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5539" w14:textId="563A42A3" w:rsidR="00FC6BEB" w:rsidRPr="0088747F" w:rsidRDefault="00EB46FC" w:rsidP="00FC6BEB">
      <w:pPr>
        <w:framePr w:w="9639" w:h="6917" w:hRule="exact" w:wrap="around" w:vAnchor="page" w:hAnchor="page" w:x="1407" w:y="5162" w:anchorLock="1"/>
        <w:adjustRightInd w:val="0"/>
        <w:snapToGrid w:val="0"/>
        <w:spacing w:line="300" w:lineRule="auto"/>
        <w:ind w:left="425"/>
        <w:jc w:val="center"/>
        <w:rPr>
          <w:rFonts w:eastAsia="黑体"/>
          <w:b/>
          <w:kern w:val="0"/>
          <w:sz w:val="36"/>
          <w:szCs w:val="36"/>
        </w:rPr>
      </w:pPr>
      <w:r w:rsidRPr="0088747F">
        <w:rPr>
          <w:rFonts w:eastAsia="黑体" w:hint="eastAsia"/>
          <w:b/>
          <w:kern w:val="0"/>
          <w:sz w:val="36"/>
          <w:szCs w:val="36"/>
        </w:rPr>
        <w:t>村镇聚落空间绿色低碳评价标准</w:t>
      </w:r>
    </w:p>
    <w:p w14:paraId="6A4D3AAE" w14:textId="3EF9C9B9" w:rsidR="00FC6BEB" w:rsidRPr="0088747F" w:rsidRDefault="0088747F" w:rsidP="00FC6BEB">
      <w:pPr>
        <w:framePr w:w="9639" w:h="6917" w:hRule="exact" w:wrap="around" w:vAnchor="page" w:hAnchor="page" w:x="1407" w:y="5162" w:anchorLock="1"/>
        <w:adjustRightInd w:val="0"/>
        <w:snapToGrid w:val="0"/>
        <w:spacing w:line="300" w:lineRule="auto"/>
        <w:ind w:left="425"/>
        <w:jc w:val="center"/>
        <w:rPr>
          <w:rFonts w:eastAsia="黑体"/>
          <w:sz w:val="24"/>
        </w:rPr>
      </w:pPr>
      <w:r w:rsidRPr="0088747F">
        <w:rPr>
          <w:bCs/>
          <w:sz w:val="24"/>
        </w:rPr>
        <w:t xml:space="preserve">Green and low carbon evaluation </w:t>
      </w:r>
      <w:r>
        <w:rPr>
          <w:bCs/>
          <w:sz w:val="24"/>
        </w:rPr>
        <w:t>standard for</w:t>
      </w:r>
      <w:r w:rsidRPr="0088747F">
        <w:rPr>
          <w:bCs/>
          <w:sz w:val="24"/>
        </w:rPr>
        <w:t xml:space="preserve"> village </w:t>
      </w:r>
    </w:p>
    <w:p w14:paraId="026A89A7" w14:textId="36BB8A80" w:rsidR="00FC6BEB" w:rsidRDefault="00FC6BEB" w:rsidP="00FC6BEB">
      <w:pPr>
        <w:pStyle w:val="af7"/>
        <w:framePr w:wrap="around" w:x="1407" w:y="5162"/>
        <w:spacing w:before="156" w:after="156"/>
        <w:rPr>
          <w:rFonts w:ascii="Times New Roman"/>
          <w:sz w:val="36"/>
        </w:rPr>
      </w:pPr>
      <w:r>
        <w:rPr>
          <w:rFonts w:ascii="Times New Roman"/>
          <w:sz w:val="36"/>
        </w:rPr>
        <w:t>（</w:t>
      </w:r>
      <w:r w:rsidR="0088747F">
        <w:rPr>
          <w:rFonts w:ascii="Times New Roman" w:hint="eastAsia"/>
          <w:sz w:val="36"/>
        </w:rPr>
        <w:t>征求意见</w:t>
      </w:r>
      <w:r w:rsidR="00CA5947">
        <w:rPr>
          <w:rFonts w:ascii="Times New Roman"/>
          <w:sz w:val="36"/>
        </w:rPr>
        <w:t>稿</w:t>
      </w:r>
      <w:r>
        <w:rPr>
          <w:rFonts w:ascii="Times New Roman"/>
          <w:sz w:val="36"/>
        </w:rPr>
        <w:t>）</w:t>
      </w:r>
      <w:r>
        <w:rPr>
          <w:rFonts w:ascii="Times New Roman" w:hint="eastAsia"/>
          <w:sz w:val="36"/>
        </w:rPr>
        <w:t xml:space="preserve"> </w:t>
      </w:r>
    </w:p>
    <w:p w14:paraId="56CB6D7E" w14:textId="77777777" w:rsidR="00FC6BEB" w:rsidRDefault="00FC6BEB" w:rsidP="00FC6BEB">
      <w:pPr>
        <w:pStyle w:val="af7"/>
        <w:framePr w:wrap="around" w:x="1407" w:y="5162"/>
        <w:spacing w:before="156" w:after="156"/>
        <w:rPr>
          <w:rFonts w:ascii="Times New Roman"/>
        </w:rPr>
      </w:pPr>
    </w:p>
    <w:p w14:paraId="5534592F" w14:textId="77777777" w:rsidR="00FC6BEB" w:rsidRDefault="00FC6BEB" w:rsidP="00FC6BEB">
      <w:pPr>
        <w:pStyle w:val="af7"/>
        <w:framePr w:wrap="around" w:x="1407" w:y="5162"/>
        <w:spacing w:before="156" w:after="156"/>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FC6BEB" w14:paraId="574D2079" w14:textId="77777777" w:rsidTr="00185BF0">
        <w:tc>
          <w:tcPr>
            <w:tcW w:w="9855" w:type="dxa"/>
            <w:tcBorders>
              <w:top w:val="nil"/>
              <w:left w:val="nil"/>
              <w:bottom w:val="nil"/>
              <w:right w:val="nil"/>
            </w:tcBorders>
          </w:tcPr>
          <w:p w14:paraId="544E34D1" w14:textId="290723AC" w:rsidR="00FC6BEB" w:rsidRDefault="00FC6BEB" w:rsidP="00185BF0">
            <w:pPr>
              <w:pStyle w:val="afa"/>
              <w:framePr w:wrap="around" w:x="1407" w:y="5162"/>
              <w:spacing w:before="156" w:after="156"/>
              <w:rPr>
                <w:rFonts w:ascii="Times New Roman"/>
              </w:rPr>
            </w:pPr>
            <w:r>
              <w:rPr>
                <w:rFonts w:ascii="Times New Roman"/>
                <w:noProof/>
              </w:rPr>
              <mc:AlternateContent>
                <mc:Choice Requires="wps">
                  <w:drawing>
                    <wp:anchor distT="0" distB="0" distL="114300" distR="114300" simplePos="0" relativeHeight="251660288" behindDoc="1" locked="1" layoutInCell="1" allowOverlap="1" wp14:anchorId="718CA0F2" wp14:editId="4AAF2FB5">
                      <wp:simplePos x="0" y="0"/>
                      <wp:positionH relativeFrom="column">
                        <wp:posOffset>2200910</wp:posOffset>
                      </wp:positionH>
                      <wp:positionV relativeFrom="paragraph">
                        <wp:posOffset>573405</wp:posOffset>
                      </wp:positionV>
                      <wp:extent cx="1905000" cy="254000"/>
                      <wp:effectExtent l="0" t="4445" r="190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DD92" w14:textId="77777777" w:rsidR="008A6A68" w:rsidRDefault="008A6A68" w:rsidP="00FC6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CA0F2" id="矩形 3" o:spid="_x0000_s1026" style="position:absolute;left:0;text-align:left;margin-left:173.3pt;margin-top:45.15pt;width:15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" stroked="f">
                      <v:textbox>
                        <w:txbxContent>
                          <w:p w14:paraId="2D00DD92" w14:textId="77777777" w:rsidR="008A6A68" w:rsidRDefault="008A6A68" w:rsidP="00FC6BEB"/>
                        </w:txbxContent>
                      </v:textbox>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14:anchorId="3B076098" wp14:editId="63BB3709">
                      <wp:simplePos x="0" y="0"/>
                      <wp:positionH relativeFrom="column">
                        <wp:posOffset>2454910</wp:posOffset>
                      </wp:positionH>
                      <wp:positionV relativeFrom="paragraph">
                        <wp:posOffset>255905</wp:posOffset>
                      </wp:positionV>
                      <wp:extent cx="1270000" cy="304800"/>
                      <wp:effectExtent l="4445" t="1270" r="190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D92D8" w14:textId="77777777" w:rsidR="008A6A68" w:rsidRDefault="008A6A68" w:rsidP="00FC6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6098" id="矩形 2" o:spid="_x0000_s1027" style="position:absolute;left:0;text-align:left;margin-left:193.3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" stroked="f">
                      <v:textbox>
                        <w:txbxContent>
                          <w:p w14:paraId="75DD92D8" w14:textId="77777777" w:rsidR="008A6A68" w:rsidRDefault="008A6A68" w:rsidP="00FC6BEB"/>
                        </w:txbxContent>
                      </v:textbox>
                    </v:rect>
                  </w:pict>
                </mc:Fallback>
              </mc:AlternateContent>
            </w:r>
          </w:p>
        </w:tc>
      </w:tr>
      <w:tr w:rsidR="00FC6BEB" w14:paraId="6C8BDF61" w14:textId="77777777" w:rsidTr="00185BF0">
        <w:tc>
          <w:tcPr>
            <w:tcW w:w="9855" w:type="dxa"/>
            <w:tcBorders>
              <w:top w:val="nil"/>
              <w:left w:val="nil"/>
              <w:bottom w:val="nil"/>
              <w:right w:val="nil"/>
            </w:tcBorders>
          </w:tcPr>
          <w:p w14:paraId="44E3A709" w14:textId="038B48AD" w:rsidR="00FC6BEB" w:rsidRDefault="00FC6BEB" w:rsidP="00185BF0">
            <w:pPr>
              <w:pStyle w:val="afb"/>
              <w:framePr w:wrap="around" w:x="1407" w:y="5162"/>
              <w:rPr>
                <w:rFonts w:ascii="Times New Roman"/>
              </w:rPr>
            </w:pPr>
          </w:p>
        </w:tc>
      </w:tr>
    </w:tbl>
    <w:p w14:paraId="782D5E28" w14:textId="77777777" w:rsidR="007A3C6D" w:rsidRPr="007A3C6D" w:rsidRDefault="007A3C6D" w:rsidP="007A3C6D">
      <w:pPr>
        <w:pStyle w:val="22"/>
        <w:framePr w:w="7955" w:h="1323" w:hRule="exact" w:wrap="around" w:x="2705" w:y="3107"/>
        <w:rPr>
          <w:rFonts w:ascii="Times New Roman"/>
        </w:rPr>
      </w:pPr>
    </w:p>
    <w:p w14:paraId="0B266F72" w14:textId="77777777" w:rsidR="003621C3" w:rsidRDefault="00767C39" w:rsidP="00072CD7">
      <w:pPr>
        <w:jc w:val="center"/>
      </w:pPr>
      <w:r>
        <w:pict w14:anchorId="4E83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6" type="#_x0000_t75" style="position:absolute;left:0;text-align:left;margin-left:-.75pt;margin-top:3.55pt;width:85.65pt;height:50.9pt;z-index:251668480;mso-wrap-style:square">
            <v:fill o:detectmouseclick="t"/>
            <v:imagedata r:id="rId8" o:title=""/>
          </v:shape>
        </w:pict>
      </w:r>
    </w:p>
    <w:p w14:paraId="5C8E29C0" w14:textId="77777777" w:rsidR="003621C3" w:rsidRDefault="003621C3" w:rsidP="00072CD7">
      <w:pPr>
        <w:jc w:val="center"/>
      </w:pPr>
    </w:p>
    <w:p w14:paraId="54E49393" w14:textId="77777777" w:rsidR="003621C3" w:rsidRDefault="003621C3" w:rsidP="00072CD7">
      <w:pPr>
        <w:ind w:leftChars="100" w:left="210" w:right="280"/>
        <w:jc w:val="right"/>
        <w:rPr>
          <w:sz w:val="28"/>
        </w:rPr>
      </w:pPr>
      <w:r>
        <w:rPr>
          <w:rFonts w:hint="eastAsia"/>
          <w:sz w:val="28"/>
        </w:rPr>
        <w:t xml:space="preserve">T/CECS  XXX-20XX </w:t>
      </w:r>
    </w:p>
    <w:p w14:paraId="5FFE4CA9" w14:textId="77777777" w:rsidR="003621C3" w:rsidRDefault="00767C39" w:rsidP="00072CD7">
      <w:pPr>
        <w:spacing w:line="360" w:lineRule="auto"/>
        <w:ind w:right="140"/>
        <w:jc w:val="center"/>
      </w:pPr>
      <w:r>
        <w:rPr>
          <w:b/>
        </w:rPr>
        <w:pict w14:anchorId="2B26D0D6">
          <v:line id="直线 3" o:spid="_x0000_s1037" style="position:absolute;left:0;text-align:left;z-index:251669504;mso-wrap-style:square" from="-27pt,4.15pt" to="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" strokeweight="1pt"/>
        </w:pict>
      </w:r>
    </w:p>
    <w:p w14:paraId="39CFDC91" w14:textId="77777777" w:rsidR="003621C3" w:rsidRDefault="003621C3" w:rsidP="00072CD7">
      <w:pPr>
        <w:spacing w:line="360" w:lineRule="auto"/>
        <w:jc w:val="center"/>
        <w:rPr>
          <w:rFonts w:ascii="黑体" w:eastAsia="黑体" w:hAnsi="黑体"/>
          <w:sz w:val="32"/>
          <w:szCs w:val="32"/>
        </w:rPr>
      </w:pPr>
    </w:p>
    <w:p w14:paraId="144590C7" w14:textId="00E9593B" w:rsidR="003621C3" w:rsidRPr="0088747F" w:rsidRDefault="0088747F" w:rsidP="0088747F">
      <w:pPr>
        <w:pStyle w:val="ae"/>
        <w:spacing w:line="360" w:lineRule="auto"/>
        <w:ind w:firstLine="560"/>
        <w:jc w:val="center"/>
        <w:rPr>
          <w:sz w:val="28"/>
          <w:szCs w:val="28"/>
        </w:rPr>
      </w:pPr>
      <w:r w:rsidRPr="0088747F">
        <w:rPr>
          <w:rFonts w:hint="eastAsia"/>
          <w:sz w:val="28"/>
          <w:szCs w:val="28"/>
        </w:rPr>
        <w:t>中国工程建设标准化协会标准</w:t>
      </w:r>
    </w:p>
    <w:p w14:paraId="03B2F598" w14:textId="77777777" w:rsidR="003621C3" w:rsidRDefault="003621C3" w:rsidP="00072CD7">
      <w:pPr>
        <w:snapToGrid w:val="0"/>
        <w:spacing w:line="360" w:lineRule="auto"/>
        <w:jc w:val="center"/>
        <w:rPr>
          <w:rFonts w:ascii="宋体" w:hAnsi="宋体"/>
          <w:b/>
        </w:rPr>
      </w:pPr>
    </w:p>
    <w:p w14:paraId="03847029" w14:textId="77777777" w:rsidR="003621C3" w:rsidRDefault="003621C3" w:rsidP="00072CD7">
      <w:pPr>
        <w:snapToGrid w:val="0"/>
        <w:spacing w:line="360" w:lineRule="auto"/>
        <w:jc w:val="center"/>
        <w:rPr>
          <w:rFonts w:ascii="宋体" w:hAnsi="宋体"/>
          <w:b/>
        </w:rPr>
      </w:pPr>
    </w:p>
    <w:p w14:paraId="0ACF9840" w14:textId="77777777" w:rsidR="003621C3" w:rsidRDefault="003621C3" w:rsidP="00072CD7">
      <w:pPr>
        <w:snapToGrid w:val="0"/>
        <w:spacing w:line="360" w:lineRule="auto"/>
        <w:jc w:val="center"/>
        <w:rPr>
          <w:rFonts w:ascii="宋体" w:hAnsi="宋体"/>
          <w:b/>
        </w:rPr>
      </w:pPr>
    </w:p>
    <w:p w14:paraId="59107EC8" w14:textId="77777777" w:rsidR="003621C3" w:rsidRDefault="003621C3" w:rsidP="00072CD7">
      <w:pPr>
        <w:snapToGrid w:val="0"/>
        <w:spacing w:line="360" w:lineRule="auto"/>
        <w:jc w:val="center"/>
        <w:rPr>
          <w:rFonts w:ascii="宋体" w:hAnsi="宋体"/>
          <w:b/>
        </w:rPr>
      </w:pPr>
    </w:p>
    <w:p w14:paraId="68DCA60C" w14:textId="3DCE30BB" w:rsidR="003621C3" w:rsidRDefault="003621C3" w:rsidP="00072CD7">
      <w:pPr>
        <w:snapToGrid w:val="0"/>
        <w:spacing w:line="360" w:lineRule="auto"/>
        <w:jc w:val="center"/>
        <w:rPr>
          <w:sz w:val="30"/>
          <w:szCs w:val="30"/>
        </w:rPr>
      </w:pPr>
      <w:r>
        <w:rPr>
          <w:sz w:val="30"/>
          <w:szCs w:val="30"/>
        </w:rPr>
        <w:t>20</w:t>
      </w:r>
      <w:r>
        <w:rPr>
          <w:rFonts w:hint="eastAsia"/>
          <w:sz w:val="30"/>
          <w:szCs w:val="30"/>
        </w:rPr>
        <w:t>22</w:t>
      </w:r>
      <w:r>
        <w:rPr>
          <w:rFonts w:hAnsi="宋体"/>
          <w:sz w:val="30"/>
          <w:szCs w:val="30"/>
        </w:rPr>
        <w:t>年</w:t>
      </w:r>
      <w:r w:rsidR="0088747F">
        <w:rPr>
          <w:sz w:val="30"/>
          <w:szCs w:val="30"/>
        </w:rPr>
        <w:t>11</w:t>
      </w:r>
      <w:r>
        <w:rPr>
          <w:rFonts w:hAnsi="宋体"/>
          <w:sz w:val="30"/>
          <w:szCs w:val="30"/>
        </w:rPr>
        <w:t>月</w:t>
      </w:r>
    </w:p>
    <w:p w14:paraId="73DAFE63" w14:textId="77777777" w:rsidR="003621C3" w:rsidRDefault="003621C3" w:rsidP="00072CD7">
      <w:pPr>
        <w:jc w:val="center"/>
        <w:rPr>
          <w:rFonts w:ascii="黑体" w:eastAsia="黑体" w:hAnsi="黑体"/>
          <w:b/>
          <w:spacing w:val="1"/>
          <w:kern w:val="0"/>
          <w:sz w:val="36"/>
          <w:szCs w:val="66"/>
        </w:rPr>
        <w:sectPr w:rsidR="003621C3">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335E089D" w14:textId="77777777" w:rsidR="003621C3" w:rsidRDefault="003621C3" w:rsidP="00072CD7">
      <w:pPr>
        <w:jc w:val="center"/>
        <w:rPr>
          <w:rFonts w:ascii="黑体" w:eastAsia="黑体" w:hAnsi="黑体"/>
          <w:b/>
          <w:spacing w:val="1"/>
          <w:kern w:val="0"/>
          <w:sz w:val="36"/>
          <w:szCs w:val="66"/>
        </w:rPr>
      </w:pPr>
    </w:p>
    <w:p w14:paraId="12D533EB" w14:textId="77777777" w:rsidR="003621C3" w:rsidRDefault="003621C3" w:rsidP="00072CD7">
      <w:pPr>
        <w:widowControl/>
        <w:jc w:val="center"/>
        <w:rPr>
          <w:rFonts w:ascii="黑体" w:eastAsia="黑体" w:hAnsi="黑体"/>
          <w:sz w:val="32"/>
          <w:szCs w:val="32"/>
        </w:rPr>
      </w:pPr>
      <w:r>
        <w:rPr>
          <w:rFonts w:ascii="黑体" w:eastAsia="黑体" w:hAnsi="黑体"/>
          <w:sz w:val="32"/>
          <w:szCs w:val="32"/>
        </w:rPr>
        <w:t>中国工程建设</w:t>
      </w:r>
      <w:r>
        <w:rPr>
          <w:rFonts w:ascii="黑体" w:eastAsia="黑体" w:hAnsi="黑体" w:hint="eastAsia"/>
          <w:sz w:val="32"/>
          <w:szCs w:val="32"/>
        </w:rPr>
        <w:t>标准化</w:t>
      </w:r>
      <w:r>
        <w:rPr>
          <w:rFonts w:ascii="黑体" w:eastAsia="黑体" w:hAnsi="黑体"/>
          <w:sz w:val="32"/>
          <w:szCs w:val="32"/>
        </w:rPr>
        <w:t>协会标准</w:t>
      </w:r>
    </w:p>
    <w:p w14:paraId="18356F4D" w14:textId="77777777" w:rsidR="003621C3" w:rsidRDefault="003621C3" w:rsidP="00072CD7">
      <w:pPr>
        <w:widowControl/>
        <w:jc w:val="center"/>
        <w:rPr>
          <w:rFonts w:ascii="黑体" w:eastAsia="黑体" w:hAnsi="黑体"/>
          <w:sz w:val="32"/>
          <w:szCs w:val="32"/>
        </w:rPr>
      </w:pPr>
    </w:p>
    <w:p w14:paraId="1D7A7D48" w14:textId="77777777" w:rsidR="0088747F" w:rsidRDefault="0088747F" w:rsidP="0088747F">
      <w:pPr>
        <w:pStyle w:val="ae"/>
        <w:spacing w:line="360" w:lineRule="auto"/>
        <w:ind w:firstLine="560"/>
        <w:jc w:val="center"/>
        <w:rPr>
          <w:rFonts w:hAnsi="宋体"/>
          <w:sz w:val="28"/>
          <w:szCs w:val="28"/>
        </w:rPr>
      </w:pPr>
      <w:r w:rsidRPr="0088747F">
        <w:rPr>
          <w:rFonts w:hAnsi="宋体" w:hint="eastAsia"/>
          <w:sz w:val="28"/>
          <w:szCs w:val="28"/>
        </w:rPr>
        <w:t>村镇聚落空间绿色低碳评价标准</w:t>
      </w:r>
    </w:p>
    <w:p w14:paraId="170A37CA" w14:textId="6135EEFD" w:rsidR="0088747F" w:rsidRPr="0088747F" w:rsidRDefault="0088747F" w:rsidP="0088747F">
      <w:pPr>
        <w:pStyle w:val="ae"/>
        <w:spacing w:line="360" w:lineRule="auto"/>
        <w:ind w:firstLine="480"/>
        <w:jc w:val="center"/>
        <w:rPr>
          <w:rFonts w:ascii="Times New Roman"/>
          <w:sz w:val="24"/>
          <w:szCs w:val="24"/>
        </w:rPr>
      </w:pPr>
      <w:r w:rsidRPr="0088747F">
        <w:rPr>
          <w:rFonts w:ascii="Times New Roman"/>
          <w:sz w:val="24"/>
          <w:szCs w:val="24"/>
        </w:rPr>
        <w:t>Green and low carbon evaluation standard for village</w:t>
      </w:r>
    </w:p>
    <w:p w14:paraId="6D1E53BF" w14:textId="77777777" w:rsidR="0088747F" w:rsidRDefault="0088747F" w:rsidP="0088747F">
      <w:pPr>
        <w:pStyle w:val="ae"/>
        <w:spacing w:line="360" w:lineRule="auto"/>
        <w:ind w:firstLine="480"/>
        <w:jc w:val="center"/>
        <w:rPr>
          <w:rFonts w:hAnsi="宋体"/>
          <w:sz w:val="24"/>
          <w:szCs w:val="24"/>
        </w:rPr>
      </w:pPr>
    </w:p>
    <w:p w14:paraId="0307F551" w14:textId="2DCDF586" w:rsidR="003621C3" w:rsidRPr="0088747F" w:rsidRDefault="003621C3" w:rsidP="0088747F">
      <w:pPr>
        <w:jc w:val="center"/>
        <w:rPr>
          <w:rFonts w:ascii="宋体" w:hAnsi="宋体"/>
          <w:sz w:val="24"/>
        </w:rPr>
      </w:pPr>
      <w:r w:rsidRPr="0088747F">
        <w:rPr>
          <w:rFonts w:ascii="宋体" w:hAnsi="宋体" w:hint="eastAsia"/>
          <w:sz w:val="24"/>
        </w:rPr>
        <w:t>主编单位：</w:t>
      </w:r>
      <w:r w:rsidR="0088747F">
        <w:rPr>
          <w:rFonts w:ascii="宋体" w:hAnsi="宋体" w:hint="eastAsia"/>
          <w:sz w:val="24"/>
        </w:rPr>
        <w:t>中国建筑西南设计研究院有限公司</w:t>
      </w:r>
    </w:p>
    <w:p w14:paraId="635AD414" w14:textId="77777777" w:rsidR="003621C3" w:rsidRPr="0088747F" w:rsidRDefault="003621C3" w:rsidP="0088747F">
      <w:pPr>
        <w:pStyle w:val="ae"/>
        <w:spacing w:line="360" w:lineRule="auto"/>
        <w:ind w:rightChars="580" w:right="1218" w:firstLineChars="731" w:firstLine="1754"/>
        <w:rPr>
          <w:rFonts w:hAnsi="宋体"/>
          <w:sz w:val="24"/>
          <w:szCs w:val="24"/>
        </w:rPr>
      </w:pPr>
      <w:r w:rsidRPr="0088747F">
        <w:rPr>
          <w:rFonts w:hAnsi="宋体" w:hint="eastAsia"/>
          <w:sz w:val="24"/>
          <w:szCs w:val="24"/>
        </w:rPr>
        <w:t>批准单位：中国工程建设标准化协会</w:t>
      </w:r>
    </w:p>
    <w:p w14:paraId="2E86F130" w14:textId="77777777" w:rsidR="003621C3" w:rsidRPr="0088747F" w:rsidRDefault="003621C3" w:rsidP="0088747F">
      <w:pPr>
        <w:pStyle w:val="ae"/>
        <w:spacing w:line="360" w:lineRule="auto"/>
        <w:ind w:firstLineChars="731" w:firstLine="1754"/>
        <w:rPr>
          <w:rFonts w:hAnsi="宋体"/>
          <w:sz w:val="24"/>
          <w:szCs w:val="24"/>
        </w:rPr>
      </w:pPr>
      <w:r w:rsidRPr="0088747F">
        <w:rPr>
          <w:rFonts w:hAnsi="宋体" w:hint="eastAsia"/>
          <w:sz w:val="24"/>
          <w:szCs w:val="24"/>
        </w:rPr>
        <w:t>施行日期：202x年x月x日</w:t>
      </w:r>
    </w:p>
    <w:p w14:paraId="09DF9AD4" w14:textId="77777777" w:rsidR="003621C3" w:rsidRPr="0088747F" w:rsidRDefault="003621C3" w:rsidP="00072CD7">
      <w:pPr>
        <w:widowControl/>
        <w:jc w:val="left"/>
        <w:rPr>
          <w:rFonts w:ascii="华文行楷" w:eastAsia="华文行楷" w:hAnsi="宋体"/>
          <w:spacing w:val="42"/>
          <w:kern w:val="0"/>
          <w:sz w:val="32"/>
          <w:szCs w:val="32"/>
        </w:rPr>
      </w:pPr>
    </w:p>
    <w:p w14:paraId="470E381A" w14:textId="77777777" w:rsidR="0088747F" w:rsidRDefault="0088747F" w:rsidP="00072CD7">
      <w:pPr>
        <w:widowControl/>
        <w:jc w:val="left"/>
        <w:rPr>
          <w:rFonts w:ascii="华文行楷" w:eastAsia="华文行楷" w:hAnsi="宋体"/>
          <w:spacing w:val="42"/>
          <w:kern w:val="0"/>
          <w:sz w:val="32"/>
          <w:szCs w:val="32"/>
        </w:rPr>
      </w:pPr>
    </w:p>
    <w:p w14:paraId="1364C381" w14:textId="77777777" w:rsidR="0088747F" w:rsidRDefault="0088747F" w:rsidP="00072CD7">
      <w:pPr>
        <w:widowControl/>
        <w:jc w:val="left"/>
        <w:rPr>
          <w:rFonts w:ascii="华文行楷" w:eastAsia="华文行楷" w:hAnsi="宋体"/>
          <w:spacing w:val="42"/>
          <w:kern w:val="0"/>
          <w:sz w:val="32"/>
          <w:szCs w:val="32"/>
        </w:rPr>
      </w:pPr>
    </w:p>
    <w:p w14:paraId="1BACF5AC" w14:textId="77777777" w:rsidR="0088747F" w:rsidRDefault="0088747F" w:rsidP="00072CD7">
      <w:pPr>
        <w:widowControl/>
        <w:jc w:val="left"/>
        <w:rPr>
          <w:rFonts w:ascii="华文行楷" w:eastAsia="华文行楷" w:hAnsi="宋体"/>
          <w:spacing w:val="42"/>
          <w:kern w:val="0"/>
          <w:sz w:val="32"/>
          <w:szCs w:val="32"/>
        </w:rPr>
      </w:pPr>
    </w:p>
    <w:p w14:paraId="555977BD" w14:textId="77777777" w:rsidR="0088747F" w:rsidRDefault="0088747F" w:rsidP="00072CD7">
      <w:pPr>
        <w:widowControl/>
        <w:jc w:val="left"/>
        <w:rPr>
          <w:rFonts w:ascii="华文行楷" w:eastAsia="华文行楷" w:hAnsi="宋体"/>
          <w:spacing w:val="42"/>
          <w:kern w:val="0"/>
          <w:sz w:val="32"/>
          <w:szCs w:val="32"/>
        </w:rPr>
      </w:pPr>
    </w:p>
    <w:p w14:paraId="64536699" w14:textId="77777777" w:rsidR="0088747F" w:rsidRDefault="0088747F" w:rsidP="00072CD7">
      <w:pPr>
        <w:widowControl/>
        <w:jc w:val="left"/>
        <w:rPr>
          <w:rFonts w:ascii="华文行楷" w:eastAsia="华文行楷" w:hAnsi="宋体"/>
          <w:spacing w:val="42"/>
          <w:kern w:val="0"/>
          <w:sz w:val="32"/>
          <w:szCs w:val="32"/>
        </w:rPr>
      </w:pPr>
    </w:p>
    <w:p w14:paraId="6E93ECB9" w14:textId="77777777" w:rsidR="0088747F" w:rsidRDefault="0088747F" w:rsidP="00072CD7">
      <w:pPr>
        <w:widowControl/>
        <w:jc w:val="left"/>
        <w:rPr>
          <w:rFonts w:ascii="华文行楷" w:eastAsia="华文行楷" w:hAnsi="宋体"/>
          <w:spacing w:val="42"/>
          <w:kern w:val="0"/>
          <w:sz w:val="32"/>
          <w:szCs w:val="32"/>
        </w:rPr>
      </w:pPr>
    </w:p>
    <w:p w14:paraId="3BED59B0" w14:textId="77777777" w:rsidR="0088747F" w:rsidRDefault="0088747F" w:rsidP="00072CD7">
      <w:pPr>
        <w:widowControl/>
        <w:jc w:val="left"/>
        <w:rPr>
          <w:rFonts w:ascii="华文行楷" w:eastAsia="华文行楷" w:hAnsi="宋体"/>
          <w:spacing w:val="42"/>
          <w:kern w:val="0"/>
          <w:sz w:val="32"/>
          <w:szCs w:val="32"/>
        </w:rPr>
      </w:pPr>
    </w:p>
    <w:p w14:paraId="1B967EBF" w14:textId="77777777" w:rsidR="0088747F" w:rsidRDefault="0088747F" w:rsidP="00072CD7">
      <w:pPr>
        <w:widowControl/>
        <w:jc w:val="left"/>
        <w:rPr>
          <w:rFonts w:ascii="华文行楷" w:eastAsia="华文行楷" w:hAnsi="宋体"/>
          <w:spacing w:val="42"/>
          <w:kern w:val="0"/>
          <w:sz w:val="32"/>
          <w:szCs w:val="32"/>
        </w:rPr>
      </w:pPr>
    </w:p>
    <w:p w14:paraId="778915A3" w14:textId="77777777" w:rsidR="0088747F" w:rsidRDefault="0088747F" w:rsidP="00072CD7">
      <w:pPr>
        <w:widowControl/>
        <w:jc w:val="left"/>
        <w:rPr>
          <w:rFonts w:ascii="华文行楷" w:eastAsia="华文行楷" w:hAnsi="宋体"/>
          <w:spacing w:val="42"/>
          <w:kern w:val="0"/>
          <w:sz w:val="32"/>
          <w:szCs w:val="32"/>
        </w:rPr>
      </w:pPr>
    </w:p>
    <w:p w14:paraId="61100D84" w14:textId="77777777" w:rsidR="0088747F" w:rsidRDefault="0088747F" w:rsidP="00072CD7">
      <w:pPr>
        <w:widowControl/>
        <w:jc w:val="left"/>
        <w:rPr>
          <w:rFonts w:ascii="华文行楷" w:eastAsia="华文行楷" w:hAnsi="宋体"/>
          <w:spacing w:val="42"/>
          <w:kern w:val="0"/>
          <w:sz w:val="32"/>
          <w:szCs w:val="32"/>
        </w:rPr>
      </w:pPr>
    </w:p>
    <w:p w14:paraId="3FE3722C" w14:textId="77777777" w:rsidR="0088747F" w:rsidRDefault="0088747F" w:rsidP="00072CD7">
      <w:pPr>
        <w:widowControl/>
        <w:jc w:val="left"/>
        <w:rPr>
          <w:rFonts w:ascii="华文行楷" w:eastAsia="华文行楷" w:hAnsi="宋体"/>
          <w:spacing w:val="42"/>
          <w:kern w:val="0"/>
          <w:sz w:val="32"/>
          <w:szCs w:val="32"/>
        </w:rPr>
      </w:pPr>
    </w:p>
    <w:p w14:paraId="139FC712" w14:textId="77777777" w:rsidR="0088747F" w:rsidRDefault="0088747F" w:rsidP="00072CD7">
      <w:pPr>
        <w:widowControl/>
        <w:jc w:val="left"/>
        <w:rPr>
          <w:rFonts w:ascii="华文行楷" w:eastAsia="华文行楷" w:hAnsi="宋体"/>
          <w:spacing w:val="42"/>
          <w:kern w:val="0"/>
          <w:sz w:val="32"/>
          <w:szCs w:val="32"/>
        </w:rPr>
      </w:pPr>
    </w:p>
    <w:p w14:paraId="73A4C325" w14:textId="77777777" w:rsidR="0088747F" w:rsidRDefault="0088747F" w:rsidP="00072CD7">
      <w:pPr>
        <w:widowControl/>
        <w:jc w:val="left"/>
        <w:rPr>
          <w:rFonts w:ascii="华文行楷" w:eastAsia="华文行楷" w:hAnsi="宋体"/>
          <w:spacing w:val="42"/>
          <w:kern w:val="0"/>
          <w:sz w:val="32"/>
          <w:szCs w:val="32"/>
        </w:rPr>
      </w:pPr>
    </w:p>
    <w:p w14:paraId="47E2D161" w14:textId="77777777" w:rsidR="0088747F" w:rsidRDefault="0088747F" w:rsidP="00072CD7">
      <w:pPr>
        <w:widowControl/>
        <w:jc w:val="left"/>
        <w:rPr>
          <w:rFonts w:ascii="华文行楷" w:eastAsia="华文行楷" w:hAnsi="宋体"/>
          <w:spacing w:val="42"/>
          <w:kern w:val="0"/>
          <w:sz w:val="32"/>
          <w:szCs w:val="32"/>
        </w:rPr>
      </w:pPr>
    </w:p>
    <w:p w14:paraId="06AF279B" w14:textId="725454A2" w:rsidR="00BA06EF" w:rsidRDefault="006B01B9" w:rsidP="0088747F">
      <w:pPr>
        <w:jc w:val="center"/>
        <w:rPr>
          <w:b/>
          <w:sz w:val="24"/>
          <w:szCs w:val="22"/>
        </w:rPr>
      </w:pPr>
      <w:bookmarkStart w:id="0" w:name="_Toc116395069"/>
      <w:bookmarkStart w:id="1" w:name="_Toc116395282"/>
      <w:r w:rsidRPr="00FC3EA6">
        <w:rPr>
          <w:rFonts w:hint="eastAsia"/>
          <w:b/>
          <w:sz w:val="24"/>
          <w:szCs w:val="22"/>
        </w:rPr>
        <w:lastRenderedPageBreak/>
        <w:t>前</w:t>
      </w:r>
      <w:r w:rsidR="00041151">
        <w:rPr>
          <w:rFonts w:hint="eastAsia"/>
          <w:b/>
          <w:sz w:val="24"/>
          <w:szCs w:val="22"/>
        </w:rPr>
        <w:t xml:space="preserve"> </w:t>
      </w:r>
      <w:r w:rsidRPr="00FC3EA6">
        <w:rPr>
          <w:rFonts w:hint="eastAsia"/>
          <w:b/>
          <w:sz w:val="24"/>
          <w:szCs w:val="22"/>
        </w:rPr>
        <w:t>言</w:t>
      </w:r>
      <w:bookmarkEnd w:id="0"/>
      <w:bookmarkEnd w:id="1"/>
    </w:p>
    <w:p w14:paraId="1D5F968F" w14:textId="77777777" w:rsidR="0088747F" w:rsidRPr="00FC3EA6" w:rsidRDefault="0088747F" w:rsidP="0088747F">
      <w:pPr>
        <w:jc w:val="center"/>
        <w:rPr>
          <w:b/>
          <w:sz w:val="24"/>
          <w:szCs w:val="22"/>
        </w:rPr>
      </w:pPr>
    </w:p>
    <w:p w14:paraId="04A15D57" w14:textId="4302280B" w:rsidR="00B20F01" w:rsidRDefault="00185BF0" w:rsidP="00185BF0">
      <w:pPr>
        <w:snapToGrid w:val="0"/>
        <w:spacing w:line="360" w:lineRule="auto"/>
        <w:ind w:firstLineChars="200" w:firstLine="480"/>
        <w:rPr>
          <w:sz w:val="24"/>
          <w:szCs w:val="22"/>
        </w:rPr>
      </w:pPr>
      <w:r>
        <w:rPr>
          <w:sz w:val="24"/>
          <w:szCs w:val="22"/>
        </w:rPr>
        <w:t>根据中国工程建设标准化协会</w:t>
      </w:r>
      <w:r>
        <w:rPr>
          <w:rFonts w:ascii="宋体" w:hAnsi="宋体" w:hint="eastAsia"/>
          <w:sz w:val="24"/>
          <w:szCs w:val="22"/>
        </w:rPr>
        <w:t>《关于印发〈2</w:t>
      </w:r>
      <w:r>
        <w:rPr>
          <w:rFonts w:ascii="宋体" w:hAnsi="宋体"/>
          <w:sz w:val="24"/>
          <w:szCs w:val="22"/>
        </w:rPr>
        <w:t>022年第一批工程建设协会标准制订、修订计划</w:t>
      </w:r>
      <w:r>
        <w:rPr>
          <w:rFonts w:ascii="宋体" w:hAnsi="宋体" w:hint="eastAsia"/>
          <w:sz w:val="24"/>
          <w:szCs w:val="22"/>
        </w:rPr>
        <w:t>〉的通知》（建标协字[</w:t>
      </w:r>
      <w:r>
        <w:rPr>
          <w:rFonts w:ascii="宋体" w:hAnsi="宋体"/>
          <w:sz w:val="24"/>
          <w:szCs w:val="22"/>
        </w:rPr>
        <w:t>2022]13号</w:t>
      </w:r>
      <w:r>
        <w:rPr>
          <w:rFonts w:ascii="宋体" w:hAnsi="宋体" w:hint="eastAsia"/>
          <w:sz w:val="24"/>
          <w:szCs w:val="22"/>
        </w:rPr>
        <w:t>）的要求，标准编制组经广泛调查研究，认真总结实践经验，参考</w:t>
      </w:r>
      <w:r w:rsidR="002E120E">
        <w:rPr>
          <w:rFonts w:ascii="宋体" w:hAnsi="宋体" w:hint="eastAsia"/>
          <w:sz w:val="24"/>
          <w:szCs w:val="22"/>
        </w:rPr>
        <w:t>有关国内外先进标准，并在广泛征求意见的基础上，编制本标准。</w:t>
      </w:r>
    </w:p>
    <w:p w14:paraId="3D868C00" w14:textId="77777777" w:rsidR="00B20F01" w:rsidRDefault="00B20F01" w:rsidP="00B20F01">
      <w:pPr>
        <w:snapToGrid w:val="0"/>
        <w:spacing w:line="360" w:lineRule="auto"/>
        <w:ind w:firstLineChars="200" w:firstLine="480"/>
        <w:rPr>
          <w:sz w:val="24"/>
          <w:szCs w:val="22"/>
        </w:rPr>
      </w:pPr>
      <w:r>
        <w:rPr>
          <w:sz w:val="24"/>
          <w:szCs w:val="22"/>
        </w:rPr>
        <w:t>本文件根据中国工程建设标准化协会《关于印发</w:t>
      </w:r>
      <w:r>
        <w:rPr>
          <w:sz w:val="24"/>
          <w:szCs w:val="22"/>
        </w:rPr>
        <w:t>2019</w:t>
      </w:r>
      <w:r>
        <w:rPr>
          <w:sz w:val="24"/>
          <w:szCs w:val="22"/>
        </w:rPr>
        <w:t>年协会标准制订、修订计划的通知》（建标协字</w:t>
      </w:r>
      <w:r>
        <w:rPr>
          <w:sz w:val="24"/>
          <w:szCs w:val="22"/>
        </w:rPr>
        <w:t>[2019]12</w:t>
      </w:r>
      <w:r>
        <w:rPr>
          <w:sz w:val="24"/>
          <w:szCs w:val="22"/>
        </w:rPr>
        <w:t>号）的要求制定。</w:t>
      </w:r>
    </w:p>
    <w:p w14:paraId="6DB5BB15" w14:textId="77777777" w:rsidR="00B20F01" w:rsidRDefault="00B20F01" w:rsidP="00B20F01">
      <w:pPr>
        <w:snapToGrid w:val="0"/>
        <w:spacing w:line="360" w:lineRule="auto"/>
        <w:ind w:firstLineChars="200" w:firstLine="480"/>
        <w:rPr>
          <w:bCs/>
          <w:sz w:val="24"/>
          <w:szCs w:val="22"/>
        </w:rPr>
      </w:pPr>
      <w:r>
        <w:rPr>
          <w:rFonts w:hint="eastAsia"/>
          <w:bCs/>
          <w:sz w:val="24"/>
          <w:szCs w:val="22"/>
        </w:rPr>
        <w:t>本文件的某些内容可能涉及专利，本文件的发布机构不承担识别专利的责任。</w:t>
      </w:r>
    </w:p>
    <w:p w14:paraId="6FD701B9" w14:textId="77777777" w:rsidR="00B20F01" w:rsidRDefault="00B20F01" w:rsidP="00B20F01">
      <w:pPr>
        <w:snapToGrid w:val="0"/>
        <w:spacing w:line="360" w:lineRule="auto"/>
        <w:ind w:firstLineChars="200" w:firstLine="480"/>
        <w:rPr>
          <w:bCs/>
          <w:sz w:val="24"/>
          <w:szCs w:val="22"/>
        </w:rPr>
      </w:pPr>
      <w:r>
        <w:rPr>
          <w:rFonts w:hint="eastAsia"/>
          <w:bCs/>
          <w:sz w:val="24"/>
          <w:szCs w:val="22"/>
        </w:rPr>
        <w:t>本文件由</w:t>
      </w:r>
      <w:bookmarkStart w:id="2" w:name="OLE_LINK2"/>
      <w:bookmarkStart w:id="3" w:name="OLE_LINK8"/>
      <w:r>
        <w:rPr>
          <w:rFonts w:hint="eastAsia"/>
          <w:bCs/>
          <w:sz w:val="24"/>
          <w:szCs w:val="22"/>
        </w:rPr>
        <w:t>中国工程建设标准化协会</w:t>
      </w:r>
      <w:bookmarkEnd w:id="2"/>
      <w:bookmarkEnd w:id="3"/>
      <w:r>
        <w:rPr>
          <w:rFonts w:hint="eastAsia"/>
          <w:bCs/>
          <w:sz w:val="24"/>
          <w:szCs w:val="22"/>
        </w:rPr>
        <w:t>提出。</w:t>
      </w:r>
    </w:p>
    <w:p w14:paraId="266A0208" w14:textId="77777777" w:rsidR="00B20F01" w:rsidRPr="00DD2B8B" w:rsidRDefault="00B20F01" w:rsidP="00B20F01">
      <w:pPr>
        <w:snapToGrid w:val="0"/>
        <w:spacing w:line="360" w:lineRule="auto"/>
        <w:ind w:firstLineChars="200" w:firstLine="480"/>
        <w:rPr>
          <w:bCs/>
          <w:sz w:val="24"/>
          <w:szCs w:val="22"/>
        </w:rPr>
      </w:pPr>
      <w:r>
        <w:rPr>
          <w:rFonts w:hint="eastAsia"/>
          <w:bCs/>
          <w:sz w:val="24"/>
          <w:szCs w:val="22"/>
        </w:rPr>
        <w:t>本文件由中国工程建设标准化协会绿色</w:t>
      </w:r>
      <w:r w:rsidRPr="00DD2B8B">
        <w:rPr>
          <w:rFonts w:hint="eastAsia"/>
          <w:bCs/>
          <w:sz w:val="24"/>
          <w:szCs w:val="22"/>
        </w:rPr>
        <w:t>建筑与生态城区专业委员会归口管理。</w:t>
      </w:r>
    </w:p>
    <w:p w14:paraId="4BDCAF11" w14:textId="6E984E7D" w:rsidR="00B20F01" w:rsidRPr="00DD2B8B" w:rsidRDefault="00B20F01" w:rsidP="00B20F01">
      <w:pPr>
        <w:snapToGrid w:val="0"/>
        <w:spacing w:line="360" w:lineRule="auto"/>
        <w:ind w:firstLineChars="200" w:firstLine="480"/>
        <w:jc w:val="left"/>
        <w:rPr>
          <w:sz w:val="24"/>
          <w:szCs w:val="22"/>
        </w:rPr>
      </w:pPr>
      <w:r w:rsidRPr="00DD2B8B">
        <w:rPr>
          <w:bCs/>
          <w:sz w:val="24"/>
          <w:szCs w:val="22"/>
        </w:rPr>
        <w:t>本</w:t>
      </w:r>
      <w:r w:rsidRPr="00DD2B8B">
        <w:rPr>
          <w:rFonts w:hint="eastAsia"/>
          <w:bCs/>
          <w:sz w:val="24"/>
          <w:szCs w:val="22"/>
        </w:rPr>
        <w:t>文件负责起草</w:t>
      </w:r>
      <w:r w:rsidRPr="00DD2B8B">
        <w:rPr>
          <w:bCs/>
          <w:sz w:val="24"/>
          <w:szCs w:val="22"/>
        </w:rPr>
        <w:t>单位：</w:t>
      </w:r>
      <w:r w:rsidR="000153DE" w:rsidRPr="00074E29">
        <w:rPr>
          <w:bCs/>
          <w:sz w:val="24"/>
        </w:rPr>
        <w:t>中国建筑西南设计研究院有限公司</w:t>
      </w:r>
    </w:p>
    <w:p w14:paraId="3D87BB05" w14:textId="0059E5E1" w:rsidR="00CF6483" w:rsidRDefault="00B20F01" w:rsidP="000153DE">
      <w:pPr>
        <w:spacing w:line="300" w:lineRule="auto"/>
        <w:ind w:firstLineChars="200" w:firstLine="480"/>
        <w:rPr>
          <w:bCs/>
          <w:sz w:val="24"/>
        </w:rPr>
      </w:pPr>
      <w:r w:rsidRPr="00DD2B8B">
        <w:rPr>
          <w:bCs/>
          <w:sz w:val="24"/>
          <w:szCs w:val="22"/>
        </w:rPr>
        <w:t>本文件参加起草单位</w:t>
      </w:r>
      <w:r w:rsidRPr="00DD2B8B">
        <w:rPr>
          <w:rFonts w:hint="eastAsia"/>
          <w:bCs/>
          <w:sz w:val="24"/>
          <w:szCs w:val="22"/>
        </w:rPr>
        <w:t>：</w:t>
      </w:r>
      <w:r w:rsidR="000153DE" w:rsidRPr="00074E29">
        <w:rPr>
          <w:rFonts w:hint="eastAsia"/>
          <w:bCs/>
          <w:sz w:val="24"/>
        </w:rPr>
        <w:t>重庆大学</w:t>
      </w:r>
    </w:p>
    <w:p w14:paraId="196EBFB5" w14:textId="1BC94943" w:rsidR="00261241" w:rsidRDefault="00261241" w:rsidP="00CF6483">
      <w:pPr>
        <w:spacing w:line="300" w:lineRule="auto"/>
        <w:ind w:firstLineChars="1200" w:firstLine="2880"/>
        <w:rPr>
          <w:bCs/>
          <w:sz w:val="24"/>
        </w:rPr>
      </w:pPr>
      <w:r w:rsidRPr="00074E29">
        <w:rPr>
          <w:rFonts w:hint="eastAsia"/>
          <w:bCs/>
          <w:sz w:val="24"/>
        </w:rPr>
        <w:t>中国建筑设计研究院有限公司</w:t>
      </w:r>
    </w:p>
    <w:p w14:paraId="7A3D0B6E" w14:textId="7CDA3C64" w:rsidR="00CF6483" w:rsidRDefault="000153DE" w:rsidP="00CF6483">
      <w:pPr>
        <w:spacing w:line="300" w:lineRule="auto"/>
        <w:ind w:firstLineChars="1200" w:firstLine="2880"/>
        <w:rPr>
          <w:bCs/>
          <w:sz w:val="24"/>
        </w:rPr>
      </w:pPr>
      <w:r w:rsidRPr="00074E29">
        <w:rPr>
          <w:rFonts w:hint="eastAsia"/>
          <w:bCs/>
          <w:sz w:val="24"/>
        </w:rPr>
        <w:t>四川省建筑设计研究院有限公司</w:t>
      </w:r>
    </w:p>
    <w:p w14:paraId="140C630A" w14:textId="55DEB72B" w:rsidR="00261241" w:rsidRDefault="00261241" w:rsidP="00CF6483">
      <w:pPr>
        <w:spacing w:line="300" w:lineRule="auto"/>
        <w:ind w:firstLineChars="1200" w:firstLine="2880"/>
        <w:rPr>
          <w:bCs/>
          <w:sz w:val="24"/>
        </w:rPr>
      </w:pPr>
      <w:r>
        <w:rPr>
          <w:bCs/>
          <w:sz w:val="24"/>
        </w:rPr>
        <w:t>哈尔滨工业大学</w:t>
      </w:r>
    </w:p>
    <w:p w14:paraId="12582D60" w14:textId="5B4BCA7A" w:rsidR="00CF6483" w:rsidRDefault="000153DE" w:rsidP="00CF6483">
      <w:pPr>
        <w:spacing w:line="300" w:lineRule="auto"/>
        <w:ind w:firstLineChars="1200" w:firstLine="2880"/>
        <w:rPr>
          <w:bCs/>
          <w:sz w:val="24"/>
        </w:rPr>
      </w:pPr>
      <w:r w:rsidRPr="00074E29">
        <w:rPr>
          <w:rFonts w:hint="eastAsia"/>
          <w:bCs/>
          <w:sz w:val="24"/>
        </w:rPr>
        <w:t>成都市建筑设计研究院有限公司</w:t>
      </w:r>
    </w:p>
    <w:p w14:paraId="0C000900" w14:textId="05A397CB" w:rsidR="00CF6483" w:rsidRDefault="000153DE" w:rsidP="00CF6483">
      <w:pPr>
        <w:spacing w:line="300" w:lineRule="auto"/>
        <w:ind w:firstLineChars="1200" w:firstLine="2880"/>
        <w:rPr>
          <w:bCs/>
          <w:sz w:val="24"/>
        </w:rPr>
      </w:pPr>
      <w:r w:rsidRPr="00074E29">
        <w:rPr>
          <w:rFonts w:hint="eastAsia"/>
          <w:bCs/>
          <w:sz w:val="24"/>
        </w:rPr>
        <w:t>西华大学</w:t>
      </w:r>
    </w:p>
    <w:p w14:paraId="497DE664" w14:textId="07DF4791" w:rsidR="00B20F01" w:rsidRPr="00CF6483" w:rsidRDefault="00B20F01" w:rsidP="00CF6483">
      <w:pPr>
        <w:spacing w:line="300" w:lineRule="auto"/>
        <w:ind w:firstLineChars="1200" w:firstLine="2880"/>
        <w:rPr>
          <w:bCs/>
          <w:sz w:val="24"/>
        </w:rPr>
      </w:pPr>
    </w:p>
    <w:p w14:paraId="7DFC5554" w14:textId="391506FF" w:rsidR="00B20F01" w:rsidRPr="00CF6483" w:rsidRDefault="00B20F01" w:rsidP="004C770A">
      <w:pPr>
        <w:spacing w:line="360" w:lineRule="auto"/>
        <w:ind w:left="2400" w:hangingChars="1000" w:hanging="2400"/>
        <w:rPr>
          <w:rFonts w:ascii="宋体" w:hAnsi="宋体"/>
          <w:sz w:val="24"/>
        </w:rPr>
      </w:pPr>
      <w:r w:rsidRPr="00DD2B8B">
        <w:rPr>
          <w:bCs/>
          <w:sz w:val="24"/>
          <w:szCs w:val="22"/>
        </w:rPr>
        <w:t>本</w:t>
      </w:r>
      <w:r w:rsidRPr="00DD2B8B">
        <w:rPr>
          <w:rFonts w:hint="eastAsia"/>
          <w:bCs/>
          <w:sz w:val="24"/>
          <w:szCs w:val="22"/>
        </w:rPr>
        <w:t>文件</w:t>
      </w:r>
      <w:r w:rsidRPr="00DD2B8B">
        <w:rPr>
          <w:bCs/>
          <w:sz w:val="24"/>
          <w:szCs w:val="22"/>
        </w:rPr>
        <w:t>主要起草人：</w:t>
      </w:r>
      <w:r w:rsidR="004C770A" w:rsidRPr="00CF6483">
        <w:rPr>
          <w:rFonts w:ascii="宋体" w:hAnsi="宋体"/>
          <w:sz w:val="24"/>
        </w:rPr>
        <w:t xml:space="preserve"> </w:t>
      </w:r>
    </w:p>
    <w:p w14:paraId="546270E6" w14:textId="77777777" w:rsidR="00B20F01" w:rsidRPr="000153DE" w:rsidRDefault="00B20F01" w:rsidP="00B20F01">
      <w:pPr>
        <w:snapToGrid w:val="0"/>
        <w:spacing w:line="360" w:lineRule="auto"/>
        <w:ind w:firstLineChars="200" w:firstLine="480"/>
        <w:rPr>
          <w:bCs/>
          <w:sz w:val="24"/>
          <w:szCs w:val="22"/>
        </w:rPr>
      </w:pPr>
    </w:p>
    <w:p w14:paraId="5F920B48" w14:textId="33618B7E" w:rsidR="00B20F01" w:rsidRDefault="00B20F01" w:rsidP="00B20F01">
      <w:pPr>
        <w:snapToGrid w:val="0"/>
        <w:spacing w:line="360" w:lineRule="auto"/>
        <w:rPr>
          <w:bCs/>
          <w:sz w:val="24"/>
          <w:szCs w:val="22"/>
        </w:rPr>
      </w:pPr>
      <w:r>
        <w:rPr>
          <w:bCs/>
          <w:sz w:val="24"/>
          <w:szCs w:val="22"/>
        </w:rPr>
        <w:t>本文件主要审查人：</w:t>
      </w:r>
    </w:p>
    <w:p w14:paraId="297C0A24" w14:textId="169DD754" w:rsidR="00FC6BEB" w:rsidRPr="00B20F01" w:rsidRDefault="00FC6BEB"/>
    <w:p w14:paraId="405A7999" w14:textId="77777777" w:rsidR="00FC6BEB" w:rsidRDefault="00FC6BEB"/>
    <w:p w14:paraId="17349556" w14:textId="77777777" w:rsidR="00FC6BEB" w:rsidRDefault="00FC6BEB">
      <w:pPr>
        <w:sectPr w:rsidR="00FC6BEB">
          <w:footerReference w:type="default" r:id="rId11"/>
          <w:footerReference w:type="first" r:id="rId12"/>
          <w:pgSz w:w="11906" w:h="16838"/>
          <w:pgMar w:top="1440" w:right="1800" w:bottom="1440" w:left="1800" w:header="851" w:footer="992" w:gutter="0"/>
          <w:cols w:space="425"/>
          <w:docGrid w:type="lines" w:linePitch="312"/>
        </w:sectPr>
      </w:pPr>
    </w:p>
    <w:p w14:paraId="5E831E3C" w14:textId="0A68ACCD" w:rsidR="00FC6BEB" w:rsidRPr="00FC3EA6" w:rsidRDefault="006B01B9" w:rsidP="00B3756D">
      <w:pPr>
        <w:snapToGrid w:val="0"/>
        <w:spacing w:beforeLines="50" w:before="156" w:afterLines="50" w:after="156" w:line="360" w:lineRule="auto"/>
        <w:ind w:firstLineChars="200" w:firstLine="482"/>
        <w:jc w:val="center"/>
        <w:rPr>
          <w:b/>
          <w:sz w:val="24"/>
          <w:szCs w:val="22"/>
        </w:rPr>
      </w:pPr>
      <w:bookmarkStart w:id="4" w:name="_Toc116395070"/>
      <w:bookmarkStart w:id="5" w:name="_Toc116395283"/>
      <w:r w:rsidRPr="00FC3EA6">
        <w:rPr>
          <w:rFonts w:hint="eastAsia"/>
          <w:b/>
          <w:sz w:val="24"/>
          <w:szCs w:val="22"/>
        </w:rPr>
        <w:lastRenderedPageBreak/>
        <w:t>目</w:t>
      </w:r>
      <w:r w:rsidR="00041151">
        <w:rPr>
          <w:rFonts w:hint="eastAsia"/>
          <w:b/>
          <w:sz w:val="24"/>
          <w:szCs w:val="22"/>
        </w:rPr>
        <w:t xml:space="preserve"> </w:t>
      </w:r>
      <w:r w:rsidRPr="00FC3EA6">
        <w:rPr>
          <w:rFonts w:hint="eastAsia"/>
          <w:b/>
          <w:sz w:val="24"/>
          <w:szCs w:val="22"/>
        </w:rPr>
        <w:t>次</w:t>
      </w:r>
      <w:bookmarkEnd w:id="4"/>
      <w:bookmarkEnd w:id="5"/>
    </w:p>
    <w:sdt>
      <w:sdtPr>
        <w:rPr>
          <w:lang w:val="zh-CN"/>
        </w:rPr>
        <w:id w:val="1339047466"/>
        <w:docPartObj>
          <w:docPartGallery w:val="Table of Contents"/>
          <w:docPartUnique/>
        </w:docPartObj>
      </w:sdtPr>
      <w:sdtEndPr>
        <w:rPr>
          <w:rStyle w:val="ad"/>
          <w:color w:val="0000FF"/>
          <w:u w:val="single"/>
          <w:lang w:val="en-US"/>
        </w:rPr>
      </w:sdtEndPr>
      <w:sdtContent>
        <w:p w14:paraId="0AC9A7AA" w14:textId="77777777" w:rsidR="009E3D79" w:rsidRDefault="000C5BC4">
          <w:pPr>
            <w:pStyle w:val="10"/>
            <w:rPr>
              <w:rFonts w:asciiTheme="minorHAnsi" w:eastAsiaTheme="minorEastAsia" w:hAnsiTheme="minorHAnsi" w:cstheme="minorBidi"/>
              <w:noProof/>
              <w:szCs w:val="22"/>
            </w:rPr>
          </w:pPr>
          <w:r>
            <w:rPr>
              <w:rStyle w:val="ad"/>
              <w:bCs/>
              <w:color w:val="auto"/>
            </w:rPr>
            <w:fldChar w:fldCharType="begin"/>
          </w:r>
          <w:r>
            <w:rPr>
              <w:rStyle w:val="ad"/>
              <w:bCs/>
              <w:color w:val="auto"/>
            </w:rPr>
            <w:instrText xml:space="preserve"> TOC \o "1-2" \h \z \u </w:instrText>
          </w:r>
          <w:r>
            <w:rPr>
              <w:rStyle w:val="ad"/>
              <w:bCs/>
              <w:color w:val="auto"/>
            </w:rPr>
            <w:fldChar w:fldCharType="separate"/>
          </w:r>
          <w:hyperlink w:anchor="_Toc120289340" w:history="1">
            <w:r w:rsidR="009E3D79" w:rsidRPr="00204DCE">
              <w:rPr>
                <w:rStyle w:val="ad"/>
                <w:rFonts w:eastAsia="黑体"/>
                <w:noProof/>
                <w:kern w:val="0"/>
                <w:lang w:val="zh-CN"/>
              </w:rPr>
              <w:t xml:space="preserve">1 </w:t>
            </w:r>
            <w:r w:rsidR="009E3D79" w:rsidRPr="00204DCE">
              <w:rPr>
                <w:rStyle w:val="ad"/>
                <w:rFonts w:eastAsia="黑体" w:hint="eastAsia"/>
                <w:noProof/>
                <w:kern w:val="0"/>
                <w:lang w:val="zh-CN"/>
              </w:rPr>
              <w:t>总则</w:t>
            </w:r>
            <w:r w:rsidR="009E3D79">
              <w:rPr>
                <w:noProof/>
                <w:webHidden/>
              </w:rPr>
              <w:tab/>
            </w:r>
            <w:r w:rsidR="009E3D79">
              <w:rPr>
                <w:noProof/>
                <w:webHidden/>
              </w:rPr>
              <w:fldChar w:fldCharType="begin"/>
            </w:r>
            <w:r w:rsidR="009E3D79">
              <w:rPr>
                <w:noProof/>
                <w:webHidden/>
              </w:rPr>
              <w:instrText xml:space="preserve"> PAGEREF _Toc120289340 \h </w:instrText>
            </w:r>
            <w:r w:rsidR="009E3D79">
              <w:rPr>
                <w:noProof/>
                <w:webHidden/>
              </w:rPr>
            </w:r>
            <w:r w:rsidR="009E3D79">
              <w:rPr>
                <w:noProof/>
                <w:webHidden/>
              </w:rPr>
              <w:fldChar w:fldCharType="separate"/>
            </w:r>
            <w:r w:rsidR="00382923">
              <w:rPr>
                <w:noProof/>
                <w:webHidden/>
              </w:rPr>
              <w:t>1</w:t>
            </w:r>
            <w:r w:rsidR="009E3D79">
              <w:rPr>
                <w:noProof/>
                <w:webHidden/>
              </w:rPr>
              <w:fldChar w:fldCharType="end"/>
            </w:r>
          </w:hyperlink>
        </w:p>
        <w:p w14:paraId="7531C99F" w14:textId="77777777" w:rsidR="009E3D79" w:rsidRDefault="00767C39">
          <w:pPr>
            <w:pStyle w:val="10"/>
            <w:rPr>
              <w:rFonts w:asciiTheme="minorHAnsi" w:eastAsiaTheme="minorEastAsia" w:hAnsiTheme="minorHAnsi" w:cstheme="minorBidi"/>
              <w:noProof/>
              <w:szCs w:val="22"/>
            </w:rPr>
          </w:pPr>
          <w:hyperlink w:anchor="_Toc120289341" w:history="1">
            <w:r w:rsidR="009E3D79" w:rsidRPr="00204DCE">
              <w:rPr>
                <w:rStyle w:val="ad"/>
                <w:rFonts w:eastAsia="黑体"/>
                <w:noProof/>
                <w:kern w:val="0"/>
              </w:rPr>
              <w:t xml:space="preserve">2 </w:t>
            </w:r>
            <w:r w:rsidR="009E3D79" w:rsidRPr="00204DCE">
              <w:rPr>
                <w:rStyle w:val="ad"/>
                <w:rFonts w:eastAsia="黑体" w:hint="eastAsia"/>
                <w:noProof/>
                <w:kern w:val="0"/>
                <w:lang w:val="zh-CN"/>
              </w:rPr>
              <w:t>术语</w:t>
            </w:r>
            <w:r w:rsidR="009E3D79">
              <w:rPr>
                <w:noProof/>
                <w:webHidden/>
              </w:rPr>
              <w:tab/>
            </w:r>
            <w:r w:rsidR="009E3D79">
              <w:rPr>
                <w:noProof/>
                <w:webHidden/>
              </w:rPr>
              <w:fldChar w:fldCharType="begin"/>
            </w:r>
            <w:r w:rsidR="009E3D79">
              <w:rPr>
                <w:noProof/>
                <w:webHidden/>
              </w:rPr>
              <w:instrText xml:space="preserve"> PAGEREF _Toc120289341 \h </w:instrText>
            </w:r>
            <w:r w:rsidR="009E3D79">
              <w:rPr>
                <w:noProof/>
                <w:webHidden/>
              </w:rPr>
            </w:r>
            <w:r w:rsidR="009E3D79">
              <w:rPr>
                <w:noProof/>
                <w:webHidden/>
              </w:rPr>
              <w:fldChar w:fldCharType="separate"/>
            </w:r>
            <w:r w:rsidR="00382923">
              <w:rPr>
                <w:noProof/>
                <w:webHidden/>
              </w:rPr>
              <w:t>2</w:t>
            </w:r>
            <w:r w:rsidR="009E3D79">
              <w:rPr>
                <w:noProof/>
                <w:webHidden/>
              </w:rPr>
              <w:fldChar w:fldCharType="end"/>
            </w:r>
          </w:hyperlink>
        </w:p>
        <w:p w14:paraId="1210C0B1" w14:textId="77777777" w:rsidR="009E3D79" w:rsidRDefault="00767C39">
          <w:pPr>
            <w:pStyle w:val="10"/>
            <w:rPr>
              <w:rFonts w:asciiTheme="minorHAnsi" w:eastAsiaTheme="minorEastAsia" w:hAnsiTheme="minorHAnsi" w:cstheme="minorBidi"/>
              <w:noProof/>
              <w:szCs w:val="22"/>
            </w:rPr>
          </w:pPr>
          <w:hyperlink w:anchor="_Toc120289342" w:history="1">
            <w:r w:rsidR="009E3D79" w:rsidRPr="00204DCE">
              <w:rPr>
                <w:rStyle w:val="ad"/>
                <w:rFonts w:eastAsia="黑体"/>
                <w:noProof/>
                <w:kern w:val="0"/>
                <w:lang w:val="zh-CN"/>
              </w:rPr>
              <w:t xml:space="preserve">3 </w:t>
            </w:r>
            <w:r w:rsidR="009E3D79" w:rsidRPr="00204DCE">
              <w:rPr>
                <w:rStyle w:val="ad"/>
                <w:rFonts w:eastAsia="黑体" w:hint="eastAsia"/>
                <w:noProof/>
                <w:kern w:val="0"/>
                <w:lang w:val="zh-CN"/>
              </w:rPr>
              <w:t>基本规定</w:t>
            </w:r>
            <w:r w:rsidR="009E3D79">
              <w:rPr>
                <w:noProof/>
                <w:webHidden/>
              </w:rPr>
              <w:tab/>
            </w:r>
            <w:r w:rsidR="009E3D79">
              <w:rPr>
                <w:noProof/>
                <w:webHidden/>
              </w:rPr>
              <w:fldChar w:fldCharType="begin"/>
            </w:r>
            <w:r w:rsidR="009E3D79">
              <w:rPr>
                <w:noProof/>
                <w:webHidden/>
              </w:rPr>
              <w:instrText xml:space="preserve"> PAGEREF _Toc120289342 \h </w:instrText>
            </w:r>
            <w:r w:rsidR="009E3D79">
              <w:rPr>
                <w:noProof/>
                <w:webHidden/>
              </w:rPr>
            </w:r>
            <w:r w:rsidR="009E3D79">
              <w:rPr>
                <w:noProof/>
                <w:webHidden/>
              </w:rPr>
              <w:fldChar w:fldCharType="separate"/>
            </w:r>
            <w:r w:rsidR="00382923">
              <w:rPr>
                <w:noProof/>
                <w:webHidden/>
              </w:rPr>
              <w:t>3</w:t>
            </w:r>
            <w:r w:rsidR="009E3D79">
              <w:rPr>
                <w:noProof/>
                <w:webHidden/>
              </w:rPr>
              <w:fldChar w:fldCharType="end"/>
            </w:r>
          </w:hyperlink>
        </w:p>
        <w:p w14:paraId="27BCF761" w14:textId="77777777" w:rsidR="009E3D79" w:rsidRDefault="00767C39">
          <w:pPr>
            <w:pStyle w:val="20"/>
            <w:ind w:left="420"/>
            <w:rPr>
              <w:rFonts w:asciiTheme="minorHAnsi" w:eastAsiaTheme="minorEastAsia" w:hAnsiTheme="minorHAnsi" w:cstheme="minorBidi"/>
              <w:noProof/>
              <w:szCs w:val="22"/>
            </w:rPr>
          </w:pPr>
          <w:hyperlink w:anchor="_Toc120289343" w:history="1">
            <w:r w:rsidR="009E3D79" w:rsidRPr="00204DCE">
              <w:rPr>
                <w:rStyle w:val="ad"/>
                <w:rFonts w:ascii="Times New Roman"/>
                <w:noProof/>
              </w:rPr>
              <w:t xml:space="preserve">3.1 </w:t>
            </w:r>
            <w:r w:rsidR="009E3D79" w:rsidRPr="00204DCE">
              <w:rPr>
                <w:rStyle w:val="ad"/>
                <w:rFonts w:ascii="Times New Roman" w:hint="eastAsia"/>
                <w:noProof/>
              </w:rPr>
              <w:t>一般规定</w:t>
            </w:r>
            <w:r w:rsidR="009E3D79">
              <w:rPr>
                <w:noProof/>
                <w:webHidden/>
              </w:rPr>
              <w:tab/>
            </w:r>
            <w:r w:rsidR="009E3D79">
              <w:rPr>
                <w:noProof/>
                <w:webHidden/>
              </w:rPr>
              <w:fldChar w:fldCharType="begin"/>
            </w:r>
            <w:r w:rsidR="009E3D79">
              <w:rPr>
                <w:noProof/>
                <w:webHidden/>
              </w:rPr>
              <w:instrText xml:space="preserve"> PAGEREF _Toc120289343 \h </w:instrText>
            </w:r>
            <w:r w:rsidR="009E3D79">
              <w:rPr>
                <w:noProof/>
                <w:webHidden/>
              </w:rPr>
            </w:r>
            <w:r w:rsidR="009E3D79">
              <w:rPr>
                <w:noProof/>
                <w:webHidden/>
              </w:rPr>
              <w:fldChar w:fldCharType="separate"/>
            </w:r>
            <w:r w:rsidR="00382923">
              <w:rPr>
                <w:noProof/>
                <w:webHidden/>
              </w:rPr>
              <w:t>3</w:t>
            </w:r>
            <w:r w:rsidR="009E3D79">
              <w:rPr>
                <w:noProof/>
                <w:webHidden/>
              </w:rPr>
              <w:fldChar w:fldCharType="end"/>
            </w:r>
          </w:hyperlink>
        </w:p>
        <w:p w14:paraId="176B1D1B" w14:textId="77777777" w:rsidR="009E3D79" w:rsidRDefault="00767C39">
          <w:pPr>
            <w:pStyle w:val="20"/>
            <w:ind w:left="420"/>
            <w:rPr>
              <w:rFonts w:asciiTheme="minorHAnsi" w:eastAsiaTheme="minorEastAsia" w:hAnsiTheme="minorHAnsi" w:cstheme="minorBidi"/>
              <w:noProof/>
              <w:szCs w:val="22"/>
            </w:rPr>
          </w:pPr>
          <w:hyperlink w:anchor="_Toc120289344" w:history="1">
            <w:r w:rsidR="009E3D79" w:rsidRPr="00204DCE">
              <w:rPr>
                <w:rStyle w:val="ad"/>
                <w:rFonts w:ascii="Times New Roman"/>
                <w:noProof/>
              </w:rPr>
              <w:t xml:space="preserve">3.2 </w:t>
            </w:r>
            <w:r w:rsidR="009E3D79" w:rsidRPr="00204DCE">
              <w:rPr>
                <w:rStyle w:val="ad"/>
                <w:rFonts w:ascii="Times New Roman" w:hint="eastAsia"/>
                <w:noProof/>
              </w:rPr>
              <w:t>评价及等级划分</w:t>
            </w:r>
            <w:r w:rsidR="009E3D79">
              <w:rPr>
                <w:noProof/>
                <w:webHidden/>
              </w:rPr>
              <w:tab/>
            </w:r>
            <w:r w:rsidR="009E3D79">
              <w:rPr>
                <w:noProof/>
                <w:webHidden/>
              </w:rPr>
              <w:fldChar w:fldCharType="begin"/>
            </w:r>
            <w:r w:rsidR="009E3D79">
              <w:rPr>
                <w:noProof/>
                <w:webHidden/>
              </w:rPr>
              <w:instrText xml:space="preserve"> PAGEREF _Toc120289344 \h </w:instrText>
            </w:r>
            <w:r w:rsidR="009E3D79">
              <w:rPr>
                <w:noProof/>
                <w:webHidden/>
              </w:rPr>
            </w:r>
            <w:r w:rsidR="009E3D79">
              <w:rPr>
                <w:noProof/>
                <w:webHidden/>
              </w:rPr>
              <w:fldChar w:fldCharType="separate"/>
            </w:r>
            <w:r w:rsidR="00382923">
              <w:rPr>
                <w:noProof/>
                <w:webHidden/>
              </w:rPr>
              <w:t>3</w:t>
            </w:r>
            <w:r w:rsidR="009E3D79">
              <w:rPr>
                <w:noProof/>
                <w:webHidden/>
              </w:rPr>
              <w:fldChar w:fldCharType="end"/>
            </w:r>
          </w:hyperlink>
        </w:p>
        <w:p w14:paraId="0348589F" w14:textId="77777777" w:rsidR="009E3D79" w:rsidRDefault="00767C39">
          <w:pPr>
            <w:pStyle w:val="10"/>
            <w:rPr>
              <w:rFonts w:asciiTheme="minorHAnsi" w:eastAsiaTheme="minorEastAsia" w:hAnsiTheme="minorHAnsi" w:cstheme="minorBidi"/>
              <w:noProof/>
              <w:szCs w:val="22"/>
            </w:rPr>
          </w:pPr>
          <w:hyperlink w:anchor="_Toc120289345" w:history="1">
            <w:r w:rsidR="009E3D79" w:rsidRPr="00204DCE">
              <w:rPr>
                <w:rStyle w:val="ad"/>
                <w:rFonts w:eastAsia="黑体"/>
                <w:noProof/>
                <w:kern w:val="0"/>
                <w:lang w:val="zh-CN"/>
              </w:rPr>
              <w:t xml:space="preserve">4 </w:t>
            </w:r>
            <w:r w:rsidR="009E3D79" w:rsidRPr="00204DCE">
              <w:rPr>
                <w:rStyle w:val="ad"/>
                <w:rFonts w:eastAsia="黑体" w:hint="eastAsia"/>
                <w:noProof/>
                <w:kern w:val="0"/>
                <w:lang w:val="zh-CN"/>
              </w:rPr>
              <w:t>村落规划与设施</w:t>
            </w:r>
            <w:r w:rsidR="009E3D79">
              <w:rPr>
                <w:noProof/>
                <w:webHidden/>
              </w:rPr>
              <w:tab/>
            </w:r>
            <w:r w:rsidR="009E3D79">
              <w:rPr>
                <w:noProof/>
                <w:webHidden/>
              </w:rPr>
              <w:fldChar w:fldCharType="begin"/>
            </w:r>
            <w:r w:rsidR="009E3D79">
              <w:rPr>
                <w:noProof/>
                <w:webHidden/>
              </w:rPr>
              <w:instrText xml:space="preserve"> PAGEREF _Toc120289345 \h </w:instrText>
            </w:r>
            <w:r w:rsidR="009E3D79">
              <w:rPr>
                <w:noProof/>
                <w:webHidden/>
              </w:rPr>
            </w:r>
            <w:r w:rsidR="009E3D79">
              <w:rPr>
                <w:noProof/>
                <w:webHidden/>
              </w:rPr>
              <w:fldChar w:fldCharType="separate"/>
            </w:r>
            <w:r w:rsidR="00382923">
              <w:rPr>
                <w:noProof/>
                <w:webHidden/>
              </w:rPr>
              <w:t>6</w:t>
            </w:r>
            <w:r w:rsidR="009E3D79">
              <w:rPr>
                <w:noProof/>
                <w:webHidden/>
              </w:rPr>
              <w:fldChar w:fldCharType="end"/>
            </w:r>
          </w:hyperlink>
        </w:p>
        <w:p w14:paraId="097C8E01" w14:textId="77777777" w:rsidR="009E3D79" w:rsidRDefault="00767C39">
          <w:pPr>
            <w:pStyle w:val="20"/>
            <w:ind w:left="420"/>
            <w:rPr>
              <w:rFonts w:asciiTheme="minorHAnsi" w:eastAsiaTheme="minorEastAsia" w:hAnsiTheme="minorHAnsi" w:cstheme="minorBidi"/>
              <w:noProof/>
              <w:szCs w:val="22"/>
            </w:rPr>
          </w:pPr>
          <w:hyperlink w:anchor="_Toc120289346" w:history="1">
            <w:r w:rsidR="009E3D79" w:rsidRPr="00204DCE">
              <w:rPr>
                <w:rStyle w:val="ad"/>
                <w:rFonts w:ascii="Times New Roman"/>
                <w:noProof/>
              </w:rPr>
              <w:t xml:space="preserve">4.1 </w:t>
            </w:r>
            <w:r w:rsidR="009E3D79" w:rsidRPr="00204DCE">
              <w:rPr>
                <w:rStyle w:val="ad"/>
                <w:rFonts w:ascii="Times New Roman" w:hint="eastAsia"/>
                <w:noProof/>
              </w:rPr>
              <w:t>控制项</w:t>
            </w:r>
            <w:r w:rsidR="009E3D79">
              <w:rPr>
                <w:noProof/>
                <w:webHidden/>
              </w:rPr>
              <w:tab/>
            </w:r>
            <w:r w:rsidR="009E3D79">
              <w:rPr>
                <w:noProof/>
                <w:webHidden/>
              </w:rPr>
              <w:fldChar w:fldCharType="begin"/>
            </w:r>
            <w:r w:rsidR="009E3D79">
              <w:rPr>
                <w:noProof/>
                <w:webHidden/>
              </w:rPr>
              <w:instrText xml:space="preserve"> PAGEREF _Toc120289346 \h </w:instrText>
            </w:r>
            <w:r w:rsidR="009E3D79">
              <w:rPr>
                <w:noProof/>
                <w:webHidden/>
              </w:rPr>
            </w:r>
            <w:r w:rsidR="009E3D79">
              <w:rPr>
                <w:noProof/>
                <w:webHidden/>
              </w:rPr>
              <w:fldChar w:fldCharType="separate"/>
            </w:r>
            <w:r w:rsidR="00382923">
              <w:rPr>
                <w:noProof/>
                <w:webHidden/>
              </w:rPr>
              <w:t>6</w:t>
            </w:r>
            <w:r w:rsidR="009E3D79">
              <w:rPr>
                <w:noProof/>
                <w:webHidden/>
              </w:rPr>
              <w:fldChar w:fldCharType="end"/>
            </w:r>
          </w:hyperlink>
        </w:p>
        <w:p w14:paraId="0A605F5C" w14:textId="77777777" w:rsidR="009E3D79" w:rsidRDefault="00767C39">
          <w:pPr>
            <w:pStyle w:val="20"/>
            <w:ind w:left="420"/>
            <w:rPr>
              <w:rFonts w:asciiTheme="minorHAnsi" w:eastAsiaTheme="minorEastAsia" w:hAnsiTheme="minorHAnsi" w:cstheme="minorBidi"/>
              <w:noProof/>
              <w:szCs w:val="22"/>
            </w:rPr>
          </w:pPr>
          <w:hyperlink w:anchor="_Toc120289347" w:history="1">
            <w:r w:rsidR="009E3D79" w:rsidRPr="00204DCE">
              <w:rPr>
                <w:rStyle w:val="ad"/>
                <w:rFonts w:ascii="Times New Roman"/>
                <w:noProof/>
              </w:rPr>
              <w:t xml:space="preserve">4.2 </w:t>
            </w:r>
            <w:r w:rsidR="009E3D79" w:rsidRPr="00204DCE">
              <w:rPr>
                <w:rStyle w:val="ad"/>
                <w:rFonts w:ascii="Times New Roman" w:hint="eastAsia"/>
                <w:noProof/>
              </w:rPr>
              <w:t>评分项</w:t>
            </w:r>
            <w:r w:rsidR="009E3D79">
              <w:rPr>
                <w:noProof/>
                <w:webHidden/>
              </w:rPr>
              <w:tab/>
            </w:r>
            <w:r w:rsidR="009E3D79">
              <w:rPr>
                <w:noProof/>
                <w:webHidden/>
              </w:rPr>
              <w:fldChar w:fldCharType="begin"/>
            </w:r>
            <w:r w:rsidR="009E3D79">
              <w:rPr>
                <w:noProof/>
                <w:webHidden/>
              </w:rPr>
              <w:instrText xml:space="preserve"> PAGEREF _Toc120289347 \h </w:instrText>
            </w:r>
            <w:r w:rsidR="009E3D79">
              <w:rPr>
                <w:noProof/>
                <w:webHidden/>
              </w:rPr>
            </w:r>
            <w:r w:rsidR="009E3D79">
              <w:rPr>
                <w:noProof/>
                <w:webHidden/>
              </w:rPr>
              <w:fldChar w:fldCharType="separate"/>
            </w:r>
            <w:r w:rsidR="00382923">
              <w:rPr>
                <w:noProof/>
                <w:webHidden/>
              </w:rPr>
              <w:t>7</w:t>
            </w:r>
            <w:r w:rsidR="009E3D79">
              <w:rPr>
                <w:noProof/>
                <w:webHidden/>
              </w:rPr>
              <w:fldChar w:fldCharType="end"/>
            </w:r>
          </w:hyperlink>
        </w:p>
        <w:p w14:paraId="2E371039" w14:textId="77777777" w:rsidR="009E3D79" w:rsidRDefault="00767C39">
          <w:pPr>
            <w:pStyle w:val="10"/>
            <w:rPr>
              <w:rFonts w:asciiTheme="minorHAnsi" w:eastAsiaTheme="minorEastAsia" w:hAnsiTheme="minorHAnsi" w:cstheme="minorBidi"/>
              <w:noProof/>
              <w:szCs w:val="22"/>
            </w:rPr>
          </w:pPr>
          <w:hyperlink w:anchor="_Toc120289348" w:history="1">
            <w:r w:rsidR="009E3D79" w:rsidRPr="00204DCE">
              <w:rPr>
                <w:rStyle w:val="ad"/>
                <w:rFonts w:eastAsia="黑体"/>
                <w:noProof/>
                <w:kern w:val="0"/>
                <w:lang w:val="zh-CN"/>
              </w:rPr>
              <w:t xml:space="preserve">5 </w:t>
            </w:r>
            <w:r w:rsidR="009E3D79" w:rsidRPr="00204DCE">
              <w:rPr>
                <w:rStyle w:val="ad"/>
                <w:rFonts w:eastAsia="黑体" w:hint="eastAsia"/>
                <w:noProof/>
                <w:kern w:val="0"/>
                <w:lang w:val="zh-CN"/>
              </w:rPr>
              <w:t>健康舒适环境</w:t>
            </w:r>
            <w:r w:rsidR="009E3D79">
              <w:rPr>
                <w:noProof/>
                <w:webHidden/>
              </w:rPr>
              <w:tab/>
            </w:r>
            <w:r w:rsidR="009E3D79">
              <w:rPr>
                <w:noProof/>
                <w:webHidden/>
              </w:rPr>
              <w:fldChar w:fldCharType="begin"/>
            </w:r>
            <w:r w:rsidR="009E3D79">
              <w:rPr>
                <w:noProof/>
                <w:webHidden/>
              </w:rPr>
              <w:instrText xml:space="preserve"> PAGEREF _Toc120289348 \h </w:instrText>
            </w:r>
            <w:r w:rsidR="009E3D79">
              <w:rPr>
                <w:noProof/>
                <w:webHidden/>
              </w:rPr>
            </w:r>
            <w:r w:rsidR="009E3D79">
              <w:rPr>
                <w:noProof/>
                <w:webHidden/>
              </w:rPr>
              <w:fldChar w:fldCharType="separate"/>
            </w:r>
            <w:r w:rsidR="00382923">
              <w:rPr>
                <w:noProof/>
                <w:webHidden/>
              </w:rPr>
              <w:t>13</w:t>
            </w:r>
            <w:r w:rsidR="009E3D79">
              <w:rPr>
                <w:noProof/>
                <w:webHidden/>
              </w:rPr>
              <w:fldChar w:fldCharType="end"/>
            </w:r>
          </w:hyperlink>
        </w:p>
        <w:p w14:paraId="1176340E" w14:textId="77777777" w:rsidR="009E3D79" w:rsidRDefault="00767C39">
          <w:pPr>
            <w:pStyle w:val="20"/>
            <w:ind w:left="420"/>
            <w:rPr>
              <w:rFonts w:asciiTheme="minorHAnsi" w:eastAsiaTheme="minorEastAsia" w:hAnsiTheme="minorHAnsi" w:cstheme="minorBidi"/>
              <w:noProof/>
              <w:szCs w:val="22"/>
            </w:rPr>
          </w:pPr>
          <w:hyperlink w:anchor="_Toc120289349" w:history="1">
            <w:r w:rsidR="009E3D79" w:rsidRPr="00204DCE">
              <w:rPr>
                <w:rStyle w:val="ad"/>
                <w:rFonts w:ascii="Times New Roman"/>
                <w:noProof/>
              </w:rPr>
              <w:t xml:space="preserve">5.1 </w:t>
            </w:r>
            <w:r w:rsidR="009E3D79" w:rsidRPr="00204DCE">
              <w:rPr>
                <w:rStyle w:val="ad"/>
                <w:rFonts w:ascii="Times New Roman" w:hint="eastAsia"/>
                <w:noProof/>
              </w:rPr>
              <w:t>控制项</w:t>
            </w:r>
            <w:r w:rsidR="009E3D79">
              <w:rPr>
                <w:noProof/>
                <w:webHidden/>
              </w:rPr>
              <w:tab/>
            </w:r>
            <w:r w:rsidR="009E3D79">
              <w:rPr>
                <w:noProof/>
                <w:webHidden/>
              </w:rPr>
              <w:fldChar w:fldCharType="begin"/>
            </w:r>
            <w:r w:rsidR="009E3D79">
              <w:rPr>
                <w:noProof/>
                <w:webHidden/>
              </w:rPr>
              <w:instrText xml:space="preserve"> PAGEREF _Toc120289349 \h </w:instrText>
            </w:r>
            <w:r w:rsidR="009E3D79">
              <w:rPr>
                <w:noProof/>
                <w:webHidden/>
              </w:rPr>
            </w:r>
            <w:r w:rsidR="009E3D79">
              <w:rPr>
                <w:noProof/>
                <w:webHidden/>
              </w:rPr>
              <w:fldChar w:fldCharType="separate"/>
            </w:r>
            <w:r w:rsidR="00382923">
              <w:rPr>
                <w:noProof/>
                <w:webHidden/>
              </w:rPr>
              <w:t>13</w:t>
            </w:r>
            <w:r w:rsidR="009E3D79">
              <w:rPr>
                <w:noProof/>
                <w:webHidden/>
              </w:rPr>
              <w:fldChar w:fldCharType="end"/>
            </w:r>
          </w:hyperlink>
        </w:p>
        <w:p w14:paraId="7EB7A565" w14:textId="77777777" w:rsidR="009E3D79" w:rsidRDefault="00767C39">
          <w:pPr>
            <w:pStyle w:val="20"/>
            <w:ind w:left="420"/>
            <w:rPr>
              <w:rFonts w:asciiTheme="minorHAnsi" w:eastAsiaTheme="minorEastAsia" w:hAnsiTheme="minorHAnsi" w:cstheme="minorBidi"/>
              <w:noProof/>
              <w:szCs w:val="22"/>
            </w:rPr>
          </w:pPr>
          <w:hyperlink w:anchor="_Toc120289350" w:history="1">
            <w:r w:rsidR="009E3D79" w:rsidRPr="00204DCE">
              <w:rPr>
                <w:rStyle w:val="ad"/>
                <w:rFonts w:ascii="Times New Roman"/>
                <w:noProof/>
              </w:rPr>
              <w:t xml:space="preserve">5.2 </w:t>
            </w:r>
            <w:r w:rsidR="009E3D79" w:rsidRPr="00204DCE">
              <w:rPr>
                <w:rStyle w:val="ad"/>
                <w:rFonts w:ascii="Times New Roman" w:hint="eastAsia"/>
                <w:noProof/>
              </w:rPr>
              <w:t>评分项</w:t>
            </w:r>
            <w:r w:rsidR="009E3D79">
              <w:rPr>
                <w:noProof/>
                <w:webHidden/>
              </w:rPr>
              <w:tab/>
            </w:r>
            <w:r w:rsidR="009E3D79">
              <w:rPr>
                <w:noProof/>
                <w:webHidden/>
              </w:rPr>
              <w:fldChar w:fldCharType="begin"/>
            </w:r>
            <w:r w:rsidR="009E3D79">
              <w:rPr>
                <w:noProof/>
                <w:webHidden/>
              </w:rPr>
              <w:instrText xml:space="preserve"> PAGEREF _Toc120289350 \h </w:instrText>
            </w:r>
            <w:r w:rsidR="009E3D79">
              <w:rPr>
                <w:noProof/>
                <w:webHidden/>
              </w:rPr>
            </w:r>
            <w:r w:rsidR="009E3D79">
              <w:rPr>
                <w:noProof/>
                <w:webHidden/>
              </w:rPr>
              <w:fldChar w:fldCharType="separate"/>
            </w:r>
            <w:r w:rsidR="00382923">
              <w:rPr>
                <w:noProof/>
                <w:webHidden/>
              </w:rPr>
              <w:t>13</w:t>
            </w:r>
            <w:r w:rsidR="009E3D79">
              <w:rPr>
                <w:noProof/>
                <w:webHidden/>
              </w:rPr>
              <w:fldChar w:fldCharType="end"/>
            </w:r>
          </w:hyperlink>
        </w:p>
        <w:p w14:paraId="66510940" w14:textId="77777777" w:rsidR="009E3D79" w:rsidRDefault="00767C39">
          <w:pPr>
            <w:pStyle w:val="10"/>
            <w:rPr>
              <w:rFonts w:asciiTheme="minorHAnsi" w:eastAsiaTheme="minorEastAsia" w:hAnsiTheme="minorHAnsi" w:cstheme="minorBidi"/>
              <w:noProof/>
              <w:szCs w:val="22"/>
            </w:rPr>
          </w:pPr>
          <w:hyperlink w:anchor="_Toc120289351" w:history="1">
            <w:r w:rsidR="009E3D79" w:rsidRPr="00204DCE">
              <w:rPr>
                <w:rStyle w:val="ad"/>
                <w:rFonts w:eastAsia="黑体"/>
                <w:noProof/>
                <w:kern w:val="0"/>
                <w:lang w:val="zh-CN"/>
              </w:rPr>
              <w:t xml:space="preserve">6 </w:t>
            </w:r>
            <w:r w:rsidR="009E3D79" w:rsidRPr="00204DCE">
              <w:rPr>
                <w:rStyle w:val="ad"/>
                <w:rFonts w:eastAsia="黑体" w:hint="eastAsia"/>
                <w:noProof/>
                <w:kern w:val="0"/>
                <w:lang w:val="zh-CN"/>
              </w:rPr>
              <w:t>资源节约与利用</w:t>
            </w:r>
            <w:r w:rsidR="009E3D79">
              <w:rPr>
                <w:noProof/>
                <w:webHidden/>
              </w:rPr>
              <w:tab/>
            </w:r>
            <w:r w:rsidR="009E3D79">
              <w:rPr>
                <w:noProof/>
                <w:webHidden/>
              </w:rPr>
              <w:fldChar w:fldCharType="begin"/>
            </w:r>
            <w:r w:rsidR="009E3D79">
              <w:rPr>
                <w:noProof/>
                <w:webHidden/>
              </w:rPr>
              <w:instrText xml:space="preserve"> PAGEREF _Toc120289351 \h </w:instrText>
            </w:r>
            <w:r w:rsidR="009E3D79">
              <w:rPr>
                <w:noProof/>
                <w:webHidden/>
              </w:rPr>
            </w:r>
            <w:r w:rsidR="009E3D79">
              <w:rPr>
                <w:noProof/>
                <w:webHidden/>
              </w:rPr>
              <w:fldChar w:fldCharType="separate"/>
            </w:r>
            <w:r w:rsidR="00382923">
              <w:rPr>
                <w:noProof/>
                <w:webHidden/>
              </w:rPr>
              <w:t>17</w:t>
            </w:r>
            <w:r w:rsidR="009E3D79">
              <w:rPr>
                <w:noProof/>
                <w:webHidden/>
              </w:rPr>
              <w:fldChar w:fldCharType="end"/>
            </w:r>
          </w:hyperlink>
        </w:p>
        <w:p w14:paraId="4DDCDC4D" w14:textId="77777777" w:rsidR="009E3D79" w:rsidRDefault="00767C39">
          <w:pPr>
            <w:pStyle w:val="20"/>
            <w:ind w:left="420"/>
            <w:rPr>
              <w:rFonts w:asciiTheme="minorHAnsi" w:eastAsiaTheme="minorEastAsia" w:hAnsiTheme="minorHAnsi" w:cstheme="minorBidi"/>
              <w:noProof/>
              <w:szCs w:val="22"/>
            </w:rPr>
          </w:pPr>
          <w:hyperlink w:anchor="_Toc120289352" w:history="1">
            <w:r w:rsidR="009E3D79" w:rsidRPr="00204DCE">
              <w:rPr>
                <w:rStyle w:val="ad"/>
                <w:rFonts w:ascii="Times New Roman"/>
                <w:noProof/>
              </w:rPr>
              <w:t xml:space="preserve">6.1 </w:t>
            </w:r>
            <w:r w:rsidR="009E3D79" w:rsidRPr="00204DCE">
              <w:rPr>
                <w:rStyle w:val="ad"/>
                <w:rFonts w:ascii="Times New Roman" w:hint="eastAsia"/>
                <w:noProof/>
              </w:rPr>
              <w:t>控制项</w:t>
            </w:r>
            <w:r w:rsidR="009E3D79">
              <w:rPr>
                <w:noProof/>
                <w:webHidden/>
              </w:rPr>
              <w:tab/>
            </w:r>
            <w:r w:rsidR="009E3D79">
              <w:rPr>
                <w:noProof/>
                <w:webHidden/>
              </w:rPr>
              <w:fldChar w:fldCharType="begin"/>
            </w:r>
            <w:r w:rsidR="009E3D79">
              <w:rPr>
                <w:noProof/>
                <w:webHidden/>
              </w:rPr>
              <w:instrText xml:space="preserve"> PAGEREF _Toc120289352 \h </w:instrText>
            </w:r>
            <w:r w:rsidR="009E3D79">
              <w:rPr>
                <w:noProof/>
                <w:webHidden/>
              </w:rPr>
            </w:r>
            <w:r w:rsidR="009E3D79">
              <w:rPr>
                <w:noProof/>
                <w:webHidden/>
              </w:rPr>
              <w:fldChar w:fldCharType="separate"/>
            </w:r>
            <w:r w:rsidR="00382923">
              <w:rPr>
                <w:noProof/>
                <w:webHidden/>
              </w:rPr>
              <w:t>17</w:t>
            </w:r>
            <w:r w:rsidR="009E3D79">
              <w:rPr>
                <w:noProof/>
                <w:webHidden/>
              </w:rPr>
              <w:fldChar w:fldCharType="end"/>
            </w:r>
          </w:hyperlink>
        </w:p>
        <w:p w14:paraId="2CFC6013" w14:textId="77777777" w:rsidR="009E3D79" w:rsidRDefault="00767C39">
          <w:pPr>
            <w:pStyle w:val="20"/>
            <w:ind w:left="420"/>
            <w:rPr>
              <w:rFonts w:asciiTheme="minorHAnsi" w:eastAsiaTheme="minorEastAsia" w:hAnsiTheme="minorHAnsi" w:cstheme="minorBidi"/>
              <w:noProof/>
              <w:szCs w:val="22"/>
            </w:rPr>
          </w:pPr>
          <w:hyperlink w:anchor="_Toc120289353" w:history="1">
            <w:r w:rsidR="009E3D79" w:rsidRPr="00204DCE">
              <w:rPr>
                <w:rStyle w:val="ad"/>
                <w:rFonts w:ascii="Times New Roman"/>
                <w:noProof/>
              </w:rPr>
              <w:t xml:space="preserve">6.2 </w:t>
            </w:r>
            <w:r w:rsidR="009E3D79" w:rsidRPr="00204DCE">
              <w:rPr>
                <w:rStyle w:val="ad"/>
                <w:rFonts w:ascii="Times New Roman" w:hint="eastAsia"/>
                <w:noProof/>
              </w:rPr>
              <w:t>评分项</w:t>
            </w:r>
            <w:r w:rsidR="009E3D79">
              <w:rPr>
                <w:noProof/>
                <w:webHidden/>
              </w:rPr>
              <w:tab/>
            </w:r>
            <w:r w:rsidR="009E3D79">
              <w:rPr>
                <w:noProof/>
                <w:webHidden/>
              </w:rPr>
              <w:fldChar w:fldCharType="begin"/>
            </w:r>
            <w:r w:rsidR="009E3D79">
              <w:rPr>
                <w:noProof/>
                <w:webHidden/>
              </w:rPr>
              <w:instrText xml:space="preserve"> PAGEREF _Toc120289353 \h </w:instrText>
            </w:r>
            <w:r w:rsidR="009E3D79">
              <w:rPr>
                <w:noProof/>
                <w:webHidden/>
              </w:rPr>
            </w:r>
            <w:r w:rsidR="009E3D79">
              <w:rPr>
                <w:noProof/>
                <w:webHidden/>
              </w:rPr>
              <w:fldChar w:fldCharType="separate"/>
            </w:r>
            <w:r w:rsidR="00382923">
              <w:rPr>
                <w:noProof/>
                <w:webHidden/>
              </w:rPr>
              <w:t>17</w:t>
            </w:r>
            <w:r w:rsidR="009E3D79">
              <w:rPr>
                <w:noProof/>
                <w:webHidden/>
              </w:rPr>
              <w:fldChar w:fldCharType="end"/>
            </w:r>
          </w:hyperlink>
        </w:p>
        <w:p w14:paraId="68FE742B" w14:textId="77777777" w:rsidR="009E3D79" w:rsidRDefault="00767C39">
          <w:pPr>
            <w:pStyle w:val="10"/>
            <w:rPr>
              <w:rFonts w:asciiTheme="minorHAnsi" w:eastAsiaTheme="minorEastAsia" w:hAnsiTheme="minorHAnsi" w:cstheme="minorBidi"/>
              <w:noProof/>
              <w:szCs w:val="22"/>
            </w:rPr>
          </w:pPr>
          <w:hyperlink w:anchor="_Toc120289354" w:history="1">
            <w:r w:rsidR="009E3D79" w:rsidRPr="00204DCE">
              <w:rPr>
                <w:rStyle w:val="ad"/>
                <w:rFonts w:eastAsia="黑体"/>
                <w:noProof/>
                <w:kern w:val="0"/>
                <w:lang w:val="zh-CN"/>
              </w:rPr>
              <w:t xml:space="preserve">7 </w:t>
            </w:r>
            <w:r w:rsidR="009E3D79" w:rsidRPr="00204DCE">
              <w:rPr>
                <w:rStyle w:val="ad"/>
                <w:rFonts w:eastAsia="黑体" w:hint="eastAsia"/>
                <w:noProof/>
                <w:kern w:val="0"/>
                <w:lang w:val="zh-CN"/>
              </w:rPr>
              <w:t>防灾与安全</w:t>
            </w:r>
            <w:r w:rsidR="009E3D79">
              <w:rPr>
                <w:noProof/>
                <w:webHidden/>
              </w:rPr>
              <w:tab/>
            </w:r>
            <w:r w:rsidR="009E3D79">
              <w:rPr>
                <w:noProof/>
                <w:webHidden/>
              </w:rPr>
              <w:fldChar w:fldCharType="begin"/>
            </w:r>
            <w:r w:rsidR="009E3D79">
              <w:rPr>
                <w:noProof/>
                <w:webHidden/>
              </w:rPr>
              <w:instrText xml:space="preserve"> PAGEREF _Toc120289354 \h </w:instrText>
            </w:r>
            <w:r w:rsidR="009E3D79">
              <w:rPr>
                <w:noProof/>
                <w:webHidden/>
              </w:rPr>
            </w:r>
            <w:r w:rsidR="009E3D79">
              <w:rPr>
                <w:noProof/>
                <w:webHidden/>
              </w:rPr>
              <w:fldChar w:fldCharType="separate"/>
            </w:r>
            <w:r w:rsidR="00382923">
              <w:rPr>
                <w:noProof/>
                <w:webHidden/>
              </w:rPr>
              <w:t>22</w:t>
            </w:r>
            <w:r w:rsidR="009E3D79">
              <w:rPr>
                <w:noProof/>
                <w:webHidden/>
              </w:rPr>
              <w:fldChar w:fldCharType="end"/>
            </w:r>
          </w:hyperlink>
        </w:p>
        <w:p w14:paraId="04BB8977" w14:textId="77777777" w:rsidR="009E3D79" w:rsidRDefault="00767C39">
          <w:pPr>
            <w:pStyle w:val="20"/>
            <w:ind w:left="420"/>
            <w:rPr>
              <w:rFonts w:asciiTheme="minorHAnsi" w:eastAsiaTheme="minorEastAsia" w:hAnsiTheme="minorHAnsi" w:cstheme="minorBidi"/>
              <w:noProof/>
              <w:szCs w:val="22"/>
            </w:rPr>
          </w:pPr>
          <w:hyperlink w:anchor="_Toc120289355" w:history="1">
            <w:r w:rsidR="009E3D79" w:rsidRPr="00204DCE">
              <w:rPr>
                <w:rStyle w:val="ad"/>
                <w:rFonts w:ascii="Times New Roman"/>
                <w:noProof/>
              </w:rPr>
              <w:t xml:space="preserve">7.1 </w:t>
            </w:r>
            <w:r w:rsidR="009E3D79" w:rsidRPr="00204DCE">
              <w:rPr>
                <w:rStyle w:val="ad"/>
                <w:rFonts w:ascii="Times New Roman" w:hint="eastAsia"/>
                <w:noProof/>
              </w:rPr>
              <w:t>控制项</w:t>
            </w:r>
            <w:r w:rsidR="009E3D79">
              <w:rPr>
                <w:noProof/>
                <w:webHidden/>
              </w:rPr>
              <w:tab/>
            </w:r>
            <w:r w:rsidR="009E3D79">
              <w:rPr>
                <w:noProof/>
                <w:webHidden/>
              </w:rPr>
              <w:fldChar w:fldCharType="begin"/>
            </w:r>
            <w:r w:rsidR="009E3D79">
              <w:rPr>
                <w:noProof/>
                <w:webHidden/>
              </w:rPr>
              <w:instrText xml:space="preserve"> PAGEREF _Toc120289355 \h </w:instrText>
            </w:r>
            <w:r w:rsidR="009E3D79">
              <w:rPr>
                <w:noProof/>
                <w:webHidden/>
              </w:rPr>
            </w:r>
            <w:r w:rsidR="009E3D79">
              <w:rPr>
                <w:noProof/>
                <w:webHidden/>
              </w:rPr>
              <w:fldChar w:fldCharType="separate"/>
            </w:r>
            <w:r w:rsidR="00382923">
              <w:rPr>
                <w:noProof/>
                <w:webHidden/>
              </w:rPr>
              <w:t>22</w:t>
            </w:r>
            <w:r w:rsidR="009E3D79">
              <w:rPr>
                <w:noProof/>
                <w:webHidden/>
              </w:rPr>
              <w:fldChar w:fldCharType="end"/>
            </w:r>
          </w:hyperlink>
        </w:p>
        <w:p w14:paraId="299546AA" w14:textId="77777777" w:rsidR="009E3D79" w:rsidRDefault="00767C39">
          <w:pPr>
            <w:pStyle w:val="20"/>
            <w:ind w:left="420"/>
            <w:rPr>
              <w:rFonts w:asciiTheme="minorHAnsi" w:eastAsiaTheme="minorEastAsia" w:hAnsiTheme="minorHAnsi" w:cstheme="minorBidi"/>
              <w:noProof/>
              <w:szCs w:val="22"/>
            </w:rPr>
          </w:pPr>
          <w:hyperlink w:anchor="_Toc120289356" w:history="1">
            <w:r w:rsidR="009E3D79" w:rsidRPr="00204DCE">
              <w:rPr>
                <w:rStyle w:val="ad"/>
                <w:rFonts w:ascii="Times New Roman"/>
                <w:noProof/>
              </w:rPr>
              <w:t xml:space="preserve">7.2 </w:t>
            </w:r>
            <w:r w:rsidR="009E3D79" w:rsidRPr="00204DCE">
              <w:rPr>
                <w:rStyle w:val="ad"/>
                <w:rFonts w:ascii="Times New Roman" w:hint="eastAsia"/>
                <w:noProof/>
              </w:rPr>
              <w:t>评分项</w:t>
            </w:r>
            <w:r w:rsidR="009E3D79">
              <w:rPr>
                <w:noProof/>
                <w:webHidden/>
              </w:rPr>
              <w:tab/>
            </w:r>
            <w:r w:rsidR="009E3D79">
              <w:rPr>
                <w:noProof/>
                <w:webHidden/>
              </w:rPr>
              <w:fldChar w:fldCharType="begin"/>
            </w:r>
            <w:r w:rsidR="009E3D79">
              <w:rPr>
                <w:noProof/>
                <w:webHidden/>
              </w:rPr>
              <w:instrText xml:space="preserve"> PAGEREF _Toc120289356 \h </w:instrText>
            </w:r>
            <w:r w:rsidR="009E3D79">
              <w:rPr>
                <w:noProof/>
                <w:webHidden/>
              </w:rPr>
            </w:r>
            <w:r w:rsidR="009E3D79">
              <w:rPr>
                <w:noProof/>
                <w:webHidden/>
              </w:rPr>
              <w:fldChar w:fldCharType="separate"/>
            </w:r>
            <w:r w:rsidR="00382923">
              <w:rPr>
                <w:noProof/>
                <w:webHidden/>
              </w:rPr>
              <w:t>23</w:t>
            </w:r>
            <w:r w:rsidR="009E3D79">
              <w:rPr>
                <w:noProof/>
                <w:webHidden/>
              </w:rPr>
              <w:fldChar w:fldCharType="end"/>
            </w:r>
          </w:hyperlink>
        </w:p>
        <w:p w14:paraId="5EC4B695" w14:textId="77777777" w:rsidR="009E3D79" w:rsidRDefault="00767C39">
          <w:pPr>
            <w:pStyle w:val="10"/>
            <w:rPr>
              <w:rFonts w:asciiTheme="minorHAnsi" w:eastAsiaTheme="minorEastAsia" w:hAnsiTheme="minorHAnsi" w:cstheme="minorBidi"/>
              <w:noProof/>
              <w:szCs w:val="22"/>
            </w:rPr>
          </w:pPr>
          <w:hyperlink w:anchor="_Toc120289357" w:history="1">
            <w:r w:rsidR="009E3D79" w:rsidRPr="00204DCE">
              <w:rPr>
                <w:rStyle w:val="ad"/>
                <w:rFonts w:eastAsia="黑体"/>
                <w:noProof/>
                <w:kern w:val="0"/>
                <w:lang w:val="zh-CN"/>
              </w:rPr>
              <w:t xml:space="preserve">8 </w:t>
            </w:r>
            <w:r w:rsidR="009E3D79" w:rsidRPr="00204DCE">
              <w:rPr>
                <w:rStyle w:val="ad"/>
                <w:rFonts w:eastAsia="黑体" w:hint="eastAsia"/>
                <w:noProof/>
                <w:kern w:val="0"/>
                <w:lang w:val="zh-CN"/>
              </w:rPr>
              <w:t>管理与保障机制</w:t>
            </w:r>
            <w:r w:rsidR="009E3D79">
              <w:rPr>
                <w:noProof/>
                <w:webHidden/>
              </w:rPr>
              <w:tab/>
            </w:r>
            <w:r w:rsidR="009E3D79">
              <w:rPr>
                <w:noProof/>
                <w:webHidden/>
              </w:rPr>
              <w:fldChar w:fldCharType="begin"/>
            </w:r>
            <w:r w:rsidR="009E3D79">
              <w:rPr>
                <w:noProof/>
                <w:webHidden/>
              </w:rPr>
              <w:instrText xml:space="preserve"> PAGEREF _Toc120289357 \h </w:instrText>
            </w:r>
            <w:r w:rsidR="009E3D79">
              <w:rPr>
                <w:noProof/>
                <w:webHidden/>
              </w:rPr>
            </w:r>
            <w:r w:rsidR="009E3D79">
              <w:rPr>
                <w:noProof/>
                <w:webHidden/>
              </w:rPr>
              <w:fldChar w:fldCharType="separate"/>
            </w:r>
            <w:r w:rsidR="00382923">
              <w:rPr>
                <w:noProof/>
                <w:webHidden/>
              </w:rPr>
              <w:t>25</w:t>
            </w:r>
            <w:r w:rsidR="009E3D79">
              <w:rPr>
                <w:noProof/>
                <w:webHidden/>
              </w:rPr>
              <w:fldChar w:fldCharType="end"/>
            </w:r>
          </w:hyperlink>
        </w:p>
        <w:p w14:paraId="3B9D4F44" w14:textId="77777777" w:rsidR="009E3D79" w:rsidRDefault="00767C39">
          <w:pPr>
            <w:pStyle w:val="20"/>
            <w:ind w:left="420"/>
            <w:rPr>
              <w:rFonts w:asciiTheme="minorHAnsi" w:eastAsiaTheme="minorEastAsia" w:hAnsiTheme="minorHAnsi" w:cstheme="minorBidi"/>
              <w:noProof/>
              <w:szCs w:val="22"/>
            </w:rPr>
          </w:pPr>
          <w:hyperlink w:anchor="_Toc120289358" w:history="1">
            <w:r w:rsidR="009E3D79" w:rsidRPr="00204DCE">
              <w:rPr>
                <w:rStyle w:val="ad"/>
                <w:rFonts w:ascii="Times New Roman"/>
                <w:noProof/>
              </w:rPr>
              <w:t xml:space="preserve">8.1 </w:t>
            </w:r>
            <w:r w:rsidR="009E3D79" w:rsidRPr="00204DCE">
              <w:rPr>
                <w:rStyle w:val="ad"/>
                <w:rFonts w:ascii="Times New Roman" w:hint="eastAsia"/>
                <w:noProof/>
              </w:rPr>
              <w:t>控制项</w:t>
            </w:r>
            <w:r w:rsidR="009E3D79">
              <w:rPr>
                <w:noProof/>
                <w:webHidden/>
              </w:rPr>
              <w:tab/>
            </w:r>
            <w:r w:rsidR="009E3D79">
              <w:rPr>
                <w:noProof/>
                <w:webHidden/>
              </w:rPr>
              <w:fldChar w:fldCharType="begin"/>
            </w:r>
            <w:r w:rsidR="009E3D79">
              <w:rPr>
                <w:noProof/>
                <w:webHidden/>
              </w:rPr>
              <w:instrText xml:space="preserve"> PAGEREF _Toc120289358 \h </w:instrText>
            </w:r>
            <w:r w:rsidR="009E3D79">
              <w:rPr>
                <w:noProof/>
                <w:webHidden/>
              </w:rPr>
            </w:r>
            <w:r w:rsidR="009E3D79">
              <w:rPr>
                <w:noProof/>
                <w:webHidden/>
              </w:rPr>
              <w:fldChar w:fldCharType="separate"/>
            </w:r>
            <w:r w:rsidR="00382923">
              <w:rPr>
                <w:noProof/>
                <w:webHidden/>
              </w:rPr>
              <w:t>25</w:t>
            </w:r>
            <w:r w:rsidR="009E3D79">
              <w:rPr>
                <w:noProof/>
                <w:webHidden/>
              </w:rPr>
              <w:fldChar w:fldCharType="end"/>
            </w:r>
          </w:hyperlink>
        </w:p>
        <w:p w14:paraId="1CF6B514" w14:textId="77777777" w:rsidR="009E3D79" w:rsidRDefault="00767C39">
          <w:pPr>
            <w:pStyle w:val="20"/>
            <w:ind w:left="420"/>
            <w:rPr>
              <w:rFonts w:asciiTheme="minorHAnsi" w:eastAsiaTheme="minorEastAsia" w:hAnsiTheme="minorHAnsi" w:cstheme="minorBidi"/>
              <w:noProof/>
              <w:szCs w:val="22"/>
            </w:rPr>
          </w:pPr>
          <w:hyperlink w:anchor="_Toc120289359" w:history="1">
            <w:r w:rsidR="009E3D79" w:rsidRPr="00204DCE">
              <w:rPr>
                <w:rStyle w:val="ad"/>
                <w:rFonts w:ascii="Times New Roman"/>
                <w:noProof/>
              </w:rPr>
              <w:t xml:space="preserve">8.2 </w:t>
            </w:r>
            <w:r w:rsidR="009E3D79" w:rsidRPr="00204DCE">
              <w:rPr>
                <w:rStyle w:val="ad"/>
                <w:rFonts w:ascii="Times New Roman" w:hint="eastAsia"/>
                <w:noProof/>
              </w:rPr>
              <w:t>评分项</w:t>
            </w:r>
            <w:r w:rsidR="009E3D79">
              <w:rPr>
                <w:noProof/>
                <w:webHidden/>
              </w:rPr>
              <w:tab/>
            </w:r>
            <w:r w:rsidR="009E3D79">
              <w:rPr>
                <w:noProof/>
                <w:webHidden/>
              </w:rPr>
              <w:fldChar w:fldCharType="begin"/>
            </w:r>
            <w:r w:rsidR="009E3D79">
              <w:rPr>
                <w:noProof/>
                <w:webHidden/>
              </w:rPr>
              <w:instrText xml:space="preserve"> PAGEREF _Toc120289359 \h </w:instrText>
            </w:r>
            <w:r w:rsidR="009E3D79">
              <w:rPr>
                <w:noProof/>
                <w:webHidden/>
              </w:rPr>
            </w:r>
            <w:r w:rsidR="009E3D79">
              <w:rPr>
                <w:noProof/>
                <w:webHidden/>
              </w:rPr>
              <w:fldChar w:fldCharType="separate"/>
            </w:r>
            <w:r w:rsidR="00382923">
              <w:rPr>
                <w:noProof/>
                <w:webHidden/>
              </w:rPr>
              <w:t>25</w:t>
            </w:r>
            <w:r w:rsidR="009E3D79">
              <w:rPr>
                <w:noProof/>
                <w:webHidden/>
              </w:rPr>
              <w:fldChar w:fldCharType="end"/>
            </w:r>
          </w:hyperlink>
        </w:p>
        <w:p w14:paraId="3F8D7DC8" w14:textId="77777777" w:rsidR="009E3D79" w:rsidRDefault="00767C39">
          <w:pPr>
            <w:pStyle w:val="10"/>
            <w:rPr>
              <w:rFonts w:asciiTheme="minorHAnsi" w:eastAsiaTheme="minorEastAsia" w:hAnsiTheme="minorHAnsi" w:cstheme="minorBidi"/>
              <w:noProof/>
              <w:szCs w:val="22"/>
            </w:rPr>
          </w:pPr>
          <w:hyperlink w:anchor="_Toc120289360" w:history="1">
            <w:r w:rsidR="009E3D79" w:rsidRPr="00204DCE">
              <w:rPr>
                <w:rStyle w:val="ad"/>
                <w:rFonts w:eastAsia="黑体"/>
                <w:noProof/>
                <w:kern w:val="0"/>
                <w:lang w:val="zh-CN"/>
              </w:rPr>
              <w:t xml:space="preserve">9 </w:t>
            </w:r>
            <w:r w:rsidR="009E3D79" w:rsidRPr="00204DCE">
              <w:rPr>
                <w:rStyle w:val="ad"/>
                <w:rFonts w:eastAsia="黑体" w:hint="eastAsia"/>
                <w:noProof/>
                <w:kern w:val="0"/>
                <w:lang w:val="zh-CN"/>
              </w:rPr>
              <w:t>提高与创新项</w:t>
            </w:r>
            <w:r w:rsidR="009E3D79">
              <w:rPr>
                <w:noProof/>
                <w:webHidden/>
              </w:rPr>
              <w:tab/>
            </w:r>
            <w:r w:rsidR="009E3D79">
              <w:rPr>
                <w:noProof/>
                <w:webHidden/>
              </w:rPr>
              <w:fldChar w:fldCharType="begin"/>
            </w:r>
            <w:r w:rsidR="009E3D79">
              <w:rPr>
                <w:noProof/>
                <w:webHidden/>
              </w:rPr>
              <w:instrText xml:space="preserve"> PAGEREF _Toc120289360 \h </w:instrText>
            </w:r>
            <w:r w:rsidR="009E3D79">
              <w:rPr>
                <w:noProof/>
                <w:webHidden/>
              </w:rPr>
            </w:r>
            <w:r w:rsidR="009E3D79">
              <w:rPr>
                <w:noProof/>
                <w:webHidden/>
              </w:rPr>
              <w:fldChar w:fldCharType="separate"/>
            </w:r>
            <w:r w:rsidR="00382923">
              <w:rPr>
                <w:noProof/>
                <w:webHidden/>
              </w:rPr>
              <w:t>28</w:t>
            </w:r>
            <w:r w:rsidR="009E3D79">
              <w:rPr>
                <w:noProof/>
                <w:webHidden/>
              </w:rPr>
              <w:fldChar w:fldCharType="end"/>
            </w:r>
          </w:hyperlink>
        </w:p>
        <w:p w14:paraId="321F405E" w14:textId="77777777" w:rsidR="009E3D79" w:rsidRDefault="00767C39">
          <w:pPr>
            <w:pStyle w:val="20"/>
            <w:ind w:left="420"/>
            <w:rPr>
              <w:rFonts w:asciiTheme="minorHAnsi" w:eastAsiaTheme="minorEastAsia" w:hAnsiTheme="minorHAnsi" w:cstheme="minorBidi"/>
              <w:noProof/>
              <w:szCs w:val="22"/>
            </w:rPr>
          </w:pPr>
          <w:hyperlink w:anchor="_Toc120289361" w:history="1">
            <w:r w:rsidR="009E3D79" w:rsidRPr="00204DCE">
              <w:rPr>
                <w:rStyle w:val="ad"/>
                <w:rFonts w:hint="eastAsia"/>
                <w:b/>
                <w:bCs/>
                <w:noProof/>
              </w:rPr>
              <w:t>本标准用词说明</w:t>
            </w:r>
            <w:r w:rsidR="009E3D79">
              <w:rPr>
                <w:noProof/>
                <w:webHidden/>
              </w:rPr>
              <w:tab/>
            </w:r>
            <w:r w:rsidR="009E3D79">
              <w:rPr>
                <w:noProof/>
                <w:webHidden/>
              </w:rPr>
              <w:fldChar w:fldCharType="begin"/>
            </w:r>
            <w:r w:rsidR="009E3D79">
              <w:rPr>
                <w:noProof/>
                <w:webHidden/>
              </w:rPr>
              <w:instrText xml:space="preserve"> PAGEREF _Toc120289361 \h </w:instrText>
            </w:r>
            <w:r w:rsidR="009E3D79">
              <w:rPr>
                <w:noProof/>
                <w:webHidden/>
              </w:rPr>
            </w:r>
            <w:r w:rsidR="009E3D79">
              <w:rPr>
                <w:noProof/>
                <w:webHidden/>
              </w:rPr>
              <w:fldChar w:fldCharType="separate"/>
            </w:r>
            <w:r w:rsidR="00382923">
              <w:rPr>
                <w:noProof/>
                <w:webHidden/>
              </w:rPr>
              <w:t>30</w:t>
            </w:r>
            <w:r w:rsidR="009E3D79">
              <w:rPr>
                <w:noProof/>
                <w:webHidden/>
              </w:rPr>
              <w:fldChar w:fldCharType="end"/>
            </w:r>
          </w:hyperlink>
        </w:p>
        <w:p w14:paraId="73F52066" w14:textId="77777777" w:rsidR="009E3D79" w:rsidRDefault="00767C39">
          <w:pPr>
            <w:pStyle w:val="20"/>
            <w:ind w:left="420"/>
            <w:rPr>
              <w:rFonts w:asciiTheme="minorHAnsi" w:eastAsiaTheme="minorEastAsia" w:hAnsiTheme="minorHAnsi" w:cstheme="minorBidi"/>
              <w:noProof/>
              <w:szCs w:val="22"/>
            </w:rPr>
          </w:pPr>
          <w:hyperlink w:anchor="_Toc120289362" w:history="1">
            <w:r w:rsidR="009E3D79" w:rsidRPr="00204DCE">
              <w:rPr>
                <w:rStyle w:val="ad"/>
                <w:rFonts w:hint="eastAsia"/>
                <w:b/>
                <w:bCs/>
                <w:noProof/>
              </w:rPr>
              <w:t>引用标准名录</w:t>
            </w:r>
            <w:r w:rsidR="009E3D79">
              <w:rPr>
                <w:noProof/>
                <w:webHidden/>
              </w:rPr>
              <w:tab/>
            </w:r>
            <w:r w:rsidR="009E3D79">
              <w:rPr>
                <w:noProof/>
                <w:webHidden/>
              </w:rPr>
              <w:fldChar w:fldCharType="begin"/>
            </w:r>
            <w:r w:rsidR="009E3D79">
              <w:rPr>
                <w:noProof/>
                <w:webHidden/>
              </w:rPr>
              <w:instrText xml:space="preserve"> PAGEREF _Toc120289362 \h </w:instrText>
            </w:r>
            <w:r w:rsidR="009E3D79">
              <w:rPr>
                <w:noProof/>
                <w:webHidden/>
              </w:rPr>
            </w:r>
            <w:r w:rsidR="009E3D79">
              <w:rPr>
                <w:noProof/>
                <w:webHidden/>
              </w:rPr>
              <w:fldChar w:fldCharType="separate"/>
            </w:r>
            <w:r w:rsidR="00382923">
              <w:rPr>
                <w:noProof/>
                <w:webHidden/>
              </w:rPr>
              <w:t>31</w:t>
            </w:r>
            <w:r w:rsidR="009E3D79">
              <w:rPr>
                <w:noProof/>
                <w:webHidden/>
              </w:rPr>
              <w:fldChar w:fldCharType="end"/>
            </w:r>
          </w:hyperlink>
        </w:p>
        <w:p w14:paraId="3CBA3872" w14:textId="4A798E7C" w:rsidR="00B20F01" w:rsidRPr="008057E5" w:rsidRDefault="000C5BC4" w:rsidP="000C5BC4">
          <w:pPr>
            <w:pStyle w:val="20"/>
            <w:ind w:left="420"/>
            <w:rPr>
              <w:rStyle w:val="ad"/>
              <w:bCs/>
              <w:color w:val="auto"/>
            </w:rPr>
          </w:pPr>
          <w:r>
            <w:rPr>
              <w:rStyle w:val="ad"/>
              <w:bCs/>
              <w:color w:val="auto"/>
            </w:rPr>
            <w:fldChar w:fldCharType="end"/>
          </w:r>
        </w:p>
      </w:sdtContent>
    </w:sdt>
    <w:p w14:paraId="363372A5" w14:textId="77777777" w:rsidR="00FC6BEB" w:rsidRDefault="00FC6BEB"/>
    <w:p w14:paraId="16E31722" w14:textId="77777777" w:rsidR="00064571" w:rsidRDefault="00064571" w:rsidP="00C11A2A">
      <w:pPr>
        <w:pStyle w:val="1"/>
        <w:keepLines w:val="0"/>
        <w:spacing w:beforeLines="50" w:before="156" w:afterLines="50" w:after="156" w:line="240" w:lineRule="auto"/>
        <w:jc w:val="center"/>
        <w:rPr>
          <w:rFonts w:eastAsia="黑体"/>
          <w:b w:val="0"/>
          <w:bCs w:val="0"/>
          <w:kern w:val="0"/>
          <w:sz w:val="30"/>
          <w:szCs w:val="30"/>
          <w:lang w:val="zh-CN"/>
        </w:rPr>
      </w:pPr>
    </w:p>
    <w:p w14:paraId="17DCD02F" w14:textId="77777777" w:rsidR="00F101A0" w:rsidRDefault="00F101A0" w:rsidP="00F101A0">
      <w:pPr>
        <w:rPr>
          <w:lang w:val="zh-CN"/>
        </w:rPr>
      </w:pPr>
    </w:p>
    <w:p w14:paraId="0D2B47F6" w14:textId="77777777" w:rsidR="00F101A0" w:rsidRDefault="00F101A0" w:rsidP="00F101A0">
      <w:pPr>
        <w:rPr>
          <w:lang w:val="zh-CN"/>
        </w:rPr>
      </w:pPr>
    </w:p>
    <w:p w14:paraId="507F0E58" w14:textId="26265DF2" w:rsidR="00F101A0" w:rsidRPr="00FC3EA6" w:rsidRDefault="00F101A0" w:rsidP="00F101A0">
      <w:pPr>
        <w:snapToGrid w:val="0"/>
        <w:spacing w:beforeLines="50" w:before="156" w:afterLines="50" w:after="156" w:line="360" w:lineRule="auto"/>
        <w:ind w:firstLineChars="200" w:firstLine="482"/>
        <w:jc w:val="center"/>
        <w:rPr>
          <w:b/>
          <w:sz w:val="24"/>
          <w:szCs w:val="22"/>
        </w:rPr>
      </w:pPr>
      <w:r>
        <w:rPr>
          <w:rFonts w:hint="eastAsia"/>
          <w:b/>
          <w:sz w:val="24"/>
          <w:szCs w:val="22"/>
        </w:rPr>
        <w:lastRenderedPageBreak/>
        <w:t>C</w:t>
      </w:r>
      <w:r>
        <w:rPr>
          <w:b/>
          <w:sz w:val="24"/>
          <w:szCs w:val="22"/>
        </w:rPr>
        <w:t>ontents</w:t>
      </w:r>
    </w:p>
    <w:sdt>
      <w:sdtPr>
        <w:rPr>
          <w:lang w:val="zh-CN"/>
        </w:rPr>
        <w:id w:val="-263928405"/>
        <w:docPartObj>
          <w:docPartGallery w:val="Table of Contents"/>
          <w:docPartUnique/>
        </w:docPartObj>
      </w:sdtPr>
      <w:sdtEndPr>
        <w:rPr>
          <w:rStyle w:val="ad"/>
          <w:rFonts w:ascii="Times New Roman"/>
          <w:color w:val="0000FF"/>
          <w:u w:val="single"/>
          <w:lang w:val="en-US"/>
        </w:rPr>
      </w:sdtEndPr>
      <w:sdtContent>
        <w:p w14:paraId="355624D4" w14:textId="61A77E53" w:rsidR="00F101A0" w:rsidRDefault="00F101A0" w:rsidP="00F101A0">
          <w:pPr>
            <w:pStyle w:val="10"/>
            <w:rPr>
              <w:rFonts w:asciiTheme="minorHAnsi" w:eastAsiaTheme="minorEastAsia" w:hAnsiTheme="minorHAnsi" w:cstheme="minorBidi"/>
              <w:noProof/>
              <w:szCs w:val="22"/>
            </w:rPr>
          </w:pPr>
          <w:r>
            <w:rPr>
              <w:rStyle w:val="ad"/>
              <w:bCs/>
              <w:color w:val="auto"/>
            </w:rPr>
            <w:fldChar w:fldCharType="begin"/>
          </w:r>
          <w:r>
            <w:rPr>
              <w:rStyle w:val="ad"/>
              <w:bCs/>
              <w:color w:val="auto"/>
            </w:rPr>
            <w:instrText xml:space="preserve"> TOC \o "1-2" \h \z \u </w:instrText>
          </w:r>
          <w:r>
            <w:rPr>
              <w:rStyle w:val="ad"/>
              <w:bCs/>
              <w:color w:val="auto"/>
            </w:rPr>
            <w:fldChar w:fldCharType="separate"/>
          </w:r>
          <w:hyperlink w:anchor="_Toc120289340" w:history="1">
            <w:r w:rsidRPr="00204DCE">
              <w:rPr>
                <w:rStyle w:val="ad"/>
                <w:rFonts w:eastAsia="黑体"/>
                <w:noProof/>
                <w:kern w:val="0"/>
                <w:lang w:val="zh-CN"/>
              </w:rPr>
              <w:t xml:space="preserve">1 </w:t>
            </w:r>
            <w:r w:rsidRPr="00F101A0">
              <w:rPr>
                <w:rStyle w:val="ad"/>
                <w:rFonts w:ascii="Times New Roman" w:eastAsia="黑体"/>
                <w:noProof/>
                <w:kern w:val="0"/>
                <w:lang w:val="zh-CN"/>
              </w:rPr>
              <w:t>General provisions</w:t>
            </w:r>
            <w:r>
              <w:rPr>
                <w:noProof/>
                <w:webHidden/>
              </w:rPr>
              <w:tab/>
            </w:r>
            <w:r>
              <w:rPr>
                <w:noProof/>
                <w:webHidden/>
              </w:rPr>
              <w:fldChar w:fldCharType="begin"/>
            </w:r>
            <w:r>
              <w:rPr>
                <w:noProof/>
                <w:webHidden/>
              </w:rPr>
              <w:instrText xml:space="preserve"> PAGEREF _Toc120289340 \h </w:instrText>
            </w:r>
            <w:r>
              <w:rPr>
                <w:noProof/>
                <w:webHidden/>
              </w:rPr>
            </w:r>
            <w:r>
              <w:rPr>
                <w:noProof/>
                <w:webHidden/>
              </w:rPr>
              <w:fldChar w:fldCharType="separate"/>
            </w:r>
            <w:r>
              <w:rPr>
                <w:noProof/>
                <w:webHidden/>
              </w:rPr>
              <w:t>1</w:t>
            </w:r>
            <w:r>
              <w:rPr>
                <w:noProof/>
                <w:webHidden/>
              </w:rPr>
              <w:fldChar w:fldCharType="end"/>
            </w:r>
          </w:hyperlink>
        </w:p>
        <w:p w14:paraId="44CFB135" w14:textId="5CA40760" w:rsidR="00F101A0" w:rsidRDefault="00F101A0" w:rsidP="00F101A0">
          <w:pPr>
            <w:pStyle w:val="10"/>
            <w:rPr>
              <w:rFonts w:asciiTheme="minorHAnsi" w:eastAsiaTheme="minorEastAsia" w:hAnsiTheme="minorHAnsi" w:cstheme="minorBidi"/>
              <w:noProof/>
              <w:szCs w:val="22"/>
            </w:rPr>
          </w:pPr>
          <w:hyperlink w:anchor="_Toc120289341" w:history="1">
            <w:r w:rsidRPr="00204DCE">
              <w:rPr>
                <w:rStyle w:val="ad"/>
                <w:rFonts w:eastAsia="黑体"/>
                <w:noProof/>
                <w:kern w:val="0"/>
              </w:rPr>
              <w:t xml:space="preserve">2 </w:t>
            </w:r>
            <w:r w:rsidRPr="00F101A0">
              <w:rPr>
                <w:rStyle w:val="ad"/>
                <w:rFonts w:ascii="Times New Roman" w:eastAsia="黑体"/>
                <w:noProof/>
                <w:kern w:val="0"/>
                <w:lang w:val="zh-CN"/>
              </w:rPr>
              <w:t>Terms</w:t>
            </w:r>
            <w:r>
              <w:rPr>
                <w:noProof/>
                <w:webHidden/>
              </w:rPr>
              <w:tab/>
            </w:r>
            <w:r>
              <w:rPr>
                <w:noProof/>
                <w:webHidden/>
              </w:rPr>
              <w:fldChar w:fldCharType="begin"/>
            </w:r>
            <w:r>
              <w:rPr>
                <w:noProof/>
                <w:webHidden/>
              </w:rPr>
              <w:instrText xml:space="preserve"> PAGEREF _Toc120289341 \h </w:instrText>
            </w:r>
            <w:r>
              <w:rPr>
                <w:noProof/>
                <w:webHidden/>
              </w:rPr>
            </w:r>
            <w:r>
              <w:rPr>
                <w:noProof/>
                <w:webHidden/>
              </w:rPr>
              <w:fldChar w:fldCharType="separate"/>
            </w:r>
            <w:r>
              <w:rPr>
                <w:noProof/>
                <w:webHidden/>
              </w:rPr>
              <w:t>2</w:t>
            </w:r>
            <w:r>
              <w:rPr>
                <w:noProof/>
                <w:webHidden/>
              </w:rPr>
              <w:fldChar w:fldCharType="end"/>
            </w:r>
          </w:hyperlink>
        </w:p>
        <w:p w14:paraId="6ECE1013" w14:textId="79BA2445" w:rsidR="00F101A0" w:rsidRDefault="00F101A0" w:rsidP="00F101A0">
          <w:pPr>
            <w:pStyle w:val="10"/>
            <w:rPr>
              <w:rFonts w:asciiTheme="minorHAnsi" w:eastAsiaTheme="minorEastAsia" w:hAnsiTheme="minorHAnsi" w:cstheme="minorBidi"/>
              <w:noProof/>
              <w:szCs w:val="22"/>
            </w:rPr>
          </w:pPr>
          <w:hyperlink w:anchor="_Toc120289342" w:history="1">
            <w:r w:rsidRPr="00204DCE">
              <w:rPr>
                <w:rStyle w:val="ad"/>
                <w:rFonts w:eastAsia="黑体"/>
                <w:noProof/>
                <w:kern w:val="0"/>
                <w:lang w:val="zh-CN"/>
              </w:rPr>
              <w:t xml:space="preserve">3 </w:t>
            </w:r>
            <w:r w:rsidRPr="00F101A0">
              <w:rPr>
                <w:rStyle w:val="ad"/>
                <w:rFonts w:ascii="Times New Roman" w:eastAsia="黑体"/>
                <w:noProof/>
                <w:kern w:val="0"/>
                <w:lang w:val="zh-CN"/>
              </w:rPr>
              <w:t>Basic requirements</w:t>
            </w:r>
            <w:r>
              <w:rPr>
                <w:noProof/>
                <w:webHidden/>
              </w:rPr>
              <w:tab/>
            </w:r>
            <w:r>
              <w:rPr>
                <w:noProof/>
                <w:webHidden/>
              </w:rPr>
              <w:fldChar w:fldCharType="begin"/>
            </w:r>
            <w:r>
              <w:rPr>
                <w:noProof/>
                <w:webHidden/>
              </w:rPr>
              <w:instrText xml:space="preserve"> PAGEREF _Toc120289342 \h </w:instrText>
            </w:r>
            <w:r>
              <w:rPr>
                <w:noProof/>
                <w:webHidden/>
              </w:rPr>
            </w:r>
            <w:r>
              <w:rPr>
                <w:noProof/>
                <w:webHidden/>
              </w:rPr>
              <w:fldChar w:fldCharType="separate"/>
            </w:r>
            <w:r>
              <w:rPr>
                <w:noProof/>
                <w:webHidden/>
              </w:rPr>
              <w:t>3</w:t>
            </w:r>
            <w:r>
              <w:rPr>
                <w:noProof/>
                <w:webHidden/>
              </w:rPr>
              <w:fldChar w:fldCharType="end"/>
            </w:r>
          </w:hyperlink>
        </w:p>
        <w:p w14:paraId="724B903A" w14:textId="0948ECFD" w:rsidR="00F101A0" w:rsidRDefault="00F101A0" w:rsidP="00F101A0">
          <w:pPr>
            <w:pStyle w:val="20"/>
            <w:ind w:left="420"/>
            <w:rPr>
              <w:rFonts w:asciiTheme="minorHAnsi" w:eastAsiaTheme="minorEastAsia" w:hAnsiTheme="minorHAnsi" w:cstheme="minorBidi"/>
              <w:noProof/>
              <w:szCs w:val="22"/>
            </w:rPr>
          </w:pPr>
          <w:hyperlink w:anchor="_Toc120289343" w:history="1">
            <w:r w:rsidRPr="00204DCE">
              <w:rPr>
                <w:rStyle w:val="ad"/>
                <w:rFonts w:ascii="Times New Roman"/>
                <w:noProof/>
              </w:rPr>
              <w:t xml:space="preserve">3.1 </w:t>
            </w:r>
            <w:r>
              <w:rPr>
                <w:rStyle w:val="ad"/>
                <w:rFonts w:ascii="Times New Roman" w:hint="eastAsia"/>
                <w:noProof/>
              </w:rPr>
              <w:t>G</w:t>
            </w:r>
            <w:r>
              <w:rPr>
                <w:rStyle w:val="ad"/>
                <w:rFonts w:ascii="Times New Roman"/>
                <w:noProof/>
              </w:rPr>
              <w:t>eneral requirements</w:t>
            </w:r>
            <w:r>
              <w:rPr>
                <w:noProof/>
                <w:webHidden/>
              </w:rPr>
              <w:tab/>
            </w:r>
            <w:r>
              <w:rPr>
                <w:noProof/>
                <w:webHidden/>
              </w:rPr>
              <w:fldChar w:fldCharType="begin"/>
            </w:r>
            <w:r>
              <w:rPr>
                <w:noProof/>
                <w:webHidden/>
              </w:rPr>
              <w:instrText xml:space="preserve"> PAGEREF _Toc120289343 \h </w:instrText>
            </w:r>
            <w:r>
              <w:rPr>
                <w:noProof/>
                <w:webHidden/>
              </w:rPr>
            </w:r>
            <w:r>
              <w:rPr>
                <w:noProof/>
                <w:webHidden/>
              </w:rPr>
              <w:fldChar w:fldCharType="separate"/>
            </w:r>
            <w:r>
              <w:rPr>
                <w:noProof/>
                <w:webHidden/>
              </w:rPr>
              <w:t>3</w:t>
            </w:r>
            <w:r>
              <w:rPr>
                <w:noProof/>
                <w:webHidden/>
              </w:rPr>
              <w:fldChar w:fldCharType="end"/>
            </w:r>
          </w:hyperlink>
        </w:p>
        <w:p w14:paraId="57E8ED7E" w14:textId="42320E54" w:rsidR="00F101A0" w:rsidRDefault="00F101A0" w:rsidP="00F101A0">
          <w:pPr>
            <w:pStyle w:val="20"/>
            <w:ind w:left="420"/>
            <w:rPr>
              <w:rFonts w:asciiTheme="minorHAnsi" w:eastAsiaTheme="minorEastAsia" w:hAnsiTheme="minorHAnsi" w:cstheme="minorBidi"/>
              <w:noProof/>
              <w:szCs w:val="22"/>
            </w:rPr>
          </w:pPr>
          <w:hyperlink w:anchor="_Toc120289344" w:history="1">
            <w:r w:rsidRPr="00204DCE">
              <w:rPr>
                <w:rStyle w:val="ad"/>
                <w:rFonts w:ascii="Times New Roman"/>
                <w:noProof/>
              </w:rPr>
              <w:t xml:space="preserve">3.2 </w:t>
            </w:r>
            <w:r>
              <w:rPr>
                <w:rStyle w:val="ad"/>
                <w:rFonts w:ascii="Times New Roman"/>
                <w:noProof/>
              </w:rPr>
              <w:t>Assessment and rating</w:t>
            </w:r>
            <w:r>
              <w:rPr>
                <w:noProof/>
                <w:webHidden/>
              </w:rPr>
              <w:tab/>
            </w:r>
            <w:r>
              <w:rPr>
                <w:noProof/>
                <w:webHidden/>
              </w:rPr>
              <w:fldChar w:fldCharType="begin"/>
            </w:r>
            <w:r>
              <w:rPr>
                <w:noProof/>
                <w:webHidden/>
              </w:rPr>
              <w:instrText xml:space="preserve"> PAGEREF _Toc120289344 \h </w:instrText>
            </w:r>
            <w:r>
              <w:rPr>
                <w:noProof/>
                <w:webHidden/>
              </w:rPr>
            </w:r>
            <w:r>
              <w:rPr>
                <w:noProof/>
                <w:webHidden/>
              </w:rPr>
              <w:fldChar w:fldCharType="separate"/>
            </w:r>
            <w:r>
              <w:rPr>
                <w:noProof/>
                <w:webHidden/>
              </w:rPr>
              <w:t>3</w:t>
            </w:r>
            <w:r>
              <w:rPr>
                <w:noProof/>
                <w:webHidden/>
              </w:rPr>
              <w:fldChar w:fldCharType="end"/>
            </w:r>
          </w:hyperlink>
        </w:p>
        <w:p w14:paraId="1DEBCE52" w14:textId="68326099" w:rsidR="00F101A0" w:rsidRDefault="00F101A0" w:rsidP="00F101A0">
          <w:pPr>
            <w:pStyle w:val="10"/>
            <w:rPr>
              <w:rFonts w:asciiTheme="minorHAnsi" w:eastAsiaTheme="minorEastAsia" w:hAnsiTheme="minorHAnsi" w:cstheme="minorBidi"/>
              <w:noProof/>
              <w:szCs w:val="22"/>
            </w:rPr>
          </w:pPr>
          <w:hyperlink w:anchor="_Toc120289345" w:history="1">
            <w:r w:rsidRPr="00204DCE">
              <w:rPr>
                <w:rStyle w:val="ad"/>
                <w:rFonts w:eastAsia="黑体"/>
                <w:noProof/>
                <w:kern w:val="0"/>
                <w:lang w:val="zh-CN"/>
              </w:rPr>
              <w:t xml:space="preserve">4 </w:t>
            </w:r>
            <w:r w:rsidRPr="00F101A0">
              <w:rPr>
                <w:rStyle w:val="ad"/>
                <w:rFonts w:ascii="Times New Roman" w:eastAsia="黑体"/>
                <w:noProof/>
                <w:kern w:val="0"/>
                <w:lang w:val="zh-CN"/>
              </w:rPr>
              <w:t>village planning and infrastructure</w:t>
            </w:r>
            <w:r>
              <w:rPr>
                <w:noProof/>
                <w:webHidden/>
              </w:rPr>
              <w:tab/>
            </w:r>
            <w:r>
              <w:rPr>
                <w:noProof/>
                <w:webHidden/>
              </w:rPr>
              <w:fldChar w:fldCharType="begin"/>
            </w:r>
            <w:r>
              <w:rPr>
                <w:noProof/>
                <w:webHidden/>
              </w:rPr>
              <w:instrText xml:space="preserve"> PAGEREF _Toc120289345 \h </w:instrText>
            </w:r>
            <w:r>
              <w:rPr>
                <w:noProof/>
                <w:webHidden/>
              </w:rPr>
            </w:r>
            <w:r>
              <w:rPr>
                <w:noProof/>
                <w:webHidden/>
              </w:rPr>
              <w:fldChar w:fldCharType="separate"/>
            </w:r>
            <w:r>
              <w:rPr>
                <w:noProof/>
                <w:webHidden/>
              </w:rPr>
              <w:t>6</w:t>
            </w:r>
            <w:r>
              <w:rPr>
                <w:noProof/>
                <w:webHidden/>
              </w:rPr>
              <w:fldChar w:fldCharType="end"/>
            </w:r>
          </w:hyperlink>
        </w:p>
        <w:p w14:paraId="7A56E791" w14:textId="37499E30" w:rsidR="00F101A0" w:rsidRDefault="00F101A0" w:rsidP="00F101A0">
          <w:pPr>
            <w:pStyle w:val="20"/>
            <w:ind w:left="420"/>
            <w:rPr>
              <w:rFonts w:asciiTheme="minorHAnsi" w:eastAsiaTheme="minorEastAsia" w:hAnsiTheme="minorHAnsi" w:cstheme="minorBidi"/>
              <w:noProof/>
              <w:szCs w:val="22"/>
            </w:rPr>
          </w:pPr>
          <w:hyperlink w:anchor="_Toc120289346" w:history="1">
            <w:r w:rsidRPr="00204DCE">
              <w:rPr>
                <w:rStyle w:val="ad"/>
                <w:rFonts w:ascii="Times New Roman"/>
                <w:noProof/>
              </w:rPr>
              <w:t xml:space="preserve">4.1 </w:t>
            </w:r>
            <w:r>
              <w:rPr>
                <w:rStyle w:val="ad"/>
                <w:rFonts w:ascii="Times New Roman" w:hint="eastAsia"/>
                <w:noProof/>
              </w:rPr>
              <w:t>P</w:t>
            </w:r>
            <w:r>
              <w:rPr>
                <w:rStyle w:val="ad"/>
                <w:rFonts w:ascii="Times New Roman"/>
                <w:noProof/>
              </w:rPr>
              <w:t>rerequisite items</w:t>
            </w:r>
            <w:r>
              <w:rPr>
                <w:noProof/>
                <w:webHidden/>
              </w:rPr>
              <w:tab/>
            </w:r>
            <w:r>
              <w:rPr>
                <w:noProof/>
                <w:webHidden/>
              </w:rPr>
              <w:fldChar w:fldCharType="begin"/>
            </w:r>
            <w:r>
              <w:rPr>
                <w:noProof/>
                <w:webHidden/>
              </w:rPr>
              <w:instrText xml:space="preserve"> PAGEREF _Toc120289346 \h </w:instrText>
            </w:r>
            <w:r>
              <w:rPr>
                <w:noProof/>
                <w:webHidden/>
              </w:rPr>
            </w:r>
            <w:r>
              <w:rPr>
                <w:noProof/>
                <w:webHidden/>
              </w:rPr>
              <w:fldChar w:fldCharType="separate"/>
            </w:r>
            <w:r>
              <w:rPr>
                <w:noProof/>
                <w:webHidden/>
              </w:rPr>
              <w:t>6</w:t>
            </w:r>
            <w:r>
              <w:rPr>
                <w:noProof/>
                <w:webHidden/>
              </w:rPr>
              <w:fldChar w:fldCharType="end"/>
            </w:r>
          </w:hyperlink>
        </w:p>
        <w:p w14:paraId="72FEA653" w14:textId="5FC32A07" w:rsidR="00F101A0" w:rsidRDefault="00F101A0" w:rsidP="00F101A0">
          <w:pPr>
            <w:pStyle w:val="20"/>
            <w:ind w:left="420"/>
            <w:rPr>
              <w:rFonts w:asciiTheme="minorHAnsi" w:eastAsiaTheme="minorEastAsia" w:hAnsiTheme="minorHAnsi" w:cstheme="minorBidi"/>
              <w:noProof/>
              <w:szCs w:val="22"/>
            </w:rPr>
          </w:pPr>
          <w:hyperlink w:anchor="_Toc120289347" w:history="1">
            <w:r w:rsidRPr="00204DCE">
              <w:rPr>
                <w:rStyle w:val="ad"/>
                <w:rFonts w:ascii="Times New Roman"/>
                <w:noProof/>
              </w:rPr>
              <w:t xml:space="preserve">4.2 </w:t>
            </w:r>
            <w:r>
              <w:rPr>
                <w:rStyle w:val="ad"/>
                <w:rFonts w:ascii="Times New Roman" w:hint="eastAsia"/>
                <w:noProof/>
              </w:rPr>
              <w:t>S</w:t>
            </w:r>
            <w:r>
              <w:rPr>
                <w:rStyle w:val="ad"/>
                <w:rFonts w:ascii="Times New Roman"/>
                <w:noProof/>
              </w:rPr>
              <w:t>coring items</w:t>
            </w:r>
            <w:r>
              <w:rPr>
                <w:noProof/>
                <w:webHidden/>
              </w:rPr>
              <w:tab/>
            </w:r>
            <w:r>
              <w:rPr>
                <w:noProof/>
                <w:webHidden/>
              </w:rPr>
              <w:fldChar w:fldCharType="begin"/>
            </w:r>
            <w:r>
              <w:rPr>
                <w:noProof/>
                <w:webHidden/>
              </w:rPr>
              <w:instrText xml:space="preserve"> PAGEREF _Toc120289347 \h </w:instrText>
            </w:r>
            <w:r>
              <w:rPr>
                <w:noProof/>
                <w:webHidden/>
              </w:rPr>
            </w:r>
            <w:r>
              <w:rPr>
                <w:noProof/>
                <w:webHidden/>
              </w:rPr>
              <w:fldChar w:fldCharType="separate"/>
            </w:r>
            <w:r>
              <w:rPr>
                <w:noProof/>
                <w:webHidden/>
              </w:rPr>
              <w:t>7</w:t>
            </w:r>
            <w:r>
              <w:rPr>
                <w:noProof/>
                <w:webHidden/>
              </w:rPr>
              <w:fldChar w:fldCharType="end"/>
            </w:r>
          </w:hyperlink>
        </w:p>
        <w:p w14:paraId="2E3FB9B6" w14:textId="47B49CEC" w:rsidR="00F101A0" w:rsidRDefault="00F101A0" w:rsidP="00F101A0">
          <w:pPr>
            <w:pStyle w:val="10"/>
            <w:rPr>
              <w:rFonts w:asciiTheme="minorHAnsi" w:eastAsiaTheme="minorEastAsia" w:hAnsiTheme="minorHAnsi" w:cstheme="minorBidi"/>
              <w:noProof/>
              <w:szCs w:val="22"/>
            </w:rPr>
          </w:pPr>
          <w:hyperlink w:anchor="_Toc120289348" w:history="1">
            <w:r w:rsidRPr="00204DCE">
              <w:rPr>
                <w:rStyle w:val="ad"/>
                <w:rFonts w:eastAsia="黑体"/>
                <w:noProof/>
                <w:kern w:val="0"/>
                <w:lang w:val="zh-CN"/>
              </w:rPr>
              <w:t xml:space="preserve">5 </w:t>
            </w:r>
            <w:bookmarkStart w:id="6" w:name="_GoBack"/>
            <w:r w:rsidRPr="00F101A0">
              <w:rPr>
                <w:rStyle w:val="ad"/>
                <w:rFonts w:ascii="Times New Roman" w:eastAsia="黑体"/>
                <w:noProof/>
                <w:kern w:val="0"/>
                <w:lang w:val="zh-CN"/>
              </w:rPr>
              <w:t>Healthy and comfortable environment</w:t>
            </w:r>
            <w:bookmarkEnd w:id="6"/>
            <w:r>
              <w:rPr>
                <w:noProof/>
                <w:webHidden/>
              </w:rPr>
              <w:tab/>
            </w:r>
            <w:r>
              <w:rPr>
                <w:noProof/>
                <w:webHidden/>
              </w:rPr>
              <w:fldChar w:fldCharType="begin"/>
            </w:r>
            <w:r>
              <w:rPr>
                <w:noProof/>
                <w:webHidden/>
              </w:rPr>
              <w:instrText xml:space="preserve"> PAGEREF _Toc120289348 \h </w:instrText>
            </w:r>
            <w:r>
              <w:rPr>
                <w:noProof/>
                <w:webHidden/>
              </w:rPr>
            </w:r>
            <w:r>
              <w:rPr>
                <w:noProof/>
                <w:webHidden/>
              </w:rPr>
              <w:fldChar w:fldCharType="separate"/>
            </w:r>
            <w:r>
              <w:rPr>
                <w:noProof/>
                <w:webHidden/>
              </w:rPr>
              <w:t>13</w:t>
            </w:r>
            <w:r>
              <w:rPr>
                <w:noProof/>
                <w:webHidden/>
              </w:rPr>
              <w:fldChar w:fldCharType="end"/>
            </w:r>
          </w:hyperlink>
        </w:p>
        <w:p w14:paraId="5DC442D2" w14:textId="3D7AE68C" w:rsidR="00F101A0" w:rsidRDefault="00F101A0" w:rsidP="00F101A0">
          <w:pPr>
            <w:pStyle w:val="20"/>
            <w:ind w:left="420"/>
            <w:rPr>
              <w:rFonts w:asciiTheme="minorHAnsi" w:eastAsiaTheme="minorEastAsia" w:hAnsiTheme="minorHAnsi" w:cstheme="minorBidi"/>
              <w:noProof/>
              <w:szCs w:val="22"/>
            </w:rPr>
          </w:pPr>
          <w:hyperlink w:anchor="_Toc120289349" w:history="1">
            <w:r w:rsidRPr="00204DCE">
              <w:rPr>
                <w:rStyle w:val="ad"/>
                <w:rFonts w:ascii="Times New Roman"/>
                <w:noProof/>
              </w:rPr>
              <w:t xml:space="preserve">5.1 </w:t>
            </w:r>
            <w:r w:rsidRPr="00F101A0">
              <w:rPr>
                <w:rStyle w:val="ad"/>
                <w:rFonts w:ascii="Times New Roman" w:hint="eastAsia"/>
                <w:noProof/>
              </w:rPr>
              <w:t>P</w:t>
            </w:r>
            <w:r w:rsidRPr="00F101A0">
              <w:rPr>
                <w:rStyle w:val="ad"/>
                <w:rFonts w:ascii="Times New Roman"/>
                <w:noProof/>
              </w:rPr>
              <w:t>rerequisite items</w:t>
            </w:r>
            <w:r>
              <w:rPr>
                <w:noProof/>
                <w:webHidden/>
              </w:rPr>
              <w:tab/>
            </w:r>
            <w:r>
              <w:rPr>
                <w:noProof/>
                <w:webHidden/>
              </w:rPr>
              <w:fldChar w:fldCharType="begin"/>
            </w:r>
            <w:r>
              <w:rPr>
                <w:noProof/>
                <w:webHidden/>
              </w:rPr>
              <w:instrText xml:space="preserve"> PAGEREF _Toc120289349 \h </w:instrText>
            </w:r>
            <w:r>
              <w:rPr>
                <w:noProof/>
                <w:webHidden/>
              </w:rPr>
            </w:r>
            <w:r>
              <w:rPr>
                <w:noProof/>
                <w:webHidden/>
              </w:rPr>
              <w:fldChar w:fldCharType="separate"/>
            </w:r>
            <w:r>
              <w:rPr>
                <w:noProof/>
                <w:webHidden/>
              </w:rPr>
              <w:t>13</w:t>
            </w:r>
            <w:r>
              <w:rPr>
                <w:noProof/>
                <w:webHidden/>
              </w:rPr>
              <w:fldChar w:fldCharType="end"/>
            </w:r>
          </w:hyperlink>
        </w:p>
        <w:p w14:paraId="4D446BF9" w14:textId="5E40DB0F" w:rsidR="00F101A0" w:rsidRDefault="00F101A0" w:rsidP="00F101A0">
          <w:pPr>
            <w:pStyle w:val="20"/>
            <w:ind w:left="420"/>
            <w:rPr>
              <w:rFonts w:asciiTheme="minorHAnsi" w:eastAsiaTheme="minorEastAsia" w:hAnsiTheme="minorHAnsi" w:cstheme="minorBidi"/>
              <w:noProof/>
              <w:szCs w:val="22"/>
            </w:rPr>
          </w:pPr>
          <w:hyperlink w:anchor="_Toc120289350" w:history="1">
            <w:r w:rsidRPr="00204DCE">
              <w:rPr>
                <w:rStyle w:val="ad"/>
                <w:rFonts w:ascii="Times New Roman"/>
                <w:noProof/>
              </w:rPr>
              <w:t xml:space="preserve">5.2 </w:t>
            </w:r>
            <w:r w:rsidRPr="00F101A0">
              <w:rPr>
                <w:rStyle w:val="ad"/>
                <w:rFonts w:ascii="Times New Roman" w:hint="eastAsia"/>
                <w:noProof/>
              </w:rPr>
              <w:t>S</w:t>
            </w:r>
            <w:r w:rsidRPr="00F101A0">
              <w:rPr>
                <w:rStyle w:val="ad"/>
                <w:rFonts w:ascii="Times New Roman"/>
                <w:noProof/>
              </w:rPr>
              <w:t>coring items</w:t>
            </w:r>
            <w:r>
              <w:rPr>
                <w:noProof/>
                <w:webHidden/>
              </w:rPr>
              <w:tab/>
            </w:r>
            <w:r>
              <w:rPr>
                <w:noProof/>
                <w:webHidden/>
              </w:rPr>
              <w:fldChar w:fldCharType="begin"/>
            </w:r>
            <w:r>
              <w:rPr>
                <w:noProof/>
                <w:webHidden/>
              </w:rPr>
              <w:instrText xml:space="preserve"> PAGEREF _Toc120289350 \h </w:instrText>
            </w:r>
            <w:r>
              <w:rPr>
                <w:noProof/>
                <w:webHidden/>
              </w:rPr>
            </w:r>
            <w:r>
              <w:rPr>
                <w:noProof/>
                <w:webHidden/>
              </w:rPr>
              <w:fldChar w:fldCharType="separate"/>
            </w:r>
            <w:r>
              <w:rPr>
                <w:noProof/>
                <w:webHidden/>
              </w:rPr>
              <w:t>13</w:t>
            </w:r>
            <w:r>
              <w:rPr>
                <w:noProof/>
                <w:webHidden/>
              </w:rPr>
              <w:fldChar w:fldCharType="end"/>
            </w:r>
          </w:hyperlink>
        </w:p>
        <w:p w14:paraId="54EF08B2" w14:textId="7DC9F9CA" w:rsidR="00F101A0" w:rsidRDefault="00F101A0" w:rsidP="00F101A0">
          <w:pPr>
            <w:pStyle w:val="10"/>
            <w:rPr>
              <w:rFonts w:asciiTheme="minorHAnsi" w:eastAsiaTheme="minorEastAsia" w:hAnsiTheme="minorHAnsi" w:cstheme="minorBidi"/>
              <w:noProof/>
              <w:szCs w:val="22"/>
            </w:rPr>
          </w:pPr>
          <w:hyperlink w:anchor="_Toc120289351" w:history="1">
            <w:r w:rsidRPr="00204DCE">
              <w:rPr>
                <w:rStyle w:val="ad"/>
                <w:rFonts w:eastAsia="黑体"/>
                <w:noProof/>
                <w:kern w:val="0"/>
                <w:lang w:val="zh-CN"/>
              </w:rPr>
              <w:t xml:space="preserve">6 </w:t>
            </w:r>
            <w:r w:rsidRPr="00F101A0">
              <w:rPr>
                <w:rStyle w:val="ad"/>
                <w:rFonts w:ascii="Times New Roman" w:eastAsia="黑体"/>
                <w:noProof/>
                <w:kern w:val="0"/>
                <w:lang w:val="zh-CN"/>
              </w:rPr>
              <w:t>Resources saving utilization</w:t>
            </w:r>
            <w:r>
              <w:rPr>
                <w:noProof/>
                <w:webHidden/>
              </w:rPr>
              <w:tab/>
            </w:r>
            <w:r>
              <w:rPr>
                <w:noProof/>
                <w:webHidden/>
              </w:rPr>
              <w:fldChar w:fldCharType="begin"/>
            </w:r>
            <w:r>
              <w:rPr>
                <w:noProof/>
                <w:webHidden/>
              </w:rPr>
              <w:instrText xml:space="preserve"> PAGEREF _Toc120289351 \h </w:instrText>
            </w:r>
            <w:r>
              <w:rPr>
                <w:noProof/>
                <w:webHidden/>
              </w:rPr>
            </w:r>
            <w:r>
              <w:rPr>
                <w:noProof/>
                <w:webHidden/>
              </w:rPr>
              <w:fldChar w:fldCharType="separate"/>
            </w:r>
            <w:r>
              <w:rPr>
                <w:noProof/>
                <w:webHidden/>
              </w:rPr>
              <w:t>17</w:t>
            </w:r>
            <w:r>
              <w:rPr>
                <w:noProof/>
                <w:webHidden/>
              </w:rPr>
              <w:fldChar w:fldCharType="end"/>
            </w:r>
          </w:hyperlink>
        </w:p>
        <w:p w14:paraId="712D7B50" w14:textId="16C343E0" w:rsidR="00F101A0" w:rsidRDefault="00F101A0" w:rsidP="00F101A0">
          <w:pPr>
            <w:pStyle w:val="20"/>
            <w:ind w:left="420"/>
            <w:rPr>
              <w:rFonts w:asciiTheme="minorHAnsi" w:eastAsiaTheme="minorEastAsia" w:hAnsiTheme="minorHAnsi" w:cstheme="minorBidi"/>
              <w:noProof/>
              <w:szCs w:val="22"/>
            </w:rPr>
          </w:pPr>
          <w:hyperlink w:anchor="_Toc120289352" w:history="1">
            <w:r w:rsidRPr="00204DCE">
              <w:rPr>
                <w:rStyle w:val="ad"/>
                <w:rFonts w:ascii="Times New Roman"/>
                <w:noProof/>
              </w:rPr>
              <w:t xml:space="preserve">6.1 </w:t>
            </w:r>
            <w:r w:rsidRPr="00F101A0">
              <w:rPr>
                <w:rStyle w:val="ad"/>
                <w:rFonts w:ascii="Times New Roman" w:hint="eastAsia"/>
                <w:noProof/>
              </w:rPr>
              <w:t>P</w:t>
            </w:r>
            <w:r w:rsidRPr="00F101A0">
              <w:rPr>
                <w:rStyle w:val="ad"/>
                <w:rFonts w:ascii="Times New Roman"/>
                <w:noProof/>
              </w:rPr>
              <w:t>rerequisite items</w:t>
            </w:r>
            <w:r>
              <w:rPr>
                <w:noProof/>
                <w:webHidden/>
              </w:rPr>
              <w:tab/>
            </w:r>
            <w:r>
              <w:rPr>
                <w:noProof/>
                <w:webHidden/>
              </w:rPr>
              <w:fldChar w:fldCharType="begin"/>
            </w:r>
            <w:r>
              <w:rPr>
                <w:noProof/>
                <w:webHidden/>
              </w:rPr>
              <w:instrText xml:space="preserve"> PAGEREF _Toc120289352 \h </w:instrText>
            </w:r>
            <w:r>
              <w:rPr>
                <w:noProof/>
                <w:webHidden/>
              </w:rPr>
            </w:r>
            <w:r>
              <w:rPr>
                <w:noProof/>
                <w:webHidden/>
              </w:rPr>
              <w:fldChar w:fldCharType="separate"/>
            </w:r>
            <w:r>
              <w:rPr>
                <w:noProof/>
                <w:webHidden/>
              </w:rPr>
              <w:t>17</w:t>
            </w:r>
            <w:r>
              <w:rPr>
                <w:noProof/>
                <w:webHidden/>
              </w:rPr>
              <w:fldChar w:fldCharType="end"/>
            </w:r>
          </w:hyperlink>
        </w:p>
        <w:p w14:paraId="78E0A66B" w14:textId="797F7B87" w:rsidR="00F101A0" w:rsidRDefault="00F101A0" w:rsidP="00F101A0">
          <w:pPr>
            <w:pStyle w:val="20"/>
            <w:ind w:left="420"/>
            <w:rPr>
              <w:rFonts w:asciiTheme="minorHAnsi" w:eastAsiaTheme="minorEastAsia" w:hAnsiTheme="minorHAnsi" w:cstheme="minorBidi"/>
              <w:noProof/>
              <w:szCs w:val="22"/>
            </w:rPr>
          </w:pPr>
          <w:hyperlink w:anchor="_Toc120289353" w:history="1">
            <w:r w:rsidRPr="00204DCE">
              <w:rPr>
                <w:rStyle w:val="ad"/>
                <w:rFonts w:ascii="Times New Roman"/>
                <w:noProof/>
              </w:rPr>
              <w:t xml:space="preserve">6.2 </w:t>
            </w:r>
            <w:r w:rsidRPr="00F101A0">
              <w:rPr>
                <w:rStyle w:val="ad"/>
                <w:rFonts w:ascii="Times New Roman" w:hint="eastAsia"/>
                <w:noProof/>
              </w:rPr>
              <w:t>S</w:t>
            </w:r>
            <w:r w:rsidRPr="00F101A0">
              <w:rPr>
                <w:rStyle w:val="ad"/>
                <w:rFonts w:ascii="Times New Roman"/>
                <w:noProof/>
              </w:rPr>
              <w:t>coring items</w:t>
            </w:r>
            <w:r>
              <w:rPr>
                <w:noProof/>
                <w:webHidden/>
              </w:rPr>
              <w:tab/>
            </w:r>
            <w:r>
              <w:rPr>
                <w:noProof/>
                <w:webHidden/>
              </w:rPr>
              <w:fldChar w:fldCharType="begin"/>
            </w:r>
            <w:r>
              <w:rPr>
                <w:noProof/>
                <w:webHidden/>
              </w:rPr>
              <w:instrText xml:space="preserve"> PAGEREF _Toc120289353 \h </w:instrText>
            </w:r>
            <w:r>
              <w:rPr>
                <w:noProof/>
                <w:webHidden/>
              </w:rPr>
            </w:r>
            <w:r>
              <w:rPr>
                <w:noProof/>
                <w:webHidden/>
              </w:rPr>
              <w:fldChar w:fldCharType="separate"/>
            </w:r>
            <w:r>
              <w:rPr>
                <w:noProof/>
                <w:webHidden/>
              </w:rPr>
              <w:t>17</w:t>
            </w:r>
            <w:r>
              <w:rPr>
                <w:noProof/>
                <w:webHidden/>
              </w:rPr>
              <w:fldChar w:fldCharType="end"/>
            </w:r>
          </w:hyperlink>
        </w:p>
        <w:p w14:paraId="5D5D4889" w14:textId="767765F8" w:rsidR="00F101A0" w:rsidRDefault="00F101A0" w:rsidP="00F101A0">
          <w:pPr>
            <w:pStyle w:val="10"/>
            <w:rPr>
              <w:rFonts w:asciiTheme="minorHAnsi" w:eastAsiaTheme="minorEastAsia" w:hAnsiTheme="minorHAnsi" w:cstheme="minorBidi"/>
              <w:noProof/>
              <w:szCs w:val="22"/>
            </w:rPr>
          </w:pPr>
          <w:hyperlink w:anchor="_Toc120289354" w:history="1">
            <w:r w:rsidRPr="00204DCE">
              <w:rPr>
                <w:rStyle w:val="ad"/>
                <w:rFonts w:eastAsia="黑体"/>
                <w:noProof/>
                <w:kern w:val="0"/>
                <w:lang w:val="zh-CN"/>
              </w:rPr>
              <w:t xml:space="preserve">7 </w:t>
            </w:r>
            <w:r w:rsidRPr="00F101A0">
              <w:rPr>
                <w:rStyle w:val="ad"/>
                <w:rFonts w:ascii="Times New Roman" w:eastAsia="黑体"/>
                <w:noProof/>
                <w:kern w:val="0"/>
                <w:lang w:val="zh-CN"/>
              </w:rPr>
              <w:t>Disaster prevention and safety</w:t>
            </w:r>
            <w:r>
              <w:rPr>
                <w:noProof/>
                <w:webHidden/>
              </w:rPr>
              <w:tab/>
            </w:r>
            <w:r>
              <w:rPr>
                <w:noProof/>
                <w:webHidden/>
              </w:rPr>
              <w:fldChar w:fldCharType="begin"/>
            </w:r>
            <w:r>
              <w:rPr>
                <w:noProof/>
                <w:webHidden/>
              </w:rPr>
              <w:instrText xml:space="preserve"> PAGEREF _Toc120289354 \h </w:instrText>
            </w:r>
            <w:r>
              <w:rPr>
                <w:noProof/>
                <w:webHidden/>
              </w:rPr>
            </w:r>
            <w:r>
              <w:rPr>
                <w:noProof/>
                <w:webHidden/>
              </w:rPr>
              <w:fldChar w:fldCharType="separate"/>
            </w:r>
            <w:r>
              <w:rPr>
                <w:noProof/>
                <w:webHidden/>
              </w:rPr>
              <w:t>22</w:t>
            </w:r>
            <w:r>
              <w:rPr>
                <w:noProof/>
                <w:webHidden/>
              </w:rPr>
              <w:fldChar w:fldCharType="end"/>
            </w:r>
          </w:hyperlink>
        </w:p>
        <w:p w14:paraId="5EB49EBD" w14:textId="5F7E78FC" w:rsidR="00F101A0" w:rsidRDefault="00F101A0" w:rsidP="00F101A0">
          <w:pPr>
            <w:pStyle w:val="20"/>
            <w:ind w:left="420"/>
            <w:rPr>
              <w:rFonts w:asciiTheme="minorHAnsi" w:eastAsiaTheme="minorEastAsia" w:hAnsiTheme="minorHAnsi" w:cstheme="minorBidi"/>
              <w:noProof/>
              <w:szCs w:val="22"/>
            </w:rPr>
          </w:pPr>
          <w:hyperlink w:anchor="_Toc120289355" w:history="1">
            <w:r w:rsidRPr="00204DCE">
              <w:rPr>
                <w:rStyle w:val="ad"/>
                <w:rFonts w:ascii="Times New Roman"/>
                <w:noProof/>
              </w:rPr>
              <w:t xml:space="preserve">7.1 </w:t>
            </w:r>
            <w:r w:rsidRPr="00F101A0">
              <w:rPr>
                <w:rStyle w:val="ad"/>
                <w:rFonts w:ascii="Times New Roman" w:hint="eastAsia"/>
                <w:noProof/>
              </w:rPr>
              <w:t>P</w:t>
            </w:r>
            <w:r w:rsidRPr="00F101A0">
              <w:rPr>
                <w:rStyle w:val="ad"/>
                <w:rFonts w:ascii="Times New Roman"/>
                <w:noProof/>
              </w:rPr>
              <w:t>rerequisite items</w:t>
            </w:r>
            <w:r>
              <w:rPr>
                <w:noProof/>
                <w:webHidden/>
              </w:rPr>
              <w:tab/>
            </w:r>
            <w:r>
              <w:rPr>
                <w:noProof/>
                <w:webHidden/>
              </w:rPr>
              <w:fldChar w:fldCharType="begin"/>
            </w:r>
            <w:r>
              <w:rPr>
                <w:noProof/>
                <w:webHidden/>
              </w:rPr>
              <w:instrText xml:space="preserve"> PAGEREF _Toc120289355 \h </w:instrText>
            </w:r>
            <w:r>
              <w:rPr>
                <w:noProof/>
                <w:webHidden/>
              </w:rPr>
            </w:r>
            <w:r>
              <w:rPr>
                <w:noProof/>
                <w:webHidden/>
              </w:rPr>
              <w:fldChar w:fldCharType="separate"/>
            </w:r>
            <w:r>
              <w:rPr>
                <w:noProof/>
                <w:webHidden/>
              </w:rPr>
              <w:t>22</w:t>
            </w:r>
            <w:r>
              <w:rPr>
                <w:noProof/>
                <w:webHidden/>
              </w:rPr>
              <w:fldChar w:fldCharType="end"/>
            </w:r>
          </w:hyperlink>
        </w:p>
        <w:p w14:paraId="523A92DF" w14:textId="2C80C842" w:rsidR="00F101A0" w:rsidRDefault="00F101A0" w:rsidP="00F101A0">
          <w:pPr>
            <w:pStyle w:val="20"/>
            <w:ind w:left="420"/>
            <w:rPr>
              <w:rFonts w:asciiTheme="minorHAnsi" w:eastAsiaTheme="minorEastAsia" w:hAnsiTheme="minorHAnsi" w:cstheme="minorBidi"/>
              <w:noProof/>
              <w:szCs w:val="22"/>
            </w:rPr>
          </w:pPr>
          <w:hyperlink w:anchor="_Toc120289356" w:history="1">
            <w:r w:rsidRPr="00204DCE">
              <w:rPr>
                <w:rStyle w:val="ad"/>
                <w:rFonts w:ascii="Times New Roman"/>
                <w:noProof/>
              </w:rPr>
              <w:t xml:space="preserve">7.2 </w:t>
            </w:r>
            <w:r w:rsidRPr="00F101A0">
              <w:rPr>
                <w:rStyle w:val="ad"/>
                <w:rFonts w:ascii="Times New Roman" w:hint="eastAsia"/>
                <w:noProof/>
              </w:rPr>
              <w:t>S</w:t>
            </w:r>
            <w:r w:rsidRPr="00F101A0">
              <w:rPr>
                <w:rStyle w:val="ad"/>
                <w:rFonts w:ascii="Times New Roman"/>
                <w:noProof/>
              </w:rPr>
              <w:t>coring items</w:t>
            </w:r>
            <w:r>
              <w:rPr>
                <w:noProof/>
                <w:webHidden/>
              </w:rPr>
              <w:tab/>
            </w:r>
            <w:r>
              <w:rPr>
                <w:noProof/>
                <w:webHidden/>
              </w:rPr>
              <w:fldChar w:fldCharType="begin"/>
            </w:r>
            <w:r>
              <w:rPr>
                <w:noProof/>
                <w:webHidden/>
              </w:rPr>
              <w:instrText xml:space="preserve"> PAGEREF _Toc120289356 \h </w:instrText>
            </w:r>
            <w:r>
              <w:rPr>
                <w:noProof/>
                <w:webHidden/>
              </w:rPr>
            </w:r>
            <w:r>
              <w:rPr>
                <w:noProof/>
                <w:webHidden/>
              </w:rPr>
              <w:fldChar w:fldCharType="separate"/>
            </w:r>
            <w:r>
              <w:rPr>
                <w:noProof/>
                <w:webHidden/>
              </w:rPr>
              <w:t>23</w:t>
            </w:r>
            <w:r>
              <w:rPr>
                <w:noProof/>
                <w:webHidden/>
              </w:rPr>
              <w:fldChar w:fldCharType="end"/>
            </w:r>
          </w:hyperlink>
        </w:p>
        <w:p w14:paraId="2C216987" w14:textId="69477C91" w:rsidR="00F101A0" w:rsidRDefault="00F101A0" w:rsidP="00F101A0">
          <w:pPr>
            <w:pStyle w:val="10"/>
            <w:rPr>
              <w:rFonts w:asciiTheme="minorHAnsi" w:eastAsiaTheme="minorEastAsia" w:hAnsiTheme="minorHAnsi" w:cstheme="minorBidi"/>
              <w:noProof/>
              <w:szCs w:val="22"/>
            </w:rPr>
          </w:pPr>
          <w:hyperlink w:anchor="_Toc120289357" w:history="1">
            <w:r w:rsidRPr="00204DCE">
              <w:rPr>
                <w:rStyle w:val="ad"/>
                <w:rFonts w:eastAsia="黑体"/>
                <w:noProof/>
                <w:kern w:val="0"/>
                <w:lang w:val="zh-CN"/>
              </w:rPr>
              <w:t xml:space="preserve">8 </w:t>
            </w:r>
            <w:r w:rsidRPr="00F101A0">
              <w:rPr>
                <w:rStyle w:val="ad"/>
                <w:rFonts w:ascii="Times New Roman" w:eastAsia="黑体"/>
                <w:noProof/>
                <w:kern w:val="0"/>
                <w:lang w:val="zh-CN"/>
              </w:rPr>
              <w:t>Management and guarantee mechanism</w:t>
            </w:r>
            <w:r>
              <w:rPr>
                <w:noProof/>
                <w:webHidden/>
              </w:rPr>
              <w:tab/>
            </w:r>
            <w:r>
              <w:rPr>
                <w:noProof/>
                <w:webHidden/>
              </w:rPr>
              <w:fldChar w:fldCharType="begin"/>
            </w:r>
            <w:r>
              <w:rPr>
                <w:noProof/>
                <w:webHidden/>
              </w:rPr>
              <w:instrText xml:space="preserve"> PAGEREF _Toc120289357 \h </w:instrText>
            </w:r>
            <w:r>
              <w:rPr>
                <w:noProof/>
                <w:webHidden/>
              </w:rPr>
            </w:r>
            <w:r>
              <w:rPr>
                <w:noProof/>
                <w:webHidden/>
              </w:rPr>
              <w:fldChar w:fldCharType="separate"/>
            </w:r>
            <w:r>
              <w:rPr>
                <w:noProof/>
                <w:webHidden/>
              </w:rPr>
              <w:t>25</w:t>
            </w:r>
            <w:r>
              <w:rPr>
                <w:noProof/>
                <w:webHidden/>
              </w:rPr>
              <w:fldChar w:fldCharType="end"/>
            </w:r>
          </w:hyperlink>
        </w:p>
        <w:p w14:paraId="18DA24D4" w14:textId="62715476" w:rsidR="00F101A0" w:rsidRDefault="00F101A0" w:rsidP="00F101A0">
          <w:pPr>
            <w:pStyle w:val="20"/>
            <w:ind w:left="420"/>
            <w:rPr>
              <w:rFonts w:asciiTheme="minorHAnsi" w:eastAsiaTheme="minorEastAsia" w:hAnsiTheme="minorHAnsi" w:cstheme="minorBidi"/>
              <w:noProof/>
              <w:szCs w:val="22"/>
            </w:rPr>
          </w:pPr>
          <w:hyperlink w:anchor="_Toc120289358" w:history="1">
            <w:r w:rsidRPr="00204DCE">
              <w:rPr>
                <w:rStyle w:val="ad"/>
                <w:rFonts w:ascii="Times New Roman"/>
                <w:noProof/>
              </w:rPr>
              <w:t xml:space="preserve">8.1 </w:t>
            </w:r>
            <w:r w:rsidRPr="00F101A0">
              <w:rPr>
                <w:rStyle w:val="ad"/>
                <w:rFonts w:ascii="Times New Roman" w:hint="eastAsia"/>
                <w:noProof/>
              </w:rPr>
              <w:t>P</w:t>
            </w:r>
            <w:r w:rsidRPr="00F101A0">
              <w:rPr>
                <w:rStyle w:val="ad"/>
                <w:rFonts w:ascii="Times New Roman"/>
                <w:noProof/>
              </w:rPr>
              <w:t>rerequisite items</w:t>
            </w:r>
            <w:r>
              <w:rPr>
                <w:noProof/>
                <w:webHidden/>
              </w:rPr>
              <w:tab/>
            </w:r>
            <w:r>
              <w:rPr>
                <w:noProof/>
                <w:webHidden/>
              </w:rPr>
              <w:fldChar w:fldCharType="begin"/>
            </w:r>
            <w:r>
              <w:rPr>
                <w:noProof/>
                <w:webHidden/>
              </w:rPr>
              <w:instrText xml:space="preserve"> PAGEREF _Toc120289358 \h </w:instrText>
            </w:r>
            <w:r>
              <w:rPr>
                <w:noProof/>
                <w:webHidden/>
              </w:rPr>
            </w:r>
            <w:r>
              <w:rPr>
                <w:noProof/>
                <w:webHidden/>
              </w:rPr>
              <w:fldChar w:fldCharType="separate"/>
            </w:r>
            <w:r>
              <w:rPr>
                <w:noProof/>
                <w:webHidden/>
              </w:rPr>
              <w:t>25</w:t>
            </w:r>
            <w:r>
              <w:rPr>
                <w:noProof/>
                <w:webHidden/>
              </w:rPr>
              <w:fldChar w:fldCharType="end"/>
            </w:r>
          </w:hyperlink>
        </w:p>
        <w:p w14:paraId="03C3A91E" w14:textId="0A87AB0C" w:rsidR="00F101A0" w:rsidRDefault="00F101A0" w:rsidP="00F101A0">
          <w:pPr>
            <w:pStyle w:val="20"/>
            <w:ind w:left="420"/>
            <w:rPr>
              <w:rFonts w:asciiTheme="minorHAnsi" w:eastAsiaTheme="minorEastAsia" w:hAnsiTheme="minorHAnsi" w:cstheme="minorBidi"/>
              <w:noProof/>
              <w:szCs w:val="22"/>
            </w:rPr>
          </w:pPr>
          <w:hyperlink w:anchor="_Toc120289359" w:history="1">
            <w:r w:rsidRPr="00204DCE">
              <w:rPr>
                <w:rStyle w:val="ad"/>
                <w:rFonts w:ascii="Times New Roman"/>
                <w:noProof/>
              </w:rPr>
              <w:t xml:space="preserve">8.2 </w:t>
            </w:r>
            <w:r w:rsidRPr="00F101A0">
              <w:rPr>
                <w:rStyle w:val="ad"/>
                <w:rFonts w:ascii="Times New Roman" w:hint="eastAsia"/>
                <w:noProof/>
              </w:rPr>
              <w:t>S</w:t>
            </w:r>
            <w:r w:rsidRPr="00F101A0">
              <w:rPr>
                <w:rStyle w:val="ad"/>
                <w:rFonts w:ascii="Times New Roman"/>
                <w:noProof/>
              </w:rPr>
              <w:t>coring items</w:t>
            </w:r>
            <w:r>
              <w:rPr>
                <w:noProof/>
                <w:webHidden/>
              </w:rPr>
              <w:tab/>
            </w:r>
            <w:r>
              <w:rPr>
                <w:noProof/>
                <w:webHidden/>
              </w:rPr>
              <w:fldChar w:fldCharType="begin"/>
            </w:r>
            <w:r>
              <w:rPr>
                <w:noProof/>
                <w:webHidden/>
              </w:rPr>
              <w:instrText xml:space="preserve"> PAGEREF _Toc120289359 \h </w:instrText>
            </w:r>
            <w:r>
              <w:rPr>
                <w:noProof/>
                <w:webHidden/>
              </w:rPr>
            </w:r>
            <w:r>
              <w:rPr>
                <w:noProof/>
                <w:webHidden/>
              </w:rPr>
              <w:fldChar w:fldCharType="separate"/>
            </w:r>
            <w:r>
              <w:rPr>
                <w:noProof/>
                <w:webHidden/>
              </w:rPr>
              <w:t>25</w:t>
            </w:r>
            <w:r>
              <w:rPr>
                <w:noProof/>
                <w:webHidden/>
              </w:rPr>
              <w:fldChar w:fldCharType="end"/>
            </w:r>
          </w:hyperlink>
        </w:p>
        <w:p w14:paraId="043B9E0C" w14:textId="5FDF0074" w:rsidR="00F101A0" w:rsidRDefault="00F101A0" w:rsidP="00F101A0">
          <w:pPr>
            <w:pStyle w:val="10"/>
            <w:rPr>
              <w:rFonts w:asciiTheme="minorHAnsi" w:eastAsiaTheme="minorEastAsia" w:hAnsiTheme="minorHAnsi" w:cstheme="minorBidi"/>
              <w:noProof/>
              <w:szCs w:val="22"/>
            </w:rPr>
          </w:pPr>
          <w:hyperlink w:anchor="_Toc120289360" w:history="1">
            <w:r w:rsidRPr="00204DCE">
              <w:rPr>
                <w:rStyle w:val="ad"/>
                <w:rFonts w:eastAsia="黑体"/>
                <w:noProof/>
                <w:kern w:val="0"/>
                <w:lang w:val="zh-CN"/>
              </w:rPr>
              <w:t xml:space="preserve">9 </w:t>
            </w:r>
            <w:r w:rsidRPr="00F101A0">
              <w:rPr>
                <w:rStyle w:val="ad"/>
                <w:rFonts w:ascii="Times New Roman" w:eastAsia="黑体"/>
                <w:noProof/>
                <w:kern w:val="0"/>
                <w:lang w:val="zh-CN"/>
              </w:rPr>
              <w:t>Promotion and innovation</w:t>
            </w:r>
            <w:r>
              <w:rPr>
                <w:noProof/>
                <w:webHidden/>
              </w:rPr>
              <w:tab/>
            </w:r>
            <w:r>
              <w:rPr>
                <w:noProof/>
                <w:webHidden/>
              </w:rPr>
              <w:fldChar w:fldCharType="begin"/>
            </w:r>
            <w:r>
              <w:rPr>
                <w:noProof/>
                <w:webHidden/>
              </w:rPr>
              <w:instrText xml:space="preserve"> PAGEREF _Toc120289360 \h </w:instrText>
            </w:r>
            <w:r>
              <w:rPr>
                <w:noProof/>
                <w:webHidden/>
              </w:rPr>
            </w:r>
            <w:r>
              <w:rPr>
                <w:noProof/>
                <w:webHidden/>
              </w:rPr>
              <w:fldChar w:fldCharType="separate"/>
            </w:r>
            <w:r>
              <w:rPr>
                <w:noProof/>
                <w:webHidden/>
              </w:rPr>
              <w:t>28</w:t>
            </w:r>
            <w:r>
              <w:rPr>
                <w:noProof/>
                <w:webHidden/>
              </w:rPr>
              <w:fldChar w:fldCharType="end"/>
            </w:r>
          </w:hyperlink>
        </w:p>
        <w:p w14:paraId="7E2AE409" w14:textId="7B4F1FE1" w:rsidR="00F101A0" w:rsidRPr="00F101A0" w:rsidRDefault="00F101A0" w:rsidP="00F101A0">
          <w:pPr>
            <w:pStyle w:val="20"/>
            <w:ind w:left="420"/>
            <w:rPr>
              <w:rFonts w:asciiTheme="minorHAnsi" w:eastAsiaTheme="minorEastAsia" w:hAnsiTheme="minorHAnsi" w:cstheme="minorBidi"/>
              <w:noProof/>
              <w:szCs w:val="22"/>
            </w:rPr>
          </w:pPr>
          <w:hyperlink w:anchor="_Toc120289361" w:history="1">
            <w:r w:rsidRPr="00F101A0">
              <w:rPr>
                <w:rStyle w:val="ad"/>
                <w:rFonts w:ascii="Times New Roman"/>
                <w:bCs/>
                <w:noProof/>
              </w:rPr>
              <w:t>Explanation of wording in this standard</w:t>
            </w:r>
            <w:r w:rsidRPr="00F101A0">
              <w:rPr>
                <w:noProof/>
                <w:webHidden/>
              </w:rPr>
              <w:tab/>
            </w:r>
            <w:r w:rsidRPr="00F101A0">
              <w:rPr>
                <w:noProof/>
                <w:webHidden/>
              </w:rPr>
              <w:fldChar w:fldCharType="begin"/>
            </w:r>
            <w:r w:rsidRPr="00F101A0">
              <w:rPr>
                <w:noProof/>
                <w:webHidden/>
              </w:rPr>
              <w:instrText xml:space="preserve"> PAGEREF _Toc120289361 \h </w:instrText>
            </w:r>
            <w:r w:rsidRPr="00F101A0">
              <w:rPr>
                <w:noProof/>
                <w:webHidden/>
              </w:rPr>
            </w:r>
            <w:r w:rsidRPr="00F101A0">
              <w:rPr>
                <w:noProof/>
                <w:webHidden/>
              </w:rPr>
              <w:fldChar w:fldCharType="separate"/>
            </w:r>
            <w:r w:rsidRPr="00F101A0">
              <w:rPr>
                <w:noProof/>
                <w:webHidden/>
              </w:rPr>
              <w:t>30</w:t>
            </w:r>
            <w:r w:rsidRPr="00F101A0">
              <w:rPr>
                <w:noProof/>
                <w:webHidden/>
              </w:rPr>
              <w:fldChar w:fldCharType="end"/>
            </w:r>
          </w:hyperlink>
        </w:p>
        <w:p w14:paraId="4E7B1784" w14:textId="24764EE0" w:rsidR="00F101A0" w:rsidRPr="00F101A0" w:rsidRDefault="00F101A0" w:rsidP="00F101A0">
          <w:pPr>
            <w:pStyle w:val="20"/>
            <w:ind w:left="420"/>
            <w:rPr>
              <w:rFonts w:asciiTheme="minorHAnsi" w:eastAsiaTheme="minorEastAsia" w:hAnsiTheme="minorHAnsi" w:cstheme="minorBidi"/>
              <w:noProof/>
              <w:szCs w:val="22"/>
            </w:rPr>
          </w:pPr>
          <w:hyperlink w:anchor="_Toc120289362" w:history="1">
            <w:r w:rsidRPr="00F101A0">
              <w:rPr>
                <w:rStyle w:val="ad"/>
                <w:rFonts w:ascii="Times New Roman"/>
                <w:bCs/>
                <w:noProof/>
              </w:rPr>
              <w:t>List of quoted standards</w:t>
            </w:r>
            <w:r w:rsidRPr="00F101A0">
              <w:rPr>
                <w:noProof/>
                <w:webHidden/>
              </w:rPr>
              <w:tab/>
            </w:r>
            <w:r w:rsidRPr="00F101A0">
              <w:rPr>
                <w:noProof/>
                <w:webHidden/>
              </w:rPr>
              <w:fldChar w:fldCharType="begin"/>
            </w:r>
            <w:r w:rsidRPr="00F101A0">
              <w:rPr>
                <w:noProof/>
                <w:webHidden/>
              </w:rPr>
              <w:instrText xml:space="preserve"> PAGEREF _Toc120289362 \h </w:instrText>
            </w:r>
            <w:r w:rsidRPr="00F101A0">
              <w:rPr>
                <w:noProof/>
                <w:webHidden/>
              </w:rPr>
            </w:r>
            <w:r w:rsidRPr="00F101A0">
              <w:rPr>
                <w:noProof/>
                <w:webHidden/>
              </w:rPr>
              <w:fldChar w:fldCharType="separate"/>
            </w:r>
            <w:r w:rsidRPr="00F101A0">
              <w:rPr>
                <w:noProof/>
                <w:webHidden/>
              </w:rPr>
              <w:t>31</w:t>
            </w:r>
            <w:r w:rsidRPr="00F101A0">
              <w:rPr>
                <w:noProof/>
                <w:webHidden/>
              </w:rPr>
              <w:fldChar w:fldCharType="end"/>
            </w:r>
          </w:hyperlink>
        </w:p>
        <w:p w14:paraId="2E282927" w14:textId="634212AB" w:rsidR="00F101A0" w:rsidRPr="00F101A0" w:rsidRDefault="00F101A0" w:rsidP="00F101A0">
          <w:pPr>
            <w:rPr>
              <w:rFonts w:hint="eastAsia"/>
              <w:lang w:val="zh-CN"/>
            </w:rPr>
            <w:sectPr w:rsidR="00F101A0" w:rsidRPr="00F101A0">
              <w:pgSz w:w="11906" w:h="16838"/>
              <w:pgMar w:top="1440" w:right="1800" w:bottom="1440" w:left="1800" w:header="851" w:footer="992" w:gutter="0"/>
              <w:cols w:space="425"/>
              <w:docGrid w:type="lines" w:linePitch="312"/>
            </w:sectPr>
          </w:pPr>
          <w:r>
            <w:rPr>
              <w:rStyle w:val="ad"/>
              <w:bCs/>
              <w:color w:val="auto"/>
            </w:rPr>
            <w:fldChar w:fldCharType="end"/>
          </w:r>
        </w:p>
      </w:sdtContent>
    </w:sdt>
    <w:p w14:paraId="2D3FF9B0" w14:textId="136EA600" w:rsidR="00FC6BEB" w:rsidRPr="00C11A2A" w:rsidRDefault="00FC6BEB" w:rsidP="00C11A2A">
      <w:pPr>
        <w:pStyle w:val="1"/>
        <w:keepLines w:val="0"/>
        <w:spacing w:beforeLines="50" w:before="156" w:afterLines="50" w:after="156" w:line="240" w:lineRule="auto"/>
        <w:jc w:val="center"/>
        <w:rPr>
          <w:rFonts w:eastAsia="黑体"/>
          <w:b w:val="0"/>
          <w:bCs w:val="0"/>
          <w:kern w:val="0"/>
          <w:sz w:val="30"/>
          <w:szCs w:val="30"/>
          <w:lang w:val="zh-CN"/>
        </w:rPr>
      </w:pPr>
      <w:bookmarkStart w:id="7" w:name="_Toc120289340"/>
      <w:r w:rsidRPr="00C11A2A">
        <w:rPr>
          <w:rFonts w:eastAsia="黑体" w:hint="eastAsia"/>
          <w:b w:val="0"/>
          <w:bCs w:val="0"/>
          <w:kern w:val="0"/>
          <w:sz w:val="30"/>
          <w:szCs w:val="30"/>
          <w:lang w:val="zh-CN"/>
        </w:rPr>
        <w:lastRenderedPageBreak/>
        <w:t>1</w:t>
      </w:r>
      <w:r w:rsidR="006B6256">
        <w:rPr>
          <w:rFonts w:eastAsia="黑体"/>
          <w:b w:val="0"/>
          <w:bCs w:val="0"/>
          <w:kern w:val="0"/>
          <w:sz w:val="30"/>
          <w:szCs w:val="30"/>
          <w:lang w:val="zh-CN"/>
        </w:rPr>
        <w:t xml:space="preserve"> </w:t>
      </w:r>
      <w:r w:rsidR="006B01B9" w:rsidRPr="00C11A2A">
        <w:rPr>
          <w:rFonts w:eastAsia="黑体" w:hint="eastAsia"/>
          <w:b w:val="0"/>
          <w:bCs w:val="0"/>
          <w:kern w:val="0"/>
          <w:sz w:val="30"/>
          <w:szCs w:val="30"/>
          <w:lang w:val="zh-CN"/>
        </w:rPr>
        <w:t>总则</w:t>
      </w:r>
      <w:bookmarkEnd w:id="7"/>
    </w:p>
    <w:p w14:paraId="30998614" w14:textId="09AC92BD" w:rsidR="001A61DF" w:rsidRDefault="001A61DF" w:rsidP="00EC2D9F">
      <w:pPr>
        <w:spacing w:line="360" w:lineRule="auto"/>
        <w:rPr>
          <w:szCs w:val="22"/>
        </w:rPr>
      </w:pPr>
      <w:r w:rsidRPr="00EC2D9F">
        <w:rPr>
          <w:rFonts w:hint="eastAsia"/>
          <w:b/>
          <w:szCs w:val="22"/>
        </w:rPr>
        <w:t>1.0.1</w:t>
      </w:r>
      <w:r w:rsidRPr="001A61DF">
        <w:rPr>
          <w:rFonts w:hint="eastAsia"/>
          <w:szCs w:val="22"/>
        </w:rPr>
        <w:t xml:space="preserve"> </w:t>
      </w:r>
      <w:r w:rsidRPr="001A61DF">
        <w:rPr>
          <w:rFonts w:hint="eastAsia"/>
          <w:szCs w:val="22"/>
        </w:rPr>
        <w:t>为贯彻落实绿色低碳发展理念，推进</w:t>
      </w:r>
      <w:r w:rsidR="00F35B38">
        <w:rPr>
          <w:rFonts w:hint="eastAsia"/>
          <w:szCs w:val="22"/>
        </w:rPr>
        <w:t>西南地区</w:t>
      </w:r>
      <w:r w:rsidRPr="001A61DF">
        <w:rPr>
          <w:rFonts w:hint="eastAsia"/>
          <w:szCs w:val="22"/>
        </w:rPr>
        <w:t>绿色</w:t>
      </w:r>
      <w:r w:rsidR="005D1A5B">
        <w:rPr>
          <w:rFonts w:hint="eastAsia"/>
          <w:szCs w:val="22"/>
        </w:rPr>
        <w:t>乡村</w:t>
      </w:r>
      <w:r w:rsidRPr="001A61DF">
        <w:rPr>
          <w:rFonts w:hint="eastAsia"/>
          <w:szCs w:val="22"/>
        </w:rPr>
        <w:t>可持续发展，节约资源，保护环境，规范绿色</w:t>
      </w:r>
      <w:r w:rsidR="00F729B4">
        <w:rPr>
          <w:rFonts w:hint="eastAsia"/>
          <w:szCs w:val="22"/>
        </w:rPr>
        <w:t>村落</w:t>
      </w:r>
      <w:r w:rsidR="00F35B38">
        <w:rPr>
          <w:rFonts w:hint="eastAsia"/>
          <w:szCs w:val="22"/>
        </w:rPr>
        <w:t>建设</w:t>
      </w:r>
      <w:r w:rsidRPr="001A61DF">
        <w:rPr>
          <w:rFonts w:hint="eastAsia"/>
          <w:szCs w:val="22"/>
        </w:rPr>
        <w:t>，制定本标准。</w:t>
      </w:r>
    </w:p>
    <w:p w14:paraId="094ADABF" w14:textId="2CBAA10D" w:rsidR="00B4681D" w:rsidRDefault="00D6112C" w:rsidP="00D6112C">
      <w:pPr>
        <w:tabs>
          <w:tab w:val="left" w:pos="898"/>
          <w:tab w:val="left" w:pos="899"/>
        </w:tabs>
        <w:spacing w:line="400" w:lineRule="exact"/>
        <w:ind w:right="227"/>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005D1A5B" w:rsidRPr="00B4681D">
        <w:rPr>
          <w:rFonts w:hint="eastAsia"/>
          <w:u w:val="single"/>
        </w:rPr>
        <w:t xml:space="preserve"> </w:t>
      </w:r>
      <w:r w:rsidR="00B4681D" w:rsidRPr="00B4681D">
        <w:rPr>
          <w:rFonts w:ascii="楷体" w:eastAsia="楷体" w:hAnsi="楷体" w:hint="eastAsia"/>
          <w:szCs w:val="21"/>
          <w:u w:val="single"/>
        </w:rPr>
        <w:t>生态宜居是乡村振兴的内在要求，绿色发展是乡村振兴的必由之路。</w:t>
      </w:r>
      <w:r w:rsidR="00B4681D">
        <w:rPr>
          <w:rFonts w:ascii="楷体" w:eastAsia="楷体" w:hAnsi="楷体" w:hint="eastAsia"/>
          <w:szCs w:val="21"/>
          <w:u w:val="single"/>
        </w:rPr>
        <w:t>西南地区具有丰富的自然资源和生态环境，具备</w:t>
      </w:r>
      <w:r w:rsidR="00DC2882">
        <w:rPr>
          <w:rFonts w:ascii="楷体" w:eastAsia="楷体" w:hAnsi="楷体" w:hint="eastAsia"/>
          <w:szCs w:val="21"/>
          <w:u w:val="single"/>
        </w:rPr>
        <w:t>绿色乡村</w:t>
      </w:r>
      <w:r w:rsidR="00B4681D">
        <w:rPr>
          <w:rFonts w:ascii="楷体" w:eastAsia="楷体" w:hAnsi="楷体" w:hint="eastAsia"/>
          <w:szCs w:val="21"/>
          <w:u w:val="single"/>
        </w:rPr>
        <w:t>可持续发展的优势，</w:t>
      </w:r>
      <w:r w:rsidR="008A698A">
        <w:rPr>
          <w:rFonts w:ascii="楷体" w:eastAsia="楷体" w:hAnsi="楷体" w:hint="eastAsia"/>
          <w:szCs w:val="21"/>
          <w:u w:val="single"/>
        </w:rPr>
        <w:t>然而，长期以来，该地区村落建设处于粗放型发展状态，</w:t>
      </w:r>
      <w:r w:rsidR="00E23432">
        <w:rPr>
          <w:rFonts w:ascii="楷体" w:eastAsia="楷体" w:hAnsi="楷体" w:hint="eastAsia"/>
          <w:szCs w:val="21"/>
          <w:u w:val="single"/>
        </w:rPr>
        <w:t>村容村貌不整洁，</w:t>
      </w:r>
      <w:r w:rsidR="008A698A">
        <w:rPr>
          <w:rFonts w:ascii="楷体" w:eastAsia="楷体" w:hAnsi="楷体" w:hint="eastAsia"/>
          <w:szCs w:val="21"/>
          <w:u w:val="single"/>
        </w:rPr>
        <w:t>村落人口流失严重，基础设施匮乏，农民的居住环境亟待提升。针对目前的这种情况，</w:t>
      </w:r>
      <w:r w:rsidR="00E23432" w:rsidRPr="00E23432">
        <w:rPr>
          <w:rFonts w:ascii="楷体" w:eastAsia="楷体" w:hAnsi="楷体" w:hint="eastAsia"/>
          <w:szCs w:val="21"/>
          <w:u w:val="single"/>
        </w:rPr>
        <w:t>亟需结合</w:t>
      </w:r>
      <w:r w:rsidR="00E23432">
        <w:rPr>
          <w:rFonts w:ascii="楷体" w:eastAsia="楷体" w:hAnsi="楷体" w:hint="eastAsia"/>
          <w:szCs w:val="21"/>
          <w:u w:val="single"/>
        </w:rPr>
        <w:t>西南</w:t>
      </w:r>
      <w:r w:rsidR="00E23432" w:rsidRPr="00E23432">
        <w:rPr>
          <w:rFonts w:ascii="楷体" w:eastAsia="楷体" w:hAnsi="楷体" w:hint="eastAsia"/>
          <w:szCs w:val="21"/>
          <w:u w:val="single"/>
        </w:rPr>
        <w:t>农村地区</w:t>
      </w:r>
      <w:r w:rsidR="00E23432">
        <w:rPr>
          <w:rFonts w:ascii="楷体" w:eastAsia="楷体" w:hAnsi="楷体" w:hint="eastAsia"/>
          <w:szCs w:val="21"/>
          <w:u w:val="single"/>
        </w:rPr>
        <w:t>优越</w:t>
      </w:r>
      <w:r w:rsidR="00E23432" w:rsidRPr="00E23432">
        <w:rPr>
          <w:rFonts w:ascii="楷体" w:eastAsia="楷体" w:hAnsi="楷体" w:hint="eastAsia"/>
          <w:szCs w:val="21"/>
          <w:u w:val="single"/>
        </w:rPr>
        <w:t>的自然环境、经济技术条件、资源状况、居民生产生活方式以及人文风俗等综合因素，建立一套因地制宜、科学合理、符合</w:t>
      </w:r>
      <w:r w:rsidR="00E23432">
        <w:rPr>
          <w:rFonts w:ascii="楷体" w:eastAsia="楷体" w:hAnsi="楷体" w:hint="eastAsia"/>
          <w:szCs w:val="21"/>
          <w:u w:val="single"/>
        </w:rPr>
        <w:t>西南地区</w:t>
      </w:r>
      <w:r w:rsidR="00E23432" w:rsidRPr="00E23432">
        <w:rPr>
          <w:rFonts w:ascii="楷体" w:eastAsia="楷体" w:hAnsi="楷体" w:hint="eastAsia"/>
          <w:szCs w:val="21"/>
          <w:u w:val="single"/>
        </w:rPr>
        <w:t>农村实际情况的绿色</w:t>
      </w:r>
      <w:r w:rsidR="00E23432">
        <w:rPr>
          <w:rFonts w:ascii="楷体" w:eastAsia="楷体" w:hAnsi="楷体" w:hint="eastAsia"/>
          <w:szCs w:val="21"/>
          <w:u w:val="single"/>
        </w:rPr>
        <w:t>村落</w:t>
      </w:r>
      <w:r w:rsidR="00E23432" w:rsidRPr="00E23432">
        <w:rPr>
          <w:rFonts w:ascii="楷体" w:eastAsia="楷体" w:hAnsi="楷体" w:hint="eastAsia"/>
          <w:szCs w:val="21"/>
          <w:u w:val="single"/>
        </w:rPr>
        <w:t>评价体系，</w:t>
      </w:r>
      <w:r w:rsidR="00E23432" w:rsidRPr="005D1A5B">
        <w:rPr>
          <w:rFonts w:ascii="楷体" w:eastAsia="楷体" w:hAnsi="楷体" w:hint="eastAsia"/>
          <w:szCs w:val="21"/>
          <w:u w:val="single"/>
        </w:rPr>
        <w:t>实现节能低碳、绿色环保，促进</w:t>
      </w:r>
      <w:r w:rsidR="00E23432">
        <w:rPr>
          <w:rFonts w:ascii="楷体" w:eastAsia="楷体" w:hAnsi="楷体" w:hint="eastAsia"/>
          <w:szCs w:val="21"/>
          <w:u w:val="single"/>
        </w:rPr>
        <w:t>西南地区村落</w:t>
      </w:r>
      <w:r w:rsidR="00E23432" w:rsidRPr="005D1A5B">
        <w:rPr>
          <w:rFonts w:ascii="楷体" w:eastAsia="楷体" w:hAnsi="楷体" w:hint="eastAsia"/>
          <w:szCs w:val="21"/>
          <w:u w:val="single"/>
        </w:rPr>
        <w:t>建设的可持续发展。</w:t>
      </w:r>
    </w:p>
    <w:p w14:paraId="0CB985FC" w14:textId="542BA19C" w:rsidR="001A61DF" w:rsidRDefault="001A61DF" w:rsidP="00EC2D9F">
      <w:pPr>
        <w:spacing w:line="360" w:lineRule="auto"/>
        <w:rPr>
          <w:szCs w:val="22"/>
        </w:rPr>
      </w:pPr>
      <w:r w:rsidRPr="00EC2D9F">
        <w:rPr>
          <w:rFonts w:hint="eastAsia"/>
          <w:b/>
          <w:szCs w:val="22"/>
        </w:rPr>
        <w:t>1.0.2</w:t>
      </w:r>
      <w:r w:rsidRPr="001A61DF">
        <w:rPr>
          <w:rFonts w:hint="eastAsia"/>
          <w:szCs w:val="22"/>
        </w:rPr>
        <w:t xml:space="preserve"> </w:t>
      </w:r>
      <w:r w:rsidRPr="001A61DF">
        <w:rPr>
          <w:rFonts w:hint="eastAsia"/>
          <w:szCs w:val="22"/>
        </w:rPr>
        <w:t>本标准适用于</w:t>
      </w:r>
      <w:r w:rsidR="00F35B38">
        <w:rPr>
          <w:rFonts w:hint="eastAsia"/>
          <w:szCs w:val="22"/>
        </w:rPr>
        <w:t>西南地区</w:t>
      </w:r>
      <w:r w:rsidRPr="001A61DF">
        <w:rPr>
          <w:rFonts w:hint="eastAsia"/>
          <w:szCs w:val="22"/>
        </w:rPr>
        <w:t>绿色</w:t>
      </w:r>
      <w:r w:rsidR="008A01AD">
        <w:rPr>
          <w:rFonts w:hint="eastAsia"/>
          <w:szCs w:val="22"/>
        </w:rPr>
        <w:t>村落</w:t>
      </w:r>
      <w:r w:rsidR="00E1372A">
        <w:rPr>
          <w:rFonts w:hint="eastAsia"/>
          <w:szCs w:val="22"/>
        </w:rPr>
        <w:t>的</w:t>
      </w:r>
      <w:r w:rsidRPr="001A61DF">
        <w:rPr>
          <w:rFonts w:hint="eastAsia"/>
          <w:szCs w:val="22"/>
        </w:rPr>
        <w:t>评价。</w:t>
      </w:r>
      <w:r w:rsidRPr="001A61DF">
        <w:rPr>
          <w:rFonts w:hint="eastAsia"/>
          <w:szCs w:val="22"/>
        </w:rPr>
        <w:t xml:space="preserve"> </w:t>
      </w:r>
    </w:p>
    <w:p w14:paraId="5E23E8A3" w14:textId="64E1C82B" w:rsidR="00D77E3E" w:rsidRPr="00D77E3E" w:rsidRDefault="00D77E3E" w:rsidP="00316AF6">
      <w:pPr>
        <w:tabs>
          <w:tab w:val="left" w:pos="898"/>
          <w:tab w:val="left" w:pos="899"/>
        </w:tabs>
        <w:spacing w:line="400" w:lineRule="exact"/>
        <w:ind w:right="227"/>
        <w:rPr>
          <w:szCs w:val="22"/>
        </w:rPr>
      </w:pPr>
      <w:r w:rsidRPr="00D61816">
        <w:rPr>
          <w:rFonts w:ascii="楷体" w:eastAsia="楷体" w:hAnsi="楷体" w:hint="eastAsia"/>
          <w:szCs w:val="21"/>
          <w:u w:val="single"/>
        </w:rPr>
        <w:t>【条文说明】</w:t>
      </w:r>
      <w:r w:rsidRPr="00DD6BB1">
        <w:rPr>
          <w:rFonts w:ascii="楷体" w:eastAsia="楷体" w:hAnsi="楷体"/>
          <w:szCs w:val="21"/>
          <w:u w:val="single"/>
        </w:rPr>
        <w:t>:</w:t>
      </w:r>
      <w:r w:rsidRPr="00DD6BB1">
        <w:rPr>
          <w:rFonts w:hint="eastAsia"/>
          <w:u w:val="single"/>
        </w:rPr>
        <w:t xml:space="preserve"> </w:t>
      </w:r>
      <w:r w:rsidR="00316AF6" w:rsidRPr="00DD6BB1">
        <w:rPr>
          <w:rFonts w:ascii="楷体" w:eastAsia="楷体" w:hAnsi="楷体" w:hint="eastAsia"/>
          <w:szCs w:val="21"/>
          <w:u w:val="single"/>
        </w:rPr>
        <w:t>本</w:t>
      </w:r>
      <w:r w:rsidR="00316AF6" w:rsidRPr="00316AF6">
        <w:rPr>
          <w:rFonts w:ascii="楷体" w:eastAsia="楷体" w:hAnsi="楷体" w:hint="eastAsia"/>
          <w:szCs w:val="21"/>
          <w:u w:val="single"/>
        </w:rPr>
        <w:t>标准</w:t>
      </w:r>
      <w:r w:rsidR="00316AF6">
        <w:rPr>
          <w:rFonts w:ascii="楷体" w:eastAsia="楷体" w:hAnsi="楷体" w:hint="eastAsia"/>
          <w:szCs w:val="21"/>
          <w:u w:val="single"/>
        </w:rPr>
        <w:t>适用于</w:t>
      </w:r>
      <w:r w:rsidR="00316AF6" w:rsidRPr="00316AF6">
        <w:rPr>
          <w:rFonts w:ascii="楷体" w:eastAsia="楷体" w:hAnsi="楷体" w:hint="eastAsia"/>
          <w:szCs w:val="21"/>
          <w:u w:val="single"/>
        </w:rPr>
        <w:t>重庆市、四川省、贵州省、云南省、西藏自治区</w:t>
      </w:r>
      <w:r w:rsidR="00316AF6">
        <w:rPr>
          <w:rFonts w:ascii="楷体" w:eastAsia="楷体" w:hAnsi="楷体" w:hint="eastAsia"/>
          <w:szCs w:val="21"/>
          <w:u w:val="single"/>
        </w:rPr>
        <w:t>乡政府驻地规划建设用地以外的乡村绿色评价，以新建村</w:t>
      </w:r>
      <w:r w:rsidR="008F098B">
        <w:rPr>
          <w:rFonts w:ascii="楷体" w:eastAsia="楷体" w:hAnsi="楷体" w:hint="eastAsia"/>
          <w:szCs w:val="21"/>
          <w:u w:val="single"/>
        </w:rPr>
        <w:t>落</w:t>
      </w:r>
      <w:r w:rsidR="00316AF6">
        <w:rPr>
          <w:rFonts w:ascii="楷体" w:eastAsia="楷体" w:hAnsi="楷体" w:hint="eastAsia"/>
          <w:szCs w:val="21"/>
          <w:u w:val="single"/>
        </w:rPr>
        <w:t>、改建村</w:t>
      </w:r>
      <w:r w:rsidR="008F098B">
        <w:rPr>
          <w:rFonts w:ascii="楷体" w:eastAsia="楷体" w:hAnsi="楷体" w:hint="eastAsia"/>
          <w:szCs w:val="21"/>
          <w:u w:val="single"/>
        </w:rPr>
        <w:t>落</w:t>
      </w:r>
      <w:r w:rsidR="00316AF6">
        <w:rPr>
          <w:rFonts w:ascii="楷体" w:eastAsia="楷体" w:hAnsi="楷体" w:hint="eastAsia"/>
          <w:szCs w:val="21"/>
          <w:u w:val="single"/>
        </w:rPr>
        <w:t>为主。</w:t>
      </w:r>
      <w:r w:rsidR="001A4748" w:rsidRPr="001A4748">
        <w:rPr>
          <w:rFonts w:ascii="楷体" w:eastAsia="楷体" w:hAnsi="楷体" w:hint="eastAsia"/>
          <w:szCs w:val="21"/>
          <w:u w:val="single"/>
        </w:rPr>
        <w:t>村落</w:t>
      </w:r>
      <w:r w:rsidR="00316AF6">
        <w:rPr>
          <w:rFonts w:ascii="楷体" w:eastAsia="楷体" w:hAnsi="楷体" w:hint="eastAsia"/>
          <w:szCs w:val="21"/>
          <w:u w:val="single"/>
        </w:rPr>
        <w:t>为农村居住生活和生产的聚居点，包括中心村和基层村。</w:t>
      </w:r>
    </w:p>
    <w:p w14:paraId="4455CA6C" w14:textId="005F06C9" w:rsidR="001A61DF" w:rsidRDefault="001A61DF" w:rsidP="00EC2D9F">
      <w:pPr>
        <w:spacing w:line="360" w:lineRule="auto"/>
        <w:rPr>
          <w:szCs w:val="22"/>
        </w:rPr>
      </w:pPr>
      <w:r w:rsidRPr="00EC2D9F">
        <w:rPr>
          <w:rFonts w:hint="eastAsia"/>
          <w:b/>
          <w:szCs w:val="22"/>
        </w:rPr>
        <w:t>1.0.3</w:t>
      </w:r>
      <w:r w:rsidRPr="001A61DF">
        <w:rPr>
          <w:rFonts w:hint="eastAsia"/>
          <w:szCs w:val="22"/>
        </w:rPr>
        <w:t xml:space="preserve"> </w:t>
      </w:r>
      <w:r w:rsidRPr="001A61DF">
        <w:rPr>
          <w:rFonts w:hint="eastAsia"/>
          <w:szCs w:val="22"/>
        </w:rPr>
        <w:t>绿色</w:t>
      </w:r>
      <w:r w:rsidR="00F729B4">
        <w:rPr>
          <w:rFonts w:hint="eastAsia"/>
          <w:szCs w:val="22"/>
        </w:rPr>
        <w:t>村落</w:t>
      </w:r>
      <w:r w:rsidRPr="001A61DF">
        <w:rPr>
          <w:rFonts w:hint="eastAsia"/>
          <w:szCs w:val="22"/>
        </w:rPr>
        <w:t>的评价应遵循尊重自然、因地制宜、突出本土特色的原则，考虑地域的气候、环境、资源、经济、技术及民族与文化等特点，对</w:t>
      </w:r>
      <w:r w:rsidR="002C7B44">
        <w:rPr>
          <w:rFonts w:hint="eastAsia"/>
          <w:szCs w:val="22"/>
        </w:rPr>
        <w:t>村落</w:t>
      </w:r>
      <w:r w:rsidRPr="001A61DF">
        <w:rPr>
          <w:rFonts w:hint="eastAsia"/>
          <w:szCs w:val="22"/>
        </w:rPr>
        <w:t>规划与设施、</w:t>
      </w:r>
      <w:r w:rsidR="00F35B38">
        <w:rPr>
          <w:rFonts w:hint="eastAsia"/>
          <w:szCs w:val="22"/>
        </w:rPr>
        <w:t>健康舒适环境</w:t>
      </w:r>
      <w:r w:rsidRPr="001A61DF">
        <w:rPr>
          <w:rFonts w:hint="eastAsia"/>
          <w:szCs w:val="22"/>
        </w:rPr>
        <w:t>、资源节约与</w:t>
      </w:r>
      <w:r w:rsidR="008F098B">
        <w:rPr>
          <w:rFonts w:hint="eastAsia"/>
          <w:szCs w:val="22"/>
        </w:rPr>
        <w:t>利用</w:t>
      </w:r>
      <w:r w:rsidRPr="001A61DF">
        <w:rPr>
          <w:rFonts w:hint="eastAsia"/>
          <w:szCs w:val="22"/>
        </w:rPr>
        <w:t>、</w:t>
      </w:r>
      <w:r w:rsidR="00F35B38">
        <w:rPr>
          <w:rFonts w:hint="eastAsia"/>
          <w:szCs w:val="22"/>
        </w:rPr>
        <w:t>防灾与安全、</w:t>
      </w:r>
      <w:r w:rsidRPr="001A61DF">
        <w:rPr>
          <w:rFonts w:hint="eastAsia"/>
          <w:szCs w:val="22"/>
        </w:rPr>
        <w:t>管理与保障机制、提高与创新等方面进行综合评价。</w:t>
      </w:r>
    </w:p>
    <w:p w14:paraId="35023EAC" w14:textId="2B599CEB" w:rsidR="00DD6BB1" w:rsidRPr="00D77E3E" w:rsidRDefault="00DD6BB1" w:rsidP="00DD6BB1">
      <w:pPr>
        <w:tabs>
          <w:tab w:val="left" w:pos="898"/>
          <w:tab w:val="left" w:pos="899"/>
        </w:tabs>
        <w:spacing w:line="400" w:lineRule="exact"/>
        <w:ind w:right="227"/>
        <w:rPr>
          <w:szCs w:val="22"/>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DD6BB1">
        <w:rPr>
          <w:rFonts w:hint="eastAsia"/>
          <w:u w:val="single"/>
        </w:rPr>
        <w:t xml:space="preserve"> </w:t>
      </w:r>
      <w:r w:rsidRPr="00DD6BB1">
        <w:rPr>
          <w:rFonts w:ascii="楷体" w:eastAsia="楷体" w:hAnsi="楷体" w:hint="eastAsia"/>
          <w:szCs w:val="21"/>
          <w:u w:val="single"/>
        </w:rPr>
        <w:t>西南地区</w:t>
      </w:r>
      <w:r>
        <w:rPr>
          <w:rFonts w:ascii="楷体" w:eastAsia="楷体" w:hAnsi="楷体" w:hint="eastAsia"/>
          <w:szCs w:val="21"/>
          <w:u w:val="single"/>
        </w:rPr>
        <w:t>在气候、环境、资源、经济社会发展水平与</w:t>
      </w:r>
      <w:r w:rsidR="00F96FF3">
        <w:rPr>
          <w:rFonts w:ascii="楷体" w:eastAsia="楷体" w:hAnsi="楷体" w:hint="eastAsia"/>
          <w:szCs w:val="21"/>
          <w:u w:val="single"/>
        </w:rPr>
        <w:t>民族特色等方面存在较大差异，我国近八成的少数民居人口定居在西南，民族文化丰富多彩。因此，对绿色村落的评价，应综合考虑所在地域的自然条件和特点，注重地域差异的影响，因地制宜地运用本标准对绿色村落进行评估。</w:t>
      </w:r>
    </w:p>
    <w:p w14:paraId="05F3B899" w14:textId="6D4AC734" w:rsidR="00C11A2A" w:rsidRPr="00C11A2A" w:rsidRDefault="001A61DF" w:rsidP="00EC2D9F">
      <w:pPr>
        <w:spacing w:line="360" w:lineRule="auto"/>
        <w:rPr>
          <w:szCs w:val="22"/>
        </w:rPr>
      </w:pPr>
      <w:r w:rsidRPr="00EC2D9F">
        <w:rPr>
          <w:rFonts w:hint="eastAsia"/>
          <w:b/>
          <w:szCs w:val="22"/>
        </w:rPr>
        <w:t>1.0.4</w:t>
      </w:r>
      <w:r w:rsidRPr="001A61DF">
        <w:rPr>
          <w:rFonts w:hint="eastAsia"/>
          <w:szCs w:val="22"/>
        </w:rPr>
        <w:t xml:space="preserve"> </w:t>
      </w:r>
      <w:r w:rsidRPr="001A61DF">
        <w:rPr>
          <w:rFonts w:hint="eastAsia"/>
          <w:szCs w:val="22"/>
        </w:rPr>
        <w:t>绿色</w:t>
      </w:r>
      <w:r w:rsidR="00F729B4">
        <w:rPr>
          <w:rFonts w:hint="eastAsia"/>
          <w:szCs w:val="22"/>
        </w:rPr>
        <w:t>村落</w:t>
      </w:r>
      <w:r w:rsidRPr="001A61DF">
        <w:rPr>
          <w:rFonts w:hint="eastAsia"/>
          <w:szCs w:val="22"/>
        </w:rPr>
        <w:t>评价除应符合本标准外，尚应符合国家现行有关标准的规定。</w:t>
      </w:r>
    </w:p>
    <w:p w14:paraId="61E5943F" w14:textId="77777777" w:rsidR="00C11A2A" w:rsidRDefault="00C11A2A" w:rsidP="009849B9">
      <w:pPr>
        <w:spacing w:line="360" w:lineRule="auto"/>
        <w:ind w:firstLineChars="200" w:firstLine="420"/>
        <w:rPr>
          <w:szCs w:val="22"/>
        </w:rPr>
      </w:pPr>
    </w:p>
    <w:p w14:paraId="6FEC8748" w14:textId="77777777" w:rsidR="00C11A2A" w:rsidRDefault="00C11A2A" w:rsidP="009849B9">
      <w:pPr>
        <w:spacing w:line="360" w:lineRule="auto"/>
        <w:ind w:firstLineChars="200" w:firstLine="420"/>
        <w:rPr>
          <w:szCs w:val="22"/>
        </w:rPr>
      </w:pPr>
    </w:p>
    <w:p w14:paraId="743AE2B7" w14:textId="77777777" w:rsidR="00C11A2A" w:rsidRDefault="00C11A2A" w:rsidP="009849B9">
      <w:pPr>
        <w:spacing w:line="360" w:lineRule="auto"/>
        <w:ind w:firstLineChars="200" w:firstLine="420"/>
        <w:rPr>
          <w:szCs w:val="22"/>
        </w:rPr>
      </w:pPr>
    </w:p>
    <w:p w14:paraId="10BAF1DB" w14:textId="77777777" w:rsidR="00C11A2A" w:rsidRDefault="00C11A2A" w:rsidP="009849B9">
      <w:pPr>
        <w:spacing w:line="360" w:lineRule="auto"/>
        <w:ind w:firstLineChars="200" w:firstLine="420"/>
        <w:rPr>
          <w:szCs w:val="22"/>
        </w:rPr>
      </w:pPr>
    </w:p>
    <w:p w14:paraId="03F929C1" w14:textId="77777777" w:rsidR="00316AF6" w:rsidRDefault="00316AF6" w:rsidP="009849B9">
      <w:pPr>
        <w:spacing w:line="360" w:lineRule="auto"/>
        <w:ind w:firstLineChars="200" w:firstLine="420"/>
        <w:rPr>
          <w:szCs w:val="22"/>
        </w:rPr>
      </w:pPr>
    </w:p>
    <w:p w14:paraId="08C38977" w14:textId="77777777" w:rsidR="00316AF6" w:rsidRDefault="00316AF6" w:rsidP="009849B9">
      <w:pPr>
        <w:spacing w:line="360" w:lineRule="auto"/>
        <w:ind w:firstLineChars="200" w:firstLine="420"/>
        <w:rPr>
          <w:szCs w:val="22"/>
        </w:rPr>
      </w:pPr>
    </w:p>
    <w:p w14:paraId="507D3E1F" w14:textId="77777777" w:rsidR="00316AF6" w:rsidRDefault="00316AF6" w:rsidP="009849B9">
      <w:pPr>
        <w:spacing w:line="360" w:lineRule="auto"/>
        <w:ind w:firstLineChars="200" w:firstLine="420"/>
        <w:rPr>
          <w:szCs w:val="22"/>
        </w:rPr>
      </w:pPr>
    </w:p>
    <w:p w14:paraId="6FC50553" w14:textId="77777777" w:rsidR="00316AF6" w:rsidRDefault="00316AF6" w:rsidP="009849B9">
      <w:pPr>
        <w:spacing w:line="360" w:lineRule="auto"/>
        <w:ind w:firstLineChars="200" w:firstLine="420"/>
        <w:rPr>
          <w:szCs w:val="22"/>
        </w:rPr>
      </w:pPr>
    </w:p>
    <w:p w14:paraId="42BCF83C" w14:textId="74A2C2C4" w:rsidR="00FC6BEB" w:rsidRPr="001A61DF" w:rsidRDefault="00FC6BEB" w:rsidP="00B279A9">
      <w:pPr>
        <w:pStyle w:val="1"/>
        <w:keepLines w:val="0"/>
        <w:spacing w:beforeLines="50" w:before="156" w:afterLines="50" w:after="156" w:line="240" w:lineRule="auto"/>
        <w:jc w:val="center"/>
        <w:rPr>
          <w:rFonts w:eastAsia="黑体"/>
          <w:b w:val="0"/>
          <w:bCs w:val="0"/>
          <w:kern w:val="0"/>
          <w:sz w:val="30"/>
          <w:szCs w:val="30"/>
        </w:rPr>
      </w:pPr>
      <w:bookmarkStart w:id="8" w:name="_Toc120289341"/>
      <w:r w:rsidRPr="001A61DF">
        <w:rPr>
          <w:rFonts w:eastAsia="黑体" w:hint="eastAsia"/>
          <w:b w:val="0"/>
          <w:bCs w:val="0"/>
          <w:kern w:val="0"/>
          <w:sz w:val="30"/>
          <w:szCs w:val="30"/>
        </w:rPr>
        <w:lastRenderedPageBreak/>
        <w:t>2</w:t>
      </w:r>
      <w:r w:rsidR="006B6256" w:rsidRPr="001A61DF">
        <w:rPr>
          <w:rFonts w:eastAsia="黑体"/>
          <w:b w:val="0"/>
          <w:bCs w:val="0"/>
          <w:kern w:val="0"/>
          <w:sz w:val="30"/>
          <w:szCs w:val="30"/>
        </w:rPr>
        <w:t xml:space="preserve"> </w:t>
      </w:r>
      <w:r w:rsidR="006B01B9" w:rsidRPr="00B279A9">
        <w:rPr>
          <w:rFonts w:eastAsia="黑体" w:hint="eastAsia"/>
          <w:b w:val="0"/>
          <w:bCs w:val="0"/>
          <w:kern w:val="0"/>
          <w:sz w:val="30"/>
          <w:szCs w:val="30"/>
          <w:lang w:val="zh-CN"/>
        </w:rPr>
        <w:t>术语</w:t>
      </w:r>
      <w:bookmarkEnd w:id="8"/>
    </w:p>
    <w:p w14:paraId="27EEB8AE" w14:textId="43460B4A" w:rsidR="001045BC" w:rsidRPr="005A416D" w:rsidRDefault="001045BC" w:rsidP="001045BC">
      <w:pPr>
        <w:spacing w:line="360" w:lineRule="auto"/>
      </w:pPr>
      <w:r w:rsidRPr="005A416D">
        <w:rPr>
          <w:rFonts w:hint="eastAsia"/>
          <w:b/>
        </w:rPr>
        <w:t>2.0.</w:t>
      </w:r>
      <w:r w:rsidR="003F7A66">
        <w:rPr>
          <w:b/>
        </w:rPr>
        <w:t>1</w:t>
      </w:r>
      <w:r w:rsidRPr="005A416D">
        <w:rPr>
          <w:rFonts w:hint="eastAsia"/>
          <w:b/>
        </w:rPr>
        <w:t xml:space="preserve"> </w:t>
      </w:r>
      <w:r w:rsidR="008A01AD">
        <w:rPr>
          <w:rFonts w:hint="eastAsia"/>
        </w:rPr>
        <w:t>村落</w:t>
      </w:r>
      <w:r w:rsidRPr="005A416D">
        <w:rPr>
          <w:rFonts w:hint="eastAsia"/>
        </w:rPr>
        <w:t xml:space="preserve"> administrative village </w:t>
      </w:r>
    </w:p>
    <w:p w14:paraId="0C2FA37C" w14:textId="355C400D" w:rsidR="001045BC" w:rsidRDefault="00EA6743" w:rsidP="001045BC">
      <w:pPr>
        <w:spacing w:line="360" w:lineRule="auto"/>
        <w:ind w:firstLineChars="200" w:firstLine="420"/>
      </w:pPr>
      <w:r w:rsidRPr="005A416D">
        <w:rPr>
          <w:rFonts w:hint="eastAsia"/>
        </w:rPr>
        <w:t>指乡村地区人类各种形式的居住场所，包括</w:t>
      </w:r>
      <w:r w:rsidR="00F729B4">
        <w:rPr>
          <w:rFonts w:hint="eastAsia"/>
        </w:rPr>
        <w:t>村落</w:t>
      </w:r>
      <w:r w:rsidRPr="005A416D">
        <w:rPr>
          <w:rFonts w:hint="eastAsia"/>
        </w:rPr>
        <w:t>和拥有少量工业企业及商业服务设施，但未达到建制镇标准的乡村集镇</w:t>
      </w:r>
      <w:r w:rsidR="000330EE" w:rsidRPr="005A416D">
        <w:rPr>
          <w:rFonts w:hint="eastAsia"/>
        </w:rPr>
        <w:t>，简称村落</w:t>
      </w:r>
      <w:r w:rsidR="001045BC" w:rsidRPr="005A416D">
        <w:rPr>
          <w:rFonts w:hint="eastAsia"/>
        </w:rPr>
        <w:t>。</w:t>
      </w:r>
    </w:p>
    <w:p w14:paraId="42E964E7" w14:textId="3AE6EF31" w:rsidR="003F7A66" w:rsidRPr="005A416D" w:rsidRDefault="003F7A66" w:rsidP="003F7A66">
      <w:pPr>
        <w:spacing w:line="360" w:lineRule="auto"/>
      </w:pPr>
      <w:r w:rsidRPr="005A416D">
        <w:rPr>
          <w:rFonts w:hint="eastAsia"/>
          <w:b/>
        </w:rPr>
        <w:t>2.0.</w:t>
      </w:r>
      <w:r>
        <w:rPr>
          <w:b/>
        </w:rPr>
        <w:t>2</w:t>
      </w:r>
      <w:r w:rsidRPr="005A416D">
        <w:rPr>
          <w:rFonts w:hint="eastAsia"/>
          <w:b/>
        </w:rPr>
        <w:t xml:space="preserve"> </w:t>
      </w:r>
      <w:r w:rsidRPr="005A416D">
        <w:rPr>
          <w:rFonts w:hint="eastAsia"/>
        </w:rPr>
        <w:t>三生空间</w:t>
      </w:r>
      <w:r w:rsidRPr="005A416D">
        <w:rPr>
          <w:rFonts w:hint="eastAsia"/>
        </w:rPr>
        <w:t xml:space="preserve"> administrative village </w:t>
      </w:r>
    </w:p>
    <w:p w14:paraId="0ED0C8C3" w14:textId="77777777" w:rsidR="003F7A66" w:rsidRPr="005A416D" w:rsidRDefault="003F7A66" w:rsidP="003F7A66">
      <w:pPr>
        <w:spacing w:line="360" w:lineRule="auto"/>
        <w:ind w:firstLineChars="200" w:firstLine="420"/>
      </w:pPr>
      <w:r w:rsidRPr="005A416D">
        <w:rPr>
          <w:rFonts w:hint="eastAsia"/>
        </w:rPr>
        <w:t>是生产空间、生活空间和生态空间的总称。三类空间构成了不同空间尺度的主体要素。</w:t>
      </w:r>
    </w:p>
    <w:p w14:paraId="75700AB5" w14:textId="1C27DE99" w:rsidR="001045BC" w:rsidRPr="005A416D" w:rsidRDefault="001045BC" w:rsidP="001045BC">
      <w:pPr>
        <w:spacing w:line="360" w:lineRule="auto"/>
      </w:pPr>
      <w:r w:rsidRPr="005A416D">
        <w:rPr>
          <w:rFonts w:hint="eastAsia"/>
          <w:b/>
        </w:rPr>
        <w:t>2.0.</w:t>
      </w:r>
      <w:r w:rsidRPr="005A416D">
        <w:rPr>
          <w:b/>
        </w:rPr>
        <w:t>3</w:t>
      </w:r>
      <w:r w:rsidRPr="005A416D">
        <w:rPr>
          <w:rFonts w:hint="eastAsia"/>
        </w:rPr>
        <w:t xml:space="preserve"> </w:t>
      </w:r>
      <w:r w:rsidRPr="005A416D">
        <w:rPr>
          <w:rFonts w:hint="eastAsia"/>
        </w:rPr>
        <w:t>可再生能源</w:t>
      </w:r>
      <w:r w:rsidRPr="005A416D">
        <w:rPr>
          <w:rFonts w:hint="eastAsia"/>
        </w:rPr>
        <w:t xml:space="preserve"> </w:t>
      </w:r>
      <w:r w:rsidRPr="005A416D">
        <w:t>renewable energy</w:t>
      </w:r>
      <w:r w:rsidRPr="005A416D">
        <w:rPr>
          <w:rFonts w:hint="eastAsia"/>
        </w:rPr>
        <w:t xml:space="preserve"> </w:t>
      </w:r>
    </w:p>
    <w:p w14:paraId="27EF1314" w14:textId="2A8CD91B" w:rsidR="001045BC" w:rsidRPr="005A416D" w:rsidRDefault="001045BC" w:rsidP="00E1372A">
      <w:pPr>
        <w:spacing w:line="360" w:lineRule="auto"/>
        <w:ind w:firstLineChars="200" w:firstLine="420"/>
      </w:pPr>
      <w:r w:rsidRPr="005A416D">
        <w:t>太阳能、风能、生物质能、地热能和海洋能等非化石能源的统称。</w:t>
      </w:r>
    </w:p>
    <w:p w14:paraId="79C15064" w14:textId="71108E77" w:rsidR="001A61DF" w:rsidRPr="005A416D" w:rsidRDefault="001A61DF" w:rsidP="001A61DF">
      <w:pPr>
        <w:spacing w:line="360" w:lineRule="auto"/>
      </w:pPr>
      <w:r w:rsidRPr="005A416D">
        <w:rPr>
          <w:rFonts w:hint="eastAsia"/>
          <w:b/>
        </w:rPr>
        <w:t>2.0.</w:t>
      </w:r>
      <w:r w:rsidR="001045BC" w:rsidRPr="005A416D">
        <w:rPr>
          <w:b/>
        </w:rPr>
        <w:t>4</w:t>
      </w:r>
      <w:r w:rsidRPr="005A416D">
        <w:rPr>
          <w:rFonts w:hint="eastAsia"/>
        </w:rPr>
        <w:t xml:space="preserve"> </w:t>
      </w:r>
      <w:r w:rsidRPr="005A416D">
        <w:rPr>
          <w:rFonts w:hint="eastAsia"/>
        </w:rPr>
        <w:t>绿色农宅</w:t>
      </w:r>
      <w:r w:rsidRPr="005A416D">
        <w:rPr>
          <w:rFonts w:hint="eastAsia"/>
        </w:rPr>
        <w:t xml:space="preserve"> green rural house </w:t>
      </w:r>
    </w:p>
    <w:p w14:paraId="0836165A" w14:textId="77777777" w:rsidR="001A61DF" w:rsidRPr="005A416D" w:rsidRDefault="001A61DF" w:rsidP="0010675C">
      <w:pPr>
        <w:spacing w:line="360" w:lineRule="auto"/>
        <w:ind w:firstLineChars="200" w:firstLine="420"/>
      </w:pPr>
      <w:r w:rsidRPr="005A416D">
        <w:rPr>
          <w:rFonts w:hint="eastAsia"/>
        </w:rPr>
        <w:t>在建筑的全寿命期内，保证结构安全和建筑使用寿命的基础上，最大限度地节约资源、保护环境和减少污染，为农民提供安全、舒适、健康、环保的生活空间及便利生活条件，与周边环境风格协调的农宅。</w:t>
      </w:r>
    </w:p>
    <w:p w14:paraId="39387BD9" w14:textId="77777777" w:rsidR="001045BC" w:rsidRDefault="001045BC" w:rsidP="0010675C">
      <w:pPr>
        <w:spacing w:line="360" w:lineRule="auto"/>
        <w:ind w:firstLineChars="200" w:firstLine="420"/>
      </w:pPr>
    </w:p>
    <w:p w14:paraId="46F3F698" w14:textId="77777777" w:rsidR="001045BC" w:rsidRPr="00532BD2" w:rsidRDefault="001045BC" w:rsidP="0010675C">
      <w:pPr>
        <w:spacing w:line="360" w:lineRule="auto"/>
        <w:ind w:firstLineChars="200" w:firstLine="420"/>
      </w:pPr>
    </w:p>
    <w:p w14:paraId="3D42D582" w14:textId="77777777" w:rsidR="00B279A9" w:rsidRDefault="00B279A9" w:rsidP="00FF00AE">
      <w:pPr>
        <w:spacing w:line="360" w:lineRule="auto"/>
      </w:pPr>
    </w:p>
    <w:p w14:paraId="411FD0AB" w14:textId="77777777" w:rsidR="00B279A9" w:rsidRDefault="00B279A9" w:rsidP="00FF00AE">
      <w:pPr>
        <w:spacing w:line="360" w:lineRule="auto"/>
      </w:pPr>
    </w:p>
    <w:p w14:paraId="7801213A" w14:textId="77777777" w:rsidR="00B279A9" w:rsidRDefault="00B279A9" w:rsidP="00FF00AE">
      <w:pPr>
        <w:spacing w:line="360" w:lineRule="auto"/>
      </w:pPr>
    </w:p>
    <w:p w14:paraId="3BF7F912" w14:textId="77777777" w:rsidR="00B279A9" w:rsidRDefault="00B279A9" w:rsidP="00FF00AE">
      <w:pPr>
        <w:spacing w:line="360" w:lineRule="auto"/>
      </w:pPr>
    </w:p>
    <w:p w14:paraId="17C9603A" w14:textId="77777777" w:rsidR="00AB20D4" w:rsidRDefault="00AB20D4" w:rsidP="00FF00AE">
      <w:pPr>
        <w:spacing w:line="360" w:lineRule="auto"/>
      </w:pPr>
    </w:p>
    <w:p w14:paraId="237D4273" w14:textId="77777777" w:rsidR="00AB20D4" w:rsidRDefault="00AB20D4" w:rsidP="00FF00AE">
      <w:pPr>
        <w:spacing w:line="360" w:lineRule="auto"/>
      </w:pPr>
    </w:p>
    <w:p w14:paraId="176B0428" w14:textId="77777777" w:rsidR="00AB20D4" w:rsidRDefault="00AB20D4" w:rsidP="00FF00AE">
      <w:pPr>
        <w:spacing w:line="360" w:lineRule="auto"/>
      </w:pPr>
    </w:p>
    <w:p w14:paraId="7F8B25DB" w14:textId="77777777" w:rsidR="00AB20D4" w:rsidRDefault="00AB20D4" w:rsidP="00FF00AE">
      <w:pPr>
        <w:spacing w:line="360" w:lineRule="auto"/>
      </w:pPr>
    </w:p>
    <w:p w14:paraId="18382CA9" w14:textId="77777777" w:rsidR="00AB20D4" w:rsidRDefault="00AB20D4" w:rsidP="00FF00AE">
      <w:pPr>
        <w:spacing w:line="360" w:lineRule="auto"/>
      </w:pPr>
    </w:p>
    <w:p w14:paraId="5414E8E2" w14:textId="77777777" w:rsidR="00B279A9" w:rsidRDefault="00B279A9" w:rsidP="00FF00AE">
      <w:pPr>
        <w:spacing w:line="360" w:lineRule="auto"/>
      </w:pPr>
    </w:p>
    <w:p w14:paraId="059CDA47" w14:textId="77777777" w:rsidR="00B279A9" w:rsidRDefault="00B279A9" w:rsidP="00FF00AE">
      <w:pPr>
        <w:spacing w:line="360" w:lineRule="auto"/>
      </w:pPr>
    </w:p>
    <w:p w14:paraId="61267D04" w14:textId="77777777" w:rsidR="00B279A9" w:rsidRDefault="00B279A9" w:rsidP="00FF00AE">
      <w:pPr>
        <w:spacing w:line="360" w:lineRule="auto"/>
      </w:pPr>
    </w:p>
    <w:p w14:paraId="5973B152" w14:textId="1D066B6F" w:rsidR="00FC6BEB" w:rsidRPr="00B279A9" w:rsidRDefault="00FC6BEB" w:rsidP="00B279A9">
      <w:pPr>
        <w:pStyle w:val="1"/>
        <w:keepLines w:val="0"/>
        <w:spacing w:beforeLines="50" w:before="156" w:afterLines="50" w:after="156" w:line="240" w:lineRule="auto"/>
        <w:jc w:val="center"/>
        <w:rPr>
          <w:rFonts w:eastAsia="黑体"/>
          <w:b w:val="0"/>
          <w:bCs w:val="0"/>
          <w:kern w:val="0"/>
          <w:sz w:val="30"/>
          <w:szCs w:val="30"/>
          <w:lang w:val="zh-CN"/>
        </w:rPr>
      </w:pPr>
      <w:bookmarkStart w:id="9" w:name="_Toc120289342"/>
      <w:r w:rsidRPr="00B279A9">
        <w:rPr>
          <w:rFonts w:eastAsia="黑体" w:hint="eastAsia"/>
          <w:b w:val="0"/>
          <w:bCs w:val="0"/>
          <w:kern w:val="0"/>
          <w:sz w:val="30"/>
          <w:szCs w:val="30"/>
          <w:lang w:val="zh-CN"/>
        </w:rPr>
        <w:lastRenderedPageBreak/>
        <w:t>3</w:t>
      </w:r>
      <w:r w:rsidR="006B6256">
        <w:rPr>
          <w:rFonts w:eastAsia="黑体"/>
          <w:b w:val="0"/>
          <w:bCs w:val="0"/>
          <w:kern w:val="0"/>
          <w:sz w:val="30"/>
          <w:szCs w:val="30"/>
          <w:lang w:val="zh-CN"/>
        </w:rPr>
        <w:t xml:space="preserve"> </w:t>
      </w:r>
      <w:r w:rsidR="006B01B9" w:rsidRPr="00B279A9">
        <w:rPr>
          <w:rFonts w:eastAsia="黑体" w:hint="eastAsia"/>
          <w:b w:val="0"/>
          <w:bCs w:val="0"/>
          <w:kern w:val="0"/>
          <w:sz w:val="30"/>
          <w:szCs w:val="30"/>
          <w:lang w:val="zh-CN"/>
        </w:rPr>
        <w:t>基本规定</w:t>
      </w:r>
      <w:bookmarkEnd w:id="9"/>
    </w:p>
    <w:p w14:paraId="62E78310" w14:textId="578CFD94" w:rsidR="00FC6BEB" w:rsidRPr="00B279A9" w:rsidRDefault="00F940FA" w:rsidP="00B279A9">
      <w:pPr>
        <w:pStyle w:val="29"/>
        <w:spacing w:before="156" w:after="156"/>
        <w:rPr>
          <w:rFonts w:ascii="Times New Roman" w:cs="Times New Roman"/>
        </w:rPr>
      </w:pPr>
      <w:bookmarkStart w:id="10" w:name="_Toc120289343"/>
      <w:r w:rsidRPr="00B279A9">
        <w:rPr>
          <w:rFonts w:ascii="Times New Roman" w:cs="Times New Roman" w:hint="eastAsia"/>
        </w:rPr>
        <w:t>3</w:t>
      </w:r>
      <w:r w:rsidRPr="00B279A9">
        <w:rPr>
          <w:rFonts w:ascii="Times New Roman" w:cs="Times New Roman"/>
        </w:rPr>
        <w:t>.1</w:t>
      </w:r>
      <w:r w:rsidR="006B6256">
        <w:rPr>
          <w:rFonts w:ascii="Times New Roman" w:cs="Times New Roman"/>
        </w:rPr>
        <w:t xml:space="preserve"> </w:t>
      </w:r>
      <w:r w:rsidR="00B279A9">
        <w:rPr>
          <w:rFonts w:ascii="Times New Roman" w:cs="Times New Roman" w:hint="eastAsia"/>
        </w:rPr>
        <w:t>一般</w:t>
      </w:r>
      <w:r w:rsidRPr="00B279A9">
        <w:rPr>
          <w:rFonts w:ascii="Times New Roman" w:cs="Times New Roman" w:hint="eastAsia"/>
        </w:rPr>
        <w:t>规定</w:t>
      </w:r>
      <w:bookmarkEnd w:id="10"/>
    </w:p>
    <w:p w14:paraId="07E2318C" w14:textId="3AD25DD3" w:rsidR="001A61DF" w:rsidRDefault="001A61DF" w:rsidP="001A61DF">
      <w:pPr>
        <w:spacing w:line="360" w:lineRule="auto"/>
      </w:pPr>
      <w:r w:rsidRPr="008A148B">
        <w:rPr>
          <w:rFonts w:hint="eastAsia"/>
          <w:b/>
        </w:rPr>
        <w:t>3.1.1</w:t>
      </w:r>
      <w:r>
        <w:rPr>
          <w:rFonts w:hint="eastAsia"/>
        </w:rPr>
        <w:t xml:space="preserve"> </w:t>
      </w:r>
      <w:r>
        <w:rPr>
          <w:rFonts w:hint="eastAsia"/>
        </w:rPr>
        <w:t>绿色</w:t>
      </w:r>
      <w:r w:rsidR="008A01AD">
        <w:rPr>
          <w:rFonts w:hint="eastAsia"/>
        </w:rPr>
        <w:t>村落</w:t>
      </w:r>
      <w:r>
        <w:rPr>
          <w:rFonts w:hint="eastAsia"/>
        </w:rPr>
        <w:t>评价</w:t>
      </w:r>
      <w:r w:rsidR="009A3A31">
        <w:rPr>
          <w:rFonts w:hint="eastAsia"/>
        </w:rPr>
        <w:t>应以行政村为评价对象</w:t>
      </w:r>
      <w:r>
        <w:rPr>
          <w:rFonts w:hint="eastAsia"/>
        </w:rPr>
        <w:t>。</w:t>
      </w:r>
      <w:r>
        <w:rPr>
          <w:rFonts w:hint="eastAsia"/>
        </w:rPr>
        <w:t xml:space="preserve"> </w:t>
      </w:r>
    </w:p>
    <w:p w14:paraId="7D926EB2" w14:textId="1F711A63" w:rsidR="009A3A31" w:rsidRPr="00D61816" w:rsidRDefault="009A3A31" w:rsidP="000F14F0">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0F784D" w:rsidRPr="000F784D">
        <w:rPr>
          <w:rFonts w:ascii="楷体" w:eastAsia="楷体" w:hAnsi="楷体" w:hint="eastAsia"/>
          <w:szCs w:val="21"/>
          <w:u w:val="single"/>
        </w:rPr>
        <w:t>为保证</w:t>
      </w:r>
      <w:r w:rsidR="000F784D">
        <w:rPr>
          <w:rFonts w:ascii="楷体" w:eastAsia="楷体" w:hAnsi="楷体" w:hint="eastAsia"/>
          <w:szCs w:val="21"/>
          <w:u w:val="single"/>
        </w:rPr>
        <w:t>本评价标准的实操性及落地性，以行政村作为评价对象。</w:t>
      </w:r>
      <w:r w:rsidR="000F784D" w:rsidRPr="000F784D">
        <w:rPr>
          <w:rFonts w:ascii="楷体" w:eastAsia="楷体" w:hAnsi="楷体" w:hint="eastAsia"/>
          <w:szCs w:val="21"/>
          <w:u w:val="single"/>
        </w:rPr>
        <w:t>行政村是依据《中华人民共和国村民委员会组织法》设立的村民委员会进行村民自治的管理范围，是中国基层群众性自治单位。</w:t>
      </w:r>
      <w:r w:rsidR="000F784D">
        <w:rPr>
          <w:rFonts w:ascii="楷体" w:eastAsia="楷体" w:hAnsi="楷体" w:hint="eastAsia"/>
          <w:szCs w:val="21"/>
          <w:u w:val="single"/>
        </w:rPr>
        <w:t>行政村可能包括一个或多个自然村，也可能一个大的自然村分为若干个行政村</w:t>
      </w:r>
      <w:r w:rsidRPr="005D1A5B">
        <w:rPr>
          <w:rFonts w:ascii="楷体" w:eastAsia="楷体" w:hAnsi="楷体" w:hint="eastAsia"/>
          <w:szCs w:val="21"/>
          <w:u w:val="single"/>
        </w:rPr>
        <w:t>。</w:t>
      </w:r>
      <w:r w:rsidR="000F784D">
        <w:rPr>
          <w:rFonts w:ascii="楷体" w:eastAsia="楷体" w:hAnsi="楷体" w:hint="eastAsia"/>
          <w:szCs w:val="21"/>
          <w:u w:val="single"/>
        </w:rPr>
        <w:t>评价方法以查阅条文中设计的相关资料为主，也可借助现场核查、现场测试等手段来进行。</w:t>
      </w:r>
    </w:p>
    <w:p w14:paraId="0B937CD6" w14:textId="77777777" w:rsidR="001A61DF" w:rsidRDefault="001A61DF" w:rsidP="001A61DF">
      <w:pPr>
        <w:spacing w:line="360" w:lineRule="auto"/>
      </w:pPr>
      <w:r w:rsidRPr="008A148B">
        <w:rPr>
          <w:rFonts w:hint="eastAsia"/>
          <w:b/>
        </w:rPr>
        <w:t>3.1.2</w:t>
      </w:r>
      <w:r>
        <w:rPr>
          <w:rFonts w:hint="eastAsia"/>
        </w:rPr>
        <w:t>申请评价方应在评价时提交相应分析、测试报告和相关文件，且所提资料应真实和完整。</w:t>
      </w:r>
      <w:r>
        <w:rPr>
          <w:rFonts w:hint="eastAsia"/>
        </w:rPr>
        <w:t xml:space="preserve"> </w:t>
      </w:r>
    </w:p>
    <w:p w14:paraId="3F51F180" w14:textId="722DF000" w:rsidR="000F784D" w:rsidRPr="00D61816" w:rsidRDefault="000F784D" w:rsidP="000F14F0">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t>【条文说明】</w:t>
      </w:r>
      <w:r w:rsidRPr="00385E88">
        <w:rPr>
          <w:rFonts w:ascii="楷体" w:eastAsia="楷体" w:hAnsi="楷体"/>
          <w:szCs w:val="21"/>
          <w:u w:val="single"/>
        </w:rPr>
        <w:t>:</w:t>
      </w:r>
      <w:r w:rsidRPr="00385E88">
        <w:rPr>
          <w:rFonts w:hint="eastAsia"/>
          <w:u w:val="single"/>
        </w:rPr>
        <w:t xml:space="preserve"> </w:t>
      </w:r>
      <w:r w:rsidR="009C0485" w:rsidRPr="009C0485">
        <w:rPr>
          <w:rFonts w:ascii="楷体" w:eastAsia="楷体" w:hAnsi="楷体" w:hint="eastAsia"/>
          <w:szCs w:val="21"/>
          <w:u w:val="single"/>
        </w:rPr>
        <w:t>本条对申请评价方的相关工作提出要求。</w:t>
      </w:r>
      <w:r w:rsidR="009C0485">
        <w:rPr>
          <w:rFonts w:ascii="楷体" w:eastAsia="楷体" w:hAnsi="楷体" w:hint="eastAsia"/>
          <w:szCs w:val="21"/>
          <w:u w:val="single"/>
        </w:rPr>
        <w:t>申请评价方应从</w:t>
      </w:r>
      <w:r w:rsidR="008A01AD">
        <w:rPr>
          <w:rFonts w:ascii="楷体" w:eastAsia="楷体" w:hAnsi="楷体" w:hint="eastAsia"/>
          <w:szCs w:val="21"/>
          <w:u w:val="single"/>
        </w:rPr>
        <w:t>村落</w:t>
      </w:r>
      <w:r w:rsidR="009C0485">
        <w:rPr>
          <w:rFonts w:ascii="楷体" w:eastAsia="楷体" w:hAnsi="楷体" w:hint="eastAsia"/>
          <w:szCs w:val="21"/>
          <w:u w:val="single"/>
        </w:rPr>
        <w:t>规划、基础设施建设、</w:t>
      </w:r>
      <w:r w:rsidR="007F5558">
        <w:rPr>
          <w:rFonts w:ascii="楷体" w:eastAsia="楷体" w:hAnsi="楷体" w:hint="eastAsia"/>
          <w:szCs w:val="21"/>
          <w:u w:val="single"/>
        </w:rPr>
        <w:t>资源利用、防灾与安全、</w:t>
      </w:r>
      <w:r w:rsidR="009C0485">
        <w:rPr>
          <w:rFonts w:ascii="楷体" w:eastAsia="楷体" w:hAnsi="楷体" w:hint="eastAsia"/>
          <w:szCs w:val="21"/>
          <w:u w:val="single"/>
        </w:rPr>
        <w:t>管理保障机制等方面进行控制，</w:t>
      </w:r>
      <w:r w:rsidR="00640E65">
        <w:rPr>
          <w:rFonts w:ascii="楷体" w:eastAsia="楷体" w:hAnsi="楷体" w:hint="eastAsia"/>
          <w:szCs w:val="21"/>
          <w:u w:val="single"/>
        </w:rPr>
        <w:t>综合考虑安全、绿色、舒适、经济等因素，针对条文中的要求提供相应的分析报告、测试报告和相关文件，且对所提资料的真实性和完整性负责。</w:t>
      </w:r>
    </w:p>
    <w:p w14:paraId="183E2CA2" w14:textId="1F592736" w:rsidR="001A61DF" w:rsidRDefault="001A61DF" w:rsidP="00FF00AE">
      <w:pPr>
        <w:spacing w:line="360" w:lineRule="auto"/>
      </w:pPr>
      <w:r w:rsidRPr="008A148B">
        <w:rPr>
          <w:rFonts w:hint="eastAsia"/>
          <w:b/>
        </w:rPr>
        <w:t>3.1.3</w:t>
      </w:r>
      <w:r>
        <w:rPr>
          <w:rFonts w:hint="eastAsia"/>
        </w:rPr>
        <w:t>评价机构应对申请评价方提交的分析、测试报告和相关文件进行审查，出具评价报告，确定等级。</w:t>
      </w:r>
    </w:p>
    <w:p w14:paraId="3CE7F400" w14:textId="23AFC741" w:rsidR="000F784D" w:rsidRPr="00D61816" w:rsidRDefault="000F784D" w:rsidP="000F14F0">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AB20D4" w:rsidRPr="00385E88">
        <w:rPr>
          <w:rFonts w:ascii="楷体" w:eastAsia="楷体" w:hAnsi="楷体" w:hint="eastAsia"/>
          <w:szCs w:val="21"/>
          <w:u w:val="single"/>
        </w:rPr>
        <w:t>本</w:t>
      </w:r>
      <w:r w:rsidR="00AB20D4" w:rsidRPr="009C0485">
        <w:rPr>
          <w:rFonts w:ascii="楷体" w:eastAsia="楷体" w:hAnsi="楷体" w:hint="eastAsia"/>
          <w:szCs w:val="21"/>
          <w:u w:val="single"/>
        </w:rPr>
        <w:t>条对</w:t>
      </w:r>
      <w:r w:rsidR="00AB20D4">
        <w:rPr>
          <w:rFonts w:ascii="楷体" w:eastAsia="楷体" w:hAnsi="楷体" w:hint="eastAsia"/>
          <w:szCs w:val="21"/>
          <w:u w:val="single"/>
        </w:rPr>
        <w:t>评价机构</w:t>
      </w:r>
      <w:r w:rsidR="00AB20D4" w:rsidRPr="009C0485">
        <w:rPr>
          <w:rFonts w:ascii="楷体" w:eastAsia="楷体" w:hAnsi="楷体" w:hint="eastAsia"/>
          <w:szCs w:val="21"/>
          <w:u w:val="single"/>
        </w:rPr>
        <w:t>的相关工作提出要求。</w:t>
      </w:r>
      <w:r w:rsidR="00AB20D4">
        <w:rPr>
          <w:rFonts w:ascii="楷体" w:eastAsia="楷体" w:hAnsi="楷体" w:hint="eastAsia"/>
          <w:szCs w:val="21"/>
          <w:u w:val="single"/>
        </w:rPr>
        <w:t>根据标准的相关要求审查申请评价方提交的报告和文件资料，出具评价报告并在报告中确定等级。</w:t>
      </w:r>
    </w:p>
    <w:p w14:paraId="45AA9A22" w14:textId="77777777" w:rsidR="000F784D" w:rsidRPr="000F784D" w:rsidRDefault="000F784D" w:rsidP="00FF00AE">
      <w:pPr>
        <w:spacing w:line="360" w:lineRule="auto"/>
      </w:pPr>
    </w:p>
    <w:p w14:paraId="62B34C69" w14:textId="2B9BF872" w:rsidR="00F940FA" w:rsidRPr="000A7583" w:rsidRDefault="00F940FA" w:rsidP="000A7583">
      <w:pPr>
        <w:pStyle w:val="29"/>
        <w:spacing w:before="156" w:after="156"/>
        <w:rPr>
          <w:rFonts w:ascii="Times New Roman" w:cs="Times New Roman"/>
        </w:rPr>
      </w:pPr>
      <w:bookmarkStart w:id="11" w:name="_Toc120289344"/>
      <w:r w:rsidRPr="000A7583">
        <w:rPr>
          <w:rFonts w:ascii="Times New Roman" w:cs="Times New Roman" w:hint="eastAsia"/>
        </w:rPr>
        <w:t>3</w:t>
      </w:r>
      <w:r w:rsidRPr="000A7583">
        <w:rPr>
          <w:rFonts w:ascii="Times New Roman" w:cs="Times New Roman"/>
        </w:rPr>
        <w:t>.2</w:t>
      </w:r>
      <w:r w:rsidR="006B6256">
        <w:rPr>
          <w:rFonts w:ascii="Times New Roman" w:cs="Times New Roman"/>
        </w:rPr>
        <w:t xml:space="preserve"> </w:t>
      </w:r>
      <w:r w:rsidRPr="000A7583">
        <w:rPr>
          <w:rFonts w:ascii="Times New Roman" w:cs="Times New Roman" w:hint="eastAsia"/>
        </w:rPr>
        <w:t>评价及等级划分</w:t>
      </w:r>
      <w:bookmarkEnd w:id="11"/>
    </w:p>
    <w:p w14:paraId="2D590321" w14:textId="787481A8" w:rsidR="001A61DF" w:rsidRDefault="001A61DF" w:rsidP="009831CB">
      <w:pPr>
        <w:spacing w:line="360" w:lineRule="auto"/>
      </w:pPr>
      <w:r w:rsidRPr="008A148B">
        <w:rPr>
          <w:rFonts w:hint="eastAsia"/>
          <w:b/>
        </w:rPr>
        <w:t>3.2.1</w:t>
      </w:r>
      <w:r w:rsidRPr="001A61DF">
        <w:rPr>
          <w:rFonts w:hint="eastAsia"/>
        </w:rPr>
        <w:t xml:space="preserve"> </w:t>
      </w:r>
      <w:r w:rsidRPr="001A61DF">
        <w:rPr>
          <w:rFonts w:hint="eastAsia"/>
        </w:rPr>
        <w:t>绿色</w:t>
      </w:r>
      <w:r w:rsidR="008A01AD">
        <w:rPr>
          <w:rFonts w:hint="eastAsia"/>
        </w:rPr>
        <w:t>村落</w:t>
      </w:r>
      <w:r w:rsidR="00AB20D4">
        <w:rPr>
          <w:rFonts w:hint="eastAsia"/>
        </w:rPr>
        <w:t>的</w:t>
      </w:r>
      <w:r w:rsidRPr="001A61DF">
        <w:rPr>
          <w:rFonts w:hint="eastAsia"/>
        </w:rPr>
        <w:t>评价指标体系应由</w:t>
      </w:r>
      <w:r w:rsidR="0045696D">
        <w:rPr>
          <w:rFonts w:hint="eastAsia"/>
        </w:rPr>
        <w:t>村落</w:t>
      </w:r>
      <w:r w:rsidR="00AB20D4">
        <w:rPr>
          <w:rFonts w:hint="eastAsia"/>
        </w:rPr>
        <w:t>规划与设施</w:t>
      </w:r>
      <w:r w:rsidRPr="001A61DF">
        <w:rPr>
          <w:rFonts w:hint="eastAsia"/>
        </w:rPr>
        <w:t>、</w:t>
      </w:r>
      <w:r w:rsidR="00AB20D4">
        <w:rPr>
          <w:rFonts w:hint="eastAsia"/>
        </w:rPr>
        <w:t>健康舒适环境</w:t>
      </w:r>
      <w:r w:rsidRPr="001A61DF">
        <w:rPr>
          <w:rFonts w:hint="eastAsia"/>
        </w:rPr>
        <w:t>、资源节约与</w:t>
      </w:r>
      <w:r w:rsidR="0045696D">
        <w:rPr>
          <w:rFonts w:hint="eastAsia"/>
        </w:rPr>
        <w:t>利用</w:t>
      </w:r>
      <w:r w:rsidRPr="001A61DF">
        <w:rPr>
          <w:rFonts w:hint="eastAsia"/>
        </w:rPr>
        <w:t>、</w:t>
      </w:r>
      <w:r w:rsidR="00AB20D4">
        <w:rPr>
          <w:rFonts w:hint="eastAsia"/>
        </w:rPr>
        <w:t>防灾与安全、</w:t>
      </w:r>
      <w:r w:rsidRPr="001A61DF">
        <w:rPr>
          <w:rFonts w:hint="eastAsia"/>
        </w:rPr>
        <w:t>管理与保障机制</w:t>
      </w:r>
      <w:r w:rsidR="009A2C94">
        <w:rPr>
          <w:rFonts w:hint="eastAsia"/>
        </w:rPr>
        <w:t>5</w:t>
      </w:r>
      <w:r w:rsidRPr="001A61DF">
        <w:rPr>
          <w:rFonts w:hint="eastAsia"/>
        </w:rPr>
        <w:t xml:space="preserve"> </w:t>
      </w:r>
      <w:r w:rsidRPr="001A61DF">
        <w:rPr>
          <w:rFonts w:hint="eastAsia"/>
        </w:rPr>
        <w:t>类指标组成，且每类指标均包括控制项和评分项；评价指标体系还统一设置提高与创新加分项。</w:t>
      </w:r>
    </w:p>
    <w:p w14:paraId="3E160AAA" w14:textId="24FBCF23" w:rsidR="00AB20D4" w:rsidRPr="009A2C94" w:rsidRDefault="00AB20D4" w:rsidP="000F14F0">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9A2C94" w:rsidRPr="009A2C94">
        <w:rPr>
          <w:rFonts w:ascii="楷体" w:eastAsia="楷体" w:hAnsi="楷体" w:hint="eastAsia"/>
          <w:szCs w:val="21"/>
          <w:u w:val="single"/>
        </w:rPr>
        <w:t>本标准中</w:t>
      </w:r>
      <w:r w:rsidR="008A01AD">
        <w:rPr>
          <w:rFonts w:ascii="楷体" w:eastAsia="楷体" w:hAnsi="楷体" w:hint="eastAsia"/>
          <w:szCs w:val="21"/>
          <w:u w:val="single"/>
        </w:rPr>
        <w:t>村落</w:t>
      </w:r>
      <w:r w:rsidR="009A2C94" w:rsidRPr="009A2C94">
        <w:rPr>
          <w:rFonts w:ascii="楷体" w:eastAsia="楷体" w:hAnsi="楷体" w:hint="eastAsia"/>
          <w:szCs w:val="21"/>
          <w:u w:val="single"/>
        </w:rPr>
        <w:t>规划与设施、健康舒适环境、资源节约与环境保护、防灾与安全、管理与保障机制</w:t>
      </w:r>
      <w:r w:rsidR="00385E88">
        <w:rPr>
          <w:rFonts w:ascii="楷体" w:eastAsia="楷体" w:hAnsi="楷体" w:hint="eastAsia"/>
          <w:szCs w:val="21"/>
          <w:u w:val="single"/>
        </w:rPr>
        <w:t>5</w:t>
      </w:r>
      <w:r w:rsidR="009A2C94" w:rsidRPr="009A2C94">
        <w:rPr>
          <w:rFonts w:ascii="楷体" w:eastAsia="楷体" w:hAnsi="楷体" w:hint="eastAsia"/>
          <w:szCs w:val="21"/>
          <w:u w:val="single"/>
        </w:rPr>
        <w:t>类指标</w:t>
      </w:r>
      <w:r w:rsidR="009A2C94">
        <w:rPr>
          <w:rFonts w:ascii="楷体" w:eastAsia="楷体" w:hAnsi="楷体" w:hint="eastAsia"/>
          <w:szCs w:val="21"/>
          <w:u w:val="single"/>
        </w:rPr>
        <w:t>均设置有控制项和评分项，控制项为评价的必备条件，评分项为划分绿色</w:t>
      </w:r>
      <w:r w:rsidR="008A01AD">
        <w:rPr>
          <w:rFonts w:ascii="楷体" w:eastAsia="楷体" w:hAnsi="楷体" w:hint="eastAsia"/>
          <w:szCs w:val="21"/>
          <w:u w:val="single"/>
        </w:rPr>
        <w:t>村落</w:t>
      </w:r>
      <w:r w:rsidR="009A2C94">
        <w:rPr>
          <w:rFonts w:ascii="楷体" w:eastAsia="楷体" w:hAnsi="楷体" w:hint="eastAsia"/>
          <w:szCs w:val="21"/>
          <w:u w:val="single"/>
        </w:rPr>
        <w:t>等级的可选条件。为鼓励绿色</w:t>
      </w:r>
      <w:r w:rsidR="008A01AD">
        <w:rPr>
          <w:rFonts w:ascii="楷体" w:eastAsia="楷体" w:hAnsi="楷体" w:hint="eastAsia"/>
          <w:szCs w:val="21"/>
          <w:u w:val="single"/>
        </w:rPr>
        <w:t>村落</w:t>
      </w:r>
      <w:r w:rsidR="009A2C94">
        <w:rPr>
          <w:rFonts w:ascii="楷体" w:eastAsia="楷体" w:hAnsi="楷体" w:hint="eastAsia"/>
          <w:szCs w:val="21"/>
          <w:u w:val="single"/>
        </w:rPr>
        <w:t>在装配式建造、被动式建筑、可再生能源利用、绿色产业发展等方面的创新，还设置了加分项。</w:t>
      </w:r>
    </w:p>
    <w:p w14:paraId="75120302" w14:textId="0012D7B0" w:rsidR="00091138" w:rsidRDefault="00091138" w:rsidP="009831CB">
      <w:pPr>
        <w:spacing w:line="360" w:lineRule="auto"/>
      </w:pPr>
      <w:r w:rsidRPr="008A148B">
        <w:rPr>
          <w:rFonts w:hint="eastAsia"/>
          <w:b/>
        </w:rPr>
        <w:t>3</w:t>
      </w:r>
      <w:r w:rsidRPr="008A148B">
        <w:rPr>
          <w:b/>
        </w:rPr>
        <w:t>.2.2</w:t>
      </w:r>
      <w:r w:rsidR="008A148B">
        <w:t xml:space="preserve"> </w:t>
      </w:r>
      <w:r>
        <w:rPr>
          <w:rFonts w:hint="eastAsia"/>
        </w:rPr>
        <w:t>控制项的评定结果应为达标或不达标；</w:t>
      </w:r>
      <w:r w:rsidR="000B4138">
        <w:t>5</w:t>
      </w:r>
      <w:r w:rsidR="009831CB" w:rsidRPr="009831CB">
        <w:rPr>
          <w:rFonts w:hint="eastAsia"/>
        </w:rPr>
        <w:t>类指标中任一控制项不满足的</w:t>
      </w:r>
      <w:r w:rsidR="008A01AD">
        <w:rPr>
          <w:rFonts w:hint="eastAsia"/>
        </w:rPr>
        <w:t>村落</w:t>
      </w:r>
      <w:r w:rsidR="009831CB" w:rsidRPr="009831CB">
        <w:rPr>
          <w:rFonts w:hint="eastAsia"/>
        </w:rPr>
        <w:t>，不应参评。评分项的评定结果应为分值，总得分应为</w:t>
      </w:r>
      <w:r w:rsidR="000B4138">
        <w:t>5</w:t>
      </w:r>
      <w:r w:rsidR="009831CB" w:rsidRPr="009831CB">
        <w:rPr>
          <w:rFonts w:hint="eastAsia"/>
        </w:rPr>
        <w:t>类指标评分项的加权得分和加分项得分之和</w:t>
      </w:r>
      <w:r w:rsidR="009831CB">
        <w:rPr>
          <w:rFonts w:hint="eastAsia"/>
        </w:rPr>
        <w:t>。村镇聚落空间绿色</w:t>
      </w:r>
      <w:r w:rsidR="00C91D28">
        <w:rPr>
          <w:rFonts w:hint="eastAsia"/>
        </w:rPr>
        <w:t>低碳</w:t>
      </w:r>
      <w:r w:rsidR="009831CB" w:rsidRPr="009831CB">
        <w:rPr>
          <w:rFonts w:hint="eastAsia"/>
        </w:rPr>
        <w:t>评价应按总得分确定评价等级。</w:t>
      </w:r>
    </w:p>
    <w:p w14:paraId="225CEF43" w14:textId="443DD23A" w:rsidR="000B4138" w:rsidRPr="009A2C94" w:rsidRDefault="000B4138" w:rsidP="000F14F0">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lastRenderedPageBreak/>
        <w:t>【条文说明】</w:t>
      </w:r>
      <w:r w:rsidRPr="00D61816">
        <w:rPr>
          <w:rFonts w:ascii="楷体" w:eastAsia="楷体" w:hAnsi="楷体"/>
          <w:szCs w:val="21"/>
          <w:u w:val="single"/>
        </w:rPr>
        <w:t>:</w:t>
      </w:r>
      <w:r w:rsidRPr="00385E88">
        <w:rPr>
          <w:rFonts w:hint="eastAsia"/>
          <w:u w:val="single"/>
        </w:rPr>
        <w:t xml:space="preserve"> </w:t>
      </w:r>
      <w:r w:rsidRPr="009A2C94">
        <w:rPr>
          <w:rFonts w:ascii="楷体" w:eastAsia="楷体" w:hAnsi="楷体" w:hint="eastAsia"/>
          <w:szCs w:val="21"/>
          <w:u w:val="single"/>
        </w:rPr>
        <w:t>本标准中</w:t>
      </w:r>
      <w:r w:rsidR="003D7734">
        <w:rPr>
          <w:rFonts w:ascii="楷体" w:eastAsia="楷体" w:hAnsi="楷体" w:hint="eastAsia"/>
          <w:szCs w:val="21"/>
          <w:u w:val="single"/>
        </w:rPr>
        <w:t>任一控制项不满足要求，不具备参评资料。评分项依据评价条文的规定确定得分或不得分，得分时根据需要对具体评分子项确定得分值，或根据具体达标</w:t>
      </w:r>
      <w:r w:rsidR="00601D82">
        <w:rPr>
          <w:rFonts w:ascii="楷体" w:eastAsia="楷体" w:hAnsi="楷体" w:hint="eastAsia"/>
          <w:szCs w:val="21"/>
          <w:u w:val="single"/>
        </w:rPr>
        <w:t>程度</w:t>
      </w:r>
      <w:r w:rsidR="003D7734">
        <w:rPr>
          <w:rFonts w:ascii="楷体" w:eastAsia="楷体" w:hAnsi="楷体" w:hint="eastAsia"/>
          <w:szCs w:val="21"/>
          <w:u w:val="single"/>
        </w:rPr>
        <w:t>确定得分值。</w:t>
      </w:r>
    </w:p>
    <w:p w14:paraId="2CFBE33E" w14:textId="263063FA" w:rsidR="00C91D28" w:rsidRDefault="00091138" w:rsidP="00C91D28">
      <w:pPr>
        <w:spacing w:line="360" w:lineRule="auto"/>
      </w:pPr>
      <w:r w:rsidRPr="00601D82">
        <w:rPr>
          <w:rFonts w:hint="eastAsia"/>
          <w:b/>
        </w:rPr>
        <w:t>3</w:t>
      </w:r>
      <w:r w:rsidRPr="00601D82">
        <w:rPr>
          <w:b/>
        </w:rPr>
        <w:t>.2.3</w:t>
      </w:r>
      <w:r w:rsidR="008A148B" w:rsidRPr="00601D82">
        <w:t xml:space="preserve"> </w:t>
      </w:r>
      <w:r w:rsidR="00601D82" w:rsidRPr="00601D82">
        <w:t>健康舒适环境、资源节约与利用、防灾与安全指标</w:t>
      </w:r>
      <w:r w:rsidR="00C91D28" w:rsidRPr="00601D82">
        <w:rPr>
          <w:rFonts w:hint="eastAsia"/>
        </w:rPr>
        <w:t>的评价应采用随机抽样方法。按照</w:t>
      </w:r>
      <w:r w:rsidR="008A01AD">
        <w:rPr>
          <w:rFonts w:hint="eastAsia"/>
        </w:rPr>
        <w:t>村落</w:t>
      </w:r>
      <w:r w:rsidR="00540851" w:rsidRPr="00601D82">
        <w:rPr>
          <w:rFonts w:hint="eastAsia"/>
        </w:rPr>
        <w:t>空间</w:t>
      </w:r>
      <w:r w:rsidR="00C91D28" w:rsidRPr="00601D82">
        <w:rPr>
          <w:rFonts w:hint="eastAsia"/>
        </w:rPr>
        <w:t>规模进行不同比例抽查，</w:t>
      </w:r>
      <w:r w:rsidR="00601D82">
        <w:rPr>
          <w:rFonts w:hint="eastAsia"/>
        </w:rPr>
        <w:t>村落</w:t>
      </w:r>
      <w:r w:rsidR="00C91D28" w:rsidRPr="00601D82">
        <w:rPr>
          <w:rFonts w:hint="eastAsia"/>
        </w:rPr>
        <w:t>常住人口为</w:t>
      </w:r>
      <w:r w:rsidR="00540851" w:rsidRPr="00601D82">
        <w:t>5</w:t>
      </w:r>
      <w:r w:rsidR="00C91D28" w:rsidRPr="00601D82">
        <w:t>00</w:t>
      </w:r>
      <w:r w:rsidR="00C91D28" w:rsidRPr="00601D82">
        <w:rPr>
          <w:rFonts w:hint="eastAsia"/>
        </w:rPr>
        <w:t>人及以上的，抽查户数为</w:t>
      </w:r>
      <w:r w:rsidR="00C91D28" w:rsidRPr="00601D82">
        <w:t xml:space="preserve">20 </w:t>
      </w:r>
      <w:r w:rsidR="00C91D28" w:rsidRPr="00601D82">
        <w:rPr>
          <w:rFonts w:hint="eastAsia"/>
        </w:rPr>
        <w:t>户；</w:t>
      </w:r>
      <w:r w:rsidR="00601D82">
        <w:rPr>
          <w:rFonts w:hint="eastAsia"/>
        </w:rPr>
        <w:t>村落</w:t>
      </w:r>
      <w:r w:rsidR="00C91D28" w:rsidRPr="00601D82">
        <w:rPr>
          <w:rFonts w:hint="eastAsia"/>
        </w:rPr>
        <w:t>常住人口为</w:t>
      </w:r>
      <w:r w:rsidR="00540851" w:rsidRPr="00601D82">
        <w:t>5</w:t>
      </w:r>
      <w:r w:rsidR="00C91D28" w:rsidRPr="00601D82">
        <w:t>00</w:t>
      </w:r>
      <w:r w:rsidR="00C91D28" w:rsidRPr="00601D82">
        <w:rPr>
          <w:rFonts w:hint="eastAsia"/>
        </w:rPr>
        <w:t>人以下的，抽查户数为</w:t>
      </w:r>
      <w:r w:rsidR="00C91D28" w:rsidRPr="00601D82">
        <w:t>10</w:t>
      </w:r>
      <w:r w:rsidR="00C91D28" w:rsidRPr="00601D82">
        <w:rPr>
          <w:rFonts w:hint="eastAsia"/>
        </w:rPr>
        <w:t>户。</w:t>
      </w:r>
    </w:p>
    <w:p w14:paraId="14B283BC" w14:textId="28983226" w:rsidR="00601D82" w:rsidRPr="00601D82" w:rsidRDefault="00601D82" w:rsidP="000F14F0">
      <w:pPr>
        <w:tabs>
          <w:tab w:val="left" w:pos="898"/>
          <w:tab w:val="left" w:pos="899"/>
        </w:tabs>
        <w:spacing w:line="400" w:lineRule="exact"/>
        <w:ind w:right="227" w:firstLineChars="200" w:firstLine="420"/>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Pr="00601D82">
        <w:rPr>
          <w:rFonts w:ascii="楷体" w:eastAsia="楷体" w:hAnsi="楷体" w:hint="eastAsia"/>
          <w:szCs w:val="21"/>
          <w:u w:val="single"/>
        </w:rPr>
        <w:t>健康舒适环境、资源节约与利用、防灾与安全指标</w:t>
      </w:r>
      <w:r>
        <w:rPr>
          <w:rFonts w:ascii="楷体" w:eastAsia="楷体" w:hAnsi="楷体" w:hint="eastAsia"/>
          <w:szCs w:val="21"/>
          <w:u w:val="single"/>
        </w:rPr>
        <w:t>涉及到村落农户的基本情况，考虑不同村落规模以及农户的具体情况，评价采用随机抽样方法。按照村落的常住人口数确定抽查的户数。</w:t>
      </w:r>
    </w:p>
    <w:p w14:paraId="569D7308" w14:textId="01BBE59D" w:rsidR="00091138" w:rsidRPr="00E52953" w:rsidRDefault="00C91D28" w:rsidP="00FF00AE">
      <w:pPr>
        <w:spacing w:line="360" w:lineRule="auto"/>
      </w:pPr>
      <w:r w:rsidRPr="00E52953">
        <w:rPr>
          <w:rFonts w:hint="eastAsia"/>
          <w:b/>
        </w:rPr>
        <w:t>3</w:t>
      </w:r>
      <w:r w:rsidRPr="00E52953">
        <w:rPr>
          <w:b/>
        </w:rPr>
        <w:t xml:space="preserve">.2.4 </w:t>
      </w:r>
      <w:r w:rsidR="00E52953" w:rsidRPr="00E52953">
        <w:t>绿色</w:t>
      </w:r>
      <w:r w:rsidR="008A01AD">
        <w:t>村落</w:t>
      </w:r>
      <w:r w:rsidR="00E52953" w:rsidRPr="00E52953">
        <w:t>评价的分值设定应符合表</w:t>
      </w:r>
      <w:r w:rsidR="00E52953" w:rsidRPr="00E52953">
        <w:rPr>
          <w:rFonts w:hint="eastAsia"/>
        </w:rPr>
        <w:t>3</w:t>
      </w:r>
      <w:r w:rsidR="00E52953" w:rsidRPr="00E52953">
        <w:t>.2.4</w:t>
      </w:r>
      <w:r w:rsidR="00E52953" w:rsidRPr="00E52953">
        <w:t>的规定。</w:t>
      </w:r>
    </w:p>
    <w:p w14:paraId="76605AF1" w14:textId="4463F5F5" w:rsidR="001B36BA" w:rsidRPr="00E52953" w:rsidRDefault="001B36BA" w:rsidP="001B36BA">
      <w:pPr>
        <w:spacing w:line="360" w:lineRule="auto"/>
        <w:jc w:val="center"/>
      </w:pPr>
      <w:r w:rsidRPr="00E52953">
        <w:t>表</w:t>
      </w:r>
      <w:r w:rsidRPr="00E52953">
        <w:rPr>
          <w:rFonts w:hint="eastAsia"/>
        </w:rPr>
        <w:t>3</w:t>
      </w:r>
      <w:r w:rsidRPr="00E52953">
        <w:t xml:space="preserve">.2.4 </w:t>
      </w:r>
      <w:r w:rsidRPr="00E52953">
        <w:t>绿色</w:t>
      </w:r>
      <w:r w:rsidR="008A01AD">
        <w:t>村落</w:t>
      </w:r>
      <w:r w:rsidRPr="00E52953">
        <w:t>评价分值</w:t>
      </w:r>
    </w:p>
    <w:tbl>
      <w:tblPr>
        <w:tblStyle w:val="afffffa"/>
        <w:tblW w:w="5000" w:type="pct"/>
        <w:tblInd w:w="0" w:type="dxa"/>
        <w:tblLook w:val="04A0" w:firstRow="1" w:lastRow="0" w:firstColumn="1" w:lastColumn="0" w:noHBand="0" w:noVBand="1"/>
      </w:tblPr>
      <w:tblGrid>
        <w:gridCol w:w="981"/>
        <w:gridCol w:w="981"/>
        <w:gridCol w:w="1012"/>
        <w:gridCol w:w="992"/>
        <w:gridCol w:w="1133"/>
        <w:gridCol w:w="992"/>
        <w:gridCol w:w="1233"/>
        <w:gridCol w:w="972"/>
      </w:tblGrid>
      <w:tr w:rsidR="001B36BA" w:rsidRPr="00E52953" w14:paraId="7E71DDC0" w14:textId="77777777" w:rsidTr="00601D82">
        <w:tc>
          <w:tcPr>
            <w:tcW w:w="591" w:type="pct"/>
            <w:vMerge w:val="restart"/>
            <w:vAlign w:val="center"/>
          </w:tcPr>
          <w:p w14:paraId="5A3DC3F0" w14:textId="77777777" w:rsidR="001B36BA" w:rsidRPr="00E52953" w:rsidRDefault="001B36BA" w:rsidP="00E70EA6"/>
        </w:tc>
        <w:tc>
          <w:tcPr>
            <w:tcW w:w="591" w:type="pct"/>
            <w:vMerge w:val="restart"/>
            <w:vAlign w:val="center"/>
          </w:tcPr>
          <w:p w14:paraId="0E92B6DE" w14:textId="6AC8E957" w:rsidR="001B36BA" w:rsidRPr="00E52953" w:rsidRDefault="001B36BA" w:rsidP="00E70EA6">
            <w:r w:rsidRPr="00E52953">
              <w:t>控制项基础分值</w:t>
            </w:r>
          </w:p>
        </w:tc>
        <w:tc>
          <w:tcPr>
            <w:tcW w:w="3232" w:type="pct"/>
            <w:gridSpan w:val="5"/>
            <w:vAlign w:val="center"/>
          </w:tcPr>
          <w:p w14:paraId="096066F7" w14:textId="6CAF0BDE" w:rsidR="001B36BA" w:rsidRPr="00E52953" w:rsidRDefault="001B36BA" w:rsidP="00E70EA6">
            <w:pPr>
              <w:jc w:val="center"/>
            </w:pPr>
            <w:r w:rsidRPr="00E52953">
              <w:t>评价指标评分项满分值</w:t>
            </w:r>
          </w:p>
        </w:tc>
        <w:tc>
          <w:tcPr>
            <w:tcW w:w="586" w:type="pct"/>
            <w:vMerge w:val="restart"/>
            <w:vAlign w:val="center"/>
          </w:tcPr>
          <w:p w14:paraId="49400753" w14:textId="77777777" w:rsidR="001B36BA" w:rsidRPr="00E52953" w:rsidRDefault="001B36BA" w:rsidP="00E70EA6">
            <w:r w:rsidRPr="00E52953">
              <w:t>提高与创新加分项</w:t>
            </w:r>
          </w:p>
          <w:p w14:paraId="525ABF83" w14:textId="3865E34E" w:rsidR="001B36BA" w:rsidRPr="00E52953" w:rsidRDefault="001B36BA" w:rsidP="00E70EA6">
            <w:r w:rsidRPr="00E52953">
              <w:t>满分值</w:t>
            </w:r>
          </w:p>
        </w:tc>
      </w:tr>
      <w:tr w:rsidR="001B36BA" w:rsidRPr="00E52953" w14:paraId="6A705D0E" w14:textId="77777777" w:rsidTr="00601D82">
        <w:tc>
          <w:tcPr>
            <w:tcW w:w="591" w:type="pct"/>
            <w:vMerge/>
            <w:vAlign w:val="center"/>
          </w:tcPr>
          <w:p w14:paraId="715514CB" w14:textId="77777777" w:rsidR="001B36BA" w:rsidRPr="00E52953" w:rsidRDefault="001B36BA" w:rsidP="00E70EA6"/>
        </w:tc>
        <w:tc>
          <w:tcPr>
            <w:tcW w:w="591" w:type="pct"/>
            <w:vMerge/>
            <w:vAlign w:val="center"/>
          </w:tcPr>
          <w:p w14:paraId="680BAE4C" w14:textId="77777777" w:rsidR="001B36BA" w:rsidRPr="00E52953" w:rsidRDefault="001B36BA" w:rsidP="00E70EA6"/>
        </w:tc>
        <w:tc>
          <w:tcPr>
            <w:tcW w:w="610" w:type="pct"/>
            <w:vAlign w:val="center"/>
          </w:tcPr>
          <w:p w14:paraId="232A91DF" w14:textId="12B6C687" w:rsidR="001B36BA" w:rsidRPr="00E52953" w:rsidRDefault="00601D82" w:rsidP="0056166F">
            <w:pPr>
              <w:jc w:val="center"/>
            </w:pPr>
            <w:r w:rsidRPr="00E52953">
              <w:rPr>
                <w:rFonts w:hint="eastAsia"/>
              </w:rPr>
              <w:t>村落</w:t>
            </w:r>
            <w:r w:rsidR="001B36BA" w:rsidRPr="00E52953">
              <w:rPr>
                <w:rFonts w:hint="eastAsia"/>
              </w:rPr>
              <w:t>规划与设施</w:t>
            </w:r>
          </w:p>
        </w:tc>
        <w:tc>
          <w:tcPr>
            <w:tcW w:w="598" w:type="pct"/>
            <w:vAlign w:val="center"/>
          </w:tcPr>
          <w:p w14:paraId="332ADFF2" w14:textId="7AC4A3C9" w:rsidR="001B36BA" w:rsidRPr="00E52953" w:rsidRDefault="001B36BA" w:rsidP="0056166F">
            <w:pPr>
              <w:jc w:val="center"/>
            </w:pPr>
            <w:r w:rsidRPr="00E52953">
              <w:rPr>
                <w:rFonts w:hint="eastAsia"/>
              </w:rPr>
              <w:t>健康舒适环境</w:t>
            </w:r>
          </w:p>
        </w:tc>
        <w:tc>
          <w:tcPr>
            <w:tcW w:w="683" w:type="pct"/>
            <w:vAlign w:val="center"/>
          </w:tcPr>
          <w:p w14:paraId="0EDE08C8" w14:textId="0E7E89EB" w:rsidR="001B36BA" w:rsidRPr="00E52953" w:rsidRDefault="001B36BA" w:rsidP="0056166F">
            <w:pPr>
              <w:jc w:val="center"/>
            </w:pPr>
            <w:r w:rsidRPr="00E52953">
              <w:rPr>
                <w:rFonts w:hint="eastAsia"/>
              </w:rPr>
              <w:t>资源节约与环境保护</w:t>
            </w:r>
          </w:p>
        </w:tc>
        <w:tc>
          <w:tcPr>
            <w:tcW w:w="598" w:type="pct"/>
            <w:vAlign w:val="center"/>
          </w:tcPr>
          <w:p w14:paraId="7703872B" w14:textId="5B4949F7" w:rsidR="001B36BA" w:rsidRPr="00E52953" w:rsidRDefault="001B36BA" w:rsidP="0056166F">
            <w:pPr>
              <w:jc w:val="center"/>
            </w:pPr>
            <w:r w:rsidRPr="00E52953">
              <w:rPr>
                <w:rFonts w:hint="eastAsia"/>
              </w:rPr>
              <w:t>防灾与安全</w:t>
            </w:r>
          </w:p>
        </w:tc>
        <w:tc>
          <w:tcPr>
            <w:tcW w:w="743" w:type="pct"/>
            <w:vAlign w:val="center"/>
          </w:tcPr>
          <w:p w14:paraId="5D656465" w14:textId="21338012" w:rsidR="001B36BA" w:rsidRPr="00E52953" w:rsidRDefault="001B36BA" w:rsidP="0056166F">
            <w:pPr>
              <w:jc w:val="center"/>
            </w:pPr>
            <w:r w:rsidRPr="00E52953">
              <w:rPr>
                <w:rFonts w:hint="eastAsia"/>
              </w:rPr>
              <w:t>管理与保障机制</w:t>
            </w:r>
          </w:p>
        </w:tc>
        <w:tc>
          <w:tcPr>
            <w:tcW w:w="586" w:type="pct"/>
            <w:vMerge/>
            <w:vAlign w:val="center"/>
          </w:tcPr>
          <w:p w14:paraId="15C96690" w14:textId="77777777" w:rsidR="001B36BA" w:rsidRPr="00E52953" w:rsidRDefault="001B36BA" w:rsidP="00E70EA6"/>
        </w:tc>
      </w:tr>
      <w:tr w:rsidR="001B36BA" w:rsidRPr="00E52953" w14:paraId="5B3FDE3C" w14:textId="77777777" w:rsidTr="00601D82">
        <w:tc>
          <w:tcPr>
            <w:tcW w:w="591" w:type="pct"/>
            <w:vAlign w:val="center"/>
          </w:tcPr>
          <w:p w14:paraId="185DEBB3" w14:textId="5F27E721" w:rsidR="001B36BA" w:rsidRPr="00E52953" w:rsidRDefault="001B36BA" w:rsidP="00E70EA6">
            <w:r w:rsidRPr="00E52953">
              <w:t>评价分值</w:t>
            </w:r>
          </w:p>
        </w:tc>
        <w:tc>
          <w:tcPr>
            <w:tcW w:w="591" w:type="pct"/>
            <w:vAlign w:val="center"/>
          </w:tcPr>
          <w:p w14:paraId="6627F59C" w14:textId="7E04C286" w:rsidR="001B36BA" w:rsidRPr="00E52953" w:rsidRDefault="003C70C6" w:rsidP="006F387B">
            <w:pPr>
              <w:jc w:val="center"/>
            </w:pPr>
            <w:r>
              <w:t>4</w:t>
            </w:r>
            <w:r w:rsidR="001B36BA" w:rsidRPr="00E52953">
              <w:t>00</w:t>
            </w:r>
          </w:p>
        </w:tc>
        <w:tc>
          <w:tcPr>
            <w:tcW w:w="610" w:type="pct"/>
            <w:vAlign w:val="center"/>
          </w:tcPr>
          <w:p w14:paraId="26065BBB" w14:textId="723B97DD" w:rsidR="001B36BA" w:rsidRPr="00E52953" w:rsidRDefault="00A81CA1" w:rsidP="0056166F">
            <w:pPr>
              <w:jc w:val="center"/>
            </w:pPr>
            <w:r>
              <w:t>150</w:t>
            </w:r>
          </w:p>
        </w:tc>
        <w:tc>
          <w:tcPr>
            <w:tcW w:w="598" w:type="pct"/>
            <w:vAlign w:val="center"/>
          </w:tcPr>
          <w:p w14:paraId="5CF9EAA6" w14:textId="151BA40A" w:rsidR="001B36BA" w:rsidRPr="00E52953" w:rsidRDefault="001B36BA" w:rsidP="0056166F">
            <w:pPr>
              <w:jc w:val="center"/>
            </w:pPr>
            <w:r w:rsidRPr="00E52953">
              <w:rPr>
                <w:rFonts w:hint="eastAsia"/>
              </w:rPr>
              <w:t>1</w:t>
            </w:r>
            <w:r w:rsidRPr="00E52953">
              <w:t>00</w:t>
            </w:r>
          </w:p>
        </w:tc>
        <w:tc>
          <w:tcPr>
            <w:tcW w:w="683" w:type="pct"/>
            <w:vAlign w:val="center"/>
          </w:tcPr>
          <w:p w14:paraId="7AABDAB6" w14:textId="4893FAE9" w:rsidR="001B36BA" w:rsidRPr="00E52953" w:rsidRDefault="00820F1B" w:rsidP="0056166F">
            <w:pPr>
              <w:jc w:val="center"/>
            </w:pPr>
            <w:r>
              <w:t>150</w:t>
            </w:r>
          </w:p>
        </w:tc>
        <w:tc>
          <w:tcPr>
            <w:tcW w:w="598" w:type="pct"/>
            <w:vAlign w:val="center"/>
          </w:tcPr>
          <w:p w14:paraId="2DF2745A" w14:textId="57C640FF" w:rsidR="001B36BA" w:rsidRPr="00E52953" w:rsidRDefault="00820F1B" w:rsidP="0056166F">
            <w:pPr>
              <w:jc w:val="center"/>
            </w:pPr>
            <w:r>
              <w:t>100</w:t>
            </w:r>
          </w:p>
        </w:tc>
        <w:tc>
          <w:tcPr>
            <w:tcW w:w="743" w:type="pct"/>
            <w:vAlign w:val="center"/>
          </w:tcPr>
          <w:p w14:paraId="49665A77" w14:textId="452DE7FF" w:rsidR="001B36BA" w:rsidRPr="00E52953" w:rsidRDefault="009D6450" w:rsidP="006C652C">
            <w:pPr>
              <w:jc w:val="center"/>
            </w:pPr>
            <w:r>
              <w:t>100</w:t>
            </w:r>
          </w:p>
        </w:tc>
        <w:tc>
          <w:tcPr>
            <w:tcW w:w="586" w:type="pct"/>
            <w:vAlign w:val="center"/>
          </w:tcPr>
          <w:p w14:paraId="76A962CA" w14:textId="69DAAB4A" w:rsidR="001B36BA" w:rsidRPr="00E52953" w:rsidRDefault="001B36BA" w:rsidP="006F387B">
            <w:pPr>
              <w:jc w:val="center"/>
            </w:pPr>
            <w:r w:rsidRPr="00E52953">
              <w:rPr>
                <w:rFonts w:hint="eastAsia"/>
              </w:rPr>
              <w:t>1</w:t>
            </w:r>
            <w:r w:rsidRPr="00E52953">
              <w:t>00</w:t>
            </w:r>
          </w:p>
        </w:tc>
      </w:tr>
    </w:tbl>
    <w:p w14:paraId="0017747C" w14:textId="3BCDFA1E" w:rsidR="001B36BA" w:rsidRPr="001B36BA" w:rsidRDefault="00F31A93" w:rsidP="000F14F0">
      <w:pPr>
        <w:tabs>
          <w:tab w:val="left" w:pos="898"/>
          <w:tab w:val="left" w:pos="899"/>
        </w:tabs>
        <w:spacing w:line="400" w:lineRule="exact"/>
        <w:ind w:right="227" w:firstLineChars="200" w:firstLine="420"/>
        <w:rPr>
          <w:color w:val="FF0000"/>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Pr="00E52953">
        <w:rPr>
          <w:rFonts w:ascii="楷体" w:eastAsia="楷体" w:hAnsi="楷体" w:hint="eastAsia"/>
          <w:szCs w:val="21"/>
          <w:u w:val="single"/>
        </w:rPr>
        <w:t>对于控制项指标，所有抽查农户的评定结果应全部满足；对于评分项指标，</w:t>
      </w:r>
      <w:r w:rsidR="00E52953" w:rsidRPr="00E52953">
        <w:rPr>
          <w:rFonts w:ascii="楷体" w:eastAsia="楷体" w:hAnsi="楷体" w:hint="eastAsia"/>
          <w:szCs w:val="21"/>
          <w:u w:val="single"/>
        </w:rPr>
        <w:t>6</w:t>
      </w:r>
      <w:r w:rsidR="00E52953" w:rsidRPr="00E52953">
        <w:rPr>
          <w:rFonts w:ascii="楷体" w:eastAsia="楷体" w:hAnsi="楷体"/>
          <w:szCs w:val="21"/>
          <w:u w:val="single"/>
        </w:rPr>
        <w:t>0%以上被抽查农户满足评分项指标要求时，该项可得分。</w:t>
      </w:r>
      <w:r w:rsidR="00FF6192">
        <w:rPr>
          <w:rFonts w:ascii="楷体" w:eastAsia="楷体" w:hAnsi="楷体"/>
          <w:szCs w:val="21"/>
          <w:u w:val="single"/>
        </w:rPr>
        <w:t>其中提高与创新加分项满分值均为最高可能的分值，即提高与创新加分项最高得分</w:t>
      </w:r>
      <w:r w:rsidR="00FF6192">
        <w:rPr>
          <w:rFonts w:ascii="楷体" w:eastAsia="楷体" w:hAnsi="楷体" w:hint="eastAsia"/>
          <w:szCs w:val="21"/>
          <w:u w:val="single"/>
        </w:rPr>
        <w:t>1</w:t>
      </w:r>
      <w:r w:rsidR="00FF6192">
        <w:rPr>
          <w:rFonts w:ascii="楷体" w:eastAsia="楷体" w:hAnsi="楷体"/>
          <w:szCs w:val="21"/>
          <w:u w:val="single"/>
        </w:rPr>
        <w:t>00分。</w:t>
      </w:r>
    </w:p>
    <w:p w14:paraId="568F3B58" w14:textId="426558B1" w:rsidR="00334F13" w:rsidRPr="00334F13" w:rsidRDefault="00540851" w:rsidP="00334F13">
      <w:pPr>
        <w:spacing w:line="360" w:lineRule="auto"/>
      </w:pPr>
      <w:r w:rsidRPr="008A148B">
        <w:rPr>
          <w:rFonts w:hint="eastAsia"/>
          <w:b/>
        </w:rPr>
        <w:t>3</w:t>
      </w:r>
      <w:r w:rsidRPr="008A148B">
        <w:rPr>
          <w:b/>
        </w:rPr>
        <w:t>.2.5</w:t>
      </w:r>
      <w:r w:rsidR="008A148B">
        <w:t xml:space="preserve"> </w:t>
      </w:r>
      <w:r w:rsidR="00E52953">
        <w:t>绿色建筑评价的总得分应按下式进行计算：</w:t>
      </w:r>
      <w:r w:rsidR="00E52953" w:rsidRPr="00334F13">
        <w:t xml:space="preserve"> </w:t>
      </w:r>
    </w:p>
    <w:p w14:paraId="4FE47B34" w14:textId="2B9B4993" w:rsidR="00334F13" w:rsidRPr="00334F13" w:rsidRDefault="00334F13" w:rsidP="00334F13">
      <w:pPr>
        <w:spacing w:line="360" w:lineRule="auto"/>
        <w:jc w:val="center"/>
      </w:pPr>
      <w:r w:rsidRPr="00334F13">
        <w:t>Q</w:t>
      </w:r>
      <w:r w:rsidRPr="00334F13">
        <w:rPr>
          <w:rFonts w:hint="eastAsia"/>
        </w:rPr>
        <w:t>＝</w:t>
      </w:r>
      <w:r w:rsidR="00E52953">
        <w:rPr>
          <w:rFonts w:hint="eastAsia"/>
        </w:rPr>
        <w:t>（</w:t>
      </w:r>
      <w:r w:rsidR="00E52953" w:rsidRPr="00334F13">
        <w:t>Q</w:t>
      </w:r>
      <w:r w:rsidR="00E52953">
        <w:rPr>
          <w:vertAlign w:val="subscript"/>
        </w:rPr>
        <w:t>0</w:t>
      </w:r>
      <w:r w:rsidR="00E52953">
        <w:t>+</w:t>
      </w:r>
      <w:r w:rsidRPr="00334F13">
        <w:t>Q</w:t>
      </w:r>
      <w:r w:rsidRPr="00334F13">
        <w:rPr>
          <w:vertAlign w:val="subscript"/>
        </w:rPr>
        <w:t>1</w:t>
      </w:r>
      <w:r w:rsidRPr="00334F13">
        <w:rPr>
          <w:rFonts w:hint="eastAsia"/>
        </w:rPr>
        <w:t>＋</w:t>
      </w:r>
      <w:r w:rsidRPr="00334F13">
        <w:t>Q</w:t>
      </w:r>
      <w:r w:rsidRPr="00334F13">
        <w:rPr>
          <w:vertAlign w:val="subscript"/>
        </w:rPr>
        <w:t>2</w:t>
      </w:r>
      <w:r w:rsidRPr="00334F13">
        <w:rPr>
          <w:rFonts w:hint="eastAsia"/>
        </w:rPr>
        <w:t>＋</w:t>
      </w:r>
      <w:r w:rsidRPr="00334F13">
        <w:t>Q</w:t>
      </w:r>
      <w:r w:rsidRPr="00334F13">
        <w:rPr>
          <w:vertAlign w:val="subscript"/>
        </w:rPr>
        <w:t>3</w:t>
      </w:r>
      <w:r w:rsidRPr="00334F13">
        <w:rPr>
          <w:rFonts w:hint="eastAsia"/>
        </w:rPr>
        <w:t>＋</w:t>
      </w:r>
      <w:r w:rsidRPr="00334F13">
        <w:t>Q</w:t>
      </w:r>
      <w:r w:rsidRPr="00334F13">
        <w:rPr>
          <w:vertAlign w:val="subscript"/>
        </w:rPr>
        <w:t>4</w:t>
      </w:r>
      <w:r w:rsidRPr="00334F13">
        <w:t>+</w:t>
      </w:r>
      <w:r w:rsidR="0042200D" w:rsidRPr="0042200D">
        <w:t xml:space="preserve"> </w:t>
      </w:r>
      <w:r w:rsidR="0042200D" w:rsidRPr="00334F13">
        <w:t>Q</w:t>
      </w:r>
      <w:r w:rsidR="0042200D">
        <w:rPr>
          <w:vertAlign w:val="subscript"/>
        </w:rPr>
        <w:t>5</w:t>
      </w:r>
      <w:r w:rsidR="0042200D" w:rsidRPr="00334F13">
        <w:t>+</w:t>
      </w:r>
      <w:r w:rsidR="0042200D" w:rsidRPr="0042200D">
        <w:t xml:space="preserve"> </w:t>
      </w:r>
      <w:r w:rsidRPr="00334F13">
        <w:t>Q</w:t>
      </w:r>
      <w:r w:rsidR="00E52953">
        <w:rPr>
          <w:vertAlign w:val="subscript"/>
        </w:rPr>
        <w:t>A</w:t>
      </w:r>
      <w:r w:rsidR="00E52953">
        <w:rPr>
          <w:rFonts w:hint="eastAsia"/>
        </w:rPr>
        <w:t>）</w:t>
      </w:r>
      <w:r w:rsidR="00E52953">
        <w:rPr>
          <w:rFonts w:hint="eastAsia"/>
        </w:rPr>
        <w:t>/</w:t>
      </w:r>
      <w:r w:rsidR="00E52953">
        <w:t>10</w:t>
      </w:r>
      <w:r w:rsidR="00015216">
        <w:t xml:space="preserve">             3.2.5</w:t>
      </w:r>
    </w:p>
    <w:p w14:paraId="0B576ABC" w14:textId="7736BC92" w:rsidR="00334F13" w:rsidRPr="00334F13" w:rsidRDefault="00334F13" w:rsidP="00334F13">
      <w:pPr>
        <w:spacing w:line="360" w:lineRule="auto"/>
      </w:pPr>
      <w:r w:rsidRPr="00334F13">
        <w:rPr>
          <w:rFonts w:hint="eastAsia"/>
        </w:rPr>
        <w:t>式中：</w:t>
      </w:r>
      <w:r w:rsidRPr="00334F13">
        <w:t>Q——</w:t>
      </w:r>
      <w:r w:rsidR="00E52953">
        <w:rPr>
          <w:rFonts w:hint="eastAsia"/>
        </w:rPr>
        <w:t>总得分</w:t>
      </w:r>
      <w:r w:rsidRPr="00334F13">
        <w:rPr>
          <w:rFonts w:hint="eastAsia"/>
        </w:rPr>
        <w:t>；</w:t>
      </w:r>
    </w:p>
    <w:p w14:paraId="33A676E7" w14:textId="10413B60" w:rsidR="00334F13" w:rsidRPr="00334F13" w:rsidRDefault="00334F13" w:rsidP="00334F13">
      <w:pPr>
        <w:spacing w:line="360" w:lineRule="auto"/>
        <w:ind w:firstLineChars="300" w:firstLine="630"/>
      </w:pPr>
      <w:r w:rsidRPr="00334F13">
        <w:t>Q</w:t>
      </w:r>
      <w:r w:rsidR="00E52953">
        <w:rPr>
          <w:vertAlign w:val="subscript"/>
        </w:rPr>
        <w:t>0</w:t>
      </w:r>
      <w:r w:rsidRPr="00334F13">
        <w:t>——</w:t>
      </w:r>
      <w:r w:rsidR="00E52953">
        <w:t>控制项基础分值，当所有满足项的要求时</w:t>
      </w:r>
      <w:r w:rsidR="00753C3D">
        <w:t>取</w:t>
      </w:r>
      <w:r w:rsidR="003C70C6">
        <w:t>4</w:t>
      </w:r>
      <w:r w:rsidR="00753C3D">
        <w:t>00</w:t>
      </w:r>
      <w:r w:rsidR="00753C3D">
        <w:t>分</w:t>
      </w:r>
      <w:r w:rsidRPr="00334F13">
        <w:rPr>
          <w:rFonts w:hint="eastAsia"/>
        </w:rPr>
        <w:t>；</w:t>
      </w:r>
    </w:p>
    <w:p w14:paraId="142C5622" w14:textId="4D6D22E0" w:rsidR="00334F13" w:rsidRPr="00334F13" w:rsidRDefault="00334F13" w:rsidP="00334F13">
      <w:pPr>
        <w:spacing w:line="360" w:lineRule="auto"/>
        <w:ind w:firstLineChars="300" w:firstLine="630"/>
      </w:pPr>
      <w:r w:rsidRPr="00334F13">
        <w:t>Q</w:t>
      </w:r>
      <w:r w:rsidR="00753C3D">
        <w:rPr>
          <w:vertAlign w:val="subscript"/>
        </w:rPr>
        <w:t>1</w:t>
      </w:r>
      <w:r w:rsidRPr="00334F13">
        <w:t>——</w:t>
      </w:r>
      <w:r w:rsidR="00753C3D">
        <w:t>村落规划与设施指标评分项得分</w:t>
      </w:r>
      <w:r w:rsidRPr="00334F13">
        <w:rPr>
          <w:rFonts w:hint="eastAsia"/>
        </w:rPr>
        <w:t>；</w:t>
      </w:r>
    </w:p>
    <w:p w14:paraId="1D21582D" w14:textId="63924A4E" w:rsidR="00753C3D" w:rsidRPr="00334F13" w:rsidRDefault="00753C3D" w:rsidP="00753C3D">
      <w:pPr>
        <w:spacing w:line="360" w:lineRule="auto"/>
        <w:ind w:firstLineChars="300" w:firstLine="630"/>
      </w:pPr>
      <w:r w:rsidRPr="00334F13">
        <w:t>Q</w:t>
      </w:r>
      <w:r>
        <w:rPr>
          <w:vertAlign w:val="subscript"/>
        </w:rPr>
        <w:t>2</w:t>
      </w:r>
      <w:r w:rsidRPr="00334F13">
        <w:t>——</w:t>
      </w:r>
      <w:r>
        <w:t>健康舒适环境指标评分项得分</w:t>
      </w:r>
      <w:r w:rsidRPr="00334F13">
        <w:rPr>
          <w:rFonts w:hint="eastAsia"/>
        </w:rPr>
        <w:t>；</w:t>
      </w:r>
    </w:p>
    <w:p w14:paraId="234077E9" w14:textId="11583983" w:rsidR="00753C3D" w:rsidRDefault="00753C3D" w:rsidP="00753C3D">
      <w:pPr>
        <w:spacing w:line="360" w:lineRule="auto"/>
        <w:ind w:firstLineChars="300" w:firstLine="630"/>
      </w:pPr>
      <w:r w:rsidRPr="00334F13">
        <w:t>Q</w:t>
      </w:r>
      <w:r>
        <w:rPr>
          <w:vertAlign w:val="subscript"/>
        </w:rPr>
        <w:t>3</w:t>
      </w:r>
      <w:r w:rsidRPr="00334F13">
        <w:t>——</w:t>
      </w:r>
      <w:r>
        <w:t>资源节约与利用指标评分项得分</w:t>
      </w:r>
      <w:r w:rsidRPr="00334F13">
        <w:rPr>
          <w:rFonts w:hint="eastAsia"/>
        </w:rPr>
        <w:t>；</w:t>
      </w:r>
    </w:p>
    <w:p w14:paraId="20AB2DFD" w14:textId="5F3972D0" w:rsidR="00753C3D" w:rsidRPr="00334F13" w:rsidRDefault="00753C3D" w:rsidP="00753C3D">
      <w:pPr>
        <w:spacing w:line="360" w:lineRule="auto"/>
        <w:ind w:firstLineChars="300" w:firstLine="630"/>
      </w:pPr>
      <w:r w:rsidRPr="00334F13">
        <w:t>Q</w:t>
      </w:r>
      <w:r>
        <w:rPr>
          <w:vertAlign w:val="subscript"/>
        </w:rPr>
        <w:t>4</w:t>
      </w:r>
      <w:r w:rsidRPr="00334F13">
        <w:t>——</w:t>
      </w:r>
      <w:r>
        <w:rPr>
          <w:rFonts w:hint="eastAsia"/>
        </w:rPr>
        <w:t>防灾</w:t>
      </w:r>
      <w:r>
        <w:t>与安全指标评分项得分</w:t>
      </w:r>
      <w:r w:rsidRPr="00334F13">
        <w:rPr>
          <w:rFonts w:hint="eastAsia"/>
        </w:rPr>
        <w:t>；</w:t>
      </w:r>
    </w:p>
    <w:p w14:paraId="7B44FD02" w14:textId="38C31AE8" w:rsidR="00753C3D" w:rsidRPr="00753C3D" w:rsidRDefault="00753C3D" w:rsidP="00753C3D">
      <w:pPr>
        <w:spacing w:line="360" w:lineRule="auto"/>
        <w:ind w:firstLineChars="300" w:firstLine="630"/>
      </w:pPr>
      <w:r w:rsidRPr="00334F13">
        <w:t>Q</w:t>
      </w:r>
      <w:r>
        <w:rPr>
          <w:vertAlign w:val="subscript"/>
        </w:rPr>
        <w:t>5</w:t>
      </w:r>
      <w:r w:rsidRPr="00334F13">
        <w:t>——</w:t>
      </w:r>
      <w:r>
        <w:rPr>
          <w:rFonts w:hint="eastAsia"/>
        </w:rPr>
        <w:t>管理</w:t>
      </w:r>
      <w:r>
        <w:t>与保障机制指标评分项得分</w:t>
      </w:r>
      <w:r w:rsidRPr="00334F13">
        <w:rPr>
          <w:rFonts w:hint="eastAsia"/>
        </w:rPr>
        <w:t>；</w:t>
      </w:r>
    </w:p>
    <w:p w14:paraId="55122DA6" w14:textId="3EFC9318" w:rsidR="00334F13" w:rsidRDefault="00334F13" w:rsidP="00334F13">
      <w:pPr>
        <w:spacing w:line="360" w:lineRule="auto"/>
        <w:ind w:firstLineChars="300" w:firstLine="630"/>
      </w:pPr>
      <w:r w:rsidRPr="00334F13">
        <w:t>Q</w:t>
      </w:r>
      <w:r w:rsidR="00753C3D">
        <w:rPr>
          <w:vertAlign w:val="subscript"/>
        </w:rPr>
        <w:t>A</w:t>
      </w:r>
      <w:r w:rsidRPr="00334F13">
        <w:t>——</w:t>
      </w:r>
      <w:r w:rsidR="00753C3D">
        <w:t>提高与创新</w:t>
      </w:r>
      <w:r w:rsidRPr="00334F13">
        <w:rPr>
          <w:rFonts w:hint="eastAsia"/>
        </w:rPr>
        <w:t>加分项得分。</w:t>
      </w:r>
    </w:p>
    <w:p w14:paraId="30147A89" w14:textId="1A06B887" w:rsidR="000D529A" w:rsidRPr="001B36BA" w:rsidRDefault="000D529A" w:rsidP="000F14F0">
      <w:pPr>
        <w:tabs>
          <w:tab w:val="left" w:pos="898"/>
          <w:tab w:val="left" w:pos="899"/>
        </w:tabs>
        <w:spacing w:line="400" w:lineRule="exact"/>
        <w:ind w:right="227" w:firstLineChars="200" w:firstLine="420"/>
        <w:rPr>
          <w:color w:val="FF0000"/>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Pr="000D529A">
        <w:rPr>
          <w:rFonts w:ascii="楷体" w:eastAsia="楷体" w:hAnsi="楷体" w:hint="eastAsia"/>
          <w:szCs w:val="21"/>
          <w:u w:val="single"/>
        </w:rPr>
        <w:t>参评建筑的总得分由控制项基础分值、评分项得分和提高与创新项得分三部分组成，总得分</w:t>
      </w:r>
      <w:r>
        <w:rPr>
          <w:rFonts w:ascii="楷体" w:eastAsia="楷体" w:hAnsi="楷体" w:hint="eastAsia"/>
          <w:szCs w:val="21"/>
          <w:u w:val="single"/>
        </w:rPr>
        <w:t>满分为1</w:t>
      </w:r>
      <w:r w:rsidR="00A64D97">
        <w:rPr>
          <w:rFonts w:ascii="楷体" w:eastAsia="楷体" w:hAnsi="楷体"/>
          <w:szCs w:val="21"/>
          <w:u w:val="single"/>
        </w:rPr>
        <w:t>10</w:t>
      </w:r>
      <w:r>
        <w:rPr>
          <w:rFonts w:ascii="楷体" w:eastAsia="楷体" w:hAnsi="楷体"/>
          <w:szCs w:val="21"/>
          <w:u w:val="single"/>
        </w:rPr>
        <w:t>分。控制项基础分值的获得条件是满足本标准所有控制项的要求，提高与创新项按</w:t>
      </w:r>
      <w:r w:rsidR="001122E1">
        <w:rPr>
          <w:rFonts w:ascii="楷体" w:eastAsia="楷体" w:hAnsi="楷体"/>
          <w:szCs w:val="21"/>
          <w:u w:val="single"/>
        </w:rPr>
        <w:t>第九章的相关要求确定。计算分值</w:t>
      </w:r>
      <w:r w:rsidR="001122E1">
        <w:rPr>
          <w:rFonts w:ascii="楷体" w:eastAsia="楷体" w:hAnsi="楷体" w:hint="eastAsia"/>
          <w:szCs w:val="21"/>
          <w:u w:val="single"/>
        </w:rPr>
        <w:t>Q的最终结果，按四舍五入取整。</w:t>
      </w:r>
    </w:p>
    <w:p w14:paraId="60A9A261" w14:textId="2246AD7F" w:rsidR="001122E1" w:rsidRDefault="00334F13" w:rsidP="00334F13">
      <w:pPr>
        <w:spacing w:line="360" w:lineRule="auto"/>
      </w:pPr>
      <w:r w:rsidRPr="008A148B">
        <w:rPr>
          <w:b/>
        </w:rPr>
        <w:t xml:space="preserve">3.2.6 </w:t>
      </w:r>
      <w:r w:rsidR="001122E1" w:rsidRPr="001122E1">
        <w:t>绿色</w:t>
      </w:r>
      <w:r w:rsidR="008A01AD">
        <w:t>村落</w:t>
      </w:r>
      <w:r w:rsidR="001122E1" w:rsidRPr="001122E1">
        <w:t>划分</w:t>
      </w:r>
      <w:r w:rsidRPr="00334F13">
        <w:rPr>
          <w:rFonts w:hint="eastAsia"/>
        </w:rPr>
        <w:t>应为基本级、一星级、二星级、三星级</w:t>
      </w:r>
      <w:r w:rsidR="00866B24">
        <w:rPr>
          <w:rFonts w:hint="eastAsia"/>
        </w:rPr>
        <w:t>等</w:t>
      </w:r>
      <w:r w:rsidRPr="00334F13">
        <w:t>4</w:t>
      </w:r>
      <w:r w:rsidRPr="00334F13">
        <w:rPr>
          <w:rFonts w:hint="eastAsia"/>
        </w:rPr>
        <w:t>个等级。</w:t>
      </w:r>
      <w:r w:rsidR="001122E1">
        <w:rPr>
          <w:rFonts w:hint="eastAsia"/>
        </w:rPr>
        <w:t>应按下列规定确定：</w:t>
      </w:r>
    </w:p>
    <w:p w14:paraId="0FDA1CD1" w14:textId="5595BD5A" w:rsidR="001122E1" w:rsidRDefault="001122E1" w:rsidP="001122E1">
      <w:pPr>
        <w:spacing w:line="360" w:lineRule="auto"/>
        <w:ind w:firstLineChars="200" w:firstLine="420"/>
      </w:pPr>
      <w:r>
        <w:rPr>
          <w:rFonts w:hint="eastAsia"/>
        </w:rPr>
        <w:lastRenderedPageBreak/>
        <w:t>1</w:t>
      </w:r>
      <w:r>
        <w:t xml:space="preserve"> </w:t>
      </w:r>
      <w:r>
        <w:t>当满足全部控制项要求时，绿色</w:t>
      </w:r>
      <w:r w:rsidR="008A01AD">
        <w:t>村落</w:t>
      </w:r>
      <w:r>
        <w:t>等级为基本级。</w:t>
      </w:r>
    </w:p>
    <w:p w14:paraId="32261F07" w14:textId="69914426" w:rsidR="001122E1" w:rsidRDefault="001122E1" w:rsidP="001122E1">
      <w:pPr>
        <w:spacing w:line="360" w:lineRule="auto"/>
        <w:ind w:firstLineChars="200" w:firstLine="420"/>
      </w:pPr>
      <w:r>
        <w:rPr>
          <w:rFonts w:hint="eastAsia"/>
        </w:rPr>
        <w:t>2</w:t>
      </w:r>
      <w:r>
        <w:t xml:space="preserve"> </w:t>
      </w:r>
      <w:r w:rsidRPr="00334F13">
        <w:rPr>
          <w:rFonts w:hint="eastAsia"/>
        </w:rPr>
        <w:t>一星级、二星级、三星级</w:t>
      </w:r>
      <w:r>
        <w:rPr>
          <w:rFonts w:hint="eastAsia"/>
        </w:rPr>
        <w:t>3</w:t>
      </w:r>
      <w:r>
        <w:rPr>
          <w:rFonts w:hint="eastAsia"/>
        </w:rPr>
        <w:t>个等级的基本要求应满足本标准全部控制项要求，且每类指标的评分项得分不应小于其评分项满分值的</w:t>
      </w:r>
      <w:r>
        <w:rPr>
          <w:rFonts w:hint="eastAsia"/>
        </w:rPr>
        <w:t>3</w:t>
      </w:r>
      <w:r>
        <w:t>0%</w:t>
      </w:r>
      <w:r>
        <w:t>。当</w:t>
      </w:r>
      <w:r w:rsidRPr="00334F13">
        <w:rPr>
          <w:rFonts w:hint="eastAsia"/>
        </w:rPr>
        <w:t>总得分分别达到</w:t>
      </w:r>
      <w:r w:rsidR="00AC1162">
        <w:t>60</w:t>
      </w:r>
      <w:r w:rsidRPr="00334F13">
        <w:rPr>
          <w:rFonts w:hint="eastAsia"/>
        </w:rPr>
        <w:t>分、</w:t>
      </w:r>
      <w:r w:rsidR="00AC1162">
        <w:t>7</w:t>
      </w:r>
      <w:r w:rsidRPr="00334F13">
        <w:t xml:space="preserve">0 </w:t>
      </w:r>
      <w:r w:rsidRPr="00334F13">
        <w:rPr>
          <w:rFonts w:hint="eastAsia"/>
        </w:rPr>
        <w:t>分、</w:t>
      </w:r>
      <w:r w:rsidR="00E9493A">
        <w:t>8</w:t>
      </w:r>
      <w:r w:rsidR="003C70C6">
        <w:t>5</w:t>
      </w:r>
      <w:r w:rsidRPr="00334F13">
        <w:rPr>
          <w:rFonts w:hint="eastAsia"/>
        </w:rPr>
        <w:t>分</w:t>
      </w:r>
      <w:r>
        <w:rPr>
          <w:rFonts w:hint="eastAsia"/>
        </w:rPr>
        <w:t>的要求时，绿色</w:t>
      </w:r>
      <w:r w:rsidR="008A01AD">
        <w:rPr>
          <w:rFonts w:hint="eastAsia"/>
        </w:rPr>
        <w:t>村落</w:t>
      </w:r>
      <w:r>
        <w:rPr>
          <w:rFonts w:hint="eastAsia"/>
        </w:rPr>
        <w:t>等级分别为</w:t>
      </w:r>
      <w:r w:rsidRPr="00334F13">
        <w:rPr>
          <w:rFonts w:hint="eastAsia"/>
        </w:rPr>
        <w:t>一星级、二星级、三星级</w:t>
      </w:r>
      <w:r>
        <w:rPr>
          <w:rFonts w:hint="eastAsia"/>
        </w:rPr>
        <w:t>。</w:t>
      </w:r>
    </w:p>
    <w:p w14:paraId="09DC835A" w14:textId="65B467B0" w:rsidR="001122E1" w:rsidRPr="001B36BA" w:rsidRDefault="001122E1" w:rsidP="000F14F0">
      <w:pPr>
        <w:tabs>
          <w:tab w:val="left" w:pos="898"/>
          <w:tab w:val="left" w:pos="899"/>
        </w:tabs>
        <w:spacing w:line="400" w:lineRule="exact"/>
        <w:ind w:right="227" w:firstLineChars="200" w:firstLine="420"/>
        <w:rPr>
          <w:color w:val="FF0000"/>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835594" w:rsidRPr="00835594">
        <w:rPr>
          <w:rFonts w:ascii="楷体" w:eastAsia="楷体" w:hAnsi="楷体" w:hint="eastAsia"/>
          <w:szCs w:val="21"/>
          <w:u w:val="single"/>
        </w:rPr>
        <w:t>本条对</w:t>
      </w:r>
      <w:r w:rsidR="00835594">
        <w:rPr>
          <w:rFonts w:ascii="楷体" w:eastAsia="楷体" w:hAnsi="楷体" w:hint="eastAsia"/>
          <w:szCs w:val="21"/>
          <w:u w:val="single"/>
        </w:rPr>
        <w:t>绿色</w:t>
      </w:r>
      <w:r w:rsidR="008A01AD">
        <w:rPr>
          <w:rFonts w:ascii="楷体" w:eastAsia="楷体" w:hAnsi="楷体" w:hint="eastAsia"/>
          <w:szCs w:val="21"/>
          <w:u w:val="single"/>
        </w:rPr>
        <w:t>村落</w:t>
      </w:r>
      <w:r w:rsidR="00835594">
        <w:rPr>
          <w:rFonts w:ascii="楷体" w:eastAsia="楷体" w:hAnsi="楷体" w:hint="eastAsia"/>
          <w:szCs w:val="21"/>
          <w:u w:val="single"/>
        </w:rPr>
        <w:t>进行星级评价作了具体要求，并规定了每类评价指标的最低得分要求，</w:t>
      </w:r>
      <w:r w:rsidR="003444F0">
        <w:rPr>
          <w:rFonts w:ascii="楷体" w:eastAsia="楷体" w:hAnsi="楷体" w:hint="eastAsia"/>
          <w:szCs w:val="21"/>
          <w:u w:val="single"/>
        </w:rPr>
        <w:t>从而</w:t>
      </w:r>
      <w:r w:rsidR="00835594">
        <w:rPr>
          <w:rFonts w:ascii="楷体" w:eastAsia="楷体" w:hAnsi="楷体" w:hint="eastAsia"/>
          <w:szCs w:val="21"/>
          <w:u w:val="single"/>
        </w:rPr>
        <w:t>均衡</w:t>
      </w:r>
      <w:r w:rsidR="003444F0">
        <w:rPr>
          <w:rFonts w:ascii="楷体" w:eastAsia="楷体" w:hAnsi="楷体" w:hint="eastAsia"/>
          <w:szCs w:val="21"/>
          <w:u w:val="single"/>
        </w:rPr>
        <w:t>评价体系各类指标。</w:t>
      </w:r>
    </w:p>
    <w:p w14:paraId="4FC168F3" w14:textId="77777777" w:rsidR="001122E1" w:rsidRDefault="001122E1" w:rsidP="00334F13">
      <w:pPr>
        <w:spacing w:line="360" w:lineRule="auto"/>
      </w:pPr>
    </w:p>
    <w:p w14:paraId="49E40885" w14:textId="77777777" w:rsidR="001122E1" w:rsidRDefault="001122E1" w:rsidP="00334F13">
      <w:pPr>
        <w:spacing w:line="360" w:lineRule="auto"/>
      </w:pPr>
    </w:p>
    <w:p w14:paraId="3783DE74" w14:textId="77777777" w:rsidR="001122E1" w:rsidRDefault="001122E1" w:rsidP="00334F13">
      <w:pPr>
        <w:spacing w:line="360" w:lineRule="auto"/>
      </w:pPr>
    </w:p>
    <w:p w14:paraId="4CA28FC3" w14:textId="77777777" w:rsidR="001122E1" w:rsidRDefault="001122E1" w:rsidP="00334F13">
      <w:pPr>
        <w:spacing w:line="360" w:lineRule="auto"/>
      </w:pPr>
    </w:p>
    <w:p w14:paraId="3A3DB881" w14:textId="77777777" w:rsidR="001122E1" w:rsidRDefault="001122E1" w:rsidP="00334F13">
      <w:pPr>
        <w:spacing w:line="360" w:lineRule="auto"/>
      </w:pPr>
    </w:p>
    <w:p w14:paraId="16629F3D" w14:textId="77777777" w:rsidR="001122E1" w:rsidRDefault="001122E1" w:rsidP="00334F13">
      <w:pPr>
        <w:spacing w:line="360" w:lineRule="auto"/>
      </w:pPr>
    </w:p>
    <w:p w14:paraId="2D13C7FA" w14:textId="77777777" w:rsidR="001122E1" w:rsidRDefault="001122E1" w:rsidP="00334F13">
      <w:pPr>
        <w:spacing w:line="360" w:lineRule="auto"/>
      </w:pPr>
    </w:p>
    <w:p w14:paraId="78687732" w14:textId="77777777" w:rsidR="001122E1" w:rsidRDefault="001122E1" w:rsidP="00334F13">
      <w:pPr>
        <w:spacing w:line="360" w:lineRule="auto"/>
      </w:pPr>
    </w:p>
    <w:p w14:paraId="761AD387" w14:textId="77777777" w:rsidR="001122E1" w:rsidRDefault="001122E1" w:rsidP="00334F13">
      <w:pPr>
        <w:spacing w:line="360" w:lineRule="auto"/>
      </w:pPr>
    </w:p>
    <w:p w14:paraId="5554B896" w14:textId="77777777" w:rsidR="001122E1" w:rsidRDefault="001122E1" w:rsidP="00334F13">
      <w:pPr>
        <w:spacing w:line="360" w:lineRule="auto"/>
      </w:pPr>
    </w:p>
    <w:p w14:paraId="5861C9F9" w14:textId="77777777" w:rsidR="001122E1" w:rsidRDefault="001122E1" w:rsidP="00334F13">
      <w:pPr>
        <w:spacing w:line="360" w:lineRule="auto"/>
      </w:pPr>
    </w:p>
    <w:p w14:paraId="701A114D" w14:textId="77777777" w:rsidR="001122E1" w:rsidRDefault="001122E1" w:rsidP="00334F13">
      <w:pPr>
        <w:spacing w:line="360" w:lineRule="auto"/>
      </w:pPr>
    </w:p>
    <w:p w14:paraId="3D8991AC" w14:textId="77777777" w:rsidR="001122E1" w:rsidRDefault="001122E1" w:rsidP="00334F13">
      <w:pPr>
        <w:spacing w:line="360" w:lineRule="auto"/>
      </w:pPr>
    </w:p>
    <w:p w14:paraId="04E92CFB" w14:textId="77777777" w:rsidR="001122E1" w:rsidRDefault="001122E1" w:rsidP="00334F13">
      <w:pPr>
        <w:spacing w:line="360" w:lineRule="auto"/>
      </w:pPr>
    </w:p>
    <w:p w14:paraId="3E925C34" w14:textId="77777777" w:rsidR="001122E1" w:rsidRDefault="001122E1" w:rsidP="00334F13">
      <w:pPr>
        <w:spacing w:line="360" w:lineRule="auto"/>
      </w:pPr>
    </w:p>
    <w:p w14:paraId="7B85F31C" w14:textId="77777777" w:rsidR="001122E1" w:rsidRDefault="001122E1" w:rsidP="00334F13">
      <w:pPr>
        <w:spacing w:line="360" w:lineRule="auto"/>
      </w:pPr>
    </w:p>
    <w:p w14:paraId="63B6122D" w14:textId="77777777" w:rsidR="001122E1" w:rsidRDefault="001122E1" w:rsidP="00334F13">
      <w:pPr>
        <w:spacing w:line="360" w:lineRule="auto"/>
      </w:pPr>
    </w:p>
    <w:p w14:paraId="375AE4D8" w14:textId="77777777" w:rsidR="001122E1" w:rsidRDefault="001122E1" w:rsidP="00334F13">
      <w:pPr>
        <w:spacing w:line="360" w:lineRule="auto"/>
      </w:pPr>
    </w:p>
    <w:p w14:paraId="04262828" w14:textId="77777777" w:rsidR="001122E1" w:rsidRDefault="001122E1" w:rsidP="00334F13">
      <w:pPr>
        <w:spacing w:line="360" w:lineRule="auto"/>
      </w:pPr>
    </w:p>
    <w:p w14:paraId="4BC98CA5" w14:textId="77777777" w:rsidR="001122E1" w:rsidRDefault="001122E1" w:rsidP="00334F13">
      <w:pPr>
        <w:spacing w:line="360" w:lineRule="auto"/>
      </w:pPr>
    </w:p>
    <w:p w14:paraId="7E915AA7" w14:textId="77777777" w:rsidR="001122E1" w:rsidRDefault="001122E1" w:rsidP="00334F13">
      <w:pPr>
        <w:spacing w:line="360" w:lineRule="auto"/>
      </w:pPr>
    </w:p>
    <w:p w14:paraId="0EAB53F7" w14:textId="1CFBBBE6" w:rsidR="00FC6BEB" w:rsidRPr="000A7583" w:rsidRDefault="00FC6BEB" w:rsidP="000A7583">
      <w:pPr>
        <w:pStyle w:val="1"/>
        <w:keepLines w:val="0"/>
        <w:spacing w:beforeLines="50" w:before="156" w:afterLines="50" w:after="156" w:line="240" w:lineRule="auto"/>
        <w:jc w:val="center"/>
        <w:rPr>
          <w:rFonts w:eastAsia="黑体"/>
          <w:b w:val="0"/>
          <w:bCs w:val="0"/>
          <w:kern w:val="0"/>
          <w:sz w:val="30"/>
          <w:szCs w:val="30"/>
          <w:lang w:val="zh-CN"/>
        </w:rPr>
      </w:pPr>
      <w:bookmarkStart w:id="12" w:name="_Toc120289345"/>
      <w:r w:rsidRPr="000A7583">
        <w:rPr>
          <w:rFonts w:eastAsia="黑体" w:hint="eastAsia"/>
          <w:b w:val="0"/>
          <w:bCs w:val="0"/>
          <w:kern w:val="0"/>
          <w:sz w:val="30"/>
          <w:szCs w:val="30"/>
          <w:lang w:val="zh-CN"/>
        </w:rPr>
        <w:lastRenderedPageBreak/>
        <w:t>4</w:t>
      </w:r>
      <w:r w:rsidR="006B6256">
        <w:rPr>
          <w:rFonts w:eastAsia="黑体"/>
          <w:b w:val="0"/>
          <w:bCs w:val="0"/>
          <w:kern w:val="0"/>
          <w:sz w:val="30"/>
          <w:szCs w:val="30"/>
          <w:lang w:val="zh-CN"/>
        </w:rPr>
        <w:t xml:space="preserve"> </w:t>
      </w:r>
      <w:r w:rsidR="0045696D">
        <w:rPr>
          <w:rFonts w:eastAsia="黑体" w:hint="eastAsia"/>
          <w:b w:val="0"/>
          <w:bCs w:val="0"/>
          <w:kern w:val="0"/>
          <w:sz w:val="30"/>
          <w:szCs w:val="30"/>
          <w:lang w:val="zh-CN"/>
        </w:rPr>
        <w:t>村落</w:t>
      </w:r>
      <w:r w:rsidR="006B6256">
        <w:rPr>
          <w:rFonts w:eastAsia="黑体" w:hint="eastAsia"/>
          <w:b w:val="0"/>
          <w:bCs w:val="0"/>
          <w:kern w:val="0"/>
          <w:sz w:val="30"/>
          <w:szCs w:val="30"/>
          <w:lang w:val="zh-CN"/>
        </w:rPr>
        <w:t>规划</w:t>
      </w:r>
      <w:r w:rsidR="00002230">
        <w:rPr>
          <w:rFonts w:eastAsia="黑体" w:hint="eastAsia"/>
          <w:b w:val="0"/>
          <w:bCs w:val="0"/>
          <w:kern w:val="0"/>
          <w:sz w:val="30"/>
          <w:szCs w:val="30"/>
          <w:lang w:val="zh-CN"/>
        </w:rPr>
        <w:t>与设施</w:t>
      </w:r>
      <w:bookmarkEnd w:id="12"/>
    </w:p>
    <w:p w14:paraId="4B7E0466" w14:textId="3ECDCA3F" w:rsidR="00FC6BEB" w:rsidRPr="000A7583" w:rsidRDefault="00DF122E" w:rsidP="000A7583">
      <w:pPr>
        <w:pStyle w:val="29"/>
        <w:spacing w:before="156" w:after="156"/>
        <w:rPr>
          <w:rFonts w:ascii="Times New Roman" w:cs="Times New Roman"/>
        </w:rPr>
      </w:pPr>
      <w:bookmarkStart w:id="13" w:name="_Toc120289346"/>
      <w:r w:rsidRPr="000A7583">
        <w:rPr>
          <w:rFonts w:ascii="Times New Roman" w:cs="Times New Roman" w:hint="eastAsia"/>
        </w:rPr>
        <w:t>4</w:t>
      </w:r>
      <w:r w:rsidRPr="000A7583">
        <w:rPr>
          <w:rFonts w:ascii="Times New Roman" w:cs="Times New Roman"/>
        </w:rPr>
        <w:t>.1</w:t>
      </w:r>
      <w:r w:rsidR="006B6256">
        <w:rPr>
          <w:rFonts w:ascii="Times New Roman" w:cs="Times New Roman"/>
        </w:rPr>
        <w:t xml:space="preserve"> </w:t>
      </w:r>
      <w:r w:rsidR="000A7583">
        <w:rPr>
          <w:rFonts w:ascii="Times New Roman" w:cs="Times New Roman"/>
        </w:rPr>
        <w:t>控制项</w:t>
      </w:r>
      <w:bookmarkEnd w:id="13"/>
    </w:p>
    <w:p w14:paraId="7D163896" w14:textId="3358C0E0" w:rsidR="001A61DF" w:rsidRDefault="001A61DF" w:rsidP="008E0F5B">
      <w:pPr>
        <w:spacing w:line="360" w:lineRule="auto"/>
      </w:pPr>
      <w:r w:rsidRPr="008E0F5B">
        <w:rPr>
          <w:rFonts w:hint="eastAsia"/>
          <w:b/>
        </w:rPr>
        <w:t>4.1.1</w:t>
      </w:r>
      <w:r>
        <w:rPr>
          <w:rFonts w:hint="eastAsia"/>
        </w:rPr>
        <w:t xml:space="preserve"> </w:t>
      </w:r>
      <w:r w:rsidR="008A01AD">
        <w:rPr>
          <w:rFonts w:hint="eastAsia"/>
        </w:rPr>
        <w:t>村落</w:t>
      </w:r>
      <w:r>
        <w:rPr>
          <w:rFonts w:hint="eastAsia"/>
        </w:rPr>
        <w:t>建设应符合</w:t>
      </w:r>
      <w:r w:rsidR="00B2727F">
        <w:rPr>
          <w:rFonts w:hint="eastAsia"/>
        </w:rPr>
        <w:t>现行国家标准和</w:t>
      </w:r>
      <w:r>
        <w:rPr>
          <w:rFonts w:hint="eastAsia"/>
        </w:rPr>
        <w:t>所在地区土地利用相关规划，规划实施的建设项目不应占用其他非建设用地。</w:t>
      </w:r>
    </w:p>
    <w:p w14:paraId="06F4B46E" w14:textId="6CCA8D25" w:rsidR="00244C31" w:rsidRDefault="00B2727F" w:rsidP="00B2727F">
      <w:pPr>
        <w:tabs>
          <w:tab w:val="left" w:pos="898"/>
          <w:tab w:val="left" w:pos="899"/>
        </w:tabs>
        <w:spacing w:line="400" w:lineRule="exact"/>
        <w:ind w:right="227"/>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244C31" w:rsidRPr="00244C31">
        <w:rPr>
          <w:rFonts w:ascii="楷体" w:eastAsia="楷体" w:hAnsi="楷体" w:hint="eastAsia"/>
          <w:szCs w:val="21"/>
          <w:u w:val="single"/>
        </w:rPr>
        <w:t>绿色乡村规划应符合《</w:t>
      </w:r>
      <w:r w:rsidR="00244C31">
        <w:rPr>
          <w:rFonts w:ascii="楷体" w:eastAsia="楷体" w:hAnsi="楷体" w:hint="eastAsia"/>
          <w:szCs w:val="21"/>
          <w:u w:val="single"/>
        </w:rPr>
        <w:t>中华人民共和国城乡规划法</w:t>
      </w:r>
      <w:r w:rsidR="00244C31" w:rsidRPr="00244C31">
        <w:rPr>
          <w:rFonts w:ascii="楷体" w:eastAsia="楷体" w:hAnsi="楷体" w:hint="eastAsia"/>
          <w:szCs w:val="21"/>
          <w:u w:val="single"/>
        </w:rPr>
        <w:t>》</w:t>
      </w:r>
      <w:r w:rsidR="00244C31">
        <w:rPr>
          <w:rFonts w:ascii="楷体" w:eastAsia="楷体" w:hAnsi="楷体" w:hint="eastAsia"/>
          <w:szCs w:val="21"/>
          <w:u w:val="single"/>
        </w:rPr>
        <w:t>（第7</w:t>
      </w:r>
      <w:r w:rsidR="00244C31">
        <w:rPr>
          <w:rFonts w:ascii="楷体" w:eastAsia="楷体" w:hAnsi="楷体"/>
          <w:szCs w:val="21"/>
          <w:u w:val="single"/>
        </w:rPr>
        <w:t>4号主席令</w:t>
      </w:r>
      <w:r w:rsidR="00244C31">
        <w:rPr>
          <w:rFonts w:ascii="楷体" w:eastAsia="楷体" w:hAnsi="楷体" w:hint="eastAsia"/>
          <w:szCs w:val="21"/>
          <w:u w:val="single"/>
        </w:rPr>
        <w:t>）、</w:t>
      </w:r>
      <w:r w:rsidR="00244C31" w:rsidRPr="00244C31">
        <w:rPr>
          <w:rFonts w:ascii="楷体" w:eastAsia="楷体" w:hAnsi="楷体" w:hint="eastAsia"/>
          <w:szCs w:val="21"/>
          <w:u w:val="single"/>
        </w:rPr>
        <w:t>《</w:t>
      </w:r>
      <w:r w:rsidR="00244C31">
        <w:rPr>
          <w:rFonts w:ascii="楷体" w:eastAsia="楷体" w:hAnsi="楷体" w:hint="eastAsia"/>
          <w:szCs w:val="21"/>
          <w:u w:val="single"/>
        </w:rPr>
        <w:t>基本农田保护条例</w:t>
      </w:r>
      <w:r w:rsidR="00244C31" w:rsidRPr="00244C31">
        <w:rPr>
          <w:rFonts w:ascii="楷体" w:eastAsia="楷体" w:hAnsi="楷体" w:hint="eastAsia"/>
          <w:szCs w:val="21"/>
          <w:u w:val="single"/>
        </w:rPr>
        <w:t>》</w:t>
      </w:r>
      <w:r w:rsidR="00244C31">
        <w:rPr>
          <w:rFonts w:ascii="楷体" w:eastAsia="楷体" w:hAnsi="楷体" w:hint="eastAsia"/>
          <w:szCs w:val="21"/>
          <w:u w:val="single"/>
        </w:rPr>
        <w:t>（第2</w:t>
      </w:r>
      <w:r w:rsidR="00244C31">
        <w:rPr>
          <w:rFonts w:ascii="楷体" w:eastAsia="楷体" w:hAnsi="楷体"/>
          <w:szCs w:val="21"/>
          <w:u w:val="single"/>
        </w:rPr>
        <w:t>57号国务院令</w:t>
      </w:r>
      <w:r w:rsidR="00244C31">
        <w:rPr>
          <w:rFonts w:ascii="楷体" w:eastAsia="楷体" w:hAnsi="楷体" w:hint="eastAsia"/>
          <w:szCs w:val="21"/>
          <w:u w:val="single"/>
        </w:rPr>
        <w:t>）、</w:t>
      </w:r>
      <w:r>
        <w:rPr>
          <w:rFonts w:ascii="楷体" w:eastAsia="楷体" w:hAnsi="楷体" w:hint="eastAsia"/>
          <w:szCs w:val="21"/>
          <w:u w:val="single"/>
        </w:rPr>
        <w:t>现行国家标准</w:t>
      </w:r>
      <w:r w:rsidRPr="00B2727F">
        <w:rPr>
          <w:rFonts w:ascii="楷体" w:eastAsia="楷体" w:hAnsi="楷体" w:hint="eastAsia"/>
          <w:szCs w:val="21"/>
          <w:u w:val="single"/>
        </w:rPr>
        <w:t>《</w:t>
      </w:r>
      <w:r>
        <w:rPr>
          <w:rFonts w:ascii="楷体" w:eastAsia="楷体" w:hAnsi="楷体" w:hint="eastAsia"/>
          <w:szCs w:val="21"/>
          <w:u w:val="single"/>
        </w:rPr>
        <w:t>镇规划标准</w:t>
      </w:r>
      <w:r w:rsidRPr="00B2727F">
        <w:rPr>
          <w:rFonts w:ascii="楷体" w:eastAsia="楷体" w:hAnsi="楷体" w:hint="eastAsia"/>
          <w:szCs w:val="21"/>
          <w:u w:val="single"/>
        </w:rPr>
        <w:t>》</w:t>
      </w:r>
      <w:r>
        <w:rPr>
          <w:rFonts w:ascii="楷体" w:eastAsia="楷体" w:hAnsi="楷体" w:hint="eastAsia"/>
          <w:szCs w:val="21"/>
          <w:u w:val="single"/>
        </w:rPr>
        <w:t>G</w:t>
      </w:r>
      <w:r>
        <w:rPr>
          <w:rFonts w:ascii="楷体" w:eastAsia="楷体" w:hAnsi="楷体"/>
          <w:szCs w:val="21"/>
          <w:u w:val="single"/>
        </w:rPr>
        <w:t>B 50188以及地方土地规划利用的相关要求</w:t>
      </w:r>
      <w:r w:rsidR="00244C31">
        <w:rPr>
          <w:rFonts w:ascii="楷体" w:eastAsia="楷体" w:hAnsi="楷体"/>
          <w:szCs w:val="21"/>
          <w:u w:val="single"/>
        </w:rPr>
        <w:t>。并从农村的实际出发，科学合理</w:t>
      </w:r>
      <w:r w:rsidR="00372983">
        <w:rPr>
          <w:rFonts w:ascii="楷体" w:eastAsia="楷体" w:hAnsi="楷体" w:hint="eastAsia"/>
          <w:szCs w:val="21"/>
          <w:u w:val="single"/>
        </w:rPr>
        <w:t>地</w:t>
      </w:r>
      <w:r w:rsidR="00244C31">
        <w:rPr>
          <w:rFonts w:ascii="楷体" w:eastAsia="楷体" w:hAnsi="楷体"/>
          <w:szCs w:val="21"/>
          <w:u w:val="single"/>
        </w:rPr>
        <w:t>规划乡村用地、道路系统、公共服务设施等。</w:t>
      </w:r>
    </w:p>
    <w:p w14:paraId="2975B940" w14:textId="2AD92A7F" w:rsidR="00B2727F" w:rsidRPr="00B2727F" w:rsidRDefault="00244C31" w:rsidP="00244C31">
      <w:pPr>
        <w:tabs>
          <w:tab w:val="left" w:pos="898"/>
          <w:tab w:val="left" w:pos="899"/>
        </w:tabs>
        <w:spacing w:line="400" w:lineRule="exact"/>
        <w:ind w:right="227" w:firstLineChars="200" w:firstLine="420"/>
      </w:pPr>
      <w:r>
        <w:rPr>
          <w:rFonts w:ascii="楷体" w:eastAsia="楷体" w:hAnsi="楷体"/>
          <w:szCs w:val="21"/>
          <w:u w:val="single"/>
        </w:rPr>
        <w:t>本条的评价方法：查阅相关文件资料。</w:t>
      </w:r>
    </w:p>
    <w:p w14:paraId="5885CBE0" w14:textId="70D061DD" w:rsidR="001A61DF" w:rsidRDefault="001A61DF" w:rsidP="008E0F5B">
      <w:pPr>
        <w:spacing w:line="360" w:lineRule="auto"/>
      </w:pPr>
      <w:r w:rsidRPr="008E0F5B">
        <w:rPr>
          <w:rFonts w:hint="eastAsia"/>
          <w:b/>
        </w:rPr>
        <w:t xml:space="preserve">4.1.2 </w:t>
      </w:r>
      <w:r w:rsidR="008A01AD">
        <w:rPr>
          <w:rFonts w:hint="eastAsia"/>
        </w:rPr>
        <w:t>村落</w:t>
      </w:r>
      <w:r>
        <w:rPr>
          <w:rFonts w:hint="eastAsia"/>
        </w:rPr>
        <w:t>选址应</w:t>
      </w:r>
      <w:r w:rsidR="00A156FE">
        <w:rPr>
          <w:rFonts w:hint="eastAsia"/>
        </w:rPr>
        <w:t>避让自然灾害，选择抗震有利地段，</w:t>
      </w:r>
      <w:r>
        <w:rPr>
          <w:rFonts w:hint="eastAsia"/>
        </w:rPr>
        <w:t>避开滑坡、泥石流等地质危险地段，易发生洪涝地区应有可靠的防洪涝基础设施；场地应无危险化学品、易燃易爆危险源的威胁，应无电磁辐射、污染土壤的危害。</w:t>
      </w:r>
      <w:r>
        <w:rPr>
          <w:rFonts w:hint="eastAsia"/>
        </w:rPr>
        <w:t xml:space="preserve"> </w:t>
      </w:r>
    </w:p>
    <w:p w14:paraId="4AC34A36" w14:textId="36F87509" w:rsidR="005E4D65" w:rsidRDefault="005E4D65" w:rsidP="005E4D65">
      <w:pPr>
        <w:tabs>
          <w:tab w:val="left" w:pos="898"/>
          <w:tab w:val="left" w:pos="899"/>
        </w:tabs>
        <w:spacing w:line="400" w:lineRule="exact"/>
        <w:ind w:right="227"/>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9204E0" w:rsidRPr="009204E0">
        <w:rPr>
          <w:rFonts w:ascii="楷体" w:eastAsia="楷体" w:hAnsi="楷体" w:hint="eastAsia"/>
          <w:szCs w:val="21"/>
          <w:u w:val="single"/>
        </w:rPr>
        <w:t>建筑场地与各类危险源的距离应满足相应危险源的安全防护距离等控制要求，对场地中不利地段或潜在危险源应采取必要的避让、防护或控制、治理等措施，对场地中存在的</w:t>
      </w:r>
      <w:r w:rsidR="00372983">
        <w:rPr>
          <w:rFonts w:ascii="楷体" w:eastAsia="楷体" w:hAnsi="楷体" w:hint="eastAsia"/>
          <w:szCs w:val="21"/>
          <w:u w:val="single"/>
        </w:rPr>
        <w:t>有</w:t>
      </w:r>
      <w:r w:rsidR="009204E0" w:rsidRPr="009204E0">
        <w:rPr>
          <w:rFonts w:ascii="楷体" w:eastAsia="楷体" w:hAnsi="楷体" w:hint="eastAsia"/>
          <w:szCs w:val="21"/>
          <w:u w:val="single"/>
        </w:rPr>
        <w:t>毒有害物质应采取有效的治理措施进行无害化处理，确保符合各项安全标准。</w:t>
      </w:r>
    </w:p>
    <w:p w14:paraId="33ED76FB" w14:textId="31A99676" w:rsidR="00A156FE" w:rsidRDefault="00A156FE" w:rsidP="00A156FE">
      <w:pPr>
        <w:tabs>
          <w:tab w:val="left" w:pos="898"/>
          <w:tab w:val="left" w:pos="899"/>
        </w:tabs>
        <w:spacing w:line="400" w:lineRule="exact"/>
        <w:ind w:right="227" w:firstLine="420"/>
        <w:rPr>
          <w:rFonts w:ascii="楷体" w:eastAsia="楷体" w:hAnsi="楷体"/>
          <w:szCs w:val="21"/>
          <w:u w:val="single"/>
        </w:rPr>
      </w:pPr>
      <w:r>
        <w:rPr>
          <w:rFonts w:ascii="楷体" w:eastAsia="楷体" w:hAnsi="楷体"/>
          <w:szCs w:val="21"/>
          <w:u w:val="single"/>
        </w:rPr>
        <w:t>地震灾害对建筑的破坏，很大程度上决定于地质环境，</w:t>
      </w:r>
      <w:r w:rsidR="008A01AD">
        <w:rPr>
          <w:rFonts w:ascii="楷体" w:eastAsia="楷体" w:hAnsi="楷体"/>
          <w:szCs w:val="21"/>
          <w:u w:val="single"/>
        </w:rPr>
        <w:t>村落</w:t>
      </w:r>
      <w:r w:rsidR="00E305F7">
        <w:rPr>
          <w:rFonts w:ascii="楷体" w:eastAsia="楷体" w:hAnsi="楷体"/>
          <w:szCs w:val="21"/>
          <w:u w:val="single"/>
        </w:rPr>
        <w:t>选址应</w:t>
      </w:r>
      <w:r w:rsidR="00E305F7">
        <w:rPr>
          <w:rFonts w:ascii="楷体" w:eastAsia="楷体" w:hAnsi="楷体" w:hint="eastAsia"/>
          <w:szCs w:val="21"/>
          <w:u w:val="single"/>
        </w:rPr>
        <w:t>选择</w:t>
      </w:r>
      <w:r w:rsidR="00E305F7">
        <w:rPr>
          <w:rFonts w:ascii="楷体" w:eastAsia="楷体" w:hAnsi="楷体"/>
          <w:szCs w:val="21"/>
          <w:u w:val="single"/>
        </w:rPr>
        <w:t>有利地段，避开危险地段。</w:t>
      </w:r>
    </w:p>
    <w:p w14:paraId="51FDFD6A" w14:textId="57C1FC8D" w:rsidR="00015216" w:rsidRDefault="00015216" w:rsidP="00A156FE">
      <w:pPr>
        <w:tabs>
          <w:tab w:val="left" w:pos="898"/>
          <w:tab w:val="left" w:pos="899"/>
        </w:tabs>
        <w:spacing w:line="400" w:lineRule="exact"/>
        <w:ind w:right="227" w:firstLine="420"/>
        <w:rPr>
          <w:rFonts w:ascii="楷体" w:eastAsia="楷体" w:hAnsi="楷体"/>
          <w:szCs w:val="21"/>
          <w:u w:val="single"/>
        </w:rPr>
      </w:pPr>
      <w:r>
        <w:rPr>
          <w:rFonts w:ascii="楷体" w:eastAsia="楷体" w:hAnsi="楷体" w:hint="eastAsia"/>
          <w:szCs w:val="21"/>
          <w:u w:val="single"/>
        </w:rPr>
        <w:t>表</w:t>
      </w:r>
      <w:r>
        <w:rPr>
          <w:rFonts w:ascii="楷体" w:eastAsia="楷体" w:hAnsi="楷体"/>
          <w:szCs w:val="21"/>
          <w:u w:val="single"/>
        </w:rPr>
        <w:t xml:space="preserve">1  </w:t>
      </w:r>
    </w:p>
    <w:tbl>
      <w:tblPr>
        <w:tblStyle w:val="afffffa"/>
        <w:tblW w:w="0" w:type="auto"/>
        <w:tblInd w:w="-113" w:type="dxa"/>
        <w:tblLook w:val="01E0" w:firstRow="1" w:lastRow="1" w:firstColumn="1" w:lastColumn="1" w:noHBand="0" w:noVBand="0"/>
      </w:tblPr>
      <w:tblGrid>
        <w:gridCol w:w="1242"/>
        <w:gridCol w:w="7167"/>
      </w:tblGrid>
      <w:tr w:rsidR="00A156FE" w:rsidRPr="00A156FE" w14:paraId="1295C155" w14:textId="77777777" w:rsidTr="003B3540">
        <w:tc>
          <w:tcPr>
            <w:tcW w:w="1242" w:type="dxa"/>
            <w:vAlign w:val="center"/>
          </w:tcPr>
          <w:p w14:paraId="04910B27" w14:textId="77777777" w:rsidR="00A156FE" w:rsidRPr="00A156FE" w:rsidRDefault="00A156FE" w:rsidP="003B3540">
            <w:pPr>
              <w:jc w:val="center"/>
              <w:rPr>
                <w:rFonts w:ascii="楷体" w:eastAsia="楷体" w:hAnsi="楷体"/>
                <w:sz w:val="21"/>
                <w:szCs w:val="21"/>
              </w:rPr>
            </w:pPr>
            <w:r w:rsidRPr="00A156FE">
              <w:rPr>
                <w:rFonts w:ascii="楷体" w:eastAsia="楷体" w:hAnsi="楷体" w:hint="eastAsia"/>
                <w:sz w:val="21"/>
                <w:szCs w:val="21"/>
              </w:rPr>
              <w:t>有利地段</w:t>
            </w:r>
          </w:p>
        </w:tc>
        <w:tc>
          <w:tcPr>
            <w:tcW w:w="7167" w:type="dxa"/>
            <w:vAlign w:val="center"/>
          </w:tcPr>
          <w:p w14:paraId="4B6591C3" w14:textId="77777777" w:rsidR="00A156FE" w:rsidRPr="00A156FE" w:rsidRDefault="00A156FE" w:rsidP="00A156FE">
            <w:pPr>
              <w:rPr>
                <w:rFonts w:ascii="楷体" w:eastAsia="楷体" w:hAnsi="楷体"/>
                <w:sz w:val="21"/>
                <w:szCs w:val="21"/>
              </w:rPr>
            </w:pPr>
            <w:r w:rsidRPr="00A156FE">
              <w:rPr>
                <w:rFonts w:ascii="楷体" w:eastAsia="楷体" w:hAnsi="楷体"/>
                <w:sz w:val="21"/>
                <w:szCs w:val="21"/>
              </w:rPr>
              <w:t>一般来说，平坦场地或地貌单一的平缓坡地，地层由坚硬土层或均匀的中硬土层组成，地下水位埋藏较深，这些地段对抗震有利；</w:t>
            </w:r>
          </w:p>
        </w:tc>
      </w:tr>
      <w:tr w:rsidR="00A156FE" w:rsidRPr="00A156FE" w14:paraId="1DD2CE76" w14:textId="77777777" w:rsidTr="003B3540">
        <w:tc>
          <w:tcPr>
            <w:tcW w:w="1242" w:type="dxa"/>
            <w:vAlign w:val="center"/>
          </w:tcPr>
          <w:p w14:paraId="1626850A" w14:textId="77777777" w:rsidR="00A156FE" w:rsidRPr="00A156FE" w:rsidRDefault="00A156FE" w:rsidP="003B3540">
            <w:pPr>
              <w:jc w:val="center"/>
              <w:rPr>
                <w:rFonts w:ascii="楷体" w:eastAsia="楷体" w:hAnsi="楷体"/>
                <w:sz w:val="21"/>
                <w:szCs w:val="21"/>
              </w:rPr>
            </w:pPr>
            <w:r w:rsidRPr="00A156FE">
              <w:rPr>
                <w:rFonts w:ascii="楷体" w:eastAsia="楷体" w:hAnsi="楷体" w:hint="eastAsia"/>
                <w:sz w:val="21"/>
                <w:szCs w:val="21"/>
              </w:rPr>
              <w:t>不利地段</w:t>
            </w:r>
          </w:p>
        </w:tc>
        <w:tc>
          <w:tcPr>
            <w:tcW w:w="7167" w:type="dxa"/>
            <w:vAlign w:val="center"/>
          </w:tcPr>
          <w:p w14:paraId="5ECA9C16" w14:textId="77777777" w:rsidR="00A156FE" w:rsidRPr="00A156FE" w:rsidRDefault="00A156FE" w:rsidP="00A156FE">
            <w:pPr>
              <w:rPr>
                <w:rFonts w:ascii="楷体" w:eastAsia="楷体" w:hAnsi="楷体"/>
                <w:sz w:val="21"/>
                <w:szCs w:val="21"/>
              </w:rPr>
            </w:pPr>
            <w:r w:rsidRPr="00A156FE">
              <w:rPr>
                <w:rFonts w:ascii="楷体" w:eastAsia="楷体" w:hAnsi="楷体"/>
                <w:sz w:val="21"/>
                <w:szCs w:val="21"/>
              </w:rPr>
              <w:t>地形地貌上有条形突出的山咀，高耸的孤立山丘，非岩质陡坡地段，多种地貌的交接部位，在地层的构成上存在软弱土或可液化土，在平面上明显不均匀的地段等，则是抗震不利地段</w:t>
            </w:r>
            <w:r w:rsidRPr="00A156FE">
              <w:rPr>
                <w:rFonts w:ascii="楷体" w:eastAsia="楷体" w:hAnsi="楷体" w:hint="eastAsia"/>
                <w:sz w:val="21"/>
                <w:szCs w:val="21"/>
              </w:rPr>
              <w:t>。</w:t>
            </w:r>
          </w:p>
        </w:tc>
      </w:tr>
      <w:tr w:rsidR="00A156FE" w:rsidRPr="00A156FE" w14:paraId="795EA3A2" w14:textId="77777777" w:rsidTr="003B3540">
        <w:tc>
          <w:tcPr>
            <w:tcW w:w="1242" w:type="dxa"/>
            <w:vAlign w:val="center"/>
          </w:tcPr>
          <w:p w14:paraId="3B474FDF" w14:textId="77777777" w:rsidR="00A156FE" w:rsidRPr="00A156FE" w:rsidRDefault="00A156FE" w:rsidP="003B3540">
            <w:pPr>
              <w:jc w:val="center"/>
              <w:rPr>
                <w:rFonts w:ascii="楷体" w:eastAsia="楷体" w:hAnsi="楷体"/>
                <w:sz w:val="21"/>
                <w:szCs w:val="21"/>
              </w:rPr>
            </w:pPr>
            <w:r w:rsidRPr="00A156FE">
              <w:rPr>
                <w:rFonts w:ascii="楷体" w:eastAsia="楷体" w:hAnsi="楷体" w:hint="eastAsia"/>
                <w:sz w:val="21"/>
                <w:szCs w:val="21"/>
              </w:rPr>
              <w:t>危险地段</w:t>
            </w:r>
          </w:p>
        </w:tc>
        <w:tc>
          <w:tcPr>
            <w:tcW w:w="7167" w:type="dxa"/>
            <w:vAlign w:val="center"/>
          </w:tcPr>
          <w:p w14:paraId="39CFF108" w14:textId="77777777" w:rsidR="00A156FE" w:rsidRPr="00A156FE" w:rsidRDefault="00A156FE" w:rsidP="00A156FE">
            <w:pPr>
              <w:rPr>
                <w:rFonts w:ascii="楷体" w:eastAsia="楷体" w:hAnsi="楷体"/>
                <w:sz w:val="21"/>
                <w:szCs w:val="21"/>
              </w:rPr>
            </w:pPr>
            <w:r w:rsidRPr="00A156FE">
              <w:rPr>
                <w:rFonts w:ascii="楷体" w:eastAsia="楷体" w:hAnsi="楷体"/>
                <w:sz w:val="21"/>
                <w:szCs w:val="21"/>
              </w:rPr>
              <w:t>地震对可能发生滑坡、</w:t>
            </w:r>
            <w:r w:rsidRPr="00A156FE">
              <w:rPr>
                <w:rFonts w:ascii="楷体" w:eastAsia="楷体" w:hAnsi="楷体" w:hint="eastAsia"/>
                <w:sz w:val="21"/>
                <w:szCs w:val="21"/>
              </w:rPr>
              <w:t>山洪、</w:t>
            </w:r>
            <w:r w:rsidRPr="00A156FE">
              <w:rPr>
                <w:rFonts w:ascii="楷体" w:eastAsia="楷体" w:hAnsi="楷体"/>
                <w:sz w:val="21"/>
                <w:szCs w:val="21"/>
              </w:rPr>
              <w:t>崩塌、泥石流、地陷、</w:t>
            </w:r>
            <w:r w:rsidRPr="00A156FE">
              <w:rPr>
                <w:rFonts w:ascii="楷体" w:eastAsia="楷体" w:hAnsi="楷体" w:hint="eastAsia"/>
                <w:sz w:val="21"/>
                <w:szCs w:val="21"/>
              </w:rPr>
              <w:t>地震断裂带和洪水淹没区等</w:t>
            </w:r>
            <w:r w:rsidRPr="00A156FE">
              <w:rPr>
                <w:rFonts w:ascii="楷体" w:eastAsia="楷体" w:hAnsi="楷体"/>
                <w:sz w:val="21"/>
                <w:szCs w:val="21"/>
              </w:rPr>
              <w:t>灾害性地质现象的地段，是抗震危险地段</w:t>
            </w:r>
            <w:r w:rsidRPr="00A156FE">
              <w:rPr>
                <w:rFonts w:ascii="楷体" w:eastAsia="楷体" w:hAnsi="楷体" w:hint="eastAsia"/>
                <w:sz w:val="21"/>
                <w:szCs w:val="21"/>
              </w:rPr>
              <w:t>。</w:t>
            </w:r>
          </w:p>
        </w:tc>
      </w:tr>
    </w:tbl>
    <w:p w14:paraId="4102DE05" w14:textId="011EB46A" w:rsidR="005E4D65" w:rsidRPr="00B2727F" w:rsidRDefault="005E4D65" w:rsidP="005E4D65">
      <w:pPr>
        <w:tabs>
          <w:tab w:val="left" w:pos="898"/>
          <w:tab w:val="left" w:pos="899"/>
        </w:tabs>
        <w:spacing w:line="400" w:lineRule="exact"/>
        <w:ind w:right="227" w:firstLineChars="200" w:firstLine="420"/>
      </w:pPr>
      <w:r>
        <w:rPr>
          <w:rFonts w:ascii="楷体" w:eastAsia="楷体" w:hAnsi="楷体"/>
          <w:szCs w:val="21"/>
          <w:u w:val="single"/>
        </w:rPr>
        <w:t>本条的评价方法：查阅</w:t>
      </w:r>
      <w:r w:rsidR="009204E0">
        <w:rPr>
          <w:rFonts w:ascii="楷体" w:eastAsia="楷体" w:hAnsi="楷体"/>
          <w:szCs w:val="21"/>
          <w:u w:val="single"/>
        </w:rPr>
        <w:t>项目区位图、场地地形图、勘察报告、环评报告、相关检测报告或论证报告</w:t>
      </w:r>
      <w:r>
        <w:rPr>
          <w:rFonts w:ascii="楷体" w:eastAsia="楷体" w:hAnsi="楷体"/>
          <w:szCs w:val="21"/>
          <w:u w:val="single"/>
        </w:rPr>
        <w:t>。</w:t>
      </w:r>
    </w:p>
    <w:p w14:paraId="1FEB341B" w14:textId="3A56716C" w:rsidR="001A61DF" w:rsidRDefault="001A61DF" w:rsidP="008E0F5B">
      <w:pPr>
        <w:spacing w:line="360" w:lineRule="auto"/>
      </w:pPr>
      <w:r w:rsidRPr="008E0F5B">
        <w:rPr>
          <w:rFonts w:hint="eastAsia"/>
          <w:b/>
        </w:rPr>
        <w:t>4.1.3</w:t>
      </w:r>
      <w:r>
        <w:rPr>
          <w:rFonts w:hint="eastAsia"/>
        </w:rPr>
        <w:t xml:space="preserve"> </w:t>
      </w:r>
      <w:r w:rsidR="008969BC">
        <w:rPr>
          <w:rFonts w:hint="eastAsia"/>
        </w:rPr>
        <w:t>对于具有</w:t>
      </w:r>
      <w:r>
        <w:rPr>
          <w:rFonts w:hint="eastAsia"/>
        </w:rPr>
        <w:t>历史环境要素及历史建筑文物等文化遗产的</w:t>
      </w:r>
      <w:r w:rsidR="008A01AD">
        <w:rPr>
          <w:rFonts w:hint="eastAsia"/>
        </w:rPr>
        <w:t>村落</w:t>
      </w:r>
      <w:r>
        <w:rPr>
          <w:rFonts w:hint="eastAsia"/>
        </w:rPr>
        <w:t>，应</w:t>
      </w:r>
      <w:r w:rsidR="00372983">
        <w:rPr>
          <w:rFonts w:hint="eastAsia"/>
        </w:rPr>
        <w:t>当整体保护村落的传统格局和历史风貌。</w:t>
      </w:r>
      <w:r w:rsidR="008A01AD">
        <w:rPr>
          <w:rFonts w:hint="eastAsia"/>
        </w:rPr>
        <w:t>村落</w:t>
      </w:r>
      <w:r>
        <w:rPr>
          <w:rFonts w:hint="eastAsia"/>
        </w:rPr>
        <w:t>中的新建及改造建筑，其风格应与</w:t>
      </w:r>
      <w:r w:rsidR="008969BC">
        <w:rPr>
          <w:rFonts w:hint="eastAsia"/>
        </w:rPr>
        <w:t>村落的</w:t>
      </w:r>
      <w:r>
        <w:rPr>
          <w:rFonts w:hint="eastAsia"/>
        </w:rPr>
        <w:t>整体风貌协调一致。</w:t>
      </w:r>
    </w:p>
    <w:p w14:paraId="768AA50B" w14:textId="1331A26B" w:rsidR="005202BF" w:rsidRDefault="005202BF" w:rsidP="005202BF">
      <w:pPr>
        <w:tabs>
          <w:tab w:val="left" w:pos="898"/>
          <w:tab w:val="left" w:pos="899"/>
        </w:tabs>
        <w:spacing w:line="400" w:lineRule="exact"/>
        <w:ind w:right="227"/>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008969BC" w:rsidRPr="008969BC">
        <w:rPr>
          <w:rFonts w:ascii="楷体" w:eastAsia="楷体" w:hAnsi="楷体" w:hint="eastAsia"/>
          <w:szCs w:val="21"/>
          <w:u w:val="single"/>
        </w:rPr>
        <w:t>本条</w:t>
      </w:r>
      <w:r w:rsidR="008969BC">
        <w:rPr>
          <w:rFonts w:ascii="楷体" w:eastAsia="楷体" w:hAnsi="楷体" w:hint="eastAsia"/>
          <w:szCs w:val="21"/>
          <w:u w:val="single"/>
        </w:rPr>
        <w:t>规定了传统村落保护规划的主要原则及内容。传统村落应当整体保护，保护村落的传统格局和历史风貌的完整性。传统格局包括自然环境和人工环境，其中自然环境包括山体、水系和田林景观；人工环境包括空间格局、街巷肌理、历史风貌和历史环</w:t>
      </w:r>
      <w:r w:rsidR="008969BC">
        <w:rPr>
          <w:rFonts w:ascii="楷体" w:eastAsia="楷体" w:hAnsi="楷体" w:hint="eastAsia"/>
          <w:szCs w:val="21"/>
          <w:u w:val="single"/>
        </w:rPr>
        <w:lastRenderedPageBreak/>
        <w:t>境要素。</w:t>
      </w:r>
      <w:r w:rsidR="00D4353E">
        <w:rPr>
          <w:rFonts w:ascii="楷体" w:eastAsia="楷体" w:hAnsi="楷体" w:hint="eastAsia"/>
          <w:szCs w:val="21"/>
          <w:u w:val="single"/>
        </w:rPr>
        <w:t>对于新建建筑或改造建筑，应传承地域传统建筑文化和传统空间格局，同时注重乡土文化和特色民居的当代塑造，打造根植于地域民族传统建筑文化的当代风貌特色。例如，以布依族为代表的砖石建造体系特色民居、以藏族为代表的生土建造体系特色民居、以苗族为代表的竹木建造体系的</w:t>
      </w:r>
      <w:r w:rsidR="00D7106A">
        <w:rPr>
          <w:rFonts w:ascii="楷体" w:eastAsia="楷体" w:hAnsi="楷体" w:hint="eastAsia"/>
          <w:szCs w:val="21"/>
          <w:u w:val="single"/>
        </w:rPr>
        <w:t>特色民居等。</w:t>
      </w:r>
    </w:p>
    <w:p w14:paraId="34B2C41B" w14:textId="0BB58847" w:rsidR="00372983" w:rsidRDefault="005202BF" w:rsidP="005202BF">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本条的评价方法：查阅相关资料，并现场核查。</w:t>
      </w:r>
    </w:p>
    <w:p w14:paraId="5992B74B" w14:textId="31353479" w:rsidR="00D7106A" w:rsidRDefault="00D7106A" w:rsidP="00D7106A">
      <w:pPr>
        <w:spacing w:line="360" w:lineRule="auto"/>
      </w:pPr>
      <w:r w:rsidRPr="008E0F5B">
        <w:rPr>
          <w:rFonts w:hint="eastAsia"/>
          <w:b/>
        </w:rPr>
        <w:t>4.1.</w:t>
      </w:r>
      <w:r>
        <w:rPr>
          <w:b/>
        </w:rPr>
        <w:t>4</w:t>
      </w:r>
      <w:r w:rsidR="008A01AD">
        <w:t>村落</w:t>
      </w:r>
      <w:r w:rsidRPr="00D7106A">
        <w:rPr>
          <w:rFonts w:hint="eastAsia"/>
        </w:rPr>
        <w:t>建设用地规划应紧凑，布局合理，以节约土地资源，保护环境为主。</w:t>
      </w:r>
      <w:r>
        <w:rPr>
          <w:rFonts w:hint="eastAsia"/>
        </w:rPr>
        <w:t>农宅</w:t>
      </w:r>
      <w:r w:rsidRPr="00D7106A">
        <w:rPr>
          <w:rFonts w:hint="eastAsia"/>
        </w:rPr>
        <w:t>占地面积应符合当地村镇宅基地房屋建设相关的管理规定。</w:t>
      </w:r>
    </w:p>
    <w:p w14:paraId="4A0413CA" w14:textId="063727AC" w:rsidR="005B31ED" w:rsidRDefault="00D7106A" w:rsidP="00D7106A">
      <w:pPr>
        <w:tabs>
          <w:tab w:val="left" w:pos="898"/>
          <w:tab w:val="left" w:pos="899"/>
        </w:tabs>
        <w:spacing w:line="400" w:lineRule="exact"/>
        <w:ind w:right="227" w:firstLineChars="200" w:firstLine="420"/>
        <w:rPr>
          <w:rFonts w:ascii="楷体" w:eastAsia="楷体" w:hAnsi="楷体"/>
          <w:szCs w:val="21"/>
          <w:u w:val="single"/>
        </w:rPr>
      </w:pPr>
      <w:r w:rsidRPr="00D61816">
        <w:rPr>
          <w:rFonts w:ascii="楷体" w:eastAsia="楷体" w:hAnsi="楷体" w:hint="eastAsia"/>
          <w:szCs w:val="21"/>
          <w:u w:val="single"/>
        </w:rPr>
        <w:t>【条文说明】</w:t>
      </w:r>
      <w:r w:rsidRPr="00D61816">
        <w:rPr>
          <w:rFonts w:ascii="楷体" w:eastAsia="楷体" w:hAnsi="楷体"/>
          <w:szCs w:val="21"/>
          <w:u w:val="single"/>
        </w:rPr>
        <w:t>:</w:t>
      </w:r>
      <w:r w:rsidRPr="00385E88">
        <w:rPr>
          <w:rFonts w:hint="eastAsia"/>
          <w:u w:val="single"/>
        </w:rPr>
        <w:t xml:space="preserve"> </w:t>
      </w:r>
      <w:r w:rsidRPr="008969BC">
        <w:rPr>
          <w:rFonts w:ascii="楷体" w:eastAsia="楷体" w:hAnsi="楷体" w:hint="eastAsia"/>
          <w:szCs w:val="21"/>
          <w:u w:val="single"/>
        </w:rPr>
        <w:t>本条</w:t>
      </w:r>
      <w:r w:rsidR="005B31ED">
        <w:rPr>
          <w:rFonts w:ascii="楷体" w:eastAsia="楷体" w:hAnsi="楷体" w:hint="eastAsia"/>
          <w:szCs w:val="21"/>
          <w:u w:val="single"/>
        </w:rPr>
        <w:t>对建设规划用地提出了要求。宅基地应满足</w:t>
      </w:r>
      <w:r w:rsidR="005B31ED" w:rsidRPr="005B31ED">
        <w:rPr>
          <w:rFonts w:ascii="楷体" w:eastAsia="楷体" w:hAnsi="楷体" w:hint="eastAsia"/>
          <w:szCs w:val="21"/>
          <w:u w:val="single"/>
        </w:rPr>
        <w:t>《中华人民共和国土地管理法》、 《中华人民共和国物权法》 、《中华人民共和国城乡规划法》</w:t>
      </w:r>
      <w:r w:rsidR="0093781C">
        <w:rPr>
          <w:rFonts w:ascii="楷体" w:eastAsia="楷体" w:hAnsi="楷体" w:hint="eastAsia"/>
          <w:szCs w:val="21"/>
          <w:u w:val="single"/>
        </w:rPr>
        <w:t>等法律、法规和政策规定</w:t>
      </w:r>
      <w:r w:rsidR="005B31ED">
        <w:rPr>
          <w:rFonts w:ascii="楷体" w:eastAsia="楷体" w:hAnsi="楷体" w:hint="eastAsia"/>
          <w:szCs w:val="21"/>
          <w:u w:val="single"/>
        </w:rPr>
        <w:t>以及当地的农村宅基地管理办法的规定。</w:t>
      </w:r>
    </w:p>
    <w:p w14:paraId="08B73512" w14:textId="12B768FA" w:rsidR="00D7106A" w:rsidRPr="00D7106A" w:rsidRDefault="00D7106A" w:rsidP="00D7106A">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本条的评价方法：查阅相关资料。</w:t>
      </w:r>
    </w:p>
    <w:p w14:paraId="61439B4C" w14:textId="161FF35C" w:rsidR="001A61DF" w:rsidRPr="00FE59BE" w:rsidRDefault="001A61DF" w:rsidP="008E0F5B">
      <w:pPr>
        <w:spacing w:line="360" w:lineRule="auto"/>
      </w:pPr>
      <w:r w:rsidRPr="008E0F5B">
        <w:rPr>
          <w:rFonts w:hint="eastAsia"/>
          <w:b/>
        </w:rPr>
        <w:t>4.1.</w:t>
      </w:r>
      <w:r w:rsidR="00D7106A">
        <w:rPr>
          <w:b/>
        </w:rPr>
        <w:t>5</w:t>
      </w:r>
      <w:r w:rsidRPr="008E0F5B">
        <w:rPr>
          <w:rFonts w:hint="eastAsia"/>
          <w:b/>
        </w:rPr>
        <w:t xml:space="preserve"> </w:t>
      </w:r>
      <w:r w:rsidR="006B32A0">
        <w:rPr>
          <w:rFonts w:hint="eastAsia"/>
        </w:rPr>
        <w:t>村落</w:t>
      </w:r>
      <w:r>
        <w:rPr>
          <w:rFonts w:hint="eastAsia"/>
        </w:rPr>
        <w:t>生活饮用水的水质、水压应符合国家现行标准《生活饮用水卫生标准》</w:t>
      </w:r>
      <w:r>
        <w:rPr>
          <w:rFonts w:hint="eastAsia"/>
        </w:rPr>
        <w:t>GB 5749</w:t>
      </w:r>
      <w:r>
        <w:rPr>
          <w:rFonts w:hint="eastAsia"/>
        </w:rPr>
        <w:t>、</w:t>
      </w:r>
      <w:r w:rsidRPr="00FE59BE">
        <w:rPr>
          <w:rFonts w:hint="eastAsia"/>
        </w:rPr>
        <w:t>《二次供水工程技术规程》</w:t>
      </w:r>
      <w:r w:rsidRPr="00FE59BE">
        <w:rPr>
          <w:rFonts w:hint="eastAsia"/>
        </w:rPr>
        <w:t xml:space="preserve">CJJ 140 </w:t>
      </w:r>
      <w:r w:rsidRPr="00FE59BE">
        <w:rPr>
          <w:rFonts w:hint="eastAsia"/>
        </w:rPr>
        <w:t>的规定。</w:t>
      </w:r>
    </w:p>
    <w:p w14:paraId="78123D1B" w14:textId="5D93317F" w:rsidR="00D7106A" w:rsidRPr="00FE59BE" w:rsidRDefault="00D7106A" w:rsidP="00D7106A">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FE59BE">
        <w:rPr>
          <w:rFonts w:hint="eastAsia"/>
          <w:u w:val="single"/>
        </w:rPr>
        <w:t xml:space="preserve"> </w:t>
      </w:r>
      <w:r w:rsidR="008368BE" w:rsidRPr="00FE59BE">
        <w:rPr>
          <w:rFonts w:ascii="楷体" w:eastAsia="楷体" w:hAnsi="楷体" w:hint="eastAsia"/>
          <w:szCs w:val="21"/>
          <w:u w:val="single"/>
        </w:rPr>
        <w:t>根据《建筑给水排水设计标准》G</w:t>
      </w:r>
      <w:r w:rsidR="008368BE" w:rsidRPr="00FE59BE">
        <w:rPr>
          <w:rFonts w:ascii="楷体" w:eastAsia="楷体" w:hAnsi="楷体"/>
          <w:szCs w:val="21"/>
          <w:u w:val="single"/>
        </w:rPr>
        <w:t>B 50015中规定，中水、回用雨水等非生活饮用水管道不应与生活饮用水管道</w:t>
      </w:r>
      <w:r w:rsidR="008368BE" w:rsidRPr="00FE59BE">
        <w:rPr>
          <w:rFonts w:ascii="楷体" w:eastAsia="楷体" w:hAnsi="楷体" w:hint="eastAsia"/>
          <w:szCs w:val="21"/>
          <w:u w:val="single"/>
        </w:rPr>
        <w:t>连接</w:t>
      </w:r>
      <w:r w:rsidR="008368BE" w:rsidRPr="00FE59BE">
        <w:rPr>
          <w:rFonts w:ascii="楷体" w:eastAsia="楷体" w:hAnsi="楷体"/>
          <w:szCs w:val="21"/>
          <w:u w:val="single"/>
        </w:rPr>
        <w:t>；在非饮用水管道上安装水嘴或取水短管时，应采取防止误饮误用的措施。</w:t>
      </w:r>
    </w:p>
    <w:p w14:paraId="6EBF1B28" w14:textId="191BD0BF" w:rsidR="00D7106A" w:rsidRPr="00FE59BE" w:rsidRDefault="00D7106A" w:rsidP="00D7106A">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szCs w:val="21"/>
          <w:u w:val="single"/>
        </w:rPr>
        <w:t>本条的评价方法：查阅相关资料。</w:t>
      </w:r>
    </w:p>
    <w:p w14:paraId="1A64E73F" w14:textId="1284A0E4" w:rsidR="006B32A0" w:rsidRPr="00FE59BE" w:rsidRDefault="006B32A0" w:rsidP="006B32A0">
      <w:pPr>
        <w:spacing w:line="360" w:lineRule="auto"/>
      </w:pPr>
      <w:r w:rsidRPr="008E0F5B">
        <w:rPr>
          <w:rFonts w:hint="eastAsia"/>
          <w:b/>
        </w:rPr>
        <w:t>4.1.</w:t>
      </w:r>
      <w:r>
        <w:rPr>
          <w:b/>
        </w:rPr>
        <w:t>6</w:t>
      </w:r>
      <w:r w:rsidRPr="008E0F5B">
        <w:rPr>
          <w:rFonts w:hint="eastAsia"/>
          <w:b/>
        </w:rPr>
        <w:t xml:space="preserve"> </w:t>
      </w:r>
      <w:r w:rsidRPr="006B32A0">
        <w:rPr>
          <w:rFonts w:hint="eastAsia"/>
        </w:rPr>
        <w:t>村落的电力供应</w:t>
      </w:r>
      <w:r>
        <w:rPr>
          <w:rFonts w:hint="eastAsia"/>
        </w:rPr>
        <w:t>、给排水供应、</w:t>
      </w:r>
      <w:r w:rsidR="0068291D">
        <w:rPr>
          <w:rFonts w:hint="eastAsia"/>
        </w:rPr>
        <w:t>道路交通、邮电通信、有线电视或卫星电视等基础设施应完善。</w:t>
      </w:r>
    </w:p>
    <w:p w14:paraId="2C082997" w14:textId="1EC56966" w:rsidR="006B32A0" w:rsidRPr="00FE59BE" w:rsidRDefault="006B32A0" w:rsidP="006B32A0">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FE59BE">
        <w:rPr>
          <w:rFonts w:hint="eastAsia"/>
          <w:u w:val="single"/>
        </w:rPr>
        <w:t xml:space="preserve"> </w:t>
      </w:r>
      <w:r w:rsidR="00FC1934" w:rsidRPr="00FC1934">
        <w:rPr>
          <w:rFonts w:ascii="楷体" w:eastAsia="楷体" w:hAnsi="楷体" w:hint="eastAsia"/>
          <w:szCs w:val="21"/>
          <w:u w:val="single"/>
        </w:rPr>
        <w:t>中国二十大报告中提出，全面推进乡村振兴</w:t>
      </w:r>
      <w:r w:rsidR="00D26C8A">
        <w:rPr>
          <w:rFonts w:ascii="楷体" w:eastAsia="楷体" w:hAnsi="楷体" w:hint="eastAsia"/>
          <w:szCs w:val="21"/>
          <w:u w:val="single"/>
        </w:rPr>
        <w:t>。</w:t>
      </w:r>
      <w:r w:rsidR="00FC1934" w:rsidRPr="00FC1934">
        <w:rPr>
          <w:rFonts w:ascii="楷体" w:eastAsia="楷体" w:hAnsi="楷体" w:hint="eastAsia"/>
          <w:szCs w:val="21"/>
          <w:u w:val="single"/>
        </w:rPr>
        <w:t>统筹乡村基础设施和公共服务布局，建设宜居宜业和美乡村。</w:t>
      </w:r>
      <w:r w:rsidR="0068291D" w:rsidRPr="0068291D">
        <w:rPr>
          <w:rFonts w:ascii="楷体" w:eastAsia="楷体" w:hAnsi="楷体" w:hint="eastAsia"/>
          <w:szCs w:val="21"/>
          <w:u w:val="single"/>
        </w:rPr>
        <w:t>基础设施为农业和农村发展提供基础保障，因此，应配置完善的电力、给排水、道路交通、邮电通讯等基础设施，满足</w:t>
      </w:r>
      <w:r w:rsidR="00AF77BE">
        <w:rPr>
          <w:rFonts w:ascii="楷体" w:eastAsia="楷体" w:hAnsi="楷体" w:hint="eastAsia"/>
          <w:szCs w:val="21"/>
          <w:u w:val="single"/>
        </w:rPr>
        <w:t>居民的生产生活需求</w:t>
      </w:r>
      <w:r w:rsidRPr="00FE59BE">
        <w:rPr>
          <w:rFonts w:ascii="楷体" w:eastAsia="楷体" w:hAnsi="楷体"/>
          <w:szCs w:val="21"/>
          <w:u w:val="single"/>
        </w:rPr>
        <w:t>。</w:t>
      </w:r>
    </w:p>
    <w:p w14:paraId="50304731" w14:textId="53E2E728" w:rsidR="006B32A0" w:rsidRPr="00FE59BE" w:rsidRDefault="006B32A0" w:rsidP="006B32A0">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szCs w:val="21"/>
          <w:u w:val="single"/>
        </w:rPr>
        <w:t>本条的评价方法：查阅相关</w:t>
      </w:r>
      <w:r w:rsidR="0068291D">
        <w:rPr>
          <w:rFonts w:ascii="楷体" w:eastAsia="楷体" w:hAnsi="楷体"/>
          <w:szCs w:val="21"/>
          <w:u w:val="single"/>
        </w:rPr>
        <w:t>设计文件，现场勘测</w:t>
      </w:r>
      <w:r w:rsidRPr="00FE59BE">
        <w:rPr>
          <w:rFonts w:ascii="楷体" w:eastAsia="楷体" w:hAnsi="楷体"/>
          <w:szCs w:val="21"/>
          <w:u w:val="single"/>
        </w:rPr>
        <w:t>。</w:t>
      </w:r>
    </w:p>
    <w:p w14:paraId="6B932DDB" w14:textId="77777777" w:rsidR="00D7106A" w:rsidRPr="006B32A0" w:rsidRDefault="00D7106A" w:rsidP="008E0F5B">
      <w:pPr>
        <w:spacing w:line="360" w:lineRule="auto"/>
      </w:pPr>
    </w:p>
    <w:p w14:paraId="428E63FA" w14:textId="5F55BFA6" w:rsidR="00DF122E" w:rsidRPr="000A7583" w:rsidRDefault="00DF122E" w:rsidP="000A7583">
      <w:pPr>
        <w:pStyle w:val="29"/>
        <w:spacing w:before="156" w:after="156"/>
        <w:rPr>
          <w:rFonts w:ascii="Times New Roman" w:cs="Times New Roman"/>
        </w:rPr>
      </w:pPr>
      <w:bookmarkStart w:id="14" w:name="_Toc120289347"/>
      <w:r w:rsidRPr="000A7583">
        <w:rPr>
          <w:rFonts w:ascii="Times New Roman" w:cs="Times New Roman" w:hint="eastAsia"/>
        </w:rPr>
        <w:t>4</w:t>
      </w:r>
      <w:r w:rsidRPr="000A7583">
        <w:rPr>
          <w:rFonts w:ascii="Times New Roman" w:cs="Times New Roman"/>
        </w:rPr>
        <w:t>.2</w:t>
      </w:r>
      <w:r w:rsidR="006B6256">
        <w:rPr>
          <w:rFonts w:ascii="Times New Roman" w:cs="Times New Roman"/>
        </w:rPr>
        <w:t xml:space="preserve"> </w:t>
      </w:r>
      <w:r w:rsidR="000A7583">
        <w:rPr>
          <w:rFonts w:ascii="Times New Roman" w:cs="Times New Roman"/>
        </w:rPr>
        <w:t>评分项</w:t>
      </w:r>
      <w:bookmarkEnd w:id="14"/>
    </w:p>
    <w:p w14:paraId="24EC8C79" w14:textId="72D16B04" w:rsidR="001A61DF" w:rsidRDefault="001A61DF" w:rsidP="001A61DF">
      <w:pPr>
        <w:spacing w:line="360" w:lineRule="auto"/>
        <w:ind w:firstLineChars="200" w:firstLine="422"/>
        <w:jc w:val="center"/>
        <w:rPr>
          <w:b/>
        </w:rPr>
      </w:pPr>
      <w:r w:rsidRPr="008E0F5B">
        <w:rPr>
          <w:rFonts w:hint="eastAsia"/>
          <w:b/>
        </w:rPr>
        <w:t>Ⅰ土地利用与</w:t>
      </w:r>
      <w:r w:rsidR="00EC6839">
        <w:rPr>
          <w:rFonts w:hint="eastAsia"/>
          <w:b/>
        </w:rPr>
        <w:t>规划</w:t>
      </w:r>
    </w:p>
    <w:p w14:paraId="53F68C05" w14:textId="6A2EFD2C" w:rsidR="00885D54" w:rsidRDefault="00885D54" w:rsidP="00885D54">
      <w:pPr>
        <w:spacing w:line="360" w:lineRule="auto"/>
      </w:pPr>
      <w:r w:rsidRPr="008E0F5B">
        <w:rPr>
          <w:rFonts w:hint="eastAsia"/>
          <w:b/>
        </w:rPr>
        <w:t>4.2.1</w:t>
      </w:r>
      <w:r>
        <w:rPr>
          <w:rFonts w:hint="eastAsia"/>
        </w:rPr>
        <w:t xml:space="preserve"> </w:t>
      </w:r>
      <w:r>
        <w:rPr>
          <w:rFonts w:hint="eastAsia"/>
        </w:rPr>
        <w:t>合理利用土地资源，节约、集约利用土地，评价总分值为</w:t>
      </w:r>
      <w:r w:rsidR="00CB12F9">
        <w:t>20</w:t>
      </w:r>
      <w:r>
        <w:t>分。人均</w:t>
      </w:r>
      <w:r w:rsidR="0093781C">
        <w:t>农宅用地指标评分规则</w:t>
      </w:r>
      <w:r w:rsidR="00876884">
        <w:t>按表</w:t>
      </w:r>
      <w:r w:rsidR="00876884">
        <w:rPr>
          <w:rFonts w:hint="eastAsia"/>
        </w:rPr>
        <w:t>4</w:t>
      </w:r>
      <w:r w:rsidR="00876884">
        <w:t>.2.1</w:t>
      </w:r>
      <w:r w:rsidR="00876884">
        <w:t>的规则评分。</w:t>
      </w:r>
      <w:r w:rsidR="0093781C">
        <w:t xml:space="preserve"> </w:t>
      </w:r>
    </w:p>
    <w:p w14:paraId="53B826BD" w14:textId="7309D02D" w:rsidR="0093781C" w:rsidRDefault="0093781C" w:rsidP="0093781C">
      <w:pPr>
        <w:spacing w:line="360" w:lineRule="auto"/>
        <w:jc w:val="center"/>
      </w:pPr>
      <w:r>
        <w:t>表</w:t>
      </w:r>
      <w:r>
        <w:rPr>
          <w:rFonts w:hint="eastAsia"/>
        </w:rPr>
        <w:t>4</w:t>
      </w:r>
      <w:r>
        <w:t xml:space="preserve">.2.1 </w:t>
      </w:r>
      <w:r>
        <w:t>人均农宅用地指标评分规则</w:t>
      </w:r>
    </w:p>
    <w:tbl>
      <w:tblPr>
        <w:tblStyle w:val="afffffa"/>
        <w:tblW w:w="0" w:type="auto"/>
        <w:tblInd w:w="0" w:type="dxa"/>
        <w:tblLook w:val="04A0" w:firstRow="1" w:lastRow="0" w:firstColumn="1" w:lastColumn="0" w:noHBand="0" w:noVBand="1"/>
      </w:tblPr>
      <w:tblGrid>
        <w:gridCol w:w="2765"/>
        <w:gridCol w:w="2765"/>
        <w:gridCol w:w="2766"/>
      </w:tblGrid>
      <w:tr w:rsidR="0093781C" w:rsidRPr="00D32516" w14:paraId="094E458C" w14:textId="77777777" w:rsidTr="0093781C">
        <w:tc>
          <w:tcPr>
            <w:tcW w:w="2765" w:type="dxa"/>
          </w:tcPr>
          <w:p w14:paraId="3CD46377" w14:textId="30AE6786" w:rsidR="0093781C" w:rsidRPr="00D32516" w:rsidRDefault="0093781C" w:rsidP="0093781C">
            <w:pPr>
              <w:spacing w:line="360" w:lineRule="auto"/>
              <w:jc w:val="center"/>
            </w:pPr>
            <w:r w:rsidRPr="00D32516">
              <w:rPr>
                <w:rFonts w:hint="eastAsia"/>
              </w:rPr>
              <w:t>评价指标标准</w:t>
            </w:r>
          </w:p>
        </w:tc>
        <w:tc>
          <w:tcPr>
            <w:tcW w:w="2765" w:type="dxa"/>
          </w:tcPr>
          <w:p w14:paraId="3AF89284" w14:textId="2E1F1302" w:rsidR="0093781C" w:rsidRPr="00D32516" w:rsidRDefault="0093781C" w:rsidP="0093781C">
            <w:pPr>
              <w:spacing w:line="360" w:lineRule="auto"/>
              <w:jc w:val="center"/>
            </w:pPr>
            <w:r w:rsidRPr="00D32516">
              <w:rPr>
                <w:rFonts w:hint="eastAsia"/>
              </w:rPr>
              <w:t>指标浮动率</w:t>
            </w:r>
          </w:p>
        </w:tc>
        <w:tc>
          <w:tcPr>
            <w:tcW w:w="2766" w:type="dxa"/>
          </w:tcPr>
          <w:p w14:paraId="6D1993F6" w14:textId="154A0540" w:rsidR="0093781C" w:rsidRPr="00D32516" w:rsidRDefault="0093781C" w:rsidP="0093781C">
            <w:pPr>
              <w:spacing w:line="360" w:lineRule="auto"/>
              <w:jc w:val="center"/>
            </w:pPr>
            <w:r w:rsidRPr="00D32516">
              <w:rPr>
                <w:rFonts w:hint="eastAsia"/>
              </w:rPr>
              <w:t>得分（分）</w:t>
            </w:r>
          </w:p>
        </w:tc>
      </w:tr>
      <w:tr w:rsidR="0093781C" w:rsidRPr="00D32516" w14:paraId="183BF7B1" w14:textId="77777777" w:rsidTr="0093781C">
        <w:tc>
          <w:tcPr>
            <w:tcW w:w="2765" w:type="dxa"/>
            <w:vMerge w:val="restart"/>
          </w:tcPr>
          <w:p w14:paraId="7FC048DA" w14:textId="77777777" w:rsidR="00D32516" w:rsidRDefault="00D32516" w:rsidP="0093781C">
            <w:pPr>
              <w:spacing w:line="360" w:lineRule="auto"/>
              <w:jc w:val="center"/>
            </w:pPr>
            <w:r>
              <w:rPr>
                <w:rFonts w:hint="eastAsia"/>
              </w:rPr>
              <w:t>国家或当地</w:t>
            </w:r>
          </w:p>
          <w:p w14:paraId="1ACEC508" w14:textId="3C05A418" w:rsidR="0093781C" w:rsidRPr="00D32516" w:rsidRDefault="00D32516" w:rsidP="0093781C">
            <w:pPr>
              <w:spacing w:line="360" w:lineRule="auto"/>
              <w:jc w:val="center"/>
            </w:pPr>
            <w:r>
              <w:rPr>
                <w:rFonts w:hint="eastAsia"/>
              </w:rPr>
              <w:lastRenderedPageBreak/>
              <w:t>地方标准、管理办法等</w:t>
            </w:r>
          </w:p>
        </w:tc>
        <w:tc>
          <w:tcPr>
            <w:tcW w:w="2765" w:type="dxa"/>
          </w:tcPr>
          <w:p w14:paraId="09698E17" w14:textId="40B92AF7" w:rsidR="0093781C" w:rsidRPr="00D32516" w:rsidRDefault="00D32516" w:rsidP="0093781C">
            <w:pPr>
              <w:spacing w:line="360" w:lineRule="auto"/>
              <w:jc w:val="center"/>
            </w:pPr>
            <w:r w:rsidRPr="00D32516">
              <w:lastRenderedPageBreak/>
              <w:t>60%</w:t>
            </w:r>
            <w:r w:rsidR="006E4F21">
              <w:rPr>
                <w:rFonts w:hint="eastAsia"/>
              </w:rPr>
              <w:t>＜</w:t>
            </w:r>
            <w:r w:rsidRPr="00D32516">
              <w:t>A</w:t>
            </w:r>
            <w:r w:rsidR="006E4F21">
              <w:rPr>
                <w:rFonts w:hint="eastAsia"/>
              </w:rPr>
              <w:t>≤</w:t>
            </w:r>
            <w:r w:rsidRPr="00D32516">
              <w:t>100%</w:t>
            </w:r>
          </w:p>
        </w:tc>
        <w:tc>
          <w:tcPr>
            <w:tcW w:w="2766" w:type="dxa"/>
          </w:tcPr>
          <w:p w14:paraId="317CB517" w14:textId="006E98F4" w:rsidR="0093781C" w:rsidRPr="00D32516" w:rsidRDefault="00CB12F9" w:rsidP="0093781C">
            <w:pPr>
              <w:spacing w:line="360" w:lineRule="auto"/>
              <w:jc w:val="center"/>
            </w:pPr>
            <w:r>
              <w:t>20</w:t>
            </w:r>
          </w:p>
        </w:tc>
      </w:tr>
      <w:tr w:rsidR="0093781C" w:rsidRPr="00D32516" w14:paraId="1398BF9F" w14:textId="77777777" w:rsidTr="0093781C">
        <w:tc>
          <w:tcPr>
            <w:tcW w:w="2765" w:type="dxa"/>
            <w:vMerge/>
          </w:tcPr>
          <w:p w14:paraId="4F9A0DF4" w14:textId="77777777" w:rsidR="0093781C" w:rsidRPr="00D32516" w:rsidRDefault="0093781C" w:rsidP="0093781C">
            <w:pPr>
              <w:spacing w:line="360" w:lineRule="auto"/>
              <w:jc w:val="center"/>
            </w:pPr>
          </w:p>
        </w:tc>
        <w:tc>
          <w:tcPr>
            <w:tcW w:w="2765" w:type="dxa"/>
          </w:tcPr>
          <w:p w14:paraId="64161C82" w14:textId="124DB8CF" w:rsidR="0093781C" w:rsidRPr="00D32516" w:rsidRDefault="006E4F21" w:rsidP="006E4F21">
            <w:pPr>
              <w:spacing w:line="360" w:lineRule="auto"/>
              <w:jc w:val="center"/>
            </w:pPr>
            <w:r w:rsidRPr="00D32516">
              <w:t>A</w:t>
            </w:r>
            <w:r>
              <w:rPr>
                <w:rFonts w:hint="eastAsia"/>
              </w:rPr>
              <w:t>≤</w:t>
            </w:r>
            <w:r w:rsidRPr="00D32516">
              <w:t xml:space="preserve"> </w:t>
            </w:r>
            <w:r w:rsidR="00123E84" w:rsidRPr="00D32516">
              <w:t>60%</w:t>
            </w:r>
            <w:r w:rsidR="00123E84">
              <w:t>，</w:t>
            </w:r>
            <w:r w:rsidRPr="00D32516">
              <w:t>A</w:t>
            </w:r>
            <w:r>
              <w:rPr>
                <w:rFonts w:hint="eastAsia"/>
              </w:rPr>
              <w:t>＞</w:t>
            </w:r>
            <w:r w:rsidR="00123E84" w:rsidRPr="00D32516">
              <w:t>100%</w:t>
            </w:r>
          </w:p>
        </w:tc>
        <w:tc>
          <w:tcPr>
            <w:tcW w:w="2766" w:type="dxa"/>
          </w:tcPr>
          <w:p w14:paraId="3F50A362" w14:textId="2BA7BFD8" w:rsidR="0093781C" w:rsidRPr="00D32516" w:rsidRDefault="00CB12F9" w:rsidP="0093781C">
            <w:pPr>
              <w:spacing w:line="360" w:lineRule="auto"/>
              <w:jc w:val="center"/>
            </w:pPr>
            <w:r>
              <w:t>10</w:t>
            </w:r>
          </w:p>
        </w:tc>
      </w:tr>
    </w:tbl>
    <w:p w14:paraId="04D97CFB" w14:textId="441AAF51" w:rsidR="00876884" w:rsidRDefault="0093781C" w:rsidP="0093781C">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FE59BE">
        <w:rPr>
          <w:rFonts w:hint="eastAsia"/>
          <w:u w:val="single"/>
        </w:rPr>
        <w:t xml:space="preserve"> </w:t>
      </w:r>
      <w:r w:rsidR="00876884" w:rsidRPr="00876884">
        <w:rPr>
          <w:rFonts w:ascii="楷体" w:eastAsia="楷体" w:hAnsi="楷体" w:hint="eastAsia"/>
          <w:szCs w:val="21"/>
          <w:u w:val="single"/>
        </w:rPr>
        <w:t>西南地区</w:t>
      </w:r>
      <w:r w:rsidR="00876884">
        <w:rPr>
          <w:rFonts w:ascii="楷体" w:eastAsia="楷体" w:hAnsi="楷体" w:hint="eastAsia"/>
          <w:szCs w:val="21"/>
          <w:u w:val="single"/>
        </w:rPr>
        <w:t>农村的人均农宅用地水平差异很大，难以实行统一的标准，因此，</w:t>
      </w:r>
      <w:r w:rsidR="00F843DA">
        <w:rPr>
          <w:rFonts w:ascii="楷体" w:eastAsia="楷体" w:hAnsi="楷体" w:hint="eastAsia"/>
          <w:szCs w:val="21"/>
          <w:u w:val="single"/>
        </w:rPr>
        <w:t>因此本标准</w:t>
      </w:r>
      <w:r w:rsidR="00876884">
        <w:rPr>
          <w:rFonts w:ascii="楷体" w:eastAsia="楷体" w:hAnsi="楷体" w:hint="eastAsia"/>
          <w:szCs w:val="21"/>
          <w:u w:val="single"/>
        </w:rPr>
        <w:t>依据人均农宅用地指标的浮动率</w:t>
      </w:r>
      <w:r w:rsidR="00F843DA">
        <w:rPr>
          <w:rFonts w:ascii="楷体" w:eastAsia="楷体" w:hAnsi="楷体" w:hint="eastAsia"/>
          <w:szCs w:val="21"/>
          <w:u w:val="single"/>
        </w:rPr>
        <w:t>作为控制要求。</w:t>
      </w:r>
      <w:r w:rsidR="008A01AD">
        <w:rPr>
          <w:rFonts w:ascii="楷体" w:eastAsia="楷体" w:hAnsi="楷体" w:hint="eastAsia"/>
          <w:szCs w:val="21"/>
          <w:u w:val="single"/>
        </w:rPr>
        <w:t>村落</w:t>
      </w:r>
      <w:r w:rsidR="00876884">
        <w:rPr>
          <w:rFonts w:ascii="楷体" w:eastAsia="楷体" w:hAnsi="楷体" w:hint="eastAsia"/>
          <w:szCs w:val="21"/>
          <w:u w:val="single"/>
        </w:rPr>
        <w:t>的人均农宅用地指标应为规划范围内的建设用地面积除以常住人口数量的平均数值，人口统计应与用地统计的范围相一致</w:t>
      </w:r>
      <w:r w:rsidR="00127058">
        <w:rPr>
          <w:rFonts w:ascii="楷体" w:eastAsia="楷体" w:hAnsi="楷体" w:hint="eastAsia"/>
          <w:szCs w:val="21"/>
          <w:u w:val="single"/>
        </w:rPr>
        <w:t>，公共建筑不计入</w:t>
      </w:r>
      <w:r w:rsidR="00876884">
        <w:rPr>
          <w:rFonts w:ascii="楷体" w:eastAsia="楷体" w:hAnsi="楷体" w:hint="eastAsia"/>
          <w:szCs w:val="21"/>
          <w:u w:val="single"/>
        </w:rPr>
        <w:t>。</w:t>
      </w:r>
    </w:p>
    <w:p w14:paraId="4CB0CE94" w14:textId="77777777" w:rsidR="0093781C" w:rsidRPr="00FE59BE" w:rsidRDefault="0093781C" w:rsidP="0093781C">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szCs w:val="21"/>
          <w:u w:val="single"/>
        </w:rPr>
        <w:t>本条的评价方法：查阅相关资料。</w:t>
      </w:r>
    </w:p>
    <w:p w14:paraId="155CEC02" w14:textId="66524D33" w:rsidR="001A61DF" w:rsidRDefault="001A61DF" w:rsidP="008E0F5B">
      <w:pPr>
        <w:spacing w:line="360" w:lineRule="auto"/>
      </w:pPr>
      <w:r w:rsidRPr="008E0F5B">
        <w:rPr>
          <w:rFonts w:hint="eastAsia"/>
          <w:b/>
        </w:rPr>
        <w:t>4.2.</w:t>
      </w:r>
      <w:r w:rsidR="00F843DA">
        <w:rPr>
          <w:b/>
        </w:rPr>
        <w:t>2</w:t>
      </w:r>
      <w:r>
        <w:rPr>
          <w:rFonts w:hint="eastAsia"/>
        </w:rPr>
        <w:t xml:space="preserve"> </w:t>
      </w:r>
      <w:r>
        <w:rPr>
          <w:rFonts w:hint="eastAsia"/>
        </w:rPr>
        <w:t>合理配置</w:t>
      </w:r>
      <w:r w:rsidR="008A01AD">
        <w:rPr>
          <w:rFonts w:hint="eastAsia"/>
        </w:rPr>
        <w:t>村落</w:t>
      </w:r>
      <w:r>
        <w:rPr>
          <w:rFonts w:hint="eastAsia"/>
        </w:rPr>
        <w:t>绿化，评价总分值为</w:t>
      </w:r>
      <w:r>
        <w:rPr>
          <w:rFonts w:hint="eastAsia"/>
        </w:rPr>
        <w:t>10</w:t>
      </w:r>
      <w:r>
        <w:rPr>
          <w:rFonts w:hint="eastAsia"/>
        </w:rPr>
        <w:t>分，并按下列规则分别评分并累计：</w:t>
      </w:r>
    </w:p>
    <w:p w14:paraId="28D6C6C5" w14:textId="6AA43E6C" w:rsidR="001A61DF" w:rsidRDefault="001A61DF" w:rsidP="002366BF">
      <w:pPr>
        <w:spacing w:line="360" w:lineRule="auto"/>
        <w:ind w:firstLineChars="200" w:firstLine="420"/>
      </w:pPr>
      <w:r w:rsidRPr="001A61DF">
        <w:rPr>
          <w:rFonts w:hint="eastAsia"/>
        </w:rPr>
        <w:t xml:space="preserve">1 </w:t>
      </w:r>
      <w:r w:rsidR="00127058">
        <w:rPr>
          <w:rFonts w:hint="eastAsia"/>
        </w:rPr>
        <w:t>村落</w:t>
      </w:r>
      <w:r w:rsidRPr="001A61DF">
        <w:rPr>
          <w:rFonts w:hint="eastAsia"/>
        </w:rPr>
        <w:t>整体绿地率不低于</w:t>
      </w:r>
      <w:r w:rsidRPr="001A61DF">
        <w:rPr>
          <w:rFonts w:hint="eastAsia"/>
        </w:rPr>
        <w:t>20%</w:t>
      </w:r>
      <w:r w:rsidRPr="001A61DF">
        <w:rPr>
          <w:rFonts w:hint="eastAsia"/>
        </w:rPr>
        <w:t>，得</w:t>
      </w:r>
      <w:r w:rsidRPr="001A61DF">
        <w:rPr>
          <w:rFonts w:hint="eastAsia"/>
        </w:rPr>
        <w:t xml:space="preserve">2 </w:t>
      </w:r>
      <w:r w:rsidRPr="001A61DF">
        <w:rPr>
          <w:rFonts w:hint="eastAsia"/>
        </w:rPr>
        <w:t>分；</w:t>
      </w:r>
    </w:p>
    <w:p w14:paraId="52943654" w14:textId="0780A5F8" w:rsidR="001A61DF" w:rsidRDefault="001A61DF" w:rsidP="002366BF">
      <w:pPr>
        <w:spacing w:line="360" w:lineRule="auto"/>
        <w:ind w:firstLineChars="200" w:firstLine="420"/>
      </w:pPr>
      <w:r w:rsidRPr="001A61DF">
        <w:rPr>
          <w:rFonts w:hint="eastAsia"/>
        </w:rPr>
        <w:t xml:space="preserve">2 </w:t>
      </w:r>
      <w:r w:rsidR="00127058">
        <w:rPr>
          <w:rFonts w:hint="eastAsia"/>
        </w:rPr>
        <w:t>村落</w:t>
      </w:r>
      <w:r w:rsidRPr="001A61DF">
        <w:rPr>
          <w:rFonts w:hint="eastAsia"/>
        </w:rPr>
        <w:t>周边设有绿化林带，得</w:t>
      </w:r>
      <w:r w:rsidRPr="001A61DF">
        <w:rPr>
          <w:rFonts w:hint="eastAsia"/>
        </w:rPr>
        <w:t xml:space="preserve">2 </w:t>
      </w:r>
      <w:r w:rsidRPr="001A61DF">
        <w:rPr>
          <w:rFonts w:hint="eastAsia"/>
        </w:rPr>
        <w:t>分；</w:t>
      </w:r>
    </w:p>
    <w:p w14:paraId="1AF5084A" w14:textId="016AC905" w:rsidR="001A61DF" w:rsidRDefault="001A61DF" w:rsidP="002366BF">
      <w:pPr>
        <w:spacing w:line="360" w:lineRule="auto"/>
        <w:ind w:firstLineChars="200" w:firstLine="420"/>
      </w:pPr>
      <w:r w:rsidRPr="001A61DF">
        <w:rPr>
          <w:rFonts w:hint="eastAsia"/>
        </w:rPr>
        <w:t xml:space="preserve">3 </w:t>
      </w:r>
      <w:r w:rsidR="00F729B4">
        <w:rPr>
          <w:rFonts w:hint="eastAsia"/>
        </w:rPr>
        <w:t>村落</w:t>
      </w:r>
      <w:r w:rsidRPr="001A61DF">
        <w:rPr>
          <w:rFonts w:hint="eastAsia"/>
        </w:rPr>
        <w:t>道路和坑塘河道两旁的绿地率</w:t>
      </w:r>
      <w:r w:rsidR="00127058">
        <w:rPr>
          <w:rFonts w:hint="eastAsia"/>
        </w:rPr>
        <w:t>（包括种植农作物或蔬菜）</w:t>
      </w:r>
      <w:r w:rsidRPr="001A61DF">
        <w:rPr>
          <w:rFonts w:hint="eastAsia"/>
        </w:rPr>
        <w:t>达到</w:t>
      </w:r>
      <w:r w:rsidRPr="001A61DF">
        <w:rPr>
          <w:rFonts w:hint="eastAsia"/>
        </w:rPr>
        <w:t>90%</w:t>
      </w:r>
      <w:r w:rsidRPr="001A61DF">
        <w:rPr>
          <w:rFonts w:hint="eastAsia"/>
        </w:rPr>
        <w:t>以上，得</w:t>
      </w:r>
      <w:r w:rsidRPr="001A61DF">
        <w:rPr>
          <w:rFonts w:hint="eastAsia"/>
        </w:rPr>
        <w:t xml:space="preserve">2 </w:t>
      </w:r>
      <w:r w:rsidRPr="001A61DF">
        <w:rPr>
          <w:rFonts w:hint="eastAsia"/>
        </w:rPr>
        <w:t>分；</w:t>
      </w:r>
    </w:p>
    <w:p w14:paraId="6E5ED04E" w14:textId="564CDDCF" w:rsidR="001A61DF" w:rsidRDefault="001A61DF" w:rsidP="002366BF">
      <w:pPr>
        <w:spacing w:line="360" w:lineRule="auto"/>
        <w:ind w:firstLineChars="200" w:firstLine="420"/>
      </w:pPr>
      <w:r w:rsidRPr="001A61DF">
        <w:rPr>
          <w:rFonts w:hint="eastAsia"/>
        </w:rPr>
        <w:t xml:space="preserve">4 </w:t>
      </w:r>
      <w:r w:rsidR="00F729B4">
        <w:rPr>
          <w:rFonts w:hint="eastAsia"/>
        </w:rPr>
        <w:t>村落</w:t>
      </w:r>
      <w:r w:rsidRPr="001A61DF">
        <w:rPr>
          <w:rFonts w:hint="eastAsia"/>
        </w:rPr>
        <w:t>采用经济性植物绿化，发展生产性景观，得</w:t>
      </w:r>
      <w:r w:rsidRPr="001A61DF">
        <w:rPr>
          <w:rFonts w:hint="eastAsia"/>
        </w:rPr>
        <w:t xml:space="preserve">1 </w:t>
      </w:r>
      <w:r w:rsidRPr="001A61DF">
        <w:rPr>
          <w:rFonts w:hint="eastAsia"/>
        </w:rPr>
        <w:t>分；</w:t>
      </w:r>
    </w:p>
    <w:p w14:paraId="65B69EA5" w14:textId="27C514D8" w:rsidR="001A61DF" w:rsidRDefault="001A61DF" w:rsidP="002366BF">
      <w:pPr>
        <w:spacing w:line="360" w:lineRule="auto"/>
        <w:ind w:firstLineChars="200" w:firstLine="420"/>
      </w:pPr>
      <w:r w:rsidRPr="001A61DF">
        <w:rPr>
          <w:rFonts w:hint="eastAsia"/>
        </w:rPr>
        <w:t xml:space="preserve">5 </w:t>
      </w:r>
      <w:r w:rsidRPr="001A61DF">
        <w:rPr>
          <w:rFonts w:hint="eastAsia"/>
        </w:rPr>
        <w:t>公共场所及农宅房前屋后绿地率达到</w:t>
      </w:r>
      <w:r w:rsidRPr="001A61DF">
        <w:rPr>
          <w:rFonts w:hint="eastAsia"/>
        </w:rPr>
        <w:t>40%</w:t>
      </w:r>
      <w:r w:rsidRPr="001A61DF">
        <w:rPr>
          <w:rFonts w:hint="eastAsia"/>
        </w:rPr>
        <w:t>以上，得</w:t>
      </w:r>
      <w:r w:rsidRPr="001A61DF">
        <w:rPr>
          <w:rFonts w:hint="eastAsia"/>
        </w:rPr>
        <w:t xml:space="preserve">2 </w:t>
      </w:r>
      <w:r w:rsidRPr="001A61DF">
        <w:rPr>
          <w:rFonts w:hint="eastAsia"/>
        </w:rPr>
        <w:t>分；</w:t>
      </w:r>
    </w:p>
    <w:p w14:paraId="29F11C79" w14:textId="3FE4379A" w:rsidR="001A61DF" w:rsidRDefault="001A61DF" w:rsidP="002366BF">
      <w:pPr>
        <w:spacing w:line="360" w:lineRule="auto"/>
        <w:ind w:firstLineChars="200" w:firstLine="420"/>
      </w:pPr>
      <w:r w:rsidRPr="001A61DF">
        <w:rPr>
          <w:rFonts w:hint="eastAsia"/>
        </w:rPr>
        <w:t xml:space="preserve">6 </w:t>
      </w:r>
      <w:r w:rsidRPr="001A61DF">
        <w:rPr>
          <w:rFonts w:hint="eastAsia"/>
        </w:rPr>
        <w:t>对古树名木</w:t>
      </w:r>
      <w:r w:rsidRPr="001A61DF">
        <w:rPr>
          <w:rFonts w:hint="eastAsia"/>
        </w:rPr>
        <w:t>100%</w:t>
      </w:r>
      <w:r w:rsidRPr="001A61DF">
        <w:rPr>
          <w:rFonts w:hint="eastAsia"/>
        </w:rPr>
        <w:t>保护，得</w:t>
      </w:r>
      <w:r w:rsidRPr="001A61DF">
        <w:rPr>
          <w:rFonts w:hint="eastAsia"/>
        </w:rPr>
        <w:t xml:space="preserve"> 1 </w:t>
      </w:r>
      <w:r w:rsidRPr="001A61DF">
        <w:rPr>
          <w:rFonts w:hint="eastAsia"/>
        </w:rPr>
        <w:t>分。</w:t>
      </w:r>
    </w:p>
    <w:p w14:paraId="4272446E" w14:textId="12D32C51" w:rsidR="00127058" w:rsidRDefault="00127058" w:rsidP="00127058">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FE59BE">
        <w:rPr>
          <w:rFonts w:hint="eastAsia"/>
          <w:u w:val="single"/>
        </w:rPr>
        <w:t xml:space="preserve"> </w:t>
      </w:r>
      <w:r w:rsidR="0068174F">
        <w:rPr>
          <w:rFonts w:ascii="楷体" w:eastAsia="楷体" w:hAnsi="楷体" w:hint="eastAsia"/>
          <w:szCs w:val="21"/>
          <w:u w:val="single"/>
        </w:rPr>
        <w:t>村落</w:t>
      </w:r>
      <w:r w:rsidR="006530E5">
        <w:rPr>
          <w:rFonts w:ascii="楷体" w:eastAsia="楷体" w:hAnsi="楷体" w:hint="eastAsia"/>
          <w:szCs w:val="21"/>
          <w:u w:val="single"/>
        </w:rPr>
        <w:t>的</w:t>
      </w:r>
      <w:r w:rsidRPr="00127058">
        <w:rPr>
          <w:rFonts w:ascii="楷体" w:eastAsia="楷体" w:hAnsi="楷体" w:hint="eastAsia"/>
          <w:szCs w:val="21"/>
          <w:u w:val="single"/>
        </w:rPr>
        <w:t>绿化</w:t>
      </w:r>
      <w:r w:rsidR="006530E5">
        <w:rPr>
          <w:rFonts w:ascii="楷体" w:eastAsia="楷体" w:hAnsi="楷体" w:hint="eastAsia"/>
          <w:szCs w:val="21"/>
          <w:u w:val="single"/>
        </w:rPr>
        <w:t>应结合当地实际情况，兼顾美观性、经济性和适用性的原则，合理进行植物的选择和配置，注重使用本土经济性植物</w:t>
      </w:r>
      <w:r>
        <w:rPr>
          <w:rFonts w:ascii="楷体" w:eastAsia="楷体" w:hAnsi="楷体" w:hint="eastAsia"/>
          <w:szCs w:val="21"/>
          <w:u w:val="single"/>
        </w:rPr>
        <w:t>。</w:t>
      </w:r>
    </w:p>
    <w:p w14:paraId="6B36A39F" w14:textId="0BFB6C6B" w:rsidR="00236A91" w:rsidRDefault="00236A91" w:rsidP="00127058">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村落绿地包括公园绿地、环境美化绿地和生态景观绿地，绿地率的计算方法参照现行行业标准</w:t>
      </w:r>
      <w:r w:rsidRPr="00236A91">
        <w:rPr>
          <w:rFonts w:ascii="楷体" w:eastAsia="楷体" w:hAnsi="楷体" w:hint="eastAsia"/>
          <w:szCs w:val="21"/>
          <w:u w:val="single"/>
        </w:rPr>
        <w:t>《镇（乡）村绿地分类标准》C</w:t>
      </w:r>
      <w:r w:rsidRPr="00236A91">
        <w:rPr>
          <w:rFonts w:ascii="楷体" w:eastAsia="楷体" w:hAnsi="楷体"/>
          <w:szCs w:val="21"/>
          <w:u w:val="single"/>
        </w:rPr>
        <w:t>JJ/T 168的规定。</w:t>
      </w:r>
    </w:p>
    <w:p w14:paraId="41F7204E" w14:textId="5911D3BF" w:rsidR="00236A91" w:rsidRPr="008D407E" w:rsidRDefault="008D52E9" w:rsidP="008D52E9">
      <w:pPr>
        <w:tabs>
          <w:tab w:val="left" w:pos="898"/>
          <w:tab w:val="left" w:pos="899"/>
        </w:tabs>
        <w:spacing w:line="400" w:lineRule="exact"/>
        <w:ind w:right="227"/>
        <w:jc w:val="center"/>
        <w:rPr>
          <w:rFonts w:ascii="楷体" w:eastAsia="楷体" w:hAnsi="楷体"/>
          <w:szCs w:val="21"/>
          <w:u w:val="single"/>
        </w:rPr>
      </w:pPr>
      <w:r w:rsidRPr="008D407E">
        <w:rPr>
          <w:rFonts w:ascii="楷体" w:eastAsia="楷体" w:hAnsi="楷体"/>
          <w:position w:val="-14"/>
          <w:szCs w:val="21"/>
          <w:u w:val="single"/>
        </w:rPr>
        <w:object w:dxaOrig="2940" w:dyaOrig="380" w14:anchorId="6B00C98B">
          <v:shape id="_x0000_i1025" type="#_x0000_t75" style="width:147.4pt;height:19pt" o:ole="">
            <v:imagedata r:id="rId13" o:title=""/>
          </v:shape>
          <o:OLEObject Type="Embed" ProgID="Equation.KSEE3" ShapeID="_x0000_i1025" DrawAspect="Content" ObjectID="_1732021274" r:id="rId14"/>
        </w:object>
      </w:r>
      <w:r w:rsidR="00015216">
        <w:rPr>
          <w:rFonts w:ascii="楷体" w:eastAsia="楷体" w:hAnsi="楷体"/>
          <w:szCs w:val="21"/>
          <w:u w:val="single"/>
        </w:rPr>
        <w:t xml:space="preserve">            </w:t>
      </w:r>
      <w:r w:rsidR="00015216">
        <w:rPr>
          <w:rFonts w:ascii="楷体" w:eastAsia="楷体" w:hAnsi="楷体" w:hint="eastAsia"/>
          <w:szCs w:val="21"/>
          <w:u w:val="single"/>
        </w:rPr>
        <w:t>（</w:t>
      </w:r>
      <w:r w:rsidR="003879BA">
        <w:rPr>
          <w:rFonts w:ascii="楷体" w:eastAsia="楷体" w:hAnsi="楷体"/>
          <w:szCs w:val="21"/>
          <w:u w:val="single"/>
        </w:rPr>
        <w:t>4.2.2</w:t>
      </w:r>
      <w:r w:rsidR="00015216">
        <w:rPr>
          <w:rFonts w:ascii="楷体" w:eastAsia="楷体" w:hAnsi="楷体" w:hint="eastAsia"/>
          <w:szCs w:val="21"/>
          <w:u w:val="single"/>
        </w:rPr>
        <w:t>）</w:t>
      </w:r>
    </w:p>
    <w:p w14:paraId="10E05DD9" w14:textId="1349753E" w:rsidR="008D52E9" w:rsidRPr="008D407E" w:rsidRDefault="008D52E9" w:rsidP="008D52E9">
      <w:pPr>
        <w:tabs>
          <w:tab w:val="left" w:pos="898"/>
          <w:tab w:val="left" w:pos="899"/>
        </w:tabs>
        <w:spacing w:line="400" w:lineRule="exact"/>
        <w:ind w:right="227" w:firstLineChars="200" w:firstLine="420"/>
        <w:rPr>
          <w:rFonts w:ascii="楷体" w:eastAsia="楷体" w:hAnsi="楷体"/>
          <w:szCs w:val="21"/>
          <w:u w:val="single"/>
        </w:rPr>
      </w:pPr>
      <w:r w:rsidRPr="008D407E">
        <w:rPr>
          <w:rFonts w:ascii="楷体" w:eastAsia="楷体" w:hAnsi="楷体" w:hint="eastAsia"/>
          <w:szCs w:val="21"/>
          <w:u w:val="single"/>
        </w:rPr>
        <w:t>式中：</w:t>
      </w:r>
      <w:r w:rsidRPr="008D407E">
        <w:rPr>
          <w:rFonts w:ascii="楷体" w:eastAsia="楷体" w:hAnsi="楷体"/>
          <w:position w:val="-14"/>
          <w:szCs w:val="21"/>
          <w:u w:val="single"/>
        </w:rPr>
        <w:object w:dxaOrig="300" w:dyaOrig="380" w14:anchorId="6660D0ED">
          <v:shape id="_x0000_i1026" type="#_x0000_t75" style="width:14.95pt;height:19pt" o:ole="">
            <v:imagedata r:id="rId15" o:title=""/>
          </v:shape>
          <o:OLEObject Type="Embed" ProgID="Equation.KSEE3" ShapeID="_x0000_i1026" DrawAspect="Content" ObjectID="_1732021275" r:id="rId16"/>
        </w:object>
      </w:r>
      <w:r w:rsidRPr="008D407E">
        <w:rPr>
          <w:rFonts w:ascii="楷体" w:eastAsia="楷体" w:hAnsi="楷体"/>
          <w:szCs w:val="21"/>
          <w:u w:val="single"/>
        </w:rPr>
        <w:t>——绿地率（</w:t>
      </w:r>
      <w:r w:rsidRPr="008D407E">
        <w:rPr>
          <w:rFonts w:ascii="楷体" w:eastAsia="楷体" w:hAnsi="楷体" w:hint="eastAsia"/>
          <w:szCs w:val="21"/>
          <w:u w:val="single"/>
        </w:rPr>
        <w:t>%</w:t>
      </w:r>
      <w:r w:rsidRPr="008D407E">
        <w:rPr>
          <w:rFonts w:ascii="楷体" w:eastAsia="楷体" w:hAnsi="楷体"/>
          <w:szCs w:val="21"/>
          <w:u w:val="single"/>
        </w:rPr>
        <w:t>）；</w:t>
      </w:r>
    </w:p>
    <w:p w14:paraId="04237B68" w14:textId="3B15460D" w:rsidR="008D52E9" w:rsidRPr="008D407E" w:rsidRDefault="008D52E9" w:rsidP="008D407E">
      <w:pPr>
        <w:tabs>
          <w:tab w:val="left" w:pos="898"/>
          <w:tab w:val="left" w:pos="899"/>
        </w:tabs>
        <w:spacing w:line="400" w:lineRule="exact"/>
        <w:ind w:right="227" w:firstLineChars="400" w:firstLine="840"/>
        <w:rPr>
          <w:rFonts w:ascii="楷体" w:eastAsia="楷体" w:hAnsi="楷体"/>
          <w:szCs w:val="21"/>
          <w:u w:val="single"/>
        </w:rPr>
      </w:pPr>
      <w:r w:rsidRPr="008D407E">
        <w:rPr>
          <w:rFonts w:ascii="楷体" w:eastAsia="楷体" w:hAnsi="楷体"/>
          <w:position w:val="-14"/>
          <w:szCs w:val="21"/>
          <w:u w:val="single"/>
        </w:rPr>
        <w:object w:dxaOrig="420" w:dyaOrig="380" w14:anchorId="15E7882E">
          <v:shape id="_x0000_i1027" type="#_x0000_t75" style="width:21.05pt;height:19pt" o:ole="">
            <v:imagedata r:id="rId17" o:title=""/>
          </v:shape>
          <o:OLEObject Type="Embed" ProgID="Equation.KSEE3" ShapeID="_x0000_i1027" DrawAspect="Content" ObjectID="_1732021276" r:id="rId18"/>
        </w:object>
      </w:r>
      <w:r w:rsidRPr="008D407E">
        <w:rPr>
          <w:rFonts w:ascii="楷体" w:eastAsia="楷体" w:hAnsi="楷体"/>
          <w:szCs w:val="21"/>
          <w:u w:val="single"/>
        </w:rPr>
        <w:t>——村落公园绿地面积（㎡）；</w:t>
      </w:r>
    </w:p>
    <w:p w14:paraId="6BB08C40" w14:textId="3029AA3A" w:rsidR="008D52E9" w:rsidRPr="008D407E" w:rsidRDefault="008D407E" w:rsidP="008D52E9">
      <w:pPr>
        <w:tabs>
          <w:tab w:val="left" w:pos="898"/>
          <w:tab w:val="left" w:pos="899"/>
        </w:tabs>
        <w:spacing w:line="400" w:lineRule="exact"/>
        <w:ind w:right="227" w:firstLineChars="400" w:firstLine="840"/>
        <w:rPr>
          <w:rFonts w:ascii="楷体" w:eastAsia="楷体" w:hAnsi="楷体"/>
          <w:szCs w:val="21"/>
          <w:u w:val="single"/>
        </w:rPr>
      </w:pPr>
      <w:r w:rsidRPr="008D407E">
        <w:rPr>
          <w:rFonts w:ascii="楷体" w:eastAsia="楷体" w:hAnsi="楷体"/>
          <w:position w:val="-14"/>
          <w:szCs w:val="21"/>
          <w:u w:val="single"/>
        </w:rPr>
        <w:object w:dxaOrig="460" w:dyaOrig="380" w14:anchorId="25833D38">
          <v:shape id="_x0000_i1028" type="#_x0000_t75" style="width:23.1pt;height:19pt" o:ole="">
            <v:imagedata r:id="rId19" o:title=""/>
          </v:shape>
          <o:OLEObject Type="Embed" ProgID="Equation.KSEE3" ShapeID="_x0000_i1028" DrawAspect="Content" ObjectID="_1732021277" r:id="rId20"/>
        </w:object>
      </w:r>
      <w:r w:rsidR="008D52E9" w:rsidRPr="008D407E">
        <w:rPr>
          <w:rFonts w:ascii="楷体" w:eastAsia="楷体" w:hAnsi="楷体"/>
          <w:szCs w:val="21"/>
          <w:u w:val="single"/>
        </w:rPr>
        <w:t>——村落环境美化绿地面积（㎡）；</w:t>
      </w:r>
    </w:p>
    <w:p w14:paraId="18AEE316" w14:textId="08405278" w:rsidR="008D52E9" w:rsidRPr="008D407E" w:rsidRDefault="008D407E" w:rsidP="008D52E9">
      <w:pPr>
        <w:tabs>
          <w:tab w:val="left" w:pos="898"/>
          <w:tab w:val="left" w:pos="899"/>
        </w:tabs>
        <w:spacing w:line="400" w:lineRule="exact"/>
        <w:ind w:right="227" w:firstLineChars="500" w:firstLine="1050"/>
        <w:rPr>
          <w:rFonts w:ascii="楷体" w:eastAsia="楷体" w:hAnsi="楷体"/>
          <w:szCs w:val="21"/>
          <w:u w:val="single"/>
        </w:rPr>
      </w:pPr>
      <w:r w:rsidRPr="008D407E">
        <w:rPr>
          <w:rFonts w:ascii="楷体" w:eastAsia="楷体" w:hAnsi="楷体"/>
          <w:position w:val="-12"/>
          <w:szCs w:val="21"/>
          <w:u w:val="single"/>
        </w:rPr>
        <w:object w:dxaOrig="300" w:dyaOrig="360" w14:anchorId="599193B6">
          <v:shape id="_x0000_i1029" type="#_x0000_t75" style="width:14.95pt;height:19pt" o:ole="">
            <v:imagedata r:id="rId21" o:title=""/>
          </v:shape>
          <o:OLEObject Type="Embed" ProgID="Equation.KSEE3" ShapeID="_x0000_i1029" DrawAspect="Content" ObjectID="_1732021278" r:id="rId22"/>
        </w:object>
      </w:r>
      <w:r w:rsidR="008D52E9" w:rsidRPr="008D407E">
        <w:rPr>
          <w:rFonts w:ascii="楷体" w:eastAsia="楷体" w:hAnsi="楷体"/>
          <w:szCs w:val="21"/>
          <w:u w:val="single"/>
        </w:rPr>
        <w:t>——村落建设用地面积（㎡）；</w:t>
      </w:r>
    </w:p>
    <w:p w14:paraId="34B81A5C" w14:textId="2B0D1840" w:rsidR="00127058" w:rsidRPr="00FE59BE" w:rsidRDefault="00127058" w:rsidP="00127058">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szCs w:val="21"/>
          <w:u w:val="single"/>
        </w:rPr>
        <w:t>本条的评价方法：查阅相关</w:t>
      </w:r>
      <w:r w:rsidR="006530E5">
        <w:rPr>
          <w:rFonts w:ascii="楷体" w:eastAsia="楷体" w:hAnsi="楷体" w:hint="eastAsia"/>
          <w:szCs w:val="21"/>
          <w:u w:val="single"/>
        </w:rPr>
        <w:t>设计</w:t>
      </w:r>
      <w:r w:rsidR="006530E5">
        <w:rPr>
          <w:rFonts w:ascii="楷体" w:eastAsia="楷体" w:hAnsi="楷体"/>
          <w:szCs w:val="21"/>
          <w:u w:val="single"/>
        </w:rPr>
        <w:t>文件、计算书</w:t>
      </w:r>
      <w:r w:rsidRPr="00FE59BE">
        <w:rPr>
          <w:rFonts w:ascii="楷体" w:eastAsia="楷体" w:hAnsi="楷体"/>
          <w:szCs w:val="21"/>
          <w:u w:val="single"/>
        </w:rPr>
        <w:t>。</w:t>
      </w:r>
    </w:p>
    <w:p w14:paraId="21DE2374" w14:textId="0BFC7CBA" w:rsidR="001A61DF" w:rsidRDefault="001A61DF" w:rsidP="008E0F5B">
      <w:pPr>
        <w:spacing w:line="360" w:lineRule="auto"/>
      </w:pPr>
      <w:r w:rsidRPr="008E0F5B">
        <w:rPr>
          <w:b/>
        </w:rPr>
        <w:t>4</w:t>
      </w:r>
      <w:r w:rsidRPr="008E0F5B">
        <w:rPr>
          <w:rFonts w:hint="eastAsia"/>
          <w:b/>
        </w:rPr>
        <w:t>.2.</w:t>
      </w:r>
      <w:r w:rsidR="00AF77BE">
        <w:rPr>
          <w:b/>
        </w:rPr>
        <w:t>3</w:t>
      </w:r>
      <w:r w:rsidRPr="001A61DF">
        <w:rPr>
          <w:rFonts w:hint="eastAsia"/>
        </w:rPr>
        <w:t xml:space="preserve"> </w:t>
      </w:r>
      <w:r w:rsidRPr="001A61DF">
        <w:rPr>
          <w:rFonts w:hint="eastAsia"/>
        </w:rPr>
        <w:t>合理布置村落组团，评价总分值为</w:t>
      </w:r>
      <w:r w:rsidR="00F15F7D">
        <w:t>10</w:t>
      </w:r>
      <w:r w:rsidRPr="001A61DF">
        <w:rPr>
          <w:rFonts w:hint="eastAsia"/>
        </w:rPr>
        <w:t>分，并按下列规则分别评分并累计：</w:t>
      </w:r>
    </w:p>
    <w:p w14:paraId="716CE7F3" w14:textId="4C66FCF3" w:rsidR="001A61DF" w:rsidRDefault="001A61DF" w:rsidP="001A61DF">
      <w:pPr>
        <w:spacing w:line="360" w:lineRule="auto"/>
        <w:ind w:firstLineChars="200" w:firstLine="420"/>
      </w:pPr>
      <w:r>
        <w:rPr>
          <w:rFonts w:hint="eastAsia"/>
        </w:rPr>
        <w:t xml:space="preserve">1 </w:t>
      </w:r>
      <w:r>
        <w:rPr>
          <w:rFonts w:hint="eastAsia"/>
        </w:rPr>
        <w:t>集中</w:t>
      </w:r>
      <w:r w:rsidR="00E305F7">
        <w:rPr>
          <w:rFonts w:hint="eastAsia"/>
        </w:rPr>
        <w:t>与分散相结合的</w:t>
      </w:r>
      <w:r>
        <w:rPr>
          <w:rFonts w:hint="eastAsia"/>
        </w:rPr>
        <w:t>规划布置，得</w:t>
      </w:r>
      <w:r w:rsidR="00F15F7D">
        <w:t>4</w:t>
      </w:r>
      <w:r>
        <w:rPr>
          <w:rFonts w:hint="eastAsia"/>
        </w:rPr>
        <w:t>分；</w:t>
      </w:r>
      <w:r>
        <w:rPr>
          <w:rFonts w:hint="eastAsia"/>
        </w:rPr>
        <w:t xml:space="preserve"> </w:t>
      </w:r>
    </w:p>
    <w:p w14:paraId="6202D648" w14:textId="5804BD64" w:rsidR="001A61DF" w:rsidRDefault="001A61DF" w:rsidP="001A61DF">
      <w:pPr>
        <w:spacing w:line="360" w:lineRule="auto"/>
        <w:ind w:firstLineChars="200" w:firstLine="420"/>
      </w:pPr>
      <w:r>
        <w:rPr>
          <w:rFonts w:hint="eastAsia"/>
        </w:rPr>
        <w:t xml:space="preserve">2 </w:t>
      </w:r>
      <w:r>
        <w:rPr>
          <w:rFonts w:hint="eastAsia"/>
        </w:rPr>
        <w:t>根据不同</w:t>
      </w:r>
      <w:r w:rsidR="006C3288">
        <w:rPr>
          <w:rFonts w:hint="eastAsia"/>
        </w:rPr>
        <w:t>的</w:t>
      </w:r>
      <w:r w:rsidR="008A01AD">
        <w:rPr>
          <w:rFonts w:hint="eastAsia"/>
        </w:rPr>
        <w:t>村落</w:t>
      </w:r>
      <w:r w:rsidR="006C3288">
        <w:rPr>
          <w:rFonts w:hint="eastAsia"/>
        </w:rPr>
        <w:t>类型</w:t>
      </w:r>
      <w:r>
        <w:rPr>
          <w:rFonts w:hint="eastAsia"/>
        </w:rPr>
        <w:t>和需求，因地制宜设计，得</w:t>
      </w:r>
      <w:r w:rsidR="00F15F7D">
        <w:t>6</w:t>
      </w:r>
      <w:r>
        <w:rPr>
          <w:rFonts w:hint="eastAsia"/>
        </w:rPr>
        <w:t>分。</w:t>
      </w:r>
    </w:p>
    <w:p w14:paraId="0BEDBFF9" w14:textId="7AF69A83" w:rsidR="008427C1" w:rsidRDefault="00EE0DFA" w:rsidP="00EE0DFA">
      <w:pPr>
        <w:tabs>
          <w:tab w:val="left" w:pos="898"/>
          <w:tab w:val="left" w:pos="899"/>
        </w:tabs>
        <w:spacing w:line="400" w:lineRule="exact"/>
        <w:ind w:right="227" w:firstLineChars="200" w:firstLine="420"/>
        <w:rPr>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2123D2">
        <w:rPr>
          <w:rFonts w:hint="eastAsia"/>
          <w:u w:val="single"/>
        </w:rPr>
        <w:t xml:space="preserve"> </w:t>
      </w:r>
      <w:r w:rsidR="008427C1" w:rsidRPr="008427C1">
        <w:rPr>
          <w:rFonts w:ascii="楷体" w:eastAsia="楷体" w:hAnsi="楷体" w:hint="eastAsia"/>
          <w:szCs w:val="21"/>
          <w:u w:val="single"/>
        </w:rPr>
        <w:t>西南地区</w:t>
      </w:r>
      <w:r w:rsidR="00B72E4E">
        <w:rPr>
          <w:rFonts w:ascii="楷体" w:eastAsia="楷体" w:hAnsi="楷体" w:hint="eastAsia"/>
          <w:szCs w:val="21"/>
          <w:u w:val="single"/>
        </w:rPr>
        <w:t>山</w:t>
      </w:r>
      <w:r w:rsidR="00583A8C">
        <w:rPr>
          <w:rFonts w:ascii="楷体" w:eastAsia="楷体" w:hAnsi="楷体" w:hint="eastAsia"/>
          <w:szCs w:val="21"/>
          <w:u w:val="single"/>
        </w:rPr>
        <w:t>地多</w:t>
      </w:r>
      <w:r w:rsidR="00B72E4E">
        <w:rPr>
          <w:rFonts w:ascii="楷体" w:eastAsia="楷体" w:hAnsi="楷体" w:hint="eastAsia"/>
          <w:szCs w:val="21"/>
          <w:u w:val="single"/>
        </w:rPr>
        <w:t>，受地形影响，</w:t>
      </w:r>
      <w:r w:rsidR="00583A8C">
        <w:rPr>
          <w:rFonts w:ascii="楷体" w:eastAsia="楷体" w:hAnsi="楷体" w:hint="eastAsia"/>
          <w:szCs w:val="21"/>
          <w:u w:val="single"/>
        </w:rPr>
        <w:t>不宜</w:t>
      </w:r>
      <w:r w:rsidR="00A12AE4">
        <w:rPr>
          <w:rFonts w:ascii="楷体" w:eastAsia="楷体" w:hAnsi="楷体" w:hint="eastAsia"/>
          <w:szCs w:val="21"/>
          <w:u w:val="single"/>
        </w:rPr>
        <w:t>限制必须采用集中式规划布置的方式，本标准所说的分散是在保护生态安全格局和土地的基础上的分散。强调适宜集中，紧凑发展，适度分散、区域性开敞，整体达到空间集约发展的目标。</w:t>
      </w:r>
    </w:p>
    <w:p w14:paraId="46C08659" w14:textId="1B61A8A3" w:rsidR="00EE0DFA" w:rsidRPr="002123D2" w:rsidRDefault="008A01AD" w:rsidP="00EE0DFA">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hint="eastAsia"/>
          <w:szCs w:val="21"/>
          <w:u w:val="single"/>
        </w:rPr>
        <w:t>村落</w:t>
      </w:r>
      <w:r w:rsidR="00E305F7" w:rsidRPr="002123D2">
        <w:rPr>
          <w:rFonts w:ascii="楷体" w:eastAsia="楷体" w:hAnsi="楷体" w:hint="eastAsia"/>
          <w:szCs w:val="21"/>
          <w:u w:val="single"/>
        </w:rPr>
        <w:t>有不同的类型，</w:t>
      </w:r>
      <w:r w:rsidR="002123D2" w:rsidRPr="002123D2">
        <w:rPr>
          <w:rFonts w:ascii="楷体" w:eastAsia="楷体" w:hAnsi="楷体" w:hint="eastAsia"/>
          <w:szCs w:val="21"/>
          <w:u w:val="single"/>
        </w:rPr>
        <w:t>诸如</w:t>
      </w:r>
      <w:r w:rsidR="00E305F7" w:rsidRPr="002123D2">
        <w:rPr>
          <w:rFonts w:ascii="楷体" w:eastAsia="楷体" w:hAnsi="楷体" w:hint="eastAsia"/>
          <w:szCs w:val="21"/>
          <w:u w:val="single"/>
        </w:rPr>
        <w:t>农业升级型、</w:t>
      </w:r>
      <w:r w:rsidR="002123D2" w:rsidRPr="002123D2">
        <w:rPr>
          <w:rFonts w:ascii="楷体" w:eastAsia="楷体" w:hAnsi="楷体" w:hint="eastAsia"/>
          <w:szCs w:val="21"/>
          <w:u w:val="single"/>
        </w:rPr>
        <w:t>休</w:t>
      </w:r>
      <w:r w:rsidR="00E305F7" w:rsidRPr="002123D2">
        <w:rPr>
          <w:rFonts w:ascii="楷体" w:eastAsia="楷体" w:hAnsi="楷体" w:hint="eastAsia"/>
          <w:szCs w:val="21"/>
          <w:u w:val="single"/>
        </w:rPr>
        <w:t>旅</w:t>
      </w:r>
      <w:r w:rsidR="002123D2" w:rsidRPr="002123D2">
        <w:rPr>
          <w:rFonts w:ascii="楷体" w:eastAsia="楷体" w:hAnsi="楷体" w:hint="eastAsia"/>
          <w:szCs w:val="21"/>
          <w:u w:val="single"/>
        </w:rPr>
        <w:t>介入</w:t>
      </w:r>
      <w:r w:rsidR="00E305F7" w:rsidRPr="002123D2">
        <w:rPr>
          <w:rFonts w:ascii="楷体" w:eastAsia="楷体" w:hAnsi="楷体" w:hint="eastAsia"/>
          <w:szCs w:val="21"/>
          <w:u w:val="single"/>
        </w:rPr>
        <w:t>型，产业变革性等，</w:t>
      </w:r>
      <w:r w:rsidR="002123D2" w:rsidRPr="002123D2">
        <w:rPr>
          <w:rFonts w:ascii="楷体" w:eastAsia="楷体" w:hAnsi="楷体" w:hint="eastAsia"/>
          <w:szCs w:val="21"/>
          <w:u w:val="single"/>
        </w:rPr>
        <w:t>不同的类型根据可持续发展模式和需求，因地制宜的规划设计。体现</w:t>
      </w:r>
      <w:r>
        <w:rPr>
          <w:rFonts w:ascii="楷体" w:eastAsia="楷体" w:hAnsi="楷体" w:hint="eastAsia"/>
          <w:szCs w:val="21"/>
          <w:u w:val="single"/>
        </w:rPr>
        <w:t>村落</w:t>
      </w:r>
      <w:r w:rsidR="002123D2" w:rsidRPr="002123D2">
        <w:rPr>
          <w:rFonts w:ascii="楷体" w:eastAsia="楷体" w:hAnsi="楷体" w:hint="eastAsia"/>
          <w:szCs w:val="21"/>
          <w:u w:val="single"/>
        </w:rPr>
        <w:t>特有的民居风貌、农业景观、乡土文化等特点。</w:t>
      </w:r>
    </w:p>
    <w:p w14:paraId="43048A21" w14:textId="222B297E" w:rsidR="00EE0DFA" w:rsidRDefault="00EE0DFA" w:rsidP="00EE0DFA">
      <w:pPr>
        <w:tabs>
          <w:tab w:val="left" w:pos="898"/>
          <w:tab w:val="left" w:pos="899"/>
        </w:tabs>
        <w:spacing w:line="400" w:lineRule="exact"/>
        <w:ind w:right="227" w:firstLineChars="200" w:firstLine="420"/>
        <w:rPr>
          <w:rFonts w:ascii="楷体" w:eastAsia="楷体" w:hAnsi="楷体"/>
          <w:szCs w:val="21"/>
          <w:u w:val="single"/>
        </w:rPr>
      </w:pPr>
      <w:r w:rsidRPr="002123D2">
        <w:rPr>
          <w:rFonts w:ascii="楷体" w:eastAsia="楷体" w:hAnsi="楷体"/>
          <w:szCs w:val="21"/>
          <w:u w:val="single"/>
        </w:rPr>
        <w:lastRenderedPageBreak/>
        <w:t>本条的评价方法：查阅相关</w:t>
      </w:r>
      <w:r w:rsidR="002123D2" w:rsidRPr="002123D2">
        <w:rPr>
          <w:rFonts w:ascii="楷体" w:eastAsia="楷体" w:hAnsi="楷体"/>
          <w:szCs w:val="21"/>
          <w:u w:val="single"/>
        </w:rPr>
        <w:t>规划资料</w:t>
      </w:r>
      <w:r w:rsidRPr="002123D2">
        <w:rPr>
          <w:rFonts w:ascii="楷体" w:eastAsia="楷体" w:hAnsi="楷体"/>
          <w:szCs w:val="21"/>
          <w:u w:val="single"/>
        </w:rPr>
        <w:t>。</w:t>
      </w:r>
    </w:p>
    <w:p w14:paraId="51C3DCC2" w14:textId="77777777" w:rsidR="00EC6839" w:rsidRDefault="00EC6839" w:rsidP="00EC6839">
      <w:pPr>
        <w:spacing w:line="360" w:lineRule="auto"/>
        <w:rPr>
          <w:rFonts w:ascii="宋体" w:hAnsi="宋体"/>
        </w:rPr>
      </w:pPr>
      <w:r w:rsidRPr="008E0F5B">
        <w:rPr>
          <w:b/>
        </w:rPr>
        <w:t>4</w:t>
      </w:r>
      <w:r w:rsidRPr="008E0F5B">
        <w:rPr>
          <w:rFonts w:hint="eastAsia"/>
          <w:b/>
        </w:rPr>
        <w:t>.2.</w:t>
      </w:r>
      <w:r>
        <w:rPr>
          <w:b/>
        </w:rPr>
        <w:t>4</w:t>
      </w:r>
      <w:r w:rsidRPr="001A61DF">
        <w:rPr>
          <w:rFonts w:hint="eastAsia"/>
        </w:rPr>
        <w:t xml:space="preserve"> </w:t>
      </w:r>
      <w:r>
        <w:rPr>
          <w:rFonts w:hint="eastAsia"/>
        </w:rPr>
        <w:t>场地的竖向设计应有利于雨水的收集或排放。利用场地空间和雨水基础设施等规划地表、屋面雨水径流，合理衔接和引导屋面雨水、地表雨水等进入地面生态设施。</w:t>
      </w:r>
      <w:r>
        <w:rPr>
          <w:rFonts w:ascii="宋体" w:hAnsi="宋体" w:hint="eastAsia"/>
        </w:rPr>
        <w:t>评价分值为1</w:t>
      </w:r>
      <w:r>
        <w:rPr>
          <w:rFonts w:ascii="宋体" w:hAnsi="宋体"/>
        </w:rPr>
        <w:t>0分。</w:t>
      </w:r>
    </w:p>
    <w:p w14:paraId="17F80219" w14:textId="53955164" w:rsidR="00EC6839" w:rsidRPr="002123D2" w:rsidRDefault="00EC6839" w:rsidP="00F1764B">
      <w:pPr>
        <w:tabs>
          <w:tab w:val="left" w:pos="898"/>
          <w:tab w:val="left" w:pos="899"/>
        </w:tabs>
        <w:spacing w:line="400" w:lineRule="exact"/>
        <w:ind w:right="227" w:firstLineChars="200" w:firstLine="420"/>
        <w:rPr>
          <w:rFonts w:ascii="楷体" w:eastAsia="楷体" w:hAnsi="楷体"/>
          <w:szCs w:val="21"/>
          <w:u w:val="single"/>
        </w:rPr>
      </w:pPr>
      <w:r w:rsidRPr="00FE59BE">
        <w:rPr>
          <w:rFonts w:ascii="楷体" w:eastAsia="楷体" w:hAnsi="楷体" w:hint="eastAsia"/>
          <w:szCs w:val="21"/>
          <w:u w:val="single"/>
        </w:rPr>
        <w:t>【条文说明】</w:t>
      </w:r>
      <w:r w:rsidRPr="00FE59BE">
        <w:rPr>
          <w:rFonts w:ascii="楷体" w:eastAsia="楷体" w:hAnsi="楷体"/>
          <w:szCs w:val="21"/>
          <w:u w:val="single"/>
        </w:rPr>
        <w:t>:</w:t>
      </w:r>
      <w:r w:rsidRPr="002123D2">
        <w:rPr>
          <w:rFonts w:hint="eastAsia"/>
          <w:u w:val="single"/>
        </w:rPr>
        <w:t xml:space="preserve"> </w:t>
      </w:r>
      <w:r w:rsidR="00F1764B" w:rsidRPr="008427C1">
        <w:rPr>
          <w:rFonts w:ascii="楷体" w:eastAsia="楷体" w:hAnsi="楷体" w:hint="eastAsia"/>
          <w:szCs w:val="21"/>
          <w:u w:val="single"/>
        </w:rPr>
        <w:t>西南地区</w:t>
      </w:r>
      <w:r w:rsidR="00F1764B">
        <w:rPr>
          <w:rFonts w:ascii="楷体" w:eastAsia="楷体" w:hAnsi="楷体" w:hint="eastAsia"/>
          <w:szCs w:val="21"/>
          <w:u w:val="single"/>
        </w:rPr>
        <w:t>雨水充足，结合场地的地形地貌汇集雨水，用于地面生态设施或景观的补水，是节水和保护、修复生态环境的有效措施。</w:t>
      </w:r>
      <w:r w:rsidR="00B66106" w:rsidRPr="00F1764B">
        <w:rPr>
          <w:rFonts w:ascii="楷体" w:eastAsia="楷体" w:hAnsi="楷体" w:hint="eastAsia"/>
          <w:szCs w:val="21"/>
          <w:u w:val="single"/>
        </w:rPr>
        <w:t>场地开发遵循低影响开发原则，合理利用场地空间设置雨水基础设施。</w:t>
      </w:r>
    </w:p>
    <w:p w14:paraId="207533AE" w14:textId="7B773DF5" w:rsidR="00EC6839" w:rsidRDefault="00EC6839" w:rsidP="00EC6839">
      <w:pPr>
        <w:tabs>
          <w:tab w:val="left" w:pos="898"/>
          <w:tab w:val="left" w:pos="899"/>
        </w:tabs>
        <w:spacing w:line="400" w:lineRule="exact"/>
        <w:ind w:right="227" w:firstLineChars="200" w:firstLine="420"/>
        <w:rPr>
          <w:rFonts w:ascii="楷体" w:eastAsia="楷体" w:hAnsi="楷体"/>
          <w:szCs w:val="21"/>
          <w:u w:val="single"/>
        </w:rPr>
      </w:pPr>
      <w:r w:rsidRPr="002123D2">
        <w:rPr>
          <w:rFonts w:ascii="楷体" w:eastAsia="楷体" w:hAnsi="楷体"/>
          <w:szCs w:val="21"/>
          <w:u w:val="single"/>
        </w:rPr>
        <w:t>本条的评价方法：查阅相关</w:t>
      </w:r>
      <w:r w:rsidR="00F1764B">
        <w:rPr>
          <w:rFonts w:ascii="楷体" w:eastAsia="楷体" w:hAnsi="楷体"/>
          <w:szCs w:val="21"/>
          <w:u w:val="single"/>
        </w:rPr>
        <w:t>设计文件，并现场核查</w:t>
      </w:r>
      <w:r w:rsidRPr="002123D2">
        <w:rPr>
          <w:rFonts w:ascii="楷体" w:eastAsia="楷体" w:hAnsi="楷体"/>
          <w:szCs w:val="21"/>
          <w:u w:val="single"/>
        </w:rPr>
        <w:t>。</w:t>
      </w:r>
    </w:p>
    <w:p w14:paraId="67035BA8" w14:textId="77777777" w:rsidR="00EC6839" w:rsidRPr="00EC6839" w:rsidRDefault="00EC6839" w:rsidP="00EE0DFA">
      <w:pPr>
        <w:tabs>
          <w:tab w:val="left" w:pos="898"/>
          <w:tab w:val="left" w:pos="899"/>
        </w:tabs>
        <w:spacing w:line="400" w:lineRule="exact"/>
        <w:ind w:right="227" w:firstLineChars="200" w:firstLine="420"/>
        <w:rPr>
          <w:rFonts w:ascii="楷体" w:eastAsia="楷体" w:hAnsi="楷体"/>
          <w:szCs w:val="21"/>
          <w:u w:val="single"/>
        </w:rPr>
      </w:pPr>
    </w:p>
    <w:p w14:paraId="2DD2D32D" w14:textId="77777777" w:rsidR="001A61DF" w:rsidRDefault="001A61DF" w:rsidP="001A61DF">
      <w:pPr>
        <w:spacing w:line="360" w:lineRule="auto"/>
        <w:ind w:firstLineChars="200" w:firstLine="422"/>
        <w:jc w:val="center"/>
        <w:rPr>
          <w:b/>
        </w:rPr>
      </w:pPr>
      <w:r w:rsidRPr="004C777A">
        <w:rPr>
          <w:rFonts w:hint="eastAsia"/>
          <w:b/>
        </w:rPr>
        <w:t>Ⅱ基础设施</w:t>
      </w:r>
    </w:p>
    <w:p w14:paraId="6DF1369B" w14:textId="78D3E52F" w:rsidR="00C449F5" w:rsidRPr="001A61DF" w:rsidRDefault="00C449F5" w:rsidP="00C449F5">
      <w:pPr>
        <w:spacing w:line="360" w:lineRule="auto"/>
      </w:pPr>
      <w:r w:rsidRPr="008E0F5B">
        <w:rPr>
          <w:rFonts w:hint="eastAsia"/>
          <w:b/>
        </w:rPr>
        <w:t>4.2.</w:t>
      </w:r>
      <w:r w:rsidR="00856DDF">
        <w:rPr>
          <w:b/>
        </w:rPr>
        <w:t>5</w:t>
      </w:r>
      <w:r>
        <w:rPr>
          <w:rFonts w:hint="eastAsia"/>
        </w:rPr>
        <w:t xml:space="preserve"> </w:t>
      </w:r>
      <w:r>
        <w:rPr>
          <w:rFonts w:hint="eastAsia"/>
        </w:rPr>
        <w:t>村落道路硬化，交通方便，评价总分值为</w:t>
      </w:r>
      <w:r>
        <w:rPr>
          <w:rFonts w:hint="eastAsia"/>
        </w:rPr>
        <w:t xml:space="preserve"> </w:t>
      </w:r>
      <w:r w:rsidR="00F15F7D">
        <w:t>10</w:t>
      </w:r>
      <w:r>
        <w:rPr>
          <w:rFonts w:hint="eastAsia"/>
        </w:rPr>
        <w:t xml:space="preserve"> </w:t>
      </w:r>
      <w:r>
        <w:rPr>
          <w:rFonts w:hint="eastAsia"/>
        </w:rPr>
        <w:t>分，并按下列规则分别评分并累计：</w:t>
      </w:r>
    </w:p>
    <w:p w14:paraId="2FFB27C1" w14:textId="4484573E" w:rsidR="00C449F5" w:rsidRDefault="00C449F5" w:rsidP="00C449F5">
      <w:pPr>
        <w:spacing w:line="360" w:lineRule="auto"/>
        <w:ind w:firstLineChars="200" w:firstLine="420"/>
      </w:pPr>
      <w:r>
        <w:rPr>
          <w:rFonts w:hint="eastAsia"/>
        </w:rPr>
        <w:t xml:space="preserve">1 </w:t>
      </w:r>
      <w:r>
        <w:rPr>
          <w:rFonts w:hint="eastAsia"/>
        </w:rPr>
        <w:t>村落主干道建设进出畅通，路面硬化率达</w:t>
      </w:r>
      <w:r>
        <w:rPr>
          <w:rFonts w:hint="eastAsia"/>
        </w:rPr>
        <w:t xml:space="preserve"> </w:t>
      </w:r>
      <w:r>
        <w:t>8</w:t>
      </w:r>
      <w:r>
        <w:rPr>
          <w:rFonts w:hint="eastAsia"/>
        </w:rPr>
        <w:t>0%</w:t>
      </w:r>
      <w:r>
        <w:rPr>
          <w:rFonts w:hint="eastAsia"/>
        </w:rPr>
        <w:t>，得</w:t>
      </w:r>
      <w:r w:rsidR="00F459DB">
        <w:t>5</w:t>
      </w:r>
      <w:r>
        <w:rPr>
          <w:rFonts w:hint="eastAsia"/>
        </w:rPr>
        <w:t xml:space="preserve"> </w:t>
      </w:r>
      <w:r>
        <w:rPr>
          <w:rFonts w:hint="eastAsia"/>
        </w:rPr>
        <w:t>分；</w:t>
      </w:r>
    </w:p>
    <w:p w14:paraId="358A4DDB" w14:textId="38A1F357" w:rsidR="00C449F5" w:rsidRDefault="00871A2E" w:rsidP="00C449F5">
      <w:pPr>
        <w:spacing w:line="360" w:lineRule="auto"/>
        <w:ind w:firstLineChars="200" w:firstLine="420"/>
      </w:pPr>
      <w:r>
        <w:t>2</w:t>
      </w:r>
      <w:r w:rsidRPr="00871A2E">
        <w:rPr>
          <w:rFonts w:hint="eastAsia"/>
        </w:rPr>
        <w:t>村落内部道路各级路网便利，且设置标识系统，评价分值为</w:t>
      </w:r>
      <w:r w:rsidR="00F15F7D">
        <w:t>5</w:t>
      </w:r>
      <w:r w:rsidRPr="00871A2E">
        <w:rPr>
          <w:rFonts w:hint="eastAsia"/>
        </w:rPr>
        <w:t>分。</w:t>
      </w:r>
    </w:p>
    <w:p w14:paraId="4BE01B39" w14:textId="77777777" w:rsidR="00C449F5" w:rsidRPr="00F459DB" w:rsidRDefault="00C449F5" w:rsidP="00C449F5">
      <w:pPr>
        <w:tabs>
          <w:tab w:val="left" w:pos="898"/>
          <w:tab w:val="left" w:pos="899"/>
        </w:tabs>
        <w:spacing w:line="400" w:lineRule="exact"/>
        <w:ind w:right="227" w:firstLineChars="200" w:firstLine="420"/>
        <w:rPr>
          <w:rFonts w:ascii="楷体" w:eastAsia="楷体" w:hAnsi="楷体"/>
          <w:szCs w:val="21"/>
          <w:u w:val="single"/>
        </w:rPr>
      </w:pPr>
      <w:r w:rsidRPr="00F459DB">
        <w:rPr>
          <w:rFonts w:ascii="楷体" w:eastAsia="楷体" w:hAnsi="楷体" w:hint="eastAsia"/>
          <w:szCs w:val="21"/>
          <w:u w:val="single"/>
        </w:rPr>
        <w:t>【条文说明】</w:t>
      </w:r>
      <w:r w:rsidRPr="00F459DB">
        <w:rPr>
          <w:rFonts w:ascii="楷体" w:eastAsia="楷体" w:hAnsi="楷体"/>
          <w:szCs w:val="21"/>
          <w:u w:val="single"/>
        </w:rPr>
        <w:t>:</w:t>
      </w:r>
      <w:r w:rsidRPr="00F459DB">
        <w:rPr>
          <w:rFonts w:ascii="楷体" w:eastAsia="楷体" w:hAnsi="楷体" w:hint="eastAsia"/>
          <w:szCs w:val="21"/>
          <w:u w:val="single"/>
        </w:rPr>
        <w:t>村主干道路面硬化率指村主干道路面中已硬化里程数占村主干道总里程数的百分比，按下式计算：</w:t>
      </w:r>
    </w:p>
    <w:p w14:paraId="6F812C0D" w14:textId="3EC18B3E" w:rsidR="00C449F5" w:rsidRPr="00F459DB" w:rsidRDefault="00C449F5" w:rsidP="00C449F5">
      <w:pPr>
        <w:tabs>
          <w:tab w:val="left" w:pos="898"/>
          <w:tab w:val="left" w:pos="899"/>
        </w:tabs>
        <w:ind w:right="227" w:firstLineChars="200" w:firstLine="420"/>
        <w:rPr>
          <w:rFonts w:ascii="楷体" w:eastAsia="楷体" w:hAnsi="楷体"/>
          <w:szCs w:val="21"/>
          <w:u w:val="single"/>
        </w:rPr>
      </w:pPr>
      <w:r w:rsidRPr="00F459DB">
        <w:rPr>
          <w:rFonts w:ascii="楷体" w:eastAsia="楷体" w:hAnsi="楷体"/>
          <w:position w:val="-26"/>
          <w:szCs w:val="21"/>
          <w:u w:val="single"/>
        </w:rPr>
        <w:object w:dxaOrig="6320" w:dyaOrig="660" w14:anchorId="7010B441">
          <v:shape id="_x0000_i1030" type="#_x0000_t75" style="width:245.2pt;height:26.5pt" o:ole="">
            <v:imagedata r:id="rId23" o:title=""/>
          </v:shape>
          <o:OLEObject Type="Embed" ProgID="Equation.KSEE3" ShapeID="_x0000_i1030" DrawAspect="Content" ObjectID="_1732021279" r:id="rId24"/>
        </w:object>
      </w:r>
      <w:r w:rsidRPr="00F459DB">
        <w:rPr>
          <w:rFonts w:ascii="楷体" w:eastAsia="楷体" w:hAnsi="楷体"/>
          <w:szCs w:val="21"/>
          <w:u w:val="single"/>
        </w:rPr>
        <w:t xml:space="preserve">               （</w:t>
      </w:r>
      <w:r w:rsidR="00E53AA9">
        <w:rPr>
          <w:rFonts w:ascii="楷体" w:eastAsia="楷体" w:hAnsi="楷体"/>
          <w:szCs w:val="21"/>
          <w:u w:val="single"/>
        </w:rPr>
        <w:t>4.2.5</w:t>
      </w:r>
      <w:r w:rsidRPr="00F459DB">
        <w:rPr>
          <w:rFonts w:ascii="楷体" w:eastAsia="楷体" w:hAnsi="楷体"/>
          <w:szCs w:val="21"/>
          <w:u w:val="single"/>
        </w:rPr>
        <w:t>）</w:t>
      </w:r>
    </w:p>
    <w:p w14:paraId="455C1A8A" w14:textId="046B9C97" w:rsidR="00871A2E" w:rsidRPr="00F459DB" w:rsidRDefault="00362B78" w:rsidP="00C449F5">
      <w:pPr>
        <w:tabs>
          <w:tab w:val="left" w:pos="898"/>
          <w:tab w:val="left" w:pos="899"/>
        </w:tabs>
        <w:spacing w:line="400" w:lineRule="exact"/>
        <w:ind w:right="227" w:firstLineChars="200" w:firstLine="420"/>
        <w:rPr>
          <w:rFonts w:ascii="楷体" w:eastAsia="楷体" w:hAnsi="楷体"/>
          <w:szCs w:val="21"/>
          <w:u w:val="single"/>
        </w:rPr>
      </w:pPr>
      <w:r w:rsidRPr="00456C4A">
        <w:rPr>
          <w:rFonts w:ascii="楷体" w:eastAsia="楷体" w:hAnsi="楷体" w:hint="eastAsia"/>
          <w:szCs w:val="21"/>
          <w:u w:val="single"/>
        </w:rPr>
        <w:t>内部道路分为干路、支路及巷路三级或干路、巷路两级。道路宽度充分考虑消防、急救、搬家、市政管线敷设等要求，但对于传统村落仍需尊重历史现状，不宜强制要求。</w:t>
      </w:r>
    </w:p>
    <w:p w14:paraId="634704E1" w14:textId="77777777" w:rsidR="00C449F5" w:rsidRPr="00F459DB" w:rsidRDefault="00C449F5" w:rsidP="00C449F5">
      <w:pPr>
        <w:tabs>
          <w:tab w:val="left" w:pos="898"/>
          <w:tab w:val="left" w:pos="899"/>
        </w:tabs>
        <w:spacing w:line="400" w:lineRule="exact"/>
        <w:ind w:right="227" w:firstLineChars="200" w:firstLine="420"/>
        <w:rPr>
          <w:rFonts w:ascii="楷体" w:eastAsia="楷体" w:hAnsi="楷体"/>
          <w:szCs w:val="21"/>
          <w:u w:val="single"/>
        </w:rPr>
      </w:pPr>
      <w:r w:rsidRPr="00F459DB">
        <w:rPr>
          <w:rFonts w:ascii="楷体" w:eastAsia="楷体" w:hAnsi="楷体" w:hint="eastAsia"/>
          <w:szCs w:val="21"/>
          <w:u w:val="single"/>
        </w:rPr>
        <w:t>本条的评价方法：审阅相关资料，并现场核查。</w:t>
      </w:r>
      <w:r w:rsidRPr="00F459DB">
        <w:rPr>
          <w:rFonts w:ascii="楷体" w:eastAsia="楷体" w:hAnsi="楷体"/>
          <w:szCs w:val="21"/>
          <w:u w:val="single"/>
        </w:rPr>
        <w:t>。</w:t>
      </w:r>
    </w:p>
    <w:p w14:paraId="236A2D51" w14:textId="0ACAD2B0" w:rsidR="003A75EC" w:rsidRDefault="003A75EC" w:rsidP="003A75EC">
      <w:pPr>
        <w:spacing w:line="360" w:lineRule="auto"/>
      </w:pPr>
      <w:r w:rsidRPr="00884E68">
        <w:rPr>
          <w:rFonts w:hint="eastAsia"/>
          <w:b/>
        </w:rPr>
        <w:t>4.2.</w:t>
      </w:r>
      <w:r w:rsidR="00362B78">
        <w:rPr>
          <w:b/>
        </w:rPr>
        <w:t>6</w:t>
      </w:r>
      <w:r w:rsidRPr="001A61DF">
        <w:rPr>
          <w:rFonts w:hint="eastAsia"/>
        </w:rPr>
        <w:t xml:space="preserve"> </w:t>
      </w:r>
      <w:r>
        <w:rPr>
          <w:rFonts w:hint="eastAsia"/>
        </w:rPr>
        <w:t>村落</w:t>
      </w:r>
      <w:r w:rsidRPr="001A61DF">
        <w:rPr>
          <w:rFonts w:hint="eastAsia"/>
        </w:rPr>
        <w:t>配电变压器安装容量满足需求，评价总分值为</w:t>
      </w:r>
      <w:r w:rsidR="007564C3">
        <w:t>8</w:t>
      </w:r>
      <w:r w:rsidRPr="001A61DF">
        <w:rPr>
          <w:rFonts w:hint="eastAsia"/>
        </w:rPr>
        <w:t>分，并按下列规则分别评分并累计：</w:t>
      </w:r>
    </w:p>
    <w:p w14:paraId="3B594A5A" w14:textId="77777777" w:rsidR="003A75EC" w:rsidRDefault="003A75EC" w:rsidP="003A75EC">
      <w:pPr>
        <w:spacing w:line="360" w:lineRule="auto"/>
        <w:ind w:firstLineChars="200" w:firstLine="420"/>
      </w:pPr>
      <w:r w:rsidRPr="001A61DF">
        <w:rPr>
          <w:rFonts w:hint="eastAsia"/>
        </w:rPr>
        <w:t xml:space="preserve">1 </w:t>
      </w:r>
      <w:r w:rsidRPr="001A61DF">
        <w:rPr>
          <w:rFonts w:hint="eastAsia"/>
        </w:rPr>
        <w:t>考虑能源清洁利用替代需求，与配电线路导线型号及所带片区最大负荷匹配，得</w:t>
      </w:r>
      <w:r w:rsidRPr="001A61DF">
        <w:rPr>
          <w:rFonts w:hint="eastAsia"/>
        </w:rPr>
        <w:t xml:space="preserve">2 </w:t>
      </w:r>
      <w:r w:rsidRPr="001A61DF">
        <w:rPr>
          <w:rFonts w:hint="eastAsia"/>
        </w:rPr>
        <w:t>分；</w:t>
      </w:r>
    </w:p>
    <w:p w14:paraId="6B8634EF" w14:textId="77777777" w:rsidR="003A75EC" w:rsidRDefault="003A75EC" w:rsidP="003A75EC">
      <w:pPr>
        <w:spacing w:line="360" w:lineRule="auto"/>
        <w:ind w:firstLineChars="200" w:firstLine="420"/>
      </w:pPr>
      <w:r w:rsidRPr="001A61DF">
        <w:rPr>
          <w:rFonts w:hint="eastAsia"/>
        </w:rPr>
        <w:t xml:space="preserve">2 </w:t>
      </w:r>
      <w:r w:rsidRPr="001A61DF">
        <w:rPr>
          <w:rFonts w:hint="eastAsia"/>
        </w:rPr>
        <w:t>配电台区、线路安装过载保护和漏电保护装置，农宅内安装漏电保护器，得</w:t>
      </w:r>
      <w:r w:rsidRPr="001A61DF">
        <w:rPr>
          <w:rFonts w:hint="eastAsia"/>
        </w:rPr>
        <w:t xml:space="preserve">2 </w:t>
      </w:r>
      <w:r w:rsidRPr="001A61DF">
        <w:rPr>
          <w:rFonts w:hint="eastAsia"/>
        </w:rPr>
        <w:t>分；</w:t>
      </w:r>
    </w:p>
    <w:p w14:paraId="16A9B7A7" w14:textId="77777777" w:rsidR="003A75EC" w:rsidRDefault="003A75EC" w:rsidP="003A75EC">
      <w:pPr>
        <w:spacing w:line="360" w:lineRule="auto"/>
        <w:ind w:firstLineChars="200" w:firstLine="420"/>
      </w:pPr>
      <w:r w:rsidRPr="001A61DF">
        <w:rPr>
          <w:rFonts w:hint="eastAsia"/>
        </w:rPr>
        <w:t xml:space="preserve">3 </w:t>
      </w:r>
      <w:r>
        <w:rPr>
          <w:rFonts w:hint="eastAsia"/>
        </w:rPr>
        <w:t>村落</w:t>
      </w:r>
      <w:r w:rsidRPr="001A61DF">
        <w:rPr>
          <w:rFonts w:hint="eastAsia"/>
        </w:rPr>
        <w:t>配备太阳能光伏发电设施并已发电上网，得</w:t>
      </w:r>
      <w:r w:rsidRPr="001A61DF">
        <w:rPr>
          <w:rFonts w:hint="eastAsia"/>
        </w:rPr>
        <w:t xml:space="preserve">1 </w:t>
      </w:r>
      <w:r w:rsidRPr="001A61DF">
        <w:rPr>
          <w:rFonts w:hint="eastAsia"/>
        </w:rPr>
        <w:t>分；</w:t>
      </w:r>
    </w:p>
    <w:p w14:paraId="07F73AD8" w14:textId="77777777" w:rsidR="003A75EC" w:rsidRDefault="003A75EC" w:rsidP="003A75EC">
      <w:pPr>
        <w:spacing w:line="360" w:lineRule="auto"/>
        <w:ind w:firstLineChars="200" w:firstLine="420"/>
      </w:pPr>
      <w:r w:rsidRPr="001A61DF">
        <w:rPr>
          <w:rFonts w:hint="eastAsia"/>
        </w:rPr>
        <w:t xml:space="preserve">4 </w:t>
      </w:r>
      <w:r w:rsidRPr="001A61DF">
        <w:rPr>
          <w:rFonts w:hint="eastAsia"/>
        </w:rPr>
        <w:t>光伏发电接入电网的容量与配电变压器容量匹配，得</w:t>
      </w:r>
      <w:r w:rsidRPr="001A61DF">
        <w:rPr>
          <w:rFonts w:hint="eastAsia"/>
        </w:rPr>
        <w:t xml:space="preserve">1 </w:t>
      </w:r>
      <w:r w:rsidRPr="001A61DF">
        <w:rPr>
          <w:rFonts w:hint="eastAsia"/>
        </w:rPr>
        <w:t>分；</w:t>
      </w:r>
    </w:p>
    <w:p w14:paraId="32991449" w14:textId="77777777" w:rsidR="003A75EC" w:rsidRDefault="003A75EC" w:rsidP="003A75EC">
      <w:pPr>
        <w:spacing w:line="360" w:lineRule="auto"/>
        <w:ind w:firstLineChars="200" w:firstLine="420"/>
      </w:pPr>
      <w:r w:rsidRPr="001A61DF">
        <w:rPr>
          <w:rFonts w:hint="eastAsia"/>
        </w:rPr>
        <w:t xml:space="preserve">5 </w:t>
      </w:r>
      <w:r w:rsidRPr="001A61DF">
        <w:rPr>
          <w:rFonts w:hint="eastAsia"/>
        </w:rPr>
        <w:t>光伏上网点电源电压合格率不低于</w:t>
      </w:r>
      <w:r w:rsidRPr="001A61DF">
        <w:rPr>
          <w:rFonts w:hint="eastAsia"/>
        </w:rPr>
        <w:t>99.5%</w:t>
      </w:r>
      <w:r w:rsidRPr="001A61DF">
        <w:rPr>
          <w:rFonts w:hint="eastAsia"/>
        </w:rPr>
        <w:t>，得</w:t>
      </w:r>
      <w:r w:rsidRPr="001A61DF">
        <w:rPr>
          <w:rFonts w:hint="eastAsia"/>
        </w:rPr>
        <w:t xml:space="preserve">1 </w:t>
      </w:r>
      <w:r w:rsidRPr="001A61DF">
        <w:rPr>
          <w:rFonts w:hint="eastAsia"/>
        </w:rPr>
        <w:t>分；</w:t>
      </w:r>
    </w:p>
    <w:p w14:paraId="35AC079E" w14:textId="77777777" w:rsidR="003A75EC" w:rsidRDefault="003A75EC" w:rsidP="003A75EC">
      <w:pPr>
        <w:spacing w:line="360" w:lineRule="auto"/>
        <w:ind w:firstLineChars="200" w:firstLine="420"/>
      </w:pPr>
      <w:r w:rsidRPr="001A61DF">
        <w:rPr>
          <w:rFonts w:hint="eastAsia"/>
        </w:rPr>
        <w:t xml:space="preserve">6 </w:t>
      </w:r>
      <w:r w:rsidRPr="001A61DF">
        <w:rPr>
          <w:rFonts w:hint="eastAsia"/>
        </w:rPr>
        <w:t>防孤岛装置运行良好率不低于</w:t>
      </w:r>
      <w:r w:rsidRPr="001A61DF">
        <w:rPr>
          <w:rFonts w:hint="eastAsia"/>
        </w:rPr>
        <w:t>99%</w:t>
      </w:r>
      <w:r w:rsidRPr="001A61DF">
        <w:rPr>
          <w:rFonts w:hint="eastAsia"/>
        </w:rPr>
        <w:t>，得</w:t>
      </w:r>
      <w:r w:rsidRPr="001A61DF">
        <w:rPr>
          <w:rFonts w:hint="eastAsia"/>
        </w:rPr>
        <w:t xml:space="preserve">1 </w:t>
      </w:r>
      <w:r w:rsidRPr="001A61DF">
        <w:rPr>
          <w:rFonts w:hint="eastAsia"/>
        </w:rPr>
        <w:t>分。</w:t>
      </w:r>
    </w:p>
    <w:p w14:paraId="23ACFCBC" w14:textId="77777777" w:rsidR="003A75EC" w:rsidRPr="00A9744E" w:rsidRDefault="003A75EC" w:rsidP="003A75EC">
      <w:pPr>
        <w:tabs>
          <w:tab w:val="left" w:pos="898"/>
          <w:tab w:val="left" w:pos="899"/>
        </w:tabs>
        <w:spacing w:line="400" w:lineRule="exact"/>
        <w:ind w:right="227" w:firstLineChars="200" w:firstLine="420"/>
        <w:rPr>
          <w:rFonts w:ascii="楷体" w:eastAsia="楷体" w:hAnsi="楷体"/>
          <w:szCs w:val="21"/>
          <w:u w:val="single"/>
        </w:rPr>
      </w:pPr>
      <w:r w:rsidRPr="00A9744E">
        <w:rPr>
          <w:rFonts w:ascii="楷体" w:eastAsia="楷体" w:hAnsi="楷体" w:hint="eastAsia"/>
          <w:szCs w:val="21"/>
          <w:u w:val="single"/>
        </w:rPr>
        <w:t>【条文说明】</w:t>
      </w:r>
      <w:r w:rsidRPr="00A9744E">
        <w:rPr>
          <w:rFonts w:ascii="楷体" w:eastAsia="楷体" w:hAnsi="楷体"/>
          <w:szCs w:val="21"/>
          <w:u w:val="single"/>
        </w:rPr>
        <w:t>:</w:t>
      </w:r>
      <w:r w:rsidRPr="00A9744E">
        <w:rPr>
          <w:rFonts w:hint="eastAsia"/>
          <w:u w:val="single"/>
        </w:rPr>
        <w:t xml:space="preserve"> </w:t>
      </w:r>
      <w:r w:rsidRPr="00A9744E">
        <w:rPr>
          <w:rFonts w:ascii="楷体" w:eastAsia="楷体" w:hAnsi="楷体" w:hint="eastAsia"/>
          <w:szCs w:val="21"/>
          <w:u w:val="single"/>
        </w:rPr>
        <w:t>配电箱的设置根据村落布点区域内的供电半径、线损率、供电质量等因素，应靠近或深入负荷中心，以减少二次配电距离及电能损耗。当受用电负荷中心场地等因素限制时，可不参评。</w:t>
      </w:r>
    </w:p>
    <w:p w14:paraId="3E6884F3" w14:textId="77777777" w:rsidR="003A75EC" w:rsidRPr="00A9744E" w:rsidRDefault="003A75EC" w:rsidP="003A75EC">
      <w:pPr>
        <w:tabs>
          <w:tab w:val="left" w:pos="898"/>
          <w:tab w:val="left" w:pos="899"/>
        </w:tabs>
        <w:spacing w:line="400" w:lineRule="exact"/>
        <w:ind w:right="227" w:firstLineChars="200" w:firstLine="420"/>
        <w:rPr>
          <w:rFonts w:ascii="楷体" w:eastAsia="楷体" w:hAnsi="楷体"/>
          <w:szCs w:val="21"/>
          <w:u w:val="single"/>
        </w:rPr>
      </w:pPr>
      <w:r w:rsidRPr="00A9744E">
        <w:rPr>
          <w:rFonts w:ascii="楷体" w:eastAsia="楷体" w:hAnsi="楷体" w:hint="eastAsia"/>
          <w:szCs w:val="21"/>
          <w:u w:val="single"/>
        </w:rPr>
        <w:t>太阳能光伏发电接入电网，应遵循接入后不影响电网的安全稳定运行的原则，光伏发</w:t>
      </w:r>
      <w:r w:rsidRPr="00A9744E">
        <w:rPr>
          <w:rFonts w:ascii="楷体" w:eastAsia="楷体" w:hAnsi="楷体" w:hint="eastAsia"/>
          <w:szCs w:val="21"/>
          <w:u w:val="single"/>
        </w:rPr>
        <w:lastRenderedPageBreak/>
        <w:t>电较多的村落，应总体考虑多接入点的影响，并遵循电力公司相关规定。</w:t>
      </w:r>
    </w:p>
    <w:p w14:paraId="4AC13126" w14:textId="77777777" w:rsidR="003A75EC" w:rsidRPr="00A9744E" w:rsidRDefault="003A75EC" w:rsidP="003A75EC">
      <w:pPr>
        <w:tabs>
          <w:tab w:val="left" w:pos="898"/>
          <w:tab w:val="left" w:pos="899"/>
        </w:tabs>
        <w:spacing w:line="400" w:lineRule="exact"/>
        <w:ind w:right="227" w:firstLineChars="200" w:firstLine="420"/>
      </w:pPr>
      <w:r w:rsidRPr="00A9744E">
        <w:rPr>
          <w:rFonts w:ascii="楷体" w:eastAsia="楷体" w:hAnsi="楷体"/>
          <w:szCs w:val="21"/>
          <w:u w:val="single"/>
        </w:rPr>
        <w:t>本条的评价方法：</w:t>
      </w:r>
      <w:r w:rsidRPr="00A9744E">
        <w:rPr>
          <w:rFonts w:ascii="楷体" w:eastAsia="楷体" w:hAnsi="楷体" w:hint="eastAsia"/>
          <w:szCs w:val="21"/>
          <w:u w:val="single"/>
        </w:rPr>
        <w:t>审阅相关资料，并现场核查。</w:t>
      </w:r>
    </w:p>
    <w:p w14:paraId="70875498" w14:textId="04C72180" w:rsidR="003A75EC" w:rsidRPr="00A9744E" w:rsidRDefault="003A75EC" w:rsidP="003A75EC">
      <w:pPr>
        <w:spacing w:line="360" w:lineRule="auto"/>
      </w:pPr>
      <w:r w:rsidRPr="00A9744E">
        <w:rPr>
          <w:rFonts w:hint="eastAsia"/>
          <w:b/>
        </w:rPr>
        <w:t>4.2.</w:t>
      </w:r>
      <w:r w:rsidRPr="00A9744E">
        <w:rPr>
          <w:b/>
        </w:rPr>
        <w:t>7</w:t>
      </w:r>
      <w:r w:rsidRPr="00A9744E">
        <w:rPr>
          <w:rFonts w:hint="eastAsia"/>
        </w:rPr>
        <w:t xml:space="preserve"> </w:t>
      </w:r>
      <w:r w:rsidRPr="00A9744E">
        <w:rPr>
          <w:rFonts w:hint="eastAsia"/>
        </w:rPr>
        <w:t>村落公共道路照明设施完善，评价总分值为</w:t>
      </w:r>
      <w:r w:rsidR="00A81CA1">
        <w:t>6</w:t>
      </w:r>
      <w:r w:rsidRPr="00A9744E">
        <w:rPr>
          <w:rFonts w:hint="eastAsia"/>
        </w:rPr>
        <w:t>分，并按下列规则分别评分并累计：</w:t>
      </w:r>
    </w:p>
    <w:p w14:paraId="12C54A9A" w14:textId="77777777" w:rsidR="003A75EC" w:rsidRPr="00A9744E" w:rsidRDefault="003A75EC" w:rsidP="003A75EC">
      <w:pPr>
        <w:spacing w:line="360" w:lineRule="auto"/>
        <w:ind w:firstLineChars="200" w:firstLine="420"/>
      </w:pPr>
      <w:r w:rsidRPr="00A9744E">
        <w:rPr>
          <w:rFonts w:hint="eastAsia"/>
        </w:rPr>
        <w:t xml:space="preserve">1 </w:t>
      </w:r>
      <w:r w:rsidRPr="00A9744E">
        <w:rPr>
          <w:rFonts w:hint="eastAsia"/>
        </w:rPr>
        <w:t>设置路灯，得</w:t>
      </w:r>
      <w:r w:rsidRPr="00A9744E">
        <w:rPr>
          <w:rFonts w:hint="eastAsia"/>
        </w:rPr>
        <w:t xml:space="preserve">2 </w:t>
      </w:r>
      <w:r w:rsidRPr="00A9744E">
        <w:rPr>
          <w:rFonts w:hint="eastAsia"/>
        </w:rPr>
        <w:t>分；</w:t>
      </w:r>
      <w:r w:rsidRPr="00A9744E">
        <w:rPr>
          <w:rFonts w:hint="eastAsia"/>
        </w:rPr>
        <w:t xml:space="preserve"> </w:t>
      </w:r>
    </w:p>
    <w:p w14:paraId="35CBA154" w14:textId="77777777" w:rsidR="003A75EC" w:rsidRPr="00A9744E" w:rsidRDefault="003A75EC" w:rsidP="003A75EC">
      <w:pPr>
        <w:spacing w:line="360" w:lineRule="auto"/>
        <w:ind w:firstLineChars="200" w:firstLine="420"/>
      </w:pPr>
      <w:r w:rsidRPr="00A9744E">
        <w:rPr>
          <w:rFonts w:hint="eastAsia"/>
        </w:rPr>
        <w:t xml:space="preserve">2 </w:t>
      </w:r>
      <w:r w:rsidRPr="00A9744E">
        <w:rPr>
          <w:rFonts w:hint="eastAsia"/>
        </w:rPr>
        <w:t>选用高效光源、节能灯具，得</w:t>
      </w:r>
      <w:r w:rsidRPr="00A9744E">
        <w:rPr>
          <w:rFonts w:hint="eastAsia"/>
        </w:rPr>
        <w:t xml:space="preserve">2 </w:t>
      </w:r>
      <w:r w:rsidRPr="00A9744E">
        <w:rPr>
          <w:rFonts w:hint="eastAsia"/>
        </w:rPr>
        <w:t>分；</w:t>
      </w:r>
      <w:r w:rsidRPr="00A9744E">
        <w:rPr>
          <w:rFonts w:hint="eastAsia"/>
        </w:rPr>
        <w:t xml:space="preserve"> </w:t>
      </w:r>
    </w:p>
    <w:p w14:paraId="5FF8F3DF" w14:textId="645F08FF" w:rsidR="003A75EC" w:rsidRPr="00A9744E" w:rsidRDefault="003A75EC" w:rsidP="003A75EC">
      <w:pPr>
        <w:spacing w:line="360" w:lineRule="auto"/>
        <w:ind w:firstLineChars="200" w:firstLine="420"/>
      </w:pPr>
      <w:r w:rsidRPr="00A9744E">
        <w:rPr>
          <w:rFonts w:hint="eastAsia"/>
        </w:rPr>
        <w:t xml:space="preserve">3 </w:t>
      </w:r>
      <w:r w:rsidRPr="00A9744E">
        <w:rPr>
          <w:rFonts w:hint="eastAsia"/>
        </w:rPr>
        <w:t>采取节能自动控制措施，得</w:t>
      </w:r>
      <w:r w:rsidR="00A81CA1">
        <w:t>2</w:t>
      </w:r>
      <w:r w:rsidRPr="00A9744E">
        <w:rPr>
          <w:rFonts w:hint="eastAsia"/>
        </w:rPr>
        <w:t xml:space="preserve"> </w:t>
      </w:r>
      <w:r w:rsidRPr="00A9744E">
        <w:rPr>
          <w:rFonts w:hint="eastAsia"/>
        </w:rPr>
        <w:t>分。</w:t>
      </w:r>
    </w:p>
    <w:p w14:paraId="6CB0A27A" w14:textId="77777777" w:rsidR="003A75EC" w:rsidRPr="00A9744E" w:rsidRDefault="003A75EC" w:rsidP="003A75EC">
      <w:pPr>
        <w:tabs>
          <w:tab w:val="left" w:pos="898"/>
          <w:tab w:val="left" w:pos="899"/>
        </w:tabs>
        <w:spacing w:line="400" w:lineRule="exact"/>
        <w:ind w:right="227" w:firstLineChars="200" w:firstLine="420"/>
        <w:rPr>
          <w:rFonts w:ascii="楷体" w:eastAsia="楷体" w:hAnsi="楷体"/>
          <w:szCs w:val="21"/>
          <w:u w:val="single"/>
        </w:rPr>
      </w:pPr>
      <w:r w:rsidRPr="00A9744E">
        <w:rPr>
          <w:rFonts w:ascii="楷体" w:eastAsia="楷体" w:hAnsi="楷体" w:hint="eastAsia"/>
          <w:szCs w:val="21"/>
          <w:u w:val="single"/>
        </w:rPr>
        <w:t>【条文说明】</w:t>
      </w:r>
      <w:r w:rsidRPr="00A9744E">
        <w:rPr>
          <w:rFonts w:ascii="楷体" w:eastAsia="楷体" w:hAnsi="楷体"/>
          <w:szCs w:val="21"/>
          <w:u w:val="single"/>
        </w:rPr>
        <w:t>:</w:t>
      </w:r>
      <w:r w:rsidRPr="00A9744E">
        <w:rPr>
          <w:rFonts w:hint="eastAsia"/>
          <w:u w:val="single"/>
        </w:rPr>
        <w:t xml:space="preserve"> </w:t>
      </w:r>
      <w:r w:rsidRPr="00A9744E">
        <w:rPr>
          <w:rFonts w:ascii="楷体" w:eastAsia="楷体" w:hAnsi="楷体" w:hint="eastAsia"/>
          <w:szCs w:val="21"/>
          <w:u w:val="single"/>
        </w:rPr>
        <w:t>村落出入口以及村落内主要公共交通干道设置路灯，并选用高效光源、节能灯具等。</w:t>
      </w:r>
    </w:p>
    <w:p w14:paraId="4F5614CF" w14:textId="77777777" w:rsidR="003A75EC" w:rsidRPr="00A9744E" w:rsidRDefault="003A75EC" w:rsidP="003A75EC">
      <w:pPr>
        <w:tabs>
          <w:tab w:val="left" w:pos="898"/>
          <w:tab w:val="left" w:pos="899"/>
        </w:tabs>
        <w:spacing w:line="400" w:lineRule="exact"/>
        <w:ind w:right="227" w:firstLineChars="200" w:firstLine="420"/>
        <w:rPr>
          <w:rFonts w:ascii="楷体" w:eastAsia="楷体" w:hAnsi="楷体"/>
          <w:szCs w:val="21"/>
          <w:u w:val="single"/>
        </w:rPr>
      </w:pPr>
      <w:r w:rsidRPr="00A9744E">
        <w:rPr>
          <w:rFonts w:ascii="楷体" w:eastAsia="楷体" w:hAnsi="楷体"/>
          <w:szCs w:val="21"/>
          <w:u w:val="single"/>
        </w:rPr>
        <w:t>本条的评价方法：</w:t>
      </w:r>
      <w:r w:rsidRPr="00A9744E">
        <w:rPr>
          <w:rFonts w:ascii="楷体" w:eastAsia="楷体" w:hAnsi="楷体" w:hint="eastAsia"/>
          <w:szCs w:val="21"/>
          <w:u w:val="single"/>
        </w:rPr>
        <w:t>现场核查。</w:t>
      </w:r>
    </w:p>
    <w:p w14:paraId="1C8AFC22" w14:textId="55475C22" w:rsidR="003A75EC" w:rsidRPr="00456C4A" w:rsidRDefault="003A75EC" w:rsidP="003A75EC">
      <w:pPr>
        <w:spacing w:line="360" w:lineRule="auto"/>
      </w:pPr>
      <w:r w:rsidRPr="00456C4A">
        <w:rPr>
          <w:rFonts w:hint="eastAsia"/>
          <w:b/>
        </w:rPr>
        <w:t>4.2.</w:t>
      </w:r>
      <w:r>
        <w:rPr>
          <w:b/>
        </w:rPr>
        <w:t>8</w:t>
      </w:r>
      <w:r w:rsidRPr="00456C4A">
        <w:rPr>
          <w:rFonts w:hint="eastAsia"/>
        </w:rPr>
        <w:t xml:space="preserve"> </w:t>
      </w:r>
      <w:r w:rsidRPr="00456C4A">
        <w:rPr>
          <w:rFonts w:hint="eastAsia"/>
        </w:rPr>
        <w:t>村落内</w:t>
      </w:r>
      <w:r w:rsidR="00A9744E">
        <w:rPr>
          <w:rFonts w:hint="eastAsia"/>
        </w:rPr>
        <w:t>广播、有线电视或卫星电视、电话、信息网络等公共通讯设施齐全，通讯网络传输系统设备和传输介质选择符合现行国家标准</w:t>
      </w:r>
      <w:r w:rsidR="00A9744E">
        <w:rPr>
          <w:rFonts w:ascii="宋体" w:hAnsi="宋体" w:hint="eastAsia"/>
        </w:rPr>
        <w:t>《公共广播系统工程技术规范》G</w:t>
      </w:r>
      <w:r w:rsidR="00A9744E">
        <w:rPr>
          <w:rFonts w:ascii="宋体" w:hAnsi="宋体"/>
        </w:rPr>
        <w:t>B 50526、</w:t>
      </w:r>
      <w:r w:rsidR="00A9744E">
        <w:rPr>
          <w:rFonts w:ascii="宋体" w:hAnsi="宋体" w:hint="eastAsia"/>
        </w:rPr>
        <w:t>《有线电视网络工程设计标准》G</w:t>
      </w:r>
      <w:r w:rsidR="00A9744E">
        <w:rPr>
          <w:rFonts w:ascii="宋体" w:hAnsi="宋体"/>
        </w:rPr>
        <w:t>B</w:t>
      </w:r>
      <w:r w:rsidR="00A9744E">
        <w:rPr>
          <w:rFonts w:ascii="宋体" w:hAnsi="宋体" w:hint="eastAsia"/>
        </w:rPr>
        <w:t>/</w:t>
      </w:r>
      <w:r w:rsidR="00A9744E">
        <w:rPr>
          <w:rFonts w:ascii="宋体" w:hAnsi="宋体"/>
        </w:rPr>
        <w:t>T 50200、</w:t>
      </w:r>
      <w:r w:rsidR="00A9744E">
        <w:rPr>
          <w:rFonts w:ascii="宋体" w:hAnsi="宋体" w:hint="eastAsia"/>
        </w:rPr>
        <w:t>《综合布线系统工程设计规范》G</w:t>
      </w:r>
      <w:r w:rsidR="00A9744E">
        <w:rPr>
          <w:rFonts w:ascii="宋体" w:hAnsi="宋体"/>
        </w:rPr>
        <w:t>B 50311、</w:t>
      </w:r>
      <w:r w:rsidR="00A9744E">
        <w:rPr>
          <w:rFonts w:ascii="宋体" w:hAnsi="宋体" w:hint="eastAsia"/>
        </w:rPr>
        <w:t>《通信线路工程设计规范》G</w:t>
      </w:r>
      <w:r w:rsidR="00A9744E">
        <w:rPr>
          <w:rFonts w:ascii="宋体" w:hAnsi="宋体"/>
        </w:rPr>
        <w:t>B 51158</w:t>
      </w:r>
      <w:r w:rsidR="00A9744E">
        <w:rPr>
          <w:rFonts w:ascii="宋体" w:hAnsi="宋体" w:hint="eastAsia"/>
        </w:rPr>
        <w:t>的有关规定，评价分值为1</w:t>
      </w:r>
      <w:r w:rsidR="00A9744E">
        <w:rPr>
          <w:rFonts w:ascii="宋体" w:hAnsi="宋体"/>
        </w:rPr>
        <w:t>0分。</w:t>
      </w:r>
    </w:p>
    <w:p w14:paraId="22779D92" w14:textId="78221748" w:rsidR="003A75EC" w:rsidRPr="00456C4A" w:rsidRDefault="003A75EC" w:rsidP="003A75EC">
      <w:pPr>
        <w:tabs>
          <w:tab w:val="left" w:pos="898"/>
          <w:tab w:val="left" w:pos="899"/>
        </w:tabs>
        <w:spacing w:line="400" w:lineRule="exact"/>
        <w:ind w:right="227" w:firstLineChars="200" w:firstLine="420"/>
        <w:rPr>
          <w:rFonts w:ascii="楷体" w:eastAsia="楷体" w:hAnsi="楷体"/>
          <w:szCs w:val="21"/>
          <w:u w:val="single"/>
        </w:rPr>
      </w:pPr>
      <w:r w:rsidRPr="00456C4A">
        <w:rPr>
          <w:rFonts w:ascii="楷体" w:eastAsia="楷体" w:hAnsi="楷体"/>
          <w:szCs w:val="21"/>
          <w:u w:val="single"/>
        </w:rPr>
        <w:t>本条的评价方法：</w:t>
      </w:r>
      <w:r w:rsidR="00A9744E">
        <w:rPr>
          <w:rFonts w:ascii="楷体" w:eastAsia="楷体" w:hAnsi="楷体"/>
          <w:szCs w:val="21"/>
          <w:u w:val="single"/>
        </w:rPr>
        <w:t>查阅规划设计文件，并</w:t>
      </w:r>
      <w:r w:rsidRPr="00456C4A">
        <w:rPr>
          <w:rFonts w:ascii="楷体" w:eastAsia="楷体" w:hAnsi="楷体" w:hint="eastAsia"/>
          <w:szCs w:val="21"/>
          <w:u w:val="single"/>
        </w:rPr>
        <w:t>现场核查。</w:t>
      </w:r>
    </w:p>
    <w:p w14:paraId="6CCF0C74" w14:textId="496FFF74" w:rsidR="00A9744E" w:rsidRDefault="00A9744E" w:rsidP="00A9744E">
      <w:pPr>
        <w:spacing w:line="360" w:lineRule="auto"/>
        <w:rPr>
          <w:rFonts w:ascii="宋体" w:hAnsi="宋体"/>
        </w:rPr>
      </w:pPr>
      <w:r w:rsidRPr="00456C4A">
        <w:rPr>
          <w:rFonts w:hint="eastAsia"/>
          <w:b/>
        </w:rPr>
        <w:t>4.2.</w:t>
      </w:r>
      <w:r>
        <w:rPr>
          <w:b/>
        </w:rPr>
        <w:t>9</w:t>
      </w:r>
      <w:r w:rsidRPr="00456C4A">
        <w:rPr>
          <w:rFonts w:hint="eastAsia"/>
        </w:rPr>
        <w:t xml:space="preserve"> </w:t>
      </w:r>
      <w:r w:rsidRPr="00456C4A">
        <w:rPr>
          <w:rFonts w:hint="eastAsia"/>
        </w:rPr>
        <w:t>村落</w:t>
      </w:r>
      <w:r>
        <w:rPr>
          <w:rFonts w:hint="eastAsia"/>
        </w:rPr>
        <w:t>重要地段与人工密集居住区内安装视频监控设备，视频信号传输至村落派出所或村委会</w:t>
      </w:r>
      <w:r>
        <w:rPr>
          <w:rFonts w:ascii="宋体" w:hAnsi="宋体" w:hint="eastAsia"/>
        </w:rPr>
        <w:t>，评价分值为1</w:t>
      </w:r>
      <w:r>
        <w:rPr>
          <w:rFonts w:ascii="宋体" w:hAnsi="宋体"/>
        </w:rPr>
        <w:t>0分。</w:t>
      </w:r>
    </w:p>
    <w:p w14:paraId="60768E50" w14:textId="3014099C" w:rsidR="00A9744E" w:rsidRPr="00A9744E" w:rsidRDefault="00A9744E" w:rsidP="00A9744E">
      <w:pPr>
        <w:tabs>
          <w:tab w:val="left" w:pos="898"/>
          <w:tab w:val="left" w:pos="899"/>
        </w:tabs>
        <w:spacing w:line="400" w:lineRule="exact"/>
        <w:ind w:right="227" w:firstLineChars="200" w:firstLine="420"/>
        <w:rPr>
          <w:rFonts w:ascii="楷体" w:eastAsia="楷体" w:hAnsi="楷体"/>
          <w:szCs w:val="21"/>
          <w:u w:val="single"/>
        </w:rPr>
      </w:pPr>
      <w:r w:rsidRPr="00A9744E">
        <w:rPr>
          <w:rFonts w:ascii="楷体" w:eastAsia="楷体" w:hAnsi="楷体" w:hint="eastAsia"/>
          <w:szCs w:val="21"/>
          <w:u w:val="single"/>
        </w:rPr>
        <w:t>【条文说明】</w:t>
      </w:r>
      <w:r w:rsidRPr="00A9744E">
        <w:rPr>
          <w:rFonts w:ascii="楷体" w:eastAsia="楷体" w:hAnsi="楷体"/>
          <w:szCs w:val="21"/>
          <w:u w:val="single"/>
        </w:rPr>
        <w:t>:</w:t>
      </w:r>
      <w:r w:rsidRPr="00A9744E">
        <w:rPr>
          <w:rFonts w:hint="eastAsia"/>
          <w:u w:val="single"/>
        </w:rPr>
        <w:t xml:space="preserve"> </w:t>
      </w:r>
      <w:r w:rsidR="00871A2E" w:rsidRPr="00871A2E">
        <w:rPr>
          <w:rFonts w:ascii="楷体" w:eastAsia="楷体" w:hAnsi="楷体" w:hint="eastAsia"/>
          <w:szCs w:val="21"/>
          <w:u w:val="single"/>
        </w:rPr>
        <w:t>多数村落人员流动性较大，增加了安全隐患。</w:t>
      </w:r>
      <w:r w:rsidRPr="00A9744E">
        <w:rPr>
          <w:rFonts w:ascii="楷体" w:eastAsia="楷体" w:hAnsi="楷体" w:hint="eastAsia"/>
          <w:szCs w:val="21"/>
          <w:u w:val="single"/>
        </w:rPr>
        <w:t>为提高村落公共安全，</w:t>
      </w:r>
      <w:r>
        <w:rPr>
          <w:rFonts w:ascii="楷体" w:eastAsia="楷体" w:hAnsi="楷体" w:hint="eastAsia"/>
          <w:szCs w:val="21"/>
          <w:u w:val="single"/>
        </w:rPr>
        <w:t>在</w:t>
      </w:r>
      <w:r w:rsidRPr="00A9744E">
        <w:rPr>
          <w:rFonts w:ascii="楷体" w:eastAsia="楷体" w:hAnsi="楷体" w:hint="eastAsia"/>
          <w:szCs w:val="21"/>
          <w:u w:val="single"/>
        </w:rPr>
        <w:t>村落出入口</w:t>
      </w:r>
      <w:r>
        <w:rPr>
          <w:rFonts w:ascii="楷体" w:eastAsia="楷体" w:hAnsi="楷体" w:hint="eastAsia"/>
          <w:szCs w:val="21"/>
          <w:u w:val="single"/>
        </w:rPr>
        <w:t>、主要街道、村民广场、村委会等</w:t>
      </w:r>
      <w:r w:rsidR="00F536CF">
        <w:rPr>
          <w:rFonts w:ascii="楷体" w:eastAsia="楷体" w:hAnsi="楷体" w:hint="eastAsia"/>
          <w:szCs w:val="21"/>
          <w:u w:val="single"/>
        </w:rPr>
        <w:t>地段有必要设置视频监控设备，同时将视频信号传输至村落派出所或村委会，便于查看。</w:t>
      </w:r>
    </w:p>
    <w:p w14:paraId="5E1D9D26" w14:textId="77777777" w:rsidR="00A9744E" w:rsidRPr="00456C4A" w:rsidRDefault="00A9744E" w:rsidP="00A9744E">
      <w:pPr>
        <w:tabs>
          <w:tab w:val="left" w:pos="898"/>
          <w:tab w:val="left" w:pos="899"/>
        </w:tabs>
        <w:spacing w:line="400" w:lineRule="exact"/>
        <w:ind w:right="227" w:firstLineChars="200" w:firstLine="420"/>
        <w:rPr>
          <w:rFonts w:ascii="楷体" w:eastAsia="楷体" w:hAnsi="楷体"/>
          <w:szCs w:val="21"/>
          <w:u w:val="single"/>
        </w:rPr>
      </w:pPr>
      <w:r w:rsidRPr="00456C4A">
        <w:rPr>
          <w:rFonts w:ascii="楷体" w:eastAsia="楷体" w:hAnsi="楷体"/>
          <w:szCs w:val="21"/>
          <w:u w:val="single"/>
        </w:rPr>
        <w:t>本条的评价方法：</w:t>
      </w:r>
      <w:r>
        <w:rPr>
          <w:rFonts w:ascii="楷体" w:eastAsia="楷体" w:hAnsi="楷体"/>
          <w:szCs w:val="21"/>
          <w:u w:val="single"/>
        </w:rPr>
        <w:t>查阅规划设计文件，并</w:t>
      </w:r>
      <w:r w:rsidRPr="00456C4A">
        <w:rPr>
          <w:rFonts w:ascii="楷体" w:eastAsia="楷体" w:hAnsi="楷体" w:hint="eastAsia"/>
          <w:szCs w:val="21"/>
          <w:u w:val="single"/>
        </w:rPr>
        <w:t>现场核查。</w:t>
      </w:r>
    </w:p>
    <w:p w14:paraId="36747664" w14:textId="3061A1C9" w:rsidR="000A7583" w:rsidRDefault="001A61DF" w:rsidP="008E0F5B">
      <w:pPr>
        <w:spacing w:line="360" w:lineRule="auto"/>
      </w:pPr>
      <w:r w:rsidRPr="008E0F5B">
        <w:rPr>
          <w:rFonts w:hint="eastAsia"/>
          <w:b/>
        </w:rPr>
        <w:t>4.2.</w:t>
      </w:r>
      <w:r w:rsidR="00F536CF">
        <w:rPr>
          <w:b/>
        </w:rPr>
        <w:t>10</w:t>
      </w:r>
      <w:r w:rsidRPr="001A61DF">
        <w:rPr>
          <w:rFonts w:hint="eastAsia"/>
        </w:rPr>
        <w:t xml:space="preserve"> </w:t>
      </w:r>
      <w:r w:rsidRPr="001A61DF">
        <w:rPr>
          <w:rFonts w:hint="eastAsia"/>
        </w:rPr>
        <w:t>配备</w:t>
      </w:r>
      <w:r w:rsidR="00F729B4">
        <w:rPr>
          <w:rFonts w:hint="eastAsia"/>
        </w:rPr>
        <w:t>村落</w:t>
      </w:r>
      <w:r w:rsidRPr="001A61DF">
        <w:rPr>
          <w:rFonts w:hint="eastAsia"/>
        </w:rPr>
        <w:t>供水站设施、污水处理站设施，评价总分值为</w:t>
      </w:r>
      <w:r w:rsidRPr="001A61DF">
        <w:rPr>
          <w:rFonts w:hint="eastAsia"/>
        </w:rPr>
        <w:t xml:space="preserve"> 6 </w:t>
      </w:r>
      <w:r w:rsidRPr="001A61DF">
        <w:rPr>
          <w:rFonts w:hint="eastAsia"/>
        </w:rPr>
        <w:t>分，并按下列规则分别评分并累计：</w:t>
      </w:r>
    </w:p>
    <w:p w14:paraId="47854764" w14:textId="77777777" w:rsidR="001A61DF" w:rsidRDefault="001A61DF" w:rsidP="001A61DF">
      <w:pPr>
        <w:spacing w:line="360" w:lineRule="auto"/>
        <w:ind w:firstLineChars="200" w:firstLine="420"/>
      </w:pPr>
      <w:r>
        <w:rPr>
          <w:rFonts w:hint="eastAsia"/>
        </w:rPr>
        <w:t xml:space="preserve">1 </w:t>
      </w:r>
      <w:r>
        <w:rPr>
          <w:rFonts w:hint="eastAsia"/>
        </w:rPr>
        <w:t>供水站设施正常运行，得</w:t>
      </w:r>
      <w:r>
        <w:rPr>
          <w:rFonts w:hint="eastAsia"/>
        </w:rPr>
        <w:t xml:space="preserve">2 </w:t>
      </w:r>
      <w:r>
        <w:rPr>
          <w:rFonts w:hint="eastAsia"/>
        </w:rPr>
        <w:t>分；</w:t>
      </w:r>
      <w:r>
        <w:rPr>
          <w:rFonts w:hint="eastAsia"/>
        </w:rPr>
        <w:t xml:space="preserve"> </w:t>
      </w:r>
    </w:p>
    <w:p w14:paraId="4AB1B281" w14:textId="77777777" w:rsidR="001A61DF" w:rsidRDefault="001A61DF" w:rsidP="001A61DF">
      <w:pPr>
        <w:spacing w:line="360" w:lineRule="auto"/>
        <w:ind w:firstLineChars="200" w:firstLine="420"/>
      </w:pPr>
      <w:r>
        <w:rPr>
          <w:rFonts w:hint="eastAsia"/>
        </w:rPr>
        <w:t xml:space="preserve">2 </w:t>
      </w:r>
      <w:r>
        <w:rPr>
          <w:rFonts w:hint="eastAsia"/>
        </w:rPr>
        <w:t>配备井房且对水源井实行封闭管理，得</w:t>
      </w:r>
      <w:r>
        <w:rPr>
          <w:rFonts w:hint="eastAsia"/>
        </w:rPr>
        <w:t xml:space="preserve">1 </w:t>
      </w:r>
      <w:r>
        <w:rPr>
          <w:rFonts w:hint="eastAsia"/>
        </w:rPr>
        <w:t>分；</w:t>
      </w:r>
    </w:p>
    <w:p w14:paraId="5F10B313" w14:textId="60C940FE" w:rsidR="001A61DF" w:rsidRDefault="001A61DF" w:rsidP="001A61DF">
      <w:pPr>
        <w:spacing w:line="360" w:lineRule="auto"/>
        <w:ind w:firstLineChars="200" w:firstLine="420"/>
      </w:pPr>
      <w:r>
        <w:rPr>
          <w:rFonts w:hint="eastAsia"/>
        </w:rPr>
        <w:t xml:space="preserve">3 </w:t>
      </w:r>
      <w:r>
        <w:rPr>
          <w:rFonts w:hint="eastAsia"/>
        </w:rPr>
        <w:t>用水实行计量收费，得</w:t>
      </w:r>
      <w:r>
        <w:rPr>
          <w:rFonts w:hint="eastAsia"/>
        </w:rPr>
        <w:t xml:space="preserve">1 </w:t>
      </w:r>
      <w:r>
        <w:rPr>
          <w:rFonts w:hint="eastAsia"/>
        </w:rPr>
        <w:t>分；</w:t>
      </w:r>
      <w:r>
        <w:rPr>
          <w:rFonts w:hint="eastAsia"/>
        </w:rPr>
        <w:t xml:space="preserve"> </w:t>
      </w:r>
    </w:p>
    <w:p w14:paraId="60B58D54" w14:textId="1EB2C163" w:rsidR="000A7583" w:rsidRDefault="001A61DF" w:rsidP="001A61DF">
      <w:pPr>
        <w:spacing w:line="360" w:lineRule="auto"/>
        <w:ind w:firstLineChars="200" w:firstLine="420"/>
      </w:pPr>
      <w:r>
        <w:rPr>
          <w:rFonts w:hint="eastAsia"/>
        </w:rPr>
        <w:t xml:space="preserve">4 </w:t>
      </w:r>
      <w:r>
        <w:rPr>
          <w:rFonts w:hint="eastAsia"/>
        </w:rPr>
        <w:t>污水处理站设施正常运行，得</w:t>
      </w:r>
      <w:r>
        <w:rPr>
          <w:rFonts w:hint="eastAsia"/>
        </w:rPr>
        <w:t xml:space="preserve">2 </w:t>
      </w:r>
      <w:r>
        <w:rPr>
          <w:rFonts w:hint="eastAsia"/>
        </w:rPr>
        <w:t>分。</w:t>
      </w:r>
    </w:p>
    <w:p w14:paraId="3AB790AB" w14:textId="29440872" w:rsidR="00546B01" w:rsidRPr="0085709E"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85709E">
        <w:rPr>
          <w:rFonts w:ascii="楷体" w:eastAsia="楷体" w:hAnsi="楷体" w:hint="eastAsia"/>
          <w:szCs w:val="21"/>
          <w:u w:val="single"/>
        </w:rPr>
        <w:t>【条文说明】</w:t>
      </w:r>
      <w:r w:rsidRPr="0085709E">
        <w:rPr>
          <w:rFonts w:ascii="楷体" w:eastAsia="楷体" w:hAnsi="楷体"/>
          <w:szCs w:val="21"/>
          <w:u w:val="single"/>
        </w:rPr>
        <w:t>:</w:t>
      </w:r>
      <w:r w:rsidRPr="0085709E">
        <w:rPr>
          <w:rFonts w:hint="eastAsia"/>
          <w:u w:val="single"/>
        </w:rPr>
        <w:t xml:space="preserve"> </w:t>
      </w:r>
      <w:r w:rsidR="00256FED" w:rsidRPr="0085709E">
        <w:rPr>
          <w:rFonts w:ascii="楷体" w:eastAsia="楷体" w:hAnsi="楷体" w:hint="eastAsia"/>
          <w:szCs w:val="21"/>
          <w:u w:val="single"/>
        </w:rPr>
        <w:t>有较多</w:t>
      </w:r>
      <w:r w:rsidR="00F729B4" w:rsidRPr="0085709E">
        <w:rPr>
          <w:rFonts w:ascii="楷体" w:eastAsia="楷体" w:hAnsi="楷体" w:hint="eastAsia"/>
          <w:szCs w:val="21"/>
          <w:u w:val="single"/>
        </w:rPr>
        <w:t>村落</w:t>
      </w:r>
      <w:r w:rsidR="00256FED" w:rsidRPr="0085709E">
        <w:rPr>
          <w:rFonts w:ascii="楷体" w:eastAsia="楷体" w:hAnsi="楷体" w:hint="eastAsia"/>
          <w:szCs w:val="21"/>
          <w:u w:val="single"/>
        </w:rPr>
        <w:t>设置了供水站、污水处理站，但由于运行管理成本和人员成本等因素，未投入使用，因此设立此条，保证合理利用基础设施。</w:t>
      </w:r>
    </w:p>
    <w:p w14:paraId="2F35BC5D" w14:textId="05769F31" w:rsidR="00546B01" w:rsidRPr="0085709E" w:rsidRDefault="00546B01" w:rsidP="00546B01">
      <w:pPr>
        <w:tabs>
          <w:tab w:val="left" w:pos="898"/>
          <w:tab w:val="left" w:pos="899"/>
        </w:tabs>
        <w:spacing w:line="400" w:lineRule="exact"/>
        <w:ind w:right="227" w:firstLineChars="200" w:firstLine="420"/>
        <w:rPr>
          <w:rFonts w:ascii="楷体" w:eastAsia="楷体" w:hAnsi="楷体"/>
          <w:szCs w:val="21"/>
          <w:u w:val="single"/>
        </w:rPr>
      </w:pPr>
      <w:r w:rsidRPr="0085709E">
        <w:rPr>
          <w:rFonts w:ascii="楷体" w:eastAsia="楷体" w:hAnsi="楷体"/>
          <w:szCs w:val="21"/>
          <w:u w:val="single"/>
        </w:rPr>
        <w:t>本条的评价方法：</w:t>
      </w:r>
      <w:r w:rsidR="00256FED" w:rsidRPr="0085709E">
        <w:rPr>
          <w:rFonts w:ascii="楷体" w:eastAsia="楷体" w:hAnsi="楷体" w:hint="eastAsia"/>
          <w:szCs w:val="21"/>
          <w:u w:val="single"/>
        </w:rPr>
        <w:t>现场核查。</w:t>
      </w:r>
    </w:p>
    <w:p w14:paraId="2D02E9CD" w14:textId="10A86DC1" w:rsidR="000A7583" w:rsidRDefault="001A61DF" w:rsidP="008E0F5B">
      <w:pPr>
        <w:spacing w:line="360" w:lineRule="auto"/>
      </w:pPr>
      <w:r w:rsidRPr="008E0F5B">
        <w:rPr>
          <w:rFonts w:hint="eastAsia"/>
          <w:b/>
        </w:rPr>
        <w:t>4.2.</w:t>
      </w:r>
      <w:r w:rsidR="00F536CF">
        <w:rPr>
          <w:b/>
        </w:rPr>
        <w:t>11</w:t>
      </w:r>
      <w:r w:rsidRPr="001A61DF">
        <w:rPr>
          <w:rFonts w:hint="eastAsia"/>
        </w:rPr>
        <w:t xml:space="preserve"> </w:t>
      </w:r>
      <w:r w:rsidRPr="001A61DF">
        <w:rPr>
          <w:rFonts w:hint="eastAsia"/>
        </w:rPr>
        <w:t>生活饮用水设计合理，评价总分值为</w:t>
      </w:r>
      <w:r w:rsidRPr="001A61DF">
        <w:rPr>
          <w:rFonts w:hint="eastAsia"/>
        </w:rPr>
        <w:t xml:space="preserve">6 </w:t>
      </w:r>
      <w:r w:rsidRPr="001A61DF">
        <w:rPr>
          <w:rFonts w:hint="eastAsia"/>
        </w:rPr>
        <w:t>分，并按下列规则分别评分并累计：</w:t>
      </w:r>
    </w:p>
    <w:p w14:paraId="53864A64" w14:textId="77777777" w:rsidR="001A61DF" w:rsidRDefault="001A61DF" w:rsidP="001A61DF">
      <w:pPr>
        <w:spacing w:line="360" w:lineRule="auto"/>
        <w:ind w:firstLineChars="200" w:firstLine="420"/>
      </w:pPr>
      <w:r>
        <w:rPr>
          <w:rFonts w:hint="eastAsia"/>
        </w:rPr>
        <w:t xml:space="preserve">1 </w:t>
      </w:r>
      <w:r>
        <w:rPr>
          <w:rFonts w:hint="eastAsia"/>
        </w:rPr>
        <w:t>供水量不低于</w:t>
      </w:r>
      <w:r>
        <w:rPr>
          <w:rFonts w:hint="eastAsia"/>
        </w:rPr>
        <w:t xml:space="preserve">40 </w:t>
      </w:r>
      <w:r>
        <w:rPr>
          <w:rFonts w:hint="eastAsia"/>
        </w:rPr>
        <w:t>升</w:t>
      </w:r>
      <w:r>
        <w:rPr>
          <w:rFonts w:hint="eastAsia"/>
        </w:rPr>
        <w:t>/</w:t>
      </w:r>
      <w:r>
        <w:rPr>
          <w:rFonts w:hint="eastAsia"/>
        </w:rPr>
        <w:t>（人·日），得</w:t>
      </w:r>
      <w:r>
        <w:rPr>
          <w:rFonts w:hint="eastAsia"/>
        </w:rPr>
        <w:t xml:space="preserve"> 3 </w:t>
      </w:r>
      <w:r>
        <w:rPr>
          <w:rFonts w:hint="eastAsia"/>
        </w:rPr>
        <w:t>分；</w:t>
      </w:r>
      <w:r>
        <w:rPr>
          <w:rFonts w:hint="eastAsia"/>
        </w:rPr>
        <w:t xml:space="preserve"> </w:t>
      </w:r>
    </w:p>
    <w:p w14:paraId="12DA68FB" w14:textId="61E0CC2C" w:rsidR="000A7583" w:rsidRDefault="001A61DF" w:rsidP="001A61DF">
      <w:pPr>
        <w:spacing w:line="360" w:lineRule="auto"/>
        <w:ind w:firstLineChars="200" w:firstLine="420"/>
      </w:pPr>
      <w:r>
        <w:rPr>
          <w:rFonts w:hint="eastAsia"/>
        </w:rPr>
        <w:lastRenderedPageBreak/>
        <w:t xml:space="preserve">2 </w:t>
      </w:r>
      <w:r>
        <w:rPr>
          <w:rFonts w:hint="eastAsia"/>
        </w:rPr>
        <w:t>给水系统供水水质、水量达标率为</w:t>
      </w:r>
      <w:r>
        <w:rPr>
          <w:rFonts w:hint="eastAsia"/>
        </w:rPr>
        <w:t>100%</w:t>
      </w:r>
      <w:r>
        <w:rPr>
          <w:rFonts w:hint="eastAsia"/>
        </w:rPr>
        <w:t>，得</w:t>
      </w:r>
      <w:r>
        <w:rPr>
          <w:rFonts w:hint="eastAsia"/>
        </w:rPr>
        <w:t xml:space="preserve"> 3 </w:t>
      </w:r>
      <w:r>
        <w:rPr>
          <w:rFonts w:hint="eastAsia"/>
        </w:rPr>
        <w:t>分。</w:t>
      </w:r>
    </w:p>
    <w:p w14:paraId="6AC739EE" w14:textId="5C6215AD" w:rsidR="00546B01" w:rsidRPr="007564C3"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7564C3">
        <w:rPr>
          <w:rFonts w:ascii="楷体" w:eastAsia="楷体" w:hAnsi="楷体" w:hint="eastAsia"/>
          <w:szCs w:val="21"/>
          <w:u w:val="single"/>
        </w:rPr>
        <w:t>【条文说明】</w:t>
      </w:r>
      <w:r w:rsidRPr="007564C3">
        <w:rPr>
          <w:rFonts w:ascii="楷体" w:eastAsia="楷体" w:hAnsi="楷体"/>
          <w:szCs w:val="21"/>
          <w:u w:val="single"/>
        </w:rPr>
        <w:t>:</w:t>
      </w:r>
      <w:r w:rsidRPr="007564C3">
        <w:rPr>
          <w:rFonts w:hint="eastAsia"/>
          <w:u w:val="single"/>
        </w:rPr>
        <w:t xml:space="preserve"> </w:t>
      </w:r>
      <w:r w:rsidR="00256FED" w:rsidRPr="007564C3">
        <w:rPr>
          <w:rFonts w:ascii="楷体" w:eastAsia="楷体" w:hAnsi="楷体" w:hint="eastAsia"/>
          <w:szCs w:val="21"/>
          <w:u w:val="single"/>
        </w:rPr>
        <w:t>生活用水的给水系统供水水质应符合现行国家标准《生活饮用水卫生标准》GB 5749的规定。重视农村供水水质的安全可靠性，做好水源防污染措施，对水源、生产、供应等环节均需有科学合理的规划、设计，并做好运行管理。水源选择应进行水资源勘查及水资源评价。所选水源应水质良好，水量充沛，易于保护，在选择水源时应经技术经济比较。</w:t>
      </w:r>
    </w:p>
    <w:p w14:paraId="3B87FB7A" w14:textId="756DFFF2" w:rsidR="00546B01" w:rsidRPr="007564C3"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7564C3">
        <w:rPr>
          <w:rFonts w:ascii="楷体" w:eastAsia="楷体" w:hAnsi="楷体"/>
          <w:szCs w:val="21"/>
          <w:u w:val="single"/>
        </w:rPr>
        <w:t>本条的评价方法：</w:t>
      </w:r>
      <w:r w:rsidR="00256FED" w:rsidRPr="007564C3">
        <w:rPr>
          <w:rFonts w:ascii="楷体" w:eastAsia="楷体" w:hAnsi="楷体" w:hint="eastAsia"/>
          <w:szCs w:val="21"/>
          <w:u w:val="single"/>
        </w:rPr>
        <w:t>现场核查。</w:t>
      </w:r>
    </w:p>
    <w:p w14:paraId="7298F901" w14:textId="4FF2FAC9" w:rsidR="000A7583" w:rsidRDefault="001A61DF" w:rsidP="008E0F5B">
      <w:pPr>
        <w:spacing w:line="360" w:lineRule="auto"/>
      </w:pPr>
      <w:r w:rsidRPr="008E0F5B">
        <w:rPr>
          <w:rFonts w:hint="eastAsia"/>
          <w:b/>
        </w:rPr>
        <w:t>4.2.</w:t>
      </w:r>
      <w:r w:rsidR="00362B78">
        <w:rPr>
          <w:b/>
        </w:rPr>
        <w:t>12</w:t>
      </w:r>
      <w:r w:rsidRPr="008E0F5B">
        <w:rPr>
          <w:rFonts w:hint="eastAsia"/>
          <w:b/>
        </w:rPr>
        <w:t xml:space="preserve"> </w:t>
      </w:r>
      <w:r w:rsidR="00F729B4">
        <w:rPr>
          <w:rFonts w:hint="eastAsia"/>
        </w:rPr>
        <w:t>村落</w:t>
      </w:r>
      <w:r w:rsidRPr="001A61DF">
        <w:rPr>
          <w:rFonts w:hint="eastAsia"/>
        </w:rPr>
        <w:t>垃圾处理符合现行国家标准《农村生活垃圾处理导则》</w:t>
      </w:r>
      <w:r w:rsidRPr="001A61DF">
        <w:rPr>
          <w:rFonts w:hint="eastAsia"/>
        </w:rPr>
        <w:t>GB/T 37066</w:t>
      </w:r>
      <w:r w:rsidRPr="001A61DF">
        <w:rPr>
          <w:rFonts w:hint="eastAsia"/>
        </w:rPr>
        <w:t>的规定，评价总分值为</w:t>
      </w:r>
      <w:r w:rsidR="00A81CA1">
        <w:t>9</w:t>
      </w:r>
      <w:r w:rsidRPr="001A61DF">
        <w:rPr>
          <w:rFonts w:hint="eastAsia"/>
        </w:rPr>
        <w:t>分，并按下列规则分别评分并累计：</w:t>
      </w:r>
    </w:p>
    <w:p w14:paraId="7C10C845" w14:textId="374AF37A" w:rsidR="001A61DF" w:rsidRDefault="001A61DF" w:rsidP="001A61DF">
      <w:pPr>
        <w:spacing w:line="360" w:lineRule="auto"/>
        <w:ind w:firstLineChars="200" w:firstLine="420"/>
      </w:pPr>
      <w:r>
        <w:rPr>
          <w:rFonts w:hint="eastAsia"/>
        </w:rPr>
        <w:t xml:space="preserve">1 </w:t>
      </w:r>
      <w:r>
        <w:rPr>
          <w:rFonts w:hint="eastAsia"/>
        </w:rPr>
        <w:t>建有非压缩式生活垃圾收集站，得</w:t>
      </w:r>
      <w:r w:rsidR="00A81CA1">
        <w:t>5</w:t>
      </w:r>
      <w:r>
        <w:rPr>
          <w:rFonts w:hint="eastAsia"/>
        </w:rPr>
        <w:t>分；</w:t>
      </w:r>
      <w:r>
        <w:rPr>
          <w:rFonts w:hint="eastAsia"/>
        </w:rPr>
        <w:t xml:space="preserve"> </w:t>
      </w:r>
    </w:p>
    <w:p w14:paraId="6CD55CE2" w14:textId="1F804926" w:rsidR="001A61DF" w:rsidRDefault="001A61DF" w:rsidP="001A61DF">
      <w:pPr>
        <w:spacing w:line="360" w:lineRule="auto"/>
        <w:ind w:firstLineChars="200" w:firstLine="420"/>
      </w:pPr>
      <w:r>
        <w:rPr>
          <w:rFonts w:hint="eastAsia"/>
        </w:rPr>
        <w:t xml:space="preserve">2 </w:t>
      </w:r>
      <w:r>
        <w:rPr>
          <w:rFonts w:hint="eastAsia"/>
        </w:rPr>
        <w:t>垃圾转运站（间）设置在运输方便的地方，服务半径小于</w:t>
      </w:r>
      <w:r>
        <w:rPr>
          <w:rFonts w:hint="eastAsia"/>
        </w:rPr>
        <w:t xml:space="preserve"> 1000m</w:t>
      </w:r>
      <w:r>
        <w:rPr>
          <w:rFonts w:hint="eastAsia"/>
        </w:rPr>
        <w:t>，得</w:t>
      </w:r>
      <w:r w:rsidR="00A81CA1">
        <w:t>2</w:t>
      </w:r>
      <w:r>
        <w:rPr>
          <w:rFonts w:hint="eastAsia"/>
        </w:rPr>
        <w:t xml:space="preserve"> </w:t>
      </w:r>
      <w:r>
        <w:rPr>
          <w:rFonts w:hint="eastAsia"/>
        </w:rPr>
        <w:t>分；</w:t>
      </w:r>
    </w:p>
    <w:p w14:paraId="1F674DF0" w14:textId="15EC6C1D" w:rsidR="000A7583" w:rsidRDefault="001A61DF" w:rsidP="001A61DF">
      <w:pPr>
        <w:spacing w:line="360" w:lineRule="auto"/>
        <w:ind w:firstLineChars="200" w:firstLine="420"/>
      </w:pPr>
      <w:r>
        <w:rPr>
          <w:rFonts w:hint="eastAsia"/>
        </w:rPr>
        <w:t xml:space="preserve">3 </w:t>
      </w:r>
      <w:r>
        <w:rPr>
          <w:rFonts w:hint="eastAsia"/>
        </w:rPr>
        <w:t>垃圾箱服务半径小于</w:t>
      </w:r>
      <w:r w:rsidR="007564C3">
        <w:t>10</w:t>
      </w:r>
      <w:r>
        <w:rPr>
          <w:rFonts w:hint="eastAsia"/>
        </w:rPr>
        <w:t>0m</w:t>
      </w:r>
      <w:r>
        <w:rPr>
          <w:rFonts w:hint="eastAsia"/>
        </w:rPr>
        <w:t>，得</w:t>
      </w:r>
      <w:r>
        <w:rPr>
          <w:rFonts w:hint="eastAsia"/>
        </w:rPr>
        <w:t xml:space="preserve"> </w:t>
      </w:r>
      <w:r w:rsidR="00A81CA1">
        <w:t>2</w:t>
      </w:r>
      <w:r>
        <w:rPr>
          <w:rFonts w:hint="eastAsia"/>
        </w:rPr>
        <w:t>分。</w:t>
      </w:r>
    </w:p>
    <w:p w14:paraId="334AE35E" w14:textId="6BD7DE8C" w:rsidR="00256FED" w:rsidRPr="007D0E94"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7D0E94">
        <w:rPr>
          <w:rFonts w:ascii="楷体" w:eastAsia="楷体" w:hAnsi="楷体" w:hint="eastAsia"/>
          <w:szCs w:val="21"/>
          <w:u w:val="single"/>
        </w:rPr>
        <w:t>【条文说明】</w:t>
      </w:r>
      <w:r w:rsidRPr="007D0E94">
        <w:rPr>
          <w:rFonts w:ascii="楷体" w:eastAsia="楷体" w:hAnsi="楷体"/>
          <w:szCs w:val="21"/>
          <w:u w:val="single"/>
        </w:rPr>
        <w:t>:</w:t>
      </w:r>
      <w:r w:rsidRPr="007D0E94">
        <w:rPr>
          <w:rFonts w:hint="eastAsia"/>
          <w:u w:val="single"/>
        </w:rPr>
        <w:t xml:space="preserve"> </w:t>
      </w:r>
      <w:r w:rsidR="00F729B4" w:rsidRPr="007D0E94">
        <w:rPr>
          <w:rFonts w:ascii="楷体" w:eastAsia="楷体" w:hAnsi="楷体" w:hint="eastAsia"/>
          <w:szCs w:val="21"/>
          <w:u w:val="single"/>
        </w:rPr>
        <w:t>村落</w:t>
      </w:r>
      <w:r w:rsidR="00256FED" w:rsidRPr="007D0E94">
        <w:rPr>
          <w:rFonts w:ascii="楷体" w:eastAsia="楷体" w:hAnsi="楷体" w:hint="eastAsia"/>
          <w:szCs w:val="21"/>
          <w:u w:val="single"/>
        </w:rPr>
        <w:t>应建立日常保洁和垃圾清运制度，实现</w:t>
      </w:r>
      <w:r w:rsidR="00F729B4" w:rsidRPr="007D0E94">
        <w:rPr>
          <w:rFonts w:ascii="楷体" w:eastAsia="楷体" w:hAnsi="楷体" w:hint="eastAsia"/>
          <w:szCs w:val="21"/>
          <w:u w:val="single"/>
        </w:rPr>
        <w:t>村落</w:t>
      </w:r>
      <w:r w:rsidR="00256FED" w:rsidRPr="007D0E94">
        <w:rPr>
          <w:rFonts w:ascii="楷体" w:eastAsia="楷体" w:hAnsi="楷体" w:hint="eastAsia"/>
          <w:szCs w:val="21"/>
          <w:u w:val="single"/>
        </w:rPr>
        <w:t>保洁常态化，构建“组保洁，村收集，镇转运，区处理的模式。解决好垃圾收集点与垃圾站（间）的环境卫生问题，可以提升村民的生活环境品质。垃圾站（间）、垃圾箱、垃圾清运工具应保持干净整洁、不破损、垃圾不外溢；垃圾站（间）、垃圾箱应定期进行冲洗、消毒，每季度不少于1次。</w:t>
      </w:r>
    </w:p>
    <w:p w14:paraId="5B01523B" w14:textId="77777777" w:rsidR="00256FED" w:rsidRPr="007D0E94" w:rsidRDefault="00256FED" w:rsidP="00256FED">
      <w:pPr>
        <w:tabs>
          <w:tab w:val="left" w:pos="898"/>
          <w:tab w:val="left" w:pos="899"/>
        </w:tabs>
        <w:spacing w:line="400" w:lineRule="exact"/>
        <w:ind w:right="227" w:firstLineChars="200" w:firstLine="420"/>
        <w:rPr>
          <w:rFonts w:ascii="楷体" w:eastAsia="楷体" w:hAnsi="楷体"/>
          <w:szCs w:val="21"/>
          <w:u w:val="single"/>
        </w:rPr>
      </w:pPr>
      <w:r w:rsidRPr="007D0E94">
        <w:rPr>
          <w:rFonts w:ascii="楷体" w:eastAsia="楷体" w:hAnsi="楷体" w:hint="eastAsia"/>
          <w:szCs w:val="21"/>
          <w:u w:val="single"/>
        </w:rPr>
        <w:t>存放的垃圾应及时清运，日产日清，并做到垃圾不散落、不污染环境、不散发臭味。</w:t>
      </w:r>
    </w:p>
    <w:p w14:paraId="75DBBA9E" w14:textId="694BF1C3" w:rsidR="00546B01" w:rsidRPr="007D0E94" w:rsidRDefault="00256FED" w:rsidP="00256FED">
      <w:pPr>
        <w:tabs>
          <w:tab w:val="left" w:pos="898"/>
          <w:tab w:val="left" w:pos="899"/>
        </w:tabs>
        <w:spacing w:line="400" w:lineRule="exact"/>
        <w:ind w:right="227" w:firstLineChars="200" w:firstLine="420"/>
        <w:rPr>
          <w:rFonts w:ascii="楷体" w:eastAsia="楷体" w:hAnsi="楷体"/>
          <w:szCs w:val="21"/>
          <w:u w:val="single"/>
        </w:rPr>
      </w:pPr>
      <w:r w:rsidRPr="007D0E94">
        <w:rPr>
          <w:rFonts w:ascii="楷体" w:eastAsia="楷体" w:hAnsi="楷体" w:hint="eastAsia"/>
          <w:szCs w:val="21"/>
          <w:u w:val="single"/>
        </w:rPr>
        <w:t>本条鼓励</w:t>
      </w:r>
      <w:r w:rsidR="00F729B4" w:rsidRPr="007D0E94">
        <w:rPr>
          <w:rFonts w:ascii="楷体" w:eastAsia="楷体" w:hAnsi="楷体" w:hint="eastAsia"/>
          <w:szCs w:val="21"/>
          <w:u w:val="single"/>
        </w:rPr>
        <w:t>村落</w:t>
      </w:r>
      <w:r w:rsidRPr="007D0E94">
        <w:rPr>
          <w:rFonts w:ascii="楷体" w:eastAsia="楷体" w:hAnsi="楷体" w:hint="eastAsia"/>
          <w:szCs w:val="21"/>
          <w:u w:val="single"/>
        </w:rPr>
        <w:t>实行垃圾分类收集。分类收集可以提高回收物料的纯度和数量，减少需处理的垃圾量，有利于废物的进一步处理和综合利用，并能够较大幅度地降低废物的运输及处理费用。</w:t>
      </w:r>
    </w:p>
    <w:p w14:paraId="099323A8" w14:textId="49BECD4C" w:rsidR="00546B01" w:rsidRPr="007D0E94" w:rsidRDefault="00546B01" w:rsidP="00546B01">
      <w:pPr>
        <w:tabs>
          <w:tab w:val="left" w:pos="898"/>
          <w:tab w:val="left" w:pos="899"/>
        </w:tabs>
        <w:spacing w:line="400" w:lineRule="exact"/>
        <w:ind w:right="227" w:firstLineChars="200" w:firstLine="420"/>
        <w:rPr>
          <w:rFonts w:ascii="楷体" w:eastAsia="楷体" w:hAnsi="楷体"/>
          <w:szCs w:val="21"/>
          <w:u w:val="single"/>
        </w:rPr>
      </w:pPr>
      <w:r w:rsidRPr="007D0E94">
        <w:rPr>
          <w:rFonts w:ascii="楷体" w:eastAsia="楷体" w:hAnsi="楷体"/>
          <w:szCs w:val="21"/>
          <w:u w:val="single"/>
        </w:rPr>
        <w:t>本条的评价方法：</w:t>
      </w:r>
      <w:r w:rsidR="00256FED" w:rsidRPr="007D0E94">
        <w:rPr>
          <w:rFonts w:ascii="楷体" w:eastAsia="楷体" w:hAnsi="楷体" w:hint="eastAsia"/>
          <w:szCs w:val="21"/>
          <w:u w:val="single"/>
        </w:rPr>
        <w:t>审阅</w:t>
      </w:r>
      <w:r w:rsidR="00F729B4" w:rsidRPr="007D0E94">
        <w:rPr>
          <w:rFonts w:ascii="楷体" w:eastAsia="楷体" w:hAnsi="楷体" w:hint="eastAsia"/>
          <w:szCs w:val="21"/>
          <w:u w:val="single"/>
        </w:rPr>
        <w:t>村落</w:t>
      </w:r>
      <w:r w:rsidR="00256FED" w:rsidRPr="007D0E94">
        <w:rPr>
          <w:rFonts w:ascii="楷体" w:eastAsia="楷体" w:hAnsi="楷体" w:hint="eastAsia"/>
          <w:szCs w:val="21"/>
          <w:u w:val="single"/>
        </w:rPr>
        <w:t>的相关管理文件及现场核查。</w:t>
      </w:r>
    </w:p>
    <w:p w14:paraId="01D7AE1D" w14:textId="61CBD602" w:rsidR="001A61DF" w:rsidRDefault="001A61DF" w:rsidP="008E0F5B">
      <w:pPr>
        <w:spacing w:line="360" w:lineRule="auto"/>
      </w:pPr>
      <w:r w:rsidRPr="008E0F5B">
        <w:rPr>
          <w:rFonts w:hint="eastAsia"/>
          <w:b/>
        </w:rPr>
        <w:t>4.2.</w:t>
      </w:r>
      <w:r w:rsidR="004E4980">
        <w:rPr>
          <w:b/>
        </w:rPr>
        <w:t>13</w:t>
      </w:r>
      <w:r>
        <w:rPr>
          <w:rFonts w:hint="eastAsia"/>
        </w:rPr>
        <w:t xml:space="preserve"> </w:t>
      </w:r>
      <w:r w:rsidR="00362B78">
        <w:rPr>
          <w:rFonts w:hint="eastAsia"/>
        </w:rPr>
        <w:t>合理配置</w:t>
      </w:r>
      <w:r>
        <w:rPr>
          <w:rFonts w:hint="eastAsia"/>
        </w:rPr>
        <w:t>公厕</w:t>
      </w:r>
      <w:r w:rsidR="00362B78">
        <w:rPr>
          <w:rFonts w:hint="eastAsia"/>
        </w:rPr>
        <w:t>，</w:t>
      </w:r>
      <w:r w:rsidR="004E4980">
        <w:rPr>
          <w:rFonts w:hint="eastAsia"/>
        </w:rPr>
        <w:t>确定旱厕升级改造模式，</w:t>
      </w:r>
      <w:r w:rsidR="004E4980" w:rsidRPr="004E4980">
        <w:rPr>
          <w:rFonts w:hint="eastAsia"/>
        </w:rPr>
        <w:t>评价总分值为</w:t>
      </w:r>
      <w:r w:rsidR="00A81CA1">
        <w:t>10</w:t>
      </w:r>
      <w:r w:rsidR="004E4980" w:rsidRPr="004E4980">
        <w:rPr>
          <w:rFonts w:hint="eastAsia"/>
        </w:rPr>
        <w:t>分，并按下列规则分别评分并累计：</w:t>
      </w:r>
      <w:r>
        <w:rPr>
          <w:rFonts w:hint="eastAsia"/>
        </w:rPr>
        <w:t xml:space="preserve"> </w:t>
      </w:r>
    </w:p>
    <w:p w14:paraId="1139B8E6" w14:textId="52F25C35" w:rsidR="004E4980" w:rsidRDefault="004E4980" w:rsidP="004E4980">
      <w:pPr>
        <w:spacing w:line="360" w:lineRule="auto"/>
        <w:ind w:firstLineChars="200" w:firstLine="420"/>
      </w:pPr>
      <w:r>
        <w:rPr>
          <w:rFonts w:hint="eastAsia"/>
        </w:rPr>
        <w:t>1</w:t>
      </w:r>
      <w:r>
        <w:rPr>
          <w:rFonts w:hint="eastAsia"/>
        </w:rPr>
        <w:t>村落内至少设置一处包含第三卫生间的公厕，得</w:t>
      </w:r>
      <w:r w:rsidR="00A81CA1">
        <w:t>5</w:t>
      </w:r>
      <w:r>
        <w:rPr>
          <w:rFonts w:hint="eastAsia"/>
        </w:rPr>
        <w:t>分；</w:t>
      </w:r>
      <w:r>
        <w:rPr>
          <w:rFonts w:hint="eastAsia"/>
        </w:rPr>
        <w:t xml:space="preserve"> </w:t>
      </w:r>
    </w:p>
    <w:p w14:paraId="6E76FCF5" w14:textId="3D2100EC" w:rsidR="004E4980" w:rsidRPr="00004068" w:rsidRDefault="004E4980" w:rsidP="004E4980">
      <w:pPr>
        <w:spacing w:line="360" w:lineRule="auto"/>
        <w:ind w:firstLineChars="200" w:firstLine="420"/>
      </w:pPr>
      <w:r w:rsidRPr="00004068">
        <w:rPr>
          <w:rFonts w:hint="eastAsia"/>
        </w:rPr>
        <w:t>2</w:t>
      </w:r>
      <w:r w:rsidR="00004068" w:rsidRPr="00004068">
        <w:rPr>
          <w:rFonts w:hint="eastAsia"/>
        </w:rPr>
        <w:t>冲水式卫生厕所普及率达</w:t>
      </w:r>
      <w:r w:rsidR="00004068">
        <w:t>8</w:t>
      </w:r>
      <w:r w:rsidR="00004068" w:rsidRPr="00004068">
        <w:rPr>
          <w:rFonts w:hint="eastAsia"/>
        </w:rPr>
        <w:t>0%</w:t>
      </w:r>
      <w:r w:rsidRPr="00004068">
        <w:rPr>
          <w:rFonts w:hint="eastAsia"/>
        </w:rPr>
        <w:t>，得</w:t>
      </w:r>
      <w:r w:rsidR="00A81CA1">
        <w:t>5</w:t>
      </w:r>
      <w:r w:rsidRPr="00004068">
        <w:rPr>
          <w:rFonts w:hint="eastAsia"/>
        </w:rPr>
        <w:t>分；</w:t>
      </w:r>
    </w:p>
    <w:p w14:paraId="279BE108" w14:textId="77777777" w:rsidR="004E4980" w:rsidRPr="00004068"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004068">
        <w:rPr>
          <w:rFonts w:ascii="楷体" w:eastAsia="楷体" w:hAnsi="楷体" w:hint="eastAsia"/>
          <w:szCs w:val="21"/>
          <w:u w:val="single"/>
        </w:rPr>
        <w:t>【条文说明】</w:t>
      </w:r>
      <w:r w:rsidRPr="00004068">
        <w:rPr>
          <w:rFonts w:ascii="楷体" w:eastAsia="楷体" w:hAnsi="楷体"/>
          <w:szCs w:val="21"/>
          <w:u w:val="single"/>
        </w:rPr>
        <w:t>:</w:t>
      </w:r>
      <w:r w:rsidRPr="00004068">
        <w:rPr>
          <w:rFonts w:hint="eastAsia"/>
          <w:u w:val="single"/>
        </w:rPr>
        <w:t xml:space="preserve"> </w:t>
      </w:r>
      <w:r w:rsidR="004E4980" w:rsidRPr="00004068">
        <w:rPr>
          <w:rFonts w:ascii="楷体" w:eastAsia="楷体" w:hAnsi="楷体" w:hint="eastAsia"/>
          <w:szCs w:val="21"/>
          <w:u w:val="single"/>
        </w:rPr>
        <w:t>以实用性、景观性和统一性为原则，结合产业布局和聚居点分布合理配置公厕，村落内至少设置一处包含第三卫生间的公厕，服务半径满足居民区小于800m，公共设施以及人群密集场所小于500m。</w:t>
      </w:r>
    </w:p>
    <w:p w14:paraId="18EB50E4" w14:textId="20BB2322" w:rsidR="00256FED" w:rsidRPr="00004068" w:rsidRDefault="004E4980" w:rsidP="00256FED">
      <w:pPr>
        <w:tabs>
          <w:tab w:val="left" w:pos="898"/>
          <w:tab w:val="left" w:pos="899"/>
        </w:tabs>
        <w:spacing w:line="400" w:lineRule="exact"/>
        <w:ind w:right="227" w:firstLineChars="200" w:firstLine="420"/>
        <w:rPr>
          <w:rFonts w:ascii="楷体" w:eastAsia="楷体" w:hAnsi="楷体"/>
          <w:szCs w:val="21"/>
          <w:u w:val="single"/>
        </w:rPr>
      </w:pPr>
      <w:r w:rsidRPr="00004068">
        <w:rPr>
          <w:rFonts w:ascii="楷体" w:eastAsia="楷体" w:hAnsi="楷体"/>
          <w:szCs w:val="21"/>
          <w:u w:val="single"/>
        </w:rPr>
        <w:t>调查发现，村民对</w:t>
      </w:r>
      <w:r w:rsidR="00004068" w:rsidRPr="00004068">
        <w:rPr>
          <w:rFonts w:ascii="楷体" w:eastAsia="楷体" w:hAnsi="楷体"/>
          <w:szCs w:val="21"/>
          <w:u w:val="single"/>
        </w:rPr>
        <w:t>旱厕改造提升村民生活品质</w:t>
      </w:r>
      <w:r w:rsidR="00004068" w:rsidRPr="00004068">
        <w:rPr>
          <w:rFonts w:ascii="楷体" w:eastAsia="楷体" w:hAnsi="楷体" w:hint="eastAsia"/>
          <w:szCs w:val="21"/>
          <w:u w:val="single"/>
        </w:rPr>
        <w:t>特别</w:t>
      </w:r>
      <w:r w:rsidR="00004068" w:rsidRPr="00004068">
        <w:rPr>
          <w:rFonts w:ascii="楷体" w:eastAsia="楷体" w:hAnsi="楷体"/>
          <w:szCs w:val="21"/>
          <w:u w:val="single"/>
        </w:rPr>
        <w:t>关注，</w:t>
      </w:r>
      <w:r w:rsidR="00256FED" w:rsidRPr="00004068">
        <w:rPr>
          <w:rFonts w:ascii="楷体" w:eastAsia="楷体" w:hAnsi="楷体" w:hint="eastAsia"/>
          <w:szCs w:val="21"/>
          <w:u w:val="single"/>
        </w:rPr>
        <w:t>合理确定户厕改造模式，</w:t>
      </w:r>
      <w:r w:rsidR="00004068" w:rsidRPr="00004068">
        <w:rPr>
          <w:rFonts w:ascii="楷体" w:eastAsia="楷体" w:hAnsi="楷体" w:hint="eastAsia"/>
          <w:szCs w:val="21"/>
          <w:u w:val="single"/>
        </w:rPr>
        <w:t>对村内旱厕、简易厕所改造升级成冲水厕所和生态沼气厕所，提升卫生水平。</w:t>
      </w:r>
    </w:p>
    <w:p w14:paraId="6CCB9901" w14:textId="0FE95567" w:rsidR="00546B01"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004068">
        <w:rPr>
          <w:rFonts w:ascii="楷体" w:eastAsia="楷体" w:hAnsi="楷体"/>
          <w:szCs w:val="21"/>
          <w:u w:val="single"/>
        </w:rPr>
        <w:t>本条的评价方法：</w:t>
      </w:r>
      <w:r w:rsidR="00256FED" w:rsidRPr="00004068">
        <w:rPr>
          <w:rFonts w:ascii="楷体" w:eastAsia="楷体" w:hAnsi="楷体" w:hint="eastAsia"/>
          <w:szCs w:val="21"/>
          <w:u w:val="single"/>
        </w:rPr>
        <w:t>审阅相关资料</w:t>
      </w:r>
      <w:r w:rsidR="00004068">
        <w:rPr>
          <w:rFonts w:ascii="楷体" w:eastAsia="楷体" w:hAnsi="楷体" w:hint="eastAsia"/>
          <w:szCs w:val="21"/>
          <w:u w:val="single"/>
        </w:rPr>
        <w:t>及</w:t>
      </w:r>
      <w:r w:rsidR="00256FED" w:rsidRPr="00004068">
        <w:rPr>
          <w:rFonts w:ascii="楷体" w:eastAsia="楷体" w:hAnsi="楷体" w:hint="eastAsia"/>
          <w:szCs w:val="21"/>
          <w:u w:val="single"/>
        </w:rPr>
        <w:t>现场核查。</w:t>
      </w:r>
    </w:p>
    <w:p w14:paraId="538184E3" w14:textId="77777777" w:rsidR="007D0E94" w:rsidRPr="00004068" w:rsidRDefault="007D0E94" w:rsidP="00256FED">
      <w:pPr>
        <w:tabs>
          <w:tab w:val="left" w:pos="898"/>
          <w:tab w:val="left" w:pos="899"/>
        </w:tabs>
        <w:spacing w:line="400" w:lineRule="exact"/>
        <w:ind w:right="227" w:firstLineChars="200" w:firstLine="420"/>
      </w:pPr>
    </w:p>
    <w:p w14:paraId="1425444D" w14:textId="77777777" w:rsidR="001A61DF" w:rsidRPr="001A61DF" w:rsidRDefault="001A61DF" w:rsidP="001A61DF">
      <w:pPr>
        <w:spacing w:line="360" w:lineRule="auto"/>
        <w:ind w:firstLineChars="200" w:firstLine="422"/>
        <w:jc w:val="center"/>
        <w:rPr>
          <w:b/>
        </w:rPr>
      </w:pPr>
      <w:r w:rsidRPr="001A61DF">
        <w:rPr>
          <w:rFonts w:hint="eastAsia"/>
          <w:b/>
        </w:rPr>
        <w:lastRenderedPageBreak/>
        <w:t>Ⅲ公共服务设施</w:t>
      </w:r>
    </w:p>
    <w:p w14:paraId="028235D5" w14:textId="64212F59" w:rsidR="001A61DF" w:rsidRDefault="001A61DF" w:rsidP="00884E68">
      <w:pPr>
        <w:spacing w:line="360" w:lineRule="auto"/>
      </w:pPr>
      <w:r w:rsidRPr="00884E68">
        <w:rPr>
          <w:rFonts w:hint="eastAsia"/>
          <w:b/>
        </w:rPr>
        <w:t>4.2.1</w:t>
      </w:r>
      <w:r w:rsidR="004E4980">
        <w:rPr>
          <w:b/>
        </w:rPr>
        <w:t>4</w:t>
      </w:r>
      <w:r>
        <w:rPr>
          <w:rFonts w:hint="eastAsia"/>
        </w:rPr>
        <w:t xml:space="preserve"> </w:t>
      </w:r>
      <w:r>
        <w:rPr>
          <w:rFonts w:hint="eastAsia"/>
        </w:rPr>
        <w:t>依据</w:t>
      </w:r>
      <w:r w:rsidR="00F729B4">
        <w:rPr>
          <w:rFonts w:hint="eastAsia"/>
        </w:rPr>
        <w:t>村落</w:t>
      </w:r>
      <w:r>
        <w:rPr>
          <w:rFonts w:hint="eastAsia"/>
        </w:rPr>
        <w:t>规模，提供便利的公共服务，评价总分值为</w:t>
      </w:r>
      <w:r>
        <w:rPr>
          <w:rFonts w:hint="eastAsia"/>
        </w:rPr>
        <w:t xml:space="preserve"> </w:t>
      </w:r>
      <w:r w:rsidR="00A81CA1">
        <w:t>15</w:t>
      </w:r>
      <w:r>
        <w:rPr>
          <w:rFonts w:hint="eastAsia"/>
        </w:rPr>
        <w:t>分，并按下列规则分别评分并累计：</w:t>
      </w:r>
    </w:p>
    <w:p w14:paraId="51823922" w14:textId="067A7505" w:rsidR="00CF1D14" w:rsidRDefault="00CF1D14" w:rsidP="00CF1D14">
      <w:pPr>
        <w:spacing w:line="360" w:lineRule="auto"/>
        <w:ind w:firstLineChars="200" w:firstLine="420"/>
      </w:pPr>
      <w:r>
        <w:rPr>
          <w:rFonts w:hint="eastAsia"/>
        </w:rPr>
        <w:t xml:space="preserve">1 </w:t>
      </w:r>
      <w:r>
        <w:rPr>
          <w:rFonts w:hint="eastAsia"/>
        </w:rPr>
        <w:t>村落设有村委会、党群服务中心等政务服务，得</w:t>
      </w:r>
      <w:r w:rsidR="00A81CA1">
        <w:t>2</w:t>
      </w:r>
      <w:r>
        <w:rPr>
          <w:rFonts w:hint="eastAsia"/>
        </w:rPr>
        <w:t xml:space="preserve"> </w:t>
      </w:r>
      <w:r>
        <w:rPr>
          <w:rFonts w:hint="eastAsia"/>
        </w:rPr>
        <w:t>分；</w:t>
      </w:r>
      <w:r>
        <w:rPr>
          <w:rFonts w:hint="eastAsia"/>
        </w:rPr>
        <w:t xml:space="preserve"> </w:t>
      </w:r>
    </w:p>
    <w:p w14:paraId="210FEB69" w14:textId="396B1DB6" w:rsidR="00CF1D14" w:rsidRDefault="00CF1D14" w:rsidP="00CF1D14">
      <w:pPr>
        <w:spacing w:line="360" w:lineRule="auto"/>
        <w:ind w:firstLineChars="200" w:firstLine="420"/>
      </w:pPr>
      <w:r>
        <w:t>2</w:t>
      </w:r>
      <w:r>
        <w:rPr>
          <w:rFonts w:hint="eastAsia"/>
        </w:rPr>
        <w:t xml:space="preserve"> </w:t>
      </w:r>
      <w:r>
        <w:rPr>
          <w:rFonts w:hint="eastAsia"/>
        </w:rPr>
        <w:t>村落设有警务室，得</w:t>
      </w:r>
      <w:r w:rsidR="00A81CA1">
        <w:t>2</w:t>
      </w:r>
      <w:r>
        <w:rPr>
          <w:rFonts w:hint="eastAsia"/>
        </w:rPr>
        <w:t xml:space="preserve"> </w:t>
      </w:r>
      <w:r>
        <w:rPr>
          <w:rFonts w:hint="eastAsia"/>
        </w:rPr>
        <w:t>分；</w:t>
      </w:r>
      <w:r>
        <w:rPr>
          <w:rFonts w:hint="eastAsia"/>
        </w:rPr>
        <w:t xml:space="preserve"> </w:t>
      </w:r>
    </w:p>
    <w:p w14:paraId="5426CBAD" w14:textId="43FB8D28" w:rsidR="00CF1D14" w:rsidRDefault="00CF1D14" w:rsidP="00CF1D14">
      <w:pPr>
        <w:spacing w:line="360" w:lineRule="auto"/>
        <w:ind w:firstLineChars="200" w:firstLine="420"/>
      </w:pPr>
      <w:r>
        <w:t>3</w:t>
      </w:r>
      <w:r>
        <w:rPr>
          <w:rFonts w:hint="eastAsia"/>
        </w:rPr>
        <w:t xml:space="preserve"> </w:t>
      </w:r>
      <w:r>
        <w:rPr>
          <w:rFonts w:hint="eastAsia"/>
        </w:rPr>
        <w:t>村落设有</w:t>
      </w:r>
      <w:r w:rsidR="00FA2665">
        <w:rPr>
          <w:rFonts w:hint="eastAsia"/>
        </w:rPr>
        <w:t>老年人活动</w:t>
      </w:r>
      <w:r>
        <w:rPr>
          <w:rFonts w:hint="eastAsia"/>
        </w:rPr>
        <w:t>中心，得</w:t>
      </w:r>
      <w:r w:rsidR="00A81CA1">
        <w:t>3</w:t>
      </w:r>
      <w:r>
        <w:rPr>
          <w:rFonts w:hint="eastAsia"/>
        </w:rPr>
        <w:t xml:space="preserve"> </w:t>
      </w:r>
      <w:r>
        <w:rPr>
          <w:rFonts w:hint="eastAsia"/>
        </w:rPr>
        <w:t>分；</w:t>
      </w:r>
      <w:r>
        <w:rPr>
          <w:rFonts w:hint="eastAsia"/>
        </w:rPr>
        <w:t xml:space="preserve"> </w:t>
      </w:r>
    </w:p>
    <w:p w14:paraId="3B4C18D5" w14:textId="0595F298" w:rsidR="00CF1D14" w:rsidRDefault="00CF1D14" w:rsidP="00CF1D14">
      <w:pPr>
        <w:spacing w:line="360" w:lineRule="auto"/>
        <w:ind w:firstLineChars="200" w:firstLine="420"/>
      </w:pPr>
      <w:r>
        <w:rPr>
          <w:rFonts w:hint="eastAsia"/>
        </w:rPr>
        <w:t xml:space="preserve">4 </w:t>
      </w:r>
      <w:r>
        <w:rPr>
          <w:rFonts w:hint="eastAsia"/>
        </w:rPr>
        <w:t>村落设有医疗服务设施，得</w:t>
      </w:r>
      <w:r w:rsidR="00A81CA1">
        <w:t>2</w:t>
      </w:r>
      <w:r>
        <w:rPr>
          <w:rFonts w:hint="eastAsia"/>
        </w:rPr>
        <w:t xml:space="preserve"> </w:t>
      </w:r>
      <w:r>
        <w:rPr>
          <w:rFonts w:hint="eastAsia"/>
        </w:rPr>
        <w:t>分；</w:t>
      </w:r>
      <w:r>
        <w:rPr>
          <w:rFonts w:hint="eastAsia"/>
        </w:rPr>
        <w:t xml:space="preserve"> </w:t>
      </w:r>
    </w:p>
    <w:p w14:paraId="262E5D08" w14:textId="1AD16C72" w:rsidR="00CF1D14" w:rsidRPr="00CF1D14" w:rsidRDefault="00CF1D14" w:rsidP="00CF1D14">
      <w:pPr>
        <w:spacing w:line="360" w:lineRule="auto"/>
        <w:ind w:firstLineChars="200" w:firstLine="420"/>
      </w:pPr>
      <w:r w:rsidRPr="00CF1D14">
        <w:t>5</w:t>
      </w:r>
      <w:r w:rsidRPr="00CF1D14">
        <w:rPr>
          <w:rFonts w:hint="eastAsia"/>
        </w:rPr>
        <w:t xml:space="preserve"> </w:t>
      </w:r>
      <w:r w:rsidRPr="00CF1D14">
        <w:rPr>
          <w:rFonts w:hint="eastAsia"/>
        </w:rPr>
        <w:t>村落设有幼儿园或小学，得</w:t>
      </w:r>
      <w:r w:rsidRPr="00CF1D14">
        <w:rPr>
          <w:rFonts w:hint="eastAsia"/>
        </w:rPr>
        <w:t xml:space="preserve">2 </w:t>
      </w:r>
      <w:r w:rsidRPr="00CF1D14">
        <w:rPr>
          <w:rFonts w:hint="eastAsia"/>
        </w:rPr>
        <w:t>分；</w:t>
      </w:r>
      <w:r w:rsidRPr="00CF1D14">
        <w:rPr>
          <w:rFonts w:hint="eastAsia"/>
        </w:rPr>
        <w:t xml:space="preserve"> </w:t>
      </w:r>
    </w:p>
    <w:p w14:paraId="1F4AB6F8" w14:textId="7CFD0F17" w:rsidR="00CF1D14" w:rsidRPr="00CF1D14" w:rsidRDefault="00CF1D14" w:rsidP="00CF1D14">
      <w:pPr>
        <w:spacing w:line="360" w:lineRule="auto"/>
        <w:ind w:firstLineChars="200" w:firstLine="420"/>
      </w:pPr>
      <w:r w:rsidRPr="00CF1D14">
        <w:t>6</w:t>
      </w:r>
      <w:r w:rsidRPr="00CF1D14">
        <w:rPr>
          <w:rFonts w:hint="eastAsia"/>
        </w:rPr>
        <w:t xml:space="preserve"> </w:t>
      </w:r>
      <w:r w:rsidRPr="00CF1D14">
        <w:rPr>
          <w:rFonts w:hint="eastAsia"/>
        </w:rPr>
        <w:t>村落设有图书阅览室、棋牌室、健身室等文化活动室或村民活动广场，得</w:t>
      </w:r>
      <w:r w:rsidR="00A81CA1">
        <w:t>3</w:t>
      </w:r>
      <w:r w:rsidRPr="00CF1D14">
        <w:rPr>
          <w:rFonts w:hint="eastAsia"/>
        </w:rPr>
        <w:t xml:space="preserve"> </w:t>
      </w:r>
      <w:r w:rsidRPr="00CF1D14">
        <w:rPr>
          <w:rFonts w:hint="eastAsia"/>
        </w:rPr>
        <w:t>分；</w:t>
      </w:r>
      <w:r w:rsidRPr="00CF1D14">
        <w:rPr>
          <w:rFonts w:hint="eastAsia"/>
        </w:rPr>
        <w:t xml:space="preserve"> </w:t>
      </w:r>
    </w:p>
    <w:p w14:paraId="1BA19BCE" w14:textId="3600DC9F" w:rsidR="001A61DF" w:rsidRPr="00CF1D14" w:rsidRDefault="00CF1D14" w:rsidP="001A61DF">
      <w:pPr>
        <w:spacing w:line="360" w:lineRule="auto"/>
        <w:ind w:firstLineChars="200" w:firstLine="420"/>
      </w:pPr>
      <w:r w:rsidRPr="00CF1D14">
        <w:t>7</w:t>
      </w:r>
      <w:r w:rsidR="001A61DF" w:rsidRPr="00CF1D14">
        <w:rPr>
          <w:rFonts w:hint="eastAsia"/>
        </w:rPr>
        <w:t xml:space="preserve"> </w:t>
      </w:r>
      <w:r w:rsidR="00F729B4" w:rsidRPr="00CF1D14">
        <w:rPr>
          <w:rFonts w:hint="eastAsia"/>
        </w:rPr>
        <w:t>村落</w:t>
      </w:r>
      <w:r w:rsidR="001A61DF" w:rsidRPr="00CF1D14">
        <w:rPr>
          <w:rFonts w:hint="eastAsia"/>
        </w:rPr>
        <w:t>设有餐饮</w:t>
      </w:r>
      <w:r w:rsidRPr="00CF1D14">
        <w:rPr>
          <w:rFonts w:hint="eastAsia"/>
        </w:rPr>
        <w:t>、便民超市等</w:t>
      </w:r>
      <w:r w:rsidR="001A61DF" w:rsidRPr="00CF1D14">
        <w:rPr>
          <w:rFonts w:hint="eastAsia"/>
        </w:rPr>
        <w:t>生活服务，得</w:t>
      </w:r>
      <w:r w:rsidR="001A61DF" w:rsidRPr="00CF1D14">
        <w:rPr>
          <w:rFonts w:hint="eastAsia"/>
        </w:rPr>
        <w:t xml:space="preserve">1 </w:t>
      </w:r>
      <w:r w:rsidR="001A61DF" w:rsidRPr="00CF1D14">
        <w:rPr>
          <w:rFonts w:hint="eastAsia"/>
        </w:rPr>
        <w:t>分；</w:t>
      </w:r>
      <w:r w:rsidR="001A61DF" w:rsidRPr="00CF1D14">
        <w:rPr>
          <w:rFonts w:hint="eastAsia"/>
        </w:rPr>
        <w:t xml:space="preserve"> </w:t>
      </w:r>
    </w:p>
    <w:p w14:paraId="6B75C11A" w14:textId="5A0A3835" w:rsidR="00CF1D14" w:rsidRPr="00CF1D14"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CF1D14">
        <w:rPr>
          <w:rFonts w:ascii="楷体" w:eastAsia="楷体" w:hAnsi="楷体" w:hint="eastAsia"/>
          <w:szCs w:val="21"/>
          <w:u w:val="single"/>
        </w:rPr>
        <w:t>【条文说明】</w:t>
      </w:r>
      <w:r w:rsidRPr="00CF1D14">
        <w:rPr>
          <w:rFonts w:ascii="楷体" w:eastAsia="楷体" w:hAnsi="楷体"/>
          <w:szCs w:val="21"/>
          <w:u w:val="single"/>
        </w:rPr>
        <w:t>:</w:t>
      </w:r>
      <w:r w:rsidR="00256FED" w:rsidRPr="00CF1D14">
        <w:rPr>
          <w:rFonts w:ascii="楷体" w:eastAsia="楷体" w:hAnsi="楷体" w:hint="eastAsia"/>
          <w:szCs w:val="21"/>
          <w:u w:val="single"/>
        </w:rPr>
        <w:t>为满足</w:t>
      </w:r>
      <w:r w:rsidR="00F729B4" w:rsidRPr="00CF1D14">
        <w:rPr>
          <w:rFonts w:ascii="楷体" w:eastAsia="楷体" w:hAnsi="楷体" w:hint="eastAsia"/>
          <w:szCs w:val="21"/>
          <w:u w:val="single"/>
        </w:rPr>
        <w:t>村落</w:t>
      </w:r>
      <w:r w:rsidR="00256FED" w:rsidRPr="00CF1D14">
        <w:rPr>
          <w:rFonts w:ascii="楷体" w:eastAsia="楷体" w:hAnsi="楷体" w:hint="eastAsia"/>
          <w:szCs w:val="21"/>
          <w:u w:val="single"/>
        </w:rPr>
        <w:t>居民日常生活需求，促进</w:t>
      </w:r>
      <w:r w:rsidR="00F729B4" w:rsidRPr="00CF1D14">
        <w:rPr>
          <w:rFonts w:ascii="楷体" w:eastAsia="楷体" w:hAnsi="楷体" w:hint="eastAsia"/>
          <w:szCs w:val="21"/>
          <w:u w:val="single"/>
        </w:rPr>
        <w:t>村落</w:t>
      </w:r>
      <w:r w:rsidR="00256FED" w:rsidRPr="00CF1D14">
        <w:rPr>
          <w:rFonts w:ascii="楷体" w:eastAsia="楷体" w:hAnsi="楷体" w:hint="eastAsia"/>
          <w:szCs w:val="21"/>
          <w:u w:val="single"/>
        </w:rPr>
        <w:t>的经济发展，</w:t>
      </w:r>
      <w:r w:rsidR="00F729B4" w:rsidRPr="00CF1D14">
        <w:rPr>
          <w:rFonts w:ascii="楷体" w:eastAsia="楷体" w:hAnsi="楷体" w:hint="eastAsia"/>
          <w:szCs w:val="21"/>
          <w:u w:val="single"/>
        </w:rPr>
        <w:t>村落</w:t>
      </w:r>
      <w:r w:rsidR="00256FED" w:rsidRPr="00CF1D14">
        <w:rPr>
          <w:rFonts w:ascii="楷体" w:eastAsia="楷体" w:hAnsi="楷体" w:hint="eastAsia"/>
          <w:szCs w:val="21"/>
          <w:u w:val="single"/>
        </w:rPr>
        <w:t>应提供便利的公共服务</w:t>
      </w:r>
      <w:r w:rsidR="00CF1D14" w:rsidRPr="00CF1D14">
        <w:rPr>
          <w:rFonts w:ascii="楷体" w:eastAsia="楷体" w:hAnsi="楷体" w:hint="eastAsia"/>
          <w:szCs w:val="21"/>
          <w:u w:val="single"/>
        </w:rPr>
        <w:t>设施。村落采用“社区生活圈—基本生活圈”两级配置，其中社区生活圈以村委会为中心配置政务服务、公共安全、公共教育、社会服务等设施，以作为村域公共服务的核心。基本生活圈以居民点为中心，包含村民日常生产、生活所需要的文化体育、生活服务等设施。本条根据村落的配套情况，设置不同的评分。</w:t>
      </w:r>
    </w:p>
    <w:p w14:paraId="7CB49864" w14:textId="4A13C116" w:rsidR="00546B01" w:rsidRPr="00CF1D14"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CF1D14">
        <w:rPr>
          <w:rFonts w:ascii="楷体" w:eastAsia="楷体" w:hAnsi="楷体"/>
          <w:szCs w:val="21"/>
          <w:u w:val="single"/>
        </w:rPr>
        <w:t>本条的评价方法：查阅相关规划资料。</w:t>
      </w:r>
    </w:p>
    <w:p w14:paraId="315FD1DD" w14:textId="372BF043" w:rsidR="00C55695" w:rsidRPr="00CF1D14" w:rsidRDefault="00C55695" w:rsidP="00884E68">
      <w:pPr>
        <w:spacing w:line="360" w:lineRule="auto"/>
      </w:pPr>
      <w:r w:rsidRPr="00CF1D14">
        <w:rPr>
          <w:rFonts w:hint="eastAsia"/>
          <w:b/>
        </w:rPr>
        <w:t>4.2.15</w:t>
      </w:r>
      <w:r w:rsidRPr="00CF1D14">
        <w:rPr>
          <w:rFonts w:hint="eastAsia"/>
        </w:rPr>
        <w:t xml:space="preserve"> </w:t>
      </w:r>
      <w:r w:rsidR="00F729B4" w:rsidRPr="00CF1D14">
        <w:rPr>
          <w:rFonts w:hint="eastAsia"/>
        </w:rPr>
        <w:t>村落</w:t>
      </w:r>
      <w:r w:rsidRPr="00CF1D14">
        <w:rPr>
          <w:rFonts w:hint="eastAsia"/>
        </w:rPr>
        <w:t>建设采用合理的功能适用性设计，评价总分值为</w:t>
      </w:r>
      <w:r w:rsidR="00A81CA1">
        <w:t>1</w:t>
      </w:r>
      <w:r w:rsidR="009D4E77">
        <w:t>0</w:t>
      </w:r>
      <w:r w:rsidRPr="00CF1D14">
        <w:rPr>
          <w:rFonts w:hint="eastAsia"/>
        </w:rPr>
        <w:t>分，并按下列规则分别评分并累计：</w:t>
      </w:r>
    </w:p>
    <w:p w14:paraId="13CC188B" w14:textId="6C4C0E90" w:rsidR="001A61DF" w:rsidRPr="00CF1D14" w:rsidRDefault="00C55695" w:rsidP="00C55695">
      <w:pPr>
        <w:spacing w:line="360" w:lineRule="auto"/>
        <w:ind w:firstLineChars="200" w:firstLine="420"/>
      </w:pPr>
      <w:r w:rsidRPr="00CF1D14">
        <w:rPr>
          <w:rFonts w:hint="eastAsia"/>
        </w:rPr>
        <w:t xml:space="preserve">1 </w:t>
      </w:r>
      <w:r w:rsidRPr="00CF1D14">
        <w:rPr>
          <w:rFonts w:hint="eastAsia"/>
        </w:rPr>
        <w:t>公共开敞活动空间与综合服务中心用地结合设置，兼顾临时停车、文化民俗活动、健身、避难空间和农贸便民服务点（市集）等中的</w:t>
      </w:r>
      <w:r w:rsidRPr="00CF1D14">
        <w:rPr>
          <w:rFonts w:hint="eastAsia"/>
        </w:rPr>
        <w:t xml:space="preserve"> 2 </w:t>
      </w:r>
      <w:r w:rsidRPr="00CF1D14">
        <w:rPr>
          <w:rFonts w:hint="eastAsia"/>
        </w:rPr>
        <w:t>项功能，得</w:t>
      </w:r>
      <w:r w:rsidRPr="00CF1D14">
        <w:rPr>
          <w:rFonts w:hint="eastAsia"/>
        </w:rPr>
        <w:t xml:space="preserve"> </w:t>
      </w:r>
      <w:r w:rsidR="00A81CA1">
        <w:t>3</w:t>
      </w:r>
      <w:r w:rsidRPr="00CF1D14">
        <w:rPr>
          <w:rFonts w:hint="eastAsia"/>
        </w:rPr>
        <w:t xml:space="preserve"> </w:t>
      </w:r>
      <w:r w:rsidRPr="00CF1D14">
        <w:rPr>
          <w:rFonts w:hint="eastAsia"/>
        </w:rPr>
        <w:t>分；</w:t>
      </w:r>
    </w:p>
    <w:p w14:paraId="59BA085A" w14:textId="38595FD7" w:rsidR="00C55695" w:rsidRPr="00CF1D14" w:rsidRDefault="00C55695" w:rsidP="00C55695">
      <w:pPr>
        <w:spacing w:line="360" w:lineRule="auto"/>
        <w:ind w:firstLineChars="200" w:firstLine="420"/>
      </w:pPr>
      <w:r w:rsidRPr="00CF1D14">
        <w:rPr>
          <w:rFonts w:hint="eastAsia"/>
        </w:rPr>
        <w:t xml:space="preserve">2 </w:t>
      </w:r>
      <w:r w:rsidRPr="00CF1D14">
        <w:rPr>
          <w:rFonts w:hint="eastAsia"/>
        </w:rPr>
        <w:t>公共服务设施具有社会共享功能，得</w:t>
      </w:r>
      <w:r w:rsidRPr="00CF1D14">
        <w:rPr>
          <w:rFonts w:hint="eastAsia"/>
        </w:rPr>
        <w:t xml:space="preserve"> </w:t>
      </w:r>
      <w:r w:rsidR="00A81CA1">
        <w:t>3</w:t>
      </w:r>
      <w:r w:rsidRPr="00CF1D14">
        <w:rPr>
          <w:rFonts w:hint="eastAsia"/>
        </w:rPr>
        <w:t xml:space="preserve"> </w:t>
      </w:r>
      <w:r w:rsidRPr="00CF1D14">
        <w:rPr>
          <w:rFonts w:hint="eastAsia"/>
        </w:rPr>
        <w:t>分；</w:t>
      </w:r>
      <w:r w:rsidRPr="00CF1D14">
        <w:rPr>
          <w:rFonts w:hint="eastAsia"/>
        </w:rPr>
        <w:t xml:space="preserve"> </w:t>
      </w:r>
    </w:p>
    <w:p w14:paraId="50DF5383" w14:textId="43231395" w:rsidR="00C55695" w:rsidRPr="00CF1D14" w:rsidRDefault="00C55695" w:rsidP="00C55695">
      <w:pPr>
        <w:spacing w:line="360" w:lineRule="auto"/>
        <w:ind w:firstLineChars="200" w:firstLine="420"/>
      </w:pPr>
      <w:r w:rsidRPr="00CF1D14">
        <w:rPr>
          <w:rFonts w:hint="eastAsia"/>
        </w:rPr>
        <w:t xml:space="preserve">3 </w:t>
      </w:r>
      <w:r w:rsidRPr="00CF1D14">
        <w:rPr>
          <w:rFonts w:hint="eastAsia"/>
        </w:rPr>
        <w:t>机动车、农机具停车设施位置合理、方便出入，得</w:t>
      </w:r>
      <w:r w:rsidRPr="00CF1D14">
        <w:rPr>
          <w:rFonts w:hint="eastAsia"/>
        </w:rPr>
        <w:t xml:space="preserve"> </w:t>
      </w:r>
      <w:r w:rsidR="00A81CA1">
        <w:t>2</w:t>
      </w:r>
      <w:r w:rsidRPr="00CF1D14">
        <w:rPr>
          <w:rFonts w:hint="eastAsia"/>
        </w:rPr>
        <w:t xml:space="preserve"> </w:t>
      </w:r>
      <w:r w:rsidRPr="00CF1D14">
        <w:rPr>
          <w:rFonts w:hint="eastAsia"/>
        </w:rPr>
        <w:t>分；</w:t>
      </w:r>
      <w:r w:rsidRPr="00CF1D14">
        <w:rPr>
          <w:rFonts w:hint="eastAsia"/>
        </w:rPr>
        <w:t xml:space="preserve"> </w:t>
      </w:r>
    </w:p>
    <w:p w14:paraId="519227F3" w14:textId="75CE3B91" w:rsidR="001A61DF" w:rsidRPr="00CF1D14" w:rsidRDefault="00C55695" w:rsidP="00C55695">
      <w:pPr>
        <w:spacing w:line="360" w:lineRule="auto"/>
        <w:ind w:firstLineChars="200" w:firstLine="420"/>
      </w:pPr>
      <w:r w:rsidRPr="00CF1D14">
        <w:rPr>
          <w:rFonts w:hint="eastAsia"/>
        </w:rPr>
        <w:t xml:space="preserve">4 </w:t>
      </w:r>
      <w:r w:rsidRPr="00CF1D14">
        <w:rPr>
          <w:rFonts w:hint="eastAsia"/>
        </w:rPr>
        <w:t>配置电动车充电设施，且数量不少于停车场所停车位的</w:t>
      </w:r>
      <w:r w:rsidRPr="00CF1D14">
        <w:rPr>
          <w:rFonts w:hint="eastAsia"/>
        </w:rPr>
        <w:t xml:space="preserve"> 10%</w:t>
      </w:r>
      <w:r w:rsidRPr="00CF1D14">
        <w:rPr>
          <w:rFonts w:hint="eastAsia"/>
        </w:rPr>
        <w:t>，得</w:t>
      </w:r>
      <w:r w:rsidR="00A81CA1">
        <w:t>2</w:t>
      </w:r>
      <w:r w:rsidRPr="00CF1D14">
        <w:rPr>
          <w:rFonts w:hint="eastAsia"/>
        </w:rPr>
        <w:t xml:space="preserve"> </w:t>
      </w:r>
      <w:r w:rsidRPr="00CF1D14">
        <w:rPr>
          <w:rFonts w:hint="eastAsia"/>
        </w:rPr>
        <w:t>分。</w:t>
      </w:r>
    </w:p>
    <w:p w14:paraId="0141E565" w14:textId="387ECFB0" w:rsidR="00546B01" w:rsidRPr="00CF1D14" w:rsidRDefault="00546B01" w:rsidP="00256FED">
      <w:pPr>
        <w:tabs>
          <w:tab w:val="left" w:pos="898"/>
          <w:tab w:val="left" w:pos="899"/>
        </w:tabs>
        <w:spacing w:line="400" w:lineRule="exact"/>
        <w:ind w:right="227" w:firstLineChars="200" w:firstLine="420"/>
        <w:rPr>
          <w:rFonts w:ascii="楷体" w:eastAsia="楷体" w:hAnsi="楷体"/>
          <w:szCs w:val="21"/>
          <w:u w:val="single"/>
        </w:rPr>
      </w:pPr>
      <w:r w:rsidRPr="00CF1D14">
        <w:rPr>
          <w:rFonts w:ascii="楷体" w:eastAsia="楷体" w:hAnsi="楷体" w:hint="eastAsia"/>
          <w:szCs w:val="21"/>
          <w:u w:val="single"/>
        </w:rPr>
        <w:t>【条文说明】</w:t>
      </w:r>
      <w:r w:rsidRPr="00CF1D14">
        <w:rPr>
          <w:rFonts w:ascii="楷体" w:eastAsia="楷体" w:hAnsi="楷体"/>
          <w:szCs w:val="21"/>
          <w:u w:val="single"/>
        </w:rPr>
        <w:t>:</w:t>
      </w:r>
      <w:r w:rsidRPr="00CF1D14">
        <w:rPr>
          <w:rFonts w:hint="eastAsia"/>
          <w:u w:val="single"/>
        </w:rPr>
        <w:t xml:space="preserve"> </w:t>
      </w:r>
      <w:r w:rsidR="00256FED" w:rsidRPr="00CF1D14">
        <w:rPr>
          <w:rFonts w:ascii="楷体" w:eastAsia="楷体" w:hAnsi="楷体" w:hint="eastAsia"/>
          <w:szCs w:val="21"/>
          <w:u w:val="single"/>
        </w:rPr>
        <w:t>为提高服务设施综合使用效率，节省投资与村落建设用地，特制订本条。公共开敞活动空间包括公园、绿地、广场、居民健身场地等。公共服务配套范围内结合设置部分对外服务及辅助性功能如卫生间、活动室等24 小时对外部人员（探访及旅游过境）开放使用。传统</w:t>
      </w:r>
      <w:r w:rsidR="00F729B4" w:rsidRPr="00CF1D14">
        <w:rPr>
          <w:rFonts w:ascii="楷体" w:eastAsia="楷体" w:hAnsi="楷体" w:hint="eastAsia"/>
          <w:szCs w:val="21"/>
          <w:u w:val="single"/>
        </w:rPr>
        <w:t>村落</w:t>
      </w:r>
      <w:r w:rsidR="00256FED" w:rsidRPr="00CF1D14">
        <w:rPr>
          <w:rFonts w:ascii="楷体" w:eastAsia="楷体" w:hAnsi="楷体" w:hint="eastAsia"/>
          <w:szCs w:val="21"/>
          <w:u w:val="single"/>
        </w:rPr>
        <w:t>内不建设不符合村落规模、尺度和风貌的现代环境要素，比如大型会堂、大型游乐设施等项目。</w:t>
      </w:r>
    </w:p>
    <w:p w14:paraId="01C9FE47" w14:textId="099C72A9" w:rsidR="001A61DF" w:rsidRPr="00CF1D14" w:rsidRDefault="00546B01" w:rsidP="00256FED">
      <w:pPr>
        <w:tabs>
          <w:tab w:val="left" w:pos="898"/>
          <w:tab w:val="left" w:pos="899"/>
        </w:tabs>
        <w:spacing w:line="400" w:lineRule="exact"/>
        <w:ind w:right="227" w:firstLineChars="200" w:firstLine="420"/>
      </w:pPr>
      <w:r w:rsidRPr="00CF1D14">
        <w:rPr>
          <w:rFonts w:ascii="楷体" w:eastAsia="楷体" w:hAnsi="楷体"/>
          <w:szCs w:val="21"/>
          <w:u w:val="single"/>
        </w:rPr>
        <w:t>本条的评价方法：</w:t>
      </w:r>
      <w:r w:rsidR="00256FED" w:rsidRPr="00CF1D14">
        <w:rPr>
          <w:rFonts w:ascii="楷体" w:eastAsia="楷体" w:hAnsi="楷体" w:hint="eastAsia"/>
          <w:szCs w:val="21"/>
          <w:u w:val="single"/>
        </w:rPr>
        <w:t>现场核查。</w:t>
      </w:r>
    </w:p>
    <w:p w14:paraId="57F9E2A9" w14:textId="77777777" w:rsidR="001A61DF" w:rsidRDefault="001A61DF" w:rsidP="001A61DF">
      <w:pPr>
        <w:spacing w:line="360" w:lineRule="auto"/>
        <w:ind w:firstLineChars="200" w:firstLine="420"/>
      </w:pPr>
    </w:p>
    <w:p w14:paraId="543AEC1F" w14:textId="77777777" w:rsidR="001A61DF" w:rsidRDefault="001A61DF" w:rsidP="001A61DF">
      <w:pPr>
        <w:spacing w:line="360" w:lineRule="auto"/>
        <w:ind w:firstLineChars="200" w:firstLine="420"/>
      </w:pPr>
    </w:p>
    <w:p w14:paraId="6E8FEFEE" w14:textId="58B98E61" w:rsidR="00FC6BEB" w:rsidRPr="000A7583" w:rsidRDefault="00FC6BEB" w:rsidP="000A7583">
      <w:pPr>
        <w:pStyle w:val="1"/>
        <w:keepLines w:val="0"/>
        <w:spacing w:beforeLines="50" w:before="156" w:afterLines="50" w:after="156" w:line="240" w:lineRule="auto"/>
        <w:jc w:val="center"/>
        <w:rPr>
          <w:rFonts w:eastAsia="黑体"/>
          <w:b w:val="0"/>
          <w:bCs w:val="0"/>
          <w:kern w:val="0"/>
          <w:sz w:val="30"/>
          <w:szCs w:val="30"/>
          <w:lang w:val="zh-CN"/>
        </w:rPr>
      </w:pPr>
      <w:bookmarkStart w:id="15" w:name="_Toc120289348"/>
      <w:r w:rsidRPr="000A7583">
        <w:rPr>
          <w:rFonts w:eastAsia="黑体"/>
          <w:b w:val="0"/>
          <w:bCs w:val="0"/>
          <w:kern w:val="0"/>
          <w:sz w:val="30"/>
          <w:szCs w:val="30"/>
          <w:lang w:val="zh-CN"/>
        </w:rPr>
        <w:lastRenderedPageBreak/>
        <w:t>5</w:t>
      </w:r>
      <w:r w:rsidR="00002230">
        <w:rPr>
          <w:rFonts w:eastAsia="黑体"/>
          <w:b w:val="0"/>
          <w:bCs w:val="0"/>
          <w:kern w:val="0"/>
          <w:sz w:val="30"/>
          <w:szCs w:val="30"/>
          <w:lang w:val="zh-CN"/>
        </w:rPr>
        <w:t xml:space="preserve"> </w:t>
      </w:r>
      <w:r w:rsidR="001D6D59">
        <w:rPr>
          <w:rFonts w:eastAsia="黑体"/>
          <w:b w:val="0"/>
          <w:bCs w:val="0"/>
          <w:kern w:val="0"/>
          <w:sz w:val="30"/>
          <w:szCs w:val="30"/>
          <w:lang w:val="zh-CN"/>
        </w:rPr>
        <w:t>健康舒适环境</w:t>
      </w:r>
      <w:bookmarkEnd w:id="15"/>
    </w:p>
    <w:p w14:paraId="39CD64BF" w14:textId="5A5A201B" w:rsidR="00002230" w:rsidRPr="000A7583" w:rsidRDefault="00002230" w:rsidP="00002230">
      <w:pPr>
        <w:pStyle w:val="29"/>
        <w:spacing w:before="156" w:after="156"/>
        <w:rPr>
          <w:rFonts w:ascii="Times New Roman" w:cs="Times New Roman"/>
        </w:rPr>
      </w:pPr>
      <w:bookmarkStart w:id="16" w:name="_Toc120289349"/>
      <w:r>
        <w:rPr>
          <w:rFonts w:ascii="Times New Roman" w:cs="Times New Roman"/>
        </w:rPr>
        <w:t>5</w:t>
      </w:r>
      <w:r w:rsidRPr="000A7583">
        <w:rPr>
          <w:rFonts w:ascii="Times New Roman" w:cs="Times New Roman"/>
        </w:rPr>
        <w:t>.1</w:t>
      </w:r>
      <w:r>
        <w:rPr>
          <w:rFonts w:ascii="Times New Roman" w:cs="Times New Roman"/>
        </w:rPr>
        <w:t xml:space="preserve"> </w:t>
      </w:r>
      <w:r>
        <w:rPr>
          <w:rFonts w:ascii="Times New Roman" w:cs="Times New Roman"/>
        </w:rPr>
        <w:t>控制项</w:t>
      </w:r>
      <w:bookmarkEnd w:id="16"/>
    </w:p>
    <w:p w14:paraId="2BA8EF52" w14:textId="77777777" w:rsidR="008427C1" w:rsidRPr="00C24DC5" w:rsidRDefault="00F245C0" w:rsidP="00B90EA2">
      <w:pPr>
        <w:spacing w:line="360" w:lineRule="auto"/>
      </w:pPr>
      <w:r w:rsidRPr="00C24DC5">
        <w:rPr>
          <w:rFonts w:hint="eastAsia"/>
          <w:b/>
        </w:rPr>
        <w:t xml:space="preserve">5.1.1 </w:t>
      </w:r>
      <w:r w:rsidR="00955C07" w:rsidRPr="00C24DC5">
        <w:rPr>
          <w:rFonts w:hint="eastAsia"/>
        </w:rPr>
        <w:t>村落内不应有排放超标的污染源以及国家产业政策限制的高能耗、重污染企业</w:t>
      </w:r>
      <w:r w:rsidRPr="00C24DC5">
        <w:rPr>
          <w:rFonts w:hint="eastAsia"/>
        </w:rPr>
        <w:t>。</w:t>
      </w:r>
    </w:p>
    <w:p w14:paraId="67FE0E50" w14:textId="7951B031" w:rsidR="008427C1" w:rsidRPr="00C24DC5" w:rsidRDefault="00F245C0"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hint="eastAsia"/>
        </w:rPr>
        <w:t xml:space="preserve">  </w:t>
      </w:r>
      <w:r w:rsidR="008427C1" w:rsidRPr="00C24DC5">
        <w:rPr>
          <w:rFonts w:ascii="楷体" w:eastAsia="楷体" w:hAnsi="楷体" w:hint="eastAsia"/>
          <w:szCs w:val="21"/>
          <w:u w:val="single"/>
        </w:rPr>
        <w:t>【条文说明】</w:t>
      </w:r>
      <w:r w:rsidR="008427C1" w:rsidRPr="00C24DC5">
        <w:rPr>
          <w:rFonts w:ascii="楷体" w:eastAsia="楷体" w:hAnsi="楷体"/>
          <w:szCs w:val="21"/>
          <w:u w:val="single"/>
        </w:rPr>
        <w:t>:</w:t>
      </w:r>
      <w:r w:rsidR="008427C1" w:rsidRPr="00C24DC5">
        <w:rPr>
          <w:rFonts w:hint="eastAsia"/>
          <w:u w:val="single"/>
        </w:rPr>
        <w:t xml:space="preserve"> </w:t>
      </w:r>
      <w:r w:rsidR="008427C1" w:rsidRPr="00C24DC5">
        <w:rPr>
          <w:rFonts w:ascii="楷体" w:eastAsia="楷体" w:hAnsi="楷体" w:hint="eastAsia"/>
          <w:szCs w:val="21"/>
          <w:u w:val="single"/>
        </w:rPr>
        <w:t>村落内不应存在未达标排放或者超标排放的污染源，包括气态、液态或者固态污染源。若有污染源应积极采取相应的治理措施，并达到无超标污染物排放的要求。</w:t>
      </w:r>
    </w:p>
    <w:p w14:paraId="1877F452" w14:textId="554FBCE6" w:rsidR="008427C1" w:rsidRPr="00C24DC5" w:rsidRDefault="008427C1" w:rsidP="008427C1">
      <w:pPr>
        <w:tabs>
          <w:tab w:val="left" w:pos="898"/>
          <w:tab w:val="left" w:pos="899"/>
        </w:tabs>
        <w:spacing w:line="400" w:lineRule="exact"/>
        <w:ind w:right="227" w:firstLineChars="200" w:firstLine="420"/>
      </w:pPr>
      <w:r w:rsidRPr="00C24DC5">
        <w:rPr>
          <w:rFonts w:ascii="楷体" w:eastAsia="楷体" w:hAnsi="楷体"/>
          <w:szCs w:val="21"/>
          <w:u w:val="single"/>
        </w:rPr>
        <w:t>本条的评价方法：查阅环评报告，审核应对措施的合理性</w:t>
      </w:r>
      <w:r w:rsidRPr="00C24DC5">
        <w:rPr>
          <w:rFonts w:ascii="楷体" w:eastAsia="楷体" w:hAnsi="楷体" w:hint="eastAsia"/>
          <w:szCs w:val="21"/>
          <w:u w:val="single"/>
        </w:rPr>
        <w:t>。</w:t>
      </w:r>
    </w:p>
    <w:p w14:paraId="4CE4BEC9" w14:textId="566F6E77" w:rsidR="008427C1" w:rsidRPr="00C24DC5" w:rsidRDefault="00F245C0" w:rsidP="00B90EA2">
      <w:pPr>
        <w:spacing w:line="360" w:lineRule="auto"/>
      </w:pPr>
      <w:r w:rsidRPr="00C24DC5">
        <w:rPr>
          <w:rFonts w:hint="eastAsia"/>
          <w:b/>
        </w:rPr>
        <w:t xml:space="preserve">5.1.2 </w:t>
      </w:r>
      <w:r w:rsidR="008427C1" w:rsidRPr="00C24DC5">
        <w:rPr>
          <w:rFonts w:hint="eastAsia"/>
        </w:rPr>
        <w:t>村落应整洁、无随意倾倒、抛洒或者堆放的生活垃圾</w:t>
      </w:r>
      <w:r w:rsidRPr="00C24DC5">
        <w:rPr>
          <w:rFonts w:hint="eastAsia"/>
        </w:rPr>
        <w:t>。</w:t>
      </w:r>
    </w:p>
    <w:p w14:paraId="5E81582F" w14:textId="77649FF9" w:rsidR="008427C1" w:rsidRPr="00C24DC5" w:rsidRDefault="00F245C0"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hint="eastAsia"/>
        </w:rPr>
        <w:t xml:space="preserve"> </w:t>
      </w:r>
      <w:r w:rsidR="008427C1" w:rsidRPr="00C24DC5">
        <w:rPr>
          <w:rFonts w:ascii="楷体" w:eastAsia="楷体" w:hAnsi="楷体" w:hint="eastAsia"/>
          <w:szCs w:val="21"/>
          <w:u w:val="single"/>
        </w:rPr>
        <w:t>【条文说明】</w:t>
      </w:r>
      <w:r w:rsidR="008427C1" w:rsidRPr="00C24DC5">
        <w:rPr>
          <w:rFonts w:ascii="楷体" w:eastAsia="楷体" w:hAnsi="楷体"/>
          <w:szCs w:val="21"/>
          <w:u w:val="single"/>
        </w:rPr>
        <w:t>:</w:t>
      </w:r>
      <w:r w:rsidR="008427C1" w:rsidRPr="00C24DC5">
        <w:rPr>
          <w:rFonts w:hint="eastAsia"/>
          <w:u w:val="single"/>
        </w:rPr>
        <w:t xml:space="preserve"> </w:t>
      </w:r>
      <w:r w:rsidR="00842F98" w:rsidRPr="00C24DC5">
        <w:rPr>
          <w:rFonts w:ascii="楷体" w:eastAsia="楷体" w:hAnsi="楷体" w:hint="eastAsia"/>
          <w:szCs w:val="21"/>
          <w:u w:val="single"/>
        </w:rPr>
        <w:t>成堆的垃圾不仅有损村容村貌，而且造成了蚊蝇孳生、细菌繁殖，导致疾病的传播，直接危害人们的身心健康及生活质量。具体要求</w:t>
      </w:r>
      <w:r w:rsidR="00842F98" w:rsidRPr="00C24DC5">
        <w:rPr>
          <w:rFonts w:ascii="楷体" w:eastAsia="楷体" w:hAnsi="楷体" w:hint="eastAsia"/>
          <w:szCs w:val="21"/>
        </w:rPr>
        <w:t>包</w:t>
      </w:r>
      <w:r w:rsidR="00842F98" w:rsidRPr="00C24DC5">
        <w:rPr>
          <w:rFonts w:ascii="楷体" w:eastAsia="楷体" w:hAnsi="楷体" w:hint="eastAsia"/>
          <w:szCs w:val="21"/>
          <w:u w:val="single"/>
        </w:rPr>
        <w:t>括：</w:t>
      </w:r>
    </w:p>
    <w:p w14:paraId="6A5A10F6" w14:textId="3479E3F5" w:rsidR="00842F98" w:rsidRPr="00C24DC5" w:rsidRDefault="00842F98"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1、村落垃圾保洁设施设配配套齐全，垃圾集中定点堆放、及时清运处理；</w:t>
      </w:r>
    </w:p>
    <w:p w14:paraId="432B0C57" w14:textId="5A54BE6D" w:rsidR="00842F98" w:rsidRPr="00C24DC5" w:rsidRDefault="00842F98"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szCs w:val="21"/>
          <w:u w:val="single"/>
        </w:rPr>
        <w:t>2、村落道路两侧、公共地段、各户房前屋后保持日常整洁；</w:t>
      </w:r>
    </w:p>
    <w:p w14:paraId="001A434D" w14:textId="577AC037" w:rsidR="00842F98" w:rsidRPr="00C24DC5" w:rsidRDefault="00842F98"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3、村落周边低洼地内无积压垃圾堆、村落“白色污染”基本消除；</w:t>
      </w:r>
    </w:p>
    <w:p w14:paraId="1B2CED40" w14:textId="307E1BBF" w:rsidR="00842F98" w:rsidRPr="00C24DC5" w:rsidRDefault="00842F98"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4、村落周边河渠沟无垃圾漂浮物、无随意倾倒的垃圾。</w:t>
      </w:r>
    </w:p>
    <w:p w14:paraId="2320F1E5" w14:textId="77777777" w:rsidR="008427C1" w:rsidRPr="00C24DC5" w:rsidRDefault="008427C1" w:rsidP="008427C1">
      <w:pPr>
        <w:tabs>
          <w:tab w:val="left" w:pos="898"/>
          <w:tab w:val="left" w:pos="899"/>
        </w:tabs>
        <w:spacing w:line="400" w:lineRule="exact"/>
        <w:ind w:right="227" w:firstLineChars="200" w:firstLine="420"/>
      </w:pPr>
      <w:r w:rsidRPr="00C24DC5">
        <w:rPr>
          <w:rFonts w:ascii="楷体" w:eastAsia="楷体" w:hAnsi="楷体"/>
          <w:szCs w:val="21"/>
          <w:u w:val="single"/>
        </w:rPr>
        <w:t>本条的评价方法：</w:t>
      </w:r>
      <w:r w:rsidRPr="00C24DC5">
        <w:rPr>
          <w:rFonts w:ascii="楷体" w:eastAsia="楷体" w:hAnsi="楷体" w:hint="eastAsia"/>
          <w:szCs w:val="21"/>
          <w:u w:val="single"/>
        </w:rPr>
        <w:t>现场核查。</w:t>
      </w:r>
    </w:p>
    <w:p w14:paraId="29385429" w14:textId="5A0F16FA" w:rsidR="00F245C0" w:rsidRPr="00C24DC5" w:rsidRDefault="00F245C0" w:rsidP="00B90EA2">
      <w:pPr>
        <w:spacing w:line="360" w:lineRule="auto"/>
      </w:pPr>
      <w:r w:rsidRPr="00C24DC5">
        <w:rPr>
          <w:rFonts w:hint="eastAsia"/>
          <w:b/>
        </w:rPr>
        <w:t>5.1.3</w:t>
      </w:r>
      <w:r w:rsidRPr="00C24DC5">
        <w:rPr>
          <w:rFonts w:hint="eastAsia"/>
        </w:rPr>
        <w:t xml:space="preserve"> </w:t>
      </w:r>
      <w:r w:rsidR="008427C1" w:rsidRPr="00C24DC5">
        <w:rPr>
          <w:rFonts w:hint="eastAsia"/>
        </w:rPr>
        <w:t>村落内不应有黑臭水体存在</w:t>
      </w:r>
      <w:r w:rsidRPr="00C24DC5">
        <w:rPr>
          <w:rFonts w:hint="eastAsia"/>
        </w:rPr>
        <w:t>。</w:t>
      </w:r>
    </w:p>
    <w:p w14:paraId="2F5493FD" w14:textId="63D39812" w:rsidR="008427C1" w:rsidRPr="00C24DC5" w:rsidRDefault="008427C1"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【条文说明】</w:t>
      </w:r>
      <w:r w:rsidRPr="00C24DC5">
        <w:rPr>
          <w:rFonts w:ascii="楷体" w:eastAsia="楷体" w:hAnsi="楷体"/>
          <w:szCs w:val="21"/>
          <w:u w:val="single"/>
        </w:rPr>
        <w:t>:</w:t>
      </w:r>
      <w:r w:rsidRPr="00C24DC5">
        <w:rPr>
          <w:rFonts w:ascii="楷体" w:eastAsia="楷体" w:hAnsi="楷体" w:hint="eastAsia"/>
          <w:szCs w:val="21"/>
          <w:u w:val="single"/>
        </w:rPr>
        <w:t xml:space="preserve"> </w:t>
      </w:r>
      <w:r w:rsidR="00C24DC5" w:rsidRPr="00C24DC5">
        <w:rPr>
          <w:rFonts w:ascii="楷体" w:eastAsia="楷体" w:hAnsi="楷体" w:hint="eastAsia"/>
          <w:szCs w:val="21"/>
          <w:u w:val="single"/>
        </w:rPr>
        <w:t>黑臭水体除了污染水质，散发恶臭外，其孳生的微生物会导致很臭水体周边空气污染，甚至印发个体疾病或传染疾病暴发，严重影响村落人居环境和个人身体健康，无黑臭水体是村落营造健康舒适环境的保障，因此本标准提出要求。</w:t>
      </w:r>
    </w:p>
    <w:p w14:paraId="5ABE14F2" w14:textId="77777777" w:rsidR="008427C1" w:rsidRDefault="008427C1" w:rsidP="008427C1">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szCs w:val="21"/>
          <w:u w:val="single"/>
        </w:rPr>
        <w:t>本条的评价方法：</w:t>
      </w:r>
      <w:r w:rsidRPr="00C24DC5">
        <w:rPr>
          <w:rFonts w:ascii="楷体" w:eastAsia="楷体" w:hAnsi="楷体" w:hint="eastAsia"/>
          <w:szCs w:val="21"/>
          <w:u w:val="single"/>
        </w:rPr>
        <w:t>现场核查。</w:t>
      </w:r>
    </w:p>
    <w:p w14:paraId="0075E364" w14:textId="15AD4792" w:rsidR="006216A4" w:rsidRPr="00232402" w:rsidRDefault="006216A4" w:rsidP="006216A4">
      <w:pPr>
        <w:spacing w:line="360" w:lineRule="auto"/>
      </w:pPr>
      <w:r w:rsidRPr="00232402">
        <w:rPr>
          <w:b/>
        </w:rPr>
        <w:t>5</w:t>
      </w:r>
      <w:r w:rsidRPr="00232402">
        <w:rPr>
          <w:rFonts w:hint="eastAsia"/>
          <w:b/>
        </w:rPr>
        <w:t>.1.</w:t>
      </w:r>
      <w:r w:rsidRPr="00232402">
        <w:rPr>
          <w:b/>
        </w:rPr>
        <w:t>4</w:t>
      </w:r>
      <w:r w:rsidRPr="00232402">
        <w:rPr>
          <w:rFonts w:hint="eastAsia"/>
        </w:rPr>
        <w:t xml:space="preserve"> </w:t>
      </w:r>
      <w:r w:rsidRPr="00232402">
        <w:rPr>
          <w:rFonts w:hint="eastAsia"/>
        </w:rPr>
        <w:t>污废水处理对空气、土壤、水体等周围环境不应产生污染，排放应先接入化粪池。</w:t>
      </w:r>
      <w:r w:rsidRPr="00232402">
        <w:rPr>
          <w:rFonts w:hint="eastAsia"/>
        </w:rPr>
        <w:t xml:space="preserve"> </w:t>
      </w:r>
    </w:p>
    <w:p w14:paraId="1BD5AD9E" w14:textId="6E1CEF00" w:rsidR="00232402" w:rsidRPr="00232402" w:rsidRDefault="00232402" w:rsidP="00232402">
      <w:pPr>
        <w:tabs>
          <w:tab w:val="left" w:pos="898"/>
          <w:tab w:val="left" w:pos="899"/>
        </w:tabs>
        <w:spacing w:line="400" w:lineRule="exact"/>
        <w:ind w:right="227" w:firstLineChars="200" w:firstLine="420"/>
        <w:rPr>
          <w:rFonts w:ascii="楷体" w:eastAsia="楷体" w:hAnsi="楷体"/>
          <w:szCs w:val="21"/>
          <w:u w:val="single"/>
        </w:rPr>
      </w:pPr>
      <w:r w:rsidRPr="00232402">
        <w:rPr>
          <w:rFonts w:ascii="楷体" w:eastAsia="楷体" w:hAnsi="楷体"/>
          <w:szCs w:val="21"/>
          <w:u w:val="single"/>
        </w:rPr>
        <w:t>本条的评价方法：审阅相关资料，</w:t>
      </w:r>
      <w:r w:rsidRPr="00232402">
        <w:rPr>
          <w:rFonts w:ascii="楷体" w:eastAsia="楷体" w:hAnsi="楷体" w:hint="eastAsia"/>
          <w:szCs w:val="21"/>
          <w:u w:val="single"/>
        </w:rPr>
        <w:t>现场核查。</w:t>
      </w:r>
    </w:p>
    <w:p w14:paraId="45A111F9" w14:textId="3B4547D1" w:rsidR="006216A4" w:rsidRDefault="006216A4" w:rsidP="006216A4">
      <w:pPr>
        <w:spacing w:line="360" w:lineRule="auto"/>
      </w:pPr>
      <w:r w:rsidRPr="00232402">
        <w:rPr>
          <w:b/>
        </w:rPr>
        <w:t>5</w:t>
      </w:r>
      <w:r w:rsidRPr="00232402">
        <w:rPr>
          <w:rFonts w:hint="eastAsia"/>
          <w:b/>
        </w:rPr>
        <w:t>.1.</w:t>
      </w:r>
      <w:r w:rsidRPr="00232402">
        <w:rPr>
          <w:b/>
        </w:rPr>
        <w:t>5</w:t>
      </w:r>
      <w:r w:rsidRPr="00232402">
        <w:rPr>
          <w:rFonts w:hint="eastAsia"/>
          <w:b/>
        </w:rPr>
        <w:t xml:space="preserve"> </w:t>
      </w:r>
      <w:r w:rsidRPr="00232402">
        <w:rPr>
          <w:rFonts w:hint="eastAsia"/>
        </w:rPr>
        <w:t>不应将有毒、有害废物用作肥料或者用于造田。</w:t>
      </w:r>
    </w:p>
    <w:p w14:paraId="09DE499F" w14:textId="049CBC0F" w:rsidR="00232402" w:rsidRPr="00C24DC5" w:rsidRDefault="00232402" w:rsidP="00232402">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【条文说明】</w:t>
      </w:r>
      <w:r w:rsidRPr="00C24DC5">
        <w:rPr>
          <w:rFonts w:ascii="楷体" w:eastAsia="楷体" w:hAnsi="楷体"/>
          <w:szCs w:val="21"/>
          <w:u w:val="single"/>
        </w:rPr>
        <w:t>:</w:t>
      </w:r>
      <w:r w:rsidRPr="00C24DC5">
        <w:rPr>
          <w:rFonts w:ascii="楷体" w:eastAsia="楷体" w:hAnsi="楷体" w:hint="eastAsia"/>
          <w:szCs w:val="21"/>
          <w:u w:val="single"/>
        </w:rPr>
        <w:t xml:space="preserve"> </w:t>
      </w:r>
      <w:r>
        <w:rPr>
          <w:rFonts w:ascii="楷体" w:eastAsia="楷体" w:hAnsi="楷体" w:hint="eastAsia"/>
          <w:szCs w:val="21"/>
          <w:u w:val="single"/>
        </w:rPr>
        <w:t>中华人民共和国清洁生产促进法规定：农业生产者应该科学地使用化肥、农药、农用薄膜和饲料添加剂，改进种植和养殖技术，实现农产品的优质、无害和农业生产废物的资源化，防治农业环境污染。禁止将有毒、有害废物用作肥料或者用于造田。</w:t>
      </w:r>
      <w:r w:rsidRPr="00C24DC5">
        <w:rPr>
          <w:rFonts w:ascii="楷体" w:eastAsia="楷体" w:hAnsi="楷体" w:hint="eastAsia"/>
          <w:szCs w:val="21"/>
          <w:u w:val="single"/>
        </w:rPr>
        <w:t>因此本标准提出要求。</w:t>
      </w:r>
    </w:p>
    <w:p w14:paraId="16C32BCF" w14:textId="77777777" w:rsidR="00232402" w:rsidRPr="00232402" w:rsidRDefault="00232402" w:rsidP="00232402">
      <w:pPr>
        <w:tabs>
          <w:tab w:val="left" w:pos="898"/>
          <w:tab w:val="left" w:pos="899"/>
        </w:tabs>
        <w:spacing w:line="400" w:lineRule="exact"/>
        <w:ind w:right="227" w:firstLineChars="200" w:firstLine="420"/>
        <w:rPr>
          <w:rFonts w:ascii="楷体" w:eastAsia="楷体" w:hAnsi="楷体"/>
          <w:szCs w:val="21"/>
          <w:u w:val="single"/>
        </w:rPr>
      </w:pPr>
      <w:r w:rsidRPr="00232402">
        <w:rPr>
          <w:rFonts w:ascii="楷体" w:eastAsia="楷体" w:hAnsi="楷体"/>
          <w:szCs w:val="21"/>
          <w:u w:val="single"/>
        </w:rPr>
        <w:t>本条的评价方法：</w:t>
      </w:r>
      <w:r w:rsidRPr="00232402">
        <w:rPr>
          <w:rFonts w:ascii="楷体" w:eastAsia="楷体" w:hAnsi="楷体" w:hint="eastAsia"/>
          <w:szCs w:val="21"/>
          <w:u w:val="single"/>
        </w:rPr>
        <w:t>现场核查。</w:t>
      </w:r>
    </w:p>
    <w:p w14:paraId="09DA0B71" w14:textId="77777777" w:rsidR="006216A4" w:rsidRPr="00232402" w:rsidRDefault="006216A4" w:rsidP="008427C1">
      <w:pPr>
        <w:tabs>
          <w:tab w:val="left" w:pos="898"/>
          <w:tab w:val="left" w:pos="899"/>
        </w:tabs>
        <w:spacing w:line="400" w:lineRule="exact"/>
        <w:ind w:right="227" w:firstLineChars="200" w:firstLine="420"/>
      </w:pPr>
    </w:p>
    <w:p w14:paraId="57E05AF2" w14:textId="1B4E2B6B" w:rsidR="00FC6BEB" w:rsidRDefault="00DF122E" w:rsidP="00751061">
      <w:pPr>
        <w:pStyle w:val="29"/>
        <w:spacing w:before="156" w:after="156"/>
        <w:rPr>
          <w:rFonts w:ascii="Times New Roman" w:cs="Times New Roman"/>
        </w:rPr>
      </w:pPr>
      <w:bookmarkStart w:id="17" w:name="_Toc120289350"/>
      <w:r w:rsidRPr="00751061">
        <w:rPr>
          <w:rFonts w:ascii="Times New Roman" w:cs="Times New Roman" w:hint="eastAsia"/>
        </w:rPr>
        <w:t>5</w:t>
      </w:r>
      <w:r w:rsidRPr="00751061">
        <w:rPr>
          <w:rFonts w:ascii="Times New Roman" w:cs="Times New Roman"/>
        </w:rPr>
        <w:t>.2</w:t>
      </w:r>
      <w:r w:rsidR="00751061">
        <w:rPr>
          <w:rFonts w:ascii="Times New Roman" w:cs="Times New Roman"/>
        </w:rPr>
        <w:t xml:space="preserve"> </w:t>
      </w:r>
      <w:r w:rsidR="00751061">
        <w:rPr>
          <w:rFonts w:ascii="Times New Roman" w:cs="Times New Roman"/>
        </w:rPr>
        <w:t>评分项</w:t>
      </w:r>
      <w:bookmarkEnd w:id="17"/>
    </w:p>
    <w:p w14:paraId="0B587F6B" w14:textId="0BCDED85" w:rsidR="00E510EC" w:rsidRDefault="00E510EC" w:rsidP="00E510EC">
      <w:pPr>
        <w:spacing w:line="360" w:lineRule="auto"/>
        <w:ind w:firstLineChars="200" w:firstLine="422"/>
        <w:jc w:val="center"/>
        <w:rPr>
          <w:b/>
        </w:rPr>
      </w:pPr>
      <w:r w:rsidRPr="008E0F5B">
        <w:rPr>
          <w:rFonts w:hint="eastAsia"/>
          <w:b/>
        </w:rPr>
        <w:t>Ⅰ</w:t>
      </w:r>
      <w:r>
        <w:rPr>
          <w:rFonts w:hint="eastAsia"/>
          <w:b/>
        </w:rPr>
        <w:t xml:space="preserve"> </w:t>
      </w:r>
      <w:r w:rsidR="00A30D0E">
        <w:rPr>
          <w:rFonts w:hint="eastAsia"/>
          <w:b/>
        </w:rPr>
        <w:t>室外</w:t>
      </w:r>
      <w:r>
        <w:rPr>
          <w:rFonts w:hint="eastAsia"/>
          <w:b/>
        </w:rPr>
        <w:t>环境</w:t>
      </w:r>
    </w:p>
    <w:p w14:paraId="552349CB" w14:textId="13301EF1" w:rsidR="009A0029" w:rsidRDefault="00C24DC5" w:rsidP="00C24DC5">
      <w:pPr>
        <w:spacing w:line="360" w:lineRule="auto"/>
      </w:pPr>
      <w:r w:rsidRPr="00B90EA2">
        <w:rPr>
          <w:rFonts w:hint="eastAsia"/>
          <w:b/>
        </w:rPr>
        <w:lastRenderedPageBreak/>
        <w:t>5.2.1</w:t>
      </w:r>
      <w:r>
        <w:rPr>
          <w:rFonts w:hint="eastAsia"/>
        </w:rPr>
        <w:t xml:space="preserve"> </w:t>
      </w:r>
      <w:r w:rsidR="009A0029">
        <w:rPr>
          <w:rFonts w:hint="eastAsia"/>
        </w:rPr>
        <w:t>充分保护或修复村落生态环境，合理进行村落布局。评价总分值为</w:t>
      </w:r>
      <w:r w:rsidR="00B62CF2">
        <w:t>15</w:t>
      </w:r>
      <w:r w:rsidR="009A0029">
        <w:t>份，并按下列规则评分：</w:t>
      </w:r>
    </w:p>
    <w:p w14:paraId="0CB5CAF4" w14:textId="48DBA7B3" w:rsidR="009A0029" w:rsidRDefault="009A0029" w:rsidP="009A0029">
      <w:pPr>
        <w:spacing w:line="360" w:lineRule="auto"/>
        <w:ind w:firstLineChars="200" w:firstLine="420"/>
      </w:pPr>
      <w:r>
        <w:t xml:space="preserve">1 </w:t>
      </w:r>
      <w:r>
        <w:t>保护原有的自然水域、湿地和植被，得</w:t>
      </w:r>
      <w:r w:rsidR="00B62CF2">
        <w:t>15</w:t>
      </w:r>
      <w:r>
        <w:t>分；</w:t>
      </w:r>
    </w:p>
    <w:p w14:paraId="41BC0256" w14:textId="0B417BC8" w:rsidR="00C24DC5" w:rsidRDefault="009A0029" w:rsidP="009A0029">
      <w:pPr>
        <w:spacing w:line="360" w:lineRule="auto"/>
        <w:ind w:firstLineChars="200" w:firstLine="420"/>
      </w:pPr>
      <w:r>
        <w:t xml:space="preserve">2 </w:t>
      </w:r>
      <w:r>
        <w:t>对已破坏的环境进行生态</w:t>
      </w:r>
      <w:r w:rsidR="00D8177A" w:rsidRPr="00D8177A">
        <w:rPr>
          <w:rFonts w:hint="eastAsia"/>
        </w:rPr>
        <w:t>修</w:t>
      </w:r>
      <w:r>
        <w:t>复或补偿措施，得</w:t>
      </w:r>
      <w:r w:rsidR="00B62CF2">
        <w:t>15</w:t>
      </w:r>
      <w:r>
        <w:t>分</w:t>
      </w:r>
      <w:r w:rsidR="00C24DC5">
        <w:rPr>
          <w:rFonts w:hint="eastAsia"/>
        </w:rPr>
        <w:t>。</w:t>
      </w:r>
      <w:r w:rsidR="00C24DC5">
        <w:rPr>
          <w:rFonts w:hint="eastAsia"/>
        </w:rPr>
        <w:t xml:space="preserve"> </w:t>
      </w:r>
    </w:p>
    <w:p w14:paraId="2AB14B8E" w14:textId="3F448D15" w:rsidR="00D8177A" w:rsidRPr="00C24DC5" w:rsidRDefault="00D8177A" w:rsidP="00D8177A">
      <w:pPr>
        <w:tabs>
          <w:tab w:val="left" w:pos="898"/>
          <w:tab w:val="left" w:pos="899"/>
        </w:tabs>
        <w:spacing w:line="400" w:lineRule="exact"/>
        <w:ind w:right="227" w:firstLineChars="200" w:firstLine="420"/>
        <w:rPr>
          <w:rFonts w:ascii="楷体" w:eastAsia="楷体" w:hAnsi="楷体"/>
          <w:szCs w:val="21"/>
          <w:u w:val="single"/>
        </w:rPr>
      </w:pPr>
      <w:r w:rsidRPr="00C24DC5">
        <w:rPr>
          <w:rFonts w:ascii="楷体" w:eastAsia="楷体" w:hAnsi="楷体" w:hint="eastAsia"/>
          <w:szCs w:val="21"/>
          <w:u w:val="single"/>
        </w:rPr>
        <w:t>【条文说明】</w:t>
      </w:r>
      <w:r w:rsidRPr="00C24DC5">
        <w:rPr>
          <w:rFonts w:ascii="楷体" w:eastAsia="楷体" w:hAnsi="楷体"/>
          <w:szCs w:val="21"/>
          <w:u w:val="single"/>
        </w:rPr>
        <w:t>:</w:t>
      </w:r>
      <w:r w:rsidRPr="00C24DC5">
        <w:rPr>
          <w:rFonts w:ascii="楷体" w:eastAsia="楷体" w:hAnsi="楷体" w:hint="eastAsia"/>
          <w:szCs w:val="21"/>
          <w:u w:val="single"/>
        </w:rPr>
        <w:t xml:space="preserve"> </w:t>
      </w:r>
      <w:r>
        <w:rPr>
          <w:rFonts w:ascii="楷体" w:eastAsia="楷体" w:hAnsi="楷体" w:hint="eastAsia"/>
          <w:szCs w:val="21"/>
          <w:u w:val="single"/>
        </w:rPr>
        <w:t>规划设计阶段首先对村落内可利用的自然资料进行勘察，充分利用原有的地形地貌，尽量减少土地开挖，保护原有的自然水域、湿地和植被。当生态环境已被破坏的情况下，</w:t>
      </w:r>
      <w:r w:rsidR="001F153D">
        <w:rPr>
          <w:rFonts w:ascii="楷体" w:eastAsia="楷体" w:hAnsi="楷体" w:hint="eastAsia"/>
          <w:szCs w:val="21"/>
          <w:u w:val="single"/>
        </w:rPr>
        <w:t>需要采取合理的生态修复或补偿措施，例如，建立多样化的生态体系，为本土动物提供生物通道和栖息场所。</w:t>
      </w:r>
    </w:p>
    <w:p w14:paraId="6EAC51BD" w14:textId="5E8CE007" w:rsidR="00D8177A" w:rsidRPr="00C24DC5" w:rsidRDefault="00D8177A" w:rsidP="00D8177A">
      <w:pPr>
        <w:tabs>
          <w:tab w:val="left" w:pos="898"/>
          <w:tab w:val="left" w:pos="899"/>
        </w:tabs>
        <w:spacing w:line="400" w:lineRule="exact"/>
        <w:ind w:right="227" w:firstLineChars="200" w:firstLine="420"/>
      </w:pPr>
      <w:r w:rsidRPr="00C24DC5">
        <w:rPr>
          <w:rFonts w:ascii="楷体" w:eastAsia="楷体" w:hAnsi="楷体"/>
          <w:szCs w:val="21"/>
          <w:u w:val="single"/>
        </w:rPr>
        <w:t>本条的评价方法：</w:t>
      </w:r>
      <w:r w:rsidR="001F153D">
        <w:rPr>
          <w:rFonts w:ascii="楷体" w:eastAsia="楷体" w:hAnsi="楷体"/>
          <w:szCs w:val="21"/>
          <w:u w:val="single"/>
        </w:rPr>
        <w:t>查阅相关文件</w:t>
      </w:r>
      <w:r w:rsidRPr="00C24DC5">
        <w:rPr>
          <w:rFonts w:ascii="楷体" w:eastAsia="楷体" w:hAnsi="楷体" w:hint="eastAsia"/>
          <w:szCs w:val="21"/>
          <w:u w:val="single"/>
        </w:rPr>
        <w:t>。</w:t>
      </w:r>
    </w:p>
    <w:p w14:paraId="4BD599F0" w14:textId="28DEFCB8" w:rsidR="006C48B8" w:rsidRPr="0019392A" w:rsidRDefault="00F245C0" w:rsidP="00B90EA2">
      <w:pPr>
        <w:spacing w:line="360" w:lineRule="auto"/>
      </w:pPr>
      <w:r w:rsidRPr="00B90EA2">
        <w:rPr>
          <w:rFonts w:hint="eastAsia"/>
          <w:b/>
        </w:rPr>
        <w:t>5.2.</w:t>
      </w:r>
      <w:r w:rsidR="00525397">
        <w:rPr>
          <w:b/>
        </w:rPr>
        <w:t>2</w:t>
      </w:r>
      <w:r>
        <w:rPr>
          <w:rFonts w:hint="eastAsia"/>
        </w:rPr>
        <w:t xml:space="preserve"> </w:t>
      </w:r>
      <w:r w:rsidR="006C48B8">
        <w:rPr>
          <w:rFonts w:hint="eastAsia"/>
        </w:rPr>
        <w:t>村落内无环境噪声污染，环境噪声符合</w:t>
      </w:r>
      <w:r w:rsidR="006C48B8" w:rsidRPr="006C48B8">
        <w:rPr>
          <w:rFonts w:hint="eastAsia"/>
        </w:rPr>
        <w:t>现行国家标准《声环境质量标准》</w:t>
      </w:r>
      <w:r w:rsidR="006C48B8" w:rsidRPr="006C48B8">
        <w:rPr>
          <w:rFonts w:hint="eastAsia"/>
        </w:rPr>
        <w:t xml:space="preserve">GB 3096 </w:t>
      </w:r>
      <w:r w:rsidR="006C48B8" w:rsidRPr="006C48B8">
        <w:rPr>
          <w:rFonts w:hint="eastAsia"/>
        </w:rPr>
        <w:t>的</w:t>
      </w:r>
      <w:r w:rsidR="006C48B8" w:rsidRPr="0019392A">
        <w:rPr>
          <w:rFonts w:hint="eastAsia"/>
        </w:rPr>
        <w:t>规定，评价分值为</w:t>
      </w:r>
      <w:r w:rsidR="00B62CF2">
        <w:t>5</w:t>
      </w:r>
      <w:r w:rsidR="006C48B8" w:rsidRPr="0019392A">
        <w:rPr>
          <w:rFonts w:hint="eastAsia"/>
        </w:rPr>
        <w:t xml:space="preserve"> </w:t>
      </w:r>
      <w:r w:rsidR="006C48B8" w:rsidRPr="0019392A">
        <w:rPr>
          <w:rFonts w:hint="eastAsia"/>
        </w:rPr>
        <w:t>分。</w:t>
      </w:r>
    </w:p>
    <w:p w14:paraId="7192FCDF" w14:textId="28669B2E" w:rsidR="00B7376F" w:rsidRPr="0019392A" w:rsidRDefault="00B7376F" w:rsidP="00B7376F">
      <w:pPr>
        <w:tabs>
          <w:tab w:val="left" w:pos="898"/>
          <w:tab w:val="left" w:pos="899"/>
        </w:tabs>
        <w:spacing w:line="400" w:lineRule="exact"/>
        <w:ind w:right="227" w:firstLineChars="200" w:firstLine="420"/>
      </w:pPr>
      <w:r w:rsidRPr="0019392A">
        <w:rPr>
          <w:rFonts w:ascii="楷体" w:eastAsia="楷体" w:hAnsi="楷体"/>
          <w:szCs w:val="21"/>
          <w:u w:val="single"/>
        </w:rPr>
        <w:t>本条的评价方法：</w:t>
      </w:r>
      <w:r w:rsidR="0019392A" w:rsidRPr="0019392A">
        <w:rPr>
          <w:rFonts w:ascii="楷体" w:eastAsia="楷体" w:hAnsi="楷体" w:hint="eastAsia"/>
          <w:szCs w:val="21"/>
          <w:u w:val="single"/>
        </w:rPr>
        <w:t>审阅环境噪声影响测试评估报告、现场测试报告。</w:t>
      </w:r>
    </w:p>
    <w:p w14:paraId="20D5910F" w14:textId="2F9A4151" w:rsidR="006C48B8" w:rsidRPr="003D295C" w:rsidRDefault="00B7376F" w:rsidP="00B90EA2">
      <w:pPr>
        <w:spacing w:line="360" w:lineRule="auto"/>
      </w:pPr>
      <w:r w:rsidRPr="003D295C">
        <w:rPr>
          <w:rFonts w:hint="eastAsia"/>
          <w:b/>
        </w:rPr>
        <w:t>5.2.</w:t>
      </w:r>
      <w:r w:rsidR="00525397" w:rsidRPr="003D295C">
        <w:rPr>
          <w:b/>
        </w:rPr>
        <w:t>3</w:t>
      </w:r>
      <w:r w:rsidRPr="003D295C">
        <w:rPr>
          <w:rFonts w:hint="eastAsia"/>
        </w:rPr>
        <w:t xml:space="preserve"> </w:t>
      </w:r>
      <w:r w:rsidRPr="003D295C">
        <w:rPr>
          <w:rFonts w:hint="eastAsia"/>
        </w:rPr>
        <w:t>村落主要道路及公共活动场地布置夜间照明，评价分值为</w:t>
      </w:r>
      <w:r w:rsidR="00B62CF2">
        <w:rPr>
          <w:rFonts w:hint="eastAsia"/>
        </w:rPr>
        <w:t>6</w:t>
      </w:r>
      <w:r w:rsidRPr="003D295C">
        <w:t>分。</w:t>
      </w:r>
    </w:p>
    <w:p w14:paraId="0D979635" w14:textId="57A768A5" w:rsidR="00B7376F" w:rsidRPr="003D295C" w:rsidRDefault="00B7376F" w:rsidP="00B7376F">
      <w:pPr>
        <w:tabs>
          <w:tab w:val="left" w:pos="898"/>
          <w:tab w:val="left" w:pos="899"/>
        </w:tabs>
        <w:spacing w:line="400" w:lineRule="exact"/>
        <w:ind w:right="227" w:firstLineChars="200" w:firstLine="420"/>
        <w:rPr>
          <w:rFonts w:ascii="楷体" w:eastAsia="楷体" w:hAnsi="楷体"/>
          <w:szCs w:val="21"/>
          <w:u w:val="single"/>
        </w:rPr>
      </w:pPr>
      <w:r w:rsidRPr="003D295C">
        <w:rPr>
          <w:rFonts w:ascii="楷体" w:eastAsia="楷体" w:hAnsi="楷体" w:hint="eastAsia"/>
          <w:szCs w:val="21"/>
          <w:u w:val="single"/>
        </w:rPr>
        <w:t>【条文说明】</w:t>
      </w:r>
      <w:r w:rsidRPr="003D295C">
        <w:rPr>
          <w:rFonts w:ascii="楷体" w:eastAsia="楷体" w:hAnsi="楷体"/>
          <w:szCs w:val="21"/>
          <w:u w:val="single"/>
        </w:rPr>
        <w:t>:</w:t>
      </w:r>
      <w:r w:rsidRPr="003D295C">
        <w:rPr>
          <w:rFonts w:ascii="楷体" w:eastAsia="楷体" w:hAnsi="楷体" w:hint="eastAsia"/>
          <w:szCs w:val="21"/>
          <w:u w:val="single"/>
        </w:rPr>
        <w:t xml:space="preserve"> </w:t>
      </w:r>
      <w:r w:rsidR="008F5ABD" w:rsidRPr="003D295C">
        <w:rPr>
          <w:rFonts w:ascii="楷体" w:eastAsia="楷体" w:hAnsi="楷体" w:hint="eastAsia"/>
          <w:szCs w:val="21"/>
          <w:u w:val="single"/>
        </w:rPr>
        <w:t>为了满足村落居民的夜间出行及活动需求，应在村落主要道路及公共活动场地布置夜间照明。</w:t>
      </w:r>
    </w:p>
    <w:p w14:paraId="0B6A2A73" w14:textId="10869DF6" w:rsidR="00B7376F" w:rsidRPr="003D295C" w:rsidRDefault="00B7376F" w:rsidP="00B7376F">
      <w:pPr>
        <w:tabs>
          <w:tab w:val="left" w:pos="898"/>
          <w:tab w:val="left" w:pos="899"/>
        </w:tabs>
        <w:spacing w:line="400" w:lineRule="exact"/>
        <w:ind w:right="227" w:firstLineChars="200" w:firstLine="420"/>
      </w:pPr>
      <w:r w:rsidRPr="003D295C">
        <w:rPr>
          <w:rFonts w:ascii="楷体" w:eastAsia="楷体" w:hAnsi="楷体"/>
          <w:szCs w:val="21"/>
          <w:u w:val="single"/>
        </w:rPr>
        <w:t>本条的评价方法：查阅相关文件</w:t>
      </w:r>
      <w:r w:rsidR="008F5ABD" w:rsidRPr="003D295C">
        <w:rPr>
          <w:rFonts w:ascii="楷体" w:eastAsia="楷体" w:hAnsi="楷体"/>
          <w:szCs w:val="21"/>
          <w:u w:val="single"/>
        </w:rPr>
        <w:t>，并现场合适</w:t>
      </w:r>
      <w:r w:rsidRPr="003D295C">
        <w:rPr>
          <w:rFonts w:ascii="楷体" w:eastAsia="楷体" w:hAnsi="楷体" w:hint="eastAsia"/>
          <w:szCs w:val="21"/>
          <w:u w:val="single"/>
        </w:rPr>
        <w:t>。</w:t>
      </w:r>
    </w:p>
    <w:p w14:paraId="75B66096" w14:textId="1555083D" w:rsidR="00B7376F" w:rsidRPr="003D295C" w:rsidRDefault="00B7376F" w:rsidP="00B7376F">
      <w:pPr>
        <w:spacing w:line="360" w:lineRule="auto"/>
      </w:pPr>
      <w:r w:rsidRPr="003D295C">
        <w:rPr>
          <w:b/>
        </w:rPr>
        <w:t>5</w:t>
      </w:r>
      <w:r w:rsidRPr="003D295C">
        <w:rPr>
          <w:rFonts w:hint="eastAsia"/>
          <w:b/>
        </w:rPr>
        <w:t>.2.</w:t>
      </w:r>
      <w:r w:rsidR="00525397" w:rsidRPr="003D295C">
        <w:rPr>
          <w:b/>
        </w:rPr>
        <w:t>4</w:t>
      </w:r>
      <w:r w:rsidRPr="003D295C">
        <w:rPr>
          <w:rFonts w:hint="eastAsia"/>
        </w:rPr>
        <w:t>对畜禽粪污、农作物秸秆、果树剪枝、农田薄膜、建筑垃圾等进行回收处置和综合利用，评价总分值为</w:t>
      </w:r>
      <w:r w:rsidR="00B62CF2">
        <w:t>20</w:t>
      </w:r>
      <w:r w:rsidRPr="003D295C">
        <w:rPr>
          <w:rFonts w:hint="eastAsia"/>
        </w:rPr>
        <w:t>分，并按下列规则评分：</w:t>
      </w:r>
    </w:p>
    <w:p w14:paraId="70A458BE" w14:textId="531825F7" w:rsidR="00B7376F" w:rsidRDefault="00B7376F" w:rsidP="00B7376F">
      <w:pPr>
        <w:spacing w:line="360" w:lineRule="auto"/>
        <w:ind w:firstLineChars="200" w:firstLine="420"/>
      </w:pPr>
      <w:r w:rsidRPr="00F245C0">
        <w:rPr>
          <w:rFonts w:hint="eastAsia"/>
        </w:rPr>
        <w:t xml:space="preserve">1 </w:t>
      </w:r>
      <w:r w:rsidRPr="00F245C0">
        <w:rPr>
          <w:rFonts w:hint="eastAsia"/>
        </w:rPr>
        <w:t>对其中的</w:t>
      </w:r>
      <w:r w:rsidRPr="00F245C0">
        <w:rPr>
          <w:rFonts w:hint="eastAsia"/>
        </w:rPr>
        <w:t>1</w:t>
      </w:r>
      <w:r w:rsidRPr="00F245C0">
        <w:rPr>
          <w:rFonts w:hint="eastAsia"/>
        </w:rPr>
        <w:t>项或</w:t>
      </w:r>
      <w:r w:rsidRPr="00F245C0">
        <w:rPr>
          <w:rFonts w:hint="eastAsia"/>
        </w:rPr>
        <w:t>2</w:t>
      </w:r>
      <w:r w:rsidRPr="00F245C0">
        <w:rPr>
          <w:rFonts w:hint="eastAsia"/>
        </w:rPr>
        <w:t>项进行回收处置和综合利用，得</w:t>
      </w:r>
      <w:r w:rsidR="00B62CF2">
        <w:t>10</w:t>
      </w:r>
      <w:r w:rsidRPr="00F245C0">
        <w:rPr>
          <w:rFonts w:hint="eastAsia"/>
        </w:rPr>
        <w:t>分；</w:t>
      </w:r>
      <w:r w:rsidRPr="00F245C0">
        <w:rPr>
          <w:rFonts w:hint="eastAsia"/>
        </w:rPr>
        <w:t xml:space="preserve"> </w:t>
      </w:r>
    </w:p>
    <w:p w14:paraId="6BED73C5" w14:textId="0EEC8D5F" w:rsidR="00B7376F" w:rsidRDefault="00B7376F" w:rsidP="00B7376F">
      <w:pPr>
        <w:spacing w:line="360" w:lineRule="auto"/>
        <w:ind w:firstLineChars="200" w:firstLine="420"/>
      </w:pPr>
      <w:r w:rsidRPr="00F245C0">
        <w:rPr>
          <w:rFonts w:hint="eastAsia"/>
        </w:rPr>
        <w:t xml:space="preserve">2 </w:t>
      </w:r>
      <w:r w:rsidRPr="00F245C0">
        <w:rPr>
          <w:rFonts w:hint="eastAsia"/>
        </w:rPr>
        <w:t>对其中的</w:t>
      </w:r>
      <w:r w:rsidRPr="00F245C0">
        <w:rPr>
          <w:rFonts w:hint="eastAsia"/>
        </w:rPr>
        <w:t>3</w:t>
      </w:r>
      <w:r w:rsidRPr="00F245C0">
        <w:rPr>
          <w:rFonts w:hint="eastAsia"/>
        </w:rPr>
        <w:t>项或</w:t>
      </w:r>
      <w:r w:rsidRPr="00F245C0">
        <w:rPr>
          <w:rFonts w:hint="eastAsia"/>
        </w:rPr>
        <w:t>4</w:t>
      </w:r>
      <w:r w:rsidRPr="00F245C0">
        <w:rPr>
          <w:rFonts w:hint="eastAsia"/>
        </w:rPr>
        <w:t>项进行回收处置和综合利用，得</w:t>
      </w:r>
      <w:r w:rsidR="00B62CF2">
        <w:t>15</w:t>
      </w:r>
      <w:r w:rsidRPr="00F245C0">
        <w:rPr>
          <w:rFonts w:hint="eastAsia"/>
        </w:rPr>
        <w:t>分</w:t>
      </w:r>
    </w:p>
    <w:p w14:paraId="0F7F4B6C" w14:textId="6F57E89B" w:rsidR="00B7376F" w:rsidRDefault="00B7376F" w:rsidP="00B7376F">
      <w:pPr>
        <w:spacing w:line="360" w:lineRule="auto"/>
        <w:ind w:firstLineChars="200" w:firstLine="420"/>
      </w:pPr>
      <w:r w:rsidRPr="00F245C0">
        <w:rPr>
          <w:rFonts w:hint="eastAsia"/>
        </w:rPr>
        <w:t xml:space="preserve">3 </w:t>
      </w:r>
      <w:r w:rsidRPr="00F245C0">
        <w:rPr>
          <w:rFonts w:hint="eastAsia"/>
        </w:rPr>
        <w:t>以上全部进行回收处置和综合利用，得</w:t>
      </w:r>
      <w:r w:rsidR="00B62CF2">
        <w:t>20</w:t>
      </w:r>
      <w:r w:rsidRPr="00F245C0">
        <w:rPr>
          <w:rFonts w:hint="eastAsia"/>
        </w:rPr>
        <w:t xml:space="preserve"> </w:t>
      </w:r>
      <w:r w:rsidRPr="00F245C0">
        <w:rPr>
          <w:rFonts w:hint="eastAsia"/>
        </w:rPr>
        <w:t>分。</w:t>
      </w:r>
    </w:p>
    <w:p w14:paraId="64A18C2F" w14:textId="36410018" w:rsidR="00B7376F" w:rsidRPr="00572756" w:rsidRDefault="00B7376F" w:rsidP="00572756">
      <w:pPr>
        <w:tabs>
          <w:tab w:val="left" w:pos="898"/>
          <w:tab w:val="left" w:pos="899"/>
        </w:tabs>
        <w:spacing w:line="400" w:lineRule="exact"/>
        <w:ind w:right="227" w:firstLineChars="200" w:firstLine="420"/>
        <w:rPr>
          <w:rFonts w:ascii="楷体" w:eastAsia="楷体" w:hAnsi="楷体"/>
          <w:szCs w:val="21"/>
          <w:u w:val="single"/>
        </w:rPr>
      </w:pPr>
      <w:r w:rsidRPr="00572756">
        <w:rPr>
          <w:rFonts w:ascii="楷体" w:eastAsia="楷体" w:hAnsi="楷体" w:hint="eastAsia"/>
          <w:szCs w:val="21"/>
          <w:u w:val="single"/>
        </w:rPr>
        <w:t>【条文说明】</w:t>
      </w:r>
      <w:r w:rsidRPr="00572756">
        <w:rPr>
          <w:rFonts w:ascii="楷体" w:eastAsia="楷体" w:hAnsi="楷体"/>
          <w:szCs w:val="21"/>
          <w:u w:val="single"/>
        </w:rPr>
        <w:t>:</w:t>
      </w:r>
      <w:r w:rsidRPr="00572756">
        <w:rPr>
          <w:rFonts w:ascii="楷体" w:eastAsia="楷体" w:hAnsi="楷体" w:hint="eastAsia"/>
          <w:szCs w:val="21"/>
          <w:u w:val="single"/>
        </w:rPr>
        <w:t xml:space="preserve"> </w:t>
      </w:r>
      <w:r w:rsidR="00572756" w:rsidRPr="00572756">
        <w:rPr>
          <w:rFonts w:ascii="楷体" w:eastAsia="楷体" w:hAnsi="楷体" w:hint="eastAsia"/>
          <w:szCs w:val="21"/>
          <w:u w:val="single"/>
        </w:rPr>
        <w:t>垃圾无害化处理的工艺主要有：卫生填埋、堆肥和焚烧三种。垃圾处理过程中减少垃圾的最终处置量，通过压实、破碎等物理手段，或通过焚烧、热解等化学的处理方法，减少垃圾的数量和容积，从而方便运输和处置；减少垃圾的排放量，即垃圾产生后，经回收阶段，减少需要进入生活垃圾处理系统的垃圾数量。</w:t>
      </w:r>
      <w:r w:rsidR="00F729B4">
        <w:rPr>
          <w:rFonts w:ascii="楷体" w:eastAsia="楷体" w:hAnsi="楷体" w:hint="eastAsia"/>
          <w:szCs w:val="21"/>
          <w:u w:val="single"/>
        </w:rPr>
        <w:t>村落</w:t>
      </w:r>
      <w:r w:rsidR="00572756" w:rsidRPr="00572756">
        <w:rPr>
          <w:rFonts w:ascii="楷体" w:eastAsia="楷体" w:hAnsi="楷体" w:hint="eastAsia"/>
          <w:szCs w:val="21"/>
          <w:u w:val="single"/>
        </w:rPr>
        <w:t>内的秸秆与生活垃圾禁止露天焚烧。</w:t>
      </w:r>
    </w:p>
    <w:p w14:paraId="248BD6CB" w14:textId="4423657A" w:rsidR="00B7376F" w:rsidRPr="00572756" w:rsidRDefault="00B7376F" w:rsidP="00B7376F">
      <w:pPr>
        <w:tabs>
          <w:tab w:val="left" w:pos="898"/>
          <w:tab w:val="left" w:pos="899"/>
        </w:tabs>
        <w:spacing w:line="400" w:lineRule="exact"/>
        <w:ind w:right="227" w:firstLineChars="200" w:firstLine="420"/>
      </w:pPr>
      <w:r w:rsidRPr="00572756">
        <w:rPr>
          <w:rFonts w:ascii="楷体" w:eastAsia="楷体" w:hAnsi="楷体"/>
          <w:szCs w:val="21"/>
          <w:u w:val="single"/>
        </w:rPr>
        <w:t>本条的评价方法：</w:t>
      </w:r>
      <w:r w:rsidR="00572756" w:rsidRPr="00572756">
        <w:rPr>
          <w:rFonts w:ascii="楷体" w:eastAsia="楷体" w:hAnsi="楷体" w:hint="eastAsia"/>
          <w:szCs w:val="21"/>
          <w:u w:val="single"/>
        </w:rPr>
        <w:t>现场</w:t>
      </w:r>
      <w:r w:rsidR="00572756" w:rsidRPr="00572756">
        <w:rPr>
          <w:rFonts w:ascii="楷体" w:eastAsia="楷体" w:hAnsi="楷体"/>
          <w:szCs w:val="21"/>
          <w:u w:val="single"/>
        </w:rPr>
        <w:t>核查</w:t>
      </w:r>
      <w:r w:rsidRPr="00572756">
        <w:rPr>
          <w:rFonts w:ascii="楷体" w:eastAsia="楷体" w:hAnsi="楷体" w:hint="eastAsia"/>
          <w:szCs w:val="21"/>
          <w:u w:val="single"/>
        </w:rPr>
        <w:t>。</w:t>
      </w:r>
    </w:p>
    <w:p w14:paraId="217D35A5" w14:textId="7ED19A46" w:rsidR="00B7376F" w:rsidRPr="00B52A39" w:rsidRDefault="00B7376F" w:rsidP="00B7376F">
      <w:pPr>
        <w:spacing w:line="360" w:lineRule="auto"/>
      </w:pPr>
      <w:r>
        <w:rPr>
          <w:b/>
        </w:rPr>
        <w:t>5</w:t>
      </w:r>
      <w:r w:rsidRPr="00B90EA2">
        <w:rPr>
          <w:rFonts w:hint="eastAsia"/>
          <w:b/>
        </w:rPr>
        <w:t>.2.</w:t>
      </w:r>
      <w:r w:rsidR="00525397">
        <w:rPr>
          <w:b/>
        </w:rPr>
        <w:t>5</w:t>
      </w:r>
      <w:r w:rsidRPr="00B52A39">
        <w:rPr>
          <w:rFonts w:hint="eastAsia"/>
        </w:rPr>
        <w:t xml:space="preserve"> </w:t>
      </w:r>
      <w:r w:rsidR="004F05FA">
        <w:rPr>
          <w:rFonts w:hint="eastAsia"/>
        </w:rPr>
        <w:t>村落</w:t>
      </w:r>
      <w:r w:rsidRPr="00B52A39">
        <w:rPr>
          <w:rFonts w:hint="eastAsia"/>
        </w:rPr>
        <w:t>内的垃圾站（间、箱等）保持整洁、定期冲洗和清运等，评价总分值为</w:t>
      </w:r>
      <w:r w:rsidRPr="00B52A39">
        <w:rPr>
          <w:rFonts w:hint="eastAsia"/>
        </w:rPr>
        <w:t xml:space="preserve"> </w:t>
      </w:r>
      <w:r w:rsidR="00B62CF2">
        <w:t>10</w:t>
      </w:r>
      <w:r w:rsidRPr="00B52A39">
        <w:rPr>
          <w:rFonts w:hint="eastAsia"/>
        </w:rPr>
        <w:t>分，并按下列规则评分：</w:t>
      </w:r>
    </w:p>
    <w:p w14:paraId="5B7FB263" w14:textId="23C7E1D3" w:rsidR="00B7376F" w:rsidRDefault="00B7376F" w:rsidP="00B7376F">
      <w:pPr>
        <w:spacing w:line="360" w:lineRule="auto"/>
        <w:ind w:firstLineChars="200" w:firstLine="420"/>
      </w:pPr>
      <w:r>
        <w:rPr>
          <w:rFonts w:hint="eastAsia"/>
        </w:rPr>
        <w:t xml:space="preserve">1 </w:t>
      </w:r>
      <w:r>
        <w:rPr>
          <w:rFonts w:hint="eastAsia"/>
        </w:rPr>
        <w:t>垃圾站（间）、垃圾箱周围无暴露垃圾、无污水溢流、无蝇蛆，得</w:t>
      </w:r>
      <w:r w:rsidR="00B62CF2">
        <w:t>2</w:t>
      </w:r>
      <w:r>
        <w:rPr>
          <w:rFonts w:hint="eastAsia"/>
        </w:rPr>
        <w:t>分；</w:t>
      </w:r>
      <w:r>
        <w:rPr>
          <w:rFonts w:hint="eastAsia"/>
        </w:rPr>
        <w:t xml:space="preserve"> </w:t>
      </w:r>
    </w:p>
    <w:p w14:paraId="4CEB69B0" w14:textId="1AB12522" w:rsidR="00B7376F" w:rsidRDefault="00B7376F" w:rsidP="00B7376F">
      <w:pPr>
        <w:spacing w:line="360" w:lineRule="auto"/>
        <w:ind w:firstLineChars="200" w:firstLine="420"/>
      </w:pPr>
      <w:r>
        <w:rPr>
          <w:rFonts w:hint="eastAsia"/>
        </w:rPr>
        <w:t xml:space="preserve">2 </w:t>
      </w:r>
      <w:r>
        <w:rPr>
          <w:rFonts w:hint="eastAsia"/>
        </w:rPr>
        <w:t>垃圾站（间）、垃圾箱每季度至少冲洗</w:t>
      </w:r>
      <w:r>
        <w:rPr>
          <w:rFonts w:hint="eastAsia"/>
        </w:rPr>
        <w:t>1</w:t>
      </w:r>
      <w:r>
        <w:rPr>
          <w:rFonts w:hint="eastAsia"/>
        </w:rPr>
        <w:t>次，得</w:t>
      </w:r>
      <w:r w:rsidR="00B62CF2">
        <w:t>2</w:t>
      </w:r>
      <w:r>
        <w:rPr>
          <w:rFonts w:hint="eastAsia"/>
        </w:rPr>
        <w:t>分；</w:t>
      </w:r>
      <w:r>
        <w:rPr>
          <w:rFonts w:hint="eastAsia"/>
        </w:rPr>
        <w:t xml:space="preserve"> </w:t>
      </w:r>
    </w:p>
    <w:p w14:paraId="7E426A16" w14:textId="764A4513" w:rsidR="00B7376F" w:rsidRDefault="00B7376F" w:rsidP="00B7376F">
      <w:pPr>
        <w:spacing w:line="360" w:lineRule="auto"/>
        <w:ind w:firstLineChars="200" w:firstLine="420"/>
      </w:pPr>
      <w:r>
        <w:rPr>
          <w:rFonts w:hint="eastAsia"/>
        </w:rPr>
        <w:t xml:space="preserve">3 </w:t>
      </w:r>
      <w:r>
        <w:rPr>
          <w:rFonts w:hint="eastAsia"/>
        </w:rPr>
        <w:t>生活垃圾及时清运，达到</w:t>
      </w:r>
      <w:r>
        <w:rPr>
          <w:rFonts w:hint="eastAsia"/>
        </w:rPr>
        <w:t>100%</w:t>
      </w:r>
      <w:r>
        <w:rPr>
          <w:rFonts w:hint="eastAsia"/>
        </w:rPr>
        <w:t>，得</w:t>
      </w:r>
      <w:r w:rsidR="00B62CF2">
        <w:t>3</w:t>
      </w:r>
      <w:r>
        <w:rPr>
          <w:rFonts w:hint="eastAsia"/>
        </w:rPr>
        <w:t>分；</w:t>
      </w:r>
      <w:r>
        <w:rPr>
          <w:rFonts w:hint="eastAsia"/>
        </w:rPr>
        <w:t xml:space="preserve"> </w:t>
      </w:r>
    </w:p>
    <w:p w14:paraId="54ECD670" w14:textId="7B18D63E" w:rsidR="00B7376F" w:rsidRPr="00F245C0" w:rsidRDefault="00B7376F" w:rsidP="00B7376F">
      <w:pPr>
        <w:spacing w:line="360" w:lineRule="auto"/>
        <w:ind w:firstLineChars="200" w:firstLine="420"/>
      </w:pPr>
      <w:r>
        <w:rPr>
          <w:rFonts w:hint="eastAsia"/>
        </w:rPr>
        <w:lastRenderedPageBreak/>
        <w:t xml:space="preserve">4 </w:t>
      </w:r>
      <w:r>
        <w:rPr>
          <w:rFonts w:hint="eastAsia"/>
        </w:rPr>
        <w:t>实行垃圾分类收集，垃圾箱便于分类投放和分类清运，得</w:t>
      </w:r>
      <w:r w:rsidR="00B62CF2">
        <w:t>3</w:t>
      </w:r>
      <w:r>
        <w:rPr>
          <w:rFonts w:hint="eastAsia"/>
        </w:rPr>
        <w:t>分。</w:t>
      </w:r>
    </w:p>
    <w:p w14:paraId="0956B481" w14:textId="6A9AF6AC" w:rsidR="00B7376F" w:rsidRPr="00525397" w:rsidRDefault="00B7376F" w:rsidP="00B7376F">
      <w:pPr>
        <w:tabs>
          <w:tab w:val="left" w:pos="898"/>
          <w:tab w:val="left" w:pos="899"/>
        </w:tabs>
        <w:spacing w:line="400" w:lineRule="exact"/>
        <w:ind w:right="227" w:firstLineChars="200" w:firstLine="420"/>
      </w:pPr>
      <w:r w:rsidRPr="00525397">
        <w:rPr>
          <w:rFonts w:ascii="楷体" w:eastAsia="楷体" w:hAnsi="楷体"/>
          <w:szCs w:val="21"/>
          <w:u w:val="single"/>
        </w:rPr>
        <w:t>本条的评价方法：</w:t>
      </w:r>
      <w:r w:rsidR="00572756" w:rsidRPr="00525397">
        <w:rPr>
          <w:rFonts w:ascii="楷体" w:eastAsia="楷体" w:hAnsi="楷体" w:hint="eastAsia"/>
          <w:szCs w:val="21"/>
          <w:u w:val="single"/>
        </w:rPr>
        <w:t>现场</w:t>
      </w:r>
      <w:r w:rsidR="00572756" w:rsidRPr="00525397">
        <w:rPr>
          <w:rFonts w:ascii="楷体" w:eastAsia="楷体" w:hAnsi="楷体"/>
          <w:szCs w:val="21"/>
          <w:u w:val="single"/>
        </w:rPr>
        <w:t>核查</w:t>
      </w:r>
      <w:r w:rsidRPr="00525397">
        <w:rPr>
          <w:rFonts w:ascii="楷体" w:eastAsia="楷体" w:hAnsi="楷体" w:hint="eastAsia"/>
          <w:szCs w:val="21"/>
          <w:u w:val="single"/>
        </w:rPr>
        <w:t>。</w:t>
      </w:r>
    </w:p>
    <w:p w14:paraId="0DE7A36E" w14:textId="620C3DA4" w:rsidR="00751061" w:rsidRPr="00F245C0" w:rsidRDefault="00F245C0" w:rsidP="00B90EA2">
      <w:pPr>
        <w:spacing w:line="360" w:lineRule="auto"/>
      </w:pPr>
      <w:r w:rsidRPr="00B90EA2">
        <w:rPr>
          <w:rFonts w:hint="eastAsia"/>
          <w:b/>
        </w:rPr>
        <w:t>5.2.</w:t>
      </w:r>
      <w:r w:rsidR="00525397">
        <w:rPr>
          <w:b/>
        </w:rPr>
        <w:t>6</w:t>
      </w:r>
      <w:r w:rsidRPr="00F245C0">
        <w:rPr>
          <w:rFonts w:hint="eastAsia"/>
        </w:rPr>
        <w:t xml:space="preserve"> </w:t>
      </w:r>
      <w:r w:rsidRPr="00F245C0">
        <w:rPr>
          <w:rFonts w:hint="eastAsia"/>
        </w:rPr>
        <w:t>庭院按功能分区布局紧凑，定位明确，相互无干扰，评价总分值为</w:t>
      </w:r>
      <w:r w:rsidRPr="00F245C0">
        <w:rPr>
          <w:rFonts w:hint="eastAsia"/>
        </w:rPr>
        <w:t xml:space="preserve"> </w:t>
      </w:r>
      <w:r w:rsidR="00B62CF2">
        <w:t>8</w:t>
      </w:r>
      <w:r w:rsidRPr="00F245C0">
        <w:rPr>
          <w:rFonts w:hint="eastAsia"/>
        </w:rPr>
        <w:t xml:space="preserve"> </w:t>
      </w:r>
      <w:r w:rsidRPr="00F245C0">
        <w:rPr>
          <w:rFonts w:hint="eastAsia"/>
        </w:rPr>
        <w:t>分，并按下列规则分别评分并累计：</w:t>
      </w:r>
    </w:p>
    <w:p w14:paraId="65C28C4C" w14:textId="09CE54C8" w:rsidR="00F245C0" w:rsidRDefault="00F245C0" w:rsidP="00F245C0">
      <w:pPr>
        <w:spacing w:line="360" w:lineRule="auto"/>
        <w:ind w:firstLineChars="200" w:firstLine="420"/>
      </w:pPr>
      <w:r>
        <w:rPr>
          <w:rFonts w:hint="eastAsia"/>
        </w:rPr>
        <w:t xml:space="preserve">1 </w:t>
      </w:r>
      <w:r w:rsidR="00525397">
        <w:rPr>
          <w:rFonts w:hint="eastAsia"/>
        </w:rPr>
        <w:t>庭院或屋前屋后绿地率</w:t>
      </w:r>
      <w:r w:rsidR="00525397" w:rsidRPr="00F245C0">
        <w:rPr>
          <w:rFonts w:hint="eastAsia"/>
        </w:rPr>
        <w:t>（包括种植农作物或蔬菜）不低于</w:t>
      </w:r>
      <w:r w:rsidR="00525397" w:rsidRPr="00F245C0">
        <w:rPr>
          <w:rFonts w:hint="eastAsia"/>
        </w:rPr>
        <w:t xml:space="preserve"> 30%</w:t>
      </w:r>
      <w:r w:rsidR="00525397" w:rsidRPr="00F245C0">
        <w:rPr>
          <w:rFonts w:hint="eastAsia"/>
        </w:rPr>
        <w:t>，</w:t>
      </w:r>
      <w:r>
        <w:rPr>
          <w:rFonts w:hint="eastAsia"/>
        </w:rPr>
        <w:t>得</w:t>
      </w:r>
      <w:r w:rsidR="00B62CF2">
        <w:t>4</w:t>
      </w:r>
      <w:r>
        <w:rPr>
          <w:rFonts w:hint="eastAsia"/>
        </w:rPr>
        <w:t xml:space="preserve"> </w:t>
      </w:r>
      <w:r>
        <w:rPr>
          <w:rFonts w:hint="eastAsia"/>
        </w:rPr>
        <w:t>分；</w:t>
      </w:r>
      <w:r>
        <w:rPr>
          <w:rFonts w:hint="eastAsia"/>
        </w:rPr>
        <w:t xml:space="preserve"> </w:t>
      </w:r>
    </w:p>
    <w:p w14:paraId="089D10DD" w14:textId="11230F08" w:rsidR="00F245C0" w:rsidRDefault="00F245C0" w:rsidP="00F245C0">
      <w:pPr>
        <w:spacing w:line="360" w:lineRule="auto"/>
        <w:ind w:firstLineChars="200" w:firstLine="420"/>
      </w:pPr>
      <w:r>
        <w:rPr>
          <w:rFonts w:hint="eastAsia"/>
        </w:rPr>
        <w:t xml:space="preserve">2 </w:t>
      </w:r>
      <w:r>
        <w:rPr>
          <w:rFonts w:hint="eastAsia"/>
        </w:rPr>
        <w:t>有养殖需求时，养殖区与生活区分区布置，得</w:t>
      </w:r>
      <w:r>
        <w:rPr>
          <w:rFonts w:hint="eastAsia"/>
        </w:rPr>
        <w:t xml:space="preserve"> </w:t>
      </w:r>
      <w:r w:rsidR="00B62CF2">
        <w:t>3</w:t>
      </w:r>
      <w:r>
        <w:rPr>
          <w:rFonts w:hint="eastAsia"/>
        </w:rPr>
        <w:t>分；</w:t>
      </w:r>
    </w:p>
    <w:p w14:paraId="0B7E8A40" w14:textId="7229EE29" w:rsidR="00751061" w:rsidRPr="00662A7B" w:rsidRDefault="00F245C0" w:rsidP="00F245C0">
      <w:pPr>
        <w:spacing w:line="360" w:lineRule="auto"/>
        <w:ind w:firstLineChars="200" w:firstLine="420"/>
      </w:pPr>
      <w:r w:rsidRPr="00662A7B">
        <w:rPr>
          <w:rFonts w:hint="eastAsia"/>
        </w:rPr>
        <w:t xml:space="preserve">3 </w:t>
      </w:r>
      <w:r w:rsidRPr="00662A7B">
        <w:rPr>
          <w:rFonts w:hint="eastAsia"/>
        </w:rPr>
        <w:t>设置车辆、农机具的固定停放场所，得</w:t>
      </w:r>
      <w:r w:rsidRPr="00662A7B">
        <w:rPr>
          <w:rFonts w:hint="eastAsia"/>
        </w:rPr>
        <w:t xml:space="preserve">1 </w:t>
      </w:r>
      <w:r w:rsidRPr="00662A7B">
        <w:rPr>
          <w:rFonts w:hint="eastAsia"/>
        </w:rPr>
        <w:t>分。</w:t>
      </w:r>
    </w:p>
    <w:p w14:paraId="118DDB5E" w14:textId="77777777" w:rsidR="00525397" w:rsidRPr="00662A7B" w:rsidRDefault="005B1EB6" w:rsidP="005B1EB6">
      <w:pPr>
        <w:tabs>
          <w:tab w:val="left" w:pos="898"/>
          <w:tab w:val="left" w:pos="899"/>
        </w:tabs>
        <w:spacing w:line="400" w:lineRule="exact"/>
        <w:ind w:right="227" w:firstLineChars="200" w:firstLine="420"/>
        <w:rPr>
          <w:rFonts w:ascii="楷体" w:eastAsia="楷体" w:hAnsi="楷体"/>
          <w:szCs w:val="21"/>
          <w:u w:val="single"/>
        </w:rPr>
      </w:pPr>
      <w:r w:rsidRPr="00662A7B">
        <w:rPr>
          <w:rFonts w:ascii="楷体" w:eastAsia="楷体" w:hAnsi="楷体" w:hint="eastAsia"/>
          <w:szCs w:val="21"/>
          <w:u w:val="single"/>
        </w:rPr>
        <w:t>【条文说明】</w:t>
      </w:r>
      <w:r w:rsidRPr="00662A7B">
        <w:rPr>
          <w:rFonts w:ascii="楷体" w:eastAsia="楷体" w:hAnsi="楷体"/>
          <w:szCs w:val="21"/>
          <w:u w:val="single"/>
        </w:rPr>
        <w:t>:</w:t>
      </w:r>
      <w:r w:rsidRPr="00662A7B">
        <w:rPr>
          <w:rFonts w:ascii="楷体" w:eastAsia="楷体" w:hAnsi="楷体" w:hint="eastAsia"/>
          <w:szCs w:val="21"/>
          <w:u w:val="single"/>
        </w:rPr>
        <w:t xml:space="preserve"> </w:t>
      </w:r>
      <w:r w:rsidR="00525397" w:rsidRPr="00662A7B">
        <w:rPr>
          <w:rFonts w:ascii="楷体" w:eastAsia="楷体" w:hAnsi="楷体" w:hint="eastAsia"/>
          <w:szCs w:val="21"/>
          <w:u w:val="single"/>
        </w:rPr>
        <w:t>本条对庭院功能分区以及周围生态环境提出了要求。</w:t>
      </w:r>
    </w:p>
    <w:p w14:paraId="0A2328E3" w14:textId="77777777" w:rsidR="00525397" w:rsidRPr="00662A7B" w:rsidRDefault="00525397" w:rsidP="005B1EB6">
      <w:pPr>
        <w:tabs>
          <w:tab w:val="left" w:pos="898"/>
          <w:tab w:val="left" w:pos="899"/>
        </w:tabs>
        <w:spacing w:line="400" w:lineRule="exact"/>
        <w:ind w:right="227" w:firstLineChars="200" w:firstLine="420"/>
        <w:rPr>
          <w:rFonts w:ascii="楷体" w:eastAsia="楷体" w:hAnsi="楷体"/>
          <w:szCs w:val="21"/>
          <w:u w:val="single"/>
        </w:rPr>
      </w:pPr>
      <w:r w:rsidRPr="00662A7B">
        <w:rPr>
          <w:rFonts w:ascii="楷体" w:eastAsia="楷体" w:hAnsi="楷体"/>
          <w:szCs w:val="21"/>
          <w:u w:val="single"/>
        </w:rPr>
        <w:t>第一款，庭院内或者屋前屋后可以栽种花草树木和蔬菜。绿化在夏季有明显的降温作用，故设定合理的绿化面积，可以调节农户微环境又不影响农户的正常使用。</w:t>
      </w:r>
    </w:p>
    <w:p w14:paraId="20C2B8D8" w14:textId="77777777" w:rsidR="00525397" w:rsidRPr="00662A7B" w:rsidRDefault="00525397" w:rsidP="005B1EB6">
      <w:pPr>
        <w:tabs>
          <w:tab w:val="left" w:pos="898"/>
          <w:tab w:val="left" w:pos="899"/>
        </w:tabs>
        <w:spacing w:line="400" w:lineRule="exact"/>
        <w:ind w:right="227" w:firstLineChars="200" w:firstLine="420"/>
        <w:rPr>
          <w:rFonts w:ascii="楷体" w:eastAsia="楷体" w:hAnsi="楷体"/>
          <w:szCs w:val="21"/>
          <w:u w:val="single"/>
        </w:rPr>
      </w:pPr>
      <w:r w:rsidRPr="00662A7B">
        <w:rPr>
          <w:rFonts w:ascii="楷体" w:eastAsia="楷体" w:hAnsi="楷体" w:hint="eastAsia"/>
          <w:szCs w:val="21"/>
          <w:u w:val="single"/>
        </w:rPr>
        <w:t>第二款，绿色农宅要求功能分区齐全且布局紧凑，居住环境干净卫生，若有养殖需求，应坚持人畜分离原则，若农户无养殖需求，本条可直接得分。</w:t>
      </w:r>
    </w:p>
    <w:p w14:paraId="0F41F953" w14:textId="7F5B2040" w:rsidR="005B1EB6" w:rsidRPr="00662A7B" w:rsidRDefault="00525397" w:rsidP="005B1EB6">
      <w:pPr>
        <w:tabs>
          <w:tab w:val="left" w:pos="898"/>
          <w:tab w:val="left" w:pos="899"/>
        </w:tabs>
        <w:spacing w:line="400" w:lineRule="exact"/>
        <w:ind w:right="227" w:firstLineChars="200" w:firstLine="420"/>
        <w:rPr>
          <w:rFonts w:ascii="楷体" w:eastAsia="楷体" w:hAnsi="楷体"/>
          <w:szCs w:val="21"/>
          <w:u w:val="single"/>
        </w:rPr>
      </w:pPr>
      <w:r w:rsidRPr="00662A7B">
        <w:rPr>
          <w:rFonts w:ascii="楷体" w:eastAsia="楷体" w:hAnsi="楷体"/>
          <w:szCs w:val="21"/>
          <w:u w:val="single"/>
        </w:rPr>
        <w:t>第三款，</w:t>
      </w:r>
      <w:r w:rsidR="00662A7B" w:rsidRPr="00662A7B">
        <w:rPr>
          <w:rFonts w:ascii="楷体" w:eastAsia="楷体" w:hAnsi="楷体"/>
          <w:szCs w:val="21"/>
          <w:u w:val="single"/>
        </w:rPr>
        <w:t>为避免胡勇车辆、农机具等随意停放造成庭院内道路通行不畅或影响整洁，要求设置车辆、农机具固定停放场所。</w:t>
      </w:r>
    </w:p>
    <w:p w14:paraId="710693FB" w14:textId="004A2FC5" w:rsidR="005B1EB6" w:rsidRPr="00662A7B" w:rsidRDefault="005B1EB6" w:rsidP="005B1EB6">
      <w:pPr>
        <w:tabs>
          <w:tab w:val="left" w:pos="898"/>
          <w:tab w:val="left" w:pos="899"/>
        </w:tabs>
        <w:spacing w:line="400" w:lineRule="exact"/>
        <w:ind w:right="227" w:firstLineChars="200" w:firstLine="420"/>
      </w:pPr>
      <w:r w:rsidRPr="00662A7B">
        <w:rPr>
          <w:rFonts w:ascii="楷体" w:eastAsia="楷体" w:hAnsi="楷体"/>
          <w:szCs w:val="21"/>
          <w:u w:val="single"/>
        </w:rPr>
        <w:t>本条的评价方法：</w:t>
      </w:r>
      <w:r w:rsidR="00662A7B" w:rsidRPr="00662A7B">
        <w:rPr>
          <w:rFonts w:ascii="楷体" w:eastAsia="楷体" w:hAnsi="楷体"/>
          <w:szCs w:val="21"/>
          <w:u w:val="single"/>
        </w:rPr>
        <w:t>现场核查</w:t>
      </w:r>
      <w:r w:rsidRPr="00662A7B">
        <w:rPr>
          <w:rFonts w:ascii="楷体" w:eastAsia="楷体" w:hAnsi="楷体" w:hint="eastAsia"/>
          <w:szCs w:val="21"/>
          <w:u w:val="single"/>
        </w:rPr>
        <w:t>。</w:t>
      </w:r>
    </w:p>
    <w:p w14:paraId="18E293A8" w14:textId="77777777" w:rsidR="004F05FA" w:rsidRPr="005B1EB6" w:rsidRDefault="004F05FA" w:rsidP="00F245C0">
      <w:pPr>
        <w:spacing w:line="360" w:lineRule="auto"/>
        <w:ind w:firstLineChars="200" w:firstLine="420"/>
      </w:pPr>
    </w:p>
    <w:p w14:paraId="1D342B49" w14:textId="77777777" w:rsidR="004F05FA" w:rsidRPr="004C777A" w:rsidRDefault="004F05FA" w:rsidP="004F05FA">
      <w:pPr>
        <w:spacing w:line="360" w:lineRule="auto"/>
        <w:ind w:firstLineChars="200" w:firstLine="422"/>
        <w:jc w:val="center"/>
        <w:rPr>
          <w:b/>
        </w:rPr>
      </w:pPr>
      <w:r w:rsidRPr="004C777A">
        <w:rPr>
          <w:rFonts w:hint="eastAsia"/>
          <w:b/>
        </w:rPr>
        <w:t>Ⅱ</w:t>
      </w:r>
      <w:r>
        <w:rPr>
          <w:rFonts w:hint="eastAsia"/>
          <w:b/>
        </w:rPr>
        <w:t>室内环境</w:t>
      </w:r>
    </w:p>
    <w:p w14:paraId="08C921F0" w14:textId="2A8A1ACF" w:rsidR="004F05FA" w:rsidRDefault="004F05FA" w:rsidP="004F05FA">
      <w:pPr>
        <w:spacing w:line="360" w:lineRule="auto"/>
      </w:pPr>
      <w:r>
        <w:rPr>
          <w:b/>
        </w:rPr>
        <w:t>5</w:t>
      </w:r>
      <w:r w:rsidRPr="00B90EA2">
        <w:rPr>
          <w:rFonts w:hint="eastAsia"/>
          <w:b/>
        </w:rPr>
        <w:t>.2.</w:t>
      </w:r>
      <w:r w:rsidR="00AD1DB3">
        <w:rPr>
          <w:b/>
        </w:rPr>
        <w:t>7</w:t>
      </w:r>
      <w:r>
        <w:rPr>
          <w:rFonts w:hint="eastAsia"/>
        </w:rPr>
        <w:t xml:space="preserve"> </w:t>
      </w:r>
      <w:r w:rsidR="00B70FCC">
        <w:rPr>
          <w:rFonts w:hint="eastAsia"/>
        </w:rPr>
        <w:t>村落</w:t>
      </w:r>
      <w:r>
        <w:rPr>
          <w:rFonts w:hint="eastAsia"/>
        </w:rPr>
        <w:t>内公共服务设施</w:t>
      </w:r>
      <w:r w:rsidR="006C085A">
        <w:rPr>
          <w:rFonts w:hint="eastAsia"/>
        </w:rPr>
        <w:t>设置禁烟标识，</w:t>
      </w:r>
      <w:r>
        <w:rPr>
          <w:rFonts w:hint="eastAsia"/>
        </w:rPr>
        <w:t>室内空气中污染物浓度符合现行国家标准《室内空气质量标准》</w:t>
      </w:r>
      <w:r>
        <w:rPr>
          <w:rFonts w:hint="eastAsia"/>
        </w:rPr>
        <w:t xml:space="preserve"> GB/T 18883 </w:t>
      </w:r>
      <w:r>
        <w:rPr>
          <w:rFonts w:hint="eastAsia"/>
        </w:rPr>
        <w:t>的规定，评价分值为</w:t>
      </w:r>
      <w:r w:rsidR="00B62CF2">
        <w:t>1</w:t>
      </w:r>
      <w:r w:rsidR="00A953C2">
        <w:t>5</w:t>
      </w:r>
      <w:r>
        <w:rPr>
          <w:rFonts w:hint="eastAsia"/>
        </w:rPr>
        <w:t xml:space="preserve"> </w:t>
      </w:r>
      <w:r>
        <w:rPr>
          <w:rFonts w:hint="eastAsia"/>
        </w:rPr>
        <w:t>分。</w:t>
      </w:r>
      <w:r>
        <w:rPr>
          <w:rFonts w:hint="eastAsia"/>
        </w:rPr>
        <w:t xml:space="preserve"> </w:t>
      </w:r>
    </w:p>
    <w:p w14:paraId="42C29B10" w14:textId="72532F93" w:rsidR="005B1EB6" w:rsidRPr="00FC622F" w:rsidRDefault="005B1EB6" w:rsidP="005B1EB6">
      <w:pPr>
        <w:tabs>
          <w:tab w:val="left" w:pos="898"/>
          <w:tab w:val="left" w:pos="899"/>
        </w:tabs>
        <w:spacing w:line="400" w:lineRule="exact"/>
        <w:ind w:right="227" w:firstLineChars="200" w:firstLine="420"/>
        <w:rPr>
          <w:rFonts w:ascii="楷体" w:eastAsia="楷体" w:hAnsi="楷体"/>
          <w:szCs w:val="21"/>
          <w:u w:val="single"/>
        </w:rPr>
      </w:pPr>
      <w:r w:rsidRPr="00FC622F">
        <w:rPr>
          <w:rFonts w:ascii="楷体" w:eastAsia="楷体" w:hAnsi="楷体" w:hint="eastAsia"/>
          <w:szCs w:val="21"/>
          <w:u w:val="single"/>
        </w:rPr>
        <w:t>【条文说明】</w:t>
      </w:r>
      <w:r w:rsidRPr="00FC622F">
        <w:rPr>
          <w:rFonts w:ascii="楷体" w:eastAsia="楷体" w:hAnsi="楷体"/>
          <w:szCs w:val="21"/>
          <w:u w:val="single"/>
        </w:rPr>
        <w:t>:</w:t>
      </w:r>
      <w:r w:rsidRPr="00FC622F">
        <w:rPr>
          <w:rFonts w:ascii="楷体" w:eastAsia="楷体" w:hAnsi="楷体" w:hint="eastAsia"/>
          <w:szCs w:val="21"/>
          <w:u w:val="single"/>
        </w:rPr>
        <w:t xml:space="preserve"> </w:t>
      </w:r>
      <w:r w:rsidR="006C085A" w:rsidRPr="00FC622F">
        <w:rPr>
          <w:rFonts w:ascii="楷体" w:eastAsia="楷体" w:hAnsi="楷体" w:hint="eastAsia"/>
          <w:szCs w:val="21"/>
          <w:u w:val="single"/>
        </w:rPr>
        <w:t>公共服务设施包括学校、文化站、便民超市、卫生所、金融及邮电、村委会等。</w:t>
      </w:r>
      <w:r w:rsidR="00FC622F" w:rsidRPr="00FC622F">
        <w:rPr>
          <w:rFonts w:ascii="楷体" w:eastAsia="楷体" w:hAnsi="楷体" w:hint="eastAsia"/>
          <w:szCs w:val="21"/>
          <w:u w:val="single"/>
        </w:rPr>
        <w:t>为保证公共服务设施室内空气质量，应在醒目位置设置禁烟标识，且室内的空气污染物浓度满足现行国家标准的相关要求。</w:t>
      </w:r>
    </w:p>
    <w:p w14:paraId="3EC3922C" w14:textId="309F5D64" w:rsidR="005B1EB6" w:rsidRPr="00FC622F" w:rsidRDefault="005B1EB6" w:rsidP="005B1EB6">
      <w:pPr>
        <w:tabs>
          <w:tab w:val="left" w:pos="898"/>
          <w:tab w:val="left" w:pos="899"/>
        </w:tabs>
        <w:spacing w:line="400" w:lineRule="exact"/>
        <w:ind w:right="227" w:firstLineChars="200" w:firstLine="420"/>
      </w:pPr>
      <w:r w:rsidRPr="00FC622F">
        <w:rPr>
          <w:rFonts w:ascii="楷体" w:eastAsia="楷体" w:hAnsi="楷体"/>
          <w:szCs w:val="21"/>
          <w:u w:val="single"/>
        </w:rPr>
        <w:t>本条的评价方法：</w:t>
      </w:r>
      <w:r w:rsidR="00AD1DB3" w:rsidRPr="00FC622F">
        <w:rPr>
          <w:rFonts w:ascii="楷体" w:eastAsia="楷体" w:hAnsi="楷体" w:hint="eastAsia"/>
          <w:szCs w:val="21"/>
          <w:u w:val="single"/>
        </w:rPr>
        <w:t>：审阅公共服务设施室内空气污染物测试评估报告、现场测试报告。</w:t>
      </w:r>
    </w:p>
    <w:p w14:paraId="2727AA5D" w14:textId="6636CDF4" w:rsidR="004F05FA" w:rsidRDefault="004F05FA" w:rsidP="004F05FA">
      <w:pPr>
        <w:spacing w:line="360" w:lineRule="auto"/>
      </w:pPr>
      <w:r>
        <w:rPr>
          <w:b/>
        </w:rPr>
        <w:t>5</w:t>
      </w:r>
      <w:r w:rsidRPr="00B90EA2">
        <w:rPr>
          <w:rFonts w:hint="eastAsia"/>
          <w:b/>
        </w:rPr>
        <w:t>.2.</w:t>
      </w:r>
      <w:r w:rsidR="00AD1DB3">
        <w:rPr>
          <w:b/>
        </w:rPr>
        <w:t>8</w:t>
      </w:r>
      <w:r>
        <w:rPr>
          <w:rFonts w:hint="eastAsia"/>
        </w:rPr>
        <w:t xml:space="preserve"> </w:t>
      </w:r>
      <w:r>
        <w:rPr>
          <w:rFonts w:hint="eastAsia"/>
        </w:rPr>
        <w:t>室内环境噪声符合现行国家标准《声环境质量标准》</w:t>
      </w:r>
      <w:r>
        <w:rPr>
          <w:rFonts w:hint="eastAsia"/>
        </w:rPr>
        <w:t xml:space="preserve">GB 3096 </w:t>
      </w:r>
      <w:r>
        <w:rPr>
          <w:rFonts w:hint="eastAsia"/>
        </w:rPr>
        <w:t>的</w:t>
      </w:r>
      <w:r w:rsidR="00900B67">
        <w:rPr>
          <w:rFonts w:hint="eastAsia"/>
        </w:rPr>
        <w:t>低限</w:t>
      </w:r>
      <w:r>
        <w:rPr>
          <w:rFonts w:hint="eastAsia"/>
        </w:rPr>
        <w:t>规定，评价分值为</w:t>
      </w:r>
      <w:r w:rsidR="00B62CF2">
        <w:t>6</w:t>
      </w:r>
      <w:r>
        <w:rPr>
          <w:rFonts w:hint="eastAsia"/>
        </w:rPr>
        <w:t xml:space="preserve"> </w:t>
      </w:r>
      <w:r>
        <w:rPr>
          <w:rFonts w:hint="eastAsia"/>
        </w:rPr>
        <w:t>分。</w:t>
      </w:r>
    </w:p>
    <w:p w14:paraId="6E3749DB" w14:textId="2630833D" w:rsidR="005B1EB6" w:rsidRPr="00E2516F" w:rsidRDefault="005B1EB6" w:rsidP="005B1EB6">
      <w:pPr>
        <w:tabs>
          <w:tab w:val="left" w:pos="898"/>
          <w:tab w:val="left" w:pos="899"/>
        </w:tabs>
        <w:spacing w:line="400" w:lineRule="exact"/>
        <w:ind w:right="227" w:firstLineChars="200" w:firstLine="420"/>
        <w:rPr>
          <w:rFonts w:ascii="楷体" w:eastAsia="楷体" w:hAnsi="楷体"/>
          <w:szCs w:val="21"/>
          <w:u w:val="single"/>
        </w:rPr>
      </w:pPr>
      <w:r w:rsidRPr="00E2516F">
        <w:rPr>
          <w:rFonts w:ascii="楷体" w:eastAsia="楷体" w:hAnsi="楷体" w:hint="eastAsia"/>
          <w:szCs w:val="21"/>
          <w:u w:val="single"/>
        </w:rPr>
        <w:t>【条文说明】</w:t>
      </w:r>
      <w:r w:rsidRPr="00E2516F">
        <w:rPr>
          <w:rFonts w:ascii="楷体" w:eastAsia="楷体" w:hAnsi="楷体"/>
          <w:szCs w:val="21"/>
          <w:u w:val="single"/>
        </w:rPr>
        <w:t>:</w:t>
      </w:r>
      <w:r w:rsidRPr="00E2516F">
        <w:rPr>
          <w:rFonts w:ascii="楷体" w:eastAsia="楷体" w:hAnsi="楷体" w:hint="eastAsia"/>
          <w:szCs w:val="21"/>
          <w:u w:val="single"/>
        </w:rPr>
        <w:t xml:space="preserve"> </w:t>
      </w:r>
      <w:r w:rsidR="00E2516F" w:rsidRPr="00E2516F">
        <w:rPr>
          <w:rFonts w:ascii="楷体" w:eastAsia="楷体" w:hAnsi="楷体" w:hint="eastAsia"/>
          <w:szCs w:val="21"/>
          <w:u w:val="single"/>
        </w:rPr>
        <w:t>室内噪声指室内自身引起的噪声和来自建筑外部的噪声。室内噪声源一般为通风空调设备</w:t>
      </w:r>
      <w:r w:rsidR="00E2516F" w:rsidRPr="00E2516F">
        <w:rPr>
          <w:rFonts w:ascii="楷体" w:eastAsia="楷体" w:hAnsi="楷体"/>
          <w:szCs w:val="21"/>
          <w:u w:val="single"/>
        </w:rPr>
        <w:t>日用电器等；室外噪声包括交通噪声、农用机械施工噪声、喇叭声等。国家标准</w:t>
      </w:r>
      <w:r w:rsidR="00E2516F" w:rsidRPr="00E2516F">
        <w:rPr>
          <w:rFonts w:ascii="楷体" w:eastAsia="楷体" w:hAnsi="楷体" w:hint="eastAsia"/>
          <w:szCs w:val="21"/>
          <w:u w:val="single"/>
        </w:rPr>
        <w:t>《民用建筑隔声设计规范》G</w:t>
      </w:r>
      <w:r w:rsidR="00E2516F" w:rsidRPr="00E2516F">
        <w:rPr>
          <w:rFonts w:ascii="楷体" w:eastAsia="楷体" w:hAnsi="楷体"/>
          <w:szCs w:val="21"/>
          <w:u w:val="single"/>
        </w:rPr>
        <w:t>B 50118中将居住、办公、商业、旅馆、医院、学校建筑主要功能房间的室内允许噪声级提出了要求，本标准要求至少应满足标准的“低限要求”，才可得分。</w:t>
      </w:r>
    </w:p>
    <w:p w14:paraId="5A193664" w14:textId="75B6AE31" w:rsidR="005B1EB6" w:rsidRPr="00E2516F" w:rsidRDefault="005B1EB6" w:rsidP="005B1EB6">
      <w:pPr>
        <w:tabs>
          <w:tab w:val="left" w:pos="898"/>
          <w:tab w:val="left" w:pos="899"/>
        </w:tabs>
        <w:spacing w:line="400" w:lineRule="exact"/>
        <w:ind w:right="227" w:firstLineChars="200" w:firstLine="420"/>
      </w:pPr>
      <w:r w:rsidRPr="00E2516F">
        <w:rPr>
          <w:rFonts w:ascii="楷体" w:eastAsia="楷体" w:hAnsi="楷体"/>
          <w:szCs w:val="21"/>
          <w:u w:val="single"/>
        </w:rPr>
        <w:t>本条的评价方法：</w:t>
      </w:r>
      <w:r w:rsidR="00FC622F" w:rsidRPr="00E2516F">
        <w:rPr>
          <w:rFonts w:ascii="楷体" w:eastAsia="楷体" w:hAnsi="楷体" w:hint="eastAsia"/>
          <w:szCs w:val="21"/>
          <w:u w:val="single"/>
        </w:rPr>
        <w:t>审阅环境噪声影响测试评估报告、现场测试报告。</w:t>
      </w:r>
    </w:p>
    <w:p w14:paraId="7841299C" w14:textId="464A447C" w:rsidR="00900B67" w:rsidRDefault="00900B67" w:rsidP="00900B67">
      <w:pPr>
        <w:spacing w:line="360" w:lineRule="auto"/>
      </w:pPr>
      <w:r>
        <w:rPr>
          <w:b/>
        </w:rPr>
        <w:t>5</w:t>
      </w:r>
      <w:r w:rsidRPr="00B90EA2">
        <w:rPr>
          <w:rFonts w:hint="eastAsia"/>
          <w:b/>
        </w:rPr>
        <w:t>.2.</w:t>
      </w:r>
      <w:r>
        <w:rPr>
          <w:b/>
        </w:rPr>
        <w:t>9</w:t>
      </w:r>
      <w:r w:rsidRPr="00B90EA2">
        <w:rPr>
          <w:rFonts w:hint="eastAsia"/>
          <w:b/>
        </w:rPr>
        <w:t xml:space="preserve"> </w:t>
      </w:r>
      <w:r w:rsidRPr="00F245C0">
        <w:rPr>
          <w:rFonts w:hint="eastAsia"/>
        </w:rPr>
        <w:t>农宅采取遮阳、自然通风、自然采光等</w:t>
      </w:r>
      <w:r w:rsidR="00A63BAA">
        <w:rPr>
          <w:rFonts w:hint="eastAsia"/>
        </w:rPr>
        <w:t>被动式技术</w:t>
      </w:r>
      <w:r w:rsidRPr="00F245C0">
        <w:rPr>
          <w:rFonts w:hint="eastAsia"/>
        </w:rPr>
        <w:t>措施，评价总分值为</w:t>
      </w:r>
      <w:r w:rsidR="00B62CF2">
        <w:t>15</w:t>
      </w:r>
      <w:r w:rsidRPr="00F245C0">
        <w:rPr>
          <w:rFonts w:hint="eastAsia"/>
        </w:rPr>
        <w:t>分，并按下</w:t>
      </w:r>
      <w:r w:rsidRPr="00F245C0">
        <w:rPr>
          <w:rFonts w:hint="eastAsia"/>
        </w:rPr>
        <w:lastRenderedPageBreak/>
        <w:t>列规则分别评分并累计：</w:t>
      </w:r>
    </w:p>
    <w:p w14:paraId="1E70BE18" w14:textId="0F763B9E" w:rsidR="00A63BAA" w:rsidRDefault="00900B67" w:rsidP="00900B67">
      <w:pPr>
        <w:spacing w:line="360" w:lineRule="auto"/>
        <w:ind w:firstLineChars="200" w:firstLine="420"/>
      </w:pPr>
      <w:r>
        <w:rPr>
          <w:rFonts w:hint="eastAsia"/>
        </w:rPr>
        <w:t>1</w:t>
      </w:r>
      <w:r w:rsidR="00A63BAA" w:rsidRPr="00A63BAA">
        <w:rPr>
          <w:rFonts w:hint="eastAsia"/>
        </w:rPr>
        <w:t>采用合理的建筑</w:t>
      </w:r>
      <w:r w:rsidR="00E41362">
        <w:rPr>
          <w:rFonts w:hint="eastAsia"/>
        </w:rPr>
        <w:t>体形</w:t>
      </w:r>
      <w:r w:rsidR="00A63BAA" w:rsidRPr="00A63BAA">
        <w:rPr>
          <w:rFonts w:hint="eastAsia"/>
        </w:rPr>
        <w:t>和朝向，充分利用太阳能</w:t>
      </w:r>
      <w:r>
        <w:rPr>
          <w:rFonts w:hint="eastAsia"/>
        </w:rPr>
        <w:t>，得</w:t>
      </w:r>
      <w:r w:rsidR="00B62CF2">
        <w:t>4</w:t>
      </w:r>
      <w:r>
        <w:rPr>
          <w:rFonts w:hint="eastAsia"/>
        </w:rPr>
        <w:t xml:space="preserve"> </w:t>
      </w:r>
      <w:r>
        <w:rPr>
          <w:rFonts w:hint="eastAsia"/>
        </w:rPr>
        <w:t>分；</w:t>
      </w:r>
    </w:p>
    <w:p w14:paraId="401039F7" w14:textId="4E53A9B4" w:rsidR="00A63BAA" w:rsidRDefault="00A63BAA" w:rsidP="00A63BAA">
      <w:pPr>
        <w:spacing w:line="360" w:lineRule="auto"/>
        <w:ind w:firstLineChars="200" w:firstLine="420"/>
      </w:pPr>
      <w:r>
        <w:t>2</w:t>
      </w:r>
      <w:r>
        <w:rPr>
          <w:rFonts w:hint="eastAsia"/>
        </w:rPr>
        <w:t xml:space="preserve"> </w:t>
      </w:r>
      <w:r>
        <w:rPr>
          <w:rFonts w:hint="eastAsia"/>
        </w:rPr>
        <w:t>围护结构安装遮阳构件或采用绿化遮阳措施，得</w:t>
      </w:r>
      <w:r w:rsidR="00B62CF2">
        <w:t>4</w:t>
      </w:r>
      <w:r>
        <w:rPr>
          <w:rFonts w:hint="eastAsia"/>
        </w:rPr>
        <w:t xml:space="preserve"> </w:t>
      </w:r>
      <w:r>
        <w:rPr>
          <w:rFonts w:hint="eastAsia"/>
        </w:rPr>
        <w:t>分；</w:t>
      </w:r>
      <w:r>
        <w:rPr>
          <w:rFonts w:hint="eastAsia"/>
        </w:rPr>
        <w:t xml:space="preserve"> </w:t>
      </w:r>
    </w:p>
    <w:p w14:paraId="7C300764" w14:textId="4B19EEF9" w:rsidR="00900B67" w:rsidRDefault="00A63BAA" w:rsidP="00900B67">
      <w:pPr>
        <w:spacing w:line="360" w:lineRule="auto"/>
        <w:ind w:firstLineChars="200" w:firstLine="420"/>
      </w:pPr>
      <w:r>
        <w:t>3</w:t>
      </w:r>
      <w:r w:rsidR="00900B67">
        <w:rPr>
          <w:rFonts w:hint="eastAsia"/>
        </w:rPr>
        <w:t xml:space="preserve"> </w:t>
      </w:r>
      <w:r w:rsidR="00900B67">
        <w:rPr>
          <w:rFonts w:hint="eastAsia"/>
        </w:rPr>
        <w:t>卧室、起居室直接天然采光，且外窗可开启面积比例不低于</w:t>
      </w:r>
      <w:r w:rsidR="00900B67">
        <w:rPr>
          <w:rFonts w:hint="eastAsia"/>
        </w:rPr>
        <w:t>30%</w:t>
      </w:r>
      <w:r w:rsidR="00900B67">
        <w:rPr>
          <w:rFonts w:hint="eastAsia"/>
        </w:rPr>
        <w:t>，得</w:t>
      </w:r>
      <w:r w:rsidR="00900B67">
        <w:rPr>
          <w:rFonts w:hint="eastAsia"/>
        </w:rPr>
        <w:t xml:space="preserve">3 </w:t>
      </w:r>
      <w:r w:rsidR="00900B67">
        <w:rPr>
          <w:rFonts w:hint="eastAsia"/>
        </w:rPr>
        <w:t>分；</w:t>
      </w:r>
      <w:r w:rsidR="00900B67">
        <w:rPr>
          <w:rFonts w:hint="eastAsia"/>
        </w:rPr>
        <w:t xml:space="preserve"> </w:t>
      </w:r>
    </w:p>
    <w:p w14:paraId="59987CBD" w14:textId="1E76C013" w:rsidR="00900B67" w:rsidRDefault="00A63BAA" w:rsidP="00900B67">
      <w:pPr>
        <w:spacing w:line="360" w:lineRule="auto"/>
        <w:ind w:firstLineChars="200" w:firstLine="420"/>
      </w:pPr>
      <w:r>
        <w:t>4</w:t>
      </w:r>
      <w:r w:rsidR="00900B67">
        <w:rPr>
          <w:rFonts w:hint="eastAsia"/>
        </w:rPr>
        <w:t xml:space="preserve"> </w:t>
      </w:r>
      <w:r w:rsidR="00900B67">
        <w:rPr>
          <w:rFonts w:hint="eastAsia"/>
        </w:rPr>
        <w:t>厨房设置外窗，得</w:t>
      </w:r>
      <w:r w:rsidR="00900B67">
        <w:rPr>
          <w:rFonts w:hint="eastAsia"/>
        </w:rPr>
        <w:t xml:space="preserve">2 </w:t>
      </w:r>
      <w:r w:rsidR="00900B67">
        <w:rPr>
          <w:rFonts w:hint="eastAsia"/>
        </w:rPr>
        <w:t>分；</w:t>
      </w:r>
      <w:r w:rsidR="00900B67">
        <w:rPr>
          <w:rFonts w:hint="eastAsia"/>
        </w:rPr>
        <w:t xml:space="preserve"> </w:t>
      </w:r>
    </w:p>
    <w:p w14:paraId="49F650C7" w14:textId="17A81E57" w:rsidR="00900B67" w:rsidRDefault="00A63BAA" w:rsidP="00900B67">
      <w:pPr>
        <w:spacing w:line="360" w:lineRule="auto"/>
        <w:ind w:firstLineChars="200" w:firstLine="420"/>
      </w:pPr>
      <w:r>
        <w:t>5</w:t>
      </w:r>
      <w:r w:rsidR="00900B67">
        <w:rPr>
          <w:rFonts w:hint="eastAsia"/>
        </w:rPr>
        <w:t xml:space="preserve"> </w:t>
      </w:r>
      <w:r w:rsidR="00900B67">
        <w:rPr>
          <w:rFonts w:hint="eastAsia"/>
        </w:rPr>
        <w:t>卫生间设置外窗，得</w:t>
      </w:r>
      <w:r w:rsidR="00900B67">
        <w:rPr>
          <w:rFonts w:hint="eastAsia"/>
        </w:rPr>
        <w:t xml:space="preserve">2 </w:t>
      </w:r>
      <w:r w:rsidR="00900B67">
        <w:rPr>
          <w:rFonts w:hint="eastAsia"/>
        </w:rPr>
        <w:t>分。</w:t>
      </w:r>
    </w:p>
    <w:p w14:paraId="5CCBFD36" w14:textId="355683C8" w:rsidR="00E41362" w:rsidRPr="00E41362" w:rsidRDefault="00900B67" w:rsidP="00900B67">
      <w:pPr>
        <w:tabs>
          <w:tab w:val="left" w:pos="898"/>
          <w:tab w:val="left" w:pos="899"/>
        </w:tabs>
        <w:spacing w:line="400" w:lineRule="exact"/>
        <w:ind w:right="227" w:firstLineChars="200" w:firstLine="420"/>
        <w:rPr>
          <w:rFonts w:ascii="楷体" w:eastAsia="楷体" w:hAnsi="楷体"/>
          <w:szCs w:val="21"/>
          <w:u w:val="single"/>
        </w:rPr>
      </w:pPr>
      <w:r w:rsidRPr="00E41362">
        <w:rPr>
          <w:rFonts w:ascii="楷体" w:eastAsia="楷体" w:hAnsi="楷体" w:hint="eastAsia"/>
          <w:szCs w:val="21"/>
          <w:u w:val="single"/>
        </w:rPr>
        <w:t>【条文说明】</w:t>
      </w:r>
      <w:r w:rsidRPr="00E41362">
        <w:rPr>
          <w:rFonts w:ascii="楷体" w:eastAsia="楷体" w:hAnsi="楷体"/>
          <w:szCs w:val="21"/>
          <w:u w:val="single"/>
        </w:rPr>
        <w:t>:</w:t>
      </w:r>
      <w:r w:rsidRPr="00E41362">
        <w:rPr>
          <w:rFonts w:ascii="楷体" w:eastAsia="楷体" w:hAnsi="楷体" w:hint="eastAsia"/>
          <w:szCs w:val="21"/>
          <w:u w:val="single"/>
        </w:rPr>
        <w:t xml:space="preserve"> 第一款，</w:t>
      </w:r>
      <w:r w:rsidR="00E41362" w:rsidRPr="00E41362">
        <w:rPr>
          <w:rFonts w:ascii="楷体" w:eastAsia="楷体" w:hAnsi="楷体" w:hint="eastAsia"/>
          <w:szCs w:val="21"/>
          <w:u w:val="single"/>
        </w:rPr>
        <w:t>严寒和寒冷地区，农宅体形设置对能耗影响较大，宜采用南北朝向，且南向充分利用太阳能的布局形式。</w:t>
      </w:r>
    </w:p>
    <w:p w14:paraId="0985AE46" w14:textId="4A061469" w:rsidR="00900B67" w:rsidRPr="00E41362" w:rsidRDefault="00E41362" w:rsidP="00900B67">
      <w:pPr>
        <w:tabs>
          <w:tab w:val="left" w:pos="898"/>
          <w:tab w:val="left" w:pos="899"/>
        </w:tabs>
        <w:spacing w:line="400" w:lineRule="exact"/>
        <w:ind w:right="227" w:firstLineChars="200" w:firstLine="420"/>
        <w:rPr>
          <w:rFonts w:ascii="楷体" w:eastAsia="楷体" w:hAnsi="楷体"/>
          <w:szCs w:val="21"/>
          <w:u w:val="single"/>
        </w:rPr>
      </w:pPr>
      <w:r w:rsidRPr="00E41362">
        <w:rPr>
          <w:rFonts w:ascii="楷体" w:eastAsia="楷体" w:hAnsi="楷体"/>
          <w:szCs w:val="21"/>
          <w:u w:val="single"/>
        </w:rPr>
        <w:t>第二款，</w:t>
      </w:r>
      <w:r w:rsidR="00900B67" w:rsidRPr="00E41362">
        <w:rPr>
          <w:rFonts w:ascii="楷体" w:eastAsia="楷体" w:hAnsi="楷体" w:hint="eastAsia"/>
          <w:szCs w:val="21"/>
          <w:u w:val="single"/>
        </w:rPr>
        <w:t>围护结构采用遮阳措施，能有效减少进入的热量传入室内，降低通风空调设备能耗，</w:t>
      </w:r>
      <w:r w:rsidRPr="00E41362">
        <w:rPr>
          <w:rFonts w:ascii="楷体" w:eastAsia="楷体" w:hAnsi="楷体" w:hint="eastAsia"/>
          <w:szCs w:val="21"/>
          <w:u w:val="single"/>
        </w:rPr>
        <w:t>对于夏热冬冷、夏热冬暖和温和地区效果明显。</w:t>
      </w:r>
    </w:p>
    <w:p w14:paraId="589C8AB4" w14:textId="00D60BE6" w:rsidR="00E41362" w:rsidRPr="00E41362" w:rsidRDefault="00E41362" w:rsidP="00900B67">
      <w:pPr>
        <w:tabs>
          <w:tab w:val="left" w:pos="898"/>
          <w:tab w:val="left" w:pos="899"/>
        </w:tabs>
        <w:spacing w:line="400" w:lineRule="exact"/>
        <w:ind w:right="227" w:firstLineChars="200" w:firstLine="420"/>
        <w:rPr>
          <w:rFonts w:ascii="楷体" w:eastAsia="楷体" w:hAnsi="楷体"/>
          <w:szCs w:val="21"/>
          <w:u w:val="single"/>
        </w:rPr>
      </w:pPr>
      <w:r w:rsidRPr="00E41362">
        <w:rPr>
          <w:rFonts w:ascii="楷体" w:eastAsia="楷体" w:hAnsi="楷体"/>
          <w:szCs w:val="21"/>
          <w:u w:val="single"/>
        </w:rPr>
        <w:t>第三款，卧室、起居室直接天然光有利于提高居住舒适性，减少照明用电，节能用电能耗，外窗可开启面积比例是为了改善卧室、起居室通风，夏季尽可能利用自然通风降温，穿堂风是农宅解决超市闷热和通风换气的主要方法，农宅设计与建造注重穿堂风的形成。同时应合理确定外窗开口部分的面积和位置、开启方式等。</w:t>
      </w:r>
    </w:p>
    <w:p w14:paraId="001C2268" w14:textId="71342D00" w:rsidR="00E41362" w:rsidRPr="00E41362" w:rsidRDefault="00E41362" w:rsidP="00900B67">
      <w:pPr>
        <w:tabs>
          <w:tab w:val="left" w:pos="898"/>
          <w:tab w:val="left" w:pos="899"/>
        </w:tabs>
        <w:spacing w:line="400" w:lineRule="exact"/>
        <w:ind w:right="227" w:firstLineChars="200" w:firstLine="420"/>
        <w:rPr>
          <w:rFonts w:ascii="楷体" w:eastAsia="楷体" w:hAnsi="楷体"/>
          <w:szCs w:val="21"/>
          <w:u w:val="single"/>
        </w:rPr>
      </w:pPr>
      <w:r w:rsidRPr="00E41362">
        <w:rPr>
          <w:rFonts w:ascii="楷体" w:eastAsia="楷体" w:hAnsi="楷体"/>
          <w:szCs w:val="21"/>
          <w:u w:val="single"/>
        </w:rPr>
        <w:t>第四、五款，厨房、卫生间设置外窗，利于通风换气，改善室内空气品质。</w:t>
      </w:r>
    </w:p>
    <w:p w14:paraId="687B6DF2" w14:textId="77777777" w:rsidR="00900B67" w:rsidRPr="00E41362" w:rsidRDefault="00900B67" w:rsidP="00900B67">
      <w:pPr>
        <w:tabs>
          <w:tab w:val="left" w:pos="898"/>
          <w:tab w:val="left" w:pos="899"/>
        </w:tabs>
        <w:spacing w:line="400" w:lineRule="exact"/>
        <w:ind w:right="227" w:firstLineChars="200" w:firstLine="420"/>
        <w:rPr>
          <w:rFonts w:ascii="楷体" w:eastAsia="楷体" w:hAnsi="楷体"/>
          <w:szCs w:val="21"/>
          <w:u w:val="single"/>
        </w:rPr>
      </w:pPr>
      <w:r w:rsidRPr="00E41362">
        <w:rPr>
          <w:rFonts w:ascii="楷体" w:eastAsia="楷体" w:hAnsi="楷体"/>
          <w:szCs w:val="21"/>
          <w:u w:val="single"/>
        </w:rPr>
        <w:t>本条的评价方法：查阅相关文件</w:t>
      </w:r>
      <w:r w:rsidRPr="00E41362">
        <w:rPr>
          <w:rFonts w:ascii="楷体" w:eastAsia="楷体" w:hAnsi="楷体" w:hint="eastAsia"/>
          <w:szCs w:val="21"/>
          <w:u w:val="single"/>
        </w:rPr>
        <w:t>。</w:t>
      </w:r>
    </w:p>
    <w:p w14:paraId="1EB5DAF1" w14:textId="77777777" w:rsidR="00043BD2" w:rsidRPr="00A63BAA" w:rsidRDefault="00043BD2"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419D1576" w14:textId="77777777" w:rsidR="00043BD2" w:rsidRDefault="00043BD2"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259EFA81" w14:textId="77777777" w:rsidR="00900B67" w:rsidRPr="00A63BAA"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5EFCF802"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5F728798"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0B3747E9"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197C4F50"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034A27A8"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2AEC9902"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6B0AC449" w14:textId="77777777" w:rsidR="002565C4" w:rsidRDefault="002565C4"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17190315" w14:textId="77777777" w:rsidR="002565C4" w:rsidRDefault="002565C4"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3597F919" w14:textId="77777777" w:rsidR="002565C4" w:rsidRDefault="002565C4"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2207A025" w14:textId="77777777" w:rsidR="00E53AA9" w:rsidRDefault="00E53AA9"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32CCAF83" w14:textId="77777777" w:rsidR="00900B67" w:rsidRDefault="00900B67" w:rsidP="005B1EB6">
      <w:pPr>
        <w:tabs>
          <w:tab w:val="left" w:pos="898"/>
          <w:tab w:val="left" w:pos="899"/>
        </w:tabs>
        <w:spacing w:line="400" w:lineRule="exact"/>
        <w:ind w:right="227" w:firstLineChars="200" w:firstLine="420"/>
        <w:rPr>
          <w:rFonts w:ascii="楷体" w:eastAsia="楷体" w:hAnsi="楷体"/>
          <w:color w:val="FF0000"/>
          <w:szCs w:val="21"/>
          <w:u w:val="single"/>
        </w:rPr>
      </w:pPr>
    </w:p>
    <w:p w14:paraId="6AF0741B" w14:textId="651D0C3D" w:rsidR="00FC6BEB" w:rsidRDefault="00FC6BEB" w:rsidP="004A3857">
      <w:pPr>
        <w:pStyle w:val="1"/>
        <w:keepLines w:val="0"/>
        <w:spacing w:beforeLines="50" w:before="156" w:afterLines="50" w:after="156" w:line="240" w:lineRule="auto"/>
        <w:jc w:val="center"/>
        <w:rPr>
          <w:rFonts w:eastAsia="黑体"/>
          <w:b w:val="0"/>
          <w:bCs w:val="0"/>
          <w:kern w:val="0"/>
          <w:sz w:val="30"/>
          <w:szCs w:val="30"/>
          <w:lang w:val="zh-CN"/>
        </w:rPr>
      </w:pPr>
      <w:bookmarkStart w:id="18" w:name="_Toc120289351"/>
      <w:r w:rsidRPr="004A3857">
        <w:rPr>
          <w:rFonts w:eastAsia="黑体" w:hint="eastAsia"/>
          <w:b w:val="0"/>
          <w:bCs w:val="0"/>
          <w:kern w:val="0"/>
          <w:sz w:val="30"/>
          <w:szCs w:val="30"/>
          <w:lang w:val="zh-CN"/>
        </w:rPr>
        <w:lastRenderedPageBreak/>
        <w:t>6</w:t>
      </w:r>
      <w:r w:rsidR="004A3857">
        <w:rPr>
          <w:rFonts w:eastAsia="黑体"/>
          <w:b w:val="0"/>
          <w:bCs w:val="0"/>
          <w:kern w:val="0"/>
          <w:sz w:val="30"/>
          <w:szCs w:val="30"/>
          <w:lang w:val="zh-CN"/>
        </w:rPr>
        <w:t xml:space="preserve"> </w:t>
      </w:r>
      <w:r w:rsidR="00F245C0">
        <w:rPr>
          <w:rFonts w:eastAsia="黑体"/>
          <w:b w:val="0"/>
          <w:bCs w:val="0"/>
          <w:kern w:val="0"/>
          <w:sz w:val="30"/>
          <w:szCs w:val="30"/>
          <w:lang w:val="zh-CN"/>
        </w:rPr>
        <w:t>资源节约</w:t>
      </w:r>
      <w:r w:rsidR="00437C8F">
        <w:rPr>
          <w:rFonts w:eastAsia="黑体" w:hint="eastAsia"/>
          <w:b w:val="0"/>
          <w:bCs w:val="0"/>
          <w:kern w:val="0"/>
          <w:sz w:val="30"/>
          <w:szCs w:val="30"/>
          <w:lang w:val="zh-CN"/>
        </w:rPr>
        <w:t>与利用</w:t>
      </w:r>
      <w:bookmarkEnd w:id="18"/>
    </w:p>
    <w:p w14:paraId="344839F8" w14:textId="4EBC90AA" w:rsidR="00F245C0" w:rsidRPr="000A7583" w:rsidRDefault="00F245C0" w:rsidP="00F245C0">
      <w:pPr>
        <w:pStyle w:val="29"/>
        <w:spacing w:before="156" w:after="156"/>
        <w:rPr>
          <w:rFonts w:ascii="Times New Roman" w:cs="Times New Roman"/>
        </w:rPr>
      </w:pPr>
      <w:bookmarkStart w:id="19" w:name="_Toc120289352"/>
      <w:r>
        <w:rPr>
          <w:rFonts w:ascii="Times New Roman" w:cs="Times New Roman"/>
        </w:rPr>
        <w:t>6</w:t>
      </w:r>
      <w:r w:rsidRPr="000A7583">
        <w:rPr>
          <w:rFonts w:ascii="Times New Roman" w:cs="Times New Roman"/>
        </w:rPr>
        <w:t>.1</w:t>
      </w:r>
      <w:r>
        <w:rPr>
          <w:rFonts w:ascii="Times New Roman" w:cs="Times New Roman"/>
        </w:rPr>
        <w:t xml:space="preserve"> </w:t>
      </w:r>
      <w:r>
        <w:rPr>
          <w:rFonts w:ascii="Times New Roman" w:cs="Times New Roman"/>
        </w:rPr>
        <w:t>控制项</w:t>
      </w:r>
      <w:bookmarkEnd w:id="19"/>
    </w:p>
    <w:p w14:paraId="0E971646" w14:textId="2A61BE89" w:rsidR="00F245C0" w:rsidRDefault="00AE2875" w:rsidP="00AE2875">
      <w:pPr>
        <w:spacing w:line="360" w:lineRule="auto"/>
        <w:ind w:left="211" w:hangingChars="100" w:hanging="211"/>
      </w:pPr>
      <w:r w:rsidRPr="00B90EA2">
        <w:rPr>
          <w:rFonts w:hint="eastAsia"/>
          <w:b/>
        </w:rPr>
        <w:t>6.1.</w:t>
      </w:r>
      <w:r>
        <w:rPr>
          <w:b/>
        </w:rPr>
        <w:t>2</w:t>
      </w:r>
      <w:r>
        <w:rPr>
          <w:rFonts w:hint="eastAsia"/>
        </w:rPr>
        <w:t>新建农宅的围护结构热工性能应符合现行国家标准</w:t>
      </w:r>
      <w:r>
        <w:rPr>
          <w:rFonts w:ascii="宋体" w:hAnsi="宋体" w:hint="eastAsia"/>
        </w:rPr>
        <w:t>《农村居住建筑节能设计标准》G</w:t>
      </w:r>
      <w:r>
        <w:rPr>
          <w:rFonts w:ascii="宋体" w:hAnsi="宋体"/>
        </w:rPr>
        <w:t>B/T50824</w:t>
      </w:r>
      <w:r>
        <w:rPr>
          <w:rFonts w:hint="eastAsia"/>
        </w:rPr>
        <w:t>的有关规定。</w:t>
      </w:r>
      <w:r w:rsidR="00F245C0">
        <w:rPr>
          <w:rFonts w:hint="eastAsia"/>
        </w:rPr>
        <w:t xml:space="preserve"> </w:t>
      </w:r>
    </w:p>
    <w:p w14:paraId="4CC8B077" w14:textId="4846E1D1" w:rsidR="00AE2875" w:rsidRPr="002757D7" w:rsidRDefault="00AE2875" w:rsidP="00AE2875">
      <w:pPr>
        <w:tabs>
          <w:tab w:val="left" w:pos="898"/>
          <w:tab w:val="left" w:pos="899"/>
        </w:tabs>
        <w:spacing w:line="400" w:lineRule="exact"/>
        <w:ind w:right="227" w:firstLineChars="200" w:firstLine="420"/>
        <w:rPr>
          <w:rFonts w:ascii="楷体" w:eastAsia="楷体" w:hAnsi="楷体"/>
          <w:szCs w:val="21"/>
          <w:u w:val="single"/>
        </w:rPr>
      </w:pPr>
      <w:r w:rsidRPr="002757D7">
        <w:rPr>
          <w:rFonts w:ascii="楷体" w:eastAsia="楷体" w:hAnsi="楷体" w:hint="eastAsia"/>
          <w:szCs w:val="21"/>
          <w:u w:val="single"/>
        </w:rPr>
        <w:t>【条文说明】</w:t>
      </w:r>
      <w:r w:rsidRPr="002757D7">
        <w:rPr>
          <w:rFonts w:ascii="楷体" w:eastAsia="楷体" w:hAnsi="楷体"/>
          <w:szCs w:val="21"/>
          <w:u w:val="single"/>
        </w:rPr>
        <w:t>:</w:t>
      </w:r>
      <w:r w:rsidRPr="002757D7">
        <w:rPr>
          <w:rFonts w:ascii="楷体" w:eastAsia="楷体" w:hAnsi="楷体" w:hint="eastAsia"/>
          <w:szCs w:val="21"/>
          <w:u w:val="single"/>
        </w:rPr>
        <w:t xml:space="preserve"> </w:t>
      </w:r>
      <w:r w:rsidR="002757D7" w:rsidRPr="002757D7">
        <w:rPr>
          <w:rFonts w:ascii="楷体" w:eastAsia="楷体" w:hAnsi="楷体" w:hint="eastAsia"/>
          <w:szCs w:val="21"/>
          <w:u w:val="single"/>
        </w:rPr>
        <w:t>围护结构热工性能的优劣直接影响着建筑能耗、室内热环境等性能指标，国家标准《农村居住建筑节能设计标准》GB/T50824针对不同气候区对农宅围护结构热工性能提出了明确要求。新建农宅应符合现行</w:t>
      </w:r>
      <w:r w:rsidR="002757D7">
        <w:rPr>
          <w:rFonts w:ascii="楷体" w:eastAsia="楷体" w:hAnsi="楷体" w:hint="eastAsia"/>
          <w:szCs w:val="21"/>
          <w:u w:val="single"/>
        </w:rPr>
        <w:t>相关标准</w:t>
      </w:r>
      <w:r w:rsidR="002757D7" w:rsidRPr="002757D7">
        <w:rPr>
          <w:rFonts w:ascii="楷体" w:eastAsia="楷体" w:hAnsi="楷体" w:hint="eastAsia"/>
          <w:szCs w:val="21"/>
          <w:u w:val="single"/>
        </w:rPr>
        <w:t>的有关规定。</w:t>
      </w:r>
    </w:p>
    <w:p w14:paraId="4A26A1FE" w14:textId="07443459" w:rsidR="00AE2875" w:rsidRPr="002757D7" w:rsidRDefault="00AE2875" w:rsidP="00AE2875">
      <w:pPr>
        <w:tabs>
          <w:tab w:val="left" w:pos="898"/>
          <w:tab w:val="left" w:pos="899"/>
        </w:tabs>
        <w:spacing w:line="400" w:lineRule="exact"/>
        <w:ind w:right="227" w:firstLineChars="200" w:firstLine="420"/>
        <w:rPr>
          <w:rFonts w:ascii="楷体" w:eastAsia="楷体" w:hAnsi="楷体"/>
          <w:szCs w:val="21"/>
          <w:u w:val="single"/>
        </w:rPr>
      </w:pPr>
      <w:r w:rsidRPr="002757D7">
        <w:rPr>
          <w:rFonts w:ascii="楷体" w:eastAsia="楷体" w:hAnsi="楷体"/>
          <w:szCs w:val="21"/>
          <w:u w:val="single"/>
        </w:rPr>
        <w:t>本条的评价方法：查阅相关</w:t>
      </w:r>
      <w:r w:rsidR="002757D7" w:rsidRPr="002757D7">
        <w:rPr>
          <w:rFonts w:ascii="楷体" w:eastAsia="楷体" w:hAnsi="楷体"/>
          <w:szCs w:val="21"/>
          <w:u w:val="single"/>
        </w:rPr>
        <w:t>设计</w:t>
      </w:r>
      <w:r w:rsidRPr="002757D7">
        <w:rPr>
          <w:rFonts w:ascii="楷体" w:eastAsia="楷体" w:hAnsi="楷体"/>
          <w:szCs w:val="21"/>
          <w:u w:val="single"/>
        </w:rPr>
        <w:t>文件</w:t>
      </w:r>
      <w:r w:rsidRPr="002757D7">
        <w:rPr>
          <w:rFonts w:ascii="楷体" w:eastAsia="楷体" w:hAnsi="楷体" w:hint="eastAsia"/>
          <w:szCs w:val="21"/>
          <w:u w:val="single"/>
        </w:rPr>
        <w:t>。</w:t>
      </w:r>
    </w:p>
    <w:p w14:paraId="69AA9EDB" w14:textId="58BDE684" w:rsidR="00AE2875" w:rsidRDefault="00AE2875" w:rsidP="00AE2875">
      <w:pPr>
        <w:spacing w:line="360" w:lineRule="auto"/>
        <w:ind w:left="211" w:hangingChars="100" w:hanging="211"/>
      </w:pPr>
      <w:r w:rsidRPr="00B90EA2">
        <w:rPr>
          <w:rFonts w:hint="eastAsia"/>
          <w:b/>
        </w:rPr>
        <w:t>6.1.</w:t>
      </w:r>
      <w:r>
        <w:rPr>
          <w:b/>
        </w:rPr>
        <w:t>3</w:t>
      </w:r>
      <w:r w:rsidRPr="00AE2875">
        <w:t>农宅不得采用国家或地方禁止和</w:t>
      </w:r>
      <w:r w:rsidR="004F6254" w:rsidRPr="004F6254">
        <w:rPr>
          <w:rFonts w:hint="eastAsia"/>
        </w:rPr>
        <w:t>限制使用</w:t>
      </w:r>
      <w:r w:rsidRPr="00AE2875">
        <w:t>的建筑材料及制品。</w:t>
      </w:r>
      <w:r>
        <w:rPr>
          <w:rFonts w:hint="eastAsia"/>
        </w:rPr>
        <w:t xml:space="preserve"> </w:t>
      </w:r>
    </w:p>
    <w:p w14:paraId="445EE8B5" w14:textId="0071CBCB" w:rsidR="00AE2875" w:rsidRPr="004F6254" w:rsidRDefault="00AE2875" w:rsidP="00923382">
      <w:pPr>
        <w:tabs>
          <w:tab w:val="left" w:pos="898"/>
          <w:tab w:val="left" w:pos="899"/>
        </w:tabs>
        <w:spacing w:line="400" w:lineRule="exact"/>
        <w:ind w:right="227" w:firstLineChars="200" w:firstLine="420"/>
        <w:rPr>
          <w:rFonts w:ascii="楷体" w:eastAsia="楷体" w:hAnsi="楷体"/>
          <w:szCs w:val="21"/>
          <w:u w:val="single"/>
        </w:rPr>
      </w:pPr>
      <w:r w:rsidRPr="004F6254">
        <w:rPr>
          <w:rFonts w:ascii="楷体" w:eastAsia="楷体" w:hAnsi="楷体" w:hint="eastAsia"/>
          <w:szCs w:val="21"/>
          <w:u w:val="single"/>
        </w:rPr>
        <w:t>【条文说明】</w:t>
      </w:r>
      <w:r w:rsidRPr="004F6254">
        <w:rPr>
          <w:rFonts w:ascii="楷体" w:eastAsia="楷体" w:hAnsi="楷体"/>
          <w:szCs w:val="21"/>
          <w:u w:val="single"/>
        </w:rPr>
        <w:t>:</w:t>
      </w:r>
      <w:r w:rsidRPr="004F6254">
        <w:rPr>
          <w:rFonts w:ascii="楷体" w:eastAsia="楷体" w:hAnsi="楷体" w:hint="eastAsia"/>
          <w:szCs w:val="21"/>
          <w:u w:val="single"/>
        </w:rPr>
        <w:t xml:space="preserve"> </w:t>
      </w:r>
      <w:r w:rsidR="004F6254" w:rsidRPr="004F6254">
        <w:rPr>
          <w:rFonts w:ascii="楷体" w:eastAsia="楷体" w:hAnsi="楷体" w:hint="eastAsia"/>
          <w:szCs w:val="21"/>
          <w:u w:val="single"/>
        </w:rPr>
        <w:t>农宅建设不得采用国家或地方禁止和限制使用的材料，诸如，黏土实心砖由于生产过程资源消耗大，与同厚度多孔砖和空心砖相比建成的墙体保温隔热性能差，不得应用于建筑中。</w:t>
      </w:r>
    </w:p>
    <w:p w14:paraId="08123B01" w14:textId="3529A9AE" w:rsidR="00AE2875" w:rsidRPr="004F6254" w:rsidRDefault="00AE2875" w:rsidP="00AE2875">
      <w:pPr>
        <w:tabs>
          <w:tab w:val="left" w:pos="898"/>
          <w:tab w:val="left" w:pos="899"/>
        </w:tabs>
        <w:spacing w:line="400" w:lineRule="exact"/>
        <w:ind w:right="227" w:firstLineChars="200" w:firstLine="420"/>
        <w:rPr>
          <w:rFonts w:ascii="楷体" w:eastAsia="楷体" w:hAnsi="楷体"/>
          <w:szCs w:val="21"/>
          <w:u w:val="single"/>
        </w:rPr>
      </w:pPr>
      <w:r w:rsidRPr="004F6254">
        <w:rPr>
          <w:rFonts w:ascii="楷体" w:eastAsia="楷体" w:hAnsi="楷体"/>
          <w:szCs w:val="21"/>
          <w:u w:val="single"/>
        </w:rPr>
        <w:t>本条的评价方法：查阅相关</w:t>
      </w:r>
      <w:r w:rsidR="00923382" w:rsidRPr="004F6254">
        <w:rPr>
          <w:rFonts w:ascii="楷体" w:eastAsia="楷体" w:hAnsi="楷体"/>
          <w:szCs w:val="21"/>
          <w:u w:val="single"/>
        </w:rPr>
        <w:t>材料进场资料或现场核查</w:t>
      </w:r>
      <w:r w:rsidRPr="004F6254">
        <w:rPr>
          <w:rFonts w:ascii="楷体" w:eastAsia="楷体" w:hAnsi="楷体" w:hint="eastAsia"/>
          <w:szCs w:val="21"/>
          <w:u w:val="single"/>
        </w:rPr>
        <w:t>。</w:t>
      </w:r>
    </w:p>
    <w:p w14:paraId="619C5468" w14:textId="303FA7D0" w:rsidR="00AE2875" w:rsidRPr="004F6254" w:rsidRDefault="00AE2875" w:rsidP="00AE2875">
      <w:pPr>
        <w:spacing w:line="360" w:lineRule="auto"/>
        <w:ind w:left="211" w:hangingChars="100" w:hanging="211"/>
      </w:pPr>
      <w:r w:rsidRPr="00B90EA2">
        <w:rPr>
          <w:rFonts w:hint="eastAsia"/>
          <w:b/>
        </w:rPr>
        <w:t>6.1.</w:t>
      </w:r>
      <w:r>
        <w:rPr>
          <w:b/>
        </w:rPr>
        <w:t>4</w:t>
      </w:r>
      <w:r w:rsidRPr="00AE2875">
        <w:t>村落建设应根据当地气候和自然资源条件，合理利用太阳能、风能、生物质能、地热能</w:t>
      </w:r>
      <w:r w:rsidRPr="004F6254">
        <w:t>等可再生能源。</w:t>
      </w:r>
      <w:r w:rsidRPr="004F6254">
        <w:rPr>
          <w:rFonts w:hint="eastAsia"/>
        </w:rPr>
        <w:t xml:space="preserve"> </w:t>
      </w:r>
    </w:p>
    <w:p w14:paraId="3E6E4146" w14:textId="693C28B4" w:rsidR="00AE2875" w:rsidRPr="004F6254" w:rsidRDefault="00AE2875" w:rsidP="00AE2875">
      <w:pPr>
        <w:tabs>
          <w:tab w:val="left" w:pos="898"/>
          <w:tab w:val="left" w:pos="899"/>
        </w:tabs>
        <w:spacing w:line="400" w:lineRule="exact"/>
        <w:ind w:right="227" w:firstLineChars="200" w:firstLine="420"/>
        <w:rPr>
          <w:rFonts w:ascii="楷体" w:eastAsia="楷体" w:hAnsi="楷体"/>
          <w:szCs w:val="21"/>
          <w:u w:val="single"/>
        </w:rPr>
      </w:pPr>
      <w:r w:rsidRPr="004F6254">
        <w:rPr>
          <w:rFonts w:ascii="楷体" w:eastAsia="楷体" w:hAnsi="楷体" w:hint="eastAsia"/>
          <w:szCs w:val="21"/>
          <w:u w:val="single"/>
        </w:rPr>
        <w:t>【条文说明】</w:t>
      </w:r>
      <w:r w:rsidRPr="004F6254">
        <w:rPr>
          <w:rFonts w:ascii="楷体" w:eastAsia="楷体" w:hAnsi="楷体"/>
          <w:szCs w:val="21"/>
          <w:u w:val="single"/>
        </w:rPr>
        <w:t>:</w:t>
      </w:r>
      <w:r w:rsidRPr="004F6254">
        <w:rPr>
          <w:rFonts w:ascii="楷体" w:eastAsia="楷体" w:hAnsi="楷体" w:hint="eastAsia"/>
          <w:szCs w:val="21"/>
          <w:u w:val="single"/>
        </w:rPr>
        <w:t xml:space="preserve"> </w:t>
      </w:r>
      <w:r w:rsidR="004F6254" w:rsidRPr="004F6254">
        <w:rPr>
          <w:rFonts w:ascii="楷体" w:eastAsia="楷体" w:hAnsi="楷体" w:hint="eastAsia"/>
          <w:szCs w:val="21"/>
          <w:u w:val="single"/>
        </w:rPr>
        <w:t>我国农村可再生能源丰富，具有广阔的应用前景。结合我国绿色低碳的战略发展背景，在新农村建设中应根据当地气候和自然资源条件合理开发和利用。例如，在西藏、川西等地太阳能资源极为丰富，在农宅中充分利用被动太阳能设计理念，可以降低建筑能耗，同时又进一步提高室内舒适性</w:t>
      </w:r>
      <w:r w:rsidRPr="004F6254">
        <w:rPr>
          <w:rFonts w:ascii="楷体" w:eastAsia="楷体" w:hAnsi="楷体" w:hint="eastAsia"/>
          <w:szCs w:val="21"/>
          <w:u w:val="single"/>
        </w:rPr>
        <w:t>。</w:t>
      </w:r>
    </w:p>
    <w:p w14:paraId="26CADED7" w14:textId="77777777" w:rsidR="00AE2875" w:rsidRPr="004F6254" w:rsidRDefault="00AE2875" w:rsidP="00AE2875">
      <w:pPr>
        <w:tabs>
          <w:tab w:val="left" w:pos="898"/>
          <w:tab w:val="left" w:pos="899"/>
        </w:tabs>
        <w:spacing w:line="400" w:lineRule="exact"/>
        <w:ind w:right="227" w:firstLineChars="200" w:firstLine="420"/>
        <w:rPr>
          <w:rFonts w:ascii="楷体" w:eastAsia="楷体" w:hAnsi="楷体"/>
          <w:szCs w:val="21"/>
          <w:u w:val="single"/>
        </w:rPr>
      </w:pPr>
      <w:r w:rsidRPr="004F6254">
        <w:rPr>
          <w:rFonts w:ascii="楷体" w:eastAsia="楷体" w:hAnsi="楷体"/>
          <w:szCs w:val="21"/>
          <w:u w:val="single"/>
        </w:rPr>
        <w:t>本条的评价方法：查阅相关文件</w:t>
      </w:r>
      <w:r w:rsidRPr="004F6254">
        <w:rPr>
          <w:rFonts w:ascii="楷体" w:eastAsia="楷体" w:hAnsi="楷体" w:hint="eastAsia"/>
          <w:szCs w:val="21"/>
          <w:u w:val="single"/>
        </w:rPr>
        <w:t>。</w:t>
      </w:r>
    </w:p>
    <w:p w14:paraId="2B720754" w14:textId="15B2E166" w:rsidR="00F245C0" w:rsidRPr="00751061" w:rsidRDefault="00F245C0" w:rsidP="00F245C0">
      <w:pPr>
        <w:pStyle w:val="29"/>
        <w:spacing w:before="156" w:after="156"/>
        <w:rPr>
          <w:rFonts w:ascii="Times New Roman" w:cs="Times New Roman"/>
        </w:rPr>
      </w:pPr>
      <w:bookmarkStart w:id="20" w:name="_Toc120289353"/>
      <w:r>
        <w:rPr>
          <w:rFonts w:ascii="Times New Roman" w:cs="Times New Roman"/>
        </w:rPr>
        <w:t>6</w:t>
      </w:r>
      <w:r w:rsidRPr="00751061">
        <w:rPr>
          <w:rFonts w:ascii="Times New Roman" w:cs="Times New Roman"/>
        </w:rPr>
        <w:t>.2</w:t>
      </w:r>
      <w:r>
        <w:rPr>
          <w:rFonts w:ascii="Times New Roman" w:cs="Times New Roman"/>
        </w:rPr>
        <w:t xml:space="preserve"> </w:t>
      </w:r>
      <w:r>
        <w:rPr>
          <w:rFonts w:ascii="Times New Roman" w:cs="Times New Roman"/>
        </w:rPr>
        <w:t>评分项</w:t>
      </w:r>
      <w:bookmarkEnd w:id="20"/>
    </w:p>
    <w:p w14:paraId="0CC94682" w14:textId="74592B0E" w:rsidR="00F245C0" w:rsidRPr="00B90EA2" w:rsidRDefault="00F245C0" w:rsidP="00F245C0">
      <w:pPr>
        <w:spacing w:line="360" w:lineRule="auto"/>
        <w:ind w:firstLineChars="200" w:firstLine="422"/>
        <w:jc w:val="center"/>
        <w:rPr>
          <w:b/>
        </w:rPr>
      </w:pPr>
      <w:r w:rsidRPr="00B90EA2">
        <w:rPr>
          <w:rFonts w:hint="eastAsia"/>
          <w:b/>
        </w:rPr>
        <w:t>Ⅰ</w:t>
      </w:r>
      <w:r w:rsidR="00B77F70">
        <w:rPr>
          <w:rFonts w:hint="eastAsia"/>
          <w:b/>
        </w:rPr>
        <w:t>节能与能源利用</w:t>
      </w:r>
    </w:p>
    <w:p w14:paraId="1B20E1C5" w14:textId="57A12267" w:rsidR="00F245C0" w:rsidRPr="00F245C0" w:rsidRDefault="00F245C0" w:rsidP="00B90EA2">
      <w:pPr>
        <w:spacing w:line="360" w:lineRule="auto"/>
      </w:pPr>
      <w:r w:rsidRPr="00B90EA2">
        <w:rPr>
          <w:rFonts w:hint="eastAsia"/>
          <w:b/>
        </w:rPr>
        <w:t>6.2.1</w:t>
      </w:r>
      <w:r>
        <w:rPr>
          <w:rFonts w:hint="eastAsia"/>
        </w:rPr>
        <w:t xml:space="preserve"> </w:t>
      </w:r>
      <w:r w:rsidR="005F385B">
        <w:rPr>
          <w:rFonts w:hint="eastAsia"/>
        </w:rPr>
        <w:t>村落</w:t>
      </w:r>
      <w:r w:rsidR="00DE7295">
        <w:rPr>
          <w:rFonts w:hint="eastAsia"/>
        </w:rPr>
        <w:t>中农宅和公共建筑的</w:t>
      </w:r>
      <w:r w:rsidR="005F385B">
        <w:rPr>
          <w:rFonts w:hint="eastAsia"/>
        </w:rPr>
        <w:t>围护结构热工性能符合下列标准的有关规定，评价总分值为</w:t>
      </w:r>
      <w:r w:rsidR="00595B49">
        <w:t>20</w:t>
      </w:r>
      <w:r w:rsidR="005F385B">
        <w:t>分，并按下列规则分别评分并累计：</w:t>
      </w:r>
      <w:r w:rsidR="005F385B" w:rsidRPr="00F245C0">
        <w:t xml:space="preserve"> </w:t>
      </w:r>
    </w:p>
    <w:p w14:paraId="20A5D26B" w14:textId="031702DA" w:rsidR="005F385B" w:rsidRDefault="00F245C0" w:rsidP="00F245C0">
      <w:pPr>
        <w:spacing w:line="360" w:lineRule="auto"/>
        <w:ind w:firstLineChars="200" w:firstLine="420"/>
      </w:pPr>
      <w:r w:rsidRPr="00F245C0">
        <w:rPr>
          <w:rFonts w:hint="eastAsia"/>
        </w:rPr>
        <w:t xml:space="preserve">1 </w:t>
      </w:r>
      <w:r w:rsidR="005F385B">
        <w:rPr>
          <w:rFonts w:hint="eastAsia"/>
        </w:rPr>
        <w:t>农宅围护结构热工性能符合</w:t>
      </w:r>
      <w:r w:rsidR="00015216">
        <w:rPr>
          <w:rFonts w:hint="eastAsia"/>
        </w:rPr>
        <w:t>现行国家标准</w:t>
      </w:r>
      <w:r w:rsidR="005F385B" w:rsidRPr="005F385B">
        <w:rPr>
          <w:rFonts w:hint="eastAsia"/>
        </w:rPr>
        <w:t>《农村居住建筑节能设计标准》</w:t>
      </w:r>
      <w:r w:rsidR="005F385B" w:rsidRPr="005F385B">
        <w:rPr>
          <w:rFonts w:hint="eastAsia"/>
        </w:rPr>
        <w:t>GB/T50824</w:t>
      </w:r>
      <w:r w:rsidR="005F385B">
        <w:rPr>
          <w:rFonts w:hint="eastAsia"/>
        </w:rPr>
        <w:t>规定的户数比例达到村落总户数的</w:t>
      </w:r>
      <w:r w:rsidR="005F385B">
        <w:rPr>
          <w:rFonts w:hint="eastAsia"/>
        </w:rPr>
        <w:t>3</w:t>
      </w:r>
      <w:r w:rsidR="005F385B">
        <w:t>0%</w:t>
      </w:r>
      <w:r w:rsidR="005F385B">
        <w:t>，得</w:t>
      </w:r>
      <w:r w:rsidR="00595B49">
        <w:t>8</w:t>
      </w:r>
      <w:r w:rsidR="005F385B">
        <w:t>分；达到</w:t>
      </w:r>
      <w:r w:rsidR="005F385B">
        <w:rPr>
          <w:rFonts w:hint="eastAsia"/>
        </w:rPr>
        <w:t>5</w:t>
      </w:r>
      <w:r w:rsidR="005F385B">
        <w:t>0%</w:t>
      </w:r>
      <w:r w:rsidR="005F385B">
        <w:t>，得</w:t>
      </w:r>
      <w:r w:rsidR="005F385B">
        <w:rPr>
          <w:rFonts w:hint="eastAsia"/>
        </w:rPr>
        <w:t>1</w:t>
      </w:r>
      <w:r w:rsidR="00595B49">
        <w:t>0</w:t>
      </w:r>
      <w:r w:rsidR="005F385B">
        <w:t>分；达到</w:t>
      </w:r>
      <w:r w:rsidR="005F385B">
        <w:rPr>
          <w:rFonts w:hint="eastAsia"/>
        </w:rPr>
        <w:t>7</w:t>
      </w:r>
      <w:r w:rsidR="005F385B">
        <w:t>0%</w:t>
      </w:r>
      <w:r w:rsidR="005F385B">
        <w:t>，得</w:t>
      </w:r>
      <w:r w:rsidR="00595B49">
        <w:t>15</w:t>
      </w:r>
      <w:r w:rsidR="005F385B">
        <w:t>分；</w:t>
      </w:r>
    </w:p>
    <w:p w14:paraId="44427271" w14:textId="24D51BE5" w:rsidR="00F245C0" w:rsidRDefault="00F245C0" w:rsidP="00F245C0">
      <w:pPr>
        <w:spacing w:line="360" w:lineRule="auto"/>
        <w:ind w:firstLineChars="200" w:firstLine="420"/>
      </w:pPr>
      <w:r w:rsidRPr="00F245C0">
        <w:rPr>
          <w:rFonts w:hint="eastAsia"/>
        </w:rPr>
        <w:t xml:space="preserve">2 </w:t>
      </w:r>
      <w:r w:rsidR="005F385B">
        <w:rPr>
          <w:rFonts w:hint="eastAsia"/>
        </w:rPr>
        <w:t>公共建筑</w:t>
      </w:r>
      <w:r w:rsidR="00DE7295">
        <w:rPr>
          <w:rFonts w:hint="eastAsia"/>
        </w:rPr>
        <w:t>围护结构热工性能</w:t>
      </w:r>
      <w:r w:rsidR="005F385B">
        <w:rPr>
          <w:rFonts w:hint="eastAsia"/>
        </w:rPr>
        <w:t>符合</w:t>
      </w:r>
      <w:r w:rsidR="00015216">
        <w:rPr>
          <w:rFonts w:hint="eastAsia"/>
        </w:rPr>
        <w:t>现行国家标准</w:t>
      </w:r>
      <w:r w:rsidR="00DE7295" w:rsidRPr="005F385B">
        <w:rPr>
          <w:rFonts w:hint="eastAsia"/>
        </w:rPr>
        <w:t>《</w:t>
      </w:r>
      <w:r w:rsidR="00DE7295">
        <w:rPr>
          <w:rFonts w:hint="eastAsia"/>
        </w:rPr>
        <w:t>公共建筑</w:t>
      </w:r>
      <w:r w:rsidR="00DE7295" w:rsidRPr="005F385B">
        <w:rPr>
          <w:rFonts w:hint="eastAsia"/>
        </w:rPr>
        <w:t>节能设计标准》</w:t>
      </w:r>
      <w:r w:rsidR="00DE7295" w:rsidRPr="005F385B">
        <w:rPr>
          <w:rFonts w:hint="eastAsia"/>
        </w:rPr>
        <w:t>GB</w:t>
      </w:r>
      <w:r w:rsidR="00DE7295">
        <w:t xml:space="preserve"> 50189</w:t>
      </w:r>
      <w:r w:rsidR="00DE7295">
        <w:t>中乙类建筑规定</w:t>
      </w:r>
      <w:r w:rsidR="005F385B">
        <w:rPr>
          <w:rFonts w:hint="eastAsia"/>
        </w:rPr>
        <w:t>的栋数比例达到公共建筑总栋数的</w:t>
      </w:r>
      <w:r w:rsidR="005F385B">
        <w:rPr>
          <w:rFonts w:hint="eastAsia"/>
        </w:rPr>
        <w:t>3</w:t>
      </w:r>
      <w:r w:rsidR="005F385B">
        <w:t>0%</w:t>
      </w:r>
      <w:r w:rsidR="005F385B">
        <w:t>，得</w:t>
      </w:r>
      <w:r w:rsidR="005F385B">
        <w:rPr>
          <w:rFonts w:hint="eastAsia"/>
        </w:rPr>
        <w:t>3</w:t>
      </w:r>
      <w:r w:rsidR="005F385B">
        <w:rPr>
          <w:rFonts w:hint="eastAsia"/>
        </w:rPr>
        <w:t>分；达到</w:t>
      </w:r>
      <w:r w:rsidR="005F385B">
        <w:rPr>
          <w:rFonts w:hint="eastAsia"/>
        </w:rPr>
        <w:t>5</w:t>
      </w:r>
      <w:r w:rsidR="005F385B">
        <w:t>0%</w:t>
      </w:r>
      <w:r w:rsidR="005F385B">
        <w:t>，得</w:t>
      </w:r>
      <w:r w:rsidR="005F385B">
        <w:rPr>
          <w:rFonts w:hint="eastAsia"/>
        </w:rPr>
        <w:t>5</w:t>
      </w:r>
      <w:r w:rsidR="005F385B">
        <w:rPr>
          <w:rFonts w:hint="eastAsia"/>
        </w:rPr>
        <w:t>分。</w:t>
      </w:r>
    </w:p>
    <w:p w14:paraId="156784DC" w14:textId="1E9BEA9A" w:rsidR="005F385B" w:rsidRPr="001A19FD" w:rsidRDefault="005F385B" w:rsidP="005F385B">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sidR="00DE7295">
        <w:rPr>
          <w:rFonts w:ascii="楷体" w:eastAsia="楷体" w:hAnsi="楷体" w:hint="eastAsia"/>
          <w:szCs w:val="21"/>
          <w:u w:val="single"/>
        </w:rPr>
        <w:t>本条</w:t>
      </w:r>
      <w:r w:rsidR="00322582">
        <w:rPr>
          <w:rFonts w:ascii="楷体" w:eastAsia="楷体" w:hAnsi="楷体" w:hint="eastAsia"/>
          <w:szCs w:val="21"/>
          <w:u w:val="single"/>
        </w:rPr>
        <w:t>以建筑单体作为对象</w:t>
      </w:r>
      <w:r w:rsidR="00592DD6">
        <w:rPr>
          <w:rFonts w:ascii="楷体" w:eastAsia="楷体" w:hAnsi="楷体" w:hint="eastAsia"/>
          <w:szCs w:val="21"/>
          <w:u w:val="single"/>
        </w:rPr>
        <w:t>，对于独栋的没有人员居住生活的建筑不计</w:t>
      </w:r>
      <w:r w:rsidR="00592DD6">
        <w:rPr>
          <w:rFonts w:ascii="楷体" w:eastAsia="楷体" w:hAnsi="楷体" w:hint="eastAsia"/>
          <w:szCs w:val="21"/>
          <w:u w:val="single"/>
        </w:rPr>
        <w:lastRenderedPageBreak/>
        <w:t>入总数</w:t>
      </w:r>
      <w:r w:rsidR="00322582">
        <w:rPr>
          <w:rFonts w:ascii="楷体" w:eastAsia="楷体" w:hAnsi="楷体" w:hint="eastAsia"/>
          <w:szCs w:val="21"/>
          <w:u w:val="single"/>
        </w:rPr>
        <w:t>。</w:t>
      </w:r>
      <w:r w:rsidR="006D28AB">
        <w:rPr>
          <w:rFonts w:ascii="楷体" w:eastAsia="楷体" w:hAnsi="楷体" w:hint="eastAsia"/>
          <w:szCs w:val="21"/>
          <w:u w:val="single"/>
        </w:rPr>
        <w:t>由于国家或地方尚未对农村公共建筑发布相应的节能设计标准，</w:t>
      </w:r>
      <w:r w:rsidR="00D52B19">
        <w:rPr>
          <w:rFonts w:ascii="楷体" w:eastAsia="楷体" w:hAnsi="楷体" w:hint="eastAsia"/>
          <w:szCs w:val="21"/>
          <w:u w:val="single"/>
        </w:rPr>
        <w:t>村落中公共建筑较少且规模较小，多数单栋建筑面积不大于3</w:t>
      </w:r>
      <w:r w:rsidR="00D52B19">
        <w:rPr>
          <w:rFonts w:ascii="楷体" w:eastAsia="楷体" w:hAnsi="楷体"/>
          <w:szCs w:val="21"/>
          <w:u w:val="single"/>
        </w:rPr>
        <w:t>00㎡，</w:t>
      </w:r>
      <w:r w:rsidR="006D28AB">
        <w:rPr>
          <w:rFonts w:ascii="楷体" w:eastAsia="楷体" w:hAnsi="楷体" w:hint="eastAsia"/>
          <w:szCs w:val="21"/>
          <w:u w:val="single"/>
        </w:rPr>
        <w:t>因此，本条将公共建筑</w:t>
      </w:r>
      <w:r w:rsidR="00D52B19">
        <w:rPr>
          <w:rFonts w:ascii="楷体" w:eastAsia="楷体" w:hAnsi="楷体" w:hint="eastAsia"/>
          <w:szCs w:val="21"/>
          <w:u w:val="single"/>
        </w:rPr>
        <w:t>按照</w:t>
      </w:r>
      <w:r w:rsidR="00015216">
        <w:rPr>
          <w:rFonts w:ascii="楷体" w:eastAsia="楷体" w:hAnsi="楷体" w:hint="eastAsia"/>
          <w:szCs w:val="21"/>
          <w:u w:val="single"/>
        </w:rPr>
        <w:t>现行国家标准</w:t>
      </w:r>
      <w:r w:rsidR="00D52B19" w:rsidRPr="00D52B19">
        <w:rPr>
          <w:rFonts w:ascii="楷体" w:eastAsia="楷体" w:hAnsi="楷体" w:hint="eastAsia"/>
          <w:szCs w:val="21"/>
          <w:u w:val="single"/>
        </w:rPr>
        <w:t>《公共建筑节能设计标准》GB 50189中乙类建筑</w:t>
      </w:r>
      <w:r w:rsidR="00D52B19">
        <w:rPr>
          <w:rFonts w:ascii="楷体" w:eastAsia="楷体" w:hAnsi="楷体" w:hint="eastAsia"/>
          <w:szCs w:val="21"/>
          <w:u w:val="single"/>
        </w:rPr>
        <w:t>的限值进行确定</w:t>
      </w:r>
      <w:r w:rsidR="006D28AB">
        <w:rPr>
          <w:rFonts w:ascii="楷体" w:eastAsia="楷体" w:hAnsi="楷体" w:hint="eastAsia"/>
          <w:szCs w:val="21"/>
          <w:u w:val="single"/>
        </w:rPr>
        <w:t>。</w:t>
      </w:r>
    </w:p>
    <w:p w14:paraId="5781FD16" w14:textId="7F87AE47" w:rsidR="00F245C0" w:rsidRDefault="005F385B" w:rsidP="005F385B">
      <w:pPr>
        <w:spacing w:line="360" w:lineRule="auto"/>
        <w:ind w:firstLineChars="200" w:firstLine="420"/>
      </w:pPr>
      <w:r w:rsidRPr="001A19FD">
        <w:rPr>
          <w:rFonts w:ascii="楷体" w:eastAsia="楷体" w:hAnsi="楷体"/>
          <w:szCs w:val="21"/>
          <w:u w:val="single"/>
        </w:rPr>
        <w:t>本条的评价方法：查阅相关设计文件</w:t>
      </w:r>
      <w:r w:rsidRPr="001A19FD">
        <w:rPr>
          <w:rFonts w:ascii="楷体" w:eastAsia="楷体" w:hAnsi="楷体" w:hint="eastAsia"/>
          <w:szCs w:val="21"/>
          <w:u w:val="single"/>
        </w:rPr>
        <w:t>。</w:t>
      </w:r>
    </w:p>
    <w:p w14:paraId="7EFDB10A" w14:textId="6BC99BB2" w:rsidR="00592DD6" w:rsidRPr="00E53AA9" w:rsidRDefault="006D28AB" w:rsidP="006D28AB">
      <w:pPr>
        <w:spacing w:line="360" w:lineRule="auto"/>
      </w:pPr>
      <w:r w:rsidRPr="00B90EA2">
        <w:rPr>
          <w:rFonts w:hint="eastAsia"/>
          <w:b/>
        </w:rPr>
        <w:t>6.2.</w:t>
      </w:r>
      <w:r>
        <w:rPr>
          <w:b/>
        </w:rPr>
        <w:t>2</w:t>
      </w:r>
      <w:r>
        <w:rPr>
          <w:rFonts w:hint="eastAsia"/>
        </w:rPr>
        <w:t xml:space="preserve"> </w:t>
      </w:r>
      <w:r w:rsidR="00592DD6">
        <w:rPr>
          <w:rFonts w:hint="eastAsia"/>
        </w:rPr>
        <w:t>农宅采用分体式空调设备满足下列规定，</w:t>
      </w:r>
      <w:proofErr w:type="gramStart"/>
      <w:r w:rsidR="00592DD6">
        <w:rPr>
          <w:rFonts w:hint="eastAsia"/>
        </w:rPr>
        <w:t>评价总分值</w:t>
      </w:r>
      <w:proofErr w:type="gramEnd"/>
      <w:r w:rsidR="00592DD6">
        <w:rPr>
          <w:rFonts w:hint="eastAsia"/>
        </w:rPr>
        <w:t>为</w:t>
      </w:r>
      <w:r w:rsidR="00E53AA9">
        <w:t>15</w:t>
      </w:r>
      <w:r w:rsidR="00592DD6" w:rsidRPr="00E53AA9">
        <w:rPr>
          <w:rFonts w:hint="eastAsia"/>
        </w:rPr>
        <w:t>分</w:t>
      </w:r>
      <w:r w:rsidR="00592DD6" w:rsidRPr="00E53AA9">
        <w:t>，并按下列规则分别评分：</w:t>
      </w:r>
    </w:p>
    <w:p w14:paraId="0C53A5D6" w14:textId="1ED0CCB7" w:rsidR="00592DD6" w:rsidRPr="00E53AA9" w:rsidRDefault="006D28AB" w:rsidP="006D28AB">
      <w:pPr>
        <w:spacing w:line="360" w:lineRule="auto"/>
        <w:ind w:firstLineChars="200" w:firstLine="420"/>
      </w:pPr>
      <w:r w:rsidRPr="00E53AA9">
        <w:rPr>
          <w:rFonts w:hint="eastAsia"/>
        </w:rPr>
        <w:t xml:space="preserve">1 </w:t>
      </w:r>
      <w:r w:rsidR="00592DD6" w:rsidRPr="00E53AA9">
        <w:rPr>
          <w:rFonts w:hint="eastAsia"/>
        </w:rPr>
        <w:t>能效标识达到</w:t>
      </w:r>
      <w:r w:rsidR="00592DD6" w:rsidRPr="00E53AA9">
        <w:rPr>
          <w:rFonts w:hint="eastAsia"/>
        </w:rPr>
        <w:t>4</w:t>
      </w:r>
      <w:r w:rsidR="00592DD6" w:rsidRPr="00E53AA9">
        <w:rPr>
          <w:rFonts w:hint="eastAsia"/>
        </w:rPr>
        <w:t>级</w:t>
      </w:r>
      <w:r w:rsidR="00BE2E3A" w:rsidRPr="00E53AA9">
        <w:rPr>
          <w:rFonts w:hint="eastAsia"/>
        </w:rPr>
        <w:t>及以上的</w:t>
      </w:r>
      <w:r w:rsidR="00035192" w:rsidRPr="00E53AA9">
        <w:rPr>
          <w:rFonts w:hint="eastAsia"/>
        </w:rPr>
        <w:t>空调设备数量达到使用总数量</w:t>
      </w:r>
      <w:r w:rsidR="00BE2E3A" w:rsidRPr="00E53AA9">
        <w:rPr>
          <w:rFonts w:hint="eastAsia"/>
        </w:rPr>
        <w:t>的</w:t>
      </w:r>
      <w:r w:rsidR="00BE2E3A" w:rsidRPr="00E53AA9">
        <w:t>50%</w:t>
      </w:r>
      <w:r w:rsidR="00592DD6" w:rsidRPr="00E53AA9">
        <w:rPr>
          <w:rFonts w:hint="eastAsia"/>
        </w:rPr>
        <w:t>，得</w:t>
      </w:r>
      <w:r w:rsidR="00592DD6" w:rsidRPr="00E53AA9">
        <w:t>5</w:t>
      </w:r>
      <w:r w:rsidR="00592DD6" w:rsidRPr="00E53AA9">
        <w:t>分；</w:t>
      </w:r>
    </w:p>
    <w:p w14:paraId="57B4D182" w14:textId="506D2630" w:rsidR="00592DD6" w:rsidRPr="00E53AA9" w:rsidRDefault="00592DD6" w:rsidP="00592DD6">
      <w:pPr>
        <w:spacing w:line="360" w:lineRule="auto"/>
        <w:ind w:firstLineChars="200" w:firstLine="420"/>
      </w:pPr>
      <w:r w:rsidRPr="00E53AA9">
        <w:t>2</w:t>
      </w:r>
      <w:r w:rsidRPr="00E53AA9">
        <w:rPr>
          <w:rFonts w:hint="eastAsia"/>
        </w:rPr>
        <w:t>能效标识达到</w:t>
      </w:r>
      <w:r w:rsidRPr="00E53AA9">
        <w:rPr>
          <w:rFonts w:hint="eastAsia"/>
        </w:rPr>
        <w:t>3</w:t>
      </w:r>
      <w:r w:rsidRPr="00E53AA9">
        <w:rPr>
          <w:rFonts w:hint="eastAsia"/>
        </w:rPr>
        <w:t>级</w:t>
      </w:r>
      <w:r w:rsidR="00BE2E3A" w:rsidRPr="00E53AA9">
        <w:rPr>
          <w:rFonts w:hint="eastAsia"/>
        </w:rPr>
        <w:t>及以上的</w:t>
      </w:r>
      <w:r w:rsidR="00035192" w:rsidRPr="00E53AA9">
        <w:rPr>
          <w:rFonts w:hint="eastAsia"/>
        </w:rPr>
        <w:t>空调设备数量达到使用总数量</w:t>
      </w:r>
      <w:r w:rsidR="00BE2E3A" w:rsidRPr="00E53AA9">
        <w:rPr>
          <w:rFonts w:hint="eastAsia"/>
        </w:rPr>
        <w:t>的</w:t>
      </w:r>
      <w:r w:rsidR="00BE2E3A" w:rsidRPr="00E53AA9">
        <w:t>50%</w:t>
      </w:r>
      <w:r w:rsidR="00BE2E3A" w:rsidRPr="00E53AA9">
        <w:rPr>
          <w:rFonts w:hint="eastAsia"/>
        </w:rPr>
        <w:t>，</w:t>
      </w:r>
      <w:r w:rsidRPr="00E53AA9">
        <w:rPr>
          <w:rFonts w:hint="eastAsia"/>
        </w:rPr>
        <w:t>得</w:t>
      </w:r>
      <w:r w:rsidR="00595B49" w:rsidRPr="00E53AA9">
        <w:t>8</w:t>
      </w:r>
      <w:r w:rsidRPr="00E53AA9">
        <w:t>分；</w:t>
      </w:r>
    </w:p>
    <w:p w14:paraId="3EDEE634" w14:textId="72C07B99" w:rsidR="00592DD6" w:rsidRPr="00E53AA9" w:rsidRDefault="00592DD6" w:rsidP="00592DD6">
      <w:pPr>
        <w:spacing w:line="360" w:lineRule="auto"/>
        <w:ind w:firstLineChars="200" w:firstLine="420"/>
      </w:pPr>
      <w:r w:rsidRPr="00E53AA9">
        <w:t>3</w:t>
      </w:r>
      <w:r w:rsidRPr="00E53AA9">
        <w:rPr>
          <w:rFonts w:hint="eastAsia"/>
        </w:rPr>
        <w:t>能效标识达到</w:t>
      </w:r>
      <w:r w:rsidRPr="00E53AA9">
        <w:rPr>
          <w:rFonts w:hint="eastAsia"/>
        </w:rPr>
        <w:t>2</w:t>
      </w:r>
      <w:r w:rsidRPr="00E53AA9">
        <w:rPr>
          <w:rFonts w:hint="eastAsia"/>
        </w:rPr>
        <w:t>级</w:t>
      </w:r>
      <w:r w:rsidR="00BE2E3A" w:rsidRPr="00E53AA9">
        <w:rPr>
          <w:rFonts w:hint="eastAsia"/>
        </w:rPr>
        <w:t>及以上的</w:t>
      </w:r>
      <w:r w:rsidR="00035192" w:rsidRPr="00E53AA9">
        <w:rPr>
          <w:rFonts w:hint="eastAsia"/>
        </w:rPr>
        <w:t>空调设备数量达到使用总数量</w:t>
      </w:r>
      <w:r w:rsidR="00BE2E3A" w:rsidRPr="00E53AA9">
        <w:rPr>
          <w:rFonts w:hint="eastAsia"/>
        </w:rPr>
        <w:t>的</w:t>
      </w:r>
      <w:r w:rsidR="00BE2E3A" w:rsidRPr="00E53AA9">
        <w:t>50%</w:t>
      </w:r>
      <w:r w:rsidR="00BE2E3A" w:rsidRPr="00E53AA9">
        <w:rPr>
          <w:rFonts w:hint="eastAsia"/>
        </w:rPr>
        <w:t>，得</w:t>
      </w:r>
      <w:r w:rsidR="00595B49" w:rsidRPr="00E53AA9">
        <w:t>11</w:t>
      </w:r>
      <w:r w:rsidR="00BE2E3A" w:rsidRPr="00E53AA9">
        <w:t>分；</w:t>
      </w:r>
    </w:p>
    <w:p w14:paraId="08321FA0" w14:textId="52EA316B" w:rsidR="00592DD6" w:rsidRDefault="00592DD6" w:rsidP="00592DD6">
      <w:pPr>
        <w:spacing w:line="360" w:lineRule="auto"/>
        <w:ind w:firstLineChars="200" w:firstLine="420"/>
      </w:pPr>
      <w:r w:rsidRPr="00E53AA9">
        <w:t>4</w:t>
      </w:r>
      <w:r w:rsidRPr="00E53AA9">
        <w:rPr>
          <w:rFonts w:hint="eastAsia"/>
        </w:rPr>
        <w:t>能效标识达到</w:t>
      </w:r>
      <w:r w:rsidRPr="00E53AA9">
        <w:rPr>
          <w:rFonts w:hint="eastAsia"/>
        </w:rPr>
        <w:t>1</w:t>
      </w:r>
      <w:r w:rsidRPr="00E53AA9">
        <w:rPr>
          <w:rFonts w:hint="eastAsia"/>
        </w:rPr>
        <w:t>级</w:t>
      </w:r>
      <w:r w:rsidR="00BE2E3A" w:rsidRPr="00E53AA9">
        <w:rPr>
          <w:rFonts w:hint="eastAsia"/>
        </w:rPr>
        <w:t>的</w:t>
      </w:r>
      <w:r w:rsidR="00035192" w:rsidRPr="00E53AA9">
        <w:rPr>
          <w:rFonts w:hint="eastAsia"/>
        </w:rPr>
        <w:t>空调设备</w:t>
      </w:r>
      <w:r w:rsidR="00BE2E3A" w:rsidRPr="00E53AA9">
        <w:rPr>
          <w:rFonts w:hint="eastAsia"/>
        </w:rPr>
        <w:t>数量达到</w:t>
      </w:r>
      <w:r w:rsidR="00035192" w:rsidRPr="00E53AA9">
        <w:rPr>
          <w:rFonts w:hint="eastAsia"/>
        </w:rPr>
        <w:t>使用</w:t>
      </w:r>
      <w:r w:rsidR="00BE2E3A" w:rsidRPr="00E53AA9">
        <w:rPr>
          <w:rFonts w:hint="eastAsia"/>
        </w:rPr>
        <w:t>总数量的</w:t>
      </w:r>
      <w:r w:rsidR="00BE2E3A" w:rsidRPr="00E53AA9">
        <w:t>50%</w:t>
      </w:r>
      <w:r w:rsidR="00BE2E3A" w:rsidRPr="00E53AA9">
        <w:rPr>
          <w:rFonts w:hint="eastAsia"/>
        </w:rPr>
        <w:t>，</w:t>
      </w:r>
      <w:r w:rsidRPr="00E53AA9">
        <w:rPr>
          <w:rFonts w:hint="eastAsia"/>
        </w:rPr>
        <w:t>得</w:t>
      </w:r>
      <w:r w:rsidR="00595B49" w:rsidRPr="00E53AA9">
        <w:t>15</w:t>
      </w:r>
      <w:r w:rsidRPr="00E53AA9">
        <w:rPr>
          <w:rFonts w:hint="eastAsia"/>
        </w:rPr>
        <w:t>分</w:t>
      </w:r>
      <w:r w:rsidRPr="00E53AA9">
        <w:t>；</w:t>
      </w:r>
    </w:p>
    <w:p w14:paraId="75D624AC" w14:textId="4AD33535" w:rsidR="00BE2E3A" w:rsidRPr="001A19FD" w:rsidRDefault="00BE2E3A" w:rsidP="00BE2E3A">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Pr>
          <w:rFonts w:ascii="楷体" w:eastAsia="楷体" w:hAnsi="楷体" w:hint="eastAsia"/>
          <w:szCs w:val="21"/>
          <w:u w:val="single"/>
        </w:rPr>
        <w:t>根据分体式空调设备能效标识等级</w:t>
      </w:r>
      <w:r w:rsidR="000E233C">
        <w:rPr>
          <w:rFonts w:ascii="楷体" w:eastAsia="楷体" w:hAnsi="楷体" w:hint="eastAsia"/>
          <w:szCs w:val="21"/>
          <w:u w:val="single"/>
        </w:rPr>
        <w:t>以及使用比例</w:t>
      </w:r>
      <w:r>
        <w:rPr>
          <w:rFonts w:ascii="楷体" w:eastAsia="楷体" w:hAnsi="楷体" w:hint="eastAsia"/>
          <w:szCs w:val="21"/>
          <w:u w:val="single"/>
        </w:rPr>
        <w:t>确定分值。</w:t>
      </w:r>
    </w:p>
    <w:p w14:paraId="3349C33C" w14:textId="2FD3AC3D" w:rsidR="00BE2E3A" w:rsidRDefault="00BE2E3A" w:rsidP="00BE2E3A">
      <w:pPr>
        <w:spacing w:line="360" w:lineRule="auto"/>
        <w:ind w:firstLineChars="200" w:firstLine="420"/>
        <w:rPr>
          <w:rFonts w:ascii="楷体" w:eastAsia="楷体" w:hAnsi="楷体"/>
          <w:szCs w:val="21"/>
          <w:u w:val="single"/>
        </w:rPr>
      </w:pPr>
      <w:r w:rsidRPr="001A19FD">
        <w:rPr>
          <w:rFonts w:ascii="楷体" w:eastAsia="楷体" w:hAnsi="楷体"/>
          <w:szCs w:val="21"/>
          <w:u w:val="single"/>
        </w:rPr>
        <w:t>本条的评价方法：</w:t>
      </w:r>
      <w:r w:rsidRPr="001A19FD">
        <w:rPr>
          <w:rFonts w:ascii="楷体" w:eastAsia="楷体" w:hAnsi="楷体" w:hint="eastAsia"/>
          <w:szCs w:val="21"/>
          <w:u w:val="single"/>
        </w:rPr>
        <w:t>现场</w:t>
      </w:r>
      <w:r w:rsidRPr="001A19FD">
        <w:rPr>
          <w:rFonts w:ascii="楷体" w:eastAsia="楷体" w:hAnsi="楷体"/>
          <w:szCs w:val="21"/>
          <w:u w:val="single"/>
        </w:rPr>
        <w:t>核查</w:t>
      </w:r>
      <w:r w:rsidRPr="001A19FD">
        <w:rPr>
          <w:rFonts w:ascii="楷体" w:eastAsia="楷体" w:hAnsi="楷体" w:hint="eastAsia"/>
          <w:szCs w:val="21"/>
          <w:u w:val="single"/>
        </w:rPr>
        <w:t>。</w:t>
      </w:r>
    </w:p>
    <w:p w14:paraId="521E39E4" w14:textId="3E5CC272" w:rsidR="009D0349" w:rsidRDefault="009D0349" w:rsidP="009D0349">
      <w:pPr>
        <w:spacing w:line="360" w:lineRule="auto"/>
      </w:pPr>
      <w:r w:rsidRPr="00B90EA2">
        <w:rPr>
          <w:rFonts w:hint="eastAsia"/>
          <w:b/>
        </w:rPr>
        <w:t>6.2.</w:t>
      </w:r>
      <w:r>
        <w:rPr>
          <w:b/>
        </w:rPr>
        <w:t>3</w:t>
      </w:r>
      <w:r w:rsidRPr="00F245C0">
        <w:rPr>
          <w:rFonts w:hint="eastAsia"/>
        </w:rPr>
        <w:t xml:space="preserve"> </w:t>
      </w:r>
      <w:r>
        <w:rPr>
          <w:rFonts w:hint="eastAsia"/>
        </w:rPr>
        <w:t>农宅中采用节能灯具，</w:t>
      </w:r>
      <w:r w:rsidRPr="00F245C0">
        <w:rPr>
          <w:rFonts w:hint="eastAsia"/>
        </w:rPr>
        <w:t>评价分值为</w:t>
      </w:r>
      <w:r w:rsidR="00A953C2">
        <w:t>5</w:t>
      </w:r>
      <w:r w:rsidRPr="00F245C0">
        <w:rPr>
          <w:rFonts w:hint="eastAsia"/>
        </w:rPr>
        <w:t>分，并按下列规则</w:t>
      </w:r>
      <w:r>
        <w:rPr>
          <w:rFonts w:hint="eastAsia"/>
        </w:rPr>
        <w:t>分别</w:t>
      </w:r>
      <w:r w:rsidRPr="00F245C0">
        <w:rPr>
          <w:rFonts w:hint="eastAsia"/>
        </w:rPr>
        <w:t>评分</w:t>
      </w:r>
      <w:r>
        <w:rPr>
          <w:rFonts w:hint="eastAsia"/>
        </w:rPr>
        <w:t>并累加</w:t>
      </w:r>
      <w:r w:rsidRPr="00F245C0">
        <w:rPr>
          <w:rFonts w:hint="eastAsia"/>
        </w:rPr>
        <w:t>：</w:t>
      </w:r>
    </w:p>
    <w:p w14:paraId="6C9FBCD0" w14:textId="434D6B2D" w:rsidR="009D0349" w:rsidRDefault="009D0349" w:rsidP="009D0349">
      <w:pPr>
        <w:spacing w:line="360" w:lineRule="auto"/>
        <w:ind w:firstLineChars="200" w:firstLine="420"/>
      </w:pPr>
      <w:r w:rsidRPr="00F245C0">
        <w:rPr>
          <w:rFonts w:hint="eastAsia"/>
        </w:rPr>
        <w:t xml:space="preserve">1 </w:t>
      </w:r>
      <w:r>
        <w:rPr>
          <w:rFonts w:hint="eastAsia"/>
        </w:rPr>
        <w:t>采用普通节能灯，</w:t>
      </w:r>
      <w:r>
        <w:t>得</w:t>
      </w:r>
      <w:r w:rsidR="00595B49">
        <w:t>2</w:t>
      </w:r>
      <w:r>
        <w:rPr>
          <w:rFonts w:hint="eastAsia"/>
        </w:rPr>
        <w:t>分；</w:t>
      </w:r>
    </w:p>
    <w:p w14:paraId="471B615C" w14:textId="14F165A9" w:rsidR="009D0349" w:rsidRDefault="009D0349" w:rsidP="009D0349">
      <w:pPr>
        <w:spacing w:line="360" w:lineRule="auto"/>
        <w:ind w:firstLineChars="200" w:firstLine="420"/>
      </w:pPr>
      <w:r>
        <w:t xml:space="preserve">2 </w:t>
      </w:r>
      <w:r>
        <w:t>采用</w:t>
      </w:r>
      <w:r>
        <w:rPr>
          <w:rFonts w:hint="eastAsia"/>
        </w:rPr>
        <w:t>L</w:t>
      </w:r>
      <w:r>
        <w:t>EED</w:t>
      </w:r>
      <w:r>
        <w:t>灯，得</w:t>
      </w:r>
      <w:r>
        <w:rPr>
          <w:rFonts w:hint="eastAsia"/>
        </w:rPr>
        <w:t>3</w:t>
      </w:r>
      <w:r>
        <w:rPr>
          <w:rFonts w:hint="eastAsia"/>
        </w:rPr>
        <w:t>分。</w:t>
      </w:r>
    </w:p>
    <w:p w14:paraId="0072F28C" w14:textId="291DB552" w:rsidR="009D0349" w:rsidRPr="005C6A41" w:rsidRDefault="009D0349" w:rsidP="009D0349">
      <w:pPr>
        <w:tabs>
          <w:tab w:val="left" w:pos="898"/>
          <w:tab w:val="left" w:pos="899"/>
        </w:tabs>
        <w:spacing w:line="400" w:lineRule="exact"/>
        <w:ind w:right="227" w:firstLineChars="200" w:firstLine="420"/>
        <w:rPr>
          <w:rFonts w:ascii="楷体" w:eastAsia="楷体" w:hAnsi="楷体"/>
          <w:szCs w:val="21"/>
          <w:u w:val="single"/>
        </w:rPr>
      </w:pPr>
      <w:r w:rsidRPr="005C6A41">
        <w:rPr>
          <w:rFonts w:ascii="楷体" w:eastAsia="楷体" w:hAnsi="楷体" w:hint="eastAsia"/>
          <w:szCs w:val="21"/>
          <w:u w:val="single"/>
        </w:rPr>
        <w:t>【条文说明】</w:t>
      </w:r>
      <w:r w:rsidRPr="005C6A41">
        <w:rPr>
          <w:rFonts w:ascii="楷体" w:eastAsia="楷体" w:hAnsi="楷体"/>
          <w:szCs w:val="21"/>
          <w:u w:val="single"/>
        </w:rPr>
        <w:t>:</w:t>
      </w:r>
      <w:r w:rsidR="005C6A41" w:rsidRPr="005C6A41">
        <w:rPr>
          <w:rFonts w:ascii="楷体" w:eastAsia="楷体" w:hAnsi="楷体" w:hint="eastAsia"/>
          <w:szCs w:val="21"/>
          <w:u w:val="single"/>
        </w:rPr>
        <w:t>农宅中不应选择光效低的白炽灯，细管径荧光灯、紧凑型荧光灯、L</w:t>
      </w:r>
      <w:r w:rsidR="005C6A41" w:rsidRPr="005C6A41">
        <w:rPr>
          <w:rFonts w:ascii="楷体" w:eastAsia="楷体" w:hAnsi="楷体"/>
          <w:szCs w:val="21"/>
          <w:u w:val="single"/>
        </w:rPr>
        <w:t>ED光源等具有光效高、光色好，寿命较长等优点，鼓励在农宅中应用</w:t>
      </w:r>
      <w:r w:rsidRPr="005C6A41">
        <w:rPr>
          <w:rFonts w:ascii="楷体" w:eastAsia="楷体" w:hAnsi="楷体" w:hint="eastAsia"/>
          <w:szCs w:val="21"/>
          <w:u w:val="single"/>
        </w:rPr>
        <w:t>。</w:t>
      </w:r>
    </w:p>
    <w:p w14:paraId="54CF9C75" w14:textId="73C1DF4E" w:rsidR="009D0349" w:rsidRPr="005C6A41" w:rsidRDefault="009D0349" w:rsidP="009D0349">
      <w:pPr>
        <w:tabs>
          <w:tab w:val="left" w:pos="898"/>
          <w:tab w:val="left" w:pos="899"/>
        </w:tabs>
        <w:spacing w:line="400" w:lineRule="exact"/>
        <w:ind w:right="227" w:firstLineChars="200" w:firstLine="420"/>
        <w:rPr>
          <w:rFonts w:ascii="楷体" w:eastAsia="楷体" w:hAnsi="楷体"/>
          <w:szCs w:val="21"/>
          <w:u w:val="single"/>
        </w:rPr>
      </w:pPr>
      <w:r w:rsidRPr="005C6A41">
        <w:rPr>
          <w:rFonts w:ascii="楷体" w:eastAsia="楷体" w:hAnsi="楷体"/>
          <w:szCs w:val="21"/>
          <w:u w:val="single"/>
        </w:rPr>
        <w:t>本条的评价方法：</w:t>
      </w:r>
      <w:r w:rsidRPr="005C6A41">
        <w:rPr>
          <w:rFonts w:ascii="楷体" w:eastAsia="楷体" w:hAnsi="楷体" w:hint="eastAsia"/>
          <w:szCs w:val="21"/>
          <w:u w:val="single"/>
        </w:rPr>
        <w:t>现场</w:t>
      </w:r>
      <w:r w:rsidRPr="005C6A41">
        <w:rPr>
          <w:rFonts w:ascii="楷体" w:eastAsia="楷体" w:hAnsi="楷体"/>
          <w:szCs w:val="21"/>
          <w:u w:val="single"/>
        </w:rPr>
        <w:t>核查</w:t>
      </w:r>
      <w:r w:rsidRPr="005C6A41">
        <w:rPr>
          <w:rFonts w:ascii="楷体" w:eastAsia="楷体" w:hAnsi="楷体" w:hint="eastAsia"/>
          <w:szCs w:val="21"/>
          <w:u w:val="single"/>
        </w:rPr>
        <w:t>。</w:t>
      </w:r>
    </w:p>
    <w:p w14:paraId="3A9B1AC4" w14:textId="53C9D7B5" w:rsidR="006A48A3" w:rsidRDefault="006A48A3" w:rsidP="006A48A3">
      <w:pPr>
        <w:spacing w:line="360" w:lineRule="auto"/>
      </w:pPr>
      <w:r w:rsidRPr="00B90EA2">
        <w:rPr>
          <w:rFonts w:hint="eastAsia"/>
          <w:b/>
        </w:rPr>
        <w:t>6.2.</w:t>
      </w:r>
      <w:r w:rsidR="009D0349">
        <w:rPr>
          <w:b/>
        </w:rPr>
        <w:t>4</w:t>
      </w:r>
      <w:r w:rsidRPr="00F245C0">
        <w:rPr>
          <w:rFonts w:hint="eastAsia"/>
        </w:rPr>
        <w:t xml:space="preserve"> </w:t>
      </w:r>
      <w:r w:rsidRPr="00F245C0">
        <w:rPr>
          <w:rFonts w:hint="eastAsia"/>
        </w:rPr>
        <w:t>采用太阳能</w:t>
      </w:r>
      <w:r>
        <w:rPr>
          <w:rFonts w:hint="eastAsia"/>
        </w:rPr>
        <w:t>、生物质能、</w:t>
      </w:r>
      <w:r w:rsidRPr="00F245C0">
        <w:rPr>
          <w:rFonts w:hint="eastAsia"/>
        </w:rPr>
        <w:t>风</w:t>
      </w:r>
      <w:r>
        <w:rPr>
          <w:rFonts w:hint="eastAsia"/>
        </w:rPr>
        <w:t>能、地热能</w:t>
      </w:r>
      <w:r w:rsidRPr="00F245C0">
        <w:rPr>
          <w:rFonts w:hint="eastAsia"/>
        </w:rPr>
        <w:t>等清洁</w:t>
      </w:r>
      <w:r>
        <w:rPr>
          <w:rFonts w:hint="eastAsia"/>
        </w:rPr>
        <w:t>能源利用技术用于农宅供暖、生活热水、供电、炊事等，</w:t>
      </w:r>
      <w:r w:rsidRPr="00F245C0">
        <w:rPr>
          <w:rFonts w:hint="eastAsia"/>
        </w:rPr>
        <w:t>评价总分值为</w:t>
      </w:r>
      <w:r w:rsidRPr="00F245C0">
        <w:rPr>
          <w:rFonts w:hint="eastAsia"/>
        </w:rPr>
        <w:t xml:space="preserve"> </w:t>
      </w:r>
      <w:r w:rsidR="00595B49">
        <w:t>2</w:t>
      </w:r>
      <w:r>
        <w:t>0</w:t>
      </w:r>
      <w:r w:rsidRPr="00F245C0">
        <w:rPr>
          <w:rFonts w:hint="eastAsia"/>
        </w:rPr>
        <w:t>分，并按下列规则评分：</w:t>
      </w:r>
    </w:p>
    <w:p w14:paraId="0DC42670" w14:textId="2B936676" w:rsidR="006A48A3" w:rsidRDefault="006A48A3" w:rsidP="006A48A3">
      <w:pPr>
        <w:spacing w:line="360" w:lineRule="auto"/>
        <w:ind w:firstLineChars="200" w:firstLine="420"/>
      </w:pPr>
      <w:r w:rsidRPr="00F245C0">
        <w:rPr>
          <w:rFonts w:hint="eastAsia"/>
        </w:rPr>
        <w:t xml:space="preserve">1 </w:t>
      </w:r>
      <w:r>
        <w:rPr>
          <w:rFonts w:hint="eastAsia"/>
        </w:rPr>
        <w:t>使用清洁能源利用技术的农户比例达到</w:t>
      </w:r>
      <w:r>
        <w:rPr>
          <w:rFonts w:hint="eastAsia"/>
        </w:rPr>
        <w:t>3</w:t>
      </w:r>
      <w:r>
        <w:t>0%</w:t>
      </w:r>
      <w:r>
        <w:t>，得</w:t>
      </w:r>
      <w:r w:rsidR="00595B49">
        <w:t>10</w:t>
      </w:r>
      <w:r>
        <w:t>分；</w:t>
      </w:r>
    </w:p>
    <w:p w14:paraId="2CBAAD61" w14:textId="187AFD63" w:rsidR="004F1670" w:rsidRDefault="006A48A3" w:rsidP="004F1670">
      <w:pPr>
        <w:spacing w:line="360" w:lineRule="auto"/>
        <w:ind w:firstLineChars="200" w:firstLine="420"/>
      </w:pPr>
      <w:r>
        <w:t>2</w:t>
      </w:r>
      <w:r w:rsidR="004F1670">
        <w:rPr>
          <w:rFonts w:hint="eastAsia"/>
        </w:rPr>
        <w:t>使用清洁能源利用技术的农户比例达到</w:t>
      </w:r>
      <w:r w:rsidR="004F1670">
        <w:t>40%</w:t>
      </w:r>
      <w:r w:rsidR="004F1670">
        <w:t>，得</w:t>
      </w:r>
      <w:r w:rsidR="00595B49">
        <w:t>15</w:t>
      </w:r>
      <w:r w:rsidR="004F1670">
        <w:t>分；</w:t>
      </w:r>
    </w:p>
    <w:p w14:paraId="5549C720" w14:textId="41D47898" w:rsidR="004F1670" w:rsidRDefault="006A48A3" w:rsidP="004F1670">
      <w:pPr>
        <w:spacing w:line="360" w:lineRule="auto"/>
        <w:ind w:firstLineChars="200" w:firstLine="420"/>
      </w:pPr>
      <w:r w:rsidRPr="00F245C0">
        <w:rPr>
          <w:rFonts w:hint="eastAsia"/>
        </w:rPr>
        <w:t>3</w:t>
      </w:r>
      <w:r w:rsidR="004F1670">
        <w:rPr>
          <w:rFonts w:hint="eastAsia"/>
        </w:rPr>
        <w:t>使用清洁能源利用技术的农户比例达到</w:t>
      </w:r>
      <w:r w:rsidR="004F1670">
        <w:t>50%</w:t>
      </w:r>
      <w:r w:rsidR="004F1670">
        <w:t>，得</w:t>
      </w:r>
      <w:r w:rsidR="00595B49">
        <w:t>20</w:t>
      </w:r>
      <w:r w:rsidR="004F1670">
        <w:t>分；</w:t>
      </w:r>
    </w:p>
    <w:p w14:paraId="3AE179EA" w14:textId="3BAE7181" w:rsidR="00DA1D84" w:rsidRPr="001A19FD" w:rsidRDefault="00DA1D84" w:rsidP="00DA1D84">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Pr>
          <w:rFonts w:ascii="楷体" w:eastAsia="楷体" w:hAnsi="楷体" w:hint="eastAsia"/>
          <w:szCs w:val="21"/>
          <w:u w:val="single"/>
        </w:rPr>
        <w:t>根据不同的用户使用比例确定得分情况。农户根据实际需求，选择任一种可再生能源形式均可作为已采用清洁能源。</w:t>
      </w:r>
    </w:p>
    <w:p w14:paraId="770ED2A8" w14:textId="77777777" w:rsidR="00DA1D84" w:rsidRPr="001A19FD" w:rsidRDefault="00DA1D84" w:rsidP="00DA1D84">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szCs w:val="21"/>
          <w:u w:val="single"/>
        </w:rPr>
        <w:t>本条的评价方法：查阅相关设计文件、产品型式检验报告，并</w:t>
      </w:r>
      <w:r w:rsidRPr="001A19FD">
        <w:rPr>
          <w:rFonts w:ascii="楷体" w:eastAsia="楷体" w:hAnsi="楷体" w:hint="eastAsia"/>
          <w:szCs w:val="21"/>
          <w:u w:val="single"/>
        </w:rPr>
        <w:t>现场</w:t>
      </w:r>
      <w:r w:rsidRPr="001A19FD">
        <w:rPr>
          <w:rFonts w:ascii="楷体" w:eastAsia="楷体" w:hAnsi="楷体"/>
          <w:szCs w:val="21"/>
          <w:u w:val="single"/>
        </w:rPr>
        <w:t>核查</w:t>
      </w:r>
      <w:r w:rsidRPr="001A19FD">
        <w:rPr>
          <w:rFonts w:ascii="楷体" w:eastAsia="楷体" w:hAnsi="楷体" w:hint="eastAsia"/>
          <w:szCs w:val="21"/>
          <w:u w:val="single"/>
        </w:rPr>
        <w:t>。</w:t>
      </w:r>
    </w:p>
    <w:p w14:paraId="3E5E16BD" w14:textId="4556AE3E" w:rsidR="006A48A3" w:rsidRDefault="00B77006" w:rsidP="00B77006">
      <w:pPr>
        <w:spacing w:line="360" w:lineRule="auto"/>
      </w:pPr>
      <w:r w:rsidRPr="00B90EA2">
        <w:rPr>
          <w:rFonts w:hint="eastAsia"/>
          <w:b/>
        </w:rPr>
        <w:t>6.2.</w:t>
      </w:r>
      <w:r w:rsidR="009D0349">
        <w:rPr>
          <w:b/>
        </w:rPr>
        <w:t>5</w:t>
      </w:r>
      <w:r w:rsidRPr="00F245C0">
        <w:rPr>
          <w:rFonts w:hint="eastAsia"/>
        </w:rPr>
        <w:t xml:space="preserve"> </w:t>
      </w:r>
      <w:r>
        <w:rPr>
          <w:rFonts w:hint="eastAsia"/>
        </w:rPr>
        <w:t>村落主要道路及公共活动场地的夜间照明采用太阳能路灯或者风能路灯，或使用高效节能光源与高效灯具，并采用节能控制方式，得</w:t>
      </w:r>
      <w:r w:rsidR="003E49C4">
        <w:t>1</w:t>
      </w:r>
      <w:r w:rsidR="00E26715">
        <w:t>0</w:t>
      </w:r>
      <w:r>
        <w:t>分。</w:t>
      </w:r>
    </w:p>
    <w:p w14:paraId="67B452B7" w14:textId="6427A925" w:rsidR="00B77006" w:rsidRPr="001A19FD" w:rsidRDefault="00B77006" w:rsidP="00B77006">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sidR="001A19FD" w:rsidRPr="001A19FD">
        <w:rPr>
          <w:rFonts w:ascii="楷体" w:eastAsia="楷体" w:hAnsi="楷体" w:hint="eastAsia"/>
          <w:szCs w:val="21"/>
          <w:u w:val="single"/>
        </w:rPr>
        <w:t>结合节能减排的要求，鼓励充分利用可再生能源，优先采用太阳能路灯或风能路灯；或选用高效光源及附件、高效灯具，如金属卤化物灯、高压钠灯、L</w:t>
      </w:r>
      <w:r w:rsidR="001A19FD" w:rsidRPr="001A19FD">
        <w:rPr>
          <w:rFonts w:ascii="楷体" w:eastAsia="楷体" w:hAnsi="楷体"/>
          <w:szCs w:val="21"/>
          <w:u w:val="single"/>
        </w:rPr>
        <w:t>ED</w:t>
      </w:r>
      <w:r w:rsidR="001A19FD" w:rsidRPr="001A19FD">
        <w:rPr>
          <w:rFonts w:ascii="楷体" w:eastAsia="楷体" w:hAnsi="楷体" w:hint="eastAsia"/>
          <w:szCs w:val="21"/>
          <w:u w:val="single"/>
        </w:rPr>
        <w:t>灯。村落照明应采用节能控制方式，比如分时分组控制、照度控制等。</w:t>
      </w:r>
    </w:p>
    <w:p w14:paraId="0BD63530" w14:textId="73E63B79" w:rsidR="00B77006" w:rsidRPr="001A19FD" w:rsidRDefault="00B77006" w:rsidP="00B77006">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szCs w:val="21"/>
          <w:u w:val="single"/>
        </w:rPr>
        <w:lastRenderedPageBreak/>
        <w:t>本条的评价方法：</w:t>
      </w:r>
      <w:r w:rsidR="001A19FD" w:rsidRPr="001A19FD">
        <w:rPr>
          <w:rFonts w:ascii="楷体" w:eastAsia="楷体" w:hAnsi="楷体"/>
          <w:szCs w:val="21"/>
          <w:u w:val="single"/>
        </w:rPr>
        <w:t>查阅相关设计文件、产品型式检验报告，并</w:t>
      </w:r>
      <w:r w:rsidRPr="001A19FD">
        <w:rPr>
          <w:rFonts w:ascii="楷体" w:eastAsia="楷体" w:hAnsi="楷体" w:hint="eastAsia"/>
          <w:szCs w:val="21"/>
          <w:u w:val="single"/>
        </w:rPr>
        <w:t>现场</w:t>
      </w:r>
      <w:r w:rsidRPr="001A19FD">
        <w:rPr>
          <w:rFonts w:ascii="楷体" w:eastAsia="楷体" w:hAnsi="楷体"/>
          <w:szCs w:val="21"/>
          <w:u w:val="single"/>
        </w:rPr>
        <w:t>核查</w:t>
      </w:r>
      <w:r w:rsidRPr="001A19FD">
        <w:rPr>
          <w:rFonts w:ascii="楷体" w:eastAsia="楷体" w:hAnsi="楷体" w:hint="eastAsia"/>
          <w:szCs w:val="21"/>
          <w:u w:val="single"/>
        </w:rPr>
        <w:t>。</w:t>
      </w:r>
    </w:p>
    <w:p w14:paraId="52E21209" w14:textId="77777777" w:rsidR="00062400" w:rsidRDefault="00062400" w:rsidP="00F245C0">
      <w:pPr>
        <w:spacing w:line="360" w:lineRule="auto"/>
        <w:ind w:firstLineChars="200" w:firstLine="422"/>
        <w:jc w:val="center"/>
        <w:rPr>
          <w:b/>
        </w:rPr>
      </w:pPr>
    </w:p>
    <w:p w14:paraId="1ABDDE63" w14:textId="285BF3C7" w:rsidR="00F245C0" w:rsidRPr="00F245C0" w:rsidRDefault="00F245C0" w:rsidP="00F245C0">
      <w:pPr>
        <w:spacing w:line="360" w:lineRule="auto"/>
        <w:ind w:firstLineChars="200" w:firstLine="422"/>
        <w:jc w:val="center"/>
        <w:rPr>
          <w:b/>
        </w:rPr>
      </w:pPr>
      <w:r w:rsidRPr="00F245C0">
        <w:rPr>
          <w:rFonts w:hint="eastAsia"/>
          <w:b/>
        </w:rPr>
        <w:t>Ⅱ</w:t>
      </w:r>
      <w:r w:rsidR="00B77F70">
        <w:rPr>
          <w:rFonts w:hint="eastAsia"/>
          <w:b/>
        </w:rPr>
        <w:t>节水与水资源</w:t>
      </w:r>
      <w:r w:rsidRPr="00F245C0">
        <w:rPr>
          <w:rFonts w:hint="eastAsia"/>
          <w:b/>
        </w:rPr>
        <w:t>利用</w:t>
      </w:r>
    </w:p>
    <w:p w14:paraId="7F5E7708" w14:textId="09539647" w:rsidR="00635C1F" w:rsidRDefault="00635C1F" w:rsidP="006F4AB0">
      <w:pPr>
        <w:spacing w:line="360" w:lineRule="auto"/>
      </w:pPr>
      <w:r w:rsidRPr="00B90EA2">
        <w:rPr>
          <w:rFonts w:hint="eastAsia"/>
          <w:b/>
        </w:rPr>
        <w:t>6.2.</w:t>
      </w:r>
      <w:r w:rsidR="009D0349">
        <w:rPr>
          <w:b/>
        </w:rPr>
        <w:t>6</w:t>
      </w:r>
      <w:r w:rsidRPr="00F245C0">
        <w:rPr>
          <w:rFonts w:hint="eastAsia"/>
        </w:rPr>
        <w:t xml:space="preserve"> </w:t>
      </w:r>
      <w:r w:rsidRPr="00F245C0">
        <w:rPr>
          <w:rFonts w:hint="eastAsia"/>
        </w:rPr>
        <w:t>采用</w:t>
      </w:r>
      <w:r>
        <w:rPr>
          <w:rFonts w:hint="eastAsia"/>
        </w:rPr>
        <w:t>节水器具，</w:t>
      </w:r>
      <w:r w:rsidRPr="00F245C0">
        <w:rPr>
          <w:rFonts w:hint="eastAsia"/>
        </w:rPr>
        <w:t>评价总分值为</w:t>
      </w:r>
      <w:r w:rsidR="003E49C4">
        <w:t>15</w:t>
      </w:r>
      <w:r w:rsidRPr="00F245C0">
        <w:rPr>
          <w:rFonts w:hint="eastAsia"/>
        </w:rPr>
        <w:t>分，并按下列规则评分：</w:t>
      </w:r>
    </w:p>
    <w:p w14:paraId="6295D515" w14:textId="334C4C26" w:rsidR="00635C1F" w:rsidRDefault="00635C1F" w:rsidP="00635C1F">
      <w:pPr>
        <w:spacing w:line="360" w:lineRule="auto"/>
        <w:ind w:firstLineChars="200" w:firstLine="420"/>
      </w:pPr>
      <w:r w:rsidRPr="00F245C0">
        <w:rPr>
          <w:rFonts w:hint="eastAsia"/>
        </w:rPr>
        <w:t xml:space="preserve">1 </w:t>
      </w:r>
      <w:r>
        <w:rPr>
          <w:rFonts w:hint="eastAsia"/>
        </w:rPr>
        <w:t>使用节水器具数量占村落使用器具总数量的比例达到</w:t>
      </w:r>
      <w:r>
        <w:t>50%</w:t>
      </w:r>
      <w:r>
        <w:t>，得</w:t>
      </w:r>
      <w:r>
        <w:rPr>
          <w:rFonts w:hint="eastAsia"/>
        </w:rPr>
        <w:t>5</w:t>
      </w:r>
      <w:r>
        <w:rPr>
          <w:rFonts w:hint="eastAsia"/>
        </w:rPr>
        <w:t>分；</w:t>
      </w:r>
    </w:p>
    <w:p w14:paraId="3E5111DA" w14:textId="28D061EA" w:rsidR="00635C1F" w:rsidRDefault="00635C1F" w:rsidP="00635C1F">
      <w:pPr>
        <w:spacing w:line="360" w:lineRule="auto"/>
        <w:ind w:firstLineChars="200" w:firstLine="420"/>
      </w:pPr>
      <w:r>
        <w:t>2</w:t>
      </w:r>
      <w:r>
        <w:rPr>
          <w:rFonts w:hint="eastAsia"/>
        </w:rPr>
        <w:t>使用节水器具数量占村落使用器具总数量的比例达到</w:t>
      </w:r>
      <w:r>
        <w:t>70%</w:t>
      </w:r>
      <w:r>
        <w:t>，得</w:t>
      </w:r>
      <w:r w:rsidR="003E49C4">
        <w:t>10</w:t>
      </w:r>
      <w:r>
        <w:rPr>
          <w:rFonts w:hint="eastAsia"/>
        </w:rPr>
        <w:t>分；</w:t>
      </w:r>
    </w:p>
    <w:p w14:paraId="6B74A57F" w14:textId="77C45A7C" w:rsidR="00635C1F" w:rsidRDefault="00635C1F" w:rsidP="00635C1F">
      <w:pPr>
        <w:spacing w:line="360" w:lineRule="auto"/>
        <w:ind w:firstLineChars="200" w:firstLine="420"/>
      </w:pPr>
      <w:r w:rsidRPr="00F245C0">
        <w:rPr>
          <w:rFonts w:hint="eastAsia"/>
        </w:rPr>
        <w:t>3</w:t>
      </w:r>
      <w:r>
        <w:rPr>
          <w:rFonts w:hint="eastAsia"/>
        </w:rPr>
        <w:t>使用节水器具数量占村落使用器具总数量的比例达到</w:t>
      </w:r>
      <w:r>
        <w:t>90%</w:t>
      </w:r>
      <w:r>
        <w:t>，得</w:t>
      </w:r>
      <w:r w:rsidR="003E49C4">
        <w:t>15</w:t>
      </w:r>
      <w:r>
        <w:rPr>
          <w:rFonts w:hint="eastAsia"/>
        </w:rPr>
        <w:t>分；</w:t>
      </w:r>
    </w:p>
    <w:p w14:paraId="6A72A21C" w14:textId="4DDDB75D" w:rsidR="00635C1F" w:rsidRPr="001A19FD" w:rsidRDefault="00635C1F" w:rsidP="007C008B">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sidR="007C008B" w:rsidRPr="007C008B">
        <w:rPr>
          <w:rFonts w:ascii="楷体" w:eastAsia="楷体" w:hAnsi="楷体" w:hint="eastAsia"/>
          <w:szCs w:val="21"/>
          <w:u w:val="single"/>
        </w:rPr>
        <w:t>节水器具是指具有显著节水功能的用水器具。</w:t>
      </w:r>
      <w:r w:rsidR="007449F1">
        <w:rPr>
          <w:rFonts w:ascii="楷体" w:eastAsia="楷体" w:hAnsi="楷体" w:hint="eastAsia"/>
          <w:szCs w:val="21"/>
          <w:u w:val="single"/>
        </w:rPr>
        <w:t>节水器具包括卫生器具、厨房节水器</w:t>
      </w:r>
      <w:r w:rsidR="005A7E84">
        <w:rPr>
          <w:rFonts w:ascii="楷体" w:eastAsia="楷体" w:hAnsi="楷体" w:hint="eastAsia"/>
          <w:szCs w:val="21"/>
          <w:u w:val="single"/>
        </w:rPr>
        <w:t>具</w:t>
      </w:r>
      <w:r w:rsidR="007449F1">
        <w:rPr>
          <w:rFonts w:ascii="楷体" w:eastAsia="楷体" w:hAnsi="楷体" w:hint="eastAsia"/>
          <w:szCs w:val="21"/>
          <w:u w:val="single"/>
        </w:rPr>
        <w:t>。</w:t>
      </w:r>
      <w:r w:rsidR="007C008B" w:rsidRPr="007C008B">
        <w:rPr>
          <w:rFonts w:ascii="楷体" w:eastAsia="楷体" w:hAnsi="楷体" w:hint="eastAsia"/>
          <w:szCs w:val="21"/>
          <w:u w:val="single"/>
        </w:rPr>
        <w:t>节水型器具相较普通器具，价格稍高，农户大部分考虑到价位的问题，加之节水意识不强，通常会选用普通的器具，然而一旦节水器具使用大范围推广，节水量是相当可观的。所有用水器具应满足现行行业标准《节水型生活用水器具》CJ/T 164和现行国家标准《节水型产品通用技术条件》GB/T 18870 等要求。</w:t>
      </w:r>
    </w:p>
    <w:p w14:paraId="4AC20854" w14:textId="77777777" w:rsidR="00635C1F" w:rsidRDefault="00635C1F" w:rsidP="00635C1F">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szCs w:val="21"/>
          <w:u w:val="single"/>
        </w:rPr>
        <w:t>本条的评价方法：查阅相关设计文件、产品型式检验报告，并</w:t>
      </w:r>
      <w:r w:rsidRPr="001A19FD">
        <w:rPr>
          <w:rFonts w:ascii="楷体" w:eastAsia="楷体" w:hAnsi="楷体" w:hint="eastAsia"/>
          <w:szCs w:val="21"/>
          <w:u w:val="single"/>
        </w:rPr>
        <w:t>现场</w:t>
      </w:r>
      <w:r w:rsidRPr="001A19FD">
        <w:rPr>
          <w:rFonts w:ascii="楷体" w:eastAsia="楷体" w:hAnsi="楷体"/>
          <w:szCs w:val="21"/>
          <w:u w:val="single"/>
        </w:rPr>
        <w:t>核查</w:t>
      </w:r>
      <w:r w:rsidRPr="001A19FD">
        <w:rPr>
          <w:rFonts w:ascii="楷体" w:eastAsia="楷体" w:hAnsi="楷体" w:hint="eastAsia"/>
          <w:szCs w:val="21"/>
          <w:u w:val="single"/>
        </w:rPr>
        <w:t>。</w:t>
      </w:r>
    </w:p>
    <w:p w14:paraId="1647CC5B" w14:textId="14EAB0A1" w:rsidR="009D0349" w:rsidRDefault="009D0349" w:rsidP="009D0349">
      <w:pPr>
        <w:spacing w:line="360" w:lineRule="auto"/>
      </w:pPr>
      <w:r w:rsidRPr="00B90EA2">
        <w:rPr>
          <w:rFonts w:hint="eastAsia"/>
          <w:b/>
        </w:rPr>
        <w:t>6.2.</w:t>
      </w:r>
      <w:r>
        <w:rPr>
          <w:b/>
        </w:rPr>
        <w:t>7</w:t>
      </w:r>
      <w:r w:rsidRPr="00F245C0">
        <w:rPr>
          <w:rFonts w:hint="eastAsia"/>
        </w:rPr>
        <w:t xml:space="preserve"> </w:t>
      </w:r>
      <w:r>
        <w:rPr>
          <w:rFonts w:hint="eastAsia"/>
        </w:rPr>
        <w:t>农宅中给水管网和用水器具无漏损，</w:t>
      </w:r>
      <w:r w:rsidRPr="00F245C0">
        <w:rPr>
          <w:rFonts w:hint="eastAsia"/>
        </w:rPr>
        <w:t>评价分值为</w:t>
      </w:r>
      <w:r>
        <w:t>5</w:t>
      </w:r>
      <w:r w:rsidRPr="00F245C0">
        <w:rPr>
          <w:rFonts w:hint="eastAsia"/>
        </w:rPr>
        <w:t>分，并按下列规则</w:t>
      </w:r>
      <w:r>
        <w:rPr>
          <w:rFonts w:hint="eastAsia"/>
        </w:rPr>
        <w:t>分别</w:t>
      </w:r>
      <w:r w:rsidRPr="00F245C0">
        <w:rPr>
          <w:rFonts w:hint="eastAsia"/>
        </w:rPr>
        <w:t>评分</w:t>
      </w:r>
      <w:r>
        <w:rPr>
          <w:rFonts w:hint="eastAsia"/>
        </w:rPr>
        <w:t>并累加</w:t>
      </w:r>
      <w:r w:rsidRPr="00F245C0">
        <w:rPr>
          <w:rFonts w:hint="eastAsia"/>
        </w:rPr>
        <w:t>：</w:t>
      </w:r>
    </w:p>
    <w:p w14:paraId="5B777575" w14:textId="47A7353E" w:rsidR="009D0349" w:rsidRDefault="009D0349" w:rsidP="009D0349">
      <w:pPr>
        <w:spacing w:line="360" w:lineRule="auto"/>
        <w:ind w:firstLineChars="200" w:firstLine="420"/>
      </w:pPr>
      <w:r w:rsidRPr="00F245C0">
        <w:rPr>
          <w:rFonts w:hint="eastAsia"/>
        </w:rPr>
        <w:t xml:space="preserve">1 </w:t>
      </w:r>
      <w:r>
        <w:rPr>
          <w:rFonts w:hint="eastAsia"/>
        </w:rPr>
        <w:t>给水管网完好，无漏损，</w:t>
      </w:r>
      <w:r>
        <w:t>得</w:t>
      </w:r>
      <w:r>
        <w:rPr>
          <w:rFonts w:hint="eastAsia"/>
        </w:rPr>
        <w:t>2</w:t>
      </w:r>
      <w:r>
        <w:rPr>
          <w:rFonts w:hint="eastAsia"/>
        </w:rPr>
        <w:t>分；</w:t>
      </w:r>
    </w:p>
    <w:p w14:paraId="441DC12D" w14:textId="29676D3F" w:rsidR="009D0349" w:rsidRDefault="009D0349" w:rsidP="009D0349">
      <w:pPr>
        <w:spacing w:line="360" w:lineRule="auto"/>
        <w:ind w:firstLineChars="200" w:firstLine="420"/>
      </w:pPr>
      <w:r>
        <w:t>2</w:t>
      </w:r>
      <w:r w:rsidR="00E26715">
        <w:t xml:space="preserve"> </w:t>
      </w:r>
      <w:r>
        <w:t>用水器具无跑、冒、滴、漏等，得</w:t>
      </w:r>
      <w:r>
        <w:rPr>
          <w:rFonts w:hint="eastAsia"/>
        </w:rPr>
        <w:t>3</w:t>
      </w:r>
      <w:r>
        <w:rPr>
          <w:rFonts w:hint="eastAsia"/>
        </w:rPr>
        <w:t>分。</w:t>
      </w:r>
    </w:p>
    <w:p w14:paraId="4488B82F" w14:textId="58307CAF" w:rsidR="009D0349" w:rsidRPr="001A19FD" w:rsidRDefault="009D0349" w:rsidP="005C6A41">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sidR="005C6A41" w:rsidRPr="005C6A41">
        <w:rPr>
          <w:rFonts w:ascii="楷体" w:eastAsia="楷体" w:hAnsi="楷体" w:hint="eastAsia"/>
          <w:szCs w:val="21"/>
          <w:u w:val="single"/>
        </w:rPr>
        <w:t>管网漏损不仅会影响水质还会造成能源浪费，长时间会破坏管网，造成更为严重的经济损失。给水管网与用水器具漏损常出现在支管、管件、用水器具的连接口。造成漏水的原因有管道腐蚀、温度剧变、地基沉降、密封不严等原因。实际使用中一旦发现漏水及时采取有效措施。</w:t>
      </w:r>
    </w:p>
    <w:p w14:paraId="4C0EBEF0" w14:textId="77777777" w:rsidR="009D0349" w:rsidRDefault="009D0349" w:rsidP="009D0349">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szCs w:val="21"/>
          <w:u w:val="single"/>
        </w:rPr>
        <w:t>本条的评价方法：查阅相关设计文件、产品型式检验报告，并</w:t>
      </w:r>
      <w:r w:rsidRPr="001A19FD">
        <w:rPr>
          <w:rFonts w:ascii="楷体" w:eastAsia="楷体" w:hAnsi="楷体" w:hint="eastAsia"/>
          <w:szCs w:val="21"/>
          <w:u w:val="single"/>
        </w:rPr>
        <w:t>现场</w:t>
      </w:r>
      <w:r w:rsidRPr="001A19FD">
        <w:rPr>
          <w:rFonts w:ascii="楷体" w:eastAsia="楷体" w:hAnsi="楷体"/>
          <w:szCs w:val="21"/>
          <w:u w:val="single"/>
        </w:rPr>
        <w:t>核查</w:t>
      </w:r>
      <w:r w:rsidRPr="001A19FD">
        <w:rPr>
          <w:rFonts w:ascii="楷体" w:eastAsia="楷体" w:hAnsi="楷体" w:hint="eastAsia"/>
          <w:szCs w:val="21"/>
          <w:u w:val="single"/>
        </w:rPr>
        <w:t>。</w:t>
      </w:r>
    </w:p>
    <w:p w14:paraId="7B7596B1" w14:textId="7199AF8F" w:rsidR="00F245C0" w:rsidRDefault="00F245C0" w:rsidP="00B90EA2">
      <w:pPr>
        <w:spacing w:line="360" w:lineRule="auto"/>
      </w:pPr>
      <w:r w:rsidRPr="00B90EA2">
        <w:rPr>
          <w:rFonts w:hint="eastAsia"/>
          <w:b/>
        </w:rPr>
        <w:t>6.2.</w:t>
      </w:r>
      <w:r w:rsidR="009D0349">
        <w:rPr>
          <w:b/>
        </w:rPr>
        <w:t>8</w:t>
      </w:r>
      <w:r w:rsidRPr="00B90EA2">
        <w:rPr>
          <w:rFonts w:hint="eastAsia"/>
          <w:b/>
        </w:rPr>
        <w:t xml:space="preserve"> </w:t>
      </w:r>
      <w:r w:rsidR="00D47416" w:rsidRPr="00A14DA4">
        <w:rPr>
          <w:rFonts w:hint="eastAsia"/>
        </w:rPr>
        <w:t>农业生产用水、绿化灌溉用水等</w:t>
      </w:r>
      <w:r w:rsidRPr="00F245C0">
        <w:rPr>
          <w:rFonts w:hint="eastAsia"/>
        </w:rPr>
        <w:t>非饮用水采用</w:t>
      </w:r>
      <w:r w:rsidR="00D47416">
        <w:rPr>
          <w:rFonts w:hint="eastAsia"/>
        </w:rPr>
        <w:t>雨水、</w:t>
      </w:r>
      <w:r w:rsidR="00A14DA4">
        <w:rPr>
          <w:rFonts w:hint="eastAsia"/>
        </w:rPr>
        <w:t>再生水等</w:t>
      </w:r>
      <w:r w:rsidRPr="00F245C0">
        <w:rPr>
          <w:rFonts w:hint="eastAsia"/>
        </w:rPr>
        <w:t>非传统水源，评价</w:t>
      </w:r>
      <w:r w:rsidR="00A14DA4">
        <w:rPr>
          <w:rFonts w:hint="eastAsia"/>
        </w:rPr>
        <w:t>总</w:t>
      </w:r>
      <w:r w:rsidRPr="00F245C0">
        <w:rPr>
          <w:rFonts w:hint="eastAsia"/>
        </w:rPr>
        <w:t>分值为</w:t>
      </w:r>
      <w:r w:rsidR="00A14DA4">
        <w:rPr>
          <w:rFonts w:hint="eastAsia"/>
        </w:rPr>
        <w:t>9</w:t>
      </w:r>
      <w:r w:rsidRPr="00F245C0">
        <w:rPr>
          <w:rFonts w:hint="eastAsia"/>
        </w:rPr>
        <w:t xml:space="preserve"> </w:t>
      </w:r>
      <w:r w:rsidR="00A14DA4">
        <w:rPr>
          <w:rFonts w:hint="eastAsia"/>
        </w:rPr>
        <w:t>，并按下列规则分别评分：</w:t>
      </w:r>
    </w:p>
    <w:p w14:paraId="4FF106E4" w14:textId="18FB339D" w:rsidR="00A14DA4" w:rsidRDefault="00A14DA4" w:rsidP="00A14DA4">
      <w:pPr>
        <w:spacing w:line="360" w:lineRule="auto"/>
        <w:ind w:firstLineChars="200" w:firstLine="420"/>
      </w:pPr>
      <w:r w:rsidRPr="00F245C0">
        <w:rPr>
          <w:rFonts w:hint="eastAsia"/>
        </w:rPr>
        <w:t xml:space="preserve">1 </w:t>
      </w:r>
      <w:r>
        <w:rPr>
          <w:rFonts w:hint="eastAsia"/>
        </w:rPr>
        <w:t>各类非传统水源利用率均达到</w:t>
      </w:r>
      <w:r>
        <w:rPr>
          <w:rFonts w:hint="eastAsia"/>
        </w:rPr>
        <w:t>5</w:t>
      </w:r>
      <w:r>
        <w:t>%</w:t>
      </w:r>
      <w:r>
        <w:t>，得</w:t>
      </w:r>
      <w:r>
        <w:rPr>
          <w:rFonts w:hint="eastAsia"/>
        </w:rPr>
        <w:t>5</w:t>
      </w:r>
      <w:r>
        <w:rPr>
          <w:rFonts w:hint="eastAsia"/>
        </w:rPr>
        <w:t>分；</w:t>
      </w:r>
    </w:p>
    <w:p w14:paraId="6CA22B2C" w14:textId="448305DD" w:rsidR="00A14DA4" w:rsidRDefault="00A14DA4" w:rsidP="00A14DA4">
      <w:pPr>
        <w:spacing w:line="360" w:lineRule="auto"/>
        <w:ind w:firstLineChars="200" w:firstLine="420"/>
      </w:pPr>
      <w:r>
        <w:t xml:space="preserve">2 </w:t>
      </w:r>
      <w:r>
        <w:t>各类</w:t>
      </w:r>
      <w:r>
        <w:rPr>
          <w:rFonts w:hint="eastAsia"/>
        </w:rPr>
        <w:t>非传统水源利用率达到</w:t>
      </w:r>
      <w:r>
        <w:t>8%</w:t>
      </w:r>
      <w:r>
        <w:t>，得</w:t>
      </w:r>
      <w:r w:rsidR="00142814">
        <w:rPr>
          <w:rFonts w:hint="eastAsia"/>
        </w:rPr>
        <w:t>8</w:t>
      </w:r>
      <w:r>
        <w:rPr>
          <w:rFonts w:hint="eastAsia"/>
        </w:rPr>
        <w:t>9</w:t>
      </w:r>
      <w:r>
        <w:rPr>
          <w:rFonts w:hint="eastAsia"/>
        </w:rPr>
        <w:t>分；</w:t>
      </w:r>
    </w:p>
    <w:p w14:paraId="71AA3737" w14:textId="0E69D445" w:rsidR="00A14DA4" w:rsidRDefault="00A14DA4" w:rsidP="00A14DA4">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hint="eastAsia"/>
          <w:szCs w:val="21"/>
          <w:u w:val="single"/>
        </w:rPr>
        <w:t>【条文说明】</w:t>
      </w:r>
      <w:r w:rsidRPr="001A19FD">
        <w:rPr>
          <w:rFonts w:ascii="楷体" w:eastAsia="楷体" w:hAnsi="楷体"/>
          <w:szCs w:val="21"/>
          <w:u w:val="single"/>
        </w:rPr>
        <w:t>:</w:t>
      </w:r>
      <w:r w:rsidRPr="001A19FD">
        <w:rPr>
          <w:rFonts w:ascii="楷体" w:eastAsia="楷体" w:hAnsi="楷体" w:hint="eastAsia"/>
          <w:szCs w:val="21"/>
          <w:u w:val="single"/>
        </w:rPr>
        <w:t xml:space="preserve"> </w:t>
      </w:r>
      <w:r>
        <w:rPr>
          <w:rFonts w:ascii="楷体" w:eastAsia="楷体" w:hAnsi="楷体" w:hint="eastAsia"/>
          <w:szCs w:val="21"/>
          <w:u w:val="single"/>
        </w:rPr>
        <w:t>非传统水域是指不同于传统地表供水和地下供水的水源，包括雨水、再生水。科学的利用水资源，充分利用雨水等传统水源，有利于提高水资源的综合利用率，保护生态环境。</w:t>
      </w:r>
    </w:p>
    <w:p w14:paraId="0D0105DB" w14:textId="56F3B287" w:rsidR="00A14DA4" w:rsidRDefault="00A14DA4" w:rsidP="00A14DA4">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非传统水域利用率按下列公式进行计算：</w:t>
      </w:r>
    </w:p>
    <w:p w14:paraId="5E14BCEF" w14:textId="621CD29D" w:rsidR="00A14DA4" w:rsidRDefault="00C50FED" w:rsidP="006F6CF1">
      <w:pPr>
        <w:tabs>
          <w:tab w:val="left" w:pos="898"/>
          <w:tab w:val="left" w:pos="899"/>
        </w:tabs>
        <w:ind w:right="227" w:firstLineChars="700" w:firstLine="1470"/>
        <w:rPr>
          <w:rFonts w:ascii="楷体" w:eastAsia="楷体" w:hAnsi="楷体"/>
          <w:szCs w:val="21"/>
          <w:u w:val="single"/>
        </w:rPr>
      </w:pPr>
      <w:r w:rsidRPr="006F4AB0">
        <w:rPr>
          <w:rFonts w:ascii="楷体" w:eastAsia="楷体" w:hAnsi="楷体"/>
          <w:position w:val="-32"/>
          <w:szCs w:val="21"/>
          <w:u w:val="single"/>
        </w:rPr>
        <w:object w:dxaOrig="1860" w:dyaOrig="760" w14:anchorId="64915C14">
          <v:shape id="_x0000_i1031" type="#_x0000_t75" style="width:68.6pt;height:27.85pt" o:ole="">
            <v:imagedata r:id="rId25" o:title=""/>
          </v:shape>
          <o:OLEObject Type="Embed" ProgID="Equation.KSEE3" ShapeID="_x0000_i1031" DrawAspect="Content" ObjectID="_1732021280" r:id="rId26"/>
        </w:object>
      </w:r>
      <w:r w:rsidR="006F6CF1">
        <w:rPr>
          <w:rFonts w:ascii="楷体" w:eastAsia="楷体" w:hAnsi="楷体"/>
          <w:szCs w:val="21"/>
          <w:u w:val="single"/>
        </w:rPr>
        <w:t xml:space="preserve">                                   （</w:t>
      </w:r>
      <w:r w:rsidR="00062400">
        <w:rPr>
          <w:rFonts w:ascii="楷体" w:eastAsia="楷体" w:hAnsi="楷体"/>
          <w:szCs w:val="21"/>
          <w:u w:val="single"/>
        </w:rPr>
        <w:t>6.2.8</w:t>
      </w:r>
      <w:r w:rsidR="006F6CF1">
        <w:rPr>
          <w:rFonts w:ascii="楷体" w:eastAsia="楷体" w:hAnsi="楷体"/>
          <w:szCs w:val="21"/>
          <w:u w:val="single"/>
        </w:rPr>
        <w:t>）</w:t>
      </w:r>
    </w:p>
    <w:p w14:paraId="42A087D3" w14:textId="7A8CB1C8" w:rsidR="006F4AB0" w:rsidRPr="008D407E" w:rsidRDefault="006F4AB0" w:rsidP="006F4AB0">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式中：</w:t>
      </w:r>
      <w:r w:rsidR="000F2E45" w:rsidRPr="006F4AB0">
        <w:rPr>
          <w:rFonts w:ascii="楷体" w:eastAsia="楷体" w:hAnsi="楷体"/>
          <w:position w:val="-4"/>
          <w:szCs w:val="21"/>
          <w:u w:val="single"/>
        </w:rPr>
        <w:object w:dxaOrig="240" w:dyaOrig="260" w14:anchorId="5A9ED320">
          <v:shape id="_x0000_i1032" type="#_x0000_t75" style="width:11.55pt;height:13.6pt" o:ole="">
            <v:imagedata r:id="rId27" o:title=""/>
          </v:shape>
          <o:OLEObject Type="Embed" ProgID="Equation.KSEE3" ShapeID="_x0000_i1032" DrawAspect="Content" ObjectID="_1732021281" r:id="rId28"/>
        </w:object>
      </w:r>
      <w:r w:rsidRPr="008D407E">
        <w:rPr>
          <w:rFonts w:ascii="楷体" w:eastAsia="楷体" w:hAnsi="楷体"/>
          <w:szCs w:val="21"/>
          <w:u w:val="single"/>
        </w:rPr>
        <w:t>——</w:t>
      </w:r>
      <w:r>
        <w:rPr>
          <w:rFonts w:ascii="楷体" w:eastAsia="楷体" w:hAnsi="楷体"/>
          <w:szCs w:val="21"/>
          <w:u w:val="single"/>
        </w:rPr>
        <w:t>非传统水域利用</w:t>
      </w:r>
      <w:r w:rsidRPr="008D407E">
        <w:rPr>
          <w:rFonts w:ascii="楷体" w:eastAsia="楷体" w:hAnsi="楷体"/>
          <w:szCs w:val="21"/>
          <w:u w:val="single"/>
        </w:rPr>
        <w:t>率（</w:t>
      </w:r>
      <w:r w:rsidRPr="008D407E">
        <w:rPr>
          <w:rFonts w:ascii="楷体" w:eastAsia="楷体" w:hAnsi="楷体" w:hint="eastAsia"/>
          <w:szCs w:val="21"/>
          <w:u w:val="single"/>
        </w:rPr>
        <w:t>%</w:t>
      </w:r>
      <w:r w:rsidRPr="008D407E">
        <w:rPr>
          <w:rFonts w:ascii="楷体" w:eastAsia="楷体" w:hAnsi="楷体"/>
          <w:szCs w:val="21"/>
          <w:u w:val="single"/>
        </w:rPr>
        <w:t>）；</w:t>
      </w:r>
    </w:p>
    <w:p w14:paraId="238778B4" w14:textId="2EEC889D" w:rsidR="006F4AB0" w:rsidRPr="008D407E" w:rsidRDefault="000F2E45" w:rsidP="006F4AB0">
      <w:pPr>
        <w:tabs>
          <w:tab w:val="left" w:pos="898"/>
          <w:tab w:val="left" w:pos="899"/>
        </w:tabs>
        <w:spacing w:line="400" w:lineRule="exact"/>
        <w:ind w:right="227" w:firstLineChars="400" w:firstLine="840"/>
        <w:rPr>
          <w:rFonts w:ascii="楷体" w:eastAsia="楷体" w:hAnsi="楷体"/>
          <w:szCs w:val="21"/>
          <w:u w:val="single"/>
        </w:rPr>
      </w:pPr>
      <w:r w:rsidRPr="008D407E">
        <w:rPr>
          <w:rFonts w:ascii="楷体" w:eastAsia="楷体" w:hAnsi="楷体"/>
          <w:position w:val="-14"/>
          <w:szCs w:val="21"/>
          <w:u w:val="single"/>
        </w:rPr>
        <w:object w:dxaOrig="660" w:dyaOrig="400" w14:anchorId="1A16548F">
          <v:shape id="_x0000_i1033" type="#_x0000_t75" style="width:33.95pt;height:20.4pt" o:ole="">
            <v:imagedata r:id="rId29" o:title=""/>
          </v:shape>
          <o:OLEObject Type="Embed" ProgID="Equation.KSEE3" ShapeID="_x0000_i1033" DrawAspect="Content" ObjectID="_1732021282" r:id="rId30"/>
        </w:object>
      </w:r>
      <w:r w:rsidR="006F4AB0" w:rsidRPr="008D407E">
        <w:rPr>
          <w:rFonts w:ascii="楷体" w:eastAsia="楷体" w:hAnsi="楷体"/>
          <w:szCs w:val="21"/>
          <w:u w:val="single"/>
        </w:rPr>
        <w:t>——</w:t>
      </w:r>
      <w:r>
        <w:rPr>
          <w:rFonts w:ascii="楷体" w:eastAsia="楷体" w:hAnsi="楷体"/>
          <w:szCs w:val="21"/>
          <w:u w:val="single"/>
        </w:rPr>
        <w:t>非传统水源年用水量（m³/a</w:t>
      </w:r>
      <w:r w:rsidR="006F4AB0" w:rsidRPr="008D407E">
        <w:rPr>
          <w:rFonts w:ascii="楷体" w:eastAsia="楷体" w:hAnsi="楷体"/>
          <w:szCs w:val="21"/>
          <w:u w:val="single"/>
        </w:rPr>
        <w:t>）；</w:t>
      </w:r>
    </w:p>
    <w:p w14:paraId="57B0BD9A" w14:textId="68E105F4" w:rsidR="000F2E45" w:rsidRPr="008D407E" w:rsidRDefault="006F6CF1" w:rsidP="000F2E45">
      <w:pPr>
        <w:tabs>
          <w:tab w:val="left" w:pos="898"/>
          <w:tab w:val="left" w:pos="899"/>
        </w:tabs>
        <w:spacing w:line="400" w:lineRule="exact"/>
        <w:ind w:right="227" w:firstLineChars="400" w:firstLine="840"/>
        <w:rPr>
          <w:rFonts w:ascii="楷体" w:eastAsia="楷体" w:hAnsi="楷体"/>
          <w:szCs w:val="21"/>
          <w:u w:val="single"/>
        </w:rPr>
      </w:pPr>
      <w:r w:rsidRPr="008D407E">
        <w:rPr>
          <w:rFonts w:ascii="楷体" w:eastAsia="楷体" w:hAnsi="楷体"/>
          <w:position w:val="-14"/>
          <w:szCs w:val="21"/>
          <w:u w:val="single"/>
        </w:rPr>
        <w:object w:dxaOrig="639" w:dyaOrig="400" w14:anchorId="0685D7B4">
          <v:shape id="_x0000_i1034" type="#_x0000_t75" style="width:32.6pt;height:20.4pt" o:ole="">
            <v:imagedata r:id="rId31" o:title=""/>
          </v:shape>
          <o:OLEObject Type="Embed" ProgID="Equation.KSEE3" ShapeID="_x0000_i1034" DrawAspect="Content" ObjectID="_1732021283" r:id="rId32"/>
        </w:object>
      </w:r>
      <w:r w:rsidR="000F2E45" w:rsidRPr="008D407E">
        <w:rPr>
          <w:rFonts w:ascii="楷体" w:eastAsia="楷体" w:hAnsi="楷体"/>
          <w:szCs w:val="21"/>
          <w:u w:val="single"/>
        </w:rPr>
        <w:t>——</w:t>
      </w:r>
      <w:r w:rsidR="000F2E45">
        <w:rPr>
          <w:rFonts w:ascii="楷体" w:eastAsia="楷体" w:hAnsi="楷体"/>
          <w:szCs w:val="21"/>
          <w:u w:val="single"/>
        </w:rPr>
        <w:t>年总用水量，包含自来水用量和非传统水源用量（m³/a</w:t>
      </w:r>
      <w:r w:rsidR="000F2E45" w:rsidRPr="008D407E">
        <w:rPr>
          <w:rFonts w:ascii="楷体" w:eastAsia="楷体" w:hAnsi="楷体"/>
          <w:szCs w:val="21"/>
          <w:u w:val="single"/>
        </w:rPr>
        <w:t>）；</w:t>
      </w:r>
    </w:p>
    <w:p w14:paraId="2A153C68" w14:textId="69D931EE" w:rsidR="00A14DA4" w:rsidRPr="001A19FD" w:rsidRDefault="00A14DA4" w:rsidP="00A14DA4">
      <w:pPr>
        <w:tabs>
          <w:tab w:val="left" w:pos="898"/>
          <w:tab w:val="left" w:pos="899"/>
        </w:tabs>
        <w:spacing w:line="400" w:lineRule="exact"/>
        <w:ind w:right="227" w:firstLineChars="200" w:firstLine="420"/>
        <w:rPr>
          <w:rFonts w:ascii="楷体" w:eastAsia="楷体" w:hAnsi="楷体"/>
          <w:szCs w:val="21"/>
          <w:u w:val="single"/>
        </w:rPr>
      </w:pPr>
      <w:r w:rsidRPr="001A19FD">
        <w:rPr>
          <w:rFonts w:ascii="楷体" w:eastAsia="楷体" w:hAnsi="楷体"/>
          <w:szCs w:val="21"/>
          <w:u w:val="single"/>
        </w:rPr>
        <w:t>本条的评价方法：查阅相关设计文件、</w:t>
      </w:r>
      <w:r w:rsidR="006F6CF1">
        <w:rPr>
          <w:rFonts w:ascii="楷体" w:eastAsia="楷体" w:hAnsi="楷体" w:hint="eastAsia"/>
          <w:szCs w:val="21"/>
          <w:u w:val="single"/>
        </w:rPr>
        <w:t>非传统</w:t>
      </w:r>
      <w:r w:rsidR="006F6CF1">
        <w:rPr>
          <w:rFonts w:ascii="楷体" w:eastAsia="楷体" w:hAnsi="楷体"/>
          <w:szCs w:val="21"/>
          <w:u w:val="single"/>
        </w:rPr>
        <w:t>水源利用计算书</w:t>
      </w:r>
      <w:r w:rsidRPr="001A19FD">
        <w:rPr>
          <w:rFonts w:ascii="楷体" w:eastAsia="楷体" w:hAnsi="楷体" w:hint="eastAsia"/>
          <w:szCs w:val="21"/>
          <w:u w:val="single"/>
        </w:rPr>
        <w:t>。</w:t>
      </w:r>
    </w:p>
    <w:p w14:paraId="053D9F86" w14:textId="1105D3FA" w:rsidR="00A14DA4" w:rsidRPr="00A14DA4" w:rsidRDefault="00A14DA4" w:rsidP="00B90EA2">
      <w:pPr>
        <w:spacing w:line="360" w:lineRule="auto"/>
      </w:pPr>
    </w:p>
    <w:p w14:paraId="25B7E061" w14:textId="39D295D9" w:rsidR="00B77F70" w:rsidRPr="001A61DF" w:rsidRDefault="00B77F70" w:rsidP="00B77F70">
      <w:pPr>
        <w:spacing w:line="360" w:lineRule="auto"/>
        <w:ind w:firstLineChars="200" w:firstLine="422"/>
        <w:jc w:val="center"/>
        <w:rPr>
          <w:b/>
        </w:rPr>
      </w:pPr>
      <w:r w:rsidRPr="001A61DF">
        <w:rPr>
          <w:rFonts w:hint="eastAsia"/>
          <w:b/>
        </w:rPr>
        <w:t>Ⅲ</w:t>
      </w:r>
      <w:r>
        <w:rPr>
          <w:rFonts w:hint="eastAsia"/>
          <w:b/>
        </w:rPr>
        <w:t xml:space="preserve"> </w:t>
      </w:r>
      <w:r>
        <w:rPr>
          <w:rFonts w:hint="eastAsia"/>
          <w:b/>
        </w:rPr>
        <w:t>节材与绿色建材</w:t>
      </w:r>
    </w:p>
    <w:p w14:paraId="7AC60361" w14:textId="60A615B9" w:rsidR="003E49C4" w:rsidRDefault="006F6CF1" w:rsidP="003E49C4">
      <w:pPr>
        <w:spacing w:line="360" w:lineRule="auto"/>
      </w:pPr>
      <w:r w:rsidRPr="00B90EA2">
        <w:rPr>
          <w:rFonts w:hint="eastAsia"/>
          <w:b/>
        </w:rPr>
        <w:t>6.2.</w:t>
      </w:r>
      <w:r w:rsidR="009D0349">
        <w:rPr>
          <w:b/>
        </w:rPr>
        <w:t>9</w:t>
      </w:r>
      <w:r w:rsidR="00FA278E">
        <w:rPr>
          <w:b/>
        </w:rPr>
        <w:t xml:space="preserve"> </w:t>
      </w:r>
      <w:r w:rsidR="00FA278E">
        <w:rPr>
          <w:rFonts w:hint="eastAsia"/>
        </w:rPr>
        <w:t>建筑的</w:t>
      </w:r>
      <w:r w:rsidRPr="006F6CF1">
        <w:rPr>
          <w:rFonts w:hint="eastAsia"/>
        </w:rPr>
        <w:t>造型要素应简约，应无大量的装饰性构件，</w:t>
      </w:r>
      <w:r w:rsidR="003E49C4" w:rsidRPr="003E49C4">
        <w:rPr>
          <w:rFonts w:hint="eastAsia"/>
        </w:rPr>
        <w:t>评价分值为</w:t>
      </w:r>
      <w:r w:rsidR="00142814">
        <w:t>6</w:t>
      </w:r>
      <w:r w:rsidR="003E49C4" w:rsidRPr="003E49C4">
        <w:rPr>
          <w:rFonts w:hint="eastAsia"/>
        </w:rPr>
        <w:t>分，并按下列规则分别评分并累加：</w:t>
      </w:r>
    </w:p>
    <w:p w14:paraId="3555B06A" w14:textId="100D4C51" w:rsidR="006F6CF1" w:rsidRDefault="006F6CF1" w:rsidP="003E49C4">
      <w:pPr>
        <w:spacing w:line="360" w:lineRule="auto"/>
        <w:ind w:firstLineChars="200" w:firstLine="420"/>
      </w:pPr>
      <w:r>
        <w:rPr>
          <w:rFonts w:hint="eastAsia"/>
        </w:rPr>
        <w:t>1</w:t>
      </w:r>
      <w:r>
        <w:t xml:space="preserve"> </w:t>
      </w:r>
      <w:r>
        <w:t>农宅的装饰性构件造价占农宅总造价的比例小于</w:t>
      </w:r>
      <w:r>
        <w:rPr>
          <w:rFonts w:hint="eastAsia"/>
        </w:rPr>
        <w:t>1</w:t>
      </w:r>
      <w:r>
        <w:t>%</w:t>
      </w:r>
      <w:r>
        <w:t>，得</w:t>
      </w:r>
      <w:r w:rsidR="00142814">
        <w:t>3</w:t>
      </w:r>
      <w:r>
        <w:rPr>
          <w:rFonts w:hint="eastAsia"/>
        </w:rPr>
        <w:t>分；</w:t>
      </w:r>
    </w:p>
    <w:p w14:paraId="62D33C19" w14:textId="40F36BB2" w:rsidR="006F6CF1" w:rsidRDefault="006F6CF1" w:rsidP="006F6CF1">
      <w:pPr>
        <w:spacing w:line="360" w:lineRule="auto"/>
        <w:ind w:firstLineChars="200" w:firstLine="420"/>
      </w:pPr>
      <w:r>
        <w:t xml:space="preserve">2 </w:t>
      </w:r>
      <w:r w:rsidR="00FA278E">
        <w:t>公共建筑的装饰性构件造价占总造价的比例小于</w:t>
      </w:r>
      <w:r w:rsidR="00FA278E">
        <w:rPr>
          <w:rFonts w:hint="eastAsia"/>
        </w:rPr>
        <w:t>1</w:t>
      </w:r>
      <w:r w:rsidR="00FA278E">
        <w:t>%</w:t>
      </w:r>
      <w:r w:rsidR="00FA278E">
        <w:t>，得</w:t>
      </w:r>
      <w:r w:rsidR="00142814">
        <w:t>3</w:t>
      </w:r>
      <w:r w:rsidR="00FA278E">
        <w:rPr>
          <w:rFonts w:hint="eastAsia"/>
        </w:rPr>
        <w:t>分。</w:t>
      </w:r>
    </w:p>
    <w:p w14:paraId="19875301" w14:textId="5B9233AE" w:rsidR="00F245C0" w:rsidRDefault="006F6CF1" w:rsidP="006F6CF1">
      <w:pPr>
        <w:spacing w:line="360" w:lineRule="auto"/>
        <w:ind w:firstLineChars="200" w:firstLine="420"/>
        <w:rPr>
          <w:rFonts w:ascii="楷体" w:eastAsia="楷体" w:hAnsi="楷体"/>
          <w:szCs w:val="21"/>
          <w:u w:val="single"/>
        </w:rPr>
      </w:pPr>
      <w:r w:rsidRPr="00CE15ED">
        <w:rPr>
          <w:rFonts w:ascii="楷体" w:eastAsia="楷体" w:hAnsi="楷体" w:hint="eastAsia"/>
          <w:szCs w:val="21"/>
          <w:u w:val="single"/>
        </w:rPr>
        <w:t>【条文说明】</w:t>
      </w:r>
      <w:r w:rsidRPr="00CE15ED">
        <w:rPr>
          <w:rFonts w:ascii="楷体" w:eastAsia="楷体" w:hAnsi="楷体"/>
          <w:szCs w:val="21"/>
          <w:u w:val="single"/>
        </w:rPr>
        <w:t>:</w:t>
      </w:r>
      <w:r w:rsidRPr="00CE15ED">
        <w:rPr>
          <w:rFonts w:ascii="楷体" w:eastAsia="楷体" w:hAnsi="楷体" w:hint="eastAsia"/>
          <w:szCs w:val="21"/>
          <w:u w:val="single"/>
        </w:rPr>
        <w:t xml:space="preserve"> </w:t>
      </w:r>
      <w:r w:rsidR="00CE15ED" w:rsidRPr="00CE15ED">
        <w:rPr>
          <w:rFonts w:ascii="楷体" w:eastAsia="楷体" w:hAnsi="楷体" w:hint="eastAsia"/>
          <w:szCs w:val="21"/>
          <w:u w:val="single"/>
        </w:rPr>
        <w:t>设置大量的没用功能的纯装饰性构件，不符合绿色农宅的基本要求，例如，不具备功能作用的飘板、格栅、构架、塔等，但体系传统民居特色的石雕花窗、门槛、等不作为装饰性构件，装饰性构件的计算以单栋建筑</w:t>
      </w:r>
      <w:r w:rsidR="00D73A5F">
        <w:rPr>
          <w:rFonts w:ascii="楷体" w:eastAsia="楷体" w:hAnsi="楷体" w:hint="eastAsia"/>
          <w:szCs w:val="21"/>
          <w:u w:val="single"/>
        </w:rPr>
        <w:t>作为计算</w:t>
      </w:r>
      <w:r w:rsidR="00CE15ED" w:rsidRPr="00CE15ED">
        <w:rPr>
          <w:rFonts w:ascii="楷体" w:eastAsia="楷体" w:hAnsi="楷体" w:hint="eastAsia"/>
          <w:szCs w:val="21"/>
          <w:u w:val="single"/>
        </w:rPr>
        <w:t>对象。</w:t>
      </w:r>
    </w:p>
    <w:p w14:paraId="08A956B8" w14:textId="74025F5F" w:rsidR="00D73A5F" w:rsidRPr="00CE15ED" w:rsidRDefault="00D73A5F" w:rsidP="006F6CF1">
      <w:pPr>
        <w:spacing w:line="360" w:lineRule="auto"/>
        <w:ind w:firstLineChars="200" w:firstLine="420"/>
      </w:pPr>
      <w:r w:rsidRPr="001A19FD">
        <w:rPr>
          <w:rFonts w:ascii="楷体" w:eastAsia="楷体" w:hAnsi="楷体"/>
          <w:szCs w:val="21"/>
          <w:u w:val="single"/>
        </w:rPr>
        <w:t>本条的评价方法：查阅相关设计文件、</w:t>
      </w:r>
      <w:r>
        <w:rPr>
          <w:rFonts w:ascii="楷体" w:eastAsia="楷体" w:hAnsi="楷体"/>
          <w:szCs w:val="21"/>
          <w:u w:val="single"/>
        </w:rPr>
        <w:t>装饰性构件计算书</w:t>
      </w:r>
      <w:r w:rsidRPr="001A19FD">
        <w:rPr>
          <w:rFonts w:ascii="楷体" w:eastAsia="楷体" w:hAnsi="楷体" w:hint="eastAsia"/>
          <w:szCs w:val="21"/>
          <w:u w:val="single"/>
        </w:rPr>
        <w:t>。</w:t>
      </w:r>
    </w:p>
    <w:p w14:paraId="10897EB5" w14:textId="79FFAB51" w:rsidR="00FA278E" w:rsidRDefault="00FA278E" w:rsidP="00FA278E">
      <w:pPr>
        <w:spacing w:line="360" w:lineRule="auto"/>
        <w:rPr>
          <w:b/>
        </w:rPr>
      </w:pPr>
      <w:r w:rsidRPr="00B90EA2">
        <w:rPr>
          <w:rFonts w:hint="eastAsia"/>
          <w:b/>
        </w:rPr>
        <w:t>6.2.</w:t>
      </w:r>
      <w:r w:rsidR="009D0349">
        <w:rPr>
          <w:b/>
        </w:rPr>
        <w:t>10</w:t>
      </w:r>
      <w:r>
        <w:rPr>
          <w:b/>
        </w:rPr>
        <w:t xml:space="preserve"> </w:t>
      </w:r>
      <w:r w:rsidRPr="00FA278E">
        <w:t>建筑材料就地取材，采用适用于当地资源、气候条件的材料，评价总分值为</w:t>
      </w:r>
      <w:r w:rsidR="00142814">
        <w:t>10</w:t>
      </w:r>
      <w:r w:rsidRPr="00FA278E">
        <w:t>分，并按下列规则分别评分：</w:t>
      </w:r>
    </w:p>
    <w:p w14:paraId="09056BEC" w14:textId="2C4E61F6" w:rsidR="00FA278E" w:rsidRDefault="00FA278E" w:rsidP="00FA278E">
      <w:pPr>
        <w:spacing w:line="360" w:lineRule="auto"/>
        <w:ind w:firstLineChars="200" w:firstLine="420"/>
      </w:pPr>
      <w:r>
        <w:rPr>
          <w:rFonts w:hint="eastAsia"/>
        </w:rPr>
        <w:t>1</w:t>
      </w:r>
      <w:r>
        <w:t xml:space="preserve"> </w:t>
      </w:r>
      <w:r>
        <w:t>当地建材使用量达到</w:t>
      </w:r>
      <w:r>
        <w:rPr>
          <w:rFonts w:hint="eastAsia"/>
        </w:rPr>
        <w:t>5</w:t>
      </w:r>
      <w:r>
        <w:t>0%</w:t>
      </w:r>
      <w:r>
        <w:t>，得</w:t>
      </w:r>
      <w:r w:rsidR="00142814">
        <w:t>6</w:t>
      </w:r>
      <w:r>
        <w:rPr>
          <w:rFonts w:hint="eastAsia"/>
        </w:rPr>
        <w:t>分。</w:t>
      </w:r>
    </w:p>
    <w:p w14:paraId="64DB9B72" w14:textId="4A1C4401" w:rsidR="00FA278E" w:rsidRPr="00D73A5F" w:rsidRDefault="00FA278E" w:rsidP="00FA278E">
      <w:pPr>
        <w:spacing w:line="360" w:lineRule="auto"/>
        <w:ind w:firstLineChars="200" w:firstLine="420"/>
      </w:pPr>
      <w:r w:rsidRPr="00D73A5F">
        <w:rPr>
          <w:rFonts w:hint="eastAsia"/>
        </w:rPr>
        <w:t>2</w:t>
      </w:r>
      <w:r w:rsidRPr="00D73A5F">
        <w:t xml:space="preserve"> </w:t>
      </w:r>
      <w:r w:rsidRPr="00D73A5F">
        <w:t>当地建材使用量达到</w:t>
      </w:r>
      <w:r w:rsidRPr="00D73A5F">
        <w:rPr>
          <w:rFonts w:hint="eastAsia"/>
        </w:rPr>
        <w:t>8</w:t>
      </w:r>
      <w:r w:rsidRPr="00D73A5F">
        <w:t>0%</w:t>
      </w:r>
      <w:r w:rsidRPr="00D73A5F">
        <w:t>，得</w:t>
      </w:r>
      <w:r w:rsidR="00142814">
        <w:t>10</w:t>
      </w:r>
      <w:r w:rsidRPr="00D73A5F">
        <w:t>分。</w:t>
      </w:r>
    </w:p>
    <w:p w14:paraId="57E745E5" w14:textId="45D6C250" w:rsidR="00FA278E" w:rsidRPr="00D73A5F" w:rsidRDefault="00FA278E" w:rsidP="00FA278E">
      <w:pPr>
        <w:spacing w:line="360" w:lineRule="auto"/>
        <w:ind w:firstLineChars="200" w:firstLine="420"/>
        <w:rPr>
          <w:rFonts w:ascii="楷体" w:eastAsia="楷体" w:hAnsi="楷体"/>
          <w:szCs w:val="21"/>
          <w:u w:val="single"/>
        </w:rPr>
      </w:pPr>
      <w:r w:rsidRPr="00D73A5F">
        <w:rPr>
          <w:rFonts w:ascii="楷体" w:eastAsia="楷体" w:hAnsi="楷体" w:hint="eastAsia"/>
          <w:szCs w:val="21"/>
          <w:u w:val="single"/>
        </w:rPr>
        <w:t>【条文说明】</w:t>
      </w:r>
      <w:r w:rsidRPr="00D73A5F">
        <w:rPr>
          <w:rFonts w:ascii="楷体" w:eastAsia="楷体" w:hAnsi="楷体"/>
          <w:szCs w:val="21"/>
          <w:u w:val="single"/>
        </w:rPr>
        <w:t>:</w:t>
      </w:r>
      <w:r w:rsidRPr="00D73A5F">
        <w:rPr>
          <w:rFonts w:ascii="楷体" w:eastAsia="楷体" w:hAnsi="楷体" w:hint="eastAsia"/>
          <w:szCs w:val="21"/>
          <w:u w:val="single"/>
        </w:rPr>
        <w:t xml:space="preserve"> </w:t>
      </w:r>
      <w:r w:rsidR="00D73A5F" w:rsidRPr="00D73A5F">
        <w:rPr>
          <w:rFonts w:ascii="楷体" w:eastAsia="楷体" w:hAnsi="楷体" w:hint="eastAsia"/>
          <w:szCs w:val="21"/>
          <w:u w:val="single"/>
        </w:rPr>
        <w:t>鼓励选用本地化建材，是减少运输过程的资源和能源消耗、降低环境污染的重要手段之一。本条鼓励采用当地建材。例如云南西双版纳，生产竹子，以竹子作为建材建造竹楼，既适合当地的气候资源条件，又就地取材。</w:t>
      </w:r>
      <w:r w:rsidR="006C085A">
        <w:rPr>
          <w:rFonts w:ascii="楷体" w:eastAsia="楷体" w:hAnsi="楷体" w:hint="eastAsia"/>
          <w:szCs w:val="21"/>
          <w:u w:val="single"/>
        </w:rPr>
        <w:t>同时推广使用新型墙体材料，如煤渣砖、粉煤灰空心砖等。</w:t>
      </w:r>
    </w:p>
    <w:p w14:paraId="0BEABCFB" w14:textId="76B2756A" w:rsidR="00D73A5F" w:rsidRPr="00D73A5F" w:rsidRDefault="00D73A5F" w:rsidP="00D73A5F">
      <w:pPr>
        <w:spacing w:line="360" w:lineRule="auto"/>
        <w:ind w:firstLineChars="200" w:firstLine="420"/>
      </w:pPr>
      <w:r w:rsidRPr="00D73A5F">
        <w:rPr>
          <w:rFonts w:ascii="楷体" w:eastAsia="楷体" w:hAnsi="楷体"/>
          <w:szCs w:val="21"/>
          <w:u w:val="single"/>
        </w:rPr>
        <w:t>本条的评价方法：查阅相关设计文件、</w:t>
      </w:r>
      <w:r w:rsidRPr="00D73A5F">
        <w:rPr>
          <w:rFonts w:ascii="楷体" w:eastAsia="楷体" w:hAnsi="楷体" w:hint="eastAsia"/>
          <w:szCs w:val="21"/>
          <w:u w:val="single"/>
        </w:rPr>
        <w:t>现场</w:t>
      </w:r>
      <w:r w:rsidRPr="00D73A5F">
        <w:rPr>
          <w:rFonts w:ascii="楷体" w:eastAsia="楷体" w:hAnsi="楷体"/>
          <w:szCs w:val="21"/>
          <w:u w:val="single"/>
        </w:rPr>
        <w:t>核查</w:t>
      </w:r>
      <w:r w:rsidRPr="00D73A5F">
        <w:rPr>
          <w:rFonts w:ascii="楷体" w:eastAsia="楷体" w:hAnsi="楷体" w:hint="eastAsia"/>
          <w:szCs w:val="21"/>
          <w:u w:val="single"/>
        </w:rPr>
        <w:t>。</w:t>
      </w:r>
    </w:p>
    <w:p w14:paraId="3417FFB0" w14:textId="408D15C8" w:rsidR="00FA278E" w:rsidRDefault="00FA278E" w:rsidP="00FA278E">
      <w:pPr>
        <w:spacing w:line="360" w:lineRule="auto"/>
        <w:rPr>
          <w:b/>
        </w:rPr>
      </w:pPr>
      <w:r w:rsidRPr="00B90EA2">
        <w:rPr>
          <w:rFonts w:hint="eastAsia"/>
          <w:b/>
        </w:rPr>
        <w:t>6.2.</w:t>
      </w:r>
      <w:r w:rsidR="009D0349">
        <w:rPr>
          <w:b/>
        </w:rPr>
        <w:t>11</w:t>
      </w:r>
      <w:r w:rsidR="006079F7">
        <w:t>采用</w:t>
      </w:r>
      <w:r w:rsidR="009D0349">
        <w:t>土建装修一体化施工，</w:t>
      </w:r>
      <w:r w:rsidRPr="00FA278E">
        <w:t>评价总分值为</w:t>
      </w:r>
      <w:r w:rsidRPr="00FA278E">
        <w:rPr>
          <w:rFonts w:hint="eastAsia"/>
        </w:rPr>
        <w:t>1</w:t>
      </w:r>
      <w:r w:rsidR="00142814">
        <w:t>2</w:t>
      </w:r>
      <w:r w:rsidRPr="00FA278E">
        <w:t>分，并按下列规则分别评分：</w:t>
      </w:r>
    </w:p>
    <w:p w14:paraId="2C1439D7" w14:textId="77D392FD" w:rsidR="009D0349" w:rsidRDefault="00FA278E" w:rsidP="00FA278E">
      <w:pPr>
        <w:spacing w:line="360" w:lineRule="auto"/>
        <w:ind w:firstLineChars="200" w:firstLine="420"/>
      </w:pPr>
      <w:r>
        <w:rPr>
          <w:rFonts w:hint="eastAsia"/>
        </w:rPr>
        <w:t>1</w:t>
      </w:r>
      <w:r>
        <w:t xml:space="preserve"> </w:t>
      </w:r>
      <w:r w:rsidR="00322A26">
        <w:t>土</w:t>
      </w:r>
      <w:r w:rsidR="009D0349">
        <w:t>建装修一体化施工的户数比例达到</w:t>
      </w:r>
      <w:r w:rsidR="009D0349">
        <w:rPr>
          <w:rFonts w:hint="eastAsia"/>
        </w:rPr>
        <w:t>5</w:t>
      </w:r>
      <w:r w:rsidR="009D0349">
        <w:t>0%</w:t>
      </w:r>
      <w:r w:rsidR="009D0349">
        <w:t>，得</w:t>
      </w:r>
      <w:r w:rsidR="00142814">
        <w:t>8</w:t>
      </w:r>
      <w:r w:rsidR="009D0349">
        <w:t>分</w:t>
      </w:r>
      <w:r w:rsidR="009D0349">
        <w:rPr>
          <w:rFonts w:hint="eastAsia"/>
        </w:rPr>
        <w:t>。</w:t>
      </w:r>
    </w:p>
    <w:p w14:paraId="3A4FA5DF" w14:textId="022BF3BB" w:rsidR="009D0349" w:rsidRDefault="009D0349" w:rsidP="009D0349">
      <w:pPr>
        <w:spacing w:line="360" w:lineRule="auto"/>
        <w:ind w:firstLineChars="200" w:firstLine="420"/>
      </w:pPr>
      <w:r>
        <w:t>2</w:t>
      </w:r>
      <w:r w:rsidR="00322A26">
        <w:t>土</w:t>
      </w:r>
      <w:r>
        <w:t>建装修一体化施工的户数比例达到</w:t>
      </w:r>
      <w:r>
        <w:t>60%</w:t>
      </w:r>
      <w:r>
        <w:t>，得</w:t>
      </w:r>
      <w:r w:rsidR="00142814">
        <w:t>10</w:t>
      </w:r>
      <w:r>
        <w:t>分。</w:t>
      </w:r>
    </w:p>
    <w:p w14:paraId="5580141A" w14:textId="4DBCF483" w:rsidR="009D0349" w:rsidRDefault="009D0349" w:rsidP="009D0349">
      <w:pPr>
        <w:spacing w:line="360" w:lineRule="auto"/>
        <w:ind w:firstLineChars="200" w:firstLine="420"/>
      </w:pPr>
      <w:r>
        <w:t>3</w:t>
      </w:r>
      <w:r w:rsidR="00322A26">
        <w:t>土</w:t>
      </w:r>
      <w:r>
        <w:t>建装修一体化施工的户数比例达到</w:t>
      </w:r>
      <w:r>
        <w:t>80%</w:t>
      </w:r>
      <w:r>
        <w:t>，得</w:t>
      </w:r>
      <w:r>
        <w:rPr>
          <w:rFonts w:hint="eastAsia"/>
        </w:rPr>
        <w:t>1</w:t>
      </w:r>
      <w:r w:rsidR="00142814">
        <w:t>2</w:t>
      </w:r>
      <w:r>
        <w:t>分</w:t>
      </w:r>
      <w:r>
        <w:rPr>
          <w:rFonts w:hint="eastAsia"/>
        </w:rPr>
        <w:t>。</w:t>
      </w:r>
    </w:p>
    <w:p w14:paraId="636914D1" w14:textId="0EC55352" w:rsidR="00FA278E" w:rsidRPr="00232402" w:rsidRDefault="00FA278E" w:rsidP="00FA278E">
      <w:pPr>
        <w:spacing w:line="360" w:lineRule="auto"/>
        <w:ind w:firstLineChars="200" w:firstLine="420"/>
        <w:rPr>
          <w:rFonts w:ascii="楷体" w:eastAsia="楷体" w:hAnsi="楷体"/>
          <w:szCs w:val="21"/>
          <w:u w:val="single"/>
        </w:rPr>
      </w:pPr>
      <w:r w:rsidRPr="00232402">
        <w:rPr>
          <w:rFonts w:ascii="楷体" w:eastAsia="楷体" w:hAnsi="楷体" w:hint="eastAsia"/>
          <w:szCs w:val="21"/>
          <w:u w:val="single"/>
        </w:rPr>
        <w:t>【条文说明】</w:t>
      </w:r>
      <w:r w:rsidRPr="00232402">
        <w:rPr>
          <w:rFonts w:ascii="楷体" w:eastAsia="楷体" w:hAnsi="楷体"/>
          <w:szCs w:val="21"/>
          <w:u w:val="single"/>
        </w:rPr>
        <w:t>:</w:t>
      </w:r>
      <w:r w:rsidRPr="00232402">
        <w:rPr>
          <w:rFonts w:ascii="楷体" w:eastAsia="楷体" w:hAnsi="楷体" w:hint="eastAsia"/>
          <w:szCs w:val="21"/>
          <w:u w:val="single"/>
        </w:rPr>
        <w:t xml:space="preserve"> </w:t>
      </w:r>
      <w:r w:rsidR="00322A26" w:rsidRPr="00232402">
        <w:rPr>
          <w:rFonts w:ascii="楷体" w:eastAsia="楷体" w:hAnsi="楷体" w:hint="eastAsia"/>
          <w:szCs w:val="21"/>
          <w:u w:val="single"/>
        </w:rPr>
        <w:t>土建装修一体化设计施工对节约能源、资源有重要作用。</w:t>
      </w:r>
      <w:r w:rsidR="00D73A5F" w:rsidRPr="00232402">
        <w:rPr>
          <w:rFonts w:ascii="楷体" w:eastAsia="楷体" w:hAnsi="楷体" w:hint="eastAsia"/>
          <w:szCs w:val="21"/>
          <w:u w:val="single"/>
        </w:rPr>
        <w:t>缩短工期，同时避免二次装修造成大量垃圾及对已完成建筑构件和设施的破坏，本条对土建装修一体化施工的户数比例作了规定，根据不同的达标情况评分。</w:t>
      </w:r>
    </w:p>
    <w:p w14:paraId="13700F38" w14:textId="77777777" w:rsidR="00D73A5F" w:rsidRPr="00D73A5F" w:rsidRDefault="00D73A5F" w:rsidP="00D73A5F">
      <w:pPr>
        <w:spacing w:line="360" w:lineRule="auto"/>
        <w:ind w:firstLineChars="200" w:firstLine="420"/>
      </w:pPr>
      <w:r w:rsidRPr="00D73A5F">
        <w:rPr>
          <w:rFonts w:ascii="楷体" w:eastAsia="楷体" w:hAnsi="楷体"/>
          <w:szCs w:val="21"/>
          <w:u w:val="single"/>
        </w:rPr>
        <w:t>本条的评价方法：查阅相关设计文件、</w:t>
      </w:r>
      <w:r w:rsidRPr="00D73A5F">
        <w:rPr>
          <w:rFonts w:ascii="楷体" w:eastAsia="楷体" w:hAnsi="楷体" w:hint="eastAsia"/>
          <w:szCs w:val="21"/>
          <w:u w:val="single"/>
        </w:rPr>
        <w:t>现场</w:t>
      </w:r>
      <w:r w:rsidRPr="00D73A5F">
        <w:rPr>
          <w:rFonts w:ascii="楷体" w:eastAsia="楷体" w:hAnsi="楷体"/>
          <w:szCs w:val="21"/>
          <w:u w:val="single"/>
        </w:rPr>
        <w:t>核查</w:t>
      </w:r>
      <w:r w:rsidRPr="00D73A5F">
        <w:rPr>
          <w:rFonts w:ascii="楷体" w:eastAsia="楷体" w:hAnsi="楷体" w:hint="eastAsia"/>
          <w:szCs w:val="21"/>
          <w:u w:val="single"/>
        </w:rPr>
        <w:t>。</w:t>
      </w:r>
    </w:p>
    <w:p w14:paraId="5A65DD68" w14:textId="2A00A0CD" w:rsidR="009D0349" w:rsidRDefault="009D0349" w:rsidP="009D0349">
      <w:pPr>
        <w:spacing w:line="360" w:lineRule="auto"/>
        <w:rPr>
          <w:b/>
        </w:rPr>
      </w:pPr>
      <w:r w:rsidRPr="00B90EA2">
        <w:rPr>
          <w:rFonts w:hint="eastAsia"/>
          <w:b/>
        </w:rPr>
        <w:t>6.2.</w:t>
      </w:r>
      <w:r>
        <w:rPr>
          <w:b/>
        </w:rPr>
        <w:t xml:space="preserve">12 </w:t>
      </w:r>
      <w:r w:rsidRPr="006079F7">
        <w:t>新建建筑</w:t>
      </w:r>
      <w:r>
        <w:t>采用装配化施工等工业化建造技术，</w:t>
      </w:r>
      <w:r w:rsidRPr="00FA278E">
        <w:t>评价总分值为</w:t>
      </w:r>
      <w:r w:rsidRPr="00FA278E">
        <w:rPr>
          <w:rFonts w:hint="eastAsia"/>
        </w:rPr>
        <w:t>1</w:t>
      </w:r>
      <w:r w:rsidRPr="00FA278E">
        <w:t>2</w:t>
      </w:r>
      <w:r w:rsidRPr="00FA278E">
        <w:t>分，并按下列规则分</w:t>
      </w:r>
      <w:r w:rsidRPr="00FA278E">
        <w:lastRenderedPageBreak/>
        <w:t>别评分：</w:t>
      </w:r>
    </w:p>
    <w:p w14:paraId="10EBD1CD" w14:textId="55A9276F" w:rsidR="009D0349" w:rsidRDefault="009D0349" w:rsidP="009D0349">
      <w:pPr>
        <w:spacing w:line="360" w:lineRule="auto"/>
        <w:ind w:firstLineChars="200" w:firstLine="420"/>
      </w:pPr>
      <w:r>
        <w:rPr>
          <w:rFonts w:hint="eastAsia"/>
        </w:rPr>
        <w:t>1</w:t>
      </w:r>
      <w:r>
        <w:t xml:space="preserve"> </w:t>
      </w:r>
      <w:r>
        <w:t>装配式建造面积占新建建筑面积的比例达到</w:t>
      </w:r>
      <w:r>
        <w:rPr>
          <w:rFonts w:hint="eastAsia"/>
        </w:rPr>
        <w:t>1</w:t>
      </w:r>
      <w:r>
        <w:t>5%</w:t>
      </w:r>
      <w:r>
        <w:t>，得</w:t>
      </w:r>
      <w:r>
        <w:rPr>
          <w:rFonts w:hint="eastAsia"/>
        </w:rPr>
        <w:t>8</w:t>
      </w:r>
      <w:r>
        <w:rPr>
          <w:rFonts w:hint="eastAsia"/>
        </w:rPr>
        <w:t>分。</w:t>
      </w:r>
    </w:p>
    <w:p w14:paraId="1C75EF6B" w14:textId="1586C5FA" w:rsidR="009D0349" w:rsidRDefault="009D0349" w:rsidP="009D0349">
      <w:pPr>
        <w:spacing w:line="360" w:lineRule="auto"/>
        <w:ind w:firstLineChars="200" w:firstLine="420"/>
      </w:pPr>
      <w:r>
        <w:rPr>
          <w:rFonts w:hint="eastAsia"/>
        </w:rPr>
        <w:t>2</w:t>
      </w:r>
      <w:r>
        <w:t xml:space="preserve"> </w:t>
      </w:r>
      <w:r>
        <w:t>装配式建造面积占新建建筑面积的比例达到</w:t>
      </w:r>
      <w:r>
        <w:t>20%</w:t>
      </w:r>
      <w:r>
        <w:t>，得</w:t>
      </w:r>
      <w:r>
        <w:t>12</w:t>
      </w:r>
      <w:r>
        <w:rPr>
          <w:rFonts w:hint="eastAsia"/>
        </w:rPr>
        <w:t>分。</w:t>
      </w:r>
    </w:p>
    <w:p w14:paraId="3C41DFFA" w14:textId="08AE6C68" w:rsidR="009D0349" w:rsidRPr="00322A26" w:rsidRDefault="009D0349" w:rsidP="009D0349">
      <w:pPr>
        <w:spacing w:line="360" w:lineRule="auto"/>
        <w:ind w:firstLineChars="200" w:firstLine="420"/>
        <w:rPr>
          <w:rFonts w:ascii="楷体" w:eastAsia="楷体" w:hAnsi="楷体"/>
          <w:szCs w:val="21"/>
          <w:u w:val="single"/>
        </w:rPr>
      </w:pPr>
      <w:r w:rsidRPr="00322A26">
        <w:rPr>
          <w:rFonts w:ascii="楷体" w:eastAsia="楷体" w:hAnsi="楷体" w:hint="eastAsia"/>
          <w:szCs w:val="21"/>
          <w:u w:val="single"/>
        </w:rPr>
        <w:t>【条文说明】</w:t>
      </w:r>
      <w:r w:rsidRPr="00322A26">
        <w:rPr>
          <w:rFonts w:ascii="楷体" w:eastAsia="楷体" w:hAnsi="楷体"/>
          <w:szCs w:val="21"/>
          <w:u w:val="single"/>
        </w:rPr>
        <w:t>:</w:t>
      </w:r>
      <w:r w:rsidRPr="00322A26">
        <w:rPr>
          <w:rFonts w:ascii="楷体" w:eastAsia="楷体" w:hAnsi="楷体" w:hint="eastAsia"/>
          <w:szCs w:val="21"/>
          <w:u w:val="single"/>
        </w:rPr>
        <w:t xml:space="preserve"> </w:t>
      </w:r>
      <w:r w:rsidR="002414E0" w:rsidRPr="00322A26">
        <w:rPr>
          <w:rFonts w:ascii="楷体" w:eastAsia="楷体" w:hAnsi="楷体" w:hint="eastAsia"/>
          <w:szCs w:val="21"/>
          <w:u w:val="single"/>
        </w:rPr>
        <w:t>随着我国西南地区经济水平的整体提高，居民对于住房的需求正在逐渐发生变化，</w:t>
      </w:r>
      <w:r w:rsidR="00322A26" w:rsidRPr="00322A26">
        <w:rPr>
          <w:rFonts w:ascii="楷体" w:eastAsia="楷体" w:hAnsi="楷体" w:hint="eastAsia"/>
          <w:szCs w:val="21"/>
          <w:u w:val="single"/>
        </w:rPr>
        <w:t>提升农宅设计建造水平，</w:t>
      </w:r>
      <w:r w:rsidR="00D73A5F">
        <w:rPr>
          <w:rFonts w:ascii="楷体" w:eastAsia="楷体" w:hAnsi="楷体" w:hint="eastAsia"/>
          <w:szCs w:val="21"/>
          <w:u w:val="single"/>
        </w:rPr>
        <w:t>其中鼓励</w:t>
      </w:r>
      <w:r w:rsidR="00322A26" w:rsidRPr="00322A26">
        <w:rPr>
          <w:rFonts w:ascii="楷体" w:eastAsia="楷体" w:hAnsi="楷体" w:hint="eastAsia"/>
          <w:szCs w:val="21"/>
          <w:u w:val="single"/>
        </w:rPr>
        <w:t>选用装配式钢结构等安全可靠的新型建造方式</w:t>
      </w:r>
      <w:r w:rsidR="00D73A5F">
        <w:rPr>
          <w:rFonts w:ascii="楷体" w:eastAsia="楷体" w:hAnsi="楷体" w:hint="eastAsia"/>
          <w:szCs w:val="21"/>
          <w:u w:val="single"/>
        </w:rPr>
        <w:t>是发展方向之一</w:t>
      </w:r>
      <w:r w:rsidR="00322A26" w:rsidRPr="00322A26">
        <w:rPr>
          <w:rFonts w:ascii="楷体" w:eastAsia="楷体" w:hAnsi="楷体" w:hint="eastAsia"/>
          <w:szCs w:val="21"/>
          <w:u w:val="single"/>
        </w:rPr>
        <w:t>。因此，本条根据装配式农宅面积占新建建筑面积的比例做了规定，根据不同的达标情况确定评分。</w:t>
      </w:r>
    </w:p>
    <w:p w14:paraId="698479E2" w14:textId="78FDCC19" w:rsidR="00322A26" w:rsidRPr="00322A26" w:rsidRDefault="00322A26" w:rsidP="00322A26">
      <w:pPr>
        <w:tabs>
          <w:tab w:val="left" w:pos="898"/>
          <w:tab w:val="left" w:pos="899"/>
        </w:tabs>
        <w:spacing w:line="400" w:lineRule="exact"/>
        <w:ind w:right="227" w:firstLineChars="200" w:firstLine="420"/>
      </w:pPr>
      <w:r w:rsidRPr="00322A26">
        <w:rPr>
          <w:rFonts w:ascii="楷体" w:eastAsia="楷体" w:hAnsi="楷体"/>
          <w:szCs w:val="21"/>
          <w:u w:val="single"/>
        </w:rPr>
        <w:t>本条的评价方法：查阅相关文件，现场核查</w:t>
      </w:r>
      <w:r w:rsidRPr="00322A26">
        <w:rPr>
          <w:rFonts w:ascii="楷体" w:eastAsia="楷体" w:hAnsi="楷体" w:hint="eastAsia"/>
          <w:szCs w:val="21"/>
          <w:u w:val="single"/>
        </w:rPr>
        <w:t>。</w:t>
      </w:r>
    </w:p>
    <w:p w14:paraId="358CB090" w14:textId="2E895E2C" w:rsidR="009D0349" w:rsidRDefault="009D0349" w:rsidP="009D0349">
      <w:pPr>
        <w:spacing w:line="360" w:lineRule="auto"/>
        <w:rPr>
          <w:b/>
        </w:rPr>
      </w:pPr>
      <w:r w:rsidRPr="00B90EA2">
        <w:rPr>
          <w:rFonts w:hint="eastAsia"/>
          <w:b/>
        </w:rPr>
        <w:t>6.2.</w:t>
      </w:r>
      <w:r>
        <w:rPr>
          <w:b/>
        </w:rPr>
        <w:t xml:space="preserve">13 </w:t>
      </w:r>
      <w:r w:rsidRPr="006079F7">
        <w:t>新建建筑</w:t>
      </w:r>
      <w:r>
        <w:t>选用可</w:t>
      </w:r>
      <w:r w:rsidR="00C4457D">
        <w:rPr>
          <w:rFonts w:hint="eastAsia"/>
        </w:rPr>
        <w:t>再</w:t>
      </w:r>
      <w:r>
        <w:t>循环材料、可再利用材料，</w:t>
      </w:r>
      <w:r w:rsidRPr="00FA278E">
        <w:t>评价总分值为</w:t>
      </w:r>
      <w:r w:rsidRPr="00FA278E">
        <w:rPr>
          <w:rFonts w:hint="eastAsia"/>
        </w:rPr>
        <w:t>1</w:t>
      </w:r>
      <w:r w:rsidRPr="00FA278E">
        <w:t>2</w:t>
      </w:r>
      <w:r w:rsidRPr="00FA278E">
        <w:t>分，并按下列规则分别评分：</w:t>
      </w:r>
    </w:p>
    <w:p w14:paraId="0A6C19F1" w14:textId="1530368A" w:rsidR="009D0349" w:rsidRDefault="009D0349" w:rsidP="009D0349">
      <w:pPr>
        <w:spacing w:line="360" w:lineRule="auto"/>
        <w:ind w:firstLineChars="200" w:firstLine="420"/>
      </w:pPr>
      <w:r>
        <w:rPr>
          <w:rFonts w:hint="eastAsia"/>
        </w:rPr>
        <w:t>1</w:t>
      </w:r>
      <w:r>
        <w:t xml:space="preserve"> </w:t>
      </w:r>
      <w:r>
        <w:t>使用的重量比例达到建材总重量的</w:t>
      </w:r>
      <w:r>
        <w:rPr>
          <w:rFonts w:hint="eastAsia"/>
        </w:rPr>
        <w:t>1</w:t>
      </w:r>
      <w:r>
        <w:t>0%</w:t>
      </w:r>
      <w:r>
        <w:t>，得</w:t>
      </w:r>
      <w:r w:rsidR="003E49C4">
        <w:t>5</w:t>
      </w:r>
      <w:r>
        <w:rPr>
          <w:rFonts w:hint="eastAsia"/>
        </w:rPr>
        <w:t>分。</w:t>
      </w:r>
    </w:p>
    <w:p w14:paraId="715E523C" w14:textId="70150D53" w:rsidR="009D0349" w:rsidRDefault="009D0349" w:rsidP="009D0349">
      <w:pPr>
        <w:spacing w:line="360" w:lineRule="auto"/>
        <w:ind w:firstLineChars="200" w:firstLine="420"/>
      </w:pPr>
      <w:r>
        <w:rPr>
          <w:rFonts w:hint="eastAsia"/>
        </w:rPr>
        <w:t>2</w:t>
      </w:r>
      <w:r>
        <w:t>使用的重量比例达到建材总重量的</w:t>
      </w:r>
      <w:r>
        <w:t>20%</w:t>
      </w:r>
      <w:r>
        <w:t>，得</w:t>
      </w:r>
      <w:r w:rsidR="003E49C4">
        <w:t>8</w:t>
      </w:r>
      <w:r>
        <w:rPr>
          <w:rFonts w:hint="eastAsia"/>
        </w:rPr>
        <w:t>分。</w:t>
      </w:r>
    </w:p>
    <w:p w14:paraId="4A85C467" w14:textId="27E7091F" w:rsidR="009D0349" w:rsidRDefault="009D0349" w:rsidP="009D0349">
      <w:pPr>
        <w:spacing w:line="360" w:lineRule="auto"/>
        <w:ind w:firstLineChars="200" w:firstLine="420"/>
      </w:pPr>
      <w:r>
        <w:t>3</w:t>
      </w:r>
      <w:r>
        <w:t>使用的重量比例达到建材总重量的</w:t>
      </w:r>
      <w:r>
        <w:t>30%</w:t>
      </w:r>
      <w:r>
        <w:t>，得</w:t>
      </w:r>
      <w:r>
        <w:t>12</w:t>
      </w:r>
      <w:r>
        <w:rPr>
          <w:rFonts w:hint="eastAsia"/>
        </w:rPr>
        <w:t>分。</w:t>
      </w:r>
    </w:p>
    <w:p w14:paraId="57593DC2" w14:textId="371D5F21" w:rsidR="00C4457D" w:rsidRPr="00C4457D" w:rsidRDefault="009D0349" w:rsidP="00C4457D">
      <w:pPr>
        <w:spacing w:line="360" w:lineRule="auto"/>
        <w:ind w:firstLineChars="200" w:firstLine="420"/>
        <w:rPr>
          <w:rFonts w:ascii="楷体" w:eastAsia="楷体" w:hAnsi="楷体"/>
          <w:szCs w:val="21"/>
          <w:u w:val="single"/>
        </w:rPr>
      </w:pPr>
      <w:r w:rsidRPr="00C4457D">
        <w:rPr>
          <w:rFonts w:ascii="楷体" w:eastAsia="楷体" w:hAnsi="楷体" w:hint="eastAsia"/>
          <w:szCs w:val="21"/>
          <w:u w:val="single"/>
        </w:rPr>
        <w:t>【条文说明】</w:t>
      </w:r>
      <w:r w:rsidRPr="00C4457D">
        <w:rPr>
          <w:rFonts w:ascii="楷体" w:eastAsia="楷体" w:hAnsi="楷体"/>
          <w:szCs w:val="21"/>
          <w:u w:val="single"/>
        </w:rPr>
        <w:t>:</w:t>
      </w:r>
      <w:r w:rsidRPr="00C4457D">
        <w:rPr>
          <w:rFonts w:ascii="楷体" w:eastAsia="楷体" w:hAnsi="楷体" w:hint="eastAsia"/>
          <w:szCs w:val="21"/>
          <w:u w:val="single"/>
        </w:rPr>
        <w:t xml:space="preserve"> 可再利用材料指的是在不改变材料的物质形态情况下直接进行再利用，或经过简单组合、修复</w:t>
      </w:r>
      <w:r w:rsidR="00C4457D" w:rsidRPr="00C4457D">
        <w:rPr>
          <w:rFonts w:ascii="楷体" w:eastAsia="楷体" w:hAnsi="楷体" w:hint="eastAsia"/>
          <w:szCs w:val="21"/>
          <w:u w:val="single"/>
        </w:rPr>
        <w:t>后</w:t>
      </w:r>
      <w:r w:rsidRPr="00C4457D">
        <w:rPr>
          <w:rFonts w:ascii="楷体" w:eastAsia="楷体" w:hAnsi="楷体" w:hint="eastAsia"/>
          <w:szCs w:val="21"/>
          <w:u w:val="single"/>
        </w:rPr>
        <w:t>可直接再利用的土建及装饰装修材料，如旧木材、旧砖、旧钢架等；可再循环材料指的是需要通过改变物质形态可实现循环再利用的土建及装饰装修材料，如钢筋、铝合金型材、玻璃、石膏、木地板等。</w:t>
      </w:r>
      <w:r w:rsidR="00C4457D" w:rsidRPr="00C4457D">
        <w:rPr>
          <w:rFonts w:ascii="楷体" w:eastAsia="楷体" w:hAnsi="楷体" w:hint="eastAsia"/>
          <w:szCs w:val="21"/>
          <w:u w:val="single"/>
        </w:rPr>
        <w:t>本条对新建建筑采用可再循环材料、可再利用材料的重量与建材总重量的比例作了规定，根据不同的达标情况评分。</w:t>
      </w:r>
    </w:p>
    <w:p w14:paraId="08CC7FF5" w14:textId="13F3D3DB" w:rsidR="009D0349" w:rsidRPr="00C4457D" w:rsidRDefault="009D0349" w:rsidP="009D0349">
      <w:pPr>
        <w:spacing w:line="360" w:lineRule="auto"/>
        <w:ind w:firstLineChars="200" w:firstLine="420"/>
        <w:rPr>
          <w:color w:val="FF0000"/>
        </w:rPr>
      </w:pPr>
    </w:p>
    <w:p w14:paraId="250707EF" w14:textId="77777777" w:rsidR="00B52A39" w:rsidRPr="009D0349" w:rsidRDefault="00B52A39" w:rsidP="00B52A39">
      <w:pPr>
        <w:spacing w:line="360" w:lineRule="auto"/>
        <w:ind w:firstLineChars="200" w:firstLine="420"/>
      </w:pPr>
    </w:p>
    <w:p w14:paraId="6197FA46" w14:textId="77777777" w:rsidR="001D6D59" w:rsidRDefault="001D6D59" w:rsidP="00B52A39">
      <w:pPr>
        <w:spacing w:line="360" w:lineRule="auto"/>
        <w:ind w:firstLineChars="200" w:firstLine="420"/>
      </w:pPr>
    </w:p>
    <w:p w14:paraId="68FDBC3C" w14:textId="77777777" w:rsidR="001D6D59" w:rsidRDefault="001D6D59" w:rsidP="00B52A39">
      <w:pPr>
        <w:spacing w:line="360" w:lineRule="auto"/>
        <w:ind w:firstLineChars="200" w:firstLine="420"/>
      </w:pPr>
    </w:p>
    <w:p w14:paraId="0326A6FE" w14:textId="77777777" w:rsidR="00C50FED" w:rsidRDefault="00C50FED" w:rsidP="00B52A39">
      <w:pPr>
        <w:spacing w:line="360" w:lineRule="auto"/>
        <w:ind w:firstLineChars="200" w:firstLine="420"/>
      </w:pPr>
    </w:p>
    <w:p w14:paraId="7CE108C1" w14:textId="77777777" w:rsidR="00C50FED" w:rsidRDefault="00C50FED" w:rsidP="00B52A39">
      <w:pPr>
        <w:spacing w:line="360" w:lineRule="auto"/>
        <w:ind w:firstLineChars="200" w:firstLine="420"/>
      </w:pPr>
    </w:p>
    <w:p w14:paraId="35605430" w14:textId="77777777" w:rsidR="00C50FED" w:rsidRDefault="00C50FED" w:rsidP="00B52A39">
      <w:pPr>
        <w:spacing w:line="360" w:lineRule="auto"/>
        <w:ind w:firstLineChars="200" w:firstLine="420"/>
      </w:pPr>
    </w:p>
    <w:p w14:paraId="3CC2CF1D" w14:textId="77777777" w:rsidR="00C50FED" w:rsidRDefault="00C50FED" w:rsidP="00B52A39">
      <w:pPr>
        <w:spacing w:line="360" w:lineRule="auto"/>
        <w:ind w:firstLineChars="200" w:firstLine="420"/>
      </w:pPr>
    </w:p>
    <w:p w14:paraId="1DA232B2" w14:textId="77777777" w:rsidR="00C50FED" w:rsidRDefault="00C50FED" w:rsidP="00B52A39">
      <w:pPr>
        <w:spacing w:line="360" w:lineRule="auto"/>
        <w:ind w:firstLineChars="200" w:firstLine="420"/>
      </w:pPr>
    </w:p>
    <w:p w14:paraId="4D05894B" w14:textId="77777777" w:rsidR="00C50FED" w:rsidRDefault="00C50FED" w:rsidP="00B52A39">
      <w:pPr>
        <w:spacing w:line="360" w:lineRule="auto"/>
        <w:ind w:firstLineChars="200" w:firstLine="420"/>
      </w:pPr>
    </w:p>
    <w:p w14:paraId="49135CC3" w14:textId="77777777" w:rsidR="00C50FED" w:rsidRDefault="00C50FED" w:rsidP="00B52A39">
      <w:pPr>
        <w:spacing w:line="360" w:lineRule="auto"/>
        <w:ind w:firstLineChars="200" w:firstLine="420"/>
      </w:pPr>
    </w:p>
    <w:p w14:paraId="546E1FEC" w14:textId="47AD30F1" w:rsidR="001D6D59" w:rsidRDefault="001D6D59" w:rsidP="001D6D59">
      <w:pPr>
        <w:pStyle w:val="1"/>
        <w:keepLines w:val="0"/>
        <w:spacing w:beforeLines="50" w:before="156" w:afterLines="50" w:after="156" w:line="240" w:lineRule="auto"/>
        <w:jc w:val="center"/>
        <w:rPr>
          <w:rFonts w:eastAsia="黑体"/>
          <w:b w:val="0"/>
          <w:bCs w:val="0"/>
          <w:kern w:val="0"/>
          <w:sz w:val="30"/>
          <w:szCs w:val="30"/>
          <w:lang w:val="zh-CN"/>
        </w:rPr>
      </w:pPr>
      <w:bookmarkStart w:id="21" w:name="_Toc120289354"/>
      <w:r>
        <w:rPr>
          <w:rFonts w:eastAsia="黑体"/>
          <w:b w:val="0"/>
          <w:bCs w:val="0"/>
          <w:kern w:val="0"/>
          <w:sz w:val="30"/>
          <w:szCs w:val="30"/>
          <w:lang w:val="zh-CN"/>
        </w:rPr>
        <w:lastRenderedPageBreak/>
        <w:t xml:space="preserve">7 </w:t>
      </w:r>
      <w:r w:rsidR="002245D1">
        <w:rPr>
          <w:rFonts w:eastAsia="黑体"/>
          <w:b w:val="0"/>
          <w:bCs w:val="0"/>
          <w:kern w:val="0"/>
          <w:sz w:val="30"/>
          <w:szCs w:val="30"/>
          <w:lang w:val="zh-CN"/>
        </w:rPr>
        <w:t>防灾与安全</w:t>
      </w:r>
      <w:bookmarkEnd w:id="21"/>
    </w:p>
    <w:p w14:paraId="1FCB87B0" w14:textId="77777777" w:rsidR="001D6D59" w:rsidRPr="000A7583" w:rsidRDefault="001D6D59" w:rsidP="001D6D59">
      <w:pPr>
        <w:pStyle w:val="29"/>
        <w:spacing w:before="156" w:after="156"/>
        <w:rPr>
          <w:rFonts w:ascii="Times New Roman" w:cs="Times New Roman"/>
        </w:rPr>
      </w:pPr>
      <w:bookmarkStart w:id="22" w:name="_Toc120289355"/>
      <w:r>
        <w:rPr>
          <w:rFonts w:ascii="Times New Roman" w:cs="Times New Roman"/>
        </w:rPr>
        <w:t>7</w:t>
      </w:r>
      <w:r w:rsidRPr="000A7583">
        <w:rPr>
          <w:rFonts w:ascii="Times New Roman" w:cs="Times New Roman"/>
        </w:rPr>
        <w:t>.1</w:t>
      </w:r>
      <w:r>
        <w:rPr>
          <w:rFonts w:ascii="Times New Roman" w:cs="Times New Roman"/>
        </w:rPr>
        <w:t xml:space="preserve"> </w:t>
      </w:r>
      <w:r>
        <w:rPr>
          <w:rFonts w:ascii="Times New Roman" w:cs="Times New Roman"/>
        </w:rPr>
        <w:t>控制项</w:t>
      </w:r>
      <w:bookmarkEnd w:id="22"/>
    </w:p>
    <w:p w14:paraId="4F40CEA9" w14:textId="114FC90B" w:rsidR="00393BC0" w:rsidRDefault="00393BC0" w:rsidP="00393BC0">
      <w:pPr>
        <w:spacing w:line="360" w:lineRule="auto"/>
      </w:pPr>
      <w:r>
        <w:rPr>
          <w:b/>
        </w:rPr>
        <w:t>7</w:t>
      </w:r>
      <w:r w:rsidRPr="00B90EA2">
        <w:rPr>
          <w:rFonts w:hint="eastAsia"/>
          <w:b/>
        </w:rPr>
        <w:t>.1.1</w:t>
      </w:r>
      <w:r>
        <w:rPr>
          <w:rFonts w:hint="eastAsia"/>
        </w:rPr>
        <w:t xml:space="preserve"> </w:t>
      </w:r>
      <w:r>
        <w:rPr>
          <w:rFonts w:hint="eastAsia"/>
        </w:rPr>
        <w:t>村落建筑的结构安全性和抗震性能应满足国家标准</w:t>
      </w:r>
      <w:r>
        <w:rPr>
          <w:rFonts w:ascii="宋体" w:hAnsi="宋体" w:hint="eastAsia"/>
        </w:rPr>
        <w:t>《建筑抗震设计规范》G</w:t>
      </w:r>
      <w:r>
        <w:rPr>
          <w:rFonts w:ascii="宋体" w:hAnsi="宋体"/>
        </w:rPr>
        <w:t>B50011</w:t>
      </w:r>
      <w:r>
        <w:rPr>
          <w:rFonts w:hint="eastAsia"/>
        </w:rPr>
        <w:t>的相关规定。</w:t>
      </w:r>
    </w:p>
    <w:p w14:paraId="72A64D48" w14:textId="77777777" w:rsidR="00393BC0" w:rsidRDefault="00393BC0" w:rsidP="00393BC0">
      <w:pPr>
        <w:tabs>
          <w:tab w:val="left" w:pos="898"/>
          <w:tab w:val="left" w:pos="899"/>
        </w:tabs>
        <w:spacing w:line="400" w:lineRule="exact"/>
        <w:ind w:right="227" w:firstLineChars="200" w:firstLine="420"/>
        <w:rPr>
          <w:rFonts w:ascii="楷体" w:eastAsia="楷体" w:hAnsi="楷体"/>
          <w:szCs w:val="21"/>
          <w:u w:val="single"/>
        </w:rPr>
      </w:pPr>
      <w:r w:rsidRPr="003F4787">
        <w:rPr>
          <w:rFonts w:ascii="楷体" w:eastAsia="楷体" w:hAnsi="楷体" w:hint="eastAsia"/>
          <w:szCs w:val="21"/>
          <w:u w:val="single"/>
        </w:rPr>
        <w:t>【条文说明】</w:t>
      </w:r>
      <w:r w:rsidRPr="003F4787">
        <w:rPr>
          <w:rFonts w:ascii="楷体" w:eastAsia="楷体" w:hAnsi="楷体"/>
          <w:szCs w:val="21"/>
          <w:u w:val="single"/>
        </w:rPr>
        <w:t>:</w:t>
      </w:r>
      <w:r w:rsidRPr="003F4787">
        <w:rPr>
          <w:rFonts w:ascii="楷体" w:eastAsia="楷体" w:hAnsi="楷体" w:hint="eastAsia"/>
          <w:szCs w:val="21"/>
          <w:u w:val="single"/>
        </w:rPr>
        <w:t xml:space="preserve"> 农宅的抗震设防关系到人民群众生命财产安全、社会稳定和经济稳定。近年来，发生在农村地区的一系列中等强度奇珍造成大量的民房倒塌破坏和较为严重的人员伤亡，因此，农宅的建设应</w:t>
      </w:r>
      <w:r>
        <w:rPr>
          <w:rFonts w:ascii="楷体" w:eastAsia="楷体" w:hAnsi="楷体" w:hint="eastAsia"/>
          <w:szCs w:val="21"/>
          <w:u w:val="single"/>
        </w:rPr>
        <w:t>符合国家标准</w:t>
      </w:r>
      <w:r w:rsidRPr="00393BC0">
        <w:rPr>
          <w:rFonts w:ascii="楷体" w:eastAsia="楷体" w:hAnsi="楷体" w:hint="eastAsia"/>
          <w:szCs w:val="21"/>
          <w:u w:val="single"/>
        </w:rPr>
        <w:t>《建筑抗震设计规范》GB50011</w:t>
      </w:r>
      <w:r>
        <w:rPr>
          <w:rFonts w:ascii="楷体" w:eastAsia="楷体" w:hAnsi="楷体" w:hint="eastAsia"/>
          <w:szCs w:val="21"/>
          <w:u w:val="single"/>
        </w:rPr>
        <w:t>的有关规定。</w:t>
      </w:r>
    </w:p>
    <w:p w14:paraId="044513F2" w14:textId="1DA30050" w:rsidR="00393BC0" w:rsidRPr="003F4787" w:rsidRDefault="00393BC0" w:rsidP="00393BC0">
      <w:pPr>
        <w:tabs>
          <w:tab w:val="left" w:pos="898"/>
          <w:tab w:val="left" w:pos="899"/>
        </w:tabs>
        <w:spacing w:line="400" w:lineRule="exact"/>
        <w:ind w:right="227" w:firstLineChars="200" w:firstLine="420"/>
        <w:rPr>
          <w:rFonts w:ascii="楷体" w:eastAsia="楷体" w:hAnsi="楷体"/>
          <w:szCs w:val="21"/>
          <w:u w:val="single"/>
        </w:rPr>
      </w:pPr>
      <w:r>
        <w:rPr>
          <w:rFonts w:ascii="楷体" w:eastAsia="楷体" w:hAnsi="楷体"/>
          <w:szCs w:val="21"/>
          <w:u w:val="single"/>
        </w:rPr>
        <w:t>此外，</w:t>
      </w:r>
      <w:r>
        <w:rPr>
          <w:rFonts w:ascii="楷体" w:eastAsia="楷体" w:hAnsi="楷体" w:hint="eastAsia"/>
          <w:szCs w:val="21"/>
          <w:u w:val="single"/>
        </w:rPr>
        <w:t>应满足当地</w:t>
      </w:r>
      <w:r w:rsidRPr="003F4787">
        <w:rPr>
          <w:rFonts w:ascii="楷体" w:eastAsia="楷体" w:hAnsi="楷体" w:hint="eastAsia"/>
          <w:szCs w:val="21"/>
          <w:u w:val="single"/>
        </w:rPr>
        <w:t>的相关图集或技术导则</w:t>
      </w:r>
      <w:r>
        <w:rPr>
          <w:rFonts w:ascii="楷体" w:eastAsia="楷体" w:hAnsi="楷体" w:hint="eastAsia"/>
          <w:szCs w:val="21"/>
          <w:u w:val="single"/>
        </w:rPr>
        <w:t>等</w:t>
      </w:r>
      <w:r w:rsidRPr="003F4787">
        <w:rPr>
          <w:rFonts w:ascii="楷体" w:eastAsia="楷体" w:hAnsi="楷体" w:hint="eastAsia"/>
          <w:szCs w:val="21"/>
          <w:u w:val="single"/>
        </w:rPr>
        <w:t>，诸如《农宅砌体结构抗震加固构造图集》、《四川省农村居住建筑抗震设计技术导则》等的规定。抗震加措施如墙体承重体系中墙体内应设置钢筋混凝土构造柱或芯柱；设置现浇钢筋混凝土封闭圈梁；应加强各部分构件的连接，增强结构整体性。梁、柱构架结构体系中各承重构件之间应有可靠连接；填充墙应与主体结构有可靠的连接，避免填充墙体向内侧倾倒，其中梁、柱构架承重结构体系是指以钢、木或钢筋混凝土梁柱为构架组成的承重体系，并采用各种材料的墙体为填充或围护结构；木构件中可以采用圆木或方木，木柱柱身不应有接头等。</w:t>
      </w:r>
    </w:p>
    <w:p w14:paraId="691AE9A0" w14:textId="77777777" w:rsidR="00393BC0" w:rsidRPr="003F4787" w:rsidRDefault="00393BC0" w:rsidP="00393BC0">
      <w:pPr>
        <w:tabs>
          <w:tab w:val="left" w:pos="898"/>
          <w:tab w:val="left" w:pos="899"/>
        </w:tabs>
        <w:spacing w:line="400" w:lineRule="exact"/>
        <w:ind w:right="227" w:firstLineChars="200" w:firstLine="420"/>
      </w:pPr>
      <w:r w:rsidRPr="003F4787">
        <w:rPr>
          <w:rFonts w:ascii="楷体" w:eastAsia="楷体" w:hAnsi="楷体"/>
          <w:szCs w:val="21"/>
          <w:u w:val="single"/>
        </w:rPr>
        <w:t>本条的评价方法：查阅相关文件</w:t>
      </w:r>
      <w:r w:rsidRPr="003F4787">
        <w:rPr>
          <w:rFonts w:ascii="楷体" w:eastAsia="楷体" w:hAnsi="楷体" w:hint="eastAsia"/>
          <w:szCs w:val="21"/>
          <w:u w:val="single"/>
        </w:rPr>
        <w:t>。</w:t>
      </w:r>
    </w:p>
    <w:p w14:paraId="5E213471" w14:textId="2BEDA45B" w:rsidR="001D6D59" w:rsidRDefault="001D6D59" w:rsidP="001D6D59">
      <w:pPr>
        <w:spacing w:line="360" w:lineRule="auto"/>
        <w:rPr>
          <w:rFonts w:ascii="宋体" w:hAnsi="宋体"/>
        </w:rPr>
      </w:pPr>
      <w:r w:rsidRPr="00B90EA2">
        <w:rPr>
          <w:rFonts w:hint="eastAsia"/>
          <w:b/>
        </w:rPr>
        <w:t>7.1.</w:t>
      </w:r>
      <w:r w:rsidR="00393BC0">
        <w:rPr>
          <w:b/>
        </w:rPr>
        <w:t>2</w:t>
      </w:r>
      <w:r>
        <w:rPr>
          <w:rFonts w:hint="eastAsia"/>
        </w:rPr>
        <w:t xml:space="preserve"> </w:t>
      </w:r>
      <w:r w:rsidR="00393BC0">
        <w:rPr>
          <w:rFonts w:hint="eastAsia"/>
        </w:rPr>
        <w:t>村落规划、建筑及设备等设计应符合国家现行标准</w:t>
      </w:r>
      <w:r w:rsidR="00393BC0">
        <w:rPr>
          <w:rFonts w:ascii="宋体" w:hAnsi="宋体" w:hint="eastAsia"/>
        </w:rPr>
        <w:t>《农村防火规范》G</w:t>
      </w:r>
      <w:r w:rsidR="00393BC0">
        <w:rPr>
          <w:rFonts w:ascii="宋体" w:hAnsi="宋体"/>
        </w:rPr>
        <w:t>B 50039、</w:t>
      </w:r>
      <w:r w:rsidR="00393BC0">
        <w:rPr>
          <w:rFonts w:ascii="宋体" w:hAnsi="宋体" w:hint="eastAsia"/>
        </w:rPr>
        <w:t>《农村低压安全用电规程》D</w:t>
      </w:r>
      <w:r w:rsidR="00393BC0">
        <w:rPr>
          <w:rFonts w:ascii="宋体" w:hAnsi="宋体"/>
        </w:rPr>
        <w:t>L 493的有关规定。</w:t>
      </w:r>
    </w:p>
    <w:p w14:paraId="32E673DD" w14:textId="039F983D" w:rsidR="00393BC0" w:rsidRPr="00B71E53" w:rsidRDefault="00393BC0" w:rsidP="00393BC0">
      <w:pPr>
        <w:tabs>
          <w:tab w:val="left" w:pos="898"/>
          <w:tab w:val="left" w:pos="899"/>
        </w:tabs>
        <w:spacing w:line="400" w:lineRule="exact"/>
        <w:ind w:right="227" w:firstLineChars="200" w:firstLine="420"/>
        <w:rPr>
          <w:rFonts w:ascii="楷体" w:eastAsia="楷体" w:hAnsi="楷体"/>
          <w:szCs w:val="21"/>
          <w:u w:val="single"/>
        </w:rPr>
      </w:pPr>
      <w:r w:rsidRPr="00B71E53">
        <w:rPr>
          <w:rFonts w:ascii="楷体" w:eastAsia="楷体" w:hAnsi="楷体" w:hint="eastAsia"/>
          <w:szCs w:val="21"/>
          <w:u w:val="single"/>
        </w:rPr>
        <w:t>【条文说明】</w:t>
      </w:r>
      <w:r w:rsidRPr="00B71E53">
        <w:rPr>
          <w:rFonts w:ascii="楷体" w:eastAsia="楷体" w:hAnsi="楷体"/>
          <w:szCs w:val="21"/>
          <w:u w:val="single"/>
        </w:rPr>
        <w:t>:</w:t>
      </w:r>
      <w:r w:rsidRPr="00B71E53">
        <w:rPr>
          <w:rFonts w:ascii="楷体" w:eastAsia="楷体" w:hAnsi="楷体" w:hint="eastAsia"/>
          <w:szCs w:val="21"/>
          <w:u w:val="single"/>
        </w:rPr>
        <w:t xml:space="preserve"> </w:t>
      </w:r>
      <w:r w:rsidR="004A2B31" w:rsidRPr="00B71E53">
        <w:rPr>
          <w:rFonts w:ascii="楷体" w:eastAsia="楷体" w:hAnsi="楷体" w:hint="eastAsia"/>
          <w:szCs w:val="21"/>
          <w:u w:val="single"/>
        </w:rPr>
        <w:t>防灾与安全是</w:t>
      </w:r>
      <w:r w:rsidR="00B71E53" w:rsidRPr="00B71E53">
        <w:rPr>
          <w:rFonts w:ascii="楷体" w:eastAsia="楷体" w:hAnsi="楷体" w:hint="eastAsia"/>
          <w:szCs w:val="21"/>
          <w:u w:val="single"/>
        </w:rPr>
        <w:t>村落</w:t>
      </w:r>
      <w:r w:rsidR="004A2B31" w:rsidRPr="00B71E53">
        <w:rPr>
          <w:rFonts w:ascii="楷体" w:eastAsia="楷体" w:hAnsi="楷体" w:hint="eastAsia"/>
          <w:szCs w:val="21"/>
          <w:u w:val="single"/>
        </w:rPr>
        <w:t>建设中需</w:t>
      </w:r>
      <w:r w:rsidR="00B71E53" w:rsidRPr="00B71E53">
        <w:rPr>
          <w:rFonts w:ascii="楷体" w:eastAsia="楷体" w:hAnsi="楷体" w:hint="eastAsia"/>
          <w:szCs w:val="21"/>
          <w:u w:val="single"/>
        </w:rPr>
        <w:t>考虑的重要因素之一</w:t>
      </w:r>
      <w:r w:rsidR="004A2B31" w:rsidRPr="00B71E53">
        <w:rPr>
          <w:rFonts w:ascii="楷体" w:eastAsia="楷体" w:hAnsi="楷体" w:hint="eastAsia"/>
          <w:szCs w:val="21"/>
          <w:u w:val="single"/>
        </w:rPr>
        <w:t>。</w:t>
      </w:r>
      <w:r w:rsidR="00B71E53" w:rsidRPr="00B71E53">
        <w:rPr>
          <w:rFonts w:ascii="楷体" w:eastAsia="楷体" w:hAnsi="楷体" w:hint="eastAsia"/>
          <w:szCs w:val="21"/>
          <w:u w:val="single"/>
        </w:rPr>
        <w:t>农村的防火安全，一直以来备受关注。一是农村地区群众的消防安全一是淡薄；二是农作物等易燃物可燃物多，稍有不慎，火灾随之而来，且难以补救。此外，随着农村家用电器现代化的发展，用电量也逐年攀高，安全用电也是村落需要考虑的重要安全问题之一。因此，村落规划、建筑及设备等设计应符合国家现行标准《农村防火规范》GB 50039、《农村低压安全用电规程》DL 493的有关规定。</w:t>
      </w:r>
    </w:p>
    <w:p w14:paraId="4DF7B349" w14:textId="77777777" w:rsidR="00393BC0" w:rsidRPr="00B71E53" w:rsidRDefault="00393BC0" w:rsidP="00393BC0">
      <w:pPr>
        <w:tabs>
          <w:tab w:val="left" w:pos="898"/>
          <w:tab w:val="left" w:pos="899"/>
        </w:tabs>
        <w:spacing w:line="400" w:lineRule="exact"/>
        <w:ind w:right="227" w:firstLineChars="200" w:firstLine="420"/>
        <w:rPr>
          <w:rFonts w:ascii="楷体" w:eastAsia="楷体" w:hAnsi="楷体"/>
          <w:szCs w:val="21"/>
          <w:u w:val="single"/>
        </w:rPr>
      </w:pPr>
      <w:r w:rsidRPr="00B71E53">
        <w:rPr>
          <w:rFonts w:ascii="楷体" w:eastAsia="楷体" w:hAnsi="楷体"/>
          <w:szCs w:val="21"/>
          <w:u w:val="single"/>
        </w:rPr>
        <w:t>本条的评价方法：查阅相关文件</w:t>
      </w:r>
      <w:r w:rsidRPr="00B71E53">
        <w:rPr>
          <w:rFonts w:ascii="楷体" w:eastAsia="楷体" w:hAnsi="楷体" w:hint="eastAsia"/>
          <w:szCs w:val="21"/>
          <w:u w:val="single"/>
        </w:rPr>
        <w:t>。</w:t>
      </w:r>
    </w:p>
    <w:p w14:paraId="69AD9B31" w14:textId="77777777" w:rsidR="00393BC0" w:rsidRDefault="00393BC0" w:rsidP="00393BC0">
      <w:pPr>
        <w:spacing w:line="360" w:lineRule="auto"/>
      </w:pPr>
      <w:r w:rsidRPr="00B90EA2">
        <w:rPr>
          <w:rFonts w:hint="eastAsia"/>
          <w:b/>
        </w:rPr>
        <w:t>7.1.</w:t>
      </w:r>
      <w:r>
        <w:rPr>
          <w:b/>
        </w:rPr>
        <w:t>3</w:t>
      </w:r>
      <w:r>
        <w:rPr>
          <w:rFonts w:hint="eastAsia"/>
        </w:rPr>
        <w:t xml:space="preserve"> </w:t>
      </w:r>
      <w:r>
        <w:rPr>
          <w:rFonts w:hint="eastAsia"/>
        </w:rPr>
        <w:t>村落水源地应有保护措施，保障村民饮水安全。</w:t>
      </w:r>
      <w:r>
        <w:rPr>
          <w:rFonts w:hint="eastAsia"/>
        </w:rPr>
        <w:t xml:space="preserve"> </w:t>
      </w:r>
    </w:p>
    <w:p w14:paraId="7B0406D2" w14:textId="3AD79010" w:rsidR="00F239E1" w:rsidRPr="00F239E1"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F239E1">
        <w:rPr>
          <w:rFonts w:ascii="楷体" w:eastAsia="楷体" w:hAnsi="楷体" w:hint="eastAsia"/>
          <w:szCs w:val="21"/>
          <w:u w:val="single"/>
        </w:rPr>
        <w:t>【条文说明】</w:t>
      </w:r>
      <w:r w:rsidRPr="00F239E1">
        <w:rPr>
          <w:rFonts w:ascii="楷体" w:eastAsia="楷体" w:hAnsi="楷体"/>
          <w:szCs w:val="21"/>
          <w:u w:val="single"/>
        </w:rPr>
        <w:t>:</w:t>
      </w:r>
      <w:r w:rsidRPr="00F239E1">
        <w:rPr>
          <w:rFonts w:ascii="楷体" w:eastAsia="楷体" w:hAnsi="楷体" w:hint="eastAsia"/>
          <w:szCs w:val="21"/>
          <w:u w:val="single"/>
        </w:rPr>
        <w:t xml:space="preserve"> 水源是保障村落正常生产生活的关键性指标，因此，应对水源地的环境质量采取一定的保护措施。</w:t>
      </w:r>
    </w:p>
    <w:p w14:paraId="6486AD62" w14:textId="172A6B3E" w:rsidR="00F239E1" w:rsidRPr="00F239E1"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F239E1">
        <w:rPr>
          <w:rFonts w:ascii="楷体" w:eastAsia="楷体" w:hAnsi="楷体"/>
          <w:szCs w:val="21"/>
          <w:u w:val="single"/>
        </w:rPr>
        <w:t>本条的评价方法：查阅相关文件、说明书</w:t>
      </w:r>
      <w:r w:rsidRPr="00F239E1">
        <w:rPr>
          <w:rFonts w:ascii="楷体" w:eastAsia="楷体" w:hAnsi="楷体" w:hint="eastAsia"/>
          <w:szCs w:val="21"/>
          <w:u w:val="single"/>
        </w:rPr>
        <w:t>。</w:t>
      </w:r>
    </w:p>
    <w:p w14:paraId="6B4FE5A6" w14:textId="77777777" w:rsidR="00393BC0" w:rsidRPr="00F239E1"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0D1C2E64" w14:textId="77777777" w:rsidR="00F239E1" w:rsidRPr="00751061" w:rsidRDefault="00F239E1" w:rsidP="00F239E1">
      <w:pPr>
        <w:pStyle w:val="29"/>
        <w:spacing w:before="156" w:after="156"/>
        <w:rPr>
          <w:rFonts w:ascii="Times New Roman" w:cs="Times New Roman"/>
        </w:rPr>
      </w:pPr>
      <w:bookmarkStart w:id="23" w:name="_Toc120289356"/>
      <w:r>
        <w:rPr>
          <w:rFonts w:ascii="Times New Roman" w:cs="Times New Roman"/>
        </w:rPr>
        <w:lastRenderedPageBreak/>
        <w:t>7</w:t>
      </w:r>
      <w:r w:rsidRPr="00751061">
        <w:rPr>
          <w:rFonts w:ascii="Times New Roman" w:cs="Times New Roman"/>
        </w:rPr>
        <w:t>.2</w:t>
      </w:r>
      <w:r>
        <w:rPr>
          <w:rFonts w:ascii="Times New Roman" w:cs="Times New Roman"/>
        </w:rPr>
        <w:t xml:space="preserve"> </w:t>
      </w:r>
      <w:r>
        <w:rPr>
          <w:rFonts w:ascii="Times New Roman" w:cs="Times New Roman"/>
        </w:rPr>
        <w:t>评分项</w:t>
      </w:r>
      <w:bookmarkEnd w:id="23"/>
    </w:p>
    <w:p w14:paraId="5BB56D56" w14:textId="6BB86C59" w:rsidR="00F239E1" w:rsidRDefault="00F239E1" w:rsidP="00F239E1">
      <w:pPr>
        <w:spacing w:line="360" w:lineRule="auto"/>
      </w:pPr>
      <w:r w:rsidRPr="00B90EA2">
        <w:rPr>
          <w:rFonts w:hint="eastAsia"/>
          <w:b/>
        </w:rPr>
        <w:t>7.</w:t>
      </w:r>
      <w:r>
        <w:rPr>
          <w:b/>
        </w:rPr>
        <w:t>2</w:t>
      </w:r>
      <w:r w:rsidRPr="00B90EA2">
        <w:rPr>
          <w:rFonts w:hint="eastAsia"/>
          <w:b/>
        </w:rPr>
        <w:t>.</w:t>
      </w:r>
      <w:r>
        <w:rPr>
          <w:b/>
        </w:rPr>
        <w:t>1</w:t>
      </w:r>
      <w:r>
        <w:rPr>
          <w:rFonts w:hint="eastAsia"/>
        </w:rPr>
        <w:t xml:space="preserve"> </w:t>
      </w:r>
      <w:r>
        <w:rPr>
          <w:rFonts w:hint="eastAsia"/>
        </w:rPr>
        <w:t>建筑结构竖向布置连续，水平构件布置合理，传力简单、受力可靠、结构完整，评价总分值为</w:t>
      </w:r>
      <w:r>
        <w:rPr>
          <w:rFonts w:hint="eastAsia"/>
        </w:rPr>
        <w:t>2</w:t>
      </w:r>
      <w:r w:rsidR="00820F1B">
        <w:t>5</w:t>
      </w:r>
      <w:r>
        <w:rPr>
          <w:rFonts w:hint="eastAsia"/>
        </w:rPr>
        <w:t>分，并按下列规则分别评分：</w:t>
      </w:r>
    </w:p>
    <w:p w14:paraId="4CD6516A" w14:textId="77777777" w:rsidR="00F239E1" w:rsidRDefault="00F239E1" w:rsidP="00F239E1">
      <w:pPr>
        <w:spacing w:line="360" w:lineRule="auto"/>
        <w:ind w:firstLineChars="200" w:firstLine="420"/>
      </w:pPr>
      <w:r>
        <w:t xml:space="preserve">1 </w:t>
      </w:r>
      <w:r>
        <w:t>结构体系和构件布置较合理，能完成传力和受力要求，得</w:t>
      </w:r>
      <w:r>
        <w:rPr>
          <w:rFonts w:hint="eastAsia"/>
        </w:rPr>
        <w:t>1</w:t>
      </w:r>
      <w:r>
        <w:t>5</w:t>
      </w:r>
      <w:r>
        <w:t>分。</w:t>
      </w:r>
    </w:p>
    <w:p w14:paraId="22734DE2" w14:textId="189682A3" w:rsidR="00F239E1" w:rsidRDefault="00F239E1" w:rsidP="00F239E1">
      <w:pPr>
        <w:spacing w:line="360" w:lineRule="auto"/>
        <w:ind w:firstLineChars="200" w:firstLine="420"/>
      </w:pPr>
      <w:r>
        <w:rPr>
          <w:rFonts w:hint="eastAsia"/>
        </w:rPr>
        <w:t>2</w:t>
      </w:r>
      <w:r>
        <w:t xml:space="preserve"> </w:t>
      </w:r>
      <w:r>
        <w:t>结构体系和构件布置合理、传力简单、受力明确，得</w:t>
      </w:r>
      <w:r>
        <w:rPr>
          <w:rFonts w:hint="eastAsia"/>
        </w:rPr>
        <w:t>2</w:t>
      </w:r>
      <w:r>
        <w:t>5</w:t>
      </w:r>
      <w:r>
        <w:t>分。</w:t>
      </w:r>
      <w:r>
        <w:rPr>
          <w:rFonts w:hint="eastAsia"/>
        </w:rPr>
        <w:t xml:space="preserve"> </w:t>
      </w:r>
    </w:p>
    <w:p w14:paraId="3C7FA8A0" w14:textId="7B65C65A" w:rsidR="00F239E1" w:rsidRPr="00B71E53"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B71E53">
        <w:rPr>
          <w:rFonts w:ascii="楷体" w:eastAsia="楷体" w:hAnsi="楷体" w:hint="eastAsia"/>
          <w:szCs w:val="21"/>
          <w:u w:val="single"/>
        </w:rPr>
        <w:t>【条文说明】</w:t>
      </w:r>
      <w:r w:rsidRPr="00B71E53">
        <w:rPr>
          <w:rFonts w:ascii="楷体" w:eastAsia="楷体" w:hAnsi="楷体"/>
          <w:szCs w:val="21"/>
          <w:u w:val="single"/>
        </w:rPr>
        <w:t>:</w:t>
      </w:r>
      <w:r w:rsidRPr="00B71E53">
        <w:rPr>
          <w:rFonts w:ascii="楷体" w:eastAsia="楷体" w:hAnsi="楷体" w:hint="eastAsia"/>
          <w:szCs w:val="21"/>
          <w:u w:val="single"/>
        </w:rPr>
        <w:t xml:space="preserve"> </w:t>
      </w:r>
      <w:r w:rsidR="00B71E53" w:rsidRPr="00B71E53">
        <w:rPr>
          <w:rFonts w:ascii="楷体" w:eastAsia="楷体" w:hAnsi="楷体" w:hint="eastAsia"/>
          <w:szCs w:val="21"/>
          <w:u w:val="single"/>
        </w:rPr>
        <w:t>对结构设计而言，结构体系的选择和结构构件的布置，既影响结构的整体性，又对结构的工作性能和材料使用产生重要影响。因此，为提升结构体系的合理性，需要充分评估布置的合理性。对于村落家长可优化使用砌体结构、木结构作为承重结构体系。</w:t>
      </w:r>
    </w:p>
    <w:p w14:paraId="0874CD95" w14:textId="19701A17" w:rsidR="00F239E1" w:rsidRPr="00B71E53"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B71E53">
        <w:rPr>
          <w:rFonts w:ascii="楷体" w:eastAsia="楷体" w:hAnsi="楷体"/>
          <w:szCs w:val="21"/>
          <w:u w:val="single"/>
        </w:rPr>
        <w:t>本条的评价方法：查阅</w:t>
      </w:r>
      <w:r w:rsidR="00B71E53" w:rsidRPr="00B71E53">
        <w:rPr>
          <w:rFonts w:ascii="楷体" w:eastAsia="楷体" w:hAnsi="楷体"/>
          <w:szCs w:val="21"/>
          <w:u w:val="single"/>
        </w:rPr>
        <w:t>建筑、结构施工图、现场核查</w:t>
      </w:r>
      <w:r w:rsidRPr="00B71E53">
        <w:rPr>
          <w:rFonts w:ascii="楷体" w:eastAsia="楷体" w:hAnsi="楷体" w:hint="eastAsia"/>
          <w:szCs w:val="21"/>
          <w:u w:val="single"/>
        </w:rPr>
        <w:t>。</w:t>
      </w:r>
    </w:p>
    <w:p w14:paraId="0B7365F9" w14:textId="20940E15" w:rsidR="00F239E1" w:rsidRDefault="00F239E1" w:rsidP="00F239E1">
      <w:pPr>
        <w:spacing w:line="360" w:lineRule="auto"/>
      </w:pPr>
      <w:r w:rsidRPr="00B90EA2">
        <w:rPr>
          <w:rFonts w:hint="eastAsia"/>
          <w:b/>
        </w:rPr>
        <w:t>7.</w:t>
      </w:r>
      <w:r>
        <w:rPr>
          <w:b/>
        </w:rPr>
        <w:t>2</w:t>
      </w:r>
      <w:r w:rsidRPr="00B90EA2">
        <w:rPr>
          <w:rFonts w:hint="eastAsia"/>
          <w:b/>
        </w:rPr>
        <w:t>.</w:t>
      </w:r>
      <w:r>
        <w:rPr>
          <w:b/>
        </w:rPr>
        <w:t>2</w:t>
      </w:r>
      <w:r>
        <w:rPr>
          <w:rFonts w:hint="eastAsia"/>
        </w:rPr>
        <w:t xml:space="preserve"> </w:t>
      </w:r>
      <w:r>
        <w:rPr>
          <w:rFonts w:hint="eastAsia"/>
        </w:rPr>
        <w:t>建筑地基持力层选择正确，基础选型合理，符合受力和变形控制要求，评价总分值</w:t>
      </w:r>
      <w:r>
        <w:rPr>
          <w:rFonts w:hint="eastAsia"/>
        </w:rPr>
        <w:t>2</w:t>
      </w:r>
      <w:r>
        <w:t>5</w:t>
      </w:r>
      <w:r>
        <w:t>分，并按下列规则分别评分：</w:t>
      </w:r>
    </w:p>
    <w:p w14:paraId="6233E3C6" w14:textId="48039C35" w:rsidR="00F239E1" w:rsidRDefault="00F239E1" w:rsidP="00F239E1">
      <w:pPr>
        <w:spacing w:line="360" w:lineRule="auto"/>
        <w:ind w:firstLineChars="200" w:firstLine="420"/>
      </w:pPr>
      <w:r>
        <w:t xml:space="preserve">1 </w:t>
      </w:r>
      <w:r>
        <w:t>地基持力层选择正确，基础选型基本合理，满足受力和基础埋深要求，得</w:t>
      </w:r>
      <w:r>
        <w:rPr>
          <w:rFonts w:hint="eastAsia"/>
        </w:rPr>
        <w:t>1</w:t>
      </w:r>
      <w:r>
        <w:t>5</w:t>
      </w:r>
      <w:r>
        <w:t>分。</w:t>
      </w:r>
    </w:p>
    <w:p w14:paraId="6D1AC88A" w14:textId="758FAD21" w:rsidR="00F239E1" w:rsidRDefault="00F239E1" w:rsidP="00F239E1">
      <w:pPr>
        <w:spacing w:line="360" w:lineRule="auto"/>
        <w:ind w:firstLineChars="200" w:firstLine="420"/>
      </w:pPr>
      <w:r>
        <w:rPr>
          <w:rFonts w:hint="eastAsia"/>
        </w:rPr>
        <w:t>2</w:t>
      </w:r>
      <w:r>
        <w:t>地基持力层选择正确，基础选型</w:t>
      </w:r>
      <w:r>
        <w:rPr>
          <w:rFonts w:hint="eastAsia"/>
        </w:rPr>
        <w:t>经济</w:t>
      </w:r>
      <w:r>
        <w:t>合理，满足受力和基础埋深要求，得</w:t>
      </w:r>
      <w:r>
        <w:t>25</w:t>
      </w:r>
      <w:r>
        <w:t>分。</w:t>
      </w:r>
    </w:p>
    <w:p w14:paraId="47831790" w14:textId="09719B4D"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hint="eastAsia"/>
        </w:rPr>
        <w:t xml:space="preserve"> </w:t>
      </w:r>
      <w:r w:rsidRPr="00841A00">
        <w:rPr>
          <w:rFonts w:ascii="楷体" w:eastAsia="楷体" w:hAnsi="楷体" w:hint="eastAsia"/>
          <w:szCs w:val="21"/>
          <w:u w:val="single"/>
        </w:rPr>
        <w:t>【条文说明】</w:t>
      </w:r>
      <w:r w:rsidRPr="00841A00">
        <w:rPr>
          <w:rFonts w:ascii="楷体" w:eastAsia="楷体" w:hAnsi="楷体"/>
          <w:szCs w:val="21"/>
          <w:u w:val="single"/>
        </w:rPr>
        <w:t>:</w:t>
      </w:r>
      <w:r w:rsidRPr="00841A00">
        <w:rPr>
          <w:rFonts w:ascii="楷体" w:eastAsia="楷体" w:hAnsi="楷体" w:hint="eastAsia"/>
          <w:szCs w:val="21"/>
          <w:u w:val="single"/>
        </w:rPr>
        <w:t xml:space="preserve"> </w:t>
      </w:r>
      <w:r w:rsidR="00841A00" w:rsidRPr="00841A00">
        <w:rPr>
          <w:rFonts w:ascii="楷体" w:eastAsia="楷体" w:hAnsi="楷体" w:hint="eastAsia"/>
          <w:szCs w:val="21"/>
          <w:u w:val="single"/>
        </w:rPr>
        <w:t>地基基础是保证建筑安全性的重要工程之一，合理选择持力层是保证承载力的重要技术指标，合理选择基础埋深是防止地基土变化对结构产生危害的重要技术参数，合理选择基础形式是节约材料和节省造价的重要环节，需要充分评估其正确性和合理性，并作出条件判别。</w:t>
      </w:r>
    </w:p>
    <w:p w14:paraId="0B2BD3A5" w14:textId="06FF7594"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szCs w:val="21"/>
          <w:u w:val="single"/>
        </w:rPr>
        <w:t>本条的评价方法：</w:t>
      </w:r>
      <w:r w:rsidR="00841A00" w:rsidRPr="00841A00">
        <w:rPr>
          <w:rFonts w:ascii="楷体" w:eastAsia="楷体" w:hAnsi="楷体" w:hint="eastAsia"/>
          <w:szCs w:val="21"/>
          <w:u w:val="single"/>
        </w:rPr>
        <w:t>查阅建筑、结构施工图、现场核查。</w:t>
      </w:r>
    </w:p>
    <w:p w14:paraId="5D580032" w14:textId="70D25CB1" w:rsidR="00F239E1" w:rsidRPr="00841A00" w:rsidRDefault="00F239E1" w:rsidP="00F239E1">
      <w:pPr>
        <w:spacing w:line="360" w:lineRule="auto"/>
      </w:pPr>
      <w:r w:rsidRPr="00841A00">
        <w:rPr>
          <w:rFonts w:hint="eastAsia"/>
          <w:b/>
        </w:rPr>
        <w:t>7.</w:t>
      </w:r>
      <w:r w:rsidRPr="00841A00">
        <w:rPr>
          <w:b/>
        </w:rPr>
        <w:t>2</w:t>
      </w:r>
      <w:r w:rsidRPr="00841A00">
        <w:rPr>
          <w:rFonts w:hint="eastAsia"/>
          <w:b/>
        </w:rPr>
        <w:t>.</w:t>
      </w:r>
      <w:r w:rsidRPr="00841A00">
        <w:rPr>
          <w:b/>
        </w:rPr>
        <w:t>3</w:t>
      </w:r>
      <w:r w:rsidRPr="00841A00">
        <w:rPr>
          <w:rFonts w:hint="eastAsia"/>
        </w:rPr>
        <w:t xml:space="preserve"> </w:t>
      </w:r>
      <w:r w:rsidRPr="00841A00">
        <w:rPr>
          <w:rFonts w:hint="eastAsia"/>
        </w:rPr>
        <w:t>结构体系及构件采取了有效的抗震措施，能满足承载力极限状态和正常使用极限状态的设计要求，评价总分值为</w:t>
      </w:r>
      <w:r w:rsidRPr="00841A00">
        <w:rPr>
          <w:rFonts w:hint="eastAsia"/>
        </w:rPr>
        <w:t>2</w:t>
      </w:r>
      <w:r w:rsidRPr="00841A00">
        <w:t>0</w:t>
      </w:r>
      <w:r w:rsidRPr="00841A00">
        <w:t>分，并按下列规则分别评分：</w:t>
      </w:r>
    </w:p>
    <w:p w14:paraId="140C6904" w14:textId="1FE1943D" w:rsidR="00F239E1" w:rsidRPr="00841A00" w:rsidRDefault="00F239E1" w:rsidP="00F239E1">
      <w:pPr>
        <w:spacing w:line="360" w:lineRule="auto"/>
        <w:ind w:firstLineChars="200" w:firstLine="420"/>
      </w:pPr>
      <w:r w:rsidRPr="00841A00">
        <w:t xml:space="preserve">1 </w:t>
      </w:r>
      <w:r w:rsidRPr="00841A00">
        <w:rPr>
          <w:rFonts w:hint="eastAsia"/>
        </w:rPr>
        <w:t>结构</w:t>
      </w:r>
      <w:r w:rsidRPr="00841A00">
        <w:t>构件符合受力特点，有抗震措施但存在缺陷，且基本满足承载力要求时，得</w:t>
      </w:r>
      <w:r w:rsidRPr="00841A00">
        <w:rPr>
          <w:rFonts w:hint="eastAsia"/>
        </w:rPr>
        <w:t>1</w:t>
      </w:r>
      <w:r w:rsidRPr="00841A00">
        <w:t>5</w:t>
      </w:r>
      <w:r w:rsidRPr="00841A00">
        <w:t>分。</w:t>
      </w:r>
    </w:p>
    <w:p w14:paraId="3B2572AE" w14:textId="471E6927" w:rsidR="00F239E1" w:rsidRPr="00841A00" w:rsidRDefault="00F239E1" w:rsidP="00F239E1">
      <w:pPr>
        <w:spacing w:line="360" w:lineRule="auto"/>
        <w:ind w:firstLineChars="200" w:firstLine="420"/>
      </w:pPr>
      <w:r w:rsidRPr="00841A00">
        <w:rPr>
          <w:rFonts w:hint="eastAsia"/>
        </w:rPr>
        <w:t>2</w:t>
      </w:r>
      <w:r w:rsidRPr="00841A00">
        <w:rPr>
          <w:rFonts w:hint="eastAsia"/>
        </w:rPr>
        <w:t>结构</w:t>
      </w:r>
      <w:r w:rsidRPr="00841A00">
        <w:t>构件符合受力特点，抗震构造措施设置合理，且同时满足承载力极限状态和正常使用极限状态设计时，得</w:t>
      </w:r>
      <w:r w:rsidR="00820F1B">
        <w:t>20</w:t>
      </w:r>
      <w:r w:rsidRPr="00841A00">
        <w:t>分。</w:t>
      </w:r>
    </w:p>
    <w:p w14:paraId="089F6A7A" w14:textId="4DBE2E94"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hint="eastAsia"/>
          <w:szCs w:val="21"/>
          <w:u w:val="single"/>
        </w:rPr>
        <w:t>【条文说明】</w:t>
      </w:r>
      <w:r w:rsidRPr="00841A00">
        <w:rPr>
          <w:rFonts w:ascii="楷体" w:eastAsia="楷体" w:hAnsi="楷体"/>
          <w:szCs w:val="21"/>
          <w:u w:val="single"/>
        </w:rPr>
        <w:t>:</w:t>
      </w:r>
      <w:r w:rsidRPr="00841A00">
        <w:rPr>
          <w:rFonts w:ascii="楷体" w:eastAsia="楷体" w:hAnsi="楷体" w:hint="eastAsia"/>
          <w:szCs w:val="21"/>
          <w:u w:val="single"/>
        </w:rPr>
        <w:t xml:space="preserve"> </w:t>
      </w:r>
      <w:r w:rsidR="00841A00" w:rsidRPr="00841A00">
        <w:rPr>
          <w:rFonts w:ascii="楷体" w:eastAsia="楷体" w:hAnsi="楷体" w:hint="eastAsia"/>
          <w:szCs w:val="21"/>
          <w:u w:val="single"/>
        </w:rPr>
        <w:t>结构构件的承载力要基于结构的受力特点，满足承载力极限状态和正常使用状态要求。在农宅的做法中，虽能暂时做到未发生安全事故或产生不良后果，但存在不符合受力特点的做法，既会造成安全隐患，又会造成材料的极大浪费。同时，对正常使用极限状态予以考察。</w:t>
      </w:r>
    </w:p>
    <w:p w14:paraId="783A87AA" w14:textId="77777777" w:rsidR="00841A00" w:rsidRPr="00841A00" w:rsidRDefault="00F239E1" w:rsidP="00841A00">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szCs w:val="21"/>
          <w:u w:val="single"/>
        </w:rPr>
        <w:t>本条的评价方法：</w:t>
      </w:r>
      <w:r w:rsidR="00841A00" w:rsidRPr="00841A00">
        <w:rPr>
          <w:rFonts w:ascii="楷体" w:eastAsia="楷体" w:hAnsi="楷体" w:hint="eastAsia"/>
          <w:szCs w:val="21"/>
          <w:u w:val="single"/>
        </w:rPr>
        <w:t>查阅建筑、结构施工图、现场核查。</w:t>
      </w:r>
    </w:p>
    <w:p w14:paraId="7BB6193D" w14:textId="714C33CD" w:rsidR="00F239E1" w:rsidRPr="00841A00" w:rsidRDefault="00F239E1" w:rsidP="00841A00">
      <w:pPr>
        <w:tabs>
          <w:tab w:val="left" w:pos="898"/>
          <w:tab w:val="left" w:pos="899"/>
        </w:tabs>
        <w:spacing w:line="400" w:lineRule="exact"/>
        <w:ind w:right="227"/>
      </w:pPr>
      <w:r w:rsidRPr="00841A00">
        <w:rPr>
          <w:rFonts w:hint="eastAsia"/>
          <w:b/>
        </w:rPr>
        <w:t>7.</w:t>
      </w:r>
      <w:r w:rsidRPr="00841A00">
        <w:rPr>
          <w:b/>
        </w:rPr>
        <w:t>2</w:t>
      </w:r>
      <w:r w:rsidRPr="00841A00">
        <w:rPr>
          <w:rFonts w:hint="eastAsia"/>
          <w:b/>
        </w:rPr>
        <w:t>.</w:t>
      </w:r>
      <w:r w:rsidRPr="00841A00">
        <w:rPr>
          <w:b/>
        </w:rPr>
        <w:t>4</w:t>
      </w:r>
      <w:r w:rsidRPr="00841A00">
        <w:rPr>
          <w:rFonts w:hint="eastAsia"/>
        </w:rPr>
        <w:t xml:space="preserve"> </w:t>
      </w:r>
      <w:r w:rsidRPr="00841A00">
        <w:rPr>
          <w:rFonts w:hint="eastAsia"/>
        </w:rPr>
        <w:t>承重用建筑材料符合最低强度等级要求，其中砂浆强度等级不低于</w:t>
      </w:r>
      <w:r w:rsidRPr="00841A00">
        <w:rPr>
          <w:rFonts w:hint="eastAsia"/>
        </w:rPr>
        <w:t>M</w:t>
      </w:r>
      <w:r w:rsidRPr="00841A00">
        <w:t>5.0</w:t>
      </w:r>
      <w:r w:rsidRPr="00841A00">
        <w:t>或</w:t>
      </w:r>
      <w:r w:rsidRPr="00841A00">
        <w:rPr>
          <w:rFonts w:hint="eastAsia"/>
        </w:rPr>
        <w:t>M</w:t>
      </w:r>
      <w:r w:rsidRPr="00841A00">
        <w:t>b5.0</w:t>
      </w:r>
      <w:r w:rsidRPr="00841A00">
        <w:t>或</w:t>
      </w:r>
      <w:r w:rsidRPr="00841A00">
        <w:rPr>
          <w:rFonts w:hint="eastAsia"/>
        </w:rPr>
        <w:t>M</w:t>
      </w:r>
      <w:r w:rsidRPr="00841A00">
        <w:t>s5.0</w:t>
      </w:r>
      <w:r w:rsidRPr="00841A00">
        <w:t>，混凝土强度等级不低于</w:t>
      </w:r>
      <w:r w:rsidRPr="00841A00">
        <w:rPr>
          <w:rFonts w:hint="eastAsia"/>
        </w:rPr>
        <w:t>C</w:t>
      </w:r>
      <w:r w:rsidRPr="00841A00">
        <w:t>20</w:t>
      </w:r>
      <w:r w:rsidRPr="00841A00">
        <w:t>或</w:t>
      </w:r>
      <w:r w:rsidRPr="00841A00">
        <w:rPr>
          <w:rFonts w:hint="eastAsia"/>
        </w:rPr>
        <w:t>C</w:t>
      </w:r>
      <w:r w:rsidRPr="00841A00">
        <w:t>b20</w:t>
      </w:r>
      <w:r w:rsidRPr="00841A00">
        <w:t>，砖或砌块强度等级不低于</w:t>
      </w:r>
      <w:r w:rsidRPr="00841A00">
        <w:rPr>
          <w:rFonts w:hint="eastAsia"/>
        </w:rPr>
        <w:t>M</w:t>
      </w:r>
      <w:r w:rsidRPr="00841A00">
        <w:t>U7.2</w:t>
      </w:r>
      <w:r w:rsidRPr="00841A00">
        <w:t>，评价</w:t>
      </w:r>
      <w:r w:rsidRPr="00841A00">
        <w:lastRenderedPageBreak/>
        <w:t>分值为</w:t>
      </w:r>
      <w:r w:rsidR="00062400">
        <w:t>20</w:t>
      </w:r>
      <w:r w:rsidRPr="00841A00">
        <w:t>分。</w:t>
      </w:r>
    </w:p>
    <w:p w14:paraId="4958B8FF" w14:textId="5ED08E8F"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hint="eastAsia"/>
          <w:szCs w:val="21"/>
          <w:u w:val="single"/>
        </w:rPr>
        <w:t>【条文说明】</w:t>
      </w:r>
      <w:r w:rsidRPr="00841A00">
        <w:rPr>
          <w:rFonts w:ascii="楷体" w:eastAsia="楷体" w:hAnsi="楷体"/>
          <w:szCs w:val="21"/>
          <w:u w:val="single"/>
        </w:rPr>
        <w:t>:</w:t>
      </w:r>
      <w:r w:rsidRPr="00841A00">
        <w:rPr>
          <w:rFonts w:ascii="楷体" w:eastAsia="楷体" w:hAnsi="楷体" w:hint="eastAsia"/>
          <w:szCs w:val="21"/>
          <w:u w:val="single"/>
        </w:rPr>
        <w:t xml:space="preserve"> </w:t>
      </w:r>
      <w:r w:rsidR="00841A00" w:rsidRPr="00841A00">
        <w:rPr>
          <w:rFonts w:ascii="楷体" w:eastAsia="楷体" w:hAnsi="楷体" w:hint="eastAsia"/>
          <w:szCs w:val="21"/>
          <w:u w:val="single"/>
        </w:rPr>
        <w:t>建筑材料选择是决定结构基本性能的关键性指标，既关系到承载力，有关系到耐久性，本条旨在提高农宅主要材料基本指标底线。</w:t>
      </w:r>
    </w:p>
    <w:p w14:paraId="6BBDE494" w14:textId="2017C107"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szCs w:val="21"/>
          <w:u w:val="single"/>
        </w:rPr>
        <w:t>本条的评价方法：</w:t>
      </w:r>
      <w:r w:rsidR="00841A00" w:rsidRPr="00841A00">
        <w:rPr>
          <w:rFonts w:ascii="楷体" w:eastAsia="楷体" w:hAnsi="楷体" w:hint="eastAsia"/>
          <w:szCs w:val="21"/>
          <w:u w:val="single"/>
        </w:rPr>
        <w:t>查阅建筑、结构施工图、现场核查。</w:t>
      </w:r>
    </w:p>
    <w:p w14:paraId="21606389" w14:textId="5A35E78D" w:rsidR="00F239E1" w:rsidRPr="00841A00" w:rsidRDefault="00F239E1" w:rsidP="00F239E1">
      <w:pPr>
        <w:spacing w:line="360" w:lineRule="auto"/>
      </w:pPr>
      <w:r w:rsidRPr="00841A00">
        <w:rPr>
          <w:rFonts w:hint="eastAsia"/>
          <w:b/>
        </w:rPr>
        <w:t>7.</w:t>
      </w:r>
      <w:r w:rsidRPr="00841A00">
        <w:rPr>
          <w:b/>
        </w:rPr>
        <w:t>2</w:t>
      </w:r>
      <w:r w:rsidRPr="00841A00">
        <w:rPr>
          <w:rFonts w:hint="eastAsia"/>
          <w:b/>
        </w:rPr>
        <w:t>.</w:t>
      </w:r>
      <w:r w:rsidRPr="00841A00">
        <w:rPr>
          <w:b/>
        </w:rPr>
        <w:t>5</w:t>
      </w:r>
      <w:r w:rsidRPr="00841A00">
        <w:rPr>
          <w:rFonts w:hint="eastAsia"/>
        </w:rPr>
        <w:t xml:space="preserve"> </w:t>
      </w:r>
      <w:r w:rsidRPr="00841A00">
        <w:rPr>
          <w:rFonts w:hint="eastAsia"/>
        </w:rPr>
        <w:t>承重构件满足墙体厚度不小于</w:t>
      </w:r>
      <w:r w:rsidRPr="00841A00">
        <w:rPr>
          <w:rFonts w:hint="eastAsia"/>
        </w:rPr>
        <w:t>1</w:t>
      </w:r>
      <w:r w:rsidRPr="00841A00">
        <w:t>80mm</w:t>
      </w:r>
      <w:r w:rsidRPr="00841A00">
        <w:t>，柱构件尺寸不小于</w:t>
      </w:r>
      <w:r w:rsidRPr="00841A00">
        <w:rPr>
          <w:rFonts w:hint="eastAsia"/>
        </w:rPr>
        <w:t>4</w:t>
      </w:r>
      <w:r w:rsidRPr="00841A00">
        <w:t>00mm</w:t>
      </w:r>
      <w:r w:rsidRPr="00841A00">
        <w:rPr>
          <w:rFonts w:ascii="宋体" w:hAnsi="宋体" w:hint="eastAsia"/>
        </w:rPr>
        <w:t>×</w:t>
      </w:r>
      <w:r w:rsidRPr="00841A00">
        <w:rPr>
          <w:rFonts w:hint="eastAsia"/>
        </w:rPr>
        <w:t>4</w:t>
      </w:r>
      <w:r w:rsidRPr="00841A00">
        <w:t>00mm</w:t>
      </w:r>
      <w:r w:rsidRPr="00841A00">
        <w:t>的最小截面尺寸要求，评价分值为</w:t>
      </w:r>
      <w:r w:rsidRPr="00841A00">
        <w:rPr>
          <w:rFonts w:hint="eastAsia"/>
        </w:rPr>
        <w:t>1</w:t>
      </w:r>
      <w:r w:rsidR="00820F1B">
        <w:t>0</w:t>
      </w:r>
      <w:r w:rsidRPr="00841A00">
        <w:t>分。</w:t>
      </w:r>
    </w:p>
    <w:p w14:paraId="6EF6E8B7" w14:textId="4C45B679" w:rsidR="00F239E1" w:rsidRPr="00841A00"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hint="eastAsia"/>
          <w:szCs w:val="21"/>
          <w:u w:val="single"/>
        </w:rPr>
        <w:t>【条文说明】</w:t>
      </w:r>
      <w:r w:rsidRPr="00841A00">
        <w:rPr>
          <w:rFonts w:ascii="楷体" w:eastAsia="楷体" w:hAnsi="楷体"/>
          <w:szCs w:val="21"/>
          <w:u w:val="single"/>
        </w:rPr>
        <w:t>:</w:t>
      </w:r>
      <w:r w:rsidRPr="00841A00">
        <w:rPr>
          <w:rFonts w:ascii="楷体" w:eastAsia="楷体" w:hAnsi="楷体" w:hint="eastAsia"/>
          <w:szCs w:val="21"/>
          <w:u w:val="single"/>
        </w:rPr>
        <w:t xml:space="preserve"> </w:t>
      </w:r>
      <w:r w:rsidR="00841A00" w:rsidRPr="00841A00">
        <w:rPr>
          <w:rFonts w:ascii="楷体" w:eastAsia="楷体" w:hAnsi="楷体" w:hint="eastAsia"/>
          <w:szCs w:val="21"/>
          <w:u w:val="single"/>
        </w:rPr>
        <w:t>最小截面尺寸是保证结构抗震构件承载力和稳定性的基本前提，在农宅中存在构件尺寸按照经验确定的情况，也是引起农宅抗震性能不佳的一个重要因素。因此，增加了对最小截面尺寸的要求。</w:t>
      </w:r>
    </w:p>
    <w:p w14:paraId="4DB9ACD8" w14:textId="77777777" w:rsidR="00841A00" w:rsidRPr="00841A00" w:rsidRDefault="00F239E1" w:rsidP="00841A00">
      <w:pPr>
        <w:tabs>
          <w:tab w:val="left" w:pos="898"/>
          <w:tab w:val="left" w:pos="899"/>
        </w:tabs>
        <w:spacing w:line="400" w:lineRule="exact"/>
        <w:ind w:right="227" w:firstLineChars="200" w:firstLine="420"/>
        <w:rPr>
          <w:rFonts w:ascii="楷体" w:eastAsia="楷体" w:hAnsi="楷体"/>
          <w:szCs w:val="21"/>
          <w:u w:val="single"/>
        </w:rPr>
      </w:pPr>
      <w:r w:rsidRPr="00841A00">
        <w:rPr>
          <w:rFonts w:ascii="楷体" w:eastAsia="楷体" w:hAnsi="楷体"/>
          <w:szCs w:val="21"/>
          <w:u w:val="single"/>
        </w:rPr>
        <w:t>本条的评价方法：</w:t>
      </w:r>
      <w:r w:rsidR="00841A00" w:rsidRPr="00841A00">
        <w:rPr>
          <w:rFonts w:ascii="楷体" w:eastAsia="楷体" w:hAnsi="楷体" w:hint="eastAsia"/>
          <w:szCs w:val="21"/>
          <w:u w:val="single"/>
        </w:rPr>
        <w:t>查阅建筑、结构施工图、现场核查。</w:t>
      </w:r>
    </w:p>
    <w:p w14:paraId="114AA480" w14:textId="5544DC06" w:rsidR="00F239E1" w:rsidRPr="00841A00" w:rsidRDefault="00F239E1" w:rsidP="00F239E1">
      <w:pPr>
        <w:tabs>
          <w:tab w:val="left" w:pos="898"/>
          <w:tab w:val="left" w:pos="899"/>
        </w:tabs>
        <w:spacing w:line="400" w:lineRule="exact"/>
        <w:ind w:right="227" w:firstLineChars="200" w:firstLine="420"/>
        <w:rPr>
          <w:rFonts w:ascii="楷体" w:eastAsia="楷体" w:hAnsi="楷体"/>
          <w:color w:val="FF0000"/>
          <w:szCs w:val="21"/>
          <w:u w:val="single"/>
        </w:rPr>
      </w:pPr>
    </w:p>
    <w:p w14:paraId="6AED11B8" w14:textId="259B5190" w:rsidR="00F239E1" w:rsidRPr="00F239E1" w:rsidRDefault="00F239E1" w:rsidP="00F239E1">
      <w:pPr>
        <w:spacing w:line="360" w:lineRule="auto"/>
      </w:pPr>
    </w:p>
    <w:p w14:paraId="732A1241" w14:textId="77777777" w:rsidR="00393BC0" w:rsidRPr="00F239E1"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300B38AE" w14:textId="77777777" w:rsidR="00393BC0"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398A48CC" w14:textId="77777777" w:rsidR="00393BC0"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09178EEF" w14:textId="77777777" w:rsidR="00393BC0"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67D30B9D" w14:textId="77777777" w:rsidR="00393BC0" w:rsidRDefault="00393BC0"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77958B41"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0E0092D0"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646F8843"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6559909B"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2CDB8BBA"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705D1428"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512AF866"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315FA184"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376D216E"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515D3CCA"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193C079A"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73F8ED0B"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6479D8BE"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6487457E"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4AC7A093" w14:textId="77777777" w:rsidR="00F239E1" w:rsidRDefault="00F239E1" w:rsidP="00393BC0">
      <w:pPr>
        <w:tabs>
          <w:tab w:val="left" w:pos="898"/>
          <w:tab w:val="left" w:pos="899"/>
        </w:tabs>
        <w:spacing w:line="400" w:lineRule="exact"/>
        <w:ind w:right="227" w:firstLineChars="200" w:firstLine="420"/>
        <w:rPr>
          <w:rFonts w:ascii="楷体" w:eastAsia="楷体" w:hAnsi="楷体"/>
          <w:color w:val="FF0000"/>
          <w:szCs w:val="21"/>
          <w:u w:val="single"/>
        </w:rPr>
      </w:pPr>
    </w:p>
    <w:p w14:paraId="710308CD" w14:textId="36729C8D" w:rsidR="00B52A39" w:rsidRDefault="002245D1" w:rsidP="00B52A39">
      <w:pPr>
        <w:pStyle w:val="1"/>
        <w:keepLines w:val="0"/>
        <w:spacing w:beforeLines="50" w:before="156" w:afterLines="50" w:after="156" w:line="240" w:lineRule="auto"/>
        <w:jc w:val="center"/>
        <w:rPr>
          <w:rFonts w:eastAsia="黑体"/>
          <w:b w:val="0"/>
          <w:bCs w:val="0"/>
          <w:kern w:val="0"/>
          <w:sz w:val="30"/>
          <w:szCs w:val="30"/>
          <w:lang w:val="zh-CN"/>
        </w:rPr>
      </w:pPr>
      <w:bookmarkStart w:id="24" w:name="_Toc120289357"/>
      <w:r>
        <w:rPr>
          <w:rFonts w:eastAsia="黑体"/>
          <w:b w:val="0"/>
          <w:bCs w:val="0"/>
          <w:kern w:val="0"/>
          <w:sz w:val="30"/>
          <w:szCs w:val="30"/>
          <w:lang w:val="zh-CN"/>
        </w:rPr>
        <w:lastRenderedPageBreak/>
        <w:t>8</w:t>
      </w:r>
      <w:r w:rsidR="00B52A39">
        <w:rPr>
          <w:rFonts w:eastAsia="黑体"/>
          <w:b w:val="0"/>
          <w:bCs w:val="0"/>
          <w:kern w:val="0"/>
          <w:sz w:val="30"/>
          <w:szCs w:val="30"/>
          <w:lang w:val="zh-CN"/>
        </w:rPr>
        <w:t xml:space="preserve"> </w:t>
      </w:r>
      <w:r w:rsidR="00B52A39">
        <w:rPr>
          <w:rFonts w:eastAsia="黑体"/>
          <w:b w:val="0"/>
          <w:bCs w:val="0"/>
          <w:kern w:val="0"/>
          <w:sz w:val="30"/>
          <w:szCs w:val="30"/>
          <w:lang w:val="zh-CN"/>
        </w:rPr>
        <w:t>管理与保障机制</w:t>
      </w:r>
      <w:bookmarkEnd w:id="24"/>
    </w:p>
    <w:p w14:paraId="1C75A207" w14:textId="2AD5C1A0" w:rsidR="00B52A39" w:rsidRPr="000A7583" w:rsidRDefault="005C4AA8" w:rsidP="00B52A39">
      <w:pPr>
        <w:pStyle w:val="29"/>
        <w:spacing w:before="156" w:after="156"/>
        <w:rPr>
          <w:rFonts w:ascii="Times New Roman" w:cs="Times New Roman"/>
        </w:rPr>
      </w:pPr>
      <w:bookmarkStart w:id="25" w:name="_Toc120289358"/>
      <w:r>
        <w:rPr>
          <w:rFonts w:ascii="Times New Roman" w:cs="Times New Roman"/>
        </w:rPr>
        <w:t>8</w:t>
      </w:r>
      <w:r w:rsidR="00B52A39" w:rsidRPr="000A7583">
        <w:rPr>
          <w:rFonts w:ascii="Times New Roman" w:cs="Times New Roman"/>
        </w:rPr>
        <w:t>.1</w:t>
      </w:r>
      <w:r w:rsidR="00B52A39">
        <w:rPr>
          <w:rFonts w:ascii="Times New Roman" w:cs="Times New Roman"/>
        </w:rPr>
        <w:t xml:space="preserve"> </w:t>
      </w:r>
      <w:r w:rsidR="00B52A39">
        <w:rPr>
          <w:rFonts w:ascii="Times New Roman" w:cs="Times New Roman"/>
        </w:rPr>
        <w:t>控制项</w:t>
      </w:r>
      <w:bookmarkEnd w:id="25"/>
    </w:p>
    <w:p w14:paraId="14B3113F" w14:textId="32457F82" w:rsidR="00B52A39" w:rsidRDefault="002245D1" w:rsidP="00B90EA2">
      <w:pPr>
        <w:spacing w:line="360" w:lineRule="auto"/>
      </w:pPr>
      <w:r>
        <w:rPr>
          <w:b/>
        </w:rPr>
        <w:t>8</w:t>
      </w:r>
      <w:r w:rsidR="00B52A39" w:rsidRPr="00B90EA2">
        <w:rPr>
          <w:rFonts w:hint="eastAsia"/>
          <w:b/>
        </w:rPr>
        <w:t>.1.1</w:t>
      </w:r>
      <w:r w:rsidR="00B52A39">
        <w:rPr>
          <w:rFonts w:hint="eastAsia"/>
        </w:rPr>
        <w:t xml:space="preserve"> </w:t>
      </w:r>
      <w:r w:rsidR="00B52A39">
        <w:rPr>
          <w:rFonts w:hint="eastAsia"/>
        </w:rPr>
        <w:t>村</w:t>
      </w:r>
      <w:r w:rsidR="00F8394D">
        <w:rPr>
          <w:rFonts w:hint="eastAsia"/>
        </w:rPr>
        <w:t>落</w:t>
      </w:r>
      <w:r w:rsidR="00B52A39">
        <w:rPr>
          <w:rFonts w:hint="eastAsia"/>
        </w:rPr>
        <w:t>应制定垃圾治理、污水治理、土壤污染防治、公共服务设施的管理制度和防灾、减灾、防疫等应急预案。</w:t>
      </w:r>
    </w:p>
    <w:p w14:paraId="2E0E9042" w14:textId="042A5B38" w:rsidR="00F239E1" w:rsidRPr="00F8394D"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7B1E00">
        <w:rPr>
          <w:rFonts w:ascii="楷体" w:eastAsia="楷体" w:hAnsi="楷体" w:hint="eastAsia"/>
          <w:szCs w:val="21"/>
          <w:u w:val="single"/>
        </w:rPr>
        <w:t>【条文说明】</w:t>
      </w:r>
      <w:r w:rsidRPr="007B1E00">
        <w:rPr>
          <w:rFonts w:ascii="楷体" w:eastAsia="楷体" w:hAnsi="楷体"/>
          <w:szCs w:val="21"/>
          <w:u w:val="single"/>
        </w:rPr>
        <w:t>:</w:t>
      </w:r>
      <w:r w:rsidRPr="007B1E00">
        <w:rPr>
          <w:rFonts w:ascii="楷体" w:eastAsia="楷体" w:hAnsi="楷体" w:hint="eastAsia"/>
          <w:szCs w:val="21"/>
          <w:u w:val="single"/>
        </w:rPr>
        <w:t xml:space="preserve"> </w:t>
      </w:r>
      <w:r w:rsidR="00F8394D">
        <w:rPr>
          <w:rFonts w:ascii="楷体" w:eastAsia="楷体" w:hAnsi="楷体" w:hint="eastAsia"/>
          <w:szCs w:val="21"/>
          <w:u w:val="single"/>
        </w:rPr>
        <w:t>全国二十大报告中提出，</w:t>
      </w:r>
      <w:r w:rsidR="00F8394D" w:rsidRPr="00F8394D">
        <w:rPr>
          <w:rFonts w:ascii="楷体" w:eastAsia="楷体" w:hAnsi="楷体" w:hint="eastAsia"/>
          <w:szCs w:val="21"/>
          <w:u w:val="single"/>
        </w:rPr>
        <w:t>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w:t>
      </w:r>
      <w:r w:rsidRPr="00F8394D">
        <w:rPr>
          <w:rFonts w:ascii="楷体" w:eastAsia="楷体" w:hAnsi="楷体" w:hint="eastAsia"/>
          <w:szCs w:val="21"/>
          <w:u w:val="single"/>
        </w:rPr>
        <w:t>村委会应提交垃圾治理、污水治理、土壤污染防治、公共服务设施的管理制度和防灾、减灾、防疫等应急预案，并说明实施效果。</w:t>
      </w:r>
    </w:p>
    <w:p w14:paraId="12DFC829" w14:textId="77A06327" w:rsidR="00F239E1" w:rsidRPr="00F8394D" w:rsidRDefault="00F239E1" w:rsidP="00F239E1">
      <w:pPr>
        <w:tabs>
          <w:tab w:val="left" w:pos="898"/>
          <w:tab w:val="left" w:pos="899"/>
        </w:tabs>
        <w:spacing w:line="400" w:lineRule="exact"/>
        <w:ind w:right="227" w:firstLineChars="200" w:firstLine="420"/>
      </w:pPr>
      <w:r w:rsidRPr="00F8394D">
        <w:rPr>
          <w:rFonts w:ascii="楷体" w:eastAsia="楷体" w:hAnsi="楷体"/>
          <w:szCs w:val="21"/>
          <w:u w:val="single"/>
        </w:rPr>
        <w:t>本条的评价方法：</w:t>
      </w:r>
      <w:r w:rsidRPr="00F8394D">
        <w:rPr>
          <w:rFonts w:ascii="楷体" w:eastAsia="楷体" w:hAnsi="楷体" w:hint="eastAsia"/>
          <w:szCs w:val="21"/>
          <w:u w:val="single"/>
        </w:rPr>
        <w:t>审阅</w:t>
      </w:r>
      <w:r w:rsidR="00F729B4">
        <w:rPr>
          <w:rFonts w:ascii="楷体" w:eastAsia="楷体" w:hAnsi="楷体" w:hint="eastAsia"/>
          <w:szCs w:val="21"/>
          <w:u w:val="single"/>
        </w:rPr>
        <w:t>村落</w:t>
      </w:r>
      <w:r w:rsidRPr="00F8394D">
        <w:rPr>
          <w:rFonts w:ascii="楷体" w:eastAsia="楷体" w:hAnsi="楷体" w:hint="eastAsia"/>
          <w:szCs w:val="21"/>
          <w:u w:val="single"/>
        </w:rPr>
        <w:t>垃圾治理、污水治理、土壤污染防治、公共服务设施的管理制度、操作规程和应急预案，并现场核查。</w:t>
      </w:r>
    </w:p>
    <w:p w14:paraId="34A94CDE" w14:textId="4BC2C136" w:rsidR="00B52A39" w:rsidRDefault="002245D1" w:rsidP="00B90EA2">
      <w:pPr>
        <w:spacing w:line="360" w:lineRule="auto"/>
      </w:pPr>
      <w:r>
        <w:rPr>
          <w:b/>
        </w:rPr>
        <w:t>8</w:t>
      </w:r>
      <w:r w:rsidR="00B52A39" w:rsidRPr="00B90EA2">
        <w:rPr>
          <w:rFonts w:hint="eastAsia"/>
          <w:b/>
        </w:rPr>
        <w:t>.1.2</w:t>
      </w:r>
      <w:r w:rsidR="00B52A39">
        <w:rPr>
          <w:rFonts w:hint="eastAsia"/>
        </w:rPr>
        <w:t xml:space="preserve"> </w:t>
      </w:r>
      <w:r w:rsidR="00B52A39">
        <w:rPr>
          <w:rFonts w:hint="eastAsia"/>
        </w:rPr>
        <w:t>村</w:t>
      </w:r>
      <w:r w:rsidR="00F8394D">
        <w:rPr>
          <w:rFonts w:hint="eastAsia"/>
        </w:rPr>
        <w:t>落</w:t>
      </w:r>
      <w:r w:rsidR="00B52A39">
        <w:rPr>
          <w:rFonts w:hint="eastAsia"/>
        </w:rPr>
        <w:t>应制定秸秆与生活垃圾禁烧的管理规定。</w:t>
      </w:r>
      <w:r w:rsidR="00B52A39">
        <w:rPr>
          <w:rFonts w:hint="eastAsia"/>
        </w:rPr>
        <w:t xml:space="preserve"> </w:t>
      </w:r>
    </w:p>
    <w:p w14:paraId="71BF9DA6" w14:textId="4291A74D" w:rsidR="00F239E1" w:rsidRPr="00F8394D"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F8394D">
        <w:rPr>
          <w:rFonts w:ascii="楷体" w:eastAsia="楷体" w:hAnsi="楷体" w:hint="eastAsia"/>
          <w:szCs w:val="21"/>
          <w:u w:val="single"/>
        </w:rPr>
        <w:t>【条文说明】</w:t>
      </w:r>
      <w:r w:rsidRPr="00F8394D">
        <w:rPr>
          <w:rFonts w:ascii="楷体" w:eastAsia="楷体" w:hAnsi="楷体"/>
          <w:szCs w:val="21"/>
          <w:u w:val="single"/>
        </w:rPr>
        <w:t>:</w:t>
      </w:r>
      <w:r w:rsidRPr="00F8394D">
        <w:rPr>
          <w:rFonts w:ascii="楷体" w:eastAsia="楷体" w:hAnsi="楷体" w:hint="eastAsia"/>
          <w:szCs w:val="21"/>
          <w:u w:val="single"/>
        </w:rPr>
        <w:t xml:space="preserve"> 本条文中的秸秆指小麦、水稻、玉米、薯类、油料、棉花、甘蔗和其他杂粮等农作物秸秆；生活垃圾指村民在日常生活中或者为日常生活提供服务的活动中产生的固体废物，以及法律、行政法规规定的视为生活垃圾的固体废物，主要包括居民生活垃圾、集市贸易与商业垃圾、公共场所垃圾、街道清扫垃圾等。</w:t>
      </w:r>
    </w:p>
    <w:p w14:paraId="5F0FD008" w14:textId="6DD4DA9B" w:rsidR="00F239E1" w:rsidRPr="00F8394D" w:rsidRDefault="00F239E1" w:rsidP="00F239E1">
      <w:pPr>
        <w:tabs>
          <w:tab w:val="left" w:pos="898"/>
          <w:tab w:val="left" w:pos="899"/>
        </w:tabs>
        <w:spacing w:line="400" w:lineRule="exact"/>
        <w:ind w:right="227" w:firstLineChars="200" w:firstLine="420"/>
      </w:pPr>
      <w:r w:rsidRPr="00F8394D">
        <w:rPr>
          <w:rFonts w:ascii="楷体" w:eastAsia="楷体" w:hAnsi="楷体"/>
          <w:szCs w:val="21"/>
          <w:u w:val="single"/>
        </w:rPr>
        <w:t>本条的评价方法：</w:t>
      </w:r>
      <w:r w:rsidRPr="00F8394D">
        <w:rPr>
          <w:rFonts w:ascii="楷体" w:eastAsia="楷体" w:hAnsi="楷体" w:hint="eastAsia"/>
          <w:szCs w:val="21"/>
          <w:u w:val="single"/>
        </w:rPr>
        <w:t>审阅</w:t>
      </w:r>
      <w:r w:rsidR="00F729B4">
        <w:rPr>
          <w:rFonts w:ascii="楷体" w:eastAsia="楷体" w:hAnsi="楷体" w:hint="eastAsia"/>
          <w:szCs w:val="21"/>
          <w:u w:val="single"/>
        </w:rPr>
        <w:t>村落</w:t>
      </w:r>
      <w:r w:rsidRPr="00F8394D">
        <w:rPr>
          <w:rFonts w:ascii="楷体" w:eastAsia="楷体" w:hAnsi="楷体" w:hint="eastAsia"/>
          <w:szCs w:val="21"/>
          <w:u w:val="single"/>
        </w:rPr>
        <w:t>相关秸秆及垃圾禁烧的管理规定文件，并现场核查。</w:t>
      </w:r>
    </w:p>
    <w:p w14:paraId="0A34F38C" w14:textId="51620A9D" w:rsidR="00B52A39" w:rsidRDefault="002245D1" w:rsidP="00B90EA2">
      <w:pPr>
        <w:spacing w:line="360" w:lineRule="auto"/>
      </w:pPr>
      <w:r>
        <w:rPr>
          <w:b/>
        </w:rPr>
        <w:t>8</w:t>
      </w:r>
      <w:r w:rsidR="00B52A39" w:rsidRPr="00B90EA2">
        <w:rPr>
          <w:rFonts w:hint="eastAsia"/>
          <w:b/>
        </w:rPr>
        <w:t>.1.3</w:t>
      </w:r>
      <w:r w:rsidR="00B52A39">
        <w:rPr>
          <w:rFonts w:hint="eastAsia"/>
        </w:rPr>
        <w:t xml:space="preserve"> </w:t>
      </w:r>
      <w:r w:rsidR="00B52A39">
        <w:rPr>
          <w:rFonts w:hint="eastAsia"/>
        </w:rPr>
        <w:t>村</w:t>
      </w:r>
      <w:r w:rsidR="00F8394D">
        <w:rPr>
          <w:rFonts w:hint="eastAsia"/>
        </w:rPr>
        <w:t>落</w:t>
      </w:r>
      <w:r w:rsidR="00B52A39">
        <w:rPr>
          <w:rFonts w:hint="eastAsia"/>
        </w:rPr>
        <w:t>农药的使用应符合现行行业标准《农药使用环境安全技术导则》</w:t>
      </w:r>
      <w:r w:rsidR="00B52A39">
        <w:rPr>
          <w:rFonts w:hint="eastAsia"/>
        </w:rPr>
        <w:t xml:space="preserve">HJ 556 </w:t>
      </w:r>
      <w:r w:rsidR="00B52A39">
        <w:rPr>
          <w:rFonts w:hint="eastAsia"/>
        </w:rPr>
        <w:t>的规定。</w:t>
      </w:r>
    </w:p>
    <w:p w14:paraId="702F9733" w14:textId="390DD16A" w:rsidR="00F8394D" w:rsidRPr="00280765" w:rsidRDefault="00F8394D" w:rsidP="00F8394D">
      <w:pPr>
        <w:spacing w:line="360" w:lineRule="auto"/>
        <w:ind w:firstLineChars="200" w:firstLine="420"/>
      </w:pPr>
      <w:r w:rsidRPr="00280765">
        <w:rPr>
          <w:rFonts w:ascii="楷体" w:eastAsia="楷体" w:hAnsi="楷体" w:hint="eastAsia"/>
          <w:szCs w:val="21"/>
          <w:u w:val="single"/>
        </w:rPr>
        <w:t>【条文说明】</w:t>
      </w:r>
      <w:r w:rsidRPr="00280765">
        <w:rPr>
          <w:rFonts w:ascii="楷体" w:eastAsia="楷体" w:hAnsi="楷体"/>
          <w:szCs w:val="21"/>
          <w:u w:val="single"/>
        </w:rPr>
        <w:t>:</w:t>
      </w:r>
      <w:r w:rsidRPr="00280765">
        <w:rPr>
          <w:rFonts w:ascii="楷体" w:eastAsia="楷体" w:hAnsi="楷体" w:hint="eastAsia"/>
          <w:szCs w:val="21"/>
          <w:u w:val="single"/>
        </w:rPr>
        <w:t xml:space="preserve"> </w:t>
      </w:r>
      <w:r w:rsidR="00280765" w:rsidRPr="00280765">
        <w:rPr>
          <w:rFonts w:ascii="楷体" w:eastAsia="楷体" w:hAnsi="楷体" w:hint="eastAsia"/>
          <w:szCs w:val="21"/>
          <w:u w:val="single"/>
        </w:rPr>
        <w:t>为贯彻《中华人民共和国环境保护法》、《中华人民共和国水污染防治法》和《中华人民共和国固体废物污染环境防治法》，防止或减轻农药使用产生的不利环境影响，保护生态环境，农药的使用应符合现行行业标准《农药使用环境安全技术导则》HJ556的规定。</w:t>
      </w:r>
    </w:p>
    <w:p w14:paraId="1AA9D83B" w14:textId="19BB20BA" w:rsidR="00F239E1" w:rsidRPr="00280765" w:rsidRDefault="00F239E1" w:rsidP="00F239E1">
      <w:pPr>
        <w:tabs>
          <w:tab w:val="left" w:pos="898"/>
          <w:tab w:val="left" w:pos="899"/>
        </w:tabs>
        <w:spacing w:line="400" w:lineRule="exact"/>
        <w:ind w:right="227" w:firstLineChars="200" w:firstLine="420"/>
      </w:pPr>
      <w:r w:rsidRPr="00280765">
        <w:rPr>
          <w:rFonts w:ascii="楷体" w:eastAsia="楷体" w:hAnsi="楷体"/>
          <w:szCs w:val="21"/>
          <w:u w:val="single"/>
        </w:rPr>
        <w:t>本条的评价方法：</w:t>
      </w:r>
      <w:r w:rsidRPr="00280765">
        <w:rPr>
          <w:rFonts w:ascii="楷体" w:eastAsia="楷体" w:hAnsi="楷体" w:hint="eastAsia"/>
          <w:szCs w:val="21"/>
          <w:u w:val="single"/>
        </w:rPr>
        <w:t>审阅农药使用的相关管理规定。</w:t>
      </w:r>
    </w:p>
    <w:p w14:paraId="4EBD8BC8" w14:textId="5E6725B7" w:rsidR="00B52A39" w:rsidRPr="00751061" w:rsidRDefault="005C4AA8" w:rsidP="00B52A39">
      <w:pPr>
        <w:pStyle w:val="29"/>
        <w:spacing w:before="156" w:after="156"/>
        <w:rPr>
          <w:rFonts w:ascii="Times New Roman" w:cs="Times New Roman"/>
        </w:rPr>
      </w:pPr>
      <w:bookmarkStart w:id="26" w:name="_Toc120289359"/>
      <w:r>
        <w:rPr>
          <w:rFonts w:ascii="Times New Roman" w:cs="Times New Roman"/>
        </w:rPr>
        <w:t>8</w:t>
      </w:r>
      <w:r w:rsidR="00B52A39" w:rsidRPr="00751061">
        <w:rPr>
          <w:rFonts w:ascii="Times New Roman" w:cs="Times New Roman"/>
        </w:rPr>
        <w:t>.2</w:t>
      </w:r>
      <w:r w:rsidR="00B52A39">
        <w:rPr>
          <w:rFonts w:ascii="Times New Roman" w:cs="Times New Roman"/>
        </w:rPr>
        <w:t xml:space="preserve"> </w:t>
      </w:r>
      <w:r w:rsidR="00B52A39">
        <w:rPr>
          <w:rFonts w:ascii="Times New Roman" w:cs="Times New Roman"/>
        </w:rPr>
        <w:t>评分项</w:t>
      </w:r>
      <w:bookmarkEnd w:id="26"/>
    </w:p>
    <w:p w14:paraId="3411D8F8" w14:textId="61A01CCE" w:rsidR="00B52A39" w:rsidRDefault="002245D1" w:rsidP="00B90EA2">
      <w:pPr>
        <w:spacing w:line="360" w:lineRule="auto"/>
      </w:pPr>
      <w:r w:rsidRPr="00625FD7">
        <w:rPr>
          <w:b/>
        </w:rPr>
        <w:t>8</w:t>
      </w:r>
      <w:r w:rsidR="00B52A39" w:rsidRPr="00625FD7">
        <w:rPr>
          <w:rFonts w:hint="eastAsia"/>
          <w:b/>
        </w:rPr>
        <w:t>.2.1</w:t>
      </w:r>
      <w:r w:rsidR="00B52A39" w:rsidRPr="00B52A39">
        <w:rPr>
          <w:rFonts w:hint="eastAsia"/>
        </w:rPr>
        <w:t xml:space="preserve"> </w:t>
      </w:r>
      <w:r w:rsidR="00B52A39" w:rsidRPr="00B52A39">
        <w:rPr>
          <w:rFonts w:hint="eastAsia"/>
        </w:rPr>
        <w:t>开展村民满意率调查，评价总分值为</w:t>
      </w:r>
      <w:r w:rsidR="00140210">
        <w:t>35</w:t>
      </w:r>
      <w:r w:rsidR="00B52A39" w:rsidRPr="00B52A39">
        <w:rPr>
          <w:rFonts w:hint="eastAsia"/>
        </w:rPr>
        <w:t>分，并按下列规则分别评分并累计：</w:t>
      </w:r>
    </w:p>
    <w:p w14:paraId="3F555A90" w14:textId="147C6505" w:rsidR="00B52A39" w:rsidRDefault="00B52A39" w:rsidP="00B52A39">
      <w:pPr>
        <w:spacing w:line="360" w:lineRule="auto"/>
        <w:ind w:firstLineChars="200" w:firstLine="420"/>
      </w:pPr>
      <w:r>
        <w:rPr>
          <w:rFonts w:hint="eastAsia"/>
        </w:rPr>
        <w:t xml:space="preserve">1 </w:t>
      </w:r>
      <w:r>
        <w:rPr>
          <w:rFonts w:hint="eastAsia"/>
        </w:rPr>
        <w:t>村民对居住环境的满意率高于</w:t>
      </w:r>
      <w:r>
        <w:rPr>
          <w:rFonts w:hint="eastAsia"/>
        </w:rPr>
        <w:t>80%</w:t>
      </w:r>
      <w:r>
        <w:rPr>
          <w:rFonts w:hint="eastAsia"/>
        </w:rPr>
        <w:t>，得</w:t>
      </w:r>
      <w:r w:rsidR="00140210">
        <w:t>10</w:t>
      </w:r>
      <w:r>
        <w:rPr>
          <w:rFonts w:hint="eastAsia"/>
        </w:rPr>
        <w:t xml:space="preserve"> </w:t>
      </w:r>
      <w:r>
        <w:rPr>
          <w:rFonts w:hint="eastAsia"/>
        </w:rPr>
        <w:t>分；高于</w:t>
      </w:r>
      <w:r>
        <w:rPr>
          <w:rFonts w:hint="eastAsia"/>
        </w:rPr>
        <w:t>90%</w:t>
      </w:r>
      <w:r>
        <w:rPr>
          <w:rFonts w:hint="eastAsia"/>
        </w:rPr>
        <w:t>，得</w:t>
      </w:r>
      <w:r w:rsidR="00140210">
        <w:t>15</w:t>
      </w:r>
      <w:r>
        <w:rPr>
          <w:rFonts w:hint="eastAsia"/>
        </w:rPr>
        <w:t>分；</w:t>
      </w:r>
      <w:r>
        <w:rPr>
          <w:rFonts w:hint="eastAsia"/>
        </w:rPr>
        <w:t xml:space="preserve"> </w:t>
      </w:r>
    </w:p>
    <w:p w14:paraId="74A39DC1" w14:textId="23AAEC1B" w:rsidR="00B52A39" w:rsidRDefault="00B52A39" w:rsidP="00B52A39">
      <w:pPr>
        <w:spacing w:line="360" w:lineRule="auto"/>
        <w:ind w:firstLineChars="200" w:firstLine="420"/>
      </w:pPr>
      <w:r>
        <w:rPr>
          <w:rFonts w:hint="eastAsia"/>
        </w:rPr>
        <w:t xml:space="preserve">2 </w:t>
      </w:r>
      <w:r>
        <w:rPr>
          <w:rFonts w:hint="eastAsia"/>
        </w:rPr>
        <w:t>村民对公共服务设施的满意率高于</w:t>
      </w:r>
      <w:r>
        <w:rPr>
          <w:rFonts w:hint="eastAsia"/>
        </w:rPr>
        <w:t>80%</w:t>
      </w:r>
      <w:r>
        <w:rPr>
          <w:rFonts w:hint="eastAsia"/>
        </w:rPr>
        <w:t>，得</w:t>
      </w:r>
      <w:r w:rsidR="00140210">
        <w:t>8</w:t>
      </w:r>
      <w:r>
        <w:rPr>
          <w:rFonts w:hint="eastAsia"/>
        </w:rPr>
        <w:t>分；高于</w:t>
      </w:r>
      <w:r>
        <w:rPr>
          <w:rFonts w:hint="eastAsia"/>
        </w:rPr>
        <w:t>90%</w:t>
      </w:r>
      <w:r>
        <w:rPr>
          <w:rFonts w:hint="eastAsia"/>
        </w:rPr>
        <w:t>，得</w:t>
      </w:r>
      <w:r>
        <w:rPr>
          <w:rFonts w:hint="eastAsia"/>
        </w:rPr>
        <w:t>1</w:t>
      </w:r>
      <w:r w:rsidR="00140210">
        <w:t>0</w:t>
      </w:r>
      <w:r>
        <w:rPr>
          <w:rFonts w:hint="eastAsia"/>
        </w:rPr>
        <w:t xml:space="preserve"> </w:t>
      </w:r>
      <w:r>
        <w:rPr>
          <w:rFonts w:hint="eastAsia"/>
        </w:rPr>
        <w:t>分；</w:t>
      </w:r>
      <w:r>
        <w:rPr>
          <w:rFonts w:hint="eastAsia"/>
        </w:rPr>
        <w:t xml:space="preserve"> </w:t>
      </w:r>
    </w:p>
    <w:p w14:paraId="2BBD6C20" w14:textId="0366F048" w:rsidR="00B52A39" w:rsidRDefault="00B52A39" w:rsidP="00B52A39">
      <w:pPr>
        <w:spacing w:line="360" w:lineRule="auto"/>
        <w:ind w:firstLineChars="200" w:firstLine="420"/>
      </w:pPr>
      <w:r>
        <w:rPr>
          <w:rFonts w:hint="eastAsia"/>
        </w:rPr>
        <w:t xml:space="preserve">3 </w:t>
      </w:r>
      <w:r>
        <w:rPr>
          <w:rFonts w:hint="eastAsia"/>
        </w:rPr>
        <w:t>村民对村务公开的满意率高于</w:t>
      </w:r>
      <w:r>
        <w:rPr>
          <w:rFonts w:hint="eastAsia"/>
        </w:rPr>
        <w:t>80%</w:t>
      </w:r>
      <w:r>
        <w:rPr>
          <w:rFonts w:hint="eastAsia"/>
        </w:rPr>
        <w:t>，得</w:t>
      </w:r>
      <w:r w:rsidR="00140210">
        <w:t>8</w:t>
      </w:r>
      <w:r>
        <w:rPr>
          <w:rFonts w:hint="eastAsia"/>
        </w:rPr>
        <w:t>分；高于</w:t>
      </w:r>
      <w:r>
        <w:rPr>
          <w:rFonts w:hint="eastAsia"/>
        </w:rPr>
        <w:t>90%</w:t>
      </w:r>
      <w:r>
        <w:rPr>
          <w:rFonts w:hint="eastAsia"/>
        </w:rPr>
        <w:t>，得</w:t>
      </w:r>
      <w:r w:rsidR="00140210">
        <w:t>10</w:t>
      </w:r>
      <w:r>
        <w:rPr>
          <w:rFonts w:hint="eastAsia"/>
        </w:rPr>
        <w:t>分。</w:t>
      </w:r>
    </w:p>
    <w:p w14:paraId="174CB11C" w14:textId="547D8B29" w:rsidR="00BA5582" w:rsidRPr="00BA5582"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BA5582">
        <w:rPr>
          <w:rFonts w:ascii="楷体" w:eastAsia="楷体" w:hAnsi="楷体" w:hint="eastAsia"/>
          <w:szCs w:val="21"/>
          <w:u w:val="single"/>
        </w:rPr>
        <w:t>【条文说明】</w:t>
      </w:r>
      <w:r w:rsidRPr="00BA5582">
        <w:rPr>
          <w:rFonts w:ascii="楷体" w:eastAsia="楷体" w:hAnsi="楷体"/>
          <w:szCs w:val="21"/>
          <w:u w:val="single"/>
        </w:rPr>
        <w:t>:</w:t>
      </w:r>
      <w:r w:rsidRPr="00BA5582">
        <w:rPr>
          <w:rFonts w:ascii="楷体" w:eastAsia="楷体" w:hAnsi="楷体" w:hint="eastAsia"/>
          <w:szCs w:val="21"/>
          <w:u w:val="single"/>
        </w:rPr>
        <w:t xml:space="preserve"> 开展村民对</w:t>
      </w:r>
      <w:r w:rsidR="00F729B4">
        <w:rPr>
          <w:rFonts w:ascii="楷体" w:eastAsia="楷体" w:hAnsi="楷体" w:hint="eastAsia"/>
          <w:szCs w:val="21"/>
          <w:u w:val="single"/>
        </w:rPr>
        <w:t>村落</w:t>
      </w:r>
      <w:r w:rsidRPr="00BA5582">
        <w:rPr>
          <w:rFonts w:ascii="楷体" w:eastAsia="楷体" w:hAnsi="楷体" w:hint="eastAsia"/>
          <w:szCs w:val="21"/>
          <w:u w:val="single"/>
        </w:rPr>
        <w:t>建设状况的满意率调查，对绿色</w:t>
      </w:r>
      <w:r w:rsidR="00F729B4">
        <w:rPr>
          <w:rFonts w:ascii="楷体" w:eastAsia="楷体" w:hAnsi="楷体" w:hint="eastAsia"/>
          <w:szCs w:val="21"/>
          <w:u w:val="single"/>
        </w:rPr>
        <w:t>村落</w:t>
      </w:r>
      <w:r w:rsidRPr="00BA5582">
        <w:rPr>
          <w:rFonts w:ascii="楷体" w:eastAsia="楷体" w:hAnsi="楷体" w:hint="eastAsia"/>
          <w:szCs w:val="21"/>
          <w:u w:val="single"/>
        </w:rPr>
        <w:t>的整体情况进行</w:t>
      </w:r>
      <w:r w:rsidRPr="00BA5582">
        <w:rPr>
          <w:rFonts w:ascii="楷体" w:eastAsia="楷体" w:hAnsi="楷体" w:hint="eastAsia"/>
          <w:szCs w:val="21"/>
          <w:u w:val="single"/>
        </w:rPr>
        <w:lastRenderedPageBreak/>
        <w:t>全面审核，目的是及时发现问题、纠正错误。同时，为了促进基层民主制度的完善，提高</w:t>
      </w:r>
      <w:r w:rsidR="00F729B4">
        <w:rPr>
          <w:rFonts w:ascii="楷体" w:eastAsia="楷体" w:hAnsi="楷体" w:hint="eastAsia"/>
          <w:szCs w:val="21"/>
          <w:u w:val="single"/>
        </w:rPr>
        <w:t>村落</w:t>
      </w:r>
      <w:r w:rsidRPr="00BA5582">
        <w:rPr>
          <w:rFonts w:ascii="楷体" w:eastAsia="楷体" w:hAnsi="楷体" w:hint="eastAsia"/>
          <w:szCs w:val="21"/>
          <w:u w:val="single"/>
        </w:rPr>
        <w:t>管理水平。</w:t>
      </w:r>
    </w:p>
    <w:p w14:paraId="719677D2" w14:textId="74332F6C" w:rsidR="00F239E1" w:rsidRPr="00BA5582"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BA5582">
        <w:rPr>
          <w:rFonts w:ascii="楷体" w:eastAsia="楷体" w:hAnsi="楷体" w:hint="eastAsia"/>
          <w:szCs w:val="21"/>
          <w:u w:val="single"/>
        </w:rPr>
        <w:t>对村民进行抽样问卷调查时，随机抽样户数不低于全村居民户数的三分之一。问卷在“满意”、“不满意”二者之间进行选择，各项满意率=问卷结果为“满意”的问卷数/问卷发放总数×100%。</w:t>
      </w:r>
    </w:p>
    <w:p w14:paraId="3AE3481A" w14:textId="61EE6175" w:rsidR="00F239E1" w:rsidRPr="00BA5582" w:rsidRDefault="00F239E1" w:rsidP="00F239E1">
      <w:pPr>
        <w:tabs>
          <w:tab w:val="left" w:pos="898"/>
          <w:tab w:val="left" w:pos="899"/>
        </w:tabs>
        <w:spacing w:line="400" w:lineRule="exact"/>
        <w:ind w:right="227" w:firstLineChars="200" w:firstLine="420"/>
      </w:pPr>
      <w:r w:rsidRPr="00BA5582">
        <w:rPr>
          <w:rFonts w:ascii="楷体" w:eastAsia="楷体" w:hAnsi="楷体"/>
          <w:szCs w:val="21"/>
          <w:u w:val="single"/>
        </w:rPr>
        <w:t>本条的评价方法：</w:t>
      </w:r>
      <w:r w:rsidRPr="00BA5582">
        <w:rPr>
          <w:rFonts w:ascii="楷体" w:eastAsia="楷体" w:hAnsi="楷体" w:hint="eastAsia"/>
          <w:szCs w:val="21"/>
          <w:u w:val="single"/>
        </w:rPr>
        <w:t>查阅村民满意率调查结果，并现场抽查核实和用户调查。</w:t>
      </w:r>
    </w:p>
    <w:p w14:paraId="1CE9CCC9" w14:textId="5CAB384E" w:rsidR="00B52A39" w:rsidRPr="00B52A39" w:rsidRDefault="002245D1" w:rsidP="00B90EA2">
      <w:pPr>
        <w:spacing w:line="360" w:lineRule="auto"/>
      </w:pPr>
      <w:r w:rsidRPr="00625FD7">
        <w:rPr>
          <w:b/>
        </w:rPr>
        <w:t>8</w:t>
      </w:r>
      <w:r w:rsidR="00B52A39" w:rsidRPr="00625FD7">
        <w:rPr>
          <w:rFonts w:hint="eastAsia"/>
          <w:b/>
        </w:rPr>
        <w:t>.2.2</w:t>
      </w:r>
      <w:r w:rsidR="00B52A39" w:rsidRPr="00B52A39">
        <w:rPr>
          <w:rFonts w:hint="eastAsia"/>
        </w:rPr>
        <w:t xml:space="preserve"> </w:t>
      </w:r>
      <w:r w:rsidR="00B52A39" w:rsidRPr="00B52A39">
        <w:rPr>
          <w:rFonts w:hint="eastAsia"/>
        </w:rPr>
        <w:t>建立并实施公共卫生保洁、园林绿化养护、基础设施维护等管护机制，配备与村级人口相适应的管护人员，比例不低于常住人口的</w:t>
      </w:r>
      <w:r w:rsidR="00B52A39" w:rsidRPr="00B52A39">
        <w:rPr>
          <w:rFonts w:hint="eastAsia"/>
        </w:rPr>
        <w:t>2</w:t>
      </w:r>
      <w:r w:rsidR="00B52A39" w:rsidRPr="00B52A39">
        <w:rPr>
          <w:rFonts w:hint="eastAsia"/>
        </w:rPr>
        <w:t>‰，评价总分值为</w:t>
      </w:r>
      <w:r w:rsidR="0044250C">
        <w:t>15</w:t>
      </w:r>
      <w:r w:rsidR="00B52A39" w:rsidRPr="00B52A39">
        <w:rPr>
          <w:rFonts w:hint="eastAsia"/>
        </w:rPr>
        <w:t>分，并按下列规则分别评分：</w:t>
      </w:r>
    </w:p>
    <w:p w14:paraId="3E8DEEA9" w14:textId="359C37DF" w:rsidR="00B52A39" w:rsidRDefault="00B52A39" w:rsidP="00B52A39">
      <w:pPr>
        <w:spacing w:line="360" w:lineRule="auto"/>
        <w:ind w:firstLineChars="200" w:firstLine="420"/>
      </w:pPr>
      <w:r>
        <w:rPr>
          <w:rFonts w:hint="eastAsia"/>
        </w:rPr>
        <w:t xml:space="preserve">1 </w:t>
      </w:r>
      <w:r>
        <w:rPr>
          <w:rFonts w:hint="eastAsia"/>
        </w:rPr>
        <w:t>制定其中</w:t>
      </w:r>
      <w:r>
        <w:rPr>
          <w:rFonts w:hint="eastAsia"/>
        </w:rPr>
        <w:t xml:space="preserve">1 </w:t>
      </w:r>
      <w:r>
        <w:rPr>
          <w:rFonts w:hint="eastAsia"/>
        </w:rPr>
        <w:t>项管护机制并配备相应管护人员，得</w:t>
      </w:r>
      <w:r w:rsidR="00140210">
        <w:t>10</w:t>
      </w:r>
      <w:r>
        <w:rPr>
          <w:rFonts w:hint="eastAsia"/>
        </w:rPr>
        <w:t xml:space="preserve"> </w:t>
      </w:r>
      <w:r>
        <w:rPr>
          <w:rFonts w:hint="eastAsia"/>
        </w:rPr>
        <w:t>分；</w:t>
      </w:r>
      <w:r>
        <w:rPr>
          <w:rFonts w:hint="eastAsia"/>
        </w:rPr>
        <w:t xml:space="preserve"> </w:t>
      </w:r>
    </w:p>
    <w:p w14:paraId="50620798" w14:textId="400DCF4D" w:rsidR="00B52A39" w:rsidRDefault="00B52A39" w:rsidP="00B52A39">
      <w:pPr>
        <w:spacing w:line="360" w:lineRule="auto"/>
        <w:ind w:firstLineChars="200" w:firstLine="420"/>
      </w:pPr>
      <w:r>
        <w:rPr>
          <w:rFonts w:hint="eastAsia"/>
        </w:rPr>
        <w:t xml:space="preserve">2 </w:t>
      </w:r>
      <w:r>
        <w:rPr>
          <w:rFonts w:hint="eastAsia"/>
        </w:rPr>
        <w:t>制定其中</w:t>
      </w:r>
      <w:r>
        <w:rPr>
          <w:rFonts w:hint="eastAsia"/>
        </w:rPr>
        <w:t xml:space="preserve">2 </w:t>
      </w:r>
      <w:r>
        <w:rPr>
          <w:rFonts w:hint="eastAsia"/>
        </w:rPr>
        <w:t>项及以上管护机制并配备相应管护人员，得</w:t>
      </w:r>
      <w:r w:rsidR="0044250C">
        <w:t>15</w:t>
      </w:r>
      <w:r>
        <w:rPr>
          <w:rFonts w:hint="eastAsia"/>
        </w:rPr>
        <w:t xml:space="preserve"> </w:t>
      </w:r>
      <w:r>
        <w:rPr>
          <w:rFonts w:hint="eastAsia"/>
        </w:rPr>
        <w:t>分。</w:t>
      </w:r>
    </w:p>
    <w:p w14:paraId="34AAC841" w14:textId="1A803390" w:rsidR="00591181" w:rsidRPr="00BA5582" w:rsidRDefault="00591181" w:rsidP="00591181">
      <w:pPr>
        <w:tabs>
          <w:tab w:val="left" w:pos="898"/>
          <w:tab w:val="left" w:pos="899"/>
        </w:tabs>
        <w:spacing w:line="400" w:lineRule="exact"/>
        <w:ind w:right="227" w:firstLineChars="200" w:firstLine="420"/>
        <w:rPr>
          <w:rFonts w:ascii="楷体" w:eastAsia="楷体" w:hAnsi="楷体"/>
          <w:szCs w:val="21"/>
          <w:u w:val="single"/>
        </w:rPr>
      </w:pPr>
      <w:r w:rsidRPr="00BA5582">
        <w:rPr>
          <w:rFonts w:ascii="楷体" w:eastAsia="楷体" w:hAnsi="楷体" w:hint="eastAsia"/>
          <w:szCs w:val="21"/>
          <w:u w:val="single"/>
        </w:rPr>
        <w:t>【条文说明】</w:t>
      </w:r>
      <w:r w:rsidRPr="00BA5582">
        <w:rPr>
          <w:rFonts w:ascii="楷体" w:eastAsia="楷体" w:hAnsi="楷体"/>
          <w:szCs w:val="21"/>
          <w:u w:val="single"/>
        </w:rPr>
        <w:t>:</w:t>
      </w:r>
      <w:r w:rsidRPr="00BA5582">
        <w:rPr>
          <w:rFonts w:ascii="楷体" w:eastAsia="楷体" w:hAnsi="楷体" w:hint="eastAsia"/>
          <w:szCs w:val="21"/>
          <w:u w:val="single"/>
        </w:rPr>
        <w:t>近年来,随着乡村振兴战略的实施，新农村建设不断深入，农村各项公共基础设施逐步实现全覆盖，但随着时间的推移，农村各项公共设施后续管护问题日益凸显。主要存在农村基础设施有人建无人管、日常维护资金投入不足、农村基础设施评估重数量轻质量、重投入轻管理等问题。农村公共基础设施主要包括村级小型水利工程、道路、桥梁、广场、路灯、灌溉、排水、污水处理、村卫生室、农村公共文化设施、农村体育健身设施等设施。要通过对“行业职责、部门资产、村级岗位、财政资金"进行合理整合，建立产权清晰、权责明确、管护到位、制度保障的体制机制，保障农村公共基础设施持续、有效、稳定的发挥服务功能。</w:t>
      </w:r>
    </w:p>
    <w:p w14:paraId="36CE27DC" w14:textId="18DF29BC" w:rsidR="00F239E1" w:rsidRPr="00BA5582"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BA5582">
        <w:rPr>
          <w:rFonts w:ascii="楷体" w:eastAsia="楷体" w:hAnsi="楷体"/>
          <w:szCs w:val="21"/>
          <w:u w:val="single"/>
        </w:rPr>
        <w:t>本条的评价方法：</w:t>
      </w:r>
      <w:r w:rsidRPr="00BA5582">
        <w:rPr>
          <w:rFonts w:ascii="楷体" w:eastAsia="楷体" w:hAnsi="楷体" w:hint="eastAsia"/>
          <w:szCs w:val="21"/>
          <w:u w:val="single"/>
        </w:rPr>
        <w:t>审阅相关文件，并现场核查。</w:t>
      </w:r>
    </w:p>
    <w:p w14:paraId="44E80A64" w14:textId="2DD7D898" w:rsidR="00D6654B" w:rsidRPr="00B52A39" w:rsidRDefault="00D6654B" w:rsidP="00D6654B">
      <w:pPr>
        <w:spacing w:line="360" w:lineRule="auto"/>
      </w:pPr>
      <w:r w:rsidRPr="00625FD7">
        <w:rPr>
          <w:b/>
        </w:rPr>
        <w:t>8</w:t>
      </w:r>
      <w:r w:rsidRPr="00625FD7">
        <w:rPr>
          <w:rFonts w:hint="eastAsia"/>
          <w:b/>
        </w:rPr>
        <w:t>.2.</w:t>
      </w:r>
      <w:r>
        <w:rPr>
          <w:b/>
        </w:rPr>
        <w:t>3</w:t>
      </w:r>
      <w:r w:rsidRPr="00B52A39">
        <w:rPr>
          <w:rFonts w:hint="eastAsia"/>
        </w:rPr>
        <w:t xml:space="preserve"> </w:t>
      </w:r>
      <w:r w:rsidRPr="00B52A39">
        <w:rPr>
          <w:rFonts w:hint="eastAsia"/>
        </w:rPr>
        <w:t>建立并实施</w:t>
      </w:r>
      <w:r w:rsidR="001A6687">
        <w:rPr>
          <w:rFonts w:hint="eastAsia"/>
        </w:rPr>
        <w:t>教育、</w:t>
      </w:r>
      <w:r>
        <w:rPr>
          <w:rFonts w:hint="eastAsia"/>
        </w:rPr>
        <w:t>医疗、住房、乡村管理等保障机制，</w:t>
      </w:r>
      <w:r w:rsidRPr="00B52A39">
        <w:rPr>
          <w:rFonts w:hint="eastAsia"/>
        </w:rPr>
        <w:t>评价总分值为</w:t>
      </w:r>
      <w:r w:rsidR="0044250C">
        <w:t>35</w:t>
      </w:r>
      <w:r w:rsidRPr="00B52A39">
        <w:rPr>
          <w:rFonts w:hint="eastAsia"/>
        </w:rPr>
        <w:t>分，并按下列规则分别评分：</w:t>
      </w:r>
    </w:p>
    <w:p w14:paraId="5C01142E" w14:textId="61B6D63B" w:rsidR="001A6687" w:rsidRPr="0095732A" w:rsidRDefault="001A6687" w:rsidP="001A6687">
      <w:pPr>
        <w:spacing w:line="360" w:lineRule="auto"/>
        <w:ind w:firstLineChars="200" w:firstLine="420"/>
      </w:pPr>
      <w:r w:rsidRPr="0095732A">
        <w:rPr>
          <w:rFonts w:hint="eastAsia"/>
        </w:rPr>
        <w:t xml:space="preserve">1 </w:t>
      </w:r>
      <w:r w:rsidR="0095732A" w:rsidRPr="0095732A">
        <w:rPr>
          <w:rFonts w:hint="eastAsia"/>
        </w:rPr>
        <w:t>为乡村教育振兴提供人才、基础设施保障</w:t>
      </w:r>
      <w:r w:rsidRPr="0095732A">
        <w:rPr>
          <w:rFonts w:hint="eastAsia"/>
        </w:rPr>
        <w:t>，得</w:t>
      </w:r>
      <w:r w:rsidRPr="0095732A">
        <w:t>1</w:t>
      </w:r>
      <w:r w:rsidRPr="0095732A">
        <w:rPr>
          <w:rFonts w:hint="eastAsia"/>
        </w:rPr>
        <w:t xml:space="preserve">0 </w:t>
      </w:r>
      <w:r w:rsidRPr="0095732A">
        <w:rPr>
          <w:rFonts w:hint="eastAsia"/>
        </w:rPr>
        <w:t>分；</w:t>
      </w:r>
      <w:r w:rsidRPr="0095732A">
        <w:rPr>
          <w:rFonts w:hint="eastAsia"/>
        </w:rPr>
        <w:t xml:space="preserve"> </w:t>
      </w:r>
    </w:p>
    <w:p w14:paraId="14E36942" w14:textId="534FB635" w:rsidR="00D6654B" w:rsidRDefault="001A6687" w:rsidP="00D6654B">
      <w:pPr>
        <w:spacing w:line="360" w:lineRule="auto"/>
        <w:ind w:firstLineChars="200" w:firstLine="420"/>
      </w:pPr>
      <w:r>
        <w:t>2</w:t>
      </w:r>
      <w:r w:rsidR="00D6654B">
        <w:rPr>
          <w:rFonts w:hint="eastAsia"/>
        </w:rPr>
        <w:t xml:space="preserve"> </w:t>
      </w:r>
      <w:r w:rsidR="002826AC">
        <w:rPr>
          <w:rFonts w:hint="eastAsia"/>
        </w:rPr>
        <w:t>健全农村医疗保障机制，统筹城乡医疗卫生发展</w:t>
      </w:r>
      <w:r w:rsidR="00D6654B">
        <w:rPr>
          <w:rFonts w:hint="eastAsia"/>
        </w:rPr>
        <w:t>，得</w:t>
      </w:r>
      <w:r w:rsidR="002826AC">
        <w:t>1</w:t>
      </w:r>
      <w:r w:rsidR="00D6654B">
        <w:rPr>
          <w:rFonts w:hint="eastAsia"/>
        </w:rPr>
        <w:t xml:space="preserve">0 </w:t>
      </w:r>
      <w:r w:rsidR="00D6654B">
        <w:rPr>
          <w:rFonts w:hint="eastAsia"/>
        </w:rPr>
        <w:t>分；</w:t>
      </w:r>
      <w:r w:rsidR="00D6654B">
        <w:rPr>
          <w:rFonts w:hint="eastAsia"/>
        </w:rPr>
        <w:t xml:space="preserve"> </w:t>
      </w:r>
    </w:p>
    <w:p w14:paraId="6475BD0D" w14:textId="131BE1C2" w:rsidR="002826AC" w:rsidRDefault="001A6687" w:rsidP="00D6654B">
      <w:pPr>
        <w:spacing w:line="360" w:lineRule="auto"/>
        <w:ind w:firstLineChars="200" w:firstLine="420"/>
      </w:pPr>
      <w:r>
        <w:t>3</w:t>
      </w:r>
      <w:r w:rsidR="00D6654B">
        <w:rPr>
          <w:rFonts w:hint="eastAsia"/>
        </w:rPr>
        <w:t xml:space="preserve"> </w:t>
      </w:r>
      <w:r w:rsidR="002826AC" w:rsidRPr="002826AC">
        <w:rPr>
          <w:rFonts w:hint="eastAsia"/>
        </w:rPr>
        <w:t>建立农村脱贫人口住房安全动态监测机制</w:t>
      </w:r>
      <w:r w:rsidR="002826AC">
        <w:rPr>
          <w:rFonts w:hint="eastAsia"/>
        </w:rPr>
        <w:t>，得</w:t>
      </w:r>
      <w:r w:rsidR="002826AC">
        <w:t>1</w:t>
      </w:r>
      <w:r w:rsidR="002826AC">
        <w:rPr>
          <w:rFonts w:hint="eastAsia"/>
        </w:rPr>
        <w:t xml:space="preserve">0 </w:t>
      </w:r>
      <w:r w:rsidR="002826AC">
        <w:rPr>
          <w:rFonts w:hint="eastAsia"/>
        </w:rPr>
        <w:t>分；</w:t>
      </w:r>
    </w:p>
    <w:p w14:paraId="7349D507" w14:textId="0D3D479F" w:rsidR="00D6654B" w:rsidRDefault="001A6687" w:rsidP="00D6654B">
      <w:pPr>
        <w:spacing w:line="360" w:lineRule="auto"/>
        <w:ind w:firstLineChars="200" w:firstLine="420"/>
      </w:pPr>
      <w:r>
        <w:t>4</w:t>
      </w:r>
      <w:r w:rsidR="002826AC">
        <w:t xml:space="preserve"> </w:t>
      </w:r>
      <w:r w:rsidR="002826AC">
        <w:t>健全常态化驻村工作机制，加</w:t>
      </w:r>
      <w:r w:rsidR="002826AC">
        <w:rPr>
          <w:rFonts w:hint="eastAsia"/>
        </w:rPr>
        <w:t>强</w:t>
      </w:r>
      <w:r w:rsidR="002826AC">
        <w:t>乡村管理，得</w:t>
      </w:r>
      <w:r w:rsidR="0044250C">
        <w:t>5</w:t>
      </w:r>
      <w:r w:rsidR="002826AC">
        <w:t>分。</w:t>
      </w:r>
    </w:p>
    <w:p w14:paraId="727E5564" w14:textId="7790BF11" w:rsidR="00D6654B" w:rsidRPr="00654965" w:rsidRDefault="00D6654B" w:rsidP="00D6654B">
      <w:pPr>
        <w:tabs>
          <w:tab w:val="left" w:pos="898"/>
          <w:tab w:val="left" w:pos="899"/>
        </w:tabs>
        <w:spacing w:line="400" w:lineRule="exact"/>
        <w:ind w:right="227" w:firstLineChars="200" w:firstLine="420"/>
        <w:rPr>
          <w:rFonts w:ascii="楷体" w:eastAsia="楷体" w:hAnsi="楷体"/>
          <w:szCs w:val="21"/>
          <w:u w:val="single"/>
        </w:rPr>
      </w:pPr>
      <w:r w:rsidRPr="00654965">
        <w:rPr>
          <w:rFonts w:ascii="楷体" w:eastAsia="楷体" w:hAnsi="楷体" w:hint="eastAsia"/>
          <w:szCs w:val="21"/>
          <w:u w:val="single"/>
        </w:rPr>
        <w:t>【条文说明】</w:t>
      </w:r>
      <w:r w:rsidRPr="00654965">
        <w:rPr>
          <w:rFonts w:ascii="楷体" w:eastAsia="楷体" w:hAnsi="楷体"/>
          <w:szCs w:val="21"/>
          <w:u w:val="single"/>
        </w:rPr>
        <w:t>:</w:t>
      </w:r>
      <w:r w:rsidR="00654965">
        <w:rPr>
          <w:rFonts w:ascii="楷体" w:eastAsia="楷体" w:hAnsi="楷体"/>
          <w:szCs w:val="21"/>
          <w:u w:val="single"/>
        </w:rPr>
        <w:t>为推动</w:t>
      </w:r>
      <w:r w:rsidR="0051493F" w:rsidRPr="00654965">
        <w:rPr>
          <w:rFonts w:ascii="楷体" w:eastAsia="楷体" w:hAnsi="楷体"/>
          <w:szCs w:val="21"/>
          <w:u w:val="single"/>
        </w:rPr>
        <w:t>实现乡村振兴</w:t>
      </w:r>
      <w:r w:rsidR="00654965">
        <w:rPr>
          <w:rFonts w:ascii="楷体" w:eastAsia="楷体" w:hAnsi="楷体"/>
          <w:szCs w:val="21"/>
          <w:u w:val="single"/>
        </w:rPr>
        <w:t>战略规划</w:t>
      </w:r>
      <w:r w:rsidR="0051493F" w:rsidRPr="00654965">
        <w:rPr>
          <w:rFonts w:ascii="楷体" w:eastAsia="楷体" w:hAnsi="楷体"/>
          <w:szCs w:val="21"/>
          <w:u w:val="single"/>
        </w:rPr>
        <w:t>，中央明确了教育、医疗、住房和乡村管理一系列保障机制，本条</w:t>
      </w:r>
      <w:r w:rsidR="00654965" w:rsidRPr="00654965">
        <w:rPr>
          <w:rFonts w:ascii="楷体" w:eastAsia="楷体" w:hAnsi="楷体"/>
          <w:szCs w:val="21"/>
          <w:u w:val="single"/>
        </w:rPr>
        <w:t>对各项措施</w:t>
      </w:r>
      <w:r w:rsidR="00654965">
        <w:rPr>
          <w:rFonts w:ascii="楷体" w:eastAsia="楷体" w:hAnsi="楷体"/>
          <w:szCs w:val="21"/>
          <w:u w:val="single"/>
        </w:rPr>
        <w:t>的</w:t>
      </w:r>
      <w:r w:rsidR="00654965">
        <w:rPr>
          <w:rFonts w:ascii="楷体" w:eastAsia="楷体" w:hAnsi="楷体" w:hint="eastAsia"/>
          <w:szCs w:val="21"/>
          <w:u w:val="single"/>
        </w:rPr>
        <w:t>分值进行规定</w:t>
      </w:r>
      <w:r w:rsidR="00654965" w:rsidRPr="00654965">
        <w:rPr>
          <w:rFonts w:ascii="楷体" w:eastAsia="楷体" w:hAnsi="楷体"/>
          <w:szCs w:val="21"/>
          <w:u w:val="single"/>
        </w:rPr>
        <w:t>。</w:t>
      </w:r>
    </w:p>
    <w:p w14:paraId="739ED43D" w14:textId="77777777" w:rsidR="00D6654B" w:rsidRPr="00654965" w:rsidRDefault="00D6654B" w:rsidP="00D6654B">
      <w:pPr>
        <w:tabs>
          <w:tab w:val="left" w:pos="898"/>
          <w:tab w:val="left" w:pos="899"/>
        </w:tabs>
        <w:spacing w:line="400" w:lineRule="exact"/>
        <w:ind w:right="227" w:firstLineChars="200" w:firstLine="420"/>
        <w:rPr>
          <w:rFonts w:ascii="楷体" w:eastAsia="楷体" w:hAnsi="楷体"/>
          <w:szCs w:val="21"/>
          <w:u w:val="single"/>
        </w:rPr>
      </w:pPr>
      <w:r w:rsidRPr="00654965">
        <w:rPr>
          <w:rFonts w:ascii="楷体" w:eastAsia="楷体" w:hAnsi="楷体"/>
          <w:szCs w:val="21"/>
          <w:u w:val="single"/>
        </w:rPr>
        <w:t>本条的评价方法：</w:t>
      </w:r>
      <w:r w:rsidRPr="00654965">
        <w:rPr>
          <w:rFonts w:ascii="楷体" w:eastAsia="楷体" w:hAnsi="楷体" w:hint="eastAsia"/>
          <w:szCs w:val="21"/>
          <w:u w:val="single"/>
        </w:rPr>
        <w:t>审阅相关文件，并现场核查。</w:t>
      </w:r>
    </w:p>
    <w:p w14:paraId="5BCA447C" w14:textId="731B524D" w:rsidR="00B52A39" w:rsidRDefault="002245D1" w:rsidP="00B90EA2">
      <w:pPr>
        <w:spacing w:line="360" w:lineRule="auto"/>
      </w:pPr>
      <w:r w:rsidRPr="00625FD7">
        <w:rPr>
          <w:b/>
        </w:rPr>
        <w:t>8</w:t>
      </w:r>
      <w:r w:rsidR="00B52A39" w:rsidRPr="00625FD7">
        <w:rPr>
          <w:rFonts w:hint="eastAsia"/>
          <w:b/>
        </w:rPr>
        <w:t>.2.</w:t>
      </w:r>
      <w:r w:rsidR="00D6654B">
        <w:rPr>
          <w:b/>
        </w:rPr>
        <w:t>4</w:t>
      </w:r>
      <w:r w:rsidR="00B52A39" w:rsidRPr="00B52A39">
        <w:rPr>
          <w:rFonts w:hint="eastAsia"/>
        </w:rPr>
        <w:t xml:space="preserve"> </w:t>
      </w:r>
      <w:r w:rsidR="00B52A39" w:rsidRPr="00B52A39">
        <w:rPr>
          <w:rFonts w:hint="eastAsia"/>
        </w:rPr>
        <w:t>制定村规民约，设置环保宣传设施，倡导生态文明，评价总分值为</w:t>
      </w:r>
      <w:r w:rsidR="00140210">
        <w:t>15</w:t>
      </w:r>
      <w:r w:rsidR="00B52A39" w:rsidRPr="00B52A39">
        <w:rPr>
          <w:rFonts w:hint="eastAsia"/>
        </w:rPr>
        <w:t xml:space="preserve"> </w:t>
      </w:r>
      <w:r w:rsidR="00B52A39" w:rsidRPr="00B52A39">
        <w:rPr>
          <w:rFonts w:hint="eastAsia"/>
        </w:rPr>
        <w:t>分，并按下列规则分别评分并累计：</w:t>
      </w:r>
    </w:p>
    <w:p w14:paraId="5F12690A" w14:textId="1C24DA5F" w:rsidR="00B52A39" w:rsidRDefault="00B52A39" w:rsidP="00B52A39">
      <w:pPr>
        <w:spacing w:line="360" w:lineRule="auto"/>
        <w:ind w:firstLineChars="200" w:firstLine="420"/>
      </w:pPr>
      <w:r w:rsidRPr="00B52A39">
        <w:rPr>
          <w:rFonts w:hint="eastAsia"/>
        </w:rPr>
        <w:t xml:space="preserve">1 </w:t>
      </w:r>
      <w:r w:rsidRPr="00B52A39">
        <w:rPr>
          <w:rFonts w:hint="eastAsia"/>
        </w:rPr>
        <w:t>制定包括保护环境在内的村规民约，得</w:t>
      </w:r>
      <w:r w:rsidR="00140210">
        <w:t>5</w:t>
      </w:r>
      <w:r w:rsidRPr="00B52A39">
        <w:rPr>
          <w:rFonts w:hint="eastAsia"/>
        </w:rPr>
        <w:t>分；</w:t>
      </w:r>
      <w:r w:rsidRPr="00B52A39">
        <w:rPr>
          <w:rFonts w:hint="eastAsia"/>
        </w:rPr>
        <w:t xml:space="preserve"> </w:t>
      </w:r>
    </w:p>
    <w:p w14:paraId="766FBAAB" w14:textId="2221E7A1" w:rsidR="00B52A39" w:rsidRDefault="00B52A39" w:rsidP="00B52A39">
      <w:pPr>
        <w:spacing w:line="360" w:lineRule="auto"/>
        <w:ind w:firstLineChars="200" w:firstLine="420"/>
      </w:pPr>
      <w:r w:rsidRPr="00B52A39">
        <w:rPr>
          <w:rFonts w:hint="eastAsia"/>
        </w:rPr>
        <w:lastRenderedPageBreak/>
        <w:t xml:space="preserve">2 </w:t>
      </w:r>
      <w:r w:rsidR="00F239E1">
        <w:rPr>
          <w:rFonts w:hint="eastAsia"/>
        </w:rPr>
        <w:t>设有固定的环保宣传设施</w:t>
      </w:r>
      <w:r w:rsidRPr="00B52A39">
        <w:rPr>
          <w:rFonts w:hint="eastAsia"/>
        </w:rPr>
        <w:t>，得</w:t>
      </w:r>
      <w:r w:rsidR="00140210">
        <w:t>5</w:t>
      </w:r>
      <w:r w:rsidRPr="00B52A39">
        <w:rPr>
          <w:rFonts w:hint="eastAsia"/>
        </w:rPr>
        <w:t xml:space="preserve"> </w:t>
      </w:r>
      <w:r w:rsidRPr="00B52A39">
        <w:rPr>
          <w:rFonts w:hint="eastAsia"/>
        </w:rPr>
        <w:t>分。</w:t>
      </w:r>
    </w:p>
    <w:p w14:paraId="7F1C673E" w14:textId="5F1BF708" w:rsidR="00F239E1" w:rsidRDefault="00F239E1" w:rsidP="00F239E1">
      <w:pPr>
        <w:spacing w:line="360" w:lineRule="auto"/>
        <w:ind w:firstLineChars="200" w:firstLine="420"/>
      </w:pPr>
      <w:r>
        <w:t>3</w:t>
      </w:r>
      <w:r w:rsidRPr="00B52A39">
        <w:rPr>
          <w:rFonts w:hint="eastAsia"/>
        </w:rPr>
        <w:t xml:space="preserve"> </w:t>
      </w:r>
      <w:r w:rsidRPr="00B52A39">
        <w:rPr>
          <w:rFonts w:hint="eastAsia"/>
        </w:rPr>
        <w:t>建立宣传绿色</w:t>
      </w:r>
      <w:r>
        <w:rPr>
          <w:rFonts w:hint="eastAsia"/>
        </w:rPr>
        <w:t>村落</w:t>
      </w:r>
      <w:r w:rsidRPr="00B52A39">
        <w:rPr>
          <w:rFonts w:hint="eastAsia"/>
        </w:rPr>
        <w:t>机制，得</w:t>
      </w:r>
      <w:r w:rsidR="00140210">
        <w:t>5</w:t>
      </w:r>
      <w:r w:rsidRPr="00B52A39">
        <w:rPr>
          <w:rFonts w:hint="eastAsia"/>
        </w:rPr>
        <w:t>分。</w:t>
      </w:r>
    </w:p>
    <w:p w14:paraId="7553F7FA" w14:textId="40C8D9F5" w:rsidR="00F239E1" w:rsidRPr="0051493F" w:rsidRDefault="00F239E1" w:rsidP="00F239E1">
      <w:pPr>
        <w:tabs>
          <w:tab w:val="left" w:pos="898"/>
          <w:tab w:val="left" w:pos="899"/>
        </w:tabs>
        <w:spacing w:line="400" w:lineRule="exact"/>
        <w:ind w:right="227" w:firstLineChars="200" w:firstLine="420"/>
        <w:rPr>
          <w:rFonts w:ascii="楷体" w:eastAsia="楷体" w:hAnsi="楷体"/>
          <w:szCs w:val="21"/>
          <w:u w:val="single"/>
        </w:rPr>
      </w:pPr>
      <w:r w:rsidRPr="0051493F">
        <w:rPr>
          <w:rFonts w:ascii="楷体" w:eastAsia="楷体" w:hAnsi="楷体" w:hint="eastAsia"/>
          <w:szCs w:val="21"/>
          <w:u w:val="single"/>
        </w:rPr>
        <w:t>【条文说明】</w:t>
      </w:r>
      <w:r w:rsidRPr="0051493F">
        <w:rPr>
          <w:rFonts w:ascii="楷体" w:eastAsia="楷体" w:hAnsi="楷体"/>
          <w:szCs w:val="21"/>
          <w:u w:val="single"/>
        </w:rPr>
        <w:t>:</w:t>
      </w:r>
      <w:r w:rsidRPr="0051493F">
        <w:rPr>
          <w:rFonts w:ascii="楷体" w:eastAsia="楷体" w:hAnsi="楷体" w:hint="eastAsia"/>
          <w:szCs w:val="21"/>
          <w:u w:val="single"/>
        </w:rPr>
        <w:t xml:space="preserve"> 村规民约是根据相关法律、法规、政策，结合</w:t>
      </w:r>
      <w:r w:rsidR="00F729B4">
        <w:rPr>
          <w:rFonts w:ascii="楷体" w:eastAsia="楷体" w:hAnsi="楷体" w:hint="eastAsia"/>
          <w:szCs w:val="21"/>
          <w:u w:val="single"/>
        </w:rPr>
        <w:t>村落</w:t>
      </w:r>
      <w:r w:rsidRPr="0051493F">
        <w:rPr>
          <w:rFonts w:ascii="楷体" w:eastAsia="楷体" w:hAnsi="楷体" w:hint="eastAsia"/>
          <w:szCs w:val="21"/>
          <w:u w:val="single"/>
        </w:rPr>
        <w:t>实际，制定的涉及村风民俗、社会公共道德、精神文明建设等方面约束规范村民行为的一种规章制度。为促进</w:t>
      </w:r>
      <w:r w:rsidR="00F729B4">
        <w:rPr>
          <w:rFonts w:ascii="楷体" w:eastAsia="楷体" w:hAnsi="楷体" w:hint="eastAsia"/>
          <w:szCs w:val="21"/>
          <w:u w:val="single"/>
        </w:rPr>
        <w:t>村落</w:t>
      </w:r>
      <w:r w:rsidRPr="0051493F">
        <w:rPr>
          <w:rFonts w:ascii="楷体" w:eastAsia="楷体" w:hAnsi="楷体" w:hint="eastAsia"/>
          <w:szCs w:val="21"/>
          <w:u w:val="single"/>
        </w:rPr>
        <w:t>的经济发展，保障</w:t>
      </w:r>
      <w:r w:rsidR="00F729B4">
        <w:rPr>
          <w:rFonts w:ascii="楷体" w:eastAsia="楷体" w:hAnsi="楷体" w:hint="eastAsia"/>
          <w:szCs w:val="21"/>
          <w:u w:val="single"/>
        </w:rPr>
        <w:t>村落</w:t>
      </w:r>
      <w:r w:rsidRPr="0051493F">
        <w:rPr>
          <w:rFonts w:ascii="楷体" w:eastAsia="楷体" w:hAnsi="楷体" w:hint="eastAsia"/>
          <w:szCs w:val="21"/>
          <w:u w:val="single"/>
        </w:rPr>
        <w:t>安全，方便村民及时获取各种信息，</w:t>
      </w:r>
      <w:r w:rsidR="00F729B4">
        <w:rPr>
          <w:rFonts w:ascii="楷体" w:eastAsia="楷体" w:hAnsi="楷体" w:hint="eastAsia"/>
          <w:szCs w:val="21"/>
          <w:u w:val="single"/>
        </w:rPr>
        <w:t>村落</w:t>
      </w:r>
      <w:r w:rsidRPr="0051493F">
        <w:rPr>
          <w:rFonts w:ascii="楷体" w:eastAsia="楷体" w:hAnsi="楷体" w:hint="eastAsia"/>
          <w:szCs w:val="21"/>
          <w:u w:val="single"/>
        </w:rPr>
        <w:t>应依托公示栏、网站、媒体等任一信息平台，及时向村民发布绿色</w:t>
      </w:r>
      <w:r w:rsidR="00F729B4">
        <w:rPr>
          <w:rFonts w:ascii="楷体" w:eastAsia="楷体" w:hAnsi="楷体" w:hint="eastAsia"/>
          <w:szCs w:val="21"/>
          <w:u w:val="single"/>
        </w:rPr>
        <w:t>村落</w:t>
      </w:r>
      <w:r w:rsidRPr="0051493F">
        <w:rPr>
          <w:rFonts w:ascii="楷体" w:eastAsia="楷体" w:hAnsi="楷体" w:hint="eastAsia"/>
          <w:szCs w:val="21"/>
          <w:u w:val="single"/>
        </w:rPr>
        <w:t>旅游资源、商务、农事、防控、民生和传统文化等信息。</w:t>
      </w:r>
    </w:p>
    <w:p w14:paraId="2687427B" w14:textId="71CA0667" w:rsidR="00B52A39" w:rsidRPr="0051493F" w:rsidRDefault="00F239E1" w:rsidP="00F239E1">
      <w:pPr>
        <w:tabs>
          <w:tab w:val="left" w:pos="898"/>
          <w:tab w:val="left" w:pos="899"/>
        </w:tabs>
        <w:spacing w:line="400" w:lineRule="exact"/>
        <w:ind w:right="227" w:firstLineChars="200" w:firstLine="420"/>
      </w:pPr>
      <w:r w:rsidRPr="0051493F">
        <w:rPr>
          <w:rFonts w:ascii="楷体" w:eastAsia="楷体" w:hAnsi="楷体"/>
          <w:szCs w:val="21"/>
          <w:u w:val="single"/>
        </w:rPr>
        <w:t>本条的评价方法：</w:t>
      </w:r>
      <w:r w:rsidRPr="0051493F">
        <w:rPr>
          <w:rFonts w:ascii="楷体" w:eastAsia="楷体" w:hAnsi="楷体" w:hint="eastAsia"/>
          <w:szCs w:val="21"/>
          <w:u w:val="single"/>
        </w:rPr>
        <w:t>现场核查。</w:t>
      </w:r>
    </w:p>
    <w:p w14:paraId="2E0E394F" w14:textId="77777777" w:rsidR="00B52A39" w:rsidRDefault="00B52A39" w:rsidP="00B52A39">
      <w:pPr>
        <w:spacing w:line="360" w:lineRule="auto"/>
        <w:ind w:firstLineChars="200" w:firstLine="420"/>
      </w:pPr>
    </w:p>
    <w:p w14:paraId="72B95041" w14:textId="77777777" w:rsidR="00B52A39" w:rsidRDefault="00B52A39" w:rsidP="00B52A39">
      <w:pPr>
        <w:spacing w:line="360" w:lineRule="auto"/>
        <w:ind w:firstLineChars="200" w:firstLine="420"/>
      </w:pPr>
    </w:p>
    <w:p w14:paraId="4A48D588" w14:textId="77777777" w:rsidR="00B52A39" w:rsidRDefault="00B52A39" w:rsidP="00B52A39">
      <w:pPr>
        <w:spacing w:line="360" w:lineRule="auto"/>
        <w:ind w:firstLineChars="200" w:firstLine="420"/>
      </w:pPr>
    </w:p>
    <w:p w14:paraId="6734AF6D" w14:textId="77777777" w:rsidR="00B52A39" w:rsidRDefault="00B52A39" w:rsidP="00B52A39">
      <w:pPr>
        <w:spacing w:line="360" w:lineRule="auto"/>
        <w:ind w:firstLineChars="200" w:firstLine="420"/>
      </w:pPr>
    </w:p>
    <w:p w14:paraId="6B3ACD73" w14:textId="77777777" w:rsidR="00B52A39" w:rsidRDefault="00B52A39" w:rsidP="00B52A39">
      <w:pPr>
        <w:spacing w:line="360" w:lineRule="auto"/>
        <w:ind w:firstLineChars="200" w:firstLine="420"/>
      </w:pPr>
    </w:p>
    <w:p w14:paraId="6E649E5E" w14:textId="77777777" w:rsidR="00F239E1" w:rsidRDefault="00F239E1" w:rsidP="00B52A39">
      <w:pPr>
        <w:spacing w:line="360" w:lineRule="auto"/>
        <w:ind w:firstLineChars="200" w:firstLine="420"/>
      </w:pPr>
    </w:p>
    <w:p w14:paraId="251C6D38" w14:textId="77777777" w:rsidR="00F239E1" w:rsidRDefault="00F239E1" w:rsidP="00B52A39">
      <w:pPr>
        <w:spacing w:line="360" w:lineRule="auto"/>
        <w:ind w:firstLineChars="200" w:firstLine="420"/>
      </w:pPr>
    </w:p>
    <w:p w14:paraId="5B1F1A4A" w14:textId="77777777" w:rsidR="00F239E1" w:rsidRDefault="00F239E1" w:rsidP="00B52A39">
      <w:pPr>
        <w:spacing w:line="360" w:lineRule="auto"/>
        <w:ind w:firstLineChars="200" w:firstLine="420"/>
      </w:pPr>
    </w:p>
    <w:p w14:paraId="6D6CF0BD" w14:textId="77777777" w:rsidR="00F239E1" w:rsidRDefault="00F239E1" w:rsidP="00B52A39">
      <w:pPr>
        <w:spacing w:line="360" w:lineRule="auto"/>
        <w:ind w:firstLineChars="200" w:firstLine="420"/>
      </w:pPr>
    </w:p>
    <w:p w14:paraId="292AEA42" w14:textId="77777777" w:rsidR="00F239E1" w:rsidRDefault="00F239E1" w:rsidP="00B52A39">
      <w:pPr>
        <w:spacing w:line="360" w:lineRule="auto"/>
        <w:ind w:firstLineChars="200" w:firstLine="420"/>
      </w:pPr>
    </w:p>
    <w:p w14:paraId="21007C87" w14:textId="77777777" w:rsidR="00A747CF" w:rsidRDefault="00A747CF" w:rsidP="00B52A39">
      <w:pPr>
        <w:spacing w:line="360" w:lineRule="auto"/>
        <w:ind w:firstLineChars="200" w:firstLine="420"/>
      </w:pPr>
    </w:p>
    <w:p w14:paraId="2AB613EC" w14:textId="77777777" w:rsidR="00A747CF" w:rsidRDefault="00A747CF" w:rsidP="00B52A39">
      <w:pPr>
        <w:spacing w:line="360" w:lineRule="auto"/>
        <w:ind w:firstLineChars="200" w:firstLine="420"/>
      </w:pPr>
    </w:p>
    <w:p w14:paraId="26270626" w14:textId="77777777" w:rsidR="00A747CF" w:rsidRDefault="00A747CF" w:rsidP="00B52A39">
      <w:pPr>
        <w:spacing w:line="360" w:lineRule="auto"/>
        <w:ind w:firstLineChars="200" w:firstLine="420"/>
      </w:pPr>
    </w:p>
    <w:p w14:paraId="4223A93C" w14:textId="77777777" w:rsidR="00A747CF" w:rsidRDefault="00A747CF" w:rsidP="00B52A39">
      <w:pPr>
        <w:spacing w:line="360" w:lineRule="auto"/>
        <w:ind w:firstLineChars="200" w:firstLine="420"/>
      </w:pPr>
    </w:p>
    <w:p w14:paraId="11442C07" w14:textId="77777777" w:rsidR="00621555" w:rsidRDefault="00621555" w:rsidP="00B52A39">
      <w:pPr>
        <w:spacing w:line="360" w:lineRule="auto"/>
        <w:ind w:firstLineChars="200" w:firstLine="420"/>
      </w:pPr>
    </w:p>
    <w:p w14:paraId="7F59BD84" w14:textId="77777777" w:rsidR="00621555" w:rsidRDefault="00621555" w:rsidP="00B52A39">
      <w:pPr>
        <w:spacing w:line="360" w:lineRule="auto"/>
        <w:ind w:firstLineChars="200" w:firstLine="420"/>
      </w:pPr>
    </w:p>
    <w:p w14:paraId="30C85AE7" w14:textId="77777777" w:rsidR="00621555" w:rsidRDefault="00621555" w:rsidP="00B52A39">
      <w:pPr>
        <w:spacing w:line="360" w:lineRule="auto"/>
        <w:ind w:firstLineChars="200" w:firstLine="420"/>
      </w:pPr>
    </w:p>
    <w:p w14:paraId="115423C4" w14:textId="77777777" w:rsidR="00621555" w:rsidRDefault="00621555" w:rsidP="00B52A39">
      <w:pPr>
        <w:spacing w:line="360" w:lineRule="auto"/>
        <w:ind w:firstLineChars="200" w:firstLine="420"/>
      </w:pPr>
    </w:p>
    <w:p w14:paraId="6D203CEF" w14:textId="77777777" w:rsidR="00A747CF" w:rsidRDefault="00A747CF" w:rsidP="00B52A39">
      <w:pPr>
        <w:spacing w:line="360" w:lineRule="auto"/>
        <w:ind w:firstLineChars="200" w:firstLine="420"/>
      </w:pPr>
    </w:p>
    <w:p w14:paraId="08CE8A60" w14:textId="77777777" w:rsidR="00A747CF" w:rsidRDefault="00A747CF" w:rsidP="00B52A39">
      <w:pPr>
        <w:spacing w:line="360" w:lineRule="auto"/>
        <w:ind w:firstLineChars="200" w:firstLine="420"/>
      </w:pPr>
    </w:p>
    <w:p w14:paraId="0287553F" w14:textId="285AAFBB" w:rsidR="00B52A39" w:rsidRDefault="00ED7554" w:rsidP="00B52A39">
      <w:pPr>
        <w:pStyle w:val="1"/>
        <w:keepLines w:val="0"/>
        <w:spacing w:beforeLines="50" w:before="156" w:afterLines="50" w:after="156" w:line="240" w:lineRule="auto"/>
        <w:jc w:val="center"/>
        <w:rPr>
          <w:rFonts w:eastAsia="黑体"/>
          <w:b w:val="0"/>
          <w:bCs w:val="0"/>
          <w:kern w:val="0"/>
          <w:sz w:val="30"/>
          <w:szCs w:val="30"/>
          <w:lang w:val="zh-CN"/>
        </w:rPr>
      </w:pPr>
      <w:bookmarkStart w:id="27" w:name="_Toc120289360"/>
      <w:r>
        <w:rPr>
          <w:rFonts w:eastAsia="黑体"/>
          <w:b w:val="0"/>
          <w:bCs w:val="0"/>
          <w:kern w:val="0"/>
          <w:sz w:val="30"/>
          <w:szCs w:val="30"/>
          <w:lang w:val="zh-CN"/>
        </w:rPr>
        <w:lastRenderedPageBreak/>
        <w:t>9</w:t>
      </w:r>
      <w:r w:rsidR="00B52A39">
        <w:rPr>
          <w:rFonts w:eastAsia="黑体"/>
          <w:b w:val="0"/>
          <w:bCs w:val="0"/>
          <w:kern w:val="0"/>
          <w:sz w:val="30"/>
          <w:szCs w:val="30"/>
          <w:lang w:val="zh-CN"/>
        </w:rPr>
        <w:t xml:space="preserve"> </w:t>
      </w:r>
      <w:r w:rsidR="00B52A39">
        <w:rPr>
          <w:rFonts w:eastAsia="黑体"/>
          <w:b w:val="0"/>
          <w:bCs w:val="0"/>
          <w:kern w:val="0"/>
          <w:sz w:val="30"/>
          <w:szCs w:val="30"/>
          <w:lang w:val="zh-CN"/>
        </w:rPr>
        <w:t>提高与创新项</w:t>
      </w:r>
      <w:bookmarkEnd w:id="27"/>
    </w:p>
    <w:p w14:paraId="64A8D805" w14:textId="1108E7BA" w:rsidR="00B52A39" w:rsidRDefault="00B52A39" w:rsidP="00B90EA2">
      <w:pPr>
        <w:spacing w:line="360" w:lineRule="auto"/>
      </w:pPr>
      <w:r w:rsidRPr="00B90EA2">
        <w:rPr>
          <w:rFonts w:hint="eastAsia"/>
          <w:b/>
        </w:rPr>
        <w:t>8.0.1</w:t>
      </w:r>
      <w:r>
        <w:rPr>
          <w:rFonts w:hint="eastAsia"/>
        </w:rPr>
        <w:t xml:space="preserve"> </w:t>
      </w:r>
      <w:r>
        <w:rPr>
          <w:rFonts w:hint="eastAsia"/>
        </w:rPr>
        <w:t>村</w:t>
      </w:r>
      <w:r w:rsidR="00E0278D">
        <w:rPr>
          <w:rFonts w:hint="eastAsia"/>
        </w:rPr>
        <w:t>落</w:t>
      </w:r>
      <w:r>
        <w:rPr>
          <w:rFonts w:hint="eastAsia"/>
        </w:rPr>
        <w:t>具有绿色产业及循环经济产业发展引导策略，评价分值为</w:t>
      </w:r>
      <w:r>
        <w:rPr>
          <w:rFonts w:hint="eastAsia"/>
        </w:rPr>
        <w:t xml:space="preserve"> 2</w:t>
      </w:r>
      <w:r w:rsidR="00795427">
        <w:t>0</w:t>
      </w:r>
      <w:r>
        <w:rPr>
          <w:rFonts w:hint="eastAsia"/>
        </w:rPr>
        <w:t xml:space="preserve"> </w:t>
      </w:r>
      <w:r>
        <w:rPr>
          <w:rFonts w:hint="eastAsia"/>
        </w:rPr>
        <w:t>分。</w:t>
      </w:r>
      <w:r>
        <w:rPr>
          <w:rFonts w:hint="eastAsia"/>
        </w:rPr>
        <w:t xml:space="preserve"> </w:t>
      </w:r>
    </w:p>
    <w:p w14:paraId="081765DA" w14:textId="4B03A12F" w:rsidR="00E0278D" w:rsidRPr="00080E5C" w:rsidRDefault="00E0278D" w:rsidP="00D9399B">
      <w:pPr>
        <w:tabs>
          <w:tab w:val="left" w:pos="898"/>
          <w:tab w:val="left" w:pos="899"/>
        </w:tabs>
        <w:spacing w:line="400" w:lineRule="exact"/>
        <w:ind w:right="227" w:firstLineChars="200" w:firstLine="420"/>
        <w:rPr>
          <w:rFonts w:ascii="楷体" w:eastAsia="楷体" w:hAnsi="楷体"/>
          <w:szCs w:val="21"/>
          <w:u w:val="single"/>
        </w:rPr>
      </w:pPr>
      <w:r w:rsidRPr="00080E5C">
        <w:rPr>
          <w:rFonts w:ascii="楷体" w:eastAsia="楷体" w:hAnsi="楷体" w:hint="eastAsia"/>
          <w:szCs w:val="21"/>
          <w:u w:val="single"/>
        </w:rPr>
        <w:t>【条文说明】</w:t>
      </w:r>
      <w:r w:rsidRPr="00080E5C">
        <w:rPr>
          <w:rFonts w:ascii="楷体" w:eastAsia="楷体" w:hAnsi="楷体"/>
          <w:szCs w:val="21"/>
          <w:u w:val="single"/>
        </w:rPr>
        <w:t>:</w:t>
      </w:r>
      <w:r w:rsidRPr="00080E5C">
        <w:rPr>
          <w:rFonts w:ascii="楷体" w:eastAsia="楷体" w:hAnsi="楷体" w:hint="eastAsia"/>
          <w:szCs w:val="21"/>
          <w:u w:val="single"/>
        </w:rPr>
        <w:t xml:space="preserve"> </w:t>
      </w:r>
      <w:r w:rsidR="00D9399B" w:rsidRPr="00080E5C">
        <w:rPr>
          <w:rFonts w:ascii="楷体" w:eastAsia="楷体" w:hAnsi="楷体" w:hint="eastAsia"/>
          <w:szCs w:val="21"/>
          <w:u w:val="single"/>
        </w:rPr>
        <w:t>绿色产业来源包括绿色生态旅游、绿色农产品加工业等，结合全域产业发展策略及对</w:t>
      </w:r>
      <w:r w:rsidR="00CF2302" w:rsidRPr="00080E5C">
        <w:rPr>
          <w:rFonts w:ascii="楷体" w:eastAsia="楷体" w:hAnsi="楷体" w:hint="eastAsia"/>
          <w:szCs w:val="21"/>
          <w:u w:val="single"/>
        </w:rPr>
        <w:t>村落</w:t>
      </w:r>
      <w:r w:rsidR="00D9399B" w:rsidRPr="00080E5C">
        <w:rPr>
          <w:rFonts w:ascii="楷体" w:eastAsia="楷体" w:hAnsi="楷体" w:hint="eastAsia"/>
          <w:szCs w:val="21"/>
          <w:u w:val="single"/>
        </w:rPr>
        <w:t>特色资源的分析，以宜农、生态、绿色、低碳为原则，制定</w:t>
      </w:r>
      <w:r w:rsidR="00CF2302" w:rsidRPr="00080E5C">
        <w:rPr>
          <w:rFonts w:ascii="楷体" w:eastAsia="楷体" w:hAnsi="楷体" w:hint="eastAsia"/>
          <w:szCs w:val="21"/>
          <w:u w:val="single"/>
        </w:rPr>
        <w:t>村落</w:t>
      </w:r>
      <w:r w:rsidR="00D9399B" w:rsidRPr="00080E5C">
        <w:rPr>
          <w:rFonts w:ascii="楷体" w:eastAsia="楷体" w:hAnsi="楷体" w:hint="eastAsia"/>
          <w:szCs w:val="21"/>
          <w:u w:val="single"/>
        </w:rPr>
        <w:t>产业发展引导策略。</w:t>
      </w:r>
    </w:p>
    <w:p w14:paraId="04AB2182" w14:textId="77777777" w:rsidR="00E0278D" w:rsidRPr="00080E5C" w:rsidRDefault="00E0278D" w:rsidP="00E0278D">
      <w:pPr>
        <w:tabs>
          <w:tab w:val="left" w:pos="898"/>
          <w:tab w:val="left" w:pos="899"/>
        </w:tabs>
        <w:spacing w:line="400" w:lineRule="exact"/>
        <w:ind w:right="227" w:firstLineChars="200" w:firstLine="420"/>
      </w:pPr>
      <w:r w:rsidRPr="00080E5C">
        <w:rPr>
          <w:rFonts w:ascii="楷体" w:eastAsia="楷体" w:hAnsi="楷体"/>
          <w:szCs w:val="21"/>
          <w:u w:val="single"/>
        </w:rPr>
        <w:t>本条的评价方法：</w:t>
      </w:r>
      <w:r w:rsidRPr="00080E5C">
        <w:rPr>
          <w:rFonts w:ascii="楷体" w:eastAsia="楷体" w:hAnsi="楷体" w:hint="eastAsia"/>
          <w:szCs w:val="21"/>
          <w:u w:val="single"/>
        </w:rPr>
        <w:t>现场核查。</w:t>
      </w:r>
    </w:p>
    <w:p w14:paraId="77990C16" w14:textId="50A68280" w:rsidR="00E0278D" w:rsidRDefault="00E0278D" w:rsidP="00E0278D">
      <w:pPr>
        <w:spacing w:line="360" w:lineRule="auto"/>
      </w:pPr>
      <w:r w:rsidRPr="00B90EA2">
        <w:rPr>
          <w:rFonts w:hint="eastAsia"/>
          <w:b/>
        </w:rPr>
        <w:t>8.0.</w:t>
      </w:r>
      <w:r>
        <w:rPr>
          <w:b/>
        </w:rPr>
        <w:t>2</w:t>
      </w:r>
      <w:r w:rsidRPr="00B90EA2">
        <w:rPr>
          <w:rFonts w:hint="eastAsia"/>
          <w:b/>
        </w:rPr>
        <w:t xml:space="preserve"> </w:t>
      </w:r>
      <w:r>
        <w:rPr>
          <w:rFonts w:hint="eastAsia"/>
        </w:rPr>
        <w:t>超过</w:t>
      </w:r>
      <w:r>
        <w:rPr>
          <w:rFonts w:hint="eastAsia"/>
        </w:rPr>
        <w:t xml:space="preserve"> </w:t>
      </w:r>
      <w:r>
        <w:t>8</w:t>
      </w:r>
      <w:r>
        <w:rPr>
          <w:rFonts w:hint="eastAsia"/>
        </w:rPr>
        <w:t>0%</w:t>
      </w:r>
      <w:r>
        <w:rPr>
          <w:rFonts w:hint="eastAsia"/>
        </w:rPr>
        <w:t>的农宅符合现行国家标准</w:t>
      </w:r>
      <w:r w:rsidRPr="00E0278D">
        <w:rPr>
          <w:rFonts w:hint="eastAsia"/>
        </w:rPr>
        <w:t>《农村居住建筑节能设计标准》</w:t>
      </w:r>
      <w:r w:rsidRPr="00E0278D">
        <w:rPr>
          <w:rFonts w:hint="eastAsia"/>
        </w:rPr>
        <w:t>GB/T50824</w:t>
      </w:r>
      <w:r>
        <w:rPr>
          <w:rFonts w:hint="eastAsia"/>
        </w:rPr>
        <w:t>的规定，评价分值为</w:t>
      </w:r>
      <w:r>
        <w:rPr>
          <w:rFonts w:hint="eastAsia"/>
        </w:rPr>
        <w:t>2</w:t>
      </w:r>
      <w:r w:rsidR="000B3D46">
        <w:t>0</w:t>
      </w:r>
      <w:r>
        <w:rPr>
          <w:rFonts w:hint="eastAsia"/>
        </w:rPr>
        <w:t xml:space="preserve"> </w:t>
      </w:r>
      <w:r>
        <w:rPr>
          <w:rFonts w:hint="eastAsia"/>
        </w:rPr>
        <w:t>分。</w:t>
      </w:r>
    </w:p>
    <w:p w14:paraId="2CE26BD8" w14:textId="436C2DC2" w:rsidR="00E0278D" w:rsidRPr="00FF62CE" w:rsidRDefault="00E0278D" w:rsidP="00E0278D">
      <w:pPr>
        <w:tabs>
          <w:tab w:val="left" w:pos="898"/>
          <w:tab w:val="left" w:pos="899"/>
        </w:tabs>
        <w:spacing w:line="400" w:lineRule="exact"/>
        <w:ind w:right="227" w:firstLineChars="200" w:firstLine="420"/>
        <w:rPr>
          <w:rFonts w:ascii="楷体" w:eastAsia="楷体" w:hAnsi="楷体"/>
          <w:szCs w:val="21"/>
          <w:u w:val="single"/>
        </w:rPr>
      </w:pPr>
      <w:r w:rsidRPr="00FF62CE">
        <w:rPr>
          <w:rFonts w:ascii="楷体" w:eastAsia="楷体" w:hAnsi="楷体" w:hint="eastAsia"/>
          <w:szCs w:val="21"/>
          <w:u w:val="single"/>
        </w:rPr>
        <w:t>【条文说明】</w:t>
      </w:r>
      <w:r w:rsidRPr="00FF62CE">
        <w:rPr>
          <w:rFonts w:ascii="楷体" w:eastAsia="楷体" w:hAnsi="楷体"/>
          <w:szCs w:val="21"/>
          <w:u w:val="single"/>
        </w:rPr>
        <w:t>:</w:t>
      </w:r>
      <w:r w:rsidRPr="00FF62CE">
        <w:rPr>
          <w:rFonts w:ascii="楷体" w:eastAsia="楷体" w:hAnsi="楷体" w:hint="eastAsia"/>
          <w:szCs w:val="21"/>
          <w:u w:val="single"/>
        </w:rPr>
        <w:t xml:space="preserve"> </w:t>
      </w:r>
      <w:r w:rsidR="00FF62CE" w:rsidRPr="00FF62CE">
        <w:rPr>
          <w:rFonts w:ascii="楷体" w:eastAsia="楷体" w:hAnsi="楷体" w:hint="eastAsia"/>
          <w:szCs w:val="21"/>
          <w:u w:val="single"/>
        </w:rPr>
        <w:t>本条在6</w:t>
      </w:r>
      <w:r w:rsidR="00FF62CE" w:rsidRPr="00FF62CE">
        <w:rPr>
          <w:rFonts w:ascii="楷体" w:eastAsia="楷体" w:hAnsi="楷体"/>
          <w:szCs w:val="21"/>
          <w:u w:val="single"/>
        </w:rPr>
        <w:t>.1.1条的基础上提出了更高要求</w:t>
      </w:r>
      <w:r w:rsidRPr="00FF62CE">
        <w:rPr>
          <w:rFonts w:ascii="楷体" w:eastAsia="楷体" w:hAnsi="楷体" w:hint="eastAsia"/>
          <w:szCs w:val="21"/>
          <w:u w:val="single"/>
        </w:rPr>
        <w:t>。</w:t>
      </w:r>
    </w:p>
    <w:p w14:paraId="055009F9" w14:textId="77777777" w:rsidR="00E0278D" w:rsidRPr="00FF62CE" w:rsidRDefault="00E0278D" w:rsidP="00E0278D">
      <w:pPr>
        <w:tabs>
          <w:tab w:val="left" w:pos="898"/>
          <w:tab w:val="left" w:pos="899"/>
        </w:tabs>
        <w:spacing w:line="400" w:lineRule="exact"/>
        <w:ind w:right="227" w:firstLineChars="200" w:firstLine="420"/>
      </w:pPr>
      <w:r w:rsidRPr="00FF62CE">
        <w:rPr>
          <w:rFonts w:ascii="楷体" w:eastAsia="楷体" w:hAnsi="楷体"/>
          <w:szCs w:val="21"/>
          <w:u w:val="single"/>
        </w:rPr>
        <w:t>本条的评价方法：</w:t>
      </w:r>
      <w:r w:rsidRPr="00FF62CE">
        <w:rPr>
          <w:rFonts w:ascii="楷体" w:eastAsia="楷体" w:hAnsi="楷体" w:hint="eastAsia"/>
          <w:szCs w:val="21"/>
          <w:u w:val="single"/>
        </w:rPr>
        <w:t>现场核查。</w:t>
      </w:r>
    </w:p>
    <w:p w14:paraId="4BFE69E4" w14:textId="7D778D60" w:rsidR="00B52A39" w:rsidRDefault="00B52A39" w:rsidP="00B90EA2">
      <w:pPr>
        <w:spacing w:line="360" w:lineRule="auto"/>
      </w:pPr>
      <w:r w:rsidRPr="00B90EA2">
        <w:rPr>
          <w:rFonts w:hint="eastAsia"/>
          <w:b/>
        </w:rPr>
        <w:t>8.0.3</w:t>
      </w:r>
      <w:r>
        <w:rPr>
          <w:rFonts w:hint="eastAsia"/>
        </w:rPr>
        <w:t xml:space="preserve"> </w:t>
      </w:r>
      <w:r>
        <w:rPr>
          <w:rFonts w:hint="eastAsia"/>
        </w:rPr>
        <w:t>超过</w:t>
      </w:r>
      <w:r w:rsidR="00681254">
        <w:t>3</w:t>
      </w:r>
      <w:r>
        <w:rPr>
          <w:rFonts w:hint="eastAsia"/>
        </w:rPr>
        <w:t>0%</w:t>
      </w:r>
      <w:r>
        <w:rPr>
          <w:rFonts w:hint="eastAsia"/>
        </w:rPr>
        <w:t>的农宅采用装配式建造，评价分值为</w:t>
      </w:r>
      <w:r w:rsidR="00795427">
        <w:t>20</w:t>
      </w:r>
      <w:r>
        <w:rPr>
          <w:rFonts w:hint="eastAsia"/>
        </w:rPr>
        <w:t xml:space="preserve"> </w:t>
      </w:r>
      <w:r>
        <w:rPr>
          <w:rFonts w:hint="eastAsia"/>
        </w:rPr>
        <w:t>分。</w:t>
      </w:r>
      <w:r>
        <w:rPr>
          <w:rFonts w:hint="eastAsia"/>
        </w:rPr>
        <w:t xml:space="preserve"> </w:t>
      </w:r>
    </w:p>
    <w:p w14:paraId="293707CC" w14:textId="1A84B7BE" w:rsidR="00E0278D" w:rsidRPr="00BC1ECB" w:rsidRDefault="00E0278D" w:rsidP="00E0278D">
      <w:pPr>
        <w:tabs>
          <w:tab w:val="left" w:pos="898"/>
          <w:tab w:val="left" w:pos="899"/>
        </w:tabs>
        <w:spacing w:line="400" w:lineRule="exact"/>
        <w:ind w:right="227" w:firstLineChars="200" w:firstLine="420"/>
        <w:rPr>
          <w:rFonts w:ascii="楷体" w:eastAsia="楷体" w:hAnsi="楷体"/>
          <w:szCs w:val="21"/>
          <w:u w:val="single"/>
        </w:rPr>
      </w:pPr>
      <w:r w:rsidRPr="00BC1ECB">
        <w:rPr>
          <w:rFonts w:ascii="楷体" w:eastAsia="楷体" w:hAnsi="楷体" w:hint="eastAsia"/>
          <w:szCs w:val="21"/>
          <w:u w:val="single"/>
        </w:rPr>
        <w:t>【条文说明】</w:t>
      </w:r>
      <w:r w:rsidRPr="00BC1ECB">
        <w:rPr>
          <w:rFonts w:ascii="楷体" w:eastAsia="楷体" w:hAnsi="楷体"/>
          <w:szCs w:val="21"/>
          <w:u w:val="single"/>
        </w:rPr>
        <w:t>:</w:t>
      </w:r>
      <w:r w:rsidRPr="00BC1ECB">
        <w:rPr>
          <w:rFonts w:ascii="楷体" w:eastAsia="楷体" w:hAnsi="楷体" w:hint="eastAsia"/>
          <w:szCs w:val="21"/>
          <w:u w:val="single"/>
        </w:rPr>
        <w:t xml:space="preserve"> </w:t>
      </w:r>
      <w:r w:rsidR="00FF62CE" w:rsidRPr="00BC1ECB">
        <w:rPr>
          <w:rFonts w:ascii="楷体" w:eastAsia="楷体" w:hAnsi="楷体" w:hint="eastAsia"/>
          <w:szCs w:val="21"/>
          <w:u w:val="single"/>
        </w:rPr>
        <w:t>本条以鼓励农宅提高装配化率。随着人民对高品质生活需求的不断增强，低多层农宅建设需要从现有的“三无”（无设计资质、无施工资质、无监理资质）状态逐步发展到满足工程要求之上的产品化供应，农宅一体化设计、工</w:t>
      </w:r>
      <w:r w:rsidR="00BC1ECB">
        <w:rPr>
          <w:rFonts w:ascii="楷体" w:eastAsia="楷体" w:hAnsi="楷体" w:hint="eastAsia"/>
          <w:szCs w:val="21"/>
          <w:u w:val="single"/>
        </w:rPr>
        <w:t>厂</w:t>
      </w:r>
      <w:r w:rsidR="00FF62CE" w:rsidRPr="00BC1ECB">
        <w:rPr>
          <w:rFonts w:ascii="楷体" w:eastAsia="楷体" w:hAnsi="楷体" w:hint="eastAsia"/>
          <w:szCs w:val="21"/>
          <w:u w:val="single"/>
        </w:rPr>
        <w:t>化制造、装配式安装、产品化交付是</w:t>
      </w:r>
      <w:r w:rsidR="00BC1ECB">
        <w:rPr>
          <w:rFonts w:ascii="楷体" w:eastAsia="楷体" w:hAnsi="楷体" w:hint="eastAsia"/>
          <w:szCs w:val="21"/>
          <w:u w:val="single"/>
        </w:rPr>
        <w:t>助力</w:t>
      </w:r>
      <w:r w:rsidR="00FF62CE" w:rsidRPr="00BC1ECB">
        <w:rPr>
          <w:rFonts w:ascii="楷体" w:eastAsia="楷体" w:hAnsi="楷体" w:hint="eastAsia"/>
          <w:szCs w:val="21"/>
          <w:u w:val="single"/>
        </w:rPr>
        <w:t>乡村振兴的必然趋势。同时，</w:t>
      </w:r>
      <w:r w:rsidR="002F37E5" w:rsidRPr="00BC1ECB">
        <w:rPr>
          <w:rFonts w:ascii="楷体" w:eastAsia="楷体" w:hAnsi="楷体" w:hint="eastAsia"/>
          <w:szCs w:val="21"/>
          <w:u w:val="single"/>
        </w:rPr>
        <w:t>提高结构施工的装配化率，是绿色施工的重要表现。</w:t>
      </w:r>
    </w:p>
    <w:p w14:paraId="3F32E378" w14:textId="77777777" w:rsidR="00E0278D" w:rsidRPr="00BC1ECB" w:rsidRDefault="00E0278D" w:rsidP="00E0278D">
      <w:pPr>
        <w:tabs>
          <w:tab w:val="left" w:pos="898"/>
          <w:tab w:val="left" w:pos="899"/>
        </w:tabs>
        <w:spacing w:line="400" w:lineRule="exact"/>
        <w:ind w:right="227" w:firstLineChars="200" w:firstLine="420"/>
      </w:pPr>
      <w:r w:rsidRPr="00BC1ECB">
        <w:rPr>
          <w:rFonts w:ascii="楷体" w:eastAsia="楷体" w:hAnsi="楷体"/>
          <w:szCs w:val="21"/>
          <w:u w:val="single"/>
        </w:rPr>
        <w:t>本条的评价方法：</w:t>
      </w:r>
      <w:r w:rsidRPr="00BC1ECB">
        <w:rPr>
          <w:rFonts w:ascii="楷体" w:eastAsia="楷体" w:hAnsi="楷体" w:hint="eastAsia"/>
          <w:szCs w:val="21"/>
          <w:u w:val="single"/>
        </w:rPr>
        <w:t>现场核查。</w:t>
      </w:r>
    </w:p>
    <w:p w14:paraId="13F34D19" w14:textId="34133539" w:rsidR="00E0278D" w:rsidRDefault="00E0278D" w:rsidP="00E0278D">
      <w:pPr>
        <w:spacing w:line="360" w:lineRule="auto"/>
      </w:pPr>
      <w:r w:rsidRPr="00B90EA2">
        <w:rPr>
          <w:rFonts w:hint="eastAsia"/>
          <w:b/>
        </w:rPr>
        <w:t>8.0.</w:t>
      </w:r>
      <w:r>
        <w:rPr>
          <w:b/>
        </w:rPr>
        <w:t>4</w:t>
      </w:r>
      <w:r>
        <w:rPr>
          <w:rFonts w:hint="eastAsia"/>
        </w:rPr>
        <w:t xml:space="preserve"> </w:t>
      </w:r>
      <w:r>
        <w:rPr>
          <w:rFonts w:hint="eastAsia"/>
        </w:rPr>
        <w:t>根据当地气候和自然资源条件，合理利用太阳能、风能、生物质能、地热能等可再生能源，村落内使用可再生能源的农户比例达到</w:t>
      </w:r>
      <w:r>
        <w:rPr>
          <w:rFonts w:hint="eastAsia"/>
        </w:rPr>
        <w:t>7</w:t>
      </w:r>
      <w:r>
        <w:t>0%</w:t>
      </w:r>
      <w:r>
        <w:t>以上，得</w:t>
      </w:r>
      <w:r>
        <w:rPr>
          <w:rFonts w:hint="eastAsia"/>
        </w:rPr>
        <w:t>2</w:t>
      </w:r>
      <w:r w:rsidR="00795427">
        <w:t>0</w:t>
      </w:r>
      <w:r>
        <w:rPr>
          <w:rFonts w:hint="eastAsia"/>
        </w:rPr>
        <w:t xml:space="preserve"> </w:t>
      </w:r>
      <w:r>
        <w:rPr>
          <w:rFonts w:hint="eastAsia"/>
        </w:rPr>
        <w:t>分。</w:t>
      </w:r>
      <w:r>
        <w:rPr>
          <w:rFonts w:hint="eastAsia"/>
        </w:rPr>
        <w:t xml:space="preserve"> </w:t>
      </w:r>
    </w:p>
    <w:p w14:paraId="1437F417" w14:textId="2A53333B" w:rsidR="00E0278D" w:rsidRPr="00B31467" w:rsidRDefault="00E0278D" w:rsidP="00E0278D">
      <w:pPr>
        <w:tabs>
          <w:tab w:val="left" w:pos="898"/>
          <w:tab w:val="left" w:pos="899"/>
        </w:tabs>
        <w:spacing w:line="400" w:lineRule="exact"/>
        <w:ind w:right="227" w:firstLineChars="200" w:firstLine="420"/>
        <w:rPr>
          <w:rFonts w:ascii="楷体" w:eastAsia="楷体" w:hAnsi="楷体"/>
          <w:szCs w:val="21"/>
          <w:u w:val="single"/>
        </w:rPr>
      </w:pPr>
      <w:r w:rsidRPr="00B31467">
        <w:rPr>
          <w:rFonts w:ascii="楷体" w:eastAsia="楷体" w:hAnsi="楷体" w:hint="eastAsia"/>
          <w:szCs w:val="21"/>
          <w:u w:val="single"/>
        </w:rPr>
        <w:t>【条文说明】</w:t>
      </w:r>
      <w:r w:rsidRPr="00B31467">
        <w:rPr>
          <w:rFonts w:ascii="楷体" w:eastAsia="楷体" w:hAnsi="楷体"/>
          <w:szCs w:val="21"/>
          <w:u w:val="single"/>
        </w:rPr>
        <w:t>:</w:t>
      </w:r>
      <w:r w:rsidRPr="00B31467">
        <w:rPr>
          <w:rFonts w:ascii="楷体" w:eastAsia="楷体" w:hAnsi="楷体" w:hint="eastAsia"/>
          <w:szCs w:val="21"/>
          <w:u w:val="single"/>
        </w:rPr>
        <w:t xml:space="preserve"> </w:t>
      </w:r>
      <w:r w:rsidR="00B31467" w:rsidRPr="00B31467">
        <w:rPr>
          <w:rFonts w:ascii="楷体" w:eastAsia="楷体" w:hAnsi="楷体" w:hint="eastAsia"/>
          <w:szCs w:val="21"/>
          <w:u w:val="single"/>
        </w:rPr>
        <w:t>本条在7</w:t>
      </w:r>
      <w:r w:rsidR="00B31467" w:rsidRPr="00B31467">
        <w:rPr>
          <w:rFonts w:ascii="楷体" w:eastAsia="楷体" w:hAnsi="楷体"/>
          <w:szCs w:val="21"/>
          <w:u w:val="single"/>
        </w:rPr>
        <w:t>.2.4条的基础上提出了更高要求。</w:t>
      </w:r>
    </w:p>
    <w:p w14:paraId="419BDB71" w14:textId="77777777" w:rsidR="00E0278D" w:rsidRPr="00B31467" w:rsidRDefault="00E0278D" w:rsidP="00E0278D">
      <w:pPr>
        <w:tabs>
          <w:tab w:val="left" w:pos="898"/>
          <w:tab w:val="left" w:pos="899"/>
        </w:tabs>
        <w:spacing w:line="400" w:lineRule="exact"/>
        <w:ind w:right="227" w:firstLineChars="200" w:firstLine="420"/>
      </w:pPr>
      <w:r w:rsidRPr="00B31467">
        <w:rPr>
          <w:rFonts w:ascii="楷体" w:eastAsia="楷体" w:hAnsi="楷体"/>
          <w:szCs w:val="21"/>
          <w:u w:val="single"/>
        </w:rPr>
        <w:t>本条的评价方法：</w:t>
      </w:r>
      <w:r w:rsidRPr="00B31467">
        <w:rPr>
          <w:rFonts w:ascii="楷体" w:eastAsia="楷体" w:hAnsi="楷体" w:hint="eastAsia"/>
          <w:szCs w:val="21"/>
          <w:u w:val="single"/>
        </w:rPr>
        <w:t>现场核查。</w:t>
      </w:r>
    </w:p>
    <w:p w14:paraId="5682A2F1" w14:textId="5FEDA95E" w:rsidR="00D9399B" w:rsidRDefault="00E0278D" w:rsidP="00E0278D">
      <w:pPr>
        <w:spacing w:line="360" w:lineRule="auto"/>
      </w:pPr>
      <w:r w:rsidRPr="00B90EA2">
        <w:rPr>
          <w:rFonts w:hint="eastAsia"/>
          <w:b/>
        </w:rPr>
        <w:t>8.0.</w:t>
      </w:r>
      <w:r>
        <w:rPr>
          <w:b/>
        </w:rPr>
        <w:t>5</w:t>
      </w:r>
      <w:r>
        <w:rPr>
          <w:rFonts w:hint="eastAsia"/>
        </w:rPr>
        <w:t xml:space="preserve"> </w:t>
      </w:r>
      <w:r w:rsidR="00D9399B">
        <w:rPr>
          <w:rFonts w:hint="eastAsia"/>
        </w:rPr>
        <w:t>采用适宜地区特色的建筑风貌设计，因地制宜传承地域建筑文化，得</w:t>
      </w:r>
      <w:r w:rsidR="00D9399B">
        <w:rPr>
          <w:rFonts w:hint="eastAsia"/>
        </w:rPr>
        <w:t>2</w:t>
      </w:r>
      <w:r w:rsidR="00795427">
        <w:t>0</w:t>
      </w:r>
      <w:r w:rsidR="00D9399B">
        <w:rPr>
          <w:rFonts w:hint="eastAsia"/>
        </w:rPr>
        <w:t>分。</w:t>
      </w:r>
    </w:p>
    <w:p w14:paraId="6597773A" w14:textId="3CB54276" w:rsidR="00D9399B" w:rsidRPr="00B31467" w:rsidRDefault="00D9399B" w:rsidP="00D9399B">
      <w:pPr>
        <w:tabs>
          <w:tab w:val="left" w:pos="898"/>
          <w:tab w:val="left" w:pos="899"/>
        </w:tabs>
        <w:spacing w:line="400" w:lineRule="exact"/>
        <w:ind w:right="227" w:firstLineChars="200" w:firstLine="420"/>
        <w:rPr>
          <w:rFonts w:ascii="楷体" w:eastAsia="楷体" w:hAnsi="楷体"/>
          <w:szCs w:val="21"/>
          <w:u w:val="single"/>
        </w:rPr>
      </w:pPr>
      <w:r w:rsidRPr="00B31467">
        <w:rPr>
          <w:rFonts w:ascii="楷体" w:eastAsia="楷体" w:hAnsi="楷体" w:hint="eastAsia"/>
          <w:szCs w:val="21"/>
          <w:u w:val="single"/>
        </w:rPr>
        <w:t>【条文说明】</w:t>
      </w:r>
      <w:r w:rsidRPr="00B31467">
        <w:rPr>
          <w:rFonts w:ascii="楷体" w:eastAsia="楷体" w:hAnsi="楷体"/>
          <w:szCs w:val="21"/>
          <w:u w:val="single"/>
        </w:rPr>
        <w:t>:</w:t>
      </w:r>
      <w:r w:rsidRPr="00B31467">
        <w:rPr>
          <w:rFonts w:ascii="楷体" w:eastAsia="楷体" w:hAnsi="楷体" w:hint="eastAsia"/>
          <w:szCs w:val="21"/>
          <w:u w:val="single"/>
        </w:rPr>
        <w:t xml:space="preserve"> </w:t>
      </w:r>
      <w:r w:rsidR="00B31467" w:rsidRPr="00B31467">
        <w:rPr>
          <w:rFonts w:ascii="楷体" w:eastAsia="楷体" w:hAnsi="楷体" w:hint="eastAsia"/>
          <w:szCs w:val="21"/>
          <w:u w:val="single"/>
        </w:rPr>
        <w:t>西南地区民族众多，各地区传统民居建筑形式各异，绚丽多彩，有着鲜明的民族特征和地域特征，</w:t>
      </w:r>
      <w:r w:rsidR="005C6E74" w:rsidRPr="00B31467">
        <w:rPr>
          <w:rFonts w:ascii="楷体" w:eastAsia="楷体" w:hAnsi="楷体" w:hint="eastAsia"/>
          <w:szCs w:val="21"/>
          <w:u w:val="single"/>
        </w:rPr>
        <w:t>例如，以云贵川为代表的布依族砖石建造体系特色民居、以四川、西藏为代表藏族生土建造体系特色民居、以贵州为代表的苗族竹木建造体系特色民居等</w:t>
      </w:r>
      <w:r w:rsidR="005C6E74">
        <w:rPr>
          <w:rFonts w:ascii="楷体" w:eastAsia="楷体" w:hAnsi="楷体" w:hint="eastAsia"/>
          <w:szCs w:val="21"/>
          <w:u w:val="single"/>
        </w:rPr>
        <w:t>。</w:t>
      </w:r>
      <w:r w:rsidR="00B31467" w:rsidRPr="00B31467">
        <w:rPr>
          <w:rFonts w:ascii="楷体" w:eastAsia="楷体" w:hAnsi="楷体" w:hint="eastAsia"/>
          <w:szCs w:val="21"/>
          <w:u w:val="single"/>
        </w:rPr>
        <w:t>新建建筑应坚持传承地域传统建筑文化，塑造根植于地域民族传统建筑文化的当代风貌特色，</w:t>
      </w:r>
      <w:r w:rsidR="00B31467">
        <w:rPr>
          <w:rFonts w:ascii="楷体" w:eastAsia="楷体" w:hAnsi="楷体" w:hint="eastAsia"/>
          <w:szCs w:val="21"/>
          <w:u w:val="single"/>
        </w:rPr>
        <w:t>并</w:t>
      </w:r>
      <w:r w:rsidR="00B31467" w:rsidRPr="00B31467">
        <w:rPr>
          <w:rFonts w:ascii="楷体" w:eastAsia="楷体" w:hAnsi="楷体" w:hint="eastAsia"/>
          <w:szCs w:val="21"/>
          <w:u w:val="single"/>
        </w:rPr>
        <w:t>对传统地域建筑文化加以继承</w:t>
      </w:r>
      <w:r w:rsidR="005C6E74">
        <w:rPr>
          <w:rFonts w:ascii="楷体" w:eastAsia="楷体" w:hAnsi="楷体" w:hint="eastAsia"/>
          <w:szCs w:val="21"/>
          <w:u w:val="single"/>
        </w:rPr>
        <w:t>提升</w:t>
      </w:r>
      <w:r w:rsidR="00B31467" w:rsidRPr="00B31467">
        <w:rPr>
          <w:rFonts w:ascii="楷体" w:eastAsia="楷体" w:hAnsi="楷体" w:hint="eastAsia"/>
          <w:szCs w:val="21"/>
          <w:u w:val="single"/>
        </w:rPr>
        <w:t>。</w:t>
      </w:r>
    </w:p>
    <w:p w14:paraId="7EC5E261" w14:textId="3772AB20" w:rsidR="00D9399B" w:rsidRPr="00B31467" w:rsidRDefault="00D9399B" w:rsidP="00D9399B">
      <w:pPr>
        <w:tabs>
          <w:tab w:val="left" w:pos="898"/>
          <w:tab w:val="left" w:pos="899"/>
        </w:tabs>
        <w:spacing w:line="400" w:lineRule="exact"/>
        <w:ind w:right="227" w:firstLineChars="200" w:firstLine="420"/>
      </w:pPr>
      <w:r w:rsidRPr="00B31467">
        <w:rPr>
          <w:rFonts w:ascii="楷体" w:eastAsia="楷体" w:hAnsi="楷体"/>
          <w:szCs w:val="21"/>
          <w:u w:val="single"/>
        </w:rPr>
        <w:t>本条的评价方法：</w:t>
      </w:r>
      <w:r w:rsidR="0028429B" w:rsidRPr="0028429B">
        <w:rPr>
          <w:rFonts w:ascii="楷体" w:eastAsia="楷体" w:hAnsi="楷体" w:hint="eastAsia"/>
          <w:szCs w:val="21"/>
          <w:u w:val="single"/>
        </w:rPr>
        <w:t>现场核查，并由专家综合评定。</w:t>
      </w:r>
    </w:p>
    <w:p w14:paraId="117E7C4F" w14:textId="3B876270" w:rsidR="00E0278D" w:rsidRDefault="00D9399B" w:rsidP="00E0278D">
      <w:pPr>
        <w:spacing w:line="360" w:lineRule="auto"/>
      </w:pPr>
      <w:r w:rsidRPr="00B90EA2">
        <w:rPr>
          <w:rFonts w:hint="eastAsia"/>
          <w:b/>
        </w:rPr>
        <w:t>8.0.</w:t>
      </w:r>
      <w:r>
        <w:rPr>
          <w:b/>
        </w:rPr>
        <w:t>6</w:t>
      </w:r>
      <w:r w:rsidR="00E0278D">
        <w:rPr>
          <w:rFonts w:hint="eastAsia"/>
        </w:rPr>
        <w:t>对传统</w:t>
      </w:r>
      <w:r w:rsidR="00231E27">
        <w:rPr>
          <w:rFonts w:hint="eastAsia"/>
        </w:rPr>
        <w:t>村落</w:t>
      </w:r>
      <w:r w:rsidR="00E0278D">
        <w:rPr>
          <w:rFonts w:hint="eastAsia"/>
        </w:rPr>
        <w:t>非物质文化遗产进行保护、传承与传播，</w:t>
      </w:r>
      <w:r w:rsidR="00E0278D">
        <w:t>得</w:t>
      </w:r>
      <w:r w:rsidR="00E0278D">
        <w:rPr>
          <w:rFonts w:hint="eastAsia"/>
        </w:rPr>
        <w:t>2</w:t>
      </w:r>
      <w:r w:rsidR="00795427">
        <w:t>0</w:t>
      </w:r>
      <w:r w:rsidR="00E0278D">
        <w:rPr>
          <w:rFonts w:hint="eastAsia"/>
        </w:rPr>
        <w:t xml:space="preserve"> </w:t>
      </w:r>
      <w:r w:rsidR="00E0278D">
        <w:rPr>
          <w:rFonts w:hint="eastAsia"/>
        </w:rPr>
        <w:t>分。</w:t>
      </w:r>
      <w:r w:rsidR="00E0278D">
        <w:rPr>
          <w:rFonts w:hint="eastAsia"/>
        </w:rPr>
        <w:t xml:space="preserve"> </w:t>
      </w:r>
    </w:p>
    <w:p w14:paraId="386FF6D3" w14:textId="7211B53C" w:rsidR="00E0278D" w:rsidRPr="00007318" w:rsidRDefault="00E0278D" w:rsidP="00E0278D">
      <w:pPr>
        <w:tabs>
          <w:tab w:val="left" w:pos="898"/>
          <w:tab w:val="left" w:pos="899"/>
        </w:tabs>
        <w:spacing w:line="400" w:lineRule="exact"/>
        <w:ind w:right="227" w:firstLineChars="200" w:firstLine="420"/>
        <w:rPr>
          <w:rFonts w:ascii="楷体" w:eastAsia="楷体" w:hAnsi="楷体"/>
          <w:szCs w:val="21"/>
          <w:u w:val="single"/>
        </w:rPr>
      </w:pPr>
      <w:r w:rsidRPr="00007318">
        <w:rPr>
          <w:rFonts w:ascii="楷体" w:eastAsia="楷体" w:hAnsi="楷体" w:hint="eastAsia"/>
          <w:szCs w:val="21"/>
          <w:u w:val="single"/>
        </w:rPr>
        <w:t>【条文说明】</w:t>
      </w:r>
      <w:r w:rsidRPr="00007318">
        <w:rPr>
          <w:rFonts w:ascii="楷体" w:eastAsia="楷体" w:hAnsi="楷体"/>
          <w:szCs w:val="21"/>
          <w:u w:val="single"/>
        </w:rPr>
        <w:t>:</w:t>
      </w:r>
      <w:r w:rsidRPr="00007318">
        <w:rPr>
          <w:rFonts w:ascii="楷体" w:eastAsia="楷体" w:hAnsi="楷体" w:hint="eastAsia"/>
          <w:szCs w:val="21"/>
          <w:u w:val="single"/>
        </w:rPr>
        <w:t xml:space="preserve"> </w:t>
      </w:r>
      <w:r w:rsidR="00667583" w:rsidRPr="00007318">
        <w:rPr>
          <w:rFonts w:ascii="楷体" w:eastAsia="楷体" w:hAnsi="楷体" w:hint="eastAsia"/>
          <w:szCs w:val="21"/>
          <w:u w:val="single"/>
        </w:rPr>
        <w:t>非物质文化遗产所包含的文化是民族的根基，是一个民族文化个性的体现。</w:t>
      </w:r>
      <w:r w:rsidR="00007318" w:rsidRPr="00007318">
        <w:rPr>
          <w:rFonts w:ascii="楷体" w:eastAsia="楷体" w:hAnsi="楷体" w:hint="eastAsia"/>
          <w:szCs w:val="21"/>
          <w:u w:val="single"/>
        </w:rPr>
        <w:t>由于经济的发展日益迅猛，生产方式的剧烈改变，农村非物质文化遗产的保护与传承也随之急剧恶化，因此，</w:t>
      </w:r>
      <w:r w:rsidR="00667583" w:rsidRPr="00007318">
        <w:rPr>
          <w:rFonts w:ascii="楷体" w:eastAsia="楷体" w:hAnsi="楷体" w:hint="eastAsia"/>
          <w:szCs w:val="21"/>
          <w:u w:val="single"/>
        </w:rPr>
        <w:t>对非物质文化遗产的保护工作势在必行。</w:t>
      </w:r>
    </w:p>
    <w:p w14:paraId="3A5CD31F" w14:textId="48767F59" w:rsidR="00E0278D" w:rsidRPr="00DA530E" w:rsidRDefault="00E0278D" w:rsidP="00E0278D">
      <w:pPr>
        <w:tabs>
          <w:tab w:val="left" w:pos="898"/>
          <w:tab w:val="left" w:pos="899"/>
        </w:tabs>
        <w:spacing w:line="400" w:lineRule="exact"/>
        <w:ind w:right="227" w:firstLineChars="200" w:firstLine="420"/>
      </w:pPr>
      <w:r w:rsidRPr="00DA530E">
        <w:rPr>
          <w:rFonts w:ascii="楷体" w:eastAsia="楷体" w:hAnsi="楷体"/>
          <w:szCs w:val="21"/>
          <w:u w:val="single"/>
        </w:rPr>
        <w:lastRenderedPageBreak/>
        <w:t>本条的评价方法：</w:t>
      </w:r>
      <w:r w:rsidRPr="00DA530E">
        <w:rPr>
          <w:rFonts w:ascii="楷体" w:eastAsia="楷体" w:hAnsi="楷体" w:hint="eastAsia"/>
          <w:szCs w:val="21"/>
          <w:u w:val="single"/>
        </w:rPr>
        <w:t>现场核查</w:t>
      </w:r>
      <w:r w:rsidR="00DA530E" w:rsidRPr="00DA530E">
        <w:rPr>
          <w:rFonts w:ascii="楷体" w:eastAsia="楷体" w:hAnsi="楷体" w:hint="eastAsia"/>
          <w:szCs w:val="21"/>
          <w:u w:val="single"/>
        </w:rPr>
        <w:t>，并由专家综合评定</w:t>
      </w:r>
      <w:r w:rsidRPr="00DA530E">
        <w:rPr>
          <w:rFonts w:ascii="楷体" w:eastAsia="楷体" w:hAnsi="楷体" w:hint="eastAsia"/>
          <w:szCs w:val="21"/>
          <w:u w:val="single"/>
        </w:rPr>
        <w:t>。</w:t>
      </w:r>
    </w:p>
    <w:p w14:paraId="73E64174" w14:textId="44CF7C4F" w:rsidR="00D9399B" w:rsidRDefault="00D9399B" w:rsidP="00D9399B">
      <w:pPr>
        <w:spacing w:line="360" w:lineRule="auto"/>
      </w:pPr>
      <w:r w:rsidRPr="00B90EA2">
        <w:rPr>
          <w:rFonts w:hint="eastAsia"/>
          <w:b/>
        </w:rPr>
        <w:t>8.0.</w:t>
      </w:r>
      <w:r>
        <w:rPr>
          <w:b/>
        </w:rPr>
        <w:t>7</w:t>
      </w:r>
      <w:r>
        <w:rPr>
          <w:rFonts w:hint="eastAsia"/>
        </w:rPr>
        <w:t xml:space="preserve"> </w:t>
      </w:r>
      <w:r w:rsidR="00AF3137">
        <w:rPr>
          <w:rFonts w:hint="eastAsia"/>
        </w:rPr>
        <w:t>合理选用废弃场地进行建设，或充分利用尚可使用的旧建筑</w:t>
      </w:r>
      <w:r w:rsidR="00686DC8">
        <w:rPr>
          <w:rFonts w:hint="eastAsia"/>
        </w:rPr>
        <w:t>或拆除的建筑材料</w:t>
      </w:r>
      <w:r w:rsidR="00AF3137">
        <w:rPr>
          <w:rFonts w:hint="eastAsia"/>
        </w:rPr>
        <w:t>，</w:t>
      </w:r>
      <w:r>
        <w:t>得</w:t>
      </w:r>
      <w:r w:rsidR="00D813B8">
        <w:t>1</w:t>
      </w:r>
      <w:r w:rsidR="00795427">
        <w:t>0</w:t>
      </w:r>
      <w:r>
        <w:rPr>
          <w:rFonts w:hint="eastAsia"/>
        </w:rPr>
        <w:t xml:space="preserve"> </w:t>
      </w:r>
      <w:r>
        <w:rPr>
          <w:rFonts w:hint="eastAsia"/>
        </w:rPr>
        <w:t>分。</w:t>
      </w:r>
      <w:r>
        <w:rPr>
          <w:rFonts w:hint="eastAsia"/>
        </w:rPr>
        <w:t xml:space="preserve"> </w:t>
      </w:r>
    </w:p>
    <w:p w14:paraId="6369FF1E" w14:textId="0101E56A" w:rsidR="00D9399B" w:rsidRPr="00BC4AD6" w:rsidRDefault="00D9399B" w:rsidP="00D9399B">
      <w:pPr>
        <w:tabs>
          <w:tab w:val="left" w:pos="898"/>
          <w:tab w:val="left" w:pos="899"/>
        </w:tabs>
        <w:spacing w:line="400" w:lineRule="exact"/>
        <w:ind w:right="227" w:firstLineChars="200" w:firstLine="420"/>
        <w:rPr>
          <w:rFonts w:ascii="楷体" w:eastAsia="楷体" w:hAnsi="楷体"/>
          <w:szCs w:val="21"/>
          <w:u w:val="single"/>
        </w:rPr>
      </w:pPr>
      <w:r w:rsidRPr="00BC4AD6">
        <w:rPr>
          <w:rFonts w:ascii="楷体" w:eastAsia="楷体" w:hAnsi="楷体" w:hint="eastAsia"/>
          <w:szCs w:val="21"/>
          <w:u w:val="single"/>
        </w:rPr>
        <w:t>【条文说明】</w:t>
      </w:r>
      <w:r w:rsidRPr="00BC4AD6">
        <w:rPr>
          <w:rFonts w:ascii="楷体" w:eastAsia="楷体" w:hAnsi="楷体"/>
          <w:szCs w:val="21"/>
          <w:u w:val="single"/>
        </w:rPr>
        <w:t>:</w:t>
      </w:r>
      <w:r w:rsidRPr="00BC4AD6">
        <w:rPr>
          <w:rFonts w:ascii="楷体" w:eastAsia="楷体" w:hAnsi="楷体" w:hint="eastAsia"/>
          <w:szCs w:val="21"/>
          <w:u w:val="single"/>
        </w:rPr>
        <w:t xml:space="preserve"> </w:t>
      </w:r>
      <w:r w:rsidR="00ED6B73" w:rsidRPr="00BC4AD6">
        <w:rPr>
          <w:rFonts w:ascii="楷体" w:eastAsia="楷体" w:hAnsi="楷体" w:hint="eastAsia"/>
          <w:szCs w:val="21"/>
          <w:u w:val="single"/>
        </w:rPr>
        <w:t>本条鼓励合理选用废弃场地进行建设，但应对土壤中是否含有有毒物质进行检测与再利用评估，确定场地利用不存在安全隐患，符合国家有关标准要求。废弃场地通常包括沙荒地、废窑坑、废旧仓库或工厂弃置地等。例如，村委会利用废弃土地(非可耕地)建设公共活动场所等</w:t>
      </w:r>
      <w:r w:rsidRPr="00BC4AD6">
        <w:rPr>
          <w:rFonts w:ascii="楷体" w:eastAsia="楷体" w:hAnsi="楷体" w:hint="eastAsia"/>
          <w:szCs w:val="21"/>
          <w:u w:val="single"/>
        </w:rPr>
        <w:t>。</w:t>
      </w:r>
    </w:p>
    <w:p w14:paraId="40CABCA5" w14:textId="5654403D" w:rsidR="00ED6B73" w:rsidRPr="00BC4AD6" w:rsidRDefault="00ED6B73" w:rsidP="00D9399B">
      <w:pPr>
        <w:tabs>
          <w:tab w:val="left" w:pos="898"/>
          <w:tab w:val="left" w:pos="899"/>
        </w:tabs>
        <w:spacing w:line="400" w:lineRule="exact"/>
        <w:ind w:right="227" w:firstLineChars="200" w:firstLine="420"/>
        <w:rPr>
          <w:rFonts w:ascii="楷体" w:eastAsia="楷体" w:hAnsi="楷体"/>
          <w:szCs w:val="21"/>
          <w:u w:val="single"/>
        </w:rPr>
      </w:pPr>
      <w:r w:rsidRPr="00BC4AD6">
        <w:rPr>
          <w:rFonts w:ascii="楷体" w:eastAsia="楷体" w:hAnsi="楷体"/>
          <w:szCs w:val="21"/>
          <w:u w:val="single"/>
        </w:rPr>
        <w:t>尚可使用的旧建筑指建筑质量能保证使用安全的</w:t>
      </w:r>
      <w:r w:rsidR="00686DC8" w:rsidRPr="00BC4AD6">
        <w:rPr>
          <w:rFonts w:ascii="楷体" w:eastAsia="楷体" w:hAnsi="楷体" w:hint="eastAsia"/>
          <w:szCs w:val="21"/>
          <w:u w:val="single"/>
        </w:rPr>
        <w:t>旧</w:t>
      </w:r>
      <w:r w:rsidRPr="00BC4AD6">
        <w:rPr>
          <w:rFonts w:ascii="楷体" w:eastAsia="楷体" w:hAnsi="楷体"/>
          <w:szCs w:val="21"/>
          <w:u w:val="single"/>
        </w:rPr>
        <w:t>建筑</w:t>
      </w:r>
      <w:r w:rsidR="00686DC8" w:rsidRPr="00BC4AD6">
        <w:rPr>
          <w:rFonts w:ascii="楷体" w:eastAsia="楷体" w:hAnsi="楷体"/>
          <w:szCs w:val="21"/>
          <w:u w:val="single"/>
        </w:rPr>
        <w:t>，在建筑达不到使用条件必须拆除的情况下，充分利用拆除后的建筑材料。</w:t>
      </w:r>
    </w:p>
    <w:p w14:paraId="746D0507" w14:textId="77777777" w:rsidR="00D9399B" w:rsidRPr="00D20401" w:rsidRDefault="00D9399B" w:rsidP="00D9399B">
      <w:pPr>
        <w:tabs>
          <w:tab w:val="left" w:pos="898"/>
          <w:tab w:val="left" w:pos="899"/>
        </w:tabs>
        <w:spacing w:line="400" w:lineRule="exact"/>
        <w:ind w:right="227" w:firstLineChars="200" w:firstLine="420"/>
      </w:pPr>
      <w:r w:rsidRPr="00D20401">
        <w:rPr>
          <w:rFonts w:ascii="楷体" w:eastAsia="楷体" w:hAnsi="楷体"/>
          <w:szCs w:val="21"/>
          <w:u w:val="single"/>
        </w:rPr>
        <w:t>本条的评价方法：</w:t>
      </w:r>
      <w:r w:rsidRPr="00D20401">
        <w:rPr>
          <w:rFonts w:ascii="楷体" w:eastAsia="楷体" w:hAnsi="楷体" w:hint="eastAsia"/>
          <w:szCs w:val="21"/>
          <w:u w:val="single"/>
        </w:rPr>
        <w:t>现场核查。</w:t>
      </w:r>
    </w:p>
    <w:p w14:paraId="4E1E7F72" w14:textId="54048A74" w:rsidR="00AF3137" w:rsidRPr="000C7399" w:rsidRDefault="00AF3137" w:rsidP="00AF3137">
      <w:pPr>
        <w:spacing w:line="360" w:lineRule="auto"/>
      </w:pPr>
      <w:r w:rsidRPr="000C7399">
        <w:rPr>
          <w:rFonts w:hint="eastAsia"/>
          <w:b/>
        </w:rPr>
        <w:t>8.0.</w:t>
      </w:r>
      <w:r w:rsidRPr="000C7399">
        <w:rPr>
          <w:b/>
        </w:rPr>
        <w:t>9</w:t>
      </w:r>
      <w:r w:rsidRPr="000C7399">
        <w:rPr>
          <w:rFonts w:hint="eastAsia"/>
        </w:rPr>
        <w:t xml:space="preserve"> </w:t>
      </w:r>
      <w:r w:rsidR="00231E27" w:rsidRPr="000C7399">
        <w:rPr>
          <w:rFonts w:hint="eastAsia"/>
        </w:rPr>
        <w:t>村落设有养老服务设施</w:t>
      </w:r>
      <w:r w:rsidRPr="000C7399">
        <w:rPr>
          <w:rFonts w:hint="eastAsia"/>
        </w:rPr>
        <w:t>，得</w:t>
      </w:r>
      <w:r w:rsidR="00D813B8">
        <w:t>1</w:t>
      </w:r>
      <w:r w:rsidR="00795427">
        <w:t>0</w:t>
      </w:r>
      <w:r w:rsidRPr="000C7399">
        <w:rPr>
          <w:rFonts w:hint="eastAsia"/>
        </w:rPr>
        <w:t>分。</w:t>
      </w:r>
    </w:p>
    <w:p w14:paraId="030C1B8C" w14:textId="781BC3D2" w:rsidR="00AF3137" w:rsidRPr="000C7399" w:rsidRDefault="00AF3137" w:rsidP="00AF3137">
      <w:pPr>
        <w:tabs>
          <w:tab w:val="left" w:pos="898"/>
          <w:tab w:val="left" w:pos="899"/>
        </w:tabs>
        <w:spacing w:line="400" w:lineRule="exact"/>
        <w:ind w:right="227" w:firstLineChars="200" w:firstLine="420"/>
        <w:rPr>
          <w:rFonts w:ascii="楷体" w:eastAsia="楷体" w:hAnsi="楷体"/>
          <w:szCs w:val="21"/>
          <w:u w:val="single"/>
        </w:rPr>
      </w:pPr>
      <w:r w:rsidRPr="000C7399">
        <w:rPr>
          <w:rFonts w:ascii="楷体" w:eastAsia="楷体" w:hAnsi="楷体" w:hint="eastAsia"/>
          <w:szCs w:val="21"/>
          <w:u w:val="single"/>
        </w:rPr>
        <w:t>【条文说明】</w:t>
      </w:r>
      <w:r w:rsidRPr="000C7399">
        <w:rPr>
          <w:rFonts w:ascii="楷体" w:eastAsia="楷体" w:hAnsi="楷体"/>
          <w:szCs w:val="21"/>
          <w:u w:val="single"/>
        </w:rPr>
        <w:t>:</w:t>
      </w:r>
      <w:r w:rsidRPr="000C7399">
        <w:rPr>
          <w:rFonts w:ascii="楷体" w:eastAsia="楷体" w:hAnsi="楷体" w:hint="eastAsia"/>
          <w:szCs w:val="21"/>
          <w:u w:val="single"/>
        </w:rPr>
        <w:t xml:space="preserve"> </w:t>
      </w:r>
      <w:r w:rsidR="000C7399" w:rsidRPr="000C7399">
        <w:rPr>
          <w:rFonts w:ascii="楷体" w:eastAsia="楷体" w:hAnsi="楷体" w:hint="eastAsia"/>
          <w:szCs w:val="21"/>
          <w:u w:val="single"/>
        </w:rPr>
        <w:t>面对老龄化形式的严峻性和发展养老服务事业的急迫性，在乡村设置养老服务设施，将解决村落的养老问题，应鼓励医养结合，为老年人提供安全、健康、卫生、适用、经济的生活环境。</w:t>
      </w:r>
      <w:r w:rsidR="00256E3F">
        <w:rPr>
          <w:rFonts w:ascii="楷体" w:eastAsia="楷体" w:hAnsi="楷体" w:hint="eastAsia"/>
          <w:szCs w:val="21"/>
          <w:u w:val="single"/>
        </w:rPr>
        <w:t>养老服务设施包括日程生活、文化娱乐、康复训练、医疗保健等诸多服务设施，例如养老院，</w:t>
      </w:r>
      <w:r w:rsidR="00256E3F" w:rsidRPr="00256E3F">
        <w:rPr>
          <w:rFonts w:ascii="楷体" w:eastAsia="楷体" w:hAnsi="楷体" w:hint="eastAsia"/>
          <w:szCs w:val="21"/>
          <w:u w:val="single"/>
        </w:rPr>
        <w:t>专门为接收自理老人或综合接收自理老人、帮助老人、照顾老人晚年而设立的社会养老服务机构。</w:t>
      </w:r>
    </w:p>
    <w:p w14:paraId="02898941" w14:textId="4ACB5A7F" w:rsidR="00AF3137" w:rsidRPr="000C7399" w:rsidRDefault="00AF3137" w:rsidP="00AF3137">
      <w:pPr>
        <w:tabs>
          <w:tab w:val="left" w:pos="898"/>
          <w:tab w:val="left" w:pos="899"/>
        </w:tabs>
        <w:spacing w:line="400" w:lineRule="exact"/>
        <w:ind w:right="227" w:firstLineChars="200" w:firstLine="420"/>
      </w:pPr>
      <w:r w:rsidRPr="000C7399">
        <w:rPr>
          <w:rFonts w:ascii="楷体" w:eastAsia="楷体" w:hAnsi="楷体"/>
          <w:szCs w:val="21"/>
          <w:u w:val="single"/>
        </w:rPr>
        <w:t>本条的评价方法：</w:t>
      </w:r>
      <w:r w:rsidR="000C7399" w:rsidRPr="000C7399">
        <w:rPr>
          <w:rFonts w:ascii="楷体" w:eastAsia="楷体" w:hAnsi="楷体"/>
          <w:szCs w:val="21"/>
          <w:u w:val="single"/>
        </w:rPr>
        <w:t>查阅规划设计文件，并</w:t>
      </w:r>
      <w:r w:rsidRPr="000C7399">
        <w:rPr>
          <w:rFonts w:ascii="楷体" w:eastAsia="楷体" w:hAnsi="楷体" w:hint="eastAsia"/>
          <w:szCs w:val="21"/>
          <w:u w:val="single"/>
        </w:rPr>
        <w:t>现场核查。</w:t>
      </w:r>
    </w:p>
    <w:p w14:paraId="5D645657" w14:textId="2409C49F" w:rsidR="00231E27" w:rsidRPr="000C7399" w:rsidRDefault="00231E27" w:rsidP="00231E27">
      <w:pPr>
        <w:spacing w:line="360" w:lineRule="auto"/>
      </w:pPr>
      <w:r w:rsidRPr="000C7399">
        <w:rPr>
          <w:rFonts w:hint="eastAsia"/>
          <w:b/>
        </w:rPr>
        <w:t>8.0.</w:t>
      </w:r>
      <w:r w:rsidRPr="000C7399">
        <w:rPr>
          <w:b/>
        </w:rPr>
        <w:t>10</w:t>
      </w:r>
      <w:r w:rsidRPr="000C7399">
        <w:rPr>
          <w:rFonts w:hint="eastAsia"/>
        </w:rPr>
        <w:t xml:space="preserve"> </w:t>
      </w:r>
      <w:r w:rsidRPr="000C7399">
        <w:rPr>
          <w:rFonts w:hint="eastAsia"/>
        </w:rPr>
        <w:t>结合本条条件因地制宜采用节约资源、保护生态环境、保障安全健康的其他创新技术，并有明显效益，评价总分值为</w:t>
      </w:r>
      <w:r w:rsidRPr="000C7399">
        <w:rPr>
          <w:rFonts w:hint="eastAsia"/>
        </w:rPr>
        <w:t>3</w:t>
      </w:r>
      <w:r w:rsidRPr="000C7399">
        <w:rPr>
          <w:rFonts w:hint="eastAsia"/>
        </w:rPr>
        <w:t>分。采取一项，得</w:t>
      </w:r>
      <w:r w:rsidRPr="000C7399">
        <w:rPr>
          <w:rFonts w:hint="eastAsia"/>
        </w:rPr>
        <w:t>1</w:t>
      </w:r>
      <w:r w:rsidR="00795427">
        <w:t>0</w:t>
      </w:r>
      <w:r w:rsidRPr="000C7399">
        <w:rPr>
          <w:rFonts w:hint="eastAsia"/>
        </w:rPr>
        <w:t>分；采取三项及以上，得</w:t>
      </w:r>
      <w:r w:rsidR="00795427">
        <w:t>20</w:t>
      </w:r>
      <w:r w:rsidRPr="000C7399">
        <w:rPr>
          <w:rFonts w:hint="eastAsia"/>
        </w:rPr>
        <w:t>分。</w:t>
      </w:r>
    </w:p>
    <w:p w14:paraId="6D5136F2" w14:textId="6C429733" w:rsidR="00231E27" w:rsidRPr="000C7399" w:rsidRDefault="00231E27" w:rsidP="00231E27">
      <w:pPr>
        <w:tabs>
          <w:tab w:val="left" w:pos="898"/>
          <w:tab w:val="left" w:pos="899"/>
        </w:tabs>
        <w:spacing w:line="400" w:lineRule="exact"/>
        <w:ind w:right="227" w:firstLineChars="200" w:firstLine="420"/>
        <w:rPr>
          <w:rFonts w:ascii="楷体" w:eastAsia="楷体" w:hAnsi="楷体"/>
          <w:szCs w:val="21"/>
          <w:u w:val="single"/>
        </w:rPr>
      </w:pPr>
      <w:r w:rsidRPr="000C7399">
        <w:rPr>
          <w:rFonts w:ascii="楷体" w:eastAsia="楷体" w:hAnsi="楷体" w:hint="eastAsia"/>
          <w:szCs w:val="21"/>
          <w:u w:val="single"/>
        </w:rPr>
        <w:t>【条文说明】</w:t>
      </w:r>
      <w:r w:rsidRPr="000C7399">
        <w:rPr>
          <w:rFonts w:ascii="楷体" w:eastAsia="楷体" w:hAnsi="楷体"/>
          <w:szCs w:val="21"/>
          <w:u w:val="single"/>
        </w:rPr>
        <w:t>:</w:t>
      </w:r>
      <w:r w:rsidRPr="000C7399">
        <w:rPr>
          <w:rFonts w:ascii="楷体" w:eastAsia="楷体" w:hAnsi="楷体" w:hint="eastAsia"/>
          <w:szCs w:val="21"/>
          <w:u w:val="single"/>
        </w:rPr>
        <w:t xml:space="preserve"> </w:t>
      </w:r>
      <w:r w:rsidR="004E5302" w:rsidRPr="000C7399">
        <w:rPr>
          <w:rFonts w:ascii="楷体" w:eastAsia="楷体" w:hAnsi="楷体" w:hint="eastAsia"/>
          <w:szCs w:val="21"/>
          <w:u w:val="single"/>
        </w:rPr>
        <w:t>绿色</w:t>
      </w:r>
      <w:r w:rsidR="008A01AD">
        <w:rPr>
          <w:rFonts w:ascii="楷体" w:eastAsia="楷体" w:hAnsi="楷体" w:hint="eastAsia"/>
          <w:szCs w:val="21"/>
          <w:u w:val="single"/>
        </w:rPr>
        <w:t>村落</w:t>
      </w:r>
      <w:r w:rsidR="004E5302" w:rsidRPr="000C7399">
        <w:rPr>
          <w:rFonts w:ascii="楷体" w:eastAsia="楷体" w:hAnsi="楷体" w:hint="eastAsia"/>
          <w:szCs w:val="21"/>
          <w:u w:val="single"/>
        </w:rPr>
        <w:t>的创新没有定式，凡是符合当前绿色发展方向和可持续发展理念，且未在本条之前的条文中得分的新技术、新产品、新应用、新理念，提供相应的证明文件，均可参与评审。</w:t>
      </w:r>
    </w:p>
    <w:p w14:paraId="5FB5DEF8" w14:textId="668308C8" w:rsidR="00231E27" w:rsidRPr="000C7399" w:rsidRDefault="00231E27" w:rsidP="00231E27">
      <w:pPr>
        <w:tabs>
          <w:tab w:val="left" w:pos="898"/>
          <w:tab w:val="left" w:pos="899"/>
        </w:tabs>
        <w:spacing w:line="400" w:lineRule="exact"/>
        <w:ind w:right="227" w:firstLineChars="200" w:firstLine="420"/>
        <w:rPr>
          <w:rFonts w:ascii="楷体" w:eastAsia="楷体" w:hAnsi="楷体"/>
          <w:szCs w:val="21"/>
          <w:u w:val="single"/>
        </w:rPr>
      </w:pPr>
      <w:r w:rsidRPr="000C7399">
        <w:rPr>
          <w:rFonts w:ascii="楷体" w:eastAsia="楷体" w:hAnsi="楷体"/>
          <w:szCs w:val="21"/>
          <w:u w:val="single"/>
        </w:rPr>
        <w:t>本条的评价方法：</w:t>
      </w:r>
      <w:r w:rsidR="004E5302" w:rsidRPr="000C7399">
        <w:rPr>
          <w:rFonts w:ascii="楷体" w:eastAsia="楷体" w:hAnsi="楷体" w:hint="eastAsia"/>
          <w:szCs w:val="21"/>
          <w:u w:val="single"/>
        </w:rPr>
        <w:t>查阅相关文件、分析论证报告</w:t>
      </w:r>
      <w:r w:rsidRPr="000C7399">
        <w:rPr>
          <w:rFonts w:ascii="楷体" w:eastAsia="楷体" w:hAnsi="楷体" w:hint="eastAsia"/>
          <w:szCs w:val="21"/>
          <w:u w:val="single"/>
        </w:rPr>
        <w:t>。</w:t>
      </w:r>
    </w:p>
    <w:p w14:paraId="4E3B803E"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5BB3B37F"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17F9FB56"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6C2BD0CE"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67F66260"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7228DA4F"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244BF5F2" w14:textId="77777777" w:rsidR="00DA530E" w:rsidRDefault="00DA530E"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4BF4DB04" w14:textId="77777777" w:rsidR="004E5302" w:rsidRDefault="004E5302"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0B82F3AF" w14:textId="77777777" w:rsidR="004E5302" w:rsidRDefault="004E5302"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39CB4223" w14:textId="77777777" w:rsidR="004E5302" w:rsidRDefault="004E5302"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6CA687DA" w14:textId="77777777" w:rsidR="009D4E77" w:rsidRDefault="009D4E77" w:rsidP="00231E27">
      <w:pPr>
        <w:tabs>
          <w:tab w:val="left" w:pos="898"/>
          <w:tab w:val="left" w:pos="899"/>
        </w:tabs>
        <w:spacing w:line="400" w:lineRule="exact"/>
        <w:ind w:right="227" w:firstLineChars="200" w:firstLine="420"/>
        <w:rPr>
          <w:rFonts w:ascii="楷体" w:eastAsia="楷体" w:hAnsi="楷体"/>
          <w:color w:val="FF0000"/>
          <w:szCs w:val="21"/>
          <w:u w:val="single"/>
        </w:rPr>
      </w:pPr>
    </w:p>
    <w:p w14:paraId="6B324369" w14:textId="4DC9CF30" w:rsidR="00FF00AE" w:rsidRPr="00FF00AE" w:rsidRDefault="00FF00AE" w:rsidP="00FF00AE">
      <w:pPr>
        <w:keepNext/>
        <w:keepLines/>
        <w:adjustRightInd w:val="0"/>
        <w:snapToGrid w:val="0"/>
        <w:spacing w:beforeLines="100" w:before="312" w:line="360" w:lineRule="auto"/>
        <w:jc w:val="center"/>
        <w:outlineLvl w:val="1"/>
        <w:rPr>
          <w:b/>
          <w:bCs/>
          <w:sz w:val="24"/>
        </w:rPr>
      </w:pPr>
      <w:bookmarkStart w:id="28" w:name="_Toc120289361"/>
      <w:r w:rsidRPr="00FF00AE">
        <w:rPr>
          <w:rFonts w:hint="eastAsia"/>
          <w:b/>
          <w:bCs/>
          <w:sz w:val="24"/>
        </w:rPr>
        <w:lastRenderedPageBreak/>
        <w:t>本标准用词说明</w:t>
      </w:r>
      <w:bookmarkEnd w:id="28"/>
    </w:p>
    <w:p w14:paraId="0250F155" w14:textId="77777777" w:rsidR="00FF00AE" w:rsidRPr="00FF00AE" w:rsidRDefault="00FF00AE" w:rsidP="00FC7D8A">
      <w:pPr>
        <w:autoSpaceDE w:val="0"/>
        <w:autoSpaceDN w:val="0"/>
        <w:adjustRightInd w:val="0"/>
        <w:spacing w:line="360" w:lineRule="auto"/>
        <w:jc w:val="left"/>
        <w:rPr>
          <w:kern w:val="0"/>
          <w:szCs w:val="21"/>
        </w:rPr>
      </w:pPr>
      <w:r w:rsidRPr="00FF00AE">
        <w:rPr>
          <w:kern w:val="0"/>
          <w:szCs w:val="21"/>
        </w:rPr>
        <w:t xml:space="preserve">1 </w:t>
      </w:r>
      <w:r w:rsidRPr="00FF00AE">
        <w:rPr>
          <w:rFonts w:hint="eastAsia"/>
          <w:kern w:val="0"/>
          <w:szCs w:val="21"/>
        </w:rPr>
        <w:t>为便于在执行本规程条文时区别对待，对要求严格程度不同的用词说明如下：</w:t>
      </w:r>
    </w:p>
    <w:p w14:paraId="764709CA" w14:textId="77777777" w:rsidR="00FF00AE" w:rsidRDefault="00FF00AE" w:rsidP="00FC7D8A">
      <w:pPr>
        <w:autoSpaceDE w:val="0"/>
        <w:autoSpaceDN w:val="0"/>
        <w:adjustRightInd w:val="0"/>
        <w:spacing w:line="360" w:lineRule="auto"/>
        <w:ind w:firstLineChars="100" w:firstLine="210"/>
        <w:jc w:val="left"/>
        <w:rPr>
          <w:rFonts w:ascii="宋体" w:hAnsiTheme="minorHAnsi" w:cs="宋体"/>
          <w:kern w:val="0"/>
          <w:szCs w:val="21"/>
        </w:rPr>
      </w:pPr>
      <w:r>
        <w:rPr>
          <w:kern w:val="0"/>
          <w:szCs w:val="21"/>
        </w:rPr>
        <w:t>1</w:t>
      </w:r>
      <w:r>
        <w:rPr>
          <w:rFonts w:ascii="宋体" w:hAnsiTheme="minorHAnsi" w:cs="宋体" w:hint="eastAsia"/>
          <w:kern w:val="0"/>
          <w:szCs w:val="21"/>
        </w:rPr>
        <w:t>）表示很严格，非这样做不可的：</w:t>
      </w:r>
    </w:p>
    <w:p w14:paraId="1E4F8844" w14:textId="0D954F16" w:rsidR="00FF00AE" w:rsidRDefault="00FF00AE" w:rsidP="00FC7D8A">
      <w:pPr>
        <w:autoSpaceDE w:val="0"/>
        <w:autoSpaceDN w:val="0"/>
        <w:adjustRightInd w:val="0"/>
        <w:spacing w:line="360" w:lineRule="auto"/>
        <w:ind w:firstLineChars="300" w:firstLine="630"/>
        <w:jc w:val="left"/>
        <w:rPr>
          <w:rFonts w:ascii="宋体" w:hAnsiTheme="minorHAnsi" w:cs="宋体"/>
          <w:kern w:val="0"/>
          <w:szCs w:val="21"/>
        </w:rPr>
      </w:pPr>
      <w:r>
        <w:rPr>
          <w:rFonts w:ascii="宋体" w:hAnsiTheme="minorHAnsi" w:cs="宋体" w:hint="eastAsia"/>
          <w:kern w:val="0"/>
          <w:szCs w:val="21"/>
        </w:rPr>
        <w:t>正面词采用</w:t>
      </w:r>
      <w:r w:rsidRPr="00FF00AE">
        <w:rPr>
          <w:rFonts w:ascii="宋体" w:hAnsiTheme="minorHAnsi" w:cs="宋体" w:hint="eastAsia"/>
          <w:kern w:val="0"/>
          <w:szCs w:val="21"/>
        </w:rPr>
        <w:t>“</w:t>
      </w:r>
      <w:r>
        <w:rPr>
          <w:rFonts w:ascii="宋体" w:hAnsiTheme="minorHAnsi" w:cs="宋体" w:hint="eastAsia"/>
          <w:kern w:val="0"/>
          <w:szCs w:val="21"/>
        </w:rPr>
        <w:t>必须</w:t>
      </w:r>
      <w:r w:rsidRPr="00FF00AE">
        <w:rPr>
          <w:rFonts w:ascii="宋体" w:hAnsiTheme="minorHAnsi" w:cs="宋体" w:hint="eastAsia"/>
          <w:kern w:val="0"/>
          <w:szCs w:val="21"/>
        </w:rPr>
        <w:t>”</w:t>
      </w:r>
      <w:r>
        <w:rPr>
          <w:rFonts w:ascii="宋体" w:hAnsiTheme="minorHAnsi" w:cs="宋体" w:hint="eastAsia"/>
          <w:kern w:val="0"/>
          <w:szCs w:val="21"/>
        </w:rPr>
        <w:t>，反面词采用</w:t>
      </w:r>
      <w:r w:rsidRPr="00FF00AE">
        <w:rPr>
          <w:rFonts w:ascii="宋体" w:hAnsiTheme="minorHAnsi" w:cs="宋体" w:hint="eastAsia"/>
          <w:kern w:val="0"/>
          <w:szCs w:val="21"/>
        </w:rPr>
        <w:t>“</w:t>
      </w:r>
      <w:r>
        <w:rPr>
          <w:rFonts w:ascii="宋体" w:hAnsiTheme="minorHAnsi" w:cs="宋体" w:hint="eastAsia"/>
          <w:kern w:val="0"/>
          <w:szCs w:val="21"/>
        </w:rPr>
        <w:t>严禁</w:t>
      </w:r>
      <w:r w:rsidRPr="00FF00AE">
        <w:rPr>
          <w:rFonts w:ascii="宋体" w:hAnsiTheme="minorHAnsi" w:cs="宋体" w:hint="eastAsia"/>
          <w:kern w:val="0"/>
          <w:szCs w:val="21"/>
        </w:rPr>
        <w:t>”</w:t>
      </w:r>
      <w:r>
        <w:rPr>
          <w:rFonts w:ascii="宋体" w:hAnsiTheme="minorHAnsi" w:cs="宋体" w:hint="eastAsia"/>
          <w:kern w:val="0"/>
          <w:szCs w:val="21"/>
        </w:rPr>
        <w:t>；</w:t>
      </w:r>
    </w:p>
    <w:p w14:paraId="6C2B6940" w14:textId="77777777" w:rsidR="00FF00AE" w:rsidRPr="00FF00AE" w:rsidRDefault="00FF00AE" w:rsidP="00FC7D8A">
      <w:pPr>
        <w:autoSpaceDE w:val="0"/>
        <w:autoSpaceDN w:val="0"/>
        <w:adjustRightInd w:val="0"/>
        <w:spacing w:line="360" w:lineRule="auto"/>
        <w:ind w:firstLineChars="100" w:firstLine="210"/>
        <w:jc w:val="left"/>
        <w:rPr>
          <w:kern w:val="0"/>
          <w:szCs w:val="21"/>
        </w:rPr>
      </w:pPr>
      <w:r>
        <w:rPr>
          <w:kern w:val="0"/>
          <w:szCs w:val="21"/>
        </w:rPr>
        <w:t>2</w:t>
      </w:r>
      <w:r w:rsidRPr="00FF00AE">
        <w:rPr>
          <w:rFonts w:hint="eastAsia"/>
          <w:kern w:val="0"/>
          <w:szCs w:val="21"/>
        </w:rPr>
        <w:t>）表示严格，在正常情况下均应这样做的：</w:t>
      </w:r>
    </w:p>
    <w:p w14:paraId="5871A034" w14:textId="3407AA4D" w:rsidR="00FF00AE" w:rsidRDefault="00FF00AE" w:rsidP="00FC7D8A">
      <w:pPr>
        <w:autoSpaceDE w:val="0"/>
        <w:autoSpaceDN w:val="0"/>
        <w:adjustRightInd w:val="0"/>
        <w:spacing w:line="360" w:lineRule="auto"/>
        <w:ind w:firstLineChars="300" w:firstLine="630"/>
        <w:jc w:val="left"/>
        <w:rPr>
          <w:rFonts w:ascii="宋体" w:hAnsiTheme="minorHAnsi" w:cs="宋体"/>
          <w:kern w:val="0"/>
          <w:szCs w:val="21"/>
        </w:rPr>
      </w:pPr>
      <w:r>
        <w:rPr>
          <w:rFonts w:ascii="宋体" w:hAnsiTheme="minorHAnsi" w:cs="宋体" w:hint="eastAsia"/>
          <w:kern w:val="0"/>
          <w:szCs w:val="21"/>
        </w:rPr>
        <w:t>正面词采用</w:t>
      </w:r>
      <w:r w:rsidRPr="00FF00AE">
        <w:rPr>
          <w:rFonts w:ascii="宋体" w:hAnsiTheme="minorHAnsi" w:cs="宋体" w:hint="eastAsia"/>
          <w:kern w:val="0"/>
          <w:szCs w:val="21"/>
        </w:rPr>
        <w:t>“</w:t>
      </w:r>
      <w:r>
        <w:rPr>
          <w:rFonts w:ascii="宋体" w:hAnsiTheme="minorHAnsi" w:cs="宋体" w:hint="eastAsia"/>
          <w:kern w:val="0"/>
          <w:szCs w:val="21"/>
        </w:rPr>
        <w:t>应</w:t>
      </w:r>
      <w:r w:rsidRPr="00FF00AE">
        <w:rPr>
          <w:rFonts w:ascii="宋体" w:hAnsiTheme="minorHAnsi" w:cs="宋体" w:hint="eastAsia"/>
          <w:kern w:val="0"/>
          <w:szCs w:val="21"/>
        </w:rPr>
        <w:t>”</w:t>
      </w:r>
      <w:r>
        <w:rPr>
          <w:rFonts w:ascii="宋体" w:hAnsiTheme="minorHAnsi" w:cs="宋体" w:hint="eastAsia"/>
          <w:kern w:val="0"/>
          <w:szCs w:val="21"/>
        </w:rPr>
        <w:t>，反面词采用</w:t>
      </w:r>
      <w:r w:rsidRPr="00FF00AE">
        <w:rPr>
          <w:rFonts w:ascii="宋体" w:hAnsiTheme="minorHAnsi" w:cs="宋体" w:hint="eastAsia"/>
          <w:kern w:val="0"/>
          <w:szCs w:val="21"/>
        </w:rPr>
        <w:t>“</w:t>
      </w:r>
      <w:r>
        <w:rPr>
          <w:rFonts w:ascii="宋体" w:hAnsiTheme="minorHAnsi" w:cs="宋体" w:hint="eastAsia"/>
          <w:kern w:val="0"/>
          <w:szCs w:val="21"/>
        </w:rPr>
        <w:t>不应</w:t>
      </w:r>
      <w:r w:rsidRPr="00FF00AE">
        <w:rPr>
          <w:rFonts w:ascii="宋体" w:hAnsiTheme="minorHAnsi" w:cs="宋体" w:hint="eastAsia"/>
          <w:kern w:val="0"/>
          <w:szCs w:val="21"/>
        </w:rPr>
        <w:t>”</w:t>
      </w:r>
      <w:r>
        <w:rPr>
          <w:rFonts w:ascii="宋体" w:hAnsiTheme="minorHAnsi" w:cs="宋体" w:hint="eastAsia"/>
          <w:kern w:val="0"/>
          <w:szCs w:val="21"/>
        </w:rPr>
        <w:t>或</w:t>
      </w:r>
      <w:r w:rsidRPr="00FF00AE">
        <w:rPr>
          <w:rFonts w:ascii="宋体" w:hAnsiTheme="minorHAnsi" w:cs="宋体" w:hint="eastAsia"/>
          <w:kern w:val="0"/>
          <w:szCs w:val="21"/>
        </w:rPr>
        <w:t>“</w:t>
      </w:r>
      <w:r>
        <w:rPr>
          <w:rFonts w:ascii="宋体" w:hAnsiTheme="minorHAnsi" w:cs="宋体" w:hint="eastAsia"/>
          <w:kern w:val="0"/>
          <w:szCs w:val="21"/>
        </w:rPr>
        <w:t>不得</w:t>
      </w:r>
      <w:r w:rsidRPr="00FF00AE">
        <w:rPr>
          <w:rFonts w:ascii="宋体" w:hAnsiTheme="minorHAnsi" w:cs="宋体" w:hint="eastAsia"/>
          <w:kern w:val="0"/>
          <w:szCs w:val="21"/>
        </w:rPr>
        <w:t>”</w:t>
      </w:r>
      <w:r>
        <w:rPr>
          <w:rFonts w:ascii="宋体" w:hAnsiTheme="minorHAnsi" w:cs="宋体" w:hint="eastAsia"/>
          <w:kern w:val="0"/>
          <w:szCs w:val="21"/>
        </w:rPr>
        <w:t>；</w:t>
      </w:r>
    </w:p>
    <w:p w14:paraId="1A1BD0B9" w14:textId="77777777" w:rsidR="00FF00AE" w:rsidRPr="00FF00AE" w:rsidRDefault="00FF00AE" w:rsidP="00FC7D8A">
      <w:pPr>
        <w:autoSpaceDE w:val="0"/>
        <w:autoSpaceDN w:val="0"/>
        <w:adjustRightInd w:val="0"/>
        <w:spacing w:line="360" w:lineRule="auto"/>
        <w:ind w:firstLineChars="100" w:firstLine="210"/>
        <w:jc w:val="left"/>
        <w:rPr>
          <w:kern w:val="0"/>
          <w:szCs w:val="21"/>
        </w:rPr>
      </w:pPr>
      <w:r>
        <w:rPr>
          <w:kern w:val="0"/>
          <w:szCs w:val="21"/>
        </w:rPr>
        <w:t>3</w:t>
      </w:r>
      <w:r w:rsidRPr="00FF00AE">
        <w:rPr>
          <w:rFonts w:hint="eastAsia"/>
          <w:kern w:val="0"/>
          <w:szCs w:val="21"/>
        </w:rPr>
        <w:t>）表示允许稍有选择，在条件许可时首先这样做的：</w:t>
      </w:r>
    </w:p>
    <w:p w14:paraId="3822F6EA" w14:textId="6A2F2F02" w:rsidR="00FF00AE" w:rsidRDefault="00FF00AE" w:rsidP="00FC7D8A">
      <w:pPr>
        <w:autoSpaceDE w:val="0"/>
        <w:autoSpaceDN w:val="0"/>
        <w:adjustRightInd w:val="0"/>
        <w:spacing w:line="360" w:lineRule="auto"/>
        <w:ind w:firstLineChars="300" w:firstLine="630"/>
        <w:jc w:val="left"/>
        <w:rPr>
          <w:rFonts w:ascii="宋体" w:hAnsiTheme="minorHAnsi" w:cs="宋体"/>
          <w:kern w:val="0"/>
          <w:szCs w:val="21"/>
        </w:rPr>
      </w:pPr>
      <w:r>
        <w:rPr>
          <w:rFonts w:ascii="宋体" w:hAnsiTheme="minorHAnsi" w:cs="宋体" w:hint="eastAsia"/>
          <w:kern w:val="0"/>
          <w:szCs w:val="21"/>
        </w:rPr>
        <w:t>正面词采用</w:t>
      </w:r>
      <w:r w:rsidRPr="00FF00AE">
        <w:rPr>
          <w:rFonts w:ascii="宋体" w:hAnsiTheme="minorHAnsi" w:cs="宋体" w:hint="eastAsia"/>
          <w:kern w:val="0"/>
          <w:szCs w:val="21"/>
        </w:rPr>
        <w:t>“</w:t>
      </w:r>
      <w:r>
        <w:rPr>
          <w:rFonts w:ascii="宋体" w:hAnsiTheme="minorHAnsi" w:cs="宋体" w:hint="eastAsia"/>
          <w:kern w:val="0"/>
          <w:szCs w:val="21"/>
        </w:rPr>
        <w:t>宜</w:t>
      </w:r>
      <w:r w:rsidRPr="00FF00AE">
        <w:rPr>
          <w:rFonts w:ascii="宋体" w:hAnsiTheme="minorHAnsi" w:cs="宋体" w:hint="eastAsia"/>
          <w:kern w:val="0"/>
          <w:szCs w:val="21"/>
        </w:rPr>
        <w:t>”</w:t>
      </w:r>
      <w:r>
        <w:rPr>
          <w:rFonts w:ascii="宋体" w:hAnsiTheme="minorHAnsi" w:cs="宋体" w:hint="eastAsia"/>
          <w:kern w:val="0"/>
          <w:szCs w:val="21"/>
        </w:rPr>
        <w:t>，反面词采用</w:t>
      </w:r>
      <w:r w:rsidRPr="00FF00AE">
        <w:rPr>
          <w:rFonts w:ascii="宋体" w:hAnsiTheme="minorHAnsi" w:cs="宋体" w:hint="eastAsia"/>
          <w:kern w:val="0"/>
          <w:szCs w:val="21"/>
        </w:rPr>
        <w:t>“</w:t>
      </w:r>
      <w:r>
        <w:rPr>
          <w:rFonts w:ascii="宋体" w:hAnsiTheme="minorHAnsi" w:cs="宋体" w:hint="eastAsia"/>
          <w:kern w:val="0"/>
          <w:szCs w:val="21"/>
        </w:rPr>
        <w:t>不宜</w:t>
      </w:r>
      <w:r w:rsidRPr="00FF00AE">
        <w:rPr>
          <w:rFonts w:ascii="宋体" w:hAnsiTheme="minorHAnsi" w:cs="宋体" w:hint="eastAsia"/>
          <w:kern w:val="0"/>
          <w:szCs w:val="21"/>
        </w:rPr>
        <w:t>”</w:t>
      </w:r>
      <w:r>
        <w:rPr>
          <w:rFonts w:ascii="宋体" w:hAnsiTheme="minorHAnsi" w:cs="宋体" w:hint="eastAsia"/>
          <w:kern w:val="0"/>
          <w:szCs w:val="21"/>
        </w:rPr>
        <w:t>；</w:t>
      </w:r>
    </w:p>
    <w:p w14:paraId="30674135" w14:textId="77777777" w:rsidR="00FF00AE" w:rsidRPr="00FF00AE" w:rsidRDefault="00FF00AE" w:rsidP="00FC7D8A">
      <w:pPr>
        <w:autoSpaceDE w:val="0"/>
        <w:autoSpaceDN w:val="0"/>
        <w:adjustRightInd w:val="0"/>
        <w:spacing w:line="360" w:lineRule="auto"/>
        <w:ind w:firstLineChars="100" w:firstLine="210"/>
        <w:jc w:val="left"/>
        <w:rPr>
          <w:kern w:val="0"/>
          <w:szCs w:val="21"/>
        </w:rPr>
      </w:pPr>
      <w:r>
        <w:rPr>
          <w:kern w:val="0"/>
          <w:szCs w:val="21"/>
        </w:rPr>
        <w:t>4</w:t>
      </w:r>
      <w:r w:rsidRPr="00FF00AE">
        <w:rPr>
          <w:rFonts w:hint="eastAsia"/>
          <w:kern w:val="0"/>
          <w:szCs w:val="21"/>
        </w:rPr>
        <w:t>）表示有选择，在一定条件下可以这样做的，可采用“可”。</w:t>
      </w:r>
    </w:p>
    <w:p w14:paraId="623ADBE1" w14:textId="043D4BB3" w:rsidR="00DF122E" w:rsidRDefault="00FF00AE" w:rsidP="00FC7D8A">
      <w:pPr>
        <w:autoSpaceDE w:val="0"/>
        <w:autoSpaceDN w:val="0"/>
        <w:adjustRightInd w:val="0"/>
        <w:spacing w:line="360" w:lineRule="auto"/>
        <w:jc w:val="left"/>
        <w:rPr>
          <w:kern w:val="0"/>
          <w:szCs w:val="21"/>
        </w:rPr>
      </w:pPr>
      <w:r w:rsidRPr="00FF00AE">
        <w:rPr>
          <w:kern w:val="0"/>
          <w:szCs w:val="21"/>
        </w:rPr>
        <w:t xml:space="preserve">2 </w:t>
      </w:r>
      <w:r w:rsidRPr="00FF00AE">
        <w:rPr>
          <w:rFonts w:hint="eastAsia"/>
          <w:kern w:val="0"/>
          <w:szCs w:val="21"/>
        </w:rPr>
        <w:t>条文中指明应按其他有关标准执行的写法为：“应符合……的规定”或“应按……执行”。</w:t>
      </w:r>
    </w:p>
    <w:p w14:paraId="5E51A475" w14:textId="77777777" w:rsidR="00B10507" w:rsidRDefault="00B10507" w:rsidP="00FC7D8A">
      <w:pPr>
        <w:autoSpaceDE w:val="0"/>
        <w:autoSpaceDN w:val="0"/>
        <w:adjustRightInd w:val="0"/>
        <w:spacing w:line="360" w:lineRule="auto"/>
        <w:jc w:val="left"/>
        <w:rPr>
          <w:kern w:val="0"/>
          <w:szCs w:val="21"/>
        </w:rPr>
      </w:pPr>
    </w:p>
    <w:p w14:paraId="2D4E245A" w14:textId="77777777" w:rsidR="00B10507" w:rsidRDefault="00B10507" w:rsidP="00FC7D8A">
      <w:pPr>
        <w:autoSpaceDE w:val="0"/>
        <w:autoSpaceDN w:val="0"/>
        <w:adjustRightInd w:val="0"/>
        <w:spacing w:line="360" w:lineRule="auto"/>
        <w:jc w:val="left"/>
        <w:rPr>
          <w:kern w:val="0"/>
          <w:szCs w:val="21"/>
        </w:rPr>
      </w:pPr>
    </w:p>
    <w:p w14:paraId="29D54AD7" w14:textId="77777777" w:rsidR="00B10507" w:rsidRDefault="00B10507" w:rsidP="00FC7D8A">
      <w:pPr>
        <w:autoSpaceDE w:val="0"/>
        <w:autoSpaceDN w:val="0"/>
        <w:adjustRightInd w:val="0"/>
        <w:spacing w:line="360" w:lineRule="auto"/>
        <w:jc w:val="left"/>
        <w:rPr>
          <w:kern w:val="0"/>
          <w:szCs w:val="21"/>
        </w:rPr>
      </w:pPr>
    </w:p>
    <w:p w14:paraId="76A4F225" w14:textId="77777777" w:rsidR="00B10507" w:rsidRDefault="00B10507" w:rsidP="00FC7D8A">
      <w:pPr>
        <w:autoSpaceDE w:val="0"/>
        <w:autoSpaceDN w:val="0"/>
        <w:adjustRightInd w:val="0"/>
        <w:spacing w:line="360" w:lineRule="auto"/>
        <w:jc w:val="left"/>
        <w:rPr>
          <w:kern w:val="0"/>
          <w:szCs w:val="21"/>
        </w:rPr>
      </w:pPr>
    </w:p>
    <w:p w14:paraId="30EA5FB1" w14:textId="77777777" w:rsidR="00B10507" w:rsidRDefault="00B10507" w:rsidP="00FC7D8A">
      <w:pPr>
        <w:autoSpaceDE w:val="0"/>
        <w:autoSpaceDN w:val="0"/>
        <w:adjustRightInd w:val="0"/>
        <w:spacing w:line="360" w:lineRule="auto"/>
        <w:jc w:val="left"/>
        <w:rPr>
          <w:kern w:val="0"/>
          <w:szCs w:val="21"/>
        </w:rPr>
      </w:pPr>
    </w:p>
    <w:p w14:paraId="2A65D2A8" w14:textId="77777777" w:rsidR="00B10507" w:rsidRDefault="00B10507" w:rsidP="00FC7D8A">
      <w:pPr>
        <w:autoSpaceDE w:val="0"/>
        <w:autoSpaceDN w:val="0"/>
        <w:adjustRightInd w:val="0"/>
        <w:spacing w:line="360" w:lineRule="auto"/>
        <w:jc w:val="left"/>
        <w:rPr>
          <w:kern w:val="0"/>
          <w:szCs w:val="21"/>
        </w:rPr>
      </w:pPr>
    </w:p>
    <w:p w14:paraId="1F4F4A34" w14:textId="77777777" w:rsidR="00B10507" w:rsidRDefault="00B10507" w:rsidP="00FC7D8A">
      <w:pPr>
        <w:autoSpaceDE w:val="0"/>
        <w:autoSpaceDN w:val="0"/>
        <w:adjustRightInd w:val="0"/>
        <w:spacing w:line="360" w:lineRule="auto"/>
        <w:jc w:val="left"/>
        <w:rPr>
          <w:kern w:val="0"/>
          <w:szCs w:val="21"/>
        </w:rPr>
      </w:pPr>
    </w:p>
    <w:p w14:paraId="3FDE7832" w14:textId="77777777" w:rsidR="00B10507" w:rsidRDefault="00B10507" w:rsidP="00FC7D8A">
      <w:pPr>
        <w:autoSpaceDE w:val="0"/>
        <w:autoSpaceDN w:val="0"/>
        <w:adjustRightInd w:val="0"/>
        <w:spacing w:line="360" w:lineRule="auto"/>
        <w:jc w:val="left"/>
        <w:rPr>
          <w:kern w:val="0"/>
          <w:szCs w:val="21"/>
        </w:rPr>
      </w:pPr>
    </w:p>
    <w:p w14:paraId="54B5DEB2" w14:textId="77777777" w:rsidR="00B10507" w:rsidRDefault="00B10507" w:rsidP="00FC7D8A">
      <w:pPr>
        <w:autoSpaceDE w:val="0"/>
        <w:autoSpaceDN w:val="0"/>
        <w:adjustRightInd w:val="0"/>
        <w:spacing w:line="360" w:lineRule="auto"/>
        <w:jc w:val="left"/>
        <w:rPr>
          <w:kern w:val="0"/>
          <w:szCs w:val="21"/>
        </w:rPr>
      </w:pPr>
    </w:p>
    <w:p w14:paraId="602D25E8" w14:textId="77777777" w:rsidR="00B10507" w:rsidRDefault="00B10507" w:rsidP="00FC7D8A">
      <w:pPr>
        <w:autoSpaceDE w:val="0"/>
        <w:autoSpaceDN w:val="0"/>
        <w:adjustRightInd w:val="0"/>
        <w:spacing w:line="360" w:lineRule="auto"/>
        <w:jc w:val="left"/>
        <w:rPr>
          <w:kern w:val="0"/>
          <w:szCs w:val="21"/>
        </w:rPr>
      </w:pPr>
    </w:p>
    <w:p w14:paraId="3F142DEB" w14:textId="77777777" w:rsidR="00B10507" w:rsidRDefault="00B10507" w:rsidP="00FC7D8A">
      <w:pPr>
        <w:autoSpaceDE w:val="0"/>
        <w:autoSpaceDN w:val="0"/>
        <w:adjustRightInd w:val="0"/>
        <w:spacing w:line="360" w:lineRule="auto"/>
        <w:jc w:val="left"/>
        <w:rPr>
          <w:kern w:val="0"/>
          <w:szCs w:val="21"/>
        </w:rPr>
      </w:pPr>
    </w:p>
    <w:p w14:paraId="043254C9" w14:textId="77777777" w:rsidR="00B10507" w:rsidRDefault="00B10507" w:rsidP="00FC7D8A">
      <w:pPr>
        <w:autoSpaceDE w:val="0"/>
        <w:autoSpaceDN w:val="0"/>
        <w:adjustRightInd w:val="0"/>
        <w:spacing w:line="360" w:lineRule="auto"/>
        <w:jc w:val="left"/>
        <w:rPr>
          <w:kern w:val="0"/>
          <w:szCs w:val="21"/>
        </w:rPr>
      </w:pPr>
    </w:p>
    <w:p w14:paraId="19EB5047" w14:textId="77777777" w:rsidR="00B10507" w:rsidRDefault="00B10507" w:rsidP="00FC7D8A">
      <w:pPr>
        <w:autoSpaceDE w:val="0"/>
        <w:autoSpaceDN w:val="0"/>
        <w:adjustRightInd w:val="0"/>
        <w:spacing w:line="360" w:lineRule="auto"/>
        <w:jc w:val="left"/>
        <w:rPr>
          <w:kern w:val="0"/>
          <w:szCs w:val="21"/>
        </w:rPr>
      </w:pPr>
    </w:p>
    <w:p w14:paraId="7373828A" w14:textId="77777777" w:rsidR="00B10507" w:rsidRDefault="00B10507" w:rsidP="00FC7D8A">
      <w:pPr>
        <w:autoSpaceDE w:val="0"/>
        <w:autoSpaceDN w:val="0"/>
        <w:adjustRightInd w:val="0"/>
        <w:spacing w:line="360" w:lineRule="auto"/>
        <w:jc w:val="left"/>
        <w:rPr>
          <w:kern w:val="0"/>
          <w:szCs w:val="21"/>
        </w:rPr>
      </w:pPr>
    </w:p>
    <w:p w14:paraId="3163E4AA" w14:textId="77777777" w:rsidR="00B10507" w:rsidRDefault="00B10507" w:rsidP="00FC7D8A">
      <w:pPr>
        <w:autoSpaceDE w:val="0"/>
        <w:autoSpaceDN w:val="0"/>
        <w:adjustRightInd w:val="0"/>
        <w:spacing w:line="360" w:lineRule="auto"/>
        <w:jc w:val="left"/>
        <w:rPr>
          <w:kern w:val="0"/>
          <w:szCs w:val="21"/>
        </w:rPr>
      </w:pPr>
    </w:p>
    <w:p w14:paraId="60482366" w14:textId="77777777" w:rsidR="00B10507" w:rsidRDefault="00B10507" w:rsidP="00FC7D8A">
      <w:pPr>
        <w:autoSpaceDE w:val="0"/>
        <w:autoSpaceDN w:val="0"/>
        <w:adjustRightInd w:val="0"/>
        <w:spacing w:line="360" w:lineRule="auto"/>
        <w:jc w:val="left"/>
        <w:rPr>
          <w:kern w:val="0"/>
          <w:szCs w:val="21"/>
        </w:rPr>
      </w:pPr>
    </w:p>
    <w:p w14:paraId="4A82F17F" w14:textId="77777777" w:rsidR="00B10507" w:rsidRDefault="00B10507" w:rsidP="00FC7D8A">
      <w:pPr>
        <w:autoSpaceDE w:val="0"/>
        <w:autoSpaceDN w:val="0"/>
        <w:adjustRightInd w:val="0"/>
        <w:spacing w:line="360" w:lineRule="auto"/>
        <w:jc w:val="left"/>
        <w:rPr>
          <w:kern w:val="0"/>
          <w:szCs w:val="21"/>
        </w:rPr>
      </w:pPr>
    </w:p>
    <w:p w14:paraId="1C776F21" w14:textId="77777777" w:rsidR="00B10507" w:rsidRDefault="00B10507" w:rsidP="00FC7D8A">
      <w:pPr>
        <w:autoSpaceDE w:val="0"/>
        <w:autoSpaceDN w:val="0"/>
        <w:adjustRightInd w:val="0"/>
        <w:spacing w:line="360" w:lineRule="auto"/>
        <w:jc w:val="left"/>
        <w:rPr>
          <w:kern w:val="0"/>
          <w:szCs w:val="21"/>
        </w:rPr>
      </w:pPr>
    </w:p>
    <w:p w14:paraId="460480F1" w14:textId="4040982E" w:rsidR="00B52A39" w:rsidRPr="00FF00AE" w:rsidRDefault="00B52A39" w:rsidP="00B52A39">
      <w:pPr>
        <w:keepNext/>
        <w:keepLines/>
        <w:adjustRightInd w:val="0"/>
        <w:snapToGrid w:val="0"/>
        <w:spacing w:beforeLines="100" w:before="312" w:line="360" w:lineRule="auto"/>
        <w:jc w:val="center"/>
        <w:outlineLvl w:val="1"/>
        <w:rPr>
          <w:b/>
          <w:bCs/>
          <w:sz w:val="24"/>
        </w:rPr>
      </w:pPr>
      <w:bookmarkStart w:id="29" w:name="_Toc120289362"/>
      <w:r>
        <w:rPr>
          <w:rFonts w:hint="eastAsia"/>
          <w:b/>
          <w:bCs/>
          <w:sz w:val="24"/>
        </w:rPr>
        <w:lastRenderedPageBreak/>
        <w:t>引用标准名录</w:t>
      </w:r>
      <w:bookmarkEnd w:id="29"/>
    </w:p>
    <w:p w14:paraId="7FD061C3" w14:textId="77777777" w:rsidR="00A82E3B" w:rsidRPr="007B57F5" w:rsidRDefault="00A82E3B" w:rsidP="00A82E3B">
      <w:pPr>
        <w:spacing w:line="360" w:lineRule="auto"/>
      </w:pPr>
      <w:r w:rsidRPr="007B57F5">
        <w:rPr>
          <w:rFonts w:hint="eastAsia"/>
        </w:rPr>
        <w:t>《建筑抗震设计规范》</w:t>
      </w:r>
      <w:r w:rsidRPr="007B57F5">
        <w:rPr>
          <w:rFonts w:hint="eastAsia"/>
        </w:rPr>
        <w:t>G</w:t>
      </w:r>
      <w:r w:rsidRPr="007B57F5">
        <w:t>B50011</w:t>
      </w:r>
    </w:p>
    <w:p w14:paraId="5A788BFC" w14:textId="77777777" w:rsidR="00A82E3B" w:rsidRDefault="00A82E3B" w:rsidP="00A82E3B">
      <w:pPr>
        <w:spacing w:line="360" w:lineRule="auto"/>
      </w:pPr>
      <w:r w:rsidRPr="00D05342">
        <w:rPr>
          <w:rFonts w:hint="eastAsia"/>
        </w:rPr>
        <w:t>《建筑给水排水设计标准》</w:t>
      </w:r>
      <w:r w:rsidRPr="00D05342">
        <w:rPr>
          <w:rFonts w:hint="eastAsia"/>
        </w:rPr>
        <w:t>G</w:t>
      </w:r>
      <w:r w:rsidRPr="00D05342">
        <w:t>B 50015</w:t>
      </w:r>
    </w:p>
    <w:p w14:paraId="25A4BEE8" w14:textId="77777777" w:rsidR="00A82E3B" w:rsidRDefault="00A82E3B" w:rsidP="00A82E3B">
      <w:pPr>
        <w:spacing w:line="360" w:lineRule="auto"/>
      </w:pPr>
      <w:r w:rsidRPr="00E7124D">
        <w:rPr>
          <w:rFonts w:hint="eastAsia"/>
        </w:rPr>
        <w:t>《农村防火规范》</w:t>
      </w:r>
      <w:r w:rsidRPr="00E7124D">
        <w:rPr>
          <w:rFonts w:hint="eastAsia"/>
        </w:rPr>
        <w:t>G</w:t>
      </w:r>
      <w:r w:rsidRPr="00E7124D">
        <w:t>B 50039</w:t>
      </w:r>
    </w:p>
    <w:p w14:paraId="417873EB" w14:textId="0E12E496" w:rsidR="007B57F5" w:rsidRDefault="007B57F5" w:rsidP="007B57F5">
      <w:pPr>
        <w:spacing w:line="360" w:lineRule="auto"/>
      </w:pPr>
      <w:r>
        <w:rPr>
          <w:rFonts w:ascii="宋体" w:hAnsi="宋体" w:hint="eastAsia"/>
        </w:rPr>
        <w:t>《</w:t>
      </w:r>
      <w:r>
        <w:rPr>
          <w:rFonts w:hint="eastAsia"/>
        </w:rPr>
        <w:t>镇规划标准</w:t>
      </w:r>
      <w:r>
        <w:rPr>
          <w:rFonts w:ascii="宋体" w:hAnsi="宋体" w:hint="eastAsia"/>
        </w:rPr>
        <w:t>》</w:t>
      </w:r>
      <w:r>
        <w:rPr>
          <w:rFonts w:hint="eastAsia"/>
        </w:rPr>
        <w:t>G</w:t>
      </w:r>
      <w:r w:rsidR="00A82E3B">
        <w:t>B 50188</w:t>
      </w:r>
    </w:p>
    <w:p w14:paraId="1B60216D" w14:textId="77777777" w:rsidR="00A82E3B" w:rsidRDefault="00A82E3B" w:rsidP="00A82E3B">
      <w:pPr>
        <w:spacing w:line="360" w:lineRule="auto"/>
      </w:pPr>
      <w:r w:rsidRPr="00E7124D">
        <w:rPr>
          <w:rFonts w:hint="eastAsia"/>
        </w:rPr>
        <w:t>《</w:t>
      </w:r>
      <w:r>
        <w:rPr>
          <w:rFonts w:hint="eastAsia"/>
        </w:rPr>
        <w:t>公共建筑节能设计标准</w:t>
      </w:r>
      <w:r w:rsidRPr="00E7124D">
        <w:rPr>
          <w:rFonts w:hint="eastAsia"/>
        </w:rPr>
        <w:t>》</w:t>
      </w:r>
      <w:r w:rsidRPr="00E7124D">
        <w:t>GB</w:t>
      </w:r>
      <w:r>
        <w:t xml:space="preserve"> 50189</w:t>
      </w:r>
    </w:p>
    <w:p w14:paraId="2724D62B" w14:textId="77777777" w:rsidR="00015216" w:rsidRDefault="00015216" w:rsidP="00015216">
      <w:pPr>
        <w:spacing w:line="360" w:lineRule="auto"/>
        <w:rPr>
          <w:rFonts w:ascii="宋体" w:hAnsi="宋体"/>
        </w:rPr>
      </w:pPr>
      <w:r>
        <w:rPr>
          <w:rFonts w:ascii="宋体" w:hAnsi="宋体" w:hint="eastAsia"/>
        </w:rPr>
        <w:t>《有线电视网络工程设计标准》</w:t>
      </w:r>
      <w:r w:rsidRPr="00A82E3B">
        <w:rPr>
          <w:rFonts w:hint="eastAsia"/>
        </w:rPr>
        <w:t>G</w:t>
      </w:r>
      <w:r w:rsidRPr="00A82E3B">
        <w:t>B</w:t>
      </w:r>
      <w:r w:rsidRPr="00A82E3B">
        <w:rPr>
          <w:rFonts w:hint="eastAsia"/>
        </w:rPr>
        <w:t>/</w:t>
      </w:r>
      <w:r w:rsidRPr="00A82E3B">
        <w:t>T 50200</w:t>
      </w:r>
    </w:p>
    <w:p w14:paraId="501E0E45" w14:textId="77777777" w:rsidR="00015216" w:rsidRDefault="00015216" w:rsidP="00015216">
      <w:pPr>
        <w:spacing w:line="360" w:lineRule="auto"/>
      </w:pPr>
      <w:r>
        <w:rPr>
          <w:rFonts w:ascii="宋体" w:hAnsi="宋体" w:hint="eastAsia"/>
        </w:rPr>
        <w:t>《综合布线系统工程设计规范》</w:t>
      </w:r>
      <w:r w:rsidRPr="00A82E3B">
        <w:rPr>
          <w:rFonts w:hint="eastAsia"/>
        </w:rPr>
        <w:t>G</w:t>
      </w:r>
      <w:r w:rsidRPr="00A82E3B">
        <w:t>B 50311</w:t>
      </w:r>
    </w:p>
    <w:p w14:paraId="636C8539" w14:textId="77777777" w:rsidR="00015216" w:rsidRDefault="00015216" w:rsidP="00015216">
      <w:pPr>
        <w:spacing w:line="360" w:lineRule="auto"/>
      </w:pPr>
      <w:r>
        <w:rPr>
          <w:rFonts w:ascii="宋体" w:hAnsi="宋体" w:hint="eastAsia"/>
        </w:rPr>
        <w:t>《</w:t>
      </w:r>
      <w:r>
        <w:rPr>
          <w:rFonts w:hint="eastAsia"/>
        </w:rPr>
        <w:t>绿色建筑评价标准</w:t>
      </w:r>
      <w:r>
        <w:rPr>
          <w:rFonts w:ascii="宋体" w:hAnsi="宋体" w:hint="eastAsia"/>
        </w:rPr>
        <w:t>》</w:t>
      </w:r>
      <w:r>
        <w:rPr>
          <w:rFonts w:hint="eastAsia"/>
        </w:rPr>
        <w:t>GB</w:t>
      </w:r>
      <w:r>
        <w:t>/T 50378</w:t>
      </w:r>
    </w:p>
    <w:p w14:paraId="683AC224" w14:textId="77777777" w:rsidR="00015216" w:rsidRDefault="00015216" w:rsidP="00015216">
      <w:pPr>
        <w:spacing w:line="360" w:lineRule="auto"/>
      </w:pPr>
      <w:r>
        <w:rPr>
          <w:rFonts w:ascii="宋体" w:hAnsi="宋体" w:hint="eastAsia"/>
        </w:rPr>
        <w:t>《</w:t>
      </w:r>
      <w:r>
        <w:rPr>
          <w:rFonts w:hint="eastAsia"/>
        </w:rPr>
        <w:t>村镇聚落整治技术标准</w:t>
      </w:r>
      <w:r>
        <w:rPr>
          <w:rFonts w:ascii="宋体" w:hAnsi="宋体" w:hint="eastAsia"/>
        </w:rPr>
        <w:t>》</w:t>
      </w:r>
      <w:r>
        <w:rPr>
          <w:rFonts w:hint="eastAsia"/>
        </w:rPr>
        <w:t>GB</w:t>
      </w:r>
      <w:r>
        <w:t>/T 50445</w:t>
      </w:r>
    </w:p>
    <w:p w14:paraId="7DB71416" w14:textId="77777777" w:rsidR="00A82E3B" w:rsidRDefault="00A82E3B" w:rsidP="00A82E3B">
      <w:pPr>
        <w:spacing w:line="360" w:lineRule="auto"/>
        <w:rPr>
          <w:rFonts w:ascii="宋体" w:hAnsi="宋体"/>
        </w:rPr>
      </w:pPr>
      <w:r>
        <w:rPr>
          <w:rFonts w:ascii="宋体" w:hAnsi="宋体" w:hint="eastAsia"/>
        </w:rPr>
        <w:t>《公共广播系统工程技术规范》</w:t>
      </w:r>
      <w:r w:rsidRPr="00A82E3B">
        <w:rPr>
          <w:rFonts w:hint="eastAsia"/>
        </w:rPr>
        <w:t>G</w:t>
      </w:r>
      <w:r w:rsidRPr="00A82E3B">
        <w:t>B 50526</w:t>
      </w:r>
    </w:p>
    <w:p w14:paraId="3553F5FB" w14:textId="77777777" w:rsidR="007B57F5" w:rsidRDefault="007B57F5" w:rsidP="007B57F5">
      <w:pPr>
        <w:spacing w:line="360" w:lineRule="auto"/>
      </w:pPr>
      <w:r>
        <w:rPr>
          <w:rFonts w:ascii="宋体" w:hAnsi="宋体" w:hint="eastAsia"/>
        </w:rPr>
        <w:t>《通信线路工程设计规范》</w:t>
      </w:r>
      <w:r w:rsidRPr="00A82E3B">
        <w:rPr>
          <w:rFonts w:hint="eastAsia"/>
        </w:rPr>
        <w:t>G</w:t>
      </w:r>
      <w:r w:rsidRPr="00A82E3B">
        <w:t>B 51158</w:t>
      </w:r>
    </w:p>
    <w:p w14:paraId="79A1ACFC" w14:textId="77777777" w:rsidR="00A82E3B" w:rsidRDefault="00A82E3B" w:rsidP="00A82E3B">
      <w:pPr>
        <w:spacing w:line="360" w:lineRule="auto"/>
      </w:pPr>
      <w:r>
        <w:rPr>
          <w:rFonts w:ascii="宋体" w:hAnsi="宋体" w:hint="eastAsia"/>
        </w:rPr>
        <w:t>《</w:t>
      </w:r>
      <w:r>
        <w:rPr>
          <w:rFonts w:hint="eastAsia"/>
        </w:rPr>
        <w:t>城镇污水处理厂工程施工规范</w:t>
      </w:r>
      <w:r>
        <w:rPr>
          <w:rFonts w:ascii="宋体" w:hAnsi="宋体" w:hint="eastAsia"/>
        </w:rPr>
        <w:t>》</w:t>
      </w:r>
      <w:r>
        <w:rPr>
          <w:rFonts w:hint="eastAsia"/>
        </w:rPr>
        <w:t>GB</w:t>
      </w:r>
      <w:r>
        <w:t xml:space="preserve"> 51221</w:t>
      </w:r>
    </w:p>
    <w:p w14:paraId="23956FE0" w14:textId="77777777" w:rsidR="00015216" w:rsidRPr="00E7124D" w:rsidRDefault="00015216" w:rsidP="00015216">
      <w:pPr>
        <w:spacing w:line="360" w:lineRule="auto"/>
      </w:pPr>
      <w:r w:rsidRPr="00E7124D">
        <w:rPr>
          <w:rFonts w:hint="eastAsia"/>
        </w:rPr>
        <w:t>《</w:t>
      </w:r>
      <w:r>
        <w:rPr>
          <w:rFonts w:hint="eastAsia"/>
        </w:rPr>
        <w:t>农村居住建筑节能设计标准</w:t>
      </w:r>
      <w:r w:rsidRPr="00E7124D">
        <w:rPr>
          <w:rFonts w:hint="eastAsia"/>
        </w:rPr>
        <w:t>》</w:t>
      </w:r>
      <w:r w:rsidRPr="00E7124D">
        <w:t>GB</w:t>
      </w:r>
      <w:r>
        <w:rPr>
          <w:rFonts w:hint="eastAsia"/>
        </w:rPr>
        <w:t>/</w:t>
      </w:r>
      <w:r>
        <w:t>T 50824</w:t>
      </w:r>
    </w:p>
    <w:p w14:paraId="36F19D2C" w14:textId="77777777" w:rsidR="00015216" w:rsidRDefault="00015216" w:rsidP="00015216">
      <w:pPr>
        <w:spacing w:line="360" w:lineRule="auto"/>
      </w:pPr>
      <w:r>
        <w:rPr>
          <w:rFonts w:ascii="宋体" w:hAnsi="宋体" w:hint="eastAsia"/>
        </w:rPr>
        <w:t>《</w:t>
      </w:r>
      <w:r>
        <w:rPr>
          <w:rFonts w:hint="eastAsia"/>
        </w:rPr>
        <w:t>农村生活污水处理工程技术标准</w:t>
      </w:r>
      <w:r>
        <w:rPr>
          <w:rFonts w:ascii="宋体" w:hAnsi="宋体" w:hint="eastAsia"/>
        </w:rPr>
        <w:t>》</w:t>
      </w:r>
      <w:r>
        <w:rPr>
          <w:rFonts w:hint="eastAsia"/>
        </w:rPr>
        <w:t>GB</w:t>
      </w:r>
      <w:r>
        <w:t>/T 51347</w:t>
      </w:r>
    </w:p>
    <w:p w14:paraId="01DD0E46" w14:textId="77777777" w:rsidR="00015216" w:rsidRPr="00E7124D" w:rsidRDefault="00015216" w:rsidP="00015216">
      <w:pPr>
        <w:spacing w:line="360" w:lineRule="auto"/>
      </w:pPr>
      <w:r w:rsidRPr="00E7124D">
        <w:rPr>
          <w:rFonts w:hint="eastAsia"/>
        </w:rPr>
        <w:t>《声环境质量标准》</w:t>
      </w:r>
      <w:r w:rsidRPr="00E7124D">
        <w:t>GB 3096</w:t>
      </w:r>
    </w:p>
    <w:p w14:paraId="18794975" w14:textId="77777777" w:rsidR="00015216" w:rsidRDefault="00015216" w:rsidP="00015216">
      <w:pPr>
        <w:spacing w:line="360" w:lineRule="auto"/>
      </w:pPr>
      <w:r w:rsidRPr="00E7124D">
        <w:rPr>
          <w:rFonts w:hint="eastAsia"/>
        </w:rPr>
        <w:t>《生活饮用水卫生标准》</w:t>
      </w:r>
      <w:r w:rsidRPr="00E7124D">
        <w:t>GB 5749</w:t>
      </w:r>
    </w:p>
    <w:p w14:paraId="38B90DF2" w14:textId="2428FD43" w:rsidR="00E7124D" w:rsidRDefault="00E7124D" w:rsidP="00E7124D">
      <w:pPr>
        <w:spacing w:line="360" w:lineRule="auto"/>
      </w:pPr>
      <w:r w:rsidRPr="00E7124D">
        <w:rPr>
          <w:rFonts w:hint="eastAsia"/>
        </w:rPr>
        <w:t>《室内空气质量标准》</w:t>
      </w:r>
      <w:r w:rsidRPr="00E7124D">
        <w:t>GB/T 18883</w:t>
      </w:r>
    </w:p>
    <w:p w14:paraId="25F91F59" w14:textId="77777777" w:rsidR="00B422F1" w:rsidRPr="007B57F5" w:rsidRDefault="00B422F1" w:rsidP="00B422F1">
      <w:pPr>
        <w:spacing w:line="360" w:lineRule="auto"/>
      </w:pPr>
      <w:r w:rsidRPr="007B57F5">
        <w:rPr>
          <w:rFonts w:hint="eastAsia"/>
        </w:rPr>
        <w:t>《节水型产品通用技术条件》</w:t>
      </w:r>
      <w:r w:rsidRPr="007B57F5">
        <w:rPr>
          <w:rFonts w:hint="eastAsia"/>
        </w:rPr>
        <w:t>GB/T 18870</w:t>
      </w:r>
    </w:p>
    <w:p w14:paraId="1176E987" w14:textId="77777777" w:rsidR="00015216" w:rsidRDefault="00015216" w:rsidP="00015216">
      <w:pPr>
        <w:spacing w:line="360" w:lineRule="auto"/>
      </w:pPr>
      <w:r w:rsidRPr="00E7124D">
        <w:rPr>
          <w:rFonts w:hint="eastAsia"/>
        </w:rPr>
        <w:t>《农村户厕卫生规范》</w:t>
      </w:r>
      <w:r w:rsidRPr="00E7124D">
        <w:t>GB 19379</w:t>
      </w:r>
    </w:p>
    <w:p w14:paraId="31615C64" w14:textId="77777777" w:rsidR="00A82E3B" w:rsidRDefault="00A82E3B" w:rsidP="00A82E3B">
      <w:pPr>
        <w:spacing w:line="360" w:lineRule="auto"/>
      </w:pPr>
      <w:r>
        <w:rPr>
          <w:rFonts w:ascii="宋体" w:hAnsi="宋体" w:hint="eastAsia"/>
        </w:rPr>
        <w:t>《</w:t>
      </w:r>
      <w:r>
        <w:rPr>
          <w:rFonts w:hint="eastAsia"/>
        </w:rPr>
        <w:t>美丽乡村建设指南</w:t>
      </w:r>
      <w:r>
        <w:rPr>
          <w:rFonts w:ascii="宋体" w:hAnsi="宋体" w:hint="eastAsia"/>
        </w:rPr>
        <w:t>》</w:t>
      </w:r>
      <w:r>
        <w:rPr>
          <w:rFonts w:hint="eastAsia"/>
        </w:rPr>
        <w:t>G</w:t>
      </w:r>
      <w:r>
        <w:t>B/T 32000</w:t>
      </w:r>
    </w:p>
    <w:p w14:paraId="6FC8A581" w14:textId="299B1D79" w:rsidR="00E7124D" w:rsidRDefault="00E7124D" w:rsidP="00E7124D">
      <w:pPr>
        <w:spacing w:line="360" w:lineRule="auto"/>
      </w:pPr>
      <w:r w:rsidRPr="00E7124D">
        <w:rPr>
          <w:rFonts w:hint="eastAsia"/>
        </w:rPr>
        <w:t>《农村生活垃圾处理导则》</w:t>
      </w:r>
      <w:r w:rsidRPr="00E7124D">
        <w:t>GB/T 37066</w:t>
      </w:r>
    </w:p>
    <w:p w14:paraId="440E34F2" w14:textId="77777777" w:rsidR="00D05342" w:rsidRDefault="00D05342" w:rsidP="00D05342">
      <w:pPr>
        <w:spacing w:line="360" w:lineRule="auto"/>
      </w:pPr>
      <w:r w:rsidRPr="00FE59BE">
        <w:rPr>
          <w:rFonts w:hint="eastAsia"/>
        </w:rPr>
        <w:t>《二次供水工程技术规程》</w:t>
      </w:r>
      <w:r w:rsidRPr="00FE59BE">
        <w:rPr>
          <w:rFonts w:hint="eastAsia"/>
        </w:rPr>
        <w:t xml:space="preserve">CJJ 140 </w:t>
      </w:r>
    </w:p>
    <w:p w14:paraId="29B87848" w14:textId="77777777" w:rsidR="00B422F1" w:rsidRPr="007B57F5" w:rsidRDefault="00B422F1" w:rsidP="00B422F1">
      <w:pPr>
        <w:spacing w:line="360" w:lineRule="auto"/>
      </w:pPr>
      <w:r w:rsidRPr="007B57F5">
        <w:rPr>
          <w:rFonts w:hint="eastAsia"/>
        </w:rPr>
        <w:t>《节水型生活用水器具》</w:t>
      </w:r>
      <w:r w:rsidRPr="007B57F5">
        <w:rPr>
          <w:rFonts w:hint="eastAsia"/>
        </w:rPr>
        <w:t>CJ/T 164</w:t>
      </w:r>
    </w:p>
    <w:p w14:paraId="3466A194" w14:textId="605171A5" w:rsidR="002902DB" w:rsidRPr="007B57F5" w:rsidRDefault="002902DB" w:rsidP="00D05342">
      <w:pPr>
        <w:spacing w:line="360" w:lineRule="auto"/>
      </w:pPr>
      <w:r w:rsidRPr="007B57F5">
        <w:rPr>
          <w:rFonts w:hint="eastAsia"/>
        </w:rPr>
        <w:t>《镇（乡）村绿地分类标准》</w:t>
      </w:r>
      <w:r w:rsidRPr="007B57F5">
        <w:rPr>
          <w:rFonts w:hint="eastAsia"/>
        </w:rPr>
        <w:t>C</w:t>
      </w:r>
      <w:r w:rsidRPr="007B57F5">
        <w:t>JJ/T 168</w:t>
      </w:r>
    </w:p>
    <w:p w14:paraId="3AFC33E7" w14:textId="785FEBF2" w:rsidR="002902DB" w:rsidRPr="007B57F5" w:rsidRDefault="002902DB" w:rsidP="00D05342">
      <w:pPr>
        <w:spacing w:line="360" w:lineRule="auto"/>
      </w:pPr>
      <w:r w:rsidRPr="007B57F5">
        <w:rPr>
          <w:rFonts w:hint="eastAsia"/>
        </w:rPr>
        <w:t>《农村低压安全用电规程》</w:t>
      </w:r>
      <w:r w:rsidRPr="007B57F5">
        <w:rPr>
          <w:rFonts w:hint="eastAsia"/>
        </w:rPr>
        <w:t>D</w:t>
      </w:r>
      <w:r w:rsidRPr="007B57F5">
        <w:t>L 493</w:t>
      </w:r>
    </w:p>
    <w:p w14:paraId="052B025F" w14:textId="5E069980" w:rsidR="002902DB" w:rsidRDefault="002902DB" w:rsidP="00D05342">
      <w:pPr>
        <w:spacing w:line="360" w:lineRule="auto"/>
      </w:pPr>
      <w:r>
        <w:rPr>
          <w:rFonts w:hint="eastAsia"/>
        </w:rPr>
        <w:t>《农药使用环境安全技术导则》</w:t>
      </w:r>
      <w:r>
        <w:rPr>
          <w:rFonts w:hint="eastAsia"/>
        </w:rPr>
        <w:t>HJ 556</w:t>
      </w:r>
    </w:p>
    <w:p w14:paraId="3F125481" w14:textId="378AF60E" w:rsidR="001006D9" w:rsidRPr="001006D9" w:rsidRDefault="001006D9" w:rsidP="00D05342">
      <w:pPr>
        <w:spacing w:line="360" w:lineRule="auto"/>
      </w:pPr>
      <w:r>
        <w:rPr>
          <w:rFonts w:hint="eastAsia"/>
        </w:rPr>
        <w:t>《</w:t>
      </w:r>
      <w:r>
        <w:t>绿色村庄评价标准</w:t>
      </w:r>
      <w:r>
        <w:rPr>
          <w:rFonts w:hint="eastAsia"/>
        </w:rPr>
        <w:t>》</w:t>
      </w:r>
      <w:r>
        <w:rPr>
          <w:rFonts w:hint="eastAsia"/>
        </w:rPr>
        <w:t>T</w:t>
      </w:r>
      <w:r>
        <w:t>/CECS 629</w:t>
      </w:r>
    </w:p>
    <w:sectPr w:rsidR="001006D9" w:rsidRPr="001006D9" w:rsidSect="0006457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ABAD" w14:textId="77777777" w:rsidR="00767C39" w:rsidRDefault="00767C39" w:rsidP="00C31533">
      <w:r>
        <w:separator/>
      </w:r>
    </w:p>
  </w:endnote>
  <w:endnote w:type="continuationSeparator" w:id="0">
    <w:p w14:paraId="6D6B4E1F" w14:textId="77777777" w:rsidR="00767C39" w:rsidRDefault="00767C39" w:rsidP="00C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4669" w14:textId="77777777" w:rsidR="003621C3" w:rsidRDefault="003621C3">
    <w:pPr>
      <w:pStyle w:val="9"/>
      <w:tabs>
        <w:tab w:val="center" w:pos="4153"/>
        <w:tab w:val="right" w:pos="8306"/>
      </w:tabs>
      <w:jc w:val="center"/>
    </w:pPr>
  </w:p>
  <w:p w14:paraId="1BD4D6E1" w14:textId="77777777" w:rsidR="003621C3" w:rsidRDefault="003621C3">
    <w:pPr>
      <w:pStyle w:val="9"/>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B78F" w14:textId="77777777" w:rsidR="003621C3" w:rsidRDefault="003621C3">
    <w:pPr>
      <w:pStyle w:val="9"/>
      <w:tabs>
        <w:tab w:val="center" w:pos="4153"/>
        <w:tab w:val="right" w:pos="8306"/>
      </w:tabs>
      <w:jc w:val="center"/>
    </w:pPr>
  </w:p>
  <w:p w14:paraId="23B29575" w14:textId="77777777" w:rsidR="003621C3" w:rsidRDefault="003621C3">
    <w:pPr>
      <w:pStyle w:val="9"/>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948F" w14:textId="15AB93DD" w:rsidR="003621C3" w:rsidRDefault="00767C39" w:rsidP="0088747F">
    <w:pPr>
      <w:pStyle w:val="9"/>
      <w:tabs>
        <w:tab w:val="center" w:pos="4153"/>
        <w:tab w:val="right" w:pos="8306"/>
      </w:tabs>
      <w:ind w:left="0"/>
    </w:pPr>
    <w:r>
      <w:pict w14:anchorId="4F2297E7">
        <v:shapetype id="_x0000_t202" coordsize="21600,21600" o:spt="202" path="m,l,21600r21600,l21600,xe">
          <v:stroke joinstyle="miter"/>
          <v:path gradientshapeok="t" o:connecttype="rect"/>
        </v:shapetype>
        <v:shape id="文本框 19" o:spid="_x0000_s2049" type="#_x0000_t202" style="position:absolute;margin-left:464pt;margin-top:0;width:2in;height:2in;z-index:251659264;mso-wrap-style:none;mso-position-horizontal:right;mso-position-horizontal-relative:margin" filled="f" stroked="f">
          <v:fill o:detectmouseclick="t"/>
          <v:textbox style="mso-next-textbox:#文本框 19;mso-fit-shape-to-text:t" inset="0,0,0,0">
            <w:txbxContent>
              <w:p w14:paraId="4650BD7A" w14:textId="77777777" w:rsidR="003621C3" w:rsidRDefault="003621C3">
                <w:pPr>
                  <w:pStyle w:val="9"/>
                  <w:tabs>
                    <w:tab w:val="center" w:pos="4153"/>
                    <w:tab w:val="right" w:pos="8306"/>
                  </w:tabs>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9386" w14:textId="77777777" w:rsidR="003621C3" w:rsidRDefault="00767C39">
    <w:pPr>
      <w:pStyle w:val="9"/>
      <w:tabs>
        <w:tab w:val="center" w:pos="4153"/>
        <w:tab w:val="right" w:pos="8306"/>
      </w:tabs>
      <w:jc w:val="center"/>
    </w:pPr>
    <w:r>
      <w:pict w14:anchorId="7D2A53E1">
        <v:shapetype id="_x0000_t202" coordsize="21600,21600" o:spt="202" path="m,l,21600r21600,l21600,xe">
          <v:stroke joinstyle="miter"/>
          <v:path gradientshapeok="t" o:connecttype="rect"/>
        </v:shapetype>
        <v:shape id="文本框 20" o:spid="_x0000_s2050" type="#_x0000_t202" style="position:absolute;left:0;text-align:left;margin-left:464pt;margin-top:0;width:2in;height:2in;z-index:251660288;mso-wrap-style:none;mso-position-horizontal:right;mso-position-horizontal-relative:margin" filled="f" stroked="f">
          <v:fill o:detectmouseclick="t"/>
          <v:textbox style="mso-next-textbox:#文本框 20;mso-fit-shape-to-text:t" inset="0,0,0,0">
            <w:txbxContent>
              <w:p w14:paraId="6A0DC209" w14:textId="77777777" w:rsidR="003621C3" w:rsidRDefault="003621C3">
                <w:pPr>
                  <w:pStyle w:val="9"/>
                  <w:tabs>
                    <w:tab w:val="center" w:pos="4153"/>
                    <w:tab w:val="right" w:pos="8306"/>
                  </w:tabs>
                </w:pPr>
              </w:p>
            </w:txbxContent>
          </v:textbox>
          <w10:wrap anchorx="margin"/>
        </v:shape>
      </w:pict>
    </w:r>
  </w:p>
  <w:p w14:paraId="18636149" w14:textId="77777777" w:rsidR="003621C3" w:rsidRDefault="003621C3">
    <w:pPr>
      <w:pStyle w:val="9"/>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3CACB" w14:textId="77777777" w:rsidR="00767C39" w:rsidRDefault="00767C39" w:rsidP="00C31533">
      <w:r>
        <w:separator/>
      </w:r>
    </w:p>
  </w:footnote>
  <w:footnote w:type="continuationSeparator" w:id="0">
    <w:p w14:paraId="45A11876" w14:textId="77777777" w:rsidR="00767C39" w:rsidRDefault="00767C39" w:rsidP="00C31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8" w:hanging="56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56373CED"/>
    <w:multiLevelType w:val="hybridMultilevel"/>
    <w:tmpl w:val="3AF06C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0B55DC2"/>
    <w:multiLevelType w:val="multilevel"/>
    <w:tmpl w:val="60B55DC2"/>
    <w:lvl w:ilvl="0">
      <w:start w:val="1"/>
      <w:numFmt w:val="upperLetter"/>
      <w:lvlText w:val="%1"/>
      <w:lvlJc w:val="left"/>
      <w:pPr>
        <w:tabs>
          <w:tab w:val="num" w:pos="5244"/>
        </w:tabs>
        <w:ind w:left="5244" w:hanging="425"/>
      </w:pPr>
      <w:rPr>
        <w:rFonts w:hint="eastAsia"/>
      </w:rPr>
    </w:lvl>
    <w:lvl w:ilvl="1">
      <w:start w:val="1"/>
      <w:numFmt w:val="decimal"/>
      <w:suff w:val="nothing"/>
      <w:lvlText w:val="表%1.%2　"/>
      <w:lvlJc w:val="left"/>
      <w:pPr>
        <w:ind w:left="5811" w:hanging="567"/>
      </w:pPr>
      <w:rPr>
        <w:rFonts w:hint="eastAsia"/>
      </w:rPr>
    </w:lvl>
    <w:lvl w:ilvl="2">
      <w:start w:val="1"/>
      <w:numFmt w:val="decimal"/>
      <w:lvlText w:val="%1.%2.%3"/>
      <w:lvlJc w:val="left"/>
      <w:pPr>
        <w:tabs>
          <w:tab w:val="num" w:pos="6237"/>
        </w:tabs>
        <w:ind w:left="6237" w:hanging="567"/>
      </w:pPr>
      <w:rPr>
        <w:rFonts w:hint="eastAsia"/>
      </w:rPr>
    </w:lvl>
    <w:lvl w:ilvl="3">
      <w:start w:val="1"/>
      <w:numFmt w:val="decimal"/>
      <w:lvlText w:val="%1.%2.%3.%4"/>
      <w:lvlJc w:val="left"/>
      <w:pPr>
        <w:tabs>
          <w:tab w:val="num" w:pos="7535"/>
        </w:tabs>
        <w:ind w:left="6803" w:hanging="708"/>
      </w:pPr>
      <w:rPr>
        <w:rFonts w:hint="eastAsia"/>
      </w:rPr>
    </w:lvl>
    <w:lvl w:ilvl="4">
      <w:start w:val="1"/>
      <w:numFmt w:val="decimal"/>
      <w:lvlText w:val="%1.%2.%3.%4.%5"/>
      <w:lvlJc w:val="left"/>
      <w:pPr>
        <w:tabs>
          <w:tab w:val="num" w:pos="8320"/>
        </w:tabs>
        <w:ind w:left="7370" w:hanging="850"/>
      </w:pPr>
      <w:rPr>
        <w:rFonts w:hint="eastAsia"/>
      </w:rPr>
    </w:lvl>
    <w:lvl w:ilvl="5">
      <w:start w:val="1"/>
      <w:numFmt w:val="decimal"/>
      <w:lvlText w:val="%1.%2.%3.%4.%5.%6"/>
      <w:lvlJc w:val="left"/>
      <w:pPr>
        <w:tabs>
          <w:tab w:val="num" w:pos="9105"/>
        </w:tabs>
        <w:ind w:left="8079" w:hanging="1134"/>
      </w:pPr>
      <w:rPr>
        <w:rFonts w:hint="eastAsia"/>
      </w:rPr>
    </w:lvl>
    <w:lvl w:ilvl="6">
      <w:start w:val="1"/>
      <w:numFmt w:val="decimal"/>
      <w:lvlText w:val="%1.%2.%3.%4.%5.%6.%7"/>
      <w:lvlJc w:val="left"/>
      <w:pPr>
        <w:tabs>
          <w:tab w:val="num" w:pos="9890"/>
        </w:tabs>
        <w:ind w:left="8646" w:hanging="1276"/>
      </w:pPr>
      <w:rPr>
        <w:rFonts w:hint="eastAsia"/>
      </w:rPr>
    </w:lvl>
    <w:lvl w:ilvl="7">
      <w:start w:val="1"/>
      <w:numFmt w:val="decimal"/>
      <w:lvlText w:val="%1.%2.%3.%4.%5.%6.%7.%8"/>
      <w:lvlJc w:val="left"/>
      <w:pPr>
        <w:tabs>
          <w:tab w:val="num" w:pos="10675"/>
        </w:tabs>
        <w:ind w:left="9213" w:hanging="1418"/>
      </w:pPr>
      <w:rPr>
        <w:rFonts w:hint="eastAsia"/>
      </w:rPr>
    </w:lvl>
    <w:lvl w:ilvl="8">
      <w:start w:val="1"/>
      <w:numFmt w:val="decimal"/>
      <w:lvlText w:val="%1.%2.%3.%4.%5.%6.%7.%8.%9"/>
      <w:lvlJc w:val="left"/>
      <w:pPr>
        <w:tabs>
          <w:tab w:val="num" w:pos="11461"/>
        </w:tabs>
        <w:ind w:left="9921" w:hanging="1700"/>
      </w:pPr>
      <w:rPr>
        <w:rFonts w:hint="eastAsia"/>
      </w:rPr>
    </w:lvl>
  </w:abstractNum>
  <w:abstractNum w:abstractNumId="5" w15:restartNumberingAfterBreak="0">
    <w:nsid w:val="646260FA"/>
    <w:multiLevelType w:val="multilevel"/>
    <w:tmpl w:val="646260FA"/>
    <w:lvl w:ilvl="0">
      <w:start w:val="1"/>
      <w:numFmt w:val="decimal"/>
      <w:suff w:val="nothing"/>
      <w:lvlText w:val="表%1　"/>
      <w:lvlJc w:val="left"/>
      <w:pPr>
        <w:ind w:left="2976" w:firstLine="0"/>
      </w:pPr>
      <w:rPr>
        <w:rFonts w:ascii="黑体" w:eastAsia="黑体" w:hAnsi="Times New Roman" w:hint="eastAsia"/>
        <w:b w:val="0"/>
        <w:i w:val="0"/>
        <w:sz w:val="21"/>
        <w:lang w:val="en-US"/>
      </w:rPr>
    </w:lvl>
    <w:lvl w:ilvl="1">
      <w:start w:val="1"/>
      <w:numFmt w:val="decimal"/>
      <w:lvlText w:val="%1.%2"/>
      <w:lvlJc w:val="left"/>
      <w:pPr>
        <w:tabs>
          <w:tab w:val="num" w:pos="3684"/>
        </w:tabs>
        <w:ind w:left="3684" w:hanging="567"/>
      </w:pPr>
      <w:rPr>
        <w:rFonts w:hint="eastAsia"/>
      </w:rPr>
    </w:lvl>
    <w:lvl w:ilvl="2">
      <w:start w:val="1"/>
      <w:numFmt w:val="decimal"/>
      <w:lvlText w:val="%1.%2.%3"/>
      <w:lvlJc w:val="left"/>
      <w:pPr>
        <w:tabs>
          <w:tab w:val="num" w:pos="4110"/>
        </w:tabs>
        <w:ind w:left="4110" w:hanging="567"/>
      </w:pPr>
      <w:rPr>
        <w:rFonts w:hint="eastAsia"/>
      </w:rPr>
    </w:lvl>
    <w:lvl w:ilvl="3">
      <w:start w:val="1"/>
      <w:numFmt w:val="decimal"/>
      <w:lvlText w:val="%1.%2.%3.%4"/>
      <w:lvlJc w:val="left"/>
      <w:pPr>
        <w:tabs>
          <w:tab w:val="num" w:pos="4676"/>
        </w:tabs>
        <w:ind w:left="4676" w:hanging="708"/>
      </w:pPr>
      <w:rPr>
        <w:rFonts w:hint="eastAsia"/>
      </w:rPr>
    </w:lvl>
    <w:lvl w:ilvl="4">
      <w:start w:val="1"/>
      <w:numFmt w:val="decimal"/>
      <w:lvlText w:val="%1.%2.%3.%4.%5"/>
      <w:lvlJc w:val="left"/>
      <w:pPr>
        <w:tabs>
          <w:tab w:val="num" w:pos="5243"/>
        </w:tabs>
        <w:ind w:left="5243" w:hanging="850"/>
      </w:pPr>
      <w:rPr>
        <w:rFonts w:hint="eastAsia"/>
      </w:rPr>
    </w:lvl>
    <w:lvl w:ilvl="5">
      <w:start w:val="1"/>
      <w:numFmt w:val="decimal"/>
      <w:lvlText w:val="%1.%2.%3.%4.%5.%6"/>
      <w:lvlJc w:val="left"/>
      <w:pPr>
        <w:tabs>
          <w:tab w:val="num" w:pos="5952"/>
        </w:tabs>
        <w:ind w:left="5952" w:hanging="1134"/>
      </w:pPr>
      <w:rPr>
        <w:rFonts w:hint="eastAsia"/>
      </w:rPr>
    </w:lvl>
    <w:lvl w:ilvl="6">
      <w:start w:val="1"/>
      <w:numFmt w:val="decimal"/>
      <w:lvlText w:val="%1.%2.%3.%4.%5.%6.%7"/>
      <w:lvlJc w:val="left"/>
      <w:pPr>
        <w:tabs>
          <w:tab w:val="num" w:pos="6519"/>
        </w:tabs>
        <w:ind w:left="6519" w:hanging="1276"/>
      </w:pPr>
      <w:rPr>
        <w:rFonts w:hint="eastAsia"/>
      </w:rPr>
    </w:lvl>
    <w:lvl w:ilvl="7">
      <w:start w:val="1"/>
      <w:numFmt w:val="decimal"/>
      <w:lvlText w:val="%1.%2.%3.%4.%5.%6.%7.%8"/>
      <w:lvlJc w:val="left"/>
      <w:pPr>
        <w:tabs>
          <w:tab w:val="num" w:pos="7086"/>
        </w:tabs>
        <w:ind w:left="7086" w:hanging="1418"/>
      </w:pPr>
      <w:rPr>
        <w:rFonts w:hint="eastAsia"/>
      </w:rPr>
    </w:lvl>
    <w:lvl w:ilvl="8">
      <w:start w:val="1"/>
      <w:numFmt w:val="decimal"/>
      <w:lvlText w:val="%1.%2.%3.%4.%5.%6.%7.%8.%9"/>
      <w:lvlJc w:val="left"/>
      <w:pPr>
        <w:tabs>
          <w:tab w:val="num" w:pos="7794"/>
        </w:tabs>
        <w:ind w:left="7794" w:hanging="1700"/>
      </w:pPr>
      <w:rPr>
        <w:rFonts w:hint="eastAsia"/>
      </w:rPr>
    </w:lvl>
  </w:abstractNum>
  <w:abstractNum w:abstractNumId="6"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6"/>
  </w:num>
  <w:num w:numId="2">
    <w:abstractNumId w:val="4"/>
  </w:num>
  <w:num w:numId="3">
    <w:abstractNumId w:val="4"/>
  </w:num>
  <w:num w:numId="4">
    <w:abstractNumId w:val="4"/>
  </w:num>
  <w:num w:numId="5">
    <w:abstractNumId w:val="0"/>
  </w:num>
  <w:num w:numId="6">
    <w:abstractNumId w:val="6"/>
  </w:num>
  <w:num w:numId="7">
    <w:abstractNumId w:val="6"/>
  </w:num>
  <w:num w:numId="8">
    <w:abstractNumId w:val="0"/>
  </w:num>
  <w:num w:numId="9">
    <w:abstractNumId w:val="0"/>
  </w:num>
  <w:num w:numId="10">
    <w:abstractNumId w:val="0"/>
  </w:num>
  <w:num w:numId="11">
    <w:abstractNumId w:val="0"/>
  </w:num>
  <w:num w:numId="12">
    <w:abstractNumId w:val="4"/>
  </w:num>
  <w:num w:numId="13">
    <w:abstractNumId w:val="0"/>
  </w:num>
  <w:num w:numId="14">
    <w:abstractNumId w:val="0"/>
  </w:num>
  <w:num w:numId="15">
    <w:abstractNumId w:val="6"/>
  </w:num>
  <w:num w:numId="16">
    <w:abstractNumId w:val="6"/>
  </w:num>
  <w:num w:numId="17">
    <w:abstractNumId w:val="0"/>
  </w:num>
  <w:num w:numId="18">
    <w:abstractNumId w:val="0"/>
  </w:num>
  <w:num w:numId="19">
    <w:abstractNumId w:val="0"/>
  </w:num>
  <w:num w:numId="20">
    <w:abstractNumId w:val="0"/>
  </w:num>
  <w:num w:numId="21">
    <w:abstractNumId w:val="0"/>
  </w:num>
  <w:num w:numId="22">
    <w:abstractNumId w:val="4"/>
  </w:num>
  <w:num w:numId="23">
    <w:abstractNumId w:val="2"/>
  </w:num>
  <w:num w:numId="24">
    <w:abstractNumId w:val="6"/>
  </w:num>
  <w:num w:numId="25">
    <w:abstractNumId w:val="6"/>
  </w:num>
  <w:num w:numId="26">
    <w:abstractNumId w:val="6"/>
  </w:num>
  <w:num w:numId="27">
    <w:abstractNumId w:val="4"/>
  </w:num>
  <w:num w:numId="28">
    <w:abstractNumId w:val="4"/>
  </w:num>
  <w:num w:numId="29">
    <w:abstractNumId w:val="1"/>
  </w:num>
  <w:num w:numId="30">
    <w:abstractNumId w:val="4"/>
  </w:num>
  <w:num w:numId="31">
    <w:abstractNumId w:val="6"/>
  </w:num>
  <w:num w:numId="32">
    <w:abstractNumId w:val="0"/>
  </w:num>
  <w:num w:numId="33">
    <w:abstractNumId w:val="6"/>
  </w:num>
  <w:num w:numId="34">
    <w:abstractNumId w:val="4"/>
  </w:num>
  <w:num w:numId="35">
    <w:abstractNumId w:val="4"/>
  </w:num>
  <w:num w:numId="36">
    <w:abstractNumId w:val="6"/>
  </w:num>
  <w:num w:numId="37">
    <w:abstractNumId w:val="4"/>
  </w:num>
  <w:num w:numId="38">
    <w:abstractNumId w:val="4"/>
  </w:num>
  <w:num w:numId="39">
    <w:abstractNumId w:val="6"/>
  </w:num>
  <w:num w:numId="40">
    <w:abstractNumId w:val="1"/>
  </w:num>
  <w:num w:numId="41">
    <w:abstractNumId w:val="6"/>
  </w:num>
  <w:num w:numId="42">
    <w:abstractNumId w:val="6"/>
  </w:num>
  <w:num w:numId="43">
    <w:abstractNumId w:val="7"/>
  </w:num>
  <w:num w:numId="44">
    <w:abstractNumId w:val="0"/>
  </w:num>
  <w:num w:numId="45">
    <w:abstractNumId w:val="6"/>
  </w:num>
  <w:num w:numId="46">
    <w:abstractNumId w:val="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96"/>
    <w:rsid w:val="00002230"/>
    <w:rsid w:val="00004068"/>
    <w:rsid w:val="00007318"/>
    <w:rsid w:val="00015216"/>
    <w:rsid w:val="000153DE"/>
    <w:rsid w:val="00016D88"/>
    <w:rsid w:val="0002201D"/>
    <w:rsid w:val="000330EE"/>
    <w:rsid w:val="00035192"/>
    <w:rsid w:val="000378D3"/>
    <w:rsid w:val="00037981"/>
    <w:rsid w:val="00041151"/>
    <w:rsid w:val="00043BD2"/>
    <w:rsid w:val="0004548F"/>
    <w:rsid w:val="00050A7C"/>
    <w:rsid w:val="0005231D"/>
    <w:rsid w:val="00062400"/>
    <w:rsid w:val="00062CD4"/>
    <w:rsid w:val="00064571"/>
    <w:rsid w:val="00074EA5"/>
    <w:rsid w:val="00080E5C"/>
    <w:rsid w:val="00082941"/>
    <w:rsid w:val="00085E97"/>
    <w:rsid w:val="00091138"/>
    <w:rsid w:val="00094CCA"/>
    <w:rsid w:val="000A7583"/>
    <w:rsid w:val="000B3D46"/>
    <w:rsid w:val="000B4138"/>
    <w:rsid w:val="000C152C"/>
    <w:rsid w:val="000C5BC4"/>
    <w:rsid w:val="000C7399"/>
    <w:rsid w:val="000D432A"/>
    <w:rsid w:val="000D529A"/>
    <w:rsid w:val="000E233C"/>
    <w:rsid w:val="000F14F0"/>
    <w:rsid w:val="000F2E45"/>
    <w:rsid w:val="000F784D"/>
    <w:rsid w:val="001006D9"/>
    <w:rsid w:val="001045BC"/>
    <w:rsid w:val="0010675C"/>
    <w:rsid w:val="001078C2"/>
    <w:rsid w:val="00111B99"/>
    <w:rsid w:val="001122E1"/>
    <w:rsid w:val="00113559"/>
    <w:rsid w:val="00114EB9"/>
    <w:rsid w:val="00120FA0"/>
    <w:rsid w:val="00123E84"/>
    <w:rsid w:val="00127058"/>
    <w:rsid w:val="00134B6D"/>
    <w:rsid w:val="001362A1"/>
    <w:rsid w:val="00140210"/>
    <w:rsid w:val="00142814"/>
    <w:rsid w:val="001444DE"/>
    <w:rsid w:val="001638D0"/>
    <w:rsid w:val="00173E63"/>
    <w:rsid w:val="001741A6"/>
    <w:rsid w:val="001760BB"/>
    <w:rsid w:val="00182442"/>
    <w:rsid w:val="00185BF0"/>
    <w:rsid w:val="0019160D"/>
    <w:rsid w:val="0019392A"/>
    <w:rsid w:val="001A0670"/>
    <w:rsid w:val="001A19FD"/>
    <w:rsid w:val="001A4748"/>
    <w:rsid w:val="001A61DF"/>
    <w:rsid w:val="001A6687"/>
    <w:rsid w:val="001B36BA"/>
    <w:rsid w:val="001D2295"/>
    <w:rsid w:val="001D6D59"/>
    <w:rsid w:val="001E339E"/>
    <w:rsid w:val="001E5781"/>
    <w:rsid w:val="001E7BA7"/>
    <w:rsid w:val="001F0BF5"/>
    <w:rsid w:val="001F153D"/>
    <w:rsid w:val="001F5B14"/>
    <w:rsid w:val="00200C18"/>
    <w:rsid w:val="00202BB4"/>
    <w:rsid w:val="002123D2"/>
    <w:rsid w:val="002245D1"/>
    <w:rsid w:val="00231E27"/>
    <w:rsid w:val="00232402"/>
    <w:rsid w:val="00232608"/>
    <w:rsid w:val="00232E10"/>
    <w:rsid w:val="002366BF"/>
    <w:rsid w:val="00236A91"/>
    <w:rsid w:val="00236C41"/>
    <w:rsid w:val="002414E0"/>
    <w:rsid w:val="00241BBC"/>
    <w:rsid w:val="00244C31"/>
    <w:rsid w:val="002565C4"/>
    <w:rsid w:val="00256E3F"/>
    <w:rsid w:val="00256FED"/>
    <w:rsid w:val="00261241"/>
    <w:rsid w:val="002613C2"/>
    <w:rsid w:val="00267DF4"/>
    <w:rsid w:val="002757D7"/>
    <w:rsid w:val="00276D0B"/>
    <w:rsid w:val="00280765"/>
    <w:rsid w:val="002826AC"/>
    <w:rsid w:val="0028429B"/>
    <w:rsid w:val="00284C06"/>
    <w:rsid w:val="00287019"/>
    <w:rsid w:val="002902DB"/>
    <w:rsid w:val="002A3FA0"/>
    <w:rsid w:val="002A47A7"/>
    <w:rsid w:val="002B2CCE"/>
    <w:rsid w:val="002B7A1A"/>
    <w:rsid w:val="002C7B44"/>
    <w:rsid w:val="002D2008"/>
    <w:rsid w:val="002D7271"/>
    <w:rsid w:val="002D7C15"/>
    <w:rsid w:val="002E120E"/>
    <w:rsid w:val="002E4C93"/>
    <w:rsid w:val="002E6DFC"/>
    <w:rsid w:val="002F1080"/>
    <w:rsid w:val="002F37E5"/>
    <w:rsid w:val="00316AF6"/>
    <w:rsid w:val="00322582"/>
    <w:rsid w:val="00322A26"/>
    <w:rsid w:val="00325A24"/>
    <w:rsid w:val="00331861"/>
    <w:rsid w:val="00334F13"/>
    <w:rsid w:val="00334FB5"/>
    <w:rsid w:val="0034264B"/>
    <w:rsid w:val="00342907"/>
    <w:rsid w:val="003444F0"/>
    <w:rsid w:val="00346B97"/>
    <w:rsid w:val="0035176F"/>
    <w:rsid w:val="00351C36"/>
    <w:rsid w:val="00352373"/>
    <w:rsid w:val="00352928"/>
    <w:rsid w:val="00352AF9"/>
    <w:rsid w:val="00354D5C"/>
    <w:rsid w:val="003621C3"/>
    <w:rsid w:val="00362B78"/>
    <w:rsid w:val="003634E9"/>
    <w:rsid w:val="00372983"/>
    <w:rsid w:val="00382611"/>
    <w:rsid w:val="00382923"/>
    <w:rsid w:val="00385E88"/>
    <w:rsid w:val="003879BA"/>
    <w:rsid w:val="00393BC0"/>
    <w:rsid w:val="003A75EC"/>
    <w:rsid w:val="003B3540"/>
    <w:rsid w:val="003C70C6"/>
    <w:rsid w:val="003D295C"/>
    <w:rsid w:val="003D62C8"/>
    <w:rsid w:val="003D7734"/>
    <w:rsid w:val="003E1A21"/>
    <w:rsid w:val="003E49C4"/>
    <w:rsid w:val="003E6B78"/>
    <w:rsid w:val="003F2E91"/>
    <w:rsid w:val="003F4787"/>
    <w:rsid w:val="003F7A66"/>
    <w:rsid w:val="0040116D"/>
    <w:rsid w:val="004023E2"/>
    <w:rsid w:val="00406204"/>
    <w:rsid w:val="004065FE"/>
    <w:rsid w:val="00407A9F"/>
    <w:rsid w:val="004134EC"/>
    <w:rsid w:val="0042029B"/>
    <w:rsid w:val="0042200D"/>
    <w:rsid w:val="00437C8F"/>
    <w:rsid w:val="00437C95"/>
    <w:rsid w:val="00442146"/>
    <w:rsid w:val="0044250C"/>
    <w:rsid w:val="0045696D"/>
    <w:rsid w:val="00456C4A"/>
    <w:rsid w:val="004670E9"/>
    <w:rsid w:val="004867DC"/>
    <w:rsid w:val="00495D84"/>
    <w:rsid w:val="004A2B31"/>
    <w:rsid w:val="004A3857"/>
    <w:rsid w:val="004A4B28"/>
    <w:rsid w:val="004C2EFA"/>
    <w:rsid w:val="004C770A"/>
    <w:rsid w:val="004C777A"/>
    <w:rsid w:val="004D1619"/>
    <w:rsid w:val="004D6031"/>
    <w:rsid w:val="004D7FE7"/>
    <w:rsid w:val="004E4980"/>
    <w:rsid w:val="004E5302"/>
    <w:rsid w:val="004F05FA"/>
    <w:rsid w:val="004F1670"/>
    <w:rsid w:val="004F6254"/>
    <w:rsid w:val="005000E1"/>
    <w:rsid w:val="0051066A"/>
    <w:rsid w:val="00514084"/>
    <w:rsid w:val="0051493F"/>
    <w:rsid w:val="00515B91"/>
    <w:rsid w:val="005202BF"/>
    <w:rsid w:val="00525216"/>
    <w:rsid w:val="00525397"/>
    <w:rsid w:val="00530DEE"/>
    <w:rsid w:val="00532BD2"/>
    <w:rsid w:val="00532CA1"/>
    <w:rsid w:val="00537795"/>
    <w:rsid w:val="00540851"/>
    <w:rsid w:val="00546B01"/>
    <w:rsid w:val="00551906"/>
    <w:rsid w:val="0055348B"/>
    <w:rsid w:val="00556252"/>
    <w:rsid w:val="0056066D"/>
    <w:rsid w:val="0056166F"/>
    <w:rsid w:val="005643CE"/>
    <w:rsid w:val="00572756"/>
    <w:rsid w:val="00583A8C"/>
    <w:rsid w:val="00591181"/>
    <w:rsid w:val="00591A34"/>
    <w:rsid w:val="00592A29"/>
    <w:rsid w:val="00592DD6"/>
    <w:rsid w:val="00595B49"/>
    <w:rsid w:val="005A416D"/>
    <w:rsid w:val="005A7E84"/>
    <w:rsid w:val="005B1EB6"/>
    <w:rsid w:val="005B31ED"/>
    <w:rsid w:val="005C4AA8"/>
    <w:rsid w:val="005C6A41"/>
    <w:rsid w:val="005C6E74"/>
    <w:rsid w:val="005D1A5B"/>
    <w:rsid w:val="005D5647"/>
    <w:rsid w:val="005D63EF"/>
    <w:rsid w:val="005E0A95"/>
    <w:rsid w:val="005E48AD"/>
    <w:rsid w:val="005E4D65"/>
    <w:rsid w:val="005E4E89"/>
    <w:rsid w:val="005F385B"/>
    <w:rsid w:val="00601D82"/>
    <w:rsid w:val="006079F7"/>
    <w:rsid w:val="00621555"/>
    <w:rsid w:val="006216A4"/>
    <w:rsid w:val="0062377B"/>
    <w:rsid w:val="00625FD7"/>
    <w:rsid w:val="00635C1F"/>
    <w:rsid w:val="00640A30"/>
    <w:rsid w:val="00640E65"/>
    <w:rsid w:val="00641302"/>
    <w:rsid w:val="0064683E"/>
    <w:rsid w:val="00647A4D"/>
    <w:rsid w:val="00652747"/>
    <w:rsid w:val="006530E5"/>
    <w:rsid w:val="00653BE7"/>
    <w:rsid w:val="00654965"/>
    <w:rsid w:val="006628A8"/>
    <w:rsid w:val="00662A7B"/>
    <w:rsid w:val="00667583"/>
    <w:rsid w:val="00670103"/>
    <w:rsid w:val="00670A64"/>
    <w:rsid w:val="00671B03"/>
    <w:rsid w:val="00677DB3"/>
    <w:rsid w:val="00681254"/>
    <w:rsid w:val="0068174F"/>
    <w:rsid w:val="0068291D"/>
    <w:rsid w:val="00686DC8"/>
    <w:rsid w:val="006A2FF5"/>
    <w:rsid w:val="006A48A3"/>
    <w:rsid w:val="006B01B9"/>
    <w:rsid w:val="006B32A0"/>
    <w:rsid w:val="006B3712"/>
    <w:rsid w:val="006B6256"/>
    <w:rsid w:val="006B728A"/>
    <w:rsid w:val="006C085A"/>
    <w:rsid w:val="006C3288"/>
    <w:rsid w:val="006C48B8"/>
    <w:rsid w:val="006C652C"/>
    <w:rsid w:val="006D0953"/>
    <w:rsid w:val="006D28AB"/>
    <w:rsid w:val="006E4F21"/>
    <w:rsid w:val="006F387B"/>
    <w:rsid w:val="006F4AB0"/>
    <w:rsid w:val="006F6CF1"/>
    <w:rsid w:val="0070348B"/>
    <w:rsid w:val="00711EF6"/>
    <w:rsid w:val="00717EEB"/>
    <w:rsid w:val="007449F1"/>
    <w:rsid w:val="00744E36"/>
    <w:rsid w:val="00751061"/>
    <w:rsid w:val="007525D0"/>
    <w:rsid w:val="00753C3D"/>
    <w:rsid w:val="007564C3"/>
    <w:rsid w:val="0076233B"/>
    <w:rsid w:val="00767C39"/>
    <w:rsid w:val="00775369"/>
    <w:rsid w:val="00775FA4"/>
    <w:rsid w:val="00795427"/>
    <w:rsid w:val="007A3C6D"/>
    <w:rsid w:val="007A79D3"/>
    <w:rsid w:val="007B1E00"/>
    <w:rsid w:val="007B3E57"/>
    <w:rsid w:val="007B57F5"/>
    <w:rsid w:val="007B5EE7"/>
    <w:rsid w:val="007C008B"/>
    <w:rsid w:val="007C67FC"/>
    <w:rsid w:val="007D0E94"/>
    <w:rsid w:val="007E45B6"/>
    <w:rsid w:val="007E55FA"/>
    <w:rsid w:val="007F4276"/>
    <w:rsid w:val="007F5558"/>
    <w:rsid w:val="008057E5"/>
    <w:rsid w:val="00820E90"/>
    <w:rsid w:val="00820F1B"/>
    <w:rsid w:val="008263CE"/>
    <w:rsid w:val="00826CCE"/>
    <w:rsid w:val="00835450"/>
    <w:rsid w:val="00835594"/>
    <w:rsid w:val="008368BE"/>
    <w:rsid w:val="00841A00"/>
    <w:rsid w:val="008427C1"/>
    <w:rsid w:val="00842F98"/>
    <w:rsid w:val="00856DDF"/>
    <w:rsid w:val="0085709E"/>
    <w:rsid w:val="00860AF0"/>
    <w:rsid w:val="00863D30"/>
    <w:rsid w:val="008644F0"/>
    <w:rsid w:val="0086474C"/>
    <w:rsid w:val="008649C6"/>
    <w:rsid w:val="00865B02"/>
    <w:rsid w:val="00866B24"/>
    <w:rsid w:val="00871A2E"/>
    <w:rsid w:val="00876884"/>
    <w:rsid w:val="008777BE"/>
    <w:rsid w:val="008804A9"/>
    <w:rsid w:val="00884E68"/>
    <w:rsid w:val="00885D54"/>
    <w:rsid w:val="0088747F"/>
    <w:rsid w:val="008969BC"/>
    <w:rsid w:val="008A01AD"/>
    <w:rsid w:val="008A148B"/>
    <w:rsid w:val="008A34C0"/>
    <w:rsid w:val="008A513E"/>
    <w:rsid w:val="008A698A"/>
    <w:rsid w:val="008A6A68"/>
    <w:rsid w:val="008D407E"/>
    <w:rsid w:val="008D52E9"/>
    <w:rsid w:val="008E0560"/>
    <w:rsid w:val="008E0E99"/>
    <w:rsid w:val="008E0F5B"/>
    <w:rsid w:val="008F098B"/>
    <w:rsid w:val="008F5ABD"/>
    <w:rsid w:val="008F7496"/>
    <w:rsid w:val="008F7523"/>
    <w:rsid w:val="00900B67"/>
    <w:rsid w:val="009047B1"/>
    <w:rsid w:val="009204E0"/>
    <w:rsid w:val="00923382"/>
    <w:rsid w:val="00926EA3"/>
    <w:rsid w:val="009312AA"/>
    <w:rsid w:val="009343BD"/>
    <w:rsid w:val="0093781C"/>
    <w:rsid w:val="00955C07"/>
    <w:rsid w:val="0095732A"/>
    <w:rsid w:val="009630D8"/>
    <w:rsid w:val="0096499E"/>
    <w:rsid w:val="00964B77"/>
    <w:rsid w:val="00974382"/>
    <w:rsid w:val="009831CB"/>
    <w:rsid w:val="009849B9"/>
    <w:rsid w:val="0098589D"/>
    <w:rsid w:val="00985A4B"/>
    <w:rsid w:val="00995F76"/>
    <w:rsid w:val="009A0029"/>
    <w:rsid w:val="009A06E4"/>
    <w:rsid w:val="009A2C94"/>
    <w:rsid w:val="009A3A31"/>
    <w:rsid w:val="009B4BA5"/>
    <w:rsid w:val="009C0485"/>
    <w:rsid w:val="009C06E7"/>
    <w:rsid w:val="009D0349"/>
    <w:rsid w:val="009D1870"/>
    <w:rsid w:val="009D1E6D"/>
    <w:rsid w:val="009D4E77"/>
    <w:rsid w:val="009D6450"/>
    <w:rsid w:val="009E3D79"/>
    <w:rsid w:val="009F023A"/>
    <w:rsid w:val="00A11D40"/>
    <w:rsid w:val="00A12AE4"/>
    <w:rsid w:val="00A14DA4"/>
    <w:rsid w:val="00A156FE"/>
    <w:rsid w:val="00A15A76"/>
    <w:rsid w:val="00A30D0E"/>
    <w:rsid w:val="00A440AB"/>
    <w:rsid w:val="00A534A4"/>
    <w:rsid w:val="00A54C67"/>
    <w:rsid w:val="00A60509"/>
    <w:rsid w:val="00A63BAA"/>
    <w:rsid w:val="00A64D97"/>
    <w:rsid w:val="00A747CF"/>
    <w:rsid w:val="00A76CAA"/>
    <w:rsid w:val="00A81CA1"/>
    <w:rsid w:val="00A82E3B"/>
    <w:rsid w:val="00A87BB5"/>
    <w:rsid w:val="00A953C2"/>
    <w:rsid w:val="00A9744E"/>
    <w:rsid w:val="00AB1719"/>
    <w:rsid w:val="00AB20D4"/>
    <w:rsid w:val="00AC1162"/>
    <w:rsid w:val="00AD0DD6"/>
    <w:rsid w:val="00AD1DB3"/>
    <w:rsid w:val="00AE2875"/>
    <w:rsid w:val="00AE50EF"/>
    <w:rsid w:val="00AF1126"/>
    <w:rsid w:val="00AF1A94"/>
    <w:rsid w:val="00AF3137"/>
    <w:rsid w:val="00AF77BE"/>
    <w:rsid w:val="00B10507"/>
    <w:rsid w:val="00B1174C"/>
    <w:rsid w:val="00B175E6"/>
    <w:rsid w:val="00B20F01"/>
    <w:rsid w:val="00B21959"/>
    <w:rsid w:val="00B256FF"/>
    <w:rsid w:val="00B2727F"/>
    <w:rsid w:val="00B279A9"/>
    <w:rsid w:val="00B27E3A"/>
    <w:rsid w:val="00B31467"/>
    <w:rsid w:val="00B3529A"/>
    <w:rsid w:val="00B36BAF"/>
    <w:rsid w:val="00B3756D"/>
    <w:rsid w:val="00B3793E"/>
    <w:rsid w:val="00B422F1"/>
    <w:rsid w:val="00B433AF"/>
    <w:rsid w:val="00B4681D"/>
    <w:rsid w:val="00B524E9"/>
    <w:rsid w:val="00B52A39"/>
    <w:rsid w:val="00B560F0"/>
    <w:rsid w:val="00B62CF2"/>
    <w:rsid w:val="00B63A5E"/>
    <w:rsid w:val="00B64A1E"/>
    <w:rsid w:val="00B66106"/>
    <w:rsid w:val="00B70FCC"/>
    <w:rsid w:val="00B71005"/>
    <w:rsid w:val="00B71E53"/>
    <w:rsid w:val="00B72A51"/>
    <w:rsid w:val="00B72BB4"/>
    <w:rsid w:val="00B72E4E"/>
    <w:rsid w:val="00B7376F"/>
    <w:rsid w:val="00B77006"/>
    <w:rsid w:val="00B77F70"/>
    <w:rsid w:val="00B81594"/>
    <w:rsid w:val="00B90EA2"/>
    <w:rsid w:val="00BA06EF"/>
    <w:rsid w:val="00BA5442"/>
    <w:rsid w:val="00BA5582"/>
    <w:rsid w:val="00BA5EB5"/>
    <w:rsid w:val="00BB1C8C"/>
    <w:rsid w:val="00BC1ECB"/>
    <w:rsid w:val="00BC4AD6"/>
    <w:rsid w:val="00BC5BFB"/>
    <w:rsid w:val="00BE2E3A"/>
    <w:rsid w:val="00BE3A9E"/>
    <w:rsid w:val="00BF270E"/>
    <w:rsid w:val="00C11529"/>
    <w:rsid w:val="00C11A2A"/>
    <w:rsid w:val="00C24DC5"/>
    <w:rsid w:val="00C311BD"/>
    <w:rsid w:val="00C31533"/>
    <w:rsid w:val="00C35638"/>
    <w:rsid w:val="00C40914"/>
    <w:rsid w:val="00C40BE1"/>
    <w:rsid w:val="00C4457D"/>
    <w:rsid w:val="00C449F5"/>
    <w:rsid w:val="00C455F9"/>
    <w:rsid w:val="00C50FED"/>
    <w:rsid w:val="00C55695"/>
    <w:rsid w:val="00C6577D"/>
    <w:rsid w:val="00C66DA5"/>
    <w:rsid w:val="00C83A30"/>
    <w:rsid w:val="00C91D28"/>
    <w:rsid w:val="00CA1A4E"/>
    <w:rsid w:val="00CA5947"/>
    <w:rsid w:val="00CB12F9"/>
    <w:rsid w:val="00CB3DFB"/>
    <w:rsid w:val="00CC05F9"/>
    <w:rsid w:val="00CE15ED"/>
    <w:rsid w:val="00CE6AF0"/>
    <w:rsid w:val="00CF1D14"/>
    <w:rsid w:val="00CF2302"/>
    <w:rsid w:val="00CF4EB6"/>
    <w:rsid w:val="00CF6483"/>
    <w:rsid w:val="00D00E57"/>
    <w:rsid w:val="00D012FB"/>
    <w:rsid w:val="00D027F5"/>
    <w:rsid w:val="00D05342"/>
    <w:rsid w:val="00D05F04"/>
    <w:rsid w:val="00D20401"/>
    <w:rsid w:val="00D26C8A"/>
    <w:rsid w:val="00D304FF"/>
    <w:rsid w:val="00D32516"/>
    <w:rsid w:val="00D3404C"/>
    <w:rsid w:val="00D340AF"/>
    <w:rsid w:val="00D41D3E"/>
    <w:rsid w:val="00D4353E"/>
    <w:rsid w:val="00D47416"/>
    <w:rsid w:val="00D47B18"/>
    <w:rsid w:val="00D50EB7"/>
    <w:rsid w:val="00D52B19"/>
    <w:rsid w:val="00D56AB9"/>
    <w:rsid w:val="00D57F16"/>
    <w:rsid w:val="00D6112C"/>
    <w:rsid w:val="00D61816"/>
    <w:rsid w:val="00D6654B"/>
    <w:rsid w:val="00D7106A"/>
    <w:rsid w:val="00D723C0"/>
    <w:rsid w:val="00D73A5F"/>
    <w:rsid w:val="00D77E3E"/>
    <w:rsid w:val="00D80462"/>
    <w:rsid w:val="00D80BDD"/>
    <w:rsid w:val="00D813B8"/>
    <w:rsid w:val="00D8177A"/>
    <w:rsid w:val="00D85298"/>
    <w:rsid w:val="00D9399B"/>
    <w:rsid w:val="00D945BE"/>
    <w:rsid w:val="00D9625B"/>
    <w:rsid w:val="00DA1D84"/>
    <w:rsid w:val="00DA530E"/>
    <w:rsid w:val="00DB1C58"/>
    <w:rsid w:val="00DC2882"/>
    <w:rsid w:val="00DC4835"/>
    <w:rsid w:val="00DD6BB1"/>
    <w:rsid w:val="00DD7CB7"/>
    <w:rsid w:val="00DE29FE"/>
    <w:rsid w:val="00DE7295"/>
    <w:rsid w:val="00DF122E"/>
    <w:rsid w:val="00DF6231"/>
    <w:rsid w:val="00E00B0C"/>
    <w:rsid w:val="00E0278D"/>
    <w:rsid w:val="00E1372A"/>
    <w:rsid w:val="00E137EB"/>
    <w:rsid w:val="00E23432"/>
    <w:rsid w:val="00E23A8F"/>
    <w:rsid w:val="00E2516F"/>
    <w:rsid w:val="00E26715"/>
    <w:rsid w:val="00E305F7"/>
    <w:rsid w:val="00E33913"/>
    <w:rsid w:val="00E35AA4"/>
    <w:rsid w:val="00E3721A"/>
    <w:rsid w:val="00E41362"/>
    <w:rsid w:val="00E43271"/>
    <w:rsid w:val="00E510EC"/>
    <w:rsid w:val="00E52953"/>
    <w:rsid w:val="00E53AA9"/>
    <w:rsid w:val="00E6244E"/>
    <w:rsid w:val="00E70EA6"/>
    <w:rsid w:val="00E7124D"/>
    <w:rsid w:val="00E73D84"/>
    <w:rsid w:val="00E87E70"/>
    <w:rsid w:val="00E9493A"/>
    <w:rsid w:val="00EA0713"/>
    <w:rsid w:val="00EA3A48"/>
    <w:rsid w:val="00EA6743"/>
    <w:rsid w:val="00EB46FC"/>
    <w:rsid w:val="00EC2D9F"/>
    <w:rsid w:val="00EC3F7A"/>
    <w:rsid w:val="00EC6839"/>
    <w:rsid w:val="00ED5D0D"/>
    <w:rsid w:val="00ED6B73"/>
    <w:rsid w:val="00ED7554"/>
    <w:rsid w:val="00EE009C"/>
    <w:rsid w:val="00EE0DFA"/>
    <w:rsid w:val="00EF0FA9"/>
    <w:rsid w:val="00EF2024"/>
    <w:rsid w:val="00EF55EA"/>
    <w:rsid w:val="00F05F3B"/>
    <w:rsid w:val="00F101A0"/>
    <w:rsid w:val="00F103E3"/>
    <w:rsid w:val="00F14051"/>
    <w:rsid w:val="00F15F7D"/>
    <w:rsid w:val="00F17298"/>
    <w:rsid w:val="00F1764B"/>
    <w:rsid w:val="00F239E1"/>
    <w:rsid w:val="00F245C0"/>
    <w:rsid w:val="00F31A93"/>
    <w:rsid w:val="00F34518"/>
    <w:rsid w:val="00F35B38"/>
    <w:rsid w:val="00F36886"/>
    <w:rsid w:val="00F42064"/>
    <w:rsid w:val="00F459DB"/>
    <w:rsid w:val="00F45B5F"/>
    <w:rsid w:val="00F536CF"/>
    <w:rsid w:val="00F729B4"/>
    <w:rsid w:val="00F7612A"/>
    <w:rsid w:val="00F8394D"/>
    <w:rsid w:val="00F84041"/>
    <w:rsid w:val="00F843DA"/>
    <w:rsid w:val="00F86B2C"/>
    <w:rsid w:val="00F92822"/>
    <w:rsid w:val="00F940FA"/>
    <w:rsid w:val="00F959C9"/>
    <w:rsid w:val="00F96FF3"/>
    <w:rsid w:val="00FA2665"/>
    <w:rsid w:val="00FA278E"/>
    <w:rsid w:val="00FC1934"/>
    <w:rsid w:val="00FC3EA6"/>
    <w:rsid w:val="00FC622F"/>
    <w:rsid w:val="00FC6BEB"/>
    <w:rsid w:val="00FC7D8A"/>
    <w:rsid w:val="00FD01D4"/>
    <w:rsid w:val="00FD6A9C"/>
    <w:rsid w:val="00FE59BE"/>
    <w:rsid w:val="00FF00AE"/>
    <w:rsid w:val="00FF6192"/>
    <w:rsid w:val="00FF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20C711"/>
  <w15:chartTrackingRefBased/>
  <w15:docId w15:val="{E18E0549-49D3-4CDB-8E51-0FCD69AA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7F"/>
    <w:pPr>
      <w:widowControl w:val="0"/>
      <w:jc w:val="both"/>
    </w:pPr>
    <w:rPr>
      <w:rFonts w:ascii="Times New Roman" w:eastAsia="宋体" w:hAnsi="Times New Roman" w:cs="Times New Roman"/>
      <w:szCs w:val="24"/>
    </w:rPr>
  </w:style>
  <w:style w:type="paragraph" w:styleId="1">
    <w:name w:val="heading 1"/>
    <w:basedOn w:val="a"/>
    <w:next w:val="a"/>
    <w:link w:val="1Char"/>
    <w:qFormat/>
    <w:rsid w:val="006B01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B01B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6B01B9"/>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3517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6B01B9"/>
    <w:pPr>
      <w:widowControl w:val="0"/>
      <w:autoSpaceDE w:val="0"/>
      <w:autoSpaceDN w:val="0"/>
      <w:adjustRightInd w:val="0"/>
    </w:pPr>
    <w:rPr>
      <w:rFonts w:ascii="宋体" w:eastAsia="宋体" w:hAnsi="Times New Roman" w:cs="宋体"/>
      <w:color w:val="000000"/>
      <w:kern w:val="0"/>
      <w:sz w:val="24"/>
      <w:szCs w:val="24"/>
    </w:rPr>
  </w:style>
  <w:style w:type="paragraph" w:styleId="10">
    <w:name w:val="toc 1"/>
    <w:basedOn w:val="a"/>
    <w:next w:val="a"/>
    <w:uiPriority w:val="39"/>
    <w:rsid w:val="000C5BC4"/>
    <w:pPr>
      <w:tabs>
        <w:tab w:val="right" w:leader="dot" w:pos="9241"/>
      </w:tabs>
      <w:spacing w:line="360" w:lineRule="auto"/>
      <w:jc w:val="left"/>
    </w:pPr>
    <w:rPr>
      <w:rFonts w:ascii="宋体"/>
      <w:szCs w:val="21"/>
    </w:rPr>
  </w:style>
  <w:style w:type="paragraph" w:styleId="20">
    <w:name w:val="toc 2"/>
    <w:basedOn w:val="a"/>
    <w:next w:val="a"/>
    <w:uiPriority w:val="39"/>
    <w:rsid w:val="000C5BC4"/>
    <w:pPr>
      <w:tabs>
        <w:tab w:val="right" w:leader="dot" w:pos="9241"/>
      </w:tabs>
      <w:spacing w:line="360" w:lineRule="auto"/>
      <w:ind w:leftChars="200" w:left="200"/>
    </w:pPr>
    <w:rPr>
      <w:rFonts w:ascii="宋体"/>
      <w:szCs w:val="21"/>
    </w:rPr>
  </w:style>
  <w:style w:type="paragraph" w:styleId="30">
    <w:name w:val="toc 3"/>
    <w:basedOn w:val="a"/>
    <w:next w:val="a"/>
    <w:uiPriority w:val="39"/>
    <w:rsid w:val="006B01B9"/>
    <w:pPr>
      <w:tabs>
        <w:tab w:val="right" w:leader="dot" w:pos="9241"/>
      </w:tabs>
      <w:ind w:firstLineChars="100" w:firstLine="102"/>
      <w:jc w:val="left"/>
    </w:pPr>
    <w:rPr>
      <w:rFonts w:ascii="宋体"/>
      <w:szCs w:val="21"/>
    </w:rPr>
  </w:style>
  <w:style w:type="paragraph" w:styleId="40">
    <w:name w:val="toc 4"/>
    <w:basedOn w:val="a"/>
    <w:next w:val="a"/>
    <w:semiHidden/>
    <w:rsid w:val="006B01B9"/>
    <w:pPr>
      <w:tabs>
        <w:tab w:val="right" w:leader="dot" w:pos="9241"/>
      </w:tabs>
      <w:ind w:firstLineChars="200" w:firstLine="198"/>
      <w:jc w:val="left"/>
    </w:pPr>
    <w:rPr>
      <w:rFonts w:ascii="宋体"/>
      <w:szCs w:val="21"/>
    </w:rPr>
  </w:style>
  <w:style w:type="paragraph" w:styleId="5">
    <w:name w:val="toc 5"/>
    <w:basedOn w:val="a"/>
    <w:next w:val="a"/>
    <w:semiHidden/>
    <w:rsid w:val="006B01B9"/>
    <w:pPr>
      <w:tabs>
        <w:tab w:val="right" w:leader="dot" w:pos="9241"/>
      </w:tabs>
      <w:ind w:firstLineChars="300" w:firstLine="300"/>
      <w:jc w:val="left"/>
    </w:pPr>
    <w:rPr>
      <w:rFonts w:ascii="宋体"/>
      <w:szCs w:val="21"/>
    </w:rPr>
  </w:style>
  <w:style w:type="paragraph" w:styleId="6">
    <w:name w:val="toc 6"/>
    <w:basedOn w:val="a"/>
    <w:next w:val="a"/>
    <w:semiHidden/>
    <w:rsid w:val="006B01B9"/>
    <w:pPr>
      <w:tabs>
        <w:tab w:val="right" w:leader="dot" w:pos="9241"/>
      </w:tabs>
      <w:ind w:firstLineChars="400" w:firstLine="403"/>
      <w:jc w:val="left"/>
    </w:pPr>
    <w:rPr>
      <w:rFonts w:ascii="宋体"/>
      <w:szCs w:val="21"/>
    </w:rPr>
  </w:style>
  <w:style w:type="paragraph" w:styleId="7">
    <w:name w:val="toc 7"/>
    <w:basedOn w:val="a"/>
    <w:next w:val="a"/>
    <w:semiHidden/>
    <w:rsid w:val="006B01B9"/>
    <w:pPr>
      <w:tabs>
        <w:tab w:val="right" w:leader="dot" w:pos="9241"/>
      </w:tabs>
      <w:ind w:firstLineChars="500" w:firstLine="505"/>
      <w:jc w:val="left"/>
    </w:pPr>
    <w:rPr>
      <w:rFonts w:ascii="宋体"/>
      <w:szCs w:val="21"/>
    </w:rPr>
  </w:style>
  <w:style w:type="paragraph" w:styleId="8">
    <w:name w:val="toc 8"/>
    <w:basedOn w:val="a"/>
    <w:next w:val="a"/>
    <w:semiHidden/>
    <w:rsid w:val="006B01B9"/>
    <w:pPr>
      <w:tabs>
        <w:tab w:val="right" w:leader="dot" w:pos="9241"/>
      </w:tabs>
      <w:ind w:firstLineChars="600" w:firstLine="607"/>
      <w:jc w:val="left"/>
    </w:pPr>
    <w:rPr>
      <w:rFonts w:ascii="宋体"/>
      <w:szCs w:val="21"/>
    </w:rPr>
  </w:style>
  <w:style w:type="paragraph" w:styleId="9">
    <w:name w:val="toc 9"/>
    <w:basedOn w:val="a"/>
    <w:next w:val="a"/>
    <w:semiHidden/>
    <w:rsid w:val="006B01B9"/>
    <w:pPr>
      <w:ind w:left="1470"/>
      <w:jc w:val="left"/>
    </w:pPr>
    <w:rPr>
      <w:sz w:val="20"/>
      <w:szCs w:val="20"/>
    </w:rPr>
  </w:style>
  <w:style w:type="character" w:customStyle="1" w:styleId="1Char">
    <w:name w:val="标题 1 Char"/>
    <w:link w:val="1"/>
    <w:rsid w:val="006B01B9"/>
    <w:rPr>
      <w:rFonts w:ascii="Times New Roman" w:eastAsia="宋体" w:hAnsi="Times New Roman" w:cs="Times New Roman"/>
      <w:b/>
      <w:bCs/>
      <w:kern w:val="44"/>
      <w:sz w:val="44"/>
      <w:szCs w:val="44"/>
    </w:rPr>
  </w:style>
  <w:style w:type="paragraph" w:styleId="TOC">
    <w:name w:val="TOC Heading"/>
    <w:basedOn w:val="1"/>
    <w:next w:val="a"/>
    <w:uiPriority w:val="39"/>
    <w:qFormat/>
    <w:rsid w:val="006B01B9"/>
    <w:pPr>
      <w:outlineLvl w:val="9"/>
    </w:pPr>
  </w:style>
  <w:style w:type="paragraph" w:customStyle="1" w:styleId="a3">
    <w:name w:val="编号列项（三级）"/>
    <w:rsid w:val="006B01B9"/>
    <w:pPr>
      <w:tabs>
        <w:tab w:val="left" w:pos="0"/>
      </w:tabs>
      <w:ind w:left="1679" w:hanging="420"/>
    </w:pPr>
    <w:rPr>
      <w:rFonts w:ascii="宋体" w:eastAsia="宋体" w:hAnsi="Times New Roman" w:cs="Times New Roman"/>
      <w:kern w:val="0"/>
      <w:szCs w:val="20"/>
    </w:rPr>
  </w:style>
  <w:style w:type="character" w:customStyle="1" w:styleId="2Char">
    <w:name w:val="标题 2 Char"/>
    <w:link w:val="2"/>
    <w:uiPriority w:val="9"/>
    <w:rsid w:val="006B01B9"/>
    <w:rPr>
      <w:rFonts w:ascii="Cambria" w:eastAsia="宋体" w:hAnsi="Cambria" w:cs="Times New Roman"/>
      <w:b/>
      <w:bCs/>
      <w:kern w:val="0"/>
      <w:sz w:val="32"/>
      <w:szCs w:val="32"/>
    </w:rPr>
  </w:style>
  <w:style w:type="paragraph" w:customStyle="1" w:styleId="21">
    <w:name w:val="标题 21"/>
    <w:basedOn w:val="a"/>
    <w:next w:val="a"/>
    <w:uiPriority w:val="9"/>
    <w:unhideWhenUsed/>
    <w:qFormat/>
    <w:rsid w:val="006B01B9"/>
    <w:pPr>
      <w:keepNext/>
      <w:keepLines/>
      <w:spacing w:before="260" w:after="260" w:line="416" w:lineRule="auto"/>
      <w:outlineLvl w:val="1"/>
    </w:pPr>
    <w:rPr>
      <w:rFonts w:ascii="Cambria" w:hAnsi="Cambria"/>
      <w:b/>
      <w:bCs/>
      <w:sz w:val="32"/>
      <w:szCs w:val="32"/>
    </w:rPr>
  </w:style>
  <w:style w:type="character" w:customStyle="1" w:styleId="3Char">
    <w:name w:val="标题 3 Char"/>
    <w:link w:val="3"/>
    <w:uiPriority w:val="9"/>
    <w:rsid w:val="006B01B9"/>
    <w:rPr>
      <w:rFonts w:ascii="Calibri" w:eastAsia="宋体" w:hAnsi="Calibri" w:cs="Times New Roman"/>
      <w:b/>
      <w:bCs/>
      <w:sz w:val="32"/>
      <w:szCs w:val="32"/>
    </w:rPr>
  </w:style>
  <w:style w:type="paragraph" w:customStyle="1" w:styleId="a4">
    <w:name w:val="标准标志"/>
    <w:next w:val="a"/>
    <w:rsid w:val="006B01B9"/>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5">
    <w:name w:val="标准称谓"/>
    <w:next w:val="a"/>
    <w:rsid w:val="006B01B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6">
    <w:name w:val="标准书脚_偶数页"/>
    <w:rsid w:val="006B01B9"/>
    <w:pPr>
      <w:spacing w:before="120"/>
      <w:ind w:left="221"/>
    </w:pPr>
    <w:rPr>
      <w:rFonts w:ascii="宋体" w:eastAsia="宋体" w:hAnsi="Times New Roman" w:cs="Times New Roman"/>
      <w:kern w:val="0"/>
      <w:sz w:val="18"/>
      <w:szCs w:val="18"/>
    </w:rPr>
  </w:style>
  <w:style w:type="paragraph" w:customStyle="1" w:styleId="a7">
    <w:name w:val="标准书脚_奇数页"/>
    <w:rsid w:val="006B01B9"/>
    <w:pPr>
      <w:spacing w:before="120"/>
      <w:ind w:right="198"/>
      <w:jc w:val="right"/>
    </w:pPr>
    <w:rPr>
      <w:rFonts w:ascii="宋体" w:eastAsia="宋体" w:hAnsi="Times New Roman" w:cs="Times New Roman"/>
      <w:kern w:val="0"/>
      <w:sz w:val="18"/>
      <w:szCs w:val="18"/>
    </w:rPr>
  </w:style>
  <w:style w:type="paragraph" w:customStyle="1" w:styleId="a8">
    <w:name w:val="标准书眉_奇数页"/>
    <w:next w:val="a"/>
    <w:rsid w:val="006B01B9"/>
    <w:pPr>
      <w:tabs>
        <w:tab w:val="center" w:pos="4154"/>
        <w:tab w:val="right" w:pos="8306"/>
      </w:tabs>
      <w:spacing w:after="220"/>
      <w:jc w:val="right"/>
    </w:pPr>
    <w:rPr>
      <w:rFonts w:ascii="黑体" w:eastAsia="黑体" w:hAnsi="Times New Roman" w:cs="Times New Roman"/>
      <w:kern w:val="0"/>
      <w:szCs w:val="21"/>
    </w:rPr>
  </w:style>
  <w:style w:type="paragraph" w:customStyle="1" w:styleId="a9">
    <w:name w:val="标准书眉_偶数页"/>
    <w:basedOn w:val="a8"/>
    <w:next w:val="a"/>
    <w:rsid w:val="006B01B9"/>
    <w:pPr>
      <w:jc w:val="left"/>
    </w:pPr>
  </w:style>
  <w:style w:type="paragraph" w:customStyle="1" w:styleId="aa">
    <w:name w:val="标准书眉一"/>
    <w:rsid w:val="006B01B9"/>
    <w:pPr>
      <w:jc w:val="both"/>
    </w:pPr>
    <w:rPr>
      <w:rFonts w:ascii="Times New Roman" w:eastAsia="宋体" w:hAnsi="Times New Roman" w:cs="Times New Roman"/>
      <w:kern w:val="0"/>
      <w:sz w:val="20"/>
      <w:szCs w:val="20"/>
    </w:rPr>
  </w:style>
  <w:style w:type="paragraph" w:customStyle="1" w:styleId="ab">
    <w:name w:val="参考文献"/>
    <w:basedOn w:val="a"/>
    <w:next w:val="a"/>
    <w:rsid w:val="006B01B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c">
    <w:name w:val="参考文献、索引标题"/>
    <w:basedOn w:val="a"/>
    <w:next w:val="a"/>
    <w:rsid w:val="006B01B9"/>
    <w:pPr>
      <w:keepNext/>
      <w:pageBreakBefore/>
      <w:widowControl/>
      <w:shd w:val="clear" w:color="FFFFFF" w:fill="FFFFFF"/>
      <w:spacing w:before="640" w:after="200"/>
      <w:jc w:val="center"/>
      <w:outlineLvl w:val="0"/>
    </w:pPr>
    <w:rPr>
      <w:rFonts w:ascii="黑体" w:eastAsia="黑体"/>
      <w:kern w:val="0"/>
      <w:szCs w:val="20"/>
    </w:rPr>
  </w:style>
  <w:style w:type="character" w:styleId="ad">
    <w:name w:val="Hyperlink"/>
    <w:uiPriority w:val="99"/>
    <w:rsid w:val="006B01B9"/>
    <w:rPr>
      <w:color w:val="0000FF"/>
      <w:spacing w:val="0"/>
      <w:w w:val="100"/>
      <w:szCs w:val="21"/>
      <w:u w:val="single"/>
      <w:lang w:val="en-US" w:eastAsia="zh-CN"/>
    </w:rPr>
  </w:style>
  <w:style w:type="paragraph" w:customStyle="1" w:styleId="ae">
    <w:name w:val="段"/>
    <w:link w:val="Char"/>
    <w:qFormat/>
    <w:rsid w:val="006B01B9"/>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e"/>
    <w:qFormat/>
    <w:rsid w:val="006B01B9"/>
    <w:rPr>
      <w:rFonts w:ascii="宋体" w:eastAsia="宋体" w:hAnsi="Times New Roman" w:cs="Times New Roman"/>
      <w:kern w:val="0"/>
      <w:szCs w:val="20"/>
    </w:rPr>
  </w:style>
  <w:style w:type="paragraph" w:customStyle="1" w:styleId="af">
    <w:name w:val="一级条标题"/>
    <w:next w:val="ae"/>
    <w:rsid w:val="006B01B9"/>
    <w:pPr>
      <w:spacing w:beforeLines="50" w:before="156" w:afterLines="50" w:after="156"/>
      <w:ind w:left="568" w:hanging="568"/>
      <w:outlineLvl w:val="2"/>
    </w:pPr>
    <w:rPr>
      <w:rFonts w:ascii="黑体" w:eastAsia="黑体" w:hAnsi="Times New Roman" w:cs="Times New Roman"/>
      <w:kern w:val="0"/>
      <w:szCs w:val="21"/>
    </w:rPr>
  </w:style>
  <w:style w:type="paragraph" w:customStyle="1" w:styleId="af0">
    <w:name w:val="二级条标题"/>
    <w:basedOn w:val="af"/>
    <w:next w:val="ae"/>
    <w:rsid w:val="006B01B9"/>
    <w:pPr>
      <w:spacing w:before="50" w:after="50"/>
      <w:outlineLvl w:val="3"/>
    </w:pPr>
  </w:style>
  <w:style w:type="paragraph" w:customStyle="1" w:styleId="af1">
    <w:name w:val="二级无"/>
    <w:basedOn w:val="af0"/>
    <w:rsid w:val="006B01B9"/>
    <w:pPr>
      <w:spacing w:beforeLines="0" w:before="0" w:afterLines="0" w:after="0"/>
      <w:ind w:left="0" w:firstLine="0"/>
    </w:pPr>
    <w:rPr>
      <w:rFonts w:ascii="宋体" w:eastAsia="宋体"/>
    </w:rPr>
  </w:style>
  <w:style w:type="character" w:customStyle="1" w:styleId="af2">
    <w:name w:val="发布"/>
    <w:rsid w:val="006B01B9"/>
    <w:rPr>
      <w:rFonts w:ascii="黑体" w:eastAsia="黑体"/>
      <w:spacing w:val="85"/>
      <w:w w:val="100"/>
      <w:position w:val="3"/>
      <w:sz w:val="28"/>
      <w:szCs w:val="28"/>
    </w:rPr>
  </w:style>
  <w:style w:type="paragraph" w:customStyle="1" w:styleId="af3">
    <w:name w:val="发布部门"/>
    <w:next w:val="ae"/>
    <w:rsid w:val="006B01B9"/>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4">
    <w:name w:val="发布日期"/>
    <w:rsid w:val="006B01B9"/>
    <w:pPr>
      <w:framePr w:w="3997" w:h="471" w:hRule="exact" w:vSpace="181" w:wrap="around" w:hAnchor="page" w:x="7089" w:y="14097" w:anchorLock="1"/>
    </w:pPr>
    <w:rPr>
      <w:rFonts w:ascii="Times New Roman" w:eastAsia="黑体" w:hAnsi="Times New Roman" w:cs="Times New Roman"/>
      <w:kern w:val="0"/>
      <w:sz w:val="28"/>
      <w:szCs w:val="20"/>
    </w:rPr>
  </w:style>
  <w:style w:type="character" w:styleId="af5">
    <w:name w:val="FollowedHyperlink"/>
    <w:rsid w:val="006B01B9"/>
    <w:rPr>
      <w:color w:val="800080"/>
      <w:u w:val="single"/>
    </w:rPr>
  </w:style>
  <w:style w:type="paragraph" w:customStyle="1" w:styleId="af6">
    <w:name w:val="封面标准代替信息"/>
    <w:rsid w:val="006B01B9"/>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1">
    <w:name w:val="封面标准号1"/>
    <w:rsid w:val="006B01B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2">
    <w:name w:val="封面标准号2"/>
    <w:rsid w:val="006B01B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7">
    <w:name w:val="封面标准名称"/>
    <w:rsid w:val="006B01B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3">
    <w:name w:val="封面标准名称2"/>
    <w:basedOn w:val="af7"/>
    <w:rsid w:val="006B01B9"/>
    <w:pPr>
      <w:framePr w:wrap="around" w:y="4469"/>
      <w:spacing w:beforeLines="630" w:before="630"/>
    </w:pPr>
  </w:style>
  <w:style w:type="paragraph" w:customStyle="1" w:styleId="af8">
    <w:name w:val="封面标准英文名称"/>
    <w:basedOn w:val="af7"/>
    <w:rsid w:val="006B01B9"/>
    <w:pPr>
      <w:framePr w:wrap="around"/>
      <w:spacing w:before="370" w:line="400" w:lineRule="exact"/>
    </w:pPr>
    <w:rPr>
      <w:rFonts w:ascii="Times New Roman"/>
      <w:sz w:val="28"/>
      <w:szCs w:val="28"/>
    </w:rPr>
  </w:style>
  <w:style w:type="paragraph" w:customStyle="1" w:styleId="af9">
    <w:name w:val="封面一致性程度标识"/>
    <w:basedOn w:val="af8"/>
    <w:rsid w:val="006B01B9"/>
    <w:pPr>
      <w:framePr w:wrap="around"/>
      <w:spacing w:before="440"/>
    </w:pPr>
    <w:rPr>
      <w:rFonts w:ascii="宋体" w:eastAsia="宋体"/>
    </w:rPr>
  </w:style>
  <w:style w:type="paragraph" w:customStyle="1" w:styleId="afa">
    <w:name w:val="封面标准文稿类别"/>
    <w:basedOn w:val="af9"/>
    <w:rsid w:val="006B01B9"/>
    <w:pPr>
      <w:framePr w:wrap="around"/>
      <w:spacing w:after="160" w:line="240" w:lineRule="auto"/>
    </w:pPr>
    <w:rPr>
      <w:sz w:val="24"/>
    </w:rPr>
  </w:style>
  <w:style w:type="paragraph" w:customStyle="1" w:styleId="afb">
    <w:name w:val="封面标准文稿编辑信息"/>
    <w:basedOn w:val="afa"/>
    <w:rsid w:val="006B01B9"/>
    <w:pPr>
      <w:framePr w:wrap="around"/>
      <w:spacing w:before="180" w:line="180" w:lineRule="exact"/>
    </w:pPr>
    <w:rPr>
      <w:sz w:val="21"/>
    </w:rPr>
  </w:style>
  <w:style w:type="paragraph" w:customStyle="1" w:styleId="24">
    <w:name w:val="封面标准文稿编辑信息2"/>
    <w:basedOn w:val="afb"/>
    <w:rsid w:val="006B01B9"/>
    <w:pPr>
      <w:framePr w:wrap="around" w:y="4469"/>
    </w:pPr>
  </w:style>
  <w:style w:type="paragraph" w:customStyle="1" w:styleId="25">
    <w:name w:val="封面标准文稿类别2"/>
    <w:basedOn w:val="afa"/>
    <w:rsid w:val="006B01B9"/>
    <w:pPr>
      <w:framePr w:wrap="around" w:y="4469"/>
    </w:pPr>
  </w:style>
  <w:style w:type="paragraph" w:customStyle="1" w:styleId="26">
    <w:name w:val="封面标准英文名称2"/>
    <w:basedOn w:val="af8"/>
    <w:rsid w:val="006B01B9"/>
    <w:pPr>
      <w:framePr w:wrap="around" w:y="4469"/>
    </w:pPr>
  </w:style>
  <w:style w:type="paragraph" w:customStyle="1" w:styleId="27">
    <w:name w:val="封面一致性程度标识2"/>
    <w:basedOn w:val="af9"/>
    <w:rsid w:val="006B01B9"/>
    <w:pPr>
      <w:framePr w:wrap="around" w:y="4469"/>
    </w:pPr>
  </w:style>
  <w:style w:type="paragraph" w:customStyle="1" w:styleId="afc">
    <w:name w:val="封面正文"/>
    <w:rsid w:val="006B01B9"/>
    <w:pPr>
      <w:jc w:val="both"/>
    </w:pPr>
    <w:rPr>
      <w:rFonts w:ascii="Times New Roman" w:eastAsia="宋体" w:hAnsi="Times New Roman" w:cs="Times New Roman"/>
      <w:kern w:val="0"/>
      <w:sz w:val="20"/>
      <w:szCs w:val="20"/>
    </w:rPr>
  </w:style>
  <w:style w:type="paragraph" w:customStyle="1" w:styleId="afd">
    <w:name w:val="附录标识"/>
    <w:basedOn w:val="a"/>
    <w:next w:val="ae"/>
    <w:rsid w:val="006B01B9"/>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e">
    <w:name w:val="附录标题"/>
    <w:basedOn w:val="ae"/>
    <w:next w:val="ae"/>
    <w:rsid w:val="006B01B9"/>
    <w:pPr>
      <w:ind w:firstLineChars="0" w:firstLine="0"/>
      <w:jc w:val="center"/>
    </w:pPr>
    <w:rPr>
      <w:rFonts w:ascii="黑体" w:eastAsia="黑体"/>
    </w:rPr>
  </w:style>
  <w:style w:type="paragraph" w:customStyle="1" w:styleId="aff">
    <w:name w:val="附录表标号"/>
    <w:basedOn w:val="a"/>
    <w:next w:val="ae"/>
    <w:rsid w:val="006B01B9"/>
    <w:pPr>
      <w:tabs>
        <w:tab w:val="left" w:pos="5244"/>
      </w:tabs>
      <w:spacing w:line="14" w:lineRule="exact"/>
      <w:ind w:left="811" w:hanging="448"/>
      <w:jc w:val="center"/>
      <w:outlineLvl w:val="0"/>
    </w:pPr>
    <w:rPr>
      <w:color w:val="FFFFFF"/>
    </w:rPr>
  </w:style>
  <w:style w:type="paragraph" w:customStyle="1" w:styleId="aff0">
    <w:name w:val="附录表标题"/>
    <w:basedOn w:val="a"/>
    <w:next w:val="ae"/>
    <w:rsid w:val="006B01B9"/>
    <w:pPr>
      <w:tabs>
        <w:tab w:val="left" w:pos="180"/>
      </w:tabs>
      <w:spacing w:beforeLines="50" w:before="50" w:afterLines="50" w:after="50"/>
      <w:jc w:val="center"/>
    </w:pPr>
    <w:rPr>
      <w:rFonts w:ascii="黑体" w:eastAsia="黑体"/>
      <w:szCs w:val="21"/>
    </w:rPr>
  </w:style>
  <w:style w:type="paragraph" w:customStyle="1" w:styleId="aff1">
    <w:name w:val="附录二级条标题"/>
    <w:basedOn w:val="a"/>
    <w:next w:val="ae"/>
    <w:rsid w:val="006B01B9"/>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2">
    <w:name w:val="附录二级无"/>
    <w:basedOn w:val="aff1"/>
    <w:rsid w:val="006B01B9"/>
    <w:pPr>
      <w:tabs>
        <w:tab w:val="clear" w:pos="360"/>
      </w:tabs>
      <w:spacing w:beforeLines="0" w:before="0" w:afterLines="0" w:after="0"/>
    </w:pPr>
    <w:rPr>
      <w:rFonts w:ascii="宋体" w:eastAsia="宋体"/>
      <w:szCs w:val="21"/>
    </w:rPr>
  </w:style>
  <w:style w:type="paragraph" w:customStyle="1" w:styleId="aff3">
    <w:name w:val="附录公式"/>
    <w:basedOn w:val="ae"/>
    <w:next w:val="ae"/>
    <w:link w:val="Char0"/>
    <w:qFormat/>
    <w:rsid w:val="006B01B9"/>
  </w:style>
  <w:style w:type="character" w:customStyle="1" w:styleId="Char0">
    <w:name w:val="附录公式 Char"/>
    <w:link w:val="aff3"/>
    <w:rsid w:val="006B01B9"/>
    <w:rPr>
      <w:rFonts w:ascii="宋体" w:eastAsia="宋体" w:hAnsi="Times New Roman" w:cs="Times New Roman"/>
      <w:kern w:val="0"/>
      <w:szCs w:val="20"/>
    </w:rPr>
  </w:style>
  <w:style w:type="paragraph" w:customStyle="1" w:styleId="aff4">
    <w:name w:val="附录公式编号制表符"/>
    <w:basedOn w:val="a"/>
    <w:next w:val="ae"/>
    <w:qFormat/>
    <w:rsid w:val="006B01B9"/>
    <w:pPr>
      <w:widowControl/>
      <w:tabs>
        <w:tab w:val="center" w:pos="4201"/>
        <w:tab w:val="right" w:leader="dot" w:pos="9298"/>
      </w:tabs>
      <w:autoSpaceDE w:val="0"/>
      <w:autoSpaceDN w:val="0"/>
    </w:pPr>
    <w:rPr>
      <w:rFonts w:ascii="宋体"/>
      <w:kern w:val="0"/>
      <w:szCs w:val="20"/>
    </w:rPr>
  </w:style>
  <w:style w:type="paragraph" w:customStyle="1" w:styleId="aff5">
    <w:name w:val="附录三级条标题"/>
    <w:basedOn w:val="aff1"/>
    <w:next w:val="ae"/>
    <w:rsid w:val="006B01B9"/>
    <w:pPr>
      <w:outlineLvl w:val="4"/>
    </w:pPr>
  </w:style>
  <w:style w:type="paragraph" w:customStyle="1" w:styleId="aff6">
    <w:name w:val="附录三级无"/>
    <w:basedOn w:val="aff5"/>
    <w:rsid w:val="006B01B9"/>
    <w:pPr>
      <w:tabs>
        <w:tab w:val="clear" w:pos="360"/>
      </w:tabs>
      <w:spacing w:beforeLines="0" w:before="0" w:afterLines="0" w:after="0"/>
    </w:pPr>
    <w:rPr>
      <w:rFonts w:ascii="宋体" w:eastAsia="宋体"/>
      <w:szCs w:val="21"/>
    </w:rPr>
  </w:style>
  <w:style w:type="paragraph" w:customStyle="1" w:styleId="aff7">
    <w:name w:val="附录数字编号列项（二级）"/>
    <w:qFormat/>
    <w:rsid w:val="006B01B9"/>
    <w:pPr>
      <w:tabs>
        <w:tab w:val="left" w:pos="840"/>
      </w:tabs>
      <w:ind w:left="839" w:hanging="419"/>
    </w:pPr>
    <w:rPr>
      <w:rFonts w:ascii="宋体" w:eastAsia="宋体" w:hAnsi="Times New Roman" w:cs="Times New Roman"/>
      <w:kern w:val="0"/>
      <w:szCs w:val="20"/>
    </w:rPr>
  </w:style>
  <w:style w:type="paragraph" w:customStyle="1" w:styleId="aff8">
    <w:name w:val="附录四级条标题"/>
    <w:basedOn w:val="aff5"/>
    <w:next w:val="ae"/>
    <w:rsid w:val="006B01B9"/>
    <w:pPr>
      <w:outlineLvl w:val="5"/>
    </w:pPr>
  </w:style>
  <w:style w:type="paragraph" w:customStyle="1" w:styleId="aff9">
    <w:name w:val="附录四级无"/>
    <w:basedOn w:val="aff8"/>
    <w:rsid w:val="006B01B9"/>
    <w:pPr>
      <w:tabs>
        <w:tab w:val="clear" w:pos="360"/>
      </w:tabs>
      <w:spacing w:beforeLines="0" w:before="0" w:afterLines="0" w:after="0"/>
    </w:pPr>
    <w:rPr>
      <w:rFonts w:ascii="宋体" w:eastAsia="宋体"/>
      <w:szCs w:val="21"/>
    </w:rPr>
  </w:style>
  <w:style w:type="paragraph" w:customStyle="1" w:styleId="affa">
    <w:name w:val="附录图标号"/>
    <w:basedOn w:val="a"/>
    <w:rsid w:val="006B01B9"/>
    <w:pPr>
      <w:keepNext/>
      <w:pageBreakBefore/>
      <w:widowControl/>
      <w:spacing w:line="14" w:lineRule="exact"/>
      <w:ind w:firstLine="363"/>
      <w:jc w:val="center"/>
      <w:outlineLvl w:val="0"/>
    </w:pPr>
    <w:rPr>
      <w:color w:val="FFFFFF"/>
    </w:rPr>
  </w:style>
  <w:style w:type="paragraph" w:customStyle="1" w:styleId="affb">
    <w:name w:val="附录图标题"/>
    <w:basedOn w:val="a"/>
    <w:next w:val="ae"/>
    <w:rsid w:val="006B01B9"/>
    <w:pPr>
      <w:tabs>
        <w:tab w:val="left" w:pos="363"/>
      </w:tabs>
      <w:spacing w:beforeLines="50" w:before="50" w:afterLines="50" w:after="50"/>
      <w:jc w:val="center"/>
    </w:pPr>
    <w:rPr>
      <w:rFonts w:ascii="黑体" w:eastAsia="黑体"/>
      <w:szCs w:val="21"/>
    </w:rPr>
  </w:style>
  <w:style w:type="paragraph" w:customStyle="1" w:styleId="affc">
    <w:name w:val="附录五级条标题"/>
    <w:basedOn w:val="aff8"/>
    <w:next w:val="ae"/>
    <w:rsid w:val="006B01B9"/>
    <w:pPr>
      <w:outlineLvl w:val="6"/>
    </w:pPr>
  </w:style>
  <w:style w:type="paragraph" w:customStyle="1" w:styleId="affd">
    <w:name w:val="附录五级无"/>
    <w:basedOn w:val="affc"/>
    <w:rsid w:val="006B01B9"/>
    <w:pPr>
      <w:tabs>
        <w:tab w:val="clear" w:pos="360"/>
      </w:tabs>
      <w:spacing w:beforeLines="0" w:before="0" w:afterLines="0" w:after="0"/>
    </w:pPr>
    <w:rPr>
      <w:rFonts w:ascii="宋体" w:eastAsia="宋体"/>
      <w:szCs w:val="21"/>
    </w:rPr>
  </w:style>
  <w:style w:type="paragraph" w:customStyle="1" w:styleId="affe">
    <w:name w:val="附录章标题"/>
    <w:next w:val="ae"/>
    <w:rsid w:val="006B01B9"/>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ff">
    <w:name w:val="附录一级条标题"/>
    <w:basedOn w:val="affe"/>
    <w:next w:val="ae"/>
    <w:rsid w:val="006B01B9"/>
    <w:pPr>
      <w:autoSpaceDN w:val="0"/>
      <w:spacing w:beforeLines="50" w:before="50" w:afterLines="50" w:after="50"/>
      <w:outlineLvl w:val="2"/>
    </w:pPr>
  </w:style>
  <w:style w:type="paragraph" w:customStyle="1" w:styleId="afff0">
    <w:name w:val="附录一级无"/>
    <w:basedOn w:val="afff"/>
    <w:rsid w:val="006B01B9"/>
    <w:pPr>
      <w:tabs>
        <w:tab w:val="clear" w:pos="360"/>
      </w:tabs>
      <w:spacing w:beforeLines="0" w:before="0" w:afterLines="0" w:after="0"/>
    </w:pPr>
    <w:rPr>
      <w:rFonts w:ascii="宋体" w:eastAsia="宋体"/>
      <w:szCs w:val="21"/>
    </w:rPr>
  </w:style>
  <w:style w:type="paragraph" w:customStyle="1" w:styleId="afff1">
    <w:name w:val="附录字母编号列项（一级）"/>
    <w:qFormat/>
    <w:rsid w:val="006B01B9"/>
    <w:pPr>
      <w:tabs>
        <w:tab w:val="left" w:pos="839"/>
      </w:tabs>
      <w:ind w:left="839" w:hanging="419"/>
    </w:pPr>
    <w:rPr>
      <w:rFonts w:ascii="宋体" w:eastAsia="宋体" w:hAnsi="Times New Roman" w:cs="Times New Roman"/>
      <w:kern w:val="0"/>
      <w:szCs w:val="20"/>
    </w:rPr>
  </w:style>
  <w:style w:type="paragraph" w:styleId="afff2">
    <w:name w:val="footnote text"/>
    <w:basedOn w:val="a"/>
    <w:link w:val="Char1"/>
    <w:rsid w:val="006B01B9"/>
    <w:pPr>
      <w:tabs>
        <w:tab w:val="left" w:pos="0"/>
      </w:tabs>
      <w:snapToGrid w:val="0"/>
      <w:ind w:left="720" w:hanging="357"/>
      <w:jc w:val="left"/>
    </w:pPr>
    <w:rPr>
      <w:rFonts w:ascii="宋体"/>
      <w:sz w:val="18"/>
      <w:szCs w:val="18"/>
    </w:rPr>
  </w:style>
  <w:style w:type="character" w:customStyle="1" w:styleId="Char1">
    <w:name w:val="脚注文本 Char"/>
    <w:basedOn w:val="a0"/>
    <w:link w:val="afff2"/>
    <w:rsid w:val="006B01B9"/>
    <w:rPr>
      <w:rFonts w:ascii="宋体" w:eastAsia="宋体" w:hAnsi="Times New Roman" w:cs="Times New Roman"/>
      <w:sz w:val="18"/>
      <w:szCs w:val="18"/>
    </w:rPr>
  </w:style>
  <w:style w:type="character" w:styleId="afff3">
    <w:name w:val="footnote reference"/>
    <w:semiHidden/>
    <w:rsid w:val="006B01B9"/>
    <w:rPr>
      <w:vertAlign w:val="superscript"/>
    </w:rPr>
  </w:style>
  <w:style w:type="paragraph" w:styleId="afff4">
    <w:name w:val="List Paragraph"/>
    <w:basedOn w:val="a"/>
    <w:uiPriority w:val="34"/>
    <w:qFormat/>
    <w:rsid w:val="006B01B9"/>
    <w:pPr>
      <w:ind w:firstLineChars="200" w:firstLine="420"/>
    </w:pPr>
    <w:rPr>
      <w:rFonts w:ascii="Calibri" w:hAnsi="Calibri"/>
      <w:szCs w:val="22"/>
    </w:rPr>
  </w:style>
  <w:style w:type="paragraph" w:customStyle="1" w:styleId="afff5">
    <w:name w:val="列项——（一级）"/>
    <w:rsid w:val="006B01B9"/>
    <w:pPr>
      <w:widowControl w:val="0"/>
      <w:ind w:left="833" w:hanging="408"/>
      <w:jc w:val="both"/>
    </w:pPr>
    <w:rPr>
      <w:rFonts w:ascii="宋体" w:eastAsia="宋体" w:hAnsi="Times New Roman" w:cs="Times New Roman"/>
      <w:kern w:val="0"/>
      <w:szCs w:val="20"/>
    </w:rPr>
  </w:style>
  <w:style w:type="paragraph" w:customStyle="1" w:styleId="afff6">
    <w:name w:val="列项◆（三级）"/>
    <w:basedOn w:val="a"/>
    <w:rsid w:val="006B01B9"/>
    <w:pPr>
      <w:tabs>
        <w:tab w:val="left" w:pos="1678"/>
      </w:tabs>
      <w:ind w:left="1678" w:hanging="414"/>
    </w:pPr>
    <w:rPr>
      <w:rFonts w:ascii="宋体"/>
      <w:szCs w:val="21"/>
    </w:rPr>
  </w:style>
  <w:style w:type="paragraph" w:customStyle="1" w:styleId="afff7">
    <w:name w:val="列项●（二级）"/>
    <w:rsid w:val="006B01B9"/>
    <w:pPr>
      <w:tabs>
        <w:tab w:val="left" w:pos="760"/>
        <w:tab w:val="left" w:pos="840"/>
      </w:tabs>
      <w:ind w:left="1264" w:hanging="413"/>
      <w:jc w:val="both"/>
    </w:pPr>
    <w:rPr>
      <w:rFonts w:ascii="宋体" w:eastAsia="宋体" w:hAnsi="Times New Roman" w:cs="Times New Roman"/>
      <w:kern w:val="0"/>
      <w:szCs w:val="20"/>
    </w:rPr>
  </w:style>
  <w:style w:type="paragraph" w:customStyle="1" w:styleId="afff8">
    <w:name w:val="列项说明"/>
    <w:basedOn w:val="a"/>
    <w:rsid w:val="006B01B9"/>
    <w:pPr>
      <w:adjustRightInd w:val="0"/>
      <w:spacing w:line="320" w:lineRule="exact"/>
      <w:ind w:leftChars="200" w:left="400" w:hangingChars="200" w:hanging="200"/>
      <w:jc w:val="left"/>
      <w:textAlignment w:val="baseline"/>
    </w:pPr>
    <w:rPr>
      <w:rFonts w:ascii="宋体"/>
      <w:kern w:val="0"/>
      <w:szCs w:val="20"/>
    </w:rPr>
  </w:style>
  <w:style w:type="paragraph" w:customStyle="1" w:styleId="afff9">
    <w:name w:val="列项说明数字编号"/>
    <w:rsid w:val="006B01B9"/>
    <w:pPr>
      <w:ind w:leftChars="400" w:left="600" w:hangingChars="200" w:hanging="200"/>
    </w:pPr>
    <w:rPr>
      <w:rFonts w:ascii="宋体" w:eastAsia="宋体" w:hAnsi="Times New Roman" w:cs="Times New Roman"/>
      <w:kern w:val="0"/>
      <w:szCs w:val="20"/>
    </w:rPr>
  </w:style>
  <w:style w:type="paragraph" w:customStyle="1" w:styleId="afffa">
    <w:name w:val="目次、标准名称标题"/>
    <w:basedOn w:val="a"/>
    <w:next w:val="ae"/>
    <w:rsid w:val="006B01B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b">
    <w:name w:val="目次、索引正文"/>
    <w:rsid w:val="006B01B9"/>
    <w:pPr>
      <w:spacing w:line="320" w:lineRule="exact"/>
      <w:jc w:val="both"/>
    </w:pPr>
    <w:rPr>
      <w:rFonts w:ascii="宋体" w:eastAsia="宋体" w:hAnsi="Times New Roman" w:cs="Times New Roman"/>
      <w:kern w:val="0"/>
      <w:szCs w:val="20"/>
    </w:rPr>
  </w:style>
  <w:style w:type="paragraph" w:styleId="afffc">
    <w:name w:val="Balloon Text"/>
    <w:basedOn w:val="a"/>
    <w:link w:val="Char2"/>
    <w:uiPriority w:val="99"/>
    <w:rsid w:val="006B01B9"/>
    <w:rPr>
      <w:sz w:val="18"/>
      <w:szCs w:val="18"/>
    </w:rPr>
  </w:style>
  <w:style w:type="character" w:customStyle="1" w:styleId="Char2">
    <w:name w:val="批注框文本 Char"/>
    <w:link w:val="afffc"/>
    <w:uiPriority w:val="99"/>
    <w:rsid w:val="006B01B9"/>
    <w:rPr>
      <w:rFonts w:ascii="Times New Roman" w:eastAsia="宋体" w:hAnsi="Times New Roman" w:cs="Times New Roman"/>
      <w:sz w:val="18"/>
      <w:szCs w:val="18"/>
    </w:rPr>
  </w:style>
  <w:style w:type="paragraph" w:styleId="afffd">
    <w:name w:val="annotation text"/>
    <w:basedOn w:val="a"/>
    <w:link w:val="Char3"/>
    <w:uiPriority w:val="99"/>
    <w:rsid w:val="006B01B9"/>
    <w:pPr>
      <w:jc w:val="left"/>
    </w:pPr>
  </w:style>
  <w:style w:type="character" w:customStyle="1" w:styleId="Char3">
    <w:name w:val="批注文字 Char"/>
    <w:link w:val="afffd"/>
    <w:uiPriority w:val="99"/>
    <w:rsid w:val="006B01B9"/>
    <w:rPr>
      <w:rFonts w:ascii="Times New Roman" w:eastAsia="宋体" w:hAnsi="Times New Roman" w:cs="Times New Roman"/>
      <w:szCs w:val="24"/>
    </w:rPr>
  </w:style>
  <w:style w:type="character" w:styleId="afffe">
    <w:name w:val="annotation reference"/>
    <w:uiPriority w:val="99"/>
    <w:rsid w:val="006B01B9"/>
    <w:rPr>
      <w:sz w:val="21"/>
      <w:szCs w:val="21"/>
    </w:rPr>
  </w:style>
  <w:style w:type="paragraph" w:styleId="affff">
    <w:name w:val="annotation subject"/>
    <w:basedOn w:val="afffd"/>
    <w:next w:val="afffd"/>
    <w:link w:val="Char4"/>
    <w:uiPriority w:val="99"/>
    <w:rsid w:val="006B01B9"/>
    <w:rPr>
      <w:b/>
      <w:bCs/>
    </w:rPr>
  </w:style>
  <w:style w:type="character" w:customStyle="1" w:styleId="Char4">
    <w:name w:val="批注主题 Char"/>
    <w:link w:val="affff"/>
    <w:uiPriority w:val="99"/>
    <w:rsid w:val="006B01B9"/>
    <w:rPr>
      <w:rFonts w:ascii="Times New Roman" w:eastAsia="宋体" w:hAnsi="Times New Roman" w:cs="Times New Roman"/>
      <w:b/>
      <w:bCs/>
      <w:szCs w:val="24"/>
    </w:rPr>
  </w:style>
  <w:style w:type="paragraph" w:styleId="affff0">
    <w:name w:val="Normal (Web)"/>
    <w:basedOn w:val="a"/>
    <w:uiPriority w:val="99"/>
    <w:unhideWhenUsed/>
    <w:rsid w:val="006B01B9"/>
    <w:pPr>
      <w:widowControl/>
      <w:spacing w:before="100" w:beforeAutospacing="1" w:after="100" w:afterAutospacing="1"/>
      <w:jc w:val="left"/>
    </w:pPr>
    <w:rPr>
      <w:rFonts w:ascii="宋体" w:hAnsi="宋体" w:cs="宋体"/>
      <w:kern w:val="0"/>
      <w:sz w:val="24"/>
    </w:rPr>
  </w:style>
  <w:style w:type="paragraph" w:customStyle="1" w:styleId="affff1">
    <w:name w:val="其他标准标志"/>
    <w:basedOn w:val="a4"/>
    <w:rsid w:val="006B01B9"/>
    <w:pPr>
      <w:framePr w:w="6101" w:wrap="around" w:vAnchor="page" w:hAnchor="page" w:x="4673" w:y="942"/>
    </w:pPr>
    <w:rPr>
      <w:w w:val="130"/>
    </w:rPr>
  </w:style>
  <w:style w:type="paragraph" w:customStyle="1" w:styleId="affff2">
    <w:name w:val="其他标准称谓"/>
    <w:next w:val="a"/>
    <w:rsid w:val="006B01B9"/>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3">
    <w:name w:val="其他发布部门"/>
    <w:basedOn w:val="af3"/>
    <w:rsid w:val="006B01B9"/>
    <w:pPr>
      <w:framePr w:wrap="around" w:y="15310"/>
      <w:spacing w:line="0" w:lineRule="atLeast"/>
    </w:pPr>
    <w:rPr>
      <w:rFonts w:ascii="黑体" w:eastAsia="黑体"/>
      <w:b w:val="0"/>
    </w:rPr>
  </w:style>
  <w:style w:type="paragraph" w:customStyle="1" w:styleId="affff4">
    <w:name w:val="其他发布日期"/>
    <w:basedOn w:val="af4"/>
    <w:rsid w:val="006B01B9"/>
    <w:pPr>
      <w:framePr w:wrap="around" w:vAnchor="page" w:hAnchor="text" w:x="1419"/>
    </w:pPr>
  </w:style>
  <w:style w:type="paragraph" w:customStyle="1" w:styleId="affff5">
    <w:name w:val="实施日期"/>
    <w:basedOn w:val="af4"/>
    <w:rsid w:val="006B01B9"/>
    <w:pPr>
      <w:framePr w:wrap="around" w:vAnchor="page" w:hAnchor="text"/>
      <w:jc w:val="right"/>
    </w:pPr>
  </w:style>
  <w:style w:type="paragraph" w:customStyle="1" w:styleId="affff6">
    <w:name w:val="其他实施日期"/>
    <w:basedOn w:val="affff5"/>
    <w:rsid w:val="006B01B9"/>
    <w:pPr>
      <w:framePr w:wrap="around"/>
    </w:pPr>
  </w:style>
  <w:style w:type="paragraph" w:customStyle="1" w:styleId="affff7">
    <w:name w:val="前言、引言标题"/>
    <w:next w:val="ae"/>
    <w:rsid w:val="006B01B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affff8">
    <w:name w:val="Date"/>
    <w:basedOn w:val="a"/>
    <w:next w:val="a"/>
    <w:link w:val="Char5"/>
    <w:uiPriority w:val="99"/>
    <w:unhideWhenUsed/>
    <w:rsid w:val="006B01B9"/>
    <w:pPr>
      <w:ind w:leftChars="2500" w:left="100"/>
    </w:pPr>
    <w:rPr>
      <w:rFonts w:ascii="Calibri" w:hAnsi="Calibri"/>
      <w:szCs w:val="22"/>
    </w:rPr>
  </w:style>
  <w:style w:type="character" w:customStyle="1" w:styleId="Char5">
    <w:name w:val="日期 Char"/>
    <w:link w:val="affff8"/>
    <w:uiPriority w:val="99"/>
    <w:rsid w:val="006B01B9"/>
    <w:rPr>
      <w:rFonts w:ascii="Calibri" w:eastAsia="宋体" w:hAnsi="Calibri" w:cs="Times New Roman"/>
    </w:rPr>
  </w:style>
  <w:style w:type="paragraph" w:customStyle="1" w:styleId="affff9">
    <w:name w:val="三级条标题"/>
    <w:basedOn w:val="af0"/>
    <w:next w:val="ae"/>
    <w:rsid w:val="006B01B9"/>
    <w:pPr>
      <w:ind w:left="0" w:firstLine="0"/>
      <w:outlineLvl w:val="4"/>
    </w:pPr>
  </w:style>
  <w:style w:type="paragraph" w:customStyle="1" w:styleId="affffa">
    <w:name w:val="三级无"/>
    <w:basedOn w:val="affff9"/>
    <w:rsid w:val="006B01B9"/>
    <w:pPr>
      <w:spacing w:beforeLines="0" w:before="0" w:afterLines="0" w:after="0"/>
    </w:pPr>
    <w:rPr>
      <w:rFonts w:ascii="宋体" w:eastAsia="宋体"/>
    </w:rPr>
  </w:style>
  <w:style w:type="paragraph" w:customStyle="1" w:styleId="affffb">
    <w:name w:val="示例"/>
    <w:next w:val="a"/>
    <w:rsid w:val="006B01B9"/>
    <w:pPr>
      <w:widowControl w:val="0"/>
      <w:ind w:firstLine="363"/>
      <w:jc w:val="both"/>
    </w:pPr>
    <w:rPr>
      <w:rFonts w:ascii="宋体" w:eastAsia="宋体" w:hAnsi="Times New Roman" w:cs="Times New Roman"/>
      <w:kern w:val="0"/>
      <w:sz w:val="18"/>
      <w:szCs w:val="18"/>
    </w:rPr>
  </w:style>
  <w:style w:type="paragraph" w:customStyle="1" w:styleId="affffc">
    <w:name w:val="章标题"/>
    <w:next w:val="ae"/>
    <w:rsid w:val="006B01B9"/>
    <w:pPr>
      <w:spacing w:beforeLines="100" w:before="312" w:afterLines="100" w:after="312"/>
      <w:jc w:val="both"/>
      <w:outlineLvl w:val="1"/>
    </w:pPr>
    <w:rPr>
      <w:rFonts w:ascii="黑体" w:eastAsia="黑体" w:hAnsi="Times New Roman" w:cs="Times New Roman"/>
      <w:kern w:val="0"/>
      <w:szCs w:val="20"/>
    </w:rPr>
  </w:style>
  <w:style w:type="paragraph" w:customStyle="1" w:styleId="affffd">
    <w:name w:val="示例×："/>
    <w:basedOn w:val="affffc"/>
    <w:qFormat/>
    <w:rsid w:val="006B01B9"/>
    <w:pPr>
      <w:spacing w:beforeLines="0" w:before="0" w:afterLines="0" w:after="0"/>
      <w:ind w:firstLine="363"/>
      <w:outlineLvl w:val="9"/>
    </w:pPr>
    <w:rPr>
      <w:rFonts w:ascii="宋体" w:eastAsia="宋体"/>
      <w:sz w:val="18"/>
      <w:szCs w:val="18"/>
    </w:rPr>
  </w:style>
  <w:style w:type="paragraph" w:customStyle="1" w:styleId="affffe">
    <w:name w:val="示例后文字"/>
    <w:basedOn w:val="ae"/>
    <w:next w:val="ae"/>
    <w:qFormat/>
    <w:rsid w:val="006B01B9"/>
    <w:pPr>
      <w:ind w:firstLine="360"/>
    </w:pPr>
    <w:rPr>
      <w:sz w:val="18"/>
    </w:rPr>
  </w:style>
  <w:style w:type="paragraph" w:customStyle="1" w:styleId="afffff">
    <w:name w:val="示例内容"/>
    <w:rsid w:val="006B01B9"/>
    <w:pPr>
      <w:ind w:firstLineChars="200" w:firstLine="200"/>
    </w:pPr>
    <w:rPr>
      <w:rFonts w:ascii="宋体" w:eastAsia="宋体" w:hAnsi="Times New Roman" w:cs="Times New Roman"/>
      <w:kern w:val="0"/>
      <w:sz w:val="18"/>
      <w:szCs w:val="18"/>
    </w:rPr>
  </w:style>
  <w:style w:type="paragraph" w:customStyle="1" w:styleId="afffff0">
    <w:name w:val="首示例"/>
    <w:next w:val="ae"/>
    <w:link w:val="Char6"/>
    <w:qFormat/>
    <w:rsid w:val="006B01B9"/>
    <w:pPr>
      <w:tabs>
        <w:tab w:val="left" w:pos="360"/>
      </w:tabs>
    </w:pPr>
    <w:rPr>
      <w:rFonts w:ascii="宋体" w:eastAsia="宋体" w:hAnsi="宋体" w:cs="Times New Roman"/>
      <w:sz w:val="18"/>
      <w:szCs w:val="18"/>
    </w:rPr>
  </w:style>
  <w:style w:type="character" w:customStyle="1" w:styleId="Char6">
    <w:name w:val="首示例 Char"/>
    <w:link w:val="afffff0"/>
    <w:rsid w:val="006B01B9"/>
    <w:rPr>
      <w:rFonts w:ascii="宋体" w:eastAsia="宋体" w:hAnsi="宋体" w:cs="Times New Roman"/>
      <w:sz w:val="18"/>
      <w:szCs w:val="18"/>
    </w:rPr>
  </w:style>
  <w:style w:type="paragraph" w:customStyle="1" w:styleId="afffff1">
    <w:name w:val="数字编号列项（二级）"/>
    <w:rsid w:val="006B01B9"/>
    <w:pPr>
      <w:tabs>
        <w:tab w:val="left" w:pos="1260"/>
      </w:tabs>
      <w:ind w:left="1259" w:hanging="419"/>
      <w:jc w:val="both"/>
    </w:pPr>
    <w:rPr>
      <w:rFonts w:ascii="宋体" w:eastAsia="宋体" w:hAnsi="Times New Roman" w:cs="Times New Roman"/>
      <w:kern w:val="0"/>
      <w:szCs w:val="20"/>
    </w:rPr>
  </w:style>
  <w:style w:type="paragraph" w:customStyle="1" w:styleId="afffff2">
    <w:name w:val="四级条标题"/>
    <w:basedOn w:val="affff9"/>
    <w:next w:val="ae"/>
    <w:rsid w:val="006B01B9"/>
    <w:pPr>
      <w:outlineLvl w:val="5"/>
    </w:pPr>
  </w:style>
  <w:style w:type="paragraph" w:customStyle="1" w:styleId="afffff3">
    <w:name w:val="四级无"/>
    <w:basedOn w:val="afffff2"/>
    <w:rsid w:val="006B01B9"/>
    <w:pPr>
      <w:spacing w:beforeLines="0" w:before="0" w:afterLines="0" w:after="0"/>
    </w:pPr>
    <w:rPr>
      <w:rFonts w:ascii="宋体" w:eastAsia="宋体"/>
    </w:rPr>
  </w:style>
  <w:style w:type="paragraph" w:styleId="12">
    <w:name w:val="index 1"/>
    <w:basedOn w:val="a"/>
    <w:next w:val="ae"/>
    <w:rsid w:val="006B01B9"/>
    <w:pPr>
      <w:tabs>
        <w:tab w:val="right" w:leader="dot" w:pos="9299"/>
      </w:tabs>
      <w:jc w:val="left"/>
    </w:pPr>
    <w:rPr>
      <w:rFonts w:ascii="宋体"/>
      <w:szCs w:val="21"/>
    </w:rPr>
  </w:style>
  <w:style w:type="paragraph" w:styleId="28">
    <w:name w:val="index 2"/>
    <w:basedOn w:val="a"/>
    <w:next w:val="a"/>
    <w:rsid w:val="006B01B9"/>
    <w:pPr>
      <w:ind w:left="420" w:hanging="210"/>
      <w:jc w:val="left"/>
    </w:pPr>
    <w:rPr>
      <w:rFonts w:ascii="Calibri" w:hAnsi="Calibri"/>
      <w:sz w:val="20"/>
      <w:szCs w:val="20"/>
    </w:rPr>
  </w:style>
  <w:style w:type="paragraph" w:styleId="31">
    <w:name w:val="index 3"/>
    <w:basedOn w:val="a"/>
    <w:next w:val="a"/>
    <w:rsid w:val="006B01B9"/>
    <w:pPr>
      <w:ind w:left="630" w:hanging="210"/>
      <w:jc w:val="left"/>
    </w:pPr>
    <w:rPr>
      <w:rFonts w:ascii="Calibri" w:hAnsi="Calibri"/>
      <w:sz w:val="20"/>
      <w:szCs w:val="20"/>
    </w:rPr>
  </w:style>
  <w:style w:type="paragraph" w:styleId="41">
    <w:name w:val="index 4"/>
    <w:basedOn w:val="a"/>
    <w:next w:val="a"/>
    <w:rsid w:val="006B01B9"/>
    <w:pPr>
      <w:ind w:left="840" w:hanging="210"/>
      <w:jc w:val="left"/>
    </w:pPr>
    <w:rPr>
      <w:rFonts w:ascii="Calibri" w:hAnsi="Calibri"/>
      <w:sz w:val="20"/>
      <w:szCs w:val="20"/>
    </w:rPr>
  </w:style>
  <w:style w:type="paragraph" w:styleId="50">
    <w:name w:val="index 5"/>
    <w:basedOn w:val="a"/>
    <w:next w:val="a"/>
    <w:rsid w:val="006B01B9"/>
    <w:pPr>
      <w:ind w:left="1050" w:hanging="210"/>
      <w:jc w:val="left"/>
    </w:pPr>
    <w:rPr>
      <w:rFonts w:ascii="Calibri" w:hAnsi="Calibri"/>
      <w:sz w:val="20"/>
      <w:szCs w:val="20"/>
    </w:rPr>
  </w:style>
  <w:style w:type="paragraph" w:styleId="60">
    <w:name w:val="index 6"/>
    <w:basedOn w:val="a"/>
    <w:next w:val="a"/>
    <w:rsid w:val="006B01B9"/>
    <w:pPr>
      <w:ind w:left="1260" w:hanging="210"/>
      <w:jc w:val="left"/>
    </w:pPr>
    <w:rPr>
      <w:rFonts w:ascii="Calibri" w:hAnsi="Calibri"/>
      <w:sz w:val="20"/>
      <w:szCs w:val="20"/>
    </w:rPr>
  </w:style>
  <w:style w:type="paragraph" w:styleId="70">
    <w:name w:val="index 7"/>
    <w:basedOn w:val="a"/>
    <w:next w:val="a"/>
    <w:rsid w:val="006B01B9"/>
    <w:pPr>
      <w:ind w:left="1470" w:hanging="210"/>
      <w:jc w:val="left"/>
    </w:pPr>
    <w:rPr>
      <w:rFonts w:ascii="Calibri" w:hAnsi="Calibri"/>
      <w:sz w:val="20"/>
      <w:szCs w:val="20"/>
    </w:rPr>
  </w:style>
  <w:style w:type="paragraph" w:styleId="80">
    <w:name w:val="index 8"/>
    <w:basedOn w:val="a"/>
    <w:next w:val="a"/>
    <w:rsid w:val="006B01B9"/>
    <w:pPr>
      <w:ind w:left="1680" w:hanging="210"/>
      <w:jc w:val="left"/>
    </w:pPr>
    <w:rPr>
      <w:rFonts w:ascii="Calibri" w:hAnsi="Calibri"/>
      <w:sz w:val="20"/>
      <w:szCs w:val="20"/>
    </w:rPr>
  </w:style>
  <w:style w:type="paragraph" w:styleId="90">
    <w:name w:val="index 9"/>
    <w:basedOn w:val="a"/>
    <w:next w:val="a"/>
    <w:rsid w:val="006B01B9"/>
    <w:pPr>
      <w:ind w:left="1890" w:hanging="210"/>
      <w:jc w:val="left"/>
    </w:pPr>
    <w:rPr>
      <w:rFonts w:ascii="Calibri" w:hAnsi="Calibri"/>
      <w:sz w:val="20"/>
      <w:szCs w:val="20"/>
    </w:rPr>
  </w:style>
  <w:style w:type="paragraph" w:styleId="afffff4">
    <w:name w:val="index heading"/>
    <w:basedOn w:val="a"/>
    <w:next w:val="12"/>
    <w:rsid w:val="006B01B9"/>
    <w:pPr>
      <w:spacing w:before="120" w:after="120"/>
      <w:jc w:val="center"/>
    </w:pPr>
    <w:rPr>
      <w:rFonts w:ascii="Calibri" w:hAnsi="Calibri"/>
      <w:b/>
      <w:bCs/>
      <w:iCs/>
      <w:szCs w:val="20"/>
    </w:rPr>
  </w:style>
  <w:style w:type="paragraph" w:styleId="afffff5">
    <w:name w:val="caption"/>
    <w:basedOn w:val="a"/>
    <w:next w:val="a"/>
    <w:qFormat/>
    <w:rsid w:val="006B01B9"/>
    <w:pPr>
      <w:spacing w:before="152" w:after="160"/>
    </w:pPr>
    <w:rPr>
      <w:rFonts w:ascii="Arial" w:eastAsia="黑体" w:hAnsi="Arial" w:cs="Arial"/>
      <w:sz w:val="20"/>
      <w:szCs w:val="20"/>
    </w:rPr>
  </w:style>
  <w:style w:type="paragraph" w:customStyle="1" w:styleId="afffff6">
    <w:name w:val="条文脚注"/>
    <w:basedOn w:val="afff2"/>
    <w:rsid w:val="006B01B9"/>
    <w:pPr>
      <w:ind w:left="0" w:firstLine="0"/>
      <w:jc w:val="both"/>
    </w:pPr>
  </w:style>
  <w:style w:type="paragraph" w:customStyle="1" w:styleId="afffff7">
    <w:name w:val="图标脚注说明"/>
    <w:basedOn w:val="ae"/>
    <w:rsid w:val="006B01B9"/>
    <w:pPr>
      <w:ind w:left="840" w:firstLineChars="0" w:hanging="420"/>
    </w:pPr>
    <w:rPr>
      <w:sz w:val="18"/>
      <w:szCs w:val="18"/>
    </w:rPr>
  </w:style>
  <w:style w:type="paragraph" w:customStyle="1" w:styleId="afffff8">
    <w:name w:val="图表脚注说明"/>
    <w:basedOn w:val="a"/>
    <w:rsid w:val="006B01B9"/>
    <w:pPr>
      <w:ind w:left="544" w:hanging="181"/>
    </w:pPr>
    <w:rPr>
      <w:rFonts w:ascii="宋体"/>
      <w:sz w:val="18"/>
      <w:szCs w:val="18"/>
    </w:rPr>
  </w:style>
  <w:style w:type="paragraph" w:customStyle="1" w:styleId="afffff9">
    <w:name w:val="图的脚注"/>
    <w:next w:val="ae"/>
    <w:qFormat/>
    <w:rsid w:val="006B01B9"/>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1"/>
    <w:rsid w:val="006B01B9"/>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网格型1"/>
    <w:basedOn w:val="a1"/>
    <w:uiPriority w:val="59"/>
    <w:rsid w:val="006B01B9"/>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endnote text"/>
    <w:basedOn w:val="a"/>
    <w:link w:val="Char7"/>
    <w:semiHidden/>
    <w:rsid w:val="006B01B9"/>
    <w:pPr>
      <w:snapToGrid w:val="0"/>
      <w:jc w:val="left"/>
    </w:pPr>
  </w:style>
  <w:style w:type="character" w:customStyle="1" w:styleId="Char7">
    <w:name w:val="尾注文本 Char"/>
    <w:basedOn w:val="a0"/>
    <w:link w:val="afffffb"/>
    <w:semiHidden/>
    <w:rsid w:val="006B01B9"/>
    <w:rPr>
      <w:rFonts w:ascii="Times New Roman" w:eastAsia="宋体" w:hAnsi="Times New Roman" w:cs="Times New Roman"/>
      <w:szCs w:val="24"/>
    </w:rPr>
  </w:style>
  <w:style w:type="character" w:styleId="afffffc">
    <w:name w:val="endnote reference"/>
    <w:semiHidden/>
    <w:rsid w:val="006B01B9"/>
    <w:rPr>
      <w:vertAlign w:val="superscript"/>
    </w:rPr>
  </w:style>
  <w:style w:type="paragraph" w:styleId="afffffd">
    <w:name w:val="Document Map"/>
    <w:basedOn w:val="a"/>
    <w:link w:val="Char8"/>
    <w:semiHidden/>
    <w:rsid w:val="006B01B9"/>
    <w:pPr>
      <w:shd w:val="clear" w:color="auto" w:fill="000080"/>
    </w:pPr>
  </w:style>
  <w:style w:type="character" w:customStyle="1" w:styleId="Char8">
    <w:name w:val="文档结构图 Char"/>
    <w:basedOn w:val="a0"/>
    <w:link w:val="afffffd"/>
    <w:semiHidden/>
    <w:rsid w:val="006B01B9"/>
    <w:rPr>
      <w:rFonts w:ascii="Times New Roman" w:eastAsia="宋体" w:hAnsi="Times New Roman" w:cs="Times New Roman"/>
      <w:szCs w:val="24"/>
      <w:shd w:val="clear" w:color="auto" w:fill="000080"/>
    </w:rPr>
  </w:style>
  <w:style w:type="paragraph" w:customStyle="1" w:styleId="afffffe">
    <w:name w:val="文献分类号"/>
    <w:rsid w:val="006B01B9"/>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条标题"/>
    <w:basedOn w:val="afffff2"/>
    <w:next w:val="ae"/>
    <w:rsid w:val="006B01B9"/>
    <w:pPr>
      <w:outlineLvl w:val="6"/>
    </w:pPr>
  </w:style>
  <w:style w:type="paragraph" w:customStyle="1" w:styleId="affffff0">
    <w:name w:val="五级无"/>
    <w:basedOn w:val="affffff"/>
    <w:rsid w:val="006B01B9"/>
    <w:pPr>
      <w:spacing w:beforeLines="0" w:before="0" w:afterLines="0" w:after="0"/>
    </w:pPr>
    <w:rPr>
      <w:rFonts w:ascii="宋体" w:eastAsia="宋体"/>
    </w:rPr>
  </w:style>
  <w:style w:type="paragraph" w:styleId="affffff1">
    <w:name w:val="Revision"/>
    <w:uiPriority w:val="99"/>
    <w:semiHidden/>
    <w:rsid w:val="006B01B9"/>
    <w:rPr>
      <w:rFonts w:ascii="Calibri" w:eastAsia="宋体" w:hAnsi="Calibri" w:cs="Times New Roman"/>
    </w:rPr>
  </w:style>
  <w:style w:type="paragraph" w:styleId="affffff2">
    <w:name w:val="footer"/>
    <w:basedOn w:val="a"/>
    <w:link w:val="Char9"/>
    <w:uiPriority w:val="99"/>
    <w:rsid w:val="006B01B9"/>
    <w:pPr>
      <w:snapToGrid w:val="0"/>
      <w:ind w:rightChars="100" w:right="210"/>
      <w:jc w:val="right"/>
    </w:pPr>
    <w:rPr>
      <w:sz w:val="18"/>
      <w:szCs w:val="18"/>
    </w:rPr>
  </w:style>
  <w:style w:type="character" w:customStyle="1" w:styleId="Char9">
    <w:name w:val="页脚 Char"/>
    <w:link w:val="affffff2"/>
    <w:uiPriority w:val="99"/>
    <w:rsid w:val="006B01B9"/>
    <w:rPr>
      <w:rFonts w:ascii="Times New Roman" w:eastAsia="宋体" w:hAnsi="Times New Roman" w:cs="Times New Roman"/>
      <w:sz w:val="18"/>
      <w:szCs w:val="18"/>
    </w:rPr>
  </w:style>
  <w:style w:type="character" w:styleId="affffff3">
    <w:name w:val="page number"/>
    <w:rsid w:val="006B01B9"/>
    <w:rPr>
      <w:rFonts w:ascii="Times New Roman" w:eastAsia="宋体" w:hAnsi="Times New Roman"/>
      <w:sz w:val="18"/>
    </w:rPr>
  </w:style>
  <w:style w:type="paragraph" w:styleId="affffff4">
    <w:name w:val="header"/>
    <w:basedOn w:val="a"/>
    <w:link w:val="Chara"/>
    <w:uiPriority w:val="99"/>
    <w:rsid w:val="006B01B9"/>
    <w:pPr>
      <w:snapToGrid w:val="0"/>
      <w:jc w:val="left"/>
    </w:pPr>
    <w:rPr>
      <w:sz w:val="18"/>
      <w:szCs w:val="18"/>
    </w:rPr>
  </w:style>
  <w:style w:type="character" w:customStyle="1" w:styleId="Chara">
    <w:name w:val="页眉 Char"/>
    <w:link w:val="affffff4"/>
    <w:uiPriority w:val="99"/>
    <w:rsid w:val="006B01B9"/>
    <w:rPr>
      <w:rFonts w:ascii="Times New Roman" w:eastAsia="宋体" w:hAnsi="Times New Roman" w:cs="Times New Roman"/>
      <w:sz w:val="18"/>
      <w:szCs w:val="18"/>
    </w:rPr>
  </w:style>
  <w:style w:type="paragraph" w:customStyle="1" w:styleId="affffff5">
    <w:name w:val="一级无"/>
    <w:basedOn w:val="af"/>
    <w:rsid w:val="006B01B9"/>
    <w:pPr>
      <w:spacing w:beforeLines="0" w:before="0" w:afterLines="0" w:after="0"/>
    </w:pPr>
    <w:rPr>
      <w:rFonts w:ascii="宋体" w:eastAsia="宋体"/>
    </w:rPr>
  </w:style>
  <w:style w:type="paragraph" w:customStyle="1" w:styleId="affffff6">
    <w:name w:val="正文表标题"/>
    <w:next w:val="ae"/>
    <w:rsid w:val="006B01B9"/>
    <w:pPr>
      <w:tabs>
        <w:tab w:val="left" w:pos="360"/>
      </w:tabs>
      <w:spacing w:beforeLines="50" w:before="156" w:afterLines="50" w:after="156"/>
      <w:ind w:left="2976"/>
      <w:jc w:val="center"/>
    </w:pPr>
    <w:rPr>
      <w:rFonts w:ascii="黑体" w:eastAsia="黑体" w:hAnsi="Times New Roman" w:cs="Times New Roman"/>
      <w:kern w:val="0"/>
      <w:szCs w:val="20"/>
    </w:rPr>
  </w:style>
  <w:style w:type="paragraph" w:customStyle="1" w:styleId="affffff7">
    <w:name w:val="正文公式编号制表符"/>
    <w:basedOn w:val="ae"/>
    <w:next w:val="ae"/>
    <w:qFormat/>
    <w:rsid w:val="006B01B9"/>
    <w:pPr>
      <w:ind w:firstLineChars="0" w:firstLine="0"/>
    </w:pPr>
  </w:style>
  <w:style w:type="paragraph" w:customStyle="1" w:styleId="affffff8">
    <w:name w:val="正文图标题"/>
    <w:next w:val="ae"/>
    <w:rsid w:val="006B01B9"/>
    <w:p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affffff9">
    <w:name w:val="终结线"/>
    <w:basedOn w:val="a"/>
    <w:rsid w:val="006B01B9"/>
    <w:pPr>
      <w:framePr w:hSpace="181" w:vSpace="181" w:wrap="around" w:vAnchor="text" w:hAnchor="margin" w:xAlign="center" w:y="285"/>
    </w:pPr>
  </w:style>
  <w:style w:type="paragraph" w:customStyle="1" w:styleId="affffffa">
    <w:name w:val="注："/>
    <w:next w:val="ae"/>
    <w:rsid w:val="006B01B9"/>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ffffffb">
    <w:name w:val="注：（正文）"/>
    <w:basedOn w:val="affffffa"/>
    <w:next w:val="ae"/>
    <w:rsid w:val="006B01B9"/>
  </w:style>
  <w:style w:type="paragraph" w:customStyle="1" w:styleId="affffffc">
    <w:name w:val="注×："/>
    <w:rsid w:val="006B01B9"/>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fffd">
    <w:name w:val="注×：（正文）"/>
    <w:rsid w:val="006B01B9"/>
    <w:pPr>
      <w:ind w:left="811" w:hanging="448"/>
      <w:jc w:val="both"/>
    </w:pPr>
    <w:rPr>
      <w:rFonts w:ascii="宋体" w:eastAsia="宋体" w:hAnsi="Times New Roman" w:cs="Times New Roman"/>
      <w:kern w:val="0"/>
      <w:sz w:val="18"/>
      <w:szCs w:val="18"/>
    </w:rPr>
  </w:style>
  <w:style w:type="paragraph" w:customStyle="1" w:styleId="affffffe">
    <w:name w:val="字母编号列项（一级）"/>
    <w:rsid w:val="006B01B9"/>
    <w:pPr>
      <w:tabs>
        <w:tab w:val="left" w:pos="840"/>
      </w:tabs>
      <w:ind w:left="839" w:hanging="419"/>
      <w:jc w:val="both"/>
    </w:pPr>
    <w:rPr>
      <w:rFonts w:ascii="宋体" w:eastAsia="宋体" w:hAnsi="Times New Roman" w:cs="Times New Roman"/>
      <w:kern w:val="0"/>
      <w:szCs w:val="20"/>
    </w:rPr>
  </w:style>
  <w:style w:type="character" w:customStyle="1" w:styleId="high-light-bg">
    <w:name w:val="high-light-bg"/>
    <w:basedOn w:val="a0"/>
    <w:rsid w:val="00974382"/>
  </w:style>
  <w:style w:type="paragraph" w:customStyle="1" w:styleId="29">
    <w:name w:val="样式 标题 2节标题 + 小四 加粗 非倾斜 居中"/>
    <w:basedOn w:val="2"/>
    <w:rsid w:val="00B279A9"/>
    <w:pPr>
      <w:keepLines w:val="0"/>
      <w:tabs>
        <w:tab w:val="left" w:pos="2700"/>
      </w:tabs>
      <w:spacing w:beforeLines="50" w:afterLines="50" w:line="400" w:lineRule="exact"/>
      <w:jc w:val="center"/>
    </w:pPr>
    <w:rPr>
      <w:rFonts w:ascii="黑体" w:eastAsia="黑体" w:hAnsi="Times New Roman" w:cs="宋体"/>
      <w:b w:val="0"/>
      <w:sz w:val="24"/>
      <w:szCs w:val="24"/>
      <w:lang w:val="zh-CN"/>
    </w:rPr>
  </w:style>
  <w:style w:type="character" w:customStyle="1" w:styleId="4Char">
    <w:name w:val="标题 4 Char"/>
    <w:basedOn w:val="a0"/>
    <w:link w:val="4"/>
    <w:uiPriority w:val="9"/>
    <w:semiHidden/>
    <w:rsid w:val="0035176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6E01-9BF6-46D9-9E5C-72085F76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4232</Words>
  <Characters>24126</Characters>
  <Application>Microsoft Office Word</Application>
  <DocSecurity>0</DocSecurity>
  <Lines>201</Lines>
  <Paragraphs>56</Paragraphs>
  <ScaleCrop>false</ScaleCrop>
  <Company/>
  <LinksUpToDate>false</LinksUpToDate>
  <CharactersWithSpaces>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南艳丽</cp:lastModifiedBy>
  <cp:revision>25</cp:revision>
  <cp:lastPrinted>2022-11-25T09:38:00Z</cp:lastPrinted>
  <dcterms:created xsi:type="dcterms:W3CDTF">2022-11-25T03:43:00Z</dcterms:created>
  <dcterms:modified xsi:type="dcterms:W3CDTF">2022-12-08T08:14:00Z</dcterms:modified>
</cp:coreProperties>
</file>