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OLE_LINK2"/>
      <w:bookmarkStart w:id="1" w:name="OLE_LINK1"/>
      <w:bookmarkStart w:id="2" w:name="_Toc332974258"/>
      <w:bookmarkStart w:id="3" w:name="_Toc337542146"/>
      <w:r>
        <w:drawing>
          <wp:anchor distT="0" distB="0" distL="114300" distR="114300" simplePos="0" relativeHeight="251659264" behindDoc="0" locked="0" layoutInCell="1" allowOverlap="1">
            <wp:simplePos x="0" y="0"/>
            <wp:positionH relativeFrom="column">
              <wp:posOffset>8255</wp:posOffset>
            </wp:positionH>
            <wp:positionV relativeFrom="paragraph">
              <wp:posOffset>-22225</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wordWrap w:val="0"/>
        <w:jc w:val="right"/>
        <w:rPr>
          <w:sz w:val="32"/>
          <w:szCs w:val="32"/>
        </w:rPr>
      </w:pPr>
      <w:r>
        <w:rPr>
          <w:b/>
          <w:bCs/>
          <w:sz w:val="36"/>
          <w:szCs w:val="36"/>
        </w:rPr>
        <w:t xml:space="preserve">   T/CECS </w:t>
      </w:r>
      <w:r>
        <w:rPr>
          <w:sz w:val="36"/>
          <w:szCs w:val="36"/>
        </w:rPr>
        <w:t>XXXX- 202X</w:t>
      </w:r>
    </w:p>
    <w:bookmarkEnd w:id="0"/>
    <w:p>
      <w:pPr>
        <w:jc w:val="center"/>
        <w:rPr>
          <w:szCs w:val="32"/>
        </w:rPr>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142240</wp:posOffset>
                </wp:positionV>
                <wp:extent cx="5705475" cy="0"/>
                <wp:effectExtent l="0" t="0" r="28575" b="19050"/>
                <wp:wrapNone/>
                <wp:docPr id="3" name="AutoShape 63"/>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 id="AutoShape 63" o:spid="_x0000_s1026" o:spt="32" type="#_x0000_t32" style="position:absolute;left:0pt;margin-left:4.85pt;margin-top:11.2pt;height:0pt;width:449.25pt;z-index:251660288;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24u9atcBAACzAwAADgAAAAAAAAAB&#10;ACAAAAAjAQAAZHJzL2Uyb0RvYy54bWxQSwUGAAAAAAYABgBZAQAAbAUAAAAA&#10;">
                <v:fill on="f" focussize="0,0"/>
                <v:stroke color="#000000" joinstyle="round"/>
                <v:imagedata o:title=""/>
                <o:lock v:ext="edit" aspectratio="f"/>
              </v:shape>
            </w:pict>
          </mc:Fallback>
        </mc:AlternateContent>
      </w:r>
    </w:p>
    <w:p>
      <w:pPr>
        <w:widowControl/>
        <w:tabs>
          <w:tab w:val="left" w:pos="3510"/>
        </w:tabs>
        <w:jc w:val="left"/>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中国工程建设标准化协会标准</w:t>
      </w:r>
    </w:p>
    <w:p>
      <w:pPr>
        <w:jc w:val="center"/>
        <w:rPr>
          <w:rFonts w:ascii="宋体" w:hAnsi="宋体"/>
          <w:color w:val="000000" w:themeColor="text1"/>
          <w:sz w:val="44"/>
          <w:szCs w:val="44"/>
          <w14:textFill>
            <w14:solidFill>
              <w14:schemeClr w14:val="tx1"/>
            </w14:solidFill>
          </w14:textFill>
        </w:rPr>
      </w:pPr>
    </w:p>
    <w:p>
      <w:pPr>
        <w:widowControl/>
        <w:spacing w:line="360" w:lineRule="auto"/>
        <w:jc w:val="center"/>
        <w:rPr>
          <w:rFonts w:ascii="黑体" w:hAnsi="黑体" w:eastAsia="黑体" w:cs="宋体"/>
          <w:color w:val="000000" w:themeColor="text1"/>
          <w:kern w:val="0"/>
          <w:sz w:val="44"/>
          <w:szCs w:val="36"/>
          <w:lang w:val="zh-CN"/>
          <w14:textFill>
            <w14:solidFill>
              <w14:schemeClr w14:val="tx1"/>
            </w14:solidFill>
          </w14:textFill>
        </w:rPr>
      </w:pPr>
      <w:r>
        <w:rPr>
          <w:rFonts w:hint="eastAsia" w:ascii="黑体" w:hAnsi="黑体" w:eastAsia="黑体" w:cs="宋体"/>
          <w:color w:val="000000" w:themeColor="text1"/>
          <w:kern w:val="0"/>
          <w:sz w:val="44"/>
          <w:szCs w:val="36"/>
          <w:lang w:val="zh-CN"/>
          <w14:textFill>
            <w14:solidFill>
              <w14:schemeClr w14:val="tx1"/>
            </w14:solidFill>
          </w14:textFill>
        </w:rPr>
        <w:t>一体化净水设备应用技术规程</w:t>
      </w:r>
    </w:p>
    <w:p>
      <w:pPr>
        <w:widowControl/>
        <w:spacing w:line="360" w:lineRule="auto"/>
        <w:jc w:val="center"/>
        <w:rPr>
          <w:rFonts w:eastAsiaTheme="minorEastAsia"/>
          <w:sz w:val="32"/>
          <w:szCs w:val="32"/>
        </w:rPr>
      </w:pPr>
      <w:r>
        <w:rPr>
          <w:rFonts w:eastAsiaTheme="minorEastAsia"/>
          <w:sz w:val="32"/>
          <w:szCs w:val="32"/>
        </w:rPr>
        <w:t xml:space="preserve">Technical specification for </w:t>
      </w:r>
      <w:r>
        <w:rPr>
          <w:rFonts w:hint="eastAsia" w:eastAsiaTheme="minorEastAsia"/>
          <w:sz w:val="32"/>
          <w:szCs w:val="32"/>
        </w:rPr>
        <w:t>a</w:t>
      </w:r>
      <w:r>
        <w:rPr>
          <w:rFonts w:eastAsiaTheme="minorEastAsia"/>
          <w:sz w:val="32"/>
          <w:szCs w:val="32"/>
        </w:rPr>
        <w:t>pplication of integrated water purifying equipment</w:t>
      </w:r>
    </w:p>
    <w:p>
      <w:pPr>
        <w:pStyle w:val="70"/>
        <w:shd w:val="clear" w:color="auto" w:fill="FFFFFF"/>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（征求</w:t>
      </w:r>
      <w:r>
        <w:rPr>
          <w:b/>
          <w:bCs/>
          <w:color w:val="000000" w:themeColor="text1"/>
          <w:sz w:val="32"/>
          <w:szCs w:val="32"/>
          <w14:textFill>
            <w14:solidFill>
              <w14:schemeClr w14:val="tx1"/>
            </w14:solidFill>
          </w14:textFill>
        </w:rPr>
        <w:t>意见</w:t>
      </w:r>
      <w:r>
        <w:rPr>
          <w:rFonts w:hint="eastAsia"/>
          <w:b/>
          <w:bCs/>
          <w:color w:val="000000" w:themeColor="text1"/>
          <w:sz w:val="32"/>
          <w:szCs w:val="32"/>
          <w14:textFill>
            <w14:solidFill>
              <w14:schemeClr w14:val="tx1"/>
            </w14:solidFill>
          </w14:textFill>
        </w:rPr>
        <w:t>稿）</w:t>
      </w:r>
    </w:p>
    <w:p>
      <w:pPr>
        <w:tabs>
          <w:tab w:val="left" w:pos="5115"/>
        </w:tabs>
        <w:jc w:val="left"/>
        <w:rPr>
          <w:rFonts w:ascii="宋体" w:hAnsi="宋体"/>
          <w:color w:val="000000" w:themeColor="text1"/>
          <w14:textFill>
            <w14:solidFill>
              <w14:schemeClr w14:val="tx1"/>
            </w14:solidFill>
          </w14:textFill>
        </w:rPr>
      </w:pPr>
    </w:p>
    <w:p>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jc w:val="center"/>
        <w:rPr>
          <w:rFonts w:ascii="仿宋" w:hAnsi="仿宋" w:eastAsia="仿宋"/>
          <w:b/>
          <w:color w:val="000000" w:themeColor="text1"/>
          <w:sz w:val="30"/>
          <w:szCs w:val="30"/>
          <w14:textFill>
            <w14:solidFill>
              <w14:schemeClr w14:val="tx1"/>
            </w14:solidFill>
          </w14:textFill>
        </w:rPr>
      </w:pPr>
      <w:r>
        <w:rPr>
          <w:rFonts w:ascii="宋体" w:hAnsi="宋体"/>
          <w:color w:val="000000" w:themeColor="text1"/>
          <w:sz w:val="28"/>
          <w:szCs w:val="28"/>
          <w14:textFill>
            <w14:solidFill>
              <w14:schemeClr w14:val="tx1"/>
            </w14:solidFill>
          </w14:textFill>
        </w:rPr>
        <w:t>XXXX</w:t>
      </w:r>
      <w:r>
        <w:rPr>
          <w:rFonts w:ascii="仿宋" w:hAnsi="仿宋" w:eastAsia="仿宋"/>
          <w:b/>
          <w:color w:val="000000" w:themeColor="text1"/>
          <w:sz w:val="30"/>
          <w:szCs w:val="30"/>
          <w14:textFill>
            <w14:solidFill>
              <w14:schemeClr w14:val="tx1"/>
            </w14:solidFill>
          </w14:textFill>
        </w:rPr>
        <w:t>出版社</w:t>
      </w:r>
    </w:p>
    <w:p>
      <w:pPr>
        <w:widowControl/>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jc w:val="center"/>
        <w:rPr>
          <w:rFonts w:ascii="宋体" w:hAnsi="宋体"/>
          <w:color w:val="000000" w:themeColor="text1"/>
          <w:sz w:val="36"/>
          <w:szCs w:val="36"/>
          <w14:textFill>
            <w14:solidFill>
              <w14:schemeClr w14:val="tx1"/>
            </w14:solidFill>
          </w14:textFill>
        </w:rPr>
      </w:pP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中国工程建设标准化协会标准</w:t>
      </w:r>
    </w:p>
    <w:p>
      <w:pPr>
        <w:jc w:val="center"/>
        <w:rPr>
          <w:rFonts w:ascii="黑体" w:hAnsi="黑体" w:eastAsia="黑体"/>
          <w:color w:val="000000" w:themeColor="text1"/>
          <w:sz w:val="36"/>
          <w:szCs w:val="36"/>
          <w14:textFill>
            <w14:solidFill>
              <w14:schemeClr w14:val="tx1"/>
            </w14:solidFill>
          </w14:textFill>
        </w:rPr>
      </w:pPr>
    </w:p>
    <w:p>
      <w:pPr>
        <w:jc w:val="center"/>
        <w:rPr>
          <w:rFonts w:ascii="黑体" w:hAnsi="黑体" w:eastAsia="黑体"/>
          <w:color w:val="000000" w:themeColor="text1"/>
          <w:sz w:val="36"/>
          <w:szCs w:val="36"/>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widowControl/>
        <w:spacing w:line="360" w:lineRule="auto"/>
        <w:jc w:val="center"/>
        <w:rPr>
          <w:rFonts w:ascii="黑体" w:hAnsi="黑体" w:eastAsia="黑体" w:cs="宋体"/>
          <w:color w:val="000000" w:themeColor="text1"/>
          <w:kern w:val="0"/>
          <w:sz w:val="44"/>
          <w:szCs w:val="36"/>
          <w:lang w:val="zh-CN"/>
          <w14:textFill>
            <w14:solidFill>
              <w14:schemeClr w14:val="tx1"/>
            </w14:solidFill>
          </w14:textFill>
        </w:rPr>
      </w:pPr>
      <w:r>
        <w:rPr>
          <w:rFonts w:hint="eastAsia" w:ascii="黑体" w:hAnsi="黑体" w:eastAsia="黑体" w:cs="宋体"/>
          <w:color w:val="000000" w:themeColor="text1"/>
          <w:kern w:val="0"/>
          <w:sz w:val="44"/>
          <w:szCs w:val="36"/>
          <w:lang w:val="zh-CN"/>
          <w14:textFill>
            <w14:solidFill>
              <w14:schemeClr w14:val="tx1"/>
            </w14:solidFill>
          </w14:textFill>
        </w:rPr>
        <w:t>一体化净水设备应用技术规程</w:t>
      </w:r>
    </w:p>
    <w:p>
      <w:pPr>
        <w:widowControl/>
        <w:spacing w:line="360" w:lineRule="auto"/>
        <w:jc w:val="center"/>
        <w:rPr>
          <w:rFonts w:eastAsiaTheme="minorEastAsia"/>
          <w:sz w:val="32"/>
          <w:szCs w:val="32"/>
        </w:rPr>
      </w:pPr>
      <w:r>
        <w:rPr>
          <w:rFonts w:eastAsiaTheme="minorEastAsia"/>
          <w:sz w:val="32"/>
          <w:szCs w:val="32"/>
        </w:rPr>
        <w:t xml:space="preserve">Technical specification for </w:t>
      </w:r>
      <w:r>
        <w:rPr>
          <w:rFonts w:hint="eastAsia" w:eastAsiaTheme="minorEastAsia"/>
          <w:sz w:val="32"/>
          <w:szCs w:val="32"/>
        </w:rPr>
        <w:t>a</w:t>
      </w:r>
      <w:r>
        <w:rPr>
          <w:rFonts w:eastAsiaTheme="minorEastAsia"/>
          <w:sz w:val="32"/>
          <w:szCs w:val="32"/>
        </w:rPr>
        <w:t>pplication of integrated water purifying equipment</w:t>
      </w:r>
    </w:p>
    <w:p>
      <w:pPr>
        <w:widowControl/>
        <w:spacing w:line="360" w:lineRule="auto"/>
        <w:jc w:val="center"/>
        <w:rPr>
          <w:rFonts w:eastAsiaTheme="minorEastAsia"/>
          <w:sz w:val="32"/>
          <w:szCs w:val="32"/>
        </w:rPr>
      </w:pPr>
    </w:p>
    <w:p>
      <w:pPr>
        <w:jc w:val="center"/>
        <w:rPr>
          <w:rFonts w:ascii="宋体" w:hAnsi="宋体"/>
          <w:color w:val="000000" w:themeColor="text1"/>
          <w14:textFill>
            <w14:solidFill>
              <w14:schemeClr w14:val="tx1"/>
            </w14:solidFill>
          </w14:textFill>
        </w:rPr>
      </w:pPr>
    </w:p>
    <w:p>
      <w:pPr>
        <w:jc w:val="center"/>
        <w:rPr>
          <w:rFonts w:ascii="宋体" w:hAnsi="宋体"/>
          <w:b/>
          <w:color w:val="000000" w:themeColor="text1"/>
          <w14:textFill>
            <w14:solidFill>
              <w14:schemeClr w14:val="tx1"/>
            </w14:solidFill>
          </w14:textFill>
        </w:rPr>
      </w:pPr>
    </w:p>
    <w:p>
      <w:pPr>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 xml:space="preserve">T/CECS </w:t>
      </w:r>
      <w:r>
        <w:rPr>
          <w:rFonts w:hint="eastAsia" w:ascii="宋体" w:hAnsi="宋体"/>
          <w:b/>
          <w:color w:val="000000" w:themeColor="text1"/>
          <w:sz w:val="32"/>
          <w14:textFill>
            <w14:solidFill>
              <w14:schemeClr w14:val="tx1"/>
            </w14:solidFill>
          </w14:textFill>
        </w:rPr>
        <w:t xml:space="preserve">xxxx- </w:t>
      </w:r>
      <w:r>
        <w:rPr>
          <w:rFonts w:ascii="宋体" w:hAnsi="宋体"/>
          <w:b/>
          <w:color w:val="000000" w:themeColor="text1"/>
          <w:sz w:val="32"/>
          <w14:textFill>
            <w14:solidFill>
              <w14:schemeClr w14:val="tx1"/>
            </w14:solidFill>
          </w14:textFill>
        </w:rPr>
        <w:t>202x</w:t>
      </w:r>
    </w:p>
    <w:p>
      <w:pPr>
        <w:spacing w:line="400" w:lineRule="exact"/>
        <w:ind w:firstLine="1600" w:firstLineChars="500"/>
        <w:rPr>
          <w:rFonts w:ascii="宋体" w:hAnsi="宋体"/>
          <w:color w:val="000000" w:themeColor="text1"/>
          <w:sz w:val="32"/>
          <w:szCs w:val="32"/>
          <w14:textFill>
            <w14:solidFill>
              <w14:schemeClr w14:val="tx1"/>
            </w14:solidFill>
          </w14:textFill>
        </w:rPr>
      </w:pPr>
    </w:p>
    <w:p>
      <w:pPr>
        <w:spacing w:line="400" w:lineRule="exact"/>
        <w:ind w:firstLine="1600" w:firstLineChars="500"/>
        <w:rPr>
          <w:rFonts w:ascii="宋体" w:hAnsi="宋体"/>
          <w:color w:val="000000" w:themeColor="text1"/>
          <w:sz w:val="32"/>
          <w:szCs w:val="32"/>
          <w14:textFill>
            <w14:solidFill>
              <w14:schemeClr w14:val="tx1"/>
            </w14:solidFill>
          </w14:textFill>
        </w:rPr>
      </w:pPr>
    </w:p>
    <w:p>
      <w:pPr>
        <w:spacing w:line="400" w:lineRule="exact"/>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主编单位：中国建筑标准设计研究院有限公司</w:t>
      </w:r>
    </w:p>
    <w:p>
      <w:pPr>
        <w:spacing w:line="400" w:lineRule="exact"/>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南方环境科技（杭州）有限公司</w:t>
      </w:r>
    </w:p>
    <w:p>
      <w:pPr>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批准单位：中国工程建设标准化协会</w:t>
      </w:r>
    </w:p>
    <w:p>
      <w:pPr>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施行日期：</w:t>
      </w:r>
      <w:r>
        <w:rPr>
          <w:rFonts w:ascii="宋体" w:hAnsi="宋体"/>
          <w:color w:val="000000" w:themeColor="text1"/>
          <w:sz w:val="28"/>
          <w:szCs w:val="28"/>
          <w14:textFill>
            <w14:solidFill>
              <w14:schemeClr w14:val="tx1"/>
            </w14:solidFill>
          </w14:textFill>
        </w:rPr>
        <w:t>20XX</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日</w:t>
      </w:r>
    </w:p>
    <w:p>
      <w:pPr>
        <w:rPr>
          <w:rFonts w:ascii="宋体" w:hAnsi="宋体"/>
          <w:color w:val="000000" w:themeColor="text1"/>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r>
        <w:rPr>
          <w:rFonts w:ascii="宋体" w:hAnsi="宋体"/>
          <w:color w:val="000000" w:themeColor="text1"/>
          <w:sz w:val="28"/>
          <w:szCs w:val="28"/>
          <w14:textFill>
            <w14:solidFill>
              <w14:schemeClr w14:val="tx1"/>
            </w14:solidFill>
          </w14:textFill>
        </w:rPr>
        <w:t>XXXX</w:t>
      </w:r>
      <w:r>
        <w:rPr>
          <w:rFonts w:hint="eastAsia" w:ascii="宋体" w:hAnsi="宋体"/>
          <w:color w:val="000000" w:themeColor="text1"/>
          <w:sz w:val="30"/>
          <w:szCs w:val="30"/>
          <w14:textFill>
            <w14:solidFill>
              <w14:schemeClr w14:val="tx1"/>
            </w14:solidFill>
          </w14:textFill>
        </w:rPr>
        <w:t>出版社</w:t>
      </w:r>
    </w:p>
    <w:p>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20XX</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w:t>
      </w:r>
      <w:r>
        <w:rPr>
          <w:rFonts w:hint="eastAsia" w:ascii="宋体" w:hAnsi="宋体"/>
          <w:color w:val="000000" w:themeColor="text1"/>
          <w:sz w:val="28"/>
          <w:szCs w:val="28"/>
          <w14:textFill>
            <w14:solidFill>
              <w14:schemeClr w14:val="tx1"/>
            </w14:solidFill>
          </w14:textFill>
        </w:rPr>
        <w:t>北</w:t>
      </w:r>
      <w:r>
        <w:rPr>
          <w:rFonts w:ascii="宋体" w:hAnsi="宋体"/>
          <w:color w:val="000000" w:themeColor="text1"/>
          <w:sz w:val="28"/>
          <w:szCs w:val="28"/>
          <w14:textFill>
            <w14:solidFill>
              <w14:schemeClr w14:val="tx1"/>
            </w14:solidFill>
          </w14:textFill>
        </w:rPr>
        <w:t>　</w:t>
      </w:r>
      <w:r>
        <w:rPr>
          <w:rFonts w:hint="eastAsia" w:ascii="宋体" w:hAnsi="宋体"/>
          <w:color w:val="000000" w:themeColor="text1"/>
          <w:sz w:val="28"/>
          <w:szCs w:val="28"/>
          <w14:textFill>
            <w14:solidFill>
              <w14:schemeClr w14:val="tx1"/>
            </w14:solidFill>
          </w14:textFill>
        </w:rPr>
        <w:t>京</w:t>
      </w:r>
    </w:p>
    <w:p>
      <w:pPr>
        <w:widowControl/>
        <w:jc w:val="left"/>
        <w:rPr>
          <w:rFonts w:ascii="宋体" w:hAnsi="宋体"/>
          <w:color w:val="000000" w:themeColor="text1"/>
          <w:sz w:val="28"/>
          <w:szCs w:val="28"/>
          <w14:textFill>
            <w14:solidFill>
              <w14:schemeClr w14:val="tx1"/>
            </w14:solidFill>
          </w14:textFill>
        </w:rPr>
        <w:sectPr>
          <w:footerReference r:id="rId3" w:type="first"/>
          <w:pgSz w:w="11907" w:h="16840"/>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spacing w:line="360" w:lineRule="auto"/>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前　　言</w:t>
      </w:r>
    </w:p>
    <w:p>
      <w:pPr>
        <w:spacing w:line="360" w:lineRule="auto"/>
        <w:rPr>
          <w:rFonts w:ascii="宋体" w:hAnsi="宋体"/>
          <w:color w:val="000000" w:themeColor="text1"/>
          <w:sz w:val="32"/>
          <w:szCs w:val="32"/>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根据中国工程建设标准化协会《关于印发〈2020年第二批协会标准制订、修订计划〉的通知》（建标协字〔2020〕23 号）的要求，编制组经过深入调查研究，认真总结实践经验，参考国内外先进标准，并在广泛征求意见的基础上，制定本规程。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本规程共分7章，主要技术内容包括：总则、术语、设备与工艺、设计、施工</w:t>
      </w:r>
      <w:r>
        <w:rPr>
          <w:rFonts w:ascii="宋体" w:hAnsi="宋体"/>
          <w:color w:val="000000" w:themeColor="text1"/>
          <w:sz w:val="24"/>
          <w14:textFill>
            <w14:solidFill>
              <w14:schemeClr w14:val="tx1"/>
            </w14:solidFill>
          </w14:textFill>
        </w:rPr>
        <w:t>安装</w:t>
      </w:r>
      <w:r>
        <w:rPr>
          <w:rFonts w:hint="eastAsia" w:ascii="宋体" w:hAnsi="宋体"/>
          <w:color w:val="000000" w:themeColor="text1"/>
          <w:sz w:val="24"/>
          <w14:textFill>
            <w14:solidFill>
              <w14:schemeClr w14:val="tx1"/>
            </w14:solidFill>
          </w14:textFill>
        </w:rPr>
        <w:t>、调试与验收、维护与运行管理。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本规程的某些内容可能直接或间接涉及专利，本规程的发布机构不承担识别这些专利的责任。</w:t>
      </w:r>
    </w:p>
    <w:p>
      <w:pPr>
        <w:spacing w:after="93" w:afterLines="3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规程由中国工程建设标准化协会建筑与市政工程产品应用分会归口管理，由中国建筑标准设计研究院有限公司负责技术内容的解释。执行过程中，如有意见或建议，请反馈给中国建筑标准设计研究院有限公司（地址：北京市海淀区首体南路</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号主语国际5号楼7层，邮政编码：</w:t>
      </w:r>
      <w:r>
        <w:rPr>
          <w:rFonts w:ascii="宋体" w:hAnsi="宋体"/>
          <w:color w:val="000000" w:themeColor="text1"/>
          <w:sz w:val="24"/>
          <w14:textFill>
            <w14:solidFill>
              <w14:schemeClr w14:val="tx1"/>
            </w14:solidFill>
          </w14:textFill>
        </w:rPr>
        <w:t>100048</w:t>
      </w:r>
      <w:r>
        <w:rPr>
          <w:rFonts w:hint="eastAsia" w:ascii="宋体" w:hAnsi="宋体"/>
          <w:color w:val="000000" w:themeColor="text1"/>
          <w:sz w:val="24"/>
          <w14:textFill>
            <w14:solidFill>
              <w14:schemeClr w14:val="tx1"/>
            </w14:solidFill>
          </w14:textFill>
        </w:rPr>
        <w:t>）。</w:t>
      </w:r>
    </w:p>
    <w:p>
      <w:pPr>
        <w:snapToGrid w:val="0"/>
        <w:spacing w:line="360" w:lineRule="auto"/>
        <w:ind w:firstLine="482" w:firstLineChars="200"/>
        <w:jc w:val="left"/>
        <w:rPr>
          <w:bCs/>
          <w:color w:val="000000" w:themeColor="text1"/>
          <w:sz w:val="24"/>
          <w:lang w:val="zh-CN"/>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主编单位：</w:t>
      </w:r>
      <w:r>
        <w:rPr>
          <w:rFonts w:hint="eastAsia"/>
          <w:bCs/>
          <w:color w:val="000000" w:themeColor="text1"/>
          <w:sz w:val="24"/>
          <w:lang w:val="zh-CN"/>
          <w14:textFill>
            <w14:solidFill>
              <w14:schemeClr w14:val="tx1"/>
            </w14:solidFill>
          </w14:textFill>
        </w:rPr>
        <w:t>中国建筑标准设计研究院有限公司</w:t>
      </w:r>
    </w:p>
    <w:p>
      <w:pPr>
        <w:snapToGrid w:val="0"/>
        <w:spacing w:line="360" w:lineRule="auto"/>
        <w:ind w:firstLine="1680" w:firstLineChars="700"/>
        <w:jc w:val="left"/>
        <w:rPr>
          <w:b/>
          <w:color w:val="000000" w:themeColor="text1"/>
          <w:sz w:val="24"/>
          <w14:textFill>
            <w14:solidFill>
              <w14:schemeClr w14:val="tx1"/>
            </w14:solidFill>
          </w14:textFill>
        </w:rPr>
      </w:pPr>
      <w:r>
        <w:rPr>
          <w:rFonts w:hint="eastAsia"/>
          <w:bCs/>
          <w:color w:val="000000" w:themeColor="text1"/>
          <w:sz w:val="24"/>
          <w:lang w:val="zh-CN"/>
          <w14:textFill>
            <w14:solidFill>
              <w14:schemeClr w14:val="tx1"/>
            </w14:solidFill>
          </w14:textFill>
        </w:rPr>
        <w:t>南方环境科技（杭州）有限公司</w:t>
      </w:r>
    </w:p>
    <w:p>
      <w:pPr>
        <w:snapToGrid w:val="0"/>
        <w:spacing w:line="360" w:lineRule="auto"/>
        <w:ind w:firstLine="482" w:firstLineChars="200"/>
        <w:jc w:val="left"/>
        <w:rPr>
          <w:bCs/>
          <w:color w:val="000000" w:themeColor="text1"/>
          <w:sz w:val="24"/>
          <w:lang w:val="zh-CN"/>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参编单位：</w:t>
      </w:r>
      <w:r>
        <w:rPr>
          <w:bCs/>
          <w:color w:val="000000" w:themeColor="text1"/>
          <w:sz w:val="24"/>
          <w:lang w:val="zh-CN"/>
          <w14:textFill>
            <w14:solidFill>
              <w14:schemeClr w14:val="tx1"/>
            </w14:solidFill>
          </w14:textFill>
        </w:rPr>
        <w:t xml:space="preserve"> </w:t>
      </w:r>
    </w:p>
    <w:p>
      <w:pPr>
        <w:snapToGrid w:val="0"/>
        <w:spacing w:line="360" w:lineRule="auto"/>
        <w:ind w:firstLine="482" w:firstLineChars="200"/>
        <w:jc w:val="left"/>
        <w:rPr>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主要起草人：</w:t>
      </w:r>
    </w:p>
    <w:p>
      <w:pPr>
        <w:snapToGrid w:val="0"/>
        <w:spacing w:line="360" w:lineRule="auto"/>
        <w:ind w:firstLine="482" w:firstLineChars="200"/>
        <w:jc w:val="left"/>
        <w:rPr>
          <w:bCs/>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主要审查人：</w:t>
      </w:r>
    </w:p>
    <w:p>
      <w:pPr>
        <w:snapToGrid w:val="0"/>
        <w:spacing w:line="312" w:lineRule="auto"/>
        <w:ind w:firstLine="422" w:firstLineChars="200"/>
        <w:jc w:val="left"/>
        <w:rPr>
          <w:b/>
          <w:color w:val="000000" w:themeColor="text1"/>
          <w:szCs w:val="21"/>
          <w14:textFill>
            <w14:solidFill>
              <w14:schemeClr w14:val="tx1"/>
            </w14:solidFill>
          </w14:textFill>
        </w:rPr>
      </w:pPr>
    </w:p>
    <w:p>
      <w:pPr>
        <w:spacing w:line="360" w:lineRule="auto"/>
        <w:ind w:firstLine="401" w:firstLineChars="191"/>
        <w:rPr>
          <w:color w:val="000000" w:themeColor="text1"/>
          <w:szCs w:val="21"/>
          <w14:textFill>
            <w14:solidFill>
              <w14:schemeClr w14:val="tx1"/>
            </w14:solidFill>
          </w14:textFill>
        </w:rPr>
      </w:pPr>
    </w:p>
    <w:p>
      <w:pPr>
        <w:jc w:val="right"/>
        <w:rPr>
          <w:rFonts w:ascii="宋体" w:hAnsi="宋体"/>
          <w:b/>
          <w:color w:val="000000" w:themeColor="text1"/>
          <w:sz w:val="24"/>
          <w14:textFill>
            <w14:solidFill>
              <w14:schemeClr w14:val="tx1"/>
            </w14:solidFill>
          </w14:textFill>
        </w:rPr>
      </w:pPr>
    </w:p>
    <w:p>
      <w:pPr>
        <w:jc w:val="right"/>
        <w:rPr>
          <w:rFonts w:ascii="宋体" w:hAnsi="宋体"/>
          <w:b/>
          <w:color w:val="000000" w:themeColor="text1"/>
          <w:sz w:val="24"/>
          <w14:textFill>
            <w14:solidFill>
              <w14:schemeClr w14:val="tx1"/>
            </w14:solidFill>
          </w14:textFill>
        </w:rPr>
      </w:pPr>
    </w:p>
    <w:p>
      <w:pPr>
        <w:jc w:val="right"/>
        <w:rPr>
          <w:rFonts w:ascii="宋体" w:hAnsi="宋体"/>
          <w:b/>
          <w:color w:val="000000" w:themeColor="text1"/>
          <w:sz w:val="24"/>
          <w14:textFill>
            <w14:solidFill>
              <w14:schemeClr w14:val="tx1"/>
            </w14:solidFill>
          </w14:textFill>
        </w:rPr>
      </w:pPr>
    </w:p>
    <w:p>
      <w:pPr>
        <w:jc w:val="right"/>
        <w:rPr>
          <w:rFonts w:ascii="宋体" w:hAnsi="宋体"/>
          <w:b/>
          <w:color w:val="000000" w:themeColor="text1"/>
          <w:sz w:val="24"/>
          <w14:textFill>
            <w14:solidFill>
              <w14:schemeClr w14:val="tx1"/>
            </w14:solidFill>
          </w14:textFill>
        </w:rPr>
        <w:sectPr>
          <w:footerReference r:id="rId4" w:type="default"/>
          <w:pgSz w:w="11907" w:h="16840"/>
          <w:pgMar w:top="1440" w:right="1559" w:bottom="1440" w:left="156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bookmarkEnd w:id="1"/>
    <w:bookmarkEnd w:id="2"/>
    <w:bookmarkEnd w:id="3"/>
    <w:p>
      <w:pPr>
        <w:jc w:val="center"/>
        <w:rPr>
          <w:rFonts w:ascii="仿宋" w:hAnsi="仿宋" w:eastAsia="仿宋"/>
          <w:b/>
          <w:color w:val="000000" w:themeColor="text1"/>
          <w:sz w:val="32"/>
          <w:szCs w:val="32"/>
          <w:lang w:val="zh-CN"/>
          <w14:textFill>
            <w14:solidFill>
              <w14:schemeClr w14:val="tx1"/>
            </w14:solidFill>
          </w14:textFill>
        </w:rPr>
      </w:pPr>
      <w:r>
        <w:rPr>
          <w:rFonts w:ascii="仿宋" w:hAnsi="仿宋" w:eastAsia="仿宋"/>
          <w:b/>
          <w:color w:val="000000" w:themeColor="text1"/>
          <w:sz w:val="32"/>
          <w:szCs w:val="32"/>
          <w:lang w:val="zh-CN"/>
          <w14:textFill>
            <w14:solidFill>
              <w14:schemeClr w14:val="tx1"/>
            </w14:solidFill>
          </w14:textFill>
        </w:rPr>
        <w:t>目</w:t>
      </w:r>
      <w:r>
        <w:rPr>
          <w:rFonts w:hint="eastAsia" w:ascii="仿宋" w:hAnsi="仿宋" w:eastAsia="仿宋"/>
          <w:b/>
          <w:color w:val="000000" w:themeColor="text1"/>
          <w:sz w:val="32"/>
          <w:szCs w:val="32"/>
          <w:lang w:val="zh-CN"/>
          <w14:textFill>
            <w14:solidFill>
              <w14:schemeClr w14:val="tx1"/>
            </w14:solidFill>
          </w14:textFill>
        </w:rPr>
        <w:t>　　次</w:t>
      </w:r>
    </w:p>
    <w:p>
      <w:pPr>
        <w:jc w:val="center"/>
        <w:rPr>
          <w:rStyle w:val="55"/>
          <w:bCs/>
          <w:iCs/>
          <w:color w:val="000000" w:themeColor="text1"/>
          <w:kern w:val="0"/>
          <w14:textFill>
            <w14:solidFill>
              <w14:schemeClr w14:val="tx1"/>
            </w14:solidFill>
          </w14:textFill>
        </w:rPr>
      </w:pPr>
      <w:bookmarkStart w:id="4" w:name="_Toc508376191"/>
    </w:p>
    <w:sdt>
      <w:sdtPr>
        <w:rPr>
          <w:color w:val="0000FF"/>
          <w:u w:val="single"/>
          <w:lang w:val="zh-CN"/>
        </w:rPr>
        <w:id w:val="2091035492"/>
        <w:docPartObj>
          <w:docPartGallery w:val="Table of Contents"/>
          <w:docPartUnique/>
        </w:docPartObj>
      </w:sdtPr>
      <w:sdtEndPr>
        <w:rPr>
          <w:color w:val="0000FF"/>
          <w:sz w:val="24"/>
          <w:szCs w:val="24"/>
          <w:u w:val="single"/>
          <w:lang w:val="zh-CN"/>
        </w:rPr>
      </w:sdtEndPr>
      <w:sdt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kern w:val="2"/>
              <w:sz w:val="24"/>
              <w:szCs w:val="24"/>
              <w:lang w:val="zh-CN" w:eastAsia="zh-CN" w:bidi="ar-SA"/>
            </w:rPr>
          </w:pPr>
          <w:r>
            <w:rPr>
              <w:sz w:val="24"/>
              <w:szCs w:val="24"/>
            </w:rPr>
            <w:fldChar w:fldCharType="begin"/>
          </w:r>
          <w:r>
            <w:rPr>
              <w:sz w:val="24"/>
              <w:szCs w:val="24"/>
            </w:rPr>
            <w:instrText xml:space="preserve"> TOC \o "1-3" \h \z \u </w:instrText>
          </w:r>
          <w:r>
            <w:rPr>
              <w:sz w:val="24"/>
              <w:szCs w:val="24"/>
            </w:rPr>
            <w:fldChar w:fldCharType="separate"/>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_Toc10355 </w:instrText>
          </w:r>
          <w:r>
            <w:rPr>
              <w:bCs/>
              <w:sz w:val="24"/>
              <w:szCs w:val="24"/>
              <w:lang w:val="zh-CN"/>
            </w:rPr>
            <w:fldChar w:fldCharType="separate"/>
          </w:r>
          <w:r>
            <w:rPr>
              <w:rFonts w:hint="eastAsia" w:ascii="Times New Roman" w:hAnsi="Times New Roman"/>
              <w:sz w:val="24"/>
              <w:szCs w:val="24"/>
            </w:rPr>
            <w:t xml:space="preserve">1 </w:t>
          </w:r>
          <w:r>
            <w:rPr>
              <w:rFonts w:ascii="Times New Roman" w:hAnsi="Times New Roman"/>
              <w:sz w:val="24"/>
              <w:szCs w:val="24"/>
            </w:rPr>
            <w:t>总</w:t>
          </w:r>
          <w:r>
            <w:rPr>
              <w:rFonts w:hint="eastAsia" w:ascii="Times New Roman" w:hAnsi="Times New Roman"/>
              <w:sz w:val="24"/>
              <w:szCs w:val="24"/>
            </w:rPr>
            <w:t xml:space="preserve"> </w:t>
          </w:r>
          <w:r>
            <w:rPr>
              <w:rFonts w:ascii="Times New Roman" w:hAnsi="Times New Roman"/>
              <w:sz w:val="24"/>
              <w:szCs w:val="24"/>
            </w:rPr>
            <w:t xml:space="preserve">   则</w:t>
          </w:r>
          <w:r>
            <w:rPr>
              <w:sz w:val="24"/>
              <w:szCs w:val="24"/>
            </w:rPr>
            <w:tab/>
          </w:r>
          <w:r>
            <w:rPr>
              <w:sz w:val="24"/>
              <w:szCs w:val="24"/>
            </w:rPr>
            <w:fldChar w:fldCharType="begin"/>
          </w:r>
          <w:r>
            <w:rPr>
              <w:sz w:val="24"/>
              <w:szCs w:val="24"/>
            </w:rPr>
            <w:instrText xml:space="preserve"> PAGEREF _Toc10355 \h </w:instrText>
          </w:r>
          <w:r>
            <w:rPr>
              <w:sz w:val="24"/>
              <w:szCs w:val="24"/>
            </w:rPr>
            <w:fldChar w:fldCharType="separate"/>
          </w:r>
          <w:r>
            <w:rPr>
              <w:sz w:val="24"/>
              <w:szCs w:val="24"/>
            </w:rPr>
            <w:t>1</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_Toc10620 </w:instrText>
          </w:r>
          <w:r>
            <w:rPr>
              <w:bCs/>
              <w:sz w:val="24"/>
              <w:szCs w:val="24"/>
              <w:lang w:val="zh-CN"/>
            </w:rPr>
            <w:fldChar w:fldCharType="separate"/>
          </w:r>
          <w:r>
            <w:rPr>
              <w:rFonts w:hint="eastAsia" w:ascii="Times New Roman" w:hAnsi="Times New Roman"/>
              <w:sz w:val="24"/>
              <w:szCs w:val="24"/>
            </w:rPr>
            <w:t xml:space="preserve">2 </w:t>
          </w:r>
          <w:r>
            <w:rPr>
              <w:rFonts w:ascii="Times New Roman" w:hAnsi="Times New Roman"/>
              <w:sz w:val="24"/>
              <w:szCs w:val="24"/>
            </w:rPr>
            <w:t>术</w:t>
          </w:r>
          <w:r>
            <w:rPr>
              <w:rFonts w:hint="eastAsia" w:ascii="Times New Roman" w:hAnsi="Times New Roman"/>
              <w:sz w:val="24"/>
              <w:szCs w:val="24"/>
            </w:rPr>
            <w:t xml:space="preserve"> </w:t>
          </w:r>
          <w:r>
            <w:rPr>
              <w:rFonts w:ascii="Times New Roman" w:hAnsi="Times New Roman"/>
              <w:sz w:val="24"/>
              <w:szCs w:val="24"/>
            </w:rPr>
            <w:t xml:space="preserve">   语</w:t>
          </w:r>
          <w:r>
            <w:rPr>
              <w:sz w:val="24"/>
              <w:szCs w:val="24"/>
            </w:rPr>
            <w:tab/>
          </w:r>
          <w:r>
            <w:rPr>
              <w:sz w:val="24"/>
              <w:szCs w:val="24"/>
            </w:rPr>
            <w:fldChar w:fldCharType="begin"/>
          </w:r>
          <w:r>
            <w:rPr>
              <w:sz w:val="24"/>
              <w:szCs w:val="24"/>
            </w:rPr>
            <w:instrText xml:space="preserve"> PAGEREF _Toc10620 \h </w:instrText>
          </w:r>
          <w:r>
            <w:rPr>
              <w:sz w:val="24"/>
              <w:szCs w:val="24"/>
            </w:rPr>
            <w:fldChar w:fldCharType="separate"/>
          </w:r>
          <w:r>
            <w:rPr>
              <w:sz w:val="24"/>
              <w:szCs w:val="24"/>
            </w:rPr>
            <w:t>2</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_Toc21892 </w:instrText>
          </w:r>
          <w:r>
            <w:rPr>
              <w:bCs/>
              <w:sz w:val="24"/>
              <w:szCs w:val="24"/>
              <w:lang w:val="zh-CN"/>
            </w:rPr>
            <w:fldChar w:fldCharType="separate"/>
          </w:r>
          <w:r>
            <w:rPr>
              <w:rFonts w:hint="eastAsia" w:ascii="Times New Roman" w:hAnsi="Times New Roman"/>
              <w:sz w:val="24"/>
              <w:szCs w:val="24"/>
            </w:rPr>
            <w:t>3 设备与工艺</w:t>
          </w:r>
          <w:r>
            <w:rPr>
              <w:sz w:val="24"/>
              <w:szCs w:val="24"/>
            </w:rPr>
            <w:tab/>
          </w:r>
          <w:r>
            <w:rPr>
              <w:sz w:val="24"/>
              <w:szCs w:val="24"/>
            </w:rPr>
            <w:fldChar w:fldCharType="begin"/>
          </w:r>
          <w:r>
            <w:rPr>
              <w:sz w:val="24"/>
              <w:szCs w:val="24"/>
            </w:rPr>
            <w:instrText xml:space="preserve"> PAGEREF _Toc21892 \h </w:instrText>
          </w:r>
          <w:r>
            <w:rPr>
              <w:sz w:val="24"/>
              <w:szCs w:val="24"/>
            </w:rPr>
            <w:fldChar w:fldCharType="separate"/>
          </w:r>
          <w:r>
            <w:rPr>
              <w:sz w:val="24"/>
              <w:szCs w:val="24"/>
            </w:rPr>
            <w:t>4</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_Toc111 </w:instrText>
          </w:r>
          <w:r>
            <w:rPr>
              <w:bCs/>
              <w:sz w:val="24"/>
              <w:szCs w:val="24"/>
              <w:lang w:val="zh-CN"/>
            </w:rPr>
            <w:fldChar w:fldCharType="separate"/>
          </w:r>
          <w:r>
            <w:rPr>
              <w:rFonts w:hint="eastAsia" w:ascii="Times New Roman" w:hAnsi="Times New Roman"/>
              <w:sz w:val="24"/>
              <w:szCs w:val="24"/>
            </w:rPr>
            <w:t>4 设    计</w:t>
          </w:r>
          <w:r>
            <w:rPr>
              <w:sz w:val="24"/>
              <w:szCs w:val="24"/>
            </w:rPr>
            <w:tab/>
          </w:r>
          <w:r>
            <w:rPr>
              <w:sz w:val="24"/>
              <w:szCs w:val="24"/>
            </w:rPr>
            <w:fldChar w:fldCharType="begin"/>
          </w:r>
          <w:r>
            <w:rPr>
              <w:sz w:val="24"/>
              <w:szCs w:val="24"/>
            </w:rPr>
            <w:instrText xml:space="preserve"> PAGEREF _Toc111 \h </w:instrText>
          </w:r>
          <w:r>
            <w:rPr>
              <w:sz w:val="24"/>
              <w:szCs w:val="24"/>
            </w:rPr>
            <w:fldChar w:fldCharType="separate"/>
          </w:r>
          <w:r>
            <w:rPr>
              <w:sz w:val="24"/>
              <w:szCs w:val="24"/>
            </w:rPr>
            <w:t>5</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_Toc32087 </w:instrText>
          </w:r>
          <w:r>
            <w:rPr>
              <w:bCs/>
              <w:sz w:val="24"/>
              <w:szCs w:val="24"/>
              <w:lang w:val="zh-CN"/>
            </w:rPr>
            <w:fldChar w:fldCharType="separate"/>
          </w:r>
          <w:r>
            <w:rPr>
              <w:rFonts w:hint="eastAsia" w:ascii="宋体" w:hAnsi="宋体" w:eastAsia="宋体"/>
              <w:sz w:val="24"/>
              <w:szCs w:val="24"/>
            </w:rPr>
            <w:t xml:space="preserve">4.1 </w:t>
          </w:r>
          <w:r>
            <w:rPr>
              <w:rFonts w:hint="eastAsia"/>
              <w:sz w:val="24"/>
              <w:szCs w:val="24"/>
            </w:rPr>
            <w:t>一</w:t>
          </w:r>
          <w:r>
            <w:rPr>
              <w:sz w:val="24"/>
              <w:szCs w:val="24"/>
            </w:rPr>
            <w:t xml:space="preserve"> </w:t>
          </w:r>
          <w:r>
            <w:rPr>
              <w:rFonts w:hint="eastAsia"/>
              <w:sz w:val="24"/>
              <w:szCs w:val="24"/>
            </w:rPr>
            <w:t>般</w:t>
          </w:r>
          <w:r>
            <w:rPr>
              <w:sz w:val="24"/>
              <w:szCs w:val="24"/>
            </w:rPr>
            <w:t xml:space="preserve"> </w:t>
          </w:r>
          <w:r>
            <w:rPr>
              <w:rFonts w:hint="eastAsia"/>
              <w:sz w:val="24"/>
              <w:szCs w:val="24"/>
            </w:rPr>
            <w:t>规</w:t>
          </w:r>
          <w:r>
            <w:rPr>
              <w:sz w:val="24"/>
              <w:szCs w:val="24"/>
            </w:rPr>
            <w:t xml:space="preserve"> </w:t>
          </w:r>
          <w:r>
            <w:rPr>
              <w:rFonts w:hint="eastAsia"/>
              <w:sz w:val="24"/>
              <w:szCs w:val="24"/>
            </w:rPr>
            <w:t>定</w:t>
          </w:r>
          <w:r>
            <w:rPr>
              <w:sz w:val="24"/>
              <w:szCs w:val="24"/>
            </w:rPr>
            <w:tab/>
          </w:r>
          <w:r>
            <w:rPr>
              <w:sz w:val="24"/>
              <w:szCs w:val="24"/>
            </w:rPr>
            <w:fldChar w:fldCharType="begin"/>
          </w:r>
          <w:r>
            <w:rPr>
              <w:sz w:val="24"/>
              <w:szCs w:val="24"/>
            </w:rPr>
            <w:instrText xml:space="preserve"> PAGEREF _Toc32087 \h </w:instrText>
          </w:r>
          <w:r>
            <w:rPr>
              <w:sz w:val="24"/>
              <w:szCs w:val="24"/>
            </w:rPr>
            <w:fldChar w:fldCharType="separate"/>
          </w:r>
          <w:r>
            <w:rPr>
              <w:sz w:val="24"/>
              <w:szCs w:val="24"/>
            </w:rPr>
            <w:t>5</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_Toc11673 </w:instrText>
          </w:r>
          <w:r>
            <w:rPr>
              <w:bCs/>
              <w:sz w:val="24"/>
              <w:szCs w:val="24"/>
              <w:lang w:val="zh-CN"/>
            </w:rPr>
            <w:fldChar w:fldCharType="separate"/>
          </w:r>
          <w:r>
            <w:rPr>
              <w:rFonts w:hint="eastAsia" w:ascii="宋体" w:hAnsi="宋体" w:eastAsia="宋体"/>
              <w:sz w:val="24"/>
              <w:szCs w:val="24"/>
            </w:rPr>
            <w:t xml:space="preserve">4.2 </w:t>
          </w:r>
          <w:r>
            <w:rPr>
              <w:rFonts w:hint="eastAsia"/>
              <w:sz w:val="24"/>
              <w:szCs w:val="24"/>
            </w:rPr>
            <w:t>场 地 设 计</w:t>
          </w:r>
          <w:r>
            <w:rPr>
              <w:sz w:val="24"/>
              <w:szCs w:val="24"/>
            </w:rPr>
            <w:tab/>
          </w:r>
          <w:r>
            <w:rPr>
              <w:sz w:val="24"/>
              <w:szCs w:val="24"/>
            </w:rPr>
            <w:fldChar w:fldCharType="begin"/>
          </w:r>
          <w:r>
            <w:rPr>
              <w:sz w:val="24"/>
              <w:szCs w:val="24"/>
            </w:rPr>
            <w:instrText xml:space="preserve"> PAGEREF _Toc11673 \h </w:instrText>
          </w:r>
          <w:r>
            <w:rPr>
              <w:sz w:val="24"/>
              <w:szCs w:val="24"/>
            </w:rPr>
            <w:fldChar w:fldCharType="separate"/>
          </w:r>
          <w:r>
            <w:rPr>
              <w:sz w:val="24"/>
              <w:szCs w:val="24"/>
            </w:rPr>
            <w:t>6</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_Toc2067 </w:instrText>
          </w:r>
          <w:r>
            <w:rPr>
              <w:bCs/>
              <w:sz w:val="24"/>
              <w:szCs w:val="24"/>
              <w:lang w:val="zh-CN"/>
            </w:rPr>
            <w:fldChar w:fldCharType="separate"/>
          </w:r>
          <w:r>
            <w:rPr>
              <w:rFonts w:hint="eastAsia" w:ascii="宋体" w:hAnsi="宋体" w:eastAsia="宋体"/>
              <w:sz w:val="24"/>
              <w:szCs w:val="24"/>
            </w:rPr>
            <w:t xml:space="preserve">4.3 </w:t>
          </w:r>
          <w:r>
            <w:rPr>
              <w:rFonts w:hint="eastAsia"/>
              <w:sz w:val="24"/>
              <w:szCs w:val="24"/>
            </w:rPr>
            <w:t>系 统 设 计</w:t>
          </w:r>
          <w:r>
            <w:rPr>
              <w:sz w:val="24"/>
              <w:szCs w:val="24"/>
            </w:rPr>
            <w:tab/>
          </w:r>
          <w:r>
            <w:rPr>
              <w:sz w:val="24"/>
              <w:szCs w:val="24"/>
            </w:rPr>
            <w:fldChar w:fldCharType="begin"/>
          </w:r>
          <w:r>
            <w:rPr>
              <w:sz w:val="24"/>
              <w:szCs w:val="24"/>
            </w:rPr>
            <w:instrText xml:space="preserve"> PAGEREF _Toc2067 \h </w:instrText>
          </w:r>
          <w:r>
            <w:rPr>
              <w:sz w:val="24"/>
              <w:szCs w:val="24"/>
            </w:rPr>
            <w:fldChar w:fldCharType="separate"/>
          </w:r>
          <w:r>
            <w:rPr>
              <w:sz w:val="24"/>
              <w:szCs w:val="24"/>
            </w:rPr>
            <w:t>6</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_Toc22097 </w:instrText>
          </w:r>
          <w:r>
            <w:rPr>
              <w:bCs/>
              <w:sz w:val="24"/>
              <w:szCs w:val="24"/>
              <w:lang w:val="zh-CN"/>
            </w:rPr>
            <w:fldChar w:fldCharType="separate"/>
          </w:r>
          <w:r>
            <w:rPr>
              <w:rFonts w:hint="eastAsia" w:ascii="宋体" w:hAnsi="宋体" w:eastAsia="宋体"/>
              <w:sz w:val="24"/>
              <w:szCs w:val="24"/>
            </w:rPr>
            <w:t xml:space="preserve">4.4 </w:t>
          </w:r>
          <w:r>
            <w:rPr>
              <w:rFonts w:hint="eastAsia"/>
              <w:sz w:val="24"/>
              <w:szCs w:val="24"/>
            </w:rPr>
            <w:t xml:space="preserve">调 蓄 </w:t>
          </w:r>
          <w:r>
            <w:rPr>
              <w:sz w:val="24"/>
              <w:szCs w:val="24"/>
            </w:rPr>
            <w:t>池</w:t>
          </w:r>
          <w:r>
            <w:rPr>
              <w:sz w:val="24"/>
              <w:szCs w:val="24"/>
            </w:rPr>
            <w:tab/>
          </w:r>
          <w:r>
            <w:rPr>
              <w:sz w:val="24"/>
              <w:szCs w:val="24"/>
            </w:rPr>
            <w:fldChar w:fldCharType="begin"/>
          </w:r>
          <w:r>
            <w:rPr>
              <w:sz w:val="24"/>
              <w:szCs w:val="24"/>
            </w:rPr>
            <w:instrText xml:space="preserve"> PAGEREF _Toc22097 \h </w:instrText>
          </w:r>
          <w:r>
            <w:rPr>
              <w:sz w:val="24"/>
              <w:szCs w:val="24"/>
            </w:rPr>
            <w:fldChar w:fldCharType="separate"/>
          </w:r>
          <w:r>
            <w:rPr>
              <w:sz w:val="24"/>
              <w:szCs w:val="24"/>
            </w:rPr>
            <w:t>11</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_Toc13378 </w:instrText>
          </w:r>
          <w:r>
            <w:rPr>
              <w:bCs/>
              <w:sz w:val="24"/>
              <w:szCs w:val="24"/>
              <w:lang w:val="zh-CN"/>
            </w:rPr>
            <w:fldChar w:fldCharType="separate"/>
          </w:r>
          <w:r>
            <w:rPr>
              <w:rFonts w:hint="eastAsia" w:ascii="宋体" w:hAnsi="宋体" w:eastAsia="宋体"/>
              <w:sz w:val="24"/>
              <w:szCs w:val="24"/>
            </w:rPr>
            <w:t xml:space="preserve">4.5 </w:t>
          </w:r>
          <w:r>
            <w:rPr>
              <w:rFonts w:hint="eastAsia"/>
              <w:sz w:val="24"/>
              <w:szCs w:val="24"/>
            </w:rPr>
            <w:t>管道布置及敷设</w:t>
          </w:r>
          <w:r>
            <w:rPr>
              <w:sz w:val="24"/>
              <w:szCs w:val="24"/>
            </w:rPr>
            <w:tab/>
          </w:r>
          <w:r>
            <w:rPr>
              <w:sz w:val="24"/>
              <w:szCs w:val="24"/>
            </w:rPr>
            <w:fldChar w:fldCharType="begin"/>
          </w:r>
          <w:r>
            <w:rPr>
              <w:sz w:val="24"/>
              <w:szCs w:val="24"/>
            </w:rPr>
            <w:instrText xml:space="preserve"> PAGEREF _Toc13378 \h </w:instrText>
          </w:r>
          <w:r>
            <w:rPr>
              <w:sz w:val="24"/>
              <w:szCs w:val="24"/>
            </w:rPr>
            <w:fldChar w:fldCharType="separate"/>
          </w:r>
          <w:r>
            <w:rPr>
              <w:sz w:val="24"/>
              <w:szCs w:val="24"/>
            </w:rPr>
            <w:t>12</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_Toc23394 </w:instrText>
          </w:r>
          <w:r>
            <w:rPr>
              <w:bCs/>
              <w:sz w:val="24"/>
              <w:szCs w:val="24"/>
              <w:lang w:val="zh-CN"/>
            </w:rPr>
            <w:fldChar w:fldCharType="separate"/>
          </w:r>
          <w:r>
            <w:rPr>
              <w:rFonts w:hint="eastAsia" w:ascii="宋体" w:hAnsi="宋体" w:eastAsia="宋体"/>
              <w:sz w:val="24"/>
              <w:szCs w:val="24"/>
            </w:rPr>
            <w:t xml:space="preserve">4.6 </w:t>
          </w:r>
          <w:r>
            <w:rPr>
              <w:rFonts w:hint="eastAsia"/>
              <w:sz w:val="24"/>
              <w:szCs w:val="24"/>
            </w:rPr>
            <w:t>电气及控制系统</w:t>
          </w:r>
          <w:r>
            <w:rPr>
              <w:sz w:val="24"/>
              <w:szCs w:val="24"/>
            </w:rPr>
            <w:tab/>
          </w:r>
          <w:r>
            <w:rPr>
              <w:sz w:val="24"/>
              <w:szCs w:val="24"/>
            </w:rPr>
            <w:fldChar w:fldCharType="begin"/>
          </w:r>
          <w:r>
            <w:rPr>
              <w:sz w:val="24"/>
              <w:szCs w:val="24"/>
            </w:rPr>
            <w:instrText xml:space="preserve"> PAGEREF _Toc23394 \h </w:instrText>
          </w:r>
          <w:r>
            <w:rPr>
              <w:sz w:val="24"/>
              <w:szCs w:val="24"/>
            </w:rPr>
            <w:fldChar w:fldCharType="separate"/>
          </w:r>
          <w:r>
            <w:rPr>
              <w:sz w:val="24"/>
              <w:szCs w:val="24"/>
            </w:rPr>
            <w:t>12</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_Toc4699 </w:instrText>
          </w:r>
          <w:r>
            <w:rPr>
              <w:bCs/>
              <w:sz w:val="24"/>
              <w:szCs w:val="24"/>
              <w:lang w:val="zh-CN"/>
            </w:rPr>
            <w:fldChar w:fldCharType="separate"/>
          </w:r>
          <w:r>
            <w:rPr>
              <w:rFonts w:hint="eastAsia" w:ascii="Times New Roman" w:hAnsi="Times New Roman"/>
              <w:sz w:val="24"/>
              <w:szCs w:val="24"/>
            </w:rPr>
            <w:t>5 施 工 安 装</w:t>
          </w:r>
          <w:r>
            <w:rPr>
              <w:sz w:val="24"/>
              <w:szCs w:val="24"/>
            </w:rPr>
            <w:tab/>
          </w:r>
          <w:r>
            <w:rPr>
              <w:sz w:val="24"/>
              <w:szCs w:val="24"/>
            </w:rPr>
            <w:fldChar w:fldCharType="begin"/>
          </w:r>
          <w:r>
            <w:rPr>
              <w:sz w:val="24"/>
              <w:szCs w:val="24"/>
            </w:rPr>
            <w:instrText xml:space="preserve"> PAGEREF _Toc4699 \h </w:instrText>
          </w:r>
          <w:r>
            <w:rPr>
              <w:sz w:val="24"/>
              <w:szCs w:val="24"/>
            </w:rPr>
            <w:fldChar w:fldCharType="separate"/>
          </w:r>
          <w:r>
            <w:rPr>
              <w:sz w:val="24"/>
              <w:szCs w:val="24"/>
            </w:rPr>
            <w:t>15</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_Toc23250 </w:instrText>
          </w:r>
          <w:r>
            <w:rPr>
              <w:bCs/>
              <w:sz w:val="24"/>
              <w:szCs w:val="24"/>
              <w:lang w:val="zh-CN"/>
            </w:rPr>
            <w:fldChar w:fldCharType="separate"/>
          </w:r>
          <w:r>
            <w:rPr>
              <w:rFonts w:hint="eastAsia" w:ascii="宋体" w:hAnsi="宋体" w:eastAsia="宋体"/>
              <w:sz w:val="24"/>
              <w:szCs w:val="24"/>
            </w:rPr>
            <w:t xml:space="preserve">5.1 </w:t>
          </w:r>
          <w:r>
            <w:rPr>
              <w:rFonts w:hint="eastAsia"/>
              <w:sz w:val="24"/>
              <w:szCs w:val="24"/>
            </w:rPr>
            <w:t>一 般 规 定</w:t>
          </w:r>
          <w:r>
            <w:rPr>
              <w:sz w:val="24"/>
              <w:szCs w:val="24"/>
            </w:rPr>
            <w:tab/>
          </w:r>
          <w:r>
            <w:rPr>
              <w:sz w:val="24"/>
              <w:szCs w:val="24"/>
            </w:rPr>
            <w:fldChar w:fldCharType="begin"/>
          </w:r>
          <w:r>
            <w:rPr>
              <w:sz w:val="24"/>
              <w:szCs w:val="24"/>
            </w:rPr>
            <w:instrText xml:space="preserve"> PAGEREF _Toc23250 \h </w:instrText>
          </w:r>
          <w:r>
            <w:rPr>
              <w:sz w:val="24"/>
              <w:szCs w:val="24"/>
            </w:rPr>
            <w:fldChar w:fldCharType="separate"/>
          </w:r>
          <w:r>
            <w:rPr>
              <w:sz w:val="24"/>
              <w:szCs w:val="24"/>
            </w:rPr>
            <w:t>15</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_Toc8695 </w:instrText>
          </w:r>
          <w:r>
            <w:rPr>
              <w:bCs/>
              <w:sz w:val="24"/>
              <w:szCs w:val="24"/>
              <w:lang w:val="zh-CN"/>
            </w:rPr>
            <w:fldChar w:fldCharType="separate"/>
          </w:r>
          <w:r>
            <w:rPr>
              <w:rFonts w:hint="eastAsia" w:ascii="宋体" w:hAnsi="宋体" w:eastAsia="宋体"/>
              <w:sz w:val="24"/>
              <w:szCs w:val="24"/>
            </w:rPr>
            <w:t xml:space="preserve">5.2 </w:t>
          </w:r>
          <w:r>
            <w:rPr>
              <w:rFonts w:hint="eastAsia"/>
              <w:sz w:val="24"/>
              <w:szCs w:val="24"/>
            </w:rPr>
            <w:t xml:space="preserve">施 工 准 </w:t>
          </w:r>
          <w:r>
            <w:rPr>
              <w:sz w:val="24"/>
              <w:szCs w:val="24"/>
            </w:rPr>
            <w:t>备</w:t>
          </w:r>
          <w:r>
            <w:rPr>
              <w:sz w:val="24"/>
              <w:szCs w:val="24"/>
            </w:rPr>
            <w:tab/>
          </w:r>
          <w:r>
            <w:rPr>
              <w:sz w:val="24"/>
              <w:szCs w:val="24"/>
            </w:rPr>
            <w:fldChar w:fldCharType="begin"/>
          </w:r>
          <w:r>
            <w:rPr>
              <w:sz w:val="24"/>
              <w:szCs w:val="24"/>
            </w:rPr>
            <w:instrText xml:space="preserve"> PAGEREF _Toc8695 \h </w:instrText>
          </w:r>
          <w:r>
            <w:rPr>
              <w:sz w:val="24"/>
              <w:szCs w:val="24"/>
            </w:rPr>
            <w:fldChar w:fldCharType="separate"/>
          </w:r>
          <w:r>
            <w:rPr>
              <w:sz w:val="24"/>
              <w:szCs w:val="24"/>
            </w:rPr>
            <w:t>15</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_Toc28894 </w:instrText>
          </w:r>
          <w:r>
            <w:rPr>
              <w:bCs/>
              <w:sz w:val="24"/>
              <w:szCs w:val="24"/>
              <w:lang w:val="zh-CN"/>
            </w:rPr>
            <w:fldChar w:fldCharType="separate"/>
          </w:r>
          <w:r>
            <w:rPr>
              <w:rFonts w:hint="eastAsia" w:ascii="宋体" w:hAnsi="宋体" w:eastAsia="宋体"/>
              <w:sz w:val="24"/>
              <w:szCs w:val="24"/>
            </w:rPr>
            <w:t xml:space="preserve">5.3 </w:t>
          </w:r>
          <w:r>
            <w:rPr>
              <w:rFonts w:hint="eastAsia"/>
              <w:sz w:val="24"/>
              <w:szCs w:val="24"/>
            </w:rPr>
            <w:t>施 工 安 装</w:t>
          </w:r>
          <w:r>
            <w:rPr>
              <w:sz w:val="24"/>
              <w:szCs w:val="24"/>
            </w:rPr>
            <w:tab/>
          </w:r>
          <w:r>
            <w:rPr>
              <w:sz w:val="24"/>
              <w:szCs w:val="24"/>
            </w:rPr>
            <w:fldChar w:fldCharType="begin"/>
          </w:r>
          <w:r>
            <w:rPr>
              <w:sz w:val="24"/>
              <w:szCs w:val="24"/>
            </w:rPr>
            <w:instrText xml:space="preserve"> PAGEREF _Toc28894 \h </w:instrText>
          </w:r>
          <w:r>
            <w:rPr>
              <w:sz w:val="24"/>
              <w:szCs w:val="24"/>
            </w:rPr>
            <w:fldChar w:fldCharType="separate"/>
          </w:r>
          <w:r>
            <w:rPr>
              <w:sz w:val="24"/>
              <w:szCs w:val="24"/>
            </w:rPr>
            <w:t>16</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_Toc17749 </w:instrText>
          </w:r>
          <w:r>
            <w:rPr>
              <w:bCs/>
              <w:sz w:val="24"/>
              <w:szCs w:val="24"/>
              <w:lang w:val="zh-CN"/>
            </w:rPr>
            <w:fldChar w:fldCharType="separate"/>
          </w:r>
          <w:r>
            <w:rPr>
              <w:rFonts w:hint="eastAsia" w:ascii="Times New Roman" w:hAnsi="Times New Roman"/>
              <w:sz w:val="24"/>
              <w:szCs w:val="24"/>
            </w:rPr>
            <w:t>6 调试与验收</w:t>
          </w:r>
          <w:r>
            <w:rPr>
              <w:sz w:val="24"/>
              <w:szCs w:val="24"/>
            </w:rPr>
            <w:tab/>
          </w:r>
          <w:r>
            <w:rPr>
              <w:sz w:val="24"/>
              <w:szCs w:val="24"/>
            </w:rPr>
            <w:fldChar w:fldCharType="begin"/>
          </w:r>
          <w:r>
            <w:rPr>
              <w:sz w:val="24"/>
              <w:szCs w:val="24"/>
            </w:rPr>
            <w:instrText xml:space="preserve"> PAGEREF _Toc17749 \h </w:instrText>
          </w:r>
          <w:r>
            <w:rPr>
              <w:sz w:val="24"/>
              <w:szCs w:val="24"/>
            </w:rPr>
            <w:fldChar w:fldCharType="separate"/>
          </w:r>
          <w:r>
            <w:rPr>
              <w:sz w:val="24"/>
              <w:szCs w:val="24"/>
            </w:rPr>
            <w:t>19</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_Toc14805 </w:instrText>
          </w:r>
          <w:r>
            <w:rPr>
              <w:bCs/>
              <w:sz w:val="24"/>
              <w:szCs w:val="24"/>
              <w:lang w:val="zh-CN"/>
            </w:rPr>
            <w:fldChar w:fldCharType="separate"/>
          </w:r>
          <w:r>
            <w:rPr>
              <w:rFonts w:hint="eastAsia" w:ascii="Times New Roman" w:hAnsi="Times New Roman"/>
              <w:sz w:val="24"/>
              <w:szCs w:val="24"/>
            </w:rPr>
            <w:t xml:space="preserve">7 </w:t>
          </w:r>
          <w:r>
            <w:rPr>
              <w:rFonts w:hint="eastAsia" w:ascii="Times New Roman" w:hAnsi="Times New Roman"/>
              <w:sz w:val="24"/>
              <w:szCs w:val="24"/>
              <w:lang w:val="en-US" w:eastAsia="zh-CN"/>
            </w:rPr>
            <w:t>维护与运行管理</w:t>
          </w:r>
          <w:r>
            <w:rPr>
              <w:sz w:val="24"/>
              <w:szCs w:val="24"/>
            </w:rPr>
            <w:tab/>
          </w:r>
          <w:r>
            <w:rPr>
              <w:sz w:val="24"/>
              <w:szCs w:val="24"/>
            </w:rPr>
            <w:fldChar w:fldCharType="begin"/>
          </w:r>
          <w:r>
            <w:rPr>
              <w:sz w:val="24"/>
              <w:szCs w:val="24"/>
            </w:rPr>
            <w:instrText xml:space="preserve"> PAGEREF _Toc14805 \h </w:instrText>
          </w:r>
          <w:r>
            <w:rPr>
              <w:sz w:val="24"/>
              <w:szCs w:val="24"/>
            </w:rPr>
            <w:fldChar w:fldCharType="separate"/>
          </w:r>
          <w:r>
            <w:rPr>
              <w:sz w:val="24"/>
              <w:szCs w:val="24"/>
            </w:rPr>
            <w:t>21</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_Toc9818 </w:instrText>
          </w:r>
          <w:r>
            <w:rPr>
              <w:bCs/>
              <w:sz w:val="24"/>
              <w:szCs w:val="24"/>
              <w:lang w:val="zh-CN"/>
            </w:rPr>
            <w:fldChar w:fldCharType="separate"/>
          </w:r>
          <w:r>
            <w:rPr>
              <w:rFonts w:hint="eastAsia"/>
              <w:sz w:val="24"/>
              <w:szCs w:val="24"/>
            </w:rPr>
            <w:t>7.1 一 般 规 定</w:t>
          </w:r>
          <w:r>
            <w:rPr>
              <w:sz w:val="24"/>
              <w:szCs w:val="24"/>
            </w:rPr>
            <w:tab/>
          </w:r>
          <w:r>
            <w:rPr>
              <w:sz w:val="24"/>
              <w:szCs w:val="24"/>
            </w:rPr>
            <w:fldChar w:fldCharType="begin"/>
          </w:r>
          <w:r>
            <w:rPr>
              <w:sz w:val="24"/>
              <w:szCs w:val="24"/>
            </w:rPr>
            <w:instrText xml:space="preserve"> PAGEREF _Toc9818 \h </w:instrText>
          </w:r>
          <w:r>
            <w:rPr>
              <w:sz w:val="24"/>
              <w:szCs w:val="24"/>
            </w:rPr>
            <w:fldChar w:fldCharType="separate"/>
          </w:r>
          <w:r>
            <w:rPr>
              <w:sz w:val="24"/>
              <w:szCs w:val="24"/>
            </w:rPr>
            <w:t>21</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_Toc25519 </w:instrText>
          </w:r>
          <w:r>
            <w:rPr>
              <w:bCs/>
              <w:sz w:val="24"/>
              <w:szCs w:val="24"/>
              <w:lang w:val="zh-CN"/>
            </w:rPr>
            <w:fldChar w:fldCharType="separate"/>
          </w:r>
          <w:r>
            <w:rPr>
              <w:rFonts w:hint="eastAsia"/>
              <w:sz w:val="24"/>
              <w:szCs w:val="24"/>
            </w:rPr>
            <w:t>7.2 设 备 维 护</w:t>
          </w:r>
          <w:r>
            <w:rPr>
              <w:sz w:val="24"/>
              <w:szCs w:val="24"/>
            </w:rPr>
            <w:tab/>
          </w:r>
          <w:r>
            <w:rPr>
              <w:sz w:val="24"/>
              <w:szCs w:val="24"/>
            </w:rPr>
            <w:fldChar w:fldCharType="begin"/>
          </w:r>
          <w:r>
            <w:rPr>
              <w:sz w:val="24"/>
              <w:szCs w:val="24"/>
            </w:rPr>
            <w:instrText xml:space="preserve"> PAGEREF _Toc25519 \h </w:instrText>
          </w:r>
          <w:r>
            <w:rPr>
              <w:sz w:val="24"/>
              <w:szCs w:val="24"/>
            </w:rPr>
            <w:fldChar w:fldCharType="separate"/>
          </w:r>
          <w:r>
            <w:rPr>
              <w:sz w:val="24"/>
              <w:szCs w:val="24"/>
            </w:rPr>
            <w:t>21</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_Toc16432 </w:instrText>
          </w:r>
          <w:r>
            <w:rPr>
              <w:bCs/>
              <w:sz w:val="24"/>
              <w:szCs w:val="24"/>
              <w:lang w:val="zh-CN"/>
            </w:rPr>
            <w:fldChar w:fldCharType="separate"/>
          </w:r>
          <w:r>
            <w:rPr>
              <w:rFonts w:hint="eastAsia"/>
              <w:sz w:val="24"/>
              <w:szCs w:val="24"/>
            </w:rPr>
            <w:t>7.3 运行管理</w:t>
          </w:r>
          <w:r>
            <w:rPr>
              <w:sz w:val="24"/>
              <w:szCs w:val="24"/>
            </w:rPr>
            <w:tab/>
          </w:r>
          <w:r>
            <w:rPr>
              <w:sz w:val="24"/>
              <w:szCs w:val="24"/>
            </w:rPr>
            <w:fldChar w:fldCharType="begin"/>
          </w:r>
          <w:r>
            <w:rPr>
              <w:sz w:val="24"/>
              <w:szCs w:val="24"/>
            </w:rPr>
            <w:instrText xml:space="preserve"> PAGEREF _Toc16432 \h </w:instrText>
          </w:r>
          <w:r>
            <w:rPr>
              <w:sz w:val="24"/>
              <w:szCs w:val="24"/>
            </w:rPr>
            <w:fldChar w:fldCharType="separate"/>
          </w:r>
          <w:r>
            <w:rPr>
              <w:sz w:val="24"/>
              <w:szCs w:val="24"/>
            </w:rPr>
            <w:t>22</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_Toc21920 </w:instrText>
          </w:r>
          <w:r>
            <w:rPr>
              <w:bCs/>
              <w:sz w:val="24"/>
              <w:szCs w:val="24"/>
              <w:lang w:val="zh-CN"/>
            </w:rPr>
            <w:fldChar w:fldCharType="separate"/>
          </w:r>
          <w:r>
            <w:rPr>
              <w:rFonts w:ascii="Times New Roman" w:hAnsi="Times New Roman"/>
              <w:sz w:val="24"/>
              <w:szCs w:val="24"/>
            </w:rPr>
            <w:t>用词说明</w:t>
          </w:r>
          <w:r>
            <w:rPr>
              <w:sz w:val="24"/>
              <w:szCs w:val="24"/>
            </w:rPr>
            <w:tab/>
          </w:r>
          <w:r>
            <w:rPr>
              <w:sz w:val="24"/>
              <w:szCs w:val="24"/>
            </w:rPr>
            <w:fldChar w:fldCharType="begin"/>
          </w:r>
          <w:r>
            <w:rPr>
              <w:sz w:val="24"/>
              <w:szCs w:val="24"/>
            </w:rPr>
            <w:instrText xml:space="preserve"> PAGEREF _Toc21920 \h </w:instrText>
          </w:r>
          <w:r>
            <w:rPr>
              <w:sz w:val="24"/>
              <w:szCs w:val="24"/>
            </w:rPr>
            <w:fldChar w:fldCharType="separate"/>
          </w:r>
          <w:r>
            <w:rPr>
              <w:sz w:val="24"/>
              <w:szCs w:val="24"/>
            </w:rPr>
            <w:t>24</w:t>
          </w:r>
          <w:r>
            <w:rPr>
              <w:sz w:val="24"/>
              <w:szCs w:val="24"/>
            </w:rPr>
            <w:fldChar w:fldCharType="end"/>
          </w:r>
          <w:r>
            <w:rPr>
              <w:bCs/>
              <w:sz w:val="24"/>
              <w:szCs w:val="24"/>
              <w:lang w:val="zh-CN"/>
            </w:rPr>
            <w:fldChar w:fldCharType="end"/>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_Toc6952 </w:instrText>
          </w:r>
          <w:r>
            <w:rPr>
              <w:bCs/>
              <w:sz w:val="24"/>
              <w:szCs w:val="24"/>
              <w:lang w:val="zh-CN"/>
            </w:rPr>
            <w:fldChar w:fldCharType="separate"/>
          </w:r>
          <w:r>
            <w:rPr>
              <w:rFonts w:hint="eastAsia"/>
              <w:bCs/>
              <w:sz w:val="24"/>
              <w:szCs w:val="24"/>
              <w:lang w:val="en-US" w:eastAsia="zh-CN"/>
            </w:rPr>
            <w:t>引用标准名录</w:t>
          </w:r>
          <w:r>
            <w:rPr>
              <w:sz w:val="24"/>
              <w:szCs w:val="24"/>
            </w:rPr>
            <w:tab/>
          </w:r>
          <w:r>
            <w:rPr>
              <w:sz w:val="24"/>
              <w:szCs w:val="24"/>
            </w:rPr>
            <w:fldChar w:fldCharType="begin"/>
          </w:r>
          <w:r>
            <w:rPr>
              <w:sz w:val="24"/>
              <w:szCs w:val="24"/>
            </w:rPr>
            <w:instrText xml:space="preserve"> PAGEREF _Toc6952 \h </w:instrText>
          </w:r>
          <w:r>
            <w:rPr>
              <w:sz w:val="24"/>
              <w:szCs w:val="24"/>
            </w:rPr>
            <w:fldChar w:fldCharType="separate"/>
          </w:r>
          <w:r>
            <w:rPr>
              <w:sz w:val="24"/>
              <w:szCs w:val="24"/>
            </w:rPr>
            <w:t>25</w:t>
          </w:r>
          <w:r>
            <w:rPr>
              <w:sz w:val="24"/>
              <w:szCs w:val="24"/>
            </w:rPr>
            <w:fldChar w:fldCharType="end"/>
          </w:r>
          <w:r>
            <w:rPr>
              <w:bCs/>
              <w:sz w:val="24"/>
              <w:szCs w:val="24"/>
              <w:lang w:val="zh-CN"/>
            </w:rPr>
            <w:fldChar w:fldCharType="end"/>
          </w:r>
        </w:p>
        <w:p>
          <w:pPr>
            <w:pStyle w:val="39"/>
            <w:tabs>
              <w:tab w:val="right" w:leader="dot" w:pos="9070"/>
            </w:tabs>
            <w:ind w:left="0" w:leftChars="0" w:firstLine="0" w:firstLineChars="0"/>
            <w:rPr>
              <w:sz w:val="24"/>
              <w:szCs w:val="24"/>
            </w:rPr>
          </w:pPr>
          <w:r>
            <w:rPr>
              <w:rFonts w:hint="eastAsia"/>
              <w:bCs/>
              <w:sz w:val="24"/>
              <w:szCs w:val="24"/>
              <w:lang w:val="en-US" w:eastAsia="zh-CN"/>
            </w:rPr>
            <w:t>附：</w:t>
          </w:r>
          <w:r>
            <w:rPr>
              <w:bCs/>
              <w:sz w:val="24"/>
              <w:szCs w:val="24"/>
              <w:lang w:val="zh-CN"/>
            </w:rPr>
            <w:fldChar w:fldCharType="begin"/>
          </w:r>
          <w:r>
            <w:rPr>
              <w:bCs/>
              <w:sz w:val="24"/>
              <w:szCs w:val="24"/>
              <w:lang w:val="zh-CN"/>
            </w:rPr>
            <w:instrText xml:space="preserve"> HYPERLINK \l _Toc6952 </w:instrText>
          </w:r>
          <w:r>
            <w:rPr>
              <w:bCs/>
              <w:sz w:val="24"/>
              <w:szCs w:val="24"/>
              <w:lang w:val="zh-CN"/>
            </w:rPr>
            <w:fldChar w:fldCharType="separate"/>
          </w:r>
          <w:r>
            <w:rPr>
              <w:rFonts w:hint="eastAsia"/>
              <w:bCs/>
              <w:sz w:val="24"/>
              <w:szCs w:val="24"/>
              <w:lang w:val="en-US" w:eastAsia="zh-CN"/>
            </w:rPr>
            <w:t>条文说明</w:t>
          </w:r>
          <w:r>
            <w:rPr>
              <w:sz w:val="24"/>
              <w:szCs w:val="24"/>
            </w:rPr>
            <w:tab/>
          </w:r>
          <w:r>
            <w:rPr>
              <w:sz w:val="24"/>
              <w:szCs w:val="24"/>
            </w:rPr>
            <w:fldChar w:fldCharType="begin"/>
          </w:r>
          <w:r>
            <w:rPr>
              <w:sz w:val="24"/>
              <w:szCs w:val="24"/>
            </w:rPr>
            <w:instrText xml:space="preserve"> PAGEREF _Toc6952 \h </w:instrText>
          </w:r>
          <w:r>
            <w:rPr>
              <w:sz w:val="24"/>
              <w:szCs w:val="24"/>
            </w:rPr>
            <w:fldChar w:fldCharType="separate"/>
          </w:r>
          <w:r>
            <w:rPr>
              <w:sz w:val="24"/>
              <w:szCs w:val="24"/>
            </w:rPr>
            <w:t>2</w:t>
          </w:r>
          <w:r>
            <w:rPr>
              <w:rFonts w:hint="eastAsia"/>
              <w:sz w:val="24"/>
              <w:szCs w:val="24"/>
              <w:lang w:val="en-US" w:eastAsia="zh-CN"/>
            </w:rPr>
            <w:t>6</w:t>
          </w:r>
          <w:r>
            <w:rPr>
              <w:sz w:val="24"/>
              <w:szCs w:val="24"/>
            </w:rPr>
            <w:fldChar w:fldCharType="end"/>
          </w:r>
          <w:r>
            <w:rPr>
              <w:bCs/>
              <w:sz w:val="24"/>
              <w:szCs w:val="24"/>
              <w:lang w:val="zh-CN"/>
            </w:rPr>
            <w:fldChar w:fldCharType="end"/>
          </w:r>
        </w:p>
        <w:p>
          <w:pPr>
            <w:pStyle w:val="29"/>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sz w:val="24"/>
              <w:szCs w:val="24"/>
            </w:rPr>
          </w:pPr>
          <w:r>
            <w:rPr>
              <w:b/>
              <w:bCs/>
              <w:sz w:val="24"/>
              <w:szCs w:val="24"/>
              <w:lang w:val="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55"/>
          <w:bCs/>
          <w:iCs/>
          <w:color w:val="000000" w:themeColor="text1"/>
          <w:kern w:val="0"/>
          <w:sz w:val="24"/>
          <w:szCs w:val="24"/>
          <w14:textFill>
            <w14:solidFill>
              <w14:schemeClr w14:val="tx1"/>
            </w14:solidFill>
          </w14:textFill>
        </w:rPr>
        <w:sectPr>
          <w:footerReference r:id="rId5" w:type="default"/>
          <w:pgSz w:w="11906" w:h="16838"/>
          <w:pgMar w:top="1191" w:right="1418" w:bottom="1191" w:left="1418"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jc w:val="center"/>
        <w:rPr>
          <w:rFonts w:ascii="宋体" w:hAnsi="宋体"/>
          <w:b/>
          <w:color w:val="000000" w:themeColor="text1"/>
          <w:sz w:val="32"/>
          <w:szCs w:val="32"/>
          <w:lang w:val="zh-CN"/>
          <w14:textFill>
            <w14:solidFill>
              <w14:schemeClr w14:val="tx1"/>
            </w14:solidFill>
          </w14:textFill>
        </w:rPr>
      </w:pPr>
      <w:r>
        <w:rPr>
          <w:rFonts w:ascii="宋体" w:hAnsi="宋体"/>
          <w:b/>
          <w:color w:val="000000" w:themeColor="text1"/>
          <w:sz w:val="32"/>
          <w:szCs w:val="32"/>
          <w:lang w:val="zh-CN"/>
          <w14:textFill>
            <w14:solidFill>
              <w14:schemeClr w14:val="tx1"/>
            </w14:solidFill>
          </w14:textFill>
        </w:rPr>
        <w:t>Contents</w:t>
      </w:r>
    </w:p>
    <w:p>
      <w:pPr>
        <w:rPr>
          <w:rStyle w:val="55"/>
          <w:bCs/>
          <w:iCs/>
          <w:color w:val="000000" w:themeColor="text1"/>
          <w:kern w:val="0"/>
          <w14:textFill>
            <w14:solidFill>
              <w14:schemeClr w14:val="tx1"/>
            </w14:solidFill>
          </w14:textFill>
        </w:rPr>
      </w:pPr>
    </w:p>
    <w:p>
      <w:pPr>
        <w:pStyle w:val="29"/>
        <w:tabs>
          <w:tab w:val="left" w:pos="420"/>
          <w:tab w:val="right" w:leader="dot" w:pos="9060"/>
        </w:tabs>
        <w:rPr>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"_Toc70065851" </w:instrText>
      </w:r>
      <w:r>
        <w:fldChar w:fldCharType="separate"/>
      </w:r>
      <w:r>
        <w:rPr>
          <w:rStyle w:val="55"/>
          <w:sz w:val="24"/>
        </w:rPr>
        <w:t>1</w:t>
      </w:r>
      <w:r>
        <w:rPr>
          <w:sz w:val="24"/>
        </w:rPr>
        <w:tab/>
      </w:r>
      <w:r>
        <w:rPr>
          <w:rStyle w:val="55"/>
          <w:sz w:val="24"/>
        </w:rPr>
        <w:t xml:space="preserve">General </w:t>
      </w:r>
      <w:r>
        <w:rPr>
          <w:rStyle w:val="55"/>
          <w:rFonts w:hint="eastAsia"/>
          <w:sz w:val="24"/>
        </w:rPr>
        <w:t>p</w:t>
      </w:r>
      <w:r>
        <w:rPr>
          <w:rStyle w:val="55"/>
          <w:sz w:val="24"/>
        </w:rPr>
        <w:t>rovisions</w:t>
      </w:r>
      <w:r>
        <w:rPr>
          <w:sz w:val="24"/>
        </w:rPr>
        <w:tab/>
      </w:r>
      <w:r>
        <w:rPr>
          <w:sz w:val="24"/>
        </w:rPr>
        <w:t>1</w:t>
      </w:r>
      <w:r>
        <w:rPr>
          <w:sz w:val="24"/>
        </w:rPr>
        <w:fldChar w:fldCharType="end"/>
      </w:r>
    </w:p>
    <w:p>
      <w:pPr>
        <w:pStyle w:val="29"/>
        <w:tabs>
          <w:tab w:val="left" w:pos="420"/>
          <w:tab w:val="right" w:leader="dot" w:pos="9060"/>
        </w:tabs>
        <w:rPr>
          <w:sz w:val="24"/>
        </w:rPr>
      </w:pPr>
      <w:r>
        <w:fldChar w:fldCharType="begin"/>
      </w:r>
      <w:r>
        <w:instrText xml:space="preserve"> HYPERLINK \l "_Toc70065852" </w:instrText>
      </w:r>
      <w:r>
        <w:fldChar w:fldCharType="separate"/>
      </w:r>
      <w:r>
        <w:rPr>
          <w:rStyle w:val="55"/>
          <w:sz w:val="24"/>
        </w:rPr>
        <w:t>2</w:t>
      </w:r>
      <w:r>
        <w:rPr>
          <w:sz w:val="24"/>
        </w:rPr>
        <w:tab/>
      </w:r>
      <w:r>
        <w:rPr>
          <w:rStyle w:val="55"/>
          <w:sz w:val="24"/>
        </w:rPr>
        <w:t>Terms</w:t>
      </w:r>
      <w:r>
        <w:rPr>
          <w:sz w:val="24"/>
        </w:rPr>
        <w:tab/>
      </w:r>
      <w:r>
        <w:rPr>
          <w:sz w:val="24"/>
        </w:rPr>
        <w:fldChar w:fldCharType="end"/>
      </w:r>
      <w:r>
        <w:rPr>
          <w:sz w:val="24"/>
        </w:rPr>
        <w:t>2</w:t>
      </w:r>
    </w:p>
    <w:p>
      <w:pPr>
        <w:pStyle w:val="29"/>
        <w:tabs>
          <w:tab w:val="left" w:pos="420"/>
          <w:tab w:val="right" w:leader="dot" w:pos="9060"/>
        </w:tabs>
        <w:rPr>
          <w:rFonts w:hint="eastAsia" w:eastAsia="宋体"/>
          <w:sz w:val="24"/>
          <w:lang w:val="en-US" w:eastAsia="zh-CN"/>
        </w:rPr>
      </w:pPr>
      <w:r>
        <w:fldChar w:fldCharType="begin"/>
      </w:r>
      <w:r>
        <w:instrText xml:space="preserve"> HYPERLINK \l "_Toc70065853" </w:instrText>
      </w:r>
      <w:r>
        <w:fldChar w:fldCharType="separate"/>
      </w:r>
      <w:r>
        <w:rPr>
          <w:rStyle w:val="55"/>
          <w:sz w:val="24"/>
        </w:rPr>
        <w:t>3</w:t>
      </w:r>
      <w:r>
        <w:rPr>
          <w:sz w:val="24"/>
        </w:rPr>
        <w:tab/>
      </w:r>
      <w:r>
        <w:rPr>
          <w:sz w:val="24"/>
        </w:rPr>
        <w:t>Equipment a</w:t>
      </w:r>
      <w:r>
        <w:rPr>
          <w:rFonts w:hint="eastAsia"/>
          <w:sz w:val="24"/>
        </w:rPr>
        <w:t>nd</w:t>
      </w:r>
      <w:r>
        <w:rPr>
          <w:sz w:val="24"/>
        </w:rPr>
        <w:t xml:space="preserve"> p</w:t>
      </w:r>
      <w:r>
        <w:rPr>
          <w:rFonts w:hint="eastAsia"/>
          <w:sz w:val="24"/>
        </w:rPr>
        <w:t>r</w:t>
      </w:r>
      <w:r>
        <w:rPr>
          <w:sz w:val="24"/>
        </w:rPr>
        <w:t>ocess</w:t>
      </w:r>
      <w:r>
        <w:rPr>
          <w:sz w:val="24"/>
        </w:rPr>
        <w:tab/>
      </w:r>
      <w:r>
        <w:rPr>
          <w:sz w:val="24"/>
        </w:rPr>
        <w:fldChar w:fldCharType="end"/>
      </w:r>
      <w:r>
        <w:rPr>
          <w:rFonts w:hint="eastAsia"/>
          <w:sz w:val="24"/>
          <w:lang w:val="en-US" w:eastAsia="zh-CN"/>
        </w:rPr>
        <w:t>4</w:t>
      </w:r>
    </w:p>
    <w:p>
      <w:pPr>
        <w:pStyle w:val="29"/>
        <w:tabs>
          <w:tab w:val="left" w:pos="420"/>
          <w:tab w:val="right" w:leader="dot" w:pos="9060"/>
        </w:tabs>
        <w:rPr>
          <w:sz w:val="24"/>
        </w:rPr>
      </w:pPr>
      <w:r>
        <w:fldChar w:fldCharType="begin"/>
      </w:r>
      <w:r>
        <w:instrText xml:space="preserve"> HYPERLINK \l "_Toc70065854" </w:instrText>
      </w:r>
      <w:r>
        <w:fldChar w:fldCharType="separate"/>
      </w:r>
      <w:r>
        <w:rPr>
          <w:rStyle w:val="55"/>
          <w:sz w:val="24"/>
        </w:rPr>
        <w:t>4</w:t>
      </w:r>
      <w:r>
        <w:rPr>
          <w:sz w:val="24"/>
        </w:rPr>
        <w:tab/>
      </w:r>
      <w:r>
        <w:rPr>
          <w:sz w:val="24"/>
        </w:rPr>
        <w:t>Design</w:t>
      </w:r>
      <w:r>
        <w:rPr>
          <w:rStyle w:val="55"/>
          <w:color w:val="auto"/>
          <w:sz w:val="24"/>
          <w:u w:val="none"/>
        </w:rPr>
        <w:t xml:space="preserve"> </w:t>
      </w:r>
      <w:r>
        <w:rPr>
          <w:sz w:val="24"/>
        </w:rPr>
        <w:tab/>
      </w:r>
      <w:r>
        <w:rPr>
          <w:sz w:val="24"/>
        </w:rPr>
        <w:fldChar w:fldCharType="end"/>
      </w:r>
      <w:r>
        <w:rPr>
          <w:rFonts w:hint="eastAsia"/>
          <w:sz w:val="24"/>
        </w:rPr>
        <w:t>5</w:t>
      </w:r>
    </w:p>
    <w:p>
      <w:pPr>
        <w:pStyle w:val="39"/>
        <w:tabs>
          <w:tab w:val="left" w:pos="1050"/>
          <w:tab w:val="right" w:leader="dot" w:pos="9060"/>
        </w:tabs>
        <w:rPr>
          <w:sz w:val="24"/>
        </w:rPr>
      </w:pPr>
      <w:r>
        <w:fldChar w:fldCharType="begin"/>
      </w:r>
      <w:r>
        <w:instrText xml:space="preserve"> HYPERLINK \l "_Toc70065855" </w:instrText>
      </w:r>
      <w:r>
        <w:fldChar w:fldCharType="separate"/>
      </w:r>
      <w:r>
        <w:rPr>
          <w:rStyle w:val="55"/>
          <w:sz w:val="24"/>
        </w:rPr>
        <w:t>4.1</w:t>
      </w:r>
      <w:r>
        <w:rPr>
          <w:sz w:val="24"/>
        </w:rPr>
        <w:tab/>
      </w:r>
      <w:r>
        <w:rPr>
          <w:rStyle w:val="55"/>
          <w:sz w:val="24"/>
        </w:rPr>
        <w:t xml:space="preserve">General </w:t>
      </w:r>
      <w:r>
        <w:rPr>
          <w:rStyle w:val="55"/>
          <w:rFonts w:hint="eastAsia"/>
          <w:sz w:val="24"/>
        </w:rPr>
        <w:t>r</w:t>
      </w:r>
      <w:r>
        <w:rPr>
          <w:rStyle w:val="55"/>
          <w:sz w:val="24"/>
        </w:rPr>
        <w:t>equirements</w:t>
      </w:r>
      <w:r>
        <w:rPr>
          <w:sz w:val="24"/>
        </w:rPr>
        <w:tab/>
      </w:r>
      <w:r>
        <w:rPr>
          <w:sz w:val="24"/>
        </w:rPr>
        <w:fldChar w:fldCharType="end"/>
      </w:r>
      <w:r>
        <w:rPr>
          <w:rFonts w:hint="eastAsia"/>
          <w:sz w:val="24"/>
        </w:rPr>
        <w:t>5</w:t>
      </w:r>
    </w:p>
    <w:p>
      <w:pPr>
        <w:pStyle w:val="39"/>
        <w:tabs>
          <w:tab w:val="left" w:pos="1050"/>
          <w:tab w:val="right" w:leader="dot" w:pos="9060"/>
        </w:tabs>
        <w:rPr>
          <w:sz w:val="24"/>
        </w:rPr>
      </w:pPr>
      <w:r>
        <w:fldChar w:fldCharType="begin"/>
      </w:r>
      <w:r>
        <w:instrText xml:space="preserve"> HYPERLINK \l "_Toc70065856" </w:instrText>
      </w:r>
      <w:r>
        <w:fldChar w:fldCharType="separate"/>
      </w:r>
      <w:r>
        <w:rPr>
          <w:rStyle w:val="55"/>
          <w:sz w:val="24"/>
        </w:rPr>
        <w:t>4.2</w:t>
      </w:r>
      <w:r>
        <w:rPr>
          <w:sz w:val="24"/>
        </w:rPr>
        <w:tab/>
      </w:r>
      <w:r>
        <w:rPr>
          <w:sz w:val="24"/>
        </w:rPr>
        <w:t>Site design</w:t>
      </w:r>
      <w:r>
        <w:rPr>
          <w:sz w:val="24"/>
        </w:rPr>
        <w:tab/>
      </w:r>
      <w:r>
        <w:rPr>
          <w:rFonts w:hint="eastAsia"/>
          <w:sz w:val="24"/>
        </w:rPr>
        <w:t>6</w:t>
      </w:r>
      <w:r>
        <w:rPr>
          <w:rFonts w:hint="eastAsia"/>
          <w:sz w:val="24"/>
        </w:rPr>
        <w:fldChar w:fldCharType="end"/>
      </w:r>
    </w:p>
    <w:p>
      <w:pPr>
        <w:pStyle w:val="39"/>
        <w:tabs>
          <w:tab w:val="left" w:pos="1050"/>
          <w:tab w:val="right" w:leader="dot" w:pos="9060"/>
        </w:tabs>
        <w:rPr>
          <w:rFonts w:hint="eastAsia" w:eastAsia="宋体"/>
          <w:sz w:val="24"/>
          <w:lang w:val="en-US" w:eastAsia="zh-CN"/>
        </w:rPr>
      </w:pPr>
      <w:r>
        <w:fldChar w:fldCharType="begin"/>
      </w:r>
      <w:r>
        <w:instrText xml:space="preserve"> HYPERLINK \l "_Toc70065857" </w:instrText>
      </w:r>
      <w:r>
        <w:fldChar w:fldCharType="separate"/>
      </w:r>
      <w:r>
        <w:rPr>
          <w:rStyle w:val="55"/>
          <w:sz w:val="24"/>
        </w:rPr>
        <w:t>4.3</w:t>
      </w:r>
      <w:r>
        <w:rPr>
          <w:sz w:val="24"/>
        </w:rPr>
        <w:tab/>
      </w:r>
      <w:r>
        <w:rPr>
          <w:sz w:val="24"/>
        </w:rPr>
        <w:t>System design</w:t>
      </w:r>
      <w:r>
        <w:rPr>
          <w:sz w:val="24"/>
        </w:rPr>
        <w:tab/>
      </w:r>
      <w:r>
        <w:rPr>
          <w:sz w:val="24"/>
        </w:rPr>
        <w:fldChar w:fldCharType="end"/>
      </w:r>
      <w:r>
        <w:rPr>
          <w:rFonts w:hint="eastAsia"/>
          <w:sz w:val="24"/>
          <w:lang w:val="en-US" w:eastAsia="zh-CN"/>
        </w:rPr>
        <w:t>6</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"_Toc70065858" </w:instrText>
      </w:r>
      <w:r>
        <w:fldChar w:fldCharType="separate"/>
      </w:r>
      <w:r>
        <w:rPr>
          <w:rStyle w:val="55"/>
          <w:sz w:val="24"/>
        </w:rPr>
        <w:t>4.4</w:t>
      </w:r>
      <w:r>
        <w:rPr>
          <w:sz w:val="24"/>
        </w:rPr>
        <w:tab/>
      </w:r>
      <w:r>
        <w:rPr>
          <w:rFonts w:hint="eastAsia"/>
          <w:sz w:val="24"/>
        </w:rPr>
        <w:t>Water storage tank</w:t>
      </w:r>
      <w:r>
        <w:rPr>
          <w:sz w:val="24"/>
        </w:rPr>
        <w:tab/>
      </w:r>
      <w:r>
        <w:rPr>
          <w:sz w:val="24"/>
        </w:rPr>
        <w:fldChar w:fldCharType="end"/>
      </w:r>
      <w:r>
        <w:rPr>
          <w:rFonts w:hint="eastAsia"/>
          <w:sz w:val="24"/>
        </w:rPr>
        <w:t>1</w:t>
      </w:r>
      <w:r>
        <w:rPr>
          <w:rFonts w:hint="eastAsia"/>
          <w:sz w:val="24"/>
          <w:lang w:val="en-US" w:eastAsia="zh-CN"/>
        </w:rPr>
        <w:t>1</w:t>
      </w:r>
    </w:p>
    <w:p>
      <w:pPr>
        <w:pStyle w:val="39"/>
        <w:tabs>
          <w:tab w:val="left" w:pos="1050"/>
          <w:tab w:val="right" w:leader="dot" w:pos="9060"/>
        </w:tabs>
        <w:rPr>
          <w:rFonts w:hint="default" w:eastAsia="宋体"/>
          <w:sz w:val="24"/>
          <w:lang w:val="en-US" w:eastAsia="zh-CN"/>
        </w:rPr>
      </w:pPr>
      <w:r>
        <w:fldChar w:fldCharType="begin"/>
      </w:r>
      <w:r>
        <w:instrText xml:space="preserve"> HYPERLINK \l "_Toc70065857" </w:instrText>
      </w:r>
      <w:r>
        <w:fldChar w:fldCharType="separate"/>
      </w:r>
      <w:r>
        <w:rPr>
          <w:rStyle w:val="55"/>
          <w:sz w:val="24"/>
        </w:rPr>
        <w:t>4.5</w:t>
      </w:r>
      <w:r>
        <w:rPr>
          <w:sz w:val="24"/>
        </w:rPr>
        <w:tab/>
      </w:r>
      <w:r>
        <w:rPr>
          <w:sz w:val="24"/>
        </w:rPr>
        <w:t>Pipeline layout and laying</w:t>
      </w:r>
      <w:r>
        <w:rPr>
          <w:sz w:val="24"/>
        </w:rPr>
        <w:tab/>
      </w:r>
      <w:r>
        <w:rPr>
          <w:sz w:val="24"/>
        </w:rPr>
        <w:t>1</w:t>
      </w:r>
      <w:r>
        <w:rPr>
          <w:sz w:val="24"/>
        </w:rPr>
        <w:fldChar w:fldCharType="end"/>
      </w:r>
      <w:r>
        <w:rPr>
          <w:rFonts w:hint="eastAsia"/>
          <w:sz w:val="24"/>
          <w:lang w:val="en-US" w:eastAsia="zh-CN"/>
        </w:rPr>
        <w:t>2</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"_Toc70065858" </w:instrText>
      </w:r>
      <w:r>
        <w:fldChar w:fldCharType="separate"/>
      </w:r>
      <w:r>
        <w:rPr>
          <w:rStyle w:val="55"/>
          <w:sz w:val="24"/>
        </w:rPr>
        <w:t>4.6</w:t>
      </w:r>
      <w:r>
        <w:rPr>
          <w:sz w:val="24"/>
        </w:rPr>
        <w:tab/>
      </w:r>
      <w:r>
        <w:rPr>
          <w:sz w:val="24"/>
        </w:rPr>
        <w:t>Electrical and operating system</w:t>
      </w:r>
      <w:r>
        <w:rPr>
          <w:sz w:val="24"/>
        </w:rPr>
        <w:tab/>
      </w:r>
      <w:r>
        <w:rPr>
          <w:sz w:val="24"/>
        </w:rPr>
        <w:t>1</w:t>
      </w:r>
      <w:r>
        <w:rPr>
          <w:sz w:val="24"/>
        </w:rPr>
        <w:fldChar w:fldCharType="end"/>
      </w:r>
      <w:r>
        <w:rPr>
          <w:rFonts w:hint="eastAsia"/>
          <w:sz w:val="24"/>
          <w:lang w:val="en-US" w:eastAsia="zh-CN"/>
        </w:rPr>
        <w:t>2</w:t>
      </w:r>
    </w:p>
    <w:p>
      <w:pPr>
        <w:pStyle w:val="29"/>
        <w:tabs>
          <w:tab w:val="left" w:pos="420"/>
          <w:tab w:val="right" w:leader="dot" w:pos="9060"/>
        </w:tabs>
        <w:rPr>
          <w:rStyle w:val="55"/>
          <w:rFonts w:hint="eastAsia" w:eastAsia="宋体"/>
          <w:sz w:val="24"/>
          <w:lang w:val="en-US" w:eastAsia="zh-CN"/>
        </w:rPr>
      </w:pPr>
      <w:r>
        <w:rPr>
          <w:sz w:val="24"/>
        </w:rPr>
        <w:t>5</w:t>
      </w:r>
      <w:r>
        <w:rPr>
          <w:sz w:val="24"/>
        </w:rPr>
        <w:tab/>
      </w:r>
      <w:r>
        <w:rPr>
          <w:sz w:val="24"/>
        </w:rPr>
        <w:t xml:space="preserve">Construction and installation </w:t>
      </w:r>
      <w:r>
        <w:rPr>
          <w:sz w:val="24"/>
        </w:rPr>
        <w:tab/>
      </w:r>
      <w:r>
        <w:rPr>
          <w:sz w:val="24"/>
        </w:rPr>
        <w:t>1</w:t>
      </w:r>
      <w:r>
        <w:rPr>
          <w:rFonts w:hint="eastAsia"/>
          <w:sz w:val="24"/>
          <w:lang w:val="en-US" w:eastAsia="zh-CN"/>
        </w:rPr>
        <w:t>5</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"_Toc70065860" </w:instrText>
      </w:r>
      <w:r>
        <w:fldChar w:fldCharType="separate"/>
      </w:r>
      <w:r>
        <w:rPr>
          <w:rStyle w:val="55"/>
          <w:sz w:val="24"/>
        </w:rPr>
        <w:t>5.1</w:t>
      </w:r>
      <w:r>
        <w:rPr>
          <w:sz w:val="24"/>
        </w:rPr>
        <w:tab/>
      </w:r>
      <w:r>
        <w:rPr>
          <w:rStyle w:val="55"/>
          <w:sz w:val="24"/>
        </w:rPr>
        <w:t xml:space="preserve">General </w:t>
      </w:r>
      <w:r>
        <w:rPr>
          <w:rStyle w:val="55"/>
          <w:rFonts w:hint="eastAsia"/>
          <w:sz w:val="24"/>
        </w:rPr>
        <w:t>r</w:t>
      </w:r>
      <w:r>
        <w:rPr>
          <w:rStyle w:val="55"/>
          <w:sz w:val="24"/>
        </w:rPr>
        <w:t>equirements</w:t>
      </w:r>
      <w:r>
        <w:rPr>
          <w:sz w:val="24"/>
        </w:rPr>
        <w:tab/>
      </w:r>
      <w:r>
        <w:rPr>
          <w:sz w:val="24"/>
        </w:rPr>
        <w:t>1</w:t>
      </w:r>
      <w:r>
        <w:rPr>
          <w:sz w:val="24"/>
        </w:rPr>
        <w:fldChar w:fldCharType="end"/>
      </w:r>
      <w:r>
        <w:rPr>
          <w:rFonts w:hint="eastAsia"/>
          <w:sz w:val="24"/>
          <w:lang w:val="en-US" w:eastAsia="zh-CN"/>
        </w:rPr>
        <w:t>5</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"_Toc70065861" </w:instrText>
      </w:r>
      <w:r>
        <w:fldChar w:fldCharType="separate"/>
      </w:r>
      <w:r>
        <w:rPr>
          <w:rStyle w:val="55"/>
          <w:sz w:val="24"/>
        </w:rPr>
        <w:t>5.2</w:t>
      </w:r>
      <w:r>
        <w:rPr>
          <w:sz w:val="24"/>
        </w:rPr>
        <w:tab/>
      </w:r>
      <w:r>
        <w:rPr>
          <w:sz w:val="24"/>
        </w:rPr>
        <w:t xml:space="preserve">Construction </w:t>
      </w:r>
      <w:r>
        <w:rPr>
          <w:rFonts w:hint="eastAsia"/>
          <w:sz w:val="24"/>
        </w:rPr>
        <w:t>preparations</w:t>
      </w:r>
      <w:r>
        <w:rPr>
          <w:sz w:val="24"/>
        </w:rPr>
        <w:t xml:space="preserve"> </w:t>
      </w:r>
      <w:r>
        <w:rPr>
          <w:sz w:val="24"/>
        </w:rPr>
        <w:tab/>
      </w:r>
      <w:r>
        <w:rPr>
          <w:sz w:val="24"/>
        </w:rPr>
        <w:fldChar w:fldCharType="end"/>
      </w:r>
      <w:r>
        <w:rPr>
          <w:sz w:val="24"/>
        </w:rPr>
        <w:t>1</w:t>
      </w:r>
      <w:r>
        <w:rPr>
          <w:rFonts w:hint="eastAsia"/>
          <w:sz w:val="24"/>
          <w:lang w:val="en-US" w:eastAsia="zh-CN"/>
        </w:rPr>
        <w:t>5</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"_Toc70065861" </w:instrText>
      </w:r>
      <w:r>
        <w:fldChar w:fldCharType="separate"/>
      </w:r>
      <w:r>
        <w:rPr>
          <w:rStyle w:val="55"/>
          <w:sz w:val="24"/>
        </w:rPr>
        <w:t>5.</w:t>
      </w:r>
      <w:r>
        <w:rPr>
          <w:rStyle w:val="55"/>
          <w:rFonts w:hint="eastAsia"/>
          <w:sz w:val="24"/>
        </w:rPr>
        <w:t>3</w:t>
      </w:r>
      <w:r>
        <w:rPr>
          <w:sz w:val="24"/>
        </w:rPr>
        <w:tab/>
      </w:r>
      <w:r>
        <w:rPr>
          <w:sz w:val="24"/>
        </w:rPr>
        <w:t xml:space="preserve">Construction and installation </w:t>
      </w:r>
      <w:r>
        <w:rPr>
          <w:sz w:val="24"/>
        </w:rPr>
        <w:tab/>
      </w:r>
      <w:r>
        <w:rPr>
          <w:sz w:val="24"/>
        </w:rPr>
        <w:fldChar w:fldCharType="end"/>
      </w:r>
      <w:r>
        <w:rPr>
          <w:sz w:val="24"/>
        </w:rPr>
        <w:t>1</w:t>
      </w:r>
      <w:r>
        <w:rPr>
          <w:rFonts w:hint="eastAsia"/>
          <w:sz w:val="24"/>
          <w:lang w:val="en-US" w:eastAsia="zh-CN"/>
        </w:rPr>
        <w:t>6</w:t>
      </w:r>
    </w:p>
    <w:p>
      <w:pPr>
        <w:pStyle w:val="29"/>
        <w:tabs>
          <w:tab w:val="left" w:pos="420"/>
          <w:tab w:val="right" w:leader="dot" w:pos="9060"/>
        </w:tabs>
        <w:rPr>
          <w:rFonts w:hint="default" w:eastAsia="宋体"/>
          <w:sz w:val="24"/>
          <w:lang w:val="en-US" w:eastAsia="zh-CN"/>
        </w:rPr>
      </w:pPr>
      <w:r>
        <w:fldChar w:fldCharType="begin"/>
      </w:r>
      <w:r>
        <w:instrText xml:space="preserve"> HYPERLINK \l "_Toc70065864" </w:instrText>
      </w:r>
      <w:r>
        <w:fldChar w:fldCharType="separate"/>
      </w:r>
      <w:r>
        <w:rPr>
          <w:rStyle w:val="55"/>
          <w:sz w:val="24"/>
        </w:rPr>
        <w:t>6</w:t>
      </w:r>
      <w:r>
        <w:rPr>
          <w:sz w:val="24"/>
        </w:rPr>
        <w:tab/>
      </w:r>
      <w:r>
        <w:rPr>
          <w:sz w:val="24"/>
        </w:rPr>
        <w:t>Debugging and acceptance</w:t>
      </w:r>
      <w:r>
        <w:rPr>
          <w:sz w:val="24"/>
        </w:rPr>
        <w:tab/>
      </w:r>
      <w:r>
        <w:rPr>
          <w:sz w:val="24"/>
        </w:rPr>
        <w:fldChar w:fldCharType="end"/>
      </w:r>
      <w:r>
        <w:rPr>
          <w:rFonts w:hint="eastAsia"/>
          <w:sz w:val="24"/>
          <w:lang w:val="en-US" w:eastAsia="zh-CN"/>
        </w:rPr>
        <w:t>19</w:t>
      </w:r>
    </w:p>
    <w:p>
      <w:pPr>
        <w:pStyle w:val="29"/>
        <w:tabs>
          <w:tab w:val="left" w:pos="420"/>
          <w:tab w:val="right" w:leader="dot" w:pos="9060"/>
        </w:tabs>
        <w:rPr>
          <w:rFonts w:hint="eastAsia" w:eastAsia="宋体"/>
          <w:sz w:val="24"/>
          <w:lang w:val="en-US" w:eastAsia="zh-CN"/>
        </w:rPr>
      </w:pPr>
      <w:r>
        <w:fldChar w:fldCharType="begin"/>
      </w:r>
      <w:r>
        <w:instrText xml:space="preserve"> HYPERLINK \l "_Toc70065872" </w:instrText>
      </w:r>
      <w:r>
        <w:fldChar w:fldCharType="separate"/>
      </w:r>
      <w:r>
        <w:rPr>
          <w:rStyle w:val="55"/>
          <w:sz w:val="24"/>
        </w:rPr>
        <w:t>7</w:t>
      </w:r>
      <w:r>
        <w:rPr>
          <w:sz w:val="24"/>
        </w:rPr>
        <w:tab/>
      </w:r>
      <w:r>
        <w:rPr>
          <w:rStyle w:val="55"/>
          <w:rFonts w:hint="eastAsia"/>
          <w:color w:val="auto"/>
          <w:sz w:val="24"/>
          <w:u w:val="none"/>
          <w:lang w:val="en-US" w:eastAsia="zh-CN"/>
        </w:rPr>
        <w:t>M</w:t>
      </w:r>
      <w:r>
        <w:rPr>
          <w:rStyle w:val="55"/>
          <w:color w:val="auto"/>
          <w:sz w:val="24"/>
          <w:u w:val="none"/>
        </w:rPr>
        <w:t>aintenance and operating management</w:t>
      </w:r>
      <w:r>
        <w:rPr>
          <w:sz w:val="24"/>
        </w:rPr>
        <w:tab/>
      </w:r>
      <w:r>
        <w:rPr>
          <w:sz w:val="24"/>
        </w:rPr>
        <w:fldChar w:fldCharType="end"/>
      </w:r>
      <w:r>
        <w:rPr>
          <w:rFonts w:hint="eastAsia"/>
          <w:sz w:val="24"/>
        </w:rPr>
        <w:t>2</w:t>
      </w:r>
      <w:r>
        <w:rPr>
          <w:rFonts w:hint="eastAsia"/>
          <w:sz w:val="24"/>
          <w:lang w:val="en-US" w:eastAsia="zh-CN"/>
        </w:rPr>
        <w:t>1</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"_Toc70065874" </w:instrText>
      </w:r>
      <w:r>
        <w:fldChar w:fldCharType="separate"/>
      </w:r>
      <w:r>
        <w:rPr>
          <w:rStyle w:val="55"/>
          <w:sz w:val="24"/>
        </w:rPr>
        <w:t>7.1</w:t>
      </w:r>
      <w:r>
        <w:rPr>
          <w:sz w:val="24"/>
        </w:rPr>
        <w:tab/>
      </w:r>
      <w:r>
        <w:rPr>
          <w:rStyle w:val="55"/>
          <w:sz w:val="24"/>
        </w:rPr>
        <w:t xml:space="preserve">General </w:t>
      </w:r>
      <w:r>
        <w:rPr>
          <w:rStyle w:val="55"/>
          <w:rFonts w:hint="eastAsia"/>
          <w:sz w:val="24"/>
        </w:rPr>
        <w:t>r</w:t>
      </w:r>
      <w:r>
        <w:rPr>
          <w:rStyle w:val="55"/>
          <w:sz w:val="24"/>
        </w:rPr>
        <w:t>equirements</w:t>
      </w:r>
      <w:r>
        <w:rPr>
          <w:sz w:val="24"/>
        </w:rPr>
        <w:tab/>
      </w:r>
      <w:r>
        <w:rPr>
          <w:sz w:val="24"/>
        </w:rPr>
        <w:fldChar w:fldCharType="end"/>
      </w:r>
      <w:r>
        <w:rPr>
          <w:rFonts w:hint="eastAsia"/>
          <w:sz w:val="24"/>
        </w:rPr>
        <w:t>2</w:t>
      </w:r>
      <w:r>
        <w:rPr>
          <w:rFonts w:hint="eastAsia"/>
          <w:sz w:val="24"/>
          <w:lang w:val="en-US" w:eastAsia="zh-CN"/>
        </w:rPr>
        <w:t>1</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"_Toc70065875" </w:instrText>
      </w:r>
      <w:r>
        <w:fldChar w:fldCharType="separate"/>
      </w:r>
      <w:r>
        <w:rPr>
          <w:rStyle w:val="55"/>
          <w:sz w:val="24"/>
        </w:rPr>
        <w:t>7.2</w:t>
      </w:r>
      <w:r>
        <w:rPr>
          <w:sz w:val="24"/>
        </w:rPr>
        <w:tab/>
      </w:r>
      <w:r>
        <w:rPr>
          <w:sz w:val="24"/>
        </w:rPr>
        <w:t>Equipment maintenance</w:t>
      </w:r>
      <w:r>
        <w:rPr>
          <w:sz w:val="24"/>
        </w:rPr>
        <w:tab/>
      </w:r>
      <w:r>
        <w:rPr>
          <w:sz w:val="24"/>
        </w:rPr>
        <w:fldChar w:fldCharType="end"/>
      </w:r>
      <w:r>
        <w:rPr>
          <w:rFonts w:hint="eastAsia"/>
          <w:sz w:val="24"/>
        </w:rPr>
        <w:t>2</w:t>
      </w:r>
      <w:r>
        <w:rPr>
          <w:rFonts w:hint="eastAsia"/>
          <w:sz w:val="24"/>
          <w:lang w:val="en-US" w:eastAsia="zh-CN"/>
        </w:rPr>
        <w:t>1</w:t>
      </w:r>
    </w:p>
    <w:p>
      <w:pPr>
        <w:pStyle w:val="39"/>
        <w:tabs>
          <w:tab w:val="left" w:pos="1050"/>
          <w:tab w:val="right" w:leader="dot" w:pos="9060"/>
        </w:tabs>
        <w:rPr>
          <w:rFonts w:hint="eastAsia" w:eastAsia="宋体"/>
          <w:sz w:val="24"/>
          <w:lang w:val="en-US" w:eastAsia="zh-CN"/>
        </w:rPr>
      </w:pPr>
      <w:r>
        <w:fldChar w:fldCharType="begin"/>
      </w:r>
      <w:r>
        <w:instrText xml:space="preserve"> HYPERLINK \l "_Toc70065876" </w:instrText>
      </w:r>
      <w:r>
        <w:fldChar w:fldCharType="separate"/>
      </w:r>
      <w:r>
        <w:rPr>
          <w:rStyle w:val="55"/>
          <w:sz w:val="24"/>
        </w:rPr>
        <w:t>7.3</w:t>
      </w:r>
      <w:r>
        <w:rPr>
          <w:sz w:val="24"/>
        </w:rPr>
        <w:tab/>
      </w:r>
      <w:r>
        <w:rPr>
          <w:rFonts w:hint="eastAsia"/>
          <w:sz w:val="24"/>
          <w:lang w:val="en-US" w:eastAsia="zh-CN"/>
        </w:rPr>
        <w:t>O</w:t>
      </w:r>
      <w:r>
        <w:rPr>
          <w:sz w:val="24"/>
        </w:rPr>
        <w:t xml:space="preserve">perating </w:t>
      </w:r>
      <w:r>
        <w:rPr>
          <w:rStyle w:val="55"/>
          <w:color w:val="auto"/>
          <w:sz w:val="24"/>
          <w:u w:val="none"/>
        </w:rPr>
        <w:t>management</w:t>
      </w:r>
      <w:r>
        <w:rPr>
          <w:sz w:val="24"/>
        </w:rPr>
        <w:tab/>
      </w:r>
      <w:r>
        <w:rPr>
          <w:sz w:val="24"/>
        </w:rPr>
        <w:fldChar w:fldCharType="end"/>
      </w:r>
      <w:r>
        <w:rPr>
          <w:rFonts w:hint="eastAsia"/>
          <w:sz w:val="24"/>
        </w:rPr>
        <w:t>2</w:t>
      </w:r>
      <w:r>
        <w:rPr>
          <w:rFonts w:hint="eastAsia"/>
          <w:sz w:val="24"/>
          <w:lang w:val="en-US" w:eastAsia="zh-CN"/>
        </w:rPr>
        <w:t>2</w:t>
      </w:r>
    </w:p>
    <w:p>
      <w:pPr>
        <w:pStyle w:val="29"/>
        <w:tabs>
          <w:tab w:val="right" w:leader="dot" w:pos="9060"/>
        </w:tabs>
        <w:rPr>
          <w:rFonts w:hint="eastAsia" w:eastAsia="宋体"/>
          <w:sz w:val="24"/>
          <w:lang w:val="en-US" w:eastAsia="zh-CN"/>
        </w:rPr>
      </w:pPr>
      <w:r>
        <w:fldChar w:fldCharType="begin"/>
      </w:r>
      <w:r>
        <w:instrText xml:space="preserve"> HYPERLINK \l "_Toc70065894" </w:instrText>
      </w:r>
      <w:r>
        <w:fldChar w:fldCharType="separate"/>
      </w:r>
      <w:r>
        <w:rPr>
          <w:rStyle w:val="55"/>
          <w:sz w:val="24"/>
        </w:rPr>
        <w:t xml:space="preserve">Explanation of </w:t>
      </w:r>
      <w:r>
        <w:rPr>
          <w:rStyle w:val="55"/>
          <w:rFonts w:hint="eastAsia"/>
          <w:sz w:val="24"/>
        </w:rPr>
        <w:t>w</w:t>
      </w:r>
      <w:r>
        <w:rPr>
          <w:rStyle w:val="55"/>
          <w:sz w:val="24"/>
        </w:rPr>
        <w:t xml:space="preserve">ording </w:t>
      </w:r>
      <w:r>
        <w:rPr>
          <w:sz w:val="24"/>
        </w:rPr>
        <w:tab/>
      </w:r>
      <w:r>
        <w:rPr>
          <w:rFonts w:hint="eastAsia"/>
          <w:sz w:val="24"/>
        </w:rPr>
        <w:t>2</w:t>
      </w:r>
      <w:r>
        <w:rPr>
          <w:rFonts w:hint="eastAsia"/>
          <w:sz w:val="24"/>
        </w:rPr>
        <w:fldChar w:fldCharType="end"/>
      </w:r>
      <w:r>
        <w:rPr>
          <w:rFonts w:hint="eastAsia"/>
          <w:sz w:val="24"/>
          <w:lang w:val="en-US" w:eastAsia="zh-CN"/>
        </w:rPr>
        <w:t>4</w:t>
      </w:r>
    </w:p>
    <w:p>
      <w:pPr>
        <w:pStyle w:val="29"/>
        <w:tabs>
          <w:tab w:val="right" w:leader="dot" w:pos="9060"/>
        </w:tabs>
        <w:rPr>
          <w:rFonts w:hint="eastAsia"/>
          <w:sz w:val="24"/>
          <w:lang w:val="en-US" w:eastAsia="zh-CN"/>
        </w:rPr>
      </w:pPr>
      <w:r>
        <w:rPr>
          <w:rFonts w:ascii="Times New Roman" w:hAnsi="Times New Roman"/>
          <w:color w:val="000000" w:themeColor="text1"/>
          <w:sz w:val="24"/>
          <w14:textFill>
            <w14:solidFill>
              <w14:schemeClr w14:val="tx1"/>
            </w14:solidFill>
          </w14:textFill>
        </w:rPr>
        <w:t>List of quoted standards</w:t>
      </w:r>
      <w:r>
        <w:fldChar w:fldCharType="begin"/>
      </w:r>
      <w:r>
        <w:instrText xml:space="preserve"> HYPERLINK \l "_Toc70065895" </w:instrText>
      </w:r>
      <w:r>
        <w:fldChar w:fldCharType="separate"/>
      </w:r>
      <w:r>
        <w:rPr>
          <w:sz w:val="24"/>
        </w:rPr>
        <w:tab/>
      </w:r>
      <w:r>
        <w:rPr>
          <w:rFonts w:hint="eastAsia"/>
          <w:sz w:val="24"/>
        </w:rPr>
        <w:t>2</w:t>
      </w:r>
      <w:r>
        <w:rPr>
          <w:rFonts w:hint="eastAsia"/>
          <w:sz w:val="24"/>
        </w:rPr>
        <w:fldChar w:fldCharType="end"/>
      </w:r>
      <w:r>
        <w:rPr>
          <w:rFonts w:hint="eastAsia"/>
          <w:sz w:val="24"/>
          <w:lang w:val="en-US" w:eastAsia="zh-CN"/>
        </w:rPr>
        <w:t>5</w:t>
      </w:r>
    </w:p>
    <w:p>
      <w:pPr>
        <w:pStyle w:val="29"/>
        <w:tabs>
          <w:tab w:val="right" w:leader="dot" w:pos="9060"/>
        </w:tabs>
        <w:rPr>
          <w:rFonts w:hint="eastAsia" w:eastAsia="宋体"/>
          <w:sz w:val="24"/>
          <w:lang w:val="en-US" w:eastAsia="zh-CN"/>
        </w:rPr>
      </w:pPr>
      <w:r>
        <w:fldChar w:fldCharType="begin"/>
      </w:r>
      <w:r>
        <w:instrText xml:space="preserve"> HYPERLINK \l "_Toc524941269" </w:instrText>
      </w:r>
      <w:r>
        <w:fldChar w:fldCharType="separate"/>
      </w:r>
      <w:r>
        <w:rPr>
          <w:rFonts w:hint="eastAsia" w:ascii="Times New Roman" w:hAnsi="Times New Roman"/>
          <w:color w:val="000000" w:themeColor="text1"/>
          <w:sz w:val="24"/>
          <w14:textFill>
            <w14:solidFill>
              <w14:schemeClr w14:val="tx1"/>
            </w14:solidFill>
          </w14:textFill>
        </w:rPr>
        <w:t xml:space="preserve">Addition：Explanation of </w:t>
      </w:r>
      <w:r>
        <w:rPr>
          <w:rFonts w:ascii="Times New Roman" w:hAnsi="Times New Roman"/>
          <w:color w:val="000000" w:themeColor="text1"/>
          <w:sz w:val="24"/>
          <w14:textFill>
            <w14:solidFill>
              <w14:schemeClr w14:val="tx1"/>
            </w14:solidFill>
          </w14:textFill>
        </w:rPr>
        <w:t>p</w:t>
      </w:r>
      <w:r>
        <w:rPr>
          <w:rFonts w:hint="eastAsia" w:ascii="Times New Roman" w:hAnsi="Times New Roman"/>
          <w:color w:val="000000" w:themeColor="text1"/>
          <w:sz w:val="24"/>
          <w14:textFill>
            <w14:solidFill>
              <w14:schemeClr w14:val="tx1"/>
            </w14:solidFill>
          </w14:textFill>
        </w:rPr>
        <w:t>rovisions</w:t>
      </w:r>
      <w:r>
        <w:fldChar w:fldCharType="begin"/>
      </w:r>
      <w:r>
        <w:instrText xml:space="preserve"> HYPERLINK \l "_Toc70065895" </w:instrText>
      </w:r>
      <w:r>
        <w:fldChar w:fldCharType="separate"/>
      </w:r>
      <w:r>
        <w:rPr>
          <w:sz w:val="24"/>
        </w:rPr>
        <w:tab/>
      </w:r>
      <w:r>
        <w:rPr>
          <w:rFonts w:hint="eastAsia"/>
          <w:sz w:val="24"/>
        </w:rPr>
        <w:t>2</w:t>
      </w:r>
      <w:r>
        <w:rPr>
          <w:rFonts w:hint="eastAsia"/>
          <w:sz w:val="24"/>
        </w:rPr>
        <w:fldChar w:fldCharType="end"/>
      </w:r>
      <w:r>
        <w:rPr>
          <w:rFonts w:hint="eastAsia"/>
          <w:sz w:val="24"/>
          <w:lang w:val="en-US" w:eastAsia="zh-CN"/>
        </w:rPr>
        <w:t>6</w:t>
      </w:r>
    </w:p>
    <w:p>
      <w:pPr>
        <w:pStyle w:val="29"/>
        <w:tabs>
          <w:tab w:val="right" w:leader="dot" w:pos="8296"/>
          <w:tab w:val="right" w:leader="dot" w:pos="9241"/>
        </w:tabs>
        <w:snapToGrid w:val="0"/>
        <w:spacing w:before="60" w:after="60" w:line="312" w:lineRule="auto"/>
        <w:rPr>
          <w:rStyle w:val="55"/>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fldChar w:fldCharType="end"/>
      </w:r>
    </w:p>
    <w:p>
      <w:pPr>
        <w:rPr>
          <w:rFonts w:hint="eastAsia"/>
          <w:lang w:val="en-US" w:eastAsia="zh-CN"/>
        </w:rPr>
      </w:pPr>
    </w:p>
    <w:p>
      <w:pPr>
        <w:rPr>
          <w:sz w:val="24"/>
        </w:rPr>
        <w:sectPr>
          <w:pgSz w:w="11906" w:h="16838"/>
          <w:pgMar w:top="1191" w:right="1418" w:bottom="1191" w:left="1418" w:header="851" w:footer="992" w:gutter="0"/>
          <w:pgBorders>
            <w:top w:val="none" w:sz="0" w:space="0"/>
            <w:left w:val="none" w:sz="0" w:space="0"/>
            <w:bottom w:val="none" w:sz="0" w:space="0"/>
            <w:right w:val="none" w:sz="0" w:space="0"/>
          </w:pgBorders>
          <w:cols w:space="720" w:num="1"/>
          <w:docGrid w:type="linesAndChars" w:linePitch="312" w:charSpace="0"/>
        </w:sectPr>
      </w:pPr>
      <w:r>
        <w:rPr>
          <w:b/>
          <w:bCs/>
          <w:sz w:val="24"/>
          <w:lang w:val="zh-CN"/>
        </w:rPr>
        <w:fldChar w:fldCharType="end"/>
      </w:r>
    </w:p>
    <w:p>
      <w:pPr>
        <w:pStyle w:val="3"/>
        <w:numPr>
          <w:ilvl w:val="0"/>
          <w:numId w:val="4"/>
        </w:numPr>
        <w:spacing w:before="360" w:after="360" w:line="240" w:lineRule="auto"/>
        <w:jc w:val="center"/>
        <w:rPr>
          <w:rFonts w:ascii="Times New Roman" w:hAnsi="Times New Roman"/>
          <w:color w:val="000000" w:themeColor="text1"/>
          <w:sz w:val="30"/>
          <w:szCs w:val="30"/>
          <w14:textFill>
            <w14:solidFill>
              <w14:schemeClr w14:val="tx1"/>
            </w14:solidFill>
          </w14:textFill>
        </w:rPr>
      </w:pPr>
      <w:bookmarkStart w:id="5" w:name="_Toc522606909"/>
      <w:bookmarkStart w:id="6" w:name="_Toc522646499"/>
      <w:bookmarkStart w:id="7" w:name="_Toc18084"/>
      <w:bookmarkStart w:id="8" w:name="_Toc522606512"/>
      <w:bookmarkStart w:id="9" w:name="_Toc24410"/>
      <w:bookmarkStart w:id="10" w:name="_Toc10725996"/>
      <w:bookmarkStart w:id="11" w:name="_Toc22290310"/>
      <w:bookmarkStart w:id="12" w:name="_Toc529880264"/>
      <w:bookmarkStart w:id="13" w:name="_Toc106114931"/>
      <w:bookmarkStart w:id="14" w:name="_Toc10355"/>
      <w:bookmarkStart w:id="15" w:name="_Toc9934963"/>
      <w:r>
        <w:rPr>
          <w:rFonts w:ascii="Times New Roman" w:hAnsi="Times New Roman"/>
          <w:color w:val="000000" w:themeColor="text1"/>
          <w:sz w:val="30"/>
          <w:szCs w:val="30"/>
          <w14:textFill>
            <w14:solidFill>
              <w14:schemeClr w14:val="tx1"/>
            </w14:solidFill>
          </w14:textFill>
        </w:rPr>
        <w:t>总</w:t>
      </w:r>
      <w:r>
        <w:rPr>
          <w:rFonts w:hint="eastAsia" w:ascii="Times New Roman" w:hAnsi="Times New Roman"/>
          <w:color w:val="000000" w:themeColor="text1"/>
          <w:sz w:val="30"/>
          <w:szCs w:val="30"/>
          <w14:textFill>
            <w14:solidFill>
              <w14:schemeClr w14:val="tx1"/>
            </w14:solidFill>
          </w14:textFill>
        </w:rPr>
        <w:t xml:space="preserve"> </w:t>
      </w:r>
      <w:r>
        <w:rPr>
          <w:rFonts w:ascii="Times New Roman" w:hAnsi="Times New Roman"/>
          <w:color w:val="000000" w:themeColor="text1"/>
          <w:sz w:val="30"/>
          <w:szCs w:val="30"/>
          <w14:textFill>
            <w14:solidFill>
              <w14:schemeClr w14:val="tx1"/>
            </w14:solidFill>
          </w14:textFill>
        </w:rPr>
        <w:t xml:space="preserve">   则</w:t>
      </w:r>
      <w:bookmarkEnd w:id="4"/>
      <w:bookmarkEnd w:id="5"/>
      <w:bookmarkEnd w:id="6"/>
      <w:bookmarkEnd w:id="7"/>
      <w:bookmarkEnd w:id="8"/>
      <w:bookmarkEnd w:id="9"/>
      <w:bookmarkEnd w:id="10"/>
      <w:bookmarkEnd w:id="11"/>
      <w:bookmarkEnd w:id="12"/>
      <w:bookmarkEnd w:id="13"/>
      <w:bookmarkEnd w:id="14"/>
      <w:bookmarkEnd w:id="15"/>
    </w:p>
    <w:p>
      <w:pPr>
        <w:pStyle w:val="230"/>
        <w:numPr>
          <w:ilvl w:val="2"/>
          <w:numId w:val="5"/>
        </w:numPr>
        <w:spacing w:line="360" w:lineRule="auto"/>
        <w:ind w:left="0" w:firstLine="0" w:firstLineChars="0"/>
        <w:rPr>
          <w:sz w:val="24"/>
        </w:rPr>
      </w:pPr>
      <w:r>
        <w:rPr>
          <w:rFonts w:hint="eastAsia"/>
          <w:sz w:val="24"/>
        </w:rPr>
        <w:t>为规范一体化净水设备在生活饮用水供水工程中的应用，做到技术先进、安全可靠、经济合理、确保质量，制定本规程。</w:t>
      </w:r>
    </w:p>
    <w:p>
      <w:pPr>
        <w:pStyle w:val="230"/>
        <w:numPr>
          <w:ilvl w:val="2"/>
          <w:numId w:val="5"/>
        </w:numPr>
        <w:spacing w:line="360" w:lineRule="auto"/>
        <w:ind w:left="0" w:firstLine="0" w:firstLineChars="0"/>
        <w:rPr>
          <w:sz w:val="24"/>
        </w:rPr>
      </w:pPr>
      <w:r>
        <w:rPr>
          <w:rFonts w:hint="eastAsia"/>
          <w:sz w:val="24"/>
        </w:rPr>
        <w:t>本规程适用于新建、扩建和改建的生活饮用水供水工程中一体化净水设备的设计、</w:t>
      </w:r>
      <w:r>
        <w:rPr>
          <w:rFonts w:hint="eastAsia"/>
          <w:sz w:val="24"/>
          <w:lang w:val="en-US" w:eastAsia="zh-CN"/>
        </w:rPr>
        <w:t>施工</w:t>
      </w:r>
      <w:r>
        <w:rPr>
          <w:rFonts w:hint="eastAsia"/>
          <w:sz w:val="24"/>
        </w:rPr>
        <w:t>安装</w:t>
      </w:r>
      <w:r>
        <w:rPr>
          <w:rFonts w:hint="eastAsia"/>
          <w:sz w:val="24"/>
          <w:lang w:eastAsia="zh-CN"/>
        </w:rPr>
        <w:t>、</w:t>
      </w:r>
      <w:r>
        <w:rPr>
          <w:rFonts w:hint="eastAsia"/>
          <w:sz w:val="24"/>
          <w:lang w:val="en-US" w:eastAsia="zh-CN"/>
        </w:rPr>
        <w:t>调试与验收</w:t>
      </w:r>
      <w:r>
        <w:rPr>
          <w:rFonts w:hint="eastAsia"/>
          <w:sz w:val="24"/>
        </w:rPr>
        <w:t>及运行维护</w:t>
      </w:r>
      <w:r>
        <w:rPr>
          <w:rFonts w:hint="eastAsia"/>
          <w:sz w:val="24"/>
          <w:lang w:val="en-US" w:eastAsia="zh-CN"/>
        </w:rPr>
        <w:t>管理</w:t>
      </w:r>
      <w:r>
        <w:rPr>
          <w:rFonts w:hint="eastAsia"/>
          <w:sz w:val="24"/>
        </w:rPr>
        <w:t>。</w:t>
      </w:r>
    </w:p>
    <w:p>
      <w:pPr>
        <w:pStyle w:val="230"/>
        <w:numPr>
          <w:ilvl w:val="2"/>
          <w:numId w:val="5"/>
        </w:numPr>
        <w:spacing w:line="360" w:lineRule="auto"/>
        <w:ind w:left="0" w:firstLine="0" w:firstLineChars="0"/>
        <w:rPr>
          <w:sz w:val="24"/>
          <w:highlight w:val="none"/>
        </w:rPr>
      </w:pPr>
      <w:r>
        <w:rPr>
          <w:rFonts w:hint="eastAsia"/>
          <w:sz w:val="24"/>
          <w:highlight w:val="none"/>
        </w:rPr>
        <w:t>虹吸式（N-I）一体化净水设备</w:t>
      </w:r>
      <w:r>
        <w:rPr>
          <w:rFonts w:hint="eastAsia"/>
          <w:sz w:val="24"/>
          <w:highlight w:val="none"/>
          <w:lang w:eastAsia="zh-CN"/>
        </w:rPr>
        <w:t>、</w:t>
      </w:r>
      <w:r>
        <w:rPr>
          <w:rFonts w:hint="eastAsia"/>
          <w:sz w:val="24"/>
          <w:highlight w:val="none"/>
        </w:rPr>
        <w:t>气水反冲式（N-II）一体化净水设备单机</w:t>
      </w:r>
      <w:r>
        <w:rPr>
          <w:rFonts w:hint="eastAsia"/>
          <w:sz w:val="24"/>
          <w:highlight w:val="none"/>
          <w:lang w:val="en-US" w:eastAsia="zh-CN"/>
        </w:rPr>
        <w:t>额定产水量不宜大于5</w:t>
      </w:r>
      <w:r>
        <w:rPr>
          <w:rFonts w:hint="eastAsia"/>
          <w:sz w:val="24"/>
          <w:highlight w:val="none"/>
        </w:rPr>
        <w:t>000</w:t>
      </w:r>
      <w:r>
        <w:rPr>
          <w:sz w:val="24"/>
          <w:highlight w:val="none"/>
        </w:rPr>
        <w:t>m</w:t>
      </w:r>
      <w:r>
        <w:rPr>
          <w:sz w:val="24"/>
          <w:highlight w:val="none"/>
          <w:vertAlign w:val="superscript"/>
        </w:rPr>
        <w:t>3</w:t>
      </w:r>
      <w:r>
        <w:rPr>
          <w:rFonts w:hint="eastAsia"/>
          <w:sz w:val="24"/>
          <w:highlight w:val="none"/>
        </w:rPr>
        <w:t xml:space="preserve"> /d</w:t>
      </w:r>
      <w:r>
        <w:rPr>
          <w:rFonts w:hint="eastAsia"/>
          <w:sz w:val="24"/>
          <w:highlight w:val="none"/>
          <w:lang w:eastAsia="zh-CN"/>
        </w:rPr>
        <w:t>，</w:t>
      </w:r>
      <w:r>
        <w:rPr>
          <w:rFonts w:hint="eastAsia"/>
          <w:sz w:val="24"/>
          <w:highlight w:val="none"/>
        </w:rPr>
        <w:t>超滤膜式一体化净水设备的单机</w:t>
      </w:r>
      <w:r>
        <w:rPr>
          <w:rFonts w:hint="eastAsia"/>
          <w:sz w:val="24"/>
          <w:highlight w:val="none"/>
          <w:lang w:val="en-US" w:eastAsia="zh-CN"/>
        </w:rPr>
        <w:t>额定产水量不宜大于</w:t>
      </w:r>
      <w:r>
        <w:rPr>
          <w:rFonts w:hint="eastAsia"/>
          <w:sz w:val="24"/>
          <w:highlight w:val="none"/>
        </w:rPr>
        <w:t>1000</w:t>
      </w:r>
      <w:r>
        <w:rPr>
          <w:sz w:val="24"/>
          <w:highlight w:val="none"/>
        </w:rPr>
        <w:t>m</w:t>
      </w:r>
      <w:r>
        <w:rPr>
          <w:sz w:val="24"/>
          <w:highlight w:val="none"/>
          <w:vertAlign w:val="superscript"/>
        </w:rPr>
        <w:t>3</w:t>
      </w:r>
      <w:r>
        <w:rPr>
          <w:rFonts w:hint="eastAsia"/>
          <w:sz w:val="24"/>
          <w:highlight w:val="none"/>
        </w:rPr>
        <w:t xml:space="preserve"> /d。</w:t>
      </w:r>
    </w:p>
    <w:p>
      <w:pPr>
        <w:pStyle w:val="230"/>
        <w:numPr>
          <w:ilvl w:val="2"/>
          <w:numId w:val="5"/>
        </w:numPr>
        <w:spacing w:line="360" w:lineRule="auto"/>
        <w:ind w:left="0" w:firstLine="0" w:firstLineChars="0"/>
        <w:rPr>
          <w:sz w:val="24"/>
        </w:rPr>
      </w:pPr>
      <w:r>
        <w:rPr>
          <w:rFonts w:hint="eastAsia"/>
          <w:sz w:val="24"/>
        </w:rPr>
        <w:t>一体化净水设备</w:t>
      </w:r>
      <w:r>
        <w:rPr>
          <w:sz w:val="24"/>
        </w:rPr>
        <w:t>除应符合本</w:t>
      </w:r>
      <w:r>
        <w:rPr>
          <w:rFonts w:hint="eastAsia"/>
          <w:sz w:val="24"/>
        </w:rPr>
        <w:t>规程</w:t>
      </w:r>
      <w:r>
        <w:rPr>
          <w:sz w:val="24"/>
        </w:rPr>
        <w:t>外</w:t>
      </w:r>
      <w:r>
        <w:rPr>
          <w:rFonts w:hint="eastAsia"/>
          <w:sz w:val="24"/>
        </w:rPr>
        <w:t>，</w:t>
      </w:r>
      <w:r>
        <w:rPr>
          <w:sz w:val="24"/>
        </w:rPr>
        <w:t>尚应符合国家现行有关标准的规定</w:t>
      </w:r>
      <w:r>
        <w:rPr>
          <w:rFonts w:hint="eastAsia"/>
          <w:sz w:val="24"/>
        </w:rPr>
        <w:t>。</w:t>
      </w:r>
    </w:p>
    <w:p>
      <w:pPr>
        <w:spacing w:line="360" w:lineRule="auto"/>
        <w:rPr>
          <w:sz w:val="24"/>
        </w:rPr>
        <w:sectPr>
          <w:pgSz w:w="11906" w:h="16838"/>
          <w:pgMar w:top="1191" w:right="1418" w:bottom="1191" w:left="1418"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pStyle w:val="3"/>
        <w:numPr>
          <w:ilvl w:val="0"/>
          <w:numId w:val="4"/>
        </w:numPr>
        <w:spacing w:before="360" w:after="360" w:line="240" w:lineRule="auto"/>
        <w:jc w:val="center"/>
        <w:rPr>
          <w:rFonts w:ascii="Times New Roman" w:hAnsi="Times New Roman"/>
          <w:color w:val="000000" w:themeColor="text1"/>
          <w:sz w:val="30"/>
          <w:szCs w:val="30"/>
          <w14:textFill>
            <w14:solidFill>
              <w14:schemeClr w14:val="tx1"/>
            </w14:solidFill>
          </w14:textFill>
        </w:rPr>
      </w:pPr>
      <w:bookmarkStart w:id="16" w:name="_Toc7769"/>
      <w:bookmarkStart w:id="17" w:name="_Toc508376192"/>
      <w:bookmarkStart w:id="18" w:name="_Toc450903561"/>
      <w:bookmarkStart w:id="19" w:name="_Toc106114932"/>
      <w:bookmarkStart w:id="20" w:name="_Toc9934964"/>
      <w:bookmarkStart w:id="21" w:name="_Toc522606910"/>
      <w:bookmarkStart w:id="22" w:name="_Toc529880265"/>
      <w:bookmarkStart w:id="23" w:name="_Toc21490"/>
      <w:bookmarkStart w:id="24" w:name="_Toc451173754"/>
      <w:bookmarkStart w:id="25" w:name="_Toc22290311"/>
      <w:bookmarkStart w:id="26" w:name="_Toc10725997"/>
      <w:bookmarkStart w:id="27" w:name="_Toc10620"/>
      <w:bookmarkStart w:id="28" w:name="_Toc522606513"/>
      <w:bookmarkStart w:id="29" w:name="_Toc522646500"/>
      <w:r>
        <w:rPr>
          <w:rFonts w:ascii="Times New Roman" w:hAnsi="Times New Roman"/>
          <w:color w:val="000000" w:themeColor="text1"/>
          <w:sz w:val="30"/>
          <w:szCs w:val="30"/>
          <w14:textFill>
            <w14:solidFill>
              <w14:schemeClr w14:val="tx1"/>
            </w14:solidFill>
          </w14:textFill>
        </w:rPr>
        <w:t>术</w:t>
      </w:r>
      <w:r>
        <w:rPr>
          <w:rFonts w:hint="eastAsia" w:ascii="Times New Roman" w:hAnsi="Times New Roman"/>
          <w:color w:val="000000" w:themeColor="text1"/>
          <w:sz w:val="30"/>
          <w:szCs w:val="30"/>
          <w14:textFill>
            <w14:solidFill>
              <w14:schemeClr w14:val="tx1"/>
            </w14:solidFill>
          </w14:textFill>
        </w:rPr>
        <w:t xml:space="preserve"> </w:t>
      </w:r>
      <w:r>
        <w:rPr>
          <w:rFonts w:ascii="Times New Roman" w:hAnsi="Times New Roman"/>
          <w:color w:val="000000" w:themeColor="text1"/>
          <w:sz w:val="30"/>
          <w:szCs w:val="30"/>
          <w14:textFill>
            <w14:solidFill>
              <w14:schemeClr w14:val="tx1"/>
            </w14:solidFill>
          </w14:textFill>
        </w:rPr>
        <w:t xml:space="preserve">   语</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30" w:name="_Toc353262646"/>
      <w:bookmarkStart w:id="31" w:name="_Toc436727270"/>
      <w:bookmarkStart w:id="32" w:name="_Toc444094760"/>
    </w:p>
    <w:p>
      <w:pPr>
        <w:pStyle w:val="230"/>
        <w:numPr>
          <w:ilvl w:val="2"/>
          <w:numId w:val="4"/>
        </w:numPr>
        <w:spacing w:line="360" w:lineRule="auto"/>
        <w:ind w:left="0" w:firstLine="0" w:firstLineChars="0"/>
        <w:rPr>
          <w:sz w:val="24"/>
          <w:lang w:val="zh-CN"/>
        </w:rPr>
      </w:pPr>
      <w:r>
        <w:rPr>
          <w:rFonts w:hint="eastAsia"/>
          <w:sz w:val="24"/>
          <w:lang w:val="zh-CN"/>
        </w:rPr>
        <w:t xml:space="preserve">一体化净水设备 </w:t>
      </w:r>
      <w:r>
        <w:rPr>
          <w:sz w:val="24"/>
          <w:lang w:val="zh-CN"/>
        </w:rPr>
        <w:t>integrated water</w:t>
      </w:r>
      <w:r>
        <w:rPr>
          <w:rFonts w:hint="eastAsia"/>
          <w:sz w:val="24"/>
          <w:lang w:val="zh-CN"/>
        </w:rPr>
        <w:t>-</w:t>
      </w:r>
      <w:r>
        <w:rPr>
          <w:sz w:val="24"/>
          <w:lang w:val="zh-CN"/>
        </w:rPr>
        <w:t>purifying equipment</w:t>
      </w:r>
    </w:p>
    <w:p>
      <w:pPr>
        <w:pStyle w:val="230"/>
        <w:spacing w:line="360" w:lineRule="auto"/>
        <w:ind w:firstLine="480"/>
        <w:rPr>
          <w:sz w:val="24"/>
          <w:lang w:val="zh-CN"/>
        </w:rPr>
      </w:pPr>
      <w:r>
        <w:rPr>
          <w:rFonts w:hint="eastAsia"/>
          <w:sz w:val="24"/>
          <w:lang w:val="zh-CN"/>
        </w:rPr>
        <w:t>在工厂内完成预装配，整机经出厂前测试合格后，运至现场安装，可单机或多机并联运行的</w:t>
      </w:r>
      <w:r>
        <w:rPr>
          <w:rFonts w:hint="eastAsia"/>
          <w:sz w:val="24"/>
        </w:rPr>
        <w:t>给</w:t>
      </w:r>
      <w:r>
        <w:rPr>
          <w:rFonts w:hint="eastAsia"/>
          <w:sz w:val="24"/>
          <w:lang w:val="zh-CN"/>
        </w:rPr>
        <w:t>水处理装置。</w:t>
      </w:r>
    </w:p>
    <w:p>
      <w:pPr>
        <w:pStyle w:val="230"/>
        <w:numPr>
          <w:ilvl w:val="2"/>
          <w:numId w:val="4"/>
        </w:numPr>
        <w:spacing w:line="360" w:lineRule="auto"/>
        <w:ind w:left="0" w:firstLine="0" w:firstLineChars="0"/>
        <w:rPr>
          <w:sz w:val="24"/>
          <w:lang w:val="zh-CN"/>
        </w:rPr>
      </w:pPr>
      <w:r>
        <w:rPr>
          <w:rFonts w:hint="eastAsia"/>
          <w:sz w:val="24"/>
          <w:lang w:val="zh-CN"/>
        </w:rPr>
        <w:t>一体化净水设备处理系统 integrated water-purifying equipment system</w:t>
      </w:r>
    </w:p>
    <w:p>
      <w:pPr>
        <w:pStyle w:val="230"/>
        <w:spacing w:line="360" w:lineRule="auto"/>
        <w:ind w:firstLine="480"/>
        <w:rPr>
          <w:sz w:val="24"/>
          <w:lang w:val="zh-CN"/>
        </w:rPr>
      </w:pPr>
      <w:r>
        <w:rPr>
          <w:rFonts w:hint="eastAsia"/>
          <w:sz w:val="24"/>
          <w:lang w:val="zh-CN"/>
        </w:rPr>
        <w:t>以一体化净水设备处理工艺为核心，并结合预处理及后处理工艺使原水水质达到处理要求的</w:t>
      </w:r>
      <w:r>
        <w:rPr>
          <w:rFonts w:hint="eastAsia"/>
          <w:sz w:val="24"/>
          <w:lang w:val="en-US" w:eastAsia="zh-CN"/>
        </w:rPr>
        <w:t>各</w:t>
      </w:r>
      <w:r>
        <w:rPr>
          <w:rFonts w:hint="eastAsia"/>
          <w:sz w:val="24"/>
        </w:rPr>
        <w:t>给</w:t>
      </w:r>
      <w:r>
        <w:rPr>
          <w:rFonts w:hint="eastAsia"/>
          <w:sz w:val="24"/>
          <w:lang w:val="zh-CN"/>
        </w:rPr>
        <w:t>水处理工艺组合。</w:t>
      </w:r>
    </w:p>
    <w:p>
      <w:pPr>
        <w:pStyle w:val="230"/>
        <w:numPr>
          <w:ilvl w:val="2"/>
          <w:numId w:val="4"/>
        </w:numPr>
        <w:spacing w:line="360" w:lineRule="auto"/>
        <w:ind w:left="0" w:firstLine="0" w:firstLineChars="0"/>
        <w:rPr>
          <w:sz w:val="24"/>
          <w:lang w:val="zh-CN"/>
        </w:rPr>
      </w:pPr>
      <w:bookmarkStart w:id="33" w:name="_Hlk97823081"/>
      <w:bookmarkStart w:id="34" w:name="_Hlk105684017"/>
      <w:r>
        <w:rPr>
          <w:rFonts w:hint="eastAsia"/>
          <w:sz w:val="24"/>
          <w:lang w:val="zh-CN"/>
        </w:rPr>
        <w:t>村镇集中供水工程</w:t>
      </w:r>
      <w:bookmarkEnd w:id="33"/>
      <w:r>
        <w:rPr>
          <w:rFonts w:hint="eastAsia"/>
          <w:sz w:val="24"/>
          <w:lang w:val="zh-CN"/>
        </w:rPr>
        <w:t xml:space="preserve"> </w:t>
      </w:r>
      <w:r>
        <w:rPr>
          <w:sz w:val="24"/>
          <w:lang w:val="zh-CN"/>
        </w:rPr>
        <w:t xml:space="preserve">rural central water </w:t>
      </w:r>
      <w:r>
        <w:rPr>
          <w:rFonts w:hint="eastAsia"/>
          <w:sz w:val="24"/>
          <w:lang w:val="zh-CN"/>
        </w:rPr>
        <w:t>s</w:t>
      </w:r>
      <w:r>
        <w:rPr>
          <w:sz w:val="24"/>
          <w:lang w:val="zh-CN"/>
        </w:rPr>
        <w:t>upply engineering</w:t>
      </w:r>
    </w:p>
    <w:p>
      <w:pPr>
        <w:pStyle w:val="230"/>
        <w:spacing w:line="360" w:lineRule="auto"/>
        <w:ind w:firstLine="480"/>
        <w:rPr>
          <w:sz w:val="24"/>
          <w:lang w:val="zh-CN"/>
        </w:rPr>
      </w:pPr>
      <w:r>
        <w:rPr>
          <w:rFonts w:hint="eastAsia"/>
          <w:sz w:val="24"/>
          <w:lang w:val="zh-CN"/>
        </w:rPr>
        <w:t>为满足村庄、镇（乡）居民或公共取水点的生活用水，从水源取水经集中处理后，通过输配水管网送至居民或公共取水点的供水工程。</w:t>
      </w:r>
    </w:p>
    <w:bookmarkEnd w:id="34"/>
    <w:p>
      <w:pPr>
        <w:pStyle w:val="230"/>
        <w:numPr>
          <w:ilvl w:val="2"/>
          <w:numId w:val="4"/>
        </w:numPr>
        <w:spacing w:line="360" w:lineRule="auto"/>
        <w:ind w:left="0" w:firstLine="0" w:firstLineChars="0"/>
        <w:rPr>
          <w:sz w:val="24"/>
          <w:lang w:val="zh-CN"/>
        </w:rPr>
      </w:pPr>
      <w:r>
        <w:rPr>
          <w:rFonts w:hint="eastAsia"/>
          <w:sz w:val="24"/>
          <w:lang w:val="zh-CN"/>
        </w:rPr>
        <w:t>设计通量 normal flux</w:t>
      </w:r>
    </w:p>
    <w:p>
      <w:pPr>
        <w:spacing w:line="360" w:lineRule="auto"/>
        <w:ind w:firstLine="480" w:firstLineChars="200"/>
        <w:rPr>
          <w:sz w:val="24"/>
          <w:lang w:val="zh-CN"/>
        </w:rPr>
      </w:pPr>
      <w:r>
        <w:rPr>
          <w:rFonts w:hint="eastAsia"/>
          <w:sz w:val="24"/>
          <w:lang w:val="zh-CN"/>
        </w:rPr>
        <w:t>设计水温条件下，系统内所有膜组（</w:t>
      </w:r>
      <w:r>
        <w:rPr>
          <w:rFonts w:hint="eastAsia"/>
          <w:sz w:val="24"/>
          <w:lang w:val="en-US" w:eastAsia="zh-CN"/>
        </w:rPr>
        <w:t>膜池）</w:t>
      </w:r>
      <w:r>
        <w:rPr>
          <w:rFonts w:hint="eastAsia"/>
          <w:sz w:val="24"/>
          <w:lang w:val="zh-CN"/>
        </w:rPr>
        <w:t>均处于过滤状态时的膜通量。</w:t>
      </w:r>
    </w:p>
    <w:p>
      <w:pPr>
        <w:pStyle w:val="230"/>
        <w:numPr>
          <w:ilvl w:val="2"/>
          <w:numId w:val="4"/>
        </w:numPr>
        <w:spacing w:line="360" w:lineRule="auto"/>
        <w:ind w:left="0" w:firstLine="0" w:firstLineChars="0"/>
        <w:rPr>
          <w:sz w:val="24"/>
          <w:lang w:val="zh-CN"/>
        </w:rPr>
      </w:pPr>
      <w:r>
        <w:rPr>
          <w:rFonts w:hint="eastAsia"/>
          <w:sz w:val="24"/>
          <w:lang w:val="zh-CN"/>
        </w:rPr>
        <w:t>最大设计通量 max</w:t>
      </w:r>
      <w:r>
        <w:rPr>
          <w:sz w:val="24"/>
          <w:lang w:val="zh-CN"/>
        </w:rPr>
        <w:t>i</w:t>
      </w:r>
      <w:r>
        <w:rPr>
          <w:rFonts w:hint="eastAsia"/>
          <w:sz w:val="24"/>
          <w:lang w:val="zh-CN"/>
        </w:rPr>
        <w:t xml:space="preserve">mum </w:t>
      </w:r>
      <w:r>
        <w:rPr>
          <w:sz w:val="24"/>
          <w:lang w:val="zh-CN"/>
        </w:rPr>
        <w:t>fl</w:t>
      </w:r>
      <w:r>
        <w:rPr>
          <w:rFonts w:hint="eastAsia"/>
          <w:sz w:val="24"/>
          <w:lang w:val="zh-CN"/>
        </w:rPr>
        <w:t>ux</w:t>
      </w:r>
    </w:p>
    <w:p>
      <w:pPr>
        <w:spacing w:line="360" w:lineRule="auto"/>
        <w:ind w:firstLine="480" w:firstLineChars="200"/>
        <w:rPr>
          <w:sz w:val="24"/>
          <w:lang w:val="zh-CN"/>
        </w:rPr>
      </w:pPr>
      <w:r>
        <w:rPr>
          <w:rFonts w:hint="eastAsia"/>
          <w:sz w:val="24"/>
          <w:lang w:val="zh-CN"/>
        </w:rPr>
        <w:t>设计水温条件下，系统内最少数量的膜组（</w:t>
      </w:r>
      <w:r>
        <w:rPr>
          <w:rFonts w:hint="eastAsia"/>
          <w:sz w:val="24"/>
          <w:lang w:val="en-US" w:eastAsia="zh-CN"/>
        </w:rPr>
        <w:t>膜池）</w:t>
      </w:r>
      <w:r>
        <w:rPr>
          <w:rFonts w:hint="eastAsia"/>
          <w:sz w:val="24"/>
          <w:lang w:val="zh-CN"/>
        </w:rPr>
        <w:t>处于过滤状态时的膜通量。</w:t>
      </w:r>
    </w:p>
    <w:p>
      <w:pPr>
        <w:pStyle w:val="230"/>
        <w:numPr>
          <w:ilvl w:val="2"/>
          <w:numId w:val="4"/>
        </w:numPr>
        <w:spacing w:line="360" w:lineRule="auto"/>
        <w:ind w:left="0" w:firstLine="0" w:firstLineChars="0"/>
        <w:rPr>
          <w:sz w:val="24"/>
          <w:lang w:val="zh-CN"/>
        </w:rPr>
      </w:pPr>
      <w:r>
        <w:rPr>
          <w:rFonts w:hint="eastAsia"/>
          <w:sz w:val="24"/>
          <w:lang w:val="zh-CN"/>
        </w:rPr>
        <w:t>设计跨膜压差 normal transmembrane pressure</w:t>
      </w:r>
    </w:p>
    <w:p>
      <w:pPr>
        <w:spacing w:line="360" w:lineRule="auto"/>
        <w:ind w:firstLine="480" w:firstLineChars="200"/>
        <w:rPr>
          <w:sz w:val="24"/>
          <w:lang w:val="zh-CN"/>
        </w:rPr>
      </w:pPr>
      <w:r>
        <w:rPr>
          <w:rFonts w:hint="eastAsia"/>
          <w:sz w:val="24"/>
          <w:lang w:val="zh-CN"/>
        </w:rPr>
        <w:t>设计水温和设计流量条件下，系统内所有膜组（</w:t>
      </w:r>
      <w:r>
        <w:rPr>
          <w:rFonts w:hint="eastAsia"/>
          <w:sz w:val="24"/>
          <w:lang w:val="en-US" w:eastAsia="zh-CN"/>
        </w:rPr>
        <w:t>膜池）</w:t>
      </w:r>
      <w:r>
        <w:rPr>
          <w:rFonts w:hint="eastAsia"/>
          <w:sz w:val="24"/>
          <w:lang w:val="zh-CN"/>
        </w:rPr>
        <w:t>均处于过滤状态时的跨膜压差。</w:t>
      </w:r>
    </w:p>
    <w:p>
      <w:pPr>
        <w:pStyle w:val="230"/>
        <w:numPr>
          <w:ilvl w:val="2"/>
          <w:numId w:val="4"/>
        </w:numPr>
        <w:spacing w:line="360" w:lineRule="auto"/>
        <w:ind w:left="0" w:firstLine="0" w:firstLineChars="0"/>
        <w:rPr>
          <w:sz w:val="24"/>
          <w:lang w:val="zh-CN"/>
        </w:rPr>
      </w:pPr>
      <w:r>
        <w:rPr>
          <w:rFonts w:hint="eastAsia"/>
          <w:sz w:val="24"/>
          <w:lang w:val="zh-CN"/>
        </w:rPr>
        <w:t>最大设计跨膜压差 max</w:t>
      </w:r>
      <w:r>
        <w:rPr>
          <w:sz w:val="24"/>
          <w:lang w:val="zh-CN"/>
        </w:rPr>
        <w:t>i</w:t>
      </w:r>
      <w:r>
        <w:rPr>
          <w:rFonts w:hint="eastAsia"/>
          <w:sz w:val="24"/>
          <w:lang w:val="zh-CN"/>
        </w:rPr>
        <w:t>mum transmembrane p</w:t>
      </w:r>
      <w:r>
        <w:rPr>
          <w:sz w:val="24"/>
          <w:lang w:val="zh-CN"/>
        </w:rPr>
        <w:t>ressure</w:t>
      </w:r>
    </w:p>
    <w:p>
      <w:pPr>
        <w:spacing w:line="360" w:lineRule="auto"/>
        <w:ind w:firstLine="480" w:firstLineChars="200"/>
        <w:rPr>
          <w:sz w:val="24"/>
          <w:lang w:val="zh-CN"/>
        </w:rPr>
      </w:pPr>
      <w:r>
        <w:rPr>
          <w:rFonts w:hint="eastAsia"/>
          <w:sz w:val="24"/>
          <w:lang w:val="zh-CN"/>
        </w:rPr>
        <w:t>设计水温和设计流量条件下，系统内最大允许数量的膜组（</w:t>
      </w:r>
      <w:r>
        <w:rPr>
          <w:rFonts w:hint="eastAsia"/>
          <w:sz w:val="24"/>
          <w:lang w:val="en-US" w:eastAsia="zh-CN"/>
        </w:rPr>
        <w:t>膜池）</w:t>
      </w:r>
      <w:r>
        <w:rPr>
          <w:rFonts w:hint="eastAsia"/>
          <w:sz w:val="24"/>
          <w:lang w:val="zh-CN"/>
        </w:rPr>
        <w:t>处于未过滤状态时的跨膜压差。</w:t>
      </w:r>
    </w:p>
    <w:p>
      <w:pPr>
        <w:pStyle w:val="230"/>
        <w:numPr>
          <w:ilvl w:val="2"/>
          <w:numId w:val="4"/>
        </w:numPr>
        <w:spacing w:line="360" w:lineRule="auto"/>
        <w:ind w:left="0" w:firstLine="0" w:firstLineChars="0"/>
        <w:rPr>
          <w:sz w:val="24"/>
          <w:lang w:val="zh-CN"/>
        </w:rPr>
      </w:pPr>
      <w:r>
        <w:rPr>
          <w:rFonts w:hint="eastAsia"/>
          <w:sz w:val="24"/>
          <w:lang w:val="zh-CN"/>
        </w:rPr>
        <w:t>内</w:t>
      </w:r>
      <w:r>
        <w:rPr>
          <w:sz w:val="24"/>
          <w:lang w:val="zh-CN"/>
        </w:rPr>
        <w:t>压力式中空纤维膜</w:t>
      </w:r>
      <w:r>
        <w:rPr>
          <w:rFonts w:hint="eastAsia"/>
          <w:sz w:val="24"/>
          <w:lang w:val="zh-CN"/>
        </w:rPr>
        <w:t xml:space="preserve"> inside-out hollow fiber membrane</w:t>
      </w:r>
    </w:p>
    <w:p>
      <w:pPr>
        <w:spacing w:line="360" w:lineRule="auto"/>
        <w:ind w:firstLine="480" w:firstLineChars="200"/>
        <w:rPr>
          <w:sz w:val="24"/>
          <w:lang w:val="zh-CN"/>
        </w:rPr>
      </w:pPr>
      <w:r>
        <w:rPr>
          <w:rFonts w:hint="eastAsia"/>
          <w:sz w:val="24"/>
          <w:lang w:val="zh-CN"/>
        </w:rPr>
        <w:t>在</w:t>
      </w:r>
      <w:r>
        <w:rPr>
          <w:sz w:val="24"/>
          <w:lang w:val="zh-CN"/>
        </w:rPr>
        <w:t>压力驱动下</w:t>
      </w:r>
      <w:r>
        <w:rPr>
          <w:rFonts w:hint="eastAsia"/>
          <w:sz w:val="24"/>
          <w:lang w:val="zh-CN"/>
        </w:rPr>
        <w:t>待滤水</w:t>
      </w:r>
      <w:r>
        <w:rPr>
          <w:sz w:val="24"/>
          <w:lang w:val="zh-CN"/>
        </w:rPr>
        <w:t>自</w:t>
      </w:r>
      <w:r>
        <w:rPr>
          <w:rFonts w:hint="eastAsia"/>
          <w:sz w:val="24"/>
          <w:lang w:val="zh-CN"/>
        </w:rPr>
        <w:t>膜丝内</w:t>
      </w:r>
      <w:r>
        <w:rPr>
          <w:sz w:val="24"/>
          <w:lang w:val="zh-CN"/>
        </w:rPr>
        <w:t>过滤至膜丝</w:t>
      </w:r>
      <w:r>
        <w:rPr>
          <w:rFonts w:hint="eastAsia"/>
          <w:sz w:val="24"/>
          <w:lang w:val="zh-CN"/>
        </w:rPr>
        <w:t>外</w:t>
      </w:r>
      <w:r>
        <w:rPr>
          <w:sz w:val="24"/>
          <w:lang w:val="zh-CN"/>
        </w:rPr>
        <w:t>的中空纤维膜。</w:t>
      </w:r>
    </w:p>
    <w:p>
      <w:pPr>
        <w:pStyle w:val="230"/>
        <w:numPr>
          <w:ilvl w:val="2"/>
          <w:numId w:val="4"/>
        </w:numPr>
        <w:spacing w:line="360" w:lineRule="auto"/>
        <w:ind w:left="0" w:firstLine="0" w:firstLineChars="0"/>
        <w:rPr>
          <w:sz w:val="24"/>
          <w:lang w:val="zh-CN"/>
        </w:rPr>
      </w:pPr>
      <w:r>
        <w:rPr>
          <w:rFonts w:hint="eastAsia"/>
          <w:sz w:val="24"/>
          <w:lang w:val="zh-CN"/>
        </w:rPr>
        <w:t>外</w:t>
      </w:r>
      <w:r>
        <w:rPr>
          <w:sz w:val="24"/>
          <w:lang w:val="zh-CN"/>
        </w:rPr>
        <w:t>压力式中空纤维膜</w:t>
      </w:r>
      <w:r>
        <w:rPr>
          <w:rFonts w:hint="eastAsia"/>
          <w:sz w:val="24"/>
          <w:lang w:val="zh-CN"/>
        </w:rPr>
        <w:t xml:space="preserve"> </w:t>
      </w:r>
      <w:r>
        <w:rPr>
          <w:sz w:val="24"/>
          <w:lang w:val="zh-CN"/>
        </w:rPr>
        <w:t>out</w:t>
      </w:r>
      <w:r>
        <w:rPr>
          <w:rFonts w:hint="eastAsia"/>
          <w:sz w:val="24"/>
          <w:lang w:val="zh-CN"/>
        </w:rPr>
        <w:t>side-</w:t>
      </w:r>
      <w:r>
        <w:rPr>
          <w:sz w:val="24"/>
          <w:lang w:val="zh-CN"/>
        </w:rPr>
        <w:t>in</w:t>
      </w:r>
      <w:r>
        <w:rPr>
          <w:rFonts w:hint="eastAsia"/>
          <w:sz w:val="24"/>
          <w:lang w:val="zh-CN"/>
        </w:rPr>
        <w:t xml:space="preserve"> hollow fiber membrane</w:t>
      </w:r>
    </w:p>
    <w:p>
      <w:pPr>
        <w:spacing w:line="360" w:lineRule="auto"/>
        <w:ind w:firstLine="480" w:firstLineChars="200"/>
        <w:rPr>
          <w:sz w:val="24"/>
          <w:lang w:val="zh-CN"/>
        </w:rPr>
      </w:pPr>
      <w:r>
        <w:rPr>
          <w:rFonts w:hint="eastAsia"/>
          <w:sz w:val="24"/>
          <w:lang w:val="zh-CN"/>
        </w:rPr>
        <w:t>在</w:t>
      </w:r>
      <w:r>
        <w:rPr>
          <w:sz w:val="24"/>
          <w:lang w:val="zh-CN"/>
        </w:rPr>
        <w:t>压力驱动下</w:t>
      </w:r>
      <w:r>
        <w:rPr>
          <w:rFonts w:hint="eastAsia"/>
          <w:sz w:val="24"/>
          <w:lang w:val="zh-CN"/>
        </w:rPr>
        <w:t>待滤水</w:t>
      </w:r>
      <w:r>
        <w:rPr>
          <w:sz w:val="24"/>
          <w:lang w:val="zh-CN"/>
        </w:rPr>
        <w:t>自</w:t>
      </w:r>
      <w:r>
        <w:rPr>
          <w:rFonts w:hint="eastAsia"/>
          <w:sz w:val="24"/>
          <w:lang w:val="zh-CN"/>
        </w:rPr>
        <w:t>膜丝外</w:t>
      </w:r>
      <w:r>
        <w:rPr>
          <w:sz w:val="24"/>
          <w:lang w:val="zh-CN"/>
        </w:rPr>
        <w:t>过滤至膜丝</w:t>
      </w:r>
      <w:r>
        <w:rPr>
          <w:rFonts w:hint="eastAsia"/>
          <w:sz w:val="24"/>
          <w:lang w:val="zh-CN"/>
        </w:rPr>
        <w:t>内</w:t>
      </w:r>
      <w:r>
        <w:rPr>
          <w:sz w:val="24"/>
          <w:lang w:val="zh-CN"/>
        </w:rPr>
        <w:t>的中空纤维膜。</w:t>
      </w:r>
    </w:p>
    <w:p>
      <w:pPr>
        <w:pStyle w:val="230"/>
        <w:numPr>
          <w:ilvl w:val="2"/>
          <w:numId w:val="4"/>
        </w:numPr>
        <w:spacing w:line="360" w:lineRule="auto"/>
        <w:ind w:left="0" w:firstLine="0" w:firstLineChars="0"/>
        <w:rPr>
          <w:sz w:val="24"/>
          <w:lang w:val="zh-CN"/>
        </w:rPr>
      </w:pPr>
      <w:r>
        <w:rPr>
          <w:rFonts w:hint="eastAsia"/>
          <w:sz w:val="24"/>
          <w:lang w:val="en-US" w:eastAsia="zh-CN"/>
        </w:rPr>
        <w:t>压</w:t>
      </w:r>
      <w:r>
        <w:rPr>
          <w:rFonts w:hint="eastAsia"/>
          <w:sz w:val="24"/>
          <w:lang w:val="zh-CN"/>
        </w:rPr>
        <w:t xml:space="preserve">力式膜处理工艺 pressurized membrane process </w:t>
      </w:r>
    </w:p>
    <w:p>
      <w:pPr>
        <w:numPr>
          <w:ilvl w:val="-1"/>
          <w:numId w:val="0"/>
        </w:numPr>
        <w:spacing w:line="360" w:lineRule="auto"/>
        <w:ind w:left="420" w:leftChars="200" w:firstLine="0" w:firstLineChars="0"/>
        <w:rPr>
          <w:rFonts w:hint="eastAsia"/>
          <w:sz w:val="24"/>
          <w:lang w:val="en-US" w:eastAsia="zh-CN"/>
        </w:rPr>
      </w:pPr>
      <w:r>
        <w:rPr>
          <w:rFonts w:hint="eastAsia"/>
          <w:sz w:val="24"/>
          <w:lang w:val="zh-CN" w:eastAsia="zh-CN"/>
        </w:rPr>
        <w:t>由</w:t>
      </w:r>
      <w:r>
        <w:rPr>
          <w:rFonts w:hint="eastAsia"/>
          <w:sz w:val="24"/>
          <w:lang w:val="zh-CN"/>
        </w:rPr>
        <w:t>正压驱动待滤水进入装填中空纤维膜的柱状压力容器进行</w:t>
      </w:r>
      <w:r>
        <w:rPr>
          <w:rFonts w:hint="eastAsia"/>
          <w:sz w:val="24"/>
          <w:lang w:val="en-US" w:eastAsia="zh-CN"/>
        </w:rPr>
        <w:t>过滤的膜处理</w:t>
      </w:r>
    </w:p>
    <w:p>
      <w:pPr>
        <w:numPr>
          <w:ilvl w:val="-1"/>
          <w:numId w:val="0"/>
        </w:numPr>
        <w:spacing w:line="360" w:lineRule="auto"/>
        <w:ind w:left="0" w:leftChars="0" w:firstLine="0" w:firstLineChars="0"/>
        <w:rPr>
          <w:rFonts w:hint="default" w:eastAsia="宋体"/>
          <w:sz w:val="24"/>
          <w:lang w:val="en-US" w:eastAsia="zh-CN"/>
        </w:rPr>
      </w:pPr>
      <w:r>
        <w:rPr>
          <w:rFonts w:hint="eastAsia"/>
          <w:sz w:val="24"/>
          <w:lang w:val="en-US" w:eastAsia="zh-CN"/>
        </w:rPr>
        <w:t>工艺。</w:t>
      </w:r>
    </w:p>
    <w:p>
      <w:pPr>
        <w:pStyle w:val="230"/>
        <w:numPr>
          <w:ilvl w:val="2"/>
          <w:numId w:val="4"/>
        </w:numPr>
        <w:spacing w:line="360" w:lineRule="auto"/>
        <w:ind w:left="0" w:firstLine="0" w:firstLineChars="0"/>
        <w:rPr>
          <w:sz w:val="24"/>
          <w:lang w:val="zh-CN"/>
        </w:rPr>
      </w:pPr>
      <w:r>
        <w:rPr>
          <w:rFonts w:hint="eastAsia"/>
          <w:sz w:val="24"/>
          <w:lang w:val="en-US" w:eastAsia="zh-CN"/>
        </w:rPr>
        <w:t>浸</w:t>
      </w:r>
      <w:r>
        <w:rPr>
          <w:rFonts w:hint="eastAsia"/>
          <w:sz w:val="24"/>
          <w:lang w:val="zh-CN"/>
        </w:rPr>
        <w:t xml:space="preserve">没式膜处理工艺 submerged membrane process </w:t>
      </w:r>
    </w:p>
    <w:p>
      <w:pPr>
        <w:numPr>
          <w:ilvl w:val="-1"/>
          <w:numId w:val="0"/>
        </w:numPr>
        <w:spacing w:line="360" w:lineRule="auto"/>
        <w:ind w:left="420" w:leftChars="200" w:firstLine="0" w:firstLineChars="0"/>
        <w:rPr>
          <w:rFonts w:hint="eastAsia"/>
          <w:sz w:val="24"/>
          <w:lang w:val="zh-CN"/>
        </w:rPr>
      </w:pPr>
      <w:r>
        <w:rPr>
          <w:rFonts w:hint="eastAsia"/>
          <w:sz w:val="24"/>
          <w:lang w:val="en-US" w:eastAsia="zh-CN"/>
        </w:rPr>
        <w:t>中</w:t>
      </w:r>
      <w:r>
        <w:rPr>
          <w:rFonts w:hint="eastAsia"/>
          <w:sz w:val="24"/>
          <w:lang w:val="zh-CN"/>
        </w:rPr>
        <w:t>空纤维膜置于待</w:t>
      </w:r>
      <w:r>
        <w:rPr>
          <w:rFonts w:hint="eastAsia"/>
          <w:sz w:val="24"/>
          <w:lang w:val="en-US" w:eastAsia="zh-CN"/>
        </w:rPr>
        <w:t>滤</w:t>
      </w:r>
      <w:r>
        <w:rPr>
          <w:rFonts w:hint="eastAsia"/>
          <w:sz w:val="24"/>
          <w:lang w:val="zh-CN"/>
        </w:rPr>
        <w:t>水水池内并由负压驱动膜产水进行过</w:t>
      </w:r>
      <w:r>
        <w:rPr>
          <w:rFonts w:hint="eastAsia"/>
          <w:sz w:val="24"/>
          <w:lang w:val="en-US" w:eastAsia="zh-CN"/>
        </w:rPr>
        <w:t>滤</w:t>
      </w:r>
      <w:r>
        <w:rPr>
          <w:rFonts w:hint="eastAsia"/>
          <w:sz w:val="24"/>
          <w:lang w:val="zh-CN"/>
        </w:rPr>
        <w:t>的膜处理工艺。</w:t>
      </w:r>
    </w:p>
    <w:p>
      <w:pPr>
        <w:pStyle w:val="230"/>
        <w:numPr>
          <w:ilvl w:val="2"/>
          <w:numId w:val="4"/>
        </w:numPr>
        <w:spacing w:line="360" w:lineRule="auto"/>
        <w:ind w:left="0" w:firstLine="0" w:firstLineChars="0"/>
        <w:rPr>
          <w:sz w:val="24"/>
          <w:lang w:val="zh-CN"/>
        </w:rPr>
      </w:pPr>
      <w:r>
        <w:rPr>
          <w:rFonts w:hint="eastAsia"/>
          <w:sz w:val="24"/>
          <w:lang w:val="en-US" w:eastAsia="zh-CN"/>
        </w:rPr>
        <w:t>膜</w:t>
      </w:r>
      <w:r>
        <w:rPr>
          <w:rFonts w:hint="eastAsia"/>
          <w:sz w:val="24"/>
          <w:lang w:val="zh-CN"/>
        </w:rPr>
        <w:t xml:space="preserve">组 module set </w:t>
      </w:r>
    </w:p>
    <w:p>
      <w:pPr>
        <w:numPr>
          <w:ilvl w:val="-1"/>
          <w:numId w:val="0"/>
        </w:numPr>
        <w:spacing w:line="360" w:lineRule="auto"/>
        <w:ind w:left="420" w:leftChars="200" w:firstLine="0" w:firstLineChars="0"/>
        <w:rPr>
          <w:rFonts w:hint="eastAsia"/>
          <w:sz w:val="24"/>
          <w:lang w:val="zh-CN"/>
        </w:rPr>
      </w:pPr>
      <w:r>
        <w:rPr>
          <w:rFonts w:hint="eastAsia"/>
          <w:sz w:val="24"/>
          <w:lang w:val="zh-CN" w:eastAsia="zh-CN"/>
        </w:rPr>
        <w:t>压</w:t>
      </w:r>
      <w:r>
        <w:rPr>
          <w:rFonts w:hint="eastAsia"/>
          <w:sz w:val="24"/>
          <w:lang w:val="zh-CN"/>
        </w:rPr>
        <w:t>力式膜处理工艺系统中由膜组件、支架、集水配水管、布气管以及各种阀</w:t>
      </w:r>
    </w:p>
    <w:p>
      <w:pPr>
        <w:numPr>
          <w:ilvl w:val="-1"/>
          <w:numId w:val="0"/>
        </w:numPr>
        <w:spacing w:line="360" w:lineRule="auto"/>
        <w:ind w:left="0" w:leftChars="0" w:firstLine="0" w:firstLineChars="0"/>
        <w:rPr>
          <w:rFonts w:hint="eastAsia"/>
          <w:sz w:val="24"/>
          <w:lang w:val="zh-CN"/>
        </w:rPr>
      </w:pPr>
      <w:r>
        <w:rPr>
          <w:rFonts w:hint="eastAsia"/>
          <w:sz w:val="24"/>
          <w:lang w:val="zh-CN"/>
        </w:rPr>
        <w:t>门构成的可独立运行的过滤单元。</w:t>
      </w:r>
    </w:p>
    <w:p>
      <w:pPr>
        <w:pStyle w:val="230"/>
        <w:numPr>
          <w:ilvl w:val="2"/>
          <w:numId w:val="4"/>
        </w:numPr>
        <w:spacing w:line="360" w:lineRule="auto"/>
        <w:ind w:left="0" w:firstLine="0" w:firstLineChars="0"/>
        <w:rPr>
          <w:sz w:val="24"/>
          <w:lang w:val="zh-CN"/>
        </w:rPr>
      </w:pPr>
      <w:r>
        <w:rPr>
          <w:rFonts w:hint="eastAsia"/>
          <w:sz w:val="24"/>
          <w:lang w:val="en-US" w:eastAsia="zh-CN"/>
        </w:rPr>
        <w:t>膜</w:t>
      </w:r>
      <w:r>
        <w:rPr>
          <w:rFonts w:hint="eastAsia"/>
          <w:sz w:val="24"/>
          <w:lang w:val="zh-CN"/>
        </w:rPr>
        <w:t xml:space="preserve">池 membrane tank </w:t>
      </w:r>
    </w:p>
    <w:p>
      <w:pPr>
        <w:numPr>
          <w:ilvl w:val="-1"/>
          <w:numId w:val="0"/>
        </w:numPr>
        <w:spacing w:line="360" w:lineRule="auto"/>
        <w:ind w:left="420" w:leftChars="200" w:firstLine="0" w:firstLineChars="0"/>
        <w:rPr>
          <w:sz w:val="24"/>
          <w:lang w:val="zh-CN"/>
        </w:rPr>
      </w:pPr>
      <w:r>
        <w:rPr>
          <w:rFonts w:hint="eastAsia"/>
          <w:sz w:val="24"/>
          <w:lang w:val="en-US" w:eastAsia="zh-CN"/>
        </w:rPr>
        <w:t>浸</w:t>
      </w:r>
      <w:r>
        <w:rPr>
          <w:rFonts w:hint="eastAsia"/>
          <w:sz w:val="24"/>
          <w:lang w:val="zh-CN"/>
        </w:rPr>
        <w:t>没式膜处理工艺系统中可独立运行的过滤单元。</w:t>
      </w:r>
    </w:p>
    <w:p>
      <w:pPr>
        <w:pStyle w:val="230"/>
        <w:numPr>
          <w:ilvl w:val="2"/>
          <w:numId w:val="4"/>
        </w:numPr>
        <w:spacing w:line="360" w:lineRule="auto"/>
        <w:ind w:left="0" w:firstLine="0" w:firstLineChars="0"/>
        <w:rPr>
          <w:sz w:val="24"/>
          <w:lang w:val="zh-CN"/>
        </w:rPr>
      </w:pPr>
      <w:r>
        <w:rPr>
          <w:rFonts w:hint="eastAsia"/>
          <w:sz w:val="24"/>
          <w:lang w:val="zh-CN"/>
        </w:rPr>
        <w:t>死端过滤 dead-end filtration</w:t>
      </w:r>
      <w:r>
        <w:rPr>
          <w:sz w:val="24"/>
          <w:lang w:val="zh-CN"/>
        </w:rPr>
        <w:t xml:space="preserve">                                                                                                                             </w:t>
      </w:r>
    </w:p>
    <w:p>
      <w:pPr>
        <w:spacing w:line="360" w:lineRule="auto"/>
        <w:ind w:firstLine="480" w:firstLineChars="200"/>
        <w:rPr>
          <w:sz w:val="24"/>
          <w:lang w:val="zh-CN"/>
        </w:rPr>
      </w:pPr>
      <w:r>
        <w:rPr>
          <w:rFonts w:hint="eastAsia"/>
          <w:sz w:val="24"/>
          <w:lang w:val="zh-CN"/>
        </w:rPr>
        <w:t>待滤水全部透过膜滤的过滤方式。</w:t>
      </w:r>
    </w:p>
    <w:p>
      <w:pPr>
        <w:pStyle w:val="230"/>
        <w:widowControl/>
        <w:numPr>
          <w:ilvl w:val="2"/>
          <w:numId w:val="4"/>
        </w:numPr>
        <w:spacing w:line="360" w:lineRule="auto"/>
        <w:ind w:left="0" w:firstLine="0" w:firstLineChars="0"/>
        <w:jc w:val="left"/>
        <w:rPr>
          <w:sz w:val="24"/>
          <w:lang w:val="zh-CN"/>
        </w:rPr>
      </w:pPr>
      <w:r>
        <w:rPr>
          <w:rFonts w:hint="eastAsia"/>
          <w:sz w:val="24"/>
          <w:lang w:val="zh-CN"/>
        </w:rPr>
        <w:t>错流过</w:t>
      </w:r>
      <w:r>
        <w:rPr>
          <w:sz w:val="24"/>
          <w:lang w:val="zh-CN"/>
        </w:rPr>
        <w:t>滤</w:t>
      </w:r>
      <w:r>
        <w:rPr>
          <w:rFonts w:hint="eastAsia"/>
          <w:sz w:val="24"/>
          <w:lang w:val="zh-CN"/>
        </w:rPr>
        <w:t xml:space="preserve"> </w:t>
      </w:r>
      <w:r>
        <w:rPr>
          <w:sz w:val="24"/>
          <w:lang w:val="zh-CN"/>
        </w:rPr>
        <w:t>cross-flow filtration</w:t>
      </w:r>
    </w:p>
    <w:p>
      <w:pPr>
        <w:spacing w:line="360" w:lineRule="auto"/>
        <w:ind w:firstLine="480" w:firstLineChars="200"/>
        <w:rPr>
          <w:sz w:val="24"/>
          <w:lang w:val="zh-CN"/>
        </w:rPr>
      </w:pPr>
      <w:r>
        <w:rPr>
          <w:rFonts w:hint="eastAsia"/>
          <w:sz w:val="24"/>
          <w:lang w:val="zh-CN"/>
        </w:rPr>
        <w:t>待滤水</w:t>
      </w:r>
      <w:r>
        <w:rPr>
          <w:sz w:val="24"/>
          <w:lang w:val="zh-CN"/>
        </w:rPr>
        <w:t>部分透过膜滤、其他仅流经膜表面的过滤方式。</w:t>
      </w:r>
      <w:r>
        <w:rPr>
          <w:sz w:val="24"/>
          <w:lang w:val="zh-CN"/>
        </w:rPr>
        <w:br w:type="page"/>
      </w:r>
    </w:p>
    <w:p>
      <w:pPr>
        <w:pStyle w:val="3"/>
        <w:numPr>
          <w:ilvl w:val="0"/>
          <w:numId w:val="4"/>
        </w:numPr>
        <w:spacing w:before="360" w:after="360" w:line="240" w:lineRule="auto"/>
        <w:jc w:val="center"/>
        <w:rPr>
          <w:rFonts w:ascii="Times New Roman" w:hAnsi="Times New Roman"/>
          <w:color w:val="000000" w:themeColor="text1"/>
          <w:sz w:val="30"/>
          <w:szCs w:val="30"/>
          <w14:textFill>
            <w14:solidFill>
              <w14:schemeClr w14:val="tx1"/>
            </w14:solidFill>
          </w14:textFill>
        </w:rPr>
      </w:pPr>
      <w:bookmarkStart w:id="35" w:name="_Toc7619"/>
      <w:bookmarkStart w:id="36" w:name="_Toc106114933"/>
      <w:bookmarkStart w:id="37" w:name="_Toc21892"/>
      <w:r>
        <w:rPr>
          <w:rFonts w:hint="eastAsia" w:ascii="Times New Roman" w:hAnsi="Times New Roman"/>
          <w:color w:val="000000" w:themeColor="text1"/>
          <w:sz w:val="30"/>
          <w:szCs w:val="30"/>
          <w14:textFill>
            <w14:solidFill>
              <w14:schemeClr w14:val="tx1"/>
            </w14:solidFill>
          </w14:textFill>
        </w:rPr>
        <w:t>设备与工艺</w:t>
      </w:r>
      <w:bookmarkEnd w:id="35"/>
      <w:bookmarkEnd w:id="36"/>
      <w:bookmarkEnd w:id="37"/>
    </w:p>
    <w:p>
      <w:pPr>
        <w:pStyle w:val="230"/>
        <w:spacing w:line="360" w:lineRule="auto"/>
        <w:ind w:firstLine="0" w:firstLineChars="0"/>
        <w:rPr>
          <w:sz w:val="24"/>
        </w:rPr>
      </w:pPr>
      <w:bookmarkStart w:id="38" w:name="_Hlk97565289"/>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.1</w:t>
      </w:r>
      <w:bookmarkEnd w:id="38"/>
      <w:r>
        <w:rPr>
          <w:rFonts w:ascii="宋体" w:hAnsi="宋体"/>
          <w:b/>
          <w:bCs/>
          <w:sz w:val="24"/>
        </w:rPr>
        <w:t xml:space="preserve">  </w:t>
      </w:r>
      <w:r>
        <w:rPr>
          <w:rFonts w:hint="eastAsia"/>
          <w:sz w:val="24"/>
        </w:rPr>
        <w:t>一体化净水设备的分类、规格及参数</w:t>
      </w:r>
      <w:r>
        <w:rPr>
          <w:rFonts w:hint="eastAsia"/>
          <w:sz w:val="24"/>
          <w:lang w:eastAsia="zh-CN"/>
        </w:rPr>
        <w:t>、</w:t>
      </w:r>
      <w:r>
        <w:rPr>
          <w:rFonts w:hint="eastAsia"/>
          <w:sz w:val="24"/>
          <w:lang w:val="en-US" w:eastAsia="zh-CN"/>
        </w:rPr>
        <w:t>设备构造，</w:t>
      </w:r>
      <w:r>
        <w:rPr>
          <w:rFonts w:hint="eastAsia"/>
          <w:sz w:val="24"/>
        </w:rPr>
        <w:t>壳</w:t>
      </w:r>
      <w:r>
        <w:rPr>
          <w:rFonts w:hint="eastAsia"/>
          <w:sz w:val="24"/>
          <w:lang w:val="en-US" w:eastAsia="zh-CN"/>
        </w:rPr>
        <w:t>体</w:t>
      </w:r>
      <w:r>
        <w:rPr>
          <w:rFonts w:hint="eastAsia"/>
          <w:sz w:val="24"/>
        </w:rPr>
        <w:t>、滤料、填料、超滤膜及管道系统的材料</w:t>
      </w:r>
      <w:r>
        <w:rPr>
          <w:rFonts w:hint="eastAsia"/>
          <w:sz w:val="24"/>
          <w:lang w:eastAsia="zh-CN"/>
        </w:rPr>
        <w:t>，</w:t>
      </w:r>
      <w:r>
        <w:rPr>
          <w:rFonts w:hint="eastAsia"/>
          <w:sz w:val="24"/>
        </w:rPr>
        <w:t xml:space="preserve">电气控制柜的防护等级及用电保护应符合现行协会标准《一体化净水设备》T/CECS </w:t>
      </w:r>
      <w:r>
        <w:rPr>
          <w:sz w:val="24"/>
        </w:rPr>
        <w:t>XXXXX—202X</w:t>
      </w:r>
      <w:r>
        <w:rPr>
          <w:rFonts w:hint="eastAsia"/>
          <w:sz w:val="24"/>
        </w:rPr>
        <w:t>的有关规定。</w:t>
      </w:r>
    </w:p>
    <w:p>
      <w:pPr>
        <w:pStyle w:val="230"/>
        <w:spacing w:line="360" w:lineRule="auto"/>
        <w:ind w:firstLine="0" w:firstLineChars="0"/>
        <w:rPr>
          <w:sz w:val="24"/>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.2</w:t>
      </w:r>
      <w:r>
        <w:rPr>
          <w:rFonts w:ascii="宋体" w:hAnsi="宋体"/>
          <w:b/>
          <w:bCs/>
          <w:sz w:val="24"/>
        </w:rPr>
        <w:t xml:space="preserve"> </w:t>
      </w:r>
      <w:r>
        <w:rPr>
          <w:rFonts w:ascii="宋体" w:hAnsi="宋体"/>
          <w:sz w:val="24"/>
        </w:rPr>
        <w:t xml:space="preserve">  </w:t>
      </w:r>
      <w:r>
        <w:rPr>
          <w:rFonts w:hint="eastAsia"/>
          <w:sz w:val="24"/>
        </w:rPr>
        <w:t>一体化净水设备的卫生要求，应符合现行国家标准《生活饮用水输配水设备及防护材料的安全性评价标准》GB/T 17219的有关规定。</w:t>
      </w:r>
    </w:p>
    <w:p>
      <w:pPr>
        <w:spacing w:line="360" w:lineRule="auto"/>
        <w:rPr>
          <w:rFonts w:ascii="楷体" w:hAnsi="楷体" w:eastAsia="楷体"/>
          <w:sz w:val="24"/>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.3</w:t>
      </w:r>
      <w:r>
        <w:rPr>
          <w:rFonts w:ascii="宋体" w:hAnsi="宋体"/>
          <w:b/>
          <w:bCs/>
          <w:sz w:val="24"/>
        </w:rPr>
        <w:t xml:space="preserve">  </w:t>
      </w:r>
      <w:r>
        <w:rPr>
          <w:sz w:val="24"/>
        </w:rPr>
        <w:t>一体化净水设备包括虹吸式（N-I）、气水反冲式（N-II）及超滤膜式（U-I）</w:t>
      </w:r>
      <w:r>
        <w:rPr>
          <w:rFonts w:hint="eastAsia"/>
          <w:sz w:val="24"/>
          <w:lang w:eastAsia="zh-CN"/>
        </w:rPr>
        <w:t>。</w:t>
      </w:r>
    </w:p>
    <w:p>
      <w:pPr>
        <w:spacing w:line="360" w:lineRule="auto"/>
        <w:rPr>
          <w:rFonts w:ascii="宋体" w:hAnsi="宋体"/>
          <w:color w:val="000000"/>
          <w:sz w:val="24"/>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4</w:t>
      </w:r>
      <w:r>
        <w:rPr>
          <w:rFonts w:ascii="宋体" w:hAnsi="宋体"/>
          <w:b/>
          <w:bCs/>
          <w:sz w:val="24"/>
        </w:rPr>
        <w:t xml:space="preserve">  </w:t>
      </w:r>
      <w:r>
        <w:rPr>
          <w:rFonts w:hint="eastAsia"/>
          <w:sz w:val="24"/>
        </w:rPr>
        <w:t>生活饮用水供水工程中</w:t>
      </w:r>
      <w:r>
        <w:rPr>
          <w:rFonts w:ascii="宋体" w:hAnsi="宋体"/>
          <w:sz w:val="24"/>
        </w:rPr>
        <w:t>虹吸式（N-I）一体化净水设备、气水反冲式（N-II）一体化净水设备</w:t>
      </w:r>
      <w:r>
        <w:rPr>
          <w:rFonts w:hint="eastAsia" w:ascii="宋体" w:hAnsi="宋体"/>
          <w:sz w:val="24"/>
        </w:rPr>
        <w:t>采用</w:t>
      </w:r>
      <w:r>
        <w:rPr>
          <w:rFonts w:ascii="宋体" w:hAnsi="宋体"/>
          <w:sz w:val="24"/>
        </w:rPr>
        <w:t>絮凝、沉淀、过滤</w:t>
      </w:r>
      <w:r>
        <w:rPr>
          <w:rFonts w:hint="eastAsia" w:ascii="宋体" w:hAnsi="宋体"/>
          <w:sz w:val="24"/>
        </w:rPr>
        <w:t>工艺，</w:t>
      </w:r>
      <w:r>
        <w:rPr>
          <w:rFonts w:ascii="宋体" w:hAnsi="宋体"/>
          <w:sz w:val="24"/>
        </w:rPr>
        <w:t>超滤膜式（U-I）</w:t>
      </w:r>
      <w:r>
        <w:rPr>
          <w:rFonts w:hint="eastAsia"/>
          <w:sz w:val="24"/>
        </w:rPr>
        <w:t>一体化净水设备采用</w:t>
      </w:r>
      <w:r>
        <w:rPr>
          <w:rFonts w:ascii="宋体" w:hAnsi="宋体"/>
          <w:sz w:val="24"/>
        </w:rPr>
        <w:t>超滤膜</w:t>
      </w:r>
      <w:r>
        <w:rPr>
          <w:rFonts w:hint="eastAsia" w:ascii="宋体" w:hAnsi="宋体"/>
          <w:sz w:val="24"/>
        </w:rPr>
        <w:t>过滤</w:t>
      </w:r>
      <w:r>
        <w:rPr>
          <w:rFonts w:ascii="宋体" w:hAnsi="宋体"/>
          <w:sz w:val="24"/>
        </w:rPr>
        <w:t>工艺</w:t>
      </w:r>
      <w:r>
        <w:rPr>
          <w:rFonts w:hint="eastAsia" w:ascii="宋体" w:hAnsi="宋体"/>
          <w:sz w:val="24"/>
        </w:rPr>
        <w:t>，进行水质净化处理</w:t>
      </w:r>
      <w:r>
        <w:rPr>
          <w:rFonts w:ascii="宋体" w:hAnsi="宋体"/>
          <w:sz w:val="24"/>
        </w:rPr>
        <w:t>。</w:t>
      </w:r>
    </w:p>
    <w:p>
      <w:pPr>
        <w:pStyle w:val="230"/>
        <w:spacing w:line="360" w:lineRule="auto"/>
        <w:ind w:firstLine="0" w:firstLineChars="0"/>
        <w:rPr>
          <w:sz w:val="24"/>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5</w:t>
      </w:r>
      <w:r>
        <w:rPr>
          <w:rFonts w:ascii="宋体" w:hAnsi="宋体"/>
          <w:b/>
          <w:bCs/>
          <w:sz w:val="24"/>
        </w:rPr>
        <w:t xml:space="preserve"> </w:t>
      </w:r>
      <w:r>
        <w:rPr>
          <w:sz w:val="24"/>
          <w:lang w:val="zh-CN"/>
        </w:rPr>
        <w:t xml:space="preserve"> </w:t>
      </w:r>
      <w:r>
        <w:rPr>
          <w:rFonts w:hint="eastAsia"/>
          <w:sz w:val="24"/>
        </w:rPr>
        <w:t>一体化净水设备</w:t>
      </w:r>
      <w:r>
        <w:rPr>
          <w:rFonts w:hint="eastAsia"/>
          <w:sz w:val="24"/>
          <w:lang w:val="en-US" w:eastAsia="zh-CN"/>
        </w:rPr>
        <w:t>净水</w:t>
      </w:r>
      <w:r>
        <w:rPr>
          <w:rFonts w:hint="eastAsia"/>
          <w:sz w:val="24"/>
        </w:rPr>
        <w:t>工艺的选择，应根据原水水质、设计规模、处理后的水质要求、场地条件</w:t>
      </w:r>
      <w:r>
        <w:rPr>
          <w:rFonts w:hint="eastAsia"/>
          <w:sz w:val="24"/>
          <w:lang w:eastAsia="zh-CN"/>
        </w:rPr>
        <w:t>、</w:t>
      </w:r>
      <w:r>
        <w:rPr>
          <w:rFonts w:hint="eastAsia"/>
          <w:sz w:val="24"/>
        </w:rPr>
        <w:t>运行方式</w:t>
      </w:r>
      <w:r>
        <w:rPr>
          <w:rFonts w:hint="eastAsia"/>
          <w:sz w:val="24"/>
          <w:lang w:val="en-US" w:eastAsia="zh-CN"/>
        </w:rPr>
        <w:t>及相似工程经验</w:t>
      </w:r>
      <w:r>
        <w:rPr>
          <w:rFonts w:hint="eastAsia"/>
          <w:sz w:val="24"/>
        </w:rPr>
        <w:t>，通过技术经济比较后确定。</w:t>
      </w:r>
    </w:p>
    <w:p>
      <w:pPr>
        <w:spacing w:line="360" w:lineRule="auto"/>
        <w:rPr>
          <w:rFonts w:ascii="宋体" w:hAnsi="宋体"/>
          <w:color w:val="000000"/>
          <w:sz w:val="24"/>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6</w:t>
      </w:r>
      <w:r>
        <w:rPr>
          <w:rFonts w:ascii="宋体" w:hAnsi="宋体"/>
          <w:b/>
          <w:bCs/>
          <w:sz w:val="24"/>
        </w:rPr>
        <w:t xml:space="preserve"> </w:t>
      </w:r>
      <w:r>
        <w:rPr>
          <w:sz w:val="24"/>
          <w:lang w:val="zh-CN"/>
        </w:rPr>
        <w:t xml:space="preserve"> </w:t>
      </w:r>
      <w:r>
        <w:rPr>
          <w:rFonts w:hint="eastAsia"/>
          <w:sz w:val="24"/>
        </w:rPr>
        <w:t>一体化净水设备的进水水质应符合现行国家标准《地下水质标准》</w:t>
      </w:r>
      <w:r>
        <w:rPr>
          <w:rFonts w:ascii="宋体" w:hAnsi="宋体"/>
          <w:color w:val="000000"/>
          <w:sz w:val="24"/>
        </w:rPr>
        <w:t>GB</w:t>
      </w:r>
      <w:r>
        <w:rPr>
          <w:rFonts w:hint="eastAsia" w:ascii="宋体" w:hAnsi="宋体"/>
          <w:color w:val="000000"/>
          <w:sz w:val="24"/>
        </w:rPr>
        <w:t>/</w:t>
      </w:r>
      <w:r>
        <w:rPr>
          <w:rFonts w:ascii="宋体" w:hAnsi="宋体"/>
          <w:color w:val="000000"/>
          <w:sz w:val="24"/>
        </w:rPr>
        <w:t xml:space="preserve">T </w:t>
      </w:r>
      <w:r>
        <w:rPr>
          <w:rFonts w:hint="eastAsia" w:ascii="宋体" w:hAnsi="宋体"/>
          <w:color w:val="000000"/>
          <w:sz w:val="24"/>
        </w:rPr>
        <w:t>14848中Ⅲ类水标准限值或</w:t>
      </w:r>
      <w:r>
        <w:rPr>
          <w:rFonts w:hint="eastAsia"/>
          <w:sz w:val="24"/>
        </w:rPr>
        <w:t>现行国家标准</w:t>
      </w:r>
      <w:r>
        <w:rPr>
          <w:rFonts w:hint="eastAsia" w:ascii="宋体" w:hAnsi="宋体"/>
          <w:color w:val="000000"/>
          <w:sz w:val="24"/>
        </w:rPr>
        <w:t>《</w:t>
      </w:r>
      <w:r>
        <w:rPr>
          <w:rFonts w:hint="eastAsia"/>
          <w:sz w:val="24"/>
        </w:rPr>
        <w:t>地表水环境质量标准》</w:t>
      </w:r>
      <w:r>
        <w:rPr>
          <w:rFonts w:ascii="宋体" w:hAnsi="宋体"/>
          <w:color w:val="000000"/>
          <w:sz w:val="24"/>
        </w:rPr>
        <w:t xml:space="preserve">GB </w:t>
      </w:r>
      <w:r>
        <w:rPr>
          <w:rFonts w:hint="eastAsia" w:ascii="宋体" w:hAnsi="宋体"/>
          <w:color w:val="000000"/>
          <w:sz w:val="24"/>
        </w:rPr>
        <w:t>3838中Ⅱ类水标准限值。</w:t>
      </w:r>
    </w:p>
    <w:p>
      <w:pPr>
        <w:spacing w:line="360" w:lineRule="auto"/>
        <w:rPr>
          <w:sz w:val="24"/>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7</w:t>
      </w:r>
      <w:r>
        <w:rPr>
          <w:rFonts w:ascii="宋体" w:hAnsi="宋体"/>
          <w:b/>
          <w:bCs/>
          <w:sz w:val="24"/>
        </w:rPr>
        <w:t xml:space="preserve"> </w:t>
      </w:r>
      <w:r>
        <w:rPr>
          <w:sz w:val="24"/>
          <w:lang w:val="zh-CN"/>
        </w:rPr>
        <w:t xml:space="preserve"> </w:t>
      </w:r>
      <w:r>
        <w:rPr>
          <w:rFonts w:hint="eastAsia"/>
          <w:sz w:val="24"/>
        </w:rPr>
        <w:t>一体化净水设备处理系统出水水质应符合</w:t>
      </w:r>
      <w:r>
        <w:rPr>
          <w:rFonts w:hint="eastAsia"/>
          <w:sz w:val="24"/>
          <w:lang w:val="zh-CN"/>
        </w:rPr>
        <w:t>现行国家标准《生活饮用水卫生标准》GB 5749的规定</w:t>
      </w:r>
      <w:r>
        <w:rPr>
          <w:rFonts w:hint="eastAsia"/>
          <w:sz w:val="24"/>
        </w:rPr>
        <w:t>。</w:t>
      </w:r>
    </w:p>
    <w:p>
      <w:pPr>
        <w:spacing w:line="360" w:lineRule="auto"/>
        <w:rPr>
          <w:rFonts w:hint="eastAsia" w:ascii="楷体" w:hAnsi="楷体" w:eastAsia="楷体"/>
          <w:sz w:val="24"/>
          <w:lang w:val="en-US" w:eastAsia="zh-CN"/>
        </w:rPr>
      </w:pPr>
    </w:p>
    <w:p>
      <w:pPr>
        <w:spacing w:line="360" w:lineRule="auto"/>
        <w:rPr>
          <w:rFonts w:hint="eastAsia" w:ascii="楷体" w:hAnsi="楷体" w:eastAsia="楷体"/>
          <w:sz w:val="24"/>
          <w:lang w:val="en-US" w:eastAsia="zh-CN"/>
        </w:rPr>
      </w:pPr>
    </w:p>
    <w:p>
      <w:pPr>
        <w:spacing w:line="360" w:lineRule="auto"/>
        <w:rPr>
          <w:rFonts w:hint="eastAsia" w:ascii="楷体" w:hAnsi="楷体" w:eastAsia="楷体"/>
          <w:sz w:val="24"/>
          <w:lang w:val="en-US" w:eastAsia="zh-CN"/>
        </w:rPr>
      </w:pPr>
    </w:p>
    <w:p>
      <w:pPr>
        <w:spacing w:line="360" w:lineRule="auto"/>
        <w:rPr>
          <w:rFonts w:hint="eastAsia" w:ascii="楷体" w:hAnsi="楷体" w:eastAsia="楷体"/>
          <w:sz w:val="24"/>
          <w:lang w:val="en-US" w:eastAsia="zh-CN"/>
        </w:rPr>
      </w:pPr>
    </w:p>
    <w:p>
      <w:pPr>
        <w:pStyle w:val="2"/>
        <w:rPr>
          <w:rFonts w:hint="eastAsia" w:ascii="楷体" w:hAnsi="楷体" w:eastAsia="楷体"/>
          <w:sz w:val="24"/>
          <w:lang w:val="en-US" w:eastAsia="zh-CN"/>
        </w:rPr>
      </w:pPr>
    </w:p>
    <w:p>
      <w:pPr>
        <w:rPr>
          <w:rFonts w:hint="eastAsia" w:ascii="楷体" w:hAnsi="楷体" w:eastAsia="楷体"/>
          <w:sz w:val="24"/>
          <w:lang w:val="en-US" w:eastAsia="zh-CN"/>
        </w:rPr>
      </w:pPr>
    </w:p>
    <w:p>
      <w:pPr>
        <w:pStyle w:val="2"/>
        <w:rPr>
          <w:rFonts w:hint="eastAsia"/>
          <w:lang w:val="en-US" w:eastAsia="zh-CN"/>
        </w:rPr>
      </w:pPr>
    </w:p>
    <w:p>
      <w:pPr>
        <w:pStyle w:val="2"/>
        <w:rPr>
          <w:rFonts w:hint="eastAsia" w:ascii="楷体" w:hAnsi="楷体" w:eastAsia="楷体"/>
          <w:sz w:val="24"/>
          <w:lang w:val="en-US" w:eastAsia="zh-CN"/>
        </w:rPr>
      </w:pPr>
    </w:p>
    <w:p>
      <w:pPr>
        <w:rPr>
          <w:rFonts w:hint="eastAsia"/>
          <w:lang w:val="en-US" w:eastAsia="zh-CN"/>
        </w:rPr>
      </w:pPr>
    </w:p>
    <w:bookmarkEnd w:id="30"/>
    <w:bookmarkEnd w:id="31"/>
    <w:bookmarkEnd w:id="32"/>
    <w:p>
      <w:pPr>
        <w:pStyle w:val="3"/>
        <w:numPr>
          <w:ilvl w:val="0"/>
          <w:numId w:val="4"/>
        </w:numPr>
        <w:spacing w:before="360" w:after="360" w:line="240" w:lineRule="auto"/>
        <w:jc w:val="center"/>
        <w:rPr>
          <w:rFonts w:hint="eastAsia" w:ascii="Times New Roman" w:hAnsi="Times New Roman"/>
          <w:color w:val="000000" w:themeColor="text1"/>
          <w:sz w:val="30"/>
          <w:szCs w:val="30"/>
          <w14:textFill>
            <w14:solidFill>
              <w14:schemeClr w14:val="tx1"/>
            </w14:solidFill>
          </w14:textFill>
        </w:rPr>
      </w:pPr>
      <w:bookmarkStart w:id="39" w:name="_Toc106114938"/>
      <w:bookmarkStart w:id="40" w:name="_Toc18246"/>
      <w:bookmarkStart w:id="41" w:name="_Toc111"/>
      <w:bookmarkStart w:id="42" w:name="_Toc436727302"/>
      <w:bookmarkStart w:id="43" w:name="_Toc522606540"/>
      <w:bookmarkStart w:id="44" w:name="_Toc450903594"/>
      <w:bookmarkStart w:id="45" w:name="_Toc30351"/>
      <w:bookmarkStart w:id="46" w:name="_Toc522606937"/>
      <w:bookmarkStart w:id="47" w:name="_Toc529880294"/>
      <w:bookmarkStart w:id="48" w:name="_Toc450824920"/>
      <w:bookmarkStart w:id="49" w:name="_Toc451173787"/>
      <w:bookmarkStart w:id="50" w:name="_Toc10726025"/>
      <w:bookmarkStart w:id="51" w:name="_Toc22290338"/>
      <w:bookmarkStart w:id="52" w:name="_Toc436061099"/>
      <w:bookmarkStart w:id="53" w:name="_Toc508376224"/>
      <w:bookmarkStart w:id="54" w:name="_Toc444094790"/>
      <w:bookmarkStart w:id="55" w:name="_Toc522646528"/>
      <w:bookmarkStart w:id="56" w:name="_Toc9934991"/>
      <w:r>
        <w:rPr>
          <w:rFonts w:hint="eastAsia" w:ascii="Times New Roman" w:hAnsi="Times New Roman"/>
          <w:color w:val="000000" w:themeColor="text1"/>
          <w:sz w:val="30"/>
          <w:szCs w:val="30"/>
          <w14:textFill>
            <w14:solidFill>
              <w14:schemeClr w14:val="tx1"/>
            </w14:solidFill>
          </w14:textFill>
        </w:rPr>
        <w:t>设    计</w:t>
      </w:r>
      <w:bookmarkEnd w:id="39"/>
      <w:bookmarkEnd w:id="40"/>
      <w:bookmarkEnd w:id="41"/>
    </w:p>
    <w:p>
      <w:pPr>
        <w:pStyle w:val="230"/>
        <w:numPr>
          <w:ilvl w:val="1"/>
          <w:numId w:val="6"/>
        </w:numPr>
        <w:spacing w:before="240" w:after="240" w:line="360" w:lineRule="auto"/>
        <w:ind w:left="0" w:firstLine="0" w:firstLineChars="0"/>
        <w:jc w:val="center"/>
        <w:outlineLvl w:val="1"/>
        <w:rPr>
          <w:b/>
          <w:sz w:val="24"/>
        </w:rPr>
      </w:pPr>
      <w:bookmarkStart w:id="57" w:name="_Toc8464"/>
      <w:bookmarkStart w:id="58" w:name="_Toc106114939"/>
      <w:bookmarkStart w:id="59" w:name="_Hlk97565855"/>
      <w:r>
        <w:rPr>
          <w:rFonts w:hint="eastAsia"/>
          <w:b/>
          <w:sz w:val="24"/>
          <w:lang w:eastAsia="zh-CN"/>
        </w:rPr>
        <w:t>　</w:t>
      </w:r>
      <w:bookmarkStart w:id="60" w:name="_Toc32087"/>
      <w:r>
        <w:rPr>
          <w:rFonts w:hint="eastAsia"/>
          <w:b/>
          <w:sz w:val="24"/>
        </w:rPr>
        <w:t>一</w:t>
      </w:r>
      <w:r>
        <w:rPr>
          <w:b/>
          <w:sz w:val="24"/>
        </w:rPr>
        <w:t xml:space="preserve"> </w:t>
      </w:r>
      <w:r>
        <w:rPr>
          <w:rFonts w:hint="eastAsia"/>
          <w:b/>
          <w:sz w:val="24"/>
        </w:rPr>
        <w:t>般</w:t>
      </w:r>
      <w:r>
        <w:rPr>
          <w:b/>
          <w:sz w:val="24"/>
        </w:rPr>
        <w:t xml:space="preserve"> </w:t>
      </w:r>
      <w:r>
        <w:rPr>
          <w:rFonts w:hint="eastAsia"/>
          <w:b/>
          <w:sz w:val="24"/>
        </w:rPr>
        <w:t>规</w:t>
      </w:r>
      <w:r>
        <w:rPr>
          <w:b/>
          <w:sz w:val="24"/>
        </w:rPr>
        <w:t xml:space="preserve"> </w:t>
      </w:r>
      <w:r>
        <w:rPr>
          <w:rFonts w:hint="eastAsia"/>
          <w:b/>
          <w:sz w:val="24"/>
        </w:rPr>
        <w:t>定</w:t>
      </w:r>
      <w:bookmarkEnd w:id="57"/>
      <w:bookmarkEnd w:id="58"/>
      <w:bookmarkEnd w:id="59"/>
      <w:bookmarkEnd w:id="60"/>
    </w:p>
    <w:p>
      <w:pPr>
        <w:pStyle w:val="230"/>
        <w:numPr>
          <w:ilvl w:val="0"/>
          <w:numId w:val="7"/>
        </w:numPr>
        <w:spacing w:line="360" w:lineRule="auto"/>
        <w:ind w:firstLineChars="0"/>
        <w:rPr>
          <w:vanish/>
          <w:sz w:val="24"/>
        </w:rPr>
      </w:pPr>
    </w:p>
    <w:p>
      <w:pPr>
        <w:pStyle w:val="230"/>
        <w:numPr>
          <w:ilvl w:val="0"/>
          <w:numId w:val="7"/>
        </w:numPr>
        <w:spacing w:line="360" w:lineRule="auto"/>
        <w:ind w:firstLineChars="0"/>
        <w:rPr>
          <w:vanish/>
          <w:sz w:val="24"/>
        </w:rPr>
      </w:pPr>
    </w:p>
    <w:p>
      <w:pPr>
        <w:pStyle w:val="230"/>
        <w:numPr>
          <w:ilvl w:val="0"/>
          <w:numId w:val="7"/>
        </w:numPr>
        <w:spacing w:line="360" w:lineRule="auto"/>
        <w:ind w:firstLineChars="0"/>
        <w:rPr>
          <w:vanish/>
          <w:sz w:val="24"/>
        </w:rPr>
      </w:pPr>
    </w:p>
    <w:p>
      <w:pPr>
        <w:pStyle w:val="230"/>
        <w:numPr>
          <w:ilvl w:val="0"/>
          <w:numId w:val="7"/>
        </w:numPr>
        <w:spacing w:line="360" w:lineRule="auto"/>
        <w:ind w:firstLineChars="0"/>
        <w:rPr>
          <w:vanish/>
          <w:sz w:val="24"/>
        </w:rPr>
      </w:pPr>
    </w:p>
    <w:p>
      <w:pPr>
        <w:pStyle w:val="230"/>
        <w:numPr>
          <w:ilvl w:val="1"/>
          <w:numId w:val="7"/>
        </w:numPr>
        <w:spacing w:line="360" w:lineRule="auto"/>
        <w:ind w:firstLineChars="0"/>
        <w:rPr>
          <w:vanish/>
          <w:sz w:val="24"/>
        </w:rPr>
      </w:pPr>
    </w:p>
    <w:p>
      <w:pPr>
        <w:pStyle w:val="230"/>
        <w:numPr>
          <w:ilvl w:val="1"/>
          <w:numId w:val="7"/>
        </w:numPr>
        <w:spacing w:line="360" w:lineRule="auto"/>
        <w:ind w:firstLineChars="0"/>
        <w:rPr>
          <w:vanish/>
          <w:sz w:val="24"/>
        </w:rPr>
      </w:pPr>
    </w:p>
    <w:p>
      <w:pPr>
        <w:numPr>
          <w:ilvl w:val="2"/>
          <w:numId w:val="7"/>
        </w:numPr>
        <w:spacing w:line="360" w:lineRule="auto"/>
        <w:ind w:left="0" w:firstLine="0"/>
        <w:rPr>
          <w:sz w:val="24"/>
          <w:highlight w:val="none"/>
        </w:rPr>
      </w:pPr>
      <w:r>
        <w:rPr>
          <w:rFonts w:hint="eastAsia"/>
          <w:sz w:val="24"/>
          <w:highlight w:val="none"/>
        </w:rPr>
        <w:t>供水工程的设计水量应根据最高日用水量、未预见水量和设备自用水量确定。一体化设备的处理量</w:t>
      </w:r>
      <w:r>
        <w:rPr>
          <w:rFonts w:hint="eastAsia"/>
          <w:sz w:val="24"/>
          <w:highlight w:val="none"/>
          <w:lang w:val="en-US" w:eastAsia="zh-CN"/>
        </w:rPr>
        <w:t>应满足用水</w:t>
      </w:r>
      <w:r>
        <w:rPr>
          <w:rFonts w:hint="eastAsia"/>
          <w:sz w:val="24"/>
          <w:highlight w:val="none"/>
        </w:rPr>
        <w:t>量</w:t>
      </w:r>
      <w:r>
        <w:rPr>
          <w:rFonts w:hint="eastAsia"/>
          <w:sz w:val="24"/>
          <w:highlight w:val="none"/>
          <w:lang w:val="en-US" w:eastAsia="zh-CN"/>
        </w:rPr>
        <w:t>的要求</w:t>
      </w:r>
      <w:r>
        <w:rPr>
          <w:rFonts w:hint="eastAsia"/>
          <w:sz w:val="24"/>
          <w:highlight w:val="none"/>
        </w:rPr>
        <w:t>。</w:t>
      </w:r>
    </w:p>
    <w:p>
      <w:pPr>
        <w:numPr>
          <w:ilvl w:val="2"/>
          <w:numId w:val="7"/>
        </w:numPr>
        <w:spacing w:line="360" w:lineRule="auto"/>
        <w:ind w:left="0" w:firstLine="0"/>
        <w:rPr>
          <w:sz w:val="24"/>
        </w:rPr>
      </w:pPr>
      <w:r>
        <w:rPr>
          <w:rFonts w:hint="eastAsia"/>
          <w:sz w:val="24"/>
        </w:rPr>
        <w:t>供水</w:t>
      </w:r>
      <w:r>
        <w:rPr>
          <w:sz w:val="24"/>
        </w:rPr>
        <w:t>工程</w:t>
      </w:r>
      <w:r>
        <w:rPr>
          <w:rFonts w:hint="eastAsia"/>
          <w:sz w:val="24"/>
        </w:rPr>
        <w:t>的</w:t>
      </w:r>
      <w:r>
        <w:rPr>
          <w:sz w:val="24"/>
        </w:rPr>
        <w:t>设计水量大于一体化净水设备的单机额定生产水量时，应采用多台一体化净水设备</w:t>
      </w:r>
      <w:r>
        <w:rPr>
          <w:rFonts w:hint="eastAsia"/>
          <w:sz w:val="24"/>
        </w:rPr>
        <w:t>并联</w:t>
      </w:r>
      <w:r>
        <w:rPr>
          <w:sz w:val="24"/>
        </w:rPr>
        <w:t>工作。</w:t>
      </w:r>
    </w:p>
    <w:p>
      <w:pPr>
        <w:numPr>
          <w:ilvl w:val="2"/>
          <w:numId w:val="7"/>
        </w:numPr>
        <w:spacing w:line="360" w:lineRule="auto"/>
        <w:ind w:left="0" w:firstLine="0"/>
        <w:rPr>
          <w:rFonts w:hint="eastAsia"/>
          <w:sz w:val="24"/>
        </w:rPr>
      </w:pPr>
      <w:r>
        <w:rPr>
          <w:rFonts w:hint="eastAsia"/>
          <w:sz w:val="24"/>
        </w:rPr>
        <w:t>一体化净水设备的进水管</w:t>
      </w:r>
      <w:r>
        <w:rPr>
          <w:rFonts w:hint="eastAsia"/>
          <w:sz w:val="24"/>
          <w:lang w:val="en-US" w:eastAsia="zh-CN"/>
        </w:rPr>
        <w:t>应</w:t>
      </w:r>
      <w:r>
        <w:rPr>
          <w:rFonts w:hint="eastAsia"/>
          <w:sz w:val="24"/>
        </w:rPr>
        <w:t>设置流量计；进水管、出水管</w:t>
      </w:r>
      <w:r>
        <w:rPr>
          <w:rFonts w:hint="eastAsia"/>
          <w:sz w:val="24"/>
          <w:lang w:val="en-US" w:eastAsia="zh-CN"/>
        </w:rPr>
        <w:t>应</w:t>
      </w:r>
      <w:r>
        <w:rPr>
          <w:rFonts w:hint="eastAsia"/>
          <w:sz w:val="24"/>
        </w:rPr>
        <w:t>设置在线浊度仪、pH 值测量仪</w:t>
      </w:r>
      <w:r>
        <w:rPr>
          <w:rFonts w:hint="eastAsia"/>
          <w:sz w:val="24"/>
          <w:lang w:eastAsia="zh-CN"/>
        </w:rPr>
        <w:t>，</w:t>
      </w:r>
      <w:r>
        <w:rPr>
          <w:rFonts w:hint="eastAsia"/>
          <w:sz w:val="24"/>
          <w:lang w:val="en-US" w:eastAsia="zh-CN"/>
        </w:rPr>
        <w:t>一体化净水设备中集成了加氯设备时，应</w:t>
      </w:r>
      <w:r>
        <w:rPr>
          <w:rFonts w:hint="eastAsia"/>
          <w:sz w:val="24"/>
        </w:rPr>
        <w:t>设置余氯检测仪</w:t>
      </w:r>
      <w:r>
        <w:rPr>
          <w:rFonts w:hint="eastAsia"/>
          <w:sz w:val="24"/>
          <w:lang w:eastAsia="zh-CN"/>
        </w:rPr>
        <w:t>。</w:t>
      </w:r>
      <w:r>
        <w:rPr>
          <w:rFonts w:ascii="宋体" w:hAnsi="宋体"/>
          <w:sz w:val="24"/>
        </w:rPr>
        <w:t>虹吸式（N-I）一体化净水设备、气水反冲式（N-II）一体化净水设备</w:t>
      </w:r>
      <w:r>
        <w:rPr>
          <w:rFonts w:hint="eastAsia" w:ascii="宋体" w:hAnsi="宋体"/>
          <w:sz w:val="24"/>
          <w:lang w:val="en-US" w:eastAsia="zh-CN"/>
        </w:rPr>
        <w:t>宜设置</w:t>
      </w:r>
      <w:r>
        <w:rPr>
          <w:rFonts w:hint="eastAsia" w:ascii="Times New Roman" w:hAnsi="Times New Roman" w:eastAsia="宋体" w:cs="Times New Roman"/>
          <w:sz w:val="24"/>
          <w:szCs w:val="24"/>
        </w:rPr>
        <w:t>沉</w:t>
      </w:r>
      <w:r>
        <w:rPr>
          <w:rFonts w:hint="eastAsia" w:cs="Times New Roman"/>
          <w:sz w:val="24"/>
          <w:szCs w:val="24"/>
          <w:lang w:val="en-US" w:eastAsia="zh-CN"/>
        </w:rPr>
        <w:t>淀区出</w:t>
      </w:r>
      <w:r>
        <w:rPr>
          <w:rFonts w:hint="eastAsia" w:ascii="Times New Roman" w:hAnsi="Times New Roman" w:eastAsia="宋体" w:cs="Times New Roman"/>
          <w:sz w:val="24"/>
          <w:szCs w:val="24"/>
        </w:rPr>
        <w:t>水在线浊度仪</w:t>
      </w:r>
      <w:r>
        <w:rPr>
          <w:rFonts w:hint="eastAsia" w:cs="Times New Roman"/>
          <w:sz w:val="24"/>
          <w:szCs w:val="24"/>
          <w:lang w:eastAsia="zh-CN"/>
        </w:rPr>
        <w:t>。</w:t>
      </w:r>
      <w:r>
        <w:rPr>
          <w:rFonts w:ascii="宋体" w:hAnsi="宋体"/>
          <w:sz w:val="24"/>
        </w:rPr>
        <w:t>超滤膜式（U-I）</w:t>
      </w:r>
      <w:r>
        <w:rPr>
          <w:rFonts w:hint="eastAsia"/>
          <w:sz w:val="24"/>
        </w:rPr>
        <w:t>一体化净水设备冲洗用气或用水总管应配置流量仪及压力仪</w:t>
      </w:r>
      <w:r>
        <w:rPr>
          <w:rFonts w:hint="eastAsia"/>
          <w:sz w:val="24"/>
          <w:lang w:eastAsia="zh-CN"/>
        </w:rPr>
        <w:t>，每个膜组应配置进水流量仪、跨膜压差检测仪、完整性检测压力仪、出水浊度仪、进水压力仪；每个膜池应配置膜池运行水位液位仪、跨膜压差的</w:t>
      </w:r>
      <w:r>
        <w:rPr>
          <w:rFonts w:hint="eastAsia"/>
          <w:sz w:val="24"/>
          <w:lang w:val="en-US" w:eastAsia="zh-CN"/>
        </w:rPr>
        <w:t>液</w:t>
      </w:r>
      <w:r>
        <w:rPr>
          <w:rFonts w:hint="eastAsia"/>
          <w:sz w:val="24"/>
          <w:lang w:eastAsia="zh-CN"/>
        </w:rPr>
        <w:t>位</w:t>
      </w:r>
      <w:r>
        <w:rPr>
          <w:rFonts w:hint="eastAsia" w:ascii="宋体" w:hAnsi="宋体" w:eastAsia="宋体" w:cs="宋体"/>
          <w:sz w:val="24"/>
          <w:lang w:eastAsia="zh-CN"/>
        </w:rPr>
        <w:t>－</w:t>
      </w:r>
      <w:r>
        <w:rPr>
          <w:rFonts w:hint="eastAsia"/>
          <w:sz w:val="24"/>
          <w:lang w:eastAsia="zh-CN"/>
        </w:rPr>
        <w:t>压力组合检测仪、完整性检测压力仪、出水浊度仪。</w:t>
      </w:r>
      <w:r>
        <w:rPr>
          <w:rFonts w:hint="eastAsia"/>
          <w:sz w:val="24"/>
        </w:rPr>
        <w:t>一体化净水设备</w:t>
      </w:r>
      <w:r>
        <w:rPr>
          <w:rFonts w:hint="eastAsia"/>
          <w:sz w:val="24"/>
          <w:lang w:val="en-US" w:eastAsia="zh-CN"/>
        </w:rPr>
        <w:t>沉淀、过滤的</w:t>
      </w:r>
      <w:r>
        <w:rPr>
          <w:rFonts w:hint="eastAsia"/>
          <w:sz w:val="24"/>
          <w:lang w:eastAsia="zh-CN"/>
        </w:rPr>
        <w:t>在线检测设置</w:t>
      </w:r>
      <w:r>
        <w:rPr>
          <w:rFonts w:hint="eastAsia"/>
          <w:sz w:val="24"/>
          <w:lang w:val="en-US" w:eastAsia="zh-CN"/>
        </w:rPr>
        <w:t>还应符合现行国家标准</w:t>
      </w:r>
      <w:r>
        <w:rPr>
          <w:rFonts w:hint="eastAsia" w:ascii="Times New Roman" w:hAnsi="Times New Roman" w:eastAsia="宋体"/>
          <w:sz w:val="24"/>
        </w:rPr>
        <w:t>《室外给水设计标准》GB 50013</w:t>
      </w:r>
      <w:r>
        <w:rPr>
          <w:rFonts w:hint="eastAsia" w:ascii="Times New Roman" w:hAnsi="Times New Roman" w:eastAsia="宋体"/>
          <w:sz w:val="24"/>
          <w:lang w:val="en-US" w:eastAsia="zh-CN"/>
        </w:rPr>
        <w:t>的</w:t>
      </w:r>
      <w:r>
        <w:rPr>
          <w:rFonts w:hint="eastAsia"/>
          <w:sz w:val="24"/>
          <w:lang w:val="en-US" w:eastAsia="zh-CN"/>
        </w:rPr>
        <w:t>有关</w:t>
      </w:r>
      <w:r>
        <w:rPr>
          <w:rFonts w:hint="eastAsia" w:ascii="Times New Roman" w:hAnsi="Times New Roman" w:eastAsia="宋体"/>
          <w:sz w:val="24"/>
          <w:lang w:val="en-US" w:eastAsia="zh-CN"/>
        </w:rPr>
        <w:t>规定。</w:t>
      </w:r>
    </w:p>
    <w:p>
      <w:pPr>
        <w:numPr>
          <w:ilvl w:val="2"/>
          <w:numId w:val="7"/>
        </w:numPr>
        <w:spacing w:line="360" w:lineRule="auto"/>
        <w:ind w:left="0" w:firstLine="0"/>
        <w:rPr>
          <w:sz w:val="24"/>
        </w:rPr>
      </w:pPr>
      <w:r>
        <w:rPr>
          <w:rFonts w:hint="eastAsia"/>
          <w:sz w:val="24"/>
        </w:rPr>
        <w:t>一体化净水设备使用场所的环境温度不低于0℃，控制柜使用场所的环境温度宜为-5℃～40℃、相对湿度宜为25%～85%。不能满足时，应采取防冻、散热和通风措施或配置设备间。</w:t>
      </w:r>
    </w:p>
    <w:p>
      <w:pPr>
        <w:numPr>
          <w:ilvl w:val="2"/>
          <w:numId w:val="7"/>
        </w:numPr>
        <w:spacing w:line="360" w:lineRule="auto"/>
        <w:ind w:left="0" w:firstLine="0"/>
        <w:rPr>
          <w:rFonts w:hint="eastAsia"/>
          <w:color w:val="auto"/>
          <w:sz w:val="24"/>
        </w:rPr>
      </w:pPr>
      <w:r>
        <w:rPr>
          <w:rFonts w:hint="eastAsia"/>
          <w:sz w:val="24"/>
        </w:rPr>
        <w:t xml:space="preserve"> 一体化净水设备应采</w:t>
      </w:r>
      <w:r>
        <w:rPr>
          <w:rFonts w:hint="eastAsia"/>
          <w:sz w:val="24"/>
          <w:highlight w:val="none"/>
        </w:rPr>
        <w:t>用地上式安装</w:t>
      </w:r>
      <w:r>
        <w:rPr>
          <w:rFonts w:hint="eastAsia"/>
          <w:color w:val="auto"/>
          <w:sz w:val="24"/>
          <w:lang w:val="en-US" w:eastAsia="zh-CN"/>
        </w:rPr>
        <w:t>并</w:t>
      </w:r>
      <w:r>
        <w:rPr>
          <w:rFonts w:hint="eastAsia"/>
          <w:color w:val="auto"/>
          <w:sz w:val="24"/>
        </w:rPr>
        <w:t>设置遮阳</w:t>
      </w:r>
      <w:r>
        <w:rPr>
          <w:color w:val="auto"/>
          <w:sz w:val="24"/>
        </w:rPr>
        <w:t>设施</w:t>
      </w:r>
      <w:r>
        <w:rPr>
          <w:rFonts w:hint="eastAsia"/>
          <w:color w:val="auto"/>
          <w:sz w:val="24"/>
          <w:lang w:eastAsia="zh-CN"/>
        </w:rPr>
        <w:t>；</w:t>
      </w:r>
      <w:r>
        <w:rPr>
          <w:rFonts w:hint="eastAsia"/>
          <w:color w:val="auto"/>
          <w:sz w:val="24"/>
          <w:lang w:val="en-US" w:eastAsia="zh-CN"/>
        </w:rPr>
        <w:t>设备外壳</w:t>
      </w:r>
      <w:r>
        <w:rPr>
          <w:rFonts w:hint="eastAsia" w:ascii="Times New Roman" w:hAnsi="Times New Roman" w:eastAsia="宋体" w:cs="Times New Roman"/>
          <w:b w:val="0"/>
          <w:color w:val="auto"/>
          <w:sz w:val="24"/>
          <w:szCs w:val="24"/>
        </w:rPr>
        <w:t>应可靠接地</w:t>
      </w:r>
      <w:r>
        <w:rPr>
          <w:rFonts w:hint="eastAsia" w:cs="Times New Roman"/>
          <w:b w:val="0"/>
          <w:color w:val="auto"/>
          <w:sz w:val="24"/>
          <w:szCs w:val="24"/>
          <w:lang w:eastAsia="zh-CN"/>
        </w:rPr>
        <w:t>，</w:t>
      </w:r>
      <w:r>
        <w:rPr>
          <w:rFonts w:hint="eastAsia" w:cs="Times New Roman"/>
          <w:b w:val="0"/>
          <w:color w:val="auto"/>
          <w:sz w:val="24"/>
          <w:szCs w:val="24"/>
          <w:lang w:val="en-US" w:eastAsia="zh-CN"/>
        </w:rPr>
        <w:t>并</w:t>
      </w:r>
      <w:r>
        <w:rPr>
          <w:rFonts w:hint="eastAsia" w:ascii="Times New Roman" w:hAnsi="Times New Roman" w:eastAsia="宋体" w:cs="Times New Roman"/>
          <w:color w:val="auto"/>
          <w:sz w:val="24"/>
          <w:szCs w:val="24"/>
        </w:rPr>
        <w:t>根据防雷、防淹要求</w:t>
      </w:r>
      <w:r>
        <w:rPr>
          <w:rFonts w:hint="eastAsia" w:cs="Times New Roman"/>
          <w:color w:val="auto"/>
          <w:sz w:val="24"/>
          <w:szCs w:val="24"/>
          <w:lang w:val="en-US" w:eastAsia="zh-CN"/>
        </w:rPr>
        <w:t>设置</w:t>
      </w:r>
      <w:r>
        <w:rPr>
          <w:rFonts w:hint="eastAsia"/>
          <w:color w:val="auto"/>
          <w:sz w:val="24"/>
        </w:rPr>
        <w:t>防雷装置和防淹措施。</w:t>
      </w:r>
    </w:p>
    <w:p>
      <w:pPr>
        <w:numPr>
          <w:ilvl w:val="2"/>
          <w:numId w:val="7"/>
        </w:numPr>
        <w:spacing w:line="360" w:lineRule="auto"/>
        <w:ind w:left="0" w:firstLine="0"/>
        <w:rPr>
          <w:sz w:val="24"/>
        </w:rPr>
      </w:pPr>
      <w:r>
        <w:rPr>
          <w:rFonts w:hint="eastAsia"/>
          <w:sz w:val="24"/>
        </w:rPr>
        <w:t>一体化</w:t>
      </w:r>
      <w:r>
        <w:rPr>
          <w:sz w:val="24"/>
        </w:rPr>
        <w:t>净水设备处理系统</w:t>
      </w:r>
      <w:r>
        <w:rPr>
          <w:rFonts w:hint="eastAsia"/>
          <w:sz w:val="24"/>
        </w:rPr>
        <w:t>应对水源</w:t>
      </w:r>
      <w:r>
        <w:rPr>
          <w:sz w:val="24"/>
        </w:rPr>
        <w:t>突发污染</w:t>
      </w:r>
      <w:r>
        <w:rPr>
          <w:rFonts w:hint="eastAsia"/>
          <w:sz w:val="24"/>
        </w:rPr>
        <w:t>的</w:t>
      </w:r>
      <w:r>
        <w:rPr>
          <w:sz w:val="24"/>
        </w:rPr>
        <w:t>应急处置应符合国家现行标准《室外给水设计标准》GB 50013、《村镇供水工程技术规范》SL 310的</w:t>
      </w:r>
      <w:r>
        <w:rPr>
          <w:rFonts w:hint="eastAsia"/>
          <w:sz w:val="24"/>
        </w:rPr>
        <w:t>规定。</w:t>
      </w:r>
    </w:p>
    <w:p>
      <w:pPr>
        <w:numPr>
          <w:ilvl w:val="2"/>
          <w:numId w:val="7"/>
        </w:numPr>
        <w:spacing w:line="360" w:lineRule="auto"/>
        <w:ind w:left="0" w:firstLine="0"/>
        <w:rPr>
          <w:sz w:val="24"/>
        </w:rPr>
      </w:pPr>
      <w:r>
        <w:rPr>
          <w:rFonts w:hint="eastAsia"/>
          <w:sz w:val="24"/>
        </w:rPr>
        <w:t>一体化净水设备</w:t>
      </w:r>
      <w:r>
        <w:rPr>
          <w:rFonts w:hint="eastAsia"/>
          <w:sz w:val="24"/>
          <w:lang w:val="en-US" w:eastAsia="zh-CN"/>
        </w:rPr>
        <w:t>应满足设计使用年限要求</w:t>
      </w:r>
      <w:r>
        <w:rPr>
          <w:rFonts w:hint="eastAsia"/>
          <w:sz w:val="24"/>
        </w:rPr>
        <w:t>。沿海地区设置的一体化净水设备应采取防氯腐蚀措施。</w:t>
      </w:r>
    </w:p>
    <w:p>
      <w:pPr>
        <w:numPr>
          <w:ilvl w:val="2"/>
          <w:numId w:val="7"/>
        </w:numPr>
        <w:spacing w:line="360" w:lineRule="auto"/>
        <w:ind w:left="0" w:firstLine="0"/>
        <w:rPr>
          <w:sz w:val="24"/>
        </w:rPr>
      </w:pPr>
      <w:r>
        <w:rPr>
          <w:rFonts w:hint="eastAsia"/>
          <w:sz w:val="24"/>
        </w:rPr>
        <w:t>一体化</w:t>
      </w:r>
      <w:r>
        <w:rPr>
          <w:sz w:val="24"/>
        </w:rPr>
        <w:t>净水设备</w:t>
      </w:r>
      <w:r>
        <w:rPr>
          <w:rFonts w:hint="eastAsia"/>
          <w:sz w:val="24"/>
        </w:rPr>
        <w:t>处理</w:t>
      </w:r>
      <w:r>
        <w:rPr>
          <w:sz w:val="24"/>
        </w:rPr>
        <w:t>系统中</w:t>
      </w:r>
      <w:r>
        <w:rPr>
          <w:rFonts w:hint="eastAsia"/>
          <w:sz w:val="24"/>
        </w:rPr>
        <w:t>投加</w:t>
      </w:r>
      <w:r>
        <w:rPr>
          <w:sz w:val="24"/>
        </w:rPr>
        <w:t>的药剂应符合现行国家标准《饮用水化学处理剂卫生安全性评价》</w:t>
      </w:r>
      <w:r>
        <w:rPr>
          <w:rFonts w:hint="eastAsia"/>
          <w:sz w:val="24"/>
        </w:rPr>
        <w:t>GB/T 17218的</w:t>
      </w:r>
      <w:r>
        <w:rPr>
          <w:sz w:val="24"/>
        </w:rPr>
        <w:t>规定。</w:t>
      </w:r>
    </w:p>
    <w:p>
      <w:pPr>
        <w:numPr>
          <w:ilvl w:val="2"/>
          <w:numId w:val="7"/>
        </w:numPr>
        <w:spacing w:line="360" w:lineRule="auto"/>
        <w:ind w:left="0" w:firstLine="0"/>
        <w:rPr>
          <w:rFonts w:hint="eastAsia"/>
          <w:sz w:val="24"/>
        </w:rPr>
      </w:pPr>
      <w:r>
        <w:rPr>
          <w:rFonts w:hint="eastAsia"/>
          <w:sz w:val="24"/>
        </w:rPr>
        <w:t>一体化净水设备基础宜为钢筋混凝土结构，基础施工应按设计图纸进行，</w:t>
      </w:r>
    </w:p>
    <w:p>
      <w:pPr>
        <w:numPr>
          <w:ilvl w:val="0"/>
          <w:numId w:val="0"/>
        </w:numPr>
        <w:spacing w:line="360" w:lineRule="auto"/>
        <w:ind w:leftChars="0"/>
        <w:rPr>
          <w:rFonts w:hint="eastAsia"/>
          <w:sz w:val="24"/>
        </w:rPr>
      </w:pPr>
      <w:r>
        <w:rPr>
          <w:rFonts w:hint="eastAsia"/>
          <w:sz w:val="24"/>
        </w:rPr>
        <w:t>并满足使用条件及地质勘察报告要求</w:t>
      </w:r>
      <w:r>
        <w:rPr>
          <w:rFonts w:hint="eastAsia"/>
          <w:sz w:val="24"/>
          <w:lang w:eastAsia="zh-CN"/>
        </w:rPr>
        <w:t>。</w:t>
      </w:r>
    </w:p>
    <w:p>
      <w:pPr>
        <w:pStyle w:val="230"/>
        <w:numPr>
          <w:ilvl w:val="1"/>
          <w:numId w:val="8"/>
        </w:numPr>
        <w:spacing w:line="360" w:lineRule="auto"/>
        <w:ind w:left="0" w:firstLine="0" w:firstLineChars="0"/>
        <w:rPr>
          <w:vanish/>
          <w:sz w:val="24"/>
        </w:rPr>
      </w:pPr>
    </w:p>
    <w:p>
      <w:pPr>
        <w:pStyle w:val="230"/>
        <w:numPr>
          <w:ilvl w:val="1"/>
          <w:numId w:val="6"/>
        </w:numPr>
        <w:spacing w:before="240" w:after="240" w:line="360" w:lineRule="auto"/>
        <w:ind w:left="0" w:firstLine="0" w:firstLineChars="0"/>
        <w:jc w:val="center"/>
        <w:outlineLvl w:val="1"/>
        <w:rPr>
          <w:b/>
          <w:sz w:val="24"/>
        </w:rPr>
      </w:pPr>
      <w:r>
        <w:rPr>
          <w:b/>
          <w:sz w:val="24"/>
        </w:rPr>
        <w:t xml:space="preserve"> </w:t>
      </w:r>
      <w:bookmarkStart w:id="61" w:name="_Toc106114941"/>
      <w:r>
        <w:rPr>
          <w:rFonts w:hint="eastAsia"/>
          <w:b/>
          <w:sz w:val="24"/>
        </w:rPr>
        <w:t xml:space="preserve"> </w:t>
      </w:r>
      <w:bookmarkStart w:id="62" w:name="_Toc27630"/>
      <w:bookmarkStart w:id="63" w:name="_Toc11673"/>
      <w:r>
        <w:rPr>
          <w:rFonts w:hint="eastAsia"/>
          <w:b/>
          <w:sz w:val="24"/>
        </w:rPr>
        <w:t>场 地 设 计</w:t>
      </w:r>
      <w:bookmarkEnd w:id="61"/>
      <w:bookmarkEnd w:id="62"/>
      <w:bookmarkEnd w:id="63"/>
    </w:p>
    <w:p>
      <w:pPr>
        <w:pStyle w:val="230"/>
        <w:numPr>
          <w:ilvl w:val="1"/>
          <w:numId w:val="7"/>
        </w:numPr>
        <w:spacing w:line="360" w:lineRule="auto"/>
        <w:ind w:firstLineChars="0"/>
        <w:rPr>
          <w:vanish/>
          <w:sz w:val="24"/>
        </w:rPr>
      </w:pPr>
    </w:p>
    <w:p>
      <w:pPr>
        <w:numPr>
          <w:ilvl w:val="2"/>
          <w:numId w:val="7"/>
        </w:numPr>
        <w:spacing w:line="360" w:lineRule="auto"/>
        <w:ind w:left="0" w:firstLine="0"/>
        <w:rPr>
          <w:rFonts w:hint="eastAsia" w:ascii="Times New Roman" w:hAnsi="Times New Roman" w:eastAsia="宋体"/>
          <w:sz w:val="24"/>
        </w:rPr>
      </w:pPr>
      <w:bookmarkStart w:id="64" w:name="_Hlk100308196"/>
      <w:r>
        <w:rPr>
          <w:rFonts w:hint="eastAsia"/>
          <w:sz w:val="24"/>
        </w:rPr>
        <w:t>一体化净水设备</w:t>
      </w:r>
      <w:r>
        <w:rPr>
          <w:rFonts w:hint="eastAsia"/>
          <w:sz w:val="24"/>
          <w:lang w:val="en-US" w:eastAsia="zh-CN"/>
        </w:rPr>
        <w:t>安装场地</w:t>
      </w:r>
      <w:r>
        <w:rPr>
          <w:rFonts w:hint="eastAsia" w:ascii="Times New Roman" w:hAnsi="Times New Roman" w:eastAsia="宋体" w:cs="Times New Roman"/>
          <w:bCs w:val="0"/>
          <w:sz w:val="24"/>
          <w:szCs w:val="24"/>
        </w:rPr>
        <w:t>的</w:t>
      </w:r>
      <w:r>
        <w:rPr>
          <w:rFonts w:hint="eastAsia" w:cs="Times New Roman"/>
          <w:bCs w:val="0"/>
          <w:sz w:val="24"/>
          <w:szCs w:val="24"/>
          <w:lang w:val="en-US" w:eastAsia="zh-CN"/>
        </w:rPr>
        <w:t>选择</w:t>
      </w:r>
      <w:r>
        <w:rPr>
          <w:rFonts w:hint="eastAsia" w:ascii="Times New Roman" w:hAnsi="Times New Roman" w:eastAsia="宋体" w:cs="Times New Roman"/>
          <w:bCs w:val="0"/>
          <w:sz w:val="24"/>
          <w:szCs w:val="24"/>
        </w:rPr>
        <w:t>应符合城镇总体规划、</w:t>
      </w:r>
      <w:r>
        <w:rPr>
          <w:rFonts w:hint="eastAsia" w:cs="Times New Roman"/>
          <w:bCs w:val="0"/>
          <w:sz w:val="24"/>
          <w:szCs w:val="24"/>
          <w:lang w:val="en-US" w:eastAsia="zh-CN"/>
        </w:rPr>
        <w:t>供水工程规划、</w:t>
      </w:r>
      <w:r>
        <w:rPr>
          <w:rFonts w:hint="eastAsia" w:ascii="Times New Roman" w:hAnsi="Times New Roman" w:eastAsia="宋体" w:cs="Times New Roman"/>
          <w:bCs w:val="0"/>
          <w:sz w:val="24"/>
          <w:szCs w:val="24"/>
        </w:rPr>
        <w:t>防灾专项规划等相关要求</w:t>
      </w:r>
      <w:r>
        <w:rPr>
          <w:rFonts w:hint="eastAsia" w:cs="Times New Roman"/>
          <w:bCs w:val="0"/>
          <w:sz w:val="24"/>
          <w:szCs w:val="24"/>
          <w:lang w:eastAsia="zh-CN"/>
        </w:rPr>
        <w:t>。</w:t>
      </w:r>
    </w:p>
    <w:p>
      <w:pPr>
        <w:numPr>
          <w:ilvl w:val="2"/>
          <w:numId w:val="7"/>
        </w:numPr>
        <w:spacing w:line="360" w:lineRule="auto"/>
        <w:ind w:left="0" w:firstLine="0"/>
        <w:rPr>
          <w:rFonts w:ascii="楷体" w:hAnsi="楷体" w:eastAsia="楷体"/>
          <w:sz w:val="24"/>
        </w:rPr>
      </w:pPr>
      <w:r>
        <w:rPr>
          <w:rFonts w:hint="eastAsia"/>
          <w:sz w:val="24"/>
          <w:lang w:val="en-US" w:eastAsia="zh-CN"/>
        </w:rPr>
        <w:t>一体化净水设备</w:t>
      </w:r>
      <w:r>
        <w:rPr>
          <w:rFonts w:hint="eastAsia"/>
          <w:sz w:val="24"/>
        </w:rPr>
        <w:t>场地</w:t>
      </w:r>
      <w:bookmarkEnd w:id="64"/>
      <w:r>
        <w:rPr>
          <w:rFonts w:hint="eastAsia"/>
          <w:sz w:val="24"/>
        </w:rPr>
        <w:t>应利用原有地形、地质条件，减少对场地及周边环境生态系统的破坏，遵循节地原则，减少土石方及防护工程量，提高场地空间的利用效率。</w:t>
      </w:r>
    </w:p>
    <w:p>
      <w:pPr>
        <w:numPr>
          <w:ilvl w:val="2"/>
          <w:numId w:val="7"/>
        </w:numPr>
        <w:spacing w:line="360" w:lineRule="auto"/>
        <w:ind w:left="0" w:firstLine="0"/>
        <w:rPr>
          <w:rFonts w:ascii="楷体" w:hAnsi="楷体" w:eastAsia="楷体"/>
          <w:sz w:val="24"/>
        </w:rPr>
      </w:pPr>
      <w:r>
        <w:rPr>
          <w:rFonts w:hint="eastAsia"/>
          <w:sz w:val="24"/>
        </w:rPr>
        <w:t>一体化净水设备场地宜选择在岩土坚实、抗渗性能良好的天然地基处；应避开滑坡、泥石流、地震断裂带</w:t>
      </w:r>
      <w:r>
        <w:rPr>
          <w:rFonts w:hint="eastAsia"/>
          <w:sz w:val="24"/>
          <w:lang w:eastAsia="zh-CN"/>
        </w:rPr>
        <w:t>、</w:t>
      </w:r>
      <w:r>
        <w:rPr>
          <w:rFonts w:hint="eastAsia"/>
          <w:sz w:val="24"/>
        </w:rPr>
        <w:t>湿陷性黄土</w:t>
      </w:r>
      <w:r>
        <w:rPr>
          <w:rFonts w:hint="eastAsia"/>
          <w:sz w:val="24"/>
          <w:lang w:val="en-US" w:eastAsia="zh-CN"/>
        </w:rPr>
        <w:t>地区</w:t>
      </w:r>
      <w:r>
        <w:rPr>
          <w:rFonts w:hint="eastAsia"/>
          <w:sz w:val="24"/>
        </w:rPr>
        <w:t>等地质危险地段。</w:t>
      </w:r>
    </w:p>
    <w:p>
      <w:pPr>
        <w:numPr>
          <w:ilvl w:val="2"/>
          <w:numId w:val="7"/>
        </w:numPr>
        <w:spacing w:line="360" w:lineRule="auto"/>
        <w:ind w:left="0" w:firstLine="0"/>
        <w:rPr>
          <w:sz w:val="24"/>
        </w:rPr>
      </w:pPr>
      <w:r>
        <w:rPr>
          <w:rFonts w:hint="eastAsia"/>
          <w:sz w:val="24"/>
        </w:rPr>
        <w:t>一体化净水设备场地的选择应符合项目总体规划，防洪标准不应低于城市防洪标准，且其设计洪水重现期不应低于100年。</w:t>
      </w:r>
    </w:p>
    <w:p>
      <w:pPr>
        <w:numPr>
          <w:ilvl w:val="2"/>
          <w:numId w:val="7"/>
        </w:numPr>
        <w:spacing w:line="360" w:lineRule="auto"/>
        <w:ind w:left="0" w:firstLine="0"/>
        <w:rPr>
          <w:sz w:val="24"/>
        </w:rPr>
      </w:pPr>
      <w:r>
        <w:rPr>
          <w:rFonts w:hint="eastAsia"/>
          <w:sz w:val="24"/>
        </w:rPr>
        <w:t>一体化净水设备场地的排水设计，应满足防</w:t>
      </w:r>
      <w:r>
        <w:rPr>
          <w:rFonts w:hint="eastAsia"/>
          <w:sz w:val="24"/>
          <w:lang w:val="en-US" w:eastAsia="zh-CN"/>
        </w:rPr>
        <w:t>洪、防</w:t>
      </w:r>
      <w:r>
        <w:rPr>
          <w:rFonts w:hint="eastAsia"/>
          <w:sz w:val="24"/>
        </w:rPr>
        <w:t>涝设计要求。</w:t>
      </w:r>
    </w:p>
    <w:p>
      <w:pPr>
        <w:numPr>
          <w:ilvl w:val="2"/>
          <w:numId w:val="7"/>
        </w:numPr>
        <w:spacing w:line="360" w:lineRule="auto"/>
        <w:ind w:left="0" w:firstLine="0"/>
        <w:rPr>
          <w:sz w:val="24"/>
        </w:rPr>
      </w:pPr>
      <w:r>
        <w:rPr>
          <w:rFonts w:hint="eastAsia"/>
          <w:sz w:val="24"/>
        </w:rPr>
        <w:t>一体化净水设备场地应有设备运输、装卸、安装的空间。</w:t>
      </w:r>
    </w:p>
    <w:p>
      <w:pPr>
        <w:numPr>
          <w:ilvl w:val="2"/>
          <w:numId w:val="7"/>
        </w:numPr>
        <w:spacing w:line="360" w:lineRule="auto"/>
        <w:ind w:left="0" w:firstLine="0"/>
        <w:rPr>
          <w:sz w:val="24"/>
        </w:rPr>
      </w:pPr>
      <w:r>
        <w:rPr>
          <w:rFonts w:hint="eastAsia"/>
          <w:sz w:val="24"/>
        </w:rPr>
        <w:t>一体化净水设备的布置应综合考虑场地地形、主导风向、使用需求等因素，满足安全防护、卫生间距的要求，并考虑噪声、粉尘等不利因素的影响，合理设置分隔、遮挡设施。</w:t>
      </w:r>
    </w:p>
    <w:p>
      <w:pPr>
        <w:numPr>
          <w:ilvl w:val="2"/>
          <w:numId w:val="7"/>
        </w:numPr>
        <w:spacing w:line="360" w:lineRule="auto"/>
        <w:ind w:left="0" w:firstLine="0"/>
        <w:rPr>
          <w:sz w:val="24"/>
        </w:rPr>
      </w:pPr>
      <w:r>
        <w:rPr>
          <w:rFonts w:hint="eastAsia"/>
          <w:sz w:val="24"/>
        </w:rPr>
        <w:t>一体化净水设备的布置应便于供水、排水、电源及控制条件的接入，应预留操作和检修空间，并应有遮阳和避雨措施。</w:t>
      </w:r>
    </w:p>
    <w:p>
      <w:pPr>
        <w:numPr>
          <w:ilvl w:val="2"/>
          <w:numId w:val="7"/>
        </w:numPr>
        <w:spacing w:line="360" w:lineRule="auto"/>
        <w:ind w:left="0" w:firstLine="0"/>
        <w:rPr>
          <w:sz w:val="24"/>
        </w:rPr>
      </w:pPr>
      <w:r>
        <w:rPr>
          <w:rFonts w:hint="eastAsia"/>
          <w:sz w:val="24"/>
        </w:rPr>
        <w:t>一体化净水设备的排泥管、放空管、溢流管和压力冲洗等辅助设施的排放不应对场地造成污染</w:t>
      </w:r>
      <w:r>
        <w:rPr>
          <w:rFonts w:hint="eastAsia"/>
          <w:sz w:val="24"/>
          <w:lang w:eastAsia="zh-CN"/>
        </w:rPr>
        <w:t>，</w:t>
      </w:r>
      <w:r>
        <w:rPr>
          <w:rFonts w:hint="eastAsia"/>
          <w:sz w:val="24"/>
          <w:lang w:val="en-US" w:eastAsia="zh-CN"/>
        </w:rPr>
        <w:t>并</w:t>
      </w:r>
      <w:r>
        <w:rPr>
          <w:rFonts w:hint="eastAsia" w:cs="Times New Roman"/>
          <w:b w:val="0"/>
          <w:bCs w:val="0"/>
          <w:sz w:val="24"/>
          <w:szCs w:val="24"/>
          <w:lang w:val="en-US" w:eastAsia="zh-CN"/>
        </w:rPr>
        <w:t>宜</w:t>
      </w:r>
      <w:r>
        <w:rPr>
          <w:rFonts w:hint="eastAsia" w:ascii="Times New Roman" w:hAnsi="Times New Roman" w:eastAsia="宋体" w:cs="Times New Roman"/>
          <w:b w:val="0"/>
          <w:bCs w:val="0"/>
          <w:sz w:val="24"/>
          <w:szCs w:val="24"/>
        </w:rPr>
        <w:t>设计污泥池等污水处理设施</w:t>
      </w:r>
      <w:r>
        <w:rPr>
          <w:rFonts w:hint="eastAsia" w:cs="Times New Roman"/>
          <w:b w:val="0"/>
          <w:bCs w:val="0"/>
          <w:sz w:val="24"/>
          <w:szCs w:val="24"/>
          <w:lang w:eastAsia="zh-CN"/>
        </w:rPr>
        <w:t>。</w:t>
      </w:r>
    </w:p>
    <w:p>
      <w:pPr>
        <w:numPr>
          <w:ilvl w:val="2"/>
          <w:numId w:val="7"/>
        </w:numPr>
        <w:spacing w:line="360" w:lineRule="auto"/>
        <w:ind w:left="0" w:firstLine="0"/>
        <w:rPr>
          <w:sz w:val="24"/>
        </w:rPr>
      </w:pPr>
      <w:r>
        <w:rPr>
          <w:rFonts w:hint="eastAsia"/>
          <w:sz w:val="24"/>
        </w:rPr>
        <w:t>场地声环境设计应符合现行国家标准《声环境质量标准》GB 3096的规定，无法满足时，应采取</w:t>
      </w:r>
      <w:r>
        <w:rPr>
          <w:rFonts w:hint="eastAsia"/>
          <w:sz w:val="24"/>
          <w:lang w:val="en-US" w:eastAsia="zh-CN"/>
        </w:rPr>
        <w:t>相应</w:t>
      </w:r>
      <w:r>
        <w:rPr>
          <w:rFonts w:hint="eastAsia"/>
          <w:sz w:val="24"/>
        </w:rPr>
        <w:t>措施。</w:t>
      </w:r>
    </w:p>
    <w:p>
      <w:pPr>
        <w:numPr>
          <w:ilvl w:val="2"/>
          <w:numId w:val="7"/>
        </w:numPr>
        <w:spacing w:line="360" w:lineRule="auto"/>
        <w:ind w:left="0" w:firstLine="0"/>
        <w:rPr>
          <w:sz w:val="24"/>
        </w:rPr>
      </w:pPr>
      <w:r>
        <w:rPr>
          <w:rFonts w:hint="eastAsia"/>
          <w:sz w:val="24"/>
        </w:rPr>
        <w:t>湿陷性黄土地区设备布置应保证</w:t>
      </w:r>
      <w:r>
        <w:rPr>
          <w:sz w:val="24"/>
        </w:rPr>
        <w:t>设备基础</w:t>
      </w:r>
      <w:r>
        <w:rPr>
          <w:rFonts w:hint="eastAsia"/>
          <w:sz w:val="24"/>
        </w:rPr>
        <w:t>的</w:t>
      </w:r>
      <w:r>
        <w:rPr>
          <w:sz w:val="24"/>
        </w:rPr>
        <w:t>稳定</w:t>
      </w:r>
      <w:r>
        <w:rPr>
          <w:rFonts w:hint="eastAsia"/>
          <w:sz w:val="24"/>
        </w:rPr>
        <w:t>，</w:t>
      </w:r>
      <w:r>
        <w:rPr>
          <w:sz w:val="24"/>
        </w:rPr>
        <w:t>并</w:t>
      </w:r>
      <w:r>
        <w:rPr>
          <w:rFonts w:hint="eastAsia"/>
          <w:sz w:val="24"/>
        </w:rPr>
        <w:t>应符合国家现行有关标准的规定。</w:t>
      </w:r>
    </w:p>
    <w:p>
      <w:pPr>
        <w:pStyle w:val="230"/>
        <w:numPr>
          <w:ilvl w:val="1"/>
          <w:numId w:val="8"/>
        </w:numPr>
        <w:spacing w:line="360" w:lineRule="auto"/>
        <w:ind w:left="0" w:firstLine="0" w:firstLineChars="0"/>
        <w:rPr>
          <w:vanish/>
          <w:sz w:val="24"/>
        </w:rPr>
      </w:pPr>
    </w:p>
    <w:p>
      <w:pPr>
        <w:pStyle w:val="230"/>
        <w:numPr>
          <w:ilvl w:val="1"/>
          <w:numId w:val="6"/>
        </w:numPr>
        <w:spacing w:before="240" w:after="240" w:line="360" w:lineRule="auto"/>
        <w:ind w:left="0" w:firstLine="0" w:firstLineChars="0"/>
        <w:jc w:val="center"/>
        <w:outlineLvl w:val="1"/>
        <w:rPr>
          <w:b/>
          <w:sz w:val="24"/>
        </w:rPr>
      </w:pPr>
      <w:r>
        <w:rPr>
          <w:b/>
          <w:sz w:val="24"/>
        </w:rPr>
        <w:t xml:space="preserve">  </w:t>
      </w:r>
      <w:bookmarkStart w:id="65" w:name="_Toc6607"/>
      <w:bookmarkStart w:id="66" w:name="_Toc106114942"/>
      <w:bookmarkStart w:id="67" w:name="_Toc2067"/>
      <w:r>
        <w:rPr>
          <w:rFonts w:hint="eastAsia"/>
          <w:b/>
          <w:sz w:val="24"/>
        </w:rPr>
        <w:t>系 统 设 计</w:t>
      </w:r>
      <w:bookmarkEnd w:id="65"/>
      <w:bookmarkEnd w:id="66"/>
      <w:bookmarkEnd w:id="67"/>
    </w:p>
    <w:p>
      <w:pPr>
        <w:pStyle w:val="230"/>
        <w:numPr>
          <w:ilvl w:val="1"/>
          <w:numId w:val="8"/>
        </w:numPr>
        <w:spacing w:line="360" w:lineRule="auto"/>
        <w:ind w:left="0" w:firstLine="0" w:firstLineChars="0"/>
        <w:rPr>
          <w:vanish/>
          <w:sz w:val="24"/>
        </w:rPr>
      </w:pPr>
    </w:p>
    <w:p>
      <w:pPr>
        <w:pStyle w:val="230"/>
        <w:numPr>
          <w:ilvl w:val="1"/>
          <w:numId w:val="7"/>
        </w:numPr>
        <w:spacing w:line="360" w:lineRule="auto"/>
        <w:ind w:firstLineChars="0"/>
        <w:rPr>
          <w:vanish/>
          <w:sz w:val="24"/>
        </w:rPr>
      </w:pPr>
    </w:p>
    <w:p>
      <w:pPr>
        <w:numPr>
          <w:ilvl w:val="2"/>
          <w:numId w:val="7"/>
        </w:numPr>
        <w:spacing w:line="360" w:lineRule="auto"/>
        <w:ind w:left="0" w:firstLine="0"/>
        <w:rPr>
          <w:sz w:val="24"/>
        </w:rPr>
      </w:pPr>
      <w:r>
        <w:rPr>
          <w:rFonts w:hint="eastAsia"/>
          <w:sz w:val="24"/>
        </w:rPr>
        <w:t>一体化净水设备处理系统应根据原水水质、设计生产能力、处理后水质要求确定预处理、混凝、沉淀、过滤、消毒等常规工艺及必要</w:t>
      </w:r>
      <w:r>
        <w:rPr>
          <w:sz w:val="24"/>
        </w:rPr>
        <w:t>的深度处理</w:t>
      </w:r>
      <w:r>
        <w:rPr>
          <w:rFonts w:hint="eastAsia"/>
          <w:sz w:val="24"/>
        </w:rPr>
        <w:t>工艺的组成、设备参数，并应符合国家现行标准《室外给水设计标准》GB 50013、</w:t>
      </w:r>
      <w:r>
        <w:rPr>
          <w:rFonts w:hint="eastAsia" w:ascii="宋体" w:hAnsi="宋体"/>
          <w:bCs/>
          <w:sz w:val="24"/>
        </w:rPr>
        <w:t>《</w:t>
      </w:r>
      <w:r>
        <w:rPr>
          <w:rFonts w:ascii="宋体" w:hAnsi="宋体"/>
          <w:bCs/>
          <w:sz w:val="24"/>
        </w:rPr>
        <w:t>村镇供水工程技术规范》</w:t>
      </w:r>
      <w:r>
        <w:rPr>
          <w:rFonts w:hint="eastAsia" w:ascii="宋体" w:hAnsi="宋体"/>
          <w:bCs/>
          <w:sz w:val="24"/>
        </w:rPr>
        <w:t>SL 310</w:t>
      </w:r>
      <w:r>
        <w:rPr>
          <w:rFonts w:hint="eastAsia"/>
          <w:sz w:val="24"/>
        </w:rPr>
        <w:t>的规定。</w:t>
      </w:r>
    </w:p>
    <w:p>
      <w:pPr>
        <w:numPr>
          <w:ilvl w:val="2"/>
          <w:numId w:val="7"/>
        </w:numPr>
        <w:spacing w:line="360" w:lineRule="auto"/>
        <w:ind w:left="0" w:firstLine="0"/>
        <w:rPr>
          <w:sz w:val="24"/>
        </w:rPr>
      </w:pPr>
      <w:r>
        <w:rPr>
          <w:rFonts w:hint="eastAsia"/>
          <w:sz w:val="24"/>
        </w:rPr>
        <w:t>一体化净水设备处理系统的预处理、加药</w:t>
      </w:r>
      <w:r>
        <w:rPr>
          <w:sz w:val="24"/>
        </w:rPr>
        <w:t>、</w:t>
      </w:r>
      <w:r>
        <w:rPr>
          <w:rFonts w:hint="eastAsia"/>
          <w:sz w:val="24"/>
        </w:rPr>
        <w:t>消毒、</w:t>
      </w:r>
      <w:r>
        <w:rPr>
          <w:sz w:val="24"/>
        </w:rPr>
        <w:t>深度处理</w:t>
      </w:r>
      <w:r>
        <w:rPr>
          <w:rFonts w:hint="eastAsia"/>
          <w:sz w:val="24"/>
        </w:rPr>
        <w:t>宜独立设置设备间及相关设备、管道系统，并应符合国家现行标准《室外给水设计标准》G</w:t>
      </w:r>
      <w:r>
        <w:rPr>
          <w:sz w:val="24"/>
        </w:rPr>
        <w:t xml:space="preserve">B </w:t>
      </w:r>
      <w:r>
        <w:rPr>
          <w:rFonts w:hint="eastAsia"/>
          <w:sz w:val="24"/>
        </w:rPr>
        <w:t>50013、</w:t>
      </w:r>
      <w:r>
        <w:rPr>
          <w:rFonts w:hint="eastAsia" w:ascii="宋体" w:hAnsi="宋体"/>
          <w:bCs/>
          <w:sz w:val="24"/>
        </w:rPr>
        <w:t>《</w:t>
      </w:r>
      <w:r>
        <w:rPr>
          <w:rFonts w:ascii="宋体" w:hAnsi="宋体"/>
          <w:bCs/>
          <w:sz w:val="24"/>
        </w:rPr>
        <w:t>村镇供水工程技术规范》</w:t>
      </w:r>
      <w:r>
        <w:rPr>
          <w:rFonts w:hint="eastAsia" w:ascii="宋体" w:hAnsi="宋体"/>
          <w:bCs/>
          <w:sz w:val="24"/>
        </w:rPr>
        <w:t>SL 310</w:t>
      </w:r>
      <w:r>
        <w:rPr>
          <w:rFonts w:hint="eastAsia"/>
          <w:sz w:val="24"/>
        </w:rPr>
        <w:t>的规定。</w:t>
      </w:r>
    </w:p>
    <w:p>
      <w:pPr>
        <w:numPr>
          <w:ilvl w:val="2"/>
          <w:numId w:val="7"/>
        </w:numPr>
        <w:spacing w:line="360" w:lineRule="auto"/>
        <w:ind w:left="0" w:firstLine="0"/>
        <w:rPr>
          <w:sz w:val="24"/>
          <w:lang w:val="zh-CN"/>
        </w:rPr>
      </w:pPr>
      <w:r>
        <w:rPr>
          <w:rFonts w:hint="eastAsia"/>
          <w:sz w:val="24"/>
          <w:lang w:val="zh-CN"/>
        </w:rPr>
        <w:t>一体化净水设备处理系统在供水工程中可选用下列工艺流程：</w:t>
      </w:r>
    </w:p>
    <w:p>
      <w:pPr>
        <w:spacing w:line="360" w:lineRule="auto"/>
        <w:ind w:firstLine="480" w:firstLineChars="200"/>
        <w:textAlignment w:val="baseline"/>
        <w:rPr>
          <w:sz w:val="24"/>
          <w:lang w:val="zh-CN"/>
        </w:rPr>
      </w:pPr>
      <w:r>
        <w:rPr>
          <w:sz w:val="24"/>
          <w:lang w:val="zh-CN"/>
        </w:rPr>
        <w:t>1  原水浊度不</w:t>
      </w:r>
      <w:r>
        <w:rPr>
          <w:rFonts w:hint="eastAsia"/>
          <w:sz w:val="24"/>
          <w:lang w:val="zh-CN"/>
        </w:rPr>
        <w:t>大于</w:t>
      </w:r>
      <w:r>
        <w:rPr>
          <w:rFonts w:hint="eastAsia"/>
          <w:sz w:val="24"/>
        </w:rPr>
        <w:t>1</w:t>
      </w:r>
      <w:r>
        <w:rPr>
          <w:sz w:val="24"/>
        </w:rPr>
        <w:t>000</w:t>
      </w:r>
      <w:r>
        <w:rPr>
          <w:sz w:val="24"/>
          <w:lang w:val="zh-CN"/>
        </w:rPr>
        <w:t>NTU</w:t>
      </w:r>
      <w:r>
        <w:rPr>
          <w:rFonts w:hint="eastAsia"/>
          <w:sz w:val="24"/>
          <w:lang w:val="zh-CN"/>
        </w:rPr>
        <w:t>，</w:t>
      </w:r>
      <w:r>
        <w:rPr>
          <w:rFonts w:hint="eastAsia"/>
          <w:sz w:val="24"/>
        </w:rPr>
        <w:t>瞬时浊度不大于1500NTU</w:t>
      </w:r>
      <w:r>
        <w:rPr>
          <w:sz w:val="24"/>
          <w:lang w:val="zh-CN"/>
        </w:rPr>
        <w:t>，</w:t>
      </w:r>
      <w:r>
        <w:rPr>
          <w:sz w:val="24"/>
        </w:rPr>
        <w:t>满足《地下水质量标准》GB/T 14848-2017</w:t>
      </w:r>
      <w:r>
        <w:rPr>
          <w:rFonts w:hint="eastAsia"/>
          <w:sz w:val="24"/>
        </w:rPr>
        <w:t>中</w:t>
      </w:r>
      <w:r>
        <w:rPr>
          <w:sz w:val="24"/>
        </w:rPr>
        <w:t>Ⅲ类</w:t>
      </w:r>
      <w:r>
        <w:rPr>
          <w:rFonts w:hint="eastAsia"/>
          <w:sz w:val="24"/>
        </w:rPr>
        <w:t>水的水质要求</w:t>
      </w:r>
      <w:r>
        <w:rPr>
          <w:sz w:val="24"/>
        </w:rPr>
        <w:t>和《地表水环境质量标准》GB3838-2002</w:t>
      </w:r>
      <w:r>
        <w:rPr>
          <w:rFonts w:hint="eastAsia"/>
          <w:sz w:val="24"/>
        </w:rPr>
        <w:t>中</w:t>
      </w:r>
      <w:r>
        <w:rPr>
          <w:sz w:val="24"/>
        </w:rPr>
        <w:t>Ⅱ类水</w:t>
      </w:r>
      <w:r>
        <w:rPr>
          <w:rFonts w:hint="eastAsia"/>
          <w:sz w:val="24"/>
        </w:rPr>
        <w:t>的</w:t>
      </w:r>
      <w:r>
        <w:rPr>
          <w:sz w:val="24"/>
        </w:rPr>
        <w:t>水质</w:t>
      </w:r>
      <w:r>
        <w:rPr>
          <w:rFonts w:hint="eastAsia"/>
          <w:sz w:val="24"/>
        </w:rPr>
        <w:t>要求，且</w:t>
      </w:r>
      <w:r>
        <w:rPr>
          <w:rFonts w:hint="eastAsia"/>
          <w:sz w:val="24"/>
          <w:lang w:val="en-US" w:eastAsia="zh-CN"/>
        </w:rPr>
        <w:t>生产</w:t>
      </w:r>
      <w:r>
        <w:rPr>
          <w:rFonts w:hint="eastAsia"/>
          <w:sz w:val="24"/>
        </w:rPr>
        <w:t>水量不大于</w:t>
      </w:r>
      <w:r>
        <w:rPr>
          <w:rFonts w:hint="eastAsia"/>
          <w:sz w:val="24"/>
          <w:lang w:val="en-US" w:eastAsia="zh-CN"/>
        </w:rPr>
        <w:t>8</w:t>
      </w:r>
      <w:r>
        <w:rPr>
          <w:rFonts w:hint="eastAsia"/>
          <w:sz w:val="24"/>
        </w:rPr>
        <w:t>000m</w:t>
      </w:r>
      <w:r>
        <w:rPr>
          <w:rFonts w:hint="eastAsia"/>
          <w:sz w:val="24"/>
          <w:vertAlign w:val="superscript"/>
        </w:rPr>
        <w:t>3</w:t>
      </w:r>
      <w:r>
        <w:rPr>
          <w:rFonts w:hint="eastAsia"/>
          <w:sz w:val="24"/>
        </w:rPr>
        <w:t>/d时</w:t>
      </w:r>
      <w:r>
        <w:rPr>
          <w:rFonts w:hint="eastAsia"/>
          <w:sz w:val="24"/>
          <w:lang w:val="zh-CN"/>
        </w:rPr>
        <w:t>，可采用：</w:t>
      </w:r>
    </w:p>
    <w:p>
      <w:pPr>
        <w:spacing w:line="360" w:lineRule="auto"/>
        <w:jc w:val="left"/>
        <w:textAlignment w:val="baseline"/>
        <w:rPr>
          <w:sz w:val="24"/>
          <w:lang w:val="zh-CN"/>
        </w:rPr>
      </w:pPr>
      <w:r>
        <w:drawing>
          <wp:inline distT="0" distB="0" distL="114300" distR="114300">
            <wp:extent cx="5267960" cy="1585595"/>
            <wp:effectExtent l="0" t="0" r="2540"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5267960" cy="1585595"/>
                    </a:xfrm>
                    <a:prstGeom prst="rect">
                      <a:avLst/>
                    </a:prstGeom>
                    <a:noFill/>
                    <a:ln>
                      <a:noFill/>
                    </a:ln>
                  </pic:spPr>
                </pic:pic>
              </a:graphicData>
            </a:graphic>
          </wp:inline>
        </w:drawing>
      </w:r>
    </w:p>
    <w:p>
      <w:pPr>
        <w:spacing w:line="360" w:lineRule="auto"/>
        <w:ind w:firstLine="480" w:firstLineChars="200"/>
        <w:textAlignment w:val="baseline"/>
        <w:rPr>
          <w:rFonts w:hint="eastAsia"/>
          <w:sz w:val="24"/>
          <w:lang w:val="zh-CN"/>
        </w:rPr>
      </w:pPr>
      <w:r>
        <w:rPr>
          <w:sz w:val="24"/>
          <w:lang w:val="zh-CN"/>
        </w:rPr>
        <w:t>2  原水浊度不</w:t>
      </w:r>
      <w:r>
        <w:rPr>
          <w:rFonts w:hint="eastAsia"/>
          <w:sz w:val="24"/>
          <w:lang w:val="zh-CN"/>
        </w:rPr>
        <w:t>大于</w:t>
      </w:r>
      <w:r>
        <w:rPr>
          <w:sz w:val="24"/>
          <w:lang w:val="zh-CN"/>
        </w:rPr>
        <w:t>1000NTU</w:t>
      </w:r>
      <w:r>
        <w:rPr>
          <w:rFonts w:hint="eastAsia"/>
          <w:sz w:val="24"/>
          <w:lang w:val="zh-CN"/>
        </w:rPr>
        <w:t>，</w:t>
      </w:r>
      <w:r>
        <w:rPr>
          <w:sz w:val="24"/>
          <w:lang w:val="zh-CN"/>
        </w:rPr>
        <w:t>瞬时浊度不大于1500NTU，满足《地下水质量标准》GB/T 14848-2017中Ⅲ类水的水质要求和《地表水环境质量标准》GB3838-2002中Ⅱ类水的水质要求</w:t>
      </w:r>
      <w:r>
        <w:rPr>
          <w:rFonts w:hint="eastAsia"/>
          <w:sz w:val="24"/>
          <w:lang w:val="zh-CN"/>
        </w:rPr>
        <w:t>，且</w:t>
      </w:r>
      <w:r>
        <w:rPr>
          <w:rFonts w:hint="eastAsia"/>
          <w:sz w:val="24"/>
          <w:lang w:val="en-US" w:eastAsia="zh-CN"/>
        </w:rPr>
        <w:t>生产</w:t>
      </w:r>
      <w:r>
        <w:rPr>
          <w:sz w:val="24"/>
          <w:lang w:val="zh-CN"/>
        </w:rPr>
        <w:t>水量不大于10000m</w:t>
      </w:r>
      <w:r>
        <w:rPr>
          <w:sz w:val="24"/>
          <w:vertAlign w:val="superscript"/>
          <w:lang w:val="zh-CN"/>
        </w:rPr>
        <w:t>3</w:t>
      </w:r>
      <w:r>
        <w:rPr>
          <w:sz w:val="24"/>
          <w:lang w:val="zh-CN"/>
        </w:rPr>
        <w:t>/d时，</w:t>
      </w:r>
      <w:r>
        <w:rPr>
          <w:rFonts w:hint="eastAsia"/>
          <w:sz w:val="24"/>
          <w:lang w:val="zh-CN"/>
        </w:rPr>
        <w:t>可采用：</w:t>
      </w:r>
    </w:p>
    <w:p>
      <w:pPr>
        <w:pStyle w:val="2"/>
        <w:rPr>
          <w:sz w:val="24"/>
          <w:lang w:val="zh-CN"/>
        </w:rPr>
      </w:pPr>
      <w:r>
        <w:drawing>
          <wp:inline distT="0" distB="0" distL="114300" distR="114300">
            <wp:extent cx="5339080" cy="1933575"/>
            <wp:effectExtent l="0" t="0" r="762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339080" cy="1933575"/>
                    </a:xfrm>
                    <a:prstGeom prst="rect">
                      <a:avLst/>
                    </a:prstGeom>
                    <a:noFill/>
                    <a:ln>
                      <a:noFill/>
                    </a:ln>
                  </pic:spPr>
                </pic:pic>
              </a:graphicData>
            </a:graphic>
          </wp:inline>
        </w:drawing>
      </w:r>
    </w:p>
    <w:p>
      <w:pPr>
        <w:spacing w:line="360" w:lineRule="auto"/>
        <w:ind w:firstLine="480" w:firstLineChars="200"/>
        <w:textAlignment w:val="baseline"/>
        <w:rPr>
          <w:sz w:val="24"/>
          <w:lang w:val="zh-CN"/>
        </w:rPr>
      </w:pPr>
      <w:r>
        <w:rPr>
          <w:sz w:val="24"/>
          <w:lang w:val="zh-CN"/>
        </w:rPr>
        <w:t xml:space="preserve">3  </w:t>
      </w:r>
      <w:r>
        <w:rPr>
          <w:rFonts w:hint="eastAsia"/>
          <w:sz w:val="24"/>
          <w:lang w:val="zh-CN"/>
        </w:rPr>
        <w:t>原水浊度不</w:t>
      </w:r>
      <w:r>
        <w:rPr>
          <w:rFonts w:hint="eastAsia"/>
          <w:sz w:val="24"/>
          <w:lang w:val="en-US" w:eastAsia="zh-CN"/>
        </w:rPr>
        <w:t>宜</w:t>
      </w:r>
      <w:r>
        <w:rPr>
          <w:rFonts w:hint="eastAsia"/>
          <w:sz w:val="24"/>
          <w:lang w:val="zh-CN"/>
        </w:rPr>
        <w:t>大于</w:t>
      </w:r>
      <w:r>
        <w:rPr>
          <w:rFonts w:hint="eastAsia"/>
          <w:sz w:val="24"/>
          <w:lang w:val="en-US" w:eastAsia="zh-CN"/>
        </w:rPr>
        <w:t>6</w:t>
      </w:r>
      <w:r>
        <w:rPr>
          <w:sz w:val="24"/>
          <w:lang w:val="zh-CN"/>
        </w:rPr>
        <w:t>0</w:t>
      </w:r>
      <w:r>
        <w:rPr>
          <w:rFonts w:hint="eastAsia"/>
          <w:sz w:val="24"/>
          <w:lang w:val="zh-CN"/>
        </w:rPr>
        <w:t>NTU，采用超滤膜处理工艺</w:t>
      </w:r>
      <w:r>
        <w:rPr>
          <w:rFonts w:hint="eastAsia"/>
          <w:sz w:val="24"/>
          <w:lang w:val="en-US" w:eastAsia="zh-CN"/>
        </w:rPr>
        <w:t>时超滤膜装置的进水浊度不宜大于30</w:t>
      </w:r>
      <w:r>
        <w:rPr>
          <w:rFonts w:hint="eastAsia"/>
          <w:sz w:val="24"/>
          <w:lang w:val="zh-CN"/>
        </w:rPr>
        <w:t>NTU且</w:t>
      </w:r>
      <w:r>
        <w:rPr>
          <w:rFonts w:hint="eastAsia"/>
          <w:sz w:val="24"/>
          <w:lang w:val="en-US" w:eastAsia="zh-CN"/>
        </w:rPr>
        <w:t>生</w:t>
      </w:r>
      <w:r>
        <w:rPr>
          <w:sz w:val="24"/>
          <w:lang w:val="zh-CN"/>
        </w:rPr>
        <w:t>产水量不大于1000m</w:t>
      </w:r>
      <w:r>
        <w:rPr>
          <w:sz w:val="24"/>
          <w:vertAlign w:val="superscript"/>
          <w:lang w:val="zh-CN"/>
        </w:rPr>
        <w:t>3</w:t>
      </w:r>
      <w:r>
        <w:rPr>
          <w:sz w:val="24"/>
          <w:lang w:val="zh-CN"/>
        </w:rPr>
        <w:t>/d时，</w:t>
      </w:r>
      <w:r>
        <w:rPr>
          <w:rFonts w:hint="eastAsia"/>
          <w:sz w:val="24"/>
          <w:lang w:val="zh-CN"/>
        </w:rPr>
        <w:t>可采用：</w:t>
      </w:r>
    </w:p>
    <w:p>
      <w:pPr>
        <w:spacing w:line="360" w:lineRule="auto"/>
        <w:ind w:firstLine="420"/>
        <w:textAlignment w:val="baseline"/>
        <w:rPr>
          <w:sz w:val="24"/>
          <w:lang w:val="zh-CN"/>
        </w:rPr>
      </w:pPr>
      <w:r>
        <w:drawing>
          <wp:inline distT="0" distB="0" distL="114300" distR="114300">
            <wp:extent cx="5263515" cy="1511935"/>
            <wp:effectExtent l="0" t="0" r="6985" b="1206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3"/>
                    <a:stretch>
                      <a:fillRect/>
                    </a:stretch>
                  </pic:blipFill>
                  <pic:spPr>
                    <a:xfrm>
                      <a:off x="0" y="0"/>
                      <a:ext cx="5263515" cy="1511935"/>
                    </a:xfrm>
                    <a:prstGeom prst="rect">
                      <a:avLst/>
                    </a:prstGeom>
                    <a:noFill/>
                    <a:ln>
                      <a:noFill/>
                    </a:ln>
                  </pic:spPr>
                </pic:pic>
              </a:graphicData>
            </a:graphic>
          </wp:inline>
        </w:drawing>
      </w:r>
    </w:p>
    <w:p>
      <w:pPr>
        <w:numPr>
          <w:ilvl w:val="-1"/>
          <w:numId w:val="0"/>
        </w:numPr>
        <w:spacing w:line="360" w:lineRule="auto"/>
        <w:ind w:firstLine="480" w:firstLineChars="200"/>
        <w:textAlignment w:val="baseline"/>
        <w:rPr>
          <w:sz w:val="24"/>
          <w:lang w:val="zh-CN"/>
        </w:rPr>
      </w:pPr>
      <w:r>
        <w:rPr>
          <w:sz w:val="24"/>
          <w:lang w:val="zh-CN"/>
        </w:rPr>
        <w:t xml:space="preserve">4 </w:t>
      </w:r>
      <w:r>
        <w:rPr>
          <w:rFonts w:hint="default"/>
          <w:sz w:val="24"/>
          <w:lang w:val="zh-CN"/>
        </w:rPr>
        <w:t xml:space="preserve"> 一体化净水设备的进水原水中铁、锰含量超过现行国家标准《生活饮用</w:t>
      </w:r>
    </w:p>
    <w:p>
      <w:pPr>
        <w:numPr>
          <w:ilvl w:val="-1"/>
          <w:numId w:val="0"/>
        </w:numPr>
        <w:spacing w:line="360" w:lineRule="auto"/>
        <w:ind w:firstLine="0" w:firstLineChars="0"/>
        <w:textAlignment w:val="baseline"/>
        <w:rPr>
          <w:rFonts w:hint="default"/>
          <w:sz w:val="24"/>
          <w:lang w:val="zh-CN"/>
        </w:rPr>
      </w:pPr>
      <w:r>
        <w:rPr>
          <w:rFonts w:hint="default"/>
          <w:sz w:val="24"/>
          <w:lang w:val="zh-CN"/>
        </w:rPr>
        <w:t>水卫生标准》GB 5749 的规定时，应进行预处理并</w:t>
      </w:r>
      <w:r>
        <w:rPr>
          <w:sz w:val="24"/>
          <w:lang w:val="zh-CN"/>
        </w:rPr>
        <w:t>符合现行国家标准</w:t>
      </w:r>
      <w:r>
        <w:rPr>
          <w:rFonts w:hint="default"/>
          <w:sz w:val="24"/>
          <w:lang w:val="zh-CN"/>
        </w:rPr>
        <w:t>《室外给水设计标准》GB 50013 的</w:t>
      </w:r>
      <w:r>
        <w:rPr>
          <w:sz w:val="24"/>
          <w:lang w:val="zh-CN"/>
        </w:rPr>
        <w:t>规定。</w:t>
      </w:r>
    </w:p>
    <w:p>
      <w:pPr>
        <w:numPr>
          <w:ilvl w:val="255"/>
          <w:numId w:val="0"/>
        </w:numPr>
        <w:spacing w:line="360" w:lineRule="auto"/>
        <w:ind w:firstLine="480" w:firstLineChars="200"/>
        <w:rPr>
          <w:sz w:val="24"/>
        </w:rPr>
      </w:pPr>
      <w:r>
        <w:rPr>
          <w:rFonts w:hint="eastAsia"/>
          <w:sz w:val="24"/>
        </w:rPr>
        <w:t xml:space="preserve">5  </w:t>
      </w:r>
      <w:r>
        <w:rPr>
          <w:rFonts w:hint="eastAsia"/>
          <w:sz w:val="24"/>
          <w:lang w:val="zh-CN"/>
        </w:rPr>
        <w:t>一体化净水设备的进水为</w:t>
      </w:r>
      <w:r>
        <w:rPr>
          <w:rFonts w:hint="eastAsia"/>
          <w:sz w:val="24"/>
          <w:lang w:val="en-US" w:eastAsia="zh-CN"/>
        </w:rPr>
        <w:t>高浊度，</w:t>
      </w:r>
      <w:r>
        <w:rPr>
          <w:rFonts w:hint="eastAsia"/>
          <w:sz w:val="24"/>
          <w:lang w:val="zh-CN"/>
        </w:rPr>
        <w:t>低温、低浊度，高色度、富含藻类原水时，应进行预处理，</w:t>
      </w:r>
      <w:r>
        <w:rPr>
          <w:rFonts w:hint="eastAsia"/>
          <w:sz w:val="24"/>
          <w:lang w:val="en-US" w:eastAsia="zh-CN"/>
        </w:rPr>
        <w:t>并应符合</w:t>
      </w:r>
      <w:r>
        <w:rPr>
          <w:rFonts w:hint="eastAsia"/>
          <w:sz w:val="24"/>
          <w:highlight w:val="none"/>
          <w:lang w:val="zh-CN"/>
        </w:rPr>
        <w:t>现行国家行业标准</w:t>
      </w:r>
      <w:r>
        <w:rPr>
          <w:rFonts w:hint="eastAsia" w:ascii="Times New Roman" w:hAnsi="Times New Roman" w:eastAsia="宋体"/>
          <w:sz w:val="24"/>
          <w:szCs w:val="24"/>
          <w:highlight w:val="none"/>
          <w:lang w:val="zh-CN"/>
        </w:rPr>
        <w:t>《高浊度水给水设计规范》CJJ 40</w:t>
      </w:r>
      <w:r>
        <w:rPr>
          <w:rFonts w:hint="eastAsia"/>
          <w:sz w:val="24"/>
          <w:szCs w:val="24"/>
          <w:highlight w:val="none"/>
          <w:lang w:val="zh-CN"/>
        </w:rPr>
        <w:t>、</w:t>
      </w:r>
      <w:r>
        <w:rPr>
          <w:rFonts w:hint="eastAsia"/>
          <w:sz w:val="24"/>
          <w:highlight w:val="none"/>
          <w:lang w:val="zh-CN"/>
        </w:rPr>
        <w:t>《含藻水给水处理设计规范》CJJ 32及现行协会标准《低温低浊水给水处理设计规程》CECS 110</w:t>
      </w:r>
      <w:r>
        <w:rPr>
          <w:rFonts w:hint="eastAsia"/>
          <w:sz w:val="24"/>
          <w:highlight w:val="none"/>
          <w:lang w:val="en-US" w:eastAsia="zh-CN"/>
        </w:rPr>
        <w:t>的规定</w:t>
      </w:r>
      <w:r>
        <w:rPr>
          <w:rFonts w:hint="eastAsia"/>
          <w:sz w:val="24"/>
          <w:highlight w:val="none"/>
          <w:lang w:val="zh-CN"/>
        </w:rPr>
        <w:t>。</w:t>
      </w:r>
    </w:p>
    <w:p>
      <w:pPr>
        <w:numPr>
          <w:ilvl w:val="2"/>
          <w:numId w:val="7"/>
        </w:numPr>
        <w:spacing w:line="360" w:lineRule="auto"/>
        <w:ind w:left="0" w:firstLine="0"/>
        <w:rPr>
          <w:rFonts w:ascii="宋体" w:hAnsi="宋体"/>
          <w:sz w:val="24"/>
        </w:rPr>
      </w:pPr>
      <w:r>
        <w:rPr>
          <w:rFonts w:hint="eastAsia" w:ascii="宋体" w:hAnsi="宋体"/>
          <w:sz w:val="24"/>
        </w:rPr>
        <w:t>超滤膜式（U-I）一体化净水设备应采用压力式膜处理工艺或浸没式膜处理工艺，包括过滤、物理清洗、化学清洗、完整性检测及膜清洗废液处置等系统。系统的</w:t>
      </w:r>
      <w:r>
        <w:rPr>
          <w:rFonts w:ascii="宋体" w:hAnsi="宋体"/>
          <w:sz w:val="24"/>
        </w:rPr>
        <w:t>组成、</w:t>
      </w:r>
      <w:r>
        <w:rPr>
          <w:rFonts w:hint="eastAsia" w:ascii="宋体" w:hAnsi="宋体"/>
          <w:sz w:val="24"/>
        </w:rPr>
        <w:t>设计及</w:t>
      </w:r>
      <w:r>
        <w:rPr>
          <w:rFonts w:ascii="宋体" w:hAnsi="宋体"/>
          <w:sz w:val="24"/>
        </w:rPr>
        <w:t>工艺布置</w:t>
      </w:r>
      <w:r>
        <w:rPr>
          <w:rFonts w:hint="eastAsia" w:ascii="宋体" w:hAnsi="宋体"/>
          <w:sz w:val="24"/>
        </w:rPr>
        <w:t>应符合国家现行标准《室外给水设计标准》GB</w:t>
      </w:r>
      <w:r>
        <w:rPr>
          <w:rFonts w:ascii="宋体" w:hAnsi="宋体"/>
          <w:sz w:val="24"/>
        </w:rPr>
        <w:t xml:space="preserve"> </w:t>
      </w:r>
      <w:r>
        <w:rPr>
          <w:rFonts w:hint="eastAsia" w:ascii="宋体" w:hAnsi="宋体"/>
          <w:sz w:val="24"/>
        </w:rPr>
        <w:t>50013、《</w:t>
      </w:r>
      <w:r>
        <w:rPr>
          <w:rFonts w:ascii="宋体" w:hAnsi="宋体"/>
          <w:sz w:val="24"/>
        </w:rPr>
        <w:t>城镇给水膜处理技术</w:t>
      </w:r>
      <w:r>
        <w:rPr>
          <w:rFonts w:hint="eastAsia" w:ascii="宋体" w:hAnsi="宋体"/>
          <w:sz w:val="24"/>
        </w:rPr>
        <w:t>规程》CJJ/T 251的规定。</w:t>
      </w:r>
    </w:p>
    <w:p>
      <w:pPr>
        <w:numPr>
          <w:ilvl w:val="2"/>
          <w:numId w:val="7"/>
        </w:numPr>
        <w:spacing w:line="360" w:lineRule="auto"/>
        <w:ind w:left="0" w:firstLine="0"/>
        <w:rPr>
          <w:rFonts w:hint="eastAsia" w:ascii="宋体" w:hAnsi="宋体"/>
          <w:sz w:val="24"/>
        </w:rPr>
      </w:pPr>
      <w:r>
        <w:rPr>
          <w:rFonts w:hint="eastAsia" w:ascii="宋体" w:hAnsi="宋体"/>
          <w:sz w:val="24"/>
          <w:lang w:val="en-US" w:eastAsia="zh-CN"/>
        </w:rPr>
        <w:t>农村生活饮用水膜处理设备宜采用</w:t>
      </w:r>
      <w:r>
        <w:rPr>
          <w:rFonts w:hint="eastAsia" w:ascii="宋体" w:hAnsi="宋体"/>
          <w:sz w:val="24"/>
          <w:lang w:val="en-US"/>
        </w:rPr>
        <w:t>外压力式中空纤维膜</w:t>
      </w:r>
      <w:r>
        <w:rPr>
          <w:rFonts w:hint="eastAsia" w:ascii="宋体" w:hAnsi="宋体"/>
          <w:sz w:val="24"/>
          <w:lang w:val="en-US" w:eastAsia="zh-CN"/>
        </w:rPr>
        <w:t>处理工艺或浸没式膜处理工艺。</w:t>
      </w:r>
    </w:p>
    <w:p>
      <w:pPr>
        <w:numPr>
          <w:ilvl w:val="2"/>
          <w:numId w:val="7"/>
        </w:numPr>
        <w:spacing w:line="360" w:lineRule="auto"/>
        <w:ind w:left="0" w:firstLine="0"/>
        <w:rPr>
          <w:sz w:val="24"/>
        </w:rPr>
      </w:pPr>
      <w:r>
        <w:rPr>
          <w:rFonts w:ascii="宋体" w:hAnsi="宋体"/>
          <w:sz w:val="24"/>
        </w:rPr>
        <w:t>各种设计工况下</w:t>
      </w:r>
      <w:r>
        <w:rPr>
          <w:rFonts w:hint="eastAsia" w:ascii="宋体" w:hAnsi="宋体"/>
          <w:sz w:val="24"/>
        </w:rPr>
        <w:t>，超滤膜</w:t>
      </w:r>
      <w:r>
        <w:rPr>
          <w:rFonts w:ascii="宋体" w:hAnsi="宋体"/>
          <w:sz w:val="24"/>
        </w:rPr>
        <w:t>过滤系统的通量和跨膜压差不</w:t>
      </w:r>
      <w:r>
        <w:rPr>
          <w:rFonts w:hint="eastAsia" w:ascii="宋体" w:hAnsi="宋体"/>
          <w:sz w:val="24"/>
        </w:rPr>
        <w:t>宜</w:t>
      </w:r>
      <w:r>
        <w:rPr>
          <w:rFonts w:ascii="宋体" w:hAnsi="宋体"/>
          <w:sz w:val="24"/>
        </w:rPr>
        <w:t xml:space="preserve">大于最大设计通量和最大跨膜压差。 </w:t>
      </w:r>
    </w:p>
    <w:p>
      <w:pPr>
        <w:numPr>
          <w:ilvl w:val="2"/>
          <w:numId w:val="7"/>
        </w:numPr>
        <w:spacing w:line="360" w:lineRule="auto"/>
        <w:ind w:left="0" w:firstLine="0"/>
        <w:rPr>
          <w:sz w:val="24"/>
        </w:rPr>
      </w:pPr>
      <w:r>
        <w:rPr>
          <w:rFonts w:hint="eastAsia"/>
          <w:sz w:val="24"/>
        </w:rPr>
        <w:t>超滤膜处理工艺的正常设计水温不宜低于15℃，最低设计水温不宜低于</w:t>
      </w:r>
      <w:r>
        <w:rPr>
          <w:sz w:val="24"/>
        </w:rPr>
        <w:t>5</w:t>
      </w:r>
      <w:r>
        <w:rPr>
          <w:rFonts w:hint="eastAsia"/>
          <w:sz w:val="24"/>
        </w:rPr>
        <w:t>℃。在正常设计水温条件下，膜处理系统的设计产水量应达到工程设计规模。当最低设计水温条件下，膜处理系统的设计产水量无法达到工程设计规模时，应满足实际用水量要求。</w:t>
      </w:r>
    </w:p>
    <w:p>
      <w:pPr>
        <w:numPr>
          <w:ilvl w:val="2"/>
          <w:numId w:val="7"/>
        </w:numPr>
        <w:spacing w:line="360" w:lineRule="auto"/>
        <w:ind w:left="0" w:firstLine="0"/>
        <w:rPr>
          <w:sz w:val="24"/>
        </w:rPr>
      </w:pPr>
      <w:r>
        <w:rPr>
          <w:rFonts w:hint="eastAsia"/>
          <w:sz w:val="24"/>
        </w:rPr>
        <w:t>设计膜面积</w:t>
      </w:r>
      <w:r>
        <w:rPr>
          <w:sz w:val="24"/>
        </w:rPr>
        <w:t>可按下式计算</w:t>
      </w:r>
      <w:r>
        <w:rPr>
          <w:rFonts w:hint="eastAsia"/>
          <w:sz w:val="24"/>
        </w:rPr>
        <w:t>：</w:t>
      </w:r>
    </w:p>
    <w:p>
      <w:pPr>
        <w:spacing w:line="360" w:lineRule="auto"/>
        <w:jc w:val="center"/>
        <w:rPr>
          <w:rFonts w:ascii="宋体" w:hAnsi="宋体"/>
          <w:bCs/>
          <w:color w:val="000000" w:themeColor="text1"/>
          <w:sz w:val="24"/>
          <w14:textFill>
            <w14:solidFill>
              <w14:schemeClr w14:val="tx1"/>
            </w14:solidFill>
          </w14:textFill>
        </w:rPr>
      </w:pPr>
      <w:r>
        <w:rPr>
          <w:i/>
          <w:sz w:val="24"/>
        </w:rPr>
        <w:t xml:space="preserve">                            A</w:t>
      </w:r>
      <w:r>
        <w:rPr>
          <w:i/>
          <w:szCs w:val="21"/>
        </w:rPr>
        <w:t>=</w:t>
      </w:r>
      <w:r>
        <w:rPr>
          <w:bCs/>
          <w:color w:val="000000" w:themeColor="text1"/>
          <w:sz w:val="24"/>
          <w14:textFill>
            <w14:solidFill>
              <w14:schemeClr w14:val="tx1"/>
            </w14:solidFill>
          </w14:textFill>
        </w:rPr>
        <w:t xml:space="preserve"> </w:t>
      </w:r>
      <m:oMath>
        <m:f>
          <m:fPr>
            <m:ctrlPr>
              <w:rPr>
                <w:rFonts w:ascii="Cambria Math" w:hAnsi="Cambria Math" w:eastAsia="Cambria Math"/>
                <w:bCs/>
                <w:color w:val="000000" w:themeColor="text1"/>
                <w:sz w:val="32"/>
                <w:szCs w:val="32"/>
                <w14:textFill>
                  <w14:solidFill>
                    <w14:schemeClr w14:val="tx1"/>
                  </w14:solidFill>
                </w14:textFill>
              </w:rPr>
            </m:ctrlPr>
          </m:fPr>
          <m:num>
            <m:r>
              <m:rPr/>
              <w:rPr>
                <w:rFonts w:ascii="Cambria Math" w:hAnsi="Cambria Math" w:eastAsia="Cambria Math"/>
                <w:color w:val="000000" w:themeColor="text1"/>
                <w:sz w:val="32"/>
                <w:szCs w:val="32"/>
                <w14:textFill>
                  <w14:solidFill>
                    <w14:schemeClr w14:val="tx1"/>
                  </w14:solidFill>
                </w14:textFill>
              </w:rPr>
              <m:t>Q</m:t>
            </m:r>
            <m:ctrlPr>
              <w:rPr>
                <w:rFonts w:ascii="Cambria Math" w:hAnsi="Cambria Math" w:eastAsia="Cambria Math"/>
                <w:bCs/>
                <w:color w:val="000000" w:themeColor="text1"/>
                <w:sz w:val="32"/>
                <w:szCs w:val="32"/>
                <w14:textFill>
                  <w14:solidFill>
                    <w14:schemeClr w14:val="tx1"/>
                  </w14:solidFill>
                </w14:textFill>
              </w:rPr>
            </m:ctrlPr>
          </m:num>
          <m:den>
            <m:sSub>
              <m:sSubPr>
                <m:ctrlPr>
                  <w:rPr>
                    <w:rFonts w:ascii="Cambria Math" w:hAnsi="Cambria Math" w:eastAsia="Cambria Math"/>
                    <w:bCs/>
                    <w:color w:val="000000" w:themeColor="text1"/>
                    <w:sz w:val="32"/>
                    <w:szCs w:val="32"/>
                    <w14:textFill>
                      <w14:solidFill>
                        <w14:schemeClr w14:val="tx1"/>
                      </w14:solidFill>
                    </w14:textFill>
                  </w:rPr>
                </m:ctrlPr>
              </m:sSubPr>
              <m:e>
                <m:r>
                  <m:rPr/>
                  <w:rPr>
                    <w:rFonts w:ascii="Cambria Math" w:hAnsi="Cambria Math" w:eastAsia="Cambria Math"/>
                    <w:color w:val="000000" w:themeColor="text1"/>
                    <w:sz w:val="32"/>
                    <w:szCs w:val="32"/>
                    <w14:textFill>
                      <w14:solidFill>
                        <w14:schemeClr w14:val="tx1"/>
                      </w14:solidFill>
                    </w14:textFill>
                  </w:rPr>
                  <m:t xml:space="preserve"> q×L</m:t>
                </m:r>
                <m:ctrlPr>
                  <w:rPr>
                    <w:rFonts w:ascii="Cambria Math" w:hAnsi="Cambria Math" w:eastAsia="Cambria Math"/>
                    <w:bCs/>
                    <w:color w:val="000000" w:themeColor="text1"/>
                    <w:sz w:val="32"/>
                    <w:szCs w:val="32"/>
                    <w14:textFill>
                      <w14:solidFill>
                        <w14:schemeClr w14:val="tx1"/>
                      </w14:solidFill>
                    </w14:textFill>
                  </w:rPr>
                </m:ctrlPr>
              </m:e>
              <m:sub>
                <m:r>
                  <m:rPr/>
                  <w:rPr>
                    <w:rFonts w:ascii="Cambria Math" w:hAnsi="Cambria Math" w:eastAsia="Cambria Math"/>
                    <w:color w:val="000000" w:themeColor="text1"/>
                    <w:sz w:val="32"/>
                    <w:szCs w:val="32"/>
                    <w14:textFill>
                      <w14:solidFill>
                        <w14:schemeClr w14:val="tx1"/>
                      </w14:solidFill>
                    </w14:textFill>
                  </w:rPr>
                  <m:t>ℎ</m:t>
                </m:r>
                <m:ctrlPr>
                  <w:rPr>
                    <w:rFonts w:ascii="Cambria Math" w:hAnsi="Cambria Math" w:eastAsia="Cambria Math"/>
                    <w:bCs/>
                    <w:color w:val="000000" w:themeColor="text1"/>
                    <w:sz w:val="32"/>
                    <w:szCs w:val="32"/>
                    <w14:textFill>
                      <w14:solidFill>
                        <w14:schemeClr w14:val="tx1"/>
                      </w14:solidFill>
                    </w14:textFill>
                  </w:rPr>
                </m:ctrlPr>
              </m:sub>
            </m:sSub>
            <m:ctrlPr>
              <w:rPr>
                <w:rFonts w:ascii="Cambria Math" w:hAnsi="Cambria Math" w:eastAsia="Cambria Math"/>
                <w:bCs/>
                <w:color w:val="000000" w:themeColor="text1"/>
                <w:sz w:val="32"/>
                <w:szCs w:val="32"/>
                <w14:textFill>
                  <w14:solidFill>
                    <w14:schemeClr w14:val="tx1"/>
                  </w14:solidFill>
                </w14:textFill>
              </w:rPr>
            </m:ctrlPr>
          </m:den>
        </m:f>
      </m:oMath>
      <w:r>
        <w:rPr>
          <w:rFonts w:hint="eastAsia"/>
          <w:bCs/>
          <w:color w:val="000000" w:themeColor="text1"/>
          <w:sz w:val="32"/>
          <w:szCs w:val="32"/>
          <w14:textFill>
            <w14:solidFill>
              <w14:schemeClr w14:val="tx1"/>
            </w14:solidFill>
          </w14:textFill>
        </w:rPr>
        <w:t xml:space="preserve">               </w:t>
      </w:r>
      <w:r>
        <w:rPr>
          <w:rFonts w:ascii="宋体" w:hAnsi="宋体"/>
          <w:bCs/>
          <w:color w:val="000000" w:themeColor="text1"/>
          <w:sz w:val="24"/>
          <w14:textFill>
            <w14:solidFill>
              <w14:schemeClr w14:val="tx1"/>
            </w14:solidFill>
          </w14:textFill>
        </w:rPr>
        <w:t>（4.3.</w:t>
      </w:r>
      <w:r>
        <w:rPr>
          <w:rFonts w:hint="eastAsia" w:ascii="宋体" w:hAnsi="宋体"/>
          <w:bCs/>
          <w:color w:val="000000" w:themeColor="text1"/>
          <w:sz w:val="24"/>
          <w:lang w:val="en-US" w:eastAsia="zh-CN"/>
          <w14:textFill>
            <w14:solidFill>
              <w14:schemeClr w14:val="tx1"/>
            </w14:solidFill>
          </w14:textFill>
        </w:rPr>
        <w:t>8</w:t>
      </w:r>
      <w:r>
        <w:rPr>
          <w:rFonts w:ascii="宋体" w:hAnsi="宋体"/>
          <w:bCs/>
          <w:color w:val="000000" w:themeColor="text1"/>
          <w:sz w:val="24"/>
          <w14:textFill>
            <w14:solidFill>
              <w14:schemeClr w14:val="tx1"/>
            </w14:solidFill>
          </w14:textFill>
        </w:rPr>
        <w:t>）</w:t>
      </w:r>
    </w:p>
    <w:p>
      <w:pPr>
        <w:spacing w:line="360" w:lineRule="auto"/>
        <w:ind w:right="720"/>
        <w:jc w:val="left"/>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式中：</w:t>
      </w:r>
      <w:r>
        <w:rPr>
          <w:rFonts w:ascii="宋体" w:hAnsi="宋体"/>
          <w:bCs/>
          <w:color w:val="000000" w:themeColor="text1"/>
          <w:szCs w:val="21"/>
          <w14:textFill>
            <w14:solidFill>
              <w14:schemeClr w14:val="tx1"/>
            </w14:solidFill>
          </w14:textFill>
        </w:rPr>
        <w:t xml:space="preserve">  </w:t>
      </w:r>
      <w:r>
        <w:rPr>
          <w:i/>
          <w:sz w:val="24"/>
        </w:rPr>
        <w:t xml:space="preserve"> A </w:t>
      </w:r>
      <w:r>
        <w:rPr>
          <w:bCs/>
          <w:color w:val="000000" w:themeColor="text1"/>
          <w:szCs w:val="21"/>
          <w14:textFill>
            <w14:solidFill>
              <w14:schemeClr w14:val="tx1"/>
            </w14:solidFill>
          </w14:textFill>
        </w:rPr>
        <w:t>——</w:t>
      </w:r>
      <w:r>
        <w:rPr>
          <w:rFonts w:hint="eastAsia"/>
          <w:sz w:val="24"/>
        </w:rPr>
        <w:t>设计</w:t>
      </w:r>
      <w:r>
        <w:rPr>
          <w:sz w:val="24"/>
        </w:rPr>
        <w:t>膜面积</w:t>
      </w:r>
      <w:r>
        <w:rPr>
          <w:rFonts w:hint="eastAsia"/>
          <w:sz w:val="24"/>
        </w:rPr>
        <w:t>（m</w:t>
      </w:r>
      <w:r>
        <w:rPr>
          <w:rFonts w:hint="eastAsia"/>
          <w:sz w:val="24"/>
          <w:vertAlign w:val="superscript"/>
        </w:rPr>
        <w:t>2</w:t>
      </w:r>
      <w:r>
        <w:rPr>
          <w:rFonts w:hint="eastAsia"/>
          <w:sz w:val="24"/>
        </w:rPr>
        <w:t>）；</w:t>
      </w:r>
    </w:p>
    <w:p>
      <w:pPr>
        <w:spacing w:line="360" w:lineRule="auto"/>
        <w:ind w:right="720"/>
        <w:jc w:val="left"/>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i/>
          <w:sz w:val="24"/>
        </w:rPr>
        <w:t xml:space="preserve">Q </w:t>
      </w:r>
      <w:r>
        <w:rPr>
          <w:color w:val="000000" w:themeColor="text1"/>
          <w:szCs w:val="21"/>
          <w14:textFill>
            <w14:solidFill>
              <w14:schemeClr w14:val="tx1"/>
            </w14:solidFill>
          </w14:textFill>
        </w:rPr>
        <w:t>——</w:t>
      </w:r>
      <w:r>
        <w:rPr>
          <w:rFonts w:hint="eastAsia"/>
          <w:color w:val="000000" w:themeColor="text1"/>
          <w:sz w:val="24"/>
          <w14:textFill>
            <w14:solidFill>
              <w14:schemeClr w14:val="tx1"/>
            </w14:solidFill>
          </w14:textFill>
        </w:rPr>
        <w:t>设计产水量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L/h）；</w:t>
      </w:r>
    </w:p>
    <w:p>
      <w:pPr>
        <w:spacing w:line="360" w:lineRule="auto"/>
        <w:ind w:right="720"/>
        <w:jc w:val="left"/>
        <w:textAlignment w:val="baseline"/>
        <w:rPr>
          <w:sz w:val="24"/>
        </w:rPr>
      </w:pP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ascii="宋体" w:hAnsi="宋体"/>
          <w:bCs/>
          <w:color w:val="000000" w:themeColor="text1"/>
          <w:sz w:val="24"/>
          <w14:textFill>
            <w14:solidFill>
              <w14:schemeClr w14:val="tx1"/>
            </w14:solidFill>
          </w14:textFill>
        </w:rPr>
        <w:t xml:space="preserve"> </w:t>
      </w:r>
      <m:oMath>
        <m:r>
          <m:rPr/>
          <w:rPr>
            <w:rFonts w:ascii="Cambria Math" w:hAnsi="Cambria Math" w:eastAsia="Cambria Math"/>
            <w:color w:val="000000" w:themeColor="text1"/>
            <w:sz w:val="24"/>
            <w14:textFill>
              <w14:solidFill>
                <w14:schemeClr w14:val="tx1"/>
              </w14:solidFill>
            </w14:textFill>
          </w:rPr>
          <m:t>q</m:t>
        </m:r>
      </m:oMath>
      <w:r>
        <w:rPr>
          <w:rFonts w:ascii="宋体" w:hAnsi="宋体"/>
          <w:bCs/>
          <w:color w:val="000000" w:themeColor="text1"/>
          <w:sz w:val="24"/>
          <w14:textFill>
            <w14:solidFill>
              <w14:schemeClr w14:val="tx1"/>
            </w14:solidFill>
          </w14:textFill>
        </w:rPr>
        <w:t xml:space="preserve"> </w:t>
      </w:r>
      <w:r>
        <w:rPr>
          <w:bCs/>
          <w:color w:val="000000" w:themeColor="text1"/>
          <w:szCs w:val="21"/>
          <w14:textFill>
            <w14:solidFill>
              <w14:schemeClr w14:val="tx1"/>
            </w14:solidFill>
          </w14:textFill>
        </w:rPr>
        <w:t>——</w:t>
      </w:r>
      <w:r>
        <w:rPr>
          <w:rFonts w:hint="eastAsia"/>
          <w:bCs/>
          <w:color w:val="000000" w:themeColor="text1"/>
          <w:sz w:val="24"/>
          <w14:textFill>
            <w14:solidFill>
              <w14:schemeClr w14:val="tx1"/>
            </w14:solidFill>
          </w14:textFill>
        </w:rPr>
        <w:t>设计</w:t>
      </w:r>
      <w:r>
        <w:rPr>
          <w:bCs/>
          <w:color w:val="000000" w:themeColor="text1"/>
          <w:sz w:val="24"/>
          <w14:textFill>
            <w14:solidFill>
              <w14:schemeClr w14:val="tx1"/>
            </w14:solidFill>
          </w14:textFill>
        </w:rPr>
        <w:t>通量</w:t>
      </w:r>
      <w:r>
        <w:rPr>
          <w:rFonts w:hint="eastAsia" w:ascii="宋体" w:hAnsi="宋体" w:cs="宋体"/>
          <w:kern w:val="0"/>
          <w:szCs w:val="21"/>
        </w:rPr>
        <w:t>[</w:t>
      </w:r>
      <w:r>
        <w:rPr>
          <w:rFonts w:ascii="宋体" w:hAnsi="宋体" w:cs="宋体"/>
          <w:bCs/>
          <w:szCs w:val="21"/>
        </w:rPr>
        <w:t>L</w:t>
      </w:r>
      <w:r>
        <w:rPr>
          <w:rFonts w:hint="eastAsia" w:ascii="宋体" w:hAnsi="宋体" w:cs="宋体"/>
          <w:kern w:val="0"/>
          <w:szCs w:val="21"/>
        </w:rPr>
        <w:t>/（m</w:t>
      </w:r>
      <w:r>
        <w:rPr>
          <w:rFonts w:hint="eastAsia" w:ascii="宋体" w:hAnsi="宋体" w:cs="宋体"/>
          <w:kern w:val="0"/>
          <w:szCs w:val="21"/>
          <w:vertAlign w:val="superscript"/>
        </w:rPr>
        <w:t>2</w:t>
      </w:r>
      <w:r>
        <w:rPr>
          <w:rFonts w:hint="eastAsia" w:ascii="宋体" w:hAnsi="宋体" w:cs="宋体"/>
          <w:kern w:val="0"/>
          <w:szCs w:val="21"/>
        </w:rPr>
        <w:t xml:space="preserve"> • h）]；</w:t>
      </w:r>
    </w:p>
    <w:p>
      <w:pPr>
        <w:spacing w:line="360" w:lineRule="auto"/>
        <w:ind w:right="720" w:firstLine="735" w:firstLineChars="350"/>
        <w:jc w:val="left"/>
        <w:textAlignment w:val="baseline"/>
        <w:rPr>
          <w:sz w:val="24"/>
        </w:rPr>
      </w:pPr>
      <w:r>
        <w:rPr>
          <w:rFonts w:ascii="宋体" w:hAnsi="宋体"/>
          <w:bCs/>
          <w:color w:val="000000" w:themeColor="text1"/>
          <w:szCs w:val="21"/>
          <w14:textFill>
            <w14:solidFill>
              <w14:schemeClr w14:val="tx1"/>
            </w14:solidFill>
          </w14:textFill>
        </w:rPr>
        <w:t xml:space="preserve"> </w:t>
      </w:r>
      <w:r>
        <w:rPr>
          <w:rFonts w:ascii="宋体" w:hAnsi="宋体"/>
          <w:bCs/>
          <w:color w:val="000000" w:themeColor="text1"/>
          <w:sz w:val="24"/>
          <w14:textFill>
            <w14:solidFill>
              <w14:schemeClr w14:val="tx1"/>
            </w14:solidFill>
          </w14:textFill>
        </w:rPr>
        <w:t xml:space="preserve"> </w:t>
      </w:r>
      <m:oMath>
        <m:r>
          <m:rPr/>
          <w:rPr>
            <w:rFonts w:ascii="Cambria Math" w:hAnsi="Cambria Math"/>
            <w:color w:val="000000" w:themeColor="text1"/>
            <w:sz w:val="24"/>
            <w14:textFill>
              <w14:solidFill>
                <w14:schemeClr w14:val="tx1"/>
              </w14:solidFill>
            </w14:textFill>
          </w:rPr>
          <m:t>L</m:t>
        </m:r>
        <m:sSub>
          <m:sSubPr>
            <m:ctrlPr>
              <w:rPr>
                <w:rFonts w:ascii="Cambria Math" w:hAnsi="Cambria Math" w:eastAsia="Cambria Math"/>
                <w:bCs/>
                <w:color w:val="000000" w:themeColor="text1"/>
                <w:sz w:val="24"/>
                <w14:textFill>
                  <w14:solidFill>
                    <w14:schemeClr w14:val="tx1"/>
                  </w14:solidFill>
                </w14:textFill>
              </w:rPr>
            </m:ctrlPr>
          </m:sSubPr>
          <m:e>
            <m:r>
              <m:rPr/>
              <w:rPr>
                <w:rFonts w:ascii="Cambria Math" w:hAnsi="Cambria Math" w:eastAsia="Cambria Math"/>
                <w:color w:val="000000" w:themeColor="text1"/>
                <w:sz w:val="24"/>
                <w14:textFill>
                  <w14:solidFill>
                    <w14:schemeClr w14:val="tx1"/>
                  </w14:solidFill>
                </w14:textFill>
              </w:rPr>
              <m:t xml:space="preserve"> </m:t>
            </m:r>
            <m:ctrlPr>
              <w:rPr>
                <w:rFonts w:ascii="Cambria Math" w:hAnsi="Cambria Math" w:eastAsia="Cambria Math"/>
                <w:bCs/>
                <w:color w:val="000000" w:themeColor="text1"/>
                <w:sz w:val="24"/>
                <w14:textFill>
                  <w14:solidFill>
                    <w14:schemeClr w14:val="tx1"/>
                  </w14:solidFill>
                </w14:textFill>
              </w:rPr>
            </m:ctrlPr>
          </m:e>
          <m:sub>
            <m:r>
              <m:rPr/>
              <w:rPr>
                <w:rFonts w:ascii="Cambria Math" w:hAnsi="Cambria Math" w:eastAsia="Cambria Math"/>
                <w:color w:val="000000" w:themeColor="text1"/>
                <w:sz w:val="24"/>
                <w14:textFill>
                  <w14:solidFill>
                    <w14:schemeClr w14:val="tx1"/>
                  </w14:solidFill>
                </w14:textFill>
              </w:rPr>
              <m:t>ℎ</m:t>
            </m:r>
            <m:ctrlPr>
              <w:rPr>
                <w:rFonts w:ascii="Cambria Math" w:hAnsi="Cambria Math" w:eastAsia="Cambria Math"/>
                <w:bCs/>
                <w:color w:val="000000" w:themeColor="text1"/>
                <w:sz w:val="24"/>
                <w14:textFill>
                  <w14:solidFill>
                    <w14:schemeClr w14:val="tx1"/>
                  </w14:solidFill>
                </w14:textFill>
              </w:rPr>
            </m:ctrlPr>
          </m:sub>
        </m:sSub>
      </m:oMath>
      <w:r>
        <w:rPr>
          <w:bCs/>
          <w:color w:val="000000" w:themeColor="text1"/>
          <w:szCs w:val="21"/>
          <w14:textFill>
            <w14:solidFill>
              <w14:schemeClr w14:val="tx1"/>
            </w14:solidFill>
          </w14:textFill>
        </w:rPr>
        <w:t>——</w:t>
      </w:r>
      <w:r>
        <w:rPr>
          <w:rFonts w:hint="eastAsia"/>
          <w:bCs/>
          <w:color w:val="000000" w:themeColor="text1"/>
          <w:sz w:val="24"/>
          <w14:textFill>
            <w14:solidFill>
              <w14:schemeClr w14:val="tx1"/>
            </w14:solidFill>
          </w14:textFill>
        </w:rPr>
        <w:t>水回收率</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不应小于</w:t>
      </w:r>
      <w:r>
        <w:rPr>
          <w:rFonts w:hint="eastAsia"/>
          <w:bCs/>
          <w:color w:val="000000" w:themeColor="text1"/>
          <w:sz w:val="24"/>
          <w14:textFill>
            <w14:solidFill>
              <w14:schemeClr w14:val="tx1"/>
            </w14:solidFill>
          </w14:textFill>
        </w:rPr>
        <w:t>90</w:t>
      </w:r>
      <w:r>
        <w:rPr>
          <w:bCs/>
          <w:color w:val="000000" w:themeColor="text1"/>
          <w:sz w:val="24"/>
          <w14:textFill>
            <w14:solidFill>
              <w14:schemeClr w14:val="tx1"/>
            </w14:solidFill>
          </w14:textFill>
        </w:rPr>
        <w:t>%。</w:t>
      </w:r>
    </w:p>
    <w:p>
      <w:pPr>
        <w:numPr>
          <w:ilvl w:val="2"/>
          <w:numId w:val="7"/>
        </w:numPr>
        <w:spacing w:line="360" w:lineRule="auto"/>
        <w:ind w:left="0" w:firstLine="0"/>
        <w:rPr>
          <w:sz w:val="24"/>
        </w:rPr>
      </w:pPr>
      <w:r>
        <w:rPr>
          <w:rFonts w:hint="eastAsia"/>
          <w:sz w:val="24"/>
          <w:lang w:val="en-US" w:eastAsia="zh-CN"/>
        </w:rPr>
        <w:t>采用</w:t>
      </w:r>
      <w:r>
        <w:rPr>
          <w:rFonts w:hint="eastAsia"/>
          <w:sz w:val="24"/>
        </w:rPr>
        <w:t>压力式</w:t>
      </w:r>
      <w:r>
        <w:rPr>
          <w:sz w:val="24"/>
        </w:rPr>
        <w:t>膜处理工艺</w:t>
      </w:r>
      <w:r>
        <w:rPr>
          <w:rFonts w:hint="eastAsia"/>
          <w:sz w:val="24"/>
          <w:lang w:val="en-US" w:eastAsia="zh-CN"/>
        </w:rPr>
        <w:t>的</w:t>
      </w:r>
      <w:r>
        <w:rPr>
          <w:rFonts w:hint="eastAsia" w:ascii="宋体" w:hAnsi="宋体"/>
          <w:sz w:val="24"/>
        </w:rPr>
        <w:t>超滤膜式（U-I）一体化净水设备</w:t>
      </w:r>
      <w:r>
        <w:rPr>
          <w:rFonts w:hint="eastAsia" w:ascii="宋体" w:hAnsi="宋体"/>
          <w:sz w:val="24"/>
          <w:lang w:eastAsia="zh-CN"/>
        </w:rPr>
        <w:t>，</w:t>
      </w:r>
      <w:r>
        <w:rPr>
          <w:rFonts w:hint="eastAsia" w:ascii="宋体" w:hAnsi="宋体"/>
          <w:sz w:val="24"/>
          <w:lang w:val="en-US" w:eastAsia="zh-CN"/>
        </w:rPr>
        <w:t>进水宜设置过滤器保护膜组件，</w:t>
      </w:r>
      <w:r>
        <w:rPr>
          <w:sz w:val="24"/>
        </w:rPr>
        <w:t>过滤精度宜为</w:t>
      </w:r>
      <w:r>
        <w:rPr>
          <w:rFonts w:hint="eastAsia"/>
          <w:sz w:val="24"/>
        </w:rPr>
        <w:t>100</w:t>
      </w:r>
      <w:r>
        <w:rPr>
          <w:szCs w:val="21"/>
        </w:rPr>
        <w:t>µ</w:t>
      </w:r>
      <w:r>
        <w:rPr>
          <w:sz w:val="24"/>
        </w:rPr>
        <w:t>m</w:t>
      </w:r>
      <w:r>
        <w:rPr>
          <w:rFonts w:hint="eastAsia" w:ascii="宋体" w:hAnsi="宋体"/>
          <w:sz w:val="24"/>
        </w:rPr>
        <w:t>～</w:t>
      </w:r>
      <w:r>
        <w:rPr>
          <w:rFonts w:hint="eastAsia"/>
          <w:sz w:val="24"/>
        </w:rPr>
        <w:t>500</w:t>
      </w:r>
      <w:r>
        <w:rPr>
          <w:szCs w:val="21"/>
        </w:rPr>
        <w:t>µ</w:t>
      </w:r>
      <w:r>
        <w:rPr>
          <w:sz w:val="24"/>
        </w:rPr>
        <w:t>m</w:t>
      </w:r>
      <w:r>
        <w:rPr>
          <w:rFonts w:hint="eastAsia"/>
          <w:sz w:val="24"/>
        </w:rPr>
        <w:t>，</w:t>
      </w:r>
      <w:r>
        <w:rPr>
          <w:sz w:val="24"/>
        </w:rPr>
        <w:t>并应</w:t>
      </w:r>
      <w:r>
        <w:rPr>
          <w:rFonts w:hint="eastAsia"/>
          <w:sz w:val="24"/>
        </w:rPr>
        <w:t>设置</w:t>
      </w:r>
      <w:r>
        <w:rPr>
          <w:sz w:val="24"/>
        </w:rPr>
        <w:t>备用。</w:t>
      </w:r>
    </w:p>
    <w:p>
      <w:pPr>
        <w:numPr>
          <w:ilvl w:val="2"/>
          <w:numId w:val="7"/>
        </w:numPr>
        <w:spacing w:line="360" w:lineRule="auto"/>
        <w:ind w:left="0" w:firstLine="0"/>
        <w:rPr>
          <w:sz w:val="24"/>
        </w:rPr>
      </w:pPr>
      <w:r>
        <w:rPr>
          <w:rFonts w:hint="eastAsia" w:ascii="宋体" w:hAnsi="宋体"/>
          <w:sz w:val="24"/>
        </w:rPr>
        <w:t xml:space="preserve"> </w:t>
      </w:r>
      <w:r>
        <w:rPr>
          <w:rFonts w:ascii="宋体" w:hAnsi="宋体"/>
          <w:sz w:val="24"/>
        </w:rPr>
        <w:t>虹吸式（N-I）一体化净水设备、气水反冲式（N-II）一体化净水设备</w:t>
      </w:r>
      <w:r>
        <w:rPr>
          <w:rFonts w:hint="eastAsia" w:ascii="宋体" w:hAnsi="宋体"/>
          <w:sz w:val="24"/>
        </w:rPr>
        <w:t>及</w:t>
      </w:r>
      <w:r>
        <w:rPr>
          <w:rFonts w:ascii="宋体" w:hAnsi="宋体"/>
          <w:sz w:val="24"/>
        </w:rPr>
        <w:t>超滤膜式（U-I）</w:t>
      </w:r>
      <w:r>
        <w:rPr>
          <w:rFonts w:hint="eastAsia"/>
          <w:sz w:val="24"/>
        </w:rPr>
        <w:t>一体化净水设备设计参数除应满足表4.3.</w:t>
      </w:r>
      <w:r>
        <w:rPr>
          <w:sz w:val="24"/>
        </w:rPr>
        <w:t>9</w:t>
      </w:r>
      <w:r>
        <w:rPr>
          <w:rFonts w:hint="eastAsia"/>
          <w:sz w:val="24"/>
        </w:rPr>
        <w:t>-1、表4.3.</w:t>
      </w:r>
      <w:r>
        <w:rPr>
          <w:sz w:val="24"/>
        </w:rPr>
        <w:t>9</w:t>
      </w:r>
      <w:r>
        <w:rPr>
          <w:rFonts w:hint="eastAsia"/>
          <w:sz w:val="24"/>
        </w:rPr>
        <w:t>-2的要求外，还应符合国家现行标准《室外给水设计标准》GB 50013、《城镇给水膜处理技术规程》</w:t>
      </w:r>
      <w:r>
        <w:rPr>
          <w:rFonts w:hint="eastAsia" w:ascii="宋体" w:hAnsi="宋体"/>
          <w:sz w:val="24"/>
        </w:rPr>
        <w:t>CJJ/T 251</w:t>
      </w:r>
      <w:r>
        <w:rPr>
          <w:rFonts w:hint="eastAsia"/>
          <w:sz w:val="24"/>
        </w:rPr>
        <w:t>的</w:t>
      </w:r>
      <w:r>
        <w:rPr>
          <w:rFonts w:hint="eastAsia"/>
          <w:sz w:val="24"/>
          <w:lang w:val="en-US" w:eastAsia="zh-CN"/>
        </w:rPr>
        <w:t>相关</w:t>
      </w:r>
      <w:r>
        <w:rPr>
          <w:rFonts w:hint="eastAsia"/>
          <w:sz w:val="24"/>
        </w:rPr>
        <w:t>规定。</w:t>
      </w:r>
    </w:p>
    <w:p>
      <w:pPr>
        <w:pStyle w:val="59"/>
        <w:tabs>
          <w:tab w:val="left" w:pos="360"/>
        </w:tabs>
        <w:spacing w:before="156" w:beforeLines="50" w:after="156" w:afterLines="50"/>
        <w:rPr>
          <w:sz w:val="24"/>
          <w:szCs w:val="24"/>
        </w:rPr>
      </w:pPr>
      <w:r>
        <w:rPr>
          <w:rFonts w:hint="eastAsia"/>
          <w:sz w:val="24"/>
          <w:szCs w:val="24"/>
        </w:rPr>
        <w:t>表4.3.</w:t>
      </w:r>
      <w:r>
        <w:rPr>
          <w:sz w:val="24"/>
          <w:szCs w:val="24"/>
        </w:rPr>
        <w:t>9</w:t>
      </w:r>
      <w:r>
        <w:rPr>
          <w:rFonts w:hint="eastAsia"/>
          <w:sz w:val="24"/>
          <w:szCs w:val="24"/>
        </w:rPr>
        <w:t>-1</w:t>
      </w:r>
      <w:r>
        <w:rPr>
          <w:sz w:val="24"/>
          <w:szCs w:val="24"/>
        </w:rPr>
        <w:t xml:space="preserve">  </w:t>
      </w:r>
      <w:r>
        <w:rPr>
          <w:rFonts w:ascii="宋体" w:hAnsi="宋体"/>
          <w:sz w:val="24"/>
          <w:szCs w:val="24"/>
        </w:rPr>
        <w:t>虹吸式（N-I）</w:t>
      </w:r>
      <w:r>
        <w:rPr>
          <w:rFonts w:hint="eastAsia" w:ascii="宋体" w:hAnsi="宋体"/>
          <w:sz w:val="24"/>
          <w:szCs w:val="24"/>
        </w:rPr>
        <w:t>、</w:t>
      </w:r>
      <w:r>
        <w:rPr>
          <w:rFonts w:ascii="宋体" w:hAnsi="宋体"/>
          <w:sz w:val="24"/>
          <w:szCs w:val="24"/>
        </w:rPr>
        <w:t>气水反冲式（N-II）</w:t>
      </w:r>
      <w:r>
        <w:rPr>
          <w:rFonts w:hint="eastAsia"/>
          <w:sz w:val="24"/>
          <w:szCs w:val="24"/>
        </w:rPr>
        <w:t>一体化净水设备设计参数</w:t>
      </w:r>
    </w:p>
    <w:tbl>
      <w:tblPr>
        <w:tblStyle w:val="49"/>
        <w:tblW w:w="8505"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559"/>
        <w:gridCol w:w="1228"/>
        <w:gridCol w:w="1228"/>
        <w:gridCol w:w="1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560" w:type="dxa"/>
            <w:tcBorders>
              <w:top w:val="single" w:color="auto" w:sz="12" w:space="0"/>
              <w:bottom w:val="single" w:color="auto" w:sz="12"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工艺</w:t>
            </w:r>
          </w:p>
        </w:tc>
        <w:tc>
          <w:tcPr>
            <w:tcW w:w="6945" w:type="dxa"/>
            <w:gridSpan w:val="5"/>
            <w:tcBorders>
              <w:top w:val="single" w:color="auto" w:sz="12" w:space="0"/>
              <w:bottom w:val="single" w:color="auto" w:sz="12" w:space="0"/>
            </w:tcBorders>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r>
              <w:rPr>
                <w:rFonts w:hint="eastAsia" w:ascii="宋体" w:hAnsi="宋体" w:cs="宋体"/>
                <w:kern w:val="0"/>
                <w:szCs w:val="21"/>
              </w:rPr>
              <w:t>设计参数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0" w:type="dxa"/>
            <w:vMerge w:val="restart"/>
            <w:tcBorders>
              <w:top w:val="single" w:color="auto" w:sz="12"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混凝</w:t>
            </w:r>
          </w:p>
        </w:tc>
        <w:tc>
          <w:tcPr>
            <w:tcW w:w="1701" w:type="dxa"/>
            <w:vMerge w:val="restart"/>
            <w:tcBorders>
              <w:top w:val="single" w:color="auto" w:sz="12"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絮凝</w:t>
            </w:r>
            <w:r>
              <w:rPr>
                <w:rFonts w:ascii="宋体" w:hAnsi="宋体" w:cs="宋体"/>
                <w:kern w:val="0"/>
                <w:szCs w:val="21"/>
              </w:rPr>
              <w:t>时间</w:t>
            </w:r>
          </w:p>
        </w:tc>
        <w:tc>
          <w:tcPr>
            <w:tcW w:w="1559" w:type="dxa"/>
            <w:tcBorders>
              <w:top w:val="single" w:color="auto" w:sz="12" w:space="0"/>
              <w:bottom w:val="single" w:color="auto" w:sz="4" w:space="0"/>
            </w:tcBorders>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折板</w:t>
            </w:r>
            <w:r>
              <w:rPr>
                <w:rFonts w:ascii="宋体" w:hAnsi="宋体" w:cs="宋体"/>
                <w:kern w:val="0"/>
                <w:szCs w:val="21"/>
              </w:rPr>
              <w:t>絮凝池</w:t>
            </w:r>
          </w:p>
        </w:tc>
        <w:tc>
          <w:tcPr>
            <w:tcW w:w="3685" w:type="dxa"/>
            <w:gridSpan w:val="3"/>
            <w:tcBorders>
              <w:top w:val="single" w:color="auto" w:sz="12" w:space="0"/>
              <w:bottom w:val="single" w:color="auto" w:sz="4" w:space="0"/>
            </w:tcBorders>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ascii="宋体" w:hAnsi="宋体" w:cs="宋体"/>
                <w:kern w:val="0"/>
                <w:szCs w:val="21"/>
              </w:rPr>
              <w:t>宜为</w:t>
            </w:r>
            <w:r>
              <w:rPr>
                <w:rFonts w:hint="eastAsia" w:ascii="宋体" w:hAnsi="宋体" w:cs="宋体"/>
                <w:kern w:val="0"/>
                <w:szCs w:val="21"/>
              </w:rPr>
              <w:t>15</w:t>
            </w:r>
            <w:r>
              <w:t xml:space="preserve"> </w:t>
            </w:r>
            <w:r>
              <w:rPr>
                <w:rFonts w:ascii="宋体" w:hAnsi="宋体" w:cs="宋体"/>
                <w:kern w:val="0"/>
                <w:szCs w:val="21"/>
              </w:rPr>
              <w:t>min</w:t>
            </w:r>
            <w:r>
              <w:rPr>
                <w:rFonts w:hint="eastAsia" w:ascii="宋体" w:hAnsi="宋体" w:cs="宋体"/>
                <w:kern w:val="0"/>
                <w:szCs w:val="21"/>
              </w:rPr>
              <w:t>～20</w:t>
            </w:r>
            <w:r>
              <w:rPr>
                <w:rFonts w:ascii="宋体" w:hAnsi="宋体" w:cs="宋体"/>
                <w:kern w:val="0"/>
                <w:szCs w:val="21"/>
              </w:rPr>
              <w:t>min</w:t>
            </w:r>
            <w:r>
              <w:rPr>
                <w:rFonts w:hint="eastAsia" w:ascii="宋体" w:hAnsi="宋体" w:cs="宋体"/>
                <w:kern w:val="0"/>
                <w:szCs w:val="21"/>
              </w:rPr>
              <w:t>，</w:t>
            </w:r>
            <w:r>
              <w:rPr>
                <w:rFonts w:ascii="宋体" w:hAnsi="宋体" w:cs="宋体"/>
                <w:kern w:val="0"/>
                <w:szCs w:val="21"/>
              </w:rPr>
              <w:t>第一段</w:t>
            </w:r>
            <w:r>
              <w:rPr>
                <w:rFonts w:hint="eastAsia" w:ascii="宋体" w:hAnsi="宋体" w:cs="宋体"/>
                <w:kern w:val="0"/>
                <w:szCs w:val="21"/>
              </w:rPr>
              <w:t>和</w:t>
            </w:r>
            <w:r>
              <w:rPr>
                <w:rFonts w:ascii="宋体" w:hAnsi="宋体" w:cs="宋体"/>
                <w:kern w:val="0"/>
                <w:szCs w:val="21"/>
              </w:rPr>
              <w:t>第二段絮凝时间宜大于</w:t>
            </w:r>
            <w:r>
              <w:rPr>
                <w:rFonts w:hint="eastAsia" w:ascii="宋体" w:hAnsi="宋体" w:cs="宋体"/>
                <w:kern w:val="0"/>
                <w:szCs w:val="21"/>
              </w:rPr>
              <w:t>5</w:t>
            </w:r>
            <w:r>
              <w:t xml:space="preserve"> </w:t>
            </w:r>
            <w:r>
              <w:rPr>
                <w:rFonts w:ascii="宋体" w:hAnsi="宋体" w:cs="宋体"/>
                <w:kern w:val="0"/>
                <w:szCs w:val="21"/>
              </w:rPr>
              <w:t>min</w:t>
            </w:r>
            <w:r>
              <w:rPr>
                <w:rFonts w:hint="eastAsia" w:ascii="宋体" w:hAnsi="宋体" w:cs="宋体"/>
                <w:kern w:val="0"/>
                <w:szCs w:val="21"/>
              </w:rPr>
              <w:t>；</w:t>
            </w:r>
            <w:r>
              <w:rPr>
                <w:rFonts w:ascii="宋体" w:hAnsi="宋体" w:cs="宋体"/>
                <w:kern w:val="0"/>
                <w:szCs w:val="21"/>
              </w:rPr>
              <w:t>低温低浊度水絮凝时间宜为</w:t>
            </w:r>
            <w:r>
              <w:rPr>
                <w:rFonts w:hint="eastAsia" w:ascii="宋体" w:hAnsi="宋体" w:cs="宋体"/>
                <w:kern w:val="0"/>
                <w:szCs w:val="21"/>
              </w:rPr>
              <w:t>20</w:t>
            </w:r>
            <w:r>
              <w:t xml:space="preserve"> </w:t>
            </w:r>
            <w:r>
              <w:rPr>
                <w:rFonts w:ascii="宋体" w:hAnsi="宋体" w:cs="宋体"/>
                <w:kern w:val="0"/>
                <w:szCs w:val="21"/>
              </w:rPr>
              <w:t>min</w:t>
            </w:r>
            <w:r>
              <w:rPr>
                <w:rFonts w:hint="eastAsia" w:ascii="宋体" w:hAnsi="宋体" w:cs="宋体"/>
                <w:kern w:val="0"/>
                <w:szCs w:val="21"/>
              </w:rPr>
              <w:t>～30</w:t>
            </w:r>
            <w:r>
              <w:rPr>
                <w:rFonts w:ascii="宋体" w:hAnsi="宋体" w:cs="宋体"/>
                <w:kern w:val="0"/>
                <w:szCs w:val="21"/>
              </w:rPr>
              <w:t>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60"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Borders>
              <w:top w:val="single" w:color="auto" w:sz="4"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Borders>
              <w:top w:val="single" w:color="auto" w:sz="4" w:space="0"/>
            </w:tcBorders>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栅条</w:t>
            </w:r>
            <w:r>
              <w:rPr>
                <w:rFonts w:ascii="宋体" w:hAnsi="宋体" w:cs="宋体"/>
                <w:kern w:val="0"/>
                <w:szCs w:val="21"/>
              </w:rPr>
              <w:t>（网格）絮凝池</w:t>
            </w:r>
          </w:p>
        </w:tc>
        <w:tc>
          <w:tcPr>
            <w:tcW w:w="3685" w:type="dxa"/>
            <w:gridSpan w:val="3"/>
            <w:tcBorders>
              <w:top w:val="single" w:color="auto" w:sz="4" w:space="0"/>
            </w:tcBorders>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ascii="宋体" w:hAnsi="宋体" w:cs="宋体"/>
                <w:kern w:val="0"/>
                <w:szCs w:val="21"/>
              </w:rPr>
              <w:t>宜为</w:t>
            </w:r>
            <w:r>
              <w:rPr>
                <w:rFonts w:hint="eastAsia" w:ascii="宋体" w:hAnsi="宋体" w:cs="宋体"/>
                <w:kern w:val="0"/>
                <w:szCs w:val="21"/>
              </w:rPr>
              <w:t>1</w:t>
            </w:r>
            <w:r>
              <w:rPr>
                <w:rFonts w:ascii="宋体" w:hAnsi="宋体" w:cs="宋体"/>
                <w:kern w:val="0"/>
                <w:szCs w:val="21"/>
              </w:rPr>
              <w:t>2</w:t>
            </w:r>
            <w:r>
              <w:t xml:space="preserve"> </w:t>
            </w:r>
            <w:r>
              <w:rPr>
                <w:rFonts w:ascii="宋体" w:hAnsi="宋体" w:cs="宋体"/>
                <w:kern w:val="0"/>
                <w:szCs w:val="21"/>
              </w:rPr>
              <w:t>min</w:t>
            </w:r>
            <w:r>
              <w:rPr>
                <w:rFonts w:hint="eastAsia" w:ascii="宋体" w:hAnsi="宋体" w:cs="宋体"/>
                <w:kern w:val="0"/>
                <w:szCs w:val="21"/>
              </w:rPr>
              <w:t>～20</w:t>
            </w:r>
            <w:r>
              <w:rPr>
                <w:rFonts w:ascii="宋体" w:hAnsi="宋体" w:cs="宋体"/>
                <w:kern w:val="0"/>
                <w:szCs w:val="21"/>
              </w:rPr>
              <w:t>min</w:t>
            </w:r>
            <w:r>
              <w:rPr>
                <w:rFonts w:hint="eastAsia" w:ascii="宋体" w:hAnsi="宋体" w:cs="宋体"/>
                <w:kern w:val="0"/>
                <w:szCs w:val="21"/>
              </w:rPr>
              <w:t>；</w:t>
            </w:r>
            <w:r>
              <w:rPr>
                <w:rFonts w:ascii="宋体" w:hAnsi="宋体" w:cs="宋体"/>
                <w:kern w:val="0"/>
                <w:szCs w:val="21"/>
              </w:rPr>
              <w:t>低温低浊度水絮凝时间</w:t>
            </w:r>
            <w:r>
              <w:rPr>
                <w:rFonts w:hint="eastAsia" w:ascii="宋体" w:hAnsi="宋体" w:cs="宋体"/>
                <w:kern w:val="0"/>
                <w:szCs w:val="21"/>
              </w:rPr>
              <w:t>可</w:t>
            </w:r>
            <w:r>
              <w:rPr>
                <w:rFonts w:ascii="宋体" w:hAnsi="宋体" w:cs="宋体"/>
                <w:kern w:val="0"/>
                <w:szCs w:val="21"/>
              </w:rPr>
              <w:t>为</w:t>
            </w:r>
            <w:r>
              <w:rPr>
                <w:rFonts w:hint="eastAsia" w:ascii="宋体" w:hAnsi="宋体" w:cs="宋体"/>
                <w:kern w:val="0"/>
                <w:szCs w:val="21"/>
              </w:rPr>
              <w:t>20</w:t>
            </w:r>
            <w:r>
              <w:t xml:space="preserve"> </w:t>
            </w:r>
            <w:r>
              <w:rPr>
                <w:rFonts w:ascii="宋体" w:hAnsi="宋体" w:cs="宋体"/>
                <w:kern w:val="0"/>
                <w:szCs w:val="21"/>
              </w:rPr>
              <w:t>min</w:t>
            </w:r>
            <w:r>
              <w:rPr>
                <w:rFonts w:hint="eastAsia" w:ascii="宋体" w:hAnsi="宋体" w:cs="宋体"/>
                <w:kern w:val="0"/>
                <w:szCs w:val="21"/>
              </w:rPr>
              <w:t>～30</w:t>
            </w:r>
            <w:r>
              <w:rPr>
                <w:rFonts w:ascii="宋体" w:hAnsi="宋体" w:cs="宋体"/>
                <w:kern w:val="0"/>
                <w:szCs w:val="21"/>
              </w:rPr>
              <w:t>min</w:t>
            </w:r>
            <w:r>
              <w:rPr>
                <w:rFonts w:hint="eastAsia" w:ascii="宋体" w:hAnsi="宋体" w:cs="宋体"/>
                <w:kern w:val="0"/>
                <w:szCs w:val="21"/>
              </w:rPr>
              <w:t>；</w:t>
            </w:r>
            <w:r>
              <w:rPr>
                <w:rFonts w:ascii="宋体" w:hAnsi="宋体" w:cs="宋体"/>
                <w:kern w:val="0"/>
                <w:szCs w:val="21"/>
              </w:rPr>
              <w:t>高浊度水</w:t>
            </w:r>
            <w:r>
              <w:rPr>
                <w:rFonts w:hint="eastAsia" w:ascii="宋体" w:hAnsi="宋体" w:cs="宋体"/>
                <w:kern w:val="0"/>
                <w:szCs w:val="21"/>
              </w:rPr>
              <w:t>絮凝时间可</w:t>
            </w:r>
            <w:r>
              <w:rPr>
                <w:rFonts w:ascii="宋体" w:hAnsi="宋体" w:cs="宋体"/>
                <w:kern w:val="0"/>
                <w:szCs w:val="21"/>
              </w:rPr>
              <w:t>为</w:t>
            </w:r>
            <w:r>
              <w:rPr>
                <w:rFonts w:hint="eastAsia" w:ascii="宋体" w:hAnsi="宋体" w:cs="宋体"/>
                <w:kern w:val="0"/>
                <w:szCs w:val="21"/>
              </w:rPr>
              <w:t>10</w:t>
            </w:r>
            <w:r>
              <w:t xml:space="preserve"> </w:t>
            </w:r>
            <w:r>
              <w:rPr>
                <w:rFonts w:ascii="宋体" w:hAnsi="宋体" w:cs="宋体"/>
                <w:kern w:val="0"/>
                <w:szCs w:val="21"/>
              </w:rPr>
              <w:t>min</w:t>
            </w:r>
            <w:r>
              <w:rPr>
                <w:rFonts w:hint="eastAsia" w:ascii="宋体" w:hAnsi="宋体" w:cs="宋体"/>
                <w:kern w:val="0"/>
                <w:szCs w:val="21"/>
              </w:rPr>
              <w:t>～15</w:t>
            </w:r>
            <w:r>
              <w:rPr>
                <w:rFonts w:ascii="宋体" w:hAnsi="宋体" w:cs="宋体"/>
                <w:kern w:val="0"/>
                <w:szCs w:val="21"/>
              </w:rPr>
              <w:t>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絮凝</w:t>
            </w:r>
            <w:r>
              <w:rPr>
                <w:rFonts w:ascii="宋体" w:hAnsi="宋体" w:cs="宋体"/>
                <w:kern w:val="0"/>
                <w:szCs w:val="21"/>
              </w:rPr>
              <w:t>过程流速</w:t>
            </w:r>
          </w:p>
        </w:tc>
        <w:tc>
          <w:tcPr>
            <w:tcW w:w="1559"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折板</w:t>
            </w:r>
            <w:r>
              <w:rPr>
                <w:rFonts w:ascii="宋体" w:hAnsi="宋体" w:cs="宋体"/>
                <w:kern w:val="0"/>
                <w:szCs w:val="21"/>
              </w:rPr>
              <w:t>絮凝池</w:t>
            </w:r>
          </w:p>
        </w:tc>
        <w:tc>
          <w:tcPr>
            <w:tcW w:w="3685" w:type="dxa"/>
            <w:gridSpan w:val="3"/>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应</w:t>
            </w:r>
            <w:r>
              <w:rPr>
                <w:rFonts w:ascii="宋体" w:hAnsi="宋体" w:cs="宋体"/>
                <w:kern w:val="0"/>
                <w:szCs w:val="21"/>
              </w:rPr>
              <w:t>逐段降低，分段数不宜小于三段，第一段流速宜为</w:t>
            </w:r>
            <w:r>
              <w:rPr>
                <w:rFonts w:hint="eastAsia" w:ascii="宋体" w:hAnsi="宋体" w:cs="宋体"/>
                <w:kern w:val="0"/>
                <w:szCs w:val="21"/>
              </w:rPr>
              <w:t>0.25m/s～0.</w:t>
            </w:r>
            <w:r>
              <w:rPr>
                <w:rFonts w:ascii="宋体" w:hAnsi="宋体" w:cs="宋体"/>
                <w:kern w:val="0"/>
                <w:szCs w:val="21"/>
              </w:rPr>
              <w:t>3</w:t>
            </w:r>
            <w:r>
              <w:rPr>
                <w:rFonts w:hint="eastAsia" w:ascii="宋体" w:hAnsi="宋体" w:cs="宋体"/>
                <w:kern w:val="0"/>
                <w:szCs w:val="21"/>
              </w:rPr>
              <w:t>5m/s，</w:t>
            </w:r>
            <w:r>
              <w:rPr>
                <w:rFonts w:ascii="宋体" w:hAnsi="宋体" w:cs="宋体"/>
                <w:kern w:val="0"/>
                <w:szCs w:val="21"/>
              </w:rPr>
              <w:t>第</w:t>
            </w:r>
            <w:r>
              <w:rPr>
                <w:rFonts w:hint="eastAsia" w:ascii="宋体" w:hAnsi="宋体" w:cs="宋体"/>
                <w:kern w:val="0"/>
                <w:szCs w:val="21"/>
              </w:rPr>
              <w:t>二</w:t>
            </w:r>
            <w:r>
              <w:rPr>
                <w:rFonts w:ascii="宋体" w:hAnsi="宋体" w:cs="宋体"/>
                <w:kern w:val="0"/>
                <w:szCs w:val="21"/>
              </w:rPr>
              <w:t>段流速宜为</w:t>
            </w:r>
            <w:r>
              <w:rPr>
                <w:rFonts w:hint="eastAsia" w:ascii="宋体" w:hAnsi="宋体" w:cs="宋体"/>
                <w:kern w:val="0"/>
                <w:szCs w:val="21"/>
              </w:rPr>
              <w:t>0.</w:t>
            </w:r>
            <w:r>
              <w:rPr>
                <w:rFonts w:ascii="宋体" w:hAnsi="宋体" w:cs="宋体"/>
                <w:kern w:val="0"/>
                <w:szCs w:val="21"/>
              </w:rPr>
              <w:t>1</w:t>
            </w:r>
            <w:r>
              <w:rPr>
                <w:rFonts w:hint="eastAsia" w:ascii="宋体" w:hAnsi="宋体" w:cs="宋体"/>
                <w:kern w:val="0"/>
                <w:szCs w:val="21"/>
              </w:rPr>
              <w:t>5m/s～0.</w:t>
            </w:r>
            <w:r>
              <w:rPr>
                <w:rFonts w:ascii="宋体" w:hAnsi="宋体" w:cs="宋体"/>
                <w:kern w:val="0"/>
                <w:szCs w:val="21"/>
              </w:rPr>
              <w:t>2</w:t>
            </w:r>
            <w:r>
              <w:rPr>
                <w:rFonts w:hint="eastAsia" w:ascii="宋体" w:hAnsi="宋体" w:cs="宋体"/>
                <w:kern w:val="0"/>
                <w:szCs w:val="21"/>
              </w:rPr>
              <w:t>5m/s，</w:t>
            </w:r>
            <w:r>
              <w:rPr>
                <w:rFonts w:ascii="宋体" w:hAnsi="宋体" w:cs="宋体"/>
                <w:kern w:val="0"/>
                <w:szCs w:val="21"/>
              </w:rPr>
              <w:t>第</w:t>
            </w:r>
            <w:r>
              <w:rPr>
                <w:rFonts w:hint="eastAsia" w:ascii="宋体" w:hAnsi="宋体" w:cs="宋体"/>
                <w:kern w:val="0"/>
                <w:szCs w:val="21"/>
              </w:rPr>
              <w:t>三</w:t>
            </w:r>
            <w:r>
              <w:rPr>
                <w:rFonts w:ascii="宋体" w:hAnsi="宋体" w:cs="宋体"/>
                <w:kern w:val="0"/>
                <w:szCs w:val="21"/>
              </w:rPr>
              <w:t>段流速宜为</w:t>
            </w:r>
            <w:r>
              <w:rPr>
                <w:rFonts w:hint="eastAsia" w:ascii="宋体" w:hAnsi="宋体" w:cs="宋体"/>
                <w:kern w:val="0"/>
                <w:szCs w:val="21"/>
              </w:rPr>
              <w:t>0.</w:t>
            </w:r>
            <w:r>
              <w:rPr>
                <w:rFonts w:ascii="宋体" w:hAnsi="宋体" w:cs="宋体"/>
                <w:kern w:val="0"/>
                <w:szCs w:val="21"/>
              </w:rPr>
              <w:t>10</w:t>
            </w:r>
            <w:r>
              <w:rPr>
                <w:rFonts w:hint="eastAsia" w:ascii="宋体" w:hAnsi="宋体" w:cs="宋体"/>
                <w:kern w:val="0"/>
                <w:szCs w:val="21"/>
              </w:rPr>
              <w:t>m/s～0.</w:t>
            </w:r>
            <w:r>
              <w:rPr>
                <w:rFonts w:ascii="宋体" w:hAnsi="宋体" w:cs="宋体"/>
                <w:kern w:val="0"/>
                <w:szCs w:val="21"/>
              </w:rPr>
              <w:t>1</w:t>
            </w:r>
            <w:r>
              <w:rPr>
                <w:rFonts w:hint="eastAsia" w:ascii="宋体" w:hAnsi="宋体" w:cs="宋体"/>
                <w:kern w:val="0"/>
                <w:szCs w:val="21"/>
              </w:rPr>
              <w:t>5m/s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Merge w:val="restart"/>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栅条</w:t>
            </w:r>
            <w:r>
              <w:rPr>
                <w:rFonts w:ascii="宋体" w:hAnsi="宋体" w:cs="宋体"/>
                <w:kern w:val="0"/>
                <w:szCs w:val="21"/>
              </w:rPr>
              <w:t>（网格）絮凝池</w:t>
            </w:r>
          </w:p>
        </w:tc>
        <w:tc>
          <w:tcPr>
            <w:tcW w:w="3685" w:type="dxa"/>
            <w:gridSpan w:val="3"/>
            <w:vAlign w:val="center"/>
          </w:tcPr>
          <w:p>
            <w:pPr>
              <w:widowControl/>
              <w:tabs>
                <w:tab w:val="left" w:pos="426"/>
                <w:tab w:val="center" w:pos="4201"/>
                <w:tab w:val="right" w:leader="dot" w:pos="9298"/>
              </w:tabs>
              <w:autoSpaceDE w:val="0"/>
              <w:autoSpaceDN w:val="0"/>
              <w:jc w:val="center"/>
              <w:outlineLvl w:val="3"/>
              <w:rPr>
                <w:rFonts w:ascii="宋体" w:hAnsi="宋体" w:cs="宋体"/>
                <w:kern w:val="0"/>
                <w:szCs w:val="21"/>
              </w:rPr>
            </w:pPr>
            <w:r>
              <w:rPr>
                <w:rFonts w:hint="eastAsia" w:ascii="宋体" w:hAnsi="宋体" w:cs="宋体"/>
                <w:kern w:val="0"/>
                <w:szCs w:val="21"/>
              </w:rPr>
              <w:t>竖井平均</w:t>
            </w:r>
            <w:r>
              <w:rPr>
                <w:rFonts w:ascii="宋体" w:hAnsi="宋体" w:cs="宋体"/>
                <w:kern w:val="0"/>
                <w:szCs w:val="21"/>
              </w:rPr>
              <w:t>流速：前段</w:t>
            </w:r>
            <w:r>
              <w:rPr>
                <w:rFonts w:hint="eastAsia" w:ascii="宋体" w:hAnsi="宋体" w:cs="宋体"/>
                <w:kern w:val="0"/>
                <w:szCs w:val="21"/>
              </w:rPr>
              <w:t>和</w:t>
            </w:r>
            <w:r>
              <w:rPr>
                <w:rFonts w:ascii="宋体" w:hAnsi="宋体" w:cs="宋体"/>
                <w:kern w:val="0"/>
                <w:szCs w:val="21"/>
              </w:rPr>
              <w:t>中段宜为</w:t>
            </w:r>
            <w:r>
              <w:rPr>
                <w:rFonts w:hint="eastAsia" w:ascii="宋体" w:hAnsi="宋体" w:cs="宋体"/>
                <w:kern w:val="0"/>
                <w:szCs w:val="21"/>
              </w:rPr>
              <w:t>0.</w:t>
            </w:r>
            <w:r>
              <w:rPr>
                <w:rFonts w:ascii="宋体" w:hAnsi="宋体" w:cs="宋体"/>
                <w:kern w:val="0"/>
                <w:szCs w:val="21"/>
              </w:rPr>
              <w:t>14</w:t>
            </w:r>
            <w:r>
              <w:rPr>
                <w:rFonts w:hint="eastAsia" w:ascii="宋体" w:hAnsi="宋体" w:cs="宋体"/>
                <w:kern w:val="0"/>
                <w:szCs w:val="21"/>
              </w:rPr>
              <w:t>m/s～0.</w:t>
            </w:r>
            <w:r>
              <w:rPr>
                <w:rFonts w:ascii="宋体" w:hAnsi="宋体" w:cs="宋体"/>
                <w:kern w:val="0"/>
                <w:szCs w:val="21"/>
              </w:rPr>
              <w:t>12</w:t>
            </w:r>
            <w:r>
              <w:rPr>
                <w:rFonts w:hint="eastAsia" w:ascii="宋体" w:hAnsi="宋体" w:cs="宋体"/>
                <w:kern w:val="0"/>
                <w:szCs w:val="21"/>
              </w:rPr>
              <w:t>m/s，末</w:t>
            </w:r>
            <w:r>
              <w:rPr>
                <w:rFonts w:ascii="宋体" w:hAnsi="宋体" w:cs="宋体"/>
                <w:kern w:val="0"/>
                <w:szCs w:val="21"/>
              </w:rPr>
              <w:t>段宜为</w:t>
            </w:r>
            <w:r>
              <w:rPr>
                <w:rFonts w:hint="eastAsia" w:ascii="宋体" w:hAnsi="宋体" w:cs="宋体"/>
                <w:kern w:val="0"/>
                <w:szCs w:val="21"/>
              </w:rPr>
              <w:t>0.</w:t>
            </w:r>
            <w:r>
              <w:rPr>
                <w:rFonts w:ascii="宋体" w:hAnsi="宋体" w:cs="宋体"/>
                <w:kern w:val="0"/>
                <w:szCs w:val="21"/>
              </w:rPr>
              <w:t>14</w:t>
            </w:r>
            <w:r>
              <w:rPr>
                <w:rFonts w:hint="eastAsia" w:ascii="宋体" w:hAnsi="宋体" w:cs="宋体"/>
                <w:kern w:val="0"/>
                <w:szCs w:val="21"/>
              </w:rPr>
              <w:t>m/s～0.</w:t>
            </w:r>
            <w:r>
              <w:rPr>
                <w:rFonts w:ascii="宋体" w:hAnsi="宋体" w:cs="宋体"/>
                <w:kern w:val="0"/>
                <w:szCs w:val="21"/>
              </w:rPr>
              <w:t>10</w:t>
            </w:r>
            <w:r>
              <w:rPr>
                <w:rFonts w:hint="eastAsia" w:ascii="宋体" w:hAnsi="宋体" w:cs="宋体"/>
                <w:kern w:val="0"/>
                <w:szCs w:val="21"/>
              </w:rPr>
              <w:t>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60"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3685" w:type="dxa"/>
            <w:gridSpan w:val="3"/>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ascii="宋体" w:hAnsi="宋体" w:cs="宋体"/>
                <w:kern w:val="0"/>
                <w:szCs w:val="21"/>
              </w:rPr>
              <w:t>过</w:t>
            </w:r>
            <w:r>
              <w:rPr>
                <w:rFonts w:hint="eastAsia" w:ascii="宋体" w:hAnsi="宋体" w:cs="宋体"/>
                <w:kern w:val="0"/>
                <w:szCs w:val="21"/>
              </w:rPr>
              <w:t>栅</w:t>
            </w:r>
            <w:r>
              <w:rPr>
                <w:rFonts w:ascii="宋体" w:hAnsi="宋体" w:cs="宋体"/>
                <w:kern w:val="0"/>
                <w:szCs w:val="21"/>
              </w:rPr>
              <w:t>（</w:t>
            </w:r>
            <w:r>
              <w:rPr>
                <w:rFonts w:hint="eastAsia" w:ascii="宋体" w:hAnsi="宋体" w:cs="宋体"/>
                <w:kern w:val="0"/>
                <w:szCs w:val="21"/>
              </w:rPr>
              <w:t>过</w:t>
            </w:r>
            <w:r>
              <w:rPr>
                <w:rFonts w:ascii="宋体" w:hAnsi="宋体" w:cs="宋体"/>
                <w:kern w:val="0"/>
                <w:szCs w:val="21"/>
              </w:rPr>
              <w:t>网）流速</w:t>
            </w:r>
            <w:r>
              <w:rPr>
                <w:rFonts w:hint="eastAsia" w:ascii="宋体" w:hAnsi="宋体" w:cs="宋体"/>
                <w:kern w:val="0"/>
                <w:szCs w:val="21"/>
              </w:rPr>
              <w:t>：</w:t>
            </w:r>
            <w:r>
              <w:rPr>
                <w:rFonts w:ascii="宋体" w:hAnsi="宋体" w:cs="宋体"/>
                <w:kern w:val="0"/>
                <w:szCs w:val="21"/>
              </w:rPr>
              <w:t>前段宜为</w:t>
            </w:r>
            <w:r>
              <w:rPr>
                <w:rFonts w:hint="eastAsia" w:ascii="宋体" w:hAnsi="宋体" w:cs="宋体"/>
                <w:kern w:val="0"/>
                <w:szCs w:val="21"/>
              </w:rPr>
              <w:t>0.</w:t>
            </w:r>
            <w:r>
              <w:rPr>
                <w:rFonts w:ascii="宋体" w:hAnsi="宋体" w:cs="宋体"/>
                <w:kern w:val="0"/>
                <w:szCs w:val="21"/>
              </w:rPr>
              <w:t>30</w:t>
            </w:r>
            <w:r>
              <w:rPr>
                <w:rFonts w:hint="eastAsia" w:ascii="宋体" w:hAnsi="宋体" w:cs="宋体"/>
                <w:kern w:val="0"/>
                <w:szCs w:val="21"/>
              </w:rPr>
              <w:t>m/s～0.</w:t>
            </w:r>
            <w:r>
              <w:rPr>
                <w:rFonts w:ascii="宋体" w:hAnsi="宋体" w:cs="宋体"/>
                <w:kern w:val="0"/>
                <w:szCs w:val="21"/>
              </w:rPr>
              <w:t>25</w:t>
            </w:r>
            <w:r>
              <w:rPr>
                <w:rFonts w:hint="eastAsia" w:ascii="宋体" w:hAnsi="宋体" w:cs="宋体"/>
                <w:kern w:val="0"/>
                <w:szCs w:val="21"/>
              </w:rPr>
              <w:t>m/s，</w:t>
            </w:r>
            <w:r>
              <w:rPr>
                <w:rFonts w:ascii="宋体" w:hAnsi="宋体" w:cs="宋体"/>
                <w:kern w:val="0"/>
                <w:szCs w:val="21"/>
              </w:rPr>
              <w:t>中段宜为</w:t>
            </w:r>
            <w:r>
              <w:rPr>
                <w:rFonts w:hint="eastAsia" w:ascii="宋体" w:hAnsi="宋体" w:cs="宋体"/>
                <w:kern w:val="0"/>
                <w:szCs w:val="21"/>
              </w:rPr>
              <w:t>0.</w:t>
            </w:r>
            <w:r>
              <w:rPr>
                <w:rFonts w:ascii="宋体" w:hAnsi="宋体" w:cs="宋体"/>
                <w:kern w:val="0"/>
                <w:szCs w:val="21"/>
              </w:rPr>
              <w:t>25</w:t>
            </w:r>
            <w:r>
              <w:rPr>
                <w:rFonts w:hint="eastAsia" w:ascii="宋体" w:hAnsi="宋体" w:cs="宋体"/>
                <w:kern w:val="0"/>
                <w:szCs w:val="21"/>
              </w:rPr>
              <w:t>m/s～0.</w:t>
            </w:r>
            <w:r>
              <w:rPr>
                <w:rFonts w:ascii="宋体" w:hAnsi="宋体" w:cs="宋体"/>
                <w:kern w:val="0"/>
                <w:szCs w:val="21"/>
              </w:rPr>
              <w:t>22</w:t>
            </w:r>
            <w:r>
              <w:rPr>
                <w:rFonts w:hint="eastAsia" w:ascii="宋体" w:hAnsi="宋体" w:cs="宋体"/>
                <w:kern w:val="0"/>
                <w:szCs w:val="21"/>
              </w:rPr>
              <w:t>m/s，末</w:t>
            </w:r>
            <w:r>
              <w:rPr>
                <w:rFonts w:ascii="宋体" w:hAnsi="宋体" w:cs="宋体"/>
                <w:kern w:val="0"/>
                <w:szCs w:val="21"/>
              </w:rPr>
              <w:t>段</w:t>
            </w:r>
            <w:r>
              <w:rPr>
                <w:rFonts w:hint="eastAsia" w:ascii="宋体" w:hAnsi="宋体" w:cs="宋体"/>
                <w:kern w:val="0"/>
                <w:szCs w:val="21"/>
              </w:rPr>
              <w:t>不宜</w:t>
            </w:r>
            <w:r>
              <w:rPr>
                <w:rFonts w:ascii="宋体" w:hAnsi="宋体" w:cs="宋体"/>
                <w:kern w:val="0"/>
                <w:szCs w:val="21"/>
              </w:rPr>
              <w:t>安放栅条（网格）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60"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3685" w:type="dxa"/>
            <w:gridSpan w:val="3"/>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竖井</w:t>
            </w:r>
            <w:r>
              <w:rPr>
                <w:rFonts w:ascii="宋体" w:hAnsi="宋体" w:cs="宋体"/>
                <w:kern w:val="0"/>
                <w:szCs w:val="21"/>
              </w:rPr>
              <w:t>间孔洞流速：前段宜为</w:t>
            </w:r>
            <w:r>
              <w:rPr>
                <w:rFonts w:hint="eastAsia" w:ascii="宋体" w:hAnsi="宋体" w:cs="宋体"/>
                <w:kern w:val="0"/>
                <w:szCs w:val="21"/>
              </w:rPr>
              <w:t>0.</w:t>
            </w:r>
            <w:r>
              <w:rPr>
                <w:rFonts w:ascii="宋体" w:hAnsi="宋体" w:cs="宋体"/>
                <w:kern w:val="0"/>
                <w:szCs w:val="21"/>
              </w:rPr>
              <w:t>30</w:t>
            </w:r>
            <w:r>
              <w:rPr>
                <w:rFonts w:hint="eastAsia" w:ascii="宋体" w:hAnsi="宋体" w:cs="宋体"/>
                <w:kern w:val="0"/>
                <w:szCs w:val="21"/>
              </w:rPr>
              <w:t>m/s～0.</w:t>
            </w:r>
            <w:r>
              <w:rPr>
                <w:rFonts w:ascii="宋体" w:hAnsi="宋体" w:cs="宋体"/>
                <w:kern w:val="0"/>
                <w:szCs w:val="21"/>
              </w:rPr>
              <w:t>20</w:t>
            </w:r>
            <w:r>
              <w:rPr>
                <w:rFonts w:hint="eastAsia" w:ascii="宋体" w:hAnsi="宋体" w:cs="宋体"/>
                <w:kern w:val="0"/>
                <w:szCs w:val="21"/>
              </w:rPr>
              <w:t>m/s，</w:t>
            </w:r>
            <w:r>
              <w:rPr>
                <w:rFonts w:ascii="宋体" w:hAnsi="宋体" w:cs="宋体"/>
                <w:kern w:val="0"/>
                <w:szCs w:val="21"/>
              </w:rPr>
              <w:t>中段宜为</w:t>
            </w:r>
            <w:r>
              <w:rPr>
                <w:rFonts w:hint="eastAsia" w:ascii="宋体" w:hAnsi="宋体" w:cs="宋体"/>
                <w:kern w:val="0"/>
                <w:szCs w:val="21"/>
              </w:rPr>
              <w:t>0.</w:t>
            </w:r>
            <w:r>
              <w:rPr>
                <w:rFonts w:ascii="宋体" w:hAnsi="宋体" w:cs="宋体"/>
                <w:kern w:val="0"/>
                <w:szCs w:val="21"/>
              </w:rPr>
              <w:t>20</w:t>
            </w:r>
            <w:r>
              <w:rPr>
                <w:rFonts w:hint="eastAsia" w:ascii="宋体" w:hAnsi="宋体" w:cs="宋体"/>
                <w:kern w:val="0"/>
                <w:szCs w:val="21"/>
              </w:rPr>
              <w:t>m/s～0.</w:t>
            </w:r>
            <w:r>
              <w:rPr>
                <w:rFonts w:ascii="宋体" w:hAnsi="宋体" w:cs="宋体"/>
                <w:kern w:val="0"/>
                <w:szCs w:val="21"/>
              </w:rPr>
              <w:t>15</w:t>
            </w:r>
            <w:r>
              <w:rPr>
                <w:rFonts w:hint="eastAsia" w:ascii="宋体" w:hAnsi="宋体" w:cs="宋体"/>
                <w:kern w:val="0"/>
                <w:szCs w:val="21"/>
              </w:rPr>
              <w:t>m/s，末</w:t>
            </w:r>
            <w:r>
              <w:rPr>
                <w:rFonts w:ascii="宋体" w:hAnsi="宋体" w:cs="宋体"/>
                <w:kern w:val="0"/>
                <w:szCs w:val="21"/>
              </w:rPr>
              <w:t>段宜为</w:t>
            </w:r>
            <w:r>
              <w:rPr>
                <w:rFonts w:hint="eastAsia" w:ascii="宋体" w:hAnsi="宋体" w:cs="宋体"/>
                <w:kern w:val="0"/>
                <w:szCs w:val="21"/>
              </w:rPr>
              <w:t>0.</w:t>
            </w:r>
            <w:r>
              <w:rPr>
                <w:rFonts w:ascii="宋体" w:hAnsi="宋体" w:cs="宋体"/>
                <w:kern w:val="0"/>
                <w:szCs w:val="21"/>
              </w:rPr>
              <w:t>14</w:t>
            </w:r>
            <w:r>
              <w:rPr>
                <w:rFonts w:hint="eastAsia" w:ascii="宋体" w:hAnsi="宋体" w:cs="宋体"/>
                <w:kern w:val="0"/>
                <w:szCs w:val="21"/>
              </w:rPr>
              <w:t>m/s～0.</w:t>
            </w:r>
            <w:r>
              <w:rPr>
                <w:rFonts w:ascii="宋体" w:hAnsi="宋体" w:cs="宋体"/>
                <w:kern w:val="0"/>
                <w:szCs w:val="21"/>
              </w:rPr>
              <w:t>10</w:t>
            </w:r>
            <w:r>
              <w:rPr>
                <w:rFonts w:hint="eastAsia" w:ascii="宋体" w:hAnsi="宋体" w:cs="宋体"/>
                <w:kern w:val="0"/>
                <w:szCs w:val="21"/>
              </w:rPr>
              <w:t>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560" w:type="dxa"/>
            <w:vMerge w:val="continue"/>
            <w:tcBorders>
              <w:bottom w:val="single" w:color="auto" w:sz="4"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3685" w:type="dxa"/>
            <w:gridSpan w:val="3"/>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高浊度水</w:t>
            </w:r>
            <w:r>
              <w:rPr>
                <w:rFonts w:ascii="宋体" w:hAnsi="宋体" w:cs="宋体"/>
                <w:kern w:val="0"/>
                <w:szCs w:val="21"/>
              </w:rPr>
              <w:t>处理时，过网流速宜为</w:t>
            </w:r>
            <w:r>
              <w:rPr>
                <w:rFonts w:hint="eastAsia" w:ascii="宋体" w:hAnsi="宋体" w:cs="宋体"/>
                <w:kern w:val="0"/>
                <w:szCs w:val="21"/>
              </w:rPr>
              <w:t>0.</w:t>
            </w:r>
            <w:r>
              <w:rPr>
                <w:rFonts w:ascii="宋体" w:hAnsi="宋体" w:cs="宋体"/>
                <w:kern w:val="0"/>
                <w:szCs w:val="21"/>
              </w:rPr>
              <w:t>60</w:t>
            </w:r>
            <w:r>
              <w:rPr>
                <w:rFonts w:hint="eastAsia" w:ascii="宋体" w:hAnsi="宋体" w:cs="宋体"/>
                <w:kern w:val="0"/>
                <w:szCs w:val="21"/>
              </w:rPr>
              <w:t>m/s～0.</w:t>
            </w:r>
            <w:r>
              <w:rPr>
                <w:rFonts w:ascii="宋体" w:hAnsi="宋体" w:cs="宋体"/>
                <w:kern w:val="0"/>
                <w:szCs w:val="21"/>
              </w:rPr>
              <w:t>2</w:t>
            </w:r>
            <w:r>
              <w:rPr>
                <w:rFonts w:hint="eastAsia" w:ascii="宋体" w:hAnsi="宋体" w:cs="宋体"/>
                <w:kern w:val="0"/>
                <w:szCs w:val="21"/>
              </w:rPr>
              <w:t>m/s，并</w:t>
            </w:r>
            <w:r>
              <w:rPr>
                <w:rFonts w:ascii="宋体" w:hAnsi="宋体" w:cs="宋体"/>
                <w:kern w:val="0"/>
                <w:szCs w:val="21"/>
              </w:rPr>
              <w:t>宜自前到</w:t>
            </w:r>
            <w:r>
              <w:rPr>
                <w:rFonts w:hint="eastAsia" w:ascii="宋体" w:hAnsi="宋体" w:cs="宋体"/>
                <w:kern w:val="0"/>
                <w:szCs w:val="21"/>
              </w:rPr>
              <w:t>末</w:t>
            </w:r>
            <w:r>
              <w:rPr>
                <w:rFonts w:ascii="宋体" w:hAnsi="宋体" w:cs="宋体"/>
                <w:kern w:val="0"/>
                <w:szCs w:val="21"/>
              </w:rPr>
              <w:t>递减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0" w:type="dxa"/>
            <w:vMerge w:val="restart"/>
            <w:tcBorders>
              <w:top w:val="single" w:color="auto" w:sz="4" w:space="0"/>
            </w:tcBorders>
            <w:shd w:val="clear" w:color="auto" w:fill="auto"/>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沉淀</w:t>
            </w: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rPr>
                <w:rFonts w:ascii="宋体" w:hAnsi="宋体" w:cs="宋体"/>
                <w:kern w:val="0"/>
                <w:szCs w:val="21"/>
              </w:rPr>
            </w:pPr>
            <w:r>
              <w:rPr>
                <w:rFonts w:hint="eastAsia" w:ascii="宋体" w:hAnsi="宋体" w:cs="宋体"/>
                <w:kern w:val="0"/>
                <w:szCs w:val="21"/>
              </w:rPr>
              <w:t>清水</w:t>
            </w:r>
            <w:r>
              <w:rPr>
                <w:rFonts w:ascii="宋体" w:hAnsi="宋体" w:cs="宋体"/>
                <w:kern w:val="0"/>
                <w:szCs w:val="21"/>
              </w:rPr>
              <w:t>区</w:t>
            </w:r>
            <w:r>
              <w:rPr>
                <w:rFonts w:hint="eastAsia" w:ascii="宋体" w:hAnsi="宋体" w:cs="宋体"/>
                <w:kern w:val="0"/>
                <w:szCs w:val="21"/>
              </w:rPr>
              <w:t>液面</w:t>
            </w:r>
            <w:r>
              <w:rPr>
                <w:rFonts w:ascii="宋体" w:hAnsi="宋体" w:cs="宋体"/>
                <w:kern w:val="0"/>
                <w:szCs w:val="21"/>
              </w:rPr>
              <w:t>负荷</w:t>
            </w:r>
            <w:r>
              <w:rPr>
                <w:rFonts w:hint="eastAsia" w:ascii="宋体" w:hAnsi="宋体" w:cs="宋体"/>
                <w:kern w:val="0"/>
                <w:szCs w:val="21"/>
              </w:rPr>
              <w:t>[m</w:t>
            </w:r>
            <w:r>
              <w:rPr>
                <w:rFonts w:hint="eastAsia" w:ascii="宋体" w:hAnsi="宋体" w:cs="宋体"/>
                <w:kern w:val="0"/>
                <w:szCs w:val="21"/>
                <w:vertAlign w:val="superscript"/>
              </w:rPr>
              <w:t>3</w:t>
            </w:r>
            <w:r>
              <w:rPr>
                <w:rFonts w:hint="eastAsia" w:ascii="宋体" w:hAnsi="宋体" w:cs="宋体"/>
                <w:kern w:val="0"/>
                <w:szCs w:val="21"/>
              </w:rPr>
              <w:t>/（m</w:t>
            </w:r>
            <w:r>
              <w:rPr>
                <w:rFonts w:hint="eastAsia" w:ascii="宋体" w:hAnsi="宋体" w:cs="宋体"/>
                <w:kern w:val="0"/>
                <w:szCs w:val="21"/>
                <w:vertAlign w:val="superscript"/>
              </w:rPr>
              <w:t>2</w:t>
            </w:r>
            <w:r>
              <w:rPr>
                <w:rFonts w:hint="eastAsia" w:ascii="宋体" w:hAnsi="宋体" w:cs="宋体"/>
                <w:kern w:val="0"/>
                <w:szCs w:val="21"/>
              </w:rPr>
              <w:t xml:space="preserve"> • h）]</w:t>
            </w:r>
          </w:p>
        </w:tc>
        <w:tc>
          <w:tcPr>
            <w:tcW w:w="1559"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斜管</w:t>
            </w:r>
            <w:r>
              <w:rPr>
                <w:rFonts w:ascii="宋体" w:hAnsi="宋体" w:cs="宋体"/>
                <w:kern w:val="0"/>
                <w:szCs w:val="21"/>
              </w:rPr>
              <w:t>沉淀池</w:t>
            </w:r>
          </w:p>
          <w:p>
            <w:pPr>
              <w:widowControl/>
              <w:tabs>
                <w:tab w:val="left" w:pos="426"/>
                <w:tab w:val="center" w:pos="4201"/>
                <w:tab w:val="right" w:leader="dot" w:pos="9298"/>
              </w:tabs>
              <w:autoSpaceDE w:val="0"/>
              <w:autoSpaceDN w:val="0"/>
              <w:jc w:val="center"/>
              <w:rPr>
                <w:rFonts w:ascii="宋体" w:hAnsi="宋体" w:cs="宋体"/>
                <w:kern w:val="0"/>
                <w:szCs w:val="21"/>
              </w:rPr>
            </w:pPr>
          </w:p>
        </w:tc>
        <w:tc>
          <w:tcPr>
            <w:tcW w:w="3685" w:type="dxa"/>
            <w:gridSpan w:val="3"/>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可</w:t>
            </w:r>
            <w:r>
              <w:rPr>
                <w:rFonts w:ascii="宋体" w:hAnsi="宋体" w:cs="宋体"/>
                <w:kern w:val="0"/>
                <w:szCs w:val="21"/>
              </w:rPr>
              <w:t>采用</w:t>
            </w:r>
            <w:r>
              <w:rPr>
                <w:rFonts w:hint="eastAsia" w:ascii="宋体" w:hAnsi="宋体" w:cs="宋体"/>
                <w:kern w:val="0"/>
                <w:szCs w:val="21"/>
              </w:rPr>
              <w:t>5</w:t>
            </w:r>
            <w:r>
              <w:rPr>
                <w:rFonts w:ascii="宋体" w:hAnsi="宋体" w:cs="宋体"/>
                <w:kern w:val="0"/>
                <w:szCs w:val="21"/>
              </w:rPr>
              <w:t>.0</w:t>
            </w:r>
            <w:r>
              <w:rPr>
                <w:rFonts w:hint="eastAsia" w:ascii="宋体" w:hAnsi="宋体" w:cs="宋体"/>
                <w:kern w:val="0"/>
                <w:szCs w:val="21"/>
              </w:rPr>
              <w:t>～9</w:t>
            </w:r>
            <w:r>
              <w:rPr>
                <w:rFonts w:ascii="宋体" w:hAnsi="宋体" w:cs="宋体"/>
                <w:kern w:val="0"/>
                <w:szCs w:val="21"/>
              </w:rPr>
              <w:t>.0</w:t>
            </w:r>
            <w:r>
              <w:rPr>
                <w:rFonts w:hint="eastAsia" w:ascii="宋体" w:hAnsi="宋体" w:cs="宋体"/>
                <w:kern w:val="0"/>
                <w:szCs w:val="21"/>
              </w:rPr>
              <w:t>，低温</w:t>
            </w:r>
            <w:r>
              <w:rPr>
                <w:rFonts w:ascii="宋体" w:hAnsi="宋体" w:cs="宋体"/>
                <w:kern w:val="0"/>
                <w:szCs w:val="21"/>
              </w:rPr>
              <w:t>低浊度</w:t>
            </w:r>
            <w:r>
              <w:rPr>
                <w:rFonts w:hint="eastAsia" w:ascii="宋体" w:hAnsi="宋体" w:cs="宋体"/>
                <w:kern w:val="0"/>
                <w:szCs w:val="21"/>
              </w:rPr>
              <w:t>水</w:t>
            </w:r>
            <w:r>
              <w:rPr>
                <w:rFonts w:ascii="宋体" w:hAnsi="宋体" w:cs="宋体"/>
                <w:kern w:val="0"/>
                <w:szCs w:val="21"/>
              </w:rPr>
              <w:t>可采用</w:t>
            </w:r>
            <w:r>
              <w:rPr>
                <w:rFonts w:hint="eastAsia" w:ascii="宋体" w:hAnsi="宋体" w:cs="宋体"/>
                <w:kern w:val="0"/>
                <w:szCs w:val="21"/>
              </w:rPr>
              <w:t>3</w:t>
            </w:r>
            <w:r>
              <w:rPr>
                <w:rFonts w:ascii="宋体" w:hAnsi="宋体" w:cs="宋体"/>
                <w:kern w:val="0"/>
                <w:szCs w:val="21"/>
              </w:rPr>
              <w:t>.6</w:t>
            </w:r>
            <w:r>
              <w:rPr>
                <w:rFonts w:hint="eastAsia" w:ascii="宋体" w:hAnsi="宋体" w:cs="宋体"/>
                <w:kern w:val="0"/>
                <w:szCs w:val="21"/>
              </w:rPr>
              <w:t>～7</w:t>
            </w:r>
            <w:r>
              <w:rPr>
                <w:rFonts w:ascii="宋体" w:hAnsi="宋体" w:cs="宋体"/>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60" w:type="dxa"/>
            <w:vMerge w:val="continue"/>
            <w:shd w:val="clear" w:color="auto" w:fill="auto"/>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斜板沉淀池</w:t>
            </w:r>
          </w:p>
        </w:tc>
        <w:tc>
          <w:tcPr>
            <w:tcW w:w="3685" w:type="dxa"/>
            <w:gridSpan w:val="3"/>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可</w:t>
            </w:r>
            <w:r>
              <w:rPr>
                <w:rFonts w:ascii="宋体" w:hAnsi="宋体" w:cs="宋体"/>
                <w:kern w:val="0"/>
                <w:szCs w:val="21"/>
              </w:rPr>
              <w:t>采用</w:t>
            </w:r>
            <w:r>
              <w:rPr>
                <w:rFonts w:hint="eastAsia" w:ascii="宋体" w:hAnsi="宋体" w:cs="宋体"/>
                <w:kern w:val="0"/>
                <w:szCs w:val="21"/>
              </w:rPr>
              <w:t>6</w:t>
            </w:r>
            <w:r>
              <w:rPr>
                <w:rFonts w:ascii="宋体" w:hAnsi="宋体" w:cs="宋体"/>
                <w:kern w:val="0"/>
                <w:szCs w:val="21"/>
              </w:rPr>
              <w:t>.0</w:t>
            </w:r>
            <w:r>
              <w:rPr>
                <w:rFonts w:hint="eastAsia" w:ascii="宋体" w:hAnsi="宋体" w:cs="宋体"/>
                <w:kern w:val="0"/>
                <w:szCs w:val="21"/>
              </w:rPr>
              <w:t>～12</w:t>
            </w:r>
            <w:r>
              <w:rPr>
                <w:rFonts w:ascii="宋体" w:hAnsi="宋体" w:cs="宋体"/>
                <w:kern w:val="0"/>
                <w:szCs w:val="21"/>
              </w:rPr>
              <w:t>.0</w:t>
            </w:r>
            <w:r>
              <w:rPr>
                <w:rFonts w:hint="eastAsia" w:ascii="宋体" w:hAnsi="宋体" w:cs="宋体"/>
                <w:kern w:val="0"/>
                <w:szCs w:val="21"/>
              </w:rPr>
              <w:t>，低温</w:t>
            </w:r>
            <w:r>
              <w:rPr>
                <w:rFonts w:ascii="宋体" w:hAnsi="宋体" w:cs="宋体"/>
                <w:kern w:val="0"/>
                <w:szCs w:val="21"/>
              </w:rPr>
              <w:t>低浊度</w:t>
            </w:r>
            <w:r>
              <w:rPr>
                <w:rFonts w:hint="eastAsia" w:ascii="宋体" w:hAnsi="宋体" w:cs="宋体"/>
                <w:kern w:val="0"/>
                <w:szCs w:val="21"/>
              </w:rPr>
              <w:t>水宜</w:t>
            </w:r>
            <w:r>
              <w:rPr>
                <w:rFonts w:ascii="宋体" w:hAnsi="宋体" w:cs="宋体"/>
                <w:kern w:val="0"/>
                <w:szCs w:val="21"/>
              </w:rPr>
              <w:t>采用</w:t>
            </w:r>
            <w:r>
              <w:rPr>
                <w:rFonts w:hint="eastAsia" w:ascii="宋体" w:hAnsi="宋体" w:cs="宋体"/>
                <w:kern w:val="0"/>
                <w:szCs w:val="21"/>
              </w:rPr>
              <w:t>下限值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60"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tcBorders>
              <w:bottom w:val="single" w:color="auto" w:sz="4"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斜管尺寸</w:t>
            </w:r>
          </w:p>
        </w:tc>
        <w:tc>
          <w:tcPr>
            <w:tcW w:w="5244" w:type="dxa"/>
            <w:gridSpan w:val="4"/>
            <w:tcBorders>
              <w:bottom w:val="single" w:color="auto" w:sz="4" w:space="0"/>
            </w:tcBorders>
            <w:vAlign w:val="center"/>
          </w:tcPr>
          <w:p>
            <w:pPr>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管径</w:t>
            </w:r>
            <w:r>
              <w:rPr>
                <w:rFonts w:ascii="宋体" w:hAnsi="宋体" w:cs="宋体"/>
                <w:kern w:val="0"/>
                <w:szCs w:val="21"/>
              </w:rPr>
              <w:t>宜为</w:t>
            </w:r>
            <w:r>
              <w:rPr>
                <w:rFonts w:hint="eastAsia" w:ascii="宋体" w:hAnsi="宋体" w:cs="宋体"/>
                <w:kern w:val="0"/>
                <w:szCs w:val="21"/>
              </w:rPr>
              <w:t>25mm～40mm，</w:t>
            </w:r>
            <w:r>
              <w:rPr>
                <w:rFonts w:ascii="宋体" w:hAnsi="宋体" w:cs="宋体"/>
                <w:kern w:val="0"/>
                <w:szCs w:val="21"/>
              </w:rPr>
              <w:t>斜长宜为</w:t>
            </w:r>
            <w:r>
              <w:rPr>
                <w:rFonts w:hint="eastAsia" w:ascii="宋体" w:hAnsi="宋体" w:cs="宋体"/>
                <w:kern w:val="0"/>
                <w:szCs w:val="21"/>
              </w:rPr>
              <w:t>1.0m，</w:t>
            </w:r>
            <w:r>
              <w:rPr>
                <w:rFonts w:ascii="宋体" w:hAnsi="宋体" w:cs="宋体"/>
                <w:kern w:val="0"/>
                <w:szCs w:val="21"/>
              </w:rPr>
              <w:t>倾角宜为</w:t>
            </w:r>
            <w:r>
              <w:rPr>
                <w:rFonts w:hint="eastAsia" w:ascii="宋体" w:hAnsi="宋体" w:cs="宋体"/>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60" w:type="dxa"/>
            <w:vMerge w:val="continue"/>
            <w:tcBorders>
              <w:bottom w:val="single" w:color="auto" w:sz="4"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tcBorders>
              <w:top w:val="single" w:color="auto" w:sz="4" w:space="0"/>
              <w:bottom w:val="single" w:color="auto" w:sz="4" w:space="0"/>
            </w:tcBorders>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斜板</w:t>
            </w:r>
            <w:r>
              <w:rPr>
                <w:rFonts w:ascii="宋体" w:hAnsi="宋体" w:cs="宋体"/>
                <w:kern w:val="0"/>
                <w:szCs w:val="21"/>
              </w:rPr>
              <w:t>尺寸</w:t>
            </w:r>
          </w:p>
        </w:tc>
        <w:tc>
          <w:tcPr>
            <w:tcW w:w="5244" w:type="dxa"/>
            <w:gridSpan w:val="4"/>
            <w:tcBorders>
              <w:top w:val="single" w:color="auto" w:sz="4" w:space="0"/>
              <w:bottom w:val="single" w:color="auto" w:sz="4" w:space="0"/>
            </w:tcBorders>
            <w:vAlign w:val="center"/>
          </w:tcPr>
          <w:p>
            <w:pPr>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斜板板</w:t>
            </w:r>
            <w:r>
              <w:rPr>
                <w:rFonts w:ascii="宋体" w:hAnsi="宋体" w:cs="宋体"/>
                <w:kern w:val="0"/>
                <w:szCs w:val="21"/>
              </w:rPr>
              <w:t>距宜采用</w:t>
            </w:r>
            <w:r>
              <w:rPr>
                <w:rFonts w:hint="eastAsia" w:ascii="宋体" w:hAnsi="宋体" w:cs="宋体"/>
                <w:kern w:val="0"/>
                <w:szCs w:val="21"/>
              </w:rPr>
              <w:t>80mm～100mm，斜板</w:t>
            </w:r>
            <w:r>
              <w:rPr>
                <w:rFonts w:ascii="宋体" w:hAnsi="宋体" w:cs="宋体"/>
                <w:kern w:val="0"/>
                <w:szCs w:val="21"/>
              </w:rPr>
              <w:t>倾</w:t>
            </w:r>
            <w:r>
              <w:rPr>
                <w:rFonts w:hint="eastAsia" w:ascii="宋体" w:hAnsi="宋体" w:cs="宋体"/>
                <w:kern w:val="0"/>
                <w:szCs w:val="21"/>
              </w:rPr>
              <w:t>斜</w:t>
            </w:r>
            <w:r>
              <w:rPr>
                <w:rFonts w:ascii="宋体" w:hAnsi="宋体" w:cs="宋体"/>
                <w:kern w:val="0"/>
                <w:szCs w:val="21"/>
              </w:rPr>
              <w:t>角宜为</w:t>
            </w:r>
            <w:r>
              <w:rPr>
                <w:rFonts w:hint="eastAsia" w:ascii="宋体" w:hAnsi="宋体" w:cs="宋体"/>
                <w:kern w:val="0"/>
                <w:szCs w:val="21"/>
              </w:rPr>
              <w:t>60°，</w:t>
            </w:r>
            <w:r>
              <w:rPr>
                <w:rFonts w:ascii="宋体" w:hAnsi="宋体" w:cs="宋体"/>
                <w:kern w:val="0"/>
                <w:szCs w:val="21"/>
              </w:rPr>
              <w:t>单层斜板</w:t>
            </w:r>
            <w:r>
              <w:rPr>
                <w:rFonts w:hint="eastAsia" w:ascii="宋体" w:hAnsi="宋体" w:cs="宋体"/>
                <w:kern w:val="0"/>
                <w:szCs w:val="21"/>
              </w:rPr>
              <w:t>板长</w:t>
            </w:r>
            <w:r>
              <w:rPr>
                <w:rFonts w:ascii="宋体" w:hAnsi="宋体" w:cs="宋体"/>
                <w:kern w:val="0"/>
                <w:szCs w:val="21"/>
              </w:rPr>
              <w:t>不宜</w:t>
            </w:r>
            <w:r>
              <w:rPr>
                <w:rFonts w:hint="eastAsia" w:ascii="宋体" w:hAnsi="宋体" w:cs="宋体"/>
                <w:kern w:val="0"/>
                <w:szCs w:val="21"/>
              </w:rPr>
              <w:t>大于1.0m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60" w:type="dxa"/>
            <w:vMerge w:val="restart"/>
            <w:tcBorders>
              <w:top w:val="single" w:color="auto" w:sz="4" w:space="0"/>
            </w:tcBorders>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过滤</w:t>
            </w:r>
          </w:p>
          <w:p>
            <w:pPr>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restart"/>
            <w:tcBorders>
              <w:top w:val="single" w:color="auto" w:sz="4" w:space="0"/>
            </w:tcBorders>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滤速</w:t>
            </w:r>
          </w:p>
          <w:p>
            <w:pPr>
              <w:widowControl/>
              <w:tabs>
                <w:tab w:val="left" w:pos="426"/>
                <w:tab w:val="center" w:pos="4201"/>
                <w:tab w:val="right" w:leader="dot" w:pos="9298"/>
              </w:tabs>
              <w:autoSpaceDE w:val="0"/>
              <w:autoSpaceDN w:val="0"/>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m/h）</w:t>
            </w:r>
          </w:p>
        </w:tc>
        <w:tc>
          <w:tcPr>
            <w:tcW w:w="1559" w:type="dxa"/>
            <w:tcBorders>
              <w:top w:val="single" w:color="auto" w:sz="4" w:space="0"/>
            </w:tcBorders>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单层细砂</w:t>
            </w:r>
            <w:r>
              <w:rPr>
                <w:rFonts w:ascii="宋体" w:hAnsi="宋体" w:cs="宋体"/>
                <w:szCs w:val="21"/>
              </w:rPr>
              <w:t>滤料</w:t>
            </w:r>
          </w:p>
        </w:tc>
        <w:tc>
          <w:tcPr>
            <w:tcW w:w="3685" w:type="dxa"/>
            <w:gridSpan w:val="3"/>
            <w:tcBorders>
              <w:top w:val="single" w:color="auto" w:sz="4" w:space="0"/>
            </w:tcBorders>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正常滤速：</w:t>
            </w:r>
            <w:r>
              <w:rPr>
                <w:rFonts w:hint="eastAsia" w:ascii="宋体" w:hAnsi="宋体" w:cs="宋体"/>
                <w:szCs w:val="21"/>
              </w:rPr>
              <w:t>6</w:t>
            </w:r>
            <w:r>
              <w:rPr>
                <w:rFonts w:hint="eastAsia" w:ascii="宋体" w:hAnsi="宋体" w:cs="宋体"/>
                <w:kern w:val="0"/>
                <w:szCs w:val="21"/>
              </w:rPr>
              <w:t>～9；强制滤速：</w:t>
            </w:r>
            <w:r>
              <w:rPr>
                <w:rFonts w:hint="eastAsia" w:ascii="宋体" w:hAnsi="宋体" w:cs="宋体"/>
                <w:szCs w:val="21"/>
              </w:rPr>
              <w:t>9</w:t>
            </w:r>
            <w:r>
              <w:rPr>
                <w:rFonts w:hint="eastAsia" w:ascii="宋体" w:hAnsi="宋体" w:cs="宋体"/>
                <w:kern w:val="0"/>
                <w:szCs w:val="21"/>
              </w:rPr>
              <w:t>～12</w:t>
            </w: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（石英砂</w:t>
            </w:r>
            <w:r>
              <w:rPr>
                <w:rFonts w:hint="eastAsia" w:ascii="宋体" w:hAnsi="宋体" w:cs="宋体"/>
                <w:i/>
                <w:szCs w:val="21"/>
              </w:rPr>
              <w:t>d</w:t>
            </w:r>
            <w:r>
              <w:rPr>
                <w:rFonts w:ascii="宋体" w:hAnsi="宋体" w:cs="宋体"/>
                <w:szCs w:val="21"/>
                <w:vertAlign w:val="subscript"/>
              </w:rPr>
              <w:t>10</w:t>
            </w:r>
            <w:r>
              <w:rPr>
                <w:rFonts w:ascii="宋体" w:hAnsi="宋体" w:cs="宋体"/>
                <w:szCs w:val="21"/>
              </w:rPr>
              <w:t>=0.55mm</w:t>
            </w:r>
            <w:r>
              <w:rPr>
                <w:rFonts w:hint="eastAsia" w:ascii="宋体" w:hAnsi="宋体" w:cs="宋体"/>
                <w:szCs w:val="21"/>
              </w:rPr>
              <w:t>、</w:t>
            </w:r>
            <w:r>
              <w:rPr>
                <w:rFonts w:ascii="宋体" w:hAnsi="宋体" w:cs="宋体"/>
                <w:szCs w:val="21"/>
              </w:rPr>
              <w:t>均匀系数</w:t>
            </w: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K</w:t>
            </w:r>
            <w:r>
              <w:rPr>
                <w:rFonts w:ascii="宋体" w:hAnsi="宋体" w:cs="宋体"/>
                <w:szCs w:val="21"/>
                <w:vertAlign w:val="subscript"/>
              </w:rPr>
              <w:t>80</w:t>
            </w:r>
            <w:r>
              <w:rPr>
                <w:rFonts w:hint="eastAsia" w:ascii="宋体" w:hAnsi="宋体" w:cs="宋体"/>
                <w:szCs w:val="21"/>
              </w:rPr>
              <w:t>＜2.0、厚度700mm）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Borders>
              <w:top w:val="single" w:color="auto" w:sz="4" w:space="0"/>
            </w:tcBorders>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双层</w:t>
            </w:r>
            <w:r>
              <w:rPr>
                <w:rFonts w:ascii="宋体" w:hAnsi="宋体" w:cs="宋体"/>
                <w:szCs w:val="21"/>
              </w:rPr>
              <w:t>滤料</w:t>
            </w:r>
          </w:p>
        </w:tc>
        <w:tc>
          <w:tcPr>
            <w:tcW w:w="3685" w:type="dxa"/>
            <w:gridSpan w:val="3"/>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正常滤速：8～12；强制滤速：12～1</w:t>
            </w:r>
            <w:r>
              <w:rPr>
                <w:rFonts w:ascii="宋体" w:hAnsi="宋体" w:cs="宋体"/>
                <w:kern w:val="0"/>
                <w:szCs w:val="21"/>
              </w:rPr>
              <w:t>6</w:t>
            </w: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kern w:val="0"/>
                <w:szCs w:val="21"/>
              </w:rPr>
              <w:t>（无烟煤</w:t>
            </w:r>
            <w:r>
              <w:rPr>
                <w:rFonts w:hint="eastAsia" w:ascii="宋体" w:hAnsi="宋体" w:cs="宋体"/>
                <w:i/>
                <w:szCs w:val="21"/>
              </w:rPr>
              <w:t>d</w:t>
            </w:r>
            <w:r>
              <w:rPr>
                <w:rFonts w:ascii="宋体" w:hAnsi="宋体" w:cs="宋体"/>
                <w:szCs w:val="21"/>
                <w:vertAlign w:val="subscript"/>
              </w:rPr>
              <w:t>10</w:t>
            </w:r>
            <w:r>
              <w:rPr>
                <w:rFonts w:ascii="宋体" w:hAnsi="宋体" w:cs="宋体"/>
                <w:szCs w:val="21"/>
              </w:rPr>
              <w:t>=0.85mm</w:t>
            </w:r>
            <w:r>
              <w:rPr>
                <w:rFonts w:hint="eastAsia" w:ascii="宋体" w:hAnsi="宋体" w:cs="宋体"/>
                <w:szCs w:val="21"/>
              </w:rPr>
              <w:t>、</w:t>
            </w:r>
            <w:r>
              <w:rPr>
                <w:rFonts w:ascii="宋体" w:hAnsi="宋体" w:cs="宋体"/>
                <w:szCs w:val="21"/>
              </w:rPr>
              <w:t>均匀系数</w:t>
            </w: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K</w:t>
            </w:r>
            <w:r>
              <w:rPr>
                <w:rFonts w:ascii="宋体" w:hAnsi="宋体" w:cs="宋体"/>
                <w:szCs w:val="21"/>
                <w:vertAlign w:val="subscript"/>
              </w:rPr>
              <w:t>80</w:t>
            </w:r>
            <w:r>
              <w:rPr>
                <w:rFonts w:hint="eastAsia" w:ascii="宋体" w:hAnsi="宋体" w:cs="宋体"/>
                <w:szCs w:val="21"/>
              </w:rPr>
              <w:t>＜2.0、厚度300</w:t>
            </w:r>
            <w:r>
              <w:rPr>
                <w:rFonts w:hint="eastAsia" w:ascii="宋体" w:hAnsi="宋体" w:cs="宋体"/>
                <w:kern w:val="0"/>
                <w:szCs w:val="21"/>
              </w:rPr>
              <w:t>～</w:t>
            </w:r>
            <w:r>
              <w:rPr>
                <w:rFonts w:hint="eastAsia" w:ascii="宋体" w:hAnsi="宋体" w:cs="宋体"/>
                <w:szCs w:val="21"/>
              </w:rPr>
              <w:t>400mm</w:t>
            </w:r>
            <w:r>
              <w:rPr>
                <w:rFonts w:hint="eastAsia" w:ascii="宋体" w:hAnsi="宋体" w:cs="宋体"/>
                <w:kern w:val="0"/>
                <w:szCs w:val="21"/>
              </w:rPr>
              <w:t>；</w:t>
            </w:r>
            <w:r>
              <w:rPr>
                <w:rFonts w:hint="eastAsia" w:ascii="宋体" w:hAnsi="宋体" w:cs="宋体"/>
                <w:szCs w:val="21"/>
              </w:rPr>
              <w:t>石英砂</w:t>
            </w:r>
            <w:r>
              <w:rPr>
                <w:rFonts w:hint="eastAsia" w:ascii="宋体" w:hAnsi="宋体" w:cs="宋体"/>
                <w:i/>
                <w:szCs w:val="21"/>
              </w:rPr>
              <w:t>d</w:t>
            </w:r>
            <w:r>
              <w:rPr>
                <w:rFonts w:ascii="宋体" w:hAnsi="宋体" w:cs="宋体"/>
                <w:szCs w:val="21"/>
                <w:vertAlign w:val="subscript"/>
              </w:rPr>
              <w:t>10</w:t>
            </w:r>
            <w:r>
              <w:rPr>
                <w:rFonts w:ascii="宋体" w:hAnsi="宋体" w:cs="宋体"/>
                <w:szCs w:val="21"/>
              </w:rPr>
              <w:t>=0.55mm</w:t>
            </w:r>
            <w:r>
              <w:rPr>
                <w:rFonts w:hint="eastAsia" w:ascii="宋体" w:hAnsi="宋体" w:cs="宋体"/>
                <w:szCs w:val="21"/>
              </w:rPr>
              <w:t>、</w:t>
            </w:r>
            <w:r>
              <w:rPr>
                <w:rFonts w:ascii="宋体" w:hAnsi="宋体" w:cs="宋体"/>
                <w:szCs w:val="21"/>
              </w:rPr>
              <w:t>均匀系数</w:t>
            </w:r>
            <w:r>
              <w:rPr>
                <w:rFonts w:hint="eastAsia" w:ascii="宋体" w:hAnsi="宋体" w:cs="宋体"/>
                <w:szCs w:val="21"/>
              </w:rPr>
              <w:t>K</w:t>
            </w:r>
            <w:r>
              <w:rPr>
                <w:rFonts w:ascii="宋体" w:hAnsi="宋体" w:cs="宋体"/>
                <w:szCs w:val="21"/>
                <w:vertAlign w:val="subscript"/>
              </w:rPr>
              <w:t>80</w:t>
            </w:r>
            <w:r>
              <w:rPr>
                <w:rFonts w:hint="eastAsia" w:ascii="宋体" w:hAnsi="宋体" w:cs="宋体"/>
                <w:szCs w:val="21"/>
              </w:rPr>
              <w:t>＜2.0、厚度400mm）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Borders>
              <w:top w:val="single" w:color="auto" w:sz="4" w:space="0"/>
            </w:tcBorders>
            <w:shd w:val="clear" w:color="auto" w:fill="FFFFFF" w:themeFill="background1"/>
            <w:vAlign w:val="center"/>
          </w:tcPr>
          <w:p>
            <w:pPr>
              <w:widowControl/>
              <w:tabs>
                <w:tab w:val="left" w:pos="426"/>
                <w:tab w:val="center" w:pos="4201"/>
                <w:tab w:val="right" w:leader="dot" w:pos="9298"/>
              </w:tabs>
              <w:autoSpaceDE w:val="0"/>
              <w:autoSpaceDN w:val="0"/>
              <w:jc w:val="center"/>
              <w:rPr>
                <w:rFonts w:hint="eastAsia" w:ascii="宋体" w:hAnsi="宋体" w:cs="宋体"/>
                <w:kern w:val="0"/>
                <w:szCs w:val="21"/>
              </w:rPr>
            </w:pPr>
            <w:r>
              <w:rPr>
                <w:rFonts w:hint="eastAsia" w:ascii="宋体" w:hAnsi="宋体" w:cs="宋体"/>
                <w:kern w:val="0"/>
                <w:szCs w:val="21"/>
              </w:rPr>
              <w:t>均匀级配粗砂滤料</w:t>
            </w:r>
          </w:p>
        </w:tc>
        <w:tc>
          <w:tcPr>
            <w:tcW w:w="3685" w:type="dxa"/>
            <w:gridSpan w:val="3"/>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正常滤速：6～10；强制滤速：1</w:t>
            </w:r>
            <w:r>
              <w:rPr>
                <w:rFonts w:ascii="宋体" w:hAnsi="宋体" w:cs="宋体"/>
                <w:kern w:val="0"/>
                <w:szCs w:val="21"/>
              </w:rPr>
              <w:t>0</w:t>
            </w:r>
            <w:r>
              <w:rPr>
                <w:rFonts w:hint="eastAsia" w:ascii="宋体" w:hAnsi="宋体" w:cs="宋体"/>
                <w:kern w:val="0"/>
                <w:szCs w:val="21"/>
              </w:rPr>
              <w:t>～1</w:t>
            </w:r>
            <w:r>
              <w:rPr>
                <w:rFonts w:ascii="宋体" w:hAnsi="宋体" w:cs="宋体"/>
                <w:kern w:val="0"/>
                <w:szCs w:val="21"/>
              </w:rPr>
              <w:t>3</w:t>
            </w: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（石英砂</w:t>
            </w:r>
            <w:r>
              <w:rPr>
                <w:rFonts w:hint="eastAsia" w:ascii="宋体" w:hAnsi="宋体" w:cs="宋体"/>
                <w:i/>
                <w:szCs w:val="21"/>
              </w:rPr>
              <w:t>d</w:t>
            </w:r>
            <w:r>
              <w:rPr>
                <w:rFonts w:ascii="宋体" w:hAnsi="宋体" w:cs="宋体"/>
                <w:szCs w:val="21"/>
                <w:vertAlign w:val="subscript"/>
              </w:rPr>
              <w:t>10</w:t>
            </w:r>
            <w:r>
              <w:rPr>
                <w:rFonts w:ascii="宋体" w:hAnsi="宋体" w:cs="宋体"/>
                <w:szCs w:val="21"/>
              </w:rPr>
              <w:t>=0.9</w:t>
            </w:r>
            <w:r>
              <w:rPr>
                <w:rFonts w:hint="eastAsia" w:ascii="宋体" w:hAnsi="宋体" w:cs="宋体"/>
                <w:kern w:val="0"/>
                <w:szCs w:val="21"/>
              </w:rPr>
              <w:t>～1.2</w:t>
            </w:r>
            <w:r>
              <w:rPr>
                <w:rFonts w:hint="eastAsia" w:ascii="宋体" w:hAnsi="宋体" w:cs="宋体"/>
                <w:szCs w:val="21"/>
              </w:rPr>
              <w:t>、</w:t>
            </w:r>
            <w:r>
              <w:rPr>
                <w:rFonts w:ascii="宋体" w:hAnsi="宋体" w:cs="宋体"/>
                <w:szCs w:val="21"/>
              </w:rPr>
              <w:t>均匀系数</w:t>
            </w: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K</w:t>
            </w:r>
            <w:r>
              <w:rPr>
                <w:rFonts w:ascii="宋体" w:hAnsi="宋体" w:cs="宋体"/>
                <w:szCs w:val="21"/>
                <w:vertAlign w:val="subscript"/>
              </w:rPr>
              <w:t>60</w:t>
            </w:r>
            <w:r>
              <w:rPr>
                <w:rFonts w:hint="eastAsia" w:ascii="宋体" w:hAnsi="宋体" w:cs="宋体"/>
                <w:szCs w:val="21"/>
              </w:rPr>
              <w:t>＜1.</w:t>
            </w:r>
            <w:r>
              <w:rPr>
                <w:rFonts w:ascii="宋体" w:hAnsi="宋体" w:cs="宋体"/>
                <w:szCs w:val="21"/>
              </w:rPr>
              <w:t>6</w:t>
            </w:r>
            <w:r>
              <w:rPr>
                <w:rFonts w:hint="eastAsia" w:ascii="宋体" w:hAnsi="宋体" w:cs="宋体"/>
                <w:szCs w:val="21"/>
              </w:rPr>
              <w:t>、厚度1200mm</w:t>
            </w:r>
            <w:r>
              <w:rPr>
                <w:rFonts w:hint="eastAsia" w:ascii="宋体" w:hAnsi="宋体" w:cs="宋体"/>
                <w:kern w:val="0"/>
                <w:szCs w:val="21"/>
              </w:rPr>
              <w:t>～1</w:t>
            </w:r>
            <w:r>
              <w:rPr>
                <w:rFonts w:ascii="宋体" w:hAnsi="宋体" w:cs="宋体"/>
                <w:kern w:val="0"/>
                <w:szCs w:val="21"/>
              </w:rPr>
              <w:t>500</w:t>
            </w:r>
            <w:r>
              <w:rPr>
                <w:rFonts w:hint="eastAsia" w:ascii="宋体" w:hAnsi="宋体" w:cs="宋体"/>
                <w:szCs w:val="21"/>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restart"/>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冲洗</w:t>
            </w:r>
          </w:p>
        </w:tc>
        <w:tc>
          <w:tcPr>
            <w:tcW w:w="1701"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冲洗</w:t>
            </w:r>
            <w:r>
              <w:rPr>
                <w:rFonts w:ascii="宋体" w:hAnsi="宋体" w:cs="宋体"/>
                <w:kern w:val="0"/>
                <w:szCs w:val="21"/>
              </w:rPr>
              <w:t>方式</w:t>
            </w:r>
          </w:p>
        </w:tc>
        <w:tc>
          <w:tcPr>
            <w:tcW w:w="5244" w:type="dxa"/>
            <w:gridSpan w:val="4"/>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单水冲洗、气</w:t>
            </w:r>
            <w:r>
              <w:t>水冲</w:t>
            </w:r>
            <w:r>
              <w:rPr>
                <w:rFonts w:hint="eastAsia"/>
              </w:rPr>
              <w:t>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restart"/>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冲洗强度</w:t>
            </w: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[L/（m2·s）]</w:t>
            </w:r>
          </w:p>
        </w:tc>
        <w:tc>
          <w:tcPr>
            <w:tcW w:w="1559"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单水</w:t>
            </w:r>
            <w:r>
              <w:rPr>
                <w:rFonts w:ascii="宋体" w:hAnsi="宋体" w:cs="宋体"/>
                <w:szCs w:val="21"/>
              </w:rPr>
              <w:t>冲洗</w:t>
            </w:r>
          </w:p>
        </w:tc>
        <w:tc>
          <w:tcPr>
            <w:tcW w:w="3685" w:type="dxa"/>
            <w:gridSpan w:val="3"/>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单层细砂级配滤料：12～15</w:t>
            </w: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双层煤、砂级配滤料：13～16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气水</w:t>
            </w:r>
            <w:r>
              <w:t>冲洗</w:t>
            </w:r>
          </w:p>
        </w:tc>
        <w:tc>
          <w:tcPr>
            <w:tcW w:w="1228" w:type="dxa"/>
            <w:shd w:val="clear" w:color="auto" w:fill="FFFFFF" w:themeFill="background1"/>
            <w:vAlign w:val="center"/>
          </w:tcPr>
          <w:p>
            <w:pPr>
              <w:widowControl/>
              <w:tabs>
                <w:tab w:val="left" w:pos="426"/>
                <w:tab w:val="center" w:pos="4201"/>
                <w:tab w:val="right" w:leader="dot" w:pos="9298"/>
              </w:tabs>
              <w:autoSpaceDE w:val="0"/>
              <w:autoSpaceDN w:val="0"/>
              <w:jc w:val="center"/>
            </w:pPr>
            <w:r>
              <w:rPr>
                <w:rFonts w:hint="eastAsia"/>
              </w:rPr>
              <w:t>先</w:t>
            </w:r>
            <w:r>
              <w:t>气冲洗</w:t>
            </w:r>
          </w:p>
        </w:tc>
        <w:tc>
          <w:tcPr>
            <w:tcW w:w="1228" w:type="dxa"/>
            <w:shd w:val="clear" w:color="auto" w:fill="FFFFFF" w:themeFill="background1"/>
            <w:vAlign w:val="center"/>
          </w:tcPr>
          <w:p>
            <w:pPr>
              <w:widowControl/>
              <w:tabs>
                <w:tab w:val="left" w:pos="426"/>
                <w:tab w:val="center" w:pos="4201"/>
                <w:tab w:val="right" w:leader="dot" w:pos="9298"/>
              </w:tabs>
              <w:autoSpaceDE w:val="0"/>
              <w:autoSpaceDN w:val="0"/>
              <w:jc w:val="center"/>
            </w:pPr>
            <w:r>
              <w:rPr>
                <w:rFonts w:hint="eastAsia"/>
              </w:rPr>
              <w:t>气水</w:t>
            </w:r>
            <w:r>
              <w:t>同时冲洗</w:t>
            </w:r>
          </w:p>
        </w:tc>
        <w:tc>
          <w:tcPr>
            <w:tcW w:w="1229" w:type="dxa"/>
            <w:shd w:val="clear" w:color="auto" w:fill="FFFFFF" w:themeFill="background1"/>
            <w:vAlign w:val="center"/>
          </w:tcPr>
          <w:p>
            <w:pPr>
              <w:widowControl/>
              <w:tabs>
                <w:tab w:val="left" w:pos="426"/>
                <w:tab w:val="center" w:pos="4201"/>
                <w:tab w:val="right" w:leader="dot" w:pos="9298"/>
              </w:tabs>
              <w:autoSpaceDE w:val="0"/>
              <w:autoSpaceDN w:val="0"/>
              <w:jc w:val="center"/>
            </w:pPr>
            <w:r>
              <w:rPr>
                <w:rFonts w:hint="eastAsia"/>
              </w:rPr>
              <w:t>后</w:t>
            </w:r>
            <w:r>
              <w:t>水</w:t>
            </w:r>
            <w:r>
              <w:rPr>
                <w:rFonts w:hint="eastAsia"/>
              </w:rPr>
              <w:t>冲</w:t>
            </w:r>
            <w:r>
              <w:t>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vAlign w:val="center"/>
          </w:tcPr>
          <w:p>
            <w:pPr>
              <w:widowControl/>
              <w:tabs>
                <w:tab w:val="left" w:pos="426"/>
                <w:tab w:val="center" w:pos="4201"/>
                <w:tab w:val="right" w:leader="dot" w:pos="9298"/>
              </w:tabs>
              <w:autoSpaceDE w:val="0"/>
              <w:autoSpaceDN w:val="0"/>
              <w:jc w:val="center"/>
            </w:pPr>
            <w:r>
              <w:rPr>
                <w:rFonts w:hint="eastAsia" w:ascii="宋体" w:hAnsi="宋体" w:cs="宋体"/>
                <w:szCs w:val="21"/>
              </w:rPr>
              <w:t>单层细砂级配</w:t>
            </w:r>
            <w:r>
              <w:rPr>
                <w:rFonts w:ascii="宋体" w:hAnsi="宋体" w:cs="宋体"/>
                <w:szCs w:val="21"/>
              </w:rPr>
              <w:t>滤料</w:t>
            </w:r>
          </w:p>
        </w:tc>
        <w:tc>
          <w:tcPr>
            <w:tcW w:w="1228" w:type="dxa"/>
            <w:vMerge w:val="restart"/>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15～20</w:t>
            </w:r>
          </w:p>
        </w:tc>
        <w:tc>
          <w:tcPr>
            <w:tcW w:w="1228"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w:t>
            </w:r>
          </w:p>
        </w:tc>
        <w:tc>
          <w:tcPr>
            <w:tcW w:w="1229"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vAlign w:val="center"/>
          </w:tcPr>
          <w:p>
            <w:pPr>
              <w:widowControl/>
              <w:tabs>
                <w:tab w:val="left" w:pos="426"/>
                <w:tab w:val="center" w:pos="4201"/>
                <w:tab w:val="right" w:leader="dot" w:pos="9298"/>
              </w:tabs>
              <w:autoSpaceDE w:val="0"/>
              <w:autoSpaceDN w:val="0"/>
              <w:jc w:val="center"/>
            </w:pPr>
            <w:r>
              <w:rPr>
                <w:rFonts w:hint="eastAsia" w:ascii="宋体" w:hAnsi="宋体" w:cs="宋体"/>
                <w:szCs w:val="21"/>
              </w:rPr>
              <w:t>双层</w:t>
            </w:r>
            <w:r>
              <w:rPr>
                <w:rFonts w:ascii="宋体" w:hAnsi="宋体" w:cs="宋体"/>
                <w:szCs w:val="21"/>
              </w:rPr>
              <w:t>煤、</w:t>
            </w:r>
            <w:r>
              <w:rPr>
                <w:rFonts w:hint="eastAsia" w:ascii="宋体" w:hAnsi="宋体" w:cs="宋体"/>
                <w:szCs w:val="21"/>
              </w:rPr>
              <w:t>砂</w:t>
            </w:r>
            <w:r>
              <w:rPr>
                <w:rFonts w:ascii="宋体" w:hAnsi="宋体" w:cs="宋体"/>
                <w:szCs w:val="21"/>
              </w:rPr>
              <w:t>级配滤料</w:t>
            </w:r>
          </w:p>
        </w:tc>
        <w:tc>
          <w:tcPr>
            <w:tcW w:w="1228" w:type="dxa"/>
            <w:vMerge w:val="continue"/>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p>
        </w:tc>
        <w:tc>
          <w:tcPr>
            <w:tcW w:w="1228"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w:t>
            </w:r>
          </w:p>
        </w:tc>
        <w:tc>
          <w:tcPr>
            <w:tcW w:w="1229"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6.5～10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vAlign w:val="center"/>
          </w:tcPr>
          <w:p>
            <w:pPr>
              <w:widowControl/>
              <w:tabs>
                <w:tab w:val="left" w:pos="426"/>
                <w:tab w:val="center" w:pos="4201"/>
                <w:tab w:val="right" w:leader="dot" w:pos="9298"/>
              </w:tabs>
              <w:autoSpaceDE w:val="0"/>
              <w:autoSpaceDN w:val="0"/>
              <w:jc w:val="center"/>
            </w:pPr>
            <w:r>
              <w:rPr>
                <w:rFonts w:hint="eastAsia" w:ascii="宋体" w:hAnsi="宋体" w:cs="宋体"/>
                <w:szCs w:val="21"/>
              </w:rPr>
              <w:t>单层粗砂均匀级配</w:t>
            </w:r>
            <w:r>
              <w:rPr>
                <w:rFonts w:ascii="宋体" w:hAnsi="宋体" w:cs="宋体"/>
                <w:szCs w:val="21"/>
              </w:rPr>
              <w:t>滤料</w:t>
            </w:r>
          </w:p>
        </w:tc>
        <w:tc>
          <w:tcPr>
            <w:tcW w:w="1228"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13～17</w:t>
            </w:r>
          </w:p>
        </w:tc>
        <w:tc>
          <w:tcPr>
            <w:tcW w:w="1228"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气强度</w:t>
            </w:r>
            <w:r>
              <w:rPr>
                <w:rFonts w:ascii="宋体" w:hAnsi="宋体" w:cs="宋体"/>
                <w:kern w:val="0"/>
                <w:szCs w:val="21"/>
              </w:rPr>
              <w:t>：</w:t>
            </w:r>
            <w:r>
              <w:rPr>
                <w:rFonts w:hint="eastAsia" w:ascii="宋体" w:hAnsi="宋体" w:cs="宋体"/>
                <w:kern w:val="0"/>
                <w:szCs w:val="21"/>
              </w:rPr>
              <w:t>13～17</w:t>
            </w:r>
          </w:p>
          <w:p>
            <w:pPr>
              <w:pStyle w:val="2"/>
              <w:autoSpaceDE w:val="0"/>
              <w:autoSpaceDN w:val="0"/>
              <w:spacing w:before="0" w:after="0"/>
              <w:jc w:val="center"/>
              <w:outlineLvl w:val="3"/>
              <w:rPr>
                <w:rFonts w:ascii="宋体" w:hAnsi="宋体" w:cs="宋体"/>
                <w:b w:val="0"/>
                <w:bCs w:val="0"/>
                <w:sz w:val="21"/>
                <w:szCs w:val="21"/>
                <w:lang w:val="en-US"/>
              </w:rPr>
            </w:pPr>
            <w:r>
              <w:rPr>
                <w:rFonts w:hint="eastAsia" w:ascii="宋体" w:hAnsi="宋体" w:cs="宋体"/>
                <w:b w:val="0"/>
                <w:bCs w:val="0"/>
                <w:sz w:val="21"/>
                <w:szCs w:val="21"/>
                <w:lang w:val="en-US"/>
              </w:rPr>
              <w:t>水</w:t>
            </w:r>
            <w:r>
              <w:rPr>
                <w:rFonts w:ascii="宋体" w:hAnsi="宋体" w:cs="宋体"/>
                <w:b w:val="0"/>
                <w:bCs w:val="0"/>
                <w:sz w:val="21"/>
                <w:szCs w:val="21"/>
                <w:lang w:val="en-US"/>
              </w:rPr>
              <w:t>强度：</w:t>
            </w:r>
          </w:p>
          <w:p>
            <w:pPr>
              <w:pStyle w:val="2"/>
              <w:autoSpaceDE w:val="0"/>
              <w:autoSpaceDN w:val="0"/>
              <w:spacing w:before="0" w:after="0"/>
              <w:jc w:val="center"/>
              <w:outlineLvl w:val="3"/>
              <w:rPr>
                <w:rFonts w:ascii="宋体" w:hAnsi="宋体" w:cs="宋体"/>
                <w:b w:val="0"/>
                <w:bCs w:val="0"/>
                <w:sz w:val="21"/>
                <w:szCs w:val="21"/>
                <w:lang w:val="en-US"/>
              </w:rPr>
            </w:pPr>
            <w:r>
              <w:rPr>
                <w:rFonts w:hint="eastAsia" w:ascii="宋体" w:hAnsi="宋体" w:cs="宋体"/>
                <w:b w:val="0"/>
                <w:bCs w:val="0"/>
                <w:sz w:val="21"/>
                <w:szCs w:val="21"/>
                <w:lang w:val="en-US"/>
              </w:rPr>
              <w:t>3～4</w:t>
            </w:r>
          </w:p>
        </w:tc>
        <w:tc>
          <w:tcPr>
            <w:tcW w:w="1229" w:type="dxa"/>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restart"/>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冲洗</w:t>
            </w:r>
            <w:r>
              <w:rPr>
                <w:rFonts w:ascii="宋体" w:hAnsi="宋体" w:cs="宋体"/>
                <w:kern w:val="0"/>
                <w:szCs w:val="21"/>
              </w:rPr>
              <w:t>时间（</w:t>
            </w:r>
            <w:r>
              <w:rPr>
                <w:rFonts w:hint="eastAsia" w:ascii="宋体" w:hAnsi="宋体" w:cs="宋体"/>
                <w:kern w:val="0"/>
                <w:szCs w:val="21"/>
              </w:rPr>
              <w:t>min</w:t>
            </w:r>
            <w:r>
              <w:rPr>
                <w:rFonts w:ascii="宋体" w:hAnsi="宋体" w:cs="宋体"/>
                <w:kern w:val="0"/>
                <w:szCs w:val="21"/>
              </w:rPr>
              <w:t>）</w:t>
            </w:r>
          </w:p>
        </w:tc>
        <w:tc>
          <w:tcPr>
            <w:tcW w:w="1559" w:type="dxa"/>
            <w:vMerge w:val="restart"/>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单水冲洗</w:t>
            </w:r>
          </w:p>
        </w:tc>
        <w:tc>
          <w:tcPr>
            <w:tcW w:w="3685" w:type="dxa"/>
            <w:gridSpan w:val="3"/>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单层细砂级配滤料：7～5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Merge w:val="continue"/>
            <w:shd w:val="clear" w:color="auto" w:fill="FFFFFF" w:themeFill="background1"/>
          </w:tcPr>
          <w:p>
            <w:pPr>
              <w:widowControl/>
              <w:tabs>
                <w:tab w:val="left" w:pos="426"/>
                <w:tab w:val="center" w:pos="4201"/>
                <w:tab w:val="right" w:leader="dot" w:pos="9298"/>
              </w:tabs>
              <w:autoSpaceDE w:val="0"/>
              <w:autoSpaceDN w:val="0"/>
              <w:jc w:val="center"/>
            </w:pPr>
          </w:p>
        </w:tc>
        <w:tc>
          <w:tcPr>
            <w:tcW w:w="3685" w:type="dxa"/>
            <w:gridSpan w:val="3"/>
            <w:shd w:val="clear" w:color="auto" w:fill="FFFFFF" w:themeFill="background1"/>
            <w:vAlign w:val="center"/>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双层煤、砂级配滤料：8～6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气水冲洗</w:t>
            </w:r>
          </w:p>
        </w:tc>
        <w:tc>
          <w:tcPr>
            <w:tcW w:w="1228"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先气冲洗</w:t>
            </w:r>
          </w:p>
        </w:tc>
        <w:tc>
          <w:tcPr>
            <w:tcW w:w="1228"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气水同时冲洗</w:t>
            </w:r>
          </w:p>
        </w:tc>
        <w:tc>
          <w:tcPr>
            <w:tcW w:w="1229"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后水冲洗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tcPr>
          <w:p>
            <w:pPr>
              <w:widowControl/>
              <w:tabs>
                <w:tab w:val="left" w:pos="426"/>
                <w:tab w:val="center" w:pos="4201"/>
                <w:tab w:val="right" w:leader="dot" w:pos="9298"/>
              </w:tabs>
              <w:autoSpaceDE w:val="0"/>
              <w:autoSpaceDN w:val="0"/>
              <w:jc w:val="center"/>
            </w:pPr>
            <w:r>
              <w:rPr>
                <w:rFonts w:hint="eastAsia"/>
              </w:rPr>
              <w:t>单层细砂级配滤料</w:t>
            </w:r>
          </w:p>
        </w:tc>
        <w:tc>
          <w:tcPr>
            <w:tcW w:w="1228" w:type="dxa"/>
            <w:vMerge w:val="restart"/>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p>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3～</w:t>
            </w:r>
            <w:r>
              <w:rPr>
                <w:rFonts w:ascii="宋体" w:hAnsi="宋体" w:cs="宋体"/>
                <w:szCs w:val="21"/>
              </w:rPr>
              <w:t>1</w:t>
            </w:r>
          </w:p>
        </w:tc>
        <w:tc>
          <w:tcPr>
            <w:tcW w:w="1228"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w:t>
            </w:r>
          </w:p>
        </w:tc>
        <w:tc>
          <w:tcPr>
            <w:tcW w:w="1229"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tcPr>
          <w:p>
            <w:pPr>
              <w:widowControl/>
              <w:tabs>
                <w:tab w:val="left" w:pos="426"/>
                <w:tab w:val="center" w:pos="4201"/>
                <w:tab w:val="right" w:leader="dot" w:pos="9298"/>
              </w:tabs>
              <w:autoSpaceDE w:val="0"/>
              <w:autoSpaceDN w:val="0"/>
              <w:jc w:val="center"/>
            </w:pPr>
            <w:r>
              <w:rPr>
                <w:rFonts w:hint="eastAsia"/>
              </w:rPr>
              <w:t>双层煤、砂级配滤料</w:t>
            </w:r>
          </w:p>
        </w:tc>
        <w:tc>
          <w:tcPr>
            <w:tcW w:w="1228"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p>
        </w:tc>
        <w:tc>
          <w:tcPr>
            <w:tcW w:w="1228"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w:t>
            </w:r>
          </w:p>
        </w:tc>
        <w:tc>
          <w:tcPr>
            <w:tcW w:w="1229"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tcPr>
          <w:p>
            <w:pPr>
              <w:widowControl/>
              <w:tabs>
                <w:tab w:val="left" w:pos="426"/>
                <w:tab w:val="center" w:pos="4201"/>
                <w:tab w:val="right" w:leader="dot" w:pos="9298"/>
              </w:tabs>
              <w:autoSpaceDE w:val="0"/>
              <w:autoSpaceDN w:val="0"/>
              <w:jc w:val="center"/>
            </w:pPr>
            <w:r>
              <w:rPr>
                <w:rFonts w:hint="eastAsia"/>
              </w:rPr>
              <w:t>单层粗砂均匀级配滤料</w:t>
            </w:r>
          </w:p>
        </w:tc>
        <w:tc>
          <w:tcPr>
            <w:tcW w:w="1228"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1228"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4～3</w:t>
            </w:r>
          </w:p>
        </w:tc>
        <w:tc>
          <w:tcPr>
            <w:tcW w:w="1229" w:type="dxa"/>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restart"/>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冲洗</w:t>
            </w:r>
            <w:r>
              <w:rPr>
                <w:rFonts w:ascii="宋体" w:hAnsi="宋体" w:cs="宋体"/>
                <w:kern w:val="0"/>
                <w:szCs w:val="21"/>
              </w:rPr>
              <w:t>周期</w:t>
            </w:r>
          </w:p>
          <w:p>
            <w:pPr>
              <w:widowControl/>
              <w:tabs>
                <w:tab w:val="left" w:pos="426"/>
                <w:tab w:val="center" w:pos="4201"/>
                <w:tab w:val="right" w:leader="dot" w:pos="9298"/>
              </w:tabs>
              <w:autoSpaceDE w:val="0"/>
              <w:autoSpaceDN w:val="0"/>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h</w:t>
            </w:r>
            <w:r>
              <w:rPr>
                <w:rFonts w:ascii="宋体" w:hAnsi="宋体" w:cs="宋体"/>
                <w:kern w:val="0"/>
                <w:szCs w:val="21"/>
              </w:rPr>
              <w:t>）</w:t>
            </w:r>
          </w:p>
        </w:tc>
        <w:tc>
          <w:tcPr>
            <w:tcW w:w="1559" w:type="dxa"/>
            <w:shd w:val="clear" w:color="auto" w:fill="FFFFFF" w:themeFill="background1"/>
          </w:tcPr>
          <w:p>
            <w:pPr>
              <w:widowControl/>
              <w:tabs>
                <w:tab w:val="left" w:pos="426"/>
                <w:tab w:val="center" w:pos="4201"/>
                <w:tab w:val="right" w:leader="dot" w:pos="9298"/>
              </w:tabs>
              <w:autoSpaceDE w:val="0"/>
              <w:autoSpaceDN w:val="0"/>
              <w:jc w:val="center"/>
            </w:pPr>
            <w:r>
              <w:rPr>
                <w:rFonts w:hint="eastAsia"/>
              </w:rPr>
              <w:t>单水冲洗</w:t>
            </w:r>
          </w:p>
        </w:tc>
        <w:tc>
          <w:tcPr>
            <w:tcW w:w="3685" w:type="dxa"/>
            <w:gridSpan w:val="3"/>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ascii="宋体" w:hAnsi="宋体" w:cs="宋体"/>
                <w:szCs w:val="21"/>
              </w:rPr>
              <w:t>单层细砂级配</w:t>
            </w:r>
            <w:r>
              <w:rPr>
                <w:rFonts w:ascii="宋体" w:hAnsi="宋体" w:cs="宋体"/>
                <w:szCs w:val="21"/>
              </w:rPr>
              <w:t>滤料</w:t>
            </w:r>
            <w:r>
              <w:rPr>
                <w:rFonts w:hint="eastAsia" w:ascii="宋体" w:hAnsi="宋体" w:cs="宋体"/>
                <w:szCs w:val="21"/>
              </w:rPr>
              <w:t>：</w:t>
            </w:r>
            <w:r>
              <w:rPr>
                <w:rFonts w:ascii="宋体" w:hAnsi="宋体" w:cs="宋体"/>
                <w:szCs w:val="21"/>
              </w:rPr>
              <w:t>宜</w:t>
            </w:r>
            <w:r>
              <w:rPr>
                <w:rFonts w:hint="eastAsia" w:ascii="宋体" w:hAnsi="宋体" w:cs="宋体"/>
                <w:szCs w:val="21"/>
              </w:rPr>
              <w:t>12～24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shd w:val="clear" w:color="auto" w:fill="FFFFFF" w:themeFill="background1"/>
          </w:tcPr>
          <w:p>
            <w:pPr>
              <w:widowControl/>
              <w:tabs>
                <w:tab w:val="left" w:pos="426"/>
                <w:tab w:val="center" w:pos="4201"/>
                <w:tab w:val="right" w:leader="dot" w:pos="9298"/>
              </w:tabs>
              <w:autoSpaceDE w:val="0"/>
              <w:autoSpaceDN w:val="0"/>
              <w:jc w:val="center"/>
            </w:pPr>
            <w:r>
              <w:rPr>
                <w:rFonts w:hint="eastAsia"/>
              </w:rPr>
              <w:t>气</w:t>
            </w:r>
            <w:r>
              <w:t>水冲</w:t>
            </w:r>
            <w:r>
              <w:rPr>
                <w:rFonts w:hint="eastAsia"/>
              </w:rPr>
              <w:t>洗</w:t>
            </w:r>
          </w:p>
        </w:tc>
        <w:tc>
          <w:tcPr>
            <w:tcW w:w="3685" w:type="dxa"/>
            <w:gridSpan w:val="3"/>
            <w:shd w:val="clear" w:color="auto" w:fill="FFFFFF" w:themeFill="background1"/>
          </w:tcPr>
          <w:p>
            <w:pPr>
              <w:widowControl/>
              <w:tabs>
                <w:tab w:val="left" w:pos="426"/>
                <w:tab w:val="center" w:pos="4201"/>
                <w:tab w:val="right" w:leader="dot" w:pos="9298"/>
              </w:tabs>
              <w:autoSpaceDE w:val="0"/>
              <w:autoSpaceDN w:val="0"/>
              <w:jc w:val="center"/>
              <w:rPr>
                <w:rFonts w:ascii="宋体" w:hAnsi="宋体" w:cs="宋体"/>
                <w:szCs w:val="21"/>
              </w:rPr>
            </w:pPr>
            <w:r>
              <w:rPr>
                <w:rFonts w:hint="eastAsia"/>
              </w:rPr>
              <w:t>粗砂均匀级配滤料：宜24</w:t>
            </w:r>
            <w:r>
              <w:rPr>
                <w:rFonts w:hint="eastAsia" w:ascii="宋体" w:hAnsi="宋体"/>
              </w:rPr>
              <w:t>～</w:t>
            </w:r>
            <w:r>
              <w:rPr>
                <w:rFonts w:hint="eastAsia"/>
              </w:rPr>
              <w:t>36</w:t>
            </w:r>
          </w:p>
        </w:tc>
      </w:tr>
    </w:tbl>
    <w:p>
      <w:pPr>
        <w:pStyle w:val="59"/>
        <w:tabs>
          <w:tab w:val="left" w:pos="360"/>
        </w:tabs>
        <w:spacing w:before="156" w:beforeLines="50" w:after="156" w:afterLines="50"/>
        <w:rPr>
          <w:sz w:val="24"/>
          <w:szCs w:val="24"/>
        </w:rPr>
      </w:pPr>
      <w:r>
        <w:rPr>
          <w:rFonts w:hint="eastAsia"/>
          <w:sz w:val="24"/>
          <w:szCs w:val="24"/>
        </w:rPr>
        <w:t>表4.3.</w:t>
      </w:r>
      <w:r>
        <w:rPr>
          <w:sz w:val="24"/>
          <w:szCs w:val="24"/>
        </w:rPr>
        <w:t>9</w:t>
      </w:r>
      <w:r>
        <w:rPr>
          <w:rFonts w:hint="eastAsia"/>
          <w:sz w:val="24"/>
          <w:szCs w:val="24"/>
        </w:rPr>
        <w:t>-2</w:t>
      </w:r>
      <w:r>
        <w:rPr>
          <w:sz w:val="24"/>
          <w:szCs w:val="24"/>
        </w:rPr>
        <w:t xml:space="preserve">  </w:t>
      </w:r>
      <w:r>
        <w:rPr>
          <w:rFonts w:ascii="宋体" w:hAnsi="宋体"/>
          <w:sz w:val="24"/>
          <w:szCs w:val="24"/>
        </w:rPr>
        <w:t>超滤膜式（U-I）</w:t>
      </w:r>
      <w:r>
        <w:rPr>
          <w:rFonts w:hint="eastAsia"/>
          <w:sz w:val="24"/>
          <w:szCs w:val="24"/>
        </w:rPr>
        <w:t>一体化净水设备设计参数</w:t>
      </w:r>
    </w:p>
    <w:tbl>
      <w:tblPr>
        <w:tblStyle w:val="48"/>
        <w:tblW w:w="8505"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559"/>
        <w:gridCol w:w="3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560" w:type="dxa"/>
            <w:tcBorders>
              <w:top w:val="single" w:color="auto" w:sz="12" w:space="0"/>
              <w:bottom w:val="single" w:color="auto" w:sz="12" w:space="0"/>
            </w:tcBorders>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r>
              <w:rPr>
                <w:rFonts w:hint="eastAsia" w:ascii="宋体" w:hAnsi="宋体" w:cs="宋体"/>
                <w:kern w:val="0"/>
                <w:szCs w:val="21"/>
              </w:rPr>
              <w:t>工艺</w:t>
            </w:r>
          </w:p>
        </w:tc>
        <w:tc>
          <w:tcPr>
            <w:tcW w:w="6945" w:type="dxa"/>
            <w:gridSpan w:val="3"/>
            <w:tcBorders>
              <w:top w:val="single" w:color="auto" w:sz="12" w:space="0"/>
              <w:bottom w:val="single" w:color="auto" w:sz="12" w:space="0"/>
            </w:tcBorders>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r>
              <w:rPr>
                <w:rFonts w:hint="eastAsia" w:ascii="宋体" w:hAnsi="宋体" w:cs="宋体"/>
                <w:kern w:val="0"/>
                <w:szCs w:val="21"/>
              </w:rPr>
              <w:t>设计参数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60" w:type="dxa"/>
            <w:vMerge w:val="restart"/>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r>
              <w:rPr>
                <w:rFonts w:hint="eastAsia" w:ascii="宋体" w:hAnsi="宋体" w:cs="宋体"/>
                <w:kern w:val="0"/>
                <w:szCs w:val="21"/>
              </w:rPr>
              <w:t>超滤膜过滤</w:t>
            </w: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设计</w:t>
            </w:r>
            <w:r>
              <w:rPr>
                <w:rFonts w:ascii="宋体" w:hAnsi="宋体" w:cs="宋体"/>
                <w:kern w:val="0"/>
                <w:szCs w:val="21"/>
              </w:rPr>
              <w:t>通量</w:t>
            </w:r>
          </w:p>
          <w:p>
            <w:pPr>
              <w:pStyle w:val="2"/>
              <w:autoSpaceDE w:val="0"/>
              <w:autoSpaceDN w:val="0"/>
              <w:spacing w:before="0" w:after="0"/>
              <w:jc w:val="center"/>
              <w:rPr>
                <w:rFonts w:ascii="宋体" w:hAnsi="宋体" w:cs="宋体"/>
                <w:b w:val="0"/>
                <w:bCs w:val="0"/>
                <w:sz w:val="21"/>
                <w:szCs w:val="21"/>
                <w:lang w:val="en-US"/>
              </w:rPr>
            </w:pPr>
            <w:r>
              <w:rPr>
                <w:rFonts w:hint="eastAsia" w:ascii="宋体" w:hAnsi="宋体" w:cs="宋体"/>
                <w:b w:val="0"/>
                <w:bCs w:val="0"/>
                <w:sz w:val="21"/>
                <w:szCs w:val="21"/>
                <w:lang w:val="en-US"/>
              </w:rPr>
              <w:t>[</w:t>
            </w:r>
            <w:r>
              <w:rPr>
                <w:rFonts w:ascii="宋体" w:hAnsi="宋体" w:cs="宋体"/>
                <w:b w:val="0"/>
                <w:bCs w:val="0"/>
                <w:sz w:val="21"/>
                <w:szCs w:val="21"/>
                <w:lang w:val="en-US"/>
              </w:rPr>
              <w:t>L</w:t>
            </w:r>
            <w:r>
              <w:rPr>
                <w:rFonts w:hint="eastAsia" w:ascii="宋体" w:hAnsi="宋体" w:cs="宋体"/>
                <w:b w:val="0"/>
                <w:bCs w:val="0"/>
                <w:sz w:val="21"/>
                <w:szCs w:val="21"/>
                <w:lang w:val="en-US"/>
              </w:rPr>
              <w:t>/（m</w:t>
            </w:r>
            <w:r>
              <w:rPr>
                <w:rFonts w:hint="eastAsia" w:ascii="宋体" w:hAnsi="宋体" w:cs="宋体"/>
                <w:b w:val="0"/>
                <w:bCs w:val="0"/>
                <w:sz w:val="21"/>
                <w:szCs w:val="21"/>
                <w:vertAlign w:val="superscript"/>
                <w:lang w:val="en-US"/>
              </w:rPr>
              <w:t>2</w:t>
            </w:r>
            <w:r>
              <w:rPr>
                <w:rFonts w:hint="eastAsia" w:ascii="宋体" w:hAnsi="宋体" w:cs="宋体"/>
                <w:b w:val="0"/>
                <w:bCs w:val="0"/>
                <w:sz w:val="21"/>
                <w:szCs w:val="21"/>
                <w:lang w:val="en-US"/>
              </w:rPr>
              <w:t xml:space="preserve"> • h）]</w:t>
            </w:r>
          </w:p>
        </w:tc>
        <w:tc>
          <w:tcPr>
            <w:tcW w:w="1559" w:type="dxa"/>
            <w:vAlign w:val="center"/>
          </w:tcPr>
          <w:p>
            <w:pPr>
              <w:widowControl/>
              <w:tabs>
                <w:tab w:val="left" w:pos="426"/>
                <w:tab w:val="center" w:pos="4201"/>
                <w:tab w:val="right" w:leader="dot" w:pos="9298"/>
              </w:tabs>
              <w:autoSpaceDE w:val="0"/>
              <w:autoSpaceDN w:val="0"/>
              <w:jc w:val="center"/>
              <w:rPr>
                <w:rFonts w:eastAsiaTheme="minorEastAsia"/>
                <w:kern w:val="0"/>
                <w:sz w:val="18"/>
                <w:szCs w:val="18"/>
              </w:rPr>
            </w:pPr>
            <w:r>
              <w:rPr>
                <w:rFonts w:hint="eastAsia" w:ascii="宋体" w:hAnsi="宋体" w:cs="宋体"/>
                <w:kern w:val="0"/>
                <w:szCs w:val="21"/>
              </w:rPr>
              <w:t>压力式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30～</w:t>
            </w:r>
            <w:r>
              <w:rPr>
                <w:rFonts w:ascii="宋体" w:hAnsi="宋体" w:cs="宋体"/>
                <w:kern w:val="0"/>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浸没式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20～45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设计跨膜压差</w:t>
            </w:r>
          </w:p>
          <w:p>
            <w:pPr>
              <w:pStyle w:val="2"/>
              <w:autoSpaceDE w:val="0"/>
              <w:autoSpaceDN w:val="0"/>
              <w:spacing w:before="0" w:after="0"/>
              <w:jc w:val="center"/>
              <w:rPr>
                <w:rFonts w:ascii="宋体" w:hAnsi="宋体" w:cs="宋体"/>
                <w:b w:val="0"/>
                <w:sz w:val="21"/>
                <w:szCs w:val="21"/>
                <w:lang w:val="en-US"/>
              </w:rPr>
            </w:pPr>
            <w:r>
              <w:rPr>
                <w:rFonts w:hint="eastAsia" w:ascii="宋体" w:hAnsi="宋体"/>
                <w:b w:val="0"/>
                <w:bCs w:val="0"/>
                <w:sz w:val="21"/>
                <w:szCs w:val="21"/>
              </w:rPr>
              <w:t>（MPa）</w:t>
            </w:r>
          </w:p>
        </w:tc>
        <w:tc>
          <w:tcPr>
            <w:tcW w:w="1559" w:type="dxa"/>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压力式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浸没式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最大设计通量</w:t>
            </w:r>
          </w:p>
          <w:p>
            <w:pPr>
              <w:jc w:val="center"/>
              <w:rPr>
                <w:szCs w:val="21"/>
              </w:rPr>
            </w:pPr>
            <w:r>
              <w:rPr>
                <w:rFonts w:hint="eastAsia" w:ascii="宋体" w:hAnsi="宋体" w:cs="宋体"/>
                <w:kern w:val="0"/>
                <w:szCs w:val="21"/>
              </w:rPr>
              <w:t>[</w:t>
            </w:r>
            <w:r>
              <w:rPr>
                <w:rFonts w:ascii="宋体" w:hAnsi="宋体" w:cs="宋体"/>
                <w:bCs/>
                <w:szCs w:val="21"/>
              </w:rPr>
              <w:t>L</w:t>
            </w:r>
            <w:r>
              <w:rPr>
                <w:rFonts w:hint="eastAsia" w:ascii="宋体" w:hAnsi="宋体" w:cs="宋体"/>
                <w:kern w:val="0"/>
                <w:szCs w:val="21"/>
              </w:rPr>
              <w:t>/（m</w:t>
            </w:r>
            <w:r>
              <w:rPr>
                <w:rFonts w:hint="eastAsia" w:ascii="宋体" w:hAnsi="宋体" w:cs="宋体"/>
                <w:kern w:val="0"/>
                <w:szCs w:val="21"/>
                <w:vertAlign w:val="superscript"/>
              </w:rPr>
              <w:t>2</w:t>
            </w:r>
            <w:r>
              <w:rPr>
                <w:rFonts w:hint="eastAsia" w:ascii="宋体" w:hAnsi="宋体" w:cs="宋体"/>
                <w:kern w:val="0"/>
                <w:szCs w:val="21"/>
              </w:rPr>
              <w:t xml:space="preserve"> • h）]</w:t>
            </w:r>
          </w:p>
        </w:tc>
        <w:tc>
          <w:tcPr>
            <w:tcW w:w="1559" w:type="dxa"/>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压力式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continue"/>
            <w:tcBorders>
              <w:bottom w:val="nil"/>
            </w:tcBorders>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浸没式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restart"/>
            <w:tcBorders>
              <w:top w:val="nil"/>
            </w:tcBorders>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最大设计</w:t>
            </w:r>
          </w:p>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跨膜压差</w:t>
            </w:r>
          </w:p>
          <w:p>
            <w:pPr>
              <w:pStyle w:val="2"/>
              <w:autoSpaceDE w:val="0"/>
              <w:autoSpaceDN w:val="0"/>
              <w:spacing w:before="0" w:after="0"/>
              <w:jc w:val="center"/>
              <w:rPr>
                <w:rFonts w:ascii="宋体" w:hAnsi="宋体" w:cs="宋体"/>
                <w:b w:val="0"/>
                <w:bCs w:val="0"/>
                <w:sz w:val="21"/>
                <w:szCs w:val="21"/>
                <w:lang w:val="en-US"/>
              </w:rPr>
            </w:pPr>
            <w:r>
              <w:rPr>
                <w:rFonts w:hint="eastAsia" w:ascii="宋体" w:hAnsi="宋体" w:cs="宋体"/>
                <w:b w:val="0"/>
                <w:bCs w:val="0"/>
                <w:sz w:val="21"/>
                <w:szCs w:val="21"/>
                <w:lang w:val="en-US"/>
              </w:rPr>
              <w:t>（MPa）</w:t>
            </w:r>
          </w:p>
        </w:tc>
        <w:tc>
          <w:tcPr>
            <w:tcW w:w="1559" w:type="dxa"/>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压力式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浸没式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物理清洗周期</w:t>
            </w:r>
          </w:p>
          <w:p>
            <w:pPr>
              <w:pStyle w:val="2"/>
              <w:autoSpaceDE w:val="0"/>
              <w:autoSpaceDN w:val="0"/>
              <w:spacing w:before="0" w:after="0"/>
              <w:jc w:val="center"/>
              <w:rPr>
                <w:rFonts w:ascii="宋体" w:hAnsi="宋体" w:cs="宋体"/>
                <w:b w:val="0"/>
                <w:sz w:val="21"/>
                <w:szCs w:val="21"/>
                <w:lang w:val="en-US"/>
              </w:rPr>
            </w:pPr>
            <w:r>
              <w:rPr>
                <w:rFonts w:hint="eastAsia"/>
                <w:b w:val="0"/>
                <w:sz w:val="21"/>
                <w:szCs w:val="21"/>
                <w:lang w:val="en-US"/>
              </w:rPr>
              <w:t>（min）</w:t>
            </w:r>
          </w:p>
        </w:tc>
        <w:tc>
          <w:tcPr>
            <w:tcW w:w="1559" w:type="dxa"/>
          </w:tcPr>
          <w:p>
            <w:pPr>
              <w:widowControl/>
              <w:tabs>
                <w:tab w:val="left" w:pos="426"/>
                <w:tab w:val="center" w:pos="4201"/>
                <w:tab w:val="right" w:leader="dot" w:pos="9298"/>
              </w:tabs>
              <w:autoSpaceDE w:val="0"/>
              <w:autoSpaceDN w:val="0"/>
              <w:jc w:val="center"/>
            </w:pPr>
            <w:r>
              <w:rPr>
                <w:rFonts w:hint="eastAsia"/>
              </w:rPr>
              <w:t>压力式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Pr>
          <w:p>
            <w:pPr>
              <w:widowControl/>
              <w:tabs>
                <w:tab w:val="left" w:pos="426"/>
                <w:tab w:val="center" w:pos="4201"/>
                <w:tab w:val="right" w:leader="dot" w:pos="9298"/>
              </w:tabs>
              <w:autoSpaceDE w:val="0"/>
              <w:autoSpaceDN w:val="0"/>
              <w:jc w:val="center"/>
            </w:pPr>
            <w:r>
              <w:rPr>
                <w:rFonts w:hint="eastAsia"/>
              </w:rPr>
              <w:t>浸没式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清洗</w:t>
            </w:r>
            <w:r>
              <w:rPr>
                <w:rFonts w:ascii="宋体" w:hAnsi="宋体" w:cs="宋体"/>
                <w:kern w:val="0"/>
                <w:szCs w:val="21"/>
              </w:rPr>
              <w:t>历时</w:t>
            </w:r>
          </w:p>
          <w:p>
            <w:pPr>
              <w:pStyle w:val="2"/>
              <w:autoSpaceDE w:val="0"/>
              <w:autoSpaceDN w:val="0"/>
              <w:spacing w:before="0" w:after="0"/>
              <w:jc w:val="center"/>
              <w:rPr>
                <w:rFonts w:ascii="宋体" w:hAnsi="宋体" w:cs="宋体"/>
                <w:b w:val="0"/>
                <w:sz w:val="21"/>
                <w:szCs w:val="21"/>
                <w:lang w:val="en-US"/>
              </w:rPr>
            </w:pPr>
            <w:r>
              <w:rPr>
                <w:rFonts w:hint="eastAsia"/>
                <w:b w:val="0"/>
                <w:sz w:val="21"/>
                <w:szCs w:val="21"/>
                <w:lang w:val="en-US"/>
              </w:rPr>
              <w:t>（min）</w:t>
            </w:r>
          </w:p>
        </w:tc>
        <w:tc>
          <w:tcPr>
            <w:tcW w:w="1559" w:type="dxa"/>
          </w:tcPr>
          <w:p>
            <w:pPr>
              <w:widowControl/>
              <w:tabs>
                <w:tab w:val="left" w:pos="426"/>
                <w:tab w:val="center" w:pos="4201"/>
                <w:tab w:val="right" w:leader="dot" w:pos="9298"/>
              </w:tabs>
              <w:autoSpaceDE w:val="0"/>
              <w:autoSpaceDN w:val="0"/>
              <w:jc w:val="center"/>
            </w:pPr>
            <w:r>
              <w:rPr>
                <w:rFonts w:hint="eastAsia"/>
              </w:rPr>
              <w:t>压力式</w:t>
            </w:r>
          </w:p>
        </w:tc>
        <w:tc>
          <w:tcPr>
            <w:tcW w:w="3685" w:type="dxa"/>
            <w:vMerge w:val="restart"/>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Theme="minorEastAsia" w:hAnsiTheme="minorEastAsia" w:eastAsiaTheme="minorEastAsia"/>
                <w:kern w:val="0"/>
                <w:sz w:val="18"/>
                <w:szCs w:val="18"/>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Pr>
          <w:p>
            <w:pPr>
              <w:widowControl/>
              <w:tabs>
                <w:tab w:val="left" w:pos="426"/>
                <w:tab w:val="center" w:pos="4201"/>
                <w:tab w:val="right" w:leader="dot" w:pos="9298"/>
              </w:tabs>
              <w:autoSpaceDE w:val="0"/>
              <w:autoSpaceDN w:val="0"/>
              <w:jc w:val="center"/>
            </w:pPr>
            <w:r>
              <w:rPr>
                <w:rFonts w:hint="eastAsia"/>
              </w:rPr>
              <w:t>浸没式</w:t>
            </w:r>
          </w:p>
        </w:tc>
        <w:tc>
          <w:tcPr>
            <w:tcW w:w="3685"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膜组件过滤</w:t>
            </w:r>
            <w:r>
              <w:rPr>
                <w:rFonts w:ascii="宋体" w:hAnsi="宋体" w:cs="宋体"/>
                <w:kern w:val="0"/>
                <w:szCs w:val="21"/>
              </w:rPr>
              <w:t>方式</w:t>
            </w:r>
          </w:p>
        </w:tc>
        <w:tc>
          <w:tcPr>
            <w:tcW w:w="1559" w:type="dxa"/>
            <w:vMerge w:val="restart"/>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压力式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内</w:t>
            </w:r>
            <w:r>
              <w:rPr>
                <w:rFonts w:ascii="宋体" w:hAnsi="宋体" w:cs="宋体"/>
                <w:kern w:val="0"/>
                <w:szCs w:val="21"/>
              </w:rPr>
              <w:t>压力式</w:t>
            </w:r>
            <w:r>
              <w:rPr>
                <w:rFonts w:hint="eastAsia" w:ascii="宋体" w:hAnsi="宋体" w:cs="宋体"/>
                <w:kern w:val="0"/>
                <w:szCs w:val="21"/>
              </w:rPr>
              <w:t>中空</w:t>
            </w:r>
            <w:r>
              <w:rPr>
                <w:rFonts w:ascii="宋体" w:hAnsi="宋体" w:cs="宋体"/>
                <w:kern w:val="0"/>
                <w:szCs w:val="21"/>
              </w:rPr>
              <w:t>纤维膜</w:t>
            </w:r>
            <w:r>
              <w:rPr>
                <w:rFonts w:hint="eastAsia" w:ascii="宋体" w:hAnsi="宋体" w:cs="宋体"/>
                <w:kern w:val="0"/>
                <w:szCs w:val="21"/>
              </w:rPr>
              <w:t>：死端过滤</w:t>
            </w:r>
            <w:r>
              <w:rPr>
                <w:rFonts w:ascii="宋体" w:hAnsi="宋体" w:cs="宋体"/>
                <w:kern w:val="0"/>
                <w:szCs w:val="21"/>
              </w:rPr>
              <w:t>或错流过滤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vMerge w:val="continue"/>
          </w:tcPr>
          <w:p>
            <w:pPr>
              <w:widowControl/>
              <w:tabs>
                <w:tab w:val="left" w:pos="426"/>
                <w:tab w:val="center" w:pos="4201"/>
                <w:tab w:val="right" w:leader="dot" w:pos="9298"/>
              </w:tabs>
              <w:autoSpaceDE w:val="0"/>
              <w:autoSpaceDN w:val="0"/>
              <w:jc w:val="center"/>
            </w:pP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外压力式中空</w:t>
            </w:r>
            <w:r>
              <w:rPr>
                <w:rFonts w:ascii="宋体" w:hAnsi="宋体" w:cs="宋体"/>
                <w:kern w:val="0"/>
                <w:szCs w:val="21"/>
              </w:rPr>
              <w:t>纤维膜</w:t>
            </w:r>
            <w:r>
              <w:rPr>
                <w:rFonts w:hint="eastAsia" w:ascii="宋体" w:hAnsi="宋体" w:cs="宋体"/>
                <w:kern w:val="0"/>
                <w:szCs w:val="21"/>
              </w:rPr>
              <w:t>：死端过滤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701" w:type="dxa"/>
            <w:vMerge w:val="continue"/>
          </w:tcPr>
          <w:p>
            <w:pPr>
              <w:widowControl/>
              <w:tabs>
                <w:tab w:val="left" w:pos="426"/>
                <w:tab w:val="center" w:pos="4201"/>
                <w:tab w:val="right" w:leader="dot" w:pos="9298"/>
              </w:tabs>
              <w:autoSpaceDE w:val="0"/>
              <w:autoSpaceDN w:val="0"/>
              <w:jc w:val="center"/>
              <w:rPr>
                <w:rFonts w:ascii="宋体" w:hAnsi="宋体" w:cs="宋体"/>
                <w:kern w:val="0"/>
                <w:szCs w:val="21"/>
              </w:rPr>
            </w:pPr>
          </w:p>
        </w:tc>
        <w:tc>
          <w:tcPr>
            <w:tcW w:w="1559" w:type="dxa"/>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rPr>
              <w:t>浸没式</w:t>
            </w:r>
          </w:p>
        </w:tc>
        <w:tc>
          <w:tcPr>
            <w:tcW w:w="3685" w:type="dxa"/>
            <w:vAlign w:val="center"/>
          </w:tcPr>
          <w:p>
            <w:pPr>
              <w:widowControl/>
              <w:tabs>
                <w:tab w:val="left" w:pos="426"/>
                <w:tab w:val="center" w:pos="4201"/>
                <w:tab w:val="right" w:leader="dot" w:pos="9298"/>
              </w:tabs>
              <w:autoSpaceDE w:val="0"/>
              <w:autoSpaceDN w:val="0"/>
              <w:jc w:val="center"/>
              <w:rPr>
                <w:rFonts w:ascii="宋体" w:hAnsi="宋体" w:cs="宋体"/>
                <w:kern w:val="0"/>
                <w:szCs w:val="21"/>
              </w:rPr>
            </w:pPr>
            <w:r>
              <w:rPr>
                <w:rFonts w:hint="eastAsia" w:ascii="宋体" w:hAnsi="宋体" w:cs="宋体"/>
                <w:kern w:val="0"/>
                <w:szCs w:val="21"/>
              </w:rPr>
              <w:t>外压力式中空</w:t>
            </w:r>
            <w:r>
              <w:rPr>
                <w:rFonts w:ascii="宋体" w:hAnsi="宋体" w:cs="宋体"/>
                <w:kern w:val="0"/>
                <w:szCs w:val="21"/>
              </w:rPr>
              <w:t>纤维膜</w:t>
            </w:r>
            <w:r>
              <w:rPr>
                <w:rFonts w:hint="eastAsia" w:ascii="宋体" w:hAnsi="宋体" w:cs="宋体"/>
                <w:kern w:val="0"/>
                <w:szCs w:val="21"/>
              </w:rPr>
              <w:t>：死端过滤</w:t>
            </w:r>
          </w:p>
        </w:tc>
      </w:tr>
    </w:tbl>
    <w:p>
      <w:pPr>
        <w:numPr>
          <w:ilvl w:val="2"/>
          <w:numId w:val="7"/>
        </w:numPr>
        <w:spacing w:line="360" w:lineRule="auto"/>
        <w:ind w:left="0" w:firstLine="0"/>
        <w:rPr>
          <w:sz w:val="24"/>
        </w:rPr>
      </w:pPr>
      <w:r>
        <w:rPr>
          <w:rFonts w:hint="eastAsia"/>
          <w:sz w:val="24"/>
        </w:rPr>
        <w:t>超滤膜</w:t>
      </w:r>
      <w:r>
        <w:rPr>
          <w:rFonts w:ascii="宋体" w:hAnsi="宋体"/>
          <w:sz w:val="24"/>
        </w:rPr>
        <w:t>式（U-I）</w:t>
      </w:r>
      <w:r>
        <w:rPr>
          <w:sz w:val="24"/>
        </w:rPr>
        <w:t>一体化净水设备</w:t>
      </w:r>
      <w:r>
        <w:rPr>
          <w:rFonts w:hint="eastAsia"/>
          <w:sz w:val="24"/>
        </w:rPr>
        <w:t>物理</w:t>
      </w:r>
      <w:r>
        <w:rPr>
          <w:sz w:val="24"/>
        </w:rPr>
        <w:t>清洗系统应包括</w:t>
      </w:r>
      <w:r>
        <w:rPr>
          <w:rFonts w:hint="eastAsia"/>
          <w:sz w:val="24"/>
        </w:rPr>
        <w:t>冲洗</w:t>
      </w:r>
      <w:r>
        <w:rPr>
          <w:sz w:val="24"/>
        </w:rPr>
        <w:t>水泵</w:t>
      </w:r>
      <w:r>
        <w:rPr>
          <w:rFonts w:hint="eastAsia"/>
          <w:sz w:val="24"/>
        </w:rPr>
        <w:t>、鼓风机</w:t>
      </w:r>
      <w:r>
        <w:rPr>
          <w:sz w:val="24"/>
        </w:rPr>
        <w:t>（空压机</w:t>
      </w:r>
      <w:r>
        <w:rPr>
          <w:rFonts w:hint="eastAsia"/>
          <w:sz w:val="24"/>
        </w:rPr>
        <w:t>）</w:t>
      </w:r>
      <w:r>
        <w:rPr>
          <w:sz w:val="24"/>
        </w:rPr>
        <w:t>、管道、阀门</w:t>
      </w:r>
      <w:r>
        <w:rPr>
          <w:rFonts w:hint="eastAsia"/>
          <w:sz w:val="24"/>
        </w:rPr>
        <w:t>等。</w:t>
      </w:r>
    </w:p>
    <w:p>
      <w:pPr>
        <w:numPr>
          <w:ilvl w:val="2"/>
          <w:numId w:val="7"/>
        </w:numPr>
        <w:spacing w:line="360" w:lineRule="auto"/>
        <w:ind w:left="0" w:firstLine="0"/>
        <w:rPr>
          <w:sz w:val="24"/>
        </w:rPr>
      </w:pPr>
      <w:r>
        <w:rPr>
          <w:sz w:val="24"/>
        </w:rPr>
        <w:t xml:space="preserve"> </w:t>
      </w:r>
      <w:r>
        <w:rPr>
          <w:rFonts w:hint="eastAsia"/>
          <w:sz w:val="24"/>
        </w:rPr>
        <w:t>收集膜</w:t>
      </w:r>
      <w:r>
        <w:rPr>
          <w:sz w:val="24"/>
        </w:rPr>
        <w:t>物理清洗废水的废水池可单独设置，并宜靠近</w:t>
      </w:r>
      <w:r>
        <w:rPr>
          <w:rFonts w:hint="eastAsia"/>
          <w:sz w:val="24"/>
        </w:rPr>
        <w:t>超滤膜</w:t>
      </w:r>
      <w:r>
        <w:rPr>
          <w:rFonts w:ascii="宋体" w:hAnsi="宋体"/>
          <w:sz w:val="24"/>
        </w:rPr>
        <w:t>式（U-I）</w:t>
      </w:r>
      <w:r>
        <w:rPr>
          <w:sz w:val="24"/>
        </w:rPr>
        <w:t>一体化净水设备</w:t>
      </w:r>
      <w:r>
        <w:rPr>
          <w:rFonts w:hint="eastAsia"/>
          <w:sz w:val="24"/>
        </w:rPr>
        <w:t>。废水池</w:t>
      </w:r>
      <w:r>
        <w:rPr>
          <w:sz w:val="24"/>
        </w:rPr>
        <w:t>的有效容积不应小于膜处理系统物理清洗时最大一次排水量的</w:t>
      </w:r>
      <w:r>
        <w:rPr>
          <w:rFonts w:hint="eastAsia"/>
          <w:sz w:val="24"/>
        </w:rPr>
        <w:t>1.5倍</w:t>
      </w:r>
      <w:r>
        <w:rPr>
          <w:sz w:val="24"/>
        </w:rPr>
        <w:t>，且宜分成</w:t>
      </w:r>
      <w:r>
        <w:rPr>
          <w:rFonts w:hint="eastAsia"/>
          <w:sz w:val="24"/>
        </w:rPr>
        <w:t>2格。</w:t>
      </w:r>
    </w:p>
    <w:p>
      <w:pPr>
        <w:numPr>
          <w:ilvl w:val="2"/>
          <w:numId w:val="7"/>
        </w:numPr>
        <w:spacing w:line="360" w:lineRule="auto"/>
        <w:ind w:left="0" w:firstLine="0"/>
        <w:rPr>
          <w:sz w:val="24"/>
        </w:rPr>
      </w:pPr>
      <w:r>
        <w:rPr>
          <w:rFonts w:hint="eastAsia"/>
          <w:sz w:val="24"/>
        </w:rPr>
        <w:t xml:space="preserve"> 超滤膜</w:t>
      </w:r>
      <w:r>
        <w:rPr>
          <w:rFonts w:ascii="宋体" w:hAnsi="宋体"/>
          <w:sz w:val="24"/>
        </w:rPr>
        <w:t>式（U-I）</w:t>
      </w:r>
      <w:r>
        <w:rPr>
          <w:sz w:val="24"/>
        </w:rPr>
        <w:t>一体化净水设备</w:t>
      </w:r>
      <w:r>
        <w:rPr>
          <w:rFonts w:hint="eastAsia"/>
          <w:sz w:val="24"/>
        </w:rPr>
        <w:t>化学</w:t>
      </w:r>
      <w:r>
        <w:rPr>
          <w:sz w:val="24"/>
        </w:rPr>
        <w:t>清洗系统应包括药剂的储存、配置、加热、投加、循环设施及配套的</w:t>
      </w:r>
      <w:r>
        <w:rPr>
          <w:rFonts w:hint="eastAsia"/>
          <w:sz w:val="24"/>
        </w:rPr>
        <w:t>药剂</w:t>
      </w:r>
      <w:r>
        <w:rPr>
          <w:sz w:val="24"/>
        </w:rPr>
        <w:t>泵、搅拌器和管道、阀门</w:t>
      </w:r>
      <w:r>
        <w:rPr>
          <w:rFonts w:hint="eastAsia"/>
          <w:sz w:val="24"/>
        </w:rPr>
        <w:t>等。</w:t>
      </w:r>
    </w:p>
    <w:p>
      <w:pPr>
        <w:numPr>
          <w:ilvl w:val="2"/>
          <w:numId w:val="7"/>
        </w:numPr>
        <w:spacing w:line="360" w:lineRule="auto"/>
        <w:ind w:left="0" w:firstLine="0"/>
        <w:rPr>
          <w:sz w:val="24"/>
        </w:rPr>
      </w:pPr>
      <w:r>
        <w:rPr>
          <w:rFonts w:hint="eastAsia"/>
          <w:sz w:val="24"/>
        </w:rPr>
        <w:t>化学</w:t>
      </w:r>
      <w:r>
        <w:rPr>
          <w:sz w:val="24"/>
        </w:rPr>
        <w:t>处理池可单独设置，并宜靠近</w:t>
      </w:r>
      <w:r>
        <w:rPr>
          <w:rFonts w:hint="eastAsia"/>
          <w:sz w:val="24"/>
        </w:rPr>
        <w:t>超滤膜</w:t>
      </w:r>
      <w:r>
        <w:rPr>
          <w:rFonts w:ascii="宋体" w:hAnsi="宋体"/>
          <w:sz w:val="24"/>
        </w:rPr>
        <w:t>式（U-I）</w:t>
      </w:r>
      <w:r>
        <w:rPr>
          <w:sz w:val="24"/>
        </w:rPr>
        <w:t>一体化净水设备</w:t>
      </w:r>
      <w:r>
        <w:rPr>
          <w:rFonts w:hint="eastAsia"/>
          <w:sz w:val="24"/>
        </w:rPr>
        <w:t>，</w:t>
      </w:r>
      <w:r>
        <w:rPr>
          <w:sz w:val="24"/>
        </w:rPr>
        <w:t>也可与</w:t>
      </w:r>
      <w:r>
        <w:rPr>
          <w:rFonts w:hint="eastAsia"/>
          <w:sz w:val="24"/>
        </w:rPr>
        <w:t>超滤膜</w:t>
      </w:r>
      <w:r>
        <w:rPr>
          <w:rFonts w:ascii="宋体" w:hAnsi="宋体"/>
          <w:sz w:val="24"/>
        </w:rPr>
        <w:t>式（U-I）</w:t>
      </w:r>
      <w:r>
        <w:rPr>
          <w:sz w:val="24"/>
        </w:rPr>
        <w:t>一体化净水设备</w:t>
      </w:r>
      <w:r>
        <w:rPr>
          <w:rFonts w:hint="eastAsia"/>
          <w:sz w:val="24"/>
        </w:rPr>
        <w:t>合并</w:t>
      </w:r>
      <w:r>
        <w:rPr>
          <w:sz w:val="24"/>
        </w:rPr>
        <w:t>设置。</w:t>
      </w:r>
      <w:r>
        <w:rPr>
          <w:rFonts w:hint="eastAsia"/>
          <w:sz w:val="24"/>
        </w:rPr>
        <w:t>化学</w:t>
      </w:r>
      <w:r>
        <w:rPr>
          <w:sz w:val="24"/>
        </w:rPr>
        <w:t>处理池的有效容积不</w:t>
      </w:r>
      <w:r>
        <w:rPr>
          <w:rFonts w:hint="eastAsia"/>
          <w:sz w:val="24"/>
        </w:rPr>
        <w:t>宜</w:t>
      </w:r>
      <w:r>
        <w:rPr>
          <w:sz w:val="24"/>
        </w:rPr>
        <w:t>小于膜处理系统</w:t>
      </w:r>
      <w:r>
        <w:rPr>
          <w:rFonts w:hint="eastAsia"/>
          <w:sz w:val="24"/>
        </w:rPr>
        <w:t>一次</w:t>
      </w:r>
      <w:r>
        <w:rPr>
          <w:sz w:val="24"/>
        </w:rPr>
        <w:t>化学清洗最大</w:t>
      </w:r>
      <w:r>
        <w:rPr>
          <w:rFonts w:hint="eastAsia"/>
          <w:sz w:val="24"/>
          <w:lang w:val="en-US" w:eastAsia="zh-CN"/>
        </w:rPr>
        <w:t>废液</w:t>
      </w:r>
      <w:r>
        <w:rPr>
          <w:sz w:val="24"/>
        </w:rPr>
        <w:t>量的</w:t>
      </w:r>
      <w:r>
        <w:rPr>
          <w:rFonts w:hint="eastAsia"/>
          <w:sz w:val="24"/>
        </w:rPr>
        <w:t>2倍</w:t>
      </w:r>
      <w:r>
        <w:rPr>
          <w:sz w:val="24"/>
        </w:rPr>
        <w:t>，且宜分成</w:t>
      </w:r>
      <w:r>
        <w:rPr>
          <w:rFonts w:hint="eastAsia"/>
          <w:sz w:val="24"/>
        </w:rPr>
        <w:t>2格。</w:t>
      </w:r>
    </w:p>
    <w:p>
      <w:pPr>
        <w:numPr>
          <w:ilvl w:val="2"/>
          <w:numId w:val="7"/>
        </w:numPr>
        <w:spacing w:line="360" w:lineRule="auto"/>
        <w:ind w:left="0" w:firstLine="0"/>
        <w:rPr>
          <w:sz w:val="24"/>
        </w:rPr>
      </w:pPr>
      <w:r>
        <w:rPr>
          <w:rFonts w:hint="eastAsia"/>
          <w:sz w:val="24"/>
        </w:rPr>
        <w:t xml:space="preserve"> </w:t>
      </w:r>
      <w:r>
        <w:rPr>
          <w:sz w:val="24"/>
        </w:rPr>
        <w:t>一体化净水设备</w:t>
      </w:r>
      <w:r>
        <w:rPr>
          <w:rFonts w:hint="eastAsia"/>
          <w:sz w:val="24"/>
        </w:rPr>
        <w:t>处理系统中应设置消毒工艺</w:t>
      </w:r>
      <w:r>
        <w:rPr>
          <w:rFonts w:hint="eastAsia"/>
          <w:sz w:val="24"/>
          <w:lang w:eastAsia="zh-CN"/>
        </w:rPr>
        <w:t>，</w:t>
      </w:r>
      <w:r>
        <w:rPr>
          <w:rFonts w:hint="eastAsia"/>
          <w:sz w:val="24"/>
          <w:lang w:val="en-US" w:eastAsia="zh-CN"/>
        </w:rPr>
        <w:t>并</w:t>
      </w:r>
      <w:r>
        <w:rPr>
          <w:sz w:val="24"/>
        </w:rPr>
        <w:t>符合国家现行标准</w:t>
      </w:r>
      <w:r>
        <w:rPr>
          <w:rFonts w:hint="eastAsia"/>
          <w:sz w:val="24"/>
        </w:rPr>
        <w:t>《</w:t>
      </w:r>
      <w:r>
        <w:rPr>
          <w:sz w:val="24"/>
        </w:rPr>
        <w:t>室外给水设计标准》</w:t>
      </w:r>
      <w:r>
        <w:rPr>
          <w:rFonts w:hint="eastAsia"/>
          <w:sz w:val="24"/>
        </w:rPr>
        <w:t>GB 50013、《村镇供水工程技术规范》SL 310的</w:t>
      </w:r>
      <w:r>
        <w:rPr>
          <w:sz w:val="24"/>
        </w:rPr>
        <w:t>规定。</w:t>
      </w:r>
    </w:p>
    <w:p>
      <w:pPr>
        <w:pStyle w:val="230"/>
        <w:numPr>
          <w:ilvl w:val="1"/>
          <w:numId w:val="6"/>
        </w:numPr>
        <w:spacing w:before="240" w:after="240" w:line="360" w:lineRule="auto"/>
        <w:ind w:left="0" w:firstLine="0" w:firstLineChars="0"/>
        <w:jc w:val="center"/>
        <w:outlineLvl w:val="1"/>
        <w:rPr>
          <w:b/>
          <w:sz w:val="24"/>
        </w:rPr>
      </w:pPr>
      <w:bookmarkStart w:id="68" w:name="_Toc24361"/>
      <w:bookmarkStart w:id="69" w:name="_Toc106114943"/>
      <w:r>
        <w:rPr>
          <w:rFonts w:hint="eastAsia"/>
          <w:b/>
          <w:sz w:val="24"/>
          <w:lang w:eastAsia="zh-CN"/>
        </w:rPr>
        <w:t>　</w:t>
      </w:r>
      <w:bookmarkStart w:id="70" w:name="_Toc22097"/>
      <w:r>
        <w:rPr>
          <w:rFonts w:hint="eastAsia"/>
          <w:b/>
          <w:sz w:val="24"/>
        </w:rPr>
        <w:t xml:space="preserve">调 蓄 </w:t>
      </w:r>
      <w:r>
        <w:rPr>
          <w:b/>
          <w:sz w:val="24"/>
        </w:rPr>
        <w:t>池</w:t>
      </w:r>
      <w:bookmarkEnd w:id="68"/>
      <w:bookmarkEnd w:id="70"/>
    </w:p>
    <w:p>
      <w:pPr>
        <w:widowControl/>
        <w:spacing w:line="360" w:lineRule="auto"/>
        <w:jc w:val="left"/>
        <w:rPr>
          <w:rFonts w:ascii="宋体" w:hAnsi="宋体"/>
          <w:bCs/>
          <w:sz w:val="24"/>
        </w:rPr>
      </w:pPr>
      <w:r>
        <w:rPr>
          <w:rFonts w:hint="eastAsia" w:ascii="宋体" w:hAnsi="宋体"/>
          <w:b/>
          <w:bCs/>
          <w:sz w:val="24"/>
        </w:rPr>
        <w:t>4.4.1</w:t>
      </w:r>
      <w:r>
        <w:rPr>
          <w:rFonts w:ascii="宋体" w:hAnsi="宋体"/>
          <w:b/>
          <w:bCs/>
          <w:sz w:val="24"/>
        </w:rPr>
        <w:t xml:space="preserve">  </w:t>
      </w:r>
      <w:r>
        <w:rPr>
          <w:rFonts w:hint="eastAsia" w:ascii="宋体" w:hAnsi="宋体"/>
          <w:bCs/>
          <w:sz w:val="24"/>
        </w:rPr>
        <w:t>一体化净水设备处理系统中原水</w:t>
      </w:r>
      <w:r>
        <w:rPr>
          <w:rFonts w:ascii="宋体" w:hAnsi="宋体"/>
          <w:bCs/>
          <w:sz w:val="24"/>
        </w:rPr>
        <w:t>调蓄池</w:t>
      </w:r>
      <w:r>
        <w:rPr>
          <w:rFonts w:hint="eastAsia" w:ascii="宋体" w:hAnsi="宋体"/>
          <w:bCs/>
          <w:sz w:val="24"/>
        </w:rPr>
        <w:t>的</w:t>
      </w:r>
      <w:r>
        <w:rPr>
          <w:rFonts w:ascii="宋体" w:hAnsi="宋体"/>
          <w:bCs/>
          <w:sz w:val="24"/>
        </w:rPr>
        <w:t>设置及容积要求</w:t>
      </w:r>
      <w:r>
        <w:rPr>
          <w:rFonts w:hint="eastAsia" w:ascii="宋体" w:hAnsi="宋体"/>
          <w:bCs/>
          <w:sz w:val="24"/>
        </w:rPr>
        <w:t>应符合</w:t>
      </w:r>
      <w:r>
        <w:rPr>
          <w:rFonts w:ascii="宋体" w:hAnsi="宋体"/>
          <w:bCs/>
          <w:sz w:val="24"/>
        </w:rPr>
        <w:t>现行国家标准</w:t>
      </w:r>
      <w:r>
        <w:rPr>
          <w:rFonts w:hint="eastAsia" w:ascii="宋体" w:hAnsi="宋体"/>
          <w:bCs/>
          <w:sz w:val="24"/>
        </w:rPr>
        <w:t>《</w:t>
      </w:r>
      <w:r>
        <w:rPr>
          <w:rFonts w:ascii="宋体" w:hAnsi="宋体"/>
          <w:bCs/>
          <w:sz w:val="24"/>
        </w:rPr>
        <w:t>室外给水设计标准》</w:t>
      </w:r>
      <w:r>
        <w:rPr>
          <w:rFonts w:hint="eastAsia" w:ascii="宋体" w:hAnsi="宋体"/>
          <w:bCs/>
          <w:sz w:val="24"/>
        </w:rPr>
        <w:t>GB 50013的</w:t>
      </w:r>
      <w:r>
        <w:rPr>
          <w:rFonts w:ascii="宋体" w:hAnsi="宋体"/>
          <w:bCs/>
          <w:sz w:val="24"/>
        </w:rPr>
        <w:t>规定。</w:t>
      </w:r>
    </w:p>
    <w:p>
      <w:pPr>
        <w:widowControl/>
        <w:spacing w:line="360" w:lineRule="auto"/>
        <w:rPr>
          <w:rFonts w:hint="eastAsia" w:ascii="宋体" w:hAnsi="宋体"/>
          <w:bCs/>
          <w:sz w:val="24"/>
        </w:rPr>
      </w:pPr>
      <w:r>
        <w:rPr>
          <w:rFonts w:hint="eastAsia" w:ascii="宋体" w:hAnsi="宋体"/>
          <w:b/>
          <w:bCs/>
          <w:sz w:val="24"/>
        </w:rPr>
        <w:t xml:space="preserve">4.4.2  </w:t>
      </w:r>
      <w:r>
        <w:rPr>
          <w:rFonts w:hint="eastAsia" w:ascii="宋体" w:hAnsi="宋体"/>
          <w:bCs/>
          <w:sz w:val="24"/>
        </w:rPr>
        <w:t>城镇供水</w:t>
      </w:r>
      <w:r>
        <w:rPr>
          <w:rFonts w:ascii="宋体" w:hAnsi="宋体"/>
          <w:bCs/>
          <w:sz w:val="24"/>
        </w:rPr>
        <w:t>工程</w:t>
      </w:r>
      <w:r>
        <w:rPr>
          <w:rFonts w:hint="eastAsia" w:ascii="宋体" w:hAnsi="宋体"/>
          <w:bCs/>
          <w:sz w:val="24"/>
        </w:rPr>
        <w:t>一体化净水设备清水</w:t>
      </w:r>
      <w:r>
        <w:rPr>
          <w:rFonts w:ascii="宋体" w:hAnsi="宋体"/>
          <w:bCs/>
          <w:sz w:val="24"/>
        </w:rPr>
        <w:t>池的有效容积，应根据</w:t>
      </w:r>
      <w:r>
        <w:rPr>
          <w:rFonts w:hint="eastAsia" w:ascii="宋体" w:hAnsi="宋体"/>
          <w:bCs/>
          <w:sz w:val="24"/>
        </w:rPr>
        <w:t>一体化净水设备的</w:t>
      </w:r>
      <w:r>
        <w:rPr>
          <w:rFonts w:ascii="宋体" w:hAnsi="宋体"/>
          <w:bCs/>
          <w:sz w:val="24"/>
        </w:rPr>
        <w:t>额定产水量、</w:t>
      </w:r>
      <w:r>
        <w:rPr>
          <w:rFonts w:hint="eastAsia" w:ascii="宋体" w:hAnsi="宋体"/>
          <w:bCs/>
          <w:sz w:val="24"/>
        </w:rPr>
        <w:t>生活</w:t>
      </w:r>
      <w:r>
        <w:rPr>
          <w:rFonts w:ascii="宋体" w:hAnsi="宋体"/>
          <w:bCs/>
          <w:sz w:val="24"/>
        </w:rPr>
        <w:t>用水量变化曲线经计算确定</w:t>
      </w:r>
      <w:r>
        <w:rPr>
          <w:rFonts w:hint="eastAsia" w:ascii="宋体" w:hAnsi="宋体"/>
          <w:bCs/>
          <w:sz w:val="24"/>
        </w:rPr>
        <w:t>。</w:t>
      </w:r>
      <w:r>
        <w:rPr>
          <w:rFonts w:ascii="宋体" w:hAnsi="宋体"/>
          <w:bCs/>
          <w:sz w:val="24"/>
        </w:rPr>
        <w:t>当资料</w:t>
      </w:r>
      <w:r>
        <w:rPr>
          <w:rFonts w:hint="eastAsia" w:ascii="宋体" w:hAnsi="宋体"/>
          <w:bCs/>
          <w:sz w:val="24"/>
        </w:rPr>
        <w:t>不足时</w:t>
      </w:r>
      <w:r>
        <w:rPr>
          <w:rFonts w:ascii="宋体" w:hAnsi="宋体"/>
          <w:bCs/>
          <w:sz w:val="24"/>
        </w:rPr>
        <w:t>，</w:t>
      </w:r>
      <w:r>
        <w:rPr>
          <w:rFonts w:hint="eastAsia" w:ascii="宋体" w:hAnsi="宋体"/>
          <w:bCs/>
          <w:sz w:val="24"/>
        </w:rPr>
        <w:t>可</w:t>
      </w:r>
      <w:r>
        <w:rPr>
          <w:rFonts w:ascii="宋体" w:hAnsi="宋体"/>
          <w:bCs/>
          <w:sz w:val="24"/>
        </w:rPr>
        <w:t>按最高日设计</w:t>
      </w:r>
      <w:r>
        <w:rPr>
          <w:rFonts w:hint="eastAsia" w:ascii="宋体" w:hAnsi="宋体"/>
          <w:bCs/>
          <w:sz w:val="24"/>
        </w:rPr>
        <w:t>生活</w:t>
      </w:r>
      <w:r>
        <w:rPr>
          <w:rFonts w:ascii="宋体" w:hAnsi="宋体"/>
          <w:bCs/>
          <w:sz w:val="24"/>
        </w:rPr>
        <w:t>供水量的</w:t>
      </w:r>
      <w:r>
        <w:rPr>
          <w:rFonts w:hint="eastAsia" w:ascii="宋体" w:hAnsi="宋体"/>
          <w:bCs/>
          <w:sz w:val="24"/>
        </w:rPr>
        <w:t>10</w:t>
      </w:r>
      <w:r>
        <w:rPr>
          <w:rFonts w:ascii="宋体" w:hAnsi="宋体"/>
          <w:bCs/>
          <w:sz w:val="24"/>
        </w:rPr>
        <w:t>%</w:t>
      </w:r>
      <w:r>
        <w:rPr>
          <w:rFonts w:hint="eastAsia" w:ascii="宋体" w:hAnsi="宋体"/>
          <w:bCs/>
          <w:sz w:val="24"/>
        </w:rPr>
        <w:t>～</w:t>
      </w:r>
      <w:r>
        <w:rPr>
          <w:rFonts w:ascii="宋体" w:hAnsi="宋体"/>
          <w:bCs/>
          <w:sz w:val="24"/>
        </w:rPr>
        <w:t>20%确定，并应符合</w:t>
      </w:r>
      <w:r>
        <w:rPr>
          <w:rFonts w:hint="eastAsia" w:ascii="宋体" w:hAnsi="宋体"/>
          <w:bCs/>
          <w:sz w:val="24"/>
        </w:rPr>
        <w:t>现行国家标准《室外给水设计标准》GB 50013的规定。</w:t>
      </w:r>
    </w:p>
    <w:p>
      <w:pPr>
        <w:widowControl/>
        <w:tabs>
          <w:tab w:val="left" w:pos="2550"/>
        </w:tabs>
        <w:spacing w:line="360" w:lineRule="auto"/>
        <w:rPr>
          <w:rFonts w:hint="eastAsia" w:ascii="宋体" w:hAnsi="宋体"/>
          <w:bCs/>
          <w:sz w:val="24"/>
        </w:rPr>
      </w:pPr>
      <w:r>
        <w:rPr>
          <w:rFonts w:hint="eastAsia" w:ascii="宋体" w:hAnsi="宋体"/>
          <w:b/>
          <w:bCs/>
          <w:sz w:val="24"/>
        </w:rPr>
        <w:t xml:space="preserve">4.4.3  </w:t>
      </w:r>
      <w:r>
        <w:rPr>
          <w:rFonts w:hint="eastAsia" w:ascii="宋体" w:hAnsi="宋体"/>
          <w:bCs/>
          <w:sz w:val="24"/>
        </w:rPr>
        <w:t>村镇集中供水工程一体化净水设备清水池的有效容积，应</w:t>
      </w:r>
      <w:r>
        <w:rPr>
          <w:rFonts w:ascii="宋体" w:hAnsi="宋体"/>
          <w:bCs/>
          <w:sz w:val="24"/>
        </w:rPr>
        <w:t>根据工程规模</w:t>
      </w:r>
      <w:r>
        <w:rPr>
          <w:rFonts w:hint="eastAsia" w:ascii="宋体" w:hAnsi="宋体"/>
          <w:bCs/>
          <w:sz w:val="24"/>
        </w:rPr>
        <w:t>等</w:t>
      </w:r>
      <w:r>
        <w:rPr>
          <w:rFonts w:ascii="宋体" w:hAnsi="宋体"/>
          <w:bCs/>
          <w:sz w:val="24"/>
        </w:rPr>
        <w:t>经技术经济比较后确定，并应符合现行行业标准</w:t>
      </w:r>
      <w:r>
        <w:rPr>
          <w:rFonts w:hint="eastAsia" w:ascii="宋体" w:hAnsi="宋体"/>
          <w:bCs/>
          <w:sz w:val="24"/>
        </w:rPr>
        <w:t>《</w:t>
      </w:r>
      <w:r>
        <w:rPr>
          <w:rFonts w:ascii="宋体" w:hAnsi="宋体"/>
          <w:bCs/>
          <w:sz w:val="24"/>
        </w:rPr>
        <w:t>村镇供水工程技术规范》</w:t>
      </w:r>
      <w:r>
        <w:rPr>
          <w:rFonts w:hint="eastAsia" w:ascii="宋体" w:hAnsi="宋体"/>
          <w:bCs/>
          <w:sz w:val="24"/>
        </w:rPr>
        <w:t>SL 310的</w:t>
      </w:r>
      <w:r>
        <w:rPr>
          <w:rFonts w:ascii="宋体" w:hAnsi="宋体"/>
          <w:bCs/>
          <w:sz w:val="24"/>
        </w:rPr>
        <w:t>规定</w:t>
      </w:r>
      <w:r>
        <w:rPr>
          <w:rFonts w:hint="eastAsia" w:ascii="宋体" w:hAnsi="宋体"/>
          <w:bCs/>
          <w:sz w:val="24"/>
        </w:rPr>
        <w:t>。</w:t>
      </w:r>
    </w:p>
    <w:p>
      <w:pPr>
        <w:widowControl/>
        <w:tabs>
          <w:tab w:val="left" w:pos="2550"/>
        </w:tabs>
        <w:spacing w:line="360" w:lineRule="auto"/>
        <w:rPr>
          <w:rFonts w:hint="eastAsia" w:eastAsia="宋体"/>
          <w:sz w:val="24"/>
          <w:lang w:eastAsia="zh-CN"/>
        </w:rPr>
      </w:pPr>
      <w:r>
        <w:rPr>
          <w:rFonts w:hint="eastAsia" w:ascii="宋体" w:hAnsi="宋体"/>
          <w:b/>
          <w:bCs/>
          <w:sz w:val="24"/>
        </w:rPr>
        <w:t xml:space="preserve">4.4.4  </w:t>
      </w:r>
      <w:r>
        <w:rPr>
          <w:rFonts w:hint="eastAsia" w:ascii="宋体" w:hAnsi="宋体"/>
          <w:bCs/>
          <w:sz w:val="24"/>
        </w:rPr>
        <w:t>生活</w:t>
      </w:r>
      <w:r>
        <w:rPr>
          <w:rFonts w:hint="eastAsia"/>
          <w:sz w:val="24"/>
        </w:rPr>
        <w:t>饮用水</w:t>
      </w:r>
      <w:r>
        <w:rPr>
          <w:rFonts w:hint="eastAsia" w:ascii="宋体" w:hAnsi="宋体" w:eastAsia="宋体"/>
          <w:bCs/>
          <w:sz w:val="24"/>
        </w:rPr>
        <w:t>处理系统</w:t>
      </w:r>
      <w:r>
        <w:rPr>
          <w:rFonts w:hint="eastAsia" w:ascii="宋体" w:hAnsi="宋体"/>
          <w:bCs/>
          <w:sz w:val="24"/>
          <w:lang w:val="en-US" w:eastAsia="zh-CN"/>
        </w:rPr>
        <w:t>中预处理和后处理用</w:t>
      </w:r>
      <w:r>
        <w:rPr>
          <w:rFonts w:hint="eastAsia" w:ascii="宋体" w:hAnsi="宋体"/>
          <w:bCs/>
          <w:sz w:val="24"/>
        </w:rPr>
        <w:t>调</w:t>
      </w:r>
      <w:r>
        <w:rPr>
          <w:rFonts w:hint="eastAsia"/>
          <w:sz w:val="24"/>
        </w:rPr>
        <w:t>蓄池</w:t>
      </w:r>
      <w:r>
        <w:rPr>
          <w:sz w:val="24"/>
        </w:rPr>
        <w:t>应具有</w:t>
      </w:r>
      <w:r>
        <w:rPr>
          <w:rFonts w:hint="eastAsia" w:ascii="宋体" w:hAnsi="宋体"/>
          <w:bCs/>
          <w:sz w:val="24"/>
        </w:rPr>
        <w:t>卫生防护措施</w:t>
      </w:r>
      <w:r>
        <w:rPr>
          <w:rFonts w:hint="eastAsia" w:ascii="宋体" w:hAnsi="宋体"/>
          <w:bCs/>
          <w:sz w:val="24"/>
          <w:lang w:val="en-US" w:eastAsia="zh-CN"/>
        </w:rPr>
        <w:t>及</w:t>
      </w:r>
      <w:r>
        <w:rPr>
          <w:rFonts w:hint="eastAsia" w:ascii="宋体" w:hAnsi="宋体" w:eastAsia="宋体" w:cs="Times New Roman"/>
          <w:bCs/>
          <w:sz w:val="24"/>
          <w:szCs w:val="24"/>
        </w:rPr>
        <w:t>防止富营养、软体动物、甲壳浮游动物滋生堵塞管道和减缓积泥的措施</w:t>
      </w:r>
      <w:r>
        <w:rPr>
          <w:rFonts w:hint="eastAsia" w:ascii="宋体" w:hAnsi="宋体"/>
          <w:bCs/>
          <w:sz w:val="24"/>
          <w:lang w:eastAsia="zh-CN"/>
        </w:rPr>
        <w:t>，</w:t>
      </w:r>
      <w:r>
        <w:rPr>
          <w:rFonts w:hint="eastAsia" w:ascii="宋体" w:hAnsi="宋体"/>
          <w:bCs/>
          <w:sz w:val="24"/>
        </w:rPr>
        <w:t>确保水质安</w:t>
      </w:r>
      <w:r>
        <w:rPr>
          <w:sz w:val="24"/>
        </w:rPr>
        <w:t>全并应定期清洗、消毒</w:t>
      </w:r>
      <w:r>
        <w:rPr>
          <w:rFonts w:hint="eastAsia"/>
          <w:sz w:val="24"/>
          <w:lang w:eastAsia="zh-CN"/>
        </w:rPr>
        <w:t>。</w:t>
      </w:r>
    </w:p>
    <w:p>
      <w:pPr>
        <w:pStyle w:val="230"/>
        <w:numPr>
          <w:ilvl w:val="1"/>
          <w:numId w:val="6"/>
        </w:numPr>
        <w:spacing w:before="240" w:after="240" w:line="360" w:lineRule="auto"/>
        <w:ind w:left="0" w:firstLine="0" w:firstLineChars="0"/>
        <w:jc w:val="center"/>
        <w:outlineLvl w:val="1"/>
        <w:rPr>
          <w:b/>
          <w:sz w:val="24"/>
        </w:rPr>
      </w:pPr>
      <w:bookmarkStart w:id="71" w:name="_Toc29398"/>
      <w:r>
        <w:rPr>
          <w:rFonts w:hint="eastAsia"/>
          <w:b/>
          <w:sz w:val="24"/>
          <w:lang w:eastAsia="zh-CN"/>
        </w:rPr>
        <w:t>　</w:t>
      </w:r>
      <w:bookmarkStart w:id="72" w:name="_Toc13378"/>
      <w:r>
        <w:rPr>
          <w:rFonts w:hint="eastAsia"/>
          <w:b/>
          <w:sz w:val="24"/>
        </w:rPr>
        <w:t>管道布置及敷设</w:t>
      </w:r>
      <w:bookmarkEnd w:id="69"/>
      <w:bookmarkEnd w:id="71"/>
      <w:bookmarkEnd w:id="72"/>
      <w:r>
        <w:rPr>
          <w:rFonts w:hint="eastAsia"/>
          <w:b/>
          <w:sz w:val="24"/>
        </w:rPr>
        <w:t xml:space="preserve"> </w:t>
      </w:r>
    </w:p>
    <w:p>
      <w:pPr>
        <w:widowControl/>
        <w:spacing w:line="360" w:lineRule="auto"/>
        <w:jc w:val="left"/>
        <w:rPr>
          <w:rFonts w:ascii="宋体" w:hAnsi="宋体"/>
          <w:sz w:val="24"/>
        </w:rPr>
      </w:pPr>
      <w:bookmarkStart w:id="73" w:name="_Hlk100318929"/>
      <w:bookmarkStart w:id="74" w:name="_Hlk97629440"/>
      <w:r>
        <w:rPr>
          <w:rFonts w:hint="eastAsia" w:ascii="宋体" w:hAnsi="宋体"/>
          <w:b/>
          <w:bCs/>
          <w:sz w:val="24"/>
        </w:rPr>
        <w:t>4.</w:t>
      </w:r>
      <w:r>
        <w:rPr>
          <w:rFonts w:ascii="宋体" w:hAnsi="宋体"/>
          <w:b/>
          <w:bCs/>
          <w:sz w:val="24"/>
        </w:rPr>
        <w:t>5</w:t>
      </w:r>
      <w:r>
        <w:rPr>
          <w:rFonts w:hint="eastAsia" w:ascii="宋体" w:hAnsi="宋体"/>
          <w:b/>
          <w:bCs/>
          <w:sz w:val="24"/>
        </w:rPr>
        <w:t>.1</w:t>
      </w:r>
      <w:r>
        <w:rPr>
          <w:rFonts w:ascii="宋体" w:hAnsi="宋体"/>
          <w:b/>
          <w:bCs/>
          <w:sz w:val="24"/>
        </w:rPr>
        <w:t xml:space="preserve">  </w:t>
      </w:r>
      <w:r>
        <w:rPr>
          <w:rFonts w:hint="eastAsia"/>
          <w:sz w:val="24"/>
          <w:lang w:val="zh-CN"/>
        </w:rPr>
        <w:t>一体化净水设备处理系统</w:t>
      </w:r>
      <w:r>
        <w:rPr>
          <w:rFonts w:hint="eastAsia"/>
          <w:sz w:val="24"/>
        </w:rPr>
        <w:t>中</w:t>
      </w:r>
      <w:r>
        <w:rPr>
          <w:rFonts w:hint="eastAsia" w:ascii="宋体" w:hAnsi="宋体"/>
          <w:sz w:val="24"/>
        </w:rPr>
        <w:t>生活用水管线严禁与非生活用水管线连接。</w:t>
      </w:r>
    </w:p>
    <w:bookmarkEnd w:id="73"/>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5</w:t>
      </w:r>
      <w:r>
        <w:rPr>
          <w:rFonts w:hint="eastAsia" w:ascii="宋体" w:hAnsi="宋体"/>
          <w:b/>
          <w:bCs/>
          <w:sz w:val="24"/>
        </w:rPr>
        <w:t>.2</w:t>
      </w:r>
      <w:r>
        <w:rPr>
          <w:rFonts w:ascii="宋体" w:hAnsi="宋体"/>
          <w:b/>
          <w:bCs/>
          <w:sz w:val="24"/>
        </w:rPr>
        <w:t xml:space="preserve">  </w:t>
      </w:r>
      <w:r>
        <w:rPr>
          <w:rFonts w:hint="eastAsia" w:ascii="宋体" w:hAnsi="宋体"/>
          <w:sz w:val="24"/>
        </w:rPr>
        <w:t>一体化净水设备进水管、出水管应布置在便于检修的位置。</w:t>
      </w:r>
      <w:r>
        <w:rPr>
          <w:rFonts w:ascii="宋体" w:hAnsi="宋体"/>
          <w:sz w:val="24"/>
        </w:rPr>
        <w:t xml:space="preserve"> </w:t>
      </w:r>
    </w:p>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5</w:t>
      </w:r>
      <w:r>
        <w:rPr>
          <w:rFonts w:hint="eastAsia" w:ascii="宋体" w:hAnsi="宋体"/>
          <w:b/>
          <w:bCs/>
          <w:sz w:val="24"/>
        </w:rPr>
        <w:t>.3</w:t>
      </w:r>
      <w:r>
        <w:rPr>
          <w:rFonts w:ascii="宋体" w:hAnsi="宋体"/>
          <w:b/>
          <w:bCs/>
          <w:sz w:val="24"/>
        </w:rPr>
        <w:t xml:space="preserve">  </w:t>
      </w:r>
      <w:r>
        <w:rPr>
          <w:rFonts w:hint="eastAsia" w:ascii="宋体" w:hAnsi="宋体"/>
          <w:sz w:val="24"/>
        </w:rPr>
        <w:t>一体化净水设备的进水管、出水管和外部管道之间应采用柔性连接。</w:t>
      </w:r>
    </w:p>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5</w:t>
      </w:r>
      <w:r>
        <w:rPr>
          <w:rFonts w:hint="eastAsia" w:ascii="宋体" w:hAnsi="宋体"/>
          <w:b/>
          <w:bCs/>
          <w:sz w:val="24"/>
        </w:rPr>
        <w:t>.4</w:t>
      </w:r>
      <w:r>
        <w:rPr>
          <w:rFonts w:ascii="宋体" w:hAnsi="宋体"/>
          <w:b/>
          <w:bCs/>
          <w:sz w:val="24"/>
        </w:rPr>
        <w:t xml:space="preserve">  </w:t>
      </w:r>
      <w:r>
        <w:rPr>
          <w:rFonts w:hint="eastAsia"/>
          <w:sz w:val="24"/>
          <w:lang w:val="zh-CN"/>
        </w:rPr>
        <w:t>一体化净水设备处理系统</w:t>
      </w:r>
      <w:r>
        <w:rPr>
          <w:rFonts w:hint="eastAsia"/>
          <w:sz w:val="24"/>
        </w:rPr>
        <w:t>中</w:t>
      </w:r>
      <w:r>
        <w:rPr>
          <w:rFonts w:hint="eastAsia" w:ascii="宋体" w:hAnsi="宋体"/>
          <w:sz w:val="24"/>
        </w:rPr>
        <w:t>与一体化净水设备连接的管道露天敷设时，除应采取防冻措施外，塑料管道还应采取防晒措施，金属管道应采取防腐蚀措施。</w:t>
      </w:r>
    </w:p>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5</w:t>
      </w:r>
      <w:r>
        <w:rPr>
          <w:rFonts w:hint="eastAsia" w:ascii="宋体" w:hAnsi="宋体"/>
          <w:b/>
          <w:bCs/>
          <w:sz w:val="24"/>
        </w:rPr>
        <w:t>.5</w:t>
      </w:r>
      <w:r>
        <w:rPr>
          <w:rFonts w:ascii="宋体" w:hAnsi="宋体"/>
          <w:b/>
          <w:bCs/>
          <w:sz w:val="24"/>
        </w:rPr>
        <w:t xml:space="preserve">  </w:t>
      </w:r>
      <w:r>
        <w:rPr>
          <w:rFonts w:hint="eastAsia" w:ascii="宋体" w:hAnsi="宋体"/>
          <w:sz w:val="24"/>
        </w:rPr>
        <w:t>一体化净水设备处理系统中管道的布置及敷设除应满足本章要求外，还应符合国家现行标准《室外给水设计标准》G</w:t>
      </w:r>
      <w:r>
        <w:rPr>
          <w:rFonts w:ascii="宋体" w:hAnsi="宋体"/>
          <w:sz w:val="24"/>
        </w:rPr>
        <w:t>B 50013</w:t>
      </w:r>
      <w:r>
        <w:rPr>
          <w:rFonts w:hint="eastAsia" w:ascii="宋体" w:hAnsi="宋体"/>
          <w:sz w:val="24"/>
        </w:rPr>
        <w:t>、《村镇供水工程技术规范》S</w:t>
      </w:r>
      <w:r>
        <w:rPr>
          <w:rFonts w:ascii="宋体" w:hAnsi="宋体"/>
          <w:sz w:val="24"/>
        </w:rPr>
        <w:t>L 310</w:t>
      </w:r>
      <w:r>
        <w:rPr>
          <w:rFonts w:hint="eastAsia" w:ascii="宋体" w:hAnsi="宋体"/>
          <w:sz w:val="24"/>
        </w:rPr>
        <w:t>的规定。</w:t>
      </w:r>
    </w:p>
    <w:bookmarkEnd w:id="74"/>
    <w:p>
      <w:pPr>
        <w:pStyle w:val="230"/>
        <w:numPr>
          <w:ilvl w:val="1"/>
          <w:numId w:val="6"/>
        </w:numPr>
        <w:spacing w:before="240" w:after="240" w:line="360" w:lineRule="auto"/>
        <w:ind w:left="0" w:firstLine="0" w:firstLineChars="0"/>
        <w:jc w:val="center"/>
        <w:outlineLvl w:val="1"/>
        <w:rPr>
          <w:b/>
          <w:sz w:val="24"/>
        </w:rPr>
      </w:pPr>
      <w:bookmarkStart w:id="75" w:name="_Toc23183"/>
      <w:bookmarkStart w:id="76" w:name="_Toc106114944"/>
      <w:r>
        <w:rPr>
          <w:rFonts w:hint="eastAsia"/>
          <w:b/>
          <w:sz w:val="24"/>
          <w:lang w:eastAsia="zh-CN"/>
        </w:rPr>
        <w:t>　</w:t>
      </w:r>
      <w:bookmarkStart w:id="77" w:name="_Toc23394"/>
      <w:r>
        <w:rPr>
          <w:rFonts w:hint="eastAsia"/>
          <w:b/>
          <w:sz w:val="24"/>
        </w:rPr>
        <w:t>电气及控制系统</w:t>
      </w:r>
      <w:bookmarkEnd w:id="75"/>
      <w:bookmarkEnd w:id="76"/>
      <w:bookmarkEnd w:id="77"/>
    </w:p>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6</w:t>
      </w:r>
      <w:r>
        <w:rPr>
          <w:rFonts w:hint="eastAsia" w:ascii="宋体" w:hAnsi="宋体"/>
          <w:b/>
          <w:bCs/>
          <w:sz w:val="24"/>
        </w:rPr>
        <w:t xml:space="preserve">.1 </w:t>
      </w:r>
      <w:r>
        <w:rPr>
          <w:rFonts w:hint="eastAsia" w:ascii="宋体" w:hAnsi="宋体"/>
          <w:sz w:val="24"/>
        </w:rPr>
        <w:t xml:space="preserve"> 一体化净水设备的负荷等级应根据供水规模确定</w:t>
      </w:r>
      <w:r>
        <w:rPr>
          <w:rFonts w:hint="eastAsia" w:ascii="宋体" w:hAnsi="宋体"/>
          <w:sz w:val="24"/>
          <w:lang w:eastAsia="zh-CN"/>
        </w:rPr>
        <w:t>，</w:t>
      </w:r>
      <w:r>
        <w:rPr>
          <w:rFonts w:hint="eastAsia" w:ascii="宋体" w:hAnsi="宋体"/>
          <w:sz w:val="24"/>
        </w:rPr>
        <w:t>并应符合现行国家标准《供配电系统设计规范》G</w:t>
      </w:r>
      <w:r>
        <w:rPr>
          <w:rFonts w:ascii="宋体" w:hAnsi="宋体"/>
          <w:sz w:val="24"/>
        </w:rPr>
        <w:t>B 500</w:t>
      </w:r>
      <w:r>
        <w:rPr>
          <w:rFonts w:hint="eastAsia" w:ascii="宋体" w:hAnsi="宋体"/>
          <w:sz w:val="24"/>
        </w:rPr>
        <w:t>52的有关规定。</w:t>
      </w:r>
    </w:p>
    <w:p>
      <w:pPr>
        <w:widowControl/>
        <w:spacing w:line="360" w:lineRule="auto"/>
        <w:rPr>
          <w:b/>
          <w:sz w:val="24"/>
        </w:rPr>
      </w:pPr>
      <w:r>
        <w:rPr>
          <w:rFonts w:hint="eastAsia" w:ascii="宋体" w:hAnsi="宋体"/>
          <w:b/>
          <w:bCs/>
          <w:sz w:val="24"/>
        </w:rPr>
        <w:t>4.</w:t>
      </w:r>
      <w:r>
        <w:rPr>
          <w:rFonts w:ascii="宋体" w:hAnsi="宋体"/>
          <w:b/>
          <w:bCs/>
          <w:sz w:val="24"/>
        </w:rPr>
        <w:t>6</w:t>
      </w:r>
      <w:r>
        <w:rPr>
          <w:rFonts w:hint="eastAsia" w:ascii="宋体" w:hAnsi="宋体"/>
          <w:b/>
          <w:bCs/>
          <w:sz w:val="24"/>
        </w:rPr>
        <w:t xml:space="preserve">.2 </w:t>
      </w:r>
      <w:r>
        <w:rPr>
          <w:rFonts w:hint="eastAsia" w:ascii="宋体" w:hAnsi="宋体"/>
          <w:sz w:val="24"/>
        </w:rPr>
        <w:t xml:space="preserve"> 一体化净水设备采用低压供电电源时，宜为 220V/380V，三相四线制，系统接地形式应为TN-S制。总配电箱（柜）引出的配电线路的中性线N线和保护线PE线应分开。接地装置宜采用共用接地装置，接地电阻不应大于1Ω。</w:t>
      </w:r>
    </w:p>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6</w:t>
      </w:r>
      <w:r>
        <w:rPr>
          <w:rFonts w:hint="eastAsia" w:ascii="宋体" w:hAnsi="宋体"/>
          <w:b/>
          <w:bCs/>
          <w:sz w:val="24"/>
        </w:rPr>
        <w:t>.</w:t>
      </w:r>
      <w:r>
        <w:rPr>
          <w:rFonts w:ascii="宋体" w:hAnsi="宋体"/>
          <w:b/>
          <w:bCs/>
          <w:sz w:val="24"/>
        </w:rPr>
        <w:t>3</w:t>
      </w:r>
      <w:r>
        <w:rPr>
          <w:rFonts w:hint="eastAsia" w:ascii="宋体" w:hAnsi="宋体"/>
          <w:b/>
          <w:bCs/>
          <w:sz w:val="24"/>
        </w:rPr>
        <w:t xml:space="preserve">  </w:t>
      </w:r>
      <w:r>
        <w:rPr>
          <w:rFonts w:hint="eastAsia" w:ascii="宋体" w:hAnsi="宋体"/>
          <w:sz w:val="24"/>
        </w:rPr>
        <w:t>一体化净水设备控制设备的电源端，应安装电涌保护器。电涌保护器的 接地端应与配电箱的保护接地线相连接。配电箱的接地线应就近连接到等电位接地端子或接地干线上。电涌保护器的参数应符合现行国家标准《建筑物电子信息系统防雷技术规范》GB 50343的有关规定。</w:t>
      </w:r>
    </w:p>
    <w:p>
      <w:pPr>
        <w:widowControl/>
        <w:spacing w:line="360" w:lineRule="auto"/>
        <w:jc w:val="left"/>
        <w:rPr>
          <w:rFonts w:ascii="宋体" w:hAnsi="宋体"/>
          <w:sz w:val="24"/>
        </w:rPr>
      </w:pPr>
      <w:r>
        <w:rPr>
          <w:rFonts w:hint="eastAsia" w:ascii="宋体" w:hAnsi="宋体"/>
          <w:b/>
          <w:sz w:val="24"/>
        </w:rPr>
        <w:t>4.</w:t>
      </w:r>
      <w:r>
        <w:rPr>
          <w:rFonts w:ascii="宋体" w:hAnsi="宋体"/>
          <w:b/>
          <w:sz w:val="24"/>
        </w:rPr>
        <w:t>6</w:t>
      </w:r>
      <w:r>
        <w:rPr>
          <w:rFonts w:hint="eastAsia" w:ascii="宋体" w:hAnsi="宋体"/>
          <w:b/>
          <w:sz w:val="24"/>
        </w:rPr>
        <w:t xml:space="preserve">.4 </w:t>
      </w:r>
      <w:r>
        <w:rPr>
          <w:rFonts w:ascii="宋体" w:hAnsi="宋体"/>
          <w:sz w:val="24"/>
        </w:rPr>
        <w:t xml:space="preserve"> </w:t>
      </w:r>
      <w:r>
        <w:rPr>
          <w:rFonts w:hint="eastAsia" w:ascii="宋体" w:hAnsi="宋体"/>
          <w:sz w:val="24"/>
        </w:rPr>
        <w:t>一体化净水设备应采取防雷措施，电子、电气设备应采取消除雷电电磁脉冲的措施，并应符合现行国家标准《建筑物电子信息系统防雷技术规范》GB 50343的有关规定。</w:t>
      </w:r>
    </w:p>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6</w:t>
      </w:r>
      <w:r>
        <w:rPr>
          <w:rFonts w:hint="eastAsia" w:ascii="宋体" w:hAnsi="宋体"/>
          <w:b/>
          <w:bCs/>
          <w:sz w:val="24"/>
        </w:rPr>
        <w:t>.5</w:t>
      </w:r>
      <w:r>
        <w:rPr>
          <w:rFonts w:hint="eastAsia" w:ascii="宋体" w:hAnsi="宋体"/>
          <w:sz w:val="24"/>
        </w:rPr>
        <w:t xml:space="preserve">  一体化净水设备控制系统除应符合下列规定外</w:t>
      </w:r>
      <w:r>
        <w:rPr>
          <w:rFonts w:ascii="宋体" w:hAnsi="宋体"/>
          <w:sz w:val="24"/>
        </w:rPr>
        <w:t>，还应符合国家现行标准</w:t>
      </w:r>
      <w:r>
        <w:rPr>
          <w:rFonts w:hint="eastAsia" w:ascii="宋体" w:hAnsi="宋体"/>
          <w:sz w:val="24"/>
        </w:rPr>
        <w:t>《室外给水设计标准》GB 50013、《村镇供水工程技术规范》S</w:t>
      </w:r>
      <w:r>
        <w:rPr>
          <w:rFonts w:ascii="宋体" w:hAnsi="宋体"/>
          <w:sz w:val="24"/>
        </w:rPr>
        <w:t>L 310</w:t>
      </w:r>
      <w:r>
        <w:rPr>
          <w:rFonts w:hint="eastAsia" w:ascii="楷体" w:hAnsi="楷体" w:eastAsia="楷体"/>
          <w:sz w:val="24"/>
        </w:rPr>
        <w:t>、</w:t>
      </w:r>
      <w:r>
        <w:rPr>
          <w:rFonts w:hint="eastAsia" w:ascii="宋体" w:hAnsi="宋体"/>
          <w:sz w:val="24"/>
        </w:rPr>
        <w:t>《城镇给水膜处理技术规程》CJJ/T 251的规定：</w:t>
      </w:r>
    </w:p>
    <w:p>
      <w:pPr>
        <w:numPr>
          <w:ilvl w:val="0"/>
          <w:numId w:val="9"/>
        </w:numPr>
        <w:spacing w:line="360" w:lineRule="auto"/>
        <w:ind w:left="0" w:firstLine="480" w:firstLineChars="200"/>
        <w:rPr>
          <w:sz w:val="24"/>
        </w:rPr>
      </w:pPr>
      <w:r>
        <w:rPr>
          <w:rFonts w:hint="eastAsia" w:ascii="Times New Roman" w:hAnsi="Times New Roman" w:eastAsia="宋体" w:cs="Times New Roman"/>
          <w:b w:val="0"/>
          <w:sz w:val="24"/>
          <w:szCs w:val="24"/>
        </w:rPr>
        <w:t>一体化净水设备控制系统应配置运行信号反馈，故障信号报警及历史记录功能</w:t>
      </w:r>
      <w:r>
        <w:rPr>
          <w:rFonts w:hint="eastAsia" w:cs="Times New Roman"/>
          <w:b w:val="0"/>
          <w:sz w:val="24"/>
          <w:szCs w:val="24"/>
          <w:lang w:eastAsia="zh-CN"/>
        </w:rPr>
        <w:t>；</w:t>
      </w:r>
    </w:p>
    <w:p>
      <w:pPr>
        <w:numPr>
          <w:ilvl w:val="0"/>
          <w:numId w:val="9"/>
        </w:numPr>
        <w:spacing w:line="360" w:lineRule="auto"/>
        <w:ind w:left="0" w:firstLine="480" w:firstLineChars="200"/>
        <w:rPr>
          <w:rFonts w:hint="eastAsia"/>
          <w:sz w:val="24"/>
        </w:rPr>
      </w:pPr>
      <w:r>
        <w:rPr>
          <w:rFonts w:hint="eastAsia" w:ascii="Times New Roman" w:hAnsi="Times New Roman" w:eastAsia="宋体" w:cs="Times New Roman"/>
          <w:b w:val="0"/>
          <w:sz w:val="24"/>
          <w:szCs w:val="24"/>
        </w:rPr>
        <w:t>一体化净水设备控制系统应具备设备自动保护措施及本地、远程等多种控制方式</w:t>
      </w:r>
      <w:r>
        <w:rPr>
          <w:rFonts w:hint="eastAsia" w:cs="Times New Roman"/>
          <w:b w:val="0"/>
          <w:sz w:val="24"/>
          <w:szCs w:val="24"/>
          <w:lang w:eastAsia="zh-CN"/>
        </w:rPr>
        <w:t>；</w:t>
      </w:r>
    </w:p>
    <w:p>
      <w:pPr>
        <w:numPr>
          <w:ilvl w:val="0"/>
          <w:numId w:val="9"/>
        </w:numPr>
        <w:spacing w:line="360" w:lineRule="auto"/>
        <w:ind w:left="0" w:firstLine="480" w:firstLineChars="200"/>
        <w:rPr>
          <w:sz w:val="24"/>
        </w:rPr>
      </w:pPr>
      <w:r>
        <w:rPr>
          <w:rFonts w:hint="eastAsia"/>
          <w:sz w:val="24"/>
        </w:rPr>
        <w:t>数据</w:t>
      </w:r>
      <w:r>
        <w:rPr>
          <w:sz w:val="24"/>
        </w:rPr>
        <w:t>采集和监控（</w:t>
      </w:r>
      <w:r>
        <w:rPr>
          <w:rFonts w:hint="eastAsia"/>
          <w:sz w:val="24"/>
        </w:rPr>
        <w:t>SCADA）</w:t>
      </w:r>
      <w:r>
        <w:rPr>
          <w:sz w:val="24"/>
        </w:rPr>
        <w:t>系统应根据规模、控制</w:t>
      </w:r>
      <w:r>
        <w:rPr>
          <w:rFonts w:hint="eastAsia"/>
          <w:sz w:val="24"/>
        </w:rPr>
        <w:t>和</w:t>
      </w:r>
      <w:r>
        <w:rPr>
          <w:sz w:val="24"/>
        </w:rPr>
        <w:t>节能要求配置</w:t>
      </w:r>
      <w:r>
        <w:rPr>
          <w:rFonts w:hint="eastAsia"/>
          <w:sz w:val="24"/>
        </w:rPr>
        <w:t>；</w:t>
      </w:r>
    </w:p>
    <w:p>
      <w:pPr>
        <w:numPr>
          <w:ilvl w:val="0"/>
          <w:numId w:val="9"/>
        </w:numPr>
        <w:spacing w:line="360" w:lineRule="auto"/>
        <w:ind w:left="0" w:firstLine="480" w:firstLineChars="200"/>
        <w:rPr>
          <w:sz w:val="24"/>
        </w:rPr>
      </w:pPr>
      <w:r>
        <w:rPr>
          <w:rFonts w:hint="eastAsia"/>
          <w:sz w:val="24"/>
        </w:rPr>
        <w:t>各处理工艺</w:t>
      </w:r>
      <w:r>
        <w:rPr>
          <w:sz w:val="24"/>
        </w:rPr>
        <w:t>的</w:t>
      </w:r>
      <w:r>
        <w:rPr>
          <w:rFonts w:hint="eastAsia"/>
          <w:sz w:val="24"/>
        </w:rPr>
        <w:t>自动控制系统宜</w:t>
      </w:r>
      <w:r>
        <w:rPr>
          <w:sz w:val="24"/>
        </w:rPr>
        <w:t>采用可编程控制器（</w:t>
      </w:r>
      <w:r>
        <w:rPr>
          <w:rFonts w:hint="eastAsia"/>
          <w:sz w:val="24"/>
        </w:rPr>
        <w:t>PLC）</w:t>
      </w:r>
      <w:r>
        <w:rPr>
          <w:sz w:val="24"/>
        </w:rPr>
        <w:t>和集散控制系统（</w:t>
      </w:r>
      <w:r>
        <w:rPr>
          <w:rFonts w:hint="eastAsia"/>
          <w:sz w:val="24"/>
        </w:rPr>
        <w:t>DCS）；</w:t>
      </w:r>
    </w:p>
    <w:p>
      <w:pPr>
        <w:numPr>
          <w:ilvl w:val="0"/>
          <w:numId w:val="9"/>
        </w:numPr>
        <w:spacing w:line="360" w:lineRule="auto"/>
        <w:ind w:left="0" w:firstLine="480" w:firstLineChars="200"/>
        <w:rPr>
          <w:sz w:val="24"/>
        </w:rPr>
      </w:pPr>
      <w:r>
        <w:rPr>
          <w:rFonts w:hint="eastAsia"/>
          <w:sz w:val="24"/>
        </w:rPr>
        <w:t>膜处理</w:t>
      </w:r>
      <w:r>
        <w:rPr>
          <w:sz w:val="24"/>
        </w:rPr>
        <w:t>系统应包括独立的工艺检测与</w:t>
      </w:r>
      <w:r>
        <w:rPr>
          <w:rFonts w:hint="eastAsia"/>
          <w:sz w:val="24"/>
        </w:rPr>
        <w:t>工艺</w:t>
      </w:r>
      <w:r>
        <w:rPr>
          <w:sz w:val="24"/>
        </w:rPr>
        <w:t>自动控制子系统</w:t>
      </w:r>
      <w:r>
        <w:rPr>
          <w:rFonts w:hint="eastAsia"/>
          <w:sz w:val="24"/>
        </w:rPr>
        <w:t>；</w:t>
      </w:r>
    </w:p>
    <w:p>
      <w:pPr>
        <w:numPr>
          <w:ilvl w:val="0"/>
          <w:numId w:val="9"/>
        </w:numPr>
        <w:spacing w:line="360" w:lineRule="auto"/>
        <w:ind w:left="0" w:firstLine="480" w:firstLineChars="200"/>
        <w:rPr>
          <w:sz w:val="24"/>
        </w:rPr>
      </w:pPr>
      <w:r>
        <w:rPr>
          <w:sz w:val="24"/>
        </w:rPr>
        <w:t>应设置</w:t>
      </w:r>
      <w:r>
        <w:rPr>
          <w:rFonts w:hint="eastAsia"/>
          <w:sz w:val="24"/>
        </w:rPr>
        <w:t>自动</w:t>
      </w:r>
      <w:r>
        <w:rPr>
          <w:sz w:val="24"/>
        </w:rPr>
        <w:t>控制</w:t>
      </w:r>
      <w:r>
        <w:rPr>
          <w:rFonts w:hint="eastAsia"/>
          <w:sz w:val="24"/>
        </w:rPr>
        <w:t>系统</w:t>
      </w:r>
      <w:r>
        <w:rPr>
          <w:sz w:val="24"/>
        </w:rPr>
        <w:t>故障时</w:t>
      </w:r>
      <w:r>
        <w:rPr>
          <w:rFonts w:hint="eastAsia"/>
          <w:sz w:val="24"/>
        </w:rPr>
        <w:t>的手</w:t>
      </w:r>
      <w:r>
        <w:rPr>
          <w:sz w:val="24"/>
        </w:rPr>
        <w:t>动操作人机界面</w:t>
      </w:r>
      <w:r>
        <w:rPr>
          <w:rFonts w:hint="eastAsia"/>
          <w:sz w:val="24"/>
          <w:lang w:eastAsia="zh-CN"/>
        </w:rPr>
        <w:t>。</w:t>
      </w:r>
    </w:p>
    <w:p>
      <w:pPr>
        <w:widowControl/>
        <w:spacing w:line="360" w:lineRule="auto"/>
        <w:jc w:val="left"/>
        <w:rPr>
          <w:rFonts w:ascii="宋体" w:hAnsi="宋体"/>
          <w:sz w:val="24"/>
        </w:rPr>
      </w:pPr>
      <w:r>
        <w:rPr>
          <w:rFonts w:hint="eastAsia" w:ascii="宋体" w:hAnsi="宋体"/>
          <w:b/>
          <w:bCs/>
          <w:sz w:val="24"/>
        </w:rPr>
        <w:t>4.</w:t>
      </w:r>
      <w:r>
        <w:rPr>
          <w:rFonts w:ascii="宋体" w:hAnsi="宋体"/>
          <w:b/>
          <w:bCs/>
          <w:sz w:val="24"/>
        </w:rPr>
        <w:t>6</w:t>
      </w:r>
      <w:r>
        <w:rPr>
          <w:rFonts w:hint="eastAsia" w:ascii="宋体" w:hAnsi="宋体"/>
          <w:b/>
          <w:bCs/>
          <w:sz w:val="24"/>
        </w:rPr>
        <w:t xml:space="preserve">.6  </w:t>
      </w:r>
      <w:r>
        <w:rPr>
          <w:rFonts w:hint="eastAsia" w:ascii="宋体" w:hAnsi="宋体"/>
          <w:sz w:val="24"/>
        </w:rPr>
        <w:t>一体化净水设备在线</w:t>
      </w:r>
      <w:r>
        <w:rPr>
          <w:rFonts w:ascii="宋体" w:hAnsi="宋体"/>
          <w:sz w:val="24"/>
        </w:rPr>
        <w:t>检测设置</w:t>
      </w:r>
      <w:r>
        <w:rPr>
          <w:rFonts w:hint="eastAsia" w:ascii="宋体" w:hAnsi="宋体"/>
          <w:sz w:val="24"/>
        </w:rPr>
        <w:t>除</w:t>
      </w:r>
      <w:r>
        <w:rPr>
          <w:rFonts w:ascii="宋体" w:hAnsi="宋体"/>
          <w:sz w:val="24"/>
        </w:rPr>
        <w:t>应符合下列规定</w:t>
      </w:r>
      <w:r>
        <w:rPr>
          <w:rFonts w:hint="eastAsia" w:ascii="宋体" w:hAnsi="宋体"/>
          <w:sz w:val="24"/>
        </w:rPr>
        <w:t>外</w:t>
      </w:r>
      <w:r>
        <w:rPr>
          <w:rFonts w:ascii="宋体" w:hAnsi="宋体"/>
          <w:sz w:val="24"/>
        </w:rPr>
        <w:t>，还应符合国家现行标准</w:t>
      </w:r>
      <w:r>
        <w:rPr>
          <w:rFonts w:hint="eastAsia" w:ascii="宋体" w:hAnsi="宋体"/>
          <w:sz w:val="24"/>
        </w:rPr>
        <w:t>《室外给水设计标准》GB 50013、《城镇给水膜处理技术规程》CJJ/T 251的规定：</w:t>
      </w:r>
    </w:p>
    <w:p>
      <w:pPr>
        <w:numPr>
          <w:ilvl w:val="0"/>
          <w:numId w:val="10"/>
        </w:numPr>
        <w:spacing w:line="360" w:lineRule="auto"/>
        <w:ind w:left="0" w:firstLine="480" w:firstLineChars="200"/>
        <w:rPr>
          <w:sz w:val="24"/>
        </w:rPr>
      </w:pPr>
      <w:r>
        <w:rPr>
          <w:rFonts w:hint="eastAsia" w:ascii="Times New Roman" w:hAnsi="Times New Roman" w:eastAsia="宋体" w:cs="Times New Roman"/>
          <w:b w:val="0"/>
          <w:sz w:val="24"/>
          <w:szCs w:val="24"/>
        </w:rPr>
        <w:t>应实时监测电气设备的三相供电电压及电流值</w:t>
      </w:r>
      <w:r>
        <w:rPr>
          <w:rFonts w:hint="eastAsia" w:cs="Times New Roman"/>
          <w:b w:val="0"/>
          <w:sz w:val="24"/>
          <w:szCs w:val="24"/>
          <w:lang w:eastAsia="zh-CN"/>
        </w:rPr>
        <w:t>；</w:t>
      </w:r>
    </w:p>
    <w:p>
      <w:pPr>
        <w:numPr>
          <w:ilvl w:val="0"/>
          <w:numId w:val="10"/>
        </w:numPr>
        <w:spacing w:line="360" w:lineRule="auto"/>
        <w:ind w:left="0" w:firstLine="480" w:firstLineChars="200"/>
        <w:rPr>
          <w:sz w:val="24"/>
        </w:rPr>
      </w:pPr>
      <w:r>
        <w:rPr>
          <w:rFonts w:hint="eastAsia"/>
          <w:sz w:val="24"/>
        </w:rPr>
        <w:t>应检测进水浊度、pH值、</w:t>
      </w:r>
      <w:r>
        <w:rPr>
          <w:sz w:val="24"/>
        </w:rPr>
        <w:t>水温</w:t>
      </w:r>
      <w:r>
        <w:rPr>
          <w:rFonts w:hint="eastAsia"/>
          <w:sz w:val="24"/>
        </w:rPr>
        <w:t>，出水浊度、pH值、</w:t>
      </w:r>
      <w:r>
        <w:rPr>
          <w:sz w:val="24"/>
        </w:rPr>
        <w:t>余氯值</w:t>
      </w:r>
      <w:r>
        <w:rPr>
          <w:rFonts w:hint="eastAsia"/>
          <w:sz w:val="24"/>
          <w:lang w:eastAsia="zh-CN"/>
        </w:rPr>
        <w:t>，</w:t>
      </w:r>
      <w:r>
        <w:rPr>
          <w:rFonts w:hint="eastAsia"/>
          <w:sz w:val="24"/>
        </w:rPr>
        <w:t>进水、出水</w:t>
      </w:r>
      <w:r>
        <w:rPr>
          <w:rFonts w:hint="eastAsia"/>
          <w:sz w:val="24"/>
          <w:lang w:val="en-US" w:eastAsia="zh-CN"/>
        </w:rPr>
        <w:t>流</w:t>
      </w:r>
      <w:r>
        <w:rPr>
          <w:rFonts w:hint="eastAsia"/>
          <w:sz w:val="24"/>
        </w:rPr>
        <w:t>量、</w:t>
      </w:r>
      <w:r>
        <w:rPr>
          <w:sz w:val="24"/>
        </w:rPr>
        <w:t>压</w:t>
      </w:r>
      <w:r>
        <w:rPr>
          <w:rFonts w:hint="eastAsia"/>
          <w:sz w:val="24"/>
        </w:rPr>
        <w:t>力</w:t>
      </w:r>
      <w:r>
        <w:rPr>
          <w:rFonts w:hint="eastAsia"/>
          <w:sz w:val="24"/>
          <w:lang w:eastAsia="zh-CN"/>
        </w:rPr>
        <w:t>，</w:t>
      </w:r>
      <w:r>
        <w:rPr>
          <w:rFonts w:hint="eastAsia" w:ascii="Times New Roman" w:hAnsi="Times New Roman" w:eastAsia="宋体" w:cs="Times New Roman"/>
          <w:b w:val="0"/>
          <w:sz w:val="24"/>
          <w:szCs w:val="24"/>
        </w:rPr>
        <w:t>沉后浊度</w:t>
      </w:r>
      <w:r>
        <w:rPr>
          <w:rFonts w:hint="eastAsia" w:ascii="Times New Roman" w:hAnsi="Times New Roman" w:cs="Times New Roman"/>
          <w:b w:val="0"/>
          <w:sz w:val="24"/>
          <w:szCs w:val="24"/>
          <w:lang w:eastAsia="zh-CN"/>
        </w:rPr>
        <w:t>；</w:t>
      </w:r>
    </w:p>
    <w:p>
      <w:pPr>
        <w:numPr>
          <w:ilvl w:val="0"/>
          <w:numId w:val="10"/>
        </w:numPr>
        <w:spacing w:line="360" w:lineRule="auto"/>
        <w:ind w:left="0" w:firstLine="480" w:firstLineChars="200"/>
        <w:rPr>
          <w:sz w:val="24"/>
        </w:rPr>
      </w:pPr>
      <w:r>
        <w:rPr>
          <w:rFonts w:hint="eastAsia"/>
          <w:sz w:val="24"/>
        </w:rPr>
        <w:t>应</w:t>
      </w:r>
      <w:r>
        <w:rPr>
          <w:sz w:val="24"/>
        </w:rPr>
        <w:t>根据滤池</w:t>
      </w:r>
      <w:r>
        <w:rPr>
          <w:rFonts w:hint="eastAsia"/>
          <w:sz w:val="24"/>
        </w:rPr>
        <w:t>型式</w:t>
      </w:r>
      <w:r>
        <w:rPr>
          <w:sz w:val="24"/>
        </w:rPr>
        <w:t>、</w:t>
      </w:r>
      <w:r>
        <w:rPr>
          <w:rFonts w:hint="eastAsia"/>
          <w:sz w:val="24"/>
        </w:rPr>
        <w:t>冲洗</w:t>
      </w:r>
      <w:r>
        <w:rPr>
          <w:sz w:val="24"/>
        </w:rPr>
        <w:t>方式</w:t>
      </w:r>
      <w:r>
        <w:rPr>
          <w:rFonts w:hint="eastAsia"/>
          <w:sz w:val="24"/>
        </w:rPr>
        <w:t>检测</w:t>
      </w:r>
      <w:r>
        <w:rPr>
          <w:sz w:val="24"/>
        </w:rPr>
        <w:t>水位、水头损失、冲洗流量等</w:t>
      </w:r>
      <w:r>
        <w:rPr>
          <w:rFonts w:hint="eastAsia"/>
          <w:sz w:val="24"/>
        </w:rPr>
        <w:t>；</w:t>
      </w:r>
    </w:p>
    <w:p>
      <w:pPr>
        <w:numPr>
          <w:ilvl w:val="0"/>
          <w:numId w:val="10"/>
        </w:numPr>
        <w:spacing w:line="360" w:lineRule="auto"/>
        <w:ind w:left="0" w:firstLine="480" w:firstLineChars="200"/>
        <w:rPr>
          <w:sz w:val="24"/>
        </w:rPr>
      </w:pPr>
      <w:r>
        <w:rPr>
          <w:rFonts w:hint="eastAsia"/>
          <w:sz w:val="24"/>
        </w:rPr>
        <w:t>压力式膜处理</w:t>
      </w:r>
      <w:r>
        <w:rPr>
          <w:sz w:val="24"/>
        </w:rPr>
        <w:t>工艺</w:t>
      </w:r>
      <w:r>
        <w:rPr>
          <w:rFonts w:hint="eastAsia"/>
          <w:sz w:val="24"/>
        </w:rPr>
        <w:t>，</w:t>
      </w:r>
      <w:r>
        <w:rPr>
          <w:sz w:val="24"/>
        </w:rPr>
        <w:t>每个膜组</w:t>
      </w:r>
      <w:r>
        <w:rPr>
          <w:rFonts w:hint="eastAsia"/>
          <w:sz w:val="24"/>
        </w:rPr>
        <w:t>应</w:t>
      </w:r>
      <w:r>
        <w:rPr>
          <w:sz w:val="24"/>
        </w:rPr>
        <w:t>配置</w:t>
      </w:r>
      <w:r>
        <w:rPr>
          <w:rFonts w:hint="eastAsia"/>
          <w:sz w:val="24"/>
        </w:rPr>
        <w:t>进水流量仪</w:t>
      </w:r>
      <w:r>
        <w:rPr>
          <w:sz w:val="24"/>
        </w:rPr>
        <w:t>、跨膜压差检测仪、完整性检测压力仪；</w:t>
      </w:r>
      <w:r>
        <w:rPr>
          <w:rFonts w:hint="eastAsia"/>
          <w:sz w:val="24"/>
        </w:rPr>
        <w:t>浸没式</w:t>
      </w:r>
      <w:r>
        <w:rPr>
          <w:sz w:val="24"/>
        </w:rPr>
        <w:t>膜处理工艺</w:t>
      </w:r>
      <w:r>
        <w:rPr>
          <w:rFonts w:hint="eastAsia"/>
          <w:sz w:val="24"/>
        </w:rPr>
        <w:t>，每个</w:t>
      </w:r>
      <w:r>
        <w:rPr>
          <w:sz w:val="24"/>
        </w:rPr>
        <w:t>膜池</w:t>
      </w:r>
      <w:r>
        <w:rPr>
          <w:rFonts w:hint="eastAsia"/>
          <w:sz w:val="24"/>
        </w:rPr>
        <w:t>应</w:t>
      </w:r>
      <w:r>
        <w:rPr>
          <w:sz w:val="24"/>
        </w:rPr>
        <w:t>配置运行水位液位仪</w:t>
      </w:r>
      <w:r>
        <w:rPr>
          <w:rFonts w:hint="eastAsia"/>
          <w:sz w:val="24"/>
        </w:rPr>
        <w:t>、</w:t>
      </w:r>
      <w:r>
        <w:rPr>
          <w:sz w:val="24"/>
        </w:rPr>
        <w:t>跨膜压差</w:t>
      </w:r>
      <w:r>
        <w:rPr>
          <w:rFonts w:hint="eastAsia"/>
          <w:sz w:val="24"/>
        </w:rPr>
        <w:t>的</w:t>
      </w:r>
      <w:r>
        <w:rPr>
          <w:sz w:val="24"/>
        </w:rPr>
        <w:t>液位</w:t>
      </w:r>
      <w:r>
        <w:rPr>
          <w:rFonts w:hint="eastAsia" w:ascii="宋体" w:hAnsi="宋体"/>
          <w:sz w:val="24"/>
        </w:rPr>
        <w:t>－</w:t>
      </w:r>
      <w:r>
        <w:rPr>
          <w:rFonts w:hint="eastAsia"/>
          <w:sz w:val="24"/>
        </w:rPr>
        <w:t>压力</w:t>
      </w:r>
      <w:r>
        <w:rPr>
          <w:sz w:val="24"/>
        </w:rPr>
        <w:t>组合检测仪、完整性检测压力仪</w:t>
      </w:r>
      <w:r>
        <w:rPr>
          <w:rFonts w:hint="eastAsia"/>
          <w:sz w:val="24"/>
        </w:rPr>
        <w:t>；</w:t>
      </w:r>
    </w:p>
    <w:p>
      <w:pPr>
        <w:numPr>
          <w:ilvl w:val="0"/>
          <w:numId w:val="10"/>
        </w:numPr>
        <w:spacing w:line="360" w:lineRule="auto"/>
        <w:ind w:left="0" w:firstLine="480" w:firstLineChars="200"/>
        <w:rPr>
          <w:sz w:val="24"/>
        </w:rPr>
      </w:pPr>
      <w:r>
        <w:rPr>
          <w:rFonts w:hint="eastAsia"/>
          <w:sz w:val="24"/>
        </w:rPr>
        <w:t>膜</w:t>
      </w:r>
      <w:r>
        <w:rPr>
          <w:sz w:val="24"/>
        </w:rPr>
        <w:t>处理工艺</w:t>
      </w:r>
      <w:r>
        <w:rPr>
          <w:rFonts w:hint="eastAsia"/>
          <w:sz w:val="24"/>
        </w:rPr>
        <w:t>冲洗</w:t>
      </w:r>
      <w:r>
        <w:rPr>
          <w:sz w:val="24"/>
        </w:rPr>
        <w:t>用气或用水总管应配置流量</w:t>
      </w:r>
      <w:r>
        <w:rPr>
          <w:rFonts w:hint="eastAsia"/>
          <w:sz w:val="24"/>
        </w:rPr>
        <w:t>仪</w:t>
      </w:r>
      <w:r>
        <w:rPr>
          <w:sz w:val="24"/>
        </w:rPr>
        <w:t>、压力</w:t>
      </w:r>
      <w:r>
        <w:rPr>
          <w:rFonts w:hint="eastAsia"/>
          <w:sz w:val="24"/>
        </w:rPr>
        <w:t>仪。</w:t>
      </w:r>
    </w:p>
    <w:p>
      <w:pPr>
        <w:widowControl/>
        <w:spacing w:line="360" w:lineRule="auto"/>
        <w:jc w:val="left"/>
        <w:rPr>
          <w:rFonts w:hint="default" w:ascii="宋体" w:hAnsi="宋体" w:cs="Times New Roman"/>
          <w:b w:val="0"/>
          <w:bCs/>
          <w:kern w:val="2"/>
          <w:sz w:val="24"/>
          <w:szCs w:val="24"/>
          <w:lang w:val="en-US" w:eastAsia="zh-CN" w:bidi="ar"/>
        </w:rPr>
      </w:pPr>
      <w:r>
        <w:rPr>
          <w:rFonts w:hint="eastAsia" w:ascii="宋体" w:hAnsi="宋体"/>
          <w:b/>
          <w:bCs/>
          <w:sz w:val="24"/>
        </w:rPr>
        <w:t xml:space="preserve">4.6.7  </w:t>
      </w:r>
      <w:r>
        <w:rPr>
          <w:rFonts w:hint="eastAsia" w:ascii="宋体" w:hAnsi="宋体"/>
          <w:bCs/>
          <w:sz w:val="24"/>
        </w:rPr>
        <w:t>一体化净水设备</w:t>
      </w:r>
      <w:r>
        <w:rPr>
          <w:rFonts w:hint="eastAsia" w:ascii="宋体" w:hAnsi="宋体"/>
          <w:bCs/>
          <w:sz w:val="24"/>
          <w:lang w:val="en-US" w:eastAsia="zh-CN"/>
        </w:rPr>
        <w:t>水质</w:t>
      </w:r>
      <w:r>
        <w:rPr>
          <w:rFonts w:hint="eastAsia" w:ascii="宋体" w:hAnsi="宋体"/>
          <w:bCs/>
          <w:sz w:val="24"/>
        </w:rPr>
        <w:t>处理系统的</w:t>
      </w:r>
      <w:r>
        <w:rPr>
          <w:rFonts w:hint="eastAsia" w:ascii="宋体" w:hAnsi="宋体"/>
          <w:bCs/>
          <w:sz w:val="24"/>
          <w:lang w:val="en-US" w:eastAsia="zh-CN"/>
        </w:rPr>
        <w:t>自动</w:t>
      </w:r>
      <w:r>
        <w:rPr>
          <w:rFonts w:hint="eastAsia" w:ascii="宋体" w:hAnsi="宋体"/>
          <w:bCs/>
          <w:sz w:val="24"/>
        </w:rPr>
        <w:t>监控</w:t>
      </w:r>
      <w:r>
        <w:rPr>
          <w:rFonts w:hint="eastAsia" w:ascii="宋体" w:hAnsi="宋体"/>
          <w:bCs/>
          <w:sz w:val="24"/>
          <w:lang w:val="en-US" w:eastAsia="zh-CN"/>
        </w:rPr>
        <w:t>系统应</w:t>
      </w:r>
      <w:r>
        <w:rPr>
          <w:rFonts w:hint="eastAsia" w:ascii="宋体" w:hAnsi="宋体" w:eastAsia="宋体" w:cs="Times New Roman"/>
          <w:b w:val="0"/>
          <w:bCs/>
          <w:kern w:val="2"/>
          <w:sz w:val="24"/>
          <w:szCs w:val="24"/>
          <w:lang w:val="en-US" w:eastAsia="zh-CN" w:bidi="ar"/>
        </w:rPr>
        <w:t>包括系统软件、现地控制单元、检测与控制设备、通信网络、视频安防监控系统 、中控室等部分</w:t>
      </w:r>
      <w:r>
        <w:rPr>
          <w:rFonts w:hint="eastAsia" w:ascii="宋体" w:hAnsi="宋体" w:cs="Times New Roman"/>
          <w:b w:val="0"/>
          <w:bCs/>
          <w:kern w:val="2"/>
          <w:sz w:val="24"/>
          <w:szCs w:val="24"/>
          <w:lang w:val="en-US" w:eastAsia="zh-CN" w:bidi="ar"/>
        </w:rPr>
        <w:t>。</w:t>
      </w:r>
    </w:p>
    <w:p>
      <w:pPr>
        <w:widowControl/>
        <w:spacing w:line="360" w:lineRule="auto"/>
        <w:jc w:val="left"/>
        <w:rPr>
          <w:rFonts w:ascii="宋体" w:hAnsi="宋体"/>
          <w:bCs/>
          <w:sz w:val="24"/>
        </w:rPr>
      </w:pPr>
      <w:r>
        <w:rPr>
          <w:rFonts w:hint="eastAsia" w:ascii="宋体" w:hAnsi="宋体"/>
          <w:b/>
          <w:bCs/>
          <w:sz w:val="24"/>
        </w:rPr>
        <w:t>4.6.</w:t>
      </w:r>
      <w:r>
        <w:rPr>
          <w:rFonts w:hint="eastAsia" w:ascii="宋体" w:hAnsi="宋体"/>
          <w:b/>
          <w:bCs/>
          <w:sz w:val="24"/>
          <w:lang w:val="en-US" w:eastAsia="zh-CN"/>
        </w:rPr>
        <w:t xml:space="preserve">8  </w:t>
      </w:r>
      <w:r>
        <w:rPr>
          <w:rFonts w:hint="eastAsia" w:ascii="宋体" w:hAnsi="宋体"/>
          <w:bCs/>
          <w:sz w:val="24"/>
        </w:rPr>
        <w:t>供水信息管理系统</w:t>
      </w:r>
      <w:r>
        <w:rPr>
          <w:rFonts w:hint="eastAsia" w:ascii="宋体" w:hAnsi="宋体" w:eastAsia="宋体" w:cs="Times New Roman"/>
          <w:b w:val="0"/>
          <w:bCs/>
          <w:kern w:val="2"/>
          <w:sz w:val="24"/>
          <w:szCs w:val="24"/>
          <w:lang w:val="en-US" w:eastAsia="zh-CN" w:bidi="ar"/>
        </w:rPr>
        <w:t>应实现供水工程、运行管理、水质检测、应急供水等监管信息的采集</w:t>
      </w:r>
      <w:r>
        <w:rPr>
          <w:rFonts w:hint="eastAsia" w:ascii="宋体" w:hAnsi="宋体" w:cs="Times New Roman"/>
          <w:b w:val="0"/>
          <w:bCs/>
          <w:kern w:val="2"/>
          <w:sz w:val="24"/>
          <w:szCs w:val="24"/>
          <w:lang w:val="en-US" w:eastAsia="zh-CN" w:bidi="ar"/>
        </w:rPr>
        <w:t>、</w:t>
      </w:r>
      <w:r>
        <w:rPr>
          <w:rFonts w:hint="eastAsia" w:ascii="宋体" w:hAnsi="宋体" w:eastAsia="宋体" w:cs="Times New Roman"/>
          <w:b w:val="0"/>
          <w:bCs/>
          <w:kern w:val="2"/>
          <w:sz w:val="24"/>
          <w:szCs w:val="24"/>
          <w:lang w:val="en-US" w:eastAsia="zh-CN" w:bidi="ar"/>
        </w:rPr>
        <w:t>分析处理、地图管理、预警等功能。供水管理信息系统宜具有移动应用APP管理功能</w:t>
      </w:r>
      <w:r>
        <w:rPr>
          <w:rFonts w:hint="eastAsia" w:ascii="宋体" w:hAnsi="宋体" w:cs="Times New Roman"/>
          <w:b w:val="0"/>
          <w:bCs/>
          <w:kern w:val="2"/>
          <w:sz w:val="24"/>
          <w:szCs w:val="24"/>
          <w:lang w:val="en-US" w:eastAsia="zh-CN" w:bidi="ar"/>
        </w:rPr>
        <w:t>，并</w:t>
      </w:r>
      <w:r>
        <w:rPr>
          <w:rFonts w:hint="eastAsia" w:ascii="宋体" w:hAnsi="宋体"/>
          <w:bCs/>
          <w:sz w:val="24"/>
        </w:rPr>
        <w:t>应符合国家现行标准《室外给水设计标准》GB 50013、《村镇供水工程技术规范》SL 310的规定。</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3"/>
        <w:numPr>
          <w:ilvl w:val="0"/>
          <w:numId w:val="4"/>
        </w:numPr>
        <w:spacing w:before="360" w:after="360" w:line="240" w:lineRule="auto"/>
        <w:jc w:val="center"/>
        <w:rPr>
          <w:rFonts w:ascii="Times New Roman" w:hAnsi="Times New Roman"/>
          <w:color w:val="000000" w:themeColor="text1"/>
          <w:sz w:val="30"/>
          <w:szCs w:val="30"/>
          <w14:textFill>
            <w14:solidFill>
              <w14:schemeClr w14:val="tx1"/>
            </w14:solidFill>
          </w14:textFill>
        </w:rPr>
      </w:pPr>
      <w:bookmarkStart w:id="78" w:name="_Toc4439"/>
      <w:bookmarkStart w:id="79" w:name="_Toc4699"/>
      <w:bookmarkStart w:id="80" w:name="_Toc106114945"/>
      <w:r>
        <w:rPr>
          <w:rFonts w:hint="eastAsia" w:ascii="Times New Roman" w:hAnsi="Times New Roman"/>
          <w:color w:val="000000" w:themeColor="text1"/>
          <w:sz w:val="30"/>
          <w:szCs w:val="30"/>
          <w14:textFill>
            <w14:solidFill>
              <w14:schemeClr w14:val="tx1"/>
            </w14:solidFill>
          </w14:textFill>
        </w:rPr>
        <w:t>施 工 安 装</w:t>
      </w:r>
      <w:bookmarkEnd w:id="78"/>
      <w:bookmarkEnd w:id="79"/>
      <w:bookmarkEnd w:id="80"/>
    </w:p>
    <w:p>
      <w:pPr>
        <w:pStyle w:val="230"/>
        <w:numPr>
          <w:ilvl w:val="0"/>
          <w:numId w:val="6"/>
        </w:numPr>
        <w:spacing w:line="360" w:lineRule="auto"/>
        <w:ind w:firstLineChars="0"/>
        <w:rPr>
          <w:b/>
          <w:vanish/>
        </w:rPr>
      </w:pPr>
    </w:p>
    <w:p>
      <w:pPr>
        <w:pStyle w:val="230"/>
        <w:numPr>
          <w:ilvl w:val="1"/>
          <w:numId w:val="6"/>
        </w:numPr>
        <w:spacing w:before="156" w:beforeLines="50" w:after="156" w:afterLines="50" w:line="360" w:lineRule="auto"/>
        <w:ind w:left="0" w:firstLine="0" w:firstLineChars="0"/>
        <w:jc w:val="center"/>
        <w:outlineLvl w:val="1"/>
        <w:rPr>
          <w:b/>
          <w:sz w:val="24"/>
        </w:rPr>
      </w:pPr>
      <w:r>
        <w:rPr>
          <w:rFonts w:hint="eastAsia"/>
          <w:b/>
          <w:sz w:val="24"/>
          <w:lang w:eastAsia="zh-CN"/>
        </w:rPr>
        <w:t>　</w:t>
      </w:r>
      <w:bookmarkStart w:id="81" w:name="_Toc106114946"/>
      <w:bookmarkStart w:id="82" w:name="_Toc24733"/>
      <w:bookmarkStart w:id="83" w:name="_Toc23250"/>
      <w:r>
        <w:rPr>
          <w:rFonts w:hint="eastAsia"/>
          <w:b/>
          <w:sz w:val="24"/>
        </w:rPr>
        <w:t>一 般 规 定</w:t>
      </w:r>
      <w:bookmarkEnd w:id="81"/>
      <w:bookmarkEnd w:id="82"/>
      <w:bookmarkEnd w:id="83"/>
    </w:p>
    <w:p>
      <w:pPr>
        <w:pStyle w:val="230"/>
        <w:numPr>
          <w:ilvl w:val="0"/>
          <w:numId w:val="11"/>
        </w:numPr>
        <w:spacing w:line="360" w:lineRule="auto"/>
        <w:ind w:firstLineChars="0"/>
        <w:rPr>
          <w:vanish/>
          <w:sz w:val="24"/>
        </w:rPr>
      </w:pPr>
    </w:p>
    <w:p>
      <w:pPr>
        <w:pStyle w:val="230"/>
        <w:numPr>
          <w:ilvl w:val="0"/>
          <w:numId w:val="11"/>
        </w:numPr>
        <w:spacing w:line="360" w:lineRule="auto"/>
        <w:ind w:firstLineChars="0"/>
        <w:rPr>
          <w:vanish/>
          <w:sz w:val="24"/>
        </w:rPr>
      </w:pPr>
    </w:p>
    <w:p>
      <w:pPr>
        <w:pStyle w:val="230"/>
        <w:numPr>
          <w:ilvl w:val="0"/>
          <w:numId w:val="11"/>
        </w:numPr>
        <w:spacing w:line="360" w:lineRule="auto"/>
        <w:ind w:firstLineChars="0"/>
        <w:rPr>
          <w:vanish/>
          <w:sz w:val="24"/>
        </w:rPr>
      </w:pPr>
    </w:p>
    <w:p>
      <w:pPr>
        <w:pStyle w:val="230"/>
        <w:numPr>
          <w:ilvl w:val="1"/>
          <w:numId w:val="11"/>
        </w:numPr>
        <w:spacing w:line="360" w:lineRule="auto"/>
        <w:ind w:firstLineChars="0"/>
        <w:rPr>
          <w:vanish/>
          <w:sz w:val="24"/>
        </w:rPr>
      </w:pPr>
    </w:p>
    <w:p>
      <w:pPr>
        <w:pStyle w:val="230"/>
        <w:numPr>
          <w:ilvl w:val="1"/>
          <w:numId w:val="11"/>
        </w:numPr>
        <w:spacing w:line="360" w:lineRule="auto"/>
        <w:ind w:firstLineChars="0"/>
        <w:rPr>
          <w:vanish/>
          <w:sz w:val="24"/>
        </w:rPr>
      </w:pPr>
    </w:p>
    <w:p>
      <w:pPr>
        <w:pStyle w:val="230"/>
        <w:numPr>
          <w:ilvl w:val="0"/>
          <w:numId w:val="12"/>
        </w:numPr>
        <w:spacing w:line="360" w:lineRule="auto"/>
        <w:ind w:firstLineChars="0"/>
        <w:rPr>
          <w:vanish/>
          <w:sz w:val="24"/>
        </w:rPr>
      </w:pPr>
    </w:p>
    <w:p>
      <w:pPr>
        <w:pStyle w:val="230"/>
        <w:numPr>
          <w:ilvl w:val="0"/>
          <w:numId w:val="12"/>
        </w:numPr>
        <w:spacing w:line="360" w:lineRule="auto"/>
        <w:ind w:firstLineChars="0"/>
        <w:rPr>
          <w:vanish/>
          <w:sz w:val="24"/>
        </w:rPr>
      </w:pPr>
    </w:p>
    <w:p>
      <w:pPr>
        <w:pStyle w:val="230"/>
        <w:numPr>
          <w:ilvl w:val="1"/>
          <w:numId w:val="12"/>
        </w:numPr>
        <w:spacing w:line="360" w:lineRule="auto"/>
        <w:ind w:firstLineChars="0"/>
        <w:rPr>
          <w:vanish/>
          <w:sz w:val="24"/>
        </w:rPr>
      </w:pPr>
    </w:p>
    <w:p>
      <w:pPr>
        <w:pStyle w:val="230"/>
        <w:numPr>
          <w:ilvl w:val="2"/>
          <w:numId w:val="12"/>
        </w:numPr>
        <w:spacing w:line="360" w:lineRule="auto"/>
        <w:ind w:left="0" w:firstLine="0" w:firstLineChars="0"/>
        <w:rPr>
          <w:sz w:val="24"/>
        </w:rPr>
      </w:pPr>
      <w:r>
        <w:rPr>
          <w:rFonts w:hint="eastAsia"/>
          <w:sz w:val="24"/>
        </w:rPr>
        <w:t>一体化净水设备应按照设计要求进行采购，</w:t>
      </w:r>
      <w:r>
        <w:rPr>
          <w:rFonts w:hint="eastAsia" w:ascii="Times New Roman" w:hAnsi="Times New Roman" w:eastAsia="宋体" w:cs="Times New Roman"/>
          <w:b w:val="0"/>
          <w:bCs w:val="0"/>
          <w:sz w:val="24"/>
          <w:szCs w:val="24"/>
        </w:rPr>
        <w:t>管材、设备及其配件，宜选用配套产品</w:t>
      </w:r>
      <w:r>
        <w:rPr>
          <w:rFonts w:hint="eastAsia" w:cs="Times New Roman"/>
          <w:b w:val="0"/>
          <w:bCs w:val="0"/>
          <w:sz w:val="24"/>
          <w:szCs w:val="24"/>
          <w:lang w:eastAsia="zh-CN"/>
        </w:rPr>
        <w:t>，</w:t>
      </w:r>
      <w:r>
        <w:rPr>
          <w:rFonts w:hint="eastAsia"/>
          <w:sz w:val="24"/>
        </w:rPr>
        <w:t>并应符合相应的产品标准规定。</w:t>
      </w:r>
    </w:p>
    <w:p>
      <w:pPr>
        <w:pStyle w:val="230"/>
        <w:numPr>
          <w:ilvl w:val="2"/>
          <w:numId w:val="12"/>
        </w:numPr>
        <w:spacing w:line="360" w:lineRule="auto"/>
        <w:ind w:left="0" w:firstLine="0" w:firstLineChars="0"/>
        <w:rPr>
          <w:sz w:val="24"/>
        </w:rPr>
      </w:pPr>
      <w:r>
        <w:rPr>
          <w:rFonts w:hint="eastAsia" w:ascii="Times New Roman" w:hAnsi="Times New Roman" w:eastAsia="宋体" w:cs="Times New Roman"/>
          <w:sz w:val="24"/>
          <w:szCs w:val="24"/>
        </w:rPr>
        <w:t>一体化饮用水净水设备在运输、装卸和摆放时应符合下列规定：</w:t>
      </w:r>
    </w:p>
    <w:p>
      <w:pPr>
        <w:numPr>
          <w:ilvl w:val="-1"/>
          <w:numId w:val="0"/>
        </w:numPr>
        <w:spacing w:line="360" w:lineRule="auto"/>
        <w:ind w:left="420" w:leftChars="200" w:firstLine="0" w:firstLineChars="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  运输、装卸和堆放时过程中应轻吊、轻放，不得激烈碰撞；</w:t>
      </w:r>
    </w:p>
    <w:p>
      <w:pPr>
        <w:numPr>
          <w:ilvl w:val="-1"/>
          <w:numId w:val="0"/>
        </w:numPr>
        <w:spacing w:line="360" w:lineRule="auto"/>
        <w:ind w:left="420" w:leftChars="200" w:firstLine="0" w:firstLineChars="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  运输时应水平放置，并用捆绑器将井筒固定在木质的运输底座上；</w:t>
      </w:r>
    </w:p>
    <w:p>
      <w:pPr>
        <w:numPr>
          <w:ilvl w:val="-1"/>
          <w:numId w:val="0"/>
        </w:numPr>
        <w:spacing w:line="360" w:lineRule="auto"/>
        <w:ind w:left="420" w:leftChars="200" w:firstLine="0" w:firstLineChars="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  一体化饮用水净水设备在运输过程中，应避免颠簸；</w:t>
      </w:r>
    </w:p>
    <w:p>
      <w:pPr>
        <w:numPr>
          <w:ilvl w:val="-1"/>
          <w:numId w:val="0"/>
        </w:numPr>
        <w:spacing w:line="360" w:lineRule="auto"/>
        <w:ind w:left="420" w:leftChars="200" w:firstLine="0" w:firstLineChars="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  应对沿途桥、涵等可能影响运输的构筑物物进行详细调查，制定运输方</w:t>
      </w:r>
    </w:p>
    <w:p>
      <w:pPr>
        <w:numPr>
          <w:ilvl w:val="-1"/>
          <w:numId w:val="0"/>
        </w:numPr>
        <w:spacing w:line="360" w:lineRule="auto"/>
        <w:ind w:left="0" w:leftChars="0" w:firstLine="0" w:firstLineChars="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案；</w:t>
      </w:r>
    </w:p>
    <w:p>
      <w:pPr>
        <w:pStyle w:val="230"/>
        <w:numPr>
          <w:ilvl w:val="-1"/>
          <w:numId w:val="0"/>
        </w:numPr>
        <w:spacing w:line="360" w:lineRule="auto"/>
        <w:ind w:left="0" w:firstLine="0" w:firstLineChars="0"/>
        <w:rPr>
          <w:rFonts w:hint="eastAsia" w:eastAsia="宋体"/>
          <w:sz w:val="24"/>
          <w:lang w:eastAsia="zh-CN"/>
        </w:rPr>
      </w:pPr>
      <w:r>
        <w:rPr>
          <w:rFonts w:hint="eastAsia" w:cs="Times New Roman"/>
          <w:sz w:val="24"/>
          <w:szCs w:val="24"/>
          <w:lang w:val="en-US" w:eastAsia="zh-CN"/>
        </w:rPr>
        <w:t xml:space="preserve">   </w:t>
      </w:r>
      <w:r>
        <w:rPr>
          <w:rFonts w:hint="eastAsia" w:ascii="Times New Roman" w:hAnsi="Times New Roman" w:eastAsia="宋体" w:cs="Times New Roman"/>
          <w:sz w:val="24"/>
          <w:szCs w:val="24"/>
        </w:rPr>
        <w:t>5  施工现场摆放</w:t>
      </w:r>
      <w:r>
        <w:rPr>
          <w:rFonts w:hint="eastAsia" w:cs="Times New Roman"/>
          <w:sz w:val="24"/>
          <w:szCs w:val="24"/>
          <w:lang w:val="en-US" w:eastAsia="zh-CN"/>
        </w:rPr>
        <w:t>设备</w:t>
      </w:r>
      <w:r>
        <w:rPr>
          <w:rFonts w:hint="eastAsia" w:ascii="Times New Roman" w:hAnsi="Times New Roman" w:eastAsia="宋体" w:cs="Times New Roman"/>
          <w:sz w:val="24"/>
          <w:szCs w:val="24"/>
        </w:rPr>
        <w:t>时，应对主体、接管等进行保护</w:t>
      </w:r>
      <w:r>
        <w:rPr>
          <w:rFonts w:hint="eastAsia"/>
          <w:sz w:val="24"/>
          <w:lang w:eastAsia="zh-CN"/>
        </w:rPr>
        <w:t>；</w:t>
      </w:r>
    </w:p>
    <w:p>
      <w:pPr>
        <w:pStyle w:val="230"/>
        <w:numPr>
          <w:ilvl w:val="-1"/>
          <w:numId w:val="0"/>
        </w:numPr>
        <w:spacing w:line="360" w:lineRule="auto"/>
        <w:ind w:left="0" w:firstLine="0" w:firstLineChars="0"/>
        <w:rPr>
          <w:rFonts w:hint="eastAsia"/>
          <w:sz w:val="24"/>
          <w:lang w:eastAsia="zh-CN"/>
        </w:rPr>
      </w:pPr>
      <w:r>
        <w:rPr>
          <w:rFonts w:hint="eastAsia" w:cs="Times New Roman"/>
          <w:sz w:val="24"/>
          <w:szCs w:val="24"/>
          <w:lang w:val="en-US" w:eastAsia="zh-CN"/>
        </w:rPr>
        <w:t xml:space="preserve">   6</w:t>
      </w:r>
      <w:r>
        <w:rPr>
          <w:rFonts w:hint="eastAsia" w:ascii="Times New Roman" w:hAnsi="Times New Roman" w:eastAsia="宋体" w:cs="Times New Roman"/>
          <w:sz w:val="24"/>
          <w:szCs w:val="24"/>
        </w:rPr>
        <w:t xml:space="preserve">  </w:t>
      </w:r>
      <w:r>
        <w:rPr>
          <w:rFonts w:hint="eastAsia" w:cs="Times New Roman"/>
          <w:sz w:val="24"/>
          <w:szCs w:val="24"/>
          <w:lang w:val="en-US" w:eastAsia="zh-CN"/>
        </w:rPr>
        <w:t>塑料管道、斜管等塑料产品和木材等，应有遮阳、防火等措施；</w:t>
      </w:r>
    </w:p>
    <w:p>
      <w:pPr>
        <w:pStyle w:val="230"/>
        <w:numPr>
          <w:ilvl w:val="-1"/>
          <w:numId w:val="0"/>
        </w:numPr>
        <w:spacing w:line="360" w:lineRule="auto"/>
        <w:ind w:left="0" w:firstLine="0" w:firstLineChars="0"/>
        <w:rPr>
          <w:rFonts w:hint="default" w:eastAsia="宋体"/>
          <w:sz w:val="24"/>
          <w:lang w:val="en-US" w:eastAsia="zh-CN"/>
        </w:rPr>
      </w:pPr>
      <w:r>
        <w:rPr>
          <w:rFonts w:hint="eastAsia" w:cs="Times New Roman"/>
          <w:sz w:val="24"/>
          <w:szCs w:val="24"/>
          <w:lang w:val="en-US" w:eastAsia="zh-CN"/>
        </w:rPr>
        <w:t xml:space="preserve">   7</w:t>
      </w:r>
      <w:r>
        <w:rPr>
          <w:rFonts w:hint="eastAsia" w:ascii="Times New Roman" w:hAnsi="Times New Roman" w:eastAsia="宋体" w:cs="Times New Roman"/>
          <w:sz w:val="24"/>
          <w:szCs w:val="24"/>
        </w:rPr>
        <w:t xml:space="preserve">  </w:t>
      </w:r>
      <w:r>
        <w:rPr>
          <w:rFonts w:hint="eastAsia"/>
          <w:sz w:val="24"/>
        </w:rPr>
        <w:t>絮凝剂</w:t>
      </w:r>
      <w:r>
        <w:rPr>
          <w:sz w:val="24"/>
        </w:rPr>
        <w:t>、消</w:t>
      </w:r>
      <w:r>
        <w:rPr>
          <w:rFonts w:hint="eastAsia"/>
          <w:sz w:val="24"/>
        </w:rPr>
        <w:t>毒剂等水处理药剂应在专用仓库存放</w:t>
      </w:r>
      <w:r>
        <w:rPr>
          <w:rFonts w:hint="eastAsia"/>
          <w:sz w:val="24"/>
          <w:lang w:eastAsia="zh-CN"/>
        </w:rPr>
        <w:t>。</w:t>
      </w:r>
    </w:p>
    <w:p>
      <w:pPr>
        <w:pStyle w:val="230"/>
        <w:numPr>
          <w:ilvl w:val="2"/>
          <w:numId w:val="12"/>
        </w:numPr>
        <w:spacing w:line="360" w:lineRule="auto"/>
        <w:ind w:left="0" w:firstLine="0" w:firstLineChars="0"/>
        <w:rPr>
          <w:sz w:val="24"/>
        </w:rPr>
      </w:pPr>
      <w:r>
        <w:rPr>
          <w:rFonts w:hint="eastAsia"/>
          <w:sz w:val="24"/>
          <w:lang w:val="en-US" w:eastAsia="zh-CN"/>
        </w:rPr>
        <w:t>材料设备到货后，应对照合同、产品说明书和国家标准等进行规格、数量、外观、材质、附件、生产日期、性功能检测报告等进场检验。</w:t>
      </w:r>
    </w:p>
    <w:p>
      <w:pPr>
        <w:pStyle w:val="230"/>
        <w:numPr>
          <w:ilvl w:val="2"/>
          <w:numId w:val="12"/>
        </w:numPr>
        <w:spacing w:line="360" w:lineRule="auto"/>
        <w:ind w:left="0" w:firstLine="0" w:firstLineChars="0"/>
        <w:rPr>
          <w:sz w:val="24"/>
        </w:rPr>
      </w:pPr>
      <w:r>
        <w:rPr>
          <w:rFonts w:hint="eastAsia"/>
          <w:sz w:val="24"/>
        </w:rPr>
        <w:t>供水工程施工与安装，应符合水土保持、环境保护、文物保护、劳动保护和文明施工等相关规定。</w:t>
      </w:r>
    </w:p>
    <w:p>
      <w:pPr>
        <w:pStyle w:val="230"/>
        <w:numPr>
          <w:ilvl w:val="1"/>
          <w:numId w:val="6"/>
        </w:numPr>
        <w:spacing w:before="156" w:beforeLines="50" w:after="156" w:afterLines="50" w:line="360" w:lineRule="auto"/>
        <w:ind w:left="0" w:firstLine="0" w:firstLineChars="0"/>
        <w:jc w:val="center"/>
        <w:outlineLvl w:val="1"/>
        <w:rPr>
          <w:b/>
          <w:sz w:val="24"/>
        </w:rPr>
      </w:pPr>
      <w:r>
        <w:rPr>
          <w:rFonts w:hint="eastAsia"/>
          <w:b/>
          <w:sz w:val="24"/>
          <w:lang w:eastAsia="zh-CN"/>
        </w:rPr>
        <w:t>　</w:t>
      </w:r>
      <w:bookmarkStart w:id="84" w:name="_Toc8695"/>
      <w:bookmarkStart w:id="85" w:name="_Toc8096"/>
      <w:r>
        <w:rPr>
          <w:rFonts w:hint="eastAsia"/>
          <w:b/>
          <w:sz w:val="24"/>
        </w:rPr>
        <w:t xml:space="preserve">施 工 准 </w:t>
      </w:r>
      <w:r>
        <w:rPr>
          <w:b/>
          <w:sz w:val="24"/>
        </w:rPr>
        <w:t>备</w:t>
      </w:r>
      <w:bookmarkEnd w:id="84"/>
      <w:bookmarkEnd w:id="85"/>
      <w:r>
        <w:rPr>
          <w:rFonts w:hint="eastAsia"/>
          <w:b/>
          <w:sz w:val="24"/>
        </w:rPr>
        <w:t xml:space="preserve"> </w:t>
      </w:r>
    </w:p>
    <w:p>
      <w:pPr>
        <w:pStyle w:val="230"/>
        <w:numPr>
          <w:ilvl w:val="1"/>
          <w:numId w:val="12"/>
        </w:numPr>
        <w:spacing w:line="360" w:lineRule="auto"/>
        <w:ind w:left="840" w:firstLineChars="0"/>
        <w:rPr>
          <w:vanish/>
          <w:sz w:val="24"/>
        </w:rPr>
      </w:pPr>
    </w:p>
    <w:p>
      <w:pPr>
        <w:pStyle w:val="230"/>
        <w:numPr>
          <w:ilvl w:val="2"/>
          <w:numId w:val="12"/>
        </w:numPr>
        <w:spacing w:line="360" w:lineRule="auto"/>
        <w:ind w:left="0" w:firstLine="0" w:firstLineChars="0"/>
        <w:rPr>
          <w:sz w:val="24"/>
        </w:rPr>
      </w:pPr>
      <w:r>
        <w:rPr>
          <w:rFonts w:hint="eastAsia"/>
          <w:sz w:val="24"/>
        </w:rPr>
        <w:t>一体化净水设备及各组成部件安装前应按设计和设备允许的偏差对设备基础、预埋件位置和几何尺寸进行复检和校正；</w:t>
      </w:r>
      <w:r>
        <w:rPr>
          <w:sz w:val="24"/>
        </w:rPr>
        <w:t>并</w:t>
      </w:r>
      <w:r>
        <w:rPr>
          <w:rFonts w:hint="eastAsia"/>
          <w:sz w:val="24"/>
        </w:rPr>
        <w:t>清除基础表面的油污、碎石、泥土、积水</w:t>
      </w:r>
      <w:r>
        <w:rPr>
          <w:rFonts w:hint="eastAsia"/>
          <w:sz w:val="24"/>
          <w:lang w:eastAsia="zh-CN"/>
        </w:rPr>
        <w:t>。</w:t>
      </w:r>
    </w:p>
    <w:p>
      <w:pPr>
        <w:pStyle w:val="230"/>
        <w:numPr>
          <w:ilvl w:val="2"/>
          <w:numId w:val="12"/>
        </w:numPr>
        <w:spacing w:line="360" w:lineRule="auto"/>
        <w:ind w:firstLineChars="0"/>
        <w:rPr>
          <w:sz w:val="24"/>
        </w:rPr>
      </w:pPr>
      <w:r>
        <w:rPr>
          <w:rFonts w:hint="eastAsia" w:ascii="Times New Roman" w:hAnsi="Times New Roman" w:eastAsia="宋体" w:cs="Times New Roman"/>
          <w:sz w:val="24"/>
          <w:szCs w:val="24"/>
        </w:rPr>
        <w:t>一体化饮用水净水设备安装前应具备下列条件</w:t>
      </w:r>
      <w:r>
        <w:rPr>
          <w:rFonts w:hint="eastAsia" w:ascii="Times New Roman" w:hAnsi="Times New Roman" w:cs="Times New Roman"/>
          <w:sz w:val="24"/>
          <w:szCs w:val="24"/>
          <w:lang w:eastAsia="zh-CN"/>
        </w:rPr>
        <w:t>：</w:t>
      </w:r>
    </w:p>
    <w:p>
      <w:pPr>
        <w:numPr>
          <w:ilvl w:val="0"/>
          <w:numId w:val="13"/>
        </w:numPr>
        <w:spacing w:line="360" w:lineRule="auto"/>
        <w:ind w:left="0" w:firstLine="480" w:firstLineChars="200"/>
        <w:rPr>
          <w:rFonts w:hint="eastAsia"/>
          <w:bCs w:val="0"/>
          <w:sz w:val="24"/>
        </w:rPr>
      </w:pPr>
      <w:r>
        <w:rPr>
          <w:rFonts w:hint="eastAsia" w:ascii="Times New Roman" w:hAnsi="Times New Roman" w:eastAsia="宋体" w:cs="Times New Roman"/>
          <w:sz w:val="24"/>
          <w:szCs w:val="24"/>
        </w:rPr>
        <w:t>施工图纸及其他技术文件齐全，并已进行技术交底</w:t>
      </w:r>
      <w:r>
        <w:rPr>
          <w:rFonts w:hint="eastAsia"/>
          <w:bCs w:val="0"/>
          <w:sz w:val="24"/>
        </w:rPr>
        <w:t>；</w:t>
      </w:r>
    </w:p>
    <w:p>
      <w:pPr>
        <w:numPr>
          <w:ilvl w:val="0"/>
          <w:numId w:val="13"/>
        </w:numPr>
        <w:spacing w:line="360" w:lineRule="auto"/>
        <w:ind w:left="0" w:firstLine="480" w:firstLineChars="200"/>
        <w:rPr>
          <w:rFonts w:hint="eastAsia"/>
          <w:bCs w:val="0"/>
          <w:sz w:val="24"/>
        </w:rPr>
      </w:pPr>
      <w:r>
        <w:rPr>
          <w:rFonts w:hint="eastAsia" w:ascii="Times New Roman" w:hAnsi="Times New Roman" w:eastAsia="宋体" w:cs="Times New Roman"/>
          <w:sz w:val="24"/>
          <w:szCs w:val="24"/>
        </w:rPr>
        <w:t>应根据工程水文地质条件、施工工艺和地面荷载等因素制定了施工方案</w:t>
      </w:r>
      <w:r>
        <w:rPr>
          <w:rFonts w:hint="eastAsia"/>
          <w:bCs w:val="0"/>
          <w:sz w:val="24"/>
        </w:rPr>
        <w:t>；</w:t>
      </w:r>
    </w:p>
    <w:p>
      <w:pPr>
        <w:numPr>
          <w:ilvl w:val="0"/>
          <w:numId w:val="13"/>
        </w:numPr>
        <w:spacing w:line="360" w:lineRule="auto"/>
        <w:ind w:left="0" w:firstLine="480" w:firstLineChars="200"/>
        <w:rPr>
          <w:rFonts w:hint="eastAsia"/>
          <w:bCs w:val="0"/>
          <w:sz w:val="24"/>
        </w:rPr>
      </w:pPr>
      <w:r>
        <w:rPr>
          <w:rFonts w:hint="eastAsia" w:ascii="Times New Roman" w:hAnsi="Times New Roman" w:eastAsia="宋体" w:cs="Times New Roman"/>
          <w:sz w:val="24"/>
          <w:szCs w:val="24"/>
        </w:rPr>
        <w:t>施工区排水系统应根据站区地形、气象、水文、地质条件、排水量大小进行施工规划布置，并应与场外排水系统相适应</w:t>
      </w:r>
      <w:r>
        <w:rPr>
          <w:rFonts w:hint="eastAsia"/>
          <w:bCs w:val="0"/>
          <w:sz w:val="24"/>
        </w:rPr>
        <w:t>；</w:t>
      </w:r>
    </w:p>
    <w:p>
      <w:pPr>
        <w:numPr>
          <w:ilvl w:val="0"/>
          <w:numId w:val="13"/>
        </w:numPr>
        <w:spacing w:line="360" w:lineRule="auto"/>
        <w:ind w:left="0" w:firstLine="480" w:firstLineChars="200"/>
        <w:rPr>
          <w:rFonts w:hint="eastAsia"/>
          <w:bCs w:val="0"/>
          <w:sz w:val="24"/>
        </w:rPr>
      </w:pPr>
      <w:r>
        <w:rPr>
          <w:rFonts w:hint="eastAsia" w:ascii="Times New Roman" w:hAnsi="Times New Roman" w:eastAsia="宋体" w:cs="Times New Roman"/>
          <w:sz w:val="24"/>
          <w:szCs w:val="24"/>
        </w:rPr>
        <w:t>施工现场及施工中供水、供电满足要求</w:t>
      </w:r>
      <w:r>
        <w:rPr>
          <w:rFonts w:hint="eastAsia" w:cs="Times New Roman"/>
          <w:sz w:val="24"/>
          <w:szCs w:val="24"/>
          <w:lang w:eastAsia="zh-CN"/>
        </w:rPr>
        <w:t>；</w:t>
      </w:r>
    </w:p>
    <w:p>
      <w:pPr>
        <w:numPr>
          <w:ilvl w:val="0"/>
          <w:numId w:val="13"/>
        </w:numPr>
        <w:spacing w:line="360" w:lineRule="auto"/>
        <w:ind w:left="0" w:firstLine="480" w:firstLineChars="200"/>
        <w:rPr>
          <w:rFonts w:hint="eastAsia"/>
          <w:bCs w:val="0"/>
          <w:sz w:val="24"/>
        </w:rPr>
      </w:pPr>
      <w:r>
        <w:rPr>
          <w:rFonts w:hint="eastAsia" w:ascii="Times New Roman" w:hAnsi="Times New Roman" w:eastAsia="宋体" w:cs="Times New Roman"/>
          <w:sz w:val="24"/>
          <w:szCs w:val="24"/>
        </w:rPr>
        <w:t>与一体化饮用水净水设备连接的源水进水管、出水管接口已定位</w:t>
      </w:r>
      <w:r>
        <w:rPr>
          <w:rFonts w:hint="eastAsia" w:cs="Times New Roman"/>
          <w:sz w:val="24"/>
          <w:szCs w:val="24"/>
          <w:lang w:eastAsia="zh-CN"/>
        </w:rPr>
        <w:t>；</w:t>
      </w:r>
    </w:p>
    <w:p>
      <w:pPr>
        <w:numPr>
          <w:ilvl w:val="0"/>
          <w:numId w:val="13"/>
        </w:numPr>
        <w:spacing w:line="360" w:lineRule="auto"/>
        <w:ind w:left="0" w:firstLine="480" w:firstLineChars="200"/>
        <w:rPr>
          <w:rFonts w:hint="eastAsia"/>
          <w:bCs w:val="0"/>
          <w:sz w:val="24"/>
        </w:rPr>
      </w:pPr>
      <w:r>
        <w:rPr>
          <w:bCs/>
          <w:sz w:val="24"/>
        </w:rPr>
        <w:t>安装前</w:t>
      </w:r>
      <w:r>
        <w:rPr>
          <w:rFonts w:hint="eastAsia" w:ascii="Times New Roman" w:hAnsi="Times New Roman" w:eastAsia="宋体" w:cs="Times New Roman"/>
          <w:sz w:val="24"/>
          <w:szCs w:val="24"/>
        </w:rPr>
        <w:t>现场</w:t>
      </w:r>
      <w:r>
        <w:rPr>
          <w:rFonts w:hint="eastAsia"/>
          <w:bCs/>
          <w:sz w:val="24"/>
        </w:rPr>
        <w:t>应备齐</w:t>
      </w:r>
      <w:r>
        <w:rPr>
          <w:bCs/>
          <w:sz w:val="24"/>
        </w:rPr>
        <w:t>设备的配品</w:t>
      </w:r>
      <w:r>
        <w:rPr>
          <w:rFonts w:hint="eastAsia"/>
          <w:bCs/>
          <w:sz w:val="24"/>
        </w:rPr>
        <w:t>、</w:t>
      </w:r>
      <w:r>
        <w:rPr>
          <w:bCs/>
          <w:sz w:val="24"/>
        </w:rPr>
        <w:t>配件及安装所需的工具</w:t>
      </w:r>
      <w:r>
        <w:rPr>
          <w:rFonts w:hint="eastAsia"/>
          <w:bCs/>
          <w:sz w:val="24"/>
          <w:lang w:eastAsia="zh-CN"/>
        </w:rPr>
        <w:t>，</w:t>
      </w:r>
      <w:r>
        <w:rPr>
          <w:rFonts w:hint="eastAsia" w:ascii="Times New Roman" w:hAnsi="Times New Roman" w:eastAsia="宋体" w:cs="Times New Roman"/>
          <w:sz w:val="24"/>
          <w:szCs w:val="24"/>
        </w:rPr>
        <w:t>场地保持整洁、通道畅通</w:t>
      </w:r>
      <w:r>
        <w:rPr>
          <w:rFonts w:hint="eastAsia" w:ascii="Times New Roman" w:hAnsi="Times New Roman" w:cs="Times New Roman"/>
          <w:sz w:val="24"/>
          <w:szCs w:val="24"/>
          <w:lang w:eastAsia="zh-CN"/>
        </w:rPr>
        <w:t>；</w:t>
      </w:r>
    </w:p>
    <w:p>
      <w:pPr>
        <w:numPr>
          <w:ilvl w:val="0"/>
          <w:numId w:val="13"/>
        </w:numPr>
        <w:spacing w:line="360" w:lineRule="auto"/>
        <w:ind w:left="0" w:firstLine="480" w:firstLineChars="200"/>
        <w:rPr>
          <w:rFonts w:hint="eastAsia"/>
          <w:bCs w:val="0"/>
          <w:sz w:val="24"/>
        </w:rPr>
      </w:pPr>
      <w:r>
        <w:rPr>
          <w:rFonts w:hint="eastAsia" w:ascii="Times New Roman" w:hAnsi="Times New Roman" w:eastAsia="宋体" w:cs="Times New Roman"/>
          <w:sz w:val="24"/>
          <w:szCs w:val="24"/>
        </w:rPr>
        <w:t>施工前应做好施工标志及观测仪器的埋设</w:t>
      </w:r>
      <w:r>
        <w:rPr>
          <w:rFonts w:hint="eastAsia" w:cs="Times New Roman"/>
          <w:sz w:val="24"/>
          <w:szCs w:val="24"/>
          <w:lang w:eastAsia="zh-CN"/>
        </w:rPr>
        <w:t>。</w:t>
      </w:r>
    </w:p>
    <w:p>
      <w:pPr>
        <w:pStyle w:val="230"/>
        <w:numPr>
          <w:ilvl w:val="2"/>
          <w:numId w:val="12"/>
        </w:numPr>
        <w:spacing w:line="360" w:lineRule="auto"/>
        <w:ind w:firstLineChars="0"/>
        <w:rPr>
          <w:sz w:val="24"/>
        </w:rPr>
      </w:pPr>
      <w:r>
        <w:rPr>
          <w:rFonts w:hint="eastAsia"/>
          <w:sz w:val="24"/>
        </w:rPr>
        <w:t>湿陷性黄土、膨胀土</w:t>
      </w:r>
      <w:r>
        <w:rPr>
          <w:sz w:val="24"/>
        </w:rPr>
        <w:t>、冻土</w:t>
      </w:r>
      <w:r>
        <w:rPr>
          <w:rFonts w:hint="eastAsia"/>
          <w:sz w:val="24"/>
        </w:rPr>
        <w:t>等</w:t>
      </w:r>
      <w:r>
        <w:rPr>
          <w:sz w:val="24"/>
        </w:rPr>
        <w:t>特殊</w:t>
      </w:r>
      <w:r>
        <w:rPr>
          <w:rFonts w:hint="eastAsia"/>
          <w:sz w:val="24"/>
        </w:rPr>
        <w:t>土壤地区，一体化净水设备施工前应</w:t>
      </w:r>
    </w:p>
    <w:p>
      <w:pPr>
        <w:pStyle w:val="230"/>
        <w:numPr>
          <w:ilvl w:val="-1"/>
          <w:numId w:val="0"/>
        </w:numPr>
        <w:spacing w:line="360" w:lineRule="auto"/>
        <w:ind w:left="0" w:firstLine="0" w:firstLineChars="0"/>
        <w:rPr>
          <w:rFonts w:hint="eastAsia" w:eastAsia="宋体"/>
          <w:sz w:val="24"/>
          <w:lang w:eastAsia="zh-CN"/>
        </w:rPr>
      </w:pPr>
      <w:r>
        <w:rPr>
          <w:rFonts w:hint="eastAsia"/>
          <w:sz w:val="24"/>
        </w:rPr>
        <w:t>编制专项施工方案</w:t>
      </w:r>
      <w:r>
        <w:rPr>
          <w:rFonts w:hint="eastAsia"/>
          <w:sz w:val="24"/>
          <w:lang w:eastAsia="zh-CN"/>
        </w:rPr>
        <w:t>。</w:t>
      </w:r>
    </w:p>
    <w:p>
      <w:pPr>
        <w:pStyle w:val="230"/>
        <w:numPr>
          <w:ilvl w:val="2"/>
          <w:numId w:val="12"/>
        </w:numPr>
        <w:spacing w:line="360" w:lineRule="auto"/>
        <w:ind w:firstLineChars="0"/>
        <w:rPr>
          <w:sz w:val="24"/>
        </w:rPr>
      </w:pPr>
      <w:r>
        <w:rPr>
          <w:rFonts w:hint="eastAsia"/>
          <w:sz w:val="24"/>
        </w:rPr>
        <w:t>设备的开箱检查应按下列项目进行并记录：</w:t>
      </w:r>
    </w:p>
    <w:p>
      <w:pPr>
        <w:numPr>
          <w:ilvl w:val="0"/>
          <w:numId w:val="14"/>
        </w:numPr>
        <w:spacing w:line="360" w:lineRule="auto"/>
        <w:ind w:left="0" w:firstLine="480" w:firstLineChars="200"/>
        <w:rPr>
          <w:bCs/>
          <w:sz w:val="24"/>
        </w:rPr>
      </w:pPr>
      <w:r>
        <w:rPr>
          <w:rFonts w:hint="eastAsia"/>
          <w:bCs/>
          <w:sz w:val="24"/>
        </w:rPr>
        <w:t>箱号、箱数及包装情况；</w:t>
      </w:r>
    </w:p>
    <w:p>
      <w:pPr>
        <w:numPr>
          <w:ilvl w:val="0"/>
          <w:numId w:val="14"/>
        </w:numPr>
        <w:spacing w:line="360" w:lineRule="auto"/>
        <w:ind w:left="0" w:firstLine="480" w:firstLineChars="200"/>
        <w:rPr>
          <w:bCs/>
          <w:sz w:val="24"/>
        </w:rPr>
      </w:pPr>
      <w:r>
        <w:rPr>
          <w:rFonts w:hint="eastAsia"/>
          <w:bCs/>
          <w:sz w:val="24"/>
        </w:rPr>
        <w:t>设备的名称、型号和规格；</w:t>
      </w:r>
    </w:p>
    <w:p>
      <w:pPr>
        <w:numPr>
          <w:ilvl w:val="0"/>
          <w:numId w:val="14"/>
        </w:numPr>
        <w:spacing w:line="360" w:lineRule="auto"/>
        <w:ind w:left="0" w:firstLine="480" w:firstLineChars="200"/>
        <w:rPr>
          <w:bCs/>
          <w:sz w:val="24"/>
        </w:rPr>
      </w:pPr>
      <w:r>
        <w:rPr>
          <w:rFonts w:hint="eastAsia"/>
          <w:bCs/>
          <w:sz w:val="24"/>
        </w:rPr>
        <w:t>装箱清单、设备技术文件及专用工具；</w:t>
      </w:r>
    </w:p>
    <w:p>
      <w:pPr>
        <w:numPr>
          <w:ilvl w:val="0"/>
          <w:numId w:val="14"/>
        </w:numPr>
        <w:spacing w:line="360" w:lineRule="auto"/>
        <w:ind w:left="0" w:firstLine="480" w:firstLineChars="200"/>
        <w:rPr>
          <w:bCs/>
          <w:sz w:val="24"/>
        </w:rPr>
      </w:pPr>
      <w:r>
        <w:rPr>
          <w:rFonts w:hint="eastAsia"/>
          <w:bCs/>
          <w:sz w:val="24"/>
        </w:rPr>
        <w:t>设备外观有无缺破损</w:t>
      </w:r>
      <w:r>
        <w:rPr>
          <w:bCs/>
          <w:sz w:val="24"/>
        </w:rPr>
        <w:t>及锈蚀</w:t>
      </w:r>
      <w:r>
        <w:rPr>
          <w:rFonts w:hint="eastAsia"/>
          <w:bCs/>
          <w:sz w:val="24"/>
        </w:rPr>
        <w:t>、零部件</w:t>
      </w:r>
      <w:r>
        <w:rPr>
          <w:bCs/>
          <w:sz w:val="24"/>
        </w:rPr>
        <w:t>有无</w:t>
      </w:r>
      <w:r>
        <w:rPr>
          <w:rFonts w:hint="eastAsia"/>
          <w:bCs/>
          <w:sz w:val="24"/>
        </w:rPr>
        <w:t>损坏等。</w:t>
      </w:r>
    </w:p>
    <w:p>
      <w:pPr>
        <w:pStyle w:val="230"/>
        <w:numPr>
          <w:ilvl w:val="1"/>
          <w:numId w:val="6"/>
        </w:numPr>
        <w:spacing w:before="156" w:beforeLines="50" w:after="156" w:afterLines="50" w:line="360" w:lineRule="auto"/>
        <w:ind w:left="0" w:firstLine="0" w:firstLineChars="0"/>
        <w:jc w:val="center"/>
        <w:outlineLvl w:val="1"/>
        <w:rPr>
          <w:b/>
          <w:sz w:val="24"/>
        </w:rPr>
      </w:pPr>
      <w:bookmarkStart w:id="86" w:name="_Toc1284"/>
      <w:bookmarkStart w:id="87" w:name="_Toc106114947"/>
      <w:r>
        <w:rPr>
          <w:rFonts w:hint="eastAsia"/>
          <w:b/>
          <w:sz w:val="24"/>
          <w:lang w:eastAsia="zh-CN"/>
        </w:rPr>
        <w:t>　</w:t>
      </w:r>
      <w:bookmarkStart w:id="88" w:name="_Toc28894"/>
      <w:r>
        <w:rPr>
          <w:rFonts w:hint="eastAsia"/>
          <w:b/>
          <w:sz w:val="24"/>
        </w:rPr>
        <w:t>施 工 安 装</w:t>
      </w:r>
      <w:bookmarkEnd w:id="86"/>
      <w:bookmarkEnd w:id="87"/>
      <w:bookmarkEnd w:id="88"/>
    </w:p>
    <w:p>
      <w:pPr>
        <w:pStyle w:val="230"/>
        <w:numPr>
          <w:ilvl w:val="1"/>
          <w:numId w:val="12"/>
        </w:numPr>
        <w:spacing w:line="360" w:lineRule="auto"/>
        <w:ind w:left="840" w:firstLineChars="0"/>
        <w:rPr>
          <w:vanish/>
          <w:sz w:val="24"/>
        </w:rPr>
      </w:pPr>
    </w:p>
    <w:p>
      <w:pPr>
        <w:pStyle w:val="230"/>
        <w:numPr>
          <w:ilvl w:val="2"/>
          <w:numId w:val="12"/>
        </w:numPr>
        <w:spacing w:line="360" w:lineRule="auto"/>
        <w:ind w:left="0" w:firstLine="0" w:firstLineChars="0"/>
        <w:rPr>
          <w:sz w:val="24"/>
        </w:rPr>
      </w:pPr>
      <w:r>
        <w:rPr>
          <w:rFonts w:hint="eastAsia"/>
          <w:sz w:val="24"/>
        </w:rPr>
        <w:t>一体化净水设备</w:t>
      </w:r>
      <w:r>
        <w:rPr>
          <w:rFonts w:hint="eastAsia"/>
          <w:sz w:val="24"/>
          <w:lang w:val="en-US" w:eastAsia="zh-CN"/>
        </w:rPr>
        <w:t>宜室外安装，</w:t>
      </w:r>
      <w:r>
        <w:rPr>
          <w:rFonts w:hint="eastAsia"/>
          <w:bCs/>
          <w:sz w:val="24"/>
        </w:rPr>
        <w:t>基础</w:t>
      </w:r>
      <w:r>
        <w:rPr>
          <w:rFonts w:hint="eastAsia"/>
          <w:sz w:val="24"/>
        </w:rPr>
        <w:t>安装应符合下列规定：</w:t>
      </w:r>
    </w:p>
    <w:p>
      <w:pPr>
        <w:numPr>
          <w:ilvl w:val="0"/>
          <w:numId w:val="15"/>
        </w:numPr>
        <w:spacing w:line="360" w:lineRule="auto"/>
        <w:ind w:left="0" w:firstLine="480" w:firstLineChars="200"/>
        <w:rPr>
          <w:bCs/>
          <w:sz w:val="24"/>
        </w:rPr>
      </w:pPr>
      <w:r>
        <w:rPr>
          <w:bCs/>
          <w:sz w:val="24"/>
        </w:rPr>
        <w:t>设备基础</w:t>
      </w:r>
      <w:r>
        <w:rPr>
          <w:rFonts w:hint="eastAsia"/>
          <w:bCs/>
          <w:sz w:val="24"/>
        </w:rPr>
        <w:t>表面</w:t>
      </w:r>
      <w:r>
        <w:rPr>
          <w:bCs/>
          <w:sz w:val="24"/>
        </w:rPr>
        <w:t>平整度、顶标高的允许偏差</w:t>
      </w:r>
      <w:r>
        <w:rPr>
          <w:rFonts w:hint="eastAsia"/>
          <w:bCs/>
          <w:sz w:val="24"/>
        </w:rPr>
        <w:t>应</w:t>
      </w:r>
      <w:r>
        <w:rPr>
          <w:bCs/>
          <w:sz w:val="24"/>
        </w:rPr>
        <w:t>为±10mm</w:t>
      </w:r>
      <w:r>
        <w:rPr>
          <w:rFonts w:hint="eastAsia"/>
          <w:bCs/>
          <w:sz w:val="24"/>
        </w:rPr>
        <w:t>；</w:t>
      </w:r>
    </w:p>
    <w:p>
      <w:pPr>
        <w:numPr>
          <w:ilvl w:val="0"/>
          <w:numId w:val="15"/>
        </w:numPr>
        <w:spacing w:line="360" w:lineRule="auto"/>
        <w:ind w:left="0" w:firstLine="480" w:firstLineChars="200"/>
        <w:rPr>
          <w:bCs/>
          <w:sz w:val="24"/>
        </w:rPr>
      </w:pPr>
      <w:r>
        <w:rPr>
          <w:bCs/>
          <w:sz w:val="24"/>
        </w:rPr>
        <w:t>埋设有中心标板的设备基础，其中心线由竣工中心线引测，同一中心标点的偏差</w:t>
      </w:r>
      <w:r>
        <w:rPr>
          <w:rFonts w:hint="eastAsia"/>
          <w:bCs/>
          <w:sz w:val="24"/>
        </w:rPr>
        <w:t>应</w:t>
      </w:r>
      <w:r>
        <w:rPr>
          <w:bCs/>
          <w:sz w:val="24"/>
        </w:rPr>
        <w:t>为±1mm。纵模中心线应进行垂直度的检查，并调整横向中心线，同一设备基准中心线的平行偏差或同一生产系统的中心线直线度应</w:t>
      </w:r>
      <w:bookmarkStart w:id="89" w:name="_Hlk106198270"/>
      <w:r>
        <w:rPr>
          <w:rFonts w:hint="eastAsia"/>
          <w:bCs/>
          <w:sz w:val="24"/>
        </w:rPr>
        <w:t>为</w:t>
      </w:r>
      <w:r>
        <w:rPr>
          <w:bCs/>
          <w:sz w:val="24"/>
        </w:rPr>
        <w:t>±</w:t>
      </w:r>
      <w:bookmarkEnd w:id="89"/>
      <w:r>
        <w:rPr>
          <w:bCs/>
          <w:sz w:val="24"/>
        </w:rPr>
        <w:t>1mm</w:t>
      </w:r>
      <w:r>
        <w:rPr>
          <w:rFonts w:hint="eastAsia"/>
          <w:bCs/>
          <w:sz w:val="24"/>
        </w:rPr>
        <w:t>；</w:t>
      </w:r>
    </w:p>
    <w:p>
      <w:pPr>
        <w:numPr>
          <w:ilvl w:val="0"/>
          <w:numId w:val="15"/>
        </w:numPr>
        <w:spacing w:line="360" w:lineRule="auto"/>
        <w:ind w:left="0" w:firstLine="480" w:firstLineChars="200"/>
        <w:rPr>
          <w:bCs/>
          <w:sz w:val="24"/>
        </w:rPr>
      </w:pPr>
      <w:r>
        <w:rPr>
          <w:rFonts w:hint="eastAsia"/>
          <w:bCs/>
          <w:sz w:val="24"/>
        </w:rPr>
        <w:t>若无设计要求，</w:t>
      </w:r>
      <w:r>
        <w:rPr>
          <w:bCs/>
          <w:sz w:val="24"/>
        </w:rPr>
        <w:t>设备基础基准点的标高偏差应</w:t>
      </w:r>
      <w:r>
        <w:rPr>
          <w:rFonts w:hint="eastAsia"/>
          <w:bCs/>
          <w:sz w:val="24"/>
        </w:rPr>
        <w:t>为</w:t>
      </w:r>
      <w:r>
        <w:rPr>
          <w:bCs/>
          <w:sz w:val="24"/>
        </w:rPr>
        <w:t>±2mm</w:t>
      </w:r>
      <w:r>
        <w:rPr>
          <w:rFonts w:hint="eastAsia"/>
          <w:bCs/>
          <w:sz w:val="24"/>
        </w:rPr>
        <w:t>。</w:t>
      </w:r>
    </w:p>
    <w:p>
      <w:pPr>
        <w:pStyle w:val="230"/>
        <w:numPr>
          <w:ilvl w:val="2"/>
          <w:numId w:val="12"/>
        </w:numPr>
        <w:spacing w:line="360" w:lineRule="auto"/>
        <w:ind w:left="0" w:firstLine="0" w:firstLineChars="0"/>
        <w:rPr>
          <w:sz w:val="24"/>
        </w:rPr>
      </w:pPr>
      <w:r>
        <w:rPr>
          <w:sz w:val="24"/>
        </w:rPr>
        <w:t xml:space="preserve"> </w:t>
      </w:r>
      <w:r>
        <w:rPr>
          <w:rFonts w:hint="eastAsia"/>
          <w:sz w:val="24"/>
        </w:rPr>
        <w:t>虹吸式（N-I）一体化净水设备、气水反冲式（N-II）一体化净水设备安装应符合下列规定：</w:t>
      </w:r>
    </w:p>
    <w:p>
      <w:pPr>
        <w:numPr>
          <w:ilvl w:val="0"/>
          <w:numId w:val="16"/>
        </w:numPr>
        <w:spacing w:line="360" w:lineRule="auto"/>
        <w:ind w:left="0" w:firstLine="480" w:firstLineChars="200"/>
        <w:rPr>
          <w:bCs/>
          <w:sz w:val="24"/>
        </w:rPr>
      </w:pPr>
      <w:r>
        <w:rPr>
          <w:rFonts w:hint="eastAsia"/>
          <w:bCs/>
          <w:sz w:val="24"/>
        </w:rPr>
        <w:t>塑料斜管（斜板）的安装，必须在沉淀区焊接工作全部完成后进行。 斜管（斜板）安装完毕后，在沉淀区灌满水前，不得在其上部或周边进行任何焊接作业；</w:t>
      </w:r>
    </w:p>
    <w:p>
      <w:pPr>
        <w:numPr>
          <w:ilvl w:val="0"/>
          <w:numId w:val="16"/>
        </w:numPr>
        <w:spacing w:line="360" w:lineRule="auto"/>
        <w:ind w:left="0" w:firstLine="480" w:firstLineChars="200"/>
        <w:rPr>
          <w:bCs/>
          <w:sz w:val="24"/>
        </w:rPr>
      </w:pPr>
      <w:r>
        <w:rPr>
          <w:rFonts w:hint="eastAsia"/>
          <w:bCs/>
          <w:sz w:val="24"/>
        </w:rPr>
        <w:t>沉淀池集水槽集水孔中心（或集水槽</w:t>
      </w:r>
      <w:r>
        <w:rPr>
          <w:rFonts w:hint="eastAsia"/>
          <w:bCs/>
          <w:sz w:val="24"/>
          <w:lang w:val="en-US" w:eastAsia="zh-CN"/>
        </w:rPr>
        <w:t>三</w:t>
      </w:r>
      <w:r>
        <w:rPr>
          <w:rFonts w:hint="eastAsia"/>
          <w:bCs/>
          <w:sz w:val="24"/>
        </w:rPr>
        <w:t>角堪齿底、出水堪堪口）水平度允许偏应为</w:t>
      </w:r>
      <w:r>
        <w:rPr>
          <w:bCs/>
          <w:sz w:val="24"/>
        </w:rPr>
        <w:t>±</w:t>
      </w:r>
      <w:r>
        <w:rPr>
          <w:rFonts w:hint="eastAsia"/>
          <w:bCs/>
          <w:sz w:val="24"/>
        </w:rPr>
        <w:t xml:space="preserve"> 2mm；</w:t>
      </w:r>
    </w:p>
    <w:p>
      <w:pPr>
        <w:numPr>
          <w:ilvl w:val="0"/>
          <w:numId w:val="16"/>
        </w:numPr>
        <w:spacing w:line="360" w:lineRule="auto"/>
        <w:ind w:left="0" w:firstLine="480" w:firstLineChars="200"/>
        <w:rPr>
          <w:bCs/>
          <w:sz w:val="24"/>
        </w:rPr>
      </w:pPr>
      <w:r>
        <w:rPr>
          <w:rFonts w:hint="eastAsia"/>
          <w:bCs/>
          <w:sz w:val="24"/>
        </w:rPr>
        <w:t>滤池排水槽水平度允许偏差应为</w:t>
      </w:r>
      <w:r>
        <w:rPr>
          <w:bCs/>
          <w:sz w:val="24"/>
        </w:rPr>
        <w:t>±</w:t>
      </w:r>
      <w:r>
        <w:rPr>
          <w:rFonts w:hint="eastAsia"/>
          <w:bCs/>
          <w:sz w:val="24"/>
        </w:rPr>
        <w:t xml:space="preserve"> 2mm；</w:t>
      </w:r>
    </w:p>
    <w:p>
      <w:pPr>
        <w:numPr>
          <w:ilvl w:val="0"/>
          <w:numId w:val="16"/>
        </w:numPr>
        <w:spacing w:line="360" w:lineRule="auto"/>
        <w:ind w:left="0" w:firstLine="480" w:firstLineChars="200"/>
        <w:rPr>
          <w:bCs/>
          <w:sz w:val="24"/>
        </w:rPr>
      </w:pPr>
      <w:r>
        <w:rPr>
          <w:rFonts w:hint="eastAsia"/>
          <w:bCs/>
          <w:sz w:val="24"/>
        </w:rPr>
        <w:t>滤池中所有滤头、滤帽或滤柄的顶表面应控制在同一水平高程，滤池为气水反冲洗时，其高程</w:t>
      </w:r>
      <w:r>
        <w:rPr>
          <w:bCs/>
          <w:sz w:val="24"/>
        </w:rPr>
        <w:t>允许</w:t>
      </w:r>
      <w:r>
        <w:rPr>
          <w:rFonts w:hint="eastAsia"/>
          <w:bCs/>
          <w:sz w:val="24"/>
        </w:rPr>
        <w:t>偏差应为</w:t>
      </w:r>
      <w:r>
        <w:rPr>
          <w:bCs/>
          <w:sz w:val="24"/>
        </w:rPr>
        <w:t>±</w:t>
      </w:r>
      <w:r>
        <w:rPr>
          <w:rFonts w:hint="eastAsia"/>
          <w:bCs/>
          <w:sz w:val="24"/>
        </w:rPr>
        <w:t xml:space="preserve"> 2mm ，单水</w:t>
      </w:r>
      <w:r>
        <w:rPr>
          <w:bCs/>
          <w:sz w:val="24"/>
        </w:rPr>
        <w:t>反冲洗</w:t>
      </w:r>
      <w:r>
        <w:rPr>
          <w:rFonts w:hint="eastAsia"/>
          <w:bCs/>
          <w:sz w:val="24"/>
        </w:rPr>
        <w:t>时其高程允许偏差应为</w:t>
      </w:r>
      <w:r>
        <w:rPr>
          <w:bCs/>
          <w:sz w:val="24"/>
        </w:rPr>
        <w:t xml:space="preserve">± </w:t>
      </w:r>
      <w:r>
        <w:rPr>
          <w:rFonts w:hint="eastAsia"/>
          <w:bCs/>
          <w:sz w:val="24"/>
        </w:rPr>
        <w:t>5mm；</w:t>
      </w:r>
    </w:p>
    <w:p>
      <w:pPr>
        <w:numPr>
          <w:ilvl w:val="0"/>
          <w:numId w:val="16"/>
        </w:numPr>
        <w:spacing w:line="360" w:lineRule="auto"/>
        <w:ind w:left="0" w:firstLine="480" w:firstLineChars="200"/>
        <w:rPr>
          <w:bCs/>
          <w:sz w:val="24"/>
        </w:rPr>
      </w:pPr>
      <w:r>
        <w:rPr>
          <w:rFonts w:hint="eastAsia"/>
          <w:bCs/>
          <w:sz w:val="24"/>
        </w:rPr>
        <w:t>铺设卵石承托层宜采用滤池注水填装，并按设计级配自</w:t>
      </w:r>
      <w:r>
        <w:rPr>
          <w:rFonts w:hint="eastAsia"/>
          <w:bCs/>
          <w:sz w:val="24"/>
          <w:lang w:val="en-US" w:eastAsia="zh-CN"/>
        </w:rPr>
        <w:t>下</w:t>
      </w:r>
      <w:r>
        <w:rPr>
          <w:rFonts w:hint="eastAsia"/>
          <w:bCs/>
          <w:sz w:val="24"/>
        </w:rPr>
        <w:t>而上，从大到小分层填装。填装时应避免损坏滤头；</w:t>
      </w:r>
    </w:p>
    <w:p>
      <w:pPr>
        <w:numPr>
          <w:ilvl w:val="0"/>
          <w:numId w:val="16"/>
        </w:numPr>
        <w:spacing w:line="360" w:lineRule="auto"/>
        <w:ind w:left="0" w:firstLine="480" w:firstLineChars="200"/>
        <w:rPr>
          <w:bCs/>
          <w:sz w:val="24"/>
        </w:rPr>
      </w:pPr>
      <w:r>
        <w:rPr>
          <w:rFonts w:hint="eastAsia"/>
          <w:bCs/>
          <w:sz w:val="24"/>
        </w:rPr>
        <w:t>应按设计高度填装滤料，滤料填装厚度允许偏差应为</w:t>
      </w:r>
      <w:r>
        <w:rPr>
          <w:bCs/>
          <w:sz w:val="24"/>
        </w:rPr>
        <w:t>±10mm</w:t>
      </w:r>
      <w:r>
        <w:rPr>
          <w:rFonts w:hint="eastAsia"/>
          <w:bCs/>
          <w:sz w:val="24"/>
        </w:rPr>
        <w:t>；</w:t>
      </w:r>
    </w:p>
    <w:p>
      <w:pPr>
        <w:numPr>
          <w:ilvl w:val="0"/>
          <w:numId w:val="16"/>
        </w:numPr>
        <w:spacing w:line="360" w:lineRule="auto"/>
        <w:ind w:left="0" w:firstLine="480" w:firstLineChars="200"/>
        <w:rPr>
          <w:bCs/>
          <w:sz w:val="24"/>
        </w:rPr>
      </w:pPr>
      <w:r>
        <w:rPr>
          <w:rFonts w:hint="eastAsia"/>
          <w:bCs/>
          <w:sz w:val="24"/>
        </w:rPr>
        <w:t>反洗水泵、反洗风机安装应符合现行国家标准《风机、压缩机、泵安装工程施工及验收规范》GB 50275的有关规定。</w:t>
      </w:r>
    </w:p>
    <w:p>
      <w:pPr>
        <w:pStyle w:val="230"/>
        <w:numPr>
          <w:ilvl w:val="2"/>
          <w:numId w:val="12"/>
        </w:numPr>
        <w:spacing w:line="360" w:lineRule="auto"/>
        <w:ind w:firstLineChars="0"/>
        <w:rPr>
          <w:sz w:val="24"/>
        </w:rPr>
      </w:pPr>
      <w:r>
        <w:rPr>
          <w:rFonts w:hint="eastAsia"/>
          <w:sz w:val="24"/>
        </w:rPr>
        <w:t>超滤膜式（U-I）一体化净水设备安装应符合下列规定：</w:t>
      </w:r>
    </w:p>
    <w:p>
      <w:pPr>
        <w:numPr>
          <w:ilvl w:val="0"/>
          <w:numId w:val="17"/>
        </w:numPr>
        <w:spacing w:line="360" w:lineRule="auto"/>
        <w:ind w:left="0" w:firstLine="480" w:firstLineChars="200"/>
        <w:rPr>
          <w:bCs/>
          <w:sz w:val="24"/>
        </w:rPr>
      </w:pPr>
      <w:r>
        <w:rPr>
          <w:rFonts w:hint="eastAsia"/>
          <w:bCs/>
          <w:sz w:val="24"/>
        </w:rPr>
        <w:t>压力式膜处理工艺的膜组件应先进行支架与管道安装，再进行膜组件安装；每个支架水平误差不应大于 2mm；管道水平偏差不应大于2mm，垂直度偏差不应大于1/1000，且不应有安装应力；</w:t>
      </w:r>
    </w:p>
    <w:p>
      <w:pPr>
        <w:numPr>
          <w:ilvl w:val="0"/>
          <w:numId w:val="17"/>
        </w:numPr>
        <w:spacing w:line="360" w:lineRule="auto"/>
        <w:ind w:left="0" w:firstLine="480" w:firstLineChars="200"/>
        <w:rPr>
          <w:bCs/>
          <w:sz w:val="24"/>
        </w:rPr>
      </w:pPr>
      <w:r>
        <w:rPr>
          <w:rFonts w:hint="eastAsia"/>
          <w:bCs/>
          <w:sz w:val="24"/>
        </w:rPr>
        <w:t>压力式膜处理工艺的膜组件管路安装完毕后应先进行压力试验，试压合格后应将管路清洗干净，并将与膜组件相连的端口密封；</w:t>
      </w:r>
    </w:p>
    <w:p>
      <w:pPr>
        <w:numPr>
          <w:ilvl w:val="0"/>
          <w:numId w:val="17"/>
        </w:numPr>
        <w:spacing w:line="360" w:lineRule="auto"/>
        <w:ind w:left="0" w:firstLine="480" w:firstLineChars="200"/>
        <w:rPr>
          <w:bCs/>
          <w:sz w:val="24"/>
        </w:rPr>
      </w:pPr>
      <w:r>
        <w:rPr>
          <w:rFonts w:hint="eastAsia"/>
          <w:bCs/>
          <w:sz w:val="24"/>
        </w:rPr>
        <w:t>压力式膜处理工艺的膜组件应按顺序逐个安装，与管道连接牢固、密封良好，且不应有安装应力；膜组件安装完毕后，应固定整个膜组；</w:t>
      </w:r>
    </w:p>
    <w:p>
      <w:pPr>
        <w:numPr>
          <w:ilvl w:val="0"/>
          <w:numId w:val="17"/>
        </w:numPr>
        <w:spacing w:line="360" w:lineRule="auto"/>
        <w:ind w:left="0" w:firstLine="480" w:firstLineChars="200"/>
        <w:rPr>
          <w:bCs/>
          <w:sz w:val="24"/>
        </w:rPr>
      </w:pPr>
      <w:r>
        <w:rPr>
          <w:rFonts w:hint="eastAsia"/>
          <w:bCs/>
          <w:sz w:val="24"/>
        </w:rPr>
        <w:t>浸没式膜处理工艺的膜箱或膜组件应先进行连接膜箱或膜组件的管道和支架的安装；膜箱或膜组件安装前应先进行已安装管路压力试验，试压合格后应将管路清洗干净，并将与膜箱或膜组件相连的端口密封；采用独立气洗系统的膜池，应在膜箱或膜组件安装前进行目视布气均匀性试验，试验合格后再进行膜箱或膜组件安装；</w:t>
      </w:r>
    </w:p>
    <w:p>
      <w:pPr>
        <w:numPr>
          <w:ilvl w:val="0"/>
          <w:numId w:val="17"/>
        </w:numPr>
        <w:spacing w:line="360" w:lineRule="auto"/>
        <w:ind w:left="0" w:firstLine="480" w:firstLineChars="200"/>
        <w:rPr>
          <w:bCs/>
          <w:sz w:val="24"/>
        </w:rPr>
      </w:pPr>
      <w:r>
        <w:rPr>
          <w:rFonts w:hint="eastAsia"/>
          <w:bCs/>
          <w:sz w:val="24"/>
        </w:rPr>
        <w:t>浸没式膜处理工艺每个膜箱或支架的水平度偏差不应大于2mm ，垂直度偏差不应大于1/1000；管道水平偏差不应大于2mm，垂直度偏差不应大于</w:t>
      </w:r>
      <w:r>
        <w:rPr>
          <w:bCs/>
          <w:sz w:val="24"/>
        </w:rPr>
        <w:t>1/1000</w:t>
      </w:r>
      <w:r>
        <w:rPr>
          <w:rFonts w:hint="eastAsia"/>
          <w:bCs/>
          <w:sz w:val="24"/>
        </w:rPr>
        <w:t>，且不应有安装应力；每个膜池内各膜箱或支架间的标高偏差不应大于5mm，所有膜池内各膜箱或支架间的标高偏差不应大于10mm，所有膜池出水总管的标高偏差不应大于10mm；</w:t>
      </w:r>
    </w:p>
    <w:p>
      <w:pPr>
        <w:numPr>
          <w:ilvl w:val="0"/>
          <w:numId w:val="17"/>
        </w:numPr>
        <w:spacing w:line="360" w:lineRule="auto"/>
        <w:ind w:left="0" w:firstLine="480" w:firstLineChars="200"/>
        <w:rPr>
          <w:bCs/>
          <w:sz w:val="24"/>
        </w:rPr>
      </w:pPr>
      <w:r>
        <w:rPr>
          <w:rFonts w:hint="eastAsia"/>
          <w:bCs/>
          <w:sz w:val="24"/>
        </w:rPr>
        <w:t>浸没式膜处理工艺膜箱或膜组件应按顺序逐个安装，与管道连接牢固、密封良好，且不应有安装应力；</w:t>
      </w:r>
    </w:p>
    <w:p>
      <w:pPr>
        <w:numPr>
          <w:ilvl w:val="0"/>
          <w:numId w:val="17"/>
        </w:numPr>
        <w:spacing w:line="360" w:lineRule="auto"/>
        <w:ind w:left="0" w:firstLine="480" w:firstLineChars="200"/>
        <w:rPr>
          <w:bCs/>
          <w:sz w:val="24"/>
        </w:rPr>
      </w:pPr>
      <w:r>
        <w:rPr>
          <w:rFonts w:hint="eastAsia"/>
          <w:bCs/>
          <w:sz w:val="24"/>
        </w:rPr>
        <w:t>安装过程中不得出现膜丝褶皱、受拉、挤压、碰撞和破损现象；当出现上述情况时，应修补或更换损坏的部分，重新安装；</w:t>
      </w:r>
    </w:p>
    <w:p>
      <w:pPr>
        <w:numPr>
          <w:ilvl w:val="0"/>
          <w:numId w:val="17"/>
        </w:numPr>
        <w:spacing w:line="360" w:lineRule="auto"/>
        <w:ind w:left="0" w:firstLine="480" w:firstLineChars="200"/>
        <w:rPr>
          <w:bCs/>
          <w:sz w:val="24"/>
        </w:rPr>
      </w:pPr>
      <w:r>
        <w:rPr>
          <w:rFonts w:hint="eastAsia"/>
          <w:bCs/>
          <w:sz w:val="24"/>
        </w:rPr>
        <w:t>安装完成后，应将安装过程中落入膜池内或粘附在膜组件上的杂物清理干净。</w:t>
      </w:r>
    </w:p>
    <w:p>
      <w:pPr>
        <w:pStyle w:val="230"/>
        <w:numPr>
          <w:ilvl w:val="2"/>
          <w:numId w:val="12"/>
        </w:numPr>
        <w:spacing w:line="360" w:lineRule="auto"/>
        <w:ind w:left="0" w:firstLine="0" w:firstLineChars="0"/>
        <w:rPr>
          <w:sz w:val="24"/>
        </w:rPr>
      </w:pPr>
      <w:r>
        <w:rPr>
          <w:rFonts w:hint="eastAsia"/>
          <w:sz w:val="24"/>
        </w:rPr>
        <w:t>一体化净水设备管道及附件安装应符合下列规定：</w:t>
      </w:r>
    </w:p>
    <w:p>
      <w:pPr>
        <w:numPr>
          <w:ilvl w:val="0"/>
          <w:numId w:val="18"/>
        </w:numPr>
        <w:spacing w:line="360" w:lineRule="auto"/>
        <w:ind w:left="0" w:firstLine="480" w:firstLineChars="200"/>
        <w:rPr>
          <w:bCs/>
          <w:sz w:val="24"/>
        </w:rPr>
      </w:pPr>
      <w:r>
        <w:rPr>
          <w:rFonts w:hint="eastAsia"/>
          <w:bCs/>
          <w:sz w:val="24"/>
        </w:rPr>
        <w:t>安装前应清扫管道、阀门内部的杂物和表面污物。管道安装应根据管材的特性采取合理的连接方式，接头部位应不漏水、不破坏其强度。管道暂时停止安装时，两端应临时封堵；</w:t>
      </w:r>
    </w:p>
    <w:p>
      <w:pPr>
        <w:numPr>
          <w:ilvl w:val="0"/>
          <w:numId w:val="18"/>
        </w:numPr>
        <w:spacing w:line="360" w:lineRule="auto"/>
        <w:ind w:left="0" w:firstLine="480" w:firstLineChars="200"/>
        <w:rPr>
          <w:bCs/>
          <w:sz w:val="24"/>
        </w:rPr>
      </w:pPr>
      <w:r>
        <w:rPr>
          <w:rFonts w:hint="eastAsia"/>
          <w:bCs/>
          <w:sz w:val="24"/>
        </w:rPr>
        <w:t>管道安装时，应将管节的中心及高程逐节调整准确，安装管节应进行复测，合格后方可进行下一工序的施工；</w:t>
      </w:r>
    </w:p>
    <w:p>
      <w:pPr>
        <w:numPr>
          <w:ilvl w:val="0"/>
          <w:numId w:val="18"/>
        </w:numPr>
        <w:spacing w:line="360" w:lineRule="auto"/>
        <w:ind w:left="0" w:firstLine="480" w:firstLineChars="200"/>
        <w:rPr>
          <w:bCs/>
          <w:sz w:val="24"/>
        </w:rPr>
      </w:pPr>
      <w:r>
        <w:rPr>
          <w:bCs/>
          <w:sz w:val="24"/>
        </w:rPr>
        <w:t xml:space="preserve"> </w:t>
      </w:r>
      <w:r>
        <w:rPr>
          <w:rFonts w:hint="eastAsia"/>
          <w:bCs/>
          <w:sz w:val="24"/>
        </w:rPr>
        <w:t>阀门应按介质流向确定其安装方向</w:t>
      </w:r>
      <w:r>
        <w:rPr>
          <w:bCs/>
          <w:sz w:val="24"/>
        </w:rPr>
        <w:t>；</w:t>
      </w:r>
      <w:r>
        <w:rPr>
          <w:rFonts w:hint="eastAsia"/>
          <w:bCs/>
          <w:sz w:val="24"/>
        </w:rPr>
        <w:t>当阀门与管道以法兰或螺纹方式连接时，阀门应在关闭状态下安装；</w:t>
      </w:r>
    </w:p>
    <w:p>
      <w:pPr>
        <w:numPr>
          <w:ilvl w:val="0"/>
          <w:numId w:val="18"/>
        </w:numPr>
        <w:spacing w:line="360" w:lineRule="auto"/>
        <w:ind w:left="0" w:firstLine="480" w:firstLineChars="200"/>
        <w:rPr>
          <w:bCs/>
          <w:sz w:val="24"/>
        </w:rPr>
      </w:pPr>
      <w:r>
        <w:rPr>
          <w:rFonts w:hint="eastAsia"/>
          <w:bCs/>
          <w:sz w:val="24"/>
        </w:rPr>
        <w:t>与设备</w:t>
      </w:r>
      <w:r>
        <w:rPr>
          <w:bCs/>
          <w:sz w:val="24"/>
        </w:rPr>
        <w:t>各处理</w:t>
      </w:r>
      <w:r>
        <w:rPr>
          <w:rFonts w:hint="eastAsia"/>
          <w:bCs/>
          <w:sz w:val="24"/>
        </w:rPr>
        <w:t>系统相连的管道和阀门不得受污染；</w:t>
      </w:r>
    </w:p>
    <w:p>
      <w:pPr>
        <w:numPr>
          <w:ilvl w:val="0"/>
          <w:numId w:val="18"/>
        </w:numPr>
        <w:spacing w:line="360" w:lineRule="auto"/>
        <w:ind w:left="0" w:firstLine="480" w:firstLineChars="200"/>
        <w:rPr>
          <w:bCs/>
          <w:sz w:val="24"/>
        </w:rPr>
      </w:pPr>
      <w:r>
        <w:rPr>
          <w:rFonts w:hint="eastAsia"/>
          <w:bCs/>
          <w:sz w:val="24"/>
        </w:rPr>
        <w:t>管道安装应符合现行国家标准《给水排水管道工程施工及验收规范》GB 50268和《</w:t>
      </w:r>
      <w:r>
        <w:rPr>
          <w:bCs/>
          <w:sz w:val="24"/>
        </w:rPr>
        <w:t>工</w:t>
      </w:r>
      <w:r>
        <w:rPr>
          <w:rFonts w:hint="eastAsia"/>
          <w:bCs/>
          <w:sz w:val="24"/>
        </w:rPr>
        <w:t>业金属管道工程施工规范》 GB 50235的有关规定。</w:t>
      </w:r>
    </w:p>
    <w:p>
      <w:pPr>
        <w:pStyle w:val="230"/>
        <w:numPr>
          <w:ilvl w:val="2"/>
          <w:numId w:val="12"/>
        </w:numPr>
        <w:spacing w:line="360" w:lineRule="auto"/>
        <w:ind w:left="0" w:firstLine="0" w:firstLineChars="0"/>
        <w:rPr>
          <w:sz w:val="24"/>
        </w:rPr>
      </w:pPr>
      <w:r>
        <w:rPr>
          <w:rFonts w:hint="eastAsia"/>
          <w:sz w:val="24"/>
        </w:rPr>
        <w:t>一体化净水设备电气及控制系统安装应符合下列规定：</w:t>
      </w:r>
      <w:r>
        <w:rPr>
          <w:sz w:val="24"/>
        </w:rPr>
        <w:t xml:space="preserve"> </w:t>
      </w:r>
    </w:p>
    <w:p>
      <w:pPr>
        <w:numPr>
          <w:ilvl w:val="0"/>
          <w:numId w:val="19"/>
        </w:numPr>
        <w:spacing w:line="360" w:lineRule="auto"/>
        <w:ind w:left="0" w:firstLine="480" w:firstLineChars="200"/>
        <w:rPr>
          <w:bCs/>
          <w:sz w:val="24"/>
        </w:rPr>
      </w:pPr>
      <w:r>
        <w:rPr>
          <w:bCs/>
          <w:sz w:val="24"/>
        </w:rPr>
        <w:t>控制柜安装之前，</w:t>
      </w:r>
      <w:r>
        <w:rPr>
          <w:rFonts w:hint="eastAsia"/>
          <w:bCs/>
          <w:sz w:val="24"/>
        </w:rPr>
        <w:t>应</w:t>
      </w:r>
      <w:r>
        <w:rPr>
          <w:bCs/>
          <w:sz w:val="24"/>
        </w:rPr>
        <w:t>先确认现场控制柜的基础的进线方式（上进线或侧进线）以及基础的位置</w:t>
      </w:r>
      <w:r>
        <w:rPr>
          <w:rFonts w:hint="eastAsia"/>
          <w:bCs/>
          <w:sz w:val="24"/>
        </w:rPr>
        <w:t>、尺寸应满足设计图纸要求；</w:t>
      </w:r>
    </w:p>
    <w:p>
      <w:pPr>
        <w:numPr>
          <w:ilvl w:val="0"/>
          <w:numId w:val="19"/>
        </w:numPr>
        <w:spacing w:line="360" w:lineRule="auto"/>
        <w:ind w:left="0" w:firstLine="480" w:firstLineChars="200"/>
        <w:rPr>
          <w:bCs/>
          <w:sz w:val="24"/>
        </w:rPr>
      </w:pPr>
      <w:r>
        <w:rPr>
          <w:bCs/>
          <w:sz w:val="24"/>
        </w:rPr>
        <w:t>控制柜</w:t>
      </w:r>
      <w:r>
        <w:rPr>
          <w:rFonts w:hint="eastAsia"/>
          <w:bCs/>
          <w:sz w:val="24"/>
        </w:rPr>
        <w:t>可露天</w:t>
      </w:r>
      <w:r>
        <w:rPr>
          <w:bCs/>
          <w:sz w:val="24"/>
        </w:rPr>
        <w:t>安装</w:t>
      </w:r>
      <w:r>
        <w:rPr>
          <w:rFonts w:hint="eastAsia"/>
          <w:bCs/>
          <w:sz w:val="24"/>
        </w:rPr>
        <w:t>或安装在</w:t>
      </w:r>
      <w:r>
        <w:rPr>
          <w:bCs/>
          <w:sz w:val="24"/>
        </w:rPr>
        <w:t>设备间</w:t>
      </w:r>
      <w:r>
        <w:rPr>
          <w:rFonts w:hint="eastAsia"/>
          <w:bCs/>
          <w:sz w:val="24"/>
        </w:rPr>
        <w:t>内，</w:t>
      </w:r>
      <w:r>
        <w:rPr>
          <w:bCs/>
          <w:sz w:val="24"/>
        </w:rPr>
        <w:t>采用膨胀螺栓固定</w:t>
      </w:r>
      <w:r>
        <w:rPr>
          <w:rFonts w:hint="eastAsia"/>
          <w:bCs/>
          <w:sz w:val="24"/>
        </w:rPr>
        <w:t>，应保证</w:t>
      </w:r>
      <w:r>
        <w:rPr>
          <w:bCs/>
          <w:sz w:val="24"/>
        </w:rPr>
        <w:t>水平</w:t>
      </w:r>
      <w:r>
        <w:rPr>
          <w:rFonts w:hint="eastAsia"/>
          <w:bCs/>
          <w:sz w:val="24"/>
        </w:rPr>
        <w:t>、稳固；室外安装的非防护型低压电器，应有防雨、风沙侵入的措施；</w:t>
      </w:r>
    </w:p>
    <w:p>
      <w:pPr>
        <w:numPr>
          <w:ilvl w:val="0"/>
          <w:numId w:val="19"/>
        </w:numPr>
        <w:spacing w:line="360" w:lineRule="auto"/>
        <w:ind w:left="0" w:firstLine="480" w:firstLineChars="200"/>
        <w:rPr>
          <w:bCs/>
          <w:sz w:val="24"/>
        </w:rPr>
      </w:pPr>
      <w:r>
        <w:rPr>
          <w:bCs/>
          <w:sz w:val="24"/>
        </w:rPr>
        <w:t>控制柜穿线孔处</w:t>
      </w:r>
      <w:r>
        <w:rPr>
          <w:rFonts w:hint="eastAsia"/>
          <w:bCs/>
          <w:sz w:val="24"/>
        </w:rPr>
        <w:t>应采用</w:t>
      </w:r>
      <w:r>
        <w:rPr>
          <w:bCs/>
          <w:sz w:val="24"/>
        </w:rPr>
        <w:t>电缆封堵胶泥进行密封</w:t>
      </w:r>
      <w:r>
        <w:rPr>
          <w:rFonts w:hint="eastAsia"/>
          <w:bCs/>
          <w:sz w:val="24"/>
        </w:rPr>
        <w:t>；</w:t>
      </w:r>
    </w:p>
    <w:p>
      <w:pPr>
        <w:numPr>
          <w:ilvl w:val="0"/>
          <w:numId w:val="19"/>
        </w:numPr>
        <w:spacing w:line="360" w:lineRule="auto"/>
        <w:ind w:left="0" w:firstLine="480" w:firstLineChars="200"/>
        <w:rPr>
          <w:bCs/>
          <w:sz w:val="24"/>
        </w:rPr>
      </w:pPr>
      <w:r>
        <w:rPr>
          <w:rFonts w:hint="eastAsia"/>
          <w:bCs/>
          <w:sz w:val="24"/>
        </w:rPr>
        <w:t>配</w:t>
      </w:r>
      <w:r>
        <w:rPr>
          <w:bCs/>
          <w:sz w:val="24"/>
        </w:rPr>
        <w:t>电箱应安装在安全、干燥、易操作的场所。并列安装的配电箱、盘距地高度</w:t>
      </w:r>
      <w:r>
        <w:rPr>
          <w:rFonts w:hint="eastAsia"/>
          <w:bCs/>
          <w:sz w:val="24"/>
        </w:rPr>
        <w:t>应</w:t>
      </w:r>
      <w:r>
        <w:rPr>
          <w:bCs/>
          <w:sz w:val="24"/>
        </w:rPr>
        <w:t>一致，同一场所安装的配电箱、</w:t>
      </w:r>
      <w:r>
        <w:rPr>
          <w:rFonts w:hint="eastAsia"/>
          <w:bCs/>
          <w:sz w:val="24"/>
        </w:rPr>
        <w:t>配电</w:t>
      </w:r>
      <w:r>
        <w:rPr>
          <w:bCs/>
          <w:sz w:val="24"/>
        </w:rPr>
        <w:t>盘允许偏差不大于±5mm</w:t>
      </w:r>
      <w:r>
        <w:rPr>
          <w:rFonts w:hint="eastAsia"/>
          <w:bCs/>
          <w:sz w:val="24"/>
        </w:rPr>
        <w:t>；</w:t>
      </w:r>
    </w:p>
    <w:p>
      <w:pPr>
        <w:numPr>
          <w:ilvl w:val="0"/>
          <w:numId w:val="19"/>
        </w:numPr>
        <w:spacing w:line="360" w:lineRule="auto"/>
        <w:ind w:left="0" w:firstLine="480" w:firstLineChars="200"/>
        <w:rPr>
          <w:bCs/>
          <w:sz w:val="24"/>
        </w:rPr>
      </w:pPr>
      <w:r>
        <w:rPr>
          <w:bCs/>
          <w:sz w:val="24"/>
        </w:rPr>
        <w:t>配电箱上的电源指示灯电源应接至总开关的外侧，电源侧应</w:t>
      </w:r>
      <w:r>
        <w:rPr>
          <w:rFonts w:hint="eastAsia"/>
          <w:bCs/>
          <w:sz w:val="24"/>
        </w:rPr>
        <w:t>安</w:t>
      </w:r>
      <w:r>
        <w:rPr>
          <w:bCs/>
          <w:sz w:val="24"/>
        </w:rPr>
        <w:t>装单独熔断器。盘面闸具位置与支路对应</w:t>
      </w:r>
      <w:r>
        <w:rPr>
          <w:rFonts w:hint="eastAsia"/>
          <w:bCs/>
          <w:sz w:val="24"/>
        </w:rPr>
        <w:t>并</w:t>
      </w:r>
      <w:r>
        <w:rPr>
          <w:bCs/>
          <w:sz w:val="24"/>
        </w:rPr>
        <w:t>应装设卡片框或贴标签，标明路别及容量</w:t>
      </w:r>
      <w:r>
        <w:rPr>
          <w:rFonts w:hint="eastAsia"/>
          <w:bCs/>
          <w:sz w:val="24"/>
        </w:rPr>
        <w:t>；</w:t>
      </w:r>
    </w:p>
    <w:p>
      <w:pPr>
        <w:numPr>
          <w:ilvl w:val="0"/>
          <w:numId w:val="19"/>
        </w:numPr>
        <w:spacing w:line="360" w:lineRule="auto"/>
        <w:ind w:left="0" w:firstLine="480" w:firstLineChars="200"/>
        <w:rPr>
          <w:bCs/>
          <w:sz w:val="24"/>
        </w:rPr>
      </w:pPr>
      <w:r>
        <w:rPr>
          <w:rFonts w:hint="eastAsia"/>
          <w:bCs/>
          <w:sz w:val="24"/>
        </w:rPr>
        <w:t>电器的金属外壳、框架的接零或接地，应符合现行国家标准《</w:t>
      </w:r>
      <w:r>
        <w:rPr>
          <w:bCs/>
          <w:sz w:val="24"/>
        </w:rPr>
        <w:t>电气</w:t>
      </w:r>
      <w:r>
        <w:rPr>
          <w:rFonts w:hint="eastAsia"/>
          <w:bCs/>
          <w:sz w:val="24"/>
        </w:rPr>
        <w:t>装置安装工程接地装置施工及验收规范》GB 50</w:t>
      </w:r>
      <w:r>
        <w:rPr>
          <w:bCs/>
          <w:sz w:val="24"/>
        </w:rPr>
        <w:t>1</w:t>
      </w:r>
      <w:r>
        <w:rPr>
          <w:rFonts w:hint="eastAsia"/>
          <w:bCs/>
          <w:sz w:val="24"/>
        </w:rPr>
        <w:t>69 的有规定。</w:t>
      </w:r>
      <w:r>
        <w:rPr>
          <w:bCs/>
          <w:sz w:val="24"/>
        </w:rPr>
        <w:t xml:space="preserve"> </w:t>
      </w:r>
    </w:p>
    <w:p>
      <w:pPr>
        <w:spacing w:line="360" w:lineRule="auto"/>
        <w:rPr>
          <w:rFonts w:ascii="楷体" w:hAnsi="楷体" w:eastAsia="楷体"/>
          <w:sz w:val="24"/>
        </w:rPr>
      </w:pPr>
    </w:p>
    <w:p>
      <w:pPr>
        <w:pStyle w:val="19"/>
      </w:pPr>
    </w:p>
    <w:p>
      <w:pPr>
        <w:pStyle w:val="19"/>
      </w:pPr>
    </w:p>
    <w:p>
      <w:pPr>
        <w:pStyle w:val="3"/>
        <w:numPr>
          <w:ilvl w:val="0"/>
          <w:numId w:val="4"/>
        </w:numPr>
        <w:spacing w:before="360" w:after="360" w:line="240" w:lineRule="auto"/>
        <w:jc w:val="center"/>
        <w:rPr>
          <w:rFonts w:ascii="Times New Roman" w:hAnsi="Times New Roman"/>
          <w:color w:val="000000" w:themeColor="text1"/>
          <w:sz w:val="30"/>
          <w:szCs w:val="30"/>
          <w14:textFill>
            <w14:solidFill>
              <w14:schemeClr w14:val="tx1"/>
            </w14:solidFill>
          </w14:textFill>
        </w:rPr>
      </w:pPr>
      <w:bookmarkStart w:id="90" w:name="_Toc106114948"/>
      <w:bookmarkStart w:id="91" w:name="_Toc12986"/>
      <w:bookmarkStart w:id="92" w:name="_Toc17749"/>
      <w:r>
        <w:rPr>
          <w:rFonts w:hint="eastAsia" w:ascii="Times New Roman" w:hAnsi="Times New Roman"/>
          <w:color w:val="000000" w:themeColor="text1"/>
          <w:sz w:val="30"/>
          <w:szCs w:val="30"/>
          <w14:textFill>
            <w14:solidFill>
              <w14:schemeClr w14:val="tx1"/>
            </w14:solidFill>
          </w14:textFill>
        </w:rPr>
        <w:t>调试与验收</w:t>
      </w:r>
      <w:bookmarkEnd w:id="90"/>
      <w:bookmarkEnd w:id="91"/>
      <w:bookmarkEnd w:id="92"/>
    </w:p>
    <w:p>
      <w:pPr>
        <w:pStyle w:val="230"/>
        <w:numPr>
          <w:ilvl w:val="0"/>
          <w:numId w:val="6"/>
        </w:numPr>
        <w:spacing w:before="156" w:beforeLines="50" w:after="156" w:afterLines="50" w:line="360" w:lineRule="auto"/>
        <w:ind w:firstLineChars="0"/>
        <w:jc w:val="center"/>
        <w:outlineLvl w:val="1"/>
        <w:rPr>
          <w:b/>
          <w:vanish/>
          <w:sz w:val="24"/>
        </w:rPr>
      </w:pPr>
      <w:bookmarkStart w:id="93" w:name="_Toc99640027"/>
      <w:bookmarkEnd w:id="93"/>
      <w:bookmarkStart w:id="94" w:name="_Toc79581378"/>
      <w:bookmarkEnd w:id="94"/>
      <w:bookmarkStart w:id="95" w:name="_Toc97640189"/>
      <w:bookmarkEnd w:id="95"/>
      <w:bookmarkStart w:id="96" w:name="_Toc100653812"/>
      <w:bookmarkEnd w:id="96"/>
      <w:bookmarkStart w:id="97" w:name="_Toc97630016"/>
      <w:bookmarkEnd w:id="97"/>
      <w:bookmarkStart w:id="98" w:name="_Toc97631899"/>
      <w:bookmarkEnd w:id="98"/>
      <w:bookmarkStart w:id="99" w:name="_Toc90810804"/>
      <w:bookmarkEnd w:id="99"/>
      <w:bookmarkStart w:id="100" w:name="_Toc77345619"/>
      <w:bookmarkEnd w:id="100"/>
      <w:bookmarkStart w:id="101" w:name="_Toc106114949"/>
      <w:bookmarkEnd w:id="101"/>
      <w:bookmarkStart w:id="102" w:name="_Toc70253597"/>
      <w:bookmarkEnd w:id="102"/>
      <w:bookmarkStart w:id="103" w:name="_Toc97640312"/>
      <w:bookmarkEnd w:id="103"/>
      <w:bookmarkStart w:id="104" w:name="_Toc97640998"/>
      <w:bookmarkEnd w:id="104"/>
      <w:bookmarkStart w:id="105" w:name="_Toc106108337"/>
      <w:bookmarkEnd w:id="105"/>
      <w:bookmarkStart w:id="106" w:name="_Toc106114700"/>
      <w:bookmarkEnd w:id="106"/>
      <w:bookmarkStart w:id="107" w:name="_Toc97640383"/>
      <w:bookmarkEnd w:id="107"/>
      <w:bookmarkStart w:id="108" w:name="_Toc100306239"/>
      <w:bookmarkEnd w:id="108"/>
      <w:bookmarkStart w:id="109" w:name="_Toc100592466"/>
      <w:bookmarkEnd w:id="109"/>
      <w:bookmarkStart w:id="110" w:name="_Toc97640919"/>
      <w:bookmarkEnd w:id="110"/>
      <w:bookmarkStart w:id="111" w:name="_Toc97568019"/>
      <w:bookmarkEnd w:id="111"/>
      <w:bookmarkStart w:id="112" w:name="_Toc97568059"/>
      <w:bookmarkEnd w:id="112"/>
      <w:bookmarkStart w:id="113" w:name="_Toc70065865"/>
      <w:bookmarkEnd w:id="113"/>
      <w:bookmarkStart w:id="114" w:name="_Toc99640196"/>
      <w:bookmarkEnd w:id="114"/>
      <w:bookmarkStart w:id="115" w:name="_Toc97821431"/>
      <w:bookmarkEnd w:id="115"/>
      <w:bookmarkStart w:id="116" w:name="_Toc97567913"/>
      <w:bookmarkEnd w:id="116"/>
      <w:bookmarkStart w:id="117" w:name="_Toc99703788"/>
      <w:bookmarkEnd w:id="117"/>
      <w:bookmarkStart w:id="118" w:name="_Toc99703106"/>
      <w:bookmarkEnd w:id="118"/>
      <w:bookmarkStart w:id="119" w:name="_Toc99640083"/>
      <w:bookmarkEnd w:id="119"/>
    </w:p>
    <w:p>
      <w:pPr>
        <w:pStyle w:val="230"/>
        <w:numPr>
          <w:ilvl w:val="0"/>
          <w:numId w:val="12"/>
        </w:numPr>
        <w:spacing w:line="360" w:lineRule="auto"/>
        <w:ind w:firstLineChars="0"/>
        <w:rPr>
          <w:vanish/>
          <w:sz w:val="24"/>
        </w:rPr>
      </w:pPr>
    </w:p>
    <w:p>
      <w:pPr>
        <w:pStyle w:val="230"/>
        <w:numPr>
          <w:ilvl w:val="1"/>
          <w:numId w:val="12"/>
        </w:numPr>
        <w:spacing w:line="360" w:lineRule="auto"/>
        <w:ind w:firstLineChars="0"/>
        <w:rPr>
          <w:vanish/>
          <w:sz w:val="24"/>
        </w:rPr>
      </w:pPr>
    </w:p>
    <w:p>
      <w:pPr>
        <w:pStyle w:val="230"/>
        <w:numPr>
          <w:ilvl w:val="0"/>
          <w:numId w:val="0"/>
        </w:numPr>
        <w:spacing w:line="360" w:lineRule="auto"/>
        <w:ind w:leftChars="0"/>
        <w:rPr>
          <w:sz w:val="24"/>
        </w:rPr>
      </w:pPr>
      <w:r>
        <w:rPr>
          <w:rFonts w:hint="eastAsia" w:ascii="宋体" w:hAnsi="宋体"/>
          <w:b/>
          <w:bCs/>
          <w:sz w:val="24"/>
          <w:lang w:val="en-US" w:eastAsia="zh-CN"/>
        </w:rPr>
        <w:t>6.0.1</w:t>
      </w:r>
      <w:r>
        <w:rPr>
          <w:rFonts w:hint="eastAsia"/>
          <w:sz w:val="24"/>
          <w:lang w:val="en-US" w:eastAsia="zh-CN"/>
        </w:rPr>
        <w:t>　</w:t>
      </w:r>
      <w:r>
        <w:rPr>
          <w:rFonts w:hint="eastAsia"/>
          <w:sz w:val="24"/>
        </w:rPr>
        <w:t>一体化净水设备调试</w:t>
      </w:r>
      <w:r>
        <w:rPr>
          <w:rFonts w:hint="eastAsia"/>
          <w:sz w:val="24"/>
          <w:lang w:val="en-US" w:eastAsia="zh-CN"/>
        </w:rPr>
        <w:t>应由</w:t>
      </w:r>
      <w:r>
        <w:rPr>
          <w:rFonts w:hint="eastAsia"/>
          <w:sz w:val="24"/>
        </w:rPr>
        <w:t>生产厂家派专人进行现场指导。一体化给水处理系统安装完工后，应按设计要求进行系统的通电、通水调试。 调试过程可分为单机调试、系统联动调试和试运行。</w:t>
      </w:r>
    </w:p>
    <w:p>
      <w:pPr>
        <w:pStyle w:val="230"/>
        <w:numPr>
          <w:ilvl w:val="0"/>
          <w:numId w:val="0"/>
        </w:numPr>
        <w:spacing w:line="360" w:lineRule="auto"/>
        <w:ind w:leftChars="0"/>
        <w:rPr>
          <w:sz w:val="24"/>
        </w:rPr>
      </w:pPr>
      <w:r>
        <w:rPr>
          <w:rFonts w:hint="eastAsia" w:ascii="宋体" w:hAnsi="宋体"/>
          <w:b/>
          <w:bCs/>
          <w:sz w:val="24"/>
          <w:lang w:val="en-US" w:eastAsia="zh-CN"/>
        </w:rPr>
        <w:t>6.0.2　</w:t>
      </w:r>
      <w:r>
        <w:rPr>
          <w:rFonts w:hint="eastAsia"/>
          <w:sz w:val="24"/>
        </w:rPr>
        <w:t>一体化净水设备通水调试前应对系统管路、各工艺池体进行检查，应清除污堵和损伤滤料的残留物，并应对一体化</w:t>
      </w:r>
      <w:r>
        <w:rPr>
          <w:sz w:val="24"/>
        </w:rPr>
        <w:t>净水设备进行消毒</w:t>
      </w:r>
      <w:r>
        <w:rPr>
          <w:rFonts w:hint="eastAsia"/>
          <w:sz w:val="24"/>
        </w:rPr>
        <w:t>。</w:t>
      </w:r>
    </w:p>
    <w:p>
      <w:pPr>
        <w:pStyle w:val="230"/>
        <w:numPr>
          <w:ilvl w:val="0"/>
          <w:numId w:val="0"/>
        </w:numPr>
        <w:spacing w:line="360" w:lineRule="auto"/>
        <w:ind w:leftChars="0"/>
        <w:rPr>
          <w:sz w:val="24"/>
        </w:rPr>
      </w:pPr>
      <w:r>
        <w:rPr>
          <w:rFonts w:hint="eastAsia" w:ascii="宋体" w:hAnsi="宋体"/>
          <w:b/>
          <w:bCs/>
          <w:sz w:val="24"/>
          <w:lang w:val="en-US" w:eastAsia="zh-CN"/>
        </w:rPr>
        <w:t>6.0.3　</w:t>
      </w:r>
      <w:r>
        <w:rPr>
          <w:rFonts w:hint="eastAsia"/>
          <w:sz w:val="24"/>
        </w:rPr>
        <w:t>一体化净水设备应根据净水工艺工序要求，在单机调试、联动、低负荷运行的基础上，再按设计负荷对净水系统进行调试。</w:t>
      </w:r>
    </w:p>
    <w:p>
      <w:pPr>
        <w:pStyle w:val="230"/>
        <w:numPr>
          <w:ilvl w:val="0"/>
          <w:numId w:val="0"/>
        </w:numPr>
        <w:spacing w:line="360" w:lineRule="auto"/>
        <w:ind w:leftChars="0"/>
        <w:rPr>
          <w:sz w:val="24"/>
        </w:rPr>
      </w:pPr>
      <w:r>
        <w:rPr>
          <w:rFonts w:hint="eastAsia" w:ascii="宋体" w:hAnsi="宋体"/>
          <w:b/>
          <w:bCs/>
          <w:sz w:val="24"/>
          <w:lang w:val="en-US" w:eastAsia="zh-CN"/>
        </w:rPr>
        <w:t>6.0.4　</w:t>
      </w:r>
      <w:r>
        <w:rPr>
          <w:rFonts w:hint="eastAsia"/>
          <w:sz w:val="24"/>
        </w:rPr>
        <w:t>应检测药剂投加量、净水设备的出水水质及一体化净水设备处理系统水质做好检测记录并达到连续3次出水水质检测全部合格。</w:t>
      </w:r>
    </w:p>
    <w:p>
      <w:pPr>
        <w:pStyle w:val="230"/>
        <w:numPr>
          <w:ilvl w:val="0"/>
          <w:numId w:val="0"/>
        </w:numPr>
        <w:spacing w:line="360" w:lineRule="auto"/>
        <w:ind w:leftChars="0"/>
        <w:rPr>
          <w:sz w:val="24"/>
        </w:rPr>
      </w:pPr>
      <w:r>
        <w:rPr>
          <w:rFonts w:hint="eastAsia" w:ascii="宋体" w:hAnsi="宋体"/>
          <w:b/>
          <w:bCs/>
          <w:sz w:val="24"/>
          <w:lang w:val="en-US" w:eastAsia="zh-CN"/>
        </w:rPr>
        <w:t>6.0.5　</w:t>
      </w:r>
      <w:r>
        <w:rPr>
          <w:rFonts w:hint="eastAsia"/>
          <w:sz w:val="24"/>
        </w:rPr>
        <w:t>超滤膜处理系统通水调试应</w:t>
      </w:r>
      <w:r>
        <w:rPr>
          <w:rFonts w:hint="eastAsia"/>
          <w:sz w:val="24"/>
          <w:lang w:val="en-US" w:eastAsia="zh-CN"/>
        </w:rPr>
        <w:t>符合下列规定：</w:t>
      </w:r>
    </w:p>
    <w:p>
      <w:pPr>
        <w:numPr>
          <w:ilvl w:val="0"/>
          <w:numId w:val="20"/>
        </w:numPr>
        <w:spacing w:line="360" w:lineRule="auto"/>
        <w:ind w:left="0" w:firstLine="480" w:firstLineChars="200"/>
        <w:rPr>
          <w:rFonts w:hint="eastAsia"/>
          <w:bCs/>
          <w:sz w:val="24"/>
          <w:lang w:val="en-US" w:eastAsia="zh-CN"/>
        </w:rPr>
      </w:pPr>
      <w:r>
        <w:rPr>
          <w:rFonts w:hint="eastAsia"/>
          <w:bCs/>
          <w:sz w:val="24"/>
          <w:lang w:val="en-US" w:eastAsia="zh-CN"/>
        </w:rPr>
        <w:t>从单个膜组或膜池扩大至整个系统，控制方式应从手动控制过渡到局部自动控制直至整个系统自动控制；</w:t>
      </w:r>
    </w:p>
    <w:p>
      <w:pPr>
        <w:numPr>
          <w:ilvl w:val="0"/>
          <w:numId w:val="20"/>
        </w:numPr>
        <w:spacing w:line="360" w:lineRule="auto"/>
        <w:ind w:left="0" w:firstLine="480" w:firstLineChars="200"/>
        <w:rPr>
          <w:rFonts w:hint="eastAsia"/>
          <w:bCs/>
          <w:sz w:val="24"/>
          <w:lang w:val="en-US" w:eastAsia="zh-CN"/>
        </w:rPr>
      </w:pPr>
      <w:r>
        <w:rPr>
          <w:rFonts w:hint="eastAsia"/>
          <w:bCs/>
          <w:sz w:val="24"/>
          <w:lang w:val="en-US" w:eastAsia="zh-CN"/>
        </w:rPr>
        <w:t>通水调试应先进行初始水量调试，初始水量宜为设计水量的1/3；</w:t>
      </w:r>
    </w:p>
    <w:p>
      <w:pPr>
        <w:numPr>
          <w:ilvl w:val="0"/>
          <w:numId w:val="20"/>
        </w:numPr>
        <w:spacing w:line="360" w:lineRule="auto"/>
        <w:ind w:left="0" w:firstLine="480" w:firstLineChars="200"/>
        <w:rPr>
          <w:rFonts w:hint="eastAsia"/>
          <w:bCs/>
          <w:sz w:val="24"/>
          <w:lang w:val="en-US" w:eastAsia="zh-CN"/>
        </w:rPr>
      </w:pPr>
      <w:r>
        <w:rPr>
          <w:rFonts w:hint="eastAsia"/>
          <w:bCs/>
          <w:sz w:val="24"/>
          <w:lang w:val="en-US" w:eastAsia="zh-CN"/>
        </w:rPr>
        <w:t>在初始水量下调试出水水质达到要求后，可逐渐加大调试水量至设计水量，并应维持设计水量连续调试运行不少于72h。</w:t>
      </w:r>
    </w:p>
    <w:p>
      <w:pPr>
        <w:pStyle w:val="230"/>
        <w:numPr>
          <w:ilvl w:val="0"/>
          <w:numId w:val="0"/>
        </w:numPr>
        <w:spacing w:line="360" w:lineRule="auto"/>
        <w:ind w:leftChars="0"/>
        <w:rPr>
          <w:sz w:val="24"/>
        </w:rPr>
      </w:pPr>
      <w:r>
        <w:rPr>
          <w:rFonts w:hint="eastAsia" w:ascii="宋体" w:hAnsi="宋体"/>
          <w:b/>
          <w:bCs/>
          <w:sz w:val="24"/>
          <w:lang w:val="en-US" w:eastAsia="zh-CN"/>
        </w:rPr>
        <w:t>6.0.6　</w:t>
      </w:r>
      <w:r>
        <w:rPr>
          <w:rFonts w:hint="eastAsia"/>
          <w:sz w:val="24"/>
        </w:rPr>
        <w:t>所有调试过程应作记录。</w:t>
      </w:r>
    </w:p>
    <w:p>
      <w:pPr>
        <w:pStyle w:val="230"/>
        <w:numPr>
          <w:ilvl w:val="1"/>
          <w:numId w:val="12"/>
        </w:numPr>
        <w:spacing w:line="360" w:lineRule="auto"/>
        <w:ind w:firstLineChars="0"/>
        <w:rPr>
          <w:vanish/>
          <w:sz w:val="24"/>
        </w:rPr>
      </w:pPr>
    </w:p>
    <w:p>
      <w:pPr>
        <w:pStyle w:val="230"/>
        <w:numPr>
          <w:ilvl w:val="0"/>
          <w:numId w:val="0"/>
        </w:numPr>
        <w:spacing w:line="360" w:lineRule="auto"/>
        <w:ind w:leftChars="0"/>
        <w:rPr>
          <w:sz w:val="24"/>
        </w:rPr>
      </w:pPr>
      <w:r>
        <w:rPr>
          <w:rFonts w:hint="eastAsia" w:ascii="宋体" w:hAnsi="宋体"/>
          <w:b/>
          <w:bCs/>
          <w:sz w:val="24"/>
          <w:lang w:val="en-US" w:eastAsia="zh-CN"/>
        </w:rPr>
        <w:t>6.0.7　</w:t>
      </w:r>
      <w:r>
        <w:rPr>
          <w:rFonts w:hint="eastAsia" w:ascii="Times New Roman" w:hAnsi="Times New Roman" w:eastAsia="宋体" w:cs="Times New Roman"/>
          <w:sz w:val="24"/>
          <w:szCs w:val="24"/>
        </w:rPr>
        <w:t>一体化饮用水净水设备工程施工质量验收应在施工单位自检合格的基础上，按分项工程、分部工程顺序进行。</w:t>
      </w:r>
      <w:r>
        <w:rPr>
          <w:rFonts w:hint="eastAsia"/>
          <w:sz w:val="24"/>
        </w:rPr>
        <w:t>一体化净水设备供水系统调试完成后，应按现行国家标准</w:t>
      </w:r>
      <w:bookmarkStart w:id="120" w:name="_Hlk100593058"/>
      <w:r>
        <w:rPr>
          <w:rFonts w:hint="eastAsia"/>
          <w:sz w:val="24"/>
        </w:rPr>
        <w:t>《给水排水构筑物工程施工及验收规范》GB 50141</w:t>
      </w:r>
      <w:bookmarkEnd w:id="120"/>
      <w:r>
        <w:rPr>
          <w:rFonts w:hint="eastAsia"/>
          <w:sz w:val="24"/>
        </w:rPr>
        <w:t xml:space="preserve"> 进行验收，合格后方可交付使用。</w:t>
      </w:r>
    </w:p>
    <w:p>
      <w:pPr>
        <w:pStyle w:val="230"/>
        <w:numPr>
          <w:ilvl w:val="0"/>
          <w:numId w:val="0"/>
        </w:numPr>
        <w:spacing w:line="360" w:lineRule="auto"/>
        <w:ind w:leftChars="0"/>
        <w:rPr>
          <w:sz w:val="24"/>
        </w:rPr>
      </w:pPr>
      <w:r>
        <w:rPr>
          <w:rFonts w:hint="eastAsia" w:ascii="宋体" w:hAnsi="宋体"/>
          <w:b/>
          <w:bCs/>
          <w:sz w:val="24"/>
          <w:lang w:val="en-US" w:eastAsia="zh-CN"/>
        </w:rPr>
        <w:t>6.0.8　</w:t>
      </w:r>
      <w:r>
        <w:rPr>
          <w:rFonts w:hint="eastAsia"/>
          <w:sz w:val="24"/>
        </w:rPr>
        <w:t>一体化净水设备供水工程验收应包括下列文件：</w:t>
      </w:r>
    </w:p>
    <w:p>
      <w:pPr>
        <w:numPr>
          <w:ilvl w:val="0"/>
          <w:numId w:val="21"/>
        </w:numPr>
        <w:spacing w:line="360" w:lineRule="auto"/>
        <w:ind w:left="0" w:firstLine="480" w:firstLineChars="200"/>
        <w:rPr>
          <w:sz w:val="24"/>
        </w:rPr>
      </w:pPr>
      <w:bookmarkStart w:id="121" w:name="_Hlk100583513"/>
      <w:r>
        <w:rPr>
          <w:rFonts w:hint="eastAsia"/>
          <w:sz w:val="24"/>
        </w:rPr>
        <w:t>一体化净水设备</w:t>
      </w:r>
      <w:bookmarkEnd w:id="121"/>
      <w:r>
        <w:rPr>
          <w:rFonts w:hint="eastAsia"/>
          <w:sz w:val="24"/>
        </w:rPr>
        <w:t>设计施工图、竣工图及设计变更文件；</w:t>
      </w:r>
    </w:p>
    <w:p>
      <w:pPr>
        <w:numPr>
          <w:ilvl w:val="0"/>
          <w:numId w:val="21"/>
        </w:numPr>
        <w:spacing w:line="360" w:lineRule="auto"/>
        <w:ind w:left="0" w:firstLine="480" w:firstLineChars="200"/>
        <w:rPr>
          <w:sz w:val="24"/>
        </w:rPr>
      </w:pPr>
      <w:r>
        <w:rPr>
          <w:rFonts w:hint="eastAsia"/>
          <w:sz w:val="24"/>
        </w:rPr>
        <w:t>批准的竣工验收申请报告和现场调试报告；</w:t>
      </w:r>
    </w:p>
    <w:p>
      <w:pPr>
        <w:numPr>
          <w:ilvl w:val="0"/>
          <w:numId w:val="21"/>
        </w:numPr>
        <w:spacing w:line="360" w:lineRule="auto"/>
        <w:ind w:left="0" w:firstLine="480" w:firstLineChars="200"/>
        <w:rPr>
          <w:sz w:val="24"/>
        </w:rPr>
      </w:pPr>
      <w:r>
        <w:rPr>
          <w:rFonts w:hint="eastAsia"/>
          <w:sz w:val="24"/>
        </w:rPr>
        <w:t>一体化净水设备组件、配件、附件、材料出厂合格证和质量保证书；</w:t>
      </w:r>
    </w:p>
    <w:p>
      <w:pPr>
        <w:numPr>
          <w:ilvl w:val="0"/>
          <w:numId w:val="21"/>
        </w:numPr>
        <w:spacing w:line="360" w:lineRule="auto"/>
        <w:ind w:left="0" w:firstLine="480" w:firstLineChars="200"/>
        <w:rPr>
          <w:sz w:val="24"/>
        </w:rPr>
      </w:pPr>
      <w:r>
        <w:rPr>
          <w:rFonts w:hint="eastAsia"/>
          <w:sz w:val="24"/>
        </w:rPr>
        <w:t>一体化净水设备使用说明书及操作管理手册。</w:t>
      </w:r>
    </w:p>
    <w:p>
      <w:pPr>
        <w:pStyle w:val="230"/>
        <w:numPr>
          <w:ilvl w:val="0"/>
          <w:numId w:val="0"/>
        </w:numPr>
        <w:spacing w:line="360" w:lineRule="auto"/>
        <w:ind w:leftChars="0"/>
        <w:rPr>
          <w:sz w:val="24"/>
        </w:rPr>
      </w:pPr>
      <w:r>
        <w:rPr>
          <w:rFonts w:hint="eastAsia" w:ascii="宋体" w:hAnsi="宋体"/>
          <w:b/>
          <w:bCs/>
          <w:sz w:val="24"/>
          <w:lang w:val="en-US" w:eastAsia="zh-CN"/>
        </w:rPr>
        <w:t>6.0.9　</w:t>
      </w:r>
      <w:r>
        <w:rPr>
          <w:rFonts w:hint="eastAsia"/>
          <w:sz w:val="24"/>
        </w:rPr>
        <w:t>工程验收合格后，建设单位应将有关设计、监理、施工及验收的文件和资料立卷归档。</w:t>
      </w:r>
    </w:p>
    <w:p>
      <w:pPr>
        <w:pStyle w:val="230"/>
        <w:numPr>
          <w:ilvl w:val="0"/>
          <w:numId w:val="0"/>
        </w:numPr>
        <w:spacing w:line="360" w:lineRule="auto"/>
        <w:ind w:leftChars="0"/>
        <w:rPr>
          <w:sz w:val="24"/>
        </w:rPr>
      </w:pPr>
      <w:r>
        <w:rPr>
          <w:rFonts w:hint="eastAsia" w:ascii="宋体" w:hAnsi="宋体"/>
          <w:b/>
          <w:bCs/>
          <w:sz w:val="24"/>
          <w:lang w:val="en-US" w:eastAsia="zh-CN"/>
        </w:rPr>
        <w:t>6.0.10　</w:t>
      </w:r>
      <w:r>
        <w:rPr>
          <w:rFonts w:hint="eastAsia"/>
          <w:sz w:val="24"/>
        </w:rPr>
        <w:t>归档文件应完整准确、真实，能够反映工程建设活动的全过程。归档文件应符合工程所在地档案馆资料归档的有关规定。</w:t>
      </w:r>
    </w:p>
    <w:p>
      <w:pPr>
        <w:widowControl/>
        <w:jc w:val="left"/>
        <w:rPr>
          <w:rFonts w:ascii="楷体" w:hAnsi="楷体" w:eastAsia="楷体"/>
          <w:sz w:val="24"/>
        </w:rPr>
      </w:pPr>
    </w:p>
    <w:p>
      <w:pPr>
        <w:widowControl/>
        <w:jc w:val="left"/>
        <w:rPr>
          <w:rFonts w:ascii="楷体" w:hAnsi="楷体" w:eastAsia="楷体"/>
          <w:sz w:val="24"/>
        </w:rPr>
      </w:pPr>
    </w:p>
    <w:p>
      <w:pPr>
        <w:widowControl/>
        <w:jc w:val="left"/>
        <w:rPr>
          <w:rFonts w:ascii="楷体" w:hAnsi="楷体" w:eastAsia="楷体"/>
          <w:sz w:val="24"/>
        </w:rPr>
      </w:pPr>
    </w:p>
    <w:p>
      <w:pPr>
        <w:pStyle w:val="2"/>
        <w:rPr>
          <w:lang w:val="en-US"/>
        </w:rPr>
      </w:pPr>
    </w:p>
    <w:p/>
    <w:p>
      <w:pPr>
        <w:pStyle w:val="2"/>
        <w:rPr>
          <w:lang w:val="en-US"/>
        </w:rPr>
      </w:pPr>
    </w:p>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rPr>
          <w:lang w:val="en-US"/>
        </w:rPr>
      </w:pPr>
    </w:p>
    <w:p/>
    <w:p>
      <w:pPr>
        <w:pStyle w:val="3"/>
        <w:numPr>
          <w:ilvl w:val="0"/>
          <w:numId w:val="4"/>
        </w:numPr>
        <w:spacing w:before="360" w:after="360" w:line="240" w:lineRule="auto"/>
        <w:jc w:val="center"/>
        <w:rPr>
          <w:rFonts w:ascii="Times New Roman" w:hAnsi="Times New Roman"/>
          <w:color w:val="000000" w:themeColor="text1"/>
          <w:sz w:val="30"/>
          <w:szCs w:val="30"/>
          <w14:textFill>
            <w14:solidFill>
              <w14:schemeClr w14:val="tx1"/>
            </w14:solidFill>
          </w14:textFill>
        </w:rPr>
      </w:pPr>
      <w:bookmarkStart w:id="122" w:name="_Toc106114952"/>
      <w:bookmarkStart w:id="123" w:name="_Toc13020"/>
      <w:bookmarkStart w:id="124" w:name="_Toc14805"/>
      <w:r>
        <w:rPr>
          <w:rFonts w:hint="eastAsia" w:ascii="Times New Roman" w:hAnsi="Times New Roman"/>
          <w:color w:val="000000" w:themeColor="text1"/>
          <w:sz w:val="30"/>
          <w:szCs w:val="30"/>
          <w:lang w:val="en-US" w:eastAsia="zh-CN"/>
          <w14:textFill>
            <w14:solidFill>
              <w14:schemeClr w14:val="tx1"/>
            </w14:solidFill>
          </w14:textFill>
        </w:rPr>
        <w:t>维护与运行</w:t>
      </w:r>
      <w:bookmarkEnd w:id="122"/>
      <w:bookmarkEnd w:id="123"/>
      <w:r>
        <w:rPr>
          <w:rFonts w:hint="eastAsia" w:ascii="Times New Roman" w:hAnsi="Times New Roman"/>
          <w:color w:val="000000" w:themeColor="text1"/>
          <w:sz w:val="30"/>
          <w:szCs w:val="30"/>
          <w:lang w:val="en-US" w:eastAsia="zh-CN"/>
          <w14:textFill>
            <w14:solidFill>
              <w14:schemeClr w14:val="tx1"/>
            </w14:solidFill>
          </w14:textFill>
        </w:rPr>
        <w:t>管理</w:t>
      </w:r>
      <w:bookmarkEnd w:id="124"/>
    </w:p>
    <w:p>
      <w:pPr>
        <w:pStyle w:val="230"/>
        <w:numPr>
          <w:ilvl w:val="0"/>
          <w:numId w:val="12"/>
        </w:numPr>
        <w:spacing w:before="156" w:beforeLines="50" w:after="156" w:afterLines="50" w:line="360" w:lineRule="auto"/>
        <w:ind w:firstLineChars="0"/>
        <w:jc w:val="center"/>
        <w:outlineLvl w:val="1"/>
        <w:rPr>
          <w:b/>
          <w:vanish/>
          <w:sz w:val="24"/>
        </w:rPr>
      </w:pPr>
      <w:bookmarkStart w:id="125" w:name="_Toc99640200"/>
      <w:bookmarkEnd w:id="125"/>
      <w:bookmarkStart w:id="126" w:name="_Toc73632172"/>
      <w:bookmarkEnd w:id="126"/>
      <w:bookmarkStart w:id="127" w:name="_Toc90810810"/>
      <w:bookmarkEnd w:id="127"/>
      <w:bookmarkStart w:id="128" w:name="_Toc97631904"/>
      <w:bookmarkEnd w:id="128"/>
      <w:bookmarkStart w:id="129" w:name="_Toc97567918"/>
      <w:bookmarkEnd w:id="129"/>
      <w:bookmarkStart w:id="130" w:name="_Toc73632128"/>
      <w:bookmarkEnd w:id="130"/>
      <w:bookmarkStart w:id="131" w:name="_Toc99703792"/>
      <w:bookmarkEnd w:id="131"/>
      <w:bookmarkStart w:id="132" w:name="_Toc70065873"/>
      <w:bookmarkEnd w:id="132"/>
      <w:bookmarkStart w:id="133" w:name="_Toc99640087"/>
      <w:bookmarkEnd w:id="133"/>
      <w:bookmarkStart w:id="134" w:name="_Toc100592470"/>
      <w:bookmarkEnd w:id="134"/>
      <w:bookmarkStart w:id="135" w:name="_Toc97640316"/>
      <w:bookmarkEnd w:id="135"/>
      <w:bookmarkStart w:id="136" w:name="_Toc97568064"/>
      <w:bookmarkEnd w:id="136"/>
      <w:bookmarkStart w:id="137" w:name="_Toc97821435"/>
      <w:bookmarkEnd w:id="137"/>
      <w:bookmarkStart w:id="138" w:name="_Toc97641002"/>
      <w:bookmarkEnd w:id="138"/>
      <w:bookmarkStart w:id="139" w:name="_Toc100653816"/>
      <w:bookmarkEnd w:id="139"/>
      <w:bookmarkStart w:id="140" w:name="_Toc97640193"/>
      <w:bookmarkEnd w:id="140"/>
      <w:bookmarkStart w:id="141" w:name="_Toc79581384"/>
      <w:bookmarkEnd w:id="141"/>
      <w:bookmarkStart w:id="142" w:name="_Toc100306243"/>
      <w:bookmarkEnd w:id="142"/>
      <w:bookmarkStart w:id="143" w:name="_Toc99640031"/>
      <w:bookmarkEnd w:id="143"/>
      <w:bookmarkStart w:id="144" w:name="_Toc77345625"/>
      <w:bookmarkEnd w:id="144"/>
      <w:bookmarkStart w:id="145" w:name="_Toc73632224"/>
      <w:bookmarkEnd w:id="145"/>
      <w:bookmarkStart w:id="146" w:name="_Toc97640387"/>
      <w:bookmarkEnd w:id="146"/>
      <w:bookmarkStart w:id="147" w:name="_Toc106108341"/>
      <w:bookmarkEnd w:id="147"/>
      <w:bookmarkStart w:id="148" w:name="_Toc99703110"/>
      <w:bookmarkEnd w:id="148"/>
      <w:bookmarkStart w:id="149" w:name="_Toc70253604"/>
      <w:bookmarkEnd w:id="149"/>
      <w:bookmarkStart w:id="150" w:name="_Toc106114953"/>
      <w:bookmarkEnd w:id="150"/>
      <w:bookmarkStart w:id="151" w:name="_Toc97630021"/>
      <w:bookmarkEnd w:id="151"/>
      <w:bookmarkStart w:id="152" w:name="_Toc97640923"/>
      <w:bookmarkEnd w:id="152"/>
      <w:bookmarkStart w:id="153" w:name="_Toc97568024"/>
      <w:bookmarkEnd w:id="153"/>
      <w:bookmarkStart w:id="154" w:name="_Toc106114704"/>
      <w:bookmarkEnd w:id="154"/>
    </w:p>
    <w:p>
      <w:pPr>
        <w:pStyle w:val="230"/>
        <w:numPr>
          <w:ilvl w:val="1"/>
          <w:numId w:val="12"/>
        </w:numPr>
        <w:spacing w:before="156" w:beforeLines="50" w:after="156" w:afterLines="50" w:line="360" w:lineRule="auto"/>
        <w:ind w:left="651" w:hanging="651" w:hangingChars="270"/>
        <w:jc w:val="center"/>
        <w:outlineLvl w:val="1"/>
        <w:rPr>
          <w:b/>
          <w:sz w:val="24"/>
        </w:rPr>
      </w:pPr>
      <w:bookmarkStart w:id="155" w:name="_Toc106114954"/>
      <w:bookmarkStart w:id="156" w:name="_Toc73632225"/>
      <w:bookmarkStart w:id="157" w:name="_Toc25701"/>
      <w:bookmarkStart w:id="158" w:name="_Toc73632129"/>
      <w:r>
        <w:rPr>
          <w:rFonts w:hint="eastAsia"/>
          <w:b/>
          <w:sz w:val="24"/>
          <w:lang w:eastAsia="zh-CN"/>
        </w:rPr>
        <w:t>　</w:t>
      </w:r>
      <w:bookmarkStart w:id="159" w:name="_Toc9818"/>
      <w:r>
        <w:rPr>
          <w:rFonts w:hint="eastAsia"/>
          <w:b/>
          <w:sz w:val="24"/>
        </w:rPr>
        <w:t>一 般 规 定</w:t>
      </w:r>
      <w:bookmarkEnd w:id="155"/>
      <w:bookmarkEnd w:id="156"/>
      <w:bookmarkEnd w:id="157"/>
      <w:bookmarkEnd w:id="158"/>
      <w:bookmarkEnd w:id="159"/>
    </w:p>
    <w:p>
      <w:pPr>
        <w:pStyle w:val="230"/>
        <w:numPr>
          <w:ilvl w:val="2"/>
          <w:numId w:val="12"/>
        </w:numPr>
        <w:spacing w:line="360" w:lineRule="auto"/>
        <w:ind w:left="0" w:firstLine="0" w:firstLineChars="0"/>
        <w:rPr>
          <w:sz w:val="24"/>
        </w:rPr>
      </w:pPr>
      <w:bookmarkStart w:id="160" w:name="_Toc73632130"/>
      <w:bookmarkStart w:id="161" w:name="_Toc73632226"/>
      <w:r>
        <w:rPr>
          <w:rFonts w:hint="eastAsia"/>
          <w:sz w:val="24"/>
        </w:rPr>
        <w:t>一体化净水设备应每日进行巡视检查。</w:t>
      </w:r>
    </w:p>
    <w:p>
      <w:pPr>
        <w:pStyle w:val="230"/>
        <w:numPr>
          <w:ilvl w:val="2"/>
          <w:numId w:val="12"/>
        </w:numPr>
        <w:spacing w:line="360" w:lineRule="auto"/>
        <w:ind w:left="0" w:firstLine="0" w:firstLineChars="0"/>
        <w:rPr>
          <w:sz w:val="24"/>
        </w:rPr>
      </w:pPr>
      <w:r>
        <w:rPr>
          <w:rFonts w:hint="eastAsia"/>
          <w:sz w:val="24"/>
        </w:rPr>
        <w:t>一体化净水设备应进行年度检修，每5年宜进行一次设备大修。</w:t>
      </w:r>
    </w:p>
    <w:p>
      <w:pPr>
        <w:pStyle w:val="230"/>
        <w:numPr>
          <w:ilvl w:val="2"/>
          <w:numId w:val="12"/>
        </w:numPr>
        <w:spacing w:line="360" w:lineRule="auto"/>
        <w:ind w:left="0" w:firstLine="0" w:firstLineChars="0"/>
        <w:rPr>
          <w:rFonts w:ascii="楷体" w:hAnsi="楷体" w:eastAsia="楷体" w:cstheme="minorBidi"/>
          <w:sz w:val="24"/>
          <w:szCs w:val="22"/>
        </w:rPr>
      </w:pPr>
      <w:r>
        <w:rPr>
          <w:rFonts w:hint="eastAsia" w:ascii="Times New Roman" w:hAnsi="Times New Roman" w:eastAsia="宋体" w:cs="Times New Roman"/>
          <w:sz w:val="24"/>
          <w:szCs w:val="24"/>
        </w:rPr>
        <w:t>应根据一体化饮用水净水设备的具体情况制定智能监控系统的运行管理制度</w:t>
      </w:r>
      <w:r>
        <w:rPr>
          <w:rFonts w:hint="eastAsia" w:ascii="Times New Roman" w:hAnsi="Times New Roman" w:cs="Times New Roman"/>
          <w:sz w:val="24"/>
          <w:szCs w:val="24"/>
          <w:lang w:eastAsia="zh-CN"/>
        </w:rPr>
        <w:t>，</w:t>
      </w:r>
      <w:r>
        <w:rPr>
          <w:rFonts w:hint="eastAsia"/>
          <w:sz w:val="24"/>
        </w:rPr>
        <w:t>一体化净水设备的运行应满足操作管理手册的要求。</w:t>
      </w:r>
    </w:p>
    <w:p>
      <w:pPr>
        <w:pStyle w:val="230"/>
        <w:numPr>
          <w:ilvl w:val="2"/>
          <w:numId w:val="12"/>
        </w:numPr>
        <w:spacing w:line="360" w:lineRule="auto"/>
        <w:ind w:left="0" w:firstLine="0" w:firstLineChars="0"/>
        <w:rPr>
          <w:sz w:val="24"/>
        </w:rPr>
      </w:pPr>
      <w:r>
        <w:rPr>
          <w:rFonts w:hint="eastAsia"/>
          <w:sz w:val="24"/>
        </w:rPr>
        <w:t>一体化净水设备运行管理人员应熟悉系统与设备的工作原理，并能熟练 使用专用的维护设备和器具。</w:t>
      </w:r>
    </w:p>
    <w:p>
      <w:pPr>
        <w:pStyle w:val="230"/>
        <w:numPr>
          <w:ilvl w:val="2"/>
          <w:numId w:val="12"/>
        </w:numPr>
        <w:spacing w:line="360" w:lineRule="auto"/>
        <w:ind w:firstLineChars="0"/>
        <w:rPr>
          <w:sz w:val="24"/>
        </w:rPr>
      </w:pPr>
      <w:r>
        <w:rPr>
          <w:rFonts w:hint="eastAsia"/>
          <w:sz w:val="24"/>
        </w:rPr>
        <w:t>化学清洗及其后的物理清洗过程中的所有废液应排人化学处理池处理或</w:t>
      </w:r>
    </w:p>
    <w:p>
      <w:pPr>
        <w:spacing w:line="360" w:lineRule="auto"/>
        <w:rPr>
          <w:sz w:val="24"/>
        </w:rPr>
      </w:pPr>
      <w:r>
        <w:rPr>
          <w:rFonts w:hint="eastAsia"/>
          <w:sz w:val="24"/>
        </w:rPr>
        <w:t>集中外运处理，达标后排入其他排水系统，不得回用。</w:t>
      </w:r>
    </w:p>
    <w:p>
      <w:pPr>
        <w:pStyle w:val="230"/>
        <w:numPr>
          <w:ilvl w:val="2"/>
          <w:numId w:val="12"/>
        </w:numPr>
        <w:spacing w:line="360" w:lineRule="auto"/>
        <w:ind w:left="0" w:firstLine="0" w:firstLineChars="0"/>
        <w:rPr>
          <w:rFonts w:hint="eastAsia"/>
          <w:sz w:val="24"/>
        </w:rPr>
      </w:pPr>
      <w:r>
        <w:rPr>
          <w:rFonts w:hint="eastAsia" w:ascii="Times New Roman" w:hAnsi="Times New Roman" w:eastAsia="宋体" w:cs="Times New Roman"/>
          <w:b w:val="0"/>
          <w:sz w:val="24"/>
          <w:szCs w:val="24"/>
        </w:rPr>
        <w:t>一体化净水设备、加药、消毒装置应进行定期维护保养</w:t>
      </w:r>
      <w:r>
        <w:rPr>
          <w:rFonts w:hint="eastAsia" w:cs="Times New Roman"/>
          <w:b w:val="0"/>
          <w:sz w:val="24"/>
          <w:szCs w:val="24"/>
          <w:lang w:eastAsia="zh-CN"/>
        </w:rPr>
        <w:t>；</w:t>
      </w:r>
    </w:p>
    <w:p>
      <w:pPr>
        <w:pStyle w:val="230"/>
        <w:numPr>
          <w:ilvl w:val="2"/>
          <w:numId w:val="12"/>
        </w:numPr>
        <w:spacing w:line="360" w:lineRule="auto"/>
        <w:ind w:left="0" w:firstLine="0" w:firstLineChars="0"/>
        <w:rPr>
          <w:sz w:val="24"/>
        </w:rPr>
      </w:pPr>
      <w:r>
        <w:rPr>
          <w:rFonts w:hint="eastAsia"/>
          <w:sz w:val="24"/>
        </w:rPr>
        <w:t>一体化净水设备</w:t>
      </w:r>
      <w:r>
        <w:rPr>
          <w:rFonts w:hint="eastAsia" w:ascii="Times New Roman" w:hAnsi="Times New Roman" w:eastAsia="宋体" w:cs="Times New Roman"/>
          <w:b w:val="0"/>
          <w:sz w:val="24"/>
          <w:szCs w:val="24"/>
        </w:rPr>
        <w:t>水质在线监测</w:t>
      </w:r>
      <w:r>
        <w:rPr>
          <w:rFonts w:hint="eastAsia" w:cs="Times New Roman"/>
          <w:b w:val="0"/>
          <w:sz w:val="24"/>
          <w:szCs w:val="24"/>
          <w:lang w:val="en-US" w:eastAsia="zh-CN"/>
        </w:rPr>
        <w:t>仪表</w:t>
      </w:r>
      <w:r>
        <w:rPr>
          <w:rFonts w:hint="eastAsia" w:ascii="Times New Roman" w:hAnsi="Times New Roman" w:eastAsia="宋体" w:cs="Times New Roman"/>
          <w:b w:val="0"/>
          <w:sz w:val="24"/>
          <w:szCs w:val="24"/>
        </w:rPr>
        <w:t>应进行定期保养、清洗</w:t>
      </w:r>
      <w:r>
        <w:rPr>
          <w:rFonts w:hint="eastAsia" w:cs="Times New Roman"/>
          <w:b w:val="0"/>
          <w:sz w:val="24"/>
          <w:szCs w:val="24"/>
          <w:lang w:eastAsia="zh-CN"/>
        </w:rPr>
        <w:t>；</w:t>
      </w:r>
    </w:p>
    <w:p>
      <w:pPr>
        <w:pStyle w:val="230"/>
        <w:numPr>
          <w:ilvl w:val="2"/>
          <w:numId w:val="12"/>
        </w:numPr>
        <w:spacing w:line="360" w:lineRule="auto"/>
        <w:ind w:left="0" w:firstLine="0" w:firstLineChars="0"/>
        <w:rPr>
          <w:sz w:val="24"/>
        </w:rPr>
      </w:pPr>
      <w:r>
        <w:rPr>
          <w:rFonts w:hint="eastAsia"/>
          <w:sz w:val="24"/>
        </w:rPr>
        <w:t>一体化净水设备</w:t>
      </w:r>
      <w:r>
        <w:rPr>
          <w:rFonts w:hint="eastAsia"/>
          <w:sz w:val="24"/>
          <w:lang w:val="en-US" w:eastAsia="zh-CN"/>
        </w:rPr>
        <w:t>的</w:t>
      </w:r>
      <w:r>
        <w:rPr>
          <w:rFonts w:hint="eastAsia"/>
          <w:sz w:val="24"/>
        </w:rPr>
        <w:t>维护</w:t>
      </w:r>
      <w:r>
        <w:rPr>
          <w:rFonts w:hint="eastAsia"/>
          <w:sz w:val="24"/>
          <w:lang w:val="en-US" w:eastAsia="zh-CN"/>
        </w:rPr>
        <w:t>与运行管理</w:t>
      </w:r>
      <w:r>
        <w:rPr>
          <w:rFonts w:hint="eastAsia"/>
          <w:sz w:val="24"/>
        </w:rPr>
        <w:t>应符合</w:t>
      </w:r>
      <w:r>
        <w:rPr>
          <w:rFonts w:hint="eastAsia"/>
          <w:sz w:val="24"/>
          <w:lang w:val="en-US" w:eastAsia="zh-CN"/>
        </w:rPr>
        <w:t>国家现行标准</w:t>
      </w:r>
      <w:r>
        <w:rPr>
          <w:rFonts w:hint="eastAsia"/>
          <w:sz w:val="24"/>
        </w:rPr>
        <w:t>《城镇供水厂运行、维护及安全技术规程》C</w:t>
      </w:r>
      <w:r>
        <w:rPr>
          <w:sz w:val="24"/>
        </w:rPr>
        <w:t>JJ 58</w:t>
      </w:r>
      <w:r>
        <w:rPr>
          <w:rFonts w:hint="eastAsia"/>
          <w:sz w:val="24"/>
          <w:lang w:eastAsia="zh-CN"/>
        </w:rPr>
        <w:t>、</w:t>
      </w:r>
      <w:r>
        <w:rPr>
          <w:rFonts w:hint="eastAsia" w:ascii="宋体" w:hAnsi="宋体"/>
          <w:bCs/>
          <w:sz w:val="24"/>
        </w:rPr>
        <w:t>《室外给水设计标准》GB 50013</w:t>
      </w:r>
      <w:r>
        <w:rPr>
          <w:rFonts w:hint="eastAsia" w:ascii="宋体" w:hAnsi="宋体"/>
          <w:bCs/>
          <w:sz w:val="24"/>
          <w:lang w:val="en-US" w:eastAsia="zh-CN"/>
        </w:rPr>
        <w:t>及</w:t>
      </w:r>
      <w:r>
        <w:rPr>
          <w:rFonts w:hint="eastAsia" w:ascii="宋体" w:hAnsi="宋体"/>
          <w:bCs/>
          <w:sz w:val="24"/>
        </w:rPr>
        <w:t>《村镇供水工程技术规范》SL 310</w:t>
      </w:r>
      <w:r>
        <w:rPr>
          <w:rFonts w:hint="eastAsia" w:ascii="宋体" w:hAnsi="宋体"/>
          <w:bCs/>
          <w:sz w:val="24"/>
          <w:lang w:val="en-US" w:eastAsia="zh-CN"/>
        </w:rPr>
        <w:t>的</w:t>
      </w:r>
      <w:r>
        <w:rPr>
          <w:rFonts w:hint="eastAsia" w:ascii="宋体" w:hAnsi="宋体"/>
          <w:bCs/>
          <w:sz w:val="24"/>
        </w:rPr>
        <w:t>有关规定</w:t>
      </w:r>
      <w:r>
        <w:rPr>
          <w:rFonts w:hint="eastAsia"/>
          <w:sz w:val="24"/>
          <w:lang w:eastAsia="zh-CN"/>
        </w:rPr>
        <w:t>。</w:t>
      </w:r>
    </w:p>
    <w:p>
      <w:pPr>
        <w:pStyle w:val="230"/>
        <w:numPr>
          <w:ilvl w:val="1"/>
          <w:numId w:val="12"/>
        </w:numPr>
        <w:spacing w:before="156" w:beforeLines="50" w:after="156" w:afterLines="50" w:line="360" w:lineRule="auto"/>
        <w:ind w:firstLineChars="0"/>
        <w:jc w:val="center"/>
        <w:outlineLvl w:val="1"/>
        <w:rPr>
          <w:b/>
          <w:sz w:val="24"/>
        </w:rPr>
      </w:pPr>
      <w:bookmarkStart w:id="162" w:name="_Toc106114955"/>
      <w:bookmarkStart w:id="163" w:name="_Toc5135"/>
      <w:r>
        <w:rPr>
          <w:rFonts w:hint="eastAsia"/>
          <w:b/>
          <w:sz w:val="24"/>
          <w:lang w:eastAsia="zh-CN"/>
        </w:rPr>
        <w:t>　</w:t>
      </w:r>
      <w:bookmarkStart w:id="164" w:name="_Toc25519"/>
      <w:r>
        <w:rPr>
          <w:rFonts w:hint="eastAsia"/>
          <w:b/>
          <w:sz w:val="24"/>
        </w:rPr>
        <w:t>设 备 维 护</w:t>
      </w:r>
      <w:bookmarkEnd w:id="162"/>
      <w:bookmarkEnd w:id="163"/>
      <w:bookmarkEnd w:id="164"/>
    </w:p>
    <w:p>
      <w:pPr>
        <w:pStyle w:val="230"/>
        <w:numPr>
          <w:ilvl w:val="2"/>
          <w:numId w:val="12"/>
        </w:numPr>
        <w:spacing w:line="360" w:lineRule="auto"/>
        <w:ind w:left="0" w:firstLine="0" w:firstLineChars="0"/>
        <w:rPr>
          <w:sz w:val="24"/>
        </w:rPr>
      </w:pPr>
      <w:r>
        <w:rPr>
          <w:rFonts w:hint="eastAsia"/>
          <w:sz w:val="24"/>
        </w:rPr>
        <w:t>一体化净水设备应包括如下每日巡视检查的内容：</w:t>
      </w:r>
    </w:p>
    <w:p>
      <w:pPr>
        <w:numPr>
          <w:ilvl w:val="0"/>
          <w:numId w:val="22"/>
        </w:numPr>
        <w:spacing w:line="360" w:lineRule="auto"/>
        <w:ind w:left="0" w:firstLine="480" w:firstLineChars="200"/>
        <w:rPr>
          <w:sz w:val="24"/>
        </w:rPr>
      </w:pPr>
      <w:r>
        <w:rPr>
          <w:rFonts w:hint="eastAsia"/>
          <w:sz w:val="24"/>
        </w:rPr>
        <w:t>一体化净水设备计算机和控制系统的监视仪表显示应正常；</w:t>
      </w:r>
    </w:p>
    <w:p>
      <w:pPr>
        <w:numPr>
          <w:ilvl w:val="0"/>
          <w:numId w:val="22"/>
        </w:numPr>
        <w:spacing w:line="360" w:lineRule="auto"/>
        <w:ind w:left="0" w:firstLine="480" w:firstLineChars="200"/>
        <w:rPr>
          <w:sz w:val="24"/>
        </w:rPr>
      </w:pPr>
      <w:r>
        <w:rPr>
          <w:rFonts w:hint="eastAsia"/>
          <w:sz w:val="24"/>
        </w:rPr>
        <w:t>控制柜内元器件和线路应无老化或破损的现象，并应清理控制柜内灰尘；</w:t>
      </w:r>
    </w:p>
    <w:p>
      <w:pPr>
        <w:numPr>
          <w:ilvl w:val="0"/>
          <w:numId w:val="22"/>
        </w:numPr>
        <w:spacing w:line="360" w:lineRule="auto"/>
        <w:ind w:left="0" w:firstLine="480" w:firstLineChars="200"/>
        <w:rPr>
          <w:sz w:val="24"/>
        </w:rPr>
      </w:pPr>
      <w:r>
        <w:rPr>
          <w:rFonts w:hint="eastAsia"/>
          <w:sz w:val="24"/>
        </w:rPr>
        <w:t>主要设备的运行电流、电压应正常；</w:t>
      </w:r>
    </w:p>
    <w:p>
      <w:pPr>
        <w:numPr>
          <w:ilvl w:val="0"/>
          <w:numId w:val="22"/>
        </w:numPr>
        <w:spacing w:line="360" w:lineRule="auto"/>
        <w:ind w:left="0" w:firstLine="480" w:firstLineChars="200"/>
        <w:rPr>
          <w:sz w:val="24"/>
        </w:rPr>
      </w:pPr>
      <w:r>
        <w:rPr>
          <w:rFonts w:hint="eastAsia"/>
          <w:sz w:val="24"/>
        </w:rPr>
        <w:t>主要设备运行的噪声及振动应正常；</w:t>
      </w:r>
    </w:p>
    <w:p>
      <w:pPr>
        <w:numPr>
          <w:ilvl w:val="0"/>
          <w:numId w:val="22"/>
        </w:numPr>
        <w:spacing w:line="360" w:lineRule="auto"/>
        <w:ind w:left="0" w:firstLine="480" w:firstLineChars="200"/>
        <w:rPr>
          <w:sz w:val="24"/>
        </w:rPr>
      </w:pPr>
      <w:r>
        <w:rPr>
          <w:rFonts w:hint="eastAsia"/>
          <w:sz w:val="24"/>
        </w:rPr>
        <w:t>加药和消毒装置的药量应充足</w:t>
      </w:r>
      <w:r>
        <w:rPr>
          <w:rFonts w:hint="eastAsia"/>
          <w:sz w:val="24"/>
          <w:lang w:eastAsia="zh-CN"/>
        </w:rPr>
        <w:t>，</w:t>
      </w:r>
      <w:r>
        <w:rPr>
          <w:rFonts w:hint="eastAsia" w:ascii="Times New Roman" w:hAnsi="Times New Roman" w:eastAsia="宋体" w:cs="Times New Roman"/>
          <w:b w:val="0"/>
          <w:sz w:val="24"/>
          <w:szCs w:val="24"/>
        </w:rPr>
        <w:t>无渗水及漏油现象</w:t>
      </w:r>
      <w:r>
        <w:rPr>
          <w:rFonts w:hint="eastAsia"/>
          <w:sz w:val="24"/>
        </w:rPr>
        <w:t>；</w:t>
      </w:r>
    </w:p>
    <w:p>
      <w:pPr>
        <w:numPr>
          <w:ilvl w:val="0"/>
          <w:numId w:val="22"/>
        </w:numPr>
        <w:spacing w:line="360" w:lineRule="auto"/>
        <w:ind w:left="0" w:firstLine="480" w:firstLineChars="200"/>
        <w:rPr>
          <w:sz w:val="24"/>
        </w:rPr>
      </w:pPr>
      <w:r>
        <w:rPr>
          <w:rFonts w:hint="eastAsia"/>
          <w:sz w:val="24"/>
        </w:rPr>
        <w:t>一体化净水设备主体运行状况应正常、无漏水；</w:t>
      </w:r>
    </w:p>
    <w:p>
      <w:pPr>
        <w:numPr>
          <w:ilvl w:val="0"/>
          <w:numId w:val="22"/>
        </w:numPr>
        <w:spacing w:line="360" w:lineRule="auto"/>
        <w:ind w:left="0" w:firstLine="480" w:firstLineChars="200"/>
        <w:rPr>
          <w:sz w:val="24"/>
        </w:rPr>
      </w:pPr>
      <w:r>
        <w:rPr>
          <w:rFonts w:hint="eastAsia"/>
          <w:sz w:val="24"/>
        </w:rPr>
        <w:t>一体化净水设备周边排水沟应排水通畅；</w:t>
      </w:r>
    </w:p>
    <w:p>
      <w:pPr>
        <w:numPr>
          <w:ilvl w:val="0"/>
          <w:numId w:val="22"/>
        </w:numPr>
        <w:spacing w:line="360" w:lineRule="auto"/>
        <w:ind w:left="0" w:firstLine="480" w:firstLineChars="200"/>
      </w:pPr>
      <w:r>
        <w:rPr>
          <w:rFonts w:hint="eastAsia"/>
          <w:sz w:val="24"/>
        </w:rPr>
        <w:t>设备管道阀门应无漏水；</w:t>
      </w:r>
    </w:p>
    <w:p>
      <w:pPr>
        <w:pStyle w:val="230"/>
        <w:numPr>
          <w:ilvl w:val="2"/>
          <w:numId w:val="12"/>
        </w:numPr>
        <w:spacing w:line="360" w:lineRule="auto"/>
        <w:ind w:left="0" w:firstLine="0" w:firstLineChars="0"/>
        <w:rPr>
          <w:sz w:val="24"/>
        </w:rPr>
      </w:pPr>
      <w:r>
        <w:rPr>
          <w:rFonts w:hint="eastAsia"/>
          <w:sz w:val="24"/>
        </w:rPr>
        <w:t>一体化净水设备年度检修应包括下列内容：</w:t>
      </w:r>
    </w:p>
    <w:p>
      <w:pPr>
        <w:numPr>
          <w:ilvl w:val="0"/>
          <w:numId w:val="23"/>
        </w:numPr>
        <w:spacing w:line="360" w:lineRule="auto"/>
        <w:ind w:left="0" w:firstLine="480" w:firstLineChars="200"/>
        <w:rPr>
          <w:sz w:val="24"/>
        </w:rPr>
      </w:pPr>
      <w:r>
        <w:rPr>
          <w:rFonts w:hint="eastAsia"/>
          <w:sz w:val="24"/>
        </w:rPr>
        <w:t>一体化净水设备整机；</w:t>
      </w:r>
    </w:p>
    <w:p>
      <w:pPr>
        <w:numPr>
          <w:ilvl w:val="0"/>
          <w:numId w:val="23"/>
        </w:numPr>
        <w:spacing w:line="360" w:lineRule="auto"/>
        <w:ind w:left="0" w:firstLine="480" w:firstLineChars="200"/>
        <w:rPr>
          <w:sz w:val="24"/>
        </w:rPr>
      </w:pPr>
      <w:r>
        <w:rPr>
          <w:rFonts w:hint="eastAsia"/>
          <w:sz w:val="24"/>
        </w:rPr>
        <w:t>PLC控制柜；</w:t>
      </w:r>
    </w:p>
    <w:p>
      <w:pPr>
        <w:numPr>
          <w:ilvl w:val="0"/>
          <w:numId w:val="23"/>
        </w:numPr>
        <w:spacing w:line="360" w:lineRule="auto"/>
        <w:ind w:left="0" w:firstLine="480" w:firstLineChars="200"/>
        <w:rPr>
          <w:sz w:val="24"/>
        </w:rPr>
      </w:pPr>
      <w:r>
        <w:rPr>
          <w:rFonts w:hint="eastAsia"/>
          <w:sz w:val="24"/>
        </w:rPr>
        <w:t>一体化净水设备配套的动力设备；</w:t>
      </w:r>
    </w:p>
    <w:p>
      <w:pPr>
        <w:numPr>
          <w:ilvl w:val="0"/>
          <w:numId w:val="23"/>
        </w:numPr>
        <w:spacing w:line="360" w:lineRule="auto"/>
        <w:ind w:left="0" w:firstLine="480" w:firstLineChars="200"/>
        <w:rPr>
          <w:sz w:val="24"/>
        </w:rPr>
      </w:pPr>
      <w:r>
        <w:rPr>
          <w:rFonts w:hint="eastAsia"/>
          <w:sz w:val="24"/>
        </w:rPr>
        <w:t>在严寒、寒冷地区，每年冬季对一体化</w:t>
      </w:r>
      <w:bookmarkStart w:id="165" w:name="_Hlk100592227"/>
      <w:r>
        <w:rPr>
          <w:rFonts w:hint="eastAsia"/>
          <w:sz w:val="24"/>
        </w:rPr>
        <w:t>净水设备</w:t>
      </w:r>
      <w:bookmarkEnd w:id="165"/>
      <w:r>
        <w:rPr>
          <w:rFonts w:hint="eastAsia"/>
          <w:sz w:val="24"/>
        </w:rPr>
        <w:t>、管道阀件及金属结构等均应进行防冻维护保养。一体化净水设备停用期间应排净水泵及管道内积水，检查保温防冻措施，破损时应及时维修。</w:t>
      </w:r>
    </w:p>
    <w:p>
      <w:pPr>
        <w:pStyle w:val="230"/>
        <w:numPr>
          <w:ilvl w:val="2"/>
          <w:numId w:val="12"/>
        </w:numPr>
        <w:spacing w:line="360" w:lineRule="auto"/>
        <w:ind w:left="0" w:firstLine="0" w:firstLineChars="0"/>
        <w:rPr>
          <w:sz w:val="24"/>
        </w:rPr>
      </w:pPr>
      <w:r>
        <w:rPr>
          <w:rFonts w:hint="eastAsia"/>
          <w:sz w:val="24"/>
        </w:rPr>
        <w:t>一体化净水设备</w:t>
      </w:r>
      <w:r>
        <w:rPr>
          <w:rFonts w:hint="eastAsia"/>
          <w:sz w:val="24"/>
          <w:lang w:val="en-US" w:eastAsia="zh-CN"/>
        </w:rPr>
        <w:t>的</w:t>
      </w:r>
      <w:r>
        <w:rPr>
          <w:rFonts w:hint="eastAsia"/>
          <w:sz w:val="24"/>
        </w:rPr>
        <w:t>大修，应包括下列内容：</w:t>
      </w:r>
    </w:p>
    <w:p>
      <w:pPr>
        <w:numPr>
          <w:ilvl w:val="0"/>
          <w:numId w:val="24"/>
        </w:numPr>
        <w:spacing w:line="360" w:lineRule="auto"/>
        <w:ind w:left="0" w:firstLine="480" w:firstLineChars="200"/>
        <w:rPr>
          <w:sz w:val="24"/>
        </w:rPr>
      </w:pPr>
      <w:r>
        <w:rPr>
          <w:rFonts w:hint="eastAsia"/>
          <w:sz w:val="24"/>
        </w:rPr>
        <w:t>一体化净水设备重要部件，斜管</w:t>
      </w:r>
      <w:r>
        <w:rPr>
          <w:sz w:val="24"/>
        </w:rPr>
        <w:t>、</w:t>
      </w:r>
      <w:r>
        <w:rPr>
          <w:rFonts w:hint="eastAsia"/>
          <w:sz w:val="24"/>
        </w:rPr>
        <w:t>滤料、承托层</w:t>
      </w:r>
      <w:r>
        <w:rPr>
          <w:sz w:val="24"/>
        </w:rPr>
        <w:t>、</w:t>
      </w:r>
      <w:r>
        <w:rPr>
          <w:rFonts w:hint="eastAsia"/>
          <w:sz w:val="24"/>
        </w:rPr>
        <w:t>过滤器、超滤膜及膜组件等；</w:t>
      </w:r>
    </w:p>
    <w:p>
      <w:pPr>
        <w:numPr>
          <w:ilvl w:val="0"/>
          <w:numId w:val="24"/>
        </w:numPr>
        <w:spacing w:line="360" w:lineRule="auto"/>
        <w:ind w:left="0" w:firstLine="480" w:firstLineChars="200"/>
        <w:rPr>
          <w:sz w:val="24"/>
        </w:rPr>
      </w:pPr>
      <w:r>
        <w:rPr>
          <w:rFonts w:hint="eastAsia"/>
          <w:sz w:val="24"/>
        </w:rPr>
        <w:t>PLC控制柜；</w:t>
      </w:r>
    </w:p>
    <w:p>
      <w:pPr>
        <w:numPr>
          <w:ilvl w:val="0"/>
          <w:numId w:val="24"/>
        </w:numPr>
        <w:spacing w:line="360" w:lineRule="auto"/>
        <w:ind w:left="0" w:firstLine="480" w:firstLineChars="200"/>
        <w:rPr>
          <w:sz w:val="24"/>
        </w:rPr>
      </w:pPr>
      <w:r>
        <w:rPr>
          <w:rFonts w:hint="eastAsia"/>
          <w:sz w:val="24"/>
        </w:rPr>
        <w:t>与一体化净水设备配套的动力设备；</w:t>
      </w:r>
    </w:p>
    <w:p>
      <w:pPr>
        <w:numPr>
          <w:ilvl w:val="0"/>
          <w:numId w:val="24"/>
        </w:numPr>
        <w:spacing w:line="360" w:lineRule="auto"/>
        <w:ind w:left="0" w:firstLine="480" w:firstLineChars="200"/>
        <w:rPr>
          <w:sz w:val="24"/>
        </w:rPr>
      </w:pPr>
      <w:r>
        <w:rPr>
          <w:rFonts w:hint="eastAsia"/>
          <w:sz w:val="24"/>
        </w:rPr>
        <w:t>管道及阀门。</w:t>
      </w:r>
    </w:p>
    <w:p>
      <w:pPr>
        <w:pStyle w:val="230"/>
        <w:numPr>
          <w:ilvl w:val="2"/>
          <w:numId w:val="12"/>
        </w:numPr>
        <w:spacing w:line="360" w:lineRule="auto"/>
        <w:ind w:left="0" w:firstLine="0" w:firstLineChars="0"/>
        <w:rPr>
          <w:sz w:val="24"/>
        </w:rPr>
      </w:pPr>
      <w:r>
        <w:rPr>
          <w:rFonts w:hint="eastAsia"/>
          <w:sz w:val="24"/>
        </w:rPr>
        <w:t>超滤膜处理系统的维护应包括膜系统完整性检测、</w:t>
      </w:r>
      <w:bookmarkStart w:id="166" w:name="_Hlk100590240"/>
      <w:r>
        <w:rPr>
          <w:rFonts w:hint="eastAsia"/>
          <w:sz w:val="24"/>
        </w:rPr>
        <w:t>膜组件更换</w:t>
      </w:r>
      <w:bookmarkEnd w:id="166"/>
      <w:r>
        <w:rPr>
          <w:rFonts w:hint="eastAsia"/>
          <w:sz w:val="24"/>
        </w:rPr>
        <w:t>和破损丝的封堵修复以及管道、其他配套机电设备与构筑物防腐层的维护与保养 。</w:t>
      </w:r>
    </w:p>
    <w:p>
      <w:pPr>
        <w:pStyle w:val="230"/>
        <w:numPr>
          <w:ilvl w:val="2"/>
          <w:numId w:val="12"/>
        </w:numPr>
        <w:spacing w:line="360" w:lineRule="auto"/>
        <w:ind w:left="0" w:firstLine="0" w:firstLineChars="0"/>
        <w:rPr>
          <w:sz w:val="24"/>
        </w:rPr>
      </w:pPr>
      <w:r>
        <w:rPr>
          <w:rFonts w:hint="eastAsia"/>
          <w:sz w:val="24"/>
        </w:rPr>
        <w:t>超滤膜系统完整性检测与维护、膜组件更换和破损丝的封堵修复，</w:t>
      </w:r>
      <w:bookmarkStart w:id="167" w:name="_Hlk100590941"/>
      <w:r>
        <w:rPr>
          <w:rFonts w:hint="eastAsia"/>
          <w:sz w:val="24"/>
        </w:rPr>
        <w:t>应符合现行国家行业标准《城镇给水膜处理技术规程》C</w:t>
      </w:r>
      <w:r>
        <w:rPr>
          <w:sz w:val="24"/>
        </w:rPr>
        <w:t>JJ/T 251</w:t>
      </w:r>
      <w:r>
        <w:rPr>
          <w:rFonts w:hint="eastAsia"/>
          <w:sz w:val="24"/>
        </w:rPr>
        <w:t>的有关规定。</w:t>
      </w:r>
    </w:p>
    <w:bookmarkEnd w:id="167"/>
    <w:p>
      <w:pPr>
        <w:pStyle w:val="230"/>
        <w:numPr>
          <w:ilvl w:val="2"/>
          <w:numId w:val="12"/>
        </w:numPr>
        <w:spacing w:line="360" w:lineRule="auto"/>
        <w:ind w:firstLineChars="0"/>
        <w:rPr>
          <w:sz w:val="24"/>
        </w:rPr>
      </w:pPr>
      <w:r>
        <w:rPr>
          <w:rFonts w:hint="eastAsia"/>
          <w:sz w:val="24"/>
        </w:rPr>
        <w:t>超滤膜处理系统的管道、其他配套机电设备与构筑物防腐层的维护与保</w:t>
      </w:r>
    </w:p>
    <w:p>
      <w:pPr>
        <w:spacing w:line="360" w:lineRule="auto"/>
        <w:rPr>
          <w:sz w:val="24"/>
        </w:rPr>
      </w:pPr>
      <w:r>
        <w:rPr>
          <w:rFonts w:hint="eastAsia"/>
          <w:sz w:val="24"/>
        </w:rPr>
        <w:t>养应符合现行行业标准《城镇供水厂运行、维护及安全技术规程》CJJ 58 的有关规定 。</w:t>
      </w:r>
    </w:p>
    <w:p>
      <w:pPr>
        <w:pStyle w:val="230"/>
        <w:numPr>
          <w:ilvl w:val="2"/>
          <w:numId w:val="12"/>
        </w:numPr>
        <w:spacing w:line="360" w:lineRule="auto"/>
        <w:ind w:firstLineChars="0"/>
        <w:rPr>
          <w:sz w:val="24"/>
        </w:rPr>
      </w:pPr>
      <w:r>
        <w:rPr>
          <w:rFonts w:hint="eastAsia"/>
          <w:sz w:val="24"/>
        </w:rPr>
        <w:t>超滤膜处理系统停运时应对膜组件进行停运保护。</w:t>
      </w:r>
      <w:r>
        <w:rPr>
          <w:sz w:val="24"/>
        </w:rPr>
        <w:t>5d</w:t>
      </w:r>
      <w:r>
        <w:rPr>
          <w:rFonts w:hint="eastAsia" w:ascii="宋体" w:hAnsi="宋体"/>
          <w:sz w:val="24"/>
        </w:rPr>
        <w:t>～</w:t>
      </w:r>
      <w:r>
        <w:rPr>
          <w:sz w:val="24"/>
        </w:rPr>
        <w:t>30d</w:t>
      </w:r>
      <w:r>
        <w:rPr>
          <w:rFonts w:hint="eastAsia"/>
          <w:sz w:val="24"/>
        </w:rPr>
        <w:t>的短期停运</w:t>
      </w:r>
    </w:p>
    <w:p>
      <w:pPr>
        <w:spacing w:line="360" w:lineRule="auto"/>
        <w:rPr>
          <w:sz w:val="24"/>
        </w:rPr>
      </w:pPr>
      <w:r>
        <w:rPr>
          <w:rFonts w:hint="eastAsia"/>
          <w:sz w:val="24"/>
        </w:rPr>
        <w:t>和</w:t>
      </w:r>
      <w:r>
        <w:rPr>
          <w:sz w:val="24"/>
        </w:rPr>
        <w:t>30d</w:t>
      </w:r>
      <w:r>
        <w:rPr>
          <w:rFonts w:hint="eastAsia"/>
          <w:sz w:val="24"/>
        </w:rPr>
        <w:t>以上的长期停运，应分别采取保护措施并应符合现行国家行业标准《城镇给水膜处理技术规程》CJJ/T 251的有关规定。</w:t>
      </w:r>
    </w:p>
    <w:bookmarkEnd w:id="160"/>
    <w:bookmarkEnd w:id="161"/>
    <w:p>
      <w:pPr>
        <w:pStyle w:val="230"/>
        <w:numPr>
          <w:ilvl w:val="1"/>
          <w:numId w:val="12"/>
        </w:numPr>
        <w:spacing w:before="156" w:beforeLines="50" w:after="156" w:afterLines="50" w:line="360" w:lineRule="auto"/>
        <w:ind w:firstLineChars="0"/>
        <w:jc w:val="center"/>
        <w:outlineLvl w:val="1"/>
        <w:rPr>
          <w:b/>
          <w:sz w:val="24"/>
        </w:rPr>
      </w:pPr>
      <w:bookmarkStart w:id="168" w:name="_Toc90810813"/>
      <w:bookmarkEnd w:id="168"/>
      <w:bookmarkStart w:id="169" w:name="_Toc106114956"/>
      <w:bookmarkStart w:id="170" w:name="_Toc15855"/>
      <w:r>
        <w:rPr>
          <w:rFonts w:hint="eastAsia"/>
          <w:b/>
          <w:sz w:val="24"/>
          <w:lang w:eastAsia="zh-CN"/>
        </w:rPr>
        <w:t>　</w:t>
      </w:r>
      <w:bookmarkStart w:id="171" w:name="_Toc16432"/>
      <w:r>
        <w:rPr>
          <w:rFonts w:hint="eastAsia"/>
          <w:b/>
          <w:sz w:val="24"/>
        </w:rPr>
        <w:t>运</w:t>
      </w:r>
      <w:r>
        <w:rPr>
          <w:rFonts w:hint="eastAsia"/>
          <w:b/>
          <w:sz w:val="24"/>
          <w:lang w:val="en-US" w:eastAsia="zh-CN"/>
        </w:rPr>
        <w:t xml:space="preserve"> </w:t>
      </w:r>
      <w:r>
        <w:rPr>
          <w:rFonts w:hint="eastAsia"/>
          <w:b/>
          <w:sz w:val="24"/>
        </w:rPr>
        <w:t>行</w:t>
      </w:r>
      <w:bookmarkEnd w:id="169"/>
      <w:r>
        <w:rPr>
          <w:rFonts w:hint="eastAsia"/>
          <w:b/>
          <w:sz w:val="24"/>
          <w:lang w:val="en-US" w:eastAsia="zh-CN"/>
        </w:rPr>
        <w:t xml:space="preserve"> </w:t>
      </w:r>
      <w:r>
        <w:rPr>
          <w:rFonts w:hint="eastAsia"/>
          <w:b/>
          <w:sz w:val="24"/>
        </w:rPr>
        <w:t>管</w:t>
      </w:r>
      <w:r>
        <w:rPr>
          <w:rFonts w:hint="eastAsia"/>
          <w:b/>
          <w:sz w:val="24"/>
          <w:lang w:val="en-US" w:eastAsia="zh-CN"/>
        </w:rPr>
        <w:t xml:space="preserve"> </w:t>
      </w:r>
      <w:r>
        <w:rPr>
          <w:rFonts w:hint="eastAsia"/>
          <w:b/>
          <w:sz w:val="24"/>
        </w:rPr>
        <w:t>理</w:t>
      </w:r>
      <w:bookmarkEnd w:id="170"/>
      <w:bookmarkEnd w:id="171"/>
    </w:p>
    <w:p>
      <w:pPr>
        <w:pStyle w:val="230"/>
        <w:numPr>
          <w:ilvl w:val="2"/>
          <w:numId w:val="12"/>
        </w:numPr>
        <w:spacing w:line="360" w:lineRule="auto"/>
        <w:ind w:left="0" w:firstLine="0" w:firstLineChars="0"/>
        <w:rPr>
          <w:sz w:val="24"/>
        </w:rPr>
      </w:pPr>
      <w:r>
        <w:rPr>
          <w:rFonts w:hint="eastAsia"/>
          <w:sz w:val="24"/>
        </w:rPr>
        <w:t>一体化净水设备的日常运行，应采用自动控制。自动控制失效时，应及时修复。</w:t>
      </w:r>
    </w:p>
    <w:p>
      <w:pPr>
        <w:pStyle w:val="230"/>
        <w:numPr>
          <w:ilvl w:val="2"/>
          <w:numId w:val="12"/>
        </w:numPr>
        <w:spacing w:line="360" w:lineRule="auto"/>
        <w:ind w:left="0" w:firstLine="0" w:firstLineChars="0"/>
        <w:rPr>
          <w:sz w:val="24"/>
        </w:rPr>
      </w:pPr>
      <w:r>
        <w:rPr>
          <w:rFonts w:hint="eastAsia"/>
          <w:sz w:val="24"/>
        </w:rPr>
        <w:t>一体化</w:t>
      </w:r>
      <w:r>
        <w:rPr>
          <w:sz w:val="24"/>
        </w:rPr>
        <w:t>净水设备</w:t>
      </w:r>
      <w:bookmarkStart w:id="172" w:name="_Hlk106098010"/>
      <w:r>
        <w:rPr>
          <w:rFonts w:hint="eastAsia"/>
          <w:sz w:val="24"/>
        </w:rPr>
        <w:t>运行控制应符合下列规定：</w:t>
      </w:r>
      <w:bookmarkEnd w:id="172"/>
    </w:p>
    <w:p>
      <w:pPr>
        <w:pStyle w:val="230"/>
        <w:numPr>
          <w:ilvl w:val="0"/>
          <w:numId w:val="25"/>
        </w:numPr>
        <w:spacing w:line="360" w:lineRule="auto"/>
        <w:ind w:firstLineChars="0"/>
        <w:rPr>
          <w:sz w:val="24"/>
        </w:rPr>
      </w:pPr>
      <w:r>
        <w:rPr>
          <w:rFonts w:hint="eastAsia"/>
          <w:sz w:val="24"/>
        </w:rPr>
        <w:t>每日</w:t>
      </w:r>
      <w:r>
        <w:rPr>
          <w:sz w:val="24"/>
        </w:rPr>
        <w:t>检查设备各阀门的运行状况；</w:t>
      </w:r>
    </w:p>
    <w:p>
      <w:pPr>
        <w:pStyle w:val="230"/>
        <w:numPr>
          <w:ilvl w:val="0"/>
          <w:numId w:val="25"/>
        </w:numPr>
        <w:spacing w:line="360" w:lineRule="auto"/>
        <w:ind w:firstLineChars="0"/>
        <w:rPr>
          <w:sz w:val="24"/>
        </w:rPr>
      </w:pPr>
      <w:r>
        <w:rPr>
          <w:rFonts w:hint="eastAsia"/>
          <w:sz w:val="24"/>
        </w:rPr>
        <w:t>每3个月</w:t>
      </w:r>
      <w:r>
        <w:rPr>
          <w:sz w:val="24"/>
        </w:rPr>
        <w:t>或</w:t>
      </w:r>
      <w:r>
        <w:rPr>
          <w:rFonts w:hint="eastAsia"/>
          <w:sz w:val="24"/>
        </w:rPr>
        <w:t>6个月</w:t>
      </w:r>
      <w:r>
        <w:rPr>
          <w:sz w:val="24"/>
        </w:rPr>
        <w:t>对沉淀池放空清洗一次，并冲洗</w:t>
      </w:r>
      <w:r>
        <w:rPr>
          <w:rFonts w:hint="eastAsia"/>
          <w:sz w:val="24"/>
        </w:rPr>
        <w:t>清通</w:t>
      </w:r>
      <w:r>
        <w:rPr>
          <w:sz w:val="24"/>
        </w:rPr>
        <w:t>斜管（斜板）；</w:t>
      </w:r>
    </w:p>
    <w:p>
      <w:pPr>
        <w:pStyle w:val="230"/>
        <w:numPr>
          <w:ilvl w:val="0"/>
          <w:numId w:val="25"/>
        </w:numPr>
        <w:spacing w:line="360" w:lineRule="auto"/>
        <w:ind w:firstLineChars="0"/>
        <w:rPr>
          <w:sz w:val="24"/>
        </w:rPr>
      </w:pPr>
      <w:r>
        <w:rPr>
          <w:rFonts w:hint="eastAsia"/>
          <w:sz w:val="24"/>
        </w:rPr>
        <w:t>定期</w:t>
      </w:r>
      <w:r>
        <w:rPr>
          <w:sz w:val="24"/>
        </w:rPr>
        <w:t>对沉淀池集水槽进行冲洗；</w:t>
      </w:r>
    </w:p>
    <w:p>
      <w:pPr>
        <w:pStyle w:val="230"/>
        <w:numPr>
          <w:ilvl w:val="0"/>
          <w:numId w:val="25"/>
        </w:numPr>
        <w:spacing w:line="360" w:lineRule="auto"/>
        <w:ind w:firstLineChars="0"/>
        <w:rPr>
          <w:sz w:val="24"/>
        </w:rPr>
      </w:pPr>
      <w:r>
        <w:rPr>
          <w:rFonts w:hint="eastAsia"/>
          <w:sz w:val="24"/>
        </w:rPr>
        <w:t>每季度</w:t>
      </w:r>
      <w:r>
        <w:rPr>
          <w:sz w:val="24"/>
        </w:rPr>
        <w:t>测量一次砂层厚度，当砂层厚度下降</w:t>
      </w:r>
      <w:r>
        <w:rPr>
          <w:rFonts w:hint="eastAsia"/>
          <w:sz w:val="24"/>
        </w:rPr>
        <w:t>10</w:t>
      </w:r>
      <w:r>
        <w:rPr>
          <w:sz w:val="24"/>
        </w:rPr>
        <w:t>%时，必须</w:t>
      </w:r>
      <w:r>
        <w:rPr>
          <w:rFonts w:hint="eastAsia"/>
          <w:sz w:val="24"/>
        </w:rPr>
        <w:t>补</w:t>
      </w:r>
      <w:r>
        <w:rPr>
          <w:sz w:val="24"/>
        </w:rPr>
        <w:t>砂且一年内</w:t>
      </w:r>
    </w:p>
    <w:p>
      <w:pPr>
        <w:numPr>
          <w:ilvl w:val="255"/>
          <w:numId w:val="0"/>
        </w:numPr>
        <w:spacing w:line="360" w:lineRule="auto"/>
        <w:ind w:left="420"/>
        <w:rPr>
          <w:sz w:val="24"/>
        </w:rPr>
      </w:pPr>
      <w:r>
        <w:rPr>
          <w:sz w:val="24"/>
        </w:rPr>
        <w:t>最多一次；</w:t>
      </w:r>
    </w:p>
    <w:p>
      <w:pPr>
        <w:pStyle w:val="230"/>
        <w:numPr>
          <w:ilvl w:val="0"/>
          <w:numId w:val="25"/>
        </w:numPr>
        <w:spacing w:line="360" w:lineRule="auto"/>
        <w:ind w:firstLineChars="0"/>
        <w:rPr>
          <w:sz w:val="24"/>
        </w:rPr>
      </w:pPr>
      <w:r>
        <w:rPr>
          <w:rFonts w:hint="eastAsia"/>
          <w:sz w:val="24"/>
        </w:rPr>
        <w:t>滤料</w:t>
      </w:r>
      <w:r>
        <w:rPr>
          <w:sz w:val="24"/>
        </w:rPr>
        <w:t>使用一段时间后，如发现有淤泥板结应及时进行人工强制反冲洗，</w:t>
      </w:r>
    </w:p>
    <w:p>
      <w:pPr>
        <w:numPr>
          <w:ilvl w:val="255"/>
          <w:numId w:val="0"/>
        </w:numPr>
        <w:spacing w:line="360" w:lineRule="auto"/>
        <w:ind w:left="420"/>
        <w:rPr>
          <w:sz w:val="24"/>
        </w:rPr>
      </w:pPr>
      <w:r>
        <w:rPr>
          <w:sz w:val="24"/>
        </w:rPr>
        <w:t>直至</w:t>
      </w:r>
      <w:r>
        <w:rPr>
          <w:rFonts w:hint="eastAsia"/>
          <w:sz w:val="24"/>
        </w:rPr>
        <w:t>滤料</w:t>
      </w:r>
      <w:r>
        <w:rPr>
          <w:sz w:val="24"/>
        </w:rPr>
        <w:t>被洗净为止；</w:t>
      </w:r>
    </w:p>
    <w:p>
      <w:pPr>
        <w:pStyle w:val="230"/>
        <w:numPr>
          <w:ilvl w:val="0"/>
          <w:numId w:val="25"/>
        </w:numPr>
        <w:spacing w:line="360" w:lineRule="auto"/>
        <w:ind w:firstLineChars="0"/>
        <w:rPr>
          <w:sz w:val="24"/>
        </w:rPr>
      </w:pPr>
      <w:r>
        <w:rPr>
          <w:rFonts w:hint="eastAsia"/>
          <w:sz w:val="24"/>
        </w:rPr>
        <w:t>超滤膜处理系统启动前应检查阀门、管路及设备能否正常运转，确认后</w:t>
      </w:r>
    </w:p>
    <w:p>
      <w:pPr>
        <w:spacing w:line="360" w:lineRule="auto"/>
        <w:rPr>
          <w:sz w:val="24"/>
        </w:rPr>
      </w:pPr>
      <w:r>
        <w:rPr>
          <w:rFonts w:hint="eastAsia"/>
          <w:sz w:val="24"/>
        </w:rPr>
        <w:t>启动膜处理系统；启动后，应逐渐加大供水泵或出水泵的产水量和出水阀的开度；</w:t>
      </w:r>
    </w:p>
    <w:p>
      <w:pPr>
        <w:pStyle w:val="230"/>
        <w:numPr>
          <w:ilvl w:val="0"/>
          <w:numId w:val="25"/>
        </w:numPr>
        <w:spacing w:line="360" w:lineRule="auto"/>
        <w:ind w:firstLineChars="0"/>
        <w:rPr>
          <w:sz w:val="24"/>
        </w:rPr>
      </w:pPr>
      <w:r>
        <w:rPr>
          <w:rFonts w:hint="eastAsia"/>
          <w:sz w:val="24"/>
        </w:rPr>
        <w:t>膜处理系统正常停运，应先停止出水再停止进水；应逐渐降低供水泵或</w:t>
      </w:r>
    </w:p>
    <w:p>
      <w:pPr>
        <w:spacing w:line="360" w:lineRule="auto"/>
        <w:ind w:left="420"/>
        <w:rPr>
          <w:sz w:val="24"/>
        </w:rPr>
      </w:pPr>
      <w:r>
        <w:rPr>
          <w:rFonts w:hint="eastAsia"/>
          <w:sz w:val="24"/>
        </w:rPr>
        <w:t>出水泵的产水量或出水阀的开度，直至水泵完全停止和阀门完全关闭；</w:t>
      </w:r>
    </w:p>
    <w:p>
      <w:pPr>
        <w:pStyle w:val="230"/>
        <w:numPr>
          <w:ilvl w:val="0"/>
          <w:numId w:val="25"/>
        </w:numPr>
        <w:spacing w:line="360" w:lineRule="auto"/>
        <w:ind w:firstLineChars="0"/>
        <w:rPr>
          <w:sz w:val="24"/>
        </w:rPr>
      </w:pPr>
      <w:r>
        <w:rPr>
          <w:rFonts w:hint="eastAsia"/>
          <w:sz w:val="24"/>
        </w:rPr>
        <w:t>膜处理系统正常运行的物理清洗应按自控系统设定的程序自动进行；人</w:t>
      </w:r>
    </w:p>
    <w:p>
      <w:pPr>
        <w:spacing w:line="360" w:lineRule="auto"/>
        <w:ind w:left="420"/>
        <w:rPr>
          <w:sz w:val="24"/>
        </w:rPr>
      </w:pPr>
      <w:r>
        <w:rPr>
          <w:rFonts w:hint="eastAsia"/>
          <w:sz w:val="24"/>
        </w:rPr>
        <w:t>工强制清洗时，应依次逐个膜组按规定的步骤进行；</w:t>
      </w:r>
    </w:p>
    <w:p>
      <w:pPr>
        <w:pStyle w:val="230"/>
        <w:numPr>
          <w:ilvl w:val="0"/>
          <w:numId w:val="25"/>
        </w:numPr>
        <w:spacing w:line="360" w:lineRule="auto"/>
        <w:ind w:firstLineChars="0"/>
        <w:rPr>
          <w:sz w:val="24"/>
        </w:rPr>
      </w:pPr>
      <w:r>
        <w:rPr>
          <w:rFonts w:hint="eastAsia"/>
          <w:sz w:val="24"/>
        </w:rPr>
        <w:t>进行超滤膜处理系统正常运行的化学清洗前应先进行物理清洗，化学清</w:t>
      </w:r>
    </w:p>
    <w:p>
      <w:pPr>
        <w:spacing w:line="360" w:lineRule="auto"/>
        <w:ind w:left="420"/>
        <w:rPr>
          <w:sz w:val="24"/>
        </w:rPr>
      </w:pPr>
      <w:r>
        <w:rPr>
          <w:rFonts w:hint="eastAsia"/>
          <w:sz w:val="24"/>
        </w:rPr>
        <w:t>洗的时机和周期应根据水质和系统运行状态综合分析后确定；低浓度化学清洗的周期可设定程序自动控制，高浓度化学清洗的周期应人工设定；</w:t>
      </w:r>
    </w:p>
    <w:p>
      <w:pPr>
        <w:pStyle w:val="230"/>
        <w:numPr>
          <w:ilvl w:val="0"/>
          <w:numId w:val="25"/>
        </w:numPr>
        <w:spacing w:line="360" w:lineRule="auto"/>
        <w:ind w:firstLineChars="0"/>
        <w:rPr>
          <w:sz w:val="24"/>
        </w:rPr>
      </w:pPr>
      <w:r>
        <w:rPr>
          <w:rFonts w:hint="eastAsia"/>
          <w:sz w:val="24"/>
        </w:rPr>
        <w:t>化学清洗应依次逐个膜组进行，清洗的过程应按自控系统设定的程序自</w:t>
      </w:r>
    </w:p>
    <w:p>
      <w:pPr>
        <w:spacing w:line="360" w:lineRule="auto"/>
        <w:ind w:left="420"/>
        <w:rPr>
          <w:sz w:val="24"/>
        </w:rPr>
      </w:pPr>
      <w:r>
        <w:rPr>
          <w:rFonts w:hint="eastAsia"/>
          <w:sz w:val="24"/>
        </w:rPr>
        <w:t>动进行；清洗过程中应定期监测药剂投加浓度是否满足要求；</w:t>
      </w:r>
    </w:p>
    <w:p>
      <w:pPr>
        <w:pStyle w:val="230"/>
        <w:numPr>
          <w:ilvl w:val="0"/>
          <w:numId w:val="25"/>
        </w:numPr>
        <w:spacing w:line="360" w:lineRule="auto"/>
        <w:ind w:firstLineChars="0"/>
        <w:rPr>
          <w:sz w:val="24"/>
        </w:rPr>
      </w:pPr>
      <w:r>
        <w:rPr>
          <w:rFonts w:hint="eastAsia"/>
          <w:sz w:val="24"/>
        </w:rPr>
        <w:t>化学清洗完成后，应对膜组进行彻底的物理清洗；</w:t>
      </w:r>
    </w:p>
    <w:p>
      <w:pPr>
        <w:pStyle w:val="230"/>
        <w:numPr>
          <w:ilvl w:val="0"/>
          <w:numId w:val="25"/>
        </w:numPr>
        <w:spacing w:line="360" w:lineRule="auto"/>
        <w:ind w:firstLineChars="0"/>
        <w:rPr>
          <w:sz w:val="24"/>
        </w:rPr>
      </w:pPr>
      <w:r>
        <w:rPr>
          <w:rFonts w:hint="eastAsia"/>
          <w:sz w:val="24"/>
        </w:rPr>
        <w:t>超滤膜处理系统正常运行过程中应对水质和系统运行状态进行实时监控</w:t>
      </w:r>
    </w:p>
    <w:p>
      <w:pPr>
        <w:spacing w:line="360" w:lineRule="auto"/>
        <w:ind w:left="420"/>
        <w:rPr>
          <w:sz w:val="24"/>
        </w:rPr>
      </w:pPr>
      <w:r>
        <w:rPr>
          <w:rFonts w:hint="eastAsia"/>
          <w:sz w:val="24"/>
        </w:rPr>
        <w:t>和记录，并应对监测及监控项目进行综合分析，按工艺需要调整系统自动运行参数和维护计划。</w:t>
      </w:r>
    </w:p>
    <w:p>
      <w:pPr>
        <w:spacing w:line="360" w:lineRule="auto"/>
        <w:rPr>
          <w:rFonts w:ascii="楷体" w:hAnsi="楷体" w:eastAsia="楷体" w:cstheme="minorBidi"/>
          <w:sz w:val="24"/>
          <w:szCs w:val="22"/>
        </w:rPr>
      </w:pPr>
    </w:p>
    <w:p>
      <w:pPr>
        <w:spacing w:line="360" w:lineRule="auto"/>
        <w:rPr>
          <w:rFonts w:ascii="楷体" w:hAnsi="楷体" w:eastAsia="楷体"/>
          <w:sz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3"/>
        <w:spacing w:before="360" w:after="360" w:line="240" w:lineRule="auto"/>
        <w:jc w:val="center"/>
        <w:rPr>
          <w:rFonts w:ascii="Times New Roman" w:hAnsi="Times New Roman"/>
          <w:color w:val="000000" w:themeColor="text1"/>
          <w:sz w:val="30"/>
          <w:szCs w:val="30"/>
          <w14:textFill>
            <w14:solidFill>
              <w14:schemeClr w14:val="tx1"/>
            </w14:solidFill>
          </w14:textFill>
        </w:rPr>
      </w:pPr>
      <w:bookmarkStart w:id="173" w:name="_Toc106114957"/>
      <w:bookmarkStart w:id="174" w:name="_Toc17570"/>
      <w:bookmarkStart w:id="175" w:name="_Toc21920"/>
      <w:r>
        <w:rPr>
          <w:rFonts w:ascii="Times New Roman" w:hAnsi="Times New Roman"/>
          <w:color w:val="000000" w:themeColor="text1"/>
          <w:sz w:val="30"/>
          <w:szCs w:val="30"/>
          <w14:textFill>
            <w14:solidFill>
              <w14:schemeClr w14:val="tx1"/>
            </w14:solidFill>
          </w14:textFill>
        </w:rPr>
        <w:t>用</w:t>
      </w:r>
      <w:r>
        <w:rPr>
          <w:rFonts w:hint="eastAsia" w:ascii="Times New Roman" w:hAnsi="Times New Roman"/>
          <w:color w:val="000000" w:themeColor="text1"/>
          <w:sz w:val="30"/>
          <w:szCs w:val="30"/>
          <w:lang w:val="en-US" w:eastAsia="zh-CN"/>
          <w14:textFill>
            <w14:solidFill>
              <w14:schemeClr w14:val="tx1"/>
            </w14:solidFill>
          </w14:textFill>
        </w:rPr>
        <w:t xml:space="preserve"> </w:t>
      </w:r>
      <w:r>
        <w:rPr>
          <w:rFonts w:ascii="Times New Roman" w:hAnsi="Times New Roman"/>
          <w:color w:val="000000" w:themeColor="text1"/>
          <w:sz w:val="30"/>
          <w:szCs w:val="30"/>
          <w14:textFill>
            <w14:solidFill>
              <w14:schemeClr w14:val="tx1"/>
            </w14:solidFill>
          </w14:textFill>
        </w:rPr>
        <w:t>词</w:t>
      </w:r>
      <w:r>
        <w:rPr>
          <w:rFonts w:hint="eastAsia" w:ascii="Times New Roman" w:hAnsi="Times New Roman"/>
          <w:color w:val="000000" w:themeColor="text1"/>
          <w:sz w:val="30"/>
          <w:szCs w:val="30"/>
          <w:lang w:val="en-US" w:eastAsia="zh-CN"/>
          <w14:textFill>
            <w14:solidFill>
              <w14:schemeClr w14:val="tx1"/>
            </w14:solidFill>
          </w14:textFill>
        </w:rPr>
        <w:t xml:space="preserve"> </w:t>
      </w:r>
      <w:r>
        <w:rPr>
          <w:rFonts w:ascii="Times New Roman" w:hAnsi="Times New Roman"/>
          <w:color w:val="000000" w:themeColor="text1"/>
          <w:sz w:val="30"/>
          <w:szCs w:val="30"/>
          <w14:textFill>
            <w14:solidFill>
              <w14:schemeClr w14:val="tx1"/>
            </w14:solidFill>
          </w14:textFill>
        </w:rPr>
        <w:t>说</w:t>
      </w:r>
      <w:r>
        <w:rPr>
          <w:rFonts w:hint="eastAsia" w:ascii="Times New Roman" w:hAnsi="Times New Roman"/>
          <w:color w:val="000000" w:themeColor="text1"/>
          <w:sz w:val="30"/>
          <w:szCs w:val="30"/>
          <w:lang w:val="en-US" w:eastAsia="zh-CN"/>
          <w14:textFill>
            <w14:solidFill>
              <w14:schemeClr w14:val="tx1"/>
            </w14:solidFill>
          </w14:textFill>
        </w:rPr>
        <w:t xml:space="preserve"> </w:t>
      </w:r>
      <w:r>
        <w:rPr>
          <w:rFonts w:ascii="Times New Roman" w:hAnsi="Times New Roman"/>
          <w:color w:val="000000" w:themeColor="text1"/>
          <w:sz w:val="30"/>
          <w:szCs w:val="30"/>
          <w14:textFill>
            <w14:solidFill>
              <w14:schemeClr w14:val="tx1"/>
            </w14:solidFill>
          </w14:textFill>
        </w:rPr>
        <w:t>明</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为便于在执行本规程条文时区别对待，对要求严格程度不同的用词说明如下：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表示很严格，非这样做不可的：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正面词采用“必须”，反面词采用“严禁”。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表示严格，在正常情况下均应这样做的：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正面词采用“应”， 反面词采用“不应”或“不得”。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表示允许稍有选择，在条件许可时首先应这样做的：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正面词采用“宜”，反面词采用“不宜”。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表示有选择，在一定条件下可以这样做的，采用“可”。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sectPr>
          <w:footerReference r:id="rId7" w:type="default"/>
          <w:pgSz w:w="11906" w:h="16838"/>
          <w:pgMar w:top="1440" w:right="1800" w:bottom="1440" w:left="1800" w:header="851" w:footer="992" w:gutter="0"/>
          <w:pgNumType w:start="1"/>
          <w:cols w:space="425" w:num="1"/>
          <w:docGrid w:type="lines" w:linePitch="312" w:charSpace="0"/>
        </w:sectPr>
      </w:pPr>
    </w:p>
    <w:p>
      <w:pPr>
        <w:pStyle w:val="3"/>
        <w:spacing w:before="360" w:after="360" w:line="240" w:lineRule="auto"/>
        <w:jc w:val="center"/>
        <w:rPr>
          <w:rFonts w:hint="eastAsia" w:ascii="Times New Roman" w:hAnsi="Times New Roman"/>
          <w:color w:val="000000" w:themeColor="text1"/>
          <w:sz w:val="30"/>
          <w:szCs w:val="30"/>
          <w:lang w:val="en-US" w:eastAsia="zh-CN"/>
          <w14:textFill>
            <w14:solidFill>
              <w14:schemeClr w14:val="tx1"/>
            </w14:solidFill>
          </w14:textFill>
        </w:rPr>
      </w:pPr>
      <w:r>
        <w:rPr>
          <w:rFonts w:hint="eastAsia" w:ascii="Times New Roman" w:hAnsi="Times New Roman"/>
          <w:color w:val="000000" w:themeColor="text1"/>
          <w:sz w:val="30"/>
          <w:szCs w:val="30"/>
          <w:lang w:val="en-US" w:eastAsia="zh-CN"/>
          <w14:textFill>
            <w14:solidFill>
              <w14:schemeClr w14:val="tx1"/>
            </w14:solidFill>
          </w14:textFill>
        </w:rPr>
        <w:t>引用标准名录</w:t>
      </w:r>
    </w:p>
    <w:p>
      <w:pPr>
        <w:spacing w:line="360" w:lineRule="auto"/>
        <w:ind w:firstLine="560" w:firstLineChars="200"/>
        <w:rPr>
          <w:sz w:val="28"/>
          <w:szCs w:val="28"/>
        </w:rPr>
      </w:pPr>
      <w:r>
        <w:rPr>
          <w:rFonts w:hint="eastAsia"/>
          <w:sz w:val="28"/>
          <w:szCs w:val="28"/>
        </w:rPr>
        <w:t>本规程引用下列标准。其中，注日期的，仅对该日期对应的版本适用于本规程；不注日期的，其最新版适用于本规程。</w:t>
      </w:r>
    </w:p>
    <w:p>
      <w:pPr>
        <w:spacing w:line="360" w:lineRule="auto"/>
        <w:rPr>
          <w:sz w:val="24"/>
        </w:rPr>
      </w:pPr>
      <w:r>
        <w:rPr>
          <w:rFonts w:hint="eastAsia" w:ascii="宋体" w:hAnsi="宋体"/>
          <w:sz w:val="24"/>
        </w:rPr>
        <w:t>《地表水环境质量标准》</w:t>
      </w:r>
      <w:r>
        <w:rPr>
          <w:rFonts w:hint="eastAsia"/>
          <w:sz w:val="24"/>
        </w:rPr>
        <w:t>GB</w:t>
      </w:r>
      <w:r>
        <w:rPr>
          <w:sz w:val="24"/>
        </w:rPr>
        <w:t xml:space="preserve"> </w:t>
      </w:r>
      <w:r>
        <w:rPr>
          <w:rFonts w:hint="eastAsia"/>
          <w:sz w:val="24"/>
        </w:rPr>
        <w:t>3838</w:t>
      </w:r>
    </w:p>
    <w:p>
      <w:pPr>
        <w:spacing w:line="360" w:lineRule="auto"/>
        <w:rPr>
          <w:sz w:val="24"/>
        </w:rPr>
      </w:pPr>
      <w:r>
        <w:rPr>
          <w:rFonts w:hint="eastAsia" w:ascii="宋体" w:hAnsi="宋体"/>
          <w:sz w:val="24"/>
        </w:rPr>
        <w:t>《室外给水设计规范》</w:t>
      </w:r>
      <w:r>
        <w:rPr>
          <w:rFonts w:hint="eastAsia"/>
          <w:sz w:val="24"/>
        </w:rPr>
        <w:t>GB 50013</w:t>
      </w:r>
    </w:p>
    <w:p>
      <w:pPr>
        <w:spacing w:line="360" w:lineRule="auto"/>
        <w:rPr>
          <w:rFonts w:ascii="宋体" w:hAnsi="宋体"/>
          <w:sz w:val="24"/>
        </w:rPr>
      </w:pPr>
      <w:r>
        <w:rPr>
          <w:rFonts w:hint="eastAsia" w:ascii="宋体" w:hAnsi="宋体"/>
          <w:sz w:val="24"/>
        </w:rPr>
        <w:t>《供配电系统设计规范》</w:t>
      </w:r>
      <w:r>
        <w:rPr>
          <w:rFonts w:hint="eastAsia"/>
          <w:sz w:val="24"/>
        </w:rPr>
        <w:t>G</w:t>
      </w:r>
      <w:r>
        <w:rPr>
          <w:sz w:val="24"/>
        </w:rPr>
        <w:t>B 500</w:t>
      </w:r>
      <w:r>
        <w:rPr>
          <w:rFonts w:hint="eastAsia"/>
          <w:sz w:val="24"/>
        </w:rPr>
        <w:t>52</w:t>
      </w:r>
    </w:p>
    <w:p>
      <w:pPr>
        <w:spacing w:line="360" w:lineRule="auto"/>
        <w:rPr>
          <w:sz w:val="24"/>
        </w:rPr>
      </w:pPr>
      <w:r>
        <w:rPr>
          <w:rFonts w:hint="eastAsia" w:ascii="宋体" w:hAnsi="宋体"/>
          <w:sz w:val="24"/>
        </w:rPr>
        <w:t>《给水排水构筑物工程施工及验收规范》</w:t>
      </w:r>
      <w:r>
        <w:rPr>
          <w:rFonts w:hint="eastAsia"/>
          <w:sz w:val="24"/>
        </w:rPr>
        <w:t>GB 50141</w:t>
      </w:r>
    </w:p>
    <w:p>
      <w:pPr>
        <w:spacing w:line="360" w:lineRule="auto"/>
        <w:rPr>
          <w:rFonts w:ascii="宋体" w:hAnsi="宋体"/>
          <w:sz w:val="24"/>
        </w:rPr>
      </w:pPr>
      <w:r>
        <w:rPr>
          <w:rFonts w:hint="eastAsia" w:ascii="宋体" w:hAnsi="宋体"/>
          <w:sz w:val="24"/>
        </w:rPr>
        <w:t>《</w:t>
      </w:r>
      <w:r>
        <w:rPr>
          <w:bCs/>
          <w:sz w:val="24"/>
        </w:rPr>
        <w:t>工</w:t>
      </w:r>
      <w:r>
        <w:rPr>
          <w:rFonts w:hint="eastAsia"/>
          <w:bCs/>
          <w:sz w:val="24"/>
        </w:rPr>
        <w:t>业金属管道工程施工规范</w:t>
      </w:r>
      <w:r>
        <w:rPr>
          <w:rFonts w:hint="eastAsia" w:ascii="宋体" w:hAnsi="宋体"/>
          <w:sz w:val="24"/>
        </w:rPr>
        <w:t>》</w:t>
      </w:r>
      <w:r>
        <w:rPr>
          <w:rFonts w:hint="eastAsia"/>
          <w:sz w:val="24"/>
        </w:rPr>
        <w:t>GB 50235</w:t>
      </w:r>
    </w:p>
    <w:p>
      <w:pPr>
        <w:spacing w:line="360" w:lineRule="auto"/>
        <w:rPr>
          <w:rFonts w:ascii="宋体" w:hAnsi="宋体"/>
          <w:sz w:val="24"/>
        </w:rPr>
      </w:pPr>
      <w:r>
        <w:rPr>
          <w:rFonts w:hint="eastAsia" w:ascii="宋体" w:hAnsi="宋体"/>
          <w:sz w:val="24"/>
        </w:rPr>
        <w:t>《给水排水管道工程施工及验收规范》</w:t>
      </w:r>
      <w:r>
        <w:rPr>
          <w:rFonts w:hint="eastAsia"/>
          <w:sz w:val="24"/>
        </w:rPr>
        <w:t>GB 50268</w:t>
      </w:r>
    </w:p>
    <w:p>
      <w:pPr>
        <w:spacing w:line="360" w:lineRule="auto"/>
        <w:jc w:val="left"/>
        <w:rPr>
          <w:rFonts w:ascii="宋体" w:hAnsi="宋体"/>
          <w:sz w:val="28"/>
          <w:szCs w:val="28"/>
        </w:rPr>
      </w:pPr>
      <w:r>
        <w:rPr>
          <w:rFonts w:hint="eastAsia"/>
          <w:sz w:val="24"/>
        </w:rPr>
        <w:t>《风机、压缩机、泵安装工程施工及验收规范》GB 50275</w:t>
      </w:r>
    </w:p>
    <w:p>
      <w:pPr>
        <w:spacing w:line="360" w:lineRule="auto"/>
        <w:rPr>
          <w:sz w:val="24"/>
        </w:rPr>
      </w:pPr>
      <w:r>
        <w:rPr>
          <w:rFonts w:hint="eastAsia" w:ascii="宋体" w:hAnsi="宋体"/>
          <w:sz w:val="24"/>
        </w:rPr>
        <w:t>《建筑物电子信息系统防雷技术规范》</w:t>
      </w:r>
      <w:r>
        <w:rPr>
          <w:rFonts w:hint="eastAsia"/>
          <w:sz w:val="24"/>
        </w:rPr>
        <w:t>GB 50343</w:t>
      </w:r>
    </w:p>
    <w:p>
      <w:pPr>
        <w:spacing w:line="360" w:lineRule="auto"/>
        <w:rPr>
          <w:sz w:val="24"/>
        </w:rPr>
      </w:pPr>
      <w:r>
        <w:rPr>
          <w:rFonts w:hint="eastAsia" w:ascii="宋体" w:hAnsi="宋体"/>
          <w:sz w:val="24"/>
        </w:rPr>
        <w:t>《声环境质量标准》</w:t>
      </w:r>
      <w:r>
        <w:rPr>
          <w:rFonts w:hint="eastAsia"/>
          <w:sz w:val="24"/>
        </w:rPr>
        <w:t>GB 3096</w:t>
      </w:r>
    </w:p>
    <w:p>
      <w:pPr>
        <w:spacing w:line="360" w:lineRule="auto"/>
        <w:rPr>
          <w:sz w:val="24"/>
        </w:rPr>
      </w:pPr>
      <w:r>
        <w:rPr>
          <w:rFonts w:hint="eastAsia" w:ascii="宋体" w:hAnsi="宋体"/>
          <w:sz w:val="24"/>
        </w:rPr>
        <w:t>《生活饮用水卫生标准》</w:t>
      </w:r>
      <w:r>
        <w:rPr>
          <w:rFonts w:hint="eastAsia"/>
          <w:sz w:val="24"/>
        </w:rPr>
        <w:t>GB 5749</w:t>
      </w:r>
    </w:p>
    <w:p>
      <w:pPr>
        <w:spacing w:line="360" w:lineRule="auto"/>
        <w:rPr>
          <w:sz w:val="24"/>
        </w:rPr>
      </w:pPr>
      <w:r>
        <w:rPr>
          <w:rFonts w:hint="eastAsia" w:ascii="宋体" w:hAnsi="宋体"/>
          <w:sz w:val="24"/>
        </w:rPr>
        <w:t>《地下水质量标准》</w:t>
      </w:r>
      <w:r>
        <w:rPr>
          <w:rFonts w:hint="eastAsia"/>
          <w:sz w:val="24"/>
        </w:rPr>
        <w:t>GB</w:t>
      </w:r>
      <w:r>
        <w:rPr>
          <w:sz w:val="24"/>
        </w:rPr>
        <w:t>/</w:t>
      </w:r>
      <w:r>
        <w:rPr>
          <w:rFonts w:hint="eastAsia"/>
          <w:sz w:val="24"/>
        </w:rPr>
        <w:t>T</w:t>
      </w:r>
      <w:r>
        <w:rPr>
          <w:sz w:val="24"/>
        </w:rPr>
        <w:t xml:space="preserve"> </w:t>
      </w:r>
      <w:r>
        <w:rPr>
          <w:rFonts w:hint="eastAsia"/>
          <w:sz w:val="24"/>
        </w:rPr>
        <w:t>14848</w:t>
      </w:r>
    </w:p>
    <w:p>
      <w:pPr>
        <w:spacing w:line="360" w:lineRule="auto"/>
        <w:rPr>
          <w:sz w:val="24"/>
        </w:rPr>
      </w:pPr>
      <w:r>
        <w:rPr>
          <w:rFonts w:hint="eastAsia" w:ascii="宋体" w:hAnsi="宋体"/>
          <w:sz w:val="24"/>
        </w:rPr>
        <w:t>《饮用水化学处理剂卫生安全性评价》</w:t>
      </w:r>
      <w:r>
        <w:rPr>
          <w:rFonts w:hint="eastAsia"/>
          <w:sz w:val="24"/>
        </w:rPr>
        <w:t>GB/T 17218</w:t>
      </w:r>
    </w:p>
    <w:p>
      <w:pPr>
        <w:spacing w:line="360" w:lineRule="auto"/>
        <w:rPr>
          <w:sz w:val="24"/>
        </w:rPr>
      </w:pPr>
      <w:r>
        <w:rPr>
          <w:rFonts w:hint="eastAsia" w:ascii="宋体" w:hAnsi="宋体"/>
          <w:sz w:val="24"/>
        </w:rPr>
        <w:t>《生活饮用水输配水设备及防护材料的安全性评价标准》</w:t>
      </w:r>
      <w:r>
        <w:rPr>
          <w:rFonts w:hint="eastAsia"/>
          <w:sz w:val="24"/>
        </w:rPr>
        <w:t>GB/T 17219</w:t>
      </w:r>
    </w:p>
    <w:p>
      <w:pPr>
        <w:spacing w:line="360" w:lineRule="auto"/>
        <w:rPr>
          <w:sz w:val="24"/>
        </w:rPr>
      </w:pPr>
      <w:r>
        <w:rPr>
          <w:rFonts w:hint="eastAsia" w:ascii="宋体" w:hAnsi="宋体"/>
          <w:sz w:val="24"/>
        </w:rPr>
        <w:t>《城镇供水厂运行、维护及安全技术规程》</w:t>
      </w:r>
      <w:r>
        <w:rPr>
          <w:rFonts w:hint="eastAsia"/>
          <w:sz w:val="24"/>
        </w:rPr>
        <w:t>C</w:t>
      </w:r>
      <w:r>
        <w:rPr>
          <w:sz w:val="24"/>
        </w:rPr>
        <w:t>JJ 58</w:t>
      </w:r>
    </w:p>
    <w:p>
      <w:pPr>
        <w:spacing w:line="360" w:lineRule="auto"/>
        <w:rPr>
          <w:sz w:val="24"/>
        </w:rPr>
      </w:pPr>
      <w:r>
        <w:rPr>
          <w:rFonts w:hint="eastAsia" w:ascii="宋体" w:hAnsi="宋体"/>
          <w:sz w:val="24"/>
        </w:rPr>
        <w:t>《城镇给水膜处理技术规程》</w:t>
      </w:r>
      <w:r>
        <w:rPr>
          <w:rFonts w:hint="eastAsia"/>
          <w:sz w:val="24"/>
        </w:rPr>
        <w:t>C</w:t>
      </w:r>
      <w:r>
        <w:rPr>
          <w:sz w:val="24"/>
        </w:rPr>
        <w:t>JJ/T 251</w:t>
      </w:r>
    </w:p>
    <w:p>
      <w:pPr>
        <w:spacing w:line="360" w:lineRule="auto"/>
        <w:rPr>
          <w:rFonts w:ascii="宋体" w:hAnsi="宋体"/>
          <w:color w:val="0000FF"/>
          <w:sz w:val="24"/>
        </w:rPr>
      </w:pPr>
      <w:r>
        <w:rPr>
          <w:rFonts w:hint="eastAsia" w:ascii="宋体" w:hAnsi="宋体"/>
          <w:sz w:val="24"/>
        </w:rPr>
        <w:t>《村镇供水工程技术规范》</w:t>
      </w:r>
      <w:r>
        <w:rPr>
          <w:rFonts w:hint="eastAsia"/>
          <w:sz w:val="24"/>
        </w:rPr>
        <w:t>S</w:t>
      </w:r>
      <w:r>
        <w:rPr>
          <w:sz w:val="24"/>
        </w:rPr>
        <w:t>L 310</w:t>
      </w:r>
    </w:p>
    <w:p>
      <w:pPr>
        <w:spacing w:line="360" w:lineRule="auto"/>
        <w:rPr>
          <w:rFonts w:hint="eastAsia"/>
          <w:sz w:val="24"/>
        </w:rPr>
      </w:pPr>
      <w:r>
        <w:rPr>
          <w:rFonts w:hint="eastAsia" w:ascii="宋体" w:hAnsi="宋体"/>
          <w:sz w:val="24"/>
        </w:rPr>
        <w:t>《一体化净水设备》</w:t>
      </w:r>
      <w:r>
        <w:rPr>
          <w:rFonts w:hint="eastAsia"/>
          <w:sz w:val="24"/>
        </w:rPr>
        <w:t>T/CECS XXXXX—202X</w:t>
      </w: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pPr>
    </w:p>
    <w:p>
      <w:pPr>
        <w:snapToGrid w:val="0"/>
        <w:spacing w:line="312" w:lineRule="auto"/>
        <w:jc w:val="center"/>
        <w:rPr>
          <w:rFonts w:ascii="Times New Roman" w:hAnsi="Times New Roman"/>
          <w:b/>
          <w:color w:val="000000" w:themeColor="text1"/>
          <w:sz w:val="32"/>
          <w:szCs w:val="30"/>
          <w14:textFill>
            <w14:solidFill>
              <w14:schemeClr w14:val="tx1"/>
            </w14:solidFill>
          </w14:textFill>
        </w:rPr>
      </w:pPr>
      <w:r>
        <w:rPr>
          <w:rFonts w:hint="eastAsia" w:ascii="Times New Roman" w:hAnsi="Times New Roman"/>
          <w:b/>
          <w:color w:val="000000" w:themeColor="text1"/>
          <w:sz w:val="32"/>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28"/>
          <w14:textFill>
            <w14:solidFill>
              <w14:schemeClr w14:val="tx1"/>
            </w14:solidFill>
          </w14:textFill>
        </w:rPr>
      </w:pPr>
    </w:p>
    <w:p>
      <w:pPr>
        <w:widowControl/>
        <w:spacing w:line="360" w:lineRule="auto"/>
        <w:jc w:val="center"/>
        <w:rPr>
          <w:rFonts w:ascii="黑体" w:hAnsi="黑体" w:eastAsia="黑体" w:cs="宋体"/>
          <w:color w:val="000000" w:themeColor="text1"/>
          <w:kern w:val="0"/>
          <w:sz w:val="44"/>
          <w:szCs w:val="36"/>
          <w:lang w:val="zh-CN"/>
          <w14:textFill>
            <w14:solidFill>
              <w14:schemeClr w14:val="tx1"/>
            </w14:solidFill>
          </w14:textFill>
        </w:rPr>
      </w:pPr>
      <w:r>
        <w:rPr>
          <w:rFonts w:hint="eastAsia" w:ascii="黑体" w:hAnsi="黑体" w:eastAsia="黑体" w:cs="宋体"/>
          <w:color w:val="000000" w:themeColor="text1"/>
          <w:kern w:val="0"/>
          <w:sz w:val="44"/>
          <w:szCs w:val="36"/>
          <w:lang w:val="zh-CN"/>
          <w14:textFill>
            <w14:solidFill>
              <w14:schemeClr w14:val="tx1"/>
            </w14:solidFill>
          </w14:textFill>
        </w:rPr>
        <w:t>一体化净水设备应用技术规程</w:t>
      </w:r>
    </w:p>
    <w:p>
      <w:pPr>
        <w:snapToGrid w:val="0"/>
        <w:spacing w:line="312" w:lineRule="auto"/>
        <w:jc w:val="center"/>
        <w:rPr>
          <w:rFonts w:ascii="Times New Roman" w:hAnsi="Times New Roman"/>
          <w:color w:val="000000" w:themeColor="text1"/>
          <w:sz w:val="28"/>
          <w14:textFill>
            <w14:solidFill>
              <w14:schemeClr w14:val="tx1"/>
            </w14:solidFill>
          </w14:textFill>
        </w:rPr>
      </w:pPr>
    </w:p>
    <w:p>
      <w:pPr>
        <w:jc w:val="center"/>
        <w:rPr>
          <w:sz w:val="28"/>
          <w:szCs w:val="28"/>
        </w:rPr>
      </w:pPr>
      <w:r>
        <w:rPr>
          <w:sz w:val="28"/>
          <w:szCs w:val="28"/>
        </w:rPr>
        <w:t>T/</w:t>
      </w:r>
      <w:r>
        <w:rPr>
          <w:rFonts w:hint="eastAsia"/>
          <w:sz w:val="28"/>
          <w:szCs w:val="28"/>
        </w:rPr>
        <w:t>CECS</w:t>
      </w:r>
      <w:r>
        <w:rPr>
          <w:sz w:val="28"/>
          <w:szCs w:val="28"/>
        </w:rPr>
        <w:t xml:space="preserve"> </w:t>
      </w:r>
      <w:r>
        <w:rPr>
          <w:rFonts w:hint="eastAsia"/>
          <w:sz w:val="28"/>
          <w:szCs w:val="28"/>
        </w:rPr>
        <w:t>XXX</w:t>
      </w:r>
      <w:r>
        <w:rPr>
          <w:sz w:val="28"/>
          <w:szCs w:val="28"/>
        </w:rPr>
        <w:t>-202X</w:t>
      </w:r>
    </w:p>
    <w:p>
      <w:pPr>
        <w:snapToGrid w:val="0"/>
        <w:spacing w:line="312" w:lineRule="auto"/>
        <w:jc w:val="center"/>
        <w:rPr>
          <w:rFonts w:hint="eastAsia" w:ascii="Times New Roman" w:hAnsi="Times New Roman"/>
          <w:color w:val="000000" w:themeColor="text1"/>
          <w:sz w:val="28"/>
          <w14:textFill>
            <w14:solidFill>
              <w14:schemeClr w14:val="tx1"/>
            </w14:solidFill>
          </w14:textFill>
        </w:rPr>
      </w:pPr>
    </w:p>
    <w:p>
      <w:pPr>
        <w:snapToGrid w:val="0"/>
        <w:spacing w:line="312" w:lineRule="auto"/>
        <w:rPr>
          <w:rFonts w:ascii="Times New Roman" w:hAnsi="Times New Roman"/>
          <w:color w:val="000000" w:themeColor="text1"/>
          <w:sz w:val="28"/>
          <w14:textFill>
            <w14:solidFill>
              <w14:schemeClr w14:val="tx1"/>
            </w14:solidFill>
          </w14:textFill>
        </w:rPr>
      </w:pPr>
    </w:p>
    <w:p>
      <w:pPr>
        <w:pStyle w:val="3"/>
        <w:keepNext w:val="0"/>
        <w:keepLines w:val="0"/>
        <w:snapToGrid w:val="0"/>
        <w:spacing w:before="0" w:after="0" w:line="312" w:lineRule="auto"/>
        <w:jc w:val="center"/>
        <w:rPr>
          <w:rFonts w:ascii="Times New Roman" w:hAnsi="Times New Roman"/>
          <w:b/>
          <w:color w:val="000000" w:themeColor="text1"/>
          <w:sz w:val="32"/>
          <w14:textFill>
            <w14:solidFill>
              <w14:schemeClr w14:val="tx1"/>
            </w14:solidFill>
          </w14:textFill>
        </w:rPr>
      </w:pPr>
      <w:bookmarkStart w:id="176" w:name="_Toc25842"/>
      <w:r>
        <w:rPr>
          <w:rFonts w:hint="eastAsia" w:ascii="Times New Roman" w:hAnsi="Times New Roman"/>
          <w:b/>
          <w:color w:val="000000" w:themeColor="text1"/>
          <w:sz w:val="32"/>
          <w14:textFill>
            <w14:solidFill>
              <w14:schemeClr w14:val="tx1"/>
            </w14:solidFill>
          </w14:textFill>
        </w:rPr>
        <w:t>条</w:t>
      </w:r>
      <w:r>
        <w:rPr>
          <w:rFonts w:hint="eastAsia" w:ascii="Times New Roman" w:hAnsi="Times New Roman"/>
          <w:b/>
          <w:color w:val="000000" w:themeColor="text1"/>
          <w:sz w:val="32"/>
          <w:lang w:val="en-US" w:eastAsia="zh-CN"/>
          <w14:textFill>
            <w14:solidFill>
              <w14:schemeClr w14:val="tx1"/>
            </w14:solidFill>
          </w14:textFill>
        </w:rPr>
        <w:t xml:space="preserve"> </w:t>
      </w:r>
      <w:r>
        <w:rPr>
          <w:rFonts w:hint="eastAsia" w:ascii="Times New Roman" w:hAnsi="Times New Roman"/>
          <w:b/>
          <w:color w:val="000000" w:themeColor="text1"/>
          <w:sz w:val="32"/>
          <w14:textFill>
            <w14:solidFill>
              <w14:schemeClr w14:val="tx1"/>
            </w14:solidFill>
          </w14:textFill>
        </w:rPr>
        <w:t>文</w:t>
      </w:r>
      <w:r>
        <w:rPr>
          <w:rFonts w:hint="eastAsia" w:ascii="Times New Roman" w:hAnsi="Times New Roman"/>
          <w:b/>
          <w:color w:val="000000" w:themeColor="text1"/>
          <w:sz w:val="32"/>
          <w:lang w:val="en-US" w:eastAsia="zh-CN"/>
          <w14:textFill>
            <w14:solidFill>
              <w14:schemeClr w14:val="tx1"/>
            </w14:solidFill>
          </w14:textFill>
        </w:rPr>
        <w:t xml:space="preserve"> </w:t>
      </w:r>
      <w:r>
        <w:rPr>
          <w:rFonts w:hint="eastAsia" w:ascii="Times New Roman" w:hAnsi="Times New Roman"/>
          <w:b/>
          <w:color w:val="000000" w:themeColor="text1"/>
          <w:sz w:val="32"/>
          <w14:textFill>
            <w14:solidFill>
              <w14:schemeClr w14:val="tx1"/>
            </w14:solidFill>
          </w14:textFill>
        </w:rPr>
        <w:t>说</w:t>
      </w:r>
      <w:r>
        <w:rPr>
          <w:rFonts w:hint="eastAsia" w:ascii="Times New Roman" w:hAnsi="Times New Roman"/>
          <w:b/>
          <w:color w:val="000000" w:themeColor="text1"/>
          <w:sz w:val="32"/>
          <w:lang w:val="en-US" w:eastAsia="zh-CN"/>
          <w14:textFill>
            <w14:solidFill>
              <w14:schemeClr w14:val="tx1"/>
            </w14:solidFill>
          </w14:textFill>
        </w:rPr>
        <w:t xml:space="preserve"> </w:t>
      </w:r>
      <w:r>
        <w:rPr>
          <w:rFonts w:hint="eastAsia" w:ascii="Times New Roman" w:hAnsi="Times New Roman"/>
          <w:b/>
          <w:color w:val="000000" w:themeColor="text1"/>
          <w:sz w:val="32"/>
          <w14:textFill>
            <w14:solidFill>
              <w14:schemeClr w14:val="tx1"/>
            </w14:solidFill>
          </w14:textFill>
        </w:rPr>
        <w:t>明</w:t>
      </w:r>
      <w:bookmarkEnd w:id="176"/>
    </w:p>
    <w:p>
      <w:pPr>
        <w:pStyle w:val="3"/>
        <w:keepNext w:val="0"/>
        <w:keepLines w:val="0"/>
        <w:snapToGrid w:val="0"/>
        <w:spacing w:before="0" w:after="0" w:line="312" w:lineRule="auto"/>
        <w:jc w:val="center"/>
        <w:rPr>
          <w:rFonts w:ascii="Times New Roman" w:hAnsi="Times New Roman"/>
          <w:b/>
          <w:color w:val="000000" w:themeColor="text1"/>
          <w:sz w:val="32"/>
          <w14:textFill>
            <w14:solidFill>
              <w14:schemeClr w14:val="tx1"/>
            </w14:solidFill>
          </w14:textFill>
        </w:rPr>
      </w:pPr>
    </w:p>
    <w:p>
      <w:pPr>
        <w:rPr>
          <w:rFonts w:ascii="Times New Roman" w:hAnsi="Times New Roman"/>
          <w:b/>
          <w:color w:val="000000" w:themeColor="text1"/>
          <w:sz w:val="32"/>
          <w14:textFill>
            <w14:solidFill>
              <w14:schemeClr w14:val="tx1"/>
            </w14:solidFill>
          </w14:textFill>
        </w:rPr>
      </w:pPr>
    </w:p>
    <w:p>
      <w:pPr>
        <w:pStyle w:val="2"/>
        <w:rPr>
          <w:rFonts w:ascii="Times New Roman" w:hAnsi="Times New Roman"/>
          <w:b/>
          <w:color w:val="000000" w:themeColor="text1"/>
          <w:sz w:val="32"/>
          <w14:textFill>
            <w14:solidFill>
              <w14:schemeClr w14:val="tx1"/>
            </w14:solidFill>
          </w14:textFill>
        </w:rPr>
      </w:pPr>
    </w:p>
    <w:p>
      <w:pPr>
        <w:rPr>
          <w:rFonts w:ascii="Times New Roman" w:hAnsi="Times New Roman"/>
          <w:b/>
          <w:color w:val="000000" w:themeColor="text1"/>
          <w:sz w:val="32"/>
          <w14:textFill>
            <w14:solidFill>
              <w14:schemeClr w14:val="tx1"/>
            </w14:solidFill>
          </w14:textFill>
        </w:rPr>
      </w:pPr>
    </w:p>
    <w:p>
      <w:pPr>
        <w:pStyle w:val="2"/>
        <w:rPr>
          <w:rFonts w:ascii="Times New Roman" w:hAnsi="Times New Roman"/>
          <w:b/>
          <w:color w:val="000000" w:themeColor="text1"/>
          <w:sz w:val="32"/>
          <w14:textFill>
            <w14:solidFill>
              <w14:schemeClr w14:val="tx1"/>
            </w14:solidFill>
          </w14:textFill>
        </w:rPr>
      </w:pPr>
    </w:p>
    <w:p>
      <w:pPr>
        <w:rPr>
          <w:rFonts w:ascii="Times New Roman" w:hAnsi="Times New Roman"/>
          <w:b/>
          <w:color w:val="000000" w:themeColor="text1"/>
          <w:sz w:val="32"/>
          <w14:textFill>
            <w14:solidFill>
              <w14:schemeClr w14:val="tx1"/>
            </w14:solidFill>
          </w14:textFill>
        </w:rPr>
      </w:pPr>
    </w:p>
    <w:p>
      <w:pPr>
        <w:pStyle w:val="2"/>
      </w:pPr>
    </w:p>
    <w:p>
      <w:pPr>
        <w:pStyle w:val="2"/>
        <w:rPr>
          <w:rFonts w:ascii="Times New Roman" w:hAnsi="Times New Roman"/>
          <w:b/>
          <w:color w:val="000000" w:themeColor="text1"/>
          <w:sz w:val="32"/>
          <w14:textFill>
            <w14:solidFill>
              <w14:schemeClr w14:val="tx1"/>
            </w14:solidFill>
          </w14:textFill>
        </w:rPr>
      </w:pPr>
    </w:p>
    <w:p>
      <w:pPr>
        <w:rPr>
          <w:rFonts w:ascii="Times New Roman" w:hAnsi="Times New Roman"/>
          <w:b/>
          <w:color w:val="000000" w:themeColor="text1"/>
          <w:sz w:val="32"/>
          <w14:textFill>
            <w14:solidFill>
              <w14:schemeClr w14:val="tx1"/>
            </w14:solidFill>
          </w14:textFill>
        </w:rPr>
      </w:pPr>
    </w:p>
    <w:p>
      <w:pPr>
        <w:pStyle w:val="2"/>
        <w:rPr>
          <w:rFonts w:ascii="Times New Roman" w:hAnsi="Times New Roman"/>
          <w:b/>
          <w:color w:val="000000" w:themeColor="text1"/>
          <w:sz w:val="32"/>
          <w14:textFill>
            <w14:solidFill>
              <w14:schemeClr w14:val="tx1"/>
            </w14:solidFill>
          </w14:textFill>
        </w:rPr>
      </w:pPr>
    </w:p>
    <w:p>
      <w:pPr>
        <w:rPr>
          <w:rFonts w:ascii="Times New Roman" w:hAnsi="Times New Roman"/>
          <w:b/>
          <w:color w:val="000000" w:themeColor="text1"/>
          <w:sz w:val="32"/>
          <w14:textFill>
            <w14:solidFill>
              <w14:schemeClr w14:val="tx1"/>
            </w14:solidFill>
          </w14:textFill>
        </w:rPr>
      </w:pPr>
    </w:p>
    <w:p>
      <w:pPr>
        <w:pStyle w:val="2"/>
        <w:rPr>
          <w:rFonts w:ascii="Times New Roman" w:hAnsi="Times New Roman"/>
          <w:b/>
          <w:color w:val="000000" w:themeColor="text1"/>
          <w:sz w:val="32"/>
          <w14:textFill>
            <w14:solidFill>
              <w14:schemeClr w14:val="tx1"/>
            </w14:solidFill>
          </w14:textFill>
        </w:rPr>
      </w:pPr>
    </w:p>
    <w:p>
      <w:pPr>
        <w:rPr>
          <w:rFonts w:ascii="Times New Roman" w:hAnsi="Times New Roman"/>
          <w:b/>
          <w:color w:val="000000" w:themeColor="text1"/>
          <w:sz w:val="32"/>
          <w14:textFill>
            <w14:solidFill>
              <w14:schemeClr w14:val="tx1"/>
            </w14:solidFill>
          </w14:textFill>
        </w:rPr>
      </w:pPr>
    </w:p>
    <w:p>
      <w:pPr>
        <w:jc w:val="center"/>
        <w:rPr>
          <w:b/>
          <w:bCs/>
          <w:color w:val="000000" w:themeColor="text1"/>
          <w:kern w:val="44"/>
          <w:sz w:val="30"/>
          <w:szCs w:val="30"/>
          <w14:textFill>
            <w14:solidFill>
              <w14:schemeClr w14:val="tx1"/>
            </w14:solidFill>
          </w14:textFill>
        </w:rPr>
      </w:pPr>
      <w:r>
        <w:rPr>
          <w:b/>
          <w:bCs/>
          <w:color w:val="000000" w:themeColor="text1"/>
          <w:kern w:val="44"/>
          <w:sz w:val="30"/>
          <w:szCs w:val="30"/>
          <w14:textFill>
            <w14:solidFill>
              <w14:schemeClr w14:val="tx1"/>
            </w14:solidFill>
          </w14:textFill>
        </w:rPr>
        <w:t>制 定 说 明</w:t>
      </w:r>
    </w:p>
    <w:p>
      <w:pPr>
        <w:jc w:val="center"/>
        <w:rPr>
          <w:b/>
          <w:bCs/>
          <w:color w:val="000000" w:themeColor="text1"/>
          <w:kern w:val="44"/>
          <w:sz w:val="28"/>
          <w:szCs w:val="28"/>
          <w:lang w:val="zh-CN"/>
          <w14:textFill>
            <w14:solidFill>
              <w14:schemeClr w14:val="tx1"/>
            </w14:solidFill>
          </w14:textFill>
        </w:rPr>
      </w:pPr>
    </w:p>
    <w:p>
      <w:pPr>
        <w:snapToGrid w:val="0"/>
        <w:spacing w:line="312"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本规程《</w:t>
      </w:r>
      <w:r>
        <w:rPr>
          <w:rFonts w:hint="eastAsia" w:ascii="宋体" w:hAnsi="宋体" w:cs="宋体"/>
          <w:bCs/>
          <w:color w:val="000000" w:themeColor="text1"/>
          <w:sz w:val="24"/>
          <w:szCs w:val="24"/>
          <w:lang w:val="en-US" w:eastAsia="zh-CN"/>
          <w14:textFill>
            <w14:solidFill>
              <w14:schemeClr w14:val="tx1"/>
            </w14:solidFill>
          </w14:textFill>
        </w:rPr>
        <w:t>一体净水设备应用技术规程</w:t>
      </w:r>
      <w:r>
        <w:rPr>
          <w:rFonts w:hint="eastAsia" w:ascii="宋体" w:hAnsi="宋体" w:eastAsia="宋体" w:cs="宋体"/>
          <w:bCs/>
          <w:color w:val="000000" w:themeColor="text1"/>
          <w:sz w:val="24"/>
          <w:szCs w:val="24"/>
          <w14:textFill>
            <w14:solidFill>
              <w14:schemeClr w14:val="tx1"/>
            </w14:solidFill>
          </w14:textFill>
        </w:rPr>
        <w:t>》制定过程中，编制组进行了</w:t>
      </w:r>
      <w:r>
        <w:rPr>
          <w:rFonts w:hint="eastAsia" w:ascii="宋体" w:hAnsi="宋体" w:cs="宋体"/>
          <w:bCs/>
          <w:color w:val="000000" w:themeColor="text1"/>
          <w:sz w:val="24"/>
          <w:szCs w:val="24"/>
          <w:lang w:val="en-US" w:eastAsia="zh-CN"/>
          <w14:textFill>
            <w14:solidFill>
              <w14:schemeClr w14:val="tx1"/>
            </w14:solidFill>
          </w14:textFill>
        </w:rPr>
        <w:t>一体化净水设备工艺及水质处理系统与设备进水、出水水质要求的</w:t>
      </w:r>
      <w:r>
        <w:rPr>
          <w:rFonts w:hint="eastAsia" w:ascii="宋体" w:hAnsi="宋体" w:eastAsia="宋体" w:cs="宋体"/>
          <w:bCs/>
          <w:color w:val="000000" w:themeColor="text1"/>
          <w:sz w:val="24"/>
          <w:szCs w:val="24"/>
          <w14:textFill>
            <w14:solidFill>
              <w14:schemeClr w14:val="tx1"/>
            </w14:solidFill>
          </w14:textFill>
        </w:rPr>
        <w:t>研究，总结了我国</w:t>
      </w:r>
      <w:r>
        <w:rPr>
          <w:rFonts w:hint="eastAsia" w:ascii="宋体" w:hAnsi="宋体" w:cs="宋体"/>
          <w:bCs/>
          <w:color w:val="000000" w:themeColor="text1"/>
          <w:sz w:val="24"/>
          <w:szCs w:val="24"/>
          <w:lang w:val="en-US" w:eastAsia="zh-CN"/>
          <w14:textFill>
            <w14:solidFill>
              <w14:schemeClr w14:val="tx1"/>
            </w14:solidFill>
          </w14:textFill>
        </w:rPr>
        <w:t>生活饮用水水质净化工程中一体化净水设备在水质处理系统中</w:t>
      </w:r>
      <w:r>
        <w:rPr>
          <w:rFonts w:hint="eastAsia" w:ascii="宋体" w:hAnsi="宋体" w:eastAsia="宋体" w:cs="宋体"/>
          <w:bCs/>
          <w:color w:val="000000" w:themeColor="text1"/>
          <w:sz w:val="24"/>
          <w:szCs w:val="24"/>
          <w14:textFill>
            <w14:solidFill>
              <w14:schemeClr w14:val="tx1"/>
            </w14:solidFill>
          </w14:textFill>
        </w:rPr>
        <w:t>的</w:t>
      </w:r>
      <w:r>
        <w:rPr>
          <w:rFonts w:hint="eastAsia" w:ascii="宋体" w:hAnsi="宋体" w:cs="宋体"/>
          <w:bCs/>
          <w:color w:val="000000" w:themeColor="text1"/>
          <w:sz w:val="24"/>
          <w:szCs w:val="24"/>
          <w:lang w:val="en-US" w:eastAsia="zh-CN"/>
          <w14:textFill>
            <w14:solidFill>
              <w14:schemeClr w14:val="tx1"/>
            </w14:solidFill>
          </w14:textFill>
        </w:rPr>
        <w:t>应用</w:t>
      </w:r>
      <w:r>
        <w:rPr>
          <w:rFonts w:hint="eastAsia" w:ascii="宋体" w:hAnsi="宋体" w:eastAsia="宋体" w:cs="宋体"/>
          <w:bCs/>
          <w:color w:val="000000" w:themeColor="text1"/>
          <w:sz w:val="24"/>
          <w:szCs w:val="24"/>
          <w14:textFill>
            <w14:solidFill>
              <w14:schemeClr w14:val="tx1"/>
            </w14:solidFill>
          </w14:textFill>
        </w:rPr>
        <w:t>实践经验，同时参考了</w:t>
      </w:r>
      <w:r>
        <w:rPr>
          <w:rFonts w:hint="eastAsia" w:ascii="宋体" w:hAnsi="宋体" w:cs="宋体"/>
          <w:bCs/>
          <w:color w:val="000000" w:themeColor="text1"/>
          <w:sz w:val="24"/>
          <w:szCs w:val="24"/>
          <w:lang w:val="en-US" w:eastAsia="zh-CN"/>
          <w14:textFill>
            <w14:solidFill>
              <w14:schemeClr w14:val="tx1"/>
            </w14:solidFill>
          </w14:textFill>
        </w:rPr>
        <w:t>传统水质净化技术</w:t>
      </w:r>
      <w:r>
        <w:rPr>
          <w:rFonts w:hint="eastAsia"/>
          <w:sz w:val="24"/>
        </w:rPr>
        <w:t>混凝、沉淀、过滤</w:t>
      </w:r>
      <w:r>
        <w:rPr>
          <w:rFonts w:hint="eastAsia"/>
          <w:sz w:val="24"/>
          <w:lang w:eastAsia="zh-CN"/>
        </w:rPr>
        <w:t>、</w:t>
      </w:r>
      <w:r>
        <w:rPr>
          <w:rFonts w:hint="eastAsia"/>
          <w:sz w:val="24"/>
          <w:lang w:val="en-US" w:eastAsia="zh-CN"/>
        </w:rPr>
        <w:t>消毒及膜处理，在一体化净水设备</w:t>
      </w:r>
      <w:bookmarkStart w:id="192" w:name="_GoBack"/>
      <w:bookmarkEnd w:id="192"/>
      <w:r>
        <w:rPr>
          <w:rFonts w:hint="eastAsia"/>
          <w:sz w:val="24"/>
          <w:lang w:val="en-US" w:eastAsia="zh-CN"/>
        </w:rPr>
        <w:t>中集成的可行性</w:t>
      </w:r>
      <w:r>
        <w:rPr>
          <w:rFonts w:hint="eastAsia" w:ascii="宋体" w:hAnsi="宋体" w:eastAsia="宋体" w:cs="宋体"/>
          <w:bCs/>
          <w:color w:val="000000" w:themeColor="text1"/>
          <w:sz w:val="24"/>
          <w:szCs w:val="24"/>
          <w14:textFill>
            <w14:solidFill>
              <w14:schemeClr w14:val="tx1"/>
            </w14:solidFill>
          </w14:textFill>
        </w:rPr>
        <w:t>，通过</w:t>
      </w:r>
      <w:r>
        <w:rPr>
          <w:rFonts w:hint="eastAsia" w:ascii="宋体" w:hAnsi="宋体" w:cs="宋体"/>
          <w:bCs/>
          <w:color w:val="000000" w:themeColor="text1"/>
          <w:sz w:val="24"/>
          <w:szCs w:val="24"/>
          <w:lang w:val="en-US" w:eastAsia="zh-CN"/>
          <w14:textFill>
            <w14:solidFill>
              <w14:schemeClr w14:val="tx1"/>
            </w14:solidFill>
          </w14:textFill>
        </w:rPr>
        <w:t>对原水水质及出水水质要求的分析确定了以一体化净水设备为核心的水质工艺及处理系统，确保原水经水处理系统净化后达到现行国家标准</w:t>
      </w:r>
      <w:r>
        <w:rPr>
          <w:rFonts w:hint="eastAsia" w:ascii="宋体" w:hAnsi="宋体"/>
          <w:sz w:val="24"/>
        </w:rPr>
        <w:t>《生活饮用水卫生标准》</w:t>
      </w:r>
      <w:r>
        <w:rPr>
          <w:rFonts w:hint="eastAsia"/>
          <w:sz w:val="24"/>
        </w:rPr>
        <w:t>GB 574</w:t>
      </w:r>
      <w:r>
        <w:rPr>
          <w:rFonts w:hint="eastAsia"/>
          <w:sz w:val="24"/>
          <w:lang w:val="en-US" w:eastAsia="zh-CN"/>
        </w:rPr>
        <w:t>9的要求</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本规程的编制依据</w:t>
      </w:r>
      <w:r>
        <w:rPr>
          <w:rFonts w:hint="eastAsia"/>
          <w:sz w:val="24"/>
        </w:rPr>
        <w:t>符合国家现行标准《室外给水设计标准》GB 50013、</w:t>
      </w:r>
      <w:r>
        <w:rPr>
          <w:rFonts w:hint="eastAsia" w:ascii="宋体" w:hAnsi="宋体"/>
          <w:bCs/>
          <w:sz w:val="24"/>
        </w:rPr>
        <w:t>《</w:t>
      </w:r>
      <w:r>
        <w:rPr>
          <w:rFonts w:ascii="宋体" w:hAnsi="宋体"/>
          <w:bCs/>
          <w:sz w:val="24"/>
        </w:rPr>
        <w:t>村镇供水工程技术规范》</w:t>
      </w:r>
      <w:r>
        <w:rPr>
          <w:rFonts w:hint="eastAsia" w:ascii="宋体" w:hAnsi="宋体"/>
          <w:bCs/>
          <w:sz w:val="24"/>
        </w:rPr>
        <w:t>SL 310</w:t>
      </w:r>
      <w:r>
        <w:rPr>
          <w:rFonts w:hint="eastAsia"/>
          <w:sz w:val="24"/>
        </w:rPr>
        <w:t>的规定。</w:t>
      </w:r>
      <w:r>
        <w:rPr>
          <w:rFonts w:hint="eastAsia" w:ascii="宋体" w:hAnsi="宋体" w:eastAsia="宋体" w:cs="宋体"/>
          <w:bCs/>
          <w:color w:val="000000" w:themeColor="text1"/>
          <w:sz w:val="24"/>
          <w:szCs w:val="24"/>
          <w14:textFill>
            <w14:solidFill>
              <w14:schemeClr w14:val="tx1"/>
            </w14:solidFill>
          </w14:textFill>
        </w:rPr>
        <w:t xml:space="preserve"> </w:t>
      </w:r>
    </w:p>
    <w:p>
      <w:pPr>
        <w:snapToGrid w:val="0"/>
        <w:spacing w:line="312"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为便于广大技术和管理人员在使用本规程《</w:t>
      </w:r>
      <w:r>
        <w:rPr>
          <w:rFonts w:hint="eastAsia" w:ascii="宋体" w:hAnsi="宋体" w:cs="宋体"/>
          <w:bCs/>
          <w:color w:val="000000" w:themeColor="text1"/>
          <w:sz w:val="24"/>
          <w:szCs w:val="24"/>
          <w:lang w:val="en-US" w:eastAsia="zh-CN"/>
          <w14:textFill>
            <w14:solidFill>
              <w14:schemeClr w14:val="tx1"/>
            </w14:solidFill>
          </w14:textFill>
        </w:rPr>
        <w:t>一体净水设备应用技术规程</w:t>
      </w:r>
      <w:r>
        <w:rPr>
          <w:rFonts w:hint="eastAsia" w:ascii="宋体" w:hAnsi="宋体" w:eastAsia="宋体" w:cs="宋体"/>
          <w:bCs/>
          <w:color w:val="000000" w:themeColor="text1"/>
          <w:sz w:val="24"/>
          <w:szCs w:val="24"/>
          <w14:textFill>
            <w14:solidFill>
              <w14:schemeClr w14:val="tx1"/>
            </w14:solidFill>
          </w14:textFill>
        </w:rPr>
        <w:t>》时能正确理解和执行条款规定，编制组按章、节 、条顺序编制了本规程的条文说明，对条款规定的目的、依据以及执行中需注意的有关事项等进行了说明。本条文说明不具备与规程正文及附录同等的法律效力，仅供使用者作为理解和把握规程规定的参考。</w:t>
      </w:r>
    </w:p>
    <w:p>
      <w:pPr>
        <w:snapToGrid w:val="0"/>
        <w:spacing w:line="312" w:lineRule="auto"/>
        <w:jc w:val="center"/>
        <w:rPr>
          <w:rFonts w:hint="eastAsia" w:ascii="宋体" w:hAnsi="宋体" w:eastAsia="宋体" w:cs="宋体"/>
          <w:color w:val="000000" w:themeColor="text1"/>
          <w:sz w:val="24"/>
          <w:szCs w:val="24"/>
          <w14:textFill>
            <w14:solidFill>
              <w14:schemeClr w14:val="tx1"/>
            </w14:solidFill>
          </w14:textFill>
        </w:rPr>
      </w:pPr>
    </w:p>
    <w:p>
      <w:pPr>
        <w:rPr>
          <w:rFonts w:hint="eastAsia"/>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color w:val="000000" w:themeColor="text1"/>
          <w:sz w:val="32"/>
          <w:szCs w:val="32"/>
          <w:lang w:val="zh-CN"/>
          <w14:textFill>
            <w14:solidFill>
              <w14:schemeClr w14:val="tx1"/>
            </w14:solidFill>
          </w14:textFill>
        </w:rPr>
      </w:pPr>
      <w:r>
        <w:rPr>
          <w:rFonts w:ascii="仿宋" w:hAnsi="仿宋" w:eastAsia="仿宋"/>
          <w:b/>
          <w:color w:val="000000" w:themeColor="text1"/>
          <w:sz w:val="32"/>
          <w:szCs w:val="32"/>
          <w:lang w:val="zh-CN"/>
          <w14:textFill>
            <w14:solidFill>
              <w14:schemeClr w14:val="tx1"/>
            </w14:solidFill>
          </w14:textFill>
        </w:rPr>
        <w:t>目</w:t>
      </w:r>
      <w:r>
        <w:rPr>
          <w:rFonts w:hint="eastAsia" w:ascii="仿宋" w:hAnsi="仿宋" w:eastAsia="仿宋"/>
          <w:b/>
          <w:color w:val="000000" w:themeColor="text1"/>
          <w:sz w:val="32"/>
          <w:szCs w:val="32"/>
          <w:lang w:val="zh-CN"/>
          <w14:textFill>
            <w14:solidFill>
              <w14:schemeClr w14:val="tx1"/>
            </w14:solidFill>
          </w14:textFill>
        </w:rPr>
        <w:t>　　次</w:t>
      </w:r>
    </w:p>
    <w:p>
      <w:pPr>
        <w:jc w:val="center"/>
        <w:rPr>
          <w:rStyle w:val="55"/>
          <w:bCs/>
          <w:iCs/>
          <w:color w:val="000000" w:themeColor="text1"/>
          <w:kern w:val="0"/>
          <w14:textFill>
            <w14:solidFill>
              <w14:schemeClr w14:val="tx1"/>
            </w14:solidFill>
          </w14:textFill>
        </w:rPr>
      </w:pPr>
    </w:p>
    <w:sdt>
      <w:sdtPr>
        <w:rPr>
          <w:color w:val="0000FF"/>
          <w:u w:val="single"/>
          <w:lang w:val="zh-CN"/>
        </w:rPr>
        <w:id w:val="2091035492"/>
        <w:docPartObj>
          <w:docPartGallery w:val="Table of Contents"/>
          <w:docPartUnique/>
        </w:docPartObj>
      </w:sdtPr>
      <w:sdtEndPr>
        <w:rPr>
          <w:color w:val="0000FF"/>
          <w:sz w:val="24"/>
          <w:szCs w:val="24"/>
          <w:u w:val="single"/>
          <w:lang w:val="zh-CN"/>
        </w:rPr>
      </w:sdtEndPr>
      <w:sdt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kern w:val="2"/>
              <w:sz w:val="24"/>
              <w:szCs w:val="24"/>
              <w:lang w:val="zh-CN" w:eastAsia="zh-CN" w:bidi="ar-SA"/>
            </w:rPr>
          </w:pPr>
          <w:r>
            <w:rPr>
              <w:sz w:val="24"/>
              <w:szCs w:val="24"/>
            </w:rPr>
            <w:fldChar w:fldCharType="begin"/>
          </w:r>
          <w:r>
            <w:rPr>
              <w:sz w:val="24"/>
              <w:szCs w:val="24"/>
            </w:rPr>
            <w:instrText xml:space="preserve"> TOC \o "1-3" \h \z \u </w:instrText>
          </w:r>
          <w:r>
            <w:rPr>
              <w:sz w:val="24"/>
              <w:szCs w:val="24"/>
            </w:rPr>
            <w:fldChar w:fldCharType="separate"/>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_Toc10355 </w:instrText>
          </w:r>
          <w:r>
            <w:rPr>
              <w:bCs/>
              <w:sz w:val="24"/>
              <w:szCs w:val="24"/>
              <w:lang w:val="zh-CN"/>
            </w:rPr>
            <w:fldChar w:fldCharType="separate"/>
          </w:r>
          <w:r>
            <w:rPr>
              <w:rFonts w:hint="eastAsia" w:ascii="Times New Roman" w:hAnsi="Times New Roman"/>
              <w:sz w:val="24"/>
              <w:szCs w:val="24"/>
            </w:rPr>
            <w:t xml:space="preserve">1 </w:t>
          </w:r>
          <w:r>
            <w:rPr>
              <w:rFonts w:ascii="Times New Roman" w:hAnsi="Times New Roman"/>
              <w:sz w:val="24"/>
              <w:szCs w:val="24"/>
            </w:rPr>
            <w:t>总</w:t>
          </w:r>
          <w:r>
            <w:rPr>
              <w:rFonts w:hint="eastAsia" w:ascii="Times New Roman" w:hAnsi="Times New Roman"/>
              <w:sz w:val="24"/>
              <w:szCs w:val="24"/>
            </w:rPr>
            <w:t xml:space="preserve"> </w:t>
          </w:r>
          <w:r>
            <w:rPr>
              <w:rFonts w:ascii="Times New Roman" w:hAnsi="Times New Roman"/>
              <w:sz w:val="24"/>
              <w:szCs w:val="24"/>
            </w:rPr>
            <w:t xml:space="preserve">   则</w:t>
          </w:r>
          <w:r>
            <w:rPr>
              <w:sz w:val="24"/>
              <w:szCs w:val="24"/>
            </w:rPr>
            <w:tab/>
          </w:r>
          <w:r>
            <w:rPr>
              <w:rFonts w:hint="eastAsia"/>
              <w:sz w:val="24"/>
              <w:szCs w:val="24"/>
              <w:lang w:val="en-US" w:eastAsia="zh-CN"/>
            </w:rPr>
            <w:t>28</w:t>
          </w:r>
          <w:r>
            <w:rPr>
              <w:bCs/>
              <w:sz w:val="24"/>
              <w:szCs w:val="24"/>
              <w:lang w:val="zh-CN"/>
            </w:rPr>
            <w:fldChar w:fldCharType="end"/>
          </w:r>
        </w:p>
        <w:p>
          <w:pPr>
            <w:pStyle w:val="2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_Toc21892 </w:instrText>
          </w:r>
          <w:r>
            <w:rPr>
              <w:bCs/>
              <w:sz w:val="24"/>
              <w:szCs w:val="24"/>
              <w:lang w:val="zh-CN"/>
            </w:rPr>
            <w:fldChar w:fldCharType="separate"/>
          </w:r>
          <w:r>
            <w:rPr>
              <w:rFonts w:hint="eastAsia" w:ascii="Times New Roman" w:hAnsi="Times New Roman"/>
              <w:sz w:val="24"/>
              <w:szCs w:val="24"/>
            </w:rPr>
            <w:t>3 设备与工艺</w:t>
          </w:r>
          <w:r>
            <w:rPr>
              <w:sz w:val="24"/>
              <w:szCs w:val="24"/>
            </w:rPr>
            <w:tab/>
          </w:r>
          <w:r>
            <w:rPr>
              <w:rFonts w:hint="eastAsia"/>
              <w:sz w:val="24"/>
              <w:szCs w:val="24"/>
              <w:lang w:val="en-US" w:eastAsia="zh-CN"/>
            </w:rPr>
            <w:t>2</w:t>
          </w:r>
          <w:r>
            <w:rPr>
              <w:bCs/>
              <w:sz w:val="24"/>
              <w:szCs w:val="24"/>
              <w:lang w:val="zh-CN"/>
            </w:rPr>
            <w:fldChar w:fldCharType="end"/>
          </w:r>
          <w:r>
            <w:rPr>
              <w:rFonts w:hint="eastAsia"/>
              <w:bCs/>
              <w:sz w:val="24"/>
              <w:szCs w:val="24"/>
              <w:lang w:val="en-US" w:eastAsia="zh-CN"/>
            </w:rPr>
            <w:t>9</w:t>
          </w:r>
        </w:p>
        <w:p>
          <w:pPr>
            <w:pStyle w:val="2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_Toc111 </w:instrText>
          </w:r>
          <w:r>
            <w:rPr>
              <w:bCs/>
              <w:sz w:val="24"/>
              <w:szCs w:val="24"/>
              <w:lang w:val="zh-CN"/>
            </w:rPr>
            <w:fldChar w:fldCharType="separate"/>
          </w:r>
          <w:r>
            <w:rPr>
              <w:rFonts w:hint="eastAsia" w:ascii="Times New Roman" w:hAnsi="Times New Roman"/>
              <w:sz w:val="24"/>
              <w:szCs w:val="24"/>
            </w:rPr>
            <w:t>4 设    计</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0</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_Toc32087 </w:instrText>
          </w:r>
          <w:r>
            <w:rPr>
              <w:bCs/>
              <w:sz w:val="24"/>
              <w:szCs w:val="24"/>
              <w:lang w:val="zh-CN"/>
            </w:rPr>
            <w:fldChar w:fldCharType="separate"/>
          </w:r>
          <w:r>
            <w:rPr>
              <w:rFonts w:hint="eastAsia" w:ascii="宋体" w:hAnsi="宋体" w:eastAsia="宋体"/>
              <w:sz w:val="24"/>
              <w:szCs w:val="24"/>
            </w:rPr>
            <w:t xml:space="preserve">4.1 </w:t>
          </w:r>
          <w:r>
            <w:rPr>
              <w:rFonts w:hint="eastAsia"/>
              <w:sz w:val="24"/>
              <w:szCs w:val="24"/>
            </w:rPr>
            <w:t>一</w:t>
          </w:r>
          <w:r>
            <w:rPr>
              <w:sz w:val="24"/>
              <w:szCs w:val="24"/>
            </w:rPr>
            <w:t xml:space="preserve"> </w:t>
          </w:r>
          <w:r>
            <w:rPr>
              <w:rFonts w:hint="eastAsia"/>
              <w:sz w:val="24"/>
              <w:szCs w:val="24"/>
            </w:rPr>
            <w:t>般</w:t>
          </w:r>
          <w:r>
            <w:rPr>
              <w:sz w:val="24"/>
              <w:szCs w:val="24"/>
            </w:rPr>
            <w:t xml:space="preserve"> </w:t>
          </w:r>
          <w:r>
            <w:rPr>
              <w:rFonts w:hint="eastAsia"/>
              <w:sz w:val="24"/>
              <w:szCs w:val="24"/>
            </w:rPr>
            <w:t>规</w:t>
          </w:r>
          <w:r>
            <w:rPr>
              <w:sz w:val="24"/>
              <w:szCs w:val="24"/>
            </w:rPr>
            <w:t xml:space="preserve"> </w:t>
          </w:r>
          <w:r>
            <w:rPr>
              <w:rFonts w:hint="eastAsia"/>
              <w:sz w:val="24"/>
              <w:szCs w:val="24"/>
            </w:rPr>
            <w:t>定</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0</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_Toc11673 </w:instrText>
          </w:r>
          <w:r>
            <w:rPr>
              <w:bCs/>
              <w:sz w:val="24"/>
              <w:szCs w:val="24"/>
              <w:lang w:val="zh-CN"/>
            </w:rPr>
            <w:fldChar w:fldCharType="separate"/>
          </w:r>
          <w:r>
            <w:rPr>
              <w:rFonts w:hint="eastAsia" w:ascii="宋体" w:hAnsi="宋体" w:eastAsia="宋体"/>
              <w:sz w:val="24"/>
              <w:szCs w:val="24"/>
            </w:rPr>
            <w:t xml:space="preserve">4.2 </w:t>
          </w:r>
          <w:r>
            <w:rPr>
              <w:rFonts w:hint="eastAsia"/>
              <w:sz w:val="24"/>
              <w:szCs w:val="24"/>
            </w:rPr>
            <w:t>场 地 设 计</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0</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_Toc2067 </w:instrText>
          </w:r>
          <w:r>
            <w:rPr>
              <w:bCs/>
              <w:sz w:val="24"/>
              <w:szCs w:val="24"/>
              <w:lang w:val="zh-CN"/>
            </w:rPr>
            <w:fldChar w:fldCharType="separate"/>
          </w:r>
          <w:r>
            <w:rPr>
              <w:rFonts w:hint="eastAsia" w:ascii="宋体" w:hAnsi="宋体" w:eastAsia="宋体"/>
              <w:sz w:val="24"/>
              <w:szCs w:val="24"/>
            </w:rPr>
            <w:t xml:space="preserve">4.3 </w:t>
          </w:r>
          <w:r>
            <w:rPr>
              <w:rFonts w:hint="eastAsia"/>
              <w:sz w:val="24"/>
              <w:szCs w:val="24"/>
            </w:rPr>
            <w:t>系 统 设 计</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1</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_Toc22097 </w:instrText>
          </w:r>
          <w:r>
            <w:rPr>
              <w:bCs/>
              <w:sz w:val="24"/>
              <w:szCs w:val="24"/>
              <w:lang w:val="zh-CN"/>
            </w:rPr>
            <w:fldChar w:fldCharType="separate"/>
          </w:r>
          <w:r>
            <w:rPr>
              <w:rFonts w:hint="eastAsia" w:ascii="宋体" w:hAnsi="宋体" w:eastAsia="宋体"/>
              <w:sz w:val="24"/>
              <w:szCs w:val="24"/>
            </w:rPr>
            <w:t xml:space="preserve">4.4 </w:t>
          </w:r>
          <w:r>
            <w:rPr>
              <w:rFonts w:hint="eastAsia"/>
              <w:sz w:val="24"/>
              <w:szCs w:val="24"/>
            </w:rPr>
            <w:t xml:space="preserve">调 蓄 </w:t>
          </w:r>
          <w:r>
            <w:rPr>
              <w:sz w:val="24"/>
              <w:szCs w:val="24"/>
            </w:rPr>
            <w:t>池</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3</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_Toc13378 </w:instrText>
          </w:r>
          <w:r>
            <w:rPr>
              <w:bCs/>
              <w:sz w:val="24"/>
              <w:szCs w:val="24"/>
              <w:lang w:val="zh-CN"/>
            </w:rPr>
            <w:fldChar w:fldCharType="separate"/>
          </w:r>
          <w:r>
            <w:rPr>
              <w:rFonts w:hint="eastAsia" w:ascii="宋体" w:hAnsi="宋体" w:eastAsia="宋体"/>
              <w:sz w:val="24"/>
              <w:szCs w:val="24"/>
            </w:rPr>
            <w:t xml:space="preserve">4.5 </w:t>
          </w:r>
          <w:r>
            <w:rPr>
              <w:rFonts w:hint="eastAsia"/>
              <w:sz w:val="24"/>
              <w:szCs w:val="24"/>
            </w:rPr>
            <w:t>管道布置及敷设</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4</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_Toc23394 </w:instrText>
          </w:r>
          <w:r>
            <w:rPr>
              <w:bCs/>
              <w:sz w:val="24"/>
              <w:szCs w:val="24"/>
              <w:lang w:val="zh-CN"/>
            </w:rPr>
            <w:fldChar w:fldCharType="separate"/>
          </w:r>
          <w:r>
            <w:rPr>
              <w:rFonts w:hint="eastAsia" w:ascii="宋体" w:hAnsi="宋体" w:eastAsia="宋体"/>
              <w:sz w:val="24"/>
              <w:szCs w:val="24"/>
            </w:rPr>
            <w:t xml:space="preserve">4.6 </w:t>
          </w:r>
          <w:r>
            <w:rPr>
              <w:rFonts w:hint="eastAsia"/>
              <w:sz w:val="24"/>
              <w:szCs w:val="24"/>
            </w:rPr>
            <w:t>电气及控制系统</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4</w:t>
          </w:r>
        </w:p>
        <w:p>
          <w:pPr>
            <w:pStyle w:val="29"/>
            <w:tabs>
              <w:tab w:val="right" w:leader="dot" w:pos="9070"/>
            </w:tabs>
            <w:rPr>
              <w:sz w:val="24"/>
              <w:szCs w:val="24"/>
            </w:rPr>
          </w:pPr>
          <w:r>
            <w:rPr>
              <w:bCs/>
              <w:sz w:val="24"/>
              <w:szCs w:val="24"/>
              <w:lang w:val="zh-CN"/>
            </w:rPr>
            <w:fldChar w:fldCharType="begin"/>
          </w:r>
          <w:r>
            <w:rPr>
              <w:bCs/>
              <w:sz w:val="24"/>
              <w:szCs w:val="24"/>
              <w:lang w:val="zh-CN"/>
            </w:rPr>
            <w:instrText xml:space="preserve"> HYPERLINK \l _Toc4699 </w:instrText>
          </w:r>
          <w:r>
            <w:rPr>
              <w:bCs/>
              <w:sz w:val="24"/>
              <w:szCs w:val="24"/>
              <w:lang w:val="zh-CN"/>
            </w:rPr>
            <w:fldChar w:fldCharType="separate"/>
          </w:r>
          <w:r>
            <w:rPr>
              <w:rFonts w:hint="eastAsia" w:ascii="Times New Roman" w:hAnsi="Times New Roman"/>
              <w:sz w:val="24"/>
              <w:szCs w:val="24"/>
            </w:rPr>
            <w:t>5 施 工 安 装</w:t>
          </w:r>
          <w:r>
            <w:rPr>
              <w:sz w:val="24"/>
              <w:szCs w:val="24"/>
            </w:rPr>
            <w:tab/>
          </w:r>
          <w:r>
            <w:rPr>
              <w:sz w:val="24"/>
              <w:szCs w:val="24"/>
            </w:rPr>
            <w:fldChar w:fldCharType="begin"/>
          </w:r>
          <w:r>
            <w:rPr>
              <w:sz w:val="24"/>
              <w:szCs w:val="24"/>
            </w:rPr>
            <w:instrText xml:space="preserve"> PAGEREF _Toc4699 \h </w:instrText>
          </w:r>
          <w:r>
            <w:rPr>
              <w:sz w:val="24"/>
              <w:szCs w:val="24"/>
            </w:rPr>
            <w:fldChar w:fldCharType="separate"/>
          </w:r>
          <w:r>
            <w:rPr>
              <w:rFonts w:hint="eastAsia"/>
              <w:sz w:val="24"/>
              <w:szCs w:val="24"/>
              <w:lang w:val="en-US" w:eastAsia="zh-CN"/>
            </w:rPr>
            <w:t>3</w:t>
          </w:r>
          <w:r>
            <w:rPr>
              <w:sz w:val="24"/>
              <w:szCs w:val="24"/>
            </w:rPr>
            <w:t>5</w:t>
          </w:r>
          <w:r>
            <w:rPr>
              <w:sz w:val="24"/>
              <w:szCs w:val="24"/>
            </w:rPr>
            <w:fldChar w:fldCharType="end"/>
          </w:r>
          <w:r>
            <w:rPr>
              <w:bCs/>
              <w:sz w:val="24"/>
              <w:szCs w:val="24"/>
              <w:lang w:val="zh-CN"/>
            </w:rPr>
            <w:fldChar w:fldCharType="end"/>
          </w:r>
        </w:p>
        <w:p>
          <w:pPr>
            <w:pStyle w:val="39"/>
            <w:tabs>
              <w:tab w:val="right" w:leader="dot" w:pos="9070"/>
            </w:tabs>
            <w:rPr>
              <w:sz w:val="24"/>
              <w:szCs w:val="24"/>
            </w:rPr>
          </w:pPr>
          <w:r>
            <w:rPr>
              <w:bCs/>
              <w:sz w:val="24"/>
              <w:szCs w:val="24"/>
              <w:lang w:val="zh-CN"/>
            </w:rPr>
            <w:fldChar w:fldCharType="begin"/>
          </w:r>
          <w:r>
            <w:rPr>
              <w:bCs/>
              <w:sz w:val="24"/>
              <w:szCs w:val="24"/>
              <w:lang w:val="zh-CN"/>
            </w:rPr>
            <w:instrText xml:space="preserve"> HYPERLINK \l _Toc28894 </w:instrText>
          </w:r>
          <w:r>
            <w:rPr>
              <w:bCs/>
              <w:sz w:val="24"/>
              <w:szCs w:val="24"/>
              <w:lang w:val="zh-CN"/>
            </w:rPr>
            <w:fldChar w:fldCharType="separate"/>
          </w:r>
          <w:r>
            <w:rPr>
              <w:rFonts w:hint="eastAsia" w:ascii="宋体" w:hAnsi="宋体" w:eastAsia="宋体"/>
              <w:sz w:val="24"/>
              <w:szCs w:val="24"/>
            </w:rPr>
            <w:t xml:space="preserve">5.3 </w:t>
          </w:r>
          <w:r>
            <w:rPr>
              <w:rFonts w:hint="eastAsia"/>
              <w:sz w:val="24"/>
              <w:szCs w:val="24"/>
            </w:rPr>
            <w:t>施 工 安 装</w:t>
          </w:r>
          <w:r>
            <w:rPr>
              <w:sz w:val="24"/>
              <w:szCs w:val="24"/>
            </w:rPr>
            <w:tab/>
          </w:r>
          <w:r>
            <w:rPr>
              <w:sz w:val="24"/>
              <w:szCs w:val="24"/>
            </w:rPr>
            <w:fldChar w:fldCharType="begin"/>
          </w:r>
          <w:r>
            <w:rPr>
              <w:sz w:val="24"/>
              <w:szCs w:val="24"/>
            </w:rPr>
            <w:instrText xml:space="preserve"> PAGEREF _Toc28894 \h </w:instrText>
          </w:r>
          <w:r>
            <w:rPr>
              <w:sz w:val="24"/>
              <w:szCs w:val="24"/>
            </w:rPr>
            <w:fldChar w:fldCharType="separate"/>
          </w:r>
          <w:r>
            <w:rPr>
              <w:rFonts w:hint="eastAsia"/>
              <w:sz w:val="24"/>
              <w:szCs w:val="24"/>
              <w:lang w:val="en-US" w:eastAsia="zh-CN"/>
            </w:rPr>
            <w:t>35</w:t>
          </w:r>
          <w:r>
            <w:rPr>
              <w:sz w:val="24"/>
              <w:szCs w:val="24"/>
            </w:rPr>
            <w:fldChar w:fldCharType="end"/>
          </w:r>
          <w:r>
            <w:rPr>
              <w:bCs/>
              <w:sz w:val="24"/>
              <w:szCs w:val="24"/>
              <w:lang w:val="zh-CN"/>
            </w:rPr>
            <w:fldChar w:fldCharType="end"/>
          </w:r>
        </w:p>
        <w:p>
          <w:pPr>
            <w:pStyle w:val="2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_Toc17749 </w:instrText>
          </w:r>
          <w:r>
            <w:rPr>
              <w:bCs/>
              <w:sz w:val="24"/>
              <w:szCs w:val="24"/>
              <w:lang w:val="zh-CN"/>
            </w:rPr>
            <w:fldChar w:fldCharType="separate"/>
          </w:r>
          <w:r>
            <w:rPr>
              <w:rFonts w:hint="eastAsia" w:ascii="Times New Roman" w:hAnsi="Times New Roman"/>
              <w:sz w:val="24"/>
              <w:szCs w:val="24"/>
            </w:rPr>
            <w:t>6 调试与验收</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6</w:t>
          </w:r>
        </w:p>
        <w:p>
          <w:pPr>
            <w:pStyle w:val="2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_Toc14805 </w:instrText>
          </w:r>
          <w:r>
            <w:rPr>
              <w:bCs/>
              <w:sz w:val="24"/>
              <w:szCs w:val="24"/>
              <w:lang w:val="zh-CN"/>
            </w:rPr>
            <w:fldChar w:fldCharType="separate"/>
          </w:r>
          <w:r>
            <w:rPr>
              <w:rFonts w:hint="eastAsia" w:ascii="Times New Roman" w:hAnsi="Times New Roman"/>
              <w:sz w:val="24"/>
              <w:szCs w:val="24"/>
            </w:rPr>
            <w:t xml:space="preserve">7 </w:t>
          </w:r>
          <w:r>
            <w:rPr>
              <w:rFonts w:hint="eastAsia" w:ascii="Times New Roman" w:hAnsi="Times New Roman"/>
              <w:sz w:val="24"/>
              <w:szCs w:val="24"/>
              <w:lang w:val="en-US" w:eastAsia="zh-CN"/>
            </w:rPr>
            <w:t>维护与运行管理</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7</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_Toc25519 </w:instrText>
          </w:r>
          <w:r>
            <w:rPr>
              <w:bCs/>
              <w:sz w:val="24"/>
              <w:szCs w:val="24"/>
              <w:lang w:val="zh-CN"/>
            </w:rPr>
            <w:fldChar w:fldCharType="separate"/>
          </w:r>
          <w:r>
            <w:rPr>
              <w:rFonts w:hint="eastAsia"/>
              <w:sz w:val="24"/>
              <w:szCs w:val="24"/>
            </w:rPr>
            <w:t>7.2 设 备 维 护</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7</w:t>
          </w:r>
        </w:p>
        <w:p>
          <w:pPr>
            <w:pStyle w:val="39"/>
            <w:tabs>
              <w:tab w:val="right" w:leader="dot" w:pos="9070"/>
            </w:tabs>
            <w:rPr>
              <w:rFonts w:hint="eastAsia" w:eastAsia="宋体"/>
              <w:sz w:val="24"/>
              <w:szCs w:val="24"/>
              <w:lang w:val="en-US" w:eastAsia="zh-CN"/>
            </w:rPr>
          </w:pPr>
          <w:r>
            <w:rPr>
              <w:bCs/>
              <w:sz w:val="24"/>
              <w:szCs w:val="24"/>
              <w:lang w:val="zh-CN"/>
            </w:rPr>
            <w:fldChar w:fldCharType="begin"/>
          </w:r>
          <w:r>
            <w:rPr>
              <w:bCs/>
              <w:sz w:val="24"/>
              <w:szCs w:val="24"/>
              <w:lang w:val="zh-CN"/>
            </w:rPr>
            <w:instrText xml:space="preserve"> HYPERLINK \l _Toc16432 </w:instrText>
          </w:r>
          <w:r>
            <w:rPr>
              <w:bCs/>
              <w:sz w:val="24"/>
              <w:szCs w:val="24"/>
              <w:lang w:val="zh-CN"/>
            </w:rPr>
            <w:fldChar w:fldCharType="separate"/>
          </w:r>
          <w:r>
            <w:rPr>
              <w:rFonts w:hint="eastAsia"/>
              <w:sz w:val="24"/>
              <w:szCs w:val="24"/>
            </w:rPr>
            <w:t>7.3 运行管理</w:t>
          </w:r>
          <w:r>
            <w:rPr>
              <w:sz w:val="24"/>
              <w:szCs w:val="24"/>
            </w:rPr>
            <w:tab/>
          </w:r>
          <w:r>
            <w:rPr>
              <w:rFonts w:hint="eastAsia"/>
              <w:sz w:val="24"/>
              <w:szCs w:val="24"/>
              <w:lang w:val="en-US" w:eastAsia="zh-CN"/>
            </w:rPr>
            <w:t>3</w:t>
          </w:r>
          <w:r>
            <w:rPr>
              <w:bCs/>
              <w:sz w:val="24"/>
              <w:szCs w:val="24"/>
              <w:lang w:val="zh-CN"/>
            </w:rPr>
            <w:fldChar w:fldCharType="end"/>
          </w:r>
          <w:r>
            <w:rPr>
              <w:rFonts w:hint="eastAsia"/>
              <w:bCs/>
              <w:sz w:val="24"/>
              <w:szCs w:val="24"/>
              <w:lang w:val="en-US" w:eastAsia="zh-CN"/>
            </w:rPr>
            <w:t>7</w:t>
          </w:r>
        </w:p>
        <w:p>
          <w:pPr>
            <w:pStyle w:val="29"/>
            <w:tabs>
              <w:tab w:val="right" w:leader="dot" w:pos="9070"/>
            </w:tabs>
            <w:rPr>
              <w:sz w:val="24"/>
              <w:szCs w:val="24"/>
            </w:rPr>
          </w:pPr>
        </w:p>
        <w:p>
          <w:pPr>
            <w:pStyle w:val="39"/>
            <w:tabs>
              <w:tab w:val="right" w:leader="dot" w:pos="9070"/>
            </w:tabs>
          </w:pPr>
        </w:p>
        <w:p>
          <w:pPr>
            <w:pStyle w:val="2"/>
            <w:rPr>
              <w:rFonts w:ascii="Times New Roman" w:hAnsi="Times New Roman"/>
              <w:b/>
              <w:color w:val="000000" w:themeColor="text1"/>
              <w:sz w:val="32"/>
              <w14:textFill>
                <w14:solidFill>
                  <w14:schemeClr w14:val="tx1"/>
                </w14:solidFill>
              </w14:textFill>
            </w:rPr>
          </w:pPr>
          <w:r>
            <w:rPr>
              <w:b/>
              <w:bCs/>
              <w:sz w:val="24"/>
              <w:szCs w:val="24"/>
              <w:lang w:val="zh-CN"/>
            </w:rPr>
            <w:fldChar w:fldCharType="end"/>
          </w:r>
        </w:p>
      </w:sdtContent>
    </w:sdt>
    <w:p>
      <w:pPr>
        <w:rPr>
          <w:rFonts w:ascii="Times New Roman" w:hAnsi="Times New Roman"/>
          <w:b/>
          <w:color w:val="000000" w:themeColor="text1"/>
          <w:sz w:val="32"/>
          <w14:textFill>
            <w14:solidFill>
              <w14:schemeClr w14:val="tx1"/>
            </w14:solidFill>
          </w14:textFill>
        </w:rPr>
      </w:pPr>
    </w:p>
    <w:p>
      <w:pPr>
        <w:rPr>
          <w:rFonts w:ascii="Times New Roman" w:hAnsi="Times New Roman"/>
          <w:b/>
          <w:color w:val="000000" w:themeColor="text1"/>
          <w:sz w:val="32"/>
          <w14:textFill>
            <w14:solidFill>
              <w14:schemeClr w14:val="tx1"/>
            </w14:solidFill>
          </w14:textFill>
        </w:rPr>
      </w:pPr>
    </w:p>
    <w:p>
      <w:pPr>
        <w:pStyle w:val="2"/>
        <w:sectPr>
          <w:pgSz w:w="11906" w:h="16838"/>
          <w:pgMar w:top="1440" w:right="1274" w:bottom="1276" w:left="1800" w:header="851" w:footer="667" w:gutter="0"/>
          <w:cols w:space="425" w:num="1"/>
          <w:docGrid w:type="lines" w:linePitch="312" w:charSpace="0"/>
        </w:sectPr>
      </w:pPr>
    </w:p>
    <w:p>
      <w:pPr>
        <w:pStyle w:val="3"/>
        <w:numPr>
          <w:ilvl w:val="0"/>
          <w:numId w:val="0"/>
        </w:numPr>
        <w:spacing w:before="360" w:after="360" w:line="240" w:lineRule="auto"/>
        <w:ind w:leftChars="0"/>
        <w:jc w:val="center"/>
        <w:rPr>
          <w:rFonts w:ascii="Times New Roman" w:hAnsi="Times New Roman"/>
          <w:color w:val="000000" w:themeColor="text1"/>
          <w:sz w:val="30"/>
          <w:szCs w:val="30"/>
          <w14:textFill>
            <w14:solidFill>
              <w14:schemeClr w14:val="tx1"/>
            </w14:solidFill>
          </w14:textFill>
        </w:rPr>
      </w:pPr>
      <w:bookmarkStart w:id="177" w:name="_Toc29856"/>
      <w:r>
        <w:rPr>
          <w:rFonts w:hint="eastAsia" w:ascii="Times New Roman" w:hAnsi="Times New Roman"/>
          <w:color w:val="000000" w:themeColor="text1"/>
          <w:sz w:val="30"/>
          <w:szCs w:val="30"/>
          <w:lang w:val="en-US" w:eastAsia="zh-CN"/>
          <w14:textFill>
            <w14:solidFill>
              <w14:schemeClr w14:val="tx1"/>
            </w14:solidFill>
          </w14:textFill>
        </w:rPr>
        <w:t>1　</w:t>
      </w:r>
      <w:r>
        <w:rPr>
          <w:rFonts w:ascii="Times New Roman" w:hAnsi="Times New Roman"/>
          <w:color w:val="000000" w:themeColor="text1"/>
          <w:sz w:val="30"/>
          <w:szCs w:val="30"/>
          <w14:textFill>
            <w14:solidFill>
              <w14:schemeClr w14:val="tx1"/>
            </w14:solidFill>
          </w14:textFill>
        </w:rPr>
        <w:t>总</w:t>
      </w:r>
      <w:r>
        <w:rPr>
          <w:rFonts w:hint="eastAsia" w:ascii="Times New Roman" w:hAnsi="Times New Roman"/>
          <w:color w:val="000000" w:themeColor="text1"/>
          <w:sz w:val="30"/>
          <w:szCs w:val="30"/>
          <w14:textFill>
            <w14:solidFill>
              <w14:schemeClr w14:val="tx1"/>
            </w14:solidFill>
          </w14:textFill>
        </w:rPr>
        <w:t xml:space="preserve"> </w:t>
      </w:r>
      <w:r>
        <w:rPr>
          <w:rFonts w:ascii="Times New Roman" w:hAnsi="Times New Roman"/>
          <w:color w:val="000000" w:themeColor="text1"/>
          <w:sz w:val="30"/>
          <w:szCs w:val="30"/>
          <w14:textFill>
            <w14:solidFill>
              <w14:schemeClr w14:val="tx1"/>
            </w14:solidFill>
          </w14:textFill>
        </w:rPr>
        <w:t xml:space="preserve">   则</w:t>
      </w:r>
      <w:bookmarkEnd w:id="177"/>
    </w:p>
    <w:p>
      <w:pPr>
        <w:pStyle w:val="230"/>
        <w:numPr>
          <w:ilvl w:val="0"/>
          <w:numId w:val="0"/>
        </w:numPr>
        <w:spacing w:line="360" w:lineRule="auto"/>
        <w:ind w:leftChars="0"/>
        <w:rPr>
          <w:sz w:val="24"/>
        </w:rPr>
      </w:pPr>
      <w:r>
        <w:rPr>
          <w:rFonts w:hint="eastAsia" w:ascii="宋体" w:hAnsi="宋体"/>
          <w:b/>
          <w:bCs/>
          <w:sz w:val="24"/>
          <w:lang w:val="en-US" w:eastAsia="zh-CN"/>
        </w:rPr>
        <w:t>1.0.1</w:t>
      </w:r>
      <w:r>
        <w:rPr>
          <w:rFonts w:hint="eastAsia" w:ascii="Times New Roman" w:hAnsi="Times New Roman" w:eastAsia="宋体" w:cs="Times New Roman"/>
          <w:kern w:val="2"/>
          <w:sz w:val="24"/>
          <w:szCs w:val="24"/>
          <w:lang w:val="en-US" w:eastAsia="zh-CN" w:bidi="ar-SA"/>
        </w:rPr>
        <w:t>一体化净水设备主要针对需水总量低、分布广的村镇供水，采用标准化的设计将标准部件集成于箱体内，集成化、标准化设计，具有技术性能稳定可靠、处理效果好、结构紧凑、占地面积小、建设方式灵活、自动化程度高、管理方便等优点。对于大、中、小型水厂(站)的建设和改造、村镇供水等有重要的应用意义，而且设备有多种壳体材质可选，并配置不同的工艺路线以适应不同的工况需求。产品搭载水质监测仪表及远程监控运维平台，实现对设备进出水水质、设备运行状况的实时监控、远程管理等，并且在发生警报或警告时，会及时通知相关运维人员，极大的减少了人工现场检查的必要。水质监测系统与远程监控平台结合使用，便于从远程位置对多个站点进行集中监测、远程运维及管理，实现设备“无人值守”。实践证明，根据原水水质，在正确选择工艺流程的情况下，其出水水质均能符合国家相关标准的规定。</w:t>
      </w:r>
    </w:p>
    <w:p>
      <w:pPr>
        <w:pStyle w:val="230"/>
        <w:numPr>
          <w:ilvl w:val="0"/>
          <w:numId w:val="0"/>
        </w:numPr>
        <w:spacing w:line="360" w:lineRule="auto"/>
        <w:ind w:leftChars="0"/>
        <w:rPr>
          <w:rFonts w:hint="eastAsia" w:ascii="Times New Roman" w:hAnsi="Times New Roman" w:eastAsia="宋体" w:cs="Times New Roman"/>
          <w:kern w:val="2"/>
          <w:sz w:val="24"/>
          <w:szCs w:val="24"/>
          <w:lang w:val="en-US" w:eastAsia="zh-CN" w:bidi="ar-SA"/>
        </w:rPr>
      </w:pPr>
      <w:r>
        <w:rPr>
          <w:rFonts w:hint="eastAsia" w:ascii="宋体" w:hAnsi="宋体"/>
          <w:b/>
          <w:bCs/>
          <w:sz w:val="24"/>
          <w:lang w:val="en-US" w:eastAsia="zh-CN"/>
        </w:rPr>
        <w:t>1.0.3</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工程设计供水规模和形式应根据当地自然条件、经济社会发展水平合理确定。城镇供水工程应满足现行国家标准《室外给水设计标准》GB 50013的要求；村镇集中供水工程可按表1分类，并满足现行行业标准《村镇供水工程技术规范》SL 310—2019的要求。</w:t>
      </w:r>
    </w:p>
    <w:p>
      <w:pPr>
        <w:pStyle w:val="230"/>
        <w:numPr>
          <w:ilvl w:val="0"/>
          <w:numId w:val="26"/>
        </w:numPr>
        <w:tabs>
          <w:tab w:val="left" w:pos="567"/>
        </w:tabs>
        <w:spacing w:line="360" w:lineRule="auto"/>
        <w:ind w:left="0" w:firstLine="0" w:firstLineChars="0"/>
        <w:jc w:val="center"/>
        <w:rPr>
          <w:rFonts w:hint="eastAsia" w:ascii="宋体" w:hAnsi="宋体" w:eastAsia="宋体" w:cs="宋体"/>
          <w:b/>
          <w:sz w:val="24"/>
        </w:rPr>
      </w:pPr>
      <w:r>
        <w:rPr>
          <w:rFonts w:hint="eastAsia" w:ascii="宋体" w:hAnsi="宋体" w:eastAsia="宋体" w:cs="宋体"/>
          <w:b/>
          <w:sz w:val="24"/>
        </w:rPr>
        <w:t>村镇集中供水工程规模分类</w:t>
      </w:r>
    </w:p>
    <w:tbl>
      <w:tblPr>
        <w:tblStyle w:val="49"/>
        <w:tblW w:w="4930" w:type="pct"/>
        <w:tblInd w:w="1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6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6" w:type="pct"/>
          </w:tcPr>
          <w:p>
            <w:pPr>
              <w:widowControl/>
              <w:jc w:val="center"/>
              <w:rPr>
                <w:rFonts w:hint="eastAsia" w:ascii="宋体" w:hAnsi="宋体" w:eastAsia="宋体" w:cs="宋体"/>
                <w:bCs/>
                <w:kern w:val="0"/>
                <w:szCs w:val="21"/>
              </w:rPr>
            </w:pPr>
            <w:r>
              <w:rPr>
                <w:rFonts w:hint="eastAsia" w:ascii="宋体" w:hAnsi="宋体" w:eastAsia="宋体" w:cs="宋体"/>
                <w:bCs/>
                <w:kern w:val="0"/>
                <w:szCs w:val="21"/>
              </w:rPr>
              <w:t>工程类型</w:t>
            </w:r>
          </w:p>
        </w:tc>
        <w:tc>
          <w:tcPr>
            <w:tcW w:w="3294" w:type="pct"/>
          </w:tcPr>
          <w:p>
            <w:pPr>
              <w:widowControl/>
              <w:jc w:val="center"/>
              <w:rPr>
                <w:rFonts w:hint="eastAsia" w:ascii="宋体" w:hAnsi="宋体" w:eastAsia="宋体" w:cs="宋体"/>
                <w:bCs/>
                <w:kern w:val="0"/>
                <w:szCs w:val="21"/>
                <w:lang w:eastAsia="zh-CN"/>
              </w:rPr>
            </w:pPr>
            <w:r>
              <w:rPr>
                <w:rFonts w:hint="eastAsia" w:ascii="宋体" w:hAnsi="宋体" w:eastAsia="宋体" w:cs="宋体"/>
                <w:bCs/>
                <w:kern w:val="0"/>
                <w:szCs w:val="21"/>
              </w:rPr>
              <w:t>供水规模</w:t>
            </w:r>
            <w:r>
              <w:rPr>
                <w:rFonts w:hint="eastAsia" w:ascii="宋体" w:hAnsi="宋体" w:eastAsia="宋体" w:cs="宋体"/>
                <w:szCs w:val="21"/>
                <w:lang w:eastAsia="zh-CN"/>
              </w:rPr>
              <w:t>（</w:t>
            </w:r>
            <w:r>
              <w:rPr>
                <w:rFonts w:hint="eastAsia" w:ascii="宋体" w:hAnsi="宋体" w:eastAsia="宋体" w:cs="宋体"/>
                <w:szCs w:val="21"/>
              </w:rPr>
              <w:t>m</w:t>
            </w:r>
            <w:r>
              <w:rPr>
                <w:rFonts w:hint="eastAsia" w:ascii="宋体" w:hAnsi="宋体" w:eastAsia="宋体" w:cs="宋体"/>
                <w:szCs w:val="21"/>
                <w:vertAlign w:val="superscript"/>
              </w:rPr>
              <w:t>3</w:t>
            </w:r>
            <w:r>
              <w:rPr>
                <w:rFonts w:hint="eastAsia" w:ascii="宋体" w:hAnsi="宋体" w:eastAsia="宋体" w:cs="宋体"/>
                <w:szCs w:val="21"/>
              </w:rPr>
              <w:t xml:space="preserve"> /d</w:t>
            </w:r>
            <w:r>
              <w:rPr>
                <w:rFonts w:hint="eastAsia" w:ascii="宋体" w:hAnsi="宋体" w:eastAsia="宋体" w:cs="宋体"/>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6" w:type="pct"/>
          </w:tcPr>
          <w:p>
            <w:pPr>
              <w:widowControl/>
              <w:jc w:val="center"/>
              <w:rPr>
                <w:rFonts w:hint="eastAsia" w:ascii="宋体" w:hAnsi="宋体" w:eastAsia="宋体" w:cs="宋体"/>
                <w:szCs w:val="21"/>
              </w:rPr>
            </w:pPr>
            <w:r>
              <w:rPr>
                <w:rFonts w:hint="eastAsia" w:ascii="宋体" w:hAnsi="宋体" w:eastAsia="宋体" w:cs="宋体"/>
                <w:szCs w:val="21"/>
              </w:rPr>
              <w:t>Ⅰ 型</w:t>
            </w:r>
          </w:p>
        </w:tc>
        <w:tc>
          <w:tcPr>
            <w:tcW w:w="3294" w:type="pct"/>
          </w:tcPr>
          <w:p>
            <w:pPr>
              <w:widowControl/>
              <w:jc w:val="center"/>
              <w:rPr>
                <w:rFonts w:hint="eastAsia" w:ascii="宋体" w:hAnsi="宋体" w:eastAsia="宋体" w:cs="宋体"/>
                <w:szCs w:val="21"/>
              </w:rPr>
            </w:pPr>
            <w:r>
              <w:rPr>
                <w:rFonts w:hint="eastAsia" w:ascii="宋体" w:hAnsi="宋体" w:eastAsia="宋体" w:cs="宋体"/>
                <w:szCs w:val="21"/>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6" w:type="pct"/>
          </w:tcPr>
          <w:p>
            <w:pPr>
              <w:widowControl/>
              <w:jc w:val="center"/>
              <w:rPr>
                <w:rFonts w:hint="eastAsia" w:ascii="宋体" w:hAnsi="宋体" w:eastAsia="宋体" w:cs="宋体"/>
                <w:szCs w:val="21"/>
              </w:rPr>
            </w:pPr>
            <w:r>
              <w:rPr>
                <w:rFonts w:hint="eastAsia" w:ascii="宋体" w:hAnsi="宋体" w:eastAsia="宋体" w:cs="宋体"/>
                <w:szCs w:val="21"/>
              </w:rPr>
              <w:t>Ⅱ 型</w:t>
            </w:r>
          </w:p>
        </w:tc>
        <w:tc>
          <w:tcPr>
            <w:tcW w:w="3294" w:type="pct"/>
          </w:tcPr>
          <w:p>
            <w:pPr>
              <w:widowControl/>
              <w:jc w:val="center"/>
              <w:rPr>
                <w:rFonts w:hint="eastAsia" w:ascii="宋体" w:hAnsi="宋体" w:eastAsia="宋体" w:cs="宋体"/>
                <w:szCs w:val="21"/>
              </w:rPr>
            </w:pPr>
            <w:r>
              <w:rPr>
                <w:rFonts w:hint="eastAsia" w:ascii="宋体" w:hAnsi="宋体" w:eastAsia="宋体" w:cs="宋体"/>
                <w:szCs w:val="21"/>
              </w:rPr>
              <w:t>5000～10000（</w:t>
            </w:r>
            <w:r>
              <w:rPr>
                <w:rFonts w:hint="eastAsia" w:ascii="宋体" w:hAnsi="宋体" w:eastAsia="宋体" w:cs="宋体"/>
                <w:bCs/>
                <w:kern w:val="0"/>
                <w:szCs w:val="21"/>
              </w:rPr>
              <w:t>不含</w:t>
            </w:r>
            <w:r>
              <w:rPr>
                <w:rFonts w:hint="eastAsia" w:ascii="宋体" w:hAnsi="宋体" w:eastAsia="宋体" w:cs="宋体"/>
                <w:szCs w:val="21"/>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6" w:type="pct"/>
          </w:tcPr>
          <w:p>
            <w:pPr>
              <w:widowControl/>
              <w:jc w:val="center"/>
              <w:rPr>
                <w:rFonts w:hint="eastAsia" w:ascii="宋体" w:hAnsi="宋体" w:eastAsia="宋体" w:cs="宋体"/>
                <w:szCs w:val="21"/>
              </w:rPr>
            </w:pPr>
            <w:r>
              <w:rPr>
                <w:rFonts w:hint="eastAsia" w:ascii="宋体" w:hAnsi="宋体" w:eastAsia="宋体" w:cs="宋体"/>
                <w:szCs w:val="21"/>
              </w:rPr>
              <w:t>Ⅲ 型</w:t>
            </w:r>
          </w:p>
        </w:tc>
        <w:tc>
          <w:tcPr>
            <w:tcW w:w="3294" w:type="pct"/>
          </w:tcPr>
          <w:p>
            <w:pPr>
              <w:widowControl/>
              <w:jc w:val="center"/>
              <w:rPr>
                <w:rFonts w:hint="eastAsia" w:ascii="宋体" w:hAnsi="宋体" w:eastAsia="宋体" w:cs="宋体"/>
                <w:szCs w:val="21"/>
              </w:rPr>
            </w:pPr>
            <w:r>
              <w:rPr>
                <w:rFonts w:hint="eastAsia" w:ascii="宋体" w:hAnsi="宋体" w:eastAsia="宋体" w:cs="宋体"/>
                <w:szCs w:val="21"/>
              </w:rPr>
              <w:t>1000～5000（</w:t>
            </w:r>
            <w:r>
              <w:rPr>
                <w:rFonts w:hint="eastAsia" w:ascii="宋体" w:hAnsi="宋体" w:eastAsia="宋体" w:cs="宋体"/>
                <w:bCs/>
                <w:kern w:val="0"/>
                <w:szCs w:val="21"/>
              </w:rPr>
              <w:t>不含5</w:t>
            </w:r>
            <w:r>
              <w:rPr>
                <w:rFonts w:hint="eastAsia" w:ascii="宋体" w:hAnsi="宋体" w:eastAsia="宋体" w:cs="宋体"/>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6" w:type="pct"/>
          </w:tcPr>
          <w:p>
            <w:pPr>
              <w:widowControl/>
              <w:jc w:val="center"/>
              <w:rPr>
                <w:rFonts w:hint="eastAsia" w:ascii="宋体" w:hAnsi="宋体" w:eastAsia="宋体" w:cs="宋体"/>
                <w:szCs w:val="21"/>
              </w:rPr>
            </w:pPr>
            <w:r>
              <w:rPr>
                <w:rFonts w:hint="eastAsia" w:ascii="宋体" w:hAnsi="宋体" w:eastAsia="宋体" w:cs="宋体"/>
                <w:szCs w:val="21"/>
              </w:rPr>
              <w:t>Ⅳ 型</w:t>
            </w:r>
          </w:p>
        </w:tc>
        <w:tc>
          <w:tcPr>
            <w:tcW w:w="3294" w:type="pct"/>
          </w:tcPr>
          <w:p>
            <w:pPr>
              <w:widowControl/>
              <w:jc w:val="center"/>
              <w:rPr>
                <w:rFonts w:hint="eastAsia" w:ascii="宋体" w:hAnsi="宋体" w:eastAsia="宋体" w:cs="宋体"/>
                <w:szCs w:val="21"/>
              </w:rPr>
            </w:pPr>
            <w:r>
              <w:rPr>
                <w:rFonts w:hint="eastAsia" w:ascii="宋体" w:hAnsi="宋体" w:eastAsia="宋体" w:cs="宋体"/>
                <w:szCs w:val="21"/>
              </w:rPr>
              <w:t>100～1000（</w:t>
            </w:r>
            <w:r>
              <w:rPr>
                <w:rFonts w:hint="eastAsia" w:ascii="宋体" w:hAnsi="宋体" w:eastAsia="宋体" w:cs="宋体"/>
                <w:bCs/>
                <w:kern w:val="0"/>
                <w:szCs w:val="21"/>
              </w:rPr>
              <w:t>不含1</w:t>
            </w:r>
            <w:r>
              <w:rPr>
                <w:rFonts w:hint="eastAsia" w:ascii="宋体" w:hAnsi="宋体" w:eastAsia="宋体" w:cs="宋体"/>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6" w:type="pct"/>
          </w:tcPr>
          <w:p>
            <w:pPr>
              <w:widowControl/>
              <w:jc w:val="center"/>
              <w:rPr>
                <w:rFonts w:hint="eastAsia" w:ascii="宋体" w:hAnsi="宋体" w:eastAsia="宋体" w:cs="宋体"/>
                <w:szCs w:val="21"/>
              </w:rPr>
            </w:pPr>
            <w:r>
              <w:rPr>
                <w:rFonts w:hint="eastAsia" w:ascii="宋体" w:hAnsi="宋体" w:eastAsia="宋体" w:cs="宋体"/>
                <w:szCs w:val="21"/>
              </w:rPr>
              <w:t>Ⅴ 型</w:t>
            </w:r>
          </w:p>
        </w:tc>
        <w:tc>
          <w:tcPr>
            <w:tcW w:w="3294" w:type="pct"/>
          </w:tcPr>
          <w:p>
            <w:pPr>
              <w:widowControl/>
              <w:jc w:val="center"/>
              <w:rPr>
                <w:rFonts w:hint="eastAsia" w:ascii="宋体" w:hAnsi="宋体" w:eastAsia="宋体" w:cs="宋体"/>
                <w:szCs w:val="21"/>
              </w:rPr>
            </w:pPr>
            <w:r>
              <w:rPr>
                <w:rFonts w:hint="eastAsia" w:ascii="宋体" w:hAnsi="宋体" w:eastAsia="宋体" w:cs="宋体"/>
                <w:szCs w:val="21"/>
              </w:rPr>
              <w:t>&lt; 100（</w:t>
            </w:r>
            <w:r>
              <w:rPr>
                <w:rFonts w:hint="eastAsia" w:ascii="宋体" w:hAnsi="宋体" w:eastAsia="宋体" w:cs="宋体"/>
                <w:bCs/>
                <w:kern w:val="0"/>
                <w:szCs w:val="21"/>
              </w:rPr>
              <w:t>不含1</w:t>
            </w:r>
            <w:r>
              <w:rPr>
                <w:rFonts w:hint="eastAsia" w:ascii="宋体" w:hAnsi="宋体" w:eastAsia="宋体" w:cs="宋体"/>
                <w:szCs w:val="21"/>
              </w:rPr>
              <w:t>00）</w:t>
            </w:r>
          </w:p>
        </w:tc>
      </w:tr>
    </w:tbl>
    <w:p>
      <w:pPr>
        <w:spacing w:line="360" w:lineRule="auto"/>
        <w:rPr>
          <w:sz w:val="24"/>
        </w:rPr>
        <w:sectPr>
          <w:pgSz w:w="11906" w:h="16838"/>
          <w:pgMar w:top="1191" w:right="1418" w:bottom="1191" w:left="141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3"/>
        <w:numPr>
          <w:ilvl w:val="0"/>
          <w:numId w:val="0"/>
        </w:numPr>
        <w:spacing w:before="360" w:after="360" w:line="240" w:lineRule="auto"/>
        <w:ind w:leftChars="0"/>
        <w:jc w:val="center"/>
        <w:rPr>
          <w:rFonts w:ascii="Times New Roman" w:hAnsi="Times New Roman"/>
          <w:color w:val="000000" w:themeColor="text1"/>
          <w:sz w:val="30"/>
          <w:szCs w:val="30"/>
          <w14:textFill>
            <w14:solidFill>
              <w14:schemeClr w14:val="tx1"/>
            </w14:solidFill>
          </w14:textFill>
        </w:rPr>
      </w:pPr>
      <w:bookmarkStart w:id="178" w:name="_Toc2531"/>
      <w:r>
        <w:rPr>
          <w:rFonts w:hint="eastAsia" w:ascii="Times New Roman" w:hAnsi="Times New Roman"/>
          <w:color w:val="000000" w:themeColor="text1"/>
          <w:sz w:val="30"/>
          <w:szCs w:val="30"/>
          <w:lang w:val="en-US" w:eastAsia="zh-CN"/>
          <w14:textFill>
            <w14:solidFill>
              <w14:schemeClr w14:val="tx1"/>
            </w14:solidFill>
          </w14:textFill>
        </w:rPr>
        <w:t>3　</w:t>
      </w:r>
      <w:r>
        <w:rPr>
          <w:rFonts w:hint="eastAsia" w:ascii="Times New Roman" w:hAnsi="Times New Roman"/>
          <w:color w:val="000000" w:themeColor="text1"/>
          <w:sz w:val="30"/>
          <w:szCs w:val="30"/>
          <w14:textFill>
            <w14:solidFill>
              <w14:schemeClr w14:val="tx1"/>
            </w14:solidFill>
          </w14:textFill>
        </w:rPr>
        <w:t>设备与工艺</w:t>
      </w:r>
      <w:bookmarkEnd w:id="178"/>
    </w:p>
    <w:p>
      <w:pPr>
        <w:pStyle w:val="230"/>
        <w:spacing w:line="360" w:lineRule="auto"/>
        <w:ind w:firstLine="0" w:firstLineChars="0"/>
        <w:rPr>
          <w:rFonts w:hint="eastAsia"/>
          <w:sz w:val="24"/>
        </w:rPr>
      </w:pPr>
      <w:r>
        <w:rPr>
          <w:rFonts w:hint="eastAsia" w:ascii="宋体" w:hAnsi="宋体"/>
          <w:b/>
          <w:bCs/>
          <w:sz w:val="24"/>
          <w:lang w:val="en-US" w:eastAsia="zh-CN"/>
        </w:rPr>
        <w:t xml:space="preserve">3.0.1 </w:t>
      </w:r>
      <w:r>
        <w:rPr>
          <w:rFonts w:hint="eastAsia"/>
          <w:sz w:val="24"/>
        </w:rPr>
        <w:t>《一体化净水设备》T/CECS XXXXX—202X与本规程同步编制，该产品标准明确了一体化净水设备的分类、规格及参数</w:t>
      </w:r>
      <w:r>
        <w:rPr>
          <w:rFonts w:hint="eastAsia"/>
          <w:sz w:val="24"/>
          <w:lang w:eastAsia="zh-CN"/>
        </w:rPr>
        <w:t>、</w:t>
      </w:r>
      <w:r>
        <w:rPr>
          <w:rFonts w:hint="eastAsia"/>
          <w:sz w:val="24"/>
          <w:lang w:val="en-US" w:eastAsia="zh-CN"/>
        </w:rPr>
        <w:t>设备构造</w:t>
      </w:r>
      <w:r>
        <w:rPr>
          <w:rFonts w:hint="eastAsia"/>
          <w:sz w:val="24"/>
        </w:rPr>
        <w:t>，壳</w:t>
      </w:r>
      <w:r>
        <w:rPr>
          <w:rFonts w:hint="eastAsia"/>
          <w:sz w:val="24"/>
          <w:lang w:val="en-US" w:eastAsia="zh-CN"/>
        </w:rPr>
        <w:t>体</w:t>
      </w:r>
      <w:r>
        <w:rPr>
          <w:rFonts w:hint="eastAsia"/>
          <w:sz w:val="24"/>
        </w:rPr>
        <w:t>、滤料、填料、超滤膜及管道系统的材料</w:t>
      </w:r>
      <w:r>
        <w:rPr>
          <w:rFonts w:hint="eastAsia"/>
          <w:sz w:val="24"/>
          <w:lang w:eastAsia="zh-CN"/>
        </w:rPr>
        <w:t>，</w:t>
      </w:r>
      <w:r>
        <w:rPr>
          <w:rFonts w:hint="eastAsia"/>
          <w:sz w:val="24"/>
        </w:rPr>
        <w:t>电气控制柜的防护等级及接地保护等设备安全要求</w:t>
      </w:r>
      <w:r>
        <w:rPr>
          <w:rFonts w:hint="eastAsia"/>
          <w:sz w:val="24"/>
          <w:lang w:eastAsia="zh-CN"/>
        </w:rPr>
        <w:t>，</w:t>
      </w:r>
      <w:r>
        <w:rPr>
          <w:rFonts w:hint="eastAsia"/>
          <w:sz w:val="24"/>
        </w:rPr>
        <w:t>本规程不再重复，有需要时可直接查询产品标准。</w:t>
      </w:r>
    </w:p>
    <w:p>
      <w:pPr>
        <w:spacing w:line="360" w:lineRule="auto"/>
        <w:rPr>
          <w:rFonts w:hint="eastAsia" w:ascii="Times New Roman" w:hAnsi="Times New Roman" w:eastAsia="宋体" w:cs="Times New Roman"/>
          <w:kern w:val="2"/>
          <w:sz w:val="24"/>
          <w:szCs w:val="24"/>
          <w:lang w:val="en-US" w:eastAsia="zh-CN" w:bidi="ar-SA"/>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4</w:t>
      </w:r>
      <w:r>
        <w:rPr>
          <w:rFonts w:ascii="宋体" w:hAnsi="宋体"/>
          <w:b/>
          <w:bCs/>
          <w:sz w:val="24"/>
        </w:rPr>
        <w:t xml:space="preserve"> </w:t>
      </w:r>
      <w:r>
        <w:rPr>
          <w:rFonts w:hint="eastAsia" w:ascii="Times New Roman" w:hAnsi="Times New Roman" w:eastAsia="宋体" w:cs="Times New Roman"/>
          <w:kern w:val="2"/>
          <w:sz w:val="24"/>
          <w:szCs w:val="24"/>
          <w:lang w:val="en-US" w:eastAsia="zh-CN" w:bidi="ar-SA"/>
        </w:rPr>
        <w:t>《一体化净水设备》T/CECS XXXXX—202X与本规程同步编制，该产品标准明确了虹吸式（N-I）一体化净水设备、气水反冲式（N-II）一体化净水设备及超滤膜式（U-I）一体化净水设备的定义及分类。</w:t>
      </w:r>
    </w:p>
    <w:p>
      <w:pPr>
        <w:spacing w:line="360" w:lineRule="auto"/>
        <w:rPr>
          <w:rFonts w:hint="eastAsia" w:ascii="Times New Roman" w:hAnsi="Times New Roman" w:eastAsia="宋体" w:cs="Times New Roman"/>
          <w:kern w:val="2"/>
          <w:sz w:val="24"/>
          <w:szCs w:val="24"/>
          <w:lang w:val="en-US" w:eastAsia="zh-CN" w:bidi="ar-SA"/>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5</w:t>
      </w:r>
      <w:r>
        <w:rPr>
          <w:rFonts w:ascii="宋体" w:hAnsi="宋体"/>
          <w:b/>
          <w:bCs/>
          <w:sz w:val="24"/>
        </w:rPr>
        <w:t xml:space="preserve"> </w:t>
      </w:r>
      <w:r>
        <w:rPr>
          <w:sz w:val="24"/>
          <w:lang w:val="zh-CN"/>
        </w:rPr>
        <w:t xml:space="preserve"> </w:t>
      </w:r>
      <w:r>
        <w:rPr>
          <w:rFonts w:hint="eastAsia" w:ascii="Times New Roman" w:hAnsi="Times New Roman" w:eastAsia="宋体" w:cs="Times New Roman"/>
          <w:kern w:val="2"/>
          <w:sz w:val="24"/>
          <w:szCs w:val="24"/>
          <w:lang w:val="en-US" w:eastAsia="zh-CN" w:bidi="ar-SA"/>
        </w:rPr>
        <w:t>一体化净水设备在供水工程中工艺流程的选择是制定合理供水方案的关键，直接影响到水的净化效果、工程投资等，必须根据原水水质、设计规模、处理后的水质要求、管理条件等经过设计方案比选后确定。虹吸式、气水反冲式一体化净水设备在村镇集中供水工程中，应确保加药工艺的正常运行，超滤膜式一体化净水设备在村镇集中供水工程中，在充分考虑原水水质、供电稳定性等因素后，合理确定超滤膜的材质、类型及工作模式。</w:t>
      </w:r>
    </w:p>
    <w:p>
      <w:pPr>
        <w:spacing w:line="360" w:lineRule="auto"/>
        <w:rPr>
          <w:rFonts w:hint="eastAsia" w:ascii="Times New Roman" w:hAnsi="Times New Roman" w:eastAsia="宋体" w:cs="Times New Roman"/>
          <w:kern w:val="2"/>
          <w:sz w:val="24"/>
          <w:szCs w:val="24"/>
          <w:lang w:val="en-US" w:eastAsia="zh-CN" w:bidi="ar-SA"/>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6</w:t>
      </w:r>
      <w:r>
        <w:rPr>
          <w:rFonts w:ascii="宋体" w:hAnsi="宋体"/>
          <w:b/>
          <w:bCs/>
          <w:sz w:val="24"/>
        </w:rPr>
        <w:t xml:space="preserve"> </w:t>
      </w:r>
      <w:r>
        <w:rPr>
          <w:rFonts w:hint="eastAsia" w:ascii="Times New Roman" w:hAnsi="Times New Roman" w:eastAsia="宋体" w:cs="Times New Roman"/>
          <w:kern w:val="2"/>
          <w:sz w:val="24"/>
          <w:szCs w:val="24"/>
          <w:lang w:val="en-US" w:eastAsia="zh-CN" w:bidi="ar-SA"/>
        </w:rPr>
        <w:t>《一体化净水设备》T/CECS XXXXX—202X与本规程同步编制，该产品标准明确了一体化净水设备进水水质要求。原水水质若无法满足一体化净水设备进水水质要求时，应设置预处理工艺，原水经预处理工艺处理达标后方可进入一体化净水设备。</w:t>
      </w:r>
    </w:p>
    <w:p>
      <w:pPr>
        <w:spacing w:line="360" w:lineRule="auto"/>
        <w:rPr>
          <w:rFonts w:hint="eastAsia" w:ascii="Times New Roman" w:hAnsi="Times New Roman" w:eastAsia="宋体" w:cs="Times New Roman"/>
          <w:kern w:val="2"/>
          <w:sz w:val="24"/>
          <w:szCs w:val="24"/>
          <w:lang w:val="en-US" w:eastAsia="zh-CN" w:bidi="ar-SA"/>
        </w:rPr>
      </w:pPr>
      <w:r>
        <w:rPr>
          <w:rFonts w:hint="eastAsia" w:ascii="宋体" w:hAnsi="宋体"/>
          <w:b/>
          <w:bCs/>
          <w:sz w:val="24"/>
        </w:rPr>
        <w:t>3.</w:t>
      </w:r>
      <w:r>
        <w:rPr>
          <w:rFonts w:hint="eastAsia" w:ascii="宋体" w:hAnsi="宋体"/>
          <w:b/>
          <w:bCs/>
          <w:sz w:val="24"/>
          <w:lang w:val="en-US" w:eastAsia="zh-CN"/>
        </w:rPr>
        <w:t>0</w:t>
      </w:r>
      <w:r>
        <w:rPr>
          <w:rFonts w:hint="eastAsia" w:ascii="宋体" w:hAnsi="宋体"/>
          <w:b/>
          <w:bCs/>
          <w:sz w:val="24"/>
        </w:rPr>
        <w:t>.</w:t>
      </w:r>
      <w:r>
        <w:rPr>
          <w:rFonts w:hint="eastAsia" w:ascii="宋体" w:hAnsi="宋体"/>
          <w:b/>
          <w:bCs/>
          <w:sz w:val="24"/>
          <w:lang w:val="en-US" w:eastAsia="zh-CN"/>
        </w:rPr>
        <w:t>7</w:t>
      </w:r>
      <w:r>
        <w:rPr>
          <w:rFonts w:ascii="宋体" w:hAnsi="宋体"/>
          <w:b/>
          <w:bCs/>
          <w:sz w:val="24"/>
        </w:rPr>
        <w:t xml:space="preserve"> </w:t>
      </w:r>
      <w:r>
        <w:rPr>
          <w:rFonts w:hint="eastAsia" w:ascii="Times New Roman" w:hAnsi="Times New Roman" w:eastAsia="宋体" w:cs="Times New Roman"/>
          <w:kern w:val="2"/>
          <w:sz w:val="24"/>
          <w:szCs w:val="24"/>
          <w:lang w:val="en-US" w:eastAsia="zh-CN" w:bidi="ar-SA"/>
        </w:rPr>
        <w:t>《一体化净水设备》T/CECS XXXXX—202X与本规程同步编制，该产品标准明确了一体化净水设备（一体化净水设备处理系统）出水水质要求。一体化净水设备处理系统包括了一体化净水设备的核心处理工艺及保证系统出水水质达到现行国家标准《生活饮用水卫生标准》GB 5749要求的预处理、后处理工艺。若一体化净水设备集成了处理系统的全部工艺，则一体化净水设备出水水质应达到现行国家标准《生活饮用水卫生标准》GB 5749要求。一体化净水设备的核心处理工艺为过滤，虹吸式（N-I）一体化净水设备、气水反冲式（N-II）一体化净水设备出水水质的控制指标宜为浊度、色度等感官性状指标，超滤膜式（U-I）一体化净水设备出水水质除浊度、色度等感官性状指标外，还宜包含微生物指标。</w:t>
      </w:r>
    </w:p>
    <w:p>
      <w:pPr>
        <w:spacing w:line="360" w:lineRule="auto"/>
        <w:rPr>
          <w:rFonts w:hint="eastAsia" w:ascii="楷体" w:hAnsi="楷体" w:eastAsia="楷体"/>
          <w:sz w:val="24"/>
          <w:lang w:val="en-US" w:eastAsia="zh-CN"/>
        </w:rPr>
      </w:pPr>
    </w:p>
    <w:p>
      <w:pPr>
        <w:pStyle w:val="3"/>
        <w:numPr>
          <w:ilvl w:val="0"/>
          <w:numId w:val="0"/>
        </w:numPr>
        <w:spacing w:before="360" w:after="360" w:line="240" w:lineRule="auto"/>
        <w:ind w:leftChars="0"/>
        <w:jc w:val="center"/>
        <w:rPr>
          <w:rFonts w:hint="eastAsia" w:ascii="Times New Roman" w:hAnsi="Times New Roman"/>
          <w:color w:val="000000" w:themeColor="text1"/>
          <w:sz w:val="30"/>
          <w:szCs w:val="30"/>
          <w14:textFill>
            <w14:solidFill>
              <w14:schemeClr w14:val="tx1"/>
            </w14:solidFill>
          </w14:textFill>
        </w:rPr>
      </w:pPr>
      <w:bookmarkStart w:id="179" w:name="_Toc6886"/>
      <w:r>
        <w:rPr>
          <w:rFonts w:hint="eastAsia" w:ascii="Times New Roman" w:hAnsi="Times New Roman"/>
          <w:color w:val="000000" w:themeColor="text1"/>
          <w:sz w:val="30"/>
          <w:szCs w:val="30"/>
          <w:lang w:val="en-US" w:eastAsia="zh-CN"/>
          <w14:textFill>
            <w14:solidFill>
              <w14:schemeClr w14:val="tx1"/>
            </w14:solidFill>
          </w14:textFill>
        </w:rPr>
        <w:t>4　</w:t>
      </w:r>
      <w:r>
        <w:rPr>
          <w:rFonts w:hint="eastAsia" w:ascii="Times New Roman" w:hAnsi="Times New Roman"/>
          <w:color w:val="000000" w:themeColor="text1"/>
          <w:sz w:val="30"/>
          <w:szCs w:val="30"/>
          <w14:textFill>
            <w14:solidFill>
              <w14:schemeClr w14:val="tx1"/>
            </w14:solidFill>
          </w14:textFill>
        </w:rPr>
        <w:t>设    计</w:t>
      </w:r>
      <w:bookmarkEnd w:id="179"/>
    </w:p>
    <w:p>
      <w:pPr>
        <w:pStyle w:val="230"/>
        <w:numPr>
          <w:ilvl w:val="0"/>
          <w:numId w:val="0"/>
        </w:numPr>
        <w:spacing w:before="156" w:beforeLines="50" w:after="156" w:afterLines="50" w:line="360" w:lineRule="auto"/>
        <w:ind w:leftChars="200"/>
        <w:jc w:val="center"/>
        <w:outlineLvl w:val="1"/>
        <w:rPr>
          <w:sz w:val="24"/>
        </w:rPr>
      </w:pPr>
      <w:bookmarkStart w:id="180" w:name="_Toc23655"/>
      <w:r>
        <w:rPr>
          <w:rFonts w:hint="eastAsia"/>
          <w:b/>
          <w:sz w:val="24"/>
          <w:lang w:val="en-US" w:eastAsia="zh-CN"/>
        </w:rPr>
        <w:t>4.1　</w:t>
      </w:r>
      <w:r>
        <w:rPr>
          <w:rFonts w:hint="eastAsia"/>
          <w:b/>
          <w:sz w:val="24"/>
        </w:rPr>
        <w:t>一</w:t>
      </w:r>
      <w:r>
        <w:rPr>
          <w:b/>
          <w:sz w:val="24"/>
        </w:rPr>
        <w:t xml:space="preserve"> </w:t>
      </w:r>
      <w:r>
        <w:rPr>
          <w:rFonts w:hint="eastAsia"/>
          <w:b/>
          <w:sz w:val="24"/>
        </w:rPr>
        <w:t>般</w:t>
      </w:r>
      <w:r>
        <w:rPr>
          <w:b/>
          <w:sz w:val="24"/>
        </w:rPr>
        <w:t xml:space="preserve"> </w:t>
      </w:r>
      <w:r>
        <w:rPr>
          <w:rFonts w:hint="eastAsia"/>
          <w:b/>
          <w:sz w:val="24"/>
        </w:rPr>
        <w:t>规</w:t>
      </w:r>
      <w:r>
        <w:rPr>
          <w:b/>
          <w:sz w:val="24"/>
        </w:rPr>
        <w:t xml:space="preserve"> </w:t>
      </w:r>
      <w:r>
        <w:rPr>
          <w:rFonts w:hint="eastAsia"/>
          <w:b/>
          <w:sz w:val="24"/>
        </w:rPr>
        <w:t>定</w:t>
      </w:r>
      <w:bookmarkEnd w:id="180"/>
    </w:p>
    <w:p>
      <w:pPr>
        <w:pStyle w:val="230"/>
        <w:numPr>
          <w:ilvl w:val="0"/>
          <w:numId w:val="7"/>
        </w:numPr>
        <w:spacing w:line="360" w:lineRule="auto"/>
        <w:ind w:firstLineChars="0"/>
        <w:rPr>
          <w:vanish/>
          <w:sz w:val="24"/>
        </w:rPr>
      </w:pPr>
    </w:p>
    <w:p>
      <w:pPr>
        <w:pStyle w:val="230"/>
        <w:numPr>
          <w:ilvl w:val="0"/>
          <w:numId w:val="7"/>
        </w:numPr>
        <w:spacing w:line="360" w:lineRule="auto"/>
        <w:ind w:firstLineChars="0"/>
        <w:rPr>
          <w:vanish/>
          <w:sz w:val="24"/>
        </w:rPr>
      </w:pPr>
    </w:p>
    <w:p>
      <w:pPr>
        <w:pStyle w:val="230"/>
        <w:numPr>
          <w:ilvl w:val="0"/>
          <w:numId w:val="7"/>
        </w:numPr>
        <w:spacing w:line="360" w:lineRule="auto"/>
        <w:ind w:firstLineChars="0"/>
        <w:rPr>
          <w:vanish/>
          <w:sz w:val="24"/>
        </w:rPr>
      </w:pPr>
    </w:p>
    <w:p>
      <w:pPr>
        <w:pStyle w:val="230"/>
        <w:numPr>
          <w:ilvl w:val="0"/>
          <w:numId w:val="7"/>
        </w:numPr>
        <w:spacing w:line="360" w:lineRule="auto"/>
        <w:ind w:firstLineChars="0"/>
        <w:rPr>
          <w:vanish/>
          <w:sz w:val="24"/>
        </w:rPr>
      </w:pPr>
    </w:p>
    <w:p>
      <w:pPr>
        <w:pStyle w:val="230"/>
        <w:numPr>
          <w:ilvl w:val="1"/>
          <w:numId w:val="7"/>
        </w:numPr>
        <w:spacing w:line="360" w:lineRule="auto"/>
        <w:ind w:firstLineChars="0"/>
        <w:rPr>
          <w:vanish/>
          <w:sz w:val="24"/>
        </w:rPr>
      </w:pPr>
    </w:p>
    <w:p>
      <w:pPr>
        <w:pStyle w:val="230"/>
        <w:numPr>
          <w:ilvl w:val="1"/>
          <w:numId w:val="7"/>
        </w:numPr>
        <w:spacing w:line="360" w:lineRule="auto"/>
        <w:ind w:firstLineChars="0"/>
        <w:rPr>
          <w:vanish/>
          <w:sz w:val="24"/>
        </w:rPr>
      </w:pPr>
    </w:p>
    <w:p>
      <w:pPr>
        <w:pStyle w:val="230"/>
        <w:spacing w:line="360" w:lineRule="auto"/>
        <w:ind w:firstLine="0" w:firstLineChars="0"/>
        <w:rPr>
          <w:rFonts w:hint="default" w:ascii="Times New Roman" w:hAnsi="Times New Roman" w:eastAsia="宋体" w:cs="Times New Roman"/>
          <w:kern w:val="2"/>
          <w:sz w:val="24"/>
          <w:szCs w:val="24"/>
          <w:lang w:val="en-US" w:eastAsia="zh-CN" w:bidi="ar-SA"/>
        </w:rPr>
      </w:pPr>
      <w:r>
        <w:rPr>
          <w:rFonts w:hint="eastAsia" w:ascii="宋体" w:hAnsi="宋体"/>
          <w:b/>
          <w:bCs/>
          <w:sz w:val="24"/>
          <w:lang w:val="en-US" w:eastAsia="zh-CN"/>
        </w:rPr>
        <w:t>4.1.1　</w:t>
      </w:r>
      <w:r>
        <w:rPr>
          <w:rFonts w:hint="eastAsia" w:ascii="Times New Roman" w:hAnsi="Times New Roman" w:eastAsia="宋体" w:cs="Times New Roman"/>
          <w:kern w:val="2"/>
          <w:sz w:val="24"/>
          <w:szCs w:val="24"/>
          <w:lang w:val="en-US" w:eastAsia="zh-CN" w:bidi="ar-SA"/>
        </w:rPr>
        <w:t>城镇供水工程的设计水量应满足现行国家标准《室外给水设计标准》GB 50013的要求；村镇供水工程设计水量应满足现行行业标准《村镇供水工程技术规范》SL 310—2019的要求。最高日用水量应根据当地实际用水需求列项，可根据最高日居民生活用水量、公共建筑用水量、饲养畜禽用水量、管网漏失水量和未预见用水量等的总和确定。如确无企业和公共建筑的农村不应考虑企业用水量和公共建筑用水量；建筑与小区供水工程设计水量应满足现行国家标准《建筑给水排水设计标准》GB 50015的要求。一体化净水设备的处理量应根据工程设计水量、调节池设置等设计要求确定，并不应小于用水量。</w:t>
      </w:r>
    </w:p>
    <w:p>
      <w:pPr>
        <w:spacing w:line="360" w:lineRule="auto"/>
        <w:rPr>
          <w:rFonts w:hint="eastAsia" w:ascii="Times New Roman" w:hAnsi="Times New Roman"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4.1.3　</w:t>
      </w:r>
      <w:r>
        <w:rPr>
          <w:rFonts w:hint="eastAsia" w:ascii="Times New Roman" w:hAnsi="Times New Roman" w:eastAsia="宋体" w:cs="Times New Roman"/>
          <w:kern w:val="2"/>
          <w:sz w:val="24"/>
          <w:szCs w:val="24"/>
          <w:lang w:val="en-US" w:eastAsia="zh-CN" w:bidi="ar-SA"/>
        </w:rPr>
        <w:t>参照国家现行标准《室外给水设计标准》GB 50013、《城市给水工程项目规范》GB 55026、《村镇供水工程技术规范》SL 310的要求，为监测进、出水水质，设置在线水质仪表。</w:t>
      </w:r>
    </w:p>
    <w:p>
      <w:pPr>
        <w:widowControl/>
        <w:spacing w:line="360" w:lineRule="auto"/>
        <w:rPr>
          <w:rFonts w:hint="eastAsia" w:ascii="Times New Roman" w:hAnsi="Times New Roman"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4.1.7　</w:t>
      </w:r>
      <w:r>
        <w:rPr>
          <w:rFonts w:hint="eastAsia" w:ascii="Times New Roman" w:hAnsi="Times New Roman" w:eastAsia="宋体" w:cs="Times New Roman"/>
          <w:kern w:val="2"/>
          <w:sz w:val="24"/>
          <w:szCs w:val="24"/>
          <w:lang w:val="en-US" w:eastAsia="zh-CN" w:bidi="ar-SA"/>
        </w:rPr>
        <w:t>参照现行国家标准《城市给水工程项目规范》GB/T 55026中2.2.5条规定“城市给水工程中主要构筑物的主体结构和输配水管道，其结构设计工作年限不应小于 50 年，安全等级不应低于二级。”提出的是构筑物的要求，设备一般难以实现，建议不提具体时间。为保证沿海地区设备的使用年限，从产品选用材料的使用寿命角度，提出设备外壳、外露的主要部件应采用耐氯腐蚀材料或采用耐候性、耐盐雾性能优越的防腐涂料，加强沿海地区地上布置设备的防腐性能。油漆表面质量：除锈等级：2.5；粗糙度：40-65μm；底漆厚度：&gt;100μm；运输保护漆厚度：60-80μm。</w:t>
      </w:r>
    </w:p>
    <w:p>
      <w:pPr>
        <w:pStyle w:val="230"/>
        <w:numPr>
          <w:ilvl w:val="1"/>
          <w:numId w:val="8"/>
        </w:numPr>
        <w:spacing w:line="360" w:lineRule="auto"/>
        <w:ind w:left="0" w:firstLine="0" w:firstLineChars="0"/>
        <w:rPr>
          <w:vanish/>
          <w:sz w:val="24"/>
        </w:rPr>
      </w:pPr>
    </w:p>
    <w:p>
      <w:pPr>
        <w:pStyle w:val="230"/>
        <w:numPr>
          <w:ilvl w:val="0"/>
          <w:numId w:val="0"/>
        </w:numPr>
        <w:spacing w:before="240" w:after="240" w:line="360" w:lineRule="auto"/>
        <w:ind w:leftChars="0"/>
        <w:jc w:val="center"/>
        <w:outlineLvl w:val="1"/>
        <w:rPr>
          <w:b/>
          <w:sz w:val="24"/>
        </w:rPr>
      </w:pPr>
      <w:bookmarkStart w:id="181" w:name="_Toc17784"/>
      <w:r>
        <w:rPr>
          <w:rFonts w:hint="eastAsia"/>
          <w:b/>
          <w:sz w:val="24"/>
          <w:lang w:val="en-US" w:eastAsia="zh-CN"/>
        </w:rPr>
        <w:t>4.2　</w:t>
      </w:r>
      <w:r>
        <w:rPr>
          <w:rFonts w:hint="eastAsia"/>
          <w:b/>
          <w:sz w:val="24"/>
        </w:rPr>
        <w:t>场 地 设 计</w:t>
      </w:r>
      <w:bookmarkEnd w:id="181"/>
    </w:p>
    <w:p>
      <w:pPr>
        <w:pStyle w:val="230"/>
        <w:numPr>
          <w:ilvl w:val="1"/>
          <w:numId w:val="7"/>
        </w:numPr>
        <w:spacing w:line="360" w:lineRule="auto"/>
        <w:ind w:firstLineChars="0"/>
        <w:rPr>
          <w:vanish/>
          <w:sz w:val="24"/>
        </w:rPr>
      </w:pPr>
    </w:p>
    <w:p>
      <w:pPr>
        <w:spacing w:line="360" w:lineRule="auto"/>
        <w:rPr>
          <w:rFonts w:hint="eastAsia"/>
          <w:sz w:val="24"/>
        </w:rPr>
      </w:pPr>
      <w:r>
        <w:rPr>
          <w:rFonts w:hint="eastAsia" w:ascii="宋体" w:hAnsi="宋体" w:eastAsia="宋体" w:cs="Times New Roman"/>
          <w:b/>
          <w:bCs/>
          <w:kern w:val="2"/>
          <w:sz w:val="24"/>
          <w:szCs w:val="24"/>
          <w:lang w:val="en-US" w:eastAsia="zh-CN" w:bidi="ar-SA"/>
        </w:rPr>
        <w:t>4.2.3　</w:t>
      </w:r>
      <w:r>
        <w:rPr>
          <w:rFonts w:hint="eastAsia"/>
          <w:sz w:val="24"/>
        </w:rPr>
        <w:t>设备场地应保证设备的使用安全。对于易发生滑坡、泥石流的地区，所选场地应避开危险地段。选址应符合现行国家标准《城市抗震防灾规划标准》GB 50413和《建筑抗震设计规范》GB 50011的规定。</w:t>
      </w:r>
    </w:p>
    <w:p>
      <w:pPr>
        <w:spacing w:line="360" w:lineRule="auto"/>
        <w:rPr>
          <w:rFonts w:hint="eastAsia"/>
          <w:sz w:val="24"/>
        </w:rPr>
      </w:pPr>
      <w:r>
        <w:rPr>
          <w:rFonts w:hint="eastAsia" w:ascii="宋体" w:hAnsi="宋体" w:eastAsia="宋体" w:cs="Times New Roman"/>
          <w:b/>
          <w:bCs/>
          <w:kern w:val="2"/>
          <w:sz w:val="24"/>
          <w:szCs w:val="24"/>
          <w:lang w:val="en-US" w:eastAsia="zh-CN" w:bidi="ar-SA"/>
        </w:rPr>
        <w:t>4.2.4</w:t>
      </w:r>
      <w:r>
        <w:rPr>
          <w:rFonts w:hint="eastAsia"/>
          <w:sz w:val="24"/>
          <w:lang w:val="en-US" w:eastAsia="zh-CN"/>
        </w:rPr>
        <w:t>　</w:t>
      </w:r>
      <w:r>
        <w:rPr>
          <w:rFonts w:hint="eastAsia"/>
          <w:sz w:val="24"/>
        </w:rPr>
        <w:t>设备场地的防洪设计应符合现行国家标准《城市给水工程项目规范》GB/T 55026、《防洪标准》GB 50201的有关规定。</w:t>
      </w:r>
    </w:p>
    <w:p>
      <w:pPr>
        <w:spacing w:line="360" w:lineRule="auto"/>
        <w:rPr>
          <w:rFonts w:hint="eastAsia"/>
          <w:sz w:val="24"/>
        </w:rPr>
      </w:pPr>
      <w:r>
        <w:rPr>
          <w:rFonts w:hint="eastAsia" w:ascii="宋体" w:hAnsi="宋体" w:eastAsia="宋体" w:cs="Times New Roman"/>
          <w:b/>
          <w:bCs/>
          <w:kern w:val="2"/>
          <w:sz w:val="24"/>
          <w:szCs w:val="24"/>
          <w:lang w:val="en-US" w:eastAsia="zh-CN" w:bidi="ar-SA"/>
        </w:rPr>
        <w:t>4.2.7　</w:t>
      </w:r>
      <w:r>
        <w:rPr>
          <w:rFonts w:hint="eastAsia"/>
          <w:sz w:val="24"/>
        </w:rPr>
        <w:t>本条文是一体化净水设备布置的原则。如果一体化净水设备处理工艺中存在化学药剂对环境造成污染的可能，设备应布置在地区主导风向的下风向并做好污染防控措施；为避免噪声、粉尘等不利因素对环境的影响，必要时可设置分隔带、防护带等遮挡设施。</w:t>
      </w:r>
    </w:p>
    <w:p>
      <w:pPr>
        <w:numPr>
          <w:ilvl w:val="-1"/>
          <w:numId w:val="0"/>
        </w:numPr>
        <w:spacing w:line="360" w:lineRule="auto"/>
        <w:ind w:left="0" w:firstLine="0"/>
        <w:rPr>
          <w:rFonts w:hint="eastAsia"/>
          <w:sz w:val="24"/>
        </w:rPr>
      </w:pPr>
      <w:r>
        <w:rPr>
          <w:rFonts w:hint="eastAsia" w:ascii="宋体" w:hAnsi="宋体" w:eastAsia="宋体" w:cs="Times New Roman"/>
          <w:b/>
          <w:bCs/>
          <w:kern w:val="2"/>
          <w:sz w:val="24"/>
          <w:szCs w:val="24"/>
          <w:lang w:val="en-US" w:eastAsia="zh-CN" w:bidi="ar-SA"/>
        </w:rPr>
        <w:t>4.2.11　</w:t>
      </w:r>
      <w:r>
        <w:rPr>
          <w:rFonts w:hint="eastAsia"/>
          <w:sz w:val="24"/>
        </w:rPr>
        <w:t>按《构筑物抗震设计规范》GB 50191-2012中1.0.4要求，抗震设防烈度为6度及以上地区的构筑物，必须进行抗震设计。按《湿陷性黄土地区建筑标准》GB 50025-2018要求，为保证湿陷性黄土地区构筑物的安全与正常使用，应根据湿陷性黄土的特点、工程要求和工程所处水环境，因地制宜，采取以地基处理为主的综合措施，防止地基湿陷对构筑物产生危害。</w:t>
      </w:r>
    </w:p>
    <w:p>
      <w:pPr>
        <w:pStyle w:val="230"/>
        <w:numPr>
          <w:ilvl w:val="1"/>
          <w:numId w:val="8"/>
        </w:numPr>
        <w:spacing w:line="360" w:lineRule="auto"/>
        <w:ind w:left="0" w:firstLine="0" w:firstLineChars="0"/>
        <w:rPr>
          <w:vanish/>
          <w:sz w:val="24"/>
        </w:rPr>
      </w:pPr>
    </w:p>
    <w:p>
      <w:pPr>
        <w:pStyle w:val="230"/>
        <w:numPr>
          <w:ilvl w:val="0"/>
          <w:numId w:val="0"/>
        </w:numPr>
        <w:spacing w:before="240" w:after="240" w:line="360" w:lineRule="auto"/>
        <w:ind w:leftChars="0"/>
        <w:jc w:val="center"/>
        <w:outlineLvl w:val="1"/>
        <w:rPr>
          <w:b/>
          <w:sz w:val="24"/>
        </w:rPr>
      </w:pPr>
      <w:bookmarkStart w:id="182" w:name="_Toc8182"/>
      <w:r>
        <w:rPr>
          <w:rFonts w:hint="eastAsia"/>
          <w:b/>
          <w:sz w:val="24"/>
          <w:lang w:val="en-US" w:eastAsia="zh-CN"/>
        </w:rPr>
        <w:t>4.3　</w:t>
      </w:r>
      <w:r>
        <w:rPr>
          <w:rFonts w:hint="eastAsia"/>
          <w:b/>
          <w:sz w:val="24"/>
        </w:rPr>
        <w:t>系 统 设 计</w:t>
      </w:r>
      <w:bookmarkEnd w:id="182"/>
    </w:p>
    <w:p>
      <w:pPr>
        <w:pStyle w:val="230"/>
        <w:numPr>
          <w:ilvl w:val="1"/>
          <w:numId w:val="8"/>
        </w:numPr>
        <w:spacing w:line="360" w:lineRule="auto"/>
        <w:ind w:left="0" w:firstLine="0" w:firstLineChars="0"/>
        <w:rPr>
          <w:vanish/>
          <w:sz w:val="24"/>
        </w:rPr>
      </w:pPr>
    </w:p>
    <w:p>
      <w:pPr>
        <w:pStyle w:val="230"/>
        <w:numPr>
          <w:ilvl w:val="1"/>
          <w:numId w:val="7"/>
        </w:numPr>
        <w:spacing w:line="360" w:lineRule="auto"/>
        <w:ind w:firstLineChars="0"/>
        <w:rPr>
          <w:vanish/>
          <w:sz w:val="24"/>
        </w:rPr>
      </w:pPr>
    </w:p>
    <w:p>
      <w:pPr>
        <w:spacing w:line="360" w:lineRule="auto"/>
        <w:rPr>
          <w:rFonts w:ascii="楷体" w:hAnsi="楷体" w:eastAsia="楷体"/>
          <w:sz w:val="24"/>
        </w:rPr>
      </w:pPr>
      <w:r>
        <w:rPr>
          <w:rFonts w:hint="eastAsia" w:ascii="宋体" w:hAnsi="宋体" w:eastAsia="宋体" w:cs="Times New Roman"/>
          <w:b/>
          <w:bCs/>
          <w:kern w:val="2"/>
          <w:sz w:val="24"/>
          <w:szCs w:val="24"/>
          <w:lang w:val="en-US" w:eastAsia="zh-CN" w:bidi="ar-SA"/>
        </w:rPr>
        <w:t>4.3.1　</w:t>
      </w:r>
      <w:r>
        <w:rPr>
          <w:rFonts w:hint="eastAsia" w:ascii="宋体" w:hAnsi="宋体" w:eastAsia="宋体" w:cs="Times New Roman"/>
          <w:bCs/>
          <w:kern w:val="2"/>
          <w:sz w:val="24"/>
          <w:szCs w:val="24"/>
          <w:lang w:val="en-US" w:eastAsia="zh-CN" w:bidi="ar-SA"/>
        </w:rPr>
        <w:t>一体化净水设备处理系统设计是净水处理能否取得预期处理效果并达到规定的处理后水质要求的关键。根据水源及供水水质情况，结合本规程第4章相关设计参数要求确定。预处理是在混凝、沉淀、过滤、消毒等工艺前设置的处理工序。经常规工艺处理后有机物、有毒物质含量或色、臭、味等感官指标仍不能满足出水水质要求，或需要进一步提升出水水质指标时，应进行深度处理。可采用炭砂滤池、活性炭吸附或臭氧-生物活性炭等净水工艺。</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
          <w:bCs/>
          <w:kern w:val="2"/>
          <w:sz w:val="24"/>
          <w:szCs w:val="24"/>
          <w:lang w:val="en-US" w:eastAsia="zh-CN" w:bidi="ar-SA"/>
        </w:rPr>
        <w:t>4.3.2　</w:t>
      </w:r>
      <w:r>
        <w:rPr>
          <w:rFonts w:hint="eastAsia" w:ascii="宋体" w:hAnsi="宋体" w:eastAsia="宋体" w:cs="Times New Roman"/>
          <w:bCs/>
          <w:kern w:val="2"/>
          <w:sz w:val="24"/>
          <w:szCs w:val="24"/>
          <w:lang w:val="en-US" w:eastAsia="zh-CN" w:bidi="ar-SA"/>
        </w:rPr>
        <w:t>一体化净水设备集成了混凝、沉淀、过滤工艺，原水经一体化净水设备处理系统净化后，水质才能达到现行国家标准《生活饮用水卫生标准》GB 5749的有关规定。一体化净水设备是一体化净水设备处理系统的核心，若原水水质无法满足一体化净水设备进水水质要求时，应进行预处理。预处理、混凝剂投加、消毒、深度处理若未集成在一体化净水设备中，但为水质达标必须要设置的工艺，故本条提出以一体化净水设备为核心的水质处理系统，宜独立设置预处理、混凝剂投加、消毒设备间及深度处理工艺设备、管道系统的要求。</w:t>
      </w:r>
    </w:p>
    <w:p>
      <w:pPr>
        <w:pStyle w:val="230"/>
        <w:spacing w:line="360" w:lineRule="auto"/>
        <w:ind w:firstLine="0" w:firstLineChars="0"/>
        <w:rPr>
          <w:rFonts w:hint="eastAsia" w:ascii="宋体" w:hAnsi="宋体" w:eastAsia="宋体" w:cs="Times New Roman"/>
          <w:bCs/>
          <w:kern w:val="2"/>
          <w:sz w:val="24"/>
          <w:szCs w:val="24"/>
          <w:lang w:val="en-US" w:eastAsia="zh-CN" w:bidi="ar-SA"/>
        </w:rPr>
      </w:pPr>
      <w:r>
        <w:rPr>
          <w:rFonts w:hint="eastAsia" w:ascii="宋体" w:hAnsi="宋体" w:eastAsia="宋体" w:cs="Times New Roman"/>
          <w:b/>
          <w:bCs/>
          <w:kern w:val="2"/>
          <w:sz w:val="24"/>
          <w:szCs w:val="24"/>
          <w:lang w:val="en-US" w:eastAsia="zh-CN" w:bidi="ar-SA"/>
        </w:rPr>
        <w:t>4.3.3</w:t>
      </w:r>
      <w:r>
        <w:rPr>
          <w:rFonts w:hint="eastAsia"/>
          <w:sz w:val="24"/>
          <w:lang w:val="en-US" w:eastAsia="zh-CN"/>
        </w:rPr>
        <w:t>　</w:t>
      </w:r>
      <w:r>
        <w:rPr>
          <w:rFonts w:hint="eastAsia" w:ascii="宋体" w:hAnsi="宋体" w:eastAsia="宋体" w:cs="Times New Roman"/>
          <w:bCs/>
          <w:kern w:val="2"/>
          <w:sz w:val="24"/>
          <w:szCs w:val="24"/>
          <w:lang w:val="en-US" w:eastAsia="zh-CN" w:bidi="ar-SA"/>
        </w:rPr>
        <w:t>本条第1～3款一体化净水设备进水水质、设备总处理量按《一体化净水设备》T/CECS XXXXX—202X要求执行。如水源原水水质无法满足一体化净水设备进水水质要求时，应进行预处理。一体化净水设备以选择优质可靠水源为原则，针对水库水、河道水、浊度较高的地下水水源的村镇集中供水工程，根据原水浊度、处理后水质要求及供电条件的不同，一体化净水设备处理系统可采用不同的类型一体化净水设备及配套的预处理、后处理工艺组合。当净水工艺存在生物穿透风险或出水浊度和微生物指标要求严于国家行业标准的规定时，可采用膜处理工艺。一体化净水设备处理系统出水水质应满足生活饮用水的水质要求，符合现行国家标准《生活饮用水卫生标准》GB 5749的有关规定。</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本条第4款一体化净水设备进水水质按《一体化净水设备》T/CECS XXXXX—202X要求执行。一体化净水设备以选择优质可靠水源原水为原则，针对采用地下水水源的村镇集中供水工程，当水源中铁、锰含量超过现行国家标准《生活饮用水卫生标准》GB 5749 的规定时，必须加以处理。除铁、锰工艺的选择应在进行经济技术方案比较后确定，并满足现行国家标准《室外给水设计标准》GB 50013 的规定。</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本条第5款一体化净水设备进水水质按《一体化净水设备》T/CECS XXXXX—202X执行。对于低温、低浊度、高色度及富含藻类的原水应进行水质处理后再进入一体化净水设备。原水处理工艺的选择应在进行经济技术方案比较后确定，可参照现行国家行业标准</w:t>
      </w:r>
      <w:r>
        <w:rPr>
          <w:rFonts w:hint="eastAsia" w:ascii="宋体" w:hAnsi="宋体" w:eastAsia="宋体" w:cs="Times New Roman"/>
          <w:bCs/>
          <w:kern w:val="2"/>
          <w:sz w:val="24"/>
          <w:szCs w:val="24"/>
          <w:lang w:val="zh-CN" w:eastAsia="zh-CN" w:bidi="ar-SA"/>
        </w:rPr>
        <w:t>《高浊度水给水设计规范》CJJ 40、</w:t>
      </w:r>
      <w:r>
        <w:rPr>
          <w:rFonts w:hint="eastAsia" w:ascii="宋体" w:hAnsi="宋体" w:eastAsia="宋体" w:cs="Times New Roman"/>
          <w:bCs/>
          <w:kern w:val="2"/>
          <w:sz w:val="24"/>
          <w:szCs w:val="24"/>
          <w:lang w:val="en-US" w:eastAsia="zh-CN" w:bidi="ar-SA"/>
        </w:rPr>
        <w:t>《含藻水给水处理设计规范》CJJ 32及现行协会标准《低温低浊水给水处理设计规程》CECS 110执行。</w:t>
      </w:r>
    </w:p>
    <w:p>
      <w:pPr>
        <w:spacing w:line="360" w:lineRule="auto"/>
        <w:textAlignment w:val="baseline"/>
      </w:pPr>
      <w:r>
        <w:rPr>
          <w:rFonts w:hint="eastAsia" w:ascii="宋体" w:hAnsi="宋体" w:eastAsia="宋体" w:cs="Times New Roman"/>
          <w:b/>
          <w:bCs/>
          <w:kern w:val="2"/>
          <w:sz w:val="24"/>
          <w:szCs w:val="24"/>
          <w:lang w:val="en-US" w:eastAsia="zh-CN" w:bidi="ar-SA"/>
        </w:rPr>
        <w:t>4.3.5　</w:t>
      </w:r>
      <w:r>
        <w:rPr>
          <w:rFonts w:hint="eastAsia" w:ascii="宋体" w:hAnsi="宋体"/>
          <w:bCs/>
          <w:sz w:val="24"/>
          <w:lang w:val="en-US" w:eastAsia="zh-CN"/>
        </w:rPr>
        <w:t>因农村生活供水工程中原水水质及供水环境较差，为保护膜及延长处理设备使用寿命，提出农村生活饮用水膜处理设备宜采用</w:t>
      </w:r>
      <w:r>
        <w:rPr>
          <w:rFonts w:hint="eastAsia" w:ascii="宋体" w:hAnsi="宋体"/>
          <w:bCs/>
          <w:sz w:val="24"/>
          <w:lang w:val="en-US"/>
        </w:rPr>
        <w:t>外压力式中空纤维膜</w:t>
      </w:r>
      <w:r>
        <w:rPr>
          <w:rFonts w:hint="eastAsia" w:ascii="宋体" w:hAnsi="宋体"/>
          <w:bCs/>
          <w:sz w:val="24"/>
          <w:lang w:val="en-US" w:eastAsia="zh-CN"/>
        </w:rPr>
        <w:t>处理工艺或浸没式膜处理工艺。</w:t>
      </w:r>
    </w:p>
    <w:p>
      <w:pPr>
        <w:spacing w:line="360" w:lineRule="auto"/>
        <w:rPr>
          <w:rFonts w:ascii="楷体" w:hAnsi="楷体" w:eastAsia="楷体" w:cstheme="minorBidi"/>
          <w:sz w:val="24"/>
          <w:szCs w:val="22"/>
          <w:lang w:val="zh-CN"/>
        </w:rPr>
      </w:pPr>
      <w:r>
        <w:rPr>
          <w:rFonts w:hint="eastAsia" w:ascii="宋体" w:hAnsi="宋体" w:eastAsia="宋体" w:cs="Times New Roman"/>
          <w:b/>
          <w:bCs/>
          <w:kern w:val="2"/>
          <w:sz w:val="24"/>
          <w:szCs w:val="24"/>
          <w:lang w:val="en-US" w:eastAsia="zh-CN" w:bidi="ar-SA"/>
        </w:rPr>
        <w:t>4.3.</w:t>
      </w:r>
      <w:r>
        <w:rPr>
          <w:rFonts w:hint="eastAsia" w:ascii="宋体" w:hAnsi="宋体" w:cs="Times New Roman"/>
          <w:b/>
          <w:bCs/>
          <w:kern w:val="2"/>
          <w:sz w:val="24"/>
          <w:szCs w:val="24"/>
          <w:lang w:val="en-US" w:eastAsia="zh-CN" w:bidi="ar-SA"/>
        </w:rPr>
        <w:t>6</w:t>
      </w:r>
      <w:r>
        <w:rPr>
          <w:rFonts w:hint="eastAsia" w:ascii="宋体" w:hAnsi="宋体"/>
          <w:bCs/>
          <w:sz w:val="24"/>
          <w:lang w:val="en-US" w:eastAsia="zh-CN"/>
        </w:rPr>
        <w:t>　</w:t>
      </w:r>
      <w:r>
        <w:rPr>
          <w:rFonts w:hint="eastAsia" w:ascii="宋体" w:hAnsi="宋体"/>
          <w:bCs/>
          <w:sz w:val="24"/>
          <w:lang w:val="zh-CN"/>
        </w:rPr>
        <w:t>考虑到超滤膜系统清洗、维修等工况，应保证系统运行的膜组件的膜通量满足设计水温所对应的设计产水量，且不能超出该水温所对应的最大膜通量和跨膜压差。</w:t>
      </w:r>
    </w:p>
    <w:p>
      <w:pPr>
        <w:spacing w:line="360" w:lineRule="auto"/>
        <w:rPr>
          <w:rFonts w:ascii="楷体" w:hAnsi="楷体" w:eastAsia="楷体" w:cstheme="minorBidi"/>
          <w:sz w:val="24"/>
          <w:szCs w:val="22"/>
          <w:lang w:val="zh-CN"/>
        </w:rPr>
      </w:pPr>
      <w:r>
        <w:rPr>
          <w:rFonts w:hint="eastAsia" w:ascii="宋体" w:hAnsi="宋体" w:eastAsia="宋体" w:cs="Times New Roman"/>
          <w:b/>
          <w:bCs/>
          <w:kern w:val="2"/>
          <w:sz w:val="24"/>
          <w:szCs w:val="24"/>
          <w:lang w:val="en-US" w:eastAsia="zh-CN" w:bidi="ar-SA"/>
        </w:rPr>
        <w:t>4.3.</w:t>
      </w:r>
      <w:r>
        <w:rPr>
          <w:rFonts w:hint="eastAsia" w:ascii="宋体" w:hAnsi="宋体" w:cs="Times New Roman"/>
          <w:b/>
          <w:bCs/>
          <w:kern w:val="2"/>
          <w:sz w:val="24"/>
          <w:szCs w:val="24"/>
          <w:lang w:val="en-US" w:eastAsia="zh-CN" w:bidi="ar-SA"/>
        </w:rPr>
        <w:t>7　</w:t>
      </w:r>
      <w:r>
        <w:rPr>
          <w:rFonts w:hint="eastAsia" w:ascii="宋体" w:hAnsi="宋体"/>
          <w:bCs/>
          <w:sz w:val="24"/>
          <w:lang w:val="zh-CN"/>
        </w:rPr>
        <w:t>水温变化会导致超滤膜的孔径和原水的粘滞度变化，甚至会影响到膜的产水性能。一般夏季供水量大于冬季，从经济方面考虑，可允许采用超滤膜处理工艺的一体化净水设备在不同的水温时有不同的产水量，即夏季产水量应满足工程设计规模要求，冬季可根据水温酌情降低产水量，但应满足实际供水量要求。</w:t>
      </w:r>
    </w:p>
    <w:p>
      <w:pPr>
        <w:spacing w:line="360" w:lineRule="auto"/>
        <w:textAlignment w:val="baseline"/>
        <w:rPr>
          <w:rFonts w:ascii="楷体" w:hAnsi="楷体" w:eastAsia="楷体"/>
          <w:sz w:val="24"/>
          <w:lang w:val="zh-CN"/>
        </w:rPr>
      </w:pPr>
      <w:r>
        <w:rPr>
          <w:rFonts w:hint="eastAsia" w:ascii="宋体" w:hAnsi="宋体" w:eastAsia="宋体" w:cs="Times New Roman"/>
          <w:b/>
          <w:bCs/>
          <w:kern w:val="2"/>
          <w:sz w:val="24"/>
          <w:szCs w:val="24"/>
          <w:lang w:val="en-US" w:eastAsia="zh-CN" w:bidi="ar-SA"/>
        </w:rPr>
        <w:t>4.3.</w:t>
      </w:r>
      <w:r>
        <w:rPr>
          <w:rFonts w:hint="eastAsia" w:ascii="宋体" w:hAnsi="宋体" w:cs="Times New Roman"/>
          <w:b/>
          <w:bCs/>
          <w:kern w:val="2"/>
          <w:sz w:val="24"/>
          <w:szCs w:val="24"/>
          <w:lang w:val="en-US" w:eastAsia="zh-CN" w:bidi="ar-SA"/>
        </w:rPr>
        <w:t>8　</w:t>
      </w:r>
      <w:r>
        <w:rPr>
          <w:rFonts w:hint="eastAsia" w:ascii="宋体" w:hAnsi="宋体"/>
          <w:bCs/>
          <w:sz w:val="24"/>
          <w:lang w:val="zh-CN"/>
        </w:rPr>
        <w:t>超滤膜处理系统运行时物理清洗的频率和冲洗水量较传统的砂滤高，从节约工程投资和节水角度出发，提出水回收率取90%。</w:t>
      </w:r>
    </w:p>
    <w:p>
      <w:pPr>
        <w:numPr>
          <w:ilvl w:val="-1"/>
          <w:numId w:val="0"/>
        </w:numPr>
        <w:spacing w:line="360" w:lineRule="auto"/>
        <w:ind w:left="0" w:firstLine="0"/>
        <w:rPr>
          <w:sz w:val="24"/>
        </w:rPr>
      </w:pPr>
      <w:r>
        <w:rPr>
          <w:rFonts w:hint="eastAsia" w:ascii="宋体" w:hAnsi="宋体" w:eastAsia="宋体" w:cs="Times New Roman"/>
          <w:b/>
          <w:bCs/>
          <w:kern w:val="2"/>
          <w:sz w:val="24"/>
          <w:szCs w:val="24"/>
          <w:lang w:val="en-US" w:eastAsia="zh-CN" w:bidi="ar-SA"/>
        </w:rPr>
        <w:t>4.3.</w:t>
      </w:r>
      <w:r>
        <w:rPr>
          <w:rFonts w:hint="eastAsia" w:ascii="宋体" w:hAnsi="宋体" w:cs="Times New Roman"/>
          <w:b/>
          <w:bCs/>
          <w:kern w:val="2"/>
          <w:sz w:val="24"/>
          <w:szCs w:val="24"/>
          <w:lang w:val="en-US" w:eastAsia="zh-CN" w:bidi="ar-SA"/>
        </w:rPr>
        <w:t>9　</w:t>
      </w:r>
      <w:r>
        <w:rPr>
          <w:rFonts w:hint="eastAsia" w:ascii="宋体" w:hAnsi="宋体"/>
          <w:bCs/>
          <w:sz w:val="24"/>
          <w:lang w:val="zh-CN"/>
        </w:rPr>
        <w:t>对于内压式中空纤维膜，预过滤器的过滤精度一般不超过200µm。对于外压式中空纤维膜，预过滤器的过滤精度一般不超过500µm。</w:t>
      </w:r>
    </w:p>
    <w:p>
      <w:pPr>
        <w:spacing w:line="360" w:lineRule="auto"/>
        <w:textAlignment w:val="baseline"/>
        <w:rPr>
          <w:rFonts w:ascii="楷体" w:hAnsi="楷体" w:eastAsia="楷体"/>
          <w:sz w:val="24"/>
          <w:lang w:val="zh-CN"/>
        </w:rPr>
      </w:pPr>
      <w:r>
        <w:rPr>
          <w:rFonts w:hint="eastAsia" w:ascii="宋体" w:hAnsi="宋体" w:eastAsia="宋体" w:cs="Times New Roman"/>
          <w:b/>
          <w:bCs/>
          <w:kern w:val="2"/>
          <w:sz w:val="24"/>
          <w:szCs w:val="24"/>
          <w:lang w:val="en-US" w:eastAsia="zh-CN" w:bidi="ar-SA"/>
        </w:rPr>
        <w:t>4.3.</w:t>
      </w:r>
      <w:r>
        <w:rPr>
          <w:rFonts w:hint="eastAsia" w:ascii="宋体" w:hAnsi="宋体" w:cs="Times New Roman"/>
          <w:b/>
          <w:bCs/>
          <w:kern w:val="2"/>
          <w:sz w:val="24"/>
          <w:szCs w:val="24"/>
          <w:lang w:val="en-US" w:eastAsia="zh-CN" w:bidi="ar-SA"/>
        </w:rPr>
        <w:t>10　</w:t>
      </w:r>
      <w:r>
        <w:rPr>
          <w:rFonts w:hint="eastAsia" w:ascii="宋体" w:hAnsi="宋体"/>
          <w:bCs/>
          <w:sz w:val="24"/>
          <w:lang w:val="zh-CN"/>
        </w:rPr>
        <w:t>一体化净水设备的设计参数除满足国家现行标准《室外给水设计标准》GB 50013、《城镇给水膜处理技术规程》CJJ/T 251的设计要求外，还应符合《一体化净水设备》T/CECS XXXXX—202X的相关规定。</w:t>
      </w:r>
    </w:p>
    <w:p>
      <w:pPr>
        <w:spacing w:line="360" w:lineRule="auto"/>
        <w:textAlignment w:val="baseline"/>
        <w:rPr>
          <w:rFonts w:ascii="楷体" w:hAnsi="楷体" w:eastAsia="楷体"/>
          <w:sz w:val="24"/>
          <w:lang w:val="zh-CN"/>
        </w:rPr>
      </w:pPr>
      <w:r>
        <w:rPr>
          <w:rFonts w:hint="eastAsia" w:ascii="宋体" w:hAnsi="宋体" w:eastAsia="宋体" w:cs="Times New Roman"/>
          <w:b/>
          <w:bCs/>
          <w:kern w:val="2"/>
          <w:sz w:val="24"/>
          <w:szCs w:val="24"/>
          <w:lang w:val="en-US" w:eastAsia="zh-CN" w:bidi="ar-SA"/>
        </w:rPr>
        <w:t>4.3.</w:t>
      </w:r>
      <w:r>
        <w:rPr>
          <w:rFonts w:hint="eastAsia" w:ascii="宋体" w:hAnsi="宋体" w:cs="Times New Roman"/>
          <w:b/>
          <w:bCs/>
          <w:kern w:val="2"/>
          <w:sz w:val="24"/>
          <w:szCs w:val="24"/>
          <w:lang w:val="en-US" w:eastAsia="zh-CN" w:bidi="ar-SA"/>
        </w:rPr>
        <w:t>15　</w:t>
      </w:r>
      <w:r>
        <w:rPr>
          <w:rFonts w:hint="eastAsia" w:ascii="宋体" w:hAnsi="宋体"/>
          <w:bCs/>
          <w:sz w:val="24"/>
        </w:rPr>
        <w:t>《一体化净水设备》T/CECS XXXXX—202X与本规程同步编制，该产品标准明确了一体化净水设备的构成。在工程应用中，为保证一体化净水设备出水水质满足现行国家标准《生活饮用水卫生标准》GB 5749要求，以一体化净水设备为核心的一体化净水设备处理系统中应设置消毒工艺。消毒</w:t>
      </w:r>
      <w:r>
        <w:rPr>
          <w:rFonts w:hint="eastAsia" w:ascii="宋体" w:hAnsi="宋体"/>
          <w:bCs/>
          <w:sz w:val="24"/>
          <w:lang w:val="en-US" w:eastAsia="zh-CN"/>
        </w:rPr>
        <w:t>方式</w:t>
      </w:r>
      <w:r>
        <w:rPr>
          <w:rFonts w:hint="eastAsia" w:ascii="宋体" w:hAnsi="宋体"/>
          <w:bCs/>
          <w:sz w:val="24"/>
        </w:rPr>
        <w:t>的选择应根据工程需要</w:t>
      </w:r>
      <w:r>
        <w:rPr>
          <w:rFonts w:hint="eastAsia" w:ascii="宋体" w:hAnsi="宋体"/>
          <w:bCs/>
          <w:sz w:val="24"/>
          <w:lang w:val="en-US" w:eastAsia="zh-CN"/>
        </w:rPr>
        <w:t>及</w:t>
      </w:r>
      <w:r>
        <w:rPr>
          <w:rFonts w:hint="eastAsia" w:ascii="宋体" w:hAnsi="宋体"/>
          <w:bCs/>
          <w:sz w:val="24"/>
        </w:rPr>
        <w:t>水质、水量、</w:t>
      </w:r>
      <w:r>
        <w:rPr>
          <w:rFonts w:hint="eastAsia" w:ascii="宋体" w:hAnsi="宋体"/>
          <w:bCs/>
          <w:sz w:val="24"/>
          <w:lang w:val="en-US" w:eastAsia="zh-CN"/>
        </w:rPr>
        <w:t>采取的</w:t>
      </w:r>
      <w:r>
        <w:rPr>
          <w:rFonts w:hint="eastAsia" w:ascii="宋体" w:hAnsi="宋体"/>
          <w:bCs/>
          <w:sz w:val="24"/>
        </w:rPr>
        <w:t>净水处理工艺等经技术经济比较后确定</w:t>
      </w:r>
      <w:r>
        <w:rPr>
          <w:rFonts w:hint="eastAsia" w:ascii="宋体" w:hAnsi="宋体"/>
          <w:bCs/>
          <w:sz w:val="24"/>
          <w:lang w:eastAsia="zh-CN"/>
        </w:rPr>
        <w:t>。</w:t>
      </w:r>
      <w:r>
        <w:rPr>
          <w:rFonts w:hint="eastAsia" w:ascii="宋体" w:hAnsi="宋体"/>
          <w:bCs/>
          <w:sz w:val="24"/>
        </w:rPr>
        <w:t>原水水质较好、pH 值不超过8.0 时宜优先选择次氯酸钠消毒；原水 pH 值超过8.0时，可优先选用二氧化氯消毒。小型供水工程根据水质条件也可采用紫外线、臭氧等消毒方式。给水处理工艺选用的水处理化学药剂投加量不应导致出水中的感官性状和一般化学物以及毒理指标超过生活饮用水卫生要求。消毒药剂投加量、投加方式及投加设施、设备及消毒间的设计和计算应符合国家现行标准《室外给水设计标准》GB 50013、《村镇供水工程技术规范》SL 310的规定。</w:t>
      </w:r>
    </w:p>
    <w:p>
      <w:pPr>
        <w:pStyle w:val="230"/>
        <w:numPr>
          <w:ilvl w:val="0"/>
          <w:numId w:val="0"/>
        </w:numPr>
        <w:spacing w:before="240" w:after="240" w:line="360" w:lineRule="auto"/>
        <w:ind w:leftChars="0"/>
        <w:jc w:val="center"/>
        <w:outlineLvl w:val="1"/>
        <w:rPr>
          <w:b/>
          <w:sz w:val="24"/>
        </w:rPr>
      </w:pPr>
      <w:bookmarkStart w:id="183" w:name="_Toc13335"/>
      <w:r>
        <w:rPr>
          <w:rFonts w:hint="eastAsia"/>
          <w:b/>
          <w:sz w:val="24"/>
          <w:lang w:val="en-US" w:eastAsia="zh-CN"/>
        </w:rPr>
        <w:t>4.4　</w:t>
      </w:r>
      <w:r>
        <w:rPr>
          <w:rFonts w:hint="eastAsia"/>
          <w:b/>
          <w:sz w:val="24"/>
        </w:rPr>
        <w:t xml:space="preserve">调 蓄 </w:t>
      </w:r>
      <w:r>
        <w:rPr>
          <w:b/>
          <w:sz w:val="24"/>
        </w:rPr>
        <w:t>池</w:t>
      </w:r>
      <w:bookmarkEnd w:id="183"/>
    </w:p>
    <w:p>
      <w:pPr>
        <w:widowControl/>
        <w:tabs>
          <w:tab w:val="left" w:pos="2550"/>
        </w:tabs>
        <w:spacing w:line="360" w:lineRule="auto"/>
        <w:rPr>
          <w:rFonts w:hint="eastAsia" w:ascii="宋体" w:hAnsi="宋体"/>
          <w:bCs/>
          <w:sz w:val="24"/>
        </w:rPr>
      </w:pPr>
      <w:r>
        <w:rPr>
          <w:rFonts w:hint="eastAsia" w:ascii="宋体" w:hAnsi="宋体"/>
          <w:b/>
          <w:bCs/>
          <w:sz w:val="24"/>
        </w:rPr>
        <w:t>4.4.1</w:t>
      </w:r>
      <w:r>
        <w:rPr>
          <w:rFonts w:ascii="宋体" w:hAnsi="宋体"/>
          <w:b/>
          <w:bCs/>
          <w:sz w:val="24"/>
        </w:rPr>
        <w:t xml:space="preserve">  </w:t>
      </w:r>
      <w:r>
        <w:rPr>
          <w:rFonts w:hint="eastAsia" w:ascii="宋体" w:hAnsi="宋体"/>
          <w:bCs/>
          <w:sz w:val="24"/>
        </w:rPr>
        <w:t>一体化净水供水工程中的净水设备处理系统除应包含核心的一体化净水设备外，还应根据项目需要配置使水质达标及正常供水所必须的预处理和后处理工艺及相关的调蓄水池。</w:t>
      </w:r>
    </w:p>
    <w:p>
      <w:pPr>
        <w:widowControl/>
        <w:spacing w:line="360" w:lineRule="auto"/>
        <w:rPr>
          <w:rFonts w:hint="eastAsia" w:ascii="宋体" w:hAnsi="宋体"/>
          <w:bCs/>
          <w:sz w:val="24"/>
        </w:rPr>
      </w:pPr>
      <w:r>
        <w:rPr>
          <w:rFonts w:hint="eastAsia" w:ascii="宋体" w:hAnsi="宋体"/>
          <w:b/>
          <w:bCs/>
          <w:sz w:val="24"/>
        </w:rPr>
        <w:t xml:space="preserve">4.4.2  </w:t>
      </w:r>
      <w:r>
        <w:rPr>
          <w:rFonts w:hint="eastAsia" w:ascii="宋体" w:hAnsi="宋体"/>
          <w:bCs/>
          <w:sz w:val="24"/>
        </w:rPr>
        <w:t>一体化净水设备清水池的有效容积</w:t>
      </w:r>
      <w:r>
        <w:rPr>
          <w:rFonts w:hint="eastAsia" w:ascii="宋体" w:hAnsi="宋体"/>
          <w:bCs/>
          <w:sz w:val="24"/>
          <w:lang w:eastAsia="zh-CN"/>
        </w:rPr>
        <w:t>，</w:t>
      </w:r>
      <w:r>
        <w:rPr>
          <w:rFonts w:hint="eastAsia" w:ascii="宋体" w:hAnsi="宋体"/>
          <w:bCs/>
          <w:sz w:val="24"/>
        </w:rPr>
        <w:t>从服务用户角度考虑</w:t>
      </w:r>
      <w:r>
        <w:rPr>
          <w:rFonts w:hint="eastAsia" w:ascii="宋体" w:hAnsi="宋体"/>
          <w:bCs/>
          <w:sz w:val="24"/>
          <w:lang w:val="en-US" w:eastAsia="zh-CN"/>
        </w:rPr>
        <w:t>作用</w:t>
      </w:r>
      <w:r>
        <w:rPr>
          <w:rFonts w:hint="eastAsia" w:ascii="宋体" w:hAnsi="宋体"/>
          <w:bCs/>
          <w:sz w:val="24"/>
        </w:rPr>
        <w:t>应该是</w:t>
      </w:r>
      <w:r>
        <w:rPr>
          <w:rFonts w:hint="eastAsia" w:ascii="宋体" w:hAnsi="宋体"/>
          <w:bCs/>
          <w:sz w:val="24"/>
          <w:lang w:val="en-US" w:eastAsia="zh-CN"/>
        </w:rPr>
        <w:t>类似水厂中的</w:t>
      </w:r>
      <w:r>
        <w:rPr>
          <w:rFonts w:hint="eastAsia" w:ascii="宋体" w:hAnsi="宋体"/>
          <w:bCs/>
          <w:sz w:val="24"/>
        </w:rPr>
        <w:t>清水池</w:t>
      </w:r>
      <w:r>
        <w:rPr>
          <w:rFonts w:hint="eastAsia" w:ascii="宋体" w:hAnsi="宋体"/>
          <w:bCs/>
          <w:sz w:val="24"/>
          <w:lang w:eastAsia="zh-CN"/>
        </w:rPr>
        <w:t>，</w:t>
      </w:r>
      <w:r>
        <w:rPr>
          <w:rFonts w:hint="eastAsia" w:ascii="宋体" w:hAnsi="宋体"/>
          <w:bCs/>
          <w:sz w:val="24"/>
          <w:lang w:val="en-US" w:eastAsia="zh-CN"/>
        </w:rPr>
        <w:t>其</w:t>
      </w:r>
      <w:r>
        <w:rPr>
          <w:rFonts w:hint="eastAsia" w:ascii="宋体" w:hAnsi="宋体"/>
          <w:bCs/>
          <w:sz w:val="24"/>
        </w:rPr>
        <w:t>有效容积</w:t>
      </w:r>
      <w:r>
        <w:rPr>
          <w:rFonts w:hint="eastAsia" w:ascii="宋体" w:hAnsi="宋体"/>
          <w:bCs/>
          <w:sz w:val="24"/>
          <w:lang w:val="en-US" w:eastAsia="zh-CN"/>
        </w:rPr>
        <w:t>应</w:t>
      </w:r>
      <w:r>
        <w:rPr>
          <w:rFonts w:hint="eastAsia" w:ascii="宋体" w:hAnsi="宋体"/>
          <w:bCs/>
          <w:sz w:val="24"/>
        </w:rPr>
        <w:t>符合《室外给水设计标准》GB 50013第 7.6.4条要求</w:t>
      </w:r>
      <w:r>
        <w:rPr>
          <w:rFonts w:hint="eastAsia" w:ascii="宋体" w:hAnsi="宋体"/>
          <w:bCs/>
          <w:sz w:val="24"/>
          <w:lang w:eastAsia="zh-CN"/>
        </w:rPr>
        <w:t>，</w:t>
      </w:r>
      <w:r>
        <w:rPr>
          <w:rFonts w:hint="eastAsia" w:ascii="宋体" w:hAnsi="宋体"/>
          <w:bCs/>
          <w:sz w:val="24"/>
          <w:lang w:val="en-US" w:eastAsia="zh-CN"/>
        </w:rPr>
        <w:t>即</w:t>
      </w:r>
      <w:r>
        <w:rPr>
          <w:rFonts w:hint="eastAsia" w:ascii="宋体" w:hAnsi="宋体"/>
          <w:bCs/>
          <w:sz w:val="24"/>
        </w:rPr>
        <w:t>当资料不足时，一体化净水设备清水池的有效容积可按最高日设计生活供水量的10%～20%确定</w:t>
      </w:r>
      <w:r>
        <w:rPr>
          <w:rFonts w:hint="eastAsia" w:ascii="宋体" w:hAnsi="宋体"/>
          <w:bCs/>
          <w:sz w:val="24"/>
          <w:lang w:eastAsia="zh-CN"/>
        </w:rPr>
        <w:t>。</w:t>
      </w:r>
      <w:r>
        <w:rPr>
          <w:rFonts w:hint="eastAsia" w:ascii="宋体" w:hAnsi="宋体"/>
          <w:bCs/>
          <w:sz w:val="24"/>
        </w:rPr>
        <w:t xml:space="preserve"> </w:t>
      </w:r>
    </w:p>
    <w:p>
      <w:pPr>
        <w:pStyle w:val="230"/>
        <w:numPr>
          <w:ilvl w:val="0"/>
          <w:numId w:val="0"/>
        </w:numPr>
        <w:tabs>
          <w:tab w:val="left" w:pos="567"/>
        </w:tabs>
        <w:spacing w:line="360" w:lineRule="auto"/>
        <w:jc w:val="both"/>
        <w:rPr>
          <w:rFonts w:hint="eastAsia" w:ascii="宋体" w:hAnsi="宋体" w:eastAsia="宋体" w:cs="Times New Roman"/>
          <w:bCs/>
          <w:kern w:val="2"/>
          <w:sz w:val="24"/>
          <w:szCs w:val="24"/>
          <w:lang w:val="en-US" w:eastAsia="zh-CN" w:bidi="ar-SA"/>
        </w:rPr>
      </w:pPr>
      <w:r>
        <w:rPr>
          <w:rFonts w:hint="eastAsia" w:ascii="宋体" w:hAnsi="宋体"/>
          <w:b/>
          <w:bCs/>
          <w:sz w:val="24"/>
        </w:rPr>
        <w:t xml:space="preserve">4.4.3  </w:t>
      </w:r>
      <w:r>
        <w:rPr>
          <w:rFonts w:hint="eastAsia" w:ascii="宋体" w:hAnsi="宋体" w:eastAsia="宋体" w:cs="Times New Roman"/>
          <w:bCs/>
          <w:kern w:val="2"/>
          <w:sz w:val="24"/>
          <w:szCs w:val="24"/>
          <w:lang w:val="en-US" w:eastAsia="zh-CN" w:bidi="ar-SA"/>
        </w:rPr>
        <w:t xml:space="preserve">参照现行行业标准《村镇供水工程技术规范》SL 310中8.0.2的规定，单独设立的清水池或高位水池的有效容积，村镇集中供水工程规模分类中的Ⅰ型～Ⅲ型工程可为最高日用水量的15%～25%，IV型工程可为25%～40%， V型工程可为40%～60%。同时设置清水池和高位水池时,应根据各池的调节作用合理分配有效容积，清水池应比高位水池小,可按最高日用水量的 5%～10%计算。水塔的有效容积可按最高日用水量的10%～15%计算。 </w:t>
      </w:r>
    </w:p>
    <w:p>
      <w:pPr>
        <w:pStyle w:val="230"/>
        <w:numPr>
          <w:ilvl w:val="0"/>
          <w:numId w:val="0"/>
        </w:numPr>
        <w:spacing w:before="240" w:after="240" w:line="360" w:lineRule="auto"/>
        <w:ind w:leftChars="0"/>
        <w:jc w:val="center"/>
        <w:outlineLvl w:val="1"/>
        <w:rPr>
          <w:b/>
          <w:sz w:val="24"/>
        </w:rPr>
      </w:pPr>
      <w:bookmarkStart w:id="184" w:name="_Toc7890"/>
      <w:r>
        <w:rPr>
          <w:rFonts w:hint="eastAsia"/>
          <w:b/>
          <w:sz w:val="24"/>
          <w:lang w:val="en-US" w:eastAsia="zh-CN"/>
        </w:rPr>
        <w:t>4.5　</w:t>
      </w:r>
      <w:r>
        <w:rPr>
          <w:rFonts w:hint="eastAsia"/>
          <w:b/>
          <w:sz w:val="24"/>
        </w:rPr>
        <w:t>管道布置及敷设</w:t>
      </w:r>
      <w:bookmarkEnd w:id="184"/>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b/>
          <w:bCs/>
          <w:sz w:val="24"/>
        </w:rPr>
        <w:t>4.</w:t>
      </w:r>
      <w:r>
        <w:rPr>
          <w:rFonts w:ascii="宋体" w:hAnsi="宋体"/>
          <w:b/>
          <w:bCs/>
          <w:sz w:val="24"/>
        </w:rPr>
        <w:t>5</w:t>
      </w:r>
      <w:r>
        <w:rPr>
          <w:rFonts w:hint="eastAsia" w:ascii="宋体" w:hAnsi="宋体"/>
          <w:b/>
          <w:bCs/>
          <w:sz w:val="24"/>
        </w:rPr>
        <w:t>.5</w:t>
      </w:r>
      <w:r>
        <w:rPr>
          <w:rFonts w:ascii="宋体" w:hAnsi="宋体"/>
          <w:b/>
          <w:bCs/>
          <w:sz w:val="24"/>
        </w:rPr>
        <w:t xml:space="preserve">  </w:t>
      </w:r>
      <w:r>
        <w:rPr>
          <w:rFonts w:hint="eastAsia" w:ascii="宋体" w:hAnsi="宋体" w:eastAsia="宋体" w:cs="Times New Roman"/>
          <w:kern w:val="2"/>
          <w:sz w:val="24"/>
          <w:szCs w:val="24"/>
          <w:lang w:val="en-US" w:eastAsia="zh-CN" w:bidi="ar-SA"/>
        </w:rPr>
        <w:t>当《室外给水设计标准》GB 50013—2018要求与《村镇供水工程技术规范》SL 310—2019的要求出现矛盾时，村镇供水工程宜根据工程实际评估，优先参照《村镇供水工程技术规范》SL 310—2019执行。</w:t>
      </w:r>
    </w:p>
    <w:p>
      <w:pPr>
        <w:pStyle w:val="230"/>
        <w:numPr>
          <w:ilvl w:val="0"/>
          <w:numId w:val="0"/>
        </w:numPr>
        <w:spacing w:before="240" w:after="240" w:line="360" w:lineRule="auto"/>
        <w:ind w:leftChars="0"/>
        <w:jc w:val="center"/>
        <w:outlineLvl w:val="1"/>
        <w:rPr>
          <w:b/>
          <w:sz w:val="24"/>
        </w:rPr>
      </w:pPr>
      <w:bookmarkStart w:id="185" w:name="_Toc29563"/>
      <w:r>
        <w:rPr>
          <w:rFonts w:hint="eastAsia"/>
          <w:b/>
          <w:sz w:val="24"/>
          <w:lang w:val="en-US" w:eastAsia="zh-CN"/>
        </w:rPr>
        <w:t>4.6　</w:t>
      </w:r>
      <w:r>
        <w:rPr>
          <w:rFonts w:hint="eastAsia"/>
          <w:b/>
          <w:sz w:val="24"/>
        </w:rPr>
        <w:t>电气及控制系统</w:t>
      </w:r>
      <w:bookmarkEnd w:id="185"/>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b/>
          <w:bCs/>
          <w:sz w:val="24"/>
        </w:rPr>
        <w:t>4.</w:t>
      </w:r>
      <w:r>
        <w:rPr>
          <w:rFonts w:ascii="宋体" w:hAnsi="宋体"/>
          <w:b/>
          <w:bCs/>
          <w:sz w:val="24"/>
        </w:rPr>
        <w:t>6</w:t>
      </w:r>
      <w:r>
        <w:rPr>
          <w:rFonts w:hint="eastAsia" w:ascii="宋体" w:hAnsi="宋体"/>
          <w:b/>
          <w:bCs/>
          <w:sz w:val="24"/>
        </w:rPr>
        <w:t xml:space="preserve">.1 </w:t>
      </w:r>
      <w:r>
        <w:rPr>
          <w:rFonts w:hint="eastAsia" w:ascii="宋体" w:hAnsi="宋体"/>
          <w:sz w:val="24"/>
        </w:rPr>
        <w:t xml:space="preserve"> </w:t>
      </w:r>
      <w:r>
        <w:rPr>
          <w:rFonts w:hint="eastAsia" w:ascii="宋体" w:hAnsi="宋体" w:eastAsia="宋体" w:cs="Times New Roman"/>
          <w:kern w:val="2"/>
          <w:sz w:val="24"/>
          <w:szCs w:val="24"/>
          <w:lang w:val="en-US" w:eastAsia="zh-CN" w:bidi="ar-SA"/>
        </w:rPr>
        <w:t>参照《村镇供水工程技术规范》SL 310—2019,村镇集中供水工程供水规模可参照按本规程1.0.2条文说明表1。村镇集中供水一体化净水设备一旦停电，会给人民生活带来不便，造成不良影响， 一般供电负荷应按照二级负荷供电考虑。小型（如Ⅴ型）可按照三级负荷考虑。 城市供水工程中的供电负荷等级应参照《城市给水工程项目规范》GB 55026一2022中表2.2.19的要求执行。</w:t>
      </w:r>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b/>
          <w:bCs/>
          <w:sz w:val="24"/>
        </w:rPr>
        <w:t>4.</w:t>
      </w:r>
      <w:r>
        <w:rPr>
          <w:rFonts w:ascii="宋体" w:hAnsi="宋体"/>
          <w:b/>
          <w:bCs/>
          <w:sz w:val="24"/>
        </w:rPr>
        <w:t>6</w:t>
      </w:r>
      <w:r>
        <w:rPr>
          <w:rFonts w:hint="eastAsia" w:ascii="宋体" w:hAnsi="宋体"/>
          <w:b/>
          <w:bCs/>
          <w:sz w:val="24"/>
        </w:rPr>
        <w:t xml:space="preserve">.6  </w:t>
      </w:r>
      <w:r>
        <w:rPr>
          <w:rFonts w:hint="eastAsia" w:ascii="宋体" w:hAnsi="宋体" w:eastAsia="宋体" w:cs="Times New Roman"/>
          <w:kern w:val="2"/>
          <w:sz w:val="24"/>
          <w:szCs w:val="24"/>
          <w:lang w:val="en-US" w:eastAsia="zh-CN" w:bidi="ar-SA"/>
        </w:rPr>
        <w:t>利用多功能表监控一体化设备的电压、电流等运行条件，确保设备正常工作；检测沉淀后水的浊度，对设备出水的水质优化具有较强的参考性。</w:t>
      </w:r>
    </w:p>
    <w:p>
      <w:pPr>
        <w:pStyle w:val="19"/>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4.6.7</w:t>
      </w:r>
      <w:r>
        <w:rPr>
          <w:rFonts w:hint="eastAsia" w:ascii="宋体" w:hAnsi="宋体" w:cs="Times New Roman"/>
          <w:b/>
          <w:bCs/>
          <w:kern w:val="2"/>
          <w:sz w:val="24"/>
          <w:szCs w:val="24"/>
          <w:lang w:val="en-US" w:eastAsia="zh-CN" w:bidi="ar-SA"/>
        </w:rPr>
        <w:t>、</w:t>
      </w:r>
      <w:r>
        <w:rPr>
          <w:rFonts w:hint="eastAsia" w:ascii="宋体" w:hAnsi="宋体" w:eastAsia="宋体" w:cs="Times New Roman"/>
          <w:b/>
          <w:bCs/>
          <w:kern w:val="2"/>
          <w:sz w:val="24"/>
          <w:szCs w:val="24"/>
          <w:lang w:val="en-US" w:eastAsia="zh-CN" w:bidi="ar-SA"/>
        </w:rPr>
        <w:t>4.6.8</w:t>
      </w:r>
      <w:r>
        <w:rPr>
          <w:rFonts w:hint="eastAsia" w:ascii="宋体" w:hAnsi="宋体" w:cs="Times New Roman"/>
          <w:b/>
          <w:bCs/>
          <w:kern w:val="2"/>
          <w:sz w:val="24"/>
          <w:szCs w:val="24"/>
          <w:lang w:val="en-US" w:eastAsia="zh-CN" w:bidi="ar-SA"/>
        </w:rPr>
        <w:t>　</w:t>
      </w:r>
      <w:r>
        <w:rPr>
          <w:rFonts w:hint="eastAsia" w:ascii="宋体" w:hAnsi="宋体" w:eastAsia="宋体" w:cs="Times New Roman"/>
          <w:kern w:val="2"/>
          <w:sz w:val="24"/>
          <w:szCs w:val="24"/>
          <w:lang w:val="en-US" w:eastAsia="zh-CN" w:bidi="ar-SA"/>
        </w:rPr>
        <w:t>提出了供水工程中一体化净水设备水质处理系统的自动监控系统组成，供水信息管理系统的管理功能和应遵照的标准。</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3"/>
        <w:numPr>
          <w:ilvl w:val="0"/>
          <w:numId w:val="0"/>
        </w:numPr>
        <w:spacing w:before="360" w:after="360" w:line="240" w:lineRule="auto"/>
        <w:ind w:leftChars="0"/>
        <w:jc w:val="center"/>
        <w:rPr>
          <w:rFonts w:ascii="Times New Roman" w:hAnsi="Times New Roman"/>
          <w:color w:val="000000" w:themeColor="text1"/>
          <w:sz w:val="30"/>
          <w:szCs w:val="30"/>
          <w14:textFill>
            <w14:solidFill>
              <w14:schemeClr w14:val="tx1"/>
            </w14:solidFill>
          </w14:textFill>
        </w:rPr>
      </w:pPr>
      <w:bookmarkStart w:id="186" w:name="_Toc22627"/>
      <w:r>
        <w:rPr>
          <w:rFonts w:hint="eastAsia" w:ascii="Times New Roman" w:hAnsi="Times New Roman"/>
          <w:color w:val="000000" w:themeColor="text1"/>
          <w:sz w:val="30"/>
          <w:szCs w:val="30"/>
          <w:lang w:val="en-US" w:eastAsia="zh-CN"/>
          <w14:textFill>
            <w14:solidFill>
              <w14:schemeClr w14:val="tx1"/>
            </w14:solidFill>
          </w14:textFill>
        </w:rPr>
        <w:t>5　</w:t>
      </w:r>
      <w:r>
        <w:rPr>
          <w:rFonts w:hint="eastAsia" w:ascii="Times New Roman" w:hAnsi="Times New Roman"/>
          <w:color w:val="000000" w:themeColor="text1"/>
          <w:sz w:val="30"/>
          <w:szCs w:val="30"/>
          <w14:textFill>
            <w14:solidFill>
              <w14:schemeClr w14:val="tx1"/>
            </w14:solidFill>
          </w14:textFill>
        </w:rPr>
        <w:t>施 工 安 装</w:t>
      </w:r>
      <w:bookmarkEnd w:id="186"/>
    </w:p>
    <w:p>
      <w:pPr>
        <w:pStyle w:val="230"/>
        <w:numPr>
          <w:ilvl w:val="0"/>
          <w:numId w:val="6"/>
        </w:numPr>
        <w:spacing w:line="360" w:lineRule="auto"/>
        <w:ind w:firstLineChars="0"/>
        <w:rPr>
          <w:b/>
          <w:vanish/>
        </w:rPr>
      </w:pPr>
    </w:p>
    <w:p>
      <w:pPr>
        <w:pStyle w:val="230"/>
        <w:numPr>
          <w:ilvl w:val="0"/>
          <w:numId w:val="11"/>
        </w:numPr>
        <w:spacing w:line="360" w:lineRule="auto"/>
        <w:ind w:firstLineChars="0"/>
        <w:jc w:val="center"/>
        <w:rPr>
          <w:vanish/>
          <w:sz w:val="24"/>
        </w:rPr>
      </w:pPr>
    </w:p>
    <w:p>
      <w:pPr>
        <w:pStyle w:val="230"/>
        <w:numPr>
          <w:ilvl w:val="0"/>
          <w:numId w:val="11"/>
        </w:numPr>
        <w:spacing w:line="360" w:lineRule="auto"/>
        <w:ind w:firstLineChars="0"/>
        <w:rPr>
          <w:vanish/>
          <w:sz w:val="24"/>
        </w:rPr>
      </w:pPr>
    </w:p>
    <w:p>
      <w:pPr>
        <w:pStyle w:val="230"/>
        <w:numPr>
          <w:ilvl w:val="0"/>
          <w:numId w:val="11"/>
        </w:numPr>
        <w:spacing w:line="360" w:lineRule="auto"/>
        <w:ind w:firstLineChars="0"/>
        <w:rPr>
          <w:vanish/>
          <w:sz w:val="24"/>
        </w:rPr>
      </w:pPr>
    </w:p>
    <w:p>
      <w:pPr>
        <w:pStyle w:val="230"/>
        <w:numPr>
          <w:ilvl w:val="1"/>
          <w:numId w:val="11"/>
        </w:numPr>
        <w:spacing w:line="360" w:lineRule="auto"/>
        <w:ind w:firstLineChars="0"/>
        <w:rPr>
          <w:vanish/>
          <w:sz w:val="24"/>
        </w:rPr>
      </w:pPr>
    </w:p>
    <w:p>
      <w:pPr>
        <w:pStyle w:val="230"/>
        <w:numPr>
          <w:ilvl w:val="1"/>
          <w:numId w:val="11"/>
        </w:numPr>
        <w:spacing w:line="360" w:lineRule="auto"/>
        <w:ind w:firstLineChars="0"/>
        <w:rPr>
          <w:vanish/>
          <w:sz w:val="24"/>
        </w:rPr>
      </w:pPr>
    </w:p>
    <w:p>
      <w:pPr>
        <w:pStyle w:val="230"/>
        <w:numPr>
          <w:ilvl w:val="0"/>
          <w:numId w:val="12"/>
        </w:numPr>
        <w:spacing w:line="360" w:lineRule="auto"/>
        <w:ind w:firstLineChars="0"/>
        <w:rPr>
          <w:vanish/>
          <w:sz w:val="24"/>
        </w:rPr>
      </w:pPr>
    </w:p>
    <w:p>
      <w:pPr>
        <w:pStyle w:val="230"/>
        <w:numPr>
          <w:ilvl w:val="0"/>
          <w:numId w:val="12"/>
        </w:numPr>
        <w:spacing w:line="360" w:lineRule="auto"/>
        <w:ind w:firstLineChars="0"/>
        <w:rPr>
          <w:vanish/>
          <w:sz w:val="24"/>
        </w:rPr>
      </w:pPr>
    </w:p>
    <w:p>
      <w:pPr>
        <w:pStyle w:val="230"/>
        <w:numPr>
          <w:ilvl w:val="1"/>
          <w:numId w:val="12"/>
        </w:numPr>
        <w:spacing w:line="360" w:lineRule="auto"/>
        <w:ind w:firstLineChars="0"/>
        <w:rPr>
          <w:vanish/>
          <w:sz w:val="24"/>
        </w:rPr>
      </w:pPr>
    </w:p>
    <w:p>
      <w:pPr>
        <w:pStyle w:val="230"/>
        <w:numPr>
          <w:ilvl w:val="0"/>
          <w:numId w:val="0"/>
        </w:numPr>
        <w:spacing w:before="156" w:beforeLines="50" w:after="156" w:afterLines="50" w:line="360" w:lineRule="auto"/>
        <w:ind w:leftChars="0"/>
        <w:jc w:val="center"/>
        <w:outlineLvl w:val="1"/>
        <w:rPr>
          <w:b/>
          <w:sz w:val="24"/>
        </w:rPr>
      </w:pPr>
      <w:bookmarkStart w:id="187" w:name="_Toc23730"/>
      <w:r>
        <w:rPr>
          <w:rFonts w:hint="eastAsia"/>
          <w:b/>
          <w:sz w:val="24"/>
          <w:lang w:val="en-US" w:eastAsia="zh-CN"/>
        </w:rPr>
        <w:t>5.3　</w:t>
      </w:r>
      <w:r>
        <w:rPr>
          <w:rFonts w:hint="eastAsia"/>
          <w:b/>
          <w:sz w:val="24"/>
        </w:rPr>
        <w:t>施 工 安 装</w:t>
      </w:r>
      <w:bookmarkEnd w:id="187"/>
    </w:p>
    <w:p>
      <w:pPr>
        <w:pStyle w:val="230"/>
        <w:numPr>
          <w:ilvl w:val="1"/>
          <w:numId w:val="12"/>
        </w:numPr>
        <w:spacing w:line="360" w:lineRule="auto"/>
        <w:ind w:left="840" w:firstLineChars="0"/>
        <w:rPr>
          <w:vanish/>
          <w:sz w:val="24"/>
        </w:rPr>
      </w:pP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5.3.1～5.3.5</w:t>
      </w:r>
      <w:r>
        <w:rPr>
          <w:rFonts w:hint="eastAsia" w:ascii="宋体" w:hAnsi="宋体" w:cs="Times New Roman"/>
          <w:b/>
          <w:bCs/>
          <w:kern w:val="2"/>
          <w:sz w:val="24"/>
          <w:szCs w:val="24"/>
          <w:lang w:val="en-US" w:eastAsia="zh-CN" w:bidi="ar-SA"/>
        </w:rPr>
        <w:t>　</w:t>
      </w:r>
      <w:r>
        <w:rPr>
          <w:rFonts w:hint="eastAsia" w:ascii="宋体" w:hAnsi="宋体" w:eastAsia="宋体" w:cs="Times New Roman"/>
          <w:kern w:val="2"/>
          <w:sz w:val="24"/>
          <w:szCs w:val="24"/>
          <w:lang w:val="en-US" w:eastAsia="zh-CN" w:bidi="ar-SA"/>
        </w:rPr>
        <w:t>提出虹吸式（N-I）一体化净水设备、汽水反冲式（N-II）一体化净水设备、超滤膜式（U-I）一体化净水设备基础、净水设备、管道及电气设备安装要求，保证一体化净水设备及净水处理系统正常运行、水质达标。</w:t>
      </w:r>
    </w:p>
    <w:p>
      <w:pPr>
        <w:spacing w:line="360" w:lineRule="auto"/>
        <w:rPr>
          <w:rFonts w:ascii="楷体" w:hAnsi="楷体" w:eastAsia="楷体"/>
          <w:sz w:val="24"/>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3"/>
        <w:numPr>
          <w:ilvl w:val="0"/>
          <w:numId w:val="0"/>
        </w:numPr>
        <w:spacing w:before="360" w:after="360" w:line="240" w:lineRule="auto"/>
        <w:ind w:leftChars="0"/>
        <w:jc w:val="center"/>
        <w:rPr>
          <w:rFonts w:ascii="Times New Roman" w:hAnsi="Times New Roman"/>
          <w:color w:val="000000" w:themeColor="text1"/>
          <w:sz w:val="30"/>
          <w:szCs w:val="30"/>
          <w14:textFill>
            <w14:solidFill>
              <w14:schemeClr w14:val="tx1"/>
            </w14:solidFill>
          </w14:textFill>
        </w:rPr>
      </w:pPr>
      <w:bookmarkStart w:id="188" w:name="_Toc25505"/>
      <w:r>
        <w:rPr>
          <w:rFonts w:hint="eastAsia" w:ascii="Times New Roman" w:hAnsi="Times New Roman"/>
          <w:color w:val="000000" w:themeColor="text1"/>
          <w:sz w:val="30"/>
          <w:szCs w:val="30"/>
          <w:lang w:val="en-US" w:eastAsia="zh-CN"/>
          <w14:textFill>
            <w14:solidFill>
              <w14:schemeClr w14:val="tx1"/>
            </w14:solidFill>
          </w14:textFill>
        </w:rPr>
        <w:t>6　</w:t>
      </w:r>
      <w:r>
        <w:rPr>
          <w:rFonts w:hint="eastAsia" w:ascii="Times New Roman" w:hAnsi="Times New Roman"/>
          <w:color w:val="000000" w:themeColor="text1"/>
          <w:sz w:val="30"/>
          <w:szCs w:val="30"/>
          <w14:textFill>
            <w14:solidFill>
              <w14:schemeClr w14:val="tx1"/>
            </w14:solidFill>
          </w14:textFill>
        </w:rPr>
        <w:t>调试与验收</w:t>
      </w:r>
      <w:bookmarkEnd w:id="188"/>
    </w:p>
    <w:p>
      <w:pPr>
        <w:pStyle w:val="230"/>
        <w:numPr>
          <w:ilvl w:val="0"/>
          <w:numId w:val="6"/>
        </w:numPr>
        <w:spacing w:before="156" w:beforeLines="50" w:after="156" w:afterLines="50" w:line="360" w:lineRule="auto"/>
        <w:ind w:firstLineChars="0"/>
        <w:jc w:val="center"/>
        <w:outlineLvl w:val="1"/>
        <w:rPr>
          <w:b/>
          <w:vanish/>
          <w:sz w:val="24"/>
        </w:rPr>
      </w:pPr>
    </w:p>
    <w:p>
      <w:pPr>
        <w:pStyle w:val="230"/>
        <w:numPr>
          <w:ilvl w:val="0"/>
          <w:numId w:val="12"/>
        </w:numPr>
        <w:spacing w:line="360" w:lineRule="auto"/>
        <w:ind w:firstLineChars="0"/>
        <w:rPr>
          <w:vanish/>
          <w:sz w:val="24"/>
        </w:rPr>
      </w:pPr>
    </w:p>
    <w:p>
      <w:pPr>
        <w:pStyle w:val="230"/>
        <w:numPr>
          <w:ilvl w:val="1"/>
          <w:numId w:val="12"/>
        </w:numPr>
        <w:spacing w:line="360" w:lineRule="auto"/>
        <w:ind w:firstLineChars="0"/>
        <w:rPr>
          <w:vanish/>
          <w:sz w:val="24"/>
        </w:rPr>
      </w:pPr>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6.</w:t>
      </w:r>
      <w:r>
        <w:rPr>
          <w:rFonts w:hint="eastAsia" w:ascii="宋体" w:hAnsi="宋体" w:cs="Times New Roman"/>
          <w:b/>
          <w:bCs/>
          <w:kern w:val="2"/>
          <w:sz w:val="24"/>
          <w:szCs w:val="24"/>
          <w:lang w:val="en-US" w:eastAsia="zh-CN" w:bidi="ar-SA"/>
        </w:rPr>
        <w:t>0</w:t>
      </w:r>
      <w:r>
        <w:rPr>
          <w:rFonts w:hint="eastAsia" w:ascii="宋体" w:hAnsi="宋体" w:eastAsia="宋体" w:cs="Times New Roman"/>
          <w:b/>
          <w:bCs/>
          <w:kern w:val="2"/>
          <w:sz w:val="24"/>
          <w:szCs w:val="24"/>
          <w:lang w:val="en-US" w:eastAsia="zh-CN" w:bidi="ar-SA"/>
        </w:rPr>
        <w:t>.1</w:t>
      </w:r>
      <w:r>
        <w:rPr>
          <w:rFonts w:hint="eastAsia"/>
          <w:sz w:val="24"/>
          <w:lang w:val="en-US" w:eastAsia="zh-CN"/>
        </w:rPr>
        <w:t>　</w:t>
      </w:r>
      <w:r>
        <w:rPr>
          <w:rFonts w:hint="eastAsia" w:ascii="宋体" w:hAnsi="宋体" w:eastAsia="宋体" w:cs="Times New Roman"/>
          <w:kern w:val="2"/>
          <w:sz w:val="24"/>
          <w:szCs w:val="24"/>
          <w:lang w:val="en-US" w:eastAsia="zh-CN" w:bidi="ar-SA"/>
        </w:rPr>
        <w:t>具体的系统调试要求可参照《一体化给水处理装置应用技术规程》CECS 349:2013中7.1的规定。</w:t>
      </w:r>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6.</w:t>
      </w:r>
      <w:r>
        <w:rPr>
          <w:rFonts w:hint="eastAsia" w:ascii="宋体" w:hAnsi="宋体" w:cs="Times New Roman"/>
          <w:b/>
          <w:bCs/>
          <w:kern w:val="2"/>
          <w:sz w:val="24"/>
          <w:szCs w:val="24"/>
          <w:lang w:val="en-US" w:eastAsia="zh-CN" w:bidi="ar-SA"/>
        </w:rPr>
        <w:t>0</w:t>
      </w:r>
      <w:r>
        <w:rPr>
          <w:rFonts w:hint="eastAsia" w:ascii="宋体" w:hAnsi="宋体" w:eastAsia="宋体" w:cs="Times New Roman"/>
          <w:b/>
          <w:bCs/>
          <w:kern w:val="2"/>
          <w:sz w:val="24"/>
          <w:szCs w:val="24"/>
          <w:lang w:val="en-US" w:eastAsia="zh-CN" w:bidi="ar-SA"/>
        </w:rPr>
        <w:t>.3</w:t>
      </w:r>
      <w:r>
        <w:rPr>
          <w:rFonts w:hint="eastAsia" w:ascii="宋体" w:hAnsi="宋体" w:cs="Times New Roman"/>
          <w:b/>
          <w:bCs/>
          <w:kern w:val="2"/>
          <w:sz w:val="24"/>
          <w:szCs w:val="24"/>
          <w:lang w:val="en-US" w:eastAsia="zh-CN" w:bidi="ar-SA"/>
        </w:rPr>
        <w:t>　</w:t>
      </w:r>
      <w:r>
        <w:rPr>
          <w:rFonts w:hint="eastAsia" w:ascii="宋体" w:hAnsi="宋体" w:eastAsia="宋体" w:cs="Times New Roman"/>
          <w:kern w:val="2"/>
          <w:sz w:val="24"/>
          <w:szCs w:val="24"/>
          <w:lang w:val="en-US" w:eastAsia="zh-CN" w:bidi="ar-SA"/>
        </w:rPr>
        <w:t>调试前，应按设计负荷对加药、水处理、消毒等净水系统进行联合调试，当水处理和消毒等运行控制指标连续检验均合格后，方可进入设备系统调试。膜处理系统调试应编制调试大纲，调试大纲内容应包括过滤和清洗，膜处理系统通水调试启动前应进行膜系统完整性检测，检测合格后再启动通水调试。</w:t>
      </w:r>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6.</w:t>
      </w:r>
      <w:r>
        <w:rPr>
          <w:rFonts w:hint="eastAsia" w:ascii="宋体" w:hAnsi="宋体" w:cs="Times New Roman"/>
          <w:b/>
          <w:bCs/>
          <w:kern w:val="2"/>
          <w:sz w:val="24"/>
          <w:szCs w:val="24"/>
          <w:lang w:val="en-US" w:eastAsia="zh-CN" w:bidi="ar-SA"/>
        </w:rPr>
        <w:t>0</w:t>
      </w:r>
      <w:r>
        <w:rPr>
          <w:rFonts w:hint="eastAsia" w:ascii="宋体" w:hAnsi="宋体" w:eastAsia="宋体" w:cs="Times New Roman"/>
          <w:b/>
          <w:bCs/>
          <w:kern w:val="2"/>
          <w:sz w:val="24"/>
          <w:szCs w:val="24"/>
          <w:lang w:val="en-US" w:eastAsia="zh-CN" w:bidi="ar-SA"/>
        </w:rPr>
        <w:t>.4　</w:t>
      </w:r>
      <w:r>
        <w:rPr>
          <w:rFonts w:hint="eastAsia" w:ascii="宋体" w:hAnsi="宋体" w:eastAsia="宋体" w:cs="Times New Roman"/>
          <w:kern w:val="2"/>
          <w:sz w:val="24"/>
          <w:szCs w:val="24"/>
          <w:lang w:val="en-US" w:eastAsia="zh-CN" w:bidi="ar-SA"/>
        </w:rPr>
        <w:t>《一体化净水设备》T/CECS XXXXX—202X与本规程同步编制，该产品标准明确了一体化净水设备进水、出水水质要求。一体化净水设备集成了混凝、沉淀、过滤工艺，原水经一体化净水设备处理系统净化后，水质才能达到现行国家标准《生活饮用水卫生标准》GB 5749的有关规定。根据项目的要求及一体化净水设备的集成情况，记录在线监测仪表及控制柜面板显示的度数，评判药剂投加量、水质是否满足相关要求。</w:t>
      </w:r>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6.</w:t>
      </w:r>
      <w:r>
        <w:rPr>
          <w:rFonts w:hint="eastAsia" w:ascii="宋体" w:hAnsi="宋体" w:cs="Times New Roman"/>
          <w:b/>
          <w:bCs/>
          <w:kern w:val="2"/>
          <w:sz w:val="24"/>
          <w:szCs w:val="24"/>
          <w:lang w:val="en-US" w:eastAsia="zh-CN" w:bidi="ar-SA"/>
        </w:rPr>
        <w:t>0</w:t>
      </w:r>
      <w:r>
        <w:rPr>
          <w:rFonts w:hint="eastAsia" w:ascii="宋体" w:hAnsi="宋体" w:eastAsia="宋体" w:cs="Times New Roman"/>
          <w:b/>
          <w:bCs/>
          <w:kern w:val="2"/>
          <w:sz w:val="24"/>
          <w:szCs w:val="24"/>
          <w:lang w:val="en-US" w:eastAsia="zh-CN" w:bidi="ar-SA"/>
        </w:rPr>
        <w:t>.5</w:t>
      </w:r>
      <w:r>
        <w:rPr>
          <w:rFonts w:hint="eastAsia"/>
          <w:sz w:val="24"/>
          <w:lang w:val="en-US" w:eastAsia="zh-CN"/>
        </w:rPr>
        <w:t>　</w:t>
      </w:r>
      <w:r>
        <w:rPr>
          <w:rFonts w:hint="eastAsia" w:ascii="宋体" w:hAnsi="宋体" w:eastAsia="宋体" w:cs="Times New Roman"/>
          <w:kern w:val="2"/>
          <w:sz w:val="24"/>
          <w:szCs w:val="24"/>
          <w:lang w:val="en-US" w:eastAsia="zh-CN" w:bidi="ar-SA"/>
        </w:rPr>
        <w:t>参照现行国家行业标准《城镇给水膜处理技术规程》CJJ/T 251提出本要求。</w:t>
      </w:r>
    </w:p>
    <w:p>
      <w:pPr>
        <w:pStyle w:val="230"/>
        <w:numPr>
          <w:ilvl w:val="1"/>
          <w:numId w:val="12"/>
        </w:numPr>
        <w:spacing w:line="360" w:lineRule="auto"/>
        <w:ind w:firstLineChars="0"/>
        <w:rPr>
          <w:vanish/>
          <w:sz w:val="24"/>
        </w:rPr>
      </w:pPr>
    </w:p>
    <w:p>
      <w:pPr>
        <w:widowControl/>
        <w:jc w:val="left"/>
        <w:rPr>
          <w:rFonts w:ascii="楷体" w:hAnsi="楷体" w:eastAsia="楷体"/>
          <w:sz w:val="24"/>
        </w:rPr>
      </w:pPr>
    </w:p>
    <w:p>
      <w:pPr>
        <w:widowControl/>
        <w:jc w:val="left"/>
        <w:rPr>
          <w:rFonts w:ascii="楷体" w:hAnsi="楷体" w:eastAsia="楷体"/>
          <w:sz w:val="24"/>
        </w:rPr>
      </w:pPr>
    </w:p>
    <w:p>
      <w:pPr>
        <w:widowControl/>
        <w:jc w:val="left"/>
        <w:rPr>
          <w:rFonts w:ascii="楷体" w:hAnsi="楷体" w:eastAsia="楷体"/>
          <w:sz w:val="24"/>
        </w:rPr>
      </w:pPr>
    </w:p>
    <w:p>
      <w:pPr>
        <w:pStyle w:val="2"/>
        <w:rPr>
          <w:lang w:val="en-US"/>
        </w:rPr>
      </w:pPr>
    </w:p>
    <w:p/>
    <w:p>
      <w:pPr>
        <w:pStyle w:val="2"/>
        <w:rPr>
          <w:lang w:val="en-US"/>
        </w:rPr>
      </w:pPr>
    </w:p>
    <w:p>
      <w:pPr>
        <w:rPr>
          <w:lang w:val="en-US"/>
        </w:rPr>
      </w:pPr>
    </w:p>
    <w:p/>
    <w:p>
      <w:pPr>
        <w:pStyle w:val="2"/>
        <w:rPr>
          <w:lang w:val="en-US"/>
        </w:rPr>
      </w:pPr>
    </w:p>
    <w:p/>
    <w:p>
      <w:pPr>
        <w:pStyle w:val="3"/>
        <w:numPr>
          <w:ilvl w:val="0"/>
          <w:numId w:val="0"/>
        </w:numPr>
        <w:spacing w:before="360" w:after="360" w:line="240" w:lineRule="auto"/>
        <w:ind w:leftChars="0"/>
        <w:jc w:val="center"/>
        <w:rPr>
          <w:rFonts w:ascii="Times New Roman" w:hAnsi="Times New Roman"/>
          <w:color w:val="000000" w:themeColor="text1"/>
          <w:sz w:val="30"/>
          <w:szCs w:val="30"/>
          <w14:textFill>
            <w14:solidFill>
              <w14:schemeClr w14:val="tx1"/>
            </w14:solidFill>
          </w14:textFill>
        </w:rPr>
      </w:pPr>
      <w:bookmarkStart w:id="189" w:name="_Toc19567"/>
      <w:r>
        <w:rPr>
          <w:rFonts w:hint="eastAsia" w:ascii="Times New Roman" w:hAnsi="Times New Roman"/>
          <w:color w:val="000000" w:themeColor="text1"/>
          <w:sz w:val="30"/>
          <w:szCs w:val="30"/>
          <w:lang w:val="en-US" w:eastAsia="zh-CN"/>
          <w14:textFill>
            <w14:solidFill>
              <w14:schemeClr w14:val="tx1"/>
            </w14:solidFill>
          </w14:textFill>
        </w:rPr>
        <w:t>7　维护与运行管理</w:t>
      </w:r>
      <w:bookmarkEnd w:id="189"/>
    </w:p>
    <w:p>
      <w:pPr>
        <w:pStyle w:val="230"/>
        <w:numPr>
          <w:ilvl w:val="0"/>
          <w:numId w:val="12"/>
        </w:numPr>
        <w:spacing w:before="156" w:beforeLines="50" w:after="156" w:afterLines="50" w:line="360" w:lineRule="auto"/>
        <w:ind w:firstLineChars="0"/>
        <w:jc w:val="center"/>
        <w:outlineLvl w:val="1"/>
        <w:rPr>
          <w:b/>
          <w:vanish/>
          <w:sz w:val="24"/>
        </w:rPr>
      </w:pPr>
    </w:p>
    <w:p>
      <w:pPr>
        <w:pStyle w:val="230"/>
        <w:numPr>
          <w:ilvl w:val="0"/>
          <w:numId w:val="0"/>
        </w:numPr>
        <w:spacing w:before="156" w:beforeLines="50" w:after="156" w:afterLines="50" w:line="360" w:lineRule="auto"/>
        <w:jc w:val="center"/>
        <w:outlineLvl w:val="1"/>
        <w:rPr>
          <w:b/>
          <w:sz w:val="24"/>
        </w:rPr>
      </w:pPr>
      <w:bookmarkStart w:id="190" w:name="_Toc11684"/>
      <w:r>
        <w:rPr>
          <w:rFonts w:hint="eastAsia"/>
          <w:b/>
          <w:sz w:val="24"/>
          <w:lang w:val="en-US" w:eastAsia="zh-CN"/>
        </w:rPr>
        <w:t>7.2　</w:t>
      </w:r>
      <w:r>
        <w:rPr>
          <w:rFonts w:hint="eastAsia"/>
          <w:b/>
          <w:sz w:val="24"/>
        </w:rPr>
        <w:t>设 备 维 护</w:t>
      </w:r>
      <w:bookmarkEnd w:id="190"/>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7.2.1～7.2.7</w:t>
      </w:r>
      <w:r>
        <w:rPr>
          <w:rFonts w:hint="eastAsia" w:ascii="宋体" w:hAnsi="宋体" w:cs="Times New Roman"/>
          <w:b/>
          <w:bCs/>
          <w:kern w:val="2"/>
          <w:sz w:val="24"/>
          <w:szCs w:val="24"/>
          <w:lang w:val="en-US" w:eastAsia="zh-CN" w:bidi="ar-SA"/>
        </w:rPr>
        <w:t>　</w:t>
      </w:r>
      <w:r>
        <w:rPr>
          <w:rFonts w:hint="eastAsia" w:ascii="宋体" w:hAnsi="宋体" w:eastAsia="宋体" w:cs="Times New Roman"/>
          <w:kern w:val="2"/>
          <w:sz w:val="24"/>
          <w:szCs w:val="24"/>
          <w:lang w:val="en-US" w:eastAsia="zh-CN" w:bidi="ar-SA"/>
        </w:rPr>
        <w:t>从每日巡视检查项、年度检修项、设备大修项提出一体化净水设备维护管理要求，并重点针对膜处理系统提出维护中应注意的事项及应执行的相关标准。</w:t>
      </w:r>
    </w:p>
    <w:p>
      <w:pPr>
        <w:pStyle w:val="230"/>
        <w:numPr>
          <w:ilvl w:val="0"/>
          <w:numId w:val="0"/>
        </w:numPr>
        <w:spacing w:before="156" w:beforeLines="50" w:after="156" w:afterLines="50" w:line="360" w:lineRule="auto"/>
        <w:jc w:val="center"/>
        <w:outlineLvl w:val="1"/>
        <w:rPr>
          <w:b/>
          <w:sz w:val="24"/>
        </w:rPr>
      </w:pPr>
      <w:bookmarkStart w:id="191" w:name="_Toc14803"/>
      <w:r>
        <w:rPr>
          <w:rFonts w:hint="eastAsia"/>
          <w:b/>
          <w:sz w:val="24"/>
          <w:lang w:val="en-US" w:eastAsia="zh-CN"/>
        </w:rPr>
        <w:t>7.3　</w:t>
      </w:r>
      <w:r>
        <w:rPr>
          <w:rFonts w:hint="eastAsia"/>
          <w:b/>
          <w:sz w:val="24"/>
        </w:rPr>
        <w:t>运行管理</w:t>
      </w:r>
      <w:bookmarkEnd w:id="191"/>
    </w:p>
    <w:p>
      <w:pPr>
        <w:pStyle w:val="230"/>
        <w:spacing w:line="360" w:lineRule="auto"/>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7.3.1</w:t>
      </w:r>
      <w:r>
        <w:rPr>
          <w:rFonts w:hint="eastAsia" w:ascii="宋体" w:hAnsi="宋体" w:cs="Times New Roman"/>
          <w:b/>
          <w:bCs/>
          <w:kern w:val="2"/>
          <w:sz w:val="24"/>
          <w:szCs w:val="24"/>
          <w:lang w:val="en-US" w:eastAsia="zh-CN" w:bidi="ar-SA"/>
        </w:rPr>
        <w:t>、</w:t>
      </w:r>
      <w:r>
        <w:rPr>
          <w:rFonts w:hint="eastAsia" w:ascii="宋体" w:hAnsi="宋体" w:eastAsia="宋体" w:cs="Times New Roman"/>
          <w:b/>
          <w:bCs/>
          <w:kern w:val="2"/>
          <w:sz w:val="24"/>
          <w:szCs w:val="24"/>
          <w:lang w:val="en-US" w:eastAsia="zh-CN" w:bidi="ar-SA"/>
        </w:rPr>
        <w:t>7.3.2</w:t>
      </w:r>
      <w:r>
        <w:rPr>
          <w:rFonts w:hint="eastAsia" w:ascii="宋体" w:hAnsi="宋体" w:cs="Times New Roman"/>
          <w:b/>
          <w:bCs/>
          <w:kern w:val="2"/>
          <w:sz w:val="24"/>
          <w:szCs w:val="24"/>
          <w:lang w:val="en-US" w:eastAsia="zh-CN" w:bidi="ar-SA"/>
        </w:rPr>
        <w:t>　</w:t>
      </w:r>
      <w:r>
        <w:rPr>
          <w:rFonts w:hint="eastAsia" w:ascii="宋体" w:hAnsi="宋体" w:eastAsia="宋体" w:cs="Times New Roman"/>
          <w:kern w:val="2"/>
          <w:sz w:val="24"/>
          <w:szCs w:val="24"/>
          <w:lang w:val="en-US" w:eastAsia="zh-CN" w:bidi="ar-SA"/>
        </w:rPr>
        <w:t>参照《一体化给水处理装置应用技术规程》CECS 349:2013及《城镇给水膜处理技术规程》CJJ/T 251-2017提出一体化净水设备的维护和运行控制管理要求。</w:t>
      </w:r>
    </w:p>
    <w:p>
      <w:pPr>
        <w:spacing w:line="360" w:lineRule="auto"/>
        <w:rPr>
          <w:rFonts w:ascii="楷体" w:hAnsi="楷体" w:eastAsia="楷体" w:cstheme="minorBidi"/>
          <w:sz w:val="24"/>
          <w:szCs w:val="22"/>
        </w:rPr>
      </w:pPr>
    </w:p>
    <w:p>
      <w:pPr>
        <w:pStyle w:val="2"/>
      </w:pPr>
    </w:p>
    <w:p>
      <w:pPr>
        <w:pStyle w:val="2"/>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AppleMyungjo">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196703"/>
    </w:sdtPr>
    <w:sdtContent>
      <w:p>
        <w:pPr>
          <w:pStyle w:val="27"/>
          <w:jc w:val="center"/>
        </w:pPr>
        <w:r>
          <w:fldChar w:fldCharType="begin"/>
        </w:r>
        <w:r>
          <w:instrText xml:space="preserve">PAGE   \* MERGEFORMAT</w:instrText>
        </w:r>
        <w:r>
          <w:fldChar w:fldCharType="separate"/>
        </w:r>
        <w:r>
          <w:t>2</w:t>
        </w:r>
        <w: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b/>
        <w:sz w:val="24"/>
        <w:szCs w:val="24"/>
      </w:rPr>
      <w:fldChar w:fldCharType="begin"/>
    </w:r>
    <w:r>
      <w:rPr>
        <w:b/>
      </w:rPr>
      <w:instrText xml:space="preserve">PAGE</w:instrText>
    </w:r>
    <w:r>
      <w:rPr>
        <w:b/>
        <w:sz w:val="24"/>
        <w:szCs w:val="24"/>
      </w:rPr>
      <w:fldChar w:fldCharType="separate"/>
    </w:r>
    <w:r>
      <w:rPr>
        <w:b/>
      </w:rPr>
      <w:t>I</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30226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pPr>
                                <w:pStyle w:val="27"/>
                                <w:jc w:val="right"/>
                              </w:pPr>
                              <w:r>
                                <w:fldChar w:fldCharType="begin"/>
                              </w:r>
                              <w:r>
                                <w:instrText xml:space="preserve">PAGE   \* MERGEFORMAT</w:instrText>
                              </w:r>
                              <w:r>
                                <w:fldChar w:fldCharType="separate"/>
                              </w:r>
                              <w:r>
                                <w:rPr>
                                  <w:lang w:val="zh-CN"/>
                                </w:rPr>
                                <w:t>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1312;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q10gAAAAMBAAAPAAAAAAAAAAEAIAAAACIAAABkcnMvZG93bnJldi54bWxQSwECFAAU&#10;AAAACACHTuJAUk2TSjACAABVBAAADgAAAAAAAAABACAAAAAhAQAAZHJzL2Uyb0RvYy54bWxQSwUG&#10;AAAAAAYABgBZAQAAwwUAAAAA&#10;">
              <v:fill on="f" focussize="0,0"/>
              <v:stroke on="f" weight="0.5pt"/>
              <v:imagedata o:title=""/>
              <o:lock v:ext="edit" aspectratio="f"/>
              <v:textbox inset="0mm,0mm,0mm,0mm" style="mso-fit-shape-to-text:t;">
                <w:txbxContent>
                  <w:sdt>
                    <w:sdtPr>
                      <w:id w:val="697131326"/>
                    </w:sdtPr>
                    <w:sdtContent>
                      <w:p>
                        <w:pPr>
                          <w:pStyle w:val="27"/>
                          <w:jc w:val="right"/>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mc:Fallback>
      </mc:AlternateContent>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0FDA9"/>
    <w:multiLevelType w:val="multilevel"/>
    <w:tmpl w:val="8160FDA9"/>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
    <w:nsid w:val="DBDFFCC0"/>
    <w:multiLevelType w:val="multilevel"/>
    <w:tmpl w:val="DBDFFCC0"/>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
    <w:nsid w:val="04556868"/>
    <w:multiLevelType w:val="multilevel"/>
    <w:tmpl w:val="04556868"/>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
    <w:nsid w:val="06AC2355"/>
    <w:multiLevelType w:val="multilevel"/>
    <w:tmpl w:val="06AC2355"/>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4">
    <w:nsid w:val="079102AD"/>
    <w:multiLevelType w:val="multilevel"/>
    <w:tmpl w:val="079102AD"/>
    <w:lvl w:ilvl="0" w:tentative="0">
      <w:start w:val="1"/>
      <w:numFmt w:val="decimal"/>
      <w:pStyle w:val="86"/>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D92D56"/>
    <w:multiLevelType w:val="multilevel"/>
    <w:tmpl w:val="07D92D56"/>
    <w:lvl w:ilvl="0" w:tentative="0">
      <w:start w:val="1"/>
      <w:numFmt w:val="decimal"/>
      <w:lvlText w:val="%1"/>
      <w:lvlJc w:val="left"/>
      <w:pPr>
        <w:ind w:left="425" w:hanging="425"/>
      </w:pPr>
      <w:rPr>
        <w:rFonts w:hint="eastAsia"/>
        <w:sz w:val="24"/>
        <w:szCs w:val="30"/>
      </w:rPr>
    </w:lvl>
    <w:lvl w:ilvl="1" w:tentative="0">
      <w:start w:val="0"/>
      <w:numFmt w:val="decimal"/>
      <w:lvlText w:val="%1.%2"/>
      <w:lvlJc w:val="left"/>
      <w:pPr>
        <w:ind w:left="992" w:hanging="567"/>
      </w:pPr>
      <w:rPr>
        <w:rFonts w:hint="eastAsia"/>
      </w:rPr>
    </w:lvl>
    <w:lvl w:ilvl="2" w:tentative="0">
      <w:start w:val="1"/>
      <w:numFmt w:val="decimal"/>
      <w:lvlText w:val="%1.%2.%3"/>
      <w:lvlJc w:val="left"/>
      <w:pPr>
        <w:ind w:left="709" w:hanging="567"/>
      </w:pPr>
      <w:rPr>
        <w:rFonts w:hint="eastAsia" w:ascii="宋体" w:hAnsi="宋体" w:eastAsia="宋体"/>
        <w:b/>
        <w:color w:val="auto"/>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8B12145"/>
    <w:multiLevelType w:val="multilevel"/>
    <w:tmpl w:val="08B12145"/>
    <w:lvl w:ilvl="0" w:tentative="0">
      <w:start w:val="4"/>
      <w:numFmt w:val="decimal"/>
      <w:lvlText w:val="%1"/>
      <w:lvlJc w:val="left"/>
      <w:pPr>
        <w:ind w:left="425" w:hanging="425"/>
      </w:pPr>
      <w:rPr>
        <w:rFonts w:hint="eastAsia"/>
        <w:b/>
        <w:sz w:val="30"/>
        <w:szCs w:val="30"/>
      </w:rPr>
    </w:lvl>
    <w:lvl w:ilvl="1" w:tentative="0">
      <w:start w:val="1"/>
      <w:numFmt w:val="decimal"/>
      <w:lvlText w:val="%1.%2"/>
      <w:lvlJc w:val="left"/>
      <w:pPr>
        <w:ind w:left="6662" w:hanging="567"/>
      </w:pPr>
      <w:rPr>
        <w:rFonts w:hint="eastAsia" w:ascii="宋体" w:hAnsi="宋体" w:eastAsia="宋体"/>
      </w:rPr>
    </w:lvl>
    <w:lvl w:ilvl="2" w:tentative="0">
      <w:start w:val="1"/>
      <w:numFmt w:val="decimal"/>
      <w:lvlText w:val="%1.%2.%3"/>
      <w:lvlJc w:val="left"/>
      <w:pPr>
        <w:ind w:left="1418" w:hanging="567"/>
      </w:pPr>
      <w:rPr>
        <w:rFonts w:hint="eastAsia"/>
        <w:b/>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A750D2"/>
    <w:multiLevelType w:val="multilevel"/>
    <w:tmpl w:val="0AA750D2"/>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8">
    <w:nsid w:val="13780BC7"/>
    <w:multiLevelType w:val="multilevel"/>
    <w:tmpl w:val="13780BC7"/>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9">
    <w:nsid w:val="154E0368"/>
    <w:multiLevelType w:val="multilevel"/>
    <w:tmpl w:val="154E0368"/>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0">
    <w:nsid w:val="23DA0C05"/>
    <w:multiLevelType w:val="multilevel"/>
    <w:tmpl w:val="23DA0C05"/>
    <w:lvl w:ilvl="0" w:tentative="0">
      <w:start w:val="1"/>
      <w:numFmt w:val="decimal"/>
      <w:lvlText w:val="%1"/>
      <w:lvlJc w:val="left"/>
      <w:pPr>
        <w:ind w:left="425" w:hanging="425"/>
      </w:pPr>
      <w:rPr>
        <w:rFonts w:hint="eastAsia"/>
      </w:rPr>
    </w:lvl>
    <w:lvl w:ilvl="1" w:tentative="0">
      <w:start w:val="0"/>
      <w:numFmt w:val="decimal"/>
      <w:lvlText w:val=".%2%1"/>
      <w:lvlJc w:val="left"/>
      <w:pPr>
        <w:ind w:left="992" w:hanging="567"/>
      </w:pPr>
      <w:rPr>
        <w:rFonts w:hint="eastAsia"/>
      </w:rPr>
    </w:lvl>
    <w:lvl w:ilvl="2" w:tentative="0">
      <w:start w:val="1"/>
      <w:numFmt w:val="decimal"/>
      <w:lvlText w:val="%1.%2.%3"/>
      <w:lvlJc w:val="left"/>
      <w:pPr>
        <w:ind w:left="1418" w:hanging="567"/>
      </w:pPr>
      <w:rPr>
        <w:rFonts w:hint="eastAsia" w:ascii="宋体" w:hAnsi="宋体" w:eastAsia="宋体"/>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29F6059F"/>
    <w:multiLevelType w:val="multilevel"/>
    <w:tmpl w:val="29F6059F"/>
    <w:lvl w:ilvl="0" w:tentative="0">
      <w:start w:val="1"/>
      <w:numFmt w:val="decimal"/>
      <w:lvlText w:val="表%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E64526"/>
    <w:multiLevelType w:val="multilevel"/>
    <w:tmpl w:val="2FE64526"/>
    <w:lvl w:ilvl="0" w:tentative="0">
      <w:start w:val="4"/>
      <w:numFmt w:val="decimal"/>
      <w:lvlText w:val="%1"/>
      <w:lvlJc w:val="left"/>
      <w:pPr>
        <w:ind w:left="425" w:hanging="425"/>
      </w:pPr>
      <w:rPr>
        <w:rFonts w:hint="eastAsia"/>
        <w:sz w:val="30"/>
        <w:szCs w:val="30"/>
      </w:rPr>
    </w:lvl>
    <w:lvl w:ilvl="1" w:tentative="0">
      <w:start w:val="1"/>
      <w:numFmt w:val="decimal"/>
      <w:lvlText w:val="%1.%2"/>
      <w:lvlJc w:val="left"/>
      <w:pPr>
        <w:ind w:left="992" w:hanging="567"/>
      </w:pPr>
      <w:rPr>
        <w:rFonts w:hint="eastAsia"/>
      </w:rPr>
    </w:lvl>
    <w:lvl w:ilvl="2" w:tentative="0">
      <w:start w:val="1"/>
      <w:numFmt w:val="decimal"/>
      <w:lvlText w:val="%1.%2.%3"/>
      <w:lvlJc w:val="left"/>
      <w:pPr>
        <w:ind w:left="709" w:hanging="567"/>
      </w:pPr>
      <w:rPr>
        <w:rFonts w:hint="eastAsia" w:ascii="宋体" w:hAnsi="宋体" w:eastAsia="宋体"/>
        <w:b/>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31140B92"/>
    <w:multiLevelType w:val="multilevel"/>
    <w:tmpl w:val="31140B92"/>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4">
    <w:nsid w:val="3A89635E"/>
    <w:multiLevelType w:val="multilevel"/>
    <w:tmpl w:val="3A89635E"/>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5">
    <w:nsid w:val="3B487366"/>
    <w:multiLevelType w:val="multilevel"/>
    <w:tmpl w:val="3B487366"/>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6">
    <w:nsid w:val="3CD87A27"/>
    <w:multiLevelType w:val="multilevel"/>
    <w:tmpl w:val="3CD87A27"/>
    <w:lvl w:ilvl="0" w:tentative="0">
      <w:start w:val="1"/>
      <w:numFmt w:val="decimal"/>
      <w:lvlText w:val="%1"/>
      <w:lvlJc w:val="left"/>
      <w:pPr>
        <w:ind w:left="845" w:hanging="425"/>
      </w:pPr>
      <w:rPr>
        <w:rFonts w:hint="eastAsia" w:ascii="宋体" w:hAnsi="宋体" w:eastAsia="宋体"/>
        <w:b/>
        <w:sz w:val="24"/>
        <w:szCs w:val="30"/>
      </w:rPr>
    </w:lvl>
    <w:lvl w:ilvl="1" w:tentative="0">
      <w:start w:val="0"/>
      <w:numFmt w:val="decimal"/>
      <w:lvlText w:val="%1.%2"/>
      <w:lvlJc w:val="left"/>
      <w:pPr>
        <w:ind w:left="1412" w:hanging="567"/>
      </w:pPr>
      <w:rPr>
        <w:rFonts w:hint="eastAsia"/>
      </w:rPr>
    </w:lvl>
    <w:lvl w:ilvl="2" w:tentative="0">
      <w:start w:val="1"/>
      <w:numFmt w:val="decimal"/>
      <w:lvlText w:val="%1.%2.%3"/>
      <w:lvlJc w:val="left"/>
      <w:pPr>
        <w:ind w:left="1129" w:hanging="567"/>
      </w:pPr>
      <w:rPr>
        <w:rFonts w:hint="eastAsia" w:ascii="宋体" w:hAnsi="宋体" w:eastAsia="宋体"/>
        <w:b/>
        <w:color w:val="auto"/>
        <w:sz w:val="24"/>
        <w:szCs w:val="24"/>
      </w:rPr>
    </w:lvl>
    <w:lvl w:ilvl="3" w:tentative="0">
      <w:start w:val="1"/>
      <w:numFmt w:val="decimal"/>
      <w:lvlText w:val="%1.%2.%3.%4"/>
      <w:lvlJc w:val="left"/>
      <w:pPr>
        <w:ind w:left="2404" w:hanging="708"/>
      </w:pPr>
      <w:rPr>
        <w:rFonts w:hint="eastAsia"/>
      </w:rPr>
    </w:lvl>
    <w:lvl w:ilvl="4" w:tentative="0">
      <w:start w:val="1"/>
      <w:numFmt w:val="decimal"/>
      <w:lvlText w:val="%1.%2.%3.%4.%5"/>
      <w:lvlJc w:val="left"/>
      <w:pPr>
        <w:ind w:left="2971" w:hanging="850"/>
      </w:pPr>
      <w:rPr>
        <w:rFonts w:hint="eastAsia"/>
      </w:rPr>
    </w:lvl>
    <w:lvl w:ilvl="5" w:tentative="0">
      <w:start w:val="1"/>
      <w:numFmt w:val="decimal"/>
      <w:lvlText w:val="%1.%2.%3.%4.%5.%6"/>
      <w:lvlJc w:val="left"/>
      <w:pPr>
        <w:ind w:left="3680" w:hanging="1134"/>
      </w:pPr>
      <w:rPr>
        <w:rFonts w:hint="eastAsia"/>
      </w:rPr>
    </w:lvl>
    <w:lvl w:ilvl="6" w:tentative="0">
      <w:start w:val="1"/>
      <w:numFmt w:val="decimal"/>
      <w:lvlText w:val="%1.%2.%3.%4.%5.%6.%7"/>
      <w:lvlJc w:val="left"/>
      <w:pPr>
        <w:ind w:left="4247" w:hanging="1276"/>
      </w:pPr>
      <w:rPr>
        <w:rFonts w:hint="eastAsia"/>
      </w:rPr>
    </w:lvl>
    <w:lvl w:ilvl="7" w:tentative="0">
      <w:start w:val="1"/>
      <w:numFmt w:val="decimal"/>
      <w:lvlText w:val="%1.%2.%3.%4.%5.%6.%7.%8"/>
      <w:lvlJc w:val="left"/>
      <w:pPr>
        <w:ind w:left="4814" w:hanging="1418"/>
      </w:pPr>
      <w:rPr>
        <w:rFonts w:hint="eastAsia"/>
      </w:rPr>
    </w:lvl>
    <w:lvl w:ilvl="8" w:tentative="0">
      <w:start w:val="1"/>
      <w:numFmt w:val="decimal"/>
      <w:lvlText w:val="%1.%2.%3.%4.%5.%6.%7.%8.%9"/>
      <w:lvlJc w:val="left"/>
      <w:pPr>
        <w:ind w:left="5522" w:hanging="1700"/>
      </w:pPr>
      <w:rPr>
        <w:rFonts w:hint="eastAsia"/>
      </w:rPr>
    </w:lvl>
  </w:abstractNum>
  <w:abstractNum w:abstractNumId="17">
    <w:nsid w:val="4B1B1864"/>
    <w:multiLevelType w:val="multilevel"/>
    <w:tmpl w:val="4B1B1864"/>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8">
    <w:nsid w:val="4B1D66B2"/>
    <w:multiLevelType w:val="multilevel"/>
    <w:tmpl w:val="4B1D66B2"/>
    <w:lvl w:ilvl="0" w:tentative="0">
      <w:start w:val="1"/>
      <w:numFmt w:val="decimal"/>
      <w:lvlText w:val="%1"/>
      <w:lvlJc w:val="left"/>
      <w:pPr>
        <w:ind w:left="425" w:hanging="425"/>
      </w:pPr>
      <w:rPr>
        <w:rFonts w:hint="eastAsia"/>
        <w:sz w:val="30"/>
        <w:szCs w:val="30"/>
      </w:rPr>
    </w:lvl>
    <w:lvl w:ilvl="1" w:tentative="0">
      <w:start w:val="0"/>
      <w:numFmt w:val="decimal"/>
      <w:lvlText w:val="%1.%2"/>
      <w:lvlJc w:val="left"/>
      <w:pPr>
        <w:ind w:left="992" w:hanging="567"/>
      </w:pPr>
      <w:rPr>
        <w:rFonts w:hint="eastAsia"/>
      </w:rPr>
    </w:lvl>
    <w:lvl w:ilvl="2" w:tentative="0">
      <w:start w:val="1"/>
      <w:numFmt w:val="decimal"/>
      <w:lvlText w:val="%1.%2.%3"/>
      <w:lvlJc w:val="left"/>
      <w:pPr>
        <w:ind w:left="4252" w:hanging="567"/>
      </w:pPr>
      <w:rPr>
        <w:rFonts w:hint="eastAsia" w:ascii="宋体" w:hAnsi="宋体" w:eastAsia="宋体"/>
        <w:b/>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1DF0BEF"/>
    <w:multiLevelType w:val="multilevel"/>
    <w:tmpl w:val="51DF0BEF"/>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0">
    <w:nsid w:val="52DC0E1F"/>
    <w:multiLevelType w:val="multilevel"/>
    <w:tmpl w:val="52DC0E1F"/>
    <w:lvl w:ilvl="0" w:tentative="0">
      <w:start w:val="1"/>
      <w:numFmt w:val="decimal"/>
      <w:lvlText w:val="%1"/>
      <w:lvlJc w:val="left"/>
      <w:pPr>
        <w:ind w:left="425" w:hanging="425"/>
      </w:pPr>
      <w:rPr>
        <w:rFonts w:hint="eastAsia"/>
        <w:sz w:val="30"/>
        <w:szCs w:val="30"/>
      </w:rPr>
    </w:lvl>
    <w:lvl w:ilvl="1" w:tentative="0">
      <w:start w:val="0"/>
      <w:numFmt w:val="decimal"/>
      <w:lvlText w:val="%1.%2"/>
      <w:lvlJc w:val="left"/>
      <w:pPr>
        <w:ind w:left="992" w:hanging="567"/>
      </w:pPr>
      <w:rPr>
        <w:rFonts w:hint="eastAsia"/>
      </w:rPr>
    </w:lvl>
    <w:lvl w:ilvl="2" w:tentative="0">
      <w:start w:val="1"/>
      <w:numFmt w:val="decimal"/>
      <w:lvlText w:val="%1.%2.%3"/>
      <w:lvlJc w:val="left"/>
      <w:pPr>
        <w:ind w:left="709" w:hanging="567"/>
      </w:pPr>
      <w:rPr>
        <w:rFonts w:hint="eastAsia" w:ascii="宋体" w:hAnsi="宋体" w:eastAsia="宋体"/>
        <w:b/>
        <w:color w:val="auto"/>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ED2225A"/>
    <w:multiLevelType w:val="multilevel"/>
    <w:tmpl w:val="5ED2225A"/>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2">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EB61C71"/>
    <w:multiLevelType w:val="multilevel"/>
    <w:tmpl w:val="6EB61C71"/>
    <w:lvl w:ilvl="0" w:tentative="0">
      <w:start w:val="4"/>
      <w:numFmt w:val="decimal"/>
      <w:lvlText w:val="%1"/>
      <w:lvlJc w:val="left"/>
      <w:pPr>
        <w:ind w:left="425" w:hanging="425"/>
      </w:pPr>
      <w:rPr>
        <w:rFonts w:hint="eastAsia"/>
        <w:sz w:val="30"/>
        <w:szCs w:val="30"/>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ascii="宋体" w:hAnsi="宋体" w:eastAsia="宋体"/>
        <w:b/>
        <w:color w:val="000000" w:themeColor="text1"/>
        <w:sz w:val="24"/>
        <w:szCs w:val="24"/>
        <w14:textFill>
          <w14:solidFill>
            <w14:schemeClr w14:val="tx1"/>
          </w14:solidFill>
        </w14:textFill>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70263144"/>
    <w:multiLevelType w:val="multilevel"/>
    <w:tmpl w:val="70263144"/>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num w:numId="1">
    <w:abstractNumId w:val="4"/>
  </w:num>
  <w:num w:numId="2">
    <w:abstractNumId w:val="23"/>
  </w:num>
  <w:num w:numId="3">
    <w:abstractNumId w:val="22"/>
  </w:num>
  <w:num w:numId="4">
    <w:abstractNumId w:val="18"/>
  </w:num>
  <w:num w:numId="5">
    <w:abstractNumId w:val="10"/>
  </w:num>
  <w:num w:numId="6">
    <w:abstractNumId w:val="6"/>
  </w:num>
  <w:num w:numId="7">
    <w:abstractNumId w:val="20"/>
  </w:num>
  <w:num w:numId="8">
    <w:abstractNumId w:val="12"/>
  </w:num>
  <w:num w:numId="9">
    <w:abstractNumId w:val="2"/>
  </w:num>
  <w:num w:numId="10">
    <w:abstractNumId w:val="21"/>
  </w:num>
  <w:num w:numId="11">
    <w:abstractNumId w:val="5"/>
  </w:num>
  <w:num w:numId="12">
    <w:abstractNumId w:val="24"/>
  </w:num>
  <w:num w:numId="13">
    <w:abstractNumId w:val="8"/>
  </w:num>
  <w:num w:numId="14">
    <w:abstractNumId w:val="0"/>
  </w:num>
  <w:num w:numId="15">
    <w:abstractNumId w:val="13"/>
  </w:num>
  <w:num w:numId="16">
    <w:abstractNumId w:val="9"/>
  </w:num>
  <w:num w:numId="17">
    <w:abstractNumId w:val="14"/>
  </w:num>
  <w:num w:numId="18">
    <w:abstractNumId w:val="15"/>
  </w:num>
  <w:num w:numId="19">
    <w:abstractNumId w:val="3"/>
  </w:num>
  <w:num w:numId="20">
    <w:abstractNumId w:val="1"/>
  </w:num>
  <w:num w:numId="21">
    <w:abstractNumId w:val="7"/>
  </w:num>
  <w:num w:numId="22">
    <w:abstractNumId w:val="17"/>
  </w:num>
  <w:num w:numId="23">
    <w:abstractNumId w:val="19"/>
  </w:num>
  <w:num w:numId="24">
    <w:abstractNumId w:val="25"/>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B7"/>
    <w:rsid w:val="00000D31"/>
    <w:rsid w:val="000010B5"/>
    <w:rsid w:val="00004774"/>
    <w:rsid w:val="00005265"/>
    <w:rsid w:val="0000571B"/>
    <w:rsid w:val="00005AB5"/>
    <w:rsid w:val="00006A46"/>
    <w:rsid w:val="00006E18"/>
    <w:rsid w:val="000072FE"/>
    <w:rsid w:val="000078F9"/>
    <w:rsid w:val="00010427"/>
    <w:rsid w:val="00010666"/>
    <w:rsid w:val="000110F6"/>
    <w:rsid w:val="00012425"/>
    <w:rsid w:val="0001370A"/>
    <w:rsid w:val="0001387B"/>
    <w:rsid w:val="00015C3C"/>
    <w:rsid w:val="00015D36"/>
    <w:rsid w:val="000160C1"/>
    <w:rsid w:val="000168A3"/>
    <w:rsid w:val="00016E9A"/>
    <w:rsid w:val="00020009"/>
    <w:rsid w:val="0002010D"/>
    <w:rsid w:val="000201A6"/>
    <w:rsid w:val="00020D39"/>
    <w:rsid w:val="0002111A"/>
    <w:rsid w:val="00021D31"/>
    <w:rsid w:val="000227BF"/>
    <w:rsid w:val="00022A9A"/>
    <w:rsid w:val="00023CBE"/>
    <w:rsid w:val="00023E2D"/>
    <w:rsid w:val="00023E51"/>
    <w:rsid w:val="0002611D"/>
    <w:rsid w:val="000261D5"/>
    <w:rsid w:val="00026465"/>
    <w:rsid w:val="00026A6A"/>
    <w:rsid w:val="00026EEA"/>
    <w:rsid w:val="0002718E"/>
    <w:rsid w:val="000271CF"/>
    <w:rsid w:val="000271EE"/>
    <w:rsid w:val="00027391"/>
    <w:rsid w:val="00027812"/>
    <w:rsid w:val="00030D0F"/>
    <w:rsid w:val="0003102A"/>
    <w:rsid w:val="00031668"/>
    <w:rsid w:val="00031B2B"/>
    <w:rsid w:val="00031C27"/>
    <w:rsid w:val="00031C62"/>
    <w:rsid w:val="0003232A"/>
    <w:rsid w:val="0003282D"/>
    <w:rsid w:val="000331BC"/>
    <w:rsid w:val="00033D7D"/>
    <w:rsid w:val="00034AF5"/>
    <w:rsid w:val="00034AFB"/>
    <w:rsid w:val="00034B98"/>
    <w:rsid w:val="00034BA0"/>
    <w:rsid w:val="00034F2B"/>
    <w:rsid w:val="0003579B"/>
    <w:rsid w:val="00036563"/>
    <w:rsid w:val="000375B8"/>
    <w:rsid w:val="00037C12"/>
    <w:rsid w:val="0004041A"/>
    <w:rsid w:val="00040843"/>
    <w:rsid w:val="0004153A"/>
    <w:rsid w:val="000419EF"/>
    <w:rsid w:val="00041D7F"/>
    <w:rsid w:val="00042753"/>
    <w:rsid w:val="0004290E"/>
    <w:rsid w:val="00043374"/>
    <w:rsid w:val="00044D69"/>
    <w:rsid w:val="00045B04"/>
    <w:rsid w:val="00046C3C"/>
    <w:rsid w:val="0004767B"/>
    <w:rsid w:val="000476EA"/>
    <w:rsid w:val="00047876"/>
    <w:rsid w:val="000500A0"/>
    <w:rsid w:val="00050630"/>
    <w:rsid w:val="0005072B"/>
    <w:rsid w:val="00051403"/>
    <w:rsid w:val="00052C7B"/>
    <w:rsid w:val="00053B16"/>
    <w:rsid w:val="00054D17"/>
    <w:rsid w:val="00054D5C"/>
    <w:rsid w:val="00054E63"/>
    <w:rsid w:val="000550FE"/>
    <w:rsid w:val="00055271"/>
    <w:rsid w:val="000554F0"/>
    <w:rsid w:val="00055549"/>
    <w:rsid w:val="000565FC"/>
    <w:rsid w:val="00056BAD"/>
    <w:rsid w:val="000618E6"/>
    <w:rsid w:val="00061E07"/>
    <w:rsid w:val="00062A6D"/>
    <w:rsid w:val="00062EBF"/>
    <w:rsid w:val="00063827"/>
    <w:rsid w:val="000640F2"/>
    <w:rsid w:val="00064F21"/>
    <w:rsid w:val="0006530C"/>
    <w:rsid w:val="000664DD"/>
    <w:rsid w:val="000669B4"/>
    <w:rsid w:val="00066D2F"/>
    <w:rsid w:val="000679BF"/>
    <w:rsid w:val="00070022"/>
    <w:rsid w:val="00070463"/>
    <w:rsid w:val="000708FF"/>
    <w:rsid w:val="000709A5"/>
    <w:rsid w:val="00070A3D"/>
    <w:rsid w:val="000712D6"/>
    <w:rsid w:val="00071E48"/>
    <w:rsid w:val="00072619"/>
    <w:rsid w:val="00073BCF"/>
    <w:rsid w:val="00074894"/>
    <w:rsid w:val="00074E07"/>
    <w:rsid w:val="0007500B"/>
    <w:rsid w:val="0007565E"/>
    <w:rsid w:val="00075B83"/>
    <w:rsid w:val="00075ECF"/>
    <w:rsid w:val="000766B5"/>
    <w:rsid w:val="00077837"/>
    <w:rsid w:val="00077D43"/>
    <w:rsid w:val="0008000F"/>
    <w:rsid w:val="000802F6"/>
    <w:rsid w:val="0008051B"/>
    <w:rsid w:val="00080541"/>
    <w:rsid w:val="00080C3C"/>
    <w:rsid w:val="00080D72"/>
    <w:rsid w:val="0008142E"/>
    <w:rsid w:val="00081534"/>
    <w:rsid w:val="0008178B"/>
    <w:rsid w:val="00082423"/>
    <w:rsid w:val="00082B53"/>
    <w:rsid w:val="00082C9E"/>
    <w:rsid w:val="000832AE"/>
    <w:rsid w:val="0008375D"/>
    <w:rsid w:val="0008444E"/>
    <w:rsid w:val="00084CAF"/>
    <w:rsid w:val="0008528C"/>
    <w:rsid w:val="0008600F"/>
    <w:rsid w:val="00086CE1"/>
    <w:rsid w:val="00086D16"/>
    <w:rsid w:val="00087113"/>
    <w:rsid w:val="00087588"/>
    <w:rsid w:val="000877B1"/>
    <w:rsid w:val="00087AE2"/>
    <w:rsid w:val="000906BF"/>
    <w:rsid w:val="00090A12"/>
    <w:rsid w:val="00091C92"/>
    <w:rsid w:val="0009213A"/>
    <w:rsid w:val="00092597"/>
    <w:rsid w:val="00092A93"/>
    <w:rsid w:val="00092C49"/>
    <w:rsid w:val="00092CAD"/>
    <w:rsid w:val="00093503"/>
    <w:rsid w:val="00093A34"/>
    <w:rsid w:val="00094A10"/>
    <w:rsid w:val="00094D8F"/>
    <w:rsid w:val="00095049"/>
    <w:rsid w:val="00096A4F"/>
    <w:rsid w:val="00096A9A"/>
    <w:rsid w:val="00097A90"/>
    <w:rsid w:val="00097B3B"/>
    <w:rsid w:val="00097B67"/>
    <w:rsid w:val="00097C37"/>
    <w:rsid w:val="000A04D9"/>
    <w:rsid w:val="000A085C"/>
    <w:rsid w:val="000A0CBD"/>
    <w:rsid w:val="000A2E62"/>
    <w:rsid w:val="000A33AA"/>
    <w:rsid w:val="000A345F"/>
    <w:rsid w:val="000A4037"/>
    <w:rsid w:val="000A461B"/>
    <w:rsid w:val="000A525D"/>
    <w:rsid w:val="000A63D6"/>
    <w:rsid w:val="000A74F2"/>
    <w:rsid w:val="000A753C"/>
    <w:rsid w:val="000A7CCC"/>
    <w:rsid w:val="000B012F"/>
    <w:rsid w:val="000B0800"/>
    <w:rsid w:val="000B0817"/>
    <w:rsid w:val="000B0D4E"/>
    <w:rsid w:val="000B0E8C"/>
    <w:rsid w:val="000B122F"/>
    <w:rsid w:val="000B1290"/>
    <w:rsid w:val="000B13D6"/>
    <w:rsid w:val="000B1DDE"/>
    <w:rsid w:val="000B254E"/>
    <w:rsid w:val="000B371A"/>
    <w:rsid w:val="000B3D2A"/>
    <w:rsid w:val="000B429E"/>
    <w:rsid w:val="000B4413"/>
    <w:rsid w:val="000B4F0B"/>
    <w:rsid w:val="000B5295"/>
    <w:rsid w:val="000B5940"/>
    <w:rsid w:val="000C0A11"/>
    <w:rsid w:val="000C0E8A"/>
    <w:rsid w:val="000C0E8D"/>
    <w:rsid w:val="000C11D4"/>
    <w:rsid w:val="000C1EC4"/>
    <w:rsid w:val="000C29F3"/>
    <w:rsid w:val="000C2EB4"/>
    <w:rsid w:val="000C33D2"/>
    <w:rsid w:val="000C3834"/>
    <w:rsid w:val="000C46E2"/>
    <w:rsid w:val="000C498B"/>
    <w:rsid w:val="000C513A"/>
    <w:rsid w:val="000C5177"/>
    <w:rsid w:val="000C58AE"/>
    <w:rsid w:val="000C5D11"/>
    <w:rsid w:val="000C5EF2"/>
    <w:rsid w:val="000C6435"/>
    <w:rsid w:val="000C722C"/>
    <w:rsid w:val="000C7C94"/>
    <w:rsid w:val="000C7CFD"/>
    <w:rsid w:val="000D04FF"/>
    <w:rsid w:val="000D0AB3"/>
    <w:rsid w:val="000D0EFF"/>
    <w:rsid w:val="000D1376"/>
    <w:rsid w:val="000D138A"/>
    <w:rsid w:val="000D15BC"/>
    <w:rsid w:val="000D1BDF"/>
    <w:rsid w:val="000D2099"/>
    <w:rsid w:val="000D2DD4"/>
    <w:rsid w:val="000D2F75"/>
    <w:rsid w:val="000D378E"/>
    <w:rsid w:val="000D3BD6"/>
    <w:rsid w:val="000D3F2C"/>
    <w:rsid w:val="000D5082"/>
    <w:rsid w:val="000D5166"/>
    <w:rsid w:val="000D51DB"/>
    <w:rsid w:val="000D5564"/>
    <w:rsid w:val="000D56ED"/>
    <w:rsid w:val="000D5B74"/>
    <w:rsid w:val="000D5F7E"/>
    <w:rsid w:val="000D64B8"/>
    <w:rsid w:val="000D7FA7"/>
    <w:rsid w:val="000E014F"/>
    <w:rsid w:val="000E0532"/>
    <w:rsid w:val="000E2E5F"/>
    <w:rsid w:val="000E3303"/>
    <w:rsid w:val="000E53A3"/>
    <w:rsid w:val="000E54C7"/>
    <w:rsid w:val="000E5824"/>
    <w:rsid w:val="000E630A"/>
    <w:rsid w:val="000E7186"/>
    <w:rsid w:val="000F009A"/>
    <w:rsid w:val="000F0B31"/>
    <w:rsid w:val="000F0FE9"/>
    <w:rsid w:val="000F16B7"/>
    <w:rsid w:val="000F1FEA"/>
    <w:rsid w:val="000F2374"/>
    <w:rsid w:val="000F251F"/>
    <w:rsid w:val="000F2F11"/>
    <w:rsid w:val="000F3277"/>
    <w:rsid w:val="000F4A3E"/>
    <w:rsid w:val="000F522E"/>
    <w:rsid w:val="000F59BE"/>
    <w:rsid w:val="000F5EFC"/>
    <w:rsid w:val="000F6F80"/>
    <w:rsid w:val="000F714F"/>
    <w:rsid w:val="000F7828"/>
    <w:rsid w:val="000F78BE"/>
    <w:rsid w:val="000F7CDD"/>
    <w:rsid w:val="0010020E"/>
    <w:rsid w:val="0010161C"/>
    <w:rsid w:val="001017BC"/>
    <w:rsid w:val="001017F6"/>
    <w:rsid w:val="001030EB"/>
    <w:rsid w:val="001036DA"/>
    <w:rsid w:val="00103F35"/>
    <w:rsid w:val="001046F1"/>
    <w:rsid w:val="00104FBD"/>
    <w:rsid w:val="00105F3A"/>
    <w:rsid w:val="00106066"/>
    <w:rsid w:val="001064D5"/>
    <w:rsid w:val="00110354"/>
    <w:rsid w:val="001107CA"/>
    <w:rsid w:val="00111017"/>
    <w:rsid w:val="00112896"/>
    <w:rsid w:val="00112BB3"/>
    <w:rsid w:val="00112D68"/>
    <w:rsid w:val="001138B1"/>
    <w:rsid w:val="001142F0"/>
    <w:rsid w:val="00114562"/>
    <w:rsid w:val="001145E6"/>
    <w:rsid w:val="00114720"/>
    <w:rsid w:val="00114E7A"/>
    <w:rsid w:val="00115587"/>
    <w:rsid w:val="0011615B"/>
    <w:rsid w:val="00117112"/>
    <w:rsid w:val="00117EB3"/>
    <w:rsid w:val="00120028"/>
    <w:rsid w:val="0012043C"/>
    <w:rsid w:val="00121248"/>
    <w:rsid w:val="001212AC"/>
    <w:rsid w:val="00122093"/>
    <w:rsid w:val="001222A2"/>
    <w:rsid w:val="0012242B"/>
    <w:rsid w:val="0012268F"/>
    <w:rsid w:val="00122699"/>
    <w:rsid w:val="00122899"/>
    <w:rsid w:val="00122C2B"/>
    <w:rsid w:val="00122F1D"/>
    <w:rsid w:val="00124017"/>
    <w:rsid w:val="001250C0"/>
    <w:rsid w:val="001255DB"/>
    <w:rsid w:val="00125710"/>
    <w:rsid w:val="001267A4"/>
    <w:rsid w:val="00126B5D"/>
    <w:rsid w:val="001328B0"/>
    <w:rsid w:val="0013345E"/>
    <w:rsid w:val="001336CF"/>
    <w:rsid w:val="0013379A"/>
    <w:rsid w:val="00134517"/>
    <w:rsid w:val="0013493C"/>
    <w:rsid w:val="001351DD"/>
    <w:rsid w:val="00135274"/>
    <w:rsid w:val="00135D82"/>
    <w:rsid w:val="001360D1"/>
    <w:rsid w:val="0013626C"/>
    <w:rsid w:val="001373D3"/>
    <w:rsid w:val="001376F1"/>
    <w:rsid w:val="00137C92"/>
    <w:rsid w:val="00137EB4"/>
    <w:rsid w:val="0014191E"/>
    <w:rsid w:val="00142585"/>
    <w:rsid w:val="00142C37"/>
    <w:rsid w:val="00143580"/>
    <w:rsid w:val="001449FC"/>
    <w:rsid w:val="00144B38"/>
    <w:rsid w:val="0014526E"/>
    <w:rsid w:val="00145E3C"/>
    <w:rsid w:val="00146901"/>
    <w:rsid w:val="001478AE"/>
    <w:rsid w:val="0015089D"/>
    <w:rsid w:val="00150E21"/>
    <w:rsid w:val="0015133E"/>
    <w:rsid w:val="00151530"/>
    <w:rsid w:val="001524A1"/>
    <w:rsid w:val="0015322D"/>
    <w:rsid w:val="00153683"/>
    <w:rsid w:val="001539A4"/>
    <w:rsid w:val="00154075"/>
    <w:rsid w:val="001541FD"/>
    <w:rsid w:val="0015447B"/>
    <w:rsid w:val="00154A5D"/>
    <w:rsid w:val="00154F93"/>
    <w:rsid w:val="001556B1"/>
    <w:rsid w:val="00155DD5"/>
    <w:rsid w:val="00157455"/>
    <w:rsid w:val="00157A46"/>
    <w:rsid w:val="00157C77"/>
    <w:rsid w:val="00157D86"/>
    <w:rsid w:val="00157F28"/>
    <w:rsid w:val="00160540"/>
    <w:rsid w:val="001620F9"/>
    <w:rsid w:val="001629DF"/>
    <w:rsid w:val="00162FA0"/>
    <w:rsid w:val="0016394F"/>
    <w:rsid w:val="00163A50"/>
    <w:rsid w:val="001643BC"/>
    <w:rsid w:val="00165AF1"/>
    <w:rsid w:val="00165E23"/>
    <w:rsid w:val="00166C84"/>
    <w:rsid w:val="00167536"/>
    <w:rsid w:val="00170046"/>
    <w:rsid w:val="00170A62"/>
    <w:rsid w:val="0017156F"/>
    <w:rsid w:val="00171B5B"/>
    <w:rsid w:val="00172406"/>
    <w:rsid w:val="0017278E"/>
    <w:rsid w:val="0017286A"/>
    <w:rsid w:val="00172A6D"/>
    <w:rsid w:val="00172C2B"/>
    <w:rsid w:val="00172F7C"/>
    <w:rsid w:val="00173E23"/>
    <w:rsid w:val="00174573"/>
    <w:rsid w:val="00174F75"/>
    <w:rsid w:val="001750F2"/>
    <w:rsid w:val="00175455"/>
    <w:rsid w:val="00175ED6"/>
    <w:rsid w:val="00177C9E"/>
    <w:rsid w:val="00177F52"/>
    <w:rsid w:val="0018076E"/>
    <w:rsid w:val="00181707"/>
    <w:rsid w:val="00181808"/>
    <w:rsid w:val="00181C0E"/>
    <w:rsid w:val="00182AD7"/>
    <w:rsid w:val="001838BF"/>
    <w:rsid w:val="00183E70"/>
    <w:rsid w:val="0018468B"/>
    <w:rsid w:val="001855CB"/>
    <w:rsid w:val="001857D2"/>
    <w:rsid w:val="00185E90"/>
    <w:rsid w:val="00186B44"/>
    <w:rsid w:val="00187C19"/>
    <w:rsid w:val="00187C8C"/>
    <w:rsid w:val="00187F9B"/>
    <w:rsid w:val="00191651"/>
    <w:rsid w:val="00191B8F"/>
    <w:rsid w:val="00192115"/>
    <w:rsid w:val="0019253E"/>
    <w:rsid w:val="001932BE"/>
    <w:rsid w:val="001939ED"/>
    <w:rsid w:val="00194667"/>
    <w:rsid w:val="0019492C"/>
    <w:rsid w:val="0019552D"/>
    <w:rsid w:val="00196796"/>
    <w:rsid w:val="00196C02"/>
    <w:rsid w:val="00196C7D"/>
    <w:rsid w:val="00196FAC"/>
    <w:rsid w:val="00197349"/>
    <w:rsid w:val="00197475"/>
    <w:rsid w:val="00197547"/>
    <w:rsid w:val="001979D6"/>
    <w:rsid w:val="00197ACC"/>
    <w:rsid w:val="00197FE8"/>
    <w:rsid w:val="001A0C3D"/>
    <w:rsid w:val="001A18E5"/>
    <w:rsid w:val="001A2E80"/>
    <w:rsid w:val="001A3397"/>
    <w:rsid w:val="001A3B9A"/>
    <w:rsid w:val="001A3F5D"/>
    <w:rsid w:val="001A4DBD"/>
    <w:rsid w:val="001A5987"/>
    <w:rsid w:val="001A5B5D"/>
    <w:rsid w:val="001A6751"/>
    <w:rsid w:val="001A68C5"/>
    <w:rsid w:val="001A6DAC"/>
    <w:rsid w:val="001A6DFB"/>
    <w:rsid w:val="001A7320"/>
    <w:rsid w:val="001A7B90"/>
    <w:rsid w:val="001B00E2"/>
    <w:rsid w:val="001B020E"/>
    <w:rsid w:val="001B16C1"/>
    <w:rsid w:val="001B1B3F"/>
    <w:rsid w:val="001B1E14"/>
    <w:rsid w:val="001B1F8E"/>
    <w:rsid w:val="001B2140"/>
    <w:rsid w:val="001B24E0"/>
    <w:rsid w:val="001B2857"/>
    <w:rsid w:val="001B32C3"/>
    <w:rsid w:val="001B3362"/>
    <w:rsid w:val="001B3B0A"/>
    <w:rsid w:val="001B5395"/>
    <w:rsid w:val="001B5AEB"/>
    <w:rsid w:val="001B624D"/>
    <w:rsid w:val="001B653D"/>
    <w:rsid w:val="001B7209"/>
    <w:rsid w:val="001C04AA"/>
    <w:rsid w:val="001C1045"/>
    <w:rsid w:val="001C1327"/>
    <w:rsid w:val="001C2597"/>
    <w:rsid w:val="001C2B65"/>
    <w:rsid w:val="001C2F4F"/>
    <w:rsid w:val="001C38F6"/>
    <w:rsid w:val="001C42EF"/>
    <w:rsid w:val="001C53FF"/>
    <w:rsid w:val="001C56E9"/>
    <w:rsid w:val="001C7392"/>
    <w:rsid w:val="001C7394"/>
    <w:rsid w:val="001C7449"/>
    <w:rsid w:val="001C7764"/>
    <w:rsid w:val="001C795B"/>
    <w:rsid w:val="001C79AE"/>
    <w:rsid w:val="001D0827"/>
    <w:rsid w:val="001D0C41"/>
    <w:rsid w:val="001D1061"/>
    <w:rsid w:val="001D1817"/>
    <w:rsid w:val="001D1DD3"/>
    <w:rsid w:val="001D2BC9"/>
    <w:rsid w:val="001D2EF4"/>
    <w:rsid w:val="001D31B6"/>
    <w:rsid w:val="001D3645"/>
    <w:rsid w:val="001D3AC7"/>
    <w:rsid w:val="001D47A7"/>
    <w:rsid w:val="001D60A3"/>
    <w:rsid w:val="001D6633"/>
    <w:rsid w:val="001D748C"/>
    <w:rsid w:val="001D7C98"/>
    <w:rsid w:val="001E050B"/>
    <w:rsid w:val="001E230F"/>
    <w:rsid w:val="001E2404"/>
    <w:rsid w:val="001E287B"/>
    <w:rsid w:val="001E33C5"/>
    <w:rsid w:val="001E43D4"/>
    <w:rsid w:val="001E458C"/>
    <w:rsid w:val="001E5914"/>
    <w:rsid w:val="001E5BB8"/>
    <w:rsid w:val="001E6510"/>
    <w:rsid w:val="001E6A3B"/>
    <w:rsid w:val="001E6EB4"/>
    <w:rsid w:val="001F1388"/>
    <w:rsid w:val="001F281B"/>
    <w:rsid w:val="001F2C28"/>
    <w:rsid w:val="001F316D"/>
    <w:rsid w:val="001F4800"/>
    <w:rsid w:val="001F52BB"/>
    <w:rsid w:val="001F5649"/>
    <w:rsid w:val="001F5690"/>
    <w:rsid w:val="001F56C6"/>
    <w:rsid w:val="001F59BA"/>
    <w:rsid w:val="001F5EB2"/>
    <w:rsid w:val="001F64F0"/>
    <w:rsid w:val="001F7784"/>
    <w:rsid w:val="001F7F8A"/>
    <w:rsid w:val="002003A1"/>
    <w:rsid w:val="00200902"/>
    <w:rsid w:val="00200A13"/>
    <w:rsid w:val="002038B4"/>
    <w:rsid w:val="00203E30"/>
    <w:rsid w:val="00204C09"/>
    <w:rsid w:val="00204E39"/>
    <w:rsid w:val="00205778"/>
    <w:rsid w:val="00207D2D"/>
    <w:rsid w:val="002108D6"/>
    <w:rsid w:val="00210B21"/>
    <w:rsid w:val="00210ED4"/>
    <w:rsid w:val="00211239"/>
    <w:rsid w:val="002115A2"/>
    <w:rsid w:val="00211859"/>
    <w:rsid w:val="00211B7D"/>
    <w:rsid w:val="00212671"/>
    <w:rsid w:val="002131B9"/>
    <w:rsid w:val="0021320E"/>
    <w:rsid w:val="0021387F"/>
    <w:rsid w:val="00213DD6"/>
    <w:rsid w:val="002142EF"/>
    <w:rsid w:val="00214EA6"/>
    <w:rsid w:val="00215080"/>
    <w:rsid w:val="0021521D"/>
    <w:rsid w:val="002166D5"/>
    <w:rsid w:val="00217074"/>
    <w:rsid w:val="00217FBE"/>
    <w:rsid w:val="00220123"/>
    <w:rsid w:val="00220484"/>
    <w:rsid w:val="00221B22"/>
    <w:rsid w:val="0022276E"/>
    <w:rsid w:val="0022293B"/>
    <w:rsid w:val="00222FB9"/>
    <w:rsid w:val="00223999"/>
    <w:rsid w:val="002241F5"/>
    <w:rsid w:val="002244D9"/>
    <w:rsid w:val="00224755"/>
    <w:rsid w:val="00224838"/>
    <w:rsid w:val="00224F86"/>
    <w:rsid w:val="00225E45"/>
    <w:rsid w:val="0022640B"/>
    <w:rsid w:val="0023068A"/>
    <w:rsid w:val="00230A88"/>
    <w:rsid w:val="00230B28"/>
    <w:rsid w:val="00230EC1"/>
    <w:rsid w:val="00231333"/>
    <w:rsid w:val="00231415"/>
    <w:rsid w:val="002317A0"/>
    <w:rsid w:val="00233154"/>
    <w:rsid w:val="00233480"/>
    <w:rsid w:val="00233E40"/>
    <w:rsid w:val="00234226"/>
    <w:rsid w:val="002343D4"/>
    <w:rsid w:val="002345CA"/>
    <w:rsid w:val="002349CF"/>
    <w:rsid w:val="00234EA1"/>
    <w:rsid w:val="0023564F"/>
    <w:rsid w:val="00235F53"/>
    <w:rsid w:val="00236921"/>
    <w:rsid w:val="002406DB"/>
    <w:rsid w:val="00241135"/>
    <w:rsid w:val="00241EF9"/>
    <w:rsid w:val="00242177"/>
    <w:rsid w:val="00242DA7"/>
    <w:rsid w:val="002439CA"/>
    <w:rsid w:val="00243C48"/>
    <w:rsid w:val="00244B58"/>
    <w:rsid w:val="00245CE0"/>
    <w:rsid w:val="00245DD4"/>
    <w:rsid w:val="0024638E"/>
    <w:rsid w:val="00247EEA"/>
    <w:rsid w:val="0025058D"/>
    <w:rsid w:val="00250D4E"/>
    <w:rsid w:val="00250E76"/>
    <w:rsid w:val="00251182"/>
    <w:rsid w:val="0025199C"/>
    <w:rsid w:val="00252A17"/>
    <w:rsid w:val="00252FC7"/>
    <w:rsid w:val="00253C3B"/>
    <w:rsid w:val="00254644"/>
    <w:rsid w:val="00254B65"/>
    <w:rsid w:val="00254D56"/>
    <w:rsid w:val="002554C0"/>
    <w:rsid w:val="00256AF7"/>
    <w:rsid w:val="002572B6"/>
    <w:rsid w:val="00257456"/>
    <w:rsid w:val="002577FF"/>
    <w:rsid w:val="00257CF8"/>
    <w:rsid w:val="00257D7A"/>
    <w:rsid w:val="00260AA7"/>
    <w:rsid w:val="002614F6"/>
    <w:rsid w:val="00261CF6"/>
    <w:rsid w:val="00261D36"/>
    <w:rsid w:val="00262A4C"/>
    <w:rsid w:val="00262A91"/>
    <w:rsid w:val="00263279"/>
    <w:rsid w:val="0026374D"/>
    <w:rsid w:val="00263BF1"/>
    <w:rsid w:val="00263ED6"/>
    <w:rsid w:val="002646D7"/>
    <w:rsid w:val="002655E0"/>
    <w:rsid w:val="00265A65"/>
    <w:rsid w:val="00266169"/>
    <w:rsid w:val="0026620D"/>
    <w:rsid w:val="00267379"/>
    <w:rsid w:val="00270C14"/>
    <w:rsid w:val="00270C48"/>
    <w:rsid w:val="002716A3"/>
    <w:rsid w:val="00272927"/>
    <w:rsid w:val="00273902"/>
    <w:rsid w:val="002740E7"/>
    <w:rsid w:val="0027410E"/>
    <w:rsid w:val="00274162"/>
    <w:rsid w:val="0027443C"/>
    <w:rsid w:val="00274F82"/>
    <w:rsid w:val="00275233"/>
    <w:rsid w:val="0028080C"/>
    <w:rsid w:val="00280970"/>
    <w:rsid w:val="002825C3"/>
    <w:rsid w:val="00282B75"/>
    <w:rsid w:val="00283650"/>
    <w:rsid w:val="0028368D"/>
    <w:rsid w:val="0028409A"/>
    <w:rsid w:val="00284150"/>
    <w:rsid w:val="00284AC7"/>
    <w:rsid w:val="0028501F"/>
    <w:rsid w:val="002866C3"/>
    <w:rsid w:val="002869A7"/>
    <w:rsid w:val="00286DD9"/>
    <w:rsid w:val="0029086A"/>
    <w:rsid w:val="00290B38"/>
    <w:rsid w:val="002917C7"/>
    <w:rsid w:val="00291F45"/>
    <w:rsid w:val="002926C0"/>
    <w:rsid w:val="00292C19"/>
    <w:rsid w:val="00292FC4"/>
    <w:rsid w:val="00293186"/>
    <w:rsid w:val="0029476B"/>
    <w:rsid w:val="00294D7E"/>
    <w:rsid w:val="0029516D"/>
    <w:rsid w:val="0029571E"/>
    <w:rsid w:val="00296AC0"/>
    <w:rsid w:val="00296CA5"/>
    <w:rsid w:val="002971EB"/>
    <w:rsid w:val="00297710"/>
    <w:rsid w:val="00297E43"/>
    <w:rsid w:val="002A0049"/>
    <w:rsid w:val="002A155A"/>
    <w:rsid w:val="002A19F0"/>
    <w:rsid w:val="002A1E04"/>
    <w:rsid w:val="002A22CB"/>
    <w:rsid w:val="002A294D"/>
    <w:rsid w:val="002A2E5A"/>
    <w:rsid w:val="002A2FAE"/>
    <w:rsid w:val="002A45D2"/>
    <w:rsid w:val="002A4A6A"/>
    <w:rsid w:val="002A4E91"/>
    <w:rsid w:val="002A50F0"/>
    <w:rsid w:val="002A5759"/>
    <w:rsid w:val="002A62B9"/>
    <w:rsid w:val="002A68C0"/>
    <w:rsid w:val="002B0060"/>
    <w:rsid w:val="002B14C8"/>
    <w:rsid w:val="002B1687"/>
    <w:rsid w:val="002B1B9B"/>
    <w:rsid w:val="002B32B5"/>
    <w:rsid w:val="002B46F8"/>
    <w:rsid w:val="002B4ED1"/>
    <w:rsid w:val="002B50F3"/>
    <w:rsid w:val="002B5885"/>
    <w:rsid w:val="002B75AF"/>
    <w:rsid w:val="002B7667"/>
    <w:rsid w:val="002B78B9"/>
    <w:rsid w:val="002B7FD8"/>
    <w:rsid w:val="002C090C"/>
    <w:rsid w:val="002C0C9D"/>
    <w:rsid w:val="002C3484"/>
    <w:rsid w:val="002C37DD"/>
    <w:rsid w:val="002C38E2"/>
    <w:rsid w:val="002C4083"/>
    <w:rsid w:val="002C4354"/>
    <w:rsid w:val="002C457B"/>
    <w:rsid w:val="002C4838"/>
    <w:rsid w:val="002C4CA5"/>
    <w:rsid w:val="002C4F61"/>
    <w:rsid w:val="002C5276"/>
    <w:rsid w:val="002C52F7"/>
    <w:rsid w:val="002C5481"/>
    <w:rsid w:val="002C6292"/>
    <w:rsid w:val="002C6682"/>
    <w:rsid w:val="002C671F"/>
    <w:rsid w:val="002C6C25"/>
    <w:rsid w:val="002C7520"/>
    <w:rsid w:val="002D0736"/>
    <w:rsid w:val="002D0902"/>
    <w:rsid w:val="002D11A7"/>
    <w:rsid w:val="002D14A0"/>
    <w:rsid w:val="002D241C"/>
    <w:rsid w:val="002D406A"/>
    <w:rsid w:val="002D4722"/>
    <w:rsid w:val="002D599A"/>
    <w:rsid w:val="002D6E10"/>
    <w:rsid w:val="002D743E"/>
    <w:rsid w:val="002D7D2F"/>
    <w:rsid w:val="002E0A16"/>
    <w:rsid w:val="002E0A56"/>
    <w:rsid w:val="002E1510"/>
    <w:rsid w:val="002E183A"/>
    <w:rsid w:val="002E30BD"/>
    <w:rsid w:val="002E3878"/>
    <w:rsid w:val="002E3F5D"/>
    <w:rsid w:val="002E5FFB"/>
    <w:rsid w:val="002E6071"/>
    <w:rsid w:val="002E62D8"/>
    <w:rsid w:val="002E6D59"/>
    <w:rsid w:val="002E7C5F"/>
    <w:rsid w:val="002F08E0"/>
    <w:rsid w:val="002F2055"/>
    <w:rsid w:val="002F228D"/>
    <w:rsid w:val="002F2DBC"/>
    <w:rsid w:val="002F2FCC"/>
    <w:rsid w:val="002F47A0"/>
    <w:rsid w:val="002F49AA"/>
    <w:rsid w:val="002F49D7"/>
    <w:rsid w:val="002F502F"/>
    <w:rsid w:val="002F51B3"/>
    <w:rsid w:val="002F574D"/>
    <w:rsid w:val="002F5A77"/>
    <w:rsid w:val="002F5C50"/>
    <w:rsid w:val="002F64A4"/>
    <w:rsid w:val="002F7017"/>
    <w:rsid w:val="002F72B0"/>
    <w:rsid w:val="002F7328"/>
    <w:rsid w:val="002F7693"/>
    <w:rsid w:val="00301364"/>
    <w:rsid w:val="00301579"/>
    <w:rsid w:val="00303631"/>
    <w:rsid w:val="00303E4E"/>
    <w:rsid w:val="0030486A"/>
    <w:rsid w:val="00304FDC"/>
    <w:rsid w:val="0030758E"/>
    <w:rsid w:val="00307C84"/>
    <w:rsid w:val="00307FAA"/>
    <w:rsid w:val="003104FE"/>
    <w:rsid w:val="00310631"/>
    <w:rsid w:val="00310EF9"/>
    <w:rsid w:val="00311B1B"/>
    <w:rsid w:val="003123BC"/>
    <w:rsid w:val="003125FF"/>
    <w:rsid w:val="00313106"/>
    <w:rsid w:val="00315852"/>
    <w:rsid w:val="00316822"/>
    <w:rsid w:val="00316B0C"/>
    <w:rsid w:val="00317D98"/>
    <w:rsid w:val="0032219C"/>
    <w:rsid w:val="00322E70"/>
    <w:rsid w:val="00322EDD"/>
    <w:rsid w:val="00323653"/>
    <w:rsid w:val="00323B16"/>
    <w:rsid w:val="0032487D"/>
    <w:rsid w:val="00325838"/>
    <w:rsid w:val="00325A91"/>
    <w:rsid w:val="00326AC8"/>
    <w:rsid w:val="003270D7"/>
    <w:rsid w:val="0032721D"/>
    <w:rsid w:val="00327AD5"/>
    <w:rsid w:val="00327DEC"/>
    <w:rsid w:val="00330840"/>
    <w:rsid w:val="00330ADF"/>
    <w:rsid w:val="0033169D"/>
    <w:rsid w:val="003339F3"/>
    <w:rsid w:val="003342F7"/>
    <w:rsid w:val="00334992"/>
    <w:rsid w:val="00334D6A"/>
    <w:rsid w:val="0033519E"/>
    <w:rsid w:val="00335C10"/>
    <w:rsid w:val="00337B38"/>
    <w:rsid w:val="00337C01"/>
    <w:rsid w:val="0034047B"/>
    <w:rsid w:val="00340BAD"/>
    <w:rsid w:val="00341319"/>
    <w:rsid w:val="003419AB"/>
    <w:rsid w:val="00342321"/>
    <w:rsid w:val="0034250B"/>
    <w:rsid w:val="0034304A"/>
    <w:rsid w:val="003459AE"/>
    <w:rsid w:val="003462CE"/>
    <w:rsid w:val="00346533"/>
    <w:rsid w:val="00346FD4"/>
    <w:rsid w:val="0035003D"/>
    <w:rsid w:val="003500EA"/>
    <w:rsid w:val="0035177C"/>
    <w:rsid w:val="00351DF4"/>
    <w:rsid w:val="003537BC"/>
    <w:rsid w:val="003544BA"/>
    <w:rsid w:val="00354810"/>
    <w:rsid w:val="00354BBC"/>
    <w:rsid w:val="003552DA"/>
    <w:rsid w:val="00355308"/>
    <w:rsid w:val="00355579"/>
    <w:rsid w:val="00355728"/>
    <w:rsid w:val="0035575C"/>
    <w:rsid w:val="00355A07"/>
    <w:rsid w:val="003560A5"/>
    <w:rsid w:val="003577CA"/>
    <w:rsid w:val="00357C1E"/>
    <w:rsid w:val="00357F44"/>
    <w:rsid w:val="0036073E"/>
    <w:rsid w:val="0036081C"/>
    <w:rsid w:val="00362998"/>
    <w:rsid w:val="00362D20"/>
    <w:rsid w:val="00364367"/>
    <w:rsid w:val="003648DD"/>
    <w:rsid w:val="003653A8"/>
    <w:rsid w:val="003659D5"/>
    <w:rsid w:val="00365D26"/>
    <w:rsid w:val="00366380"/>
    <w:rsid w:val="00366CC0"/>
    <w:rsid w:val="00366D8C"/>
    <w:rsid w:val="003677FF"/>
    <w:rsid w:val="003678AC"/>
    <w:rsid w:val="00370F43"/>
    <w:rsid w:val="0037105D"/>
    <w:rsid w:val="003711CF"/>
    <w:rsid w:val="00371672"/>
    <w:rsid w:val="003717CF"/>
    <w:rsid w:val="003721FA"/>
    <w:rsid w:val="00372A0C"/>
    <w:rsid w:val="00372B3E"/>
    <w:rsid w:val="00372C1C"/>
    <w:rsid w:val="00373396"/>
    <w:rsid w:val="00373A5A"/>
    <w:rsid w:val="00373DE7"/>
    <w:rsid w:val="00373E57"/>
    <w:rsid w:val="00375517"/>
    <w:rsid w:val="00375619"/>
    <w:rsid w:val="00375904"/>
    <w:rsid w:val="00375EC2"/>
    <w:rsid w:val="00376024"/>
    <w:rsid w:val="00376464"/>
    <w:rsid w:val="00377805"/>
    <w:rsid w:val="00380CF3"/>
    <w:rsid w:val="00380DAA"/>
    <w:rsid w:val="00381C19"/>
    <w:rsid w:val="00382241"/>
    <w:rsid w:val="00382C71"/>
    <w:rsid w:val="00383339"/>
    <w:rsid w:val="00383B95"/>
    <w:rsid w:val="00383D2B"/>
    <w:rsid w:val="0038431A"/>
    <w:rsid w:val="0038479F"/>
    <w:rsid w:val="003852ED"/>
    <w:rsid w:val="003866B3"/>
    <w:rsid w:val="00386917"/>
    <w:rsid w:val="00386A5A"/>
    <w:rsid w:val="00387382"/>
    <w:rsid w:val="003873CA"/>
    <w:rsid w:val="00387403"/>
    <w:rsid w:val="003875B8"/>
    <w:rsid w:val="00387DEC"/>
    <w:rsid w:val="00393455"/>
    <w:rsid w:val="003936F0"/>
    <w:rsid w:val="00393969"/>
    <w:rsid w:val="003939C5"/>
    <w:rsid w:val="00394EBF"/>
    <w:rsid w:val="00395BD3"/>
    <w:rsid w:val="00395F6C"/>
    <w:rsid w:val="00396BFA"/>
    <w:rsid w:val="00396E4B"/>
    <w:rsid w:val="0039708C"/>
    <w:rsid w:val="003A0599"/>
    <w:rsid w:val="003A2B34"/>
    <w:rsid w:val="003A2B88"/>
    <w:rsid w:val="003A3045"/>
    <w:rsid w:val="003A403A"/>
    <w:rsid w:val="003A44DD"/>
    <w:rsid w:val="003A45FF"/>
    <w:rsid w:val="003A56A5"/>
    <w:rsid w:val="003A57F1"/>
    <w:rsid w:val="003A6804"/>
    <w:rsid w:val="003A7C46"/>
    <w:rsid w:val="003A7D04"/>
    <w:rsid w:val="003B03F1"/>
    <w:rsid w:val="003B05F3"/>
    <w:rsid w:val="003B1F04"/>
    <w:rsid w:val="003B2012"/>
    <w:rsid w:val="003B2966"/>
    <w:rsid w:val="003B347A"/>
    <w:rsid w:val="003B35D9"/>
    <w:rsid w:val="003B3E46"/>
    <w:rsid w:val="003B4BE3"/>
    <w:rsid w:val="003B57A9"/>
    <w:rsid w:val="003B63AF"/>
    <w:rsid w:val="003B7B91"/>
    <w:rsid w:val="003C1ED8"/>
    <w:rsid w:val="003C27B7"/>
    <w:rsid w:val="003C30DF"/>
    <w:rsid w:val="003C3C7A"/>
    <w:rsid w:val="003C3F94"/>
    <w:rsid w:val="003C45BA"/>
    <w:rsid w:val="003C4A0B"/>
    <w:rsid w:val="003C51ED"/>
    <w:rsid w:val="003C5A41"/>
    <w:rsid w:val="003C5EDD"/>
    <w:rsid w:val="003C6417"/>
    <w:rsid w:val="003C699D"/>
    <w:rsid w:val="003D03A6"/>
    <w:rsid w:val="003D058A"/>
    <w:rsid w:val="003D0D05"/>
    <w:rsid w:val="003D1198"/>
    <w:rsid w:val="003D15E0"/>
    <w:rsid w:val="003D23C8"/>
    <w:rsid w:val="003D2D14"/>
    <w:rsid w:val="003D309A"/>
    <w:rsid w:val="003D4068"/>
    <w:rsid w:val="003D42A4"/>
    <w:rsid w:val="003D4A7B"/>
    <w:rsid w:val="003D4CD2"/>
    <w:rsid w:val="003D55EB"/>
    <w:rsid w:val="003D5CA2"/>
    <w:rsid w:val="003E055F"/>
    <w:rsid w:val="003E090E"/>
    <w:rsid w:val="003E1BDE"/>
    <w:rsid w:val="003E1C74"/>
    <w:rsid w:val="003E38D0"/>
    <w:rsid w:val="003E3C73"/>
    <w:rsid w:val="003E4742"/>
    <w:rsid w:val="003E477E"/>
    <w:rsid w:val="003E4E4A"/>
    <w:rsid w:val="003E56F6"/>
    <w:rsid w:val="003E5871"/>
    <w:rsid w:val="003E58FE"/>
    <w:rsid w:val="003E59C8"/>
    <w:rsid w:val="003E5F9A"/>
    <w:rsid w:val="003E6A2F"/>
    <w:rsid w:val="003E6FD4"/>
    <w:rsid w:val="003E71B2"/>
    <w:rsid w:val="003F07C0"/>
    <w:rsid w:val="003F1208"/>
    <w:rsid w:val="003F1984"/>
    <w:rsid w:val="003F1E10"/>
    <w:rsid w:val="003F2DE6"/>
    <w:rsid w:val="003F3601"/>
    <w:rsid w:val="003F4146"/>
    <w:rsid w:val="003F46FB"/>
    <w:rsid w:val="003F4719"/>
    <w:rsid w:val="003F4B84"/>
    <w:rsid w:val="003F4BA9"/>
    <w:rsid w:val="003F4FAD"/>
    <w:rsid w:val="003F6322"/>
    <w:rsid w:val="003F647A"/>
    <w:rsid w:val="003F67F2"/>
    <w:rsid w:val="003F69D8"/>
    <w:rsid w:val="003F6E81"/>
    <w:rsid w:val="003F700C"/>
    <w:rsid w:val="003F74F1"/>
    <w:rsid w:val="003F7AFD"/>
    <w:rsid w:val="003F7C6F"/>
    <w:rsid w:val="0040000E"/>
    <w:rsid w:val="00400459"/>
    <w:rsid w:val="00401703"/>
    <w:rsid w:val="00401A1F"/>
    <w:rsid w:val="00402833"/>
    <w:rsid w:val="00402C40"/>
    <w:rsid w:val="00403991"/>
    <w:rsid w:val="00403B34"/>
    <w:rsid w:val="00403E6D"/>
    <w:rsid w:val="00403F91"/>
    <w:rsid w:val="00404936"/>
    <w:rsid w:val="00404D5B"/>
    <w:rsid w:val="00404F2C"/>
    <w:rsid w:val="00405422"/>
    <w:rsid w:val="004056AE"/>
    <w:rsid w:val="00405948"/>
    <w:rsid w:val="004077B4"/>
    <w:rsid w:val="004114E3"/>
    <w:rsid w:val="00411F2D"/>
    <w:rsid w:val="004129C0"/>
    <w:rsid w:val="00413679"/>
    <w:rsid w:val="00414B51"/>
    <w:rsid w:val="00414C8D"/>
    <w:rsid w:val="00415B64"/>
    <w:rsid w:val="00415C50"/>
    <w:rsid w:val="00415F39"/>
    <w:rsid w:val="0041674B"/>
    <w:rsid w:val="00416FB7"/>
    <w:rsid w:val="00417179"/>
    <w:rsid w:val="00417645"/>
    <w:rsid w:val="004202BB"/>
    <w:rsid w:val="004206BC"/>
    <w:rsid w:val="00420B23"/>
    <w:rsid w:val="00420E65"/>
    <w:rsid w:val="004212CC"/>
    <w:rsid w:val="004213E2"/>
    <w:rsid w:val="004215B5"/>
    <w:rsid w:val="00421D7F"/>
    <w:rsid w:val="00422A0E"/>
    <w:rsid w:val="00423AF5"/>
    <w:rsid w:val="00423F9C"/>
    <w:rsid w:val="00424217"/>
    <w:rsid w:val="00424445"/>
    <w:rsid w:val="00424827"/>
    <w:rsid w:val="00424C28"/>
    <w:rsid w:val="00425157"/>
    <w:rsid w:val="00425208"/>
    <w:rsid w:val="0042523C"/>
    <w:rsid w:val="004265FD"/>
    <w:rsid w:val="004266BF"/>
    <w:rsid w:val="00426C39"/>
    <w:rsid w:val="00430D88"/>
    <w:rsid w:val="004328CE"/>
    <w:rsid w:val="00432DBB"/>
    <w:rsid w:val="0043342C"/>
    <w:rsid w:val="004339D5"/>
    <w:rsid w:val="00433B38"/>
    <w:rsid w:val="00433D94"/>
    <w:rsid w:val="00434778"/>
    <w:rsid w:val="00435AF9"/>
    <w:rsid w:val="00435C2B"/>
    <w:rsid w:val="004369F5"/>
    <w:rsid w:val="00436CDE"/>
    <w:rsid w:val="00436DFB"/>
    <w:rsid w:val="00437FC5"/>
    <w:rsid w:val="004412D0"/>
    <w:rsid w:val="00441E19"/>
    <w:rsid w:val="004421E9"/>
    <w:rsid w:val="00442216"/>
    <w:rsid w:val="004428E0"/>
    <w:rsid w:val="0044301E"/>
    <w:rsid w:val="00443400"/>
    <w:rsid w:val="00443CBF"/>
    <w:rsid w:val="00445695"/>
    <w:rsid w:val="00445B99"/>
    <w:rsid w:val="0044601B"/>
    <w:rsid w:val="004466AE"/>
    <w:rsid w:val="0044791F"/>
    <w:rsid w:val="00447DAA"/>
    <w:rsid w:val="00450001"/>
    <w:rsid w:val="00451BC6"/>
    <w:rsid w:val="00451C6E"/>
    <w:rsid w:val="00451F9C"/>
    <w:rsid w:val="004533F7"/>
    <w:rsid w:val="00453572"/>
    <w:rsid w:val="004538E5"/>
    <w:rsid w:val="004541C4"/>
    <w:rsid w:val="00454616"/>
    <w:rsid w:val="004550EF"/>
    <w:rsid w:val="00455A33"/>
    <w:rsid w:val="00455CB3"/>
    <w:rsid w:val="004562FF"/>
    <w:rsid w:val="004564AE"/>
    <w:rsid w:val="004567B4"/>
    <w:rsid w:val="004569EA"/>
    <w:rsid w:val="00456C2C"/>
    <w:rsid w:val="00456FC8"/>
    <w:rsid w:val="004574B7"/>
    <w:rsid w:val="00460863"/>
    <w:rsid w:val="004612A9"/>
    <w:rsid w:val="004621B1"/>
    <w:rsid w:val="004627F3"/>
    <w:rsid w:val="00462B9A"/>
    <w:rsid w:val="004631A2"/>
    <w:rsid w:val="00464795"/>
    <w:rsid w:val="00465C9D"/>
    <w:rsid w:val="00466B6F"/>
    <w:rsid w:val="00466E65"/>
    <w:rsid w:val="00470159"/>
    <w:rsid w:val="00470EBB"/>
    <w:rsid w:val="00471021"/>
    <w:rsid w:val="00471153"/>
    <w:rsid w:val="004715B5"/>
    <w:rsid w:val="004722AD"/>
    <w:rsid w:val="004726C0"/>
    <w:rsid w:val="004726CB"/>
    <w:rsid w:val="004731DC"/>
    <w:rsid w:val="00474409"/>
    <w:rsid w:val="0047498D"/>
    <w:rsid w:val="00474B1A"/>
    <w:rsid w:val="004752B6"/>
    <w:rsid w:val="00475C00"/>
    <w:rsid w:val="00476B82"/>
    <w:rsid w:val="0048024E"/>
    <w:rsid w:val="004806B0"/>
    <w:rsid w:val="0048081F"/>
    <w:rsid w:val="004816D2"/>
    <w:rsid w:val="00481892"/>
    <w:rsid w:val="00481B0A"/>
    <w:rsid w:val="00481D2A"/>
    <w:rsid w:val="00482726"/>
    <w:rsid w:val="00482A4B"/>
    <w:rsid w:val="00483765"/>
    <w:rsid w:val="00483A7D"/>
    <w:rsid w:val="00483C55"/>
    <w:rsid w:val="00484295"/>
    <w:rsid w:val="004851C5"/>
    <w:rsid w:val="00485372"/>
    <w:rsid w:val="00485AF0"/>
    <w:rsid w:val="00486033"/>
    <w:rsid w:val="0048651C"/>
    <w:rsid w:val="004867B4"/>
    <w:rsid w:val="00486EF5"/>
    <w:rsid w:val="00490191"/>
    <w:rsid w:val="00490456"/>
    <w:rsid w:val="0049080C"/>
    <w:rsid w:val="00491705"/>
    <w:rsid w:val="0049243F"/>
    <w:rsid w:val="004924F1"/>
    <w:rsid w:val="00492524"/>
    <w:rsid w:val="00493BF7"/>
    <w:rsid w:val="00494710"/>
    <w:rsid w:val="00494A54"/>
    <w:rsid w:val="004951B9"/>
    <w:rsid w:val="00495480"/>
    <w:rsid w:val="00496044"/>
    <w:rsid w:val="00497C40"/>
    <w:rsid w:val="004A0275"/>
    <w:rsid w:val="004A0C4E"/>
    <w:rsid w:val="004A192F"/>
    <w:rsid w:val="004A1A8C"/>
    <w:rsid w:val="004A2244"/>
    <w:rsid w:val="004A2EE5"/>
    <w:rsid w:val="004A4296"/>
    <w:rsid w:val="004A4AED"/>
    <w:rsid w:val="004A4F46"/>
    <w:rsid w:val="004A558E"/>
    <w:rsid w:val="004A608D"/>
    <w:rsid w:val="004A64AA"/>
    <w:rsid w:val="004A66D8"/>
    <w:rsid w:val="004A6F77"/>
    <w:rsid w:val="004A7010"/>
    <w:rsid w:val="004A7142"/>
    <w:rsid w:val="004A72F4"/>
    <w:rsid w:val="004B048F"/>
    <w:rsid w:val="004B0528"/>
    <w:rsid w:val="004B08EF"/>
    <w:rsid w:val="004B1AF7"/>
    <w:rsid w:val="004B1F45"/>
    <w:rsid w:val="004B1FAA"/>
    <w:rsid w:val="004B2057"/>
    <w:rsid w:val="004B23A1"/>
    <w:rsid w:val="004B2C43"/>
    <w:rsid w:val="004B36A0"/>
    <w:rsid w:val="004B4C1C"/>
    <w:rsid w:val="004B4DD3"/>
    <w:rsid w:val="004B5016"/>
    <w:rsid w:val="004B57EA"/>
    <w:rsid w:val="004B5BEA"/>
    <w:rsid w:val="004B672C"/>
    <w:rsid w:val="004B7178"/>
    <w:rsid w:val="004B780C"/>
    <w:rsid w:val="004B7BE7"/>
    <w:rsid w:val="004B7DDF"/>
    <w:rsid w:val="004C02D2"/>
    <w:rsid w:val="004C04B5"/>
    <w:rsid w:val="004C09E7"/>
    <w:rsid w:val="004C1081"/>
    <w:rsid w:val="004C1250"/>
    <w:rsid w:val="004C13BC"/>
    <w:rsid w:val="004C1C7D"/>
    <w:rsid w:val="004C1CDC"/>
    <w:rsid w:val="004C2C29"/>
    <w:rsid w:val="004C2F22"/>
    <w:rsid w:val="004C2FEF"/>
    <w:rsid w:val="004C3F0C"/>
    <w:rsid w:val="004C46DD"/>
    <w:rsid w:val="004C57FA"/>
    <w:rsid w:val="004C5C71"/>
    <w:rsid w:val="004C624A"/>
    <w:rsid w:val="004C77CB"/>
    <w:rsid w:val="004C79E2"/>
    <w:rsid w:val="004D03D7"/>
    <w:rsid w:val="004D0544"/>
    <w:rsid w:val="004D1075"/>
    <w:rsid w:val="004D2E4C"/>
    <w:rsid w:val="004D3B01"/>
    <w:rsid w:val="004D3D9F"/>
    <w:rsid w:val="004D40F9"/>
    <w:rsid w:val="004D4533"/>
    <w:rsid w:val="004D4B73"/>
    <w:rsid w:val="004D4D54"/>
    <w:rsid w:val="004D5053"/>
    <w:rsid w:val="004D6510"/>
    <w:rsid w:val="004D6C22"/>
    <w:rsid w:val="004D7439"/>
    <w:rsid w:val="004D77A4"/>
    <w:rsid w:val="004D7824"/>
    <w:rsid w:val="004E01CA"/>
    <w:rsid w:val="004E0A1E"/>
    <w:rsid w:val="004E0DD3"/>
    <w:rsid w:val="004E155D"/>
    <w:rsid w:val="004E2A4F"/>
    <w:rsid w:val="004E2C3F"/>
    <w:rsid w:val="004E37CE"/>
    <w:rsid w:val="004E3A10"/>
    <w:rsid w:val="004E3F87"/>
    <w:rsid w:val="004E5AD9"/>
    <w:rsid w:val="004E5F44"/>
    <w:rsid w:val="004E60C5"/>
    <w:rsid w:val="004E6621"/>
    <w:rsid w:val="004E7D06"/>
    <w:rsid w:val="004F0086"/>
    <w:rsid w:val="004F03FC"/>
    <w:rsid w:val="004F1146"/>
    <w:rsid w:val="004F296C"/>
    <w:rsid w:val="004F2B01"/>
    <w:rsid w:val="004F32B9"/>
    <w:rsid w:val="004F3D48"/>
    <w:rsid w:val="004F3E12"/>
    <w:rsid w:val="004F52B4"/>
    <w:rsid w:val="004F5559"/>
    <w:rsid w:val="004F5C98"/>
    <w:rsid w:val="004F5D93"/>
    <w:rsid w:val="004F6211"/>
    <w:rsid w:val="004F6222"/>
    <w:rsid w:val="004F64E7"/>
    <w:rsid w:val="004F6567"/>
    <w:rsid w:val="004F66D1"/>
    <w:rsid w:val="004F69AF"/>
    <w:rsid w:val="004F6B9A"/>
    <w:rsid w:val="004F772E"/>
    <w:rsid w:val="00500DD4"/>
    <w:rsid w:val="00501553"/>
    <w:rsid w:val="00501E24"/>
    <w:rsid w:val="0050209E"/>
    <w:rsid w:val="005022A0"/>
    <w:rsid w:val="00502794"/>
    <w:rsid w:val="00502D08"/>
    <w:rsid w:val="00502E56"/>
    <w:rsid w:val="00504613"/>
    <w:rsid w:val="00504D1A"/>
    <w:rsid w:val="00505477"/>
    <w:rsid w:val="00506B80"/>
    <w:rsid w:val="0050792A"/>
    <w:rsid w:val="00510099"/>
    <w:rsid w:val="005107A7"/>
    <w:rsid w:val="005109EB"/>
    <w:rsid w:val="00510B67"/>
    <w:rsid w:val="0051179E"/>
    <w:rsid w:val="00511A9D"/>
    <w:rsid w:val="00512806"/>
    <w:rsid w:val="00512CB0"/>
    <w:rsid w:val="00512E42"/>
    <w:rsid w:val="00513086"/>
    <w:rsid w:val="00513E01"/>
    <w:rsid w:val="00514968"/>
    <w:rsid w:val="005158F7"/>
    <w:rsid w:val="00515B4E"/>
    <w:rsid w:val="00516967"/>
    <w:rsid w:val="005174AC"/>
    <w:rsid w:val="0051766F"/>
    <w:rsid w:val="00520197"/>
    <w:rsid w:val="00521FA5"/>
    <w:rsid w:val="005224BF"/>
    <w:rsid w:val="005229F1"/>
    <w:rsid w:val="00522D44"/>
    <w:rsid w:val="00522FFA"/>
    <w:rsid w:val="00523717"/>
    <w:rsid w:val="005241C7"/>
    <w:rsid w:val="005254CE"/>
    <w:rsid w:val="00525582"/>
    <w:rsid w:val="005258E2"/>
    <w:rsid w:val="00525CA2"/>
    <w:rsid w:val="00526B57"/>
    <w:rsid w:val="00530781"/>
    <w:rsid w:val="00530797"/>
    <w:rsid w:val="00530DD9"/>
    <w:rsid w:val="0053102D"/>
    <w:rsid w:val="005336DE"/>
    <w:rsid w:val="00533951"/>
    <w:rsid w:val="00533B58"/>
    <w:rsid w:val="005357B8"/>
    <w:rsid w:val="0053603A"/>
    <w:rsid w:val="00536D66"/>
    <w:rsid w:val="00540505"/>
    <w:rsid w:val="00540E59"/>
    <w:rsid w:val="00541D4D"/>
    <w:rsid w:val="005429A0"/>
    <w:rsid w:val="00542B50"/>
    <w:rsid w:val="00542C32"/>
    <w:rsid w:val="00542D2B"/>
    <w:rsid w:val="00542DDB"/>
    <w:rsid w:val="005439FA"/>
    <w:rsid w:val="00544760"/>
    <w:rsid w:val="0054489C"/>
    <w:rsid w:val="00544B15"/>
    <w:rsid w:val="00545088"/>
    <w:rsid w:val="00545C29"/>
    <w:rsid w:val="00545F09"/>
    <w:rsid w:val="00545FB1"/>
    <w:rsid w:val="00546C20"/>
    <w:rsid w:val="0054767C"/>
    <w:rsid w:val="00550AD9"/>
    <w:rsid w:val="00550CD8"/>
    <w:rsid w:val="0055165C"/>
    <w:rsid w:val="005516FE"/>
    <w:rsid w:val="00551EAB"/>
    <w:rsid w:val="00552C1D"/>
    <w:rsid w:val="00552D63"/>
    <w:rsid w:val="00553C70"/>
    <w:rsid w:val="005544BF"/>
    <w:rsid w:val="0055623C"/>
    <w:rsid w:val="0055642A"/>
    <w:rsid w:val="00556A4E"/>
    <w:rsid w:val="00557195"/>
    <w:rsid w:val="00557E95"/>
    <w:rsid w:val="00561A88"/>
    <w:rsid w:val="00562184"/>
    <w:rsid w:val="00562AE0"/>
    <w:rsid w:val="0056371B"/>
    <w:rsid w:val="00563AC3"/>
    <w:rsid w:val="00564229"/>
    <w:rsid w:val="005645CF"/>
    <w:rsid w:val="00564ECD"/>
    <w:rsid w:val="0056503D"/>
    <w:rsid w:val="00565519"/>
    <w:rsid w:val="005658C7"/>
    <w:rsid w:val="005662E8"/>
    <w:rsid w:val="00566B68"/>
    <w:rsid w:val="00566EA8"/>
    <w:rsid w:val="005673C4"/>
    <w:rsid w:val="00567589"/>
    <w:rsid w:val="0057195F"/>
    <w:rsid w:val="00571A3B"/>
    <w:rsid w:val="00571DBB"/>
    <w:rsid w:val="00571E35"/>
    <w:rsid w:val="00571F65"/>
    <w:rsid w:val="00571FCB"/>
    <w:rsid w:val="00572BBE"/>
    <w:rsid w:val="00572EC1"/>
    <w:rsid w:val="005731AA"/>
    <w:rsid w:val="00574690"/>
    <w:rsid w:val="00574A47"/>
    <w:rsid w:val="0057530C"/>
    <w:rsid w:val="0057713F"/>
    <w:rsid w:val="00577D11"/>
    <w:rsid w:val="00577ED8"/>
    <w:rsid w:val="005808E0"/>
    <w:rsid w:val="00580A91"/>
    <w:rsid w:val="00580EAD"/>
    <w:rsid w:val="00580FB9"/>
    <w:rsid w:val="00581092"/>
    <w:rsid w:val="00581259"/>
    <w:rsid w:val="00581354"/>
    <w:rsid w:val="00581DC2"/>
    <w:rsid w:val="00581F79"/>
    <w:rsid w:val="0058203D"/>
    <w:rsid w:val="00582271"/>
    <w:rsid w:val="005828F3"/>
    <w:rsid w:val="00583BE7"/>
    <w:rsid w:val="00584AD8"/>
    <w:rsid w:val="00585D49"/>
    <w:rsid w:val="00586574"/>
    <w:rsid w:val="00586A0C"/>
    <w:rsid w:val="00586D9B"/>
    <w:rsid w:val="00587B29"/>
    <w:rsid w:val="00590A2D"/>
    <w:rsid w:val="00590DBD"/>
    <w:rsid w:val="00591351"/>
    <w:rsid w:val="0059138B"/>
    <w:rsid w:val="005916B7"/>
    <w:rsid w:val="005916C3"/>
    <w:rsid w:val="0059206A"/>
    <w:rsid w:val="00592471"/>
    <w:rsid w:val="00592484"/>
    <w:rsid w:val="00594FE5"/>
    <w:rsid w:val="005950E0"/>
    <w:rsid w:val="00595736"/>
    <w:rsid w:val="005963D3"/>
    <w:rsid w:val="00596EDF"/>
    <w:rsid w:val="00597B1E"/>
    <w:rsid w:val="005A1AE6"/>
    <w:rsid w:val="005A22CC"/>
    <w:rsid w:val="005A2BFA"/>
    <w:rsid w:val="005A3547"/>
    <w:rsid w:val="005A39A5"/>
    <w:rsid w:val="005A3E66"/>
    <w:rsid w:val="005A4881"/>
    <w:rsid w:val="005A59D0"/>
    <w:rsid w:val="005A6703"/>
    <w:rsid w:val="005A6A85"/>
    <w:rsid w:val="005A6BB6"/>
    <w:rsid w:val="005A6C65"/>
    <w:rsid w:val="005B054A"/>
    <w:rsid w:val="005B067D"/>
    <w:rsid w:val="005B0955"/>
    <w:rsid w:val="005B113B"/>
    <w:rsid w:val="005B138D"/>
    <w:rsid w:val="005B211C"/>
    <w:rsid w:val="005B2C35"/>
    <w:rsid w:val="005B330B"/>
    <w:rsid w:val="005B425F"/>
    <w:rsid w:val="005B5B14"/>
    <w:rsid w:val="005B5EDE"/>
    <w:rsid w:val="005B6246"/>
    <w:rsid w:val="005B7EE0"/>
    <w:rsid w:val="005B7EF8"/>
    <w:rsid w:val="005C11D4"/>
    <w:rsid w:val="005C1FF2"/>
    <w:rsid w:val="005C2CB2"/>
    <w:rsid w:val="005C3527"/>
    <w:rsid w:val="005C41B5"/>
    <w:rsid w:val="005C41B6"/>
    <w:rsid w:val="005C41FA"/>
    <w:rsid w:val="005C4221"/>
    <w:rsid w:val="005C4EF8"/>
    <w:rsid w:val="005C5C1E"/>
    <w:rsid w:val="005C5E05"/>
    <w:rsid w:val="005C637E"/>
    <w:rsid w:val="005C6882"/>
    <w:rsid w:val="005C6C3F"/>
    <w:rsid w:val="005C6E95"/>
    <w:rsid w:val="005C705C"/>
    <w:rsid w:val="005C7529"/>
    <w:rsid w:val="005D0446"/>
    <w:rsid w:val="005D0FC7"/>
    <w:rsid w:val="005D22BB"/>
    <w:rsid w:val="005D2C08"/>
    <w:rsid w:val="005D593C"/>
    <w:rsid w:val="005D659A"/>
    <w:rsid w:val="005D7149"/>
    <w:rsid w:val="005E0F11"/>
    <w:rsid w:val="005E103E"/>
    <w:rsid w:val="005E13A6"/>
    <w:rsid w:val="005E1559"/>
    <w:rsid w:val="005E26CC"/>
    <w:rsid w:val="005E2F00"/>
    <w:rsid w:val="005E3283"/>
    <w:rsid w:val="005E3848"/>
    <w:rsid w:val="005E4436"/>
    <w:rsid w:val="005E49CC"/>
    <w:rsid w:val="005E4C3D"/>
    <w:rsid w:val="005E4EC8"/>
    <w:rsid w:val="005E5075"/>
    <w:rsid w:val="005E7231"/>
    <w:rsid w:val="005E77F9"/>
    <w:rsid w:val="005F1745"/>
    <w:rsid w:val="005F182D"/>
    <w:rsid w:val="005F1FC9"/>
    <w:rsid w:val="005F41DB"/>
    <w:rsid w:val="005F42CF"/>
    <w:rsid w:val="005F4D83"/>
    <w:rsid w:val="006009A7"/>
    <w:rsid w:val="00600FA7"/>
    <w:rsid w:val="00602F59"/>
    <w:rsid w:val="00603023"/>
    <w:rsid w:val="00603650"/>
    <w:rsid w:val="0060371B"/>
    <w:rsid w:val="006039E7"/>
    <w:rsid w:val="00603D77"/>
    <w:rsid w:val="00604141"/>
    <w:rsid w:val="0060419B"/>
    <w:rsid w:val="0060463F"/>
    <w:rsid w:val="006046FF"/>
    <w:rsid w:val="00604B42"/>
    <w:rsid w:val="00604BBC"/>
    <w:rsid w:val="0060517E"/>
    <w:rsid w:val="00605381"/>
    <w:rsid w:val="00605F98"/>
    <w:rsid w:val="006065EE"/>
    <w:rsid w:val="00607337"/>
    <w:rsid w:val="00607360"/>
    <w:rsid w:val="00607784"/>
    <w:rsid w:val="0061005D"/>
    <w:rsid w:val="0061092B"/>
    <w:rsid w:val="006114AC"/>
    <w:rsid w:val="006123D0"/>
    <w:rsid w:val="00613B9D"/>
    <w:rsid w:val="0061488C"/>
    <w:rsid w:val="00614AD4"/>
    <w:rsid w:val="00614C5D"/>
    <w:rsid w:val="00614F4D"/>
    <w:rsid w:val="0061568E"/>
    <w:rsid w:val="00615961"/>
    <w:rsid w:val="00617C5F"/>
    <w:rsid w:val="0062084E"/>
    <w:rsid w:val="006222C0"/>
    <w:rsid w:val="00622D49"/>
    <w:rsid w:val="00623813"/>
    <w:rsid w:val="00623C4D"/>
    <w:rsid w:val="00623FFE"/>
    <w:rsid w:val="00624B59"/>
    <w:rsid w:val="00624E54"/>
    <w:rsid w:val="00625140"/>
    <w:rsid w:val="00625280"/>
    <w:rsid w:val="006253F1"/>
    <w:rsid w:val="00626191"/>
    <w:rsid w:val="00626606"/>
    <w:rsid w:val="006267A7"/>
    <w:rsid w:val="0062689B"/>
    <w:rsid w:val="00626DAC"/>
    <w:rsid w:val="006311D3"/>
    <w:rsid w:val="0063234F"/>
    <w:rsid w:val="0063307A"/>
    <w:rsid w:val="00633797"/>
    <w:rsid w:val="006340C7"/>
    <w:rsid w:val="00634363"/>
    <w:rsid w:val="00634A70"/>
    <w:rsid w:val="00634CC7"/>
    <w:rsid w:val="0063582C"/>
    <w:rsid w:val="0063595D"/>
    <w:rsid w:val="00635F30"/>
    <w:rsid w:val="0063719D"/>
    <w:rsid w:val="00637FD2"/>
    <w:rsid w:val="006407B9"/>
    <w:rsid w:val="00640ADD"/>
    <w:rsid w:val="00641882"/>
    <w:rsid w:val="00641B14"/>
    <w:rsid w:val="00641EF4"/>
    <w:rsid w:val="00642827"/>
    <w:rsid w:val="00642BB3"/>
    <w:rsid w:val="00643002"/>
    <w:rsid w:val="00643268"/>
    <w:rsid w:val="006441BE"/>
    <w:rsid w:val="00645679"/>
    <w:rsid w:val="00645A21"/>
    <w:rsid w:val="00645D20"/>
    <w:rsid w:val="00646E4D"/>
    <w:rsid w:val="00647DF6"/>
    <w:rsid w:val="00650990"/>
    <w:rsid w:val="00650A55"/>
    <w:rsid w:val="00650B9F"/>
    <w:rsid w:val="0065122F"/>
    <w:rsid w:val="006527EB"/>
    <w:rsid w:val="00652F3F"/>
    <w:rsid w:val="0065357C"/>
    <w:rsid w:val="00653981"/>
    <w:rsid w:val="00657970"/>
    <w:rsid w:val="00657A87"/>
    <w:rsid w:val="00661046"/>
    <w:rsid w:val="00661AAF"/>
    <w:rsid w:val="00661AC7"/>
    <w:rsid w:val="00663E64"/>
    <w:rsid w:val="006643ED"/>
    <w:rsid w:val="00665C53"/>
    <w:rsid w:val="0066612E"/>
    <w:rsid w:val="00666823"/>
    <w:rsid w:val="006669A1"/>
    <w:rsid w:val="0066733F"/>
    <w:rsid w:val="00667EB4"/>
    <w:rsid w:val="0067077A"/>
    <w:rsid w:val="00670B4F"/>
    <w:rsid w:val="00670D47"/>
    <w:rsid w:val="00671269"/>
    <w:rsid w:val="00671307"/>
    <w:rsid w:val="00671424"/>
    <w:rsid w:val="00672B08"/>
    <w:rsid w:val="00672B79"/>
    <w:rsid w:val="00673511"/>
    <w:rsid w:val="00673E46"/>
    <w:rsid w:val="00674475"/>
    <w:rsid w:val="00674A64"/>
    <w:rsid w:val="00674AC6"/>
    <w:rsid w:val="00674D30"/>
    <w:rsid w:val="00674DB1"/>
    <w:rsid w:val="00675DE0"/>
    <w:rsid w:val="006773BA"/>
    <w:rsid w:val="006778B1"/>
    <w:rsid w:val="00677B76"/>
    <w:rsid w:val="00677E0F"/>
    <w:rsid w:val="006802FE"/>
    <w:rsid w:val="0068052A"/>
    <w:rsid w:val="0068076E"/>
    <w:rsid w:val="00682377"/>
    <w:rsid w:val="0068242F"/>
    <w:rsid w:val="00682CB4"/>
    <w:rsid w:val="0068362F"/>
    <w:rsid w:val="006837BB"/>
    <w:rsid w:val="0068441F"/>
    <w:rsid w:val="006844CD"/>
    <w:rsid w:val="00686C4E"/>
    <w:rsid w:val="00690071"/>
    <w:rsid w:val="00690352"/>
    <w:rsid w:val="00690B3D"/>
    <w:rsid w:val="00690EFA"/>
    <w:rsid w:val="00691555"/>
    <w:rsid w:val="006922D1"/>
    <w:rsid w:val="0069303C"/>
    <w:rsid w:val="00693149"/>
    <w:rsid w:val="00693497"/>
    <w:rsid w:val="006939DE"/>
    <w:rsid w:val="00694F04"/>
    <w:rsid w:val="00695BD5"/>
    <w:rsid w:val="00696094"/>
    <w:rsid w:val="00696640"/>
    <w:rsid w:val="00697E2B"/>
    <w:rsid w:val="00697E76"/>
    <w:rsid w:val="006A005E"/>
    <w:rsid w:val="006A0513"/>
    <w:rsid w:val="006A0FB9"/>
    <w:rsid w:val="006A1B11"/>
    <w:rsid w:val="006A1C3C"/>
    <w:rsid w:val="006A20D2"/>
    <w:rsid w:val="006A215B"/>
    <w:rsid w:val="006A2DB4"/>
    <w:rsid w:val="006A4A1A"/>
    <w:rsid w:val="006A4CB2"/>
    <w:rsid w:val="006A5A93"/>
    <w:rsid w:val="006A5C21"/>
    <w:rsid w:val="006B0315"/>
    <w:rsid w:val="006B1031"/>
    <w:rsid w:val="006B1702"/>
    <w:rsid w:val="006B2D16"/>
    <w:rsid w:val="006B2D6A"/>
    <w:rsid w:val="006B3521"/>
    <w:rsid w:val="006B3FFF"/>
    <w:rsid w:val="006B5A02"/>
    <w:rsid w:val="006B5C5B"/>
    <w:rsid w:val="006B5E56"/>
    <w:rsid w:val="006B5EC8"/>
    <w:rsid w:val="006B6530"/>
    <w:rsid w:val="006C05A0"/>
    <w:rsid w:val="006C183B"/>
    <w:rsid w:val="006C2037"/>
    <w:rsid w:val="006C26AC"/>
    <w:rsid w:val="006C26B9"/>
    <w:rsid w:val="006C2F01"/>
    <w:rsid w:val="006C3A0B"/>
    <w:rsid w:val="006C3D71"/>
    <w:rsid w:val="006C5B7E"/>
    <w:rsid w:val="006C6FF5"/>
    <w:rsid w:val="006C70B5"/>
    <w:rsid w:val="006C7795"/>
    <w:rsid w:val="006C7EEA"/>
    <w:rsid w:val="006D0D5B"/>
    <w:rsid w:val="006D1077"/>
    <w:rsid w:val="006D1119"/>
    <w:rsid w:val="006D131A"/>
    <w:rsid w:val="006D15E0"/>
    <w:rsid w:val="006D26DA"/>
    <w:rsid w:val="006D2C28"/>
    <w:rsid w:val="006D3029"/>
    <w:rsid w:val="006D3213"/>
    <w:rsid w:val="006D3482"/>
    <w:rsid w:val="006D3712"/>
    <w:rsid w:val="006D3E84"/>
    <w:rsid w:val="006D4581"/>
    <w:rsid w:val="006D4686"/>
    <w:rsid w:val="006D4AF3"/>
    <w:rsid w:val="006D5020"/>
    <w:rsid w:val="006D6A00"/>
    <w:rsid w:val="006D7379"/>
    <w:rsid w:val="006D7B67"/>
    <w:rsid w:val="006D7DC8"/>
    <w:rsid w:val="006E016F"/>
    <w:rsid w:val="006E0291"/>
    <w:rsid w:val="006E096D"/>
    <w:rsid w:val="006E184F"/>
    <w:rsid w:val="006E1F15"/>
    <w:rsid w:val="006E2129"/>
    <w:rsid w:val="006E2218"/>
    <w:rsid w:val="006E364E"/>
    <w:rsid w:val="006E37E3"/>
    <w:rsid w:val="006E425A"/>
    <w:rsid w:val="006E4297"/>
    <w:rsid w:val="006E442B"/>
    <w:rsid w:val="006E4630"/>
    <w:rsid w:val="006E47BB"/>
    <w:rsid w:val="006E488E"/>
    <w:rsid w:val="006E5040"/>
    <w:rsid w:val="006E6209"/>
    <w:rsid w:val="006E6378"/>
    <w:rsid w:val="006E69E5"/>
    <w:rsid w:val="006E6A07"/>
    <w:rsid w:val="006E6A24"/>
    <w:rsid w:val="006E6ECE"/>
    <w:rsid w:val="006E71AA"/>
    <w:rsid w:val="006E72DE"/>
    <w:rsid w:val="006E736D"/>
    <w:rsid w:val="006E74C2"/>
    <w:rsid w:val="006E797D"/>
    <w:rsid w:val="006E7B9A"/>
    <w:rsid w:val="006F1DBB"/>
    <w:rsid w:val="006F205D"/>
    <w:rsid w:val="006F238D"/>
    <w:rsid w:val="006F28F6"/>
    <w:rsid w:val="006F2C0B"/>
    <w:rsid w:val="006F3185"/>
    <w:rsid w:val="006F3F69"/>
    <w:rsid w:val="006F4316"/>
    <w:rsid w:val="006F50A0"/>
    <w:rsid w:val="006F5229"/>
    <w:rsid w:val="006F55A3"/>
    <w:rsid w:val="006F5814"/>
    <w:rsid w:val="006F5A1C"/>
    <w:rsid w:val="006F616D"/>
    <w:rsid w:val="006F6579"/>
    <w:rsid w:val="006F6A0A"/>
    <w:rsid w:val="006F6C7B"/>
    <w:rsid w:val="006F6DF8"/>
    <w:rsid w:val="006F73F1"/>
    <w:rsid w:val="006F76DE"/>
    <w:rsid w:val="006F787D"/>
    <w:rsid w:val="00700DC3"/>
    <w:rsid w:val="0070105C"/>
    <w:rsid w:val="007010FE"/>
    <w:rsid w:val="007016A0"/>
    <w:rsid w:val="00701DA3"/>
    <w:rsid w:val="0070270D"/>
    <w:rsid w:val="00703AD7"/>
    <w:rsid w:val="007059A1"/>
    <w:rsid w:val="007059D0"/>
    <w:rsid w:val="00706145"/>
    <w:rsid w:val="0070641C"/>
    <w:rsid w:val="00706F92"/>
    <w:rsid w:val="007073A6"/>
    <w:rsid w:val="007076CE"/>
    <w:rsid w:val="0070786F"/>
    <w:rsid w:val="00707A13"/>
    <w:rsid w:val="00710462"/>
    <w:rsid w:val="007106AE"/>
    <w:rsid w:val="00710AE5"/>
    <w:rsid w:val="007110E2"/>
    <w:rsid w:val="00711171"/>
    <w:rsid w:val="0071230D"/>
    <w:rsid w:val="0071258D"/>
    <w:rsid w:val="00712841"/>
    <w:rsid w:val="00712AC5"/>
    <w:rsid w:val="007137E4"/>
    <w:rsid w:val="007143BA"/>
    <w:rsid w:val="0071455F"/>
    <w:rsid w:val="00714C92"/>
    <w:rsid w:val="007154AA"/>
    <w:rsid w:val="00715A4E"/>
    <w:rsid w:val="00715F0D"/>
    <w:rsid w:val="00716541"/>
    <w:rsid w:val="007166A5"/>
    <w:rsid w:val="007173AD"/>
    <w:rsid w:val="00717FC3"/>
    <w:rsid w:val="00720B92"/>
    <w:rsid w:val="00721FEE"/>
    <w:rsid w:val="0072365E"/>
    <w:rsid w:val="007243E4"/>
    <w:rsid w:val="00725BDD"/>
    <w:rsid w:val="00725BE2"/>
    <w:rsid w:val="00725E40"/>
    <w:rsid w:val="00726565"/>
    <w:rsid w:val="00726E89"/>
    <w:rsid w:val="00727C28"/>
    <w:rsid w:val="007306CA"/>
    <w:rsid w:val="007307A8"/>
    <w:rsid w:val="00730925"/>
    <w:rsid w:val="00730DBA"/>
    <w:rsid w:val="00731DA3"/>
    <w:rsid w:val="007327BE"/>
    <w:rsid w:val="00732B73"/>
    <w:rsid w:val="00732CC7"/>
    <w:rsid w:val="00732D5F"/>
    <w:rsid w:val="00734047"/>
    <w:rsid w:val="007341FC"/>
    <w:rsid w:val="007348AB"/>
    <w:rsid w:val="00735421"/>
    <w:rsid w:val="007358B3"/>
    <w:rsid w:val="00736377"/>
    <w:rsid w:val="007369DA"/>
    <w:rsid w:val="00736F36"/>
    <w:rsid w:val="00737977"/>
    <w:rsid w:val="0074123E"/>
    <w:rsid w:val="00741909"/>
    <w:rsid w:val="007423CF"/>
    <w:rsid w:val="00742574"/>
    <w:rsid w:val="0074308E"/>
    <w:rsid w:val="007430DD"/>
    <w:rsid w:val="0074359B"/>
    <w:rsid w:val="0074377A"/>
    <w:rsid w:val="007440E3"/>
    <w:rsid w:val="0074426F"/>
    <w:rsid w:val="00744697"/>
    <w:rsid w:val="007447FD"/>
    <w:rsid w:val="007459E5"/>
    <w:rsid w:val="00745AC1"/>
    <w:rsid w:val="007477B5"/>
    <w:rsid w:val="00747D89"/>
    <w:rsid w:val="007501C1"/>
    <w:rsid w:val="00750C69"/>
    <w:rsid w:val="00750EB0"/>
    <w:rsid w:val="007511BF"/>
    <w:rsid w:val="00751A28"/>
    <w:rsid w:val="00751B35"/>
    <w:rsid w:val="00751D51"/>
    <w:rsid w:val="00752543"/>
    <w:rsid w:val="007530BA"/>
    <w:rsid w:val="00753E1C"/>
    <w:rsid w:val="00754A7F"/>
    <w:rsid w:val="00754FE4"/>
    <w:rsid w:val="00755536"/>
    <w:rsid w:val="00755C99"/>
    <w:rsid w:val="007560EF"/>
    <w:rsid w:val="00756795"/>
    <w:rsid w:val="007568E6"/>
    <w:rsid w:val="00756F30"/>
    <w:rsid w:val="00756FCC"/>
    <w:rsid w:val="007572C8"/>
    <w:rsid w:val="007572E8"/>
    <w:rsid w:val="00760522"/>
    <w:rsid w:val="00761539"/>
    <w:rsid w:val="00761587"/>
    <w:rsid w:val="00761787"/>
    <w:rsid w:val="0076178A"/>
    <w:rsid w:val="00761897"/>
    <w:rsid w:val="00761DF5"/>
    <w:rsid w:val="00761FE8"/>
    <w:rsid w:val="007637B9"/>
    <w:rsid w:val="00763F30"/>
    <w:rsid w:val="00763FE9"/>
    <w:rsid w:val="0076422D"/>
    <w:rsid w:val="0076450D"/>
    <w:rsid w:val="00764989"/>
    <w:rsid w:val="00764C21"/>
    <w:rsid w:val="00765811"/>
    <w:rsid w:val="00765AB3"/>
    <w:rsid w:val="007713D8"/>
    <w:rsid w:val="0077151A"/>
    <w:rsid w:val="00772831"/>
    <w:rsid w:val="00773072"/>
    <w:rsid w:val="007730A6"/>
    <w:rsid w:val="0077362E"/>
    <w:rsid w:val="00773E8E"/>
    <w:rsid w:val="00773F25"/>
    <w:rsid w:val="0077561C"/>
    <w:rsid w:val="007759CF"/>
    <w:rsid w:val="00775B02"/>
    <w:rsid w:val="00775F3D"/>
    <w:rsid w:val="007763C2"/>
    <w:rsid w:val="00777130"/>
    <w:rsid w:val="00777423"/>
    <w:rsid w:val="00777849"/>
    <w:rsid w:val="00780A1B"/>
    <w:rsid w:val="00781176"/>
    <w:rsid w:val="007814C7"/>
    <w:rsid w:val="00781BEC"/>
    <w:rsid w:val="00782AF4"/>
    <w:rsid w:val="00782B43"/>
    <w:rsid w:val="00782EB2"/>
    <w:rsid w:val="00782F0E"/>
    <w:rsid w:val="00783E63"/>
    <w:rsid w:val="0078473A"/>
    <w:rsid w:val="007847EE"/>
    <w:rsid w:val="00784A51"/>
    <w:rsid w:val="00784A6F"/>
    <w:rsid w:val="00784B08"/>
    <w:rsid w:val="00786091"/>
    <w:rsid w:val="00786E2B"/>
    <w:rsid w:val="00790CE4"/>
    <w:rsid w:val="00791170"/>
    <w:rsid w:val="007912EE"/>
    <w:rsid w:val="00791499"/>
    <w:rsid w:val="00791B36"/>
    <w:rsid w:val="00792771"/>
    <w:rsid w:val="007933DC"/>
    <w:rsid w:val="00793A5B"/>
    <w:rsid w:val="0079439A"/>
    <w:rsid w:val="0079465A"/>
    <w:rsid w:val="00794673"/>
    <w:rsid w:val="007959BD"/>
    <w:rsid w:val="007970A6"/>
    <w:rsid w:val="00797F38"/>
    <w:rsid w:val="007A00B0"/>
    <w:rsid w:val="007A1057"/>
    <w:rsid w:val="007A1185"/>
    <w:rsid w:val="007A14E8"/>
    <w:rsid w:val="007A1507"/>
    <w:rsid w:val="007A1C3E"/>
    <w:rsid w:val="007A1C4D"/>
    <w:rsid w:val="007A2CDB"/>
    <w:rsid w:val="007A2D74"/>
    <w:rsid w:val="007A3412"/>
    <w:rsid w:val="007A3B0E"/>
    <w:rsid w:val="007A4AF5"/>
    <w:rsid w:val="007A4D46"/>
    <w:rsid w:val="007A50B5"/>
    <w:rsid w:val="007A6160"/>
    <w:rsid w:val="007A6853"/>
    <w:rsid w:val="007A6AE5"/>
    <w:rsid w:val="007B0C13"/>
    <w:rsid w:val="007B111B"/>
    <w:rsid w:val="007B15E8"/>
    <w:rsid w:val="007B33E5"/>
    <w:rsid w:val="007B3A9E"/>
    <w:rsid w:val="007B3D69"/>
    <w:rsid w:val="007B4B7F"/>
    <w:rsid w:val="007B501A"/>
    <w:rsid w:val="007B50D5"/>
    <w:rsid w:val="007B56FF"/>
    <w:rsid w:val="007B61A5"/>
    <w:rsid w:val="007B61D5"/>
    <w:rsid w:val="007B63D5"/>
    <w:rsid w:val="007B666C"/>
    <w:rsid w:val="007B6B04"/>
    <w:rsid w:val="007B6FF2"/>
    <w:rsid w:val="007B7D7D"/>
    <w:rsid w:val="007B7F54"/>
    <w:rsid w:val="007C0848"/>
    <w:rsid w:val="007C0A2B"/>
    <w:rsid w:val="007C110D"/>
    <w:rsid w:val="007C14CB"/>
    <w:rsid w:val="007C17F3"/>
    <w:rsid w:val="007C1A1D"/>
    <w:rsid w:val="007C1AE6"/>
    <w:rsid w:val="007C1B4E"/>
    <w:rsid w:val="007C21D1"/>
    <w:rsid w:val="007C387A"/>
    <w:rsid w:val="007C3E25"/>
    <w:rsid w:val="007C567E"/>
    <w:rsid w:val="007C56D9"/>
    <w:rsid w:val="007C5F8D"/>
    <w:rsid w:val="007C6CC4"/>
    <w:rsid w:val="007C6E40"/>
    <w:rsid w:val="007C74FC"/>
    <w:rsid w:val="007C7D2F"/>
    <w:rsid w:val="007C7DE0"/>
    <w:rsid w:val="007D0082"/>
    <w:rsid w:val="007D012D"/>
    <w:rsid w:val="007D1251"/>
    <w:rsid w:val="007D210E"/>
    <w:rsid w:val="007D29B1"/>
    <w:rsid w:val="007D33E7"/>
    <w:rsid w:val="007D37FF"/>
    <w:rsid w:val="007D427E"/>
    <w:rsid w:val="007D45BD"/>
    <w:rsid w:val="007D538A"/>
    <w:rsid w:val="007D5AE0"/>
    <w:rsid w:val="007D5B32"/>
    <w:rsid w:val="007D6179"/>
    <w:rsid w:val="007D6287"/>
    <w:rsid w:val="007D6630"/>
    <w:rsid w:val="007D6A1E"/>
    <w:rsid w:val="007D7699"/>
    <w:rsid w:val="007D7C32"/>
    <w:rsid w:val="007E052A"/>
    <w:rsid w:val="007E089C"/>
    <w:rsid w:val="007E0C83"/>
    <w:rsid w:val="007E127E"/>
    <w:rsid w:val="007E16FD"/>
    <w:rsid w:val="007E17BA"/>
    <w:rsid w:val="007E2CD9"/>
    <w:rsid w:val="007E327D"/>
    <w:rsid w:val="007E3D47"/>
    <w:rsid w:val="007E46F5"/>
    <w:rsid w:val="007E4941"/>
    <w:rsid w:val="007E4B96"/>
    <w:rsid w:val="007E4C78"/>
    <w:rsid w:val="007E5004"/>
    <w:rsid w:val="007E51E1"/>
    <w:rsid w:val="007E55F1"/>
    <w:rsid w:val="007E5D2A"/>
    <w:rsid w:val="007E6393"/>
    <w:rsid w:val="007E63FD"/>
    <w:rsid w:val="007E6BD7"/>
    <w:rsid w:val="007E6F56"/>
    <w:rsid w:val="007E7561"/>
    <w:rsid w:val="007F0BFD"/>
    <w:rsid w:val="007F144E"/>
    <w:rsid w:val="007F1E3E"/>
    <w:rsid w:val="007F23D5"/>
    <w:rsid w:val="007F3206"/>
    <w:rsid w:val="007F37D8"/>
    <w:rsid w:val="007F3E4E"/>
    <w:rsid w:val="007F3F90"/>
    <w:rsid w:val="007F3FE7"/>
    <w:rsid w:val="007F43AE"/>
    <w:rsid w:val="007F4FBA"/>
    <w:rsid w:val="007F5645"/>
    <w:rsid w:val="007F6E6A"/>
    <w:rsid w:val="007F73F0"/>
    <w:rsid w:val="00800594"/>
    <w:rsid w:val="00800B3B"/>
    <w:rsid w:val="00802D5E"/>
    <w:rsid w:val="008032AE"/>
    <w:rsid w:val="00804293"/>
    <w:rsid w:val="008042B0"/>
    <w:rsid w:val="008068DA"/>
    <w:rsid w:val="00806EB5"/>
    <w:rsid w:val="008071BD"/>
    <w:rsid w:val="008104FD"/>
    <w:rsid w:val="00810656"/>
    <w:rsid w:val="008106AD"/>
    <w:rsid w:val="00810B00"/>
    <w:rsid w:val="00811366"/>
    <w:rsid w:val="008124B7"/>
    <w:rsid w:val="0081259E"/>
    <w:rsid w:val="0081264D"/>
    <w:rsid w:val="00812893"/>
    <w:rsid w:val="00813A1C"/>
    <w:rsid w:val="00815A59"/>
    <w:rsid w:val="00815B55"/>
    <w:rsid w:val="00815FD9"/>
    <w:rsid w:val="008162E7"/>
    <w:rsid w:val="00816472"/>
    <w:rsid w:val="008165DC"/>
    <w:rsid w:val="00816B26"/>
    <w:rsid w:val="00817BBA"/>
    <w:rsid w:val="00817F1D"/>
    <w:rsid w:val="008201B6"/>
    <w:rsid w:val="008216C9"/>
    <w:rsid w:val="00821997"/>
    <w:rsid w:val="0082260F"/>
    <w:rsid w:val="00822916"/>
    <w:rsid w:val="00823231"/>
    <w:rsid w:val="00824C25"/>
    <w:rsid w:val="0082504E"/>
    <w:rsid w:val="00825FC1"/>
    <w:rsid w:val="0082610B"/>
    <w:rsid w:val="0082653E"/>
    <w:rsid w:val="008265F3"/>
    <w:rsid w:val="00826B4A"/>
    <w:rsid w:val="00827428"/>
    <w:rsid w:val="00827FA6"/>
    <w:rsid w:val="0083093C"/>
    <w:rsid w:val="008318E8"/>
    <w:rsid w:val="00831E88"/>
    <w:rsid w:val="00832487"/>
    <w:rsid w:val="00833A26"/>
    <w:rsid w:val="00834310"/>
    <w:rsid w:val="00834F9D"/>
    <w:rsid w:val="00834FBC"/>
    <w:rsid w:val="008357CD"/>
    <w:rsid w:val="00835B98"/>
    <w:rsid w:val="00835F34"/>
    <w:rsid w:val="0083608B"/>
    <w:rsid w:val="0083635B"/>
    <w:rsid w:val="008371D1"/>
    <w:rsid w:val="008373C3"/>
    <w:rsid w:val="00837BA4"/>
    <w:rsid w:val="00840456"/>
    <w:rsid w:val="00840AD3"/>
    <w:rsid w:val="00840BF0"/>
    <w:rsid w:val="00841409"/>
    <w:rsid w:val="0084218F"/>
    <w:rsid w:val="00842458"/>
    <w:rsid w:val="00844222"/>
    <w:rsid w:val="00845887"/>
    <w:rsid w:val="00845A58"/>
    <w:rsid w:val="0084653A"/>
    <w:rsid w:val="00846F51"/>
    <w:rsid w:val="008474C4"/>
    <w:rsid w:val="00847651"/>
    <w:rsid w:val="00847C31"/>
    <w:rsid w:val="00847C3F"/>
    <w:rsid w:val="00847E76"/>
    <w:rsid w:val="00850809"/>
    <w:rsid w:val="00851545"/>
    <w:rsid w:val="00851A46"/>
    <w:rsid w:val="00851E90"/>
    <w:rsid w:val="00853FF8"/>
    <w:rsid w:val="00855142"/>
    <w:rsid w:val="008557E7"/>
    <w:rsid w:val="0085587E"/>
    <w:rsid w:val="00855C37"/>
    <w:rsid w:val="008563D8"/>
    <w:rsid w:val="00856A13"/>
    <w:rsid w:val="00857F1B"/>
    <w:rsid w:val="008608B3"/>
    <w:rsid w:val="00861634"/>
    <w:rsid w:val="008616E0"/>
    <w:rsid w:val="00862528"/>
    <w:rsid w:val="0086252E"/>
    <w:rsid w:val="0086256B"/>
    <w:rsid w:val="008629EE"/>
    <w:rsid w:val="008631EE"/>
    <w:rsid w:val="0086321A"/>
    <w:rsid w:val="00863D34"/>
    <w:rsid w:val="00864866"/>
    <w:rsid w:val="00864F3E"/>
    <w:rsid w:val="0086561F"/>
    <w:rsid w:val="00865756"/>
    <w:rsid w:val="00865BEB"/>
    <w:rsid w:val="0086680C"/>
    <w:rsid w:val="0086731F"/>
    <w:rsid w:val="00867636"/>
    <w:rsid w:val="00867AAC"/>
    <w:rsid w:val="00867D4F"/>
    <w:rsid w:val="0087000C"/>
    <w:rsid w:val="00870109"/>
    <w:rsid w:val="00870400"/>
    <w:rsid w:val="00870B00"/>
    <w:rsid w:val="00870E1C"/>
    <w:rsid w:val="00871135"/>
    <w:rsid w:val="00871870"/>
    <w:rsid w:val="00871C8A"/>
    <w:rsid w:val="00871FF7"/>
    <w:rsid w:val="008729BF"/>
    <w:rsid w:val="008733D8"/>
    <w:rsid w:val="008739ED"/>
    <w:rsid w:val="00875C44"/>
    <w:rsid w:val="00875C85"/>
    <w:rsid w:val="0087603C"/>
    <w:rsid w:val="008767F6"/>
    <w:rsid w:val="00877C6E"/>
    <w:rsid w:val="00880436"/>
    <w:rsid w:val="0088074A"/>
    <w:rsid w:val="0088085A"/>
    <w:rsid w:val="00882923"/>
    <w:rsid w:val="00883043"/>
    <w:rsid w:val="00883B37"/>
    <w:rsid w:val="00883CEB"/>
    <w:rsid w:val="00884CC8"/>
    <w:rsid w:val="0088593C"/>
    <w:rsid w:val="0089081D"/>
    <w:rsid w:val="00891DB9"/>
    <w:rsid w:val="008935D4"/>
    <w:rsid w:val="00893AE3"/>
    <w:rsid w:val="00893E97"/>
    <w:rsid w:val="00896B6C"/>
    <w:rsid w:val="00897961"/>
    <w:rsid w:val="008A1966"/>
    <w:rsid w:val="008A1B8C"/>
    <w:rsid w:val="008A1EB4"/>
    <w:rsid w:val="008A2118"/>
    <w:rsid w:val="008A270F"/>
    <w:rsid w:val="008A2F95"/>
    <w:rsid w:val="008A3085"/>
    <w:rsid w:val="008A4452"/>
    <w:rsid w:val="008A4579"/>
    <w:rsid w:val="008A49E4"/>
    <w:rsid w:val="008A5113"/>
    <w:rsid w:val="008A54B8"/>
    <w:rsid w:val="008A61B6"/>
    <w:rsid w:val="008A6D72"/>
    <w:rsid w:val="008A7084"/>
    <w:rsid w:val="008A719C"/>
    <w:rsid w:val="008B001C"/>
    <w:rsid w:val="008B1E10"/>
    <w:rsid w:val="008B2930"/>
    <w:rsid w:val="008B339B"/>
    <w:rsid w:val="008B44DE"/>
    <w:rsid w:val="008B4907"/>
    <w:rsid w:val="008B4D3B"/>
    <w:rsid w:val="008B4EEB"/>
    <w:rsid w:val="008B7F74"/>
    <w:rsid w:val="008C0D05"/>
    <w:rsid w:val="008C129E"/>
    <w:rsid w:val="008C2A11"/>
    <w:rsid w:val="008C35FB"/>
    <w:rsid w:val="008C3E3B"/>
    <w:rsid w:val="008C4E74"/>
    <w:rsid w:val="008C53CA"/>
    <w:rsid w:val="008C57E5"/>
    <w:rsid w:val="008C5D0E"/>
    <w:rsid w:val="008C694C"/>
    <w:rsid w:val="008C6A15"/>
    <w:rsid w:val="008C7353"/>
    <w:rsid w:val="008C7578"/>
    <w:rsid w:val="008C7962"/>
    <w:rsid w:val="008D2614"/>
    <w:rsid w:val="008D45B8"/>
    <w:rsid w:val="008D555E"/>
    <w:rsid w:val="008D5719"/>
    <w:rsid w:val="008D6119"/>
    <w:rsid w:val="008D6C4B"/>
    <w:rsid w:val="008D78E9"/>
    <w:rsid w:val="008E0202"/>
    <w:rsid w:val="008E0FF2"/>
    <w:rsid w:val="008E205D"/>
    <w:rsid w:val="008E250C"/>
    <w:rsid w:val="008E257D"/>
    <w:rsid w:val="008E347D"/>
    <w:rsid w:val="008E3CFB"/>
    <w:rsid w:val="008E432D"/>
    <w:rsid w:val="008E4529"/>
    <w:rsid w:val="008E50AA"/>
    <w:rsid w:val="008E53C3"/>
    <w:rsid w:val="008E53F4"/>
    <w:rsid w:val="008E54DF"/>
    <w:rsid w:val="008E5E51"/>
    <w:rsid w:val="008E78CA"/>
    <w:rsid w:val="008F0FCC"/>
    <w:rsid w:val="008F12A2"/>
    <w:rsid w:val="008F3166"/>
    <w:rsid w:val="008F4AEB"/>
    <w:rsid w:val="008F51F9"/>
    <w:rsid w:val="008F52D5"/>
    <w:rsid w:val="008F53AF"/>
    <w:rsid w:val="008F6AC6"/>
    <w:rsid w:val="008F7EBA"/>
    <w:rsid w:val="0090079B"/>
    <w:rsid w:val="0090083A"/>
    <w:rsid w:val="009011AC"/>
    <w:rsid w:val="00901371"/>
    <w:rsid w:val="00901956"/>
    <w:rsid w:val="00901CB4"/>
    <w:rsid w:val="009047D8"/>
    <w:rsid w:val="00905132"/>
    <w:rsid w:val="009058A3"/>
    <w:rsid w:val="00905AAF"/>
    <w:rsid w:val="0090606B"/>
    <w:rsid w:val="0090629C"/>
    <w:rsid w:val="009064CA"/>
    <w:rsid w:val="009070E6"/>
    <w:rsid w:val="0090749B"/>
    <w:rsid w:val="00910330"/>
    <w:rsid w:val="0091358F"/>
    <w:rsid w:val="00913F1F"/>
    <w:rsid w:val="00914719"/>
    <w:rsid w:val="00914E02"/>
    <w:rsid w:val="0091535B"/>
    <w:rsid w:val="00915CBA"/>
    <w:rsid w:val="0091619E"/>
    <w:rsid w:val="009163AC"/>
    <w:rsid w:val="00916AE8"/>
    <w:rsid w:val="009214FE"/>
    <w:rsid w:val="00921A57"/>
    <w:rsid w:val="00922161"/>
    <w:rsid w:val="0092228B"/>
    <w:rsid w:val="0092272C"/>
    <w:rsid w:val="00922AE1"/>
    <w:rsid w:val="00922E69"/>
    <w:rsid w:val="00923F84"/>
    <w:rsid w:val="009246ED"/>
    <w:rsid w:val="00924799"/>
    <w:rsid w:val="00925853"/>
    <w:rsid w:val="009258E3"/>
    <w:rsid w:val="00925A8F"/>
    <w:rsid w:val="00925EB9"/>
    <w:rsid w:val="00925F57"/>
    <w:rsid w:val="009269FF"/>
    <w:rsid w:val="00926C7A"/>
    <w:rsid w:val="0092702C"/>
    <w:rsid w:val="00927433"/>
    <w:rsid w:val="009306AD"/>
    <w:rsid w:val="009310AB"/>
    <w:rsid w:val="00931E68"/>
    <w:rsid w:val="00932092"/>
    <w:rsid w:val="00932490"/>
    <w:rsid w:val="009324A4"/>
    <w:rsid w:val="00932A5E"/>
    <w:rsid w:val="00932CC6"/>
    <w:rsid w:val="00933AF1"/>
    <w:rsid w:val="00933B74"/>
    <w:rsid w:val="0093448C"/>
    <w:rsid w:val="00935A2D"/>
    <w:rsid w:val="009361D7"/>
    <w:rsid w:val="0093684E"/>
    <w:rsid w:val="00936D3B"/>
    <w:rsid w:val="00940BEF"/>
    <w:rsid w:val="00940C65"/>
    <w:rsid w:val="00940E60"/>
    <w:rsid w:val="00941209"/>
    <w:rsid w:val="0094140C"/>
    <w:rsid w:val="00941957"/>
    <w:rsid w:val="00942109"/>
    <w:rsid w:val="009425D6"/>
    <w:rsid w:val="00942734"/>
    <w:rsid w:val="00942FB2"/>
    <w:rsid w:val="00943363"/>
    <w:rsid w:val="00943596"/>
    <w:rsid w:val="0094369C"/>
    <w:rsid w:val="0094396B"/>
    <w:rsid w:val="00943B1A"/>
    <w:rsid w:val="00944005"/>
    <w:rsid w:val="00944030"/>
    <w:rsid w:val="0094471C"/>
    <w:rsid w:val="0094571C"/>
    <w:rsid w:val="00945E61"/>
    <w:rsid w:val="00945FC2"/>
    <w:rsid w:val="00946381"/>
    <w:rsid w:val="009472FD"/>
    <w:rsid w:val="009474D4"/>
    <w:rsid w:val="00947B33"/>
    <w:rsid w:val="00947C23"/>
    <w:rsid w:val="00947C9C"/>
    <w:rsid w:val="00950103"/>
    <w:rsid w:val="00951144"/>
    <w:rsid w:val="00951CEC"/>
    <w:rsid w:val="00952368"/>
    <w:rsid w:val="00952DF6"/>
    <w:rsid w:val="009530C9"/>
    <w:rsid w:val="009532A4"/>
    <w:rsid w:val="00953760"/>
    <w:rsid w:val="00954858"/>
    <w:rsid w:val="009558C2"/>
    <w:rsid w:val="00956125"/>
    <w:rsid w:val="009562E8"/>
    <w:rsid w:val="00957C31"/>
    <w:rsid w:val="00960043"/>
    <w:rsid w:val="0096038D"/>
    <w:rsid w:val="009608BE"/>
    <w:rsid w:val="00960C30"/>
    <w:rsid w:val="00960FAB"/>
    <w:rsid w:val="009632C8"/>
    <w:rsid w:val="00964977"/>
    <w:rsid w:val="009661E4"/>
    <w:rsid w:val="009663FB"/>
    <w:rsid w:val="00966A30"/>
    <w:rsid w:val="009708D6"/>
    <w:rsid w:val="00970E31"/>
    <w:rsid w:val="009710BB"/>
    <w:rsid w:val="0097167D"/>
    <w:rsid w:val="00972598"/>
    <w:rsid w:val="009727EB"/>
    <w:rsid w:val="00972A25"/>
    <w:rsid w:val="00973373"/>
    <w:rsid w:val="00973F31"/>
    <w:rsid w:val="009742A0"/>
    <w:rsid w:val="009753B1"/>
    <w:rsid w:val="00975713"/>
    <w:rsid w:val="00975A59"/>
    <w:rsid w:val="009763DE"/>
    <w:rsid w:val="009778E4"/>
    <w:rsid w:val="00977BB0"/>
    <w:rsid w:val="00977F9A"/>
    <w:rsid w:val="00980854"/>
    <w:rsid w:val="00980E36"/>
    <w:rsid w:val="00981098"/>
    <w:rsid w:val="009811CA"/>
    <w:rsid w:val="00981CF6"/>
    <w:rsid w:val="0098240A"/>
    <w:rsid w:val="00983566"/>
    <w:rsid w:val="0098474B"/>
    <w:rsid w:val="009858FE"/>
    <w:rsid w:val="00985D2A"/>
    <w:rsid w:val="00986270"/>
    <w:rsid w:val="00986E49"/>
    <w:rsid w:val="009877BB"/>
    <w:rsid w:val="00987FAC"/>
    <w:rsid w:val="009900D1"/>
    <w:rsid w:val="009902F5"/>
    <w:rsid w:val="00990728"/>
    <w:rsid w:val="00990AEA"/>
    <w:rsid w:val="00992569"/>
    <w:rsid w:val="00992720"/>
    <w:rsid w:val="00993321"/>
    <w:rsid w:val="0099358A"/>
    <w:rsid w:val="009958DE"/>
    <w:rsid w:val="00995D4B"/>
    <w:rsid w:val="00996A87"/>
    <w:rsid w:val="00996CAE"/>
    <w:rsid w:val="00996CF7"/>
    <w:rsid w:val="00996FEC"/>
    <w:rsid w:val="00997064"/>
    <w:rsid w:val="009970A2"/>
    <w:rsid w:val="00997C8F"/>
    <w:rsid w:val="00997EA4"/>
    <w:rsid w:val="009A002F"/>
    <w:rsid w:val="009A09EB"/>
    <w:rsid w:val="009A11EA"/>
    <w:rsid w:val="009A16C1"/>
    <w:rsid w:val="009A1834"/>
    <w:rsid w:val="009A1B9B"/>
    <w:rsid w:val="009A2007"/>
    <w:rsid w:val="009A2011"/>
    <w:rsid w:val="009A2292"/>
    <w:rsid w:val="009A2B13"/>
    <w:rsid w:val="009A356E"/>
    <w:rsid w:val="009A3EE0"/>
    <w:rsid w:val="009A4049"/>
    <w:rsid w:val="009A4445"/>
    <w:rsid w:val="009A4F2F"/>
    <w:rsid w:val="009A57C8"/>
    <w:rsid w:val="009A73C6"/>
    <w:rsid w:val="009A7AEB"/>
    <w:rsid w:val="009B00A6"/>
    <w:rsid w:val="009B1458"/>
    <w:rsid w:val="009B18D3"/>
    <w:rsid w:val="009B3666"/>
    <w:rsid w:val="009B3E57"/>
    <w:rsid w:val="009B4F61"/>
    <w:rsid w:val="009B59E5"/>
    <w:rsid w:val="009B60FE"/>
    <w:rsid w:val="009B660E"/>
    <w:rsid w:val="009B73D0"/>
    <w:rsid w:val="009B7C74"/>
    <w:rsid w:val="009B7C8C"/>
    <w:rsid w:val="009B7ED4"/>
    <w:rsid w:val="009C06B2"/>
    <w:rsid w:val="009C0968"/>
    <w:rsid w:val="009C1183"/>
    <w:rsid w:val="009C1AF8"/>
    <w:rsid w:val="009C1FE7"/>
    <w:rsid w:val="009C371D"/>
    <w:rsid w:val="009C3D8E"/>
    <w:rsid w:val="009C4320"/>
    <w:rsid w:val="009C4501"/>
    <w:rsid w:val="009C48D1"/>
    <w:rsid w:val="009C5006"/>
    <w:rsid w:val="009C5ACA"/>
    <w:rsid w:val="009C5DD0"/>
    <w:rsid w:val="009C6255"/>
    <w:rsid w:val="009C6796"/>
    <w:rsid w:val="009C682B"/>
    <w:rsid w:val="009C7DF6"/>
    <w:rsid w:val="009C7F71"/>
    <w:rsid w:val="009D116F"/>
    <w:rsid w:val="009D1230"/>
    <w:rsid w:val="009D3438"/>
    <w:rsid w:val="009D4420"/>
    <w:rsid w:val="009D5159"/>
    <w:rsid w:val="009D5909"/>
    <w:rsid w:val="009D5E55"/>
    <w:rsid w:val="009D609D"/>
    <w:rsid w:val="009D668A"/>
    <w:rsid w:val="009D73BB"/>
    <w:rsid w:val="009D781A"/>
    <w:rsid w:val="009E0C8E"/>
    <w:rsid w:val="009E127E"/>
    <w:rsid w:val="009E1ABE"/>
    <w:rsid w:val="009E2136"/>
    <w:rsid w:val="009E2977"/>
    <w:rsid w:val="009E2AD1"/>
    <w:rsid w:val="009E33F0"/>
    <w:rsid w:val="009E3A5D"/>
    <w:rsid w:val="009E3EBD"/>
    <w:rsid w:val="009E46D6"/>
    <w:rsid w:val="009E4D67"/>
    <w:rsid w:val="009E5C6D"/>
    <w:rsid w:val="009E65AF"/>
    <w:rsid w:val="009E7488"/>
    <w:rsid w:val="009F04BE"/>
    <w:rsid w:val="009F05B8"/>
    <w:rsid w:val="009F0ACB"/>
    <w:rsid w:val="009F10F2"/>
    <w:rsid w:val="009F1374"/>
    <w:rsid w:val="009F22DD"/>
    <w:rsid w:val="009F2982"/>
    <w:rsid w:val="009F29F1"/>
    <w:rsid w:val="009F3BBE"/>
    <w:rsid w:val="009F4756"/>
    <w:rsid w:val="009F4B64"/>
    <w:rsid w:val="009F51CF"/>
    <w:rsid w:val="009F5FE9"/>
    <w:rsid w:val="009F66F5"/>
    <w:rsid w:val="009F6DEB"/>
    <w:rsid w:val="009F7CF8"/>
    <w:rsid w:val="00A00BE1"/>
    <w:rsid w:val="00A00DD4"/>
    <w:rsid w:val="00A0136D"/>
    <w:rsid w:val="00A01B36"/>
    <w:rsid w:val="00A01FB4"/>
    <w:rsid w:val="00A023C8"/>
    <w:rsid w:val="00A031F0"/>
    <w:rsid w:val="00A04310"/>
    <w:rsid w:val="00A05A99"/>
    <w:rsid w:val="00A05B47"/>
    <w:rsid w:val="00A060C7"/>
    <w:rsid w:val="00A0636D"/>
    <w:rsid w:val="00A1008E"/>
    <w:rsid w:val="00A10D13"/>
    <w:rsid w:val="00A10D24"/>
    <w:rsid w:val="00A10DB7"/>
    <w:rsid w:val="00A1256F"/>
    <w:rsid w:val="00A125C6"/>
    <w:rsid w:val="00A12768"/>
    <w:rsid w:val="00A12C14"/>
    <w:rsid w:val="00A12E79"/>
    <w:rsid w:val="00A130CF"/>
    <w:rsid w:val="00A134B1"/>
    <w:rsid w:val="00A13933"/>
    <w:rsid w:val="00A13E5C"/>
    <w:rsid w:val="00A143F0"/>
    <w:rsid w:val="00A14484"/>
    <w:rsid w:val="00A14DF8"/>
    <w:rsid w:val="00A15275"/>
    <w:rsid w:val="00A15457"/>
    <w:rsid w:val="00A154D3"/>
    <w:rsid w:val="00A16090"/>
    <w:rsid w:val="00A1684E"/>
    <w:rsid w:val="00A17234"/>
    <w:rsid w:val="00A179A0"/>
    <w:rsid w:val="00A17D1C"/>
    <w:rsid w:val="00A20E0A"/>
    <w:rsid w:val="00A20F3D"/>
    <w:rsid w:val="00A21F22"/>
    <w:rsid w:val="00A228F4"/>
    <w:rsid w:val="00A22C3C"/>
    <w:rsid w:val="00A22D1B"/>
    <w:rsid w:val="00A22FBF"/>
    <w:rsid w:val="00A23035"/>
    <w:rsid w:val="00A2388B"/>
    <w:rsid w:val="00A23B4F"/>
    <w:rsid w:val="00A24C95"/>
    <w:rsid w:val="00A25696"/>
    <w:rsid w:val="00A26B19"/>
    <w:rsid w:val="00A27402"/>
    <w:rsid w:val="00A305FB"/>
    <w:rsid w:val="00A30A6D"/>
    <w:rsid w:val="00A30FD1"/>
    <w:rsid w:val="00A311E3"/>
    <w:rsid w:val="00A32C9C"/>
    <w:rsid w:val="00A32E2D"/>
    <w:rsid w:val="00A32EB1"/>
    <w:rsid w:val="00A334DA"/>
    <w:rsid w:val="00A338E9"/>
    <w:rsid w:val="00A3467E"/>
    <w:rsid w:val="00A34C95"/>
    <w:rsid w:val="00A353BF"/>
    <w:rsid w:val="00A35785"/>
    <w:rsid w:val="00A35BFB"/>
    <w:rsid w:val="00A35D99"/>
    <w:rsid w:val="00A36A38"/>
    <w:rsid w:val="00A36A7C"/>
    <w:rsid w:val="00A3714E"/>
    <w:rsid w:val="00A377E9"/>
    <w:rsid w:val="00A37CD6"/>
    <w:rsid w:val="00A40131"/>
    <w:rsid w:val="00A406E3"/>
    <w:rsid w:val="00A40A49"/>
    <w:rsid w:val="00A42FA6"/>
    <w:rsid w:val="00A43AFE"/>
    <w:rsid w:val="00A43FD5"/>
    <w:rsid w:val="00A44A22"/>
    <w:rsid w:val="00A45E29"/>
    <w:rsid w:val="00A45F29"/>
    <w:rsid w:val="00A464E6"/>
    <w:rsid w:val="00A46DB7"/>
    <w:rsid w:val="00A475A6"/>
    <w:rsid w:val="00A5059C"/>
    <w:rsid w:val="00A5125E"/>
    <w:rsid w:val="00A514B5"/>
    <w:rsid w:val="00A527CD"/>
    <w:rsid w:val="00A5286E"/>
    <w:rsid w:val="00A52D7E"/>
    <w:rsid w:val="00A53B02"/>
    <w:rsid w:val="00A55414"/>
    <w:rsid w:val="00A558A7"/>
    <w:rsid w:val="00A55DCD"/>
    <w:rsid w:val="00A5628A"/>
    <w:rsid w:val="00A56F41"/>
    <w:rsid w:val="00A57ADA"/>
    <w:rsid w:val="00A57BD7"/>
    <w:rsid w:val="00A60782"/>
    <w:rsid w:val="00A620B4"/>
    <w:rsid w:val="00A62CB0"/>
    <w:rsid w:val="00A63046"/>
    <w:rsid w:val="00A6399A"/>
    <w:rsid w:val="00A63AF8"/>
    <w:rsid w:val="00A6534F"/>
    <w:rsid w:val="00A65776"/>
    <w:rsid w:val="00A66990"/>
    <w:rsid w:val="00A66992"/>
    <w:rsid w:val="00A67B25"/>
    <w:rsid w:val="00A67C7D"/>
    <w:rsid w:val="00A716CB"/>
    <w:rsid w:val="00A71D4E"/>
    <w:rsid w:val="00A735D2"/>
    <w:rsid w:val="00A7594B"/>
    <w:rsid w:val="00A75A84"/>
    <w:rsid w:val="00A75CB4"/>
    <w:rsid w:val="00A76615"/>
    <w:rsid w:val="00A7722F"/>
    <w:rsid w:val="00A801F3"/>
    <w:rsid w:val="00A8105D"/>
    <w:rsid w:val="00A814D1"/>
    <w:rsid w:val="00A8159D"/>
    <w:rsid w:val="00A8194F"/>
    <w:rsid w:val="00A81B22"/>
    <w:rsid w:val="00A81B74"/>
    <w:rsid w:val="00A83C7A"/>
    <w:rsid w:val="00A84BF5"/>
    <w:rsid w:val="00A84D75"/>
    <w:rsid w:val="00A85402"/>
    <w:rsid w:val="00A85743"/>
    <w:rsid w:val="00A85F90"/>
    <w:rsid w:val="00A862D4"/>
    <w:rsid w:val="00A87173"/>
    <w:rsid w:val="00A87B00"/>
    <w:rsid w:val="00A90161"/>
    <w:rsid w:val="00A905C6"/>
    <w:rsid w:val="00A90808"/>
    <w:rsid w:val="00A90E94"/>
    <w:rsid w:val="00A914CB"/>
    <w:rsid w:val="00A923C0"/>
    <w:rsid w:val="00A92AF1"/>
    <w:rsid w:val="00A9374F"/>
    <w:rsid w:val="00A9420A"/>
    <w:rsid w:val="00A94A8F"/>
    <w:rsid w:val="00A95079"/>
    <w:rsid w:val="00A956F2"/>
    <w:rsid w:val="00A95FF9"/>
    <w:rsid w:val="00A9634A"/>
    <w:rsid w:val="00A968F7"/>
    <w:rsid w:val="00A9699F"/>
    <w:rsid w:val="00A96C47"/>
    <w:rsid w:val="00A976D7"/>
    <w:rsid w:val="00A978F3"/>
    <w:rsid w:val="00A97BC3"/>
    <w:rsid w:val="00AA0620"/>
    <w:rsid w:val="00AA0738"/>
    <w:rsid w:val="00AA0DFE"/>
    <w:rsid w:val="00AA192C"/>
    <w:rsid w:val="00AA2122"/>
    <w:rsid w:val="00AA2B73"/>
    <w:rsid w:val="00AA5D99"/>
    <w:rsid w:val="00AA6579"/>
    <w:rsid w:val="00AA6C61"/>
    <w:rsid w:val="00AA6EF5"/>
    <w:rsid w:val="00AA72D8"/>
    <w:rsid w:val="00AA7591"/>
    <w:rsid w:val="00AA770C"/>
    <w:rsid w:val="00AA7729"/>
    <w:rsid w:val="00AB04E5"/>
    <w:rsid w:val="00AB1367"/>
    <w:rsid w:val="00AB16FF"/>
    <w:rsid w:val="00AB1A08"/>
    <w:rsid w:val="00AB2B69"/>
    <w:rsid w:val="00AB2D1F"/>
    <w:rsid w:val="00AB393C"/>
    <w:rsid w:val="00AB3BA5"/>
    <w:rsid w:val="00AB3BA6"/>
    <w:rsid w:val="00AB4678"/>
    <w:rsid w:val="00AB4B9B"/>
    <w:rsid w:val="00AB58EC"/>
    <w:rsid w:val="00AB5910"/>
    <w:rsid w:val="00AB5EA0"/>
    <w:rsid w:val="00AB627B"/>
    <w:rsid w:val="00AB63D0"/>
    <w:rsid w:val="00AB6882"/>
    <w:rsid w:val="00AB6C19"/>
    <w:rsid w:val="00AB6D93"/>
    <w:rsid w:val="00AB6E9F"/>
    <w:rsid w:val="00AB7763"/>
    <w:rsid w:val="00AC0FFD"/>
    <w:rsid w:val="00AC11EE"/>
    <w:rsid w:val="00AC299F"/>
    <w:rsid w:val="00AC30E3"/>
    <w:rsid w:val="00AC343A"/>
    <w:rsid w:val="00AC4907"/>
    <w:rsid w:val="00AC4941"/>
    <w:rsid w:val="00AC4B73"/>
    <w:rsid w:val="00AC4EB2"/>
    <w:rsid w:val="00AC5285"/>
    <w:rsid w:val="00AC78FF"/>
    <w:rsid w:val="00AD0236"/>
    <w:rsid w:val="00AD0ADD"/>
    <w:rsid w:val="00AD0FAA"/>
    <w:rsid w:val="00AD1518"/>
    <w:rsid w:val="00AD1E25"/>
    <w:rsid w:val="00AD1E79"/>
    <w:rsid w:val="00AD2717"/>
    <w:rsid w:val="00AD3D61"/>
    <w:rsid w:val="00AD49CE"/>
    <w:rsid w:val="00AD5BD0"/>
    <w:rsid w:val="00AD667C"/>
    <w:rsid w:val="00AD6A36"/>
    <w:rsid w:val="00AD78D7"/>
    <w:rsid w:val="00AD7909"/>
    <w:rsid w:val="00AE00C7"/>
    <w:rsid w:val="00AE0580"/>
    <w:rsid w:val="00AE073B"/>
    <w:rsid w:val="00AE0770"/>
    <w:rsid w:val="00AE0EE1"/>
    <w:rsid w:val="00AE0EE2"/>
    <w:rsid w:val="00AE20C1"/>
    <w:rsid w:val="00AE29C1"/>
    <w:rsid w:val="00AE43EB"/>
    <w:rsid w:val="00AE4663"/>
    <w:rsid w:val="00AE49DC"/>
    <w:rsid w:val="00AE50B4"/>
    <w:rsid w:val="00AE643E"/>
    <w:rsid w:val="00AE65F1"/>
    <w:rsid w:val="00AE71E8"/>
    <w:rsid w:val="00AF0A1D"/>
    <w:rsid w:val="00AF1C85"/>
    <w:rsid w:val="00AF1E86"/>
    <w:rsid w:val="00AF314B"/>
    <w:rsid w:val="00AF3B91"/>
    <w:rsid w:val="00AF3CD5"/>
    <w:rsid w:val="00AF4015"/>
    <w:rsid w:val="00AF4091"/>
    <w:rsid w:val="00AF41CB"/>
    <w:rsid w:val="00AF4334"/>
    <w:rsid w:val="00AF4415"/>
    <w:rsid w:val="00AF45BD"/>
    <w:rsid w:val="00AF4C19"/>
    <w:rsid w:val="00AF54BD"/>
    <w:rsid w:val="00AF5948"/>
    <w:rsid w:val="00AF6E08"/>
    <w:rsid w:val="00AF6F4F"/>
    <w:rsid w:val="00AF7240"/>
    <w:rsid w:val="00AF7A5D"/>
    <w:rsid w:val="00B00250"/>
    <w:rsid w:val="00B009C9"/>
    <w:rsid w:val="00B00E26"/>
    <w:rsid w:val="00B0153A"/>
    <w:rsid w:val="00B01E24"/>
    <w:rsid w:val="00B03088"/>
    <w:rsid w:val="00B03CAE"/>
    <w:rsid w:val="00B042CE"/>
    <w:rsid w:val="00B04BB6"/>
    <w:rsid w:val="00B05136"/>
    <w:rsid w:val="00B07B34"/>
    <w:rsid w:val="00B07FBA"/>
    <w:rsid w:val="00B107CA"/>
    <w:rsid w:val="00B10A2D"/>
    <w:rsid w:val="00B10CC9"/>
    <w:rsid w:val="00B1148F"/>
    <w:rsid w:val="00B12070"/>
    <w:rsid w:val="00B13F02"/>
    <w:rsid w:val="00B14570"/>
    <w:rsid w:val="00B14CBA"/>
    <w:rsid w:val="00B15140"/>
    <w:rsid w:val="00B1547B"/>
    <w:rsid w:val="00B167BD"/>
    <w:rsid w:val="00B169CE"/>
    <w:rsid w:val="00B16CA5"/>
    <w:rsid w:val="00B16F06"/>
    <w:rsid w:val="00B17CF6"/>
    <w:rsid w:val="00B201CE"/>
    <w:rsid w:val="00B202DB"/>
    <w:rsid w:val="00B20568"/>
    <w:rsid w:val="00B20F39"/>
    <w:rsid w:val="00B21905"/>
    <w:rsid w:val="00B22337"/>
    <w:rsid w:val="00B22C8A"/>
    <w:rsid w:val="00B22DF4"/>
    <w:rsid w:val="00B22F87"/>
    <w:rsid w:val="00B23B6E"/>
    <w:rsid w:val="00B24CFC"/>
    <w:rsid w:val="00B24FD3"/>
    <w:rsid w:val="00B255DE"/>
    <w:rsid w:val="00B25B07"/>
    <w:rsid w:val="00B2602E"/>
    <w:rsid w:val="00B26AEB"/>
    <w:rsid w:val="00B27073"/>
    <w:rsid w:val="00B2751B"/>
    <w:rsid w:val="00B2786E"/>
    <w:rsid w:val="00B31090"/>
    <w:rsid w:val="00B31233"/>
    <w:rsid w:val="00B3335D"/>
    <w:rsid w:val="00B3444B"/>
    <w:rsid w:val="00B34BEA"/>
    <w:rsid w:val="00B3518E"/>
    <w:rsid w:val="00B35266"/>
    <w:rsid w:val="00B35680"/>
    <w:rsid w:val="00B356A5"/>
    <w:rsid w:val="00B36663"/>
    <w:rsid w:val="00B3737A"/>
    <w:rsid w:val="00B376D6"/>
    <w:rsid w:val="00B37878"/>
    <w:rsid w:val="00B402C7"/>
    <w:rsid w:val="00B40A4D"/>
    <w:rsid w:val="00B415EF"/>
    <w:rsid w:val="00B41742"/>
    <w:rsid w:val="00B4238A"/>
    <w:rsid w:val="00B42761"/>
    <w:rsid w:val="00B43225"/>
    <w:rsid w:val="00B43397"/>
    <w:rsid w:val="00B4356F"/>
    <w:rsid w:val="00B43D89"/>
    <w:rsid w:val="00B43FA8"/>
    <w:rsid w:val="00B4434F"/>
    <w:rsid w:val="00B44724"/>
    <w:rsid w:val="00B44FBE"/>
    <w:rsid w:val="00B454C8"/>
    <w:rsid w:val="00B45975"/>
    <w:rsid w:val="00B470CA"/>
    <w:rsid w:val="00B478FD"/>
    <w:rsid w:val="00B47DCD"/>
    <w:rsid w:val="00B50FFE"/>
    <w:rsid w:val="00B52AA3"/>
    <w:rsid w:val="00B52E25"/>
    <w:rsid w:val="00B52F04"/>
    <w:rsid w:val="00B533AA"/>
    <w:rsid w:val="00B546CD"/>
    <w:rsid w:val="00B552AB"/>
    <w:rsid w:val="00B55347"/>
    <w:rsid w:val="00B5587C"/>
    <w:rsid w:val="00B56D5E"/>
    <w:rsid w:val="00B57381"/>
    <w:rsid w:val="00B60204"/>
    <w:rsid w:val="00B609DE"/>
    <w:rsid w:val="00B61639"/>
    <w:rsid w:val="00B61DA0"/>
    <w:rsid w:val="00B61FF2"/>
    <w:rsid w:val="00B628CC"/>
    <w:rsid w:val="00B63FBF"/>
    <w:rsid w:val="00B64259"/>
    <w:rsid w:val="00B64662"/>
    <w:rsid w:val="00B64B5D"/>
    <w:rsid w:val="00B6501C"/>
    <w:rsid w:val="00B66936"/>
    <w:rsid w:val="00B66E8D"/>
    <w:rsid w:val="00B6722E"/>
    <w:rsid w:val="00B6738B"/>
    <w:rsid w:val="00B67CA5"/>
    <w:rsid w:val="00B708EB"/>
    <w:rsid w:val="00B70FD2"/>
    <w:rsid w:val="00B71866"/>
    <w:rsid w:val="00B72581"/>
    <w:rsid w:val="00B7314D"/>
    <w:rsid w:val="00B732C9"/>
    <w:rsid w:val="00B74403"/>
    <w:rsid w:val="00B7483D"/>
    <w:rsid w:val="00B749D8"/>
    <w:rsid w:val="00B75653"/>
    <w:rsid w:val="00B75CCF"/>
    <w:rsid w:val="00B75DE0"/>
    <w:rsid w:val="00B75E11"/>
    <w:rsid w:val="00B76143"/>
    <w:rsid w:val="00B7645E"/>
    <w:rsid w:val="00B76568"/>
    <w:rsid w:val="00B7681C"/>
    <w:rsid w:val="00B775ED"/>
    <w:rsid w:val="00B77E15"/>
    <w:rsid w:val="00B803FE"/>
    <w:rsid w:val="00B80A65"/>
    <w:rsid w:val="00B81B32"/>
    <w:rsid w:val="00B81D2B"/>
    <w:rsid w:val="00B8253F"/>
    <w:rsid w:val="00B83A8B"/>
    <w:rsid w:val="00B83BF9"/>
    <w:rsid w:val="00B83D5C"/>
    <w:rsid w:val="00B840A9"/>
    <w:rsid w:val="00B84103"/>
    <w:rsid w:val="00B8428C"/>
    <w:rsid w:val="00B84489"/>
    <w:rsid w:val="00B847AB"/>
    <w:rsid w:val="00B84B58"/>
    <w:rsid w:val="00B84DD0"/>
    <w:rsid w:val="00B858F3"/>
    <w:rsid w:val="00B8642A"/>
    <w:rsid w:val="00B86456"/>
    <w:rsid w:val="00B868D7"/>
    <w:rsid w:val="00B86B08"/>
    <w:rsid w:val="00B86DC7"/>
    <w:rsid w:val="00B87A00"/>
    <w:rsid w:val="00B90416"/>
    <w:rsid w:val="00B90536"/>
    <w:rsid w:val="00B90CE6"/>
    <w:rsid w:val="00B91AD9"/>
    <w:rsid w:val="00B91C2E"/>
    <w:rsid w:val="00B93941"/>
    <w:rsid w:val="00B94304"/>
    <w:rsid w:val="00B94614"/>
    <w:rsid w:val="00B9478D"/>
    <w:rsid w:val="00B94ADD"/>
    <w:rsid w:val="00B94FA5"/>
    <w:rsid w:val="00B953AF"/>
    <w:rsid w:val="00B95850"/>
    <w:rsid w:val="00B960C0"/>
    <w:rsid w:val="00B974E2"/>
    <w:rsid w:val="00B97E05"/>
    <w:rsid w:val="00BA0188"/>
    <w:rsid w:val="00BA0273"/>
    <w:rsid w:val="00BA0C2B"/>
    <w:rsid w:val="00BA0C5A"/>
    <w:rsid w:val="00BA1275"/>
    <w:rsid w:val="00BA184A"/>
    <w:rsid w:val="00BA1A3D"/>
    <w:rsid w:val="00BA1B02"/>
    <w:rsid w:val="00BA24EF"/>
    <w:rsid w:val="00BA267E"/>
    <w:rsid w:val="00BA3E2F"/>
    <w:rsid w:val="00BA5BA5"/>
    <w:rsid w:val="00BA6C42"/>
    <w:rsid w:val="00BA73FD"/>
    <w:rsid w:val="00BA74DD"/>
    <w:rsid w:val="00BA7F33"/>
    <w:rsid w:val="00BB02DD"/>
    <w:rsid w:val="00BB04F7"/>
    <w:rsid w:val="00BB10C6"/>
    <w:rsid w:val="00BB1E2F"/>
    <w:rsid w:val="00BB21ED"/>
    <w:rsid w:val="00BB2CFA"/>
    <w:rsid w:val="00BB324C"/>
    <w:rsid w:val="00BB328B"/>
    <w:rsid w:val="00BB347F"/>
    <w:rsid w:val="00BB34CF"/>
    <w:rsid w:val="00BB567E"/>
    <w:rsid w:val="00BB6358"/>
    <w:rsid w:val="00BB7189"/>
    <w:rsid w:val="00BB7299"/>
    <w:rsid w:val="00BB74D1"/>
    <w:rsid w:val="00BB760E"/>
    <w:rsid w:val="00BC0779"/>
    <w:rsid w:val="00BC1288"/>
    <w:rsid w:val="00BC1439"/>
    <w:rsid w:val="00BC489D"/>
    <w:rsid w:val="00BC4E33"/>
    <w:rsid w:val="00BC68C4"/>
    <w:rsid w:val="00BC69F1"/>
    <w:rsid w:val="00BC6B6F"/>
    <w:rsid w:val="00BC7680"/>
    <w:rsid w:val="00BC76F3"/>
    <w:rsid w:val="00BC7DFA"/>
    <w:rsid w:val="00BC7E6D"/>
    <w:rsid w:val="00BD0724"/>
    <w:rsid w:val="00BD0B80"/>
    <w:rsid w:val="00BD1BEC"/>
    <w:rsid w:val="00BD2224"/>
    <w:rsid w:val="00BD2EEC"/>
    <w:rsid w:val="00BD3317"/>
    <w:rsid w:val="00BD3636"/>
    <w:rsid w:val="00BD366A"/>
    <w:rsid w:val="00BD3790"/>
    <w:rsid w:val="00BD3A62"/>
    <w:rsid w:val="00BD41B2"/>
    <w:rsid w:val="00BD4A60"/>
    <w:rsid w:val="00BD4BA7"/>
    <w:rsid w:val="00BD4BE0"/>
    <w:rsid w:val="00BD533B"/>
    <w:rsid w:val="00BD581E"/>
    <w:rsid w:val="00BD5E2D"/>
    <w:rsid w:val="00BD62C5"/>
    <w:rsid w:val="00BD6CEE"/>
    <w:rsid w:val="00BD71B6"/>
    <w:rsid w:val="00BD7AEF"/>
    <w:rsid w:val="00BE0179"/>
    <w:rsid w:val="00BE0354"/>
    <w:rsid w:val="00BE0412"/>
    <w:rsid w:val="00BE1384"/>
    <w:rsid w:val="00BE21AE"/>
    <w:rsid w:val="00BE2266"/>
    <w:rsid w:val="00BE231E"/>
    <w:rsid w:val="00BE2608"/>
    <w:rsid w:val="00BE3BDC"/>
    <w:rsid w:val="00BE3C4B"/>
    <w:rsid w:val="00BE3DFB"/>
    <w:rsid w:val="00BE42D6"/>
    <w:rsid w:val="00BE473D"/>
    <w:rsid w:val="00BE4C3D"/>
    <w:rsid w:val="00BE54EA"/>
    <w:rsid w:val="00BE7A39"/>
    <w:rsid w:val="00BE7A7F"/>
    <w:rsid w:val="00BF05DB"/>
    <w:rsid w:val="00BF062C"/>
    <w:rsid w:val="00BF0697"/>
    <w:rsid w:val="00BF0973"/>
    <w:rsid w:val="00BF0B7E"/>
    <w:rsid w:val="00BF0BD3"/>
    <w:rsid w:val="00BF0D28"/>
    <w:rsid w:val="00BF2514"/>
    <w:rsid w:val="00BF2D64"/>
    <w:rsid w:val="00BF3184"/>
    <w:rsid w:val="00BF37A9"/>
    <w:rsid w:val="00BF4B0C"/>
    <w:rsid w:val="00BF52B2"/>
    <w:rsid w:val="00C00D2F"/>
    <w:rsid w:val="00C00D52"/>
    <w:rsid w:val="00C011F6"/>
    <w:rsid w:val="00C02C10"/>
    <w:rsid w:val="00C05071"/>
    <w:rsid w:val="00C05528"/>
    <w:rsid w:val="00C0674C"/>
    <w:rsid w:val="00C06B7C"/>
    <w:rsid w:val="00C073FB"/>
    <w:rsid w:val="00C075B9"/>
    <w:rsid w:val="00C0781D"/>
    <w:rsid w:val="00C079D2"/>
    <w:rsid w:val="00C07A10"/>
    <w:rsid w:val="00C105E9"/>
    <w:rsid w:val="00C107C2"/>
    <w:rsid w:val="00C109B3"/>
    <w:rsid w:val="00C109C2"/>
    <w:rsid w:val="00C113CA"/>
    <w:rsid w:val="00C12D10"/>
    <w:rsid w:val="00C12EB7"/>
    <w:rsid w:val="00C13542"/>
    <w:rsid w:val="00C1375A"/>
    <w:rsid w:val="00C14892"/>
    <w:rsid w:val="00C14A05"/>
    <w:rsid w:val="00C15574"/>
    <w:rsid w:val="00C155EE"/>
    <w:rsid w:val="00C1562A"/>
    <w:rsid w:val="00C16C06"/>
    <w:rsid w:val="00C16F12"/>
    <w:rsid w:val="00C172A2"/>
    <w:rsid w:val="00C172B9"/>
    <w:rsid w:val="00C177BF"/>
    <w:rsid w:val="00C17E8D"/>
    <w:rsid w:val="00C21BB6"/>
    <w:rsid w:val="00C21EC8"/>
    <w:rsid w:val="00C22926"/>
    <w:rsid w:val="00C22977"/>
    <w:rsid w:val="00C23933"/>
    <w:rsid w:val="00C23A4B"/>
    <w:rsid w:val="00C246A6"/>
    <w:rsid w:val="00C24F24"/>
    <w:rsid w:val="00C26932"/>
    <w:rsid w:val="00C26CA3"/>
    <w:rsid w:val="00C27911"/>
    <w:rsid w:val="00C3011E"/>
    <w:rsid w:val="00C306FA"/>
    <w:rsid w:val="00C30AD6"/>
    <w:rsid w:val="00C315EF"/>
    <w:rsid w:val="00C322E7"/>
    <w:rsid w:val="00C326B6"/>
    <w:rsid w:val="00C32D1C"/>
    <w:rsid w:val="00C331C7"/>
    <w:rsid w:val="00C33BAD"/>
    <w:rsid w:val="00C33EE9"/>
    <w:rsid w:val="00C34E12"/>
    <w:rsid w:val="00C3595A"/>
    <w:rsid w:val="00C36B11"/>
    <w:rsid w:val="00C36D1C"/>
    <w:rsid w:val="00C37031"/>
    <w:rsid w:val="00C37381"/>
    <w:rsid w:val="00C40029"/>
    <w:rsid w:val="00C4011D"/>
    <w:rsid w:val="00C40267"/>
    <w:rsid w:val="00C40A4D"/>
    <w:rsid w:val="00C413DD"/>
    <w:rsid w:val="00C41BD6"/>
    <w:rsid w:val="00C422E3"/>
    <w:rsid w:val="00C42931"/>
    <w:rsid w:val="00C42D87"/>
    <w:rsid w:val="00C42F75"/>
    <w:rsid w:val="00C43180"/>
    <w:rsid w:val="00C434A4"/>
    <w:rsid w:val="00C436F4"/>
    <w:rsid w:val="00C43A15"/>
    <w:rsid w:val="00C446A7"/>
    <w:rsid w:val="00C449C9"/>
    <w:rsid w:val="00C4520A"/>
    <w:rsid w:val="00C45483"/>
    <w:rsid w:val="00C4572A"/>
    <w:rsid w:val="00C457C7"/>
    <w:rsid w:val="00C45B3A"/>
    <w:rsid w:val="00C46395"/>
    <w:rsid w:val="00C473EE"/>
    <w:rsid w:val="00C47D92"/>
    <w:rsid w:val="00C50193"/>
    <w:rsid w:val="00C5073C"/>
    <w:rsid w:val="00C50793"/>
    <w:rsid w:val="00C50B7E"/>
    <w:rsid w:val="00C50EA5"/>
    <w:rsid w:val="00C51CC2"/>
    <w:rsid w:val="00C52183"/>
    <w:rsid w:val="00C52611"/>
    <w:rsid w:val="00C53916"/>
    <w:rsid w:val="00C53C82"/>
    <w:rsid w:val="00C54DA0"/>
    <w:rsid w:val="00C54E32"/>
    <w:rsid w:val="00C55480"/>
    <w:rsid w:val="00C57088"/>
    <w:rsid w:val="00C575D9"/>
    <w:rsid w:val="00C5782E"/>
    <w:rsid w:val="00C57F7A"/>
    <w:rsid w:val="00C6018D"/>
    <w:rsid w:val="00C6028B"/>
    <w:rsid w:val="00C602DB"/>
    <w:rsid w:val="00C60833"/>
    <w:rsid w:val="00C6146E"/>
    <w:rsid w:val="00C621ED"/>
    <w:rsid w:val="00C625C8"/>
    <w:rsid w:val="00C62B44"/>
    <w:rsid w:val="00C63F39"/>
    <w:rsid w:val="00C64198"/>
    <w:rsid w:val="00C642B1"/>
    <w:rsid w:val="00C64367"/>
    <w:rsid w:val="00C643D0"/>
    <w:rsid w:val="00C64FE1"/>
    <w:rsid w:val="00C650E7"/>
    <w:rsid w:val="00C65789"/>
    <w:rsid w:val="00C658D6"/>
    <w:rsid w:val="00C65BBB"/>
    <w:rsid w:val="00C66092"/>
    <w:rsid w:val="00C6777D"/>
    <w:rsid w:val="00C67DE6"/>
    <w:rsid w:val="00C70697"/>
    <w:rsid w:val="00C70DA8"/>
    <w:rsid w:val="00C70F9D"/>
    <w:rsid w:val="00C715D4"/>
    <w:rsid w:val="00C71CA5"/>
    <w:rsid w:val="00C72220"/>
    <w:rsid w:val="00C7224C"/>
    <w:rsid w:val="00C728A8"/>
    <w:rsid w:val="00C737A9"/>
    <w:rsid w:val="00C737C7"/>
    <w:rsid w:val="00C74121"/>
    <w:rsid w:val="00C749EF"/>
    <w:rsid w:val="00C74B02"/>
    <w:rsid w:val="00C75297"/>
    <w:rsid w:val="00C754D4"/>
    <w:rsid w:val="00C75A00"/>
    <w:rsid w:val="00C75D86"/>
    <w:rsid w:val="00C76102"/>
    <w:rsid w:val="00C7617B"/>
    <w:rsid w:val="00C7648C"/>
    <w:rsid w:val="00C77D68"/>
    <w:rsid w:val="00C77EDE"/>
    <w:rsid w:val="00C80BBE"/>
    <w:rsid w:val="00C8220E"/>
    <w:rsid w:val="00C82E97"/>
    <w:rsid w:val="00C82FF5"/>
    <w:rsid w:val="00C8315E"/>
    <w:rsid w:val="00C83207"/>
    <w:rsid w:val="00C83C2B"/>
    <w:rsid w:val="00C840CF"/>
    <w:rsid w:val="00C84107"/>
    <w:rsid w:val="00C844B3"/>
    <w:rsid w:val="00C85CEB"/>
    <w:rsid w:val="00C86156"/>
    <w:rsid w:val="00C87535"/>
    <w:rsid w:val="00C876B1"/>
    <w:rsid w:val="00C90119"/>
    <w:rsid w:val="00C90176"/>
    <w:rsid w:val="00C9028E"/>
    <w:rsid w:val="00C903BF"/>
    <w:rsid w:val="00C90D4D"/>
    <w:rsid w:val="00C9188F"/>
    <w:rsid w:val="00C92048"/>
    <w:rsid w:val="00C9257D"/>
    <w:rsid w:val="00C92C7F"/>
    <w:rsid w:val="00C92FD9"/>
    <w:rsid w:val="00C93DA4"/>
    <w:rsid w:val="00C94517"/>
    <w:rsid w:val="00C9466D"/>
    <w:rsid w:val="00C94FC4"/>
    <w:rsid w:val="00C953E4"/>
    <w:rsid w:val="00C961DE"/>
    <w:rsid w:val="00C968A4"/>
    <w:rsid w:val="00C9697F"/>
    <w:rsid w:val="00C96D0E"/>
    <w:rsid w:val="00C978A0"/>
    <w:rsid w:val="00CA048F"/>
    <w:rsid w:val="00CA0876"/>
    <w:rsid w:val="00CA0D0B"/>
    <w:rsid w:val="00CA19B9"/>
    <w:rsid w:val="00CA2741"/>
    <w:rsid w:val="00CA2D3B"/>
    <w:rsid w:val="00CA34EA"/>
    <w:rsid w:val="00CA45EB"/>
    <w:rsid w:val="00CA49F9"/>
    <w:rsid w:val="00CA4CDE"/>
    <w:rsid w:val="00CA56AB"/>
    <w:rsid w:val="00CA59EB"/>
    <w:rsid w:val="00CA606E"/>
    <w:rsid w:val="00CA63B8"/>
    <w:rsid w:val="00CA688A"/>
    <w:rsid w:val="00CA6D72"/>
    <w:rsid w:val="00CA7B82"/>
    <w:rsid w:val="00CB027F"/>
    <w:rsid w:val="00CB0376"/>
    <w:rsid w:val="00CB1475"/>
    <w:rsid w:val="00CB1D55"/>
    <w:rsid w:val="00CB44A4"/>
    <w:rsid w:val="00CB47F8"/>
    <w:rsid w:val="00CB5863"/>
    <w:rsid w:val="00CB587B"/>
    <w:rsid w:val="00CB5D6B"/>
    <w:rsid w:val="00CB5DCB"/>
    <w:rsid w:val="00CB6D38"/>
    <w:rsid w:val="00CB70F0"/>
    <w:rsid w:val="00CB77F9"/>
    <w:rsid w:val="00CB7E10"/>
    <w:rsid w:val="00CC04B1"/>
    <w:rsid w:val="00CC1240"/>
    <w:rsid w:val="00CC186E"/>
    <w:rsid w:val="00CC2445"/>
    <w:rsid w:val="00CC26AD"/>
    <w:rsid w:val="00CC26BA"/>
    <w:rsid w:val="00CC2B27"/>
    <w:rsid w:val="00CC53D4"/>
    <w:rsid w:val="00CC590D"/>
    <w:rsid w:val="00CC6610"/>
    <w:rsid w:val="00CC678C"/>
    <w:rsid w:val="00CC6C83"/>
    <w:rsid w:val="00CC6FEF"/>
    <w:rsid w:val="00CC7000"/>
    <w:rsid w:val="00CC78A1"/>
    <w:rsid w:val="00CD0524"/>
    <w:rsid w:val="00CD1238"/>
    <w:rsid w:val="00CD158B"/>
    <w:rsid w:val="00CD210E"/>
    <w:rsid w:val="00CD23A9"/>
    <w:rsid w:val="00CD2FBA"/>
    <w:rsid w:val="00CD399A"/>
    <w:rsid w:val="00CD52B1"/>
    <w:rsid w:val="00CD56E7"/>
    <w:rsid w:val="00CD7375"/>
    <w:rsid w:val="00CE00E4"/>
    <w:rsid w:val="00CE0B4B"/>
    <w:rsid w:val="00CE0E76"/>
    <w:rsid w:val="00CE0E95"/>
    <w:rsid w:val="00CE1C7A"/>
    <w:rsid w:val="00CE1D24"/>
    <w:rsid w:val="00CE1D89"/>
    <w:rsid w:val="00CE1DCF"/>
    <w:rsid w:val="00CE20D5"/>
    <w:rsid w:val="00CE2905"/>
    <w:rsid w:val="00CE2D5C"/>
    <w:rsid w:val="00CE2E6F"/>
    <w:rsid w:val="00CE3C24"/>
    <w:rsid w:val="00CE433A"/>
    <w:rsid w:val="00CE4F40"/>
    <w:rsid w:val="00CE4F49"/>
    <w:rsid w:val="00CE5028"/>
    <w:rsid w:val="00CE54E1"/>
    <w:rsid w:val="00CE5B6C"/>
    <w:rsid w:val="00CE67D2"/>
    <w:rsid w:val="00CE7BCB"/>
    <w:rsid w:val="00CF050C"/>
    <w:rsid w:val="00CF0910"/>
    <w:rsid w:val="00CF0F1D"/>
    <w:rsid w:val="00CF1A8A"/>
    <w:rsid w:val="00CF2287"/>
    <w:rsid w:val="00CF234A"/>
    <w:rsid w:val="00CF379C"/>
    <w:rsid w:val="00CF37AC"/>
    <w:rsid w:val="00CF3E0C"/>
    <w:rsid w:val="00CF45AD"/>
    <w:rsid w:val="00CF4FA8"/>
    <w:rsid w:val="00CF50D5"/>
    <w:rsid w:val="00CF69F0"/>
    <w:rsid w:val="00CF6A73"/>
    <w:rsid w:val="00CF71C4"/>
    <w:rsid w:val="00CF71E2"/>
    <w:rsid w:val="00CF75C1"/>
    <w:rsid w:val="00CF76C8"/>
    <w:rsid w:val="00CF7DCE"/>
    <w:rsid w:val="00D00689"/>
    <w:rsid w:val="00D00FAB"/>
    <w:rsid w:val="00D0151D"/>
    <w:rsid w:val="00D01E87"/>
    <w:rsid w:val="00D01F9F"/>
    <w:rsid w:val="00D026EF"/>
    <w:rsid w:val="00D02ED9"/>
    <w:rsid w:val="00D03120"/>
    <w:rsid w:val="00D033DE"/>
    <w:rsid w:val="00D04007"/>
    <w:rsid w:val="00D04105"/>
    <w:rsid w:val="00D041E8"/>
    <w:rsid w:val="00D04A9F"/>
    <w:rsid w:val="00D05234"/>
    <w:rsid w:val="00D05245"/>
    <w:rsid w:val="00D05761"/>
    <w:rsid w:val="00D05C5C"/>
    <w:rsid w:val="00D05F0A"/>
    <w:rsid w:val="00D068E9"/>
    <w:rsid w:val="00D06B19"/>
    <w:rsid w:val="00D078B3"/>
    <w:rsid w:val="00D0792B"/>
    <w:rsid w:val="00D07C36"/>
    <w:rsid w:val="00D109EF"/>
    <w:rsid w:val="00D11899"/>
    <w:rsid w:val="00D11D98"/>
    <w:rsid w:val="00D124BE"/>
    <w:rsid w:val="00D1279A"/>
    <w:rsid w:val="00D128F2"/>
    <w:rsid w:val="00D12AD4"/>
    <w:rsid w:val="00D130EE"/>
    <w:rsid w:val="00D138DC"/>
    <w:rsid w:val="00D13C73"/>
    <w:rsid w:val="00D13FD8"/>
    <w:rsid w:val="00D1467A"/>
    <w:rsid w:val="00D14AC6"/>
    <w:rsid w:val="00D14E3F"/>
    <w:rsid w:val="00D15363"/>
    <w:rsid w:val="00D157F2"/>
    <w:rsid w:val="00D15856"/>
    <w:rsid w:val="00D1646D"/>
    <w:rsid w:val="00D16D54"/>
    <w:rsid w:val="00D17004"/>
    <w:rsid w:val="00D17091"/>
    <w:rsid w:val="00D173A7"/>
    <w:rsid w:val="00D17DC2"/>
    <w:rsid w:val="00D20476"/>
    <w:rsid w:val="00D20C29"/>
    <w:rsid w:val="00D21274"/>
    <w:rsid w:val="00D21673"/>
    <w:rsid w:val="00D2437C"/>
    <w:rsid w:val="00D25EE0"/>
    <w:rsid w:val="00D269EB"/>
    <w:rsid w:val="00D26D66"/>
    <w:rsid w:val="00D27463"/>
    <w:rsid w:val="00D279EF"/>
    <w:rsid w:val="00D309CE"/>
    <w:rsid w:val="00D3123D"/>
    <w:rsid w:val="00D317EE"/>
    <w:rsid w:val="00D3197D"/>
    <w:rsid w:val="00D3261D"/>
    <w:rsid w:val="00D32653"/>
    <w:rsid w:val="00D326EC"/>
    <w:rsid w:val="00D32AF4"/>
    <w:rsid w:val="00D32AF8"/>
    <w:rsid w:val="00D334DE"/>
    <w:rsid w:val="00D3358B"/>
    <w:rsid w:val="00D348AC"/>
    <w:rsid w:val="00D34F49"/>
    <w:rsid w:val="00D35376"/>
    <w:rsid w:val="00D358A7"/>
    <w:rsid w:val="00D359A0"/>
    <w:rsid w:val="00D36643"/>
    <w:rsid w:val="00D366DD"/>
    <w:rsid w:val="00D3744C"/>
    <w:rsid w:val="00D374D7"/>
    <w:rsid w:val="00D37AAC"/>
    <w:rsid w:val="00D37EAD"/>
    <w:rsid w:val="00D401AD"/>
    <w:rsid w:val="00D40452"/>
    <w:rsid w:val="00D40594"/>
    <w:rsid w:val="00D4248C"/>
    <w:rsid w:val="00D4251F"/>
    <w:rsid w:val="00D4272D"/>
    <w:rsid w:val="00D42D6C"/>
    <w:rsid w:val="00D42F91"/>
    <w:rsid w:val="00D43889"/>
    <w:rsid w:val="00D43A27"/>
    <w:rsid w:val="00D43A6F"/>
    <w:rsid w:val="00D43EB6"/>
    <w:rsid w:val="00D443AE"/>
    <w:rsid w:val="00D4467E"/>
    <w:rsid w:val="00D4487B"/>
    <w:rsid w:val="00D45434"/>
    <w:rsid w:val="00D4543C"/>
    <w:rsid w:val="00D45911"/>
    <w:rsid w:val="00D45BAF"/>
    <w:rsid w:val="00D460D8"/>
    <w:rsid w:val="00D46510"/>
    <w:rsid w:val="00D46E09"/>
    <w:rsid w:val="00D474C5"/>
    <w:rsid w:val="00D4764A"/>
    <w:rsid w:val="00D47BBA"/>
    <w:rsid w:val="00D505E8"/>
    <w:rsid w:val="00D50896"/>
    <w:rsid w:val="00D508F6"/>
    <w:rsid w:val="00D50CEE"/>
    <w:rsid w:val="00D50D42"/>
    <w:rsid w:val="00D519D2"/>
    <w:rsid w:val="00D52D94"/>
    <w:rsid w:val="00D530F7"/>
    <w:rsid w:val="00D53A5A"/>
    <w:rsid w:val="00D53F71"/>
    <w:rsid w:val="00D54D75"/>
    <w:rsid w:val="00D55FEC"/>
    <w:rsid w:val="00D56020"/>
    <w:rsid w:val="00D5621C"/>
    <w:rsid w:val="00D5762A"/>
    <w:rsid w:val="00D57CCF"/>
    <w:rsid w:val="00D57D4F"/>
    <w:rsid w:val="00D61397"/>
    <w:rsid w:val="00D61676"/>
    <w:rsid w:val="00D6224E"/>
    <w:rsid w:val="00D62465"/>
    <w:rsid w:val="00D6255C"/>
    <w:rsid w:val="00D62DA8"/>
    <w:rsid w:val="00D639EF"/>
    <w:rsid w:val="00D64D8E"/>
    <w:rsid w:val="00D659E6"/>
    <w:rsid w:val="00D66C0A"/>
    <w:rsid w:val="00D66C6F"/>
    <w:rsid w:val="00D67657"/>
    <w:rsid w:val="00D6794D"/>
    <w:rsid w:val="00D67E33"/>
    <w:rsid w:val="00D73352"/>
    <w:rsid w:val="00D7395F"/>
    <w:rsid w:val="00D73CBC"/>
    <w:rsid w:val="00D747DD"/>
    <w:rsid w:val="00D7606C"/>
    <w:rsid w:val="00D7616E"/>
    <w:rsid w:val="00D77083"/>
    <w:rsid w:val="00D7786D"/>
    <w:rsid w:val="00D77C1B"/>
    <w:rsid w:val="00D81381"/>
    <w:rsid w:val="00D822B5"/>
    <w:rsid w:val="00D8280F"/>
    <w:rsid w:val="00D82F83"/>
    <w:rsid w:val="00D844EA"/>
    <w:rsid w:val="00D848E1"/>
    <w:rsid w:val="00D849B5"/>
    <w:rsid w:val="00D85D2B"/>
    <w:rsid w:val="00D8623C"/>
    <w:rsid w:val="00D86829"/>
    <w:rsid w:val="00D86EDE"/>
    <w:rsid w:val="00D8713F"/>
    <w:rsid w:val="00D87315"/>
    <w:rsid w:val="00D87819"/>
    <w:rsid w:val="00D90837"/>
    <w:rsid w:val="00D917AF"/>
    <w:rsid w:val="00D919D5"/>
    <w:rsid w:val="00D91AB3"/>
    <w:rsid w:val="00D91BEA"/>
    <w:rsid w:val="00D91E41"/>
    <w:rsid w:val="00D91FD8"/>
    <w:rsid w:val="00D9319F"/>
    <w:rsid w:val="00D933D7"/>
    <w:rsid w:val="00D938B2"/>
    <w:rsid w:val="00D93D5E"/>
    <w:rsid w:val="00D954B0"/>
    <w:rsid w:val="00D95E61"/>
    <w:rsid w:val="00D9728E"/>
    <w:rsid w:val="00DA0771"/>
    <w:rsid w:val="00DA135F"/>
    <w:rsid w:val="00DA1E03"/>
    <w:rsid w:val="00DA1EA1"/>
    <w:rsid w:val="00DA26FE"/>
    <w:rsid w:val="00DA31BF"/>
    <w:rsid w:val="00DA338A"/>
    <w:rsid w:val="00DA384E"/>
    <w:rsid w:val="00DA3EFE"/>
    <w:rsid w:val="00DA420B"/>
    <w:rsid w:val="00DA43C5"/>
    <w:rsid w:val="00DA5C93"/>
    <w:rsid w:val="00DA62E6"/>
    <w:rsid w:val="00DA6A0D"/>
    <w:rsid w:val="00DB0B00"/>
    <w:rsid w:val="00DB1038"/>
    <w:rsid w:val="00DB205E"/>
    <w:rsid w:val="00DB328F"/>
    <w:rsid w:val="00DB3382"/>
    <w:rsid w:val="00DB4BE8"/>
    <w:rsid w:val="00DB4CEF"/>
    <w:rsid w:val="00DB72F2"/>
    <w:rsid w:val="00DC0943"/>
    <w:rsid w:val="00DC1008"/>
    <w:rsid w:val="00DC1AC8"/>
    <w:rsid w:val="00DC1D34"/>
    <w:rsid w:val="00DC23C7"/>
    <w:rsid w:val="00DC279E"/>
    <w:rsid w:val="00DC2FA6"/>
    <w:rsid w:val="00DC3294"/>
    <w:rsid w:val="00DC529E"/>
    <w:rsid w:val="00DC5DB3"/>
    <w:rsid w:val="00DC6040"/>
    <w:rsid w:val="00DC6253"/>
    <w:rsid w:val="00DC62FE"/>
    <w:rsid w:val="00DC6888"/>
    <w:rsid w:val="00DC71E2"/>
    <w:rsid w:val="00DC7499"/>
    <w:rsid w:val="00DC7AAC"/>
    <w:rsid w:val="00DC7EAA"/>
    <w:rsid w:val="00DD0615"/>
    <w:rsid w:val="00DD0B4F"/>
    <w:rsid w:val="00DD19EB"/>
    <w:rsid w:val="00DD1EA9"/>
    <w:rsid w:val="00DD2CF9"/>
    <w:rsid w:val="00DD4086"/>
    <w:rsid w:val="00DD422F"/>
    <w:rsid w:val="00DD5F31"/>
    <w:rsid w:val="00DD60F9"/>
    <w:rsid w:val="00DD739E"/>
    <w:rsid w:val="00DD7B3C"/>
    <w:rsid w:val="00DD7C30"/>
    <w:rsid w:val="00DE0085"/>
    <w:rsid w:val="00DE0553"/>
    <w:rsid w:val="00DE13D1"/>
    <w:rsid w:val="00DE143D"/>
    <w:rsid w:val="00DE16B9"/>
    <w:rsid w:val="00DE1A8F"/>
    <w:rsid w:val="00DE1CDE"/>
    <w:rsid w:val="00DE2400"/>
    <w:rsid w:val="00DE2C84"/>
    <w:rsid w:val="00DE35E5"/>
    <w:rsid w:val="00DE404A"/>
    <w:rsid w:val="00DE4492"/>
    <w:rsid w:val="00DE5DFF"/>
    <w:rsid w:val="00DE5E87"/>
    <w:rsid w:val="00DE6F85"/>
    <w:rsid w:val="00DE7085"/>
    <w:rsid w:val="00DF0253"/>
    <w:rsid w:val="00DF0E33"/>
    <w:rsid w:val="00DF1604"/>
    <w:rsid w:val="00DF2048"/>
    <w:rsid w:val="00DF26AE"/>
    <w:rsid w:val="00DF2D0D"/>
    <w:rsid w:val="00DF2E37"/>
    <w:rsid w:val="00DF428C"/>
    <w:rsid w:val="00DF4844"/>
    <w:rsid w:val="00DF4BF5"/>
    <w:rsid w:val="00DF4E1D"/>
    <w:rsid w:val="00DF57D8"/>
    <w:rsid w:val="00DF62CC"/>
    <w:rsid w:val="00DF6CEB"/>
    <w:rsid w:val="00DF7881"/>
    <w:rsid w:val="00DF7A0E"/>
    <w:rsid w:val="00DF7AAB"/>
    <w:rsid w:val="00E00FBB"/>
    <w:rsid w:val="00E02668"/>
    <w:rsid w:val="00E02A26"/>
    <w:rsid w:val="00E03063"/>
    <w:rsid w:val="00E03C8E"/>
    <w:rsid w:val="00E047AC"/>
    <w:rsid w:val="00E04A1F"/>
    <w:rsid w:val="00E04AD9"/>
    <w:rsid w:val="00E04EE5"/>
    <w:rsid w:val="00E056B3"/>
    <w:rsid w:val="00E05912"/>
    <w:rsid w:val="00E06246"/>
    <w:rsid w:val="00E06908"/>
    <w:rsid w:val="00E10CA2"/>
    <w:rsid w:val="00E10E6C"/>
    <w:rsid w:val="00E117F9"/>
    <w:rsid w:val="00E11CE8"/>
    <w:rsid w:val="00E12310"/>
    <w:rsid w:val="00E12F64"/>
    <w:rsid w:val="00E13548"/>
    <w:rsid w:val="00E13B8F"/>
    <w:rsid w:val="00E141B3"/>
    <w:rsid w:val="00E158F8"/>
    <w:rsid w:val="00E15CAA"/>
    <w:rsid w:val="00E17877"/>
    <w:rsid w:val="00E20041"/>
    <w:rsid w:val="00E20CD1"/>
    <w:rsid w:val="00E210CA"/>
    <w:rsid w:val="00E2283F"/>
    <w:rsid w:val="00E23269"/>
    <w:rsid w:val="00E23C6B"/>
    <w:rsid w:val="00E24BD4"/>
    <w:rsid w:val="00E26114"/>
    <w:rsid w:val="00E26645"/>
    <w:rsid w:val="00E2667D"/>
    <w:rsid w:val="00E27045"/>
    <w:rsid w:val="00E27B45"/>
    <w:rsid w:val="00E30741"/>
    <w:rsid w:val="00E308CB"/>
    <w:rsid w:val="00E30FA5"/>
    <w:rsid w:val="00E311C6"/>
    <w:rsid w:val="00E31234"/>
    <w:rsid w:val="00E314BD"/>
    <w:rsid w:val="00E31511"/>
    <w:rsid w:val="00E32153"/>
    <w:rsid w:val="00E324F4"/>
    <w:rsid w:val="00E32511"/>
    <w:rsid w:val="00E334F4"/>
    <w:rsid w:val="00E3551A"/>
    <w:rsid w:val="00E36EE7"/>
    <w:rsid w:val="00E379D7"/>
    <w:rsid w:val="00E40069"/>
    <w:rsid w:val="00E40753"/>
    <w:rsid w:val="00E41303"/>
    <w:rsid w:val="00E4167D"/>
    <w:rsid w:val="00E4219B"/>
    <w:rsid w:val="00E43072"/>
    <w:rsid w:val="00E433D5"/>
    <w:rsid w:val="00E4376C"/>
    <w:rsid w:val="00E43AE7"/>
    <w:rsid w:val="00E43DED"/>
    <w:rsid w:val="00E45369"/>
    <w:rsid w:val="00E45695"/>
    <w:rsid w:val="00E460FF"/>
    <w:rsid w:val="00E46262"/>
    <w:rsid w:val="00E46BF8"/>
    <w:rsid w:val="00E47102"/>
    <w:rsid w:val="00E50A6B"/>
    <w:rsid w:val="00E50E99"/>
    <w:rsid w:val="00E51BE1"/>
    <w:rsid w:val="00E520B5"/>
    <w:rsid w:val="00E52F01"/>
    <w:rsid w:val="00E53154"/>
    <w:rsid w:val="00E53BD8"/>
    <w:rsid w:val="00E53F14"/>
    <w:rsid w:val="00E54158"/>
    <w:rsid w:val="00E54817"/>
    <w:rsid w:val="00E54F95"/>
    <w:rsid w:val="00E55523"/>
    <w:rsid w:val="00E55A7A"/>
    <w:rsid w:val="00E57C9D"/>
    <w:rsid w:val="00E57E3C"/>
    <w:rsid w:val="00E6128A"/>
    <w:rsid w:val="00E61992"/>
    <w:rsid w:val="00E61B90"/>
    <w:rsid w:val="00E62625"/>
    <w:rsid w:val="00E626F7"/>
    <w:rsid w:val="00E62955"/>
    <w:rsid w:val="00E62C5B"/>
    <w:rsid w:val="00E63159"/>
    <w:rsid w:val="00E634D6"/>
    <w:rsid w:val="00E636EE"/>
    <w:rsid w:val="00E63760"/>
    <w:rsid w:val="00E6437A"/>
    <w:rsid w:val="00E6478B"/>
    <w:rsid w:val="00E65650"/>
    <w:rsid w:val="00E6573D"/>
    <w:rsid w:val="00E65ABA"/>
    <w:rsid w:val="00E668EB"/>
    <w:rsid w:val="00E66ADC"/>
    <w:rsid w:val="00E66F28"/>
    <w:rsid w:val="00E67695"/>
    <w:rsid w:val="00E67FF2"/>
    <w:rsid w:val="00E71BF5"/>
    <w:rsid w:val="00E727C4"/>
    <w:rsid w:val="00E73338"/>
    <w:rsid w:val="00E73B94"/>
    <w:rsid w:val="00E74754"/>
    <w:rsid w:val="00E75C6F"/>
    <w:rsid w:val="00E75E42"/>
    <w:rsid w:val="00E76284"/>
    <w:rsid w:val="00E76C13"/>
    <w:rsid w:val="00E77047"/>
    <w:rsid w:val="00E77E05"/>
    <w:rsid w:val="00E81623"/>
    <w:rsid w:val="00E81E4F"/>
    <w:rsid w:val="00E8208B"/>
    <w:rsid w:val="00E83110"/>
    <w:rsid w:val="00E834DD"/>
    <w:rsid w:val="00E8389E"/>
    <w:rsid w:val="00E83B78"/>
    <w:rsid w:val="00E844FD"/>
    <w:rsid w:val="00E85BA5"/>
    <w:rsid w:val="00E86886"/>
    <w:rsid w:val="00E86CE5"/>
    <w:rsid w:val="00E902F6"/>
    <w:rsid w:val="00E90398"/>
    <w:rsid w:val="00E905AD"/>
    <w:rsid w:val="00E90C3D"/>
    <w:rsid w:val="00E930B0"/>
    <w:rsid w:val="00E9403F"/>
    <w:rsid w:val="00E94041"/>
    <w:rsid w:val="00E94357"/>
    <w:rsid w:val="00E94C92"/>
    <w:rsid w:val="00E95BAF"/>
    <w:rsid w:val="00E96093"/>
    <w:rsid w:val="00E96A01"/>
    <w:rsid w:val="00E97CF0"/>
    <w:rsid w:val="00E97FBE"/>
    <w:rsid w:val="00EA0BAA"/>
    <w:rsid w:val="00EA0D6F"/>
    <w:rsid w:val="00EA1331"/>
    <w:rsid w:val="00EA1822"/>
    <w:rsid w:val="00EA19F6"/>
    <w:rsid w:val="00EA2072"/>
    <w:rsid w:val="00EA22EC"/>
    <w:rsid w:val="00EA2D0E"/>
    <w:rsid w:val="00EA3B78"/>
    <w:rsid w:val="00EA4232"/>
    <w:rsid w:val="00EA432F"/>
    <w:rsid w:val="00EA48CB"/>
    <w:rsid w:val="00EA6823"/>
    <w:rsid w:val="00EA7A59"/>
    <w:rsid w:val="00EA7FCB"/>
    <w:rsid w:val="00EB06B8"/>
    <w:rsid w:val="00EB0924"/>
    <w:rsid w:val="00EB1811"/>
    <w:rsid w:val="00EB19A7"/>
    <w:rsid w:val="00EB1A36"/>
    <w:rsid w:val="00EB35D5"/>
    <w:rsid w:val="00EB3784"/>
    <w:rsid w:val="00EB3989"/>
    <w:rsid w:val="00EB3F07"/>
    <w:rsid w:val="00EB3FD5"/>
    <w:rsid w:val="00EB4B06"/>
    <w:rsid w:val="00EB606C"/>
    <w:rsid w:val="00EB65FD"/>
    <w:rsid w:val="00EB6BC5"/>
    <w:rsid w:val="00EB6C58"/>
    <w:rsid w:val="00EB6C5A"/>
    <w:rsid w:val="00EB720E"/>
    <w:rsid w:val="00EB7758"/>
    <w:rsid w:val="00EC00B5"/>
    <w:rsid w:val="00EC198C"/>
    <w:rsid w:val="00EC1A87"/>
    <w:rsid w:val="00EC1F4F"/>
    <w:rsid w:val="00EC2044"/>
    <w:rsid w:val="00EC270F"/>
    <w:rsid w:val="00EC4332"/>
    <w:rsid w:val="00EC4333"/>
    <w:rsid w:val="00EC44A0"/>
    <w:rsid w:val="00EC51D4"/>
    <w:rsid w:val="00EC5397"/>
    <w:rsid w:val="00EC5AE3"/>
    <w:rsid w:val="00EC6202"/>
    <w:rsid w:val="00EC63D3"/>
    <w:rsid w:val="00EC7435"/>
    <w:rsid w:val="00EC7E02"/>
    <w:rsid w:val="00ED023E"/>
    <w:rsid w:val="00ED044E"/>
    <w:rsid w:val="00ED06BB"/>
    <w:rsid w:val="00ED1638"/>
    <w:rsid w:val="00ED19B8"/>
    <w:rsid w:val="00ED2826"/>
    <w:rsid w:val="00ED3928"/>
    <w:rsid w:val="00ED3DE8"/>
    <w:rsid w:val="00ED44DD"/>
    <w:rsid w:val="00ED4C29"/>
    <w:rsid w:val="00ED6839"/>
    <w:rsid w:val="00ED72A6"/>
    <w:rsid w:val="00EE0404"/>
    <w:rsid w:val="00EE2C82"/>
    <w:rsid w:val="00EE34A4"/>
    <w:rsid w:val="00EE421B"/>
    <w:rsid w:val="00EE47C0"/>
    <w:rsid w:val="00EE4960"/>
    <w:rsid w:val="00EE4AC9"/>
    <w:rsid w:val="00EE507B"/>
    <w:rsid w:val="00EE544D"/>
    <w:rsid w:val="00EE63D2"/>
    <w:rsid w:val="00EE64A7"/>
    <w:rsid w:val="00EE66D0"/>
    <w:rsid w:val="00EE67AA"/>
    <w:rsid w:val="00EE6E28"/>
    <w:rsid w:val="00EE70DE"/>
    <w:rsid w:val="00EE713A"/>
    <w:rsid w:val="00EE71B5"/>
    <w:rsid w:val="00EE7317"/>
    <w:rsid w:val="00EE7CE5"/>
    <w:rsid w:val="00EF0A79"/>
    <w:rsid w:val="00EF1423"/>
    <w:rsid w:val="00EF1ADB"/>
    <w:rsid w:val="00EF1DAE"/>
    <w:rsid w:val="00EF1EB6"/>
    <w:rsid w:val="00EF20C7"/>
    <w:rsid w:val="00EF2A5D"/>
    <w:rsid w:val="00EF2C5A"/>
    <w:rsid w:val="00EF36C7"/>
    <w:rsid w:val="00EF36E5"/>
    <w:rsid w:val="00EF3B93"/>
    <w:rsid w:val="00EF3DF0"/>
    <w:rsid w:val="00EF4CC1"/>
    <w:rsid w:val="00EF61E2"/>
    <w:rsid w:val="00EF6437"/>
    <w:rsid w:val="00EF671A"/>
    <w:rsid w:val="00EF71B9"/>
    <w:rsid w:val="00EF7600"/>
    <w:rsid w:val="00F00590"/>
    <w:rsid w:val="00F0089D"/>
    <w:rsid w:val="00F00A4F"/>
    <w:rsid w:val="00F01868"/>
    <w:rsid w:val="00F01BF3"/>
    <w:rsid w:val="00F0268A"/>
    <w:rsid w:val="00F02886"/>
    <w:rsid w:val="00F02E01"/>
    <w:rsid w:val="00F02F75"/>
    <w:rsid w:val="00F0363F"/>
    <w:rsid w:val="00F048BE"/>
    <w:rsid w:val="00F0592C"/>
    <w:rsid w:val="00F05E23"/>
    <w:rsid w:val="00F0629C"/>
    <w:rsid w:val="00F06504"/>
    <w:rsid w:val="00F07181"/>
    <w:rsid w:val="00F077FF"/>
    <w:rsid w:val="00F07CDC"/>
    <w:rsid w:val="00F103C0"/>
    <w:rsid w:val="00F10CF1"/>
    <w:rsid w:val="00F128A4"/>
    <w:rsid w:val="00F12C8B"/>
    <w:rsid w:val="00F13120"/>
    <w:rsid w:val="00F132F6"/>
    <w:rsid w:val="00F13A70"/>
    <w:rsid w:val="00F13CEB"/>
    <w:rsid w:val="00F144BF"/>
    <w:rsid w:val="00F1482E"/>
    <w:rsid w:val="00F14DF0"/>
    <w:rsid w:val="00F14E1B"/>
    <w:rsid w:val="00F15A8A"/>
    <w:rsid w:val="00F16CBC"/>
    <w:rsid w:val="00F1782C"/>
    <w:rsid w:val="00F178FD"/>
    <w:rsid w:val="00F20144"/>
    <w:rsid w:val="00F20892"/>
    <w:rsid w:val="00F21BC7"/>
    <w:rsid w:val="00F2270B"/>
    <w:rsid w:val="00F22B58"/>
    <w:rsid w:val="00F22BDE"/>
    <w:rsid w:val="00F22D36"/>
    <w:rsid w:val="00F22F95"/>
    <w:rsid w:val="00F232DA"/>
    <w:rsid w:val="00F23498"/>
    <w:rsid w:val="00F23609"/>
    <w:rsid w:val="00F243B5"/>
    <w:rsid w:val="00F245BD"/>
    <w:rsid w:val="00F259E5"/>
    <w:rsid w:val="00F25B7B"/>
    <w:rsid w:val="00F25ED2"/>
    <w:rsid w:val="00F260E1"/>
    <w:rsid w:val="00F26BA3"/>
    <w:rsid w:val="00F270C4"/>
    <w:rsid w:val="00F31C45"/>
    <w:rsid w:val="00F322DB"/>
    <w:rsid w:val="00F32998"/>
    <w:rsid w:val="00F32B43"/>
    <w:rsid w:val="00F33CB4"/>
    <w:rsid w:val="00F348DA"/>
    <w:rsid w:val="00F34BFB"/>
    <w:rsid w:val="00F34C7F"/>
    <w:rsid w:val="00F35C9F"/>
    <w:rsid w:val="00F36095"/>
    <w:rsid w:val="00F36B2D"/>
    <w:rsid w:val="00F37ECA"/>
    <w:rsid w:val="00F401A4"/>
    <w:rsid w:val="00F41079"/>
    <w:rsid w:val="00F4152B"/>
    <w:rsid w:val="00F4153B"/>
    <w:rsid w:val="00F41B75"/>
    <w:rsid w:val="00F4244C"/>
    <w:rsid w:val="00F43F8B"/>
    <w:rsid w:val="00F44D64"/>
    <w:rsid w:val="00F460B7"/>
    <w:rsid w:val="00F460BD"/>
    <w:rsid w:val="00F46778"/>
    <w:rsid w:val="00F4683B"/>
    <w:rsid w:val="00F46D5F"/>
    <w:rsid w:val="00F4742D"/>
    <w:rsid w:val="00F47AF8"/>
    <w:rsid w:val="00F47FCC"/>
    <w:rsid w:val="00F501D4"/>
    <w:rsid w:val="00F51299"/>
    <w:rsid w:val="00F514BF"/>
    <w:rsid w:val="00F518C2"/>
    <w:rsid w:val="00F525DE"/>
    <w:rsid w:val="00F527FF"/>
    <w:rsid w:val="00F53072"/>
    <w:rsid w:val="00F5307F"/>
    <w:rsid w:val="00F5310B"/>
    <w:rsid w:val="00F53A94"/>
    <w:rsid w:val="00F54206"/>
    <w:rsid w:val="00F542DD"/>
    <w:rsid w:val="00F5446E"/>
    <w:rsid w:val="00F54C2A"/>
    <w:rsid w:val="00F55E1D"/>
    <w:rsid w:val="00F574F1"/>
    <w:rsid w:val="00F57600"/>
    <w:rsid w:val="00F57D66"/>
    <w:rsid w:val="00F602ED"/>
    <w:rsid w:val="00F606CA"/>
    <w:rsid w:val="00F607C2"/>
    <w:rsid w:val="00F6236C"/>
    <w:rsid w:val="00F631EB"/>
    <w:rsid w:val="00F634B1"/>
    <w:rsid w:val="00F64165"/>
    <w:rsid w:val="00F64472"/>
    <w:rsid w:val="00F6547F"/>
    <w:rsid w:val="00F66604"/>
    <w:rsid w:val="00F66816"/>
    <w:rsid w:val="00F66D1B"/>
    <w:rsid w:val="00F670DF"/>
    <w:rsid w:val="00F679E9"/>
    <w:rsid w:val="00F67C59"/>
    <w:rsid w:val="00F67FDF"/>
    <w:rsid w:val="00F70585"/>
    <w:rsid w:val="00F7071F"/>
    <w:rsid w:val="00F708D1"/>
    <w:rsid w:val="00F70D1B"/>
    <w:rsid w:val="00F7130C"/>
    <w:rsid w:val="00F719BC"/>
    <w:rsid w:val="00F71EB3"/>
    <w:rsid w:val="00F727BC"/>
    <w:rsid w:val="00F72885"/>
    <w:rsid w:val="00F72E51"/>
    <w:rsid w:val="00F72F77"/>
    <w:rsid w:val="00F73158"/>
    <w:rsid w:val="00F73B1E"/>
    <w:rsid w:val="00F74D99"/>
    <w:rsid w:val="00F751F8"/>
    <w:rsid w:val="00F754D1"/>
    <w:rsid w:val="00F75FFB"/>
    <w:rsid w:val="00F7728B"/>
    <w:rsid w:val="00F775BD"/>
    <w:rsid w:val="00F77D86"/>
    <w:rsid w:val="00F811C6"/>
    <w:rsid w:val="00F8140F"/>
    <w:rsid w:val="00F82144"/>
    <w:rsid w:val="00F82359"/>
    <w:rsid w:val="00F828C8"/>
    <w:rsid w:val="00F833D4"/>
    <w:rsid w:val="00F84EF6"/>
    <w:rsid w:val="00F8579F"/>
    <w:rsid w:val="00F864DB"/>
    <w:rsid w:val="00F86AF9"/>
    <w:rsid w:val="00F86FA9"/>
    <w:rsid w:val="00F9039E"/>
    <w:rsid w:val="00F90C47"/>
    <w:rsid w:val="00F913BD"/>
    <w:rsid w:val="00F926D6"/>
    <w:rsid w:val="00F92B4F"/>
    <w:rsid w:val="00F92F41"/>
    <w:rsid w:val="00F9387D"/>
    <w:rsid w:val="00F94380"/>
    <w:rsid w:val="00F94417"/>
    <w:rsid w:val="00F947B8"/>
    <w:rsid w:val="00F94DE0"/>
    <w:rsid w:val="00F95935"/>
    <w:rsid w:val="00F959C1"/>
    <w:rsid w:val="00F95E4C"/>
    <w:rsid w:val="00F965F2"/>
    <w:rsid w:val="00F96FF9"/>
    <w:rsid w:val="00F97B6C"/>
    <w:rsid w:val="00FA061E"/>
    <w:rsid w:val="00FA0AD1"/>
    <w:rsid w:val="00FA0BA3"/>
    <w:rsid w:val="00FA189D"/>
    <w:rsid w:val="00FA1E00"/>
    <w:rsid w:val="00FA210C"/>
    <w:rsid w:val="00FA2746"/>
    <w:rsid w:val="00FA2B2C"/>
    <w:rsid w:val="00FA2DFC"/>
    <w:rsid w:val="00FA324F"/>
    <w:rsid w:val="00FA348A"/>
    <w:rsid w:val="00FA4BEF"/>
    <w:rsid w:val="00FA5E00"/>
    <w:rsid w:val="00FA5E6B"/>
    <w:rsid w:val="00FA6639"/>
    <w:rsid w:val="00FA6958"/>
    <w:rsid w:val="00FA6ACC"/>
    <w:rsid w:val="00FA72A2"/>
    <w:rsid w:val="00FA7AEC"/>
    <w:rsid w:val="00FB0C8C"/>
    <w:rsid w:val="00FB165C"/>
    <w:rsid w:val="00FB21F2"/>
    <w:rsid w:val="00FB3AF4"/>
    <w:rsid w:val="00FB3F38"/>
    <w:rsid w:val="00FB4236"/>
    <w:rsid w:val="00FB460C"/>
    <w:rsid w:val="00FB4B2B"/>
    <w:rsid w:val="00FB5FE9"/>
    <w:rsid w:val="00FB7120"/>
    <w:rsid w:val="00FC0131"/>
    <w:rsid w:val="00FC08B9"/>
    <w:rsid w:val="00FC0E69"/>
    <w:rsid w:val="00FC12A0"/>
    <w:rsid w:val="00FC140B"/>
    <w:rsid w:val="00FC2371"/>
    <w:rsid w:val="00FC24EB"/>
    <w:rsid w:val="00FC3754"/>
    <w:rsid w:val="00FC380D"/>
    <w:rsid w:val="00FC397B"/>
    <w:rsid w:val="00FC3AD1"/>
    <w:rsid w:val="00FC4BFA"/>
    <w:rsid w:val="00FC4E26"/>
    <w:rsid w:val="00FC6030"/>
    <w:rsid w:val="00FC63F0"/>
    <w:rsid w:val="00FC640A"/>
    <w:rsid w:val="00FC6A39"/>
    <w:rsid w:val="00FC6C7D"/>
    <w:rsid w:val="00FC6EE5"/>
    <w:rsid w:val="00FC721E"/>
    <w:rsid w:val="00FC7286"/>
    <w:rsid w:val="00FC750F"/>
    <w:rsid w:val="00FC7686"/>
    <w:rsid w:val="00FC793E"/>
    <w:rsid w:val="00FD1266"/>
    <w:rsid w:val="00FD148B"/>
    <w:rsid w:val="00FD170C"/>
    <w:rsid w:val="00FD2724"/>
    <w:rsid w:val="00FD4875"/>
    <w:rsid w:val="00FD6914"/>
    <w:rsid w:val="00FD71EC"/>
    <w:rsid w:val="00FD759E"/>
    <w:rsid w:val="00FE0183"/>
    <w:rsid w:val="00FE13BE"/>
    <w:rsid w:val="00FE2D10"/>
    <w:rsid w:val="00FE3104"/>
    <w:rsid w:val="00FE310C"/>
    <w:rsid w:val="00FE3AC6"/>
    <w:rsid w:val="00FE3F4F"/>
    <w:rsid w:val="00FE447C"/>
    <w:rsid w:val="00FE55C6"/>
    <w:rsid w:val="00FE68B1"/>
    <w:rsid w:val="00FE6975"/>
    <w:rsid w:val="00FE6FB7"/>
    <w:rsid w:val="00FE7B4F"/>
    <w:rsid w:val="00FF023A"/>
    <w:rsid w:val="00FF09DB"/>
    <w:rsid w:val="00FF0B9E"/>
    <w:rsid w:val="00FF0C1C"/>
    <w:rsid w:val="00FF0E06"/>
    <w:rsid w:val="00FF1C4C"/>
    <w:rsid w:val="00FF2D28"/>
    <w:rsid w:val="00FF35A2"/>
    <w:rsid w:val="00FF36FF"/>
    <w:rsid w:val="00FF3FBC"/>
    <w:rsid w:val="00FF4E34"/>
    <w:rsid w:val="00FF697E"/>
    <w:rsid w:val="00FF7438"/>
    <w:rsid w:val="013A2D61"/>
    <w:rsid w:val="01760FF6"/>
    <w:rsid w:val="01C52C56"/>
    <w:rsid w:val="022358E5"/>
    <w:rsid w:val="025B2B59"/>
    <w:rsid w:val="02C93577"/>
    <w:rsid w:val="03B845D8"/>
    <w:rsid w:val="043A5DDF"/>
    <w:rsid w:val="04A1385A"/>
    <w:rsid w:val="052577FB"/>
    <w:rsid w:val="05DE121F"/>
    <w:rsid w:val="067517C1"/>
    <w:rsid w:val="07134843"/>
    <w:rsid w:val="07CB1C8F"/>
    <w:rsid w:val="08096144"/>
    <w:rsid w:val="086424B7"/>
    <w:rsid w:val="09485A7D"/>
    <w:rsid w:val="09824AB2"/>
    <w:rsid w:val="0A0D3C90"/>
    <w:rsid w:val="0A4E6B06"/>
    <w:rsid w:val="0AD03277"/>
    <w:rsid w:val="0B1B12A0"/>
    <w:rsid w:val="0B8A6392"/>
    <w:rsid w:val="0B9B5980"/>
    <w:rsid w:val="0BDD6219"/>
    <w:rsid w:val="0BDE434E"/>
    <w:rsid w:val="0C2A4648"/>
    <w:rsid w:val="0C767F51"/>
    <w:rsid w:val="0D38203D"/>
    <w:rsid w:val="0E167121"/>
    <w:rsid w:val="0EE23087"/>
    <w:rsid w:val="0F00466E"/>
    <w:rsid w:val="0F13456F"/>
    <w:rsid w:val="0F15537C"/>
    <w:rsid w:val="0FA74520"/>
    <w:rsid w:val="0FD94DC5"/>
    <w:rsid w:val="105C649B"/>
    <w:rsid w:val="10A05731"/>
    <w:rsid w:val="11585F24"/>
    <w:rsid w:val="11BF5D3B"/>
    <w:rsid w:val="124C704F"/>
    <w:rsid w:val="12A14823"/>
    <w:rsid w:val="13667735"/>
    <w:rsid w:val="14652F04"/>
    <w:rsid w:val="15472BCF"/>
    <w:rsid w:val="1582670A"/>
    <w:rsid w:val="15E2542A"/>
    <w:rsid w:val="15E9098B"/>
    <w:rsid w:val="15E91A48"/>
    <w:rsid w:val="1792417F"/>
    <w:rsid w:val="17A32155"/>
    <w:rsid w:val="1813732A"/>
    <w:rsid w:val="18423E7C"/>
    <w:rsid w:val="18853E7D"/>
    <w:rsid w:val="188D19F5"/>
    <w:rsid w:val="19382151"/>
    <w:rsid w:val="19BA71C1"/>
    <w:rsid w:val="1A1F1EFA"/>
    <w:rsid w:val="1A266AA0"/>
    <w:rsid w:val="1A371A27"/>
    <w:rsid w:val="1AD1164D"/>
    <w:rsid w:val="1AD60A7C"/>
    <w:rsid w:val="1AE6621C"/>
    <w:rsid w:val="1B344CC1"/>
    <w:rsid w:val="1B534369"/>
    <w:rsid w:val="1BA1208D"/>
    <w:rsid w:val="1BD351D9"/>
    <w:rsid w:val="1BF75048"/>
    <w:rsid w:val="1DE2449D"/>
    <w:rsid w:val="1E761D39"/>
    <w:rsid w:val="1EBC705A"/>
    <w:rsid w:val="1EC063F7"/>
    <w:rsid w:val="1F210EAB"/>
    <w:rsid w:val="205A1706"/>
    <w:rsid w:val="206061D1"/>
    <w:rsid w:val="20952E16"/>
    <w:rsid w:val="212F14BA"/>
    <w:rsid w:val="21A2491D"/>
    <w:rsid w:val="21CB12EA"/>
    <w:rsid w:val="22042777"/>
    <w:rsid w:val="220C145F"/>
    <w:rsid w:val="22526D76"/>
    <w:rsid w:val="227E35BD"/>
    <w:rsid w:val="231E56E6"/>
    <w:rsid w:val="235F125E"/>
    <w:rsid w:val="237730E4"/>
    <w:rsid w:val="23942700"/>
    <w:rsid w:val="2444035C"/>
    <w:rsid w:val="249415ED"/>
    <w:rsid w:val="24D67C0D"/>
    <w:rsid w:val="251F4CA1"/>
    <w:rsid w:val="252757A7"/>
    <w:rsid w:val="254D2B42"/>
    <w:rsid w:val="2583017D"/>
    <w:rsid w:val="25D92168"/>
    <w:rsid w:val="25E6665A"/>
    <w:rsid w:val="25F978E8"/>
    <w:rsid w:val="264D2D95"/>
    <w:rsid w:val="26547544"/>
    <w:rsid w:val="270568EC"/>
    <w:rsid w:val="285E004C"/>
    <w:rsid w:val="285F0C7D"/>
    <w:rsid w:val="287E4437"/>
    <w:rsid w:val="28DA73CB"/>
    <w:rsid w:val="28F51E88"/>
    <w:rsid w:val="29352F8D"/>
    <w:rsid w:val="29407907"/>
    <w:rsid w:val="297C6038"/>
    <w:rsid w:val="2A005484"/>
    <w:rsid w:val="2ACC7FF7"/>
    <w:rsid w:val="2AE42A44"/>
    <w:rsid w:val="2B3F0F54"/>
    <w:rsid w:val="2B7050F9"/>
    <w:rsid w:val="2BB948E7"/>
    <w:rsid w:val="2C5C46E6"/>
    <w:rsid w:val="2CFD73F6"/>
    <w:rsid w:val="2D157A07"/>
    <w:rsid w:val="2DA6581E"/>
    <w:rsid w:val="2E6F4DE8"/>
    <w:rsid w:val="2EBF5315"/>
    <w:rsid w:val="2EF2757A"/>
    <w:rsid w:val="2F98636C"/>
    <w:rsid w:val="30C51370"/>
    <w:rsid w:val="30F0138D"/>
    <w:rsid w:val="31BF6E41"/>
    <w:rsid w:val="31C703D8"/>
    <w:rsid w:val="323666FA"/>
    <w:rsid w:val="325E3CAD"/>
    <w:rsid w:val="32677FEB"/>
    <w:rsid w:val="32BC4811"/>
    <w:rsid w:val="32C45942"/>
    <w:rsid w:val="33E21E08"/>
    <w:rsid w:val="34160262"/>
    <w:rsid w:val="34833930"/>
    <w:rsid w:val="35530D42"/>
    <w:rsid w:val="356E0598"/>
    <w:rsid w:val="35B35F8B"/>
    <w:rsid w:val="360B7ABC"/>
    <w:rsid w:val="36603E42"/>
    <w:rsid w:val="36A826AF"/>
    <w:rsid w:val="36C82B5E"/>
    <w:rsid w:val="37255CFC"/>
    <w:rsid w:val="37852990"/>
    <w:rsid w:val="37C86B3A"/>
    <w:rsid w:val="38CE52F9"/>
    <w:rsid w:val="38FA405E"/>
    <w:rsid w:val="394128FC"/>
    <w:rsid w:val="39703B80"/>
    <w:rsid w:val="3A074FCA"/>
    <w:rsid w:val="3A935654"/>
    <w:rsid w:val="3AF55157"/>
    <w:rsid w:val="3B48191B"/>
    <w:rsid w:val="3BB1400C"/>
    <w:rsid w:val="3C6C1E00"/>
    <w:rsid w:val="3C8E5EEB"/>
    <w:rsid w:val="3D4A037F"/>
    <w:rsid w:val="3D604386"/>
    <w:rsid w:val="3D694E93"/>
    <w:rsid w:val="401A76FE"/>
    <w:rsid w:val="402579DC"/>
    <w:rsid w:val="40726092"/>
    <w:rsid w:val="40837E4C"/>
    <w:rsid w:val="40925F2A"/>
    <w:rsid w:val="40C51C5D"/>
    <w:rsid w:val="41160576"/>
    <w:rsid w:val="414E3FED"/>
    <w:rsid w:val="419D3EEF"/>
    <w:rsid w:val="41DF2989"/>
    <w:rsid w:val="427F1455"/>
    <w:rsid w:val="43246B5A"/>
    <w:rsid w:val="43972B35"/>
    <w:rsid w:val="43EB6FFE"/>
    <w:rsid w:val="443F2795"/>
    <w:rsid w:val="44434B7C"/>
    <w:rsid w:val="44646F08"/>
    <w:rsid w:val="44BD6D87"/>
    <w:rsid w:val="45004D84"/>
    <w:rsid w:val="45311271"/>
    <w:rsid w:val="45AD6743"/>
    <w:rsid w:val="470C3A21"/>
    <w:rsid w:val="471814AC"/>
    <w:rsid w:val="47237412"/>
    <w:rsid w:val="47607CE5"/>
    <w:rsid w:val="47D818F0"/>
    <w:rsid w:val="48155A21"/>
    <w:rsid w:val="48B901B8"/>
    <w:rsid w:val="48D9691A"/>
    <w:rsid w:val="4922100A"/>
    <w:rsid w:val="494904F3"/>
    <w:rsid w:val="4969042B"/>
    <w:rsid w:val="4A971DAB"/>
    <w:rsid w:val="4AFF65B4"/>
    <w:rsid w:val="4B6A0CA5"/>
    <w:rsid w:val="4BA9130F"/>
    <w:rsid w:val="4BDC0CD2"/>
    <w:rsid w:val="4C185B21"/>
    <w:rsid w:val="4C6612ED"/>
    <w:rsid w:val="4C7212E0"/>
    <w:rsid w:val="4C7317D0"/>
    <w:rsid w:val="4C850CA0"/>
    <w:rsid w:val="4D2D0B51"/>
    <w:rsid w:val="4DF53A4E"/>
    <w:rsid w:val="4E3F581E"/>
    <w:rsid w:val="4E5D3B85"/>
    <w:rsid w:val="4E8D3CBC"/>
    <w:rsid w:val="4F0A2202"/>
    <w:rsid w:val="4F98010E"/>
    <w:rsid w:val="4FB37F7D"/>
    <w:rsid w:val="4FDE1794"/>
    <w:rsid w:val="50056B00"/>
    <w:rsid w:val="50F43C73"/>
    <w:rsid w:val="51483CD5"/>
    <w:rsid w:val="514A0890"/>
    <w:rsid w:val="51ED7211"/>
    <w:rsid w:val="521A5A50"/>
    <w:rsid w:val="52B83051"/>
    <w:rsid w:val="52FB7C01"/>
    <w:rsid w:val="536A7444"/>
    <w:rsid w:val="549F60E6"/>
    <w:rsid w:val="554915A9"/>
    <w:rsid w:val="55E024D3"/>
    <w:rsid w:val="567B5F28"/>
    <w:rsid w:val="56DB4B7A"/>
    <w:rsid w:val="572076C8"/>
    <w:rsid w:val="574B7AFB"/>
    <w:rsid w:val="578F2E06"/>
    <w:rsid w:val="58257339"/>
    <w:rsid w:val="59422CF2"/>
    <w:rsid w:val="59865A22"/>
    <w:rsid w:val="5A0F3537"/>
    <w:rsid w:val="5AFA531F"/>
    <w:rsid w:val="5B5A07C3"/>
    <w:rsid w:val="5B6C2F0A"/>
    <w:rsid w:val="5B926E81"/>
    <w:rsid w:val="5BA439F4"/>
    <w:rsid w:val="5BA6249F"/>
    <w:rsid w:val="5BB61C49"/>
    <w:rsid w:val="5C0E3D84"/>
    <w:rsid w:val="5C58332F"/>
    <w:rsid w:val="5CE642C3"/>
    <w:rsid w:val="5CFE6F53"/>
    <w:rsid w:val="5D031288"/>
    <w:rsid w:val="5D117733"/>
    <w:rsid w:val="5D3D5376"/>
    <w:rsid w:val="5D96651E"/>
    <w:rsid w:val="5DA476FC"/>
    <w:rsid w:val="5DCD73CF"/>
    <w:rsid w:val="5E5552AB"/>
    <w:rsid w:val="5F8B6CAF"/>
    <w:rsid w:val="5FA35414"/>
    <w:rsid w:val="5FD5122D"/>
    <w:rsid w:val="5FF737F6"/>
    <w:rsid w:val="6010785E"/>
    <w:rsid w:val="60777FE4"/>
    <w:rsid w:val="60CD65FC"/>
    <w:rsid w:val="61063636"/>
    <w:rsid w:val="622067A2"/>
    <w:rsid w:val="626C4B2C"/>
    <w:rsid w:val="62700951"/>
    <w:rsid w:val="62CD3D69"/>
    <w:rsid w:val="640103D1"/>
    <w:rsid w:val="6440084F"/>
    <w:rsid w:val="646D613F"/>
    <w:rsid w:val="64706AE0"/>
    <w:rsid w:val="652F385C"/>
    <w:rsid w:val="65586A21"/>
    <w:rsid w:val="65D05880"/>
    <w:rsid w:val="66767C4D"/>
    <w:rsid w:val="66886DB6"/>
    <w:rsid w:val="66DF1B0D"/>
    <w:rsid w:val="6712525D"/>
    <w:rsid w:val="674B291C"/>
    <w:rsid w:val="67660CB9"/>
    <w:rsid w:val="67CC5356"/>
    <w:rsid w:val="681C62BA"/>
    <w:rsid w:val="683B0148"/>
    <w:rsid w:val="685F0452"/>
    <w:rsid w:val="68627A1F"/>
    <w:rsid w:val="691B6910"/>
    <w:rsid w:val="692F4F18"/>
    <w:rsid w:val="695C22D1"/>
    <w:rsid w:val="69D744B4"/>
    <w:rsid w:val="6AA6186B"/>
    <w:rsid w:val="6B987028"/>
    <w:rsid w:val="6BD13B97"/>
    <w:rsid w:val="6C392CDF"/>
    <w:rsid w:val="6C645D47"/>
    <w:rsid w:val="6C8D67BF"/>
    <w:rsid w:val="6D375BBA"/>
    <w:rsid w:val="6D7F77CD"/>
    <w:rsid w:val="6E41651D"/>
    <w:rsid w:val="6E7D2EBA"/>
    <w:rsid w:val="6E917AA9"/>
    <w:rsid w:val="6ED223AB"/>
    <w:rsid w:val="6F140CA4"/>
    <w:rsid w:val="6FB4683F"/>
    <w:rsid w:val="70BF5A47"/>
    <w:rsid w:val="713667A8"/>
    <w:rsid w:val="724C5592"/>
    <w:rsid w:val="72AE6295"/>
    <w:rsid w:val="72CD1CFD"/>
    <w:rsid w:val="72F975E2"/>
    <w:rsid w:val="73F027AC"/>
    <w:rsid w:val="74040C4F"/>
    <w:rsid w:val="74A45FC3"/>
    <w:rsid w:val="7580768F"/>
    <w:rsid w:val="75C10584"/>
    <w:rsid w:val="76D053EC"/>
    <w:rsid w:val="76FE4D42"/>
    <w:rsid w:val="772C0444"/>
    <w:rsid w:val="773B280F"/>
    <w:rsid w:val="77797062"/>
    <w:rsid w:val="779F6C3B"/>
    <w:rsid w:val="77B21975"/>
    <w:rsid w:val="78002388"/>
    <w:rsid w:val="787F2D10"/>
    <w:rsid w:val="78EF15C0"/>
    <w:rsid w:val="78F45DFD"/>
    <w:rsid w:val="7A327479"/>
    <w:rsid w:val="7A5F4A11"/>
    <w:rsid w:val="7AD87CCB"/>
    <w:rsid w:val="7B1B1484"/>
    <w:rsid w:val="7B78615C"/>
    <w:rsid w:val="7BC83172"/>
    <w:rsid w:val="7C2B1A34"/>
    <w:rsid w:val="7C470423"/>
    <w:rsid w:val="7C504A01"/>
    <w:rsid w:val="7D1C0823"/>
    <w:rsid w:val="7D9F3923"/>
    <w:rsid w:val="7E2D7644"/>
    <w:rsid w:val="7E3A7B8E"/>
    <w:rsid w:val="7E5A1622"/>
    <w:rsid w:val="7F242B16"/>
    <w:rsid w:val="7F5D1DAB"/>
    <w:rsid w:val="7F631252"/>
    <w:rsid w:val="7F643CC7"/>
    <w:rsid w:val="7FAB2527"/>
    <w:rsid w:val="7FAB6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rFonts w:ascii="Calibri" w:hAnsi="Calibri"/>
      <w:b/>
      <w:bCs/>
      <w:kern w:val="44"/>
      <w:sz w:val="44"/>
      <w:szCs w:val="44"/>
      <w:lang w:val="zh-CN"/>
    </w:rPr>
  </w:style>
  <w:style w:type="paragraph" w:styleId="4">
    <w:name w:val="heading 2"/>
    <w:basedOn w:val="1"/>
    <w:next w:val="1"/>
    <w:link w:val="61"/>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62"/>
    <w:qFormat/>
    <w:uiPriority w:val="9"/>
    <w:pPr>
      <w:keepNext/>
      <w:widowControl/>
      <w:spacing w:before="240" w:after="60" w:line="360" w:lineRule="auto"/>
      <w:jc w:val="left"/>
      <w:outlineLvl w:val="2"/>
    </w:pPr>
    <w:rPr>
      <w:rFonts w:ascii="Cambria" w:hAnsi="Cambria"/>
      <w:b/>
      <w:bCs/>
      <w:kern w:val="0"/>
      <w:sz w:val="26"/>
      <w:szCs w:val="26"/>
      <w:lang w:val="zh-CN"/>
    </w:rPr>
  </w:style>
  <w:style w:type="paragraph" w:styleId="2">
    <w:name w:val="heading 4"/>
    <w:basedOn w:val="1"/>
    <w:next w:val="1"/>
    <w:link w:val="101"/>
    <w:qFormat/>
    <w:uiPriority w:val="9"/>
    <w:pPr>
      <w:keepNext/>
      <w:widowControl/>
      <w:spacing w:before="240" w:after="60" w:line="360" w:lineRule="auto"/>
      <w:jc w:val="left"/>
      <w:outlineLvl w:val="3"/>
    </w:pPr>
    <w:rPr>
      <w:rFonts w:ascii="Calibri" w:hAnsi="Calibri"/>
      <w:b/>
      <w:bCs/>
      <w:kern w:val="0"/>
      <w:sz w:val="28"/>
      <w:szCs w:val="28"/>
      <w:lang w:val="zh-CN"/>
    </w:rPr>
  </w:style>
  <w:style w:type="paragraph" w:styleId="6">
    <w:name w:val="heading 5"/>
    <w:basedOn w:val="1"/>
    <w:next w:val="1"/>
    <w:link w:val="102"/>
    <w:qFormat/>
    <w:uiPriority w:val="9"/>
    <w:pPr>
      <w:widowControl/>
      <w:spacing w:before="240" w:after="60" w:line="360" w:lineRule="auto"/>
      <w:jc w:val="left"/>
      <w:outlineLvl w:val="4"/>
    </w:pPr>
    <w:rPr>
      <w:rFonts w:ascii="Calibri" w:hAnsi="Calibri"/>
      <w:b/>
      <w:bCs/>
      <w:i/>
      <w:iCs/>
      <w:kern w:val="0"/>
      <w:sz w:val="26"/>
      <w:szCs w:val="26"/>
      <w:lang w:val="zh-CN"/>
    </w:rPr>
  </w:style>
  <w:style w:type="paragraph" w:styleId="7">
    <w:name w:val="heading 6"/>
    <w:basedOn w:val="1"/>
    <w:next w:val="1"/>
    <w:link w:val="103"/>
    <w:qFormat/>
    <w:uiPriority w:val="9"/>
    <w:pPr>
      <w:widowControl/>
      <w:spacing w:before="240" w:after="60" w:line="360" w:lineRule="auto"/>
      <w:jc w:val="left"/>
      <w:outlineLvl w:val="5"/>
    </w:pPr>
    <w:rPr>
      <w:rFonts w:ascii="Calibri" w:hAnsi="Calibri"/>
      <w:b/>
      <w:bCs/>
      <w:kern w:val="0"/>
      <w:sz w:val="20"/>
      <w:szCs w:val="20"/>
      <w:lang w:val="zh-CN"/>
    </w:rPr>
  </w:style>
  <w:style w:type="paragraph" w:styleId="8">
    <w:name w:val="heading 7"/>
    <w:basedOn w:val="1"/>
    <w:next w:val="1"/>
    <w:link w:val="104"/>
    <w:qFormat/>
    <w:uiPriority w:val="9"/>
    <w:pPr>
      <w:widowControl/>
      <w:spacing w:before="240" w:after="60" w:line="360" w:lineRule="auto"/>
      <w:jc w:val="left"/>
      <w:outlineLvl w:val="6"/>
    </w:pPr>
    <w:rPr>
      <w:rFonts w:ascii="Calibri" w:hAnsi="Calibri"/>
      <w:kern w:val="0"/>
      <w:sz w:val="24"/>
      <w:lang w:val="zh-CN"/>
    </w:rPr>
  </w:style>
  <w:style w:type="paragraph" w:styleId="9">
    <w:name w:val="heading 8"/>
    <w:basedOn w:val="1"/>
    <w:next w:val="1"/>
    <w:link w:val="105"/>
    <w:qFormat/>
    <w:uiPriority w:val="9"/>
    <w:pPr>
      <w:widowControl/>
      <w:spacing w:before="240" w:after="60" w:line="360" w:lineRule="auto"/>
      <w:jc w:val="left"/>
      <w:outlineLvl w:val="7"/>
    </w:pPr>
    <w:rPr>
      <w:rFonts w:ascii="Calibri" w:hAnsi="Calibri"/>
      <w:i/>
      <w:iCs/>
      <w:kern w:val="0"/>
      <w:sz w:val="24"/>
      <w:lang w:val="zh-CN"/>
    </w:rPr>
  </w:style>
  <w:style w:type="paragraph" w:styleId="10">
    <w:name w:val="heading 9"/>
    <w:basedOn w:val="1"/>
    <w:next w:val="1"/>
    <w:link w:val="106"/>
    <w:qFormat/>
    <w:uiPriority w:val="9"/>
    <w:pPr>
      <w:widowControl/>
      <w:spacing w:before="240" w:after="60" w:line="360" w:lineRule="auto"/>
      <w:jc w:val="left"/>
      <w:outlineLvl w:val="8"/>
    </w:pPr>
    <w:rPr>
      <w:rFonts w:ascii="Cambria" w:hAnsi="Cambria"/>
      <w:kern w:val="0"/>
      <w:sz w:val="20"/>
      <w:szCs w:val="20"/>
      <w:lang w:val="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spacing w:line="360" w:lineRule="auto"/>
      <w:ind w:left="100" w:leftChars="400" w:hanging="200" w:hangingChars="200"/>
      <w:jc w:val="left"/>
    </w:pPr>
    <w:rPr>
      <w:kern w:val="0"/>
      <w:sz w:val="24"/>
      <w:szCs w:val="20"/>
    </w:rPr>
  </w:style>
  <w:style w:type="paragraph" w:styleId="12">
    <w:name w:val="index 8"/>
    <w:basedOn w:val="1"/>
    <w:next w:val="1"/>
    <w:unhideWhenUsed/>
    <w:qFormat/>
    <w:uiPriority w:val="99"/>
    <w:pPr>
      <w:spacing w:line="360" w:lineRule="auto"/>
      <w:ind w:left="1680" w:hanging="210"/>
      <w:jc w:val="left"/>
    </w:pPr>
    <w:rPr>
      <w:rFonts w:ascii="Calibri" w:hAnsi="Calibri"/>
      <w:sz w:val="18"/>
      <w:szCs w:val="18"/>
    </w:rPr>
  </w:style>
  <w:style w:type="paragraph" w:styleId="13">
    <w:name w:val="Normal Indent"/>
    <w:basedOn w:val="1"/>
    <w:unhideWhenUsed/>
    <w:qFormat/>
    <w:uiPriority w:val="0"/>
    <w:pPr>
      <w:widowControl/>
      <w:spacing w:line="360" w:lineRule="auto"/>
      <w:ind w:firstLine="420" w:firstLineChars="200"/>
      <w:jc w:val="left"/>
    </w:pPr>
    <w:rPr>
      <w:rFonts w:ascii="Calibri" w:hAnsi="Calibri"/>
      <w:kern w:val="0"/>
      <w:sz w:val="24"/>
    </w:rPr>
  </w:style>
  <w:style w:type="paragraph" w:styleId="14">
    <w:name w:val="caption"/>
    <w:basedOn w:val="1"/>
    <w:next w:val="1"/>
    <w:qFormat/>
    <w:uiPriority w:val="99"/>
    <w:pPr>
      <w:widowControl/>
      <w:spacing w:line="360" w:lineRule="auto"/>
      <w:jc w:val="left"/>
    </w:pPr>
    <w:rPr>
      <w:rFonts w:ascii="Calibri" w:hAnsi="Calibri"/>
      <w:b/>
      <w:bCs/>
      <w:color w:val="4F81BD"/>
      <w:kern w:val="0"/>
      <w:sz w:val="18"/>
      <w:szCs w:val="18"/>
    </w:rPr>
  </w:style>
  <w:style w:type="paragraph" w:styleId="15">
    <w:name w:val="index 5"/>
    <w:basedOn w:val="1"/>
    <w:next w:val="1"/>
    <w:unhideWhenUsed/>
    <w:qFormat/>
    <w:uiPriority w:val="99"/>
    <w:pPr>
      <w:spacing w:line="360" w:lineRule="auto"/>
      <w:ind w:left="1050" w:hanging="210"/>
      <w:jc w:val="left"/>
    </w:pPr>
    <w:rPr>
      <w:rFonts w:ascii="Calibri" w:hAnsi="Calibri"/>
      <w:sz w:val="18"/>
      <w:szCs w:val="18"/>
    </w:rPr>
  </w:style>
  <w:style w:type="paragraph" w:styleId="16">
    <w:name w:val="Document Map"/>
    <w:basedOn w:val="1"/>
    <w:link w:val="129"/>
    <w:unhideWhenUsed/>
    <w:qFormat/>
    <w:uiPriority w:val="0"/>
    <w:pPr>
      <w:widowControl/>
      <w:spacing w:line="360" w:lineRule="auto"/>
      <w:jc w:val="left"/>
    </w:pPr>
    <w:rPr>
      <w:rFonts w:ascii="宋体"/>
      <w:kern w:val="0"/>
      <w:sz w:val="18"/>
      <w:szCs w:val="18"/>
      <w:lang w:val="zh-CN"/>
    </w:rPr>
  </w:style>
  <w:style w:type="paragraph" w:styleId="17">
    <w:name w:val="annotation text"/>
    <w:basedOn w:val="1"/>
    <w:link w:val="67"/>
    <w:qFormat/>
    <w:uiPriority w:val="99"/>
    <w:pPr>
      <w:jc w:val="left"/>
    </w:pPr>
    <w:rPr>
      <w:lang w:val="zh-CN"/>
    </w:rPr>
  </w:style>
  <w:style w:type="paragraph" w:styleId="18">
    <w:name w:val="index 6"/>
    <w:basedOn w:val="1"/>
    <w:next w:val="1"/>
    <w:unhideWhenUsed/>
    <w:qFormat/>
    <w:uiPriority w:val="99"/>
    <w:pPr>
      <w:spacing w:line="360" w:lineRule="auto"/>
      <w:ind w:left="1260" w:hanging="210"/>
      <w:jc w:val="left"/>
    </w:pPr>
    <w:rPr>
      <w:rFonts w:ascii="Calibri" w:hAnsi="Calibri"/>
      <w:sz w:val="18"/>
      <w:szCs w:val="18"/>
    </w:rPr>
  </w:style>
  <w:style w:type="paragraph" w:styleId="19">
    <w:name w:val="Body Text"/>
    <w:basedOn w:val="1"/>
    <w:link w:val="112"/>
    <w:unhideWhenUsed/>
    <w:qFormat/>
    <w:uiPriority w:val="99"/>
    <w:pPr>
      <w:spacing w:after="120" w:line="360" w:lineRule="auto"/>
    </w:pPr>
    <w:rPr>
      <w:kern w:val="0"/>
      <w:sz w:val="20"/>
      <w:szCs w:val="20"/>
    </w:rPr>
  </w:style>
  <w:style w:type="paragraph" w:styleId="20">
    <w:name w:val="Body Text Indent"/>
    <w:basedOn w:val="1"/>
    <w:link w:val="72"/>
    <w:qFormat/>
    <w:uiPriority w:val="0"/>
    <w:pPr>
      <w:ind w:firstLine="540" w:firstLineChars="225"/>
    </w:pPr>
    <w:rPr>
      <w:kern w:val="0"/>
      <w:sz w:val="24"/>
      <w:lang w:val="zh-CN"/>
    </w:rPr>
  </w:style>
  <w:style w:type="paragraph" w:styleId="21">
    <w:name w:val="List 2"/>
    <w:basedOn w:val="1"/>
    <w:qFormat/>
    <w:uiPriority w:val="0"/>
    <w:pPr>
      <w:widowControl/>
      <w:spacing w:line="360" w:lineRule="auto"/>
      <w:ind w:left="100" w:leftChars="200" w:hanging="200" w:hangingChars="200"/>
      <w:jc w:val="left"/>
    </w:pPr>
    <w:rPr>
      <w:kern w:val="0"/>
      <w:sz w:val="24"/>
      <w:szCs w:val="20"/>
    </w:rPr>
  </w:style>
  <w:style w:type="paragraph" w:styleId="22">
    <w:name w:val="List Continue"/>
    <w:basedOn w:val="1"/>
    <w:qFormat/>
    <w:uiPriority w:val="0"/>
    <w:pPr>
      <w:widowControl/>
      <w:spacing w:after="120" w:line="360" w:lineRule="auto"/>
      <w:ind w:left="420" w:leftChars="200"/>
      <w:jc w:val="left"/>
    </w:pPr>
    <w:rPr>
      <w:kern w:val="0"/>
      <w:sz w:val="24"/>
      <w:szCs w:val="20"/>
    </w:rPr>
  </w:style>
  <w:style w:type="paragraph" w:styleId="23">
    <w:name w:val="index 4"/>
    <w:basedOn w:val="1"/>
    <w:next w:val="1"/>
    <w:unhideWhenUsed/>
    <w:qFormat/>
    <w:uiPriority w:val="99"/>
    <w:pPr>
      <w:spacing w:line="360" w:lineRule="auto"/>
      <w:ind w:left="840" w:hanging="210"/>
      <w:jc w:val="left"/>
    </w:pPr>
    <w:rPr>
      <w:rFonts w:ascii="Calibri" w:hAnsi="Calibri"/>
      <w:sz w:val="18"/>
      <w:szCs w:val="18"/>
    </w:rPr>
  </w:style>
  <w:style w:type="paragraph" w:styleId="24">
    <w:name w:val="index 3"/>
    <w:basedOn w:val="1"/>
    <w:next w:val="1"/>
    <w:unhideWhenUsed/>
    <w:qFormat/>
    <w:uiPriority w:val="99"/>
    <w:pPr>
      <w:spacing w:line="360" w:lineRule="auto"/>
      <w:ind w:left="630" w:hanging="210"/>
      <w:jc w:val="left"/>
    </w:pPr>
    <w:rPr>
      <w:rFonts w:ascii="Calibri" w:hAnsi="Calibri"/>
      <w:sz w:val="18"/>
      <w:szCs w:val="18"/>
    </w:rPr>
  </w:style>
  <w:style w:type="paragraph" w:styleId="25">
    <w:name w:val="Date"/>
    <w:basedOn w:val="1"/>
    <w:next w:val="1"/>
    <w:link w:val="74"/>
    <w:qFormat/>
    <w:uiPriority w:val="0"/>
    <w:pPr>
      <w:ind w:left="100" w:leftChars="2500"/>
    </w:pPr>
    <w:rPr>
      <w:lang w:val="zh-CN"/>
    </w:rPr>
  </w:style>
  <w:style w:type="paragraph" w:styleId="26">
    <w:name w:val="Balloon Text"/>
    <w:basedOn w:val="1"/>
    <w:link w:val="69"/>
    <w:qFormat/>
    <w:uiPriority w:val="0"/>
    <w:rPr>
      <w:sz w:val="18"/>
      <w:szCs w:val="18"/>
      <w:lang w:val="zh-CN"/>
    </w:rPr>
  </w:style>
  <w:style w:type="paragraph" w:styleId="27">
    <w:name w:val="footer"/>
    <w:basedOn w:val="1"/>
    <w:link w:val="66"/>
    <w:qFormat/>
    <w:uiPriority w:val="99"/>
    <w:pPr>
      <w:tabs>
        <w:tab w:val="center" w:pos="4153"/>
        <w:tab w:val="right" w:pos="8306"/>
      </w:tabs>
      <w:snapToGrid w:val="0"/>
      <w:jc w:val="left"/>
    </w:pPr>
    <w:rPr>
      <w:sz w:val="18"/>
      <w:szCs w:val="18"/>
      <w:lang w:val="zh-CN"/>
    </w:rPr>
  </w:style>
  <w:style w:type="paragraph" w:styleId="28">
    <w:name w:val="header"/>
    <w:basedOn w:val="1"/>
    <w:link w:val="65"/>
    <w:qFormat/>
    <w:uiPriority w:val="0"/>
    <w:pPr>
      <w:pBdr>
        <w:bottom w:val="single" w:color="auto" w:sz="6" w:space="1"/>
      </w:pBdr>
      <w:tabs>
        <w:tab w:val="center" w:pos="4153"/>
        <w:tab w:val="right" w:pos="8306"/>
      </w:tabs>
      <w:snapToGrid w:val="0"/>
      <w:jc w:val="center"/>
    </w:pPr>
    <w:rPr>
      <w:sz w:val="18"/>
      <w:szCs w:val="18"/>
      <w:lang w:val="zh-CN"/>
    </w:rPr>
  </w:style>
  <w:style w:type="paragraph" w:styleId="29">
    <w:name w:val="toc 1"/>
    <w:basedOn w:val="1"/>
    <w:next w:val="1"/>
    <w:qFormat/>
    <w:uiPriority w:val="39"/>
  </w:style>
  <w:style w:type="paragraph" w:styleId="30">
    <w:name w:val="index heading"/>
    <w:basedOn w:val="1"/>
    <w:next w:val="31"/>
    <w:unhideWhenUsed/>
    <w:qFormat/>
    <w:uiPriority w:val="99"/>
    <w:pPr>
      <w:spacing w:before="240" w:after="120" w:line="360" w:lineRule="auto"/>
      <w:jc w:val="center"/>
    </w:pPr>
    <w:rPr>
      <w:rFonts w:ascii="Calibri" w:hAnsi="Calibri"/>
      <w:b/>
      <w:bCs/>
      <w:sz w:val="26"/>
      <w:szCs w:val="26"/>
    </w:rPr>
  </w:style>
  <w:style w:type="paragraph" w:styleId="31">
    <w:name w:val="index 1"/>
    <w:basedOn w:val="1"/>
    <w:next w:val="1"/>
    <w:unhideWhenUsed/>
    <w:qFormat/>
    <w:uiPriority w:val="99"/>
    <w:pPr>
      <w:spacing w:line="360" w:lineRule="auto"/>
      <w:ind w:left="210" w:hanging="210"/>
      <w:jc w:val="left"/>
    </w:pPr>
    <w:rPr>
      <w:rFonts w:ascii="Calibri" w:hAnsi="Calibri"/>
      <w:sz w:val="18"/>
      <w:szCs w:val="18"/>
    </w:rPr>
  </w:style>
  <w:style w:type="paragraph" w:styleId="32">
    <w:name w:val="Subtitle"/>
    <w:basedOn w:val="1"/>
    <w:next w:val="1"/>
    <w:link w:val="116"/>
    <w:qFormat/>
    <w:uiPriority w:val="11"/>
    <w:pPr>
      <w:widowControl/>
      <w:spacing w:after="60" w:line="360" w:lineRule="auto"/>
      <w:jc w:val="center"/>
      <w:outlineLvl w:val="1"/>
    </w:pPr>
    <w:rPr>
      <w:rFonts w:ascii="Cambria" w:hAnsi="Cambria"/>
      <w:kern w:val="0"/>
      <w:sz w:val="24"/>
      <w:lang w:val="zh-CN"/>
    </w:rPr>
  </w:style>
  <w:style w:type="paragraph" w:styleId="33">
    <w:name w:val="List"/>
    <w:basedOn w:val="1"/>
    <w:qFormat/>
    <w:uiPriority w:val="0"/>
    <w:pPr>
      <w:widowControl/>
      <w:spacing w:line="360" w:lineRule="auto"/>
      <w:ind w:left="200" w:hanging="200" w:hangingChars="200"/>
      <w:jc w:val="left"/>
    </w:pPr>
    <w:rPr>
      <w:kern w:val="0"/>
      <w:sz w:val="24"/>
      <w:szCs w:val="20"/>
    </w:rPr>
  </w:style>
  <w:style w:type="paragraph" w:styleId="34">
    <w:name w:val="footnote text"/>
    <w:basedOn w:val="1"/>
    <w:link w:val="114"/>
    <w:qFormat/>
    <w:uiPriority w:val="0"/>
    <w:pPr>
      <w:widowControl/>
      <w:snapToGrid w:val="0"/>
      <w:spacing w:line="360" w:lineRule="auto"/>
      <w:jc w:val="left"/>
    </w:pPr>
    <w:rPr>
      <w:kern w:val="0"/>
      <w:sz w:val="18"/>
      <w:szCs w:val="20"/>
      <w:lang w:val="zh-CN"/>
    </w:rPr>
  </w:style>
  <w:style w:type="paragraph" w:styleId="35">
    <w:name w:val="List 5"/>
    <w:basedOn w:val="1"/>
    <w:qFormat/>
    <w:uiPriority w:val="0"/>
    <w:pPr>
      <w:widowControl/>
      <w:spacing w:line="360" w:lineRule="auto"/>
      <w:ind w:left="100" w:leftChars="800" w:hanging="200" w:hangingChars="200"/>
      <w:jc w:val="left"/>
    </w:pPr>
    <w:rPr>
      <w:kern w:val="0"/>
      <w:sz w:val="24"/>
      <w:szCs w:val="20"/>
    </w:rPr>
  </w:style>
  <w:style w:type="paragraph" w:styleId="36">
    <w:name w:val="Body Text Indent 3"/>
    <w:basedOn w:val="1"/>
    <w:link w:val="107"/>
    <w:qFormat/>
    <w:uiPriority w:val="0"/>
    <w:pPr>
      <w:widowControl/>
      <w:adjustRightInd w:val="0"/>
      <w:snapToGrid w:val="0"/>
      <w:spacing w:line="360" w:lineRule="auto"/>
      <w:ind w:firstLine="480" w:firstLineChars="200"/>
      <w:jc w:val="left"/>
    </w:pPr>
    <w:rPr>
      <w:rFonts w:ascii="宋体" w:hAnsi="宋体"/>
      <w:color w:val="FF0000"/>
      <w:kern w:val="0"/>
      <w:sz w:val="24"/>
      <w:lang w:val="zh-CN"/>
    </w:rPr>
  </w:style>
  <w:style w:type="paragraph" w:styleId="37">
    <w:name w:val="index 7"/>
    <w:basedOn w:val="1"/>
    <w:next w:val="1"/>
    <w:unhideWhenUsed/>
    <w:qFormat/>
    <w:uiPriority w:val="99"/>
    <w:pPr>
      <w:spacing w:line="360" w:lineRule="auto"/>
      <w:ind w:left="1470" w:hanging="210"/>
      <w:jc w:val="left"/>
    </w:pPr>
    <w:rPr>
      <w:rFonts w:ascii="Calibri" w:hAnsi="Calibri"/>
      <w:sz w:val="18"/>
      <w:szCs w:val="18"/>
    </w:rPr>
  </w:style>
  <w:style w:type="paragraph" w:styleId="38">
    <w:name w:val="index 9"/>
    <w:basedOn w:val="1"/>
    <w:next w:val="1"/>
    <w:unhideWhenUsed/>
    <w:qFormat/>
    <w:uiPriority w:val="99"/>
    <w:pPr>
      <w:spacing w:line="360" w:lineRule="auto"/>
      <w:ind w:left="1890" w:hanging="210"/>
      <w:jc w:val="left"/>
    </w:pPr>
    <w:rPr>
      <w:rFonts w:ascii="Calibri" w:hAnsi="Calibri"/>
      <w:sz w:val="18"/>
      <w:szCs w:val="18"/>
    </w:rPr>
  </w:style>
  <w:style w:type="paragraph" w:styleId="39">
    <w:name w:val="toc 2"/>
    <w:basedOn w:val="1"/>
    <w:next w:val="1"/>
    <w:qFormat/>
    <w:uiPriority w:val="39"/>
    <w:pPr>
      <w:ind w:left="420" w:leftChars="200"/>
    </w:pPr>
  </w:style>
  <w:style w:type="paragraph" w:styleId="40">
    <w:name w:val="List 4"/>
    <w:basedOn w:val="1"/>
    <w:qFormat/>
    <w:uiPriority w:val="0"/>
    <w:pPr>
      <w:widowControl/>
      <w:spacing w:line="360" w:lineRule="auto"/>
      <w:ind w:left="100" w:leftChars="600" w:hanging="200" w:hangingChars="200"/>
      <w:jc w:val="left"/>
    </w:pPr>
    <w:rPr>
      <w:kern w:val="0"/>
      <w:sz w:val="24"/>
      <w:szCs w:val="20"/>
    </w:rPr>
  </w:style>
  <w:style w:type="paragraph" w:styleId="41">
    <w:name w:val="List Continue 2"/>
    <w:basedOn w:val="1"/>
    <w:qFormat/>
    <w:uiPriority w:val="0"/>
    <w:pPr>
      <w:widowControl/>
      <w:spacing w:after="120" w:line="360" w:lineRule="auto"/>
      <w:ind w:left="840" w:leftChars="400"/>
      <w:jc w:val="left"/>
    </w:pPr>
    <w:rPr>
      <w:kern w:val="0"/>
      <w:sz w:val="24"/>
      <w:szCs w:val="20"/>
    </w:rPr>
  </w:style>
  <w:style w:type="paragraph" w:styleId="42">
    <w:name w:val="Normal (Web)"/>
    <w:basedOn w:val="1"/>
    <w:unhideWhenUsed/>
    <w:qFormat/>
    <w:uiPriority w:val="0"/>
    <w:pPr>
      <w:widowControl/>
      <w:spacing w:before="100" w:beforeAutospacing="1" w:after="100" w:afterAutospacing="1" w:line="360" w:lineRule="auto"/>
      <w:jc w:val="left"/>
    </w:pPr>
    <w:rPr>
      <w:rFonts w:ascii="宋体" w:hAnsi="宋体" w:cs="宋体"/>
      <w:kern w:val="0"/>
      <w:sz w:val="24"/>
    </w:rPr>
  </w:style>
  <w:style w:type="paragraph" w:styleId="43">
    <w:name w:val="List Continue 3"/>
    <w:basedOn w:val="1"/>
    <w:qFormat/>
    <w:uiPriority w:val="0"/>
    <w:pPr>
      <w:widowControl/>
      <w:spacing w:after="120" w:line="360" w:lineRule="auto"/>
      <w:ind w:left="1260" w:leftChars="600"/>
      <w:jc w:val="left"/>
    </w:pPr>
    <w:rPr>
      <w:kern w:val="0"/>
      <w:sz w:val="24"/>
      <w:szCs w:val="20"/>
    </w:rPr>
  </w:style>
  <w:style w:type="paragraph" w:styleId="44">
    <w:name w:val="index 2"/>
    <w:basedOn w:val="1"/>
    <w:next w:val="1"/>
    <w:unhideWhenUsed/>
    <w:qFormat/>
    <w:uiPriority w:val="99"/>
    <w:pPr>
      <w:spacing w:line="360" w:lineRule="auto"/>
      <w:ind w:left="420" w:hanging="210"/>
      <w:jc w:val="left"/>
    </w:pPr>
    <w:rPr>
      <w:rFonts w:ascii="Calibri" w:hAnsi="Calibri"/>
      <w:sz w:val="18"/>
      <w:szCs w:val="18"/>
    </w:rPr>
  </w:style>
  <w:style w:type="paragraph" w:styleId="45">
    <w:name w:val="Title"/>
    <w:basedOn w:val="1"/>
    <w:next w:val="1"/>
    <w:link w:val="144"/>
    <w:qFormat/>
    <w:uiPriority w:val="10"/>
    <w:pPr>
      <w:widowControl/>
      <w:spacing w:before="240" w:after="60" w:line="360" w:lineRule="auto"/>
      <w:jc w:val="center"/>
      <w:outlineLvl w:val="0"/>
    </w:pPr>
    <w:rPr>
      <w:rFonts w:ascii="Cambria" w:hAnsi="Cambria"/>
      <w:b/>
      <w:bCs/>
      <w:kern w:val="28"/>
      <w:sz w:val="32"/>
      <w:szCs w:val="32"/>
      <w:lang w:val="zh-CN"/>
    </w:rPr>
  </w:style>
  <w:style w:type="paragraph" w:styleId="46">
    <w:name w:val="annotation subject"/>
    <w:basedOn w:val="17"/>
    <w:next w:val="17"/>
    <w:link w:val="68"/>
    <w:qFormat/>
    <w:uiPriority w:val="0"/>
    <w:rPr>
      <w:b/>
      <w:bCs/>
    </w:rPr>
  </w:style>
  <w:style w:type="paragraph" w:styleId="47">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qFormat/>
    <w:uiPriority w:val="0"/>
  </w:style>
  <w:style w:type="character" w:styleId="53">
    <w:name w:val="FollowedHyperlink"/>
    <w:unhideWhenUsed/>
    <w:qFormat/>
    <w:uiPriority w:val="0"/>
    <w:rPr>
      <w:color w:val="800080"/>
      <w:u w:val="single"/>
    </w:rPr>
  </w:style>
  <w:style w:type="character" w:styleId="54">
    <w:name w:val="Emphasis"/>
    <w:qFormat/>
    <w:uiPriority w:val="20"/>
    <w:rPr>
      <w:rFonts w:ascii="Calibri" w:hAnsi="Calibri"/>
      <w:b/>
      <w:i/>
      <w:iCs/>
    </w:rPr>
  </w:style>
  <w:style w:type="character" w:styleId="55">
    <w:name w:val="Hyperlink"/>
    <w:basedOn w:val="50"/>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rFonts w:ascii="Calibri" w:hAnsi="Calibri"/>
      <w:b/>
      <w:bCs/>
      <w:kern w:val="44"/>
      <w:sz w:val="44"/>
      <w:szCs w:val="44"/>
    </w:rPr>
  </w:style>
  <w:style w:type="paragraph" w:customStyle="1" w:styleId="59">
    <w:name w:val="正文表标题"/>
    <w:next w:val="60"/>
    <w:qFormat/>
    <w:uiPriority w:val="0"/>
    <w:pPr>
      <w:jc w:val="center"/>
    </w:pPr>
    <w:rPr>
      <w:rFonts w:ascii="黑体" w:hAnsi="Times New Roman" w:eastAsia="黑体" w:cs="Times New Roman"/>
      <w:sz w:val="21"/>
      <w:lang w:val="en-US" w:eastAsia="zh-CN" w:bidi="ar-SA"/>
    </w:rPr>
  </w:style>
  <w:style w:type="paragraph" w:customStyle="1" w:styleId="60">
    <w:name w:val="段"/>
    <w:link w:val="7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题 2 Char"/>
    <w:link w:val="4"/>
    <w:qFormat/>
    <w:uiPriority w:val="9"/>
    <w:rPr>
      <w:rFonts w:ascii="Cambria" w:hAnsi="Cambria"/>
      <w:b/>
      <w:bCs/>
      <w:kern w:val="2"/>
      <w:sz w:val="32"/>
      <w:szCs w:val="32"/>
    </w:rPr>
  </w:style>
  <w:style w:type="character" w:customStyle="1" w:styleId="62">
    <w:name w:val="标题 3 Char"/>
    <w:link w:val="5"/>
    <w:qFormat/>
    <w:uiPriority w:val="9"/>
    <w:rPr>
      <w:rFonts w:ascii="Cambria" w:hAnsi="Cambria"/>
      <w:b/>
      <w:bCs/>
      <w:sz w:val="26"/>
      <w:szCs w:val="26"/>
      <w:lang w:val="zh-CN" w:eastAsia="zh-CN"/>
    </w:rPr>
  </w:style>
  <w:style w:type="paragraph" w:customStyle="1" w:styleId="63">
    <w:name w:val="目录 11"/>
    <w:basedOn w:val="1"/>
    <w:next w:val="1"/>
    <w:qFormat/>
    <w:uiPriority w:val="39"/>
    <w:pPr>
      <w:tabs>
        <w:tab w:val="right" w:leader="dot" w:pos="8296"/>
      </w:tabs>
      <w:spacing w:line="360" w:lineRule="auto"/>
      <w:jc w:val="center"/>
    </w:pPr>
  </w:style>
  <w:style w:type="paragraph" w:customStyle="1" w:styleId="64">
    <w:name w:val="目录 21"/>
    <w:basedOn w:val="1"/>
    <w:next w:val="1"/>
    <w:qFormat/>
    <w:uiPriority w:val="39"/>
    <w:pPr>
      <w:ind w:left="420" w:leftChars="200"/>
    </w:pPr>
  </w:style>
  <w:style w:type="character" w:customStyle="1" w:styleId="65">
    <w:name w:val="页眉 Char"/>
    <w:link w:val="28"/>
    <w:qFormat/>
    <w:uiPriority w:val="0"/>
    <w:rPr>
      <w:kern w:val="2"/>
      <w:sz w:val="18"/>
      <w:szCs w:val="18"/>
    </w:rPr>
  </w:style>
  <w:style w:type="character" w:customStyle="1" w:styleId="66">
    <w:name w:val="页脚 Char"/>
    <w:link w:val="27"/>
    <w:qFormat/>
    <w:uiPriority w:val="99"/>
    <w:rPr>
      <w:kern w:val="2"/>
      <w:sz w:val="18"/>
      <w:szCs w:val="18"/>
    </w:rPr>
  </w:style>
  <w:style w:type="character" w:customStyle="1" w:styleId="67">
    <w:name w:val="批注文字 Char"/>
    <w:link w:val="17"/>
    <w:qFormat/>
    <w:uiPriority w:val="99"/>
    <w:rPr>
      <w:kern w:val="2"/>
      <w:sz w:val="21"/>
      <w:szCs w:val="24"/>
    </w:rPr>
  </w:style>
  <w:style w:type="character" w:customStyle="1" w:styleId="68">
    <w:name w:val="批注主题 Char"/>
    <w:link w:val="46"/>
    <w:qFormat/>
    <w:uiPriority w:val="0"/>
    <w:rPr>
      <w:b/>
      <w:bCs/>
      <w:kern w:val="2"/>
      <w:sz w:val="21"/>
      <w:szCs w:val="24"/>
    </w:rPr>
  </w:style>
  <w:style w:type="character" w:customStyle="1" w:styleId="69">
    <w:name w:val="批注框文本 Char"/>
    <w:link w:val="26"/>
    <w:qFormat/>
    <w:uiPriority w:val="0"/>
    <w:rPr>
      <w:kern w:val="2"/>
      <w:sz w:val="18"/>
      <w:szCs w:val="18"/>
    </w:rPr>
  </w:style>
  <w:style w:type="paragraph" w:customStyle="1" w:styleId="70">
    <w:name w:val="ordinary-output"/>
    <w:basedOn w:val="1"/>
    <w:qFormat/>
    <w:uiPriority w:val="0"/>
    <w:pPr>
      <w:widowControl/>
      <w:spacing w:before="100" w:beforeAutospacing="1" w:after="63" w:line="275" w:lineRule="atLeast"/>
      <w:jc w:val="left"/>
    </w:pPr>
    <w:rPr>
      <w:rFonts w:ascii="宋体" w:hAnsi="宋体" w:cs="宋体"/>
      <w:color w:val="333333"/>
      <w:kern w:val="0"/>
      <w:sz w:val="18"/>
      <w:szCs w:val="18"/>
    </w:rPr>
  </w:style>
  <w:style w:type="character" w:customStyle="1" w:styleId="71">
    <w:name w:val="high-light-bg4"/>
    <w:basedOn w:val="50"/>
    <w:qFormat/>
    <w:uiPriority w:val="0"/>
  </w:style>
  <w:style w:type="character" w:customStyle="1" w:styleId="72">
    <w:name w:val="正文文本缩进 Char"/>
    <w:link w:val="20"/>
    <w:qFormat/>
    <w:uiPriority w:val="0"/>
    <w:rPr>
      <w:sz w:val="24"/>
      <w:szCs w:val="24"/>
    </w:rPr>
  </w:style>
  <w:style w:type="character" w:customStyle="1" w:styleId="73">
    <w:name w:val="段 Char Char"/>
    <w:link w:val="60"/>
    <w:qFormat/>
    <w:uiPriority w:val="0"/>
    <w:rPr>
      <w:rFonts w:ascii="宋体"/>
      <w:sz w:val="21"/>
      <w:lang w:val="en-US" w:eastAsia="zh-CN" w:bidi="ar-SA"/>
    </w:rPr>
  </w:style>
  <w:style w:type="character" w:customStyle="1" w:styleId="74">
    <w:name w:val="日期 Char"/>
    <w:link w:val="25"/>
    <w:qFormat/>
    <w:uiPriority w:val="0"/>
    <w:rPr>
      <w:kern w:val="2"/>
      <w:sz w:val="21"/>
      <w:szCs w:val="24"/>
    </w:rPr>
  </w:style>
  <w:style w:type="character" w:customStyle="1" w:styleId="75">
    <w:name w:val="正文文本缩进 Char1"/>
    <w:qFormat/>
    <w:uiPriority w:val="99"/>
    <w:rPr>
      <w:kern w:val="2"/>
      <w:sz w:val="21"/>
      <w:szCs w:val="24"/>
    </w:rPr>
  </w:style>
  <w:style w:type="paragraph" w:customStyle="1" w:styleId="76">
    <w:name w:val="目录 31"/>
    <w:basedOn w:val="1"/>
    <w:next w:val="1"/>
    <w:qFormat/>
    <w:uiPriority w:val="39"/>
    <w:pPr>
      <w:widowControl/>
      <w:spacing w:after="100" w:line="276" w:lineRule="auto"/>
      <w:ind w:left="440"/>
      <w:jc w:val="left"/>
    </w:pPr>
    <w:rPr>
      <w:rFonts w:ascii="Calibri" w:hAnsi="Calibri"/>
      <w:kern w:val="0"/>
      <w:sz w:val="22"/>
      <w:szCs w:val="22"/>
    </w:rPr>
  </w:style>
  <w:style w:type="paragraph" w:customStyle="1" w:styleId="7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9">
    <w:name w:val="页脚 New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80">
    <w:name w:val="页脚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81">
    <w:name w:val="页脚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82">
    <w:name w:val="页脚 New New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83">
    <w:name w:val="页脚 New"/>
    <w:basedOn w:val="1"/>
    <w:qFormat/>
    <w:uiPriority w:val="0"/>
    <w:pPr>
      <w:tabs>
        <w:tab w:val="center" w:pos="4153"/>
        <w:tab w:val="right" w:pos="8306"/>
      </w:tabs>
      <w:snapToGrid w:val="0"/>
      <w:jc w:val="left"/>
    </w:pPr>
    <w:rPr>
      <w:rFonts w:ascii="Calibri" w:hAnsi="Calibri"/>
      <w:sz w:val="18"/>
      <w:szCs w:val="18"/>
    </w:rPr>
  </w:style>
  <w:style w:type="paragraph" w:customStyle="1" w:styleId="84">
    <w:name w:val="页脚 New New"/>
    <w:basedOn w:val="1"/>
    <w:qFormat/>
    <w:uiPriority w:val="0"/>
    <w:pPr>
      <w:tabs>
        <w:tab w:val="center" w:pos="4153"/>
        <w:tab w:val="right" w:pos="8306"/>
      </w:tabs>
      <w:snapToGrid w:val="0"/>
      <w:jc w:val="left"/>
    </w:pPr>
    <w:rPr>
      <w:rFonts w:ascii="Calibri" w:hAnsi="Calibri"/>
      <w:sz w:val="18"/>
      <w:szCs w:val="18"/>
    </w:rPr>
  </w:style>
  <w:style w:type="paragraph" w:customStyle="1" w:styleId="85">
    <w:name w:val="页脚 New New New"/>
    <w:basedOn w:val="1"/>
    <w:qFormat/>
    <w:uiPriority w:val="0"/>
    <w:pPr>
      <w:tabs>
        <w:tab w:val="center" w:pos="4153"/>
        <w:tab w:val="right" w:pos="8306"/>
      </w:tabs>
      <w:snapToGrid w:val="0"/>
      <w:jc w:val="left"/>
    </w:pPr>
    <w:rPr>
      <w:rFonts w:ascii="Calibri" w:hAnsi="Calibri"/>
      <w:sz w:val="18"/>
      <w:szCs w:val="18"/>
    </w:rPr>
  </w:style>
  <w:style w:type="paragraph" w:customStyle="1" w:styleId="86">
    <w:name w:val="注×："/>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character" w:customStyle="1" w:styleId="87">
    <w:name w:val="段 Char"/>
    <w:qFormat/>
    <w:uiPriority w:val="0"/>
    <w:rPr>
      <w:rFonts w:ascii="宋体"/>
      <w:sz w:val="21"/>
      <w:lang w:val="en-US" w:eastAsia="zh-CN" w:bidi="ar-SA"/>
    </w:rPr>
  </w:style>
  <w:style w:type="paragraph" w:customStyle="1" w:styleId="88">
    <w:name w:val="附录标识"/>
    <w:basedOn w:val="1"/>
    <w:next w:val="60"/>
    <w:qFormat/>
    <w:uiPriority w:val="99"/>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表标号"/>
    <w:basedOn w:val="1"/>
    <w:next w:val="60"/>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90">
    <w:name w:val="附录表标题"/>
    <w:basedOn w:val="1"/>
    <w:next w:val="60"/>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60"/>
    <w:qFormat/>
    <w:uiPriority w:val="99"/>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三级条标题"/>
    <w:basedOn w:val="91"/>
    <w:next w:val="60"/>
    <w:qFormat/>
    <w:uiPriority w:val="99"/>
    <w:pPr>
      <w:numPr>
        <w:ilvl w:val="4"/>
      </w:numPr>
      <w:outlineLvl w:val="4"/>
    </w:pPr>
  </w:style>
  <w:style w:type="paragraph" w:customStyle="1" w:styleId="93">
    <w:name w:val="附录四级条标题"/>
    <w:basedOn w:val="92"/>
    <w:next w:val="60"/>
    <w:qFormat/>
    <w:uiPriority w:val="99"/>
    <w:pPr>
      <w:numPr>
        <w:ilvl w:val="5"/>
      </w:numPr>
      <w:outlineLvl w:val="5"/>
    </w:pPr>
  </w:style>
  <w:style w:type="paragraph" w:customStyle="1" w:styleId="94">
    <w:name w:val="附录五级条标题"/>
    <w:basedOn w:val="93"/>
    <w:next w:val="60"/>
    <w:qFormat/>
    <w:uiPriority w:val="99"/>
    <w:pPr>
      <w:numPr>
        <w:ilvl w:val="6"/>
      </w:numPr>
      <w:outlineLvl w:val="6"/>
    </w:pPr>
  </w:style>
  <w:style w:type="paragraph" w:customStyle="1" w:styleId="95">
    <w:name w:val="附录章标题"/>
    <w:next w:val="60"/>
    <w:qFormat/>
    <w:uiPriority w:val="99"/>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附录一级条标题"/>
    <w:basedOn w:val="95"/>
    <w:next w:val="60"/>
    <w:qFormat/>
    <w:uiPriority w:val="99"/>
    <w:pPr>
      <w:numPr>
        <w:ilvl w:val="2"/>
      </w:numPr>
      <w:autoSpaceDN w:val="0"/>
      <w:spacing w:beforeLines="50" w:afterLines="50"/>
      <w:outlineLvl w:val="2"/>
    </w:pPr>
  </w:style>
  <w:style w:type="paragraph" w:customStyle="1" w:styleId="97">
    <w:name w:val="Char Char1"/>
    <w:basedOn w:val="1"/>
    <w:qFormat/>
    <w:uiPriority w:val="0"/>
    <w:pPr>
      <w:tabs>
        <w:tab w:val="left" w:pos="4665"/>
        <w:tab w:val="left" w:pos="8970"/>
      </w:tabs>
      <w:ind w:firstLine="400"/>
    </w:pPr>
    <w:rPr>
      <w:rFonts w:ascii="Tahoma" w:hAnsi="Tahoma" w:cs="Tahoma"/>
      <w:sz w:val="24"/>
    </w:rPr>
  </w:style>
  <w:style w:type="character" w:customStyle="1" w:styleId="98">
    <w:name w:val="ordinary-span-edit2"/>
    <w:basedOn w:val="50"/>
    <w:qFormat/>
    <w:uiPriority w:val="0"/>
  </w:style>
  <w:style w:type="paragraph" w:customStyle="1" w:styleId="9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101">
    <w:name w:val="标题 4 Char"/>
    <w:link w:val="2"/>
    <w:qFormat/>
    <w:uiPriority w:val="9"/>
    <w:rPr>
      <w:rFonts w:ascii="Calibri" w:hAnsi="Calibri"/>
      <w:b/>
      <w:bCs/>
      <w:sz w:val="28"/>
      <w:szCs w:val="28"/>
      <w:lang w:val="zh-CN" w:eastAsia="zh-CN"/>
    </w:rPr>
  </w:style>
  <w:style w:type="character" w:customStyle="1" w:styleId="102">
    <w:name w:val="标题 5 Char"/>
    <w:link w:val="6"/>
    <w:qFormat/>
    <w:uiPriority w:val="9"/>
    <w:rPr>
      <w:rFonts w:ascii="Calibri" w:hAnsi="Calibri"/>
      <w:b/>
      <w:bCs/>
      <w:i/>
      <w:iCs/>
      <w:sz w:val="26"/>
      <w:szCs w:val="26"/>
      <w:lang w:val="zh-CN" w:eastAsia="zh-CN"/>
    </w:rPr>
  </w:style>
  <w:style w:type="character" w:customStyle="1" w:styleId="103">
    <w:name w:val="标题 6 Char"/>
    <w:link w:val="7"/>
    <w:qFormat/>
    <w:uiPriority w:val="9"/>
    <w:rPr>
      <w:rFonts w:ascii="Calibri" w:hAnsi="Calibri"/>
      <w:b/>
      <w:bCs/>
      <w:lang w:val="zh-CN" w:eastAsia="zh-CN"/>
    </w:rPr>
  </w:style>
  <w:style w:type="character" w:customStyle="1" w:styleId="104">
    <w:name w:val="标题 7 Char"/>
    <w:link w:val="8"/>
    <w:qFormat/>
    <w:uiPriority w:val="9"/>
    <w:rPr>
      <w:rFonts w:ascii="Calibri" w:hAnsi="Calibri"/>
      <w:sz w:val="24"/>
      <w:szCs w:val="24"/>
      <w:lang w:val="zh-CN" w:eastAsia="zh-CN"/>
    </w:rPr>
  </w:style>
  <w:style w:type="character" w:customStyle="1" w:styleId="105">
    <w:name w:val="标题 8 Char"/>
    <w:link w:val="9"/>
    <w:qFormat/>
    <w:uiPriority w:val="9"/>
    <w:rPr>
      <w:rFonts w:ascii="Calibri" w:hAnsi="Calibri"/>
      <w:i/>
      <w:iCs/>
      <w:sz w:val="24"/>
      <w:szCs w:val="24"/>
      <w:lang w:val="zh-CN" w:eastAsia="zh-CN"/>
    </w:rPr>
  </w:style>
  <w:style w:type="character" w:customStyle="1" w:styleId="106">
    <w:name w:val="标题 9 Char"/>
    <w:link w:val="10"/>
    <w:qFormat/>
    <w:uiPriority w:val="9"/>
    <w:rPr>
      <w:rFonts w:ascii="Cambria" w:hAnsi="Cambria"/>
      <w:lang w:val="zh-CN" w:eastAsia="zh-CN"/>
    </w:rPr>
  </w:style>
  <w:style w:type="character" w:customStyle="1" w:styleId="107">
    <w:name w:val="正文文本缩进 3 Char"/>
    <w:link w:val="36"/>
    <w:qFormat/>
    <w:uiPriority w:val="0"/>
    <w:rPr>
      <w:rFonts w:ascii="宋体" w:hAnsi="宋体"/>
      <w:color w:val="FF0000"/>
      <w:sz w:val="24"/>
      <w:szCs w:val="24"/>
    </w:rPr>
  </w:style>
  <w:style w:type="character" w:customStyle="1" w:styleId="108">
    <w:name w:val="apple-converted-space"/>
    <w:qFormat/>
    <w:uiPriority w:val="0"/>
  </w:style>
  <w:style w:type="character" w:customStyle="1" w:styleId="109">
    <w:name w:val="引用 Char"/>
    <w:link w:val="110"/>
    <w:qFormat/>
    <w:uiPriority w:val="29"/>
    <w:rPr>
      <w:i/>
      <w:sz w:val="24"/>
      <w:szCs w:val="24"/>
    </w:rPr>
  </w:style>
  <w:style w:type="paragraph" w:styleId="110">
    <w:name w:val="Quote"/>
    <w:basedOn w:val="1"/>
    <w:next w:val="1"/>
    <w:link w:val="109"/>
    <w:qFormat/>
    <w:uiPriority w:val="29"/>
    <w:pPr>
      <w:widowControl/>
      <w:spacing w:line="360" w:lineRule="auto"/>
      <w:jc w:val="left"/>
    </w:pPr>
    <w:rPr>
      <w:i/>
      <w:kern w:val="0"/>
      <w:sz w:val="24"/>
      <w:lang w:val="zh-CN"/>
    </w:rPr>
  </w:style>
  <w:style w:type="character" w:customStyle="1" w:styleId="111">
    <w:name w:val="批注主题 Char1"/>
    <w:semiHidden/>
    <w:qFormat/>
    <w:uiPriority w:val="99"/>
    <w:rPr>
      <w:rFonts w:ascii="Calibri" w:hAnsi="Calibri" w:eastAsia="宋体" w:cs="Times New Roman"/>
      <w:b/>
      <w:bCs/>
      <w:kern w:val="0"/>
      <w:sz w:val="24"/>
      <w:szCs w:val="24"/>
    </w:rPr>
  </w:style>
  <w:style w:type="character" w:customStyle="1" w:styleId="112">
    <w:name w:val="正文文本 Char1"/>
    <w:link w:val="19"/>
    <w:qFormat/>
    <w:uiPriority w:val="99"/>
  </w:style>
  <w:style w:type="character" w:customStyle="1" w:styleId="113">
    <w:name w:val="引用 Char1"/>
    <w:qFormat/>
    <w:uiPriority w:val="29"/>
    <w:rPr>
      <w:i/>
      <w:iCs/>
      <w:color w:val="000000"/>
    </w:rPr>
  </w:style>
  <w:style w:type="character" w:customStyle="1" w:styleId="114">
    <w:name w:val="脚注文本 Char"/>
    <w:link w:val="34"/>
    <w:qFormat/>
    <w:uiPriority w:val="0"/>
    <w:rPr>
      <w:sz w:val="18"/>
    </w:rPr>
  </w:style>
  <w:style w:type="character" w:customStyle="1" w:styleId="115">
    <w:name w:val="正文文本 Char"/>
    <w:semiHidden/>
    <w:qFormat/>
    <w:uiPriority w:val="99"/>
  </w:style>
  <w:style w:type="character" w:customStyle="1" w:styleId="116">
    <w:name w:val="副标题 Char"/>
    <w:link w:val="32"/>
    <w:qFormat/>
    <w:uiPriority w:val="11"/>
    <w:rPr>
      <w:rFonts w:ascii="Cambria" w:hAnsi="Cambria"/>
      <w:sz w:val="24"/>
      <w:szCs w:val="24"/>
    </w:rPr>
  </w:style>
  <w:style w:type="character" w:customStyle="1" w:styleId="117">
    <w:name w:val="正文首行缩进 Char"/>
    <w:link w:val="118"/>
    <w:qFormat/>
    <w:uiPriority w:val="99"/>
    <w:rPr>
      <w:rFonts w:ascii="Calibri" w:hAnsi="Calibri"/>
      <w:sz w:val="24"/>
      <w:szCs w:val="24"/>
    </w:rPr>
  </w:style>
  <w:style w:type="paragraph" w:customStyle="1" w:styleId="118">
    <w:name w:val="正文首行缩进1"/>
    <w:basedOn w:val="19"/>
    <w:link w:val="117"/>
    <w:unhideWhenUsed/>
    <w:qFormat/>
    <w:uiPriority w:val="99"/>
    <w:pPr>
      <w:widowControl/>
      <w:ind w:firstLine="420" w:firstLineChars="100"/>
      <w:jc w:val="left"/>
    </w:pPr>
    <w:rPr>
      <w:rFonts w:ascii="Calibri" w:hAnsi="Calibri"/>
      <w:sz w:val="24"/>
      <w:szCs w:val="24"/>
      <w:lang w:val="zh-CN"/>
    </w:rPr>
  </w:style>
  <w:style w:type="character" w:customStyle="1" w:styleId="119">
    <w:name w:val="正文首行缩进 2 Char1"/>
    <w:semiHidden/>
    <w:qFormat/>
    <w:uiPriority w:val="99"/>
  </w:style>
  <w:style w:type="character" w:customStyle="1" w:styleId="120">
    <w:name w:val="文档结构图 Char1"/>
    <w:semiHidden/>
    <w:qFormat/>
    <w:uiPriority w:val="99"/>
    <w:rPr>
      <w:rFonts w:ascii="宋体" w:eastAsia="宋体"/>
      <w:sz w:val="18"/>
      <w:szCs w:val="18"/>
    </w:rPr>
  </w:style>
  <w:style w:type="character" w:customStyle="1" w:styleId="121">
    <w:name w:val="正文文本缩进 3 Char1"/>
    <w:semiHidden/>
    <w:qFormat/>
    <w:uiPriority w:val="99"/>
    <w:rPr>
      <w:sz w:val="16"/>
      <w:szCs w:val="16"/>
    </w:rPr>
  </w:style>
  <w:style w:type="character" w:customStyle="1" w:styleId="122">
    <w:name w:val="页码1"/>
    <w:qFormat/>
    <w:uiPriority w:val="0"/>
  </w:style>
  <w:style w:type="character" w:customStyle="1" w:styleId="123">
    <w:name w:val="脚注文本 Char1"/>
    <w:semiHidden/>
    <w:qFormat/>
    <w:uiPriority w:val="99"/>
    <w:rPr>
      <w:sz w:val="18"/>
      <w:szCs w:val="18"/>
    </w:rPr>
  </w:style>
  <w:style w:type="character" w:customStyle="1" w:styleId="124">
    <w:name w:val="样式1 Char"/>
    <w:link w:val="125"/>
    <w:qFormat/>
    <w:uiPriority w:val="0"/>
    <w:rPr>
      <w:rFonts w:ascii="宋体" w:hAnsi="宋体" w:cs="宋体"/>
      <w:szCs w:val="21"/>
    </w:rPr>
  </w:style>
  <w:style w:type="paragraph" w:customStyle="1" w:styleId="125">
    <w:name w:val="样式1"/>
    <w:basedOn w:val="1"/>
    <w:link w:val="124"/>
    <w:qFormat/>
    <w:uiPriority w:val="0"/>
    <w:pPr>
      <w:widowControl/>
      <w:autoSpaceDE w:val="0"/>
      <w:autoSpaceDN w:val="0"/>
      <w:adjustRightInd w:val="0"/>
      <w:spacing w:line="360" w:lineRule="auto"/>
      <w:ind w:firstLine="200" w:firstLineChars="200"/>
      <w:jc w:val="left"/>
    </w:pPr>
    <w:rPr>
      <w:rFonts w:ascii="宋体" w:hAnsi="宋体"/>
      <w:kern w:val="0"/>
      <w:sz w:val="20"/>
      <w:szCs w:val="21"/>
      <w:lang w:val="zh-CN"/>
    </w:rPr>
  </w:style>
  <w:style w:type="character" w:customStyle="1" w:styleId="126">
    <w:name w:val="日期 Char1"/>
    <w:semiHidden/>
    <w:qFormat/>
    <w:uiPriority w:val="99"/>
  </w:style>
  <w:style w:type="character" w:customStyle="1" w:styleId="127">
    <w:name w:val="一级条标题 Char"/>
    <w:link w:val="128"/>
    <w:qFormat/>
    <w:uiPriority w:val="0"/>
    <w:rPr>
      <w:rFonts w:eastAsia="黑体"/>
      <w:sz w:val="21"/>
      <w:szCs w:val="22"/>
      <w:lang w:val="en-US" w:eastAsia="zh-CN" w:bidi="ar-SA"/>
    </w:rPr>
  </w:style>
  <w:style w:type="paragraph" w:customStyle="1" w:styleId="128">
    <w:name w:val="一级条标题"/>
    <w:next w:val="1"/>
    <w:link w:val="127"/>
    <w:qFormat/>
    <w:uiPriority w:val="0"/>
    <w:pPr>
      <w:tabs>
        <w:tab w:val="left" w:pos="340"/>
      </w:tabs>
      <w:ind w:left="340" w:hanging="340"/>
      <w:outlineLvl w:val="2"/>
    </w:pPr>
    <w:rPr>
      <w:rFonts w:ascii="Times New Roman" w:hAnsi="Times New Roman" w:eastAsia="黑体" w:cs="Times New Roman"/>
      <w:sz w:val="21"/>
      <w:szCs w:val="22"/>
      <w:lang w:val="en-US" w:eastAsia="zh-CN" w:bidi="ar-SA"/>
    </w:rPr>
  </w:style>
  <w:style w:type="character" w:customStyle="1" w:styleId="129">
    <w:name w:val="文档结构图 Char"/>
    <w:link w:val="16"/>
    <w:qFormat/>
    <w:uiPriority w:val="0"/>
    <w:rPr>
      <w:rFonts w:ascii="宋体"/>
      <w:sz w:val="18"/>
      <w:szCs w:val="18"/>
    </w:rPr>
  </w:style>
  <w:style w:type="character" w:customStyle="1" w:styleId="130">
    <w:name w:val="页码2"/>
    <w:qFormat/>
    <w:uiPriority w:val="0"/>
  </w:style>
  <w:style w:type="character" w:customStyle="1" w:styleId="131">
    <w:name w:val="表格 Char"/>
    <w:link w:val="132"/>
    <w:qFormat/>
    <w:uiPriority w:val="99"/>
    <w:rPr>
      <w:sz w:val="24"/>
      <w:szCs w:val="21"/>
    </w:rPr>
  </w:style>
  <w:style w:type="paragraph" w:customStyle="1" w:styleId="132">
    <w:name w:val="表格"/>
    <w:basedOn w:val="1"/>
    <w:link w:val="131"/>
    <w:qFormat/>
    <w:uiPriority w:val="99"/>
    <w:pPr>
      <w:widowControl/>
      <w:adjustRightInd w:val="0"/>
      <w:snapToGrid w:val="0"/>
      <w:spacing w:line="360" w:lineRule="auto"/>
      <w:jc w:val="center"/>
    </w:pPr>
    <w:rPr>
      <w:kern w:val="0"/>
      <w:sz w:val="24"/>
      <w:szCs w:val="21"/>
      <w:lang w:val="zh-CN"/>
    </w:rPr>
  </w:style>
  <w:style w:type="character" w:customStyle="1" w:styleId="133">
    <w:name w:val="副标题 Char1"/>
    <w:qFormat/>
    <w:uiPriority w:val="11"/>
    <w:rPr>
      <w:rFonts w:ascii="Cambria" w:hAnsi="Cambria" w:eastAsia="宋体" w:cs="Times New Roman"/>
      <w:b/>
      <w:bCs/>
      <w:kern w:val="28"/>
      <w:sz w:val="32"/>
      <w:szCs w:val="32"/>
    </w:rPr>
  </w:style>
  <w:style w:type="character" w:customStyle="1" w:styleId="134">
    <w:name w:val="正文首行缩进 Char1"/>
    <w:semiHidden/>
    <w:qFormat/>
    <w:uiPriority w:val="99"/>
  </w:style>
  <w:style w:type="character" w:customStyle="1" w:styleId="135">
    <w:name w:val="明显引用 Char1"/>
    <w:qFormat/>
    <w:uiPriority w:val="30"/>
    <w:rPr>
      <w:b/>
      <w:bCs/>
      <w:i/>
      <w:iCs/>
      <w:color w:val="4F81BD"/>
    </w:rPr>
  </w:style>
  <w:style w:type="character" w:customStyle="1" w:styleId="136">
    <w:name w:val="正文首行缩进 2 Char"/>
    <w:link w:val="137"/>
    <w:qFormat/>
    <w:uiPriority w:val="0"/>
  </w:style>
  <w:style w:type="paragraph" w:customStyle="1" w:styleId="137">
    <w:name w:val="正文首行缩进 21"/>
    <w:basedOn w:val="20"/>
    <w:link w:val="136"/>
    <w:qFormat/>
    <w:uiPriority w:val="0"/>
    <w:pPr>
      <w:widowControl/>
      <w:spacing w:after="120" w:line="360" w:lineRule="auto"/>
      <w:ind w:left="420" w:leftChars="200" w:firstLine="420" w:firstLineChars="200"/>
      <w:jc w:val="left"/>
    </w:pPr>
    <w:rPr>
      <w:sz w:val="20"/>
      <w:szCs w:val="20"/>
      <w:lang w:val="en-US"/>
    </w:rPr>
  </w:style>
  <w:style w:type="character" w:customStyle="1" w:styleId="138">
    <w:name w:val="书籍标题1"/>
    <w:qFormat/>
    <w:uiPriority w:val="33"/>
    <w:rPr>
      <w:rFonts w:ascii="Cambria" w:hAnsi="Cambria" w:eastAsia="宋体"/>
      <w:b/>
      <w:i/>
      <w:sz w:val="24"/>
      <w:szCs w:val="24"/>
    </w:rPr>
  </w:style>
  <w:style w:type="character" w:customStyle="1" w:styleId="139">
    <w:name w:val="不明显强调1"/>
    <w:qFormat/>
    <w:uiPriority w:val="19"/>
    <w:rPr>
      <w:i/>
      <w:color w:val="5A5A5A"/>
    </w:rPr>
  </w:style>
  <w:style w:type="character" w:customStyle="1" w:styleId="140">
    <w:name w:val="明显强调1"/>
    <w:qFormat/>
    <w:uiPriority w:val="21"/>
    <w:rPr>
      <w:b/>
      <w:i/>
      <w:sz w:val="24"/>
      <w:szCs w:val="24"/>
      <w:u w:val="single"/>
    </w:rPr>
  </w:style>
  <w:style w:type="character" w:customStyle="1" w:styleId="141">
    <w:name w:val="批注文字 Char1"/>
    <w:semiHidden/>
    <w:qFormat/>
    <w:uiPriority w:val="99"/>
  </w:style>
  <w:style w:type="character" w:customStyle="1" w:styleId="142">
    <w:name w:val="明显参考1"/>
    <w:qFormat/>
    <w:uiPriority w:val="32"/>
    <w:rPr>
      <w:b/>
      <w:sz w:val="24"/>
      <w:u w:val="single"/>
    </w:rPr>
  </w:style>
  <w:style w:type="character" w:customStyle="1" w:styleId="143">
    <w:name w:val="标题 Char1"/>
    <w:qFormat/>
    <w:uiPriority w:val="10"/>
    <w:rPr>
      <w:rFonts w:ascii="Cambria" w:hAnsi="Cambria" w:eastAsia="宋体" w:cs="Times New Roman"/>
      <w:b/>
      <w:bCs/>
      <w:sz w:val="32"/>
      <w:szCs w:val="32"/>
    </w:rPr>
  </w:style>
  <w:style w:type="character" w:customStyle="1" w:styleId="144">
    <w:name w:val="标题 Char"/>
    <w:link w:val="45"/>
    <w:qFormat/>
    <w:uiPriority w:val="10"/>
    <w:rPr>
      <w:rFonts w:ascii="Cambria" w:hAnsi="Cambria"/>
      <w:b/>
      <w:bCs/>
      <w:kern w:val="28"/>
      <w:sz w:val="32"/>
      <w:szCs w:val="32"/>
    </w:rPr>
  </w:style>
  <w:style w:type="character" w:customStyle="1" w:styleId="145">
    <w:name w:val="+正文 Char"/>
    <w:link w:val="146"/>
    <w:qFormat/>
    <w:locked/>
    <w:uiPriority w:val="0"/>
    <w:rPr>
      <w:sz w:val="24"/>
      <w:szCs w:val="28"/>
    </w:rPr>
  </w:style>
  <w:style w:type="paragraph" w:customStyle="1" w:styleId="146">
    <w:name w:val="+正文"/>
    <w:basedOn w:val="1"/>
    <w:link w:val="145"/>
    <w:qFormat/>
    <w:uiPriority w:val="0"/>
    <w:pPr>
      <w:widowControl/>
      <w:spacing w:line="360" w:lineRule="auto"/>
      <w:ind w:firstLine="200" w:firstLineChars="200"/>
      <w:jc w:val="left"/>
    </w:pPr>
    <w:rPr>
      <w:kern w:val="0"/>
      <w:sz w:val="24"/>
      <w:szCs w:val="28"/>
      <w:lang w:val="zh-CN"/>
    </w:rPr>
  </w:style>
  <w:style w:type="character" w:customStyle="1" w:styleId="147">
    <w:name w:val="明显引用 Char"/>
    <w:link w:val="148"/>
    <w:qFormat/>
    <w:uiPriority w:val="30"/>
    <w:rPr>
      <w:b/>
      <w:i/>
      <w:sz w:val="24"/>
    </w:rPr>
  </w:style>
  <w:style w:type="paragraph" w:styleId="148">
    <w:name w:val="Intense Quote"/>
    <w:basedOn w:val="1"/>
    <w:next w:val="1"/>
    <w:link w:val="147"/>
    <w:qFormat/>
    <w:uiPriority w:val="30"/>
    <w:pPr>
      <w:widowControl/>
      <w:spacing w:line="360" w:lineRule="auto"/>
      <w:ind w:left="720" w:right="720"/>
      <w:jc w:val="left"/>
    </w:pPr>
    <w:rPr>
      <w:b/>
      <w:i/>
      <w:kern w:val="0"/>
      <w:sz w:val="24"/>
      <w:szCs w:val="20"/>
      <w:lang w:val="zh-CN"/>
    </w:rPr>
  </w:style>
  <w:style w:type="character" w:customStyle="1" w:styleId="149">
    <w:name w:val="不明显参考1"/>
    <w:qFormat/>
    <w:uiPriority w:val="31"/>
    <w:rPr>
      <w:sz w:val="24"/>
      <w:szCs w:val="24"/>
      <w:u w:val="single"/>
    </w:rPr>
  </w:style>
  <w:style w:type="paragraph" w:customStyle="1" w:styleId="150">
    <w:name w:val="目录 71"/>
    <w:basedOn w:val="1"/>
    <w:next w:val="1"/>
    <w:unhideWhenUsed/>
    <w:qFormat/>
    <w:uiPriority w:val="39"/>
    <w:pPr>
      <w:spacing w:line="360" w:lineRule="auto"/>
      <w:ind w:left="1260"/>
      <w:jc w:val="left"/>
    </w:pPr>
    <w:rPr>
      <w:rFonts w:ascii="Calibri" w:hAnsi="Calibri"/>
      <w:sz w:val="18"/>
      <w:szCs w:val="18"/>
    </w:rPr>
  </w:style>
  <w:style w:type="character" w:customStyle="1" w:styleId="151">
    <w:name w:val="正文文本缩进 3 Char2"/>
    <w:qFormat/>
    <w:uiPriority w:val="0"/>
    <w:rPr>
      <w:kern w:val="2"/>
      <w:sz w:val="16"/>
      <w:szCs w:val="16"/>
    </w:rPr>
  </w:style>
  <w:style w:type="paragraph" w:customStyle="1" w:styleId="152">
    <w:name w:val="目录 41"/>
    <w:basedOn w:val="1"/>
    <w:next w:val="1"/>
    <w:unhideWhenUsed/>
    <w:qFormat/>
    <w:uiPriority w:val="39"/>
    <w:pPr>
      <w:spacing w:line="360" w:lineRule="auto"/>
      <w:ind w:left="630"/>
      <w:jc w:val="left"/>
    </w:pPr>
    <w:rPr>
      <w:rFonts w:ascii="Calibri" w:hAnsi="Calibri"/>
      <w:sz w:val="18"/>
      <w:szCs w:val="18"/>
    </w:rPr>
  </w:style>
  <w:style w:type="paragraph" w:customStyle="1" w:styleId="153">
    <w:name w:val="目录 81"/>
    <w:basedOn w:val="1"/>
    <w:next w:val="1"/>
    <w:unhideWhenUsed/>
    <w:qFormat/>
    <w:uiPriority w:val="39"/>
    <w:pPr>
      <w:spacing w:line="360" w:lineRule="auto"/>
      <w:ind w:left="1470"/>
      <w:jc w:val="left"/>
    </w:pPr>
    <w:rPr>
      <w:rFonts w:ascii="Calibri" w:hAnsi="Calibri"/>
      <w:sz w:val="18"/>
      <w:szCs w:val="18"/>
    </w:rPr>
  </w:style>
  <w:style w:type="character" w:customStyle="1" w:styleId="154">
    <w:name w:val="正文文本 Char2"/>
    <w:qFormat/>
    <w:uiPriority w:val="0"/>
    <w:rPr>
      <w:kern w:val="2"/>
      <w:sz w:val="21"/>
      <w:szCs w:val="24"/>
    </w:rPr>
  </w:style>
  <w:style w:type="character" w:customStyle="1" w:styleId="155">
    <w:name w:val="文档结构图 Char2"/>
    <w:qFormat/>
    <w:uiPriority w:val="0"/>
    <w:rPr>
      <w:rFonts w:ascii="Microsoft YaHei UI" w:eastAsia="Microsoft YaHei UI"/>
      <w:kern w:val="2"/>
      <w:sz w:val="18"/>
      <w:szCs w:val="18"/>
    </w:rPr>
  </w:style>
  <w:style w:type="paragraph" w:customStyle="1" w:styleId="156">
    <w:name w:val="目录 51"/>
    <w:basedOn w:val="1"/>
    <w:next w:val="1"/>
    <w:unhideWhenUsed/>
    <w:qFormat/>
    <w:uiPriority w:val="39"/>
    <w:pPr>
      <w:spacing w:line="360" w:lineRule="auto"/>
      <w:ind w:left="840"/>
      <w:jc w:val="left"/>
    </w:pPr>
    <w:rPr>
      <w:rFonts w:ascii="Calibri" w:hAnsi="Calibri"/>
      <w:sz w:val="18"/>
      <w:szCs w:val="18"/>
    </w:rPr>
  </w:style>
  <w:style w:type="paragraph" w:customStyle="1" w:styleId="157">
    <w:name w:val="目录 91"/>
    <w:basedOn w:val="1"/>
    <w:next w:val="1"/>
    <w:unhideWhenUsed/>
    <w:qFormat/>
    <w:uiPriority w:val="39"/>
    <w:pPr>
      <w:spacing w:line="360" w:lineRule="auto"/>
      <w:ind w:left="1680"/>
      <w:jc w:val="left"/>
    </w:pPr>
    <w:rPr>
      <w:rFonts w:ascii="Calibri" w:hAnsi="Calibri"/>
      <w:sz w:val="18"/>
      <w:szCs w:val="18"/>
    </w:rPr>
  </w:style>
  <w:style w:type="character" w:customStyle="1" w:styleId="158">
    <w:name w:val="脚注文本 Char2"/>
    <w:qFormat/>
    <w:uiPriority w:val="0"/>
    <w:rPr>
      <w:kern w:val="2"/>
      <w:sz w:val="18"/>
      <w:szCs w:val="18"/>
    </w:rPr>
  </w:style>
  <w:style w:type="character" w:customStyle="1" w:styleId="159">
    <w:name w:val="标题 Char2"/>
    <w:qFormat/>
    <w:uiPriority w:val="0"/>
    <w:rPr>
      <w:rFonts w:ascii="Calibri Light" w:hAnsi="Calibri Light" w:cs="Times New Roman"/>
      <w:b/>
      <w:bCs/>
      <w:kern w:val="2"/>
      <w:sz w:val="32"/>
      <w:szCs w:val="32"/>
    </w:rPr>
  </w:style>
  <w:style w:type="character" w:customStyle="1" w:styleId="160">
    <w:name w:val="正文首行缩进 2 Char2"/>
    <w:qFormat/>
    <w:uiPriority w:val="0"/>
    <w:rPr>
      <w:kern w:val="2"/>
      <w:sz w:val="21"/>
      <w:szCs w:val="24"/>
    </w:rPr>
  </w:style>
  <w:style w:type="paragraph" w:customStyle="1" w:styleId="161">
    <w:name w:val="目录 61"/>
    <w:basedOn w:val="1"/>
    <w:next w:val="1"/>
    <w:unhideWhenUsed/>
    <w:qFormat/>
    <w:uiPriority w:val="39"/>
    <w:pPr>
      <w:spacing w:line="360" w:lineRule="auto"/>
      <w:ind w:left="1050"/>
      <w:jc w:val="left"/>
    </w:pPr>
    <w:rPr>
      <w:rFonts w:ascii="Calibri" w:hAnsi="Calibri"/>
      <w:sz w:val="18"/>
      <w:szCs w:val="18"/>
    </w:rPr>
  </w:style>
  <w:style w:type="character" w:customStyle="1" w:styleId="162">
    <w:name w:val="副标题 Char2"/>
    <w:qFormat/>
    <w:uiPriority w:val="0"/>
    <w:rPr>
      <w:rFonts w:ascii="Calibri Light" w:hAnsi="Calibri Light" w:cs="Times New Roman"/>
      <w:b/>
      <w:bCs/>
      <w:kern w:val="28"/>
      <w:sz w:val="32"/>
      <w:szCs w:val="32"/>
    </w:rPr>
  </w:style>
  <w:style w:type="character" w:customStyle="1" w:styleId="163">
    <w:name w:val="正文首行缩进 Char2"/>
    <w:basedOn w:val="154"/>
    <w:qFormat/>
    <w:uiPriority w:val="0"/>
    <w:rPr>
      <w:kern w:val="2"/>
      <w:sz w:val="21"/>
      <w:szCs w:val="24"/>
    </w:rPr>
  </w:style>
  <w:style w:type="paragraph" w:customStyle="1" w:styleId="164">
    <w:name w:val="xl49"/>
    <w:basedOn w:val="1"/>
    <w:qFormat/>
    <w:uiPriority w:val="0"/>
    <w:pPr>
      <w:widowControl/>
      <w:pBdr>
        <w:top w:val="single" w:color="auto" w:sz="8" w:space="0"/>
        <w:left w:val="single" w:color="000000" w:sz="8" w:space="0"/>
      </w:pBdr>
      <w:spacing w:before="100" w:beforeAutospacing="1" w:after="100" w:afterAutospacing="1" w:line="360" w:lineRule="auto"/>
      <w:jc w:val="center"/>
    </w:pPr>
    <w:rPr>
      <w:kern w:val="0"/>
      <w:sz w:val="18"/>
      <w:szCs w:val="18"/>
    </w:rPr>
  </w:style>
  <w:style w:type="paragraph" w:customStyle="1" w:styleId="165">
    <w:name w:val="列出段落1"/>
    <w:basedOn w:val="1"/>
    <w:qFormat/>
    <w:uiPriority w:val="1"/>
    <w:pPr>
      <w:spacing w:line="360" w:lineRule="auto"/>
      <w:ind w:firstLine="420" w:firstLineChars="200"/>
    </w:pPr>
    <w:rPr>
      <w:rFonts w:ascii="Calibri" w:hAnsi="Calibri"/>
      <w:szCs w:val="22"/>
    </w:rPr>
  </w:style>
  <w:style w:type="paragraph" w:customStyle="1" w:styleId="166">
    <w:name w:val="前言、引言标题"/>
    <w:next w:val="1"/>
    <w:qFormat/>
    <w:uiPriority w:val="0"/>
    <w:pPr>
      <w:shd w:val="clear" w:color="FFFFFF" w:fill="FFFFFF"/>
      <w:tabs>
        <w:tab w:val="left" w:pos="0"/>
      </w:tabs>
      <w:spacing w:before="640" w:after="560"/>
      <w:ind w:left="630" w:hanging="630"/>
      <w:jc w:val="center"/>
      <w:outlineLvl w:val="0"/>
    </w:pPr>
    <w:rPr>
      <w:rFonts w:ascii="黑体" w:hAnsi="Times New Roman" w:eastAsia="黑体" w:cs="Times New Roman"/>
      <w:sz w:val="32"/>
      <w:szCs w:val="22"/>
      <w:lang w:val="en-US" w:eastAsia="zh-CN" w:bidi="ar-SA"/>
    </w:rPr>
  </w:style>
  <w:style w:type="paragraph" w:styleId="1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8">
    <w:name w:val="参考文献、索引标题"/>
    <w:basedOn w:val="166"/>
    <w:next w:val="1"/>
    <w:qFormat/>
    <w:uiPriority w:val="0"/>
    <w:pPr>
      <w:spacing w:after="200"/>
      <w:ind w:left="0" w:firstLine="0"/>
    </w:pPr>
    <w:rPr>
      <w:sz w:val="21"/>
    </w:rPr>
  </w:style>
  <w:style w:type="paragraph" w:customStyle="1" w:styleId="169">
    <w:name w:val="+列表编号"/>
    <w:basedOn w:val="1"/>
    <w:qFormat/>
    <w:uiPriority w:val="0"/>
    <w:pPr>
      <w:widowControl/>
      <w:tabs>
        <w:tab w:val="center" w:pos="4200"/>
        <w:tab w:val="right" w:pos="8400"/>
      </w:tabs>
      <w:spacing w:line="360" w:lineRule="auto"/>
      <w:jc w:val="center"/>
    </w:pPr>
    <w:rPr>
      <w:rFonts w:ascii="宋体" w:hAnsi="宋体" w:cs="宋体"/>
      <w:b/>
      <w:kern w:val="0"/>
      <w:sz w:val="24"/>
    </w:rPr>
  </w:style>
  <w:style w:type="paragraph" w:customStyle="1" w:styleId="170">
    <w:name w:val="xl24"/>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pPr>
    <w:rPr>
      <w:kern w:val="0"/>
      <w:sz w:val="20"/>
      <w:szCs w:val="20"/>
    </w:rPr>
  </w:style>
  <w:style w:type="paragraph" w:customStyle="1" w:styleId="171">
    <w:name w:val="xl32"/>
    <w:basedOn w:val="1"/>
    <w:qFormat/>
    <w:uiPriority w:val="0"/>
    <w:pPr>
      <w:widowControl/>
      <w:pBdr>
        <w:top w:val="single" w:color="auto" w:sz="8" w:space="0"/>
        <w:left w:val="single" w:color="000000" w:sz="8" w:space="0"/>
      </w:pBdr>
      <w:spacing w:before="100" w:beforeAutospacing="1" w:after="100" w:afterAutospacing="1" w:line="360" w:lineRule="auto"/>
      <w:jc w:val="center"/>
    </w:pPr>
    <w:rPr>
      <w:kern w:val="0"/>
      <w:sz w:val="20"/>
      <w:szCs w:val="20"/>
    </w:rPr>
  </w:style>
  <w:style w:type="paragraph" w:customStyle="1" w:styleId="172">
    <w:name w:val="tg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173">
    <w:name w:val="tgt2"/>
    <w:basedOn w:val="1"/>
    <w:qFormat/>
    <w:uiPriority w:val="0"/>
    <w:pPr>
      <w:widowControl/>
      <w:spacing w:after="150" w:line="360" w:lineRule="auto"/>
      <w:jc w:val="left"/>
    </w:pPr>
    <w:rPr>
      <w:rFonts w:ascii="宋体" w:hAnsi="宋体" w:cs="宋体"/>
      <w:b/>
      <w:bCs/>
      <w:kern w:val="0"/>
      <w:sz w:val="36"/>
      <w:szCs w:val="36"/>
    </w:rPr>
  </w:style>
  <w:style w:type="paragraph" w:customStyle="1" w:styleId="174">
    <w:name w:val="+列表2"/>
    <w:basedOn w:val="1"/>
    <w:qFormat/>
    <w:uiPriority w:val="0"/>
    <w:pPr>
      <w:widowControl/>
      <w:spacing w:line="360" w:lineRule="auto"/>
      <w:jc w:val="center"/>
    </w:pPr>
    <w:rPr>
      <w:kern w:val="0"/>
      <w:sz w:val="24"/>
      <w:szCs w:val="21"/>
    </w:rPr>
  </w:style>
  <w:style w:type="paragraph" w:customStyle="1" w:styleId="175">
    <w:name w:val="xl25"/>
    <w:basedOn w:val="1"/>
    <w:qFormat/>
    <w:uiPriority w:val="0"/>
    <w:pPr>
      <w:widowControl/>
      <w:pBdr>
        <w:left w:val="single" w:color="auto" w:sz="8" w:space="0"/>
        <w:right w:val="single" w:color="auto" w:sz="8" w:space="0"/>
      </w:pBdr>
      <w:spacing w:before="100" w:beforeAutospacing="1" w:after="100" w:afterAutospacing="1" w:line="360" w:lineRule="auto"/>
      <w:jc w:val="center"/>
    </w:pPr>
    <w:rPr>
      <w:rFonts w:ascii="宋体" w:hAnsi="宋体" w:cs="宋体"/>
      <w:kern w:val="0"/>
      <w:sz w:val="20"/>
      <w:szCs w:val="20"/>
    </w:rPr>
  </w:style>
  <w:style w:type="paragraph" w:customStyle="1" w:styleId="176">
    <w:name w:val="TOC 标题1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7">
    <w:name w:val="xl48"/>
    <w:basedOn w:val="1"/>
    <w:qFormat/>
    <w:uiPriority w:val="0"/>
    <w:pPr>
      <w:widowControl/>
      <w:pBdr>
        <w:top w:val="single" w:color="auto" w:sz="8" w:space="0"/>
        <w:left w:val="single" w:color="auto" w:sz="8" w:space="0"/>
      </w:pBdr>
      <w:spacing w:before="100" w:beforeAutospacing="1" w:after="100" w:afterAutospacing="1" w:line="360" w:lineRule="auto"/>
      <w:jc w:val="center"/>
    </w:pPr>
    <w:rPr>
      <w:kern w:val="0"/>
      <w:sz w:val="18"/>
      <w:szCs w:val="18"/>
    </w:rPr>
  </w:style>
  <w:style w:type="character" w:customStyle="1" w:styleId="178">
    <w:name w:val="引用 Char2"/>
    <w:qFormat/>
    <w:uiPriority w:val="29"/>
    <w:rPr>
      <w:i/>
      <w:iCs/>
      <w:color w:val="404040"/>
      <w:kern w:val="2"/>
      <w:sz w:val="21"/>
      <w:szCs w:val="24"/>
    </w:rPr>
  </w:style>
  <w:style w:type="paragraph" w:customStyle="1" w:styleId="179">
    <w:name w:val="xl34"/>
    <w:basedOn w:val="1"/>
    <w:qFormat/>
    <w:uiPriority w:val="0"/>
    <w:pPr>
      <w:widowControl/>
      <w:pBdr>
        <w:left w:val="single" w:color="000000" w:sz="8" w:space="0"/>
        <w:bottom w:val="single" w:color="auto" w:sz="8" w:space="0"/>
      </w:pBdr>
      <w:spacing w:before="100" w:beforeAutospacing="1" w:after="100" w:afterAutospacing="1" w:line="360" w:lineRule="auto"/>
      <w:jc w:val="center"/>
    </w:pPr>
    <w:rPr>
      <w:kern w:val="0"/>
      <w:sz w:val="20"/>
      <w:szCs w:val="20"/>
    </w:rPr>
  </w:style>
  <w:style w:type="paragraph" w:customStyle="1" w:styleId="180">
    <w:name w:val="xl33"/>
    <w:basedOn w:val="1"/>
    <w:qFormat/>
    <w:uiPriority w:val="0"/>
    <w:pPr>
      <w:widowControl/>
      <w:pBdr>
        <w:top w:val="single" w:color="auto" w:sz="8" w:space="0"/>
        <w:right w:val="single" w:color="000000" w:sz="8" w:space="0"/>
      </w:pBdr>
      <w:spacing w:before="100" w:beforeAutospacing="1" w:after="100" w:afterAutospacing="1" w:line="360" w:lineRule="auto"/>
      <w:jc w:val="center"/>
    </w:pPr>
    <w:rPr>
      <w:kern w:val="0"/>
      <w:sz w:val="20"/>
      <w:szCs w:val="20"/>
    </w:rPr>
  </w:style>
  <w:style w:type="character" w:customStyle="1" w:styleId="181">
    <w:name w:val="明显引用 Char2"/>
    <w:qFormat/>
    <w:uiPriority w:val="30"/>
    <w:rPr>
      <w:i/>
      <w:iCs/>
      <w:color w:val="5B9BD5"/>
      <w:kern w:val="2"/>
      <w:sz w:val="21"/>
      <w:szCs w:val="24"/>
    </w:rPr>
  </w:style>
  <w:style w:type="paragraph" w:customStyle="1" w:styleId="182">
    <w:name w:val="xl42"/>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top"/>
    </w:pPr>
    <w:rPr>
      <w:color w:val="000000"/>
      <w:kern w:val="0"/>
      <w:sz w:val="18"/>
      <w:szCs w:val="18"/>
    </w:rPr>
  </w:style>
  <w:style w:type="paragraph" w:customStyle="1" w:styleId="183">
    <w:name w:val="列出段落11"/>
    <w:basedOn w:val="1"/>
    <w:qFormat/>
    <w:uiPriority w:val="0"/>
    <w:pPr>
      <w:widowControl/>
      <w:spacing w:line="360" w:lineRule="auto"/>
      <w:ind w:firstLine="420" w:firstLineChars="200"/>
      <w:jc w:val="left"/>
    </w:pPr>
    <w:rPr>
      <w:rFonts w:ascii="Calibri" w:hAnsi="Calibri"/>
      <w:kern w:val="0"/>
      <w:sz w:val="24"/>
    </w:rPr>
  </w:style>
  <w:style w:type="paragraph" w:customStyle="1" w:styleId="184">
    <w:name w:val="章标题"/>
    <w:next w:val="1"/>
    <w:qFormat/>
    <w:uiPriority w:val="0"/>
    <w:pPr>
      <w:tabs>
        <w:tab w:val="left" w:pos="567"/>
      </w:tabs>
      <w:spacing w:beforeLines="50" w:afterLines="50"/>
      <w:ind w:left="567" w:hanging="567"/>
      <w:jc w:val="both"/>
      <w:outlineLvl w:val="1"/>
    </w:pPr>
    <w:rPr>
      <w:rFonts w:ascii="黑体" w:hAnsi="Times New Roman" w:eastAsia="黑体" w:cs="Times New Roman"/>
      <w:sz w:val="21"/>
      <w:szCs w:val="22"/>
      <w:lang w:val="en-US" w:eastAsia="zh-CN" w:bidi="ar-SA"/>
    </w:rPr>
  </w:style>
  <w:style w:type="paragraph" w:customStyle="1" w:styleId="185">
    <w:name w:val="xl35"/>
    <w:basedOn w:val="1"/>
    <w:qFormat/>
    <w:uiPriority w:val="0"/>
    <w:pPr>
      <w:widowControl/>
      <w:pBdr>
        <w:bottom w:val="single" w:color="auto" w:sz="8" w:space="0"/>
        <w:right w:val="single" w:color="000000" w:sz="8" w:space="0"/>
      </w:pBdr>
      <w:spacing w:before="100" w:beforeAutospacing="1" w:after="100" w:afterAutospacing="1" w:line="360" w:lineRule="auto"/>
      <w:jc w:val="center"/>
    </w:pPr>
    <w:rPr>
      <w:kern w:val="0"/>
      <w:sz w:val="20"/>
      <w:szCs w:val="20"/>
    </w:rPr>
  </w:style>
  <w:style w:type="paragraph" w:customStyle="1" w:styleId="186">
    <w:name w:val="xl30"/>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8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8">
    <w:name w:val="xl38"/>
    <w:basedOn w:val="1"/>
    <w:qFormat/>
    <w:uiPriority w:val="0"/>
    <w:pPr>
      <w:widowControl/>
      <w:spacing w:before="100" w:beforeAutospacing="1" w:after="100" w:afterAutospacing="1" w:line="360" w:lineRule="auto"/>
      <w:jc w:val="left"/>
    </w:pPr>
    <w:rPr>
      <w:kern w:val="0"/>
      <w:sz w:val="20"/>
      <w:szCs w:val="20"/>
    </w:rPr>
  </w:style>
  <w:style w:type="paragraph" w:customStyle="1" w:styleId="189">
    <w:name w:val="CB00"/>
    <w:qFormat/>
    <w:uiPriority w:val="0"/>
    <w:pPr>
      <w:spacing w:before="120" w:after="120" w:line="360" w:lineRule="auto"/>
      <w:ind w:firstLine="200" w:firstLineChars="200"/>
    </w:pPr>
    <w:rPr>
      <w:rFonts w:ascii="Arial" w:hAnsi="Arial" w:eastAsia="宋体" w:cs="Times New Roman"/>
      <w:kern w:val="2"/>
      <w:sz w:val="24"/>
      <w:szCs w:val="24"/>
      <w:lang w:val="en-US" w:eastAsia="zh-CN" w:bidi="ar-SA"/>
    </w:rPr>
  </w:style>
  <w:style w:type="paragraph" w:customStyle="1" w:styleId="190">
    <w:name w:val="xl50"/>
    <w:basedOn w:val="1"/>
    <w:qFormat/>
    <w:uiPriority w:val="0"/>
    <w:pPr>
      <w:widowControl/>
      <w:pBdr>
        <w:top w:val="single" w:color="auto" w:sz="8" w:space="0"/>
        <w:right w:val="single" w:color="000000" w:sz="8" w:space="0"/>
      </w:pBdr>
      <w:spacing w:before="100" w:beforeAutospacing="1" w:after="100" w:afterAutospacing="1" w:line="360" w:lineRule="auto"/>
      <w:jc w:val="center"/>
    </w:pPr>
    <w:rPr>
      <w:kern w:val="0"/>
      <w:sz w:val="18"/>
      <w:szCs w:val="18"/>
    </w:rPr>
  </w:style>
  <w:style w:type="paragraph" w:customStyle="1" w:styleId="191">
    <w:name w:val="xl44"/>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center"/>
    </w:pPr>
    <w:rPr>
      <w:kern w:val="0"/>
      <w:sz w:val="18"/>
      <w:szCs w:val="18"/>
    </w:rPr>
  </w:style>
  <w:style w:type="paragraph" w:customStyle="1" w:styleId="192">
    <w:name w:val="font6"/>
    <w:basedOn w:val="1"/>
    <w:qFormat/>
    <w:uiPriority w:val="0"/>
    <w:pPr>
      <w:widowControl/>
      <w:spacing w:before="100" w:beforeAutospacing="1" w:after="100" w:afterAutospacing="1" w:line="360" w:lineRule="auto"/>
      <w:jc w:val="left"/>
    </w:pPr>
    <w:rPr>
      <w:kern w:val="0"/>
      <w:sz w:val="20"/>
      <w:szCs w:val="20"/>
    </w:rPr>
  </w:style>
  <w:style w:type="paragraph" w:customStyle="1" w:styleId="193">
    <w:name w:val="xl29"/>
    <w:basedOn w:val="1"/>
    <w:qFormat/>
    <w:uiPriority w:val="0"/>
    <w:pPr>
      <w:widowControl/>
      <w:spacing w:before="100" w:beforeAutospacing="1" w:after="100" w:afterAutospacing="1" w:line="360" w:lineRule="auto"/>
      <w:jc w:val="left"/>
    </w:pPr>
    <w:rPr>
      <w:kern w:val="0"/>
      <w:sz w:val="24"/>
      <w:szCs w:val="21"/>
    </w:rPr>
  </w:style>
  <w:style w:type="paragraph" w:customStyle="1" w:styleId="194">
    <w:name w:val="Default"/>
    <w:qFormat/>
    <w:uiPriority w:val="0"/>
    <w:pPr>
      <w:widowControl w:val="0"/>
      <w:autoSpaceDE w:val="0"/>
      <w:autoSpaceDN w:val="0"/>
      <w:adjustRightInd w:val="0"/>
    </w:pPr>
    <w:rPr>
      <w:rFonts w:ascii="Helvetica" w:hAnsi="Helvetica" w:eastAsia="宋体" w:cs="Times New Roman"/>
      <w:color w:val="000000"/>
      <w:sz w:val="24"/>
      <w:szCs w:val="24"/>
      <w:lang w:val="en-US" w:eastAsia="zh-CN" w:bidi="ar-SA"/>
    </w:rPr>
  </w:style>
  <w:style w:type="paragraph" w:customStyle="1" w:styleId="195">
    <w:name w:val="xl51"/>
    <w:basedOn w:val="1"/>
    <w:qFormat/>
    <w:uiPriority w:val="0"/>
    <w:pPr>
      <w:widowControl/>
      <w:pBdr>
        <w:left w:val="single" w:color="000000" w:sz="8" w:space="0"/>
        <w:bottom w:val="single" w:color="auto" w:sz="8" w:space="0"/>
      </w:pBdr>
      <w:spacing w:before="100" w:beforeAutospacing="1" w:after="100" w:afterAutospacing="1" w:line="360" w:lineRule="auto"/>
      <w:jc w:val="center"/>
    </w:pPr>
    <w:rPr>
      <w:kern w:val="0"/>
      <w:sz w:val="18"/>
      <w:szCs w:val="18"/>
    </w:rPr>
  </w:style>
  <w:style w:type="paragraph" w:customStyle="1" w:styleId="196">
    <w:name w:val="xl55"/>
    <w:basedOn w:val="1"/>
    <w:qFormat/>
    <w:uiPriority w:val="0"/>
    <w:pPr>
      <w:widowControl/>
      <w:pBdr>
        <w:bottom w:val="single" w:color="auto" w:sz="8" w:space="0"/>
        <w:right w:val="single" w:color="auto" w:sz="8" w:space="0"/>
      </w:pBdr>
      <w:spacing w:before="100" w:beforeAutospacing="1" w:after="100" w:afterAutospacing="1" w:line="360" w:lineRule="auto"/>
      <w:jc w:val="left"/>
    </w:pPr>
    <w:rPr>
      <w:kern w:val="0"/>
      <w:sz w:val="18"/>
      <w:szCs w:val="18"/>
    </w:rPr>
  </w:style>
  <w:style w:type="paragraph" w:customStyle="1" w:styleId="197">
    <w:name w:val="注："/>
    <w:next w:val="60"/>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1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9">
    <w:name w:val="五级条标题"/>
    <w:basedOn w:val="200"/>
    <w:next w:val="1"/>
    <w:qFormat/>
    <w:uiPriority w:val="0"/>
    <w:pPr>
      <w:tabs>
        <w:tab w:val="left" w:pos="340"/>
        <w:tab w:val="left" w:pos="453"/>
      </w:tabs>
      <w:outlineLvl w:val="6"/>
    </w:pPr>
  </w:style>
  <w:style w:type="paragraph" w:customStyle="1" w:styleId="200">
    <w:name w:val="四级条标题"/>
    <w:basedOn w:val="201"/>
    <w:next w:val="1"/>
    <w:qFormat/>
    <w:uiPriority w:val="0"/>
    <w:pPr>
      <w:tabs>
        <w:tab w:val="left" w:pos="340"/>
        <w:tab w:val="left" w:pos="453"/>
      </w:tabs>
      <w:outlineLvl w:val="5"/>
    </w:pPr>
  </w:style>
  <w:style w:type="paragraph" w:customStyle="1" w:styleId="201">
    <w:name w:val="三级条标题"/>
    <w:basedOn w:val="202"/>
    <w:next w:val="1"/>
    <w:qFormat/>
    <w:uiPriority w:val="0"/>
    <w:pPr>
      <w:tabs>
        <w:tab w:val="left" w:pos="340"/>
        <w:tab w:val="left" w:pos="453"/>
      </w:tabs>
      <w:ind w:left="1080" w:hanging="1080"/>
      <w:outlineLvl w:val="4"/>
    </w:pPr>
  </w:style>
  <w:style w:type="paragraph" w:customStyle="1" w:styleId="202">
    <w:name w:val="二级条标题"/>
    <w:basedOn w:val="128"/>
    <w:next w:val="1"/>
    <w:qFormat/>
    <w:uiPriority w:val="0"/>
    <w:pPr>
      <w:outlineLvl w:val="3"/>
    </w:pPr>
  </w:style>
  <w:style w:type="paragraph" w:customStyle="1" w:styleId="203">
    <w:name w:val="xl53"/>
    <w:basedOn w:val="1"/>
    <w:qFormat/>
    <w:uiPriority w:val="0"/>
    <w:pPr>
      <w:widowControl/>
      <w:pBdr>
        <w:left w:val="single" w:color="auto" w:sz="8" w:space="0"/>
        <w:bottom w:val="single" w:color="auto" w:sz="8" w:space="0"/>
      </w:pBdr>
      <w:spacing w:before="100" w:beforeAutospacing="1" w:after="100" w:afterAutospacing="1" w:line="360" w:lineRule="auto"/>
      <w:jc w:val="center"/>
    </w:pPr>
    <w:rPr>
      <w:kern w:val="0"/>
      <w:sz w:val="18"/>
      <w:szCs w:val="18"/>
    </w:rPr>
  </w:style>
  <w:style w:type="paragraph" w:customStyle="1" w:styleId="204">
    <w:name w:val="xl28"/>
    <w:basedOn w:val="1"/>
    <w:qFormat/>
    <w:uiPriority w:val="0"/>
    <w:pPr>
      <w:widowControl/>
      <w:pBdr>
        <w:bottom w:val="single" w:color="auto" w:sz="8" w:space="0"/>
        <w:right w:val="single" w:color="auto" w:sz="8" w:space="0"/>
      </w:pBdr>
      <w:spacing w:before="100" w:beforeAutospacing="1" w:after="100" w:afterAutospacing="1" w:line="360" w:lineRule="auto"/>
      <w:jc w:val="right"/>
    </w:pPr>
    <w:rPr>
      <w:kern w:val="0"/>
      <w:sz w:val="20"/>
      <w:szCs w:val="20"/>
    </w:rPr>
  </w:style>
  <w:style w:type="paragraph" w:customStyle="1" w:styleId="205">
    <w:name w:val="xl43"/>
    <w:basedOn w:val="1"/>
    <w:qFormat/>
    <w:uiPriority w:val="0"/>
    <w:pPr>
      <w:widowControl/>
      <w:pBdr>
        <w:top w:val="single" w:color="auto" w:sz="8" w:space="0"/>
      </w:pBdr>
      <w:spacing w:before="100" w:beforeAutospacing="1" w:after="100" w:afterAutospacing="1" w:line="360" w:lineRule="auto"/>
      <w:jc w:val="center"/>
    </w:pPr>
    <w:rPr>
      <w:kern w:val="0"/>
      <w:sz w:val="18"/>
      <w:szCs w:val="18"/>
    </w:rPr>
  </w:style>
  <w:style w:type="paragraph" w:customStyle="1" w:styleId="206">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207">
    <w:name w:val="reader-word-layer"/>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208">
    <w:name w:val="xl40"/>
    <w:basedOn w:val="1"/>
    <w:qFormat/>
    <w:uiPriority w:val="0"/>
    <w:pPr>
      <w:widowControl/>
      <w:pBdr>
        <w:bottom w:val="single" w:color="auto" w:sz="8" w:space="0"/>
      </w:pBdr>
      <w:spacing w:before="100" w:beforeAutospacing="1" w:after="100" w:afterAutospacing="1" w:line="360" w:lineRule="auto"/>
      <w:jc w:val="center"/>
    </w:pPr>
    <w:rPr>
      <w:kern w:val="0"/>
      <w:sz w:val="20"/>
      <w:szCs w:val="20"/>
    </w:rPr>
  </w:style>
  <w:style w:type="paragraph" w:customStyle="1" w:styleId="209">
    <w:name w:val="xl45"/>
    <w:basedOn w:val="1"/>
    <w:qFormat/>
    <w:uiPriority w:val="0"/>
    <w:pPr>
      <w:widowControl/>
      <w:pBdr>
        <w:bottom w:val="single" w:color="auto" w:sz="8" w:space="0"/>
      </w:pBdr>
      <w:spacing w:before="100" w:beforeAutospacing="1" w:after="100" w:afterAutospacing="1" w:line="360" w:lineRule="auto"/>
      <w:jc w:val="left"/>
    </w:pPr>
    <w:rPr>
      <w:kern w:val="0"/>
      <w:sz w:val="18"/>
      <w:szCs w:val="18"/>
    </w:rPr>
  </w:style>
  <w:style w:type="paragraph" w:customStyle="1" w:styleId="210">
    <w:name w:val="xl27"/>
    <w:basedOn w:val="1"/>
    <w:qFormat/>
    <w:uiPriority w:val="0"/>
    <w:pPr>
      <w:widowControl/>
      <w:pBdr>
        <w:bottom w:val="single" w:color="auto" w:sz="8" w:space="0"/>
        <w:right w:val="single" w:color="auto" w:sz="8" w:space="0"/>
      </w:pBdr>
      <w:spacing w:before="100" w:beforeAutospacing="1" w:after="100" w:afterAutospacing="1" w:line="360" w:lineRule="auto"/>
      <w:jc w:val="left"/>
    </w:pPr>
    <w:rPr>
      <w:kern w:val="0"/>
      <w:sz w:val="20"/>
      <w:szCs w:val="20"/>
    </w:rPr>
  </w:style>
  <w:style w:type="paragraph" w:customStyle="1" w:styleId="211">
    <w:name w:val="xl52"/>
    <w:basedOn w:val="1"/>
    <w:qFormat/>
    <w:uiPriority w:val="0"/>
    <w:pPr>
      <w:widowControl/>
      <w:pBdr>
        <w:bottom w:val="single" w:color="auto" w:sz="8" w:space="0"/>
        <w:right w:val="single" w:color="000000" w:sz="8" w:space="0"/>
      </w:pBdr>
      <w:spacing w:before="100" w:beforeAutospacing="1" w:after="100" w:afterAutospacing="1" w:line="360" w:lineRule="auto"/>
      <w:jc w:val="center"/>
    </w:pPr>
    <w:rPr>
      <w:kern w:val="0"/>
      <w:sz w:val="18"/>
      <w:szCs w:val="18"/>
    </w:rPr>
  </w:style>
  <w:style w:type="paragraph" w:customStyle="1" w:styleId="212">
    <w:name w:val="p0"/>
    <w:basedOn w:val="1"/>
    <w:qFormat/>
    <w:uiPriority w:val="0"/>
    <w:pPr>
      <w:widowControl/>
      <w:spacing w:line="360" w:lineRule="auto"/>
      <w:jc w:val="left"/>
    </w:pPr>
    <w:rPr>
      <w:rFonts w:ascii="Calibri" w:hAnsi="Calibri" w:cs="宋体"/>
      <w:kern w:val="0"/>
      <w:sz w:val="24"/>
      <w:szCs w:val="21"/>
    </w:rPr>
  </w:style>
  <w:style w:type="paragraph" w:customStyle="1" w:styleId="2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4">
    <w:name w:val="xl39"/>
    <w:basedOn w:val="1"/>
    <w:qFormat/>
    <w:uiPriority w:val="0"/>
    <w:pPr>
      <w:widowControl/>
      <w:pBdr>
        <w:top w:val="single" w:color="auto" w:sz="8" w:space="0"/>
      </w:pBdr>
      <w:spacing w:before="100" w:beforeAutospacing="1" w:after="100" w:afterAutospacing="1" w:line="360" w:lineRule="auto"/>
      <w:jc w:val="center"/>
    </w:pPr>
    <w:rPr>
      <w:kern w:val="0"/>
      <w:sz w:val="20"/>
      <w:szCs w:val="20"/>
    </w:rPr>
  </w:style>
  <w:style w:type="paragraph" w:customStyle="1" w:styleId="215">
    <w:name w:val="xl36"/>
    <w:basedOn w:val="1"/>
    <w:qFormat/>
    <w:uiPriority w:val="0"/>
    <w:pPr>
      <w:widowControl/>
      <w:pBdr>
        <w:top w:val="single" w:color="auto" w:sz="8" w:space="0"/>
        <w:left w:val="single" w:color="auto" w:sz="8" w:space="0"/>
      </w:pBdr>
      <w:spacing w:before="100" w:beforeAutospacing="1" w:after="100" w:afterAutospacing="1" w:line="360" w:lineRule="auto"/>
      <w:jc w:val="center"/>
    </w:pPr>
    <w:rPr>
      <w:kern w:val="0"/>
      <w:sz w:val="20"/>
      <w:szCs w:val="20"/>
    </w:rPr>
  </w:style>
  <w:style w:type="paragraph" w:customStyle="1" w:styleId="216">
    <w:name w:val="xl4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360" w:lineRule="auto"/>
      <w:jc w:val="center"/>
      <w:textAlignment w:val="top"/>
    </w:pPr>
    <w:rPr>
      <w:color w:val="000000"/>
      <w:kern w:val="0"/>
      <w:sz w:val="18"/>
      <w:szCs w:val="18"/>
    </w:rPr>
  </w:style>
  <w:style w:type="paragraph" w:customStyle="1" w:styleId="217">
    <w:name w:val="xl47"/>
    <w:basedOn w:val="1"/>
    <w:qFormat/>
    <w:uiPriority w:val="0"/>
    <w:pPr>
      <w:widowControl/>
      <w:pBdr>
        <w:bottom w:val="single" w:color="auto" w:sz="8" w:space="0"/>
        <w:right w:val="single" w:color="auto" w:sz="8" w:space="0"/>
      </w:pBdr>
      <w:spacing w:before="100" w:beforeAutospacing="1" w:after="100" w:afterAutospacing="1" w:line="360" w:lineRule="auto"/>
      <w:jc w:val="right"/>
    </w:pPr>
    <w:rPr>
      <w:kern w:val="0"/>
      <w:sz w:val="18"/>
      <w:szCs w:val="18"/>
    </w:rPr>
  </w:style>
  <w:style w:type="paragraph" w:customStyle="1" w:styleId="218">
    <w:name w:val="列出段落12"/>
    <w:basedOn w:val="1"/>
    <w:qFormat/>
    <w:uiPriority w:val="34"/>
    <w:pPr>
      <w:widowControl/>
      <w:spacing w:line="360" w:lineRule="auto"/>
      <w:ind w:firstLine="420" w:firstLineChars="200"/>
      <w:jc w:val="left"/>
    </w:pPr>
    <w:rPr>
      <w:rFonts w:ascii="Calibri" w:hAnsi="Calibri"/>
      <w:kern w:val="0"/>
      <w:sz w:val="24"/>
    </w:rPr>
  </w:style>
  <w:style w:type="paragraph" w:customStyle="1" w:styleId="219">
    <w:name w:val="font7"/>
    <w:basedOn w:val="1"/>
    <w:qFormat/>
    <w:uiPriority w:val="0"/>
    <w:pPr>
      <w:widowControl/>
      <w:spacing w:before="100" w:beforeAutospacing="1" w:after="100" w:afterAutospacing="1" w:line="360" w:lineRule="auto"/>
      <w:jc w:val="left"/>
    </w:pPr>
    <w:rPr>
      <w:kern w:val="0"/>
      <w:sz w:val="20"/>
      <w:szCs w:val="20"/>
    </w:rPr>
  </w:style>
  <w:style w:type="paragraph" w:customStyle="1" w:styleId="220">
    <w:name w:val="样式 正文首行缩进 + 首行缩进:  1 字符"/>
    <w:basedOn w:val="13"/>
    <w:next w:val="218"/>
    <w:qFormat/>
    <w:uiPriority w:val="0"/>
    <w:pPr>
      <w:adjustRightInd w:val="0"/>
      <w:ind w:firstLine="100"/>
      <w:textAlignment w:val="baseline"/>
    </w:pPr>
    <w:rPr>
      <w:rFonts w:ascii="Times New Roman" w:hAnsi="Times New Roman" w:cs="宋体"/>
      <w:szCs w:val="20"/>
    </w:rPr>
  </w:style>
  <w:style w:type="paragraph" w:customStyle="1" w:styleId="221">
    <w:name w:val="简单回函地址"/>
    <w:basedOn w:val="1"/>
    <w:qFormat/>
    <w:uiPriority w:val="0"/>
    <w:pPr>
      <w:widowControl/>
      <w:spacing w:line="360" w:lineRule="auto"/>
      <w:jc w:val="left"/>
    </w:pPr>
    <w:rPr>
      <w:kern w:val="0"/>
      <w:sz w:val="24"/>
      <w:szCs w:val="20"/>
    </w:rPr>
  </w:style>
  <w:style w:type="paragraph" w:customStyle="1" w:styleId="222">
    <w:name w:val="标准书眉_偶数页"/>
    <w:basedOn w:val="1"/>
    <w:next w:val="1"/>
    <w:qFormat/>
    <w:uiPriority w:val="0"/>
    <w:pPr>
      <w:widowControl/>
      <w:tabs>
        <w:tab w:val="center" w:pos="4154"/>
        <w:tab w:val="right" w:pos="8306"/>
      </w:tabs>
      <w:spacing w:after="120" w:line="360" w:lineRule="auto"/>
      <w:jc w:val="left"/>
    </w:pPr>
    <w:rPr>
      <w:kern w:val="0"/>
      <w:sz w:val="24"/>
      <w:szCs w:val="20"/>
    </w:rPr>
  </w:style>
  <w:style w:type="paragraph" w:customStyle="1" w:styleId="223">
    <w:name w:val="xl46"/>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left"/>
    </w:pPr>
    <w:rPr>
      <w:kern w:val="0"/>
      <w:sz w:val="18"/>
      <w:szCs w:val="18"/>
    </w:rPr>
  </w:style>
  <w:style w:type="paragraph" w:customStyle="1" w:styleId="224">
    <w:name w:val="xl54"/>
    <w:basedOn w:val="1"/>
    <w:qFormat/>
    <w:uiPriority w:val="0"/>
    <w:pPr>
      <w:widowControl/>
      <w:pBdr>
        <w:top w:val="single" w:color="auto" w:sz="8" w:space="0"/>
        <w:right w:val="single" w:color="auto" w:sz="8" w:space="0"/>
      </w:pBdr>
      <w:spacing w:before="100" w:beforeAutospacing="1" w:after="100" w:afterAutospacing="1" w:line="360" w:lineRule="auto"/>
      <w:jc w:val="center"/>
    </w:pPr>
    <w:rPr>
      <w:kern w:val="0"/>
      <w:sz w:val="18"/>
      <w:szCs w:val="18"/>
    </w:rPr>
  </w:style>
  <w:style w:type="paragraph" w:customStyle="1" w:styleId="225">
    <w:name w:val="xl26"/>
    <w:basedOn w:val="1"/>
    <w:qFormat/>
    <w:uiPriority w:val="0"/>
    <w:pPr>
      <w:widowControl/>
      <w:pBdr>
        <w:right w:val="single" w:color="auto" w:sz="8" w:space="0"/>
      </w:pBdr>
      <w:spacing w:before="100" w:beforeAutospacing="1" w:after="100" w:afterAutospacing="1" w:line="360" w:lineRule="auto"/>
      <w:jc w:val="center"/>
    </w:pPr>
    <w:rPr>
      <w:kern w:val="0"/>
      <w:sz w:val="20"/>
      <w:szCs w:val="20"/>
    </w:rPr>
  </w:style>
  <w:style w:type="paragraph" w:customStyle="1" w:styleId="226">
    <w:name w:val="xl37"/>
    <w:basedOn w:val="1"/>
    <w:qFormat/>
    <w:uiPriority w:val="0"/>
    <w:pPr>
      <w:widowControl/>
      <w:pBdr>
        <w:left w:val="single" w:color="auto" w:sz="8" w:space="0"/>
        <w:bottom w:val="single" w:color="auto" w:sz="8" w:space="0"/>
      </w:pBdr>
      <w:spacing w:before="100" w:beforeAutospacing="1" w:after="100" w:afterAutospacing="1" w:line="360" w:lineRule="auto"/>
      <w:jc w:val="center"/>
    </w:pPr>
    <w:rPr>
      <w:kern w:val="0"/>
      <w:sz w:val="20"/>
      <w:szCs w:val="20"/>
    </w:rPr>
  </w:style>
  <w:style w:type="paragraph" w:customStyle="1" w:styleId="227">
    <w:name w:val="font5"/>
    <w:basedOn w:val="1"/>
    <w:qFormat/>
    <w:uiPriority w:val="0"/>
    <w:pPr>
      <w:widowControl/>
      <w:spacing w:before="100" w:beforeAutospacing="1" w:after="100" w:afterAutospacing="1" w:line="360" w:lineRule="auto"/>
      <w:jc w:val="left"/>
    </w:pPr>
    <w:rPr>
      <w:rFonts w:ascii="宋体" w:hAnsi="宋体" w:cs="宋体"/>
      <w:kern w:val="0"/>
      <w:sz w:val="18"/>
      <w:szCs w:val="18"/>
    </w:rPr>
  </w:style>
  <w:style w:type="table" w:customStyle="1" w:styleId="228">
    <w:name w:val="网格型1"/>
    <w:basedOn w:val="48"/>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9">
    <w:name w:val="Placeholder Text"/>
    <w:basedOn w:val="50"/>
    <w:semiHidden/>
    <w:qFormat/>
    <w:uiPriority w:val="99"/>
    <w:rPr>
      <w:color w:val="808080"/>
    </w:rPr>
  </w:style>
  <w:style w:type="paragraph" w:styleId="230">
    <w:name w:val="List Paragraph"/>
    <w:basedOn w:val="1"/>
    <w:qFormat/>
    <w:uiPriority w:val="34"/>
    <w:pPr>
      <w:ind w:firstLine="420" w:firstLineChars="200"/>
    </w:pPr>
  </w:style>
  <w:style w:type="paragraph" w:customStyle="1" w:styleId="231">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232">
    <w:name w:val="TOC 标题3"/>
    <w:basedOn w:val="3"/>
    <w:next w:val="1"/>
    <w:semiHidden/>
    <w:unhideWhenUsed/>
    <w:qFormat/>
    <w:uiPriority w:val="39"/>
    <w:pPr>
      <w:outlineLvl w:val="9"/>
    </w:pPr>
    <w:rPr>
      <w:rFonts w:ascii="Times New Roman" w:hAnsi="Times New Roman"/>
      <w:lang w:val="en-US"/>
    </w:rPr>
  </w:style>
  <w:style w:type="character" w:customStyle="1" w:styleId="233">
    <w:name w:val="标题 #2_"/>
    <w:link w:val="234"/>
    <w:qFormat/>
    <w:uiPriority w:val="0"/>
    <w:rPr>
      <w:rFonts w:ascii="AppleMyungjo" w:hAnsi="AppleMyungjo" w:eastAsia="AppleMyungjo" w:cs="AppleMyungjo"/>
      <w:spacing w:val="10"/>
      <w:sz w:val="18"/>
      <w:szCs w:val="18"/>
      <w:shd w:val="clear" w:color="auto" w:fill="FFFFFF"/>
    </w:rPr>
  </w:style>
  <w:style w:type="paragraph" w:customStyle="1" w:styleId="234">
    <w:name w:val="标题 #2"/>
    <w:basedOn w:val="1"/>
    <w:link w:val="233"/>
    <w:qFormat/>
    <w:uiPriority w:val="0"/>
    <w:pPr>
      <w:shd w:val="clear" w:color="auto" w:fill="FFFFFF"/>
      <w:spacing w:after="240" w:line="0" w:lineRule="atLeast"/>
      <w:jc w:val="center"/>
      <w:outlineLvl w:val="1"/>
    </w:pPr>
    <w:rPr>
      <w:rFonts w:ascii="AppleMyungjo" w:hAnsi="AppleMyungjo" w:eastAsia="AppleMyungjo" w:cs="AppleMyungjo"/>
      <w:spacing w:val="10"/>
      <w:kern w:val="0"/>
      <w:sz w:val="18"/>
      <w:szCs w:val="18"/>
    </w:rPr>
  </w:style>
  <w:style w:type="character" w:customStyle="1" w:styleId="235">
    <w:name w:val="正文文本 (7)_"/>
    <w:basedOn w:val="50"/>
    <w:link w:val="236"/>
    <w:qFormat/>
    <w:uiPriority w:val="0"/>
    <w:rPr>
      <w:rFonts w:eastAsia="Times New Roman"/>
      <w:sz w:val="14"/>
      <w:szCs w:val="14"/>
      <w:shd w:val="clear" w:color="auto" w:fill="FFFFFF"/>
      <w:lang w:eastAsia="en-US" w:bidi="en-US"/>
    </w:rPr>
  </w:style>
  <w:style w:type="paragraph" w:customStyle="1" w:styleId="236">
    <w:name w:val="正文文本 (7)"/>
    <w:basedOn w:val="1"/>
    <w:link w:val="235"/>
    <w:qFormat/>
    <w:uiPriority w:val="0"/>
    <w:pPr>
      <w:shd w:val="clear" w:color="auto" w:fill="FFFFFF"/>
      <w:spacing w:after="180" w:line="206" w:lineRule="exact"/>
      <w:ind w:hanging="294"/>
      <w:jc w:val="center"/>
    </w:pPr>
    <w:rPr>
      <w:rFonts w:eastAsia="Times New Roman"/>
      <w:kern w:val="0"/>
      <w:sz w:val="14"/>
      <w:szCs w:val="14"/>
      <w:lang w:eastAsia="en-US" w:bidi="en-US"/>
    </w:rPr>
  </w:style>
  <w:style w:type="paragraph" w:customStyle="1" w:styleId="23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8">
    <w:name w:val="四级无"/>
    <w:basedOn w:val="200"/>
    <w:qFormat/>
    <w:uiPriority w:val="0"/>
    <w:pPr>
      <w:ind w:left="0" w:firstLine="0"/>
    </w:pPr>
    <w:rPr>
      <w:rFonts w:ascii="宋体" w:eastAsia="宋体"/>
      <w:szCs w:val="21"/>
    </w:rPr>
  </w:style>
  <w:style w:type="paragraph" w:customStyle="1" w:styleId="239">
    <w:name w:val="TOC 标题4"/>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table" w:customStyle="1" w:styleId="240">
    <w:name w:val="网格型2"/>
    <w:basedOn w:val="4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3"/>
    <w:basedOn w:val="4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4"/>
    <w:basedOn w:val="4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5"/>
    <w:basedOn w:val="4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6"/>
    <w:basedOn w:val="4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6F4CF-CE0E-4DEC-BEF4-B0A9144E4D65}">
  <ds:schemaRefs/>
</ds:datastoreItem>
</file>

<file path=customXml/itemProps3.xml><?xml version="1.0" encoding="utf-8"?>
<ds:datastoreItem xmlns:ds="http://schemas.openxmlformats.org/officeDocument/2006/customXml" ds:itemID="{EFD5B955-AE34-4CFD-8D69-5620D319EE84}">
  <ds:schemaRefs/>
</ds:datastoreItem>
</file>

<file path=customXml/itemProps4.xml><?xml version="1.0" encoding="utf-8"?>
<ds:datastoreItem xmlns:ds="http://schemas.openxmlformats.org/officeDocument/2006/customXml" ds:itemID="{778ABD78-5913-4E69-B2EF-B33A98DD260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3532</Words>
  <Characters>20136</Characters>
  <Lines>167</Lines>
  <Paragraphs>47</Paragraphs>
  <TotalTime>2</TotalTime>
  <ScaleCrop>false</ScaleCrop>
  <LinksUpToDate>false</LinksUpToDate>
  <CharactersWithSpaces>23621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2022-06-09T08:16:00Z</dcterms:created>
  <dc:creator>*</dc:creator>
  <cp:lastModifiedBy>MCX</cp:lastModifiedBy>
  <cp:lastPrinted>2021-07-13T02:53:00Z</cp:lastPrinted>
  <dcterms:modified xsi:type="dcterms:W3CDTF">2022-12-23T12:21:27Z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1083A37B08904119BE60B66729AA4821</vt:lpwstr>
  </property>
</Properties>
</file>