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A424" w14:textId="77777777" w:rsidR="00961BCF" w:rsidRDefault="00961BCF" w:rsidP="00961BCF">
      <w:pPr>
        <w:ind w:firstLineChars="0" w:firstLine="0"/>
        <w:rPr>
          <w:color w:val="0D0D0D"/>
        </w:rPr>
      </w:pPr>
      <w:bookmarkStart w:id="0" w:name="_Toc112256735"/>
      <w:bookmarkStart w:id="1" w:name="_Toc121439587"/>
      <w:bookmarkStart w:id="2" w:name="_Toc110954192"/>
      <w:bookmarkStart w:id="3" w:name="_Toc112878096"/>
      <w:bookmarkStart w:id="4" w:name="_Toc112256983"/>
      <w:bookmarkStart w:id="5" w:name="_Toc467056372"/>
      <w:bookmarkStart w:id="6" w:name="_Toc116587643"/>
      <w:bookmarkStart w:id="7" w:name="_Toc113527697"/>
      <w:bookmarkStart w:id="8" w:name="_Toc112256896"/>
      <w:bookmarkStart w:id="9" w:name="_Toc1705"/>
      <w:bookmarkStart w:id="10" w:name="_Toc115250072"/>
      <w:bookmarkStart w:id="11" w:name="_Toc112691401"/>
      <w:bookmarkStart w:id="12" w:name="_Toc468813072"/>
      <w:bookmarkStart w:id="13" w:name="_Toc1105"/>
      <w:bookmarkStart w:id="14" w:name="_Toc112877885"/>
      <w:bookmarkStart w:id="15" w:name="_Toc123046410"/>
      <w:bookmarkStart w:id="16" w:name="_Toc123047010"/>
      <w:bookmarkStart w:id="17" w:name="_Toc123053995"/>
      <w:bookmarkStart w:id="18" w:name="_Toc123504301"/>
      <w:bookmarkStart w:id="19" w:name="_Toc124885283"/>
      <w:bookmarkStart w:id="20" w:name="_Toc124886300"/>
      <w:r>
        <w:rPr>
          <w:noProof/>
          <w:color w:val="0D0D0D"/>
        </w:rPr>
        <w:drawing>
          <wp:inline distT="0" distB="0" distL="0" distR="0" wp14:anchorId="4C825499" wp14:editId="3EF45A55">
            <wp:extent cx="1543685" cy="1024255"/>
            <wp:effectExtent l="0" t="0" r="0" b="4445"/>
            <wp:docPr id="4" name="图片 4"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3685" cy="1024255"/>
                    </a:xfrm>
                    <a:prstGeom prst="rect">
                      <a:avLst/>
                    </a:prstGeom>
                    <a:noFill/>
                    <a:ln>
                      <a:noFill/>
                    </a:ln>
                  </pic:spPr>
                </pic:pic>
              </a:graphicData>
            </a:graphic>
          </wp:inline>
        </w:drawing>
      </w:r>
    </w:p>
    <w:p w14:paraId="69DCE606" w14:textId="77777777" w:rsidR="00961BCF" w:rsidRDefault="00961BCF" w:rsidP="00961BCF">
      <w:pPr>
        <w:ind w:firstLineChars="0" w:firstLine="0"/>
        <w:jc w:val="right"/>
        <w:rPr>
          <w:color w:val="0D0D0D"/>
          <w:sz w:val="30"/>
          <w:szCs w:val="30"/>
        </w:rPr>
      </w:pPr>
      <w:r>
        <w:rPr>
          <w:b/>
          <w:color w:val="0D0D0D"/>
          <w:sz w:val="30"/>
          <w:szCs w:val="30"/>
        </w:rPr>
        <w:t>T/CECS XXX—202X</w:t>
      </w:r>
    </w:p>
    <w:p w14:paraId="5A715210" w14:textId="77777777" w:rsidR="00961BCF" w:rsidRDefault="00961BCF" w:rsidP="00961BCF">
      <w:pPr>
        <w:ind w:firstLineChars="0" w:firstLine="0"/>
        <w:rPr>
          <w:color w:val="0D0D0D"/>
          <w:u w:val="single"/>
        </w:rPr>
      </w:pPr>
      <w:r>
        <w:rPr>
          <w:noProof/>
        </w:rPr>
        <mc:AlternateContent>
          <mc:Choice Requires="wps">
            <w:drawing>
              <wp:anchor distT="0" distB="0" distL="114300" distR="114300" simplePos="0" relativeHeight="251659264" behindDoc="0" locked="0" layoutInCell="1" allowOverlap="1" wp14:anchorId="3F3A462C" wp14:editId="39A2D0EA">
                <wp:simplePos x="0" y="0"/>
                <wp:positionH relativeFrom="column">
                  <wp:posOffset>190500</wp:posOffset>
                </wp:positionH>
                <wp:positionV relativeFrom="paragraph">
                  <wp:posOffset>98425</wp:posOffset>
                </wp:positionV>
                <wp:extent cx="5426075" cy="0"/>
                <wp:effectExtent l="0" t="0" r="22225" b="1905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type w14:anchorId="170FDF05" id="_x0000_t32" coordsize="21600,21600" o:spt="32" o:oned="t" path="m,l21600,21600e" filled="f">
                <v:path arrowok="t" fillok="f" o:connecttype="none"/>
                <o:lock v:ext="edit" shapetype="t"/>
              </v:shapetype>
              <v:shape id="直接箭头连接符 15" o:spid="_x0000_s1026" type="#_x0000_t32" style="position:absolute;left:0;text-align:left;margin-left:15pt;margin-top:7.75pt;width:42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"/>
            </w:pict>
          </mc:Fallback>
        </mc:AlternateContent>
      </w:r>
    </w:p>
    <w:p w14:paraId="48662081" w14:textId="77777777" w:rsidR="00961BCF" w:rsidRDefault="00961BCF" w:rsidP="00961BCF">
      <w:pPr>
        <w:widowControl/>
        <w:ind w:firstLineChars="0" w:firstLine="0"/>
        <w:jc w:val="left"/>
        <w:rPr>
          <w:rFonts w:eastAsia="黑体"/>
          <w:sz w:val="52"/>
          <w:szCs w:val="52"/>
        </w:rPr>
      </w:pPr>
    </w:p>
    <w:tbl>
      <w:tblPr>
        <w:tblStyle w:val="af6"/>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961BCF" w14:paraId="2E4671B5" w14:textId="77777777" w:rsidTr="00B64C87">
        <w:tc>
          <w:tcPr>
            <w:tcW w:w="8306" w:type="dxa"/>
          </w:tcPr>
          <w:p w14:paraId="10F9D5E6" w14:textId="77777777" w:rsidR="00961BCF" w:rsidRDefault="00961BCF" w:rsidP="00961BCF">
            <w:pPr>
              <w:pStyle w:val="aff6"/>
              <w:ind w:left="0" w:firstLine="0"/>
              <w:rPr>
                <w:rFonts w:ascii="Times New Roman"/>
                <w:sz w:val="32"/>
              </w:rPr>
            </w:pPr>
            <w:r>
              <w:rPr>
                <w:rFonts w:ascii="Times New Roman"/>
                <w:sz w:val="32"/>
              </w:rPr>
              <w:t>中国工程建设标准化协会标准</w:t>
            </w:r>
          </w:p>
          <w:p w14:paraId="5B8F94A5" w14:textId="77777777" w:rsidR="00961BCF" w:rsidRDefault="00961BCF" w:rsidP="00961BCF">
            <w:pPr>
              <w:pStyle w:val="aff6"/>
              <w:ind w:left="0" w:firstLine="0"/>
              <w:rPr>
                <w:rFonts w:ascii="Times New Roman"/>
              </w:rPr>
            </w:pPr>
          </w:p>
        </w:tc>
      </w:tr>
      <w:tr w:rsidR="00961BCF" w14:paraId="291886CB" w14:textId="77777777" w:rsidTr="00B64C87">
        <w:tc>
          <w:tcPr>
            <w:tcW w:w="8306" w:type="dxa"/>
          </w:tcPr>
          <w:p w14:paraId="5F84F894" w14:textId="77777777" w:rsidR="00961BCF" w:rsidRDefault="00961BCF" w:rsidP="00961BCF">
            <w:pPr>
              <w:snapToGrid w:val="0"/>
              <w:ind w:firstLineChars="0" w:firstLine="0"/>
              <w:jc w:val="center"/>
              <w:rPr>
                <w:b/>
                <w:kern w:val="0"/>
                <w:sz w:val="44"/>
                <w:szCs w:val="72"/>
              </w:rPr>
            </w:pPr>
            <w:proofErr w:type="gramStart"/>
            <w:r>
              <w:rPr>
                <w:rFonts w:hint="eastAsia"/>
                <w:b/>
                <w:kern w:val="0"/>
                <w:sz w:val="44"/>
                <w:szCs w:val="72"/>
              </w:rPr>
              <w:t>零碳产业</w:t>
            </w:r>
            <w:proofErr w:type="gramEnd"/>
            <w:r>
              <w:rPr>
                <w:rFonts w:hint="eastAsia"/>
                <w:b/>
                <w:kern w:val="0"/>
                <w:sz w:val="44"/>
                <w:szCs w:val="72"/>
              </w:rPr>
              <w:t>园区技术规程</w:t>
            </w:r>
          </w:p>
          <w:p w14:paraId="0B413F14" w14:textId="77777777" w:rsidR="00961BCF" w:rsidRDefault="00961BCF" w:rsidP="00961BCF">
            <w:pPr>
              <w:snapToGrid w:val="0"/>
              <w:ind w:firstLineChars="0" w:firstLine="0"/>
              <w:jc w:val="center"/>
              <w:rPr>
                <w:kern w:val="0"/>
                <w:sz w:val="28"/>
                <w:szCs w:val="72"/>
              </w:rPr>
            </w:pPr>
            <w:r>
              <w:rPr>
                <w:kern w:val="0"/>
                <w:sz w:val="28"/>
                <w:szCs w:val="72"/>
              </w:rPr>
              <w:t xml:space="preserve">Technical </w:t>
            </w:r>
            <w:r>
              <w:rPr>
                <w:rFonts w:hint="eastAsia"/>
                <w:kern w:val="0"/>
                <w:sz w:val="28"/>
                <w:szCs w:val="72"/>
              </w:rPr>
              <w:t>s</w:t>
            </w:r>
            <w:r>
              <w:rPr>
                <w:kern w:val="0"/>
                <w:sz w:val="28"/>
                <w:szCs w:val="72"/>
              </w:rPr>
              <w:t>pecification for zero</w:t>
            </w:r>
            <w:r>
              <w:rPr>
                <w:rFonts w:hint="eastAsia"/>
                <w:kern w:val="0"/>
                <w:sz w:val="28"/>
                <w:szCs w:val="72"/>
              </w:rPr>
              <w:t>-</w:t>
            </w:r>
            <w:r>
              <w:rPr>
                <w:kern w:val="0"/>
                <w:sz w:val="28"/>
                <w:szCs w:val="72"/>
              </w:rPr>
              <w:t xml:space="preserve">carbon </w:t>
            </w:r>
            <w:r>
              <w:rPr>
                <w:rFonts w:hint="eastAsia"/>
                <w:kern w:val="0"/>
                <w:sz w:val="28"/>
                <w:szCs w:val="72"/>
              </w:rPr>
              <w:t>i</w:t>
            </w:r>
            <w:r>
              <w:rPr>
                <w:kern w:val="0"/>
                <w:sz w:val="28"/>
                <w:szCs w:val="72"/>
              </w:rPr>
              <w:t>ndustrial</w:t>
            </w:r>
            <w:r>
              <w:rPr>
                <w:rFonts w:hint="eastAsia"/>
                <w:kern w:val="0"/>
                <w:sz w:val="28"/>
                <w:szCs w:val="72"/>
              </w:rPr>
              <w:t xml:space="preserve"> p</w:t>
            </w:r>
            <w:r>
              <w:rPr>
                <w:kern w:val="0"/>
                <w:sz w:val="28"/>
                <w:szCs w:val="72"/>
              </w:rPr>
              <w:t>ark</w:t>
            </w:r>
          </w:p>
          <w:p w14:paraId="611D98A9" w14:textId="77777777" w:rsidR="00961BCF" w:rsidRDefault="00961BCF" w:rsidP="00961BCF">
            <w:pPr>
              <w:autoSpaceDE w:val="0"/>
              <w:autoSpaceDN w:val="0"/>
              <w:snapToGrid w:val="0"/>
              <w:ind w:firstLineChars="0" w:firstLine="0"/>
              <w:jc w:val="center"/>
              <w:textAlignment w:val="bottom"/>
              <w:rPr>
                <w:b/>
                <w:kern w:val="0"/>
                <w:sz w:val="44"/>
                <w:szCs w:val="72"/>
              </w:rPr>
            </w:pPr>
            <w:r>
              <w:rPr>
                <w:rFonts w:hint="eastAsia"/>
                <w:b/>
                <w:kern w:val="0"/>
                <w:sz w:val="44"/>
                <w:szCs w:val="72"/>
              </w:rPr>
              <w:t>（征求意见稿）</w:t>
            </w:r>
          </w:p>
          <w:p w14:paraId="477686A7" w14:textId="77777777" w:rsidR="00961BCF" w:rsidRDefault="00961BCF" w:rsidP="00961BCF">
            <w:pPr>
              <w:ind w:rightChars="-169" w:right="-406" w:firstLineChars="0" w:firstLine="0"/>
              <w:jc w:val="center"/>
              <w:rPr>
                <w:kern w:val="0"/>
                <w:szCs w:val="20"/>
              </w:rPr>
            </w:pPr>
          </w:p>
        </w:tc>
      </w:tr>
      <w:tr w:rsidR="00961BCF" w14:paraId="0C6F4F42" w14:textId="77777777" w:rsidTr="00B64C87">
        <w:tc>
          <w:tcPr>
            <w:tcW w:w="8306" w:type="dxa"/>
          </w:tcPr>
          <w:p w14:paraId="2CF7D038" w14:textId="77777777" w:rsidR="00961BCF" w:rsidRDefault="00961BCF" w:rsidP="00961BCF">
            <w:pPr>
              <w:ind w:rightChars="-169" w:right="-406" w:firstLineChars="0" w:firstLine="0"/>
              <w:jc w:val="center"/>
              <w:rPr>
                <w:rFonts w:eastAsia="黑体"/>
                <w:kern w:val="0"/>
                <w:szCs w:val="20"/>
              </w:rPr>
            </w:pPr>
          </w:p>
          <w:p w14:paraId="39FBD035" w14:textId="77777777" w:rsidR="00961BCF" w:rsidRDefault="00961BCF" w:rsidP="00961BCF">
            <w:pPr>
              <w:ind w:rightChars="-169" w:right="-406" w:firstLineChars="0" w:firstLine="0"/>
              <w:jc w:val="center"/>
              <w:rPr>
                <w:rFonts w:eastAsia="黑体"/>
                <w:kern w:val="0"/>
                <w:szCs w:val="20"/>
              </w:rPr>
            </w:pPr>
          </w:p>
        </w:tc>
      </w:tr>
    </w:tbl>
    <w:p w14:paraId="25404DD3" w14:textId="77777777" w:rsidR="00961BCF" w:rsidRDefault="00961BCF" w:rsidP="00961BCF">
      <w:pPr>
        <w:ind w:firstLineChars="0" w:firstLine="0"/>
        <w:rPr>
          <w:rFonts w:eastAsia="黑体"/>
          <w:sz w:val="52"/>
          <w:szCs w:val="52"/>
        </w:rPr>
      </w:pPr>
    </w:p>
    <w:p w14:paraId="2EF66FFF" w14:textId="77777777" w:rsidR="00961BCF" w:rsidRDefault="00961BCF" w:rsidP="00961BCF">
      <w:pPr>
        <w:ind w:firstLineChars="0" w:firstLine="0"/>
        <w:rPr>
          <w:rFonts w:eastAsia="黑体"/>
          <w:sz w:val="52"/>
          <w:szCs w:val="52"/>
        </w:rPr>
      </w:pPr>
    </w:p>
    <w:p w14:paraId="3F334308" w14:textId="77777777" w:rsidR="00961BCF" w:rsidRDefault="00961BCF" w:rsidP="00961BCF">
      <w:pPr>
        <w:ind w:firstLineChars="0" w:firstLine="0"/>
        <w:rPr>
          <w:rFonts w:eastAsia="黑体"/>
          <w:sz w:val="52"/>
          <w:szCs w:val="52"/>
        </w:rPr>
      </w:pPr>
    </w:p>
    <w:p w14:paraId="2C9F68FE" w14:textId="77777777" w:rsidR="00961BCF" w:rsidRDefault="00961BCF" w:rsidP="00961BCF">
      <w:pPr>
        <w:ind w:firstLineChars="0" w:firstLine="0"/>
        <w:rPr>
          <w:rFonts w:eastAsia="黑体"/>
          <w:sz w:val="52"/>
          <w:szCs w:val="52"/>
        </w:rPr>
      </w:pPr>
    </w:p>
    <w:p w14:paraId="7A8B9F01" w14:textId="77777777" w:rsidR="00961BCF" w:rsidRDefault="00961BCF" w:rsidP="00961BCF">
      <w:pPr>
        <w:ind w:firstLineChars="0" w:firstLine="0"/>
        <w:rPr>
          <w:rFonts w:eastAsia="黑体"/>
          <w:sz w:val="52"/>
          <w:szCs w:val="52"/>
        </w:rPr>
      </w:pPr>
    </w:p>
    <w:p w14:paraId="595FD52F" w14:textId="3F1EAFB6" w:rsidR="00961BCF" w:rsidRDefault="00961BCF" w:rsidP="00961BCF">
      <w:pPr>
        <w:ind w:firstLineChars="0" w:firstLine="0"/>
        <w:jc w:val="center"/>
        <w:rPr>
          <w:rFonts w:eastAsia="仿宋"/>
          <w:b/>
          <w:sz w:val="28"/>
        </w:rPr>
      </w:pPr>
      <w:r>
        <w:rPr>
          <w:b/>
          <w:color w:val="0D0D0D"/>
          <w:sz w:val="30"/>
          <w:szCs w:val="30"/>
        </w:rPr>
        <w:t>XXX</w:t>
      </w:r>
      <w:r>
        <w:rPr>
          <w:rFonts w:eastAsia="仿宋"/>
          <w:b/>
          <w:sz w:val="28"/>
        </w:rPr>
        <w:t>出版社</w:t>
      </w:r>
    </w:p>
    <w:p w14:paraId="5C443128" w14:textId="33D19C60" w:rsidR="00961BCF" w:rsidRDefault="00961BCF" w:rsidP="00961BCF">
      <w:pPr>
        <w:widowControl/>
        <w:spacing w:line="240" w:lineRule="auto"/>
        <w:ind w:firstLineChars="0" w:firstLine="0"/>
        <w:jc w:val="left"/>
        <w:rPr>
          <w:rFonts w:eastAsia="仿宋"/>
          <w:b/>
          <w:sz w:val="28"/>
        </w:rPr>
      </w:pPr>
      <w:r>
        <w:rPr>
          <w:rFonts w:eastAsia="仿宋"/>
          <w:b/>
          <w:sz w:val="28"/>
        </w:rPr>
        <w:br w:type="page"/>
      </w:r>
    </w:p>
    <w:p w14:paraId="60672B0D" w14:textId="77777777" w:rsidR="00BA56C2" w:rsidRDefault="00000000">
      <w:pPr>
        <w:pStyle w:val="1"/>
        <w:spacing w:afterLines="50" w:after="156" w:line="360" w:lineRule="auto"/>
        <w:ind w:left="562" w:hangingChars="200" w:hanging="562"/>
      </w:pPr>
      <w:bookmarkStart w:id="21" w:name="_Toc126333850"/>
      <w:bookmarkStart w:id="22" w:name="_Toc126336110"/>
      <w:r>
        <w:rPr>
          <w:rFonts w:hint="eastAsia"/>
        </w:rPr>
        <w:lastRenderedPageBreak/>
        <w:t>前言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0EB73F3" w14:textId="55111728" w:rsidR="00BA56C2" w:rsidRDefault="00961BCF">
      <w:pPr>
        <w:spacing w:line="360" w:lineRule="auto"/>
        <w:ind w:firstLine="480"/>
        <w:rPr>
          <w:rFonts w:eastAsiaTheme="minorEastAsia"/>
        </w:rPr>
      </w:pPr>
      <w:r w:rsidRPr="00961BCF">
        <w:rPr>
          <w:rFonts w:eastAsiaTheme="minorEastAsia" w:hint="eastAsia"/>
        </w:rPr>
        <w:t>根据中国工程建设标准化协会《关于印发</w:t>
      </w:r>
      <w:r w:rsidRPr="00961BCF">
        <w:rPr>
          <w:rFonts w:eastAsiaTheme="minorEastAsia" w:hint="eastAsia"/>
        </w:rPr>
        <w:t>&lt;2021</w:t>
      </w:r>
      <w:r w:rsidRPr="00961BCF">
        <w:rPr>
          <w:rFonts w:eastAsiaTheme="minorEastAsia" w:hint="eastAsia"/>
        </w:rPr>
        <w:t>年第二批协会标准制订、修订计划</w:t>
      </w:r>
      <w:r w:rsidRPr="00961BCF">
        <w:rPr>
          <w:rFonts w:eastAsiaTheme="minorEastAsia" w:hint="eastAsia"/>
        </w:rPr>
        <w:t>&gt;</w:t>
      </w:r>
      <w:r w:rsidRPr="00961BCF">
        <w:rPr>
          <w:rFonts w:eastAsiaTheme="minorEastAsia" w:hint="eastAsia"/>
        </w:rPr>
        <w:t>的通知》（建标协字</w:t>
      </w:r>
      <w:r w:rsidRPr="00961BCF">
        <w:rPr>
          <w:rFonts w:eastAsiaTheme="minorEastAsia" w:hint="eastAsia"/>
        </w:rPr>
        <w:t>[2021]20</w:t>
      </w:r>
      <w:r w:rsidRPr="00961BCF">
        <w:rPr>
          <w:rFonts w:eastAsiaTheme="minorEastAsia" w:hint="eastAsia"/>
        </w:rPr>
        <w:t>号）的要求，编制组经广泛调查研究，认真总结实践经验，参考有关国外标准，并在广泛征求意见的基础上，编制本规程。</w:t>
      </w:r>
    </w:p>
    <w:p w14:paraId="6835B656" w14:textId="77777777" w:rsidR="00961BCF" w:rsidRDefault="00961BCF">
      <w:pPr>
        <w:spacing w:line="360" w:lineRule="auto"/>
        <w:ind w:firstLine="480"/>
        <w:rPr>
          <w:rFonts w:eastAsiaTheme="minorEastAsia"/>
        </w:rPr>
      </w:pPr>
      <w:r w:rsidRPr="00961BCF">
        <w:rPr>
          <w:rFonts w:eastAsiaTheme="minorEastAsia" w:hint="eastAsia"/>
        </w:rPr>
        <w:t>本规程共分为</w:t>
      </w:r>
      <w:r w:rsidRPr="00961BCF">
        <w:rPr>
          <w:rFonts w:eastAsiaTheme="minorEastAsia" w:hint="eastAsia"/>
        </w:rPr>
        <w:t>10</w:t>
      </w:r>
      <w:r w:rsidRPr="00961BCF">
        <w:rPr>
          <w:rFonts w:eastAsiaTheme="minorEastAsia" w:hint="eastAsia"/>
        </w:rPr>
        <w:t>章，主要技术内容包括：总则、术语、基本规定、规划布局、交通系统、基础设施、能源系统、绿色建筑、生态碳汇、碳排放管理与评价。</w:t>
      </w:r>
    </w:p>
    <w:p w14:paraId="13CC3681" w14:textId="78C12CE7" w:rsidR="00BA56C2" w:rsidRDefault="00961BCF">
      <w:pPr>
        <w:spacing w:line="360" w:lineRule="auto"/>
        <w:ind w:firstLine="480"/>
        <w:rPr>
          <w:rFonts w:eastAsiaTheme="minorEastAsia"/>
        </w:rPr>
      </w:pPr>
      <w:r w:rsidRPr="00961BCF">
        <w:rPr>
          <w:rFonts w:eastAsiaTheme="minorEastAsia" w:hint="eastAsia"/>
        </w:rPr>
        <w:t>请注意本</w:t>
      </w:r>
      <w:r>
        <w:rPr>
          <w:rFonts w:eastAsiaTheme="minorEastAsia" w:hint="eastAsia"/>
        </w:rPr>
        <w:t>规程</w:t>
      </w:r>
      <w:r w:rsidRPr="00961BCF">
        <w:rPr>
          <w:rFonts w:eastAsiaTheme="minorEastAsia" w:hint="eastAsia"/>
        </w:rPr>
        <w:t>的某些内容可能直接或间接涉及专利，本标准的发布机构不承担识别这些专利的责任。</w:t>
      </w:r>
    </w:p>
    <w:p w14:paraId="1C53A4D8" w14:textId="347AEB8F" w:rsidR="00BA56C2" w:rsidRDefault="00961BCF">
      <w:pPr>
        <w:spacing w:line="360" w:lineRule="auto"/>
        <w:ind w:firstLine="480"/>
        <w:rPr>
          <w:rFonts w:eastAsiaTheme="minorEastAsia"/>
        </w:rPr>
      </w:pPr>
      <w:r w:rsidRPr="00961BCF">
        <w:rPr>
          <w:rFonts w:eastAsiaTheme="minorEastAsia" w:hint="eastAsia"/>
        </w:rPr>
        <w:t>本规程由中国工程建设标准化协会绿色建筑与生态城区分会归口管理，由中国建筑科学研究院有限公司负责具体技术内容的解释。在执行过程中如有意见和建议，请寄送至中国建筑科学研究院有限公司（地址：北京市朝阳区北三环东路</w:t>
      </w:r>
      <w:r w:rsidRPr="00961BCF">
        <w:rPr>
          <w:rFonts w:eastAsiaTheme="minorEastAsia" w:hint="eastAsia"/>
        </w:rPr>
        <w:t>30</w:t>
      </w:r>
      <w:r w:rsidRPr="00961BCF">
        <w:rPr>
          <w:rFonts w:eastAsiaTheme="minorEastAsia" w:hint="eastAsia"/>
        </w:rPr>
        <w:t>号，邮编：</w:t>
      </w:r>
      <w:r w:rsidRPr="00961BCF">
        <w:rPr>
          <w:rFonts w:eastAsiaTheme="minorEastAsia" w:hint="eastAsia"/>
        </w:rPr>
        <w:t>100013</w:t>
      </w:r>
      <w:r w:rsidRPr="00961BCF">
        <w:rPr>
          <w:rFonts w:eastAsiaTheme="minorEastAsia" w:hint="eastAsia"/>
        </w:rPr>
        <w:t>）。</w:t>
      </w:r>
    </w:p>
    <w:tbl>
      <w:tblPr>
        <w:tblStyle w:val="af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07"/>
      </w:tblGrid>
      <w:tr w:rsidR="00BA56C2" w14:paraId="29822F3F" w14:textId="77777777" w:rsidTr="0057711C">
        <w:trPr>
          <w:jc w:val="right"/>
        </w:trPr>
        <w:tc>
          <w:tcPr>
            <w:tcW w:w="2410" w:type="dxa"/>
          </w:tcPr>
          <w:p w14:paraId="4FE7ABDD" w14:textId="77777777" w:rsidR="00BA56C2" w:rsidRDefault="00000000">
            <w:pPr>
              <w:spacing w:line="360" w:lineRule="auto"/>
              <w:ind w:left="496" w:rightChars="-50" w:right="-120" w:hangingChars="200" w:hanging="496"/>
              <w:rPr>
                <w:rFonts w:eastAsiaTheme="minorEastAsia"/>
                <w:spacing w:val="8"/>
              </w:rPr>
            </w:pPr>
            <w:r>
              <w:rPr>
                <w:rFonts w:eastAsiaTheme="minorEastAsia" w:hint="eastAsia"/>
                <w:spacing w:val="8"/>
              </w:rPr>
              <w:t>本标准主编单位：</w:t>
            </w:r>
          </w:p>
        </w:tc>
        <w:tc>
          <w:tcPr>
            <w:tcW w:w="5607" w:type="dxa"/>
          </w:tcPr>
          <w:p w14:paraId="4DE829C9" w14:textId="77777777" w:rsidR="00BA56C2" w:rsidRDefault="00000000">
            <w:pPr>
              <w:spacing w:line="360" w:lineRule="auto"/>
              <w:ind w:leftChars="-50" w:left="360" w:hangingChars="200" w:hanging="480"/>
              <w:rPr>
                <w:rFonts w:eastAsiaTheme="minorEastAsia"/>
              </w:rPr>
            </w:pPr>
            <w:r>
              <w:rPr>
                <w:rFonts w:eastAsiaTheme="minorEastAsia" w:hint="eastAsia"/>
              </w:rPr>
              <w:t>中国建筑科学研究院有限公司</w:t>
            </w:r>
          </w:p>
          <w:p w14:paraId="05B91C5F" w14:textId="603D7C95" w:rsidR="00961BCF" w:rsidRDefault="00961BCF">
            <w:pPr>
              <w:spacing w:line="360" w:lineRule="auto"/>
              <w:ind w:leftChars="-50" w:left="360" w:hangingChars="200" w:hanging="480"/>
              <w:rPr>
                <w:rFonts w:eastAsiaTheme="minorEastAsia"/>
              </w:rPr>
            </w:pPr>
            <w:r>
              <w:rPr>
                <w:rFonts w:eastAsiaTheme="minorEastAsia" w:hint="eastAsia"/>
              </w:rPr>
              <w:t>中国城市科学研究会</w:t>
            </w:r>
          </w:p>
        </w:tc>
      </w:tr>
      <w:tr w:rsidR="00BA56C2" w14:paraId="6D893CF0" w14:textId="77777777" w:rsidTr="0057711C">
        <w:trPr>
          <w:jc w:val="right"/>
        </w:trPr>
        <w:tc>
          <w:tcPr>
            <w:tcW w:w="2410" w:type="dxa"/>
          </w:tcPr>
          <w:p w14:paraId="025B4959" w14:textId="77777777" w:rsidR="00BA56C2" w:rsidRDefault="00000000">
            <w:pPr>
              <w:spacing w:line="360" w:lineRule="auto"/>
              <w:ind w:left="500" w:hangingChars="200" w:hanging="500"/>
              <w:rPr>
                <w:rFonts w:eastAsiaTheme="minorEastAsia"/>
                <w:spacing w:val="10"/>
              </w:rPr>
            </w:pPr>
            <w:r>
              <w:rPr>
                <w:rFonts w:eastAsiaTheme="minorEastAsia" w:hint="eastAsia"/>
                <w:spacing w:val="10"/>
                <w:kern w:val="11"/>
              </w:rPr>
              <w:t>本标准参编单位</w:t>
            </w:r>
            <w:r>
              <w:rPr>
                <w:rFonts w:eastAsiaTheme="minorEastAsia" w:hint="eastAsia"/>
                <w:spacing w:val="10"/>
              </w:rPr>
              <w:t>：</w:t>
            </w:r>
          </w:p>
        </w:tc>
        <w:tc>
          <w:tcPr>
            <w:tcW w:w="5607" w:type="dxa"/>
          </w:tcPr>
          <w:p w14:paraId="03199D6C" w14:textId="60490EF1" w:rsidR="00BA56C2" w:rsidRDefault="00961BCF">
            <w:pPr>
              <w:spacing w:line="360" w:lineRule="auto"/>
              <w:ind w:leftChars="-50" w:left="360" w:hangingChars="200" w:hanging="480"/>
              <w:rPr>
                <w:rFonts w:eastAsiaTheme="minorEastAsia"/>
              </w:rPr>
            </w:pPr>
            <w:r w:rsidRPr="00961BCF">
              <w:rPr>
                <w:rFonts w:eastAsiaTheme="minorEastAsia" w:hint="eastAsia"/>
              </w:rPr>
              <w:t>住房和城乡建设部科技与产业化发展中心</w:t>
            </w:r>
          </w:p>
          <w:p w14:paraId="08B8F3A9" w14:textId="20769DB8" w:rsidR="00BA56C2" w:rsidRDefault="00961BCF">
            <w:pPr>
              <w:spacing w:line="360" w:lineRule="auto"/>
              <w:ind w:leftChars="-50" w:left="360" w:hangingChars="200" w:hanging="480"/>
              <w:rPr>
                <w:rFonts w:eastAsiaTheme="minorEastAsia"/>
              </w:rPr>
            </w:pPr>
            <w:r>
              <w:rPr>
                <w:rFonts w:eastAsiaTheme="minorEastAsia" w:hint="eastAsia"/>
              </w:rPr>
              <w:t>天津大学</w:t>
            </w:r>
          </w:p>
          <w:p w14:paraId="3A684014" w14:textId="5045BBC4" w:rsidR="00BA56C2" w:rsidRDefault="00961BCF">
            <w:pPr>
              <w:spacing w:line="360" w:lineRule="auto"/>
              <w:ind w:leftChars="-50" w:left="360" w:hangingChars="200" w:hanging="480"/>
              <w:rPr>
                <w:rFonts w:eastAsiaTheme="minorEastAsia"/>
              </w:rPr>
            </w:pPr>
            <w:r w:rsidRPr="00961BCF">
              <w:rPr>
                <w:rFonts w:eastAsiaTheme="minorEastAsia" w:hint="eastAsia"/>
              </w:rPr>
              <w:t>上海市建筑科学研究院有限公司</w:t>
            </w:r>
          </w:p>
          <w:p w14:paraId="4C6F1F7E" w14:textId="71C6252B" w:rsidR="00BA56C2" w:rsidRDefault="00961BCF">
            <w:pPr>
              <w:spacing w:line="360" w:lineRule="auto"/>
              <w:ind w:leftChars="-50" w:left="360" w:hangingChars="200" w:hanging="480"/>
              <w:rPr>
                <w:rFonts w:eastAsiaTheme="minorEastAsia"/>
              </w:rPr>
            </w:pPr>
            <w:r w:rsidRPr="00961BCF">
              <w:rPr>
                <w:rFonts w:eastAsiaTheme="minorEastAsia" w:hint="eastAsia"/>
              </w:rPr>
              <w:t>中国电子工程设计院有限公司</w:t>
            </w:r>
          </w:p>
          <w:p w14:paraId="3A399603" w14:textId="77777777" w:rsidR="00961BCF" w:rsidRDefault="00961BCF" w:rsidP="00961BCF">
            <w:pPr>
              <w:spacing w:line="360" w:lineRule="auto"/>
              <w:ind w:leftChars="-50" w:left="-120" w:firstLineChars="0" w:firstLine="0"/>
              <w:rPr>
                <w:rFonts w:eastAsiaTheme="minorEastAsia"/>
              </w:rPr>
            </w:pPr>
            <w:r w:rsidRPr="00961BCF">
              <w:rPr>
                <w:rFonts w:eastAsiaTheme="minorEastAsia" w:hint="eastAsia"/>
              </w:rPr>
              <w:t>中国城市规划设计研究院</w:t>
            </w:r>
          </w:p>
          <w:p w14:paraId="473E4EE6" w14:textId="6B4B138A" w:rsidR="00BA56C2" w:rsidRDefault="00961BCF" w:rsidP="00961BCF">
            <w:pPr>
              <w:spacing w:line="360" w:lineRule="auto"/>
              <w:ind w:leftChars="-50" w:left="-120" w:firstLineChars="0" w:firstLine="0"/>
              <w:rPr>
                <w:rFonts w:eastAsiaTheme="minorEastAsia"/>
              </w:rPr>
            </w:pPr>
            <w:r w:rsidRPr="00961BCF">
              <w:rPr>
                <w:rFonts w:eastAsiaTheme="minorEastAsia" w:hint="eastAsia"/>
              </w:rPr>
              <w:t>中国建筑上海设计研究院有限公司</w:t>
            </w:r>
          </w:p>
          <w:p w14:paraId="3C6598EF" w14:textId="7D44FEA4" w:rsidR="00BA56C2" w:rsidRDefault="00961BCF" w:rsidP="00961BCF">
            <w:pPr>
              <w:spacing w:line="360" w:lineRule="auto"/>
              <w:ind w:leftChars="-50" w:left="-120" w:firstLineChars="0" w:firstLine="0"/>
              <w:rPr>
                <w:rFonts w:eastAsiaTheme="minorEastAsia"/>
              </w:rPr>
            </w:pPr>
            <w:r w:rsidRPr="00961BCF">
              <w:rPr>
                <w:rFonts w:eastAsiaTheme="minorEastAsia" w:hint="eastAsia"/>
              </w:rPr>
              <w:t>北大国土空间规划设计研究院（北京）有限责任</w:t>
            </w:r>
            <w:r>
              <w:rPr>
                <w:rFonts w:eastAsiaTheme="minorEastAsia" w:hint="eastAsia"/>
              </w:rPr>
              <w:t>公</w:t>
            </w:r>
            <w:r w:rsidRPr="00961BCF">
              <w:rPr>
                <w:rFonts w:eastAsiaTheme="minorEastAsia" w:hint="eastAsia"/>
              </w:rPr>
              <w:t>司</w:t>
            </w:r>
          </w:p>
          <w:p w14:paraId="20A8D853" w14:textId="317A60A2" w:rsidR="00BA56C2" w:rsidRDefault="00C01C21">
            <w:pPr>
              <w:spacing w:line="360" w:lineRule="auto"/>
              <w:ind w:leftChars="-50" w:left="360" w:hangingChars="200" w:hanging="480"/>
              <w:rPr>
                <w:rFonts w:eastAsiaTheme="minorEastAsia"/>
              </w:rPr>
            </w:pPr>
            <w:r w:rsidRPr="00C01C21">
              <w:rPr>
                <w:rFonts w:eastAsiaTheme="minorEastAsia" w:hint="eastAsia"/>
              </w:rPr>
              <w:t>华建集团华东建筑设计研究院有限公司</w:t>
            </w:r>
          </w:p>
          <w:p w14:paraId="087FB748" w14:textId="6C2CE018" w:rsidR="004C4C62" w:rsidRDefault="00C01C21">
            <w:pPr>
              <w:spacing w:line="360" w:lineRule="auto"/>
              <w:ind w:leftChars="-50" w:left="360" w:hangingChars="200" w:hanging="480"/>
              <w:rPr>
                <w:rFonts w:eastAsiaTheme="minorEastAsia"/>
              </w:rPr>
            </w:pPr>
            <w:r w:rsidRPr="00C01C21">
              <w:rPr>
                <w:rFonts w:eastAsiaTheme="minorEastAsia" w:hint="eastAsia"/>
              </w:rPr>
              <w:t>北京零零</w:t>
            </w:r>
            <w:proofErr w:type="gramStart"/>
            <w:r w:rsidRPr="00C01C21">
              <w:rPr>
                <w:rFonts w:eastAsiaTheme="minorEastAsia" w:hint="eastAsia"/>
              </w:rPr>
              <w:t>昊</w:t>
            </w:r>
            <w:proofErr w:type="gramEnd"/>
            <w:r w:rsidRPr="00C01C21">
              <w:rPr>
                <w:rFonts w:eastAsiaTheme="minorEastAsia" w:hint="eastAsia"/>
              </w:rPr>
              <w:t>绿色建筑科技有限公司</w:t>
            </w:r>
          </w:p>
          <w:p w14:paraId="7C8FE5E8" w14:textId="61C9D9B9" w:rsidR="00C01C21" w:rsidRPr="00C01C21" w:rsidRDefault="00C01C21" w:rsidP="00C01C21">
            <w:pPr>
              <w:spacing w:line="360" w:lineRule="auto"/>
              <w:ind w:leftChars="-50" w:left="360" w:hangingChars="200" w:hanging="480"/>
              <w:rPr>
                <w:rFonts w:eastAsiaTheme="minorEastAsia"/>
              </w:rPr>
            </w:pPr>
            <w:r w:rsidRPr="00C01C21">
              <w:rPr>
                <w:rFonts w:eastAsiaTheme="minorEastAsia" w:hint="eastAsia"/>
              </w:rPr>
              <w:t>上海</w:t>
            </w:r>
            <w:proofErr w:type="gramStart"/>
            <w:r w:rsidRPr="00C01C21">
              <w:rPr>
                <w:rFonts w:eastAsiaTheme="minorEastAsia" w:hint="eastAsia"/>
              </w:rPr>
              <w:t>迦</w:t>
            </w:r>
            <w:proofErr w:type="gramEnd"/>
            <w:r w:rsidRPr="00C01C21">
              <w:rPr>
                <w:rFonts w:eastAsiaTheme="minorEastAsia" w:hint="eastAsia"/>
              </w:rPr>
              <w:t>画建筑工程咨询有限公司</w:t>
            </w:r>
          </w:p>
          <w:p w14:paraId="3773EB12" w14:textId="77777777" w:rsidR="00C01C21" w:rsidRPr="00C01C21" w:rsidRDefault="00C01C21" w:rsidP="00C01C21">
            <w:pPr>
              <w:spacing w:line="360" w:lineRule="auto"/>
              <w:ind w:leftChars="-50" w:left="360" w:hangingChars="200" w:hanging="480"/>
              <w:rPr>
                <w:rFonts w:eastAsiaTheme="minorEastAsia"/>
              </w:rPr>
            </w:pPr>
            <w:r w:rsidRPr="00C01C21">
              <w:rPr>
                <w:rFonts w:eastAsiaTheme="minorEastAsia" w:hint="eastAsia"/>
              </w:rPr>
              <w:t>珠海中建兴业绿色建筑设计研究院有限公司</w:t>
            </w:r>
          </w:p>
          <w:p w14:paraId="750DD9B1" w14:textId="77777777" w:rsidR="00C01C21" w:rsidRPr="00C01C21" w:rsidRDefault="00C01C21" w:rsidP="00C01C21">
            <w:pPr>
              <w:spacing w:line="360" w:lineRule="auto"/>
              <w:ind w:leftChars="-50" w:left="360" w:hangingChars="200" w:hanging="480"/>
              <w:rPr>
                <w:rFonts w:eastAsiaTheme="minorEastAsia"/>
              </w:rPr>
            </w:pPr>
            <w:r w:rsidRPr="00C01C21">
              <w:rPr>
                <w:rFonts w:eastAsiaTheme="minorEastAsia" w:hint="eastAsia"/>
              </w:rPr>
              <w:t>中阳建设集团有限公司</w:t>
            </w:r>
          </w:p>
          <w:p w14:paraId="2F65586F" w14:textId="77777777" w:rsidR="00C01C21" w:rsidRPr="00C01C21" w:rsidRDefault="00C01C21" w:rsidP="00C01C21">
            <w:pPr>
              <w:spacing w:line="360" w:lineRule="auto"/>
              <w:ind w:leftChars="-50" w:left="360" w:hangingChars="200" w:hanging="480"/>
              <w:rPr>
                <w:rFonts w:eastAsiaTheme="minorEastAsia"/>
              </w:rPr>
            </w:pPr>
            <w:r w:rsidRPr="00C01C21">
              <w:rPr>
                <w:rFonts w:eastAsiaTheme="minorEastAsia" w:hint="eastAsia"/>
              </w:rPr>
              <w:t>光辉城市（北京）数字孪生科技有限公司</w:t>
            </w:r>
          </w:p>
          <w:p w14:paraId="5DFE5AFC" w14:textId="77777777" w:rsidR="00C01C21" w:rsidRPr="00C01C21" w:rsidRDefault="00C01C21" w:rsidP="00C01C21">
            <w:pPr>
              <w:spacing w:line="360" w:lineRule="auto"/>
              <w:ind w:leftChars="-50" w:left="360" w:hangingChars="200" w:hanging="480"/>
              <w:rPr>
                <w:rFonts w:eastAsiaTheme="minorEastAsia"/>
              </w:rPr>
            </w:pPr>
            <w:r w:rsidRPr="00C01C21">
              <w:rPr>
                <w:rFonts w:eastAsiaTheme="minorEastAsia" w:hint="eastAsia"/>
              </w:rPr>
              <w:t>四川省大卫建筑设计有限公司</w:t>
            </w:r>
          </w:p>
          <w:p w14:paraId="01F56C63" w14:textId="77777777" w:rsidR="00C01C21" w:rsidRPr="00C01C21" w:rsidRDefault="00C01C21" w:rsidP="00C01C21">
            <w:pPr>
              <w:spacing w:line="360" w:lineRule="auto"/>
              <w:ind w:leftChars="-50" w:left="360" w:hangingChars="200" w:hanging="480"/>
              <w:rPr>
                <w:rFonts w:eastAsiaTheme="minorEastAsia"/>
              </w:rPr>
            </w:pPr>
            <w:r w:rsidRPr="00C01C21">
              <w:rPr>
                <w:rFonts w:eastAsiaTheme="minorEastAsia" w:hint="eastAsia"/>
              </w:rPr>
              <w:t>中节能</w:t>
            </w:r>
            <w:proofErr w:type="gramStart"/>
            <w:r w:rsidRPr="00C01C21">
              <w:rPr>
                <w:rFonts w:eastAsiaTheme="minorEastAsia" w:hint="eastAsia"/>
              </w:rPr>
              <w:t>绿建环保</w:t>
            </w:r>
            <w:proofErr w:type="gramEnd"/>
            <w:r w:rsidRPr="00C01C21">
              <w:rPr>
                <w:rFonts w:eastAsiaTheme="minorEastAsia" w:hint="eastAsia"/>
              </w:rPr>
              <w:t>科技有限公司</w:t>
            </w:r>
          </w:p>
          <w:p w14:paraId="3F4BC897" w14:textId="77777777" w:rsidR="00C01C21" w:rsidRPr="00C01C21" w:rsidRDefault="00C01C21" w:rsidP="00C01C21">
            <w:pPr>
              <w:spacing w:line="360" w:lineRule="auto"/>
              <w:ind w:leftChars="-50" w:left="360" w:hangingChars="200" w:hanging="480"/>
              <w:rPr>
                <w:rFonts w:eastAsiaTheme="minorEastAsia"/>
              </w:rPr>
            </w:pPr>
            <w:r w:rsidRPr="00C01C21">
              <w:rPr>
                <w:rFonts w:eastAsiaTheme="minorEastAsia" w:hint="eastAsia"/>
              </w:rPr>
              <w:t>华能（南京）资产管理有限公司</w:t>
            </w:r>
          </w:p>
          <w:p w14:paraId="26A6F171" w14:textId="595B0C4B" w:rsidR="004C4C62" w:rsidRDefault="00C01C21" w:rsidP="00C01C21">
            <w:pPr>
              <w:spacing w:line="360" w:lineRule="auto"/>
              <w:ind w:leftChars="-50" w:left="360" w:hangingChars="200" w:hanging="480"/>
              <w:rPr>
                <w:rFonts w:eastAsiaTheme="minorEastAsia"/>
              </w:rPr>
            </w:pPr>
            <w:r w:rsidRPr="00C01C21">
              <w:rPr>
                <w:rFonts w:eastAsiaTheme="minorEastAsia" w:hint="eastAsia"/>
              </w:rPr>
              <w:t>深圳德方建筑科技有限公司</w:t>
            </w:r>
          </w:p>
        </w:tc>
      </w:tr>
      <w:tr w:rsidR="00BA56C2" w14:paraId="75A09566" w14:textId="77777777" w:rsidTr="0057711C">
        <w:trPr>
          <w:jc w:val="right"/>
        </w:trPr>
        <w:tc>
          <w:tcPr>
            <w:tcW w:w="2410" w:type="dxa"/>
          </w:tcPr>
          <w:p w14:paraId="44F3A891" w14:textId="2492B62A" w:rsidR="00BA56C2" w:rsidRDefault="00000000" w:rsidP="004C4C62">
            <w:pPr>
              <w:spacing w:line="360" w:lineRule="auto"/>
              <w:ind w:firstLineChars="0" w:firstLine="0"/>
              <w:rPr>
                <w:rFonts w:eastAsiaTheme="minorEastAsia"/>
                <w:spacing w:val="-6"/>
              </w:rPr>
            </w:pPr>
            <w:r>
              <w:rPr>
                <w:rFonts w:eastAsiaTheme="minorEastAsia" w:hint="eastAsia"/>
                <w:spacing w:val="-6"/>
              </w:rPr>
              <w:t>本标准</w:t>
            </w:r>
            <w:r w:rsidR="007E5144">
              <w:rPr>
                <w:rFonts w:eastAsiaTheme="minorEastAsia" w:hint="eastAsia"/>
                <w:spacing w:val="-6"/>
              </w:rPr>
              <w:t>主要</w:t>
            </w:r>
            <w:r w:rsidR="00D75487">
              <w:rPr>
                <w:rFonts w:eastAsiaTheme="minorEastAsia" w:hint="eastAsia"/>
                <w:spacing w:val="-6"/>
              </w:rPr>
              <w:t>起草</w:t>
            </w:r>
            <w:r>
              <w:rPr>
                <w:rFonts w:eastAsiaTheme="minorEastAsia" w:hint="eastAsia"/>
                <w:spacing w:val="-6"/>
              </w:rPr>
              <w:t>人：</w:t>
            </w:r>
          </w:p>
        </w:tc>
        <w:tc>
          <w:tcPr>
            <w:tcW w:w="5607" w:type="dxa"/>
          </w:tcPr>
          <w:p w14:paraId="5296935F" w14:textId="17B26B6C" w:rsidR="00BA56C2" w:rsidRDefault="00BA56C2" w:rsidP="00687FAB">
            <w:pPr>
              <w:spacing w:line="360" w:lineRule="auto"/>
              <w:ind w:leftChars="-50" w:left="-120" w:firstLineChars="0" w:firstLine="0"/>
              <w:rPr>
                <w:rFonts w:eastAsiaTheme="minorEastAsia"/>
              </w:rPr>
            </w:pPr>
          </w:p>
        </w:tc>
      </w:tr>
      <w:tr w:rsidR="00BA56C2" w14:paraId="301F6F51" w14:textId="77777777" w:rsidTr="0057711C">
        <w:trPr>
          <w:jc w:val="right"/>
        </w:trPr>
        <w:tc>
          <w:tcPr>
            <w:tcW w:w="2410" w:type="dxa"/>
          </w:tcPr>
          <w:p w14:paraId="2C906DDB" w14:textId="7B34786C" w:rsidR="00BA56C2" w:rsidRDefault="00000000" w:rsidP="004C4C62">
            <w:pPr>
              <w:spacing w:line="360" w:lineRule="auto"/>
              <w:ind w:firstLineChars="0" w:firstLine="0"/>
              <w:rPr>
                <w:rFonts w:eastAsiaTheme="minorEastAsia"/>
                <w:spacing w:val="-6"/>
              </w:rPr>
            </w:pPr>
            <w:r>
              <w:rPr>
                <w:rFonts w:eastAsiaTheme="minorEastAsia"/>
                <w:spacing w:val="-6"/>
              </w:rPr>
              <w:t>本标准</w:t>
            </w:r>
            <w:r w:rsidR="007E5144">
              <w:rPr>
                <w:rFonts w:eastAsiaTheme="minorEastAsia" w:hint="eastAsia"/>
                <w:spacing w:val="-6"/>
              </w:rPr>
              <w:t>主要</w:t>
            </w:r>
            <w:r w:rsidR="00D75487">
              <w:rPr>
                <w:rFonts w:eastAsiaTheme="minorEastAsia" w:hint="eastAsia"/>
                <w:spacing w:val="-6"/>
              </w:rPr>
              <w:t>审查</w:t>
            </w:r>
            <w:r>
              <w:rPr>
                <w:rFonts w:eastAsiaTheme="minorEastAsia"/>
                <w:spacing w:val="-6"/>
              </w:rPr>
              <w:t>人</w:t>
            </w:r>
            <w:r>
              <w:rPr>
                <w:rFonts w:eastAsiaTheme="minorEastAsia" w:hint="eastAsia"/>
                <w:spacing w:val="-6"/>
              </w:rPr>
              <w:t>：</w:t>
            </w:r>
          </w:p>
        </w:tc>
        <w:tc>
          <w:tcPr>
            <w:tcW w:w="5607" w:type="dxa"/>
          </w:tcPr>
          <w:p w14:paraId="3BD33184" w14:textId="32CFC036" w:rsidR="00BA56C2" w:rsidRDefault="00BA56C2" w:rsidP="007E5144">
            <w:pPr>
              <w:spacing w:line="360" w:lineRule="auto"/>
              <w:ind w:leftChars="-50" w:left="-120" w:firstLineChars="0" w:firstLine="0"/>
              <w:rPr>
                <w:rFonts w:eastAsiaTheme="minorEastAsia"/>
              </w:rPr>
            </w:pPr>
          </w:p>
        </w:tc>
      </w:tr>
    </w:tbl>
    <w:p w14:paraId="40FE5283" w14:textId="77777777" w:rsidR="00BA56C2" w:rsidRDefault="00BA56C2" w:rsidP="009001AE">
      <w:pPr>
        <w:ind w:firstLineChars="0" w:firstLine="0"/>
      </w:pPr>
      <w:bookmarkStart w:id="23" w:name="_Toc110954193"/>
    </w:p>
    <w:p w14:paraId="77B04E7E" w14:textId="77777777" w:rsidR="00BA56C2" w:rsidRDefault="00000000">
      <w:pPr>
        <w:widowControl/>
        <w:spacing w:line="240" w:lineRule="auto"/>
        <w:ind w:firstLineChars="0" w:firstLine="0"/>
        <w:jc w:val="left"/>
      </w:pPr>
      <w:r>
        <w:br w:type="page"/>
      </w:r>
    </w:p>
    <w:bookmarkStart w:id="24" w:name="_Toc112878097" w:displacedByCustomXml="next"/>
    <w:bookmarkStart w:id="25" w:name="_Toc112877886" w:displacedByCustomXml="next"/>
    <w:bookmarkStart w:id="26" w:name="_Toc112691402" w:displacedByCustomXml="next"/>
    <w:bookmarkStart w:id="27" w:name="_Toc112256984" w:displacedByCustomXml="next"/>
    <w:bookmarkStart w:id="28" w:name="_Toc112256897" w:displacedByCustomXml="next"/>
    <w:bookmarkStart w:id="29" w:name="_Toc112256736" w:displacedByCustomXml="next"/>
    <w:sdt>
      <w:sdtPr>
        <w:rPr>
          <w:rFonts w:asciiTheme="minorHAnsi" w:eastAsiaTheme="minorEastAsia" w:hAnsiTheme="minorHAnsi"/>
          <w:kern w:val="0"/>
          <w:sz w:val="22"/>
          <w:szCs w:val="22"/>
        </w:rPr>
        <w:id w:val="147465362"/>
        <w15:color w:val="DBDBDB"/>
        <w:docPartObj>
          <w:docPartGallery w:val="Table of Contents"/>
          <w:docPartUnique/>
        </w:docPartObj>
      </w:sdtPr>
      <w:sdtEndPr>
        <w:rPr>
          <w:rFonts w:ascii="幼圆" w:eastAsia="幼圆" w:hAnsi="华文中宋" w:cstheme="minorBidi"/>
          <w:b/>
          <w:spacing w:val="1"/>
          <w:sz w:val="24"/>
          <w:szCs w:val="24"/>
        </w:rPr>
      </w:sdtEndPr>
      <w:sdtContent>
        <w:p w14:paraId="41C02EFC" w14:textId="4D3A4D05" w:rsidR="00BA56C2" w:rsidRDefault="00000000">
          <w:pPr>
            <w:ind w:firstLineChars="0" w:firstLine="0"/>
            <w:jc w:val="center"/>
          </w:pPr>
          <w:r>
            <w:rPr>
              <w:rFonts w:ascii="微软雅黑" w:eastAsia="微软雅黑" w:hAnsi="微软雅黑" w:cs="微软雅黑" w:hint="eastAsia"/>
              <w:b/>
              <w:bCs/>
              <w:sz w:val="36"/>
              <w:szCs w:val="44"/>
            </w:rPr>
            <w:t>目次</w:t>
          </w:r>
          <w:bookmarkEnd w:id="23"/>
          <w:bookmarkEnd w:id="29"/>
          <w:bookmarkEnd w:id="28"/>
          <w:bookmarkEnd w:id="27"/>
          <w:bookmarkEnd w:id="26"/>
          <w:bookmarkEnd w:id="25"/>
          <w:bookmarkEnd w:id="24"/>
        </w:p>
        <w:p w14:paraId="0C56BB36" w14:textId="76BD2930" w:rsidR="00543A6A" w:rsidRDefault="00BB0285">
          <w:pPr>
            <w:pStyle w:val="TOC1"/>
            <w:tabs>
              <w:tab w:val="right" w:leader="dot" w:pos="8296"/>
            </w:tabs>
            <w:rPr>
              <w:rFonts w:cstheme="minorBidi"/>
              <w:noProof/>
              <w:kern w:val="2"/>
              <w:sz w:val="21"/>
            </w:rPr>
          </w:pPr>
          <w:r w:rsidRPr="00EC1107">
            <w:rPr>
              <w:rFonts w:ascii="宋体" w:eastAsia="宋体" w:hAnsi="宋体" w:cs="宋体" w:hint="eastAsia"/>
              <w:bCs/>
              <w:spacing w:val="1"/>
              <w:sz w:val="24"/>
              <w:szCs w:val="24"/>
            </w:rPr>
            <w:fldChar w:fldCharType="begin"/>
          </w:r>
          <w:r w:rsidRPr="00EC1107">
            <w:rPr>
              <w:rFonts w:ascii="宋体" w:eastAsia="宋体" w:hAnsi="宋体" w:cs="宋体" w:hint="eastAsia"/>
              <w:bCs/>
              <w:spacing w:val="1"/>
              <w:sz w:val="24"/>
              <w:szCs w:val="24"/>
            </w:rPr>
            <w:instrText xml:space="preserve">TOC \o "1-2" \h \u </w:instrText>
          </w:r>
          <w:r w:rsidRPr="00EC1107">
            <w:rPr>
              <w:rFonts w:ascii="宋体" w:eastAsia="宋体" w:hAnsi="宋体" w:cs="宋体" w:hint="eastAsia"/>
              <w:bCs/>
              <w:spacing w:val="1"/>
              <w:sz w:val="24"/>
              <w:szCs w:val="24"/>
            </w:rPr>
            <w:fldChar w:fldCharType="separate"/>
          </w:r>
        </w:p>
        <w:p w14:paraId="7658C913" w14:textId="58AD82A1" w:rsidR="00543A6A" w:rsidRPr="00543A6A" w:rsidRDefault="00000000">
          <w:pPr>
            <w:pStyle w:val="TOC1"/>
            <w:tabs>
              <w:tab w:val="right" w:leader="dot" w:pos="8296"/>
            </w:tabs>
            <w:rPr>
              <w:rFonts w:cstheme="minorBidi"/>
              <w:noProof/>
              <w:kern w:val="2"/>
              <w:sz w:val="24"/>
              <w:szCs w:val="24"/>
            </w:rPr>
          </w:pPr>
          <w:hyperlink w:anchor="_Toc126333851" w:history="1">
            <w:r w:rsidR="00543A6A" w:rsidRPr="00543A6A">
              <w:rPr>
                <w:rStyle w:val="af9"/>
                <w:noProof/>
                <w:sz w:val="24"/>
                <w:szCs w:val="24"/>
              </w:rPr>
              <w:t xml:space="preserve">1 </w:t>
            </w:r>
            <w:r w:rsidR="00543A6A" w:rsidRPr="00543A6A">
              <w:rPr>
                <w:rStyle w:val="af9"/>
                <w:noProof/>
                <w:sz w:val="24"/>
                <w:szCs w:val="24"/>
              </w:rPr>
              <w:t>总则</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_Toc126333851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w:t>
            </w:r>
            <w:r w:rsidR="00543A6A" w:rsidRPr="00543A6A">
              <w:rPr>
                <w:noProof/>
                <w:sz w:val="24"/>
                <w:szCs w:val="24"/>
              </w:rPr>
              <w:fldChar w:fldCharType="end"/>
            </w:r>
          </w:hyperlink>
        </w:p>
        <w:p w14:paraId="4726E286" w14:textId="47CA313A" w:rsidR="00543A6A" w:rsidRPr="00543A6A" w:rsidRDefault="00000000">
          <w:pPr>
            <w:pStyle w:val="TOC1"/>
            <w:tabs>
              <w:tab w:val="right" w:leader="dot" w:pos="8296"/>
            </w:tabs>
            <w:rPr>
              <w:rFonts w:cstheme="minorBidi"/>
              <w:noProof/>
              <w:kern w:val="2"/>
              <w:sz w:val="24"/>
              <w:szCs w:val="24"/>
            </w:rPr>
          </w:pPr>
          <w:hyperlink w:anchor="_Toc126333852" w:history="1">
            <w:r w:rsidR="00543A6A" w:rsidRPr="00543A6A">
              <w:rPr>
                <w:rStyle w:val="af9"/>
                <w:noProof/>
                <w:sz w:val="24"/>
                <w:szCs w:val="24"/>
              </w:rPr>
              <w:t xml:space="preserve">2 </w:t>
            </w:r>
            <w:r w:rsidR="00543A6A" w:rsidRPr="00543A6A">
              <w:rPr>
                <w:rStyle w:val="af9"/>
                <w:noProof/>
                <w:sz w:val="24"/>
                <w:szCs w:val="24"/>
              </w:rPr>
              <w:t>术语</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_Toc126333852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2</w:t>
            </w:r>
            <w:r w:rsidR="00543A6A" w:rsidRPr="00543A6A">
              <w:rPr>
                <w:noProof/>
                <w:sz w:val="24"/>
                <w:szCs w:val="24"/>
              </w:rPr>
              <w:fldChar w:fldCharType="end"/>
            </w:r>
          </w:hyperlink>
        </w:p>
        <w:p w14:paraId="39CD1C00" w14:textId="07889EBC" w:rsidR="00543A6A" w:rsidRPr="00543A6A" w:rsidRDefault="00000000">
          <w:pPr>
            <w:pStyle w:val="TOC1"/>
            <w:tabs>
              <w:tab w:val="right" w:leader="dot" w:pos="8296"/>
            </w:tabs>
            <w:rPr>
              <w:rFonts w:cstheme="minorBidi"/>
              <w:noProof/>
              <w:kern w:val="2"/>
              <w:sz w:val="24"/>
              <w:szCs w:val="24"/>
            </w:rPr>
          </w:pPr>
          <w:hyperlink w:anchor="_Toc126333853" w:history="1">
            <w:r w:rsidR="00543A6A" w:rsidRPr="00543A6A">
              <w:rPr>
                <w:rStyle w:val="af9"/>
                <w:noProof/>
                <w:sz w:val="24"/>
                <w:szCs w:val="24"/>
              </w:rPr>
              <w:t xml:space="preserve">3 </w:t>
            </w:r>
            <w:r w:rsidR="00543A6A" w:rsidRPr="00543A6A">
              <w:rPr>
                <w:rStyle w:val="af9"/>
                <w:noProof/>
                <w:sz w:val="24"/>
                <w:szCs w:val="24"/>
              </w:rPr>
              <w:t>基本规定</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_Toc126333853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3</w:t>
            </w:r>
            <w:r w:rsidR="00543A6A" w:rsidRPr="00543A6A">
              <w:rPr>
                <w:noProof/>
                <w:sz w:val="24"/>
                <w:szCs w:val="24"/>
              </w:rPr>
              <w:fldChar w:fldCharType="end"/>
            </w:r>
          </w:hyperlink>
        </w:p>
        <w:p w14:paraId="0CB8065E" w14:textId="4F7EF8D3" w:rsidR="00543A6A" w:rsidRPr="00543A6A" w:rsidRDefault="00000000">
          <w:pPr>
            <w:pStyle w:val="TOC1"/>
            <w:tabs>
              <w:tab w:val="right" w:leader="dot" w:pos="8296"/>
            </w:tabs>
            <w:rPr>
              <w:rFonts w:cstheme="minorBidi"/>
              <w:noProof/>
              <w:kern w:val="2"/>
              <w:sz w:val="24"/>
              <w:szCs w:val="24"/>
            </w:rPr>
          </w:pPr>
          <w:hyperlink w:anchor="_Toc126333854" w:history="1">
            <w:r w:rsidR="00543A6A" w:rsidRPr="00543A6A">
              <w:rPr>
                <w:rStyle w:val="af9"/>
                <w:noProof/>
                <w:sz w:val="24"/>
                <w:szCs w:val="24"/>
              </w:rPr>
              <w:t xml:space="preserve">4 </w:t>
            </w:r>
            <w:r w:rsidR="00543A6A" w:rsidRPr="00543A6A">
              <w:rPr>
                <w:rStyle w:val="af9"/>
                <w:noProof/>
                <w:sz w:val="24"/>
                <w:szCs w:val="24"/>
              </w:rPr>
              <w:t>规划布局</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_Toc126333854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4</w:t>
            </w:r>
            <w:r w:rsidR="00543A6A" w:rsidRPr="00543A6A">
              <w:rPr>
                <w:noProof/>
                <w:sz w:val="24"/>
                <w:szCs w:val="24"/>
              </w:rPr>
              <w:fldChar w:fldCharType="end"/>
            </w:r>
          </w:hyperlink>
        </w:p>
        <w:p w14:paraId="0AD8F9E0" w14:textId="6C256C2E" w:rsidR="00543A6A" w:rsidRPr="00543A6A" w:rsidRDefault="00000000">
          <w:pPr>
            <w:pStyle w:val="TOC2"/>
            <w:tabs>
              <w:tab w:val="right" w:leader="dot" w:pos="8296"/>
            </w:tabs>
            <w:rPr>
              <w:rFonts w:cstheme="minorBidi"/>
              <w:noProof/>
              <w:kern w:val="2"/>
              <w:sz w:val="24"/>
              <w:szCs w:val="24"/>
            </w:rPr>
          </w:pPr>
          <w:hyperlink w:anchor="_Toc126333855" w:history="1">
            <w:r w:rsidR="00543A6A" w:rsidRPr="00543A6A">
              <w:rPr>
                <w:rStyle w:val="af9"/>
                <w:noProof/>
                <w:sz w:val="24"/>
                <w:szCs w:val="24"/>
              </w:rPr>
              <w:t xml:space="preserve">4.1 </w:t>
            </w:r>
            <w:r w:rsidR="00543A6A" w:rsidRPr="00543A6A">
              <w:rPr>
                <w:rStyle w:val="af9"/>
                <w:noProof/>
                <w:sz w:val="24"/>
                <w:szCs w:val="24"/>
              </w:rPr>
              <w:t>低碳产业</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_Toc126333855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4</w:t>
            </w:r>
            <w:r w:rsidR="00543A6A" w:rsidRPr="00543A6A">
              <w:rPr>
                <w:noProof/>
                <w:sz w:val="24"/>
                <w:szCs w:val="24"/>
              </w:rPr>
              <w:fldChar w:fldCharType="end"/>
            </w:r>
          </w:hyperlink>
        </w:p>
        <w:p w14:paraId="40F6C2EB" w14:textId="39B5417F" w:rsidR="00543A6A" w:rsidRPr="00543A6A" w:rsidRDefault="00000000">
          <w:pPr>
            <w:pStyle w:val="TOC2"/>
            <w:tabs>
              <w:tab w:val="right" w:leader="dot" w:pos="8296"/>
            </w:tabs>
            <w:rPr>
              <w:rFonts w:cstheme="minorBidi"/>
              <w:noProof/>
              <w:kern w:val="2"/>
              <w:sz w:val="24"/>
              <w:szCs w:val="24"/>
            </w:rPr>
          </w:pPr>
          <w:hyperlink w:anchor="_Toc126333856" w:history="1">
            <w:r w:rsidR="00543A6A" w:rsidRPr="00543A6A">
              <w:rPr>
                <w:rStyle w:val="af9"/>
                <w:noProof/>
                <w:sz w:val="24"/>
                <w:szCs w:val="24"/>
              </w:rPr>
              <w:t xml:space="preserve">4.2 </w:t>
            </w:r>
            <w:r w:rsidR="00543A6A" w:rsidRPr="00543A6A">
              <w:rPr>
                <w:rStyle w:val="af9"/>
                <w:noProof/>
                <w:sz w:val="24"/>
                <w:szCs w:val="24"/>
              </w:rPr>
              <w:t>空间布局</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_Toc126333856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4</w:t>
            </w:r>
            <w:r w:rsidR="00543A6A" w:rsidRPr="00543A6A">
              <w:rPr>
                <w:noProof/>
                <w:sz w:val="24"/>
                <w:szCs w:val="24"/>
              </w:rPr>
              <w:fldChar w:fldCharType="end"/>
            </w:r>
          </w:hyperlink>
        </w:p>
        <w:p w14:paraId="55A08238" w14:textId="71AD0E70" w:rsidR="00543A6A" w:rsidRPr="00543A6A" w:rsidRDefault="00000000">
          <w:pPr>
            <w:pStyle w:val="TOC1"/>
            <w:tabs>
              <w:tab w:val="right" w:leader="dot" w:pos="8296"/>
            </w:tabs>
            <w:rPr>
              <w:rFonts w:cstheme="minorBidi"/>
              <w:noProof/>
              <w:kern w:val="2"/>
              <w:sz w:val="24"/>
              <w:szCs w:val="24"/>
            </w:rPr>
          </w:pPr>
          <w:hyperlink w:anchor="_Toc126333857" w:history="1">
            <w:r w:rsidR="00543A6A" w:rsidRPr="00543A6A">
              <w:rPr>
                <w:rStyle w:val="af9"/>
                <w:noProof/>
                <w:sz w:val="24"/>
                <w:szCs w:val="24"/>
              </w:rPr>
              <w:t xml:space="preserve">5 </w:t>
            </w:r>
            <w:r w:rsidR="00543A6A" w:rsidRPr="00543A6A">
              <w:rPr>
                <w:rStyle w:val="af9"/>
                <w:noProof/>
                <w:sz w:val="24"/>
                <w:szCs w:val="24"/>
              </w:rPr>
              <w:t>交通系统</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_Toc126333857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6</w:t>
            </w:r>
            <w:r w:rsidR="00543A6A" w:rsidRPr="00543A6A">
              <w:rPr>
                <w:noProof/>
                <w:sz w:val="24"/>
                <w:szCs w:val="24"/>
              </w:rPr>
              <w:fldChar w:fldCharType="end"/>
            </w:r>
          </w:hyperlink>
        </w:p>
        <w:p w14:paraId="09B077D0" w14:textId="31E6FB3D" w:rsidR="00543A6A" w:rsidRPr="00543A6A" w:rsidRDefault="00000000">
          <w:pPr>
            <w:pStyle w:val="TOC2"/>
            <w:tabs>
              <w:tab w:val="right" w:leader="dot" w:pos="8296"/>
            </w:tabs>
            <w:rPr>
              <w:rFonts w:cstheme="minorBidi"/>
              <w:noProof/>
              <w:kern w:val="2"/>
              <w:sz w:val="24"/>
              <w:szCs w:val="24"/>
            </w:rPr>
          </w:pPr>
          <w:hyperlink w:anchor="_Toc126333858" w:history="1">
            <w:r w:rsidR="00543A6A" w:rsidRPr="00543A6A">
              <w:rPr>
                <w:rStyle w:val="af9"/>
                <w:noProof/>
                <w:sz w:val="24"/>
                <w:szCs w:val="24"/>
              </w:rPr>
              <w:t xml:space="preserve">5.1 </w:t>
            </w:r>
            <w:r w:rsidR="00543A6A" w:rsidRPr="00543A6A">
              <w:rPr>
                <w:rStyle w:val="af9"/>
                <w:noProof/>
                <w:sz w:val="24"/>
                <w:szCs w:val="24"/>
              </w:rPr>
              <w:t>交通组织</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_Toc126333858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6</w:t>
            </w:r>
            <w:r w:rsidR="00543A6A" w:rsidRPr="00543A6A">
              <w:rPr>
                <w:noProof/>
                <w:sz w:val="24"/>
                <w:szCs w:val="24"/>
              </w:rPr>
              <w:fldChar w:fldCharType="end"/>
            </w:r>
          </w:hyperlink>
        </w:p>
        <w:p w14:paraId="51F11564" w14:textId="79C7CCE8" w:rsidR="00543A6A" w:rsidRPr="00543A6A" w:rsidRDefault="00000000">
          <w:pPr>
            <w:pStyle w:val="TOC2"/>
            <w:tabs>
              <w:tab w:val="right" w:leader="dot" w:pos="8296"/>
            </w:tabs>
            <w:rPr>
              <w:rFonts w:cstheme="minorBidi"/>
              <w:noProof/>
              <w:kern w:val="2"/>
              <w:sz w:val="24"/>
              <w:szCs w:val="24"/>
            </w:rPr>
          </w:pPr>
          <w:hyperlink w:anchor="_Toc126333859" w:history="1">
            <w:r w:rsidR="00543A6A" w:rsidRPr="00543A6A">
              <w:rPr>
                <w:rStyle w:val="af9"/>
                <w:noProof/>
                <w:sz w:val="24"/>
                <w:szCs w:val="24"/>
              </w:rPr>
              <w:t xml:space="preserve">5.2 </w:t>
            </w:r>
            <w:r w:rsidR="00543A6A" w:rsidRPr="00543A6A">
              <w:rPr>
                <w:rStyle w:val="af9"/>
                <w:noProof/>
                <w:sz w:val="24"/>
                <w:szCs w:val="24"/>
              </w:rPr>
              <w:t>慢行交通</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_Toc126333859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6</w:t>
            </w:r>
            <w:r w:rsidR="00543A6A" w:rsidRPr="00543A6A">
              <w:rPr>
                <w:noProof/>
                <w:sz w:val="24"/>
                <w:szCs w:val="24"/>
              </w:rPr>
              <w:fldChar w:fldCharType="end"/>
            </w:r>
          </w:hyperlink>
        </w:p>
        <w:p w14:paraId="28CE8B53" w14:textId="5E85CC13" w:rsidR="00543A6A" w:rsidRPr="00543A6A" w:rsidRDefault="00000000">
          <w:pPr>
            <w:pStyle w:val="TOC2"/>
            <w:tabs>
              <w:tab w:val="right" w:leader="dot" w:pos="8296"/>
            </w:tabs>
            <w:rPr>
              <w:rFonts w:cstheme="minorBidi"/>
              <w:noProof/>
              <w:kern w:val="2"/>
              <w:sz w:val="24"/>
              <w:szCs w:val="24"/>
            </w:rPr>
          </w:pPr>
          <w:hyperlink w:anchor="_Toc126333860" w:history="1">
            <w:r w:rsidR="00543A6A" w:rsidRPr="00543A6A">
              <w:rPr>
                <w:rStyle w:val="af9"/>
                <w:noProof/>
                <w:sz w:val="24"/>
                <w:szCs w:val="24"/>
              </w:rPr>
              <w:t xml:space="preserve">5.3 </w:t>
            </w:r>
            <w:r w:rsidR="00543A6A" w:rsidRPr="00543A6A">
              <w:rPr>
                <w:rStyle w:val="af9"/>
                <w:noProof/>
                <w:sz w:val="24"/>
                <w:szCs w:val="24"/>
              </w:rPr>
              <w:t>静态交通</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_Toc126333860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7</w:t>
            </w:r>
            <w:r w:rsidR="00543A6A" w:rsidRPr="00543A6A">
              <w:rPr>
                <w:noProof/>
                <w:sz w:val="24"/>
                <w:szCs w:val="24"/>
              </w:rPr>
              <w:fldChar w:fldCharType="end"/>
            </w:r>
          </w:hyperlink>
        </w:p>
        <w:p w14:paraId="16C3BB82" w14:textId="2218A4DC" w:rsidR="00543A6A" w:rsidRPr="00543A6A" w:rsidRDefault="00000000">
          <w:pPr>
            <w:pStyle w:val="TOC2"/>
            <w:tabs>
              <w:tab w:val="right" w:leader="dot" w:pos="8296"/>
            </w:tabs>
            <w:rPr>
              <w:rFonts w:cstheme="minorBidi"/>
              <w:noProof/>
              <w:kern w:val="2"/>
              <w:sz w:val="24"/>
              <w:szCs w:val="24"/>
            </w:rPr>
          </w:pPr>
          <w:hyperlink w:anchor="_Toc126333861" w:history="1">
            <w:r w:rsidR="00543A6A" w:rsidRPr="00543A6A">
              <w:rPr>
                <w:rStyle w:val="af9"/>
                <w:noProof/>
                <w:sz w:val="24"/>
                <w:szCs w:val="24"/>
              </w:rPr>
              <w:t xml:space="preserve">5.4 </w:t>
            </w:r>
            <w:r w:rsidR="00543A6A" w:rsidRPr="00543A6A">
              <w:rPr>
                <w:rStyle w:val="af9"/>
                <w:noProof/>
                <w:sz w:val="24"/>
                <w:szCs w:val="24"/>
              </w:rPr>
              <w:t>货运交通</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_Toc126333861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7</w:t>
            </w:r>
            <w:r w:rsidR="00543A6A" w:rsidRPr="00543A6A">
              <w:rPr>
                <w:noProof/>
                <w:sz w:val="24"/>
                <w:szCs w:val="24"/>
              </w:rPr>
              <w:fldChar w:fldCharType="end"/>
            </w:r>
          </w:hyperlink>
        </w:p>
        <w:p w14:paraId="6DFD2139" w14:textId="69A336E5" w:rsidR="00543A6A" w:rsidRPr="00543A6A" w:rsidRDefault="00000000">
          <w:pPr>
            <w:pStyle w:val="TOC2"/>
            <w:tabs>
              <w:tab w:val="right" w:leader="dot" w:pos="8296"/>
            </w:tabs>
            <w:rPr>
              <w:rFonts w:cstheme="minorBidi"/>
              <w:noProof/>
              <w:kern w:val="2"/>
              <w:sz w:val="24"/>
              <w:szCs w:val="24"/>
            </w:rPr>
          </w:pPr>
          <w:hyperlink w:anchor="_Toc126333862" w:history="1">
            <w:r w:rsidR="00543A6A" w:rsidRPr="00543A6A">
              <w:rPr>
                <w:rStyle w:val="af9"/>
                <w:noProof/>
                <w:sz w:val="24"/>
                <w:szCs w:val="24"/>
              </w:rPr>
              <w:t xml:space="preserve">5.5 </w:t>
            </w:r>
            <w:r w:rsidR="00543A6A" w:rsidRPr="00543A6A">
              <w:rPr>
                <w:rStyle w:val="af9"/>
                <w:noProof/>
                <w:sz w:val="24"/>
                <w:szCs w:val="24"/>
              </w:rPr>
              <w:t>智慧交通</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_Toc126333862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8</w:t>
            </w:r>
            <w:r w:rsidR="00543A6A" w:rsidRPr="00543A6A">
              <w:rPr>
                <w:noProof/>
                <w:sz w:val="24"/>
                <w:szCs w:val="24"/>
              </w:rPr>
              <w:fldChar w:fldCharType="end"/>
            </w:r>
          </w:hyperlink>
        </w:p>
        <w:p w14:paraId="22F06DFC" w14:textId="6EADDFD0" w:rsidR="00543A6A" w:rsidRPr="00543A6A" w:rsidRDefault="00000000">
          <w:pPr>
            <w:pStyle w:val="TOC1"/>
            <w:tabs>
              <w:tab w:val="right" w:leader="dot" w:pos="8296"/>
            </w:tabs>
            <w:rPr>
              <w:rFonts w:cstheme="minorBidi"/>
              <w:noProof/>
              <w:kern w:val="2"/>
              <w:sz w:val="24"/>
              <w:szCs w:val="24"/>
            </w:rPr>
          </w:pPr>
          <w:hyperlink w:anchor="_Toc126333863" w:history="1">
            <w:r w:rsidR="00543A6A" w:rsidRPr="00543A6A">
              <w:rPr>
                <w:rStyle w:val="af9"/>
                <w:noProof/>
                <w:sz w:val="24"/>
                <w:szCs w:val="24"/>
              </w:rPr>
              <w:t xml:space="preserve">6 </w:t>
            </w:r>
            <w:r w:rsidR="00543A6A" w:rsidRPr="00543A6A">
              <w:rPr>
                <w:rStyle w:val="af9"/>
                <w:noProof/>
                <w:sz w:val="24"/>
                <w:szCs w:val="24"/>
              </w:rPr>
              <w:t>基础设施</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_Toc126333863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9</w:t>
            </w:r>
            <w:r w:rsidR="00543A6A" w:rsidRPr="00543A6A">
              <w:rPr>
                <w:noProof/>
                <w:sz w:val="24"/>
                <w:szCs w:val="24"/>
              </w:rPr>
              <w:fldChar w:fldCharType="end"/>
            </w:r>
          </w:hyperlink>
        </w:p>
        <w:p w14:paraId="7CB83422" w14:textId="7C6BB5C7" w:rsidR="00543A6A" w:rsidRPr="00543A6A" w:rsidRDefault="00000000">
          <w:pPr>
            <w:pStyle w:val="TOC2"/>
            <w:tabs>
              <w:tab w:val="right" w:leader="dot" w:pos="8296"/>
            </w:tabs>
            <w:rPr>
              <w:rFonts w:cstheme="minorBidi"/>
              <w:noProof/>
              <w:kern w:val="2"/>
              <w:sz w:val="24"/>
              <w:szCs w:val="24"/>
            </w:rPr>
          </w:pPr>
          <w:hyperlink w:anchor="_Toc126333864" w:history="1">
            <w:r w:rsidR="00543A6A" w:rsidRPr="00543A6A">
              <w:rPr>
                <w:rStyle w:val="af9"/>
                <w:noProof/>
                <w:sz w:val="24"/>
                <w:szCs w:val="24"/>
              </w:rPr>
              <w:t xml:space="preserve">6.1 </w:t>
            </w:r>
            <w:r w:rsidR="00543A6A" w:rsidRPr="00543A6A">
              <w:rPr>
                <w:rStyle w:val="af9"/>
                <w:noProof/>
                <w:sz w:val="24"/>
                <w:szCs w:val="24"/>
              </w:rPr>
              <w:t>固体废弃物</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_Toc126333864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9</w:t>
            </w:r>
            <w:r w:rsidR="00543A6A" w:rsidRPr="00543A6A">
              <w:rPr>
                <w:noProof/>
                <w:sz w:val="24"/>
                <w:szCs w:val="24"/>
              </w:rPr>
              <w:fldChar w:fldCharType="end"/>
            </w:r>
          </w:hyperlink>
        </w:p>
        <w:p w14:paraId="41B50984" w14:textId="628ACB37" w:rsidR="00543A6A" w:rsidRPr="00543A6A" w:rsidRDefault="00000000">
          <w:pPr>
            <w:pStyle w:val="TOC2"/>
            <w:tabs>
              <w:tab w:val="right" w:leader="dot" w:pos="8296"/>
            </w:tabs>
            <w:rPr>
              <w:rFonts w:cstheme="minorBidi"/>
              <w:noProof/>
              <w:kern w:val="2"/>
              <w:sz w:val="24"/>
              <w:szCs w:val="24"/>
            </w:rPr>
          </w:pPr>
          <w:hyperlink w:anchor="_Toc126333865" w:history="1">
            <w:r w:rsidR="00543A6A" w:rsidRPr="00543A6A">
              <w:rPr>
                <w:rStyle w:val="af9"/>
                <w:noProof/>
                <w:sz w:val="24"/>
                <w:szCs w:val="24"/>
              </w:rPr>
              <w:t xml:space="preserve">6.2 </w:t>
            </w:r>
            <w:r w:rsidR="00543A6A" w:rsidRPr="00543A6A">
              <w:rPr>
                <w:rStyle w:val="af9"/>
                <w:noProof/>
                <w:sz w:val="24"/>
                <w:szCs w:val="24"/>
              </w:rPr>
              <w:t>水资源利用</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_Toc126333865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9</w:t>
            </w:r>
            <w:r w:rsidR="00543A6A" w:rsidRPr="00543A6A">
              <w:rPr>
                <w:noProof/>
                <w:sz w:val="24"/>
                <w:szCs w:val="24"/>
              </w:rPr>
              <w:fldChar w:fldCharType="end"/>
            </w:r>
          </w:hyperlink>
        </w:p>
        <w:p w14:paraId="593AEEE2" w14:textId="476B9C7C" w:rsidR="00543A6A" w:rsidRPr="00543A6A" w:rsidRDefault="00000000">
          <w:pPr>
            <w:pStyle w:val="TOC2"/>
            <w:tabs>
              <w:tab w:val="right" w:leader="dot" w:pos="8296"/>
            </w:tabs>
            <w:rPr>
              <w:rFonts w:cstheme="minorBidi"/>
              <w:noProof/>
              <w:kern w:val="2"/>
              <w:sz w:val="24"/>
              <w:szCs w:val="24"/>
            </w:rPr>
          </w:pPr>
          <w:hyperlink w:anchor="_Toc126333866" w:history="1">
            <w:r w:rsidR="00543A6A" w:rsidRPr="00543A6A">
              <w:rPr>
                <w:rStyle w:val="af9"/>
                <w:noProof/>
                <w:sz w:val="24"/>
                <w:szCs w:val="24"/>
              </w:rPr>
              <w:t xml:space="preserve">6.3 </w:t>
            </w:r>
            <w:r w:rsidR="00543A6A" w:rsidRPr="00543A6A">
              <w:rPr>
                <w:rStyle w:val="af9"/>
                <w:noProof/>
                <w:sz w:val="24"/>
                <w:szCs w:val="24"/>
              </w:rPr>
              <w:t>信息化系统</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_Toc126333866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10</w:t>
            </w:r>
            <w:r w:rsidR="00543A6A" w:rsidRPr="00543A6A">
              <w:rPr>
                <w:noProof/>
                <w:sz w:val="24"/>
                <w:szCs w:val="24"/>
              </w:rPr>
              <w:fldChar w:fldCharType="end"/>
            </w:r>
          </w:hyperlink>
        </w:p>
        <w:p w14:paraId="44EB3D73" w14:textId="62CDA1E8" w:rsidR="00543A6A" w:rsidRPr="00543A6A" w:rsidRDefault="00000000">
          <w:pPr>
            <w:pStyle w:val="TOC1"/>
            <w:tabs>
              <w:tab w:val="right" w:leader="dot" w:pos="8296"/>
            </w:tabs>
            <w:rPr>
              <w:rFonts w:cstheme="minorBidi"/>
              <w:noProof/>
              <w:kern w:val="2"/>
              <w:sz w:val="24"/>
              <w:szCs w:val="24"/>
            </w:rPr>
          </w:pPr>
          <w:hyperlink w:anchor="_Toc126333867" w:history="1">
            <w:r w:rsidR="00543A6A" w:rsidRPr="00543A6A">
              <w:rPr>
                <w:rStyle w:val="af9"/>
                <w:noProof/>
                <w:sz w:val="24"/>
                <w:szCs w:val="24"/>
              </w:rPr>
              <w:t xml:space="preserve">7 </w:t>
            </w:r>
            <w:r w:rsidR="00543A6A" w:rsidRPr="00543A6A">
              <w:rPr>
                <w:rStyle w:val="af9"/>
                <w:noProof/>
                <w:sz w:val="24"/>
                <w:szCs w:val="24"/>
              </w:rPr>
              <w:t>能源系统</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_Toc126333867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12</w:t>
            </w:r>
            <w:r w:rsidR="00543A6A" w:rsidRPr="00543A6A">
              <w:rPr>
                <w:noProof/>
                <w:sz w:val="24"/>
                <w:szCs w:val="24"/>
              </w:rPr>
              <w:fldChar w:fldCharType="end"/>
            </w:r>
          </w:hyperlink>
        </w:p>
        <w:p w14:paraId="0FA14D75" w14:textId="462ADF3D" w:rsidR="00543A6A" w:rsidRPr="00543A6A" w:rsidRDefault="00000000">
          <w:pPr>
            <w:pStyle w:val="TOC2"/>
            <w:tabs>
              <w:tab w:val="right" w:leader="dot" w:pos="8296"/>
            </w:tabs>
            <w:rPr>
              <w:rFonts w:cstheme="minorBidi"/>
              <w:noProof/>
              <w:kern w:val="2"/>
              <w:sz w:val="24"/>
              <w:szCs w:val="24"/>
            </w:rPr>
          </w:pPr>
          <w:hyperlink w:anchor="_Toc126333868" w:history="1">
            <w:r w:rsidR="00543A6A" w:rsidRPr="00543A6A">
              <w:rPr>
                <w:rStyle w:val="af9"/>
                <w:noProof/>
                <w:sz w:val="24"/>
                <w:szCs w:val="24"/>
              </w:rPr>
              <w:t xml:space="preserve">7.1 </w:t>
            </w:r>
            <w:r w:rsidR="00543A6A" w:rsidRPr="00543A6A">
              <w:rPr>
                <w:rStyle w:val="af9"/>
                <w:noProof/>
                <w:sz w:val="24"/>
                <w:szCs w:val="24"/>
              </w:rPr>
              <w:t>综合能源系统</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_Toc126333868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12</w:t>
            </w:r>
            <w:r w:rsidR="00543A6A" w:rsidRPr="00543A6A">
              <w:rPr>
                <w:noProof/>
                <w:sz w:val="24"/>
                <w:szCs w:val="24"/>
              </w:rPr>
              <w:fldChar w:fldCharType="end"/>
            </w:r>
          </w:hyperlink>
        </w:p>
        <w:p w14:paraId="3A252B77" w14:textId="0ED15CE7" w:rsidR="00543A6A" w:rsidRPr="00543A6A" w:rsidRDefault="00000000">
          <w:pPr>
            <w:pStyle w:val="TOC2"/>
            <w:tabs>
              <w:tab w:val="right" w:leader="dot" w:pos="8296"/>
            </w:tabs>
            <w:rPr>
              <w:rFonts w:cstheme="minorBidi"/>
              <w:noProof/>
              <w:kern w:val="2"/>
              <w:sz w:val="24"/>
              <w:szCs w:val="24"/>
            </w:rPr>
          </w:pPr>
          <w:hyperlink w:anchor="_Toc126333869" w:history="1">
            <w:r w:rsidR="00543A6A" w:rsidRPr="00543A6A">
              <w:rPr>
                <w:rStyle w:val="af9"/>
                <w:noProof/>
                <w:sz w:val="24"/>
                <w:szCs w:val="24"/>
              </w:rPr>
              <w:t xml:space="preserve">7.2 </w:t>
            </w:r>
            <w:r w:rsidR="00543A6A" w:rsidRPr="00543A6A">
              <w:rPr>
                <w:rStyle w:val="af9"/>
                <w:noProof/>
                <w:sz w:val="24"/>
                <w:szCs w:val="24"/>
              </w:rPr>
              <w:t>能量回收</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_Toc126333869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12</w:t>
            </w:r>
            <w:r w:rsidR="00543A6A" w:rsidRPr="00543A6A">
              <w:rPr>
                <w:noProof/>
                <w:sz w:val="24"/>
                <w:szCs w:val="24"/>
              </w:rPr>
              <w:fldChar w:fldCharType="end"/>
            </w:r>
          </w:hyperlink>
        </w:p>
        <w:p w14:paraId="3F014348" w14:textId="101E684A" w:rsidR="00543A6A" w:rsidRPr="00543A6A" w:rsidRDefault="00000000">
          <w:pPr>
            <w:pStyle w:val="TOC2"/>
            <w:tabs>
              <w:tab w:val="right" w:leader="dot" w:pos="8296"/>
            </w:tabs>
            <w:rPr>
              <w:rFonts w:cstheme="minorBidi"/>
              <w:noProof/>
              <w:kern w:val="2"/>
              <w:sz w:val="24"/>
              <w:szCs w:val="24"/>
            </w:rPr>
          </w:pPr>
          <w:hyperlink w:anchor="_Toc126333870" w:history="1">
            <w:r w:rsidR="00543A6A" w:rsidRPr="00543A6A">
              <w:rPr>
                <w:rStyle w:val="af9"/>
                <w:noProof/>
                <w:sz w:val="24"/>
                <w:szCs w:val="24"/>
              </w:rPr>
              <w:t xml:space="preserve">7.3 </w:t>
            </w:r>
            <w:r w:rsidR="00543A6A" w:rsidRPr="00543A6A">
              <w:rPr>
                <w:rStyle w:val="af9"/>
                <w:noProof/>
                <w:sz w:val="24"/>
                <w:szCs w:val="24"/>
              </w:rPr>
              <w:t>可再生能源利用</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_Toc126333870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12</w:t>
            </w:r>
            <w:r w:rsidR="00543A6A" w:rsidRPr="00543A6A">
              <w:rPr>
                <w:noProof/>
                <w:sz w:val="24"/>
                <w:szCs w:val="24"/>
              </w:rPr>
              <w:fldChar w:fldCharType="end"/>
            </w:r>
          </w:hyperlink>
        </w:p>
        <w:p w14:paraId="2E7EECD6" w14:textId="506234C0" w:rsidR="00543A6A" w:rsidRPr="00543A6A" w:rsidRDefault="00000000">
          <w:pPr>
            <w:pStyle w:val="TOC2"/>
            <w:tabs>
              <w:tab w:val="right" w:leader="dot" w:pos="8296"/>
            </w:tabs>
            <w:rPr>
              <w:rFonts w:cstheme="minorBidi"/>
              <w:noProof/>
              <w:kern w:val="2"/>
              <w:sz w:val="24"/>
              <w:szCs w:val="24"/>
            </w:rPr>
          </w:pPr>
          <w:hyperlink w:anchor="_Toc126333871" w:history="1">
            <w:r w:rsidR="00543A6A" w:rsidRPr="00543A6A">
              <w:rPr>
                <w:rStyle w:val="af9"/>
                <w:noProof/>
                <w:sz w:val="24"/>
                <w:szCs w:val="24"/>
              </w:rPr>
              <w:t xml:space="preserve">7.4 </w:t>
            </w:r>
            <w:r w:rsidR="00543A6A" w:rsidRPr="00543A6A">
              <w:rPr>
                <w:rStyle w:val="af9"/>
                <w:noProof/>
                <w:sz w:val="24"/>
                <w:szCs w:val="24"/>
              </w:rPr>
              <w:t>电力系统</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_Toc126333871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13</w:t>
            </w:r>
            <w:r w:rsidR="00543A6A" w:rsidRPr="00543A6A">
              <w:rPr>
                <w:noProof/>
                <w:sz w:val="24"/>
                <w:szCs w:val="24"/>
              </w:rPr>
              <w:fldChar w:fldCharType="end"/>
            </w:r>
          </w:hyperlink>
        </w:p>
        <w:p w14:paraId="565092C0" w14:textId="67ACD38D" w:rsidR="00543A6A" w:rsidRPr="00543A6A" w:rsidRDefault="00000000">
          <w:pPr>
            <w:pStyle w:val="TOC1"/>
            <w:tabs>
              <w:tab w:val="right" w:leader="dot" w:pos="8296"/>
            </w:tabs>
            <w:rPr>
              <w:rFonts w:cstheme="minorBidi"/>
              <w:noProof/>
              <w:kern w:val="2"/>
              <w:sz w:val="24"/>
              <w:szCs w:val="24"/>
            </w:rPr>
          </w:pPr>
          <w:hyperlink w:anchor="_Toc126333872" w:history="1">
            <w:r w:rsidR="00543A6A" w:rsidRPr="00543A6A">
              <w:rPr>
                <w:rStyle w:val="af9"/>
                <w:noProof/>
                <w:sz w:val="24"/>
                <w:szCs w:val="24"/>
              </w:rPr>
              <w:t xml:space="preserve">8 </w:t>
            </w:r>
            <w:r w:rsidR="00543A6A" w:rsidRPr="00543A6A">
              <w:rPr>
                <w:rStyle w:val="af9"/>
                <w:noProof/>
                <w:sz w:val="24"/>
                <w:szCs w:val="24"/>
              </w:rPr>
              <w:t>绿色建筑</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_Toc126333872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14</w:t>
            </w:r>
            <w:r w:rsidR="00543A6A" w:rsidRPr="00543A6A">
              <w:rPr>
                <w:noProof/>
                <w:sz w:val="24"/>
                <w:szCs w:val="24"/>
              </w:rPr>
              <w:fldChar w:fldCharType="end"/>
            </w:r>
          </w:hyperlink>
        </w:p>
        <w:p w14:paraId="6C1AB4C0" w14:textId="296D5117" w:rsidR="00543A6A" w:rsidRPr="00543A6A" w:rsidRDefault="00000000">
          <w:pPr>
            <w:pStyle w:val="TOC2"/>
            <w:tabs>
              <w:tab w:val="right" w:leader="dot" w:pos="8296"/>
            </w:tabs>
            <w:rPr>
              <w:rFonts w:cstheme="minorBidi"/>
              <w:noProof/>
              <w:kern w:val="2"/>
              <w:sz w:val="24"/>
              <w:szCs w:val="24"/>
            </w:rPr>
          </w:pPr>
          <w:hyperlink w:anchor="_Toc126333873" w:history="1">
            <w:r w:rsidR="00543A6A" w:rsidRPr="00543A6A">
              <w:rPr>
                <w:rStyle w:val="af9"/>
                <w:noProof/>
                <w:sz w:val="24"/>
                <w:szCs w:val="24"/>
              </w:rPr>
              <w:t xml:space="preserve">8.1 </w:t>
            </w:r>
            <w:r w:rsidR="00543A6A" w:rsidRPr="00543A6A">
              <w:rPr>
                <w:rStyle w:val="af9"/>
                <w:noProof/>
                <w:sz w:val="24"/>
                <w:szCs w:val="24"/>
              </w:rPr>
              <w:t>整体要求</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_Toc126333873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14</w:t>
            </w:r>
            <w:r w:rsidR="00543A6A" w:rsidRPr="00543A6A">
              <w:rPr>
                <w:noProof/>
                <w:sz w:val="24"/>
                <w:szCs w:val="24"/>
              </w:rPr>
              <w:fldChar w:fldCharType="end"/>
            </w:r>
          </w:hyperlink>
        </w:p>
        <w:p w14:paraId="57952442" w14:textId="6A99DF21" w:rsidR="00543A6A" w:rsidRPr="00543A6A" w:rsidRDefault="00000000">
          <w:pPr>
            <w:pStyle w:val="TOC2"/>
            <w:tabs>
              <w:tab w:val="right" w:leader="dot" w:pos="8296"/>
            </w:tabs>
            <w:rPr>
              <w:rFonts w:cstheme="minorBidi"/>
              <w:noProof/>
              <w:kern w:val="2"/>
              <w:sz w:val="24"/>
              <w:szCs w:val="24"/>
            </w:rPr>
          </w:pPr>
          <w:hyperlink w:anchor="_Toc126333874" w:history="1">
            <w:r w:rsidR="00543A6A" w:rsidRPr="00543A6A">
              <w:rPr>
                <w:rStyle w:val="af9"/>
                <w:noProof/>
                <w:sz w:val="24"/>
                <w:szCs w:val="24"/>
              </w:rPr>
              <w:t xml:space="preserve">8.2 </w:t>
            </w:r>
            <w:r w:rsidR="00543A6A" w:rsidRPr="00543A6A">
              <w:rPr>
                <w:rStyle w:val="af9"/>
                <w:noProof/>
                <w:sz w:val="24"/>
                <w:szCs w:val="24"/>
              </w:rPr>
              <w:t>具体要求</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_Toc126333874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14</w:t>
            </w:r>
            <w:r w:rsidR="00543A6A" w:rsidRPr="00543A6A">
              <w:rPr>
                <w:noProof/>
                <w:sz w:val="24"/>
                <w:szCs w:val="24"/>
              </w:rPr>
              <w:fldChar w:fldCharType="end"/>
            </w:r>
          </w:hyperlink>
        </w:p>
        <w:p w14:paraId="0F9CD138" w14:textId="51E0204B" w:rsidR="00543A6A" w:rsidRPr="00543A6A" w:rsidRDefault="00000000">
          <w:pPr>
            <w:pStyle w:val="TOC1"/>
            <w:tabs>
              <w:tab w:val="right" w:leader="dot" w:pos="8296"/>
            </w:tabs>
            <w:rPr>
              <w:rFonts w:cstheme="minorBidi"/>
              <w:noProof/>
              <w:kern w:val="2"/>
              <w:sz w:val="24"/>
              <w:szCs w:val="24"/>
            </w:rPr>
          </w:pPr>
          <w:hyperlink w:anchor="_Toc126333875" w:history="1">
            <w:r w:rsidR="00543A6A" w:rsidRPr="00543A6A">
              <w:rPr>
                <w:rStyle w:val="af9"/>
                <w:noProof/>
                <w:sz w:val="24"/>
                <w:szCs w:val="24"/>
              </w:rPr>
              <w:t xml:space="preserve">9 </w:t>
            </w:r>
            <w:r w:rsidR="00543A6A" w:rsidRPr="00543A6A">
              <w:rPr>
                <w:rStyle w:val="af9"/>
                <w:noProof/>
                <w:sz w:val="24"/>
                <w:szCs w:val="24"/>
              </w:rPr>
              <w:t>生态碳汇</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_Toc126333875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15</w:t>
            </w:r>
            <w:r w:rsidR="00543A6A" w:rsidRPr="00543A6A">
              <w:rPr>
                <w:noProof/>
                <w:sz w:val="24"/>
                <w:szCs w:val="24"/>
              </w:rPr>
              <w:fldChar w:fldCharType="end"/>
            </w:r>
          </w:hyperlink>
        </w:p>
        <w:p w14:paraId="0E1311A3" w14:textId="1C6F6CDF" w:rsidR="00543A6A" w:rsidRPr="00543A6A" w:rsidRDefault="00000000">
          <w:pPr>
            <w:pStyle w:val="TOC2"/>
            <w:tabs>
              <w:tab w:val="right" w:leader="dot" w:pos="8296"/>
            </w:tabs>
            <w:rPr>
              <w:rFonts w:cstheme="minorBidi"/>
              <w:noProof/>
              <w:kern w:val="2"/>
              <w:sz w:val="24"/>
              <w:szCs w:val="24"/>
            </w:rPr>
          </w:pPr>
          <w:hyperlink w:anchor="_Toc126333876" w:history="1">
            <w:r w:rsidR="00543A6A" w:rsidRPr="00543A6A">
              <w:rPr>
                <w:rStyle w:val="af9"/>
                <w:noProof/>
                <w:sz w:val="24"/>
                <w:szCs w:val="24"/>
              </w:rPr>
              <w:t xml:space="preserve">9.1 </w:t>
            </w:r>
            <w:r w:rsidR="00543A6A" w:rsidRPr="00543A6A">
              <w:rPr>
                <w:rStyle w:val="af9"/>
                <w:noProof/>
                <w:sz w:val="24"/>
                <w:szCs w:val="24"/>
              </w:rPr>
              <w:t>生态系统</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_Toc126333876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15</w:t>
            </w:r>
            <w:r w:rsidR="00543A6A" w:rsidRPr="00543A6A">
              <w:rPr>
                <w:noProof/>
                <w:sz w:val="24"/>
                <w:szCs w:val="24"/>
              </w:rPr>
              <w:fldChar w:fldCharType="end"/>
            </w:r>
          </w:hyperlink>
        </w:p>
        <w:p w14:paraId="0C9847DA" w14:textId="39012DA7" w:rsidR="00543A6A" w:rsidRPr="00543A6A" w:rsidRDefault="00000000">
          <w:pPr>
            <w:pStyle w:val="TOC2"/>
            <w:tabs>
              <w:tab w:val="right" w:leader="dot" w:pos="8296"/>
            </w:tabs>
            <w:rPr>
              <w:rFonts w:cstheme="minorBidi"/>
              <w:noProof/>
              <w:kern w:val="2"/>
              <w:sz w:val="24"/>
              <w:szCs w:val="24"/>
            </w:rPr>
          </w:pPr>
          <w:hyperlink w:anchor="_Toc126333877" w:history="1">
            <w:r w:rsidR="00543A6A" w:rsidRPr="00543A6A">
              <w:rPr>
                <w:rStyle w:val="af9"/>
                <w:noProof/>
                <w:sz w:val="24"/>
                <w:szCs w:val="24"/>
              </w:rPr>
              <w:t xml:space="preserve">9.2 </w:t>
            </w:r>
            <w:r w:rsidR="00543A6A" w:rsidRPr="00543A6A">
              <w:rPr>
                <w:rStyle w:val="af9"/>
                <w:noProof/>
                <w:sz w:val="24"/>
                <w:szCs w:val="24"/>
              </w:rPr>
              <w:t>景观体系</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_Toc126333877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15</w:t>
            </w:r>
            <w:r w:rsidR="00543A6A" w:rsidRPr="00543A6A">
              <w:rPr>
                <w:noProof/>
                <w:sz w:val="24"/>
                <w:szCs w:val="24"/>
              </w:rPr>
              <w:fldChar w:fldCharType="end"/>
            </w:r>
          </w:hyperlink>
        </w:p>
        <w:p w14:paraId="49091B0F" w14:textId="60E1F6AC" w:rsidR="00543A6A" w:rsidRPr="00543A6A" w:rsidRDefault="00000000">
          <w:pPr>
            <w:pStyle w:val="TOC1"/>
            <w:tabs>
              <w:tab w:val="right" w:leader="dot" w:pos="8296"/>
            </w:tabs>
            <w:rPr>
              <w:rFonts w:cstheme="minorBidi"/>
              <w:noProof/>
              <w:kern w:val="2"/>
              <w:sz w:val="24"/>
              <w:szCs w:val="24"/>
            </w:rPr>
          </w:pPr>
          <w:hyperlink w:anchor="_Toc126333878" w:history="1">
            <w:r w:rsidR="00543A6A" w:rsidRPr="00543A6A">
              <w:rPr>
                <w:rStyle w:val="af9"/>
                <w:noProof/>
                <w:sz w:val="24"/>
                <w:szCs w:val="24"/>
              </w:rPr>
              <w:t xml:space="preserve">10 </w:t>
            </w:r>
            <w:r w:rsidR="00543A6A" w:rsidRPr="00543A6A">
              <w:rPr>
                <w:rStyle w:val="af9"/>
                <w:noProof/>
                <w:sz w:val="24"/>
                <w:szCs w:val="24"/>
              </w:rPr>
              <w:t>碳排放管理与评价</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_Toc126333878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17</w:t>
            </w:r>
            <w:r w:rsidR="00543A6A" w:rsidRPr="00543A6A">
              <w:rPr>
                <w:noProof/>
                <w:sz w:val="24"/>
                <w:szCs w:val="24"/>
              </w:rPr>
              <w:fldChar w:fldCharType="end"/>
            </w:r>
          </w:hyperlink>
        </w:p>
        <w:p w14:paraId="7D5FF65F" w14:textId="46465EF7" w:rsidR="00543A6A" w:rsidRPr="00543A6A" w:rsidRDefault="00000000">
          <w:pPr>
            <w:pStyle w:val="TOC2"/>
            <w:tabs>
              <w:tab w:val="right" w:leader="dot" w:pos="8296"/>
            </w:tabs>
            <w:rPr>
              <w:rFonts w:cstheme="minorBidi"/>
              <w:noProof/>
              <w:kern w:val="2"/>
              <w:sz w:val="24"/>
              <w:szCs w:val="24"/>
            </w:rPr>
          </w:pPr>
          <w:hyperlink w:anchor="_Toc126333879" w:history="1">
            <w:r w:rsidR="00543A6A" w:rsidRPr="00543A6A">
              <w:rPr>
                <w:rStyle w:val="af9"/>
                <w:noProof/>
                <w:sz w:val="24"/>
                <w:szCs w:val="24"/>
              </w:rPr>
              <w:t xml:space="preserve">10.1 </w:t>
            </w:r>
            <w:r w:rsidR="00543A6A" w:rsidRPr="00543A6A">
              <w:rPr>
                <w:rStyle w:val="af9"/>
                <w:noProof/>
                <w:sz w:val="24"/>
                <w:szCs w:val="24"/>
              </w:rPr>
              <w:t>碳排放计量</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_Toc126333879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17</w:t>
            </w:r>
            <w:r w:rsidR="00543A6A" w:rsidRPr="00543A6A">
              <w:rPr>
                <w:noProof/>
                <w:sz w:val="24"/>
                <w:szCs w:val="24"/>
              </w:rPr>
              <w:fldChar w:fldCharType="end"/>
            </w:r>
          </w:hyperlink>
        </w:p>
        <w:p w14:paraId="657B983D" w14:textId="24CD5312" w:rsidR="00543A6A" w:rsidRPr="00543A6A" w:rsidRDefault="00000000">
          <w:pPr>
            <w:pStyle w:val="TOC2"/>
            <w:tabs>
              <w:tab w:val="right" w:leader="dot" w:pos="8296"/>
            </w:tabs>
            <w:rPr>
              <w:rFonts w:cstheme="minorBidi"/>
              <w:noProof/>
              <w:kern w:val="2"/>
              <w:sz w:val="24"/>
              <w:szCs w:val="24"/>
            </w:rPr>
          </w:pPr>
          <w:hyperlink w:anchor="_Toc126333880" w:history="1">
            <w:r w:rsidR="00543A6A" w:rsidRPr="00543A6A">
              <w:rPr>
                <w:rStyle w:val="af9"/>
                <w:noProof/>
                <w:sz w:val="24"/>
                <w:szCs w:val="24"/>
              </w:rPr>
              <w:t xml:space="preserve">10.2 </w:t>
            </w:r>
            <w:r w:rsidR="00543A6A" w:rsidRPr="00543A6A">
              <w:rPr>
                <w:rStyle w:val="af9"/>
                <w:noProof/>
                <w:sz w:val="24"/>
                <w:szCs w:val="24"/>
              </w:rPr>
              <w:t>碳排放抵消</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_Toc126333880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19</w:t>
            </w:r>
            <w:r w:rsidR="00543A6A" w:rsidRPr="00543A6A">
              <w:rPr>
                <w:noProof/>
                <w:sz w:val="24"/>
                <w:szCs w:val="24"/>
              </w:rPr>
              <w:fldChar w:fldCharType="end"/>
            </w:r>
          </w:hyperlink>
        </w:p>
        <w:p w14:paraId="518C5492" w14:textId="3BC0CCDC" w:rsidR="00543A6A" w:rsidRPr="00543A6A" w:rsidRDefault="00000000">
          <w:pPr>
            <w:pStyle w:val="TOC2"/>
            <w:tabs>
              <w:tab w:val="right" w:leader="dot" w:pos="8296"/>
            </w:tabs>
            <w:rPr>
              <w:rFonts w:cstheme="minorBidi"/>
              <w:noProof/>
              <w:kern w:val="2"/>
              <w:sz w:val="24"/>
              <w:szCs w:val="24"/>
            </w:rPr>
          </w:pPr>
          <w:hyperlink w:anchor="_Toc126333881" w:history="1">
            <w:r w:rsidR="00543A6A" w:rsidRPr="00543A6A">
              <w:rPr>
                <w:rStyle w:val="af9"/>
                <w:noProof/>
                <w:sz w:val="24"/>
                <w:szCs w:val="24"/>
              </w:rPr>
              <w:t xml:space="preserve">10.3 </w:t>
            </w:r>
            <w:r w:rsidR="00543A6A" w:rsidRPr="00543A6A">
              <w:rPr>
                <w:rStyle w:val="af9"/>
                <w:noProof/>
                <w:sz w:val="24"/>
                <w:szCs w:val="24"/>
              </w:rPr>
              <w:t>碳排放管控</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_Toc126333881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20</w:t>
            </w:r>
            <w:r w:rsidR="00543A6A" w:rsidRPr="00543A6A">
              <w:rPr>
                <w:noProof/>
                <w:sz w:val="24"/>
                <w:szCs w:val="24"/>
              </w:rPr>
              <w:fldChar w:fldCharType="end"/>
            </w:r>
          </w:hyperlink>
        </w:p>
        <w:p w14:paraId="0F953AE9" w14:textId="40CEA7A7" w:rsidR="00543A6A" w:rsidRPr="00543A6A" w:rsidRDefault="00000000">
          <w:pPr>
            <w:pStyle w:val="TOC2"/>
            <w:tabs>
              <w:tab w:val="right" w:leader="dot" w:pos="8296"/>
            </w:tabs>
            <w:rPr>
              <w:rFonts w:cstheme="minorBidi"/>
              <w:noProof/>
              <w:kern w:val="2"/>
              <w:sz w:val="24"/>
              <w:szCs w:val="24"/>
            </w:rPr>
          </w:pPr>
          <w:hyperlink w:anchor="_Toc126333882" w:history="1">
            <w:r w:rsidR="00543A6A" w:rsidRPr="00543A6A">
              <w:rPr>
                <w:rStyle w:val="af9"/>
                <w:noProof/>
                <w:sz w:val="24"/>
                <w:szCs w:val="24"/>
              </w:rPr>
              <w:t xml:space="preserve">10.4 </w:t>
            </w:r>
            <w:r w:rsidR="00543A6A" w:rsidRPr="00543A6A">
              <w:rPr>
                <w:rStyle w:val="af9"/>
                <w:noProof/>
                <w:sz w:val="24"/>
                <w:szCs w:val="24"/>
              </w:rPr>
              <w:t>碳排放评价</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_Toc126333882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20</w:t>
            </w:r>
            <w:r w:rsidR="00543A6A" w:rsidRPr="00543A6A">
              <w:rPr>
                <w:noProof/>
                <w:sz w:val="24"/>
                <w:szCs w:val="24"/>
              </w:rPr>
              <w:fldChar w:fldCharType="end"/>
            </w:r>
          </w:hyperlink>
        </w:p>
        <w:p w14:paraId="6B01B643" w14:textId="01CB0EC7" w:rsidR="00543A6A" w:rsidRPr="00543A6A" w:rsidRDefault="00000000">
          <w:pPr>
            <w:pStyle w:val="TOC1"/>
            <w:tabs>
              <w:tab w:val="right" w:leader="dot" w:pos="8296"/>
            </w:tabs>
            <w:rPr>
              <w:rFonts w:cstheme="minorBidi"/>
              <w:noProof/>
              <w:kern w:val="2"/>
              <w:sz w:val="24"/>
              <w:szCs w:val="24"/>
            </w:rPr>
          </w:pPr>
          <w:hyperlink w:anchor="_Toc126333883" w:history="1">
            <w:r w:rsidR="00543A6A" w:rsidRPr="00543A6A">
              <w:rPr>
                <w:rStyle w:val="af9"/>
                <w:noProof/>
                <w:sz w:val="24"/>
                <w:szCs w:val="24"/>
              </w:rPr>
              <w:t>本标准用词说明</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_Toc126333883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23</w:t>
            </w:r>
            <w:r w:rsidR="00543A6A" w:rsidRPr="00543A6A">
              <w:rPr>
                <w:noProof/>
                <w:sz w:val="24"/>
                <w:szCs w:val="24"/>
              </w:rPr>
              <w:fldChar w:fldCharType="end"/>
            </w:r>
          </w:hyperlink>
        </w:p>
        <w:p w14:paraId="3BBA1C54" w14:textId="1D1C3FA6" w:rsidR="00543A6A" w:rsidRPr="00543A6A" w:rsidRDefault="00000000">
          <w:pPr>
            <w:pStyle w:val="TOC1"/>
            <w:tabs>
              <w:tab w:val="right" w:leader="dot" w:pos="8296"/>
            </w:tabs>
            <w:rPr>
              <w:rFonts w:cstheme="minorBidi"/>
              <w:noProof/>
              <w:kern w:val="2"/>
              <w:sz w:val="24"/>
              <w:szCs w:val="24"/>
            </w:rPr>
          </w:pPr>
          <w:hyperlink w:anchor="_Toc126333884" w:history="1">
            <w:r w:rsidR="00543A6A" w:rsidRPr="00543A6A">
              <w:rPr>
                <w:rStyle w:val="af9"/>
                <w:noProof/>
                <w:sz w:val="24"/>
                <w:szCs w:val="24"/>
              </w:rPr>
              <w:t>引用标准名录</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_Toc126333884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24</w:t>
            </w:r>
            <w:r w:rsidR="00543A6A" w:rsidRPr="00543A6A">
              <w:rPr>
                <w:noProof/>
                <w:sz w:val="24"/>
                <w:szCs w:val="24"/>
              </w:rPr>
              <w:fldChar w:fldCharType="end"/>
            </w:r>
          </w:hyperlink>
        </w:p>
        <w:p w14:paraId="6DDDA33F" w14:textId="3D966792" w:rsidR="00543A6A" w:rsidRPr="00543A6A" w:rsidRDefault="00000000">
          <w:pPr>
            <w:pStyle w:val="TOC1"/>
            <w:tabs>
              <w:tab w:val="right" w:leader="dot" w:pos="8296"/>
            </w:tabs>
            <w:rPr>
              <w:rFonts w:cstheme="minorBidi"/>
              <w:noProof/>
              <w:kern w:val="2"/>
              <w:sz w:val="24"/>
              <w:szCs w:val="24"/>
            </w:rPr>
          </w:pPr>
          <w:hyperlink w:anchor="_Toc126333885" w:history="1">
            <w:r w:rsidR="00543A6A" w:rsidRPr="00543A6A">
              <w:rPr>
                <w:rStyle w:val="af9"/>
                <w:noProof/>
                <w:sz w:val="24"/>
                <w:szCs w:val="24"/>
              </w:rPr>
              <w:t>条文说明</w:t>
            </w:r>
            <w:r w:rsidR="00543A6A" w:rsidRPr="00543A6A">
              <w:rPr>
                <w:noProof/>
                <w:sz w:val="24"/>
                <w:szCs w:val="24"/>
              </w:rPr>
              <w:tab/>
            </w:r>
            <w:r w:rsidR="00543A6A" w:rsidRPr="00543A6A">
              <w:rPr>
                <w:noProof/>
                <w:sz w:val="24"/>
                <w:szCs w:val="24"/>
              </w:rPr>
              <w:fldChar w:fldCharType="begin"/>
            </w:r>
            <w:r w:rsidR="00543A6A" w:rsidRPr="00543A6A">
              <w:rPr>
                <w:noProof/>
                <w:sz w:val="24"/>
                <w:szCs w:val="24"/>
              </w:rPr>
              <w:instrText xml:space="preserve"> PAGEREF _Toc126333885 \h </w:instrText>
            </w:r>
            <w:r w:rsidR="00543A6A" w:rsidRPr="00543A6A">
              <w:rPr>
                <w:noProof/>
                <w:sz w:val="24"/>
                <w:szCs w:val="24"/>
              </w:rPr>
            </w:r>
            <w:r w:rsidR="00543A6A" w:rsidRPr="00543A6A">
              <w:rPr>
                <w:noProof/>
                <w:sz w:val="24"/>
                <w:szCs w:val="24"/>
              </w:rPr>
              <w:fldChar w:fldCharType="separate"/>
            </w:r>
            <w:r w:rsidR="00543A6A" w:rsidRPr="00543A6A">
              <w:rPr>
                <w:noProof/>
                <w:sz w:val="24"/>
                <w:szCs w:val="24"/>
              </w:rPr>
              <w:t>25</w:t>
            </w:r>
            <w:r w:rsidR="00543A6A" w:rsidRPr="00543A6A">
              <w:rPr>
                <w:noProof/>
                <w:sz w:val="24"/>
                <w:szCs w:val="24"/>
              </w:rPr>
              <w:fldChar w:fldCharType="end"/>
            </w:r>
          </w:hyperlink>
        </w:p>
        <w:p w14:paraId="22933F1E" w14:textId="5B6EAA81" w:rsidR="00BA56C2" w:rsidRPr="00EC1107" w:rsidRDefault="00BB0285" w:rsidP="00BB0285">
          <w:pPr>
            <w:pStyle w:val="TOC1"/>
            <w:tabs>
              <w:tab w:val="right" w:leader="dot" w:pos="8296"/>
            </w:tabs>
            <w:rPr>
              <w:rFonts w:cstheme="minorBidi"/>
              <w:noProof/>
              <w:kern w:val="2"/>
              <w:sz w:val="24"/>
              <w:szCs w:val="24"/>
            </w:rPr>
          </w:pPr>
          <w:r w:rsidRPr="00EC1107">
            <w:rPr>
              <w:rFonts w:ascii="宋体" w:hAnsi="宋体" w:cs="宋体" w:hint="eastAsia"/>
              <w:bCs/>
              <w:spacing w:val="1"/>
              <w:sz w:val="24"/>
              <w:szCs w:val="24"/>
            </w:rPr>
            <w:fldChar w:fldCharType="end"/>
          </w:r>
        </w:p>
      </w:sdtContent>
    </w:sdt>
    <w:p w14:paraId="05E929D5" w14:textId="77777777" w:rsidR="00BA56C2" w:rsidRDefault="00000000">
      <w:pPr>
        <w:widowControl/>
        <w:spacing w:line="240" w:lineRule="auto"/>
        <w:ind w:firstLineChars="0" w:firstLine="0"/>
        <w:jc w:val="left"/>
      </w:pPr>
      <w:r>
        <w:br w:type="page"/>
      </w:r>
    </w:p>
    <w:sdt>
      <w:sdtPr>
        <w:id w:val="-1677732844"/>
        <w15:color w:val="DBDBDB"/>
        <w:docPartObj>
          <w:docPartGallery w:val="Table of Contents"/>
          <w:docPartUnique/>
        </w:docPartObj>
      </w:sdtPr>
      <w:sdtEndPr>
        <w:rPr>
          <w:rFonts w:ascii="幼圆" w:eastAsia="幼圆" w:hAnsi="华文中宋" w:cstheme="minorBidi"/>
          <w:b/>
          <w:spacing w:val="1"/>
          <w:kern w:val="0"/>
          <w:szCs w:val="66"/>
        </w:rPr>
      </w:sdtEndPr>
      <w:sdtContent>
        <w:p w14:paraId="5CF6923D" w14:textId="77777777" w:rsidR="00BA56C2" w:rsidRDefault="00000000">
          <w:pPr>
            <w:ind w:firstLineChars="0" w:firstLine="0"/>
            <w:jc w:val="center"/>
          </w:pPr>
          <w:r>
            <w:rPr>
              <w:rFonts w:ascii="微软雅黑" w:eastAsia="微软雅黑" w:hAnsi="微软雅黑" w:cs="微软雅黑" w:hint="eastAsia"/>
              <w:b/>
              <w:bCs/>
              <w:sz w:val="36"/>
              <w:szCs w:val="44"/>
            </w:rPr>
            <w:t>C</w:t>
          </w:r>
          <w:r>
            <w:rPr>
              <w:rFonts w:ascii="微软雅黑" w:eastAsia="微软雅黑" w:hAnsi="微软雅黑" w:cs="微软雅黑"/>
              <w:b/>
              <w:bCs/>
              <w:sz w:val="36"/>
              <w:szCs w:val="44"/>
            </w:rPr>
            <w:t>ontents</w:t>
          </w:r>
        </w:p>
        <w:p w14:paraId="7A552166" w14:textId="77777777" w:rsidR="00BA56C2" w:rsidRPr="00EC1107" w:rsidRDefault="00000000">
          <w:pPr>
            <w:pStyle w:val="TOC1"/>
            <w:tabs>
              <w:tab w:val="right" w:leader="dot" w:pos="8296"/>
            </w:tabs>
            <w:rPr>
              <w:rFonts w:cstheme="minorBidi"/>
              <w:kern w:val="2"/>
              <w:sz w:val="24"/>
              <w:szCs w:val="24"/>
            </w:rPr>
          </w:pPr>
          <w:r w:rsidRPr="00EC1107">
            <w:rPr>
              <w:rFonts w:ascii="宋体" w:eastAsia="宋体" w:hAnsi="宋体" w:cs="宋体" w:hint="eastAsia"/>
              <w:bCs/>
              <w:spacing w:val="1"/>
              <w:sz w:val="24"/>
              <w:szCs w:val="24"/>
            </w:rPr>
            <w:fldChar w:fldCharType="begin"/>
          </w:r>
          <w:r w:rsidRPr="00EC1107">
            <w:rPr>
              <w:rFonts w:ascii="宋体" w:eastAsia="宋体" w:hAnsi="宋体" w:cs="宋体" w:hint="eastAsia"/>
              <w:bCs/>
              <w:spacing w:val="1"/>
              <w:sz w:val="24"/>
              <w:szCs w:val="24"/>
            </w:rPr>
            <w:instrText xml:space="preserve">TOC \o "1-2" \h \u </w:instrText>
          </w:r>
          <w:r w:rsidRPr="00EC1107">
            <w:rPr>
              <w:rFonts w:ascii="宋体" w:eastAsia="宋体" w:hAnsi="宋体" w:cs="宋体" w:hint="eastAsia"/>
              <w:bCs/>
              <w:spacing w:val="1"/>
              <w:sz w:val="24"/>
              <w:szCs w:val="24"/>
            </w:rPr>
            <w:fldChar w:fldCharType="separate"/>
          </w:r>
        </w:p>
        <w:p w14:paraId="2EEF2DD5" w14:textId="77777777" w:rsidR="00BA56C2" w:rsidRPr="003C2DF3" w:rsidRDefault="00000000">
          <w:pPr>
            <w:pStyle w:val="TOC1"/>
            <w:tabs>
              <w:tab w:val="right" w:leader="dot" w:pos="8296"/>
            </w:tabs>
            <w:rPr>
              <w:rFonts w:cstheme="minorBidi"/>
              <w:kern w:val="2"/>
              <w:sz w:val="24"/>
              <w:szCs w:val="24"/>
            </w:rPr>
          </w:pPr>
          <w:hyperlink w:anchor="_Toc115250073" w:history="1">
            <w:r w:rsidRPr="003C2DF3">
              <w:rPr>
                <w:rStyle w:val="af9"/>
                <w:sz w:val="24"/>
                <w:szCs w:val="24"/>
              </w:rPr>
              <w:t xml:space="preserve">1 </w:t>
            </w:r>
            <w:r w:rsidRPr="003C2DF3">
              <w:rPr>
                <w:rStyle w:val="af9"/>
                <w:rFonts w:hint="eastAsia"/>
                <w:sz w:val="24"/>
                <w:szCs w:val="24"/>
              </w:rPr>
              <w:t>G</w:t>
            </w:r>
            <w:r w:rsidRPr="003C2DF3">
              <w:rPr>
                <w:rStyle w:val="af9"/>
                <w:sz w:val="24"/>
                <w:szCs w:val="24"/>
              </w:rPr>
              <w:t>eneral Provisions</w:t>
            </w:r>
            <w:r w:rsidRPr="003C2DF3">
              <w:rPr>
                <w:sz w:val="24"/>
                <w:szCs w:val="24"/>
              </w:rPr>
              <w:tab/>
            </w:r>
            <w:r w:rsidRPr="003C2DF3">
              <w:rPr>
                <w:sz w:val="24"/>
                <w:szCs w:val="24"/>
              </w:rPr>
              <w:fldChar w:fldCharType="begin"/>
            </w:r>
            <w:r w:rsidRPr="003C2DF3">
              <w:rPr>
                <w:sz w:val="24"/>
                <w:szCs w:val="24"/>
              </w:rPr>
              <w:instrText xml:space="preserve"> PAGEREF _Toc115250073 \h </w:instrText>
            </w:r>
            <w:r w:rsidRPr="003C2DF3">
              <w:rPr>
                <w:sz w:val="24"/>
                <w:szCs w:val="24"/>
              </w:rPr>
            </w:r>
            <w:r w:rsidRPr="003C2DF3">
              <w:rPr>
                <w:sz w:val="24"/>
                <w:szCs w:val="24"/>
              </w:rPr>
              <w:fldChar w:fldCharType="separate"/>
            </w:r>
            <w:r w:rsidRPr="003C2DF3">
              <w:rPr>
                <w:sz w:val="24"/>
                <w:szCs w:val="24"/>
              </w:rPr>
              <w:t>1</w:t>
            </w:r>
            <w:r w:rsidRPr="003C2DF3">
              <w:rPr>
                <w:sz w:val="24"/>
                <w:szCs w:val="24"/>
              </w:rPr>
              <w:fldChar w:fldCharType="end"/>
            </w:r>
          </w:hyperlink>
        </w:p>
        <w:p w14:paraId="28BE0DE3" w14:textId="77777777" w:rsidR="00BA56C2" w:rsidRPr="003C2DF3" w:rsidRDefault="00000000">
          <w:pPr>
            <w:pStyle w:val="TOC1"/>
            <w:tabs>
              <w:tab w:val="right" w:leader="dot" w:pos="8296"/>
            </w:tabs>
            <w:rPr>
              <w:rFonts w:cstheme="minorBidi"/>
              <w:kern w:val="2"/>
              <w:sz w:val="24"/>
              <w:szCs w:val="24"/>
            </w:rPr>
          </w:pPr>
          <w:hyperlink w:anchor="_Toc115250074" w:history="1">
            <w:r w:rsidRPr="003C2DF3">
              <w:rPr>
                <w:rStyle w:val="af9"/>
                <w:sz w:val="24"/>
                <w:szCs w:val="24"/>
              </w:rPr>
              <w:t xml:space="preserve">2 </w:t>
            </w:r>
            <w:r w:rsidRPr="003C2DF3">
              <w:rPr>
                <w:rStyle w:val="af9"/>
                <w:rFonts w:hint="eastAsia"/>
                <w:sz w:val="24"/>
                <w:szCs w:val="24"/>
              </w:rPr>
              <w:t>T</w:t>
            </w:r>
            <w:r w:rsidRPr="003C2DF3">
              <w:rPr>
                <w:rStyle w:val="af9"/>
                <w:sz w:val="24"/>
                <w:szCs w:val="24"/>
              </w:rPr>
              <w:t>erms</w:t>
            </w:r>
            <w:r w:rsidRPr="003C2DF3">
              <w:rPr>
                <w:sz w:val="24"/>
                <w:szCs w:val="24"/>
              </w:rPr>
              <w:tab/>
            </w:r>
            <w:r w:rsidRPr="003C2DF3">
              <w:rPr>
                <w:sz w:val="24"/>
                <w:szCs w:val="24"/>
              </w:rPr>
              <w:fldChar w:fldCharType="begin"/>
            </w:r>
            <w:r w:rsidRPr="003C2DF3">
              <w:rPr>
                <w:sz w:val="24"/>
                <w:szCs w:val="24"/>
              </w:rPr>
              <w:instrText xml:space="preserve"> PAGEREF _Toc115250074 \h </w:instrText>
            </w:r>
            <w:r w:rsidRPr="003C2DF3">
              <w:rPr>
                <w:sz w:val="24"/>
                <w:szCs w:val="24"/>
              </w:rPr>
            </w:r>
            <w:r w:rsidRPr="003C2DF3">
              <w:rPr>
                <w:sz w:val="24"/>
                <w:szCs w:val="24"/>
              </w:rPr>
              <w:fldChar w:fldCharType="separate"/>
            </w:r>
            <w:r w:rsidRPr="003C2DF3">
              <w:rPr>
                <w:sz w:val="24"/>
                <w:szCs w:val="24"/>
              </w:rPr>
              <w:t>2</w:t>
            </w:r>
            <w:r w:rsidRPr="003C2DF3">
              <w:rPr>
                <w:sz w:val="24"/>
                <w:szCs w:val="24"/>
              </w:rPr>
              <w:fldChar w:fldCharType="end"/>
            </w:r>
          </w:hyperlink>
        </w:p>
        <w:p w14:paraId="1E277836" w14:textId="047E427D" w:rsidR="00BA56C2" w:rsidRPr="003C2DF3" w:rsidRDefault="00000000">
          <w:pPr>
            <w:pStyle w:val="TOC1"/>
            <w:tabs>
              <w:tab w:val="right" w:leader="dot" w:pos="8296"/>
            </w:tabs>
            <w:rPr>
              <w:rFonts w:cstheme="minorBidi"/>
              <w:kern w:val="2"/>
              <w:sz w:val="24"/>
              <w:szCs w:val="24"/>
            </w:rPr>
          </w:pPr>
          <w:hyperlink w:anchor="_Toc115250075" w:history="1">
            <w:r w:rsidRPr="003C2DF3">
              <w:rPr>
                <w:rStyle w:val="af9"/>
                <w:sz w:val="24"/>
                <w:szCs w:val="24"/>
              </w:rPr>
              <w:t xml:space="preserve">3 </w:t>
            </w:r>
            <w:r w:rsidR="00543A6A" w:rsidRPr="003C2DF3">
              <w:rPr>
                <w:rStyle w:val="af9"/>
                <w:sz w:val="24"/>
                <w:szCs w:val="24"/>
              </w:rPr>
              <w:t>Basic Requirements</w:t>
            </w:r>
            <w:r w:rsidRPr="003C2DF3">
              <w:rPr>
                <w:sz w:val="24"/>
                <w:szCs w:val="24"/>
              </w:rPr>
              <w:tab/>
            </w:r>
            <w:r w:rsidR="005179AB" w:rsidRPr="003C2DF3">
              <w:rPr>
                <w:sz w:val="24"/>
                <w:szCs w:val="24"/>
              </w:rPr>
              <w:t>3</w:t>
            </w:r>
          </w:hyperlink>
        </w:p>
        <w:p w14:paraId="4E8FD4FC" w14:textId="54AA4297" w:rsidR="00BA56C2" w:rsidRPr="003C2DF3" w:rsidRDefault="00000000">
          <w:pPr>
            <w:pStyle w:val="TOC1"/>
            <w:tabs>
              <w:tab w:val="right" w:leader="dot" w:pos="8296"/>
            </w:tabs>
            <w:rPr>
              <w:rFonts w:cstheme="minorBidi"/>
              <w:kern w:val="2"/>
              <w:sz w:val="24"/>
              <w:szCs w:val="24"/>
            </w:rPr>
          </w:pPr>
          <w:hyperlink w:anchor="_Toc115250079" w:history="1">
            <w:r w:rsidRPr="003C2DF3">
              <w:rPr>
                <w:rStyle w:val="af9"/>
                <w:sz w:val="24"/>
                <w:szCs w:val="24"/>
              </w:rPr>
              <w:t xml:space="preserve">4 </w:t>
            </w:r>
            <w:r w:rsidR="00543A6A" w:rsidRPr="003C2DF3">
              <w:rPr>
                <w:rStyle w:val="af9"/>
                <w:sz w:val="24"/>
                <w:szCs w:val="24"/>
              </w:rPr>
              <w:t>Planning and Layout</w:t>
            </w:r>
            <w:r w:rsidRPr="003C2DF3">
              <w:rPr>
                <w:sz w:val="24"/>
                <w:szCs w:val="24"/>
              </w:rPr>
              <w:tab/>
            </w:r>
            <w:r w:rsidR="00543A6A" w:rsidRPr="003C2DF3">
              <w:rPr>
                <w:sz w:val="24"/>
                <w:szCs w:val="24"/>
              </w:rPr>
              <w:t>4</w:t>
            </w:r>
          </w:hyperlink>
        </w:p>
        <w:p w14:paraId="7EEAADD2" w14:textId="21353376" w:rsidR="00BA56C2" w:rsidRPr="003C2DF3" w:rsidRDefault="00000000">
          <w:pPr>
            <w:pStyle w:val="TOC2"/>
            <w:tabs>
              <w:tab w:val="right" w:leader="dot" w:pos="8296"/>
            </w:tabs>
            <w:rPr>
              <w:rFonts w:cstheme="minorBidi"/>
              <w:kern w:val="2"/>
              <w:sz w:val="24"/>
              <w:szCs w:val="24"/>
            </w:rPr>
          </w:pPr>
          <w:hyperlink w:anchor="_Toc115250080" w:history="1">
            <w:r w:rsidRPr="003C2DF3">
              <w:rPr>
                <w:rStyle w:val="af9"/>
                <w:sz w:val="24"/>
                <w:szCs w:val="24"/>
              </w:rPr>
              <w:t>4.1 L</w:t>
            </w:r>
            <w:r w:rsidR="00543A6A" w:rsidRPr="003C2DF3">
              <w:rPr>
                <w:rStyle w:val="af9"/>
                <w:sz w:val="24"/>
                <w:szCs w:val="24"/>
              </w:rPr>
              <w:t>ow-carbon Industries</w:t>
            </w:r>
            <w:r w:rsidRPr="003C2DF3">
              <w:rPr>
                <w:sz w:val="24"/>
                <w:szCs w:val="24"/>
              </w:rPr>
              <w:tab/>
            </w:r>
            <w:r w:rsidR="00543A6A" w:rsidRPr="003C2DF3">
              <w:rPr>
                <w:sz w:val="24"/>
                <w:szCs w:val="24"/>
              </w:rPr>
              <w:t>4</w:t>
            </w:r>
          </w:hyperlink>
        </w:p>
        <w:p w14:paraId="0C1B4F2C" w14:textId="0B49DBA9" w:rsidR="00BA56C2" w:rsidRPr="003C2DF3" w:rsidRDefault="00000000">
          <w:pPr>
            <w:pStyle w:val="TOC2"/>
            <w:tabs>
              <w:tab w:val="right" w:leader="dot" w:pos="8296"/>
            </w:tabs>
            <w:rPr>
              <w:rFonts w:cstheme="minorBidi"/>
              <w:kern w:val="2"/>
              <w:sz w:val="24"/>
              <w:szCs w:val="24"/>
            </w:rPr>
          </w:pPr>
          <w:hyperlink w:anchor="_Toc115250081" w:history="1">
            <w:r w:rsidRPr="003C2DF3">
              <w:rPr>
                <w:rStyle w:val="af9"/>
                <w:sz w:val="24"/>
                <w:szCs w:val="24"/>
              </w:rPr>
              <w:t xml:space="preserve">4.2 </w:t>
            </w:r>
            <w:r w:rsidR="00543A6A" w:rsidRPr="003C2DF3">
              <w:rPr>
                <w:rStyle w:val="af9"/>
                <w:sz w:val="24"/>
                <w:szCs w:val="24"/>
              </w:rPr>
              <w:t>Spatial Layout</w:t>
            </w:r>
            <w:r w:rsidRPr="003C2DF3">
              <w:rPr>
                <w:sz w:val="24"/>
                <w:szCs w:val="24"/>
              </w:rPr>
              <w:tab/>
            </w:r>
            <w:r w:rsidR="00543A6A" w:rsidRPr="003C2DF3">
              <w:rPr>
                <w:sz w:val="24"/>
                <w:szCs w:val="24"/>
              </w:rPr>
              <w:t>4</w:t>
            </w:r>
          </w:hyperlink>
        </w:p>
        <w:p w14:paraId="71B17433" w14:textId="4523930E" w:rsidR="00BA56C2" w:rsidRPr="003C2DF3" w:rsidRDefault="00000000">
          <w:pPr>
            <w:pStyle w:val="TOC1"/>
            <w:tabs>
              <w:tab w:val="right" w:leader="dot" w:pos="8296"/>
            </w:tabs>
            <w:rPr>
              <w:rFonts w:cstheme="minorBidi"/>
              <w:kern w:val="2"/>
              <w:sz w:val="24"/>
              <w:szCs w:val="24"/>
            </w:rPr>
          </w:pPr>
          <w:hyperlink w:anchor="_Toc115250085" w:history="1">
            <w:r w:rsidRPr="003C2DF3">
              <w:rPr>
                <w:rStyle w:val="af9"/>
                <w:sz w:val="24"/>
                <w:szCs w:val="24"/>
              </w:rPr>
              <w:t xml:space="preserve">5 </w:t>
            </w:r>
            <w:r w:rsidR="005179AB" w:rsidRPr="003C2DF3">
              <w:rPr>
                <w:rStyle w:val="af9"/>
                <w:sz w:val="24"/>
                <w:szCs w:val="24"/>
              </w:rPr>
              <w:t>Traffic System</w:t>
            </w:r>
            <w:r w:rsidRPr="003C2DF3">
              <w:rPr>
                <w:sz w:val="24"/>
                <w:szCs w:val="24"/>
              </w:rPr>
              <w:tab/>
            </w:r>
            <w:r w:rsidR="005179AB" w:rsidRPr="003C2DF3">
              <w:rPr>
                <w:sz w:val="24"/>
                <w:szCs w:val="24"/>
              </w:rPr>
              <w:t>6</w:t>
            </w:r>
          </w:hyperlink>
        </w:p>
        <w:p w14:paraId="3FC3B46D" w14:textId="626F9A37" w:rsidR="00BA56C2" w:rsidRPr="003C2DF3" w:rsidRDefault="00000000">
          <w:pPr>
            <w:pStyle w:val="TOC2"/>
            <w:tabs>
              <w:tab w:val="right" w:leader="dot" w:pos="8296"/>
            </w:tabs>
            <w:rPr>
              <w:rFonts w:cstheme="minorBidi"/>
              <w:kern w:val="2"/>
              <w:sz w:val="24"/>
              <w:szCs w:val="24"/>
            </w:rPr>
          </w:pPr>
          <w:hyperlink w:anchor="_Toc115250086" w:history="1">
            <w:r w:rsidRPr="003C2DF3">
              <w:rPr>
                <w:rStyle w:val="af9"/>
                <w:sz w:val="24"/>
                <w:szCs w:val="24"/>
              </w:rPr>
              <w:t xml:space="preserve">5.1 </w:t>
            </w:r>
            <w:r w:rsidR="005179AB" w:rsidRPr="003C2DF3">
              <w:rPr>
                <w:rStyle w:val="af9"/>
                <w:sz w:val="24"/>
                <w:szCs w:val="24"/>
              </w:rPr>
              <w:t>Traffic Organization</w:t>
            </w:r>
            <w:r w:rsidRPr="003C2DF3">
              <w:rPr>
                <w:sz w:val="24"/>
                <w:szCs w:val="24"/>
              </w:rPr>
              <w:tab/>
            </w:r>
            <w:r w:rsidR="005179AB" w:rsidRPr="003C2DF3">
              <w:rPr>
                <w:sz w:val="24"/>
                <w:szCs w:val="24"/>
              </w:rPr>
              <w:t>6</w:t>
            </w:r>
          </w:hyperlink>
        </w:p>
        <w:p w14:paraId="51ED82A7" w14:textId="28F04AA6" w:rsidR="00BA56C2" w:rsidRPr="003C2DF3" w:rsidRDefault="00000000">
          <w:pPr>
            <w:pStyle w:val="TOC2"/>
            <w:tabs>
              <w:tab w:val="right" w:leader="dot" w:pos="8296"/>
            </w:tabs>
            <w:rPr>
              <w:rFonts w:cstheme="minorBidi"/>
              <w:kern w:val="2"/>
              <w:sz w:val="24"/>
              <w:szCs w:val="24"/>
            </w:rPr>
          </w:pPr>
          <w:hyperlink w:anchor="_Toc115250087" w:history="1">
            <w:r w:rsidRPr="003C2DF3">
              <w:rPr>
                <w:rStyle w:val="af9"/>
                <w:sz w:val="24"/>
                <w:szCs w:val="24"/>
              </w:rPr>
              <w:t xml:space="preserve">5.2 </w:t>
            </w:r>
            <w:r w:rsidR="005179AB" w:rsidRPr="003C2DF3">
              <w:rPr>
                <w:rStyle w:val="af9"/>
                <w:sz w:val="24"/>
                <w:szCs w:val="24"/>
              </w:rPr>
              <w:t>Slow-moving Traffic</w:t>
            </w:r>
            <w:r w:rsidRPr="003C2DF3">
              <w:rPr>
                <w:sz w:val="24"/>
                <w:szCs w:val="24"/>
              </w:rPr>
              <w:tab/>
            </w:r>
            <w:r w:rsidR="005179AB" w:rsidRPr="003C2DF3">
              <w:rPr>
                <w:sz w:val="24"/>
                <w:szCs w:val="24"/>
              </w:rPr>
              <w:t>6</w:t>
            </w:r>
          </w:hyperlink>
        </w:p>
        <w:p w14:paraId="1FBA1E55" w14:textId="50D1DE95" w:rsidR="00BA56C2" w:rsidRPr="003C2DF3" w:rsidRDefault="00000000">
          <w:pPr>
            <w:pStyle w:val="TOC2"/>
            <w:tabs>
              <w:tab w:val="right" w:leader="dot" w:pos="8296"/>
            </w:tabs>
            <w:rPr>
              <w:sz w:val="24"/>
              <w:szCs w:val="24"/>
            </w:rPr>
          </w:pPr>
          <w:hyperlink w:anchor="_Toc115250088" w:history="1">
            <w:r w:rsidRPr="003C2DF3">
              <w:rPr>
                <w:rStyle w:val="af9"/>
                <w:sz w:val="24"/>
                <w:szCs w:val="24"/>
              </w:rPr>
              <w:t xml:space="preserve">5.3 </w:t>
            </w:r>
            <w:r w:rsidR="005179AB" w:rsidRPr="003C2DF3">
              <w:rPr>
                <w:rStyle w:val="af9"/>
                <w:sz w:val="24"/>
                <w:szCs w:val="24"/>
              </w:rPr>
              <w:t>Static Traffic</w:t>
            </w:r>
            <w:r w:rsidRPr="003C2DF3">
              <w:rPr>
                <w:sz w:val="24"/>
                <w:szCs w:val="24"/>
              </w:rPr>
              <w:tab/>
            </w:r>
            <w:r w:rsidR="005179AB" w:rsidRPr="003C2DF3">
              <w:rPr>
                <w:sz w:val="24"/>
                <w:szCs w:val="24"/>
              </w:rPr>
              <w:t>7</w:t>
            </w:r>
          </w:hyperlink>
        </w:p>
        <w:p w14:paraId="1E4895C5" w14:textId="364C2EAA" w:rsidR="005179AB" w:rsidRPr="003C2DF3" w:rsidRDefault="00000000" w:rsidP="005179AB">
          <w:pPr>
            <w:pStyle w:val="TOC2"/>
            <w:tabs>
              <w:tab w:val="right" w:leader="dot" w:pos="8296"/>
            </w:tabs>
            <w:rPr>
              <w:sz w:val="24"/>
              <w:szCs w:val="24"/>
            </w:rPr>
          </w:pPr>
          <w:hyperlink w:anchor="_Toc115250088" w:history="1">
            <w:r w:rsidR="005179AB" w:rsidRPr="003C2DF3">
              <w:rPr>
                <w:rStyle w:val="af9"/>
                <w:sz w:val="24"/>
                <w:szCs w:val="24"/>
              </w:rPr>
              <w:t>5.4 Freight Transport</w:t>
            </w:r>
            <w:r w:rsidR="005179AB" w:rsidRPr="003C2DF3">
              <w:rPr>
                <w:sz w:val="24"/>
                <w:szCs w:val="24"/>
              </w:rPr>
              <w:tab/>
              <w:t>7</w:t>
            </w:r>
          </w:hyperlink>
        </w:p>
        <w:p w14:paraId="65DCF183" w14:textId="2A8E8C48" w:rsidR="005179AB" w:rsidRPr="003C2DF3" w:rsidRDefault="00000000" w:rsidP="005179AB">
          <w:pPr>
            <w:pStyle w:val="TOC2"/>
            <w:tabs>
              <w:tab w:val="right" w:leader="dot" w:pos="8296"/>
            </w:tabs>
            <w:rPr>
              <w:sz w:val="24"/>
              <w:szCs w:val="24"/>
            </w:rPr>
          </w:pPr>
          <w:hyperlink w:anchor="_Toc115250088" w:history="1">
            <w:r w:rsidR="005179AB" w:rsidRPr="003C2DF3">
              <w:rPr>
                <w:rStyle w:val="af9"/>
                <w:sz w:val="24"/>
                <w:szCs w:val="24"/>
              </w:rPr>
              <w:t>5.5 Intelligent Transport</w:t>
            </w:r>
            <w:r w:rsidR="005179AB" w:rsidRPr="003C2DF3">
              <w:rPr>
                <w:sz w:val="24"/>
                <w:szCs w:val="24"/>
              </w:rPr>
              <w:tab/>
              <w:t>8</w:t>
            </w:r>
          </w:hyperlink>
        </w:p>
        <w:p w14:paraId="422A584E" w14:textId="30D60B39" w:rsidR="00BA56C2" w:rsidRPr="003C2DF3" w:rsidRDefault="00000000">
          <w:pPr>
            <w:pStyle w:val="TOC1"/>
            <w:tabs>
              <w:tab w:val="right" w:leader="dot" w:pos="8296"/>
            </w:tabs>
            <w:rPr>
              <w:rFonts w:cstheme="minorBidi"/>
              <w:kern w:val="2"/>
              <w:sz w:val="24"/>
              <w:szCs w:val="24"/>
            </w:rPr>
          </w:pPr>
          <w:hyperlink w:anchor="_Toc115250089" w:history="1">
            <w:r w:rsidRPr="003C2DF3">
              <w:rPr>
                <w:rStyle w:val="af9"/>
                <w:sz w:val="24"/>
                <w:szCs w:val="24"/>
              </w:rPr>
              <w:t xml:space="preserve">6 </w:t>
            </w:r>
            <w:r w:rsidR="005179AB" w:rsidRPr="003C2DF3">
              <w:rPr>
                <w:rStyle w:val="af9"/>
                <w:sz w:val="24"/>
                <w:szCs w:val="24"/>
              </w:rPr>
              <w:t>Infrastructure</w:t>
            </w:r>
            <w:r w:rsidRPr="003C2DF3">
              <w:rPr>
                <w:sz w:val="24"/>
                <w:szCs w:val="24"/>
              </w:rPr>
              <w:tab/>
            </w:r>
            <w:r w:rsidR="005179AB" w:rsidRPr="003C2DF3">
              <w:rPr>
                <w:sz w:val="24"/>
                <w:szCs w:val="24"/>
              </w:rPr>
              <w:t>9</w:t>
            </w:r>
          </w:hyperlink>
        </w:p>
        <w:p w14:paraId="6D8A6F5E" w14:textId="6C16E80D" w:rsidR="00BA56C2" w:rsidRPr="003C2DF3" w:rsidRDefault="00000000">
          <w:pPr>
            <w:pStyle w:val="TOC2"/>
            <w:tabs>
              <w:tab w:val="right" w:leader="dot" w:pos="8296"/>
            </w:tabs>
            <w:rPr>
              <w:rFonts w:cstheme="minorBidi"/>
              <w:kern w:val="2"/>
              <w:sz w:val="24"/>
              <w:szCs w:val="24"/>
            </w:rPr>
          </w:pPr>
          <w:hyperlink w:anchor="_Toc115250090" w:history="1">
            <w:r w:rsidRPr="003C2DF3">
              <w:rPr>
                <w:rStyle w:val="af9"/>
                <w:sz w:val="24"/>
                <w:szCs w:val="24"/>
              </w:rPr>
              <w:t xml:space="preserve">6.1 </w:t>
            </w:r>
            <w:r w:rsidR="005179AB" w:rsidRPr="003C2DF3">
              <w:rPr>
                <w:rStyle w:val="af9"/>
                <w:sz w:val="24"/>
                <w:szCs w:val="24"/>
              </w:rPr>
              <w:t>Solid Waste</w:t>
            </w:r>
            <w:r w:rsidRPr="003C2DF3">
              <w:rPr>
                <w:rStyle w:val="af9"/>
                <w:sz w:val="24"/>
                <w:szCs w:val="24"/>
              </w:rPr>
              <w:t xml:space="preserve"> Facilities</w:t>
            </w:r>
            <w:r w:rsidRPr="003C2DF3">
              <w:rPr>
                <w:sz w:val="24"/>
                <w:szCs w:val="24"/>
              </w:rPr>
              <w:tab/>
            </w:r>
            <w:r w:rsidR="005179AB" w:rsidRPr="003C2DF3">
              <w:rPr>
                <w:sz w:val="24"/>
                <w:szCs w:val="24"/>
              </w:rPr>
              <w:t>9</w:t>
            </w:r>
          </w:hyperlink>
        </w:p>
        <w:p w14:paraId="72DF4A7A" w14:textId="027C1FF0" w:rsidR="00BA56C2" w:rsidRPr="003C2DF3" w:rsidRDefault="00000000">
          <w:pPr>
            <w:pStyle w:val="TOC2"/>
            <w:tabs>
              <w:tab w:val="right" w:leader="dot" w:pos="8296"/>
            </w:tabs>
            <w:rPr>
              <w:rFonts w:cstheme="minorBidi"/>
              <w:kern w:val="2"/>
              <w:sz w:val="24"/>
              <w:szCs w:val="24"/>
            </w:rPr>
          </w:pPr>
          <w:hyperlink w:anchor="_Toc115250091" w:history="1">
            <w:r w:rsidRPr="003C2DF3">
              <w:rPr>
                <w:rStyle w:val="af9"/>
                <w:sz w:val="24"/>
                <w:szCs w:val="24"/>
              </w:rPr>
              <w:t xml:space="preserve">6.2 </w:t>
            </w:r>
            <w:r w:rsidR="005179AB" w:rsidRPr="003C2DF3">
              <w:rPr>
                <w:rStyle w:val="af9"/>
                <w:sz w:val="24"/>
                <w:szCs w:val="24"/>
              </w:rPr>
              <w:t>Water Facilities</w:t>
            </w:r>
            <w:r w:rsidRPr="003C2DF3">
              <w:rPr>
                <w:sz w:val="24"/>
                <w:szCs w:val="24"/>
              </w:rPr>
              <w:tab/>
            </w:r>
            <w:r w:rsidR="005179AB" w:rsidRPr="003C2DF3">
              <w:rPr>
                <w:sz w:val="24"/>
                <w:szCs w:val="24"/>
              </w:rPr>
              <w:t>9</w:t>
            </w:r>
          </w:hyperlink>
        </w:p>
        <w:p w14:paraId="7B3928B9" w14:textId="0DEE0060" w:rsidR="00BA56C2" w:rsidRPr="003C2DF3" w:rsidRDefault="00000000">
          <w:pPr>
            <w:pStyle w:val="TOC2"/>
            <w:tabs>
              <w:tab w:val="right" w:leader="dot" w:pos="8296"/>
            </w:tabs>
            <w:rPr>
              <w:rFonts w:cstheme="minorBidi"/>
              <w:kern w:val="2"/>
              <w:sz w:val="24"/>
              <w:szCs w:val="24"/>
            </w:rPr>
          </w:pPr>
          <w:hyperlink w:anchor="_Toc115250092" w:history="1">
            <w:r w:rsidRPr="003C2DF3">
              <w:rPr>
                <w:rStyle w:val="af9"/>
                <w:sz w:val="24"/>
                <w:szCs w:val="24"/>
              </w:rPr>
              <w:t xml:space="preserve">6.3 </w:t>
            </w:r>
            <w:r w:rsidR="005179AB" w:rsidRPr="003C2DF3">
              <w:rPr>
                <w:rStyle w:val="af9"/>
                <w:sz w:val="24"/>
                <w:szCs w:val="24"/>
              </w:rPr>
              <w:t>Information System</w:t>
            </w:r>
            <w:r w:rsidRPr="003C2DF3">
              <w:rPr>
                <w:sz w:val="24"/>
                <w:szCs w:val="24"/>
              </w:rPr>
              <w:tab/>
            </w:r>
            <w:r w:rsidRPr="003C2DF3">
              <w:rPr>
                <w:sz w:val="24"/>
                <w:szCs w:val="24"/>
              </w:rPr>
              <w:fldChar w:fldCharType="begin"/>
            </w:r>
            <w:r w:rsidRPr="003C2DF3">
              <w:rPr>
                <w:sz w:val="24"/>
                <w:szCs w:val="24"/>
              </w:rPr>
              <w:instrText xml:space="preserve"> PAGEREF _Toc115250092 \h </w:instrText>
            </w:r>
            <w:r w:rsidRPr="003C2DF3">
              <w:rPr>
                <w:sz w:val="24"/>
                <w:szCs w:val="24"/>
              </w:rPr>
            </w:r>
            <w:r w:rsidRPr="003C2DF3">
              <w:rPr>
                <w:sz w:val="24"/>
                <w:szCs w:val="24"/>
              </w:rPr>
              <w:fldChar w:fldCharType="separate"/>
            </w:r>
            <w:r w:rsidRPr="003C2DF3">
              <w:rPr>
                <w:sz w:val="24"/>
                <w:szCs w:val="24"/>
              </w:rPr>
              <w:t>1</w:t>
            </w:r>
            <w:r w:rsidR="005179AB" w:rsidRPr="003C2DF3">
              <w:rPr>
                <w:sz w:val="24"/>
                <w:szCs w:val="24"/>
              </w:rPr>
              <w:t>0</w:t>
            </w:r>
            <w:r w:rsidRPr="003C2DF3">
              <w:rPr>
                <w:sz w:val="24"/>
                <w:szCs w:val="24"/>
              </w:rPr>
              <w:fldChar w:fldCharType="end"/>
            </w:r>
          </w:hyperlink>
        </w:p>
        <w:p w14:paraId="5ADC2B87" w14:textId="6D91981A" w:rsidR="00BA56C2" w:rsidRPr="003C2DF3" w:rsidRDefault="00000000">
          <w:pPr>
            <w:pStyle w:val="TOC1"/>
            <w:tabs>
              <w:tab w:val="right" w:leader="dot" w:pos="8296"/>
            </w:tabs>
            <w:rPr>
              <w:rFonts w:cstheme="minorBidi"/>
              <w:kern w:val="2"/>
              <w:sz w:val="24"/>
              <w:szCs w:val="24"/>
            </w:rPr>
          </w:pPr>
          <w:hyperlink w:anchor="_Toc115250093" w:history="1">
            <w:r w:rsidRPr="003C2DF3">
              <w:rPr>
                <w:rStyle w:val="af9"/>
                <w:sz w:val="24"/>
                <w:szCs w:val="24"/>
              </w:rPr>
              <w:t xml:space="preserve">7 </w:t>
            </w:r>
            <w:r w:rsidR="005179AB" w:rsidRPr="003C2DF3">
              <w:rPr>
                <w:rStyle w:val="af9"/>
                <w:sz w:val="24"/>
                <w:szCs w:val="24"/>
              </w:rPr>
              <w:t>Energy System</w:t>
            </w:r>
            <w:r w:rsidRPr="003C2DF3">
              <w:rPr>
                <w:sz w:val="24"/>
                <w:szCs w:val="24"/>
              </w:rPr>
              <w:tab/>
            </w:r>
            <w:r w:rsidRPr="003C2DF3">
              <w:rPr>
                <w:sz w:val="24"/>
                <w:szCs w:val="24"/>
              </w:rPr>
              <w:fldChar w:fldCharType="begin"/>
            </w:r>
            <w:r w:rsidRPr="003C2DF3">
              <w:rPr>
                <w:sz w:val="24"/>
                <w:szCs w:val="24"/>
              </w:rPr>
              <w:instrText xml:space="preserve"> PAGEREF _Toc115250093 \h </w:instrText>
            </w:r>
            <w:r w:rsidRPr="003C2DF3">
              <w:rPr>
                <w:sz w:val="24"/>
                <w:szCs w:val="24"/>
              </w:rPr>
            </w:r>
            <w:r w:rsidRPr="003C2DF3">
              <w:rPr>
                <w:sz w:val="24"/>
                <w:szCs w:val="24"/>
              </w:rPr>
              <w:fldChar w:fldCharType="separate"/>
            </w:r>
            <w:r w:rsidRPr="003C2DF3">
              <w:rPr>
                <w:sz w:val="24"/>
                <w:szCs w:val="24"/>
              </w:rPr>
              <w:t>1</w:t>
            </w:r>
            <w:r w:rsidR="006C218E" w:rsidRPr="003C2DF3">
              <w:rPr>
                <w:sz w:val="24"/>
                <w:szCs w:val="24"/>
              </w:rPr>
              <w:t>2</w:t>
            </w:r>
            <w:r w:rsidRPr="003C2DF3">
              <w:rPr>
                <w:sz w:val="24"/>
                <w:szCs w:val="24"/>
              </w:rPr>
              <w:fldChar w:fldCharType="end"/>
            </w:r>
          </w:hyperlink>
        </w:p>
        <w:p w14:paraId="4B7ED0A7" w14:textId="5E426176" w:rsidR="00BA56C2" w:rsidRPr="003C2DF3" w:rsidRDefault="00000000">
          <w:pPr>
            <w:pStyle w:val="TOC2"/>
            <w:tabs>
              <w:tab w:val="right" w:leader="dot" w:pos="8296"/>
            </w:tabs>
            <w:rPr>
              <w:rFonts w:cstheme="minorBidi"/>
              <w:kern w:val="2"/>
              <w:sz w:val="24"/>
              <w:szCs w:val="24"/>
            </w:rPr>
          </w:pPr>
          <w:hyperlink w:anchor="_Toc115250094" w:history="1">
            <w:r w:rsidRPr="003C2DF3">
              <w:rPr>
                <w:rStyle w:val="af9"/>
                <w:sz w:val="24"/>
                <w:szCs w:val="24"/>
              </w:rPr>
              <w:t xml:space="preserve">7.1 </w:t>
            </w:r>
            <w:r w:rsidR="006C218E" w:rsidRPr="003C2DF3">
              <w:rPr>
                <w:rStyle w:val="af9"/>
                <w:sz w:val="24"/>
                <w:szCs w:val="24"/>
              </w:rPr>
              <w:t>Integrated Energy System</w:t>
            </w:r>
            <w:r w:rsidRPr="003C2DF3">
              <w:rPr>
                <w:sz w:val="24"/>
                <w:szCs w:val="24"/>
              </w:rPr>
              <w:tab/>
            </w:r>
            <w:r w:rsidRPr="003C2DF3">
              <w:rPr>
                <w:sz w:val="24"/>
                <w:szCs w:val="24"/>
              </w:rPr>
              <w:fldChar w:fldCharType="begin"/>
            </w:r>
            <w:r w:rsidRPr="003C2DF3">
              <w:rPr>
                <w:sz w:val="24"/>
                <w:szCs w:val="24"/>
              </w:rPr>
              <w:instrText xml:space="preserve"> PAGEREF _Toc115250094 \h </w:instrText>
            </w:r>
            <w:r w:rsidRPr="003C2DF3">
              <w:rPr>
                <w:sz w:val="24"/>
                <w:szCs w:val="24"/>
              </w:rPr>
            </w:r>
            <w:r w:rsidRPr="003C2DF3">
              <w:rPr>
                <w:sz w:val="24"/>
                <w:szCs w:val="24"/>
              </w:rPr>
              <w:fldChar w:fldCharType="separate"/>
            </w:r>
            <w:r w:rsidRPr="003C2DF3">
              <w:rPr>
                <w:sz w:val="24"/>
                <w:szCs w:val="24"/>
              </w:rPr>
              <w:t>1</w:t>
            </w:r>
            <w:r w:rsidR="006C218E" w:rsidRPr="003C2DF3">
              <w:rPr>
                <w:sz w:val="24"/>
                <w:szCs w:val="24"/>
              </w:rPr>
              <w:t>2</w:t>
            </w:r>
            <w:r w:rsidRPr="003C2DF3">
              <w:rPr>
                <w:sz w:val="24"/>
                <w:szCs w:val="24"/>
              </w:rPr>
              <w:fldChar w:fldCharType="end"/>
            </w:r>
          </w:hyperlink>
        </w:p>
        <w:p w14:paraId="5B17851C" w14:textId="63B3F9B0" w:rsidR="00BA56C2" w:rsidRPr="003C2DF3" w:rsidRDefault="00000000">
          <w:pPr>
            <w:pStyle w:val="TOC2"/>
            <w:tabs>
              <w:tab w:val="right" w:leader="dot" w:pos="8296"/>
            </w:tabs>
            <w:rPr>
              <w:rFonts w:cstheme="minorBidi"/>
              <w:kern w:val="2"/>
              <w:sz w:val="24"/>
              <w:szCs w:val="24"/>
            </w:rPr>
          </w:pPr>
          <w:hyperlink w:anchor="_Toc115250095" w:history="1">
            <w:r w:rsidRPr="003C2DF3">
              <w:rPr>
                <w:rStyle w:val="af9"/>
                <w:sz w:val="24"/>
                <w:szCs w:val="24"/>
              </w:rPr>
              <w:t xml:space="preserve">7.2 </w:t>
            </w:r>
            <w:r w:rsidR="006C218E" w:rsidRPr="003C2DF3">
              <w:rPr>
                <w:rStyle w:val="af9"/>
                <w:sz w:val="24"/>
                <w:szCs w:val="24"/>
              </w:rPr>
              <w:t>Energy Recovery</w:t>
            </w:r>
            <w:r w:rsidRPr="003C2DF3">
              <w:rPr>
                <w:sz w:val="24"/>
                <w:szCs w:val="24"/>
              </w:rPr>
              <w:tab/>
            </w:r>
            <w:r w:rsidRPr="003C2DF3">
              <w:rPr>
                <w:sz w:val="24"/>
                <w:szCs w:val="24"/>
              </w:rPr>
              <w:fldChar w:fldCharType="begin"/>
            </w:r>
            <w:r w:rsidRPr="003C2DF3">
              <w:rPr>
                <w:sz w:val="24"/>
                <w:szCs w:val="24"/>
              </w:rPr>
              <w:instrText xml:space="preserve"> PAGEREF _Toc115250095 \h </w:instrText>
            </w:r>
            <w:r w:rsidRPr="003C2DF3">
              <w:rPr>
                <w:sz w:val="24"/>
                <w:szCs w:val="24"/>
              </w:rPr>
            </w:r>
            <w:r w:rsidRPr="003C2DF3">
              <w:rPr>
                <w:sz w:val="24"/>
                <w:szCs w:val="24"/>
              </w:rPr>
              <w:fldChar w:fldCharType="separate"/>
            </w:r>
            <w:r w:rsidRPr="003C2DF3">
              <w:rPr>
                <w:sz w:val="24"/>
                <w:szCs w:val="24"/>
              </w:rPr>
              <w:t>1</w:t>
            </w:r>
            <w:r w:rsidR="006C218E" w:rsidRPr="003C2DF3">
              <w:rPr>
                <w:sz w:val="24"/>
                <w:szCs w:val="24"/>
              </w:rPr>
              <w:t>2</w:t>
            </w:r>
            <w:r w:rsidRPr="003C2DF3">
              <w:rPr>
                <w:sz w:val="24"/>
                <w:szCs w:val="24"/>
              </w:rPr>
              <w:fldChar w:fldCharType="end"/>
            </w:r>
          </w:hyperlink>
        </w:p>
        <w:p w14:paraId="305A7956" w14:textId="39E13002" w:rsidR="00BA56C2" w:rsidRPr="003C2DF3" w:rsidRDefault="00000000">
          <w:pPr>
            <w:pStyle w:val="TOC2"/>
            <w:tabs>
              <w:tab w:val="right" w:leader="dot" w:pos="8296"/>
            </w:tabs>
            <w:rPr>
              <w:sz w:val="24"/>
              <w:szCs w:val="24"/>
            </w:rPr>
          </w:pPr>
          <w:hyperlink w:anchor="_Toc115250096" w:history="1">
            <w:r w:rsidRPr="003C2DF3">
              <w:rPr>
                <w:rStyle w:val="af9"/>
                <w:sz w:val="24"/>
                <w:szCs w:val="24"/>
              </w:rPr>
              <w:t xml:space="preserve">7.3 </w:t>
            </w:r>
            <w:r w:rsidR="006C218E" w:rsidRPr="003C2DF3">
              <w:rPr>
                <w:rStyle w:val="af9"/>
                <w:sz w:val="24"/>
                <w:szCs w:val="24"/>
              </w:rPr>
              <w:t>Renewable Energy Utilization</w:t>
            </w:r>
            <w:r w:rsidRPr="003C2DF3">
              <w:rPr>
                <w:sz w:val="24"/>
                <w:szCs w:val="24"/>
              </w:rPr>
              <w:tab/>
            </w:r>
            <w:r w:rsidRPr="003C2DF3">
              <w:rPr>
                <w:sz w:val="24"/>
                <w:szCs w:val="24"/>
              </w:rPr>
              <w:fldChar w:fldCharType="begin"/>
            </w:r>
            <w:r w:rsidRPr="003C2DF3">
              <w:rPr>
                <w:sz w:val="24"/>
                <w:szCs w:val="24"/>
              </w:rPr>
              <w:instrText xml:space="preserve"> PAGEREF _Toc115250096 \h </w:instrText>
            </w:r>
            <w:r w:rsidRPr="003C2DF3">
              <w:rPr>
                <w:sz w:val="24"/>
                <w:szCs w:val="24"/>
              </w:rPr>
            </w:r>
            <w:r w:rsidRPr="003C2DF3">
              <w:rPr>
                <w:sz w:val="24"/>
                <w:szCs w:val="24"/>
              </w:rPr>
              <w:fldChar w:fldCharType="separate"/>
            </w:r>
            <w:r w:rsidRPr="003C2DF3">
              <w:rPr>
                <w:sz w:val="24"/>
                <w:szCs w:val="24"/>
              </w:rPr>
              <w:t>1</w:t>
            </w:r>
            <w:r w:rsidR="006C218E" w:rsidRPr="003C2DF3">
              <w:rPr>
                <w:sz w:val="24"/>
                <w:szCs w:val="24"/>
              </w:rPr>
              <w:t>2</w:t>
            </w:r>
            <w:r w:rsidRPr="003C2DF3">
              <w:rPr>
                <w:sz w:val="24"/>
                <w:szCs w:val="24"/>
              </w:rPr>
              <w:fldChar w:fldCharType="end"/>
            </w:r>
          </w:hyperlink>
        </w:p>
        <w:p w14:paraId="102F0C38" w14:textId="632B3D19" w:rsidR="006C218E" w:rsidRPr="003C2DF3" w:rsidRDefault="00000000" w:rsidP="006C218E">
          <w:pPr>
            <w:pStyle w:val="TOC2"/>
            <w:tabs>
              <w:tab w:val="right" w:leader="dot" w:pos="8296"/>
            </w:tabs>
            <w:rPr>
              <w:sz w:val="24"/>
              <w:szCs w:val="24"/>
            </w:rPr>
          </w:pPr>
          <w:hyperlink w:anchor="_Toc115250096" w:history="1">
            <w:r w:rsidR="006C218E" w:rsidRPr="003C2DF3">
              <w:rPr>
                <w:rStyle w:val="af9"/>
                <w:sz w:val="24"/>
                <w:szCs w:val="24"/>
              </w:rPr>
              <w:t>7.4 Electric System</w:t>
            </w:r>
            <w:r w:rsidR="006C218E" w:rsidRPr="003C2DF3">
              <w:rPr>
                <w:sz w:val="24"/>
                <w:szCs w:val="24"/>
              </w:rPr>
              <w:tab/>
            </w:r>
            <w:r w:rsidR="006C218E" w:rsidRPr="003C2DF3">
              <w:rPr>
                <w:sz w:val="24"/>
                <w:szCs w:val="24"/>
              </w:rPr>
              <w:fldChar w:fldCharType="begin"/>
            </w:r>
            <w:r w:rsidR="006C218E" w:rsidRPr="003C2DF3">
              <w:rPr>
                <w:sz w:val="24"/>
                <w:szCs w:val="24"/>
              </w:rPr>
              <w:instrText xml:space="preserve"> PAGEREF _Toc115250096 \h </w:instrText>
            </w:r>
            <w:r w:rsidR="006C218E" w:rsidRPr="003C2DF3">
              <w:rPr>
                <w:sz w:val="24"/>
                <w:szCs w:val="24"/>
              </w:rPr>
            </w:r>
            <w:r w:rsidR="006C218E" w:rsidRPr="003C2DF3">
              <w:rPr>
                <w:sz w:val="24"/>
                <w:szCs w:val="24"/>
              </w:rPr>
              <w:fldChar w:fldCharType="separate"/>
            </w:r>
            <w:r w:rsidR="006C218E" w:rsidRPr="003C2DF3">
              <w:rPr>
                <w:sz w:val="24"/>
                <w:szCs w:val="24"/>
              </w:rPr>
              <w:t>13</w:t>
            </w:r>
            <w:r w:rsidR="006C218E" w:rsidRPr="003C2DF3">
              <w:rPr>
                <w:sz w:val="24"/>
                <w:szCs w:val="24"/>
              </w:rPr>
              <w:fldChar w:fldCharType="end"/>
            </w:r>
          </w:hyperlink>
        </w:p>
        <w:p w14:paraId="19ED9CE1" w14:textId="1F95BF67" w:rsidR="00BA56C2" w:rsidRPr="003C2DF3" w:rsidRDefault="00000000">
          <w:pPr>
            <w:pStyle w:val="TOC1"/>
            <w:tabs>
              <w:tab w:val="right" w:leader="dot" w:pos="8296"/>
            </w:tabs>
            <w:rPr>
              <w:rFonts w:cstheme="minorBidi"/>
              <w:kern w:val="2"/>
              <w:sz w:val="24"/>
              <w:szCs w:val="24"/>
            </w:rPr>
          </w:pPr>
          <w:hyperlink w:anchor="_Toc115250097" w:history="1">
            <w:r w:rsidRPr="003C2DF3">
              <w:rPr>
                <w:rStyle w:val="af9"/>
                <w:sz w:val="24"/>
                <w:szCs w:val="24"/>
              </w:rPr>
              <w:t xml:space="preserve">8 </w:t>
            </w:r>
            <w:r w:rsidR="006C218E" w:rsidRPr="003C2DF3">
              <w:rPr>
                <w:rStyle w:val="af9"/>
                <w:sz w:val="24"/>
                <w:szCs w:val="24"/>
              </w:rPr>
              <w:t>Green Building</w:t>
            </w:r>
            <w:r w:rsidRPr="003C2DF3">
              <w:rPr>
                <w:sz w:val="24"/>
                <w:szCs w:val="24"/>
              </w:rPr>
              <w:tab/>
            </w:r>
            <w:r w:rsidRPr="003C2DF3">
              <w:rPr>
                <w:sz w:val="24"/>
                <w:szCs w:val="24"/>
              </w:rPr>
              <w:fldChar w:fldCharType="begin"/>
            </w:r>
            <w:r w:rsidRPr="003C2DF3">
              <w:rPr>
                <w:sz w:val="24"/>
                <w:szCs w:val="24"/>
              </w:rPr>
              <w:instrText xml:space="preserve"> PAGEREF _Toc115250097 \h </w:instrText>
            </w:r>
            <w:r w:rsidRPr="003C2DF3">
              <w:rPr>
                <w:sz w:val="24"/>
                <w:szCs w:val="24"/>
              </w:rPr>
            </w:r>
            <w:r w:rsidRPr="003C2DF3">
              <w:rPr>
                <w:sz w:val="24"/>
                <w:szCs w:val="24"/>
              </w:rPr>
              <w:fldChar w:fldCharType="separate"/>
            </w:r>
            <w:r w:rsidRPr="003C2DF3">
              <w:rPr>
                <w:sz w:val="24"/>
                <w:szCs w:val="24"/>
              </w:rPr>
              <w:t>1</w:t>
            </w:r>
            <w:r w:rsidR="006C218E" w:rsidRPr="003C2DF3">
              <w:rPr>
                <w:sz w:val="24"/>
                <w:szCs w:val="24"/>
              </w:rPr>
              <w:t>4</w:t>
            </w:r>
            <w:r w:rsidRPr="003C2DF3">
              <w:rPr>
                <w:sz w:val="24"/>
                <w:szCs w:val="24"/>
              </w:rPr>
              <w:fldChar w:fldCharType="end"/>
            </w:r>
          </w:hyperlink>
        </w:p>
        <w:p w14:paraId="4BA825E6" w14:textId="7EB8A076" w:rsidR="00BA56C2" w:rsidRPr="003C2DF3" w:rsidRDefault="00000000">
          <w:pPr>
            <w:pStyle w:val="TOC2"/>
            <w:tabs>
              <w:tab w:val="right" w:leader="dot" w:pos="8296"/>
            </w:tabs>
            <w:rPr>
              <w:rFonts w:cstheme="minorBidi"/>
              <w:kern w:val="2"/>
              <w:sz w:val="24"/>
              <w:szCs w:val="24"/>
            </w:rPr>
          </w:pPr>
          <w:hyperlink w:anchor="_Toc115250098" w:history="1">
            <w:r w:rsidRPr="003C2DF3">
              <w:rPr>
                <w:rStyle w:val="af9"/>
                <w:sz w:val="24"/>
                <w:szCs w:val="24"/>
              </w:rPr>
              <w:t xml:space="preserve">8.1 </w:t>
            </w:r>
            <w:r w:rsidR="006C218E" w:rsidRPr="003C2DF3">
              <w:rPr>
                <w:rStyle w:val="af9"/>
                <w:sz w:val="24"/>
                <w:szCs w:val="24"/>
              </w:rPr>
              <w:t>General Requirements</w:t>
            </w:r>
            <w:r w:rsidRPr="003C2DF3">
              <w:rPr>
                <w:sz w:val="24"/>
                <w:szCs w:val="24"/>
              </w:rPr>
              <w:tab/>
            </w:r>
            <w:r w:rsidRPr="003C2DF3">
              <w:rPr>
                <w:sz w:val="24"/>
                <w:szCs w:val="24"/>
              </w:rPr>
              <w:fldChar w:fldCharType="begin"/>
            </w:r>
            <w:r w:rsidRPr="003C2DF3">
              <w:rPr>
                <w:sz w:val="24"/>
                <w:szCs w:val="24"/>
              </w:rPr>
              <w:instrText xml:space="preserve"> PAGEREF _Toc115250098 \h </w:instrText>
            </w:r>
            <w:r w:rsidRPr="003C2DF3">
              <w:rPr>
                <w:sz w:val="24"/>
                <w:szCs w:val="24"/>
              </w:rPr>
            </w:r>
            <w:r w:rsidRPr="003C2DF3">
              <w:rPr>
                <w:sz w:val="24"/>
                <w:szCs w:val="24"/>
              </w:rPr>
              <w:fldChar w:fldCharType="separate"/>
            </w:r>
            <w:r w:rsidRPr="003C2DF3">
              <w:rPr>
                <w:sz w:val="24"/>
                <w:szCs w:val="24"/>
              </w:rPr>
              <w:t>1</w:t>
            </w:r>
            <w:r w:rsidR="006C218E" w:rsidRPr="003C2DF3">
              <w:rPr>
                <w:sz w:val="24"/>
                <w:szCs w:val="24"/>
              </w:rPr>
              <w:t>4</w:t>
            </w:r>
            <w:r w:rsidRPr="003C2DF3">
              <w:rPr>
                <w:sz w:val="24"/>
                <w:szCs w:val="24"/>
              </w:rPr>
              <w:fldChar w:fldCharType="end"/>
            </w:r>
          </w:hyperlink>
        </w:p>
        <w:p w14:paraId="0CC2D14F" w14:textId="2F8CBF90" w:rsidR="00BA56C2" w:rsidRPr="003C2DF3" w:rsidRDefault="00000000">
          <w:pPr>
            <w:pStyle w:val="TOC2"/>
            <w:tabs>
              <w:tab w:val="right" w:leader="dot" w:pos="8296"/>
            </w:tabs>
            <w:rPr>
              <w:rFonts w:cstheme="minorBidi"/>
              <w:kern w:val="2"/>
              <w:sz w:val="24"/>
              <w:szCs w:val="24"/>
            </w:rPr>
          </w:pPr>
          <w:hyperlink w:anchor="_Toc115250099" w:history="1">
            <w:r w:rsidRPr="003C2DF3">
              <w:rPr>
                <w:rStyle w:val="af9"/>
                <w:sz w:val="24"/>
                <w:szCs w:val="24"/>
              </w:rPr>
              <w:t xml:space="preserve">8.2 </w:t>
            </w:r>
            <w:r w:rsidR="006C218E" w:rsidRPr="003C2DF3">
              <w:rPr>
                <w:rStyle w:val="af9"/>
                <w:sz w:val="24"/>
                <w:szCs w:val="24"/>
              </w:rPr>
              <w:t>Specific Requirements</w:t>
            </w:r>
            <w:r w:rsidRPr="003C2DF3">
              <w:rPr>
                <w:sz w:val="24"/>
                <w:szCs w:val="24"/>
              </w:rPr>
              <w:tab/>
            </w:r>
            <w:r w:rsidRPr="003C2DF3">
              <w:rPr>
                <w:sz w:val="24"/>
                <w:szCs w:val="24"/>
              </w:rPr>
              <w:fldChar w:fldCharType="begin"/>
            </w:r>
            <w:r w:rsidRPr="003C2DF3">
              <w:rPr>
                <w:sz w:val="24"/>
                <w:szCs w:val="24"/>
              </w:rPr>
              <w:instrText xml:space="preserve"> PAGEREF _Toc115250099 \h </w:instrText>
            </w:r>
            <w:r w:rsidRPr="003C2DF3">
              <w:rPr>
                <w:sz w:val="24"/>
                <w:szCs w:val="24"/>
              </w:rPr>
            </w:r>
            <w:r w:rsidRPr="003C2DF3">
              <w:rPr>
                <w:sz w:val="24"/>
                <w:szCs w:val="24"/>
              </w:rPr>
              <w:fldChar w:fldCharType="separate"/>
            </w:r>
            <w:r w:rsidRPr="003C2DF3">
              <w:rPr>
                <w:sz w:val="24"/>
                <w:szCs w:val="24"/>
              </w:rPr>
              <w:t>1</w:t>
            </w:r>
            <w:r w:rsidR="006C218E" w:rsidRPr="003C2DF3">
              <w:rPr>
                <w:sz w:val="24"/>
                <w:szCs w:val="24"/>
              </w:rPr>
              <w:t>4</w:t>
            </w:r>
            <w:r w:rsidRPr="003C2DF3">
              <w:rPr>
                <w:sz w:val="24"/>
                <w:szCs w:val="24"/>
              </w:rPr>
              <w:fldChar w:fldCharType="end"/>
            </w:r>
          </w:hyperlink>
        </w:p>
        <w:p w14:paraId="5F5B0F6A" w14:textId="316F6B72" w:rsidR="00BA56C2" w:rsidRPr="003C2DF3" w:rsidRDefault="00000000">
          <w:pPr>
            <w:pStyle w:val="TOC1"/>
            <w:tabs>
              <w:tab w:val="right" w:leader="dot" w:pos="8296"/>
            </w:tabs>
            <w:rPr>
              <w:rFonts w:cstheme="minorBidi"/>
              <w:kern w:val="2"/>
              <w:sz w:val="24"/>
              <w:szCs w:val="24"/>
            </w:rPr>
          </w:pPr>
          <w:hyperlink w:anchor="_Toc115250101" w:history="1">
            <w:r w:rsidRPr="003C2DF3">
              <w:rPr>
                <w:rStyle w:val="af9"/>
                <w:sz w:val="24"/>
                <w:szCs w:val="24"/>
              </w:rPr>
              <w:t xml:space="preserve">9 </w:t>
            </w:r>
            <w:r w:rsidR="006C218E" w:rsidRPr="003C2DF3">
              <w:rPr>
                <w:rStyle w:val="af9"/>
                <w:sz w:val="24"/>
                <w:szCs w:val="24"/>
              </w:rPr>
              <w:t>Carbon Sink</w:t>
            </w:r>
            <w:r w:rsidRPr="003C2DF3">
              <w:rPr>
                <w:sz w:val="24"/>
                <w:szCs w:val="24"/>
              </w:rPr>
              <w:tab/>
            </w:r>
            <w:r w:rsidR="006C218E" w:rsidRPr="003C2DF3">
              <w:rPr>
                <w:sz w:val="24"/>
                <w:szCs w:val="24"/>
              </w:rPr>
              <w:t>15</w:t>
            </w:r>
          </w:hyperlink>
        </w:p>
        <w:p w14:paraId="436B47EC" w14:textId="61ECCA16" w:rsidR="00BA56C2" w:rsidRPr="003C2DF3" w:rsidRDefault="00000000">
          <w:pPr>
            <w:pStyle w:val="TOC2"/>
            <w:tabs>
              <w:tab w:val="right" w:leader="dot" w:pos="8296"/>
            </w:tabs>
            <w:rPr>
              <w:rFonts w:cstheme="minorBidi"/>
              <w:kern w:val="2"/>
              <w:sz w:val="24"/>
              <w:szCs w:val="24"/>
            </w:rPr>
          </w:pPr>
          <w:hyperlink w:anchor="_Toc115250102" w:history="1">
            <w:r w:rsidRPr="003C2DF3">
              <w:rPr>
                <w:rStyle w:val="af9"/>
                <w:sz w:val="24"/>
                <w:szCs w:val="24"/>
              </w:rPr>
              <w:t xml:space="preserve">9.1 </w:t>
            </w:r>
            <w:r w:rsidR="006C218E" w:rsidRPr="003C2DF3">
              <w:rPr>
                <w:rStyle w:val="af9"/>
                <w:sz w:val="24"/>
                <w:szCs w:val="24"/>
              </w:rPr>
              <w:t>Ecosystem</w:t>
            </w:r>
            <w:r w:rsidRPr="003C2DF3">
              <w:rPr>
                <w:sz w:val="24"/>
                <w:szCs w:val="24"/>
              </w:rPr>
              <w:tab/>
            </w:r>
            <w:r w:rsidR="006C218E" w:rsidRPr="003C2DF3">
              <w:rPr>
                <w:sz w:val="24"/>
                <w:szCs w:val="24"/>
              </w:rPr>
              <w:t>15</w:t>
            </w:r>
          </w:hyperlink>
        </w:p>
        <w:p w14:paraId="05B31097" w14:textId="3FE2DBD9" w:rsidR="00BA56C2" w:rsidRPr="003C2DF3" w:rsidRDefault="00000000">
          <w:pPr>
            <w:pStyle w:val="TOC2"/>
            <w:tabs>
              <w:tab w:val="right" w:leader="dot" w:pos="8296"/>
            </w:tabs>
            <w:rPr>
              <w:sz w:val="24"/>
              <w:szCs w:val="24"/>
            </w:rPr>
          </w:pPr>
          <w:hyperlink w:anchor="_Toc115250103" w:history="1">
            <w:r w:rsidRPr="003C2DF3">
              <w:rPr>
                <w:rStyle w:val="af9"/>
                <w:sz w:val="24"/>
                <w:szCs w:val="24"/>
              </w:rPr>
              <w:t xml:space="preserve">9.2 </w:t>
            </w:r>
            <w:r w:rsidR="006C218E" w:rsidRPr="003C2DF3">
              <w:rPr>
                <w:rStyle w:val="af9"/>
                <w:sz w:val="24"/>
                <w:szCs w:val="24"/>
              </w:rPr>
              <w:t>Landscape</w:t>
            </w:r>
            <w:r w:rsidRPr="003C2DF3">
              <w:rPr>
                <w:sz w:val="24"/>
                <w:szCs w:val="24"/>
              </w:rPr>
              <w:tab/>
            </w:r>
            <w:r w:rsidR="006C218E" w:rsidRPr="003C2DF3">
              <w:rPr>
                <w:sz w:val="24"/>
                <w:szCs w:val="24"/>
              </w:rPr>
              <w:t>15</w:t>
            </w:r>
          </w:hyperlink>
        </w:p>
        <w:p w14:paraId="167C7861" w14:textId="5EE792C5" w:rsidR="006C218E" w:rsidRPr="003C2DF3" w:rsidRDefault="00000000" w:rsidP="006C218E">
          <w:pPr>
            <w:pStyle w:val="TOC1"/>
            <w:tabs>
              <w:tab w:val="right" w:leader="dot" w:pos="8296"/>
            </w:tabs>
            <w:rPr>
              <w:rFonts w:cstheme="minorBidi"/>
              <w:kern w:val="2"/>
              <w:sz w:val="24"/>
              <w:szCs w:val="24"/>
            </w:rPr>
          </w:pPr>
          <w:hyperlink w:anchor="_Toc115250101" w:history="1">
            <w:r w:rsidR="006C218E" w:rsidRPr="003C2DF3">
              <w:rPr>
                <w:rStyle w:val="af9"/>
                <w:sz w:val="24"/>
                <w:szCs w:val="24"/>
              </w:rPr>
              <w:t xml:space="preserve">10 </w:t>
            </w:r>
            <w:r w:rsidR="00A97B6A" w:rsidRPr="003C2DF3">
              <w:rPr>
                <w:rStyle w:val="af9"/>
                <w:sz w:val="24"/>
                <w:szCs w:val="24"/>
              </w:rPr>
              <w:t xml:space="preserve">Management and Assessment of </w:t>
            </w:r>
            <w:r w:rsidR="006C218E" w:rsidRPr="003C2DF3">
              <w:rPr>
                <w:rStyle w:val="af9"/>
                <w:sz w:val="24"/>
                <w:szCs w:val="24"/>
              </w:rPr>
              <w:t xml:space="preserve">Carbon </w:t>
            </w:r>
            <w:r w:rsidR="00A97B6A" w:rsidRPr="003C2DF3">
              <w:rPr>
                <w:rStyle w:val="af9"/>
                <w:sz w:val="24"/>
                <w:szCs w:val="24"/>
              </w:rPr>
              <w:t>emissions</w:t>
            </w:r>
            <w:r w:rsidR="006C218E" w:rsidRPr="003C2DF3">
              <w:rPr>
                <w:sz w:val="24"/>
                <w:szCs w:val="24"/>
              </w:rPr>
              <w:tab/>
              <w:t>1</w:t>
            </w:r>
            <w:r w:rsidR="00A97B6A" w:rsidRPr="003C2DF3">
              <w:rPr>
                <w:sz w:val="24"/>
                <w:szCs w:val="24"/>
              </w:rPr>
              <w:t>7</w:t>
            </w:r>
          </w:hyperlink>
        </w:p>
        <w:p w14:paraId="4022D47D" w14:textId="4F11CD51" w:rsidR="006C218E" w:rsidRPr="003C2DF3" w:rsidRDefault="00000000" w:rsidP="006C218E">
          <w:pPr>
            <w:pStyle w:val="TOC2"/>
            <w:tabs>
              <w:tab w:val="right" w:leader="dot" w:pos="8296"/>
            </w:tabs>
            <w:rPr>
              <w:rFonts w:cstheme="minorBidi"/>
              <w:kern w:val="2"/>
              <w:sz w:val="24"/>
              <w:szCs w:val="24"/>
            </w:rPr>
          </w:pPr>
          <w:hyperlink w:anchor="_Toc115250102" w:history="1">
            <w:r w:rsidR="00A97B6A" w:rsidRPr="003C2DF3">
              <w:rPr>
                <w:rStyle w:val="af9"/>
                <w:sz w:val="24"/>
                <w:szCs w:val="24"/>
              </w:rPr>
              <w:t>10</w:t>
            </w:r>
            <w:r w:rsidR="006C218E" w:rsidRPr="003C2DF3">
              <w:rPr>
                <w:rStyle w:val="af9"/>
                <w:sz w:val="24"/>
                <w:szCs w:val="24"/>
              </w:rPr>
              <w:t xml:space="preserve">.1 </w:t>
            </w:r>
            <w:r w:rsidR="00A97B6A" w:rsidRPr="003C2DF3">
              <w:rPr>
                <w:rStyle w:val="af9"/>
                <w:sz w:val="24"/>
                <w:szCs w:val="24"/>
              </w:rPr>
              <w:t>Carbon Emission</w:t>
            </w:r>
            <w:r w:rsidR="00A0308D">
              <w:rPr>
                <w:rStyle w:val="af9"/>
                <w:rFonts w:hint="eastAsia"/>
                <w:sz w:val="24"/>
                <w:szCs w:val="24"/>
              </w:rPr>
              <w:t>s</w:t>
            </w:r>
            <w:r w:rsidR="00A97B6A" w:rsidRPr="003C2DF3">
              <w:rPr>
                <w:rStyle w:val="af9"/>
                <w:sz w:val="24"/>
                <w:szCs w:val="24"/>
              </w:rPr>
              <w:t xml:space="preserve"> Calculation</w:t>
            </w:r>
            <w:r w:rsidR="006C218E" w:rsidRPr="003C2DF3">
              <w:rPr>
                <w:sz w:val="24"/>
                <w:szCs w:val="24"/>
              </w:rPr>
              <w:tab/>
              <w:t>1</w:t>
            </w:r>
            <w:r w:rsidR="00A97B6A" w:rsidRPr="003C2DF3">
              <w:rPr>
                <w:sz w:val="24"/>
                <w:szCs w:val="24"/>
              </w:rPr>
              <w:t>7</w:t>
            </w:r>
          </w:hyperlink>
        </w:p>
        <w:p w14:paraId="133EA28B" w14:textId="0BFC647E" w:rsidR="006C218E" w:rsidRPr="003C2DF3" w:rsidRDefault="00000000" w:rsidP="006C218E">
          <w:pPr>
            <w:pStyle w:val="TOC2"/>
            <w:tabs>
              <w:tab w:val="right" w:leader="dot" w:pos="8296"/>
            </w:tabs>
            <w:rPr>
              <w:sz w:val="24"/>
              <w:szCs w:val="24"/>
            </w:rPr>
          </w:pPr>
          <w:hyperlink w:anchor="_Toc115250103" w:history="1">
            <w:r w:rsidR="00A97B6A" w:rsidRPr="003C2DF3">
              <w:rPr>
                <w:rStyle w:val="af9"/>
                <w:sz w:val="24"/>
                <w:szCs w:val="24"/>
              </w:rPr>
              <w:t>10</w:t>
            </w:r>
            <w:r w:rsidR="006C218E" w:rsidRPr="003C2DF3">
              <w:rPr>
                <w:rStyle w:val="af9"/>
                <w:sz w:val="24"/>
                <w:szCs w:val="24"/>
              </w:rPr>
              <w:t xml:space="preserve">.2 </w:t>
            </w:r>
            <w:r w:rsidR="00A97B6A" w:rsidRPr="003C2DF3">
              <w:rPr>
                <w:rStyle w:val="af9"/>
                <w:sz w:val="24"/>
                <w:szCs w:val="24"/>
              </w:rPr>
              <w:t xml:space="preserve">Carbon </w:t>
            </w:r>
            <w:r w:rsidR="00A97B6A" w:rsidRPr="003C2DF3">
              <w:rPr>
                <w:rStyle w:val="af9"/>
                <w:rFonts w:hint="eastAsia"/>
                <w:sz w:val="24"/>
                <w:szCs w:val="24"/>
              </w:rPr>
              <w:t>Emission</w:t>
            </w:r>
            <w:r w:rsidR="00A0308D">
              <w:rPr>
                <w:rStyle w:val="af9"/>
                <w:rFonts w:hint="eastAsia"/>
                <w:sz w:val="24"/>
                <w:szCs w:val="24"/>
              </w:rPr>
              <w:t>s</w:t>
            </w:r>
            <w:r w:rsidR="00A97B6A" w:rsidRPr="003C2DF3">
              <w:rPr>
                <w:rStyle w:val="af9"/>
                <w:sz w:val="24"/>
                <w:szCs w:val="24"/>
              </w:rPr>
              <w:t xml:space="preserve"> Offset</w:t>
            </w:r>
            <w:r w:rsidR="006C218E" w:rsidRPr="003C2DF3">
              <w:rPr>
                <w:sz w:val="24"/>
                <w:szCs w:val="24"/>
              </w:rPr>
              <w:tab/>
              <w:t>1</w:t>
            </w:r>
            <w:r w:rsidR="00A97B6A" w:rsidRPr="003C2DF3">
              <w:rPr>
                <w:sz w:val="24"/>
                <w:szCs w:val="24"/>
              </w:rPr>
              <w:t>9</w:t>
            </w:r>
          </w:hyperlink>
        </w:p>
        <w:p w14:paraId="1D8F043C" w14:textId="013E5320" w:rsidR="00A97B6A" w:rsidRPr="003C2DF3" w:rsidRDefault="00000000" w:rsidP="00A97B6A">
          <w:pPr>
            <w:pStyle w:val="TOC2"/>
            <w:tabs>
              <w:tab w:val="right" w:leader="dot" w:pos="8296"/>
            </w:tabs>
            <w:rPr>
              <w:sz w:val="24"/>
              <w:szCs w:val="24"/>
            </w:rPr>
          </w:pPr>
          <w:hyperlink w:anchor="_Toc115250103" w:history="1">
            <w:r w:rsidR="00A97B6A" w:rsidRPr="003C2DF3">
              <w:rPr>
                <w:rStyle w:val="af9"/>
                <w:sz w:val="24"/>
                <w:szCs w:val="24"/>
              </w:rPr>
              <w:t xml:space="preserve">10.3 Carbon </w:t>
            </w:r>
            <w:r w:rsidR="00A97B6A" w:rsidRPr="003C2DF3">
              <w:rPr>
                <w:rStyle w:val="af9"/>
                <w:rFonts w:hint="eastAsia"/>
                <w:sz w:val="24"/>
                <w:szCs w:val="24"/>
              </w:rPr>
              <w:t>Emission</w:t>
            </w:r>
            <w:r w:rsidR="00A0308D">
              <w:rPr>
                <w:rStyle w:val="af9"/>
                <w:rFonts w:hint="eastAsia"/>
                <w:sz w:val="24"/>
                <w:szCs w:val="24"/>
              </w:rPr>
              <w:t>s</w:t>
            </w:r>
            <w:r w:rsidR="00A97B6A" w:rsidRPr="003C2DF3">
              <w:rPr>
                <w:rStyle w:val="af9"/>
                <w:sz w:val="24"/>
                <w:szCs w:val="24"/>
              </w:rPr>
              <w:t xml:space="preserve"> Control</w:t>
            </w:r>
            <w:r w:rsidR="00A97B6A" w:rsidRPr="003C2DF3">
              <w:rPr>
                <w:sz w:val="24"/>
                <w:szCs w:val="24"/>
              </w:rPr>
              <w:tab/>
              <w:t>20</w:t>
            </w:r>
          </w:hyperlink>
        </w:p>
        <w:p w14:paraId="7D18F409" w14:textId="5913DB5B" w:rsidR="006C218E" w:rsidRPr="003C2DF3" w:rsidRDefault="00000000" w:rsidP="00A97B6A">
          <w:pPr>
            <w:pStyle w:val="TOC2"/>
            <w:tabs>
              <w:tab w:val="right" w:leader="dot" w:pos="8296"/>
            </w:tabs>
            <w:rPr>
              <w:sz w:val="24"/>
              <w:szCs w:val="24"/>
            </w:rPr>
          </w:pPr>
          <w:hyperlink w:anchor="_Toc115250103" w:history="1">
            <w:r w:rsidR="00A97B6A" w:rsidRPr="003C2DF3">
              <w:rPr>
                <w:rStyle w:val="af9"/>
                <w:sz w:val="24"/>
                <w:szCs w:val="24"/>
              </w:rPr>
              <w:t>10.4 Carbon Emission</w:t>
            </w:r>
            <w:r w:rsidR="00A0308D">
              <w:rPr>
                <w:rStyle w:val="af9"/>
                <w:rFonts w:hint="eastAsia"/>
                <w:sz w:val="24"/>
                <w:szCs w:val="24"/>
              </w:rPr>
              <w:t>s</w:t>
            </w:r>
            <w:r w:rsidR="00A97B6A" w:rsidRPr="003C2DF3">
              <w:rPr>
                <w:rStyle w:val="af9"/>
                <w:sz w:val="24"/>
                <w:szCs w:val="24"/>
              </w:rPr>
              <w:t xml:space="preserve"> Assessment</w:t>
            </w:r>
            <w:r w:rsidR="00A97B6A" w:rsidRPr="003C2DF3">
              <w:rPr>
                <w:sz w:val="24"/>
                <w:szCs w:val="24"/>
              </w:rPr>
              <w:tab/>
              <w:t>20</w:t>
            </w:r>
          </w:hyperlink>
        </w:p>
        <w:p w14:paraId="506472D8" w14:textId="2DB59A91" w:rsidR="00BA56C2" w:rsidRPr="003C2DF3" w:rsidRDefault="00000000">
          <w:pPr>
            <w:pStyle w:val="TOC1"/>
            <w:tabs>
              <w:tab w:val="right" w:leader="dot" w:pos="8296"/>
            </w:tabs>
            <w:rPr>
              <w:rFonts w:cstheme="minorBidi"/>
              <w:kern w:val="2"/>
              <w:sz w:val="24"/>
              <w:szCs w:val="24"/>
            </w:rPr>
          </w:pPr>
          <w:hyperlink w:anchor="_Toc115250104" w:history="1">
            <w:r w:rsidRPr="003C2DF3">
              <w:rPr>
                <w:rStyle w:val="af9"/>
                <w:rFonts w:hint="eastAsia"/>
                <w:sz w:val="24"/>
                <w:szCs w:val="24"/>
              </w:rPr>
              <w:t>E</w:t>
            </w:r>
            <w:r w:rsidRPr="003C2DF3">
              <w:rPr>
                <w:rStyle w:val="af9"/>
                <w:sz w:val="24"/>
                <w:szCs w:val="24"/>
              </w:rPr>
              <w:t>xplanation of Wording in This Standard</w:t>
            </w:r>
            <w:r w:rsidRPr="003C2DF3">
              <w:rPr>
                <w:sz w:val="24"/>
                <w:szCs w:val="24"/>
              </w:rPr>
              <w:tab/>
            </w:r>
            <w:r w:rsidRPr="003C2DF3">
              <w:rPr>
                <w:sz w:val="24"/>
                <w:szCs w:val="24"/>
              </w:rPr>
              <w:fldChar w:fldCharType="begin"/>
            </w:r>
            <w:r w:rsidRPr="003C2DF3">
              <w:rPr>
                <w:sz w:val="24"/>
                <w:szCs w:val="24"/>
              </w:rPr>
              <w:instrText xml:space="preserve"> PAGEREF _Toc115250104 \h </w:instrText>
            </w:r>
            <w:r w:rsidRPr="003C2DF3">
              <w:rPr>
                <w:sz w:val="24"/>
                <w:szCs w:val="24"/>
              </w:rPr>
            </w:r>
            <w:r w:rsidRPr="003C2DF3">
              <w:rPr>
                <w:sz w:val="24"/>
                <w:szCs w:val="24"/>
              </w:rPr>
              <w:fldChar w:fldCharType="separate"/>
            </w:r>
            <w:r w:rsidRPr="003C2DF3">
              <w:rPr>
                <w:sz w:val="24"/>
                <w:szCs w:val="24"/>
              </w:rPr>
              <w:t>2</w:t>
            </w:r>
            <w:r w:rsidR="00A97B6A" w:rsidRPr="003C2DF3">
              <w:rPr>
                <w:sz w:val="24"/>
                <w:szCs w:val="24"/>
              </w:rPr>
              <w:t>3</w:t>
            </w:r>
            <w:r w:rsidRPr="003C2DF3">
              <w:rPr>
                <w:sz w:val="24"/>
                <w:szCs w:val="24"/>
              </w:rPr>
              <w:fldChar w:fldCharType="end"/>
            </w:r>
          </w:hyperlink>
        </w:p>
        <w:p w14:paraId="3896B664" w14:textId="6AF849F7" w:rsidR="00BA56C2" w:rsidRPr="003C2DF3" w:rsidRDefault="00000000">
          <w:pPr>
            <w:pStyle w:val="TOC1"/>
            <w:tabs>
              <w:tab w:val="right" w:leader="dot" w:pos="8296"/>
            </w:tabs>
            <w:rPr>
              <w:rFonts w:cstheme="minorBidi"/>
              <w:kern w:val="2"/>
              <w:sz w:val="24"/>
              <w:szCs w:val="24"/>
            </w:rPr>
          </w:pPr>
          <w:hyperlink w:anchor="_Toc115250105" w:history="1">
            <w:r w:rsidRPr="003C2DF3">
              <w:rPr>
                <w:rStyle w:val="af9"/>
                <w:rFonts w:hint="eastAsia"/>
                <w:sz w:val="24"/>
                <w:szCs w:val="24"/>
              </w:rPr>
              <w:t>L</w:t>
            </w:r>
            <w:r w:rsidRPr="003C2DF3">
              <w:rPr>
                <w:rStyle w:val="af9"/>
                <w:sz w:val="24"/>
                <w:szCs w:val="24"/>
              </w:rPr>
              <w:t>ist of Quoted Standards</w:t>
            </w:r>
            <w:r w:rsidRPr="003C2DF3">
              <w:rPr>
                <w:sz w:val="24"/>
                <w:szCs w:val="24"/>
              </w:rPr>
              <w:tab/>
            </w:r>
            <w:r w:rsidRPr="003C2DF3">
              <w:rPr>
                <w:sz w:val="24"/>
                <w:szCs w:val="24"/>
              </w:rPr>
              <w:fldChar w:fldCharType="begin"/>
            </w:r>
            <w:r w:rsidRPr="003C2DF3">
              <w:rPr>
                <w:sz w:val="24"/>
                <w:szCs w:val="24"/>
              </w:rPr>
              <w:instrText xml:space="preserve"> PAGEREF _Toc115250105 \h </w:instrText>
            </w:r>
            <w:r w:rsidRPr="003C2DF3">
              <w:rPr>
                <w:sz w:val="24"/>
                <w:szCs w:val="24"/>
              </w:rPr>
            </w:r>
            <w:r w:rsidRPr="003C2DF3">
              <w:rPr>
                <w:sz w:val="24"/>
                <w:szCs w:val="24"/>
              </w:rPr>
              <w:fldChar w:fldCharType="separate"/>
            </w:r>
            <w:r w:rsidRPr="003C2DF3">
              <w:rPr>
                <w:sz w:val="24"/>
                <w:szCs w:val="24"/>
              </w:rPr>
              <w:t>2</w:t>
            </w:r>
            <w:r w:rsidR="00A97B6A" w:rsidRPr="003C2DF3">
              <w:rPr>
                <w:sz w:val="24"/>
                <w:szCs w:val="24"/>
              </w:rPr>
              <w:t>4</w:t>
            </w:r>
            <w:r w:rsidRPr="003C2DF3">
              <w:rPr>
                <w:sz w:val="24"/>
                <w:szCs w:val="24"/>
              </w:rPr>
              <w:fldChar w:fldCharType="end"/>
            </w:r>
          </w:hyperlink>
        </w:p>
        <w:p w14:paraId="08DFDFB7" w14:textId="283CE640" w:rsidR="00BA56C2" w:rsidRPr="003C2DF3" w:rsidRDefault="00000000">
          <w:pPr>
            <w:pStyle w:val="TOC1"/>
            <w:tabs>
              <w:tab w:val="right" w:leader="dot" w:pos="8296"/>
            </w:tabs>
            <w:rPr>
              <w:rFonts w:cstheme="minorBidi"/>
              <w:kern w:val="2"/>
              <w:sz w:val="24"/>
              <w:szCs w:val="24"/>
            </w:rPr>
          </w:pPr>
          <w:hyperlink w:anchor="_Toc115250106" w:history="1">
            <w:r w:rsidRPr="003C2DF3">
              <w:rPr>
                <w:rStyle w:val="af9"/>
                <w:sz w:val="24"/>
                <w:szCs w:val="24"/>
              </w:rPr>
              <w:t>Explanation of Provisions</w:t>
            </w:r>
            <w:r w:rsidRPr="003C2DF3">
              <w:rPr>
                <w:sz w:val="24"/>
                <w:szCs w:val="24"/>
              </w:rPr>
              <w:tab/>
              <w:t>2</w:t>
            </w:r>
            <w:r w:rsidR="00A97B6A" w:rsidRPr="003C2DF3">
              <w:rPr>
                <w:sz w:val="24"/>
                <w:szCs w:val="24"/>
              </w:rPr>
              <w:t>5</w:t>
            </w:r>
          </w:hyperlink>
        </w:p>
        <w:p w14:paraId="0F962A9A" w14:textId="77777777" w:rsidR="00BA56C2" w:rsidRDefault="00000000">
          <w:pPr>
            <w:widowControl/>
            <w:spacing w:line="360" w:lineRule="auto"/>
            <w:ind w:left="480" w:hangingChars="200" w:hanging="480"/>
            <w:jc w:val="left"/>
            <w:rPr>
              <w:rFonts w:ascii="幼圆" w:eastAsia="幼圆" w:hAnsi="华文中宋"/>
              <w:b/>
              <w:spacing w:val="1"/>
              <w:kern w:val="0"/>
              <w:szCs w:val="66"/>
            </w:rPr>
          </w:pPr>
          <w:r w:rsidRPr="00EC1107">
            <w:rPr>
              <w:rFonts w:ascii="宋体" w:hAnsi="宋体" w:cs="宋体" w:hint="eastAsia"/>
              <w:bCs/>
              <w:spacing w:val="1"/>
              <w:kern w:val="0"/>
            </w:rPr>
            <w:fldChar w:fldCharType="end"/>
          </w:r>
        </w:p>
      </w:sdtContent>
    </w:sdt>
    <w:p w14:paraId="0EED157D" w14:textId="77777777" w:rsidR="00BA56C2" w:rsidRDefault="00BA56C2">
      <w:pPr>
        <w:widowControl/>
        <w:spacing w:line="360" w:lineRule="auto"/>
        <w:ind w:firstLineChars="0" w:firstLine="0"/>
        <w:jc w:val="left"/>
        <w:rPr>
          <w:rFonts w:ascii="幼圆" w:eastAsia="幼圆" w:hAnsi="华文中宋" w:cstheme="minorBidi"/>
          <w:b/>
          <w:spacing w:val="1"/>
          <w:kern w:val="0"/>
          <w:sz w:val="36"/>
          <w:szCs w:val="66"/>
        </w:rPr>
        <w:sectPr w:rsidR="00BA56C2">
          <w:footerReference w:type="default" r:id="rId9"/>
          <w:pgSz w:w="11906" w:h="16838"/>
          <w:pgMar w:top="1440" w:right="1800" w:bottom="1440" w:left="1800" w:header="851" w:footer="992" w:gutter="0"/>
          <w:pgNumType w:fmt="upperRoman" w:start="1"/>
          <w:cols w:space="425"/>
          <w:docGrid w:type="lines" w:linePitch="312"/>
        </w:sectPr>
      </w:pPr>
    </w:p>
    <w:p w14:paraId="385E1116" w14:textId="77777777" w:rsidR="00BA56C2" w:rsidRDefault="00000000">
      <w:pPr>
        <w:pStyle w:val="1"/>
        <w:spacing w:after="312" w:line="360" w:lineRule="auto"/>
        <w:ind w:left="562" w:hangingChars="200" w:hanging="562"/>
      </w:pPr>
      <w:bookmarkStart w:id="30" w:name="_Toc116587644"/>
      <w:bookmarkStart w:id="31" w:name="_Toc28284"/>
      <w:bookmarkStart w:id="32" w:name="_Toc468813075"/>
      <w:bookmarkStart w:id="33" w:name="_Toc123047011"/>
      <w:bookmarkStart w:id="34" w:name="_Toc123053996"/>
      <w:bookmarkStart w:id="35" w:name="_Toc123504302"/>
      <w:bookmarkStart w:id="36" w:name="_Toc124886301"/>
      <w:bookmarkStart w:id="37" w:name="_Toc126333851"/>
      <w:bookmarkStart w:id="38" w:name="_Toc126336111"/>
      <w:r>
        <w:t>1</w:t>
      </w:r>
      <w:r>
        <w:rPr>
          <w:rFonts w:hint="eastAsia"/>
        </w:rPr>
        <w:t xml:space="preserve"> </w:t>
      </w:r>
      <w:r>
        <w:rPr>
          <w:rFonts w:hint="eastAsia"/>
        </w:rPr>
        <w:t>总则</w:t>
      </w:r>
      <w:bookmarkEnd w:id="30"/>
      <w:bookmarkEnd w:id="31"/>
      <w:bookmarkEnd w:id="32"/>
      <w:bookmarkEnd w:id="33"/>
      <w:bookmarkEnd w:id="34"/>
      <w:bookmarkEnd w:id="35"/>
      <w:bookmarkEnd w:id="36"/>
      <w:bookmarkEnd w:id="37"/>
      <w:bookmarkEnd w:id="38"/>
    </w:p>
    <w:p w14:paraId="0BC24712" w14:textId="6D1DFDE3" w:rsidR="00BA56C2" w:rsidRDefault="00000000">
      <w:pPr>
        <w:pStyle w:val="aff2"/>
        <w:spacing w:before="312"/>
        <w:rPr>
          <w:bCs/>
        </w:rPr>
      </w:pPr>
      <w:r>
        <w:rPr>
          <w:b/>
        </w:rPr>
        <w:t>1.0.1</w:t>
      </w:r>
      <w:r w:rsidR="009E3D41">
        <w:rPr>
          <w:b/>
        </w:rPr>
        <w:t xml:space="preserve"> </w:t>
      </w:r>
      <w:r w:rsidR="009E3D41" w:rsidRPr="009E3D41">
        <w:rPr>
          <w:rFonts w:hint="eastAsia"/>
          <w:bCs/>
        </w:rPr>
        <w:t>为规范和指导</w:t>
      </w:r>
      <w:proofErr w:type="gramStart"/>
      <w:r w:rsidR="009E3D41" w:rsidRPr="009E3D41">
        <w:rPr>
          <w:rFonts w:hint="eastAsia"/>
          <w:bCs/>
        </w:rPr>
        <w:t>零碳产业</w:t>
      </w:r>
      <w:proofErr w:type="gramEnd"/>
      <w:r w:rsidR="009E3D41" w:rsidRPr="009E3D41">
        <w:rPr>
          <w:rFonts w:hint="eastAsia"/>
          <w:bCs/>
        </w:rPr>
        <w:t>园区的建设，推动产业园区低碳发展，制定本规程。</w:t>
      </w:r>
    </w:p>
    <w:p w14:paraId="372D3B5B" w14:textId="1A5B0FE2" w:rsidR="00BA56C2" w:rsidRDefault="00000000">
      <w:pPr>
        <w:pStyle w:val="aff2"/>
        <w:spacing w:before="312"/>
      </w:pPr>
      <w:r>
        <w:rPr>
          <w:rFonts w:hint="eastAsia"/>
          <w:b/>
        </w:rPr>
        <w:t>1.0.</w:t>
      </w:r>
      <w:r>
        <w:rPr>
          <w:b/>
        </w:rPr>
        <w:t>2</w:t>
      </w:r>
      <w:r>
        <w:rPr>
          <w:rFonts w:hint="eastAsia"/>
          <w:b/>
        </w:rPr>
        <w:t xml:space="preserve"> </w:t>
      </w:r>
      <w:r w:rsidR="009E3D41" w:rsidRPr="009E3D41">
        <w:rPr>
          <w:rFonts w:hint="eastAsia"/>
        </w:rPr>
        <w:t>本规程适用于</w:t>
      </w:r>
      <w:proofErr w:type="gramStart"/>
      <w:r w:rsidR="009E3D41" w:rsidRPr="009E3D41">
        <w:rPr>
          <w:rFonts w:hint="eastAsia"/>
        </w:rPr>
        <w:t>零碳产业</w:t>
      </w:r>
      <w:proofErr w:type="gramEnd"/>
      <w:r w:rsidR="009E3D41" w:rsidRPr="009E3D41">
        <w:rPr>
          <w:rFonts w:hint="eastAsia"/>
        </w:rPr>
        <w:t>园区的规划、设计、建造及评价。</w:t>
      </w:r>
    </w:p>
    <w:p w14:paraId="5D4AE647" w14:textId="4DF46B16" w:rsidR="00BA56C2" w:rsidRDefault="00000000">
      <w:pPr>
        <w:pStyle w:val="aff2"/>
        <w:spacing w:before="312"/>
        <w:rPr>
          <w:lang w:bidi="ar"/>
        </w:rPr>
      </w:pPr>
      <w:r>
        <w:rPr>
          <w:rFonts w:hint="eastAsia"/>
          <w:b/>
          <w:bCs/>
        </w:rPr>
        <w:t>1</w:t>
      </w:r>
      <w:r>
        <w:rPr>
          <w:b/>
          <w:bCs/>
        </w:rPr>
        <w:t xml:space="preserve">.0.3 </w:t>
      </w:r>
      <w:proofErr w:type="gramStart"/>
      <w:r w:rsidR="009E3D41" w:rsidRPr="009E3D41">
        <w:rPr>
          <w:rFonts w:hint="eastAsia"/>
          <w:lang w:bidi="ar"/>
        </w:rPr>
        <w:t>零碳产业</w:t>
      </w:r>
      <w:proofErr w:type="gramEnd"/>
      <w:r w:rsidR="009E3D41" w:rsidRPr="009E3D41">
        <w:rPr>
          <w:rFonts w:hint="eastAsia"/>
          <w:lang w:bidi="ar"/>
        </w:rPr>
        <w:t>园区的建设除应符合本规程的规定外，尚应符合国家现行有关标准的规定。</w:t>
      </w:r>
    </w:p>
    <w:p w14:paraId="15C98CAA" w14:textId="77777777" w:rsidR="00BA56C2" w:rsidRDefault="00000000">
      <w:pPr>
        <w:widowControl/>
        <w:spacing w:line="360" w:lineRule="auto"/>
        <w:ind w:firstLineChars="0" w:firstLine="0"/>
        <w:jc w:val="left"/>
      </w:pPr>
      <w:r>
        <w:rPr>
          <w:b/>
        </w:rPr>
        <w:br w:type="page"/>
      </w:r>
    </w:p>
    <w:p w14:paraId="702607E2" w14:textId="77777777" w:rsidR="00BA56C2" w:rsidRDefault="00000000">
      <w:pPr>
        <w:pStyle w:val="1"/>
        <w:spacing w:after="312" w:line="360" w:lineRule="auto"/>
        <w:ind w:left="562" w:hangingChars="200" w:hanging="562"/>
      </w:pPr>
      <w:bookmarkStart w:id="39" w:name="_Toc18436"/>
      <w:bookmarkStart w:id="40" w:name="_Toc468813076"/>
      <w:bookmarkStart w:id="41" w:name="_Toc116587645"/>
      <w:bookmarkStart w:id="42" w:name="_Toc123047012"/>
      <w:bookmarkStart w:id="43" w:name="_Toc123053997"/>
      <w:bookmarkStart w:id="44" w:name="_Toc123504303"/>
      <w:bookmarkStart w:id="45" w:name="_Toc124886302"/>
      <w:bookmarkStart w:id="46" w:name="_Toc126333852"/>
      <w:bookmarkStart w:id="47" w:name="_Toc126336112"/>
      <w:r>
        <w:rPr>
          <w:rFonts w:hint="eastAsia"/>
        </w:rPr>
        <w:t xml:space="preserve">2 </w:t>
      </w:r>
      <w:r>
        <w:rPr>
          <w:rFonts w:hint="eastAsia"/>
        </w:rPr>
        <w:t>术语</w:t>
      </w:r>
      <w:bookmarkEnd w:id="39"/>
      <w:bookmarkEnd w:id="40"/>
      <w:bookmarkEnd w:id="41"/>
      <w:bookmarkEnd w:id="42"/>
      <w:bookmarkEnd w:id="43"/>
      <w:bookmarkEnd w:id="44"/>
      <w:bookmarkEnd w:id="45"/>
      <w:bookmarkEnd w:id="46"/>
      <w:bookmarkEnd w:id="47"/>
    </w:p>
    <w:p w14:paraId="7E0956CB" w14:textId="6FAA7C02" w:rsidR="00BA56C2" w:rsidRDefault="00000000">
      <w:pPr>
        <w:pStyle w:val="aff2"/>
        <w:spacing w:before="312"/>
        <w:rPr>
          <w:b/>
          <w:bCs/>
        </w:rPr>
      </w:pPr>
      <w:r>
        <w:rPr>
          <w:rFonts w:hint="eastAsia"/>
          <w:b/>
          <w:bCs/>
        </w:rPr>
        <w:t>2.0.</w:t>
      </w:r>
      <w:r>
        <w:rPr>
          <w:b/>
          <w:bCs/>
        </w:rPr>
        <w:t>1</w:t>
      </w:r>
      <w:r>
        <w:rPr>
          <w:rFonts w:hint="eastAsia"/>
          <w:b/>
          <w:bCs/>
        </w:rPr>
        <w:t xml:space="preserve"> </w:t>
      </w:r>
      <w:r w:rsidR="006F1ABC" w:rsidRPr="006F1ABC">
        <w:rPr>
          <w:rFonts w:hint="eastAsia"/>
          <w:b/>
          <w:bCs/>
        </w:rPr>
        <w:t>产业园区</w:t>
      </w:r>
      <w:r w:rsidR="006F1ABC" w:rsidRPr="006F1ABC">
        <w:rPr>
          <w:rFonts w:hint="eastAsia"/>
          <w:b/>
          <w:bCs/>
        </w:rPr>
        <w:t xml:space="preserve">  industrial park</w:t>
      </w:r>
    </w:p>
    <w:p w14:paraId="4753A6F3" w14:textId="5832316D" w:rsidR="00BA56C2" w:rsidRDefault="006F1ABC">
      <w:pPr>
        <w:pStyle w:val="aff0"/>
        <w:ind w:firstLine="480"/>
        <w:rPr>
          <w:lang w:bidi="ar"/>
        </w:rPr>
      </w:pPr>
      <w:r w:rsidRPr="006F1ABC">
        <w:rPr>
          <w:rFonts w:hint="eastAsia"/>
          <w:lang w:bidi="ar"/>
        </w:rPr>
        <w:t>由政府或企业为实现产业发展目标而规划创立的，功能相对独立、公共设施配套相对完善、实施统一管理的区域，一般情况下业</w:t>
      </w:r>
      <w:proofErr w:type="gramStart"/>
      <w:r w:rsidRPr="006F1ABC">
        <w:rPr>
          <w:rFonts w:hint="eastAsia"/>
          <w:lang w:bidi="ar"/>
        </w:rPr>
        <w:t>态比较</w:t>
      </w:r>
      <w:proofErr w:type="gramEnd"/>
      <w:r w:rsidRPr="006F1ABC">
        <w:rPr>
          <w:rFonts w:hint="eastAsia"/>
          <w:lang w:bidi="ar"/>
        </w:rPr>
        <w:t>单一，但也有不同产业行业和</w:t>
      </w:r>
      <w:proofErr w:type="gramStart"/>
      <w:r w:rsidRPr="006F1ABC">
        <w:rPr>
          <w:rFonts w:hint="eastAsia"/>
          <w:lang w:bidi="ar"/>
        </w:rPr>
        <w:t>关联业</w:t>
      </w:r>
      <w:proofErr w:type="gramEnd"/>
      <w:r w:rsidRPr="006F1ABC">
        <w:rPr>
          <w:rFonts w:hint="eastAsia"/>
          <w:lang w:bidi="ar"/>
        </w:rPr>
        <w:t>态聚集的形式。</w:t>
      </w:r>
    </w:p>
    <w:p w14:paraId="734B81B0" w14:textId="616B774E" w:rsidR="004C23D9" w:rsidRDefault="004C23D9" w:rsidP="004C23D9">
      <w:pPr>
        <w:pStyle w:val="aff2"/>
        <w:spacing w:before="312"/>
        <w:rPr>
          <w:b/>
          <w:bCs/>
        </w:rPr>
      </w:pPr>
      <w:r>
        <w:rPr>
          <w:rFonts w:hint="eastAsia"/>
          <w:b/>
          <w:bCs/>
        </w:rPr>
        <w:t>2.0.</w:t>
      </w:r>
      <w:r>
        <w:rPr>
          <w:b/>
          <w:bCs/>
        </w:rPr>
        <w:t>2</w:t>
      </w:r>
      <w:r>
        <w:rPr>
          <w:rFonts w:hint="eastAsia"/>
          <w:b/>
          <w:bCs/>
        </w:rPr>
        <w:t xml:space="preserve"> </w:t>
      </w:r>
      <w:proofErr w:type="gramStart"/>
      <w:r w:rsidR="006F1ABC" w:rsidRPr="006F1ABC">
        <w:rPr>
          <w:rFonts w:hint="eastAsia"/>
          <w:b/>
          <w:bCs/>
        </w:rPr>
        <w:t>零碳产业</w:t>
      </w:r>
      <w:proofErr w:type="gramEnd"/>
      <w:r w:rsidR="006F1ABC" w:rsidRPr="006F1ABC">
        <w:rPr>
          <w:rFonts w:hint="eastAsia"/>
          <w:b/>
          <w:bCs/>
        </w:rPr>
        <w:t>园区</w:t>
      </w:r>
      <w:r w:rsidR="006F1ABC" w:rsidRPr="006F1ABC">
        <w:rPr>
          <w:rFonts w:hint="eastAsia"/>
          <w:b/>
          <w:bCs/>
        </w:rPr>
        <w:t xml:space="preserve">  zero-carbon industrial park</w:t>
      </w:r>
    </w:p>
    <w:p w14:paraId="374C24A2" w14:textId="52EE1CD3" w:rsidR="004C23D9" w:rsidRPr="004C23D9" w:rsidRDefault="006F1ABC" w:rsidP="004C23D9">
      <w:pPr>
        <w:pStyle w:val="aff0"/>
        <w:ind w:firstLine="480"/>
        <w:rPr>
          <w:lang w:bidi="ar"/>
        </w:rPr>
      </w:pPr>
      <w:r w:rsidRPr="006F1ABC">
        <w:rPr>
          <w:rFonts w:hint="eastAsia"/>
          <w:lang w:bidi="ar"/>
        </w:rPr>
        <w:t>将低碳发展理念融入</w:t>
      </w:r>
      <w:r w:rsidR="00621D9D">
        <w:rPr>
          <w:rFonts w:hint="eastAsia"/>
          <w:lang w:bidi="ar"/>
        </w:rPr>
        <w:t>产业</w:t>
      </w:r>
      <w:r w:rsidRPr="006F1ABC">
        <w:rPr>
          <w:rFonts w:hint="eastAsia"/>
          <w:lang w:bidi="ar"/>
        </w:rPr>
        <w:t>园区的规划布局、交通系统、基础设施、能源系统、绿色建筑、生态碳汇、碳排放管理等环节，充分利用减碳、替碳、</w:t>
      </w:r>
      <w:proofErr w:type="gramStart"/>
      <w:r w:rsidRPr="006F1ABC">
        <w:rPr>
          <w:rFonts w:hint="eastAsia"/>
          <w:lang w:bidi="ar"/>
        </w:rPr>
        <w:t>消碳技术</w:t>
      </w:r>
      <w:proofErr w:type="gramEnd"/>
      <w:r w:rsidRPr="006F1ABC">
        <w:rPr>
          <w:rFonts w:hint="eastAsia"/>
          <w:lang w:bidi="ar"/>
        </w:rPr>
        <w:t>措施，最大限度地减少碳排放，实现</w:t>
      </w:r>
      <w:proofErr w:type="gramStart"/>
      <w:r w:rsidRPr="006F1ABC">
        <w:rPr>
          <w:rFonts w:hint="eastAsia"/>
          <w:lang w:bidi="ar"/>
        </w:rPr>
        <w:t>运行零碳排放</w:t>
      </w:r>
      <w:proofErr w:type="gramEnd"/>
      <w:r w:rsidRPr="006F1ABC">
        <w:rPr>
          <w:rFonts w:hint="eastAsia"/>
          <w:lang w:bidi="ar"/>
        </w:rPr>
        <w:t>的产业园区。</w:t>
      </w:r>
    </w:p>
    <w:p w14:paraId="6F38A632" w14:textId="5F76A2A4" w:rsidR="00BA56C2" w:rsidRDefault="00000000">
      <w:pPr>
        <w:pStyle w:val="aff2"/>
        <w:spacing w:before="312"/>
        <w:rPr>
          <w:b/>
          <w:bCs/>
        </w:rPr>
      </w:pPr>
      <w:r>
        <w:rPr>
          <w:rFonts w:hint="eastAsia"/>
          <w:b/>
          <w:bCs/>
        </w:rPr>
        <w:t>2.0.</w:t>
      </w:r>
      <w:r w:rsidR="004C23D9">
        <w:rPr>
          <w:b/>
          <w:bCs/>
        </w:rPr>
        <w:t>3</w:t>
      </w:r>
      <w:r>
        <w:rPr>
          <w:rFonts w:hint="eastAsia"/>
          <w:b/>
          <w:bCs/>
        </w:rPr>
        <w:t xml:space="preserve"> </w:t>
      </w:r>
      <w:r w:rsidR="006F1ABC" w:rsidRPr="006F1ABC">
        <w:rPr>
          <w:rFonts w:hint="eastAsia"/>
          <w:b/>
          <w:bCs/>
          <w:color w:val="000000"/>
        </w:rPr>
        <w:t>单位产品新鲜水耗</w:t>
      </w:r>
      <w:r w:rsidR="006F1ABC" w:rsidRPr="006F1ABC">
        <w:rPr>
          <w:rFonts w:hint="eastAsia"/>
          <w:b/>
          <w:bCs/>
          <w:color w:val="000000"/>
        </w:rPr>
        <w:t xml:space="preserve">  fresh water consumption for unit product</w:t>
      </w:r>
    </w:p>
    <w:p w14:paraId="6B4CB7E9" w14:textId="376983AF" w:rsidR="00BA56C2" w:rsidRDefault="006F1ABC">
      <w:pPr>
        <w:pStyle w:val="aff0"/>
        <w:ind w:firstLine="480"/>
      </w:pPr>
      <w:r w:rsidRPr="006F1ABC">
        <w:rPr>
          <w:rFonts w:hint="eastAsia"/>
        </w:rPr>
        <w:t>统计期内新鲜取水量与合格产品产量的比值。</w:t>
      </w:r>
    </w:p>
    <w:p w14:paraId="79384746" w14:textId="7B277416" w:rsidR="00BF7514" w:rsidRDefault="00BF7514" w:rsidP="00BF7514">
      <w:pPr>
        <w:pStyle w:val="aff2"/>
        <w:spacing w:before="312"/>
        <w:rPr>
          <w:b/>
          <w:bCs/>
        </w:rPr>
      </w:pPr>
      <w:r>
        <w:rPr>
          <w:rFonts w:hint="eastAsia"/>
          <w:b/>
          <w:bCs/>
        </w:rPr>
        <w:t>2</w:t>
      </w:r>
      <w:r>
        <w:rPr>
          <w:b/>
          <w:bCs/>
        </w:rPr>
        <w:t>.0.</w:t>
      </w:r>
      <w:r w:rsidR="004C23D9">
        <w:rPr>
          <w:b/>
          <w:bCs/>
        </w:rPr>
        <w:t>4</w:t>
      </w:r>
      <w:r>
        <w:rPr>
          <w:b/>
          <w:bCs/>
        </w:rPr>
        <w:t xml:space="preserve"> </w:t>
      </w:r>
      <w:r w:rsidR="006F1ABC" w:rsidRPr="006F1ABC">
        <w:rPr>
          <w:rFonts w:hint="eastAsia"/>
          <w:b/>
          <w:bCs/>
        </w:rPr>
        <w:t>水重复利用率</w:t>
      </w:r>
      <w:r w:rsidR="006F1ABC" w:rsidRPr="006F1ABC">
        <w:rPr>
          <w:rFonts w:hint="eastAsia"/>
          <w:b/>
          <w:bCs/>
        </w:rPr>
        <w:t xml:space="preserve">  water reuse rate</w:t>
      </w:r>
    </w:p>
    <w:p w14:paraId="7F133C57" w14:textId="1210B310" w:rsidR="00BF7514" w:rsidRPr="00BF7514" w:rsidRDefault="006F1ABC" w:rsidP="00BF7514">
      <w:pPr>
        <w:pStyle w:val="aff0"/>
        <w:ind w:firstLine="480"/>
      </w:pPr>
      <w:r w:rsidRPr="006F1ABC">
        <w:rPr>
          <w:rFonts w:hint="eastAsia"/>
        </w:rPr>
        <w:t>统计期内重复利用的水量与总用水量的比值。重复利用的水量是指园区内进入到生产系统并不止一次被利用的水量。</w:t>
      </w:r>
    </w:p>
    <w:p w14:paraId="1FFED5CF" w14:textId="00FE279D" w:rsidR="00BF7514" w:rsidRDefault="00BF7514" w:rsidP="00BF7514">
      <w:pPr>
        <w:pStyle w:val="aff2"/>
        <w:spacing w:before="312"/>
        <w:rPr>
          <w:b/>
          <w:bCs/>
        </w:rPr>
      </w:pPr>
      <w:r>
        <w:rPr>
          <w:b/>
          <w:bCs/>
        </w:rPr>
        <w:t>2.0.</w:t>
      </w:r>
      <w:r w:rsidR="004C23D9">
        <w:rPr>
          <w:b/>
          <w:bCs/>
        </w:rPr>
        <w:t>5</w:t>
      </w:r>
      <w:r>
        <w:t xml:space="preserve"> </w:t>
      </w:r>
      <w:proofErr w:type="gramStart"/>
      <w:r w:rsidR="006F1ABC" w:rsidRPr="006F1ABC">
        <w:rPr>
          <w:rFonts w:hint="eastAsia"/>
          <w:b/>
          <w:bCs/>
        </w:rPr>
        <w:t>植物碳汇</w:t>
      </w:r>
      <w:proofErr w:type="gramEnd"/>
      <w:r w:rsidR="006F1ABC" w:rsidRPr="006F1ABC">
        <w:rPr>
          <w:rFonts w:hint="eastAsia"/>
          <w:b/>
          <w:bCs/>
        </w:rPr>
        <w:t xml:space="preserve">  plant carbon sink</w:t>
      </w:r>
    </w:p>
    <w:p w14:paraId="0E5D37F3" w14:textId="53AA2B0F" w:rsidR="00BF7514" w:rsidRPr="00BF7514" w:rsidRDefault="006F1ABC" w:rsidP="00BF7514">
      <w:pPr>
        <w:pStyle w:val="aff0"/>
        <w:ind w:firstLine="480"/>
      </w:pPr>
      <w:r w:rsidRPr="006F1ABC">
        <w:rPr>
          <w:rFonts w:hint="eastAsia"/>
        </w:rPr>
        <w:t>植物通过光合作用吸收空气中的</w:t>
      </w:r>
      <w:r>
        <w:rPr>
          <w:rFonts w:hint="eastAsia"/>
        </w:rPr>
        <w:t>C</w:t>
      </w:r>
      <w:r>
        <w:t>O</w:t>
      </w:r>
      <w:r w:rsidRPr="006F1ABC">
        <w:rPr>
          <w:vertAlign w:val="subscript"/>
        </w:rPr>
        <w:t>2</w:t>
      </w:r>
      <w:r w:rsidRPr="006F1ABC">
        <w:rPr>
          <w:rFonts w:hint="eastAsia"/>
        </w:rPr>
        <w:t>，从而减少大气中</w:t>
      </w:r>
      <w:r>
        <w:rPr>
          <w:rFonts w:hint="eastAsia"/>
        </w:rPr>
        <w:t>C</w:t>
      </w:r>
      <w:r>
        <w:t>O</w:t>
      </w:r>
      <w:r w:rsidRPr="006F1ABC">
        <w:rPr>
          <w:vertAlign w:val="subscript"/>
        </w:rPr>
        <w:t>2</w:t>
      </w:r>
      <w:r w:rsidRPr="006F1ABC">
        <w:rPr>
          <w:rFonts w:hint="eastAsia"/>
        </w:rPr>
        <w:t>浓度的过程、活动或机制。</w:t>
      </w:r>
    </w:p>
    <w:p w14:paraId="70E04636" w14:textId="77777777" w:rsidR="00BA56C2" w:rsidRDefault="00000000">
      <w:pPr>
        <w:widowControl/>
        <w:spacing w:line="240" w:lineRule="auto"/>
        <w:ind w:firstLineChars="0" w:firstLine="0"/>
        <w:jc w:val="left"/>
        <w:rPr>
          <w:b/>
          <w:sz w:val="28"/>
          <w:szCs w:val="28"/>
        </w:rPr>
      </w:pPr>
      <w:r>
        <w:br w:type="page"/>
      </w:r>
    </w:p>
    <w:p w14:paraId="002FE49C" w14:textId="43BDE513" w:rsidR="00BA56C2" w:rsidRDefault="00000000" w:rsidP="006F1ABC">
      <w:pPr>
        <w:pStyle w:val="1"/>
        <w:spacing w:after="312"/>
      </w:pPr>
      <w:bookmarkStart w:id="48" w:name="_Toc116587646"/>
      <w:bookmarkStart w:id="49" w:name="_Toc123047013"/>
      <w:bookmarkStart w:id="50" w:name="_Toc123053998"/>
      <w:bookmarkStart w:id="51" w:name="_Toc123504304"/>
      <w:bookmarkStart w:id="52" w:name="_Toc124886303"/>
      <w:bookmarkStart w:id="53" w:name="_Toc126333853"/>
      <w:bookmarkStart w:id="54" w:name="_Toc126336113"/>
      <w:r>
        <w:t xml:space="preserve">3 </w:t>
      </w:r>
      <w:bookmarkEnd w:id="48"/>
      <w:bookmarkEnd w:id="49"/>
      <w:bookmarkEnd w:id="50"/>
      <w:bookmarkEnd w:id="51"/>
      <w:bookmarkEnd w:id="52"/>
      <w:r w:rsidR="006F1ABC">
        <w:rPr>
          <w:rFonts w:hint="eastAsia"/>
        </w:rPr>
        <w:t>基本规定</w:t>
      </w:r>
      <w:bookmarkStart w:id="55" w:name="_Toc468813080"/>
      <w:bookmarkStart w:id="56" w:name="_Toc14319"/>
      <w:bookmarkStart w:id="57" w:name="_Toc11156"/>
      <w:bookmarkEnd w:id="53"/>
      <w:bookmarkEnd w:id="54"/>
    </w:p>
    <w:p w14:paraId="4861ECB8" w14:textId="0D8682F9" w:rsidR="00BA56C2" w:rsidRDefault="00000000">
      <w:pPr>
        <w:pStyle w:val="aff2"/>
        <w:spacing w:before="312"/>
      </w:pPr>
      <w:r>
        <w:rPr>
          <w:rFonts w:hint="eastAsia"/>
          <w:b/>
          <w:bCs/>
        </w:rPr>
        <w:t>3</w:t>
      </w:r>
      <w:r>
        <w:rPr>
          <w:b/>
          <w:bCs/>
        </w:rPr>
        <w:t>.</w:t>
      </w:r>
      <w:r w:rsidR="006F1ABC">
        <w:rPr>
          <w:b/>
          <w:bCs/>
        </w:rPr>
        <w:t>0</w:t>
      </w:r>
      <w:r>
        <w:rPr>
          <w:b/>
          <w:bCs/>
        </w:rPr>
        <w:t>.1</w:t>
      </w:r>
      <w:r w:rsidR="006F1ABC">
        <w:rPr>
          <w:b/>
          <w:bCs/>
        </w:rPr>
        <w:t xml:space="preserve"> </w:t>
      </w:r>
      <w:r w:rsidR="006F1ABC" w:rsidRPr="006F1ABC">
        <w:rPr>
          <w:rFonts w:hint="eastAsia"/>
        </w:rPr>
        <w:t>园区应从发展的方向定位和实际需求入手，侧重顶层设计和规划布局，符合上位规划，选取低碳产业类型，制订低碳专项规划。</w:t>
      </w:r>
    </w:p>
    <w:p w14:paraId="6FC32396" w14:textId="74DBF2C0" w:rsidR="00BA56C2" w:rsidRDefault="00000000">
      <w:pPr>
        <w:pStyle w:val="aff2"/>
        <w:spacing w:before="312"/>
        <w:rPr>
          <w:bCs/>
        </w:rPr>
      </w:pPr>
      <w:r>
        <w:rPr>
          <w:b/>
        </w:rPr>
        <w:t>3.</w:t>
      </w:r>
      <w:r w:rsidR="006F1ABC">
        <w:rPr>
          <w:b/>
        </w:rPr>
        <w:t>0</w:t>
      </w:r>
      <w:r>
        <w:rPr>
          <w:b/>
        </w:rPr>
        <w:t>.2</w:t>
      </w:r>
      <w:r w:rsidR="006F1ABC">
        <w:rPr>
          <w:rFonts w:hint="eastAsia"/>
          <w:bCs/>
        </w:rPr>
        <w:t xml:space="preserve"> </w:t>
      </w:r>
      <w:r w:rsidR="006F1ABC" w:rsidRPr="006F1ABC">
        <w:rPr>
          <w:rFonts w:hint="eastAsia"/>
          <w:bCs/>
        </w:rPr>
        <w:t>园区规划和评价的物理边界应以园区规划用地范围为准。</w:t>
      </w:r>
    </w:p>
    <w:p w14:paraId="2C392A6E" w14:textId="0E65BAE7" w:rsidR="00BA56C2" w:rsidRDefault="00000000">
      <w:pPr>
        <w:pStyle w:val="aff2"/>
        <w:spacing w:before="312"/>
        <w:rPr>
          <w:b/>
        </w:rPr>
      </w:pPr>
      <w:r>
        <w:rPr>
          <w:rFonts w:hint="eastAsia"/>
          <w:b/>
        </w:rPr>
        <w:t>3</w:t>
      </w:r>
      <w:r>
        <w:rPr>
          <w:b/>
        </w:rPr>
        <w:t>.</w:t>
      </w:r>
      <w:r w:rsidR="006F1ABC">
        <w:rPr>
          <w:b/>
        </w:rPr>
        <w:t>0</w:t>
      </w:r>
      <w:r>
        <w:rPr>
          <w:b/>
        </w:rPr>
        <w:t>.3</w:t>
      </w:r>
      <w:r w:rsidR="006F1ABC">
        <w:rPr>
          <w:rFonts w:hint="eastAsia"/>
          <w:bCs/>
        </w:rPr>
        <w:t xml:space="preserve"> </w:t>
      </w:r>
      <w:r w:rsidR="006F1ABC" w:rsidRPr="006F1ABC">
        <w:rPr>
          <w:rFonts w:hint="eastAsia"/>
          <w:bCs/>
        </w:rPr>
        <w:t>园区碳排放管理应由专职部门和人员负责，健全内部管理制度。</w:t>
      </w:r>
    </w:p>
    <w:p w14:paraId="4C76B430" w14:textId="7889DA0F" w:rsidR="00BA56C2" w:rsidRPr="00E56069" w:rsidRDefault="00000000" w:rsidP="00E56069">
      <w:pPr>
        <w:pStyle w:val="aff2"/>
        <w:spacing w:before="312"/>
        <w:rPr>
          <w:b/>
        </w:rPr>
      </w:pPr>
      <w:r>
        <w:rPr>
          <w:b/>
        </w:rPr>
        <w:t>3.</w:t>
      </w:r>
      <w:r w:rsidR="006F1ABC">
        <w:rPr>
          <w:b/>
        </w:rPr>
        <w:t>0</w:t>
      </w:r>
      <w:r>
        <w:rPr>
          <w:b/>
        </w:rPr>
        <w:t>.4</w:t>
      </w:r>
      <w:r w:rsidR="006F1ABC">
        <w:rPr>
          <w:rFonts w:hint="eastAsia"/>
          <w:bCs/>
        </w:rPr>
        <w:t xml:space="preserve"> </w:t>
      </w:r>
      <w:r w:rsidR="006F1ABC" w:rsidRPr="006F1ABC">
        <w:rPr>
          <w:rFonts w:hint="eastAsia"/>
          <w:bCs/>
        </w:rPr>
        <w:t>园区应编制碳排放计算与分析清单，制定分阶段的减排目标和实施方案，单位</w:t>
      </w:r>
      <w:r w:rsidR="006F1ABC" w:rsidRPr="006F1ABC">
        <w:rPr>
          <w:rFonts w:hint="eastAsia"/>
          <w:bCs/>
        </w:rPr>
        <w:t>GDP</w:t>
      </w:r>
      <w:r w:rsidR="006F1ABC" w:rsidRPr="006F1ABC">
        <w:rPr>
          <w:rFonts w:hint="eastAsia"/>
          <w:bCs/>
        </w:rPr>
        <w:t>碳排放量、人均碳排放量和单位用地面积碳排放量应满足</w:t>
      </w:r>
      <w:proofErr w:type="gramStart"/>
      <w:r w:rsidR="006F1ABC" w:rsidRPr="006F1ABC">
        <w:rPr>
          <w:rFonts w:hint="eastAsia"/>
          <w:bCs/>
        </w:rPr>
        <w:t>当地零碳</w:t>
      </w:r>
      <w:proofErr w:type="gramEnd"/>
      <w:r w:rsidR="006F1ABC" w:rsidRPr="006F1ABC">
        <w:rPr>
          <w:rFonts w:hint="eastAsia"/>
          <w:bCs/>
        </w:rPr>
        <w:t>专项规划或策划。</w:t>
      </w:r>
    </w:p>
    <w:p w14:paraId="0130353E" w14:textId="756D7C7D" w:rsidR="00BA56C2" w:rsidRDefault="00000000" w:rsidP="00E56069">
      <w:pPr>
        <w:pStyle w:val="aff2"/>
        <w:spacing w:before="312"/>
        <w:rPr>
          <w:lang w:bidi="ar"/>
        </w:rPr>
      </w:pPr>
      <w:r>
        <w:rPr>
          <w:b/>
        </w:rPr>
        <w:t>3</w:t>
      </w:r>
      <w:r>
        <w:rPr>
          <w:rFonts w:hint="eastAsia"/>
          <w:b/>
        </w:rPr>
        <w:t>.</w:t>
      </w:r>
      <w:r w:rsidR="00E56069">
        <w:rPr>
          <w:b/>
        </w:rPr>
        <w:t>0</w:t>
      </w:r>
      <w:r>
        <w:rPr>
          <w:rFonts w:hint="eastAsia"/>
          <w:b/>
        </w:rPr>
        <w:t>.</w:t>
      </w:r>
      <w:r w:rsidR="00E56069">
        <w:rPr>
          <w:b/>
        </w:rPr>
        <w:t>5</w:t>
      </w:r>
      <w:r w:rsidR="00E56069">
        <w:rPr>
          <w:rFonts w:hint="eastAsia"/>
          <w:lang w:bidi="ar"/>
        </w:rPr>
        <w:t xml:space="preserve"> </w:t>
      </w:r>
      <w:r w:rsidR="00E56069" w:rsidRPr="00E56069">
        <w:rPr>
          <w:rFonts w:hint="eastAsia"/>
          <w:lang w:bidi="ar"/>
        </w:rPr>
        <w:t>园区应周期性统计和考核实际建设规模下的实施运营过程碳排放量，并进行定期动态分析。</w:t>
      </w:r>
    </w:p>
    <w:p w14:paraId="3177490A" w14:textId="3044ABCF" w:rsidR="00BA56C2" w:rsidRDefault="00000000">
      <w:pPr>
        <w:pStyle w:val="aff2"/>
        <w:spacing w:before="312"/>
      </w:pPr>
      <w:r>
        <w:rPr>
          <w:b/>
        </w:rPr>
        <w:t>3.</w:t>
      </w:r>
      <w:r w:rsidR="00E56069">
        <w:rPr>
          <w:b/>
        </w:rPr>
        <w:t>0</w:t>
      </w:r>
      <w:r>
        <w:rPr>
          <w:b/>
        </w:rPr>
        <w:t>.</w:t>
      </w:r>
      <w:r w:rsidR="00E56069">
        <w:rPr>
          <w:b/>
        </w:rPr>
        <w:t>6</w:t>
      </w:r>
      <w:r w:rsidR="00E56069">
        <w:rPr>
          <w:rFonts w:hint="eastAsia"/>
        </w:rPr>
        <w:t xml:space="preserve"> </w:t>
      </w:r>
      <w:r w:rsidR="00E56069" w:rsidRPr="00E56069">
        <w:rPr>
          <w:rFonts w:hint="eastAsia"/>
        </w:rPr>
        <w:t>碳排放统计和</w:t>
      </w:r>
      <w:proofErr w:type="gramStart"/>
      <w:r w:rsidR="00E56069" w:rsidRPr="00E56069">
        <w:rPr>
          <w:rFonts w:hint="eastAsia"/>
        </w:rPr>
        <w:t>考核仅</w:t>
      </w:r>
      <w:proofErr w:type="gramEnd"/>
      <w:r w:rsidR="00E56069" w:rsidRPr="00E56069">
        <w:rPr>
          <w:rFonts w:hint="eastAsia"/>
        </w:rPr>
        <w:t>针对产业园区运营阶段碳排放，不包含建材生产和建造阶段的隐含碳排放。</w:t>
      </w:r>
    </w:p>
    <w:p w14:paraId="74726771" w14:textId="36A33FC7" w:rsidR="00BA56C2" w:rsidRDefault="00000000">
      <w:pPr>
        <w:pStyle w:val="aff2"/>
        <w:spacing w:before="312"/>
      </w:pPr>
      <w:r>
        <w:rPr>
          <w:b/>
        </w:rPr>
        <w:t>3.</w:t>
      </w:r>
      <w:r w:rsidR="00E56069">
        <w:rPr>
          <w:b/>
        </w:rPr>
        <w:t>0</w:t>
      </w:r>
      <w:r>
        <w:rPr>
          <w:b/>
        </w:rPr>
        <w:t>.</w:t>
      </w:r>
      <w:r w:rsidR="00E56069">
        <w:rPr>
          <w:b/>
        </w:rPr>
        <w:t>7</w:t>
      </w:r>
      <w:r w:rsidR="00E56069">
        <w:rPr>
          <w:rFonts w:hint="eastAsia"/>
        </w:rPr>
        <w:t xml:space="preserve"> </w:t>
      </w:r>
      <w:r w:rsidR="00E56069" w:rsidRPr="00E56069">
        <w:rPr>
          <w:rFonts w:hint="eastAsia"/>
        </w:rPr>
        <w:t>园区应从基础建设调研、产业经济评估、环境生态诊断与评估三方面展开现状评估及</w:t>
      </w:r>
      <w:proofErr w:type="gramStart"/>
      <w:r w:rsidR="00E56069" w:rsidRPr="00E56069">
        <w:rPr>
          <w:rFonts w:hint="eastAsia"/>
        </w:rPr>
        <w:t>零碳潜力</w:t>
      </w:r>
      <w:proofErr w:type="gramEnd"/>
      <w:r w:rsidR="00E56069" w:rsidRPr="00E56069">
        <w:rPr>
          <w:rFonts w:hint="eastAsia"/>
        </w:rPr>
        <w:t>评价。</w:t>
      </w:r>
    </w:p>
    <w:p w14:paraId="015E62F6" w14:textId="77777777" w:rsidR="00BA56C2" w:rsidRDefault="00000000">
      <w:pPr>
        <w:widowControl/>
        <w:spacing w:line="240" w:lineRule="auto"/>
        <w:ind w:firstLineChars="0" w:firstLine="0"/>
        <w:jc w:val="left"/>
        <w:rPr>
          <w:b/>
          <w:sz w:val="28"/>
          <w:szCs w:val="28"/>
        </w:rPr>
      </w:pPr>
      <w:bookmarkStart w:id="58" w:name="_Toc116587650"/>
      <w:r>
        <w:br w:type="page"/>
      </w:r>
    </w:p>
    <w:p w14:paraId="1D07230E" w14:textId="4EC72D59" w:rsidR="00BA56C2" w:rsidRDefault="00000000">
      <w:pPr>
        <w:pStyle w:val="1"/>
        <w:spacing w:after="312" w:line="360" w:lineRule="auto"/>
        <w:ind w:left="562" w:hangingChars="200" w:hanging="562"/>
        <w:rPr>
          <w:rFonts w:ascii="宋体" w:hAnsi="宋体"/>
        </w:rPr>
      </w:pPr>
      <w:bookmarkStart w:id="59" w:name="_Toc123047017"/>
      <w:bookmarkStart w:id="60" w:name="_Toc123054002"/>
      <w:bookmarkStart w:id="61" w:name="_Toc123504308"/>
      <w:bookmarkStart w:id="62" w:name="_Toc124886307"/>
      <w:bookmarkStart w:id="63" w:name="_Toc126333854"/>
      <w:bookmarkStart w:id="64" w:name="_Toc126336114"/>
      <w:bookmarkStart w:id="65" w:name="_Toc116587656"/>
      <w:bookmarkEnd w:id="58"/>
      <w:r>
        <w:t xml:space="preserve">4 </w:t>
      </w:r>
      <w:bookmarkEnd w:id="59"/>
      <w:bookmarkEnd w:id="60"/>
      <w:bookmarkEnd w:id="61"/>
      <w:bookmarkEnd w:id="62"/>
      <w:r w:rsidR="00E56069">
        <w:rPr>
          <w:rFonts w:hint="eastAsia"/>
        </w:rPr>
        <w:t>规划布局</w:t>
      </w:r>
      <w:bookmarkEnd w:id="63"/>
      <w:bookmarkEnd w:id="64"/>
    </w:p>
    <w:p w14:paraId="35D87F98" w14:textId="7AB94369" w:rsidR="00BA56C2" w:rsidRDefault="00000000">
      <w:pPr>
        <w:pStyle w:val="2"/>
        <w:spacing w:line="360" w:lineRule="auto"/>
        <w:ind w:left="482" w:hangingChars="200" w:hanging="482"/>
      </w:pPr>
      <w:bookmarkStart w:id="66" w:name="_Toc116589358"/>
      <w:bookmarkStart w:id="67" w:name="_Toc116587651"/>
      <w:bookmarkStart w:id="68" w:name="_Toc123047018"/>
      <w:bookmarkStart w:id="69" w:name="_Toc123054003"/>
      <w:bookmarkStart w:id="70" w:name="_Toc123504309"/>
      <w:bookmarkStart w:id="71" w:name="_Toc124886308"/>
      <w:bookmarkStart w:id="72" w:name="_Toc126333855"/>
      <w:bookmarkStart w:id="73" w:name="_Toc126336115"/>
      <w:bookmarkStart w:id="74" w:name="_Toc116587652"/>
      <w:r>
        <w:t xml:space="preserve">4.1 </w:t>
      </w:r>
      <w:bookmarkEnd w:id="66"/>
      <w:bookmarkEnd w:id="67"/>
      <w:bookmarkEnd w:id="68"/>
      <w:bookmarkEnd w:id="69"/>
      <w:bookmarkEnd w:id="70"/>
      <w:bookmarkEnd w:id="71"/>
      <w:r w:rsidR="00E56069">
        <w:rPr>
          <w:rFonts w:hint="eastAsia"/>
        </w:rPr>
        <w:t>低碳产业</w:t>
      </w:r>
      <w:bookmarkEnd w:id="72"/>
      <w:bookmarkEnd w:id="73"/>
    </w:p>
    <w:p w14:paraId="4DA3AF57" w14:textId="27C54ACF" w:rsidR="00BA56C2" w:rsidRDefault="00000000">
      <w:pPr>
        <w:pStyle w:val="aff2"/>
        <w:spacing w:before="312"/>
      </w:pPr>
      <w:r>
        <w:rPr>
          <w:b/>
          <w:bCs/>
        </w:rPr>
        <w:t>4.1.1</w:t>
      </w:r>
      <w:r w:rsidR="00E56069">
        <w:rPr>
          <w:rFonts w:hint="eastAsia"/>
        </w:rPr>
        <w:t xml:space="preserve"> </w:t>
      </w:r>
      <w:r w:rsidR="00E56069" w:rsidRPr="00E56069">
        <w:rPr>
          <w:rFonts w:hint="eastAsia"/>
        </w:rPr>
        <w:t>规划应根据园区的产业定位从产业规模、产业结构等方面构建园区低碳产业体系，基于产业的碳排放评估，明确产业准入与退出措施，制定园区低碳产业选择原则。</w:t>
      </w:r>
    </w:p>
    <w:p w14:paraId="1B8A78EB" w14:textId="5C9F2227" w:rsidR="00BA56C2" w:rsidRDefault="00000000">
      <w:pPr>
        <w:pStyle w:val="aff2"/>
        <w:spacing w:before="312"/>
        <w:rPr>
          <w:b/>
        </w:rPr>
      </w:pPr>
      <w:r>
        <w:rPr>
          <w:b/>
          <w:bCs/>
        </w:rPr>
        <w:t>4.1.2</w:t>
      </w:r>
      <w:r w:rsidR="00E56069">
        <w:rPr>
          <w:rFonts w:asciiTheme="minorEastAsia" w:eastAsiaTheme="minorEastAsia" w:hAnsiTheme="minorEastAsia" w:hint="eastAsia"/>
        </w:rPr>
        <w:t xml:space="preserve"> </w:t>
      </w:r>
      <w:r w:rsidR="00E56069" w:rsidRPr="00E56069">
        <w:rPr>
          <w:rFonts w:hint="eastAsia"/>
        </w:rPr>
        <w:t>园区应对产业类型进行评估分类，对既有高能耗产业</w:t>
      </w:r>
      <w:proofErr w:type="gramStart"/>
      <w:r w:rsidR="00E56069" w:rsidRPr="00E56069">
        <w:rPr>
          <w:rFonts w:hint="eastAsia"/>
        </w:rPr>
        <w:t>制定低碳化</w:t>
      </w:r>
      <w:proofErr w:type="gramEnd"/>
      <w:r w:rsidR="00E56069" w:rsidRPr="00E56069">
        <w:rPr>
          <w:rFonts w:hint="eastAsia"/>
        </w:rPr>
        <w:t>改造或针对性淘汰计划，对新进低碳产业引进进行针对性规划。</w:t>
      </w:r>
    </w:p>
    <w:p w14:paraId="2A4DA0D2" w14:textId="7DB7F92D" w:rsidR="00BA56C2" w:rsidRDefault="00000000" w:rsidP="00E56069">
      <w:pPr>
        <w:pStyle w:val="aff2"/>
        <w:spacing w:before="312"/>
      </w:pPr>
      <w:r>
        <w:rPr>
          <w:b/>
          <w:bCs/>
        </w:rPr>
        <w:t>4.1.3</w:t>
      </w:r>
      <w:r w:rsidR="00E56069">
        <w:rPr>
          <w:rFonts w:hint="eastAsia"/>
        </w:rPr>
        <w:t xml:space="preserve"> </w:t>
      </w:r>
      <w:r w:rsidR="00E56069" w:rsidRPr="00E56069">
        <w:rPr>
          <w:rFonts w:hint="eastAsia"/>
        </w:rPr>
        <w:t>拟新建和既有园区应对主体产业全面开展碳排放分析和低碳诊断，评估企业低碳技术改造潜力、能源转化效率提升潜力。</w:t>
      </w:r>
    </w:p>
    <w:p w14:paraId="15DF2E3C" w14:textId="09E32EB0" w:rsidR="00E56069" w:rsidRDefault="00E56069" w:rsidP="00E56069">
      <w:pPr>
        <w:pStyle w:val="aff2"/>
        <w:spacing w:before="312"/>
      </w:pPr>
      <w:r>
        <w:rPr>
          <w:b/>
          <w:bCs/>
        </w:rPr>
        <w:t>4.1.4</w:t>
      </w:r>
      <w:r>
        <w:rPr>
          <w:rFonts w:hint="eastAsia"/>
          <w:b/>
          <w:bCs/>
        </w:rPr>
        <w:t xml:space="preserve"> </w:t>
      </w:r>
      <w:r>
        <w:rPr>
          <w:rFonts w:hint="eastAsia"/>
        </w:rPr>
        <w:t>园区应采取措施提高产业关联度和循环化程度，实施园区原料、生产加工、废弃物</w:t>
      </w:r>
      <w:proofErr w:type="gramStart"/>
      <w:r>
        <w:rPr>
          <w:rFonts w:hint="eastAsia"/>
        </w:rPr>
        <w:t>产业链全流程</w:t>
      </w:r>
      <w:proofErr w:type="gramEnd"/>
      <w:r>
        <w:rPr>
          <w:rFonts w:hint="eastAsia"/>
        </w:rPr>
        <w:t>管理，促进园区内不同产业之间物质和能源的低碳循环。</w:t>
      </w:r>
    </w:p>
    <w:p w14:paraId="6B82DAB8" w14:textId="21AB0EA6" w:rsidR="00E56069" w:rsidRPr="00E56069" w:rsidRDefault="00E56069" w:rsidP="00E56069">
      <w:pPr>
        <w:pStyle w:val="aff2"/>
        <w:spacing w:before="312"/>
      </w:pPr>
      <w:r>
        <w:rPr>
          <w:rStyle w:val="Char2"/>
          <w:rFonts w:hint="eastAsia"/>
          <w:b/>
          <w:bCs/>
        </w:rPr>
        <w:t>4</w:t>
      </w:r>
      <w:r>
        <w:rPr>
          <w:rStyle w:val="Char2"/>
          <w:b/>
          <w:bCs/>
        </w:rPr>
        <w:t>.1.</w:t>
      </w:r>
      <w:r>
        <w:rPr>
          <w:rStyle w:val="Char2"/>
          <w:rFonts w:hint="eastAsia"/>
          <w:b/>
          <w:bCs/>
        </w:rPr>
        <w:t>5</w:t>
      </w:r>
      <w:r>
        <w:rPr>
          <w:rStyle w:val="Char2"/>
        </w:rPr>
        <w:t xml:space="preserve"> </w:t>
      </w:r>
      <w:r>
        <w:rPr>
          <w:rStyle w:val="Char2"/>
          <w:rFonts w:hint="eastAsia"/>
        </w:rPr>
        <w:t>园区内生产企业应实施清洁生产审核，针对碳排放强度大的企业宜</w:t>
      </w:r>
      <w:r>
        <w:rPr>
          <w:rStyle w:val="Char2"/>
          <w:rFonts w:hint="eastAsia"/>
        </w:rPr>
        <w:t>100%</w:t>
      </w:r>
      <w:r>
        <w:rPr>
          <w:rStyle w:val="Char2"/>
          <w:rFonts w:hint="eastAsia"/>
        </w:rPr>
        <w:t>实施清洁生产审核，并建立节能高效的能源供应系统。</w:t>
      </w:r>
    </w:p>
    <w:p w14:paraId="7F1F5CC5" w14:textId="4C221E6F" w:rsidR="00BA56C2" w:rsidRDefault="00000000">
      <w:pPr>
        <w:pStyle w:val="2"/>
      </w:pPr>
      <w:bookmarkStart w:id="75" w:name="_Toc123047019"/>
      <w:bookmarkStart w:id="76" w:name="_Toc123054004"/>
      <w:bookmarkStart w:id="77" w:name="_Toc123504310"/>
      <w:bookmarkStart w:id="78" w:name="_Toc124886309"/>
      <w:bookmarkStart w:id="79" w:name="_Toc126333856"/>
      <w:bookmarkStart w:id="80" w:name="_Toc126336116"/>
      <w:r>
        <w:t xml:space="preserve">4.2 </w:t>
      </w:r>
      <w:bookmarkEnd w:id="74"/>
      <w:bookmarkEnd w:id="75"/>
      <w:bookmarkEnd w:id="76"/>
      <w:bookmarkEnd w:id="77"/>
      <w:bookmarkEnd w:id="78"/>
      <w:r w:rsidR="00227983">
        <w:rPr>
          <w:rFonts w:hint="eastAsia"/>
        </w:rPr>
        <w:t>空间布局</w:t>
      </w:r>
      <w:bookmarkEnd w:id="79"/>
      <w:bookmarkEnd w:id="80"/>
    </w:p>
    <w:p w14:paraId="7136F284" w14:textId="16A5FA83" w:rsidR="00BA56C2" w:rsidRDefault="00000000">
      <w:pPr>
        <w:pStyle w:val="aff2"/>
        <w:spacing w:before="312"/>
      </w:pPr>
      <w:r>
        <w:rPr>
          <w:b/>
          <w:bCs/>
        </w:rPr>
        <w:t>4.2.1</w:t>
      </w:r>
      <w:r w:rsidR="00227983">
        <w:rPr>
          <w:rFonts w:hint="eastAsia"/>
        </w:rPr>
        <w:t xml:space="preserve"> </w:t>
      </w:r>
      <w:r w:rsidR="00227983" w:rsidRPr="00227983">
        <w:rPr>
          <w:rFonts w:hint="eastAsia"/>
        </w:rPr>
        <w:t>新建园区选址应符合下列要求：</w:t>
      </w:r>
    </w:p>
    <w:p w14:paraId="3A0A5F07" w14:textId="77777777" w:rsidR="00227983" w:rsidRDefault="00227983" w:rsidP="00227983">
      <w:pPr>
        <w:pStyle w:val="aff0"/>
        <w:ind w:firstLine="482"/>
      </w:pPr>
      <w:r>
        <w:rPr>
          <w:rFonts w:hint="eastAsia"/>
          <w:b/>
        </w:rPr>
        <w:t>1</w:t>
      </w:r>
      <w:r>
        <w:rPr>
          <w:rFonts w:hint="eastAsia"/>
        </w:rPr>
        <w:t xml:space="preserve"> </w:t>
      </w:r>
      <w:r>
        <w:rPr>
          <w:rFonts w:hint="eastAsia"/>
        </w:rPr>
        <w:t>园区应符合所在区域的总体规划和土地利用规划，坚持合理布局，与城市形成有机的整体；</w:t>
      </w:r>
    </w:p>
    <w:p w14:paraId="3AEC597F" w14:textId="77777777" w:rsidR="00227983" w:rsidRDefault="00227983" w:rsidP="00227983">
      <w:pPr>
        <w:pStyle w:val="aff0"/>
        <w:ind w:firstLine="482"/>
      </w:pPr>
      <w:r>
        <w:rPr>
          <w:rFonts w:hint="eastAsia"/>
          <w:b/>
        </w:rPr>
        <w:t>2</w:t>
      </w:r>
      <w:r>
        <w:rPr>
          <w:rFonts w:hint="eastAsia"/>
        </w:rPr>
        <w:t xml:space="preserve"> </w:t>
      </w:r>
      <w:r>
        <w:rPr>
          <w:rFonts w:hint="eastAsia"/>
        </w:rPr>
        <w:t>应与园区上下游市场、城区具备便利的交通条件，便于发挥区位优势，减少物流运输碳排放；</w:t>
      </w:r>
    </w:p>
    <w:p w14:paraId="788827F6" w14:textId="183241B1" w:rsidR="00227983" w:rsidRPr="00227983" w:rsidRDefault="00227983" w:rsidP="00227983">
      <w:pPr>
        <w:pStyle w:val="aff0"/>
        <w:ind w:firstLine="482"/>
        <w:rPr>
          <w:b/>
        </w:rPr>
      </w:pPr>
      <w:r>
        <w:rPr>
          <w:rFonts w:hint="eastAsia"/>
          <w:b/>
        </w:rPr>
        <w:t>3</w:t>
      </w:r>
      <w:r>
        <w:rPr>
          <w:rFonts w:hint="eastAsia"/>
        </w:rPr>
        <w:t xml:space="preserve"> </w:t>
      </w:r>
      <w:r>
        <w:rPr>
          <w:rFonts w:hint="eastAsia"/>
        </w:rPr>
        <w:t>应选择现状基础设施完善的区域，宜选择光能、地热能等可再生能源条件良好的区域。</w:t>
      </w:r>
    </w:p>
    <w:p w14:paraId="6402A305" w14:textId="2A655FE4" w:rsidR="00BA56C2" w:rsidRDefault="00000000">
      <w:pPr>
        <w:pStyle w:val="aff2"/>
        <w:spacing w:before="312"/>
      </w:pPr>
      <w:r>
        <w:rPr>
          <w:b/>
          <w:bCs/>
        </w:rPr>
        <w:t>4.</w:t>
      </w:r>
      <w:r>
        <w:rPr>
          <w:rFonts w:hint="eastAsia"/>
          <w:b/>
          <w:bCs/>
        </w:rPr>
        <w:t>2</w:t>
      </w:r>
      <w:r>
        <w:rPr>
          <w:b/>
          <w:bCs/>
        </w:rPr>
        <w:t>.2</w:t>
      </w:r>
      <w:r w:rsidR="00227983">
        <w:rPr>
          <w:rFonts w:hint="eastAsia"/>
        </w:rPr>
        <w:t xml:space="preserve"> </w:t>
      </w:r>
      <w:r w:rsidR="00227983" w:rsidRPr="00227983">
        <w:rPr>
          <w:rFonts w:hint="eastAsia"/>
        </w:rPr>
        <w:t>园区土地利用规划及空间布局应符合下列要求：</w:t>
      </w:r>
    </w:p>
    <w:p w14:paraId="611E5493" w14:textId="77777777" w:rsidR="00227983" w:rsidRDefault="00227983" w:rsidP="00227983">
      <w:pPr>
        <w:pStyle w:val="aff0"/>
        <w:ind w:firstLine="482"/>
      </w:pPr>
      <w:r>
        <w:rPr>
          <w:rFonts w:hint="eastAsia"/>
          <w:b/>
        </w:rPr>
        <w:t>1</w:t>
      </w:r>
      <w:r>
        <w:rPr>
          <w:rFonts w:hint="eastAsia"/>
        </w:rPr>
        <w:t xml:space="preserve"> </w:t>
      </w:r>
      <w:r>
        <w:rPr>
          <w:rFonts w:hint="eastAsia"/>
        </w:rPr>
        <w:t>按照土地分类集群统筹进行规划，同类工艺的产业用地应集中布局；功能不互斥的用地之间应相互混合，提高用地用途的兼容性；</w:t>
      </w:r>
    </w:p>
    <w:p w14:paraId="639F640A" w14:textId="77777777" w:rsidR="00227983" w:rsidRDefault="00227983" w:rsidP="00227983">
      <w:pPr>
        <w:pStyle w:val="aff0"/>
        <w:ind w:firstLine="482"/>
      </w:pPr>
      <w:r>
        <w:rPr>
          <w:rFonts w:hint="eastAsia"/>
          <w:b/>
        </w:rPr>
        <w:t>2</w:t>
      </w:r>
      <w:r>
        <w:rPr>
          <w:rFonts w:hint="eastAsia"/>
        </w:rPr>
        <w:t xml:space="preserve"> </w:t>
      </w:r>
      <w:r>
        <w:rPr>
          <w:rFonts w:hint="eastAsia"/>
        </w:rPr>
        <w:t>应设定土地指标与产业类型相挂钩的控制指标，合理控制园区规模；</w:t>
      </w:r>
    </w:p>
    <w:p w14:paraId="74CDCF43" w14:textId="77777777" w:rsidR="00227983" w:rsidRDefault="00227983" w:rsidP="00227983">
      <w:pPr>
        <w:pStyle w:val="aff0"/>
        <w:ind w:firstLine="482"/>
      </w:pPr>
      <w:r>
        <w:rPr>
          <w:rFonts w:hint="eastAsia"/>
          <w:b/>
        </w:rPr>
        <w:t>3</w:t>
      </w:r>
      <w:r>
        <w:rPr>
          <w:rFonts w:hint="eastAsia"/>
        </w:rPr>
        <w:t xml:space="preserve"> </w:t>
      </w:r>
      <w:r>
        <w:rPr>
          <w:rFonts w:hint="eastAsia"/>
        </w:rPr>
        <w:t>园区内应分级配置公共服务、商业、商务用地，形成服务中心；</w:t>
      </w:r>
    </w:p>
    <w:p w14:paraId="0E1C7683" w14:textId="1695324E" w:rsidR="00227983" w:rsidRPr="00227983" w:rsidRDefault="00227983" w:rsidP="00227983">
      <w:pPr>
        <w:pStyle w:val="aff0"/>
        <w:ind w:firstLine="482"/>
        <w:rPr>
          <w:b/>
        </w:rPr>
      </w:pPr>
      <w:r>
        <w:rPr>
          <w:rFonts w:hint="eastAsia"/>
          <w:b/>
        </w:rPr>
        <w:t>4</w:t>
      </w:r>
      <w:r>
        <w:rPr>
          <w:b/>
        </w:rPr>
        <w:t xml:space="preserve"> </w:t>
      </w:r>
      <w:r>
        <w:rPr>
          <w:rFonts w:hint="eastAsia"/>
        </w:rPr>
        <w:t>园区应立体式发展，强化利用地下空间利用，地下空间开发应与地上建筑、停车场库、商业服务设施或人防工程等功能空间紧密结合、统一规划。</w:t>
      </w:r>
    </w:p>
    <w:p w14:paraId="5434D467" w14:textId="1170C36B" w:rsidR="00BA56C2" w:rsidRDefault="00000000">
      <w:pPr>
        <w:pStyle w:val="aff2"/>
        <w:spacing w:before="312"/>
        <w:rPr>
          <w:b/>
          <w:bCs/>
        </w:rPr>
      </w:pPr>
      <w:r>
        <w:rPr>
          <w:b/>
          <w:bCs/>
        </w:rPr>
        <w:t>4.</w:t>
      </w:r>
      <w:r>
        <w:rPr>
          <w:rFonts w:hint="eastAsia"/>
          <w:b/>
          <w:bCs/>
        </w:rPr>
        <w:t>2</w:t>
      </w:r>
      <w:r>
        <w:rPr>
          <w:b/>
          <w:bCs/>
        </w:rPr>
        <w:t>.</w:t>
      </w:r>
      <w:r>
        <w:rPr>
          <w:rFonts w:hint="eastAsia"/>
          <w:b/>
          <w:bCs/>
        </w:rPr>
        <w:t>3</w:t>
      </w:r>
      <w:r w:rsidR="00227983">
        <w:rPr>
          <w:rFonts w:hint="eastAsia"/>
        </w:rPr>
        <w:t xml:space="preserve"> </w:t>
      </w:r>
      <w:r w:rsidR="00227983" w:rsidRPr="00227983">
        <w:rPr>
          <w:rFonts w:hint="eastAsia"/>
        </w:rPr>
        <w:t>园区路网格局规划应有利于地块天然采光与自然通风，为绿色建筑设计创造条件。宜依托主要路网设置通风廊道，宽度不宜小于</w:t>
      </w:r>
      <w:r w:rsidR="00227983" w:rsidRPr="00227983">
        <w:rPr>
          <w:rFonts w:hint="eastAsia"/>
        </w:rPr>
        <w:t>15m</w:t>
      </w:r>
      <w:r w:rsidR="00227983" w:rsidRPr="00227983">
        <w:rPr>
          <w:rFonts w:hint="eastAsia"/>
        </w:rPr>
        <w:t>。</w:t>
      </w:r>
    </w:p>
    <w:p w14:paraId="09C5483E" w14:textId="0AD1172B" w:rsidR="00BA56C2" w:rsidRDefault="00000000">
      <w:pPr>
        <w:pStyle w:val="aff2"/>
        <w:spacing w:before="312"/>
      </w:pPr>
      <w:r>
        <w:rPr>
          <w:b/>
          <w:bCs/>
        </w:rPr>
        <w:t>4.</w:t>
      </w:r>
      <w:r>
        <w:rPr>
          <w:rFonts w:hint="eastAsia"/>
          <w:b/>
          <w:bCs/>
        </w:rPr>
        <w:t>2</w:t>
      </w:r>
      <w:r>
        <w:rPr>
          <w:b/>
          <w:bCs/>
        </w:rPr>
        <w:t>.</w:t>
      </w:r>
      <w:r>
        <w:rPr>
          <w:rFonts w:hint="eastAsia"/>
          <w:b/>
          <w:bCs/>
        </w:rPr>
        <w:t>4</w:t>
      </w:r>
      <w:r w:rsidR="00227983">
        <w:rPr>
          <w:rFonts w:hint="eastAsia"/>
        </w:rPr>
        <w:t xml:space="preserve"> </w:t>
      </w:r>
      <w:r w:rsidR="00227983" w:rsidRPr="00227983">
        <w:rPr>
          <w:rFonts w:hint="eastAsia"/>
        </w:rPr>
        <w:t>园区用地规划应保障各类新能源基础设施用地，并符合下列要求：</w:t>
      </w:r>
    </w:p>
    <w:p w14:paraId="0D15E58A" w14:textId="77777777" w:rsidR="00227983" w:rsidRDefault="00227983" w:rsidP="00227983">
      <w:pPr>
        <w:pStyle w:val="aff0"/>
        <w:ind w:firstLine="482"/>
      </w:pPr>
      <w:r>
        <w:rPr>
          <w:rFonts w:hint="eastAsia"/>
          <w:b/>
        </w:rPr>
        <w:t>1</w:t>
      </w:r>
      <w:r>
        <w:rPr>
          <w:rFonts w:hint="eastAsia"/>
        </w:rPr>
        <w:t xml:space="preserve"> </w:t>
      </w:r>
      <w:r>
        <w:rPr>
          <w:rFonts w:hint="eastAsia"/>
        </w:rPr>
        <w:t>应尽早确定风力发电、太阳能发电、垃圾发电、地热等可再生能源利用设施规模和位置；</w:t>
      </w:r>
    </w:p>
    <w:p w14:paraId="1C13898B" w14:textId="77777777" w:rsidR="00227983" w:rsidRDefault="00227983" w:rsidP="00227983">
      <w:pPr>
        <w:pStyle w:val="aff0"/>
        <w:ind w:firstLine="482"/>
      </w:pPr>
      <w:r>
        <w:rPr>
          <w:rFonts w:hint="eastAsia"/>
          <w:b/>
        </w:rPr>
        <w:t>2</w:t>
      </w:r>
      <w:r>
        <w:rPr>
          <w:rFonts w:hint="eastAsia"/>
        </w:rPr>
        <w:t xml:space="preserve"> </w:t>
      </w:r>
      <w:r>
        <w:rPr>
          <w:rFonts w:hint="eastAsia"/>
        </w:rPr>
        <w:t>新能源交通工具充电设施应与内部车站、机动车停车场等合建为主，独立占地为辅；</w:t>
      </w:r>
    </w:p>
    <w:p w14:paraId="127277C8" w14:textId="34906BFE" w:rsidR="00227983" w:rsidRPr="00227983" w:rsidRDefault="00227983" w:rsidP="00227983">
      <w:pPr>
        <w:pStyle w:val="aff0"/>
        <w:ind w:firstLine="482"/>
        <w:rPr>
          <w:b/>
        </w:rPr>
      </w:pPr>
      <w:r>
        <w:rPr>
          <w:rFonts w:hint="eastAsia"/>
          <w:b/>
        </w:rPr>
        <w:t>3</w:t>
      </w:r>
      <w:r>
        <w:rPr>
          <w:rFonts w:hint="eastAsia"/>
        </w:rPr>
        <w:t xml:space="preserve"> </w:t>
      </w:r>
      <w:r>
        <w:rPr>
          <w:rFonts w:hint="eastAsia"/>
        </w:rPr>
        <w:t>宜为未来新型节能、</w:t>
      </w:r>
      <w:proofErr w:type="gramStart"/>
      <w:r>
        <w:rPr>
          <w:rFonts w:hint="eastAsia"/>
        </w:rPr>
        <w:t>减碳设施</w:t>
      </w:r>
      <w:proofErr w:type="gramEnd"/>
      <w:r>
        <w:rPr>
          <w:rFonts w:hint="eastAsia"/>
        </w:rPr>
        <w:t>的建设预留一定用地。</w:t>
      </w:r>
    </w:p>
    <w:p w14:paraId="70711750" w14:textId="6A405069" w:rsidR="00BA56C2" w:rsidRDefault="00000000">
      <w:pPr>
        <w:pStyle w:val="aff2"/>
        <w:spacing w:before="312"/>
      </w:pPr>
      <w:r>
        <w:rPr>
          <w:b/>
          <w:bCs/>
        </w:rPr>
        <w:t>4.</w:t>
      </w:r>
      <w:r>
        <w:rPr>
          <w:rFonts w:hint="eastAsia"/>
          <w:b/>
          <w:bCs/>
        </w:rPr>
        <w:t>2</w:t>
      </w:r>
      <w:r>
        <w:rPr>
          <w:b/>
          <w:bCs/>
        </w:rPr>
        <w:t>.</w:t>
      </w:r>
      <w:r>
        <w:rPr>
          <w:rFonts w:hint="eastAsia"/>
          <w:b/>
          <w:bCs/>
        </w:rPr>
        <w:t>5</w:t>
      </w:r>
      <w:r w:rsidR="00227983">
        <w:rPr>
          <w:rFonts w:hint="eastAsia"/>
        </w:rPr>
        <w:t xml:space="preserve"> </w:t>
      </w:r>
      <w:r w:rsidR="00227983" w:rsidRPr="00227983">
        <w:rPr>
          <w:rFonts w:hint="eastAsia"/>
        </w:rPr>
        <w:t>园区规划应建立分层控制的园区建筑低碳化系统。</w:t>
      </w:r>
    </w:p>
    <w:p w14:paraId="33FC7F7D" w14:textId="1EF69FB9" w:rsidR="00BA56C2" w:rsidRPr="00860357" w:rsidRDefault="00227983">
      <w:pPr>
        <w:pStyle w:val="aff2"/>
        <w:spacing w:before="312"/>
      </w:pPr>
      <w:r w:rsidRPr="00227983">
        <w:rPr>
          <w:rFonts w:hint="eastAsia"/>
          <w:b/>
          <w:bCs/>
        </w:rPr>
        <w:t>4</w:t>
      </w:r>
      <w:r w:rsidRPr="00227983">
        <w:rPr>
          <w:b/>
          <w:bCs/>
        </w:rPr>
        <w:t>.2.6</w:t>
      </w:r>
      <w:r>
        <w:t xml:space="preserve"> </w:t>
      </w:r>
      <w:r w:rsidRPr="00227983">
        <w:rPr>
          <w:rFonts w:hint="eastAsia"/>
        </w:rPr>
        <w:t>园区应满足空间规划、土地利用规划、控制性详细规划和专项规划等不同阶段的控制指标，将园区低碳减排等指标与园区规划相结合。</w:t>
      </w:r>
    </w:p>
    <w:p w14:paraId="10D10AD2" w14:textId="77777777" w:rsidR="00BA56C2" w:rsidRDefault="00000000">
      <w:pPr>
        <w:widowControl/>
        <w:spacing w:line="240" w:lineRule="auto"/>
        <w:ind w:firstLineChars="0" w:firstLine="0"/>
        <w:jc w:val="left"/>
        <w:rPr>
          <w:b/>
          <w:sz w:val="28"/>
          <w:szCs w:val="28"/>
        </w:rPr>
      </w:pPr>
      <w:r>
        <w:br w:type="page"/>
      </w:r>
    </w:p>
    <w:p w14:paraId="16D74261" w14:textId="0F78E9F8" w:rsidR="00426D20" w:rsidRDefault="00426D20" w:rsidP="00205D99">
      <w:pPr>
        <w:pStyle w:val="1"/>
        <w:snapToGrid w:val="0"/>
        <w:spacing w:afterLines="0"/>
      </w:pPr>
      <w:bookmarkStart w:id="81" w:name="_Toc123047023"/>
      <w:bookmarkStart w:id="82" w:name="_Toc123054008"/>
      <w:bookmarkStart w:id="83" w:name="_Toc123504314"/>
      <w:bookmarkStart w:id="84" w:name="_Toc124886312"/>
      <w:bookmarkStart w:id="85" w:name="_Toc126333857"/>
      <w:bookmarkStart w:id="86" w:name="_Toc126336117"/>
      <w:bookmarkStart w:id="87" w:name="_Toc123504318"/>
      <w:bookmarkStart w:id="88" w:name="_Toc116589371"/>
      <w:bookmarkStart w:id="89" w:name="_Toc123047031"/>
      <w:bookmarkStart w:id="90" w:name="_Toc123054016"/>
      <w:bookmarkStart w:id="91" w:name="_Toc116587668"/>
      <w:bookmarkStart w:id="92" w:name="_Toc116587672"/>
      <w:bookmarkStart w:id="93" w:name="_Toc468813101"/>
      <w:bookmarkStart w:id="94" w:name="_Toc23122"/>
      <w:bookmarkStart w:id="95" w:name="_Toc17135"/>
      <w:bookmarkStart w:id="96" w:name="_Toc23390"/>
      <w:bookmarkStart w:id="97" w:name="_Toc21521"/>
      <w:bookmarkStart w:id="98" w:name="_Toc29907"/>
      <w:bookmarkStart w:id="99" w:name="_Toc4947"/>
      <w:bookmarkStart w:id="100" w:name="_Toc116587675"/>
      <w:bookmarkEnd w:id="55"/>
      <w:bookmarkEnd w:id="56"/>
      <w:bookmarkEnd w:id="57"/>
      <w:bookmarkEnd w:id="65"/>
      <w:r>
        <w:t xml:space="preserve">5 </w:t>
      </w:r>
      <w:bookmarkEnd w:id="81"/>
      <w:bookmarkEnd w:id="82"/>
      <w:bookmarkEnd w:id="83"/>
      <w:bookmarkEnd w:id="84"/>
      <w:r w:rsidR="00860357">
        <w:rPr>
          <w:rFonts w:hint="eastAsia"/>
        </w:rPr>
        <w:t>交通系统</w:t>
      </w:r>
      <w:bookmarkEnd w:id="85"/>
      <w:bookmarkEnd w:id="86"/>
    </w:p>
    <w:p w14:paraId="7F3784B5" w14:textId="1E019736" w:rsidR="000F0D11" w:rsidRPr="00B814FD" w:rsidRDefault="00426D20" w:rsidP="00B814FD">
      <w:pPr>
        <w:pStyle w:val="2"/>
      </w:pPr>
      <w:bookmarkStart w:id="101" w:name="_Toc123054009"/>
      <w:bookmarkStart w:id="102" w:name="_Toc116587657"/>
      <w:bookmarkStart w:id="103" w:name="_Toc123504315"/>
      <w:bookmarkStart w:id="104" w:name="_Toc123047024"/>
      <w:bookmarkStart w:id="105" w:name="_Toc124886313"/>
      <w:bookmarkStart w:id="106" w:name="_Toc126333858"/>
      <w:bookmarkStart w:id="107" w:name="_Toc126336118"/>
      <w:bookmarkStart w:id="108" w:name="_Toc107825524"/>
      <w:bookmarkStart w:id="109" w:name="_Toc8650"/>
      <w:r>
        <w:t xml:space="preserve">5.1 </w:t>
      </w:r>
      <w:bookmarkEnd w:id="101"/>
      <w:bookmarkEnd w:id="102"/>
      <w:bookmarkEnd w:id="103"/>
      <w:bookmarkEnd w:id="104"/>
      <w:bookmarkEnd w:id="105"/>
      <w:r w:rsidR="00860357">
        <w:rPr>
          <w:rFonts w:hint="eastAsia"/>
        </w:rPr>
        <w:t>交通组织</w:t>
      </w:r>
      <w:bookmarkStart w:id="110" w:name="_Toc6094"/>
      <w:bookmarkStart w:id="111" w:name="_Toc11902"/>
      <w:bookmarkEnd w:id="106"/>
      <w:bookmarkEnd w:id="107"/>
    </w:p>
    <w:p w14:paraId="18BA5042" w14:textId="05DEA426" w:rsidR="00426D20" w:rsidRDefault="00426D20" w:rsidP="00205D99">
      <w:pPr>
        <w:pStyle w:val="aff2"/>
        <w:spacing w:before="312"/>
      </w:pPr>
      <w:r>
        <w:rPr>
          <w:b/>
          <w:bCs/>
        </w:rPr>
        <w:t>5.1.1</w:t>
      </w:r>
      <w:r w:rsidR="00860357">
        <w:rPr>
          <w:rFonts w:hint="eastAsia"/>
        </w:rPr>
        <w:t xml:space="preserve"> </w:t>
      </w:r>
      <w:r w:rsidR="00860357" w:rsidRPr="00860357">
        <w:rPr>
          <w:rFonts w:hint="eastAsia"/>
        </w:rPr>
        <w:t>园区交通体系应通过优化用地功能布局、使用交通领域绿色技术、统筹组织客货交通运输系统等方式，保障园区交通系统安全、绿色、高效、便捷有序运行，并符合下列规定：</w:t>
      </w:r>
    </w:p>
    <w:p w14:paraId="72D0FB51" w14:textId="77777777" w:rsidR="00860357" w:rsidRDefault="00860357" w:rsidP="00860357">
      <w:pPr>
        <w:pStyle w:val="aff0"/>
        <w:ind w:firstLine="482"/>
        <w:rPr>
          <w:b/>
        </w:rPr>
      </w:pPr>
      <w:r>
        <w:rPr>
          <w:b/>
        </w:rPr>
        <w:t xml:space="preserve">1 </w:t>
      </w:r>
      <w:r>
        <w:rPr>
          <w:rFonts w:hint="eastAsia"/>
        </w:rPr>
        <w:t>园区应根据其交通特征、主导功能，差异</w:t>
      </w:r>
      <w:proofErr w:type="gramStart"/>
      <w:r>
        <w:rPr>
          <w:rFonts w:hint="eastAsia"/>
        </w:rPr>
        <w:t>化确定</w:t>
      </w:r>
      <w:proofErr w:type="gramEnd"/>
      <w:r>
        <w:rPr>
          <w:rFonts w:hint="eastAsia"/>
        </w:rPr>
        <w:t>不同交通方式间的组织形式、配置相应空间资源、基础设施等；</w:t>
      </w:r>
    </w:p>
    <w:p w14:paraId="56464D28" w14:textId="77777777" w:rsidR="00860357" w:rsidRDefault="00860357" w:rsidP="00860357">
      <w:pPr>
        <w:pStyle w:val="aff0"/>
        <w:ind w:firstLine="482"/>
      </w:pPr>
      <w:r>
        <w:rPr>
          <w:b/>
        </w:rPr>
        <w:t xml:space="preserve">2 </w:t>
      </w:r>
      <w:r>
        <w:rPr>
          <w:rFonts w:hint="eastAsia"/>
        </w:rPr>
        <w:t>园区宜通过低碳积分、环境营造等方式，鼓励低能耗、低污染的步行、非机动车、公共交通、共享交通等绿色交通方式；</w:t>
      </w:r>
    </w:p>
    <w:p w14:paraId="32034A1F" w14:textId="6E26B9DD" w:rsidR="00860357" w:rsidRDefault="00860357" w:rsidP="00860357">
      <w:pPr>
        <w:pStyle w:val="aff0"/>
        <w:ind w:firstLine="482"/>
      </w:pPr>
      <w:r>
        <w:rPr>
          <w:b/>
        </w:rPr>
        <w:t xml:space="preserve">3  </w:t>
      </w:r>
      <w:r>
        <w:rPr>
          <w:rFonts w:hint="eastAsia"/>
        </w:rPr>
        <w:t>园区内生活出行绿色交通出行分担率不应低于</w:t>
      </w:r>
      <w:r>
        <w:t>8</w:t>
      </w:r>
      <w:r w:rsidR="002927EC">
        <w:t>5</w:t>
      </w:r>
      <w:r>
        <w:t>%</w:t>
      </w:r>
      <w:r>
        <w:rPr>
          <w:rFonts w:hint="eastAsia"/>
        </w:rPr>
        <w:t>。</w:t>
      </w:r>
    </w:p>
    <w:p w14:paraId="3EA5AB80" w14:textId="013CE121" w:rsidR="00426D20" w:rsidRDefault="00426D20" w:rsidP="00205D99">
      <w:pPr>
        <w:pStyle w:val="aff2"/>
        <w:spacing w:before="312"/>
      </w:pPr>
      <w:r>
        <w:rPr>
          <w:rFonts w:hint="eastAsia"/>
          <w:b/>
        </w:rPr>
        <w:t>5.1.2</w:t>
      </w:r>
      <w:r w:rsidR="00860357">
        <w:rPr>
          <w:rFonts w:hint="eastAsia"/>
          <w:bCs/>
        </w:rPr>
        <w:t xml:space="preserve"> </w:t>
      </w:r>
      <w:r w:rsidR="00860357" w:rsidRPr="00860357">
        <w:rPr>
          <w:rFonts w:hint="eastAsia"/>
        </w:rPr>
        <w:t>园区客运交通体系应优先保障园区步行、公共交通、自行车等绿色交通的空间资源配置，并应符合下列规定：</w:t>
      </w:r>
    </w:p>
    <w:p w14:paraId="0E356D52" w14:textId="77777777" w:rsidR="00860357" w:rsidRDefault="00860357" w:rsidP="00860357">
      <w:pPr>
        <w:pStyle w:val="aff0"/>
        <w:ind w:firstLine="482"/>
      </w:pPr>
      <w:r>
        <w:rPr>
          <w:b/>
        </w:rPr>
        <w:t>1</w:t>
      </w:r>
      <w:r>
        <w:t xml:space="preserve"> </w:t>
      </w:r>
      <w:r>
        <w:rPr>
          <w:rFonts w:hint="eastAsia"/>
        </w:rPr>
        <w:t>5</w:t>
      </w:r>
      <w:r>
        <w:t>00</w:t>
      </w:r>
      <w:r>
        <w:rPr>
          <w:rFonts w:hint="eastAsia"/>
        </w:rPr>
        <w:t>m</w:t>
      </w:r>
      <w:r>
        <w:rPr>
          <w:rFonts w:hint="eastAsia"/>
        </w:rPr>
        <w:t>半径范围内人口与岗位数之和大于</w:t>
      </w:r>
      <w:r>
        <w:rPr>
          <w:rFonts w:hint="eastAsia"/>
        </w:rPr>
        <w:t>8</w:t>
      </w:r>
      <w:r>
        <w:t>000</w:t>
      </w:r>
      <w:r>
        <w:rPr>
          <w:rFonts w:hint="eastAsia"/>
        </w:rPr>
        <w:t>，应配建公交车站；</w:t>
      </w:r>
    </w:p>
    <w:p w14:paraId="32AF9930" w14:textId="77777777" w:rsidR="00860357" w:rsidRDefault="00860357" w:rsidP="00860357">
      <w:pPr>
        <w:pStyle w:val="aff0"/>
        <w:ind w:firstLine="482"/>
      </w:pPr>
      <w:r>
        <w:rPr>
          <w:b/>
        </w:rPr>
        <w:t xml:space="preserve">2 </w:t>
      </w:r>
      <w:r>
        <w:rPr>
          <w:rFonts w:hint="eastAsia"/>
        </w:rPr>
        <w:t>高峰小时单向客运量</w:t>
      </w:r>
      <w:r>
        <w:rPr>
          <w:rFonts w:hint="eastAsia"/>
        </w:rPr>
        <w:t>0</w:t>
      </w:r>
      <w:r>
        <w:t>.3</w:t>
      </w:r>
      <w:r>
        <w:rPr>
          <w:rFonts w:hint="eastAsia"/>
        </w:rPr>
        <w:t>万人次</w:t>
      </w:r>
      <w:r>
        <w:rPr>
          <w:rFonts w:hint="eastAsia"/>
        </w:rPr>
        <w:t>/</w:t>
      </w:r>
      <w:r>
        <w:t>h</w:t>
      </w:r>
      <w:r>
        <w:rPr>
          <w:rFonts w:hint="eastAsia"/>
        </w:rPr>
        <w:t>以上的道路应设置公交专用道；</w:t>
      </w:r>
    </w:p>
    <w:p w14:paraId="32E8FC4F" w14:textId="5631E075" w:rsidR="00860357" w:rsidRDefault="00860357" w:rsidP="00860357">
      <w:pPr>
        <w:pStyle w:val="aff0"/>
        <w:ind w:firstLine="482"/>
        <w:rPr>
          <w:b/>
        </w:rPr>
      </w:pPr>
      <w:r>
        <w:rPr>
          <w:b/>
        </w:rPr>
        <w:t>3</w:t>
      </w:r>
      <w:r>
        <w:t xml:space="preserve"> </w:t>
      </w:r>
      <w:r>
        <w:rPr>
          <w:rFonts w:hint="eastAsia"/>
        </w:rPr>
        <w:t>客运通勤交通量较大、通勤走廊明确的片区宜根据道路条件设置自行车专用道。</w:t>
      </w:r>
    </w:p>
    <w:p w14:paraId="74B117D3" w14:textId="6E2A9DB7" w:rsidR="00426D20" w:rsidRDefault="00426D20" w:rsidP="00205D99">
      <w:pPr>
        <w:pStyle w:val="aff2"/>
        <w:spacing w:before="312"/>
      </w:pPr>
      <w:r>
        <w:rPr>
          <w:b/>
        </w:rPr>
        <w:t>5.1.3</w:t>
      </w:r>
      <w:r w:rsidR="00860357">
        <w:rPr>
          <w:rFonts w:hint="eastAsia"/>
        </w:rPr>
        <w:t xml:space="preserve"> </w:t>
      </w:r>
      <w:r w:rsidR="00860357" w:rsidRPr="00860357">
        <w:rPr>
          <w:rFonts w:hint="eastAsia"/>
        </w:rPr>
        <w:t>产业园区应结合其自身的区位条件、空间功能布局以及出行需求统筹布置园区主要功能区步行出入口、人行通道、公共交通站点、非机动车停车场等交通接驳设施，</w:t>
      </w:r>
      <w:r w:rsidR="00860357">
        <w:rPr>
          <w:rFonts w:hint="eastAsia"/>
        </w:rPr>
        <w:t>并符合下列规定：</w:t>
      </w:r>
    </w:p>
    <w:p w14:paraId="339FD2D8" w14:textId="77777777" w:rsidR="00860357" w:rsidRDefault="00860357" w:rsidP="00860357">
      <w:pPr>
        <w:pStyle w:val="aff0"/>
        <w:ind w:firstLine="482"/>
      </w:pPr>
      <w:r>
        <w:rPr>
          <w:rFonts w:hint="eastAsia"/>
          <w:b/>
        </w:rPr>
        <w:t>1</w:t>
      </w:r>
      <w:r>
        <w:t xml:space="preserve"> </w:t>
      </w:r>
      <w:r>
        <w:t>园区</w:t>
      </w:r>
      <w:r>
        <w:rPr>
          <w:rFonts w:hint="eastAsia"/>
        </w:rPr>
        <w:t>内主要人口聚集功能区</w:t>
      </w:r>
      <w:r>
        <w:t>步行出入口距</w:t>
      </w:r>
      <w:r>
        <w:rPr>
          <w:rFonts w:hint="eastAsia"/>
        </w:rPr>
        <w:t>公共交通</w:t>
      </w:r>
      <w:r>
        <w:t>站点的步行距离</w:t>
      </w:r>
      <w:r>
        <w:rPr>
          <w:rFonts w:hint="eastAsia"/>
        </w:rPr>
        <w:t>不宜</w:t>
      </w:r>
      <w:r>
        <w:t>大于</w:t>
      </w:r>
      <w:r>
        <w:t>200m</w:t>
      </w:r>
      <w:r>
        <w:rPr>
          <w:rFonts w:hint="eastAsia"/>
        </w:rPr>
        <w:t>；</w:t>
      </w:r>
    </w:p>
    <w:p w14:paraId="156883F6" w14:textId="77777777" w:rsidR="00860357" w:rsidRDefault="00860357" w:rsidP="00860357">
      <w:pPr>
        <w:pStyle w:val="aff0"/>
        <w:ind w:firstLine="482"/>
      </w:pPr>
      <w:r>
        <w:rPr>
          <w:b/>
        </w:rPr>
        <w:t xml:space="preserve">2 </w:t>
      </w:r>
      <w:r>
        <w:rPr>
          <w:rFonts w:hint="eastAsia"/>
        </w:rPr>
        <w:t>行人过街设施距公交车停靠站、轨道交通站点出入口宜小于等于</w:t>
      </w:r>
      <w:r>
        <w:rPr>
          <w:rFonts w:hint="eastAsia"/>
        </w:rPr>
        <w:t>5</w:t>
      </w:r>
      <w:r>
        <w:t>0</w:t>
      </w:r>
      <w:r>
        <w:rPr>
          <w:rFonts w:hint="eastAsia"/>
        </w:rPr>
        <w:t>m</w:t>
      </w:r>
      <w:r>
        <w:rPr>
          <w:rFonts w:hint="eastAsia"/>
        </w:rPr>
        <w:t>；</w:t>
      </w:r>
    </w:p>
    <w:p w14:paraId="73F164D0" w14:textId="659B1F86" w:rsidR="00860357" w:rsidRDefault="00860357" w:rsidP="00860357">
      <w:pPr>
        <w:pStyle w:val="aff0"/>
        <w:ind w:firstLine="482"/>
      </w:pPr>
      <w:r>
        <w:rPr>
          <w:b/>
        </w:rPr>
        <w:t xml:space="preserve">3 </w:t>
      </w:r>
      <w:r>
        <w:rPr>
          <w:rFonts w:hint="eastAsia"/>
        </w:rPr>
        <w:t>公共交通站点周边宜</w:t>
      </w:r>
      <w:proofErr w:type="gramStart"/>
      <w:r>
        <w:rPr>
          <w:rFonts w:hint="eastAsia"/>
        </w:rPr>
        <w:t>配置非</w:t>
      </w:r>
      <w:proofErr w:type="gramEnd"/>
      <w:r>
        <w:rPr>
          <w:rFonts w:hint="eastAsia"/>
        </w:rPr>
        <w:t>机动车停车场，其接驳距离不应大于</w:t>
      </w:r>
      <w:r>
        <w:rPr>
          <w:rFonts w:hint="eastAsia"/>
        </w:rPr>
        <w:t>5</w:t>
      </w:r>
      <w:r>
        <w:t>0</w:t>
      </w:r>
      <w:r>
        <w:rPr>
          <w:rFonts w:hint="eastAsia"/>
        </w:rPr>
        <w:t>m</w:t>
      </w:r>
      <w:r>
        <w:rPr>
          <w:rFonts w:hint="eastAsia"/>
        </w:rPr>
        <w:t>。</w:t>
      </w:r>
    </w:p>
    <w:p w14:paraId="48EC010C" w14:textId="0AD9DE43" w:rsidR="00426D20" w:rsidRDefault="00426D20" w:rsidP="00205D99">
      <w:pPr>
        <w:pStyle w:val="aff2"/>
        <w:spacing w:before="312"/>
      </w:pPr>
      <w:r>
        <w:rPr>
          <w:b/>
          <w:bCs/>
        </w:rPr>
        <w:t>5.1.4</w:t>
      </w:r>
      <w:r w:rsidR="00860357">
        <w:rPr>
          <w:rFonts w:hint="eastAsia"/>
          <w:bCs/>
        </w:rPr>
        <w:t xml:space="preserve"> </w:t>
      </w:r>
      <w:r w:rsidR="00860357" w:rsidRPr="00860357">
        <w:rPr>
          <w:rFonts w:hint="eastAsia"/>
        </w:rPr>
        <w:t>园区应优先使用节能低碳型交通工具，并应符合下列规定：</w:t>
      </w:r>
    </w:p>
    <w:p w14:paraId="3B23301B" w14:textId="77777777" w:rsidR="00860357" w:rsidRDefault="00860357" w:rsidP="00860357">
      <w:pPr>
        <w:pStyle w:val="aff0"/>
        <w:ind w:firstLine="482"/>
      </w:pPr>
      <w:r>
        <w:rPr>
          <w:rFonts w:hint="eastAsia"/>
          <w:b/>
        </w:rPr>
        <w:t>1</w:t>
      </w:r>
      <w:r>
        <w:t xml:space="preserve"> </w:t>
      </w:r>
      <w:r>
        <w:rPr>
          <w:rFonts w:hint="eastAsia"/>
        </w:rPr>
        <w:t>以公共交通领域为重点全面推进机动车新能源化，公共交通工具应实现</w:t>
      </w:r>
      <w:r>
        <w:rPr>
          <w:rFonts w:hint="eastAsia"/>
        </w:rPr>
        <w:t>1</w:t>
      </w:r>
      <w:r>
        <w:t>00</w:t>
      </w:r>
      <w:r>
        <w:rPr>
          <w:rFonts w:hint="eastAsia"/>
        </w:rPr>
        <w:t>%</w:t>
      </w:r>
      <w:r>
        <w:rPr>
          <w:rFonts w:hint="eastAsia"/>
        </w:rPr>
        <w:t>清洁能源化。鼓励园区共享低碳交通工具的规范化推广和使用；</w:t>
      </w:r>
    </w:p>
    <w:p w14:paraId="63305BA6" w14:textId="5B88DA81" w:rsidR="00860357" w:rsidRPr="00860357" w:rsidRDefault="00860357" w:rsidP="00860357">
      <w:pPr>
        <w:pStyle w:val="aff0"/>
        <w:ind w:firstLine="482"/>
      </w:pPr>
      <w:r>
        <w:rPr>
          <w:rFonts w:hint="eastAsia"/>
          <w:b/>
        </w:rPr>
        <w:t>2</w:t>
      </w:r>
      <w:r w:rsidR="00B779F8">
        <w:rPr>
          <w:rFonts w:hint="eastAsia"/>
        </w:rPr>
        <w:t xml:space="preserve"> </w:t>
      </w:r>
      <w:r>
        <w:rPr>
          <w:rFonts w:hint="eastAsia"/>
        </w:rPr>
        <w:t>园区物流配送、轻型邮政快递、公务用车等新能源汽车比例不宜低于</w:t>
      </w:r>
      <w:r>
        <w:t>80%</w:t>
      </w:r>
      <w:r>
        <w:rPr>
          <w:rFonts w:hint="eastAsia"/>
        </w:rPr>
        <w:t>。园区中使用的货运车辆</w:t>
      </w:r>
      <w:r>
        <w:t>80%</w:t>
      </w:r>
      <w:r>
        <w:rPr>
          <w:rFonts w:hint="eastAsia"/>
        </w:rPr>
        <w:t>不应</w:t>
      </w:r>
      <w:proofErr w:type="gramStart"/>
      <w:r>
        <w:rPr>
          <w:rFonts w:hint="eastAsia"/>
        </w:rPr>
        <w:t>低于</w:t>
      </w:r>
      <w:r>
        <w:t>国</w:t>
      </w:r>
      <w:proofErr w:type="gramEnd"/>
      <w:r>
        <w:t>六</w:t>
      </w:r>
      <w:r>
        <w:rPr>
          <w:rFonts w:hint="eastAsia"/>
        </w:rPr>
        <w:t>标准，鼓励使用</w:t>
      </w:r>
      <w:r>
        <w:t>新能源清洁货运车辆</w:t>
      </w:r>
      <w:r>
        <w:rPr>
          <w:rFonts w:hint="eastAsia"/>
        </w:rPr>
        <w:t>。</w:t>
      </w:r>
    </w:p>
    <w:p w14:paraId="4AFF7B1E" w14:textId="01A7279C" w:rsidR="00426D20" w:rsidRDefault="00426D20" w:rsidP="00205D99">
      <w:pPr>
        <w:pStyle w:val="2"/>
      </w:pPr>
      <w:bookmarkStart w:id="112" w:name="_Toc123047025"/>
      <w:bookmarkStart w:id="113" w:name="_Toc123504316"/>
      <w:bookmarkStart w:id="114" w:name="_Toc116587658"/>
      <w:bookmarkStart w:id="115" w:name="_Toc123054010"/>
      <w:bookmarkStart w:id="116" w:name="_Toc124886314"/>
      <w:bookmarkStart w:id="117" w:name="_Toc126333859"/>
      <w:bookmarkStart w:id="118" w:name="_Toc126336119"/>
      <w:bookmarkEnd w:id="108"/>
      <w:bookmarkEnd w:id="109"/>
      <w:bookmarkEnd w:id="110"/>
      <w:bookmarkEnd w:id="111"/>
      <w:r>
        <w:t xml:space="preserve">5.2 </w:t>
      </w:r>
      <w:bookmarkEnd w:id="112"/>
      <w:bookmarkEnd w:id="113"/>
      <w:bookmarkEnd w:id="114"/>
      <w:bookmarkEnd w:id="115"/>
      <w:bookmarkEnd w:id="116"/>
      <w:r w:rsidR="00F677CD">
        <w:rPr>
          <w:rFonts w:hint="eastAsia"/>
        </w:rPr>
        <w:t>慢行交通</w:t>
      </w:r>
      <w:bookmarkEnd w:id="117"/>
      <w:bookmarkEnd w:id="118"/>
    </w:p>
    <w:p w14:paraId="46230723" w14:textId="44B5B429" w:rsidR="00426D20" w:rsidRDefault="00426D20" w:rsidP="00205D99">
      <w:pPr>
        <w:pStyle w:val="aff2"/>
        <w:spacing w:before="312"/>
      </w:pPr>
      <w:r>
        <w:rPr>
          <w:b/>
        </w:rPr>
        <w:t>5.2.1</w:t>
      </w:r>
      <w:r w:rsidR="00F677CD">
        <w:rPr>
          <w:rFonts w:hint="eastAsia"/>
          <w:bCs/>
        </w:rPr>
        <w:t xml:space="preserve"> </w:t>
      </w:r>
      <w:r w:rsidR="00F677CD" w:rsidRPr="00F677CD">
        <w:rPr>
          <w:rFonts w:hint="eastAsia"/>
        </w:rPr>
        <w:t>园区应建立相对独立、完整的步行及自行车慢行交通系统，并采取有效管理措施。</w:t>
      </w:r>
    </w:p>
    <w:p w14:paraId="48D5B05E" w14:textId="7BC924E9" w:rsidR="00426D20" w:rsidRDefault="00426D20" w:rsidP="00205D99">
      <w:pPr>
        <w:pStyle w:val="aff2"/>
        <w:spacing w:before="312"/>
      </w:pPr>
      <w:r>
        <w:rPr>
          <w:b/>
          <w:bCs/>
        </w:rPr>
        <w:t>5.2.2</w:t>
      </w:r>
      <w:r w:rsidR="00F677CD">
        <w:rPr>
          <w:rFonts w:hint="eastAsia"/>
          <w:bCs/>
        </w:rPr>
        <w:t xml:space="preserve"> </w:t>
      </w:r>
      <w:r w:rsidR="00F677CD" w:rsidRPr="00F677CD">
        <w:rPr>
          <w:rFonts w:hint="eastAsia"/>
        </w:rPr>
        <w:t>园区步行和自行车交通系统的规划设计应与用地相协调，与公共服务设施、市政与交通附属设施、景观绿化设施等的空间和功能相衔接。</w:t>
      </w:r>
    </w:p>
    <w:p w14:paraId="33A875CC" w14:textId="4C6DD1D6" w:rsidR="003C0971" w:rsidRDefault="00426D20" w:rsidP="00205D99">
      <w:pPr>
        <w:pStyle w:val="aff2"/>
        <w:spacing w:before="312"/>
      </w:pPr>
      <w:r>
        <w:rPr>
          <w:b/>
        </w:rPr>
        <w:t>5.2.3</w:t>
      </w:r>
      <w:r w:rsidR="00F677CD">
        <w:rPr>
          <w:rFonts w:hint="eastAsia"/>
          <w:bCs/>
        </w:rPr>
        <w:t xml:space="preserve"> </w:t>
      </w:r>
      <w:r w:rsidR="00F677CD" w:rsidRPr="00F677CD">
        <w:rPr>
          <w:rFonts w:hint="eastAsia"/>
        </w:rPr>
        <w:t>适宜自行车骑行的园区，应建设连续、安全、通达的自行车交通系统，并应符合下列规定：</w:t>
      </w:r>
    </w:p>
    <w:p w14:paraId="2BAB68FB" w14:textId="77777777" w:rsidR="00F677CD" w:rsidRDefault="00F677CD" w:rsidP="00F677CD">
      <w:pPr>
        <w:pStyle w:val="aff0"/>
        <w:ind w:firstLine="482"/>
      </w:pPr>
      <w:r>
        <w:rPr>
          <w:rFonts w:hint="eastAsia"/>
          <w:b/>
        </w:rPr>
        <w:t>1</w:t>
      </w:r>
      <w:r>
        <w:t xml:space="preserve"> </w:t>
      </w:r>
      <w:r>
        <w:t>园区自行车道连续，不应有障碍物影响车道宽度；</w:t>
      </w:r>
    </w:p>
    <w:p w14:paraId="69E73342" w14:textId="77777777" w:rsidR="00F677CD" w:rsidRDefault="00F677CD" w:rsidP="00F677CD">
      <w:pPr>
        <w:pStyle w:val="aff0"/>
        <w:ind w:firstLine="482"/>
      </w:pPr>
      <w:r>
        <w:rPr>
          <w:b/>
        </w:rPr>
        <w:t>2</w:t>
      </w:r>
      <w:r>
        <w:t xml:space="preserve"> </w:t>
      </w:r>
      <w:r>
        <w:t>园区内</w:t>
      </w:r>
      <w:r>
        <w:rPr>
          <w:rFonts w:hint="eastAsia"/>
        </w:rPr>
        <w:t>自行</w:t>
      </w:r>
      <w:r>
        <w:t>车道应具有合理的宽度，与机动车道间</w:t>
      </w:r>
      <w:r>
        <w:rPr>
          <w:rFonts w:hint="eastAsia"/>
        </w:rPr>
        <w:t>宜</w:t>
      </w:r>
      <w:r>
        <w:t>设绿化分隔带，形成林荫路；</w:t>
      </w:r>
    </w:p>
    <w:p w14:paraId="2C17E4A5" w14:textId="65A64F27" w:rsidR="00F677CD" w:rsidRDefault="00F677CD" w:rsidP="00F677CD">
      <w:pPr>
        <w:pStyle w:val="aff0"/>
        <w:ind w:firstLine="482"/>
      </w:pPr>
      <w:r>
        <w:rPr>
          <w:b/>
        </w:rPr>
        <w:t>3</w:t>
      </w:r>
      <w:r>
        <w:t xml:space="preserve"> </w:t>
      </w:r>
      <w:r>
        <w:t>园区自行车道应具备完善的道路配套设施。</w:t>
      </w:r>
    </w:p>
    <w:p w14:paraId="3535BB87" w14:textId="45A55E85" w:rsidR="00426D20" w:rsidRDefault="00426D20" w:rsidP="00205D99">
      <w:pPr>
        <w:pStyle w:val="2"/>
      </w:pPr>
      <w:bookmarkStart w:id="119" w:name="_Toc123047026"/>
      <w:bookmarkStart w:id="120" w:name="_Toc123504317"/>
      <w:bookmarkStart w:id="121" w:name="_Toc123054011"/>
      <w:bookmarkStart w:id="122" w:name="_Toc116587659"/>
      <w:bookmarkStart w:id="123" w:name="_Toc124886315"/>
      <w:bookmarkStart w:id="124" w:name="_Toc126333860"/>
      <w:bookmarkStart w:id="125" w:name="_Toc126336120"/>
      <w:r>
        <w:t xml:space="preserve">5.3 </w:t>
      </w:r>
      <w:bookmarkEnd w:id="119"/>
      <w:bookmarkEnd w:id="120"/>
      <w:bookmarkEnd w:id="121"/>
      <w:bookmarkEnd w:id="122"/>
      <w:bookmarkEnd w:id="123"/>
      <w:r w:rsidR="00F677CD">
        <w:rPr>
          <w:rFonts w:hint="eastAsia"/>
        </w:rPr>
        <w:t>静态交通</w:t>
      </w:r>
      <w:bookmarkEnd w:id="124"/>
      <w:bookmarkEnd w:id="125"/>
    </w:p>
    <w:p w14:paraId="0FD812A0" w14:textId="5A59F4E2" w:rsidR="0025188E" w:rsidRDefault="00426D20" w:rsidP="00205D99">
      <w:pPr>
        <w:pStyle w:val="aff2"/>
        <w:spacing w:before="312"/>
      </w:pPr>
      <w:r>
        <w:rPr>
          <w:rFonts w:hint="eastAsia"/>
          <w:b/>
        </w:rPr>
        <w:t>5</w:t>
      </w:r>
      <w:r>
        <w:rPr>
          <w:b/>
        </w:rPr>
        <w:t>.3.1</w:t>
      </w:r>
      <w:r w:rsidR="00F677CD">
        <w:rPr>
          <w:rFonts w:hint="eastAsia"/>
          <w:bCs/>
        </w:rPr>
        <w:t xml:space="preserve"> </w:t>
      </w:r>
      <w:r w:rsidR="00F677CD" w:rsidRPr="00F677CD">
        <w:rPr>
          <w:rFonts w:hint="eastAsia"/>
        </w:rPr>
        <w:t>园区机动车停车场应采用“总量适度控制、分区差异化”的供给策略，并强化停车信息化管理水平，倡导开放共享。</w:t>
      </w:r>
    </w:p>
    <w:p w14:paraId="56446874" w14:textId="683C775C" w:rsidR="00426D20" w:rsidRDefault="00426D20" w:rsidP="00205D99">
      <w:pPr>
        <w:pStyle w:val="aff2"/>
        <w:spacing w:before="312"/>
      </w:pPr>
      <w:r>
        <w:rPr>
          <w:b/>
        </w:rPr>
        <w:t>5.3.2</w:t>
      </w:r>
      <w:r w:rsidR="00F677CD">
        <w:rPr>
          <w:rFonts w:hint="eastAsia"/>
          <w:bCs/>
        </w:rPr>
        <w:t xml:space="preserve"> </w:t>
      </w:r>
      <w:r w:rsidR="00F677CD" w:rsidRPr="00F677CD">
        <w:rPr>
          <w:rFonts w:hint="eastAsia"/>
        </w:rPr>
        <w:t>园区停车场总体布局应做好与充电基础设施预留接口、光伏、储能等绿色能源设施配置，积极探索“光储充放”的一体化应用路径，优化停车场充电基础设施用能结构，并符合下列规定：</w:t>
      </w:r>
    </w:p>
    <w:p w14:paraId="3BD0B3E0" w14:textId="77777777" w:rsidR="00F677CD" w:rsidRDefault="00F677CD" w:rsidP="00F677CD">
      <w:pPr>
        <w:pStyle w:val="aff0"/>
        <w:ind w:firstLine="482"/>
        <w:rPr>
          <w:b/>
        </w:rPr>
      </w:pPr>
      <w:r>
        <w:rPr>
          <w:b/>
        </w:rPr>
        <w:t xml:space="preserve">1 </w:t>
      </w:r>
      <w:r>
        <w:rPr>
          <w:rFonts w:hint="eastAsia"/>
        </w:rPr>
        <w:t>园区公共建筑配建停车场、公共停车场宜按不低于</w:t>
      </w:r>
      <w:r>
        <w:t>50%</w:t>
      </w:r>
      <w:r>
        <w:rPr>
          <w:rFonts w:hint="eastAsia"/>
        </w:rPr>
        <w:t>的车位比例建设或预留充电基础设施；</w:t>
      </w:r>
    </w:p>
    <w:p w14:paraId="50916912" w14:textId="405907AA" w:rsidR="00F677CD" w:rsidRDefault="00F677CD" w:rsidP="00F677CD">
      <w:pPr>
        <w:pStyle w:val="aff0"/>
        <w:ind w:firstLine="482"/>
      </w:pPr>
      <w:r>
        <w:rPr>
          <w:b/>
        </w:rPr>
        <w:t xml:space="preserve">2 </w:t>
      </w:r>
      <w:proofErr w:type="gramStart"/>
      <w:r>
        <w:rPr>
          <w:rFonts w:hint="eastAsia"/>
        </w:rPr>
        <w:t>园区住宅</w:t>
      </w:r>
      <w:proofErr w:type="gramEnd"/>
      <w:r>
        <w:rPr>
          <w:rFonts w:hint="eastAsia"/>
        </w:rPr>
        <w:t>用地配建</w:t>
      </w:r>
      <w:r>
        <w:t>停车位</w:t>
      </w:r>
      <w:r>
        <w:rPr>
          <w:rFonts w:hint="eastAsia"/>
        </w:rPr>
        <w:t>宜按</w:t>
      </w:r>
      <w:r>
        <w:t>100</w:t>
      </w:r>
      <w:r>
        <w:rPr>
          <w:rFonts w:hint="eastAsia"/>
        </w:rPr>
        <w:t>%</w:t>
      </w:r>
      <w:r>
        <w:t>预留充电</w:t>
      </w:r>
      <w:proofErr w:type="gramStart"/>
      <w:r>
        <w:t>桩建设</w:t>
      </w:r>
      <w:proofErr w:type="gramEnd"/>
      <w:r>
        <w:t>安装条件</w:t>
      </w:r>
      <w:r>
        <w:rPr>
          <w:rFonts w:hint="eastAsia"/>
        </w:rPr>
        <w:t>；</w:t>
      </w:r>
    </w:p>
    <w:p w14:paraId="72BBF02A" w14:textId="7578C96D" w:rsidR="00F677CD" w:rsidRDefault="00F677CD" w:rsidP="00F677CD">
      <w:pPr>
        <w:pStyle w:val="aff0"/>
        <w:ind w:firstLine="482"/>
      </w:pPr>
      <w:r>
        <w:rPr>
          <w:b/>
        </w:rPr>
        <w:t xml:space="preserve">3 </w:t>
      </w:r>
      <w:r>
        <w:rPr>
          <w:rFonts w:hint="eastAsia"/>
        </w:rPr>
        <w:t>室外停车场宜采用绿色生态停车场建设形式。</w:t>
      </w:r>
    </w:p>
    <w:p w14:paraId="196812BE" w14:textId="7D00E2CB" w:rsidR="00426D20" w:rsidRDefault="00426D20" w:rsidP="00205D99">
      <w:pPr>
        <w:pStyle w:val="aff2"/>
        <w:spacing w:before="312"/>
      </w:pPr>
      <w:r>
        <w:rPr>
          <w:b/>
        </w:rPr>
        <w:t>5.3.3</w:t>
      </w:r>
      <w:r w:rsidR="00F677CD">
        <w:rPr>
          <w:rFonts w:hint="eastAsia"/>
        </w:rPr>
        <w:t xml:space="preserve"> </w:t>
      </w:r>
      <w:r w:rsidR="00F677CD" w:rsidRPr="00F677CD">
        <w:rPr>
          <w:rFonts w:hint="eastAsia"/>
        </w:rPr>
        <w:t>非机动车停车场应与园区慢行交通网络、公共交通站点相衔接，</w:t>
      </w:r>
      <w:r w:rsidR="00F677CD">
        <w:rPr>
          <w:rFonts w:hint="eastAsia"/>
        </w:rPr>
        <w:t>并符合下列规定：</w:t>
      </w:r>
    </w:p>
    <w:p w14:paraId="493FA9DD" w14:textId="77777777" w:rsidR="00F677CD" w:rsidRDefault="00F677CD" w:rsidP="00F677CD">
      <w:pPr>
        <w:pStyle w:val="aff0"/>
        <w:ind w:firstLine="482"/>
        <w:rPr>
          <w:b/>
        </w:rPr>
      </w:pPr>
      <w:r>
        <w:rPr>
          <w:rFonts w:hint="eastAsia"/>
          <w:b/>
        </w:rPr>
        <w:t>1</w:t>
      </w:r>
      <w:r>
        <w:rPr>
          <w:b/>
        </w:rPr>
        <w:t xml:space="preserve"> </w:t>
      </w:r>
      <w:r>
        <w:rPr>
          <w:rFonts w:hint="eastAsia"/>
        </w:rPr>
        <w:t>公共交通站点及办公区周边的非机动车停车场位置、规模等应结合需求布置，灵活利用道路非机隔离带、行道树设施带等空间；</w:t>
      </w:r>
    </w:p>
    <w:p w14:paraId="260983C7" w14:textId="588604EA" w:rsidR="00F677CD" w:rsidRDefault="00F677CD" w:rsidP="00F677CD">
      <w:pPr>
        <w:pStyle w:val="aff0"/>
        <w:ind w:firstLine="482"/>
      </w:pPr>
      <w:r>
        <w:rPr>
          <w:b/>
        </w:rPr>
        <w:t xml:space="preserve">2 </w:t>
      </w:r>
      <w:r>
        <w:rPr>
          <w:rFonts w:hint="eastAsia"/>
        </w:rPr>
        <w:t>园区居住区、办公区等</w:t>
      </w:r>
      <w:proofErr w:type="gramStart"/>
      <w:r>
        <w:rPr>
          <w:rFonts w:hint="eastAsia"/>
        </w:rPr>
        <w:t>宜集中</w:t>
      </w:r>
      <w:proofErr w:type="gramEnd"/>
      <w:r>
        <w:rPr>
          <w:rFonts w:hint="eastAsia"/>
        </w:rPr>
        <w:t>建设公共电动自行车充电桩、充电柜等新型充电基础设施。</w:t>
      </w:r>
    </w:p>
    <w:p w14:paraId="08AC236B" w14:textId="77777777" w:rsidR="003A6B45" w:rsidRDefault="003A6B45" w:rsidP="003A6B45">
      <w:pPr>
        <w:pStyle w:val="2"/>
        <w:rPr>
          <w:color w:val="000000" w:themeColor="text1"/>
          <w:szCs w:val="24"/>
        </w:rPr>
      </w:pPr>
      <w:bookmarkStart w:id="126" w:name="_Toc126333861"/>
      <w:bookmarkStart w:id="127" w:name="_Toc126336121"/>
      <w:r>
        <w:rPr>
          <w:rFonts w:hint="eastAsia"/>
        </w:rPr>
        <w:t>5</w:t>
      </w:r>
      <w:r>
        <w:t xml:space="preserve">.4 </w:t>
      </w:r>
      <w:r>
        <w:rPr>
          <w:rFonts w:hint="eastAsia"/>
        </w:rPr>
        <w:t>货运交通</w:t>
      </w:r>
      <w:bookmarkEnd w:id="126"/>
      <w:bookmarkEnd w:id="127"/>
    </w:p>
    <w:p w14:paraId="4ED7790A" w14:textId="7C343AF7" w:rsidR="003A6B45" w:rsidRDefault="003A6B45" w:rsidP="003A6B45">
      <w:pPr>
        <w:pStyle w:val="aff2"/>
        <w:spacing w:before="312"/>
      </w:pPr>
      <w:r>
        <w:rPr>
          <w:rFonts w:hint="eastAsia"/>
          <w:b/>
          <w:bCs/>
        </w:rPr>
        <w:t>5</w:t>
      </w:r>
      <w:r>
        <w:rPr>
          <w:b/>
          <w:bCs/>
        </w:rPr>
        <w:t xml:space="preserve">.4.1 </w:t>
      </w:r>
      <w:r>
        <w:rPr>
          <w:rFonts w:hint="eastAsia"/>
        </w:rPr>
        <w:t>园区货运交通系统应优化货运交通设施空间布局与运输线路，降低物流运输成本，提升设施利用率。</w:t>
      </w:r>
    </w:p>
    <w:p w14:paraId="15023968" w14:textId="0ECA7293" w:rsidR="003A6B45" w:rsidRDefault="003A6B45" w:rsidP="003A6B45">
      <w:pPr>
        <w:pStyle w:val="aff2"/>
        <w:spacing w:before="312"/>
        <w:rPr>
          <w:b/>
          <w:bCs/>
        </w:rPr>
      </w:pPr>
      <w:r>
        <w:rPr>
          <w:b/>
          <w:bCs/>
        </w:rPr>
        <w:t>5.4.2</w:t>
      </w:r>
      <w:r w:rsidR="00D41A09">
        <w:rPr>
          <w:b/>
          <w:bCs/>
        </w:rPr>
        <w:t xml:space="preserve"> </w:t>
      </w:r>
      <w:r>
        <w:rPr>
          <w:rFonts w:hint="eastAsia"/>
        </w:rPr>
        <w:t>物流仓储、生产制造为主要职能，货运交通占主导地位的园区</w:t>
      </w:r>
      <w:proofErr w:type="gramStart"/>
      <w:r>
        <w:rPr>
          <w:rFonts w:hint="eastAsia"/>
        </w:rPr>
        <w:t>宜针对</w:t>
      </w:r>
      <w:proofErr w:type="gramEnd"/>
      <w:r>
        <w:rPr>
          <w:rFonts w:hint="eastAsia"/>
        </w:rPr>
        <w:t>货物集中区域规划设置货运中心、专用货运通道，并应符合下列规定</w:t>
      </w:r>
      <w:r w:rsidRPr="003A6B45">
        <w:rPr>
          <w:rFonts w:hint="eastAsia"/>
        </w:rPr>
        <w:t>：</w:t>
      </w:r>
    </w:p>
    <w:p w14:paraId="1160F75E" w14:textId="77777777" w:rsidR="003A6B45" w:rsidRDefault="003A6B45" w:rsidP="003A6B45">
      <w:pPr>
        <w:pStyle w:val="aff0"/>
        <w:ind w:firstLine="482"/>
        <w:rPr>
          <w:b/>
        </w:rPr>
      </w:pPr>
      <w:r>
        <w:rPr>
          <w:rFonts w:hint="eastAsia"/>
          <w:b/>
          <w:bCs w:val="0"/>
        </w:rPr>
        <w:t>1</w:t>
      </w:r>
      <w:r>
        <w:rPr>
          <w:b/>
          <w:bCs w:val="0"/>
        </w:rPr>
        <w:t xml:space="preserve"> </w:t>
      </w:r>
      <w:r>
        <w:rPr>
          <w:rFonts w:hint="eastAsia"/>
        </w:rPr>
        <w:t>货运中心的选址与规模，专用货运通道的等级、数量、配置标准应按照园区生产组织流程、货物属性、货运量等科学规划，并应具备与城市货运枢纽、城市集疏运通道便捷联系的设施条件；</w:t>
      </w:r>
    </w:p>
    <w:p w14:paraId="4FFE878C" w14:textId="77777777" w:rsidR="003A6B45" w:rsidRDefault="003A6B45" w:rsidP="003A6B45">
      <w:pPr>
        <w:pStyle w:val="aff0"/>
        <w:ind w:firstLine="482"/>
      </w:pPr>
      <w:r>
        <w:rPr>
          <w:b/>
          <w:bCs w:val="0"/>
        </w:rPr>
        <w:t xml:space="preserve">2 </w:t>
      </w:r>
      <w:r>
        <w:rPr>
          <w:rFonts w:hint="eastAsia"/>
        </w:rPr>
        <w:t>货运中心选址宜依托园区用地布局结合工业用地或仓储物流用地配置；不应设置在居住用地等人流密集区域内；</w:t>
      </w:r>
    </w:p>
    <w:p w14:paraId="72A2DAC0" w14:textId="77777777" w:rsidR="003A6B45" w:rsidRDefault="003A6B45" w:rsidP="003A6B45">
      <w:pPr>
        <w:pStyle w:val="aff0"/>
        <w:ind w:firstLine="482"/>
      </w:pPr>
      <w:r>
        <w:rPr>
          <w:b/>
          <w:bCs w:val="0"/>
        </w:rPr>
        <w:t xml:space="preserve">3 </w:t>
      </w:r>
      <w:r>
        <w:rPr>
          <w:rFonts w:hint="eastAsia"/>
        </w:rPr>
        <w:t>专用货运通道应保障与客运交通主通道互不干扰，宜通过设置绿化隔离带、隔音板等方式降低货物运输对园区内其他区域及园区外围的噪声、空气等影响。</w:t>
      </w:r>
    </w:p>
    <w:p w14:paraId="21B94E5B" w14:textId="14595047" w:rsidR="003A6B45" w:rsidRDefault="003A6B45" w:rsidP="003A6B45">
      <w:pPr>
        <w:pStyle w:val="aff2"/>
        <w:spacing w:before="312"/>
        <w:rPr>
          <w:b/>
        </w:rPr>
      </w:pPr>
      <w:r>
        <w:rPr>
          <w:b/>
          <w:bCs/>
        </w:rPr>
        <w:t xml:space="preserve">5.4.3 </w:t>
      </w:r>
      <w:r>
        <w:rPr>
          <w:rFonts w:hint="eastAsia"/>
        </w:rPr>
        <w:t>有条件的园区应根据需要优先考虑通过设置铁路专用线、完善内河航道网络运输体系等，提高铁路、水运运输承运比重</w:t>
      </w:r>
      <w:r>
        <w:t>。</w:t>
      </w:r>
    </w:p>
    <w:p w14:paraId="576E16BC" w14:textId="77777777" w:rsidR="003A6B45" w:rsidRDefault="003A6B45" w:rsidP="003A6B45">
      <w:pPr>
        <w:pStyle w:val="2"/>
      </w:pPr>
      <w:bookmarkStart w:id="128" w:name="_Toc126333862"/>
      <w:bookmarkStart w:id="129" w:name="_Toc126336122"/>
      <w:r>
        <w:rPr>
          <w:rFonts w:hint="eastAsia"/>
        </w:rPr>
        <w:t>5</w:t>
      </w:r>
      <w:r>
        <w:t xml:space="preserve">.5 </w:t>
      </w:r>
      <w:r>
        <w:rPr>
          <w:rFonts w:hint="eastAsia"/>
        </w:rPr>
        <w:t>智慧交通</w:t>
      </w:r>
      <w:bookmarkEnd w:id="128"/>
      <w:bookmarkEnd w:id="129"/>
    </w:p>
    <w:p w14:paraId="356B0689" w14:textId="77777777" w:rsidR="003A6B45" w:rsidRDefault="003A6B45" w:rsidP="0048337D">
      <w:pPr>
        <w:pStyle w:val="aff2"/>
        <w:spacing w:before="312"/>
      </w:pPr>
      <w:r>
        <w:rPr>
          <w:b/>
          <w:bCs/>
        </w:rPr>
        <w:t>5.5.1</w:t>
      </w:r>
      <w:r>
        <w:t xml:space="preserve"> </w:t>
      </w:r>
      <w:r>
        <w:t>园区</w:t>
      </w:r>
      <w:proofErr w:type="gramStart"/>
      <w:r>
        <w:rPr>
          <w:rFonts w:hint="eastAsia"/>
        </w:rPr>
        <w:t>宜</w:t>
      </w:r>
      <w:r>
        <w:t>建立</w:t>
      </w:r>
      <w:proofErr w:type="gramEnd"/>
      <w:r>
        <w:t>道路交通信息采集系统，包含交通数据采集、道路交通数据综合处理、地面道路视频监控控制、即时通信、交通信息发布等功能。</w:t>
      </w:r>
    </w:p>
    <w:p w14:paraId="280ADA7D" w14:textId="77777777" w:rsidR="003A6B45" w:rsidRDefault="003A6B45" w:rsidP="0048337D">
      <w:pPr>
        <w:pStyle w:val="aff2"/>
        <w:spacing w:before="312"/>
      </w:pPr>
      <w:r>
        <w:rPr>
          <w:b/>
          <w:bCs/>
        </w:rPr>
        <w:t>5.5.2</w:t>
      </w:r>
      <w:r>
        <w:t xml:space="preserve"> </w:t>
      </w:r>
      <w:r>
        <w:t>园区</w:t>
      </w:r>
      <w:proofErr w:type="gramStart"/>
      <w:r>
        <w:rPr>
          <w:rFonts w:hint="eastAsia"/>
        </w:rPr>
        <w:t>宜</w:t>
      </w:r>
      <w:r>
        <w:t>建立</w:t>
      </w:r>
      <w:proofErr w:type="gramEnd"/>
      <w:r>
        <w:t>智能信号灯控制系统，检测道路横截面车流量、道路交叉路口的车辆通过情况，制定符合园区路网车辆通行最优化的信号机配时方案。</w:t>
      </w:r>
    </w:p>
    <w:p w14:paraId="7C305A0E" w14:textId="77777777" w:rsidR="003A6B45" w:rsidRDefault="003A6B45" w:rsidP="0048337D">
      <w:pPr>
        <w:pStyle w:val="aff2"/>
        <w:spacing w:before="312"/>
      </w:pPr>
      <w:r>
        <w:rPr>
          <w:b/>
          <w:bCs/>
        </w:rPr>
        <w:t>5.5.3</w:t>
      </w:r>
      <w:r>
        <w:t xml:space="preserve"> </w:t>
      </w:r>
      <w:r>
        <w:t>园区</w:t>
      </w:r>
      <w:proofErr w:type="gramStart"/>
      <w:r>
        <w:rPr>
          <w:rFonts w:hint="eastAsia"/>
        </w:rPr>
        <w:t>宜</w:t>
      </w:r>
      <w:r>
        <w:t>建立</w:t>
      </w:r>
      <w:proofErr w:type="gramEnd"/>
      <w:r>
        <w:t>智能车辆管理系统，将汽车的运行状况、位置信息采集后传递到后台进行统一处理，引导车辆进行合理、高效地停放。</w:t>
      </w:r>
    </w:p>
    <w:p w14:paraId="4DA92314" w14:textId="77777777" w:rsidR="00426D20" w:rsidRDefault="00426D20">
      <w:pPr>
        <w:widowControl/>
        <w:spacing w:line="240" w:lineRule="auto"/>
        <w:ind w:firstLineChars="0" w:firstLine="0"/>
        <w:jc w:val="left"/>
      </w:pPr>
      <w:r>
        <w:br w:type="page"/>
      </w:r>
    </w:p>
    <w:p w14:paraId="1B48D927" w14:textId="77777777" w:rsidR="00426D20" w:rsidRDefault="00426D20" w:rsidP="00205D99">
      <w:pPr>
        <w:pStyle w:val="aff2"/>
        <w:spacing w:before="312"/>
        <w:rPr>
          <w:b/>
          <w:bCs/>
        </w:rPr>
        <w:sectPr w:rsidR="00426D20">
          <w:footerReference w:type="default" r:id="rId10"/>
          <w:pgSz w:w="11906" w:h="16838"/>
          <w:pgMar w:top="1440" w:right="1800" w:bottom="1440" w:left="1800" w:header="851" w:footer="992" w:gutter="0"/>
          <w:pgNumType w:start="1"/>
          <w:cols w:space="425"/>
          <w:docGrid w:type="lines" w:linePitch="312"/>
        </w:sectPr>
      </w:pPr>
    </w:p>
    <w:p w14:paraId="64EA89C6" w14:textId="5F45DA75" w:rsidR="00D00D2E" w:rsidRDefault="00D00D2E" w:rsidP="00D00D2E">
      <w:pPr>
        <w:pStyle w:val="1"/>
        <w:spacing w:after="312"/>
      </w:pPr>
      <w:bookmarkStart w:id="130" w:name="_Toc116587660"/>
      <w:bookmarkStart w:id="131" w:name="_Toc123047027"/>
      <w:bookmarkStart w:id="132" w:name="_Toc123054012"/>
      <w:bookmarkStart w:id="133" w:name="_Toc124886316"/>
      <w:bookmarkStart w:id="134" w:name="_Toc126333863"/>
      <w:bookmarkStart w:id="135" w:name="_Toc126336123"/>
      <w:bookmarkStart w:id="136" w:name="_Toc112257006"/>
      <w:bookmarkStart w:id="137" w:name="_Toc123504322"/>
      <w:bookmarkEnd w:id="87"/>
      <w:r>
        <w:rPr>
          <w:rFonts w:hint="eastAsia"/>
        </w:rPr>
        <w:t>6</w:t>
      </w:r>
      <w:r>
        <w:t xml:space="preserve"> </w:t>
      </w:r>
      <w:bookmarkEnd w:id="130"/>
      <w:bookmarkEnd w:id="131"/>
      <w:bookmarkEnd w:id="132"/>
      <w:bookmarkEnd w:id="133"/>
      <w:r w:rsidR="0048337D">
        <w:rPr>
          <w:rFonts w:hint="eastAsia"/>
        </w:rPr>
        <w:t>基础设施</w:t>
      </w:r>
      <w:bookmarkEnd w:id="134"/>
      <w:bookmarkEnd w:id="135"/>
    </w:p>
    <w:p w14:paraId="14B45A5B" w14:textId="4CE4A56E" w:rsidR="00D00D2E" w:rsidRDefault="00D00D2E" w:rsidP="00D00D2E">
      <w:pPr>
        <w:pStyle w:val="2"/>
        <w:spacing w:line="360" w:lineRule="auto"/>
        <w:ind w:left="482" w:hangingChars="200" w:hanging="482"/>
        <w:rPr>
          <w:color w:val="000000" w:themeColor="text1"/>
        </w:rPr>
      </w:pPr>
      <w:bookmarkStart w:id="138" w:name="_Toc116587661"/>
      <w:bookmarkStart w:id="139" w:name="_Toc123047028"/>
      <w:bookmarkStart w:id="140" w:name="_Toc123054013"/>
      <w:bookmarkStart w:id="141" w:name="_Toc124886317"/>
      <w:bookmarkStart w:id="142" w:name="_Toc126333864"/>
      <w:bookmarkStart w:id="143" w:name="_Toc126336124"/>
      <w:r>
        <w:rPr>
          <w:color w:val="000000" w:themeColor="text1"/>
        </w:rPr>
        <w:t>6</w:t>
      </w:r>
      <w:r>
        <w:rPr>
          <w:rFonts w:hint="eastAsia"/>
          <w:color w:val="000000" w:themeColor="text1"/>
        </w:rPr>
        <w:t>.</w:t>
      </w:r>
      <w:r>
        <w:rPr>
          <w:color w:val="000000" w:themeColor="text1"/>
        </w:rPr>
        <w:t xml:space="preserve">1 </w:t>
      </w:r>
      <w:bookmarkEnd w:id="138"/>
      <w:bookmarkEnd w:id="139"/>
      <w:bookmarkEnd w:id="140"/>
      <w:bookmarkEnd w:id="141"/>
      <w:r w:rsidR="0048176F">
        <w:rPr>
          <w:rFonts w:hint="eastAsia"/>
          <w:color w:val="000000" w:themeColor="text1"/>
        </w:rPr>
        <w:t>固体废弃物</w:t>
      </w:r>
      <w:bookmarkEnd w:id="142"/>
      <w:bookmarkEnd w:id="143"/>
    </w:p>
    <w:p w14:paraId="65FB1E56" w14:textId="230B04F1" w:rsidR="00D00D2E" w:rsidRDefault="00D00D2E" w:rsidP="00D00D2E">
      <w:pPr>
        <w:pStyle w:val="aff2"/>
        <w:spacing w:before="312"/>
        <w:rPr>
          <w:color w:val="000000" w:themeColor="text1"/>
        </w:rPr>
      </w:pPr>
      <w:r>
        <w:rPr>
          <w:b/>
          <w:bCs/>
          <w:color w:val="000000" w:themeColor="text1"/>
        </w:rPr>
        <w:t>6.1.</w:t>
      </w:r>
      <w:r>
        <w:rPr>
          <w:rFonts w:hint="eastAsia"/>
          <w:b/>
          <w:bCs/>
          <w:color w:val="000000" w:themeColor="text1"/>
        </w:rPr>
        <w:t>1</w:t>
      </w:r>
      <w:r w:rsidR="0048176F">
        <w:rPr>
          <w:b/>
          <w:bCs/>
          <w:color w:val="000000" w:themeColor="text1"/>
        </w:rPr>
        <w:t xml:space="preserve"> </w:t>
      </w:r>
      <w:r w:rsidR="0048176F" w:rsidRPr="0048176F">
        <w:rPr>
          <w:rFonts w:hint="eastAsia"/>
          <w:color w:val="000000" w:themeColor="text1"/>
        </w:rPr>
        <w:t>园区内建筑垃圾、生活垃圾、工业垃圾等固体废弃物应分类收集、储存、运输与资源化利用，并应符合</w:t>
      </w:r>
      <w:proofErr w:type="gramStart"/>
      <w:r w:rsidR="0048176F" w:rsidRPr="0048176F">
        <w:rPr>
          <w:rFonts w:hint="eastAsia"/>
          <w:color w:val="000000" w:themeColor="text1"/>
        </w:rPr>
        <w:t>现行行业</w:t>
      </w:r>
      <w:proofErr w:type="gramEnd"/>
      <w:r w:rsidR="0048176F" w:rsidRPr="0048176F">
        <w:rPr>
          <w:rFonts w:hint="eastAsia"/>
          <w:color w:val="000000" w:themeColor="text1"/>
        </w:rPr>
        <w:t>标准《建筑垃圾处理技术规范》</w:t>
      </w:r>
      <w:r w:rsidR="0048176F" w:rsidRPr="0048176F">
        <w:rPr>
          <w:rFonts w:hint="eastAsia"/>
          <w:color w:val="000000" w:themeColor="text1"/>
        </w:rPr>
        <w:t>CJJ</w:t>
      </w:r>
      <w:r w:rsidR="003C53DE">
        <w:rPr>
          <w:color w:val="000000" w:themeColor="text1"/>
        </w:rPr>
        <w:t xml:space="preserve"> </w:t>
      </w:r>
      <w:r w:rsidR="0048176F" w:rsidRPr="0048176F">
        <w:rPr>
          <w:rFonts w:hint="eastAsia"/>
          <w:color w:val="000000" w:themeColor="text1"/>
        </w:rPr>
        <w:t>134</w:t>
      </w:r>
      <w:r w:rsidR="0048176F" w:rsidRPr="0048176F">
        <w:rPr>
          <w:rFonts w:hint="eastAsia"/>
          <w:color w:val="000000" w:themeColor="text1"/>
        </w:rPr>
        <w:t>的有关规定。</w:t>
      </w:r>
    </w:p>
    <w:p w14:paraId="6DC7BBCE" w14:textId="6FCB11EB" w:rsidR="00D00D2E" w:rsidRDefault="00D00D2E" w:rsidP="00D00D2E">
      <w:pPr>
        <w:pStyle w:val="aff2"/>
        <w:spacing w:before="312"/>
        <w:rPr>
          <w:color w:val="000000" w:themeColor="text1"/>
        </w:rPr>
      </w:pPr>
      <w:r>
        <w:rPr>
          <w:b/>
          <w:bCs/>
          <w:color w:val="000000" w:themeColor="text1"/>
        </w:rPr>
        <w:t>6.1.2</w:t>
      </w:r>
      <w:r w:rsidR="0048176F">
        <w:rPr>
          <w:b/>
          <w:bCs/>
          <w:color w:val="000000" w:themeColor="text1"/>
        </w:rPr>
        <w:t xml:space="preserve"> </w:t>
      </w:r>
      <w:r w:rsidR="0048176F" w:rsidRPr="0048176F">
        <w:rPr>
          <w:rFonts w:hint="eastAsia"/>
          <w:color w:val="000000" w:themeColor="text1"/>
        </w:rPr>
        <w:t>园区建筑应进行优化设计，减少建筑材料消耗和建筑垃圾产生，并宜选用建筑垃圾再生产品和</w:t>
      </w:r>
      <w:proofErr w:type="gramStart"/>
      <w:r w:rsidR="0048176F" w:rsidRPr="0048176F">
        <w:rPr>
          <w:rFonts w:hint="eastAsia"/>
          <w:color w:val="000000" w:themeColor="text1"/>
        </w:rPr>
        <w:t>可</w:t>
      </w:r>
      <w:proofErr w:type="gramEnd"/>
      <w:r w:rsidR="0048176F" w:rsidRPr="0048176F">
        <w:rPr>
          <w:rFonts w:hint="eastAsia"/>
          <w:color w:val="000000" w:themeColor="text1"/>
        </w:rPr>
        <w:t>再循环材料。</w:t>
      </w:r>
    </w:p>
    <w:p w14:paraId="096A02D2" w14:textId="19902E8A" w:rsidR="00D00D2E" w:rsidRDefault="00D00D2E" w:rsidP="00D00D2E">
      <w:pPr>
        <w:pStyle w:val="2"/>
        <w:spacing w:line="360" w:lineRule="auto"/>
        <w:ind w:left="482" w:hangingChars="200" w:hanging="482"/>
        <w:rPr>
          <w:color w:val="000000" w:themeColor="text1"/>
        </w:rPr>
      </w:pPr>
      <w:bookmarkStart w:id="144" w:name="_Toc112257007"/>
      <w:bookmarkStart w:id="145" w:name="_Toc116587662"/>
      <w:bookmarkStart w:id="146" w:name="_Toc123047029"/>
      <w:bookmarkStart w:id="147" w:name="_Toc123054014"/>
      <w:bookmarkStart w:id="148" w:name="_Toc124886318"/>
      <w:bookmarkStart w:id="149" w:name="_Toc126333865"/>
      <w:bookmarkStart w:id="150" w:name="_Toc126336125"/>
      <w:r>
        <w:rPr>
          <w:color w:val="000000" w:themeColor="text1"/>
        </w:rPr>
        <w:t>6</w:t>
      </w:r>
      <w:r>
        <w:rPr>
          <w:rFonts w:hint="eastAsia"/>
          <w:color w:val="000000" w:themeColor="text1"/>
        </w:rPr>
        <w:t>.</w:t>
      </w:r>
      <w:r>
        <w:rPr>
          <w:color w:val="000000" w:themeColor="text1"/>
        </w:rPr>
        <w:t xml:space="preserve">2 </w:t>
      </w:r>
      <w:bookmarkEnd w:id="144"/>
      <w:bookmarkEnd w:id="145"/>
      <w:bookmarkEnd w:id="146"/>
      <w:bookmarkEnd w:id="147"/>
      <w:bookmarkEnd w:id="148"/>
      <w:r w:rsidR="0048176F">
        <w:rPr>
          <w:rFonts w:hint="eastAsia"/>
          <w:color w:val="000000" w:themeColor="text1"/>
        </w:rPr>
        <w:t>水资源利用</w:t>
      </w:r>
      <w:bookmarkEnd w:id="149"/>
      <w:bookmarkEnd w:id="150"/>
    </w:p>
    <w:p w14:paraId="42FAD97A" w14:textId="5A10D1D4" w:rsidR="00D00D2E" w:rsidRDefault="00D00D2E" w:rsidP="00D00D2E">
      <w:pPr>
        <w:pStyle w:val="aff2"/>
        <w:spacing w:before="312"/>
      </w:pPr>
      <w:r>
        <w:rPr>
          <w:b/>
          <w:bCs/>
        </w:rPr>
        <w:t>6.2.1</w:t>
      </w:r>
      <w:r w:rsidR="0048176F">
        <w:rPr>
          <w:b/>
          <w:bCs/>
        </w:rPr>
        <w:t xml:space="preserve"> </w:t>
      </w:r>
      <w:r w:rsidR="0048176F" w:rsidRPr="0048176F">
        <w:rPr>
          <w:rFonts w:hint="eastAsia"/>
        </w:rPr>
        <w:t>给水、热水、非传统水、工艺用水系统应根据分类、分项分别设置用水计量装置统计用水量。</w:t>
      </w:r>
    </w:p>
    <w:p w14:paraId="7D11C732" w14:textId="3D08FF82" w:rsidR="00D00D2E" w:rsidRDefault="00D00D2E" w:rsidP="00D00D2E">
      <w:pPr>
        <w:pStyle w:val="aff2"/>
        <w:spacing w:before="312"/>
        <w:rPr>
          <w:color w:val="000000" w:themeColor="text1"/>
        </w:rPr>
      </w:pPr>
      <w:r>
        <w:rPr>
          <w:b/>
          <w:bCs/>
          <w:color w:val="000000" w:themeColor="text1"/>
        </w:rPr>
        <w:t>6.2.</w:t>
      </w:r>
      <w:r>
        <w:rPr>
          <w:rFonts w:hint="eastAsia"/>
          <w:b/>
          <w:bCs/>
          <w:color w:val="000000" w:themeColor="text1"/>
        </w:rPr>
        <w:t>2</w:t>
      </w:r>
      <w:r w:rsidR="0048176F">
        <w:rPr>
          <w:b/>
          <w:bCs/>
          <w:color w:val="000000" w:themeColor="text1"/>
        </w:rPr>
        <w:t xml:space="preserve"> </w:t>
      </w:r>
      <w:r w:rsidR="0048176F" w:rsidRPr="0048176F">
        <w:rPr>
          <w:rFonts w:hint="eastAsia"/>
          <w:color w:val="000000" w:themeColor="text1"/>
        </w:rPr>
        <w:t>水资源利用指标应符合下列规定：</w:t>
      </w:r>
    </w:p>
    <w:p w14:paraId="69B603D4" w14:textId="77777777" w:rsidR="0048176F" w:rsidRDefault="0048176F" w:rsidP="0048176F">
      <w:pPr>
        <w:pStyle w:val="aff0"/>
        <w:ind w:firstLine="482"/>
      </w:pPr>
      <w:r>
        <w:rPr>
          <w:rFonts w:hint="eastAsia"/>
          <w:b/>
        </w:rPr>
        <w:t>1</w:t>
      </w:r>
      <w:r>
        <w:t xml:space="preserve"> </w:t>
      </w:r>
      <w:r>
        <w:t>生活用水标准不应大于现行国家标准《民用建筑节水设计标准》</w:t>
      </w:r>
      <w:r>
        <w:t>GB 50555</w:t>
      </w:r>
      <w:r>
        <w:t>中节水用水定额的上限值</w:t>
      </w:r>
      <w:r>
        <w:rPr>
          <w:rFonts w:hint="eastAsia"/>
        </w:rPr>
        <w:t>；</w:t>
      </w:r>
    </w:p>
    <w:p w14:paraId="1D3EE230" w14:textId="06BDC811" w:rsidR="0048176F" w:rsidRDefault="0048176F" w:rsidP="0048176F">
      <w:pPr>
        <w:pStyle w:val="aff0"/>
        <w:ind w:firstLine="482"/>
        <w:rPr>
          <w:color w:val="000000" w:themeColor="text1"/>
        </w:rPr>
      </w:pPr>
      <w:r>
        <w:rPr>
          <w:b/>
        </w:rPr>
        <w:t>2</w:t>
      </w:r>
      <w:r>
        <w:t xml:space="preserve"> </w:t>
      </w:r>
      <w:r>
        <w:t>工业企业单位产品新鲜水耗、单位产品废水产生量、水重复利用率应达到国内同行业先进或领先水平。</w:t>
      </w:r>
    </w:p>
    <w:p w14:paraId="3F4287E4" w14:textId="3D06F497" w:rsidR="00D00D2E" w:rsidRDefault="00D00D2E" w:rsidP="00D00D2E">
      <w:pPr>
        <w:pStyle w:val="aff2"/>
        <w:spacing w:before="312"/>
      </w:pPr>
      <w:r>
        <w:rPr>
          <w:b/>
          <w:bCs/>
        </w:rPr>
        <w:t>6.2.3</w:t>
      </w:r>
      <w:r w:rsidR="0048176F">
        <w:rPr>
          <w:b/>
          <w:bCs/>
        </w:rPr>
        <w:t xml:space="preserve"> </w:t>
      </w:r>
      <w:r w:rsidR="0048176F" w:rsidRPr="0048176F">
        <w:rPr>
          <w:rFonts w:hint="eastAsia"/>
        </w:rPr>
        <w:t>节水系统应符合下列规定：</w:t>
      </w:r>
    </w:p>
    <w:p w14:paraId="53646879" w14:textId="77777777" w:rsidR="0048176F" w:rsidRDefault="0048176F" w:rsidP="0048176F">
      <w:pPr>
        <w:pStyle w:val="aff0"/>
        <w:ind w:firstLine="482"/>
      </w:pPr>
      <w:r>
        <w:rPr>
          <w:rFonts w:hint="eastAsia"/>
          <w:b/>
        </w:rPr>
        <w:t>1</w:t>
      </w:r>
      <w:r>
        <w:t xml:space="preserve"> </w:t>
      </w:r>
      <w:r>
        <w:t>节水系统应满足卫生安全、健康适用、节能降碳、高效完善、因地制宜和经济合理的要求</w:t>
      </w:r>
      <w:r>
        <w:rPr>
          <w:rFonts w:hint="eastAsia"/>
        </w:rPr>
        <w:t>；</w:t>
      </w:r>
    </w:p>
    <w:p w14:paraId="4E08D421" w14:textId="77777777" w:rsidR="0048176F" w:rsidRDefault="0048176F" w:rsidP="0048176F">
      <w:pPr>
        <w:pStyle w:val="aff0"/>
        <w:ind w:firstLine="482"/>
      </w:pPr>
      <w:r>
        <w:rPr>
          <w:b/>
        </w:rPr>
        <w:t>2</w:t>
      </w:r>
      <w:r>
        <w:t xml:space="preserve"> </w:t>
      </w:r>
      <w:r>
        <w:rPr>
          <w:rFonts w:hint="eastAsia"/>
        </w:rPr>
        <w:t>节水系统</w:t>
      </w:r>
      <w:r>
        <w:t>应充分利用城镇或园区供水管网的水压直接供水</w:t>
      </w:r>
      <w:r>
        <w:rPr>
          <w:rFonts w:hint="eastAsia"/>
        </w:rPr>
        <w:t>；</w:t>
      </w:r>
    </w:p>
    <w:p w14:paraId="43BEDE97" w14:textId="77777777" w:rsidR="0048176F" w:rsidRDefault="0048176F" w:rsidP="0048176F">
      <w:pPr>
        <w:pStyle w:val="aff0"/>
        <w:ind w:firstLine="482"/>
      </w:pPr>
      <w:r>
        <w:rPr>
          <w:b/>
        </w:rPr>
        <w:t>3</w:t>
      </w:r>
      <w:r>
        <w:t xml:space="preserve"> </w:t>
      </w:r>
      <w:r>
        <w:t>园区内水泵房选址应合理布置，避免输水管路过长</w:t>
      </w:r>
      <w:r>
        <w:rPr>
          <w:rFonts w:hint="eastAsia"/>
        </w:rPr>
        <w:t>，</w:t>
      </w:r>
      <w:r>
        <w:t>应优化系统管网设计，减少输送能耗</w:t>
      </w:r>
      <w:r>
        <w:rPr>
          <w:rFonts w:hint="eastAsia"/>
        </w:rPr>
        <w:t>；</w:t>
      </w:r>
    </w:p>
    <w:p w14:paraId="0C6E1037" w14:textId="42CF89B7" w:rsidR="0048176F" w:rsidRDefault="0048176F" w:rsidP="0048176F">
      <w:pPr>
        <w:pStyle w:val="aff0"/>
        <w:ind w:firstLine="482"/>
      </w:pPr>
      <w:r>
        <w:rPr>
          <w:rFonts w:hint="eastAsia"/>
          <w:b/>
        </w:rPr>
        <w:t>4</w:t>
      </w:r>
      <w:r>
        <w:t xml:space="preserve"> </w:t>
      </w:r>
      <w:r>
        <w:t>给水管网应采取避免漏损的有效措施，</w:t>
      </w:r>
      <w:r>
        <w:rPr>
          <w:rFonts w:hint="eastAsia"/>
        </w:rPr>
        <w:t>宜采用综合管廊统一设计，</w:t>
      </w:r>
      <w:r>
        <w:t>管网漏损率不得大于</w:t>
      </w:r>
      <w:r>
        <w:t>5%</w:t>
      </w:r>
      <w:r>
        <w:rPr>
          <w:rFonts w:hint="eastAsia"/>
        </w:rPr>
        <w:t>；</w:t>
      </w:r>
    </w:p>
    <w:p w14:paraId="7570BAC9" w14:textId="77777777" w:rsidR="0048176F" w:rsidRDefault="0048176F" w:rsidP="0048176F">
      <w:pPr>
        <w:pStyle w:val="aff0"/>
        <w:ind w:firstLine="482"/>
      </w:pPr>
      <w:r>
        <w:rPr>
          <w:b/>
        </w:rPr>
        <w:t>5</w:t>
      </w:r>
      <w:r>
        <w:t xml:space="preserve"> </w:t>
      </w:r>
      <w:r>
        <w:t>冷却水应循环使用，冷却水循环率不应低于</w:t>
      </w:r>
      <w:r>
        <w:t>98 %</w:t>
      </w:r>
      <w:r>
        <w:rPr>
          <w:rFonts w:hint="eastAsia"/>
        </w:rPr>
        <w:t>；</w:t>
      </w:r>
    </w:p>
    <w:p w14:paraId="4EE21C4C" w14:textId="00BAA2B1" w:rsidR="0048176F" w:rsidRDefault="0048176F" w:rsidP="0048176F">
      <w:pPr>
        <w:pStyle w:val="aff0"/>
        <w:ind w:firstLine="482"/>
      </w:pPr>
      <w:r>
        <w:rPr>
          <w:b/>
        </w:rPr>
        <w:t>6</w:t>
      </w:r>
      <w:r>
        <w:t xml:space="preserve"> </w:t>
      </w:r>
      <w:r>
        <w:t>绿化应采用喷灌、微灌等高效节水浇灌方式，并确定合理的浇灌制度。</w:t>
      </w:r>
    </w:p>
    <w:p w14:paraId="303B30CE" w14:textId="5C499F14" w:rsidR="00D00D2E" w:rsidRDefault="00D00D2E" w:rsidP="00D00D2E">
      <w:pPr>
        <w:pStyle w:val="aff2"/>
        <w:spacing w:before="312"/>
        <w:rPr>
          <w:color w:val="000000" w:themeColor="text1"/>
        </w:rPr>
      </w:pPr>
      <w:r w:rsidRPr="001609ED">
        <w:rPr>
          <w:b/>
          <w:bCs/>
        </w:rPr>
        <w:t>6.2.4</w:t>
      </w:r>
      <w:r w:rsidR="0048176F">
        <w:rPr>
          <w:rFonts w:hint="eastAsia"/>
          <w:color w:val="000000" w:themeColor="text1"/>
        </w:rPr>
        <w:t xml:space="preserve"> </w:t>
      </w:r>
      <w:r w:rsidR="0048176F" w:rsidRPr="0048176F">
        <w:rPr>
          <w:rFonts w:hint="eastAsia"/>
          <w:color w:val="000000" w:themeColor="text1"/>
        </w:rPr>
        <w:t>非传统水、重复利用水系统应符合下列规定：</w:t>
      </w:r>
    </w:p>
    <w:p w14:paraId="0655F06F" w14:textId="26472454" w:rsidR="0048176F" w:rsidRDefault="0048176F" w:rsidP="0048176F">
      <w:pPr>
        <w:pStyle w:val="aff0"/>
        <w:ind w:firstLine="482"/>
      </w:pPr>
      <w:r>
        <w:rPr>
          <w:b/>
        </w:rPr>
        <w:t>1</w:t>
      </w:r>
      <w:r>
        <w:t xml:space="preserve"> </w:t>
      </w:r>
      <w:r>
        <w:t>生产工艺用水及直接冷却水不得直排，应回用或重复利用。生产工艺用水中重复再利用包括循环使用和梯级利用，生产工艺用水重复</w:t>
      </w:r>
      <w:r w:rsidR="002927EC">
        <w:rPr>
          <w:rFonts w:hint="eastAsia"/>
        </w:rPr>
        <w:t>利用</w:t>
      </w:r>
      <w:r>
        <w:t>率不应小于</w:t>
      </w:r>
      <w:r>
        <w:t>80%</w:t>
      </w:r>
      <w:r>
        <w:rPr>
          <w:rFonts w:hint="eastAsia"/>
        </w:rPr>
        <w:t>；</w:t>
      </w:r>
    </w:p>
    <w:p w14:paraId="29F58C52" w14:textId="77777777" w:rsidR="0048176F" w:rsidRDefault="0048176F" w:rsidP="0048176F">
      <w:pPr>
        <w:pStyle w:val="aff0"/>
        <w:ind w:firstLine="482"/>
      </w:pPr>
      <w:r>
        <w:rPr>
          <w:b/>
        </w:rPr>
        <w:t xml:space="preserve">2 </w:t>
      </w:r>
      <w:r>
        <w:t>当重复利用水系统同时用于多种用途时，水质可按最高水质标准要求确定或分质供水；也可按用水量最大用户的水质标准要求确定。个别水质要求更高的用户，可自行补充处理达到其水质要求</w:t>
      </w:r>
      <w:r>
        <w:rPr>
          <w:rFonts w:hint="eastAsia"/>
        </w:rPr>
        <w:t>；</w:t>
      </w:r>
    </w:p>
    <w:p w14:paraId="0F68A613" w14:textId="4C14EFE5" w:rsidR="0048176F" w:rsidRDefault="0048176F" w:rsidP="0048176F">
      <w:pPr>
        <w:pStyle w:val="aff0"/>
        <w:ind w:firstLine="482"/>
      </w:pPr>
      <w:r>
        <w:rPr>
          <w:b/>
        </w:rPr>
        <w:t>3</w:t>
      </w:r>
      <w:r>
        <w:t xml:space="preserve"> </w:t>
      </w:r>
      <w:r>
        <w:t>冷却水补水、绿化喷灌用水不得使用中水。</w:t>
      </w:r>
    </w:p>
    <w:p w14:paraId="69CC29B9" w14:textId="641B6A00" w:rsidR="00D00D2E" w:rsidRDefault="00D00D2E" w:rsidP="00D00D2E">
      <w:pPr>
        <w:pStyle w:val="aff2"/>
        <w:spacing w:before="312"/>
        <w:rPr>
          <w:color w:val="000000" w:themeColor="text1"/>
        </w:rPr>
      </w:pPr>
      <w:r>
        <w:rPr>
          <w:b/>
          <w:bCs/>
          <w:color w:val="000000" w:themeColor="text1"/>
        </w:rPr>
        <w:t>6</w:t>
      </w:r>
      <w:r>
        <w:rPr>
          <w:rFonts w:hint="eastAsia"/>
          <w:b/>
          <w:bCs/>
          <w:color w:val="000000" w:themeColor="text1"/>
        </w:rPr>
        <w:t>.</w:t>
      </w:r>
      <w:r>
        <w:rPr>
          <w:b/>
          <w:bCs/>
          <w:color w:val="000000" w:themeColor="text1"/>
        </w:rPr>
        <w:t>2</w:t>
      </w:r>
      <w:r>
        <w:rPr>
          <w:rFonts w:hint="eastAsia"/>
          <w:b/>
          <w:bCs/>
          <w:color w:val="000000" w:themeColor="text1"/>
        </w:rPr>
        <w:t>.</w:t>
      </w:r>
      <w:r>
        <w:rPr>
          <w:b/>
          <w:bCs/>
          <w:color w:val="000000" w:themeColor="text1"/>
        </w:rPr>
        <w:t>5</w:t>
      </w:r>
      <w:r w:rsidR="0048176F">
        <w:rPr>
          <w:b/>
          <w:bCs/>
          <w:color w:val="000000" w:themeColor="text1"/>
        </w:rPr>
        <w:t xml:space="preserve"> </w:t>
      </w:r>
      <w:proofErr w:type="gramStart"/>
      <w:r w:rsidR="0048176F" w:rsidRPr="0048176F">
        <w:rPr>
          <w:rFonts w:hint="eastAsia"/>
          <w:color w:val="000000" w:themeColor="text1"/>
        </w:rPr>
        <w:t>零碳产业</w:t>
      </w:r>
      <w:proofErr w:type="gramEnd"/>
      <w:r w:rsidR="0048176F" w:rsidRPr="0048176F">
        <w:rPr>
          <w:rFonts w:hint="eastAsia"/>
          <w:color w:val="000000" w:themeColor="text1"/>
        </w:rPr>
        <w:t>园区应进行海绵城市专项设计，并应符合下列规定：</w:t>
      </w:r>
    </w:p>
    <w:p w14:paraId="5575FD10" w14:textId="77777777" w:rsidR="0048176F" w:rsidRDefault="0048176F" w:rsidP="0048176F">
      <w:pPr>
        <w:pStyle w:val="aff0"/>
        <w:ind w:firstLine="482"/>
      </w:pPr>
      <w:r>
        <w:rPr>
          <w:b/>
        </w:rPr>
        <w:t>1</w:t>
      </w:r>
      <w:r>
        <w:t xml:space="preserve"> </w:t>
      </w:r>
      <w:r>
        <w:t>应综合运用渗、滞、蓄、净、用、排等多种低影响开发措施，以绿为主，绿灰结合，充分利用场地空间设置绿色雨水设施或灰色雨水设施</w:t>
      </w:r>
      <w:r>
        <w:rPr>
          <w:rFonts w:hint="eastAsia"/>
        </w:rPr>
        <w:t>；</w:t>
      </w:r>
    </w:p>
    <w:p w14:paraId="2A7A1FA9" w14:textId="77777777" w:rsidR="0048176F" w:rsidRDefault="0048176F" w:rsidP="0048176F">
      <w:pPr>
        <w:pStyle w:val="aff0"/>
        <w:ind w:firstLine="482"/>
      </w:pPr>
      <w:r>
        <w:rPr>
          <w:b/>
        </w:rPr>
        <w:t>2</w:t>
      </w:r>
      <w:r>
        <w:t xml:space="preserve"> </w:t>
      </w:r>
      <w:r>
        <w:t>应根据园区周</w:t>
      </w:r>
      <w:proofErr w:type="gramStart"/>
      <w:r>
        <w:t>闱</w:t>
      </w:r>
      <w:proofErr w:type="gramEnd"/>
      <w:r>
        <w:t>城市竖向规划标高和排水规划，提出园区内地形的控制高程和主要建筑物首层地面高程</w:t>
      </w:r>
      <w:r>
        <w:rPr>
          <w:rFonts w:hint="eastAsia"/>
        </w:rPr>
        <w:t>；</w:t>
      </w:r>
    </w:p>
    <w:p w14:paraId="2A1D6FDC" w14:textId="77777777" w:rsidR="0048176F" w:rsidRDefault="0048176F" w:rsidP="0048176F">
      <w:pPr>
        <w:pStyle w:val="aff0"/>
        <w:ind w:firstLine="482"/>
      </w:pPr>
      <w:r>
        <w:rPr>
          <w:b/>
        </w:rPr>
        <w:t>3</w:t>
      </w:r>
      <w:r>
        <w:t xml:space="preserve"> </w:t>
      </w:r>
      <w:r>
        <w:t>当园区用地外围有较大汇水汇入或穿越园区用地时，应</w:t>
      </w:r>
      <w:proofErr w:type="gramStart"/>
      <w:r>
        <w:t>设计凋蓄设施</w:t>
      </w:r>
      <w:proofErr w:type="gramEnd"/>
      <w:r>
        <w:t>、超标径流排放通道，以组织用地外围的地面雨水的调蓄和排除</w:t>
      </w:r>
      <w:r>
        <w:rPr>
          <w:rFonts w:hint="eastAsia"/>
        </w:rPr>
        <w:t>；</w:t>
      </w:r>
    </w:p>
    <w:p w14:paraId="0ABE6210" w14:textId="4659201E" w:rsidR="0048176F" w:rsidRPr="0048176F" w:rsidRDefault="0048176F" w:rsidP="0048176F">
      <w:pPr>
        <w:pStyle w:val="aff0"/>
        <w:ind w:firstLine="482"/>
        <w:rPr>
          <w:color w:val="000000" w:themeColor="text1"/>
        </w:rPr>
      </w:pPr>
      <w:r>
        <w:rPr>
          <w:b/>
        </w:rPr>
        <w:t>4</w:t>
      </w:r>
      <w:r>
        <w:t xml:space="preserve"> </w:t>
      </w:r>
      <w:r>
        <w:t>室外非亲水性水景、水体应结合雨水利用设施进行设计。以雨水作为补给水的水体，在滨水区应设置水质净化及能设施，防止径流冲刷和污染。</w:t>
      </w:r>
    </w:p>
    <w:p w14:paraId="5B313705" w14:textId="3196F8A6" w:rsidR="00FC21EA" w:rsidRDefault="00D00D2E" w:rsidP="00D00D2E">
      <w:pPr>
        <w:pStyle w:val="aff2"/>
        <w:spacing w:before="312"/>
        <w:rPr>
          <w:color w:val="000000" w:themeColor="text1"/>
        </w:rPr>
      </w:pPr>
      <w:r>
        <w:rPr>
          <w:b/>
          <w:bCs/>
          <w:color w:val="000000" w:themeColor="text1"/>
        </w:rPr>
        <w:t>6.2.6</w:t>
      </w:r>
      <w:r w:rsidR="0048176F">
        <w:rPr>
          <w:b/>
          <w:bCs/>
          <w:color w:val="000000" w:themeColor="text1"/>
        </w:rPr>
        <w:t xml:space="preserve"> </w:t>
      </w:r>
      <w:r w:rsidR="0048176F" w:rsidRPr="0048176F">
        <w:rPr>
          <w:rFonts w:hint="eastAsia"/>
          <w:color w:val="000000" w:themeColor="text1"/>
        </w:rPr>
        <w:t>设备、计量仪表、器材及管材、管件应符合下列规定：</w:t>
      </w:r>
    </w:p>
    <w:p w14:paraId="7C3A9BAC" w14:textId="77777777" w:rsidR="0048176F" w:rsidRDefault="0048176F" w:rsidP="0048176F">
      <w:pPr>
        <w:pStyle w:val="aff0"/>
        <w:ind w:firstLine="482"/>
      </w:pPr>
      <w:r>
        <w:rPr>
          <w:rFonts w:hint="eastAsia"/>
          <w:b/>
        </w:rPr>
        <w:t>1</w:t>
      </w:r>
      <w:r>
        <w:t xml:space="preserve"> </w:t>
      </w:r>
      <w:r>
        <w:t>冷却塔飘水率、冷却能力、耗电比应符合现行国家标准《节水型产品通用技术条件》</w:t>
      </w:r>
      <w:r>
        <w:t xml:space="preserve">GB/T 18870 </w:t>
      </w:r>
      <w:r>
        <w:t>的规定</w:t>
      </w:r>
      <w:r>
        <w:rPr>
          <w:rFonts w:hint="eastAsia"/>
        </w:rPr>
        <w:t>；</w:t>
      </w:r>
    </w:p>
    <w:p w14:paraId="6F73184E" w14:textId="5C8CA651" w:rsidR="0048176F" w:rsidRDefault="0048176F" w:rsidP="0048176F">
      <w:pPr>
        <w:pStyle w:val="aff0"/>
        <w:ind w:firstLine="482"/>
      </w:pPr>
      <w:r>
        <w:rPr>
          <w:rFonts w:hint="eastAsia"/>
          <w:b/>
        </w:rPr>
        <w:t>2</w:t>
      </w:r>
      <w:r>
        <w:t xml:space="preserve"> </w:t>
      </w:r>
      <w:r>
        <w:t>水泵应根据水泵</w:t>
      </w:r>
      <w:r>
        <w:t>Q</w:t>
      </w:r>
      <w:r>
        <w:rPr>
          <w:rFonts w:hint="eastAsia"/>
        </w:rPr>
        <w:t>~</w:t>
      </w:r>
      <w:r>
        <w:t xml:space="preserve">H </w:t>
      </w:r>
      <w:r>
        <w:t>特性曲线和管网水力计算进行选型，水泵效率不应小于现行国家标准《清水离心泵能效限定值及节能评价值》</w:t>
      </w:r>
      <w:r>
        <w:t xml:space="preserve">GB 19762 </w:t>
      </w:r>
      <w:r>
        <w:t>规定的泵节能评价值，水泵应在其高</w:t>
      </w:r>
      <w:proofErr w:type="gramStart"/>
      <w:r>
        <w:t>效区</w:t>
      </w:r>
      <w:proofErr w:type="gramEnd"/>
      <w:r>
        <w:t>内运行</w:t>
      </w:r>
      <w:r>
        <w:rPr>
          <w:rFonts w:hint="eastAsia"/>
        </w:rPr>
        <w:t>；</w:t>
      </w:r>
    </w:p>
    <w:p w14:paraId="2D786E3C" w14:textId="77777777" w:rsidR="0048176F" w:rsidRDefault="0048176F" w:rsidP="0048176F">
      <w:pPr>
        <w:pStyle w:val="aff0"/>
        <w:ind w:firstLine="482"/>
      </w:pPr>
      <w:r>
        <w:rPr>
          <w:b/>
        </w:rPr>
        <w:t>3</w:t>
      </w:r>
      <w:r>
        <w:t xml:space="preserve"> </w:t>
      </w:r>
      <w:r>
        <w:t>除特殊用途外，用水器具的水效等级应为</w:t>
      </w:r>
      <w:r>
        <w:t>1</w:t>
      </w:r>
      <w:r>
        <w:t>级</w:t>
      </w:r>
      <w:r>
        <w:rPr>
          <w:rFonts w:hint="eastAsia"/>
        </w:rPr>
        <w:t>；</w:t>
      </w:r>
    </w:p>
    <w:p w14:paraId="0029BE0E" w14:textId="77777777" w:rsidR="0048176F" w:rsidRDefault="0048176F" w:rsidP="0048176F">
      <w:pPr>
        <w:pStyle w:val="aff0"/>
        <w:ind w:firstLine="482"/>
      </w:pPr>
      <w:r>
        <w:rPr>
          <w:b/>
        </w:rPr>
        <w:t>4</w:t>
      </w:r>
      <w:r>
        <w:t xml:space="preserve"> </w:t>
      </w:r>
      <w:r>
        <w:t>水表应装设在观察方便、不被</w:t>
      </w:r>
      <w:r>
        <w:rPr>
          <w:rFonts w:hint="eastAsia"/>
        </w:rPr>
        <w:t>曝晒</w:t>
      </w:r>
      <w:r>
        <w:t>、不致冻结、不易受碰撞、不被任何液体及杂质所淹之处</w:t>
      </w:r>
      <w:r>
        <w:rPr>
          <w:rFonts w:hint="eastAsia"/>
        </w:rPr>
        <w:t>；</w:t>
      </w:r>
    </w:p>
    <w:p w14:paraId="07CDC63C" w14:textId="5C6CD2C9" w:rsidR="0048176F" w:rsidRDefault="0048176F" w:rsidP="0048176F">
      <w:pPr>
        <w:pStyle w:val="aff0"/>
        <w:ind w:firstLine="482"/>
        <w:rPr>
          <w:color w:val="000000" w:themeColor="text1"/>
        </w:rPr>
      </w:pPr>
      <w:r>
        <w:rPr>
          <w:b/>
        </w:rPr>
        <w:t>5</w:t>
      </w:r>
      <w:r>
        <w:t xml:space="preserve"> </w:t>
      </w:r>
      <w:r>
        <w:t>管材和附件应采用水力条件与密闭性能好、使用寿命长、耐腐蚀和安装连接方便可靠的产品。</w:t>
      </w:r>
    </w:p>
    <w:p w14:paraId="2E985B86" w14:textId="1DBDA19A" w:rsidR="00D00D2E" w:rsidRDefault="00D00D2E" w:rsidP="00D00D2E">
      <w:pPr>
        <w:pStyle w:val="2"/>
        <w:spacing w:line="360" w:lineRule="auto"/>
        <w:ind w:left="482" w:hangingChars="200" w:hanging="482"/>
        <w:rPr>
          <w:color w:val="000000" w:themeColor="text1"/>
        </w:rPr>
      </w:pPr>
      <w:bookmarkStart w:id="151" w:name="_Toc112257010"/>
      <w:bookmarkStart w:id="152" w:name="_Toc116587663"/>
      <w:bookmarkStart w:id="153" w:name="_Toc123047030"/>
      <w:bookmarkStart w:id="154" w:name="_Toc123054015"/>
      <w:bookmarkStart w:id="155" w:name="_Toc124886319"/>
      <w:bookmarkStart w:id="156" w:name="_Toc126333866"/>
      <w:bookmarkStart w:id="157" w:name="_Toc126336126"/>
      <w:r>
        <w:rPr>
          <w:color w:val="000000" w:themeColor="text1"/>
        </w:rPr>
        <w:t>6</w:t>
      </w:r>
      <w:r>
        <w:rPr>
          <w:rFonts w:hint="eastAsia"/>
          <w:color w:val="000000" w:themeColor="text1"/>
        </w:rPr>
        <w:t>.</w:t>
      </w:r>
      <w:r>
        <w:rPr>
          <w:color w:val="000000" w:themeColor="text1"/>
        </w:rPr>
        <w:t xml:space="preserve">3 </w:t>
      </w:r>
      <w:bookmarkEnd w:id="151"/>
      <w:bookmarkEnd w:id="152"/>
      <w:bookmarkEnd w:id="153"/>
      <w:bookmarkEnd w:id="154"/>
      <w:bookmarkEnd w:id="155"/>
      <w:r w:rsidR="00AC5238">
        <w:rPr>
          <w:rFonts w:hint="eastAsia"/>
          <w:color w:val="000000" w:themeColor="text1"/>
        </w:rPr>
        <w:t>信息化系统</w:t>
      </w:r>
      <w:bookmarkEnd w:id="156"/>
      <w:bookmarkEnd w:id="157"/>
    </w:p>
    <w:bookmarkEnd w:id="136"/>
    <w:p w14:paraId="01DF9984" w14:textId="77777777" w:rsidR="00AC5238" w:rsidRDefault="00AC5238" w:rsidP="00AC5238">
      <w:pPr>
        <w:pStyle w:val="aff2"/>
        <w:spacing w:before="312"/>
      </w:pPr>
      <w:r>
        <w:rPr>
          <w:b/>
          <w:bCs/>
        </w:rPr>
        <w:t>6.3.1</w:t>
      </w:r>
      <w:r>
        <w:t xml:space="preserve"> </w:t>
      </w:r>
      <w:r>
        <w:t>系统应具备获取不同区域光照强度的能力，包括室外、园区内室内各区域；系统应具备园区内照明设施精细化控制能力，充分利用自然光提供照明，并通过智能化感知设备，仅对必要区域提供照明以节约能源。</w:t>
      </w:r>
    </w:p>
    <w:p w14:paraId="234DA97A" w14:textId="77777777" w:rsidR="00AC5238" w:rsidRDefault="00AC5238" w:rsidP="00AC5238">
      <w:pPr>
        <w:pStyle w:val="aff2"/>
        <w:spacing w:before="312"/>
      </w:pPr>
      <w:r>
        <w:rPr>
          <w:b/>
          <w:bCs/>
        </w:rPr>
        <w:t>6.3.2</w:t>
      </w:r>
      <w:r>
        <w:t xml:space="preserve"> </w:t>
      </w:r>
      <w:r>
        <w:t>系统应具备园区内各区域、各节点、各设备能源消耗数据采集能力；系统应能够根据采集的能源消耗数据，对耗能异常的设备进行告警，必要时可根据设置切断电源。</w:t>
      </w:r>
    </w:p>
    <w:p w14:paraId="649E7A96" w14:textId="57C97EB1" w:rsidR="00E45AC4" w:rsidRPr="00AC5238" w:rsidRDefault="00AC5238" w:rsidP="00D00D2E">
      <w:pPr>
        <w:pStyle w:val="aff2"/>
        <w:spacing w:before="312"/>
      </w:pPr>
      <w:r>
        <w:rPr>
          <w:b/>
          <w:bCs/>
        </w:rPr>
        <w:t>6.3.3</w:t>
      </w:r>
      <w:r>
        <w:t xml:space="preserve"> </w:t>
      </w:r>
      <w:r>
        <w:t>系统应具备对区域内设备设施运行状态、故障告警的信息采集能力，具备对</w:t>
      </w:r>
      <w:proofErr w:type="gramStart"/>
      <w:r>
        <w:t>各设施</w:t>
      </w:r>
      <w:proofErr w:type="gramEnd"/>
      <w:r>
        <w:t>资源占用情况的感知能力及运</w:t>
      </w:r>
      <w:proofErr w:type="gramStart"/>
      <w:r>
        <w:t>维管理</w:t>
      </w:r>
      <w:proofErr w:type="gramEnd"/>
      <w:r>
        <w:t>能力。</w:t>
      </w:r>
    </w:p>
    <w:p w14:paraId="10FE2D69" w14:textId="05243E05" w:rsidR="00D00D2E" w:rsidRPr="009A1140" w:rsidRDefault="00E45AC4" w:rsidP="00E45AC4">
      <w:pPr>
        <w:widowControl/>
        <w:spacing w:line="240" w:lineRule="auto"/>
        <w:ind w:firstLineChars="0" w:firstLine="0"/>
        <w:jc w:val="left"/>
        <w:rPr>
          <w:color w:val="000000" w:themeColor="text1"/>
        </w:rPr>
      </w:pPr>
      <w:r>
        <w:rPr>
          <w:color w:val="000000" w:themeColor="text1"/>
        </w:rPr>
        <w:br w:type="page"/>
      </w:r>
    </w:p>
    <w:p w14:paraId="0ACBDAD7" w14:textId="2A0FD2D7" w:rsidR="00BA56C2" w:rsidRDefault="00000000">
      <w:pPr>
        <w:pStyle w:val="1"/>
        <w:spacing w:after="312" w:line="360" w:lineRule="auto"/>
        <w:ind w:left="562" w:hangingChars="200" w:hanging="562"/>
      </w:pPr>
      <w:bookmarkStart w:id="158" w:name="_Toc124886320"/>
      <w:bookmarkStart w:id="159" w:name="_Toc126333867"/>
      <w:bookmarkStart w:id="160" w:name="_Toc126336127"/>
      <w:r>
        <w:t>7</w:t>
      </w:r>
      <w:r>
        <w:rPr>
          <w:rFonts w:hint="eastAsia"/>
        </w:rPr>
        <w:t xml:space="preserve"> </w:t>
      </w:r>
      <w:bookmarkEnd w:id="88"/>
      <w:bookmarkEnd w:id="89"/>
      <w:bookmarkEnd w:id="90"/>
      <w:bookmarkEnd w:id="137"/>
      <w:bookmarkEnd w:id="158"/>
      <w:r w:rsidR="00AC5238">
        <w:rPr>
          <w:rFonts w:hint="eastAsia"/>
        </w:rPr>
        <w:t>能源系统</w:t>
      </w:r>
      <w:bookmarkEnd w:id="159"/>
      <w:bookmarkEnd w:id="160"/>
    </w:p>
    <w:p w14:paraId="7716EC49" w14:textId="1258DCA6" w:rsidR="00AD4D61" w:rsidRDefault="00AD4D61" w:rsidP="00AD4D61">
      <w:pPr>
        <w:pStyle w:val="2"/>
      </w:pPr>
      <w:bookmarkStart w:id="161" w:name="_Toc116587665"/>
      <w:bookmarkStart w:id="162" w:name="_Toc123504323"/>
      <w:bookmarkStart w:id="163" w:name="_Toc123047032"/>
      <w:bookmarkStart w:id="164" w:name="_Toc116589372"/>
      <w:bookmarkStart w:id="165" w:name="_Toc123054017"/>
      <w:bookmarkStart w:id="166" w:name="_Toc124886321"/>
      <w:bookmarkStart w:id="167" w:name="_Toc126333868"/>
      <w:bookmarkStart w:id="168" w:name="_Toc126336128"/>
      <w:r>
        <w:t>7</w:t>
      </w:r>
      <w:r>
        <w:rPr>
          <w:rFonts w:hint="eastAsia"/>
        </w:rPr>
        <w:t xml:space="preserve">.1 </w:t>
      </w:r>
      <w:r w:rsidR="00AC5238">
        <w:rPr>
          <w:rFonts w:hint="eastAsia"/>
        </w:rPr>
        <w:t>综合</w:t>
      </w:r>
      <w:r>
        <w:rPr>
          <w:rFonts w:hint="eastAsia"/>
        </w:rPr>
        <w:t>能源</w:t>
      </w:r>
      <w:bookmarkEnd w:id="161"/>
      <w:bookmarkEnd w:id="162"/>
      <w:bookmarkEnd w:id="163"/>
      <w:bookmarkEnd w:id="164"/>
      <w:bookmarkEnd w:id="165"/>
      <w:bookmarkEnd w:id="166"/>
      <w:r w:rsidR="00AC5238">
        <w:rPr>
          <w:rFonts w:hint="eastAsia"/>
        </w:rPr>
        <w:t>系统</w:t>
      </w:r>
      <w:bookmarkEnd w:id="167"/>
      <w:bookmarkEnd w:id="168"/>
    </w:p>
    <w:p w14:paraId="1590437F" w14:textId="77777777" w:rsidR="00C42602" w:rsidRDefault="00C42602" w:rsidP="00C42602">
      <w:pPr>
        <w:pStyle w:val="aff2"/>
        <w:spacing w:before="312"/>
      </w:pPr>
      <w:r>
        <w:rPr>
          <w:b/>
          <w:bCs/>
        </w:rPr>
        <w:t xml:space="preserve">7.1.1 </w:t>
      </w:r>
      <w:r>
        <w:rPr>
          <w:rFonts w:hint="eastAsia"/>
        </w:rPr>
        <w:t>园区应对综合能源需求进行预测分析，通过技术经济比较确定适宜的能源综合利用形式。</w:t>
      </w:r>
    </w:p>
    <w:p w14:paraId="16EF90CE" w14:textId="77777777" w:rsidR="00C42602" w:rsidRDefault="00C42602" w:rsidP="00C42602">
      <w:pPr>
        <w:pStyle w:val="aff2"/>
        <w:spacing w:before="312"/>
      </w:pPr>
      <w:r>
        <w:rPr>
          <w:b/>
          <w:bCs/>
        </w:rPr>
        <w:t>7.1.2</w:t>
      </w:r>
      <w:r>
        <w:t xml:space="preserve"> </w:t>
      </w:r>
      <w:r>
        <w:t>规划建设应对当地资源条件进行分析和技术经济比较，优化</w:t>
      </w:r>
      <w:r>
        <w:rPr>
          <w:rFonts w:hint="eastAsia"/>
        </w:rPr>
        <w:t>园区</w:t>
      </w:r>
      <w:r>
        <w:t>能源结构，采用太阳能、风能、地热能等可再生能源以及氢能、储能等能源系统。</w:t>
      </w:r>
    </w:p>
    <w:p w14:paraId="45031A91" w14:textId="77777777" w:rsidR="00C42602" w:rsidRDefault="00C42602" w:rsidP="00C42602">
      <w:pPr>
        <w:pStyle w:val="aff2"/>
        <w:spacing w:before="312"/>
      </w:pPr>
      <w:r>
        <w:rPr>
          <w:b/>
          <w:bCs/>
        </w:rPr>
        <w:t>7.1.3</w:t>
      </w:r>
      <w:r>
        <w:t xml:space="preserve"> </w:t>
      </w:r>
      <w:r>
        <w:t>园区综合能源系统应优先利用地热能、风能、太阳能等可再生能源，配合蓄能、储能技术，打造多能互补、智能耦合的区域联调联供能源</w:t>
      </w:r>
      <w:proofErr w:type="gramStart"/>
      <w:r>
        <w:t>站供应</w:t>
      </w:r>
      <w:proofErr w:type="gramEnd"/>
      <w:r>
        <w:t>系统。</w:t>
      </w:r>
    </w:p>
    <w:p w14:paraId="7638DF6B" w14:textId="77777777" w:rsidR="00C42602" w:rsidRDefault="00C42602" w:rsidP="00C42602">
      <w:pPr>
        <w:pStyle w:val="aff2"/>
        <w:spacing w:before="312"/>
      </w:pPr>
      <w:r>
        <w:rPr>
          <w:b/>
          <w:bCs/>
        </w:rPr>
        <w:t>7.1.4</w:t>
      </w:r>
      <w:r>
        <w:t xml:space="preserve"> </w:t>
      </w:r>
      <w:r>
        <w:t>园区</w:t>
      </w:r>
      <w:r>
        <w:rPr>
          <w:rFonts w:hint="eastAsia"/>
        </w:rPr>
        <w:t>应</w:t>
      </w:r>
      <w:r>
        <w:t>建设</w:t>
      </w:r>
      <w:proofErr w:type="gramStart"/>
      <w:r>
        <w:t>智能微网系统</w:t>
      </w:r>
      <w:proofErr w:type="gramEnd"/>
      <w:r>
        <w:t>，开展</w:t>
      </w:r>
      <w:proofErr w:type="gramStart"/>
      <w:r>
        <w:t>源网荷储</w:t>
      </w:r>
      <w:proofErr w:type="gramEnd"/>
      <w:r>
        <w:t>一体化绿色供电，优化</w:t>
      </w:r>
      <w:proofErr w:type="gramStart"/>
      <w:r>
        <w:t>源网荷储综合</w:t>
      </w:r>
      <w:proofErr w:type="gramEnd"/>
      <w:r>
        <w:t>配置方案。</w:t>
      </w:r>
    </w:p>
    <w:p w14:paraId="4D18A926" w14:textId="6CE1E487" w:rsidR="00BA56C2" w:rsidRDefault="00000000">
      <w:pPr>
        <w:pStyle w:val="2"/>
      </w:pPr>
      <w:bookmarkStart w:id="169" w:name="_Toc116587666"/>
      <w:bookmarkStart w:id="170" w:name="_Toc116589373"/>
      <w:bookmarkStart w:id="171" w:name="_Toc123047033"/>
      <w:bookmarkStart w:id="172" w:name="_Toc123054018"/>
      <w:bookmarkStart w:id="173" w:name="_Toc123504324"/>
      <w:bookmarkStart w:id="174" w:name="_Toc124886322"/>
      <w:bookmarkStart w:id="175" w:name="_Toc126333869"/>
      <w:bookmarkStart w:id="176" w:name="_Toc126336129"/>
      <w:r>
        <w:t>7</w:t>
      </w:r>
      <w:r>
        <w:rPr>
          <w:rFonts w:hint="eastAsia"/>
        </w:rPr>
        <w:t xml:space="preserve">.2 </w:t>
      </w:r>
      <w:bookmarkEnd w:id="169"/>
      <w:bookmarkEnd w:id="170"/>
      <w:bookmarkEnd w:id="171"/>
      <w:bookmarkEnd w:id="172"/>
      <w:bookmarkEnd w:id="173"/>
      <w:bookmarkEnd w:id="174"/>
      <w:r w:rsidR="00C42602">
        <w:rPr>
          <w:rFonts w:hint="eastAsia"/>
        </w:rPr>
        <w:t>能量回收</w:t>
      </w:r>
      <w:bookmarkEnd w:id="175"/>
      <w:bookmarkEnd w:id="176"/>
    </w:p>
    <w:p w14:paraId="5B5380AA" w14:textId="77777777" w:rsidR="00C42602" w:rsidRDefault="00C42602" w:rsidP="00C42602">
      <w:pPr>
        <w:pStyle w:val="aff2"/>
        <w:spacing w:before="312"/>
      </w:pPr>
      <w:r>
        <w:rPr>
          <w:b/>
          <w:bCs/>
        </w:rPr>
        <w:t>7.2.1</w:t>
      </w:r>
      <w:r>
        <w:t xml:space="preserve"> </w:t>
      </w:r>
      <w:r>
        <w:rPr>
          <w:rFonts w:hint="eastAsia"/>
        </w:rPr>
        <w:t>园区规划建设时应统筹园区各个产业的用能情况，集成整合能源系统，充分利用余热、废热，提高能源利用效率</w:t>
      </w:r>
      <w:r>
        <w:t>。</w:t>
      </w:r>
    </w:p>
    <w:p w14:paraId="01AB0F2E" w14:textId="77777777" w:rsidR="00C42602" w:rsidRDefault="00C42602" w:rsidP="00C42602">
      <w:pPr>
        <w:pStyle w:val="aff2"/>
        <w:spacing w:before="312"/>
      </w:pPr>
      <w:r>
        <w:rPr>
          <w:b/>
          <w:bCs/>
        </w:rPr>
        <w:t>7.2.2</w:t>
      </w:r>
      <w:r>
        <w:t xml:space="preserve"> </w:t>
      </w:r>
      <w:r>
        <w:t>有余热利用条件的厂区、园区应充分实现能量就地回收与再利用。</w:t>
      </w:r>
    </w:p>
    <w:p w14:paraId="2671479A" w14:textId="77777777" w:rsidR="00C42602" w:rsidRDefault="00C42602" w:rsidP="00C42602">
      <w:pPr>
        <w:pStyle w:val="aff2"/>
        <w:spacing w:before="312"/>
      </w:pPr>
      <w:r>
        <w:rPr>
          <w:b/>
          <w:bCs/>
        </w:rPr>
        <w:t xml:space="preserve">7.2.3 </w:t>
      </w:r>
      <w:r>
        <w:t>生产工艺余热</w:t>
      </w:r>
      <w:r>
        <w:rPr>
          <w:rFonts w:hint="eastAsia"/>
        </w:rPr>
        <w:t>和废热</w:t>
      </w:r>
      <w:r>
        <w:t>宜进行热回收</w:t>
      </w:r>
      <w:r>
        <w:rPr>
          <w:rFonts w:hint="eastAsia"/>
        </w:rPr>
        <w:t>，</w:t>
      </w:r>
      <w:r>
        <w:t>并应符合下列规定</w:t>
      </w:r>
      <w:r>
        <w:rPr>
          <w:rFonts w:hint="eastAsia"/>
        </w:rPr>
        <w:t>：</w:t>
      </w:r>
    </w:p>
    <w:p w14:paraId="62D4A826" w14:textId="77777777" w:rsidR="00C42602" w:rsidRDefault="00C42602" w:rsidP="00C42602">
      <w:pPr>
        <w:pStyle w:val="aff0"/>
        <w:ind w:firstLine="482"/>
      </w:pPr>
      <w:r>
        <w:rPr>
          <w:rFonts w:hint="eastAsia"/>
          <w:b/>
          <w:bCs w:val="0"/>
        </w:rPr>
        <w:t>1</w:t>
      </w:r>
      <w:r>
        <w:t xml:space="preserve"> </w:t>
      </w:r>
      <w:r>
        <w:rPr>
          <w:rFonts w:hint="eastAsia"/>
        </w:rPr>
        <w:t>余热废热回收利用应进行可行性论证，静态投资回收期不宜超过</w:t>
      </w:r>
      <w:r>
        <w:rPr>
          <w:rFonts w:hint="eastAsia"/>
        </w:rPr>
        <w:t>5</w:t>
      </w:r>
      <w:r>
        <w:rPr>
          <w:rFonts w:hint="eastAsia"/>
        </w:rPr>
        <w:t>年；</w:t>
      </w:r>
    </w:p>
    <w:p w14:paraId="1343A568" w14:textId="77777777" w:rsidR="00C42602" w:rsidRDefault="00C42602" w:rsidP="00C42602">
      <w:pPr>
        <w:pStyle w:val="aff0"/>
        <w:ind w:firstLine="482"/>
      </w:pPr>
      <w:r>
        <w:rPr>
          <w:b/>
          <w:bCs w:val="0"/>
        </w:rPr>
        <w:t>2</w:t>
      </w:r>
      <w:r>
        <w:t xml:space="preserve"> </w:t>
      </w:r>
      <w:r>
        <w:rPr>
          <w:rFonts w:hint="eastAsia"/>
        </w:rPr>
        <w:t>余热废热应优先自产自用，确实无法消纳时可考虑园区内或园区周边统筹利用；</w:t>
      </w:r>
    </w:p>
    <w:p w14:paraId="252D33F7" w14:textId="77777777" w:rsidR="00C42602" w:rsidRDefault="00C42602" w:rsidP="00C42602">
      <w:pPr>
        <w:pStyle w:val="aff0"/>
        <w:ind w:firstLine="482"/>
      </w:pPr>
      <w:r>
        <w:rPr>
          <w:rFonts w:hint="eastAsia"/>
          <w:b/>
          <w:bCs w:val="0"/>
        </w:rPr>
        <w:t>3</w:t>
      </w:r>
      <w:r>
        <w:t xml:space="preserve"> </w:t>
      </w:r>
      <w:r>
        <w:rPr>
          <w:rFonts w:hint="eastAsia"/>
        </w:rPr>
        <w:t>宜利用余热、废热，组成能源梯级利用系统。</w:t>
      </w:r>
    </w:p>
    <w:p w14:paraId="192AC196" w14:textId="77777777" w:rsidR="00C42602" w:rsidRDefault="00C42602" w:rsidP="00C42602">
      <w:pPr>
        <w:pStyle w:val="aff2"/>
        <w:spacing w:before="312"/>
      </w:pPr>
      <w:r>
        <w:rPr>
          <w:b/>
          <w:bCs/>
        </w:rPr>
        <w:t>7.2.4</w:t>
      </w:r>
      <w:r>
        <w:t xml:space="preserve"> </w:t>
      </w:r>
      <w:r>
        <w:t>园区</w:t>
      </w:r>
      <w:r>
        <w:rPr>
          <w:rFonts w:hint="eastAsia"/>
        </w:rPr>
        <w:t>应进行</w:t>
      </w:r>
      <w:r>
        <w:t>回收利用和开展梯级利用的工业余热回收利用</w:t>
      </w:r>
      <w:r>
        <w:rPr>
          <w:rFonts w:hint="eastAsia"/>
        </w:rPr>
        <w:t>计量，</w:t>
      </w:r>
      <w:r>
        <w:t>余热回收利用率</w:t>
      </w:r>
      <w:proofErr w:type="gramStart"/>
      <w:r>
        <w:t>宜达到</w:t>
      </w:r>
      <w:proofErr w:type="gramEnd"/>
      <w:r>
        <w:rPr>
          <w:color w:val="000000"/>
          <w:kern w:val="0"/>
        </w:rPr>
        <w:t>60%</w:t>
      </w:r>
      <w:r>
        <w:t>。</w:t>
      </w:r>
    </w:p>
    <w:p w14:paraId="5BC1FF2B" w14:textId="77777777" w:rsidR="00C42602" w:rsidRDefault="00C42602" w:rsidP="00C42602">
      <w:pPr>
        <w:pStyle w:val="aff2"/>
        <w:spacing w:before="312"/>
      </w:pPr>
      <w:r>
        <w:rPr>
          <w:b/>
          <w:bCs/>
        </w:rPr>
        <w:t>7.2.5</w:t>
      </w:r>
      <w:r>
        <w:t xml:space="preserve"> </w:t>
      </w:r>
      <w:r>
        <w:t>园区</w:t>
      </w:r>
      <w:r>
        <w:rPr>
          <w:rFonts w:hint="eastAsia"/>
        </w:rPr>
        <w:t>应</w:t>
      </w:r>
      <w:r>
        <w:t>利用储能技术，提升能源供应保障和调节能力。</w:t>
      </w:r>
    </w:p>
    <w:p w14:paraId="0861B779" w14:textId="5E48E7CC" w:rsidR="00BA56C2" w:rsidRDefault="00000000">
      <w:pPr>
        <w:pStyle w:val="2"/>
      </w:pPr>
      <w:bookmarkStart w:id="177" w:name="_Toc116589374"/>
      <w:bookmarkStart w:id="178" w:name="_Toc116587667"/>
      <w:bookmarkStart w:id="179" w:name="_Toc123047034"/>
      <w:bookmarkStart w:id="180" w:name="_Toc123054019"/>
      <w:bookmarkStart w:id="181" w:name="_Toc123504325"/>
      <w:bookmarkStart w:id="182" w:name="_Toc124886323"/>
      <w:bookmarkStart w:id="183" w:name="_Toc126333870"/>
      <w:bookmarkStart w:id="184" w:name="_Toc126336130"/>
      <w:r>
        <w:t>7</w:t>
      </w:r>
      <w:r>
        <w:rPr>
          <w:rFonts w:hint="eastAsia"/>
        </w:rPr>
        <w:t xml:space="preserve">.3 </w:t>
      </w:r>
      <w:bookmarkEnd w:id="177"/>
      <w:bookmarkEnd w:id="178"/>
      <w:bookmarkEnd w:id="179"/>
      <w:bookmarkEnd w:id="180"/>
      <w:bookmarkEnd w:id="181"/>
      <w:bookmarkEnd w:id="182"/>
      <w:r w:rsidR="00C42602">
        <w:rPr>
          <w:rFonts w:hint="eastAsia"/>
        </w:rPr>
        <w:t>可再生能源利用</w:t>
      </w:r>
      <w:bookmarkEnd w:id="183"/>
      <w:bookmarkEnd w:id="184"/>
    </w:p>
    <w:p w14:paraId="03A2D209" w14:textId="77777777" w:rsidR="00B5607E" w:rsidRDefault="00B5607E" w:rsidP="00B5607E">
      <w:pPr>
        <w:pStyle w:val="aff2"/>
        <w:spacing w:before="312"/>
      </w:pPr>
      <w:r>
        <w:rPr>
          <w:b/>
          <w:bCs/>
        </w:rPr>
        <w:t>7.3.1</w:t>
      </w:r>
      <w:r>
        <w:t xml:space="preserve"> </w:t>
      </w:r>
      <w:r>
        <w:t>园区</w:t>
      </w:r>
      <w:r>
        <w:rPr>
          <w:rFonts w:hint="eastAsia"/>
        </w:rPr>
        <w:t>应对</w:t>
      </w:r>
      <w:r>
        <w:t>内可再生能源</w:t>
      </w:r>
      <w:r>
        <w:rPr>
          <w:rFonts w:hint="eastAsia"/>
        </w:rPr>
        <w:t>可利用类型、总量进行勘察与评估。</w:t>
      </w:r>
    </w:p>
    <w:p w14:paraId="2C2D9B81" w14:textId="77777777" w:rsidR="00B5607E" w:rsidRDefault="00B5607E" w:rsidP="00B5607E">
      <w:pPr>
        <w:pStyle w:val="aff2"/>
        <w:spacing w:before="312"/>
      </w:pPr>
      <w:r>
        <w:rPr>
          <w:b/>
          <w:bCs/>
        </w:rPr>
        <w:t>7.3.2</w:t>
      </w:r>
      <w:r>
        <w:t xml:space="preserve"> </w:t>
      </w:r>
      <w:r>
        <w:rPr>
          <w:rFonts w:hint="eastAsia"/>
        </w:rPr>
        <w:t>园区应在建筑屋顶、交通设施中安装太阳能光伏分布式发电装置、空气源热泵等可再生能源利用设施，屋顶光</w:t>
      </w:r>
      <w:proofErr w:type="gramStart"/>
      <w:r>
        <w:rPr>
          <w:rFonts w:hint="eastAsia"/>
        </w:rPr>
        <w:t>伏比例</w:t>
      </w:r>
      <w:proofErr w:type="gramEnd"/>
      <w:r>
        <w:rPr>
          <w:rFonts w:hint="eastAsia"/>
        </w:rPr>
        <w:t>不应低于</w:t>
      </w:r>
      <w:r>
        <w:rPr>
          <w:rFonts w:hint="eastAsia"/>
        </w:rPr>
        <w:t>5</w:t>
      </w:r>
      <w:r>
        <w:t>0%</w:t>
      </w:r>
      <w:r>
        <w:rPr>
          <w:rFonts w:hint="eastAsia"/>
        </w:rPr>
        <w:t>。</w:t>
      </w:r>
    </w:p>
    <w:p w14:paraId="3A1E7444" w14:textId="77777777" w:rsidR="00B5607E" w:rsidRDefault="00B5607E" w:rsidP="00B5607E">
      <w:pPr>
        <w:pStyle w:val="aff2"/>
        <w:spacing w:before="312"/>
      </w:pPr>
      <w:r>
        <w:rPr>
          <w:rFonts w:hint="eastAsia"/>
          <w:b/>
          <w:bCs/>
        </w:rPr>
        <w:t>7</w:t>
      </w:r>
      <w:r>
        <w:rPr>
          <w:b/>
          <w:bCs/>
        </w:rPr>
        <w:t>.3.3</w:t>
      </w:r>
      <w:r>
        <w:t xml:space="preserve"> </w:t>
      </w:r>
      <w:r>
        <w:rPr>
          <w:rFonts w:hint="eastAsia"/>
        </w:rPr>
        <w:t>在园区建筑上增设或改造太阳能光热或光伏发电系统时，宜采用光热或光伏与建筑一体化系统。</w:t>
      </w:r>
    </w:p>
    <w:p w14:paraId="06082D80" w14:textId="77777777" w:rsidR="00B5607E" w:rsidRDefault="00B5607E" w:rsidP="00B5607E">
      <w:pPr>
        <w:pStyle w:val="aff2"/>
        <w:spacing w:before="312"/>
      </w:pPr>
      <w:r>
        <w:rPr>
          <w:rFonts w:hint="eastAsia"/>
          <w:b/>
          <w:bCs/>
        </w:rPr>
        <w:t>7</w:t>
      </w:r>
      <w:r>
        <w:rPr>
          <w:b/>
          <w:bCs/>
        </w:rPr>
        <w:t>.3.4</w:t>
      </w:r>
      <w:r>
        <w:t xml:space="preserve"> </w:t>
      </w:r>
      <w:r>
        <w:rPr>
          <w:rFonts w:hint="eastAsia"/>
        </w:rPr>
        <w:t>当环境条件允许且经济技术合理时，宜采用太阳能、风能等可再生能源直接并网供电，并明确上网电量和用网电量计量点。</w:t>
      </w:r>
    </w:p>
    <w:p w14:paraId="0C04C126" w14:textId="74BE9ACC" w:rsidR="00B5607E" w:rsidRDefault="00B5607E" w:rsidP="00B5607E">
      <w:pPr>
        <w:pStyle w:val="aff2"/>
        <w:spacing w:before="312"/>
      </w:pPr>
      <w:r>
        <w:rPr>
          <w:b/>
          <w:bCs/>
          <w:color w:val="000000"/>
          <w:kern w:val="0"/>
        </w:rPr>
        <w:t xml:space="preserve">7.3.5 </w:t>
      </w:r>
      <w:r>
        <w:rPr>
          <w:rFonts w:hint="eastAsia"/>
        </w:rPr>
        <w:t>园区内可再生能源宜与储能系统结合，可再生能源利用率不应低于</w:t>
      </w:r>
      <w:r>
        <w:rPr>
          <w:rFonts w:hint="eastAsia"/>
        </w:rPr>
        <w:t>1</w:t>
      </w:r>
      <w:r>
        <w:t>5</w:t>
      </w:r>
      <w:r>
        <w:rPr>
          <w:rFonts w:hint="eastAsia"/>
        </w:rPr>
        <w:t>%</w:t>
      </w:r>
      <w:r>
        <w:rPr>
          <w:rFonts w:hint="eastAsia"/>
        </w:rPr>
        <w:t>。</w:t>
      </w:r>
    </w:p>
    <w:p w14:paraId="3545CD06" w14:textId="77777777" w:rsidR="00B5607E" w:rsidRDefault="00B5607E" w:rsidP="00B5607E">
      <w:pPr>
        <w:pStyle w:val="2"/>
      </w:pPr>
      <w:bookmarkStart w:id="185" w:name="_Toc122703566"/>
      <w:bookmarkStart w:id="186" w:name="_Toc126333871"/>
      <w:bookmarkStart w:id="187" w:name="_Toc126336131"/>
      <w:r>
        <w:t>7.4</w:t>
      </w:r>
      <w:r>
        <w:rPr>
          <w:rFonts w:hint="eastAsia"/>
        </w:rPr>
        <w:t xml:space="preserve"> </w:t>
      </w:r>
      <w:r>
        <w:rPr>
          <w:rFonts w:hint="eastAsia"/>
        </w:rPr>
        <w:t>电力系统</w:t>
      </w:r>
      <w:bookmarkEnd w:id="185"/>
      <w:bookmarkEnd w:id="186"/>
      <w:bookmarkEnd w:id="187"/>
    </w:p>
    <w:p w14:paraId="51D73D70" w14:textId="77777777" w:rsidR="00B5607E" w:rsidRDefault="00B5607E" w:rsidP="00B5607E">
      <w:pPr>
        <w:pStyle w:val="aff2"/>
        <w:spacing w:before="312"/>
      </w:pPr>
      <w:r>
        <w:rPr>
          <w:rFonts w:hint="eastAsia"/>
          <w:b/>
          <w:bCs/>
        </w:rPr>
        <w:t>7.4.1</w:t>
      </w:r>
      <w:r>
        <w:t xml:space="preserve"> </w:t>
      </w:r>
      <w:r>
        <w:t>园区内配电系统包含分布式光伏</w:t>
      </w:r>
      <w:r>
        <w:rPr>
          <w:rFonts w:hint="eastAsia"/>
        </w:rPr>
        <w:t>、</w:t>
      </w:r>
      <w:r>
        <w:t>风电</w:t>
      </w:r>
      <w:r>
        <w:rPr>
          <w:rFonts w:hint="eastAsia"/>
        </w:rPr>
        <w:t>、储能等分布式电源的，应根据供电公司要求提供相应文件，满足供电公司并网要求。</w:t>
      </w:r>
    </w:p>
    <w:p w14:paraId="174D4048" w14:textId="77777777" w:rsidR="00B5607E" w:rsidRDefault="00B5607E" w:rsidP="00B5607E">
      <w:pPr>
        <w:pStyle w:val="aff2"/>
        <w:spacing w:before="312"/>
      </w:pPr>
      <w:r>
        <w:rPr>
          <w:rFonts w:hint="eastAsia"/>
          <w:b/>
          <w:bCs/>
        </w:rPr>
        <w:t>7.4.</w:t>
      </w:r>
      <w:r>
        <w:rPr>
          <w:b/>
          <w:bCs/>
        </w:rPr>
        <w:t>2</w:t>
      </w:r>
      <w:r>
        <w:t xml:space="preserve"> </w:t>
      </w:r>
      <w:r>
        <w:t>含有分布式电源的新建园区内配电系统</w:t>
      </w:r>
      <w:r>
        <w:rPr>
          <w:rFonts w:hint="eastAsia"/>
        </w:rPr>
        <w:t>，与公用电网连接点处功率因数应满足电网公司要求，若不满足，应配置无功补偿装置。</w:t>
      </w:r>
    </w:p>
    <w:p w14:paraId="05AF4FAC" w14:textId="77777777" w:rsidR="00B5607E" w:rsidRDefault="00B5607E" w:rsidP="00B5607E">
      <w:pPr>
        <w:pStyle w:val="aff2"/>
        <w:spacing w:before="312"/>
      </w:pPr>
      <w:r>
        <w:rPr>
          <w:rFonts w:hint="eastAsia"/>
          <w:b/>
          <w:bCs/>
        </w:rPr>
        <w:t>7.4.</w:t>
      </w:r>
      <w:r>
        <w:rPr>
          <w:b/>
          <w:bCs/>
        </w:rPr>
        <w:t>3</w:t>
      </w:r>
      <w:r>
        <w:t xml:space="preserve"> </w:t>
      </w:r>
      <w:r>
        <w:rPr>
          <w:rFonts w:hint="eastAsia"/>
        </w:rPr>
        <w:t>含有分布式电源的微电网若接入园区内已有的配电系统，当园区内配电系统已配置无功补偿装置，且该无功补偿装置能够补偿分布式电源微电网系统产生的无功时，分布式电源微电网可不配置无功补偿装置。</w:t>
      </w:r>
    </w:p>
    <w:p w14:paraId="03041C03" w14:textId="77777777" w:rsidR="00B5607E" w:rsidRDefault="00B5607E" w:rsidP="00B5607E">
      <w:pPr>
        <w:pStyle w:val="aff2"/>
        <w:spacing w:before="312"/>
      </w:pPr>
      <w:r>
        <w:rPr>
          <w:rFonts w:hint="eastAsia"/>
          <w:b/>
          <w:bCs/>
        </w:rPr>
        <w:t>7.4.</w:t>
      </w:r>
      <w:r>
        <w:rPr>
          <w:b/>
          <w:bCs/>
        </w:rPr>
        <w:t>4</w:t>
      </w:r>
      <w:r>
        <w:t xml:space="preserve"> </w:t>
      </w:r>
      <w:r>
        <w:rPr>
          <w:rFonts w:hint="eastAsia"/>
        </w:rPr>
        <w:t>含有分布式电源的园区配电系统，应配置防孤岛保护装置，防孤岛保护装置应满足《分布式电源孤岛运行控制规范》</w:t>
      </w:r>
      <w:r>
        <w:t>NB/T 33013</w:t>
      </w:r>
      <w:r>
        <w:rPr>
          <w:rFonts w:hint="eastAsia"/>
        </w:rPr>
        <w:t>等标准规范的要求。</w:t>
      </w:r>
    </w:p>
    <w:p w14:paraId="2F23F2E3" w14:textId="77777777" w:rsidR="00B5607E" w:rsidRDefault="00B5607E" w:rsidP="00B5607E">
      <w:pPr>
        <w:pStyle w:val="aff2"/>
        <w:spacing w:before="312"/>
      </w:pPr>
      <w:r>
        <w:rPr>
          <w:rFonts w:hint="eastAsia"/>
          <w:b/>
          <w:bCs/>
        </w:rPr>
        <w:t>7.4.</w:t>
      </w:r>
      <w:r>
        <w:rPr>
          <w:b/>
          <w:bCs/>
        </w:rPr>
        <w:t>5</w:t>
      </w:r>
      <w:r>
        <w:t xml:space="preserve"> </w:t>
      </w:r>
      <w:r>
        <w:t>含有分布式电源的园区配电系统</w:t>
      </w:r>
      <w:r>
        <w:rPr>
          <w:rFonts w:hint="eastAsia"/>
        </w:rPr>
        <w:t>，宜</w:t>
      </w:r>
      <w:r>
        <w:t>配置双向电能表</w:t>
      </w:r>
      <w:r>
        <w:rPr>
          <w:rFonts w:hint="eastAsia"/>
        </w:rPr>
        <w:t>，</w:t>
      </w:r>
      <w:r>
        <w:t>用以分别计量并网点处上行和下行的电能</w:t>
      </w:r>
      <w:r>
        <w:rPr>
          <w:rFonts w:hint="eastAsia"/>
        </w:rPr>
        <w:t>。</w:t>
      </w:r>
    </w:p>
    <w:p w14:paraId="59B78134" w14:textId="1BD2DF03" w:rsidR="00BA56C2" w:rsidRDefault="00000000" w:rsidP="00B5607E">
      <w:pPr>
        <w:pStyle w:val="aff2"/>
        <w:spacing w:before="312"/>
      </w:pPr>
      <w:r>
        <w:rPr>
          <w:color w:val="000000" w:themeColor="text1"/>
        </w:rPr>
        <w:br w:type="page"/>
      </w:r>
    </w:p>
    <w:p w14:paraId="6FE49402" w14:textId="33EA6A3B" w:rsidR="00BA56C2" w:rsidRDefault="00000000">
      <w:pPr>
        <w:pStyle w:val="1"/>
        <w:spacing w:after="312"/>
        <w:rPr>
          <w:color w:val="000000" w:themeColor="text1"/>
        </w:rPr>
      </w:pPr>
      <w:bookmarkStart w:id="188" w:name="_Toc123047035"/>
      <w:bookmarkStart w:id="189" w:name="_Toc123054020"/>
      <w:bookmarkStart w:id="190" w:name="_Toc123504326"/>
      <w:bookmarkStart w:id="191" w:name="_Toc124886324"/>
      <w:bookmarkStart w:id="192" w:name="_Toc126333872"/>
      <w:bookmarkStart w:id="193" w:name="_Toc126336132"/>
      <w:r>
        <w:rPr>
          <w:rFonts w:hint="eastAsia"/>
          <w:color w:val="000000" w:themeColor="text1"/>
        </w:rPr>
        <w:t>8</w:t>
      </w:r>
      <w:r>
        <w:rPr>
          <w:color w:val="000000" w:themeColor="text1"/>
        </w:rPr>
        <w:t xml:space="preserve"> </w:t>
      </w:r>
      <w:bookmarkEnd w:id="91"/>
      <w:bookmarkEnd w:id="188"/>
      <w:bookmarkEnd w:id="189"/>
      <w:bookmarkEnd w:id="190"/>
      <w:bookmarkEnd w:id="191"/>
      <w:r w:rsidR="00B5607E">
        <w:rPr>
          <w:rFonts w:hint="eastAsia"/>
          <w:color w:val="000000" w:themeColor="text1"/>
        </w:rPr>
        <w:t>绿色建筑</w:t>
      </w:r>
      <w:bookmarkEnd w:id="192"/>
      <w:bookmarkEnd w:id="193"/>
    </w:p>
    <w:p w14:paraId="3C432507" w14:textId="3E44F506" w:rsidR="00903988" w:rsidRDefault="00903988" w:rsidP="00903988">
      <w:pPr>
        <w:pStyle w:val="2"/>
        <w:rPr>
          <w:color w:val="000000" w:themeColor="text1"/>
        </w:rPr>
      </w:pPr>
      <w:bookmarkStart w:id="194" w:name="_Toc116587669"/>
      <w:bookmarkStart w:id="195" w:name="_Toc123047036"/>
      <w:bookmarkStart w:id="196" w:name="_Toc123054021"/>
      <w:bookmarkStart w:id="197" w:name="_Toc123504327"/>
      <w:bookmarkStart w:id="198" w:name="_Toc124886325"/>
      <w:bookmarkStart w:id="199" w:name="_Toc126333873"/>
      <w:bookmarkStart w:id="200" w:name="_Toc126336133"/>
      <w:bookmarkStart w:id="201" w:name="_Toc112691435"/>
      <w:r>
        <w:rPr>
          <w:color w:val="000000" w:themeColor="text1"/>
        </w:rPr>
        <w:t xml:space="preserve">8.1 </w:t>
      </w:r>
      <w:bookmarkEnd w:id="194"/>
      <w:bookmarkEnd w:id="195"/>
      <w:bookmarkEnd w:id="196"/>
      <w:bookmarkEnd w:id="197"/>
      <w:bookmarkEnd w:id="198"/>
      <w:r w:rsidR="00B5607E">
        <w:rPr>
          <w:rFonts w:hint="eastAsia"/>
          <w:color w:val="000000" w:themeColor="text1"/>
        </w:rPr>
        <w:t>整体要求</w:t>
      </w:r>
      <w:bookmarkEnd w:id="199"/>
      <w:bookmarkEnd w:id="200"/>
    </w:p>
    <w:p w14:paraId="323EDC9E" w14:textId="024B53DB" w:rsidR="00B5607E" w:rsidRDefault="00B5607E" w:rsidP="00B5607E">
      <w:pPr>
        <w:pStyle w:val="aff2"/>
        <w:spacing w:before="312"/>
      </w:pPr>
      <w:r>
        <w:rPr>
          <w:rFonts w:hint="eastAsia"/>
          <w:b/>
          <w:bCs/>
        </w:rPr>
        <w:t>8.1.1</w:t>
      </w:r>
      <w:r>
        <w:rPr>
          <w:rFonts w:hint="eastAsia"/>
        </w:rPr>
        <w:t xml:space="preserve"> </w:t>
      </w:r>
      <w:r>
        <w:rPr>
          <w:rFonts w:hint="eastAsia"/>
        </w:rPr>
        <w:t>园区内建筑</w:t>
      </w:r>
      <w:r w:rsidR="00D41A09">
        <w:rPr>
          <w:rFonts w:hint="eastAsia"/>
        </w:rPr>
        <w:t>应按照</w:t>
      </w:r>
      <w:r>
        <w:rPr>
          <w:rFonts w:hint="eastAsia"/>
        </w:rPr>
        <w:t>绿色建筑</w:t>
      </w:r>
      <w:proofErr w:type="gramStart"/>
      <w:r>
        <w:rPr>
          <w:rFonts w:hint="eastAsia"/>
        </w:rPr>
        <w:t>一</w:t>
      </w:r>
      <w:proofErr w:type="gramEnd"/>
      <w:r>
        <w:rPr>
          <w:rFonts w:hint="eastAsia"/>
        </w:rPr>
        <w:t>星级及以上的要求进行设计与评价，其中二星级</w:t>
      </w:r>
      <w:r w:rsidR="002927EC">
        <w:rPr>
          <w:rFonts w:hint="eastAsia"/>
        </w:rPr>
        <w:t>及以上</w:t>
      </w:r>
      <w:r>
        <w:rPr>
          <w:rFonts w:hint="eastAsia"/>
        </w:rPr>
        <w:t>绿色建筑的建筑面积占总建筑面积比应达到</w:t>
      </w:r>
      <w:r>
        <w:rPr>
          <w:rFonts w:hint="eastAsia"/>
        </w:rPr>
        <w:t>50%</w:t>
      </w:r>
      <w:r>
        <w:rPr>
          <w:rFonts w:hint="eastAsia"/>
        </w:rPr>
        <w:t>。</w:t>
      </w:r>
    </w:p>
    <w:p w14:paraId="5F5A68CD" w14:textId="77777777" w:rsidR="00B5607E" w:rsidRDefault="00B5607E" w:rsidP="00B5607E">
      <w:pPr>
        <w:pStyle w:val="aff2"/>
        <w:spacing w:before="312"/>
      </w:pPr>
      <w:r>
        <w:rPr>
          <w:rFonts w:hint="eastAsia"/>
          <w:b/>
          <w:bCs/>
        </w:rPr>
        <w:t>8.1.2</w:t>
      </w:r>
      <w:r>
        <w:rPr>
          <w:rFonts w:hint="eastAsia"/>
        </w:rPr>
        <w:t xml:space="preserve"> </w:t>
      </w:r>
      <w:r>
        <w:rPr>
          <w:rFonts w:hint="eastAsia"/>
        </w:rPr>
        <w:t>建筑的规划设计、施工建造和运营维护阶段宜</w:t>
      </w:r>
      <w:r>
        <w:rPr>
          <w:rFonts w:hint="eastAsia"/>
          <w:lang w:eastAsia="zh-Hans"/>
        </w:rPr>
        <w:t>连续继承使用建筑信息模型技术提高设计、施工、运营各阶段的管理效率。</w:t>
      </w:r>
    </w:p>
    <w:p w14:paraId="5848D02F" w14:textId="244816B8" w:rsidR="00903988" w:rsidRDefault="00903988" w:rsidP="00903988">
      <w:pPr>
        <w:pStyle w:val="2"/>
        <w:rPr>
          <w:color w:val="000000" w:themeColor="text1"/>
        </w:rPr>
      </w:pPr>
      <w:bookmarkStart w:id="202" w:name="_Toc116587670"/>
      <w:bookmarkStart w:id="203" w:name="_Toc123047037"/>
      <w:bookmarkStart w:id="204" w:name="_Toc123054022"/>
      <w:bookmarkStart w:id="205" w:name="_Toc123504328"/>
      <w:bookmarkStart w:id="206" w:name="_Toc124886326"/>
      <w:bookmarkStart w:id="207" w:name="_Toc126333874"/>
      <w:bookmarkStart w:id="208" w:name="_Toc126336134"/>
      <w:r>
        <w:rPr>
          <w:color w:val="000000" w:themeColor="text1"/>
        </w:rPr>
        <w:t xml:space="preserve">8.2 </w:t>
      </w:r>
      <w:bookmarkEnd w:id="202"/>
      <w:bookmarkEnd w:id="203"/>
      <w:bookmarkEnd w:id="204"/>
      <w:bookmarkEnd w:id="205"/>
      <w:bookmarkEnd w:id="206"/>
      <w:r w:rsidR="00B5607E">
        <w:rPr>
          <w:rFonts w:hint="eastAsia"/>
          <w:color w:val="000000" w:themeColor="text1"/>
        </w:rPr>
        <w:t>具体要求</w:t>
      </w:r>
      <w:bookmarkEnd w:id="207"/>
      <w:bookmarkEnd w:id="208"/>
    </w:p>
    <w:p w14:paraId="4690BFD1" w14:textId="77777777" w:rsidR="00B5607E" w:rsidRDefault="00B5607E" w:rsidP="00B5607E">
      <w:pPr>
        <w:pStyle w:val="aff2"/>
        <w:spacing w:before="312"/>
      </w:pPr>
      <w:r>
        <w:rPr>
          <w:rFonts w:hint="eastAsia"/>
          <w:b/>
          <w:bCs/>
        </w:rPr>
        <w:t>8.2.1</w:t>
      </w:r>
      <w:r>
        <w:rPr>
          <w:rFonts w:hint="eastAsia"/>
        </w:rPr>
        <w:t xml:space="preserve"> </w:t>
      </w:r>
      <w:r>
        <w:rPr>
          <w:rFonts w:hint="eastAsia"/>
        </w:rPr>
        <w:t>园区</w:t>
      </w:r>
      <w:r>
        <w:rPr>
          <w:rFonts w:hint="eastAsia"/>
          <w:lang w:eastAsia="zh-Hans"/>
        </w:rPr>
        <w:t>主要功能</w:t>
      </w:r>
      <w:r>
        <w:rPr>
          <w:rFonts w:hint="eastAsia"/>
        </w:rPr>
        <w:t>建筑应</w:t>
      </w:r>
      <w:r>
        <w:rPr>
          <w:rFonts w:hint="eastAsia"/>
          <w:lang w:eastAsia="zh-Hans"/>
        </w:rPr>
        <w:t>采取措施</w:t>
      </w:r>
      <w:r>
        <w:rPr>
          <w:rFonts w:hint="eastAsia"/>
        </w:rPr>
        <w:t>提高建筑围护结构热工性能或降低建筑采暖空调负荷，</w:t>
      </w:r>
      <w:r>
        <w:rPr>
          <w:rFonts w:hint="eastAsia"/>
          <w:lang w:eastAsia="zh-Hans"/>
        </w:rPr>
        <w:t>并</w:t>
      </w:r>
      <w:r>
        <w:rPr>
          <w:rFonts w:hint="eastAsia"/>
        </w:rPr>
        <w:t>符合表</w:t>
      </w:r>
      <w:r>
        <w:rPr>
          <w:rFonts w:hint="eastAsia"/>
        </w:rPr>
        <w:t>8.</w:t>
      </w:r>
      <w:r>
        <w:t>2</w:t>
      </w:r>
      <w:r>
        <w:rPr>
          <w:rFonts w:hint="eastAsia"/>
        </w:rPr>
        <w:t>.</w:t>
      </w:r>
      <w:r>
        <w:t>1</w:t>
      </w:r>
      <w:r>
        <w:rPr>
          <w:rFonts w:hint="eastAsia"/>
        </w:rPr>
        <w:t>的约束值规定，其中</w:t>
      </w:r>
      <w:r>
        <w:rPr>
          <w:rFonts w:hint="eastAsia"/>
        </w:rPr>
        <w:t>50%</w:t>
      </w:r>
      <w:r>
        <w:rPr>
          <w:rFonts w:hint="eastAsia"/>
        </w:rPr>
        <w:t>的建筑能耗指标应满足目标值要求。</w:t>
      </w:r>
    </w:p>
    <w:p w14:paraId="3A1B9AD4" w14:textId="77777777" w:rsidR="00B5607E" w:rsidRPr="00B5607E" w:rsidRDefault="00B5607E" w:rsidP="00B5607E">
      <w:pPr>
        <w:ind w:firstLineChars="0" w:firstLine="0"/>
        <w:jc w:val="center"/>
      </w:pPr>
      <w:r w:rsidRPr="00B5607E">
        <w:rPr>
          <w:rFonts w:hint="eastAsia"/>
        </w:rPr>
        <w:t>表</w:t>
      </w:r>
      <w:r w:rsidRPr="00B5607E">
        <w:rPr>
          <w:rFonts w:hint="eastAsia"/>
        </w:rPr>
        <w:t>8.</w:t>
      </w:r>
      <w:r w:rsidRPr="00B5607E">
        <w:t>2</w:t>
      </w:r>
      <w:r w:rsidRPr="00B5607E">
        <w:rPr>
          <w:rFonts w:hint="eastAsia"/>
        </w:rPr>
        <w:t>.</w:t>
      </w:r>
      <w:r w:rsidRPr="00B5607E">
        <w:t xml:space="preserve">1 </w:t>
      </w:r>
      <w:r w:rsidRPr="00B5607E">
        <w:rPr>
          <w:rFonts w:hint="eastAsia"/>
        </w:rPr>
        <w:t>建筑能效指标</w:t>
      </w:r>
    </w:p>
    <w:tbl>
      <w:tblPr>
        <w:tblStyle w:val="af6"/>
        <w:tblW w:w="5000" w:type="pct"/>
        <w:jc w:val="center"/>
        <w:tblLook w:val="04A0" w:firstRow="1" w:lastRow="0" w:firstColumn="1" w:lastColumn="0" w:noHBand="0" w:noVBand="1"/>
      </w:tblPr>
      <w:tblGrid>
        <w:gridCol w:w="1171"/>
        <w:gridCol w:w="1143"/>
        <w:gridCol w:w="971"/>
        <w:gridCol w:w="5011"/>
      </w:tblGrid>
      <w:tr w:rsidR="00B5607E" w:rsidRPr="00B5607E" w14:paraId="6ECA9612" w14:textId="77777777" w:rsidTr="00D90E9A">
        <w:trPr>
          <w:jc w:val="center"/>
        </w:trPr>
        <w:tc>
          <w:tcPr>
            <w:tcW w:w="1979" w:type="pct"/>
            <w:gridSpan w:val="3"/>
          </w:tcPr>
          <w:p w14:paraId="500F920E" w14:textId="77777777" w:rsidR="00B5607E" w:rsidRPr="00B5607E" w:rsidRDefault="00B5607E" w:rsidP="00565896">
            <w:pPr>
              <w:spacing w:line="240" w:lineRule="auto"/>
              <w:ind w:firstLineChars="0" w:firstLine="0"/>
              <w:jc w:val="center"/>
            </w:pPr>
            <w:r w:rsidRPr="00B5607E">
              <w:rPr>
                <w:rFonts w:hint="eastAsia"/>
              </w:rPr>
              <w:t>指标</w:t>
            </w:r>
          </w:p>
        </w:tc>
        <w:tc>
          <w:tcPr>
            <w:tcW w:w="3021" w:type="pct"/>
          </w:tcPr>
          <w:p w14:paraId="0062F12A" w14:textId="77777777" w:rsidR="00B5607E" w:rsidRPr="00B5607E" w:rsidRDefault="00B5607E" w:rsidP="00565896">
            <w:pPr>
              <w:spacing w:line="240" w:lineRule="auto"/>
              <w:ind w:firstLineChars="0" w:firstLine="0"/>
              <w:jc w:val="center"/>
            </w:pPr>
            <w:r w:rsidRPr="00B5607E">
              <w:rPr>
                <w:rFonts w:hint="eastAsia"/>
              </w:rPr>
              <w:t>基准建筑</w:t>
            </w:r>
          </w:p>
        </w:tc>
      </w:tr>
      <w:tr w:rsidR="00B5607E" w:rsidRPr="00B5607E" w14:paraId="51E803F7" w14:textId="77777777" w:rsidTr="00D90E9A">
        <w:trPr>
          <w:jc w:val="center"/>
        </w:trPr>
        <w:tc>
          <w:tcPr>
            <w:tcW w:w="706" w:type="pct"/>
            <w:vMerge w:val="restart"/>
          </w:tcPr>
          <w:p w14:paraId="6CEC2B1F" w14:textId="77777777" w:rsidR="00B5607E" w:rsidRPr="00B5607E" w:rsidRDefault="00B5607E" w:rsidP="00565896">
            <w:pPr>
              <w:spacing w:line="240" w:lineRule="auto"/>
              <w:ind w:firstLineChars="0" w:firstLine="0"/>
              <w:jc w:val="center"/>
            </w:pPr>
            <w:r w:rsidRPr="00B5607E">
              <w:rPr>
                <w:rFonts w:hint="eastAsia"/>
              </w:rPr>
              <w:t>建筑本体节能率</w:t>
            </w:r>
          </w:p>
        </w:tc>
        <w:tc>
          <w:tcPr>
            <w:tcW w:w="689" w:type="pct"/>
          </w:tcPr>
          <w:p w14:paraId="3B3F32C8" w14:textId="77777777" w:rsidR="00B5607E" w:rsidRPr="00B5607E" w:rsidRDefault="00B5607E" w:rsidP="00565896">
            <w:pPr>
              <w:spacing w:line="240" w:lineRule="auto"/>
              <w:ind w:firstLineChars="0" w:firstLine="0"/>
              <w:jc w:val="center"/>
            </w:pPr>
            <w:r w:rsidRPr="00B5607E">
              <w:rPr>
                <w:rFonts w:hint="eastAsia"/>
              </w:rPr>
              <w:t>目标值</w:t>
            </w:r>
          </w:p>
        </w:tc>
        <w:tc>
          <w:tcPr>
            <w:tcW w:w="585" w:type="pct"/>
          </w:tcPr>
          <w:p w14:paraId="028BF981" w14:textId="77777777" w:rsidR="00B5607E" w:rsidRPr="00B5607E" w:rsidRDefault="00B5607E" w:rsidP="00565896">
            <w:pPr>
              <w:spacing w:line="240" w:lineRule="auto"/>
              <w:ind w:firstLineChars="0" w:firstLine="0"/>
              <w:jc w:val="center"/>
            </w:pPr>
            <w:r w:rsidRPr="00B5607E">
              <w:rPr>
                <w:rFonts w:hint="eastAsia"/>
              </w:rPr>
              <w:t>≥</w:t>
            </w:r>
            <w:r w:rsidRPr="00B5607E">
              <w:rPr>
                <w:rFonts w:hint="eastAsia"/>
              </w:rPr>
              <w:t>10%</w:t>
            </w:r>
          </w:p>
        </w:tc>
        <w:tc>
          <w:tcPr>
            <w:tcW w:w="3021" w:type="pct"/>
            <w:vMerge w:val="restart"/>
          </w:tcPr>
          <w:p w14:paraId="4EEF6AFB" w14:textId="316B9C63" w:rsidR="00B5607E" w:rsidRPr="00B5607E" w:rsidRDefault="00B5607E" w:rsidP="00565896">
            <w:pPr>
              <w:spacing w:line="240" w:lineRule="auto"/>
              <w:ind w:firstLineChars="0" w:firstLine="0"/>
              <w:jc w:val="center"/>
              <w:rPr>
                <w:lang w:eastAsia="zh-Hans"/>
              </w:rPr>
            </w:pPr>
            <w:r w:rsidRPr="00B5607E">
              <w:rPr>
                <w:rFonts w:hint="eastAsia"/>
                <w:lang w:eastAsia="zh-Hans"/>
              </w:rPr>
              <w:t>公共建筑参考</w:t>
            </w:r>
            <w:r w:rsidRPr="00B5607E">
              <w:t>《公共建筑节能设计标准》</w:t>
            </w:r>
            <w:r w:rsidRPr="00B5607E">
              <w:t>GB</w:t>
            </w:r>
            <w:r w:rsidR="00565896">
              <w:t xml:space="preserve"> </w:t>
            </w:r>
            <w:r w:rsidRPr="00B5607E">
              <w:t>50189</w:t>
            </w:r>
            <w:r w:rsidRPr="00B5607E">
              <w:rPr>
                <w:rFonts w:hint="eastAsia"/>
              </w:rPr>
              <w:t>、</w:t>
            </w:r>
            <w:r w:rsidRPr="00B5607E">
              <w:rPr>
                <w:rFonts w:hint="eastAsia"/>
                <w:lang w:eastAsia="zh-Hans"/>
              </w:rPr>
              <w:t>工业建筑参考</w:t>
            </w:r>
            <w:r w:rsidRPr="00B5607E">
              <w:rPr>
                <w:rFonts w:hint="eastAsia"/>
              </w:rPr>
              <w:t>《工业建筑节能设计统一标准》</w:t>
            </w:r>
            <w:r w:rsidRPr="00B5607E">
              <w:rPr>
                <w:rFonts w:hint="eastAsia"/>
              </w:rPr>
              <w:t>GB 51245</w:t>
            </w:r>
            <w:r w:rsidRPr="00B5607E">
              <w:rPr>
                <w:rFonts w:hint="eastAsia"/>
                <w:lang w:eastAsia="zh-Hans"/>
              </w:rPr>
              <w:t>，其他类型建筑参照有关国家或行业标准。</w:t>
            </w:r>
          </w:p>
        </w:tc>
      </w:tr>
      <w:tr w:rsidR="00B5607E" w:rsidRPr="00B5607E" w14:paraId="1146562F" w14:textId="77777777" w:rsidTr="00D90E9A">
        <w:trPr>
          <w:jc w:val="center"/>
        </w:trPr>
        <w:tc>
          <w:tcPr>
            <w:tcW w:w="706" w:type="pct"/>
            <w:vMerge/>
          </w:tcPr>
          <w:p w14:paraId="4CECF0F9" w14:textId="77777777" w:rsidR="00B5607E" w:rsidRPr="00B5607E" w:rsidRDefault="00B5607E" w:rsidP="00565896">
            <w:pPr>
              <w:spacing w:line="240" w:lineRule="auto"/>
              <w:ind w:firstLineChars="0" w:firstLine="0"/>
              <w:jc w:val="center"/>
            </w:pPr>
          </w:p>
        </w:tc>
        <w:tc>
          <w:tcPr>
            <w:tcW w:w="689" w:type="pct"/>
          </w:tcPr>
          <w:p w14:paraId="38E55CEB" w14:textId="77777777" w:rsidR="00B5607E" w:rsidRPr="00B5607E" w:rsidRDefault="00B5607E" w:rsidP="00565896">
            <w:pPr>
              <w:spacing w:line="240" w:lineRule="auto"/>
              <w:ind w:firstLineChars="0" w:firstLine="0"/>
              <w:jc w:val="center"/>
            </w:pPr>
            <w:r w:rsidRPr="00B5607E">
              <w:rPr>
                <w:rFonts w:hint="eastAsia"/>
              </w:rPr>
              <w:t>约束值</w:t>
            </w:r>
          </w:p>
        </w:tc>
        <w:tc>
          <w:tcPr>
            <w:tcW w:w="585" w:type="pct"/>
          </w:tcPr>
          <w:p w14:paraId="522A82C1" w14:textId="77777777" w:rsidR="00B5607E" w:rsidRPr="00B5607E" w:rsidRDefault="00B5607E" w:rsidP="00565896">
            <w:pPr>
              <w:spacing w:line="240" w:lineRule="auto"/>
              <w:ind w:firstLineChars="0" w:firstLine="0"/>
              <w:jc w:val="center"/>
            </w:pPr>
            <w:r w:rsidRPr="00B5607E">
              <w:rPr>
                <w:rFonts w:hint="eastAsia"/>
              </w:rPr>
              <w:t>≥</w:t>
            </w:r>
            <w:r w:rsidRPr="00B5607E">
              <w:rPr>
                <w:rFonts w:hint="eastAsia"/>
              </w:rPr>
              <w:t>5%</w:t>
            </w:r>
          </w:p>
        </w:tc>
        <w:tc>
          <w:tcPr>
            <w:tcW w:w="3021" w:type="pct"/>
            <w:vMerge/>
          </w:tcPr>
          <w:p w14:paraId="43E708B8" w14:textId="77777777" w:rsidR="00B5607E" w:rsidRPr="00B5607E" w:rsidRDefault="00B5607E" w:rsidP="00565896">
            <w:pPr>
              <w:spacing w:line="240" w:lineRule="auto"/>
              <w:ind w:firstLineChars="0" w:firstLine="0"/>
            </w:pPr>
          </w:p>
        </w:tc>
      </w:tr>
    </w:tbl>
    <w:p w14:paraId="09A38318" w14:textId="486F94F5" w:rsidR="00B5607E" w:rsidRDefault="00B5607E" w:rsidP="00565896">
      <w:pPr>
        <w:pStyle w:val="aff2"/>
        <w:spacing w:before="312"/>
      </w:pPr>
      <w:r>
        <w:rPr>
          <w:rFonts w:hint="eastAsia"/>
          <w:b/>
          <w:bCs/>
        </w:rPr>
        <w:t>8.2.2</w:t>
      </w:r>
      <w:r>
        <w:rPr>
          <w:rFonts w:hint="eastAsia"/>
        </w:rPr>
        <w:t xml:space="preserve"> </w:t>
      </w:r>
      <w:r>
        <w:rPr>
          <w:rFonts w:hint="eastAsia"/>
        </w:rPr>
        <w:t>照明、通风、空调与供暖设备应设置合理有效的调控措施，减少设施同时处于峰值使用状态。</w:t>
      </w:r>
    </w:p>
    <w:p w14:paraId="60C2ADF2" w14:textId="1802E9BF" w:rsidR="00B5607E" w:rsidRDefault="00B5607E" w:rsidP="00565896">
      <w:pPr>
        <w:pStyle w:val="aff2"/>
        <w:spacing w:before="312"/>
      </w:pPr>
      <w:r>
        <w:rPr>
          <w:rFonts w:hint="eastAsia"/>
          <w:b/>
          <w:bCs/>
        </w:rPr>
        <w:t>8.2.3</w:t>
      </w:r>
      <w:r>
        <w:rPr>
          <w:rFonts w:hint="eastAsia"/>
        </w:rPr>
        <w:t xml:space="preserve"> </w:t>
      </w:r>
      <w:r>
        <w:rPr>
          <w:rFonts w:hint="eastAsia"/>
        </w:rPr>
        <w:t>园区</w:t>
      </w:r>
      <w:r w:rsidR="00620C47">
        <w:rPr>
          <w:rFonts w:hint="eastAsia"/>
        </w:rPr>
        <w:t>新建与改造</w:t>
      </w:r>
      <w:r>
        <w:rPr>
          <w:rFonts w:hint="eastAsia"/>
        </w:rPr>
        <w:t>建筑应使用绿色建材，</w:t>
      </w:r>
      <w:r w:rsidR="00565896">
        <w:rPr>
          <w:rFonts w:hint="eastAsia"/>
        </w:rPr>
        <w:t>且</w:t>
      </w:r>
      <w:r>
        <w:rPr>
          <w:rFonts w:hint="eastAsia"/>
        </w:rPr>
        <w:t>比例不</w:t>
      </w:r>
      <w:r w:rsidR="00565896">
        <w:rPr>
          <w:rFonts w:hint="eastAsia"/>
        </w:rPr>
        <w:t>应</w:t>
      </w:r>
      <w:r>
        <w:rPr>
          <w:rFonts w:hint="eastAsia"/>
        </w:rPr>
        <w:t>低于</w:t>
      </w:r>
      <w:r>
        <w:rPr>
          <w:rFonts w:hint="eastAsia"/>
        </w:rPr>
        <w:t>50%</w:t>
      </w:r>
      <w:r>
        <w:rPr>
          <w:rFonts w:hint="eastAsia"/>
        </w:rPr>
        <w:t>。</w:t>
      </w:r>
    </w:p>
    <w:p w14:paraId="6378D101" w14:textId="77777777" w:rsidR="00B5607E" w:rsidRDefault="00B5607E" w:rsidP="00565896">
      <w:pPr>
        <w:pStyle w:val="aff2"/>
        <w:spacing w:before="312"/>
      </w:pPr>
      <w:r>
        <w:rPr>
          <w:rFonts w:hint="eastAsia"/>
          <w:b/>
          <w:bCs/>
        </w:rPr>
        <w:t>8.2.4</w:t>
      </w:r>
      <w:r>
        <w:rPr>
          <w:rFonts w:hint="eastAsia"/>
        </w:rPr>
        <w:t xml:space="preserve"> </w:t>
      </w:r>
      <w:r>
        <w:rPr>
          <w:rFonts w:hint="eastAsia"/>
        </w:rPr>
        <w:t>建筑所有公共区域实现土建工程与装修工程一体化设计及施工。</w:t>
      </w:r>
    </w:p>
    <w:p w14:paraId="1BD948D1" w14:textId="15A49180" w:rsidR="00B5607E" w:rsidRDefault="00B5607E" w:rsidP="00565896">
      <w:pPr>
        <w:pStyle w:val="aff2"/>
        <w:spacing w:before="312"/>
      </w:pPr>
      <w:r>
        <w:rPr>
          <w:rFonts w:hint="eastAsia"/>
          <w:b/>
          <w:bCs/>
        </w:rPr>
        <w:t>8.2.5</w:t>
      </w:r>
      <w:r>
        <w:rPr>
          <w:rFonts w:hint="eastAsia"/>
        </w:rPr>
        <w:t xml:space="preserve"> </w:t>
      </w:r>
      <w:r>
        <w:rPr>
          <w:rFonts w:hint="eastAsia"/>
        </w:rPr>
        <w:t>园区内建筑在施工过程中应符合《建筑工程绿色施工评价标准》</w:t>
      </w:r>
      <w:r>
        <w:rPr>
          <w:rFonts w:hint="eastAsia"/>
        </w:rPr>
        <w:t>GB/T 50640</w:t>
      </w:r>
      <w:r>
        <w:rPr>
          <w:rFonts w:hint="eastAsia"/>
        </w:rPr>
        <w:t>合格要求；施工现场应制</w:t>
      </w:r>
      <w:proofErr w:type="gramStart"/>
      <w:r>
        <w:rPr>
          <w:rFonts w:hint="eastAsia"/>
        </w:rPr>
        <w:t>定建筑</w:t>
      </w:r>
      <w:proofErr w:type="gramEnd"/>
      <w:r>
        <w:rPr>
          <w:rFonts w:hint="eastAsia"/>
        </w:rPr>
        <w:t>垃圾减排计划，建筑垃圾的回收利用应符合现行国家标准《工程施工废弃物再生利用技术规范》</w:t>
      </w:r>
      <w:r>
        <w:rPr>
          <w:rFonts w:hint="eastAsia"/>
        </w:rPr>
        <w:t>GB/T</w:t>
      </w:r>
      <w:r>
        <w:t xml:space="preserve"> </w:t>
      </w:r>
      <w:r>
        <w:rPr>
          <w:rFonts w:hint="eastAsia"/>
        </w:rPr>
        <w:t>50743</w:t>
      </w:r>
      <w:r>
        <w:rPr>
          <w:rFonts w:hint="eastAsia"/>
        </w:rPr>
        <w:t>。</w:t>
      </w:r>
    </w:p>
    <w:p w14:paraId="0750E3C7" w14:textId="10000ABD" w:rsidR="00B5607E" w:rsidRDefault="00B5607E" w:rsidP="00565896">
      <w:pPr>
        <w:pStyle w:val="aff2"/>
        <w:spacing w:before="312"/>
      </w:pPr>
      <w:r>
        <w:rPr>
          <w:rFonts w:hint="eastAsia"/>
          <w:b/>
          <w:bCs/>
        </w:rPr>
        <w:t>8.2.6</w:t>
      </w:r>
      <w:r>
        <w:rPr>
          <w:rFonts w:hint="eastAsia"/>
        </w:rPr>
        <w:t xml:space="preserve"> </w:t>
      </w:r>
      <w:r w:rsidR="00620C47">
        <w:rPr>
          <w:rFonts w:hint="eastAsia"/>
        </w:rPr>
        <w:t>新建与改造</w:t>
      </w:r>
      <w:r>
        <w:rPr>
          <w:rFonts w:hint="eastAsia"/>
        </w:rPr>
        <w:t>建筑装配率不</w:t>
      </w:r>
      <w:r w:rsidR="00565896">
        <w:rPr>
          <w:rFonts w:hint="eastAsia"/>
        </w:rPr>
        <w:t>应</w:t>
      </w:r>
      <w:r>
        <w:rPr>
          <w:rFonts w:hint="eastAsia"/>
        </w:rPr>
        <w:t>低于</w:t>
      </w:r>
      <w:r>
        <w:rPr>
          <w:rFonts w:hint="eastAsia"/>
        </w:rPr>
        <w:t>50%</w:t>
      </w:r>
      <w:r>
        <w:rPr>
          <w:rFonts w:hint="eastAsia"/>
        </w:rPr>
        <w:t>。</w:t>
      </w:r>
    </w:p>
    <w:p w14:paraId="30A4E4EF" w14:textId="5F1D4A2C" w:rsidR="00BA56C2" w:rsidRPr="00D41A09" w:rsidRDefault="00B5607E" w:rsidP="00D41A09">
      <w:pPr>
        <w:pStyle w:val="aff2"/>
        <w:spacing w:before="312"/>
      </w:pPr>
      <w:r>
        <w:rPr>
          <w:rFonts w:hint="eastAsia"/>
          <w:b/>
          <w:bCs/>
        </w:rPr>
        <w:t>8.2.7</w:t>
      </w:r>
      <w:r>
        <w:rPr>
          <w:rFonts w:hint="eastAsia"/>
        </w:rPr>
        <w:t xml:space="preserve"> </w:t>
      </w:r>
      <w:r>
        <w:rPr>
          <w:rFonts w:hint="eastAsia"/>
        </w:rPr>
        <w:t>单体建筑应具备包括室内环境调控和能源管控的数字化平台并具有向园区平台传递信息的数据接口。</w:t>
      </w:r>
    </w:p>
    <w:p w14:paraId="0DFBB415" w14:textId="77777777" w:rsidR="00D41A09" w:rsidRDefault="00D41A09">
      <w:pPr>
        <w:widowControl/>
        <w:spacing w:line="240" w:lineRule="auto"/>
        <w:ind w:firstLineChars="0" w:firstLine="0"/>
        <w:jc w:val="left"/>
        <w:rPr>
          <w:b/>
          <w:sz w:val="28"/>
          <w:szCs w:val="28"/>
        </w:rPr>
      </w:pPr>
      <w:bookmarkStart w:id="209" w:name="_Toc116589379"/>
      <w:bookmarkStart w:id="210" w:name="_Toc123047039"/>
      <w:bookmarkStart w:id="211" w:name="_Toc123054024"/>
      <w:bookmarkStart w:id="212" w:name="_Toc123504330"/>
      <w:bookmarkStart w:id="213" w:name="_Toc124886328"/>
      <w:bookmarkEnd w:id="92"/>
      <w:bookmarkEnd w:id="201"/>
      <w:r>
        <w:br w:type="page"/>
      </w:r>
    </w:p>
    <w:p w14:paraId="6AB5AB48" w14:textId="3540B20F" w:rsidR="00BA56C2" w:rsidRDefault="00000000">
      <w:pPr>
        <w:pStyle w:val="1"/>
        <w:spacing w:after="312" w:line="360" w:lineRule="auto"/>
        <w:ind w:left="562" w:hangingChars="200" w:hanging="562"/>
      </w:pPr>
      <w:bookmarkStart w:id="214" w:name="_Toc126333875"/>
      <w:bookmarkStart w:id="215" w:name="_Toc126336135"/>
      <w:r>
        <w:t xml:space="preserve">9 </w:t>
      </w:r>
      <w:bookmarkEnd w:id="209"/>
      <w:bookmarkEnd w:id="210"/>
      <w:bookmarkEnd w:id="211"/>
      <w:bookmarkEnd w:id="212"/>
      <w:bookmarkEnd w:id="213"/>
      <w:r w:rsidR="00395360">
        <w:rPr>
          <w:rFonts w:hint="eastAsia"/>
        </w:rPr>
        <w:t>生态碳汇</w:t>
      </w:r>
      <w:bookmarkEnd w:id="214"/>
      <w:bookmarkEnd w:id="215"/>
    </w:p>
    <w:p w14:paraId="5678E0D1" w14:textId="1E5C400C" w:rsidR="00BA56C2" w:rsidRDefault="00000000">
      <w:pPr>
        <w:pStyle w:val="2"/>
        <w:spacing w:line="360" w:lineRule="auto"/>
        <w:ind w:left="482" w:hangingChars="200" w:hanging="482"/>
      </w:pPr>
      <w:bookmarkStart w:id="216" w:name="_Toc116587673"/>
      <w:bookmarkStart w:id="217" w:name="_Toc116589380"/>
      <w:bookmarkStart w:id="218" w:name="_Toc123047040"/>
      <w:bookmarkStart w:id="219" w:name="_Toc123054025"/>
      <w:bookmarkStart w:id="220" w:name="_Toc123504331"/>
      <w:bookmarkStart w:id="221" w:name="_Toc124886329"/>
      <w:bookmarkStart w:id="222" w:name="_Toc126333876"/>
      <w:bookmarkStart w:id="223" w:name="_Toc126336136"/>
      <w:bookmarkStart w:id="224" w:name="_Toc7567"/>
      <w:r>
        <w:t>9</w:t>
      </w:r>
      <w:r>
        <w:rPr>
          <w:rFonts w:hint="eastAsia"/>
        </w:rPr>
        <w:t>.</w:t>
      </w:r>
      <w:r>
        <w:t>1</w:t>
      </w:r>
      <w:r>
        <w:rPr>
          <w:rFonts w:hint="eastAsia"/>
        </w:rPr>
        <w:t xml:space="preserve"> </w:t>
      </w:r>
      <w:bookmarkEnd w:id="216"/>
      <w:bookmarkEnd w:id="217"/>
      <w:bookmarkEnd w:id="218"/>
      <w:bookmarkEnd w:id="219"/>
      <w:bookmarkEnd w:id="220"/>
      <w:bookmarkEnd w:id="221"/>
      <w:r w:rsidR="00395360">
        <w:rPr>
          <w:rFonts w:hint="eastAsia"/>
        </w:rPr>
        <w:t>生态系统</w:t>
      </w:r>
      <w:bookmarkEnd w:id="222"/>
      <w:bookmarkEnd w:id="223"/>
    </w:p>
    <w:p w14:paraId="5A4A35C7" w14:textId="40AD7E8D" w:rsidR="00D57AF8" w:rsidRDefault="00D57AF8" w:rsidP="00D57AF8">
      <w:pPr>
        <w:pStyle w:val="aff2"/>
        <w:spacing w:before="312"/>
      </w:pPr>
      <w:r>
        <w:rPr>
          <w:rStyle w:val="30"/>
        </w:rPr>
        <w:t xml:space="preserve">9.1.1 </w:t>
      </w:r>
      <w:r>
        <w:rPr>
          <w:rFonts w:hint="eastAsia"/>
        </w:rPr>
        <w:t>园区应在规划设计阶段，结合园区内自然资源要素采取主动措施，进行自然资源空间布局和园区内部绿地空间设计，实现园区的精细</w:t>
      </w:r>
      <w:proofErr w:type="gramStart"/>
      <w:r>
        <w:rPr>
          <w:rFonts w:hint="eastAsia"/>
        </w:rPr>
        <w:t>化增氧降碳</w:t>
      </w:r>
      <w:proofErr w:type="gramEnd"/>
      <w:r>
        <w:rPr>
          <w:rFonts w:hint="eastAsia"/>
        </w:rPr>
        <w:t>。</w:t>
      </w:r>
    </w:p>
    <w:p w14:paraId="6BFDFD04" w14:textId="77777777" w:rsidR="00D57AF8" w:rsidRDefault="00D57AF8" w:rsidP="00D57AF8">
      <w:pPr>
        <w:pStyle w:val="aff2"/>
        <w:spacing w:before="312"/>
        <w:rPr>
          <w:b/>
          <w:bCs/>
        </w:rPr>
      </w:pPr>
      <w:r>
        <w:rPr>
          <w:b/>
          <w:bCs/>
        </w:rPr>
        <w:t>9.</w:t>
      </w:r>
      <w:r>
        <w:rPr>
          <w:rFonts w:hint="eastAsia"/>
          <w:b/>
          <w:bCs/>
        </w:rPr>
        <w:t>1</w:t>
      </w:r>
      <w:r>
        <w:rPr>
          <w:b/>
          <w:bCs/>
        </w:rPr>
        <w:t>.</w:t>
      </w:r>
      <w:r>
        <w:rPr>
          <w:rFonts w:hint="eastAsia"/>
          <w:b/>
          <w:bCs/>
        </w:rPr>
        <w:t>2</w:t>
      </w:r>
      <w:r>
        <w:rPr>
          <w:b/>
          <w:bCs/>
        </w:rPr>
        <w:t xml:space="preserve"> </w:t>
      </w:r>
      <w:r>
        <w:rPr>
          <w:rStyle w:val="30"/>
          <w:rFonts w:hint="eastAsia"/>
          <w:b w:val="0"/>
          <w:bCs w:val="0"/>
        </w:rPr>
        <w:t>园区应</w:t>
      </w:r>
      <w:r>
        <w:t>结合本地气候条件和</w:t>
      </w:r>
      <w:r>
        <w:rPr>
          <w:rFonts w:hint="eastAsia"/>
        </w:rPr>
        <w:t>动植物</w:t>
      </w:r>
      <w:r>
        <w:t>自然分布特点，制定</w:t>
      </w:r>
      <w:r>
        <w:rPr>
          <w:rFonts w:hint="eastAsia"/>
        </w:rPr>
        <w:t>符合</w:t>
      </w:r>
      <w:proofErr w:type="gramStart"/>
      <w:r>
        <w:t>园区</w:t>
      </w:r>
      <w:r>
        <w:rPr>
          <w:rFonts w:hint="eastAsia"/>
        </w:rPr>
        <w:t>碳汇的</w:t>
      </w:r>
      <w:proofErr w:type="gramEnd"/>
      <w:r>
        <w:rPr>
          <w:rFonts w:hint="eastAsia"/>
        </w:rPr>
        <w:t>生态系统</w:t>
      </w:r>
      <w:r>
        <w:t>规划，</w:t>
      </w:r>
      <w:r>
        <w:rPr>
          <w:rFonts w:hint="eastAsia"/>
        </w:rPr>
        <w:t>形成生态系统保护与</w:t>
      </w:r>
      <w:r>
        <w:t>产业特色</w:t>
      </w:r>
      <w:r>
        <w:rPr>
          <w:rFonts w:hint="eastAsia"/>
        </w:rPr>
        <w:t>发展的协同模式</w:t>
      </w:r>
      <w:r>
        <w:t>。</w:t>
      </w:r>
    </w:p>
    <w:p w14:paraId="1BF9898E" w14:textId="044619B7" w:rsidR="00D57AF8" w:rsidRDefault="00D57AF8" w:rsidP="00D57AF8">
      <w:pPr>
        <w:pStyle w:val="aff2"/>
        <w:spacing w:before="312"/>
        <w:rPr>
          <w:b/>
          <w:bCs/>
          <w:highlight w:val="yellow"/>
        </w:rPr>
      </w:pPr>
      <w:r>
        <w:rPr>
          <w:b/>
          <w:bCs/>
        </w:rPr>
        <w:t>9.</w:t>
      </w:r>
      <w:r>
        <w:rPr>
          <w:rFonts w:hint="eastAsia"/>
          <w:b/>
          <w:bCs/>
        </w:rPr>
        <w:t>1</w:t>
      </w:r>
      <w:r>
        <w:rPr>
          <w:b/>
          <w:bCs/>
        </w:rPr>
        <w:t>.</w:t>
      </w:r>
      <w:r>
        <w:rPr>
          <w:rFonts w:hint="eastAsia"/>
          <w:b/>
          <w:bCs/>
        </w:rPr>
        <w:t>3</w:t>
      </w:r>
      <w:r>
        <w:rPr>
          <w:b/>
          <w:bCs/>
        </w:rPr>
        <w:t xml:space="preserve"> </w:t>
      </w:r>
      <w:r>
        <w:rPr>
          <w:rFonts w:hint="eastAsia"/>
        </w:rPr>
        <w:t>园区应提升内部蓝绿斑块均衡性，提升园区内</w:t>
      </w:r>
      <w:proofErr w:type="gramStart"/>
      <w:r>
        <w:rPr>
          <w:rFonts w:hint="eastAsia"/>
        </w:rPr>
        <w:t>的碳汇能力</w:t>
      </w:r>
      <w:proofErr w:type="gramEnd"/>
      <w:r>
        <w:rPr>
          <w:rFonts w:hint="eastAsia"/>
        </w:rPr>
        <w:t>，</w:t>
      </w:r>
      <w:r>
        <w:t>实现自然通风、自然透风、自然净化</w:t>
      </w:r>
      <w:r>
        <w:rPr>
          <w:rFonts w:hint="eastAsia"/>
        </w:rPr>
        <w:t>，</w:t>
      </w:r>
      <w:r>
        <w:t>缓解热岛效应</w:t>
      </w:r>
      <w:r>
        <w:rPr>
          <w:rFonts w:hint="eastAsia"/>
        </w:rPr>
        <w:t>。</w:t>
      </w:r>
    </w:p>
    <w:p w14:paraId="6FD0381F" w14:textId="77777777" w:rsidR="00D57AF8" w:rsidRDefault="00D57AF8" w:rsidP="00D57AF8">
      <w:pPr>
        <w:pStyle w:val="aff2"/>
        <w:spacing w:before="312"/>
        <w:rPr>
          <w:b/>
          <w:bCs/>
        </w:rPr>
      </w:pPr>
      <w:r>
        <w:rPr>
          <w:b/>
          <w:bCs/>
        </w:rPr>
        <w:t>9.</w:t>
      </w:r>
      <w:r>
        <w:rPr>
          <w:rFonts w:hint="eastAsia"/>
          <w:b/>
          <w:bCs/>
        </w:rPr>
        <w:t>1</w:t>
      </w:r>
      <w:r>
        <w:rPr>
          <w:b/>
          <w:bCs/>
        </w:rPr>
        <w:t>.</w:t>
      </w:r>
      <w:r>
        <w:rPr>
          <w:rFonts w:hint="eastAsia"/>
          <w:b/>
          <w:bCs/>
        </w:rPr>
        <w:t>4</w:t>
      </w:r>
      <w:r>
        <w:rPr>
          <w:b/>
          <w:bCs/>
        </w:rPr>
        <w:t xml:space="preserve"> </w:t>
      </w:r>
      <w:r>
        <w:rPr>
          <w:rFonts w:hint="eastAsia"/>
        </w:rPr>
        <w:t>园区应注重水系、湿地的系统规划，加强</w:t>
      </w:r>
      <w:r>
        <w:t>现状自然水体</w:t>
      </w:r>
      <w:r>
        <w:rPr>
          <w:rFonts w:hint="eastAsia"/>
        </w:rPr>
        <w:t>和湿地的保护</w:t>
      </w:r>
      <w:r>
        <w:t>，实现水系连通，采用自然形式驳岸以</w:t>
      </w:r>
      <w:r>
        <w:rPr>
          <w:rFonts w:hint="eastAsia"/>
        </w:rPr>
        <w:t>保护</w:t>
      </w:r>
      <w:r>
        <w:t>水体生态功能，</w:t>
      </w:r>
      <w:r>
        <w:rPr>
          <w:rFonts w:hint="eastAsia"/>
        </w:rPr>
        <w:t>增强水系统、湿地</w:t>
      </w:r>
      <w:proofErr w:type="gramStart"/>
      <w:r>
        <w:rPr>
          <w:rFonts w:hint="eastAsia"/>
        </w:rPr>
        <w:t>的碳汇</w:t>
      </w:r>
      <w:r>
        <w:t>能力</w:t>
      </w:r>
      <w:proofErr w:type="gramEnd"/>
      <w:r>
        <w:t>。</w:t>
      </w:r>
    </w:p>
    <w:p w14:paraId="5EA9D643" w14:textId="7AA2C950" w:rsidR="00D57AF8" w:rsidRDefault="00D57AF8" w:rsidP="00D57AF8">
      <w:pPr>
        <w:pStyle w:val="aff2"/>
        <w:spacing w:before="312"/>
        <w:rPr>
          <w:b/>
          <w:bCs/>
        </w:rPr>
      </w:pPr>
      <w:r>
        <w:rPr>
          <w:b/>
          <w:bCs/>
        </w:rPr>
        <w:t>9.</w:t>
      </w:r>
      <w:r>
        <w:rPr>
          <w:rFonts w:hint="eastAsia"/>
          <w:b/>
          <w:bCs/>
        </w:rPr>
        <w:t>1</w:t>
      </w:r>
      <w:r>
        <w:rPr>
          <w:b/>
          <w:bCs/>
        </w:rPr>
        <w:t xml:space="preserve">.5 </w:t>
      </w:r>
      <w:r>
        <w:rPr>
          <w:rFonts w:hint="eastAsia"/>
        </w:rPr>
        <w:t>园区应</w:t>
      </w:r>
      <w:proofErr w:type="gramStart"/>
      <w:r>
        <w:rPr>
          <w:rFonts w:hint="eastAsia"/>
        </w:rPr>
        <w:t>落实碳汇定量分析</w:t>
      </w:r>
      <w:proofErr w:type="gramEnd"/>
      <w:r>
        <w:rPr>
          <w:rFonts w:hint="eastAsia"/>
        </w:rPr>
        <w:t>工作。植被</w:t>
      </w:r>
      <w:proofErr w:type="gramStart"/>
      <w:r>
        <w:rPr>
          <w:rFonts w:hint="eastAsia"/>
        </w:rPr>
        <w:t>层碳汇量</w:t>
      </w:r>
      <w:proofErr w:type="gramEnd"/>
      <w:r>
        <w:rPr>
          <w:rFonts w:hint="eastAsia"/>
        </w:rPr>
        <w:t>的监测间隔期应为</w:t>
      </w:r>
      <w:r>
        <w:rPr>
          <w:rFonts w:hint="eastAsia"/>
        </w:rPr>
        <w:t>5</w:t>
      </w:r>
      <w:r>
        <w:rPr>
          <w:rFonts w:hint="eastAsia"/>
        </w:rPr>
        <w:t>年，土壤有机碳监测间隔期应为</w:t>
      </w:r>
      <w:r>
        <w:rPr>
          <w:rFonts w:hint="eastAsia"/>
        </w:rPr>
        <w:t>5</w:t>
      </w:r>
      <w:r>
        <w:rPr>
          <w:rFonts w:hint="eastAsia"/>
        </w:rPr>
        <w:t>年</w:t>
      </w:r>
      <w:r>
        <w:t>~</w:t>
      </w:r>
      <w:r>
        <w:rPr>
          <w:rFonts w:hint="eastAsia"/>
        </w:rPr>
        <w:t>10</w:t>
      </w:r>
      <w:r>
        <w:rPr>
          <w:rFonts w:hint="eastAsia"/>
        </w:rPr>
        <w:t>年。</w:t>
      </w:r>
    </w:p>
    <w:p w14:paraId="641B6529" w14:textId="6A5110FA" w:rsidR="00BA56C2" w:rsidRDefault="00000000">
      <w:pPr>
        <w:pStyle w:val="2"/>
        <w:spacing w:line="360" w:lineRule="auto"/>
        <w:ind w:left="482" w:hangingChars="200" w:hanging="482"/>
      </w:pPr>
      <w:bookmarkStart w:id="225" w:name="_Toc116587674"/>
      <w:bookmarkStart w:id="226" w:name="_Toc116589381"/>
      <w:bookmarkStart w:id="227" w:name="_Toc123047041"/>
      <w:bookmarkStart w:id="228" w:name="_Toc123054026"/>
      <w:bookmarkStart w:id="229" w:name="_Toc123504332"/>
      <w:bookmarkStart w:id="230" w:name="_Toc124886330"/>
      <w:bookmarkStart w:id="231" w:name="_Toc126333877"/>
      <w:bookmarkStart w:id="232" w:name="_Toc126336137"/>
      <w:r>
        <w:t>9</w:t>
      </w:r>
      <w:r>
        <w:rPr>
          <w:rFonts w:hint="eastAsia"/>
        </w:rPr>
        <w:t>.</w:t>
      </w:r>
      <w:r>
        <w:t>2</w:t>
      </w:r>
      <w:r>
        <w:rPr>
          <w:rFonts w:hint="eastAsia"/>
        </w:rPr>
        <w:t xml:space="preserve"> </w:t>
      </w:r>
      <w:bookmarkEnd w:id="224"/>
      <w:bookmarkEnd w:id="225"/>
      <w:bookmarkEnd w:id="226"/>
      <w:bookmarkEnd w:id="227"/>
      <w:bookmarkEnd w:id="228"/>
      <w:bookmarkEnd w:id="229"/>
      <w:bookmarkEnd w:id="230"/>
      <w:r w:rsidR="00D57AF8">
        <w:rPr>
          <w:rFonts w:hint="eastAsia"/>
        </w:rPr>
        <w:t>景观体系</w:t>
      </w:r>
      <w:bookmarkEnd w:id="231"/>
      <w:bookmarkEnd w:id="232"/>
    </w:p>
    <w:p w14:paraId="231A7898" w14:textId="74EAC174" w:rsidR="00D57AF8" w:rsidRDefault="00D57AF8" w:rsidP="00D57AF8">
      <w:pPr>
        <w:pStyle w:val="aff2"/>
        <w:spacing w:before="312"/>
        <w:rPr>
          <w:b/>
          <w:bCs/>
        </w:rPr>
      </w:pPr>
      <w:r>
        <w:rPr>
          <w:b/>
          <w:bCs/>
        </w:rPr>
        <w:t>9.2.</w:t>
      </w:r>
      <w:r>
        <w:rPr>
          <w:rFonts w:hint="eastAsia"/>
          <w:b/>
          <w:bCs/>
        </w:rPr>
        <w:t>1</w:t>
      </w:r>
      <w:r>
        <w:rPr>
          <w:b/>
          <w:bCs/>
        </w:rPr>
        <w:t xml:space="preserve"> </w:t>
      </w:r>
      <w:r>
        <w:rPr>
          <w:rFonts w:hint="eastAsia"/>
        </w:rPr>
        <w:t>园区</w:t>
      </w:r>
      <w:r>
        <w:t>应结合</w:t>
      </w:r>
      <w:r>
        <w:rPr>
          <w:rFonts w:hint="eastAsia"/>
        </w:rPr>
        <w:t>所在地乡土</w:t>
      </w:r>
      <w:proofErr w:type="gramStart"/>
      <w:r>
        <w:t>植物碳汇能力</w:t>
      </w:r>
      <w:proofErr w:type="gramEnd"/>
      <w:r>
        <w:t>，进行选择与配置，形成植物数量多、种类丰富、色彩多样、</w:t>
      </w:r>
      <w:proofErr w:type="gramStart"/>
      <w:r>
        <w:t>固碳能力</w:t>
      </w:r>
      <w:proofErr w:type="gramEnd"/>
      <w:r>
        <w:t>强的生态群落景观。乡土植物使用比例</w:t>
      </w:r>
      <w:r>
        <w:rPr>
          <w:rFonts w:hint="eastAsia"/>
        </w:rPr>
        <w:t>应大于</w:t>
      </w:r>
      <w:r>
        <w:t>90%</w:t>
      </w:r>
      <w:r>
        <w:t>，本地木本植物指数</w:t>
      </w:r>
      <w:r>
        <w:rPr>
          <w:rFonts w:hint="eastAsia"/>
        </w:rPr>
        <w:t>应大于</w:t>
      </w:r>
      <w:r>
        <w:t>0.9</w:t>
      </w:r>
      <w:r>
        <w:rPr>
          <w:rFonts w:hint="eastAsia"/>
        </w:rPr>
        <w:t>。</w:t>
      </w:r>
    </w:p>
    <w:p w14:paraId="0F1F3045" w14:textId="5A62B089" w:rsidR="00D57AF8" w:rsidRDefault="00D57AF8" w:rsidP="00D57AF8">
      <w:pPr>
        <w:pStyle w:val="aff2"/>
        <w:spacing w:before="312"/>
        <w:rPr>
          <w:b/>
          <w:bCs/>
        </w:rPr>
      </w:pPr>
      <w:r>
        <w:rPr>
          <w:b/>
          <w:bCs/>
        </w:rPr>
        <w:t>9.</w:t>
      </w:r>
      <w:r>
        <w:rPr>
          <w:rFonts w:hint="eastAsia"/>
          <w:b/>
          <w:bCs/>
        </w:rPr>
        <w:t>2</w:t>
      </w:r>
      <w:r>
        <w:rPr>
          <w:b/>
          <w:bCs/>
        </w:rPr>
        <w:t xml:space="preserve">.2 </w:t>
      </w:r>
      <w:r>
        <w:t>园区</w:t>
      </w:r>
      <w:r>
        <w:rPr>
          <w:rFonts w:hint="eastAsia"/>
        </w:rPr>
        <w:t>应结合</w:t>
      </w:r>
      <w:r>
        <w:t>类型</w:t>
      </w:r>
      <w:r>
        <w:rPr>
          <w:rFonts w:hint="eastAsia"/>
        </w:rPr>
        <w:t>制定绿地率目标，从小微绿地空间营造、防护绿地建设不同类型的绿地规划布局契合园区定位</w:t>
      </w:r>
      <w:proofErr w:type="gramStart"/>
      <w:r>
        <w:rPr>
          <w:rFonts w:hint="eastAsia"/>
        </w:rPr>
        <w:t>的碳汇空间</w:t>
      </w:r>
      <w:proofErr w:type="gramEnd"/>
      <w:r>
        <w:rPr>
          <w:rFonts w:hint="eastAsia"/>
        </w:rPr>
        <w:t>，绿地率不应低于</w:t>
      </w:r>
      <w:r>
        <w:rPr>
          <w:rFonts w:hint="eastAsia"/>
        </w:rPr>
        <w:t>20%</w:t>
      </w:r>
      <w:r>
        <w:rPr>
          <w:rFonts w:hint="eastAsia"/>
        </w:rPr>
        <w:t>。</w:t>
      </w:r>
    </w:p>
    <w:p w14:paraId="7B6DBFDD" w14:textId="77777777" w:rsidR="00D57AF8" w:rsidRDefault="00D57AF8" w:rsidP="00D57AF8">
      <w:pPr>
        <w:pStyle w:val="aff2"/>
        <w:spacing w:before="312"/>
      </w:pPr>
      <w:r>
        <w:rPr>
          <w:b/>
          <w:bCs/>
        </w:rPr>
        <w:t>9.</w:t>
      </w:r>
      <w:r>
        <w:rPr>
          <w:rFonts w:hint="eastAsia"/>
          <w:b/>
          <w:bCs/>
        </w:rPr>
        <w:t>2</w:t>
      </w:r>
      <w:r>
        <w:rPr>
          <w:b/>
          <w:bCs/>
        </w:rPr>
        <w:t>.</w:t>
      </w:r>
      <w:r>
        <w:rPr>
          <w:rFonts w:hint="eastAsia"/>
          <w:b/>
          <w:bCs/>
        </w:rPr>
        <w:t>3</w:t>
      </w:r>
      <w:r>
        <w:rPr>
          <w:b/>
          <w:bCs/>
        </w:rPr>
        <w:t xml:space="preserve"> </w:t>
      </w:r>
      <w:r>
        <w:rPr>
          <w:rFonts w:hint="eastAsia"/>
        </w:rPr>
        <w:t>园区应</w:t>
      </w:r>
      <w:r>
        <w:t>优化绿化</w:t>
      </w:r>
      <w:r>
        <w:rPr>
          <w:rFonts w:hint="eastAsia"/>
        </w:rPr>
        <w:t>的</w:t>
      </w:r>
      <w:r>
        <w:t>组合方式，合理配置乔木、灌木及草皮、常绿树与落叶树、大树与小树等，</w:t>
      </w:r>
      <w:r>
        <w:rPr>
          <w:rFonts w:hint="eastAsia"/>
        </w:rPr>
        <w:t>最大可能增加</w:t>
      </w:r>
      <w:proofErr w:type="gramStart"/>
      <w:r>
        <w:rPr>
          <w:rFonts w:hint="eastAsia"/>
        </w:rPr>
        <w:t>碳汇吸</w:t>
      </w:r>
      <w:proofErr w:type="gramEnd"/>
      <w:r>
        <w:rPr>
          <w:rFonts w:hint="eastAsia"/>
        </w:rPr>
        <w:t>存量</w:t>
      </w:r>
      <w:r>
        <w:t>。乔灌木的比例</w:t>
      </w:r>
      <w:r>
        <w:rPr>
          <w:rFonts w:hint="eastAsia"/>
        </w:rPr>
        <w:t>宜为</w:t>
      </w:r>
      <w:r>
        <w:t>7:3</w:t>
      </w:r>
      <w:r>
        <w:t>，常绿树种与落叶树</w:t>
      </w:r>
      <w:proofErr w:type="gramStart"/>
      <w:r>
        <w:t>种比宜为</w:t>
      </w:r>
      <w:proofErr w:type="gramEnd"/>
      <w:r>
        <w:t>3:7</w:t>
      </w:r>
      <w:r>
        <w:rPr>
          <w:rFonts w:hint="eastAsia"/>
        </w:rPr>
        <w:t>。</w:t>
      </w:r>
    </w:p>
    <w:p w14:paraId="41F0EEDD" w14:textId="77777777" w:rsidR="00D57AF8" w:rsidRDefault="00D57AF8" w:rsidP="00D57AF8">
      <w:pPr>
        <w:pStyle w:val="aff2"/>
        <w:spacing w:before="312"/>
      </w:pPr>
      <w:r>
        <w:rPr>
          <w:b/>
          <w:bCs/>
        </w:rPr>
        <w:t>9.2.</w:t>
      </w:r>
      <w:r>
        <w:rPr>
          <w:rFonts w:hint="eastAsia"/>
          <w:b/>
          <w:bCs/>
        </w:rPr>
        <w:t>4</w:t>
      </w:r>
      <w:r>
        <w:rPr>
          <w:b/>
          <w:bCs/>
        </w:rPr>
        <w:t xml:space="preserve"> </w:t>
      </w:r>
      <w:r>
        <w:rPr>
          <w:rFonts w:hint="eastAsia"/>
        </w:rPr>
        <w:t>园区应</w:t>
      </w:r>
      <w:r>
        <w:t>注重</w:t>
      </w:r>
      <w:r>
        <w:rPr>
          <w:rFonts w:hint="eastAsia"/>
        </w:rPr>
        <w:t>内部绿地空间</w:t>
      </w:r>
      <w:r>
        <w:t>差异化，通过多种方式耦合设计道路、广场、建筑等景观的群体风格，提升园区整体景观多样性。</w:t>
      </w:r>
      <w:r>
        <w:t xml:space="preserve"> </w:t>
      </w:r>
    </w:p>
    <w:p w14:paraId="060089FC" w14:textId="15C27DA2" w:rsidR="00A87971" w:rsidRDefault="00D57AF8">
      <w:pPr>
        <w:pStyle w:val="aff2"/>
        <w:spacing w:before="312"/>
      </w:pPr>
      <w:r>
        <w:rPr>
          <w:b/>
          <w:bCs/>
        </w:rPr>
        <w:t>9.</w:t>
      </w:r>
      <w:r>
        <w:rPr>
          <w:rFonts w:hint="eastAsia"/>
          <w:b/>
          <w:bCs/>
        </w:rPr>
        <w:t>2</w:t>
      </w:r>
      <w:r>
        <w:rPr>
          <w:b/>
          <w:bCs/>
        </w:rPr>
        <w:t>.</w:t>
      </w:r>
      <w:r>
        <w:rPr>
          <w:rFonts w:hint="eastAsia"/>
          <w:b/>
          <w:bCs/>
        </w:rPr>
        <w:t>5</w:t>
      </w:r>
      <w:r>
        <w:rPr>
          <w:b/>
          <w:bCs/>
        </w:rPr>
        <w:t xml:space="preserve"> </w:t>
      </w:r>
      <w:r>
        <w:t>园区应依托自然本底及建设要素，结合各类低碳技术，采取场地绿化与屋顶绿化、墙体绿化、草坪绿化结合方式，形成具有</w:t>
      </w:r>
      <w:r>
        <w:rPr>
          <w:rFonts w:hint="eastAsia"/>
        </w:rPr>
        <w:t>复合</w:t>
      </w:r>
      <w:r>
        <w:t>功能的园区绿化立体空间</w:t>
      </w:r>
      <w:r w:rsidR="009971F0">
        <w:rPr>
          <w:rFonts w:hint="eastAsia"/>
        </w:rPr>
        <w:t>，</w:t>
      </w:r>
      <w:r>
        <w:rPr>
          <w:rFonts w:hint="eastAsia"/>
        </w:rPr>
        <w:t>绿强度不应低于</w:t>
      </w:r>
      <w:r>
        <w:rPr>
          <w:rFonts w:hint="eastAsia"/>
        </w:rPr>
        <w:t>30%</w:t>
      </w:r>
      <w:r w:rsidR="009971F0">
        <w:rPr>
          <w:rFonts w:hint="eastAsia"/>
        </w:rPr>
        <w:t>。</w:t>
      </w:r>
      <w:r w:rsidR="009971F0">
        <w:t xml:space="preserve"> </w:t>
      </w:r>
    </w:p>
    <w:p w14:paraId="7D34F790" w14:textId="0D6F74A8" w:rsidR="00BA56C2" w:rsidRDefault="00A87971" w:rsidP="00A87971">
      <w:pPr>
        <w:widowControl/>
        <w:spacing w:line="240" w:lineRule="auto"/>
        <w:ind w:firstLineChars="0" w:firstLine="0"/>
        <w:jc w:val="left"/>
      </w:pPr>
      <w:r>
        <w:br w:type="page"/>
      </w:r>
    </w:p>
    <w:p w14:paraId="52413B6F" w14:textId="77777777" w:rsidR="00A87971" w:rsidRPr="00A87971" w:rsidRDefault="00A87971" w:rsidP="00A87971">
      <w:pPr>
        <w:pStyle w:val="1"/>
        <w:spacing w:after="312" w:line="360" w:lineRule="auto"/>
        <w:ind w:left="562" w:hangingChars="200" w:hanging="562"/>
      </w:pPr>
      <w:bookmarkStart w:id="233" w:name="_Toc117692582"/>
      <w:bookmarkStart w:id="234" w:name="_Toc122703571"/>
      <w:bookmarkStart w:id="235" w:name="_Toc126333878"/>
      <w:bookmarkStart w:id="236" w:name="_Toc126336138"/>
      <w:r w:rsidRPr="00A87971">
        <w:t xml:space="preserve">10 </w:t>
      </w:r>
      <w:r w:rsidRPr="00A87971">
        <w:rPr>
          <w:rFonts w:hint="eastAsia"/>
        </w:rPr>
        <w:t>碳排放管理</w:t>
      </w:r>
      <w:bookmarkEnd w:id="233"/>
      <w:r w:rsidRPr="00A87971">
        <w:rPr>
          <w:rFonts w:hint="eastAsia"/>
        </w:rPr>
        <w:t>与评价</w:t>
      </w:r>
      <w:bookmarkEnd w:id="234"/>
      <w:bookmarkEnd w:id="235"/>
      <w:bookmarkEnd w:id="236"/>
    </w:p>
    <w:p w14:paraId="2B920491" w14:textId="77777777" w:rsidR="00A87971" w:rsidRPr="00A87971" w:rsidRDefault="00A87971" w:rsidP="00A87971">
      <w:pPr>
        <w:pStyle w:val="2"/>
        <w:spacing w:line="360" w:lineRule="auto"/>
        <w:ind w:left="482" w:hangingChars="200" w:hanging="482"/>
      </w:pPr>
      <w:bookmarkStart w:id="237" w:name="_Toc122703572"/>
      <w:bookmarkStart w:id="238" w:name="_Toc117692584"/>
      <w:bookmarkStart w:id="239" w:name="_Toc126333879"/>
      <w:bookmarkStart w:id="240" w:name="_Toc126336139"/>
      <w:r w:rsidRPr="00A87971">
        <w:rPr>
          <w:rFonts w:hint="eastAsia"/>
        </w:rPr>
        <w:t>10.</w:t>
      </w:r>
      <w:r w:rsidRPr="00A87971">
        <w:t xml:space="preserve">1 </w:t>
      </w:r>
      <w:r w:rsidRPr="00A87971">
        <w:rPr>
          <w:rFonts w:hint="eastAsia"/>
        </w:rPr>
        <w:t>碳排放计量</w:t>
      </w:r>
      <w:bookmarkEnd w:id="237"/>
      <w:bookmarkEnd w:id="238"/>
      <w:bookmarkEnd w:id="239"/>
      <w:bookmarkEnd w:id="240"/>
    </w:p>
    <w:p w14:paraId="1BC5F017" w14:textId="77777777" w:rsidR="00A87971" w:rsidRDefault="00A87971" w:rsidP="00A14FD6">
      <w:pPr>
        <w:pStyle w:val="aff2"/>
        <w:spacing w:before="312"/>
      </w:pPr>
      <w:r>
        <w:rPr>
          <w:rFonts w:hint="eastAsia"/>
          <w:b/>
          <w:bCs/>
        </w:rPr>
        <w:t>10.1.</w:t>
      </w:r>
      <w:r>
        <w:rPr>
          <w:b/>
          <w:bCs/>
        </w:rPr>
        <w:t xml:space="preserve">1 </w:t>
      </w:r>
      <w:r>
        <w:rPr>
          <w:rFonts w:hint="eastAsia"/>
        </w:rPr>
        <w:t>园区碳排放计量的温室气体应为二氧化碳，计量其他温室气体时，应按照国家或地方发布的《温室气体清单编制指南》的要求进行。</w:t>
      </w:r>
    </w:p>
    <w:p w14:paraId="596BD828" w14:textId="77777777" w:rsidR="00A87971" w:rsidRDefault="00A87971" w:rsidP="00A14FD6">
      <w:pPr>
        <w:pStyle w:val="aff2"/>
        <w:spacing w:before="312"/>
      </w:pPr>
      <w:r>
        <w:rPr>
          <w:rFonts w:hint="eastAsia"/>
          <w:b/>
          <w:bCs/>
        </w:rPr>
        <w:t>10.</w:t>
      </w:r>
      <w:r>
        <w:rPr>
          <w:b/>
          <w:bCs/>
        </w:rPr>
        <w:t>1</w:t>
      </w:r>
      <w:r>
        <w:rPr>
          <w:rFonts w:hint="eastAsia"/>
          <w:b/>
          <w:bCs/>
        </w:rPr>
        <w:t>.</w:t>
      </w:r>
      <w:r>
        <w:rPr>
          <w:b/>
          <w:bCs/>
        </w:rPr>
        <w:t>2</w:t>
      </w:r>
      <w:r>
        <w:t xml:space="preserve"> </w:t>
      </w:r>
      <w:r>
        <w:rPr>
          <w:rFonts w:hint="eastAsia"/>
        </w:rPr>
        <w:t>园区碳排放计量边界应符合下列规定：</w:t>
      </w:r>
    </w:p>
    <w:p w14:paraId="19506414" w14:textId="77777777" w:rsidR="00A87971" w:rsidRDefault="00A87971" w:rsidP="00A14FD6">
      <w:pPr>
        <w:pStyle w:val="aff0"/>
        <w:ind w:firstLine="482"/>
      </w:pPr>
      <w:r>
        <w:rPr>
          <w:rFonts w:hint="eastAsia"/>
          <w:b/>
        </w:rPr>
        <w:t>1</w:t>
      </w:r>
      <w:r>
        <w:t xml:space="preserve"> </w:t>
      </w:r>
      <w:r>
        <w:rPr>
          <w:rFonts w:hint="eastAsia"/>
        </w:rPr>
        <w:t>碳排放计量的时间边界应</w:t>
      </w:r>
      <w:r>
        <w:t>为一个自然年</w:t>
      </w:r>
      <w:r>
        <w:rPr>
          <w:rFonts w:hint="eastAsia"/>
        </w:rPr>
        <w:t>；</w:t>
      </w:r>
    </w:p>
    <w:p w14:paraId="3C1C1C2C" w14:textId="77777777" w:rsidR="00A87971" w:rsidRDefault="00A87971" w:rsidP="00A14FD6">
      <w:pPr>
        <w:pStyle w:val="aff0"/>
        <w:ind w:firstLine="482"/>
      </w:pPr>
      <w:r>
        <w:rPr>
          <w:rFonts w:hint="eastAsia"/>
          <w:b/>
        </w:rPr>
        <w:t>2</w:t>
      </w:r>
      <w:r>
        <w:t xml:space="preserve"> </w:t>
      </w:r>
      <w:r>
        <w:rPr>
          <w:rFonts w:hint="eastAsia"/>
        </w:rPr>
        <w:t>碳排放计量的空间边界应包括规划建设范围内工业、建筑、交通、固体废弃物、水资源和道路设施等领域的碳排放量、可再生能源</w:t>
      </w:r>
      <w:proofErr w:type="gramStart"/>
      <w:r>
        <w:rPr>
          <w:rFonts w:hint="eastAsia"/>
        </w:rPr>
        <w:t>的碳减排量</w:t>
      </w:r>
      <w:proofErr w:type="gramEnd"/>
      <w:r>
        <w:rPr>
          <w:rFonts w:hint="eastAsia"/>
        </w:rPr>
        <w:t>和生态景观的</w:t>
      </w:r>
      <w:proofErr w:type="gramStart"/>
      <w:r>
        <w:rPr>
          <w:rFonts w:hint="eastAsia"/>
        </w:rPr>
        <w:t>碳汇量</w:t>
      </w:r>
      <w:proofErr w:type="gramEnd"/>
      <w:r>
        <w:rPr>
          <w:rFonts w:hint="eastAsia"/>
        </w:rPr>
        <w:t>。</w:t>
      </w:r>
    </w:p>
    <w:p w14:paraId="4DA47A25" w14:textId="45D63EFB" w:rsidR="00A87971" w:rsidRDefault="00A87971" w:rsidP="00A14FD6">
      <w:pPr>
        <w:pStyle w:val="aff2"/>
        <w:spacing w:before="312"/>
      </w:pPr>
      <w:r>
        <w:rPr>
          <w:rFonts w:hint="eastAsia"/>
          <w:b/>
          <w:bCs/>
        </w:rPr>
        <w:t>10.</w:t>
      </w:r>
      <w:r>
        <w:rPr>
          <w:b/>
          <w:bCs/>
        </w:rPr>
        <w:t>1</w:t>
      </w:r>
      <w:r>
        <w:rPr>
          <w:rFonts w:hint="eastAsia"/>
          <w:b/>
          <w:bCs/>
        </w:rPr>
        <w:t>.</w:t>
      </w:r>
      <w:r>
        <w:rPr>
          <w:b/>
          <w:bCs/>
        </w:rPr>
        <w:t>3</w:t>
      </w:r>
      <w:r>
        <w:rPr>
          <w:rFonts w:hint="eastAsia"/>
        </w:rPr>
        <w:t xml:space="preserve"> </w:t>
      </w:r>
      <w:proofErr w:type="gramStart"/>
      <w:r>
        <w:rPr>
          <w:rFonts w:hint="eastAsia"/>
        </w:rPr>
        <w:t>园区总碳排放量</w:t>
      </w:r>
      <w:proofErr w:type="gramEnd"/>
      <w:r>
        <w:rPr>
          <w:rFonts w:hint="eastAsia"/>
        </w:rPr>
        <w:t>应按下式计算：</w:t>
      </w:r>
    </w:p>
    <w:p w14:paraId="39EEBCFA" w14:textId="0AB8A152" w:rsidR="00A87971" w:rsidRDefault="00000000" w:rsidP="00A14FD6">
      <w:pPr>
        <w:ind w:firstLine="480"/>
        <w:jc w:val="right"/>
      </w:pPr>
      <m:oMath>
        <m:sSub>
          <m:sSubPr>
            <m:ctrlPr>
              <w:rPr>
                <w:rFonts w:ascii="Cambria Math" w:hAnsi="Cambria Math"/>
                <w:i/>
              </w:rPr>
            </m:ctrlPr>
          </m:sSubPr>
          <m:e>
            <m:r>
              <w:rPr>
                <w:rFonts w:ascii="Cambria Math" w:hAnsi="Cambria Math"/>
              </w:rPr>
              <m:t>C</m:t>
            </m:r>
          </m:e>
          <m:sub>
            <m:r>
              <w:rPr>
                <w:rFonts w:ascii="Cambria Math" w:hAnsi="Cambria Math" w:hint="eastAsia"/>
              </w:rPr>
              <m:t>p</m:t>
            </m:r>
            <m:r>
              <w:rPr>
                <w:rFonts w:ascii="Cambria Math" w:hAnsi="Cambria Math"/>
              </w:rPr>
              <m:t>ark</m:t>
            </m:r>
          </m:sub>
        </m:sSub>
        <m:r>
          <w:rPr>
            <w:rFonts w:ascii="Cambria Math" w:hAnsi="Cambria Math" w:hint="eastAsia"/>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i=1</m:t>
                </m:r>
              </m:sub>
              <m:sup>
                <m:r>
                  <w:rPr>
                    <w:rFonts w:ascii="Cambria Math" w:hAnsi="Cambria Math" w:hint="eastAsia"/>
                  </w:rPr>
                  <m:t>n</m:t>
                </m:r>
              </m:sup>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j,i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i</m:t>
                        </m:r>
                      </m:sub>
                    </m:sSub>
                  </m:e>
                </m:d>
                <m:r>
                  <w:rPr>
                    <w:rFonts w:ascii="Cambria Math" w:hAnsi="Cambria Math"/>
                  </w:rPr>
                  <m:t>+</m:t>
                </m:r>
              </m:e>
            </m:nary>
          </m:e>
        </m:nary>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process,</m:t>
                </m:r>
                <m:r>
                  <w:rPr>
                    <w:rFonts w:ascii="Cambria Math" w:hAnsi="Cambria Math" w:hint="eastAsia"/>
                  </w:rPr>
                  <m:t>j</m:t>
                </m:r>
              </m:sub>
            </m:sSub>
          </m:e>
        </m:nary>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landscape</m:t>
            </m:r>
          </m:sub>
        </m:sSub>
      </m:oMath>
      <w:r w:rsidR="00A14FD6">
        <w:rPr>
          <w:rFonts w:hint="eastAsia"/>
        </w:rPr>
        <w:t xml:space="preserve"> </w:t>
      </w:r>
      <w:r w:rsidR="00A14FD6">
        <w:t xml:space="preserve">  </w:t>
      </w:r>
      <w:r w:rsidR="00A14FD6">
        <w:rPr>
          <w:rFonts w:hint="eastAsia"/>
        </w:rPr>
        <w:t>（</w:t>
      </w:r>
      <w:r w:rsidR="00A14FD6">
        <w:rPr>
          <w:rFonts w:hint="eastAsia"/>
        </w:rPr>
        <w:t>1</w:t>
      </w:r>
      <w:r w:rsidR="00A14FD6">
        <w:t>0.1.3</w:t>
      </w:r>
      <w:r w:rsidR="00A14FD6">
        <w:rPr>
          <w:rFonts w:hint="eastAsia"/>
        </w:rPr>
        <w:t>）</w:t>
      </w:r>
    </w:p>
    <w:p w14:paraId="73320C18" w14:textId="5331CCA8" w:rsidR="00A87971" w:rsidRDefault="00A87971" w:rsidP="00A14FD6">
      <w:pPr>
        <w:ind w:firstLineChars="0" w:firstLine="0"/>
      </w:pPr>
      <w:r>
        <w:rPr>
          <w:rFonts w:hint="eastAsia"/>
        </w:rPr>
        <w:t>式中</w:t>
      </w:r>
      <w:r w:rsidR="00A14FD6">
        <w:rPr>
          <w:rFonts w:hint="eastAsia"/>
        </w:rPr>
        <w:t>：</w:t>
      </w:r>
      <w:proofErr w:type="spellStart"/>
      <w:r w:rsidRPr="00A14FD6">
        <w:rPr>
          <w:rFonts w:hint="eastAsia"/>
          <w:i/>
          <w:iCs/>
        </w:rPr>
        <w:t>C</w:t>
      </w:r>
      <w:r w:rsidRPr="00A14FD6">
        <w:rPr>
          <w:i/>
          <w:iCs/>
          <w:vertAlign w:val="subscript"/>
        </w:rPr>
        <w:t>park</w:t>
      </w:r>
      <w:proofErr w:type="spellEnd"/>
      <w:r w:rsidR="00A14FD6">
        <w:rPr>
          <w:rFonts w:hint="eastAsia"/>
        </w:rPr>
        <w:t>——</w:t>
      </w:r>
      <w:proofErr w:type="gramStart"/>
      <w:r>
        <w:rPr>
          <w:rFonts w:hint="eastAsia"/>
        </w:rPr>
        <w:t>园区总碳排放量</w:t>
      </w:r>
      <w:proofErr w:type="gramEnd"/>
      <w:r>
        <w:rPr>
          <w:rFonts w:hint="eastAsia"/>
        </w:rPr>
        <w:t>（</w:t>
      </w:r>
      <w:r>
        <w:rPr>
          <w:rFonts w:hint="eastAsia"/>
        </w:rPr>
        <w:t>t</w:t>
      </w:r>
      <w:r>
        <w:t>CO</w:t>
      </w:r>
      <w:r>
        <w:rPr>
          <w:vertAlign w:val="subscript"/>
        </w:rPr>
        <w:t>2</w:t>
      </w:r>
      <w:r>
        <w:rPr>
          <w:rFonts w:hint="eastAsia"/>
        </w:rPr>
        <w:t>）；</w:t>
      </w:r>
    </w:p>
    <w:p w14:paraId="6206DF6A" w14:textId="1FD47AAB" w:rsidR="00A87971" w:rsidRDefault="00A87971" w:rsidP="00A14FD6">
      <w:pPr>
        <w:ind w:firstLineChars="300" w:firstLine="720"/>
      </w:pPr>
      <w:r w:rsidRPr="00A14FD6">
        <w:rPr>
          <w:rFonts w:hint="eastAsia"/>
          <w:i/>
          <w:iCs/>
        </w:rPr>
        <w:t>j</w:t>
      </w:r>
      <w:r w:rsidR="00A14FD6">
        <w:rPr>
          <w:rFonts w:hint="eastAsia"/>
        </w:rPr>
        <w:t>——</w:t>
      </w:r>
      <w:r>
        <w:rPr>
          <w:rFonts w:hint="eastAsia"/>
        </w:rPr>
        <w:t>园区碳排放涉及的领域，包括工业、建筑、交通、固体废弃物、水资源和道路设施等；</w:t>
      </w:r>
    </w:p>
    <w:p w14:paraId="3CB5D886" w14:textId="3572BDCD" w:rsidR="00A87971" w:rsidRDefault="00A87971" w:rsidP="00A14FD6">
      <w:pPr>
        <w:ind w:firstLineChars="300" w:firstLine="720"/>
      </w:pPr>
      <w:proofErr w:type="spellStart"/>
      <w:r w:rsidRPr="00A14FD6">
        <w:rPr>
          <w:rFonts w:hint="eastAsia"/>
          <w:i/>
          <w:iCs/>
        </w:rPr>
        <w:t>i</w:t>
      </w:r>
      <w:proofErr w:type="spellEnd"/>
      <w:r w:rsidR="00A14FD6">
        <w:rPr>
          <w:rFonts w:hint="eastAsia"/>
        </w:rPr>
        <w:t>——</w:t>
      </w:r>
      <w:r>
        <w:rPr>
          <w:rFonts w:hint="eastAsia"/>
        </w:rPr>
        <w:t>园区消耗终端能源类型，包括化石燃料、电力、热力等；</w:t>
      </w:r>
    </w:p>
    <w:p w14:paraId="27405F8D" w14:textId="0DE83D7D" w:rsidR="00A87971" w:rsidRDefault="00A87971" w:rsidP="00A14FD6">
      <w:pPr>
        <w:ind w:firstLineChars="300" w:firstLine="720"/>
      </w:pPr>
      <w:proofErr w:type="spellStart"/>
      <w:r w:rsidRPr="00A14FD6">
        <w:rPr>
          <w:rFonts w:hint="eastAsia"/>
          <w:i/>
          <w:iCs/>
        </w:rPr>
        <w:t>E</w:t>
      </w:r>
      <w:r w:rsidRPr="00A14FD6">
        <w:rPr>
          <w:i/>
          <w:iCs/>
          <w:vertAlign w:val="subscript"/>
        </w:rPr>
        <w:t>j,i</w:t>
      </w:r>
      <w:proofErr w:type="spellEnd"/>
      <w:r w:rsidR="00A14FD6">
        <w:rPr>
          <w:rFonts w:hint="eastAsia"/>
        </w:rPr>
        <w:t>——</w:t>
      </w:r>
      <w:proofErr w:type="gramStart"/>
      <w:r>
        <w:rPr>
          <w:rFonts w:hint="eastAsia"/>
        </w:rPr>
        <w:t>园区第</w:t>
      </w:r>
      <w:proofErr w:type="gramEnd"/>
      <w:r w:rsidRPr="00A14FD6">
        <w:rPr>
          <w:rFonts w:hint="eastAsia"/>
          <w:i/>
          <w:iCs/>
        </w:rPr>
        <w:t>j</w:t>
      </w:r>
      <w:r>
        <w:rPr>
          <w:rFonts w:hint="eastAsia"/>
        </w:rPr>
        <w:t>领域的第</w:t>
      </w:r>
      <w:proofErr w:type="spellStart"/>
      <w:r w:rsidRPr="00A14FD6">
        <w:rPr>
          <w:rFonts w:hint="eastAsia"/>
          <w:i/>
          <w:iCs/>
        </w:rPr>
        <w:t>i</w:t>
      </w:r>
      <w:proofErr w:type="spellEnd"/>
      <w:r>
        <w:rPr>
          <w:rFonts w:hint="eastAsia"/>
        </w:rPr>
        <w:t>类能源的活动数据；</w:t>
      </w:r>
    </w:p>
    <w:p w14:paraId="6B9E7A03" w14:textId="1204136B" w:rsidR="00A87971" w:rsidRDefault="00A87971" w:rsidP="00A14FD6">
      <w:pPr>
        <w:ind w:firstLineChars="300" w:firstLine="720"/>
      </w:pPr>
      <w:proofErr w:type="spellStart"/>
      <w:r w:rsidRPr="00A14FD6">
        <w:rPr>
          <w:rFonts w:hint="eastAsia"/>
          <w:i/>
          <w:iCs/>
        </w:rPr>
        <w:t>E</w:t>
      </w:r>
      <w:r w:rsidRPr="00A14FD6">
        <w:rPr>
          <w:i/>
          <w:iCs/>
        </w:rPr>
        <w:t>F</w:t>
      </w:r>
      <w:r w:rsidRPr="00A14FD6">
        <w:rPr>
          <w:rFonts w:hint="eastAsia"/>
          <w:i/>
          <w:iCs/>
          <w:vertAlign w:val="subscript"/>
        </w:rPr>
        <w:t>i</w:t>
      </w:r>
      <w:proofErr w:type="spellEnd"/>
      <w:r w:rsidR="00A14FD6">
        <w:rPr>
          <w:rFonts w:hint="eastAsia"/>
        </w:rPr>
        <w:t>——</w:t>
      </w:r>
      <w:proofErr w:type="gramStart"/>
      <w:r>
        <w:rPr>
          <w:rFonts w:hint="eastAsia"/>
        </w:rPr>
        <w:t>园区第</w:t>
      </w:r>
      <w:proofErr w:type="spellStart"/>
      <w:proofErr w:type="gramEnd"/>
      <w:r w:rsidRPr="00A14FD6">
        <w:rPr>
          <w:rFonts w:hint="eastAsia"/>
          <w:i/>
          <w:iCs/>
        </w:rPr>
        <w:t>i</w:t>
      </w:r>
      <w:proofErr w:type="spellEnd"/>
      <w:r>
        <w:rPr>
          <w:rFonts w:hint="eastAsia"/>
        </w:rPr>
        <w:t>类能源的碳排放因子；</w:t>
      </w:r>
    </w:p>
    <w:p w14:paraId="39BBC478" w14:textId="039F2D85" w:rsidR="00A87971" w:rsidRDefault="00A87971" w:rsidP="00A14FD6">
      <w:pPr>
        <w:ind w:firstLineChars="300" w:firstLine="720"/>
      </w:pPr>
      <w:proofErr w:type="spellStart"/>
      <w:r w:rsidRPr="00A14FD6">
        <w:rPr>
          <w:rFonts w:hint="eastAsia"/>
          <w:i/>
          <w:iCs/>
        </w:rPr>
        <w:t>C</w:t>
      </w:r>
      <w:r w:rsidRPr="00A14FD6">
        <w:rPr>
          <w:i/>
          <w:iCs/>
          <w:vertAlign w:val="subscript"/>
        </w:rPr>
        <w:t>process,j</w:t>
      </w:r>
      <w:proofErr w:type="spellEnd"/>
      <w:r w:rsidR="00A14FD6">
        <w:rPr>
          <w:rFonts w:hint="eastAsia"/>
        </w:rPr>
        <w:t>——</w:t>
      </w:r>
      <w:proofErr w:type="gramStart"/>
      <w:r>
        <w:rPr>
          <w:rFonts w:hint="eastAsia"/>
        </w:rPr>
        <w:t>园区第</w:t>
      </w:r>
      <w:proofErr w:type="gramEnd"/>
      <w:r w:rsidRPr="00A14FD6">
        <w:rPr>
          <w:rFonts w:hint="eastAsia"/>
          <w:i/>
          <w:iCs/>
        </w:rPr>
        <w:t>j</w:t>
      </w:r>
      <w:r>
        <w:rPr>
          <w:rFonts w:hint="eastAsia"/>
        </w:rPr>
        <w:t>领域的过程排放（</w:t>
      </w:r>
      <w:r>
        <w:rPr>
          <w:rFonts w:hint="eastAsia"/>
        </w:rPr>
        <w:t>t</w:t>
      </w:r>
      <w:r>
        <w:t>CO</w:t>
      </w:r>
      <w:r>
        <w:rPr>
          <w:vertAlign w:val="subscript"/>
        </w:rPr>
        <w:t>2</w:t>
      </w:r>
      <w:r>
        <w:rPr>
          <w:rFonts w:hint="eastAsia"/>
        </w:rPr>
        <w:t>），是指除</w:t>
      </w:r>
      <w:r>
        <w:t>能源活动温室气体排放之外的其他化学反应过程或物理变化过程的温室气体排放</w:t>
      </w:r>
      <w:r>
        <w:rPr>
          <w:rFonts w:hint="eastAsia"/>
        </w:rPr>
        <w:t>；</w:t>
      </w:r>
    </w:p>
    <w:p w14:paraId="736D0156" w14:textId="0CA1FA0C" w:rsidR="00A87971" w:rsidRDefault="00A87971" w:rsidP="00A14FD6">
      <w:pPr>
        <w:ind w:firstLineChars="300" w:firstLine="720"/>
      </w:pPr>
      <w:proofErr w:type="spellStart"/>
      <w:r w:rsidRPr="00A14FD6">
        <w:rPr>
          <w:rFonts w:hint="eastAsia"/>
          <w:i/>
          <w:iCs/>
        </w:rPr>
        <w:t>C</w:t>
      </w:r>
      <w:r w:rsidRPr="00A14FD6">
        <w:rPr>
          <w:rFonts w:hint="eastAsia"/>
          <w:i/>
          <w:iCs/>
          <w:vertAlign w:val="subscript"/>
        </w:rPr>
        <w:t>landscape</w:t>
      </w:r>
      <w:proofErr w:type="spellEnd"/>
      <w:r w:rsidR="00A14FD6">
        <w:rPr>
          <w:rFonts w:hint="eastAsia"/>
        </w:rPr>
        <w:t>——</w:t>
      </w:r>
      <w:r>
        <w:rPr>
          <w:rFonts w:hint="eastAsia"/>
        </w:rPr>
        <w:t>园区生态景观</w:t>
      </w:r>
      <w:proofErr w:type="gramStart"/>
      <w:r>
        <w:rPr>
          <w:rFonts w:hint="eastAsia"/>
        </w:rPr>
        <w:t>碳汇量</w:t>
      </w:r>
      <w:proofErr w:type="gramEnd"/>
      <w:r>
        <w:rPr>
          <w:rFonts w:hint="eastAsia"/>
        </w:rPr>
        <w:t>（</w:t>
      </w:r>
      <w:r>
        <w:rPr>
          <w:rFonts w:hint="eastAsia"/>
        </w:rPr>
        <w:t>t</w:t>
      </w:r>
      <w:r>
        <w:t>CO</w:t>
      </w:r>
      <w:r>
        <w:rPr>
          <w:vertAlign w:val="subscript"/>
        </w:rPr>
        <w:t>2</w:t>
      </w:r>
      <w:r>
        <w:rPr>
          <w:rFonts w:hint="eastAsia"/>
        </w:rPr>
        <w:t>）。</w:t>
      </w:r>
    </w:p>
    <w:p w14:paraId="5C7AC6A1" w14:textId="77777777" w:rsidR="00A87971" w:rsidRDefault="00A87971" w:rsidP="00A14FD6">
      <w:pPr>
        <w:pStyle w:val="aff2"/>
        <w:spacing w:before="312"/>
      </w:pPr>
      <w:r>
        <w:rPr>
          <w:rFonts w:hint="eastAsia"/>
          <w:b/>
          <w:bCs/>
        </w:rPr>
        <w:t>10.</w:t>
      </w:r>
      <w:r>
        <w:rPr>
          <w:b/>
          <w:bCs/>
        </w:rPr>
        <w:t>1</w:t>
      </w:r>
      <w:r>
        <w:rPr>
          <w:rFonts w:hint="eastAsia"/>
          <w:b/>
          <w:bCs/>
        </w:rPr>
        <w:t>.</w:t>
      </w:r>
      <w:r>
        <w:rPr>
          <w:b/>
          <w:bCs/>
        </w:rPr>
        <w:t>4</w:t>
      </w:r>
      <w:r>
        <w:t xml:space="preserve"> </w:t>
      </w:r>
      <w:r>
        <w:rPr>
          <w:rFonts w:hint="eastAsia"/>
        </w:rPr>
        <w:t>园区工业领域碳排放计量应符合下列规定：</w:t>
      </w:r>
    </w:p>
    <w:p w14:paraId="6D22E960" w14:textId="77777777" w:rsidR="00A87971" w:rsidRDefault="00A87971" w:rsidP="00A14FD6">
      <w:pPr>
        <w:pStyle w:val="aff0"/>
        <w:ind w:firstLine="482"/>
      </w:pPr>
      <w:r>
        <w:rPr>
          <w:rFonts w:hint="eastAsia"/>
          <w:b/>
        </w:rPr>
        <w:t>1</w:t>
      </w:r>
      <w:r>
        <w:rPr>
          <w:rFonts w:hint="eastAsia"/>
        </w:rPr>
        <w:t xml:space="preserve"> </w:t>
      </w:r>
      <w:r>
        <w:rPr>
          <w:rFonts w:hint="eastAsia"/>
        </w:rPr>
        <w:t>园区工业领域碳排放计量范围应包括园区规划建设范围内各类工业企业生产过程产生的碳排放；</w:t>
      </w:r>
    </w:p>
    <w:p w14:paraId="6F5FEE60" w14:textId="77777777" w:rsidR="00A87971" w:rsidRDefault="00A87971" w:rsidP="00A14FD6">
      <w:pPr>
        <w:pStyle w:val="aff0"/>
        <w:ind w:firstLine="482"/>
      </w:pPr>
      <w:r>
        <w:rPr>
          <w:rFonts w:hint="eastAsia"/>
          <w:b/>
        </w:rPr>
        <w:t>2</w:t>
      </w:r>
      <w:r>
        <w:rPr>
          <w:rFonts w:hint="eastAsia"/>
        </w:rPr>
        <w:t xml:space="preserve"> </w:t>
      </w:r>
      <w:r>
        <w:rPr>
          <w:rFonts w:hint="eastAsia"/>
        </w:rPr>
        <w:t>当园区处于规划设计阶段时，园区应根据产业规划中工业产品的种类和产能，结合行业内同类产品的碳足迹数据，进行碳排放的计算；</w:t>
      </w:r>
    </w:p>
    <w:p w14:paraId="4E48C54C" w14:textId="77777777" w:rsidR="00A87971" w:rsidRDefault="00A87971" w:rsidP="00A14FD6">
      <w:pPr>
        <w:pStyle w:val="aff0"/>
        <w:ind w:firstLine="482"/>
      </w:pPr>
      <w:r>
        <w:rPr>
          <w:rFonts w:hint="eastAsia"/>
          <w:b/>
        </w:rPr>
        <w:t>3</w:t>
      </w:r>
      <w:r>
        <w:rPr>
          <w:rFonts w:hint="eastAsia"/>
        </w:rPr>
        <w:t xml:space="preserve"> </w:t>
      </w:r>
      <w:r>
        <w:rPr>
          <w:rFonts w:hint="eastAsia"/>
        </w:rPr>
        <w:t>当园区处于实施运管阶段时，工业企业的碳排放核算应符合相关行业</w:t>
      </w:r>
      <w:r>
        <w:t>企业温室气体排放核算方法与报告指南</w:t>
      </w:r>
      <w:r>
        <w:rPr>
          <w:rFonts w:hint="eastAsia"/>
        </w:rPr>
        <w:t>中的相关规定。</w:t>
      </w:r>
    </w:p>
    <w:p w14:paraId="2A40CD5A" w14:textId="77777777" w:rsidR="00A87971" w:rsidRDefault="00A87971" w:rsidP="00A14FD6">
      <w:pPr>
        <w:pStyle w:val="aff2"/>
        <w:spacing w:before="312"/>
      </w:pPr>
      <w:r>
        <w:rPr>
          <w:rFonts w:hint="eastAsia"/>
          <w:b/>
          <w:bCs/>
        </w:rPr>
        <w:t>10.</w:t>
      </w:r>
      <w:r>
        <w:rPr>
          <w:b/>
          <w:bCs/>
        </w:rPr>
        <w:t>1</w:t>
      </w:r>
      <w:r>
        <w:rPr>
          <w:rFonts w:hint="eastAsia"/>
          <w:b/>
          <w:bCs/>
        </w:rPr>
        <w:t>.</w:t>
      </w:r>
      <w:r>
        <w:rPr>
          <w:b/>
          <w:bCs/>
        </w:rPr>
        <w:t>5</w:t>
      </w:r>
      <w:r>
        <w:t xml:space="preserve"> </w:t>
      </w:r>
      <w:r>
        <w:rPr>
          <w:rFonts w:hint="eastAsia"/>
        </w:rPr>
        <w:t>园区建筑领域碳排放计量应符合下列规定：</w:t>
      </w:r>
    </w:p>
    <w:p w14:paraId="1312CAD1" w14:textId="77777777" w:rsidR="00A87971" w:rsidRDefault="00A87971" w:rsidP="00A87971">
      <w:pPr>
        <w:ind w:firstLine="482"/>
      </w:pPr>
      <w:r>
        <w:rPr>
          <w:rFonts w:hint="eastAsia"/>
          <w:b/>
          <w:bCs/>
        </w:rPr>
        <w:t>1</w:t>
      </w:r>
      <w:r>
        <w:rPr>
          <w:rFonts w:hint="eastAsia"/>
        </w:rPr>
        <w:t xml:space="preserve"> </w:t>
      </w:r>
      <w:r>
        <w:rPr>
          <w:rFonts w:hint="eastAsia"/>
        </w:rPr>
        <w:t>园区建筑领域碳排放计量范围应是园区规划建设范围内建筑运行阶段产生的碳排放；</w:t>
      </w:r>
    </w:p>
    <w:p w14:paraId="52FB7497" w14:textId="20EA1D5B" w:rsidR="00A87971" w:rsidRDefault="00A87971" w:rsidP="00A87971">
      <w:pPr>
        <w:ind w:firstLine="482"/>
      </w:pPr>
      <w:r>
        <w:rPr>
          <w:rFonts w:hint="eastAsia"/>
          <w:b/>
          <w:bCs/>
        </w:rPr>
        <w:t>2</w:t>
      </w:r>
      <w:r>
        <w:rPr>
          <w:rFonts w:hint="eastAsia"/>
        </w:rPr>
        <w:t xml:space="preserve"> </w:t>
      </w:r>
      <w:r>
        <w:rPr>
          <w:rFonts w:hint="eastAsia"/>
        </w:rPr>
        <w:t>当园区处于规划设计阶段时，建筑碳排放计算应符合《建筑碳排放计算标准》</w:t>
      </w:r>
      <w:r>
        <w:rPr>
          <w:rFonts w:hint="eastAsia"/>
        </w:rPr>
        <w:t>GB</w:t>
      </w:r>
      <w:r w:rsidR="00891CAC">
        <w:rPr>
          <w:rFonts w:hint="eastAsia"/>
        </w:rPr>
        <w:t>/</w:t>
      </w:r>
      <w:r>
        <w:rPr>
          <w:rFonts w:hint="eastAsia"/>
        </w:rPr>
        <w:t>T 51366</w:t>
      </w:r>
      <w:r>
        <w:rPr>
          <w:rFonts w:hint="eastAsia"/>
        </w:rPr>
        <w:t>的规定；</w:t>
      </w:r>
    </w:p>
    <w:p w14:paraId="13B49555" w14:textId="632BFDEB" w:rsidR="00A87971" w:rsidRDefault="00A87971" w:rsidP="00A87971">
      <w:pPr>
        <w:ind w:firstLine="482"/>
      </w:pPr>
      <w:r>
        <w:rPr>
          <w:rFonts w:hint="eastAsia"/>
          <w:b/>
          <w:bCs/>
        </w:rPr>
        <w:t>3</w:t>
      </w:r>
      <w:r>
        <w:rPr>
          <w:rFonts w:hint="eastAsia"/>
        </w:rPr>
        <w:t xml:space="preserve"> </w:t>
      </w:r>
      <w:r>
        <w:rPr>
          <w:rFonts w:hint="eastAsia"/>
        </w:rPr>
        <w:t>当园区处于实施运管阶段时，建筑碳排放应按照《公共建筑运营企业</w:t>
      </w:r>
      <w:r w:rsidR="00891CAC">
        <w:rPr>
          <w:rFonts w:hint="eastAsia"/>
        </w:rPr>
        <w:t>——</w:t>
      </w:r>
      <w:r>
        <w:rPr>
          <w:rFonts w:hint="eastAsia"/>
        </w:rPr>
        <w:t>温室气体排放核算方法和报告指南</w:t>
      </w:r>
      <w:r w:rsidR="00891CAC">
        <w:rPr>
          <w:rFonts w:hint="eastAsia"/>
        </w:rPr>
        <w:t>（试行）</w:t>
      </w:r>
      <w:r>
        <w:rPr>
          <w:rFonts w:hint="eastAsia"/>
        </w:rPr>
        <w:t>》进行核算。</w:t>
      </w:r>
    </w:p>
    <w:p w14:paraId="303ADC4D" w14:textId="77777777" w:rsidR="00A87971" w:rsidRDefault="00A87971" w:rsidP="00891CAC">
      <w:pPr>
        <w:pStyle w:val="aff2"/>
        <w:spacing w:before="312"/>
      </w:pPr>
      <w:r>
        <w:rPr>
          <w:rFonts w:hint="eastAsia"/>
          <w:b/>
          <w:bCs/>
        </w:rPr>
        <w:t>10.</w:t>
      </w:r>
      <w:r>
        <w:rPr>
          <w:b/>
          <w:bCs/>
        </w:rPr>
        <w:t>1</w:t>
      </w:r>
      <w:r>
        <w:rPr>
          <w:rFonts w:hint="eastAsia"/>
          <w:b/>
          <w:bCs/>
        </w:rPr>
        <w:t>.</w:t>
      </w:r>
      <w:r>
        <w:rPr>
          <w:b/>
          <w:bCs/>
        </w:rPr>
        <w:t>6</w:t>
      </w:r>
      <w:r>
        <w:t xml:space="preserve"> </w:t>
      </w:r>
      <w:r>
        <w:rPr>
          <w:rFonts w:hint="eastAsia"/>
        </w:rPr>
        <w:t>园区交通领域碳排放计量应符合下列规定：</w:t>
      </w:r>
    </w:p>
    <w:p w14:paraId="5D223BBB" w14:textId="77777777" w:rsidR="00A87971" w:rsidRDefault="00A87971" w:rsidP="00A87971">
      <w:pPr>
        <w:ind w:firstLine="482"/>
      </w:pPr>
      <w:r>
        <w:rPr>
          <w:rFonts w:hint="eastAsia"/>
          <w:b/>
          <w:bCs/>
        </w:rPr>
        <w:t>1</w:t>
      </w:r>
      <w:r>
        <w:t xml:space="preserve"> </w:t>
      </w:r>
      <w:r>
        <w:rPr>
          <w:rFonts w:hint="eastAsia"/>
        </w:rPr>
        <w:t>园区交通领域碳排放计量范围应包括经停园区规划建设范围内停车场的燃油小汽车产生的碳排放和货运终点在园区规划建设范围内的货物通过公路、铁路和水路等运输产生的碳排放；</w:t>
      </w:r>
    </w:p>
    <w:p w14:paraId="055A52E6" w14:textId="357EE2D5" w:rsidR="00A87971" w:rsidRDefault="00A87971" w:rsidP="00A87971">
      <w:pPr>
        <w:ind w:firstLine="482"/>
      </w:pPr>
      <w:bookmarkStart w:id="241" w:name="_Hlk104103433"/>
      <w:r>
        <w:rPr>
          <w:b/>
          <w:bCs/>
        </w:rPr>
        <w:t>2</w:t>
      </w:r>
      <w:r>
        <w:rPr>
          <w:rFonts w:hint="eastAsia"/>
        </w:rPr>
        <w:t xml:space="preserve"> </w:t>
      </w:r>
      <w:r>
        <w:rPr>
          <w:rFonts w:hint="eastAsia"/>
        </w:rPr>
        <w:t>园区交通领域碳排放量应按下式计算：</w:t>
      </w:r>
    </w:p>
    <w:p w14:paraId="752AEC7C" w14:textId="7A63BC9C" w:rsidR="00A87971" w:rsidRDefault="00000000" w:rsidP="00891CAC">
      <w:pPr>
        <w:widowControl/>
        <w:ind w:firstLine="480"/>
        <w:jc w:val="right"/>
      </w:pPr>
      <m:oMath>
        <m:sSub>
          <m:sSubPr>
            <m:ctrlPr>
              <w:rPr>
                <w:rFonts w:ascii="Cambria Math" w:hAnsi="Cambria Math"/>
                <w:i/>
              </w:rPr>
            </m:ctrlPr>
          </m:sSubPr>
          <m:e>
            <m:r>
              <w:rPr>
                <w:rFonts w:ascii="Cambria Math" w:hAnsi="Cambria Math"/>
              </w:rPr>
              <m:t>C</m:t>
            </m:r>
          </m:e>
          <m:sub>
            <m:r>
              <w:rPr>
                <w:rFonts w:ascii="Cambria Math" w:hAnsi="Cambria Math"/>
              </w:rPr>
              <m:t>trans</m:t>
            </m:r>
          </m:sub>
        </m:sSub>
        <m:r>
          <w:rPr>
            <w:rFonts w:ascii="Cambria Math" w:hAnsi="Cambria Math" w:hint="eastAsia"/>
          </w:rPr>
          <m:t>=</m:t>
        </m:r>
        <m:r>
          <w:rPr>
            <w:rFonts w:ascii="Cambria Math" w:hAnsi="Cambria Math"/>
          </w:rPr>
          <m:t>L×</m:t>
        </m:r>
        <m:f>
          <m:fPr>
            <m:ctrlPr>
              <w:rPr>
                <w:rFonts w:ascii="Cambria Math" w:hAnsi="Cambria Math"/>
                <w:i/>
              </w:rPr>
            </m:ctrlPr>
          </m:fPr>
          <m:num>
            <m:r>
              <w:rPr>
                <w:rFonts w:ascii="Cambria Math" w:hAnsi="Cambria Math" w:hint="eastAsia"/>
              </w:rPr>
              <m:t>e</m:t>
            </m:r>
          </m:num>
          <m:den>
            <m:r>
              <w:rPr>
                <w:rFonts w:ascii="Cambria Math" w:hAnsi="Cambria Math"/>
              </w:rPr>
              <m:t>100×1000</m:t>
            </m:r>
          </m:den>
        </m:f>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gaso</m:t>
            </m:r>
          </m:sub>
        </m:sSub>
        <m:sSub>
          <m:sSubPr>
            <m:ctrlPr>
              <w:rPr>
                <w:rFonts w:ascii="Cambria Math" w:hAnsi="Cambria Math"/>
                <w:i/>
              </w:rPr>
            </m:ctrlPr>
          </m:sSubPr>
          <m:e>
            <m:r>
              <w:rPr>
                <w:rFonts w:ascii="Cambria Math" w:hAnsi="Cambria Math"/>
              </w:rPr>
              <m:t>×EF</m:t>
            </m:r>
          </m:e>
          <m:sub>
            <m:r>
              <w:rPr>
                <w:rFonts w:ascii="Cambria Math" w:hAnsi="Cambria Math"/>
              </w:rPr>
              <m:t>gaso</m:t>
            </m:r>
          </m:sub>
        </m:sSub>
        <m:r>
          <w:rPr>
            <w:rFonts w:ascii="Cambria Math" w:hAnsi="Cambria Math"/>
          </w:rPr>
          <m:t>+</m:t>
        </m:r>
        <m:nary>
          <m:naryPr>
            <m:chr m:val="∑"/>
            <m:limLoc m:val="undOvr"/>
            <m:ctrlPr>
              <w:rPr>
                <w:rFonts w:ascii="Cambria Math" w:hAnsi="Cambria Math"/>
                <w:i/>
              </w:rPr>
            </m:ctrlPr>
          </m:naryPr>
          <m:sub>
            <m:r>
              <w:rPr>
                <w:rFonts w:ascii="Cambria Math" w:hAnsi="Cambria Math" w:hint="eastAsia"/>
              </w:rPr>
              <m:t>l</m:t>
            </m:r>
            <m:r>
              <w:rPr>
                <w:rFonts w:ascii="Cambria Math" w:hAnsi="Cambria Math"/>
              </w:rPr>
              <m:t>=1</m:t>
            </m:r>
          </m:sub>
          <m:sup>
            <m:r>
              <w:rPr>
                <w:rFonts w:ascii="Cambria Math" w:hAnsi="Cambria Math" w:hint="eastAsia"/>
              </w:rPr>
              <m:t>n</m:t>
            </m:r>
          </m:sup>
          <m:e>
            <m:nary>
              <m:naryPr>
                <m:chr m:val="∑"/>
                <m:limLoc m:val="undOvr"/>
                <m:ctrlPr>
                  <w:rPr>
                    <w:rFonts w:ascii="Cambria Math" w:hAnsi="Cambria Math"/>
                    <w:i/>
                  </w:rPr>
                </m:ctrlPr>
              </m:naryPr>
              <m:sub>
                <m:r>
                  <w:rPr>
                    <w:rFonts w:ascii="Cambria Math" w:hAnsi="Cambria Math" w:hint="eastAsia"/>
                  </w:rPr>
                  <m:t>k</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rPr>
                      <m:t>M</m:t>
                    </m:r>
                  </m:e>
                  <m:sub>
                    <m:r>
                      <w:rPr>
                        <w:rFonts w:ascii="Cambria Math" w:hAnsi="Cambria Math" w:hint="eastAsia"/>
                      </w:rPr>
                      <m:t>k</m:t>
                    </m:r>
                    <m:r>
                      <w:rPr>
                        <w:rFonts w:ascii="Cambria Math" w:hAnsi="Cambria Math"/>
                      </w:rPr>
                      <m:t>,l</m:t>
                    </m:r>
                  </m:sub>
                </m:sSub>
                <m:sSub>
                  <m:sSubPr>
                    <m:ctrlPr>
                      <w:rPr>
                        <w:rFonts w:ascii="Cambria Math" w:hAnsi="Cambria Math"/>
                        <w:i/>
                      </w:rPr>
                    </m:ctrlPr>
                  </m:sSubPr>
                  <m:e>
                    <m:r>
                      <w:rPr>
                        <w:rFonts w:ascii="Cambria Math" w:hAnsi="Cambria Math"/>
                      </w:rPr>
                      <m:t>D</m:t>
                    </m:r>
                  </m:e>
                  <m:sub>
                    <m:r>
                      <w:rPr>
                        <w:rFonts w:ascii="Cambria Math" w:hAnsi="Cambria Math" w:hint="eastAsia"/>
                      </w:rPr>
                      <m:t>k</m:t>
                    </m:r>
                    <m:r>
                      <w:rPr>
                        <w:rFonts w:ascii="Cambria Math" w:hAnsi="Cambria Math"/>
                      </w:rPr>
                      <m:t>,l</m:t>
                    </m:r>
                  </m:sub>
                </m:sSub>
                <m:sSub>
                  <m:sSubPr>
                    <m:ctrlPr>
                      <w:rPr>
                        <w:rFonts w:ascii="Cambria Math" w:hAnsi="Cambria Math"/>
                        <w:i/>
                      </w:rPr>
                    </m:ctrlPr>
                  </m:sSubPr>
                  <m:e>
                    <m:r>
                      <w:rPr>
                        <w:rFonts w:ascii="Cambria Math" w:hAnsi="Cambria Math"/>
                      </w:rPr>
                      <m:t>T</m:t>
                    </m:r>
                  </m:e>
                  <m:sub>
                    <m:r>
                      <w:rPr>
                        <w:rFonts w:ascii="Cambria Math" w:hAnsi="Cambria Math" w:hint="eastAsia"/>
                      </w:rPr>
                      <m:t>k</m:t>
                    </m:r>
                    <m:r>
                      <w:rPr>
                        <w:rFonts w:ascii="Cambria Math" w:hAnsi="Cambria Math"/>
                      </w:rPr>
                      <m:t>,l</m:t>
                    </m:r>
                  </m:sub>
                </m:sSub>
              </m:e>
            </m:nary>
          </m:e>
        </m:nary>
      </m:oMath>
      <w:r w:rsidR="00891CAC">
        <w:rPr>
          <w:rFonts w:hint="eastAsia"/>
        </w:rPr>
        <w:t xml:space="preserve"> </w:t>
      </w:r>
      <w:r w:rsidR="00891CAC">
        <w:rPr>
          <w:rFonts w:hint="eastAsia"/>
        </w:rPr>
        <w:t>（</w:t>
      </w:r>
      <w:r w:rsidR="00891CAC">
        <w:rPr>
          <w:rFonts w:hint="eastAsia"/>
        </w:rPr>
        <w:t>1</w:t>
      </w:r>
      <w:r w:rsidR="00891CAC">
        <w:t>0.1.6</w:t>
      </w:r>
      <w:r w:rsidR="00891CAC">
        <w:rPr>
          <w:rFonts w:hint="eastAsia"/>
        </w:rPr>
        <w:t>）</w:t>
      </w:r>
    </w:p>
    <w:p w14:paraId="6912B09E" w14:textId="3A104C21" w:rsidR="00A87971" w:rsidRDefault="00A87971" w:rsidP="00891CAC">
      <w:pPr>
        <w:ind w:firstLineChars="0" w:firstLine="0"/>
      </w:pPr>
      <w:r>
        <w:rPr>
          <w:rFonts w:hint="eastAsia"/>
        </w:rPr>
        <w:t>式中</w:t>
      </w:r>
      <w:r w:rsidR="00891CAC">
        <w:rPr>
          <w:rFonts w:hint="eastAsia"/>
        </w:rPr>
        <w:t>：</w:t>
      </w:r>
      <w:proofErr w:type="spellStart"/>
      <w:r w:rsidRPr="00891CAC">
        <w:rPr>
          <w:i/>
          <w:iCs/>
        </w:rPr>
        <w:t>C</w:t>
      </w:r>
      <w:r w:rsidRPr="00891CAC">
        <w:rPr>
          <w:rFonts w:hint="eastAsia"/>
          <w:i/>
          <w:iCs/>
          <w:vertAlign w:val="subscript"/>
        </w:rPr>
        <w:t>trans</w:t>
      </w:r>
      <w:proofErr w:type="spellEnd"/>
      <w:r w:rsidR="00891CAC">
        <w:rPr>
          <w:rFonts w:hint="eastAsia"/>
        </w:rPr>
        <w:t>——</w:t>
      </w:r>
      <w:r>
        <w:rPr>
          <w:rFonts w:hint="eastAsia"/>
        </w:rPr>
        <w:t>园区交通领域的碳排放量（</w:t>
      </w:r>
      <w:r>
        <w:rPr>
          <w:rFonts w:hint="eastAsia"/>
        </w:rPr>
        <w:t>t</w:t>
      </w:r>
      <w:r>
        <w:t>CO</w:t>
      </w:r>
      <w:r>
        <w:rPr>
          <w:vertAlign w:val="subscript"/>
        </w:rPr>
        <w:t>2</w:t>
      </w:r>
      <w:r>
        <w:rPr>
          <w:rFonts w:hint="eastAsia"/>
        </w:rPr>
        <w:t>）；</w:t>
      </w:r>
    </w:p>
    <w:p w14:paraId="0D0E8DA5" w14:textId="1E4564AF" w:rsidR="00A87971" w:rsidRDefault="00A87971" w:rsidP="00891CAC">
      <w:pPr>
        <w:ind w:firstLineChars="300" w:firstLine="720"/>
      </w:pPr>
      <w:r w:rsidRPr="00891CAC">
        <w:rPr>
          <w:rFonts w:hint="eastAsia"/>
          <w:i/>
          <w:iCs/>
        </w:rPr>
        <w:t>L</w:t>
      </w:r>
      <w:r w:rsidR="00891CAC">
        <w:rPr>
          <w:rFonts w:hint="eastAsia"/>
        </w:rPr>
        <w:t>——</w:t>
      </w:r>
      <w:r>
        <w:rPr>
          <w:rFonts w:hint="eastAsia"/>
        </w:rPr>
        <w:t>燃油小汽车的出行距离（</w:t>
      </w:r>
      <w:r>
        <w:rPr>
          <w:rFonts w:hint="eastAsia"/>
        </w:rPr>
        <w:t>km</w:t>
      </w:r>
      <w:r>
        <w:rPr>
          <w:rFonts w:hint="eastAsia"/>
        </w:rPr>
        <w:t>）；</w:t>
      </w:r>
    </w:p>
    <w:p w14:paraId="025CAA2B" w14:textId="5B9936EB" w:rsidR="00A87971" w:rsidRDefault="00A87971" w:rsidP="00891CAC">
      <w:pPr>
        <w:ind w:firstLineChars="300" w:firstLine="720"/>
      </w:pPr>
      <w:r w:rsidRPr="00891CAC">
        <w:rPr>
          <w:rFonts w:hint="eastAsia"/>
          <w:i/>
          <w:iCs/>
        </w:rPr>
        <w:t>e</w:t>
      </w:r>
      <w:r w:rsidR="00891CAC">
        <w:rPr>
          <w:rFonts w:hint="eastAsia"/>
        </w:rPr>
        <w:t>——</w:t>
      </w:r>
      <w:r>
        <w:rPr>
          <w:rFonts w:hint="eastAsia"/>
        </w:rPr>
        <w:t>燃油小汽车的平均</w:t>
      </w:r>
      <w:proofErr w:type="gramStart"/>
      <w:r>
        <w:rPr>
          <w:rFonts w:hint="eastAsia"/>
        </w:rPr>
        <w:t>百公里</w:t>
      </w:r>
      <w:proofErr w:type="gramEnd"/>
      <w:r>
        <w:rPr>
          <w:rFonts w:hint="eastAsia"/>
        </w:rPr>
        <w:t>汽油消耗量（</w:t>
      </w:r>
      <w:r>
        <w:rPr>
          <w:rFonts w:hint="eastAsia"/>
        </w:rPr>
        <w:t>L</w:t>
      </w:r>
      <w:r>
        <w:t>/100km</w:t>
      </w:r>
      <w:r>
        <w:rPr>
          <w:rFonts w:hint="eastAsia"/>
        </w:rPr>
        <w:t>）；</w:t>
      </w:r>
    </w:p>
    <w:p w14:paraId="37F8E214" w14:textId="51F05C14" w:rsidR="00A87971" w:rsidRDefault="00A87971" w:rsidP="00891CAC">
      <w:pPr>
        <w:ind w:firstLineChars="300" w:firstLine="720"/>
        <w:rPr>
          <w:rFonts w:ascii="宋体" w:hAnsi="宋体"/>
        </w:rPr>
      </w:pPr>
      <w:proofErr w:type="spellStart"/>
      <w:r w:rsidRPr="00891CAC">
        <w:rPr>
          <w:i/>
          <w:iCs/>
        </w:rPr>
        <w:t>ρ</w:t>
      </w:r>
      <w:r w:rsidRPr="00891CAC">
        <w:rPr>
          <w:rFonts w:hint="eastAsia"/>
          <w:i/>
          <w:iCs/>
          <w:vertAlign w:val="subscript"/>
        </w:rPr>
        <w:t>gaso</w:t>
      </w:r>
      <w:proofErr w:type="spellEnd"/>
      <w:r w:rsidR="00891CAC">
        <w:rPr>
          <w:rFonts w:hint="eastAsia"/>
        </w:rPr>
        <w:t>——</w:t>
      </w:r>
      <w:r>
        <w:rPr>
          <w:rFonts w:hint="eastAsia"/>
        </w:rPr>
        <w:t>汽油的密度（</w:t>
      </w:r>
      <w:r>
        <w:rPr>
          <w:rFonts w:hint="eastAsia"/>
        </w:rPr>
        <w:t>t</w:t>
      </w:r>
      <w:r>
        <w:t>/</w:t>
      </w:r>
      <w:r>
        <w:rPr>
          <w:rFonts w:hint="eastAsia"/>
        </w:rPr>
        <w:t>m</w:t>
      </w:r>
      <w:r>
        <w:rPr>
          <w:vertAlign w:val="superscript"/>
        </w:rPr>
        <w:t>3</w:t>
      </w:r>
      <w:r>
        <w:rPr>
          <w:rFonts w:hint="eastAsia"/>
        </w:rPr>
        <w:t>）；</w:t>
      </w:r>
    </w:p>
    <w:p w14:paraId="6205E46B" w14:textId="37C10D93" w:rsidR="00A87971" w:rsidRDefault="00A87971" w:rsidP="00891CAC">
      <w:pPr>
        <w:ind w:firstLineChars="300" w:firstLine="720"/>
      </w:pPr>
      <w:proofErr w:type="spellStart"/>
      <w:r w:rsidRPr="00891CAC">
        <w:rPr>
          <w:rFonts w:hint="eastAsia"/>
          <w:i/>
          <w:iCs/>
        </w:rPr>
        <w:t>E</w:t>
      </w:r>
      <w:r w:rsidRPr="00891CAC">
        <w:rPr>
          <w:i/>
          <w:iCs/>
        </w:rPr>
        <w:t>F</w:t>
      </w:r>
      <w:r w:rsidRPr="00891CAC">
        <w:rPr>
          <w:rFonts w:hint="eastAsia"/>
          <w:i/>
          <w:iCs/>
          <w:vertAlign w:val="subscript"/>
        </w:rPr>
        <w:t>gaso</w:t>
      </w:r>
      <w:proofErr w:type="spellEnd"/>
      <w:r w:rsidR="00891CAC">
        <w:rPr>
          <w:rFonts w:hint="eastAsia"/>
        </w:rPr>
        <w:t>——</w:t>
      </w:r>
      <w:r>
        <w:rPr>
          <w:rFonts w:hint="eastAsia"/>
        </w:rPr>
        <w:t>汽油的碳排放因子（</w:t>
      </w:r>
      <w:r>
        <w:rPr>
          <w:rFonts w:hint="eastAsia"/>
        </w:rPr>
        <w:t>t</w:t>
      </w:r>
      <w:r>
        <w:t>CO</w:t>
      </w:r>
      <w:r>
        <w:rPr>
          <w:vertAlign w:val="subscript"/>
        </w:rPr>
        <w:t>2</w:t>
      </w:r>
      <w:r>
        <w:t>/</w:t>
      </w:r>
      <w:r>
        <w:rPr>
          <w:rFonts w:hint="eastAsia"/>
        </w:rPr>
        <w:t>t</w:t>
      </w:r>
      <w:r>
        <w:rPr>
          <w:rFonts w:hint="eastAsia"/>
        </w:rPr>
        <w:t>）；</w:t>
      </w:r>
    </w:p>
    <w:p w14:paraId="1718D4D6" w14:textId="31020CCF" w:rsidR="00A87971" w:rsidRDefault="00A87971" w:rsidP="00891CAC">
      <w:pPr>
        <w:ind w:firstLineChars="300" w:firstLine="720"/>
      </w:pPr>
      <w:r w:rsidRPr="00891CAC">
        <w:rPr>
          <w:rFonts w:hint="eastAsia"/>
          <w:i/>
          <w:iCs/>
        </w:rPr>
        <w:t>l</w:t>
      </w:r>
      <w:r w:rsidR="00891CAC">
        <w:rPr>
          <w:rFonts w:hint="eastAsia"/>
        </w:rPr>
        <w:t>——</w:t>
      </w:r>
      <w:r>
        <w:rPr>
          <w:rFonts w:hint="eastAsia"/>
        </w:rPr>
        <w:t>货物的种类；</w:t>
      </w:r>
    </w:p>
    <w:p w14:paraId="2EA9C1CD" w14:textId="6F087ADF" w:rsidR="00A87971" w:rsidRDefault="00A87971" w:rsidP="00891CAC">
      <w:pPr>
        <w:ind w:firstLineChars="300" w:firstLine="720"/>
      </w:pPr>
      <w:r w:rsidRPr="00891CAC">
        <w:rPr>
          <w:rFonts w:hint="eastAsia"/>
          <w:i/>
          <w:iCs/>
        </w:rPr>
        <w:t>k</w:t>
      </w:r>
      <w:r w:rsidR="00891CAC">
        <w:rPr>
          <w:rFonts w:hint="eastAsia"/>
        </w:rPr>
        <w:t>——</w:t>
      </w:r>
      <w:r>
        <w:rPr>
          <w:rFonts w:hint="eastAsia"/>
        </w:rPr>
        <w:t>运输方式，包括公路、铁路和水路等；</w:t>
      </w:r>
    </w:p>
    <w:p w14:paraId="417CA7D2" w14:textId="25AFDE8C" w:rsidR="00A87971" w:rsidRDefault="00A87971" w:rsidP="00891CAC">
      <w:pPr>
        <w:ind w:firstLineChars="300" w:firstLine="720"/>
      </w:pPr>
      <w:proofErr w:type="spellStart"/>
      <w:r w:rsidRPr="00891CAC">
        <w:rPr>
          <w:rFonts w:hint="eastAsia"/>
          <w:i/>
          <w:iCs/>
        </w:rPr>
        <w:t>M</w:t>
      </w:r>
      <w:r w:rsidRPr="00891CAC">
        <w:rPr>
          <w:rFonts w:hint="eastAsia"/>
          <w:i/>
          <w:iCs/>
          <w:vertAlign w:val="subscript"/>
        </w:rPr>
        <w:t>k</w:t>
      </w:r>
      <w:r w:rsidRPr="00891CAC">
        <w:rPr>
          <w:i/>
          <w:iCs/>
          <w:vertAlign w:val="subscript"/>
        </w:rPr>
        <w:t>,l</w:t>
      </w:r>
      <w:proofErr w:type="spellEnd"/>
      <w:r w:rsidR="00891CAC">
        <w:rPr>
          <w:rFonts w:hint="eastAsia"/>
        </w:rPr>
        <w:t>——</w:t>
      </w:r>
      <w:r>
        <w:rPr>
          <w:rFonts w:hint="eastAsia"/>
        </w:rPr>
        <w:t>采用第</w:t>
      </w:r>
      <w:r w:rsidRPr="00891CAC">
        <w:rPr>
          <w:rFonts w:hint="eastAsia"/>
          <w:i/>
          <w:iCs/>
        </w:rPr>
        <w:t>k</w:t>
      </w:r>
      <w:proofErr w:type="gramStart"/>
      <w:r>
        <w:rPr>
          <w:rFonts w:hint="eastAsia"/>
        </w:rPr>
        <w:t>种运输方式运送第</w:t>
      </w:r>
      <w:proofErr w:type="gramEnd"/>
      <w:r w:rsidRPr="00891CAC">
        <w:rPr>
          <w:rFonts w:hint="eastAsia"/>
          <w:i/>
          <w:iCs/>
        </w:rPr>
        <w:t>l</w:t>
      </w:r>
      <w:r>
        <w:rPr>
          <w:rFonts w:hint="eastAsia"/>
        </w:rPr>
        <w:t>种货物的质量（</w:t>
      </w:r>
      <w:r>
        <w:rPr>
          <w:rFonts w:hint="eastAsia"/>
        </w:rPr>
        <w:t>t</w:t>
      </w:r>
      <w:r>
        <w:rPr>
          <w:rFonts w:hint="eastAsia"/>
        </w:rPr>
        <w:t>）；</w:t>
      </w:r>
    </w:p>
    <w:p w14:paraId="663EEEAA" w14:textId="0BD69759" w:rsidR="00A87971" w:rsidRDefault="00A87971" w:rsidP="00891CAC">
      <w:pPr>
        <w:ind w:firstLineChars="300" w:firstLine="720"/>
      </w:pPr>
      <w:proofErr w:type="spellStart"/>
      <w:r w:rsidRPr="00891CAC">
        <w:rPr>
          <w:rFonts w:hint="eastAsia"/>
          <w:i/>
          <w:iCs/>
        </w:rPr>
        <w:t>D</w:t>
      </w:r>
      <w:r w:rsidRPr="00891CAC">
        <w:rPr>
          <w:rFonts w:hint="eastAsia"/>
          <w:i/>
          <w:iCs/>
          <w:vertAlign w:val="subscript"/>
        </w:rPr>
        <w:t>k</w:t>
      </w:r>
      <w:r w:rsidRPr="00891CAC">
        <w:rPr>
          <w:i/>
          <w:iCs/>
          <w:vertAlign w:val="subscript"/>
        </w:rPr>
        <w:t>,l</w:t>
      </w:r>
      <w:proofErr w:type="spellEnd"/>
      <w:r w:rsidR="00891CAC">
        <w:rPr>
          <w:rFonts w:hint="eastAsia"/>
        </w:rPr>
        <w:t>——</w:t>
      </w:r>
      <w:r>
        <w:rPr>
          <w:rFonts w:hint="eastAsia"/>
        </w:rPr>
        <w:t>采用第</w:t>
      </w:r>
      <w:r w:rsidRPr="00891CAC">
        <w:rPr>
          <w:rFonts w:hint="eastAsia"/>
          <w:i/>
          <w:iCs/>
        </w:rPr>
        <w:t>k</w:t>
      </w:r>
      <w:proofErr w:type="gramStart"/>
      <w:r>
        <w:rPr>
          <w:rFonts w:hint="eastAsia"/>
        </w:rPr>
        <w:t>种运输方式运送第</w:t>
      </w:r>
      <w:proofErr w:type="gramEnd"/>
      <w:r w:rsidRPr="00891CAC">
        <w:rPr>
          <w:rFonts w:hint="eastAsia"/>
          <w:i/>
          <w:iCs/>
        </w:rPr>
        <w:t>l</w:t>
      </w:r>
      <w:r>
        <w:rPr>
          <w:rFonts w:hint="eastAsia"/>
        </w:rPr>
        <w:t>种货物的运输距离（</w:t>
      </w:r>
      <w:r>
        <w:rPr>
          <w:rFonts w:hint="eastAsia"/>
        </w:rPr>
        <w:t>km</w:t>
      </w:r>
      <w:r>
        <w:rPr>
          <w:rFonts w:hint="eastAsia"/>
        </w:rPr>
        <w:t>）；</w:t>
      </w:r>
    </w:p>
    <w:p w14:paraId="1756E59F" w14:textId="35F3E815" w:rsidR="00A87971" w:rsidRDefault="00A87971" w:rsidP="00891CAC">
      <w:pPr>
        <w:ind w:firstLineChars="300" w:firstLine="720"/>
      </w:pPr>
      <w:proofErr w:type="spellStart"/>
      <w:r w:rsidRPr="00891CAC">
        <w:rPr>
          <w:rFonts w:hint="eastAsia"/>
          <w:i/>
          <w:iCs/>
        </w:rPr>
        <w:t>E</w:t>
      </w:r>
      <w:r w:rsidRPr="00891CAC">
        <w:rPr>
          <w:i/>
          <w:iCs/>
        </w:rPr>
        <w:t>F</w:t>
      </w:r>
      <w:r w:rsidRPr="00891CAC">
        <w:rPr>
          <w:rFonts w:hint="eastAsia"/>
          <w:i/>
          <w:iCs/>
          <w:vertAlign w:val="subscript"/>
        </w:rPr>
        <w:t>k</w:t>
      </w:r>
      <w:r w:rsidRPr="00891CAC">
        <w:rPr>
          <w:i/>
          <w:iCs/>
          <w:vertAlign w:val="subscript"/>
        </w:rPr>
        <w:t>,l</w:t>
      </w:r>
      <w:proofErr w:type="spellEnd"/>
      <w:r w:rsidR="00891CAC">
        <w:rPr>
          <w:rFonts w:hint="eastAsia"/>
        </w:rPr>
        <w:t>——</w:t>
      </w:r>
      <w:r>
        <w:rPr>
          <w:rFonts w:hint="eastAsia"/>
        </w:rPr>
        <w:t>采用第</w:t>
      </w:r>
      <w:r w:rsidRPr="00891CAC">
        <w:rPr>
          <w:rFonts w:hint="eastAsia"/>
          <w:i/>
          <w:iCs/>
        </w:rPr>
        <w:t>k</w:t>
      </w:r>
      <w:proofErr w:type="gramStart"/>
      <w:r>
        <w:rPr>
          <w:rFonts w:hint="eastAsia"/>
        </w:rPr>
        <w:t>种运输方式运送第</w:t>
      </w:r>
      <w:proofErr w:type="gramEnd"/>
      <w:r w:rsidRPr="00891CAC">
        <w:rPr>
          <w:rFonts w:hint="eastAsia"/>
          <w:i/>
          <w:iCs/>
        </w:rPr>
        <w:t>l</w:t>
      </w:r>
      <w:r>
        <w:rPr>
          <w:rFonts w:hint="eastAsia"/>
        </w:rPr>
        <w:t>种货物</w:t>
      </w:r>
      <w:r w:rsidR="00891CAC">
        <w:rPr>
          <w:rFonts w:hint="eastAsia"/>
        </w:rPr>
        <w:t>，</w:t>
      </w:r>
      <w:r>
        <w:rPr>
          <w:rFonts w:hint="eastAsia"/>
        </w:rPr>
        <w:t>单位重量运输距离的碳排放因子（</w:t>
      </w:r>
      <w:r>
        <w:rPr>
          <w:rFonts w:hint="eastAsia"/>
        </w:rPr>
        <w:t>t</w:t>
      </w:r>
      <w:r>
        <w:t>CO</w:t>
      </w:r>
      <w:r>
        <w:rPr>
          <w:vertAlign w:val="subscript"/>
        </w:rPr>
        <w:t>2</w:t>
      </w:r>
      <w:r>
        <w:t>/</w:t>
      </w:r>
      <w:r>
        <w:rPr>
          <w:rFonts w:hint="eastAsia"/>
        </w:rPr>
        <w:t>k</w:t>
      </w:r>
      <w:r>
        <w:t>m</w:t>
      </w:r>
      <w:r>
        <w:rPr>
          <w:rFonts w:hint="eastAsia"/>
        </w:rPr>
        <w:t>）。</w:t>
      </w:r>
    </w:p>
    <w:bookmarkEnd w:id="241"/>
    <w:p w14:paraId="66B8F636" w14:textId="77777777" w:rsidR="00A87971" w:rsidRDefault="00A87971" w:rsidP="00891CAC">
      <w:pPr>
        <w:pStyle w:val="aff2"/>
        <w:spacing w:before="312"/>
      </w:pPr>
      <w:r>
        <w:rPr>
          <w:rFonts w:hint="eastAsia"/>
          <w:b/>
          <w:bCs/>
        </w:rPr>
        <w:t>10.</w:t>
      </w:r>
      <w:r>
        <w:rPr>
          <w:b/>
          <w:bCs/>
        </w:rPr>
        <w:t>1</w:t>
      </w:r>
      <w:r>
        <w:rPr>
          <w:rFonts w:hint="eastAsia"/>
          <w:b/>
          <w:bCs/>
        </w:rPr>
        <w:t>.</w:t>
      </w:r>
      <w:r>
        <w:rPr>
          <w:b/>
          <w:bCs/>
        </w:rPr>
        <w:t xml:space="preserve">7 </w:t>
      </w:r>
      <w:r>
        <w:rPr>
          <w:rFonts w:hint="eastAsia"/>
        </w:rPr>
        <w:t>园区固体废弃物领域碳排放计量应符合下列规定：</w:t>
      </w:r>
    </w:p>
    <w:p w14:paraId="60CA54B3" w14:textId="77777777" w:rsidR="00A87971" w:rsidRDefault="00A87971" w:rsidP="00A87971">
      <w:pPr>
        <w:ind w:firstLine="482"/>
      </w:pPr>
      <w:r w:rsidRPr="00DA5C89">
        <w:rPr>
          <w:rFonts w:hint="eastAsia"/>
          <w:b/>
          <w:bCs/>
        </w:rPr>
        <w:t>1</w:t>
      </w:r>
      <w:r>
        <w:rPr>
          <w:rFonts w:hint="eastAsia"/>
        </w:rPr>
        <w:t xml:space="preserve"> </w:t>
      </w:r>
      <w:r>
        <w:rPr>
          <w:rFonts w:hint="eastAsia"/>
        </w:rPr>
        <w:t>园区固体废弃物领域碳排放计量范围应为规划建设范围内固体废弃物处理过程中产生的碳排放；</w:t>
      </w:r>
    </w:p>
    <w:p w14:paraId="4D20441F" w14:textId="5EAA7B3E" w:rsidR="00A87971" w:rsidRDefault="00A87971" w:rsidP="00A87971">
      <w:pPr>
        <w:ind w:firstLine="482"/>
      </w:pPr>
      <w:r w:rsidRPr="00DA5C89">
        <w:rPr>
          <w:rFonts w:hint="eastAsia"/>
          <w:b/>
          <w:bCs/>
        </w:rPr>
        <w:t>2</w:t>
      </w:r>
      <w:r>
        <w:rPr>
          <w:rFonts w:hint="eastAsia"/>
        </w:rPr>
        <w:t xml:space="preserve"> </w:t>
      </w:r>
      <w:r>
        <w:rPr>
          <w:rFonts w:hint="eastAsia"/>
        </w:rPr>
        <w:t>园区固体废弃物领域碳排放量应按下列公式计算：</w:t>
      </w:r>
    </w:p>
    <w:p w14:paraId="69E24515" w14:textId="109D71C4" w:rsidR="00A87971" w:rsidRDefault="00000000" w:rsidP="00891CAC">
      <w:pPr>
        <w:ind w:firstLine="480"/>
        <w:jc w:val="right"/>
      </w:pPr>
      <m:oMath>
        <m:sSub>
          <m:sSubPr>
            <m:ctrlPr>
              <w:rPr>
                <w:rFonts w:ascii="Cambria Math" w:hAnsi="Cambria Math"/>
              </w:rPr>
            </m:ctrlPr>
          </m:sSubPr>
          <m:e>
            <m:r>
              <w:rPr>
                <w:rFonts w:ascii="Cambria Math" w:hAnsi="Cambria Math"/>
              </w:rPr>
              <m:t>C</m:t>
            </m:r>
          </m:e>
          <m:sub>
            <m:r>
              <w:rPr>
                <w:rFonts w:ascii="Cambria Math" w:hAnsi="Cambria Math" w:hint="eastAsia"/>
              </w:rPr>
              <m:t>waste</m:t>
            </m:r>
          </m:sub>
        </m:sSub>
        <m:r>
          <m:rPr>
            <m:sty m:val="p"/>
          </m:rPr>
          <w:rPr>
            <w:rFonts w:ascii="Cambria Math" w:hAnsi="Cambria Math" w:hint="eastAsia"/>
          </w:rPr>
          <m:t>=</m:t>
        </m:r>
        <m:nary>
          <m:naryPr>
            <m:chr m:val="∑"/>
            <m:limLoc m:val="undOvr"/>
            <m:ctrlPr>
              <w:rPr>
                <w:rFonts w:ascii="Cambria Math" w:hAnsi="Cambria Math"/>
              </w:rPr>
            </m:ctrlPr>
          </m:naryPr>
          <m:sub>
            <m:r>
              <w:rPr>
                <w:rFonts w:ascii="Cambria Math" w:hAnsi="Cambria Math" w:hint="eastAsia"/>
              </w:rPr>
              <m:t>m=1</m:t>
            </m:r>
          </m:sub>
          <m:sup>
            <m:r>
              <w:rPr>
                <w:rFonts w:ascii="Cambria Math" w:hAnsi="Cambria Math" w:hint="eastAsia"/>
              </w:rPr>
              <m:t>n</m:t>
            </m:r>
          </m:sup>
          <m:e>
            <m:sSub>
              <m:sSubPr>
                <m:ctrlPr>
                  <w:rPr>
                    <w:rFonts w:ascii="Cambria Math" w:hAnsi="Cambria Math"/>
                    <w:i/>
                  </w:rPr>
                </m:ctrlPr>
              </m:sSubPr>
              <m:e>
                <m:r>
                  <m:rPr>
                    <m:sty m:val="p"/>
                  </m:rPr>
                  <w:rPr>
                    <w:rFonts w:ascii="Cambria Math" w:hAnsi="Cambria Math" w:hint="eastAsia"/>
                  </w:rPr>
                  <m:t>（</m:t>
                </m:r>
                <m:r>
                  <w:rPr>
                    <w:rFonts w:ascii="Cambria Math" w:hAnsi="Cambria Math"/>
                  </w:rPr>
                  <m:t>M</m:t>
                </m:r>
              </m:e>
              <m:sub>
                <m:r>
                  <w:rPr>
                    <w:rFonts w:ascii="Cambria Math" w:hAnsi="Cambria Math" w:hint="eastAsia"/>
                  </w:rPr>
                  <m:t>m</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EF</m:t>
            </m:r>
          </m:e>
          <m:sub>
            <m:r>
              <w:rPr>
                <w:rFonts w:ascii="Cambria Math" w:hAnsi="Cambria Math" w:hint="eastAsia"/>
              </w:rPr>
              <m:t>m</m:t>
            </m:r>
          </m:sub>
        </m:sSub>
        <m:r>
          <m:rPr>
            <m:sty m:val="p"/>
          </m:rPr>
          <w:rPr>
            <w:rFonts w:ascii="Cambria Math" w:hAnsi="Cambria Math" w:hint="eastAsia"/>
          </w:rPr>
          <m:t>）</m:t>
        </m:r>
      </m:oMath>
      <w:r w:rsidR="00891CAC">
        <w:rPr>
          <w:rFonts w:hint="eastAsia"/>
          <w:iCs/>
        </w:rPr>
        <w:t xml:space="preserve"> </w:t>
      </w:r>
      <w:r w:rsidR="00891CAC">
        <w:rPr>
          <w:iCs/>
        </w:rPr>
        <w:t xml:space="preserve">                      </w:t>
      </w:r>
      <w:r w:rsidR="00891CAC">
        <w:rPr>
          <w:rFonts w:hint="eastAsia"/>
          <w:iCs/>
        </w:rPr>
        <w:t>（</w:t>
      </w:r>
      <w:r w:rsidR="00891CAC">
        <w:rPr>
          <w:rFonts w:hint="eastAsia"/>
          <w:iCs/>
        </w:rPr>
        <w:t>1</w:t>
      </w:r>
      <w:r w:rsidR="00891CAC">
        <w:rPr>
          <w:iCs/>
        </w:rPr>
        <w:t>0.1.7</w:t>
      </w:r>
      <w:r w:rsidR="00891CAC">
        <w:rPr>
          <w:rFonts w:hint="eastAsia"/>
          <w:iCs/>
        </w:rPr>
        <w:t>）</w:t>
      </w:r>
    </w:p>
    <w:p w14:paraId="7C92240B" w14:textId="04E069DE" w:rsidR="00A87971" w:rsidRDefault="00A87971" w:rsidP="00891CAC">
      <w:pPr>
        <w:ind w:firstLineChars="0" w:firstLine="0"/>
      </w:pPr>
      <w:r>
        <w:rPr>
          <w:rFonts w:hint="eastAsia"/>
        </w:rPr>
        <w:t>式中</w:t>
      </w:r>
      <w:r w:rsidR="00891CAC">
        <w:rPr>
          <w:rFonts w:hint="eastAsia"/>
        </w:rPr>
        <w:t>：</w:t>
      </w:r>
      <w:proofErr w:type="spellStart"/>
      <w:r w:rsidRPr="00891CAC">
        <w:rPr>
          <w:rFonts w:hint="eastAsia"/>
          <w:i/>
          <w:iCs/>
        </w:rPr>
        <w:t>C</w:t>
      </w:r>
      <w:r w:rsidRPr="00891CAC">
        <w:rPr>
          <w:rFonts w:hint="eastAsia"/>
          <w:i/>
          <w:iCs/>
          <w:vertAlign w:val="subscript"/>
        </w:rPr>
        <w:t>waste</w:t>
      </w:r>
      <w:proofErr w:type="spellEnd"/>
      <w:r w:rsidR="00891CAC">
        <w:rPr>
          <w:rFonts w:hint="eastAsia"/>
        </w:rPr>
        <w:t>——</w:t>
      </w:r>
      <w:r>
        <w:rPr>
          <w:rFonts w:hint="eastAsia"/>
        </w:rPr>
        <w:t>园区固体废弃物领域的碳排放量（</w:t>
      </w:r>
      <w:r>
        <w:rPr>
          <w:rFonts w:hint="eastAsia"/>
        </w:rPr>
        <w:t>t</w:t>
      </w:r>
      <w:r>
        <w:t>CO</w:t>
      </w:r>
      <w:r>
        <w:rPr>
          <w:vertAlign w:val="subscript"/>
        </w:rPr>
        <w:t>2</w:t>
      </w:r>
      <w:r>
        <w:rPr>
          <w:rFonts w:hint="eastAsia"/>
        </w:rPr>
        <w:t>）；</w:t>
      </w:r>
    </w:p>
    <w:p w14:paraId="0D7DBBC6" w14:textId="34C1D4E5" w:rsidR="00A87971" w:rsidRDefault="00A87971" w:rsidP="00891CAC">
      <w:pPr>
        <w:ind w:firstLineChars="300" w:firstLine="720"/>
      </w:pPr>
      <w:r w:rsidRPr="00891CAC">
        <w:rPr>
          <w:rFonts w:hint="eastAsia"/>
          <w:i/>
          <w:iCs/>
        </w:rPr>
        <w:t>m</w:t>
      </w:r>
      <w:r w:rsidR="00891CAC">
        <w:rPr>
          <w:rFonts w:hint="eastAsia"/>
        </w:rPr>
        <w:t>——</w:t>
      </w:r>
      <w:r>
        <w:rPr>
          <w:rFonts w:hint="eastAsia"/>
        </w:rPr>
        <w:t>固体废弃物的处理方式，包括标准卫生填埋、垃圾焚烧、焚烧发电、生物堆肥等；</w:t>
      </w:r>
    </w:p>
    <w:p w14:paraId="2B99657C" w14:textId="304A285D" w:rsidR="00A87971" w:rsidRDefault="00A87971" w:rsidP="00891CAC">
      <w:pPr>
        <w:ind w:firstLineChars="300" w:firstLine="720"/>
      </w:pPr>
      <w:r w:rsidRPr="00891CAC">
        <w:rPr>
          <w:rFonts w:hint="eastAsia"/>
          <w:i/>
          <w:iCs/>
        </w:rPr>
        <w:t>M</w:t>
      </w:r>
      <w:r w:rsidRPr="00891CAC">
        <w:rPr>
          <w:i/>
          <w:iCs/>
          <w:vertAlign w:val="subscript"/>
        </w:rPr>
        <w:t>m</w:t>
      </w:r>
      <w:r w:rsidR="00891CAC">
        <w:rPr>
          <w:rFonts w:hint="eastAsia"/>
        </w:rPr>
        <w:t>——</w:t>
      </w:r>
      <w:r>
        <w:rPr>
          <w:rFonts w:hint="eastAsia"/>
        </w:rPr>
        <w:t>第</w:t>
      </w:r>
      <w:r w:rsidRPr="00891CAC">
        <w:rPr>
          <w:rFonts w:hint="eastAsia"/>
          <w:i/>
          <w:iCs/>
        </w:rPr>
        <w:t>m</w:t>
      </w:r>
      <w:r>
        <w:rPr>
          <w:rFonts w:hint="eastAsia"/>
        </w:rPr>
        <w:t>种方式固体废弃物的处理量（</w:t>
      </w:r>
      <w:r>
        <w:rPr>
          <w:rFonts w:hint="eastAsia"/>
        </w:rPr>
        <w:t>t</w:t>
      </w:r>
      <w:r>
        <w:rPr>
          <w:rFonts w:hint="eastAsia"/>
        </w:rPr>
        <w:t>）；</w:t>
      </w:r>
    </w:p>
    <w:p w14:paraId="36D7159F" w14:textId="27FB52E6" w:rsidR="00A87971" w:rsidRDefault="00A87971" w:rsidP="00891CAC">
      <w:pPr>
        <w:ind w:firstLineChars="300" w:firstLine="720"/>
      </w:pPr>
      <w:proofErr w:type="spellStart"/>
      <w:r w:rsidRPr="00891CAC">
        <w:rPr>
          <w:i/>
          <w:iCs/>
        </w:rPr>
        <w:t>EF</w:t>
      </w:r>
      <w:r w:rsidRPr="00891CAC">
        <w:rPr>
          <w:rFonts w:hint="eastAsia"/>
          <w:i/>
          <w:iCs/>
          <w:vertAlign w:val="subscript"/>
        </w:rPr>
        <w:t>m</w:t>
      </w:r>
      <w:proofErr w:type="spellEnd"/>
      <w:r w:rsidR="00891CAC">
        <w:rPr>
          <w:rFonts w:hint="eastAsia"/>
        </w:rPr>
        <w:t>——</w:t>
      </w:r>
      <w:r>
        <w:rPr>
          <w:rFonts w:hint="eastAsia"/>
        </w:rPr>
        <w:t>第</w:t>
      </w:r>
      <w:r w:rsidRPr="00891CAC">
        <w:rPr>
          <w:rFonts w:hint="eastAsia"/>
          <w:i/>
          <w:iCs/>
        </w:rPr>
        <w:t>m</w:t>
      </w:r>
      <w:r>
        <w:rPr>
          <w:rFonts w:hint="eastAsia"/>
        </w:rPr>
        <w:t>种固体废弃物处理方式的碳排放因子，（</w:t>
      </w:r>
      <w:r>
        <w:rPr>
          <w:rFonts w:hint="eastAsia"/>
        </w:rPr>
        <w:t>t</w:t>
      </w:r>
      <w:r>
        <w:t>CO</w:t>
      </w:r>
      <w:r>
        <w:rPr>
          <w:vertAlign w:val="subscript"/>
        </w:rPr>
        <w:t>2</w:t>
      </w:r>
      <w:r>
        <w:t>/t</w:t>
      </w:r>
      <w:r>
        <w:rPr>
          <w:rFonts w:hint="eastAsia"/>
        </w:rPr>
        <w:t>）。</w:t>
      </w:r>
    </w:p>
    <w:p w14:paraId="6CF58215" w14:textId="77777777" w:rsidR="00A87971" w:rsidRDefault="00A87971" w:rsidP="00891CAC">
      <w:pPr>
        <w:pStyle w:val="aff2"/>
        <w:spacing w:before="312"/>
      </w:pPr>
      <w:r>
        <w:rPr>
          <w:rFonts w:hint="eastAsia"/>
          <w:b/>
          <w:bCs/>
        </w:rPr>
        <w:t>10.</w:t>
      </w:r>
      <w:r>
        <w:rPr>
          <w:b/>
          <w:bCs/>
        </w:rPr>
        <w:t>1</w:t>
      </w:r>
      <w:r>
        <w:rPr>
          <w:rFonts w:hint="eastAsia"/>
          <w:b/>
          <w:bCs/>
        </w:rPr>
        <w:t>.</w:t>
      </w:r>
      <w:r>
        <w:rPr>
          <w:b/>
          <w:bCs/>
        </w:rPr>
        <w:t>8</w:t>
      </w:r>
      <w:r>
        <w:t xml:space="preserve"> </w:t>
      </w:r>
      <w:r>
        <w:rPr>
          <w:rFonts w:hint="eastAsia"/>
        </w:rPr>
        <w:t>园区水资源领域碳排放计量应符合下列规定：</w:t>
      </w:r>
    </w:p>
    <w:p w14:paraId="218C4742" w14:textId="77777777" w:rsidR="00A87971" w:rsidRDefault="00A87971" w:rsidP="00A87971">
      <w:pPr>
        <w:ind w:firstLine="482"/>
      </w:pPr>
      <w:r w:rsidRPr="00DA5C89">
        <w:rPr>
          <w:rFonts w:hint="eastAsia"/>
          <w:b/>
          <w:bCs/>
        </w:rPr>
        <w:t>1</w:t>
      </w:r>
      <w:r>
        <w:rPr>
          <w:rFonts w:hint="eastAsia"/>
        </w:rPr>
        <w:t xml:space="preserve"> </w:t>
      </w:r>
      <w:r>
        <w:rPr>
          <w:rFonts w:hint="eastAsia"/>
        </w:rPr>
        <w:t>园区水资源领域碳排放计量范围应为规划建设范围内给排水输送和处理过程中产生的碳排放；</w:t>
      </w:r>
    </w:p>
    <w:p w14:paraId="1D966A8C" w14:textId="0BC59672" w:rsidR="00A87971" w:rsidRDefault="00A87971" w:rsidP="00A87971">
      <w:pPr>
        <w:ind w:firstLine="482"/>
      </w:pPr>
      <w:bookmarkStart w:id="242" w:name="_Hlk108086604"/>
      <w:r w:rsidRPr="00DA5C89">
        <w:rPr>
          <w:rFonts w:hint="eastAsia"/>
          <w:b/>
          <w:bCs/>
        </w:rPr>
        <w:t>2</w:t>
      </w:r>
      <w:r>
        <w:rPr>
          <w:rFonts w:hint="eastAsia"/>
        </w:rPr>
        <w:t xml:space="preserve"> </w:t>
      </w:r>
      <w:r>
        <w:rPr>
          <w:rFonts w:hint="eastAsia"/>
        </w:rPr>
        <w:t>园区水资源领域碳排放量应按下式计算：</w:t>
      </w:r>
    </w:p>
    <w:p w14:paraId="2E823FD9" w14:textId="5B1A5AA0" w:rsidR="00A87971" w:rsidRDefault="00000000" w:rsidP="00891CAC">
      <w:pPr>
        <w:ind w:firstLine="480"/>
        <w:jc w:val="right"/>
      </w:pPr>
      <m:oMath>
        <m:sSub>
          <m:sSubPr>
            <m:ctrlPr>
              <w:rPr>
                <w:rFonts w:ascii="Cambria Math" w:hAnsi="Cambria Math"/>
              </w:rPr>
            </m:ctrlPr>
          </m:sSubPr>
          <m:e>
            <m:r>
              <w:rPr>
                <w:rFonts w:ascii="Cambria Math" w:hAnsi="Cambria Math"/>
              </w:rPr>
              <m:t>C</m:t>
            </m:r>
          </m:e>
          <m:sub>
            <m:r>
              <w:rPr>
                <w:rFonts w:ascii="Cambria Math" w:hAnsi="Cambria Math" w:hint="eastAsia"/>
              </w:rPr>
              <m:t>water</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V</m:t>
            </m:r>
          </m:e>
          <m:sub>
            <m:r>
              <w:rPr>
                <w:rFonts w:ascii="Cambria Math" w:hAnsi="Cambria Math" w:hint="eastAsia"/>
              </w:rPr>
              <m:t>supply</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EF</m:t>
            </m:r>
          </m:e>
          <m:sub>
            <m:r>
              <w:rPr>
                <w:rFonts w:ascii="Cambria Math" w:hAnsi="Cambria Math" w:hint="eastAsia"/>
              </w:rPr>
              <m:t>supply</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V</m:t>
            </m:r>
          </m:e>
          <m:sub>
            <m:r>
              <w:rPr>
                <w:rFonts w:ascii="Cambria Math" w:hAnsi="Cambria Math" w:hint="eastAsia"/>
              </w:rPr>
              <m:t>drain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EF</m:t>
            </m:r>
          </m:e>
          <m:sub>
            <m:r>
              <w:rPr>
                <w:rFonts w:ascii="Cambria Math" w:hAnsi="Cambria Math" w:hint="eastAsia"/>
              </w:rPr>
              <m:t>drain</m:t>
            </m:r>
          </m:sub>
        </m:sSub>
      </m:oMath>
      <w:r w:rsidR="00891CAC">
        <w:rPr>
          <w:rFonts w:hint="eastAsia"/>
        </w:rPr>
        <w:t xml:space="preserve"> </w:t>
      </w:r>
      <w:r w:rsidR="00891CAC">
        <w:t xml:space="preserve">           </w:t>
      </w:r>
      <w:r w:rsidR="00891CAC">
        <w:rPr>
          <w:rFonts w:hint="eastAsia"/>
        </w:rPr>
        <w:t>（</w:t>
      </w:r>
      <w:r w:rsidR="00891CAC">
        <w:rPr>
          <w:rFonts w:hint="eastAsia"/>
        </w:rPr>
        <w:t>1</w:t>
      </w:r>
      <w:r w:rsidR="00891CAC">
        <w:t>0.1.8</w:t>
      </w:r>
      <w:r w:rsidR="00891CAC">
        <w:rPr>
          <w:rFonts w:hint="eastAsia"/>
        </w:rPr>
        <w:t>）</w:t>
      </w:r>
    </w:p>
    <w:p w14:paraId="60D59DC3" w14:textId="05A799E8" w:rsidR="00A87971" w:rsidRDefault="00A87971" w:rsidP="00891CAC">
      <w:pPr>
        <w:ind w:firstLineChars="0" w:firstLine="0"/>
      </w:pPr>
      <w:r>
        <w:rPr>
          <w:rFonts w:hint="eastAsia"/>
        </w:rPr>
        <w:t>式中</w:t>
      </w:r>
      <w:r w:rsidR="00891CAC">
        <w:rPr>
          <w:rFonts w:hint="eastAsia"/>
        </w:rPr>
        <w:t>：</w:t>
      </w:r>
      <w:proofErr w:type="spellStart"/>
      <w:r w:rsidRPr="00401EDC">
        <w:rPr>
          <w:rFonts w:hint="eastAsia"/>
          <w:i/>
          <w:iCs/>
        </w:rPr>
        <w:t>C</w:t>
      </w:r>
      <w:r w:rsidRPr="00401EDC">
        <w:rPr>
          <w:rFonts w:hint="eastAsia"/>
          <w:i/>
          <w:iCs/>
          <w:vertAlign w:val="subscript"/>
        </w:rPr>
        <w:t>water</w:t>
      </w:r>
      <w:proofErr w:type="spellEnd"/>
      <w:r w:rsidR="00891CAC">
        <w:rPr>
          <w:rFonts w:hint="eastAsia"/>
        </w:rPr>
        <w:t>——</w:t>
      </w:r>
      <w:r>
        <w:rPr>
          <w:rFonts w:hint="eastAsia"/>
        </w:rPr>
        <w:t>园区水资源领域的碳排放量（</w:t>
      </w:r>
      <w:r>
        <w:rPr>
          <w:rFonts w:hint="eastAsia"/>
        </w:rPr>
        <w:t>t</w:t>
      </w:r>
      <w:r>
        <w:t>CO</w:t>
      </w:r>
      <w:r>
        <w:rPr>
          <w:vertAlign w:val="subscript"/>
        </w:rPr>
        <w:t>2</w:t>
      </w:r>
      <w:r>
        <w:rPr>
          <w:rFonts w:hint="eastAsia"/>
        </w:rPr>
        <w:t>）；</w:t>
      </w:r>
    </w:p>
    <w:p w14:paraId="7E123740" w14:textId="09C7FE99" w:rsidR="00A87971" w:rsidRDefault="00A87971" w:rsidP="00891CAC">
      <w:pPr>
        <w:ind w:firstLineChars="300" w:firstLine="720"/>
      </w:pPr>
      <w:proofErr w:type="spellStart"/>
      <w:r w:rsidRPr="00401EDC">
        <w:rPr>
          <w:i/>
          <w:iCs/>
        </w:rPr>
        <w:t>V</w:t>
      </w:r>
      <w:r w:rsidRPr="00401EDC">
        <w:rPr>
          <w:rFonts w:hint="eastAsia"/>
          <w:i/>
          <w:iCs/>
          <w:vertAlign w:val="subscript"/>
        </w:rPr>
        <w:t>supply</w:t>
      </w:r>
      <w:proofErr w:type="spellEnd"/>
      <w:r w:rsidR="00891CAC">
        <w:rPr>
          <w:rFonts w:hint="eastAsia"/>
        </w:rPr>
        <w:t>——</w:t>
      </w:r>
      <w:r>
        <w:rPr>
          <w:rFonts w:hint="eastAsia"/>
        </w:rPr>
        <w:t>园区核算报告年规划建设范围内自来水的供应量（</w:t>
      </w:r>
      <w:r>
        <w:rPr>
          <w:rFonts w:hint="eastAsia"/>
        </w:rPr>
        <w:t>m</w:t>
      </w:r>
      <w:r>
        <w:rPr>
          <w:rFonts w:hint="eastAsia"/>
          <w:vertAlign w:val="superscript"/>
        </w:rPr>
        <w:t>3</w:t>
      </w:r>
      <w:r>
        <w:rPr>
          <w:rFonts w:hint="eastAsia"/>
        </w:rPr>
        <w:t>）；</w:t>
      </w:r>
    </w:p>
    <w:p w14:paraId="1BDE844B" w14:textId="587EF897" w:rsidR="00A87971" w:rsidRDefault="00A87971" w:rsidP="00891CAC">
      <w:pPr>
        <w:ind w:firstLineChars="300" w:firstLine="720"/>
      </w:pPr>
      <w:proofErr w:type="spellStart"/>
      <w:r w:rsidRPr="00401EDC">
        <w:rPr>
          <w:i/>
          <w:iCs/>
        </w:rPr>
        <w:t>V</w:t>
      </w:r>
      <w:r w:rsidRPr="00401EDC">
        <w:rPr>
          <w:rFonts w:hint="eastAsia"/>
          <w:i/>
          <w:iCs/>
          <w:vertAlign w:val="subscript"/>
        </w:rPr>
        <w:t>drain</w:t>
      </w:r>
      <w:proofErr w:type="spellEnd"/>
      <w:r w:rsidR="00891CAC">
        <w:rPr>
          <w:rFonts w:hint="eastAsia"/>
        </w:rPr>
        <w:t>——</w:t>
      </w:r>
      <w:r>
        <w:rPr>
          <w:rFonts w:hint="eastAsia"/>
        </w:rPr>
        <w:t>园区核算报告年规划建设范围内生活污水的处理量（</w:t>
      </w:r>
      <w:r>
        <w:rPr>
          <w:rFonts w:hint="eastAsia"/>
        </w:rPr>
        <w:t>m</w:t>
      </w:r>
      <w:r>
        <w:rPr>
          <w:rFonts w:hint="eastAsia"/>
          <w:vertAlign w:val="superscript"/>
        </w:rPr>
        <w:t>3</w:t>
      </w:r>
      <w:r>
        <w:rPr>
          <w:rFonts w:hint="eastAsia"/>
        </w:rPr>
        <w:t>）；</w:t>
      </w:r>
    </w:p>
    <w:p w14:paraId="4285F668" w14:textId="7D9BD510" w:rsidR="00A87971" w:rsidRDefault="00A87971" w:rsidP="00891CAC">
      <w:pPr>
        <w:ind w:firstLineChars="300" w:firstLine="720"/>
      </w:pPr>
      <w:proofErr w:type="spellStart"/>
      <w:r w:rsidRPr="00401EDC">
        <w:rPr>
          <w:i/>
          <w:iCs/>
        </w:rPr>
        <w:t>EF</w:t>
      </w:r>
      <w:r w:rsidRPr="00401EDC">
        <w:rPr>
          <w:rFonts w:hint="eastAsia"/>
          <w:i/>
          <w:iCs/>
          <w:vertAlign w:val="subscript"/>
        </w:rPr>
        <w:t>supply</w:t>
      </w:r>
      <w:proofErr w:type="spellEnd"/>
      <w:r w:rsidR="00891CAC">
        <w:rPr>
          <w:rFonts w:hint="eastAsia"/>
        </w:rPr>
        <w:t>——</w:t>
      </w:r>
      <w:r>
        <w:rPr>
          <w:rFonts w:hint="eastAsia"/>
        </w:rPr>
        <w:t>给水的碳排放因子（</w:t>
      </w:r>
      <w:r>
        <w:rPr>
          <w:rFonts w:hint="eastAsia"/>
        </w:rPr>
        <w:t>t</w:t>
      </w:r>
      <w:r>
        <w:t>CO</w:t>
      </w:r>
      <w:r>
        <w:rPr>
          <w:vertAlign w:val="subscript"/>
        </w:rPr>
        <w:t>2</w:t>
      </w:r>
      <w:r>
        <w:t>/</w:t>
      </w:r>
      <w:r>
        <w:rPr>
          <w:rFonts w:hint="eastAsia"/>
        </w:rPr>
        <w:t>m</w:t>
      </w:r>
      <w:r>
        <w:rPr>
          <w:rFonts w:hint="eastAsia"/>
          <w:vertAlign w:val="superscript"/>
        </w:rPr>
        <w:t>3</w:t>
      </w:r>
      <w:r>
        <w:rPr>
          <w:rFonts w:hint="eastAsia"/>
        </w:rPr>
        <w:t>）；</w:t>
      </w:r>
    </w:p>
    <w:p w14:paraId="284AC05C" w14:textId="5E49C657" w:rsidR="00A87971" w:rsidRDefault="00A87971" w:rsidP="00891CAC">
      <w:pPr>
        <w:ind w:firstLineChars="300" w:firstLine="720"/>
      </w:pPr>
      <w:proofErr w:type="spellStart"/>
      <w:r w:rsidRPr="00401EDC">
        <w:rPr>
          <w:i/>
          <w:iCs/>
        </w:rPr>
        <w:t>EF</w:t>
      </w:r>
      <w:r w:rsidRPr="00401EDC">
        <w:rPr>
          <w:rFonts w:hint="eastAsia"/>
          <w:i/>
          <w:iCs/>
          <w:vertAlign w:val="subscript"/>
        </w:rPr>
        <w:t>drain</w:t>
      </w:r>
      <w:proofErr w:type="spellEnd"/>
      <w:r w:rsidR="00891CAC">
        <w:rPr>
          <w:rFonts w:hint="eastAsia"/>
        </w:rPr>
        <w:t>——</w:t>
      </w:r>
      <w:r>
        <w:rPr>
          <w:rFonts w:hint="eastAsia"/>
        </w:rPr>
        <w:t>排水的碳排放因子（</w:t>
      </w:r>
      <w:r>
        <w:rPr>
          <w:rFonts w:hint="eastAsia"/>
        </w:rPr>
        <w:t>t</w:t>
      </w:r>
      <w:r>
        <w:t>CO</w:t>
      </w:r>
      <w:r>
        <w:rPr>
          <w:vertAlign w:val="subscript"/>
        </w:rPr>
        <w:t>2</w:t>
      </w:r>
      <w:r>
        <w:t>/</w:t>
      </w:r>
      <w:r>
        <w:rPr>
          <w:rFonts w:hint="eastAsia"/>
        </w:rPr>
        <w:t>m</w:t>
      </w:r>
      <w:r>
        <w:rPr>
          <w:rFonts w:hint="eastAsia"/>
          <w:vertAlign w:val="superscript"/>
        </w:rPr>
        <w:t>3</w:t>
      </w:r>
      <w:r>
        <w:rPr>
          <w:rFonts w:hint="eastAsia"/>
        </w:rPr>
        <w:t>）。</w:t>
      </w:r>
    </w:p>
    <w:bookmarkEnd w:id="242"/>
    <w:p w14:paraId="78502B10" w14:textId="77777777" w:rsidR="00A87971" w:rsidRDefault="00A87971" w:rsidP="00401EDC">
      <w:pPr>
        <w:pStyle w:val="aff2"/>
        <w:spacing w:before="312"/>
      </w:pPr>
      <w:r>
        <w:rPr>
          <w:rFonts w:hint="eastAsia"/>
          <w:b/>
          <w:bCs/>
        </w:rPr>
        <w:t>10.</w:t>
      </w:r>
      <w:r>
        <w:rPr>
          <w:b/>
          <w:bCs/>
        </w:rPr>
        <w:t>1.9</w:t>
      </w:r>
      <w:r>
        <w:t xml:space="preserve"> </w:t>
      </w:r>
      <w:r>
        <w:rPr>
          <w:rFonts w:hint="eastAsia"/>
        </w:rPr>
        <w:t>园区道路设施领域碳排放计量应符合下列规定：</w:t>
      </w:r>
    </w:p>
    <w:p w14:paraId="369103D1" w14:textId="77777777" w:rsidR="00A87971" w:rsidRDefault="00A87971" w:rsidP="00A87971">
      <w:pPr>
        <w:pStyle w:val="aff0"/>
        <w:ind w:firstLine="482"/>
      </w:pPr>
      <w:r>
        <w:rPr>
          <w:rFonts w:hint="eastAsia"/>
          <w:b/>
          <w:bCs w:val="0"/>
        </w:rPr>
        <w:t>1</w:t>
      </w:r>
      <w:r>
        <w:rPr>
          <w:rFonts w:hint="eastAsia"/>
        </w:rPr>
        <w:t xml:space="preserve"> </w:t>
      </w:r>
      <w:r>
        <w:rPr>
          <w:rFonts w:hint="eastAsia"/>
        </w:rPr>
        <w:t>园区道路设施领域碳排放计量范围应为规划建设范围内路灯照明和交通信号灯指引等能源消耗产生的碳排放；</w:t>
      </w:r>
    </w:p>
    <w:p w14:paraId="744C3E44" w14:textId="530428BC" w:rsidR="00A87971" w:rsidRDefault="00A87971" w:rsidP="00A87971">
      <w:pPr>
        <w:pStyle w:val="aff0"/>
        <w:ind w:firstLine="482"/>
      </w:pPr>
      <w:r>
        <w:rPr>
          <w:rFonts w:hint="eastAsia"/>
          <w:b/>
          <w:bCs w:val="0"/>
        </w:rPr>
        <w:t>2</w:t>
      </w:r>
      <w:r>
        <w:rPr>
          <w:rFonts w:hint="eastAsia"/>
        </w:rPr>
        <w:t xml:space="preserve"> </w:t>
      </w:r>
      <w:r>
        <w:rPr>
          <w:rFonts w:hint="eastAsia"/>
        </w:rPr>
        <w:t>园区道路设施领域碳排放量应按下列公式计算：</w:t>
      </w:r>
    </w:p>
    <w:p w14:paraId="2BFDB2A3" w14:textId="62E9BD22" w:rsidR="00A87971" w:rsidRDefault="00000000" w:rsidP="00401EDC">
      <w:pPr>
        <w:ind w:firstLine="480"/>
        <w:jc w:val="right"/>
      </w:pPr>
      <m:oMath>
        <m:sSub>
          <m:sSubPr>
            <m:ctrlPr>
              <w:rPr>
                <w:rFonts w:ascii="Cambria Math" w:hAnsi="Cambria Math"/>
                <w:i/>
              </w:rPr>
            </m:ctrlPr>
          </m:sSubPr>
          <m:e>
            <m:r>
              <w:rPr>
                <w:rFonts w:ascii="Cambria Math" w:hAnsi="Cambria Math"/>
              </w:rPr>
              <m:t>C</m:t>
            </m:r>
          </m:e>
          <m:sub>
            <m:r>
              <w:rPr>
                <w:rFonts w:ascii="Cambria Math" w:hAnsi="Cambria Math" w:hint="eastAsia"/>
              </w:rPr>
              <m:t>road</m:t>
            </m:r>
          </m:sub>
        </m:sSub>
        <m:r>
          <w:rPr>
            <w:rFonts w:ascii="Cambria Math" w:hAnsi="Cambria Math" w:hint="eastAsia"/>
          </w:rPr>
          <m:t>=</m:t>
        </m:r>
        <m:nary>
          <m:naryPr>
            <m:chr m:val="∑"/>
            <m:limLoc m:val="undOvr"/>
            <m:ctrlPr>
              <w:rPr>
                <w:rFonts w:ascii="Cambria Math" w:hAnsi="Cambria Math"/>
                <w:i/>
              </w:rPr>
            </m:ctrlPr>
          </m:naryPr>
          <m:sub>
            <m:r>
              <w:rPr>
                <w:rFonts w:ascii="Cambria Math" w:hAnsi="Cambria Math" w:hint="eastAsia"/>
              </w:rPr>
              <m:t>q=1</m:t>
            </m:r>
          </m:sub>
          <m:sup>
            <m:r>
              <w:rPr>
                <w:rFonts w:ascii="Cambria Math" w:hAnsi="Cambria Math" w:hint="eastAsia"/>
              </w:rPr>
              <m:t>n</m:t>
            </m:r>
          </m:sup>
          <m:e>
            <m:sSub>
              <m:sSubPr>
                <m:ctrlPr>
                  <w:rPr>
                    <w:rFonts w:ascii="Cambria Math" w:hAnsi="Cambria Math"/>
                    <w:i/>
                  </w:rPr>
                </m:ctrlPr>
              </m:sSubPr>
              <m:e>
                <m:r>
                  <m:rPr>
                    <m:sty m:val="p"/>
                  </m:rPr>
                  <w:rPr>
                    <w:rFonts w:ascii="Cambria Math" w:hAnsi="Cambria Math" w:hint="eastAsia"/>
                  </w:rPr>
                  <m:t>（</m:t>
                </m:r>
                <m:r>
                  <w:rPr>
                    <w:rFonts w:ascii="Cambria Math" w:hAnsi="Cambria Math"/>
                  </w:rPr>
                  <m:t>E</m:t>
                </m:r>
              </m:e>
              <m:sub>
                <m:r>
                  <w:rPr>
                    <w:rFonts w:ascii="Cambria Math" w:hAnsi="Cambria Math" w:hint="eastAsia"/>
                  </w:rPr>
                  <m:t>e</m:t>
                </m:r>
                <m:r>
                  <w:rPr>
                    <w:rFonts w:ascii="Cambria Math" w:hAnsi="Cambria Math"/>
                  </w:rPr>
                  <m:t>lectricity,q</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electricity</m:t>
                </m:r>
              </m:sub>
            </m:sSub>
            <m:r>
              <m:rPr>
                <m:sty m:val="p"/>
              </m:rPr>
              <w:rPr>
                <w:rFonts w:ascii="Cambria Math" w:hAnsi="Cambria Math" w:hint="eastAsia"/>
              </w:rPr>
              <m:t>）</m:t>
            </m:r>
          </m:e>
        </m:nary>
      </m:oMath>
      <w:r w:rsidR="00401EDC">
        <w:rPr>
          <w:rFonts w:hint="eastAsia"/>
        </w:rPr>
        <w:t xml:space="preserve"> </w:t>
      </w:r>
      <w:r w:rsidR="00401EDC">
        <w:t xml:space="preserve">         </w:t>
      </w:r>
      <w:r w:rsidR="00401EDC">
        <w:rPr>
          <w:rFonts w:hint="eastAsia"/>
        </w:rPr>
        <w:t>（</w:t>
      </w:r>
      <w:r w:rsidR="00401EDC">
        <w:rPr>
          <w:rFonts w:hint="eastAsia"/>
        </w:rPr>
        <w:t>1</w:t>
      </w:r>
      <w:r w:rsidR="00401EDC">
        <w:t>0.1.9</w:t>
      </w:r>
      <w:r w:rsidR="00401EDC">
        <w:rPr>
          <w:rFonts w:hint="eastAsia"/>
        </w:rPr>
        <w:t>）</w:t>
      </w:r>
    </w:p>
    <w:p w14:paraId="21829D01" w14:textId="392F8A63" w:rsidR="00A87971" w:rsidRDefault="00A87971" w:rsidP="00401EDC">
      <w:pPr>
        <w:ind w:firstLineChars="0" w:firstLine="0"/>
      </w:pPr>
      <w:r>
        <w:rPr>
          <w:rFonts w:hint="eastAsia"/>
        </w:rPr>
        <w:t>式中</w:t>
      </w:r>
      <w:r w:rsidR="00401EDC">
        <w:rPr>
          <w:rFonts w:hint="eastAsia"/>
        </w:rPr>
        <w:t>：</w:t>
      </w:r>
      <w:proofErr w:type="spellStart"/>
      <w:r w:rsidRPr="00401EDC">
        <w:rPr>
          <w:rFonts w:hint="eastAsia"/>
          <w:i/>
          <w:iCs/>
        </w:rPr>
        <w:t>C</w:t>
      </w:r>
      <w:r w:rsidRPr="00401EDC">
        <w:rPr>
          <w:rFonts w:hint="eastAsia"/>
          <w:i/>
          <w:iCs/>
          <w:vertAlign w:val="subscript"/>
        </w:rPr>
        <w:t>road</w:t>
      </w:r>
      <w:proofErr w:type="spellEnd"/>
      <w:r w:rsidR="00401EDC">
        <w:rPr>
          <w:rFonts w:hint="eastAsia"/>
        </w:rPr>
        <w:t>——</w:t>
      </w:r>
      <w:r>
        <w:rPr>
          <w:rFonts w:hint="eastAsia"/>
        </w:rPr>
        <w:t>园区道路设施领域碳排放量（</w:t>
      </w:r>
      <w:r>
        <w:rPr>
          <w:rFonts w:hint="eastAsia"/>
        </w:rPr>
        <w:t>t</w:t>
      </w:r>
      <w:r>
        <w:t>CO</w:t>
      </w:r>
      <w:r>
        <w:rPr>
          <w:vertAlign w:val="subscript"/>
        </w:rPr>
        <w:t>2</w:t>
      </w:r>
      <w:r>
        <w:rPr>
          <w:rFonts w:hint="eastAsia"/>
        </w:rPr>
        <w:t>）；</w:t>
      </w:r>
    </w:p>
    <w:p w14:paraId="2ACE065B" w14:textId="321572DC" w:rsidR="00A87971" w:rsidRDefault="00A87971" w:rsidP="00401EDC">
      <w:pPr>
        <w:ind w:firstLineChars="300" w:firstLine="720"/>
      </w:pPr>
      <w:r w:rsidRPr="00401EDC">
        <w:rPr>
          <w:rFonts w:hint="eastAsia"/>
          <w:i/>
          <w:iCs/>
        </w:rPr>
        <w:t>q</w:t>
      </w:r>
      <w:r w:rsidR="00401EDC">
        <w:rPr>
          <w:rFonts w:hint="eastAsia"/>
        </w:rPr>
        <w:t>——</w:t>
      </w:r>
      <w:r>
        <w:rPr>
          <w:rFonts w:hint="eastAsia"/>
        </w:rPr>
        <w:t>灯的类型，包括路灯和交通信号灯等；</w:t>
      </w:r>
    </w:p>
    <w:p w14:paraId="3CD6A67A" w14:textId="6FDCC537" w:rsidR="00A87971" w:rsidRDefault="00A87971" w:rsidP="00401EDC">
      <w:pPr>
        <w:ind w:firstLineChars="300" w:firstLine="720"/>
      </w:pPr>
      <w:proofErr w:type="spellStart"/>
      <w:r w:rsidRPr="00401EDC">
        <w:rPr>
          <w:rFonts w:hint="eastAsia"/>
          <w:i/>
          <w:iCs/>
        </w:rPr>
        <w:t>E</w:t>
      </w:r>
      <w:r w:rsidRPr="00401EDC">
        <w:rPr>
          <w:rFonts w:hint="eastAsia"/>
          <w:i/>
          <w:iCs/>
          <w:vertAlign w:val="subscript"/>
        </w:rPr>
        <w:t>e</w:t>
      </w:r>
      <w:r w:rsidRPr="00401EDC">
        <w:rPr>
          <w:i/>
          <w:iCs/>
          <w:vertAlign w:val="subscript"/>
        </w:rPr>
        <w:t>lectricity</w:t>
      </w:r>
      <w:r w:rsidRPr="00401EDC">
        <w:rPr>
          <w:rFonts w:hint="eastAsia"/>
          <w:i/>
          <w:iCs/>
          <w:vertAlign w:val="subscript"/>
        </w:rPr>
        <w:t>,</w:t>
      </w:r>
      <w:r w:rsidRPr="00401EDC">
        <w:rPr>
          <w:i/>
          <w:iCs/>
          <w:vertAlign w:val="subscript"/>
        </w:rPr>
        <w:t>q</w:t>
      </w:r>
      <w:proofErr w:type="spellEnd"/>
      <w:r w:rsidR="00401EDC">
        <w:rPr>
          <w:rFonts w:hint="eastAsia"/>
        </w:rPr>
        <w:t>——</w:t>
      </w:r>
      <w:r>
        <w:rPr>
          <w:rFonts w:hint="eastAsia"/>
        </w:rPr>
        <w:t>第</w:t>
      </w:r>
      <w:r w:rsidRPr="00401EDC">
        <w:rPr>
          <w:rFonts w:hint="eastAsia"/>
          <w:i/>
          <w:iCs/>
        </w:rPr>
        <w:t>q</w:t>
      </w:r>
      <w:r>
        <w:rPr>
          <w:rFonts w:hint="eastAsia"/>
        </w:rPr>
        <w:t>类灯的耗电量（</w:t>
      </w:r>
      <w:r>
        <w:rPr>
          <w:rFonts w:hint="eastAsia"/>
        </w:rPr>
        <w:t>M</w:t>
      </w:r>
      <w:r>
        <w:t>W</w:t>
      </w:r>
      <w:r>
        <w:rPr>
          <w:rFonts w:hint="eastAsia"/>
        </w:rPr>
        <w:t>h</w:t>
      </w:r>
      <w:r>
        <w:rPr>
          <w:rFonts w:hint="eastAsia"/>
        </w:rPr>
        <w:t>）；</w:t>
      </w:r>
    </w:p>
    <w:p w14:paraId="11BD72DC" w14:textId="4D9569EE" w:rsidR="00A87971" w:rsidRDefault="00A87971" w:rsidP="00401EDC">
      <w:pPr>
        <w:ind w:firstLineChars="300" w:firstLine="720"/>
      </w:pPr>
      <w:proofErr w:type="spellStart"/>
      <w:r w:rsidRPr="00401EDC">
        <w:rPr>
          <w:rFonts w:hint="eastAsia"/>
          <w:i/>
          <w:iCs/>
        </w:rPr>
        <w:t>E</w:t>
      </w:r>
      <w:r w:rsidRPr="00401EDC">
        <w:rPr>
          <w:i/>
          <w:iCs/>
        </w:rPr>
        <w:t>F</w:t>
      </w:r>
      <w:r w:rsidRPr="00401EDC">
        <w:rPr>
          <w:rFonts w:hint="eastAsia"/>
          <w:i/>
          <w:iCs/>
          <w:vertAlign w:val="subscript"/>
        </w:rPr>
        <w:t>e</w:t>
      </w:r>
      <w:r w:rsidRPr="00401EDC">
        <w:rPr>
          <w:i/>
          <w:iCs/>
          <w:vertAlign w:val="subscript"/>
        </w:rPr>
        <w:t>lectricity</w:t>
      </w:r>
      <w:proofErr w:type="spellEnd"/>
      <w:r w:rsidR="00401EDC">
        <w:rPr>
          <w:rFonts w:hint="eastAsia"/>
        </w:rPr>
        <w:t>——</w:t>
      </w:r>
      <w:r>
        <w:rPr>
          <w:rFonts w:hint="eastAsia"/>
        </w:rPr>
        <w:t>电</w:t>
      </w:r>
      <w:r w:rsidR="00401EDC">
        <w:rPr>
          <w:rFonts w:hint="eastAsia"/>
        </w:rPr>
        <w:t>力</w:t>
      </w:r>
      <w:r>
        <w:rPr>
          <w:rFonts w:hint="eastAsia"/>
        </w:rPr>
        <w:t>碳排放因子（</w:t>
      </w:r>
      <w:r>
        <w:rPr>
          <w:rFonts w:hint="eastAsia"/>
        </w:rPr>
        <w:t>t</w:t>
      </w:r>
      <w:r>
        <w:t>CO</w:t>
      </w:r>
      <w:r>
        <w:rPr>
          <w:vertAlign w:val="subscript"/>
        </w:rPr>
        <w:t>2</w:t>
      </w:r>
      <w:r>
        <w:t>/MW</w:t>
      </w:r>
      <w:r>
        <w:rPr>
          <w:rFonts w:hint="eastAsia"/>
        </w:rPr>
        <w:t>h</w:t>
      </w:r>
      <w:r>
        <w:rPr>
          <w:rFonts w:hint="eastAsia"/>
        </w:rPr>
        <w:t>）。</w:t>
      </w:r>
    </w:p>
    <w:p w14:paraId="1CDDC622" w14:textId="77777777" w:rsidR="00A87971" w:rsidRDefault="00A87971" w:rsidP="00401EDC">
      <w:pPr>
        <w:pStyle w:val="aff2"/>
        <w:spacing w:before="312"/>
      </w:pPr>
      <w:r>
        <w:rPr>
          <w:rFonts w:hint="eastAsia"/>
          <w:b/>
          <w:bCs/>
        </w:rPr>
        <w:t>10.</w:t>
      </w:r>
      <w:r>
        <w:rPr>
          <w:b/>
          <w:bCs/>
        </w:rPr>
        <w:t>1.10</w:t>
      </w:r>
      <w:r>
        <w:t xml:space="preserve"> </w:t>
      </w:r>
      <w:r>
        <w:rPr>
          <w:rFonts w:hint="eastAsia"/>
        </w:rPr>
        <w:t>园区生态景观</w:t>
      </w:r>
      <w:proofErr w:type="gramStart"/>
      <w:r>
        <w:rPr>
          <w:rFonts w:hint="eastAsia"/>
        </w:rPr>
        <w:t>领域碳汇计量</w:t>
      </w:r>
      <w:proofErr w:type="gramEnd"/>
      <w:r>
        <w:rPr>
          <w:rFonts w:hint="eastAsia"/>
        </w:rPr>
        <w:t>应符合下列规定：</w:t>
      </w:r>
    </w:p>
    <w:p w14:paraId="0306BBB4" w14:textId="77777777" w:rsidR="00A87971" w:rsidRDefault="00A87971" w:rsidP="00401EDC">
      <w:pPr>
        <w:pStyle w:val="aff0"/>
        <w:ind w:firstLine="482"/>
      </w:pPr>
      <w:r>
        <w:rPr>
          <w:rFonts w:hint="eastAsia"/>
          <w:b/>
        </w:rPr>
        <w:t>1</w:t>
      </w:r>
      <w:r>
        <w:rPr>
          <w:rFonts w:hint="eastAsia"/>
        </w:rPr>
        <w:t xml:space="preserve"> </w:t>
      </w:r>
      <w:r>
        <w:rPr>
          <w:rFonts w:hint="eastAsia"/>
        </w:rPr>
        <w:t>园区生态景观</w:t>
      </w:r>
      <w:proofErr w:type="gramStart"/>
      <w:r>
        <w:rPr>
          <w:rFonts w:hint="eastAsia"/>
        </w:rPr>
        <w:t>领域碳汇计量</w:t>
      </w:r>
      <w:proofErr w:type="gramEnd"/>
      <w:r>
        <w:rPr>
          <w:rFonts w:hint="eastAsia"/>
        </w:rPr>
        <w:t>范围应为规划建设范围内</w:t>
      </w:r>
      <w:r>
        <w:t>植物</w:t>
      </w:r>
      <w:r>
        <w:rPr>
          <w:rFonts w:hint="eastAsia"/>
        </w:rPr>
        <w:t>的</w:t>
      </w:r>
      <w:proofErr w:type="gramStart"/>
      <w:r>
        <w:t>碳汇量</w:t>
      </w:r>
      <w:proofErr w:type="gramEnd"/>
      <w:r>
        <w:rPr>
          <w:rFonts w:hint="eastAsia"/>
        </w:rPr>
        <w:t>；</w:t>
      </w:r>
    </w:p>
    <w:p w14:paraId="345BA875" w14:textId="628EBD43" w:rsidR="00A87971" w:rsidRDefault="00A87971" w:rsidP="00401EDC">
      <w:pPr>
        <w:pStyle w:val="aff0"/>
        <w:ind w:firstLine="482"/>
      </w:pPr>
      <w:r>
        <w:rPr>
          <w:rFonts w:hint="eastAsia"/>
          <w:b/>
        </w:rPr>
        <w:t>2</w:t>
      </w:r>
      <w:r>
        <w:rPr>
          <w:rFonts w:hint="eastAsia"/>
        </w:rPr>
        <w:t xml:space="preserve"> </w:t>
      </w:r>
      <w:r>
        <w:rPr>
          <w:rFonts w:hint="eastAsia"/>
        </w:rPr>
        <w:t>园区生态景观领域的</w:t>
      </w:r>
      <w:proofErr w:type="gramStart"/>
      <w:r>
        <w:t>碳汇量</w:t>
      </w:r>
      <w:proofErr w:type="gramEnd"/>
      <w:r>
        <w:rPr>
          <w:rFonts w:hint="eastAsia"/>
        </w:rPr>
        <w:t>应按下列公式计算：</w:t>
      </w:r>
    </w:p>
    <w:p w14:paraId="3B5A4F99" w14:textId="5E3729B4" w:rsidR="00A87971" w:rsidRDefault="00000000" w:rsidP="00401EDC">
      <w:pPr>
        <w:ind w:firstLine="480"/>
        <w:jc w:val="right"/>
      </w:pPr>
      <m:oMath>
        <m:sSub>
          <m:sSubPr>
            <m:ctrlPr>
              <w:rPr>
                <w:rFonts w:ascii="Cambria Math" w:hAnsi="Cambria Math"/>
                <w:i/>
              </w:rPr>
            </m:ctrlPr>
          </m:sSubPr>
          <m:e>
            <m:r>
              <w:rPr>
                <w:rFonts w:ascii="Cambria Math" w:hAnsi="Cambria Math"/>
              </w:rPr>
              <m:t>C</m:t>
            </m:r>
          </m:e>
          <m:sub>
            <m:r>
              <w:rPr>
                <w:rFonts w:ascii="Cambria Math" w:hAnsi="Cambria Math" w:hint="eastAsia"/>
              </w:rPr>
              <m:t>landscape</m:t>
            </m:r>
          </m:sub>
        </m:sSub>
        <m:r>
          <w:rPr>
            <w:rFonts w:ascii="Cambria Math" w:hAnsi="Cambria Math" w:hint="eastAsia"/>
          </w:rPr>
          <m:t>=</m:t>
        </m:r>
        <m:f>
          <m:fPr>
            <m:ctrlPr>
              <w:rPr>
                <w:rFonts w:ascii="Cambria Math" w:hAnsi="Cambria Math"/>
                <w:i/>
              </w:rPr>
            </m:ctrlPr>
          </m:fPr>
          <m:num>
            <m:nary>
              <m:naryPr>
                <m:chr m:val="∑"/>
                <m:limLoc m:val="undOvr"/>
                <m:subHide m:val="1"/>
                <m:supHide m:val="1"/>
                <m:ctrlPr>
                  <w:rPr>
                    <w:rFonts w:ascii="Cambria Math" w:hAnsi="Cambria Math"/>
                    <w:i/>
                  </w:rPr>
                </m:ctrlPr>
              </m:naryPr>
              <m:sub/>
              <m:sup/>
              <m:e>
                <m:r>
                  <m:rPr>
                    <m:sty m:val="p"/>
                  </m:rPr>
                  <w:rPr>
                    <w:rFonts w:ascii="Cambria Math" w:hAnsi="Cambria Math" w:hint="eastAsia"/>
                  </w:rPr>
                  <m:t>（</m:t>
                </m:r>
                <m:sSub>
                  <m:sSubPr>
                    <m:ctrlPr>
                      <w:rPr>
                        <w:rFonts w:ascii="Cambria Math" w:hAnsi="Cambria Math"/>
                        <w:i/>
                      </w:rPr>
                    </m:ctrlPr>
                  </m:sSubPr>
                  <m:e>
                    <m:r>
                      <w:rPr>
                        <w:rFonts w:ascii="Cambria Math" w:hAnsi="Cambria Math"/>
                      </w:rPr>
                      <m:t>A</m:t>
                    </m:r>
                  </m:e>
                  <m:sub>
                    <m:r>
                      <w:rPr>
                        <w:rFonts w:ascii="Cambria Math" w:hAnsi="Cambria Math" w:hint="eastAsia"/>
                      </w:rPr>
                      <m:t>s</m:t>
                    </m:r>
                  </m:sub>
                </m:sSub>
                <m:r>
                  <w:rPr>
                    <w:rFonts w:ascii="Cambria Math" w:hAnsi="Cambria Math"/>
                  </w:rPr>
                  <m:t>×</m:t>
                </m:r>
              </m:e>
            </m:nary>
            <m:sSub>
              <m:sSubPr>
                <m:ctrlPr>
                  <w:rPr>
                    <w:rFonts w:ascii="Cambria Math" w:hAnsi="Cambria Math"/>
                    <w:i/>
                  </w:rPr>
                </m:ctrlPr>
              </m:sSubPr>
              <m:e>
                <m:r>
                  <w:rPr>
                    <w:rFonts w:ascii="Cambria Math" w:hAnsi="Cambria Math"/>
                  </w:rPr>
                  <m:t>EF</m:t>
                </m:r>
              </m:e>
              <m:sub>
                <m:r>
                  <w:rPr>
                    <w:rFonts w:ascii="Cambria Math" w:hAnsi="Cambria Math" w:hint="eastAsia"/>
                  </w:rPr>
                  <m:t>s</m:t>
                </m:r>
              </m:sub>
            </m:sSub>
            <m:r>
              <m:rPr>
                <m:sty m:val="p"/>
              </m:rPr>
              <w:rPr>
                <w:rFonts w:ascii="Cambria Math" w:hAnsi="Cambria Math" w:hint="eastAsia"/>
              </w:rPr>
              <m:t>）</m:t>
            </m:r>
          </m:num>
          <m:den>
            <m:r>
              <w:rPr>
                <w:rFonts w:ascii="Cambria Math" w:hAnsi="Cambria Math" w:hint="eastAsia"/>
              </w:rPr>
              <m:t>1000</m:t>
            </m:r>
          </m:den>
        </m:f>
      </m:oMath>
      <w:r w:rsidR="00401EDC">
        <w:rPr>
          <w:rFonts w:hint="eastAsia"/>
        </w:rPr>
        <w:t xml:space="preserve"> </w:t>
      </w:r>
      <w:r w:rsidR="00401EDC">
        <w:t xml:space="preserve">                              </w:t>
      </w:r>
      <w:r w:rsidR="00401EDC">
        <w:rPr>
          <w:rFonts w:hint="eastAsia"/>
        </w:rPr>
        <w:t>（</w:t>
      </w:r>
      <w:r w:rsidR="00401EDC">
        <w:rPr>
          <w:rFonts w:hint="eastAsia"/>
        </w:rPr>
        <w:t>1</w:t>
      </w:r>
      <w:r w:rsidR="00401EDC">
        <w:t>0.1.10</w:t>
      </w:r>
      <w:r w:rsidR="00401EDC">
        <w:rPr>
          <w:rFonts w:hint="eastAsia"/>
        </w:rPr>
        <w:t>）</w:t>
      </w:r>
    </w:p>
    <w:p w14:paraId="7B3DD14B" w14:textId="35B55FE5" w:rsidR="00A87971" w:rsidRDefault="00A87971" w:rsidP="00401EDC">
      <w:pPr>
        <w:ind w:firstLineChars="0" w:firstLine="0"/>
      </w:pPr>
      <w:r>
        <w:rPr>
          <w:rFonts w:hint="eastAsia"/>
        </w:rPr>
        <w:t>式中</w:t>
      </w:r>
      <w:r w:rsidR="00401EDC">
        <w:rPr>
          <w:rFonts w:hint="eastAsia"/>
        </w:rPr>
        <w:t>：</w:t>
      </w:r>
      <w:r w:rsidRPr="00401EDC">
        <w:rPr>
          <w:rFonts w:hint="eastAsia"/>
          <w:i/>
          <w:iCs/>
        </w:rPr>
        <w:t>s</w:t>
      </w:r>
      <w:r w:rsidR="00401EDC">
        <w:rPr>
          <w:rFonts w:hint="eastAsia"/>
        </w:rPr>
        <w:t>——根据种植方式和植物类型划分的</w:t>
      </w:r>
      <w:r>
        <w:rPr>
          <w:rFonts w:hint="eastAsia"/>
        </w:rPr>
        <w:t>绿地类型；</w:t>
      </w:r>
    </w:p>
    <w:p w14:paraId="0D93335E" w14:textId="67D5B8CD" w:rsidR="00A87971" w:rsidRDefault="00A87971" w:rsidP="00401EDC">
      <w:pPr>
        <w:ind w:firstLineChars="300" w:firstLine="720"/>
      </w:pPr>
      <w:r w:rsidRPr="00401EDC">
        <w:rPr>
          <w:rFonts w:hint="eastAsia"/>
          <w:i/>
          <w:iCs/>
        </w:rPr>
        <w:t>A</w:t>
      </w:r>
      <w:r w:rsidRPr="00401EDC">
        <w:rPr>
          <w:rFonts w:hint="eastAsia"/>
          <w:i/>
          <w:iCs/>
          <w:vertAlign w:val="subscript"/>
        </w:rPr>
        <w:t>s</w:t>
      </w:r>
      <w:r w:rsidR="00401EDC">
        <w:rPr>
          <w:rFonts w:hint="eastAsia"/>
        </w:rPr>
        <w:t>——</w:t>
      </w:r>
      <w:r>
        <w:rPr>
          <w:rFonts w:hint="eastAsia"/>
        </w:rPr>
        <w:t>第</w:t>
      </w:r>
      <w:r w:rsidRPr="00401EDC">
        <w:rPr>
          <w:rFonts w:hint="eastAsia"/>
          <w:i/>
          <w:iCs/>
        </w:rPr>
        <w:t>s</w:t>
      </w:r>
      <w:r>
        <w:rPr>
          <w:rFonts w:hint="eastAsia"/>
        </w:rPr>
        <w:t>种绿地</w:t>
      </w:r>
      <w:r w:rsidR="00401EDC">
        <w:rPr>
          <w:rFonts w:hint="eastAsia"/>
        </w:rPr>
        <w:t>类型的面积</w:t>
      </w:r>
      <w:r>
        <w:rPr>
          <w:rFonts w:hint="eastAsia"/>
        </w:rPr>
        <w:t>（</w:t>
      </w:r>
      <w:r>
        <w:rPr>
          <w:rFonts w:hint="eastAsia"/>
        </w:rPr>
        <w:t>m</w:t>
      </w:r>
      <w:r>
        <w:rPr>
          <w:rFonts w:hint="eastAsia"/>
          <w:vertAlign w:val="superscript"/>
        </w:rPr>
        <w:t>2</w:t>
      </w:r>
      <w:r>
        <w:rPr>
          <w:rFonts w:hint="eastAsia"/>
        </w:rPr>
        <w:t>）；</w:t>
      </w:r>
    </w:p>
    <w:p w14:paraId="63266035" w14:textId="7BD39A9F" w:rsidR="00A87971" w:rsidRDefault="00A87971" w:rsidP="00401EDC">
      <w:pPr>
        <w:ind w:firstLineChars="300" w:firstLine="720"/>
      </w:pPr>
      <w:r w:rsidRPr="00401EDC">
        <w:rPr>
          <w:rFonts w:hint="eastAsia"/>
          <w:i/>
          <w:iCs/>
        </w:rPr>
        <w:t>E</w:t>
      </w:r>
      <w:r w:rsidRPr="00401EDC">
        <w:rPr>
          <w:i/>
          <w:iCs/>
        </w:rPr>
        <w:t>F</w:t>
      </w:r>
      <w:r w:rsidRPr="00401EDC">
        <w:rPr>
          <w:rFonts w:hint="eastAsia"/>
          <w:i/>
          <w:iCs/>
          <w:vertAlign w:val="subscript"/>
        </w:rPr>
        <w:t>s</w:t>
      </w:r>
      <w:r w:rsidR="00401EDC">
        <w:rPr>
          <w:rFonts w:hint="eastAsia"/>
        </w:rPr>
        <w:t>——</w:t>
      </w:r>
      <w:r>
        <w:rPr>
          <w:rFonts w:hint="eastAsia"/>
        </w:rPr>
        <w:t>第</w:t>
      </w:r>
      <w:r w:rsidRPr="00401EDC">
        <w:rPr>
          <w:rFonts w:hint="eastAsia"/>
          <w:i/>
          <w:iCs/>
        </w:rPr>
        <w:t>s</w:t>
      </w:r>
      <w:r>
        <w:rPr>
          <w:rFonts w:hint="eastAsia"/>
        </w:rPr>
        <w:t>种绿地</w:t>
      </w:r>
      <w:r w:rsidR="00401EDC">
        <w:rPr>
          <w:rFonts w:hint="eastAsia"/>
        </w:rPr>
        <w:t>类型</w:t>
      </w:r>
      <w:proofErr w:type="gramStart"/>
      <w:r w:rsidR="00401EDC">
        <w:rPr>
          <w:rFonts w:hint="eastAsia"/>
        </w:rPr>
        <w:t>的</w:t>
      </w:r>
      <w:r>
        <w:rPr>
          <w:rFonts w:hint="eastAsia"/>
        </w:rPr>
        <w:t>碳汇因子</w:t>
      </w:r>
      <w:proofErr w:type="gramEnd"/>
      <w:r>
        <w:rPr>
          <w:rFonts w:hint="eastAsia"/>
        </w:rPr>
        <w:t>（</w:t>
      </w:r>
      <w:r>
        <w:rPr>
          <w:rFonts w:hint="eastAsia"/>
        </w:rPr>
        <w:t>kg</w:t>
      </w:r>
      <w:r>
        <w:t>CO</w:t>
      </w:r>
      <w:r>
        <w:rPr>
          <w:vertAlign w:val="subscript"/>
        </w:rPr>
        <w:t>2</w:t>
      </w:r>
      <w:r>
        <w:rPr>
          <w:rFonts w:hint="eastAsia"/>
        </w:rPr>
        <w:t>/</w:t>
      </w:r>
      <w:r>
        <w:t>m</w:t>
      </w:r>
      <w:r>
        <w:rPr>
          <w:vertAlign w:val="superscript"/>
        </w:rPr>
        <w:t>2</w:t>
      </w:r>
      <w:r>
        <w:rPr>
          <w:rFonts w:hint="eastAsia"/>
        </w:rPr>
        <w:t>）。</w:t>
      </w:r>
    </w:p>
    <w:p w14:paraId="590603C1" w14:textId="77777777" w:rsidR="00A87971" w:rsidRPr="00401EDC" w:rsidRDefault="00A87971" w:rsidP="00401EDC">
      <w:pPr>
        <w:pStyle w:val="2"/>
        <w:spacing w:line="360" w:lineRule="auto"/>
        <w:ind w:left="482" w:hangingChars="200" w:hanging="482"/>
      </w:pPr>
      <w:bookmarkStart w:id="243" w:name="_Toc117692585"/>
      <w:bookmarkStart w:id="244" w:name="_Toc122703573"/>
      <w:bookmarkStart w:id="245" w:name="_Toc126333880"/>
      <w:bookmarkStart w:id="246" w:name="_Toc126336140"/>
      <w:r w:rsidRPr="00401EDC">
        <w:rPr>
          <w:rFonts w:hint="eastAsia"/>
        </w:rPr>
        <w:t>10.</w:t>
      </w:r>
      <w:r w:rsidRPr="00401EDC">
        <w:t xml:space="preserve">2 </w:t>
      </w:r>
      <w:r w:rsidRPr="00401EDC">
        <w:rPr>
          <w:rFonts w:hint="eastAsia"/>
        </w:rPr>
        <w:t>碳</w:t>
      </w:r>
      <w:bookmarkEnd w:id="243"/>
      <w:r w:rsidRPr="00401EDC">
        <w:rPr>
          <w:rFonts w:hint="eastAsia"/>
        </w:rPr>
        <w:t>排放抵消</w:t>
      </w:r>
      <w:bookmarkEnd w:id="244"/>
      <w:bookmarkEnd w:id="245"/>
      <w:bookmarkEnd w:id="246"/>
    </w:p>
    <w:p w14:paraId="56CAF8E6" w14:textId="77777777" w:rsidR="00A87971" w:rsidRDefault="00A87971" w:rsidP="00401EDC">
      <w:pPr>
        <w:pStyle w:val="aff2"/>
        <w:spacing w:before="312"/>
      </w:pPr>
      <w:r>
        <w:rPr>
          <w:rFonts w:hint="eastAsia"/>
          <w:b/>
          <w:bCs/>
        </w:rPr>
        <w:t>10.</w:t>
      </w:r>
      <w:r>
        <w:rPr>
          <w:b/>
          <w:bCs/>
        </w:rPr>
        <w:t>2.1</w:t>
      </w:r>
      <w:r>
        <w:t xml:space="preserve"> </w:t>
      </w:r>
      <w:r>
        <w:rPr>
          <w:rFonts w:hint="eastAsia"/>
        </w:rPr>
        <w:t>园区可</w:t>
      </w:r>
      <w:proofErr w:type="gramStart"/>
      <w:r>
        <w:rPr>
          <w:rFonts w:hint="eastAsia"/>
        </w:rPr>
        <w:t>购买碳减排</w:t>
      </w:r>
      <w:proofErr w:type="gramEnd"/>
      <w:r>
        <w:rPr>
          <w:rFonts w:hint="eastAsia"/>
        </w:rPr>
        <w:t>产品抵消碳排放量，并应优先购买和使用国内</w:t>
      </w:r>
      <w:proofErr w:type="gramStart"/>
      <w:r>
        <w:rPr>
          <w:rFonts w:hint="eastAsia"/>
        </w:rPr>
        <w:t>的碳减排</w:t>
      </w:r>
      <w:proofErr w:type="gramEnd"/>
      <w:r>
        <w:rPr>
          <w:rFonts w:hint="eastAsia"/>
        </w:rPr>
        <w:t>产品。</w:t>
      </w:r>
    </w:p>
    <w:p w14:paraId="7B66CFCF" w14:textId="06C9BF61" w:rsidR="00A87971" w:rsidRDefault="00A87971" w:rsidP="00401EDC">
      <w:pPr>
        <w:pStyle w:val="aff2"/>
        <w:spacing w:before="312"/>
      </w:pPr>
      <w:r>
        <w:rPr>
          <w:rFonts w:hint="eastAsia"/>
          <w:b/>
          <w:bCs/>
        </w:rPr>
        <w:t>10.</w:t>
      </w:r>
      <w:r>
        <w:rPr>
          <w:b/>
          <w:bCs/>
        </w:rPr>
        <w:t>2.2</w:t>
      </w:r>
      <w:r>
        <w:t xml:space="preserve"> </w:t>
      </w:r>
      <w:r>
        <w:rPr>
          <w:rFonts w:hint="eastAsia"/>
        </w:rPr>
        <w:t>园区</w:t>
      </w:r>
      <w:r>
        <w:t>应确定实现碳抵消所用的标准和方法论并形成文件。在任何情况下，抵消所采用的方法论和类型应符合以下原则</w:t>
      </w:r>
      <w:r>
        <w:rPr>
          <w:rFonts w:hint="eastAsia"/>
        </w:rPr>
        <w:t>：</w:t>
      </w:r>
    </w:p>
    <w:p w14:paraId="323F2632" w14:textId="77777777" w:rsidR="00A87971" w:rsidRDefault="00A87971" w:rsidP="00401EDC">
      <w:pPr>
        <w:pStyle w:val="aff0"/>
        <w:ind w:firstLine="482"/>
      </w:pPr>
      <w:r>
        <w:rPr>
          <w:rFonts w:hint="eastAsia"/>
          <w:b/>
        </w:rPr>
        <w:t>1</w:t>
      </w:r>
      <w:r>
        <w:rPr>
          <w:rFonts w:hint="eastAsia"/>
        </w:rPr>
        <w:t xml:space="preserve"> </w:t>
      </w:r>
      <w:r>
        <w:t>购买的抵消额或返还的补偿信用额，应真实的代表其他地方温室气体额外减排量；</w:t>
      </w:r>
    </w:p>
    <w:p w14:paraId="3BA91884" w14:textId="77777777" w:rsidR="00A87971" w:rsidRDefault="00A87971" w:rsidP="00401EDC">
      <w:pPr>
        <w:pStyle w:val="aff0"/>
        <w:ind w:firstLine="482"/>
      </w:pPr>
      <w:r>
        <w:rPr>
          <w:rFonts w:hint="eastAsia"/>
          <w:b/>
        </w:rPr>
        <w:t>2</w:t>
      </w:r>
      <w:r>
        <w:rPr>
          <w:rFonts w:hint="eastAsia"/>
        </w:rPr>
        <w:t xml:space="preserve"> </w:t>
      </w:r>
      <w:r>
        <w:t>碳抵消应经由</w:t>
      </w:r>
      <w:proofErr w:type="gramStart"/>
      <w:r>
        <w:t>独立第三</w:t>
      </w:r>
      <w:proofErr w:type="gramEnd"/>
      <w:r>
        <w:t>方进行认证；</w:t>
      </w:r>
    </w:p>
    <w:p w14:paraId="611E5D50" w14:textId="77777777" w:rsidR="00A87971" w:rsidRDefault="00A87971" w:rsidP="00401EDC">
      <w:pPr>
        <w:pStyle w:val="aff0"/>
        <w:ind w:firstLine="482"/>
      </w:pPr>
      <w:r>
        <w:rPr>
          <w:rFonts w:hint="eastAsia"/>
          <w:b/>
        </w:rPr>
        <w:t>3</w:t>
      </w:r>
      <w:r>
        <w:t xml:space="preserve"> </w:t>
      </w:r>
      <w:r>
        <w:rPr>
          <w:rFonts w:hint="eastAsia"/>
        </w:rPr>
        <w:t>碳抵消项目的信用额应在使用之日起</w:t>
      </w:r>
      <w:r>
        <w:rPr>
          <w:rFonts w:hint="eastAsia"/>
        </w:rPr>
        <w:t>1</w:t>
      </w:r>
      <w:r>
        <w:t>2</w:t>
      </w:r>
      <w:r>
        <w:rPr>
          <w:rFonts w:hint="eastAsia"/>
        </w:rPr>
        <w:t>个月内注销；</w:t>
      </w:r>
    </w:p>
    <w:p w14:paraId="64EEAC56" w14:textId="77777777" w:rsidR="00A87971" w:rsidRDefault="00A87971" w:rsidP="00401EDC">
      <w:pPr>
        <w:pStyle w:val="aff0"/>
        <w:ind w:firstLine="482"/>
      </w:pPr>
      <w:r>
        <w:rPr>
          <w:b/>
        </w:rPr>
        <w:t>4</w:t>
      </w:r>
      <w:r>
        <w:rPr>
          <w:rFonts w:hint="eastAsia"/>
        </w:rPr>
        <w:t xml:space="preserve"> </w:t>
      </w:r>
      <w:r>
        <w:t>碳抵消项目的信用额应由在注册处公开可用的项目文档予以支持，其中应提供的信息包括抵消项目、量化</w:t>
      </w:r>
      <w:r>
        <w:rPr>
          <w:rFonts w:hint="eastAsia"/>
        </w:rPr>
        <w:t>的</w:t>
      </w:r>
      <w:r>
        <w:t>方法</w:t>
      </w:r>
      <w:r>
        <w:rPr>
          <w:rFonts w:hint="eastAsia"/>
        </w:rPr>
        <w:t>学</w:t>
      </w:r>
      <w:r>
        <w:t>以及审定和核查程序；</w:t>
      </w:r>
    </w:p>
    <w:p w14:paraId="33565D1F" w14:textId="77777777" w:rsidR="00A87971" w:rsidRDefault="00A87971" w:rsidP="00401EDC">
      <w:pPr>
        <w:pStyle w:val="aff0"/>
        <w:ind w:firstLine="482"/>
      </w:pPr>
      <w:r>
        <w:rPr>
          <w:b/>
        </w:rPr>
        <w:t>5</w:t>
      </w:r>
      <w:r>
        <w:rPr>
          <w:rFonts w:hint="eastAsia"/>
        </w:rPr>
        <w:t xml:space="preserve"> </w:t>
      </w:r>
      <w:r>
        <w:t>碳抵消项目的信用额应在一个独立可信的注册处予以保存和</w:t>
      </w:r>
      <w:r>
        <w:rPr>
          <w:rFonts w:hint="eastAsia"/>
        </w:rPr>
        <w:t>注销。</w:t>
      </w:r>
    </w:p>
    <w:p w14:paraId="7EA3D4C5" w14:textId="77777777" w:rsidR="00A87971" w:rsidRDefault="00A87971" w:rsidP="00401EDC">
      <w:pPr>
        <w:pStyle w:val="aff2"/>
        <w:spacing w:before="312"/>
      </w:pPr>
      <w:r>
        <w:rPr>
          <w:rFonts w:hint="eastAsia"/>
          <w:b/>
          <w:bCs/>
        </w:rPr>
        <w:t>10.</w:t>
      </w:r>
      <w:r>
        <w:rPr>
          <w:b/>
          <w:bCs/>
        </w:rPr>
        <w:t>2.</w:t>
      </w:r>
      <w:r>
        <w:rPr>
          <w:rFonts w:hint="eastAsia"/>
          <w:b/>
          <w:bCs/>
        </w:rPr>
        <w:t>3</w:t>
      </w:r>
      <w:r>
        <w:t xml:space="preserve"> </w:t>
      </w:r>
      <w:r>
        <w:rPr>
          <w:rFonts w:hint="eastAsia"/>
        </w:rPr>
        <w:t>园区应编制碳抵消实施报告，其中包括：</w:t>
      </w:r>
    </w:p>
    <w:p w14:paraId="6E26728A" w14:textId="77777777" w:rsidR="00A87971" w:rsidRDefault="00A87971" w:rsidP="00401EDC">
      <w:pPr>
        <w:pStyle w:val="aff0"/>
        <w:ind w:firstLine="482"/>
      </w:pPr>
      <w:r>
        <w:rPr>
          <w:rFonts w:hint="eastAsia"/>
          <w:b/>
        </w:rPr>
        <w:t>1</w:t>
      </w:r>
      <w:r>
        <w:rPr>
          <w:rFonts w:hint="eastAsia"/>
        </w:rPr>
        <w:t xml:space="preserve"> </w:t>
      </w:r>
      <w:r>
        <w:t>被抵消的温室气体排放种类；</w:t>
      </w:r>
    </w:p>
    <w:p w14:paraId="54050467" w14:textId="77777777" w:rsidR="00A87971" w:rsidRDefault="00A87971" w:rsidP="00401EDC">
      <w:pPr>
        <w:pStyle w:val="aff0"/>
        <w:ind w:firstLine="482"/>
      </w:pPr>
      <w:r>
        <w:rPr>
          <w:rFonts w:hint="eastAsia"/>
          <w:b/>
        </w:rPr>
        <w:t>2</w:t>
      </w:r>
      <w:r>
        <w:rPr>
          <w:rFonts w:hint="eastAsia"/>
        </w:rPr>
        <w:t xml:space="preserve"> </w:t>
      </w:r>
      <w:r>
        <w:t>实际碳抵消的数量；</w:t>
      </w:r>
    </w:p>
    <w:p w14:paraId="5F86CF63" w14:textId="77777777" w:rsidR="00A87971" w:rsidRDefault="00A87971" w:rsidP="00401EDC">
      <w:pPr>
        <w:pStyle w:val="aff0"/>
        <w:ind w:firstLine="482"/>
      </w:pPr>
      <w:r>
        <w:rPr>
          <w:rFonts w:hint="eastAsia"/>
          <w:b/>
        </w:rPr>
        <w:t>3</w:t>
      </w:r>
      <w:r>
        <w:rPr>
          <w:rFonts w:hint="eastAsia"/>
        </w:rPr>
        <w:t xml:space="preserve"> </w:t>
      </w:r>
      <w:r>
        <w:t>抵消类型和所涉及项目；</w:t>
      </w:r>
    </w:p>
    <w:p w14:paraId="51CEFF5A" w14:textId="77777777" w:rsidR="00A87971" w:rsidRDefault="00A87971" w:rsidP="00401EDC">
      <w:pPr>
        <w:pStyle w:val="aff0"/>
        <w:ind w:firstLine="482"/>
      </w:pPr>
      <w:r>
        <w:rPr>
          <w:rFonts w:hint="eastAsia"/>
          <w:b/>
        </w:rPr>
        <w:t>4</w:t>
      </w:r>
      <w:r>
        <w:rPr>
          <w:rFonts w:hint="eastAsia"/>
        </w:rPr>
        <w:t xml:space="preserve"> </w:t>
      </w:r>
      <w:r>
        <w:t>确认所用</w:t>
      </w:r>
      <w:proofErr w:type="gramStart"/>
      <w:r>
        <w:t>的碳</w:t>
      </w:r>
      <w:r>
        <w:rPr>
          <w:rFonts w:hint="eastAsia"/>
        </w:rPr>
        <w:t>减排</w:t>
      </w:r>
      <w:proofErr w:type="gramEnd"/>
      <w:r>
        <w:rPr>
          <w:rFonts w:hint="eastAsia"/>
        </w:rPr>
        <w:t>产品</w:t>
      </w:r>
      <w:r>
        <w:t>；</w:t>
      </w:r>
    </w:p>
    <w:p w14:paraId="0D26F93D" w14:textId="77777777" w:rsidR="00A87971" w:rsidRDefault="00A87971" w:rsidP="00401EDC">
      <w:pPr>
        <w:pStyle w:val="aff0"/>
        <w:ind w:firstLine="482"/>
      </w:pPr>
      <w:r>
        <w:rPr>
          <w:b/>
        </w:rPr>
        <w:t>5</w:t>
      </w:r>
      <w:r>
        <w:rPr>
          <w:rFonts w:hint="eastAsia"/>
        </w:rPr>
        <w:t xml:space="preserve"> </w:t>
      </w:r>
      <w:proofErr w:type="gramStart"/>
      <w:r>
        <w:rPr>
          <w:rFonts w:hint="eastAsia"/>
        </w:rPr>
        <w:t>碳减排</w:t>
      </w:r>
      <w:proofErr w:type="gramEnd"/>
      <w:r>
        <w:rPr>
          <w:rFonts w:hint="eastAsia"/>
        </w:rPr>
        <w:t>产品注销备案证明材料</w:t>
      </w:r>
      <w:r>
        <w:t>。</w:t>
      </w:r>
    </w:p>
    <w:p w14:paraId="10C5F6E1" w14:textId="77777777" w:rsidR="00A87971" w:rsidRPr="00401EDC" w:rsidRDefault="00A87971" w:rsidP="00401EDC">
      <w:pPr>
        <w:pStyle w:val="2"/>
        <w:spacing w:line="360" w:lineRule="auto"/>
        <w:ind w:left="482" w:hangingChars="200" w:hanging="482"/>
      </w:pPr>
      <w:bookmarkStart w:id="247" w:name="_Toc117692586"/>
      <w:bookmarkStart w:id="248" w:name="_Toc122703574"/>
      <w:bookmarkStart w:id="249" w:name="_Toc126333881"/>
      <w:bookmarkStart w:id="250" w:name="_Toc126336141"/>
      <w:r w:rsidRPr="00401EDC">
        <w:rPr>
          <w:rFonts w:hint="eastAsia"/>
        </w:rPr>
        <w:t>10.</w:t>
      </w:r>
      <w:r w:rsidRPr="00401EDC">
        <w:t xml:space="preserve">3 </w:t>
      </w:r>
      <w:r w:rsidRPr="00401EDC">
        <w:rPr>
          <w:rFonts w:hint="eastAsia"/>
        </w:rPr>
        <w:t>碳</w:t>
      </w:r>
      <w:bookmarkEnd w:id="247"/>
      <w:r w:rsidRPr="00401EDC">
        <w:rPr>
          <w:rFonts w:hint="eastAsia"/>
        </w:rPr>
        <w:t>排放管控</w:t>
      </w:r>
      <w:bookmarkEnd w:id="248"/>
      <w:bookmarkEnd w:id="249"/>
      <w:bookmarkEnd w:id="250"/>
    </w:p>
    <w:p w14:paraId="159CE278" w14:textId="77777777" w:rsidR="00A87971" w:rsidRDefault="00A87971" w:rsidP="00401EDC">
      <w:pPr>
        <w:pStyle w:val="aff2"/>
        <w:spacing w:before="312"/>
      </w:pPr>
      <w:r>
        <w:rPr>
          <w:rFonts w:hint="eastAsia"/>
          <w:b/>
          <w:bCs/>
        </w:rPr>
        <w:t>10.</w:t>
      </w:r>
      <w:r>
        <w:rPr>
          <w:b/>
          <w:bCs/>
        </w:rPr>
        <w:t>3</w:t>
      </w:r>
      <w:r>
        <w:rPr>
          <w:rFonts w:hint="eastAsia"/>
          <w:b/>
          <w:bCs/>
        </w:rPr>
        <w:t>.1</w:t>
      </w:r>
      <w:r>
        <w:t xml:space="preserve"> </w:t>
      </w:r>
      <w:r>
        <w:rPr>
          <w:rFonts w:hint="eastAsia"/>
        </w:rPr>
        <w:t>园区碳排放总量或强度应符合国家或地方相关部门的管理要求。</w:t>
      </w:r>
    </w:p>
    <w:p w14:paraId="6C368935" w14:textId="77777777" w:rsidR="00A87971" w:rsidRDefault="00A87971" w:rsidP="00401EDC">
      <w:pPr>
        <w:pStyle w:val="aff2"/>
        <w:spacing w:before="312"/>
      </w:pPr>
      <w:r>
        <w:rPr>
          <w:rFonts w:hint="eastAsia"/>
          <w:b/>
          <w:bCs/>
        </w:rPr>
        <w:t>1</w:t>
      </w:r>
      <w:r>
        <w:rPr>
          <w:b/>
          <w:bCs/>
        </w:rPr>
        <w:t>0.3.2</w:t>
      </w:r>
      <w:r>
        <w:t xml:space="preserve"> </w:t>
      </w:r>
      <w:r>
        <w:rPr>
          <w:rFonts w:hint="eastAsia"/>
        </w:rPr>
        <w:t>园区应设立碳排放管理机构，明确岗位职责。</w:t>
      </w:r>
    </w:p>
    <w:p w14:paraId="7E653906" w14:textId="77777777" w:rsidR="00A87971" w:rsidRDefault="00A87971" w:rsidP="00401EDC">
      <w:pPr>
        <w:pStyle w:val="aff2"/>
        <w:spacing w:before="312"/>
      </w:pPr>
      <w:r>
        <w:rPr>
          <w:rFonts w:hint="eastAsia"/>
          <w:b/>
          <w:bCs/>
        </w:rPr>
        <w:t>10.</w:t>
      </w:r>
      <w:r>
        <w:rPr>
          <w:b/>
          <w:bCs/>
        </w:rPr>
        <w:t>3.3</w:t>
      </w:r>
      <w:r>
        <w:t xml:space="preserve"> </w:t>
      </w:r>
      <w:r>
        <w:rPr>
          <w:rFonts w:hint="eastAsia"/>
        </w:rPr>
        <w:t>园区应制</w:t>
      </w:r>
      <w:proofErr w:type="gramStart"/>
      <w:r>
        <w:rPr>
          <w:rFonts w:hint="eastAsia"/>
        </w:rPr>
        <w:t>定减碳</w:t>
      </w:r>
      <w:proofErr w:type="gramEnd"/>
      <w:r>
        <w:rPr>
          <w:rFonts w:hint="eastAsia"/>
        </w:rPr>
        <w:t>目标，</w:t>
      </w:r>
      <w:r>
        <w:t>持续评估</w:t>
      </w:r>
      <w:r>
        <w:rPr>
          <w:rFonts w:hint="eastAsia"/>
        </w:rPr>
        <w:t>园区碳排放</w:t>
      </w:r>
      <w:r>
        <w:t>水平，检查发现可降低碳排放的环节，持续改进</w:t>
      </w:r>
      <w:r>
        <w:rPr>
          <w:rFonts w:hint="eastAsia"/>
        </w:rPr>
        <w:t>。</w:t>
      </w:r>
    </w:p>
    <w:p w14:paraId="42C8F360" w14:textId="77777777" w:rsidR="00A87971" w:rsidRDefault="00A87971" w:rsidP="00401EDC">
      <w:pPr>
        <w:pStyle w:val="aff2"/>
        <w:spacing w:before="312"/>
      </w:pPr>
      <w:r>
        <w:rPr>
          <w:rFonts w:hint="eastAsia"/>
          <w:b/>
          <w:bCs/>
        </w:rPr>
        <w:t>10.</w:t>
      </w:r>
      <w:r>
        <w:rPr>
          <w:b/>
          <w:bCs/>
        </w:rPr>
        <w:t xml:space="preserve">3.4 </w:t>
      </w:r>
      <w:r>
        <w:rPr>
          <w:rFonts w:hint="eastAsia"/>
        </w:rPr>
        <w:t>园区应开展</w:t>
      </w:r>
      <w:r>
        <w:t>包括但不限于下列形式的低碳宣传和培训</w:t>
      </w:r>
      <w:r>
        <w:rPr>
          <w:rFonts w:hint="eastAsia"/>
        </w:rPr>
        <w:t>：</w:t>
      </w:r>
    </w:p>
    <w:p w14:paraId="322D77BA" w14:textId="77777777" w:rsidR="00A87971" w:rsidRDefault="00A87971" w:rsidP="00401EDC">
      <w:pPr>
        <w:pStyle w:val="aff0"/>
        <w:ind w:firstLine="482"/>
      </w:pPr>
      <w:r>
        <w:rPr>
          <w:rFonts w:hint="eastAsia"/>
          <w:b/>
        </w:rPr>
        <w:t>1</w:t>
      </w:r>
      <w:r>
        <w:rPr>
          <w:rFonts w:hint="eastAsia"/>
        </w:rPr>
        <w:t xml:space="preserve"> </w:t>
      </w:r>
      <w:r>
        <w:rPr>
          <w:rFonts w:hint="eastAsia"/>
        </w:rPr>
        <w:t>设置</w:t>
      </w:r>
      <w:r>
        <w:t>科普文化广场</w:t>
      </w:r>
      <w:r>
        <w:rPr>
          <w:rFonts w:hint="eastAsia"/>
        </w:rPr>
        <w:t>和</w:t>
      </w:r>
      <w:r>
        <w:t>多媒体宣传橱窗</w:t>
      </w:r>
      <w:r>
        <w:rPr>
          <w:rFonts w:hint="eastAsia"/>
        </w:rPr>
        <w:t>等多种宣传设施</w:t>
      </w:r>
      <w:r>
        <w:t>；</w:t>
      </w:r>
    </w:p>
    <w:p w14:paraId="1556E9D9" w14:textId="77777777" w:rsidR="00A87971" w:rsidRDefault="00A87971" w:rsidP="00401EDC">
      <w:pPr>
        <w:pStyle w:val="aff0"/>
        <w:ind w:firstLine="482"/>
      </w:pPr>
      <w:r>
        <w:rPr>
          <w:rFonts w:hint="eastAsia"/>
          <w:b/>
        </w:rPr>
        <w:t>2</w:t>
      </w:r>
      <w:r>
        <w:rPr>
          <w:rFonts w:hint="eastAsia"/>
        </w:rPr>
        <w:t xml:space="preserve"> </w:t>
      </w:r>
      <w:r>
        <w:rPr>
          <w:rFonts w:hint="eastAsia"/>
        </w:rPr>
        <w:t>定期开展主题宣传活动；</w:t>
      </w:r>
    </w:p>
    <w:p w14:paraId="4255E40D" w14:textId="77777777" w:rsidR="00A87971" w:rsidRDefault="00A87971" w:rsidP="00401EDC">
      <w:pPr>
        <w:pStyle w:val="aff0"/>
        <w:ind w:firstLine="482"/>
      </w:pPr>
      <w:r>
        <w:rPr>
          <w:rFonts w:hint="eastAsia"/>
          <w:b/>
        </w:rPr>
        <w:t>3</w:t>
      </w:r>
      <w:r>
        <w:t xml:space="preserve"> </w:t>
      </w:r>
      <w:r>
        <w:rPr>
          <w:rFonts w:hint="eastAsia"/>
        </w:rPr>
        <w:t>制作和播放节能减排环保宣传短片。</w:t>
      </w:r>
    </w:p>
    <w:p w14:paraId="3D54DD10" w14:textId="4FAC4B4C" w:rsidR="00A87971" w:rsidRPr="00401EDC" w:rsidRDefault="00A87971" w:rsidP="00401EDC">
      <w:pPr>
        <w:pStyle w:val="2"/>
        <w:spacing w:line="360" w:lineRule="auto"/>
        <w:ind w:left="482" w:hangingChars="200" w:hanging="482"/>
      </w:pPr>
      <w:bookmarkStart w:id="251" w:name="_Toc122703575"/>
      <w:bookmarkStart w:id="252" w:name="_Toc126333882"/>
      <w:bookmarkStart w:id="253" w:name="_Toc126336142"/>
      <w:r w:rsidRPr="00401EDC">
        <w:rPr>
          <w:rFonts w:hint="eastAsia"/>
        </w:rPr>
        <w:t>1</w:t>
      </w:r>
      <w:r w:rsidRPr="00401EDC">
        <w:t xml:space="preserve">0.4 </w:t>
      </w:r>
      <w:r w:rsidRPr="00401EDC">
        <w:rPr>
          <w:rFonts w:hint="eastAsia"/>
        </w:rPr>
        <w:t>碳排放评价</w:t>
      </w:r>
      <w:bookmarkEnd w:id="251"/>
      <w:bookmarkEnd w:id="252"/>
      <w:bookmarkEnd w:id="253"/>
    </w:p>
    <w:p w14:paraId="7BB17877" w14:textId="77777777" w:rsidR="00A87971" w:rsidRDefault="00A87971" w:rsidP="00805D5E">
      <w:pPr>
        <w:pStyle w:val="aff2"/>
        <w:spacing w:before="312"/>
      </w:pPr>
      <w:r>
        <w:rPr>
          <w:rFonts w:hint="eastAsia"/>
          <w:b/>
          <w:bCs/>
        </w:rPr>
        <w:t>10.</w:t>
      </w:r>
      <w:r>
        <w:rPr>
          <w:b/>
          <w:bCs/>
        </w:rPr>
        <w:t>4.1</w:t>
      </w:r>
      <w:r>
        <w:t xml:space="preserve"> </w:t>
      </w:r>
      <w:r>
        <w:rPr>
          <w:rFonts w:hint="eastAsia"/>
        </w:rPr>
        <w:t>产业园区碳排放评价体系应由规划、能源、产业、建筑、交通、固体废弃物、水资源、道路设施、生态景观等</w:t>
      </w:r>
      <w:r>
        <w:t>9</w:t>
      </w:r>
      <w:r>
        <w:rPr>
          <w:rFonts w:hint="eastAsia"/>
        </w:rPr>
        <w:t>个一级指标组成，且每类指标均包括约束项和引导项。</w:t>
      </w:r>
    </w:p>
    <w:p w14:paraId="62675C46" w14:textId="77777777" w:rsidR="00A87971" w:rsidRDefault="00A87971" w:rsidP="00A87971">
      <w:pPr>
        <w:widowControl/>
        <w:spacing w:line="240" w:lineRule="auto"/>
        <w:ind w:firstLineChars="0" w:firstLine="0"/>
        <w:jc w:val="left"/>
      </w:pPr>
      <w:r>
        <w:br w:type="page"/>
      </w:r>
    </w:p>
    <w:p w14:paraId="324BCAC3" w14:textId="77777777" w:rsidR="00A87971" w:rsidRDefault="00A87971" w:rsidP="00A87971">
      <w:pPr>
        <w:ind w:firstLineChars="0" w:firstLine="0"/>
        <w:jc w:val="center"/>
      </w:pPr>
      <w:r>
        <w:rPr>
          <w:rFonts w:hint="eastAsia"/>
        </w:rPr>
        <w:t>表</w:t>
      </w:r>
      <w:r>
        <w:t xml:space="preserve">10.4.1 </w:t>
      </w:r>
      <w:r>
        <w:rPr>
          <w:rFonts w:hint="eastAsia"/>
        </w:rPr>
        <w:t>产业园区碳排放评价体系</w:t>
      </w:r>
    </w:p>
    <w:tbl>
      <w:tblPr>
        <w:tblStyle w:val="af6"/>
        <w:tblW w:w="5000" w:type="pct"/>
        <w:jc w:val="center"/>
        <w:tblLook w:val="04A0" w:firstRow="1" w:lastRow="0" w:firstColumn="1" w:lastColumn="0" w:noHBand="0" w:noVBand="1"/>
      </w:tblPr>
      <w:tblGrid>
        <w:gridCol w:w="1117"/>
        <w:gridCol w:w="2422"/>
        <w:gridCol w:w="2247"/>
        <w:gridCol w:w="1395"/>
        <w:gridCol w:w="1115"/>
      </w:tblGrid>
      <w:tr w:rsidR="00933C64" w:rsidRPr="00805D5E" w14:paraId="16BE8A9B" w14:textId="77777777" w:rsidTr="00805D5E">
        <w:trPr>
          <w:jc w:val="center"/>
        </w:trPr>
        <w:tc>
          <w:tcPr>
            <w:tcW w:w="673" w:type="pct"/>
            <w:vAlign w:val="center"/>
          </w:tcPr>
          <w:p w14:paraId="20AE72CF" w14:textId="77777777" w:rsidR="00A87971" w:rsidRPr="00805D5E" w:rsidRDefault="00A87971" w:rsidP="00805D5E">
            <w:pPr>
              <w:spacing w:line="240" w:lineRule="auto"/>
              <w:ind w:firstLineChars="0" w:firstLine="0"/>
              <w:jc w:val="center"/>
            </w:pPr>
            <w:r w:rsidRPr="00805D5E">
              <w:rPr>
                <w:rFonts w:hint="eastAsia"/>
              </w:rPr>
              <w:t>一级指标</w:t>
            </w:r>
          </w:p>
        </w:tc>
        <w:tc>
          <w:tcPr>
            <w:tcW w:w="2814" w:type="pct"/>
            <w:gridSpan w:val="2"/>
            <w:vAlign w:val="center"/>
          </w:tcPr>
          <w:p w14:paraId="5F772C1D" w14:textId="77777777" w:rsidR="00A87971" w:rsidRPr="00805D5E" w:rsidRDefault="00A87971" w:rsidP="00805D5E">
            <w:pPr>
              <w:spacing w:line="240" w:lineRule="auto"/>
              <w:ind w:firstLineChars="0" w:firstLine="0"/>
              <w:jc w:val="center"/>
            </w:pPr>
            <w:r w:rsidRPr="00805D5E">
              <w:rPr>
                <w:rFonts w:hint="eastAsia"/>
              </w:rPr>
              <w:t>二级指标</w:t>
            </w:r>
          </w:p>
        </w:tc>
        <w:tc>
          <w:tcPr>
            <w:tcW w:w="841" w:type="pct"/>
            <w:vAlign w:val="center"/>
          </w:tcPr>
          <w:p w14:paraId="79E44839" w14:textId="77777777" w:rsidR="00A87971" w:rsidRPr="00805D5E" w:rsidRDefault="00A87971" w:rsidP="00805D5E">
            <w:pPr>
              <w:spacing w:line="240" w:lineRule="auto"/>
              <w:ind w:firstLineChars="0" w:firstLine="0"/>
              <w:jc w:val="center"/>
            </w:pPr>
            <w:r w:rsidRPr="00805D5E">
              <w:rPr>
                <w:rFonts w:hint="eastAsia"/>
              </w:rPr>
              <w:t>基准值</w:t>
            </w:r>
          </w:p>
        </w:tc>
        <w:tc>
          <w:tcPr>
            <w:tcW w:w="672" w:type="pct"/>
            <w:vAlign w:val="center"/>
          </w:tcPr>
          <w:p w14:paraId="45B39DEE" w14:textId="77777777" w:rsidR="00A87971" w:rsidRPr="00805D5E" w:rsidRDefault="00A87971" w:rsidP="00805D5E">
            <w:pPr>
              <w:spacing w:line="240" w:lineRule="auto"/>
              <w:ind w:firstLineChars="0" w:firstLine="0"/>
              <w:jc w:val="center"/>
            </w:pPr>
            <w:r w:rsidRPr="00805D5E">
              <w:rPr>
                <w:rFonts w:hint="eastAsia"/>
              </w:rPr>
              <w:t>指标性质</w:t>
            </w:r>
          </w:p>
        </w:tc>
      </w:tr>
      <w:tr w:rsidR="00933C64" w:rsidRPr="00805D5E" w14:paraId="447DE8A8" w14:textId="77777777" w:rsidTr="00805D5E">
        <w:trPr>
          <w:jc w:val="center"/>
        </w:trPr>
        <w:tc>
          <w:tcPr>
            <w:tcW w:w="673" w:type="pct"/>
            <w:vMerge w:val="restart"/>
            <w:vAlign w:val="center"/>
          </w:tcPr>
          <w:p w14:paraId="26D8194D" w14:textId="77777777" w:rsidR="00A87971" w:rsidRPr="00805D5E" w:rsidRDefault="00A87971" w:rsidP="00805D5E">
            <w:pPr>
              <w:spacing w:line="240" w:lineRule="auto"/>
              <w:ind w:firstLineChars="0" w:firstLine="0"/>
              <w:jc w:val="center"/>
            </w:pPr>
            <w:r w:rsidRPr="00805D5E">
              <w:rPr>
                <w:rFonts w:hint="eastAsia"/>
              </w:rPr>
              <w:t>规划</w:t>
            </w:r>
          </w:p>
        </w:tc>
        <w:tc>
          <w:tcPr>
            <w:tcW w:w="2814" w:type="pct"/>
            <w:gridSpan w:val="2"/>
            <w:vAlign w:val="center"/>
          </w:tcPr>
          <w:p w14:paraId="4B4F7344" w14:textId="77777777" w:rsidR="00A87971" w:rsidRPr="00805D5E" w:rsidRDefault="00A87971" w:rsidP="00805D5E">
            <w:pPr>
              <w:spacing w:line="240" w:lineRule="auto"/>
              <w:ind w:firstLineChars="0" w:firstLine="0"/>
              <w:jc w:val="center"/>
            </w:pPr>
            <w:r w:rsidRPr="00805D5E">
              <w:rPr>
                <w:rFonts w:hint="eastAsia"/>
              </w:rPr>
              <w:t>公共服务设施便捷性</w:t>
            </w:r>
          </w:p>
        </w:tc>
        <w:tc>
          <w:tcPr>
            <w:tcW w:w="841" w:type="pct"/>
            <w:vAlign w:val="center"/>
          </w:tcPr>
          <w:p w14:paraId="4205DECE" w14:textId="77777777" w:rsidR="00A87971" w:rsidRPr="00805D5E" w:rsidRDefault="00A87971" w:rsidP="00805D5E">
            <w:pPr>
              <w:spacing w:line="240" w:lineRule="auto"/>
              <w:ind w:firstLineChars="0" w:firstLine="0"/>
              <w:jc w:val="center"/>
            </w:pPr>
            <w:r w:rsidRPr="00805D5E">
              <w:rPr>
                <w:rFonts w:hint="eastAsia"/>
              </w:rPr>
              <w:t>-</w:t>
            </w:r>
          </w:p>
        </w:tc>
        <w:tc>
          <w:tcPr>
            <w:tcW w:w="672" w:type="pct"/>
            <w:vAlign w:val="center"/>
          </w:tcPr>
          <w:p w14:paraId="76415C46"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0BAF60CF" w14:textId="77777777" w:rsidTr="00805D5E">
        <w:trPr>
          <w:jc w:val="center"/>
        </w:trPr>
        <w:tc>
          <w:tcPr>
            <w:tcW w:w="673" w:type="pct"/>
            <w:vMerge/>
            <w:vAlign w:val="center"/>
          </w:tcPr>
          <w:p w14:paraId="2D535F5B" w14:textId="77777777" w:rsidR="00A87971" w:rsidRPr="00805D5E" w:rsidRDefault="00A87971" w:rsidP="00805D5E">
            <w:pPr>
              <w:spacing w:line="240" w:lineRule="auto"/>
              <w:ind w:firstLineChars="0" w:firstLine="0"/>
              <w:jc w:val="center"/>
            </w:pPr>
          </w:p>
        </w:tc>
        <w:tc>
          <w:tcPr>
            <w:tcW w:w="2814" w:type="pct"/>
            <w:gridSpan w:val="2"/>
            <w:vAlign w:val="center"/>
          </w:tcPr>
          <w:p w14:paraId="727DF63B" w14:textId="77777777" w:rsidR="00A87971" w:rsidRPr="00805D5E" w:rsidRDefault="00A87971" w:rsidP="00805D5E">
            <w:pPr>
              <w:spacing w:line="240" w:lineRule="auto"/>
              <w:ind w:firstLineChars="0" w:firstLine="0"/>
              <w:jc w:val="center"/>
            </w:pPr>
            <w:r w:rsidRPr="00805D5E">
              <w:rPr>
                <w:rFonts w:hint="eastAsia"/>
              </w:rPr>
              <w:t>城市热岛效应</w:t>
            </w:r>
          </w:p>
        </w:tc>
        <w:tc>
          <w:tcPr>
            <w:tcW w:w="841" w:type="pct"/>
            <w:vAlign w:val="center"/>
          </w:tcPr>
          <w:p w14:paraId="655C1CE8" w14:textId="77777777" w:rsidR="00A87971" w:rsidRPr="00805D5E" w:rsidRDefault="00A87971" w:rsidP="00805D5E">
            <w:pPr>
              <w:spacing w:line="240" w:lineRule="auto"/>
              <w:ind w:firstLineChars="0" w:firstLine="0"/>
              <w:jc w:val="center"/>
            </w:pPr>
            <w:r w:rsidRPr="00805D5E">
              <w:rPr>
                <w:rFonts w:hint="eastAsia"/>
              </w:rPr>
              <w:t>2</w:t>
            </w:r>
            <w:r w:rsidRPr="00805D5E">
              <w:t>.5</w:t>
            </w:r>
            <w:r w:rsidRPr="00FE48C0">
              <w:t>℃</w:t>
            </w:r>
          </w:p>
        </w:tc>
        <w:tc>
          <w:tcPr>
            <w:tcW w:w="672" w:type="pct"/>
            <w:vAlign w:val="center"/>
          </w:tcPr>
          <w:p w14:paraId="19CDEAA4"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40447B93" w14:textId="77777777" w:rsidTr="000B6397">
        <w:trPr>
          <w:jc w:val="center"/>
        </w:trPr>
        <w:tc>
          <w:tcPr>
            <w:tcW w:w="673" w:type="pct"/>
            <w:vMerge/>
            <w:vAlign w:val="center"/>
          </w:tcPr>
          <w:p w14:paraId="6221A6C2" w14:textId="77777777" w:rsidR="00A87971" w:rsidRPr="00805D5E" w:rsidRDefault="00A87971" w:rsidP="00805D5E">
            <w:pPr>
              <w:spacing w:line="240" w:lineRule="auto"/>
              <w:ind w:firstLineChars="0" w:firstLine="0"/>
              <w:jc w:val="center"/>
            </w:pPr>
          </w:p>
        </w:tc>
        <w:tc>
          <w:tcPr>
            <w:tcW w:w="1460" w:type="pct"/>
            <w:vMerge w:val="restart"/>
            <w:vAlign w:val="center"/>
          </w:tcPr>
          <w:p w14:paraId="40075E35" w14:textId="77777777" w:rsidR="00A87971" w:rsidRPr="00805D5E" w:rsidRDefault="00A87971" w:rsidP="00805D5E">
            <w:pPr>
              <w:spacing w:line="240" w:lineRule="auto"/>
              <w:ind w:firstLineChars="0" w:firstLine="0"/>
              <w:jc w:val="center"/>
            </w:pPr>
            <w:r w:rsidRPr="00805D5E">
              <w:rPr>
                <w:rFonts w:hint="eastAsia"/>
              </w:rPr>
              <w:t>通风廊道</w:t>
            </w:r>
          </w:p>
        </w:tc>
        <w:tc>
          <w:tcPr>
            <w:tcW w:w="1354" w:type="pct"/>
            <w:vAlign w:val="center"/>
          </w:tcPr>
          <w:p w14:paraId="75B5E926" w14:textId="77777777" w:rsidR="00A87971" w:rsidRPr="00805D5E" w:rsidRDefault="00A87971" w:rsidP="00805D5E">
            <w:pPr>
              <w:spacing w:line="240" w:lineRule="auto"/>
              <w:ind w:firstLineChars="0" w:firstLine="0"/>
              <w:jc w:val="center"/>
            </w:pPr>
            <w:r w:rsidRPr="00805D5E">
              <w:rPr>
                <w:rFonts w:hint="eastAsia"/>
              </w:rPr>
              <w:t>一级</w:t>
            </w:r>
          </w:p>
        </w:tc>
        <w:tc>
          <w:tcPr>
            <w:tcW w:w="841" w:type="pct"/>
            <w:vAlign w:val="center"/>
          </w:tcPr>
          <w:p w14:paraId="5EBE4519" w14:textId="676EEC08" w:rsidR="00A87971" w:rsidRPr="00805D5E" w:rsidRDefault="00A87971" w:rsidP="00805D5E">
            <w:pPr>
              <w:spacing w:line="240" w:lineRule="auto"/>
              <w:ind w:firstLineChars="0" w:firstLine="0"/>
              <w:jc w:val="center"/>
            </w:pPr>
            <w:r w:rsidRPr="00805D5E">
              <w:rPr>
                <w:rFonts w:hint="eastAsia"/>
              </w:rPr>
              <w:t>宽度</w:t>
            </w:r>
            <w:r w:rsidRPr="00805D5E">
              <w:t>≥500</w:t>
            </w:r>
            <w:r w:rsidRPr="00805D5E">
              <w:rPr>
                <w:rFonts w:hint="eastAsia"/>
              </w:rPr>
              <w:t>m</w:t>
            </w:r>
          </w:p>
        </w:tc>
        <w:tc>
          <w:tcPr>
            <w:tcW w:w="672" w:type="pct"/>
            <w:vAlign w:val="center"/>
          </w:tcPr>
          <w:p w14:paraId="446DB84F" w14:textId="77777777" w:rsidR="00A87971" w:rsidRPr="00805D5E" w:rsidRDefault="00A87971" w:rsidP="00805D5E">
            <w:pPr>
              <w:spacing w:line="240" w:lineRule="auto"/>
              <w:ind w:firstLineChars="0" w:firstLine="0"/>
              <w:jc w:val="center"/>
            </w:pPr>
            <w:r w:rsidRPr="00805D5E">
              <w:rPr>
                <w:rFonts w:hint="eastAsia"/>
              </w:rPr>
              <w:t>引导项</w:t>
            </w:r>
          </w:p>
        </w:tc>
      </w:tr>
      <w:tr w:rsidR="00933C64" w:rsidRPr="00805D5E" w14:paraId="4A670D0B" w14:textId="77777777" w:rsidTr="000B6397">
        <w:trPr>
          <w:jc w:val="center"/>
        </w:trPr>
        <w:tc>
          <w:tcPr>
            <w:tcW w:w="673" w:type="pct"/>
            <w:vMerge/>
            <w:vAlign w:val="center"/>
          </w:tcPr>
          <w:p w14:paraId="1E459E2E" w14:textId="77777777" w:rsidR="00A87971" w:rsidRPr="00805D5E" w:rsidRDefault="00A87971" w:rsidP="00805D5E">
            <w:pPr>
              <w:spacing w:line="240" w:lineRule="auto"/>
              <w:ind w:firstLineChars="0" w:firstLine="0"/>
              <w:jc w:val="center"/>
            </w:pPr>
          </w:p>
        </w:tc>
        <w:tc>
          <w:tcPr>
            <w:tcW w:w="1460" w:type="pct"/>
            <w:vMerge/>
            <w:vAlign w:val="center"/>
          </w:tcPr>
          <w:p w14:paraId="6FD21423" w14:textId="77777777" w:rsidR="00A87971" w:rsidRPr="00805D5E" w:rsidRDefault="00A87971" w:rsidP="00805D5E">
            <w:pPr>
              <w:spacing w:line="240" w:lineRule="auto"/>
              <w:ind w:firstLineChars="0" w:firstLine="0"/>
              <w:jc w:val="center"/>
            </w:pPr>
          </w:p>
        </w:tc>
        <w:tc>
          <w:tcPr>
            <w:tcW w:w="1354" w:type="pct"/>
            <w:vAlign w:val="center"/>
          </w:tcPr>
          <w:p w14:paraId="695B8337" w14:textId="77777777" w:rsidR="00A87971" w:rsidRPr="00805D5E" w:rsidRDefault="00A87971" w:rsidP="00805D5E">
            <w:pPr>
              <w:spacing w:line="240" w:lineRule="auto"/>
              <w:ind w:firstLineChars="0" w:firstLine="0"/>
              <w:jc w:val="center"/>
            </w:pPr>
            <w:r w:rsidRPr="00805D5E">
              <w:rPr>
                <w:rFonts w:hint="eastAsia"/>
              </w:rPr>
              <w:t>二级</w:t>
            </w:r>
          </w:p>
        </w:tc>
        <w:tc>
          <w:tcPr>
            <w:tcW w:w="841" w:type="pct"/>
            <w:vAlign w:val="center"/>
          </w:tcPr>
          <w:p w14:paraId="76C5C299" w14:textId="411478C1" w:rsidR="00A87971" w:rsidRPr="00805D5E" w:rsidRDefault="00A87971" w:rsidP="00805D5E">
            <w:pPr>
              <w:spacing w:line="240" w:lineRule="auto"/>
              <w:ind w:firstLineChars="0" w:firstLine="0"/>
              <w:jc w:val="center"/>
            </w:pPr>
            <w:r w:rsidRPr="00805D5E">
              <w:rPr>
                <w:rFonts w:hint="eastAsia"/>
              </w:rPr>
              <w:t>宽度</w:t>
            </w:r>
            <w:r w:rsidRPr="00805D5E">
              <w:t>≥80</w:t>
            </w:r>
            <w:r w:rsidRPr="00805D5E">
              <w:rPr>
                <w:rFonts w:hint="eastAsia"/>
              </w:rPr>
              <w:t>m</w:t>
            </w:r>
          </w:p>
        </w:tc>
        <w:tc>
          <w:tcPr>
            <w:tcW w:w="672" w:type="pct"/>
          </w:tcPr>
          <w:p w14:paraId="1BC75DD2" w14:textId="77777777" w:rsidR="00A87971" w:rsidRPr="00805D5E" w:rsidRDefault="00A87971" w:rsidP="00805D5E">
            <w:pPr>
              <w:spacing w:line="240" w:lineRule="auto"/>
              <w:ind w:firstLineChars="0" w:firstLine="0"/>
              <w:jc w:val="center"/>
            </w:pPr>
            <w:r w:rsidRPr="00805D5E">
              <w:rPr>
                <w:rFonts w:hint="eastAsia"/>
              </w:rPr>
              <w:t>引导项</w:t>
            </w:r>
          </w:p>
        </w:tc>
      </w:tr>
      <w:tr w:rsidR="00933C64" w:rsidRPr="00805D5E" w14:paraId="3A23B1A2" w14:textId="77777777" w:rsidTr="000B6397">
        <w:trPr>
          <w:jc w:val="center"/>
        </w:trPr>
        <w:tc>
          <w:tcPr>
            <w:tcW w:w="673" w:type="pct"/>
            <w:vMerge/>
            <w:vAlign w:val="center"/>
          </w:tcPr>
          <w:p w14:paraId="6E6C2AF9" w14:textId="77777777" w:rsidR="00A87971" w:rsidRPr="00805D5E" w:rsidRDefault="00A87971" w:rsidP="00805D5E">
            <w:pPr>
              <w:spacing w:line="240" w:lineRule="auto"/>
              <w:ind w:firstLineChars="0" w:firstLine="0"/>
              <w:jc w:val="center"/>
            </w:pPr>
          </w:p>
        </w:tc>
        <w:tc>
          <w:tcPr>
            <w:tcW w:w="1460" w:type="pct"/>
            <w:vMerge/>
            <w:vAlign w:val="center"/>
          </w:tcPr>
          <w:p w14:paraId="46B97357" w14:textId="77777777" w:rsidR="00A87971" w:rsidRPr="00805D5E" w:rsidRDefault="00A87971" w:rsidP="00805D5E">
            <w:pPr>
              <w:spacing w:line="240" w:lineRule="auto"/>
              <w:ind w:firstLineChars="0" w:firstLine="0"/>
              <w:jc w:val="center"/>
            </w:pPr>
          </w:p>
        </w:tc>
        <w:tc>
          <w:tcPr>
            <w:tcW w:w="1354" w:type="pct"/>
            <w:vAlign w:val="center"/>
          </w:tcPr>
          <w:p w14:paraId="538AA533" w14:textId="77777777" w:rsidR="00A87971" w:rsidRPr="00805D5E" w:rsidRDefault="00A87971" w:rsidP="00805D5E">
            <w:pPr>
              <w:spacing w:line="240" w:lineRule="auto"/>
              <w:ind w:firstLineChars="0" w:firstLine="0"/>
              <w:jc w:val="center"/>
            </w:pPr>
            <w:r w:rsidRPr="00805D5E">
              <w:rPr>
                <w:rFonts w:hint="eastAsia"/>
              </w:rPr>
              <w:t>三级</w:t>
            </w:r>
          </w:p>
        </w:tc>
        <w:tc>
          <w:tcPr>
            <w:tcW w:w="841" w:type="pct"/>
            <w:vAlign w:val="center"/>
          </w:tcPr>
          <w:p w14:paraId="08F07224" w14:textId="49694AFF" w:rsidR="00A87971" w:rsidRPr="00805D5E" w:rsidRDefault="00A87971" w:rsidP="00805D5E">
            <w:pPr>
              <w:spacing w:line="240" w:lineRule="auto"/>
              <w:ind w:firstLineChars="0" w:firstLine="0"/>
              <w:jc w:val="center"/>
            </w:pPr>
            <w:r w:rsidRPr="00805D5E">
              <w:rPr>
                <w:rFonts w:hint="eastAsia"/>
              </w:rPr>
              <w:t>宽度</w:t>
            </w:r>
            <w:r w:rsidRPr="00805D5E">
              <w:t>≥15</w:t>
            </w:r>
            <w:r w:rsidRPr="00805D5E">
              <w:rPr>
                <w:rFonts w:hint="eastAsia"/>
              </w:rPr>
              <w:t>m</w:t>
            </w:r>
          </w:p>
        </w:tc>
        <w:tc>
          <w:tcPr>
            <w:tcW w:w="672" w:type="pct"/>
          </w:tcPr>
          <w:p w14:paraId="0B57960A" w14:textId="77777777" w:rsidR="00A87971" w:rsidRPr="00805D5E" w:rsidRDefault="00A87971" w:rsidP="00805D5E">
            <w:pPr>
              <w:spacing w:line="240" w:lineRule="auto"/>
              <w:ind w:firstLineChars="0" w:firstLine="0"/>
              <w:jc w:val="center"/>
            </w:pPr>
            <w:r w:rsidRPr="00805D5E">
              <w:rPr>
                <w:rFonts w:hint="eastAsia"/>
              </w:rPr>
              <w:t>引导项</w:t>
            </w:r>
          </w:p>
        </w:tc>
      </w:tr>
      <w:tr w:rsidR="00933C64" w:rsidRPr="00805D5E" w14:paraId="0A535524" w14:textId="77777777" w:rsidTr="000B6397">
        <w:trPr>
          <w:jc w:val="center"/>
        </w:trPr>
        <w:tc>
          <w:tcPr>
            <w:tcW w:w="673" w:type="pct"/>
            <w:vMerge/>
            <w:vAlign w:val="center"/>
          </w:tcPr>
          <w:p w14:paraId="06626FF1" w14:textId="77777777" w:rsidR="00A87971" w:rsidRPr="00805D5E" w:rsidRDefault="00A87971" w:rsidP="00805D5E">
            <w:pPr>
              <w:spacing w:line="240" w:lineRule="auto"/>
              <w:ind w:firstLineChars="0" w:firstLine="0"/>
              <w:jc w:val="center"/>
            </w:pPr>
          </w:p>
        </w:tc>
        <w:tc>
          <w:tcPr>
            <w:tcW w:w="1460" w:type="pct"/>
            <w:vMerge w:val="restart"/>
            <w:vAlign w:val="center"/>
          </w:tcPr>
          <w:p w14:paraId="096D2D19" w14:textId="77777777" w:rsidR="00A87971" w:rsidRPr="00805D5E" w:rsidRDefault="00A87971" w:rsidP="00805D5E">
            <w:pPr>
              <w:spacing w:line="240" w:lineRule="auto"/>
              <w:ind w:firstLineChars="0" w:firstLine="0"/>
              <w:jc w:val="center"/>
            </w:pPr>
            <w:r w:rsidRPr="00805D5E">
              <w:rPr>
                <w:rFonts w:hint="eastAsia"/>
              </w:rPr>
              <w:t>容积率</w:t>
            </w:r>
          </w:p>
        </w:tc>
        <w:tc>
          <w:tcPr>
            <w:tcW w:w="1354" w:type="pct"/>
            <w:vAlign w:val="center"/>
          </w:tcPr>
          <w:p w14:paraId="3C67C291" w14:textId="77777777" w:rsidR="00A87971" w:rsidRPr="00805D5E" w:rsidRDefault="00A87971" w:rsidP="00805D5E">
            <w:pPr>
              <w:spacing w:line="240" w:lineRule="auto"/>
              <w:ind w:firstLineChars="0" w:firstLine="0"/>
              <w:jc w:val="center"/>
            </w:pPr>
            <w:r w:rsidRPr="00805D5E">
              <w:rPr>
                <w:rFonts w:hint="eastAsia"/>
              </w:rPr>
              <w:t>居住建筑</w:t>
            </w:r>
          </w:p>
        </w:tc>
        <w:tc>
          <w:tcPr>
            <w:tcW w:w="841" w:type="pct"/>
            <w:vAlign w:val="center"/>
          </w:tcPr>
          <w:p w14:paraId="73A00E23" w14:textId="77777777" w:rsidR="00A87971" w:rsidRPr="00805D5E" w:rsidRDefault="00A87971" w:rsidP="00805D5E">
            <w:pPr>
              <w:spacing w:line="240" w:lineRule="auto"/>
              <w:ind w:firstLineChars="0" w:firstLine="0"/>
              <w:jc w:val="center"/>
            </w:pPr>
            <w:r w:rsidRPr="00805D5E">
              <w:rPr>
                <w:rFonts w:hint="eastAsia"/>
              </w:rPr>
              <w:t>1</w:t>
            </w:r>
            <w:r w:rsidRPr="00805D5E">
              <w:t>.5~2.0</w:t>
            </w:r>
          </w:p>
        </w:tc>
        <w:tc>
          <w:tcPr>
            <w:tcW w:w="672" w:type="pct"/>
            <w:vAlign w:val="center"/>
          </w:tcPr>
          <w:p w14:paraId="5E4B5045" w14:textId="77777777" w:rsidR="00A87971" w:rsidRPr="00805D5E" w:rsidRDefault="00A87971" w:rsidP="00805D5E">
            <w:pPr>
              <w:spacing w:line="240" w:lineRule="auto"/>
              <w:ind w:firstLineChars="0" w:firstLine="0"/>
              <w:jc w:val="center"/>
            </w:pPr>
            <w:r w:rsidRPr="00805D5E">
              <w:rPr>
                <w:rFonts w:hint="eastAsia"/>
              </w:rPr>
              <w:t>引导项</w:t>
            </w:r>
          </w:p>
        </w:tc>
      </w:tr>
      <w:tr w:rsidR="00933C64" w:rsidRPr="00805D5E" w14:paraId="3B1E687A" w14:textId="77777777" w:rsidTr="000B6397">
        <w:trPr>
          <w:jc w:val="center"/>
        </w:trPr>
        <w:tc>
          <w:tcPr>
            <w:tcW w:w="673" w:type="pct"/>
            <w:vMerge/>
            <w:vAlign w:val="center"/>
          </w:tcPr>
          <w:p w14:paraId="39F5F309" w14:textId="77777777" w:rsidR="00A87971" w:rsidRPr="00805D5E" w:rsidRDefault="00A87971" w:rsidP="00805D5E">
            <w:pPr>
              <w:spacing w:line="240" w:lineRule="auto"/>
              <w:ind w:firstLineChars="0" w:firstLine="0"/>
              <w:jc w:val="center"/>
            </w:pPr>
          </w:p>
        </w:tc>
        <w:tc>
          <w:tcPr>
            <w:tcW w:w="1460" w:type="pct"/>
            <w:vMerge/>
            <w:vAlign w:val="center"/>
          </w:tcPr>
          <w:p w14:paraId="2B797983" w14:textId="77777777" w:rsidR="00A87971" w:rsidRPr="00805D5E" w:rsidRDefault="00A87971" w:rsidP="00805D5E">
            <w:pPr>
              <w:spacing w:line="240" w:lineRule="auto"/>
              <w:ind w:firstLineChars="0" w:firstLine="0"/>
              <w:jc w:val="center"/>
            </w:pPr>
          </w:p>
        </w:tc>
        <w:tc>
          <w:tcPr>
            <w:tcW w:w="1354" w:type="pct"/>
            <w:vAlign w:val="center"/>
          </w:tcPr>
          <w:p w14:paraId="6E3756E0" w14:textId="77777777" w:rsidR="00A87971" w:rsidRPr="00805D5E" w:rsidRDefault="00A87971" w:rsidP="00805D5E">
            <w:pPr>
              <w:spacing w:line="240" w:lineRule="auto"/>
              <w:ind w:firstLineChars="0" w:firstLine="0"/>
              <w:jc w:val="center"/>
            </w:pPr>
            <w:r w:rsidRPr="00805D5E">
              <w:rPr>
                <w:rFonts w:hint="eastAsia"/>
              </w:rPr>
              <w:t>商业办公建筑</w:t>
            </w:r>
          </w:p>
        </w:tc>
        <w:tc>
          <w:tcPr>
            <w:tcW w:w="841" w:type="pct"/>
            <w:vAlign w:val="center"/>
          </w:tcPr>
          <w:p w14:paraId="5C0CC9BB" w14:textId="77777777" w:rsidR="00A87971" w:rsidRPr="00805D5E" w:rsidRDefault="00A87971" w:rsidP="00805D5E">
            <w:pPr>
              <w:spacing w:line="240" w:lineRule="auto"/>
              <w:ind w:firstLineChars="0" w:firstLine="0"/>
              <w:jc w:val="center"/>
            </w:pPr>
            <w:r w:rsidRPr="00805D5E">
              <w:rPr>
                <w:rFonts w:hint="eastAsia"/>
              </w:rPr>
              <w:t>1</w:t>
            </w:r>
            <w:r w:rsidRPr="00805D5E">
              <w:t>.5~4.0</w:t>
            </w:r>
          </w:p>
        </w:tc>
        <w:tc>
          <w:tcPr>
            <w:tcW w:w="672" w:type="pct"/>
            <w:vAlign w:val="center"/>
          </w:tcPr>
          <w:p w14:paraId="71A3FC99" w14:textId="77777777" w:rsidR="00A87971" w:rsidRPr="00805D5E" w:rsidRDefault="00A87971" w:rsidP="00805D5E">
            <w:pPr>
              <w:spacing w:line="240" w:lineRule="auto"/>
              <w:ind w:firstLineChars="0" w:firstLine="0"/>
              <w:jc w:val="center"/>
            </w:pPr>
            <w:r w:rsidRPr="00805D5E">
              <w:rPr>
                <w:rFonts w:hint="eastAsia"/>
              </w:rPr>
              <w:t>引导项</w:t>
            </w:r>
          </w:p>
        </w:tc>
      </w:tr>
      <w:tr w:rsidR="00933C64" w:rsidRPr="00805D5E" w14:paraId="7559F0B2" w14:textId="77777777" w:rsidTr="00805D5E">
        <w:trPr>
          <w:jc w:val="center"/>
        </w:trPr>
        <w:tc>
          <w:tcPr>
            <w:tcW w:w="673" w:type="pct"/>
            <w:vMerge w:val="restart"/>
            <w:vAlign w:val="center"/>
          </w:tcPr>
          <w:p w14:paraId="189AE392" w14:textId="77777777" w:rsidR="00A87971" w:rsidRPr="00805D5E" w:rsidRDefault="00A87971" w:rsidP="00805D5E">
            <w:pPr>
              <w:spacing w:line="240" w:lineRule="auto"/>
              <w:ind w:firstLineChars="0" w:firstLine="0"/>
              <w:jc w:val="center"/>
            </w:pPr>
            <w:r w:rsidRPr="00805D5E">
              <w:rPr>
                <w:rFonts w:hint="eastAsia"/>
              </w:rPr>
              <w:t>能源</w:t>
            </w:r>
          </w:p>
        </w:tc>
        <w:tc>
          <w:tcPr>
            <w:tcW w:w="2814" w:type="pct"/>
            <w:gridSpan w:val="2"/>
            <w:vAlign w:val="center"/>
          </w:tcPr>
          <w:p w14:paraId="091903F3" w14:textId="77777777" w:rsidR="00A87971" w:rsidRPr="00805D5E" w:rsidRDefault="00A87971" w:rsidP="00805D5E">
            <w:pPr>
              <w:spacing w:line="240" w:lineRule="auto"/>
              <w:ind w:firstLineChars="0" w:firstLine="0"/>
              <w:jc w:val="center"/>
            </w:pPr>
            <w:r w:rsidRPr="00805D5E">
              <w:rPr>
                <w:rFonts w:hint="eastAsia"/>
              </w:rPr>
              <w:t>用能分类分项计量</w:t>
            </w:r>
          </w:p>
        </w:tc>
        <w:tc>
          <w:tcPr>
            <w:tcW w:w="841" w:type="pct"/>
            <w:vAlign w:val="center"/>
          </w:tcPr>
          <w:p w14:paraId="1FB945B0" w14:textId="77777777" w:rsidR="00A87971" w:rsidRPr="00805D5E" w:rsidRDefault="00A87971" w:rsidP="00805D5E">
            <w:pPr>
              <w:spacing w:line="240" w:lineRule="auto"/>
              <w:ind w:firstLineChars="0" w:firstLine="0"/>
              <w:jc w:val="center"/>
            </w:pPr>
            <w:r w:rsidRPr="00805D5E">
              <w:rPr>
                <w:rFonts w:hint="eastAsia"/>
              </w:rPr>
              <w:t>-</w:t>
            </w:r>
          </w:p>
        </w:tc>
        <w:tc>
          <w:tcPr>
            <w:tcW w:w="672" w:type="pct"/>
            <w:vAlign w:val="center"/>
          </w:tcPr>
          <w:p w14:paraId="21B3448F"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2F5E1902" w14:textId="77777777" w:rsidTr="00805D5E">
        <w:trPr>
          <w:jc w:val="center"/>
        </w:trPr>
        <w:tc>
          <w:tcPr>
            <w:tcW w:w="673" w:type="pct"/>
            <w:vMerge/>
            <w:vAlign w:val="center"/>
          </w:tcPr>
          <w:p w14:paraId="1673D933" w14:textId="77777777" w:rsidR="00A87971" w:rsidRPr="00805D5E" w:rsidRDefault="00A87971" w:rsidP="00805D5E">
            <w:pPr>
              <w:spacing w:line="240" w:lineRule="auto"/>
              <w:ind w:firstLineChars="0" w:firstLine="0"/>
              <w:jc w:val="center"/>
            </w:pPr>
          </w:p>
        </w:tc>
        <w:tc>
          <w:tcPr>
            <w:tcW w:w="2814" w:type="pct"/>
            <w:gridSpan w:val="2"/>
            <w:vAlign w:val="center"/>
          </w:tcPr>
          <w:p w14:paraId="756028CE" w14:textId="2A7AC744" w:rsidR="00A87971" w:rsidRPr="00805D5E" w:rsidRDefault="00A87971" w:rsidP="00805D5E">
            <w:pPr>
              <w:spacing w:line="240" w:lineRule="auto"/>
              <w:ind w:firstLineChars="0" w:firstLine="0"/>
              <w:jc w:val="center"/>
            </w:pPr>
            <w:r w:rsidRPr="00805D5E">
              <w:rPr>
                <w:rFonts w:hint="eastAsia"/>
              </w:rPr>
              <w:t>可再生能源利用</w:t>
            </w:r>
            <w:r w:rsidR="009971F0">
              <w:rPr>
                <w:rFonts w:hint="eastAsia"/>
              </w:rPr>
              <w:t>率</w:t>
            </w:r>
          </w:p>
        </w:tc>
        <w:tc>
          <w:tcPr>
            <w:tcW w:w="841" w:type="pct"/>
            <w:vAlign w:val="center"/>
          </w:tcPr>
          <w:p w14:paraId="050A5848" w14:textId="5A3FEDDA" w:rsidR="00A87971" w:rsidRPr="00805D5E" w:rsidRDefault="00933C64" w:rsidP="00805D5E">
            <w:pPr>
              <w:spacing w:line="240" w:lineRule="auto"/>
              <w:ind w:firstLineChars="0" w:firstLine="0"/>
              <w:jc w:val="center"/>
            </w:pPr>
            <w:r>
              <w:t>15</w:t>
            </w:r>
            <w:r w:rsidR="00A87971" w:rsidRPr="00805D5E">
              <w:t>%</w:t>
            </w:r>
          </w:p>
        </w:tc>
        <w:tc>
          <w:tcPr>
            <w:tcW w:w="672" w:type="pct"/>
            <w:vAlign w:val="center"/>
          </w:tcPr>
          <w:p w14:paraId="78E975EE"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58F1D46C" w14:textId="77777777" w:rsidTr="00805D5E">
        <w:trPr>
          <w:jc w:val="center"/>
        </w:trPr>
        <w:tc>
          <w:tcPr>
            <w:tcW w:w="673" w:type="pct"/>
            <w:vMerge/>
            <w:vAlign w:val="center"/>
          </w:tcPr>
          <w:p w14:paraId="47F22AC8" w14:textId="77777777" w:rsidR="00A87971" w:rsidRPr="00805D5E" w:rsidRDefault="00A87971" w:rsidP="00805D5E">
            <w:pPr>
              <w:spacing w:line="240" w:lineRule="auto"/>
              <w:ind w:firstLineChars="0" w:firstLine="0"/>
              <w:jc w:val="center"/>
            </w:pPr>
          </w:p>
        </w:tc>
        <w:tc>
          <w:tcPr>
            <w:tcW w:w="2814" w:type="pct"/>
            <w:gridSpan w:val="2"/>
            <w:vAlign w:val="center"/>
          </w:tcPr>
          <w:p w14:paraId="30601851" w14:textId="77777777" w:rsidR="00A87971" w:rsidRPr="00805D5E" w:rsidRDefault="00A87971" w:rsidP="00805D5E">
            <w:pPr>
              <w:spacing w:line="240" w:lineRule="auto"/>
              <w:ind w:firstLineChars="0" w:firstLine="0"/>
              <w:jc w:val="center"/>
            </w:pPr>
            <w:r w:rsidRPr="00805D5E">
              <w:rPr>
                <w:rFonts w:hint="eastAsia"/>
              </w:rPr>
              <w:t>清洁能源利用量占一次能源消费总量的比例</w:t>
            </w:r>
          </w:p>
        </w:tc>
        <w:tc>
          <w:tcPr>
            <w:tcW w:w="841" w:type="pct"/>
            <w:vAlign w:val="center"/>
          </w:tcPr>
          <w:p w14:paraId="7191B736" w14:textId="77777777" w:rsidR="00A87971" w:rsidRPr="00805D5E" w:rsidRDefault="00A87971" w:rsidP="00805D5E">
            <w:pPr>
              <w:spacing w:line="240" w:lineRule="auto"/>
              <w:ind w:firstLineChars="0" w:firstLine="0"/>
              <w:jc w:val="center"/>
            </w:pPr>
            <w:r w:rsidRPr="00805D5E">
              <w:t>2.5%</w:t>
            </w:r>
          </w:p>
        </w:tc>
        <w:tc>
          <w:tcPr>
            <w:tcW w:w="672" w:type="pct"/>
            <w:vAlign w:val="center"/>
          </w:tcPr>
          <w:p w14:paraId="7E2E8002"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4E0C6F5A" w14:textId="77777777" w:rsidTr="00805D5E">
        <w:trPr>
          <w:jc w:val="center"/>
        </w:trPr>
        <w:tc>
          <w:tcPr>
            <w:tcW w:w="673" w:type="pct"/>
            <w:vMerge/>
            <w:vAlign w:val="center"/>
          </w:tcPr>
          <w:p w14:paraId="506F0B46" w14:textId="77777777" w:rsidR="00A87971" w:rsidRPr="00805D5E" w:rsidRDefault="00A87971" w:rsidP="00805D5E">
            <w:pPr>
              <w:spacing w:line="240" w:lineRule="auto"/>
              <w:ind w:firstLineChars="0" w:firstLine="0"/>
              <w:jc w:val="center"/>
            </w:pPr>
          </w:p>
        </w:tc>
        <w:tc>
          <w:tcPr>
            <w:tcW w:w="2814" w:type="pct"/>
            <w:gridSpan w:val="2"/>
            <w:vAlign w:val="center"/>
          </w:tcPr>
          <w:p w14:paraId="4F1066AD" w14:textId="77777777" w:rsidR="00A87971" w:rsidRPr="00805D5E" w:rsidRDefault="00A87971" w:rsidP="00805D5E">
            <w:pPr>
              <w:spacing w:line="240" w:lineRule="auto"/>
              <w:ind w:firstLineChars="0" w:firstLine="0"/>
              <w:jc w:val="center"/>
            </w:pPr>
            <w:r w:rsidRPr="00805D5E">
              <w:rPr>
                <w:rFonts w:hint="eastAsia"/>
              </w:rPr>
              <w:t>微电网工程</w:t>
            </w:r>
          </w:p>
        </w:tc>
        <w:tc>
          <w:tcPr>
            <w:tcW w:w="841" w:type="pct"/>
            <w:vAlign w:val="center"/>
          </w:tcPr>
          <w:p w14:paraId="433FEA6A" w14:textId="77777777" w:rsidR="00A87971" w:rsidRPr="00805D5E" w:rsidRDefault="00A87971" w:rsidP="00805D5E">
            <w:pPr>
              <w:spacing w:line="240" w:lineRule="auto"/>
              <w:ind w:firstLineChars="0" w:firstLine="0"/>
              <w:jc w:val="center"/>
            </w:pPr>
            <w:r w:rsidRPr="00805D5E">
              <w:rPr>
                <w:rFonts w:hint="eastAsia"/>
              </w:rPr>
              <w:t>-</w:t>
            </w:r>
          </w:p>
        </w:tc>
        <w:tc>
          <w:tcPr>
            <w:tcW w:w="672" w:type="pct"/>
            <w:vAlign w:val="center"/>
          </w:tcPr>
          <w:p w14:paraId="0610D01C"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6184E766" w14:textId="77777777" w:rsidTr="00805D5E">
        <w:trPr>
          <w:jc w:val="center"/>
        </w:trPr>
        <w:tc>
          <w:tcPr>
            <w:tcW w:w="673" w:type="pct"/>
            <w:vMerge/>
            <w:vAlign w:val="center"/>
          </w:tcPr>
          <w:p w14:paraId="1DAFA148" w14:textId="77777777" w:rsidR="00933C64" w:rsidRPr="00805D5E" w:rsidRDefault="00933C64" w:rsidP="00805D5E">
            <w:pPr>
              <w:spacing w:line="240" w:lineRule="auto"/>
              <w:ind w:firstLineChars="0" w:firstLine="0"/>
              <w:jc w:val="center"/>
            </w:pPr>
          </w:p>
        </w:tc>
        <w:tc>
          <w:tcPr>
            <w:tcW w:w="2814" w:type="pct"/>
            <w:gridSpan w:val="2"/>
            <w:vAlign w:val="center"/>
          </w:tcPr>
          <w:p w14:paraId="75CB14C7" w14:textId="4D500558" w:rsidR="00933C64" w:rsidRPr="00805D5E" w:rsidRDefault="00933C64" w:rsidP="00805D5E">
            <w:pPr>
              <w:spacing w:line="240" w:lineRule="auto"/>
              <w:ind w:firstLineChars="0" w:firstLine="0"/>
              <w:jc w:val="center"/>
            </w:pPr>
            <w:r>
              <w:rPr>
                <w:rFonts w:hint="eastAsia"/>
              </w:rPr>
              <w:t>屋顶光</w:t>
            </w:r>
            <w:proofErr w:type="gramStart"/>
            <w:r>
              <w:rPr>
                <w:rFonts w:hint="eastAsia"/>
              </w:rPr>
              <w:t>伏比例</w:t>
            </w:r>
            <w:proofErr w:type="gramEnd"/>
          </w:p>
        </w:tc>
        <w:tc>
          <w:tcPr>
            <w:tcW w:w="841" w:type="pct"/>
            <w:vAlign w:val="center"/>
          </w:tcPr>
          <w:p w14:paraId="0AE91D64" w14:textId="3E6F1167" w:rsidR="00933C64" w:rsidRPr="00805D5E" w:rsidRDefault="00933C64" w:rsidP="00805D5E">
            <w:pPr>
              <w:spacing w:line="240" w:lineRule="auto"/>
              <w:ind w:firstLineChars="0" w:firstLine="0"/>
              <w:jc w:val="center"/>
            </w:pPr>
            <w:r>
              <w:rPr>
                <w:rFonts w:hint="eastAsia"/>
              </w:rPr>
              <w:t>5</w:t>
            </w:r>
            <w:r>
              <w:t>0%</w:t>
            </w:r>
          </w:p>
        </w:tc>
        <w:tc>
          <w:tcPr>
            <w:tcW w:w="672" w:type="pct"/>
            <w:vAlign w:val="center"/>
          </w:tcPr>
          <w:p w14:paraId="2C194BFD" w14:textId="056B094C" w:rsidR="00933C64" w:rsidRPr="00805D5E" w:rsidRDefault="00933C64" w:rsidP="00805D5E">
            <w:pPr>
              <w:spacing w:line="240" w:lineRule="auto"/>
              <w:ind w:firstLineChars="0" w:firstLine="0"/>
              <w:jc w:val="center"/>
            </w:pPr>
            <w:r>
              <w:rPr>
                <w:rFonts w:hint="eastAsia"/>
              </w:rPr>
              <w:t>约束项</w:t>
            </w:r>
          </w:p>
        </w:tc>
      </w:tr>
      <w:tr w:rsidR="00933C64" w:rsidRPr="00805D5E" w14:paraId="2090D38C" w14:textId="77777777" w:rsidTr="00805D5E">
        <w:trPr>
          <w:jc w:val="center"/>
        </w:trPr>
        <w:tc>
          <w:tcPr>
            <w:tcW w:w="673" w:type="pct"/>
            <w:vMerge/>
            <w:vAlign w:val="center"/>
          </w:tcPr>
          <w:p w14:paraId="4E18BDD7" w14:textId="77777777" w:rsidR="00A87971" w:rsidRPr="00805D5E" w:rsidRDefault="00A87971" w:rsidP="00805D5E">
            <w:pPr>
              <w:spacing w:line="240" w:lineRule="auto"/>
              <w:ind w:firstLineChars="0" w:firstLine="0"/>
              <w:jc w:val="center"/>
            </w:pPr>
          </w:p>
        </w:tc>
        <w:tc>
          <w:tcPr>
            <w:tcW w:w="2814" w:type="pct"/>
            <w:gridSpan w:val="2"/>
            <w:vAlign w:val="center"/>
          </w:tcPr>
          <w:p w14:paraId="2637BB65" w14:textId="77777777" w:rsidR="00A87971" w:rsidRPr="00805D5E" w:rsidRDefault="00A87971" w:rsidP="00805D5E">
            <w:pPr>
              <w:spacing w:line="240" w:lineRule="auto"/>
              <w:ind w:firstLineChars="0" w:firstLine="0"/>
              <w:jc w:val="center"/>
            </w:pPr>
            <w:r w:rsidRPr="00805D5E">
              <w:rPr>
                <w:rFonts w:hint="eastAsia"/>
              </w:rPr>
              <w:t>余热回收利用率</w:t>
            </w:r>
          </w:p>
        </w:tc>
        <w:tc>
          <w:tcPr>
            <w:tcW w:w="841" w:type="pct"/>
            <w:vAlign w:val="center"/>
          </w:tcPr>
          <w:p w14:paraId="431CE6CF" w14:textId="77777777" w:rsidR="00A87971" w:rsidRPr="00805D5E" w:rsidRDefault="00A87971" w:rsidP="00805D5E">
            <w:pPr>
              <w:spacing w:line="240" w:lineRule="auto"/>
              <w:ind w:firstLineChars="0" w:firstLine="0"/>
              <w:jc w:val="center"/>
            </w:pPr>
            <w:r w:rsidRPr="00805D5E">
              <w:t>60%</w:t>
            </w:r>
          </w:p>
        </w:tc>
        <w:tc>
          <w:tcPr>
            <w:tcW w:w="672" w:type="pct"/>
            <w:vAlign w:val="center"/>
          </w:tcPr>
          <w:p w14:paraId="46CF7A3A" w14:textId="77777777" w:rsidR="00A87971" w:rsidRPr="00805D5E" w:rsidRDefault="00A87971" w:rsidP="00805D5E">
            <w:pPr>
              <w:spacing w:line="240" w:lineRule="auto"/>
              <w:ind w:firstLineChars="0" w:firstLine="0"/>
              <w:jc w:val="center"/>
            </w:pPr>
            <w:r w:rsidRPr="00805D5E">
              <w:rPr>
                <w:rFonts w:hint="eastAsia"/>
              </w:rPr>
              <w:t>引导项</w:t>
            </w:r>
          </w:p>
        </w:tc>
      </w:tr>
      <w:tr w:rsidR="00933C64" w:rsidRPr="00805D5E" w14:paraId="5B22E968" w14:textId="77777777" w:rsidTr="00805D5E">
        <w:trPr>
          <w:jc w:val="center"/>
        </w:trPr>
        <w:tc>
          <w:tcPr>
            <w:tcW w:w="673" w:type="pct"/>
            <w:vMerge w:val="restart"/>
            <w:vAlign w:val="center"/>
          </w:tcPr>
          <w:p w14:paraId="6F10587B" w14:textId="77777777" w:rsidR="00A87971" w:rsidRPr="00805D5E" w:rsidRDefault="00A87971" w:rsidP="00805D5E">
            <w:pPr>
              <w:spacing w:line="240" w:lineRule="auto"/>
              <w:ind w:firstLineChars="0" w:firstLine="0"/>
              <w:jc w:val="center"/>
            </w:pPr>
            <w:r w:rsidRPr="00805D5E">
              <w:rPr>
                <w:rFonts w:hint="eastAsia"/>
              </w:rPr>
              <w:t>产业</w:t>
            </w:r>
          </w:p>
        </w:tc>
        <w:tc>
          <w:tcPr>
            <w:tcW w:w="2814" w:type="pct"/>
            <w:gridSpan w:val="2"/>
            <w:vAlign w:val="center"/>
          </w:tcPr>
          <w:p w14:paraId="611F507B" w14:textId="77777777" w:rsidR="00A87971" w:rsidRPr="00805D5E" w:rsidRDefault="00A87971" w:rsidP="00805D5E">
            <w:pPr>
              <w:spacing w:line="240" w:lineRule="auto"/>
              <w:ind w:firstLineChars="0" w:firstLine="0"/>
              <w:jc w:val="center"/>
            </w:pPr>
            <w:r w:rsidRPr="00805D5E">
              <w:rPr>
                <w:rFonts w:hint="eastAsia"/>
              </w:rPr>
              <w:t>循环经济专项规划</w:t>
            </w:r>
          </w:p>
        </w:tc>
        <w:tc>
          <w:tcPr>
            <w:tcW w:w="841" w:type="pct"/>
            <w:vAlign w:val="center"/>
          </w:tcPr>
          <w:p w14:paraId="095F6ACF" w14:textId="77777777" w:rsidR="00A87971" w:rsidRPr="00805D5E" w:rsidRDefault="00A87971" w:rsidP="00805D5E">
            <w:pPr>
              <w:spacing w:line="240" w:lineRule="auto"/>
              <w:ind w:firstLineChars="0" w:firstLine="0"/>
              <w:jc w:val="center"/>
            </w:pPr>
            <w:r w:rsidRPr="00805D5E">
              <w:rPr>
                <w:rFonts w:hint="eastAsia"/>
              </w:rPr>
              <w:t>-</w:t>
            </w:r>
          </w:p>
        </w:tc>
        <w:tc>
          <w:tcPr>
            <w:tcW w:w="672" w:type="pct"/>
            <w:vAlign w:val="center"/>
          </w:tcPr>
          <w:p w14:paraId="2C913ECC"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4F049BA2" w14:textId="77777777" w:rsidTr="00805D5E">
        <w:trPr>
          <w:jc w:val="center"/>
        </w:trPr>
        <w:tc>
          <w:tcPr>
            <w:tcW w:w="673" w:type="pct"/>
            <w:vMerge/>
            <w:vAlign w:val="center"/>
          </w:tcPr>
          <w:p w14:paraId="656117B1" w14:textId="77777777" w:rsidR="00A87971" w:rsidRPr="00805D5E" w:rsidRDefault="00A87971" w:rsidP="00805D5E">
            <w:pPr>
              <w:spacing w:line="240" w:lineRule="auto"/>
              <w:ind w:firstLineChars="0" w:firstLine="0"/>
              <w:jc w:val="center"/>
            </w:pPr>
          </w:p>
        </w:tc>
        <w:tc>
          <w:tcPr>
            <w:tcW w:w="2814" w:type="pct"/>
            <w:gridSpan w:val="2"/>
            <w:vAlign w:val="center"/>
          </w:tcPr>
          <w:p w14:paraId="58D6C421" w14:textId="77777777" w:rsidR="00A87971" w:rsidRPr="00805D5E" w:rsidRDefault="00A87971" w:rsidP="00805D5E">
            <w:pPr>
              <w:spacing w:line="240" w:lineRule="auto"/>
              <w:ind w:firstLineChars="0" w:firstLine="0"/>
              <w:jc w:val="center"/>
            </w:pPr>
            <w:r w:rsidRPr="00805D5E">
              <w:rPr>
                <w:rFonts w:hint="eastAsia"/>
              </w:rPr>
              <w:t>园区企业实施清洁生产审核的比例</w:t>
            </w:r>
          </w:p>
        </w:tc>
        <w:tc>
          <w:tcPr>
            <w:tcW w:w="841" w:type="pct"/>
            <w:vAlign w:val="center"/>
          </w:tcPr>
          <w:p w14:paraId="422F163B" w14:textId="77777777" w:rsidR="00A87971" w:rsidRPr="00805D5E" w:rsidRDefault="00A87971" w:rsidP="00805D5E">
            <w:pPr>
              <w:spacing w:line="240" w:lineRule="auto"/>
              <w:ind w:firstLineChars="0" w:firstLine="0"/>
              <w:jc w:val="center"/>
            </w:pPr>
            <w:r w:rsidRPr="00805D5E">
              <w:t>100%</w:t>
            </w:r>
          </w:p>
        </w:tc>
        <w:tc>
          <w:tcPr>
            <w:tcW w:w="672" w:type="pct"/>
            <w:vAlign w:val="center"/>
          </w:tcPr>
          <w:p w14:paraId="2374B305" w14:textId="77777777" w:rsidR="00A87971" w:rsidRPr="00805D5E" w:rsidRDefault="00A87971" w:rsidP="00805D5E">
            <w:pPr>
              <w:spacing w:line="240" w:lineRule="auto"/>
              <w:ind w:firstLineChars="0" w:firstLine="0"/>
              <w:jc w:val="center"/>
            </w:pPr>
            <w:r w:rsidRPr="00805D5E">
              <w:rPr>
                <w:rFonts w:hint="eastAsia"/>
              </w:rPr>
              <w:t>引导项</w:t>
            </w:r>
          </w:p>
        </w:tc>
      </w:tr>
      <w:tr w:rsidR="00933C64" w:rsidRPr="00805D5E" w14:paraId="2E9961BD" w14:textId="77777777" w:rsidTr="00805D5E">
        <w:trPr>
          <w:jc w:val="center"/>
        </w:trPr>
        <w:tc>
          <w:tcPr>
            <w:tcW w:w="673" w:type="pct"/>
            <w:vMerge w:val="restart"/>
            <w:vAlign w:val="center"/>
          </w:tcPr>
          <w:p w14:paraId="7ED3875D" w14:textId="77777777" w:rsidR="00A87971" w:rsidRPr="00805D5E" w:rsidRDefault="00A87971" w:rsidP="00805D5E">
            <w:pPr>
              <w:spacing w:line="240" w:lineRule="auto"/>
              <w:ind w:firstLineChars="0" w:firstLine="0"/>
              <w:jc w:val="center"/>
            </w:pPr>
            <w:r w:rsidRPr="00805D5E">
              <w:rPr>
                <w:rFonts w:hint="eastAsia"/>
              </w:rPr>
              <w:t>建筑</w:t>
            </w:r>
          </w:p>
        </w:tc>
        <w:tc>
          <w:tcPr>
            <w:tcW w:w="2814" w:type="pct"/>
            <w:gridSpan w:val="2"/>
            <w:vAlign w:val="center"/>
          </w:tcPr>
          <w:p w14:paraId="13FD021C" w14:textId="77777777" w:rsidR="00A87971" w:rsidRPr="00805D5E" w:rsidRDefault="00A87971" w:rsidP="00805D5E">
            <w:pPr>
              <w:spacing w:line="240" w:lineRule="auto"/>
              <w:ind w:firstLineChars="0" w:firstLine="0"/>
              <w:jc w:val="center"/>
            </w:pPr>
            <w:r w:rsidRPr="00805D5E">
              <w:rPr>
                <w:rFonts w:hint="eastAsia"/>
              </w:rPr>
              <w:t>建筑节能朝向比例</w:t>
            </w:r>
          </w:p>
        </w:tc>
        <w:tc>
          <w:tcPr>
            <w:tcW w:w="841" w:type="pct"/>
            <w:vAlign w:val="center"/>
          </w:tcPr>
          <w:p w14:paraId="6C46A172" w14:textId="77777777" w:rsidR="00A87971" w:rsidRPr="00805D5E" w:rsidRDefault="00A87971" w:rsidP="00805D5E">
            <w:pPr>
              <w:spacing w:line="240" w:lineRule="auto"/>
              <w:ind w:firstLineChars="0" w:firstLine="0"/>
              <w:jc w:val="center"/>
            </w:pPr>
            <w:r w:rsidRPr="00805D5E">
              <w:rPr>
                <w:rFonts w:hint="eastAsia"/>
              </w:rPr>
              <w:t>9</w:t>
            </w:r>
            <w:r w:rsidRPr="00805D5E">
              <w:t>0%</w:t>
            </w:r>
          </w:p>
        </w:tc>
        <w:tc>
          <w:tcPr>
            <w:tcW w:w="672" w:type="pct"/>
            <w:vAlign w:val="center"/>
          </w:tcPr>
          <w:p w14:paraId="6CAC71DF"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10E5135D" w14:textId="77777777" w:rsidTr="00805D5E">
        <w:trPr>
          <w:jc w:val="center"/>
        </w:trPr>
        <w:tc>
          <w:tcPr>
            <w:tcW w:w="673" w:type="pct"/>
            <w:vMerge/>
            <w:vAlign w:val="center"/>
          </w:tcPr>
          <w:p w14:paraId="4D474E86" w14:textId="77777777" w:rsidR="00A87971" w:rsidRPr="00805D5E" w:rsidRDefault="00A87971" w:rsidP="00805D5E">
            <w:pPr>
              <w:spacing w:line="240" w:lineRule="auto"/>
              <w:ind w:firstLineChars="0" w:firstLine="0"/>
              <w:jc w:val="center"/>
            </w:pPr>
          </w:p>
        </w:tc>
        <w:tc>
          <w:tcPr>
            <w:tcW w:w="2814" w:type="pct"/>
            <w:gridSpan w:val="2"/>
            <w:vAlign w:val="center"/>
          </w:tcPr>
          <w:p w14:paraId="439C53BB" w14:textId="77777777" w:rsidR="00A87971" w:rsidRPr="00805D5E" w:rsidRDefault="00A87971" w:rsidP="00805D5E">
            <w:pPr>
              <w:spacing w:line="240" w:lineRule="auto"/>
              <w:ind w:firstLineChars="0" w:firstLine="0"/>
              <w:jc w:val="center"/>
            </w:pPr>
            <w:r w:rsidRPr="00805D5E">
              <w:rPr>
                <w:rFonts w:hint="eastAsia"/>
              </w:rPr>
              <w:t>新建建筑绿色建筑比例</w:t>
            </w:r>
          </w:p>
        </w:tc>
        <w:tc>
          <w:tcPr>
            <w:tcW w:w="841" w:type="pct"/>
            <w:vAlign w:val="center"/>
          </w:tcPr>
          <w:p w14:paraId="5F44F9BC" w14:textId="77777777" w:rsidR="00A87971" w:rsidRPr="00805D5E" w:rsidRDefault="00A87971" w:rsidP="00805D5E">
            <w:pPr>
              <w:spacing w:line="240" w:lineRule="auto"/>
              <w:ind w:firstLineChars="0" w:firstLine="0"/>
              <w:jc w:val="center"/>
            </w:pPr>
            <w:r w:rsidRPr="00805D5E">
              <w:rPr>
                <w:rFonts w:hint="eastAsia"/>
              </w:rPr>
              <w:t>1</w:t>
            </w:r>
            <w:r w:rsidRPr="00805D5E">
              <w:t>00%</w:t>
            </w:r>
          </w:p>
        </w:tc>
        <w:tc>
          <w:tcPr>
            <w:tcW w:w="672" w:type="pct"/>
            <w:vAlign w:val="center"/>
          </w:tcPr>
          <w:p w14:paraId="742D821A"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12AD0445" w14:textId="77777777" w:rsidTr="00805D5E">
        <w:trPr>
          <w:jc w:val="center"/>
        </w:trPr>
        <w:tc>
          <w:tcPr>
            <w:tcW w:w="673" w:type="pct"/>
            <w:vMerge/>
            <w:vAlign w:val="center"/>
          </w:tcPr>
          <w:p w14:paraId="3F248A43" w14:textId="77777777" w:rsidR="00A87971" w:rsidRPr="00805D5E" w:rsidRDefault="00A87971" w:rsidP="00805D5E">
            <w:pPr>
              <w:spacing w:line="240" w:lineRule="auto"/>
              <w:ind w:firstLineChars="0" w:firstLine="0"/>
              <w:jc w:val="center"/>
            </w:pPr>
          </w:p>
        </w:tc>
        <w:tc>
          <w:tcPr>
            <w:tcW w:w="2814" w:type="pct"/>
            <w:gridSpan w:val="2"/>
            <w:vAlign w:val="center"/>
          </w:tcPr>
          <w:p w14:paraId="77D8FE02" w14:textId="77777777" w:rsidR="00A87971" w:rsidRPr="00805D5E" w:rsidRDefault="00A87971" w:rsidP="00805D5E">
            <w:pPr>
              <w:spacing w:line="240" w:lineRule="auto"/>
              <w:ind w:firstLineChars="0" w:firstLine="0"/>
              <w:jc w:val="center"/>
            </w:pPr>
            <w:r w:rsidRPr="00805D5E">
              <w:rPr>
                <w:rFonts w:hint="eastAsia"/>
              </w:rPr>
              <w:t>二星级及以上新建绿色建筑比例</w:t>
            </w:r>
          </w:p>
        </w:tc>
        <w:tc>
          <w:tcPr>
            <w:tcW w:w="841" w:type="pct"/>
            <w:vAlign w:val="center"/>
          </w:tcPr>
          <w:p w14:paraId="5A95927A" w14:textId="77777777" w:rsidR="00A87971" w:rsidRPr="00805D5E" w:rsidRDefault="00A87971" w:rsidP="00805D5E">
            <w:pPr>
              <w:spacing w:line="240" w:lineRule="auto"/>
              <w:ind w:firstLineChars="0" w:firstLine="0"/>
              <w:jc w:val="center"/>
            </w:pPr>
            <w:r w:rsidRPr="00805D5E">
              <w:rPr>
                <w:rFonts w:hint="eastAsia"/>
              </w:rPr>
              <w:t>4</w:t>
            </w:r>
            <w:r w:rsidRPr="00805D5E">
              <w:t>0%</w:t>
            </w:r>
          </w:p>
        </w:tc>
        <w:tc>
          <w:tcPr>
            <w:tcW w:w="672" w:type="pct"/>
            <w:vAlign w:val="center"/>
          </w:tcPr>
          <w:p w14:paraId="372146FC"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3E435F8C" w14:textId="77777777" w:rsidTr="00805D5E">
        <w:trPr>
          <w:jc w:val="center"/>
        </w:trPr>
        <w:tc>
          <w:tcPr>
            <w:tcW w:w="673" w:type="pct"/>
            <w:vMerge/>
            <w:vAlign w:val="center"/>
          </w:tcPr>
          <w:p w14:paraId="128992ED" w14:textId="77777777" w:rsidR="00A87971" w:rsidRPr="00805D5E" w:rsidRDefault="00A87971" w:rsidP="00805D5E">
            <w:pPr>
              <w:spacing w:line="240" w:lineRule="auto"/>
              <w:ind w:firstLineChars="0" w:firstLine="0"/>
              <w:jc w:val="center"/>
            </w:pPr>
          </w:p>
        </w:tc>
        <w:tc>
          <w:tcPr>
            <w:tcW w:w="2814" w:type="pct"/>
            <w:gridSpan w:val="2"/>
            <w:vAlign w:val="center"/>
          </w:tcPr>
          <w:p w14:paraId="42D648FE" w14:textId="77777777" w:rsidR="00A87971" w:rsidRPr="00805D5E" w:rsidRDefault="00A87971" w:rsidP="00805D5E">
            <w:pPr>
              <w:spacing w:line="240" w:lineRule="auto"/>
              <w:ind w:firstLineChars="0" w:firstLine="0"/>
              <w:jc w:val="center"/>
            </w:pPr>
            <w:r w:rsidRPr="00805D5E">
              <w:rPr>
                <w:rFonts w:hint="eastAsia"/>
              </w:rPr>
              <w:t>低能耗新建建筑面积比例</w:t>
            </w:r>
          </w:p>
        </w:tc>
        <w:tc>
          <w:tcPr>
            <w:tcW w:w="841" w:type="pct"/>
            <w:vAlign w:val="center"/>
          </w:tcPr>
          <w:p w14:paraId="31BB0946" w14:textId="77777777" w:rsidR="00A87971" w:rsidRPr="00805D5E" w:rsidRDefault="00A87971" w:rsidP="00805D5E">
            <w:pPr>
              <w:spacing w:line="240" w:lineRule="auto"/>
              <w:ind w:firstLineChars="0" w:firstLine="0"/>
              <w:jc w:val="center"/>
            </w:pPr>
            <w:r w:rsidRPr="00805D5E">
              <w:rPr>
                <w:rFonts w:hint="eastAsia"/>
              </w:rPr>
              <w:t>7</w:t>
            </w:r>
            <w:r w:rsidRPr="00805D5E">
              <w:t>5%</w:t>
            </w:r>
          </w:p>
        </w:tc>
        <w:tc>
          <w:tcPr>
            <w:tcW w:w="672" w:type="pct"/>
            <w:vAlign w:val="center"/>
          </w:tcPr>
          <w:p w14:paraId="6F5F8377" w14:textId="77777777" w:rsidR="00A87971" w:rsidRPr="00805D5E" w:rsidRDefault="00A87971" w:rsidP="00805D5E">
            <w:pPr>
              <w:spacing w:line="240" w:lineRule="auto"/>
              <w:ind w:firstLineChars="0" w:firstLine="0"/>
              <w:jc w:val="center"/>
            </w:pPr>
            <w:r w:rsidRPr="00805D5E">
              <w:rPr>
                <w:rFonts w:hint="eastAsia"/>
              </w:rPr>
              <w:t>约束项</w:t>
            </w:r>
          </w:p>
        </w:tc>
      </w:tr>
      <w:tr w:rsidR="0095492C" w:rsidRPr="00805D5E" w14:paraId="2D3899FC" w14:textId="77777777" w:rsidTr="00805D5E">
        <w:trPr>
          <w:jc w:val="center"/>
        </w:trPr>
        <w:tc>
          <w:tcPr>
            <w:tcW w:w="673" w:type="pct"/>
            <w:vMerge/>
            <w:vAlign w:val="center"/>
          </w:tcPr>
          <w:p w14:paraId="0052B604" w14:textId="77777777" w:rsidR="0095492C" w:rsidRPr="00805D5E" w:rsidRDefault="0095492C" w:rsidP="00805D5E">
            <w:pPr>
              <w:spacing w:line="240" w:lineRule="auto"/>
              <w:ind w:firstLineChars="0" w:firstLine="0"/>
              <w:jc w:val="center"/>
            </w:pPr>
          </w:p>
        </w:tc>
        <w:tc>
          <w:tcPr>
            <w:tcW w:w="2814" w:type="pct"/>
            <w:gridSpan w:val="2"/>
            <w:vAlign w:val="center"/>
          </w:tcPr>
          <w:p w14:paraId="001D628B" w14:textId="42F35396" w:rsidR="0095492C" w:rsidRPr="00805D5E" w:rsidRDefault="0095492C" w:rsidP="00805D5E">
            <w:pPr>
              <w:spacing w:line="240" w:lineRule="auto"/>
              <w:ind w:firstLineChars="0" w:firstLine="0"/>
              <w:jc w:val="center"/>
            </w:pPr>
            <w:r>
              <w:rPr>
                <w:rFonts w:hint="eastAsia"/>
              </w:rPr>
              <w:t>建筑</w:t>
            </w:r>
            <w:r w:rsidR="00BA0878">
              <w:rPr>
                <w:rFonts w:hint="eastAsia"/>
              </w:rPr>
              <w:t>本体</w:t>
            </w:r>
            <w:r>
              <w:rPr>
                <w:rFonts w:hint="eastAsia"/>
              </w:rPr>
              <w:t>节能率</w:t>
            </w:r>
          </w:p>
        </w:tc>
        <w:tc>
          <w:tcPr>
            <w:tcW w:w="841" w:type="pct"/>
            <w:vAlign w:val="center"/>
          </w:tcPr>
          <w:p w14:paraId="025A0C9F" w14:textId="1C44B9B2" w:rsidR="0095492C" w:rsidRPr="00805D5E" w:rsidRDefault="0095492C" w:rsidP="00805D5E">
            <w:pPr>
              <w:spacing w:line="240" w:lineRule="auto"/>
              <w:ind w:firstLineChars="0" w:firstLine="0"/>
              <w:jc w:val="center"/>
            </w:pPr>
            <w:r>
              <w:rPr>
                <w:rFonts w:hint="eastAsia"/>
              </w:rPr>
              <w:t>5</w:t>
            </w:r>
            <w:r>
              <w:t>%</w:t>
            </w:r>
          </w:p>
        </w:tc>
        <w:tc>
          <w:tcPr>
            <w:tcW w:w="672" w:type="pct"/>
            <w:vAlign w:val="center"/>
          </w:tcPr>
          <w:p w14:paraId="53A2F25C" w14:textId="6C26572F" w:rsidR="0095492C" w:rsidRPr="00805D5E" w:rsidRDefault="0095492C" w:rsidP="00805D5E">
            <w:pPr>
              <w:spacing w:line="240" w:lineRule="auto"/>
              <w:ind w:firstLineChars="0" w:firstLine="0"/>
              <w:jc w:val="center"/>
            </w:pPr>
            <w:r>
              <w:rPr>
                <w:rFonts w:hint="eastAsia"/>
              </w:rPr>
              <w:t>约束项</w:t>
            </w:r>
          </w:p>
        </w:tc>
      </w:tr>
      <w:tr w:rsidR="00933C64" w:rsidRPr="00805D5E" w14:paraId="49C99F19" w14:textId="77777777" w:rsidTr="00805D5E">
        <w:trPr>
          <w:jc w:val="center"/>
        </w:trPr>
        <w:tc>
          <w:tcPr>
            <w:tcW w:w="673" w:type="pct"/>
            <w:vMerge/>
            <w:vAlign w:val="center"/>
          </w:tcPr>
          <w:p w14:paraId="39B54651" w14:textId="77777777" w:rsidR="00A87971" w:rsidRPr="00805D5E" w:rsidRDefault="00A87971" w:rsidP="00805D5E">
            <w:pPr>
              <w:spacing w:line="240" w:lineRule="auto"/>
              <w:ind w:firstLineChars="0" w:firstLine="0"/>
              <w:jc w:val="center"/>
            </w:pPr>
          </w:p>
        </w:tc>
        <w:tc>
          <w:tcPr>
            <w:tcW w:w="2814" w:type="pct"/>
            <w:gridSpan w:val="2"/>
            <w:vAlign w:val="center"/>
          </w:tcPr>
          <w:p w14:paraId="7A575DB3" w14:textId="77777777" w:rsidR="00A87971" w:rsidRPr="00805D5E" w:rsidRDefault="00A87971" w:rsidP="00805D5E">
            <w:pPr>
              <w:spacing w:line="240" w:lineRule="auto"/>
              <w:ind w:firstLineChars="0" w:firstLine="0"/>
              <w:jc w:val="center"/>
            </w:pPr>
            <w:r w:rsidRPr="00805D5E">
              <w:rPr>
                <w:rFonts w:hint="eastAsia"/>
              </w:rPr>
              <w:t>既有建筑绿色改造面积比例</w:t>
            </w:r>
          </w:p>
        </w:tc>
        <w:tc>
          <w:tcPr>
            <w:tcW w:w="841" w:type="pct"/>
            <w:vAlign w:val="center"/>
          </w:tcPr>
          <w:p w14:paraId="04B298C9" w14:textId="77777777" w:rsidR="00A87971" w:rsidRPr="00805D5E" w:rsidRDefault="00A87971" w:rsidP="00805D5E">
            <w:pPr>
              <w:spacing w:line="240" w:lineRule="auto"/>
              <w:ind w:firstLineChars="0" w:firstLine="0"/>
              <w:jc w:val="center"/>
            </w:pPr>
            <w:r w:rsidRPr="00805D5E">
              <w:rPr>
                <w:rFonts w:hint="eastAsia"/>
              </w:rPr>
              <w:t>2</w:t>
            </w:r>
            <w:r w:rsidRPr="00805D5E">
              <w:t>0%</w:t>
            </w:r>
          </w:p>
        </w:tc>
        <w:tc>
          <w:tcPr>
            <w:tcW w:w="672" w:type="pct"/>
            <w:vAlign w:val="center"/>
          </w:tcPr>
          <w:p w14:paraId="529C1B21" w14:textId="77777777" w:rsidR="00A87971" w:rsidRPr="00805D5E" w:rsidRDefault="00A87971" w:rsidP="00805D5E">
            <w:pPr>
              <w:spacing w:line="240" w:lineRule="auto"/>
              <w:ind w:firstLineChars="0" w:firstLine="0"/>
              <w:jc w:val="center"/>
            </w:pPr>
            <w:r w:rsidRPr="00805D5E">
              <w:rPr>
                <w:rFonts w:hint="eastAsia"/>
              </w:rPr>
              <w:t>引导项</w:t>
            </w:r>
          </w:p>
        </w:tc>
      </w:tr>
      <w:tr w:rsidR="00933C64" w:rsidRPr="00805D5E" w14:paraId="6990E0EF" w14:textId="77777777" w:rsidTr="00805D5E">
        <w:trPr>
          <w:jc w:val="center"/>
        </w:trPr>
        <w:tc>
          <w:tcPr>
            <w:tcW w:w="673" w:type="pct"/>
            <w:vMerge/>
            <w:vAlign w:val="center"/>
          </w:tcPr>
          <w:p w14:paraId="56E96151" w14:textId="77777777" w:rsidR="00A87971" w:rsidRPr="00805D5E" w:rsidRDefault="00A87971" w:rsidP="00805D5E">
            <w:pPr>
              <w:spacing w:line="240" w:lineRule="auto"/>
              <w:ind w:firstLineChars="0" w:firstLine="0"/>
              <w:jc w:val="center"/>
            </w:pPr>
          </w:p>
        </w:tc>
        <w:tc>
          <w:tcPr>
            <w:tcW w:w="2814" w:type="pct"/>
            <w:gridSpan w:val="2"/>
            <w:vAlign w:val="center"/>
          </w:tcPr>
          <w:p w14:paraId="52473518" w14:textId="77777777" w:rsidR="00A87971" w:rsidRPr="00805D5E" w:rsidRDefault="00A87971" w:rsidP="00805D5E">
            <w:pPr>
              <w:spacing w:line="240" w:lineRule="auto"/>
              <w:ind w:firstLineChars="0" w:firstLine="0"/>
              <w:jc w:val="center"/>
            </w:pPr>
            <w:r w:rsidRPr="00805D5E">
              <w:rPr>
                <w:rFonts w:hint="eastAsia"/>
              </w:rPr>
              <w:t>三星级新建绿色建筑比例</w:t>
            </w:r>
          </w:p>
        </w:tc>
        <w:tc>
          <w:tcPr>
            <w:tcW w:w="841" w:type="pct"/>
            <w:vAlign w:val="center"/>
          </w:tcPr>
          <w:p w14:paraId="10CCBD4D" w14:textId="77777777" w:rsidR="00A87971" w:rsidRPr="00805D5E" w:rsidRDefault="00A87971" w:rsidP="00805D5E">
            <w:pPr>
              <w:spacing w:line="240" w:lineRule="auto"/>
              <w:ind w:firstLineChars="0" w:firstLine="0"/>
              <w:jc w:val="center"/>
            </w:pPr>
            <w:r w:rsidRPr="00805D5E">
              <w:t>30%</w:t>
            </w:r>
          </w:p>
        </w:tc>
        <w:tc>
          <w:tcPr>
            <w:tcW w:w="672" w:type="pct"/>
            <w:vAlign w:val="center"/>
          </w:tcPr>
          <w:p w14:paraId="1986F5D0" w14:textId="77777777" w:rsidR="00A87971" w:rsidRPr="00805D5E" w:rsidRDefault="00A87971" w:rsidP="00805D5E">
            <w:pPr>
              <w:spacing w:line="240" w:lineRule="auto"/>
              <w:ind w:firstLineChars="0" w:firstLine="0"/>
              <w:jc w:val="center"/>
            </w:pPr>
            <w:r w:rsidRPr="00805D5E">
              <w:rPr>
                <w:rFonts w:hint="eastAsia"/>
              </w:rPr>
              <w:t>引导项</w:t>
            </w:r>
          </w:p>
        </w:tc>
      </w:tr>
      <w:tr w:rsidR="00933C64" w:rsidRPr="00805D5E" w14:paraId="20E04308" w14:textId="77777777" w:rsidTr="00805D5E">
        <w:trPr>
          <w:jc w:val="center"/>
        </w:trPr>
        <w:tc>
          <w:tcPr>
            <w:tcW w:w="673" w:type="pct"/>
            <w:vMerge w:val="restart"/>
            <w:vAlign w:val="center"/>
          </w:tcPr>
          <w:p w14:paraId="76122FC0" w14:textId="77777777" w:rsidR="00A87971" w:rsidRPr="00805D5E" w:rsidRDefault="00A87971" w:rsidP="00805D5E">
            <w:pPr>
              <w:spacing w:line="240" w:lineRule="auto"/>
              <w:ind w:firstLineChars="0" w:firstLine="0"/>
              <w:jc w:val="center"/>
            </w:pPr>
            <w:r w:rsidRPr="00805D5E">
              <w:rPr>
                <w:rFonts w:hint="eastAsia"/>
              </w:rPr>
              <w:t>交通</w:t>
            </w:r>
          </w:p>
        </w:tc>
        <w:tc>
          <w:tcPr>
            <w:tcW w:w="2814" w:type="pct"/>
            <w:gridSpan w:val="2"/>
            <w:vAlign w:val="center"/>
          </w:tcPr>
          <w:p w14:paraId="32BECD6A" w14:textId="77777777" w:rsidR="00A87971" w:rsidRPr="00805D5E" w:rsidRDefault="00A87971" w:rsidP="00805D5E">
            <w:pPr>
              <w:spacing w:line="240" w:lineRule="auto"/>
              <w:ind w:firstLineChars="0" w:firstLine="0"/>
              <w:jc w:val="center"/>
            </w:pPr>
            <w:r w:rsidRPr="00805D5E">
              <w:rPr>
                <w:rFonts w:hint="eastAsia"/>
              </w:rPr>
              <w:t>绿色出行率</w:t>
            </w:r>
          </w:p>
        </w:tc>
        <w:tc>
          <w:tcPr>
            <w:tcW w:w="841" w:type="pct"/>
            <w:vAlign w:val="center"/>
          </w:tcPr>
          <w:p w14:paraId="5CDB2E4D" w14:textId="77777777" w:rsidR="00A87971" w:rsidRPr="00805D5E" w:rsidRDefault="00A87971" w:rsidP="00805D5E">
            <w:pPr>
              <w:spacing w:line="240" w:lineRule="auto"/>
              <w:ind w:firstLineChars="0" w:firstLine="0"/>
              <w:jc w:val="center"/>
            </w:pPr>
            <w:r w:rsidRPr="00805D5E">
              <w:rPr>
                <w:rFonts w:hint="eastAsia"/>
              </w:rPr>
              <w:t>8</w:t>
            </w:r>
            <w:r w:rsidRPr="00805D5E">
              <w:t>5%</w:t>
            </w:r>
          </w:p>
        </w:tc>
        <w:tc>
          <w:tcPr>
            <w:tcW w:w="672" w:type="pct"/>
            <w:vAlign w:val="center"/>
          </w:tcPr>
          <w:p w14:paraId="5F8C3529" w14:textId="77777777" w:rsidR="00A87971" w:rsidRPr="00805D5E" w:rsidRDefault="00A87971" w:rsidP="00805D5E">
            <w:pPr>
              <w:spacing w:line="240" w:lineRule="auto"/>
              <w:ind w:firstLineChars="0" w:firstLine="0"/>
              <w:jc w:val="center"/>
            </w:pPr>
            <w:r w:rsidRPr="00805D5E">
              <w:rPr>
                <w:rFonts w:hint="eastAsia"/>
              </w:rPr>
              <w:t>约束项</w:t>
            </w:r>
          </w:p>
        </w:tc>
      </w:tr>
      <w:tr w:rsidR="00933C64" w:rsidRPr="00805D5E" w14:paraId="3634DB7F" w14:textId="77777777" w:rsidTr="00805D5E">
        <w:trPr>
          <w:jc w:val="center"/>
        </w:trPr>
        <w:tc>
          <w:tcPr>
            <w:tcW w:w="673" w:type="pct"/>
            <w:vMerge/>
            <w:vAlign w:val="center"/>
          </w:tcPr>
          <w:p w14:paraId="0BBC2F93" w14:textId="77777777" w:rsidR="004F6D57" w:rsidRPr="00805D5E" w:rsidRDefault="004F6D57" w:rsidP="00805D5E">
            <w:pPr>
              <w:spacing w:line="240" w:lineRule="auto"/>
              <w:ind w:firstLineChars="0" w:firstLine="0"/>
              <w:jc w:val="center"/>
            </w:pPr>
          </w:p>
        </w:tc>
        <w:tc>
          <w:tcPr>
            <w:tcW w:w="2814" w:type="pct"/>
            <w:gridSpan w:val="2"/>
            <w:vAlign w:val="center"/>
          </w:tcPr>
          <w:p w14:paraId="4D79DF1C" w14:textId="04362934" w:rsidR="004F6D57" w:rsidRPr="00805D5E" w:rsidRDefault="004F6D57" w:rsidP="00805D5E">
            <w:pPr>
              <w:spacing w:line="240" w:lineRule="auto"/>
              <w:ind w:firstLineChars="0" w:firstLine="0"/>
              <w:jc w:val="center"/>
            </w:pPr>
            <w:r>
              <w:rPr>
                <w:rFonts w:hint="eastAsia"/>
              </w:rPr>
              <w:t>客运交通体系的完善度</w:t>
            </w:r>
          </w:p>
        </w:tc>
        <w:tc>
          <w:tcPr>
            <w:tcW w:w="841" w:type="pct"/>
            <w:vAlign w:val="center"/>
          </w:tcPr>
          <w:p w14:paraId="577124AA" w14:textId="2BBC5527" w:rsidR="004F6D57" w:rsidRPr="00805D5E" w:rsidRDefault="004F6D57" w:rsidP="00805D5E">
            <w:pPr>
              <w:spacing w:line="240" w:lineRule="auto"/>
              <w:ind w:firstLineChars="0" w:firstLine="0"/>
              <w:jc w:val="center"/>
            </w:pPr>
            <w:r>
              <w:rPr>
                <w:rFonts w:hint="eastAsia"/>
              </w:rPr>
              <w:t>-</w:t>
            </w:r>
          </w:p>
        </w:tc>
        <w:tc>
          <w:tcPr>
            <w:tcW w:w="672" w:type="pct"/>
            <w:vAlign w:val="center"/>
          </w:tcPr>
          <w:p w14:paraId="2A987263" w14:textId="76647326" w:rsidR="004F6D57" w:rsidRPr="00805D5E" w:rsidRDefault="004F6D57" w:rsidP="00805D5E">
            <w:pPr>
              <w:spacing w:line="240" w:lineRule="auto"/>
              <w:ind w:firstLineChars="0" w:firstLine="0"/>
              <w:jc w:val="center"/>
            </w:pPr>
            <w:r>
              <w:rPr>
                <w:rFonts w:hint="eastAsia"/>
              </w:rPr>
              <w:t>约束项</w:t>
            </w:r>
          </w:p>
        </w:tc>
      </w:tr>
      <w:tr w:rsidR="00933C64" w:rsidRPr="00805D5E" w14:paraId="4E2F4F5C" w14:textId="77777777" w:rsidTr="00805D5E">
        <w:trPr>
          <w:jc w:val="center"/>
        </w:trPr>
        <w:tc>
          <w:tcPr>
            <w:tcW w:w="673" w:type="pct"/>
            <w:vMerge/>
            <w:vAlign w:val="center"/>
          </w:tcPr>
          <w:p w14:paraId="669000C7" w14:textId="77777777" w:rsidR="004F6D57" w:rsidRPr="00805D5E" w:rsidRDefault="004F6D57" w:rsidP="00805D5E">
            <w:pPr>
              <w:spacing w:line="240" w:lineRule="auto"/>
              <w:ind w:firstLineChars="0" w:firstLine="0"/>
              <w:jc w:val="center"/>
            </w:pPr>
          </w:p>
        </w:tc>
        <w:tc>
          <w:tcPr>
            <w:tcW w:w="2814" w:type="pct"/>
            <w:gridSpan w:val="2"/>
            <w:vAlign w:val="center"/>
          </w:tcPr>
          <w:p w14:paraId="3D7AAF48" w14:textId="608AA5F5" w:rsidR="004F6D57" w:rsidRPr="00805D5E" w:rsidRDefault="004F6D57" w:rsidP="00805D5E">
            <w:pPr>
              <w:spacing w:line="240" w:lineRule="auto"/>
              <w:ind w:firstLineChars="0" w:firstLine="0"/>
              <w:jc w:val="center"/>
            </w:pPr>
            <w:r>
              <w:rPr>
                <w:rFonts w:hint="eastAsia"/>
              </w:rPr>
              <w:t>交通接驳设施的完善度</w:t>
            </w:r>
          </w:p>
        </w:tc>
        <w:tc>
          <w:tcPr>
            <w:tcW w:w="841" w:type="pct"/>
            <w:vAlign w:val="center"/>
          </w:tcPr>
          <w:p w14:paraId="26A32098" w14:textId="1E75737F" w:rsidR="004F6D57" w:rsidRPr="00805D5E" w:rsidRDefault="004F6D57" w:rsidP="00805D5E">
            <w:pPr>
              <w:spacing w:line="240" w:lineRule="auto"/>
              <w:ind w:firstLineChars="0" w:firstLine="0"/>
              <w:jc w:val="center"/>
            </w:pPr>
            <w:r>
              <w:rPr>
                <w:rFonts w:hint="eastAsia"/>
              </w:rPr>
              <w:t>-</w:t>
            </w:r>
          </w:p>
        </w:tc>
        <w:tc>
          <w:tcPr>
            <w:tcW w:w="672" w:type="pct"/>
            <w:vAlign w:val="center"/>
          </w:tcPr>
          <w:p w14:paraId="5B262CFA" w14:textId="6EDFCD54" w:rsidR="004F6D57" w:rsidRPr="00805D5E" w:rsidRDefault="004F6D57" w:rsidP="00805D5E">
            <w:pPr>
              <w:spacing w:line="240" w:lineRule="auto"/>
              <w:ind w:firstLineChars="0" w:firstLine="0"/>
              <w:jc w:val="center"/>
            </w:pPr>
            <w:r>
              <w:rPr>
                <w:rFonts w:hint="eastAsia"/>
              </w:rPr>
              <w:t>引导项</w:t>
            </w:r>
          </w:p>
        </w:tc>
      </w:tr>
      <w:tr w:rsidR="0095492C" w:rsidRPr="00805D5E" w14:paraId="381F4CCE" w14:textId="77777777" w:rsidTr="000B6397">
        <w:trPr>
          <w:jc w:val="center"/>
        </w:trPr>
        <w:tc>
          <w:tcPr>
            <w:tcW w:w="673" w:type="pct"/>
            <w:vMerge/>
            <w:vAlign w:val="center"/>
          </w:tcPr>
          <w:p w14:paraId="322A774B" w14:textId="77777777" w:rsidR="00A74DEA" w:rsidRPr="00805D5E" w:rsidRDefault="00A74DEA" w:rsidP="00805D5E">
            <w:pPr>
              <w:spacing w:line="240" w:lineRule="auto"/>
              <w:ind w:firstLineChars="0" w:firstLine="0"/>
              <w:jc w:val="center"/>
            </w:pPr>
          </w:p>
        </w:tc>
        <w:tc>
          <w:tcPr>
            <w:tcW w:w="1460" w:type="pct"/>
            <w:vMerge w:val="restart"/>
            <w:vAlign w:val="center"/>
          </w:tcPr>
          <w:p w14:paraId="222F48A5" w14:textId="5E6B393E" w:rsidR="00A74DEA" w:rsidRPr="00805D5E" w:rsidRDefault="00A74DEA" w:rsidP="00805D5E">
            <w:pPr>
              <w:spacing w:line="240" w:lineRule="auto"/>
              <w:ind w:firstLineChars="0" w:firstLine="0"/>
              <w:jc w:val="center"/>
            </w:pPr>
            <w:r>
              <w:rPr>
                <w:rFonts w:hint="eastAsia"/>
              </w:rPr>
              <w:t>低碳交通工具</w:t>
            </w:r>
          </w:p>
        </w:tc>
        <w:tc>
          <w:tcPr>
            <w:tcW w:w="1354" w:type="pct"/>
            <w:vAlign w:val="center"/>
          </w:tcPr>
          <w:p w14:paraId="0B02B7F6" w14:textId="5E15BDC4" w:rsidR="00A74DEA" w:rsidRPr="00805D5E" w:rsidRDefault="00A74DEA" w:rsidP="00805D5E">
            <w:pPr>
              <w:spacing w:line="240" w:lineRule="auto"/>
              <w:ind w:firstLineChars="0" w:firstLine="0"/>
              <w:jc w:val="center"/>
            </w:pPr>
            <w:r w:rsidRPr="00805D5E">
              <w:rPr>
                <w:rFonts w:hint="eastAsia"/>
              </w:rPr>
              <w:t>公共交通采用清洁能源比例</w:t>
            </w:r>
          </w:p>
        </w:tc>
        <w:tc>
          <w:tcPr>
            <w:tcW w:w="841" w:type="pct"/>
            <w:vAlign w:val="center"/>
          </w:tcPr>
          <w:p w14:paraId="02581FEE" w14:textId="7AEFFE1A" w:rsidR="00A74DEA" w:rsidRPr="00805D5E" w:rsidRDefault="00A74DEA" w:rsidP="00805D5E">
            <w:pPr>
              <w:spacing w:line="240" w:lineRule="auto"/>
              <w:ind w:firstLineChars="0" w:firstLine="0"/>
              <w:jc w:val="center"/>
            </w:pPr>
            <w:r>
              <w:rPr>
                <w:rFonts w:hint="eastAsia"/>
              </w:rPr>
              <w:t>1</w:t>
            </w:r>
            <w:r>
              <w:t>00%</w:t>
            </w:r>
          </w:p>
        </w:tc>
        <w:tc>
          <w:tcPr>
            <w:tcW w:w="672" w:type="pct"/>
            <w:vAlign w:val="center"/>
          </w:tcPr>
          <w:p w14:paraId="09CD8C7C" w14:textId="20C8AAA2" w:rsidR="00A74DEA" w:rsidRPr="00805D5E" w:rsidRDefault="00A74DEA" w:rsidP="00805D5E">
            <w:pPr>
              <w:spacing w:line="240" w:lineRule="auto"/>
              <w:ind w:firstLineChars="0" w:firstLine="0"/>
              <w:jc w:val="center"/>
            </w:pPr>
            <w:r w:rsidRPr="00805D5E">
              <w:rPr>
                <w:rFonts w:hint="eastAsia"/>
              </w:rPr>
              <w:t>引导项</w:t>
            </w:r>
          </w:p>
        </w:tc>
      </w:tr>
      <w:tr w:rsidR="0095492C" w:rsidRPr="00805D5E" w14:paraId="59147F7F" w14:textId="77777777" w:rsidTr="000B6397">
        <w:trPr>
          <w:jc w:val="center"/>
        </w:trPr>
        <w:tc>
          <w:tcPr>
            <w:tcW w:w="673" w:type="pct"/>
            <w:vMerge/>
            <w:vAlign w:val="center"/>
          </w:tcPr>
          <w:p w14:paraId="393765D3" w14:textId="77777777" w:rsidR="00A74DEA" w:rsidRPr="00805D5E" w:rsidRDefault="00A74DEA" w:rsidP="00805D5E">
            <w:pPr>
              <w:spacing w:line="240" w:lineRule="auto"/>
              <w:ind w:firstLineChars="0" w:firstLine="0"/>
              <w:jc w:val="center"/>
            </w:pPr>
          </w:p>
        </w:tc>
        <w:tc>
          <w:tcPr>
            <w:tcW w:w="1460" w:type="pct"/>
            <w:vMerge/>
            <w:vAlign w:val="center"/>
          </w:tcPr>
          <w:p w14:paraId="1D4A2B24" w14:textId="77777777" w:rsidR="00A74DEA" w:rsidRPr="00805D5E" w:rsidRDefault="00A74DEA" w:rsidP="00805D5E">
            <w:pPr>
              <w:spacing w:line="240" w:lineRule="auto"/>
              <w:ind w:firstLineChars="0" w:firstLine="0"/>
              <w:jc w:val="center"/>
            </w:pPr>
          </w:p>
        </w:tc>
        <w:tc>
          <w:tcPr>
            <w:tcW w:w="1354" w:type="pct"/>
            <w:vAlign w:val="center"/>
          </w:tcPr>
          <w:p w14:paraId="4165D59A" w14:textId="6DAF9BDF" w:rsidR="00A74DEA" w:rsidRPr="00805D5E" w:rsidRDefault="000B6397" w:rsidP="00805D5E">
            <w:pPr>
              <w:spacing w:line="240" w:lineRule="auto"/>
              <w:ind w:firstLineChars="0" w:firstLine="0"/>
              <w:jc w:val="center"/>
            </w:pPr>
            <w:r>
              <w:rPr>
                <w:rFonts w:hint="eastAsia"/>
              </w:rPr>
              <w:t>园区货运车辆采用清洁能源比例</w:t>
            </w:r>
          </w:p>
        </w:tc>
        <w:tc>
          <w:tcPr>
            <w:tcW w:w="841" w:type="pct"/>
            <w:vAlign w:val="center"/>
          </w:tcPr>
          <w:p w14:paraId="7AC04065" w14:textId="4BE8159A" w:rsidR="00A74DEA" w:rsidRPr="00805D5E" w:rsidRDefault="000B6397" w:rsidP="00805D5E">
            <w:pPr>
              <w:spacing w:line="240" w:lineRule="auto"/>
              <w:ind w:firstLineChars="0" w:firstLine="0"/>
              <w:jc w:val="center"/>
            </w:pPr>
            <w:r>
              <w:rPr>
                <w:rFonts w:hint="eastAsia"/>
              </w:rPr>
              <w:t>8</w:t>
            </w:r>
            <w:r>
              <w:t>0%</w:t>
            </w:r>
          </w:p>
        </w:tc>
        <w:tc>
          <w:tcPr>
            <w:tcW w:w="672" w:type="pct"/>
            <w:vAlign w:val="center"/>
          </w:tcPr>
          <w:p w14:paraId="3C735F86" w14:textId="44628D31" w:rsidR="00A74DEA" w:rsidRPr="00805D5E" w:rsidRDefault="000B6397" w:rsidP="00805D5E">
            <w:pPr>
              <w:spacing w:line="240" w:lineRule="auto"/>
              <w:ind w:firstLineChars="0" w:firstLine="0"/>
              <w:jc w:val="center"/>
            </w:pPr>
            <w:r>
              <w:rPr>
                <w:rFonts w:hint="eastAsia"/>
              </w:rPr>
              <w:t>引导项</w:t>
            </w:r>
          </w:p>
        </w:tc>
      </w:tr>
      <w:tr w:rsidR="0095492C" w:rsidRPr="00805D5E" w14:paraId="2F156B6E" w14:textId="77777777" w:rsidTr="000B6397">
        <w:trPr>
          <w:jc w:val="center"/>
        </w:trPr>
        <w:tc>
          <w:tcPr>
            <w:tcW w:w="673" w:type="pct"/>
            <w:vMerge/>
            <w:vAlign w:val="center"/>
          </w:tcPr>
          <w:p w14:paraId="4B0DC804" w14:textId="77777777" w:rsidR="000B6397" w:rsidRPr="00805D5E" w:rsidRDefault="000B6397" w:rsidP="000B6397">
            <w:pPr>
              <w:spacing w:line="240" w:lineRule="auto"/>
              <w:ind w:firstLineChars="0" w:firstLine="0"/>
              <w:jc w:val="center"/>
            </w:pPr>
          </w:p>
        </w:tc>
        <w:tc>
          <w:tcPr>
            <w:tcW w:w="1460" w:type="pct"/>
            <w:vMerge/>
            <w:vAlign w:val="center"/>
          </w:tcPr>
          <w:p w14:paraId="6ABF2C73" w14:textId="77777777" w:rsidR="000B6397" w:rsidRPr="00805D5E" w:rsidRDefault="000B6397" w:rsidP="000B6397">
            <w:pPr>
              <w:spacing w:line="240" w:lineRule="auto"/>
              <w:ind w:firstLineChars="0" w:firstLine="0"/>
              <w:jc w:val="center"/>
            </w:pPr>
          </w:p>
        </w:tc>
        <w:tc>
          <w:tcPr>
            <w:tcW w:w="1354" w:type="pct"/>
            <w:vAlign w:val="center"/>
          </w:tcPr>
          <w:p w14:paraId="4319204D" w14:textId="5C30A6ED" w:rsidR="000B6397" w:rsidRPr="00805D5E" w:rsidRDefault="000B6397" w:rsidP="000B6397">
            <w:pPr>
              <w:spacing w:line="240" w:lineRule="auto"/>
              <w:ind w:firstLineChars="0" w:firstLine="0"/>
              <w:jc w:val="center"/>
            </w:pPr>
            <w:r>
              <w:rPr>
                <w:rFonts w:hint="eastAsia"/>
              </w:rPr>
              <w:t>园区燃油货车不</w:t>
            </w:r>
            <w:proofErr w:type="gramStart"/>
            <w:r>
              <w:rPr>
                <w:rFonts w:hint="eastAsia"/>
              </w:rPr>
              <w:t>低于国</w:t>
            </w:r>
            <w:proofErr w:type="gramEnd"/>
            <w:r>
              <w:rPr>
                <w:rFonts w:hint="eastAsia"/>
              </w:rPr>
              <w:t>六标准比例</w:t>
            </w:r>
          </w:p>
        </w:tc>
        <w:tc>
          <w:tcPr>
            <w:tcW w:w="841" w:type="pct"/>
            <w:vAlign w:val="center"/>
          </w:tcPr>
          <w:p w14:paraId="35F912B9" w14:textId="696C1676" w:rsidR="000B6397" w:rsidRPr="00805D5E" w:rsidRDefault="000B6397" w:rsidP="000B6397">
            <w:pPr>
              <w:spacing w:line="240" w:lineRule="auto"/>
              <w:ind w:firstLineChars="0" w:firstLine="0"/>
              <w:jc w:val="center"/>
            </w:pPr>
            <w:r>
              <w:rPr>
                <w:rFonts w:hint="eastAsia"/>
              </w:rPr>
              <w:t>8</w:t>
            </w:r>
            <w:r>
              <w:t>0%</w:t>
            </w:r>
          </w:p>
        </w:tc>
        <w:tc>
          <w:tcPr>
            <w:tcW w:w="672" w:type="pct"/>
            <w:vAlign w:val="center"/>
          </w:tcPr>
          <w:p w14:paraId="2F501A80" w14:textId="6C6CADBA" w:rsidR="000B6397" w:rsidRPr="00805D5E" w:rsidRDefault="000B6397" w:rsidP="000B6397">
            <w:pPr>
              <w:spacing w:line="240" w:lineRule="auto"/>
              <w:ind w:firstLineChars="0" w:firstLine="0"/>
              <w:jc w:val="center"/>
            </w:pPr>
            <w:r>
              <w:rPr>
                <w:rFonts w:hint="eastAsia"/>
              </w:rPr>
              <w:t>引导项</w:t>
            </w:r>
          </w:p>
        </w:tc>
      </w:tr>
      <w:tr w:rsidR="00933C64" w:rsidRPr="00805D5E" w14:paraId="5ED4893C" w14:textId="77777777" w:rsidTr="000B6397">
        <w:trPr>
          <w:jc w:val="center"/>
        </w:trPr>
        <w:tc>
          <w:tcPr>
            <w:tcW w:w="673" w:type="pct"/>
            <w:vMerge/>
            <w:vAlign w:val="center"/>
          </w:tcPr>
          <w:p w14:paraId="1613EEBA" w14:textId="77777777" w:rsidR="000B6397" w:rsidRPr="00805D5E" w:rsidRDefault="000B6397" w:rsidP="000B6397">
            <w:pPr>
              <w:spacing w:line="240" w:lineRule="auto"/>
              <w:ind w:firstLineChars="0" w:firstLine="0"/>
              <w:jc w:val="center"/>
            </w:pPr>
          </w:p>
        </w:tc>
        <w:tc>
          <w:tcPr>
            <w:tcW w:w="1460" w:type="pct"/>
            <w:vMerge w:val="restart"/>
            <w:vAlign w:val="center"/>
          </w:tcPr>
          <w:p w14:paraId="15BA02E8" w14:textId="77777777" w:rsidR="000B6397" w:rsidRPr="00805D5E" w:rsidRDefault="000B6397" w:rsidP="000B6397">
            <w:pPr>
              <w:spacing w:line="240" w:lineRule="auto"/>
              <w:ind w:firstLineChars="0" w:firstLine="0"/>
              <w:jc w:val="center"/>
            </w:pPr>
            <w:r w:rsidRPr="00805D5E">
              <w:rPr>
                <w:rFonts w:hint="eastAsia"/>
              </w:rPr>
              <w:t>充电基础设施建设或预留比例</w:t>
            </w:r>
          </w:p>
        </w:tc>
        <w:tc>
          <w:tcPr>
            <w:tcW w:w="1354" w:type="pct"/>
            <w:vAlign w:val="center"/>
          </w:tcPr>
          <w:p w14:paraId="1C0E2DA3" w14:textId="77777777" w:rsidR="000B6397" w:rsidRPr="00805D5E" w:rsidRDefault="000B6397" w:rsidP="000B6397">
            <w:pPr>
              <w:spacing w:line="240" w:lineRule="auto"/>
              <w:ind w:firstLineChars="0" w:firstLine="0"/>
              <w:jc w:val="center"/>
            </w:pPr>
            <w:r w:rsidRPr="00805D5E">
              <w:rPr>
                <w:rFonts w:hint="eastAsia"/>
              </w:rPr>
              <w:t>公共停车场</w:t>
            </w:r>
          </w:p>
        </w:tc>
        <w:tc>
          <w:tcPr>
            <w:tcW w:w="841" w:type="pct"/>
            <w:vAlign w:val="center"/>
          </w:tcPr>
          <w:p w14:paraId="66F99842" w14:textId="77777777" w:rsidR="000B6397" w:rsidRPr="00805D5E" w:rsidRDefault="000B6397" w:rsidP="000B6397">
            <w:pPr>
              <w:spacing w:line="240" w:lineRule="auto"/>
              <w:ind w:firstLineChars="0" w:firstLine="0"/>
              <w:jc w:val="center"/>
            </w:pPr>
            <w:r w:rsidRPr="00805D5E">
              <w:rPr>
                <w:rFonts w:hint="eastAsia"/>
              </w:rPr>
              <w:t>5</w:t>
            </w:r>
            <w:r w:rsidRPr="00805D5E">
              <w:t>0%</w:t>
            </w:r>
          </w:p>
        </w:tc>
        <w:tc>
          <w:tcPr>
            <w:tcW w:w="672" w:type="pct"/>
            <w:vAlign w:val="center"/>
          </w:tcPr>
          <w:p w14:paraId="10531836" w14:textId="77777777" w:rsidR="000B6397" w:rsidRPr="00805D5E" w:rsidRDefault="000B6397" w:rsidP="000B6397">
            <w:pPr>
              <w:spacing w:line="240" w:lineRule="auto"/>
              <w:ind w:firstLineChars="0" w:firstLine="0"/>
              <w:jc w:val="center"/>
            </w:pPr>
            <w:r w:rsidRPr="00805D5E">
              <w:rPr>
                <w:rFonts w:hint="eastAsia"/>
              </w:rPr>
              <w:t>引导项</w:t>
            </w:r>
          </w:p>
        </w:tc>
      </w:tr>
      <w:tr w:rsidR="00933C64" w:rsidRPr="00805D5E" w14:paraId="4137C220" w14:textId="77777777" w:rsidTr="000B6397">
        <w:trPr>
          <w:jc w:val="center"/>
        </w:trPr>
        <w:tc>
          <w:tcPr>
            <w:tcW w:w="673" w:type="pct"/>
            <w:vMerge/>
            <w:vAlign w:val="center"/>
          </w:tcPr>
          <w:p w14:paraId="1AA1B6CA" w14:textId="77777777" w:rsidR="000B6397" w:rsidRPr="00805D5E" w:rsidRDefault="000B6397" w:rsidP="000B6397">
            <w:pPr>
              <w:spacing w:line="240" w:lineRule="auto"/>
              <w:ind w:firstLineChars="0" w:firstLine="0"/>
              <w:jc w:val="center"/>
            </w:pPr>
          </w:p>
        </w:tc>
        <w:tc>
          <w:tcPr>
            <w:tcW w:w="1460" w:type="pct"/>
            <w:vMerge/>
            <w:vAlign w:val="center"/>
          </w:tcPr>
          <w:p w14:paraId="48EE1DC0" w14:textId="77777777" w:rsidR="000B6397" w:rsidRPr="00805D5E" w:rsidRDefault="000B6397" w:rsidP="000B6397">
            <w:pPr>
              <w:spacing w:line="240" w:lineRule="auto"/>
              <w:ind w:firstLineChars="0" w:firstLine="0"/>
              <w:jc w:val="center"/>
            </w:pPr>
          </w:p>
        </w:tc>
        <w:tc>
          <w:tcPr>
            <w:tcW w:w="1354" w:type="pct"/>
            <w:vAlign w:val="center"/>
          </w:tcPr>
          <w:p w14:paraId="71F83BB1" w14:textId="77777777" w:rsidR="000B6397" w:rsidRPr="00805D5E" w:rsidRDefault="000B6397" w:rsidP="000B6397">
            <w:pPr>
              <w:spacing w:line="240" w:lineRule="auto"/>
              <w:ind w:firstLineChars="0" w:firstLine="0"/>
              <w:jc w:val="center"/>
            </w:pPr>
            <w:r w:rsidRPr="00805D5E">
              <w:rPr>
                <w:rFonts w:hint="eastAsia"/>
              </w:rPr>
              <w:t>住宅停车场</w:t>
            </w:r>
          </w:p>
        </w:tc>
        <w:tc>
          <w:tcPr>
            <w:tcW w:w="841" w:type="pct"/>
            <w:vAlign w:val="center"/>
          </w:tcPr>
          <w:p w14:paraId="5B16F98C" w14:textId="77777777" w:rsidR="000B6397" w:rsidRPr="00805D5E" w:rsidRDefault="000B6397" w:rsidP="000B6397">
            <w:pPr>
              <w:spacing w:line="240" w:lineRule="auto"/>
              <w:ind w:firstLineChars="0" w:firstLine="0"/>
              <w:jc w:val="center"/>
            </w:pPr>
            <w:r w:rsidRPr="00805D5E">
              <w:rPr>
                <w:rFonts w:hint="eastAsia"/>
              </w:rPr>
              <w:t>1</w:t>
            </w:r>
            <w:r w:rsidRPr="00805D5E">
              <w:t>00%</w:t>
            </w:r>
          </w:p>
        </w:tc>
        <w:tc>
          <w:tcPr>
            <w:tcW w:w="672" w:type="pct"/>
            <w:vAlign w:val="center"/>
          </w:tcPr>
          <w:p w14:paraId="1B7060A1" w14:textId="77777777" w:rsidR="000B6397" w:rsidRPr="00805D5E" w:rsidRDefault="000B6397" w:rsidP="000B6397">
            <w:pPr>
              <w:spacing w:line="240" w:lineRule="auto"/>
              <w:ind w:firstLineChars="0" w:firstLine="0"/>
              <w:jc w:val="center"/>
            </w:pPr>
            <w:r w:rsidRPr="00805D5E">
              <w:rPr>
                <w:rFonts w:hint="eastAsia"/>
              </w:rPr>
              <w:t>引导项</w:t>
            </w:r>
          </w:p>
        </w:tc>
      </w:tr>
      <w:tr w:rsidR="00933C64" w:rsidRPr="00805D5E" w14:paraId="7E21288E" w14:textId="77777777" w:rsidTr="00805D5E">
        <w:trPr>
          <w:jc w:val="center"/>
        </w:trPr>
        <w:tc>
          <w:tcPr>
            <w:tcW w:w="673" w:type="pct"/>
            <w:vMerge w:val="restart"/>
            <w:vAlign w:val="center"/>
          </w:tcPr>
          <w:p w14:paraId="131F23F6" w14:textId="77777777" w:rsidR="000B6397" w:rsidRPr="00805D5E" w:rsidRDefault="000B6397" w:rsidP="000B6397">
            <w:pPr>
              <w:spacing w:line="240" w:lineRule="auto"/>
              <w:ind w:firstLineChars="0" w:firstLine="0"/>
              <w:jc w:val="center"/>
            </w:pPr>
            <w:r w:rsidRPr="00805D5E">
              <w:rPr>
                <w:rFonts w:hint="eastAsia"/>
              </w:rPr>
              <w:t>固体废</w:t>
            </w:r>
          </w:p>
          <w:p w14:paraId="2CB36225" w14:textId="77777777" w:rsidR="000B6397" w:rsidRPr="00805D5E" w:rsidRDefault="000B6397" w:rsidP="000B6397">
            <w:pPr>
              <w:spacing w:line="240" w:lineRule="auto"/>
              <w:ind w:firstLineChars="0" w:firstLine="0"/>
              <w:jc w:val="center"/>
            </w:pPr>
            <w:r w:rsidRPr="00805D5E">
              <w:rPr>
                <w:rFonts w:hint="eastAsia"/>
              </w:rPr>
              <w:t>弃物</w:t>
            </w:r>
          </w:p>
        </w:tc>
        <w:tc>
          <w:tcPr>
            <w:tcW w:w="2814" w:type="pct"/>
            <w:gridSpan w:val="2"/>
            <w:vAlign w:val="center"/>
          </w:tcPr>
          <w:p w14:paraId="78C8EDBE" w14:textId="77777777" w:rsidR="000B6397" w:rsidRPr="00805D5E" w:rsidRDefault="000B6397" w:rsidP="000B6397">
            <w:pPr>
              <w:spacing w:line="240" w:lineRule="auto"/>
              <w:ind w:firstLineChars="0" w:firstLine="0"/>
              <w:jc w:val="center"/>
            </w:pPr>
            <w:r w:rsidRPr="00805D5E">
              <w:rPr>
                <w:rFonts w:hint="eastAsia"/>
              </w:rPr>
              <w:t>再生资源回收利用率</w:t>
            </w:r>
          </w:p>
        </w:tc>
        <w:tc>
          <w:tcPr>
            <w:tcW w:w="841" w:type="pct"/>
            <w:vAlign w:val="center"/>
          </w:tcPr>
          <w:p w14:paraId="4F559D17" w14:textId="77777777" w:rsidR="000B6397" w:rsidRPr="00805D5E" w:rsidRDefault="000B6397" w:rsidP="000B6397">
            <w:pPr>
              <w:spacing w:line="240" w:lineRule="auto"/>
              <w:ind w:firstLineChars="0" w:firstLine="0"/>
              <w:jc w:val="center"/>
            </w:pPr>
            <w:r w:rsidRPr="00805D5E">
              <w:rPr>
                <w:rFonts w:hint="eastAsia"/>
              </w:rPr>
              <w:t>7</w:t>
            </w:r>
            <w:r w:rsidRPr="00805D5E">
              <w:t>0%</w:t>
            </w:r>
          </w:p>
        </w:tc>
        <w:tc>
          <w:tcPr>
            <w:tcW w:w="672" w:type="pct"/>
          </w:tcPr>
          <w:p w14:paraId="227859FE" w14:textId="77777777" w:rsidR="000B6397" w:rsidRPr="00805D5E" w:rsidRDefault="000B6397" w:rsidP="000B6397">
            <w:pPr>
              <w:spacing w:line="240" w:lineRule="auto"/>
              <w:ind w:firstLineChars="0" w:firstLine="0"/>
              <w:jc w:val="center"/>
            </w:pPr>
            <w:r w:rsidRPr="00805D5E">
              <w:rPr>
                <w:rFonts w:hint="eastAsia"/>
              </w:rPr>
              <w:t>约束项</w:t>
            </w:r>
          </w:p>
        </w:tc>
      </w:tr>
      <w:tr w:rsidR="00933C64" w:rsidRPr="00805D5E" w14:paraId="32425438" w14:textId="77777777" w:rsidTr="00805D5E">
        <w:trPr>
          <w:jc w:val="center"/>
        </w:trPr>
        <w:tc>
          <w:tcPr>
            <w:tcW w:w="673" w:type="pct"/>
            <w:vMerge/>
            <w:vAlign w:val="center"/>
          </w:tcPr>
          <w:p w14:paraId="591DD422" w14:textId="77777777" w:rsidR="000B6397" w:rsidRPr="00805D5E" w:rsidRDefault="000B6397" w:rsidP="000B6397">
            <w:pPr>
              <w:spacing w:line="240" w:lineRule="auto"/>
              <w:ind w:firstLineChars="0" w:firstLine="0"/>
              <w:jc w:val="center"/>
            </w:pPr>
          </w:p>
        </w:tc>
        <w:tc>
          <w:tcPr>
            <w:tcW w:w="2814" w:type="pct"/>
            <w:gridSpan w:val="2"/>
            <w:vAlign w:val="center"/>
          </w:tcPr>
          <w:p w14:paraId="686002A0" w14:textId="77777777" w:rsidR="000B6397" w:rsidRPr="00805D5E" w:rsidRDefault="000B6397" w:rsidP="000B6397">
            <w:pPr>
              <w:spacing w:line="240" w:lineRule="auto"/>
              <w:ind w:firstLineChars="0" w:firstLine="0"/>
              <w:jc w:val="center"/>
            </w:pPr>
            <w:r w:rsidRPr="00805D5E">
              <w:rPr>
                <w:rFonts w:hint="eastAsia"/>
              </w:rPr>
              <w:t>生活垃圾资源化率</w:t>
            </w:r>
          </w:p>
        </w:tc>
        <w:tc>
          <w:tcPr>
            <w:tcW w:w="841" w:type="pct"/>
            <w:vAlign w:val="center"/>
          </w:tcPr>
          <w:p w14:paraId="4651B201" w14:textId="77777777" w:rsidR="000B6397" w:rsidRPr="00805D5E" w:rsidRDefault="000B6397" w:rsidP="000B6397">
            <w:pPr>
              <w:spacing w:line="240" w:lineRule="auto"/>
              <w:ind w:firstLineChars="0" w:firstLine="0"/>
              <w:jc w:val="center"/>
            </w:pPr>
            <w:r w:rsidRPr="00805D5E">
              <w:rPr>
                <w:rFonts w:hint="eastAsia"/>
              </w:rPr>
              <w:t>3</w:t>
            </w:r>
            <w:r w:rsidRPr="00805D5E">
              <w:t>5%</w:t>
            </w:r>
          </w:p>
        </w:tc>
        <w:tc>
          <w:tcPr>
            <w:tcW w:w="672" w:type="pct"/>
          </w:tcPr>
          <w:p w14:paraId="4726B032" w14:textId="77777777" w:rsidR="000B6397" w:rsidRPr="00805D5E" w:rsidRDefault="000B6397" w:rsidP="000B6397">
            <w:pPr>
              <w:spacing w:line="240" w:lineRule="auto"/>
              <w:ind w:firstLineChars="0" w:firstLine="0"/>
              <w:jc w:val="center"/>
            </w:pPr>
            <w:r w:rsidRPr="00805D5E">
              <w:rPr>
                <w:rFonts w:hint="eastAsia"/>
              </w:rPr>
              <w:t>约束项</w:t>
            </w:r>
          </w:p>
        </w:tc>
      </w:tr>
      <w:tr w:rsidR="00933C64" w:rsidRPr="00805D5E" w14:paraId="5C63F3AE" w14:textId="77777777" w:rsidTr="00805D5E">
        <w:trPr>
          <w:jc w:val="center"/>
        </w:trPr>
        <w:tc>
          <w:tcPr>
            <w:tcW w:w="673" w:type="pct"/>
            <w:vMerge/>
            <w:vAlign w:val="center"/>
          </w:tcPr>
          <w:p w14:paraId="35A5AAF5" w14:textId="77777777" w:rsidR="000B6397" w:rsidRPr="00805D5E" w:rsidRDefault="000B6397" w:rsidP="000B6397">
            <w:pPr>
              <w:spacing w:line="240" w:lineRule="auto"/>
              <w:ind w:firstLineChars="0" w:firstLine="0"/>
              <w:jc w:val="center"/>
            </w:pPr>
          </w:p>
        </w:tc>
        <w:tc>
          <w:tcPr>
            <w:tcW w:w="2814" w:type="pct"/>
            <w:gridSpan w:val="2"/>
            <w:vAlign w:val="center"/>
          </w:tcPr>
          <w:p w14:paraId="2F9C3ED7" w14:textId="77777777" w:rsidR="000B6397" w:rsidRPr="00805D5E" w:rsidRDefault="000B6397" w:rsidP="000B6397">
            <w:pPr>
              <w:spacing w:line="240" w:lineRule="auto"/>
              <w:ind w:firstLineChars="0" w:firstLine="0"/>
              <w:jc w:val="center"/>
            </w:pPr>
            <w:r w:rsidRPr="00805D5E">
              <w:rPr>
                <w:rFonts w:hint="eastAsia"/>
              </w:rPr>
              <w:t>建筑废弃物资源化率</w:t>
            </w:r>
          </w:p>
        </w:tc>
        <w:tc>
          <w:tcPr>
            <w:tcW w:w="841" w:type="pct"/>
            <w:vAlign w:val="center"/>
          </w:tcPr>
          <w:p w14:paraId="18237CAC" w14:textId="77777777" w:rsidR="000B6397" w:rsidRPr="00805D5E" w:rsidRDefault="000B6397" w:rsidP="000B6397">
            <w:pPr>
              <w:spacing w:line="240" w:lineRule="auto"/>
              <w:ind w:firstLineChars="0" w:firstLine="0"/>
              <w:jc w:val="center"/>
            </w:pPr>
            <w:r w:rsidRPr="00805D5E">
              <w:rPr>
                <w:rFonts w:hint="eastAsia"/>
              </w:rPr>
              <w:t>3</w:t>
            </w:r>
            <w:r w:rsidRPr="00805D5E">
              <w:t>0%</w:t>
            </w:r>
          </w:p>
        </w:tc>
        <w:tc>
          <w:tcPr>
            <w:tcW w:w="672" w:type="pct"/>
          </w:tcPr>
          <w:p w14:paraId="24729FAA" w14:textId="77777777" w:rsidR="000B6397" w:rsidRPr="00805D5E" w:rsidRDefault="000B6397" w:rsidP="000B6397">
            <w:pPr>
              <w:spacing w:line="240" w:lineRule="auto"/>
              <w:ind w:firstLineChars="0" w:firstLine="0"/>
              <w:jc w:val="center"/>
            </w:pPr>
            <w:r w:rsidRPr="00805D5E">
              <w:rPr>
                <w:rFonts w:hint="eastAsia"/>
              </w:rPr>
              <w:t>约束项</w:t>
            </w:r>
          </w:p>
        </w:tc>
      </w:tr>
      <w:tr w:rsidR="00933C64" w:rsidRPr="00805D5E" w14:paraId="532D3E76" w14:textId="77777777" w:rsidTr="00805D5E">
        <w:trPr>
          <w:jc w:val="center"/>
        </w:trPr>
        <w:tc>
          <w:tcPr>
            <w:tcW w:w="673" w:type="pct"/>
            <w:vMerge w:val="restart"/>
            <w:vAlign w:val="center"/>
          </w:tcPr>
          <w:p w14:paraId="01883986" w14:textId="77777777" w:rsidR="000B6397" w:rsidRPr="00805D5E" w:rsidRDefault="000B6397" w:rsidP="000B6397">
            <w:pPr>
              <w:spacing w:line="240" w:lineRule="auto"/>
              <w:ind w:firstLineChars="0" w:firstLine="0"/>
              <w:jc w:val="center"/>
            </w:pPr>
            <w:r w:rsidRPr="00805D5E">
              <w:rPr>
                <w:rFonts w:hint="eastAsia"/>
              </w:rPr>
              <w:t>水资源</w:t>
            </w:r>
          </w:p>
        </w:tc>
        <w:tc>
          <w:tcPr>
            <w:tcW w:w="2814" w:type="pct"/>
            <w:gridSpan w:val="2"/>
            <w:vAlign w:val="center"/>
          </w:tcPr>
          <w:p w14:paraId="62137EF4" w14:textId="77777777" w:rsidR="000B6397" w:rsidRPr="00805D5E" w:rsidRDefault="000B6397" w:rsidP="000B6397">
            <w:pPr>
              <w:spacing w:line="240" w:lineRule="auto"/>
              <w:ind w:firstLineChars="0" w:firstLine="0"/>
              <w:jc w:val="center"/>
            </w:pPr>
            <w:r w:rsidRPr="00805D5E">
              <w:rPr>
                <w:rFonts w:hint="eastAsia"/>
              </w:rPr>
              <w:t>海绵城市专项规划</w:t>
            </w:r>
          </w:p>
        </w:tc>
        <w:tc>
          <w:tcPr>
            <w:tcW w:w="841" w:type="pct"/>
            <w:vAlign w:val="center"/>
          </w:tcPr>
          <w:p w14:paraId="20FA361A" w14:textId="77777777" w:rsidR="000B6397" w:rsidRPr="00805D5E" w:rsidRDefault="000B6397" w:rsidP="000B6397">
            <w:pPr>
              <w:spacing w:line="240" w:lineRule="auto"/>
              <w:ind w:firstLineChars="0" w:firstLine="0"/>
              <w:jc w:val="center"/>
            </w:pPr>
            <w:r w:rsidRPr="00805D5E">
              <w:rPr>
                <w:rFonts w:hint="eastAsia"/>
              </w:rPr>
              <w:t>-</w:t>
            </w:r>
          </w:p>
        </w:tc>
        <w:tc>
          <w:tcPr>
            <w:tcW w:w="672" w:type="pct"/>
            <w:vAlign w:val="center"/>
          </w:tcPr>
          <w:p w14:paraId="39FA521F" w14:textId="77777777" w:rsidR="000B6397" w:rsidRPr="00805D5E" w:rsidRDefault="000B6397" w:rsidP="000B6397">
            <w:pPr>
              <w:spacing w:line="240" w:lineRule="auto"/>
              <w:ind w:firstLineChars="0" w:firstLine="0"/>
              <w:jc w:val="center"/>
            </w:pPr>
            <w:r w:rsidRPr="00805D5E">
              <w:rPr>
                <w:rFonts w:hint="eastAsia"/>
              </w:rPr>
              <w:t>约束项</w:t>
            </w:r>
          </w:p>
        </w:tc>
      </w:tr>
      <w:tr w:rsidR="00933C64" w:rsidRPr="00805D5E" w14:paraId="40F05D2D" w14:textId="77777777" w:rsidTr="00805D5E">
        <w:trPr>
          <w:jc w:val="center"/>
        </w:trPr>
        <w:tc>
          <w:tcPr>
            <w:tcW w:w="673" w:type="pct"/>
            <w:vMerge/>
            <w:vAlign w:val="center"/>
          </w:tcPr>
          <w:p w14:paraId="09C20E7C" w14:textId="77777777" w:rsidR="000B6397" w:rsidRPr="00805D5E" w:rsidRDefault="000B6397" w:rsidP="000B6397">
            <w:pPr>
              <w:spacing w:line="240" w:lineRule="auto"/>
              <w:ind w:firstLineChars="0" w:firstLine="0"/>
              <w:jc w:val="center"/>
            </w:pPr>
          </w:p>
        </w:tc>
        <w:tc>
          <w:tcPr>
            <w:tcW w:w="2814" w:type="pct"/>
            <w:gridSpan w:val="2"/>
            <w:vAlign w:val="center"/>
          </w:tcPr>
          <w:p w14:paraId="74B267D0" w14:textId="77777777" w:rsidR="000B6397" w:rsidRPr="00805D5E" w:rsidRDefault="000B6397" w:rsidP="000B6397">
            <w:pPr>
              <w:spacing w:line="240" w:lineRule="auto"/>
              <w:ind w:firstLineChars="0" w:firstLine="0"/>
              <w:jc w:val="center"/>
            </w:pPr>
            <w:r w:rsidRPr="00805D5E">
              <w:rPr>
                <w:rFonts w:hint="eastAsia"/>
              </w:rPr>
              <w:t>人均用水量</w:t>
            </w:r>
          </w:p>
        </w:tc>
        <w:tc>
          <w:tcPr>
            <w:tcW w:w="841" w:type="pct"/>
            <w:vAlign w:val="center"/>
          </w:tcPr>
          <w:p w14:paraId="7B457C50" w14:textId="3B8D9185" w:rsidR="000B6397" w:rsidRPr="00805D5E" w:rsidRDefault="000B6397" w:rsidP="000B6397">
            <w:pPr>
              <w:spacing w:line="240" w:lineRule="auto"/>
              <w:ind w:firstLineChars="0" w:firstLine="0"/>
              <w:jc w:val="center"/>
            </w:pPr>
            <w:r w:rsidRPr="00805D5E">
              <w:rPr>
                <w:rFonts w:hint="eastAsia"/>
              </w:rPr>
              <w:t>3</w:t>
            </w:r>
            <w:r w:rsidRPr="00805D5E">
              <w:t>.5</w:t>
            </w:r>
            <w:r w:rsidRPr="00805D5E">
              <w:rPr>
                <w:rFonts w:hint="eastAsia"/>
              </w:rPr>
              <w:t>m</w:t>
            </w:r>
            <w:r w:rsidRPr="00805D5E">
              <w:rPr>
                <w:vertAlign w:val="superscript"/>
              </w:rPr>
              <w:t>3</w:t>
            </w:r>
            <w:r w:rsidRPr="00805D5E">
              <w:t>/</w:t>
            </w:r>
            <w:r w:rsidRPr="00805D5E">
              <w:rPr>
                <w:rFonts w:hint="eastAsia"/>
              </w:rPr>
              <w:t>人月</w:t>
            </w:r>
          </w:p>
        </w:tc>
        <w:tc>
          <w:tcPr>
            <w:tcW w:w="672" w:type="pct"/>
            <w:vAlign w:val="center"/>
          </w:tcPr>
          <w:p w14:paraId="33BEFCAE" w14:textId="77777777" w:rsidR="000B6397" w:rsidRPr="00805D5E" w:rsidRDefault="000B6397" w:rsidP="000B6397">
            <w:pPr>
              <w:spacing w:line="240" w:lineRule="auto"/>
              <w:ind w:firstLineChars="0" w:firstLine="0"/>
              <w:jc w:val="center"/>
            </w:pPr>
            <w:r w:rsidRPr="00805D5E">
              <w:rPr>
                <w:rFonts w:hint="eastAsia"/>
              </w:rPr>
              <w:t>约束项</w:t>
            </w:r>
          </w:p>
        </w:tc>
      </w:tr>
      <w:tr w:rsidR="00933C64" w:rsidRPr="00805D5E" w14:paraId="13F575F7" w14:textId="77777777" w:rsidTr="00805D5E">
        <w:trPr>
          <w:jc w:val="center"/>
        </w:trPr>
        <w:tc>
          <w:tcPr>
            <w:tcW w:w="673" w:type="pct"/>
            <w:vMerge/>
            <w:vAlign w:val="center"/>
          </w:tcPr>
          <w:p w14:paraId="214CA81C" w14:textId="77777777" w:rsidR="00AC4ABF" w:rsidRPr="00805D5E" w:rsidRDefault="00AC4ABF" w:rsidP="000B6397">
            <w:pPr>
              <w:spacing w:line="240" w:lineRule="auto"/>
              <w:ind w:firstLineChars="0" w:firstLine="0"/>
              <w:jc w:val="center"/>
            </w:pPr>
          </w:p>
        </w:tc>
        <w:tc>
          <w:tcPr>
            <w:tcW w:w="2814" w:type="pct"/>
            <w:gridSpan w:val="2"/>
            <w:vAlign w:val="center"/>
          </w:tcPr>
          <w:p w14:paraId="14D9FBBD" w14:textId="2E219EB5" w:rsidR="00AC4ABF" w:rsidRPr="00805D5E" w:rsidRDefault="00AC4ABF" w:rsidP="000B6397">
            <w:pPr>
              <w:spacing w:line="240" w:lineRule="auto"/>
              <w:ind w:firstLineChars="0" w:firstLine="0"/>
              <w:jc w:val="center"/>
            </w:pPr>
            <w:r>
              <w:rPr>
                <w:rFonts w:hint="eastAsia"/>
              </w:rPr>
              <w:t>管网漏损率</w:t>
            </w:r>
          </w:p>
        </w:tc>
        <w:tc>
          <w:tcPr>
            <w:tcW w:w="841" w:type="pct"/>
            <w:vAlign w:val="center"/>
          </w:tcPr>
          <w:p w14:paraId="099B32AB" w14:textId="19F716CE" w:rsidR="00AC4ABF" w:rsidRPr="00805D5E" w:rsidRDefault="00AC4ABF" w:rsidP="000B6397">
            <w:pPr>
              <w:spacing w:line="240" w:lineRule="auto"/>
              <w:ind w:firstLineChars="0" w:firstLine="0"/>
              <w:jc w:val="center"/>
            </w:pPr>
            <w:r>
              <w:rPr>
                <w:rFonts w:hint="eastAsia"/>
              </w:rPr>
              <w:t>5</w:t>
            </w:r>
            <w:r>
              <w:t>%</w:t>
            </w:r>
          </w:p>
        </w:tc>
        <w:tc>
          <w:tcPr>
            <w:tcW w:w="672" w:type="pct"/>
            <w:vAlign w:val="center"/>
          </w:tcPr>
          <w:p w14:paraId="21F375A8" w14:textId="0BD720DB" w:rsidR="00AC4ABF" w:rsidRPr="00805D5E" w:rsidRDefault="00AC4ABF" w:rsidP="000B6397">
            <w:pPr>
              <w:spacing w:line="240" w:lineRule="auto"/>
              <w:ind w:firstLineChars="0" w:firstLine="0"/>
              <w:jc w:val="center"/>
            </w:pPr>
            <w:r>
              <w:rPr>
                <w:rFonts w:hint="eastAsia"/>
              </w:rPr>
              <w:t>约束项</w:t>
            </w:r>
          </w:p>
        </w:tc>
      </w:tr>
      <w:tr w:rsidR="00933C64" w:rsidRPr="00805D5E" w14:paraId="7C9C174E" w14:textId="77777777" w:rsidTr="00805D5E">
        <w:trPr>
          <w:jc w:val="center"/>
        </w:trPr>
        <w:tc>
          <w:tcPr>
            <w:tcW w:w="673" w:type="pct"/>
            <w:vMerge/>
            <w:vAlign w:val="center"/>
          </w:tcPr>
          <w:p w14:paraId="43C9C455" w14:textId="77777777" w:rsidR="00AC4ABF" w:rsidRPr="00805D5E" w:rsidRDefault="00AC4ABF" w:rsidP="000B6397">
            <w:pPr>
              <w:spacing w:line="240" w:lineRule="auto"/>
              <w:ind w:firstLineChars="0" w:firstLine="0"/>
              <w:jc w:val="center"/>
            </w:pPr>
          </w:p>
        </w:tc>
        <w:tc>
          <w:tcPr>
            <w:tcW w:w="2814" w:type="pct"/>
            <w:gridSpan w:val="2"/>
            <w:vAlign w:val="center"/>
          </w:tcPr>
          <w:p w14:paraId="2E7DBDAF" w14:textId="0AF26312" w:rsidR="00AC4ABF" w:rsidRPr="00805D5E" w:rsidRDefault="00AC4ABF" w:rsidP="000B6397">
            <w:pPr>
              <w:spacing w:line="240" w:lineRule="auto"/>
              <w:ind w:firstLineChars="0" w:firstLine="0"/>
              <w:jc w:val="center"/>
            </w:pPr>
            <w:r>
              <w:rPr>
                <w:rFonts w:hint="eastAsia"/>
              </w:rPr>
              <w:t>冷却水循环利用率</w:t>
            </w:r>
          </w:p>
        </w:tc>
        <w:tc>
          <w:tcPr>
            <w:tcW w:w="841" w:type="pct"/>
            <w:vAlign w:val="center"/>
          </w:tcPr>
          <w:p w14:paraId="28E29D05" w14:textId="56225548" w:rsidR="00AC4ABF" w:rsidRPr="00805D5E" w:rsidRDefault="00AC4ABF" w:rsidP="000B6397">
            <w:pPr>
              <w:spacing w:line="240" w:lineRule="auto"/>
              <w:ind w:firstLineChars="0" w:firstLine="0"/>
              <w:jc w:val="center"/>
            </w:pPr>
            <w:r>
              <w:rPr>
                <w:rFonts w:hint="eastAsia"/>
              </w:rPr>
              <w:t>9</w:t>
            </w:r>
            <w:r>
              <w:t>8%</w:t>
            </w:r>
          </w:p>
        </w:tc>
        <w:tc>
          <w:tcPr>
            <w:tcW w:w="672" w:type="pct"/>
            <w:vAlign w:val="center"/>
          </w:tcPr>
          <w:p w14:paraId="18AE965F" w14:textId="78D273E8" w:rsidR="00AC4ABF" w:rsidRPr="00805D5E" w:rsidRDefault="00AC4ABF" w:rsidP="000B6397">
            <w:pPr>
              <w:spacing w:line="240" w:lineRule="auto"/>
              <w:ind w:firstLineChars="0" w:firstLine="0"/>
              <w:jc w:val="center"/>
            </w:pPr>
            <w:r>
              <w:rPr>
                <w:rFonts w:hint="eastAsia"/>
              </w:rPr>
              <w:t>约束项</w:t>
            </w:r>
          </w:p>
        </w:tc>
      </w:tr>
      <w:tr w:rsidR="00BA0878" w:rsidRPr="00805D5E" w14:paraId="7EB522CC" w14:textId="77777777" w:rsidTr="00805D5E">
        <w:trPr>
          <w:jc w:val="center"/>
        </w:trPr>
        <w:tc>
          <w:tcPr>
            <w:tcW w:w="673" w:type="pct"/>
            <w:vMerge/>
            <w:vAlign w:val="center"/>
          </w:tcPr>
          <w:p w14:paraId="185DA9DC" w14:textId="77777777" w:rsidR="00AC4ABF" w:rsidRPr="00805D5E" w:rsidRDefault="00AC4ABF" w:rsidP="000B6397">
            <w:pPr>
              <w:spacing w:line="240" w:lineRule="auto"/>
              <w:ind w:firstLineChars="0" w:firstLine="0"/>
              <w:jc w:val="center"/>
            </w:pPr>
          </w:p>
        </w:tc>
        <w:tc>
          <w:tcPr>
            <w:tcW w:w="2814" w:type="pct"/>
            <w:gridSpan w:val="2"/>
            <w:vAlign w:val="center"/>
          </w:tcPr>
          <w:p w14:paraId="5C4A241A" w14:textId="105CC706" w:rsidR="00AC4ABF" w:rsidRPr="00805D5E" w:rsidRDefault="00AC4ABF" w:rsidP="000B6397">
            <w:pPr>
              <w:spacing w:line="240" w:lineRule="auto"/>
              <w:ind w:firstLineChars="0" w:firstLine="0"/>
              <w:jc w:val="center"/>
            </w:pPr>
            <w:r>
              <w:rPr>
                <w:rFonts w:hint="eastAsia"/>
              </w:rPr>
              <w:t>生产工艺用水重复利用率</w:t>
            </w:r>
          </w:p>
        </w:tc>
        <w:tc>
          <w:tcPr>
            <w:tcW w:w="841" w:type="pct"/>
            <w:vAlign w:val="center"/>
          </w:tcPr>
          <w:p w14:paraId="2357E8B7" w14:textId="409C4152" w:rsidR="00AC4ABF" w:rsidRPr="00805D5E" w:rsidRDefault="00933C64" w:rsidP="000B6397">
            <w:pPr>
              <w:spacing w:line="240" w:lineRule="auto"/>
              <w:ind w:firstLineChars="0" w:firstLine="0"/>
              <w:jc w:val="center"/>
            </w:pPr>
            <w:r>
              <w:rPr>
                <w:rFonts w:hint="eastAsia"/>
              </w:rPr>
              <w:t>8</w:t>
            </w:r>
            <w:r>
              <w:t>0%</w:t>
            </w:r>
          </w:p>
        </w:tc>
        <w:tc>
          <w:tcPr>
            <w:tcW w:w="672" w:type="pct"/>
            <w:vAlign w:val="center"/>
          </w:tcPr>
          <w:p w14:paraId="7E878433" w14:textId="3CE3DBC8" w:rsidR="00AC4ABF" w:rsidRPr="00805D5E" w:rsidRDefault="00933C64" w:rsidP="000B6397">
            <w:pPr>
              <w:spacing w:line="240" w:lineRule="auto"/>
              <w:ind w:firstLineChars="0" w:firstLine="0"/>
              <w:jc w:val="center"/>
            </w:pPr>
            <w:r>
              <w:rPr>
                <w:rFonts w:hint="eastAsia"/>
              </w:rPr>
              <w:t>约束项</w:t>
            </w:r>
          </w:p>
        </w:tc>
      </w:tr>
      <w:tr w:rsidR="00933C64" w:rsidRPr="00805D5E" w14:paraId="741E58D7" w14:textId="77777777" w:rsidTr="00805D5E">
        <w:trPr>
          <w:jc w:val="center"/>
        </w:trPr>
        <w:tc>
          <w:tcPr>
            <w:tcW w:w="673" w:type="pct"/>
            <w:vMerge/>
            <w:vAlign w:val="center"/>
          </w:tcPr>
          <w:p w14:paraId="60336981" w14:textId="77777777" w:rsidR="000B6397" w:rsidRPr="00805D5E" w:rsidRDefault="000B6397" w:rsidP="000B6397">
            <w:pPr>
              <w:spacing w:line="240" w:lineRule="auto"/>
              <w:ind w:firstLineChars="0" w:firstLine="0"/>
              <w:jc w:val="center"/>
            </w:pPr>
          </w:p>
        </w:tc>
        <w:tc>
          <w:tcPr>
            <w:tcW w:w="2814" w:type="pct"/>
            <w:gridSpan w:val="2"/>
            <w:vAlign w:val="center"/>
          </w:tcPr>
          <w:p w14:paraId="2F6351C1" w14:textId="77777777" w:rsidR="000B6397" w:rsidRPr="00805D5E" w:rsidRDefault="000B6397" w:rsidP="000B6397">
            <w:pPr>
              <w:spacing w:line="240" w:lineRule="auto"/>
              <w:ind w:firstLineChars="0" w:firstLine="0"/>
              <w:jc w:val="center"/>
            </w:pPr>
            <w:r w:rsidRPr="00805D5E">
              <w:rPr>
                <w:rFonts w:hint="eastAsia"/>
              </w:rPr>
              <w:t>节水器具普及率</w:t>
            </w:r>
          </w:p>
        </w:tc>
        <w:tc>
          <w:tcPr>
            <w:tcW w:w="841" w:type="pct"/>
            <w:vAlign w:val="center"/>
          </w:tcPr>
          <w:p w14:paraId="1044356E" w14:textId="77777777" w:rsidR="000B6397" w:rsidRPr="00805D5E" w:rsidRDefault="000B6397" w:rsidP="000B6397">
            <w:pPr>
              <w:spacing w:line="240" w:lineRule="auto"/>
              <w:ind w:firstLineChars="0" w:firstLine="0"/>
              <w:jc w:val="center"/>
            </w:pPr>
            <w:r w:rsidRPr="00805D5E">
              <w:rPr>
                <w:rFonts w:hint="eastAsia"/>
              </w:rPr>
              <w:t>8</w:t>
            </w:r>
            <w:r w:rsidRPr="00805D5E">
              <w:t>0%</w:t>
            </w:r>
          </w:p>
        </w:tc>
        <w:tc>
          <w:tcPr>
            <w:tcW w:w="672" w:type="pct"/>
            <w:vAlign w:val="center"/>
          </w:tcPr>
          <w:p w14:paraId="23C2680C" w14:textId="77777777" w:rsidR="000B6397" w:rsidRPr="00805D5E" w:rsidRDefault="000B6397" w:rsidP="000B6397">
            <w:pPr>
              <w:spacing w:line="240" w:lineRule="auto"/>
              <w:ind w:firstLineChars="0" w:firstLine="0"/>
              <w:jc w:val="center"/>
            </w:pPr>
            <w:r w:rsidRPr="00805D5E">
              <w:rPr>
                <w:rFonts w:hint="eastAsia"/>
              </w:rPr>
              <w:t>引导项</w:t>
            </w:r>
          </w:p>
        </w:tc>
      </w:tr>
      <w:tr w:rsidR="00933C64" w:rsidRPr="00805D5E" w14:paraId="79934229" w14:textId="77777777" w:rsidTr="00805D5E">
        <w:trPr>
          <w:jc w:val="center"/>
        </w:trPr>
        <w:tc>
          <w:tcPr>
            <w:tcW w:w="673" w:type="pct"/>
            <w:vMerge w:val="restart"/>
            <w:vAlign w:val="center"/>
          </w:tcPr>
          <w:p w14:paraId="4B43310F" w14:textId="77777777" w:rsidR="000B6397" w:rsidRPr="00805D5E" w:rsidRDefault="000B6397" w:rsidP="000B6397">
            <w:pPr>
              <w:spacing w:line="240" w:lineRule="auto"/>
              <w:ind w:firstLineChars="0" w:firstLine="0"/>
              <w:jc w:val="center"/>
            </w:pPr>
            <w:r w:rsidRPr="00805D5E">
              <w:rPr>
                <w:rFonts w:hint="eastAsia"/>
              </w:rPr>
              <w:t>道路设施</w:t>
            </w:r>
          </w:p>
        </w:tc>
        <w:tc>
          <w:tcPr>
            <w:tcW w:w="2814" w:type="pct"/>
            <w:gridSpan w:val="2"/>
            <w:vAlign w:val="center"/>
          </w:tcPr>
          <w:p w14:paraId="6BBDD726" w14:textId="425D4AD8" w:rsidR="000B6397" w:rsidRPr="00805D5E" w:rsidRDefault="005171CC" w:rsidP="000B6397">
            <w:pPr>
              <w:spacing w:line="240" w:lineRule="auto"/>
              <w:ind w:firstLineChars="0" w:firstLine="0"/>
              <w:jc w:val="center"/>
            </w:pPr>
            <w:r>
              <w:rPr>
                <w:rFonts w:hint="eastAsia"/>
              </w:rPr>
              <w:t>园</w:t>
            </w:r>
            <w:r w:rsidR="000B6397" w:rsidRPr="00805D5E">
              <w:rPr>
                <w:rFonts w:hint="eastAsia"/>
              </w:rPr>
              <w:t>区市政路网密度</w:t>
            </w:r>
          </w:p>
        </w:tc>
        <w:tc>
          <w:tcPr>
            <w:tcW w:w="841" w:type="pct"/>
            <w:vAlign w:val="center"/>
          </w:tcPr>
          <w:p w14:paraId="6CF3D0AD" w14:textId="2467C216" w:rsidR="000B6397" w:rsidRPr="00805D5E" w:rsidRDefault="000B6397" w:rsidP="000B6397">
            <w:pPr>
              <w:spacing w:line="240" w:lineRule="auto"/>
              <w:ind w:firstLineChars="0" w:firstLine="0"/>
              <w:jc w:val="center"/>
            </w:pPr>
            <w:r w:rsidRPr="00805D5E">
              <w:t>12</w:t>
            </w:r>
            <w:r w:rsidRPr="00805D5E">
              <w:rPr>
                <w:rFonts w:hint="eastAsia"/>
              </w:rPr>
              <w:t>km</w:t>
            </w:r>
            <w:r w:rsidRPr="00805D5E">
              <w:t>/</w:t>
            </w:r>
            <w:r w:rsidRPr="00805D5E">
              <w:rPr>
                <w:rFonts w:hint="eastAsia"/>
              </w:rPr>
              <w:t>km</w:t>
            </w:r>
            <w:r w:rsidRPr="00805D5E">
              <w:rPr>
                <w:vertAlign w:val="superscript"/>
              </w:rPr>
              <w:t>2</w:t>
            </w:r>
          </w:p>
        </w:tc>
        <w:tc>
          <w:tcPr>
            <w:tcW w:w="672" w:type="pct"/>
            <w:vAlign w:val="center"/>
          </w:tcPr>
          <w:p w14:paraId="6099710F" w14:textId="77777777" w:rsidR="000B6397" w:rsidRPr="00805D5E" w:rsidRDefault="000B6397" w:rsidP="000B6397">
            <w:pPr>
              <w:spacing w:line="240" w:lineRule="auto"/>
              <w:ind w:firstLineChars="0" w:firstLine="0"/>
              <w:jc w:val="center"/>
            </w:pPr>
            <w:r w:rsidRPr="00805D5E">
              <w:rPr>
                <w:rFonts w:hint="eastAsia"/>
              </w:rPr>
              <w:t>约束项</w:t>
            </w:r>
          </w:p>
        </w:tc>
      </w:tr>
      <w:tr w:rsidR="00933C64" w:rsidRPr="00805D5E" w14:paraId="06329931" w14:textId="77777777" w:rsidTr="00805D5E">
        <w:trPr>
          <w:jc w:val="center"/>
        </w:trPr>
        <w:tc>
          <w:tcPr>
            <w:tcW w:w="673" w:type="pct"/>
            <w:vMerge/>
            <w:vAlign w:val="center"/>
          </w:tcPr>
          <w:p w14:paraId="215E0673" w14:textId="77777777" w:rsidR="000B6397" w:rsidRPr="00805D5E" w:rsidRDefault="000B6397" w:rsidP="000B6397">
            <w:pPr>
              <w:spacing w:line="240" w:lineRule="auto"/>
              <w:ind w:firstLineChars="0" w:firstLine="0"/>
              <w:jc w:val="center"/>
            </w:pPr>
          </w:p>
        </w:tc>
        <w:tc>
          <w:tcPr>
            <w:tcW w:w="2814" w:type="pct"/>
            <w:gridSpan w:val="2"/>
            <w:vAlign w:val="center"/>
          </w:tcPr>
          <w:p w14:paraId="2F2A1E74" w14:textId="77777777" w:rsidR="000B6397" w:rsidRPr="00805D5E" w:rsidRDefault="000B6397" w:rsidP="000B6397">
            <w:pPr>
              <w:spacing w:line="240" w:lineRule="auto"/>
              <w:ind w:firstLineChars="0" w:firstLine="0"/>
              <w:jc w:val="center"/>
            </w:pPr>
            <w:r w:rsidRPr="00805D5E">
              <w:rPr>
                <w:rFonts w:hint="eastAsia"/>
              </w:rPr>
              <w:t>高效灯具和光源比例</w:t>
            </w:r>
          </w:p>
        </w:tc>
        <w:tc>
          <w:tcPr>
            <w:tcW w:w="841" w:type="pct"/>
            <w:vAlign w:val="center"/>
          </w:tcPr>
          <w:p w14:paraId="7DDF1636" w14:textId="77777777" w:rsidR="000B6397" w:rsidRPr="00805D5E" w:rsidRDefault="000B6397" w:rsidP="000B6397">
            <w:pPr>
              <w:spacing w:line="240" w:lineRule="auto"/>
              <w:ind w:firstLineChars="0" w:firstLine="0"/>
              <w:jc w:val="center"/>
            </w:pPr>
            <w:r w:rsidRPr="00805D5E">
              <w:rPr>
                <w:rFonts w:hint="eastAsia"/>
              </w:rPr>
              <w:t>8</w:t>
            </w:r>
            <w:r w:rsidRPr="00805D5E">
              <w:t>0%</w:t>
            </w:r>
          </w:p>
        </w:tc>
        <w:tc>
          <w:tcPr>
            <w:tcW w:w="672" w:type="pct"/>
            <w:vAlign w:val="center"/>
          </w:tcPr>
          <w:p w14:paraId="72642028" w14:textId="77777777" w:rsidR="000B6397" w:rsidRPr="00805D5E" w:rsidRDefault="000B6397" w:rsidP="000B6397">
            <w:pPr>
              <w:spacing w:line="240" w:lineRule="auto"/>
              <w:ind w:firstLineChars="0" w:firstLine="0"/>
              <w:jc w:val="center"/>
            </w:pPr>
            <w:r w:rsidRPr="00805D5E">
              <w:rPr>
                <w:rFonts w:hint="eastAsia"/>
              </w:rPr>
              <w:t>引导项</w:t>
            </w:r>
          </w:p>
        </w:tc>
      </w:tr>
      <w:tr w:rsidR="00933C64" w:rsidRPr="00805D5E" w14:paraId="7FA47957" w14:textId="77777777" w:rsidTr="00805D5E">
        <w:trPr>
          <w:jc w:val="center"/>
        </w:trPr>
        <w:tc>
          <w:tcPr>
            <w:tcW w:w="673" w:type="pct"/>
            <w:vMerge/>
            <w:vAlign w:val="center"/>
          </w:tcPr>
          <w:p w14:paraId="5E2BAD9D" w14:textId="77777777" w:rsidR="000B6397" w:rsidRPr="00805D5E" w:rsidRDefault="000B6397" w:rsidP="000B6397">
            <w:pPr>
              <w:spacing w:line="240" w:lineRule="auto"/>
              <w:ind w:firstLineChars="0" w:firstLine="0"/>
              <w:jc w:val="center"/>
            </w:pPr>
          </w:p>
        </w:tc>
        <w:tc>
          <w:tcPr>
            <w:tcW w:w="2814" w:type="pct"/>
            <w:gridSpan w:val="2"/>
            <w:vAlign w:val="center"/>
          </w:tcPr>
          <w:p w14:paraId="4CB03E72" w14:textId="77777777" w:rsidR="000B6397" w:rsidRPr="00805D5E" w:rsidRDefault="000B6397" w:rsidP="000B6397">
            <w:pPr>
              <w:spacing w:line="240" w:lineRule="auto"/>
              <w:ind w:firstLineChars="0" w:firstLine="0"/>
              <w:jc w:val="center"/>
            </w:pPr>
            <w:r w:rsidRPr="00805D5E">
              <w:rPr>
                <w:rFonts w:hint="eastAsia"/>
              </w:rPr>
              <w:t>新能源路灯占比</w:t>
            </w:r>
          </w:p>
        </w:tc>
        <w:tc>
          <w:tcPr>
            <w:tcW w:w="841" w:type="pct"/>
            <w:vAlign w:val="center"/>
          </w:tcPr>
          <w:p w14:paraId="20587029" w14:textId="77777777" w:rsidR="000B6397" w:rsidRPr="00805D5E" w:rsidRDefault="000B6397" w:rsidP="000B6397">
            <w:pPr>
              <w:spacing w:line="240" w:lineRule="auto"/>
              <w:ind w:firstLineChars="0" w:firstLine="0"/>
              <w:jc w:val="center"/>
            </w:pPr>
            <w:r w:rsidRPr="00805D5E">
              <w:rPr>
                <w:rFonts w:hint="eastAsia"/>
              </w:rPr>
              <w:t>6</w:t>
            </w:r>
            <w:r w:rsidRPr="00805D5E">
              <w:t>0%</w:t>
            </w:r>
          </w:p>
        </w:tc>
        <w:tc>
          <w:tcPr>
            <w:tcW w:w="672" w:type="pct"/>
            <w:vAlign w:val="center"/>
          </w:tcPr>
          <w:p w14:paraId="7BD39913" w14:textId="77777777" w:rsidR="000B6397" w:rsidRPr="00805D5E" w:rsidRDefault="000B6397" w:rsidP="000B6397">
            <w:pPr>
              <w:spacing w:line="240" w:lineRule="auto"/>
              <w:ind w:firstLineChars="0" w:firstLine="0"/>
              <w:jc w:val="center"/>
            </w:pPr>
            <w:r w:rsidRPr="00805D5E">
              <w:rPr>
                <w:rFonts w:hint="eastAsia"/>
              </w:rPr>
              <w:t>引导项</w:t>
            </w:r>
          </w:p>
        </w:tc>
      </w:tr>
      <w:tr w:rsidR="00933C64" w:rsidRPr="00805D5E" w14:paraId="70A41389" w14:textId="77777777" w:rsidTr="00805D5E">
        <w:trPr>
          <w:jc w:val="center"/>
        </w:trPr>
        <w:tc>
          <w:tcPr>
            <w:tcW w:w="673" w:type="pct"/>
            <w:vMerge w:val="restart"/>
            <w:vAlign w:val="center"/>
          </w:tcPr>
          <w:p w14:paraId="63D00028" w14:textId="77777777" w:rsidR="000B6397" w:rsidRPr="00805D5E" w:rsidRDefault="000B6397" w:rsidP="000B6397">
            <w:pPr>
              <w:spacing w:line="240" w:lineRule="auto"/>
              <w:ind w:firstLineChars="0" w:firstLine="0"/>
              <w:jc w:val="center"/>
            </w:pPr>
            <w:r w:rsidRPr="00805D5E">
              <w:rPr>
                <w:rFonts w:hint="eastAsia"/>
              </w:rPr>
              <w:t>生态景观</w:t>
            </w:r>
          </w:p>
        </w:tc>
        <w:tc>
          <w:tcPr>
            <w:tcW w:w="2814" w:type="pct"/>
            <w:gridSpan w:val="2"/>
            <w:vAlign w:val="center"/>
          </w:tcPr>
          <w:p w14:paraId="3DA2DA9E" w14:textId="77777777" w:rsidR="000B6397" w:rsidRPr="00805D5E" w:rsidRDefault="000B6397" w:rsidP="000B6397">
            <w:pPr>
              <w:spacing w:line="240" w:lineRule="auto"/>
              <w:ind w:firstLineChars="0" w:firstLine="0"/>
              <w:jc w:val="center"/>
            </w:pPr>
            <w:r w:rsidRPr="00805D5E">
              <w:rPr>
                <w:rFonts w:hint="eastAsia"/>
              </w:rPr>
              <w:t>绿地率</w:t>
            </w:r>
          </w:p>
        </w:tc>
        <w:tc>
          <w:tcPr>
            <w:tcW w:w="841" w:type="pct"/>
            <w:vAlign w:val="center"/>
          </w:tcPr>
          <w:p w14:paraId="2BA9C24E" w14:textId="77777777" w:rsidR="000B6397" w:rsidRPr="00805D5E" w:rsidRDefault="000B6397" w:rsidP="000B6397">
            <w:pPr>
              <w:spacing w:line="240" w:lineRule="auto"/>
              <w:ind w:firstLineChars="0" w:firstLine="0"/>
              <w:jc w:val="center"/>
            </w:pPr>
            <w:r w:rsidRPr="00805D5E">
              <w:t>36%</w:t>
            </w:r>
          </w:p>
        </w:tc>
        <w:tc>
          <w:tcPr>
            <w:tcW w:w="672" w:type="pct"/>
            <w:vAlign w:val="center"/>
          </w:tcPr>
          <w:p w14:paraId="2A8FFB2F" w14:textId="77777777" w:rsidR="000B6397" w:rsidRPr="00805D5E" w:rsidRDefault="000B6397" w:rsidP="000B6397">
            <w:pPr>
              <w:spacing w:line="240" w:lineRule="auto"/>
              <w:ind w:firstLineChars="0" w:firstLine="0"/>
              <w:jc w:val="center"/>
            </w:pPr>
            <w:r w:rsidRPr="00805D5E">
              <w:rPr>
                <w:rFonts w:hint="eastAsia"/>
              </w:rPr>
              <w:t>约束项</w:t>
            </w:r>
          </w:p>
        </w:tc>
      </w:tr>
      <w:tr w:rsidR="00933C64" w:rsidRPr="00805D5E" w14:paraId="303B3E4F" w14:textId="77777777" w:rsidTr="00805D5E">
        <w:trPr>
          <w:jc w:val="center"/>
        </w:trPr>
        <w:tc>
          <w:tcPr>
            <w:tcW w:w="673" w:type="pct"/>
            <w:vMerge/>
            <w:vAlign w:val="center"/>
          </w:tcPr>
          <w:p w14:paraId="618E6A53" w14:textId="77777777" w:rsidR="000B6397" w:rsidRPr="00805D5E" w:rsidRDefault="000B6397" w:rsidP="000B6397">
            <w:pPr>
              <w:spacing w:line="240" w:lineRule="auto"/>
              <w:ind w:firstLineChars="0" w:firstLine="0"/>
              <w:jc w:val="center"/>
            </w:pPr>
          </w:p>
        </w:tc>
        <w:tc>
          <w:tcPr>
            <w:tcW w:w="2814" w:type="pct"/>
            <w:gridSpan w:val="2"/>
            <w:vAlign w:val="center"/>
          </w:tcPr>
          <w:p w14:paraId="2F91E039" w14:textId="77777777" w:rsidR="000B6397" w:rsidRPr="00805D5E" w:rsidRDefault="000B6397" w:rsidP="000B6397">
            <w:pPr>
              <w:spacing w:line="240" w:lineRule="auto"/>
              <w:ind w:firstLineChars="0" w:firstLine="0"/>
              <w:jc w:val="center"/>
            </w:pPr>
            <w:r w:rsidRPr="00805D5E">
              <w:rPr>
                <w:rFonts w:hint="eastAsia"/>
              </w:rPr>
              <w:t>绿化覆盖率</w:t>
            </w:r>
          </w:p>
        </w:tc>
        <w:tc>
          <w:tcPr>
            <w:tcW w:w="841" w:type="pct"/>
            <w:vAlign w:val="center"/>
          </w:tcPr>
          <w:p w14:paraId="0A53BE08" w14:textId="77777777" w:rsidR="000B6397" w:rsidRPr="00805D5E" w:rsidRDefault="000B6397" w:rsidP="000B6397">
            <w:pPr>
              <w:spacing w:line="240" w:lineRule="auto"/>
              <w:ind w:firstLineChars="0" w:firstLine="0"/>
              <w:jc w:val="center"/>
            </w:pPr>
            <w:r w:rsidRPr="00805D5E">
              <w:t>37%</w:t>
            </w:r>
          </w:p>
        </w:tc>
        <w:tc>
          <w:tcPr>
            <w:tcW w:w="672" w:type="pct"/>
            <w:vAlign w:val="center"/>
          </w:tcPr>
          <w:p w14:paraId="49ADEBC8" w14:textId="77777777" w:rsidR="000B6397" w:rsidRPr="00805D5E" w:rsidRDefault="000B6397" w:rsidP="000B6397">
            <w:pPr>
              <w:spacing w:line="240" w:lineRule="auto"/>
              <w:ind w:firstLineChars="0" w:firstLine="0"/>
              <w:jc w:val="center"/>
            </w:pPr>
            <w:r w:rsidRPr="00805D5E">
              <w:rPr>
                <w:rFonts w:hint="eastAsia"/>
              </w:rPr>
              <w:t>约束项</w:t>
            </w:r>
          </w:p>
        </w:tc>
      </w:tr>
      <w:tr w:rsidR="00933C64" w:rsidRPr="00805D5E" w14:paraId="3C259C87" w14:textId="77777777" w:rsidTr="00805D5E">
        <w:trPr>
          <w:jc w:val="center"/>
        </w:trPr>
        <w:tc>
          <w:tcPr>
            <w:tcW w:w="673" w:type="pct"/>
            <w:vMerge/>
            <w:vAlign w:val="center"/>
          </w:tcPr>
          <w:p w14:paraId="6BD230B1" w14:textId="77777777" w:rsidR="000B6397" w:rsidRPr="00805D5E" w:rsidRDefault="000B6397" w:rsidP="000B6397">
            <w:pPr>
              <w:spacing w:line="240" w:lineRule="auto"/>
              <w:ind w:firstLineChars="0" w:firstLine="0"/>
              <w:jc w:val="center"/>
            </w:pPr>
          </w:p>
        </w:tc>
        <w:tc>
          <w:tcPr>
            <w:tcW w:w="2814" w:type="pct"/>
            <w:gridSpan w:val="2"/>
            <w:vAlign w:val="center"/>
          </w:tcPr>
          <w:p w14:paraId="79A2E7E4" w14:textId="77777777" w:rsidR="000B6397" w:rsidRPr="00805D5E" w:rsidRDefault="000B6397" w:rsidP="000B6397">
            <w:pPr>
              <w:spacing w:line="240" w:lineRule="auto"/>
              <w:ind w:firstLineChars="0" w:firstLine="0"/>
              <w:jc w:val="center"/>
            </w:pPr>
            <w:r w:rsidRPr="00805D5E">
              <w:rPr>
                <w:rFonts w:hint="eastAsia"/>
              </w:rPr>
              <w:t>绿道系统</w:t>
            </w:r>
          </w:p>
        </w:tc>
        <w:tc>
          <w:tcPr>
            <w:tcW w:w="841" w:type="pct"/>
            <w:vAlign w:val="center"/>
          </w:tcPr>
          <w:p w14:paraId="79A6FDC0" w14:textId="376E7ABF" w:rsidR="000B6397" w:rsidRPr="00805D5E" w:rsidRDefault="000B6397" w:rsidP="000B6397">
            <w:pPr>
              <w:spacing w:line="240" w:lineRule="auto"/>
              <w:ind w:firstLineChars="0" w:firstLine="0"/>
              <w:jc w:val="center"/>
            </w:pPr>
            <w:r w:rsidRPr="00805D5E">
              <w:t>≥</w:t>
            </w:r>
            <w:r w:rsidRPr="00805D5E">
              <w:rPr>
                <w:rFonts w:hint="eastAsia"/>
              </w:rPr>
              <w:t>5km</w:t>
            </w:r>
          </w:p>
        </w:tc>
        <w:tc>
          <w:tcPr>
            <w:tcW w:w="672" w:type="pct"/>
            <w:vAlign w:val="center"/>
          </w:tcPr>
          <w:p w14:paraId="1661AC8F" w14:textId="77777777" w:rsidR="000B6397" w:rsidRPr="00805D5E" w:rsidRDefault="000B6397" w:rsidP="000B6397">
            <w:pPr>
              <w:spacing w:line="240" w:lineRule="auto"/>
              <w:ind w:firstLineChars="0" w:firstLine="0"/>
              <w:jc w:val="center"/>
            </w:pPr>
            <w:r w:rsidRPr="00805D5E">
              <w:rPr>
                <w:rFonts w:hint="eastAsia"/>
              </w:rPr>
              <w:t>约束项</w:t>
            </w:r>
          </w:p>
        </w:tc>
      </w:tr>
      <w:tr w:rsidR="003129E5" w:rsidRPr="00805D5E" w14:paraId="219CE48B" w14:textId="77777777" w:rsidTr="00B779F8">
        <w:trPr>
          <w:jc w:val="center"/>
        </w:trPr>
        <w:tc>
          <w:tcPr>
            <w:tcW w:w="673" w:type="pct"/>
            <w:vMerge/>
            <w:vAlign w:val="center"/>
          </w:tcPr>
          <w:p w14:paraId="33DA139D" w14:textId="77777777" w:rsidR="003129E5" w:rsidRPr="00805D5E" w:rsidRDefault="003129E5" w:rsidP="003129E5">
            <w:pPr>
              <w:spacing w:line="240" w:lineRule="auto"/>
              <w:ind w:firstLineChars="0" w:firstLine="0"/>
              <w:jc w:val="center"/>
            </w:pPr>
          </w:p>
        </w:tc>
        <w:tc>
          <w:tcPr>
            <w:tcW w:w="2814" w:type="pct"/>
            <w:gridSpan w:val="2"/>
            <w:vAlign w:val="center"/>
          </w:tcPr>
          <w:p w14:paraId="502F36B7" w14:textId="082F2F67" w:rsidR="003129E5" w:rsidRPr="00805D5E" w:rsidRDefault="003129E5" w:rsidP="003129E5">
            <w:pPr>
              <w:spacing w:line="240" w:lineRule="auto"/>
              <w:ind w:firstLineChars="0" w:firstLine="0"/>
              <w:jc w:val="center"/>
            </w:pPr>
            <w:r>
              <w:rPr>
                <w:rFonts w:hint="eastAsia"/>
              </w:rPr>
              <w:t>乡土植物使用比例</w:t>
            </w:r>
          </w:p>
        </w:tc>
        <w:tc>
          <w:tcPr>
            <w:tcW w:w="841" w:type="pct"/>
            <w:vAlign w:val="center"/>
          </w:tcPr>
          <w:p w14:paraId="3E52EBAA" w14:textId="2DADE921" w:rsidR="003129E5" w:rsidRPr="00805D5E" w:rsidRDefault="003129E5" w:rsidP="003129E5">
            <w:pPr>
              <w:spacing w:line="240" w:lineRule="auto"/>
              <w:ind w:firstLineChars="0" w:firstLine="0"/>
              <w:jc w:val="center"/>
            </w:pPr>
            <w:r>
              <w:rPr>
                <w:rFonts w:hint="eastAsia"/>
              </w:rPr>
              <w:t>9</w:t>
            </w:r>
            <w:r>
              <w:t>0%</w:t>
            </w:r>
          </w:p>
        </w:tc>
        <w:tc>
          <w:tcPr>
            <w:tcW w:w="672" w:type="pct"/>
          </w:tcPr>
          <w:p w14:paraId="0E27A2CA" w14:textId="36AD0FFA" w:rsidR="003129E5" w:rsidRPr="00805D5E" w:rsidRDefault="003129E5" w:rsidP="003129E5">
            <w:pPr>
              <w:spacing w:line="240" w:lineRule="auto"/>
              <w:ind w:firstLineChars="0" w:firstLine="0"/>
              <w:jc w:val="center"/>
            </w:pPr>
            <w:r w:rsidRPr="006C181F">
              <w:rPr>
                <w:rFonts w:hint="eastAsia"/>
              </w:rPr>
              <w:t>约束项</w:t>
            </w:r>
          </w:p>
        </w:tc>
      </w:tr>
      <w:tr w:rsidR="003129E5" w:rsidRPr="00805D5E" w14:paraId="1601E9C7" w14:textId="77777777" w:rsidTr="00B779F8">
        <w:trPr>
          <w:jc w:val="center"/>
        </w:trPr>
        <w:tc>
          <w:tcPr>
            <w:tcW w:w="673" w:type="pct"/>
            <w:vMerge/>
            <w:vAlign w:val="center"/>
          </w:tcPr>
          <w:p w14:paraId="1D94C1F4" w14:textId="77777777" w:rsidR="003129E5" w:rsidRPr="00805D5E" w:rsidRDefault="003129E5" w:rsidP="003129E5">
            <w:pPr>
              <w:spacing w:line="240" w:lineRule="auto"/>
              <w:ind w:firstLineChars="0" w:firstLine="0"/>
              <w:jc w:val="center"/>
            </w:pPr>
          </w:p>
        </w:tc>
        <w:tc>
          <w:tcPr>
            <w:tcW w:w="2814" w:type="pct"/>
            <w:gridSpan w:val="2"/>
            <w:vAlign w:val="center"/>
          </w:tcPr>
          <w:p w14:paraId="6EE16456" w14:textId="7BA81477" w:rsidR="003129E5" w:rsidRPr="00805D5E" w:rsidRDefault="003129E5" w:rsidP="003129E5">
            <w:pPr>
              <w:spacing w:line="240" w:lineRule="auto"/>
              <w:ind w:firstLineChars="0" w:firstLine="0"/>
              <w:jc w:val="center"/>
            </w:pPr>
            <w:r>
              <w:rPr>
                <w:rFonts w:hint="eastAsia"/>
              </w:rPr>
              <w:t>本地木本植物指数</w:t>
            </w:r>
          </w:p>
        </w:tc>
        <w:tc>
          <w:tcPr>
            <w:tcW w:w="841" w:type="pct"/>
            <w:vAlign w:val="center"/>
          </w:tcPr>
          <w:p w14:paraId="57D32802" w14:textId="65127222" w:rsidR="003129E5" w:rsidRPr="00805D5E" w:rsidRDefault="003129E5" w:rsidP="003129E5">
            <w:pPr>
              <w:spacing w:line="240" w:lineRule="auto"/>
              <w:ind w:firstLineChars="0" w:firstLine="0"/>
              <w:jc w:val="center"/>
            </w:pPr>
            <w:r>
              <w:rPr>
                <w:rFonts w:hint="eastAsia"/>
              </w:rPr>
              <w:t>0</w:t>
            </w:r>
            <w:r>
              <w:t>.9</w:t>
            </w:r>
          </w:p>
        </w:tc>
        <w:tc>
          <w:tcPr>
            <w:tcW w:w="672" w:type="pct"/>
          </w:tcPr>
          <w:p w14:paraId="5AB2BCCD" w14:textId="284AAC95" w:rsidR="003129E5" w:rsidRPr="00805D5E" w:rsidRDefault="003129E5" w:rsidP="003129E5">
            <w:pPr>
              <w:spacing w:line="240" w:lineRule="auto"/>
              <w:ind w:firstLineChars="0" w:firstLine="0"/>
              <w:jc w:val="center"/>
            </w:pPr>
            <w:r w:rsidRPr="006C181F">
              <w:rPr>
                <w:rFonts w:hint="eastAsia"/>
              </w:rPr>
              <w:t>约束项</w:t>
            </w:r>
          </w:p>
        </w:tc>
      </w:tr>
      <w:tr w:rsidR="003129E5" w:rsidRPr="00805D5E" w14:paraId="1FF6C22F" w14:textId="77777777" w:rsidTr="00B779F8">
        <w:trPr>
          <w:jc w:val="center"/>
        </w:trPr>
        <w:tc>
          <w:tcPr>
            <w:tcW w:w="673" w:type="pct"/>
            <w:vMerge/>
            <w:vAlign w:val="center"/>
          </w:tcPr>
          <w:p w14:paraId="10933ED3" w14:textId="77777777" w:rsidR="003129E5" w:rsidRPr="00805D5E" w:rsidRDefault="003129E5" w:rsidP="003129E5">
            <w:pPr>
              <w:spacing w:line="240" w:lineRule="auto"/>
              <w:ind w:firstLineChars="0" w:firstLine="0"/>
              <w:jc w:val="center"/>
            </w:pPr>
          </w:p>
        </w:tc>
        <w:tc>
          <w:tcPr>
            <w:tcW w:w="2814" w:type="pct"/>
            <w:gridSpan w:val="2"/>
            <w:vAlign w:val="center"/>
          </w:tcPr>
          <w:p w14:paraId="7BDDD474" w14:textId="0DEB80FF" w:rsidR="003129E5" w:rsidRPr="00805D5E" w:rsidRDefault="003129E5" w:rsidP="003129E5">
            <w:pPr>
              <w:spacing w:line="240" w:lineRule="auto"/>
              <w:ind w:firstLineChars="0" w:firstLine="0"/>
              <w:jc w:val="center"/>
            </w:pPr>
            <w:r>
              <w:rPr>
                <w:rFonts w:hint="eastAsia"/>
              </w:rPr>
              <w:t>乔灌木比例</w:t>
            </w:r>
          </w:p>
        </w:tc>
        <w:tc>
          <w:tcPr>
            <w:tcW w:w="841" w:type="pct"/>
            <w:vAlign w:val="center"/>
          </w:tcPr>
          <w:p w14:paraId="082C6200" w14:textId="3B8FB3A6" w:rsidR="003129E5" w:rsidRPr="00805D5E" w:rsidRDefault="00E26F78" w:rsidP="003129E5">
            <w:pPr>
              <w:spacing w:line="240" w:lineRule="auto"/>
              <w:ind w:firstLineChars="0" w:firstLine="0"/>
              <w:jc w:val="center"/>
            </w:pPr>
            <w:r>
              <w:rPr>
                <w:rFonts w:hint="eastAsia"/>
              </w:rPr>
              <w:t>7:3</w:t>
            </w:r>
          </w:p>
        </w:tc>
        <w:tc>
          <w:tcPr>
            <w:tcW w:w="672" w:type="pct"/>
          </w:tcPr>
          <w:p w14:paraId="29B85738" w14:textId="569BB47D" w:rsidR="003129E5" w:rsidRPr="00805D5E" w:rsidRDefault="003129E5" w:rsidP="003129E5">
            <w:pPr>
              <w:spacing w:line="240" w:lineRule="auto"/>
              <w:ind w:firstLineChars="0" w:firstLine="0"/>
              <w:jc w:val="center"/>
            </w:pPr>
            <w:r>
              <w:rPr>
                <w:rFonts w:hint="eastAsia"/>
              </w:rPr>
              <w:t>引导</w:t>
            </w:r>
            <w:r w:rsidRPr="006C181F">
              <w:rPr>
                <w:rFonts w:hint="eastAsia"/>
              </w:rPr>
              <w:t>项</w:t>
            </w:r>
          </w:p>
        </w:tc>
      </w:tr>
      <w:tr w:rsidR="003129E5" w:rsidRPr="00805D5E" w14:paraId="275321A9" w14:textId="77777777" w:rsidTr="00B779F8">
        <w:trPr>
          <w:jc w:val="center"/>
        </w:trPr>
        <w:tc>
          <w:tcPr>
            <w:tcW w:w="673" w:type="pct"/>
            <w:vMerge/>
            <w:vAlign w:val="center"/>
          </w:tcPr>
          <w:p w14:paraId="7F51821A" w14:textId="77777777" w:rsidR="003129E5" w:rsidRPr="00805D5E" w:rsidRDefault="003129E5" w:rsidP="003129E5">
            <w:pPr>
              <w:spacing w:line="240" w:lineRule="auto"/>
              <w:ind w:firstLineChars="0" w:firstLine="0"/>
              <w:jc w:val="center"/>
            </w:pPr>
          </w:p>
        </w:tc>
        <w:tc>
          <w:tcPr>
            <w:tcW w:w="2814" w:type="pct"/>
            <w:gridSpan w:val="2"/>
            <w:vAlign w:val="center"/>
          </w:tcPr>
          <w:p w14:paraId="74F92E68" w14:textId="17CCA5AC" w:rsidR="003129E5" w:rsidRPr="00805D5E" w:rsidRDefault="003129E5" w:rsidP="003129E5">
            <w:pPr>
              <w:spacing w:line="240" w:lineRule="auto"/>
              <w:ind w:firstLineChars="0" w:firstLine="0"/>
              <w:jc w:val="center"/>
            </w:pPr>
            <w:r>
              <w:rPr>
                <w:rFonts w:hint="eastAsia"/>
              </w:rPr>
              <w:t>常绿树种与落叶树</w:t>
            </w:r>
            <w:proofErr w:type="gramStart"/>
            <w:r>
              <w:rPr>
                <w:rFonts w:hint="eastAsia"/>
              </w:rPr>
              <w:t>种比例</w:t>
            </w:r>
            <w:proofErr w:type="gramEnd"/>
          </w:p>
        </w:tc>
        <w:tc>
          <w:tcPr>
            <w:tcW w:w="841" w:type="pct"/>
            <w:vAlign w:val="center"/>
          </w:tcPr>
          <w:p w14:paraId="16763B81" w14:textId="49302A3B" w:rsidR="003129E5" w:rsidRPr="00805D5E" w:rsidRDefault="00E26F78" w:rsidP="003129E5">
            <w:pPr>
              <w:spacing w:line="240" w:lineRule="auto"/>
              <w:ind w:firstLineChars="0" w:firstLine="0"/>
              <w:jc w:val="center"/>
            </w:pPr>
            <w:r>
              <w:rPr>
                <w:rFonts w:hint="eastAsia"/>
              </w:rPr>
              <w:t>3</w:t>
            </w:r>
            <w:r>
              <w:t>:7</w:t>
            </w:r>
          </w:p>
        </w:tc>
        <w:tc>
          <w:tcPr>
            <w:tcW w:w="672" w:type="pct"/>
          </w:tcPr>
          <w:p w14:paraId="50D570BF" w14:textId="6076C379" w:rsidR="003129E5" w:rsidRPr="00805D5E" w:rsidRDefault="003129E5" w:rsidP="003129E5">
            <w:pPr>
              <w:spacing w:line="240" w:lineRule="auto"/>
              <w:ind w:firstLineChars="0" w:firstLine="0"/>
              <w:jc w:val="center"/>
            </w:pPr>
            <w:r>
              <w:rPr>
                <w:rFonts w:hint="eastAsia"/>
              </w:rPr>
              <w:t>引导</w:t>
            </w:r>
            <w:r w:rsidRPr="006C181F">
              <w:rPr>
                <w:rFonts w:hint="eastAsia"/>
              </w:rPr>
              <w:t>项</w:t>
            </w:r>
          </w:p>
        </w:tc>
      </w:tr>
      <w:tr w:rsidR="00933C64" w:rsidRPr="00805D5E" w14:paraId="74159C09" w14:textId="77777777" w:rsidTr="00805D5E">
        <w:trPr>
          <w:jc w:val="center"/>
        </w:trPr>
        <w:tc>
          <w:tcPr>
            <w:tcW w:w="673" w:type="pct"/>
            <w:vMerge/>
            <w:vAlign w:val="center"/>
          </w:tcPr>
          <w:p w14:paraId="09F2B1D3" w14:textId="77777777" w:rsidR="000B6397" w:rsidRPr="00805D5E" w:rsidRDefault="000B6397" w:rsidP="000B6397">
            <w:pPr>
              <w:spacing w:line="240" w:lineRule="auto"/>
              <w:ind w:firstLineChars="0" w:firstLine="0"/>
              <w:jc w:val="center"/>
            </w:pPr>
          </w:p>
        </w:tc>
        <w:tc>
          <w:tcPr>
            <w:tcW w:w="2814" w:type="pct"/>
            <w:gridSpan w:val="2"/>
            <w:vAlign w:val="center"/>
          </w:tcPr>
          <w:p w14:paraId="3E9CA9C5" w14:textId="77777777" w:rsidR="000B6397" w:rsidRPr="00805D5E" w:rsidRDefault="000B6397" w:rsidP="000B6397">
            <w:pPr>
              <w:spacing w:line="240" w:lineRule="auto"/>
              <w:ind w:firstLineChars="0" w:firstLine="0"/>
              <w:jc w:val="center"/>
              <w:rPr>
                <w:b/>
                <w:bCs/>
              </w:rPr>
            </w:pPr>
            <w:r w:rsidRPr="00805D5E">
              <w:rPr>
                <w:rFonts w:hint="eastAsia"/>
              </w:rPr>
              <w:t>园林绿地优良率</w:t>
            </w:r>
          </w:p>
        </w:tc>
        <w:tc>
          <w:tcPr>
            <w:tcW w:w="841" w:type="pct"/>
            <w:vAlign w:val="center"/>
          </w:tcPr>
          <w:p w14:paraId="1B29B44C" w14:textId="77777777" w:rsidR="000B6397" w:rsidRPr="00805D5E" w:rsidRDefault="000B6397" w:rsidP="000B6397">
            <w:pPr>
              <w:spacing w:line="240" w:lineRule="auto"/>
              <w:ind w:firstLineChars="0" w:firstLine="0"/>
              <w:jc w:val="center"/>
              <w:rPr>
                <w:b/>
                <w:bCs/>
              </w:rPr>
            </w:pPr>
            <w:r w:rsidRPr="00805D5E">
              <w:rPr>
                <w:rFonts w:hint="eastAsia"/>
              </w:rPr>
              <w:t>9</w:t>
            </w:r>
            <w:r w:rsidRPr="00805D5E">
              <w:t>5%</w:t>
            </w:r>
          </w:p>
        </w:tc>
        <w:tc>
          <w:tcPr>
            <w:tcW w:w="672" w:type="pct"/>
            <w:vAlign w:val="center"/>
          </w:tcPr>
          <w:p w14:paraId="29F69743" w14:textId="77777777" w:rsidR="000B6397" w:rsidRPr="00805D5E" w:rsidRDefault="000B6397" w:rsidP="000B6397">
            <w:pPr>
              <w:spacing w:line="240" w:lineRule="auto"/>
              <w:ind w:firstLineChars="0" w:firstLine="0"/>
              <w:jc w:val="center"/>
              <w:rPr>
                <w:b/>
                <w:bCs/>
              </w:rPr>
            </w:pPr>
            <w:r w:rsidRPr="00805D5E">
              <w:rPr>
                <w:rFonts w:hint="eastAsia"/>
              </w:rPr>
              <w:t>引导项</w:t>
            </w:r>
          </w:p>
        </w:tc>
      </w:tr>
    </w:tbl>
    <w:p w14:paraId="0B5E9F59" w14:textId="77777777" w:rsidR="00A87971" w:rsidRDefault="00A87971" w:rsidP="00805D5E">
      <w:pPr>
        <w:pStyle w:val="aff2"/>
        <w:spacing w:before="312"/>
      </w:pPr>
      <w:r>
        <w:rPr>
          <w:b/>
          <w:bCs/>
        </w:rPr>
        <w:t>10.4.2</w:t>
      </w:r>
      <w:r>
        <w:t xml:space="preserve"> </w:t>
      </w:r>
      <w:r>
        <w:rPr>
          <w:rFonts w:hint="eastAsia"/>
        </w:rPr>
        <w:t>产业园区碳排放评价应划分为低碳、近零碳、</w:t>
      </w:r>
      <w:proofErr w:type="gramStart"/>
      <w:r>
        <w:rPr>
          <w:rFonts w:hint="eastAsia"/>
        </w:rPr>
        <w:t>零碳</w:t>
      </w:r>
      <w:r>
        <w:rPr>
          <w:rFonts w:hint="eastAsia"/>
        </w:rPr>
        <w:t>3</w:t>
      </w:r>
      <w:r>
        <w:rPr>
          <w:rFonts w:hint="eastAsia"/>
        </w:rPr>
        <w:t>个</w:t>
      </w:r>
      <w:proofErr w:type="gramEnd"/>
      <w:r>
        <w:rPr>
          <w:rFonts w:hint="eastAsia"/>
        </w:rPr>
        <w:t>等级。</w:t>
      </w:r>
    </w:p>
    <w:p w14:paraId="3C5F9EF5" w14:textId="55D6883A" w:rsidR="00A87971" w:rsidRDefault="00A87971" w:rsidP="00805D5E">
      <w:pPr>
        <w:pStyle w:val="aff2"/>
        <w:spacing w:before="312"/>
      </w:pPr>
      <w:r>
        <w:rPr>
          <w:b/>
          <w:bCs/>
        </w:rPr>
        <w:t>10.4.3</w:t>
      </w:r>
      <w:r>
        <w:t xml:space="preserve"> </w:t>
      </w:r>
      <w:r>
        <w:rPr>
          <w:rFonts w:hint="eastAsia"/>
        </w:rPr>
        <w:t>产业园区碳排放评价等级按以下</w:t>
      </w:r>
      <w:r w:rsidR="00805D5E">
        <w:rPr>
          <w:rFonts w:hint="eastAsia"/>
        </w:rPr>
        <w:t>规则</w:t>
      </w:r>
      <w:r>
        <w:rPr>
          <w:rFonts w:hint="eastAsia"/>
        </w:rPr>
        <w:t>确定：</w:t>
      </w:r>
    </w:p>
    <w:p w14:paraId="3B61E190" w14:textId="77777777" w:rsidR="00A87971" w:rsidRDefault="00A87971" w:rsidP="00A87971">
      <w:pPr>
        <w:ind w:firstLine="482"/>
      </w:pPr>
      <w:r>
        <w:rPr>
          <w:rFonts w:hint="eastAsia"/>
          <w:b/>
          <w:bCs/>
        </w:rPr>
        <w:t>1</w:t>
      </w:r>
      <w:r>
        <w:t xml:space="preserve"> </w:t>
      </w:r>
      <w:r>
        <w:rPr>
          <w:rFonts w:hint="eastAsia"/>
        </w:rPr>
        <w:t>低碳、近零碳、</w:t>
      </w:r>
      <w:proofErr w:type="gramStart"/>
      <w:r>
        <w:rPr>
          <w:rFonts w:hint="eastAsia"/>
        </w:rPr>
        <w:t>零碳</w:t>
      </w:r>
      <w:r>
        <w:rPr>
          <w:rFonts w:hint="eastAsia"/>
        </w:rPr>
        <w:t>3</w:t>
      </w:r>
      <w:r>
        <w:rPr>
          <w:rFonts w:hint="eastAsia"/>
        </w:rPr>
        <w:t>个</w:t>
      </w:r>
      <w:proofErr w:type="gramEnd"/>
      <w:r>
        <w:rPr>
          <w:rFonts w:hint="eastAsia"/>
        </w:rPr>
        <w:t>等级的产业园区均应满足碳排放评价体系中约束项的要求；</w:t>
      </w:r>
    </w:p>
    <w:p w14:paraId="351732DF" w14:textId="77777777" w:rsidR="00A87971" w:rsidRDefault="00A87971" w:rsidP="00A87971">
      <w:pPr>
        <w:ind w:firstLine="482"/>
      </w:pPr>
      <w:r>
        <w:rPr>
          <w:rFonts w:hint="eastAsia"/>
          <w:b/>
          <w:bCs/>
        </w:rPr>
        <w:t>2</w:t>
      </w:r>
      <w:r>
        <w:t xml:space="preserve"> </w:t>
      </w:r>
      <w:r>
        <w:rPr>
          <w:rFonts w:hint="eastAsia"/>
        </w:rPr>
        <w:t>近零碳、</w:t>
      </w:r>
      <w:proofErr w:type="gramStart"/>
      <w:r>
        <w:rPr>
          <w:rFonts w:hint="eastAsia"/>
        </w:rPr>
        <w:t>零碳</w:t>
      </w:r>
      <w:r>
        <w:t>2</w:t>
      </w:r>
      <w:r>
        <w:rPr>
          <w:rFonts w:hint="eastAsia"/>
        </w:rPr>
        <w:t>个</w:t>
      </w:r>
      <w:proofErr w:type="gramEnd"/>
      <w:r>
        <w:rPr>
          <w:rFonts w:hint="eastAsia"/>
        </w:rPr>
        <w:t>等级的产业园区均应满足碳排放评价体系中引导项的要求；</w:t>
      </w:r>
    </w:p>
    <w:p w14:paraId="56075B85" w14:textId="77777777" w:rsidR="00A87971" w:rsidRDefault="00A87971" w:rsidP="00A87971">
      <w:pPr>
        <w:ind w:firstLine="482"/>
      </w:pPr>
      <w:r>
        <w:rPr>
          <w:rFonts w:hint="eastAsia"/>
          <w:b/>
          <w:bCs/>
        </w:rPr>
        <w:t>3</w:t>
      </w:r>
      <w:r>
        <w:t xml:space="preserve"> </w:t>
      </w:r>
      <w:proofErr w:type="gramStart"/>
      <w:r>
        <w:rPr>
          <w:rFonts w:hint="eastAsia"/>
        </w:rPr>
        <w:t>零碳产业</w:t>
      </w:r>
      <w:proofErr w:type="gramEnd"/>
      <w:r>
        <w:rPr>
          <w:rFonts w:hint="eastAsia"/>
        </w:rPr>
        <w:t>园区的碳排放量应小于等于零，可通过以下方式实现：</w:t>
      </w:r>
    </w:p>
    <w:p w14:paraId="734ED43B" w14:textId="77777777" w:rsidR="00A87971" w:rsidRDefault="00A87971" w:rsidP="00A87971">
      <w:pPr>
        <w:ind w:firstLineChars="300" w:firstLine="720"/>
      </w:pPr>
      <w:r>
        <w:rPr>
          <w:rFonts w:hint="eastAsia"/>
        </w:rPr>
        <w:t>1</w:t>
      </w:r>
      <w:r>
        <w:rPr>
          <w:rFonts w:hint="eastAsia"/>
        </w:rPr>
        <w:t>）经碳排放计量，园区实际碳排放量小于或等于零；</w:t>
      </w:r>
    </w:p>
    <w:p w14:paraId="3230D03F" w14:textId="77777777" w:rsidR="00A87971" w:rsidRDefault="00A87971" w:rsidP="00A87971">
      <w:pPr>
        <w:ind w:firstLineChars="300" w:firstLine="720"/>
      </w:pPr>
      <w:r>
        <w:rPr>
          <w:rFonts w:hint="eastAsia"/>
        </w:rPr>
        <w:t>2</w:t>
      </w:r>
      <w:r>
        <w:rPr>
          <w:rFonts w:hint="eastAsia"/>
        </w:rPr>
        <w:t>）经碳排放计量，园区实际碳排放量大于零，但</w:t>
      </w:r>
      <w:proofErr w:type="gramStart"/>
      <w:r>
        <w:rPr>
          <w:rFonts w:hint="eastAsia"/>
        </w:rPr>
        <w:t>购买碳减排</w:t>
      </w:r>
      <w:proofErr w:type="gramEnd"/>
      <w:r>
        <w:rPr>
          <w:rFonts w:hint="eastAsia"/>
        </w:rPr>
        <w:t>产品</w:t>
      </w:r>
      <w:proofErr w:type="gramStart"/>
      <w:r>
        <w:rPr>
          <w:rFonts w:hint="eastAsia"/>
        </w:rPr>
        <w:t>抵消后碳排放</w:t>
      </w:r>
      <w:proofErr w:type="gramEnd"/>
      <w:r>
        <w:rPr>
          <w:rFonts w:hint="eastAsia"/>
        </w:rPr>
        <w:t>不大于零。</w:t>
      </w:r>
    </w:p>
    <w:p w14:paraId="5DBA2BFD" w14:textId="77777777" w:rsidR="00BA56C2" w:rsidRDefault="00000000">
      <w:pPr>
        <w:widowControl/>
        <w:spacing w:line="240" w:lineRule="auto"/>
        <w:ind w:firstLineChars="0" w:firstLine="0"/>
        <w:jc w:val="left"/>
        <w:rPr>
          <w:b/>
          <w:sz w:val="28"/>
          <w:szCs w:val="28"/>
        </w:rPr>
      </w:pPr>
      <w:r>
        <w:br w:type="page"/>
      </w:r>
    </w:p>
    <w:p w14:paraId="4A365F87" w14:textId="77777777" w:rsidR="00BA56C2" w:rsidRDefault="00000000">
      <w:pPr>
        <w:pStyle w:val="1"/>
        <w:spacing w:after="312" w:line="360" w:lineRule="auto"/>
        <w:ind w:left="562" w:hangingChars="200" w:hanging="562"/>
      </w:pPr>
      <w:bookmarkStart w:id="254" w:name="_Toc123047043"/>
      <w:bookmarkStart w:id="255" w:name="_Toc123054028"/>
      <w:bookmarkStart w:id="256" w:name="_Toc123504334"/>
      <w:bookmarkStart w:id="257" w:name="_Toc124886332"/>
      <w:bookmarkStart w:id="258" w:name="_Toc126333883"/>
      <w:bookmarkStart w:id="259" w:name="_Toc126336143"/>
      <w:r>
        <w:rPr>
          <w:rFonts w:hint="eastAsia"/>
        </w:rPr>
        <w:t>本标准用词说明</w:t>
      </w:r>
      <w:bookmarkEnd w:id="93"/>
      <w:bookmarkEnd w:id="94"/>
      <w:bookmarkEnd w:id="95"/>
      <w:bookmarkEnd w:id="96"/>
      <w:bookmarkEnd w:id="97"/>
      <w:bookmarkEnd w:id="98"/>
      <w:bookmarkEnd w:id="99"/>
      <w:bookmarkEnd w:id="100"/>
      <w:bookmarkEnd w:id="254"/>
      <w:bookmarkEnd w:id="255"/>
      <w:bookmarkEnd w:id="256"/>
      <w:bookmarkEnd w:id="257"/>
      <w:bookmarkEnd w:id="258"/>
      <w:bookmarkEnd w:id="259"/>
    </w:p>
    <w:p w14:paraId="22FB96FC" w14:textId="77777777" w:rsidR="00BA56C2" w:rsidRDefault="00000000">
      <w:pPr>
        <w:spacing w:line="360" w:lineRule="auto"/>
        <w:ind w:left="482" w:hangingChars="200" w:hanging="482"/>
      </w:pPr>
      <w:r w:rsidRPr="009F653C">
        <w:rPr>
          <w:rFonts w:hint="eastAsia"/>
          <w:b/>
          <w:bCs/>
        </w:rPr>
        <w:t>1</w:t>
      </w:r>
      <w:r>
        <w:rPr>
          <w:rFonts w:hint="eastAsia"/>
        </w:rPr>
        <w:t xml:space="preserve"> </w:t>
      </w:r>
      <w:r>
        <w:rPr>
          <w:rFonts w:hint="eastAsia"/>
        </w:rPr>
        <w:t>为便于在执行本标准条文时区别对待，对要求严格程度不同的用词说明如下：</w:t>
      </w:r>
    </w:p>
    <w:p w14:paraId="28DC0C54" w14:textId="77777777" w:rsidR="00BA56C2" w:rsidRDefault="00000000" w:rsidP="002D40B0">
      <w:pPr>
        <w:ind w:firstLineChars="0"/>
      </w:pPr>
      <w:bookmarkStart w:id="260" w:name="_Toc31737"/>
      <w:bookmarkStart w:id="261" w:name="_Toc20831"/>
      <w:bookmarkStart w:id="262" w:name="_Toc32660"/>
      <w:bookmarkStart w:id="263" w:name="_Toc27635"/>
      <w:bookmarkStart w:id="264" w:name="_Toc8464"/>
      <w:bookmarkStart w:id="265" w:name="_Toc6886"/>
      <w:r>
        <w:rPr>
          <w:rFonts w:hint="eastAsia"/>
        </w:rPr>
        <w:t>1</w:t>
      </w:r>
      <w:r>
        <w:rPr>
          <w:rFonts w:hint="eastAsia"/>
        </w:rPr>
        <w:t>）</w:t>
      </w:r>
      <w:r>
        <w:rPr>
          <w:rFonts w:hint="eastAsia"/>
        </w:rPr>
        <w:t xml:space="preserve"> </w:t>
      </w:r>
      <w:r>
        <w:rPr>
          <w:rFonts w:hint="eastAsia"/>
        </w:rPr>
        <w:t>表示很严格，非这样做不可的：</w:t>
      </w:r>
      <w:bookmarkEnd w:id="260"/>
      <w:bookmarkEnd w:id="261"/>
      <w:bookmarkEnd w:id="262"/>
      <w:bookmarkEnd w:id="263"/>
      <w:bookmarkEnd w:id="264"/>
      <w:bookmarkEnd w:id="265"/>
    </w:p>
    <w:p w14:paraId="1CD1B0A2" w14:textId="60D177A8" w:rsidR="00BA56C2" w:rsidRDefault="00000000">
      <w:pPr>
        <w:ind w:left="480" w:firstLineChars="0" w:firstLine="0"/>
      </w:pPr>
      <w:r>
        <w:rPr>
          <w:rFonts w:hint="eastAsia"/>
        </w:rPr>
        <w:t xml:space="preserve">   </w:t>
      </w: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33720095" w14:textId="77777777" w:rsidR="00BA56C2" w:rsidRDefault="00000000" w:rsidP="002D40B0">
      <w:pPr>
        <w:ind w:firstLineChars="0"/>
      </w:pPr>
      <w:bookmarkStart w:id="266" w:name="_Toc11435"/>
      <w:bookmarkStart w:id="267" w:name="_Toc4545"/>
      <w:bookmarkStart w:id="268" w:name="_Toc20295"/>
      <w:bookmarkStart w:id="269" w:name="_Toc14955"/>
      <w:bookmarkStart w:id="270" w:name="_Toc21801"/>
      <w:bookmarkStart w:id="271" w:name="_Toc9592"/>
      <w:r>
        <w:rPr>
          <w:rFonts w:hint="eastAsia"/>
        </w:rPr>
        <w:t>2</w:t>
      </w:r>
      <w:r>
        <w:rPr>
          <w:rFonts w:hint="eastAsia"/>
        </w:rPr>
        <w:t>）</w:t>
      </w:r>
      <w:r>
        <w:rPr>
          <w:rFonts w:hint="eastAsia"/>
        </w:rPr>
        <w:t xml:space="preserve"> </w:t>
      </w:r>
      <w:r>
        <w:rPr>
          <w:rFonts w:hint="eastAsia"/>
        </w:rPr>
        <w:t>表示严格，在正常情况下均应这样做的：</w:t>
      </w:r>
      <w:bookmarkEnd w:id="266"/>
      <w:bookmarkEnd w:id="267"/>
      <w:bookmarkEnd w:id="268"/>
      <w:bookmarkEnd w:id="269"/>
      <w:bookmarkEnd w:id="270"/>
      <w:bookmarkEnd w:id="271"/>
    </w:p>
    <w:p w14:paraId="378D23C7" w14:textId="5EE8447E" w:rsidR="00BA56C2" w:rsidRDefault="00000000">
      <w:pPr>
        <w:ind w:left="480" w:firstLineChars="0" w:firstLine="0"/>
      </w:pPr>
      <w:r>
        <w:rPr>
          <w:rFonts w:hint="eastAsia"/>
        </w:rPr>
        <w:t xml:space="preserve">   </w:t>
      </w: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3CA2665B" w14:textId="77777777" w:rsidR="00BA56C2" w:rsidRDefault="00000000" w:rsidP="002D40B0">
      <w:pPr>
        <w:ind w:firstLineChars="0"/>
      </w:pPr>
      <w:bookmarkStart w:id="272" w:name="_Toc20610"/>
      <w:bookmarkStart w:id="273" w:name="_Toc4172"/>
      <w:bookmarkStart w:id="274" w:name="_Toc280"/>
      <w:bookmarkStart w:id="275" w:name="_Toc22558"/>
      <w:bookmarkStart w:id="276" w:name="_Toc22750"/>
      <w:bookmarkStart w:id="277" w:name="_Toc13584"/>
      <w:r>
        <w:rPr>
          <w:rFonts w:hint="eastAsia"/>
        </w:rPr>
        <w:t>3</w:t>
      </w:r>
      <w:r>
        <w:rPr>
          <w:rFonts w:hint="eastAsia"/>
        </w:rPr>
        <w:t>）</w:t>
      </w:r>
      <w:r>
        <w:rPr>
          <w:rFonts w:hint="eastAsia"/>
        </w:rPr>
        <w:t xml:space="preserve"> </w:t>
      </w:r>
      <w:r>
        <w:rPr>
          <w:rFonts w:hint="eastAsia"/>
        </w:rPr>
        <w:t>表示允许稍有选择，在条件许可时首先应这样做的：</w:t>
      </w:r>
      <w:bookmarkEnd w:id="272"/>
      <w:bookmarkEnd w:id="273"/>
      <w:bookmarkEnd w:id="274"/>
      <w:bookmarkEnd w:id="275"/>
      <w:bookmarkEnd w:id="276"/>
      <w:bookmarkEnd w:id="277"/>
    </w:p>
    <w:p w14:paraId="3D3D7B76" w14:textId="0F987529" w:rsidR="00BA56C2" w:rsidRDefault="00000000">
      <w:pPr>
        <w:ind w:left="480" w:firstLineChars="0" w:firstLine="0"/>
      </w:pPr>
      <w:r>
        <w:rPr>
          <w:rFonts w:hint="eastAsia"/>
        </w:rPr>
        <w:t xml:space="preserve">   </w:t>
      </w: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7AB645DD" w14:textId="77777777" w:rsidR="00BA56C2" w:rsidRDefault="00000000" w:rsidP="002D40B0">
      <w:pPr>
        <w:ind w:firstLineChars="0"/>
      </w:pPr>
      <w:bookmarkStart w:id="278" w:name="_Toc10015"/>
      <w:bookmarkStart w:id="279" w:name="_Toc8436"/>
      <w:bookmarkStart w:id="280" w:name="_Toc11004"/>
      <w:bookmarkStart w:id="281" w:name="_Toc16739"/>
      <w:bookmarkStart w:id="282" w:name="_Toc20079"/>
      <w:bookmarkStart w:id="283" w:name="_Toc32461"/>
      <w:r>
        <w:rPr>
          <w:rFonts w:hint="eastAsia"/>
        </w:rPr>
        <w:t>4</w:t>
      </w:r>
      <w:r>
        <w:rPr>
          <w:rFonts w:hint="eastAsia"/>
        </w:rPr>
        <w:t>）</w:t>
      </w:r>
      <w:r>
        <w:rPr>
          <w:rFonts w:hint="eastAsia"/>
        </w:rPr>
        <w:t xml:space="preserve"> </w:t>
      </w:r>
      <w:r>
        <w:rPr>
          <w:rFonts w:hint="eastAsia"/>
        </w:rPr>
        <w:t>表示有选择，在一定条件下可以这样做的，采用“可”。</w:t>
      </w:r>
      <w:bookmarkEnd w:id="278"/>
      <w:bookmarkEnd w:id="279"/>
      <w:bookmarkEnd w:id="280"/>
      <w:bookmarkEnd w:id="281"/>
      <w:bookmarkEnd w:id="282"/>
      <w:bookmarkEnd w:id="283"/>
    </w:p>
    <w:p w14:paraId="3DA333FC" w14:textId="37F5BE28" w:rsidR="00BA56C2" w:rsidRDefault="00000000" w:rsidP="009F653C">
      <w:pPr>
        <w:ind w:firstLineChars="0" w:firstLine="0"/>
      </w:pPr>
      <w:r w:rsidRPr="009F653C">
        <w:rPr>
          <w:rFonts w:hint="eastAsia"/>
          <w:b/>
          <w:bCs/>
        </w:rPr>
        <w:t>2</w:t>
      </w:r>
      <w:r>
        <w:rPr>
          <w:rFonts w:hint="eastAsia"/>
        </w:rPr>
        <w:t xml:space="preserve"> </w:t>
      </w:r>
      <w:r>
        <w:rPr>
          <w:rFonts w:hint="eastAsia"/>
        </w:rPr>
        <w:t>条文中指明应按其他有关标准执行的写法为：“应符合</w:t>
      </w:r>
      <w:r w:rsidR="009F653C">
        <w:rPr>
          <w:rFonts w:hint="eastAsia"/>
        </w:rPr>
        <w:t>……</w:t>
      </w:r>
      <w:r>
        <w:rPr>
          <w:rFonts w:hint="eastAsia"/>
        </w:rPr>
        <w:t>的规定”或“应按</w:t>
      </w:r>
      <w:r w:rsidR="009F653C">
        <w:rPr>
          <w:rFonts w:hint="eastAsia"/>
        </w:rPr>
        <w:t>……</w:t>
      </w:r>
      <w:r>
        <w:rPr>
          <w:rFonts w:hint="eastAsia"/>
        </w:rPr>
        <w:t>执行”。</w:t>
      </w:r>
    </w:p>
    <w:p w14:paraId="390E1866" w14:textId="77777777" w:rsidR="00BA56C2" w:rsidRDefault="00000000">
      <w:pPr>
        <w:spacing w:line="360" w:lineRule="auto"/>
        <w:ind w:left="480" w:hangingChars="200" w:hanging="480"/>
      </w:pPr>
      <w:r>
        <w:br w:type="page"/>
      </w:r>
    </w:p>
    <w:p w14:paraId="6CCAD054" w14:textId="77777777" w:rsidR="00BA56C2" w:rsidRPr="002C043C" w:rsidRDefault="00000000" w:rsidP="002C043C">
      <w:pPr>
        <w:pStyle w:val="1"/>
        <w:spacing w:after="312" w:line="360" w:lineRule="auto"/>
        <w:ind w:left="562" w:hangingChars="200" w:hanging="562"/>
      </w:pPr>
      <w:bookmarkStart w:id="284" w:name="_Toc468813102"/>
      <w:bookmarkStart w:id="285" w:name="_Toc26997"/>
      <w:bookmarkStart w:id="286" w:name="_Toc9808"/>
      <w:bookmarkStart w:id="287" w:name="_Toc21139"/>
      <w:bookmarkStart w:id="288" w:name="_Toc25964"/>
      <w:bookmarkStart w:id="289" w:name="_Toc2463"/>
      <w:bookmarkStart w:id="290" w:name="_Toc25788"/>
      <w:bookmarkStart w:id="291" w:name="_Toc116587676"/>
      <w:bookmarkStart w:id="292" w:name="_Toc123047044"/>
      <w:bookmarkStart w:id="293" w:name="_Toc123054029"/>
      <w:bookmarkStart w:id="294" w:name="_Toc123504335"/>
      <w:bookmarkStart w:id="295" w:name="_Toc124886333"/>
      <w:bookmarkStart w:id="296" w:name="_Toc126333884"/>
      <w:bookmarkStart w:id="297" w:name="_Toc126336144"/>
      <w:r>
        <w:rPr>
          <w:rFonts w:hint="eastAsia"/>
        </w:rPr>
        <w:t>引用标准名录</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35B6654D" w14:textId="77777777" w:rsidR="00B814FD" w:rsidRDefault="00B814FD">
      <w:pPr>
        <w:spacing w:line="360" w:lineRule="auto"/>
        <w:ind w:left="480" w:hangingChars="200" w:hanging="480"/>
        <w:rPr>
          <w:color w:val="000000" w:themeColor="text1"/>
        </w:rPr>
      </w:pPr>
      <w:r w:rsidRPr="00B814FD">
        <w:rPr>
          <w:rFonts w:hint="eastAsia"/>
          <w:color w:val="000000" w:themeColor="text1"/>
        </w:rPr>
        <w:t>《公共建筑节能设计标准》</w:t>
      </w:r>
      <w:r w:rsidRPr="00B814FD">
        <w:rPr>
          <w:rFonts w:hint="eastAsia"/>
          <w:color w:val="000000" w:themeColor="text1"/>
        </w:rPr>
        <w:t>GB 50189</w:t>
      </w:r>
    </w:p>
    <w:p w14:paraId="290D697B" w14:textId="0A023784" w:rsidR="00B814FD" w:rsidRDefault="00B814FD">
      <w:pPr>
        <w:spacing w:line="360" w:lineRule="auto"/>
        <w:ind w:left="480" w:hangingChars="200" w:hanging="480"/>
        <w:rPr>
          <w:color w:val="000000" w:themeColor="text1"/>
        </w:rPr>
      </w:pPr>
      <w:r w:rsidRPr="00B814FD">
        <w:rPr>
          <w:rFonts w:hint="eastAsia"/>
          <w:color w:val="000000" w:themeColor="text1"/>
        </w:rPr>
        <w:t>《民用建筑节水设计标准》</w:t>
      </w:r>
      <w:r w:rsidRPr="00B814FD">
        <w:rPr>
          <w:rFonts w:hint="eastAsia"/>
          <w:color w:val="000000" w:themeColor="text1"/>
        </w:rPr>
        <w:t>GB 50555</w:t>
      </w:r>
    </w:p>
    <w:p w14:paraId="121883D8" w14:textId="086B699C" w:rsidR="00B814FD" w:rsidRDefault="00B814FD">
      <w:pPr>
        <w:spacing w:line="360" w:lineRule="auto"/>
        <w:ind w:left="480" w:hangingChars="200" w:hanging="480"/>
        <w:rPr>
          <w:color w:val="000000" w:themeColor="text1"/>
        </w:rPr>
      </w:pPr>
      <w:r w:rsidRPr="00B814FD">
        <w:rPr>
          <w:rFonts w:hint="eastAsia"/>
          <w:color w:val="000000" w:themeColor="text1"/>
        </w:rPr>
        <w:t>《建筑工程绿色施工评价标准》</w:t>
      </w:r>
      <w:r w:rsidRPr="00B814FD">
        <w:rPr>
          <w:rFonts w:hint="eastAsia"/>
          <w:color w:val="000000" w:themeColor="text1"/>
        </w:rPr>
        <w:t>GB/T 50640</w:t>
      </w:r>
    </w:p>
    <w:p w14:paraId="1BBF3627" w14:textId="419D65D4" w:rsidR="00B814FD" w:rsidRDefault="00B814FD" w:rsidP="00B814FD">
      <w:pPr>
        <w:spacing w:line="360" w:lineRule="auto"/>
        <w:ind w:left="480" w:hangingChars="200" w:hanging="480"/>
        <w:rPr>
          <w:color w:val="000000" w:themeColor="text1"/>
        </w:rPr>
      </w:pPr>
      <w:r w:rsidRPr="00B814FD">
        <w:rPr>
          <w:rFonts w:hint="eastAsia"/>
          <w:color w:val="000000" w:themeColor="text1"/>
        </w:rPr>
        <w:t>《工程施工废弃物再生利用技术规范》</w:t>
      </w:r>
      <w:r w:rsidRPr="00B814FD">
        <w:rPr>
          <w:rFonts w:hint="eastAsia"/>
          <w:color w:val="000000" w:themeColor="text1"/>
        </w:rPr>
        <w:t>GB/T 50743</w:t>
      </w:r>
    </w:p>
    <w:p w14:paraId="5BD01C56" w14:textId="740B0ED4" w:rsidR="00B814FD" w:rsidRDefault="00B814FD">
      <w:pPr>
        <w:spacing w:line="360" w:lineRule="auto"/>
        <w:ind w:left="480" w:hangingChars="200" w:hanging="480"/>
        <w:rPr>
          <w:color w:val="000000" w:themeColor="text1"/>
        </w:rPr>
      </w:pPr>
      <w:r w:rsidRPr="00B814FD">
        <w:rPr>
          <w:rFonts w:hint="eastAsia"/>
          <w:color w:val="000000" w:themeColor="text1"/>
        </w:rPr>
        <w:t>《工业建筑节能设计统一标准》</w:t>
      </w:r>
      <w:r w:rsidRPr="00B814FD">
        <w:rPr>
          <w:rFonts w:hint="eastAsia"/>
          <w:color w:val="000000" w:themeColor="text1"/>
        </w:rPr>
        <w:t>GB 51245</w:t>
      </w:r>
    </w:p>
    <w:p w14:paraId="6744C4AA" w14:textId="5AB24693" w:rsidR="00B814FD" w:rsidRDefault="00B814FD" w:rsidP="00B814FD">
      <w:pPr>
        <w:spacing w:line="360" w:lineRule="auto"/>
        <w:ind w:left="480" w:hangingChars="200" w:hanging="480"/>
        <w:rPr>
          <w:color w:val="000000" w:themeColor="text1"/>
        </w:rPr>
      </w:pPr>
      <w:r w:rsidRPr="00B814FD">
        <w:rPr>
          <w:rFonts w:hint="eastAsia"/>
          <w:color w:val="000000" w:themeColor="text1"/>
        </w:rPr>
        <w:t>《建筑碳排放计算标准》</w:t>
      </w:r>
      <w:r w:rsidRPr="00B814FD">
        <w:rPr>
          <w:rFonts w:hint="eastAsia"/>
          <w:color w:val="000000" w:themeColor="text1"/>
        </w:rPr>
        <w:t>GB/T 51366</w:t>
      </w:r>
    </w:p>
    <w:p w14:paraId="07DE5935" w14:textId="07688D22" w:rsidR="00B814FD" w:rsidRDefault="00B814FD" w:rsidP="00B814FD">
      <w:pPr>
        <w:spacing w:line="360" w:lineRule="auto"/>
        <w:ind w:left="480" w:hangingChars="200" w:hanging="480"/>
        <w:rPr>
          <w:color w:val="000000" w:themeColor="text1"/>
        </w:rPr>
      </w:pPr>
      <w:r w:rsidRPr="00B814FD">
        <w:rPr>
          <w:rFonts w:hint="eastAsia"/>
          <w:color w:val="000000" w:themeColor="text1"/>
        </w:rPr>
        <w:t>《建筑节能与可再生能源利用通用规范》</w:t>
      </w:r>
      <w:r w:rsidRPr="00B814FD">
        <w:rPr>
          <w:rFonts w:hint="eastAsia"/>
          <w:color w:val="000000" w:themeColor="text1"/>
        </w:rPr>
        <w:t>GB 55015</w:t>
      </w:r>
    </w:p>
    <w:p w14:paraId="39A9A2C9" w14:textId="3BBC2B2B" w:rsidR="00B814FD" w:rsidRDefault="00B814FD">
      <w:pPr>
        <w:spacing w:line="360" w:lineRule="auto"/>
        <w:ind w:left="480" w:hangingChars="200" w:hanging="480"/>
        <w:rPr>
          <w:color w:val="000000" w:themeColor="text1"/>
        </w:rPr>
      </w:pPr>
      <w:r w:rsidRPr="00B814FD">
        <w:rPr>
          <w:rFonts w:hint="eastAsia"/>
          <w:color w:val="000000" w:themeColor="text1"/>
        </w:rPr>
        <w:t>《节水型产品通用技术条件》</w:t>
      </w:r>
      <w:r w:rsidRPr="00B814FD">
        <w:rPr>
          <w:rFonts w:hint="eastAsia"/>
          <w:color w:val="000000" w:themeColor="text1"/>
        </w:rPr>
        <w:t>GB/T 18870</w:t>
      </w:r>
    </w:p>
    <w:p w14:paraId="3CD0F639" w14:textId="1F8720CA" w:rsidR="00B814FD" w:rsidRDefault="00B814FD">
      <w:pPr>
        <w:spacing w:line="360" w:lineRule="auto"/>
        <w:ind w:left="480" w:hangingChars="200" w:hanging="480"/>
        <w:rPr>
          <w:color w:val="000000" w:themeColor="text1"/>
        </w:rPr>
      </w:pPr>
      <w:r w:rsidRPr="00B814FD">
        <w:rPr>
          <w:rFonts w:hint="eastAsia"/>
          <w:color w:val="000000" w:themeColor="text1"/>
        </w:rPr>
        <w:t>《清水离心泵能效限定值及节能评价值》</w:t>
      </w:r>
      <w:r w:rsidRPr="00B814FD">
        <w:rPr>
          <w:rFonts w:hint="eastAsia"/>
          <w:color w:val="000000" w:themeColor="text1"/>
        </w:rPr>
        <w:t>GB 19762</w:t>
      </w:r>
    </w:p>
    <w:p w14:paraId="1D35FFD9" w14:textId="760701D8" w:rsidR="00D41A09" w:rsidRDefault="000F0D11" w:rsidP="00C946DD">
      <w:pPr>
        <w:spacing w:line="360" w:lineRule="auto"/>
        <w:ind w:firstLineChars="0" w:firstLine="0"/>
      </w:pPr>
      <w:r w:rsidRPr="000F0D11">
        <w:rPr>
          <w:rFonts w:hint="eastAsia"/>
        </w:rPr>
        <w:t>《建筑垃圾处理技术规范》</w:t>
      </w:r>
      <w:r w:rsidRPr="000F0D11">
        <w:rPr>
          <w:rFonts w:hint="eastAsia"/>
        </w:rPr>
        <w:t>CJJ</w:t>
      </w:r>
      <w:r w:rsidR="003C53DE">
        <w:t xml:space="preserve"> </w:t>
      </w:r>
      <w:r w:rsidRPr="000F0D11">
        <w:rPr>
          <w:rFonts w:hint="eastAsia"/>
        </w:rPr>
        <w:t>134</w:t>
      </w:r>
    </w:p>
    <w:p w14:paraId="2D628E17" w14:textId="2D1E148C" w:rsidR="00D41A09" w:rsidRDefault="00D41A09" w:rsidP="00C946DD">
      <w:pPr>
        <w:spacing w:line="360" w:lineRule="auto"/>
        <w:ind w:firstLineChars="0" w:firstLine="0"/>
        <w:sectPr w:rsidR="00D41A09" w:rsidSect="007008EA">
          <w:footerReference w:type="default" r:id="rId11"/>
          <w:pgSz w:w="11906" w:h="16838"/>
          <w:pgMar w:top="1440" w:right="1800" w:bottom="1440" w:left="1800" w:header="851" w:footer="992" w:gutter="0"/>
          <w:cols w:space="425"/>
          <w:docGrid w:type="lines" w:linePitch="312"/>
        </w:sectPr>
      </w:pPr>
      <w:r w:rsidRPr="00D41A09">
        <w:rPr>
          <w:rFonts w:hint="eastAsia"/>
        </w:rPr>
        <w:t>《分布式电源孤岛运行控制规范》</w:t>
      </w:r>
      <w:r w:rsidRPr="00D41A09">
        <w:rPr>
          <w:rFonts w:hint="eastAsia"/>
        </w:rPr>
        <w:t>NB/T 33013</w:t>
      </w:r>
    </w:p>
    <w:p w14:paraId="38F1C832" w14:textId="77777777" w:rsidR="00BA56C2" w:rsidRDefault="00BA56C2">
      <w:pPr>
        <w:autoSpaceDE w:val="0"/>
        <w:autoSpaceDN w:val="0"/>
        <w:adjustRightInd w:val="0"/>
        <w:spacing w:line="360" w:lineRule="auto"/>
        <w:ind w:left="480" w:hangingChars="200" w:hanging="480"/>
        <w:jc w:val="left"/>
        <w:rPr>
          <w:rFonts w:ascii="黑体" w:eastAsia="黑体" w:hAnsiTheme="minorHAnsi" w:cs="黑体"/>
          <w:color w:val="000000"/>
          <w:kern w:val="0"/>
        </w:rPr>
      </w:pPr>
    </w:p>
    <w:p w14:paraId="2E99F6B7" w14:textId="77777777" w:rsidR="00BA56C2" w:rsidRDefault="00BA56C2">
      <w:pPr>
        <w:spacing w:line="360" w:lineRule="auto"/>
        <w:ind w:left="680" w:hangingChars="200" w:hanging="680"/>
        <w:jc w:val="center"/>
        <w:rPr>
          <w:rFonts w:ascii="黑体" w:eastAsia="黑体" w:hAnsiTheme="minorHAnsi" w:cs="黑体"/>
          <w:color w:val="000000"/>
          <w:kern w:val="0"/>
          <w:sz w:val="34"/>
          <w:szCs w:val="34"/>
        </w:rPr>
      </w:pPr>
    </w:p>
    <w:p w14:paraId="639A8812" w14:textId="2264151F" w:rsidR="00BA56C2" w:rsidRDefault="000F0D11">
      <w:pPr>
        <w:spacing w:line="360" w:lineRule="auto"/>
        <w:ind w:left="680" w:hangingChars="200" w:hanging="680"/>
        <w:jc w:val="center"/>
        <w:rPr>
          <w:rFonts w:ascii="黑体" w:eastAsia="黑体" w:hAnsiTheme="minorHAnsi" w:cs="黑体"/>
          <w:color w:val="000000"/>
          <w:kern w:val="0"/>
          <w:sz w:val="34"/>
          <w:szCs w:val="34"/>
        </w:rPr>
      </w:pPr>
      <w:bookmarkStart w:id="298" w:name="_Toc19209"/>
      <w:bookmarkStart w:id="299" w:name="_Toc9461"/>
      <w:bookmarkStart w:id="300" w:name="_Toc27283"/>
      <w:bookmarkStart w:id="301" w:name="_Toc8518"/>
      <w:bookmarkStart w:id="302" w:name="_Toc7089"/>
      <w:bookmarkStart w:id="303" w:name="_Toc9068"/>
      <w:r>
        <w:rPr>
          <w:rFonts w:ascii="黑体" w:eastAsia="黑体" w:hAnsiTheme="minorHAnsi" w:cs="黑体" w:hint="eastAsia"/>
          <w:color w:val="000000"/>
          <w:kern w:val="0"/>
          <w:sz w:val="34"/>
          <w:szCs w:val="34"/>
        </w:rPr>
        <w:t>中国工程建设标准化协会标准</w:t>
      </w:r>
      <w:bookmarkEnd w:id="298"/>
      <w:bookmarkEnd w:id="299"/>
      <w:bookmarkEnd w:id="300"/>
      <w:bookmarkEnd w:id="301"/>
      <w:bookmarkEnd w:id="302"/>
      <w:bookmarkEnd w:id="303"/>
    </w:p>
    <w:p w14:paraId="3A630038" w14:textId="77777777" w:rsidR="00BA56C2" w:rsidRDefault="00BA56C2">
      <w:pPr>
        <w:spacing w:line="360" w:lineRule="auto"/>
        <w:ind w:left="680" w:hangingChars="200" w:hanging="680"/>
        <w:jc w:val="center"/>
        <w:rPr>
          <w:rFonts w:ascii="黑体" w:eastAsia="黑体" w:hAnsiTheme="minorHAnsi" w:cs="黑体"/>
          <w:color w:val="000000"/>
          <w:kern w:val="0"/>
          <w:sz w:val="34"/>
          <w:szCs w:val="34"/>
        </w:rPr>
      </w:pPr>
    </w:p>
    <w:p w14:paraId="030C2A7B" w14:textId="77777777" w:rsidR="00BA56C2" w:rsidRDefault="00BA56C2">
      <w:pPr>
        <w:spacing w:line="360" w:lineRule="auto"/>
        <w:ind w:left="680" w:hangingChars="200" w:hanging="680"/>
        <w:jc w:val="center"/>
        <w:rPr>
          <w:rFonts w:ascii="黑体" w:eastAsia="黑体" w:hAnsiTheme="minorHAnsi" w:cs="黑体"/>
          <w:color w:val="000000"/>
          <w:kern w:val="0"/>
          <w:sz w:val="34"/>
          <w:szCs w:val="34"/>
        </w:rPr>
      </w:pPr>
    </w:p>
    <w:p w14:paraId="04C664C3" w14:textId="77777777" w:rsidR="00BA56C2" w:rsidRDefault="00BA56C2">
      <w:pPr>
        <w:spacing w:line="360" w:lineRule="auto"/>
        <w:ind w:left="562" w:hangingChars="200" w:hanging="562"/>
        <w:jc w:val="center"/>
        <w:rPr>
          <w:rFonts w:ascii="宋体" w:hAnsi="宋体" w:cstheme="minorBidi"/>
          <w:b/>
          <w:sz w:val="28"/>
          <w:szCs w:val="28"/>
          <w:u w:val="single"/>
        </w:rPr>
      </w:pPr>
    </w:p>
    <w:p w14:paraId="4A144989" w14:textId="2AC768F8" w:rsidR="00BA56C2" w:rsidRDefault="000F0D11">
      <w:pPr>
        <w:spacing w:line="360" w:lineRule="auto"/>
        <w:ind w:left="1124" w:hangingChars="200" w:hanging="1124"/>
        <w:jc w:val="center"/>
        <w:rPr>
          <w:rFonts w:asciiTheme="minorEastAsia" w:eastAsiaTheme="minorEastAsia" w:hAnsiTheme="minorEastAsia" w:cstheme="minorBidi"/>
          <w:sz w:val="48"/>
          <w:szCs w:val="30"/>
        </w:rPr>
      </w:pPr>
      <w:proofErr w:type="gramStart"/>
      <w:r>
        <w:rPr>
          <w:rFonts w:asciiTheme="minorEastAsia" w:eastAsiaTheme="minorEastAsia" w:hAnsiTheme="minorEastAsia" w:cstheme="minorBidi" w:hint="eastAsia"/>
          <w:b/>
          <w:sz w:val="56"/>
          <w:szCs w:val="30"/>
        </w:rPr>
        <w:t>零碳产业</w:t>
      </w:r>
      <w:proofErr w:type="gramEnd"/>
      <w:r>
        <w:rPr>
          <w:rFonts w:asciiTheme="minorEastAsia" w:eastAsiaTheme="minorEastAsia" w:hAnsiTheme="minorEastAsia" w:cstheme="minorBidi" w:hint="eastAsia"/>
          <w:b/>
          <w:sz w:val="56"/>
          <w:szCs w:val="30"/>
        </w:rPr>
        <w:t>园区技术规程</w:t>
      </w:r>
    </w:p>
    <w:p w14:paraId="0755DC30" w14:textId="77777777" w:rsidR="00BA56C2" w:rsidRDefault="00000000">
      <w:pPr>
        <w:spacing w:line="360" w:lineRule="auto"/>
        <w:ind w:left="800" w:hangingChars="200" w:hanging="800"/>
        <w:jc w:val="center"/>
        <w:outlineLvl w:val="0"/>
        <w:rPr>
          <w:rFonts w:cstheme="minorBidi"/>
          <w:sz w:val="40"/>
          <w:szCs w:val="66"/>
        </w:rPr>
      </w:pPr>
      <w:bookmarkStart w:id="304" w:name="_Toc10742"/>
      <w:bookmarkStart w:id="305" w:name="_Toc32079"/>
      <w:bookmarkStart w:id="306" w:name="_Toc6799"/>
      <w:bookmarkStart w:id="307" w:name="_Toc62"/>
      <w:bookmarkStart w:id="308" w:name="_Toc116587677"/>
      <w:bookmarkStart w:id="309" w:name="_Toc121439622"/>
      <w:bookmarkStart w:id="310" w:name="_Toc24954"/>
      <w:bookmarkStart w:id="311" w:name="_Toc24538"/>
      <w:bookmarkStart w:id="312" w:name="_Toc123047045"/>
      <w:bookmarkStart w:id="313" w:name="_Toc123054030"/>
      <w:bookmarkStart w:id="314" w:name="_Toc123504336"/>
      <w:bookmarkStart w:id="315" w:name="_Toc124886334"/>
      <w:bookmarkStart w:id="316" w:name="_Toc126333885"/>
      <w:bookmarkStart w:id="317" w:name="_Toc126336145"/>
      <w:r>
        <w:rPr>
          <w:rFonts w:cstheme="minorBidi" w:hint="eastAsia"/>
          <w:sz w:val="40"/>
          <w:szCs w:val="66"/>
        </w:rPr>
        <w:t>条文说明</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03ECD650" w14:textId="77777777" w:rsidR="00BA56C2" w:rsidRDefault="00BA56C2">
      <w:pPr>
        <w:spacing w:line="360" w:lineRule="auto"/>
        <w:ind w:left="800" w:hangingChars="200" w:hanging="800"/>
        <w:jc w:val="center"/>
        <w:rPr>
          <w:rFonts w:cstheme="minorBidi"/>
          <w:sz w:val="40"/>
          <w:szCs w:val="66"/>
        </w:rPr>
      </w:pPr>
    </w:p>
    <w:p w14:paraId="2FE6695F" w14:textId="77777777" w:rsidR="00BA56C2" w:rsidRDefault="00BA56C2">
      <w:pPr>
        <w:spacing w:line="360" w:lineRule="auto"/>
        <w:ind w:left="800" w:hangingChars="200" w:hanging="800"/>
        <w:jc w:val="center"/>
        <w:rPr>
          <w:rFonts w:cstheme="minorBidi"/>
          <w:sz w:val="40"/>
          <w:szCs w:val="66"/>
        </w:rPr>
      </w:pPr>
    </w:p>
    <w:p w14:paraId="35651EBB" w14:textId="77777777" w:rsidR="00BA56C2" w:rsidRDefault="00BA56C2">
      <w:pPr>
        <w:spacing w:line="360" w:lineRule="auto"/>
        <w:ind w:left="800" w:hangingChars="200" w:hanging="800"/>
        <w:jc w:val="center"/>
        <w:rPr>
          <w:rFonts w:cstheme="minorBidi"/>
          <w:sz w:val="40"/>
          <w:szCs w:val="66"/>
        </w:rPr>
      </w:pPr>
    </w:p>
    <w:p w14:paraId="0358AEC6" w14:textId="77777777" w:rsidR="00BA56C2" w:rsidRDefault="00BA56C2">
      <w:pPr>
        <w:spacing w:line="360" w:lineRule="auto"/>
        <w:ind w:left="800" w:hangingChars="200" w:hanging="800"/>
        <w:jc w:val="center"/>
        <w:rPr>
          <w:rFonts w:cstheme="minorBidi"/>
          <w:sz w:val="40"/>
          <w:szCs w:val="66"/>
        </w:rPr>
      </w:pPr>
    </w:p>
    <w:p w14:paraId="7C35964D" w14:textId="77777777" w:rsidR="00BA56C2" w:rsidRDefault="00BA56C2">
      <w:pPr>
        <w:spacing w:line="360" w:lineRule="auto"/>
        <w:ind w:left="800" w:hangingChars="200" w:hanging="800"/>
        <w:jc w:val="center"/>
        <w:rPr>
          <w:rFonts w:cstheme="minorBidi"/>
          <w:sz w:val="40"/>
          <w:szCs w:val="66"/>
        </w:rPr>
      </w:pPr>
    </w:p>
    <w:p w14:paraId="2ED406E7" w14:textId="77777777" w:rsidR="00BA56C2" w:rsidRDefault="00BA56C2">
      <w:pPr>
        <w:spacing w:line="360" w:lineRule="auto"/>
        <w:ind w:left="800" w:hangingChars="200" w:hanging="800"/>
        <w:jc w:val="center"/>
        <w:rPr>
          <w:rFonts w:cstheme="minorBidi"/>
          <w:sz w:val="40"/>
          <w:szCs w:val="66"/>
        </w:rPr>
      </w:pPr>
    </w:p>
    <w:p w14:paraId="17199A5F" w14:textId="77777777" w:rsidR="00BA56C2" w:rsidRDefault="00BA56C2">
      <w:pPr>
        <w:spacing w:line="360" w:lineRule="auto"/>
        <w:ind w:left="800" w:hangingChars="200" w:hanging="800"/>
        <w:jc w:val="center"/>
        <w:rPr>
          <w:rFonts w:cstheme="minorBidi"/>
          <w:sz w:val="40"/>
          <w:szCs w:val="66"/>
        </w:rPr>
      </w:pPr>
    </w:p>
    <w:p w14:paraId="4C43E8CE" w14:textId="77777777" w:rsidR="00BA56C2" w:rsidRDefault="00BA56C2">
      <w:pPr>
        <w:spacing w:line="360" w:lineRule="auto"/>
        <w:ind w:left="800" w:hangingChars="200" w:hanging="800"/>
        <w:jc w:val="center"/>
        <w:rPr>
          <w:rFonts w:cstheme="minorBidi"/>
          <w:sz w:val="40"/>
          <w:szCs w:val="66"/>
        </w:rPr>
      </w:pPr>
    </w:p>
    <w:p w14:paraId="64470CD0" w14:textId="77777777" w:rsidR="00BA56C2" w:rsidRDefault="00BA56C2">
      <w:pPr>
        <w:spacing w:line="360" w:lineRule="auto"/>
        <w:ind w:left="800" w:hangingChars="200" w:hanging="800"/>
        <w:jc w:val="center"/>
        <w:rPr>
          <w:rFonts w:cstheme="minorBidi"/>
          <w:sz w:val="40"/>
          <w:szCs w:val="66"/>
        </w:rPr>
      </w:pPr>
    </w:p>
    <w:p w14:paraId="14C36992" w14:textId="77777777" w:rsidR="00BA56C2" w:rsidRDefault="00BA56C2">
      <w:pPr>
        <w:spacing w:line="360" w:lineRule="auto"/>
        <w:ind w:left="800" w:hangingChars="200" w:hanging="800"/>
        <w:rPr>
          <w:rFonts w:cstheme="minorBidi"/>
          <w:sz w:val="40"/>
          <w:szCs w:val="66"/>
        </w:rPr>
        <w:sectPr w:rsidR="00BA56C2">
          <w:pgSz w:w="11906" w:h="16838"/>
          <w:pgMar w:top="1440" w:right="1800" w:bottom="1440" w:left="1800" w:header="851" w:footer="992" w:gutter="0"/>
          <w:cols w:space="425"/>
          <w:docGrid w:type="lines" w:linePitch="312"/>
        </w:sectPr>
      </w:pPr>
    </w:p>
    <w:p w14:paraId="27B5CFFF" w14:textId="43828540" w:rsidR="00BA56C2" w:rsidRDefault="00000000">
      <w:pPr>
        <w:ind w:firstLineChars="0" w:firstLine="0"/>
        <w:jc w:val="center"/>
      </w:pPr>
      <w:r>
        <w:rPr>
          <w:rFonts w:ascii="微软雅黑" w:eastAsia="微软雅黑" w:hAnsi="微软雅黑" w:cs="微软雅黑" w:hint="eastAsia"/>
          <w:b/>
          <w:bCs/>
          <w:sz w:val="36"/>
          <w:szCs w:val="44"/>
        </w:rPr>
        <w:t>目次</w:t>
      </w:r>
    </w:p>
    <w:p w14:paraId="26EE9CD2" w14:textId="73B0E761" w:rsidR="002F0808" w:rsidRDefault="00000000" w:rsidP="002F0808">
      <w:pPr>
        <w:pStyle w:val="TOC1"/>
        <w:tabs>
          <w:tab w:val="right" w:leader="dot" w:pos="8296"/>
        </w:tabs>
        <w:rPr>
          <w:rFonts w:cstheme="minorBidi"/>
          <w:noProof/>
          <w:kern w:val="2"/>
          <w:sz w:val="21"/>
        </w:rPr>
      </w:pPr>
      <w:r>
        <w:rPr>
          <w:rFonts w:ascii="宋体" w:eastAsia="宋体" w:hAnsi="宋体" w:cs="宋体" w:hint="eastAsia"/>
          <w:bCs/>
          <w:spacing w:val="1"/>
          <w:sz w:val="48"/>
          <w:szCs w:val="144"/>
        </w:rPr>
        <w:fldChar w:fldCharType="begin"/>
      </w:r>
      <w:r>
        <w:rPr>
          <w:rFonts w:ascii="宋体" w:eastAsia="宋体" w:hAnsi="宋体" w:cs="宋体" w:hint="eastAsia"/>
          <w:bCs/>
          <w:spacing w:val="1"/>
          <w:sz w:val="48"/>
          <w:szCs w:val="144"/>
        </w:rPr>
        <w:instrText xml:space="preserve">TOC \o "1-2" \h \u </w:instrText>
      </w:r>
      <w:r>
        <w:rPr>
          <w:rFonts w:ascii="宋体" w:eastAsia="宋体" w:hAnsi="宋体" w:cs="宋体" w:hint="eastAsia"/>
          <w:bCs/>
          <w:spacing w:val="1"/>
          <w:sz w:val="48"/>
          <w:szCs w:val="144"/>
        </w:rPr>
        <w:fldChar w:fldCharType="separate"/>
      </w:r>
    </w:p>
    <w:p w14:paraId="2B02F716" w14:textId="29001B0B" w:rsidR="002F0808" w:rsidRPr="002F0808" w:rsidRDefault="00000000">
      <w:pPr>
        <w:pStyle w:val="TOC1"/>
        <w:tabs>
          <w:tab w:val="right" w:leader="dot" w:pos="8296"/>
        </w:tabs>
        <w:rPr>
          <w:rFonts w:cstheme="minorBidi"/>
          <w:noProof/>
          <w:kern w:val="2"/>
          <w:sz w:val="24"/>
          <w:szCs w:val="24"/>
        </w:rPr>
      </w:pPr>
      <w:hyperlink w:anchor="_Toc126336146" w:history="1">
        <w:r w:rsidR="002F0808" w:rsidRPr="002F0808">
          <w:rPr>
            <w:rStyle w:val="af9"/>
            <w:noProof/>
            <w:sz w:val="24"/>
            <w:szCs w:val="24"/>
          </w:rPr>
          <w:t xml:space="preserve">1 </w:t>
        </w:r>
        <w:r w:rsidR="002F0808" w:rsidRPr="002F0808">
          <w:rPr>
            <w:rStyle w:val="af9"/>
            <w:noProof/>
            <w:sz w:val="24"/>
            <w:szCs w:val="24"/>
          </w:rPr>
          <w:t>总则</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_Toc126336146 \h </w:instrText>
        </w:r>
        <w:r w:rsidR="002F0808" w:rsidRPr="002F0808">
          <w:rPr>
            <w:noProof/>
            <w:sz w:val="24"/>
            <w:szCs w:val="24"/>
          </w:rPr>
        </w:r>
        <w:r w:rsidR="002F0808" w:rsidRPr="002F0808">
          <w:rPr>
            <w:noProof/>
            <w:sz w:val="24"/>
            <w:szCs w:val="24"/>
          </w:rPr>
          <w:fldChar w:fldCharType="separate"/>
        </w:r>
        <w:r w:rsidR="002F0808">
          <w:rPr>
            <w:noProof/>
            <w:sz w:val="24"/>
            <w:szCs w:val="24"/>
          </w:rPr>
          <w:t>28</w:t>
        </w:r>
        <w:r w:rsidR="002F0808" w:rsidRPr="002F0808">
          <w:rPr>
            <w:noProof/>
            <w:sz w:val="24"/>
            <w:szCs w:val="24"/>
          </w:rPr>
          <w:fldChar w:fldCharType="end"/>
        </w:r>
      </w:hyperlink>
    </w:p>
    <w:p w14:paraId="2BCDD5D1" w14:textId="7FB40065" w:rsidR="002F0808" w:rsidRPr="002F0808" w:rsidRDefault="00000000">
      <w:pPr>
        <w:pStyle w:val="TOC1"/>
        <w:tabs>
          <w:tab w:val="right" w:leader="dot" w:pos="8296"/>
        </w:tabs>
        <w:rPr>
          <w:rFonts w:cstheme="minorBidi"/>
          <w:noProof/>
          <w:kern w:val="2"/>
          <w:sz w:val="24"/>
          <w:szCs w:val="24"/>
        </w:rPr>
      </w:pPr>
      <w:hyperlink w:anchor="_Toc126336147" w:history="1">
        <w:r w:rsidR="002F0808" w:rsidRPr="002F0808">
          <w:rPr>
            <w:rStyle w:val="af9"/>
            <w:noProof/>
            <w:sz w:val="24"/>
            <w:szCs w:val="24"/>
          </w:rPr>
          <w:t xml:space="preserve">3 </w:t>
        </w:r>
        <w:r w:rsidR="002F0808" w:rsidRPr="002F0808">
          <w:rPr>
            <w:rStyle w:val="af9"/>
            <w:noProof/>
            <w:sz w:val="24"/>
            <w:szCs w:val="24"/>
          </w:rPr>
          <w:t>基本规定</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_Toc126336147 \h </w:instrText>
        </w:r>
        <w:r w:rsidR="002F0808" w:rsidRPr="002F0808">
          <w:rPr>
            <w:noProof/>
            <w:sz w:val="24"/>
            <w:szCs w:val="24"/>
          </w:rPr>
        </w:r>
        <w:r w:rsidR="002F0808" w:rsidRPr="002F0808">
          <w:rPr>
            <w:noProof/>
            <w:sz w:val="24"/>
            <w:szCs w:val="24"/>
          </w:rPr>
          <w:fldChar w:fldCharType="separate"/>
        </w:r>
        <w:r w:rsidR="002F0808">
          <w:rPr>
            <w:noProof/>
            <w:sz w:val="24"/>
            <w:szCs w:val="24"/>
          </w:rPr>
          <w:t>29</w:t>
        </w:r>
        <w:r w:rsidR="002F0808" w:rsidRPr="002F0808">
          <w:rPr>
            <w:noProof/>
            <w:sz w:val="24"/>
            <w:szCs w:val="24"/>
          </w:rPr>
          <w:fldChar w:fldCharType="end"/>
        </w:r>
      </w:hyperlink>
    </w:p>
    <w:p w14:paraId="12909011" w14:textId="48910AE8" w:rsidR="002F0808" w:rsidRPr="002F0808" w:rsidRDefault="00000000">
      <w:pPr>
        <w:pStyle w:val="TOC1"/>
        <w:tabs>
          <w:tab w:val="right" w:leader="dot" w:pos="8296"/>
        </w:tabs>
        <w:rPr>
          <w:rFonts w:cstheme="minorBidi"/>
          <w:noProof/>
          <w:kern w:val="2"/>
          <w:sz w:val="24"/>
          <w:szCs w:val="24"/>
        </w:rPr>
      </w:pPr>
      <w:hyperlink w:anchor="_Toc126336148" w:history="1">
        <w:r w:rsidR="002F0808" w:rsidRPr="002F0808">
          <w:rPr>
            <w:rStyle w:val="af9"/>
            <w:noProof/>
            <w:sz w:val="24"/>
            <w:szCs w:val="24"/>
          </w:rPr>
          <w:t xml:space="preserve">4 </w:t>
        </w:r>
        <w:r w:rsidR="002F0808" w:rsidRPr="002F0808">
          <w:rPr>
            <w:rStyle w:val="af9"/>
            <w:noProof/>
            <w:sz w:val="24"/>
            <w:szCs w:val="24"/>
          </w:rPr>
          <w:t>规划布局</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_Toc126336148 \h </w:instrText>
        </w:r>
        <w:r w:rsidR="002F0808" w:rsidRPr="002F0808">
          <w:rPr>
            <w:noProof/>
            <w:sz w:val="24"/>
            <w:szCs w:val="24"/>
          </w:rPr>
        </w:r>
        <w:r w:rsidR="002F0808" w:rsidRPr="002F0808">
          <w:rPr>
            <w:noProof/>
            <w:sz w:val="24"/>
            <w:szCs w:val="24"/>
          </w:rPr>
          <w:fldChar w:fldCharType="separate"/>
        </w:r>
        <w:r w:rsidR="002F0808">
          <w:rPr>
            <w:noProof/>
            <w:sz w:val="24"/>
            <w:szCs w:val="24"/>
          </w:rPr>
          <w:t>31</w:t>
        </w:r>
        <w:r w:rsidR="002F0808" w:rsidRPr="002F0808">
          <w:rPr>
            <w:noProof/>
            <w:sz w:val="24"/>
            <w:szCs w:val="24"/>
          </w:rPr>
          <w:fldChar w:fldCharType="end"/>
        </w:r>
      </w:hyperlink>
    </w:p>
    <w:p w14:paraId="4EF3872F" w14:textId="0FC46611" w:rsidR="002F0808" w:rsidRPr="002F0808" w:rsidRDefault="00000000">
      <w:pPr>
        <w:pStyle w:val="TOC2"/>
        <w:tabs>
          <w:tab w:val="right" w:leader="dot" w:pos="8296"/>
        </w:tabs>
        <w:rPr>
          <w:rFonts w:cstheme="minorBidi"/>
          <w:noProof/>
          <w:kern w:val="2"/>
          <w:sz w:val="24"/>
          <w:szCs w:val="24"/>
        </w:rPr>
      </w:pPr>
      <w:hyperlink w:anchor="_Toc126336149" w:history="1">
        <w:r w:rsidR="002F0808" w:rsidRPr="002F0808">
          <w:rPr>
            <w:rStyle w:val="af9"/>
            <w:noProof/>
            <w:sz w:val="24"/>
            <w:szCs w:val="24"/>
          </w:rPr>
          <w:t xml:space="preserve">4.1 </w:t>
        </w:r>
        <w:r w:rsidR="002F0808" w:rsidRPr="002F0808">
          <w:rPr>
            <w:rStyle w:val="af9"/>
            <w:noProof/>
            <w:sz w:val="24"/>
            <w:szCs w:val="24"/>
          </w:rPr>
          <w:t>低碳产业</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_Toc126336149 \h </w:instrText>
        </w:r>
        <w:r w:rsidR="002F0808" w:rsidRPr="002F0808">
          <w:rPr>
            <w:noProof/>
            <w:sz w:val="24"/>
            <w:szCs w:val="24"/>
          </w:rPr>
        </w:r>
        <w:r w:rsidR="002F0808" w:rsidRPr="002F0808">
          <w:rPr>
            <w:noProof/>
            <w:sz w:val="24"/>
            <w:szCs w:val="24"/>
          </w:rPr>
          <w:fldChar w:fldCharType="separate"/>
        </w:r>
        <w:r w:rsidR="002F0808">
          <w:rPr>
            <w:noProof/>
            <w:sz w:val="24"/>
            <w:szCs w:val="24"/>
          </w:rPr>
          <w:t>31</w:t>
        </w:r>
        <w:r w:rsidR="002F0808" w:rsidRPr="002F0808">
          <w:rPr>
            <w:noProof/>
            <w:sz w:val="24"/>
            <w:szCs w:val="24"/>
          </w:rPr>
          <w:fldChar w:fldCharType="end"/>
        </w:r>
      </w:hyperlink>
    </w:p>
    <w:p w14:paraId="6F95F9F3" w14:textId="30C1EC5B" w:rsidR="002F0808" w:rsidRPr="002F0808" w:rsidRDefault="00000000">
      <w:pPr>
        <w:pStyle w:val="TOC2"/>
        <w:tabs>
          <w:tab w:val="right" w:leader="dot" w:pos="8296"/>
        </w:tabs>
        <w:rPr>
          <w:rFonts w:cstheme="minorBidi"/>
          <w:noProof/>
          <w:kern w:val="2"/>
          <w:sz w:val="24"/>
          <w:szCs w:val="24"/>
        </w:rPr>
      </w:pPr>
      <w:hyperlink w:anchor="_Toc126336150" w:history="1">
        <w:r w:rsidR="002F0808" w:rsidRPr="002F0808">
          <w:rPr>
            <w:rStyle w:val="af9"/>
            <w:noProof/>
            <w:sz w:val="24"/>
            <w:szCs w:val="24"/>
          </w:rPr>
          <w:t xml:space="preserve">4.2 </w:t>
        </w:r>
        <w:r w:rsidR="002F0808" w:rsidRPr="002F0808">
          <w:rPr>
            <w:rStyle w:val="af9"/>
            <w:noProof/>
            <w:sz w:val="24"/>
            <w:szCs w:val="24"/>
          </w:rPr>
          <w:t>空间布局</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_Toc126336150 \h </w:instrText>
        </w:r>
        <w:r w:rsidR="002F0808" w:rsidRPr="002F0808">
          <w:rPr>
            <w:noProof/>
            <w:sz w:val="24"/>
            <w:szCs w:val="24"/>
          </w:rPr>
        </w:r>
        <w:r w:rsidR="002F0808" w:rsidRPr="002F0808">
          <w:rPr>
            <w:noProof/>
            <w:sz w:val="24"/>
            <w:szCs w:val="24"/>
          </w:rPr>
          <w:fldChar w:fldCharType="separate"/>
        </w:r>
        <w:r w:rsidR="002F0808">
          <w:rPr>
            <w:noProof/>
            <w:sz w:val="24"/>
            <w:szCs w:val="24"/>
          </w:rPr>
          <w:t>32</w:t>
        </w:r>
        <w:r w:rsidR="002F0808" w:rsidRPr="002F0808">
          <w:rPr>
            <w:noProof/>
            <w:sz w:val="24"/>
            <w:szCs w:val="24"/>
          </w:rPr>
          <w:fldChar w:fldCharType="end"/>
        </w:r>
      </w:hyperlink>
    </w:p>
    <w:p w14:paraId="67A2E459" w14:textId="657BD1DA" w:rsidR="002F0808" w:rsidRPr="002F0808" w:rsidRDefault="00000000">
      <w:pPr>
        <w:pStyle w:val="TOC1"/>
        <w:tabs>
          <w:tab w:val="right" w:leader="dot" w:pos="8296"/>
        </w:tabs>
        <w:rPr>
          <w:rFonts w:cstheme="minorBidi"/>
          <w:noProof/>
          <w:kern w:val="2"/>
          <w:sz w:val="24"/>
          <w:szCs w:val="24"/>
        </w:rPr>
      </w:pPr>
      <w:hyperlink w:anchor="_Toc126336151" w:history="1">
        <w:r w:rsidR="002F0808" w:rsidRPr="002F0808">
          <w:rPr>
            <w:rStyle w:val="af9"/>
            <w:noProof/>
            <w:sz w:val="24"/>
            <w:szCs w:val="24"/>
          </w:rPr>
          <w:t xml:space="preserve">5 </w:t>
        </w:r>
        <w:r w:rsidR="002F0808" w:rsidRPr="002F0808">
          <w:rPr>
            <w:rStyle w:val="af9"/>
            <w:noProof/>
            <w:sz w:val="24"/>
            <w:szCs w:val="24"/>
          </w:rPr>
          <w:t>交通系统</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_Toc126336151 \h </w:instrText>
        </w:r>
        <w:r w:rsidR="002F0808" w:rsidRPr="002F0808">
          <w:rPr>
            <w:noProof/>
            <w:sz w:val="24"/>
            <w:szCs w:val="24"/>
          </w:rPr>
        </w:r>
        <w:r w:rsidR="002F0808" w:rsidRPr="002F0808">
          <w:rPr>
            <w:noProof/>
            <w:sz w:val="24"/>
            <w:szCs w:val="24"/>
          </w:rPr>
          <w:fldChar w:fldCharType="separate"/>
        </w:r>
        <w:r w:rsidR="002F0808">
          <w:rPr>
            <w:noProof/>
            <w:sz w:val="24"/>
            <w:szCs w:val="24"/>
          </w:rPr>
          <w:t>34</w:t>
        </w:r>
        <w:r w:rsidR="002F0808" w:rsidRPr="002F0808">
          <w:rPr>
            <w:noProof/>
            <w:sz w:val="24"/>
            <w:szCs w:val="24"/>
          </w:rPr>
          <w:fldChar w:fldCharType="end"/>
        </w:r>
      </w:hyperlink>
    </w:p>
    <w:p w14:paraId="6F1F1AF2" w14:textId="45073BDA" w:rsidR="002F0808" w:rsidRPr="002F0808" w:rsidRDefault="00000000">
      <w:pPr>
        <w:pStyle w:val="TOC2"/>
        <w:tabs>
          <w:tab w:val="right" w:leader="dot" w:pos="8296"/>
        </w:tabs>
        <w:rPr>
          <w:rFonts w:cstheme="minorBidi"/>
          <w:noProof/>
          <w:kern w:val="2"/>
          <w:sz w:val="24"/>
          <w:szCs w:val="24"/>
        </w:rPr>
      </w:pPr>
      <w:hyperlink w:anchor="_Toc126336152" w:history="1">
        <w:r w:rsidR="002F0808" w:rsidRPr="002F0808">
          <w:rPr>
            <w:rStyle w:val="af9"/>
            <w:noProof/>
            <w:sz w:val="24"/>
            <w:szCs w:val="24"/>
          </w:rPr>
          <w:t xml:space="preserve">5.1 </w:t>
        </w:r>
        <w:r w:rsidR="002F0808" w:rsidRPr="002F0808">
          <w:rPr>
            <w:rStyle w:val="af9"/>
            <w:noProof/>
            <w:sz w:val="24"/>
            <w:szCs w:val="24"/>
          </w:rPr>
          <w:t>交通组织</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_Toc126336152 \h </w:instrText>
        </w:r>
        <w:r w:rsidR="002F0808" w:rsidRPr="002F0808">
          <w:rPr>
            <w:noProof/>
            <w:sz w:val="24"/>
            <w:szCs w:val="24"/>
          </w:rPr>
        </w:r>
        <w:r w:rsidR="002F0808" w:rsidRPr="002F0808">
          <w:rPr>
            <w:noProof/>
            <w:sz w:val="24"/>
            <w:szCs w:val="24"/>
          </w:rPr>
          <w:fldChar w:fldCharType="separate"/>
        </w:r>
        <w:r w:rsidR="002F0808">
          <w:rPr>
            <w:noProof/>
            <w:sz w:val="24"/>
            <w:szCs w:val="24"/>
          </w:rPr>
          <w:t>34</w:t>
        </w:r>
        <w:r w:rsidR="002F0808" w:rsidRPr="002F0808">
          <w:rPr>
            <w:noProof/>
            <w:sz w:val="24"/>
            <w:szCs w:val="24"/>
          </w:rPr>
          <w:fldChar w:fldCharType="end"/>
        </w:r>
      </w:hyperlink>
    </w:p>
    <w:p w14:paraId="1759B658" w14:textId="4B6C451D" w:rsidR="002F0808" w:rsidRPr="002F0808" w:rsidRDefault="00000000">
      <w:pPr>
        <w:pStyle w:val="TOC2"/>
        <w:tabs>
          <w:tab w:val="right" w:leader="dot" w:pos="8296"/>
        </w:tabs>
        <w:rPr>
          <w:rFonts w:cstheme="minorBidi"/>
          <w:noProof/>
          <w:kern w:val="2"/>
          <w:sz w:val="24"/>
          <w:szCs w:val="24"/>
        </w:rPr>
      </w:pPr>
      <w:hyperlink w:anchor="_Toc126336153" w:history="1">
        <w:r w:rsidR="002F0808" w:rsidRPr="002F0808">
          <w:rPr>
            <w:rStyle w:val="af9"/>
            <w:noProof/>
            <w:sz w:val="24"/>
            <w:szCs w:val="24"/>
          </w:rPr>
          <w:t xml:space="preserve">5.2 </w:t>
        </w:r>
        <w:r w:rsidR="002F0808" w:rsidRPr="002F0808">
          <w:rPr>
            <w:rStyle w:val="af9"/>
            <w:noProof/>
            <w:sz w:val="24"/>
            <w:szCs w:val="24"/>
          </w:rPr>
          <w:t>慢行交通</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_Toc126336153 \h </w:instrText>
        </w:r>
        <w:r w:rsidR="002F0808" w:rsidRPr="002F0808">
          <w:rPr>
            <w:noProof/>
            <w:sz w:val="24"/>
            <w:szCs w:val="24"/>
          </w:rPr>
        </w:r>
        <w:r w:rsidR="002F0808" w:rsidRPr="002F0808">
          <w:rPr>
            <w:noProof/>
            <w:sz w:val="24"/>
            <w:szCs w:val="24"/>
          </w:rPr>
          <w:fldChar w:fldCharType="separate"/>
        </w:r>
        <w:r w:rsidR="002F0808">
          <w:rPr>
            <w:noProof/>
            <w:sz w:val="24"/>
            <w:szCs w:val="24"/>
          </w:rPr>
          <w:t>35</w:t>
        </w:r>
        <w:r w:rsidR="002F0808" w:rsidRPr="002F0808">
          <w:rPr>
            <w:noProof/>
            <w:sz w:val="24"/>
            <w:szCs w:val="24"/>
          </w:rPr>
          <w:fldChar w:fldCharType="end"/>
        </w:r>
      </w:hyperlink>
    </w:p>
    <w:p w14:paraId="67B50E54" w14:textId="1EB6D730" w:rsidR="002F0808" w:rsidRPr="002F0808" w:rsidRDefault="00000000">
      <w:pPr>
        <w:pStyle w:val="TOC2"/>
        <w:tabs>
          <w:tab w:val="right" w:leader="dot" w:pos="8296"/>
        </w:tabs>
        <w:rPr>
          <w:rFonts w:cstheme="minorBidi"/>
          <w:noProof/>
          <w:kern w:val="2"/>
          <w:sz w:val="24"/>
          <w:szCs w:val="24"/>
        </w:rPr>
      </w:pPr>
      <w:hyperlink w:anchor="_Toc126336154" w:history="1">
        <w:r w:rsidR="002F0808" w:rsidRPr="002F0808">
          <w:rPr>
            <w:rStyle w:val="af9"/>
            <w:noProof/>
            <w:sz w:val="24"/>
            <w:szCs w:val="24"/>
          </w:rPr>
          <w:t xml:space="preserve">5.3 </w:t>
        </w:r>
        <w:r w:rsidR="002F0808" w:rsidRPr="002F0808">
          <w:rPr>
            <w:rStyle w:val="af9"/>
            <w:noProof/>
            <w:sz w:val="24"/>
            <w:szCs w:val="24"/>
          </w:rPr>
          <w:t>静态交通</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_Toc126336154 \h </w:instrText>
        </w:r>
        <w:r w:rsidR="002F0808" w:rsidRPr="002F0808">
          <w:rPr>
            <w:noProof/>
            <w:sz w:val="24"/>
            <w:szCs w:val="24"/>
          </w:rPr>
        </w:r>
        <w:r w:rsidR="002F0808" w:rsidRPr="002F0808">
          <w:rPr>
            <w:noProof/>
            <w:sz w:val="24"/>
            <w:szCs w:val="24"/>
          </w:rPr>
          <w:fldChar w:fldCharType="separate"/>
        </w:r>
        <w:r w:rsidR="002F0808">
          <w:rPr>
            <w:noProof/>
            <w:sz w:val="24"/>
            <w:szCs w:val="24"/>
          </w:rPr>
          <w:t>36</w:t>
        </w:r>
        <w:r w:rsidR="002F0808" w:rsidRPr="002F0808">
          <w:rPr>
            <w:noProof/>
            <w:sz w:val="24"/>
            <w:szCs w:val="24"/>
          </w:rPr>
          <w:fldChar w:fldCharType="end"/>
        </w:r>
      </w:hyperlink>
    </w:p>
    <w:p w14:paraId="27F3ADD8" w14:textId="6C515A39" w:rsidR="002F0808" w:rsidRPr="002F0808" w:rsidRDefault="00000000">
      <w:pPr>
        <w:pStyle w:val="TOC2"/>
        <w:tabs>
          <w:tab w:val="right" w:leader="dot" w:pos="8296"/>
        </w:tabs>
        <w:rPr>
          <w:rFonts w:cstheme="minorBidi"/>
          <w:noProof/>
          <w:kern w:val="2"/>
          <w:sz w:val="24"/>
          <w:szCs w:val="24"/>
        </w:rPr>
      </w:pPr>
      <w:hyperlink w:anchor="_Toc126336155" w:history="1">
        <w:r w:rsidR="002F0808" w:rsidRPr="002F0808">
          <w:rPr>
            <w:rStyle w:val="af9"/>
            <w:noProof/>
            <w:sz w:val="24"/>
            <w:szCs w:val="24"/>
          </w:rPr>
          <w:t xml:space="preserve">5.4 </w:t>
        </w:r>
        <w:r w:rsidR="002F0808" w:rsidRPr="002F0808">
          <w:rPr>
            <w:rStyle w:val="af9"/>
            <w:noProof/>
            <w:sz w:val="24"/>
            <w:szCs w:val="24"/>
          </w:rPr>
          <w:t>货运交通</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_Toc126336155 \h </w:instrText>
        </w:r>
        <w:r w:rsidR="002F0808" w:rsidRPr="002F0808">
          <w:rPr>
            <w:noProof/>
            <w:sz w:val="24"/>
            <w:szCs w:val="24"/>
          </w:rPr>
        </w:r>
        <w:r w:rsidR="002F0808" w:rsidRPr="002F0808">
          <w:rPr>
            <w:noProof/>
            <w:sz w:val="24"/>
            <w:szCs w:val="24"/>
          </w:rPr>
          <w:fldChar w:fldCharType="separate"/>
        </w:r>
        <w:r w:rsidR="002F0808">
          <w:rPr>
            <w:noProof/>
            <w:sz w:val="24"/>
            <w:szCs w:val="24"/>
          </w:rPr>
          <w:t>36</w:t>
        </w:r>
        <w:r w:rsidR="002F0808" w:rsidRPr="002F0808">
          <w:rPr>
            <w:noProof/>
            <w:sz w:val="24"/>
            <w:szCs w:val="24"/>
          </w:rPr>
          <w:fldChar w:fldCharType="end"/>
        </w:r>
      </w:hyperlink>
    </w:p>
    <w:p w14:paraId="4A60FE93" w14:textId="65354F5F" w:rsidR="002F0808" w:rsidRPr="002F0808" w:rsidRDefault="00000000">
      <w:pPr>
        <w:pStyle w:val="TOC2"/>
        <w:tabs>
          <w:tab w:val="right" w:leader="dot" w:pos="8296"/>
        </w:tabs>
        <w:rPr>
          <w:rFonts w:cstheme="minorBidi"/>
          <w:noProof/>
          <w:kern w:val="2"/>
          <w:sz w:val="24"/>
          <w:szCs w:val="24"/>
        </w:rPr>
      </w:pPr>
      <w:hyperlink w:anchor="_Toc126336156" w:history="1">
        <w:r w:rsidR="002F0808" w:rsidRPr="002F0808">
          <w:rPr>
            <w:rStyle w:val="af9"/>
            <w:noProof/>
            <w:sz w:val="24"/>
            <w:szCs w:val="24"/>
          </w:rPr>
          <w:t xml:space="preserve">5.5 </w:t>
        </w:r>
        <w:r w:rsidR="002F0808" w:rsidRPr="002F0808">
          <w:rPr>
            <w:rStyle w:val="af9"/>
            <w:noProof/>
            <w:sz w:val="24"/>
            <w:szCs w:val="24"/>
          </w:rPr>
          <w:t>智慧交通</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_Toc126336156 \h </w:instrText>
        </w:r>
        <w:r w:rsidR="002F0808" w:rsidRPr="002F0808">
          <w:rPr>
            <w:noProof/>
            <w:sz w:val="24"/>
            <w:szCs w:val="24"/>
          </w:rPr>
        </w:r>
        <w:r w:rsidR="002F0808" w:rsidRPr="002F0808">
          <w:rPr>
            <w:noProof/>
            <w:sz w:val="24"/>
            <w:szCs w:val="24"/>
          </w:rPr>
          <w:fldChar w:fldCharType="separate"/>
        </w:r>
        <w:r w:rsidR="002F0808">
          <w:rPr>
            <w:noProof/>
            <w:sz w:val="24"/>
            <w:szCs w:val="24"/>
          </w:rPr>
          <w:t>37</w:t>
        </w:r>
        <w:r w:rsidR="002F0808" w:rsidRPr="002F0808">
          <w:rPr>
            <w:noProof/>
            <w:sz w:val="24"/>
            <w:szCs w:val="24"/>
          </w:rPr>
          <w:fldChar w:fldCharType="end"/>
        </w:r>
      </w:hyperlink>
    </w:p>
    <w:p w14:paraId="061335B5" w14:textId="41F7F318" w:rsidR="002F0808" w:rsidRPr="002F0808" w:rsidRDefault="00000000">
      <w:pPr>
        <w:pStyle w:val="TOC1"/>
        <w:tabs>
          <w:tab w:val="right" w:leader="dot" w:pos="8296"/>
        </w:tabs>
        <w:rPr>
          <w:rFonts w:cstheme="minorBidi"/>
          <w:noProof/>
          <w:kern w:val="2"/>
          <w:sz w:val="24"/>
          <w:szCs w:val="24"/>
        </w:rPr>
      </w:pPr>
      <w:hyperlink w:anchor="_Toc126336157" w:history="1">
        <w:r w:rsidR="002F0808" w:rsidRPr="002F0808">
          <w:rPr>
            <w:rStyle w:val="af9"/>
            <w:noProof/>
            <w:sz w:val="24"/>
            <w:szCs w:val="24"/>
          </w:rPr>
          <w:t xml:space="preserve">6 </w:t>
        </w:r>
        <w:r w:rsidR="002F0808" w:rsidRPr="002F0808">
          <w:rPr>
            <w:rStyle w:val="af9"/>
            <w:noProof/>
            <w:sz w:val="24"/>
            <w:szCs w:val="24"/>
          </w:rPr>
          <w:t>基础设施</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_Toc126336157 \h </w:instrText>
        </w:r>
        <w:r w:rsidR="002F0808" w:rsidRPr="002F0808">
          <w:rPr>
            <w:noProof/>
            <w:sz w:val="24"/>
            <w:szCs w:val="24"/>
          </w:rPr>
        </w:r>
        <w:r w:rsidR="002F0808" w:rsidRPr="002F0808">
          <w:rPr>
            <w:noProof/>
            <w:sz w:val="24"/>
            <w:szCs w:val="24"/>
          </w:rPr>
          <w:fldChar w:fldCharType="separate"/>
        </w:r>
        <w:r w:rsidR="002F0808">
          <w:rPr>
            <w:noProof/>
            <w:sz w:val="24"/>
            <w:szCs w:val="24"/>
          </w:rPr>
          <w:t>39</w:t>
        </w:r>
        <w:r w:rsidR="002F0808" w:rsidRPr="002F0808">
          <w:rPr>
            <w:noProof/>
            <w:sz w:val="24"/>
            <w:szCs w:val="24"/>
          </w:rPr>
          <w:fldChar w:fldCharType="end"/>
        </w:r>
      </w:hyperlink>
    </w:p>
    <w:p w14:paraId="2A000E3D" w14:textId="05CF2F23" w:rsidR="002F0808" w:rsidRPr="002F0808" w:rsidRDefault="00000000">
      <w:pPr>
        <w:pStyle w:val="TOC2"/>
        <w:tabs>
          <w:tab w:val="right" w:leader="dot" w:pos="8296"/>
        </w:tabs>
        <w:rPr>
          <w:rFonts w:cstheme="minorBidi"/>
          <w:noProof/>
          <w:kern w:val="2"/>
          <w:sz w:val="24"/>
          <w:szCs w:val="24"/>
        </w:rPr>
      </w:pPr>
      <w:hyperlink w:anchor="_Toc126336158" w:history="1">
        <w:r w:rsidR="002F0808" w:rsidRPr="002F0808">
          <w:rPr>
            <w:rStyle w:val="af9"/>
            <w:noProof/>
            <w:sz w:val="24"/>
            <w:szCs w:val="24"/>
          </w:rPr>
          <w:t xml:space="preserve">6.1 </w:t>
        </w:r>
        <w:r w:rsidR="002F0808" w:rsidRPr="002F0808">
          <w:rPr>
            <w:rStyle w:val="af9"/>
            <w:noProof/>
            <w:sz w:val="24"/>
            <w:szCs w:val="24"/>
          </w:rPr>
          <w:t>固体废弃物</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_Toc126336158 \h </w:instrText>
        </w:r>
        <w:r w:rsidR="002F0808" w:rsidRPr="002F0808">
          <w:rPr>
            <w:noProof/>
            <w:sz w:val="24"/>
            <w:szCs w:val="24"/>
          </w:rPr>
        </w:r>
        <w:r w:rsidR="002F0808" w:rsidRPr="002F0808">
          <w:rPr>
            <w:noProof/>
            <w:sz w:val="24"/>
            <w:szCs w:val="24"/>
          </w:rPr>
          <w:fldChar w:fldCharType="separate"/>
        </w:r>
        <w:r w:rsidR="002F0808">
          <w:rPr>
            <w:noProof/>
            <w:sz w:val="24"/>
            <w:szCs w:val="24"/>
          </w:rPr>
          <w:t>39</w:t>
        </w:r>
        <w:r w:rsidR="002F0808" w:rsidRPr="002F0808">
          <w:rPr>
            <w:noProof/>
            <w:sz w:val="24"/>
            <w:szCs w:val="24"/>
          </w:rPr>
          <w:fldChar w:fldCharType="end"/>
        </w:r>
      </w:hyperlink>
    </w:p>
    <w:p w14:paraId="5F2EF773" w14:textId="30F259D4" w:rsidR="002F0808" w:rsidRPr="002F0808" w:rsidRDefault="00000000">
      <w:pPr>
        <w:pStyle w:val="TOC2"/>
        <w:tabs>
          <w:tab w:val="right" w:leader="dot" w:pos="8296"/>
        </w:tabs>
        <w:rPr>
          <w:rFonts w:cstheme="minorBidi"/>
          <w:noProof/>
          <w:kern w:val="2"/>
          <w:sz w:val="24"/>
          <w:szCs w:val="24"/>
        </w:rPr>
      </w:pPr>
      <w:hyperlink w:anchor="_Toc126336159" w:history="1">
        <w:r w:rsidR="002F0808" w:rsidRPr="002F0808">
          <w:rPr>
            <w:rStyle w:val="af9"/>
            <w:noProof/>
            <w:sz w:val="24"/>
            <w:szCs w:val="24"/>
          </w:rPr>
          <w:t xml:space="preserve">6.2 </w:t>
        </w:r>
        <w:r w:rsidR="002F0808" w:rsidRPr="002F0808">
          <w:rPr>
            <w:rStyle w:val="af9"/>
            <w:noProof/>
            <w:sz w:val="24"/>
            <w:szCs w:val="24"/>
          </w:rPr>
          <w:t>水资源利用</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_Toc126336159 \h </w:instrText>
        </w:r>
        <w:r w:rsidR="002F0808" w:rsidRPr="002F0808">
          <w:rPr>
            <w:noProof/>
            <w:sz w:val="24"/>
            <w:szCs w:val="24"/>
          </w:rPr>
        </w:r>
        <w:r w:rsidR="002F0808" w:rsidRPr="002F0808">
          <w:rPr>
            <w:noProof/>
            <w:sz w:val="24"/>
            <w:szCs w:val="24"/>
          </w:rPr>
          <w:fldChar w:fldCharType="separate"/>
        </w:r>
        <w:r w:rsidR="002F0808">
          <w:rPr>
            <w:noProof/>
            <w:sz w:val="24"/>
            <w:szCs w:val="24"/>
          </w:rPr>
          <w:t>39</w:t>
        </w:r>
        <w:r w:rsidR="002F0808" w:rsidRPr="002F0808">
          <w:rPr>
            <w:noProof/>
            <w:sz w:val="24"/>
            <w:szCs w:val="24"/>
          </w:rPr>
          <w:fldChar w:fldCharType="end"/>
        </w:r>
      </w:hyperlink>
    </w:p>
    <w:p w14:paraId="27D7E6F2" w14:textId="57AF0E71" w:rsidR="002F0808" w:rsidRPr="002F0808" w:rsidRDefault="00000000">
      <w:pPr>
        <w:pStyle w:val="TOC2"/>
        <w:tabs>
          <w:tab w:val="right" w:leader="dot" w:pos="8296"/>
        </w:tabs>
        <w:rPr>
          <w:rFonts w:cstheme="minorBidi"/>
          <w:noProof/>
          <w:kern w:val="2"/>
          <w:sz w:val="24"/>
          <w:szCs w:val="24"/>
        </w:rPr>
      </w:pPr>
      <w:hyperlink w:anchor="_Toc126336160" w:history="1">
        <w:r w:rsidR="002F0808" w:rsidRPr="002F0808">
          <w:rPr>
            <w:rStyle w:val="af9"/>
            <w:noProof/>
            <w:sz w:val="24"/>
            <w:szCs w:val="24"/>
          </w:rPr>
          <w:t xml:space="preserve">6.3 </w:t>
        </w:r>
        <w:r w:rsidR="002F0808" w:rsidRPr="002F0808">
          <w:rPr>
            <w:rStyle w:val="af9"/>
            <w:noProof/>
            <w:sz w:val="24"/>
            <w:szCs w:val="24"/>
          </w:rPr>
          <w:t>信息化系统</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_Toc126336160 \h </w:instrText>
        </w:r>
        <w:r w:rsidR="002F0808" w:rsidRPr="002F0808">
          <w:rPr>
            <w:noProof/>
            <w:sz w:val="24"/>
            <w:szCs w:val="24"/>
          </w:rPr>
        </w:r>
        <w:r w:rsidR="002F0808" w:rsidRPr="002F0808">
          <w:rPr>
            <w:noProof/>
            <w:sz w:val="24"/>
            <w:szCs w:val="24"/>
          </w:rPr>
          <w:fldChar w:fldCharType="separate"/>
        </w:r>
        <w:r w:rsidR="002F0808">
          <w:rPr>
            <w:noProof/>
            <w:sz w:val="24"/>
            <w:szCs w:val="24"/>
          </w:rPr>
          <w:t>43</w:t>
        </w:r>
        <w:r w:rsidR="002F0808" w:rsidRPr="002F0808">
          <w:rPr>
            <w:noProof/>
            <w:sz w:val="24"/>
            <w:szCs w:val="24"/>
          </w:rPr>
          <w:fldChar w:fldCharType="end"/>
        </w:r>
      </w:hyperlink>
    </w:p>
    <w:p w14:paraId="20C3A889" w14:textId="68DA5E1A" w:rsidR="002F0808" w:rsidRPr="002F0808" w:rsidRDefault="00000000">
      <w:pPr>
        <w:pStyle w:val="TOC1"/>
        <w:tabs>
          <w:tab w:val="right" w:leader="dot" w:pos="8296"/>
        </w:tabs>
        <w:rPr>
          <w:rFonts w:cstheme="minorBidi"/>
          <w:noProof/>
          <w:kern w:val="2"/>
          <w:sz w:val="24"/>
          <w:szCs w:val="24"/>
        </w:rPr>
      </w:pPr>
      <w:hyperlink w:anchor="_Toc126336161" w:history="1">
        <w:r w:rsidR="002F0808" w:rsidRPr="002F0808">
          <w:rPr>
            <w:rStyle w:val="af9"/>
            <w:noProof/>
            <w:sz w:val="24"/>
            <w:szCs w:val="24"/>
          </w:rPr>
          <w:t xml:space="preserve">7 </w:t>
        </w:r>
        <w:r w:rsidR="002F0808" w:rsidRPr="002F0808">
          <w:rPr>
            <w:rStyle w:val="af9"/>
            <w:noProof/>
            <w:sz w:val="24"/>
            <w:szCs w:val="24"/>
          </w:rPr>
          <w:t>能源系统</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_Toc126336161 \h </w:instrText>
        </w:r>
        <w:r w:rsidR="002F0808" w:rsidRPr="002F0808">
          <w:rPr>
            <w:noProof/>
            <w:sz w:val="24"/>
            <w:szCs w:val="24"/>
          </w:rPr>
        </w:r>
        <w:r w:rsidR="002F0808" w:rsidRPr="002F0808">
          <w:rPr>
            <w:noProof/>
            <w:sz w:val="24"/>
            <w:szCs w:val="24"/>
          </w:rPr>
          <w:fldChar w:fldCharType="separate"/>
        </w:r>
        <w:r w:rsidR="002F0808">
          <w:rPr>
            <w:noProof/>
            <w:sz w:val="24"/>
            <w:szCs w:val="24"/>
          </w:rPr>
          <w:t>45</w:t>
        </w:r>
        <w:r w:rsidR="002F0808" w:rsidRPr="002F0808">
          <w:rPr>
            <w:noProof/>
            <w:sz w:val="24"/>
            <w:szCs w:val="24"/>
          </w:rPr>
          <w:fldChar w:fldCharType="end"/>
        </w:r>
      </w:hyperlink>
    </w:p>
    <w:p w14:paraId="0D254259" w14:textId="1B4F5CF3" w:rsidR="002F0808" w:rsidRPr="002F0808" w:rsidRDefault="00000000">
      <w:pPr>
        <w:pStyle w:val="TOC2"/>
        <w:tabs>
          <w:tab w:val="right" w:leader="dot" w:pos="8296"/>
        </w:tabs>
        <w:rPr>
          <w:rFonts w:cstheme="minorBidi"/>
          <w:noProof/>
          <w:kern w:val="2"/>
          <w:sz w:val="24"/>
          <w:szCs w:val="24"/>
        </w:rPr>
      </w:pPr>
      <w:hyperlink w:anchor="_Toc126336162" w:history="1">
        <w:r w:rsidR="002F0808" w:rsidRPr="002F0808">
          <w:rPr>
            <w:rStyle w:val="af9"/>
            <w:noProof/>
            <w:sz w:val="24"/>
            <w:szCs w:val="24"/>
          </w:rPr>
          <w:t xml:space="preserve">7.1 </w:t>
        </w:r>
        <w:r w:rsidR="002F0808" w:rsidRPr="002F0808">
          <w:rPr>
            <w:rStyle w:val="af9"/>
            <w:noProof/>
            <w:sz w:val="24"/>
            <w:szCs w:val="24"/>
          </w:rPr>
          <w:t>综合能源系统</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_Toc126336162 \h </w:instrText>
        </w:r>
        <w:r w:rsidR="002F0808" w:rsidRPr="002F0808">
          <w:rPr>
            <w:noProof/>
            <w:sz w:val="24"/>
            <w:szCs w:val="24"/>
          </w:rPr>
        </w:r>
        <w:r w:rsidR="002F0808" w:rsidRPr="002F0808">
          <w:rPr>
            <w:noProof/>
            <w:sz w:val="24"/>
            <w:szCs w:val="24"/>
          </w:rPr>
          <w:fldChar w:fldCharType="separate"/>
        </w:r>
        <w:r w:rsidR="002F0808">
          <w:rPr>
            <w:noProof/>
            <w:sz w:val="24"/>
            <w:szCs w:val="24"/>
          </w:rPr>
          <w:t>45</w:t>
        </w:r>
        <w:r w:rsidR="002F0808" w:rsidRPr="002F0808">
          <w:rPr>
            <w:noProof/>
            <w:sz w:val="24"/>
            <w:szCs w:val="24"/>
          </w:rPr>
          <w:fldChar w:fldCharType="end"/>
        </w:r>
      </w:hyperlink>
    </w:p>
    <w:p w14:paraId="696F1B1C" w14:textId="757BA0E6" w:rsidR="002F0808" w:rsidRPr="002F0808" w:rsidRDefault="00000000">
      <w:pPr>
        <w:pStyle w:val="TOC2"/>
        <w:tabs>
          <w:tab w:val="right" w:leader="dot" w:pos="8296"/>
        </w:tabs>
        <w:rPr>
          <w:rFonts w:cstheme="minorBidi"/>
          <w:noProof/>
          <w:kern w:val="2"/>
          <w:sz w:val="24"/>
          <w:szCs w:val="24"/>
        </w:rPr>
      </w:pPr>
      <w:hyperlink w:anchor="_Toc126336163" w:history="1">
        <w:r w:rsidR="002F0808" w:rsidRPr="002F0808">
          <w:rPr>
            <w:rStyle w:val="af9"/>
            <w:noProof/>
            <w:sz w:val="24"/>
            <w:szCs w:val="24"/>
          </w:rPr>
          <w:t xml:space="preserve">7.2 </w:t>
        </w:r>
        <w:r w:rsidR="002F0808" w:rsidRPr="002F0808">
          <w:rPr>
            <w:rStyle w:val="af9"/>
            <w:noProof/>
            <w:sz w:val="24"/>
            <w:szCs w:val="24"/>
          </w:rPr>
          <w:t>能量回收</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_Toc126336163 \h </w:instrText>
        </w:r>
        <w:r w:rsidR="002F0808" w:rsidRPr="002F0808">
          <w:rPr>
            <w:noProof/>
            <w:sz w:val="24"/>
            <w:szCs w:val="24"/>
          </w:rPr>
        </w:r>
        <w:r w:rsidR="002F0808" w:rsidRPr="002F0808">
          <w:rPr>
            <w:noProof/>
            <w:sz w:val="24"/>
            <w:szCs w:val="24"/>
          </w:rPr>
          <w:fldChar w:fldCharType="separate"/>
        </w:r>
        <w:r w:rsidR="002F0808">
          <w:rPr>
            <w:noProof/>
            <w:sz w:val="24"/>
            <w:szCs w:val="24"/>
          </w:rPr>
          <w:t>45</w:t>
        </w:r>
        <w:r w:rsidR="002F0808" w:rsidRPr="002F0808">
          <w:rPr>
            <w:noProof/>
            <w:sz w:val="24"/>
            <w:szCs w:val="24"/>
          </w:rPr>
          <w:fldChar w:fldCharType="end"/>
        </w:r>
      </w:hyperlink>
    </w:p>
    <w:p w14:paraId="666FE5A6" w14:textId="695CC991" w:rsidR="002F0808" w:rsidRPr="002F0808" w:rsidRDefault="00000000">
      <w:pPr>
        <w:pStyle w:val="TOC2"/>
        <w:tabs>
          <w:tab w:val="right" w:leader="dot" w:pos="8296"/>
        </w:tabs>
        <w:rPr>
          <w:rFonts w:cstheme="minorBidi"/>
          <w:noProof/>
          <w:kern w:val="2"/>
          <w:sz w:val="24"/>
          <w:szCs w:val="24"/>
        </w:rPr>
      </w:pPr>
      <w:hyperlink w:anchor="_Toc126336164" w:history="1">
        <w:r w:rsidR="002F0808" w:rsidRPr="002F0808">
          <w:rPr>
            <w:rStyle w:val="af9"/>
            <w:noProof/>
            <w:sz w:val="24"/>
            <w:szCs w:val="24"/>
          </w:rPr>
          <w:t xml:space="preserve">7.3 </w:t>
        </w:r>
        <w:r w:rsidR="002F0808" w:rsidRPr="002F0808">
          <w:rPr>
            <w:rStyle w:val="af9"/>
            <w:noProof/>
            <w:sz w:val="24"/>
            <w:szCs w:val="24"/>
          </w:rPr>
          <w:t>可再生能源利用</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_Toc126336164 \h </w:instrText>
        </w:r>
        <w:r w:rsidR="002F0808" w:rsidRPr="002F0808">
          <w:rPr>
            <w:noProof/>
            <w:sz w:val="24"/>
            <w:szCs w:val="24"/>
          </w:rPr>
        </w:r>
        <w:r w:rsidR="002F0808" w:rsidRPr="002F0808">
          <w:rPr>
            <w:noProof/>
            <w:sz w:val="24"/>
            <w:szCs w:val="24"/>
          </w:rPr>
          <w:fldChar w:fldCharType="separate"/>
        </w:r>
        <w:r w:rsidR="002F0808">
          <w:rPr>
            <w:noProof/>
            <w:sz w:val="24"/>
            <w:szCs w:val="24"/>
          </w:rPr>
          <w:t>46</w:t>
        </w:r>
        <w:r w:rsidR="002F0808" w:rsidRPr="002F0808">
          <w:rPr>
            <w:noProof/>
            <w:sz w:val="24"/>
            <w:szCs w:val="24"/>
          </w:rPr>
          <w:fldChar w:fldCharType="end"/>
        </w:r>
      </w:hyperlink>
    </w:p>
    <w:p w14:paraId="6DCA0165" w14:textId="4E4B1C0F" w:rsidR="002F0808" w:rsidRPr="002F0808" w:rsidRDefault="00000000">
      <w:pPr>
        <w:pStyle w:val="TOC2"/>
        <w:tabs>
          <w:tab w:val="right" w:leader="dot" w:pos="8296"/>
        </w:tabs>
        <w:rPr>
          <w:rFonts w:cstheme="minorBidi"/>
          <w:noProof/>
          <w:kern w:val="2"/>
          <w:sz w:val="24"/>
          <w:szCs w:val="24"/>
        </w:rPr>
      </w:pPr>
      <w:hyperlink w:anchor="_Toc126336165" w:history="1">
        <w:r w:rsidR="002F0808" w:rsidRPr="002F0808">
          <w:rPr>
            <w:rStyle w:val="af9"/>
            <w:noProof/>
            <w:sz w:val="24"/>
            <w:szCs w:val="24"/>
          </w:rPr>
          <w:t xml:space="preserve">7.4 </w:t>
        </w:r>
        <w:r w:rsidR="002F0808" w:rsidRPr="002F0808">
          <w:rPr>
            <w:rStyle w:val="af9"/>
            <w:noProof/>
            <w:sz w:val="24"/>
            <w:szCs w:val="24"/>
          </w:rPr>
          <w:t>电力系统</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_Toc126336165 \h </w:instrText>
        </w:r>
        <w:r w:rsidR="002F0808" w:rsidRPr="002F0808">
          <w:rPr>
            <w:noProof/>
            <w:sz w:val="24"/>
            <w:szCs w:val="24"/>
          </w:rPr>
        </w:r>
        <w:r w:rsidR="002F0808" w:rsidRPr="002F0808">
          <w:rPr>
            <w:noProof/>
            <w:sz w:val="24"/>
            <w:szCs w:val="24"/>
          </w:rPr>
          <w:fldChar w:fldCharType="separate"/>
        </w:r>
        <w:r w:rsidR="002F0808">
          <w:rPr>
            <w:noProof/>
            <w:sz w:val="24"/>
            <w:szCs w:val="24"/>
          </w:rPr>
          <w:t>47</w:t>
        </w:r>
        <w:r w:rsidR="002F0808" w:rsidRPr="002F0808">
          <w:rPr>
            <w:noProof/>
            <w:sz w:val="24"/>
            <w:szCs w:val="24"/>
          </w:rPr>
          <w:fldChar w:fldCharType="end"/>
        </w:r>
      </w:hyperlink>
    </w:p>
    <w:p w14:paraId="79A475B3" w14:textId="7DDADA75" w:rsidR="002F0808" w:rsidRPr="002F0808" w:rsidRDefault="00000000">
      <w:pPr>
        <w:pStyle w:val="TOC1"/>
        <w:tabs>
          <w:tab w:val="right" w:leader="dot" w:pos="8296"/>
        </w:tabs>
        <w:rPr>
          <w:rFonts w:cstheme="minorBidi"/>
          <w:noProof/>
          <w:kern w:val="2"/>
          <w:sz w:val="24"/>
          <w:szCs w:val="24"/>
        </w:rPr>
      </w:pPr>
      <w:hyperlink w:anchor="_Toc126336166" w:history="1">
        <w:r w:rsidR="002F0808" w:rsidRPr="002F0808">
          <w:rPr>
            <w:rStyle w:val="af9"/>
            <w:noProof/>
            <w:sz w:val="24"/>
            <w:szCs w:val="24"/>
          </w:rPr>
          <w:t xml:space="preserve">8 </w:t>
        </w:r>
        <w:r w:rsidR="002F0808" w:rsidRPr="002F0808">
          <w:rPr>
            <w:rStyle w:val="af9"/>
            <w:noProof/>
            <w:sz w:val="24"/>
            <w:szCs w:val="24"/>
          </w:rPr>
          <w:t>绿色建筑</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_Toc126336166 \h </w:instrText>
        </w:r>
        <w:r w:rsidR="002F0808" w:rsidRPr="002F0808">
          <w:rPr>
            <w:noProof/>
            <w:sz w:val="24"/>
            <w:szCs w:val="24"/>
          </w:rPr>
        </w:r>
        <w:r w:rsidR="002F0808" w:rsidRPr="002F0808">
          <w:rPr>
            <w:noProof/>
            <w:sz w:val="24"/>
            <w:szCs w:val="24"/>
          </w:rPr>
          <w:fldChar w:fldCharType="separate"/>
        </w:r>
        <w:r w:rsidR="002F0808">
          <w:rPr>
            <w:noProof/>
            <w:sz w:val="24"/>
            <w:szCs w:val="24"/>
          </w:rPr>
          <w:t>49</w:t>
        </w:r>
        <w:r w:rsidR="002F0808" w:rsidRPr="002F0808">
          <w:rPr>
            <w:noProof/>
            <w:sz w:val="24"/>
            <w:szCs w:val="24"/>
          </w:rPr>
          <w:fldChar w:fldCharType="end"/>
        </w:r>
      </w:hyperlink>
    </w:p>
    <w:p w14:paraId="35445787" w14:textId="05B834C8" w:rsidR="002F0808" w:rsidRPr="002F0808" w:rsidRDefault="00000000">
      <w:pPr>
        <w:pStyle w:val="TOC2"/>
        <w:tabs>
          <w:tab w:val="right" w:leader="dot" w:pos="8296"/>
        </w:tabs>
        <w:rPr>
          <w:rFonts w:cstheme="minorBidi"/>
          <w:noProof/>
          <w:kern w:val="2"/>
          <w:sz w:val="24"/>
          <w:szCs w:val="24"/>
        </w:rPr>
      </w:pPr>
      <w:hyperlink w:anchor="_Toc126336167" w:history="1">
        <w:r w:rsidR="002F0808" w:rsidRPr="002F0808">
          <w:rPr>
            <w:rStyle w:val="af9"/>
            <w:noProof/>
            <w:sz w:val="24"/>
            <w:szCs w:val="24"/>
          </w:rPr>
          <w:t xml:space="preserve">8.1 </w:t>
        </w:r>
        <w:r w:rsidR="002F0808" w:rsidRPr="002F0808">
          <w:rPr>
            <w:rStyle w:val="af9"/>
            <w:noProof/>
            <w:sz w:val="24"/>
            <w:szCs w:val="24"/>
          </w:rPr>
          <w:t>整体要求</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_Toc126336167 \h </w:instrText>
        </w:r>
        <w:r w:rsidR="002F0808" w:rsidRPr="002F0808">
          <w:rPr>
            <w:noProof/>
            <w:sz w:val="24"/>
            <w:szCs w:val="24"/>
          </w:rPr>
        </w:r>
        <w:r w:rsidR="002F0808" w:rsidRPr="002F0808">
          <w:rPr>
            <w:noProof/>
            <w:sz w:val="24"/>
            <w:szCs w:val="24"/>
          </w:rPr>
          <w:fldChar w:fldCharType="separate"/>
        </w:r>
        <w:r w:rsidR="002F0808">
          <w:rPr>
            <w:noProof/>
            <w:sz w:val="24"/>
            <w:szCs w:val="24"/>
          </w:rPr>
          <w:t>49</w:t>
        </w:r>
        <w:r w:rsidR="002F0808" w:rsidRPr="002F0808">
          <w:rPr>
            <w:noProof/>
            <w:sz w:val="24"/>
            <w:szCs w:val="24"/>
          </w:rPr>
          <w:fldChar w:fldCharType="end"/>
        </w:r>
      </w:hyperlink>
    </w:p>
    <w:p w14:paraId="19DEA77E" w14:textId="150B71F4" w:rsidR="002F0808" w:rsidRPr="002F0808" w:rsidRDefault="00000000">
      <w:pPr>
        <w:pStyle w:val="TOC2"/>
        <w:tabs>
          <w:tab w:val="right" w:leader="dot" w:pos="8296"/>
        </w:tabs>
        <w:rPr>
          <w:rFonts w:cstheme="minorBidi"/>
          <w:noProof/>
          <w:kern w:val="2"/>
          <w:sz w:val="24"/>
          <w:szCs w:val="24"/>
        </w:rPr>
      </w:pPr>
      <w:hyperlink w:anchor="_Toc126336168" w:history="1">
        <w:r w:rsidR="002F0808" w:rsidRPr="002F0808">
          <w:rPr>
            <w:rStyle w:val="af9"/>
            <w:noProof/>
            <w:sz w:val="24"/>
            <w:szCs w:val="24"/>
          </w:rPr>
          <w:t xml:space="preserve">8.2 </w:t>
        </w:r>
        <w:r w:rsidR="002F0808" w:rsidRPr="002F0808">
          <w:rPr>
            <w:rStyle w:val="af9"/>
            <w:noProof/>
            <w:sz w:val="24"/>
            <w:szCs w:val="24"/>
          </w:rPr>
          <w:t>具体要求</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_Toc126336168 \h </w:instrText>
        </w:r>
        <w:r w:rsidR="002F0808" w:rsidRPr="002F0808">
          <w:rPr>
            <w:noProof/>
            <w:sz w:val="24"/>
            <w:szCs w:val="24"/>
          </w:rPr>
        </w:r>
        <w:r w:rsidR="002F0808" w:rsidRPr="002F0808">
          <w:rPr>
            <w:noProof/>
            <w:sz w:val="24"/>
            <w:szCs w:val="24"/>
          </w:rPr>
          <w:fldChar w:fldCharType="separate"/>
        </w:r>
        <w:r w:rsidR="002F0808">
          <w:rPr>
            <w:noProof/>
            <w:sz w:val="24"/>
            <w:szCs w:val="24"/>
          </w:rPr>
          <w:t>49</w:t>
        </w:r>
        <w:r w:rsidR="002F0808" w:rsidRPr="002F0808">
          <w:rPr>
            <w:noProof/>
            <w:sz w:val="24"/>
            <w:szCs w:val="24"/>
          </w:rPr>
          <w:fldChar w:fldCharType="end"/>
        </w:r>
      </w:hyperlink>
    </w:p>
    <w:p w14:paraId="0DCC5143" w14:textId="12ABA6C1" w:rsidR="002F0808" w:rsidRPr="002F0808" w:rsidRDefault="00000000">
      <w:pPr>
        <w:pStyle w:val="TOC1"/>
        <w:tabs>
          <w:tab w:val="right" w:leader="dot" w:pos="8296"/>
        </w:tabs>
        <w:rPr>
          <w:rFonts w:cstheme="minorBidi"/>
          <w:noProof/>
          <w:kern w:val="2"/>
          <w:sz w:val="24"/>
          <w:szCs w:val="24"/>
        </w:rPr>
      </w:pPr>
      <w:hyperlink w:anchor="_Toc126336169" w:history="1">
        <w:r w:rsidR="002F0808" w:rsidRPr="002F0808">
          <w:rPr>
            <w:rStyle w:val="af9"/>
            <w:noProof/>
            <w:sz w:val="24"/>
            <w:szCs w:val="24"/>
          </w:rPr>
          <w:t xml:space="preserve">9 </w:t>
        </w:r>
        <w:r w:rsidR="002F0808" w:rsidRPr="002F0808">
          <w:rPr>
            <w:rStyle w:val="af9"/>
            <w:noProof/>
            <w:sz w:val="24"/>
            <w:szCs w:val="24"/>
          </w:rPr>
          <w:t>生态碳汇</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_Toc126336169 \h </w:instrText>
        </w:r>
        <w:r w:rsidR="002F0808" w:rsidRPr="002F0808">
          <w:rPr>
            <w:noProof/>
            <w:sz w:val="24"/>
            <w:szCs w:val="24"/>
          </w:rPr>
        </w:r>
        <w:r w:rsidR="002F0808" w:rsidRPr="002F0808">
          <w:rPr>
            <w:noProof/>
            <w:sz w:val="24"/>
            <w:szCs w:val="24"/>
          </w:rPr>
          <w:fldChar w:fldCharType="separate"/>
        </w:r>
        <w:r w:rsidR="002F0808">
          <w:rPr>
            <w:noProof/>
            <w:sz w:val="24"/>
            <w:szCs w:val="24"/>
          </w:rPr>
          <w:t>51</w:t>
        </w:r>
        <w:r w:rsidR="002F0808" w:rsidRPr="002F0808">
          <w:rPr>
            <w:noProof/>
            <w:sz w:val="24"/>
            <w:szCs w:val="24"/>
          </w:rPr>
          <w:fldChar w:fldCharType="end"/>
        </w:r>
      </w:hyperlink>
    </w:p>
    <w:p w14:paraId="72562B90" w14:textId="66BBE2A9" w:rsidR="002F0808" w:rsidRPr="002F0808" w:rsidRDefault="00000000">
      <w:pPr>
        <w:pStyle w:val="TOC2"/>
        <w:tabs>
          <w:tab w:val="right" w:leader="dot" w:pos="8296"/>
        </w:tabs>
        <w:rPr>
          <w:rFonts w:cstheme="minorBidi"/>
          <w:noProof/>
          <w:kern w:val="2"/>
          <w:sz w:val="24"/>
          <w:szCs w:val="24"/>
        </w:rPr>
      </w:pPr>
      <w:hyperlink w:anchor="_Toc126336170" w:history="1">
        <w:r w:rsidR="002F0808" w:rsidRPr="002F0808">
          <w:rPr>
            <w:rStyle w:val="af9"/>
            <w:noProof/>
            <w:sz w:val="24"/>
            <w:szCs w:val="24"/>
          </w:rPr>
          <w:t xml:space="preserve">9.1 </w:t>
        </w:r>
        <w:r w:rsidR="002F0808" w:rsidRPr="002F0808">
          <w:rPr>
            <w:rStyle w:val="af9"/>
            <w:noProof/>
            <w:sz w:val="24"/>
            <w:szCs w:val="24"/>
          </w:rPr>
          <w:t>生态系统</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_Toc126336170 \h </w:instrText>
        </w:r>
        <w:r w:rsidR="002F0808" w:rsidRPr="002F0808">
          <w:rPr>
            <w:noProof/>
            <w:sz w:val="24"/>
            <w:szCs w:val="24"/>
          </w:rPr>
        </w:r>
        <w:r w:rsidR="002F0808" w:rsidRPr="002F0808">
          <w:rPr>
            <w:noProof/>
            <w:sz w:val="24"/>
            <w:szCs w:val="24"/>
          </w:rPr>
          <w:fldChar w:fldCharType="separate"/>
        </w:r>
        <w:r w:rsidR="002F0808">
          <w:rPr>
            <w:noProof/>
            <w:sz w:val="24"/>
            <w:szCs w:val="24"/>
          </w:rPr>
          <w:t>51</w:t>
        </w:r>
        <w:r w:rsidR="002F0808" w:rsidRPr="002F0808">
          <w:rPr>
            <w:noProof/>
            <w:sz w:val="24"/>
            <w:szCs w:val="24"/>
          </w:rPr>
          <w:fldChar w:fldCharType="end"/>
        </w:r>
      </w:hyperlink>
    </w:p>
    <w:p w14:paraId="6ED2244D" w14:textId="203FD7A0" w:rsidR="002F0808" w:rsidRPr="002F0808" w:rsidRDefault="00000000">
      <w:pPr>
        <w:pStyle w:val="TOC2"/>
        <w:tabs>
          <w:tab w:val="right" w:leader="dot" w:pos="8296"/>
        </w:tabs>
        <w:rPr>
          <w:rFonts w:cstheme="minorBidi"/>
          <w:noProof/>
          <w:kern w:val="2"/>
          <w:sz w:val="24"/>
          <w:szCs w:val="24"/>
        </w:rPr>
      </w:pPr>
      <w:hyperlink w:anchor="_Toc126336171" w:history="1">
        <w:r w:rsidR="002F0808" w:rsidRPr="002F0808">
          <w:rPr>
            <w:rStyle w:val="af9"/>
            <w:noProof/>
            <w:sz w:val="24"/>
            <w:szCs w:val="24"/>
          </w:rPr>
          <w:t xml:space="preserve">9.2 </w:t>
        </w:r>
        <w:r w:rsidR="002F0808" w:rsidRPr="002F0808">
          <w:rPr>
            <w:rStyle w:val="af9"/>
            <w:noProof/>
            <w:sz w:val="24"/>
            <w:szCs w:val="24"/>
          </w:rPr>
          <w:t>景观体系</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_Toc126336171 \h </w:instrText>
        </w:r>
        <w:r w:rsidR="002F0808" w:rsidRPr="002F0808">
          <w:rPr>
            <w:noProof/>
            <w:sz w:val="24"/>
            <w:szCs w:val="24"/>
          </w:rPr>
        </w:r>
        <w:r w:rsidR="002F0808" w:rsidRPr="002F0808">
          <w:rPr>
            <w:noProof/>
            <w:sz w:val="24"/>
            <w:szCs w:val="24"/>
          </w:rPr>
          <w:fldChar w:fldCharType="separate"/>
        </w:r>
        <w:r w:rsidR="002F0808">
          <w:rPr>
            <w:noProof/>
            <w:sz w:val="24"/>
            <w:szCs w:val="24"/>
          </w:rPr>
          <w:t>52</w:t>
        </w:r>
        <w:r w:rsidR="002F0808" w:rsidRPr="002F0808">
          <w:rPr>
            <w:noProof/>
            <w:sz w:val="24"/>
            <w:szCs w:val="24"/>
          </w:rPr>
          <w:fldChar w:fldCharType="end"/>
        </w:r>
      </w:hyperlink>
    </w:p>
    <w:p w14:paraId="0EC79AE2" w14:textId="4997643C" w:rsidR="002F0808" w:rsidRPr="002F0808" w:rsidRDefault="00000000">
      <w:pPr>
        <w:pStyle w:val="TOC1"/>
        <w:tabs>
          <w:tab w:val="right" w:leader="dot" w:pos="8296"/>
        </w:tabs>
        <w:rPr>
          <w:rFonts w:cstheme="minorBidi"/>
          <w:noProof/>
          <w:kern w:val="2"/>
          <w:sz w:val="24"/>
          <w:szCs w:val="24"/>
        </w:rPr>
      </w:pPr>
      <w:hyperlink w:anchor="_Toc126336172" w:history="1">
        <w:r w:rsidR="002F0808" w:rsidRPr="002F0808">
          <w:rPr>
            <w:rStyle w:val="af9"/>
            <w:noProof/>
            <w:sz w:val="24"/>
            <w:szCs w:val="24"/>
          </w:rPr>
          <w:t xml:space="preserve">10 </w:t>
        </w:r>
        <w:r w:rsidR="002F0808" w:rsidRPr="002F0808">
          <w:rPr>
            <w:rStyle w:val="af9"/>
            <w:noProof/>
            <w:sz w:val="24"/>
            <w:szCs w:val="24"/>
          </w:rPr>
          <w:t>碳排放管理与评价</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_Toc126336172 \h </w:instrText>
        </w:r>
        <w:r w:rsidR="002F0808" w:rsidRPr="002F0808">
          <w:rPr>
            <w:noProof/>
            <w:sz w:val="24"/>
            <w:szCs w:val="24"/>
          </w:rPr>
        </w:r>
        <w:r w:rsidR="002F0808" w:rsidRPr="002F0808">
          <w:rPr>
            <w:noProof/>
            <w:sz w:val="24"/>
            <w:szCs w:val="24"/>
          </w:rPr>
          <w:fldChar w:fldCharType="separate"/>
        </w:r>
        <w:r w:rsidR="002F0808">
          <w:rPr>
            <w:noProof/>
            <w:sz w:val="24"/>
            <w:szCs w:val="24"/>
          </w:rPr>
          <w:t>56</w:t>
        </w:r>
        <w:r w:rsidR="002F0808" w:rsidRPr="002F0808">
          <w:rPr>
            <w:noProof/>
            <w:sz w:val="24"/>
            <w:szCs w:val="24"/>
          </w:rPr>
          <w:fldChar w:fldCharType="end"/>
        </w:r>
      </w:hyperlink>
    </w:p>
    <w:p w14:paraId="1A8D7BCA" w14:textId="5676B77E" w:rsidR="002F0808" w:rsidRPr="002F0808" w:rsidRDefault="00000000">
      <w:pPr>
        <w:pStyle w:val="TOC2"/>
        <w:tabs>
          <w:tab w:val="right" w:leader="dot" w:pos="8296"/>
        </w:tabs>
        <w:rPr>
          <w:rFonts w:cstheme="minorBidi"/>
          <w:noProof/>
          <w:kern w:val="2"/>
          <w:sz w:val="24"/>
          <w:szCs w:val="24"/>
        </w:rPr>
      </w:pPr>
      <w:hyperlink w:anchor="_Toc126336173" w:history="1">
        <w:r w:rsidR="002F0808" w:rsidRPr="002F0808">
          <w:rPr>
            <w:rStyle w:val="af9"/>
            <w:noProof/>
            <w:sz w:val="24"/>
            <w:szCs w:val="24"/>
          </w:rPr>
          <w:t xml:space="preserve">10.1 </w:t>
        </w:r>
        <w:r w:rsidR="002F0808" w:rsidRPr="002F0808">
          <w:rPr>
            <w:rStyle w:val="af9"/>
            <w:noProof/>
            <w:sz w:val="24"/>
            <w:szCs w:val="24"/>
          </w:rPr>
          <w:t>碳排放计量</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_Toc126336173 \h </w:instrText>
        </w:r>
        <w:r w:rsidR="002F0808" w:rsidRPr="002F0808">
          <w:rPr>
            <w:noProof/>
            <w:sz w:val="24"/>
            <w:szCs w:val="24"/>
          </w:rPr>
        </w:r>
        <w:r w:rsidR="002F0808" w:rsidRPr="002F0808">
          <w:rPr>
            <w:noProof/>
            <w:sz w:val="24"/>
            <w:szCs w:val="24"/>
          </w:rPr>
          <w:fldChar w:fldCharType="separate"/>
        </w:r>
        <w:r w:rsidR="002F0808">
          <w:rPr>
            <w:noProof/>
            <w:sz w:val="24"/>
            <w:szCs w:val="24"/>
          </w:rPr>
          <w:t>56</w:t>
        </w:r>
        <w:r w:rsidR="002F0808" w:rsidRPr="002F0808">
          <w:rPr>
            <w:noProof/>
            <w:sz w:val="24"/>
            <w:szCs w:val="24"/>
          </w:rPr>
          <w:fldChar w:fldCharType="end"/>
        </w:r>
      </w:hyperlink>
    </w:p>
    <w:p w14:paraId="40D2A3E3" w14:textId="3E3965A3" w:rsidR="002F0808" w:rsidRPr="002F0808" w:rsidRDefault="00000000">
      <w:pPr>
        <w:pStyle w:val="TOC2"/>
        <w:tabs>
          <w:tab w:val="right" w:leader="dot" w:pos="8296"/>
        </w:tabs>
        <w:rPr>
          <w:rFonts w:cstheme="minorBidi"/>
          <w:noProof/>
          <w:kern w:val="2"/>
          <w:sz w:val="24"/>
          <w:szCs w:val="24"/>
        </w:rPr>
      </w:pPr>
      <w:hyperlink w:anchor="_Toc126336174" w:history="1">
        <w:r w:rsidR="002F0808" w:rsidRPr="002F0808">
          <w:rPr>
            <w:rStyle w:val="af9"/>
            <w:noProof/>
            <w:sz w:val="24"/>
            <w:szCs w:val="24"/>
          </w:rPr>
          <w:t xml:space="preserve">10.2 </w:t>
        </w:r>
        <w:r w:rsidR="002F0808" w:rsidRPr="002F0808">
          <w:rPr>
            <w:rStyle w:val="af9"/>
            <w:noProof/>
            <w:sz w:val="24"/>
            <w:szCs w:val="24"/>
          </w:rPr>
          <w:t>碳排放抵消</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_Toc126336174 \h </w:instrText>
        </w:r>
        <w:r w:rsidR="002F0808" w:rsidRPr="002F0808">
          <w:rPr>
            <w:noProof/>
            <w:sz w:val="24"/>
            <w:szCs w:val="24"/>
          </w:rPr>
        </w:r>
        <w:r w:rsidR="002F0808" w:rsidRPr="002F0808">
          <w:rPr>
            <w:noProof/>
            <w:sz w:val="24"/>
            <w:szCs w:val="24"/>
          </w:rPr>
          <w:fldChar w:fldCharType="separate"/>
        </w:r>
        <w:r w:rsidR="002F0808">
          <w:rPr>
            <w:noProof/>
            <w:sz w:val="24"/>
            <w:szCs w:val="24"/>
          </w:rPr>
          <w:t>60</w:t>
        </w:r>
        <w:r w:rsidR="002F0808" w:rsidRPr="002F0808">
          <w:rPr>
            <w:noProof/>
            <w:sz w:val="24"/>
            <w:szCs w:val="24"/>
          </w:rPr>
          <w:fldChar w:fldCharType="end"/>
        </w:r>
      </w:hyperlink>
    </w:p>
    <w:p w14:paraId="6BE61B72" w14:textId="14AB4F6F" w:rsidR="002F0808" w:rsidRPr="002F0808" w:rsidRDefault="00000000">
      <w:pPr>
        <w:pStyle w:val="TOC2"/>
        <w:tabs>
          <w:tab w:val="right" w:leader="dot" w:pos="8296"/>
        </w:tabs>
        <w:rPr>
          <w:rFonts w:cstheme="minorBidi"/>
          <w:noProof/>
          <w:kern w:val="2"/>
          <w:sz w:val="24"/>
          <w:szCs w:val="24"/>
        </w:rPr>
      </w:pPr>
      <w:hyperlink w:anchor="_Toc126336175" w:history="1">
        <w:r w:rsidR="002F0808" w:rsidRPr="002F0808">
          <w:rPr>
            <w:rStyle w:val="af9"/>
            <w:noProof/>
            <w:sz w:val="24"/>
            <w:szCs w:val="24"/>
          </w:rPr>
          <w:t xml:space="preserve">10.3 </w:t>
        </w:r>
        <w:r w:rsidR="002F0808" w:rsidRPr="002F0808">
          <w:rPr>
            <w:rStyle w:val="af9"/>
            <w:noProof/>
            <w:sz w:val="24"/>
            <w:szCs w:val="24"/>
          </w:rPr>
          <w:t>碳排放管控</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_Toc126336175 \h </w:instrText>
        </w:r>
        <w:r w:rsidR="002F0808" w:rsidRPr="002F0808">
          <w:rPr>
            <w:noProof/>
            <w:sz w:val="24"/>
            <w:szCs w:val="24"/>
          </w:rPr>
        </w:r>
        <w:r w:rsidR="002F0808" w:rsidRPr="002F0808">
          <w:rPr>
            <w:noProof/>
            <w:sz w:val="24"/>
            <w:szCs w:val="24"/>
          </w:rPr>
          <w:fldChar w:fldCharType="separate"/>
        </w:r>
        <w:r w:rsidR="002F0808">
          <w:rPr>
            <w:noProof/>
            <w:sz w:val="24"/>
            <w:szCs w:val="24"/>
          </w:rPr>
          <w:t>61</w:t>
        </w:r>
        <w:r w:rsidR="002F0808" w:rsidRPr="002F0808">
          <w:rPr>
            <w:noProof/>
            <w:sz w:val="24"/>
            <w:szCs w:val="24"/>
          </w:rPr>
          <w:fldChar w:fldCharType="end"/>
        </w:r>
      </w:hyperlink>
    </w:p>
    <w:p w14:paraId="75B7D866" w14:textId="773C5000" w:rsidR="002F0808" w:rsidRPr="002F0808" w:rsidRDefault="00000000">
      <w:pPr>
        <w:pStyle w:val="TOC2"/>
        <w:tabs>
          <w:tab w:val="right" w:leader="dot" w:pos="8296"/>
        </w:tabs>
        <w:rPr>
          <w:rFonts w:cstheme="minorBidi"/>
          <w:noProof/>
          <w:kern w:val="2"/>
          <w:sz w:val="24"/>
          <w:szCs w:val="24"/>
        </w:rPr>
      </w:pPr>
      <w:hyperlink w:anchor="_Toc126336176" w:history="1">
        <w:r w:rsidR="002F0808" w:rsidRPr="002F0808">
          <w:rPr>
            <w:rStyle w:val="af9"/>
            <w:noProof/>
            <w:sz w:val="24"/>
            <w:szCs w:val="24"/>
          </w:rPr>
          <w:t xml:space="preserve">10.4 </w:t>
        </w:r>
        <w:r w:rsidR="002F0808" w:rsidRPr="002F0808">
          <w:rPr>
            <w:rStyle w:val="af9"/>
            <w:noProof/>
            <w:sz w:val="24"/>
            <w:szCs w:val="24"/>
          </w:rPr>
          <w:t>碳排放评价体系</w:t>
        </w:r>
        <w:r w:rsidR="002F0808" w:rsidRPr="002F0808">
          <w:rPr>
            <w:noProof/>
            <w:sz w:val="24"/>
            <w:szCs w:val="24"/>
          </w:rPr>
          <w:tab/>
        </w:r>
        <w:r w:rsidR="002F0808" w:rsidRPr="002F0808">
          <w:rPr>
            <w:noProof/>
            <w:sz w:val="24"/>
            <w:szCs w:val="24"/>
          </w:rPr>
          <w:fldChar w:fldCharType="begin"/>
        </w:r>
        <w:r w:rsidR="002F0808" w:rsidRPr="002F0808">
          <w:rPr>
            <w:noProof/>
            <w:sz w:val="24"/>
            <w:szCs w:val="24"/>
          </w:rPr>
          <w:instrText xml:space="preserve"> PAGEREF _Toc126336176 \h </w:instrText>
        </w:r>
        <w:r w:rsidR="002F0808" w:rsidRPr="002F0808">
          <w:rPr>
            <w:noProof/>
            <w:sz w:val="24"/>
            <w:szCs w:val="24"/>
          </w:rPr>
        </w:r>
        <w:r w:rsidR="002F0808" w:rsidRPr="002F0808">
          <w:rPr>
            <w:noProof/>
            <w:sz w:val="24"/>
            <w:szCs w:val="24"/>
          </w:rPr>
          <w:fldChar w:fldCharType="separate"/>
        </w:r>
        <w:r w:rsidR="002F0808">
          <w:rPr>
            <w:noProof/>
            <w:sz w:val="24"/>
            <w:szCs w:val="24"/>
          </w:rPr>
          <w:t>62</w:t>
        </w:r>
        <w:r w:rsidR="002F0808" w:rsidRPr="002F0808">
          <w:rPr>
            <w:noProof/>
            <w:sz w:val="24"/>
            <w:szCs w:val="24"/>
          </w:rPr>
          <w:fldChar w:fldCharType="end"/>
        </w:r>
      </w:hyperlink>
    </w:p>
    <w:p w14:paraId="15BBDD79" w14:textId="28F5C827" w:rsidR="00BA56C2" w:rsidRDefault="00000000">
      <w:pPr>
        <w:widowControl/>
        <w:spacing w:line="360" w:lineRule="auto"/>
        <w:ind w:firstLineChars="55" w:firstLine="198"/>
        <w:jc w:val="left"/>
        <w:rPr>
          <w:rFonts w:ascii="幼圆" w:eastAsia="幼圆" w:hAnsi="华文中宋" w:cstheme="minorBidi"/>
          <w:b/>
          <w:spacing w:val="1"/>
          <w:kern w:val="0"/>
          <w:sz w:val="36"/>
          <w:szCs w:val="66"/>
        </w:rPr>
      </w:pPr>
      <w:r>
        <w:rPr>
          <w:rFonts w:ascii="宋体" w:hAnsi="宋体" w:cs="宋体" w:hint="eastAsia"/>
          <w:bCs/>
          <w:spacing w:val="1"/>
          <w:kern w:val="0"/>
          <w:sz w:val="36"/>
          <w:szCs w:val="144"/>
        </w:rPr>
        <w:fldChar w:fldCharType="end"/>
      </w:r>
    </w:p>
    <w:p w14:paraId="632C380E" w14:textId="77777777" w:rsidR="00BA56C2" w:rsidRDefault="00000000">
      <w:pPr>
        <w:widowControl/>
        <w:spacing w:line="240" w:lineRule="auto"/>
        <w:ind w:firstLineChars="0" w:firstLine="0"/>
        <w:jc w:val="left"/>
      </w:pPr>
      <w:r>
        <w:br w:type="page"/>
      </w:r>
    </w:p>
    <w:p w14:paraId="326F6DC5" w14:textId="77777777" w:rsidR="00BA56C2" w:rsidRDefault="00BA56C2">
      <w:pPr>
        <w:ind w:firstLineChars="0" w:firstLine="0"/>
        <w:sectPr w:rsidR="00BA56C2">
          <w:footerReference w:type="default" r:id="rId12"/>
          <w:pgSz w:w="11906" w:h="16838"/>
          <w:pgMar w:top="1440" w:right="1800" w:bottom="1440" w:left="1800" w:header="851" w:footer="992" w:gutter="0"/>
          <w:cols w:space="425"/>
          <w:docGrid w:type="lines" w:linePitch="312"/>
        </w:sectPr>
      </w:pPr>
    </w:p>
    <w:p w14:paraId="77D2DBA1" w14:textId="77777777" w:rsidR="00BA56C2" w:rsidRDefault="00000000">
      <w:pPr>
        <w:pStyle w:val="1"/>
        <w:spacing w:after="312" w:line="360" w:lineRule="auto"/>
        <w:ind w:left="562" w:hangingChars="200" w:hanging="562"/>
      </w:pPr>
      <w:bookmarkStart w:id="318" w:name="_Toc121439623"/>
      <w:bookmarkStart w:id="319" w:name="_Toc116589385"/>
      <w:bookmarkStart w:id="320" w:name="_Toc123046446"/>
      <w:bookmarkStart w:id="321" w:name="_Toc124885318"/>
      <w:bookmarkStart w:id="322" w:name="_Toc126333886"/>
      <w:bookmarkStart w:id="323" w:name="_Toc126336146"/>
      <w:r>
        <w:t>1</w:t>
      </w:r>
      <w:r>
        <w:rPr>
          <w:rFonts w:hint="eastAsia"/>
        </w:rPr>
        <w:t xml:space="preserve"> </w:t>
      </w:r>
      <w:r>
        <w:rPr>
          <w:rFonts w:hint="eastAsia"/>
        </w:rPr>
        <w:t>总则</w:t>
      </w:r>
      <w:bookmarkEnd w:id="318"/>
      <w:bookmarkEnd w:id="319"/>
      <w:bookmarkEnd w:id="320"/>
      <w:bookmarkEnd w:id="321"/>
      <w:bookmarkEnd w:id="322"/>
      <w:bookmarkEnd w:id="323"/>
    </w:p>
    <w:p w14:paraId="2AA2C796" w14:textId="5C66BE79" w:rsidR="00BA56C2" w:rsidRDefault="00000000" w:rsidP="009E3D41">
      <w:pPr>
        <w:pStyle w:val="aff2"/>
        <w:spacing w:before="312"/>
      </w:pPr>
      <w:r>
        <w:rPr>
          <w:b/>
        </w:rPr>
        <w:t>1.0.1</w:t>
      </w:r>
      <w:r w:rsidR="009E3D41">
        <w:rPr>
          <w:rFonts w:hint="eastAsia"/>
        </w:rPr>
        <w:t xml:space="preserve"> </w:t>
      </w:r>
      <w:r w:rsidR="009E3D41" w:rsidRPr="009E3D41">
        <w:rPr>
          <w:rFonts w:hint="eastAsia"/>
        </w:rPr>
        <w:t>产业园区目前存在以下问题——缺乏从规划、建设、运营和管理全方位系统性</w:t>
      </w:r>
      <w:proofErr w:type="gramStart"/>
      <w:r w:rsidR="009E3D41" w:rsidRPr="009E3D41">
        <w:rPr>
          <w:rFonts w:hint="eastAsia"/>
        </w:rPr>
        <w:t>贯彻零碳理念</w:t>
      </w:r>
      <w:proofErr w:type="gramEnd"/>
      <w:r w:rsidR="009E3D41" w:rsidRPr="009E3D41">
        <w:rPr>
          <w:rFonts w:hint="eastAsia"/>
        </w:rPr>
        <w:t>；</w:t>
      </w:r>
      <w:proofErr w:type="gramStart"/>
      <w:r w:rsidR="009E3D41" w:rsidRPr="009E3D41">
        <w:rPr>
          <w:rFonts w:hint="eastAsia"/>
        </w:rPr>
        <w:t>零碳转型</w:t>
      </w:r>
      <w:proofErr w:type="gramEnd"/>
      <w:r w:rsidR="009E3D41" w:rsidRPr="009E3D41">
        <w:rPr>
          <w:rFonts w:hint="eastAsia"/>
        </w:rPr>
        <w:t>与持续发展难以平衡；</w:t>
      </w:r>
      <w:proofErr w:type="gramStart"/>
      <w:r w:rsidR="009E3D41" w:rsidRPr="009E3D41">
        <w:rPr>
          <w:rFonts w:hint="eastAsia"/>
        </w:rPr>
        <w:t>零碳园区</w:t>
      </w:r>
      <w:proofErr w:type="gramEnd"/>
      <w:r w:rsidR="009E3D41" w:rsidRPr="009E3D41">
        <w:rPr>
          <w:rFonts w:hint="eastAsia"/>
        </w:rPr>
        <w:t>建设路径不清晰、不科学；零碳、</w:t>
      </w:r>
      <w:proofErr w:type="gramStart"/>
      <w:r w:rsidR="009E3D41" w:rsidRPr="009E3D41">
        <w:rPr>
          <w:rFonts w:hint="eastAsia"/>
        </w:rPr>
        <w:t>负碳技术</w:t>
      </w:r>
      <w:proofErr w:type="gramEnd"/>
      <w:r w:rsidR="009E3D41" w:rsidRPr="009E3D41">
        <w:rPr>
          <w:rFonts w:hint="eastAsia"/>
        </w:rPr>
        <w:t>成本太高且不可持续实施；以及</w:t>
      </w:r>
      <w:proofErr w:type="gramStart"/>
      <w:r w:rsidR="009E3D41" w:rsidRPr="009E3D41">
        <w:rPr>
          <w:rFonts w:hint="eastAsia"/>
        </w:rPr>
        <w:t>零碳产业园标准</w:t>
      </w:r>
      <w:proofErr w:type="gramEnd"/>
      <w:r w:rsidR="009E3D41" w:rsidRPr="009E3D41">
        <w:rPr>
          <w:rFonts w:hint="eastAsia"/>
        </w:rPr>
        <w:t>不统一，认定不规范。这些都制约</w:t>
      </w:r>
      <w:proofErr w:type="gramStart"/>
      <w:r w:rsidR="009E3D41" w:rsidRPr="009E3D41">
        <w:rPr>
          <w:rFonts w:hint="eastAsia"/>
        </w:rPr>
        <w:t>着零碳产业</w:t>
      </w:r>
      <w:proofErr w:type="gramEnd"/>
      <w:r w:rsidR="009E3D41" w:rsidRPr="009E3D41">
        <w:rPr>
          <w:rFonts w:hint="eastAsia"/>
        </w:rPr>
        <w:t>园区的建设和发展。园区是产业集聚发展的核心单元，也是推行新型城镇化、实施制造强国战略和实现产业转型升级最广泛的空间载体，将在国家实现</w:t>
      </w:r>
      <w:proofErr w:type="gramStart"/>
      <w:r w:rsidR="009E3D41" w:rsidRPr="009E3D41">
        <w:rPr>
          <w:rFonts w:hint="eastAsia"/>
        </w:rPr>
        <w:t>双碳目标</w:t>
      </w:r>
      <w:proofErr w:type="gramEnd"/>
      <w:r w:rsidR="009E3D41" w:rsidRPr="009E3D41">
        <w:rPr>
          <w:rFonts w:hint="eastAsia"/>
        </w:rPr>
        <w:t>中发挥重要作用。</w:t>
      </w:r>
    </w:p>
    <w:p w14:paraId="41CF9990" w14:textId="1721882F" w:rsidR="00BA56C2" w:rsidRDefault="00000000">
      <w:pPr>
        <w:pStyle w:val="aff2"/>
        <w:spacing w:before="312"/>
      </w:pPr>
      <w:r>
        <w:rPr>
          <w:rFonts w:hint="eastAsia"/>
          <w:b/>
        </w:rPr>
        <w:t>1.0.</w:t>
      </w:r>
      <w:r>
        <w:rPr>
          <w:b/>
        </w:rPr>
        <w:t xml:space="preserve">2 </w:t>
      </w:r>
      <w:r w:rsidR="009E3D41" w:rsidRPr="009E3D41">
        <w:rPr>
          <w:rFonts w:hint="eastAsia"/>
        </w:rPr>
        <w:t>建设</w:t>
      </w:r>
      <w:proofErr w:type="gramStart"/>
      <w:r w:rsidR="009E3D41" w:rsidRPr="009E3D41">
        <w:rPr>
          <w:rFonts w:hint="eastAsia"/>
        </w:rPr>
        <w:t>零碳产业</w:t>
      </w:r>
      <w:proofErr w:type="gramEnd"/>
      <w:r w:rsidR="009E3D41" w:rsidRPr="009E3D41">
        <w:rPr>
          <w:rFonts w:hint="eastAsia"/>
        </w:rPr>
        <w:t>园区就要从规划、建造、运营和管理等全方位系统性</w:t>
      </w:r>
      <w:proofErr w:type="gramStart"/>
      <w:r w:rsidR="009E3D41" w:rsidRPr="009E3D41">
        <w:rPr>
          <w:rFonts w:hint="eastAsia"/>
        </w:rPr>
        <w:t>融入零碳理念</w:t>
      </w:r>
      <w:proofErr w:type="gramEnd"/>
      <w:r w:rsidR="009E3D41" w:rsidRPr="009E3D41">
        <w:rPr>
          <w:rFonts w:hint="eastAsia"/>
        </w:rPr>
        <w:t>，以数字化、智能化手段整合节能、减排、固碳、碳汇，</w:t>
      </w:r>
      <w:proofErr w:type="gramStart"/>
      <w:r w:rsidR="009E3D41" w:rsidRPr="009E3D41">
        <w:rPr>
          <w:rFonts w:hint="eastAsia"/>
        </w:rPr>
        <w:t>依托零碳运营</w:t>
      </w:r>
      <w:proofErr w:type="gramEnd"/>
      <w:r w:rsidR="009E3D41" w:rsidRPr="009E3D41">
        <w:rPr>
          <w:rFonts w:hint="eastAsia"/>
        </w:rPr>
        <w:t>系统，实现园区碳排放与碳吸收自我平衡。</w:t>
      </w:r>
    </w:p>
    <w:p w14:paraId="5401B185" w14:textId="19ABD61A" w:rsidR="006F1ABC" w:rsidRDefault="00000000" w:rsidP="001A3EC9">
      <w:pPr>
        <w:pStyle w:val="aff2"/>
        <w:spacing w:before="312"/>
      </w:pPr>
      <w:r>
        <w:rPr>
          <w:rFonts w:hint="eastAsia"/>
          <w:b/>
          <w:bCs/>
        </w:rPr>
        <w:t>1</w:t>
      </w:r>
      <w:r>
        <w:rPr>
          <w:b/>
          <w:bCs/>
        </w:rPr>
        <w:t>.0.3</w:t>
      </w:r>
      <w:r w:rsidR="009E3D41">
        <w:rPr>
          <w:rFonts w:hint="eastAsia"/>
        </w:rPr>
        <w:t xml:space="preserve"> </w:t>
      </w:r>
      <w:r w:rsidR="009E3D41" w:rsidRPr="009E3D41">
        <w:rPr>
          <w:rFonts w:hint="eastAsia"/>
        </w:rPr>
        <w:t>本规程应符合相关上级标准规范的要求，例如《产业园区水的分类使用及循环利用原则和要求》</w:t>
      </w:r>
      <w:r w:rsidR="009E3D41" w:rsidRPr="009E3D41">
        <w:rPr>
          <w:rFonts w:hint="eastAsia"/>
        </w:rPr>
        <w:t>GB/T 36575</w:t>
      </w:r>
      <w:r w:rsidR="009E3D41" w:rsidRPr="009E3D41">
        <w:rPr>
          <w:rFonts w:hint="eastAsia"/>
        </w:rPr>
        <w:t>等。</w:t>
      </w:r>
      <w:bookmarkStart w:id="324" w:name="_Toc121439624"/>
      <w:bookmarkStart w:id="325" w:name="_Toc116589386"/>
      <w:bookmarkStart w:id="326" w:name="_Toc123046447"/>
    </w:p>
    <w:p w14:paraId="01118F1C" w14:textId="1934306E" w:rsidR="001A3EC9" w:rsidRPr="006F1ABC" w:rsidRDefault="006F1ABC" w:rsidP="006F1ABC">
      <w:pPr>
        <w:widowControl/>
        <w:spacing w:line="240" w:lineRule="auto"/>
        <w:ind w:firstLineChars="0" w:firstLine="0"/>
        <w:jc w:val="left"/>
      </w:pPr>
      <w:r>
        <w:br w:type="page"/>
      </w:r>
    </w:p>
    <w:p w14:paraId="4879DBBA" w14:textId="78DAA4A4" w:rsidR="00BA56C2" w:rsidRDefault="00000000" w:rsidP="006F1ABC">
      <w:pPr>
        <w:pStyle w:val="1"/>
        <w:spacing w:after="312"/>
      </w:pPr>
      <w:bookmarkStart w:id="327" w:name="_Toc124885319"/>
      <w:bookmarkStart w:id="328" w:name="_Toc126333887"/>
      <w:bookmarkStart w:id="329" w:name="_Toc126336147"/>
      <w:r>
        <w:t xml:space="preserve">3 </w:t>
      </w:r>
      <w:bookmarkEnd w:id="324"/>
      <w:bookmarkEnd w:id="325"/>
      <w:bookmarkEnd w:id="326"/>
      <w:bookmarkEnd w:id="327"/>
      <w:r w:rsidR="006F1ABC">
        <w:rPr>
          <w:rFonts w:hint="eastAsia"/>
        </w:rPr>
        <w:t>基本规定</w:t>
      </w:r>
      <w:bookmarkEnd w:id="328"/>
      <w:bookmarkEnd w:id="329"/>
    </w:p>
    <w:p w14:paraId="05EF572D" w14:textId="43290CC4" w:rsidR="00BA56C2" w:rsidRDefault="00000000">
      <w:pPr>
        <w:pStyle w:val="aff2"/>
        <w:spacing w:before="312"/>
      </w:pPr>
      <w:r>
        <w:rPr>
          <w:rFonts w:hint="eastAsia"/>
          <w:b/>
          <w:bCs/>
        </w:rPr>
        <w:t>3</w:t>
      </w:r>
      <w:r>
        <w:rPr>
          <w:b/>
          <w:bCs/>
        </w:rPr>
        <w:t>.</w:t>
      </w:r>
      <w:r w:rsidR="006F1ABC">
        <w:rPr>
          <w:b/>
          <w:bCs/>
        </w:rPr>
        <w:t>0</w:t>
      </w:r>
      <w:r>
        <w:rPr>
          <w:b/>
          <w:bCs/>
        </w:rPr>
        <w:t>.1</w:t>
      </w:r>
      <w:r w:rsidR="006F1ABC">
        <w:rPr>
          <w:b/>
          <w:bCs/>
        </w:rPr>
        <w:t xml:space="preserve"> </w:t>
      </w:r>
      <w:r w:rsidR="006F1ABC" w:rsidRPr="006F1ABC">
        <w:rPr>
          <w:rFonts w:hint="eastAsia"/>
        </w:rPr>
        <w:t>顶层设计和规划布局可以在源头上引领</w:t>
      </w:r>
      <w:proofErr w:type="gramStart"/>
      <w:r w:rsidR="006F1ABC" w:rsidRPr="006F1ABC">
        <w:rPr>
          <w:rFonts w:hint="eastAsia"/>
        </w:rPr>
        <w:t>零碳效果</w:t>
      </w:r>
      <w:proofErr w:type="gramEnd"/>
      <w:r w:rsidR="006F1ABC" w:rsidRPr="006F1ABC">
        <w:rPr>
          <w:rFonts w:hint="eastAsia"/>
        </w:rPr>
        <w:t>的最终落地，选址、确定功能布局与用地布局是园区规划设计的第一步骤，也是在规划层面</w:t>
      </w:r>
      <w:proofErr w:type="gramStart"/>
      <w:r w:rsidR="006F1ABC" w:rsidRPr="006F1ABC">
        <w:rPr>
          <w:rFonts w:hint="eastAsia"/>
        </w:rPr>
        <w:t>实现减碳的</w:t>
      </w:r>
      <w:proofErr w:type="gramEnd"/>
      <w:r w:rsidR="006F1ABC" w:rsidRPr="006F1ABC">
        <w:rPr>
          <w:rFonts w:hint="eastAsia"/>
        </w:rPr>
        <w:t>重要手段，遵循重点先行、分步实施、突出亮点、形成示范的原则。</w:t>
      </w:r>
    </w:p>
    <w:p w14:paraId="49EFFC57" w14:textId="14C94B6C" w:rsidR="00BA56C2" w:rsidRDefault="00000000">
      <w:pPr>
        <w:pStyle w:val="aff2"/>
        <w:spacing w:before="312"/>
      </w:pPr>
      <w:r>
        <w:rPr>
          <w:b/>
        </w:rPr>
        <w:t>3.</w:t>
      </w:r>
      <w:r w:rsidR="006F1ABC">
        <w:rPr>
          <w:b/>
        </w:rPr>
        <w:t>0</w:t>
      </w:r>
      <w:r>
        <w:rPr>
          <w:b/>
        </w:rPr>
        <w:t>.2</w:t>
      </w:r>
      <w:r w:rsidR="006F1ABC">
        <w:rPr>
          <w:rFonts w:hint="eastAsia"/>
        </w:rPr>
        <w:t xml:space="preserve"> </w:t>
      </w:r>
      <w:r w:rsidR="006F1ABC" w:rsidRPr="006F1ABC">
        <w:rPr>
          <w:rFonts w:hint="eastAsia"/>
        </w:rPr>
        <w:t>物理边界的确定是后续各章节的前提基础，规划用地范围线是城市规划行政主管部门按照批准的详细规划和有关规定，划定的具体建设项目的规划用地封闭线。</w:t>
      </w:r>
    </w:p>
    <w:p w14:paraId="16B068C7" w14:textId="31985526" w:rsidR="00BA56C2" w:rsidRDefault="00000000">
      <w:pPr>
        <w:pStyle w:val="aff2"/>
        <w:spacing w:before="312"/>
      </w:pPr>
      <w:r>
        <w:rPr>
          <w:b/>
        </w:rPr>
        <w:t>3.</w:t>
      </w:r>
      <w:r w:rsidR="006F1ABC">
        <w:rPr>
          <w:b/>
        </w:rPr>
        <w:t>0</w:t>
      </w:r>
      <w:r>
        <w:rPr>
          <w:b/>
        </w:rPr>
        <w:t>.3</w:t>
      </w:r>
      <w:r w:rsidR="006F1ABC">
        <w:rPr>
          <w:rFonts w:hint="eastAsia"/>
        </w:rPr>
        <w:t xml:space="preserve"> </w:t>
      </w:r>
      <w:r w:rsidR="006F1ABC" w:rsidRPr="006F1ABC">
        <w:rPr>
          <w:rFonts w:hint="eastAsia"/>
        </w:rPr>
        <w:t>园区碳排放管理机构是</w:t>
      </w:r>
      <w:proofErr w:type="gramStart"/>
      <w:r w:rsidR="006F1ABC" w:rsidRPr="006F1ABC">
        <w:rPr>
          <w:rFonts w:hint="eastAsia"/>
        </w:rPr>
        <w:t>碳减排及碳资产</w:t>
      </w:r>
      <w:proofErr w:type="gramEnd"/>
      <w:r w:rsidR="006F1ABC" w:rsidRPr="006F1ABC">
        <w:rPr>
          <w:rFonts w:hint="eastAsia"/>
        </w:rPr>
        <w:t>管理的执行主体，可以有效</w:t>
      </w:r>
      <w:proofErr w:type="gramStart"/>
      <w:r w:rsidR="006F1ABC" w:rsidRPr="006F1ABC">
        <w:rPr>
          <w:rFonts w:hint="eastAsia"/>
        </w:rPr>
        <w:t>贯彻零碳目标</w:t>
      </w:r>
      <w:proofErr w:type="gramEnd"/>
      <w:r w:rsidR="006F1ABC" w:rsidRPr="006F1ABC">
        <w:rPr>
          <w:rFonts w:hint="eastAsia"/>
        </w:rPr>
        <w:t>，碳排放和</w:t>
      </w:r>
      <w:proofErr w:type="gramStart"/>
      <w:r w:rsidR="006F1ABC" w:rsidRPr="006F1ABC">
        <w:rPr>
          <w:rFonts w:hint="eastAsia"/>
        </w:rPr>
        <w:t>碳资产</w:t>
      </w:r>
      <w:proofErr w:type="gramEnd"/>
      <w:r w:rsidR="006F1ABC" w:rsidRPr="006F1ABC">
        <w:rPr>
          <w:rFonts w:hint="eastAsia"/>
        </w:rPr>
        <w:t>的经营管理是一项专业化很强的工作，因而要实现园区</w:t>
      </w:r>
      <w:proofErr w:type="gramStart"/>
      <w:r w:rsidR="006F1ABC" w:rsidRPr="006F1ABC">
        <w:rPr>
          <w:rFonts w:hint="eastAsia"/>
        </w:rPr>
        <w:t>零碳效果</w:t>
      </w:r>
      <w:proofErr w:type="gramEnd"/>
      <w:r w:rsidR="006F1ABC" w:rsidRPr="006F1ABC">
        <w:rPr>
          <w:rFonts w:hint="eastAsia"/>
        </w:rPr>
        <w:t>的有效保障，应建立专业化的</w:t>
      </w:r>
      <w:proofErr w:type="gramStart"/>
      <w:r w:rsidR="006F1ABC" w:rsidRPr="006F1ABC">
        <w:rPr>
          <w:rFonts w:hint="eastAsia"/>
        </w:rPr>
        <w:t>碳资产</w:t>
      </w:r>
      <w:proofErr w:type="gramEnd"/>
      <w:r w:rsidR="006F1ABC" w:rsidRPr="006F1ABC">
        <w:rPr>
          <w:rFonts w:hint="eastAsia"/>
        </w:rPr>
        <w:t>和</w:t>
      </w:r>
      <w:proofErr w:type="gramStart"/>
      <w:r w:rsidR="006F1ABC" w:rsidRPr="006F1ABC">
        <w:rPr>
          <w:rFonts w:hint="eastAsia"/>
        </w:rPr>
        <w:t>碳排放</w:t>
      </w:r>
      <w:proofErr w:type="gramEnd"/>
      <w:r w:rsidR="006F1ABC" w:rsidRPr="006F1ABC">
        <w:rPr>
          <w:rFonts w:hint="eastAsia"/>
        </w:rPr>
        <w:t>专职管理机构。</w:t>
      </w:r>
    </w:p>
    <w:p w14:paraId="08B06599" w14:textId="647C0F0F" w:rsidR="00BA56C2" w:rsidRDefault="00000000">
      <w:pPr>
        <w:pStyle w:val="aff2"/>
        <w:spacing w:before="312"/>
      </w:pPr>
      <w:r>
        <w:rPr>
          <w:b/>
        </w:rPr>
        <w:t>3.</w:t>
      </w:r>
      <w:r w:rsidR="006F1ABC">
        <w:rPr>
          <w:b/>
        </w:rPr>
        <w:t>0</w:t>
      </w:r>
      <w:r>
        <w:rPr>
          <w:b/>
        </w:rPr>
        <w:t>.4</w:t>
      </w:r>
      <w:r w:rsidR="006F1ABC">
        <w:rPr>
          <w:rFonts w:hint="eastAsia"/>
        </w:rPr>
        <w:t xml:space="preserve"> </w:t>
      </w:r>
      <w:proofErr w:type="gramStart"/>
      <w:r w:rsidR="006F1ABC" w:rsidRPr="006F1ABC">
        <w:rPr>
          <w:rFonts w:hint="eastAsia"/>
        </w:rPr>
        <w:t>零碳园区</w:t>
      </w:r>
      <w:proofErr w:type="gramEnd"/>
      <w:r w:rsidR="006F1ABC" w:rsidRPr="006F1ABC">
        <w:rPr>
          <w:rFonts w:hint="eastAsia"/>
        </w:rPr>
        <w:t>应符合上层规划指标体系要求，基于能源、建筑、交通、废弃物、绿地等要素，定量计算碳排放指标。园区应该根据园区产业定位、当地气候资源条件、社会经济条件以及技术等条件，制定园区碳排放总体发展目标；园区碳排放计算与分析清单包括但不限于建筑碳排放、产业碳排放、交通碳排放、基础设施碳排放、废弃物处理碳排放和</w:t>
      </w:r>
      <w:proofErr w:type="gramStart"/>
      <w:r w:rsidR="006F1ABC" w:rsidRPr="006F1ABC">
        <w:rPr>
          <w:rFonts w:hint="eastAsia"/>
        </w:rPr>
        <w:t>碳汇</w:t>
      </w:r>
      <w:proofErr w:type="gramEnd"/>
      <w:r w:rsidR="006F1ABC" w:rsidRPr="006F1ABC">
        <w:rPr>
          <w:rFonts w:hint="eastAsia"/>
        </w:rPr>
        <w:t>等方面。总体目标应包括但不限于，</w:t>
      </w:r>
      <w:proofErr w:type="gramStart"/>
      <w:r w:rsidR="006F1ABC" w:rsidRPr="006F1ABC">
        <w:rPr>
          <w:rFonts w:hint="eastAsia"/>
        </w:rPr>
        <w:t>总体减碳目标</w:t>
      </w:r>
      <w:proofErr w:type="gramEnd"/>
      <w:r w:rsidR="006F1ABC" w:rsidRPr="006F1ABC">
        <w:rPr>
          <w:rFonts w:hint="eastAsia"/>
        </w:rPr>
        <w:t>、分</w:t>
      </w:r>
      <w:proofErr w:type="gramStart"/>
      <w:r w:rsidR="006F1ABC" w:rsidRPr="006F1ABC">
        <w:rPr>
          <w:rFonts w:hint="eastAsia"/>
        </w:rPr>
        <w:t>阶段减碳目标</w:t>
      </w:r>
      <w:proofErr w:type="gramEnd"/>
      <w:r w:rsidR="006F1ABC" w:rsidRPr="006F1ABC">
        <w:rPr>
          <w:rFonts w:hint="eastAsia"/>
        </w:rPr>
        <w:t>、分部门分</w:t>
      </w:r>
      <w:proofErr w:type="gramStart"/>
      <w:r w:rsidR="006F1ABC" w:rsidRPr="006F1ABC">
        <w:rPr>
          <w:rFonts w:hint="eastAsia"/>
        </w:rPr>
        <w:t>产业减碳目标</w:t>
      </w:r>
      <w:proofErr w:type="gramEnd"/>
      <w:r w:rsidR="006F1ABC" w:rsidRPr="006F1ABC">
        <w:rPr>
          <w:rFonts w:hint="eastAsia"/>
        </w:rPr>
        <w:t>、指标分解及任务分工等。</w:t>
      </w:r>
    </w:p>
    <w:p w14:paraId="2C8B4901" w14:textId="25C11AC9" w:rsidR="00BA56C2" w:rsidRDefault="00000000">
      <w:pPr>
        <w:pStyle w:val="aff2"/>
        <w:spacing w:before="312"/>
        <w:rPr>
          <w:lang w:bidi="ar"/>
        </w:rPr>
      </w:pPr>
      <w:r>
        <w:rPr>
          <w:b/>
        </w:rPr>
        <w:t>3</w:t>
      </w:r>
      <w:r>
        <w:rPr>
          <w:rFonts w:hint="eastAsia"/>
          <w:b/>
        </w:rPr>
        <w:t>.</w:t>
      </w:r>
      <w:r w:rsidR="00E56069">
        <w:rPr>
          <w:b/>
        </w:rPr>
        <w:t>0</w:t>
      </w:r>
      <w:r>
        <w:rPr>
          <w:rFonts w:hint="eastAsia"/>
          <w:b/>
        </w:rPr>
        <w:t>.</w:t>
      </w:r>
      <w:r w:rsidR="00E56069">
        <w:rPr>
          <w:b/>
        </w:rPr>
        <w:t>5</w:t>
      </w:r>
      <w:r w:rsidR="00E56069">
        <w:rPr>
          <w:rFonts w:hint="eastAsia"/>
          <w:lang w:bidi="ar"/>
        </w:rPr>
        <w:t xml:space="preserve"> </w:t>
      </w:r>
      <w:r w:rsidR="00E56069" w:rsidRPr="00E56069">
        <w:rPr>
          <w:rFonts w:hint="eastAsia"/>
          <w:lang w:bidi="ar"/>
        </w:rPr>
        <w:t>园区应依据碳排放计算分析结果和减排目标，将园区减</w:t>
      </w:r>
      <w:proofErr w:type="gramStart"/>
      <w:r w:rsidR="00E56069" w:rsidRPr="00E56069">
        <w:rPr>
          <w:rFonts w:hint="eastAsia"/>
          <w:lang w:bidi="ar"/>
        </w:rPr>
        <w:t>排责任</w:t>
      </w:r>
      <w:proofErr w:type="gramEnd"/>
      <w:r w:rsidR="00E56069" w:rsidRPr="00E56069">
        <w:rPr>
          <w:rFonts w:hint="eastAsia"/>
          <w:lang w:bidi="ar"/>
        </w:rPr>
        <w:t>落实到相关企业，并建立年度审查与考核机制。严格按照相应行业温室气体排放核算与报告指南的规定与要求，实施碳排放和报告活动，建立</w:t>
      </w:r>
      <w:proofErr w:type="gramStart"/>
      <w:r w:rsidR="00E56069" w:rsidRPr="00E56069">
        <w:rPr>
          <w:rFonts w:hint="eastAsia"/>
          <w:lang w:bidi="ar"/>
        </w:rPr>
        <w:t>排放源台账</w:t>
      </w:r>
      <w:proofErr w:type="gramEnd"/>
      <w:r w:rsidR="00E56069" w:rsidRPr="00E56069">
        <w:rPr>
          <w:rFonts w:hint="eastAsia"/>
          <w:lang w:bidi="ar"/>
        </w:rPr>
        <w:t>，并保持有效的数据内部校核与质量控制要求，并建立数据缺失处理方案。</w:t>
      </w:r>
    </w:p>
    <w:p w14:paraId="4F8FD0BA" w14:textId="070AA4B4" w:rsidR="006C2F5A" w:rsidRDefault="00000000">
      <w:pPr>
        <w:pStyle w:val="aff2"/>
        <w:spacing w:before="312"/>
        <w:rPr>
          <w:lang w:bidi="ar"/>
        </w:rPr>
      </w:pPr>
      <w:r>
        <w:rPr>
          <w:b/>
        </w:rPr>
        <w:t>3.</w:t>
      </w:r>
      <w:r w:rsidR="00E56069">
        <w:rPr>
          <w:b/>
        </w:rPr>
        <w:t>0</w:t>
      </w:r>
      <w:r>
        <w:rPr>
          <w:b/>
        </w:rPr>
        <w:t>.</w:t>
      </w:r>
      <w:r w:rsidR="00E56069">
        <w:rPr>
          <w:b/>
        </w:rPr>
        <w:t>6</w:t>
      </w:r>
      <w:r w:rsidR="00E56069">
        <w:rPr>
          <w:rFonts w:hint="eastAsia"/>
          <w:lang w:bidi="ar"/>
        </w:rPr>
        <w:t xml:space="preserve"> </w:t>
      </w:r>
      <w:r w:rsidR="00E56069" w:rsidRPr="00E56069">
        <w:rPr>
          <w:rFonts w:hint="eastAsia"/>
          <w:lang w:bidi="ar"/>
        </w:rPr>
        <w:t>本条明确了碳排放统计、考核的阶段和范围。园区建设周期长，建设过程时常会伴随着阶段性的改造，统计和评价隐含</w:t>
      </w:r>
      <w:proofErr w:type="gramStart"/>
      <w:r w:rsidR="00E56069" w:rsidRPr="00E56069">
        <w:rPr>
          <w:rFonts w:hint="eastAsia"/>
          <w:lang w:bidi="ar"/>
        </w:rPr>
        <w:t>碳比较</w:t>
      </w:r>
      <w:proofErr w:type="gramEnd"/>
      <w:r w:rsidR="00E56069" w:rsidRPr="00E56069">
        <w:rPr>
          <w:rFonts w:hint="eastAsia"/>
          <w:lang w:bidi="ar"/>
        </w:rPr>
        <w:t>困难。同时，与建筑运行碳排放相比，园区因包含不同程度的生产活动，在全生命期角度看，运行碳排放占比更高。园区运营碳排放包含七个领域：工业、建筑、交通、固体废弃物、水资源、基础设施和生态景观。</w:t>
      </w:r>
    </w:p>
    <w:p w14:paraId="0C02EE30" w14:textId="600C4067" w:rsidR="00BA56C2" w:rsidRDefault="00000000" w:rsidP="004A6636">
      <w:pPr>
        <w:pStyle w:val="aff2"/>
        <w:spacing w:before="312"/>
        <w:rPr>
          <w:lang w:bidi="ar"/>
        </w:rPr>
      </w:pPr>
      <w:r>
        <w:rPr>
          <w:b/>
        </w:rPr>
        <w:t>3.</w:t>
      </w:r>
      <w:r w:rsidR="00E56069">
        <w:rPr>
          <w:b/>
        </w:rPr>
        <w:t>0</w:t>
      </w:r>
      <w:r>
        <w:rPr>
          <w:b/>
        </w:rPr>
        <w:t>.</w:t>
      </w:r>
      <w:r w:rsidR="00E56069">
        <w:rPr>
          <w:b/>
        </w:rPr>
        <w:t>7</w:t>
      </w:r>
      <w:r w:rsidR="00E56069">
        <w:rPr>
          <w:rFonts w:hint="eastAsia"/>
          <w:lang w:bidi="ar"/>
        </w:rPr>
        <w:t xml:space="preserve"> </w:t>
      </w:r>
      <w:r w:rsidR="00E56069" w:rsidRPr="00E56069">
        <w:rPr>
          <w:rFonts w:hint="eastAsia"/>
          <w:lang w:bidi="ar"/>
        </w:rPr>
        <w:t>现状评估与</w:t>
      </w:r>
      <w:proofErr w:type="gramStart"/>
      <w:r w:rsidR="00E56069" w:rsidRPr="00E56069">
        <w:rPr>
          <w:rFonts w:hint="eastAsia"/>
          <w:lang w:bidi="ar"/>
        </w:rPr>
        <w:t>零碳潜力</w:t>
      </w:r>
      <w:proofErr w:type="gramEnd"/>
      <w:r w:rsidR="00E56069" w:rsidRPr="00E56069">
        <w:rPr>
          <w:rFonts w:hint="eastAsia"/>
          <w:lang w:bidi="ar"/>
        </w:rPr>
        <w:t>评价不仅要从目标内部展开，还需立足更大范围、以统筹宏观的思维来看待问题，这是区域</w:t>
      </w:r>
      <w:proofErr w:type="gramStart"/>
      <w:r w:rsidR="00E56069" w:rsidRPr="00E56069">
        <w:rPr>
          <w:rFonts w:hint="eastAsia"/>
          <w:lang w:bidi="ar"/>
        </w:rPr>
        <w:t>减碳措施</w:t>
      </w:r>
      <w:proofErr w:type="gramEnd"/>
      <w:r w:rsidR="00E56069" w:rsidRPr="00E56069">
        <w:rPr>
          <w:rFonts w:hint="eastAsia"/>
          <w:lang w:bidi="ar"/>
        </w:rPr>
        <w:t>得以优化完善所必须的。根据地块情况，全面收集自然条件、社会经济条件、场地利用、基础设施等资料，综合分析现状基础。根据当地相关政策及所处区位，分析产业经济发展现状与定位，明确发展目标与趋势。针对生态本底、能源资源潜力等开展环境生态诊断与评估</w:t>
      </w:r>
      <w:r w:rsidR="00E56069">
        <w:rPr>
          <w:rFonts w:hint="eastAsia"/>
          <w:lang w:bidi="ar"/>
        </w:rPr>
        <w:t>。</w:t>
      </w:r>
    </w:p>
    <w:p w14:paraId="67785D75" w14:textId="77777777" w:rsidR="00BA56C2" w:rsidRDefault="00000000">
      <w:pPr>
        <w:widowControl/>
        <w:spacing w:line="240" w:lineRule="auto"/>
        <w:ind w:firstLineChars="0" w:firstLine="0"/>
        <w:jc w:val="left"/>
        <w:rPr>
          <w:b/>
          <w:sz w:val="28"/>
          <w:szCs w:val="28"/>
        </w:rPr>
      </w:pPr>
      <w:bookmarkStart w:id="330" w:name="_Toc116589390"/>
      <w:r>
        <w:br w:type="page"/>
      </w:r>
    </w:p>
    <w:p w14:paraId="0A974AC0" w14:textId="22F90579" w:rsidR="007C2C87" w:rsidRDefault="007C2C87" w:rsidP="007C2C87">
      <w:pPr>
        <w:pStyle w:val="1"/>
        <w:spacing w:after="312" w:line="360" w:lineRule="auto"/>
        <w:ind w:left="562" w:hangingChars="200" w:hanging="562"/>
        <w:rPr>
          <w:rFonts w:ascii="宋体" w:hAnsi="宋体"/>
        </w:rPr>
      </w:pPr>
      <w:bookmarkStart w:id="331" w:name="_Toc121439628"/>
      <w:bookmarkStart w:id="332" w:name="_Toc123046451"/>
      <w:bookmarkStart w:id="333" w:name="_Toc124885323"/>
      <w:bookmarkStart w:id="334" w:name="_Toc126333888"/>
      <w:bookmarkStart w:id="335" w:name="_Toc126336148"/>
      <w:bookmarkStart w:id="336" w:name="_Toc121439634"/>
      <w:bookmarkStart w:id="337" w:name="_Toc116589396"/>
      <w:bookmarkStart w:id="338" w:name="_Hlk121404823"/>
      <w:bookmarkStart w:id="339" w:name="_Toc123046457"/>
      <w:bookmarkEnd w:id="330"/>
      <w:r>
        <w:t xml:space="preserve">4 </w:t>
      </w:r>
      <w:bookmarkEnd w:id="331"/>
      <w:bookmarkEnd w:id="332"/>
      <w:bookmarkEnd w:id="333"/>
      <w:r w:rsidR="00E56069">
        <w:rPr>
          <w:rFonts w:hint="eastAsia"/>
        </w:rPr>
        <w:t>规划布局</w:t>
      </w:r>
      <w:bookmarkEnd w:id="334"/>
      <w:bookmarkEnd w:id="335"/>
    </w:p>
    <w:p w14:paraId="691B5A53" w14:textId="449155C6" w:rsidR="007C2C87" w:rsidRDefault="007C2C87" w:rsidP="007C2C87">
      <w:pPr>
        <w:pStyle w:val="2"/>
        <w:spacing w:line="360" w:lineRule="auto"/>
        <w:ind w:left="482" w:hangingChars="200" w:hanging="482"/>
      </w:pPr>
      <w:bookmarkStart w:id="340" w:name="_Toc116589391"/>
      <w:bookmarkStart w:id="341" w:name="_Toc121439629"/>
      <w:bookmarkStart w:id="342" w:name="_Toc123046452"/>
      <w:bookmarkStart w:id="343" w:name="_Toc124885324"/>
      <w:bookmarkStart w:id="344" w:name="_Toc126333889"/>
      <w:bookmarkStart w:id="345" w:name="_Toc126336149"/>
      <w:r>
        <w:t xml:space="preserve">4.1 </w:t>
      </w:r>
      <w:bookmarkEnd w:id="340"/>
      <w:bookmarkEnd w:id="341"/>
      <w:bookmarkEnd w:id="342"/>
      <w:bookmarkEnd w:id="343"/>
      <w:r w:rsidR="00E56069">
        <w:rPr>
          <w:rFonts w:hint="eastAsia"/>
        </w:rPr>
        <w:t>低碳产业</w:t>
      </w:r>
      <w:bookmarkEnd w:id="344"/>
      <w:bookmarkEnd w:id="345"/>
    </w:p>
    <w:p w14:paraId="5965134B" w14:textId="74D8B507" w:rsidR="007C2C87" w:rsidRDefault="007C2C87" w:rsidP="007C2C87">
      <w:pPr>
        <w:pStyle w:val="aff2"/>
        <w:spacing w:before="312"/>
      </w:pPr>
      <w:r>
        <w:rPr>
          <w:b/>
          <w:bCs/>
        </w:rPr>
        <w:t>4.1.1</w:t>
      </w:r>
      <w:r w:rsidR="00E56069">
        <w:rPr>
          <w:rFonts w:hint="eastAsia"/>
        </w:rPr>
        <w:t xml:space="preserve"> </w:t>
      </w:r>
      <w:r w:rsidR="00E56069" w:rsidRPr="00E56069">
        <w:rPr>
          <w:rFonts w:hint="eastAsia"/>
        </w:rPr>
        <w:t>本条要求园区编制低碳产业发展专项规划，编制前需明确园区产业发展定位、产业发展类型和产业发展重点，分析园区低碳产业与经济发展的优劣势、发展现状与潜力；实施运管阶段根据低碳产业发展规划，明确区域</w:t>
      </w:r>
      <w:proofErr w:type="gramStart"/>
      <w:r w:rsidR="00E56069" w:rsidRPr="00E56069">
        <w:rPr>
          <w:rFonts w:hint="eastAsia"/>
        </w:rPr>
        <w:t>零碳经济</w:t>
      </w:r>
      <w:proofErr w:type="gramEnd"/>
      <w:r w:rsidR="00E56069" w:rsidRPr="00E56069">
        <w:rPr>
          <w:rFonts w:hint="eastAsia"/>
        </w:rPr>
        <w:t>发展产业链；规划中应突出园区的产业关联度和循环化程度，完善区域循环经济产业链的构建，加强</w:t>
      </w:r>
      <w:proofErr w:type="gramStart"/>
      <w:r w:rsidR="00E56069" w:rsidRPr="00E56069">
        <w:rPr>
          <w:rFonts w:hint="eastAsia"/>
        </w:rPr>
        <w:t>补链产业</w:t>
      </w:r>
      <w:proofErr w:type="gramEnd"/>
      <w:r w:rsidR="00E56069" w:rsidRPr="00E56069">
        <w:rPr>
          <w:rFonts w:hint="eastAsia"/>
        </w:rPr>
        <w:t>的遴选机制，构建有园区特色的低碳产业体系。并根据动态碳排放评估结果，制定产业准入、退出机制等相关政策，明确低碳产业的规划原则。</w:t>
      </w:r>
    </w:p>
    <w:p w14:paraId="15A208BA" w14:textId="2BF9F3C5" w:rsidR="007C2C87" w:rsidRDefault="007C2C87" w:rsidP="00E56069">
      <w:pPr>
        <w:pStyle w:val="aff2"/>
        <w:spacing w:before="312"/>
      </w:pPr>
      <w:r>
        <w:rPr>
          <w:b/>
          <w:bCs/>
        </w:rPr>
        <w:t>4.1.2</w:t>
      </w:r>
      <w:r w:rsidR="00227983">
        <w:rPr>
          <w:b/>
          <w:bCs/>
        </w:rPr>
        <w:t xml:space="preserve"> </w:t>
      </w:r>
      <w:r w:rsidR="00E56069">
        <w:rPr>
          <w:rFonts w:hint="eastAsia"/>
        </w:rPr>
        <w:t>本条要求园区应根据自身产业配置特点，并参考相关行业分类标准，对产业类型建立产业评估分类机制，进而根据产业类型建立先进产能低碳评估机制和产能动态评估方法，对园区内产业进行周期性评估，依据评估结果执行既有产业改造、淘汰和新进产业引入行为。根据《中国能源统计年鉴》中细分行业的能源消耗量的数据可将化学工业，金属矿采选业，交通运输、仓储和邮政业，电力、热力的生产和供应业，水利、环境和公共设施管理业，金属制品业，木材加工及家具制造业，纺织服装鞋帽皮革羽绒及其制品业，纺织业，废品废料、造纸印刷及文教体育用品制造业等为高能耗产业。科学研究、技术服务与地质勘查业，批发与零售业，租赁和商务服务业，交通运输设备制造业，公共管理与社会组织，教育，通用、专用设备制造业等为低能耗产业。</w:t>
      </w:r>
    </w:p>
    <w:p w14:paraId="0435914E" w14:textId="2F69A6A5" w:rsidR="007C2C87" w:rsidRDefault="007C2C87" w:rsidP="007C2C87">
      <w:pPr>
        <w:pStyle w:val="aff2"/>
        <w:spacing w:before="312"/>
      </w:pPr>
      <w:r>
        <w:rPr>
          <w:b/>
          <w:bCs/>
        </w:rPr>
        <w:t>4.1.3</w:t>
      </w:r>
      <w:r w:rsidR="00227983">
        <w:rPr>
          <w:rFonts w:hint="eastAsia"/>
        </w:rPr>
        <w:t xml:space="preserve"> </w:t>
      </w:r>
      <w:r w:rsidR="00227983" w:rsidRPr="00227983">
        <w:rPr>
          <w:rFonts w:hint="eastAsia"/>
        </w:rPr>
        <w:t>为确保碳排放分析和低碳诊断结果科学、准确、公正，要求从事园区运行碳排放分析和低碳诊断的测评机构应具备相应资质。主体产业碳排放分析包括但不限于建筑碳排放、产业碳排放、交通碳排放、基础设施碳排放、废弃物处理碳排放和</w:t>
      </w:r>
      <w:proofErr w:type="gramStart"/>
      <w:r w:rsidR="00227983" w:rsidRPr="00227983">
        <w:rPr>
          <w:rFonts w:hint="eastAsia"/>
        </w:rPr>
        <w:t>碳汇</w:t>
      </w:r>
      <w:proofErr w:type="gramEnd"/>
      <w:r w:rsidR="00227983" w:rsidRPr="00227983">
        <w:rPr>
          <w:rFonts w:hint="eastAsia"/>
        </w:rPr>
        <w:t>等方面。低碳诊断报告应从碳排放强度、碳排放总量以及碳排放的时空分布特征等方面对碳排放规划或现存问题进行问题重要性排序，并聚焦碳排放重点问题在园区规划层面进行产业配置调整，低碳产业配置调整方案与经济性分析要提出具体措施并进行投资回收分析。</w:t>
      </w:r>
    </w:p>
    <w:p w14:paraId="032AD353" w14:textId="53266ECC" w:rsidR="00227983" w:rsidRDefault="00227983" w:rsidP="007C2C87">
      <w:pPr>
        <w:pStyle w:val="aff2"/>
        <w:spacing w:before="312"/>
      </w:pPr>
      <w:r w:rsidRPr="00227983">
        <w:rPr>
          <w:rFonts w:hint="eastAsia"/>
          <w:b/>
          <w:bCs/>
        </w:rPr>
        <w:t>4</w:t>
      </w:r>
      <w:r w:rsidRPr="00227983">
        <w:rPr>
          <w:b/>
          <w:bCs/>
        </w:rPr>
        <w:t>.1.4</w:t>
      </w:r>
      <w:r>
        <w:t xml:space="preserve"> </w:t>
      </w:r>
      <w:r w:rsidRPr="00227983">
        <w:rPr>
          <w:rFonts w:hint="eastAsia"/>
        </w:rPr>
        <w:t>分析园区内原料（生产材料、水等）、生产加工能源消耗、固体废弃物利用循环的过程，建立园区产业关联度与循环化程度的评估与管理机制，结合“生产</w:t>
      </w:r>
      <w:r w:rsidRPr="00227983">
        <w:rPr>
          <w:rFonts w:hint="eastAsia"/>
        </w:rPr>
        <w:t>-</w:t>
      </w:r>
      <w:r w:rsidRPr="00227983">
        <w:rPr>
          <w:rFonts w:hint="eastAsia"/>
        </w:rPr>
        <w:t>供应</w:t>
      </w:r>
      <w:r w:rsidRPr="00227983">
        <w:rPr>
          <w:rFonts w:hint="eastAsia"/>
        </w:rPr>
        <w:t>-</w:t>
      </w:r>
      <w:r w:rsidRPr="00227983">
        <w:rPr>
          <w:rFonts w:hint="eastAsia"/>
        </w:rPr>
        <w:t>消费</w:t>
      </w:r>
      <w:r w:rsidRPr="00227983">
        <w:rPr>
          <w:rFonts w:hint="eastAsia"/>
        </w:rPr>
        <w:t>-</w:t>
      </w:r>
      <w:r w:rsidRPr="00227983">
        <w:rPr>
          <w:rFonts w:hint="eastAsia"/>
        </w:rPr>
        <w:t>再生”的利用过程，统一规划</w:t>
      </w:r>
      <w:proofErr w:type="gramStart"/>
      <w:r w:rsidRPr="00227983">
        <w:rPr>
          <w:rFonts w:hint="eastAsia"/>
        </w:rPr>
        <w:t>各资源</w:t>
      </w:r>
      <w:proofErr w:type="gramEnd"/>
      <w:r w:rsidRPr="00227983">
        <w:rPr>
          <w:rFonts w:hint="eastAsia"/>
        </w:rPr>
        <w:t>之间的物质循环和能量流动，对可利用的产品和废物循环利用，实现园区</w:t>
      </w:r>
      <w:proofErr w:type="gramStart"/>
      <w:r w:rsidRPr="00227983">
        <w:rPr>
          <w:rFonts w:hint="eastAsia"/>
        </w:rPr>
        <w:t>内部消</w:t>
      </w:r>
      <w:proofErr w:type="gramEnd"/>
      <w:r w:rsidRPr="00227983">
        <w:rPr>
          <w:rFonts w:hint="eastAsia"/>
        </w:rPr>
        <w:t>纳，对最终不能利用的产品进行合理处理处置。</w:t>
      </w:r>
    </w:p>
    <w:p w14:paraId="0475718A" w14:textId="1CEBA37F" w:rsidR="00227983" w:rsidRDefault="00227983" w:rsidP="007C2C87">
      <w:pPr>
        <w:pStyle w:val="aff2"/>
        <w:spacing w:before="312"/>
      </w:pPr>
      <w:r w:rsidRPr="00227983">
        <w:rPr>
          <w:rFonts w:hint="eastAsia"/>
          <w:b/>
          <w:bCs/>
        </w:rPr>
        <w:t>4</w:t>
      </w:r>
      <w:r w:rsidRPr="00227983">
        <w:rPr>
          <w:b/>
          <w:bCs/>
        </w:rPr>
        <w:t>.1.5</w:t>
      </w:r>
      <w:r>
        <w:t xml:space="preserve"> </w:t>
      </w:r>
      <w:r w:rsidRPr="00227983">
        <w:rPr>
          <w:rFonts w:hint="eastAsia"/>
        </w:rPr>
        <w:t>根据国家发展和改革委员会和环境保护部颁布的《清洁生产审核办法》，清洁生产审核是指按照一定程序，对生产和服务过程进行调查和诊断，找出能耗高、物耗高、污染重的原因，提出降低能耗、物耗、废物产生以及减少有毒有害物料的使用、产生和废弃物资源化利用的方案，进而选定并实施技术经济及环境可行的清洁生产方案的过程。</w:t>
      </w:r>
    </w:p>
    <w:p w14:paraId="161406A0" w14:textId="448AB7DB" w:rsidR="007C2C87" w:rsidRDefault="007C2C87" w:rsidP="007C2C87">
      <w:pPr>
        <w:pStyle w:val="2"/>
      </w:pPr>
      <w:bookmarkStart w:id="346" w:name="_Toc116589392"/>
      <w:bookmarkStart w:id="347" w:name="_Toc121439630"/>
      <w:bookmarkStart w:id="348" w:name="_Toc123046453"/>
      <w:bookmarkStart w:id="349" w:name="_Toc124885325"/>
      <w:bookmarkStart w:id="350" w:name="_Toc126333890"/>
      <w:bookmarkStart w:id="351" w:name="_Toc126336150"/>
      <w:r>
        <w:t xml:space="preserve">4.2 </w:t>
      </w:r>
      <w:bookmarkEnd w:id="346"/>
      <w:bookmarkEnd w:id="347"/>
      <w:bookmarkEnd w:id="348"/>
      <w:bookmarkEnd w:id="349"/>
      <w:r w:rsidR="00227983">
        <w:rPr>
          <w:rFonts w:hint="eastAsia"/>
        </w:rPr>
        <w:t>空间布局</w:t>
      </w:r>
      <w:bookmarkEnd w:id="350"/>
      <w:bookmarkEnd w:id="351"/>
    </w:p>
    <w:p w14:paraId="194EDED3" w14:textId="416261D5" w:rsidR="007C2C87" w:rsidRDefault="007C2C87" w:rsidP="007C2C87">
      <w:pPr>
        <w:pStyle w:val="aff2"/>
        <w:spacing w:before="312"/>
      </w:pPr>
      <w:r>
        <w:rPr>
          <w:b/>
          <w:bCs/>
        </w:rPr>
        <w:t>4.2.1</w:t>
      </w:r>
      <w:r w:rsidR="00227983">
        <w:rPr>
          <w:rFonts w:hint="eastAsia"/>
        </w:rPr>
        <w:t xml:space="preserve"> </w:t>
      </w:r>
      <w:r w:rsidR="00227983" w:rsidRPr="00227983">
        <w:rPr>
          <w:rFonts w:hint="eastAsia"/>
        </w:rPr>
        <w:t>选址对园区未来运营产生的碳排放有较大影响，尤其是将直接影响相关物流、人流等方面的碳排放高低。园区选址应符合城市总体规划和土地利用规划的要求，保持园区与城区之间的距离一方面有利于园区与城区密切互动、实现区域内职住平衡，降低通勤产生的碳排放；另一方面有利于共享城市绿色基础设施，避免重复建设。园区与上下游市场若有便捷的交通联系，可大大降低原材料、产品在物流运输方面的碳排放。</w:t>
      </w:r>
    </w:p>
    <w:p w14:paraId="10EB915C" w14:textId="57FF5AAA" w:rsidR="00227983" w:rsidRDefault="007C2C87" w:rsidP="00227983">
      <w:pPr>
        <w:pStyle w:val="aff2"/>
        <w:spacing w:before="312"/>
      </w:pPr>
      <w:r>
        <w:rPr>
          <w:b/>
          <w:bCs/>
        </w:rPr>
        <w:t>4.</w:t>
      </w:r>
      <w:r>
        <w:rPr>
          <w:rFonts w:hint="eastAsia"/>
          <w:b/>
          <w:bCs/>
        </w:rPr>
        <w:t>2</w:t>
      </w:r>
      <w:r>
        <w:rPr>
          <w:b/>
          <w:bCs/>
        </w:rPr>
        <w:t>.2</w:t>
      </w:r>
      <w:r w:rsidR="00227983">
        <w:rPr>
          <w:rFonts w:hint="eastAsia"/>
        </w:rPr>
        <w:t xml:space="preserve"> </w:t>
      </w:r>
      <w:r w:rsidR="00227983">
        <w:rPr>
          <w:rFonts w:hint="eastAsia"/>
        </w:rPr>
        <w:t>将园区内土地按“使用组别”的方法进行划分，如：工业组、居住组、商业组、公共设施组等。同类企业应相对集聚，便于组织功能、交通流线及共享各类设施；和主要企业集群联系密切的上下游企业宜就近布局于主要企业集群附近，便于提高生产效率、降低碳排放。制定园区产业分区发展规划，按照整体最优的原则，各产业区域中允许功能不互斥的用地相互混合，打造园区土地利用的集群效应，提高的用地用途的兼容性，进行园区土地的集约布局。</w:t>
      </w:r>
    </w:p>
    <w:p w14:paraId="38343117" w14:textId="77777777" w:rsidR="00227983" w:rsidRDefault="00227983" w:rsidP="00227983">
      <w:pPr>
        <w:pStyle w:val="aff0"/>
        <w:ind w:firstLine="480"/>
      </w:pPr>
      <w:r>
        <w:rPr>
          <w:rFonts w:hint="eastAsia"/>
        </w:rPr>
        <w:t>把土地集约性指标纳入到产业规划控制指标中，同时根据园区土地供应情况的动态变化制定调整系数，以适应园区不同产业类型差异化集约。设定土地利用效率高与节能减排的相关控制标准，并作为招商时的一个衡量指标。加强引入低碳产业和绿色制造企业。</w:t>
      </w:r>
    </w:p>
    <w:p w14:paraId="454C21D0" w14:textId="77777777" w:rsidR="00227983" w:rsidRDefault="00227983" w:rsidP="00227983">
      <w:pPr>
        <w:pStyle w:val="aff0"/>
        <w:ind w:firstLine="480"/>
      </w:pPr>
      <w:r>
        <w:rPr>
          <w:rFonts w:hint="eastAsia"/>
        </w:rPr>
        <w:t>园区内应合理规划公共服务、商业商务设施，形成服务中心，便于高效服务园区及产业工人，减少不必要通勤。可分为</w:t>
      </w:r>
      <w:proofErr w:type="gramStart"/>
      <w:r>
        <w:rPr>
          <w:rFonts w:hint="eastAsia"/>
        </w:rPr>
        <w:t>园区级</w:t>
      </w:r>
      <w:proofErr w:type="gramEnd"/>
      <w:r>
        <w:rPr>
          <w:rFonts w:hint="eastAsia"/>
        </w:rPr>
        <w:t>服务中心，以及按照</w:t>
      </w:r>
      <w:r>
        <w:rPr>
          <w:rFonts w:hint="eastAsia"/>
        </w:rPr>
        <w:t>500m~800m</w:t>
      </w:r>
      <w:r>
        <w:rPr>
          <w:rFonts w:hint="eastAsia"/>
        </w:rPr>
        <w:t>服务半径布置的</w:t>
      </w:r>
      <w:proofErr w:type="gramStart"/>
      <w:r>
        <w:rPr>
          <w:rFonts w:hint="eastAsia"/>
        </w:rPr>
        <w:t>邻里级</w:t>
      </w:r>
      <w:proofErr w:type="gramEnd"/>
      <w:r>
        <w:rPr>
          <w:rFonts w:hint="eastAsia"/>
        </w:rPr>
        <w:t>服务中心。</w:t>
      </w:r>
    </w:p>
    <w:p w14:paraId="01C70F0F" w14:textId="14B9F5F7" w:rsidR="007C2C87" w:rsidRDefault="00227983" w:rsidP="00227983">
      <w:pPr>
        <w:pStyle w:val="aff0"/>
        <w:ind w:firstLine="480"/>
      </w:pPr>
      <w:r>
        <w:rPr>
          <w:rFonts w:hint="eastAsia"/>
        </w:rPr>
        <w:t>园区应结合公共交通站点和周边用地条件一体化开发利用地下空间，地下空间应采用竖向分层立体综合开发的方式，地下各层横向空间应相互连通，地下工程与地表建筑的结构与功能应相互协调。</w:t>
      </w:r>
    </w:p>
    <w:p w14:paraId="3A42F571" w14:textId="4D9FB787" w:rsidR="00860357" w:rsidRDefault="007C2C87" w:rsidP="00860357">
      <w:pPr>
        <w:pStyle w:val="aff2"/>
        <w:spacing w:before="312"/>
      </w:pPr>
      <w:r>
        <w:rPr>
          <w:b/>
          <w:bCs/>
        </w:rPr>
        <w:t>4.</w:t>
      </w:r>
      <w:r>
        <w:rPr>
          <w:rFonts w:hint="eastAsia"/>
          <w:b/>
          <w:bCs/>
        </w:rPr>
        <w:t>2</w:t>
      </w:r>
      <w:r>
        <w:rPr>
          <w:b/>
          <w:bCs/>
        </w:rPr>
        <w:t>.</w:t>
      </w:r>
      <w:r>
        <w:rPr>
          <w:rFonts w:hint="eastAsia"/>
          <w:b/>
          <w:bCs/>
        </w:rPr>
        <w:t>3</w:t>
      </w:r>
      <w:r w:rsidR="00860357">
        <w:rPr>
          <w:rFonts w:hint="eastAsia"/>
        </w:rPr>
        <w:t xml:space="preserve"> </w:t>
      </w:r>
      <w:r w:rsidR="00860357">
        <w:rPr>
          <w:rFonts w:hint="eastAsia"/>
        </w:rPr>
        <w:t>应结合区域自然条件综合确定路网格局，形成良好通风廊道的同时，合理划分地块、确定建筑朝向，保障自然采光与自然通风的要求，并在建筑高度、建筑体量、建筑退让等方面进行进一步研究，有助于绿色建筑设计。</w:t>
      </w:r>
    </w:p>
    <w:p w14:paraId="4C997416" w14:textId="35CEC3F9" w:rsidR="007C2C87" w:rsidRDefault="00860357" w:rsidP="00860357">
      <w:pPr>
        <w:pStyle w:val="aff0"/>
        <w:ind w:firstLine="480"/>
      </w:pPr>
      <w:r>
        <w:rPr>
          <w:rFonts w:hint="eastAsia"/>
        </w:rPr>
        <w:t>生态廊道的构建应能够形成通风廊道，有助于调节城市气候及促进空气流通、驱散周围的污染物、减少空气滞留的情况。一级、二级生态廊道的中轴线应尽量与盛行风的方向平行或最多成</w:t>
      </w:r>
      <w:r w:rsidRPr="00860357">
        <w:t>30°</w:t>
      </w:r>
      <w:r>
        <w:rPr>
          <w:rFonts w:hint="eastAsia"/>
        </w:rPr>
        <w:t>，顺应多重风源形成结构性通风走廊，从而减低对空气流通的阻碍。三级生态廊道，应结合建筑物的疏密和朝向进行布置，形成微风通廊，改善街区微气候。参考北京通风廊道建设，建议一级通风廊道宽度控制在</w:t>
      </w:r>
      <w:r>
        <w:rPr>
          <w:rFonts w:hint="eastAsia"/>
        </w:rPr>
        <w:t>500m</w:t>
      </w:r>
      <w:r>
        <w:rPr>
          <w:rFonts w:hint="eastAsia"/>
        </w:rPr>
        <w:t>以上，二级通风廊道宽度控制在</w:t>
      </w:r>
      <w:r>
        <w:rPr>
          <w:rFonts w:hint="eastAsia"/>
        </w:rPr>
        <w:t>80m</w:t>
      </w:r>
      <w:r>
        <w:rPr>
          <w:rFonts w:hint="eastAsia"/>
        </w:rPr>
        <w:t>以上，三级通风廊道宽度控制在</w:t>
      </w:r>
      <w:r>
        <w:rPr>
          <w:rFonts w:hint="eastAsia"/>
        </w:rPr>
        <w:t>15m</w:t>
      </w:r>
      <w:r>
        <w:rPr>
          <w:rFonts w:hint="eastAsia"/>
        </w:rPr>
        <w:t>以上。对于产业园区而言，主要结合三级通风廊道对其空间布局、路网结构提出引导，并应对主通风廊道区域实施的建筑高度、建筑密度、容积率等提出控制要求。</w:t>
      </w:r>
    </w:p>
    <w:p w14:paraId="3581DF34" w14:textId="30BF107C" w:rsidR="00860357" w:rsidRDefault="007C2C87" w:rsidP="00860357">
      <w:pPr>
        <w:pStyle w:val="aff2"/>
        <w:spacing w:before="312"/>
      </w:pPr>
      <w:r>
        <w:rPr>
          <w:b/>
          <w:bCs/>
        </w:rPr>
        <w:t>4.</w:t>
      </w:r>
      <w:r>
        <w:rPr>
          <w:rFonts w:hint="eastAsia"/>
          <w:b/>
          <w:bCs/>
        </w:rPr>
        <w:t>2</w:t>
      </w:r>
      <w:r>
        <w:rPr>
          <w:b/>
          <w:bCs/>
        </w:rPr>
        <w:t>.</w:t>
      </w:r>
      <w:r>
        <w:rPr>
          <w:rFonts w:hint="eastAsia"/>
          <w:b/>
          <w:bCs/>
        </w:rPr>
        <w:t>4</w:t>
      </w:r>
      <w:r w:rsidR="00860357">
        <w:rPr>
          <w:rFonts w:hint="eastAsia"/>
        </w:rPr>
        <w:t xml:space="preserve"> </w:t>
      </w:r>
      <w:r w:rsidR="00860357">
        <w:rPr>
          <w:rFonts w:hint="eastAsia"/>
        </w:rPr>
        <w:t>能源设施的规模应结合能源供应布局和容量特征、补给需求等综合确定。</w:t>
      </w:r>
      <w:proofErr w:type="gramStart"/>
      <w:r w:rsidR="00860357">
        <w:rPr>
          <w:rFonts w:hint="eastAsia"/>
        </w:rPr>
        <w:t>零碳产业</w:t>
      </w:r>
      <w:proofErr w:type="gramEnd"/>
      <w:r w:rsidR="00860357">
        <w:rPr>
          <w:rFonts w:hint="eastAsia"/>
        </w:rPr>
        <w:t>园区应保障新能源设施的用地，应结合园区具体自然条件，明确各类可利用再生能源的类型、规模，优先安排相应用地。</w:t>
      </w:r>
    </w:p>
    <w:p w14:paraId="525C984B" w14:textId="77777777" w:rsidR="00860357" w:rsidRDefault="00860357" w:rsidP="00860357">
      <w:pPr>
        <w:pStyle w:val="aff0"/>
        <w:ind w:firstLine="480"/>
      </w:pPr>
      <w:r>
        <w:rPr>
          <w:rFonts w:hint="eastAsia"/>
        </w:rPr>
        <w:t>新能源交通工具充电设施布局宜结合车辆能源类型和运行数量综合确定，应</w:t>
      </w:r>
      <w:proofErr w:type="gramStart"/>
      <w:r>
        <w:rPr>
          <w:rFonts w:hint="eastAsia"/>
        </w:rPr>
        <w:t>与充换电站</w:t>
      </w:r>
      <w:proofErr w:type="gramEnd"/>
      <w:r>
        <w:rPr>
          <w:rFonts w:hint="eastAsia"/>
        </w:rPr>
        <w:t>的选址应满足电网和交通网络的双重需求，不应设置在爆炸危险</w:t>
      </w:r>
      <w:proofErr w:type="gramStart"/>
      <w:r>
        <w:rPr>
          <w:rFonts w:hint="eastAsia"/>
        </w:rPr>
        <w:t>源影响</w:t>
      </w:r>
      <w:proofErr w:type="gramEnd"/>
      <w:r>
        <w:rPr>
          <w:rFonts w:hint="eastAsia"/>
        </w:rPr>
        <w:t>的区域，不应设在有剧烈振动或高温的场所，不应设在室外地势低洼易产生积水的场所和易发生次生灾害的地点，且应满足消防安全的要求。</w:t>
      </w:r>
    </w:p>
    <w:p w14:paraId="36074E55" w14:textId="1A7A524C" w:rsidR="007C2C87" w:rsidRDefault="00860357" w:rsidP="00860357">
      <w:pPr>
        <w:pStyle w:val="aff0"/>
        <w:ind w:firstLine="480"/>
      </w:pPr>
      <w:r>
        <w:rPr>
          <w:rFonts w:hint="eastAsia"/>
        </w:rPr>
        <w:t>鉴于新能源技术不断发展，需要考虑未来新技术、新设备对用地的需求。园区中建议规划</w:t>
      </w:r>
      <w:r w:rsidRPr="00860357">
        <w:t>3</w:t>
      </w:r>
      <w:r>
        <w:rPr>
          <w:rFonts w:hint="eastAsia"/>
        </w:rPr>
        <w:t>%</w:t>
      </w:r>
      <w:r w:rsidRPr="00860357">
        <w:t>~5</w:t>
      </w:r>
      <w:r>
        <w:rPr>
          <w:rFonts w:hint="eastAsia"/>
        </w:rPr>
        <w:t>%</w:t>
      </w:r>
      <w:r>
        <w:rPr>
          <w:rFonts w:hint="eastAsia"/>
        </w:rPr>
        <w:t>的用地为功能留白用地，为以后的新型节能、</w:t>
      </w:r>
      <w:proofErr w:type="gramStart"/>
      <w:r>
        <w:rPr>
          <w:rFonts w:hint="eastAsia"/>
        </w:rPr>
        <w:t>减碳等</w:t>
      </w:r>
      <w:proofErr w:type="gramEnd"/>
      <w:r>
        <w:rPr>
          <w:rFonts w:hint="eastAsia"/>
        </w:rPr>
        <w:t>设施预留空间。</w:t>
      </w:r>
    </w:p>
    <w:p w14:paraId="75CE06C5" w14:textId="7F384199" w:rsidR="00860357" w:rsidRDefault="007C2C87" w:rsidP="00860357">
      <w:pPr>
        <w:pStyle w:val="aff2"/>
        <w:spacing w:before="312"/>
      </w:pPr>
      <w:r>
        <w:rPr>
          <w:b/>
          <w:bCs/>
        </w:rPr>
        <w:t>4.</w:t>
      </w:r>
      <w:r>
        <w:rPr>
          <w:rFonts w:hint="eastAsia"/>
          <w:b/>
          <w:bCs/>
        </w:rPr>
        <w:t>2</w:t>
      </w:r>
      <w:r>
        <w:rPr>
          <w:b/>
          <w:bCs/>
        </w:rPr>
        <w:t>.</w:t>
      </w:r>
      <w:r>
        <w:rPr>
          <w:rFonts w:hint="eastAsia"/>
          <w:b/>
          <w:bCs/>
        </w:rPr>
        <w:t>5</w:t>
      </w:r>
      <w:r w:rsidR="00860357">
        <w:rPr>
          <w:rFonts w:hint="eastAsia"/>
        </w:rPr>
        <w:t xml:space="preserve"> </w:t>
      </w:r>
      <w:r w:rsidR="00860357">
        <w:rPr>
          <w:rFonts w:hint="eastAsia"/>
        </w:rPr>
        <w:t>将建筑节能技术应用、节能目标、节能标准等渗透到国土空间总体规划、控制性详细规划及修建性详细规划的三个层次，并注重与能源规划的对接与互动，以此为链接实现建筑节能规划与能源规划与城市规划的互动。</w:t>
      </w:r>
    </w:p>
    <w:p w14:paraId="4A52F0FB" w14:textId="57CB5B6C" w:rsidR="007C2C87" w:rsidRDefault="00860357" w:rsidP="00860357">
      <w:pPr>
        <w:pStyle w:val="aff0"/>
        <w:ind w:firstLine="480"/>
      </w:pPr>
      <w:r>
        <w:rPr>
          <w:rFonts w:hint="eastAsia"/>
        </w:rPr>
        <w:t>在国土空间总体规划阶段明确建筑低碳的主导地位及总体目标</w:t>
      </w:r>
      <w:r>
        <w:rPr>
          <w:rFonts w:hint="eastAsia"/>
        </w:rPr>
        <w:t>;</w:t>
      </w:r>
      <w:r>
        <w:rPr>
          <w:rFonts w:hint="eastAsia"/>
        </w:rPr>
        <w:t>在控制性详细规划阶段，提出建筑低碳为核心的指标体系以及各能源设施的占地面积等，使园区的低碳规划方案可预估，可执行</w:t>
      </w:r>
      <w:r>
        <w:rPr>
          <w:rFonts w:hint="eastAsia"/>
        </w:rPr>
        <w:t>;</w:t>
      </w:r>
      <w:r>
        <w:rPr>
          <w:rFonts w:hint="eastAsia"/>
        </w:rPr>
        <w:t>在修建性详细规划阶段，给出指标体系的技术方案及设计原则。</w:t>
      </w:r>
    </w:p>
    <w:p w14:paraId="2F7F226A" w14:textId="1D7792DD" w:rsidR="00860357" w:rsidRDefault="00860357" w:rsidP="00860357">
      <w:pPr>
        <w:pStyle w:val="aff2"/>
        <w:spacing w:before="312"/>
      </w:pPr>
      <w:r w:rsidRPr="00860357">
        <w:rPr>
          <w:rFonts w:hint="eastAsia"/>
          <w:b/>
          <w:bCs/>
        </w:rPr>
        <w:t>4</w:t>
      </w:r>
      <w:r w:rsidRPr="00860357">
        <w:rPr>
          <w:b/>
          <w:bCs/>
        </w:rPr>
        <w:t>.2.6</w:t>
      </w:r>
      <w:r>
        <w:t xml:space="preserve"> </w:t>
      </w:r>
      <w:r w:rsidRPr="00860357">
        <w:rPr>
          <w:rFonts w:hint="eastAsia"/>
        </w:rPr>
        <w:t>应在空间规划、土地利用规划、控制性详细规划和专项规划各个阶段，引入低碳规划控制目标。将产业规划与土地空间布局、园区建设方案紧密结合，将园区低碳减排等指标与园区规划相结合，运用强制性指标与引导性指标，将相关指标落实到各层次的规划设计中，运用动态的、关联的、系统的方法，引导和规范园区实现土地低碳利用、能源低消耗高效用、生态环境保护作用。</w:t>
      </w:r>
    </w:p>
    <w:p w14:paraId="467A250B" w14:textId="77777777" w:rsidR="007C2C87" w:rsidRDefault="007C2C87" w:rsidP="007C2C87">
      <w:pPr>
        <w:widowControl/>
        <w:spacing w:line="240" w:lineRule="auto"/>
        <w:ind w:firstLineChars="0" w:firstLine="0"/>
        <w:jc w:val="left"/>
        <w:rPr>
          <w:b/>
          <w:sz w:val="28"/>
          <w:szCs w:val="28"/>
        </w:rPr>
      </w:pPr>
      <w:r>
        <w:br w:type="page"/>
      </w:r>
    </w:p>
    <w:p w14:paraId="4E17FD1D" w14:textId="77777777" w:rsidR="00C42602" w:rsidRDefault="00C42602" w:rsidP="00426D20">
      <w:pPr>
        <w:pStyle w:val="1"/>
        <w:snapToGrid w:val="0"/>
        <w:spacing w:afterLines="0"/>
      </w:pPr>
      <w:bookmarkStart w:id="352" w:name="_Toc124885328"/>
      <w:bookmarkStart w:id="353" w:name="_Toc126333891"/>
      <w:bookmarkStart w:id="354" w:name="_Toc126336151"/>
      <w:bookmarkStart w:id="355" w:name="_Toc116589400"/>
      <w:bookmarkStart w:id="356" w:name="_Toc121439638"/>
      <w:bookmarkStart w:id="357" w:name="_Toc123046461"/>
      <w:bookmarkStart w:id="358" w:name="_Toc123046465"/>
      <w:bookmarkStart w:id="359" w:name="_Toc121439646"/>
      <w:bookmarkStart w:id="360" w:name="_Toc116589408"/>
      <w:bookmarkStart w:id="361" w:name="_Toc116589412"/>
      <w:bookmarkEnd w:id="336"/>
      <w:bookmarkEnd w:id="337"/>
      <w:bookmarkEnd w:id="338"/>
      <w:bookmarkEnd w:id="339"/>
      <w:r>
        <w:t xml:space="preserve">5 </w:t>
      </w:r>
      <w:bookmarkEnd w:id="352"/>
      <w:r>
        <w:rPr>
          <w:rFonts w:hint="eastAsia"/>
        </w:rPr>
        <w:t>交通系统</w:t>
      </w:r>
      <w:bookmarkEnd w:id="353"/>
      <w:bookmarkEnd w:id="354"/>
    </w:p>
    <w:p w14:paraId="09562019" w14:textId="77777777" w:rsidR="00C42602" w:rsidRDefault="00C42602" w:rsidP="00426D20">
      <w:pPr>
        <w:pStyle w:val="2"/>
      </w:pPr>
      <w:bookmarkStart w:id="362" w:name="_Toc116589397"/>
      <w:bookmarkStart w:id="363" w:name="_Toc121439635"/>
      <w:bookmarkStart w:id="364" w:name="_Toc123046458"/>
      <w:bookmarkStart w:id="365" w:name="_Toc124885329"/>
      <w:bookmarkStart w:id="366" w:name="_Toc126333892"/>
      <w:bookmarkStart w:id="367" w:name="_Toc126336152"/>
      <w:r>
        <w:t xml:space="preserve">5.1 </w:t>
      </w:r>
      <w:bookmarkEnd w:id="362"/>
      <w:bookmarkEnd w:id="363"/>
      <w:bookmarkEnd w:id="364"/>
      <w:bookmarkEnd w:id="365"/>
      <w:r>
        <w:rPr>
          <w:rFonts w:hint="eastAsia"/>
        </w:rPr>
        <w:t>交通组织</w:t>
      </w:r>
      <w:bookmarkEnd w:id="366"/>
      <w:bookmarkEnd w:id="367"/>
    </w:p>
    <w:p w14:paraId="481A1B66" w14:textId="77777777" w:rsidR="00C42602" w:rsidRPr="00860357" w:rsidRDefault="00C42602" w:rsidP="00860357">
      <w:pPr>
        <w:pStyle w:val="aff2"/>
        <w:spacing w:before="312"/>
        <w:rPr>
          <w:bCs/>
        </w:rPr>
      </w:pPr>
      <w:r>
        <w:rPr>
          <w:b/>
        </w:rPr>
        <w:t>5.1.1</w:t>
      </w:r>
      <w:r>
        <w:rPr>
          <w:rFonts w:hint="eastAsia"/>
          <w:bCs/>
        </w:rPr>
        <w:t xml:space="preserve"> </w:t>
      </w:r>
      <w:r w:rsidRPr="00860357">
        <w:rPr>
          <w:rFonts w:hint="eastAsia"/>
          <w:bCs/>
        </w:rPr>
        <w:t>优化用地功能布局包括采取</w:t>
      </w:r>
      <w:r w:rsidRPr="00860357">
        <w:rPr>
          <w:rFonts w:hint="eastAsia"/>
          <w:bCs/>
        </w:rPr>
        <w:t>TOD</w:t>
      </w:r>
      <w:r w:rsidRPr="00860357">
        <w:rPr>
          <w:rFonts w:hint="eastAsia"/>
          <w:bCs/>
        </w:rPr>
        <w:t>开发模式、土地复合利用、提高空间组织集约度水平等方法，通过规划设计的手段有效缩短交通运输距离与交通需求，降低机动化交通的出行总量。</w:t>
      </w:r>
    </w:p>
    <w:p w14:paraId="2C99FA5D" w14:textId="77777777" w:rsidR="00C42602" w:rsidRPr="00860357" w:rsidRDefault="00C42602" w:rsidP="00860357">
      <w:pPr>
        <w:pStyle w:val="aff0"/>
        <w:ind w:firstLine="480"/>
      </w:pPr>
      <w:r w:rsidRPr="00860357">
        <w:rPr>
          <w:rFonts w:hint="eastAsia"/>
        </w:rPr>
        <w:t>交通领域绿色技术是指能有效降低交通消耗、减少污染和排放的具体技术，如</w:t>
      </w:r>
      <w:proofErr w:type="spellStart"/>
      <w:r w:rsidRPr="00860357">
        <w:rPr>
          <w:rFonts w:hint="eastAsia"/>
        </w:rPr>
        <w:t>MaaS</w:t>
      </w:r>
      <w:proofErr w:type="spellEnd"/>
      <w:r w:rsidRPr="00860357">
        <w:rPr>
          <w:rFonts w:hint="eastAsia"/>
        </w:rPr>
        <w:t>出行信息服务技术、新能源汽车技术、氢燃料电池技术、环保型道路设施技术等。</w:t>
      </w:r>
    </w:p>
    <w:p w14:paraId="2A268140" w14:textId="77777777" w:rsidR="00C42602" w:rsidRDefault="00C42602" w:rsidP="00860357">
      <w:pPr>
        <w:pStyle w:val="aff0"/>
        <w:ind w:firstLine="480"/>
      </w:pPr>
      <w:r w:rsidRPr="00860357">
        <w:rPr>
          <w:rFonts w:hint="eastAsia"/>
        </w:rPr>
        <w:t>交通方式即根据交通运输对象将交通方式分为客运交通方式、货运交通方式。绿色交通出行分担率</w:t>
      </w:r>
      <w:r>
        <w:rPr>
          <w:rFonts w:hint="eastAsia"/>
        </w:rPr>
        <w:t>由式（</w:t>
      </w:r>
      <w:r>
        <w:rPr>
          <w:rFonts w:hint="eastAsia"/>
        </w:rPr>
        <w:t>1</w:t>
      </w:r>
      <w:r>
        <w:rPr>
          <w:rFonts w:hint="eastAsia"/>
        </w:rPr>
        <w:t>）计算：</w:t>
      </w:r>
    </w:p>
    <w:p w14:paraId="22394852" w14:textId="722B920F" w:rsidR="00C42602" w:rsidRPr="00860357" w:rsidRDefault="00C42602" w:rsidP="00E42926">
      <w:pPr>
        <w:pStyle w:val="aff0"/>
        <w:ind w:firstLineChars="0" w:firstLine="0"/>
        <w:jc w:val="right"/>
      </w:pPr>
      <m:oMath>
        <m:r>
          <w:rPr>
            <w:rFonts w:ascii="Cambria Math" w:hAnsi="Cambria Math"/>
          </w:rPr>
          <m:t>L=</m:t>
        </m:r>
        <m:f>
          <m:fPr>
            <m:ctrlPr>
              <w:rPr>
                <w:rFonts w:ascii="Cambria Math" w:hAnsi="Cambria Math"/>
                <w:i/>
              </w:rPr>
            </m:ctrlPr>
          </m:fPr>
          <m:num>
            <m:r>
              <w:rPr>
                <w:rFonts w:ascii="Cambria Math" w:hAnsi="Cambria Math"/>
              </w:rPr>
              <m:t>b+z+g</m:t>
            </m:r>
          </m:num>
          <m:den>
            <m:r>
              <w:rPr>
                <w:rFonts w:ascii="Cambria Math" w:hAnsi="Cambria Math"/>
              </w:rPr>
              <m:t>y</m:t>
            </m:r>
          </m:den>
        </m:f>
        <m:r>
          <w:rPr>
            <w:rFonts w:ascii="Cambria Math" w:hAnsi="Cambria Math"/>
          </w:rPr>
          <m:t>×100%</m:t>
        </m:r>
      </m:oMath>
      <w:r>
        <w:rPr>
          <w:rFonts w:hint="eastAsia"/>
        </w:rPr>
        <w:t xml:space="preserve"> </w:t>
      </w:r>
      <w:r>
        <w:t xml:space="preserve">                                               </w:t>
      </w:r>
      <w:r w:rsidR="00565896">
        <w:rPr>
          <w:rFonts w:hint="eastAsia"/>
        </w:rPr>
        <w:t>（</w:t>
      </w:r>
      <w:r w:rsidR="00565896">
        <w:t>1</w:t>
      </w:r>
      <w:r w:rsidR="00565896">
        <w:rPr>
          <w:rFonts w:hint="eastAsia"/>
        </w:rPr>
        <w:t>）</w:t>
      </w:r>
    </w:p>
    <w:p w14:paraId="0A9843FD" w14:textId="77777777" w:rsidR="00C42602" w:rsidRDefault="00C42602" w:rsidP="00E42926">
      <w:pPr>
        <w:pStyle w:val="aff0"/>
        <w:ind w:firstLineChars="0" w:firstLine="0"/>
        <w:rPr>
          <w:b/>
        </w:rPr>
      </w:pPr>
      <w:r>
        <w:rPr>
          <w:rFonts w:hint="eastAsia"/>
        </w:rPr>
        <w:t>式中：</w:t>
      </w:r>
      <w:r w:rsidRPr="00E42926">
        <w:rPr>
          <w:rFonts w:hint="eastAsia"/>
          <w:i/>
          <w:iCs/>
        </w:rPr>
        <w:t>L</w:t>
      </w:r>
      <w:r>
        <w:rPr>
          <w:rFonts w:hint="eastAsia"/>
        </w:rPr>
        <w:t>为</w:t>
      </w:r>
      <w:r w:rsidRPr="00860357">
        <w:rPr>
          <w:rFonts w:hint="eastAsia"/>
        </w:rPr>
        <w:t>绿色交通出行分担率</w:t>
      </w:r>
      <w:r>
        <w:rPr>
          <w:rFonts w:hint="eastAsia"/>
        </w:rPr>
        <w:t>；</w:t>
      </w:r>
      <w:r w:rsidRPr="00E42926">
        <w:rPr>
          <w:rFonts w:hint="eastAsia"/>
          <w:i/>
          <w:iCs/>
        </w:rPr>
        <w:t>b</w:t>
      </w:r>
      <w:r>
        <w:rPr>
          <w:rFonts w:hint="eastAsia"/>
        </w:rPr>
        <w:t>为</w:t>
      </w:r>
      <w:r w:rsidRPr="00860357">
        <w:rPr>
          <w:rFonts w:hint="eastAsia"/>
        </w:rPr>
        <w:t>步行交通出行人次</w:t>
      </w:r>
      <w:r>
        <w:rPr>
          <w:rFonts w:hint="eastAsia"/>
        </w:rPr>
        <w:t>；</w:t>
      </w:r>
      <w:r w:rsidRPr="00E42926">
        <w:rPr>
          <w:rFonts w:hint="eastAsia"/>
          <w:i/>
          <w:iCs/>
        </w:rPr>
        <w:t>z</w:t>
      </w:r>
      <w:r>
        <w:rPr>
          <w:rFonts w:hint="eastAsia"/>
        </w:rPr>
        <w:t>为</w:t>
      </w:r>
      <w:r w:rsidRPr="00860357">
        <w:rPr>
          <w:rFonts w:hint="eastAsia"/>
        </w:rPr>
        <w:t>自行车交通出行人次</w:t>
      </w:r>
      <w:r>
        <w:rPr>
          <w:rFonts w:hint="eastAsia"/>
        </w:rPr>
        <w:t>；</w:t>
      </w:r>
      <w:r w:rsidRPr="00E42926">
        <w:rPr>
          <w:rFonts w:hint="eastAsia"/>
          <w:i/>
          <w:iCs/>
        </w:rPr>
        <w:t>g</w:t>
      </w:r>
      <w:r>
        <w:rPr>
          <w:rFonts w:hint="eastAsia"/>
        </w:rPr>
        <w:t>为</w:t>
      </w:r>
      <w:r w:rsidRPr="00860357">
        <w:rPr>
          <w:rFonts w:hint="eastAsia"/>
        </w:rPr>
        <w:t>公共交通出行人次</w:t>
      </w:r>
      <w:r>
        <w:rPr>
          <w:rFonts w:hint="eastAsia"/>
        </w:rPr>
        <w:t>；</w:t>
      </w:r>
      <w:r w:rsidRPr="00E42926">
        <w:rPr>
          <w:rFonts w:hint="eastAsia"/>
          <w:i/>
          <w:iCs/>
        </w:rPr>
        <w:t>y</w:t>
      </w:r>
      <w:r>
        <w:rPr>
          <w:rFonts w:hint="eastAsia"/>
        </w:rPr>
        <w:t>为</w:t>
      </w:r>
      <w:r w:rsidRPr="00860357">
        <w:rPr>
          <w:rFonts w:hint="eastAsia"/>
        </w:rPr>
        <w:t>园区出行总人次。</w:t>
      </w:r>
    </w:p>
    <w:p w14:paraId="0E74FE5B" w14:textId="77777777" w:rsidR="00C42602" w:rsidRDefault="00C42602" w:rsidP="00E42926">
      <w:pPr>
        <w:pStyle w:val="aff2"/>
        <w:spacing w:before="312"/>
      </w:pPr>
      <w:r>
        <w:rPr>
          <w:b/>
        </w:rPr>
        <w:t>5.1.2</w:t>
      </w:r>
      <w:r>
        <w:rPr>
          <w:rFonts w:hint="eastAsia"/>
          <w:bCs/>
        </w:rPr>
        <w:t xml:space="preserve"> </w:t>
      </w:r>
      <w:r>
        <w:rPr>
          <w:rFonts w:hint="eastAsia"/>
        </w:rPr>
        <w:t>公共交通、慢行交通作为园区客运交通出行的重要组成部分，是缓解园区在通勤高峰时期交通拥堵，实现园区低碳出行的重要途径。</w:t>
      </w:r>
    </w:p>
    <w:p w14:paraId="394E9A70" w14:textId="77777777" w:rsidR="00C42602" w:rsidRDefault="00C42602" w:rsidP="00E42926">
      <w:pPr>
        <w:pStyle w:val="aff0"/>
        <w:ind w:firstLine="480"/>
      </w:pPr>
      <w:r>
        <w:rPr>
          <w:rFonts w:hint="eastAsia"/>
        </w:rPr>
        <w:t>专用路权是公共交通运行速度的可靠保障。优先保障园区步行、公共交通、自行车等绿色交通的空间资源配置包括保障公交、步行、非机动车路权，保障相应设施供给、提升服务品质等方式。</w:t>
      </w:r>
    </w:p>
    <w:p w14:paraId="17878911" w14:textId="77777777" w:rsidR="00C42602" w:rsidRDefault="00C42602" w:rsidP="00E42926">
      <w:pPr>
        <w:pStyle w:val="aff0"/>
        <w:ind w:firstLine="480"/>
      </w:pPr>
      <w:r>
        <w:rPr>
          <w:rFonts w:hint="eastAsia"/>
        </w:rPr>
        <w:t>公交车站</w:t>
      </w:r>
      <w:r>
        <w:rPr>
          <w:rFonts w:hint="eastAsia"/>
        </w:rPr>
        <w:t>500m</w:t>
      </w:r>
      <w:r>
        <w:rPr>
          <w:rFonts w:hint="eastAsia"/>
        </w:rPr>
        <w:t>服务半径是园区人口与就业岗位享受公共交通服务的基本要求。</w:t>
      </w:r>
      <w:r>
        <w:rPr>
          <w:rFonts w:hint="eastAsia"/>
        </w:rPr>
        <w:t xml:space="preserve"> </w:t>
      </w:r>
    </w:p>
    <w:p w14:paraId="45A20480" w14:textId="77777777" w:rsidR="00C42602" w:rsidRDefault="00C42602" w:rsidP="00E42926">
      <w:pPr>
        <w:pStyle w:val="aff0"/>
        <w:ind w:firstLine="480"/>
      </w:pPr>
      <w:r>
        <w:rPr>
          <w:rFonts w:hint="eastAsia"/>
        </w:rPr>
        <w:t>公交专用道的设置标准可参考北京市地方标准《公交专用车道设置规范》</w:t>
      </w:r>
      <w:r>
        <w:rPr>
          <w:rFonts w:hint="eastAsia"/>
        </w:rPr>
        <w:t>DB11/T 1163-20</w:t>
      </w:r>
      <w:r>
        <w:t>23</w:t>
      </w:r>
      <w:r>
        <w:rPr>
          <w:rFonts w:hint="eastAsia"/>
        </w:rPr>
        <w:t>、《深圳市公交专用道设置标准及设计指引（试行）》等执行，园区可根据客运交通特征分时设定公交专用道。</w:t>
      </w:r>
    </w:p>
    <w:p w14:paraId="73938C98" w14:textId="77777777" w:rsidR="00C42602" w:rsidRDefault="00C42602" w:rsidP="00E42926">
      <w:pPr>
        <w:pStyle w:val="aff0"/>
        <w:ind w:firstLine="480"/>
      </w:pPr>
      <w:r>
        <w:rPr>
          <w:rFonts w:hint="eastAsia"/>
        </w:rPr>
        <w:t>非机动车专用路是保障非机动车通行安全与效率的有效方式，可采用包括绿化带、分隔岛、护栏等形式进行物理隔离措施，必要路段可结合景观采用高架形式设置。</w:t>
      </w:r>
    </w:p>
    <w:p w14:paraId="7E85AB36" w14:textId="77777777" w:rsidR="00C42602" w:rsidRDefault="00C42602" w:rsidP="00E42926">
      <w:pPr>
        <w:pStyle w:val="aff2"/>
        <w:spacing w:before="312"/>
      </w:pPr>
      <w:r>
        <w:rPr>
          <w:b/>
        </w:rPr>
        <w:t>5.1.3</w:t>
      </w:r>
      <w:r>
        <w:rPr>
          <w:rFonts w:hint="eastAsia"/>
        </w:rPr>
        <w:t xml:space="preserve"> </w:t>
      </w:r>
      <w:r>
        <w:rPr>
          <w:rFonts w:hint="eastAsia"/>
        </w:rPr>
        <w:t>园区内外公共交通系统高效衔接是保障园区职工出行便捷、提高公共出行比例的重要保障。尤其对于缺少居住功能的产业园区，园区内部的公共交通系统无法脱离城市交通系统而单独存在，公共交通作为联系居民办公与居住地的综合服务系统，需要统筹其公共交通主系统与各接驳系统之间的衔接关系。</w:t>
      </w:r>
    </w:p>
    <w:p w14:paraId="69062A87" w14:textId="77777777" w:rsidR="00C42602" w:rsidRDefault="00C42602" w:rsidP="00E42926">
      <w:pPr>
        <w:pStyle w:val="aff0"/>
        <w:ind w:firstLine="480"/>
      </w:pPr>
      <w:r>
        <w:rPr>
          <w:rFonts w:hint="eastAsia"/>
        </w:rPr>
        <w:t>园区内外公共交通系统的高效衔接除了公共交通系统之间的衔接还应包括高品质的步行接驳条件、便捷的非机动车接驳条件等，提升公共交通站点可达性，缩短换乘步行距离和时间。</w:t>
      </w:r>
    </w:p>
    <w:p w14:paraId="2C9A7D3F" w14:textId="77777777" w:rsidR="00C42602" w:rsidRDefault="00C42602" w:rsidP="00E42926">
      <w:pPr>
        <w:pStyle w:val="aff0"/>
        <w:ind w:firstLine="480"/>
      </w:pPr>
      <w:r>
        <w:rPr>
          <w:rFonts w:hint="eastAsia"/>
        </w:rPr>
        <w:t>引入城市轨道交通、快速公交系统的园区，应根据公共交通站点的功能定位、区位、客流特征，明确不同接驳交通方式的通行空间和设施建设标准，满足步行、自行车、常规公交及出租车等交通方式的衔接需求。未引入城市轨道交通、快速公交系统的园区，宜通过设置定制班车、通勤大巴等方式解决园区日常的通勤交通。</w:t>
      </w:r>
    </w:p>
    <w:p w14:paraId="3DC3AB8F" w14:textId="77777777" w:rsidR="00C42602" w:rsidRDefault="00C42602" w:rsidP="00E42926">
      <w:pPr>
        <w:pStyle w:val="aff2"/>
        <w:spacing w:before="312"/>
      </w:pPr>
      <w:r>
        <w:rPr>
          <w:b/>
        </w:rPr>
        <w:t>5.1.4</w:t>
      </w:r>
      <w:r>
        <w:rPr>
          <w:rFonts w:hint="eastAsia"/>
        </w:rPr>
        <w:t xml:space="preserve"> </w:t>
      </w:r>
      <w:r>
        <w:rPr>
          <w:rFonts w:hint="eastAsia"/>
        </w:rPr>
        <w:t>公共交通领域电动化包括电动公交车、纯电动微公交、电动客车（通勤巴士）等。共享低碳交通工具包括共享电动汽车、共享电单车、共享单车等，共享交通工具的规范化使用应以国家最新相关要求与规范要求为准。</w:t>
      </w:r>
    </w:p>
    <w:p w14:paraId="16996657" w14:textId="77777777" w:rsidR="00C42602" w:rsidRDefault="00C42602" w:rsidP="00E42926">
      <w:pPr>
        <w:pStyle w:val="aff0"/>
        <w:ind w:firstLine="480"/>
      </w:pPr>
      <w:r>
        <w:rPr>
          <w:rFonts w:hint="eastAsia"/>
        </w:rPr>
        <w:t>国六标准全称为国家第六阶段机动车污染物排放标准，包括《轻型汽车污染物排放限值及测量方法（中国第六阶段）》和《重型柴油车污染物排放限值及测量方法（中国第六阶段）》</w:t>
      </w:r>
      <w:r>
        <w:rPr>
          <w:rFonts w:hint="eastAsia"/>
        </w:rPr>
        <w:t>2</w:t>
      </w:r>
      <w:r>
        <w:rPr>
          <w:rFonts w:hint="eastAsia"/>
        </w:rPr>
        <w:t>部分。如国家发行最新相关要求文件，应按照最新文件要求的有关规定执行。</w:t>
      </w:r>
    </w:p>
    <w:p w14:paraId="15F7E5D5" w14:textId="77777777" w:rsidR="00C42602" w:rsidRPr="00F677CD" w:rsidRDefault="00C42602" w:rsidP="00E42926">
      <w:pPr>
        <w:pStyle w:val="afe"/>
        <w:ind w:firstLineChars="0" w:firstLine="0"/>
        <w:jc w:val="center"/>
        <w:rPr>
          <w:rFonts w:asciiTheme="minorEastAsia" w:eastAsiaTheme="minorEastAsia" w:hAnsiTheme="minorEastAsia"/>
        </w:rPr>
      </w:pPr>
      <w:r w:rsidRPr="00F677CD">
        <w:rPr>
          <w:rFonts w:asciiTheme="minorEastAsia" w:eastAsiaTheme="minorEastAsia" w:hAnsiTheme="minorEastAsia" w:hint="eastAsia"/>
        </w:rPr>
        <w:t>表</w:t>
      </w:r>
      <w:r w:rsidRPr="00F677CD">
        <w:rPr>
          <w:rFonts w:ascii="Times New Roman" w:eastAsiaTheme="minorEastAsia"/>
        </w:rPr>
        <w:t>1</w:t>
      </w:r>
      <w:r w:rsidRPr="00F677CD">
        <w:rPr>
          <w:rFonts w:asciiTheme="minorEastAsia" w:eastAsiaTheme="minorEastAsia" w:hAnsiTheme="minorEastAsia" w:hint="eastAsia"/>
        </w:rPr>
        <w:t xml:space="preserve"> 园区交通系统建设指标体系</w:t>
      </w:r>
    </w:p>
    <w:tbl>
      <w:tblPr>
        <w:tblStyle w:val="af6"/>
        <w:tblW w:w="5000" w:type="pct"/>
        <w:jc w:val="center"/>
        <w:tblLook w:val="04A0" w:firstRow="1" w:lastRow="0" w:firstColumn="1" w:lastColumn="0" w:noHBand="0" w:noVBand="1"/>
      </w:tblPr>
      <w:tblGrid>
        <w:gridCol w:w="4516"/>
        <w:gridCol w:w="1716"/>
        <w:gridCol w:w="2064"/>
      </w:tblGrid>
      <w:tr w:rsidR="00C42602" w:rsidRPr="00F677CD" w14:paraId="65C2E492" w14:textId="77777777" w:rsidTr="00D90E9A">
        <w:trPr>
          <w:trHeight w:val="197"/>
          <w:jc w:val="center"/>
        </w:trPr>
        <w:tc>
          <w:tcPr>
            <w:tcW w:w="2722" w:type="pct"/>
            <w:vAlign w:val="center"/>
          </w:tcPr>
          <w:p w14:paraId="6238E821"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指标名称</w:t>
            </w:r>
          </w:p>
        </w:tc>
        <w:tc>
          <w:tcPr>
            <w:tcW w:w="1034" w:type="pct"/>
            <w:vAlign w:val="center"/>
          </w:tcPr>
          <w:p w14:paraId="3C2E2C54"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指标性质</w:t>
            </w:r>
          </w:p>
        </w:tc>
        <w:tc>
          <w:tcPr>
            <w:tcW w:w="1245" w:type="pct"/>
            <w:vAlign w:val="center"/>
          </w:tcPr>
          <w:p w14:paraId="52677366"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目标参考值</w:t>
            </w:r>
          </w:p>
        </w:tc>
      </w:tr>
      <w:tr w:rsidR="00C42602" w:rsidRPr="00F677CD" w14:paraId="7114B5F4" w14:textId="77777777" w:rsidTr="00D90E9A">
        <w:trPr>
          <w:trHeight w:val="197"/>
          <w:jc w:val="center"/>
        </w:trPr>
        <w:tc>
          <w:tcPr>
            <w:tcW w:w="2722" w:type="pct"/>
            <w:vAlign w:val="center"/>
          </w:tcPr>
          <w:p w14:paraId="00C7B10D"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新能源汽车占比</w:t>
            </w:r>
          </w:p>
        </w:tc>
        <w:tc>
          <w:tcPr>
            <w:tcW w:w="1034" w:type="pct"/>
            <w:vAlign w:val="center"/>
          </w:tcPr>
          <w:p w14:paraId="07DFE471"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约束性</w:t>
            </w:r>
          </w:p>
        </w:tc>
        <w:tc>
          <w:tcPr>
            <w:tcW w:w="1245" w:type="pct"/>
            <w:vAlign w:val="center"/>
          </w:tcPr>
          <w:p w14:paraId="334B76AE" w14:textId="77777777" w:rsidR="00C42602" w:rsidRPr="00F677CD" w:rsidRDefault="00C42602" w:rsidP="00F677CD">
            <w:pPr>
              <w:autoSpaceDE w:val="0"/>
              <w:autoSpaceDN w:val="0"/>
              <w:spacing w:line="240" w:lineRule="auto"/>
              <w:ind w:firstLineChars="0" w:firstLine="0"/>
              <w:jc w:val="center"/>
              <w:rPr>
                <w:rFonts w:eastAsiaTheme="minorEastAsia"/>
                <w:color w:val="000000" w:themeColor="text1"/>
              </w:rPr>
            </w:pPr>
            <w:r w:rsidRPr="00F677CD">
              <w:rPr>
                <w:rFonts w:eastAsiaTheme="minorEastAsia"/>
                <w:color w:val="000000" w:themeColor="text1"/>
              </w:rPr>
              <w:t>≥60%</w:t>
            </w:r>
          </w:p>
        </w:tc>
      </w:tr>
      <w:tr w:rsidR="00C42602" w:rsidRPr="00F677CD" w14:paraId="4BAD1BC6" w14:textId="77777777" w:rsidTr="00D90E9A">
        <w:trPr>
          <w:trHeight w:val="197"/>
          <w:jc w:val="center"/>
        </w:trPr>
        <w:tc>
          <w:tcPr>
            <w:tcW w:w="2722" w:type="pct"/>
            <w:vAlign w:val="center"/>
          </w:tcPr>
          <w:p w14:paraId="429557CD"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绿色交通出行分担率</w:t>
            </w:r>
          </w:p>
        </w:tc>
        <w:tc>
          <w:tcPr>
            <w:tcW w:w="1034" w:type="pct"/>
            <w:vAlign w:val="center"/>
          </w:tcPr>
          <w:p w14:paraId="765622F8"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约束性</w:t>
            </w:r>
          </w:p>
        </w:tc>
        <w:tc>
          <w:tcPr>
            <w:tcW w:w="1245" w:type="pct"/>
            <w:vAlign w:val="center"/>
          </w:tcPr>
          <w:p w14:paraId="61887994" w14:textId="77777777" w:rsidR="00C42602" w:rsidRPr="00F677CD" w:rsidRDefault="00C42602" w:rsidP="00F677CD">
            <w:pPr>
              <w:autoSpaceDE w:val="0"/>
              <w:autoSpaceDN w:val="0"/>
              <w:spacing w:line="240" w:lineRule="auto"/>
              <w:ind w:firstLineChars="0" w:firstLine="0"/>
              <w:jc w:val="center"/>
              <w:rPr>
                <w:rFonts w:eastAsiaTheme="minorEastAsia"/>
                <w:color w:val="000000" w:themeColor="text1"/>
              </w:rPr>
            </w:pPr>
            <w:r w:rsidRPr="00F677CD">
              <w:rPr>
                <w:rFonts w:eastAsiaTheme="minorEastAsia"/>
                <w:color w:val="000000" w:themeColor="text1"/>
              </w:rPr>
              <w:t>≥80%</w:t>
            </w:r>
          </w:p>
        </w:tc>
      </w:tr>
      <w:tr w:rsidR="00C42602" w:rsidRPr="00F677CD" w14:paraId="306EDFBF" w14:textId="77777777" w:rsidTr="00D90E9A">
        <w:trPr>
          <w:trHeight w:val="391"/>
          <w:jc w:val="center"/>
        </w:trPr>
        <w:tc>
          <w:tcPr>
            <w:tcW w:w="2722" w:type="pct"/>
            <w:vAlign w:val="center"/>
          </w:tcPr>
          <w:p w14:paraId="4B0F622E"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公共交通工具电动化</w:t>
            </w:r>
          </w:p>
        </w:tc>
        <w:tc>
          <w:tcPr>
            <w:tcW w:w="1034" w:type="pct"/>
            <w:vAlign w:val="center"/>
          </w:tcPr>
          <w:p w14:paraId="28366417"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约束性</w:t>
            </w:r>
          </w:p>
        </w:tc>
        <w:tc>
          <w:tcPr>
            <w:tcW w:w="1245" w:type="pct"/>
            <w:vAlign w:val="center"/>
          </w:tcPr>
          <w:p w14:paraId="49AA96FA" w14:textId="77777777" w:rsidR="00C42602" w:rsidRPr="00F677CD" w:rsidRDefault="00C42602" w:rsidP="00F677CD">
            <w:pPr>
              <w:autoSpaceDE w:val="0"/>
              <w:autoSpaceDN w:val="0"/>
              <w:spacing w:line="240" w:lineRule="auto"/>
              <w:ind w:firstLineChars="0" w:firstLine="0"/>
              <w:jc w:val="center"/>
              <w:rPr>
                <w:rFonts w:eastAsiaTheme="minorEastAsia"/>
                <w:color w:val="000000" w:themeColor="text1"/>
              </w:rPr>
            </w:pPr>
            <w:r w:rsidRPr="00F677CD">
              <w:rPr>
                <w:rFonts w:eastAsiaTheme="minorEastAsia"/>
                <w:color w:val="000000" w:themeColor="text1"/>
              </w:rPr>
              <w:t>100%</w:t>
            </w:r>
          </w:p>
        </w:tc>
      </w:tr>
      <w:tr w:rsidR="00C42602" w:rsidRPr="00F677CD" w14:paraId="28D0D5CE" w14:textId="77777777" w:rsidTr="00D90E9A">
        <w:trPr>
          <w:trHeight w:val="391"/>
          <w:jc w:val="center"/>
        </w:trPr>
        <w:tc>
          <w:tcPr>
            <w:tcW w:w="2722" w:type="pct"/>
            <w:vAlign w:val="center"/>
          </w:tcPr>
          <w:p w14:paraId="288A5D95"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货车清洁化</w:t>
            </w:r>
          </w:p>
        </w:tc>
        <w:tc>
          <w:tcPr>
            <w:tcW w:w="1034" w:type="pct"/>
            <w:vAlign w:val="center"/>
          </w:tcPr>
          <w:p w14:paraId="5F34E3A3"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引导性</w:t>
            </w:r>
          </w:p>
        </w:tc>
        <w:tc>
          <w:tcPr>
            <w:tcW w:w="1245" w:type="pct"/>
            <w:vAlign w:val="center"/>
          </w:tcPr>
          <w:p w14:paraId="0B0DBB23" w14:textId="77777777" w:rsidR="00C42602" w:rsidRPr="00F677CD" w:rsidRDefault="00C42602" w:rsidP="00F677CD">
            <w:pPr>
              <w:autoSpaceDE w:val="0"/>
              <w:autoSpaceDN w:val="0"/>
              <w:spacing w:line="240" w:lineRule="auto"/>
              <w:ind w:firstLineChars="0" w:firstLine="0"/>
              <w:jc w:val="center"/>
              <w:rPr>
                <w:rFonts w:eastAsiaTheme="minorEastAsia"/>
                <w:color w:val="000000" w:themeColor="text1"/>
              </w:rPr>
            </w:pPr>
            <w:r w:rsidRPr="00F677CD">
              <w:rPr>
                <w:rFonts w:eastAsiaTheme="minorEastAsia"/>
                <w:color w:val="000000" w:themeColor="text1"/>
              </w:rPr>
              <w:t>≥80%</w:t>
            </w:r>
          </w:p>
        </w:tc>
      </w:tr>
      <w:tr w:rsidR="00C42602" w:rsidRPr="00F677CD" w14:paraId="6499DE7C" w14:textId="77777777" w:rsidTr="00D90E9A">
        <w:trPr>
          <w:trHeight w:val="372"/>
          <w:jc w:val="center"/>
        </w:trPr>
        <w:tc>
          <w:tcPr>
            <w:tcW w:w="2722" w:type="pct"/>
            <w:vAlign w:val="center"/>
          </w:tcPr>
          <w:p w14:paraId="6EA6FA21"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电动车公共充电桩车位比例</w:t>
            </w:r>
          </w:p>
        </w:tc>
        <w:tc>
          <w:tcPr>
            <w:tcW w:w="1034" w:type="pct"/>
            <w:vAlign w:val="center"/>
          </w:tcPr>
          <w:p w14:paraId="16D6A9F8" w14:textId="77777777" w:rsidR="00C42602" w:rsidRPr="00F677CD" w:rsidRDefault="00C42602" w:rsidP="00F677CD">
            <w:pPr>
              <w:autoSpaceDE w:val="0"/>
              <w:autoSpaceDN w:val="0"/>
              <w:spacing w:line="240" w:lineRule="auto"/>
              <w:ind w:firstLineChars="0" w:firstLine="0"/>
              <w:jc w:val="center"/>
              <w:rPr>
                <w:rFonts w:asciiTheme="minorEastAsia" w:eastAsiaTheme="minorEastAsia" w:hAnsiTheme="minorEastAsia"/>
                <w:color w:val="000000" w:themeColor="text1"/>
              </w:rPr>
            </w:pPr>
            <w:r w:rsidRPr="00F677CD">
              <w:rPr>
                <w:rFonts w:asciiTheme="minorEastAsia" w:eastAsiaTheme="minorEastAsia" w:hAnsiTheme="minorEastAsia" w:hint="eastAsia"/>
                <w:color w:val="000000" w:themeColor="text1"/>
              </w:rPr>
              <w:t>约束性</w:t>
            </w:r>
          </w:p>
        </w:tc>
        <w:tc>
          <w:tcPr>
            <w:tcW w:w="1245" w:type="pct"/>
            <w:vAlign w:val="center"/>
          </w:tcPr>
          <w:p w14:paraId="44434AD0" w14:textId="77777777" w:rsidR="00C42602" w:rsidRPr="00F677CD" w:rsidRDefault="00C42602" w:rsidP="00F677CD">
            <w:pPr>
              <w:autoSpaceDE w:val="0"/>
              <w:autoSpaceDN w:val="0"/>
              <w:spacing w:line="240" w:lineRule="auto"/>
              <w:ind w:firstLineChars="0" w:firstLine="0"/>
              <w:jc w:val="center"/>
              <w:rPr>
                <w:rFonts w:eastAsiaTheme="minorEastAsia"/>
                <w:color w:val="000000" w:themeColor="text1"/>
              </w:rPr>
            </w:pPr>
            <w:r w:rsidRPr="00F677CD">
              <w:rPr>
                <w:rFonts w:eastAsiaTheme="minorEastAsia"/>
                <w:color w:val="000000" w:themeColor="text1"/>
              </w:rPr>
              <w:t>≥50%</w:t>
            </w:r>
          </w:p>
        </w:tc>
      </w:tr>
    </w:tbl>
    <w:p w14:paraId="7DF91B7A" w14:textId="77777777" w:rsidR="00C42602" w:rsidRDefault="00C42602" w:rsidP="00426D20">
      <w:pPr>
        <w:pStyle w:val="2"/>
      </w:pPr>
      <w:bookmarkStart w:id="368" w:name="_Toc123046459"/>
      <w:bookmarkStart w:id="369" w:name="_Toc116589398"/>
      <w:bookmarkStart w:id="370" w:name="_Toc121439636"/>
      <w:bookmarkStart w:id="371" w:name="_Toc124885330"/>
      <w:bookmarkStart w:id="372" w:name="_Toc126333893"/>
      <w:bookmarkStart w:id="373" w:name="_Toc126336153"/>
      <w:r>
        <w:t xml:space="preserve">5.2 </w:t>
      </w:r>
      <w:bookmarkEnd w:id="368"/>
      <w:bookmarkEnd w:id="369"/>
      <w:bookmarkEnd w:id="370"/>
      <w:bookmarkEnd w:id="371"/>
      <w:r>
        <w:rPr>
          <w:rFonts w:hint="eastAsia"/>
        </w:rPr>
        <w:t>慢行交通</w:t>
      </w:r>
      <w:bookmarkEnd w:id="372"/>
      <w:bookmarkEnd w:id="373"/>
    </w:p>
    <w:p w14:paraId="58A00EC1" w14:textId="77777777" w:rsidR="00C42602" w:rsidRDefault="00C42602" w:rsidP="00426D20">
      <w:pPr>
        <w:pStyle w:val="aff2"/>
        <w:spacing w:before="312"/>
      </w:pPr>
      <w:r>
        <w:rPr>
          <w:b/>
        </w:rPr>
        <w:t>5.2.1</w:t>
      </w:r>
      <w:r>
        <w:t xml:space="preserve"> </w:t>
      </w:r>
      <w:r w:rsidRPr="00F677CD">
        <w:rPr>
          <w:rFonts w:hint="eastAsia"/>
        </w:rPr>
        <w:t>“独立”的步行及自行车系统指园区内的城市道路（不含交通量</w:t>
      </w:r>
      <w:r w:rsidRPr="00F677CD">
        <w:t>≤</w:t>
      </w:r>
      <w:r w:rsidRPr="00F677CD">
        <w:rPr>
          <w:rFonts w:hint="eastAsia"/>
        </w:rPr>
        <w:t>300puc/h</w:t>
      </w:r>
      <w:r w:rsidRPr="00F677CD">
        <w:rPr>
          <w:rFonts w:hint="eastAsia"/>
        </w:rPr>
        <w:t>的城市支路）建立与机动车道有明确分界线的步行及自行车道路系统；“完整”的步行及自行车系统指除机动车交叉路口外，不应被机动车停车、建筑物或构筑物等阻断。在山区等不适宜自行车骑行的地方可只建步行道或步行与自行车混合道路。</w:t>
      </w:r>
    </w:p>
    <w:p w14:paraId="0F62F0A3" w14:textId="77777777" w:rsidR="00C42602" w:rsidRDefault="00C42602" w:rsidP="00426D20">
      <w:pPr>
        <w:pStyle w:val="aff2"/>
        <w:spacing w:before="312"/>
      </w:pPr>
      <w:r>
        <w:rPr>
          <w:b/>
          <w:bCs/>
        </w:rPr>
        <w:t>5.2.2</w:t>
      </w:r>
      <w:r>
        <w:rPr>
          <w:rFonts w:hint="eastAsia"/>
        </w:rPr>
        <w:t xml:space="preserve"> </w:t>
      </w:r>
      <w:r w:rsidRPr="00F677CD">
        <w:rPr>
          <w:rFonts w:hint="eastAsia"/>
        </w:rPr>
        <w:t>作为园区公共空间的重要组成部分，园区步行和自行车交通系统规划设计中需要考虑的各类要素不仅仅局限于慢行交通系统本身，还应该考虑承载路内和路外、地上和地下各类设施、多种功能的空间安排。</w:t>
      </w:r>
    </w:p>
    <w:p w14:paraId="61B64D9E" w14:textId="77777777" w:rsidR="00C42602" w:rsidRDefault="00C42602" w:rsidP="00F677CD">
      <w:pPr>
        <w:pStyle w:val="aff2"/>
        <w:spacing w:before="312"/>
      </w:pPr>
      <w:r w:rsidRPr="003725B3">
        <w:rPr>
          <w:b/>
        </w:rPr>
        <w:t>5.2.3</w:t>
      </w:r>
      <w:r>
        <w:rPr>
          <w:rFonts w:hint="eastAsia"/>
          <w:bCs/>
        </w:rPr>
        <w:t xml:space="preserve"> </w:t>
      </w:r>
      <w:r>
        <w:rPr>
          <w:rFonts w:hint="eastAsia"/>
        </w:rPr>
        <w:t>本条结合《城市综合交通体系规划标准》</w:t>
      </w:r>
      <w:r>
        <w:rPr>
          <w:rFonts w:hint="eastAsia"/>
        </w:rPr>
        <w:t>GB/T 51328</w:t>
      </w:r>
      <w:r>
        <w:rPr>
          <w:rFonts w:hint="eastAsia"/>
        </w:rPr>
        <w:t>、《城市步行和自行车交通系统规划标准》</w:t>
      </w:r>
      <w:r>
        <w:rPr>
          <w:rFonts w:hint="eastAsia"/>
        </w:rPr>
        <w:t>GB/T 51439</w:t>
      </w:r>
      <w:r>
        <w:rPr>
          <w:rFonts w:hint="eastAsia"/>
        </w:rPr>
        <w:t>中关于步行与自行车的相关要求而定。</w:t>
      </w:r>
    </w:p>
    <w:p w14:paraId="29CC8D47" w14:textId="77777777" w:rsidR="00C42602" w:rsidRDefault="00C42602" w:rsidP="00F677CD">
      <w:pPr>
        <w:pStyle w:val="aff0"/>
        <w:ind w:firstLine="480"/>
      </w:pPr>
      <w:r>
        <w:rPr>
          <w:rFonts w:hint="eastAsia"/>
        </w:rPr>
        <w:t>自行车交通系统指园区城市道路两侧的自行车道、自行车专用道及自行车停车设施。自行车道及相关设施的安全、通达、使用方便是保障与提高自行车出行量的具体措施。</w:t>
      </w:r>
    </w:p>
    <w:p w14:paraId="27549F55" w14:textId="77777777" w:rsidR="00C42602" w:rsidRDefault="00C42602" w:rsidP="00F677CD">
      <w:pPr>
        <w:pStyle w:val="aff0"/>
        <w:ind w:firstLine="480"/>
      </w:pPr>
      <w:r>
        <w:rPr>
          <w:rFonts w:hint="eastAsia"/>
        </w:rPr>
        <w:t>“园区自行车道连续”是指在平面上，除交叉路口外不被绿化、建筑、构筑物等空间打断，在标高上不能出现突变</w:t>
      </w:r>
      <w:r>
        <w:rPr>
          <w:rFonts w:hint="eastAsia"/>
        </w:rPr>
        <w:t xml:space="preserve"> </w:t>
      </w:r>
      <w:r>
        <w:rPr>
          <w:rFonts w:hint="eastAsia"/>
        </w:rPr>
        <w:t>“没有障碍物影响车道宽度”指自行车道不能有电线杆、路灯等设施阻挡道路，且不能有机动车停车、商业占道等情况。自行车道宽度不是越宽越好，以</w:t>
      </w:r>
      <w:r>
        <w:rPr>
          <w:rFonts w:hint="eastAsia"/>
        </w:rPr>
        <w:t>3.5m</w:t>
      </w:r>
      <w:r>
        <w:rPr>
          <w:rFonts w:hint="eastAsia"/>
        </w:rPr>
        <w:t>（支路</w:t>
      </w:r>
      <w:r>
        <w:rPr>
          <w:rFonts w:hint="eastAsia"/>
        </w:rPr>
        <w:t>2.5m</w:t>
      </w:r>
      <w:r>
        <w:rPr>
          <w:rFonts w:hint="eastAsia"/>
        </w:rPr>
        <w:t>）宽为宜，这样可以减少机动车交通对其产生的干扰。道路配套设施包括良好的道路照明设施、交通导向标识、交通安全设施、休息设施、环卫设施等。</w:t>
      </w:r>
    </w:p>
    <w:p w14:paraId="74713EBE" w14:textId="77777777" w:rsidR="00C42602" w:rsidRDefault="00C42602" w:rsidP="00426D20">
      <w:pPr>
        <w:pStyle w:val="2"/>
      </w:pPr>
      <w:bookmarkStart w:id="374" w:name="_Toc121439637"/>
      <w:bookmarkStart w:id="375" w:name="_Toc116589399"/>
      <w:bookmarkStart w:id="376" w:name="_Toc123046460"/>
      <w:bookmarkStart w:id="377" w:name="_Toc124885331"/>
      <w:bookmarkStart w:id="378" w:name="_Toc126333894"/>
      <w:bookmarkStart w:id="379" w:name="_Toc126336154"/>
      <w:r>
        <w:t xml:space="preserve">5.3 </w:t>
      </w:r>
      <w:bookmarkEnd w:id="374"/>
      <w:bookmarkEnd w:id="375"/>
      <w:bookmarkEnd w:id="376"/>
      <w:bookmarkEnd w:id="377"/>
      <w:r>
        <w:rPr>
          <w:rFonts w:hint="eastAsia"/>
        </w:rPr>
        <w:t>静态交通</w:t>
      </w:r>
      <w:bookmarkEnd w:id="378"/>
      <w:bookmarkEnd w:id="379"/>
    </w:p>
    <w:p w14:paraId="3780E813" w14:textId="77777777" w:rsidR="00C42602" w:rsidRDefault="00C42602" w:rsidP="00426D20">
      <w:pPr>
        <w:pStyle w:val="aff2"/>
        <w:spacing w:before="312"/>
      </w:pPr>
      <w:r>
        <w:rPr>
          <w:rFonts w:hint="eastAsia"/>
          <w:b/>
        </w:rPr>
        <w:t>5</w:t>
      </w:r>
      <w:r>
        <w:rPr>
          <w:b/>
        </w:rPr>
        <w:t>.3.1</w:t>
      </w:r>
      <w:r>
        <w:rPr>
          <w:rFonts w:hint="eastAsia"/>
        </w:rPr>
        <w:t xml:space="preserve"> </w:t>
      </w:r>
      <w:r w:rsidRPr="003A6B45">
        <w:rPr>
          <w:rFonts w:hint="eastAsia"/>
        </w:rPr>
        <w:t>园区应通过以静制动，调节小汽车出行比例。通过信息化、智能化和开放共享，可以提高停车资源利用效率。</w:t>
      </w:r>
    </w:p>
    <w:p w14:paraId="6753EDDA" w14:textId="77777777" w:rsidR="00C42602" w:rsidRDefault="00C42602" w:rsidP="003A6B45">
      <w:pPr>
        <w:pStyle w:val="aff2"/>
        <w:spacing w:before="312"/>
      </w:pPr>
      <w:r>
        <w:rPr>
          <w:b/>
        </w:rPr>
        <w:t xml:space="preserve">5.3.2 </w:t>
      </w:r>
      <w:r>
        <w:rPr>
          <w:rFonts w:hint="eastAsia"/>
        </w:rPr>
        <w:t>园区充电基础设施必须符合各地区</w:t>
      </w:r>
      <w:r>
        <w:rPr>
          <w:rFonts w:hint="eastAsia"/>
        </w:rPr>
        <w:t>/</w:t>
      </w:r>
      <w:r>
        <w:rPr>
          <w:rFonts w:hint="eastAsia"/>
        </w:rPr>
        <w:t>城市最新参照执行的地方标准或技术规程。园区汽车库、修车库、多层与地下停车库等必须符合现行国家标准《汽车库、修车库、停车场设计防火规范》</w:t>
      </w:r>
      <w:r>
        <w:rPr>
          <w:rFonts w:hint="eastAsia"/>
        </w:rPr>
        <w:t>GB 50067</w:t>
      </w:r>
      <w:r>
        <w:rPr>
          <w:rFonts w:hint="eastAsia"/>
        </w:rPr>
        <w:t>。</w:t>
      </w:r>
    </w:p>
    <w:p w14:paraId="19D8B2F1" w14:textId="77777777" w:rsidR="00C42602" w:rsidRDefault="00C42602" w:rsidP="003A6B45">
      <w:pPr>
        <w:pStyle w:val="aff0"/>
        <w:ind w:firstLine="480"/>
      </w:pPr>
      <w:r>
        <w:rPr>
          <w:rFonts w:hint="eastAsia"/>
        </w:rPr>
        <w:t>绿色生态停车场是指具备环保、低碳功能的停车场，包括高绿化率、采用透水地面、植草砖等，利于雨水渗透、布局经济合理等特点。</w:t>
      </w:r>
    </w:p>
    <w:p w14:paraId="29558CDC" w14:textId="77777777" w:rsidR="00C42602" w:rsidRDefault="00C42602" w:rsidP="00426D20">
      <w:pPr>
        <w:pStyle w:val="aff2"/>
        <w:spacing w:before="312"/>
      </w:pPr>
      <w:r>
        <w:rPr>
          <w:b/>
          <w:bCs/>
        </w:rPr>
        <w:t>5.3.3</w:t>
      </w:r>
      <w:r>
        <w:rPr>
          <w:rFonts w:hint="eastAsia"/>
        </w:rPr>
        <w:t xml:space="preserve"> </w:t>
      </w:r>
      <w:r w:rsidRPr="003A6B45">
        <w:rPr>
          <w:rFonts w:hint="eastAsia"/>
        </w:rPr>
        <w:t>非机动车停车场充电基础设施建设应符合《国家发展改革委等部门关于进一步提升电动汽车充电基础设施服务保障能力的实施意见》</w:t>
      </w:r>
      <w:proofErr w:type="gramStart"/>
      <w:r w:rsidRPr="003A6B45">
        <w:rPr>
          <w:rFonts w:hint="eastAsia"/>
        </w:rPr>
        <w:t>发改能源规</w:t>
      </w:r>
      <w:proofErr w:type="gramEnd"/>
      <w:r w:rsidRPr="003A6B45">
        <w:rPr>
          <w:rFonts w:hint="eastAsia"/>
        </w:rPr>
        <w:t>〔</w:t>
      </w:r>
      <w:r w:rsidRPr="003A6B45">
        <w:rPr>
          <w:rFonts w:hint="eastAsia"/>
        </w:rPr>
        <w:t>2022</w:t>
      </w:r>
      <w:r w:rsidRPr="003A6B45">
        <w:rPr>
          <w:rFonts w:hint="eastAsia"/>
        </w:rPr>
        <w:t>〕</w:t>
      </w:r>
      <w:r w:rsidRPr="003A6B45">
        <w:rPr>
          <w:rFonts w:hint="eastAsia"/>
        </w:rPr>
        <w:t>53</w:t>
      </w:r>
      <w:r w:rsidRPr="003A6B45">
        <w:rPr>
          <w:rFonts w:hint="eastAsia"/>
        </w:rPr>
        <w:t>号中的相关规定，满足非机动车充电基础设施的有关要求，创新园区充电设施建设、运营与维护等有偿商业服务模式。</w:t>
      </w:r>
    </w:p>
    <w:p w14:paraId="5209AE6F" w14:textId="77777777" w:rsidR="00C42602" w:rsidRDefault="00C42602" w:rsidP="003A6B45">
      <w:pPr>
        <w:pStyle w:val="2"/>
        <w:rPr>
          <w:color w:val="000000" w:themeColor="text1"/>
          <w:szCs w:val="24"/>
        </w:rPr>
      </w:pPr>
      <w:bookmarkStart w:id="380" w:name="_Toc122703556"/>
      <w:bookmarkStart w:id="381" w:name="_Toc126333895"/>
      <w:bookmarkStart w:id="382" w:name="_Toc126336155"/>
      <w:r>
        <w:rPr>
          <w:rFonts w:hint="eastAsia"/>
        </w:rPr>
        <w:t>5</w:t>
      </w:r>
      <w:r>
        <w:t xml:space="preserve">.4 </w:t>
      </w:r>
      <w:r>
        <w:rPr>
          <w:rFonts w:hint="eastAsia"/>
        </w:rPr>
        <w:t>货运交通</w:t>
      </w:r>
      <w:bookmarkEnd w:id="380"/>
      <w:bookmarkEnd w:id="381"/>
      <w:bookmarkEnd w:id="382"/>
    </w:p>
    <w:p w14:paraId="5875C259" w14:textId="77777777" w:rsidR="00C42602" w:rsidRDefault="00C42602" w:rsidP="003A6B45">
      <w:pPr>
        <w:pStyle w:val="aff2"/>
        <w:spacing w:before="312"/>
      </w:pPr>
      <w:r>
        <w:rPr>
          <w:rFonts w:hint="eastAsia"/>
          <w:b/>
          <w:bCs/>
        </w:rPr>
        <w:t>5</w:t>
      </w:r>
      <w:r>
        <w:rPr>
          <w:b/>
          <w:bCs/>
        </w:rPr>
        <w:t xml:space="preserve">.4.1 </w:t>
      </w:r>
      <w:r>
        <w:rPr>
          <w:rFonts w:hint="eastAsia"/>
        </w:rPr>
        <w:t>园区货运交通系统应包括园区货运（集散）中心、货物集散点、物流运输通道、货运交通运输工具以及其他必要的物流基础设施等。</w:t>
      </w:r>
    </w:p>
    <w:p w14:paraId="38ADAAFF" w14:textId="77777777" w:rsidR="00C42602" w:rsidRDefault="00C42602" w:rsidP="003A6B45">
      <w:pPr>
        <w:pStyle w:val="aff0"/>
        <w:ind w:firstLine="480"/>
      </w:pPr>
      <w:r>
        <w:rPr>
          <w:rFonts w:hint="eastAsia"/>
        </w:rPr>
        <w:t>技术创新、产业组织、商业模式发展变化可通过数字、信息化技术、创新产品经销</w:t>
      </w:r>
      <w:r>
        <w:rPr>
          <w:rFonts w:hint="eastAsia"/>
        </w:rPr>
        <w:t>/</w:t>
      </w:r>
      <w:r>
        <w:rPr>
          <w:rFonts w:hint="eastAsia"/>
        </w:rPr>
        <w:t>储运模式等手段增强货物运输精细化管理，减少商品在生产、转运、储存、配送等过程中的无效物流运输成本，提升往返车辆的满载率，减少车辆等待时间，从而达到降碳、减排效果。目前科技发展迅速，新型运输及营运方式不断更迭，园区的货运交通系统应及时考虑新技术带来的交通设施用地调整变化，并提供有利发展条件及环境。</w:t>
      </w:r>
    </w:p>
    <w:p w14:paraId="7985CA3B" w14:textId="77777777" w:rsidR="00C42602" w:rsidRDefault="00C42602" w:rsidP="003A6B45">
      <w:pPr>
        <w:pStyle w:val="aff0"/>
        <w:ind w:firstLine="480"/>
      </w:pPr>
      <w:r>
        <w:rPr>
          <w:rFonts w:hint="eastAsia"/>
        </w:rPr>
        <w:t>贯彻执行低碳运行理念应重点包括提高货运运输中绿色运输工具的比例。提高园区新能源物流</w:t>
      </w:r>
      <w:proofErr w:type="gramStart"/>
      <w:r>
        <w:rPr>
          <w:rFonts w:hint="eastAsia"/>
        </w:rPr>
        <w:t>配送车</w:t>
      </w:r>
      <w:proofErr w:type="gramEnd"/>
      <w:r>
        <w:rPr>
          <w:rFonts w:hint="eastAsia"/>
        </w:rPr>
        <w:t>比例，对传统重型货车进行技术改善，推动</w:t>
      </w:r>
      <w:r w:rsidRPr="00291B31">
        <w:t>LNG</w:t>
      </w:r>
      <w:r>
        <w:rPr>
          <w:rFonts w:hint="eastAsia"/>
        </w:rPr>
        <w:t>、生物制燃料等清洁能源在重型货车辆中的应用。</w:t>
      </w:r>
    </w:p>
    <w:p w14:paraId="1CAC3238" w14:textId="77777777" w:rsidR="00C42602" w:rsidRDefault="00C42602" w:rsidP="003A6B45">
      <w:pPr>
        <w:pStyle w:val="aff2"/>
        <w:spacing w:before="312"/>
      </w:pPr>
      <w:r>
        <w:rPr>
          <w:b/>
          <w:bCs/>
        </w:rPr>
        <w:t xml:space="preserve">5.4.2 </w:t>
      </w:r>
      <w:r>
        <w:rPr>
          <w:rFonts w:hint="eastAsia"/>
        </w:rPr>
        <w:t>不同类型的产业园区在交通组织方式上有比较大的差异，如工业、物流仓储型、金融办公型、特色功能性等，其用地功能构成、交通出行方式、交通服务与组织、交通运输结构存在很大差异。基于以上考虑，本条文中“园区货运交通占主导地位”是指园区内货运交通运输远高于客运交通运输所产生的能源消耗和</w:t>
      </w:r>
      <w:proofErr w:type="gramStart"/>
      <w:r>
        <w:rPr>
          <w:rFonts w:hint="eastAsia"/>
        </w:rPr>
        <w:t>碳排放</w:t>
      </w:r>
      <w:proofErr w:type="gramEnd"/>
      <w:r>
        <w:rPr>
          <w:rFonts w:hint="eastAsia"/>
        </w:rPr>
        <w:t>、货运交通占比明显较高的园区。</w:t>
      </w:r>
    </w:p>
    <w:p w14:paraId="150F60B1" w14:textId="77777777" w:rsidR="00C42602" w:rsidRDefault="00C42602" w:rsidP="003A6B45">
      <w:pPr>
        <w:pStyle w:val="aff0"/>
        <w:ind w:firstLine="480"/>
      </w:pPr>
      <w:r>
        <w:rPr>
          <w:rFonts w:hint="eastAsia"/>
        </w:rPr>
        <w:t>专用货运通道是指用于货物运输的专用道路、铁路等。此外，园区还可根据园区商业办公、快递配送需求设置货运专用装卸车位，货物运输和配送应按照各站点设置相应等级的连接通道。</w:t>
      </w:r>
    </w:p>
    <w:p w14:paraId="09FD31AF" w14:textId="77777777" w:rsidR="00C42602" w:rsidRDefault="00C42602" w:rsidP="003A6B45">
      <w:pPr>
        <w:pStyle w:val="aff0"/>
        <w:ind w:firstLine="480"/>
      </w:pPr>
      <w:r>
        <w:rPr>
          <w:rFonts w:hint="eastAsia"/>
        </w:rPr>
        <w:t>园区如涉及危险品运输的应满足危险品货物运输管理的各项规定并与人口密集区域保持安全距离。</w:t>
      </w:r>
    </w:p>
    <w:p w14:paraId="5167AFB6" w14:textId="77777777" w:rsidR="00C42602" w:rsidRDefault="00C42602" w:rsidP="003A6B45">
      <w:pPr>
        <w:pStyle w:val="aff2"/>
        <w:spacing w:before="312"/>
      </w:pPr>
      <w:r>
        <w:rPr>
          <w:b/>
          <w:bCs/>
        </w:rPr>
        <w:t xml:space="preserve">5.4.3 </w:t>
      </w:r>
      <w:r>
        <w:rPr>
          <w:rFonts w:hint="eastAsia"/>
        </w:rPr>
        <w:t>铁路专用线应符合《铁路专用线设计规范（试行）》</w:t>
      </w:r>
      <w:r>
        <w:rPr>
          <w:rFonts w:hint="eastAsia"/>
        </w:rPr>
        <w:t>Q</w:t>
      </w:r>
      <w:r>
        <w:t>/CR 9156-2019</w:t>
      </w:r>
      <w:r>
        <w:rPr>
          <w:rFonts w:hint="eastAsia"/>
        </w:rPr>
        <w:t>的有关规定。内河航道的净空要求等应符合现行国家标准《内河通航标准》</w:t>
      </w:r>
      <w:r>
        <w:rPr>
          <w:rFonts w:hint="eastAsia"/>
        </w:rPr>
        <w:t>G</w:t>
      </w:r>
      <w:r>
        <w:t>B 50139</w:t>
      </w:r>
      <w:r>
        <w:rPr>
          <w:rFonts w:hint="eastAsia"/>
        </w:rPr>
        <w:t>的有关规定。</w:t>
      </w:r>
    </w:p>
    <w:p w14:paraId="11CCA83F" w14:textId="77777777" w:rsidR="00C42602" w:rsidRDefault="00C42602" w:rsidP="003A6B45">
      <w:pPr>
        <w:pStyle w:val="2"/>
      </w:pPr>
      <w:bookmarkStart w:id="383" w:name="_Toc122703557"/>
      <w:bookmarkStart w:id="384" w:name="_Toc126333896"/>
      <w:bookmarkStart w:id="385" w:name="_Toc126336156"/>
      <w:r>
        <w:rPr>
          <w:rFonts w:hint="eastAsia"/>
        </w:rPr>
        <w:t>5</w:t>
      </w:r>
      <w:r>
        <w:t xml:space="preserve">.5 </w:t>
      </w:r>
      <w:r>
        <w:rPr>
          <w:rFonts w:hint="eastAsia"/>
        </w:rPr>
        <w:t>智慧交通</w:t>
      </w:r>
      <w:bookmarkEnd w:id="383"/>
      <w:bookmarkEnd w:id="384"/>
      <w:bookmarkEnd w:id="385"/>
    </w:p>
    <w:p w14:paraId="735F252B" w14:textId="77777777" w:rsidR="00C42602" w:rsidRDefault="00C42602" w:rsidP="003A6B45">
      <w:pPr>
        <w:pStyle w:val="aff2"/>
        <w:spacing w:before="312"/>
      </w:pPr>
      <w:r>
        <w:rPr>
          <w:b/>
          <w:bCs/>
        </w:rPr>
        <w:t xml:space="preserve">5.5.1 </w:t>
      </w:r>
      <w:r>
        <w:rPr>
          <w:rFonts w:hint="eastAsia"/>
        </w:rPr>
        <w:t>交通数据采集系统主要负责采集实时交通参数和视频图像信息，并按一定的格式进行预处理。</w:t>
      </w:r>
    </w:p>
    <w:p w14:paraId="2421C9E0" w14:textId="77777777" w:rsidR="00C42602" w:rsidRDefault="00C42602" w:rsidP="003A6B45">
      <w:pPr>
        <w:pStyle w:val="aff0"/>
        <w:ind w:firstLine="480"/>
      </w:pPr>
      <w:r>
        <w:rPr>
          <w:rFonts w:hint="eastAsia"/>
        </w:rPr>
        <w:t>道路交通数据综合处理平台与道路视频监控交换平台主要负责将接收到的预处理数据进一步进行处理、分析、融合。完成交通信息的处理、存储和发布功能，并将中心区地面道路交通信息采集系统接入城市交通信息服务中心和指挥控制中心，并通过信息服务中心能与其他应用子系统进行交通信息共享。</w:t>
      </w:r>
    </w:p>
    <w:p w14:paraId="3F4A558A" w14:textId="77777777" w:rsidR="00C42602" w:rsidRDefault="00C42602" w:rsidP="003A6B45">
      <w:pPr>
        <w:pStyle w:val="aff0"/>
        <w:ind w:firstLine="480"/>
      </w:pPr>
      <w:r>
        <w:rPr>
          <w:rFonts w:hint="eastAsia"/>
        </w:rPr>
        <w:t>基于光纤和电缆的通信系统为交通信息采集设备、交通信息发布设备与地面道路交通数据综合处理平台（以及摄像机与道路交通视频监视系统的视频图像信息交换控制平台）之间的互联建立通信信道。</w:t>
      </w:r>
    </w:p>
    <w:p w14:paraId="21C06DB2" w14:textId="77777777" w:rsidR="00C42602" w:rsidRDefault="00C42602" w:rsidP="003A6B45">
      <w:pPr>
        <w:pStyle w:val="aff0"/>
        <w:ind w:firstLine="480"/>
      </w:pPr>
      <w:r>
        <w:rPr>
          <w:rFonts w:hint="eastAsia"/>
        </w:rPr>
        <w:t>交通信息发布子系统主要负责将融合后的结果数据转化为相应的交通信息，以不同的方式发布，以向园区交通参与者提供各种交通信息。</w:t>
      </w:r>
    </w:p>
    <w:p w14:paraId="6E3D01FB" w14:textId="77777777" w:rsidR="00C42602" w:rsidRDefault="00C42602" w:rsidP="003A6B45">
      <w:pPr>
        <w:pStyle w:val="aff2"/>
        <w:spacing w:before="312"/>
      </w:pPr>
      <w:r>
        <w:rPr>
          <w:b/>
          <w:bCs/>
        </w:rPr>
        <w:t xml:space="preserve">5.5.2 </w:t>
      </w:r>
      <w:r>
        <w:rPr>
          <w:rFonts w:hint="eastAsia"/>
        </w:rPr>
        <w:t>通过布设在道路上的车辆检测器，实时采集道路车流量信息、道路拥堵信息、车队长度、车道占有率信息、单车道平均车速信息等。并将数据发送至系统中心平台，作为路网内交通信号控制系统配时方案参考依据。</w:t>
      </w:r>
    </w:p>
    <w:p w14:paraId="3581DC7E" w14:textId="77777777" w:rsidR="00C42602" w:rsidRDefault="00C42602" w:rsidP="003A6B45">
      <w:pPr>
        <w:pStyle w:val="aff0"/>
        <w:ind w:firstLine="480"/>
      </w:pPr>
      <w:r>
        <w:rPr>
          <w:rFonts w:hint="eastAsia"/>
        </w:rPr>
        <w:t>通过埋设在道路交叉口的车辆检测器，判断车道使用状况，根据中心平台对于相应车道车流量的统计数据进行融合处理，自适应变更交叉口信号灯配时方案，实行绿波控制，最大限度保证道路交叉口的通行顺畅。</w:t>
      </w:r>
    </w:p>
    <w:p w14:paraId="51F48D3D" w14:textId="77777777" w:rsidR="00C42602" w:rsidRDefault="00C42602" w:rsidP="003A6B45">
      <w:pPr>
        <w:pStyle w:val="aff2"/>
        <w:spacing w:before="312"/>
      </w:pPr>
      <w:r>
        <w:rPr>
          <w:b/>
          <w:bCs/>
        </w:rPr>
        <w:t xml:space="preserve">5.5.3 </w:t>
      </w:r>
      <w:r>
        <w:rPr>
          <w:rFonts w:hint="eastAsia"/>
        </w:rPr>
        <w:t>智能车辆管理系统通过车位探测器将停车场的车位数据实时采集后，采用卫星定位及基</w:t>
      </w:r>
      <w:proofErr w:type="gramStart"/>
      <w:r>
        <w:rPr>
          <w:rFonts w:hint="eastAsia"/>
        </w:rPr>
        <w:t>站定位</w:t>
      </w:r>
      <w:proofErr w:type="gramEnd"/>
      <w:r>
        <w:rPr>
          <w:rFonts w:hint="eastAsia"/>
        </w:rPr>
        <w:t>的全覆盖定位方式，在室外任何地方，可通过卫星信号对车辆精确定位和监控；在室内的情况下，可通过基</w:t>
      </w:r>
      <w:proofErr w:type="gramStart"/>
      <w:r>
        <w:rPr>
          <w:rFonts w:hint="eastAsia"/>
        </w:rPr>
        <w:t>站定位</w:t>
      </w:r>
      <w:proofErr w:type="gramEnd"/>
      <w:r>
        <w:rPr>
          <w:rFonts w:hint="eastAsia"/>
        </w:rPr>
        <w:t>技术，弥补卫星定位盲区的不足，实现全覆盖的无缝定位。节点控制器按照轮询的方式对各个车位探测器的相关信息进行收集，将数据压缩编码后传送给中央控制器。中央控制器对信息进行分析处理，并传送到停车场管理电脑、数据库服务器。同时，该系统将相关处理数据通过各</w:t>
      </w:r>
      <w:r w:rsidRPr="00D45A65">
        <w:t>LED</w:t>
      </w:r>
      <w:r>
        <w:t>车位引导屏、车位状态指示灯对外发布，引导车辆进行停放。</w:t>
      </w:r>
    </w:p>
    <w:p w14:paraId="2DDB313B" w14:textId="77777777" w:rsidR="00C42602" w:rsidRPr="00D00D2E" w:rsidRDefault="00C42602" w:rsidP="00D00D2E">
      <w:pPr>
        <w:widowControl/>
        <w:spacing w:line="240" w:lineRule="auto"/>
        <w:ind w:firstLineChars="0" w:firstLine="0"/>
        <w:jc w:val="left"/>
        <w:rPr>
          <w:bCs/>
        </w:rPr>
      </w:pPr>
      <w:r>
        <w:br w:type="page"/>
      </w:r>
    </w:p>
    <w:p w14:paraId="4CFC76A1" w14:textId="77777777" w:rsidR="00C42602" w:rsidRDefault="00C42602" w:rsidP="008D5872">
      <w:pPr>
        <w:pStyle w:val="1"/>
        <w:spacing w:after="312"/>
      </w:pPr>
      <w:bookmarkStart w:id="386" w:name="_Toc123054046"/>
      <w:bookmarkStart w:id="387" w:name="_Toc124885332"/>
      <w:bookmarkStart w:id="388" w:name="_Toc126333897"/>
      <w:bookmarkStart w:id="389" w:name="_Toc126336157"/>
      <w:bookmarkEnd w:id="355"/>
      <w:bookmarkEnd w:id="356"/>
      <w:bookmarkEnd w:id="357"/>
      <w:r>
        <w:rPr>
          <w:rFonts w:hint="eastAsia"/>
        </w:rPr>
        <w:t>6</w:t>
      </w:r>
      <w:r>
        <w:t xml:space="preserve"> </w:t>
      </w:r>
      <w:bookmarkEnd w:id="386"/>
      <w:bookmarkEnd w:id="387"/>
      <w:r>
        <w:rPr>
          <w:rFonts w:hint="eastAsia"/>
        </w:rPr>
        <w:t>基础设施</w:t>
      </w:r>
      <w:bookmarkEnd w:id="388"/>
      <w:bookmarkEnd w:id="389"/>
    </w:p>
    <w:p w14:paraId="0C5FE24C" w14:textId="77777777" w:rsidR="00C42602" w:rsidRDefault="00C42602" w:rsidP="008D5872">
      <w:pPr>
        <w:pStyle w:val="2"/>
        <w:spacing w:line="360" w:lineRule="auto"/>
        <w:ind w:left="482" w:hangingChars="200" w:hanging="482"/>
        <w:rPr>
          <w:color w:val="000000" w:themeColor="text1"/>
        </w:rPr>
      </w:pPr>
      <w:bookmarkStart w:id="390" w:name="_Toc116589401"/>
      <w:bookmarkStart w:id="391" w:name="_Toc121439639"/>
      <w:bookmarkStart w:id="392" w:name="_Toc123046462"/>
      <w:bookmarkStart w:id="393" w:name="_Toc123054047"/>
      <w:bookmarkStart w:id="394" w:name="_Toc124885333"/>
      <w:bookmarkStart w:id="395" w:name="_Toc126333898"/>
      <w:bookmarkStart w:id="396" w:name="_Toc126336158"/>
      <w:r>
        <w:rPr>
          <w:color w:val="000000" w:themeColor="text1"/>
        </w:rPr>
        <w:t>6</w:t>
      </w:r>
      <w:r>
        <w:rPr>
          <w:rFonts w:hint="eastAsia"/>
          <w:color w:val="000000" w:themeColor="text1"/>
        </w:rPr>
        <w:t>.</w:t>
      </w:r>
      <w:r>
        <w:rPr>
          <w:color w:val="000000" w:themeColor="text1"/>
        </w:rPr>
        <w:t xml:space="preserve">1 </w:t>
      </w:r>
      <w:bookmarkEnd w:id="390"/>
      <w:bookmarkEnd w:id="391"/>
      <w:bookmarkEnd w:id="392"/>
      <w:bookmarkEnd w:id="393"/>
      <w:bookmarkEnd w:id="394"/>
      <w:r>
        <w:rPr>
          <w:rFonts w:hint="eastAsia"/>
          <w:color w:val="000000" w:themeColor="text1"/>
        </w:rPr>
        <w:t>固体废弃物</w:t>
      </w:r>
      <w:bookmarkEnd w:id="395"/>
      <w:bookmarkEnd w:id="396"/>
    </w:p>
    <w:p w14:paraId="55792EFC" w14:textId="77777777" w:rsidR="00C42602" w:rsidRDefault="00C42602" w:rsidP="008D5872">
      <w:pPr>
        <w:pStyle w:val="aff2"/>
        <w:spacing w:before="312"/>
      </w:pPr>
      <w:r>
        <w:rPr>
          <w:b/>
          <w:bCs/>
          <w:color w:val="000000" w:themeColor="text1"/>
        </w:rPr>
        <w:t>6.1.</w:t>
      </w:r>
      <w:r>
        <w:rPr>
          <w:rFonts w:hint="eastAsia"/>
          <w:b/>
          <w:bCs/>
          <w:color w:val="000000" w:themeColor="text1"/>
        </w:rPr>
        <w:t>1</w:t>
      </w:r>
      <w:r>
        <w:rPr>
          <w:b/>
          <w:bCs/>
          <w:color w:val="000000" w:themeColor="text1"/>
        </w:rPr>
        <w:t xml:space="preserve"> </w:t>
      </w:r>
      <w:r w:rsidRPr="0048176F">
        <w:rPr>
          <w:rFonts w:hint="eastAsia"/>
        </w:rPr>
        <w:t>《中华人民共和国固体废物污染环境防治法》（</w:t>
      </w:r>
      <w:r w:rsidRPr="0048176F">
        <w:rPr>
          <w:rFonts w:hint="eastAsia"/>
        </w:rPr>
        <w:t>2020</w:t>
      </w:r>
      <w:r w:rsidRPr="0048176F">
        <w:rPr>
          <w:rFonts w:hint="eastAsia"/>
        </w:rPr>
        <w:t>年修订）倡导简约适度、绿色低碳的生活方式，坚持固体废物减量化、资源化和无害化的原则。各地建筑废弃物资源化利用条例禁止将生活垃圾、工业垃圾等混入建筑废弃物，通过固体废弃物的分类收集和处理有利于减少固体废弃物填埋、焚烧处理产生的二氧化碳排放，同时建筑垃圾的资源化利用可以减少建材生产过程的碳排放。</w:t>
      </w:r>
    </w:p>
    <w:p w14:paraId="250C6E4A" w14:textId="77777777" w:rsidR="00C42602" w:rsidRDefault="00C42602" w:rsidP="008D5872">
      <w:pPr>
        <w:pStyle w:val="aff2"/>
        <w:spacing w:before="312"/>
        <w:rPr>
          <w:color w:val="000000" w:themeColor="text1"/>
        </w:rPr>
      </w:pPr>
      <w:r>
        <w:rPr>
          <w:b/>
          <w:bCs/>
          <w:color w:val="000000" w:themeColor="text1"/>
        </w:rPr>
        <w:t xml:space="preserve">6.1.2 </w:t>
      </w:r>
      <w:r w:rsidRPr="0048176F">
        <w:rPr>
          <w:rFonts w:hint="eastAsia"/>
          <w:color w:val="000000" w:themeColor="text1"/>
        </w:rPr>
        <w:t>从设计角度进行建筑整体优化，用较少的建筑材料和能源投入达到园区开发建设目的，进而达到从源头注意节约资源和减少碳排放。再生骨料等建筑垃圾再生产品可以制作混凝土砌块、混凝土道路、混凝土构件、水泥制品、配制再生混凝土等等，可再循环材料，建筑中选用的再生材料和钢筋、玻璃等可再循环材料，可以减少生产加工建筑新材料带来的资源、能源消耗及二氧化碳排放，具有良好的经济、社会和环境效益。</w:t>
      </w:r>
    </w:p>
    <w:p w14:paraId="68EFC035" w14:textId="77777777" w:rsidR="00C42602" w:rsidRDefault="00C42602" w:rsidP="008D5872">
      <w:pPr>
        <w:pStyle w:val="2"/>
        <w:spacing w:line="360" w:lineRule="auto"/>
        <w:ind w:left="482" w:hangingChars="200" w:hanging="482"/>
        <w:rPr>
          <w:color w:val="000000" w:themeColor="text1"/>
        </w:rPr>
      </w:pPr>
      <w:bookmarkStart w:id="397" w:name="_Toc116589402"/>
      <w:bookmarkStart w:id="398" w:name="_Toc121439640"/>
      <w:bookmarkStart w:id="399" w:name="_Toc123046463"/>
      <w:bookmarkStart w:id="400" w:name="_Toc123054048"/>
      <w:bookmarkStart w:id="401" w:name="_Toc124885334"/>
      <w:bookmarkStart w:id="402" w:name="_Toc126333899"/>
      <w:bookmarkStart w:id="403" w:name="_Toc126336159"/>
      <w:r>
        <w:rPr>
          <w:color w:val="000000" w:themeColor="text1"/>
        </w:rPr>
        <w:t>6</w:t>
      </w:r>
      <w:r>
        <w:rPr>
          <w:rFonts w:hint="eastAsia"/>
          <w:color w:val="000000" w:themeColor="text1"/>
        </w:rPr>
        <w:t>.</w:t>
      </w:r>
      <w:r>
        <w:rPr>
          <w:color w:val="000000" w:themeColor="text1"/>
        </w:rPr>
        <w:t xml:space="preserve">2 </w:t>
      </w:r>
      <w:bookmarkEnd w:id="397"/>
      <w:bookmarkEnd w:id="398"/>
      <w:bookmarkEnd w:id="399"/>
      <w:bookmarkEnd w:id="400"/>
      <w:bookmarkEnd w:id="401"/>
      <w:r>
        <w:rPr>
          <w:rFonts w:hint="eastAsia"/>
          <w:color w:val="000000" w:themeColor="text1"/>
        </w:rPr>
        <w:t>水资源利用</w:t>
      </w:r>
      <w:bookmarkEnd w:id="402"/>
      <w:bookmarkEnd w:id="403"/>
    </w:p>
    <w:p w14:paraId="50AD9B5A" w14:textId="77777777" w:rsidR="00C42602" w:rsidRDefault="00C42602" w:rsidP="0048176F">
      <w:pPr>
        <w:pStyle w:val="aff2"/>
        <w:spacing w:before="312"/>
      </w:pPr>
      <w:r>
        <w:rPr>
          <w:b/>
        </w:rPr>
        <w:t xml:space="preserve">6.2.1 </w:t>
      </w:r>
      <w:r>
        <w:t>生活给水系统、生活热水系统、循环冷却水系统、非传统水系统、重复利用水系统、工艺用水系统等应按不同用途分类、分项分别设置用水计量装置统计用水量，其设置应符合表</w:t>
      </w:r>
      <w:r>
        <w:t>2</w:t>
      </w:r>
      <w:r>
        <w:t>、表</w:t>
      </w:r>
      <w:r>
        <w:t>3</w:t>
      </w:r>
      <w:r>
        <w:t>的规定。</w:t>
      </w:r>
    </w:p>
    <w:p w14:paraId="2F2DAD54" w14:textId="77777777" w:rsidR="00C42602" w:rsidRPr="0048176F" w:rsidRDefault="00C42602" w:rsidP="0048176F">
      <w:pPr>
        <w:pStyle w:val="afe"/>
        <w:ind w:firstLine="480"/>
        <w:jc w:val="center"/>
        <w:rPr>
          <w:rFonts w:asciiTheme="minorEastAsia" w:eastAsiaTheme="minorEastAsia" w:hAnsiTheme="minorEastAsia"/>
          <w:bCs/>
          <w:kern w:val="0"/>
        </w:rPr>
      </w:pPr>
      <w:r w:rsidRPr="0048176F">
        <w:rPr>
          <w:rFonts w:asciiTheme="minorEastAsia" w:eastAsiaTheme="minorEastAsia" w:hAnsiTheme="minorEastAsia"/>
          <w:bCs/>
          <w:kern w:val="0"/>
        </w:rPr>
        <w:t>表</w:t>
      </w:r>
      <w:r w:rsidRPr="0048176F">
        <w:rPr>
          <w:rFonts w:ascii="Times New Roman" w:eastAsiaTheme="minorEastAsia"/>
          <w:bCs/>
          <w:kern w:val="0"/>
        </w:rPr>
        <w:t>2</w:t>
      </w:r>
      <w:r w:rsidRPr="0048176F">
        <w:rPr>
          <w:rFonts w:asciiTheme="minorEastAsia" w:eastAsiaTheme="minorEastAsia" w:hAnsiTheme="minorEastAsia"/>
          <w:bCs/>
          <w:kern w:val="0"/>
        </w:rPr>
        <w:t xml:space="preserve"> 分类用水计量点位设置</w:t>
      </w:r>
    </w:p>
    <w:tbl>
      <w:tblPr>
        <w:tblStyle w:val="TableGrid1"/>
        <w:tblW w:w="5000" w:type="pct"/>
        <w:tblLook w:val="04A0" w:firstRow="1" w:lastRow="0" w:firstColumn="1" w:lastColumn="0" w:noHBand="0" w:noVBand="1"/>
      </w:tblPr>
      <w:tblGrid>
        <w:gridCol w:w="2319"/>
        <w:gridCol w:w="3657"/>
        <w:gridCol w:w="2320"/>
      </w:tblGrid>
      <w:tr w:rsidR="00C42602" w:rsidRPr="0048176F" w14:paraId="012A10ED" w14:textId="77777777" w:rsidTr="00D90E9A">
        <w:tc>
          <w:tcPr>
            <w:tcW w:w="1398" w:type="pct"/>
            <w:vAlign w:val="center"/>
          </w:tcPr>
          <w:p w14:paraId="065F3CFF"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序号</w:t>
            </w:r>
          </w:p>
        </w:tc>
        <w:tc>
          <w:tcPr>
            <w:tcW w:w="2204" w:type="pct"/>
            <w:vAlign w:val="center"/>
          </w:tcPr>
          <w:p w14:paraId="0EB3AF13"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分类名称</w:t>
            </w:r>
          </w:p>
        </w:tc>
        <w:tc>
          <w:tcPr>
            <w:tcW w:w="1398" w:type="pct"/>
            <w:vAlign w:val="center"/>
          </w:tcPr>
          <w:p w14:paraId="1E50145E"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单位</w:t>
            </w:r>
          </w:p>
        </w:tc>
      </w:tr>
      <w:tr w:rsidR="00C42602" w:rsidRPr="0048176F" w14:paraId="28819EC6" w14:textId="77777777" w:rsidTr="00D90E9A">
        <w:tc>
          <w:tcPr>
            <w:tcW w:w="1398" w:type="pct"/>
            <w:vAlign w:val="center"/>
          </w:tcPr>
          <w:p w14:paraId="45D7FF1B"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1</w:t>
            </w:r>
          </w:p>
        </w:tc>
        <w:tc>
          <w:tcPr>
            <w:tcW w:w="2204" w:type="pct"/>
            <w:vAlign w:val="center"/>
          </w:tcPr>
          <w:p w14:paraId="0A6292B1"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直饮水</w:t>
            </w:r>
          </w:p>
        </w:tc>
        <w:tc>
          <w:tcPr>
            <w:tcW w:w="1398" w:type="pct"/>
            <w:vAlign w:val="center"/>
          </w:tcPr>
          <w:p w14:paraId="02A2541D"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7522CE45" w14:textId="77777777" w:rsidTr="00D90E9A">
        <w:tc>
          <w:tcPr>
            <w:tcW w:w="1398" w:type="pct"/>
            <w:vAlign w:val="center"/>
          </w:tcPr>
          <w:p w14:paraId="0FB4DB4A"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2</w:t>
            </w:r>
          </w:p>
        </w:tc>
        <w:tc>
          <w:tcPr>
            <w:tcW w:w="2204" w:type="pct"/>
            <w:vAlign w:val="center"/>
          </w:tcPr>
          <w:p w14:paraId="284D69B2"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市政给水</w:t>
            </w:r>
          </w:p>
        </w:tc>
        <w:tc>
          <w:tcPr>
            <w:tcW w:w="1398" w:type="pct"/>
            <w:vAlign w:val="center"/>
          </w:tcPr>
          <w:p w14:paraId="3CDC93E7"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5CFFF7AE" w14:textId="77777777" w:rsidTr="00D90E9A">
        <w:tc>
          <w:tcPr>
            <w:tcW w:w="1398" w:type="pct"/>
            <w:vAlign w:val="center"/>
          </w:tcPr>
          <w:p w14:paraId="53502699"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3</w:t>
            </w:r>
          </w:p>
        </w:tc>
        <w:tc>
          <w:tcPr>
            <w:tcW w:w="2204" w:type="pct"/>
            <w:vAlign w:val="center"/>
          </w:tcPr>
          <w:p w14:paraId="44E5AD66"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中水</w:t>
            </w:r>
          </w:p>
        </w:tc>
        <w:tc>
          <w:tcPr>
            <w:tcW w:w="1398" w:type="pct"/>
            <w:vAlign w:val="center"/>
          </w:tcPr>
          <w:p w14:paraId="3A39F886"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7AB29137" w14:textId="77777777" w:rsidTr="00D90E9A">
        <w:tc>
          <w:tcPr>
            <w:tcW w:w="1398" w:type="pct"/>
            <w:vAlign w:val="center"/>
          </w:tcPr>
          <w:p w14:paraId="62CDC798"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4</w:t>
            </w:r>
          </w:p>
        </w:tc>
        <w:tc>
          <w:tcPr>
            <w:tcW w:w="2204" w:type="pct"/>
            <w:vAlign w:val="center"/>
          </w:tcPr>
          <w:p w14:paraId="0B6EF5F4"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回用雨水</w:t>
            </w:r>
          </w:p>
        </w:tc>
        <w:tc>
          <w:tcPr>
            <w:tcW w:w="1398" w:type="pct"/>
            <w:vAlign w:val="center"/>
          </w:tcPr>
          <w:p w14:paraId="3ADE3C0D"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77F25A3F" w14:textId="77777777" w:rsidTr="00D90E9A">
        <w:tc>
          <w:tcPr>
            <w:tcW w:w="1398" w:type="pct"/>
            <w:vAlign w:val="center"/>
          </w:tcPr>
          <w:p w14:paraId="2F79EAA9"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5</w:t>
            </w:r>
          </w:p>
        </w:tc>
        <w:tc>
          <w:tcPr>
            <w:tcW w:w="2204" w:type="pct"/>
            <w:vAlign w:val="center"/>
          </w:tcPr>
          <w:p w14:paraId="732C1CA6"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重复利用水</w:t>
            </w:r>
          </w:p>
        </w:tc>
        <w:tc>
          <w:tcPr>
            <w:tcW w:w="1398" w:type="pct"/>
            <w:vAlign w:val="center"/>
          </w:tcPr>
          <w:p w14:paraId="7E54028A"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6E6AA7A1" w14:textId="77777777" w:rsidTr="00D90E9A">
        <w:tc>
          <w:tcPr>
            <w:tcW w:w="1398" w:type="pct"/>
            <w:vAlign w:val="center"/>
          </w:tcPr>
          <w:p w14:paraId="277D154E"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6</w:t>
            </w:r>
          </w:p>
        </w:tc>
        <w:tc>
          <w:tcPr>
            <w:tcW w:w="2204" w:type="pct"/>
            <w:vAlign w:val="center"/>
          </w:tcPr>
          <w:p w14:paraId="04A712E7"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工艺用水</w:t>
            </w:r>
          </w:p>
        </w:tc>
        <w:tc>
          <w:tcPr>
            <w:tcW w:w="1398" w:type="pct"/>
            <w:vAlign w:val="center"/>
          </w:tcPr>
          <w:p w14:paraId="188CD8EC"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bl>
    <w:p w14:paraId="0CADB9C9" w14:textId="77777777" w:rsidR="00C42602" w:rsidRPr="0048176F" w:rsidRDefault="00C42602" w:rsidP="0048176F">
      <w:pPr>
        <w:pStyle w:val="afe"/>
        <w:ind w:firstLine="480"/>
        <w:jc w:val="center"/>
        <w:rPr>
          <w:rFonts w:asciiTheme="minorEastAsia" w:eastAsiaTheme="minorEastAsia" w:hAnsiTheme="minorEastAsia"/>
          <w:bCs/>
          <w:kern w:val="0"/>
        </w:rPr>
      </w:pPr>
      <w:r w:rsidRPr="0048176F">
        <w:rPr>
          <w:rFonts w:asciiTheme="minorEastAsia" w:eastAsiaTheme="minorEastAsia" w:hAnsiTheme="minorEastAsia"/>
          <w:bCs/>
          <w:kern w:val="0"/>
        </w:rPr>
        <w:t>表</w:t>
      </w:r>
      <w:r w:rsidRPr="0048176F">
        <w:rPr>
          <w:rFonts w:ascii="Times New Roman" w:eastAsiaTheme="minorEastAsia"/>
          <w:bCs/>
          <w:kern w:val="0"/>
        </w:rPr>
        <w:t>3</w:t>
      </w:r>
      <w:r w:rsidRPr="0048176F">
        <w:rPr>
          <w:rFonts w:asciiTheme="minorEastAsia" w:eastAsiaTheme="minorEastAsia" w:hAnsiTheme="minorEastAsia"/>
          <w:bCs/>
          <w:kern w:val="0"/>
        </w:rPr>
        <w:t xml:space="preserve"> 分项用水计量点位设置</w:t>
      </w:r>
    </w:p>
    <w:tbl>
      <w:tblPr>
        <w:tblStyle w:val="TableGrid1"/>
        <w:tblW w:w="5000" w:type="pct"/>
        <w:jc w:val="center"/>
        <w:tblLook w:val="04A0" w:firstRow="1" w:lastRow="0" w:firstColumn="1" w:lastColumn="0" w:noHBand="0" w:noVBand="1"/>
      </w:tblPr>
      <w:tblGrid>
        <w:gridCol w:w="2094"/>
        <w:gridCol w:w="4108"/>
        <w:gridCol w:w="2094"/>
      </w:tblGrid>
      <w:tr w:rsidR="00C42602" w:rsidRPr="0048176F" w14:paraId="1DA87FC1" w14:textId="77777777" w:rsidTr="00D90E9A">
        <w:trPr>
          <w:jc w:val="center"/>
        </w:trPr>
        <w:tc>
          <w:tcPr>
            <w:tcW w:w="1262" w:type="pct"/>
            <w:vAlign w:val="center"/>
          </w:tcPr>
          <w:p w14:paraId="7FBD15E1"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序号</w:t>
            </w:r>
          </w:p>
        </w:tc>
        <w:tc>
          <w:tcPr>
            <w:tcW w:w="2476" w:type="pct"/>
            <w:vAlign w:val="center"/>
          </w:tcPr>
          <w:p w14:paraId="13FD4BFB"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分项名称</w:t>
            </w:r>
          </w:p>
        </w:tc>
        <w:tc>
          <w:tcPr>
            <w:tcW w:w="1262" w:type="pct"/>
            <w:vAlign w:val="center"/>
          </w:tcPr>
          <w:p w14:paraId="77589DBE"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单位</w:t>
            </w:r>
          </w:p>
        </w:tc>
      </w:tr>
      <w:tr w:rsidR="00C42602" w:rsidRPr="0048176F" w14:paraId="2368D348" w14:textId="77777777" w:rsidTr="00D90E9A">
        <w:trPr>
          <w:jc w:val="center"/>
        </w:trPr>
        <w:tc>
          <w:tcPr>
            <w:tcW w:w="1262" w:type="pct"/>
            <w:vAlign w:val="center"/>
          </w:tcPr>
          <w:p w14:paraId="6439E128"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1</w:t>
            </w:r>
          </w:p>
        </w:tc>
        <w:tc>
          <w:tcPr>
            <w:tcW w:w="2476" w:type="pct"/>
            <w:vAlign w:val="center"/>
          </w:tcPr>
          <w:p w14:paraId="1B7FB7C4"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厨房餐厅用水</w:t>
            </w:r>
          </w:p>
        </w:tc>
        <w:tc>
          <w:tcPr>
            <w:tcW w:w="1262" w:type="pct"/>
            <w:vAlign w:val="center"/>
          </w:tcPr>
          <w:p w14:paraId="0DB993D4"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0135556C" w14:textId="77777777" w:rsidTr="00D90E9A">
        <w:trPr>
          <w:jc w:val="center"/>
        </w:trPr>
        <w:tc>
          <w:tcPr>
            <w:tcW w:w="1262" w:type="pct"/>
            <w:vAlign w:val="center"/>
          </w:tcPr>
          <w:p w14:paraId="077E2B87"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2</w:t>
            </w:r>
          </w:p>
        </w:tc>
        <w:tc>
          <w:tcPr>
            <w:tcW w:w="2476" w:type="pct"/>
            <w:vAlign w:val="center"/>
          </w:tcPr>
          <w:p w14:paraId="0E58A0A1"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公共浴室用水</w:t>
            </w:r>
          </w:p>
        </w:tc>
        <w:tc>
          <w:tcPr>
            <w:tcW w:w="1262" w:type="pct"/>
            <w:vAlign w:val="center"/>
          </w:tcPr>
          <w:p w14:paraId="7916F802"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22F3FDC8" w14:textId="77777777" w:rsidTr="00D90E9A">
        <w:trPr>
          <w:jc w:val="center"/>
        </w:trPr>
        <w:tc>
          <w:tcPr>
            <w:tcW w:w="1262" w:type="pct"/>
            <w:vAlign w:val="center"/>
          </w:tcPr>
          <w:p w14:paraId="761ACAE6"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3</w:t>
            </w:r>
          </w:p>
        </w:tc>
        <w:tc>
          <w:tcPr>
            <w:tcW w:w="2476" w:type="pct"/>
            <w:vAlign w:val="center"/>
          </w:tcPr>
          <w:p w14:paraId="7CE6E25F"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洗衣房用水</w:t>
            </w:r>
          </w:p>
        </w:tc>
        <w:tc>
          <w:tcPr>
            <w:tcW w:w="1262" w:type="pct"/>
            <w:vAlign w:val="center"/>
          </w:tcPr>
          <w:p w14:paraId="408755D1"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078D54EB" w14:textId="77777777" w:rsidTr="00D90E9A">
        <w:trPr>
          <w:jc w:val="center"/>
        </w:trPr>
        <w:tc>
          <w:tcPr>
            <w:tcW w:w="1262" w:type="pct"/>
            <w:vAlign w:val="center"/>
          </w:tcPr>
          <w:p w14:paraId="055BA6BE"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4</w:t>
            </w:r>
          </w:p>
        </w:tc>
        <w:tc>
          <w:tcPr>
            <w:tcW w:w="2476" w:type="pct"/>
            <w:vAlign w:val="center"/>
          </w:tcPr>
          <w:p w14:paraId="28188CA2"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太阳能用水</w:t>
            </w:r>
          </w:p>
        </w:tc>
        <w:tc>
          <w:tcPr>
            <w:tcW w:w="1262" w:type="pct"/>
            <w:vAlign w:val="center"/>
          </w:tcPr>
          <w:p w14:paraId="50D7F2E0"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77DCA41F" w14:textId="77777777" w:rsidTr="00D90E9A">
        <w:trPr>
          <w:jc w:val="center"/>
        </w:trPr>
        <w:tc>
          <w:tcPr>
            <w:tcW w:w="1262" w:type="pct"/>
            <w:vAlign w:val="center"/>
          </w:tcPr>
          <w:p w14:paraId="53FF712B"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5</w:t>
            </w:r>
          </w:p>
        </w:tc>
        <w:tc>
          <w:tcPr>
            <w:tcW w:w="2476" w:type="pct"/>
            <w:vAlign w:val="center"/>
          </w:tcPr>
          <w:p w14:paraId="09A56880"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空调补水</w:t>
            </w:r>
          </w:p>
        </w:tc>
        <w:tc>
          <w:tcPr>
            <w:tcW w:w="1262" w:type="pct"/>
            <w:vAlign w:val="center"/>
          </w:tcPr>
          <w:p w14:paraId="29A69CDD"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320C00C1" w14:textId="77777777" w:rsidTr="00D90E9A">
        <w:trPr>
          <w:jc w:val="center"/>
        </w:trPr>
        <w:tc>
          <w:tcPr>
            <w:tcW w:w="1262" w:type="pct"/>
            <w:vAlign w:val="center"/>
          </w:tcPr>
          <w:p w14:paraId="6691314B"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6</w:t>
            </w:r>
          </w:p>
        </w:tc>
        <w:tc>
          <w:tcPr>
            <w:tcW w:w="2476" w:type="pct"/>
            <w:vAlign w:val="center"/>
          </w:tcPr>
          <w:p w14:paraId="6B1D0A25"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游泳池用水</w:t>
            </w:r>
          </w:p>
        </w:tc>
        <w:tc>
          <w:tcPr>
            <w:tcW w:w="1262" w:type="pct"/>
            <w:vAlign w:val="center"/>
          </w:tcPr>
          <w:p w14:paraId="541B2FF7"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6CD42B98" w14:textId="77777777" w:rsidTr="00D90E9A">
        <w:trPr>
          <w:jc w:val="center"/>
        </w:trPr>
        <w:tc>
          <w:tcPr>
            <w:tcW w:w="1262" w:type="pct"/>
            <w:vAlign w:val="center"/>
          </w:tcPr>
          <w:p w14:paraId="1185C6C8"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7</w:t>
            </w:r>
          </w:p>
        </w:tc>
        <w:tc>
          <w:tcPr>
            <w:tcW w:w="2476" w:type="pct"/>
            <w:vAlign w:val="center"/>
          </w:tcPr>
          <w:p w14:paraId="542791E4"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机动车清洗用水</w:t>
            </w:r>
          </w:p>
        </w:tc>
        <w:tc>
          <w:tcPr>
            <w:tcW w:w="1262" w:type="pct"/>
            <w:vAlign w:val="center"/>
          </w:tcPr>
          <w:p w14:paraId="0D14AA41"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3638F882" w14:textId="77777777" w:rsidTr="00D90E9A">
        <w:trPr>
          <w:jc w:val="center"/>
        </w:trPr>
        <w:tc>
          <w:tcPr>
            <w:tcW w:w="1262" w:type="pct"/>
            <w:vAlign w:val="center"/>
          </w:tcPr>
          <w:p w14:paraId="229957F6"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8</w:t>
            </w:r>
          </w:p>
        </w:tc>
        <w:tc>
          <w:tcPr>
            <w:tcW w:w="2476" w:type="pct"/>
            <w:vAlign w:val="center"/>
          </w:tcPr>
          <w:p w14:paraId="6FD04803"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锅炉房补水</w:t>
            </w:r>
          </w:p>
        </w:tc>
        <w:tc>
          <w:tcPr>
            <w:tcW w:w="1262" w:type="pct"/>
            <w:vAlign w:val="center"/>
          </w:tcPr>
          <w:p w14:paraId="24679E84"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75BAB926" w14:textId="77777777" w:rsidTr="00D90E9A">
        <w:trPr>
          <w:jc w:val="center"/>
        </w:trPr>
        <w:tc>
          <w:tcPr>
            <w:tcW w:w="1262" w:type="pct"/>
            <w:vAlign w:val="center"/>
          </w:tcPr>
          <w:p w14:paraId="42A262CD"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9</w:t>
            </w:r>
          </w:p>
        </w:tc>
        <w:tc>
          <w:tcPr>
            <w:tcW w:w="2476" w:type="pct"/>
            <w:vAlign w:val="center"/>
          </w:tcPr>
          <w:p w14:paraId="6AB52890"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工艺用水</w:t>
            </w:r>
            <w:r w:rsidRPr="0048176F">
              <w:rPr>
                <w:rFonts w:ascii="Times New Roman" w:eastAsiaTheme="minorEastAsia" w:hAnsi="Times New Roman"/>
                <w:bCs/>
              </w:rPr>
              <w:t>1</w:t>
            </w:r>
          </w:p>
        </w:tc>
        <w:tc>
          <w:tcPr>
            <w:tcW w:w="1262" w:type="pct"/>
            <w:vAlign w:val="center"/>
          </w:tcPr>
          <w:p w14:paraId="42E21133"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6394A81D" w14:textId="77777777" w:rsidTr="00D90E9A">
        <w:trPr>
          <w:jc w:val="center"/>
        </w:trPr>
        <w:tc>
          <w:tcPr>
            <w:tcW w:w="1262" w:type="pct"/>
            <w:vAlign w:val="center"/>
          </w:tcPr>
          <w:p w14:paraId="175DEF07"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10</w:t>
            </w:r>
          </w:p>
        </w:tc>
        <w:tc>
          <w:tcPr>
            <w:tcW w:w="2476" w:type="pct"/>
            <w:vAlign w:val="center"/>
          </w:tcPr>
          <w:p w14:paraId="09A79BB7"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工艺用水</w:t>
            </w:r>
            <w:r w:rsidRPr="0048176F">
              <w:rPr>
                <w:rFonts w:ascii="Times New Roman" w:eastAsiaTheme="minorEastAsia" w:hAnsi="Times New Roman"/>
                <w:bCs/>
              </w:rPr>
              <w:t>2</w:t>
            </w:r>
          </w:p>
        </w:tc>
        <w:tc>
          <w:tcPr>
            <w:tcW w:w="1262" w:type="pct"/>
            <w:vAlign w:val="center"/>
          </w:tcPr>
          <w:p w14:paraId="7E0D697C"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6AF0D5DA" w14:textId="77777777" w:rsidTr="00D90E9A">
        <w:trPr>
          <w:jc w:val="center"/>
        </w:trPr>
        <w:tc>
          <w:tcPr>
            <w:tcW w:w="1262" w:type="pct"/>
            <w:vAlign w:val="center"/>
          </w:tcPr>
          <w:p w14:paraId="59025A4B"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11</w:t>
            </w:r>
          </w:p>
        </w:tc>
        <w:tc>
          <w:tcPr>
            <w:tcW w:w="2476" w:type="pct"/>
            <w:vAlign w:val="center"/>
          </w:tcPr>
          <w:p w14:paraId="4A4ECF74"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工艺用水</w:t>
            </w:r>
            <w:r w:rsidRPr="0048176F">
              <w:rPr>
                <w:rFonts w:ascii="Times New Roman" w:eastAsiaTheme="minorEastAsia" w:hAnsi="Times New Roman"/>
                <w:bCs/>
              </w:rPr>
              <w:t>3</w:t>
            </w:r>
          </w:p>
        </w:tc>
        <w:tc>
          <w:tcPr>
            <w:tcW w:w="1262" w:type="pct"/>
            <w:vAlign w:val="center"/>
          </w:tcPr>
          <w:p w14:paraId="4C7977AC"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r w:rsidR="00C42602" w:rsidRPr="0048176F" w14:paraId="3D7EC26A" w14:textId="77777777" w:rsidTr="00D90E9A">
        <w:trPr>
          <w:jc w:val="center"/>
        </w:trPr>
        <w:tc>
          <w:tcPr>
            <w:tcW w:w="1262" w:type="pct"/>
            <w:vAlign w:val="center"/>
          </w:tcPr>
          <w:p w14:paraId="3448FA44"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12</w:t>
            </w:r>
          </w:p>
        </w:tc>
        <w:tc>
          <w:tcPr>
            <w:tcW w:w="2476" w:type="pct"/>
            <w:vAlign w:val="center"/>
          </w:tcPr>
          <w:p w14:paraId="6EB5D619" w14:textId="77777777" w:rsidR="00C42602" w:rsidRPr="0048176F" w:rsidRDefault="00C42602" w:rsidP="0048176F">
            <w:pPr>
              <w:pStyle w:val="afe"/>
              <w:spacing w:line="240" w:lineRule="auto"/>
              <w:ind w:firstLineChars="0" w:firstLine="0"/>
              <w:jc w:val="center"/>
              <w:rPr>
                <w:rFonts w:asciiTheme="minorEastAsia" w:eastAsiaTheme="minorEastAsia" w:hAnsiTheme="minorEastAsia"/>
                <w:bCs/>
              </w:rPr>
            </w:pPr>
            <w:r w:rsidRPr="0048176F">
              <w:rPr>
                <w:rFonts w:asciiTheme="minorEastAsia" w:eastAsiaTheme="minorEastAsia" w:hAnsiTheme="minorEastAsia"/>
                <w:bCs/>
              </w:rPr>
              <w:t>……</w:t>
            </w:r>
          </w:p>
        </w:tc>
        <w:tc>
          <w:tcPr>
            <w:tcW w:w="1262" w:type="pct"/>
            <w:vAlign w:val="center"/>
          </w:tcPr>
          <w:p w14:paraId="50E35D4A" w14:textId="77777777" w:rsidR="00C42602" w:rsidRPr="0048176F" w:rsidRDefault="00C42602" w:rsidP="0048176F">
            <w:pPr>
              <w:pStyle w:val="afe"/>
              <w:spacing w:line="240" w:lineRule="auto"/>
              <w:ind w:firstLineChars="0" w:firstLine="0"/>
              <w:jc w:val="center"/>
              <w:rPr>
                <w:rFonts w:ascii="Times New Roman" w:eastAsiaTheme="minorEastAsia" w:hAnsi="Times New Roman"/>
                <w:bCs/>
              </w:rPr>
            </w:pPr>
            <w:r w:rsidRPr="0048176F">
              <w:rPr>
                <w:rFonts w:ascii="Times New Roman" w:eastAsiaTheme="minorEastAsia" w:hAnsi="Times New Roman"/>
                <w:bCs/>
              </w:rPr>
              <w:t>m</w:t>
            </w:r>
            <w:r w:rsidRPr="0048176F">
              <w:rPr>
                <w:rFonts w:ascii="Times New Roman" w:eastAsiaTheme="minorEastAsia" w:hAnsi="Times New Roman"/>
                <w:bCs/>
                <w:vertAlign w:val="superscript"/>
              </w:rPr>
              <w:t>3</w:t>
            </w:r>
          </w:p>
        </w:tc>
      </w:tr>
    </w:tbl>
    <w:p w14:paraId="42F530E1" w14:textId="77777777" w:rsidR="00C42602" w:rsidRPr="0048176F" w:rsidRDefault="00C42602" w:rsidP="0048176F">
      <w:pPr>
        <w:pStyle w:val="aff2"/>
        <w:spacing w:before="312"/>
      </w:pPr>
      <w:r>
        <w:rPr>
          <w:b/>
        </w:rPr>
        <w:t xml:space="preserve">6.2.2 </w:t>
      </w:r>
      <w:r>
        <w:t>工业企业单位产品新鲜水耗、单位产品废水产生量、水重复利用率，应达到国内同行业先进或领先水平。当有行业节能降碳、循环化改造生产标准时，可以直接依据行业节能降碳、循环化改造生产标准判定其水平。当行业没有相关标准时，可选择本行业在节能降碳、循环化改造和节水方面做得好且有施工图设计的若干企业进行比较，从而确定行业的相关水平。</w:t>
      </w:r>
    </w:p>
    <w:p w14:paraId="5360EF72" w14:textId="77777777" w:rsidR="00C42602" w:rsidRPr="0048176F" w:rsidRDefault="00C42602" w:rsidP="0048176F">
      <w:pPr>
        <w:pStyle w:val="aff2"/>
        <w:spacing w:before="312"/>
      </w:pPr>
      <w:r>
        <w:rPr>
          <w:b/>
        </w:rPr>
        <w:t xml:space="preserve">6.2.3 </w:t>
      </w:r>
      <w:r>
        <w:t>园区节水系统在满足使用要求与卫生安全的条件下，应节水、节能。系统运行过程中产生的噪声、振动、废水、废气和固体废弃物应符合现行国家标准的规定，不得对人身健康和建筑环境造成危害。</w:t>
      </w:r>
    </w:p>
    <w:p w14:paraId="48CEBBBC" w14:textId="77777777" w:rsidR="00C42602" w:rsidRDefault="00C42602" w:rsidP="00AC5238">
      <w:pPr>
        <w:pStyle w:val="aff0"/>
        <w:ind w:firstLine="480"/>
      </w:pPr>
      <w:r>
        <w:t>器材、设备应高用水安全性、高水效等级和高能效等级，应选用符合现行国家标准《生活饮用水输配水设备及防护材料的安全性评价标准》</w:t>
      </w:r>
      <w:r>
        <w:t xml:space="preserve"> GB/ T 17219</w:t>
      </w:r>
      <w:r>
        <w:t>、《节水型产品通用技术条件》</w:t>
      </w:r>
      <w:r>
        <w:t>GB/T 18870</w:t>
      </w:r>
      <w:r>
        <w:t>、《节水型卫生洁具》</w:t>
      </w:r>
      <w:r>
        <w:t>GB/T 31436</w:t>
      </w:r>
      <w:r>
        <w:t>和国家现行标准《节水型生活用水器具》</w:t>
      </w:r>
      <w:r>
        <w:t xml:space="preserve">CJ/T 164 </w:t>
      </w:r>
      <w:r>
        <w:t>以及其他有关水效、能效强制性国家标准要求的产品。</w:t>
      </w:r>
    </w:p>
    <w:p w14:paraId="3E04F489" w14:textId="77777777" w:rsidR="00C42602" w:rsidRDefault="00C42602" w:rsidP="00AC5238">
      <w:pPr>
        <w:pStyle w:val="aff0"/>
        <w:ind w:firstLine="480"/>
      </w:pPr>
      <w:r>
        <w:rPr>
          <w:rFonts w:hint="eastAsia"/>
        </w:rPr>
        <w:t>住房和城乡建设部、国家发展改革委印发的《城乡建设领域碳达峰实施方案》提出，力争到</w:t>
      </w:r>
      <w:r>
        <w:rPr>
          <w:rFonts w:hint="eastAsia"/>
        </w:rPr>
        <w:t xml:space="preserve">2030 </w:t>
      </w:r>
      <w:r>
        <w:rPr>
          <w:rFonts w:hint="eastAsia"/>
        </w:rPr>
        <w:t>年城市公共供水管网漏损率控制在</w:t>
      </w:r>
      <w:r>
        <w:rPr>
          <w:rFonts w:hint="eastAsia"/>
        </w:rPr>
        <w:t>8%</w:t>
      </w:r>
      <w:r>
        <w:rPr>
          <w:rFonts w:hint="eastAsia"/>
        </w:rPr>
        <w:t>以内。</w:t>
      </w:r>
      <w:r>
        <w:t>给水管网漏损水量主要包括阀门故障漏水量、卫生器具漏水量、水池（箱）漏水量、水表计量损失、设备漏水量等。国家现行标准《城镇供水管网漏损控制及评定标准》</w:t>
      </w:r>
      <w:r>
        <w:t xml:space="preserve">CJJ 92-2016 </w:t>
      </w:r>
      <w:r>
        <w:t>第</w:t>
      </w:r>
      <w:r>
        <w:t xml:space="preserve">4.1.2 </w:t>
      </w:r>
      <w:r>
        <w:t>条规定：漏损控制应以漏损水量分析、漏点出现频次及原因分析为基础，明确漏损控制重点，制定漏损控制方案。项目设计时，</w:t>
      </w:r>
      <w:r>
        <w:rPr>
          <w:rFonts w:hint="eastAsia"/>
        </w:rPr>
        <w:t>优先采用综合管廊，</w:t>
      </w:r>
      <w:r>
        <w:t>可按表</w:t>
      </w:r>
      <w:r>
        <w:t>4</w:t>
      </w:r>
      <w:r>
        <w:t>分析主要漏点、漏损原因并采取漏损控制措施，且管网漏损率不得大于</w:t>
      </w:r>
      <w:r>
        <w:t>5%</w:t>
      </w:r>
      <w:r>
        <w:t>。</w:t>
      </w:r>
    </w:p>
    <w:p w14:paraId="5F26126B" w14:textId="77777777" w:rsidR="00C42602" w:rsidRPr="00AC5238" w:rsidRDefault="00C42602" w:rsidP="0048176F">
      <w:pPr>
        <w:pStyle w:val="afe"/>
        <w:ind w:firstLine="480"/>
        <w:jc w:val="center"/>
        <w:rPr>
          <w:rFonts w:asciiTheme="minorEastAsia" w:eastAsiaTheme="minorEastAsia" w:hAnsiTheme="minorEastAsia" w:cs="宋体"/>
          <w:kern w:val="0"/>
        </w:rPr>
      </w:pPr>
      <w:r w:rsidRPr="00AC5238">
        <w:rPr>
          <w:rFonts w:asciiTheme="minorEastAsia" w:eastAsiaTheme="minorEastAsia" w:hAnsiTheme="minorEastAsia" w:cs="宋体" w:hint="eastAsia"/>
          <w:kern w:val="0"/>
        </w:rPr>
        <w:t>表</w:t>
      </w:r>
      <w:r w:rsidRPr="00AC5238">
        <w:rPr>
          <w:rFonts w:ascii="Times New Roman" w:eastAsiaTheme="minorEastAsia"/>
          <w:kern w:val="0"/>
        </w:rPr>
        <w:t>4</w:t>
      </w:r>
      <w:r w:rsidRPr="00AC5238">
        <w:rPr>
          <w:rFonts w:asciiTheme="minorEastAsia" w:eastAsiaTheme="minorEastAsia" w:hAnsiTheme="minorEastAsia" w:cs="宋体" w:hint="eastAsia"/>
          <w:kern w:val="0"/>
        </w:rPr>
        <w:t xml:space="preserve"> 给水管网漏损控制</w:t>
      </w:r>
    </w:p>
    <w:tbl>
      <w:tblPr>
        <w:tblStyle w:val="TableGrid2"/>
        <w:tblW w:w="5000" w:type="pct"/>
        <w:jc w:val="center"/>
        <w:tblLook w:val="04A0" w:firstRow="1" w:lastRow="0" w:firstColumn="1" w:lastColumn="0" w:noHBand="0" w:noVBand="1"/>
      </w:tblPr>
      <w:tblGrid>
        <w:gridCol w:w="1334"/>
        <w:gridCol w:w="773"/>
        <w:gridCol w:w="6189"/>
      </w:tblGrid>
      <w:tr w:rsidR="00C42602" w:rsidRPr="00AC5238" w14:paraId="29908329" w14:textId="77777777" w:rsidTr="00AC5238">
        <w:trPr>
          <w:jc w:val="center"/>
        </w:trPr>
        <w:tc>
          <w:tcPr>
            <w:tcW w:w="804" w:type="pct"/>
            <w:vAlign w:val="center"/>
          </w:tcPr>
          <w:p w14:paraId="529D8D3A"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主要漏点</w:t>
            </w:r>
          </w:p>
        </w:tc>
        <w:tc>
          <w:tcPr>
            <w:tcW w:w="466" w:type="pct"/>
            <w:vAlign w:val="center"/>
          </w:tcPr>
          <w:p w14:paraId="013FDBAA"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漏损原因</w:t>
            </w:r>
          </w:p>
        </w:tc>
        <w:tc>
          <w:tcPr>
            <w:tcW w:w="3730" w:type="pct"/>
            <w:vAlign w:val="center"/>
          </w:tcPr>
          <w:p w14:paraId="09DACA53"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漏损控制措施</w:t>
            </w:r>
          </w:p>
        </w:tc>
      </w:tr>
      <w:tr w:rsidR="00C42602" w:rsidRPr="00AC5238" w14:paraId="313B8220" w14:textId="77777777" w:rsidTr="00AC5238">
        <w:trPr>
          <w:jc w:val="center"/>
        </w:trPr>
        <w:tc>
          <w:tcPr>
            <w:tcW w:w="804" w:type="pct"/>
            <w:vAlign w:val="center"/>
          </w:tcPr>
          <w:p w14:paraId="280472EE"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阀门故障漏水量</w:t>
            </w:r>
          </w:p>
        </w:tc>
        <w:tc>
          <w:tcPr>
            <w:tcW w:w="466" w:type="pct"/>
            <w:vAlign w:val="center"/>
          </w:tcPr>
          <w:p w14:paraId="4DB9EB0A"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密封性能</w:t>
            </w:r>
          </w:p>
        </w:tc>
        <w:tc>
          <w:tcPr>
            <w:tcW w:w="3730" w:type="pct"/>
            <w:vAlign w:val="center"/>
          </w:tcPr>
          <w:p w14:paraId="707AC744"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非金属弹性密封副阀门泄漏等级应达到</w:t>
            </w:r>
            <w:r w:rsidRPr="00AC5238">
              <w:rPr>
                <w:rFonts w:ascii="Times New Roman" w:eastAsiaTheme="minorEastAsia" w:hAnsi="Times New Roman"/>
              </w:rPr>
              <w:t>A</w:t>
            </w:r>
            <w:r w:rsidRPr="00AC5238">
              <w:rPr>
                <w:rFonts w:asciiTheme="minorEastAsia" w:eastAsiaTheme="minorEastAsia" w:hAnsiTheme="minorEastAsia" w:hint="eastAsia"/>
              </w:rPr>
              <w:t>级，金属密封副阀门泄漏等级不应小于</w:t>
            </w:r>
            <w:r w:rsidRPr="00AC5238">
              <w:rPr>
                <w:rFonts w:ascii="Times New Roman" w:eastAsiaTheme="minorEastAsia" w:hAnsi="Times New Roman"/>
              </w:rPr>
              <w:t>D</w:t>
            </w:r>
            <w:r w:rsidRPr="00AC5238">
              <w:rPr>
                <w:rFonts w:asciiTheme="minorEastAsia" w:eastAsiaTheme="minorEastAsia" w:hAnsiTheme="minorEastAsia" w:hint="eastAsia"/>
              </w:rPr>
              <w:t>级</w:t>
            </w:r>
          </w:p>
        </w:tc>
      </w:tr>
      <w:tr w:rsidR="00C42602" w:rsidRPr="00AC5238" w14:paraId="1E7D4323" w14:textId="77777777" w:rsidTr="00AC5238">
        <w:trPr>
          <w:jc w:val="center"/>
        </w:trPr>
        <w:tc>
          <w:tcPr>
            <w:tcW w:w="804" w:type="pct"/>
            <w:vAlign w:val="center"/>
          </w:tcPr>
          <w:p w14:paraId="52FBDA5E"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卫生器具漏水量</w:t>
            </w:r>
          </w:p>
        </w:tc>
        <w:tc>
          <w:tcPr>
            <w:tcW w:w="466" w:type="pct"/>
            <w:vAlign w:val="center"/>
          </w:tcPr>
          <w:p w14:paraId="22F532B3"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密封性能</w:t>
            </w:r>
          </w:p>
        </w:tc>
        <w:tc>
          <w:tcPr>
            <w:tcW w:w="3730" w:type="pct"/>
            <w:vAlign w:val="center"/>
          </w:tcPr>
          <w:p w14:paraId="33A6BBBE"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卫生器具的密封性能试验时间应比卫生器具现行国家标准规定的试验时间增加</w:t>
            </w:r>
            <w:r w:rsidRPr="00AC5238">
              <w:rPr>
                <w:rFonts w:ascii="Times New Roman" w:eastAsiaTheme="minorEastAsia" w:hAnsi="Times New Roman"/>
              </w:rPr>
              <w:t>50%</w:t>
            </w:r>
            <w:r w:rsidRPr="00AC5238">
              <w:rPr>
                <w:rFonts w:asciiTheme="minorEastAsia" w:eastAsiaTheme="minorEastAsia" w:hAnsiTheme="minorEastAsia" w:hint="eastAsia"/>
              </w:rPr>
              <w:t>，且无渗漏</w:t>
            </w:r>
          </w:p>
        </w:tc>
      </w:tr>
      <w:tr w:rsidR="00C42602" w:rsidRPr="00AC5238" w14:paraId="3CE54C66" w14:textId="77777777" w:rsidTr="00AC5238">
        <w:trPr>
          <w:jc w:val="center"/>
        </w:trPr>
        <w:tc>
          <w:tcPr>
            <w:tcW w:w="804" w:type="pct"/>
            <w:vAlign w:val="center"/>
          </w:tcPr>
          <w:p w14:paraId="46856AC2"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水池（箱）漏水量</w:t>
            </w:r>
          </w:p>
        </w:tc>
        <w:tc>
          <w:tcPr>
            <w:tcW w:w="466" w:type="pct"/>
            <w:vAlign w:val="center"/>
          </w:tcPr>
          <w:p w14:paraId="075D748A"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渗漏和溢流</w:t>
            </w:r>
          </w:p>
        </w:tc>
        <w:tc>
          <w:tcPr>
            <w:tcW w:w="3730" w:type="pct"/>
            <w:vAlign w:val="center"/>
          </w:tcPr>
          <w:p w14:paraId="274C805E"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水池（箱）水位应设置监视和溢流报警装置，且水池（箱）水位进水管上应具备机械和电气双重控制功能，当达到溢流液位时，自动联动关闭进水阀门并报警</w:t>
            </w:r>
          </w:p>
        </w:tc>
      </w:tr>
      <w:tr w:rsidR="00C42602" w:rsidRPr="00AC5238" w14:paraId="1163EB0E" w14:textId="77777777" w:rsidTr="00AC5238">
        <w:trPr>
          <w:jc w:val="center"/>
        </w:trPr>
        <w:tc>
          <w:tcPr>
            <w:tcW w:w="804" w:type="pct"/>
            <w:vAlign w:val="center"/>
          </w:tcPr>
          <w:p w14:paraId="43B0AC03"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水表计量损失</w:t>
            </w:r>
          </w:p>
        </w:tc>
        <w:tc>
          <w:tcPr>
            <w:tcW w:w="466" w:type="pct"/>
            <w:vAlign w:val="center"/>
          </w:tcPr>
          <w:p w14:paraId="6BC3C973"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计量误差</w:t>
            </w:r>
          </w:p>
        </w:tc>
        <w:tc>
          <w:tcPr>
            <w:tcW w:w="3730" w:type="pct"/>
            <w:vAlign w:val="center"/>
          </w:tcPr>
          <w:p w14:paraId="5114433A"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应根据计量需求和用户用水特性，选配与调整</w:t>
            </w:r>
            <w:proofErr w:type="gramStart"/>
            <w:r w:rsidRPr="00AC5238">
              <w:rPr>
                <w:rFonts w:asciiTheme="minorEastAsia" w:eastAsiaTheme="minorEastAsia" w:hAnsiTheme="minorEastAsia" w:hint="eastAsia"/>
              </w:rPr>
              <w:t>计量表具的</w:t>
            </w:r>
            <w:proofErr w:type="gramEnd"/>
            <w:r w:rsidRPr="00AC5238">
              <w:rPr>
                <w:rFonts w:asciiTheme="minorEastAsia" w:eastAsiaTheme="minorEastAsia" w:hAnsiTheme="minorEastAsia" w:hint="eastAsia"/>
              </w:rPr>
              <w:t>类型和口径</w:t>
            </w:r>
          </w:p>
        </w:tc>
      </w:tr>
      <w:tr w:rsidR="00C42602" w:rsidRPr="00AC5238" w14:paraId="350B1FF0" w14:textId="77777777" w:rsidTr="00AC5238">
        <w:trPr>
          <w:jc w:val="center"/>
        </w:trPr>
        <w:tc>
          <w:tcPr>
            <w:tcW w:w="804" w:type="pct"/>
            <w:vAlign w:val="center"/>
          </w:tcPr>
          <w:p w14:paraId="413D298A"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设备漏水量</w:t>
            </w:r>
          </w:p>
        </w:tc>
        <w:tc>
          <w:tcPr>
            <w:tcW w:w="466" w:type="pct"/>
            <w:vAlign w:val="center"/>
          </w:tcPr>
          <w:p w14:paraId="626F6879"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密封性能</w:t>
            </w:r>
          </w:p>
        </w:tc>
        <w:tc>
          <w:tcPr>
            <w:tcW w:w="3730" w:type="pct"/>
            <w:vAlign w:val="center"/>
          </w:tcPr>
          <w:p w14:paraId="6707E5E3"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设备的密封泄漏量应比现行国家标准的规定值低</w:t>
            </w:r>
            <w:r w:rsidRPr="00AC5238">
              <w:rPr>
                <w:rFonts w:asciiTheme="minorEastAsia" w:eastAsiaTheme="minorEastAsia" w:hAnsiTheme="minorEastAsia"/>
              </w:rPr>
              <w:t>10%</w:t>
            </w:r>
          </w:p>
        </w:tc>
      </w:tr>
      <w:tr w:rsidR="00C42602" w:rsidRPr="00AC5238" w14:paraId="01BEF34C" w14:textId="77777777" w:rsidTr="00AC5238">
        <w:trPr>
          <w:jc w:val="center"/>
        </w:trPr>
        <w:tc>
          <w:tcPr>
            <w:tcW w:w="804" w:type="pct"/>
            <w:vAlign w:val="center"/>
          </w:tcPr>
          <w:p w14:paraId="06D5184D"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管网漏水量</w:t>
            </w:r>
          </w:p>
        </w:tc>
        <w:tc>
          <w:tcPr>
            <w:tcW w:w="466" w:type="pct"/>
            <w:vAlign w:val="center"/>
          </w:tcPr>
          <w:p w14:paraId="3811FAD8"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管道破损</w:t>
            </w:r>
          </w:p>
        </w:tc>
        <w:tc>
          <w:tcPr>
            <w:tcW w:w="3730" w:type="pct"/>
            <w:vAlign w:val="center"/>
          </w:tcPr>
          <w:p w14:paraId="24D10524"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rPr>
            </w:pPr>
            <w:r w:rsidRPr="00AC5238">
              <w:rPr>
                <w:rFonts w:asciiTheme="minorEastAsia" w:eastAsiaTheme="minorEastAsia" w:hAnsiTheme="minorEastAsia" w:hint="eastAsia"/>
              </w:rPr>
              <w:t>管材和管件的密封性能试验时间应比卫生器具现行国家标准规定的试验时间增加</w:t>
            </w:r>
            <w:r w:rsidRPr="00AC5238">
              <w:rPr>
                <w:rFonts w:ascii="Times New Roman" w:eastAsiaTheme="minorEastAsia" w:hAnsi="Times New Roman"/>
              </w:rPr>
              <w:t>50%</w:t>
            </w:r>
            <w:r w:rsidRPr="00AC5238">
              <w:rPr>
                <w:rFonts w:asciiTheme="minorEastAsia" w:eastAsiaTheme="minorEastAsia" w:hAnsiTheme="minorEastAsia" w:hint="eastAsia"/>
              </w:rPr>
              <w:t>，且无渗漏</w:t>
            </w:r>
          </w:p>
        </w:tc>
      </w:tr>
    </w:tbl>
    <w:p w14:paraId="15886D73" w14:textId="77777777" w:rsidR="00C42602" w:rsidRPr="00AC5238" w:rsidRDefault="00C42602" w:rsidP="00AC5238">
      <w:pPr>
        <w:pStyle w:val="aff2"/>
        <w:spacing w:before="312"/>
        <w:rPr>
          <w:color w:val="000000" w:themeColor="text1"/>
        </w:rPr>
      </w:pPr>
      <w:r>
        <w:rPr>
          <w:b/>
        </w:rPr>
        <w:t xml:space="preserve">6.2.4 </w:t>
      </w:r>
      <w:r>
        <w:rPr>
          <w:rFonts w:hint="eastAsia"/>
          <w:color w:val="000000" w:themeColor="text1"/>
        </w:rPr>
        <w:t>住房和城乡建设部、国家发展改革委印发的《城乡建设领域碳达峰实施方案》提出，</w:t>
      </w:r>
      <w:r>
        <w:rPr>
          <w:rFonts w:hint="eastAsia"/>
        </w:rPr>
        <w:t>到</w:t>
      </w:r>
      <w:r>
        <w:rPr>
          <w:rFonts w:hint="eastAsia"/>
        </w:rPr>
        <w:t>2030</w:t>
      </w:r>
      <w:r>
        <w:rPr>
          <w:rFonts w:hint="eastAsia"/>
        </w:rPr>
        <w:t>年全国城市平均再生水利用率达到</w:t>
      </w:r>
      <w:r>
        <w:rPr>
          <w:rFonts w:hint="eastAsia"/>
        </w:rPr>
        <w:t>30%</w:t>
      </w:r>
      <w:r>
        <w:rPr>
          <w:rFonts w:hint="eastAsia"/>
        </w:rPr>
        <w:t>。</w:t>
      </w:r>
    </w:p>
    <w:p w14:paraId="2DDB8928" w14:textId="77777777" w:rsidR="00C42602" w:rsidRDefault="00C42602" w:rsidP="00AC5238">
      <w:pPr>
        <w:pStyle w:val="aff0"/>
        <w:ind w:firstLine="480"/>
        <w:rPr>
          <w:color w:val="000000" w:themeColor="text1"/>
        </w:rPr>
      </w:pPr>
      <w:r>
        <w:t>景观用水、绿化浇灌用水、道路浇洒用水、汽车冲洗用水、消防用水等非与人身接触的生活用水等在采取防止误饮误用措施的条件下，可使用非传统水。冷却水补水、绿化喷灌用水不得使用中水。在满足卫生安全要求的条件下合理使用非传统水、重复利用水</w:t>
      </w:r>
      <w:r>
        <w:rPr>
          <w:rFonts w:hint="eastAsia"/>
        </w:rPr>
        <w:t>，</w:t>
      </w:r>
      <w:r>
        <w:t>应正确处理好安全与人本、安全与健康、安全与低碳的关系。</w:t>
      </w:r>
    </w:p>
    <w:p w14:paraId="5A298CBC" w14:textId="77777777" w:rsidR="00C42602" w:rsidRDefault="00C42602" w:rsidP="00AC5238">
      <w:pPr>
        <w:pStyle w:val="aff0"/>
        <w:ind w:firstLine="480"/>
      </w:pPr>
      <w:r>
        <w:t>生产工艺用水及直接冷却水不得直排，应回用或重复利用。生产工艺用水中重复再利用包括循环使用和梯级利用。在确定重复利用水系统用途时，宜优先选择用水量大、水质要求相对不高、技术可行、经济和社会效益显著的用户。当重复利用水系统同时用于多种用途时，水质可按最高水质标准要求确定或分质供水；也可按用水量最大用户的水质标准要求确定。个别水质要求更高的用户，可自行补充处理达到其水质要求。重复利用水系统调蓄池的排空管道、溢流管道严禁直接与下水道连通。</w:t>
      </w:r>
    </w:p>
    <w:p w14:paraId="0708F3E6" w14:textId="77777777" w:rsidR="00C42602" w:rsidRDefault="00C42602" w:rsidP="00AC5238">
      <w:pPr>
        <w:pStyle w:val="aff0"/>
        <w:ind w:firstLine="480"/>
      </w:pPr>
      <w:r>
        <w:t>除部分电厂等采用海水代替淡水资源的冷却水利用工程外，一般民用建筑应慎用非传统水作为冷却水补水。冷却水补水水质应满足现行国家标准《采暖空调系统水质》</w:t>
      </w:r>
      <w:r>
        <w:t xml:space="preserve">GB/T 29044 </w:t>
      </w:r>
      <w:r>
        <w:t>中规定的有关循环冷却水的水质要求。冷却水补水使用非传统水时，应采用含氯消毒药剂消毒，以确保水中不得检出嗜肺军团菌（</w:t>
      </w:r>
      <w:r w:rsidRPr="00D45A65">
        <w:t>CFU/200mL</w:t>
      </w:r>
      <w:r>
        <w:t>）和铜绿假单胞菌（</w:t>
      </w:r>
      <w:r w:rsidRPr="00D45A65">
        <w:t>CFU/200mL</w:t>
      </w:r>
      <w:r>
        <w:t>）。应在补充水总管的计量水表后设置水质分析取样点、在线监测仪表的接口，定期对系统进行清洗、维护、检测。</w:t>
      </w:r>
    </w:p>
    <w:p w14:paraId="7D816BBC" w14:textId="77777777" w:rsidR="00C42602" w:rsidRPr="00AC5238" w:rsidRDefault="00C42602" w:rsidP="00AC5238">
      <w:pPr>
        <w:pStyle w:val="aff2"/>
        <w:spacing w:before="312"/>
      </w:pPr>
      <w:r>
        <w:rPr>
          <w:b/>
        </w:rPr>
        <w:t xml:space="preserve">6.2.5 </w:t>
      </w:r>
      <w:r>
        <w:rPr>
          <w:rFonts w:hint="eastAsia"/>
        </w:rPr>
        <w:t>海绵城市</w:t>
      </w:r>
      <w:r>
        <w:t>是一个系统工程，设计内容涉及总图、建筑、给水排水、道路、园林景观、勘察、结构、电气、生产工艺等多专业，需多专业间协同，与主体工程同步规划、同步设计、同步建设、同时使用。</w:t>
      </w:r>
    </w:p>
    <w:p w14:paraId="690EF970" w14:textId="77777777" w:rsidR="00C42602" w:rsidRDefault="00C42602" w:rsidP="00AC5238">
      <w:pPr>
        <w:pStyle w:val="aff0"/>
        <w:ind w:firstLine="480"/>
      </w:pPr>
      <w:r>
        <w:t>应从园区角度整合海绵城市建设指标和要求，以所在地上位城市总体规划和海绵城市规划、项目建设用地条件为主要依据，与城镇排水防涝、河道水系、道路交通、城市绿地和环境保护等专项规划和设计相协调，统筹规划，合理确定径流控制及利用方案。综合运用滞、蓄、净、排、渗、用等多种低影响开发措施，充分利用场地空间设置绿色雨水设施或灰色雨水设施，以绿为主，绿灰结合，有效落实上位规划、项目建设用地条件中的海绵城市建设指标，实现雨水外排的总量和</w:t>
      </w:r>
      <w:proofErr w:type="gramStart"/>
      <w:r>
        <w:t>峰值双</w:t>
      </w:r>
      <w:proofErr w:type="gramEnd"/>
      <w:r>
        <w:t>控制。低影响开发措施可按表</w:t>
      </w:r>
      <w:r>
        <w:t>5</w:t>
      </w:r>
      <w:r>
        <w:t>选用。</w:t>
      </w:r>
    </w:p>
    <w:p w14:paraId="7E843E7C" w14:textId="77777777" w:rsidR="00C42602" w:rsidRPr="00AC5238" w:rsidRDefault="00C42602" w:rsidP="0048176F">
      <w:pPr>
        <w:pStyle w:val="afe"/>
        <w:ind w:firstLine="480"/>
        <w:jc w:val="center"/>
        <w:rPr>
          <w:rFonts w:asciiTheme="minorEastAsia" w:eastAsiaTheme="minorEastAsia" w:hAnsiTheme="minorEastAsia"/>
          <w:kern w:val="0"/>
        </w:rPr>
      </w:pPr>
      <w:r w:rsidRPr="00AC5238">
        <w:rPr>
          <w:rFonts w:asciiTheme="minorEastAsia" w:eastAsiaTheme="minorEastAsia" w:hAnsiTheme="minorEastAsia"/>
          <w:kern w:val="0"/>
        </w:rPr>
        <w:t>表</w:t>
      </w:r>
      <w:r w:rsidRPr="00AC5238">
        <w:rPr>
          <w:rFonts w:ascii="Times New Roman" w:eastAsiaTheme="minorEastAsia"/>
          <w:kern w:val="0"/>
        </w:rPr>
        <w:t>5</w:t>
      </w:r>
      <w:r w:rsidRPr="00AC5238">
        <w:rPr>
          <w:rFonts w:asciiTheme="minorEastAsia" w:eastAsiaTheme="minorEastAsia" w:hAnsiTheme="minorEastAsia"/>
          <w:kern w:val="0"/>
        </w:rPr>
        <w:t xml:space="preserve"> </w:t>
      </w:r>
      <w:proofErr w:type="gramStart"/>
      <w:r w:rsidRPr="00AC5238">
        <w:rPr>
          <w:rFonts w:asciiTheme="minorEastAsia" w:eastAsiaTheme="minorEastAsia" w:hAnsiTheme="minorEastAsia"/>
          <w:kern w:val="0"/>
        </w:rPr>
        <w:t>园区低</w:t>
      </w:r>
      <w:proofErr w:type="gramEnd"/>
      <w:r w:rsidRPr="00AC5238">
        <w:rPr>
          <w:rFonts w:asciiTheme="minorEastAsia" w:eastAsiaTheme="minorEastAsia" w:hAnsiTheme="minorEastAsia"/>
          <w:kern w:val="0"/>
        </w:rPr>
        <w:t>影响开发措施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039"/>
        <w:gridCol w:w="872"/>
        <w:gridCol w:w="966"/>
        <w:gridCol w:w="873"/>
        <w:gridCol w:w="873"/>
        <w:gridCol w:w="966"/>
        <w:gridCol w:w="966"/>
        <w:gridCol w:w="966"/>
        <w:gridCol w:w="775"/>
      </w:tblGrid>
      <w:tr w:rsidR="00C42602" w:rsidRPr="00AC5238" w14:paraId="6C70D26A" w14:textId="77777777" w:rsidTr="00D90E9A">
        <w:trPr>
          <w:jc w:val="center"/>
        </w:trPr>
        <w:tc>
          <w:tcPr>
            <w:tcW w:w="627" w:type="pct"/>
            <w:vMerge w:val="restart"/>
            <w:vAlign w:val="center"/>
          </w:tcPr>
          <w:p w14:paraId="325E2477"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低影响开发措施</w:t>
            </w:r>
          </w:p>
        </w:tc>
        <w:tc>
          <w:tcPr>
            <w:tcW w:w="4373" w:type="pct"/>
            <w:gridSpan w:val="8"/>
            <w:vAlign w:val="center"/>
          </w:tcPr>
          <w:p w14:paraId="60A9C82A"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用地类型</w:t>
            </w:r>
          </w:p>
        </w:tc>
      </w:tr>
      <w:tr w:rsidR="00C42602" w:rsidRPr="00AC5238" w14:paraId="0A550A88" w14:textId="77777777" w:rsidTr="00D90E9A">
        <w:trPr>
          <w:jc w:val="center"/>
        </w:trPr>
        <w:tc>
          <w:tcPr>
            <w:tcW w:w="627" w:type="pct"/>
            <w:vMerge/>
            <w:vAlign w:val="center"/>
          </w:tcPr>
          <w:p w14:paraId="3F452092"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p>
        </w:tc>
        <w:tc>
          <w:tcPr>
            <w:tcW w:w="526" w:type="pct"/>
            <w:vAlign w:val="center"/>
          </w:tcPr>
          <w:p w14:paraId="59FF68D0"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居住用地（</w:t>
            </w:r>
            <w:r w:rsidRPr="00723748">
              <w:rPr>
                <w:rFonts w:ascii="Times New Roman" w:eastAsiaTheme="minorEastAsia"/>
                <w:bCs/>
              </w:rPr>
              <w:t>R</w:t>
            </w:r>
            <w:r w:rsidRPr="00AC5238">
              <w:rPr>
                <w:rFonts w:asciiTheme="minorEastAsia" w:eastAsiaTheme="minorEastAsia" w:hAnsiTheme="minorEastAsia"/>
                <w:bCs/>
              </w:rPr>
              <w:t>）</w:t>
            </w:r>
          </w:p>
        </w:tc>
        <w:tc>
          <w:tcPr>
            <w:tcW w:w="582" w:type="pct"/>
            <w:vAlign w:val="center"/>
          </w:tcPr>
          <w:p w14:paraId="3664E35B"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公共设施用地（</w:t>
            </w:r>
            <w:r w:rsidRPr="00723748">
              <w:rPr>
                <w:rFonts w:ascii="Times New Roman" w:eastAsiaTheme="minorEastAsia"/>
                <w:bCs/>
              </w:rPr>
              <w:t>C</w:t>
            </w:r>
            <w:r w:rsidRPr="00AC5238">
              <w:rPr>
                <w:rFonts w:asciiTheme="minorEastAsia" w:eastAsiaTheme="minorEastAsia" w:hAnsiTheme="minorEastAsia"/>
                <w:bCs/>
              </w:rPr>
              <w:t>）</w:t>
            </w:r>
          </w:p>
        </w:tc>
        <w:tc>
          <w:tcPr>
            <w:tcW w:w="526" w:type="pct"/>
            <w:vAlign w:val="center"/>
          </w:tcPr>
          <w:p w14:paraId="5772F432"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工业用地（</w:t>
            </w:r>
            <w:r w:rsidRPr="00723748">
              <w:rPr>
                <w:rFonts w:ascii="Times New Roman" w:eastAsiaTheme="minorEastAsia"/>
                <w:bCs/>
              </w:rPr>
              <w:t>M</w:t>
            </w:r>
            <w:r w:rsidRPr="00AC5238">
              <w:rPr>
                <w:rFonts w:asciiTheme="minorEastAsia" w:eastAsiaTheme="minorEastAsia" w:hAnsiTheme="minorEastAsia"/>
                <w:bCs/>
              </w:rPr>
              <w:t>）</w:t>
            </w:r>
          </w:p>
        </w:tc>
        <w:tc>
          <w:tcPr>
            <w:tcW w:w="526" w:type="pct"/>
            <w:vAlign w:val="center"/>
          </w:tcPr>
          <w:p w14:paraId="700F0FB5"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仓储用地（</w:t>
            </w:r>
            <w:r w:rsidRPr="00723748">
              <w:rPr>
                <w:rFonts w:ascii="Times New Roman" w:eastAsiaTheme="minorEastAsia"/>
                <w:bCs/>
              </w:rPr>
              <w:t>W</w:t>
            </w:r>
            <w:r w:rsidRPr="00AC5238">
              <w:rPr>
                <w:rFonts w:asciiTheme="minorEastAsia" w:eastAsiaTheme="minorEastAsia" w:hAnsiTheme="minorEastAsia"/>
                <w:bCs/>
              </w:rPr>
              <w:t>）</w:t>
            </w:r>
          </w:p>
        </w:tc>
        <w:tc>
          <w:tcPr>
            <w:tcW w:w="582" w:type="pct"/>
            <w:vAlign w:val="center"/>
          </w:tcPr>
          <w:p w14:paraId="0CDA8207"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对外交通用地（</w:t>
            </w:r>
            <w:r w:rsidRPr="00723748">
              <w:rPr>
                <w:rFonts w:ascii="Times New Roman" w:eastAsiaTheme="minorEastAsia"/>
                <w:bCs/>
              </w:rPr>
              <w:t>T</w:t>
            </w:r>
            <w:r w:rsidRPr="00AC5238">
              <w:rPr>
                <w:rFonts w:asciiTheme="minorEastAsia" w:eastAsiaTheme="minorEastAsia" w:hAnsiTheme="minorEastAsia"/>
                <w:bCs/>
              </w:rPr>
              <w:t>）</w:t>
            </w:r>
          </w:p>
        </w:tc>
        <w:tc>
          <w:tcPr>
            <w:tcW w:w="582" w:type="pct"/>
            <w:vAlign w:val="center"/>
          </w:tcPr>
          <w:p w14:paraId="35BAEFFB"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道路广场用地（</w:t>
            </w:r>
            <w:r w:rsidRPr="00723748">
              <w:rPr>
                <w:rFonts w:ascii="Times New Roman" w:eastAsiaTheme="minorEastAsia"/>
                <w:bCs/>
              </w:rPr>
              <w:t>S</w:t>
            </w:r>
            <w:r w:rsidRPr="00AC5238">
              <w:rPr>
                <w:rFonts w:asciiTheme="minorEastAsia" w:eastAsiaTheme="minorEastAsia" w:hAnsiTheme="minorEastAsia"/>
                <w:bCs/>
              </w:rPr>
              <w:t>）</w:t>
            </w:r>
          </w:p>
        </w:tc>
        <w:tc>
          <w:tcPr>
            <w:tcW w:w="582" w:type="pct"/>
            <w:vAlign w:val="center"/>
          </w:tcPr>
          <w:p w14:paraId="5F9534D1"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市政设施用地（</w:t>
            </w:r>
            <w:r w:rsidRPr="00723748">
              <w:rPr>
                <w:rFonts w:ascii="Times New Roman" w:eastAsiaTheme="minorEastAsia"/>
                <w:bCs/>
              </w:rPr>
              <w:t>U</w:t>
            </w:r>
            <w:r w:rsidRPr="00AC5238">
              <w:rPr>
                <w:rFonts w:asciiTheme="minorEastAsia" w:eastAsiaTheme="minorEastAsia" w:hAnsiTheme="minorEastAsia"/>
                <w:bCs/>
              </w:rPr>
              <w:t>）</w:t>
            </w:r>
          </w:p>
        </w:tc>
        <w:tc>
          <w:tcPr>
            <w:tcW w:w="470" w:type="pct"/>
            <w:vAlign w:val="center"/>
          </w:tcPr>
          <w:p w14:paraId="7A181E73"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绿地（</w:t>
            </w:r>
            <w:r w:rsidRPr="00723748">
              <w:rPr>
                <w:rFonts w:ascii="Times New Roman" w:eastAsiaTheme="minorEastAsia"/>
                <w:bCs/>
              </w:rPr>
              <w:t>G</w:t>
            </w:r>
            <w:r w:rsidRPr="00AC5238">
              <w:rPr>
                <w:rFonts w:asciiTheme="minorEastAsia" w:eastAsiaTheme="minorEastAsia" w:hAnsiTheme="minorEastAsia"/>
                <w:bCs/>
              </w:rPr>
              <w:t>）</w:t>
            </w:r>
          </w:p>
        </w:tc>
      </w:tr>
      <w:tr w:rsidR="00C42602" w:rsidRPr="00AC5238" w14:paraId="2D2742DA" w14:textId="77777777" w:rsidTr="00D90E9A">
        <w:trPr>
          <w:jc w:val="center"/>
        </w:trPr>
        <w:tc>
          <w:tcPr>
            <w:tcW w:w="627" w:type="pct"/>
            <w:vAlign w:val="center"/>
          </w:tcPr>
          <w:p w14:paraId="7B81B47B"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透水铺装</w:t>
            </w:r>
          </w:p>
        </w:tc>
        <w:tc>
          <w:tcPr>
            <w:tcW w:w="526" w:type="pct"/>
            <w:vAlign w:val="center"/>
          </w:tcPr>
          <w:p w14:paraId="39F5D1EA"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2682C1F8"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26" w:type="pct"/>
            <w:vAlign w:val="center"/>
          </w:tcPr>
          <w:p w14:paraId="01581745"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26" w:type="pct"/>
            <w:vAlign w:val="center"/>
          </w:tcPr>
          <w:p w14:paraId="2B81732E"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202C7FA2"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6629399C"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5694105E"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470" w:type="pct"/>
            <w:vAlign w:val="center"/>
          </w:tcPr>
          <w:p w14:paraId="0944BD85"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r>
      <w:tr w:rsidR="00C42602" w:rsidRPr="00AC5238" w14:paraId="7B5135A6" w14:textId="77777777" w:rsidTr="00D90E9A">
        <w:trPr>
          <w:jc w:val="center"/>
        </w:trPr>
        <w:tc>
          <w:tcPr>
            <w:tcW w:w="627" w:type="pct"/>
            <w:vAlign w:val="center"/>
          </w:tcPr>
          <w:p w14:paraId="563C6D20"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屋顶绿化</w:t>
            </w:r>
          </w:p>
        </w:tc>
        <w:tc>
          <w:tcPr>
            <w:tcW w:w="526" w:type="pct"/>
            <w:vAlign w:val="center"/>
          </w:tcPr>
          <w:p w14:paraId="67334CD9"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36181413"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26" w:type="pct"/>
            <w:vAlign w:val="center"/>
          </w:tcPr>
          <w:p w14:paraId="54C6DE50"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26" w:type="pct"/>
            <w:vAlign w:val="center"/>
          </w:tcPr>
          <w:p w14:paraId="6C4B92DA"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2A4DB5B3"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02405B4A"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79FACF64"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470" w:type="pct"/>
            <w:vAlign w:val="center"/>
          </w:tcPr>
          <w:p w14:paraId="25F3214C"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r>
      <w:tr w:rsidR="00C42602" w:rsidRPr="00AC5238" w14:paraId="2DB351F3" w14:textId="77777777" w:rsidTr="00D90E9A">
        <w:trPr>
          <w:jc w:val="center"/>
        </w:trPr>
        <w:tc>
          <w:tcPr>
            <w:tcW w:w="627" w:type="pct"/>
            <w:vAlign w:val="center"/>
          </w:tcPr>
          <w:p w14:paraId="758427B9"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下凹绿地</w:t>
            </w:r>
          </w:p>
        </w:tc>
        <w:tc>
          <w:tcPr>
            <w:tcW w:w="526" w:type="pct"/>
            <w:vAlign w:val="center"/>
          </w:tcPr>
          <w:p w14:paraId="69F4DF50"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7227EAAF"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26" w:type="pct"/>
            <w:vAlign w:val="center"/>
          </w:tcPr>
          <w:p w14:paraId="006327A0"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26" w:type="pct"/>
            <w:vAlign w:val="center"/>
          </w:tcPr>
          <w:p w14:paraId="76F3D5E6"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0361E247"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5D327A1C"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7483667A"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470" w:type="pct"/>
            <w:vAlign w:val="center"/>
          </w:tcPr>
          <w:p w14:paraId="6FFF3C25"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r>
      <w:tr w:rsidR="00C42602" w:rsidRPr="00AC5238" w14:paraId="500DFCAD" w14:textId="77777777" w:rsidTr="00D90E9A">
        <w:trPr>
          <w:jc w:val="center"/>
        </w:trPr>
        <w:tc>
          <w:tcPr>
            <w:tcW w:w="627" w:type="pct"/>
            <w:vAlign w:val="center"/>
          </w:tcPr>
          <w:p w14:paraId="535BB084"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生物滞留设施</w:t>
            </w:r>
          </w:p>
        </w:tc>
        <w:tc>
          <w:tcPr>
            <w:tcW w:w="526" w:type="pct"/>
            <w:vAlign w:val="center"/>
          </w:tcPr>
          <w:p w14:paraId="7F8F9E9A"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43C4744E"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26" w:type="pct"/>
            <w:vAlign w:val="center"/>
          </w:tcPr>
          <w:p w14:paraId="62AE9FA3"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26" w:type="pct"/>
            <w:vAlign w:val="center"/>
          </w:tcPr>
          <w:p w14:paraId="602F1F1B"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0AC9486C"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66EC0324"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074166DB"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470" w:type="pct"/>
            <w:vAlign w:val="center"/>
          </w:tcPr>
          <w:p w14:paraId="73138CD0"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r>
      <w:tr w:rsidR="00C42602" w:rsidRPr="00AC5238" w14:paraId="79CAE0DA" w14:textId="77777777" w:rsidTr="00D90E9A">
        <w:trPr>
          <w:jc w:val="center"/>
        </w:trPr>
        <w:tc>
          <w:tcPr>
            <w:tcW w:w="627" w:type="pct"/>
            <w:vAlign w:val="center"/>
          </w:tcPr>
          <w:p w14:paraId="43A34F17"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管网调蓄</w:t>
            </w:r>
          </w:p>
        </w:tc>
        <w:tc>
          <w:tcPr>
            <w:tcW w:w="526" w:type="pct"/>
            <w:vAlign w:val="center"/>
          </w:tcPr>
          <w:p w14:paraId="6B1E01D1"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79388E4E"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26" w:type="pct"/>
            <w:vAlign w:val="center"/>
          </w:tcPr>
          <w:p w14:paraId="09B84F62"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26" w:type="pct"/>
            <w:vAlign w:val="center"/>
          </w:tcPr>
          <w:p w14:paraId="7ECA1E9E"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2B058032"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0D13CE1E"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582" w:type="pct"/>
            <w:vAlign w:val="center"/>
          </w:tcPr>
          <w:p w14:paraId="4BD7011B"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c>
          <w:tcPr>
            <w:tcW w:w="470" w:type="pct"/>
            <w:vAlign w:val="center"/>
          </w:tcPr>
          <w:p w14:paraId="12524918"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Segoe UI Symbol" w:eastAsiaTheme="minorEastAsia" w:hAnsi="Segoe UI Symbol" w:cs="Segoe UI Symbol"/>
                <w:bCs/>
              </w:rPr>
              <w:t>★</w:t>
            </w:r>
          </w:p>
        </w:tc>
      </w:tr>
      <w:tr w:rsidR="00C42602" w:rsidRPr="00AC5238" w14:paraId="375AF2EC" w14:textId="77777777" w:rsidTr="00D90E9A">
        <w:trPr>
          <w:jc w:val="center"/>
        </w:trPr>
        <w:tc>
          <w:tcPr>
            <w:tcW w:w="627" w:type="pct"/>
            <w:vAlign w:val="center"/>
          </w:tcPr>
          <w:p w14:paraId="772101CE" w14:textId="77777777" w:rsidR="00C42602" w:rsidRPr="00AC5238" w:rsidRDefault="00C42602" w:rsidP="00AC5238">
            <w:pPr>
              <w:pStyle w:val="afe"/>
              <w:spacing w:line="240" w:lineRule="auto"/>
              <w:ind w:firstLineChars="0" w:firstLine="0"/>
              <w:jc w:val="center"/>
              <w:rPr>
                <w:rFonts w:asciiTheme="minorEastAsia" w:eastAsiaTheme="minorEastAsia" w:hAnsiTheme="minorEastAsia"/>
                <w:bCs/>
              </w:rPr>
            </w:pPr>
            <w:r w:rsidRPr="00AC5238">
              <w:rPr>
                <w:rFonts w:asciiTheme="minorEastAsia" w:eastAsiaTheme="minorEastAsia" w:hAnsiTheme="minorEastAsia"/>
                <w:bCs/>
              </w:rPr>
              <w:t>室外蓄水池（罐）</w:t>
            </w:r>
          </w:p>
        </w:tc>
        <w:tc>
          <w:tcPr>
            <w:tcW w:w="526" w:type="pct"/>
            <w:vAlign w:val="center"/>
          </w:tcPr>
          <w:p w14:paraId="484F2A5B"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2018BBE7"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26" w:type="pct"/>
            <w:vAlign w:val="center"/>
          </w:tcPr>
          <w:p w14:paraId="6FED5466"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26" w:type="pct"/>
            <w:vAlign w:val="center"/>
          </w:tcPr>
          <w:p w14:paraId="7ECBB1D4"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67721E0E"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1FF7EBA9"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582" w:type="pct"/>
            <w:vAlign w:val="center"/>
          </w:tcPr>
          <w:p w14:paraId="05186D71"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c>
          <w:tcPr>
            <w:tcW w:w="470" w:type="pct"/>
            <w:vAlign w:val="center"/>
          </w:tcPr>
          <w:p w14:paraId="152B40A0" w14:textId="77777777" w:rsidR="00C42602" w:rsidRPr="00723748" w:rsidRDefault="00C42602" w:rsidP="00AC5238">
            <w:pPr>
              <w:pStyle w:val="afe"/>
              <w:spacing w:line="240" w:lineRule="auto"/>
              <w:ind w:firstLineChars="0" w:firstLine="0"/>
              <w:jc w:val="center"/>
              <w:rPr>
                <w:rFonts w:ascii="Times New Roman" w:eastAsiaTheme="minorEastAsia"/>
                <w:bCs/>
              </w:rPr>
            </w:pPr>
            <w:r w:rsidRPr="00723748">
              <w:rPr>
                <w:rFonts w:ascii="Times New Roman" w:eastAsiaTheme="minorEastAsia"/>
                <w:bCs/>
              </w:rPr>
              <w:t>●</w:t>
            </w:r>
          </w:p>
        </w:tc>
      </w:tr>
    </w:tbl>
    <w:p w14:paraId="37261570" w14:textId="77777777" w:rsidR="00C42602" w:rsidRPr="00AC5238" w:rsidRDefault="00C42602" w:rsidP="00AC5238">
      <w:pPr>
        <w:pStyle w:val="aff0"/>
        <w:ind w:firstLineChars="0" w:firstLine="0"/>
        <w:rPr>
          <w:sz w:val="21"/>
          <w:szCs w:val="21"/>
        </w:rPr>
      </w:pPr>
      <w:r w:rsidRPr="00AC5238">
        <w:rPr>
          <w:sz w:val="21"/>
          <w:szCs w:val="21"/>
        </w:rPr>
        <w:t>注：</w:t>
      </w:r>
      <w:r w:rsidRPr="00AC5238">
        <w:rPr>
          <w:rFonts w:ascii="Segoe UI Symbol" w:hAnsi="Segoe UI Symbol" w:cs="Segoe UI Symbol"/>
          <w:sz w:val="21"/>
          <w:szCs w:val="21"/>
        </w:rPr>
        <w:t>★</w:t>
      </w:r>
      <w:r w:rsidRPr="00AC5238">
        <w:rPr>
          <w:sz w:val="21"/>
          <w:szCs w:val="21"/>
        </w:rPr>
        <w:t xml:space="preserve"> </w:t>
      </w:r>
      <w:r w:rsidRPr="00AC5238">
        <w:rPr>
          <w:sz w:val="21"/>
          <w:szCs w:val="21"/>
        </w:rPr>
        <w:t>宜选用</w:t>
      </w:r>
      <w:r w:rsidRPr="00AC5238">
        <w:rPr>
          <w:sz w:val="21"/>
          <w:szCs w:val="21"/>
        </w:rPr>
        <w:t xml:space="preserve">   ● </w:t>
      </w:r>
      <w:r w:rsidRPr="00AC5238">
        <w:rPr>
          <w:sz w:val="21"/>
          <w:szCs w:val="21"/>
        </w:rPr>
        <w:t>可选用</w:t>
      </w:r>
      <w:r w:rsidRPr="00AC5238">
        <w:rPr>
          <w:sz w:val="21"/>
          <w:szCs w:val="21"/>
        </w:rPr>
        <w:t xml:space="preserve">   ○ </w:t>
      </w:r>
      <w:r w:rsidRPr="00AC5238">
        <w:rPr>
          <w:sz w:val="21"/>
          <w:szCs w:val="21"/>
        </w:rPr>
        <w:t>不宜选用</w:t>
      </w:r>
    </w:p>
    <w:p w14:paraId="4B112B06" w14:textId="77777777" w:rsidR="00C42602" w:rsidRDefault="00C42602" w:rsidP="00AC5238">
      <w:pPr>
        <w:pStyle w:val="aff0"/>
        <w:ind w:firstLine="480"/>
      </w:pPr>
      <w:r>
        <w:t>生物滞留设施</w:t>
      </w:r>
      <w:proofErr w:type="gramStart"/>
      <w:r>
        <w:t>按应用</w:t>
      </w:r>
      <w:proofErr w:type="gramEnd"/>
      <w:r>
        <w:t>位置不同，可分为雨水花园、生物滞留带、高位花坛、生态树池等。生物滞留设施应与屋面雨水断接、路面雨水集水、景观微地形等结合，分散布置，并配设相应的溢流设施。</w:t>
      </w:r>
    </w:p>
    <w:p w14:paraId="6CAC6E01" w14:textId="77777777" w:rsidR="00C42602" w:rsidRDefault="00C42602" w:rsidP="00AC5238">
      <w:pPr>
        <w:pStyle w:val="aff0"/>
        <w:ind w:firstLine="480"/>
      </w:pPr>
      <w:r>
        <w:t>室外水景包括不具娱乐性的非亲水性水景和具娱乐性的亲水性水景两种。非亲水性水景，指以景观功能保障和维护为目的，人体非直接接触的室外水景。例如，不设娱乐设施和不用于娱乐功能的各类景观河道、景观湖泊、景观池塘、静止镜面水景、流水型平流壁</w:t>
      </w:r>
      <w:proofErr w:type="gramStart"/>
      <w:r>
        <w:t>流及其</w:t>
      </w:r>
      <w:proofErr w:type="gramEnd"/>
      <w:r>
        <w:t>他观赏性景观水体等。室外非亲水性水景不得采用市政自来水和地下井水。</w:t>
      </w:r>
    </w:p>
    <w:p w14:paraId="2E04FAA0" w14:textId="77777777" w:rsidR="00C42602" w:rsidRDefault="00C42602" w:rsidP="00AC5238">
      <w:pPr>
        <w:pStyle w:val="aff0"/>
        <w:ind w:firstLine="480"/>
      </w:pPr>
      <w:r>
        <w:t>亲水性水景，指人体器官与手足有可能接触水体的水景以及会产生漂粒、水雾会吸入人体的动态水景。例如，设有娱乐设施或可供娱乐的景观河道、景观湖泊、景观池塘、冷雾喷、干泉、趣味喷泉（游乐喷泉或戏水喷泉）及其他娱乐性景观水体等。室内水景及室外亲水性水景的补充水水质，应符合国家现行标准《生活饮用水卫生标准》</w:t>
      </w:r>
      <w:r>
        <w:t>GB 5749</w:t>
      </w:r>
      <w:r>
        <w:t>的规定，从用水安全适用、经济合理角度考虑，不得采用非传统水。</w:t>
      </w:r>
    </w:p>
    <w:p w14:paraId="100F9316" w14:textId="77777777" w:rsidR="00C42602" w:rsidRPr="00AC5238" w:rsidRDefault="00C42602" w:rsidP="00AC5238">
      <w:pPr>
        <w:pStyle w:val="aff2"/>
        <w:spacing w:before="312"/>
      </w:pPr>
      <w:r>
        <w:rPr>
          <w:b/>
        </w:rPr>
        <w:t xml:space="preserve">6.2.6 </w:t>
      </w:r>
      <w:r>
        <w:t>冷却塔循环水系统用水效率、冷却塔飘水率、蒸发损失水率、冷却能力、风机耗电比等应符合现行国家标准《节水型产品通用技术条件》</w:t>
      </w:r>
      <w:r>
        <w:t xml:space="preserve">GB/T 18870 </w:t>
      </w:r>
      <w:r>
        <w:t>、《机械通风冷却塔工艺设计规范》</w:t>
      </w:r>
      <w:r>
        <w:t>GB/T 50392</w:t>
      </w:r>
      <w:r>
        <w:t>的规定。</w:t>
      </w:r>
    </w:p>
    <w:p w14:paraId="408A66FE" w14:textId="77777777" w:rsidR="00C42602" w:rsidRDefault="00C42602" w:rsidP="00AC5238">
      <w:pPr>
        <w:pStyle w:val="aff0"/>
        <w:ind w:firstLine="480"/>
      </w:pPr>
      <w:r>
        <w:t>水泵应选择节能型、低噪声产品。应分析水泵</w:t>
      </w:r>
      <w:r>
        <w:t>Q</w:t>
      </w:r>
      <w:r>
        <w:t>～</w:t>
      </w:r>
      <w:r>
        <w:t>H</w:t>
      </w:r>
      <w:r>
        <w:t>特性曲线，选择</w:t>
      </w:r>
      <w:r>
        <w:t>Q</w:t>
      </w:r>
      <w:r>
        <w:t>～</w:t>
      </w:r>
      <w:r>
        <w:t>H</w:t>
      </w:r>
      <w:r>
        <w:t>特性曲线为随流量增大其扬程逐渐下降的水泵。应根据管网水力计算，分析管网特性曲线所要求的水泵工作点，水泵工作点应位于水泵效率曲线的高</w:t>
      </w:r>
      <w:proofErr w:type="gramStart"/>
      <w:r>
        <w:t>效区</w:t>
      </w:r>
      <w:proofErr w:type="gramEnd"/>
      <w:r>
        <w:t>内。根据现行国家标准《清水离心泵能效限定值及节能评价值》</w:t>
      </w:r>
      <w:r>
        <w:t xml:space="preserve">GB 19762 </w:t>
      </w:r>
      <w:r>
        <w:t>的规定，</w:t>
      </w:r>
      <w:proofErr w:type="gramStart"/>
      <w:r>
        <w:t>单级单吸</w:t>
      </w:r>
      <w:proofErr w:type="gramEnd"/>
      <w:r>
        <w:t>清水离心泵、单</w:t>
      </w:r>
      <w:proofErr w:type="gramStart"/>
      <w:r>
        <w:t>级双吸</w:t>
      </w:r>
      <w:proofErr w:type="gramEnd"/>
      <w:r>
        <w:t>清水离心泵和多级清水离心泵的泵效率分为泵能效限定值、</w:t>
      </w:r>
      <w:proofErr w:type="gramStart"/>
      <w:r>
        <w:t>泵目标</w:t>
      </w:r>
      <w:proofErr w:type="gramEnd"/>
      <w:r>
        <w:t>能效限定值和</w:t>
      </w:r>
      <w:proofErr w:type="gramStart"/>
      <w:r>
        <w:t>泵节能</w:t>
      </w:r>
      <w:proofErr w:type="gramEnd"/>
      <w:r>
        <w:t>评价值。园区内的水泵效率不应小于现行国家标准《清水离心泵能效限定值及节能评价值》</w:t>
      </w:r>
      <w:r>
        <w:t xml:space="preserve">GB 19762 </w:t>
      </w:r>
      <w:r>
        <w:t>规定的泵节能评价值</w:t>
      </w:r>
    </w:p>
    <w:p w14:paraId="189DFA5D" w14:textId="77777777" w:rsidR="00C42602" w:rsidRDefault="00C42602" w:rsidP="00AC5238">
      <w:pPr>
        <w:pStyle w:val="aff0"/>
        <w:ind w:firstLine="480"/>
      </w:pPr>
      <w:r>
        <w:t>生活用水器具的水效等级分为三级：</w:t>
      </w:r>
      <w:r>
        <w:t xml:space="preserve">1 </w:t>
      </w:r>
      <w:r>
        <w:t>级为节水先进值，处于同类产品的领先水平；</w:t>
      </w:r>
      <w:r>
        <w:t xml:space="preserve">2 </w:t>
      </w:r>
      <w:r>
        <w:t>级为节水评价值，是节水产品认证的起点水平；</w:t>
      </w:r>
      <w:r>
        <w:t xml:space="preserve">3 </w:t>
      </w:r>
      <w:r>
        <w:t>级为水效限定值，是涉水产品的市场准入指标。除特殊用途外，园区内的用水器具水效等级应为</w:t>
      </w:r>
      <w:r>
        <w:t>1</w:t>
      </w:r>
      <w:r>
        <w:t>级。</w:t>
      </w:r>
    </w:p>
    <w:p w14:paraId="7F9A7E53" w14:textId="77777777" w:rsidR="00C42602" w:rsidRPr="00B61E8A" w:rsidRDefault="00C42602" w:rsidP="00AC5238">
      <w:pPr>
        <w:pStyle w:val="aff0"/>
        <w:ind w:firstLine="480"/>
      </w:pPr>
      <w:r>
        <w:t>水表应装设在观察方便、不被</w:t>
      </w:r>
      <w:r>
        <w:rPr>
          <w:rFonts w:hint="eastAsia"/>
        </w:rPr>
        <w:t>曝晒</w:t>
      </w:r>
      <w:r>
        <w:t>、不致冻结、不易受碰撞、不被任何液体及杂质所淹之处。</w:t>
      </w:r>
      <w:proofErr w:type="gramStart"/>
      <w:r>
        <w:t>表具口径</w:t>
      </w:r>
      <w:proofErr w:type="gramEnd"/>
      <w:r>
        <w:t>在</w:t>
      </w:r>
      <w:r>
        <w:t xml:space="preserve">DN40 </w:t>
      </w:r>
      <w:r>
        <w:t>以上且用水量较大或流量变化幅度较大的用户水表，其量程比不宜小于</w:t>
      </w:r>
      <w:r>
        <w:t>200</w:t>
      </w:r>
      <w:r>
        <w:t>。</w:t>
      </w:r>
      <w:proofErr w:type="gramStart"/>
      <w:r>
        <w:t>表具口径</w:t>
      </w:r>
      <w:proofErr w:type="gramEnd"/>
      <w:r>
        <w:t>在</w:t>
      </w:r>
      <w:r>
        <w:t>DN40</w:t>
      </w:r>
      <w:r>
        <w:t>（含）以下的用户水表，其量程比不应小于</w:t>
      </w:r>
      <w:r>
        <w:t>100</w:t>
      </w:r>
      <w:r>
        <w:t>。远传水表应符合国家现行标准《民用建筑远传抄表系统》</w:t>
      </w:r>
      <w:r>
        <w:t>JG/T 162</w:t>
      </w:r>
      <w:r>
        <w:t>的规定。有能耗监测要求的远传水表，应采用具有当前累积水流量采集功能并带计量数据输出和标准通信接口的数字水表。建筑水资源管理平台宜对接上级能耗在线监测系统。</w:t>
      </w:r>
    </w:p>
    <w:p w14:paraId="64ED2D5D" w14:textId="77777777" w:rsidR="00C42602" w:rsidRDefault="00C42602" w:rsidP="008D5872">
      <w:pPr>
        <w:pStyle w:val="2"/>
        <w:spacing w:line="360" w:lineRule="auto"/>
        <w:ind w:left="482" w:hangingChars="200" w:hanging="482"/>
        <w:rPr>
          <w:color w:val="000000" w:themeColor="text1"/>
        </w:rPr>
      </w:pPr>
      <w:bookmarkStart w:id="404" w:name="_Toc116589403"/>
      <w:bookmarkStart w:id="405" w:name="_Toc121439641"/>
      <w:bookmarkStart w:id="406" w:name="_Toc123046464"/>
      <w:bookmarkStart w:id="407" w:name="_Toc123054049"/>
      <w:bookmarkStart w:id="408" w:name="_Toc124885335"/>
      <w:bookmarkStart w:id="409" w:name="_Toc126333900"/>
      <w:bookmarkStart w:id="410" w:name="_Toc126336160"/>
      <w:r>
        <w:rPr>
          <w:color w:val="000000" w:themeColor="text1"/>
        </w:rPr>
        <w:t>6</w:t>
      </w:r>
      <w:r>
        <w:rPr>
          <w:rFonts w:hint="eastAsia"/>
          <w:color w:val="000000" w:themeColor="text1"/>
        </w:rPr>
        <w:t>.</w:t>
      </w:r>
      <w:r>
        <w:rPr>
          <w:color w:val="000000" w:themeColor="text1"/>
        </w:rPr>
        <w:t xml:space="preserve">3 </w:t>
      </w:r>
      <w:bookmarkEnd w:id="404"/>
      <w:bookmarkEnd w:id="405"/>
      <w:bookmarkEnd w:id="406"/>
      <w:bookmarkEnd w:id="407"/>
      <w:bookmarkEnd w:id="408"/>
      <w:r>
        <w:rPr>
          <w:rFonts w:hint="eastAsia"/>
          <w:color w:val="000000" w:themeColor="text1"/>
        </w:rPr>
        <w:t>信息化系统</w:t>
      </w:r>
      <w:bookmarkEnd w:id="409"/>
      <w:bookmarkEnd w:id="410"/>
    </w:p>
    <w:p w14:paraId="79F22252" w14:textId="77777777" w:rsidR="00C42602" w:rsidRDefault="00C42602" w:rsidP="00AC5238">
      <w:pPr>
        <w:pStyle w:val="aff2"/>
        <w:spacing w:before="312"/>
      </w:pPr>
      <w:r>
        <w:rPr>
          <w:b/>
          <w:bCs/>
        </w:rPr>
        <w:t xml:space="preserve">6.3.1 </w:t>
      </w:r>
      <w:r>
        <w:rPr>
          <w:rFonts w:hint="eastAsia"/>
        </w:rPr>
        <w:t>系统应具备室内外光照强度获取能力，通过光线传感器等智能化设备实时</w:t>
      </w:r>
      <w:r>
        <w:rPr>
          <w:rFonts w:hint="eastAsia"/>
        </w:rPr>
        <w:t>/</w:t>
      </w:r>
      <w:r>
        <w:rPr>
          <w:rFonts w:hint="eastAsia"/>
        </w:rPr>
        <w:t>定时获取室内外各区域的光照强度，室内区域光线采集时应当按照使用场景分区域采集，各设备均与具体位置进行关联。</w:t>
      </w:r>
    </w:p>
    <w:p w14:paraId="591BA650" w14:textId="77777777" w:rsidR="00C42602" w:rsidRDefault="00C42602" w:rsidP="00AC5238">
      <w:pPr>
        <w:pStyle w:val="aff0"/>
        <w:ind w:firstLine="480"/>
      </w:pPr>
      <w:r>
        <w:rPr>
          <w:rFonts w:hint="eastAsia"/>
        </w:rPr>
        <w:t>对于园区道路等室外区域，系统应根据室外光照强度，充分利用自然光照明，在光照强度大于一定值时关闭室外照明系统；在自然光照不足，需要提供照明期间，可以利用红外、视频等设备对道路交通繁忙度进行识别，在无人</w:t>
      </w:r>
      <w:r>
        <w:rPr>
          <w:rFonts w:hint="eastAsia"/>
        </w:rPr>
        <w:t>/</w:t>
      </w:r>
      <w:r>
        <w:rPr>
          <w:rFonts w:hint="eastAsia"/>
        </w:rPr>
        <w:t>车通行期间，关闭部分照明设施，保持最低安</w:t>
      </w:r>
      <w:proofErr w:type="gramStart"/>
      <w:r>
        <w:rPr>
          <w:rFonts w:hint="eastAsia"/>
        </w:rPr>
        <w:t>保需求</w:t>
      </w:r>
      <w:proofErr w:type="gramEnd"/>
      <w:r>
        <w:rPr>
          <w:rFonts w:hint="eastAsia"/>
        </w:rPr>
        <w:t>照明；在有人</w:t>
      </w:r>
      <w:r>
        <w:rPr>
          <w:rFonts w:hint="eastAsia"/>
        </w:rPr>
        <w:t>/</w:t>
      </w:r>
      <w:r>
        <w:rPr>
          <w:rFonts w:hint="eastAsia"/>
        </w:rPr>
        <w:t>车通行时，可以根据目标物的移动轨迹提供跟踪照明功能，关闭空闲区域的照明设施或调低亮度。</w:t>
      </w:r>
    </w:p>
    <w:p w14:paraId="14C83517" w14:textId="77777777" w:rsidR="00C42602" w:rsidRDefault="00C42602" w:rsidP="00AC5238">
      <w:pPr>
        <w:pStyle w:val="aff0"/>
        <w:ind w:firstLine="480"/>
      </w:pPr>
      <w:r>
        <w:rPr>
          <w:rFonts w:hint="eastAsia"/>
        </w:rPr>
        <w:t>对于楼梯间、电梯厅、大厅等室内公共区域，自然光照强度足够时，应利用自然光照明，在不具备自然光照明条件或自然光照强度不足时，</w:t>
      </w:r>
      <w:proofErr w:type="gramStart"/>
      <w:r>
        <w:rPr>
          <w:rFonts w:hint="eastAsia"/>
        </w:rPr>
        <w:t>除安保</w:t>
      </w:r>
      <w:proofErr w:type="gramEnd"/>
      <w:r>
        <w:rPr>
          <w:rFonts w:hint="eastAsia"/>
        </w:rPr>
        <w:t>、展示等需求外，系统应仅在有人活动时才打开照明。</w:t>
      </w:r>
    </w:p>
    <w:p w14:paraId="5FA967A7" w14:textId="77777777" w:rsidR="00C42602" w:rsidRDefault="00C42602" w:rsidP="00AC5238">
      <w:pPr>
        <w:pStyle w:val="aff0"/>
        <w:ind w:firstLine="480"/>
      </w:pPr>
      <w:r>
        <w:rPr>
          <w:rFonts w:hint="eastAsia"/>
        </w:rPr>
        <w:t>对于办公区域，应当优先采用自然光照明，系统检测室内光照不足，但室外光照充足时，应当优先通过打开非阳光直射面窗帘的方式补充室内光照；对于自然光照不足需要提供照明的情况，能够对室内照明设备尽量进行精细化控制，分区进行照明控制，对光照不足且有人活动的区域提供照明补充，其余区域关闭照明。</w:t>
      </w:r>
    </w:p>
    <w:p w14:paraId="00FA69A2" w14:textId="77777777" w:rsidR="00C42602" w:rsidRDefault="00C42602" w:rsidP="00AC5238">
      <w:pPr>
        <w:pStyle w:val="aff2"/>
        <w:spacing w:before="312"/>
      </w:pPr>
      <w:r>
        <w:rPr>
          <w:b/>
          <w:bCs/>
        </w:rPr>
        <w:t xml:space="preserve">6.3.2 </w:t>
      </w:r>
      <w:r>
        <w:rPr>
          <w:rFonts w:hint="eastAsia"/>
        </w:rPr>
        <w:t>系统应具备对各区域、各节点、各设备用电量监控的能力，通过智能电表、智能插座等设备搜集各区域、节点的用电量数据，并形成对应的用电量趋势</w:t>
      </w:r>
      <w:r>
        <w:t>，掌握园区日常运营的碳排放情况</w:t>
      </w:r>
      <w:r>
        <w:rPr>
          <w:rFonts w:hint="eastAsia"/>
        </w:rPr>
        <w:t>；系统能够对偏离正常用电量的区域</w:t>
      </w:r>
      <w:r>
        <w:rPr>
          <w:rFonts w:hint="eastAsia"/>
        </w:rPr>
        <w:t>/</w:t>
      </w:r>
      <w:r>
        <w:rPr>
          <w:rFonts w:hint="eastAsia"/>
        </w:rPr>
        <w:t>设备形成告警，对于瞬时用电量大幅度偏离正常值的设备，系统应当可以根据设置，自动对设备进行断电，保护电源系统及设备的安全；系统能够对各区域、各节点、各设备用电量形成报表，便于管理人员掌握园区能源消耗情况，对高耗能区域进行优化调整；应优先采用智能化巡检设备，使用太阳能储电基座为设备充电。</w:t>
      </w:r>
    </w:p>
    <w:p w14:paraId="21B317E9" w14:textId="77777777" w:rsidR="00C42602" w:rsidRDefault="00C42602" w:rsidP="00AC5238">
      <w:pPr>
        <w:pStyle w:val="aff2"/>
        <w:spacing w:before="312"/>
      </w:pPr>
      <w:r>
        <w:rPr>
          <w:b/>
          <w:bCs/>
        </w:rPr>
        <w:t xml:space="preserve">6.3.3 </w:t>
      </w:r>
      <w:r>
        <w:rPr>
          <w:rFonts w:hint="eastAsia"/>
        </w:rPr>
        <w:t>系统应具备设备（空调、电梯、生产设备等）状态采集管理能力，能够实时获取各类设备的运行状态、告警信息、故障信息等数据；系统能够根据设备运行历史数据，对设备维护周期进行管理，提示管理人员进行设备维护；对数据产生异常的设备提前预警，提示管理人员提前检测维护；系统应具备建筑物状态感知能力，包括建筑物本身状态（如振动、温度）以及建筑物资源使用情况（如空间占用、车位使用情况）。</w:t>
      </w:r>
    </w:p>
    <w:p w14:paraId="6EA917FD" w14:textId="77777777" w:rsidR="00C42602" w:rsidRPr="00B61E8A" w:rsidRDefault="00C42602" w:rsidP="00B61E8A">
      <w:pPr>
        <w:widowControl/>
        <w:spacing w:line="240" w:lineRule="auto"/>
        <w:ind w:firstLineChars="0" w:firstLine="0"/>
        <w:jc w:val="left"/>
        <w:rPr>
          <w:bCs/>
        </w:rPr>
      </w:pPr>
      <w:r>
        <w:br w:type="page"/>
      </w:r>
    </w:p>
    <w:p w14:paraId="680A4227" w14:textId="77777777" w:rsidR="00C42602" w:rsidRDefault="00C42602">
      <w:pPr>
        <w:pStyle w:val="1"/>
        <w:spacing w:after="312" w:line="360" w:lineRule="auto"/>
        <w:ind w:left="562" w:hangingChars="200" w:hanging="562"/>
      </w:pPr>
      <w:bookmarkStart w:id="411" w:name="_Toc124885336"/>
      <w:bookmarkStart w:id="412" w:name="_Toc126333901"/>
      <w:bookmarkStart w:id="413" w:name="_Toc126336161"/>
      <w:r>
        <w:t>7</w:t>
      </w:r>
      <w:r>
        <w:rPr>
          <w:rFonts w:hint="eastAsia"/>
        </w:rPr>
        <w:t xml:space="preserve"> </w:t>
      </w:r>
      <w:bookmarkEnd w:id="358"/>
      <w:bookmarkEnd w:id="411"/>
      <w:r>
        <w:rPr>
          <w:rFonts w:hint="eastAsia"/>
        </w:rPr>
        <w:t>能源系统</w:t>
      </w:r>
      <w:bookmarkEnd w:id="412"/>
      <w:bookmarkEnd w:id="413"/>
    </w:p>
    <w:p w14:paraId="17D33AF5" w14:textId="493433A8" w:rsidR="00AD4D61" w:rsidRDefault="00C42602" w:rsidP="00AD4D61">
      <w:pPr>
        <w:pStyle w:val="2"/>
      </w:pPr>
      <w:bookmarkStart w:id="414" w:name="_Toc116589405"/>
      <w:bookmarkStart w:id="415" w:name="_Toc123046466"/>
      <w:bookmarkStart w:id="416" w:name="_Toc124885337"/>
      <w:bookmarkStart w:id="417" w:name="_Toc126333902"/>
      <w:bookmarkStart w:id="418" w:name="_Toc126336162"/>
      <w:r>
        <w:t>7</w:t>
      </w:r>
      <w:r>
        <w:rPr>
          <w:rFonts w:hint="eastAsia"/>
        </w:rPr>
        <w:t xml:space="preserve">.1 </w:t>
      </w:r>
      <w:bookmarkEnd w:id="414"/>
      <w:bookmarkEnd w:id="415"/>
      <w:bookmarkEnd w:id="416"/>
      <w:r>
        <w:rPr>
          <w:rFonts w:hint="eastAsia"/>
        </w:rPr>
        <w:t>综合能源系统</w:t>
      </w:r>
      <w:bookmarkEnd w:id="417"/>
      <w:bookmarkEnd w:id="418"/>
    </w:p>
    <w:p w14:paraId="19D718AD" w14:textId="4344FF8B" w:rsidR="00C42602" w:rsidRDefault="00C42602" w:rsidP="00C42602">
      <w:pPr>
        <w:pStyle w:val="aff2"/>
        <w:spacing w:before="312"/>
      </w:pPr>
      <w:r>
        <w:rPr>
          <w:b/>
          <w:bCs/>
        </w:rPr>
        <w:t xml:space="preserve">7.1.1 </w:t>
      </w:r>
      <w:r>
        <w:rPr>
          <w:rFonts w:hint="eastAsia"/>
        </w:rPr>
        <w:t>园区</w:t>
      </w:r>
      <w:r>
        <w:t>综合能源系统</w:t>
      </w:r>
      <w:r>
        <w:rPr>
          <w:rFonts w:hint="eastAsia"/>
        </w:rPr>
        <w:t>需求</w:t>
      </w:r>
      <w:r>
        <w:t>预测，是以</w:t>
      </w:r>
      <w:r>
        <w:rPr>
          <w:rFonts w:hint="eastAsia"/>
        </w:rPr>
        <w:t>园区</w:t>
      </w:r>
      <w:r>
        <w:t>内能源消费用户用</w:t>
      </w:r>
      <w:proofErr w:type="gramStart"/>
      <w:r>
        <w:t>能需求</w:t>
      </w:r>
      <w:proofErr w:type="gramEnd"/>
      <w:r>
        <w:t>的总和为框架，来对</w:t>
      </w:r>
      <w:r>
        <w:rPr>
          <w:rFonts w:hint="eastAsia"/>
        </w:rPr>
        <w:t>园区</w:t>
      </w:r>
      <w:r>
        <w:t>综合能源系统供需进行预测。</w:t>
      </w:r>
      <w:r>
        <w:rPr>
          <w:rFonts w:hint="eastAsia"/>
        </w:rPr>
        <w:t>通过</w:t>
      </w:r>
      <w:r>
        <w:t>对</w:t>
      </w:r>
      <w:r>
        <w:rPr>
          <w:rFonts w:hint="eastAsia"/>
        </w:rPr>
        <w:t>园区</w:t>
      </w:r>
      <w:r>
        <w:t>的电力、燃气、热力需求等进行负荷预测</w:t>
      </w:r>
      <w:r>
        <w:rPr>
          <w:rFonts w:hint="eastAsia"/>
        </w:rPr>
        <w:t>，</w:t>
      </w:r>
      <w:r>
        <w:t>这些负荷</w:t>
      </w:r>
      <w:r>
        <w:rPr>
          <w:rFonts w:hint="eastAsia"/>
        </w:rPr>
        <w:t>（</w:t>
      </w:r>
      <w:r>
        <w:t>电力负荷、燃气负荷、空调负荷、采暖负荷、生活热水负荷等</w:t>
      </w:r>
      <w:r>
        <w:rPr>
          <w:rFonts w:hint="eastAsia"/>
        </w:rPr>
        <w:t>）</w:t>
      </w:r>
      <w:r>
        <w:t>是后续能源规划的基础，</w:t>
      </w:r>
      <w:r>
        <w:rPr>
          <w:rFonts w:hint="eastAsia"/>
        </w:rPr>
        <w:t>可对园区未来的能源供求形势</w:t>
      </w:r>
      <w:proofErr w:type="gramStart"/>
      <w:r>
        <w:rPr>
          <w:rFonts w:hint="eastAsia"/>
        </w:rPr>
        <w:t>作出</w:t>
      </w:r>
      <w:proofErr w:type="gramEnd"/>
      <w:r>
        <w:rPr>
          <w:rFonts w:hint="eastAsia"/>
        </w:rPr>
        <w:t>分析，并通过技术经济比较来确定园区能源综合利用形式，对各类能源形式</w:t>
      </w:r>
      <w:r>
        <w:t>进行有效的优化和有机的协调，</w:t>
      </w:r>
      <w:r>
        <w:rPr>
          <w:rFonts w:hint="eastAsia"/>
        </w:rPr>
        <w:t>有助于制定优化园区能源供求方案和节能措施。</w:t>
      </w:r>
    </w:p>
    <w:p w14:paraId="354CB95D" w14:textId="7E7B48BE" w:rsidR="00C42602" w:rsidRDefault="00C42602" w:rsidP="00C42602">
      <w:pPr>
        <w:pStyle w:val="aff2"/>
        <w:spacing w:before="312"/>
      </w:pPr>
      <w:r>
        <w:rPr>
          <w:b/>
          <w:bCs/>
        </w:rPr>
        <w:t xml:space="preserve">7.1.2 </w:t>
      </w:r>
      <w:r>
        <w:t>园区在规划建设阶段，应结合地方能源情况，入住企业性质，</w:t>
      </w:r>
      <w:r>
        <w:rPr>
          <w:rFonts w:hint="eastAsia"/>
        </w:rPr>
        <w:t>结合</w:t>
      </w:r>
      <w:r>
        <w:t>综合能源专项规划，</w:t>
      </w:r>
      <w:proofErr w:type="gramStart"/>
      <w:r>
        <w:t>以零碳园区</w:t>
      </w:r>
      <w:proofErr w:type="gramEnd"/>
      <w:r>
        <w:t>为目标，优化能源结构，积极采用太阳能、风能、地热能等可再生能源以及氢能、储能、生物质能能源系统。</w:t>
      </w:r>
    </w:p>
    <w:p w14:paraId="72B04FFC" w14:textId="69844EE5" w:rsidR="00C42602" w:rsidRDefault="00C42602" w:rsidP="00C42602">
      <w:pPr>
        <w:pStyle w:val="aff2"/>
        <w:spacing w:before="312"/>
      </w:pPr>
      <w:r>
        <w:rPr>
          <w:b/>
          <w:bCs/>
        </w:rPr>
        <w:t xml:space="preserve">7.1.3 </w:t>
      </w:r>
      <w:r>
        <w:t>对于园区综合能源系统，在保证安全的前提下，优先采用各类可再生能源，以能源站为枢纽，在园区内实现源、网、荷、储互动，电、气、冷、</w:t>
      </w:r>
      <w:proofErr w:type="gramStart"/>
      <w:r>
        <w:t>热各类</w:t>
      </w:r>
      <w:proofErr w:type="gramEnd"/>
      <w:r>
        <w:t>异质能源互补。</w:t>
      </w:r>
    </w:p>
    <w:p w14:paraId="4FF616AC" w14:textId="0677F466" w:rsidR="00BA56C2" w:rsidRDefault="00C42602" w:rsidP="00C42602">
      <w:pPr>
        <w:pStyle w:val="aff2"/>
        <w:spacing w:before="312"/>
      </w:pPr>
      <w:r>
        <w:rPr>
          <w:b/>
          <w:bCs/>
        </w:rPr>
        <w:t xml:space="preserve">7.1.4 </w:t>
      </w:r>
      <w:r>
        <w:t>以现代信息通讯、大数据、人工智能、储能等新技术为依托</w:t>
      </w:r>
      <w:r>
        <w:rPr>
          <w:rFonts w:hint="eastAsia"/>
        </w:rPr>
        <w:t>，进行</w:t>
      </w:r>
      <w:proofErr w:type="gramStart"/>
      <w:r>
        <w:rPr>
          <w:rFonts w:hint="eastAsia"/>
        </w:rPr>
        <w:t>智能微网建设</w:t>
      </w:r>
      <w:proofErr w:type="gramEnd"/>
      <w:r>
        <w:t>，</w:t>
      </w:r>
      <w:proofErr w:type="gramStart"/>
      <w:r>
        <w:t>智能微网是</w:t>
      </w:r>
      <w:proofErr w:type="gramEnd"/>
      <w:r>
        <w:t>一种靠近用户侧的微型综合能源系统，涵盖天然气、太阳能、风能等一次能源及电力二次能源，涉及电、热、</w:t>
      </w:r>
      <w:proofErr w:type="gramStart"/>
      <w:r>
        <w:t>气多种</w:t>
      </w:r>
      <w:proofErr w:type="gramEnd"/>
      <w:r>
        <w:t>能源输</w:t>
      </w:r>
      <w:proofErr w:type="gramStart"/>
      <w:r>
        <w:t>配网络</w:t>
      </w:r>
      <w:proofErr w:type="gramEnd"/>
      <w:r>
        <w:t>和负荷需求、储能、控制和保护设备及信息化平台，以电能为核心，通过多能互联、信息能量耦合及市场经济引导，实现多能</w:t>
      </w:r>
      <w:r>
        <w:rPr>
          <w:rFonts w:ascii="楷体" w:hAnsi="楷体"/>
        </w:rPr>
        <w:t>“</w:t>
      </w:r>
      <w:r>
        <w:rPr>
          <w:rFonts w:ascii="楷体" w:hAnsi="楷体"/>
        </w:rPr>
        <w:t>供</w:t>
      </w:r>
      <w:r>
        <w:rPr>
          <w:rFonts w:ascii="楷体" w:hAnsi="楷体"/>
        </w:rPr>
        <w:t>-</w:t>
      </w:r>
      <w:r>
        <w:rPr>
          <w:rFonts w:ascii="楷体" w:hAnsi="楷体"/>
        </w:rPr>
        <w:t>需</w:t>
      </w:r>
      <w:r>
        <w:rPr>
          <w:rFonts w:ascii="楷体" w:hAnsi="楷体"/>
        </w:rPr>
        <w:t>-</w:t>
      </w:r>
      <w:r>
        <w:rPr>
          <w:rFonts w:ascii="楷体" w:hAnsi="楷体"/>
        </w:rPr>
        <w:t>储</w:t>
      </w:r>
      <w:r>
        <w:rPr>
          <w:rFonts w:ascii="楷体" w:hAnsi="楷体"/>
        </w:rPr>
        <w:t>”</w:t>
      </w:r>
      <w:r>
        <w:rPr>
          <w:rFonts w:ascii="楷体" w:hAnsi="楷体"/>
        </w:rPr>
        <w:t>协调</w:t>
      </w:r>
      <w:r>
        <w:t>优化和自平衡。</w:t>
      </w:r>
    </w:p>
    <w:p w14:paraId="2ED0A64E" w14:textId="634095E0" w:rsidR="00BA56C2" w:rsidRDefault="00000000">
      <w:pPr>
        <w:pStyle w:val="2"/>
      </w:pPr>
      <w:bookmarkStart w:id="419" w:name="_Toc116589406"/>
      <w:bookmarkStart w:id="420" w:name="_Toc123046467"/>
      <w:bookmarkStart w:id="421" w:name="_Toc124885338"/>
      <w:bookmarkStart w:id="422" w:name="_Toc126333903"/>
      <w:bookmarkStart w:id="423" w:name="_Toc126336163"/>
      <w:r>
        <w:t>7</w:t>
      </w:r>
      <w:r>
        <w:rPr>
          <w:rFonts w:hint="eastAsia"/>
        </w:rPr>
        <w:t xml:space="preserve">.2 </w:t>
      </w:r>
      <w:bookmarkEnd w:id="419"/>
      <w:bookmarkEnd w:id="420"/>
      <w:bookmarkEnd w:id="421"/>
      <w:r w:rsidR="00C42602">
        <w:rPr>
          <w:rFonts w:hint="eastAsia"/>
        </w:rPr>
        <w:t>能量回收</w:t>
      </w:r>
      <w:bookmarkEnd w:id="422"/>
      <w:bookmarkEnd w:id="423"/>
    </w:p>
    <w:p w14:paraId="190667B6" w14:textId="24FB23CE" w:rsidR="00C42602" w:rsidRDefault="00C42602" w:rsidP="00C42602">
      <w:pPr>
        <w:pStyle w:val="aff2"/>
        <w:spacing w:before="312"/>
      </w:pPr>
      <w:r>
        <w:rPr>
          <w:b/>
          <w:bCs/>
        </w:rPr>
        <w:t xml:space="preserve">7.2.1 </w:t>
      </w:r>
      <w:r>
        <w:t>考虑入驻企业的产业结构和生产工艺</w:t>
      </w:r>
      <w:r>
        <w:rPr>
          <w:rFonts w:hint="eastAsia"/>
        </w:rPr>
        <w:t>，</w:t>
      </w:r>
      <w:r>
        <w:t>统筹园区的各个产业用能情况，集成整合能源系统，</w:t>
      </w:r>
      <w:r>
        <w:rPr>
          <w:rFonts w:hint="eastAsia"/>
        </w:rPr>
        <w:t>鼓励园区层面利用余热、废热资源，对于有稳定</w:t>
      </w:r>
      <w:proofErr w:type="gramStart"/>
      <w:r>
        <w:rPr>
          <w:rFonts w:hint="eastAsia"/>
        </w:rPr>
        <w:t>热需求</w:t>
      </w:r>
      <w:proofErr w:type="gramEnd"/>
      <w:r>
        <w:rPr>
          <w:rFonts w:hint="eastAsia"/>
        </w:rPr>
        <w:t>的项目，</w:t>
      </w:r>
      <w:r>
        <w:t>鼓励规模化利用</w:t>
      </w:r>
      <w:r>
        <w:rPr>
          <w:rFonts w:hint="eastAsia"/>
        </w:rPr>
        <w:t>园区内</w:t>
      </w:r>
      <w:r>
        <w:t>余热、废热作为生活热水或供暖系统的热源或预热源，进行多种能源梯级利用，降低园区能源系统的投资和运营成本，达到节能减排的</w:t>
      </w:r>
      <w:r>
        <w:rPr>
          <w:rFonts w:hint="eastAsia"/>
        </w:rPr>
        <w:t>目的</w:t>
      </w:r>
      <w:r>
        <w:t>。</w:t>
      </w:r>
    </w:p>
    <w:p w14:paraId="24938025" w14:textId="2A8C2A21" w:rsidR="00C42602" w:rsidRDefault="00C42602" w:rsidP="00C42602">
      <w:pPr>
        <w:pStyle w:val="aff2"/>
        <w:spacing w:before="312"/>
      </w:pPr>
      <w:r>
        <w:rPr>
          <w:b/>
          <w:bCs/>
        </w:rPr>
        <w:t xml:space="preserve">7.2.2 </w:t>
      </w:r>
      <w:r>
        <w:t>工艺生产过程中产生的余热来源稳定、温度恒定，直接排放</w:t>
      </w:r>
      <w:r>
        <w:rPr>
          <w:rFonts w:hint="eastAsia"/>
        </w:rPr>
        <w:t>将</w:t>
      </w:r>
      <w:r>
        <w:t>造成巨大的能源浪费。有余热利用条件的</w:t>
      </w:r>
      <w:r>
        <w:rPr>
          <w:rFonts w:hint="eastAsia"/>
        </w:rPr>
        <w:t>园</w:t>
      </w:r>
      <w:r>
        <w:t>区应在</w:t>
      </w:r>
      <w:r>
        <w:rPr>
          <w:rFonts w:hint="eastAsia"/>
        </w:rPr>
        <w:t>园</w:t>
      </w:r>
      <w:r>
        <w:t>区内考虑能量就地回收与再利用。</w:t>
      </w:r>
      <w:r>
        <w:rPr>
          <w:rFonts w:hint="eastAsia"/>
        </w:rPr>
        <w:t>鼓励规模化利用其余热、废热作为生活热水或供暖系统的热源或预热源，这样做可降低能源消耗，而且也能提高生活热水系统的用能效率。</w:t>
      </w:r>
    </w:p>
    <w:p w14:paraId="7AD91087" w14:textId="380E04F0" w:rsidR="00C42602" w:rsidRPr="00C42602" w:rsidRDefault="00C42602" w:rsidP="00C42602">
      <w:pPr>
        <w:pStyle w:val="aff2"/>
        <w:spacing w:before="312"/>
      </w:pPr>
      <w:r w:rsidRPr="00C42602">
        <w:rPr>
          <w:b/>
          <w:bCs/>
        </w:rPr>
        <w:t>7.2.3</w:t>
      </w:r>
      <w:r w:rsidRPr="00C42602">
        <w:t xml:space="preserve"> </w:t>
      </w:r>
      <w:r w:rsidRPr="00C42602">
        <w:rPr>
          <w:rFonts w:hint="eastAsia"/>
        </w:rPr>
        <w:t>余热废热有两种利用方式，一种是热回收（直接利用热能），如利用余热生产蒸汽及热水，利用空调冷凝热加热或预热生活热水等；另一种是动力回收（转换为动力或电力再用），如余热驱动吸收式制冷机组供冷</w:t>
      </w:r>
      <w:r w:rsidRPr="00C42602">
        <w:t>。</w:t>
      </w:r>
      <w:r w:rsidRPr="00C42602">
        <w:rPr>
          <w:rFonts w:hint="eastAsia"/>
        </w:rPr>
        <w:t>进行余热废热回收利用时，应进行可行性论证，</w:t>
      </w:r>
      <w:r w:rsidRPr="00C42602">
        <w:t>静态投资回收期不宜超过</w:t>
      </w:r>
      <w:r w:rsidRPr="00C42602">
        <w:t>5</w:t>
      </w:r>
      <w:r w:rsidRPr="00C42602">
        <w:t>年。</w:t>
      </w:r>
    </w:p>
    <w:p w14:paraId="745C0D44" w14:textId="77777777" w:rsidR="00C42602" w:rsidRDefault="00C42602" w:rsidP="00C42602">
      <w:pPr>
        <w:pStyle w:val="aff0"/>
        <w:ind w:firstLine="480"/>
      </w:pPr>
      <w:r>
        <w:rPr>
          <w:rFonts w:hint="eastAsia"/>
        </w:rPr>
        <w:t>余热废热利用应优先考虑就地回收利用，从而减少输配系统的热损失。</w:t>
      </w:r>
    </w:p>
    <w:p w14:paraId="0A75DE38" w14:textId="77777777" w:rsidR="00C42602" w:rsidRDefault="00C42602" w:rsidP="00C42602">
      <w:pPr>
        <w:pStyle w:val="aff0"/>
        <w:ind w:firstLine="480"/>
      </w:pPr>
      <w:r>
        <w:rPr>
          <w:rFonts w:hint="eastAsia"/>
        </w:rPr>
        <w:t>能源梯级利用指将能源按其品位逐级加以利用。能源的梯级利用可以提高整个系统的能源利用效率，是节能的重要措施。</w:t>
      </w:r>
    </w:p>
    <w:p w14:paraId="3F359764" w14:textId="3F3D72A7" w:rsidR="00C42602" w:rsidRDefault="00C42602" w:rsidP="00C42602">
      <w:pPr>
        <w:pStyle w:val="aff2"/>
        <w:spacing w:before="312"/>
      </w:pPr>
      <w:r>
        <w:rPr>
          <w:b/>
          <w:bCs/>
        </w:rPr>
        <w:t xml:space="preserve">7.2.4 </w:t>
      </w:r>
      <w:r>
        <w:t>计量和统计能源回用量，通过用能情况核算掌握节能量，通过经济</w:t>
      </w:r>
      <w:r>
        <w:rPr>
          <w:rFonts w:hint="eastAsia"/>
        </w:rPr>
        <w:t>手段</w:t>
      </w:r>
      <w:r>
        <w:t>促进企业主动开展余热回收。余热资源回收利用率</w:t>
      </w:r>
      <w:r>
        <w:rPr>
          <w:rFonts w:hint="eastAsia"/>
        </w:rPr>
        <w:t>为</w:t>
      </w:r>
      <w:r>
        <w:t>回收利用的余热资源量</w:t>
      </w:r>
      <w:r>
        <w:rPr>
          <w:rFonts w:hint="eastAsia"/>
        </w:rPr>
        <w:t>与</w:t>
      </w:r>
      <w:r>
        <w:t>园区总余热资源量</w:t>
      </w:r>
      <w:r>
        <w:rPr>
          <w:rFonts w:hint="eastAsia"/>
        </w:rPr>
        <w:t>之比</w:t>
      </w:r>
      <w:r>
        <w:t>。</w:t>
      </w:r>
    </w:p>
    <w:p w14:paraId="65609A4D" w14:textId="043307F6" w:rsidR="00BA56C2" w:rsidRDefault="00C42602" w:rsidP="00C42602">
      <w:pPr>
        <w:pStyle w:val="aff2"/>
        <w:spacing w:before="312"/>
      </w:pPr>
      <w:r>
        <w:rPr>
          <w:b/>
          <w:bCs/>
        </w:rPr>
        <w:t xml:space="preserve">7.2.5 </w:t>
      </w:r>
      <w:r>
        <w:t>合理利用物理、化学等各种储能技术，应对余热利用的时空不均问题，提升能源供应保障和调节能力。</w:t>
      </w:r>
    </w:p>
    <w:p w14:paraId="460C5882" w14:textId="028DFA05" w:rsidR="00BA56C2" w:rsidRDefault="00000000">
      <w:pPr>
        <w:pStyle w:val="2"/>
      </w:pPr>
      <w:bookmarkStart w:id="424" w:name="_Toc116589407"/>
      <w:bookmarkStart w:id="425" w:name="_Toc123046468"/>
      <w:bookmarkStart w:id="426" w:name="_Toc124885339"/>
      <w:bookmarkStart w:id="427" w:name="_Toc126333904"/>
      <w:bookmarkStart w:id="428" w:name="_Toc126336164"/>
      <w:r>
        <w:t>7</w:t>
      </w:r>
      <w:r>
        <w:rPr>
          <w:rFonts w:hint="eastAsia"/>
        </w:rPr>
        <w:t xml:space="preserve">.3 </w:t>
      </w:r>
      <w:bookmarkEnd w:id="424"/>
      <w:bookmarkEnd w:id="425"/>
      <w:bookmarkEnd w:id="426"/>
      <w:r w:rsidR="00B5607E">
        <w:rPr>
          <w:rFonts w:hint="eastAsia"/>
        </w:rPr>
        <w:t>可再生能源利用</w:t>
      </w:r>
      <w:bookmarkEnd w:id="427"/>
      <w:bookmarkEnd w:id="428"/>
    </w:p>
    <w:p w14:paraId="4EBDFFC1" w14:textId="2E5569CA" w:rsidR="00B5607E" w:rsidRPr="00B5607E" w:rsidRDefault="00B5607E" w:rsidP="00B5607E">
      <w:pPr>
        <w:pStyle w:val="aff2"/>
        <w:spacing w:before="312"/>
      </w:pPr>
      <w:r w:rsidRPr="00B5607E">
        <w:rPr>
          <w:b/>
          <w:bCs/>
        </w:rPr>
        <w:t>7.3.1</w:t>
      </w:r>
      <w:r w:rsidRPr="00B5607E">
        <w:t xml:space="preserve"> </w:t>
      </w:r>
      <w:r w:rsidRPr="00B5607E">
        <w:rPr>
          <w:rFonts w:hint="eastAsia"/>
        </w:rPr>
        <w:t>加快建设园区可再生能源体系，推动分布式太阳能、风能、生物质能、地热能多元化、规模化应用，提高新能源和可再生能源利用比例。</w:t>
      </w:r>
    </w:p>
    <w:p w14:paraId="6A097F6E" w14:textId="1353371D" w:rsidR="00B5607E" w:rsidRDefault="00B5607E" w:rsidP="00B5607E">
      <w:pPr>
        <w:pStyle w:val="aff0"/>
        <w:ind w:firstLine="480"/>
        <w:rPr>
          <w:color w:val="000000"/>
          <w:kern w:val="0"/>
        </w:rPr>
      </w:pPr>
      <w:r>
        <w:rPr>
          <w:rFonts w:hint="eastAsia"/>
        </w:rPr>
        <w:t>园区</w:t>
      </w:r>
      <w:r>
        <w:t>可再生能源主要包括风能、太阳能、生物质能、地热能和海洋能等，</w:t>
      </w:r>
      <w:r>
        <w:rPr>
          <w:rFonts w:hint="eastAsia"/>
        </w:rPr>
        <w:t>也包括</w:t>
      </w:r>
      <w:r>
        <w:t>外电网中所包含的可再生能源贡献。</w:t>
      </w:r>
      <w:r>
        <w:rPr>
          <w:rFonts w:hint="eastAsia"/>
        </w:rPr>
        <w:t>对园区进行可再生能源规划，必须先勘查和评估所在区域的资源情况，包括太阳能辐射量、风力资源量、地热能资源，并分析计算</w:t>
      </w:r>
      <w:r w:rsidR="005171CC">
        <w:rPr>
          <w:rFonts w:hint="eastAsia"/>
        </w:rPr>
        <w:t>园区内</w:t>
      </w:r>
      <w:r>
        <w:rPr>
          <w:rFonts w:hint="eastAsia"/>
        </w:rPr>
        <w:t>可利用的资源量。如可利用的屋顶面积、可利用的太阳能辐射资源量等，并基于资源评估、能源供需规律等，确定合理的可再生能源利用方案。</w:t>
      </w:r>
    </w:p>
    <w:p w14:paraId="56442FA6" w14:textId="309DB4FA" w:rsidR="00B5607E" w:rsidRDefault="00B5607E" w:rsidP="00B5607E">
      <w:pPr>
        <w:pStyle w:val="aff2"/>
        <w:spacing w:before="312"/>
      </w:pPr>
      <w:r>
        <w:rPr>
          <w:b/>
          <w:bCs/>
        </w:rPr>
        <w:t xml:space="preserve">7.3.2 </w:t>
      </w:r>
      <w:r>
        <w:rPr>
          <w:rFonts w:hint="eastAsia"/>
        </w:rPr>
        <w:t>可再生能源占比是指园区内年度利用的各种可再生能源（园区内可再生能源、园区周边提供的可再生能源及市政绿色电力等）</w:t>
      </w:r>
      <w:r>
        <w:t>折算成一次能源消耗量总和</w:t>
      </w:r>
      <w:r>
        <w:rPr>
          <w:rFonts w:hint="eastAsia"/>
        </w:rPr>
        <w:t>与园区内消耗的各种能源（包括建筑、市政设施、产业生产消耗的各种能源）折算成一次能源消耗量总和的比值。园区应推广新能源和可再生能源的利用，推动风电、光伏发电利用，因地制宜利用水能、地热能、氢能、生物质能、太阳能等。</w:t>
      </w:r>
    </w:p>
    <w:p w14:paraId="38398C9A" w14:textId="42C885EB" w:rsidR="00B5607E" w:rsidRDefault="00B5607E" w:rsidP="00B5607E">
      <w:pPr>
        <w:pStyle w:val="aff2"/>
        <w:spacing w:before="312"/>
      </w:pPr>
      <w:r>
        <w:rPr>
          <w:rFonts w:hint="eastAsia"/>
          <w:b/>
          <w:bCs/>
        </w:rPr>
        <w:t>7</w:t>
      </w:r>
      <w:r>
        <w:rPr>
          <w:b/>
          <w:bCs/>
        </w:rPr>
        <w:t xml:space="preserve">.3.3 </w:t>
      </w:r>
      <w:r>
        <w:rPr>
          <w:rFonts w:hint="eastAsia"/>
        </w:rPr>
        <w:t>太阳能应用一体化系统安装在建筑屋面、建筑立面、阳台或建筑其他部位，不得影响该部位的建筑功能。太阳能应用一体化构件作为建筑围护结构时，其传热系数、气密性、遮阳系数等热工性能要满足相关标准的规定。太阳能与建筑一体化系统设计时，除做好光热、光伏部件与建筑结合外，还需符合国家现行相关标准的规定，保证系统应用的安全性、可靠性和节能效益。</w:t>
      </w:r>
    </w:p>
    <w:p w14:paraId="5F19B669" w14:textId="52786725" w:rsidR="00B5607E" w:rsidRDefault="00B5607E" w:rsidP="00B5607E">
      <w:pPr>
        <w:pStyle w:val="aff2"/>
        <w:spacing w:before="312"/>
      </w:pPr>
      <w:r>
        <w:rPr>
          <w:rFonts w:hint="eastAsia"/>
          <w:b/>
          <w:bCs/>
        </w:rPr>
        <w:t>7</w:t>
      </w:r>
      <w:r>
        <w:rPr>
          <w:b/>
          <w:bCs/>
        </w:rPr>
        <w:t xml:space="preserve">.3.4 </w:t>
      </w:r>
      <w:r>
        <w:rPr>
          <w:rFonts w:hint="eastAsia"/>
        </w:rPr>
        <w:t>利用可再生能源本着“自发自用，余量上网，电网调节”的原则。要根据当地日照条件考虑设置光伏发电装置。直接并网供电是指无蓄电池、太阳能光电并网直接供给负荷，并不送至上级电网。</w:t>
      </w:r>
    </w:p>
    <w:p w14:paraId="2CBB6F1F" w14:textId="2F789EBF" w:rsidR="00BA56C2" w:rsidRDefault="00B5607E" w:rsidP="00B5607E">
      <w:pPr>
        <w:pStyle w:val="aff2"/>
        <w:spacing w:before="312"/>
      </w:pPr>
      <w:r>
        <w:rPr>
          <w:b/>
          <w:bCs/>
          <w:color w:val="000000"/>
          <w:kern w:val="0"/>
        </w:rPr>
        <w:t xml:space="preserve">7.3.5 </w:t>
      </w:r>
      <w:r>
        <w:rPr>
          <w:rFonts w:hint="eastAsia"/>
        </w:rPr>
        <w:t>通过在工业园区合理</w:t>
      </w:r>
      <w:proofErr w:type="gramStart"/>
      <w:r>
        <w:rPr>
          <w:rFonts w:hint="eastAsia"/>
        </w:rPr>
        <w:t>配置光储系统</w:t>
      </w:r>
      <w:proofErr w:type="gramEnd"/>
      <w:r>
        <w:rPr>
          <w:rFonts w:hint="eastAsia"/>
        </w:rPr>
        <w:t>，可提高能源的智能利用度，优化能源结构，提升园区电能质量，提高供电可靠性，有效缓解负荷高峰的用电压力。</w:t>
      </w:r>
      <w:r w:rsidRPr="001B2CAF">
        <w:rPr>
          <w:rFonts w:hint="eastAsia"/>
        </w:rPr>
        <w:t>可再生能源</w:t>
      </w:r>
      <w:r>
        <w:rPr>
          <w:rFonts w:hint="eastAsia"/>
        </w:rPr>
        <w:t>利用</w:t>
      </w:r>
      <w:r w:rsidRPr="001B2CAF">
        <w:rPr>
          <w:rFonts w:hint="eastAsia"/>
        </w:rPr>
        <w:t>率是指水电、风电、太阳能、生物质能等可再生能源的实际使用量与</w:t>
      </w:r>
      <w:r>
        <w:rPr>
          <w:rFonts w:hint="eastAsia"/>
        </w:rPr>
        <w:t>技术可开发量</w:t>
      </w:r>
      <w:r w:rsidRPr="001B2CAF">
        <w:rPr>
          <w:rFonts w:hint="eastAsia"/>
        </w:rPr>
        <w:t>之间的比。</w:t>
      </w:r>
    </w:p>
    <w:p w14:paraId="53573E2F" w14:textId="77777777" w:rsidR="00B5607E" w:rsidRDefault="00B5607E" w:rsidP="00B5607E">
      <w:pPr>
        <w:pStyle w:val="2"/>
      </w:pPr>
      <w:bookmarkStart w:id="429" w:name="_Toc126333905"/>
      <w:bookmarkStart w:id="430" w:name="_Toc126336165"/>
      <w:r>
        <w:t>7.4</w:t>
      </w:r>
      <w:r>
        <w:rPr>
          <w:rFonts w:hint="eastAsia"/>
        </w:rPr>
        <w:t xml:space="preserve"> </w:t>
      </w:r>
      <w:r>
        <w:rPr>
          <w:rFonts w:hint="eastAsia"/>
        </w:rPr>
        <w:t>电力系统</w:t>
      </w:r>
      <w:bookmarkEnd w:id="429"/>
      <w:bookmarkEnd w:id="430"/>
    </w:p>
    <w:p w14:paraId="0133B16A" w14:textId="56B7B35B" w:rsidR="00B5607E" w:rsidRDefault="00B5607E" w:rsidP="00B5607E">
      <w:pPr>
        <w:pStyle w:val="aff2"/>
        <w:spacing w:before="312"/>
      </w:pPr>
      <w:r>
        <w:rPr>
          <w:rFonts w:hint="eastAsia"/>
          <w:b/>
          <w:bCs/>
        </w:rPr>
        <w:t>7.4.1</w:t>
      </w:r>
      <w:r>
        <w:rPr>
          <w:b/>
          <w:bCs/>
        </w:rPr>
        <w:t xml:space="preserve"> </w:t>
      </w:r>
      <w:r>
        <w:rPr>
          <w:rFonts w:hint="eastAsia"/>
        </w:rPr>
        <w:t>供电公司的并网要求相关文件通常包含：</w:t>
      </w:r>
    </w:p>
    <w:p w14:paraId="3729E24F" w14:textId="1E5AE042" w:rsidR="00B5607E" w:rsidRDefault="00B5607E" w:rsidP="00B5607E">
      <w:pPr>
        <w:pStyle w:val="aff0"/>
        <w:ind w:firstLine="482"/>
      </w:pPr>
      <w:r w:rsidRPr="00B5607E">
        <w:rPr>
          <w:b/>
          <w:bCs w:val="0"/>
        </w:rPr>
        <w:t>1</w:t>
      </w:r>
      <w:r>
        <w:t xml:space="preserve"> </w:t>
      </w:r>
      <w:r>
        <w:rPr>
          <w:rFonts w:hint="eastAsia"/>
        </w:rPr>
        <w:t>分布式电源并网申请表，经办人身份证原件及复印件和法人委托书原件（或法人代表身份证原件及复印件）；</w:t>
      </w:r>
    </w:p>
    <w:p w14:paraId="5CDBD062" w14:textId="77777777" w:rsidR="00B5607E" w:rsidRDefault="00B5607E" w:rsidP="00B5607E">
      <w:pPr>
        <w:pStyle w:val="aff0"/>
        <w:ind w:firstLine="482"/>
      </w:pPr>
      <w:r w:rsidRPr="00B5607E">
        <w:rPr>
          <w:rFonts w:hint="eastAsia"/>
          <w:b/>
          <w:bCs w:val="0"/>
        </w:rPr>
        <w:t>2</w:t>
      </w:r>
      <w:r>
        <w:t xml:space="preserve"> </w:t>
      </w:r>
      <w:r>
        <w:rPr>
          <w:rFonts w:hint="eastAsia"/>
        </w:rPr>
        <w:t>企业法人营业执照、土地证、房产证等项目合法性支持性文件；</w:t>
      </w:r>
    </w:p>
    <w:p w14:paraId="77D6232E" w14:textId="202CE026" w:rsidR="00B5607E" w:rsidRDefault="00B5607E" w:rsidP="00B5607E">
      <w:pPr>
        <w:pStyle w:val="aff0"/>
        <w:ind w:firstLine="482"/>
      </w:pPr>
      <w:r w:rsidRPr="00B5607E">
        <w:rPr>
          <w:rFonts w:hint="eastAsia"/>
          <w:b/>
          <w:bCs w:val="0"/>
        </w:rPr>
        <w:t>3</w:t>
      </w:r>
      <w:r>
        <w:t xml:space="preserve"> </w:t>
      </w:r>
      <w:r>
        <w:rPr>
          <w:rFonts w:hint="eastAsia"/>
        </w:rPr>
        <w:t>政府主管部门规定需核准或备案项目要求提供的相关资料（如：屋顶使用或使用协议、合同能源管理合同等）；</w:t>
      </w:r>
    </w:p>
    <w:p w14:paraId="6D1084E8" w14:textId="77777777" w:rsidR="00B5607E" w:rsidRDefault="00B5607E" w:rsidP="00B5607E">
      <w:pPr>
        <w:pStyle w:val="aff0"/>
        <w:ind w:firstLine="482"/>
      </w:pPr>
      <w:r w:rsidRPr="00B5607E">
        <w:rPr>
          <w:rFonts w:hint="eastAsia"/>
          <w:b/>
          <w:bCs w:val="0"/>
        </w:rPr>
        <w:t>4</w:t>
      </w:r>
      <w:r>
        <w:t xml:space="preserve"> </w:t>
      </w:r>
      <w:r>
        <w:rPr>
          <w:rFonts w:hint="eastAsia"/>
        </w:rPr>
        <w:t>项目前期工作相关资料，单位电气接线图；</w:t>
      </w:r>
    </w:p>
    <w:p w14:paraId="2DC7B962" w14:textId="4775C42D" w:rsidR="00B5607E" w:rsidRDefault="00B5607E" w:rsidP="00B5607E">
      <w:pPr>
        <w:pStyle w:val="aff0"/>
        <w:ind w:firstLine="482"/>
      </w:pPr>
      <w:r w:rsidRPr="00B5607E">
        <w:rPr>
          <w:rFonts w:hint="eastAsia"/>
          <w:b/>
          <w:bCs w:val="0"/>
        </w:rPr>
        <w:t>5</w:t>
      </w:r>
      <w:r>
        <w:t xml:space="preserve"> </w:t>
      </w:r>
      <w:r>
        <w:rPr>
          <w:rFonts w:hint="eastAsia"/>
        </w:rPr>
        <w:t>投资方（或完全自行投资业主）、每用电方三证（组织机构代码证、税务登记证、营业执照登记证），补贴发放所需的开户银行、账号（建议提供增值税专用发票样张）等。</w:t>
      </w:r>
    </w:p>
    <w:p w14:paraId="76ABC8CA" w14:textId="620DCB88" w:rsidR="00B5607E" w:rsidRDefault="00B5607E" w:rsidP="00B5607E">
      <w:pPr>
        <w:pStyle w:val="aff2"/>
        <w:spacing w:before="312"/>
      </w:pPr>
      <w:r>
        <w:rPr>
          <w:rFonts w:hint="eastAsia"/>
          <w:b/>
          <w:bCs/>
        </w:rPr>
        <w:t>7.4.</w:t>
      </w:r>
      <w:r>
        <w:rPr>
          <w:b/>
          <w:bCs/>
        </w:rPr>
        <w:t xml:space="preserve">2 </w:t>
      </w:r>
      <w:r w:rsidRPr="002D1363">
        <w:rPr>
          <w:rFonts w:hint="eastAsia"/>
        </w:rPr>
        <w:t>无功补偿器是一种补偿装置，在电子供电系统中所承担的作用是提高电网的功率因数，降低供电变压器及输送线路的损耗，提高供电效率，改善供电环境。</w:t>
      </w:r>
    </w:p>
    <w:p w14:paraId="1BF238A4" w14:textId="20CAD0D0" w:rsidR="00B5607E" w:rsidRDefault="00B5607E" w:rsidP="00B5607E">
      <w:pPr>
        <w:pStyle w:val="aff2"/>
        <w:spacing w:before="312"/>
      </w:pPr>
      <w:r>
        <w:rPr>
          <w:rFonts w:hint="eastAsia"/>
          <w:b/>
          <w:bCs/>
        </w:rPr>
        <w:t>7.4.</w:t>
      </w:r>
      <w:r>
        <w:rPr>
          <w:b/>
          <w:bCs/>
        </w:rPr>
        <w:t xml:space="preserve">3 </w:t>
      </w:r>
      <w:r>
        <w:rPr>
          <w:rFonts w:hint="eastAsia"/>
        </w:rPr>
        <w:t>本条区别于新建产业园区而言，在已有配电系统满足要求的情况下，无功补偿装置不必重复设置。</w:t>
      </w:r>
    </w:p>
    <w:p w14:paraId="0E4A7B02" w14:textId="17DD21BD" w:rsidR="00B5607E" w:rsidRDefault="00B5607E" w:rsidP="00B5607E">
      <w:pPr>
        <w:pStyle w:val="aff2"/>
        <w:spacing w:before="312"/>
      </w:pPr>
      <w:r>
        <w:rPr>
          <w:rFonts w:hint="eastAsia"/>
          <w:b/>
          <w:bCs/>
        </w:rPr>
        <w:t>7.4.</w:t>
      </w:r>
      <w:r>
        <w:rPr>
          <w:b/>
          <w:bCs/>
        </w:rPr>
        <w:t xml:space="preserve">4 </w:t>
      </w:r>
      <w:r w:rsidRPr="002D1363">
        <w:rPr>
          <w:rFonts w:hint="eastAsia"/>
        </w:rPr>
        <w:t>防孤岛保护装置是微机保护装置的一种，它的作用是当电网由于某种原因而出现电压降低、电压升高、频率降低、频率升高、频率突变等故障出现时，装置接收到此时的故障量并及时的发出跳闸命令，跳开并网点开关，使得该电站脱网。</w:t>
      </w:r>
    </w:p>
    <w:p w14:paraId="416ED111" w14:textId="316E76DF" w:rsidR="00B5607E" w:rsidRDefault="00B5607E" w:rsidP="00B5607E">
      <w:pPr>
        <w:pStyle w:val="aff2"/>
        <w:spacing w:before="312"/>
      </w:pPr>
      <w:r>
        <w:rPr>
          <w:rFonts w:hint="eastAsia"/>
          <w:b/>
          <w:bCs/>
        </w:rPr>
        <w:t>7.4.</w:t>
      </w:r>
      <w:r>
        <w:rPr>
          <w:b/>
          <w:bCs/>
        </w:rPr>
        <w:t xml:space="preserve">5 </w:t>
      </w:r>
      <w:r w:rsidRPr="00890C26">
        <w:rPr>
          <w:rFonts w:hint="eastAsia"/>
        </w:rPr>
        <w:t>双向计量电能表就是能够同时计量用电量和发电量的电能表，功率和电能都是有方向的，从用电的角度看，耗电的算为正功率或正电能；发电的算为负功率或负电能。双向电表可实现电能的正、反向分开计量、分开存储、分开显示，同时可通过电表配有标准</w:t>
      </w:r>
      <w:r w:rsidRPr="00890C26">
        <w:rPr>
          <w:rFonts w:hint="eastAsia"/>
        </w:rPr>
        <w:t>RS485</w:t>
      </w:r>
      <w:r w:rsidRPr="00890C26">
        <w:rPr>
          <w:rFonts w:hint="eastAsia"/>
        </w:rPr>
        <w:t>通信接口，实现数据的远传。</w:t>
      </w:r>
      <w:r w:rsidRPr="00890C26">
        <w:rPr>
          <w:rFonts w:hint="eastAsia"/>
        </w:rPr>
        <w:t xml:space="preserve"> </w:t>
      </w:r>
      <w:r w:rsidRPr="00890C26">
        <w:rPr>
          <w:rFonts w:hint="eastAsia"/>
        </w:rPr>
        <w:t>双向电表主要针对分布式光伏发电站需要双向计量的用户，由于光伏电站发出的电有富余时，输送给电网的电能需要准确计量；在光伏发电不能满足用户需求时使用电网的电能也需要准确计量。</w:t>
      </w:r>
    </w:p>
    <w:p w14:paraId="2DA2B8B4" w14:textId="77777777" w:rsidR="00BA56C2" w:rsidRDefault="00000000">
      <w:pPr>
        <w:widowControl/>
        <w:spacing w:line="240" w:lineRule="auto"/>
        <w:ind w:firstLineChars="0" w:firstLine="0"/>
        <w:jc w:val="left"/>
        <w:rPr>
          <w:b/>
          <w:color w:val="000000" w:themeColor="text1"/>
          <w:sz w:val="28"/>
          <w:szCs w:val="28"/>
        </w:rPr>
      </w:pPr>
      <w:r>
        <w:rPr>
          <w:color w:val="000000" w:themeColor="text1"/>
        </w:rPr>
        <w:br w:type="page"/>
      </w:r>
    </w:p>
    <w:p w14:paraId="1BF07C5B" w14:textId="2FDCF903" w:rsidR="00BA56C2" w:rsidRDefault="00000000" w:rsidP="00903988">
      <w:pPr>
        <w:pStyle w:val="1"/>
        <w:spacing w:after="312"/>
        <w:rPr>
          <w:color w:val="000000" w:themeColor="text1"/>
        </w:rPr>
      </w:pPr>
      <w:bookmarkStart w:id="431" w:name="_Toc123046469"/>
      <w:bookmarkStart w:id="432" w:name="_Toc124885340"/>
      <w:bookmarkStart w:id="433" w:name="_Toc126333906"/>
      <w:bookmarkStart w:id="434" w:name="_Toc126336166"/>
      <w:r>
        <w:rPr>
          <w:rFonts w:hint="eastAsia"/>
          <w:color w:val="000000" w:themeColor="text1"/>
        </w:rPr>
        <w:t>8</w:t>
      </w:r>
      <w:r>
        <w:rPr>
          <w:color w:val="000000" w:themeColor="text1"/>
        </w:rPr>
        <w:t xml:space="preserve"> </w:t>
      </w:r>
      <w:bookmarkEnd w:id="359"/>
      <w:bookmarkEnd w:id="360"/>
      <w:bookmarkEnd w:id="431"/>
      <w:bookmarkEnd w:id="432"/>
      <w:r w:rsidR="00B5607E">
        <w:rPr>
          <w:rFonts w:hint="eastAsia"/>
          <w:color w:val="000000" w:themeColor="text1"/>
        </w:rPr>
        <w:t>绿色建筑</w:t>
      </w:r>
      <w:bookmarkEnd w:id="433"/>
      <w:bookmarkEnd w:id="434"/>
    </w:p>
    <w:p w14:paraId="475A7085" w14:textId="3BA80161" w:rsidR="00903988" w:rsidRDefault="00903988" w:rsidP="00903988">
      <w:pPr>
        <w:pStyle w:val="2"/>
        <w:rPr>
          <w:color w:val="000000" w:themeColor="text1"/>
        </w:rPr>
      </w:pPr>
      <w:bookmarkStart w:id="435" w:name="_Toc124885341"/>
      <w:bookmarkStart w:id="436" w:name="_Toc126333907"/>
      <w:bookmarkStart w:id="437" w:name="_Toc126336167"/>
      <w:r>
        <w:rPr>
          <w:color w:val="000000" w:themeColor="text1"/>
        </w:rPr>
        <w:t xml:space="preserve">8.1 </w:t>
      </w:r>
      <w:bookmarkEnd w:id="435"/>
      <w:r w:rsidR="00B5607E">
        <w:rPr>
          <w:rFonts w:hint="eastAsia"/>
          <w:color w:val="000000" w:themeColor="text1"/>
        </w:rPr>
        <w:t>整体要求</w:t>
      </w:r>
      <w:bookmarkEnd w:id="436"/>
      <w:bookmarkEnd w:id="437"/>
    </w:p>
    <w:p w14:paraId="66BB5BF6" w14:textId="5F82DC4D" w:rsidR="00B5607E" w:rsidRDefault="00B5607E" w:rsidP="00B5607E">
      <w:pPr>
        <w:pStyle w:val="aff2"/>
        <w:spacing w:before="312"/>
      </w:pPr>
      <w:r>
        <w:rPr>
          <w:rFonts w:hint="eastAsia"/>
          <w:b/>
          <w:bCs/>
        </w:rPr>
        <w:t>8.1.1</w:t>
      </w:r>
      <w:r>
        <w:rPr>
          <w:b/>
          <w:bCs/>
        </w:rPr>
        <w:t xml:space="preserve"> </w:t>
      </w:r>
      <w:r>
        <w:rPr>
          <w:rFonts w:hint="eastAsia"/>
        </w:rPr>
        <w:t>在国家节能减碳，</w:t>
      </w:r>
      <w:proofErr w:type="gramStart"/>
      <w:r>
        <w:rPr>
          <w:rFonts w:hint="eastAsia"/>
        </w:rPr>
        <w:t>实现碳达峰</w:t>
      </w:r>
      <w:proofErr w:type="gramEnd"/>
      <w:r>
        <w:rPr>
          <w:rFonts w:hint="eastAsia"/>
        </w:rPr>
        <w:t>、碳中和战略的背景下，绿色建筑的设计从节约资源，提高资源利用率出发，是</w:t>
      </w:r>
      <w:proofErr w:type="gramStart"/>
      <w:r>
        <w:rPr>
          <w:rFonts w:hint="eastAsia"/>
        </w:rPr>
        <w:t>实现零碳园区</w:t>
      </w:r>
      <w:proofErr w:type="gramEnd"/>
      <w:r>
        <w:rPr>
          <w:rFonts w:hint="eastAsia"/>
        </w:rPr>
        <w:t>的必然要求。考虑到绿色建筑的推广，本标准规定园区内建筑全部实现绿色建筑</w:t>
      </w:r>
      <w:proofErr w:type="gramStart"/>
      <w:r>
        <w:rPr>
          <w:rFonts w:hint="eastAsia"/>
        </w:rPr>
        <w:t>一</w:t>
      </w:r>
      <w:proofErr w:type="gramEnd"/>
      <w:r>
        <w:rPr>
          <w:rFonts w:hint="eastAsia"/>
        </w:rPr>
        <w:t>星级，扩大绿色建筑的覆盖面，与国家规范相适应。</w:t>
      </w:r>
    </w:p>
    <w:p w14:paraId="289BA01B" w14:textId="120A7EB4" w:rsidR="00903988" w:rsidRDefault="00B5607E" w:rsidP="00B5607E">
      <w:pPr>
        <w:pStyle w:val="aff2"/>
        <w:spacing w:before="312"/>
      </w:pPr>
      <w:r>
        <w:rPr>
          <w:rFonts w:hint="eastAsia"/>
          <w:b/>
          <w:bCs/>
        </w:rPr>
        <w:t>8.1.2</w:t>
      </w:r>
      <w:r>
        <w:rPr>
          <w:b/>
          <w:bCs/>
        </w:rPr>
        <w:t xml:space="preserve"> </w:t>
      </w:r>
      <w:r>
        <w:rPr>
          <w:rFonts w:hint="eastAsia"/>
        </w:rPr>
        <w:t>在建筑工程建设的各阶段支持基于</w:t>
      </w:r>
      <w:r>
        <w:rPr>
          <w:rFonts w:hint="eastAsia"/>
        </w:rPr>
        <w:t>BIM</w:t>
      </w:r>
      <w:r>
        <w:rPr>
          <w:rFonts w:hint="eastAsia"/>
        </w:rPr>
        <w:t>的数据交换和共享，可以极大地提升建筑工程信息化整体水平，充分利用建筑建设各阶段、各专业的资源，有效地避免由于数据不通畅带来的重复性劳动</w:t>
      </w:r>
      <w:r>
        <w:rPr>
          <w:rFonts w:hint="eastAsia"/>
        </w:rPr>
        <w:t>,</w:t>
      </w:r>
      <w:r>
        <w:rPr>
          <w:rFonts w:hint="eastAsia"/>
        </w:rPr>
        <w:t>提高整个工程的质量和效率。</w:t>
      </w:r>
      <w:r>
        <w:rPr>
          <w:rFonts w:hint="eastAsia"/>
        </w:rPr>
        <w:t>BIM</w:t>
      </w:r>
      <w:r>
        <w:rPr>
          <w:rFonts w:hint="eastAsia"/>
        </w:rPr>
        <w:t>应用应实现全专业涵盖，至少包含规划、建筑、结构、给水排水、暖通、电气等专业相关信息。当在两个及以上阶段应用</w:t>
      </w:r>
      <w:r>
        <w:rPr>
          <w:rFonts w:hint="eastAsia"/>
        </w:rPr>
        <w:t>B</w:t>
      </w:r>
      <w:r>
        <w:t>IM</w:t>
      </w:r>
      <w:r>
        <w:rPr>
          <w:rFonts w:hint="eastAsia"/>
        </w:rPr>
        <w:t>时，应基于同一</w:t>
      </w:r>
      <w:r>
        <w:rPr>
          <w:rFonts w:hint="eastAsia"/>
        </w:rPr>
        <w:t>B</w:t>
      </w:r>
      <w:r>
        <w:t>IM</w:t>
      </w:r>
      <w:r>
        <w:rPr>
          <w:rFonts w:hint="eastAsia"/>
        </w:rPr>
        <w:t>模型开展。</w:t>
      </w:r>
    </w:p>
    <w:p w14:paraId="7559F696" w14:textId="22E1D62B" w:rsidR="00903988" w:rsidRDefault="00903988" w:rsidP="00903988">
      <w:pPr>
        <w:pStyle w:val="2"/>
        <w:rPr>
          <w:color w:val="000000" w:themeColor="text1"/>
        </w:rPr>
      </w:pPr>
      <w:bookmarkStart w:id="438" w:name="_Toc116589410"/>
      <w:bookmarkStart w:id="439" w:name="_Toc121439648"/>
      <w:bookmarkStart w:id="440" w:name="_Toc123046471"/>
      <w:bookmarkStart w:id="441" w:name="_Toc124885342"/>
      <w:bookmarkStart w:id="442" w:name="_Toc126333908"/>
      <w:bookmarkStart w:id="443" w:name="_Toc126336168"/>
      <w:r>
        <w:rPr>
          <w:color w:val="000000" w:themeColor="text1"/>
        </w:rPr>
        <w:t xml:space="preserve">8.2 </w:t>
      </w:r>
      <w:bookmarkEnd w:id="438"/>
      <w:bookmarkEnd w:id="439"/>
      <w:bookmarkEnd w:id="440"/>
      <w:bookmarkEnd w:id="441"/>
      <w:r w:rsidR="00B5607E">
        <w:rPr>
          <w:rFonts w:hint="eastAsia"/>
          <w:color w:val="000000" w:themeColor="text1"/>
        </w:rPr>
        <w:t>具体要求</w:t>
      </w:r>
      <w:bookmarkEnd w:id="442"/>
      <w:bookmarkEnd w:id="443"/>
    </w:p>
    <w:p w14:paraId="120578AD" w14:textId="4BDA0B96" w:rsidR="00565896" w:rsidRDefault="00565896" w:rsidP="00565896">
      <w:pPr>
        <w:pStyle w:val="aff2"/>
        <w:spacing w:before="312"/>
      </w:pPr>
      <w:r>
        <w:rPr>
          <w:rFonts w:hint="eastAsia"/>
          <w:b/>
          <w:bCs/>
        </w:rPr>
        <w:t>8.2.1</w:t>
      </w:r>
      <w:r>
        <w:rPr>
          <w:b/>
          <w:bCs/>
        </w:rPr>
        <w:t xml:space="preserve"> </w:t>
      </w:r>
      <w:r w:rsidRPr="00565896">
        <w:rPr>
          <w:rFonts w:hint="eastAsia"/>
        </w:rPr>
        <w:t>本</w:t>
      </w:r>
      <w:r>
        <w:rPr>
          <w:rFonts w:hint="eastAsia"/>
        </w:rPr>
        <w:t>条对</w:t>
      </w:r>
      <w:proofErr w:type="gramStart"/>
      <w:r>
        <w:rPr>
          <w:rFonts w:hint="eastAsia"/>
        </w:rPr>
        <w:t>零碳产业</w:t>
      </w:r>
      <w:proofErr w:type="gramEnd"/>
      <w:r>
        <w:rPr>
          <w:rFonts w:hint="eastAsia"/>
        </w:rPr>
        <w:t>园区内的建筑能耗提出了更高的要求，涉及到的提高基准为国家现行相关建筑节能设计标准的要求。降低建筑能耗的措施具体包括围护结构热工性能的提高或建筑供暖空调负荷的降低、严寒和寒冷地区建筑外窗传热系数的降低等。</w:t>
      </w:r>
    </w:p>
    <w:p w14:paraId="6CBEAE92" w14:textId="4E46B6FD" w:rsidR="00565896" w:rsidRDefault="00565896" w:rsidP="00565896">
      <w:pPr>
        <w:pStyle w:val="aff2"/>
        <w:spacing w:before="312"/>
      </w:pPr>
      <w:r>
        <w:rPr>
          <w:rFonts w:hint="eastAsia"/>
          <w:b/>
          <w:bCs/>
        </w:rPr>
        <w:t>8.2.2</w:t>
      </w:r>
      <w:r>
        <w:rPr>
          <w:b/>
          <w:bCs/>
        </w:rPr>
        <w:t xml:space="preserve"> </w:t>
      </w:r>
      <w:r>
        <w:rPr>
          <w:rFonts w:hint="eastAsia"/>
        </w:rPr>
        <w:t>对于现行国家标准《建筑节能与可再生能源利用通用规范》</w:t>
      </w:r>
      <w:r>
        <w:rPr>
          <w:rFonts w:hint="eastAsia"/>
        </w:rPr>
        <w:t>GB 55015</w:t>
      </w:r>
      <w:r>
        <w:rPr>
          <w:rFonts w:hint="eastAsia"/>
        </w:rPr>
        <w:t>中暂未规定的其他类型冷热源，则按现行有关国家标准的能效等级来要求。</w:t>
      </w:r>
    </w:p>
    <w:p w14:paraId="1C494ECF" w14:textId="5E8D0AE2" w:rsidR="00565896" w:rsidRDefault="00565896" w:rsidP="00565896">
      <w:pPr>
        <w:pStyle w:val="aff2"/>
        <w:spacing w:before="312"/>
      </w:pPr>
      <w:r>
        <w:rPr>
          <w:rFonts w:hint="eastAsia"/>
          <w:b/>
          <w:bCs/>
        </w:rPr>
        <w:t>8.2.3</w:t>
      </w:r>
      <w:r>
        <w:rPr>
          <w:b/>
          <w:bCs/>
        </w:rPr>
        <w:t xml:space="preserve"> </w:t>
      </w:r>
      <w:r>
        <w:rPr>
          <w:rFonts w:hint="eastAsia"/>
        </w:rPr>
        <w:t>本条所指绿色建材需通过住房城乡建设部、工业和信息化部《绿色建材评价标识管理办法》开展的绿色建材评价标识方能得分。绿色建材应用比例应按式（</w:t>
      </w:r>
      <w:r>
        <w:rPr>
          <w:rFonts w:hint="eastAsia"/>
        </w:rPr>
        <w:t>2</w:t>
      </w:r>
      <w:r>
        <w:rPr>
          <w:rFonts w:hint="eastAsia"/>
        </w:rPr>
        <w:t>）计算：</w:t>
      </w:r>
    </w:p>
    <w:p w14:paraId="43612A53" w14:textId="192B1468" w:rsidR="00565896" w:rsidRDefault="00565896" w:rsidP="00565896">
      <w:pPr>
        <w:pStyle w:val="afe"/>
        <w:ind w:firstLine="480"/>
        <w:jc w:val="right"/>
      </w:pPr>
      <m:oMath>
        <m:r>
          <w:rPr>
            <w:rFonts w:ascii="Cambria Math" w:hAnsi="Cambria Math" w:hint="eastAsia"/>
          </w:rPr>
          <m:t>P</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hint="eastAsia"/>
                  </w:rPr>
                  <m:t>S</m:t>
                </m:r>
              </m:e>
              <m:sub>
                <m:r>
                  <m:rPr>
                    <m:sty m:val="p"/>
                  </m:rPr>
                  <w:rPr>
                    <w:rFonts w:ascii="Cambria Math" w:hAnsi="Cambria Math" w:hint="eastAsia"/>
                  </w:rPr>
                  <m:t>1</m:t>
                </m:r>
              </m:sub>
            </m:sSub>
            <m:r>
              <m:rPr>
                <m:sty m:val="p"/>
              </m:rPr>
              <w:rPr>
                <w:rFonts w:ascii="Cambria Math" w:hAnsi="Cambria Math" w:hint="eastAsia"/>
              </w:rPr>
              <m:t>+</m:t>
            </m:r>
            <m:sSub>
              <m:sSubPr>
                <m:ctrlPr>
                  <w:rPr>
                    <w:rFonts w:ascii="Cambria Math" w:hAnsi="Cambria Math"/>
                  </w:rPr>
                </m:ctrlPr>
              </m:sSubPr>
              <m:e>
                <m:r>
                  <w:rPr>
                    <w:rFonts w:ascii="Cambria Math" w:hAnsi="Cambria Math" w:hint="eastAsia"/>
                  </w:rPr>
                  <m:t>S</m:t>
                </m:r>
              </m:e>
              <m:sub>
                <m:r>
                  <m:rPr>
                    <m:sty m:val="p"/>
                  </m:rPr>
                  <w:rPr>
                    <w:rFonts w:ascii="Cambria Math" w:hAnsi="Cambria Math" w:hint="eastAsia"/>
                  </w:rPr>
                  <m:t>2</m:t>
                </m:r>
              </m:sub>
            </m:sSub>
            <m:r>
              <m:rPr>
                <m:sty m:val="p"/>
              </m:rPr>
              <w:rPr>
                <w:rFonts w:ascii="Cambria Math" w:hAnsi="Cambria Math" w:hint="eastAsia"/>
              </w:rPr>
              <m:t>+</m:t>
            </m:r>
            <m:sSub>
              <m:sSubPr>
                <m:ctrlPr>
                  <w:rPr>
                    <w:rFonts w:ascii="Cambria Math" w:hAnsi="Cambria Math"/>
                  </w:rPr>
                </m:ctrlPr>
              </m:sSubPr>
              <m:e>
                <m:r>
                  <w:rPr>
                    <w:rFonts w:ascii="Cambria Math" w:hAnsi="Cambria Math" w:hint="eastAsia"/>
                  </w:rPr>
                  <m:t>S</m:t>
                </m:r>
              </m:e>
              <m:sub>
                <m:r>
                  <m:rPr>
                    <m:sty m:val="p"/>
                  </m:rPr>
                  <w:rPr>
                    <w:rFonts w:ascii="Cambria Math" w:hAnsi="Cambria Math" w:hint="eastAsia"/>
                  </w:rPr>
                  <m:t>3</m:t>
                </m:r>
              </m:sub>
            </m:sSub>
            <m:r>
              <m:rPr>
                <m:sty m:val="p"/>
              </m:rPr>
              <w:rPr>
                <w:rFonts w:ascii="Cambria Math" w:hAnsi="Cambria Math" w:hint="eastAsia"/>
              </w:rPr>
              <m:t>+</m:t>
            </m:r>
            <m:sSub>
              <m:sSubPr>
                <m:ctrlPr>
                  <w:rPr>
                    <w:rFonts w:ascii="Cambria Math" w:hAnsi="Cambria Math"/>
                  </w:rPr>
                </m:ctrlPr>
              </m:sSubPr>
              <m:e>
                <m:r>
                  <w:rPr>
                    <w:rFonts w:ascii="Cambria Math" w:hAnsi="Cambria Math" w:hint="eastAsia"/>
                  </w:rPr>
                  <m:t>S</m:t>
                </m:r>
              </m:e>
              <m:sub>
                <m:r>
                  <m:rPr>
                    <m:sty m:val="p"/>
                  </m:rPr>
                  <w:rPr>
                    <w:rFonts w:ascii="Cambria Math" w:hAnsi="Cambria Math" w:hint="eastAsia"/>
                  </w:rPr>
                  <m:t>4</m:t>
                </m:r>
              </m:sub>
            </m:sSub>
          </m:num>
          <m:den>
            <m:r>
              <m:rPr>
                <m:sty m:val="p"/>
              </m:rPr>
              <w:rPr>
                <w:rFonts w:ascii="Cambria Math" w:hAnsi="Cambria Math" w:hint="eastAsia"/>
              </w:rPr>
              <m:t>100</m:t>
            </m:r>
          </m:den>
        </m:f>
        <m:r>
          <m:rPr>
            <m:sty m:val="p"/>
          </m:rPr>
          <w:rPr>
            <w:rFonts w:ascii="Cambria Math" w:hAnsi="Cambria Math" w:hint="eastAsia"/>
          </w:rPr>
          <m:t>×</m:t>
        </m:r>
        <m:r>
          <m:rPr>
            <m:sty m:val="p"/>
          </m:rPr>
          <w:rPr>
            <w:rFonts w:ascii="Cambria Math" w:hAnsi="Cambria Math" w:hint="eastAsia"/>
          </w:rPr>
          <m:t>100%</m:t>
        </m:r>
      </m:oMath>
      <w:r>
        <w:rPr>
          <w:rFonts w:asciiTheme="minorEastAsia" w:eastAsiaTheme="minorEastAsia" w:hAnsiTheme="minorEastAsia" w:hint="eastAsia"/>
        </w:rPr>
        <w:t xml:space="preserve"> </w:t>
      </w:r>
      <w:r>
        <w:rPr>
          <w:rFonts w:asciiTheme="minorEastAsia" w:eastAsiaTheme="minorEastAsia" w:hAnsiTheme="minorEastAsia"/>
        </w:rPr>
        <w:t xml:space="preserve">                  </w:t>
      </w:r>
      <w:r w:rsidRPr="00565896">
        <w:rPr>
          <w:rFonts w:asciiTheme="minorEastAsia" w:eastAsiaTheme="minorEastAsia" w:hAnsiTheme="minorEastAsia" w:hint="eastAsia"/>
        </w:rPr>
        <w:t>（2）</w:t>
      </w:r>
    </w:p>
    <w:p w14:paraId="48B343D4" w14:textId="6FE1EEE8" w:rsidR="00565896" w:rsidRDefault="00565896" w:rsidP="00565896">
      <w:pPr>
        <w:pStyle w:val="aff0"/>
        <w:ind w:firstLineChars="0" w:firstLine="0"/>
      </w:pPr>
      <w:r>
        <w:rPr>
          <w:rFonts w:hint="eastAsia"/>
        </w:rPr>
        <w:t>式中：</w:t>
      </w:r>
      <w:r w:rsidRPr="00565896">
        <w:rPr>
          <w:rFonts w:hint="eastAsia"/>
          <w:i/>
          <w:iCs/>
        </w:rPr>
        <w:t>P</w:t>
      </w:r>
      <w:r>
        <w:rPr>
          <w:rFonts w:hint="eastAsia"/>
        </w:rPr>
        <w:t>为绿色建材应用比例；</w:t>
      </w:r>
      <w:r w:rsidRPr="00565896">
        <w:rPr>
          <w:rFonts w:hint="eastAsia"/>
          <w:i/>
          <w:iCs/>
        </w:rPr>
        <w:t>S</w:t>
      </w:r>
      <w:r w:rsidRPr="00565896">
        <w:rPr>
          <w:rFonts w:hint="eastAsia"/>
          <w:i/>
          <w:iCs/>
          <w:vertAlign w:val="subscript"/>
        </w:rPr>
        <w:t>1</w:t>
      </w:r>
      <w:r>
        <w:rPr>
          <w:rFonts w:hint="eastAsia"/>
        </w:rPr>
        <w:t>为主体结构材料指标实际得分值；</w:t>
      </w:r>
      <w:r w:rsidRPr="00565896">
        <w:rPr>
          <w:rFonts w:hint="eastAsia"/>
          <w:i/>
          <w:iCs/>
        </w:rPr>
        <w:t>S</w:t>
      </w:r>
      <w:r w:rsidRPr="00565896">
        <w:rPr>
          <w:rFonts w:hint="eastAsia"/>
          <w:i/>
          <w:iCs/>
          <w:vertAlign w:val="subscript"/>
        </w:rPr>
        <w:t>2</w:t>
      </w:r>
      <w:r>
        <w:rPr>
          <w:rFonts w:hint="eastAsia"/>
        </w:rPr>
        <w:t>为围护墙和内隔墙指标实际得分值；</w:t>
      </w:r>
      <w:r w:rsidRPr="00565896">
        <w:rPr>
          <w:rFonts w:hint="eastAsia"/>
          <w:i/>
          <w:iCs/>
        </w:rPr>
        <w:t>S</w:t>
      </w:r>
      <w:r w:rsidRPr="00565896">
        <w:rPr>
          <w:rFonts w:hint="eastAsia"/>
          <w:i/>
          <w:iCs/>
          <w:vertAlign w:val="subscript"/>
        </w:rPr>
        <w:t>3</w:t>
      </w:r>
      <w:r>
        <w:rPr>
          <w:rFonts w:hint="eastAsia"/>
        </w:rPr>
        <w:t>为装修指标实际得分值；</w:t>
      </w:r>
      <w:r w:rsidRPr="00565896">
        <w:rPr>
          <w:rFonts w:hint="eastAsia"/>
          <w:i/>
          <w:iCs/>
        </w:rPr>
        <w:t>S</w:t>
      </w:r>
      <w:r w:rsidRPr="00565896">
        <w:rPr>
          <w:rFonts w:hint="eastAsia"/>
          <w:i/>
          <w:iCs/>
          <w:vertAlign w:val="subscript"/>
        </w:rPr>
        <w:t>4</w:t>
      </w:r>
      <w:r>
        <w:rPr>
          <w:rFonts w:hint="eastAsia"/>
        </w:rPr>
        <w:t>为其他指标实际得分值。</w:t>
      </w:r>
    </w:p>
    <w:p w14:paraId="203DEE4A" w14:textId="77777777" w:rsidR="00565896" w:rsidRDefault="00565896" w:rsidP="00565896">
      <w:pPr>
        <w:pStyle w:val="aff0"/>
        <w:ind w:firstLine="480"/>
      </w:pPr>
      <w:r>
        <w:rPr>
          <w:rFonts w:hint="eastAsia"/>
        </w:rPr>
        <w:t>式中主体结构部分包括预拌混凝土、预拌砂浆；围护墙和内隔墙部分包括非承重围护墙、内隔墙；装修部分包括外墙装饰面层涂料、面砖、非玻璃幕墙板等，内墙装饰面层涂料、面砖、壁纸等，室内顶棚装饰面层涂料、吊顶等，室内地面装饰面层木地板、面砖等，门窗、玻璃；其他包括保温材料、卫生洁具、防水材料、密封材料等。除主体结构外，其他绿色建材的计算得分的比例要求均为≥</w:t>
      </w:r>
      <w:r>
        <w:rPr>
          <w:rFonts w:hint="eastAsia"/>
        </w:rPr>
        <w:t>80%</w:t>
      </w:r>
      <w:r>
        <w:rPr>
          <w:rFonts w:hint="eastAsia"/>
        </w:rPr>
        <w:t>，主体结构的计算得分应采用内插法计算，计算结果取小数点后</w:t>
      </w:r>
      <w:r>
        <w:rPr>
          <w:rFonts w:hint="eastAsia"/>
        </w:rPr>
        <w:t>1</w:t>
      </w:r>
      <w:r>
        <w:rPr>
          <w:rFonts w:hint="eastAsia"/>
        </w:rPr>
        <w:t>位。</w:t>
      </w:r>
    </w:p>
    <w:p w14:paraId="189A7DDE" w14:textId="53FEA9F7" w:rsidR="00565896" w:rsidRDefault="00565896" w:rsidP="00565896">
      <w:pPr>
        <w:pStyle w:val="aff2"/>
        <w:spacing w:before="312"/>
      </w:pPr>
      <w:r>
        <w:rPr>
          <w:rFonts w:hint="eastAsia"/>
          <w:b/>
          <w:bCs/>
        </w:rPr>
        <w:t>8.2.4</w:t>
      </w:r>
      <w:r>
        <w:rPr>
          <w:b/>
          <w:bCs/>
        </w:rPr>
        <w:t xml:space="preserve"> </w:t>
      </w:r>
      <w:r>
        <w:rPr>
          <w:rFonts w:hint="eastAsia"/>
        </w:rPr>
        <w:t>土建装修一体化设计，要求对土建设计、机电设计和装修工程设计统一协调，在土建设计时充分考虑建筑空间的功能改变的可能性及装饰装修（包括室内、室外、幕墙、陈设）、机电（暖通、电气、给水排水外露设备设施）设计的各方面需求，事先进行孔洞预留和装修面层固定件的预埋，避免在装修时对已有建筑构件打凿、穿孔。还可选用风格一致的整体吊顶、整体橱柜、整体卫生间等，这样既可减少设计的反复，又可以保证设计质量，做到一体化设计。</w:t>
      </w:r>
      <w:r>
        <w:rPr>
          <w:rFonts w:hint="eastAsia"/>
        </w:rPr>
        <w:t xml:space="preserve"> </w:t>
      </w:r>
    </w:p>
    <w:p w14:paraId="74404239" w14:textId="4EE2FDB6" w:rsidR="00565896" w:rsidRDefault="00565896" w:rsidP="00565896">
      <w:pPr>
        <w:pStyle w:val="aff2"/>
        <w:spacing w:before="312"/>
      </w:pPr>
      <w:r>
        <w:rPr>
          <w:rFonts w:hint="eastAsia"/>
          <w:b/>
          <w:bCs/>
        </w:rPr>
        <w:t>8.2.5</w:t>
      </w:r>
      <w:r>
        <w:rPr>
          <w:b/>
          <w:bCs/>
        </w:rPr>
        <w:t xml:space="preserve"> </w:t>
      </w:r>
      <w:r>
        <w:rPr>
          <w:rFonts w:hint="eastAsia"/>
        </w:rPr>
        <w:t>《建筑工程绿色施工评价标准》</w:t>
      </w:r>
      <w:r>
        <w:rPr>
          <w:rFonts w:hint="eastAsia"/>
        </w:rPr>
        <w:t>GB/T 50640-2010</w:t>
      </w:r>
      <w:r>
        <w:rPr>
          <w:rFonts w:hint="eastAsia"/>
        </w:rPr>
        <w:t>将绿色施工评价分为不合格、合格、优良三个等级。本条将政府主管部门授予的“绿色施工合格等级”认定作为评分依据。</w:t>
      </w:r>
      <w:r>
        <w:rPr>
          <w:rFonts w:hint="eastAsia"/>
        </w:rPr>
        <w:t xml:space="preserve"> </w:t>
      </w:r>
    </w:p>
    <w:p w14:paraId="17AD076A" w14:textId="6C00531C" w:rsidR="00565896" w:rsidRDefault="00565896" w:rsidP="00565896">
      <w:pPr>
        <w:pStyle w:val="aff2"/>
        <w:spacing w:before="312"/>
      </w:pPr>
      <w:r>
        <w:rPr>
          <w:rFonts w:hint="eastAsia"/>
          <w:b/>
          <w:bCs/>
        </w:rPr>
        <w:t>8.2.6</w:t>
      </w:r>
      <w:r>
        <w:rPr>
          <w:b/>
          <w:bCs/>
        </w:rPr>
        <w:t xml:space="preserve"> </w:t>
      </w:r>
      <w:r>
        <w:rPr>
          <w:rFonts w:hint="eastAsia"/>
        </w:rPr>
        <w:t>装配率指工业化建筑中预制构件、建筑部品的数量（或面积）占同类构件或部品总数量（或面积）的比率。本条文要求工业化建筑中预制构件、建筑部品的数量（或面积）占同类构件或部品总数量（或面积）的比率达到</w:t>
      </w:r>
      <w:r>
        <w:rPr>
          <w:rFonts w:hint="eastAsia"/>
        </w:rPr>
        <w:t>50%</w:t>
      </w:r>
      <w:r>
        <w:rPr>
          <w:rFonts w:hint="eastAsia"/>
        </w:rPr>
        <w:t>。</w:t>
      </w:r>
    </w:p>
    <w:p w14:paraId="72E4B853" w14:textId="75FDB30A" w:rsidR="00BA56C2" w:rsidRPr="00565896" w:rsidRDefault="00565896" w:rsidP="00565896">
      <w:pPr>
        <w:pStyle w:val="aff2"/>
        <w:spacing w:before="312"/>
      </w:pPr>
      <w:r>
        <w:rPr>
          <w:rFonts w:hint="eastAsia"/>
          <w:b/>
          <w:bCs/>
        </w:rPr>
        <w:t>8.2.7</w:t>
      </w:r>
      <w:r>
        <w:rPr>
          <w:b/>
          <w:bCs/>
        </w:rPr>
        <w:t xml:space="preserve"> </w:t>
      </w:r>
      <w:r>
        <w:rPr>
          <w:rFonts w:hint="eastAsia"/>
        </w:rPr>
        <w:t>数字化平台应具备监测室内外空气温度、湿度、</w:t>
      </w:r>
      <w:r>
        <w:rPr>
          <w:rFonts w:hint="eastAsia"/>
        </w:rPr>
        <w:t>CO</w:t>
      </w:r>
      <w:r w:rsidRPr="00890C26">
        <w:rPr>
          <w:rFonts w:hint="eastAsia"/>
          <w:vertAlign w:val="subscript"/>
        </w:rPr>
        <w:t>2</w:t>
      </w:r>
      <w:r>
        <w:rPr>
          <w:rFonts w:hint="eastAsia"/>
        </w:rPr>
        <w:t>浓度、空气污染物浓度、声环境质量；控制室内空调、风扇、窗帘、空气净化器、照明灯具等功能。智能化系统应能够与所在的园区平台对接，即可有效实现信息和数据的共享与互通，提高信息更新与扩充的速度和范围，实现相关各方的互惠互利。</w:t>
      </w:r>
    </w:p>
    <w:p w14:paraId="4B804D99" w14:textId="77777777" w:rsidR="00BA56C2" w:rsidRDefault="00000000">
      <w:pPr>
        <w:widowControl/>
        <w:spacing w:line="240" w:lineRule="auto"/>
        <w:ind w:firstLineChars="0" w:firstLine="0"/>
        <w:jc w:val="left"/>
        <w:rPr>
          <w:b/>
          <w:szCs w:val="28"/>
        </w:rPr>
      </w:pPr>
      <w:r>
        <w:br w:type="page"/>
      </w:r>
    </w:p>
    <w:p w14:paraId="142DD3C1" w14:textId="289E3EAA" w:rsidR="00BA56C2" w:rsidRDefault="00000000">
      <w:pPr>
        <w:pStyle w:val="1"/>
        <w:spacing w:after="312" w:line="360" w:lineRule="auto"/>
        <w:ind w:left="562" w:hangingChars="200" w:hanging="562"/>
      </w:pPr>
      <w:bookmarkStart w:id="444" w:name="_Toc123046473"/>
      <w:bookmarkStart w:id="445" w:name="_Toc124885344"/>
      <w:bookmarkStart w:id="446" w:name="_Toc126333909"/>
      <w:bookmarkStart w:id="447" w:name="_Toc126336169"/>
      <w:bookmarkEnd w:id="361"/>
      <w:r>
        <w:t xml:space="preserve">9 </w:t>
      </w:r>
      <w:bookmarkEnd w:id="444"/>
      <w:bookmarkEnd w:id="445"/>
      <w:r w:rsidR="00D57AF8">
        <w:rPr>
          <w:rFonts w:hint="eastAsia"/>
        </w:rPr>
        <w:t>生态碳汇</w:t>
      </w:r>
      <w:bookmarkEnd w:id="446"/>
      <w:bookmarkEnd w:id="447"/>
    </w:p>
    <w:p w14:paraId="3D215F8A" w14:textId="237BC32D" w:rsidR="00BA56C2" w:rsidRDefault="00000000">
      <w:pPr>
        <w:pStyle w:val="2"/>
        <w:spacing w:line="360" w:lineRule="auto"/>
        <w:ind w:left="482" w:hangingChars="200" w:hanging="482"/>
      </w:pPr>
      <w:bookmarkStart w:id="448" w:name="_Toc116589413"/>
      <w:bookmarkStart w:id="449" w:name="_Toc123046474"/>
      <w:bookmarkStart w:id="450" w:name="_Toc124885345"/>
      <w:bookmarkStart w:id="451" w:name="_Toc126333910"/>
      <w:bookmarkStart w:id="452" w:name="_Toc126336170"/>
      <w:r>
        <w:t>9</w:t>
      </w:r>
      <w:r>
        <w:rPr>
          <w:rFonts w:hint="eastAsia"/>
        </w:rPr>
        <w:t>.</w:t>
      </w:r>
      <w:r>
        <w:t>1</w:t>
      </w:r>
      <w:r>
        <w:rPr>
          <w:rFonts w:hint="eastAsia"/>
        </w:rPr>
        <w:t xml:space="preserve"> </w:t>
      </w:r>
      <w:bookmarkEnd w:id="448"/>
      <w:bookmarkEnd w:id="449"/>
      <w:bookmarkEnd w:id="450"/>
      <w:r w:rsidR="00D57AF8">
        <w:rPr>
          <w:rFonts w:hint="eastAsia"/>
        </w:rPr>
        <w:t>生态系统</w:t>
      </w:r>
      <w:bookmarkEnd w:id="451"/>
      <w:bookmarkEnd w:id="452"/>
    </w:p>
    <w:p w14:paraId="629B804E" w14:textId="3FBF1CE3" w:rsidR="00D57AF8" w:rsidRDefault="00D57AF8" w:rsidP="00D57AF8">
      <w:pPr>
        <w:pStyle w:val="aff2"/>
        <w:spacing w:before="312"/>
      </w:pPr>
      <w:r>
        <w:rPr>
          <w:rStyle w:val="30"/>
        </w:rPr>
        <w:t xml:space="preserve">9.1.1 </w:t>
      </w:r>
      <w:proofErr w:type="gramStart"/>
      <w:r>
        <w:rPr>
          <w:rFonts w:hint="eastAsia"/>
        </w:rPr>
        <w:t>碳汇是</w:t>
      </w:r>
      <w:proofErr w:type="gramEnd"/>
      <w:r>
        <w:rPr>
          <w:rFonts w:hint="eastAsia"/>
        </w:rPr>
        <w:t>指通过山、水、林、湖、草、湿地等自然资源元素，吸收大气中的二氧化碳，从而减少温室气体在大气中浓度的过程。园区的</w:t>
      </w:r>
      <w:proofErr w:type="gramStart"/>
      <w:r>
        <w:rPr>
          <w:rFonts w:hint="eastAsia"/>
        </w:rPr>
        <w:t>碳汇主要</w:t>
      </w:r>
      <w:proofErr w:type="gramEnd"/>
      <w:r>
        <w:rPr>
          <w:rFonts w:hint="eastAsia"/>
        </w:rPr>
        <w:t>聚焦于开发区外围自然资源以及园区开发区域内绿地空间等，</w:t>
      </w:r>
      <w:proofErr w:type="gramStart"/>
      <w:r>
        <w:rPr>
          <w:rFonts w:hint="eastAsia"/>
        </w:rPr>
        <w:t>碳汇空间</w:t>
      </w:r>
      <w:proofErr w:type="gramEnd"/>
      <w:r>
        <w:rPr>
          <w:rFonts w:hint="eastAsia"/>
        </w:rPr>
        <w:t>复杂多样，因此园区应在规划设计阶段对</w:t>
      </w:r>
      <w:proofErr w:type="gramStart"/>
      <w:r>
        <w:rPr>
          <w:rFonts w:hint="eastAsia"/>
        </w:rPr>
        <w:t>碳汇空间</w:t>
      </w:r>
      <w:proofErr w:type="gramEnd"/>
      <w:r>
        <w:rPr>
          <w:rFonts w:hint="eastAsia"/>
        </w:rPr>
        <w:t>进行措施制定。</w:t>
      </w:r>
    </w:p>
    <w:p w14:paraId="02960D40" w14:textId="77777777" w:rsidR="00D57AF8" w:rsidRDefault="00D57AF8" w:rsidP="00D57AF8">
      <w:pPr>
        <w:pStyle w:val="aff0"/>
        <w:ind w:firstLine="480"/>
      </w:pPr>
      <w:r>
        <w:rPr>
          <w:rFonts w:hint="eastAsia"/>
        </w:rPr>
        <w:t>产业园</w:t>
      </w:r>
      <w:r>
        <w:t>区应测算园区</w:t>
      </w:r>
      <w:proofErr w:type="gramStart"/>
      <w:r>
        <w:t>内碳汇</w:t>
      </w:r>
      <w:proofErr w:type="gramEnd"/>
      <w:r>
        <w:t>基底，开展自然生态要素设计</w:t>
      </w:r>
      <w:r>
        <w:rPr>
          <w:rFonts w:hint="eastAsia"/>
        </w:rPr>
        <w:t>：</w:t>
      </w:r>
    </w:p>
    <w:p w14:paraId="51870CB7" w14:textId="50FD94F3" w:rsidR="00D57AF8" w:rsidRDefault="00D57AF8" w:rsidP="00D57AF8">
      <w:pPr>
        <w:pStyle w:val="aff0"/>
        <w:ind w:firstLine="482"/>
      </w:pPr>
      <w:r w:rsidRPr="00D57AF8">
        <w:rPr>
          <w:rFonts w:hint="eastAsia"/>
          <w:b/>
          <w:bCs w:val="0"/>
        </w:rPr>
        <w:t>1</w:t>
      </w:r>
      <w:r>
        <w:t xml:space="preserve"> </w:t>
      </w:r>
      <w:r>
        <w:t>开展自然资源勘察，对园区内植物，水体、土壤及生物资源</w:t>
      </w:r>
      <w:proofErr w:type="gramStart"/>
      <w:r>
        <w:t>等碳汇</w:t>
      </w:r>
      <w:proofErr w:type="gramEnd"/>
      <w:r>
        <w:t>本底进行测算</w:t>
      </w:r>
      <w:r>
        <w:rPr>
          <w:rFonts w:hint="eastAsia"/>
        </w:rPr>
        <w:t>；</w:t>
      </w:r>
    </w:p>
    <w:p w14:paraId="44FFB8BA" w14:textId="2B480605" w:rsidR="00D57AF8" w:rsidRDefault="00D57AF8" w:rsidP="00D57AF8">
      <w:pPr>
        <w:pStyle w:val="aff0"/>
        <w:ind w:firstLine="482"/>
      </w:pPr>
      <w:r w:rsidRPr="00D57AF8">
        <w:rPr>
          <w:rFonts w:hint="eastAsia"/>
          <w:b/>
          <w:bCs w:val="0"/>
        </w:rPr>
        <w:t>2</w:t>
      </w:r>
      <w:r>
        <w:t xml:space="preserve"> </w:t>
      </w:r>
      <w:r>
        <w:rPr>
          <w:rFonts w:hint="eastAsia"/>
        </w:rPr>
        <w:t>以批准的国土空间总体规划、详细规划等法定规划为依据，并与城市设计、绿地系统、水体系统等专项规划相衔接，包含</w:t>
      </w:r>
      <w:proofErr w:type="gramStart"/>
      <w:r>
        <w:rPr>
          <w:rFonts w:hint="eastAsia"/>
        </w:rPr>
        <w:t>碳汇空间</w:t>
      </w:r>
      <w:proofErr w:type="gramEnd"/>
      <w:r>
        <w:rPr>
          <w:rFonts w:hint="eastAsia"/>
        </w:rPr>
        <w:t>打造、景观体系设计等方面；</w:t>
      </w:r>
    </w:p>
    <w:p w14:paraId="215E85CC" w14:textId="314E0E83" w:rsidR="00D57AF8" w:rsidRDefault="00D57AF8" w:rsidP="00D57AF8">
      <w:pPr>
        <w:pStyle w:val="aff0"/>
        <w:ind w:firstLine="482"/>
      </w:pPr>
      <w:r w:rsidRPr="00D57AF8">
        <w:rPr>
          <w:rFonts w:hint="eastAsia"/>
          <w:b/>
          <w:bCs w:val="0"/>
        </w:rPr>
        <w:t>3</w:t>
      </w:r>
      <w:r>
        <w:t xml:space="preserve"> </w:t>
      </w:r>
      <w:r>
        <w:rPr>
          <w:rFonts w:hint="eastAsia"/>
        </w:rPr>
        <w:t>适度</w:t>
      </w:r>
      <w:r>
        <w:t>增加非硬化土壤面积等，提高土壤碳储量</w:t>
      </w:r>
      <w:r>
        <w:rPr>
          <w:rFonts w:hint="eastAsia"/>
        </w:rPr>
        <w:t>；</w:t>
      </w:r>
    </w:p>
    <w:p w14:paraId="423FAEDD" w14:textId="1A8F72DC" w:rsidR="00D57AF8" w:rsidRDefault="00D57AF8" w:rsidP="00D57AF8">
      <w:pPr>
        <w:pStyle w:val="aff0"/>
        <w:ind w:firstLine="482"/>
      </w:pPr>
      <w:r w:rsidRPr="00D57AF8">
        <w:rPr>
          <w:rFonts w:hint="eastAsia"/>
          <w:b/>
          <w:bCs w:val="0"/>
        </w:rPr>
        <w:t>4</w:t>
      </w:r>
      <w:r>
        <w:t xml:space="preserve"> </w:t>
      </w:r>
      <w:r>
        <w:t>充分利用原有地形地貌，尽量保留现状生境与植被，通过多种绿地空间的营造提高园区综合绿化率，保证建设后的场地环境水平不低于建设前水平</w:t>
      </w:r>
      <w:r>
        <w:rPr>
          <w:rFonts w:hint="eastAsia"/>
        </w:rPr>
        <w:t>；</w:t>
      </w:r>
    </w:p>
    <w:p w14:paraId="20242044" w14:textId="0C362F67" w:rsidR="00D57AF8" w:rsidRDefault="00D57AF8" w:rsidP="00D57AF8">
      <w:pPr>
        <w:pStyle w:val="aff0"/>
        <w:ind w:firstLine="482"/>
      </w:pPr>
      <w:r w:rsidRPr="00D57AF8">
        <w:rPr>
          <w:rFonts w:hint="eastAsia"/>
          <w:b/>
          <w:bCs w:val="0"/>
        </w:rPr>
        <w:t>5</w:t>
      </w:r>
      <w:r>
        <w:t xml:space="preserve"> </w:t>
      </w:r>
      <w:r>
        <w:rPr>
          <w:rFonts w:hint="eastAsia"/>
        </w:rPr>
        <w:t>尽量减少土石方工程量，减少开发建设过程对场地及周边环境生态系统的改变，包括原有水体和植被，尤其是大型乔木；</w:t>
      </w:r>
    </w:p>
    <w:p w14:paraId="24F68B39" w14:textId="15C52EDA" w:rsidR="00D57AF8" w:rsidRDefault="00D57AF8" w:rsidP="00D57AF8">
      <w:pPr>
        <w:pStyle w:val="aff0"/>
        <w:ind w:firstLine="482"/>
      </w:pPr>
      <w:r w:rsidRPr="00D57AF8">
        <w:rPr>
          <w:rFonts w:hint="eastAsia"/>
          <w:b/>
          <w:bCs w:val="0"/>
        </w:rPr>
        <w:t>6</w:t>
      </w:r>
      <w:r>
        <w:t xml:space="preserve"> </w:t>
      </w:r>
      <w:r>
        <w:rPr>
          <w:rFonts w:hint="eastAsia"/>
        </w:rPr>
        <w:t>做到土建工程与绿化景观工程、绿化景观、水体景观工程同步规划、同步实施、同步见效。采用低碳可回收的景观材料，以及节能环保的施工工艺。</w:t>
      </w:r>
    </w:p>
    <w:p w14:paraId="2147DE3A" w14:textId="48A33005" w:rsidR="00D57AF8" w:rsidRDefault="00D57AF8" w:rsidP="00D57AF8">
      <w:pPr>
        <w:pStyle w:val="aff0"/>
        <w:ind w:firstLine="482"/>
      </w:pPr>
      <w:r w:rsidRPr="00D57AF8">
        <w:rPr>
          <w:rFonts w:hint="eastAsia"/>
          <w:b/>
          <w:bCs w:val="0"/>
        </w:rPr>
        <w:t>7</w:t>
      </w:r>
      <w:r>
        <w:t xml:space="preserve"> </w:t>
      </w:r>
      <w:r>
        <w:rPr>
          <w:rFonts w:hint="eastAsia"/>
        </w:rPr>
        <w:t>以实现园区低碳、生态发展为目标，以人为本、因地制宜，优先使用生态适应性技术措施，适度使用主动式工程技术措施；</w:t>
      </w:r>
    </w:p>
    <w:p w14:paraId="5D252CB6" w14:textId="37760CF4" w:rsidR="00D57AF8" w:rsidRDefault="00D57AF8" w:rsidP="00D57AF8">
      <w:pPr>
        <w:pStyle w:val="aff0"/>
        <w:ind w:firstLine="482"/>
      </w:pPr>
      <w:r w:rsidRPr="00D57AF8">
        <w:rPr>
          <w:rFonts w:hint="eastAsia"/>
          <w:b/>
          <w:bCs w:val="0"/>
        </w:rPr>
        <w:t>8</w:t>
      </w:r>
      <w:r>
        <w:t xml:space="preserve"> </w:t>
      </w:r>
      <w:r>
        <w:t>重点提升绿地率、优化绿地布局模式、提升绿色空间面积、优化植物群落、乔灌木植被覆盖比例、采用本地物种等。</w:t>
      </w:r>
    </w:p>
    <w:p w14:paraId="5893CEF0" w14:textId="0E7DC56C" w:rsidR="00D57AF8" w:rsidRDefault="00D57AF8" w:rsidP="00D57AF8">
      <w:pPr>
        <w:pStyle w:val="aff2"/>
        <w:spacing w:before="312"/>
      </w:pPr>
      <w:r>
        <w:rPr>
          <w:b/>
          <w:bCs/>
        </w:rPr>
        <w:t>9.</w:t>
      </w:r>
      <w:r>
        <w:rPr>
          <w:rFonts w:hint="eastAsia"/>
          <w:b/>
          <w:bCs/>
        </w:rPr>
        <w:t>1</w:t>
      </w:r>
      <w:r>
        <w:rPr>
          <w:b/>
          <w:bCs/>
        </w:rPr>
        <w:t>.</w:t>
      </w:r>
      <w:r>
        <w:rPr>
          <w:rFonts w:hint="eastAsia"/>
          <w:b/>
          <w:bCs/>
        </w:rPr>
        <w:t>2</w:t>
      </w:r>
      <w:r>
        <w:rPr>
          <w:b/>
          <w:bCs/>
        </w:rPr>
        <w:t xml:space="preserve"> </w:t>
      </w:r>
      <w:r>
        <w:t>产业园区的建设不仅要</w:t>
      </w:r>
      <w:r>
        <w:rPr>
          <w:rFonts w:hint="eastAsia"/>
        </w:rPr>
        <w:t>注重园区</w:t>
      </w:r>
      <w:r>
        <w:t>自身的研究开发，同时要注意营造</w:t>
      </w:r>
      <w:r>
        <w:rPr>
          <w:rFonts w:hint="eastAsia"/>
        </w:rPr>
        <w:t>和谐的生态环境，形成保护与发展齐头并进的模式</w:t>
      </w:r>
      <w:r>
        <w:t>。</w:t>
      </w:r>
      <w:r>
        <w:rPr>
          <w:rFonts w:hint="eastAsia"/>
        </w:rPr>
        <w:t>维护</w:t>
      </w:r>
      <w:r>
        <w:t>良好的</w:t>
      </w:r>
      <w:r>
        <w:rPr>
          <w:rFonts w:hint="eastAsia"/>
        </w:rPr>
        <w:t>生态环境是园区</w:t>
      </w:r>
      <w:r>
        <w:t>弘扬产业文化，体现产业特色，促进产业的发展</w:t>
      </w:r>
      <w:r>
        <w:rPr>
          <w:rFonts w:hint="eastAsia"/>
        </w:rPr>
        <w:t>的重要路径</w:t>
      </w:r>
      <w:r>
        <w:t>。</w:t>
      </w:r>
    </w:p>
    <w:p w14:paraId="3976ACDF" w14:textId="77777777" w:rsidR="00D57AF8" w:rsidRDefault="00D57AF8" w:rsidP="00D57AF8">
      <w:pPr>
        <w:pStyle w:val="aff0"/>
        <w:ind w:firstLine="480"/>
      </w:pPr>
      <w:r>
        <w:t>产业园区的</w:t>
      </w:r>
      <w:r>
        <w:rPr>
          <w:rFonts w:hint="eastAsia"/>
        </w:rPr>
        <w:t>生态系统规划</w:t>
      </w:r>
      <w:r>
        <w:t>应</w:t>
      </w:r>
      <w:r>
        <w:rPr>
          <w:rFonts w:hint="eastAsia"/>
        </w:rPr>
        <w:t>尊重自然</w:t>
      </w:r>
      <w:r>
        <w:t>的设计理念，以保护生物多样性为前提，尊重地域的</w:t>
      </w:r>
      <w:r>
        <w:rPr>
          <w:rFonts w:hint="eastAsia"/>
        </w:rPr>
        <w:t>生态</w:t>
      </w:r>
      <w:r>
        <w:t>景观特色，并尽量模拟自然状态下的植物群落，充分挖掘地区的种植潜力，适当增加并引进优良的植物新品种，以乔灌木、草本、藤本植物的合理配置，形成稳定的多结构、多层次的植物群落，保护园区生态系统和</w:t>
      </w:r>
      <w:r>
        <w:rPr>
          <w:rFonts w:hint="eastAsia"/>
        </w:rPr>
        <w:t>园区</w:t>
      </w:r>
      <w:proofErr w:type="gramStart"/>
      <w:r>
        <w:rPr>
          <w:rFonts w:hint="eastAsia"/>
        </w:rPr>
        <w:t>碳汇系统</w:t>
      </w:r>
      <w:proofErr w:type="gramEnd"/>
      <w:r>
        <w:rPr>
          <w:rFonts w:hint="eastAsia"/>
        </w:rPr>
        <w:t>的</w:t>
      </w:r>
      <w:r>
        <w:t>稳定性，实现工业园区</w:t>
      </w:r>
      <w:r>
        <w:rPr>
          <w:rFonts w:hint="eastAsia"/>
        </w:rPr>
        <w:t>生态</w:t>
      </w:r>
      <w:proofErr w:type="gramStart"/>
      <w:r>
        <w:rPr>
          <w:rFonts w:hint="eastAsia"/>
        </w:rPr>
        <w:t>碳汇系统</w:t>
      </w:r>
      <w:proofErr w:type="gramEnd"/>
      <w:r>
        <w:t>的可持续发展</w:t>
      </w:r>
      <w:r>
        <w:rPr>
          <w:rFonts w:hint="eastAsia"/>
        </w:rPr>
        <w:t>，具体如下：</w:t>
      </w:r>
    </w:p>
    <w:p w14:paraId="18D2BF21" w14:textId="7B644A73" w:rsidR="00D57AF8" w:rsidRDefault="00D57AF8" w:rsidP="00D57AF8">
      <w:pPr>
        <w:pStyle w:val="aff0"/>
        <w:ind w:firstLine="482"/>
      </w:pPr>
      <w:r w:rsidRPr="00D57AF8">
        <w:rPr>
          <w:rFonts w:hint="eastAsia"/>
          <w:b/>
          <w:bCs w:val="0"/>
        </w:rPr>
        <w:t>1</w:t>
      </w:r>
      <w:r>
        <w:t xml:space="preserve"> </w:t>
      </w:r>
      <w:r>
        <w:rPr>
          <w:rFonts w:hint="eastAsia"/>
        </w:rPr>
        <w:t>应以因地</w:t>
      </w:r>
      <w:r>
        <w:t>制宜、生态化、文化性及协调性为</w:t>
      </w:r>
      <w:proofErr w:type="gramStart"/>
      <w:r>
        <w:rPr>
          <w:rFonts w:hint="eastAsia"/>
        </w:rPr>
        <w:t>生态碳汇的</w:t>
      </w:r>
      <w:proofErr w:type="gramEnd"/>
      <w:r>
        <w:t>原则，以</w:t>
      </w:r>
      <w:r>
        <w:rPr>
          <w:rFonts w:hint="eastAsia"/>
        </w:rPr>
        <w:t>“</w:t>
      </w:r>
      <w:r>
        <w:t>源于自然、高于自然、融入自然</w:t>
      </w:r>
      <w:r>
        <w:rPr>
          <w:rFonts w:hint="eastAsia"/>
        </w:rPr>
        <w:t>”</w:t>
      </w:r>
      <w:r>
        <w:t>为</w:t>
      </w:r>
      <w:proofErr w:type="gramStart"/>
      <w:r>
        <w:rPr>
          <w:rFonts w:hint="eastAsia"/>
        </w:rPr>
        <w:t>生态碳汇</w:t>
      </w:r>
      <w:r>
        <w:t>理念</w:t>
      </w:r>
      <w:proofErr w:type="gramEnd"/>
      <w:r>
        <w:rPr>
          <w:rFonts w:hint="eastAsia"/>
        </w:rPr>
        <w:t>；</w:t>
      </w:r>
    </w:p>
    <w:p w14:paraId="67FB1FD7" w14:textId="51891463" w:rsidR="00D57AF8" w:rsidRDefault="00D57AF8" w:rsidP="00D57AF8">
      <w:pPr>
        <w:pStyle w:val="aff0"/>
        <w:ind w:firstLine="482"/>
      </w:pPr>
      <w:r w:rsidRPr="00D57AF8">
        <w:rPr>
          <w:rFonts w:hint="eastAsia"/>
          <w:b/>
          <w:bCs w:val="0"/>
        </w:rPr>
        <w:t>2</w:t>
      </w:r>
      <w:r>
        <w:t xml:space="preserve"> </w:t>
      </w:r>
      <w:r>
        <w:rPr>
          <w:rFonts w:hint="eastAsia"/>
        </w:rPr>
        <w:t>应以</w:t>
      </w:r>
      <w:r>
        <w:t>自然景观为核心，</w:t>
      </w:r>
      <w:r>
        <w:rPr>
          <w:rFonts w:hint="eastAsia"/>
        </w:rPr>
        <w:t>宜</w:t>
      </w:r>
      <w:r>
        <w:t>以人工景观为点缀，以历史景观为底蕴，形成体现产业文化品位的园区</w:t>
      </w:r>
      <w:r>
        <w:rPr>
          <w:rFonts w:hint="eastAsia"/>
        </w:rPr>
        <w:t>生态系统</w:t>
      </w:r>
      <w:r>
        <w:t>。</w:t>
      </w:r>
    </w:p>
    <w:p w14:paraId="58C81B31" w14:textId="60654C8B" w:rsidR="00D57AF8" w:rsidRDefault="00D57AF8" w:rsidP="00D57AF8">
      <w:pPr>
        <w:pStyle w:val="aff2"/>
        <w:spacing w:before="312"/>
      </w:pPr>
      <w:r>
        <w:rPr>
          <w:b/>
          <w:bCs/>
        </w:rPr>
        <w:t>9.</w:t>
      </w:r>
      <w:r>
        <w:rPr>
          <w:rFonts w:hint="eastAsia"/>
          <w:b/>
          <w:bCs/>
        </w:rPr>
        <w:t>1</w:t>
      </w:r>
      <w:r>
        <w:rPr>
          <w:b/>
          <w:bCs/>
        </w:rPr>
        <w:t>.</w:t>
      </w:r>
      <w:r>
        <w:rPr>
          <w:rFonts w:hint="eastAsia"/>
          <w:b/>
          <w:bCs/>
        </w:rPr>
        <w:t>3</w:t>
      </w:r>
      <w:r>
        <w:rPr>
          <w:b/>
          <w:bCs/>
        </w:rPr>
        <w:t xml:space="preserve"> </w:t>
      </w:r>
      <w:r>
        <w:t>打造</w:t>
      </w:r>
      <w:r>
        <w:rPr>
          <w:rFonts w:hint="eastAsia"/>
        </w:rPr>
        <w:t>“</w:t>
      </w:r>
      <w:r>
        <w:t>场地</w:t>
      </w:r>
      <w:r>
        <w:rPr>
          <w:rFonts w:hint="eastAsia"/>
        </w:rPr>
        <w:t>－</w:t>
      </w:r>
      <w:r>
        <w:t>中心控制点</w:t>
      </w:r>
      <w:r>
        <w:rPr>
          <w:rFonts w:hint="eastAsia"/>
        </w:rPr>
        <w:t>－</w:t>
      </w:r>
      <w:r>
        <w:t>连接通道</w:t>
      </w:r>
      <w:r>
        <w:rPr>
          <w:rFonts w:hint="eastAsia"/>
        </w:rPr>
        <w:t>”</w:t>
      </w:r>
      <w:r>
        <w:t>蓝</w:t>
      </w:r>
      <w:proofErr w:type="gramStart"/>
      <w:r>
        <w:t>绿空间</w:t>
      </w:r>
      <w:proofErr w:type="gramEnd"/>
      <w:r>
        <w:t>网络，推动园区生态环境可持续发展</w:t>
      </w:r>
      <w:r>
        <w:rPr>
          <w:rFonts w:hint="eastAsia"/>
        </w:rPr>
        <w:t>，</w:t>
      </w:r>
      <w:r>
        <w:t>提升</w:t>
      </w:r>
      <w:proofErr w:type="gramStart"/>
      <w:r>
        <w:t>园区碳汇能力</w:t>
      </w:r>
      <w:proofErr w:type="gramEnd"/>
      <w:r>
        <w:t>。</w:t>
      </w:r>
      <w:r>
        <w:rPr>
          <w:rFonts w:hint="eastAsia"/>
        </w:rPr>
        <w:t>构建</w:t>
      </w:r>
      <w:r>
        <w:t>通风廊道有助调节</w:t>
      </w:r>
      <w:r>
        <w:rPr>
          <w:rFonts w:hint="eastAsia"/>
        </w:rPr>
        <w:t>园区</w:t>
      </w:r>
      <w:r>
        <w:t>气候及促进空气流通、驱散周围的污染物、减少空气滞留的情况</w:t>
      </w:r>
      <w:r>
        <w:rPr>
          <w:rFonts w:hint="eastAsia"/>
        </w:rPr>
        <w:t>，缓解热岛效应</w:t>
      </w:r>
      <w:r>
        <w:t>。</w:t>
      </w:r>
    </w:p>
    <w:p w14:paraId="0FC81D31" w14:textId="77777777" w:rsidR="00D57AF8" w:rsidRDefault="00D57AF8" w:rsidP="00D57AF8">
      <w:pPr>
        <w:pStyle w:val="aff0"/>
        <w:ind w:firstLine="480"/>
      </w:pPr>
      <w:r>
        <w:t>通过优化生态网络连通性、构建生态迁徙通道和完整自然生境斑块等生态导向技术措施，构建生态系统自循环过程。</w:t>
      </w:r>
      <w:r>
        <w:rPr>
          <w:rFonts w:hint="eastAsia"/>
        </w:rPr>
        <w:t>具体途径包括：</w:t>
      </w:r>
    </w:p>
    <w:p w14:paraId="0B1493FB" w14:textId="7AD98C82" w:rsidR="00D57AF8" w:rsidRDefault="00D57AF8" w:rsidP="00D57AF8">
      <w:pPr>
        <w:pStyle w:val="aff0"/>
        <w:ind w:firstLine="482"/>
      </w:pPr>
      <w:r w:rsidRPr="00D57AF8">
        <w:rPr>
          <w:rFonts w:hint="eastAsia"/>
          <w:b/>
          <w:bCs w:val="0"/>
        </w:rPr>
        <w:t>1</w:t>
      </w:r>
      <w:r>
        <w:t xml:space="preserve"> </w:t>
      </w:r>
      <w:r>
        <w:t>提升蓝绿斑块均衡性、强化关键生态节点、增加生态系统连通性</w:t>
      </w:r>
      <w:r>
        <w:rPr>
          <w:rFonts w:hint="eastAsia"/>
        </w:rPr>
        <w:t>；</w:t>
      </w:r>
    </w:p>
    <w:p w14:paraId="2F7DB9FC" w14:textId="5B69794C" w:rsidR="00D57AF8" w:rsidRDefault="00D57AF8" w:rsidP="00D57AF8">
      <w:pPr>
        <w:pStyle w:val="aff0"/>
        <w:ind w:firstLine="482"/>
      </w:pPr>
      <w:r w:rsidRPr="00D57AF8">
        <w:rPr>
          <w:rFonts w:hint="eastAsia"/>
          <w:b/>
          <w:bCs w:val="0"/>
        </w:rPr>
        <w:t>2</w:t>
      </w:r>
      <w:r>
        <w:t xml:space="preserve"> </w:t>
      </w:r>
      <w:r>
        <w:t>适度提升开场空间占比，合理配置开敞空间的景观环境，提高开敞空间内各类遮阴措施的覆盖率，以调节场地微气候</w:t>
      </w:r>
      <w:r>
        <w:rPr>
          <w:rFonts w:hint="eastAsia"/>
        </w:rPr>
        <w:t>；</w:t>
      </w:r>
    </w:p>
    <w:p w14:paraId="0554BC10" w14:textId="18EA500D" w:rsidR="00D57AF8" w:rsidRDefault="00D57AF8" w:rsidP="00D57AF8">
      <w:pPr>
        <w:pStyle w:val="aff0"/>
        <w:ind w:firstLine="482"/>
      </w:pPr>
      <w:r w:rsidRPr="00D57AF8">
        <w:rPr>
          <w:rFonts w:hint="eastAsia"/>
          <w:b/>
          <w:bCs w:val="0"/>
        </w:rPr>
        <w:t>3</w:t>
      </w:r>
      <w:r>
        <w:t xml:space="preserve"> </w:t>
      </w:r>
      <w:r>
        <w:t>构建通风廊道系统。根据</w:t>
      </w:r>
      <w:r>
        <w:rPr>
          <w:rFonts w:hint="eastAsia"/>
        </w:rPr>
        <w:t>园区</w:t>
      </w:r>
      <w:r>
        <w:t>盛行风的方向和强度，结合道路、绿地和开敞空间布局，预留畅通的通风廊道。通风廊道宽度边界内，不宜布局高大建筑。建筑群高度应朝着盛行风的方向逐级降低，以促进空气流动</w:t>
      </w:r>
      <w:r>
        <w:rPr>
          <w:rFonts w:hint="eastAsia"/>
        </w:rPr>
        <w:t>；</w:t>
      </w:r>
    </w:p>
    <w:p w14:paraId="1EBF582E" w14:textId="30104B87" w:rsidR="00D57AF8" w:rsidRDefault="00D57AF8" w:rsidP="00D57AF8">
      <w:pPr>
        <w:pStyle w:val="aff0"/>
        <w:ind w:firstLine="482"/>
      </w:pPr>
      <w:r w:rsidRPr="00D57AF8">
        <w:rPr>
          <w:rFonts w:hint="eastAsia"/>
          <w:b/>
          <w:bCs w:val="0"/>
        </w:rPr>
        <w:t>4</w:t>
      </w:r>
      <w:r>
        <w:t xml:space="preserve"> </w:t>
      </w:r>
      <w:r>
        <w:t>加强开敞空间规划设计。提升开敞空间在园区内的占比，提高开敞空间内各类遮阴措施的覆盖率，使用高反射铺装材料，以调</w:t>
      </w:r>
      <w:r>
        <w:rPr>
          <w:rFonts w:hint="eastAsia"/>
        </w:rPr>
        <w:t>场地</w:t>
      </w:r>
      <w:proofErr w:type="gramStart"/>
      <w:r>
        <w:t>地</w:t>
      </w:r>
      <w:proofErr w:type="gramEnd"/>
      <w:r>
        <w:t>微气候。</w:t>
      </w:r>
    </w:p>
    <w:p w14:paraId="075355E4" w14:textId="586FF702" w:rsidR="00D57AF8" w:rsidRDefault="00D57AF8" w:rsidP="00D57AF8">
      <w:pPr>
        <w:pStyle w:val="aff2"/>
        <w:spacing w:before="312"/>
      </w:pPr>
      <w:r>
        <w:rPr>
          <w:b/>
          <w:bCs/>
        </w:rPr>
        <w:t>9.</w:t>
      </w:r>
      <w:r>
        <w:rPr>
          <w:rFonts w:hint="eastAsia"/>
          <w:b/>
          <w:bCs/>
        </w:rPr>
        <w:t>1</w:t>
      </w:r>
      <w:r>
        <w:rPr>
          <w:b/>
          <w:bCs/>
        </w:rPr>
        <w:t>.</w:t>
      </w:r>
      <w:r>
        <w:rPr>
          <w:rFonts w:hint="eastAsia"/>
          <w:b/>
          <w:bCs/>
        </w:rPr>
        <w:t>4</w:t>
      </w:r>
      <w:r>
        <w:rPr>
          <w:b/>
          <w:bCs/>
        </w:rPr>
        <w:t xml:space="preserve"> </w:t>
      </w:r>
      <w:r>
        <w:rPr>
          <w:rFonts w:hint="eastAsia"/>
        </w:rPr>
        <w:t>水系、湿地是重要的土地利用类型之一，具有显著的储碳、</w:t>
      </w:r>
      <w:proofErr w:type="gramStart"/>
      <w:r>
        <w:rPr>
          <w:rFonts w:hint="eastAsia"/>
        </w:rPr>
        <w:t>固碳功能</w:t>
      </w:r>
      <w:proofErr w:type="gramEnd"/>
      <w:r>
        <w:rPr>
          <w:rFonts w:hint="eastAsia"/>
        </w:rPr>
        <w:t>。产业园区可根据园区热岛效应峰值分布，适度增设滨水空间以改善小气候环境，在园区的水系岸线设计及滨水空间设计上应满足《城市水系规划规范》</w:t>
      </w:r>
      <w:r>
        <w:rPr>
          <w:rFonts w:hint="eastAsia"/>
        </w:rPr>
        <w:t>GB</w:t>
      </w:r>
      <w:r>
        <w:t xml:space="preserve"> </w:t>
      </w:r>
      <w:r>
        <w:rPr>
          <w:rFonts w:hint="eastAsia"/>
        </w:rPr>
        <w:t>50513-2009</w:t>
      </w:r>
      <w:r>
        <w:rPr>
          <w:rFonts w:hint="eastAsia"/>
        </w:rPr>
        <w:t>，为增加水系统、湿地的</w:t>
      </w:r>
      <w:proofErr w:type="gramStart"/>
      <w:r>
        <w:rPr>
          <w:rFonts w:hint="eastAsia"/>
        </w:rPr>
        <w:t>碳汇能力</w:t>
      </w:r>
      <w:proofErr w:type="gramEnd"/>
      <w:r>
        <w:rPr>
          <w:rFonts w:hint="eastAsia"/>
        </w:rPr>
        <w:t>还应注重：景观水体补水应优先采用天然河湖、雨水、再生水等水源；采用循环系统及水生态保持措施；通过智慧系统进行运行管理。</w:t>
      </w:r>
    </w:p>
    <w:p w14:paraId="0F617FC0" w14:textId="46718D96" w:rsidR="00BA56C2" w:rsidRPr="00D57AF8" w:rsidRDefault="00D57AF8" w:rsidP="00D57AF8">
      <w:pPr>
        <w:pStyle w:val="aff2"/>
        <w:spacing w:before="312"/>
      </w:pPr>
      <w:r w:rsidRPr="00D57AF8">
        <w:rPr>
          <w:b/>
          <w:bCs/>
        </w:rPr>
        <w:t>9.</w:t>
      </w:r>
      <w:r w:rsidRPr="00D57AF8">
        <w:rPr>
          <w:rFonts w:hint="eastAsia"/>
          <w:b/>
          <w:bCs/>
        </w:rPr>
        <w:t>1</w:t>
      </w:r>
      <w:r w:rsidRPr="00D57AF8">
        <w:rPr>
          <w:b/>
          <w:bCs/>
        </w:rPr>
        <w:t>.5</w:t>
      </w:r>
      <w:r>
        <w:t xml:space="preserve"> </w:t>
      </w:r>
      <w:proofErr w:type="gramStart"/>
      <w:r w:rsidRPr="00D57AF8">
        <w:rPr>
          <w:rFonts w:hint="eastAsia"/>
        </w:rPr>
        <w:t>碳汇计量</w:t>
      </w:r>
      <w:proofErr w:type="gramEnd"/>
      <w:r w:rsidRPr="00D57AF8">
        <w:rPr>
          <w:rFonts w:hint="eastAsia"/>
        </w:rPr>
        <w:t>主要是通过定量分析特定时间段内绿化植被碳储量的变化来实现，碳库包括地上部分、地下部分、枯落物、枯死木和土壤碳库。园区绿化量相对较少，碳储存库确定与选择可依据园区实际情况，</w:t>
      </w:r>
      <w:r w:rsidRPr="00D57AF8">
        <w:t>忽略</w:t>
      </w:r>
      <w:proofErr w:type="gramStart"/>
      <w:r w:rsidRPr="00D57AF8">
        <w:t>枯</w:t>
      </w:r>
      <w:proofErr w:type="gramEnd"/>
      <w:r w:rsidRPr="00D57AF8">
        <w:t>落物</w:t>
      </w:r>
      <w:r w:rsidRPr="00D57AF8">
        <w:rPr>
          <w:rFonts w:hint="eastAsia"/>
        </w:rPr>
        <w:t>碳库</w:t>
      </w:r>
      <w:r w:rsidRPr="00D57AF8">
        <w:t>计量</w:t>
      </w:r>
      <w:r w:rsidRPr="00D57AF8">
        <w:rPr>
          <w:rFonts w:hint="eastAsia"/>
        </w:rPr>
        <w:t>，并说明选择或不选择某一个或多个碳库理由。监测应基于样地开展，样地的复位率应达到</w:t>
      </w:r>
      <w:r w:rsidRPr="00D57AF8">
        <w:t>100%</w:t>
      </w:r>
      <w:r w:rsidRPr="00D57AF8">
        <w:t>，</w:t>
      </w:r>
      <w:proofErr w:type="gramStart"/>
      <w:r w:rsidRPr="00D57AF8">
        <w:t>样木的</w:t>
      </w:r>
      <w:proofErr w:type="gramEnd"/>
      <w:r w:rsidRPr="00D57AF8">
        <w:t>复位率应</w:t>
      </w:r>
      <w:r w:rsidRPr="00D57AF8">
        <w:t>≥98%</w:t>
      </w:r>
      <w:r w:rsidRPr="00D57AF8">
        <w:rPr>
          <w:rFonts w:hint="eastAsia"/>
        </w:rPr>
        <w:t>。</w:t>
      </w:r>
    </w:p>
    <w:p w14:paraId="2A6EB28E" w14:textId="0A4403D8" w:rsidR="00BA56C2" w:rsidRDefault="00000000">
      <w:pPr>
        <w:pStyle w:val="2"/>
        <w:spacing w:line="360" w:lineRule="auto"/>
        <w:ind w:left="482" w:hangingChars="200" w:hanging="482"/>
      </w:pPr>
      <w:bookmarkStart w:id="453" w:name="_Toc116589414"/>
      <w:bookmarkStart w:id="454" w:name="_Toc123046475"/>
      <w:bookmarkStart w:id="455" w:name="_Toc124885346"/>
      <w:bookmarkStart w:id="456" w:name="_Toc126333911"/>
      <w:bookmarkStart w:id="457" w:name="_Toc126336171"/>
      <w:r>
        <w:t>9</w:t>
      </w:r>
      <w:r>
        <w:rPr>
          <w:rFonts w:hint="eastAsia"/>
        </w:rPr>
        <w:t>.</w:t>
      </w:r>
      <w:r>
        <w:t>2</w:t>
      </w:r>
      <w:r>
        <w:rPr>
          <w:rFonts w:hint="eastAsia"/>
        </w:rPr>
        <w:t xml:space="preserve"> </w:t>
      </w:r>
      <w:bookmarkEnd w:id="453"/>
      <w:bookmarkEnd w:id="454"/>
      <w:bookmarkEnd w:id="455"/>
      <w:r w:rsidR="00DA4411">
        <w:rPr>
          <w:rFonts w:hint="eastAsia"/>
        </w:rPr>
        <w:t>景观体系</w:t>
      </w:r>
      <w:bookmarkEnd w:id="456"/>
      <w:bookmarkEnd w:id="457"/>
    </w:p>
    <w:p w14:paraId="1FE30948" w14:textId="16DC95E8" w:rsidR="00DA4411" w:rsidRDefault="00DA4411" w:rsidP="00DA4411">
      <w:pPr>
        <w:pStyle w:val="aff2"/>
        <w:spacing w:before="312"/>
      </w:pPr>
      <w:r>
        <w:rPr>
          <w:b/>
          <w:bCs/>
        </w:rPr>
        <w:t>9.2.</w:t>
      </w:r>
      <w:r>
        <w:rPr>
          <w:rFonts w:hint="eastAsia"/>
          <w:b/>
          <w:bCs/>
        </w:rPr>
        <w:t>1</w:t>
      </w:r>
      <w:r>
        <w:rPr>
          <w:b/>
          <w:bCs/>
        </w:rPr>
        <w:t xml:space="preserve"> </w:t>
      </w:r>
      <w:r>
        <w:t>乡土植物是在当地原有天然分布或通过长期演化、驯化的植物。乡土植物能够体现本底植物景观特色，栽植养护成本较低，有利于节约型园林的建设。</w:t>
      </w:r>
      <w:r>
        <w:rPr>
          <w:rFonts w:hint="eastAsia"/>
        </w:rPr>
        <w:t>园区绿化种植：</w:t>
      </w:r>
    </w:p>
    <w:p w14:paraId="63E7C15B" w14:textId="1D2D4E26" w:rsidR="00DA4411" w:rsidRDefault="00DA4411" w:rsidP="00DA4411">
      <w:pPr>
        <w:pStyle w:val="aff0"/>
        <w:ind w:firstLine="482"/>
      </w:pPr>
      <w:r w:rsidRPr="00DA4411">
        <w:rPr>
          <w:b/>
          <w:bCs w:val="0"/>
        </w:rPr>
        <w:t>1</w:t>
      </w:r>
      <w:r>
        <w:t xml:space="preserve"> </w:t>
      </w:r>
      <w:r>
        <w:rPr>
          <w:rFonts w:hint="eastAsia"/>
        </w:rPr>
        <w:t>应</w:t>
      </w:r>
      <w:r>
        <w:t>借鉴所在区域自然群落结构，以乡土化、多样化、群落化、艺术化为原则，结合景观视觉效果</w:t>
      </w:r>
      <w:r>
        <w:rPr>
          <w:rFonts w:hint="eastAsia"/>
        </w:rPr>
        <w:t>和植物</w:t>
      </w:r>
      <w:r>
        <w:t>共生特征，因地制宜形成植物群落</w:t>
      </w:r>
      <w:r>
        <w:rPr>
          <w:rFonts w:hint="eastAsia"/>
        </w:rPr>
        <w:t>；</w:t>
      </w:r>
    </w:p>
    <w:p w14:paraId="4CF1B4B9" w14:textId="3B3CB030" w:rsidR="00DA4411" w:rsidRDefault="00DA4411" w:rsidP="00DA4411">
      <w:pPr>
        <w:pStyle w:val="aff0"/>
        <w:ind w:firstLine="482"/>
      </w:pPr>
      <w:r w:rsidRPr="00DA4411">
        <w:rPr>
          <w:rFonts w:hint="eastAsia"/>
          <w:b/>
          <w:bCs w:val="0"/>
        </w:rPr>
        <w:t>2</w:t>
      </w:r>
      <w:r>
        <w:t xml:space="preserve"> </w:t>
      </w:r>
      <w:r>
        <w:t>优先选择绿量大、绿色期长、抗性强、管理粗放、运输和养护成本低、适当当地气候和土壤条件、兼顾景观、扬尘、噪音控制的</w:t>
      </w:r>
      <w:proofErr w:type="gramStart"/>
      <w:r>
        <w:t>植被本地</w:t>
      </w:r>
      <w:proofErr w:type="gramEnd"/>
      <w:r>
        <w:t>植物与本地</w:t>
      </w:r>
      <w:proofErr w:type="gramStart"/>
      <w:r>
        <w:t>适生植</w:t>
      </w:r>
      <w:proofErr w:type="gramEnd"/>
      <w:r>
        <w:t>物</w:t>
      </w:r>
      <w:r>
        <w:rPr>
          <w:rFonts w:hint="eastAsia"/>
        </w:rPr>
        <w:t>；</w:t>
      </w:r>
    </w:p>
    <w:p w14:paraId="6FAEEFED" w14:textId="7FCB0D62" w:rsidR="00DA4411" w:rsidRDefault="00DA4411" w:rsidP="00DA4411">
      <w:pPr>
        <w:pStyle w:val="aff0"/>
        <w:ind w:firstLine="482"/>
      </w:pPr>
      <w:r w:rsidRPr="00DA4411">
        <w:rPr>
          <w:rFonts w:hint="eastAsia"/>
          <w:b/>
          <w:bCs w:val="0"/>
        </w:rPr>
        <w:t>3</w:t>
      </w:r>
      <w:r>
        <w:t xml:space="preserve"> </w:t>
      </w:r>
      <w:r>
        <w:t>构建人工模拟</w:t>
      </w:r>
      <w:r>
        <w:rPr>
          <w:rFonts w:hint="eastAsia"/>
        </w:rPr>
        <w:t>的</w:t>
      </w:r>
      <w:r>
        <w:t>近自然植物景观的</w:t>
      </w:r>
      <w:r>
        <w:rPr>
          <w:rFonts w:hint="eastAsia"/>
        </w:rPr>
        <w:t>配置</w:t>
      </w:r>
      <w:r>
        <w:t>模式</w:t>
      </w:r>
      <w:r>
        <w:rPr>
          <w:rFonts w:hint="eastAsia"/>
        </w:rPr>
        <w:t>。</w:t>
      </w:r>
      <w:r>
        <w:t>垂直结构以乔灌草多层次结构为宜，</w:t>
      </w:r>
      <w:proofErr w:type="gramStart"/>
      <w:r>
        <w:t>疏透度宜</w:t>
      </w:r>
      <w:proofErr w:type="gramEnd"/>
      <w:r>
        <w:t>为</w:t>
      </w:r>
      <w:r>
        <w:t>0.5~0.7</w:t>
      </w:r>
      <w:r>
        <w:t>；水平结构根据园区实际情况进行设计，郁闭度宜为</w:t>
      </w:r>
      <w:r>
        <w:t>0.5~0.7</w:t>
      </w:r>
      <w:r>
        <w:rPr>
          <w:rFonts w:hint="eastAsia"/>
        </w:rPr>
        <w:t>。</w:t>
      </w:r>
    </w:p>
    <w:p w14:paraId="546B15C2" w14:textId="122662D7" w:rsidR="00DA4411" w:rsidRPr="00DA4411" w:rsidRDefault="00DA4411" w:rsidP="00DA4411">
      <w:pPr>
        <w:pStyle w:val="aff2"/>
        <w:spacing w:before="312"/>
      </w:pPr>
      <w:r w:rsidRPr="00DA4411">
        <w:rPr>
          <w:b/>
          <w:bCs/>
        </w:rPr>
        <w:t>9.</w:t>
      </w:r>
      <w:r w:rsidRPr="00DA4411">
        <w:rPr>
          <w:rFonts w:hint="eastAsia"/>
          <w:b/>
          <w:bCs/>
        </w:rPr>
        <w:t>2</w:t>
      </w:r>
      <w:r w:rsidRPr="00DA4411">
        <w:rPr>
          <w:b/>
          <w:bCs/>
        </w:rPr>
        <w:t>.2</w:t>
      </w:r>
      <w:r w:rsidRPr="00DA4411">
        <w:t xml:space="preserve"> </w:t>
      </w:r>
      <w:r w:rsidRPr="00DA4411">
        <w:rPr>
          <w:rFonts w:hint="eastAsia"/>
        </w:rPr>
        <w:t>增大蓝</w:t>
      </w:r>
      <w:proofErr w:type="gramStart"/>
      <w:r w:rsidRPr="00DA4411">
        <w:rPr>
          <w:rFonts w:hint="eastAsia"/>
        </w:rPr>
        <w:t>绿空间</w:t>
      </w:r>
      <w:proofErr w:type="gramEnd"/>
      <w:r w:rsidRPr="00DA4411">
        <w:rPr>
          <w:rFonts w:hint="eastAsia"/>
        </w:rPr>
        <w:t>面积是</w:t>
      </w:r>
      <w:proofErr w:type="gramStart"/>
      <w:r w:rsidRPr="00DA4411">
        <w:rPr>
          <w:rFonts w:hint="eastAsia"/>
        </w:rPr>
        <w:t>提升碳汇的</w:t>
      </w:r>
      <w:proofErr w:type="gramEnd"/>
      <w:r w:rsidRPr="00DA4411">
        <w:rPr>
          <w:rFonts w:hint="eastAsia"/>
        </w:rPr>
        <w:t>关键措施之一。充足的蓝绿空间可以提高城市新区吸收和固定二氧化碳的能力，可以提供多样的综合生态服务价值及其他服务功能，也可以为园区内人员提供景观和休闲娱乐环境。产业园区蓝绿空间比例应以园区所在地水资源条件为前提进行确定。随园区面积和规模的缩小，蓝绿空间比例应逐渐缩小。</w:t>
      </w:r>
    </w:p>
    <w:p w14:paraId="33A85155" w14:textId="126635E3" w:rsidR="00DA4411" w:rsidRPr="00DA4411" w:rsidRDefault="00DA4411" w:rsidP="00DA4411">
      <w:pPr>
        <w:pStyle w:val="aff0"/>
        <w:ind w:firstLine="480"/>
      </w:pPr>
      <w:r w:rsidRPr="00DA4411">
        <w:rPr>
          <w:rFonts w:hint="eastAsia"/>
        </w:rPr>
        <w:t>绿地率是反应绿地建设的重要指标，是指区域内各绿化用地总面积</w:t>
      </w:r>
      <w:proofErr w:type="gramStart"/>
      <w:r w:rsidRPr="00DA4411">
        <w:rPr>
          <w:rFonts w:hint="eastAsia"/>
        </w:rPr>
        <w:t>占区域总</w:t>
      </w:r>
      <w:proofErr w:type="gramEnd"/>
      <w:r w:rsidRPr="00DA4411">
        <w:rPr>
          <w:rFonts w:hint="eastAsia"/>
        </w:rPr>
        <w:t>用地面积的比例，参照《城市绿地规划标准》</w:t>
      </w:r>
      <w:r w:rsidRPr="00DA4411">
        <w:rPr>
          <w:rFonts w:hint="eastAsia"/>
        </w:rPr>
        <w:t>GB/T 51346-2019</w:t>
      </w:r>
      <w:r w:rsidRPr="00DA4411">
        <w:rPr>
          <w:rFonts w:hint="eastAsia"/>
        </w:rPr>
        <w:t>设定。</w:t>
      </w:r>
    </w:p>
    <w:p w14:paraId="5B44F734" w14:textId="77777777" w:rsidR="00DA4411" w:rsidRPr="00DA4411" w:rsidRDefault="00DA4411" w:rsidP="00DA4411">
      <w:pPr>
        <w:pStyle w:val="aff0"/>
        <w:ind w:firstLine="480"/>
      </w:pPr>
      <w:r w:rsidRPr="00DA4411">
        <w:rPr>
          <w:rFonts w:hint="eastAsia"/>
        </w:rPr>
        <w:t>产业园区</w:t>
      </w:r>
      <w:proofErr w:type="gramStart"/>
      <w:r w:rsidRPr="00DA4411">
        <w:rPr>
          <w:rFonts w:hint="eastAsia"/>
        </w:rPr>
        <w:t>碳汇可</w:t>
      </w:r>
      <w:proofErr w:type="gramEnd"/>
      <w:r w:rsidRPr="00DA4411">
        <w:rPr>
          <w:rFonts w:hint="eastAsia"/>
        </w:rPr>
        <w:t>拓展空间包括行政办公楼周边、道路沿线、园区广场、园区居民区、建筑物屋顶以及其他公共空间等。不同类型产业园区可通过布局绿地空间、</w:t>
      </w:r>
      <w:proofErr w:type="gramStart"/>
      <w:r w:rsidRPr="00DA4411">
        <w:rPr>
          <w:rFonts w:hint="eastAsia"/>
        </w:rPr>
        <w:t>选择固碳能力</w:t>
      </w:r>
      <w:proofErr w:type="gramEnd"/>
      <w:r w:rsidRPr="00DA4411">
        <w:rPr>
          <w:rFonts w:hint="eastAsia"/>
        </w:rPr>
        <w:t>强的本地植被群落、增加非硬化土壤面积等有效提高园区植被和土壤碳储量能力，具体如下：</w:t>
      </w:r>
    </w:p>
    <w:p w14:paraId="7FCC711C" w14:textId="2E9AACD1" w:rsidR="00DA4411" w:rsidRPr="00DA4411" w:rsidRDefault="00DA4411" w:rsidP="00DA4411">
      <w:pPr>
        <w:pStyle w:val="aff0"/>
        <w:ind w:firstLine="480"/>
      </w:pPr>
      <w:r w:rsidRPr="00DA4411">
        <w:rPr>
          <w:rFonts w:hint="eastAsia"/>
        </w:rPr>
        <w:t>生产制造型园区。重点营造小微绿色空间，如建设林荫停车场，尽可能利用屋顶和墙体绿化辅助园区环境的优化。</w:t>
      </w:r>
    </w:p>
    <w:p w14:paraId="611C3C9A" w14:textId="7EE4A716" w:rsidR="00DA4411" w:rsidRPr="00DA4411" w:rsidRDefault="00DA4411" w:rsidP="00DA4411">
      <w:pPr>
        <w:pStyle w:val="aff0"/>
        <w:ind w:firstLine="480"/>
      </w:pPr>
      <w:r w:rsidRPr="00DA4411">
        <w:rPr>
          <w:rFonts w:hint="eastAsia"/>
        </w:rPr>
        <w:t>物流仓储型园区。优先考虑沿交通走廊规划建设绿廊。充分利用防护绿地协助降碳。优先选择吸附可吸入颗粒和二氧化硫等车辆尾气的植被类型。</w:t>
      </w:r>
    </w:p>
    <w:p w14:paraId="134DBC7C" w14:textId="24EAFD0A" w:rsidR="00DA4411" w:rsidRPr="00DA4411" w:rsidRDefault="00DA4411" w:rsidP="00DA4411">
      <w:pPr>
        <w:pStyle w:val="aff0"/>
        <w:ind w:firstLine="480"/>
      </w:pPr>
      <w:r w:rsidRPr="00DA4411">
        <w:rPr>
          <w:rFonts w:hint="eastAsia"/>
        </w:rPr>
        <w:t>商务办公型园区。营造格调品味高雅的高碳汇蓝绿公共空间环境以及特色鲜明的景观格局，注重实用、经济、绿色、美观。优先选择可能大量释放负氧离子且树形和季相美观的植被类型。</w:t>
      </w:r>
    </w:p>
    <w:p w14:paraId="2844A10A" w14:textId="65FA40D2" w:rsidR="00DA4411" w:rsidRPr="00DA4411" w:rsidRDefault="00DA4411" w:rsidP="00DA4411">
      <w:pPr>
        <w:pStyle w:val="aff0"/>
        <w:ind w:firstLine="480"/>
      </w:pPr>
      <w:r w:rsidRPr="00DA4411">
        <w:rPr>
          <w:rFonts w:hint="eastAsia"/>
        </w:rPr>
        <w:t>特色功能型园区。考虑经济、美观和实用。医疗、康养和教育服务等，营使用能够形成大面积</w:t>
      </w:r>
      <w:proofErr w:type="gramStart"/>
      <w:r w:rsidRPr="00DA4411">
        <w:rPr>
          <w:rFonts w:hint="eastAsia"/>
        </w:rPr>
        <w:t>树荫</w:t>
      </w:r>
      <w:proofErr w:type="gramEnd"/>
      <w:r w:rsidRPr="00DA4411">
        <w:rPr>
          <w:rFonts w:hint="eastAsia"/>
        </w:rPr>
        <w:t>、净化空气和吸附噪音的植物种类，</w:t>
      </w:r>
      <w:proofErr w:type="gramStart"/>
      <w:r w:rsidRPr="00DA4411">
        <w:rPr>
          <w:rFonts w:hint="eastAsia"/>
        </w:rPr>
        <w:t>降碳同时</w:t>
      </w:r>
      <w:proofErr w:type="gramEnd"/>
      <w:r w:rsidRPr="00DA4411">
        <w:rPr>
          <w:rFonts w:hint="eastAsia"/>
        </w:rPr>
        <w:t>注重营造私密性环境。</w:t>
      </w:r>
    </w:p>
    <w:p w14:paraId="6BE2B4C0" w14:textId="6430C05D" w:rsidR="00DA4411" w:rsidRDefault="00DA4411" w:rsidP="00DA4411">
      <w:pPr>
        <w:pStyle w:val="aff0"/>
        <w:ind w:firstLine="480"/>
      </w:pPr>
      <w:proofErr w:type="gramStart"/>
      <w:r w:rsidRPr="00DA4411">
        <w:rPr>
          <w:rFonts w:hint="eastAsia"/>
        </w:rPr>
        <w:t>产城融合</w:t>
      </w:r>
      <w:proofErr w:type="gramEnd"/>
      <w:r w:rsidRPr="00DA4411">
        <w:rPr>
          <w:rFonts w:hint="eastAsia"/>
        </w:rPr>
        <w:t>型园区。加强屋顶墙体、道路等公共空间美化亮化，建设“口袋公园</w:t>
      </w:r>
      <w:r>
        <w:rPr>
          <w:rFonts w:hint="eastAsia"/>
        </w:rPr>
        <w:t>”</w:t>
      </w:r>
      <w:r w:rsidRPr="00DA4411">
        <w:rPr>
          <w:rFonts w:hint="eastAsia"/>
        </w:rPr>
        <w:t>、林荫停车场及小微绿地，实现立体绿化。大型园区通过植树造林，建设绿色廊道，增加森林覆盖率。少数有条件的园区依托既有水系营造蓝绿交织的空间形态。</w:t>
      </w:r>
    </w:p>
    <w:p w14:paraId="0CC72415" w14:textId="1E855CDD" w:rsidR="00DA4411" w:rsidRPr="00DA4411" w:rsidRDefault="00DA4411" w:rsidP="00DA4411">
      <w:pPr>
        <w:pStyle w:val="aff2"/>
        <w:spacing w:before="312"/>
      </w:pPr>
      <w:r w:rsidRPr="00DA4411">
        <w:rPr>
          <w:b/>
          <w:bCs/>
        </w:rPr>
        <w:t>9.</w:t>
      </w:r>
      <w:r w:rsidRPr="00DA4411">
        <w:rPr>
          <w:rFonts w:hint="eastAsia"/>
          <w:b/>
          <w:bCs/>
        </w:rPr>
        <w:t>2</w:t>
      </w:r>
      <w:r w:rsidRPr="00DA4411">
        <w:rPr>
          <w:b/>
          <w:bCs/>
        </w:rPr>
        <w:t>.</w:t>
      </w:r>
      <w:r w:rsidRPr="00DA4411">
        <w:rPr>
          <w:rFonts w:hint="eastAsia"/>
          <w:b/>
          <w:bCs/>
        </w:rPr>
        <w:t>3</w:t>
      </w:r>
      <w:r>
        <w:t xml:space="preserve"> </w:t>
      </w:r>
      <w:r w:rsidRPr="00DA4411">
        <w:rPr>
          <w:rFonts w:hint="eastAsia"/>
        </w:rPr>
        <w:t>乔灌木都是直立性的木本植物，是园林植物种植中最基本和最重要的组成部分，是园林绿化的骨架。乔木树冠高大，寿命较长，树冠占据空间大，而树干占据的空间小，因此不大妨碍人们在树下活动，乔木的形体、姿态富有变化，枝叶的分布比较空透，在改善小气候和环境卫生方面有显著作用，特别是有很好的遮荫效果。乔木、灌木与草本植物比例是对乔木、灌木与草本植物的种植面积在园区建设层面上的大致比例的控制引导建议。</w:t>
      </w:r>
    </w:p>
    <w:p w14:paraId="4EBFF8CB" w14:textId="77777777" w:rsidR="00DA4411" w:rsidRPr="00DA4411" w:rsidRDefault="00DA4411" w:rsidP="00DA4411">
      <w:pPr>
        <w:pStyle w:val="aff0"/>
        <w:ind w:firstLine="480"/>
      </w:pPr>
      <w:r w:rsidRPr="00DA4411">
        <w:rPr>
          <w:rFonts w:hint="eastAsia"/>
        </w:rPr>
        <w:t>在乔灌木比例、常绿与落叶树种比之外，还可从以下方面进行建设设计：</w:t>
      </w:r>
    </w:p>
    <w:p w14:paraId="35B8624E" w14:textId="4323708D" w:rsidR="00DA4411" w:rsidRPr="00DA4411" w:rsidRDefault="00DA4411" w:rsidP="00DA4411">
      <w:pPr>
        <w:pStyle w:val="aff0"/>
        <w:ind w:firstLine="482"/>
      </w:pPr>
      <w:r w:rsidRPr="00DA4411">
        <w:rPr>
          <w:rFonts w:hint="eastAsia"/>
          <w:b/>
          <w:bCs w:val="0"/>
        </w:rPr>
        <w:t>1</w:t>
      </w:r>
      <w:r>
        <w:t xml:space="preserve"> </w:t>
      </w:r>
      <w:r w:rsidRPr="00DA4411">
        <w:rPr>
          <w:rFonts w:hint="eastAsia"/>
        </w:rPr>
        <w:t>优先选择造型优美</w:t>
      </w:r>
      <w:proofErr w:type="gramStart"/>
      <w:r w:rsidRPr="00DA4411">
        <w:rPr>
          <w:rFonts w:hint="eastAsia"/>
        </w:rPr>
        <w:t>且固碳能力</w:t>
      </w:r>
      <w:proofErr w:type="gramEnd"/>
      <w:r w:rsidRPr="00DA4411">
        <w:rPr>
          <w:rFonts w:hint="eastAsia"/>
        </w:rPr>
        <w:t>突出的小乔木增加单位面积</w:t>
      </w:r>
      <w:proofErr w:type="gramStart"/>
      <w:r w:rsidRPr="00DA4411">
        <w:rPr>
          <w:rFonts w:hint="eastAsia"/>
        </w:rPr>
        <w:t>固碳量</w:t>
      </w:r>
      <w:proofErr w:type="gramEnd"/>
      <w:r w:rsidRPr="00DA4411">
        <w:rPr>
          <w:rFonts w:hint="eastAsia"/>
        </w:rPr>
        <w:t>。乔灌木比例结合实际情况使用需要无法保证的，应在</w:t>
      </w:r>
      <w:r w:rsidRPr="00DA4411">
        <w:rPr>
          <w:rFonts w:hint="eastAsia"/>
        </w:rPr>
        <w:t>1:5~1:2</w:t>
      </w:r>
      <w:r w:rsidRPr="00DA4411">
        <w:rPr>
          <w:rFonts w:hint="eastAsia"/>
        </w:rPr>
        <w:t>之间，以保证植物</w:t>
      </w:r>
      <w:proofErr w:type="gramStart"/>
      <w:r w:rsidRPr="00DA4411">
        <w:rPr>
          <w:rFonts w:hint="eastAsia"/>
        </w:rPr>
        <w:t>冬季碳汇效益</w:t>
      </w:r>
      <w:proofErr w:type="gramEnd"/>
      <w:r>
        <w:rPr>
          <w:rFonts w:hint="eastAsia"/>
        </w:rPr>
        <w:t>；</w:t>
      </w:r>
    </w:p>
    <w:p w14:paraId="7DA02D03" w14:textId="74401E8E" w:rsidR="00DA4411" w:rsidRPr="00DA4411" w:rsidRDefault="00DA4411" w:rsidP="00DA4411">
      <w:pPr>
        <w:pStyle w:val="aff0"/>
        <w:ind w:firstLine="482"/>
      </w:pPr>
      <w:r w:rsidRPr="00DA4411">
        <w:rPr>
          <w:rFonts w:hint="eastAsia"/>
          <w:b/>
          <w:bCs w:val="0"/>
        </w:rPr>
        <w:t>2</w:t>
      </w:r>
      <w:r>
        <w:t xml:space="preserve"> </w:t>
      </w:r>
      <w:proofErr w:type="gramStart"/>
      <w:r w:rsidRPr="00DA4411">
        <w:rPr>
          <w:rFonts w:hint="eastAsia"/>
        </w:rPr>
        <w:t>木本与</w:t>
      </w:r>
      <w:proofErr w:type="gramEnd"/>
      <w:r w:rsidRPr="00DA4411">
        <w:rPr>
          <w:rFonts w:hint="eastAsia"/>
        </w:rPr>
        <w:t>地被植物比例（投影面积比）宜为</w:t>
      </w:r>
      <w:r w:rsidRPr="00DA4411">
        <w:rPr>
          <w:rFonts w:hint="eastAsia"/>
        </w:rPr>
        <w:t>4:1</w:t>
      </w:r>
      <w:r>
        <w:rPr>
          <w:rFonts w:hint="eastAsia"/>
        </w:rPr>
        <w:t>；</w:t>
      </w:r>
    </w:p>
    <w:p w14:paraId="04EBD4C3" w14:textId="0C500894" w:rsidR="00DA4411" w:rsidRPr="00DA4411" w:rsidRDefault="00DA4411" w:rsidP="00DA4411">
      <w:pPr>
        <w:pStyle w:val="aff0"/>
        <w:ind w:firstLine="482"/>
      </w:pPr>
      <w:r w:rsidRPr="00DA4411">
        <w:rPr>
          <w:rFonts w:hint="eastAsia"/>
          <w:b/>
          <w:bCs w:val="0"/>
        </w:rPr>
        <w:t>3</w:t>
      </w:r>
      <w:r>
        <w:t xml:space="preserve"> </w:t>
      </w:r>
      <w:r w:rsidRPr="00DA4411">
        <w:rPr>
          <w:rFonts w:hint="eastAsia"/>
        </w:rPr>
        <w:t>速生树种、中生树种和慢生树种的比例宜为</w:t>
      </w:r>
      <w:r w:rsidRPr="00DA4411">
        <w:rPr>
          <w:rFonts w:hint="eastAsia"/>
        </w:rPr>
        <w:t>5:2:3</w:t>
      </w:r>
      <w:r>
        <w:rPr>
          <w:rFonts w:hint="eastAsia"/>
        </w:rPr>
        <w:t>；</w:t>
      </w:r>
    </w:p>
    <w:p w14:paraId="664DFC4D" w14:textId="5CFA404A" w:rsidR="00DA4411" w:rsidRPr="00DA4411" w:rsidRDefault="00DA4411" w:rsidP="00DA4411">
      <w:pPr>
        <w:pStyle w:val="aff0"/>
        <w:ind w:firstLine="482"/>
      </w:pPr>
      <w:r w:rsidRPr="00DA4411">
        <w:rPr>
          <w:rFonts w:hint="eastAsia"/>
          <w:b/>
          <w:bCs w:val="0"/>
        </w:rPr>
        <w:t>4</w:t>
      </w:r>
      <w:r>
        <w:t xml:space="preserve"> </w:t>
      </w:r>
      <w:r w:rsidRPr="00DA4411">
        <w:rPr>
          <w:rFonts w:hint="eastAsia"/>
        </w:rPr>
        <w:t>保护和管理场地现有长势较好的植被资源，养护需求相近的植物宜相邻种植</w:t>
      </w:r>
      <w:r>
        <w:rPr>
          <w:rFonts w:hint="eastAsia"/>
        </w:rPr>
        <w:t>；</w:t>
      </w:r>
    </w:p>
    <w:p w14:paraId="58D51067" w14:textId="62F6F9CD" w:rsidR="00DA4411" w:rsidRDefault="00DA4411" w:rsidP="00DA4411">
      <w:pPr>
        <w:pStyle w:val="aff0"/>
        <w:ind w:firstLine="482"/>
      </w:pPr>
      <w:r w:rsidRPr="00DA4411">
        <w:rPr>
          <w:rFonts w:hint="eastAsia"/>
          <w:b/>
          <w:bCs w:val="0"/>
        </w:rPr>
        <w:t>5</w:t>
      </w:r>
      <w:r>
        <w:t xml:space="preserve"> </w:t>
      </w:r>
      <w:r w:rsidRPr="00DA4411">
        <w:rPr>
          <w:rFonts w:hint="eastAsia"/>
        </w:rPr>
        <w:t>树木和稠密灌木作为建筑的防风林，其长度为面向冬季盛行风建筑面的全长。</w:t>
      </w:r>
    </w:p>
    <w:p w14:paraId="27E755A0" w14:textId="2FAE27C0" w:rsidR="00DA4411" w:rsidRPr="00DA4411" w:rsidRDefault="00DA4411" w:rsidP="00DA4411">
      <w:pPr>
        <w:pStyle w:val="aff2"/>
        <w:spacing w:before="312"/>
      </w:pPr>
      <w:r w:rsidRPr="00DA4411">
        <w:rPr>
          <w:b/>
          <w:bCs/>
        </w:rPr>
        <w:t>9.2.</w:t>
      </w:r>
      <w:r w:rsidRPr="00DA4411">
        <w:rPr>
          <w:rFonts w:hint="eastAsia"/>
          <w:b/>
          <w:bCs/>
        </w:rPr>
        <w:t>4</w:t>
      </w:r>
      <w:r w:rsidRPr="00DA4411">
        <w:t xml:space="preserve"> </w:t>
      </w:r>
      <w:r w:rsidRPr="00DA4411">
        <w:rPr>
          <w:rFonts w:hint="eastAsia"/>
        </w:rPr>
        <w:t>生态优美的植物景观是体现园区特色景观建构中的重要内容。园区的植物景观设计，要本着乡土化、多样化、群落化、艺术化的原则，不能以追求形式美为唯一目标，可采用以人工模拟自然植物群落为主要植物景观形式，配以屋顶绿化、建筑楼层绿化、建筑墙体绿化、道路绿化、小广场绿化等。</w:t>
      </w:r>
      <w:r w:rsidRPr="00DA4411">
        <w:rPr>
          <w:rFonts w:hint="eastAsia"/>
        </w:rPr>
        <w:t xml:space="preserve">  </w:t>
      </w:r>
    </w:p>
    <w:p w14:paraId="70CCB2DD" w14:textId="4737CEDC" w:rsidR="00DA4411" w:rsidRPr="00DA4411" w:rsidRDefault="00DA4411" w:rsidP="00DA4411">
      <w:pPr>
        <w:pStyle w:val="aff0"/>
        <w:ind w:firstLine="480"/>
      </w:pPr>
      <w:r w:rsidRPr="00DA4411">
        <w:rPr>
          <w:rFonts w:hint="eastAsia"/>
        </w:rPr>
        <w:t>园区入口处。形成优美景观印象。作为园区门户，应以装饰性绿化为主，由丰富多彩的灌木和宿根花卉、地被组成。</w:t>
      </w:r>
    </w:p>
    <w:p w14:paraId="77F6C886" w14:textId="4307AD28" w:rsidR="00DA4411" w:rsidRPr="00DA4411" w:rsidRDefault="00DA4411" w:rsidP="00DA4411">
      <w:pPr>
        <w:pStyle w:val="aff0"/>
        <w:ind w:firstLine="480"/>
      </w:pPr>
      <w:r w:rsidRPr="00DA4411">
        <w:rPr>
          <w:rFonts w:hint="eastAsia"/>
        </w:rPr>
        <w:t>园区道路。形成富有节奏，特色鲜明的绿色景观屏障和绿色生态走廊。充分考虑光照因素，主要道路绿化东西方向以落叶乔木为主，南北方向以常绿乔木为主。次要道路风格应简洁，以一种特色花灌木为骨干树种，地被植物为辅，增加可识性。</w:t>
      </w:r>
    </w:p>
    <w:p w14:paraId="5177A50E" w14:textId="188AAC34" w:rsidR="00DA4411" w:rsidRPr="00DA4411" w:rsidRDefault="00DA4411" w:rsidP="00DA4411">
      <w:pPr>
        <w:pStyle w:val="aff0"/>
        <w:ind w:firstLine="480"/>
      </w:pPr>
      <w:r w:rsidRPr="00DA4411">
        <w:rPr>
          <w:rFonts w:hint="eastAsia"/>
        </w:rPr>
        <w:t>园区广场。形成开阔疏朗、高低错落的景观序列。采取草地型绿化为主，营造风格应亲切自然，简洁明快，旨在为员工提供一个适合思考与交流合作的舒适怡人的户外交流空间。</w:t>
      </w:r>
    </w:p>
    <w:p w14:paraId="7603E4F9" w14:textId="1AFD041C" w:rsidR="00DA4411" w:rsidRPr="00DA4411" w:rsidRDefault="00DA4411" w:rsidP="00DA4411">
      <w:pPr>
        <w:pStyle w:val="aff0"/>
        <w:ind w:firstLine="480"/>
      </w:pPr>
      <w:r w:rsidRPr="00DA4411">
        <w:rPr>
          <w:rFonts w:hint="eastAsia"/>
        </w:rPr>
        <w:t>园区厂区。增添园区的自然情趣。结合园区企业特色体现。植物景观以观赏型为主，局部结合生产特色加以防护，避免布置高大的树木以防遮挡人们的景观视线，可以布置灌木和较为矮小的经典乡土树种。</w:t>
      </w:r>
    </w:p>
    <w:p w14:paraId="0E740AF6" w14:textId="77936901" w:rsidR="00DA4411" w:rsidRDefault="00DA4411" w:rsidP="00DA4411">
      <w:pPr>
        <w:pStyle w:val="aff0"/>
        <w:ind w:firstLine="480"/>
      </w:pPr>
      <w:r w:rsidRPr="00DA4411">
        <w:rPr>
          <w:rFonts w:hint="eastAsia"/>
        </w:rPr>
        <w:t>园区建筑。可在园区建筑的屋顶、阳台、窗台、女儿墙以及山墙上进行绿化种植，促进绿化向空中发展，形成</w:t>
      </w:r>
      <w:r w:rsidRPr="00DA4411">
        <w:rPr>
          <w:rFonts w:hint="eastAsia"/>
        </w:rPr>
        <w:t xml:space="preserve"> </w:t>
      </w:r>
      <w:r w:rsidRPr="00DA4411">
        <w:rPr>
          <w:rFonts w:hint="eastAsia"/>
        </w:rPr>
        <w:t>“园区小森林”，或者“建筑袖珍森林”。室外墙体可结合承重柱子</w:t>
      </w:r>
      <w:proofErr w:type="gramStart"/>
      <w:r w:rsidRPr="00DA4411">
        <w:rPr>
          <w:rFonts w:hint="eastAsia"/>
        </w:rPr>
        <w:t>布置曝向绿化</w:t>
      </w:r>
      <w:proofErr w:type="gramEnd"/>
      <w:r w:rsidRPr="00DA4411">
        <w:rPr>
          <w:rFonts w:hint="eastAsia"/>
        </w:rPr>
        <w:t>，如爬山虎、常春藤等。</w:t>
      </w:r>
    </w:p>
    <w:p w14:paraId="54D53A11" w14:textId="4E3BE178" w:rsidR="00DA4411" w:rsidRPr="00DA4411" w:rsidRDefault="00DA4411" w:rsidP="00DA4411">
      <w:pPr>
        <w:pStyle w:val="aff2"/>
        <w:spacing w:before="312"/>
      </w:pPr>
      <w:r w:rsidRPr="00DA4411">
        <w:rPr>
          <w:b/>
          <w:bCs/>
        </w:rPr>
        <w:t>9.</w:t>
      </w:r>
      <w:r w:rsidRPr="00DA4411">
        <w:rPr>
          <w:rFonts w:hint="eastAsia"/>
          <w:b/>
          <w:bCs/>
        </w:rPr>
        <w:t>2</w:t>
      </w:r>
      <w:r w:rsidRPr="00DA4411">
        <w:rPr>
          <w:b/>
          <w:bCs/>
        </w:rPr>
        <w:t>.</w:t>
      </w:r>
      <w:r w:rsidRPr="00DA4411">
        <w:rPr>
          <w:rFonts w:hint="eastAsia"/>
          <w:b/>
          <w:bCs/>
        </w:rPr>
        <w:t>5</w:t>
      </w:r>
      <w:r>
        <w:t xml:space="preserve"> </w:t>
      </w:r>
      <w:r w:rsidRPr="00DA4411">
        <w:rPr>
          <w:rFonts w:hint="eastAsia"/>
        </w:rPr>
        <w:t>鼓励各类建筑物、构筑物进行垂直绿化和屋顶绿化，既能增加绿化面积，提高空间利用率，使有限的空间发挥更大的生态效益和</w:t>
      </w:r>
      <w:proofErr w:type="gramStart"/>
      <w:r w:rsidRPr="00DA4411">
        <w:rPr>
          <w:rFonts w:hint="eastAsia"/>
        </w:rPr>
        <w:t>碳汇</w:t>
      </w:r>
      <w:proofErr w:type="gramEnd"/>
      <w:r w:rsidRPr="00DA4411">
        <w:rPr>
          <w:rFonts w:hint="eastAsia"/>
        </w:rPr>
        <w:t>效益。</w:t>
      </w:r>
    </w:p>
    <w:p w14:paraId="1321855B" w14:textId="77777777" w:rsidR="00DA4411" w:rsidRDefault="00DA4411" w:rsidP="00DA4411">
      <w:pPr>
        <w:pStyle w:val="aff0"/>
        <w:ind w:firstLine="480"/>
      </w:pPr>
      <w:r>
        <w:rPr>
          <w:rFonts w:hint="eastAsia"/>
        </w:rPr>
        <w:t>“绿强度”（即三维绿化覆盖率）指在园区范围内所有建设工程中地面绿化、屋顶绿化、墙体垂直绿化、草坪砖停车绿化、悬空建筑下的绿化、绿化包围的水体等所有绿化形式，按比例折算绿地面积的总和与规划用地面积的比值，以此作为衡量建设工程绿色空间程度的重要指标。</w:t>
      </w:r>
    </w:p>
    <w:p w14:paraId="6706F53B" w14:textId="655B855F" w:rsidR="00805D5E" w:rsidRDefault="00DA4411" w:rsidP="00A87971">
      <w:pPr>
        <w:pStyle w:val="aff0"/>
        <w:ind w:firstLine="480"/>
      </w:pPr>
      <w:r>
        <w:rPr>
          <w:rFonts w:hint="eastAsia"/>
        </w:rPr>
        <w:t>本条文以园区绿强度作为衡量指标，设定绿强度不低于</w:t>
      </w:r>
      <w:r>
        <w:rPr>
          <w:rFonts w:hint="eastAsia"/>
        </w:rPr>
        <w:t>30%</w:t>
      </w:r>
      <w:r w:rsidR="009971F0">
        <w:rPr>
          <w:rFonts w:hint="eastAsia"/>
        </w:rPr>
        <w:t>。</w:t>
      </w:r>
      <w:r>
        <w:rPr>
          <w:rFonts w:hint="eastAsia"/>
        </w:rPr>
        <w:t>绿强度为折算后的绿地面积与规划用地面积之比，其中</w:t>
      </w:r>
      <w:r w:rsidR="00A87971">
        <w:rPr>
          <w:rFonts w:hint="eastAsia"/>
        </w:rPr>
        <w:t>，除地面绿化面积外，其余类型绿化面积据需要进行折算，包括：</w:t>
      </w:r>
      <w:r>
        <w:rPr>
          <w:rFonts w:hint="eastAsia"/>
        </w:rPr>
        <w:t>屋顶绿化面积</w:t>
      </w:r>
      <w:r w:rsidR="00A87971">
        <w:rPr>
          <w:rFonts w:hint="eastAsia"/>
        </w:rPr>
        <w:t>、</w:t>
      </w:r>
      <w:r>
        <w:rPr>
          <w:rFonts w:hint="eastAsia"/>
        </w:rPr>
        <w:t>墙体垂直绿化面积</w:t>
      </w:r>
      <w:r w:rsidR="00A87971">
        <w:rPr>
          <w:rFonts w:hint="eastAsia"/>
        </w:rPr>
        <w:t>、</w:t>
      </w:r>
      <w:r>
        <w:rPr>
          <w:rFonts w:hint="eastAsia"/>
        </w:rPr>
        <w:t>草坪砖停车绿化面积</w:t>
      </w:r>
      <w:r w:rsidR="00A87971">
        <w:rPr>
          <w:rFonts w:hint="eastAsia"/>
        </w:rPr>
        <w:t>、</w:t>
      </w:r>
      <w:r>
        <w:rPr>
          <w:rFonts w:hint="eastAsia"/>
        </w:rPr>
        <w:t>悬空建筑下的绿化</w:t>
      </w:r>
      <w:r w:rsidR="00A87971">
        <w:rPr>
          <w:rFonts w:hint="eastAsia"/>
        </w:rPr>
        <w:t>、</w:t>
      </w:r>
      <w:r>
        <w:rPr>
          <w:rFonts w:hint="eastAsia"/>
        </w:rPr>
        <w:t>绿化包围的水体。</w:t>
      </w:r>
    </w:p>
    <w:p w14:paraId="116F0EAF" w14:textId="02A341D6" w:rsidR="00BA56C2" w:rsidRPr="00805D5E" w:rsidRDefault="00805D5E" w:rsidP="00805D5E">
      <w:pPr>
        <w:widowControl/>
        <w:spacing w:line="240" w:lineRule="auto"/>
        <w:ind w:firstLineChars="0" w:firstLine="0"/>
        <w:jc w:val="left"/>
        <w:rPr>
          <w:bCs/>
        </w:rPr>
      </w:pPr>
      <w:r>
        <w:br w:type="page"/>
      </w:r>
    </w:p>
    <w:p w14:paraId="3376D83A" w14:textId="77777777" w:rsidR="00805D5E" w:rsidRPr="00805D5E" w:rsidRDefault="00805D5E" w:rsidP="00805D5E">
      <w:pPr>
        <w:pStyle w:val="1"/>
        <w:spacing w:after="312" w:line="360" w:lineRule="auto"/>
        <w:ind w:left="562" w:hangingChars="200" w:hanging="562"/>
      </w:pPr>
      <w:bookmarkStart w:id="458" w:name="_Toc126333912"/>
      <w:bookmarkStart w:id="459" w:name="_Toc126336172"/>
      <w:r w:rsidRPr="00805D5E">
        <w:t xml:space="preserve">10 </w:t>
      </w:r>
      <w:r w:rsidRPr="00805D5E">
        <w:rPr>
          <w:rFonts w:hint="eastAsia"/>
        </w:rPr>
        <w:t>碳排放管理与评价</w:t>
      </w:r>
      <w:bookmarkEnd w:id="458"/>
      <w:bookmarkEnd w:id="459"/>
    </w:p>
    <w:p w14:paraId="7151F68B" w14:textId="77777777" w:rsidR="00805D5E" w:rsidRPr="00805D5E" w:rsidRDefault="00805D5E" w:rsidP="00805D5E">
      <w:pPr>
        <w:pStyle w:val="2"/>
        <w:spacing w:line="360" w:lineRule="auto"/>
        <w:ind w:left="482" w:hangingChars="200" w:hanging="482"/>
      </w:pPr>
      <w:bookmarkStart w:id="460" w:name="_Toc126333913"/>
      <w:bookmarkStart w:id="461" w:name="_Toc126336173"/>
      <w:r w:rsidRPr="00805D5E">
        <w:rPr>
          <w:rFonts w:hint="eastAsia"/>
        </w:rPr>
        <w:t>10.</w:t>
      </w:r>
      <w:r w:rsidRPr="00805D5E">
        <w:t xml:space="preserve">1 </w:t>
      </w:r>
      <w:r w:rsidRPr="00805D5E">
        <w:rPr>
          <w:rFonts w:hint="eastAsia"/>
        </w:rPr>
        <w:t>碳排放计量</w:t>
      </w:r>
      <w:bookmarkEnd w:id="460"/>
      <w:bookmarkEnd w:id="461"/>
    </w:p>
    <w:p w14:paraId="00D39AEF" w14:textId="24245805" w:rsidR="00805D5E" w:rsidRDefault="00805D5E" w:rsidP="00805D5E">
      <w:pPr>
        <w:pStyle w:val="aff2"/>
        <w:spacing w:before="312"/>
      </w:pPr>
      <w:r>
        <w:rPr>
          <w:rFonts w:hint="eastAsia"/>
          <w:b/>
          <w:bCs/>
        </w:rPr>
        <w:t>10.1.</w:t>
      </w:r>
      <w:r>
        <w:rPr>
          <w:b/>
          <w:bCs/>
        </w:rPr>
        <w:t xml:space="preserve">1 </w:t>
      </w:r>
      <w:r>
        <w:rPr>
          <w:rFonts w:hint="eastAsia"/>
        </w:rPr>
        <w:t>根据《中华人民共和国气候变化第三次国家信息通报》公布的数据显示，我国</w:t>
      </w:r>
      <w:r>
        <w:rPr>
          <w:rFonts w:hint="eastAsia"/>
        </w:rPr>
        <w:t>2</w:t>
      </w:r>
      <w:r>
        <w:t>005</w:t>
      </w:r>
      <w:r>
        <w:rPr>
          <w:rFonts w:hint="eastAsia"/>
        </w:rPr>
        <w:t>年和</w:t>
      </w:r>
      <w:r>
        <w:rPr>
          <w:rFonts w:hint="eastAsia"/>
        </w:rPr>
        <w:t>2</w:t>
      </w:r>
      <w:r>
        <w:t>010</w:t>
      </w:r>
      <w:r>
        <w:rPr>
          <w:rFonts w:hint="eastAsia"/>
        </w:rPr>
        <w:t>年温室气体的排放量分别可达</w:t>
      </w:r>
      <w:r>
        <w:rPr>
          <w:rFonts w:hint="eastAsia"/>
        </w:rPr>
        <w:t>7</w:t>
      </w:r>
      <w:r>
        <w:t>2.49</w:t>
      </w:r>
      <w:r>
        <w:rPr>
          <w:rFonts w:hint="eastAsia"/>
        </w:rPr>
        <w:t>亿</w:t>
      </w:r>
      <w:r>
        <w:rPr>
          <w:rFonts w:hint="eastAsia"/>
        </w:rPr>
        <w:t>t</w:t>
      </w:r>
      <w:r>
        <w:rPr>
          <w:rFonts w:hint="eastAsia"/>
        </w:rPr>
        <w:t>和</w:t>
      </w:r>
      <w:r>
        <w:t>95.51</w:t>
      </w:r>
      <w:r>
        <w:rPr>
          <w:rFonts w:hint="eastAsia"/>
        </w:rPr>
        <w:t>亿</w:t>
      </w:r>
      <w:r>
        <w:rPr>
          <w:rFonts w:hint="eastAsia"/>
        </w:rPr>
        <w:t>t</w:t>
      </w:r>
      <w:r>
        <w:rPr>
          <w:rFonts w:hint="eastAsia"/>
        </w:rPr>
        <w:t>，其中</w:t>
      </w:r>
      <w:r>
        <w:rPr>
          <w:rFonts w:hint="eastAsia"/>
        </w:rPr>
        <w:t>CO</w:t>
      </w:r>
      <w:r w:rsidRPr="00805D5E">
        <w:rPr>
          <w:vertAlign w:val="subscript"/>
        </w:rPr>
        <w:t>2</w:t>
      </w:r>
      <w:r>
        <w:rPr>
          <w:rFonts w:hint="eastAsia"/>
        </w:rPr>
        <w:t>的排放量最大，分别占温室气体排放总量的</w:t>
      </w:r>
      <w:r>
        <w:t>77.0%</w:t>
      </w:r>
      <w:r>
        <w:rPr>
          <w:rFonts w:hint="eastAsia"/>
        </w:rPr>
        <w:t>和</w:t>
      </w:r>
      <w:r>
        <w:t>80.4%</w:t>
      </w:r>
      <w:r>
        <w:rPr>
          <w:rFonts w:hint="eastAsia"/>
        </w:rPr>
        <w:t>，且主要来源于能源活动和工业生产过程，与园区的温室气体排放特性相符，因此，园区的碳排放计量的温室气体应为</w:t>
      </w:r>
      <w:r>
        <w:rPr>
          <w:rFonts w:hint="eastAsia"/>
        </w:rPr>
        <w:t>CO</w:t>
      </w:r>
      <w:r w:rsidRPr="00805D5E">
        <w:rPr>
          <w:vertAlign w:val="subscript"/>
        </w:rPr>
        <w:t>2</w:t>
      </w:r>
      <w:r>
        <w:rPr>
          <w:rFonts w:hint="eastAsia"/>
        </w:rPr>
        <w:t>。此外，考虑到《全国碳排放权交易管理办法（试行）》中规定的管控气体为二氧化碳（</w:t>
      </w:r>
      <w:r>
        <w:rPr>
          <w:rFonts w:hint="eastAsia"/>
        </w:rPr>
        <w:t>CO</w:t>
      </w:r>
      <w:r>
        <w:rPr>
          <w:rFonts w:hint="eastAsia"/>
          <w:vertAlign w:val="subscript"/>
        </w:rPr>
        <w:t>2</w:t>
      </w:r>
      <w:r>
        <w:rPr>
          <w:rFonts w:hint="eastAsia"/>
        </w:rPr>
        <w:t>）、甲烷（</w:t>
      </w:r>
      <w:r>
        <w:rPr>
          <w:rFonts w:hint="eastAsia"/>
        </w:rPr>
        <w:t>CH</w:t>
      </w:r>
      <w:r>
        <w:rPr>
          <w:rFonts w:hint="eastAsia"/>
          <w:vertAlign w:val="subscript"/>
        </w:rPr>
        <w:t>4</w:t>
      </w:r>
      <w:r>
        <w:rPr>
          <w:rFonts w:hint="eastAsia"/>
        </w:rPr>
        <w:t>）、氧化亚氮（</w:t>
      </w:r>
      <w:r>
        <w:rPr>
          <w:rFonts w:hint="eastAsia"/>
        </w:rPr>
        <w:t>N</w:t>
      </w:r>
      <w:r>
        <w:rPr>
          <w:rFonts w:hint="eastAsia"/>
          <w:vertAlign w:val="subscript"/>
        </w:rPr>
        <w:t>2</w:t>
      </w:r>
      <w:r>
        <w:rPr>
          <w:rFonts w:hint="eastAsia"/>
        </w:rPr>
        <w:t>O</w:t>
      </w:r>
      <w:r>
        <w:rPr>
          <w:rFonts w:hint="eastAsia"/>
        </w:rPr>
        <w:t>）、氢氟碳化物（</w:t>
      </w:r>
      <w:r>
        <w:rPr>
          <w:rFonts w:hint="eastAsia"/>
        </w:rPr>
        <w:t>HFCs</w:t>
      </w:r>
      <w:r>
        <w:rPr>
          <w:rFonts w:hint="eastAsia"/>
        </w:rPr>
        <w:t>）、</w:t>
      </w:r>
      <w:proofErr w:type="gramStart"/>
      <w:r>
        <w:rPr>
          <w:rFonts w:hint="eastAsia"/>
        </w:rPr>
        <w:t>全氟化合物</w:t>
      </w:r>
      <w:proofErr w:type="gramEnd"/>
      <w:r>
        <w:rPr>
          <w:rFonts w:hint="eastAsia"/>
        </w:rPr>
        <w:t>（</w:t>
      </w:r>
      <w:r>
        <w:rPr>
          <w:rFonts w:hint="eastAsia"/>
        </w:rPr>
        <w:t>PFCs</w:t>
      </w:r>
      <w:r>
        <w:rPr>
          <w:rFonts w:hint="eastAsia"/>
        </w:rPr>
        <w:t>）、六氟化硫（</w:t>
      </w:r>
      <w:r>
        <w:rPr>
          <w:rFonts w:hint="eastAsia"/>
        </w:rPr>
        <w:t>SF</w:t>
      </w:r>
      <w:r>
        <w:rPr>
          <w:rFonts w:hint="eastAsia"/>
          <w:vertAlign w:val="subscript"/>
        </w:rPr>
        <w:t>6</w:t>
      </w:r>
      <w:r>
        <w:rPr>
          <w:rFonts w:hint="eastAsia"/>
        </w:rPr>
        <w:t>）、三氟化氮（</w:t>
      </w:r>
      <w:r>
        <w:t>NF</w:t>
      </w:r>
      <w:r>
        <w:rPr>
          <w:vertAlign w:val="subscript"/>
        </w:rPr>
        <w:t>3</w:t>
      </w:r>
      <w:r>
        <w:rPr>
          <w:rFonts w:hint="eastAsia"/>
        </w:rPr>
        <w:t>）等七种，且除发电行业外，石化、化工、建材、钢铁、有色、造纸、民航等行业的重点企业也已向生态环境主管部门报送温室气体排放情况，因此，为了提升园区对于温室气体减排的自主贡献度，园区宜根据国家出台的《省级温室气体清单编制指南》或地方出台的《温室气体清单编制指南》如《广东省市县（区）温室气体清单编制指南（试行）》、《上海市区级温室气体清单编制技术系列文件（试行）》和《重庆市区县温室气体清单编制指南（试行）》等，对其他六种温室气体进行计量。</w:t>
      </w:r>
    </w:p>
    <w:p w14:paraId="4584BB4D" w14:textId="73647A9D" w:rsidR="00805D5E" w:rsidRDefault="00805D5E" w:rsidP="00805D5E">
      <w:pPr>
        <w:pStyle w:val="aff2"/>
        <w:spacing w:before="312"/>
      </w:pPr>
      <w:r>
        <w:rPr>
          <w:rFonts w:hint="eastAsia"/>
          <w:b/>
          <w:bCs/>
        </w:rPr>
        <w:t>10.</w:t>
      </w:r>
      <w:r>
        <w:rPr>
          <w:b/>
          <w:bCs/>
        </w:rPr>
        <w:t>1</w:t>
      </w:r>
      <w:r>
        <w:rPr>
          <w:rFonts w:hint="eastAsia"/>
          <w:b/>
          <w:bCs/>
        </w:rPr>
        <w:t>.</w:t>
      </w:r>
      <w:r>
        <w:rPr>
          <w:b/>
          <w:bCs/>
        </w:rPr>
        <w:t xml:space="preserve">2 </w:t>
      </w:r>
      <w:r>
        <w:rPr>
          <w:rFonts w:hint="eastAsia"/>
        </w:rPr>
        <w:t>园区碳排放计量的边界包括时间边界和空间边界。</w:t>
      </w:r>
    </w:p>
    <w:p w14:paraId="101240D5" w14:textId="77777777" w:rsidR="00805D5E" w:rsidRDefault="00805D5E" w:rsidP="00805D5E">
      <w:pPr>
        <w:pStyle w:val="aff0"/>
        <w:ind w:firstLine="480"/>
      </w:pPr>
      <w:r>
        <w:rPr>
          <w:rFonts w:hint="eastAsia"/>
        </w:rPr>
        <w:t>在时间边界的设置上，考虑到园区是产业集聚的重要空间载体，企业是园区发展的核心支撑，为了充分利用园区已有的碳排放统计资料，如企业的碳核查报告和区域的碳排放清单等，结合生态环境部出台的有关企业温室气体排放报告的相关规定，园区碳排放计量的时间边界与企业相同为一个自然年。</w:t>
      </w:r>
    </w:p>
    <w:p w14:paraId="274DE646" w14:textId="77777777" w:rsidR="00805D5E" w:rsidRDefault="00805D5E" w:rsidP="00805D5E">
      <w:pPr>
        <w:pStyle w:val="aff0"/>
        <w:ind w:firstLine="480"/>
      </w:pPr>
      <w:r>
        <w:rPr>
          <w:rFonts w:hint="eastAsia"/>
        </w:rPr>
        <w:t>园区碳排放计量的空间边界则参考了《中国绿色生态城区规划建设：碳排放评估方法、数据、评价指南》，其构建的碳排放计量方法借鉴了联合国政府间气候变化专门委员会（</w:t>
      </w:r>
      <w:r>
        <w:rPr>
          <w:rFonts w:hint="eastAsia"/>
        </w:rPr>
        <w:t>IPCC</w:t>
      </w:r>
      <w:r>
        <w:rPr>
          <w:rFonts w:hint="eastAsia"/>
        </w:rPr>
        <w:t>）的国家温室气体清单指南、世界资源研究所（</w:t>
      </w:r>
      <w:r>
        <w:rPr>
          <w:rFonts w:hint="eastAsia"/>
        </w:rPr>
        <w:t>WRI</w:t>
      </w:r>
      <w:r>
        <w:rPr>
          <w:rFonts w:hint="eastAsia"/>
        </w:rPr>
        <w:t>）和世界可持续发展工商理事会（</w:t>
      </w:r>
      <w:r>
        <w:rPr>
          <w:rFonts w:hint="eastAsia"/>
        </w:rPr>
        <w:t>WBCSD</w:t>
      </w:r>
      <w:r>
        <w:rPr>
          <w:rFonts w:hint="eastAsia"/>
        </w:rPr>
        <w:t>）的温室气体排放清单和国际标准化组织（</w:t>
      </w:r>
      <w:r>
        <w:rPr>
          <w:rFonts w:hint="eastAsia"/>
        </w:rPr>
        <w:t>ISO</w:t>
      </w:r>
      <w:r>
        <w:rPr>
          <w:rFonts w:hint="eastAsia"/>
        </w:rPr>
        <w:t>）的企业碳盘查与产品碳足迹等国际标准，并被成功应用于江苏江阴市、上海市</w:t>
      </w:r>
      <w:proofErr w:type="gramStart"/>
      <w:r>
        <w:rPr>
          <w:rFonts w:hint="eastAsia"/>
        </w:rPr>
        <w:t>世博城市</w:t>
      </w:r>
      <w:proofErr w:type="gramEnd"/>
      <w:r>
        <w:rPr>
          <w:rFonts w:hint="eastAsia"/>
        </w:rPr>
        <w:t>最佳实践区和北京市中关村丰台科技园等区域的碳排放计量。该书将城区碳排放计量分为新建建筑、既有建筑、工业、交通、固体废弃物、水资源、道路设施、可再生能源和生态景观等九大板块，考虑到新建建筑和既有建筑共同归属同一职能部门管理，将其合并为建筑板块，故最终园区的碳排放计量的空间边界设置为规划建设范围内工业、建筑、交通、固体废弃物、水资源和道路设施等领域的碳排放量、可再生能源</w:t>
      </w:r>
      <w:proofErr w:type="gramStart"/>
      <w:r>
        <w:rPr>
          <w:rFonts w:hint="eastAsia"/>
        </w:rPr>
        <w:t>的碳减排量</w:t>
      </w:r>
      <w:proofErr w:type="gramEnd"/>
      <w:r>
        <w:rPr>
          <w:rFonts w:hint="eastAsia"/>
        </w:rPr>
        <w:t>和生态景观的</w:t>
      </w:r>
      <w:proofErr w:type="gramStart"/>
      <w:r>
        <w:rPr>
          <w:rFonts w:hint="eastAsia"/>
        </w:rPr>
        <w:t>碳汇量</w:t>
      </w:r>
      <w:proofErr w:type="gramEnd"/>
      <w:r>
        <w:rPr>
          <w:rFonts w:hint="eastAsia"/>
        </w:rPr>
        <w:t>。</w:t>
      </w:r>
    </w:p>
    <w:p w14:paraId="7287DC6D" w14:textId="77777777" w:rsidR="00805D5E" w:rsidRDefault="00805D5E" w:rsidP="00805D5E">
      <w:pPr>
        <w:pStyle w:val="aff0"/>
        <w:ind w:firstLine="480"/>
      </w:pPr>
      <w:r>
        <w:rPr>
          <w:rFonts w:hint="eastAsia"/>
        </w:rPr>
        <w:t>此外，需要注意的是，以电力为例，虽然电力生产企业是生产电力的实际排放源，但是用电的需求是来源于消费者，如企业或居民等。目前，我国为了促进全过程的减碳，现行的碳排放计量标准规定生产端和消费端都需进行电力碳排放计量，不同的是，生产端将其划分为直接排放，消费端将其归属于间接排放。考虑到园区一般包含了生产端和消费端的闭环连接，且电力生产企业存在电力外调的情形，因此，为了避免重复计算，只计量消费端的碳排放，故园区规划建设范围内电力生产企业、热力生产企业、固体废弃物处理企业、自来水企业、污水处理企业的碳排放不纳入园区的碳排放计量边界。</w:t>
      </w:r>
    </w:p>
    <w:p w14:paraId="39BF69FD" w14:textId="6FA19539" w:rsidR="00805D5E" w:rsidRDefault="00805D5E" w:rsidP="00805D5E">
      <w:pPr>
        <w:pStyle w:val="aff2"/>
        <w:spacing w:before="312"/>
      </w:pPr>
      <w:r>
        <w:rPr>
          <w:rFonts w:hint="eastAsia"/>
          <w:b/>
          <w:bCs/>
        </w:rPr>
        <w:t>10.</w:t>
      </w:r>
      <w:r>
        <w:rPr>
          <w:b/>
          <w:bCs/>
        </w:rPr>
        <w:t>1</w:t>
      </w:r>
      <w:r>
        <w:rPr>
          <w:rFonts w:hint="eastAsia"/>
          <w:b/>
          <w:bCs/>
        </w:rPr>
        <w:t>.</w:t>
      </w:r>
      <w:r>
        <w:rPr>
          <w:b/>
          <w:bCs/>
        </w:rPr>
        <w:t xml:space="preserve">3 </w:t>
      </w:r>
      <w:r>
        <w:rPr>
          <w:rFonts w:hint="eastAsia"/>
        </w:rPr>
        <w:t>本条给出了园区碳排放总量的计算公式，参考了《工业企业温室气体排放核算和报告通则》</w:t>
      </w:r>
      <w:r>
        <w:rPr>
          <w:rFonts w:hint="eastAsia"/>
        </w:rPr>
        <w:t>GB/T 32150-2015</w:t>
      </w:r>
      <w:r>
        <w:rPr>
          <w:rFonts w:hint="eastAsia"/>
        </w:rPr>
        <w:t>、《建筑碳排放计算标准》</w:t>
      </w:r>
      <w:r>
        <w:rPr>
          <w:rFonts w:hint="eastAsia"/>
        </w:rPr>
        <w:t>GB/T 51366-2019</w:t>
      </w:r>
      <w:r>
        <w:rPr>
          <w:rFonts w:hint="eastAsia"/>
        </w:rPr>
        <w:t>和《省级温室气体清单编制指南》，其中，能源活动是温室气体排放的主要来源，园区各领域需对不用类型的能源使用量进行汇总，然后结合不同能源的碳排放因子，计算出各领域由能源活动引起的碳排放。过程排放则是指除能源活动温室气体排放之外的其他化学反应过程或物理变化过程的温室气体排放，典型的如水泥制造企业在熟料生产过程中碳酸盐高温分解产生的二氧化碳排放和污水处理过程</w:t>
      </w:r>
      <w:proofErr w:type="gramStart"/>
      <w:r>
        <w:rPr>
          <w:rFonts w:hint="eastAsia"/>
        </w:rPr>
        <w:t>中碳源转化</w:t>
      </w:r>
      <w:proofErr w:type="gramEnd"/>
      <w:r>
        <w:rPr>
          <w:rFonts w:hint="eastAsia"/>
        </w:rPr>
        <w:t>引起的二氧化碳排放等，由于不同领域的过程排放源的差异较大，各领域在计算过程排放前需识别排放源，然后依据反应原理，对关键参数数据进行采集和统计，进而计算过程排放。另外，园区规划建设范围内生态景观</w:t>
      </w:r>
      <w:proofErr w:type="gramStart"/>
      <w:r>
        <w:rPr>
          <w:rFonts w:hint="eastAsia"/>
        </w:rPr>
        <w:t>碳汇产生的减碳量</w:t>
      </w:r>
      <w:proofErr w:type="gramEnd"/>
      <w:r>
        <w:rPr>
          <w:rFonts w:hint="eastAsia"/>
        </w:rPr>
        <w:t>需在园区碳排放量中进行核减。</w:t>
      </w:r>
    </w:p>
    <w:p w14:paraId="7F51CFB8" w14:textId="77777777" w:rsidR="00805D5E" w:rsidRDefault="00805D5E" w:rsidP="00805D5E">
      <w:pPr>
        <w:pStyle w:val="aff0"/>
        <w:ind w:firstLine="480"/>
      </w:pPr>
      <w:r>
        <w:rPr>
          <w:rFonts w:hint="eastAsia"/>
        </w:rPr>
        <w:t>在园区的碳排放计量中应避免可再生能源的重复计算，如图</w:t>
      </w:r>
      <w:r>
        <w:rPr>
          <w:rFonts w:hint="eastAsia"/>
        </w:rPr>
        <w:t>1</w:t>
      </w:r>
      <w:r>
        <w:rPr>
          <w:rFonts w:hint="eastAsia"/>
        </w:rPr>
        <w:t>园区能源架构所示，其中引起碳排放的是非可再生能源活动（</w:t>
      </w:r>
      <w:r>
        <w:rPr>
          <w:rFonts w:hint="eastAsia"/>
        </w:rPr>
        <w:t>S1</w:t>
      </w:r>
      <w:r>
        <w:rPr>
          <w:rFonts w:hint="eastAsia"/>
        </w:rPr>
        <w:t>），当园区处于规划阶段时，能源的需求量（</w:t>
      </w:r>
      <w:r>
        <w:rPr>
          <w:rFonts w:hint="eastAsia"/>
        </w:rPr>
        <w:t>S</w:t>
      </w:r>
      <w:r>
        <w:rPr>
          <w:rFonts w:hint="eastAsia"/>
        </w:rPr>
        <w:t>）通过模拟计算分析获得，为了计算</w:t>
      </w:r>
      <w:r>
        <w:rPr>
          <w:rFonts w:hint="eastAsia"/>
        </w:rPr>
        <w:t>S1</w:t>
      </w:r>
      <w:r>
        <w:rPr>
          <w:rFonts w:hint="eastAsia"/>
        </w:rPr>
        <w:t>，应考虑可再生能源的抵消量（</w:t>
      </w:r>
      <w:r>
        <w:rPr>
          <w:rFonts w:hint="eastAsia"/>
        </w:rPr>
        <w:t>S2</w:t>
      </w:r>
      <w:r>
        <w:rPr>
          <w:rFonts w:hint="eastAsia"/>
        </w:rPr>
        <w:t>）；但是，当园区处于实施运管阶段时，由于通过能源账单得出的直接为非可再生能源的消耗量（</w:t>
      </w:r>
      <w:r>
        <w:rPr>
          <w:rFonts w:hint="eastAsia"/>
        </w:rPr>
        <w:t>S1</w:t>
      </w:r>
      <w:r>
        <w:rPr>
          <w:rFonts w:hint="eastAsia"/>
        </w:rPr>
        <w:t>），故不应再扣除可再生能源的</w:t>
      </w:r>
      <w:proofErr w:type="gramStart"/>
      <w:r>
        <w:rPr>
          <w:rFonts w:hint="eastAsia"/>
        </w:rPr>
        <w:t>减碳量</w:t>
      </w:r>
      <w:proofErr w:type="gramEnd"/>
      <w:r>
        <w:rPr>
          <w:rFonts w:hint="eastAsia"/>
        </w:rPr>
        <w:t>。</w:t>
      </w:r>
    </w:p>
    <w:p w14:paraId="009ACA9F" w14:textId="77777777" w:rsidR="00805D5E" w:rsidRDefault="00805D5E" w:rsidP="000A2624">
      <w:pPr>
        <w:pStyle w:val="aff0"/>
        <w:ind w:firstLineChars="0" w:firstLine="0"/>
        <w:jc w:val="center"/>
      </w:pPr>
      <w:r>
        <w:rPr>
          <w:noProof/>
        </w:rPr>
        <w:drawing>
          <wp:inline distT="0" distB="0" distL="0" distR="0" wp14:anchorId="0DC834B8" wp14:editId="549B235A">
            <wp:extent cx="2856230" cy="1313815"/>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26607" t="30848" r="28967" b="32806"/>
                    <a:stretch>
                      <a:fillRect/>
                    </a:stretch>
                  </pic:blipFill>
                  <pic:spPr>
                    <a:xfrm>
                      <a:off x="0" y="0"/>
                      <a:ext cx="2865264" cy="1318517"/>
                    </a:xfrm>
                    <a:prstGeom prst="rect">
                      <a:avLst/>
                    </a:prstGeom>
                    <a:noFill/>
                    <a:ln>
                      <a:noFill/>
                    </a:ln>
                  </pic:spPr>
                </pic:pic>
              </a:graphicData>
            </a:graphic>
          </wp:inline>
        </w:drawing>
      </w:r>
    </w:p>
    <w:p w14:paraId="4D5BE424" w14:textId="77777777" w:rsidR="00805D5E" w:rsidRDefault="00805D5E" w:rsidP="000A2624">
      <w:pPr>
        <w:pStyle w:val="aff0"/>
        <w:ind w:firstLineChars="0" w:firstLine="0"/>
        <w:jc w:val="center"/>
      </w:pPr>
      <w:r>
        <w:rPr>
          <w:rFonts w:hint="eastAsia"/>
        </w:rPr>
        <w:t>图</w:t>
      </w:r>
      <w:r>
        <w:rPr>
          <w:rFonts w:hint="eastAsia"/>
        </w:rPr>
        <w:t xml:space="preserve">1 </w:t>
      </w:r>
      <w:r>
        <w:rPr>
          <w:rFonts w:hint="eastAsia"/>
        </w:rPr>
        <w:t>园区能源架构</w:t>
      </w:r>
    </w:p>
    <w:p w14:paraId="594C23A0" w14:textId="0207BBDF" w:rsidR="00805D5E" w:rsidRDefault="00805D5E" w:rsidP="00805D5E">
      <w:pPr>
        <w:pStyle w:val="aff0"/>
        <w:ind w:firstLine="480"/>
      </w:pPr>
      <w:r>
        <w:rPr>
          <w:rFonts w:hint="eastAsia"/>
        </w:rPr>
        <w:t>为了提升化石能源活动碳排放计量的准确性，化石燃料的活动数据为化石燃料消耗量和化石燃料低位发热量之积，化石燃料低位发热量宜采用实测数据，具备条件的园区可对化石燃料的低位发热量进行测定，测定时应符合</w:t>
      </w:r>
      <w:r>
        <w:rPr>
          <w:rFonts w:hint="eastAsia"/>
        </w:rPr>
        <w:t>GB/T 11062</w:t>
      </w:r>
      <w:r>
        <w:rPr>
          <w:rFonts w:hint="eastAsia"/>
        </w:rPr>
        <w:t>、</w:t>
      </w:r>
      <w:r>
        <w:rPr>
          <w:rFonts w:hint="eastAsia"/>
        </w:rPr>
        <w:t>GB/T 384</w:t>
      </w:r>
      <w:r>
        <w:rPr>
          <w:rFonts w:hint="eastAsia"/>
        </w:rPr>
        <w:t>、</w:t>
      </w:r>
      <w:r>
        <w:rPr>
          <w:rFonts w:hint="eastAsia"/>
        </w:rPr>
        <w:t>GB/T 213</w:t>
      </w:r>
      <w:r>
        <w:rPr>
          <w:rFonts w:hint="eastAsia"/>
        </w:rPr>
        <w:t>等相关标准；不具备实测条件的可采用供应商提供的符合上述标准的实测数据；如上述两种要求都不具备，其化石燃料的低位发热量可采用附表的推荐值。另一方面，化石燃料的碳排放因子为单位热值含碳量和氧化率之积，其中单位热值含碳量和氧</w:t>
      </w:r>
      <w:proofErr w:type="gramStart"/>
      <w:r>
        <w:rPr>
          <w:rFonts w:hint="eastAsia"/>
        </w:rPr>
        <w:t>化率宜采用</w:t>
      </w:r>
      <w:proofErr w:type="gramEnd"/>
      <w:r>
        <w:rPr>
          <w:rFonts w:hint="eastAsia"/>
        </w:rPr>
        <w:t>实测数据，具备测量条件的园区，可自行或委托有资质的专业机构进行检测，或采用与相关方结算凭证中提供的检测值，如上述两种要求都不具备，其化石燃料的碳排放因子可采用《建筑碳排放计算标准》</w:t>
      </w:r>
      <w:r>
        <w:rPr>
          <w:rFonts w:hint="eastAsia"/>
        </w:rPr>
        <w:t>GB/T 51366-2019</w:t>
      </w:r>
      <w:r>
        <w:rPr>
          <w:rFonts w:hint="eastAsia"/>
        </w:rPr>
        <w:t>附录</w:t>
      </w:r>
      <w:r>
        <w:rPr>
          <w:rFonts w:hint="eastAsia"/>
        </w:rPr>
        <w:t>A</w:t>
      </w:r>
      <w:r>
        <w:rPr>
          <w:rFonts w:hint="eastAsia"/>
        </w:rPr>
        <w:t>的推荐值。</w:t>
      </w:r>
    </w:p>
    <w:p w14:paraId="58FFA1AB" w14:textId="24585874" w:rsidR="00805D5E" w:rsidRDefault="00805D5E" w:rsidP="00805D5E">
      <w:pPr>
        <w:pStyle w:val="aff0"/>
        <w:ind w:firstLine="480"/>
      </w:pPr>
      <w:r>
        <w:rPr>
          <w:rFonts w:hint="eastAsia"/>
        </w:rPr>
        <w:t>此外，为了提升电力活动碳排放计量的准确性，应优先采用电网动态碳排放因子，其指在电网供应电力时，单位电能所对应的每间隔</w:t>
      </w:r>
      <w:r>
        <w:rPr>
          <w:rFonts w:hint="eastAsia"/>
        </w:rPr>
        <w:t>15</w:t>
      </w:r>
      <w:r w:rsidR="000A2624">
        <w:rPr>
          <w:rFonts w:hint="eastAsia"/>
        </w:rPr>
        <w:t>min</w:t>
      </w:r>
      <w:r>
        <w:rPr>
          <w:rFonts w:hint="eastAsia"/>
        </w:rPr>
        <w:t>或更短时间的碳排放量，这个数据反应了该时段内电网中火力发电、可再生能源发电的综合碳排放情况，体现了可再生能源并网发电的出力状态。采用电网动态碳排放因子计算电力碳排放不仅是提高园区电力碳排放计算精准度的要求，同时也是对区域电力供应低碳化、智能化的支持。</w:t>
      </w:r>
    </w:p>
    <w:p w14:paraId="47E83053" w14:textId="13B574F2" w:rsidR="00805D5E" w:rsidRDefault="00805D5E" w:rsidP="000A2624">
      <w:pPr>
        <w:pStyle w:val="aff2"/>
        <w:spacing w:before="312"/>
      </w:pPr>
      <w:r>
        <w:rPr>
          <w:rFonts w:hint="eastAsia"/>
          <w:b/>
          <w:bCs/>
        </w:rPr>
        <w:t>10.</w:t>
      </w:r>
      <w:r>
        <w:rPr>
          <w:b/>
          <w:bCs/>
        </w:rPr>
        <w:t>1</w:t>
      </w:r>
      <w:r>
        <w:rPr>
          <w:rFonts w:hint="eastAsia"/>
          <w:b/>
          <w:bCs/>
        </w:rPr>
        <w:t>.</w:t>
      </w:r>
      <w:r>
        <w:rPr>
          <w:b/>
          <w:bCs/>
        </w:rPr>
        <w:t>4</w:t>
      </w:r>
      <w:r w:rsidR="000A2624">
        <w:rPr>
          <w:b/>
          <w:bCs/>
        </w:rPr>
        <w:t xml:space="preserve"> </w:t>
      </w:r>
      <w:r>
        <w:rPr>
          <w:rFonts w:hint="eastAsia"/>
        </w:rPr>
        <w:t>目前，我国已陆续发布</w:t>
      </w:r>
      <w:r>
        <w:rPr>
          <w:rFonts w:hint="eastAsia"/>
        </w:rPr>
        <w:t>24</w:t>
      </w:r>
      <w:r>
        <w:rPr>
          <w:rFonts w:hint="eastAsia"/>
        </w:rPr>
        <w:t>个行业企业温室气体排放核算方法与报告指南，其中</w:t>
      </w:r>
      <w:r>
        <w:rPr>
          <w:rFonts w:hint="eastAsia"/>
        </w:rPr>
        <w:t>11</w:t>
      </w:r>
      <w:r>
        <w:rPr>
          <w:rFonts w:hint="eastAsia"/>
        </w:rPr>
        <w:t>个转化成了国家标准，印发和修订了发电设施核算指南，组织开展电力、钢铁、水泥等重点排放行业企业</w:t>
      </w:r>
      <w:r>
        <w:rPr>
          <w:rFonts w:hint="eastAsia"/>
        </w:rPr>
        <w:t>2013</w:t>
      </w:r>
      <w:r w:rsidR="000A2624">
        <w:rPr>
          <w:rFonts w:hint="eastAsia"/>
        </w:rPr>
        <w:t>~</w:t>
      </w:r>
      <w:r>
        <w:rPr>
          <w:rFonts w:hint="eastAsia"/>
        </w:rPr>
        <w:t>2021</w:t>
      </w:r>
      <w:r>
        <w:rPr>
          <w:rFonts w:hint="eastAsia"/>
        </w:rPr>
        <w:t>年碳排放核算报告工作，为工业领域的碳排放计量奠定了坚实的基础。鉴于此，为了推进园区与国家碳排放计量工作之间的衔接，加快统一全国</w:t>
      </w:r>
      <w:proofErr w:type="gramStart"/>
      <w:r>
        <w:rPr>
          <w:rFonts w:hint="eastAsia"/>
        </w:rPr>
        <w:t>碳市场</w:t>
      </w:r>
      <w:proofErr w:type="gramEnd"/>
      <w:r>
        <w:rPr>
          <w:rFonts w:hint="eastAsia"/>
        </w:rPr>
        <w:t>的建设与完善，园区应以工业企业为单位，依据国家出台的标准和指南，开展工业企业碳排放计量，然后汇总后得出园区工业领域的碳排放。</w:t>
      </w:r>
    </w:p>
    <w:p w14:paraId="3192B93E" w14:textId="52F3C2BC" w:rsidR="00805D5E" w:rsidRDefault="00805D5E" w:rsidP="000A2624">
      <w:pPr>
        <w:pStyle w:val="aff0"/>
        <w:ind w:firstLine="480"/>
      </w:pPr>
      <w:r>
        <w:rPr>
          <w:rFonts w:hint="eastAsia"/>
        </w:rPr>
        <w:t>此外，由于园区的规划建设周期长，为了避免建成即高碳的现状，在园区规划设计阶段时，应进行碳排放的计算，其中，工业领域的碳排放应根据园区工业产品的预期产能和行业内同类产品的碳足迹数据进行计算，需要注意的是，在选用碳足迹数据时，宜选择最新的、当地同类工业产品的、摇篮到大门的碳足迹数据。另一方面，当园区处于实施运管阶段时，工业领域的碳排放核算应根据园区的企业名录，结合企业的营业执照和业务活动，参照《国民经济行业分类》</w:t>
      </w:r>
      <w:r>
        <w:rPr>
          <w:rFonts w:hint="eastAsia"/>
        </w:rPr>
        <w:t>GB/T 4754</w:t>
      </w:r>
      <w:r>
        <w:rPr>
          <w:rFonts w:hint="eastAsia"/>
        </w:rPr>
        <w:t>，建立核算年度的工业企业名单，然后依据国家或地方出台的所属行业温室气体核算清单和报告指南进行温室气体核算。</w:t>
      </w:r>
    </w:p>
    <w:p w14:paraId="176E1B97" w14:textId="418255AE" w:rsidR="00805D5E" w:rsidRDefault="00805D5E" w:rsidP="000A2624">
      <w:pPr>
        <w:pStyle w:val="aff2"/>
        <w:spacing w:before="312"/>
      </w:pPr>
      <w:r>
        <w:rPr>
          <w:rFonts w:hint="eastAsia"/>
          <w:b/>
          <w:bCs/>
        </w:rPr>
        <w:t>10.</w:t>
      </w:r>
      <w:r>
        <w:rPr>
          <w:b/>
          <w:bCs/>
        </w:rPr>
        <w:t>1</w:t>
      </w:r>
      <w:r>
        <w:rPr>
          <w:rFonts w:hint="eastAsia"/>
          <w:b/>
          <w:bCs/>
        </w:rPr>
        <w:t>.</w:t>
      </w:r>
      <w:r>
        <w:rPr>
          <w:b/>
          <w:bCs/>
        </w:rPr>
        <w:t>5</w:t>
      </w:r>
      <w:r w:rsidR="000A2624">
        <w:rPr>
          <w:b/>
          <w:bCs/>
        </w:rPr>
        <w:t xml:space="preserve"> </w:t>
      </w:r>
      <w:r>
        <w:rPr>
          <w:rFonts w:hint="eastAsia"/>
        </w:rPr>
        <w:t>根据《建筑碳排放计算标准》</w:t>
      </w:r>
      <w:r>
        <w:rPr>
          <w:rFonts w:hint="eastAsia"/>
        </w:rPr>
        <w:t>GB/T 51366</w:t>
      </w:r>
      <w:r>
        <w:rPr>
          <w:rFonts w:hint="eastAsia"/>
        </w:rPr>
        <w:t>，建筑的全生命周期包括运行阶段、建造及拆除阶段和建材生产阶段，其中建造及拆除阶段的碳排放计量由于涉及建材运输和废弃物的处理与处置，易与园区交通领域和固体废弃物领域碳排放计量重叠，另一方面，若园区里含有建材生产企业，建材生产阶段的碳排放计量则易与园区工业领域的碳排放计量重叠，因此，为了避免重复计算，园区建筑领域的碳排放只计算建筑运行阶段产生的碳排放。</w:t>
      </w:r>
    </w:p>
    <w:p w14:paraId="67C88EE1" w14:textId="4C4A8A98" w:rsidR="00805D5E" w:rsidRDefault="00805D5E" w:rsidP="000A2624">
      <w:pPr>
        <w:pStyle w:val="aff2"/>
        <w:spacing w:before="312"/>
      </w:pPr>
      <w:r>
        <w:rPr>
          <w:rFonts w:hint="eastAsia"/>
          <w:b/>
          <w:bCs/>
        </w:rPr>
        <w:t>10.</w:t>
      </w:r>
      <w:r>
        <w:rPr>
          <w:b/>
          <w:bCs/>
        </w:rPr>
        <w:t>1</w:t>
      </w:r>
      <w:r>
        <w:rPr>
          <w:rFonts w:hint="eastAsia"/>
          <w:b/>
          <w:bCs/>
        </w:rPr>
        <w:t>.</w:t>
      </w:r>
      <w:r>
        <w:rPr>
          <w:b/>
          <w:bCs/>
        </w:rPr>
        <w:t>6</w:t>
      </w:r>
      <w:r w:rsidR="000A2624">
        <w:rPr>
          <w:b/>
          <w:bCs/>
        </w:rPr>
        <w:t xml:space="preserve"> </w:t>
      </w:r>
      <w:r>
        <w:rPr>
          <w:rFonts w:hint="eastAsia"/>
        </w:rPr>
        <w:t>本条给出了园区交通领域碳排放总量的计算公式，参考了《上海市低碳示范五创建工作方案》和《建筑碳排放计算标准》</w:t>
      </w:r>
      <w:r>
        <w:rPr>
          <w:rFonts w:hint="eastAsia"/>
        </w:rPr>
        <w:t>GB/T 51366-2019</w:t>
      </w:r>
      <w:r>
        <w:rPr>
          <w:rFonts w:hint="eastAsia"/>
        </w:rPr>
        <w:t>，包含客运和货运等能源活动产生的碳排放，当园区处于规划阶段时，客运部分燃油小汽车的出行距离可采用下列公式进行计算：</w:t>
      </w:r>
    </w:p>
    <w:p w14:paraId="141E4B2C" w14:textId="1BF71CFE" w:rsidR="00805D5E" w:rsidRDefault="00805D5E" w:rsidP="000A2624">
      <w:pPr>
        <w:pStyle w:val="afe"/>
        <w:ind w:firstLine="480"/>
        <w:jc w:val="right"/>
        <w:rPr>
          <w:rFonts w:ascii="Times New Roman"/>
        </w:rPr>
      </w:pPr>
      <m:oMath>
        <m:r>
          <w:rPr>
            <w:rFonts w:ascii="Cambria Math" w:hAnsi="Cambria Math"/>
          </w:rPr>
          <m:t>L=</m:t>
        </m:r>
        <m:sSub>
          <m:sSubPr>
            <m:ctrlPr>
              <w:rPr>
                <w:rFonts w:ascii="Cambria Math" w:hAnsi="Cambria Math"/>
                <w:i/>
              </w:rPr>
            </m:ctrlPr>
          </m:sSubPr>
          <m:e>
            <m:r>
              <w:rPr>
                <w:rFonts w:ascii="Cambria Math" w:hAnsi="Cambria Math"/>
              </w:rPr>
              <m:t>N</m:t>
            </m:r>
          </m:e>
          <m:sub>
            <m:r>
              <w:rPr>
                <w:rFonts w:ascii="Cambria Math" w:hAnsi="Cambria Math" w:hint="eastAsia"/>
              </w:rPr>
              <m:t>trip</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hint="eastAsia"/>
              </w:rPr>
              <m:t>people</m:t>
            </m:r>
          </m:sub>
        </m:sSub>
        <m:r>
          <w:rPr>
            <w:rFonts w:ascii="Cambria Math" w:hAnsi="Cambria Math"/>
          </w:rPr>
          <m:t>×</m:t>
        </m:r>
        <m:r>
          <m:rPr>
            <m:sty m:val="p"/>
          </m:rPr>
          <w:rPr>
            <w:rFonts w:ascii="Cambria Math" w:hAnsi="Cambria Math" w:hint="eastAsia"/>
          </w:rPr>
          <m:t>（</m:t>
        </m:r>
        <m:r>
          <w:rPr>
            <w:rFonts w:ascii="Cambria Math" w:hAnsi="Cambria Math"/>
          </w:rPr>
          <m:t>100%-</m:t>
        </m:r>
        <m:sSub>
          <m:sSubPr>
            <m:ctrlPr>
              <w:rPr>
                <w:rFonts w:ascii="Cambria Math" w:hAnsi="Cambria Math"/>
                <w:i/>
              </w:rPr>
            </m:ctrlPr>
          </m:sSubPr>
          <m:e>
            <m:r>
              <w:rPr>
                <w:rFonts w:ascii="Cambria Math" w:hAnsi="Cambria Math"/>
              </w:rPr>
              <m:t>η</m:t>
            </m:r>
          </m:e>
          <m:sub>
            <m:r>
              <w:rPr>
                <w:rFonts w:ascii="Cambria Math" w:hAnsi="Cambria Math" w:hint="eastAsia"/>
              </w:rPr>
              <m:t>new</m:t>
            </m:r>
          </m:sub>
        </m:sSub>
        <m:r>
          <m:rPr>
            <m:sty m:val="p"/>
          </m:rPr>
          <w:rPr>
            <w:rFonts w:ascii="Cambria Math" w:hAnsi="Cambria Math" w:hint="eastAsia"/>
          </w:rPr>
          <m:t>）</m:t>
        </m:r>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hint="eastAsia"/>
              </w:rPr>
              <m:t>average</m:t>
            </m:r>
          </m:sub>
        </m:sSub>
      </m:oMath>
      <w:r w:rsidR="000A2624">
        <w:rPr>
          <w:rFonts w:ascii="Times New Roman" w:hint="eastAsia"/>
        </w:rPr>
        <w:t xml:space="preserve"> </w:t>
      </w:r>
      <w:r w:rsidR="000A2624">
        <w:rPr>
          <w:rFonts w:ascii="Times New Roman"/>
        </w:rPr>
        <w:t xml:space="preserve">                </w:t>
      </w:r>
      <w:r w:rsidR="000A2624">
        <w:rPr>
          <w:rFonts w:ascii="Times New Roman" w:hint="eastAsia"/>
        </w:rPr>
        <w:t>（</w:t>
      </w:r>
      <w:r w:rsidR="000A2624">
        <w:rPr>
          <w:rFonts w:ascii="Times New Roman" w:hint="eastAsia"/>
        </w:rPr>
        <w:t>3</w:t>
      </w:r>
      <w:r w:rsidR="000A2624">
        <w:rPr>
          <w:rFonts w:ascii="Times New Roman" w:hint="eastAsia"/>
        </w:rPr>
        <w:t>）</w:t>
      </w:r>
    </w:p>
    <w:p w14:paraId="69368D01" w14:textId="0DE2BA80" w:rsidR="00805D5E" w:rsidRDefault="00805D5E" w:rsidP="000A2624">
      <w:pPr>
        <w:pStyle w:val="aff0"/>
        <w:ind w:firstLineChars="0" w:firstLine="0"/>
      </w:pPr>
      <w:r>
        <w:rPr>
          <w:rFonts w:hint="eastAsia"/>
        </w:rPr>
        <w:t>式中</w:t>
      </w:r>
      <w:r w:rsidR="000A2624">
        <w:rPr>
          <w:rFonts w:hint="eastAsia"/>
        </w:rPr>
        <w:t>：</w:t>
      </w:r>
      <w:proofErr w:type="spellStart"/>
      <w:r w:rsidRPr="000A2624">
        <w:rPr>
          <w:rFonts w:hint="eastAsia"/>
          <w:i/>
          <w:iCs/>
        </w:rPr>
        <w:t>N</w:t>
      </w:r>
      <w:r w:rsidRPr="000A2624">
        <w:rPr>
          <w:rFonts w:hint="eastAsia"/>
          <w:i/>
          <w:iCs/>
          <w:vertAlign w:val="subscript"/>
        </w:rPr>
        <w:t>trip</w:t>
      </w:r>
      <w:proofErr w:type="spellEnd"/>
      <w:r>
        <w:rPr>
          <w:rFonts w:hint="eastAsia"/>
        </w:rPr>
        <w:t>是小汽车的日均出行次数</w:t>
      </w:r>
      <w:r w:rsidR="000A2624">
        <w:rPr>
          <w:rFonts w:hint="eastAsia"/>
        </w:rPr>
        <w:t>；</w:t>
      </w:r>
      <w:proofErr w:type="spellStart"/>
      <w:r w:rsidRPr="000A2624">
        <w:rPr>
          <w:rFonts w:hint="eastAsia"/>
          <w:i/>
          <w:iCs/>
        </w:rPr>
        <w:t>N</w:t>
      </w:r>
      <w:r w:rsidRPr="000A2624">
        <w:rPr>
          <w:rFonts w:hint="eastAsia"/>
          <w:i/>
          <w:iCs/>
          <w:vertAlign w:val="subscript"/>
        </w:rPr>
        <w:t>people</w:t>
      </w:r>
      <w:proofErr w:type="spellEnd"/>
      <w:r>
        <w:rPr>
          <w:rFonts w:hint="eastAsia"/>
        </w:rPr>
        <w:t>是园区的常住人口数量</w:t>
      </w:r>
      <w:r w:rsidR="000A2624">
        <w:rPr>
          <w:rFonts w:hint="eastAsia"/>
        </w:rPr>
        <w:t>；</w:t>
      </w:r>
      <w:proofErr w:type="spellStart"/>
      <w:r w:rsidRPr="000A2624">
        <w:rPr>
          <w:i/>
          <w:iCs/>
        </w:rPr>
        <w:t>η</w:t>
      </w:r>
      <w:r w:rsidRPr="000A2624">
        <w:rPr>
          <w:i/>
          <w:iCs/>
          <w:vertAlign w:val="subscript"/>
        </w:rPr>
        <w:t>new</w:t>
      </w:r>
      <w:proofErr w:type="spellEnd"/>
      <w:r>
        <w:rPr>
          <w:rFonts w:hint="eastAsia"/>
        </w:rPr>
        <w:t>是园区或其所属地区新能源汽车的占比</w:t>
      </w:r>
      <w:r w:rsidR="000A2624">
        <w:rPr>
          <w:rFonts w:hint="eastAsia"/>
        </w:rPr>
        <w:t>；</w:t>
      </w:r>
      <w:proofErr w:type="spellStart"/>
      <w:r w:rsidRPr="000A2624">
        <w:rPr>
          <w:i/>
          <w:iCs/>
        </w:rPr>
        <w:t>L</w:t>
      </w:r>
      <w:r w:rsidRPr="000A2624">
        <w:rPr>
          <w:rFonts w:hint="eastAsia"/>
          <w:i/>
          <w:iCs/>
          <w:vertAlign w:val="subscript"/>
        </w:rPr>
        <w:t>average</w:t>
      </w:r>
      <w:proofErr w:type="spellEnd"/>
      <w:r>
        <w:rPr>
          <w:rFonts w:hint="eastAsia"/>
        </w:rPr>
        <w:t>是平均出行距离。</w:t>
      </w:r>
    </w:p>
    <w:p w14:paraId="6CCC5E24" w14:textId="77777777" w:rsidR="00805D5E" w:rsidRDefault="00805D5E" w:rsidP="000A2624">
      <w:pPr>
        <w:pStyle w:val="aff0"/>
        <w:ind w:firstLine="480"/>
      </w:pPr>
      <w:r>
        <w:rPr>
          <w:rFonts w:hint="eastAsia"/>
        </w:rPr>
        <w:t>货运部分，园区可根据产业规划，明确生产所需的原料种类和用量，然后结合园区所处的地理位置，确立运输方案，进而进行碳排放的计算。</w:t>
      </w:r>
    </w:p>
    <w:p w14:paraId="774471CD" w14:textId="77777777" w:rsidR="00805D5E" w:rsidRDefault="00805D5E" w:rsidP="000A2624">
      <w:pPr>
        <w:pStyle w:val="aff0"/>
        <w:ind w:firstLine="480"/>
      </w:pPr>
      <w:r>
        <w:rPr>
          <w:rFonts w:hint="eastAsia"/>
        </w:rPr>
        <w:t>当园区处于运营阶段时，客运部分燃油小汽车的出行距离可采用下列公式进行计算：</w:t>
      </w:r>
    </w:p>
    <w:p w14:paraId="17CEC6E0" w14:textId="4CDA1819" w:rsidR="00805D5E" w:rsidRDefault="00805D5E" w:rsidP="000A2624">
      <w:pPr>
        <w:pStyle w:val="afe"/>
        <w:ind w:firstLine="480"/>
        <w:jc w:val="right"/>
        <w:rPr>
          <w:rFonts w:ascii="Times New Roman"/>
        </w:rPr>
      </w:pPr>
      <m:oMath>
        <m:r>
          <w:rPr>
            <w:rFonts w:ascii="Cambria Math" w:hAnsi="Cambria Math"/>
          </w:rPr>
          <m:t>L=</m:t>
        </m:r>
        <m:sSub>
          <m:sSubPr>
            <m:ctrlPr>
              <w:rPr>
                <w:rFonts w:ascii="Cambria Math" w:hAnsi="Cambria Math"/>
                <w:i/>
              </w:rPr>
            </m:ctrlPr>
          </m:sSubPr>
          <m:e>
            <m:r>
              <w:rPr>
                <w:rFonts w:ascii="Cambria Math" w:hAnsi="Cambria Math"/>
              </w:rPr>
              <m:t>N</m:t>
            </m:r>
          </m:e>
          <m:sub>
            <m:r>
              <w:rPr>
                <w:rFonts w:ascii="Cambria Math" w:hAnsi="Cambria Math" w:hint="eastAsia"/>
              </w:rPr>
              <m:t>parking</m:t>
            </m:r>
          </m:sub>
        </m:sSub>
        <m:r>
          <w:rPr>
            <w:rFonts w:ascii="Cambria Math" w:hAnsi="Cambria Math"/>
          </w:rPr>
          <m:t>×</m:t>
        </m:r>
        <m:r>
          <m:rPr>
            <m:sty m:val="p"/>
          </m:rPr>
          <w:rPr>
            <w:rFonts w:ascii="Cambria Math" w:hAnsi="Cambria Math" w:hint="eastAsia"/>
          </w:rPr>
          <m:t>（</m:t>
        </m:r>
        <m:r>
          <w:rPr>
            <w:rFonts w:ascii="Cambria Math" w:hAnsi="Cambria Math"/>
          </w:rPr>
          <m:t>100%-</m:t>
        </m:r>
        <m:sSub>
          <m:sSubPr>
            <m:ctrlPr>
              <w:rPr>
                <w:rFonts w:ascii="Cambria Math" w:hAnsi="Cambria Math"/>
                <w:i/>
              </w:rPr>
            </m:ctrlPr>
          </m:sSubPr>
          <m:e>
            <m:r>
              <w:rPr>
                <w:rFonts w:ascii="Cambria Math" w:hAnsi="Cambria Math"/>
              </w:rPr>
              <m:t>η</m:t>
            </m:r>
          </m:e>
          <m:sub>
            <m:r>
              <w:rPr>
                <w:rFonts w:ascii="Cambria Math" w:hAnsi="Cambria Math" w:hint="eastAsia"/>
              </w:rPr>
              <m:t>c</m:t>
            </m:r>
            <m:r>
              <w:rPr>
                <w:rFonts w:ascii="MS Mincho" w:eastAsia="MS Mincho" w:hAnsi="MS Mincho" w:cs="MS Mincho" w:hint="eastAsia"/>
              </w:rPr>
              <m:t>h</m:t>
            </m:r>
            <m:r>
              <w:rPr>
                <w:rFonts w:ascii="Cambria Math" w:hAnsi="Cambria Math" w:hint="eastAsia"/>
              </w:rPr>
              <m:t>arging</m:t>
            </m:r>
          </m:sub>
        </m:sSub>
        <m:r>
          <m:rPr>
            <m:sty m:val="p"/>
          </m:rPr>
          <w:rPr>
            <w:rFonts w:ascii="Cambria Math" w:hAnsi="Cambria Math" w:hint="eastAsia"/>
          </w:rPr>
          <m:t>）</m:t>
        </m:r>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hint="eastAsia"/>
              </w:rPr>
              <m:t>average</m:t>
            </m:r>
          </m:sub>
        </m:sSub>
      </m:oMath>
      <w:r w:rsidR="000A2624">
        <w:rPr>
          <w:rFonts w:ascii="Times New Roman" w:hint="eastAsia"/>
        </w:rPr>
        <w:t xml:space="preserve"> </w:t>
      </w:r>
      <w:r w:rsidR="000A2624">
        <w:rPr>
          <w:rFonts w:ascii="Times New Roman"/>
        </w:rPr>
        <w:t xml:space="preserve">                 </w:t>
      </w:r>
      <w:r w:rsidR="000A2624">
        <w:rPr>
          <w:rFonts w:ascii="Times New Roman" w:hint="eastAsia"/>
        </w:rPr>
        <w:t>（</w:t>
      </w:r>
      <w:r w:rsidR="000A2624">
        <w:rPr>
          <w:rFonts w:ascii="Times New Roman" w:hint="eastAsia"/>
        </w:rPr>
        <w:t>4</w:t>
      </w:r>
      <w:r w:rsidR="000A2624">
        <w:rPr>
          <w:rFonts w:ascii="Times New Roman" w:hint="eastAsia"/>
        </w:rPr>
        <w:t>）</w:t>
      </w:r>
    </w:p>
    <w:p w14:paraId="72B04D86" w14:textId="7D570CC9" w:rsidR="00805D5E" w:rsidRDefault="00805D5E" w:rsidP="000A2624">
      <w:pPr>
        <w:pStyle w:val="aff0"/>
        <w:ind w:firstLineChars="0" w:firstLine="0"/>
      </w:pPr>
      <w:r>
        <w:rPr>
          <w:rFonts w:hint="eastAsia"/>
        </w:rPr>
        <w:t>式中</w:t>
      </w:r>
      <w:r w:rsidR="000A2624">
        <w:rPr>
          <w:rFonts w:hint="eastAsia"/>
        </w:rPr>
        <w:t>：</w:t>
      </w:r>
      <w:proofErr w:type="spellStart"/>
      <w:r w:rsidRPr="000A2624">
        <w:rPr>
          <w:rFonts w:hint="eastAsia"/>
          <w:i/>
          <w:iCs/>
        </w:rPr>
        <w:t>N</w:t>
      </w:r>
      <w:r w:rsidRPr="000A2624">
        <w:rPr>
          <w:rFonts w:hint="eastAsia"/>
          <w:i/>
          <w:iCs/>
          <w:vertAlign w:val="subscript"/>
        </w:rPr>
        <w:t>parking</w:t>
      </w:r>
      <w:proofErr w:type="spellEnd"/>
      <w:r>
        <w:rPr>
          <w:rFonts w:hint="eastAsia"/>
        </w:rPr>
        <w:t>是园区规划建设范围内停车场的年停车总数</w:t>
      </w:r>
      <w:r w:rsidR="000A2624">
        <w:rPr>
          <w:rFonts w:hint="eastAsia"/>
        </w:rPr>
        <w:t>；</w:t>
      </w:r>
      <w:proofErr w:type="spellStart"/>
      <w:r w:rsidRPr="000A2624">
        <w:rPr>
          <w:i/>
          <w:iCs/>
        </w:rPr>
        <w:t>η</w:t>
      </w:r>
      <w:r w:rsidRPr="000A2624">
        <w:rPr>
          <w:i/>
          <w:iCs/>
          <w:vertAlign w:val="subscript"/>
        </w:rPr>
        <w:t>charging</w:t>
      </w:r>
      <w:proofErr w:type="spellEnd"/>
      <w:r>
        <w:rPr>
          <w:rFonts w:hint="eastAsia"/>
        </w:rPr>
        <w:t>是园区规划建设范围内停车场的充电桩安装比例，其中，园区规划建设范围内停车库车次信息和充电</w:t>
      </w:r>
      <w:proofErr w:type="gramStart"/>
      <w:r>
        <w:rPr>
          <w:rFonts w:hint="eastAsia"/>
        </w:rPr>
        <w:t>桩比例</w:t>
      </w:r>
      <w:proofErr w:type="gramEnd"/>
      <w:r>
        <w:rPr>
          <w:rFonts w:hint="eastAsia"/>
        </w:rPr>
        <w:t>来源于各建筑业主，停车场车次信息和充电</w:t>
      </w:r>
      <w:proofErr w:type="gramStart"/>
      <w:r>
        <w:rPr>
          <w:rFonts w:hint="eastAsia"/>
        </w:rPr>
        <w:t>桩比例</w:t>
      </w:r>
      <w:proofErr w:type="gramEnd"/>
      <w:r>
        <w:rPr>
          <w:rFonts w:hint="eastAsia"/>
        </w:rPr>
        <w:t>来源于交通管理部门。</w:t>
      </w:r>
    </w:p>
    <w:p w14:paraId="709AF8D3" w14:textId="77777777" w:rsidR="00805D5E" w:rsidRDefault="00805D5E" w:rsidP="000A2624">
      <w:pPr>
        <w:pStyle w:val="aff0"/>
        <w:ind w:firstLine="480"/>
      </w:pPr>
      <w:r>
        <w:rPr>
          <w:rFonts w:hint="eastAsia"/>
        </w:rPr>
        <w:t>货运部分，园区应根据碳排放计量方法，结合园区的管理体系，建立对应的数据报送制度，开展基础数据的收集与汇总。</w:t>
      </w:r>
    </w:p>
    <w:p w14:paraId="2481E924" w14:textId="3465927E" w:rsidR="00805D5E" w:rsidRDefault="00805D5E" w:rsidP="000A2624">
      <w:pPr>
        <w:pStyle w:val="aff2"/>
        <w:spacing w:before="312"/>
      </w:pPr>
      <w:r>
        <w:rPr>
          <w:rFonts w:hint="eastAsia"/>
          <w:b/>
          <w:bCs/>
        </w:rPr>
        <w:t>10.</w:t>
      </w:r>
      <w:r>
        <w:rPr>
          <w:b/>
          <w:bCs/>
        </w:rPr>
        <w:t>1</w:t>
      </w:r>
      <w:r>
        <w:rPr>
          <w:rFonts w:hint="eastAsia"/>
          <w:b/>
          <w:bCs/>
        </w:rPr>
        <w:t>.</w:t>
      </w:r>
      <w:r>
        <w:rPr>
          <w:b/>
          <w:bCs/>
        </w:rPr>
        <w:t>7</w:t>
      </w:r>
      <w:r w:rsidR="000A2624">
        <w:rPr>
          <w:b/>
          <w:bCs/>
        </w:rPr>
        <w:t xml:space="preserve"> </w:t>
      </w:r>
      <w:r>
        <w:rPr>
          <w:rFonts w:hint="eastAsia"/>
        </w:rPr>
        <w:t>国家出台的《省级温室气体清单编制指南》和地方发布的《温室气体清单编制指南》针对固体废弃物处理与处置给出了详细的计量方法，且部分地区的固</w:t>
      </w:r>
      <w:proofErr w:type="gramStart"/>
      <w:r>
        <w:rPr>
          <w:rFonts w:hint="eastAsia"/>
        </w:rPr>
        <w:t>废处理</w:t>
      </w:r>
      <w:proofErr w:type="gramEnd"/>
      <w:r>
        <w:rPr>
          <w:rFonts w:hint="eastAsia"/>
        </w:rPr>
        <w:t>企业也已开展碳排放计量工作，为了充分利用已有的碳排放核算报告，园区可根据其委托的固体废弃物处理企业的碳排放量和处理规模计算碳排放因子，进而结合自身固体废弃物的产生量计量碳排放。此外，当园区处于规划阶段时，固体废弃物的处理量可查询园区固体废弃物分类治理专项规划；而当园区处于运营阶段时，该类数据则可通过园区所属地区的住建局、城管执法局、生态环境局（固</w:t>
      </w:r>
      <w:proofErr w:type="gramStart"/>
      <w:r>
        <w:rPr>
          <w:rFonts w:hint="eastAsia"/>
        </w:rPr>
        <w:t>废监督</w:t>
      </w:r>
      <w:proofErr w:type="gramEnd"/>
      <w:r>
        <w:rPr>
          <w:rFonts w:hint="eastAsia"/>
        </w:rPr>
        <w:t>管理中心）或固体废弃物处理厂（填埋场和焚烧厂等）等部门查询。</w:t>
      </w:r>
    </w:p>
    <w:p w14:paraId="7FC2B2C0" w14:textId="5350CF59" w:rsidR="00805D5E" w:rsidRDefault="00805D5E" w:rsidP="000A2624">
      <w:pPr>
        <w:pStyle w:val="aff2"/>
        <w:spacing w:before="312"/>
      </w:pPr>
      <w:r>
        <w:rPr>
          <w:rFonts w:hint="eastAsia"/>
          <w:b/>
          <w:bCs/>
        </w:rPr>
        <w:t>10.</w:t>
      </w:r>
      <w:r>
        <w:rPr>
          <w:b/>
          <w:bCs/>
        </w:rPr>
        <w:t>1</w:t>
      </w:r>
      <w:r>
        <w:rPr>
          <w:rFonts w:hint="eastAsia"/>
          <w:b/>
          <w:bCs/>
        </w:rPr>
        <w:t>.</w:t>
      </w:r>
      <w:r>
        <w:rPr>
          <w:b/>
          <w:bCs/>
        </w:rPr>
        <w:t>8</w:t>
      </w:r>
      <w:r w:rsidR="000A2624">
        <w:rPr>
          <w:b/>
          <w:bCs/>
        </w:rPr>
        <w:t xml:space="preserve"> </w:t>
      </w:r>
      <w:r>
        <w:rPr>
          <w:rFonts w:hint="eastAsia"/>
        </w:rPr>
        <w:t>本条给出了园区水资源领域的碳排放计量方法，包含给水和排水两部分。当计量给水产生的碳排放时，由于自来水公司的碳排放源与建筑相同，固园区宜参照《公共建筑运营企业</w:t>
      </w:r>
      <w:r>
        <w:rPr>
          <w:rFonts w:hint="eastAsia"/>
        </w:rPr>
        <w:t>-</w:t>
      </w:r>
      <w:r>
        <w:rPr>
          <w:rFonts w:hint="eastAsia"/>
        </w:rPr>
        <w:t>温室气体排放核算方法和报告指南》（试行）对自来水公司的碳排放量进行核算，然后根据自来水公司的供水量计算出给水的碳排放因子，进而结合自身的用水量对碳排放进行计量。而计量排水产生的碳排放时，与固体废弃物相同，国家出台的《省级温室气体清单编制指南》和地方发布的《温室气体清单编制指南》针对废水处理给出了详细的计量方法，且部分地区的污水处理厂也已开展碳排放计量工作，为了充分利用已有的碳排放核算报告，园区可根据其委托的污水处理厂的碳排放量和处理规模计算碳排放因子，进而根据自身废水的产生</w:t>
      </w:r>
      <w:proofErr w:type="gramStart"/>
      <w:r>
        <w:rPr>
          <w:rFonts w:hint="eastAsia"/>
        </w:rPr>
        <w:t>量开展碳</w:t>
      </w:r>
      <w:proofErr w:type="gramEnd"/>
      <w:r>
        <w:rPr>
          <w:rFonts w:hint="eastAsia"/>
        </w:rPr>
        <w:t>排放量计量。此外，当园区处于规划阶段时，给排水量等信息可查询园区水资源专项规划，当园区处于运营阶段时，该类信息则可查询供应商提供的发票或者结算单等结算凭证。</w:t>
      </w:r>
    </w:p>
    <w:p w14:paraId="56831316" w14:textId="7D2D76F3" w:rsidR="00805D5E" w:rsidRPr="000A2624" w:rsidRDefault="00805D5E" w:rsidP="000A2624">
      <w:pPr>
        <w:pStyle w:val="aff2"/>
        <w:spacing w:before="312"/>
      </w:pPr>
      <w:r w:rsidRPr="000A2624">
        <w:rPr>
          <w:rFonts w:hint="eastAsia"/>
          <w:b/>
          <w:bCs/>
        </w:rPr>
        <w:t>10.</w:t>
      </w:r>
      <w:r w:rsidRPr="000A2624">
        <w:rPr>
          <w:b/>
          <w:bCs/>
        </w:rPr>
        <w:t>1.9</w:t>
      </w:r>
      <w:bookmarkStart w:id="462" w:name="_Hlk121261277"/>
      <w:r w:rsidR="000A2624" w:rsidRPr="000A2624">
        <w:t xml:space="preserve"> </w:t>
      </w:r>
      <w:r w:rsidRPr="000A2624">
        <w:rPr>
          <w:rFonts w:hint="eastAsia"/>
        </w:rPr>
        <w:t>当园区处于规划阶段时，路灯和交通信号灯的耗电量应根据园区道路网规划，结合《城市道路照明设计标准》</w:t>
      </w:r>
      <w:r w:rsidRPr="000A2624">
        <w:rPr>
          <w:rFonts w:hint="eastAsia"/>
        </w:rPr>
        <w:t>CJJ</w:t>
      </w:r>
      <w:r w:rsidR="000A2624">
        <w:t xml:space="preserve"> </w:t>
      </w:r>
      <w:r w:rsidRPr="000A2624">
        <w:rPr>
          <w:rFonts w:hint="eastAsia"/>
        </w:rPr>
        <w:t>45-2015</w:t>
      </w:r>
      <w:r w:rsidRPr="000A2624">
        <w:rPr>
          <w:rFonts w:hint="eastAsia"/>
        </w:rPr>
        <w:t>和《道路交通信号灯设置与安装规范》</w:t>
      </w:r>
      <w:r w:rsidRPr="000A2624">
        <w:rPr>
          <w:rFonts w:hint="eastAsia"/>
        </w:rPr>
        <w:t>GB</w:t>
      </w:r>
      <w:r w:rsidR="000A2624">
        <w:t xml:space="preserve"> </w:t>
      </w:r>
      <w:r w:rsidRPr="000A2624">
        <w:rPr>
          <w:rFonts w:hint="eastAsia"/>
        </w:rPr>
        <w:t>14886-2016</w:t>
      </w:r>
      <w:r w:rsidRPr="000A2624">
        <w:rPr>
          <w:rFonts w:hint="eastAsia"/>
        </w:rPr>
        <w:t>进行计算。当园区处于运营阶段时，路灯的耗电量可通过园区所属地区的城市管理局获取，交通信号灯的耗电量可通过园区所属地区公安交通管理局获取。</w:t>
      </w:r>
    </w:p>
    <w:bookmarkEnd w:id="462"/>
    <w:p w14:paraId="188D4D12" w14:textId="21FE6E9B" w:rsidR="00805D5E" w:rsidRDefault="00805D5E" w:rsidP="000A2624">
      <w:pPr>
        <w:pStyle w:val="aff2"/>
        <w:spacing w:before="312"/>
      </w:pPr>
      <w:r>
        <w:rPr>
          <w:rFonts w:hint="eastAsia"/>
          <w:b/>
          <w:bCs/>
        </w:rPr>
        <w:t>10.</w:t>
      </w:r>
      <w:r>
        <w:rPr>
          <w:b/>
          <w:bCs/>
        </w:rPr>
        <w:t>1.10</w:t>
      </w:r>
      <w:r w:rsidR="000A2624">
        <w:rPr>
          <w:b/>
          <w:bCs/>
        </w:rPr>
        <w:t xml:space="preserve"> </w:t>
      </w:r>
      <w:r>
        <w:rPr>
          <w:rFonts w:hint="eastAsia"/>
        </w:rPr>
        <w:t>当园区处于规划阶段时，林绿地的信息可查询园区控制性详细规划。当园区处于运营阶段时，林绿地的信息可应用绿化遥感解译数据，或相关项目建设资料中的绿化面积数据。</w:t>
      </w:r>
    </w:p>
    <w:p w14:paraId="7FD277D0" w14:textId="77777777" w:rsidR="00805D5E" w:rsidRPr="00805D5E" w:rsidRDefault="00805D5E" w:rsidP="00805D5E">
      <w:pPr>
        <w:pStyle w:val="2"/>
        <w:spacing w:line="360" w:lineRule="auto"/>
        <w:ind w:left="482" w:hangingChars="200" w:hanging="482"/>
      </w:pPr>
      <w:bookmarkStart w:id="463" w:name="_Toc126333914"/>
      <w:bookmarkStart w:id="464" w:name="_Toc126336174"/>
      <w:r w:rsidRPr="00805D5E">
        <w:rPr>
          <w:rFonts w:hint="eastAsia"/>
        </w:rPr>
        <w:t>10.</w:t>
      </w:r>
      <w:r w:rsidRPr="00805D5E">
        <w:t xml:space="preserve">2 </w:t>
      </w:r>
      <w:r w:rsidRPr="00805D5E">
        <w:rPr>
          <w:rFonts w:hint="eastAsia"/>
        </w:rPr>
        <w:t>碳排放抵消</w:t>
      </w:r>
      <w:bookmarkEnd w:id="463"/>
      <w:bookmarkEnd w:id="464"/>
    </w:p>
    <w:p w14:paraId="0F2E04E7" w14:textId="20A80D9A" w:rsidR="00805D5E" w:rsidRDefault="00805D5E" w:rsidP="000A2624">
      <w:pPr>
        <w:pStyle w:val="aff2"/>
        <w:spacing w:before="312"/>
      </w:pPr>
      <w:r>
        <w:rPr>
          <w:rFonts w:hint="eastAsia"/>
          <w:b/>
          <w:bCs/>
        </w:rPr>
        <w:t>10.</w:t>
      </w:r>
      <w:r>
        <w:rPr>
          <w:b/>
          <w:bCs/>
        </w:rPr>
        <w:t>2.1</w:t>
      </w:r>
      <w:r w:rsidR="000A2624">
        <w:rPr>
          <w:b/>
          <w:bCs/>
        </w:rPr>
        <w:t xml:space="preserve"> </w:t>
      </w:r>
      <w:r>
        <w:rPr>
          <w:rFonts w:hint="eastAsia"/>
        </w:rPr>
        <w:t>为落实</w:t>
      </w:r>
      <w:proofErr w:type="gramStart"/>
      <w:r>
        <w:rPr>
          <w:rFonts w:hint="eastAsia"/>
        </w:rPr>
        <w:t>双碳战略</w:t>
      </w:r>
      <w:proofErr w:type="gramEnd"/>
      <w:r>
        <w:rPr>
          <w:rFonts w:hint="eastAsia"/>
        </w:rPr>
        <w:t>目标，我国鼓励先试先行，积极推进</w:t>
      </w:r>
      <w:proofErr w:type="gramStart"/>
      <w:r>
        <w:rPr>
          <w:rFonts w:hint="eastAsia"/>
        </w:rPr>
        <w:t>零碳产业</w:t>
      </w:r>
      <w:proofErr w:type="gramEnd"/>
      <w:r>
        <w:rPr>
          <w:rFonts w:hint="eastAsia"/>
        </w:rPr>
        <w:t>园区建设工作，但是需要注意的是，根据相关研究显示，园区的碳排放量约占全国碳排放总量的</w:t>
      </w:r>
      <w:r>
        <w:rPr>
          <w:rFonts w:hint="eastAsia"/>
        </w:rPr>
        <w:t>3</w:t>
      </w:r>
      <w:r>
        <w:t>1%</w:t>
      </w:r>
      <w:r>
        <w:rPr>
          <w:rFonts w:hint="eastAsia"/>
        </w:rPr>
        <w:t>，同时考虑到</w:t>
      </w:r>
      <w:proofErr w:type="gramStart"/>
      <w:r>
        <w:rPr>
          <w:rFonts w:hint="eastAsia"/>
        </w:rPr>
        <w:t>双碳技术</w:t>
      </w:r>
      <w:proofErr w:type="gramEnd"/>
      <w:r>
        <w:rPr>
          <w:rFonts w:hint="eastAsia"/>
        </w:rPr>
        <w:t>成熟度不高且迭代更新速度快，因此，园区</w:t>
      </w:r>
      <w:proofErr w:type="gramStart"/>
      <w:r>
        <w:rPr>
          <w:rFonts w:hint="eastAsia"/>
        </w:rPr>
        <w:t>实现零碳的</w:t>
      </w:r>
      <w:proofErr w:type="gramEnd"/>
      <w:r>
        <w:rPr>
          <w:rFonts w:hint="eastAsia"/>
        </w:rPr>
        <w:t>难度大。鉴于此，为了提升园区应对气候变化的自主贡献度，鼓励其可通过</w:t>
      </w:r>
      <w:proofErr w:type="gramStart"/>
      <w:r>
        <w:rPr>
          <w:rFonts w:hint="eastAsia"/>
        </w:rPr>
        <w:t>购买碳减排</w:t>
      </w:r>
      <w:proofErr w:type="gramEnd"/>
      <w:r>
        <w:rPr>
          <w:rFonts w:hint="eastAsia"/>
        </w:rPr>
        <w:t>产品抵消碳排放量，</w:t>
      </w:r>
      <w:proofErr w:type="gramStart"/>
      <w:r>
        <w:rPr>
          <w:rFonts w:hint="eastAsia"/>
        </w:rPr>
        <w:t>而碳减排</w:t>
      </w:r>
      <w:proofErr w:type="gramEnd"/>
      <w:r>
        <w:rPr>
          <w:rFonts w:hint="eastAsia"/>
        </w:rPr>
        <w:t>产品的使用则可促使我国碳排放产生的社会成本内部化，从而推动低碳技术、产品的创新和产业结构的转变。</w:t>
      </w:r>
    </w:p>
    <w:p w14:paraId="737EC9A9" w14:textId="77777777" w:rsidR="00805D5E" w:rsidRDefault="00805D5E" w:rsidP="000A2624">
      <w:pPr>
        <w:pStyle w:val="aff0"/>
        <w:ind w:firstLine="480"/>
      </w:pPr>
      <w:r>
        <w:rPr>
          <w:rFonts w:hint="eastAsia"/>
        </w:rPr>
        <w:t>目前，不同层级</w:t>
      </w:r>
      <w:proofErr w:type="gramStart"/>
      <w:r>
        <w:rPr>
          <w:rFonts w:hint="eastAsia"/>
        </w:rPr>
        <w:t>碳交易</w:t>
      </w:r>
      <w:proofErr w:type="gramEnd"/>
      <w:r>
        <w:rPr>
          <w:rFonts w:hint="eastAsia"/>
        </w:rPr>
        <w:t>市场上</w:t>
      </w:r>
      <w:proofErr w:type="gramStart"/>
      <w:r>
        <w:rPr>
          <w:rFonts w:hint="eastAsia"/>
        </w:rPr>
        <w:t>的碳减排</w:t>
      </w:r>
      <w:proofErr w:type="gramEnd"/>
      <w:r>
        <w:rPr>
          <w:rFonts w:hint="eastAsia"/>
        </w:rPr>
        <w:t>产品如表</w:t>
      </w:r>
      <w:r>
        <w:t>6</w:t>
      </w:r>
      <w:r>
        <w:rPr>
          <w:rFonts w:hint="eastAsia"/>
        </w:rPr>
        <w:t>所示，为了更好的促进国内</w:t>
      </w:r>
      <w:proofErr w:type="gramStart"/>
      <w:r>
        <w:rPr>
          <w:rFonts w:hint="eastAsia"/>
        </w:rPr>
        <w:t>碳交易</w:t>
      </w:r>
      <w:proofErr w:type="gramEnd"/>
      <w:r>
        <w:rPr>
          <w:rFonts w:hint="eastAsia"/>
        </w:rPr>
        <w:t>市场的健康发展，降低国内整体的碳排放成本和强度，园区应优先购买国内</w:t>
      </w:r>
      <w:proofErr w:type="gramStart"/>
      <w:r>
        <w:rPr>
          <w:rFonts w:hint="eastAsia"/>
        </w:rPr>
        <w:t>的碳减排</w:t>
      </w:r>
      <w:proofErr w:type="gramEnd"/>
      <w:r>
        <w:rPr>
          <w:rFonts w:hint="eastAsia"/>
        </w:rPr>
        <w:t>产品。</w:t>
      </w:r>
    </w:p>
    <w:p w14:paraId="620B5DFD" w14:textId="4DB6A022" w:rsidR="00805D5E" w:rsidRDefault="00805D5E" w:rsidP="000A2624">
      <w:pPr>
        <w:pStyle w:val="aff0"/>
        <w:ind w:firstLineChars="0" w:firstLine="0"/>
        <w:jc w:val="center"/>
      </w:pPr>
      <w:r>
        <w:rPr>
          <w:rFonts w:hint="eastAsia"/>
        </w:rPr>
        <w:t>表</w:t>
      </w:r>
      <w:r>
        <w:t xml:space="preserve">6 </w:t>
      </w:r>
      <w:r w:rsidR="000A2624">
        <w:t xml:space="preserve"> </w:t>
      </w:r>
      <w:proofErr w:type="gramStart"/>
      <w:r>
        <w:rPr>
          <w:rFonts w:hint="eastAsia"/>
        </w:rPr>
        <w:t>碳减排</w:t>
      </w:r>
      <w:proofErr w:type="gramEnd"/>
      <w:r>
        <w:rPr>
          <w:rFonts w:hint="eastAsia"/>
        </w:rPr>
        <w:t>产品</w:t>
      </w:r>
    </w:p>
    <w:tbl>
      <w:tblPr>
        <w:tblStyle w:val="af6"/>
        <w:tblW w:w="0" w:type="auto"/>
        <w:jc w:val="center"/>
        <w:tblLook w:val="04A0" w:firstRow="1" w:lastRow="0" w:firstColumn="1" w:lastColumn="0" w:noHBand="0" w:noVBand="1"/>
      </w:tblPr>
      <w:tblGrid>
        <w:gridCol w:w="1271"/>
        <w:gridCol w:w="4259"/>
        <w:gridCol w:w="2766"/>
      </w:tblGrid>
      <w:tr w:rsidR="00805D5E" w14:paraId="54661561" w14:textId="77777777" w:rsidTr="000A2624">
        <w:trPr>
          <w:jc w:val="center"/>
        </w:trPr>
        <w:tc>
          <w:tcPr>
            <w:tcW w:w="1271" w:type="dxa"/>
          </w:tcPr>
          <w:p w14:paraId="6921AE04" w14:textId="77777777" w:rsidR="00805D5E" w:rsidRDefault="00805D5E" w:rsidP="000A2624">
            <w:pPr>
              <w:pStyle w:val="aff0"/>
              <w:spacing w:line="240" w:lineRule="auto"/>
              <w:ind w:firstLineChars="0" w:firstLine="0"/>
              <w:jc w:val="center"/>
            </w:pPr>
            <w:r>
              <w:rPr>
                <w:rFonts w:hint="eastAsia"/>
              </w:rPr>
              <w:t>序号</w:t>
            </w:r>
          </w:p>
        </w:tc>
        <w:tc>
          <w:tcPr>
            <w:tcW w:w="4259" w:type="dxa"/>
          </w:tcPr>
          <w:p w14:paraId="4C1DBA00" w14:textId="77777777" w:rsidR="00805D5E" w:rsidRDefault="00805D5E" w:rsidP="000A2624">
            <w:pPr>
              <w:pStyle w:val="aff0"/>
              <w:spacing w:line="240" w:lineRule="auto"/>
              <w:ind w:firstLineChars="0" w:firstLine="0"/>
              <w:jc w:val="center"/>
            </w:pPr>
            <w:r>
              <w:rPr>
                <w:rFonts w:hint="eastAsia"/>
              </w:rPr>
              <w:t>产品名称</w:t>
            </w:r>
          </w:p>
        </w:tc>
        <w:tc>
          <w:tcPr>
            <w:tcW w:w="2766" w:type="dxa"/>
          </w:tcPr>
          <w:p w14:paraId="2B757714" w14:textId="77777777" w:rsidR="00805D5E" w:rsidRDefault="00805D5E" w:rsidP="000A2624">
            <w:pPr>
              <w:pStyle w:val="aff0"/>
              <w:spacing w:line="240" w:lineRule="auto"/>
              <w:ind w:firstLineChars="0" w:firstLine="0"/>
              <w:jc w:val="center"/>
            </w:pPr>
            <w:r>
              <w:rPr>
                <w:rFonts w:hint="eastAsia"/>
              </w:rPr>
              <w:t>产品类型</w:t>
            </w:r>
          </w:p>
        </w:tc>
      </w:tr>
      <w:tr w:rsidR="00805D5E" w14:paraId="2355A2C2" w14:textId="77777777" w:rsidTr="000A2624">
        <w:trPr>
          <w:jc w:val="center"/>
        </w:trPr>
        <w:tc>
          <w:tcPr>
            <w:tcW w:w="1271" w:type="dxa"/>
          </w:tcPr>
          <w:p w14:paraId="6B4EFF48" w14:textId="77777777" w:rsidR="00805D5E" w:rsidRDefault="00805D5E" w:rsidP="000A2624">
            <w:pPr>
              <w:pStyle w:val="aff0"/>
              <w:spacing w:line="240" w:lineRule="auto"/>
              <w:ind w:firstLineChars="0" w:firstLine="0"/>
              <w:jc w:val="center"/>
            </w:pPr>
            <w:r>
              <w:rPr>
                <w:rFonts w:hint="eastAsia"/>
              </w:rPr>
              <w:t>1</w:t>
            </w:r>
          </w:p>
        </w:tc>
        <w:tc>
          <w:tcPr>
            <w:tcW w:w="4259" w:type="dxa"/>
          </w:tcPr>
          <w:p w14:paraId="50A44D37" w14:textId="77777777" w:rsidR="00805D5E" w:rsidRDefault="00805D5E" w:rsidP="000A2624">
            <w:pPr>
              <w:pStyle w:val="aff0"/>
              <w:spacing w:line="240" w:lineRule="auto"/>
              <w:ind w:firstLineChars="0" w:firstLine="0"/>
              <w:jc w:val="center"/>
            </w:pPr>
            <w:r>
              <w:rPr>
                <w:rFonts w:hint="eastAsia"/>
              </w:rPr>
              <w:t>自愿核证减排量（</w:t>
            </w:r>
            <w:r>
              <w:rPr>
                <w:rFonts w:hint="eastAsia"/>
              </w:rPr>
              <w:t>C</w:t>
            </w:r>
            <w:r>
              <w:t>ER</w:t>
            </w:r>
            <w:r>
              <w:rPr>
                <w:rFonts w:hint="eastAsia"/>
              </w:rPr>
              <w:t>）</w:t>
            </w:r>
          </w:p>
        </w:tc>
        <w:tc>
          <w:tcPr>
            <w:tcW w:w="2766" w:type="dxa"/>
          </w:tcPr>
          <w:p w14:paraId="4A330BB9" w14:textId="77777777" w:rsidR="00805D5E" w:rsidRDefault="00805D5E" w:rsidP="000A2624">
            <w:pPr>
              <w:pStyle w:val="aff0"/>
              <w:spacing w:line="240" w:lineRule="auto"/>
              <w:ind w:firstLineChars="0" w:firstLine="0"/>
              <w:jc w:val="center"/>
            </w:pPr>
            <w:proofErr w:type="gramStart"/>
            <w:r>
              <w:rPr>
                <w:rFonts w:hint="eastAsia"/>
              </w:rPr>
              <w:t>国际碳减排</w:t>
            </w:r>
            <w:proofErr w:type="gramEnd"/>
            <w:r>
              <w:rPr>
                <w:rFonts w:hint="eastAsia"/>
              </w:rPr>
              <w:t>产品</w:t>
            </w:r>
          </w:p>
        </w:tc>
      </w:tr>
      <w:tr w:rsidR="00805D5E" w14:paraId="148EF9C9" w14:textId="77777777" w:rsidTr="000A2624">
        <w:trPr>
          <w:jc w:val="center"/>
        </w:trPr>
        <w:tc>
          <w:tcPr>
            <w:tcW w:w="1271" w:type="dxa"/>
          </w:tcPr>
          <w:p w14:paraId="2751AB32" w14:textId="77777777" w:rsidR="00805D5E" w:rsidRDefault="00805D5E" w:rsidP="000A2624">
            <w:pPr>
              <w:pStyle w:val="aff0"/>
              <w:spacing w:line="240" w:lineRule="auto"/>
              <w:ind w:firstLineChars="0" w:firstLine="0"/>
              <w:jc w:val="center"/>
            </w:pPr>
            <w:r>
              <w:rPr>
                <w:rFonts w:hint="eastAsia"/>
              </w:rPr>
              <w:t>2</w:t>
            </w:r>
          </w:p>
        </w:tc>
        <w:tc>
          <w:tcPr>
            <w:tcW w:w="4259" w:type="dxa"/>
          </w:tcPr>
          <w:p w14:paraId="032151EB" w14:textId="77777777" w:rsidR="00805D5E" w:rsidRDefault="00805D5E" w:rsidP="000A2624">
            <w:pPr>
              <w:pStyle w:val="aff0"/>
              <w:spacing w:line="240" w:lineRule="auto"/>
              <w:ind w:firstLineChars="0" w:firstLine="0"/>
              <w:jc w:val="center"/>
            </w:pPr>
            <w:r>
              <w:rPr>
                <w:rFonts w:hint="eastAsia"/>
              </w:rPr>
              <w:t>黄金标准产品（</w:t>
            </w:r>
            <w:r>
              <w:rPr>
                <w:rFonts w:hint="eastAsia"/>
              </w:rPr>
              <w:t>G</w:t>
            </w:r>
            <w:r>
              <w:t>S</w:t>
            </w:r>
            <w:r>
              <w:rPr>
                <w:rFonts w:hint="eastAsia"/>
              </w:rPr>
              <w:t>）</w:t>
            </w:r>
          </w:p>
        </w:tc>
        <w:tc>
          <w:tcPr>
            <w:tcW w:w="2766" w:type="dxa"/>
          </w:tcPr>
          <w:p w14:paraId="3050530D" w14:textId="77777777" w:rsidR="00805D5E" w:rsidRDefault="00805D5E" w:rsidP="000A2624">
            <w:pPr>
              <w:pStyle w:val="aff0"/>
              <w:spacing w:line="240" w:lineRule="auto"/>
              <w:ind w:firstLineChars="0" w:firstLine="0"/>
              <w:jc w:val="center"/>
            </w:pPr>
            <w:proofErr w:type="gramStart"/>
            <w:r>
              <w:rPr>
                <w:rFonts w:hint="eastAsia"/>
              </w:rPr>
              <w:t>国际碳减排</w:t>
            </w:r>
            <w:proofErr w:type="gramEnd"/>
            <w:r>
              <w:rPr>
                <w:rFonts w:hint="eastAsia"/>
              </w:rPr>
              <w:t>产品</w:t>
            </w:r>
          </w:p>
        </w:tc>
      </w:tr>
      <w:tr w:rsidR="00805D5E" w14:paraId="41B21923" w14:textId="77777777" w:rsidTr="000A2624">
        <w:trPr>
          <w:jc w:val="center"/>
        </w:trPr>
        <w:tc>
          <w:tcPr>
            <w:tcW w:w="1271" w:type="dxa"/>
          </w:tcPr>
          <w:p w14:paraId="4C115941" w14:textId="77777777" w:rsidR="00805D5E" w:rsidRDefault="00805D5E" w:rsidP="000A2624">
            <w:pPr>
              <w:pStyle w:val="aff0"/>
              <w:spacing w:line="240" w:lineRule="auto"/>
              <w:ind w:firstLineChars="0" w:firstLine="0"/>
              <w:jc w:val="center"/>
            </w:pPr>
            <w:r>
              <w:t>3</w:t>
            </w:r>
          </w:p>
        </w:tc>
        <w:tc>
          <w:tcPr>
            <w:tcW w:w="4259" w:type="dxa"/>
          </w:tcPr>
          <w:p w14:paraId="5099E628" w14:textId="77777777" w:rsidR="00805D5E" w:rsidRDefault="00805D5E" w:rsidP="000A2624">
            <w:pPr>
              <w:pStyle w:val="aff0"/>
              <w:spacing w:line="240" w:lineRule="auto"/>
              <w:ind w:firstLineChars="0" w:firstLine="0"/>
              <w:jc w:val="center"/>
            </w:pPr>
            <w:r>
              <w:rPr>
                <w:rFonts w:hint="eastAsia"/>
              </w:rPr>
              <w:t>可交易碳信用额（</w:t>
            </w:r>
            <w:r>
              <w:rPr>
                <w:rFonts w:hint="eastAsia"/>
              </w:rPr>
              <w:t>V</w:t>
            </w:r>
            <w:r>
              <w:t>CU</w:t>
            </w:r>
            <w:r>
              <w:rPr>
                <w:rFonts w:hint="eastAsia"/>
              </w:rPr>
              <w:t>）</w:t>
            </w:r>
          </w:p>
        </w:tc>
        <w:tc>
          <w:tcPr>
            <w:tcW w:w="2766" w:type="dxa"/>
          </w:tcPr>
          <w:p w14:paraId="3B1F7AAD" w14:textId="77777777" w:rsidR="00805D5E" w:rsidRDefault="00805D5E" w:rsidP="000A2624">
            <w:pPr>
              <w:pStyle w:val="aff0"/>
              <w:spacing w:line="240" w:lineRule="auto"/>
              <w:ind w:firstLineChars="0" w:firstLine="0"/>
              <w:jc w:val="center"/>
            </w:pPr>
            <w:proofErr w:type="gramStart"/>
            <w:r>
              <w:rPr>
                <w:rFonts w:hint="eastAsia"/>
              </w:rPr>
              <w:t>国际碳减排</w:t>
            </w:r>
            <w:proofErr w:type="gramEnd"/>
            <w:r>
              <w:rPr>
                <w:rFonts w:hint="eastAsia"/>
              </w:rPr>
              <w:t>产品</w:t>
            </w:r>
          </w:p>
        </w:tc>
      </w:tr>
      <w:tr w:rsidR="00805D5E" w14:paraId="006E529A" w14:textId="77777777" w:rsidTr="000A2624">
        <w:trPr>
          <w:jc w:val="center"/>
        </w:trPr>
        <w:tc>
          <w:tcPr>
            <w:tcW w:w="1271" w:type="dxa"/>
          </w:tcPr>
          <w:p w14:paraId="687B28D5" w14:textId="77777777" w:rsidR="00805D5E" w:rsidRDefault="00805D5E" w:rsidP="000A2624">
            <w:pPr>
              <w:pStyle w:val="aff0"/>
              <w:spacing w:line="240" w:lineRule="auto"/>
              <w:ind w:firstLineChars="0" w:firstLine="0"/>
              <w:jc w:val="center"/>
            </w:pPr>
            <w:r>
              <w:rPr>
                <w:rFonts w:hint="eastAsia"/>
              </w:rPr>
              <w:t>4</w:t>
            </w:r>
          </w:p>
        </w:tc>
        <w:tc>
          <w:tcPr>
            <w:tcW w:w="4259" w:type="dxa"/>
          </w:tcPr>
          <w:p w14:paraId="57DA5A67" w14:textId="77777777" w:rsidR="00805D5E" w:rsidRDefault="00805D5E" w:rsidP="000A2624">
            <w:pPr>
              <w:pStyle w:val="aff0"/>
              <w:spacing w:line="240" w:lineRule="auto"/>
              <w:ind w:firstLineChars="0" w:firstLine="0"/>
              <w:jc w:val="center"/>
            </w:pPr>
            <w:r>
              <w:rPr>
                <w:rFonts w:hint="eastAsia"/>
              </w:rPr>
              <w:t>中国核证自愿减排量（</w:t>
            </w:r>
            <w:r>
              <w:rPr>
                <w:rFonts w:hint="eastAsia"/>
              </w:rPr>
              <w:t>CCER</w:t>
            </w:r>
            <w:r>
              <w:rPr>
                <w:rFonts w:hint="eastAsia"/>
              </w:rPr>
              <w:t>）</w:t>
            </w:r>
          </w:p>
        </w:tc>
        <w:tc>
          <w:tcPr>
            <w:tcW w:w="2766" w:type="dxa"/>
          </w:tcPr>
          <w:p w14:paraId="6ECB1840" w14:textId="77777777" w:rsidR="00805D5E" w:rsidRDefault="00805D5E" w:rsidP="000A2624">
            <w:pPr>
              <w:pStyle w:val="aff0"/>
              <w:spacing w:line="240" w:lineRule="auto"/>
              <w:ind w:firstLineChars="0" w:firstLine="0"/>
              <w:jc w:val="center"/>
            </w:pPr>
            <w:proofErr w:type="gramStart"/>
            <w:r>
              <w:rPr>
                <w:rFonts w:hint="eastAsia"/>
              </w:rPr>
              <w:t>国内碳减排</w:t>
            </w:r>
            <w:proofErr w:type="gramEnd"/>
            <w:r>
              <w:rPr>
                <w:rFonts w:hint="eastAsia"/>
              </w:rPr>
              <w:t>产品</w:t>
            </w:r>
          </w:p>
        </w:tc>
      </w:tr>
      <w:tr w:rsidR="00805D5E" w14:paraId="0043BA4B" w14:textId="77777777" w:rsidTr="000A2624">
        <w:trPr>
          <w:jc w:val="center"/>
        </w:trPr>
        <w:tc>
          <w:tcPr>
            <w:tcW w:w="1271" w:type="dxa"/>
          </w:tcPr>
          <w:p w14:paraId="2363A175" w14:textId="77777777" w:rsidR="00805D5E" w:rsidRDefault="00805D5E" w:rsidP="000A2624">
            <w:pPr>
              <w:pStyle w:val="aff0"/>
              <w:spacing w:line="240" w:lineRule="auto"/>
              <w:ind w:firstLineChars="0" w:firstLine="0"/>
              <w:jc w:val="center"/>
            </w:pPr>
            <w:r>
              <w:rPr>
                <w:rFonts w:hint="eastAsia"/>
              </w:rPr>
              <w:t>5</w:t>
            </w:r>
          </w:p>
        </w:tc>
        <w:tc>
          <w:tcPr>
            <w:tcW w:w="4259" w:type="dxa"/>
          </w:tcPr>
          <w:p w14:paraId="4035D23B" w14:textId="77777777" w:rsidR="00805D5E" w:rsidRDefault="00805D5E" w:rsidP="000A2624">
            <w:pPr>
              <w:pStyle w:val="aff0"/>
              <w:spacing w:line="240" w:lineRule="auto"/>
              <w:ind w:firstLineChars="0" w:firstLine="0"/>
              <w:jc w:val="center"/>
            </w:pPr>
            <w:r>
              <w:rPr>
                <w:rFonts w:hint="eastAsia"/>
              </w:rPr>
              <w:t>绿证</w:t>
            </w:r>
          </w:p>
        </w:tc>
        <w:tc>
          <w:tcPr>
            <w:tcW w:w="2766" w:type="dxa"/>
          </w:tcPr>
          <w:p w14:paraId="6BCF06C6" w14:textId="77777777" w:rsidR="00805D5E" w:rsidRDefault="00805D5E" w:rsidP="000A2624">
            <w:pPr>
              <w:pStyle w:val="aff0"/>
              <w:spacing w:line="240" w:lineRule="auto"/>
              <w:ind w:firstLineChars="0" w:firstLine="0"/>
              <w:jc w:val="center"/>
            </w:pPr>
            <w:proofErr w:type="gramStart"/>
            <w:r>
              <w:rPr>
                <w:rFonts w:hint="eastAsia"/>
              </w:rPr>
              <w:t>国内碳减排</w:t>
            </w:r>
            <w:proofErr w:type="gramEnd"/>
            <w:r>
              <w:rPr>
                <w:rFonts w:hint="eastAsia"/>
              </w:rPr>
              <w:t>产品</w:t>
            </w:r>
          </w:p>
        </w:tc>
      </w:tr>
      <w:tr w:rsidR="00805D5E" w14:paraId="31780E49" w14:textId="77777777" w:rsidTr="000A2624">
        <w:trPr>
          <w:jc w:val="center"/>
        </w:trPr>
        <w:tc>
          <w:tcPr>
            <w:tcW w:w="1271" w:type="dxa"/>
          </w:tcPr>
          <w:p w14:paraId="414E7323" w14:textId="77777777" w:rsidR="00805D5E" w:rsidRDefault="00805D5E" w:rsidP="000A2624">
            <w:pPr>
              <w:pStyle w:val="aff0"/>
              <w:spacing w:line="240" w:lineRule="auto"/>
              <w:ind w:firstLineChars="0" w:firstLine="0"/>
              <w:jc w:val="center"/>
            </w:pPr>
            <w:r>
              <w:rPr>
                <w:rFonts w:hint="eastAsia"/>
              </w:rPr>
              <w:t>6</w:t>
            </w:r>
          </w:p>
        </w:tc>
        <w:tc>
          <w:tcPr>
            <w:tcW w:w="4259" w:type="dxa"/>
          </w:tcPr>
          <w:p w14:paraId="79A3DFC7" w14:textId="77777777" w:rsidR="00805D5E" w:rsidRDefault="00805D5E" w:rsidP="000A2624">
            <w:pPr>
              <w:pStyle w:val="aff0"/>
              <w:spacing w:line="240" w:lineRule="auto"/>
              <w:ind w:firstLineChars="0" w:firstLine="0"/>
              <w:jc w:val="center"/>
            </w:pPr>
            <w:proofErr w:type="gramStart"/>
            <w:r>
              <w:rPr>
                <w:rFonts w:hint="eastAsia"/>
              </w:rPr>
              <w:t>绿电</w:t>
            </w:r>
            <w:proofErr w:type="gramEnd"/>
          </w:p>
        </w:tc>
        <w:tc>
          <w:tcPr>
            <w:tcW w:w="2766" w:type="dxa"/>
          </w:tcPr>
          <w:p w14:paraId="1ECCCA42" w14:textId="77777777" w:rsidR="00805D5E" w:rsidRDefault="00805D5E" w:rsidP="000A2624">
            <w:pPr>
              <w:pStyle w:val="aff0"/>
              <w:spacing w:line="240" w:lineRule="auto"/>
              <w:ind w:firstLineChars="0" w:firstLine="0"/>
              <w:jc w:val="center"/>
            </w:pPr>
            <w:proofErr w:type="gramStart"/>
            <w:r>
              <w:rPr>
                <w:rFonts w:hint="eastAsia"/>
              </w:rPr>
              <w:t>国内碳减排</w:t>
            </w:r>
            <w:proofErr w:type="gramEnd"/>
            <w:r>
              <w:rPr>
                <w:rFonts w:hint="eastAsia"/>
              </w:rPr>
              <w:t>产品</w:t>
            </w:r>
          </w:p>
        </w:tc>
      </w:tr>
      <w:tr w:rsidR="00805D5E" w14:paraId="43CE82FB" w14:textId="77777777" w:rsidTr="000A2624">
        <w:trPr>
          <w:jc w:val="center"/>
        </w:trPr>
        <w:tc>
          <w:tcPr>
            <w:tcW w:w="1271" w:type="dxa"/>
          </w:tcPr>
          <w:p w14:paraId="65C8C4DC" w14:textId="77777777" w:rsidR="00805D5E" w:rsidRDefault="00805D5E" w:rsidP="000A2624">
            <w:pPr>
              <w:pStyle w:val="aff0"/>
              <w:spacing w:line="240" w:lineRule="auto"/>
              <w:ind w:firstLineChars="0" w:firstLine="0"/>
              <w:jc w:val="center"/>
            </w:pPr>
            <w:r>
              <w:rPr>
                <w:rFonts w:hint="eastAsia"/>
              </w:rPr>
              <w:t>7</w:t>
            </w:r>
          </w:p>
        </w:tc>
        <w:tc>
          <w:tcPr>
            <w:tcW w:w="4259" w:type="dxa"/>
          </w:tcPr>
          <w:p w14:paraId="62350A8E" w14:textId="77777777" w:rsidR="00805D5E" w:rsidRDefault="00805D5E" w:rsidP="000A2624">
            <w:pPr>
              <w:pStyle w:val="aff0"/>
              <w:spacing w:line="240" w:lineRule="auto"/>
              <w:ind w:firstLineChars="0" w:firstLine="0"/>
              <w:jc w:val="center"/>
            </w:pPr>
            <w:proofErr w:type="gramStart"/>
            <w:r>
              <w:rPr>
                <w:rFonts w:hint="eastAsia"/>
              </w:rPr>
              <w:t>碳普惠</w:t>
            </w:r>
            <w:proofErr w:type="gramEnd"/>
            <w:r>
              <w:rPr>
                <w:rFonts w:hint="eastAsia"/>
              </w:rPr>
              <w:t>核证减排量（</w:t>
            </w:r>
            <w:r>
              <w:rPr>
                <w:rFonts w:hint="eastAsia"/>
              </w:rPr>
              <w:t>P</w:t>
            </w:r>
            <w:r>
              <w:t>HCER</w:t>
            </w:r>
            <w:r>
              <w:rPr>
                <w:rFonts w:hint="eastAsia"/>
              </w:rPr>
              <w:t>）</w:t>
            </w:r>
          </w:p>
        </w:tc>
        <w:tc>
          <w:tcPr>
            <w:tcW w:w="2766" w:type="dxa"/>
          </w:tcPr>
          <w:p w14:paraId="27E2D33D" w14:textId="77777777" w:rsidR="00805D5E" w:rsidRDefault="00805D5E" w:rsidP="000A2624">
            <w:pPr>
              <w:pStyle w:val="aff0"/>
              <w:spacing w:line="240" w:lineRule="auto"/>
              <w:ind w:firstLineChars="0" w:firstLine="0"/>
              <w:jc w:val="center"/>
            </w:pPr>
            <w:proofErr w:type="gramStart"/>
            <w:r>
              <w:rPr>
                <w:rFonts w:hint="eastAsia"/>
              </w:rPr>
              <w:t>国内碳减排</w:t>
            </w:r>
            <w:proofErr w:type="gramEnd"/>
            <w:r>
              <w:rPr>
                <w:rFonts w:hint="eastAsia"/>
              </w:rPr>
              <w:t>产品</w:t>
            </w:r>
          </w:p>
        </w:tc>
      </w:tr>
    </w:tbl>
    <w:p w14:paraId="11020B52" w14:textId="074E8361" w:rsidR="00805D5E" w:rsidRDefault="00805D5E" w:rsidP="000A2624">
      <w:pPr>
        <w:pStyle w:val="aff2"/>
        <w:spacing w:before="312"/>
      </w:pPr>
      <w:r>
        <w:rPr>
          <w:rFonts w:hint="eastAsia"/>
          <w:b/>
          <w:bCs/>
        </w:rPr>
        <w:t>10.</w:t>
      </w:r>
      <w:r>
        <w:rPr>
          <w:b/>
          <w:bCs/>
        </w:rPr>
        <w:t>2.2</w:t>
      </w:r>
      <w:r w:rsidR="000A2624">
        <w:rPr>
          <w:b/>
          <w:bCs/>
        </w:rPr>
        <w:t xml:space="preserve"> </w:t>
      </w:r>
      <w:r>
        <w:rPr>
          <w:rFonts w:hint="eastAsia"/>
        </w:rPr>
        <w:t>表</w:t>
      </w:r>
      <w:r>
        <w:t>6</w:t>
      </w:r>
      <w:r>
        <w:rPr>
          <w:rFonts w:hint="eastAsia"/>
        </w:rPr>
        <w:t>中</w:t>
      </w:r>
      <w:proofErr w:type="gramStart"/>
      <w:r>
        <w:rPr>
          <w:rFonts w:hint="eastAsia"/>
        </w:rPr>
        <w:t>的碳减排</w:t>
      </w:r>
      <w:proofErr w:type="gramEnd"/>
      <w:r>
        <w:rPr>
          <w:rFonts w:hint="eastAsia"/>
        </w:rPr>
        <w:t>产品被假定满足本条中所设立的原则。当园区选用表</w:t>
      </w:r>
      <w:r w:rsidR="000A2624">
        <w:t>6</w:t>
      </w:r>
      <w:r>
        <w:rPr>
          <w:rFonts w:hint="eastAsia"/>
        </w:rPr>
        <w:t>外的</w:t>
      </w:r>
      <w:proofErr w:type="gramStart"/>
      <w:r>
        <w:rPr>
          <w:rFonts w:hint="eastAsia"/>
        </w:rPr>
        <w:t>其他碳减排</w:t>
      </w:r>
      <w:proofErr w:type="gramEnd"/>
      <w:r>
        <w:rPr>
          <w:rFonts w:hint="eastAsia"/>
        </w:rPr>
        <w:t>产品时，应确认与以上原则不冲突。</w:t>
      </w:r>
    </w:p>
    <w:p w14:paraId="25487515" w14:textId="00217465" w:rsidR="00805D5E" w:rsidRDefault="00805D5E" w:rsidP="000A2624">
      <w:pPr>
        <w:pStyle w:val="aff2"/>
        <w:spacing w:before="312"/>
      </w:pPr>
      <w:r>
        <w:rPr>
          <w:rFonts w:hint="eastAsia"/>
          <w:b/>
          <w:bCs/>
        </w:rPr>
        <w:t>10.</w:t>
      </w:r>
      <w:r>
        <w:rPr>
          <w:b/>
          <w:bCs/>
        </w:rPr>
        <w:t>2.</w:t>
      </w:r>
      <w:r>
        <w:rPr>
          <w:rFonts w:hint="eastAsia"/>
          <w:b/>
          <w:bCs/>
        </w:rPr>
        <w:t>3</w:t>
      </w:r>
      <w:r w:rsidR="000A2624">
        <w:rPr>
          <w:b/>
          <w:bCs/>
        </w:rPr>
        <w:t xml:space="preserve"> </w:t>
      </w:r>
      <w:r>
        <w:rPr>
          <w:rFonts w:hint="eastAsia"/>
        </w:rPr>
        <w:t>园区可通过</w:t>
      </w:r>
      <w:proofErr w:type="gramStart"/>
      <w:r>
        <w:rPr>
          <w:rFonts w:hint="eastAsia"/>
        </w:rPr>
        <w:t>购买碳减排</w:t>
      </w:r>
      <w:proofErr w:type="gramEnd"/>
      <w:r>
        <w:rPr>
          <w:rFonts w:hint="eastAsia"/>
        </w:rPr>
        <w:t>产品的方式抵消园区自身节能减排后多余的碳排放量，但只有</w:t>
      </w:r>
      <w:proofErr w:type="gramStart"/>
      <w:r>
        <w:rPr>
          <w:rFonts w:hint="eastAsia"/>
        </w:rPr>
        <w:t>在碳减排</w:t>
      </w:r>
      <w:proofErr w:type="gramEnd"/>
      <w:r>
        <w:rPr>
          <w:rFonts w:hint="eastAsia"/>
        </w:rPr>
        <w:t>产品真实被使用（注销）后，才算完成了抵消。无注销机制</w:t>
      </w:r>
      <w:proofErr w:type="gramStart"/>
      <w:r>
        <w:rPr>
          <w:rFonts w:hint="eastAsia"/>
        </w:rPr>
        <w:t>的碳减排</w:t>
      </w:r>
      <w:proofErr w:type="gramEnd"/>
      <w:r>
        <w:rPr>
          <w:rFonts w:hint="eastAsia"/>
        </w:rPr>
        <w:t>产品，存在重复使用的可能，因此在使用时，应进行公开销毁承诺。</w:t>
      </w:r>
    </w:p>
    <w:p w14:paraId="67C06FE8" w14:textId="77777777" w:rsidR="00805D5E" w:rsidRPr="00805D5E" w:rsidRDefault="00805D5E" w:rsidP="00805D5E">
      <w:pPr>
        <w:pStyle w:val="2"/>
        <w:spacing w:line="360" w:lineRule="auto"/>
        <w:ind w:left="482" w:hangingChars="200" w:hanging="482"/>
      </w:pPr>
      <w:bookmarkStart w:id="465" w:name="_Toc126333915"/>
      <w:bookmarkStart w:id="466" w:name="_Toc126336175"/>
      <w:r w:rsidRPr="00805D5E">
        <w:rPr>
          <w:rFonts w:hint="eastAsia"/>
        </w:rPr>
        <w:t>10.</w:t>
      </w:r>
      <w:r w:rsidRPr="00805D5E">
        <w:t xml:space="preserve">3 </w:t>
      </w:r>
      <w:r w:rsidRPr="00805D5E">
        <w:rPr>
          <w:rFonts w:hint="eastAsia"/>
        </w:rPr>
        <w:t>碳排放管控</w:t>
      </w:r>
      <w:bookmarkEnd w:id="465"/>
      <w:bookmarkEnd w:id="466"/>
    </w:p>
    <w:p w14:paraId="69909941" w14:textId="5785771F" w:rsidR="00805D5E" w:rsidRDefault="00805D5E" w:rsidP="000A2624">
      <w:pPr>
        <w:pStyle w:val="aff2"/>
        <w:spacing w:before="312"/>
      </w:pPr>
      <w:r>
        <w:rPr>
          <w:rFonts w:hint="eastAsia"/>
          <w:b/>
          <w:bCs/>
        </w:rPr>
        <w:t>10.</w:t>
      </w:r>
      <w:r>
        <w:rPr>
          <w:b/>
          <w:bCs/>
        </w:rPr>
        <w:t>3</w:t>
      </w:r>
      <w:r>
        <w:rPr>
          <w:rFonts w:hint="eastAsia"/>
          <w:b/>
          <w:bCs/>
        </w:rPr>
        <w:t>.1</w:t>
      </w:r>
      <w:r w:rsidR="000A2624">
        <w:rPr>
          <w:b/>
          <w:bCs/>
        </w:rPr>
        <w:t xml:space="preserve"> </w:t>
      </w:r>
      <w:proofErr w:type="gramStart"/>
      <w:r>
        <w:rPr>
          <w:rFonts w:hint="eastAsia"/>
        </w:rPr>
        <w:t>双碳背景</w:t>
      </w:r>
      <w:proofErr w:type="gramEnd"/>
      <w:r>
        <w:rPr>
          <w:rFonts w:hint="eastAsia"/>
        </w:rPr>
        <w:t>下，国家和地方都在制定切合实际</w:t>
      </w:r>
      <w:proofErr w:type="gramStart"/>
      <w:r>
        <w:rPr>
          <w:rFonts w:hint="eastAsia"/>
        </w:rPr>
        <w:t>的碳减排</w:t>
      </w:r>
      <w:proofErr w:type="gramEnd"/>
      <w:r>
        <w:rPr>
          <w:rFonts w:hint="eastAsia"/>
        </w:rPr>
        <w:t>目标，本条通过两个主要的碳排放指标即碳排放总量和</w:t>
      </w:r>
      <w:proofErr w:type="gramStart"/>
      <w:r>
        <w:rPr>
          <w:rFonts w:hint="eastAsia"/>
        </w:rPr>
        <w:t>碳排放</w:t>
      </w:r>
      <w:proofErr w:type="gramEnd"/>
      <w:r>
        <w:rPr>
          <w:rFonts w:hint="eastAsia"/>
        </w:rPr>
        <w:t>强度的计算与分析，判断园区在各阶段的规划建设中是否达到国家和所在地区</w:t>
      </w:r>
      <w:proofErr w:type="gramStart"/>
      <w:r>
        <w:rPr>
          <w:rFonts w:hint="eastAsia"/>
        </w:rPr>
        <w:t>的减碳目标</w:t>
      </w:r>
      <w:proofErr w:type="gramEnd"/>
      <w:r>
        <w:rPr>
          <w:rFonts w:hint="eastAsia"/>
        </w:rPr>
        <w:t>。</w:t>
      </w:r>
    </w:p>
    <w:p w14:paraId="1A538C1F" w14:textId="0ABB7E17" w:rsidR="00805D5E" w:rsidRDefault="00805D5E" w:rsidP="007F05AD">
      <w:pPr>
        <w:pStyle w:val="aff2"/>
        <w:spacing w:before="312"/>
      </w:pPr>
      <w:r>
        <w:rPr>
          <w:rFonts w:hint="eastAsia"/>
          <w:b/>
          <w:bCs/>
        </w:rPr>
        <w:t>1</w:t>
      </w:r>
      <w:r>
        <w:rPr>
          <w:b/>
          <w:bCs/>
        </w:rPr>
        <w:t>0.3.2</w:t>
      </w:r>
      <w:r w:rsidR="007F05AD">
        <w:rPr>
          <w:b/>
          <w:bCs/>
        </w:rPr>
        <w:t xml:space="preserve"> </w:t>
      </w:r>
      <w:r>
        <w:rPr>
          <w:rFonts w:hint="eastAsia"/>
        </w:rPr>
        <w:t>碳排放管理是一项专业化很强的工作，涉及碳排放计量和</w:t>
      </w:r>
      <w:proofErr w:type="gramStart"/>
      <w:r>
        <w:rPr>
          <w:rFonts w:hint="eastAsia"/>
        </w:rPr>
        <w:t>碳资产</w:t>
      </w:r>
      <w:proofErr w:type="gramEnd"/>
      <w:r>
        <w:rPr>
          <w:rFonts w:hint="eastAsia"/>
        </w:rPr>
        <w:t>管理等专业技术工作。为有效贯彻园区低碳战略并</w:t>
      </w:r>
      <w:proofErr w:type="gramStart"/>
      <w:r>
        <w:rPr>
          <w:rFonts w:hint="eastAsia"/>
        </w:rPr>
        <w:t>实现减碳目标</w:t>
      </w:r>
      <w:proofErr w:type="gramEnd"/>
      <w:r>
        <w:rPr>
          <w:rFonts w:hint="eastAsia"/>
        </w:rPr>
        <w:t>，应建立专业化的碳排放管理机构，统筹低碳发展工作，成立工作领导小组和下属管理与执行机构，建立自上而下的部门协调机制和反馈机制。此外，分工明确、权责清晰、协调配合是保障碳排放管理体制高效运行的关键。应确定机构岗位设置和人员安排，明确相应的职责和权限，其职责包括研究制定碳排放管理相关制度和发展战略、定期评估园区的碳排放水平、组织开展低碳宣传与培训、密切</w:t>
      </w:r>
      <w:proofErr w:type="gramStart"/>
      <w:r>
        <w:rPr>
          <w:rFonts w:hint="eastAsia"/>
        </w:rPr>
        <w:t>跟踪双碳前沿</w:t>
      </w:r>
      <w:proofErr w:type="gramEnd"/>
      <w:r>
        <w:rPr>
          <w:rFonts w:hint="eastAsia"/>
        </w:rPr>
        <w:t>技术等</w:t>
      </w:r>
      <w:r w:rsidR="007F05AD">
        <w:rPr>
          <w:rFonts w:hint="eastAsia"/>
        </w:rPr>
        <w:t>。</w:t>
      </w:r>
    </w:p>
    <w:p w14:paraId="5374F192" w14:textId="539EEAF8" w:rsidR="00805D5E" w:rsidRDefault="00805D5E" w:rsidP="007F05AD">
      <w:pPr>
        <w:pStyle w:val="aff2"/>
        <w:spacing w:before="312"/>
      </w:pPr>
      <w:r>
        <w:rPr>
          <w:rFonts w:hint="eastAsia"/>
          <w:b/>
          <w:bCs/>
        </w:rPr>
        <w:t>10.</w:t>
      </w:r>
      <w:r>
        <w:rPr>
          <w:b/>
          <w:bCs/>
        </w:rPr>
        <w:t>3.3</w:t>
      </w:r>
      <w:r w:rsidR="007F05AD">
        <w:rPr>
          <w:b/>
          <w:bCs/>
        </w:rPr>
        <w:t xml:space="preserve"> </w:t>
      </w:r>
      <w:r>
        <w:rPr>
          <w:rFonts w:hint="eastAsia"/>
        </w:rPr>
        <w:t>园区的</w:t>
      </w:r>
      <w:proofErr w:type="gramStart"/>
      <w:r>
        <w:rPr>
          <w:rFonts w:hint="eastAsia"/>
        </w:rPr>
        <w:t>零碳状态</w:t>
      </w:r>
      <w:proofErr w:type="gramEnd"/>
      <w:r>
        <w:rPr>
          <w:rFonts w:hint="eastAsia"/>
        </w:rPr>
        <w:t>是一个的动态过程，外部环境变化和产业结构调整等均会导致园区用能和碳排放的变化，因此，使用质量管理理论中</w:t>
      </w:r>
      <w:r>
        <w:rPr>
          <w:rFonts w:hint="eastAsia"/>
        </w:rPr>
        <w:t>PDCA</w:t>
      </w:r>
      <w:r>
        <w:rPr>
          <w:rFonts w:hint="eastAsia"/>
        </w:rPr>
        <w:t>循环管理方法可帮助园区管理者</w:t>
      </w:r>
      <w:proofErr w:type="gramStart"/>
      <w:r>
        <w:rPr>
          <w:rFonts w:hint="eastAsia"/>
        </w:rPr>
        <w:t>发现碳减排</w:t>
      </w:r>
      <w:proofErr w:type="gramEnd"/>
      <w:r>
        <w:rPr>
          <w:rFonts w:hint="eastAsia"/>
        </w:rPr>
        <w:t>的环节，从而使园区碳排放水平始终保持在满足并优于规划设计目标的水平。</w:t>
      </w:r>
    </w:p>
    <w:p w14:paraId="48644B06" w14:textId="77777777" w:rsidR="00805D5E" w:rsidRDefault="00805D5E" w:rsidP="007F05AD">
      <w:pPr>
        <w:pStyle w:val="aff0"/>
        <w:ind w:firstLine="480"/>
      </w:pPr>
      <w:r>
        <w:t>PDCA</w:t>
      </w:r>
      <w:r>
        <w:t>循环包括计划（</w:t>
      </w:r>
      <w:r>
        <w:t>Plan</w:t>
      </w:r>
      <w:r>
        <w:t>）、实施（</w:t>
      </w:r>
      <w:r>
        <w:t>Do</w:t>
      </w:r>
      <w:r>
        <w:t>）、检查（</w:t>
      </w:r>
      <w:r>
        <w:t>Check</w:t>
      </w:r>
      <w:r>
        <w:t>）和改进（</w:t>
      </w:r>
      <w:r>
        <w:t>Action</w:t>
      </w:r>
      <w:r>
        <w:t>）四个步骤。计划阶段，</w:t>
      </w:r>
      <w:r>
        <w:rPr>
          <w:rFonts w:hint="eastAsia"/>
        </w:rPr>
        <w:t>园区</w:t>
      </w:r>
      <w:r>
        <w:t>根据</w:t>
      </w:r>
      <w:r>
        <w:rPr>
          <w:rFonts w:hint="eastAsia"/>
        </w:rPr>
        <w:t>碳排放水平</w:t>
      </w:r>
      <w:r>
        <w:t>制定</w:t>
      </w:r>
      <w:proofErr w:type="gramStart"/>
      <w:r>
        <w:t>节能减碳目标</w:t>
      </w:r>
      <w:proofErr w:type="gramEnd"/>
      <w:r>
        <w:t>，并为实现目标制定具体的措施和方法；实施阶段是指按照已经制定的计划认真开展，付诸实施；检查阶段是对照计划和目标，检查实施情况和效果，及时发现实施过程中的问题，并总结经验；处理阶段是指对检查中发现的问题加以改进。通过以上过程的不断循环，达到改进和提高的目的。</w:t>
      </w:r>
    </w:p>
    <w:p w14:paraId="63B0B673" w14:textId="311731F2" w:rsidR="00805D5E" w:rsidRDefault="00805D5E" w:rsidP="007F05AD">
      <w:pPr>
        <w:pStyle w:val="aff2"/>
        <w:spacing w:before="312"/>
      </w:pPr>
      <w:r>
        <w:rPr>
          <w:rFonts w:hint="eastAsia"/>
          <w:b/>
          <w:bCs/>
        </w:rPr>
        <w:t>10.</w:t>
      </w:r>
      <w:r>
        <w:rPr>
          <w:b/>
          <w:bCs/>
        </w:rPr>
        <w:t>3.4</w:t>
      </w:r>
      <w:r w:rsidR="007F05AD">
        <w:rPr>
          <w:b/>
          <w:bCs/>
        </w:rPr>
        <w:t xml:space="preserve"> </w:t>
      </w:r>
      <w:r>
        <w:rPr>
          <w:rFonts w:hint="eastAsia"/>
        </w:rPr>
        <w:t>开展低碳宣传和培训是普及绿色、环保和低碳理念以及基本专业知识的重要途径，园区可通过文字宣传、口头宣传和音像宣传等多种宣传方式开展全方位立体式宣传。此外，园区通过举办主题宣传活动开展低碳宣传和培训时，宜与国际和国家设定的宣传日或宣传周，如世界环境日、节水宣传日、节能宣传周等同步，届时可邀请</w:t>
      </w:r>
      <w:proofErr w:type="gramStart"/>
      <w:r>
        <w:rPr>
          <w:rFonts w:hint="eastAsia"/>
        </w:rPr>
        <w:t>双碳领域</w:t>
      </w:r>
      <w:proofErr w:type="gramEnd"/>
      <w:r>
        <w:rPr>
          <w:rFonts w:hint="eastAsia"/>
        </w:rPr>
        <w:t>的非营利团体、科研机构、高校和企业等共同参与，活动的形式包括会议、展览和沙龙等。</w:t>
      </w:r>
    </w:p>
    <w:p w14:paraId="0D544394" w14:textId="043C5EF2" w:rsidR="00805D5E" w:rsidRPr="00805D5E" w:rsidRDefault="00805D5E" w:rsidP="00805D5E">
      <w:pPr>
        <w:pStyle w:val="2"/>
        <w:spacing w:line="360" w:lineRule="auto"/>
        <w:ind w:left="482" w:hangingChars="200" w:hanging="482"/>
      </w:pPr>
      <w:bookmarkStart w:id="467" w:name="_Toc126333916"/>
      <w:bookmarkStart w:id="468" w:name="_Toc126336176"/>
      <w:r w:rsidRPr="00805D5E">
        <w:rPr>
          <w:rFonts w:hint="eastAsia"/>
        </w:rPr>
        <w:t>1</w:t>
      </w:r>
      <w:r w:rsidRPr="00805D5E">
        <w:t xml:space="preserve">0.4 </w:t>
      </w:r>
      <w:r w:rsidRPr="00805D5E">
        <w:rPr>
          <w:rFonts w:hint="eastAsia"/>
        </w:rPr>
        <w:t>碳排放评价</w:t>
      </w:r>
      <w:bookmarkEnd w:id="467"/>
      <w:bookmarkEnd w:id="468"/>
    </w:p>
    <w:p w14:paraId="590B2334" w14:textId="2CCE8063" w:rsidR="00805D5E" w:rsidRDefault="00805D5E" w:rsidP="007F05AD">
      <w:pPr>
        <w:pStyle w:val="aff2"/>
        <w:spacing w:before="312"/>
      </w:pPr>
      <w:r>
        <w:rPr>
          <w:rFonts w:hint="eastAsia"/>
          <w:b/>
          <w:bCs/>
        </w:rPr>
        <w:t>10.</w:t>
      </w:r>
      <w:r>
        <w:rPr>
          <w:b/>
          <w:bCs/>
        </w:rPr>
        <w:t>4.1</w:t>
      </w:r>
      <w:r w:rsidR="007F05AD">
        <w:rPr>
          <w:b/>
          <w:bCs/>
        </w:rPr>
        <w:t xml:space="preserve"> </w:t>
      </w:r>
      <w:r>
        <w:rPr>
          <w:rFonts w:hint="eastAsia"/>
        </w:rPr>
        <w:t>为了构建可准确反映园区碳排放水平的评价体系，本条依据园区的碳排放计量方法，将产业、建筑、交通、固体废弃物、水资源、道路设施、生态景观等</w:t>
      </w:r>
      <w:r>
        <w:rPr>
          <w:rFonts w:hint="eastAsia"/>
        </w:rPr>
        <w:t>7</w:t>
      </w:r>
      <w:r>
        <w:rPr>
          <w:rFonts w:hint="eastAsia"/>
        </w:rPr>
        <w:t>项设为一级指标，此外，考虑到能源消耗引起的碳排放在园区的碳排放中占比最大，且合理的规划可有效减少能源的需求，因此，将规划和能源补充至一级指标。随后，根据一级指标的划分，结合本技术规程，补充了二级指标。然后，根据园区的发展现状和实践经验，将二级指标细分为约束项和引导项。最终构建了产业园区碳排放评价体系。</w:t>
      </w:r>
    </w:p>
    <w:p w14:paraId="433F5377" w14:textId="58E3F29D" w:rsidR="00805D5E" w:rsidRDefault="00805D5E" w:rsidP="007F05AD">
      <w:pPr>
        <w:pStyle w:val="aff2"/>
        <w:spacing w:before="312"/>
      </w:pPr>
      <w:r>
        <w:rPr>
          <w:b/>
          <w:bCs/>
        </w:rPr>
        <w:t>10.4.2</w:t>
      </w:r>
      <w:r w:rsidR="007F05AD">
        <w:rPr>
          <w:b/>
          <w:bCs/>
        </w:rPr>
        <w:t xml:space="preserve"> </w:t>
      </w:r>
      <w:r>
        <w:rPr>
          <w:rFonts w:hint="eastAsia"/>
        </w:rPr>
        <w:t>本规程规定产业园区分为低碳、近零碳、</w:t>
      </w:r>
      <w:proofErr w:type="gramStart"/>
      <w:r>
        <w:rPr>
          <w:rFonts w:hint="eastAsia"/>
        </w:rPr>
        <w:t>零碳</w:t>
      </w:r>
      <w:r>
        <w:rPr>
          <w:rFonts w:hint="eastAsia"/>
        </w:rPr>
        <w:t>3</w:t>
      </w:r>
      <w:r>
        <w:rPr>
          <w:rFonts w:hint="eastAsia"/>
        </w:rPr>
        <w:t>个</w:t>
      </w:r>
      <w:proofErr w:type="gramEnd"/>
      <w:r>
        <w:rPr>
          <w:rFonts w:hint="eastAsia"/>
        </w:rPr>
        <w:t>等级。在低碳产业园区的界定时，考虑到自</w:t>
      </w:r>
      <w:proofErr w:type="gramStart"/>
      <w:r>
        <w:t>2010</w:t>
      </w:r>
      <w:r>
        <w:rPr>
          <w:rFonts w:hint="eastAsia"/>
        </w:rPr>
        <w:t>年发改委</w:t>
      </w:r>
      <w:proofErr w:type="gramEnd"/>
      <w:r>
        <w:rPr>
          <w:rFonts w:hint="eastAsia"/>
        </w:rPr>
        <w:t>发布《关于开展低碳省区和低碳城市试点工作的通知》后，我国在低碳领域已拥有十余年的发展经验，相应的，不同区域尺度的低碳评价标准也日益完善，其中与园区低碳发展密切相关的有《绿色生态城区评价标准》和《低碳经济开发区评价技术导则》等，因此，基于当前的发展现状，</w:t>
      </w:r>
      <w:proofErr w:type="gramStart"/>
      <w:r>
        <w:rPr>
          <w:rFonts w:hint="eastAsia"/>
        </w:rPr>
        <w:t>若产业</w:t>
      </w:r>
      <w:proofErr w:type="gramEnd"/>
      <w:r>
        <w:rPr>
          <w:rFonts w:hint="eastAsia"/>
        </w:rPr>
        <w:t>园区达到当前评价标准的要求，即可认定为低碳产业园区。另一方面，在设置近</w:t>
      </w:r>
      <w:proofErr w:type="gramStart"/>
      <w:r>
        <w:rPr>
          <w:rFonts w:hint="eastAsia"/>
        </w:rPr>
        <w:t>零碳和零碳</w:t>
      </w:r>
      <w:proofErr w:type="gramEnd"/>
      <w:r>
        <w:rPr>
          <w:rFonts w:hint="eastAsia"/>
        </w:rPr>
        <w:t>两个等级时，则是充分结合了低碳产业园区评价认证工作经验和</w:t>
      </w:r>
      <w:proofErr w:type="gramStart"/>
      <w:r>
        <w:rPr>
          <w:rFonts w:hint="eastAsia"/>
        </w:rPr>
        <w:t>零碳产业</w:t>
      </w:r>
      <w:proofErr w:type="gramEnd"/>
      <w:r>
        <w:rPr>
          <w:rFonts w:hint="eastAsia"/>
        </w:rPr>
        <w:t>园区的建设现状，丰富了现有的评价体系，目的是促进成熟度高的</w:t>
      </w:r>
      <w:proofErr w:type="gramStart"/>
      <w:r>
        <w:rPr>
          <w:rFonts w:hint="eastAsia"/>
        </w:rPr>
        <w:t>双碳技术</w:t>
      </w:r>
      <w:proofErr w:type="gramEnd"/>
      <w:r>
        <w:rPr>
          <w:rFonts w:hint="eastAsia"/>
        </w:rPr>
        <w:t>规模化应用，推动产业园区的发展与国家政策相结合，以期产业园区逐步提升低碳水平，进而从借助外部措施抵消碳排放到完全依靠自身</w:t>
      </w:r>
      <w:proofErr w:type="gramStart"/>
      <w:r>
        <w:rPr>
          <w:rFonts w:hint="eastAsia"/>
        </w:rPr>
        <w:t>实现零碳排放</w:t>
      </w:r>
      <w:proofErr w:type="gramEnd"/>
      <w:r>
        <w:rPr>
          <w:rFonts w:hint="eastAsia"/>
        </w:rPr>
        <w:t>。</w:t>
      </w:r>
    </w:p>
    <w:p w14:paraId="4519069E" w14:textId="13FCC740" w:rsidR="00BA56C2" w:rsidRPr="00BE1981" w:rsidRDefault="00805D5E" w:rsidP="007F05AD">
      <w:pPr>
        <w:pStyle w:val="aff2"/>
        <w:spacing w:before="312"/>
      </w:pPr>
      <w:r>
        <w:rPr>
          <w:b/>
          <w:bCs/>
        </w:rPr>
        <w:t>10.4.3</w:t>
      </w:r>
      <w:r w:rsidR="007F05AD">
        <w:rPr>
          <w:b/>
          <w:bCs/>
        </w:rPr>
        <w:t xml:space="preserve"> </w:t>
      </w:r>
      <w:r>
        <w:rPr>
          <w:rFonts w:hint="eastAsia"/>
        </w:rPr>
        <w:t>产业园区碳排放评价体系构建时，参考了现行的产业园区低碳发展水平评价标准，其中若约束项全部满足，即可达到低碳产业园区认证的要求。此外，结合低碳产业园区的评价认证的工作经验，将与园区碳排放水平密切相关的，但实施难度大的评价指标设定为引导项，其作用包含两方面，一是为产业园区的发展明确方向，二是对于满足引导项的产业园区予以肯定，即可认定为近</w:t>
      </w:r>
      <w:proofErr w:type="gramStart"/>
      <w:r>
        <w:rPr>
          <w:rFonts w:hint="eastAsia"/>
        </w:rPr>
        <w:t>零碳产业</w:t>
      </w:r>
      <w:proofErr w:type="gramEnd"/>
      <w:r>
        <w:rPr>
          <w:rFonts w:hint="eastAsia"/>
        </w:rPr>
        <w:t>园区。最后，对于</w:t>
      </w:r>
      <w:proofErr w:type="gramStart"/>
      <w:r>
        <w:rPr>
          <w:rFonts w:hint="eastAsia"/>
        </w:rPr>
        <w:t>零碳产业</w:t>
      </w:r>
      <w:proofErr w:type="gramEnd"/>
      <w:r>
        <w:rPr>
          <w:rFonts w:hint="eastAsia"/>
        </w:rPr>
        <w:t>园区，由于目前我国处于落实</w:t>
      </w:r>
      <w:proofErr w:type="gramStart"/>
      <w:r>
        <w:rPr>
          <w:rFonts w:hint="eastAsia"/>
        </w:rPr>
        <w:t>双碳战略</w:t>
      </w:r>
      <w:proofErr w:type="gramEnd"/>
      <w:r>
        <w:rPr>
          <w:rFonts w:hint="eastAsia"/>
        </w:rPr>
        <w:t>的初期，考虑</w:t>
      </w:r>
      <w:proofErr w:type="gramStart"/>
      <w:r>
        <w:rPr>
          <w:rFonts w:hint="eastAsia"/>
        </w:rPr>
        <w:t>到零碳园区</w:t>
      </w:r>
      <w:proofErr w:type="gramEnd"/>
      <w:r>
        <w:rPr>
          <w:rFonts w:hint="eastAsia"/>
        </w:rPr>
        <w:t>的建设还处于尝试探索的阶段，无成熟经验可循，因此，</w:t>
      </w:r>
      <w:proofErr w:type="gramStart"/>
      <w:r>
        <w:rPr>
          <w:rFonts w:hint="eastAsia"/>
        </w:rPr>
        <w:t>零碳产业</w:t>
      </w:r>
      <w:proofErr w:type="gramEnd"/>
      <w:r>
        <w:rPr>
          <w:rFonts w:hint="eastAsia"/>
        </w:rPr>
        <w:t>园区的认定较为简单，即在一年及以上的时间周期内产业园区的碳排放小于等于零，且允许</w:t>
      </w:r>
      <w:proofErr w:type="gramStart"/>
      <w:r>
        <w:rPr>
          <w:rFonts w:hint="eastAsia"/>
        </w:rPr>
        <w:t>购买碳减排</w:t>
      </w:r>
      <w:proofErr w:type="gramEnd"/>
      <w:r>
        <w:rPr>
          <w:rFonts w:hint="eastAsia"/>
        </w:rPr>
        <w:t>产品，但为了防止“漂绿”现象，</w:t>
      </w:r>
      <w:proofErr w:type="gramStart"/>
      <w:r>
        <w:rPr>
          <w:rFonts w:hint="eastAsia"/>
        </w:rPr>
        <w:t>零碳产业</w:t>
      </w:r>
      <w:proofErr w:type="gramEnd"/>
      <w:r>
        <w:rPr>
          <w:rFonts w:hint="eastAsia"/>
        </w:rPr>
        <w:t>园区应满足产业园区碳排放评价体系中约束项和引导项的要求。</w:t>
      </w:r>
    </w:p>
    <w:sectPr w:rsidR="00BA56C2" w:rsidRPr="00BE19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1B04" w14:textId="77777777" w:rsidR="006F1EA1" w:rsidRDefault="006F1EA1">
      <w:pPr>
        <w:spacing w:line="240" w:lineRule="auto"/>
        <w:ind w:firstLine="480"/>
      </w:pPr>
      <w:r>
        <w:separator/>
      </w:r>
    </w:p>
  </w:endnote>
  <w:endnote w:type="continuationSeparator" w:id="0">
    <w:p w14:paraId="376AE278" w14:textId="77777777" w:rsidR="006F1EA1" w:rsidRDefault="006F1EA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008852"/>
    </w:sdtPr>
    <w:sdtContent>
      <w:p w14:paraId="7234C226" w14:textId="77777777" w:rsidR="00BA56C2" w:rsidRDefault="00000000">
        <w:pPr>
          <w:pStyle w:val="af"/>
          <w:ind w:firstLine="360"/>
          <w:jc w:val="center"/>
        </w:pPr>
        <w:r>
          <w:fldChar w:fldCharType="begin"/>
        </w:r>
        <w:r>
          <w:instrText>PAGE   \* MERGEFORMAT</w:instrText>
        </w:r>
        <w:r>
          <w:fldChar w:fldCharType="separate"/>
        </w:r>
        <w:r>
          <w:rPr>
            <w:lang w:val="zh-CN"/>
          </w:rPr>
          <w:t>V</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50306"/>
    </w:sdtPr>
    <w:sdtContent>
      <w:p w14:paraId="76963A2F" w14:textId="77777777" w:rsidR="00426D20" w:rsidRDefault="00426D20">
        <w:pPr>
          <w:pStyle w:val="af"/>
          <w:ind w:firstLineChars="0" w:firstLine="0"/>
          <w:jc w:val="center"/>
        </w:pPr>
        <w:r>
          <w:fldChar w:fldCharType="begin"/>
        </w:r>
        <w:r>
          <w:instrText>PAGE   \* MERGEFORMAT</w:instrText>
        </w:r>
        <w:r>
          <w:fldChar w:fldCharType="separate"/>
        </w:r>
        <w:r w:rsidRPr="003A736D">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701730"/>
    </w:sdtPr>
    <w:sdtContent>
      <w:p w14:paraId="0C2633CD" w14:textId="77777777" w:rsidR="00BA56C2" w:rsidRDefault="00000000">
        <w:pPr>
          <w:pStyle w:val="af"/>
          <w:ind w:firstLineChars="0" w:firstLine="0"/>
          <w:jc w:val="center"/>
        </w:pPr>
        <w:r>
          <w:fldChar w:fldCharType="begin"/>
        </w:r>
        <w:r>
          <w:instrText>PAGE   \* MERGEFORMAT</w:instrText>
        </w:r>
        <w:r>
          <w:fldChar w:fldCharType="separate"/>
        </w:r>
        <w:r>
          <w:rPr>
            <w:lang w:val="zh-CN"/>
          </w:rPr>
          <w:t>14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41470"/>
    </w:sdtPr>
    <w:sdtContent>
      <w:p w14:paraId="36222A17" w14:textId="77777777" w:rsidR="00BA56C2" w:rsidRDefault="00000000">
        <w:pPr>
          <w:pStyle w:val="af"/>
          <w:ind w:firstLine="360"/>
          <w:jc w:val="center"/>
        </w:pPr>
        <w:r>
          <w:fldChar w:fldCharType="begin"/>
        </w:r>
        <w:r>
          <w:instrText>PAGE   \* MERGEFORMAT</w:instrText>
        </w:r>
        <w:r>
          <w:fldChar w:fldCharType="separate"/>
        </w:r>
        <w:r>
          <w:rPr>
            <w:lang w:val="zh-CN"/>
          </w:rPr>
          <w:t>7</w:t>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EC63" w14:textId="77777777" w:rsidR="006F1EA1" w:rsidRDefault="006F1EA1">
      <w:pPr>
        <w:ind w:firstLine="480"/>
      </w:pPr>
      <w:r>
        <w:separator/>
      </w:r>
    </w:p>
  </w:footnote>
  <w:footnote w:type="continuationSeparator" w:id="0">
    <w:p w14:paraId="7C602E23" w14:textId="77777777" w:rsidR="006F1EA1" w:rsidRDefault="006F1EA1">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num w:numId="1" w16cid:durableId="31853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Y5ZTJjZjA3ZjQ4ZjQ2MGZiODZlZDMyYzgyMzI2YjcifQ=="/>
  </w:docVars>
  <w:rsids>
    <w:rsidRoot w:val="00C94F1A"/>
    <w:rsid w:val="00000007"/>
    <w:rsid w:val="00000758"/>
    <w:rsid w:val="000008E2"/>
    <w:rsid w:val="00001ED7"/>
    <w:rsid w:val="00001F5E"/>
    <w:rsid w:val="00002F2B"/>
    <w:rsid w:val="0000464D"/>
    <w:rsid w:val="0000475A"/>
    <w:rsid w:val="000047BA"/>
    <w:rsid w:val="00006C25"/>
    <w:rsid w:val="000075BE"/>
    <w:rsid w:val="00007E53"/>
    <w:rsid w:val="00007E6B"/>
    <w:rsid w:val="00013142"/>
    <w:rsid w:val="00013BA1"/>
    <w:rsid w:val="000140AE"/>
    <w:rsid w:val="00014EB8"/>
    <w:rsid w:val="00016EF2"/>
    <w:rsid w:val="00017E2A"/>
    <w:rsid w:val="00021726"/>
    <w:rsid w:val="00021F77"/>
    <w:rsid w:val="00023615"/>
    <w:rsid w:val="00023A36"/>
    <w:rsid w:val="000242C8"/>
    <w:rsid w:val="00024C52"/>
    <w:rsid w:val="00025328"/>
    <w:rsid w:val="0002637C"/>
    <w:rsid w:val="00026C6A"/>
    <w:rsid w:val="0003030F"/>
    <w:rsid w:val="00031723"/>
    <w:rsid w:val="00031E31"/>
    <w:rsid w:val="00031F21"/>
    <w:rsid w:val="000325A2"/>
    <w:rsid w:val="00032FE5"/>
    <w:rsid w:val="0003394B"/>
    <w:rsid w:val="00033FC6"/>
    <w:rsid w:val="000348F6"/>
    <w:rsid w:val="00034A6E"/>
    <w:rsid w:val="00035043"/>
    <w:rsid w:val="000351AC"/>
    <w:rsid w:val="0003550A"/>
    <w:rsid w:val="00035E3D"/>
    <w:rsid w:val="00035EFA"/>
    <w:rsid w:val="00036657"/>
    <w:rsid w:val="00037B25"/>
    <w:rsid w:val="000414B1"/>
    <w:rsid w:val="00044DDB"/>
    <w:rsid w:val="000470F1"/>
    <w:rsid w:val="000479A9"/>
    <w:rsid w:val="000507A9"/>
    <w:rsid w:val="00051A21"/>
    <w:rsid w:val="00052483"/>
    <w:rsid w:val="00053957"/>
    <w:rsid w:val="00054046"/>
    <w:rsid w:val="00055275"/>
    <w:rsid w:val="00055D89"/>
    <w:rsid w:val="00055EFF"/>
    <w:rsid w:val="00057232"/>
    <w:rsid w:val="00057813"/>
    <w:rsid w:val="00061654"/>
    <w:rsid w:val="00061826"/>
    <w:rsid w:val="00062054"/>
    <w:rsid w:val="000621A5"/>
    <w:rsid w:val="00062514"/>
    <w:rsid w:val="000629F6"/>
    <w:rsid w:val="00065C96"/>
    <w:rsid w:val="00067376"/>
    <w:rsid w:val="000679D7"/>
    <w:rsid w:val="000716EB"/>
    <w:rsid w:val="000717FF"/>
    <w:rsid w:val="00071DEA"/>
    <w:rsid w:val="0007224F"/>
    <w:rsid w:val="00080AB0"/>
    <w:rsid w:val="00080D93"/>
    <w:rsid w:val="00080E2F"/>
    <w:rsid w:val="00080EFC"/>
    <w:rsid w:val="00081AAB"/>
    <w:rsid w:val="00083651"/>
    <w:rsid w:val="00085C38"/>
    <w:rsid w:val="000864E0"/>
    <w:rsid w:val="00087562"/>
    <w:rsid w:val="00087C20"/>
    <w:rsid w:val="00091314"/>
    <w:rsid w:val="00091F2F"/>
    <w:rsid w:val="00092DCF"/>
    <w:rsid w:val="00094390"/>
    <w:rsid w:val="00094BAF"/>
    <w:rsid w:val="000978D0"/>
    <w:rsid w:val="000A0B87"/>
    <w:rsid w:val="000A0DE6"/>
    <w:rsid w:val="000A1887"/>
    <w:rsid w:val="000A1943"/>
    <w:rsid w:val="000A2624"/>
    <w:rsid w:val="000A3564"/>
    <w:rsid w:val="000A3908"/>
    <w:rsid w:val="000A42FE"/>
    <w:rsid w:val="000A4654"/>
    <w:rsid w:val="000A53CD"/>
    <w:rsid w:val="000A61B1"/>
    <w:rsid w:val="000A6D7F"/>
    <w:rsid w:val="000A77DB"/>
    <w:rsid w:val="000B070F"/>
    <w:rsid w:val="000B0C14"/>
    <w:rsid w:val="000B0FDB"/>
    <w:rsid w:val="000B13B1"/>
    <w:rsid w:val="000B1B6D"/>
    <w:rsid w:val="000B1D68"/>
    <w:rsid w:val="000B1D9F"/>
    <w:rsid w:val="000B2AB8"/>
    <w:rsid w:val="000B2E65"/>
    <w:rsid w:val="000B3988"/>
    <w:rsid w:val="000B3A56"/>
    <w:rsid w:val="000B47FC"/>
    <w:rsid w:val="000B5CC0"/>
    <w:rsid w:val="000B601F"/>
    <w:rsid w:val="000B6397"/>
    <w:rsid w:val="000B674F"/>
    <w:rsid w:val="000B724D"/>
    <w:rsid w:val="000B7C0D"/>
    <w:rsid w:val="000C01FC"/>
    <w:rsid w:val="000C3E86"/>
    <w:rsid w:val="000C49CB"/>
    <w:rsid w:val="000C4D83"/>
    <w:rsid w:val="000C5BC9"/>
    <w:rsid w:val="000D0F41"/>
    <w:rsid w:val="000E0937"/>
    <w:rsid w:val="000E179A"/>
    <w:rsid w:val="000E1C31"/>
    <w:rsid w:val="000E234A"/>
    <w:rsid w:val="000E287E"/>
    <w:rsid w:val="000E2BDE"/>
    <w:rsid w:val="000E2FE3"/>
    <w:rsid w:val="000E35C8"/>
    <w:rsid w:val="000E4118"/>
    <w:rsid w:val="000E64DE"/>
    <w:rsid w:val="000E77D8"/>
    <w:rsid w:val="000F0D11"/>
    <w:rsid w:val="000F219A"/>
    <w:rsid w:val="000F2554"/>
    <w:rsid w:val="000F41C0"/>
    <w:rsid w:val="000F44FF"/>
    <w:rsid w:val="000F4DC4"/>
    <w:rsid w:val="000F5D1E"/>
    <w:rsid w:val="000F7226"/>
    <w:rsid w:val="000F75FB"/>
    <w:rsid w:val="00100122"/>
    <w:rsid w:val="00103583"/>
    <w:rsid w:val="001037A9"/>
    <w:rsid w:val="00105F26"/>
    <w:rsid w:val="00106EDA"/>
    <w:rsid w:val="00107E75"/>
    <w:rsid w:val="00110BFB"/>
    <w:rsid w:val="00110EF2"/>
    <w:rsid w:val="00110F3C"/>
    <w:rsid w:val="001129B2"/>
    <w:rsid w:val="00113705"/>
    <w:rsid w:val="00113A07"/>
    <w:rsid w:val="001141BA"/>
    <w:rsid w:val="001141CF"/>
    <w:rsid w:val="00114A8E"/>
    <w:rsid w:val="00114D50"/>
    <w:rsid w:val="00115938"/>
    <w:rsid w:val="00116218"/>
    <w:rsid w:val="00123326"/>
    <w:rsid w:val="001251CD"/>
    <w:rsid w:val="00125823"/>
    <w:rsid w:val="00125ED8"/>
    <w:rsid w:val="00126AE4"/>
    <w:rsid w:val="0012702F"/>
    <w:rsid w:val="00127B8B"/>
    <w:rsid w:val="00127D3E"/>
    <w:rsid w:val="00130372"/>
    <w:rsid w:val="00133BA9"/>
    <w:rsid w:val="001340F9"/>
    <w:rsid w:val="00134147"/>
    <w:rsid w:val="00134676"/>
    <w:rsid w:val="001346F7"/>
    <w:rsid w:val="00135ACC"/>
    <w:rsid w:val="00136082"/>
    <w:rsid w:val="00136F66"/>
    <w:rsid w:val="00140047"/>
    <w:rsid w:val="00140738"/>
    <w:rsid w:val="0014116E"/>
    <w:rsid w:val="00142805"/>
    <w:rsid w:val="00142DAC"/>
    <w:rsid w:val="001436F0"/>
    <w:rsid w:val="001437EC"/>
    <w:rsid w:val="00143A4E"/>
    <w:rsid w:val="00144694"/>
    <w:rsid w:val="001449D6"/>
    <w:rsid w:val="00144E74"/>
    <w:rsid w:val="00145F5A"/>
    <w:rsid w:val="00146D4A"/>
    <w:rsid w:val="00147C21"/>
    <w:rsid w:val="0015069F"/>
    <w:rsid w:val="0015162D"/>
    <w:rsid w:val="0015208C"/>
    <w:rsid w:val="001527A3"/>
    <w:rsid w:val="001527C2"/>
    <w:rsid w:val="00152C39"/>
    <w:rsid w:val="00153450"/>
    <w:rsid w:val="00154256"/>
    <w:rsid w:val="00155B4E"/>
    <w:rsid w:val="00155F57"/>
    <w:rsid w:val="00156F4C"/>
    <w:rsid w:val="00157583"/>
    <w:rsid w:val="00157D83"/>
    <w:rsid w:val="00157F43"/>
    <w:rsid w:val="00161DE5"/>
    <w:rsid w:val="0016397F"/>
    <w:rsid w:val="001651BC"/>
    <w:rsid w:val="0017231C"/>
    <w:rsid w:val="001725E6"/>
    <w:rsid w:val="00172D2A"/>
    <w:rsid w:val="00172DA8"/>
    <w:rsid w:val="00173E83"/>
    <w:rsid w:val="0017400D"/>
    <w:rsid w:val="0017460B"/>
    <w:rsid w:val="00175782"/>
    <w:rsid w:val="001768FB"/>
    <w:rsid w:val="0017795C"/>
    <w:rsid w:val="00177BF8"/>
    <w:rsid w:val="00177F46"/>
    <w:rsid w:val="00180CBC"/>
    <w:rsid w:val="00183CDA"/>
    <w:rsid w:val="001847A5"/>
    <w:rsid w:val="00184F3F"/>
    <w:rsid w:val="001867B8"/>
    <w:rsid w:val="00186D28"/>
    <w:rsid w:val="00191678"/>
    <w:rsid w:val="0019235E"/>
    <w:rsid w:val="001927FB"/>
    <w:rsid w:val="001951F0"/>
    <w:rsid w:val="001952D3"/>
    <w:rsid w:val="00196652"/>
    <w:rsid w:val="0019733D"/>
    <w:rsid w:val="001A0BD7"/>
    <w:rsid w:val="001A21D8"/>
    <w:rsid w:val="001A2351"/>
    <w:rsid w:val="001A2614"/>
    <w:rsid w:val="001A2ADD"/>
    <w:rsid w:val="001A3EC9"/>
    <w:rsid w:val="001A3FF3"/>
    <w:rsid w:val="001A403E"/>
    <w:rsid w:val="001A62F2"/>
    <w:rsid w:val="001A711E"/>
    <w:rsid w:val="001A72D9"/>
    <w:rsid w:val="001A7C27"/>
    <w:rsid w:val="001A7D5B"/>
    <w:rsid w:val="001B0278"/>
    <w:rsid w:val="001B0766"/>
    <w:rsid w:val="001B13E4"/>
    <w:rsid w:val="001B44C3"/>
    <w:rsid w:val="001B4623"/>
    <w:rsid w:val="001B47FF"/>
    <w:rsid w:val="001B5EC9"/>
    <w:rsid w:val="001B5F00"/>
    <w:rsid w:val="001B6F3D"/>
    <w:rsid w:val="001C075E"/>
    <w:rsid w:val="001C1777"/>
    <w:rsid w:val="001C1DD6"/>
    <w:rsid w:val="001C25EF"/>
    <w:rsid w:val="001C4143"/>
    <w:rsid w:val="001D0597"/>
    <w:rsid w:val="001D079D"/>
    <w:rsid w:val="001D0F34"/>
    <w:rsid w:val="001D144F"/>
    <w:rsid w:val="001D1760"/>
    <w:rsid w:val="001D2688"/>
    <w:rsid w:val="001D2772"/>
    <w:rsid w:val="001D3D04"/>
    <w:rsid w:val="001D6623"/>
    <w:rsid w:val="001D7D9F"/>
    <w:rsid w:val="001E049C"/>
    <w:rsid w:val="001E0F31"/>
    <w:rsid w:val="001E1539"/>
    <w:rsid w:val="001E2564"/>
    <w:rsid w:val="001E2DA2"/>
    <w:rsid w:val="001E304D"/>
    <w:rsid w:val="001E388E"/>
    <w:rsid w:val="001E39DE"/>
    <w:rsid w:val="001E47E1"/>
    <w:rsid w:val="001E5F43"/>
    <w:rsid w:val="001E6ADC"/>
    <w:rsid w:val="001E78B8"/>
    <w:rsid w:val="001E7BD8"/>
    <w:rsid w:val="001F022C"/>
    <w:rsid w:val="001F05F7"/>
    <w:rsid w:val="001F3361"/>
    <w:rsid w:val="001F3BCE"/>
    <w:rsid w:val="001F3F6D"/>
    <w:rsid w:val="001F4339"/>
    <w:rsid w:val="001F49C9"/>
    <w:rsid w:val="001F4C20"/>
    <w:rsid w:val="001F715F"/>
    <w:rsid w:val="001F7787"/>
    <w:rsid w:val="001F7C8E"/>
    <w:rsid w:val="00201E67"/>
    <w:rsid w:val="00202804"/>
    <w:rsid w:val="00202914"/>
    <w:rsid w:val="00203B72"/>
    <w:rsid w:val="00203F2D"/>
    <w:rsid w:val="00204A23"/>
    <w:rsid w:val="0020531A"/>
    <w:rsid w:val="00207DCA"/>
    <w:rsid w:val="00211427"/>
    <w:rsid w:val="002129F8"/>
    <w:rsid w:val="00212FD8"/>
    <w:rsid w:val="002133AC"/>
    <w:rsid w:val="0021372C"/>
    <w:rsid w:val="0021591F"/>
    <w:rsid w:val="002162E1"/>
    <w:rsid w:val="002167D1"/>
    <w:rsid w:val="00217EE3"/>
    <w:rsid w:val="00221F2F"/>
    <w:rsid w:val="00222F2A"/>
    <w:rsid w:val="00223488"/>
    <w:rsid w:val="00226963"/>
    <w:rsid w:val="002274F9"/>
    <w:rsid w:val="00227983"/>
    <w:rsid w:val="00227B40"/>
    <w:rsid w:val="00227D63"/>
    <w:rsid w:val="0023081F"/>
    <w:rsid w:val="0023098E"/>
    <w:rsid w:val="00232715"/>
    <w:rsid w:val="00233091"/>
    <w:rsid w:val="00235809"/>
    <w:rsid w:val="0024055F"/>
    <w:rsid w:val="00240C47"/>
    <w:rsid w:val="00242A45"/>
    <w:rsid w:val="00244A40"/>
    <w:rsid w:val="002474E1"/>
    <w:rsid w:val="0024754B"/>
    <w:rsid w:val="00247722"/>
    <w:rsid w:val="002477C8"/>
    <w:rsid w:val="00247A1B"/>
    <w:rsid w:val="00247E80"/>
    <w:rsid w:val="00247EC3"/>
    <w:rsid w:val="00250205"/>
    <w:rsid w:val="0025188E"/>
    <w:rsid w:val="0025306E"/>
    <w:rsid w:val="00255E5A"/>
    <w:rsid w:val="00256D8B"/>
    <w:rsid w:val="0026007A"/>
    <w:rsid w:val="00261FEA"/>
    <w:rsid w:val="00263894"/>
    <w:rsid w:val="00263DD6"/>
    <w:rsid w:val="00264210"/>
    <w:rsid w:val="002703F2"/>
    <w:rsid w:val="00270B30"/>
    <w:rsid w:val="00271380"/>
    <w:rsid w:val="00271BB4"/>
    <w:rsid w:val="00273D46"/>
    <w:rsid w:val="00275251"/>
    <w:rsid w:val="00276382"/>
    <w:rsid w:val="00276535"/>
    <w:rsid w:val="00276878"/>
    <w:rsid w:val="0027773C"/>
    <w:rsid w:val="00281EFB"/>
    <w:rsid w:val="00283859"/>
    <w:rsid w:val="002839A0"/>
    <w:rsid w:val="00283A91"/>
    <w:rsid w:val="00284A5E"/>
    <w:rsid w:val="00284C92"/>
    <w:rsid w:val="00284CE8"/>
    <w:rsid w:val="002858F4"/>
    <w:rsid w:val="0028687D"/>
    <w:rsid w:val="002869C9"/>
    <w:rsid w:val="00291190"/>
    <w:rsid w:val="0029128D"/>
    <w:rsid w:val="00291D6F"/>
    <w:rsid w:val="0029275B"/>
    <w:rsid w:val="002927EC"/>
    <w:rsid w:val="00292C30"/>
    <w:rsid w:val="00293541"/>
    <w:rsid w:val="0029408D"/>
    <w:rsid w:val="002941FC"/>
    <w:rsid w:val="00294230"/>
    <w:rsid w:val="00295789"/>
    <w:rsid w:val="002963E1"/>
    <w:rsid w:val="002973CA"/>
    <w:rsid w:val="00297860"/>
    <w:rsid w:val="00297A6D"/>
    <w:rsid w:val="00297DD7"/>
    <w:rsid w:val="00297E4E"/>
    <w:rsid w:val="00297F2F"/>
    <w:rsid w:val="002A05BB"/>
    <w:rsid w:val="002A1E0E"/>
    <w:rsid w:val="002A28F3"/>
    <w:rsid w:val="002A4E1F"/>
    <w:rsid w:val="002A7599"/>
    <w:rsid w:val="002A77E1"/>
    <w:rsid w:val="002A7879"/>
    <w:rsid w:val="002A7CB4"/>
    <w:rsid w:val="002B027F"/>
    <w:rsid w:val="002B17FD"/>
    <w:rsid w:val="002B21D1"/>
    <w:rsid w:val="002B23F6"/>
    <w:rsid w:val="002B30C5"/>
    <w:rsid w:val="002B4160"/>
    <w:rsid w:val="002B55A3"/>
    <w:rsid w:val="002B56FC"/>
    <w:rsid w:val="002B7F0C"/>
    <w:rsid w:val="002C0181"/>
    <w:rsid w:val="002C043C"/>
    <w:rsid w:val="002C245E"/>
    <w:rsid w:val="002C2463"/>
    <w:rsid w:val="002C343E"/>
    <w:rsid w:val="002C34A4"/>
    <w:rsid w:val="002C4016"/>
    <w:rsid w:val="002C46B0"/>
    <w:rsid w:val="002C4BFD"/>
    <w:rsid w:val="002C4C06"/>
    <w:rsid w:val="002C4D9B"/>
    <w:rsid w:val="002C5652"/>
    <w:rsid w:val="002C5C30"/>
    <w:rsid w:val="002C644F"/>
    <w:rsid w:val="002C6AE1"/>
    <w:rsid w:val="002C722F"/>
    <w:rsid w:val="002C77C7"/>
    <w:rsid w:val="002C7CF1"/>
    <w:rsid w:val="002C7E7D"/>
    <w:rsid w:val="002D0383"/>
    <w:rsid w:val="002D0A17"/>
    <w:rsid w:val="002D15BB"/>
    <w:rsid w:val="002D2CC3"/>
    <w:rsid w:val="002D2E60"/>
    <w:rsid w:val="002D40B0"/>
    <w:rsid w:val="002D4AE3"/>
    <w:rsid w:val="002D54D8"/>
    <w:rsid w:val="002D5BC4"/>
    <w:rsid w:val="002D6CD6"/>
    <w:rsid w:val="002E0144"/>
    <w:rsid w:val="002E0E26"/>
    <w:rsid w:val="002E189D"/>
    <w:rsid w:val="002E3765"/>
    <w:rsid w:val="002E3D00"/>
    <w:rsid w:val="002E3DFB"/>
    <w:rsid w:val="002E43E9"/>
    <w:rsid w:val="002E659F"/>
    <w:rsid w:val="002E6FFC"/>
    <w:rsid w:val="002E70EF"/>
    <w:rsid w:val="002E7186"/>
    <w:rsid w:val="002E7BFA"/>
    <w:rsid w:val="002E7C6B"/>
    <w:rsid w:val="002F0285"/>
    <w:rsid w:val="002F0808"/>
    <w:rsid w:val="002F162F"/>
    <w:rsid w:val="002F1846"/>
    <w:rsid w:val="002F2B8A"/>
    <w:rsid w:val="002F3795"/>
    <w:rsid w:val="002F38A3"/>
    <w:rsid w:val="002F39D9"/>
    <w:rsid w:val="002F3FB0"/>
    <w:rsid w:val="002F443D"/>
    <w:rsid w:val="002F4C36"/>
    <w:rsid w:val="002F50B4"/>
    <w:rsid w:val="002F5212"/>
    <w:rsid w:val="002F6FEF"/>
    <w:rsid w:val="0030048E"/>
    <w:rsid w:val="00301090"/>
    <w:rsid w:val="00302634"/>
    <w:rsid w:val="003027C4"/>
    <w:rsid w:val="003030EF"/>
    <w:rsid w:val="00303203"/>
    <w:rsid w:val="003116F9"/>
    <w:rsid w:val="003129E5"/>
    <w:rsid w:val="00312CB9"/>
    <w:rsid w:val="00313842"/>
    <w:rsid w:val="00314ACD"/>
    <w:rsid w:val="00317A4B"/>
    <w:rsid w:val="00320B16"/>
    <w:rsid w:val="00321CD2"/>
    <w:rsid w:val="0032291B"/>
    <w:rsid w:val="00325824"/>
    <w:rsid w:val="003261A0"/>
    <w:rsid w:val="00331419"/>
    <w:rsid w:val="003347AD"/>
    <w:rsid w:val="00334E3F"/>
    <w:rsid w:val="003350E7"/>
    <w:rsid w:val="00335193"/>
    <w:rsid w:val="00335B3A"/>
    <w:rsid w:val="00335C0A"/>
    <w:rsid w:val="00335DD4"/>
    <w:rsid w:val="003371FF"/>
    <w:rsid w:val="003405C5"/>
    <w:rsid w:val="003408F1"/>
    <w:rsid w:val="00340B7F"/>
    <w:rsid w:val="00341C6B"/>
    <w:rsid w:val="0034260F"/>
    <w:rsid w:val="00342857"/>
    <w:rsid w:val="00344DEB"/>
    <w:rsid w:val="00345CB0"/>
    <w:rsid w:val="003462B3"/>
    <w:rsid w:val="00346BA3"/>
    <w:rsid w:val="00346FB8"/>
    <w:rsid w:val="00346FEA"/>
    <w:rsid w:val="003476F4"/>
    <w:rsid w:val="00347854"/>
    <w:rsid w:val="0035006D"/>
    <w:rsid w:val="00350860"/>
    <w:rsid w:val="003512C2"/>
    <w:rsid w:val="00351820"/>
    <w:rsid w:val="00351B95"/>
    <w:rsid w:val="00351BFA"/>
    <w:rsid w:val="00351D92"/>
    <w:rsid w:val="00354235"/>
    <w:rsid w:val="00355486"/>
    <w:rsid w:val="003559B1"/>
    <w:rsid w:val="00355A2D"/>
    <w:rsid w:val="00355C04"/>
    <w:rsid w:val="003567E9"/>
    <w:rsid w:val="00360A51"/>
    <w:rsid w:val="00361C29"/>
    <w:rsid w:val="00361F0A"/>
    <w:rsid w:val="0036252D"/>
    <w:rsid w:val="00363A1D"/>
    <w:rsid w:val="00364560"/>
    <w:rsid w:val="00364887"/>
    <w:rsid w:val="00364956"/>
    <w:rsid w:val="00365146"/>
    <w:rsid w:val="00365DD7"/>
    <w:rsid w:val="00365F6C"/>
    <w:rsid w:val="003672AF"/>
    <w:rsid w:val="00370A09"/>
    <w:rsid w:val="00370C3F"/>
    <w:rsid w:val="003725B3"/>
    <w:rsid w:val="00372AB1"/>
    <w:rsid w:val="00373F55"/>
    <w:rsid w:val="00375481"/>
    <w:rsid w:val="00375F2D"/>
    <w:rsid w:val="003761EC"/>
    <w:rsid w:val="00376E19"/>
    <w:rsid w:val="0037721C"/>
    <w:rsid w:val="003803AA"/>
    <w:rsid w:val="003815C4"/>
    <w:rsid w:val="003816F5"/>
    <w:rsid w:val="00382334"/>
    <w:rsid w:val="00382465"/>
    <w:rsid w:val="00383960"/>
    <w:rsid w:val="00384302"/>
    <w:rsid w:val="00385288"/>
    <w:rsid w:val="003866D8"/>
    <w:rsid w:val="003867CD"/>
    <w:rsid w:val="00387468"/>
    <w:rsid w:val="0039061E"/>
    <w:rsid w:val="003928FA"/>
    <w:rsid w:val="00393B73"/>
    <w:rsid w:val="00394CCA"/>
    <w:rsid w:val="00395360"/>
    <w:rsid w:val="00395648"/>
    <w:rsid w:val="00395D17"/>
    <w:rsid w:val="00395DEC"/>
    <w:rsid w:val="00395F8B"/>
    <w:rsid w:val="00396B4C"/>
    <w:rsid w:val="0039711D"/>
    <w:rsid w:val="003A002D"/>
    <w:rsid w:val="003A02FC"/>
    <w:rsid w:val="003A0656"/>
    <w:rsid w:val="003A1548"/>
    <w:rsid w:val="003A2A84"/>
    <w:rsid w:val="003A3D48"/>
    <w:rsid w:val="003A4152"/>
    <w:rsid w:val="003A48B6"/>
    <w:rsid w:val="003A5343"/>
    <w:rsid w:val="003A5595"/>
    <w:rsid w:val="003A578E"/>
    <w:rsid w:val="003A6422"/>
    <w:rsid w:val="003A6B45"/>
    <w:rsid w:val="003A7901"/>
    <w:rsid w:val="003B062F"/>
    <w:rsid w:val="003B1E2C"/>
    <w:rsid w:val="003B264C"/>
    <w:rsid w:val="003B3C55"/>
    <w:rsid w:val="003B553E"/>
    <w:rsid w:val="003B66C3"/>
    <w:rsid w:val="003B71BF"/>
    <w:rsid w:val="003C0971"/>
    <w:rsid w:val="003C097E"/>
    <w:rsid w:val="003C2DF3"/>
    <w:rsid w:val="003C2F76"/>
    <w:rsid w:val="003C442A"/>
    <w:rsid w:val="003C52C1"/>
    <w:rsid w:val="003C53DE"/>
    <w:rsid w:val="003C545C"/>
    <w:rsid w:val="003C54F5"/>
    <w:rsid w:val="003C576B"/>
    <w:rsid w:val="003C6822"/>
    <w:rsid w:val="003C6C30"/>
    <w:rsid w:val="003C759D"/>
    <w:rsid w:val="003D0A84"/>
    <w:rsid w:val="003D146B"/>
    <w:rsid w:val="003D24F5"/>
    <w:rsid w:val="003D2D5A"/>
    <w:rsid w:val="003D2F40"/>
    <w:rsid w:val="003D3988"/>
    <w:rsid w:val="003D41E9"/>
    <w:rsid w:val="003D4EA4"/>
    <w:rsid w:val="003D539B"/>
    <w:rsid w:val="003D573E"/>
    <w:rsid w:val="003D6452"/>
    <w:rsid w:val="003D6DCD"/>
    <w:rsid w:val="003E3F36"/>
    <w:rsid w:val="003E3F39"/>
    <w:rsid w:val="003E4131"/>
    <w:rsid w:val="003E5B2A"/>
    <w:rsid w:val="003E69A8"/>
    <w:rsid w:val="003E6B74"/>
    <w:rsid w:val="003E7366"/>
    <w:rsid w:val="003E7B06"/>
    <w:rsid w:val="003F1C3A"/>
    <w:rsid w:val="003F2CD1"/>
    <w:rsid w:val="003F3757"/>
    <w:rsid w:val="003F394A"/>
    <w:rsid w:val="003F51F2"/>
    <w:rsid w:val="003F54E3"/>
    <w:rsid w:val="003F5B66"/>
    <w:rsid w:val="004001F1"/>
    <w:rsid w:val="00400659"/>
    <w:rsid w:val="00400C4C"/>
    <w:rsid w:val="0040113E"/>
    <w:rsid w:val="00401C62"/>
    <w:rsid w:val="00401EDC"/>
    <w:rsid w:val="00402EB3"/>
    <w:rsid w:val="00403947"/>
    <w:rsid w:val="00404902"/>
    <w:rsid w:val="00404E1E"/>
    <w:rsid w:val="00404FA3"/>
    <w:rsid w:val="0040515F"/>
    <w:rsid w:val="00407965"/>
    <w:rsid w:val="004136E0"/>
    <w:rsid w:val="004165E7"/>
    <w:rsid w:val="0041667F"/>
    <w:rsid w:val="00416C3C"/>
    <w:rsid w:val="004171FD"/>
    <w:rsid w:val="00417F86"/>
    <w:rsid w:val="004211EA"/>
    <w:rsid w:val="004218A5"/>
    <w:rsid w:val="00421B94"/>
    <w:rsid w:val="00424FAE"/>
    <w:rsid w:val="00425851"/>
    <w:rsid w:val="00425860"/>
    <w:rsid w:val="004259B5"/>
    <w:rsid w:val="00426179"/>
    <w:rsid w:val="00426D20"/>
    <w:rsid w:val="00430236"/>
    <w:rsid w:val="00430C6B"/>
    <w:rsid w:val="00432614"/>
    <w:rsid w:val="0043284E"/>
    <w:rsid w:val="00432D54"/>
    <w:rsid w:val="00432E6F"/>
    <w:rsid w:val="00433130"/>
    <w:rsid w:val="004345B6"/>
    <w:rsid w:val="00440A11"/>
    <w:rsid w:val="00443E3D"/>
    <w:rsid w:val="0044417A"/>
    <w:rsid w:val="0044595D"/>
    <w:rsid w:val="00445F08"/>
    <w:rsid w:val="004463D9"/>
    <w:rsid w:val="00447D1C"/>
    <w:rsid w:val="00447EBC"/>
    <w:rsid w:val="00450B97"/>
    <w:rsid w:val="00451F32"/>
    <w:rsid w:val="00453790"/>
    <w:rsid w:val="00454EC6"/>
    <w:rsid w:val="00455315"/>
    <w:rsid w:val="00455D56"/>
    <w:rsid w:val="00456603"/>
    <w:rsid w:val="00456A8C"/>
    <w:rsid w:val="00456DB5"/>
    <w:rsid w:val="00457E14"/>
    <w:rsid w:val="00461CCE"/>
    <w:rsid w:val="00462806"/>
    <w:rsid w:val="004636ED"/>
    <w:rsid w:val="00464ADD"/>
    <w:rsid w:val="00467888"/>
    <w:rsid w:val="00467B93"/>
    <w:rsid w:val="00467DA8"/>
    <w:rsid w:val="00471336"/>
    <w:rsid w:val="004717F7"/>
    <w:rsid w:val="004718BE"/>
    <w:rsid w:val="004755CD"/>
    <w:rsid w:val="0047561F"/>
    <w:rsid w:val="004760EE"/>
    <w:rsid w:val="00476698"/>
    <w:rsid w:val="00477B27"/>
    <w:rsid w:val="00477E94"/>
    <w:rsid w:val="004807A6"/>
    <w:rsid w:val="00480AFD"/>
    <w:rsid w:val="0048176F"/>
    <w:rsid w:val="00482183"/>
    <w:rsid w:val="0048334D"/>
    <w:rsid w:val="0048337D"/>
    <w:rsid w:val="004834E5"/>
    <w:rsid w:val="00485193"/>
    <w:rsid w:val="00485212"/>
    <w:rsid w:val="004853F0"/>
    <w:rsid w:val="00486722"/>
    <w:rsid w:val="0048703B"/>
    <w:rsid w:val="0048705A"/>
    <w:rsid w:val="00487494"/>
    <w:rsid w:val="004875B9"/>
    <w:rsid w:val="004900AA"/>
    <w:rsid w:val="004914B0"/>
    <w:rsid w:val="004915AC"/>
    <w:rsid w:val="00492176"/>
    <w:rsid w:val="0049239F"/>
    <w:rsid w:val="00492775"/>
    <w:rsid w:val="004936B1"/>
    <w:rsid w:val="00493F3E"/>
    <w:rsid w:val="004949AC"/>
    <w:rsid w:val="00494F32"/>
    <w:rsid w:val="00495035"/>
    <w:rsid w:val="004950EE"/>
    <w:rsid w:val="0049653A"/>
    <w:rsid w:val="004A010F"/>
    <w:rsid w:val="004A33EC"/>
    <w:rsid w:val="004A38C2"/>
    <w:rsid w:val="004A42FE"/>
    <w:rsid w:val="004A4908"/>
    <w:rsid w:val="004A5827"/>
    <w:rsid w:val="004A6636"/>
    <w:rsid w:val="004A7EF2"/>
    <w:rsid w:val="004A7FEC"/>
    <w:rsid w:val="004B0118"/>
    <w:rsid w:val="004B08AD"/>
    <w:rsid w:val="004B302A"/>
    <w:rsid w:val="004B3721"/>
    <w:rsid w:val="004B3F9A"/>
    <w:rsid w:val="004B5D9E"/>
    <w:rsid w:val="004B68C3"/>
    <w:rsid w:val="004B732F"/>
    <w:rsid w:val="004B74EA"/>
    <w:rsid w:val="004C0812"/>
    <w:rsid w:val="004C23D9"/>
    <w:rsid w:val="004C281B"/>
    <w:rsid w:val="004C40BC"/>
    <w:rsid w:val="004C4C62"/>
    <w:rsid w:val="004C4EF5"/>
    <w:rsid w:val="004C521F"/>
    <w:rsid w:val="004C6160"/>
    <w:rsid w:val="004C7520"/>
    <w:rsid w:val="004D0C9C"/>
    <w:rsid w:val="004D2C12"/>
    <w:rsid w:val="004D2DB9"/>
    <w:rsid w:val="004D4420"/>
    <w:rsid w:val="004D443B"/>
    <w:rsid w:val="004D50F9"/>
    <w:rsid w:val="004D5589"/>
    <w:rsid w:val="004D5C96"/>
    <w:rsid w:val="004D6A13"/>
    <w:rsid w:val="004D6B01"/>
    <w:rsid w:val="004D6B48"/>
    <w:rsid w:val="004D6F4A"/>
    <w:rsid w:val="004D7EA4"/>
    <w:rsid w:val="004D7F29"/>
    <w:rsid w:val="004E1C13"/>
    <w:rsid w:val="004E1CC5"/>
    <w:rsid w:val="004E2B04"/>
    <w:rsid w:val="004E5E9C"/>
    <w:rsid w:val="004E7311"/>
    <w:rsid w:val="004E7B45"/>
    <w:rsid w:val="004E7D03"/>
    <w:rsid w:val="004F00DB"/>
    <w:rsid w:val="004F0619"/>
    <w:rsid w:val="004F15F1"/>
    <w:rsid w:val="004F4145"/>
    <w:rsid w:val="004F4746"/>
    <w:rsid w:val="004F4861"/>
    <w:rsid w:val="004F5DE5"/>
    <w:rsid w:val="004F6D57"/>
    <w:rsid w:val="004F6E88"/>
    <w:rsid w:val="00500078"/>
    <w:rsid w:val="0050142F"/>
    <w:rsid w:val="00502E79"/>
    <w:rsid w:val="0050336B"/>
    <w:rsid w:val="005056DA"/>
    <w:rsid w:val="00507621"/>
    <w:rsid w:val="005109AA"/>
    <w:rsid w:val="00510F14"/>
    <w:rsid w:val="0051291F"/>
    <w:rsid w:val="00512944"/>
    <w:rsid w:val="00513DB3"/>
    <w:rsid w:val="00513DC7"/>
    <w:rsid w:val="00514A3A"/>
    <w:rsid w:val="00515CB2"/>
    <w:rsid w:val="005171CC"/>
    <w:rsid w:val="005179AB"/>
    <w:rsid w:val="00520160"/>
    <w:rsid w:val="0052099B"/>
    <w:rsid w:val="00520A6C"/>
    <w:rsid w:val="00523502"/>
    <w:rsid w:val="00523A99"/>
    <w:rsid w:val="00524767"/>
    <w:rsid w:val="005248AD"/>
    <w:rsid w:val="00524DD0"/>
    <w:rsid w:val="0052570C"/>
    <w:rsid w:val="00526DEC"/>
    <w:rsid w:val="00527AF9"/>
    <w:rsid w:val="00530321"/>
    <w:rsid w:val="00533D93"/>
    <w:rsid w:val="00535401"/>
    <w:rsid w:val="00535F20"/>
    <w:rsid w:val="0053616A"/>
    <w:rsid w:val="0053757E"/>
    <w:rsid w:val="0053786A"/>
    <w:rsid w:val="00541454"/>
    <w:rsid w:val="0054295E"/>
    <w:rsid w:val="0054296E"/>
    <w:rsid w:val="005429B7"/>
    <w:rsid w:val="00543594"/>
    <w:rsid w:val="00543A6A"/>
    <w:rsid w:val="00545B87"/>
    <w:rsid w:val="00545D16"/>
    <w:rsid w:val="00546569"/>
    <w:rsid w:val="005468A8"/>
    <w:rsid w:val="0054690E"/>
    <w:rsid w:val="00546E3E"/>
    <w:rsid w:val="00547921"/>
    <w:rsid w:val="00550277"/>
    <w:rsid w:val="00550562"/>
    <w:rsid w:val="005515F8"/>
    <w:rsid w:val="00552A9D"/>
    <w:rsid w:val="00552D95"/>
    <w:rsid w:val="00554183"/>
    <w:rsid w:val="00554878"/>
    <w:rsid w:val="005556A1"/>
    <w:rsid w:val="00555F1D"/>
    <w:rsid w:val="00556110"/>
    <w:rsid w:val="00556BBB"/>
    <w:rsid w:val="00557481"/>
    <w:rsid w:val="00560A1C"/>
    <w:rsid w:val="00561B3E"/>
    <w:rsid w:val="005624A1"/>
    <w:rsid w:val="00562E4A"/>
    <w:rsid w:val="00563089"/>
    <w:rsid w:val="00563383"/>
    <w:rsid w:val="0056384F"/>
    <w:rsid w:val="00563DD1"/>
    <w:rsid w:val="00564526"/>
    <w:rsid w:val="00564897"/>
    <w:rsid w:val="00565026"/>
    <w:rsid w:val="0056564B"/>
    <w:rsid w:val="00565896"/>
    <w:rsid w:val="00565B5F"/>
    <w:rsid w:val="00565F84"/>
    <w:rsid w:val="00566910"/>
    <w:rsid w:val="00571507"/>
    <w:rsid w:val="00571AB3"/>
    <w:rsid w:val="00571AEA"/>
    <w:rsid w:val="00571D65"/>
    <w:rsid w:val="00572248"/>
    <w:rsid w:val="00572B5E"/>
    <w:rsid w:val="0057367C"/>
    <w:rsid w:val="005743D3"/>
    <w:rsid w:val="00574CD7"/>
    <w:rsid w:val="00576661"/>
    <w:rsid w:val="00576B22"/>
    <w:rsid w:val="0057711C"/>
    <w:rsid w:val="00577562"/>
    <w:rsid w:val="00577CA7"/>
    <w:rsid w:val="0058095D"/>
    <w:rsid w:val="005812F5"/>
    <w:rsid w:val="005822BA"/>
    <w:rsid w:val="0058260D"/>
    <w:rsid w:val="0058320A"/>
    <w:rsid w:val="00587416"/>
    <w:rsid w:val="005904B4"/>
    <w:rsid w:val="00590B9A"/>
    <w:rsid w:val="0059205A"/>
    <w:rsid w:val="00592DCB"/>
    <w:rsid w:val="00593F82"/>
    <w:rsid w:val="00594657"/>
    <w:rsid w:val="00594AA8"/>
    <w:rsid w:val="00594DDF"/>
    <w:rsid w:val="00595241"/>
    <w:rsid w:val="005972C0"/>
    <w:rsid w:val="00597ADB"/>
    <w:rsid w:val="005A06A5"/>
    <w:rsid w:val="005A086F"/>
    <w:rsid w:val="005A21A3"/>
    <w:rsid w:val="005A2915"/>
    <w:rsid w:val="005A2DF8"/>
    <w:rsid w:val="005A38A4"/>
    <w:rsid w:val="005A3E78"/>
    <w:rsid w:val="005A4C19"/>
    <w:rsid w:val="005A68A7"/>
    <w:rsid w:val="005A75B7"/>
    <w:rsid w:val="005B0133"/>
    <w:rsid w:val="005B0603"/>
    <w:rsid w:val="005B1155"/>
    <w:rsid w:val="005B1B50"/>
    <w:rsid w:val="005B1E11"/>
    <w:rsid w:val="005B4AA1"/>
    <w:rsid w:val="005B4B52"/>
    <w:rsid w:val="005B695C"/>
    <w:rsid w:val="005B71D7"/>
    <w:rsid w:val="005B732D"/>
    <w:rsid w:val="005B79DD"/>
    <w:rsid w:val="005B7B06"/>
    <w:rsid w:val="005C170A"/>
    <w:rsid w:val="005C22C1"/>
    <w:rsid w:val="005C3FB1"/>
    <w:rsid w:val="005C65D1"/>
    <w:rsid w:val="005C780E"/>
    <w:rsid w:val="005D0332"/>
    <w:rsid w:val="005D35D1"/>
    <w:rsid w:val="005D4CC4"/>
    <w:rsid w:val="005D4F5E"/>
    <w:rsid w:val="005D6DDC"/>
    <w:rsid w:val="005D73CA"/>
    <w:rsid w:val="005E148B"/>
    <w:rsid w:val="005E256D"/>
    <w:rsid w:val="005E2E8F"/>
    <w:rsid w:val="005E6E15"/>
    <w:rsid w:val="005F159C"/>
    <w:rsid w:val="005F2ED8"/>
    <w:rsid w:val="005F3372"/>
    <w:rsid w:val="005F342B"/>
    <w:rsid w:val="005F3990"/>
    <w:rsid w:val="005F4510"/>
    <w:rsid w:val="005F6226"/>
    <w:rsid w:val="005F750F"/>
    <w:rsid w:val="005F7708"/>
    <w:rsid w:val="005F7B77"/>
    <w:rsid w:val="006006FF"/>
    <w:rsid w:val="006054F7"/>
    <w:rsid w:val="0060720B"/>
    <w:rsid w:val="00607676"/>
    <w:rsid w:val="00607D68"/>
    <w:rsid w:val="00610B7F"/>
    <w:rsid w:val="00611452"/>
    <w:rsid w:val="00612071"/>
    <w:rsid w:val="00612B9A"/>
    <w:rsid w:val="006130ED"/>
    <w:rsid w:val="006134EB"/>
    <w:rsid w:val="00615E8F"/>
    <w:rsid w:val="00616B31"/>
    <w:rsid w:val="00616C19"/>
    <w:rsid w:val="006177C0"/>
    <w:rsid w:val="006207CB"/>
    <w:rsid w:val="00620C47"/>
    <w:rsid w:val="0062199D"/>
    <w:rsid w:val="00621D9D"/>
    <w:rsid w:val="006237B8"/>
    <w:rsid w:val="0062539F"/>
    <w:rsid w:val="006261DD"/>
    <w:rsid w:val="00626CF9"/>
    <w:rsid w:val="00626E9F"/>
    <w:rsid w:val="00627377"/>
    <w:rsid w:val="00630939"/>
    <w:rsid w:val="006313EB"/>
    <w:rsid w:val="00632688"/>
    <w:rsid w:val="006349B3"/>
    <w:rsid w:val="006356BF"/>
    <w:rsid w:val="00636383"/>
    <w:rsid w:val="00636CA6"/>
    <w:rsid w:val="00637441"/>
    <w:rsid w:val="006416C0"/>
    <w:rsid w:val="00641E75"/>
    <w:rsid w:val="006420E2"/>
    <w:rsid w:val="00642CAF"/>
    <w:rsid w:val="006435EB"/>
    <w:rsid w:val="00643EC5"/>
    <w:rsid w:val="006440FB"/>
    <w:rsid w:val="00644D84"/>
    <w:rsid w:val="00644E10"/>
    <w:rsid w:val="00644FA7"/>
    <w:rsid w:val="00645002"/>
    <w:rsid w:val="00645A64"/>
    <w:rsid w:val="006467DC"/>
    <w:rsid w:val="006501B8"/>
    <w:rsid w:val="00651364"/>
    <w:rsid w:val="00652016"/>
    <w:rsid w:val="00652D2E"/>
    <w:rsid w:val="00653CAE"/>
    <w:rsid w:val="00653D4C"/>
    <w:rsid w:val="00657775"/>
    <w:rsid w:val="00657831"/>
    <w:rsid w:val="00657CD5"/>
    <w:rsid w:val="0066016B"/>
    <w:rsid w:val="006628FD"/>
    <w:rsid w:val="00663889"/>
    <w:rsid w:val="00665689"/>
    <w:rsid w:val="0067181E"/>
    <w:rsid w:val="00675BC7"/>
    <w:rsid w:val="0067718F"/>
    <w:rsid w:val="00677343"/>
    <w:rsid w:val="00677C66"/>
    <w:rsid w:val="00681326"/>
    <w:rsid w:val="0068150B"/>
    <w:rsid w:val="00682A54"/>
    <w:rsid w:val="00683B58"/>
    <w:rsid w:val="00683DE0"/>
    <w:rsid w:val="00684ABF"/>
    <w:rsid w:val="0068570E"/>
    <w:rsid w:val="006859BB"/>
    <w:rsid w:val="00685FEC"/>
    <w:rsid w:val="00687D6D"/>
    <w:rsid w:val="00687E01"/>
    <w:rsid w:val="00687FAB"/>
    <w:rsid w:val="00691118"/>
    <w:rsid w:val="00691EB6"/>
    <w:rsid w:val="00692135"/>
    <w:rsid w:val="00692394"/>
    <w:rsid w:val="00692AAF"/>
    <w:rsid w:val="0069318B"/>
    <w:rsid w:val="00693200"/>
    <w:rsid w:val="006935F0"/>
    <w:rsid w:val="00694C8A"/>
    <w:rsid w:val="0069520A"/>
    <w:rsid w:val="00696074"/>
    <w:rsid w:val="0069657A"/>
    <w:rsid w:val="006A02B3"/>
    <w:rsid w:val="006A18B4"/>
    <w:rsid w:val="006A27D9"/>
    <w:rsid w:val="006A2DE8"/>
    <w:rsid w:val="006A330A"/>
    <w:rsid w:val="006A56A5"/>
    <w:rsid w:val="006A6A7B"/>
    <w:rsid w:val="006A76A0"/>
    <w:rsid w:val="006A7CD9"/>
    <w:rsid w:val="006B1E58"/>
    <w:rsid w:val="006B1F16"/>
    <w:rsid w:val="006B20B3"/>
    <w:rsid w:val="006B2E4C"/>
    <w:rsid w:val="006B388F"/>
    <w:rsid w:val="006B403D"/>
    <w:rsid w:val="006B44B8"/>
    <w:rsid w:val="006B49C6"/>
    <w:rsid w:val="006B5A7F"/>
    <w:rsid w:val="006B621D"/>
    <w:rsid w:val="006B6AD0"/>
    <w:rsid w:val="006B71E1"/>
    <w:rsid w:val="006B7736"/>
    <w:rsid w:val="006B77C5"/>
    <w:rsid w:val="006B7E64"/>
    <w:rsid w:val="006C0913"/>
    <w:rsid w:val="006C211B"/>
    <w:rsid w:val="006C218E"/>
    <w:rsid w:val="006C2B28"/>
    <w:rsid w:val="006C2F5A"/>
    <w:rsid w:val="006C3FD0"/>
    <w:rsid w:val="006C4C79"/>
    <w:rsid w:val="006C4E95"/>
    <w:rsid w:val="006C5590"/>
    <w:rsid w:val="006C7AAA"/>
    <w:rsid w:val="006C7DA9"/>
    <w:rsid w:val="006D020E"/>
    <w:rsid w:val="006D0ACF"/>
    <w:rsid w:val="006D1F5D"/>
    <w:rsid w:val="006D2785"/>
    <w:rsid w:val="006D318D"/>
    <w:rsid w:val="006D4122"/>
    <w:rsid w:val="006D5038"/>
    <w:rsid w:val="006D6D9A"/>
    <w:rsid w:val="006D728D"/>
    <w:rsid w:val="006E0680"/>
    <w:rsid w:val="006E0A56"/>
    <w:rsid w:val="006E106C"/>
    <w:rsid w:val="006E19AF"/>
    <w:rsid w:val="006E3001"/>
    <w:rsid w:val="006E3394"/>
    <w:rsid w:val="006E3B61"/>
    <w:rsid w:val="006E3EA9"/>
    <w:rsid w:val="006E47E9"/>
    <w:rsid w:val="006E54B9"/>
    <w:rsid w:val="006E7537"/>
    <w:rsid w:val="006E7899"/>
    <w:rsid w:val="006E7A35"/>
    <w:rsid w:val="006F004E"/>
    <w:rsid w:val="006F18BF"/>
    <w:rsid w:val="006F1ABC"/>
    <w:rsid w:val="006F1EA1"/>
    <w:rsid w:val="006F2045"/>
    <w:rsid w:val="006F2666"/>
    <w:rsid w:val="006F4842"/>
    <w:rsid w:val="006F48DE"/>
    <w:rsid w:val="006F4B10"/>
    <w:rsid w:val="006F4C4E"/>
    <w:rsid w:val="006F5E3E"/>
    <w:rsid w:val="006F6510"/>
    <w:rsid w:val="006F760A"/>
    <w:rsid w:val="007008EA"/>
    <w:rsid w:val="007013BD"/>
    <w:rsid w:val="007023FA"/>
    <w:rsid w:val="00702D69"/>
    <w:rsid w:val="0070435E"/>
    <w:rsid w:val="00705848"/>
    <w:rsid w:val="00705D5D"/>
    <w:rsid w:val="007075F0"/>
    <w:rsid w:val="00707783"/>
    <w:rsid w:val="00707982"/>
    <w:rsid w:val="007105D8"/>
    <w:rsid w:val="007107ED"/>
    <w:rsid w:val="007132BE"/>
    <w:rsid w:val="00715828"/>
    <w:rsid w:val="007178DF"/>
    <w:rsid w:val="00717D9D"/>
    <w:rsid w:val="007205F5"/>
    <w:rsid w:val="007207C7"/>
    <w:rsid w:val="00722789"/>
    <w:rsid w:val="007228A2"/>
    <w:rsid w:val="007228E4"/>
    <w:rsid w:val="007230A9"/>
    <w:rsid w:val="00723748"/>
    <w:rsid w:val="00723A5E"/>
    <w:rsid w:val="00723C8D"/>
    <w:rsid w:val="00724175"/>
    <w:rsid w:val="00724B70"/>
    <w:rsid w:val="00725A97"/>
    <w:rsid w:val="00726EDA"/>
    <w:rsid w:val="00727F0A"/>
    <w:rsid w:val="0073062F"/>
    <w:rsid w:val="0073411B"/>
    <w:rsid w:val="00737CD2"/>
    <w:rsid w:val="007403D3"/>
    <w:rsid w:val="007405ED"/>
    <w:rsid w:val="00741CEE"/>
    <w:rsid w:val="00741E32"/>
    <w:rsid w:val="00741F24"/>
    <w:rsid w:val="0074278F"/>
    <w:rsid w:val="00742E08"/>
    <w:rsid w:val="00743A5E"/>
    <w:rsid w:val="00744746"/>
    <w:rsid w:val="00744766"/>
    <w:rsid w:val="00745C4A"/>
    <w:rsid w:val="0074642A"/>
    <w:rsid w:val="00746AC2"/>
    <w:rsid w:val="007474F9"/>
    <w:rsid w:val="00750025"/>
    <w:rsid w:val="00750D39"/>
    <w:rsid w:val="00752EE6"/>
    <w:rsid w:val="00753BC0"/>
    <w:rsid w:val="00753FF1"/>
    <w:rsid w:val="0075430C"/>
    <w:rsid w:val="0075461D"/>
    <w:rsid w:val="0075599F"/>
    <w:rsid w:val="00756164"/>
    <w:rsid w:val="007562AF"/>
    <w:rsid w:val="00756E7C"/>
    <w:rsid w:val="007577EB"/>
    <w:rsid w:val="00757D7A"/>
    <w:rsid w:val="00760617"/>
    <w:rsid w:val="007613C0"/>
    <w:rsid w:val="00761B7F"/>
    <w:rsid w:val="00761EE9"/>
    <w:rsid w:val="00762289"/>
    <w:rsid w:val="0076270F"/>
    <w:rsid w:val="00762B8A"/>
    <w:rsid w:val="00762C52"/>
    <w:rsid w:val="00763899"/>
    <w:rsid w:val="00765DF7"/>
    <w:rsid w:val="007669AB"/>
    <w:rsid w:val="007719DC"/>
    <w:rsid w:val="0077337E"/>
    <w:rsid w:val="00773879"/>
    <w:rsid w:val="0077395B"/>
    <w:rsid w:val="007739F4"/>
    <w:rsid w:val="00774199"/>
    <w:rsid w:val="00775645"/>
    <w:rsid w:val="00775997"/>
    <w:rsid w:val="00775A9C"/>
    <w:rsid w:val="007768A4"/>
    <w:rsid w:val="007776BA"/>
    <w:rsid w:val="00782208"/>
    <w:rsid w:val="00783C29"/>
    <w:rsid w:val="007843BC"/>
    <w:rsid w:val="00786CB5"/>
    <w:rsid w:val="0078744B"/>
    <w:rsid w:val="00787FE6"/>
    <w:rsid w:val="007902C4"/>
    <w:rsid w:val="00790837"/>
    <w:rsid w:val="00791260"/>
    <w:rsid w:val="0079182B"/>
    <w:rsid w:val="00792F93"/>
    <w:rsid w:val="00793762"/>
    <w:rsid w:val="0079392A"/>
    <w:rsid w:val="00793B7D"/>
    <w:rsid w:val="00794E41"/>
    <w:rsid w:val="00795022"/>
    <w:rsid w:val="007967FD"/>
    <w:rsid w:val="00796C1E"/>
    <w:rsid w:val="007A1FF7"/>
    <w:rsid w:val="007A3A94"/>
    <w:rsid w:val="007A4B24"/>
    <w:rsid w:val="007A558A"/>
    <w:rsid w:val="007A6FE7"/>
    <w:rsid w:val="007B0067"/>
    <w:rsid w:val="007B24D8"/>
    <w:rsid w:val="007B2ECD"/>
    <w:rsid w:val="007B5807"/>
    <w:rsid w:val="007B5E56"/>
    <w:rsid w:val="007B5F2D"/>
    <w:rsid w:val="007B77FF"/>
    <w:rsid w:val="007C2C87"/>
    <w:rsid w:val="007C6456"/>
    <w:rsid w:val="007D2285"/>
    <w:rsid w:val="007D2863"/>
    <w:rsid w:val="007D347A"/>
    <w:rsid w:val="007D3895"/>
    <w:rsid w:val="007D49B5"/>
    <w:rsid w:val="007D4D32"/>
    <w:rsid w:val="007D6AFC"/>
    <w:rsid w:val="007D6F5F"/>
    <w:rsid w:val="007D74D5"/>
    <w:rsid w:val="007D770C"/>
    <w:rsid w:val="007D7D3C"/>
    <w:rsid w:val="007E05E8"/>
    <w:rsid w:val="007E16B1"/>
    <w:rsid w:val="007E2271"/>
    <w:rsid w:val="007E2651"/>
    <w:rsid w:val="007E434D"/>
    <w:rsid w:val="007E5144"/>
    <w:rsid w:val="007E69A0"/>
    <w:rsid w:val="007E6B01"/>
    <w:rsid w:val="007E6F6D"/>
    <w:rsid w:val="007E7611"/>
    <w:rsid w:val="007E77E6"/>
    <w:rsid w:val="007E78F9"/>
    <w:rsid w:val="007F05AD"/>
    <w:rsid w:val="007F0E38"/>
    <w:rsid w:val="007F1DAB"/>
    <w:rsid w:val="007F2169"/>
    <w:rsid w:val="007F264D"/>
    <w:rsid w:val="007F2E8C"/>
    <w:rsid w:val="007F3E7B"/>
    <w:rsid w:val="007F54FA"/>
    <w:rsid w:val="007F5A61"/>
    <w:rsid w:val="007F7B4E"/>
    <w:rsid w:val="00800B94"/>
    <w:rsid w:val="00801BAC"/>
    <w:rsid w:val="00801D25"/>
    <w:rsid w:val="008020ED"/>
    <w:rsid w:val="00802168"/>
    <w:rsid w:val="00803D04"/>
    <w:rsid w:val="00805D08"/>
    <w:rsid w:val="00805D5E"/>
    <w:rsid w:val="00806AC4"/>
    <w:rsid w:val="00807304"/>
    <w:rsid w:val="008105E3"/>
    <w:rsid w:val="00811D3F"/>
    <w:rsid w:val="00815CBF"/>
    <w:rsid w:val="00815D6C"/>
    <w:rsid w:val="00815E11"/>
    <w:rsid w:val="00816704"/>
    <w:rsid w:val="008167B3"/>
    <w:rsid w:val="00816BEC"/>
    <w:rsid w:val="00816FD0"/>
    <w:rsid w:val="00820878"/>
    <w:rsid w:val="00820D4D"/>
    <w:rsid w:val="0082290F"/>
    <w:rsid w:val="00822A44"/>
    <w:rsid w:val="008230DA"/>
    <w:rsid w:val="0082364E"/>
    <w:rsid w:val="008237C2"/>
    <w:rsid w:val="0082446B"/>
    <w:rsid w:val="0082448C"/>
    <w:rsid w:val="00824EC8"/>
    <w:rsid w:val="0082518A"/>
    <w:rsid w:val="00825299"/>
    <w:rsid w:val="00825463"/>
    <w:rsid w:val="00825F24"/>
    <w:rsid w:val="00827305"/>
    <w:rsid w:val="00827399"/>
    <w:rsid w:val="00827866"/>
    <w:rsid w:val="0082786E"/>
    <w:rsid w:val="00827FE8"/>
    <w:rsid w:val="00830A46"/>
    <w:rsid w:val="00832787"/>
    <w:rsid w:val="008327EC"/>
    <w:rsid w:val="00832B8C"/>
    <w:rsid w:val="00832BA9"/>
    <w:rsid w:val="00833591"/>
    <w:rsid w:val="00833A0A"/>
    <w:rsid w:val="00834898"/>
    <w:rsid w:val="00834E82"/>
    <w:rsid w:val="00835622"/>
    <w:rsid w:val="00835E30"/>
    <w:rsid w:val="0083623A"/>
    <w:rsid w:val="008364A9"/>
    <w:rsid w:val="00836867"/>
    <w:rsid w:val="00840307"/>
    <w:rsid w:val="00844FED"/>
    <w:rsid w:val="00845FA8"/>
    <w:rsid w:val="00846969"/>
    <w:rsid w:val="00846B24"/>
    <w:rsid w:val="00847033"/>
    <w:rsid w:val="0085254E"/>
    <w:rsid w:val="00852D50"/>
    <w:rsid w:val="00853917"/>
    <w:rsid w:val="00854960"/>
    <w:rsid w:val="00854EF5"/>
    <w:rsid w:val="008555CE"/>
    <w:rsid w:val="0085564B"/>
    <w:rsid w:val="00855776"/>
    <w:rsid w:val="00856F92"/>
    <w:rsid w:val="0085703B"/>
    <w:rsid w:val="00857A13"/>
    <w:rsid w:val="00860357"/>
    <w:rsid w:val="00860CF3"/>
    <w:rsid w:val="00861232"/>
    <w:rsid w:val="00861537"/>
    <w:rsid w:val="008622E3"/>
    <w:rsid w:val="00864832"/>
    <w:rsid w:val="00864E40"/>
    <w:rsid w:val="00865197"/>
    <w:rsid w:val="0086583D"/>
    <w:rsid w:val="00866831"/>
    <w:rsid w:val="00870273"/>
    <w:rsid w:val="0087089F"/>
    <w:rsid w:val="008709AA"/>
    <w:rsid w:val="00870A8B"/>
    <w:rsid w:val="008711EC"/>
    <w:rsid w:val="00871868"/>
    <w:rsid w:val="0087277C"/>
    <w:rsid w:val="00872786"/>
    <w:rsid w:val="00874240"/>
    <w:rsid w:val="008765E1"/>
    <w:rsid w:val="00880DF0"/>
    <w:rsid w:val="00880FE7"/>
    <w:rsid w:val="00881324"/>
    <w:rsid w:val="00881420"/>
    <w:rsid w:val="008824A1"/>
    <w:rsid w:val="00882757"/>
    <w:rsid w:val="00882928"/>
    <w:rsid w:val="00882B0D"/>
    <w:rsid w:val="00882D7E"/>
    <w:rsid w:val="00883224"/>
    <w:rsid w:val="008833A7"/>
    <w:rsid w:val="008846F6"/>
    <w:rsid w:val="00884B42"/>
    <w:rsid w:val="00885231"/>
    <w:rsid w:val="00886EDA"/>
    <w:rsid w:val="00887991"/>
    <w:rsid w:val="00890155"/>
    <w:rsid w:val="00891897"/>
    <w:rsid w:val="00891CAC"/>
    <w:rsid w:val="0089401B"/>
    <w:rsid w:val="00894CF2"/>
    <w:rsid w:val="0089540C"/>
    <w:rsid w:val="0089705B"/>
    <w:rsid w:val="00897FC6"/>
    <w:rsid w:val="008A1C3B"/>
    <w:rsid w:val="008A26CF"/>
    <w:rsid w:val="008A27B9"/>
    <w:rsid w:val="008A517B"/>
    <w:rsid w:val="008A5A22"/>
    <w:rsid w:val="008A5E21"/>
    <w:rsid w:val="008A6294"/>
    <w:rsid w:val="008A69A3"/>
    <w:rsid w:val="008A6E68"/>
    <w:rsid w:val="008A7153"/>
    <w:rsid w:val="008A7A45"/>
    <w:rsid w:val="008A7D5F"/>
    <w:rsid w:val="008A7D7A"/>
    <w:rsid w:val="008B1613"/>
    <w:rsid w:val="008B32C8"/>
    <w:rsid w:val="008B4E4E"/>
    <w:rsid w:val="008B6437"/>
    <w:rsid w:val="008B7E3F"/>
    <w:rsid w:val="008C06B4"/>
    <w:rsid w:val="008C08D0"/>
    <w:rsid w:val="008C0B85"/>
    <w:rsid w:val="008C1DE1"/>
    <w:rsid w:val="008C2E73"/>
    <w:rsid w:val="008C435B"/>
    <w:rsid w:val="008C5402"/>
    <w:rsid w:val="008C60DA"/>
    <w:rsid w:val="008C6167"/>
    <w:rsid w:val="008D173A"/>
    <w:rsid w:val="008D19DB"/>
    <w:rsid w:val="008D2318"/>
    <w:rsid w:val="008D29D7"/>
    <w:rsid w:val="008D2B9F"/>
    <w:rsid w:val="008D314D"/>
    <w:rsid w:val="008D5872"/>
    <w:rsid w:val="008D7351"/>
    <w:rsid w:val="008E14ED"/>
    <w:rsid w:val="008E1A32"/>
    <w:rsid w:val="008E3438"/>
    <w:rsid w:val="008E38E7"/>
    <w:rsid w:val="008E3FAF"/>
    <w:rsid w:val="008E5802"/>
    <w:rsid w:val="008E5A29"/>
    <w:rsid w:val="008F020A"/>
    <w:rsid w:val="008F1ACD"/>
    <w:rsid w:val="008F1CEA"/>
    <w:rsid w:val="008F29B0"/>
    <w:rsid w:val="008F32C5"/>
    <w:rsid w:val="008F337F"/>
    <w:rsid w:val="008F6301"/>
    <w:rsid w:val="008F6F20"/>
    <w:rsid w:val="008F74A5"/>
    <w:rsid w:val="009001AE"/>
    <w:rsid w:val="00901AED"/>
    <w:rsid w:val="00903988"/>
    <w:rsid w:val="00904361"/>
    <w:rsid w:val="00904ADB"/>
    <w:rsid w:val="009054B7"/>
    <w:rsid w:val="00905547"/>
    <w:rsid w:val="00906768"/>
    <w:rsid w:val="00906D80"/>
    <w:rsid w:val="00907459"/>
    <w:rsid w:val="00910ACE"/>
    <w:rsid w:val="00911EAD"/>
    <w:rsid w:val="0091283F"/>
    <w:rsid w:val="0091291D"/>
    <w:rsid w:val="00913AF5"/>
    <w:rsid w:val="00913FC3"/>
    <w:rsid w:val="00916616"/>
    <w:rsid w:val="00916B1D"/>
    <w:rsid w:val="00916DDF"/>
    <w:rsid w:val="00917C4F"/>
    <w:rsid w:val="009208C5"/>
    <w:rsid w:val="009212F5"/>
    <w:rsid w:val="00921687"/>
    <w:rsid w:val="009224C5"/>
    <w:rsid w:val="009252EB"/>
    <w:rsid w:val="0092620E"/>
    <w:rsid w:val="00926AB1"/>
    <w:rsid w:val="00927658"/>
    <w:rsid w:val="00927DC0"/>
    <w:rsid w:val="00930D0E"/>
    <w:rsid w:val="00931F77"/>
    <w:rsid w:val="009323B9"/>
    <w:rsid w:val="0093288B"/>
    <w:rsid w:val="00933AF2"/>
    <w:rsid w:val="00933C64"/>
    <w:rsid w:val="00934493"/>
    <w:rsid w:val="009345D7"/>
    <w:rsid w:val="00934DC3"/>
    <w:rsid w:val="0093672D"/>
    <w:rsid w:val="00936CA7"/>
    <w:rsid w:val="0093791E"/>
    <w:rsid w:val="00940109"/>
    <w:rsid w:val="00943302"/>
    <w:rsid w:val="00944589"/>
    <w:rsid w:val="00944754"/>
    <w:rsid w:val="009463AD"/>
    <w:rsid w:val="0095034E"/>
    <w:rsid w:val="00950BD3"/>
    <w:rsid w:val="009510E6"/>
    <w:rsid w:val="009522A6"/>
    <w:rsid w:val="00952588"/>
    <w:rsid w:val="0095339D"/>
    <w:rsid w:val="009542AE"/>
    <w:rsid w:val="00954456"/>
    <w:rsid w:val="009547A0"/>
    <w:rsid w:val="0095492C"/>
    <w:rsid w:val="009549E8"/>
    <w:rsid w:val="00954FF6"/>
    <w:rsid w:val="009555B2"/>
    <w:rsid w:val="00960BEF"/>
    <w:rsid w:val="009611CF"/>
    <w:rsid w:val="00961BCF"/>
    <w:rsid w:val="00961DBC"/>
    <w:rsid w:val="00961F16"/>
    <w:rsid w:val="009645C4"/>
    <w:rsid w:val="009647C6"/>
    <w:rsid w:val="00964E4C"/>
    <w:rsid w:val="00964FE6"/>
    <w:rsid w:val="00965CAF"/>
    <w:rsid w:val="00967991"/>
    <w:rsid w:val="009714E8"/>
    <w:rsid w:val="0097152A"/>
    <w:rsid w:val="00971F9C"/>
    <w:rsid w:val="009724D8"/>
    <w:rsid w:val="009738B5"/>
    <w:rsid w:val="0097398C"/>
    <w:rsid w:val="009739B4"/>
    <w:rsid w:val="00973B99"/>
    <w:rsid w:val="00973E2B"/>
    <w:rsid w:val="00974B46"/>
    <w:rsid w:val="00975582"/>
    <w:rsid w:val="00975E47"/>
    <w:rsid w:val="00976907"/>
    <w:rsid w:val="00976F44"/>
    <w:rsid w:val="00977970"/>
    <w:rsid w:val="00977F42"/>
    <w:rsid w:val="0098136D"/>
    <w:rsid w:val="009826B6"/>
    <w:rsid w:val="00983F50"/>
    <w:rsid w:val="00984505"/>
    <w:rsid w:val="00984A49"/>
    <w:rsid w:val="00984DBF"/>
    <w:rsid w:val="00984EE9"/>
    <w:rsid w:val="00986722"/>
    <w:rsid w:val="00986B9C"/>
    <w:rsid w:val="00986C10"/>
    <w:rsid w:val="009872F9"/>
    <w:rsid w:val="0098780D"/>
    <w:rsid w:val="00990092"/>
    <w:rsid w:val="00990755"/>
    <w:rsid w:val="00990F12"/>
    <w:rsid w:val="00991070"/>
    <w:rsid w:val="0099190E"/>
    <w:rsid w:val="00991FBD"/>
    <w:rsid w:val="009926D0"/>
    <w:rsid w:val="00993CD9"/>
    <w:rsid w:val="00994C66"/>
    <w:rsid w:val="0099501A"/>
    <w:rsid w:val="009954BE"/>
    <w:rsid w:val="00996699"/>
    <w:rsid w:val="009971F0"/>
    <w:rsid w:val="00997F03"/>
    <w:rsid w:val="009A09A3"/>
    <w:rsid w:val="009A0F0C"/>
    <w:rsid w:val="009A0FEC"/>
    <w:rsid w:val="009A3358"/>
    <w:rsid w:val="009A3756"/>
    <w:rsid w:val="009A5C94"/>
    <w:rsid w:val="009A6CA8"/>
    <w:rsid w:val="009A7BBD"/>
    <w:rsid w:val="009A7C67"/>
    <w:rsid w:val="009B058E"/>
    <w:rsid w:val="009B0D96"/>
    <w:rsid w:val="009B28F4"/>
    <w:rsid w:val="009B29BD"/>
    <w:rsid w:val="009B393F"/>
    <w:rsid w:val="009B5D2C"/>
    <w:rsid w:val="009C4DC9"/>
    <w:rsid w:val="009C50DF"/>
    <w:rsid w:val="009C5125"/>
    <w:rsid w:val="009D195B"/>
    <w:rsid w:val="009D19A4"/>
    <w:rsid w:val="009D1DCE"/>
    <w:rsid w:val="009D1F42"/>
    <w:rsid w:val="009D33ED"/>
    <w:rsid w:val="009D5135"/>
    <w:rsid w:val="009D655D"/>
    <w:rsid w:val="009D7BA0"/>
    <w:rsid w:val="009E0CBD"/>
    <w:rsid w:val="009E1413"/>
    <w:rsid w:val="009E18EA"/>
    <w:rsid w:val="009E1B36"/>
    <w:rsid w:val="009E348B"/>
    <w:rsid w:val="009E3C8F"/>
    <w:rsid w:val="009E3D41"/>
    <w:rsid w:val="009E4C7E"/>
    <w:rsid w:val="009E611F"/>
    <w:rsid w:val="009E6695"/>
    <w:rsid w:val="009E69EC"/>
    <w:rsid w:val="009F100A"/>
    <w:rsid w:val="009F1E01"/>
    <w:rsid w:val="009F1EAA"/>
    <w:rsid w:val="009F2757"/>
    <w:rsid w:val="009F2B0A"/>
    <w:rsid w:val="009F5084"/>
    <w:rsid w:val="009F653C"/>
    <w:rsid w:val="009F696C"/>
    <w:rsid w:val="009F6CEF"/>
    <w:rsid w:val="009F7096"/>
    <w:rsid w:val="009F7B52"/>
    <w:rsid w:val="009F7B95"/>
    <w:rsid w:val="00A0033D"/>
    <w:rsid w:val="00A018CD"/>
    <w:rsid w:val="00A01BDB"/>
    <w:rsid w:val="00A022DD"/>
    <w:rsid w:val="00A02808"/>
    <w:rsid w:val="00A0289C"/>
    <w:rsid w:val="00A0308D"/>
    <w:rsid w:val="00A03AA5"/>
    <w:rsid w:val="00A03C5F"/>
    <w:rsid w:val="00A03C93"/>
    <w:rsid w:val="00A04BB8"/>
    <w:rsid w:val="00A064CC"/>
    <w:rsid w:val="00A12604"/>
    <w:rsid w:val="00A12D76"/>
    <w:rsid w:val="00A14FD6"/>
    <w:rsid w:val="00A15FE1"/>
    <w:rsid w:val="00A171EA"/>
    <w:rsid w:val="00A1744C"/>
    <w:rsid w:val="00A2209E"/>
    <w:rsid w:val="00A232CD"/>
    <w:rsid w:val="00A240E7"/>
    <w:rsid w:val="00A248F9"/>
    <w:rsid w:val="00A25E54"/>
    <w:rsid w:val="00A262CE"/>
    <w:rsid w:val="00A26F99"/>
    <w:rsid w:val="00A277AE"/>
    <w:rsid w:val="00A27EB7"/>
    <w:rsid w:val="00A31B46"/>
    <w:rsid w:val="00A34B82"/>
    <w:rsid w:val="00A35F9B"/>
    <w:rsid w:val="00A40C76"/>
    <w:rsid w:val="00A40FA7"/>
    <w:rsid w:val="00A41E97"/>
    <w:rsid w:val="00A42A54"/>
    <w:rsid w:val="00A432FF"/>
    <w:rsid w:val="00A4380D"/>
    <w:rsid w:val="00A43906"/>
    <w:rsid w:val="00A45903"/>
    <w:rsid w:val="00A45FE4"/>
    <w:rsid w:val="00A479FA"/>
    <w:rsid w:val="00A50925"/>
    <w:rsid w:val="00A50FBA"/>
    <w:rsid w:val="00A517BB"/>
    <w:rsid w:val="00A543B4"/>
    <w:rsid w:val="00A560C0"/>
    <w:rsid w:val="00A56297"/>
    <w:rsid w:val="00A60D4F"/>
    <w:rsid w:val="00A6214B"/>
    <w:rsid w:val="00A621FD"/>
    <w:rsid w:val="00A6299B"/>
    <w:rsid w:val="00A636E0"/>
    <w:rsid w:val="00A63C37"/>
    <w:rsid w:val="00A64360"/>
    <w:rsid w:val="00A64F7E"/>
    <w:rsid w:val="00A6502A"/>
    <w:rsid w:val="00A669C6"/>
    <w:rsid w:val="00A708AE"/>
    <w:rsid w:val="00A70BA4"/>
    <w:rsid w:val="00A70FB0"/>
    <w:rsid w:val="00A7125A"/>
    <w:rsid w:val="00A713A3"/>
    <w:rsid w:val="00A74DEA"/>
    <w:rsid w:val="00A75809"/>
    <w:rsid w:val="00A75F84"/>
    <w:rsid w:val="00A761C7"/>
    <w:rsid w:val="00A803F5"/>
    <w:rsid w:val="00A816D9"/>
    <w:rsid w:val="00A81D2F"/>
    <w:rsid w:val="00A825C4"/>
    <w:rsid w:val="00A82BA4"/>
    <w:rsid w:val="00A83ECC"/>
    <w:rsid w:val="00A85630"/>
    <w:rsid w:val="00A86693"/>
    <w:rsid w:val="00A878C5"/>
    <w:rsid w:val="00A87971"/>
    <w:rsid w:val="00A87DCD"/>
    <w:rsid w:val="00A90151"/>
    <w:rsid w:val="00A91B4C"/>
    <w:rsid w:val="00A91B65"/>
    <w:rsid w:val="00A925E6"/>
    <w:rsid w:val="00A93B8C"/>
    <w:rsid w:val="00A94619"/>
    <w:rsid w:val="00A94EAB"/>
    <w:rsid w:val="00A95753"/>
    <w:rsid w:val="00A958F5"/>
    <w:rsid w:val="00A9642A"/>
    <w:rsid w:val="00A972B7"/>
    <w:rsid w:val="00A97B6A"/>
    <w:rsid w:val="00AA10AB"/>
    <w:rsid w:val="00AA1A8C"/>
    <w:rsid w:val="00AA42F0"/>
    <w:rsid w:val="00AA4B87"/>
    <w:rsid w:val="00AA5066"/>
    <w:rsid w:val="00AA5F2C"/>
    <w:rsid w:val="00AA649E"/>
    <w:rsid w:val="00AA64A6"/>
    <w:rsid w:val="00AA70A9"/>
    <w:rsid w:val="00AB1974"/>
    <w:rsid w:val="00AB198E"/>
    <w:rsid w:val="00AB1C7A"/>
    <w:rsid w:val="00AB2082"/>
    <w:rsid w:val="00AB2CB5"/>
    <w:rsid w:val="00AB3394"/>
    <w:rsid w:val="00AB3948"/>
    <w:rsid w:val="00AB45D9"/>
    <w:rsid w:val="00AB5321"/>
    <w:rsid w:val="00AB574D"/>
    <w:rsid w:val="00AB5D6B"/>
    <w:rsid w:val="00AB717F"/>
    <w:rsid w:val="00AB75A8"/>
    <w:rsid w:val="00AB775A"/>
    <w:rsid w:val="00AC07D5"/>
    <w:rsid w:val="00AC0D6A"/>
    <w:rsid w:val="00AC41FD"/>
    <w:rsid w:val="00AC456A"/>
    <w:rsid w:val="00AC4ABF"/>
    <w:rsid w:val="00AC5238"/>
    <w:rsid w:val="00AC5FBF"/>
    <w:rsid w:val="00AC66B6"/>
    <w:rsid w:val="00AD060C"/>
    <w:rsid w:val="00AD102D"/>
    <w:rsid w:val="00AD4598"/>
    <w:rsid w:val="00AD4D61"/>
    <w:rsid w:val="00AD6A30"/>
    <w:rsid w:val="00AD7B06"/>
    <w:rsid w:val="00AE07EA"/>
    <w:rsid w:val="00AE34FF"/>
    <w:rsid w:val="00AE5195"/>
    <w:rsid w:val="00AE5998"/>
    <w:rsid w:val="00AE69B4"/>
    <w:rsid w:val="00AE746B"/>
    <w:rsid w:val="00AF0FC3"/>
    <w:rsid w:val="00AF1F75"/>
    <w:rsid w:val="00AF38AD"/>
    <w:rsid w:val="00AF63EE"/>
    <w:rsid w:val="00AF66BF"/>
    <w:rsid w:val="00AF685F"/>
    <w:rsid w:val="00AF7065"/>
    <w:rsid w:val="00AF7A54"/>
    <w:rsid w:val="00B013DB"/>
    <w:rsid w:val="00B02685"/>
    <w:rsid w:val="00B02B41"/>
    <w:rsid w:val="00B031E7"/>
    <w:rsid w:val="00B03471"/>
    <w:rsid w:val="00B051C2"/>
    <w:rsid w:val="00B053E5"/>
    <w:rsid w:val="00B05564"/>
    <w:rsid w:val="00B10382"/>
    <w:rsid w:val="00B1242A"/>
    <w:rsid w:val="00B1290E"/>
    <w:rsid w:val="00B134FF"/>
    <w:rsid w:val="00B13D96"/>
    <w:rsid w:val="00B14274"/>
    <w:rsid w:val="00B15696"/>
    <w:rsid w:val="00B175C0"/>
    <w:rsid w:val="00B17986"/>
    <w:rsid w:val="00B20056"/>
    <w:rsid w:val="00B210E6"/>
    <w:rsid w:val="00B21ADD"/>
    <w:rsid w:val="00B220DF"/>
    <w:rsid w:val="00B2380F"/>
    <w:rsid w:val="00B238AD"/>
    <w:rsid w:val="00B25267"/>
    <w:rsid w:val="00B2592E"/>
    <w:rsid w:val="00B2622D"/>
    <w:rsid w:val="00B266F5"/>
    <w:rsid w:val="00B268B1"/>
    <w:rsid w:val="00B273E9"/>
    <w:rsid w:val="00B30001"/>
    <w:rsid w:val="00B30898"/>
    <w:rsid w:val="00B318D0"/>
    <w:rsid w:val="00B321B6"/>
    <w:rsid w:val="00B32670"/>
    <w:rsid w:val="00B33242"/>
    <w:rsid w:val="00B33710"/>
    <w:rsid w:val="00B33736"/>
    <w:rsid w:val="00B33874"/>
    <w:rsid w:val="00B35DBC"/>
    <w:rsid w:val="00B37AF5"/>
    <w:rsid w:val="00B40AA3"/>
    <w:rsid w:val="00B42439"/>
    <w:rsid w:val="00B43472"/>
    <w:rsid w:val="00B45307"/>
    <w:rsid w:val="00B45441"/>
    <w:rsid w:val="00B45BDA"/>
    <w:rsid w:val="00B47448"/>
    <w:rsid w:val="00B4772B"/>
    <w:rsid w:val="00B525D6"/>
    <w:rsid w:val="00B52995"/>
    <w:rsid w:val="00B52D98"/>
    <w:rsid w:val="00B551E9"/>
    <w:rsid w:val="00B55362"/>
    <w:rsid w:val="00B55B0A"/>
    <w:rsid w:val="00B5607E"/>
    <w:rsid w:val="00B57703"/>
    <w:rsid w:val="00B604B8"/>
    <w:rsid w:val="00B60A13"/>
    <w:rsid w:val="00B60F65"/>
    <w:rsid w:val="00B61574"/>
    <w:rsid w:val="00B6162C"/>
    <w:rsid w:val="00B61E8A"/>
    <w:rsid w:val="00B62293"/>
    <w:rsid w:val="00B70102"/>
    <w:rsid w:val="00B70624"/>
    <w:rsid w:val="00B70D8E"/>
    <w:rsid w:val="00B71F1C"/>
    <w:rsid w:val="00B7354F"/>
    <w:rsid w:val="00B742E9"/>
    <w:rsid w:val="00B744E7"/>
    <w:rsid w:val="00B746B5"/>
    <w:rsid w:val="00B7618F"/>
    <w:rsid w:val="00B779F8"/>
    <w:rsid w:val="00B800C6"/>
    <w:rsid w:val="00B81438"/>
    <w:rsid w:val="00B814FD"/>
    <w:rsid w:val="00B828AD"/>
    <w:rsid w:val="00B84028"/>
    <w:rsid w:val="00B86221"/>
    <w:rsid w:val="00B90D94"/>
    <w:rsid w:val="00B91B00"/>
    <w:rsid w:val="00B91C32"/>
    <w:rsid w:val="00B9281B"/>
    <w:rsid w:val="00B92EAE"/>
    <w:rsid w:val="00B92EF7"/>
    <w:rsid w:val="00B94BCB"/>
    <w:rsid w:val="00B95233"/>
    <w:rsid w:val="00B958D7"/>
    <w:rsid w:val="00B95991"/>
    <w:rsid w:val="00B96F25"/>
    <w:rsid w:val="00B97264"/>
    <w:rsid w:val="00B97B67"/>
    <w:rsid w:val="00B97F23"/>
    <w:rsid w:val="00BA0878"/>
    <w:rsid w:val="00BA08C0"/>
    <w:rsid w:val="00BA38B5"/>
    <w:rsid w:val="00BA4F6E"/>
    <w:rsid w:val="00BA5639"/>
    <w:rsid w:val="00BA56C2"/>
    <w:rsid w:val="00BA5937"/>
    <w:rsid w:val="00BA609A"/>
    <w:rsid w:val="00BA67C7"/>
    <w:rsid w:val="00BB01CA"/>
    <w:rsid w:val="00BB0285"/>
    <w:rsid w:val="00BB0841"/>
    <w:rsid w:val="00BB1161"/>
    <w:rsid w:val="00BB2817"/>
    <w:rsid w:val="00BB2B55"/>
    <w:rsid w:val="00BB2C75"/>
    <w:rsid w:val="00BB2E30"/>
    <w:rsid w:val="00BB2FF6"/>
    <w:rsid w:val="00BB4B9F"/>
    <w:rsid w:val="00BB5D3A"/>
    <w:rsid w:val="00BB608D"/>
    <w:rsid w:val="00BB6BEA"/>
    <w:rsid w:val="00BB6C3C"/>
    <w:rsid w:val="00BC0049"/>
    <w:rsid w:val="00BC1466"/>
    <w:rsid w:val="00BC3794"/>
    <w:rsid w:val="00BC3CC9"/>
    <w:rsid w:val="00BC3FF4"/>
    <w:rsid w:val="00BC661D"/>
    <w:rsid w:val="00BC6EDD"/>
    <w:rsid w:val="00BC6F8E"/>
    <w:rsid w:val="00BC71B4"/>
    <w:rsid w:val="00BC74D9"/>
    <w:rsid w:val="00BC7B6B"/>
    <w:rsid w:val="00BC7CAB"/>
    <w:rsid w:val="00BD0059"/>
    <w:rsid w:val="00BD107F"/>
    <w:rsid w:val="00BD252E"/>
    <w:rsid w:val="00BD319F"/>
    <w:rsid w:val="00BD49C2"/>
    <w:rsid w:val="00BD4DBC"/>
    <w:rsid w:val="00BD5026"/>
    <w:rsid w:val="00BD5B66"/>
    <w:rsid w:val="00BD5E10"/>
    <w:rsid w:val="00BD61D4"/>
    <w:rsid w:val="00BD633D"/>
    <w:rsid w:val="00BD701F"/>
    <w:rsid w:val="00BE0DF5"/>
    <w:rsid w:val="00BE1981"/>
    <w:rsid w:val="00BE20CA"/>
    <w:rsid w:val="00BE2A1F"/>
    <w:rsid w:val="00BE4374"/>
    <w:rsid w:val="00BE44D3"/>
    <w:rsid w:val="00BE458E"/>
    <w:rsid w:val="00BE4643"/>
    <w:rsid w:val="00BE465E"/>
    <w:rsid w:val="00BE52D0"/>
    <w:rsid w:val="00BE56A8"/>
    <w:rsid w:val="00BE5EA2"/>
    <w:rsid w:val="00BE6767"/>
    <w:rsid w:val="00BE7D9E"/>
    <w:rsid w:val="00BF04A5"/>
    <w:rsid w:val="00BF15CC"/>
    <w:rsid w:val="00BF179F"/>
    <w:rsid w:val="00BF1C5E"/>
    <w:rsid w:val="00BF1EC1"/>
    <w:rsid w:val="00BF20AB"/>
    <w:rsid w:val="00BF25C3"/>
    <w:rsid w:val="00BF2D51"/>
    <w:rsid w:val="00BF3297"/>
    <w:rsid w:val="00BF4D4E"/>
    <w:rsid w:val="00BF62B1"/>
    <w:rsid w:val="00BF6DB6"/>
    <w:rsid w:val="00BF7514"/>
    <w:rsid w:val="00BF7B2D"/>
    <w:rsid w:val="00BF7CEF"/>
    <w:rsid w:val="00C01C21"/>
    <w:rsid w:val="00C03892"/>
    <w:rsid w:val="00C04798"/>
    <w:rsid w:val="00C04B78"/>
    <w:rsid w:val="00C0528F"/>
    <w:rsid w:val="00C0626A"/>
    <w:rsid w:val="00C0670A"/>
    <w:rsid w:val="00C07542"/>
    <w:rsid w:val="00C0764C"/>
    <w:rsid w:val="00C12879"/>
    <w:rsid w:val="00C12EFC"/>
    <w:rsid w:val="00C13CC8"/>
    <w:rsid w:val="00C1556C"/>
    <w:rsid w:val="00C208E4"/>
    <w:rsid w:val="00C209DB"/>
    <w:rsid w:val="00C20E64"/>
    <w:rsid w:val="00C20F3A"/>
    <w:rsid w:val="00C22247"/>
    <w:rsid w:val="00C22FED"/>
    <w:rsid w:val="00C2380E"/>
    <w:rsid w:val="00C23A5D"/>
    <w:rsid w:val="00C255B9"/>
    <w:rsid w:val="00C258E4"/>
    <w:rsid w:val="00C25BF0"/>
    <w:rsid w:val="00C25C23"/>
    <w:rsid w:val="00C260CF"/>
    <w:rsid w:val="00C26291"/>
    <w:rsid w:val="00C264B3"/>
    <w:rsid w:val="00C26C5E"/>
    <w:rsid w:val="00C2756C"/>
    <w:rsid w:val="00C27776"/>
    <w:rsid w:val="00C27DE3"/>
    <w:rsid w:val="00C30A34"/>
    <w:rsid w:val="00C31915"/>
    <w:rsid w:val="00C31A99"/>
    <w:rsid w:val="00C333AB"/>
    <w:rsid w:val="00C34035"/>
    <w:rsid w:val="00C35987"/>
    <w:rsid w:val="00C35E27"/>
    <w:rsid w:val="00C36BC3"/>
    <w:rsid w:val="00C36D0E"/>
    <w:rsid w:val="00C4120A"/>
    <w:rsid w:val="00C42003"/>
    <w:rsid w:val="00C42602"/>
    <w:rsid w:val="00C44221"/>
    <w:rsid w:val="00C44333"/>
    <w:rsid w:val="00C452FD"/>
    <w:rsid w:val="00C45D14"/>
    <w:rsid w:val="00C47078"/>
    <w:rsid w:val="00C527F1"/>
    <w:rsid w:val="00C55068"/>
    <w:rsid w:val="00C5544E"/>
    <w:rsid w:val="00C57E5F"/>
    <w:rsid w:val="00C57F55"/>
    <w:rsid w:val="00C603E7"/>
    <w:rsid w:val="00C6097A"/>
    <w:rsid w:val="00C61FC3"/>
    <w:rsid w:val="00C623F9"/>
    <w:rsid w:val="00C6419F"/>
    <w:rsid w:val="00C66945"/>
    <w:rsid w:val="00C66CFB"/>
    <w:rsid w:val="00C679D5"/>
    <w:rsid w:val="00C70FB9"/>
    <w:rsid w:val="00C718EF"/>
    <w:rsid w:val="00C71DD7"/>
    <w:rsid w:val="00C73687"/>
    <w:rsid w:val="00C7435A"/>
    <w:rsid w:val="00C749E4"/>
    <w:rsid w:val="00C74FDA"/>
    <w:rsid w:val="00C75B63"/>
    <w:rsid w:val="00C77DB6"/>
    <w:rsid w:val="00C80D82"/>
    <w:rsid w:val="00C812DE"/>
    <w:rsid w:val="00C81634"/>
    <w:rsid w:val="00C82BE7"/>
    <w:rsid w:val="00C82D0D"/>
    <w:rsid w:val="00C83D0A"/>
    <w:rsid w:val="00C83FBA"/>
    <w:rsid w:val="00C848AF"/>
    <w:rsid w:val="00C85158"/>
    <w:rsid w:val="00C86CF8"/>
    <w:rsid w:val="00C86D76"/>
    <w:rsid w:val="00C87980"/>
    <w:rsid w:val="00C87D47"/>
    <w:rsid w:val="00C90563"/>
    <w:rsid w:val="00C90A4C"/>
    <w:rsid w:val="00C92977"/>
    <w:rsid w:val="00C929F7"/>
    <w:rsid w:val="00C9319D"/>
    <w:rsid w:val="00C946DD"/>
    <w:rsid w:val="00C94F1A"/>
    <w:rsid w:val="00C95539"/>
    <w:rsid w:val="00C958D6"/>
    <w:rsid w:val="00C96C5D"/>
    <w:rsid w:val="00C972D3"/>
    <w:rsid w:val="00C973BF"/>
    <w:rsid w:val="00CA0736"/>
    <w:rsid w:val="00CA07FA"/>
    <w:rsid w:val="00CA2038"/>
    <w:rsid w:val="00CA205E"/>
    <w:rsid w:val="00CA29F4"/>
    <w:rsid w:val="00CA2A8D"/>
    <w:rsid w:val="00CA38A5"/>
    <w:rsid w:val="00CA3C22"/>
    <w:rsid w:val="00CB0CB8"/>
    <w:rsid w:val="00CB0E86"/>
    <w:rsid w:val="00CB17C8"/>
    <w:rsid w:val="00CB1B35"/>
    <w:rsid w:val="00CB2DD9"/>
    <w:rsid w:val="00CB37E5"/>
    <w:rsid w:val="00CB4587"/>
    <w:rsid w:val="00CB4C89"/>
    <w:rsid w:val="00CC120E"/>
    <w:rsid w:val="00CC1F69"/>
    <w:rsid w:val="00CC3788"/>
    <w:rsid w:val="00CC631E"/>
    <w:rsid w:val="00CC7498"/>
    <w:rsid w:val="00CC7AFD"/>
    <w:rsid w:val="00CD07B9"/>
    <w:rsid w:val="00CD1023"/>
    <w:rsid w:val="00CD1191"/>
    <w:rsid w:val="00CD25A1"/>
    <w:rsid w:val="00CD387A"/>
    <w:rsid w:val="00CD4E59"/>
    <w:rsid w:val="00CD5736"/>
    <w:rsid w:val="00CD5AF7"/>
    <w:rsid w:val="00CD5C3A"/>
    <w:rsid w:val="00CD67C2"/>
    <w:rsid w:val="00CD69C4"/>
    <w:rsid w:val="00CD6ABC"/>
    <w:rsid w:val="00CD6C85"/>
    <w:rsid w:val="00CD7C38"/>
    <w:rsid w:val="00CD7E4C"/>
    <w:rsid w:val="00CE1A0E"/>
    <w:rsid w:val="00CE1A54"/>
    <w:rsid w:val="00CE1BB3"/>
    <w:rsid w:val="00CE30AB"/>
    <w:rsid w:val="00CE3700"/>
    <w:rsid w:val="00CE38BC"/>
    <w:rsid w:val="00CE3AA4"/>
    <w:rsid w:val="00CE4B89"/>
    <w:rsid w:val="00CE5F0B"/>
    <w:rsid w:val="00CE5F94"/>
    <w:rsid w:val="00CE64BC"/>
    <w:rsid w:val="00CE6E2D"/>
    <w:rsid w:val="00CE7A07"/>
    <w:rsid w:val="00CF1049"/>
    <w:rsid w:val="00CF113F"/>
    <w:rsid w:val="00CF2073"/>
    <w:rsid w:val="00CF261C"/>
    <w:rsid w:val="00CF26FF"/>
    <w:rsid w:val="00CF2AE0"/>
    <w:rsid w:val="00CF36A9"/>
    <w:rsid w:val="00CF3C82"/>
    <w:rsid w:val="00CF43BF"/>
    <w:rsid w:val="00CF471A"/>
    <w:rsid w:val="00CF54F9"/>
    <w:rsid w:val="00CF5BB9"/>
    <w:rsid w:val="00CF68DB"/>
    <w:rsid w:val="00D00007"/>
    <w:rsid w:val="00D0003B"/>
    <w:rsid w:val="00D00D2E"/>
    <w:rsid w:val="00D00FE7"/>
    <w:rsid w:val="00D03DDF"/>
    <w:rsid w:val="00D047F3"/>
    <w:rsid w:val="00D055E7"/>
    <w:rsid w:val="00D05C59"/>
    <w:rsid w:val="00D060C0"/>
    <w:rsid w:val="00D06F0F"/>
    <w:rsid w:val="00D07E07"/>
    <w:rsid w:val="00D102B3"/>
    <w:rsid w:val="00D11C27"/>
    <w:rsid w:val="00D129DA"/>
    <w:rsid w:val="00D12D35"/>
    <w:rsid w:val="00D146D6"/>
    <w:rsid w:val="00D14997"/>
    <w:rsid w:val="00D15389"/>
    <w:rsid w:val="00D1623C"/>
    <w:rsid w:val="00D17C02"/>
    <w:rsid w:val="00D17EC6"/>
    <w:rsid w:val="00D20D4D"/>
    <w:rsid w:val="00D21DE9"/>
    <w:rsid w:val="00D22103"/>
    <w:rsid w:val="00D23CA8"/>
    <w:rsid w:val="00D24DCB"/>
    <w:rsid w:val="00D25B2A"/>
    <w:rsid w:val="00D25D07"/>
    <w:rsid w:val="00D25D82"/>
    <w:rsid w:val="00D25FA5"/>
    <w:rsid w:val="00D26D43"/>
    <w:rsid w:val="00D26D62"/>
    <w:rsid w:val="00D27AC4"/>
    <w:rsid w:val="00D27E42"/>
    <w:rsid w:val="00D30922"/>
    <w:rsid w:val="00D30E47"/>
    <w:rsid w:val="00D31FE6"/>
    <w:rsid w:val="00D32D93"/>
    <w:rsid w:val="00D32F8A"/>
    <w:rsid w:val="00D3303D"/>
    <w:rsid w:val="00D33DA1"/>
    <w:rsid w:val="00D34E79"/>
    <w:rsid w:val="00D3580D"/>
    <w:rsid w:val="00D35C73"/>
    <w:rsid w:val="00D40954"/>
    <w:rsid w:val="00D41A09"/>
    <w:rsid w:val="00D41F1F"/>
    <w:rsid w:val="00D43892"/>
    <w:rsid w:val="00D43B68"/>
    <w:rsid w:val="00D44564"/>
    <w:rsid w:val="00D464EE"/>
    <w:rsid w:val="00D46FBC"/>
    <w:rsid w:val="00D47948"/>
    <w:rsid w:val="00D52E6D"/>
    <w:rsid w:val="00D54118"/>
    <w:rsid w:val="00D54284"/>
    <w:rsid w:val="00D55355"/>
    <w:rsid w:val="00D557BA"/>
    <w:rsid w:val="00D5628B"/>
    <w:rsid w:val="00D56F41"/>
    <w:rsid w:val="00D57AF8"/>
    <w:rsid w:val="00D61883"/>
    <w:rsid w:val="00D6197F"/>
    <w:rsid w:val="00D62016"/>
    <w:rsid w:val="00D6345D"/>
    <w:rsid w:val="00D652CD"/>
    <w:rsid w:val="00D6532D"/>
    <w:rsid w:val="00D676EA"/>
    <w:rsid w:val="00D71786"/>
    <w:rsid w:val="00D73412"/>
    <w:rsid w:val="00D73964"/>
    <w:rsid w:val="00D740D7"/>
    <w:rsid w:val="00D752A5"/>
    <w:rsid w:val="00D75487"/>
    <w:rsid w:val="00D75AAF"/>
    <w:rsid w:val="00D7745A"/>
    <w:rsid w:val="00D774D5"/>
    <w:rsid w:val="00D80128"/>
    <w:rsid w:val="00D80A69"/>
    <w:rsid w:val="00D80D6B"/>
    <w:rsid w:val="00D81FF9"/>
    <w:rsid w:val="00D82C09"/>
    <w:rsid w:val="00D82D38"/>
    <w:rsid w:val="00D830BB"/>
    <w:rsid w:val="00D834A7"/>
    <w:rsid w:val="00D85BB5"/>
    <w:rsid w:val="00D86594"/>
    <w:rsid w:val="00D87874"/>
    <w:rsid w:val="00D9094F"/>
    <w:rsid w:val="00D91689"/>
    <w:rsid w:val="00D91B0D"/>
    <w:rsid w:val="00D91D98"/>
    <w:rsid w:val="00D91DA0"/>
    <w:rsid w:val="00D92403"/>
    <w:rsid w:val="00D924AB"/>
    <w:rsid w:val="00D92B8B"/>
    <w:rsid w:val="00D93AEC"/>
    <w:rsid w:val="00D95243"/>
    <w:rsid w:val="00D95EF8"/>
    <w:rsid w:val="00D96591"/>
    <w:rsid w:val="00D9688D"/>
    <w:rsid w:val="00DA150E"/>
    <w:rsid w:val="00DA23A7"/>
    <w:rsid w:val="00DA32B3"/>
    <w:rsid w:val="00DA425A"/>
    <w:rsid w:val="00DA4411"/>
    <w:rsid w:val="00DA5738"/>
    <w:rsid w:val="00DA598E"/>
    <w:rsid w:val="00DA5DD1"/>
    <w:rsid w:val="00DA6847"/>
    <w:rsid w:val="00DA6EA1"/>
    <w:rsid w:val="00DA7821"/>
    <w:rsid w:val="00DB01F6"/>
    <w:rsid w:val="00DB05E3"/>
    <w:rsid w:val="00DB088A"/>
    <w:rsid w:val="00DB1EB7"/>
    <w:rsid w:val="00DB3890"/>
    <w:rsid w:val="00DB4A49"/>
    <w:rsid w:val="00DB4B72"/>
    <w:rsid w:val="00DB5E87"/>
    <w:rsid w:val="00DB6855"/>
    <w:rsid w:val="00DB6D89"/>
    <w:rsid w:val="00DB7627"/>
    <w:rsid w:val="00DC0553"/>
    <w:rsid w:val="00DC07D7"/>
    <w:rsid w:val="00DC08E3"/>
    <w:rsid w:val="00DC1A6D"/>
    <w:rsid w:val="00DC3E54"/>
    <w:rsid w:val="00DC4A5D"/>
    <w:rsid w:val="00DC5736"/>
    <w:rsid w:val="00DC6E59"/>
    <w:rsid w:val="00DC7434"/>
    <w:rsid w:val="00DC743E"/>
    <w:rsid w:val="00DD0342"/>
    <w:rsid w:val="00DD0C23"/>
    <w:rsid w:val="00DD1518"/>
    <w:rsid w:val="00DD1787"/>
    <w:rsid w:val="00DD4462"/>
    <w:rsid w:val="00DD5A31"/>
    <w:rsid w:val="00DD7585"/>
    <w:rsid w:val="00DD7F17"/>
    <w:rsid w:val="00DE2B42"/>
    <w:rsid w:val="00DE3E4D"/>
    <w:rsid w:val="00DE43F6"/>
    <w:rsid w:val="00DE5605"/>
    <w:rsid w:val="00DE56CC"/>
    <w:rsid w:val="00DE5EC5"/>
    <w:rsid w:val="00DE7D5F"/>
    <w:rsid w:val="00DF02B7"/>
    <w:rsid w:val="00DF0F1B"/>
    <w:rsid w:val="00DF12C5"/>
    <w:rsid w:val="00DF1C14"/>
    <w:rsid w:val="00DF1FB1"/>
    <w:rsid w:val="00DF5FA3"/>
    <w:rsid w:val="00DF6673"/>
    <w:rsid w:val="00DF6D15"/>
    <w:rsid w:val="00DF6F18"/>
    <w:rsid w:val="00E0023F"/>
    <w:rsid w:val="00E02028"/>
    <w:rsid w:val="00E04F1F"/>
    <w:rsid w:val="00E05E4E"/>
    <w:rsid w:val="00E06003"/>
    <w:rsid w:val="00E063DB"/>
    <w:rsid w:val="00E06C10"/>
    <w:rsid w:val="00E073EE"/>
    <w:rsid w:val="00E106BB"/>
    <w:rsid w:val="00E10A2C"/>
    <w:rsid w:val="00E10C9D"/>
    <w:rsid w:val="00E120EF"/>
    <w:rsid w:val="00E14C64"/>
    <w:rsid w:val="00E15478"/>
    <w:rsid w:val="00E15836"/>
    <w:rsid w:val="00E15A59"/>
    <w:rsid w:val="00E15A71"/>
    <w:rsid w:val="00E16C91"/>
    <w:rsid w:val="00E17483"/>
    <w:rsid w:val="00E17EC8"/>
    <w:rsid w:val="00E22342"/>
    <w:rsid w:val="00E231FE"/>
    <w:rsid w:val="00E235CF"/>
    <w:rsid w:val="00E25E5C"/>
    <w:rsid w:val="00E267B3"/>
    <w:rsid w:val="00E2688E"/>
    <w:rsid w:val="00E26F78"/>
    <w:rsid w:val="00E27E8E"/>
    <w:rsid w:val="00E30826"/>
    <w:rsid w:val="00E314E1"/>
    <w:rsid w:val="00E32628"/>
    <w:rsid w:val="00E32EDA"/>
    <w:rsid w:val="00E33493"/>
    <w:rsid w:val="00E34AA9"/>
    <w:rsid w:val="00E35314"/>
    <w:rsid w:val="00E353A9"/>
    <w:rsid w:val="00E37091"/>
    <w:rsid w:val="00E41885"/>
    <w:rsid w:val="00E41A13"/>
    <w:rsid w:val="00E41D28"/>
    <w:rsid w:val="00E42926"/>
    <w:rsid w:val="00E42F6E"/>
    <w:rsid w:val="00E449A1"/>
    <w:rsid w:val="00E44ED5"/>
    <w:rsid w:val="00E4562F"/>
    <w:rsid w:val="00E45AC4"/>
    <w:rsid w:val="00E45BA8"/>
    <w:rsid w:val="00E50057"/>
    <w:rsid w:val="00E51B92"/>
    <w:rsid w:val="00E5223D"/>
    <w:rsid w:val="00E52418"/>
    <w:rsid w:val="00E52A8F"/>
    <w:rsid w:val="00E53181"/>
    <w:rsid w:val="00E532F0"/>
    <w:rsid w:val="00E534F1"/>
    <w:rsid w:val="00E55230"/>
    <w:rsid w:val="00E552FB"/>
    <w:rsid w:val="00E55AAF"/>
    <w:rsid w:val="00E55BE7"/>
    <w:rsid w:val="00E56069"/>
    <w:rsid w:val="00E575B8"/>
    <w:rsid w:val="00E57666"/>
    <w:rsid w:val="00E5773A"/>
    <w:rsid w:val="00E577C6"/>
    <w:rsid w:val="00E613C6"/>
    <w:rsid w:val="00E620A0"/>
    <w:rsid w:val="00E63CD3"/>
    <w:rsid w:val="00E64466"/>
    <w:rsid w:val="00E64ED0"/>
    <w:rsid w:val="00E65A08"/>
    <w:rsid w:val="00E65A21"/>
    <w:rsid w:val="00E66030"/>
    <w:rsid w:val="00E6714D"/>
    <w:rsid w:val="00E6723C"/>
    <w:rsid w:val="00E679A9"/>
    <w:rsid w:val="00E71670"/>
    <w:rsid w:val="00E72147"/>
    <w:rsid w:val="00E734C6"/>
    <w:rsid w:val="00E73FB7"/>
    <w:rsid w:val="00E75E04"/>
    <w:rsid w:val="00E760F5"/>
    <w:rsid w:val="00E77095"/>
    <w:rsid w:val="00E80B87"/>
    <w:rsid w:val="00E81724"/>
    <w:rsid w:val="00E81D34"/>
    <w:rsid w:val="00E82315"/>
    <w:rsid w:val="00E82EFF"/>
    <w:rsid w:val="00E84254"/>
    <w:rsid w:val="00E85662"/>
    <w:rsid w:val="00E86565"/>
    <w:rsid w:val="00E87F6B"/>
    <w:rsid w:val="00E91503"/>
    <w:rsid w:val="00E92E3C"/>
    <w:rsid w:val="00E934A1"/>
    <w:rsid w:val="00E93509"/>
    <w:rsid w:val="00E957FE"/>
    <w:rsid w:val="00E9668F"/>
    <w:rsid w:val="00EA01A8"/>
    <w:rsid w:val="00EA0395"/>
    <w:rsid w:val="00EA0737"/>
    <w:rsid w:val="00EA0F39"/>
    <w:rsid w:val="00EA1D2A"/>
    <w:rsid w:val="00EA257A"/>
    <w:rsid w:val="00EA29DA"/>
    <w:rsid w:val="00EA2EB3"/>
    <w:rsid w:val="00EA38B4"/>
    <w:rsid w:val="00EA48A3"/>
    <w:rsid w:val="00EA4910"/>
    <w:rsid w:val="00EA5147"/>
    <w:rsid w:val="00EB0DFE"/>
    <w:rsid w:val="00EB1C34"/>
    <w:rsid w:val="00EB20AE"/>
    <w:rsid w:val="00EB22CD"/>
    <w:rsid w:val="00EB3814"/>
    <w:rsid w:val="00EB4382"/>
    <w:rsid w:val="00EB54E8"/>
    <w:rsid w:val="00EB65BB"/>
    <w:rsid w:val="00EC1107"/>
    <w:rsid w:val="00EC1E7E"/>
    <w:rsid w:val="00EC317C"/>
    <w:rsid w:val="00EC4B05"/>
    <w:rsid w:val="00EC5995"/>
    <w:rsid w:val="00EC68EE"/>
    <w:rsid w:val="00EC7758"/>
    <w:rsid w:val="00EC7FFA"/>
    <w:rsid w:val="00ED015B"/>
    <w:rsid w:val="00ED0B3D"/>
    <w:rsid w:val="00ED0FCA"/>
    <w:rsid w:val="00ED2770"/>
    <w:rsid w:val="00ED4866"/>
    <w:rsid w:val="00ED5499"/>
    <w:rsid w:val="00ED5549"/>
    <w:rsid w:val="00ED78CF"/>
    <w:rsid w:val="00EE03A9"/>
    <w:rsid w:val="00EE07AA"/>
    <w:rsid w:val="00EE0DC1"/>
    <w:rsid w:val="00EE22E9"/>
    <w:rsid w:val="00EE28F9"/>
    <w:rsid w:val="00EE57DB"/>
    <w:rsid w:val="00EE6164"/>
    <w:rsid w:val="00EE6451"/>
    <w:rsid w:val="00EE650F"/>
    <w:rsid w:val="00EF119C"/>
    <w:rsid w:val="00EF1B69"/>
    <w:rsid w:val="00EF1DA2"/>
    <w:rsid w:val="00EF1FE6"/>
    <w:rsid w:val="00EF2500"/>
    <w:rsid w:val="00EF2836"/>
    <w:rsid w:val="00EF2D8E"/>
    <w:rsid w:val="00EF3789"/>
    <w:rsid w:val="00EF37B8"/>
    <w:rsid w:val="00EF4C69"/>
    <w:rsid w:val="00EF5259"/>
    <w:rsid w:val="00EF57F5"/>
    <w:rsid w:val="00EF68E7"/>
    <w:rsid w:val="00EF725B"/>
    <w:rsid w:val="00EF7585"/>
    <w:rsid w:val="00EF7A8D"/>
    <w:rsid w:val="00F006C5"/>
    <w:rsid w:val="00F01396"/>
    <w:rsid w:val="00F03133"/>
    <w:rsid w:val="00F04589"/>
    <w:rsid w:val="00F04956"/>
    <w:rsid w:val="00F05150"/>
    <w:rsid w:val="00F05FAB"/>
    <w:rsid w:val="00F07894"/>
    <w:rsid w:val="00F07B8D"/>
    <w:rsid w:val="00F07BD7"/>
    <w:rsid w:val="00F11A31"/>
    <w:rsid w:val="00F11A32"/>
    <w:rsid w:val="00F125A1"/>
    <w:rsid w:val="00F13A24"/>
    <w:rsid w:val="00F13B65"/>
    <w:rsid w:val="00F13CE6"/>
    <w:rsid w:val="00F14122"/>
    <w:rsid w:val="00F14E79"/>
    <w:rsid w:val="00F15437"/>
    <w:rsid w:val="00F170F5"/>
    <w:rsid w:val="00F17482"/>
    <w:rsid w:val="00F17D19"/>
    <w:rsid w:val="00F22212"/>
    <w:rsid w:val="00F2378C"/>
    <w:rsid w:val="00F2442D"/>
    <w:rsid w:val="00F249B0"/>
    <w:rsid w:val="00F26438"/>
    <w:rsid w:val="00F27968"/>
    <w:rsid w:val="00F27C9E"/>
    <w:rsid w:val="00F27F7F"/>
    <w:rsid w:val="00F30917"/>
    <w:rsid w:val="00F30EB2"/>
    <w:rsid w:val="00F3143A"/>
    <w:rsid w:val="00F31804"/>
    <w:rsid w:val="00F31952"/>
    <w:rsid w:val="00F33261"/>
    <w:rsid w:val="00F33538"/>
    <w:rsid w:val="00F34A3C"/>
    <w:rsid w:val="00F35717"/>
    <w:rsid w:val="00F404A4"/>
    <w:rsid w:val="00F4055F"/>
    <w:rsid w:val="00F415D1"/>
    <w:rsid w:val="00F420A0"/>
    <w:rsid w:val="00F42B9E"/>
    <w:rsid w:val="00F42F33"/>
    <w:rsid w:val="00F434B8"/>
    <w:rsid w:val="00F47A0C"/>
    <w:rsid w:val="00F47C37"/>
    <w:rsid w:val="00F500F3"/>
    <w:rsid w:val="00F53422"/>
    <w:rsid w:val="00F54746"/>
    <w:rsid w:val="00F55633"/>
    <w:rsid w:val="00F556B2"/>
    <w:rsid w:val="00F55A93"/>
    <w:rsid w:val="00F55FD9"/>
    <w:rsid w:val="00F5635C"/>
    <w:rsid w:val="00F563EF"/>
    <w:rsid w:val="00F565CA"/>
    <w:rsid w:val="00F56E6B"/>
    <w:rsid w:val="00F60268"/>
    <w:rsid w:val="00F605BB"/>
    <w:rsid w:val="00F61257"/>
    <w:rsid w:val="00F61986"/>
    <w:rsid w:val="00F61C6D"/>
    <w:rsid w:val="00F62F21"/>
    <w:rsid w:val="00F64A9B"/>
    <w:rsid w:val="00F64BFC"/>
    <w:rsid w:val="00F677CD"/>
    <w:rsid w:val="00F70486"/>
    <w:rsid w:val="00F7232D"/>
    <w:rsid w:val="00F72871"/>
    <w:rsid w:val="00F72909"/>
    <w:rsid w:val="00F73183"/>
    <w:rsid w:val="00F73A8B"/>
    <w:rsid w:val="00F73B95"/>
    <w:rsid w:val="00F744CF"/>
    <w:rsid w:val="00F75CF1"/>
    <w:rsid w:val="00F75CFD"/>
    <w:rsid w:val="00F75EA4"/>
    <w:rsid w:val="00F7739A"/>
    <w:rsid w:val="00F801E7"/>
    <w:rsid w:val="00F80203"/>
    <w:rsid w:val="00F8078B"/>
    <w:rsid w:val="00F80B96"/>
    <w:rsid w:val="00F820D3"/>
    <w:rsid w:val="00F8226F"/>
    <w:rsid w:val="00F82F5A"/>
    <w:rsid w:val="00F83211"/>
    <w:rsid w:val="00F838B4"/>
    <w:rsid w:val="00F838E0"/>
    <w:rsid w:val="00F855E8"/>
    <w:rsid w:val="00F8604D"/>
    <w:rsid w:val="00F86641"/>
    <w:rsid w:val="00F86C73"/>
    <w:rsid w:val="00F875A2"/>
    <w:rsid w:val="00F9127D"/>
    <w:rsid w:val="00F92598"/>
    <w:rsid w:val="00F92645"/>
    <w:rsid w:val="00F935E5"/>
    <w:rsid w:val="00F937E7"/>
    <w:rsid w:val="00F94657"/>
    <w:rsid w:val="00F956FA"/>
    <w:rsid w:val="00F95CED"/>
    <w:rsid w:val="00F97EDC"/>
    <w:rsid w:val="00FA031D"/>
    <w:rsid w:val="00FA08B8"/>
    <w:rsid w:val="00FA1906"/>
    <w:rsid w:val="00FA1C87"/>
    <w:rsid w:val="00FA203A"/>
    <w:rsid w:val="00FA44AE"/>
    <w:rsid w:val="00FA44F0"/>
    <w:rsid w:val="00FA59A4"/>
    <w:rsid w:val="00FA7003"/>
    <w:rsid w:val="00FA7312"/>
    <w:rsid w:val="00FA7A2F"/>
    <w:rsid w:val="00FB0938"/>
    <w:rsid w:val="00FB10CE"/>
    <w:rsid w:val="00FB11FB"/>
    <w:rsid w:val="00FB128F"/>
    <w:rsid w:val="00FB2266"/>
    <w:rsid w:val="00FB27D4"/>
    <w:rsid w:val="00FB28F1"/>
    <w:rsid w:val="00FB2B95"/>
    <w:rsid w:val="00FB3A4B"/>
    <w:rsid w:val="00FB3D19"/>
    <w:rsid w:val="00FB4E75"/>
    <w:rsid w:val="00FB56FF"/>
    <w:rsid w:val="00FB7084"/>
    <w:rsid w:val="00FC07BA"/>
    <w:rsid w:val="00FC0ED9"/>
    <w:rsid w:val="00FC13EC"/>
    <w:rsid w:val="00FC1735"/>
    <w:rsid w:val="00FC21EA"/>
    <w:rsid w:val="00FC3EA3"/>
    <w:rsid w:val="00FC4491"/>
    <w:rsid w:val="00FC5ECE"/>
    <w:rsid w:val="00FC5F0D"/>
    <w:rsid w:val="00FC7C4B"/>
    <w:rsid w:val="00FD0196"/>
    <w:rsid w:val="00FD20DF"/>
    <w:rsid w:val="00FD5070"/>
    <w:rsid w:val="00FD5944"/>
    <w:rsid w:val="00FD5C59"/>
    <w:rsid w:val="00FD64B6"/>
    <w:rsid w:val="00FD6B23"/>
    <w:rsid w:val="00FD79FA"/>
    <w:rsid w:val="00FD7E58"/>
    <w:rsid w:val="00FE098A"/>
    <w:rsid w:val="00FE2434"/>
    <w:rsid w:val="00FE296E"/>
    <w:rsid w:val="00FE395E"/>
    <w:rsid w:val="00FE3B17"/>
    <w:rsid w:val="00FE3BE9"/>
    <w:rsid w:val="00FE4188"/>
    <w:rsid w:val="00FE48C0"/>
    <w:rsid w:val="00FE5949"/>
    <w:rsid w:val="00FE5DB1"/>
    <w:rsid w:val="00FE699C"/>
    <w:rsid w:val="00FE7B9D"/>
    <w:rsid w:val="00FF03B8"/>
    <w:rsid w:val="00FF316E"/>
    <w:rsid w:val="00FF397E"/>
    <w:rsid w:val="0227461B"/>
    <w:rsid w:val="02890BC2"/>
    <w:rsid w:val="04574D27"/>
    <w:rsid w:val="0506461C"/>
    <w:rsid w:val="06F37E5D"/>
    <w:rsid w:val="089D06B2"/>
    <w:rsid w:val="0A36750B"/>
    <w:rsid w:val="0BA548E2"/>
    <w:rsid w:val="0C6C07D7"/>
    <w:rsid w:val="111D0EFF"/>
    <w:rsid w:val="14107D33"/>
    <w:rsid w:val="19C906D3"/>
    <w:rsid w:val="1BB953B3"/>
    <w:rsid w:val="1C24687E"/>
    <w:rsid w:val="1D2940B4"/>
    <w:rsid w:val="2BD46EC7"/>
    <w:rsid w:val="2C5B7554"/>
    <w:rsid w:val="2F6F22A7"/>
    <w:rsid w:val="30F278E7"/>
    <w:rsid w:val="32396405"/>
    <w:rsid w:val="32F14E66"/>
    <w:rsid w:val="34E97623"/>
    <w:rsid w:val="35C138AC"/>
    <w:rsid w:val="392E34CE"/>
    <w:rsid w:val="416B30B6"/>
    <w:rsid w:val="42313D04"/>
    <w:rsid w:val="4318743D"/>
    <w:rsid w:val="441B4217"/>
    <w:rsid w:val="51D46F93"/>
    <w:rsid w:val="527C42C3"/>
    <w:rsid w:val="56ED5551"/>
    <w:rsid w:val="573B3809"/>
    <w:rsid w:val="611761BB"/>
    <w:rsid w:val="6AA33AF8"/>
    <w:rsid w:val="6AC60975"/>
    <w:rsid w:val="6AD548DA"/>
    <w:rsid w:val="6CCD32C5"/>
    <w:rsid w:val="70241649"/>
    <w:rsid w:val="73A2682B"/>
    <w:rsid w:val="75545082"/>
    <w:rsid w:val="7B474CDA"/>
    <w:rsid w:val="7E1D17AC"/>
    <w:rsid w:val="7F97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F6F7"/>
  <w15:docId w15:val="{9A1E5AF2-A965-4853-B5B0-9E46C1DD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00" w:lineRule="auto"/>
      <w:ind w:firstLineChars="200" w:firstLine="200"/>
      <w:jc w:val="both"/>
    </w:pPr>
    <w:rPr>
      <w:kern w:val="2"/>
      <w:sz w:val="24"/>
      <w:szCs w:val="24"/>
    </w:rPr>
  </w:style>
  <w:style w:type="paragraph" w:styleId="1">
    <w:name w:val="heading 1"/>
    <w:basedOn w:val="a0"/>
    <w:next w:val="a0"/>
    <w:link w:val="10"/>
    <w:uiPriority w:val="9"/>
    <w:qFormat/>
    <w:pPr>
      <w:spacing w:afterLines="100" w:after="100"/>
      <w:ind w:firstLineChars="0" w:firstLine="0"/>
      <w:jc w:val="center"/>
      <w:outlineLvl w:val="0"/>
    </w:pPr>
    <w:rPr>
      <w:b/>
      <w:sz w:val="28"/>
      <w:szCs w:val="28"/>
    </w:rPr>
  </w:style>
  <w:style w:type="paragraph" w:styleId="2">
    <w:name w:val="heading 2"/>
    <w:basedOn w:val="a0"/>
    <w:next w:val="a0"/>
    <w:link w:val="20"/>
    <w:uiPriority w:val="9"/>
    <w:unhideWhenUsed/>
    <w:qFormat/>
    <w:pPr>
      <w:spacing w:beforeLines="50" w:before="156" w:afterLines="50" w:after="156"/>
      <w:ind w:firstLineChars="0" w:firstLine="0"/>
      <w:jc w:val="center"/>
      <w:outlineLvl w:val="1"/>
    </w:pPr>
    <w:rPr>
      <w:b/>
      <w:szCs w:val="28"/>
    </w:rPr>
  </w:style>
  <w:style w:type="paragraph" w:styleId="3">
    <w:name w:val="heading 3"/>
    <w:basedOn w:val="a0"/>
    <w:next w:val="a0"/>
    <w:link w:val="30"/>
    <w:uiPriority w:val="9"/>
    <w:unhideWhenUsed/>
    <w:qFormat/>
    <w:pPr>
      <w:keepNext/>
      <w:keepLines/>
      <w:spacing w:beforeLines="50" w:before="50" w:afterLines="50" w:after="50"/>
      <w:ind w:firstLineChars="0" w:firstLine="0"/>
      <w:jc w:val="center"/>
      <w:outlineLvl w:val="2"/>
    </w:pPr>
    <w:rPr>
      <w:b/>
      <w:bCs/>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pPr>
      <w:spacing w:line="240" w:lineRule="auto"/>
      <w:ind w:leftChars="1200" w:left="2520" w:firstLineChars="0" w:firstLine="0"/>
    </w:pPr>
    <w:rPr>
      <w:rFonts w:asciiTheme="minorHAnsi" w:eastAsiaTheme="minorEastAsia" w:hAnsiTheme="minorHAnsi" w:cstheme="minorBidi"/>
      <w:sz w:val="21"/>
      <w:szCs w:val="22"/>
    </w:rPr>
  </w:style>
  <w:style w:type="paragraph" w:styleId="a4">
    <w:name w:val="caption"/>
    <w:basedOn w:val="a0"/>
    <w:next w:val="a0"/>
    <w:uiPriority w:val="35"/>
    <w:unhideWhenUsed/>
    <w:qFormat/>
    <w:pPr>
      <w:ind w:firstLineChars="0" w:firstLine="0"/>
      <w:jc w:val="center"/>
    </w:pPr>
    <w:rPr>
      <w:rFonts w:cstheme="majorBidi"/>
      <w:b/>
      <w:sz w:val="21"/>
      <w:szCs w:val="20"/>
    </w:rPr>
  </w:style>
  <w:style w:type="paragraph" w:styleId="a">
    <w:name w:val="List Bullet"/>
    <w:basedOn w:val="a0"/>
    <w:uiPriority w:val="99"/>
    <w:unhideWhenUsed/>
    <w:qFormat/>
    <w:pPr>
      <w:numPr>
        <w:numId w:val="1"/>
      </w:numPr>
      <w:spacing w:line="240" w:lineRule="auto"/>
      <w:contextualSpacing/>
    </w:pPr>
    <w:rPr>
      <w:sz w:val="21"/>
      <w:szCs w:val="20"/>
    </w:rPr>
  </w:style>
  <w:style w:type="paragraph" w:styleId="a5">
    <w:name w:val="Document Map"/>
    <w:basedOn w:val="a0"/>
    <w:link w:val="a6"/>
    <w:uiPriority w:val="99"/>
    <w:semiHidden/>
    <w:unhideWhenUsed/>
    <w:qFormat/>
    <w:pPr>
      <w:spacing w:line="240" w:lineRule="auto"/>
      <w:ind w:firstLineChars="0" w:firstLine="0"/>
    </w:pPr>
    <w:rPr>
      <w:rFonts w:ascii="宋体"/>
      <w:sz w:val="18"/>
      <w:szCs w:val="18"/>
    </w:rPr>
  </w:style>
  <w:style w:type="paragraph" w:styleId="a7">
    <w:name w:val="annotation text"/>
    <w:basedOn w:val="a0"/>
    <w:link w:val="a8"/>
    <w:uiPriority w:val="99"/>
    <w:unhideWhenUsed/>
    <w:qFormat/>
    <w:pPr>
      <w:spacing w:line="240" w:lineRule="auto"/>
      <w:ind w:firstLineChars="0" w:firstLine="0"/>
      <w:jc w:val="left"/>
    </w:pPr>
    <w:rPr>
      <w:lang w:val="zh-CN"/>
    </w:rPr>
  </w:style>
  <w:style w:type="paragraph" w:styleId="TOC5">
    <w:name w:val="toc 5"/>
    <w:basedOn w:val="a0"/>
    <w:next w:val="a0"/>
    <w:uiPriority w:val="39"/>
    <w:unhideWhenUsed/>
    <w:pPr>
      <w:spacing w:line="240" w:lineRule="auto"/>
      <w:ind w:leftChars="800" w:left="1680" w:firstLineChars="0" w:firstLine="0"/>
    </w:pPr>
    <w:rPr>
      <w:rFonts w:asciiTheme="minorHAnsi" w:eastAsiaTheme="minorEastAsia" w:hAnsiTheme="minorHAnsi" w:cstheme="minorBidi"/>
      <w:sz w:val="21"/>
      <w:szCs w:val="22"/>
    </w:rPr>
  </w:style>
  <w:style w:type="paragraph" w:styleId="TOC3">
    <w:name w:val="toc 3"/>
    <w:basedOn w:val="a0"/>
    <w:next w:val="a0"/>
    <w:uiPriority w:val="39"/>
    <w:unhideWhenUsed/>
    <w:qFormat/>
    <w:pPr>
      <w:widowControl/>
      <w:spacing w:after="100" w:line="259" w:lineRule="auto"/>
      <w:ind w:left="440" w:firstLineChars="0" w:firstLine="0"/>
      <w:jc w:val="left"/>
    </w:pPr>
    <w:rPr>
      <w:rFonts w:asciiTheme="minorHAnsi" w:eastAsiaTheme="minorEastAsia" w:hAnsiTheme="minorHAnsi"/>
      <w:kern w:val="0"/>
      <w:sz w:val="22"/>
      <w:szCs w:val="22"/>
    </w:rPr>
  </w:style>
  <w:style w:type="paragraph" w:styleId="a9">
    <w:name w:val="Plain Text"/>
    <w:basedOn w:val="a0"/>
    <w:link w:val="aa"/>
    <w:qFormat/>
    <w:pPr>
      <w:spacing w:line="240" w:lineRule="auto"/>
      <w:ind w:firstLineChars="0" w:firstLine="0"/>
    </w:pPr>
    <w:rPr>
      <w:rFonts w:ascii="宋体" w:hAnsi="Courier New" w:cs="Courier New"/>
      <w:sz w:val="21"/>
      <w:szCs w:val="21"/>
    </w:rPr>
  </w:style>
  <w:style w:type="paragraph" w:styleId="TOC8">
    <w:name w:val="toc 8"/>
    <w:basedOn w:val="a0"/>
    <w:next w:val="a0"/>
    <w:uiPriority w:val="39"/>
    <w:unhideWhenUsed/>
    <w:pPr>
      <w:spacing w:line="240" w:lineRule="auto"/>
      <w:ind w:leftChars="1400" w:left="2940" w:firstLineChars="0" w:firstLine="0"/>
    </w:pPr>
    <w:rPr>
      <w:rFonts w:asciiTheme="minorHAnsi" w:eastAsiaTheme="minorEastAsia" w:hAnsiTheme="minorHAnsi" w:cstheme="minorBidi"/>
      <w:sz w:val="21"/>
      <w:szCs w:val="22"/>
    </w:rPr>
  </w:style>
  <w:style w:type="paragraph" w:styleId="ab">
    <w:name w:val="Date"/>
    <w:basedOn w:val="a0"/>
    <w:next w:val="a0"/>
    <w:link w:val="ac"/>
    <w:uiPriority w:val="99"/>
    <w:semiHidden/>
    <w:unhideWhenUsed/>
    <w:qFormat/>
    <w:pPr>
      <w:spacing w:line="240" w:lineRule="auto"/>
      <w:ind w:leftChars="2500" w:left="100" w:firstLineChars="0" w:firstLine="0"/>
    </w:pPr>
    <w:rPr>
      <w:sz w:val="21"/>
      <w:szCs w:val="20"/>
    </w:rPr>
  </w:style>
  <w:style w:type="paragraph" w:styleId="ad">
    <w:name w:val="Balloon Text"/>
    <w:basedOn w:val="a0"/>
    <w:link w:val="ae"/>
    <w:uiPriority w:val="99"/>
    <w:semiHidden/>
    <w:unhideWhenUsed/>
    <w:qFormat/>
    <w:pPr>
      <w:spacing w:line="240" w:lineRule="auto"/>
    </w:pPr>
    <w:rPr>
      <w:sz w:val="18"/>
      <w:szCs w:val="18"/>
    </w:rPr>
  </w:style>
  <w:style w:type="paragraph" w:styleId="af">
    <w:name w:val="footer"/>
    <w:basedOn w:val="a0"/>
    <w:link w:val="af0"/>
    <w:uiPriority w:val="99"/>
    <w:unhideWhenUsed/>
    <w:qFormat/>
    <w:pPr>
      <w:tabs>
        <w:tab w:val="center" w:pos="4153"/>
        <w:tab w:val="right" w:pos="8306"/>
      </w:tabs>
      <w:snapToGrid w:val="0"/>
      <w:spacing w:line="240" w:lineRule="auto"/>
      <w:jc w:val="left"/>
    </w:pPr>
    <w:rPr>
      <w:sz w:val="18"/>
      <w:szCs w:val="18"/>
    </w:rPr>
  </w:style>
  <w:style w:type="paragraph" w:styleId="af1">
    <w:name w:val="header"/>
    <w:basedOn w:val="a0"/>
    <w:link w:val="af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0"/>
    <w:next w:val="a0"/>
    <w:uiPriority w:val="39"/>
    <w:unhideWhenUsed/>
    <w:qFormat/>
    <w:pPr>
      <w:widowControl/>
      <w:spacing w:after="100" w:line="259" w:lineRule="auto"/>
      <w:ind w:firstLineChars="0" w:firstLine="0"/>
      <w:jc w:val="left"/>
    </w:pPr>
    <w:rPr>
      <w:rFonts w:asciiTheme="minorHAnsi" w:eastAsiaTheme="minorEastAsia" w:hAnsiTheme="minorHAnsi"/>
      <w:kern w:val="0"/>
      <w:sz w:val="22"/>
      <w:szCs w:val="22"/>
    </w:rPr>
  </w:style>
  <w:style w:type="paragraph" w:styleId="TOC4">
    <w:name w:val="toc 4"/>
    <w:basedOn w:val="a0"/>
    <w:next w:val="a0"/>
    <w:uiPriority w:val="39"/>
    <w:unhideWhenUsed/>
    <w:pPr>
      <w:spacing w:line="240" w:lineRule="auto"/>
      <w:ind w:leftChars="600" w:left="1260" w:firstLineChars="0" w:firstLine="0"/>
    </w:pPr>
    <w:rPr>
      <w:rFonts w:asciiTheme="minorHAnsi" w:eastAsiaTheme="minorEastAsia" w:hAnsiTheme="minorHAnsi" w:cstheme="minorBidi"/>
      <w:sz w:val="21"/>
      <w:szCs w:val="22"/>
    </w:rPr>
  </w:style>
  <w:style w:type="paragraph" w:styleId="TOC6">
    <w:name w:val="toc 6"/>
    <w:basedOn w:val="a0"/>
    <w:next w:val="a0"/>
    <w:uiPriority w:val="39"/>
    <w:unhideWhenUsed/>
    <w:pPr>
      <w:spacing w:line="240" w:lineRule="auto"/>
      <w:ind w:leftChars="1000" w:left="2100" w:firstLineChars="0" w:firstLine="0"/>
    </w:pPr>
    <w:rPr>
      <w:rFonts w:asciiTheme="minorHAnsi" w:eastAsiaTheme="minorEastAsia" w:hAnsiTheme="minorHAnsi" w:cstheme="minorBidi"/>
      <w:sz w:val="21"/>
      <w:szCs w:val="22"/>
    </w:rPr>
  </w:style>
  <w:style w:type="paragraph" w:styleId="TOC2">
    <w:name w:val="toc 2"/>
    <w:basedOn w:val="a0"/>
    <w:next w:val="a0"/>
    <w:uiPriority w:val="39"/>
    <w:unhideWhenUsed/>
    <w:qFormat/>
    <w:pPr>
      <w:widowControl/>
      <w:spacing w:after="100" w:line="259" w:lineRule="auto"/>
      <w:ind w:left="220" w:firstLineChars="0" w:firstLine="0"/>
      <w:jc w:val="left"/>
    </w:pPr>
    <w:rPr>
      <w:rFonts w:asciiTheme="minorHAnsi" w:eastAsiaTheme="minorEastAsia" w:hAnsiTheme="minorHAnsi"/>
      <w:kern w:val="0"/>
      <w:sz w:val="22"/>
      <w:szCs w:val="22"/>
    </w:rPr>
  </w:style>
  <w:style w:type="paragraph" w:styleId="TOC9">
    <w:name w:val="toc 9"/>
    <w:basedOn w:val="a0"/>
    <w:next w:val="a0"/>
    <w:uiPriority w:val="39"/>
    <w:unhideWhenUsed/>
    <w:pPr>
      <w:spacing w:line="240" w:lineRule="auto"/>
      <w:ind w:leftChars="1600" w:left="3360" w:firstLineChars="0" w:firstLine="0"/>
    </w:pPr>
    <w:rPr>
      <w:rFonts w:asciiTheme="minorHAnsi" w:eastAsiaTheme="minorEastAsia" w:hAnsiTheme="minorHAnsi" w:cstheme="minorBidi"/>
      <w:sz w:val="21"/>
      <w:szCs w:val="22"/>
    </w:rPr>
  </w:style>
  <w:style w:type="paragraph" w:styleId="af3">
    <w:name w:val="Normal (Web)"/>
    <w:basedOn w:val="a0"/>
    <w:uiPriority w:val="99"/>
    <w:semiHidden/>
    <w:unhideWhenUsed/>
    <w:qFormat/>
    <w:pPr>
      <w:widowControl/>
      <w:spacing w:before="100" w:beforeAutospacing="1" w:after="100" w:afterAutospacing="1" w:line="240" w:lineRule="auto"/>
      <w:ind w:firstLineChars="0" w:firstLine="0"/>
      <w:jc w:val="left"/>
    </w:pPr>
    <w:rPr>
      <w:rFonts w:ascii="宋体" w:hAnsi="宋体" w:cs="宋体"/>
      <w:kern w:val="0"/>
    </w:rPr>
  </w:style>
  <w:style w:type="paragraph" w:styleId="af4">
    <w:name w:val="annotation subject"/>
    <w:basedOn w:val="a7"/>
    <w:next w:val="a7"/>
    <w:link w:val="af5"/>
    <w:uiPriority w:val="99"/>
    <w:semiHidden/>
    <w:unhideWhenUsed/>
    <w:qFormat/>
    <w:pPr>
      <w:spacing w:line="360" w:lineRule="auto"/>
      <w:ind w:firstLineChars="200" w:firstLine="480"/>
    </w:pPr>
    <w:rPr>
      <w:b/>
      <w:bCs/>
      <w:lang w:val="en-U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Emphasis"/>
    <w:uiPriority w:val="20"/>
    <w:qFormat/>
    <w:rPr>
      <w:b/>
      <w:sz w:val="24"/>
    </w:rPr>
  </w:style>
  <w:style w:type="character" w:styleId="af9">
    <w:name w:val="Hyperlink"/>
    <w:basedOn w:val="a1"/>
    <w:uiPriority w:val="99"/>
    <w:unhideWhenUsed/>
    <w:qFormat/>
    <w:rPr>
      <w:color w:val="0000FF" w:themeColor="hyperlink"/>
      <w:u w:val="single"/>
    </w:rPr>
  </w:style>
  <w:style w:type="character" w:styleId="afa">
    <w:name w:val="annotation reference"/>
    <w:uiPriority w:val="99"/>
    <w:unhideWhenUsed/>
    <w:qFormat/>
    <w:rPr>
      <w:sz w:val="21"/>
      <w:szCs w:val="21"/>
    </w:rPr>
  </w:style>
  <w:style w:type="character" w:customStyle="1" w:styleId="20">
    <w:name w:val="标题 2 字符"/>
    <w:basedOn w:val="a1"/>
    <w:link w:val="2"/>
    <w:uiPriority w:val="9"/>
    <w:qFormat/>
    <w:rPr>
      <w:rFonts w:ascii="Times New Roman" w:eastAsia="宋体" w:hAnsi="Times New Roman" w:cs="Times New Roman"/>
      <w:b/>
      <w:sz w:val="24"/>
      <w:szCs w:val="28"/>
    </w:rPr>
  </w:style>
  <w:style w:type="character" w:customStyle="1" w:styleId="10">
    <w:name w:val="标题 1 字符"/>
    <w:basedOn w:val="a1"/>
    <w:link w:val="1"/>
    <w:uiPriority w:val="9"/>
    <w:qFormat/>
    <w:rPr>
      <w:rFonts w:ascii="Times New Roman" w:eastAsia="宋体" w:hAnsi="Times New Roman" w:cs="Times New Roman"/>
      <w:b/>
      <w:sz w:val="28"/>
      <w:szCs w:val="28"/>
    </w:rPr>
  </w:style>
  <w:style w:type="character" w:customStyle="1" w:styleId="30">
    <w:name w:val="标题 3 字符"/>
    <w:basedOn w:val="a1"/>
    <w:link w:val="3"/>
    <w:uiPriority w:val="9"/>
    <w:qFormat/>
    <w:rPr>
      <w:rFonts w:ascii="Times New Roman" w:eastAsia="宋体" w:hAnsi="Times New Roman" w:cs="Times New Roman"/>
      <w:b/>
      <w:bCs/>
      <w:sz w:val="24"/>
      <w:szCs w:val="24"/>
    </w:rPr>
  </w:style>
  <w:style w:type="paragraph" w:styleId="afb">
    <w:name w:val="No Spacing"/>
    <w:basedOn w:val="a0"/>
    <w:uiPriority w:val="1"/>
    <w:qFormat/>
    <w:pPr>
      <w:spacing w:beforeLines="100" w:before="100"/>
      <w:ind w:firstLineChars="0" w:firstLine="0"/>
      <w:outlineLvl w:val="3"/>
    </w:pPr>
  </w:style>
  <w:style w:type="character" w:customStyle="1" w:styleId="af2">
    <w:name w:val="页眉 字符"/>
    <w:basedOn w:val="a1"/>
    <w:link w:val="af1"/>
    <w:uiPriority w:val="99"/>
    <w:qFormat/>
    <w:rPr>
      <w:rFonts w:ascii="楷体" w:eastAsia="楷体" w:hAnsi="楷体" w:cs="Times New Roman"/>
      <w:sz w:val="18"/>
      <w:szCs w:val="18"/>
    </w:rPr>
  </w:style>
  <w:style w:type="character" w:customStyle="1" w:styleId="af0">
    <w:name w:val="页脚 字符"/>
    <w:basedOn w:val="a1"/>
    <w:link w:val="af"/>
    <w:uiPriority w:val="99"/>
    <w:qFormat/>
    <w:rPr>
      <w:rFonts w:ascii="楷体" w:eastAsia="楷体" w:hAnsi="楷体" w:cs="Times New Roman"/>
      <w:sz w:val="18"/>
      <w:szCs w:val="18"/>
    </w:rPr>
  </w:style>
  <w:style w:type="character" w:customStyle="1" w:styleId="a8">
    <w:name w:val="批注文字 字符"/>
    <w:basedOn w:val="a1"/>
    <w:link w:val="a7"/>
    <w:uiPriority w:val="99"/>
    <w:qFormat/>
    <w:rPr>
      <w:rFonts w:ascii="Times New Roman" w:eastAsia="宋体" w:hAnsi="Times New Roman" w:cs="Times New Roman"/>
      <w:szCs w:val="20"/>
      <w:lang w:val="zh-CN" w:eastAsia="zh-CN"/>
    </w:rPr>
  </w:style>
  <w:style w:type="character" w:customStyle="1" w:styleId="ae">
    <w:name w:val="批注框文本 字符"/>
    <w:basedOn w:val="a1"/>
    <w:link w:val="ad"/>
    <w:uiPriority w:val="99"/>
    <w:semiHidden/>
    <w:qFormat/>
    <w:rPr>
      <w:rFonts w:ascii="楷体" w:eastAsia="楷体" w:hAnsi="楷体" w:cs="Times New Roman"/>
      <w:sz w:val="18"/>
      <w:szCs w:val="18"/>
    </w:rPr>
  </w:style>
  <w:style w:type="paragraph" w:customStyle="1" w:styleId="TOC10">
    <w:name w:val="TOC 标题1"/>
    <w:basedOn w:val="1"/>
    <w:next w:val="a0"/>
    <w:uiPriority w:val="39"/>
    <w:unhideWhenUsed/>
    <w:qFormat/>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Cs w:val="32"/>
    </w:rPr>
  </w:style>
  <w:style w:type="character" w:customStyle="1" w:styleId="af5">
    <w:name w:val="批注主题 字符"/>
    <w:basedOn w:val="a8"/>
    <w:link w:val="af4"/>
    <w:uiPriority w:val="99"/>
    <w:semiHidden/>
    <w:qFormat/>
    <w:rPr>
      <w:rFonts w:ascii="Times New Roman" w:eastAsia="宋体" w:hAnsi="Times New Roman" w:cs="Times New Roman"/>
      <w:b/>
      <w:bCs/>
      <w:szCs w:val="20"/>
      <w:lang w:val="zh-CN" w:eastAsia="zh-CN"/>
    </w:rPr>
  </w:style>
  <w:style w:type="paragraph" w:customStyle="1" w:styleId="afc">
    <w:name w:val="图表名称"/>
    <w:basedOn w:val="a0"/>
    <w:link w:val="Char"/>
    <w:qFormat/>
    <w:pPr>
      <w:ind w:firstLineChars="0" w:firstLine="0"/>
      <w:jc w:val="center"/>
    </w:pPr>
    <w:rPr>
      <w:b/>
      <w:sz w:val="21"/>
    </w:rPr>
  </w:style>
  <w:style w:type="character" w:customStyle="1" w:styleId="Char">
    <w:name w:val="图表名称 Char"/>
    <w:basedOn w:val="a1"/>
    <w:link w:val="afc"/>
    <w:qFormat/>
    <w:rPr>
      <w:rFonts w:ascii="Times New Roman" w:eastAsia="宋体" w:hAnsi="Times New Roman" w:cs="Times New Roman"/>
      <w:b/>
      <w:szCs w:val="24"/>
    </w:rPr>
  </w:style>
  <w:style w:type="paragraph" w:customStyle="1" w:styleId="afd">
    <w:name w:val="图表内容"/>
    <w:basedOn w:val="a0"/>
    <w:link w:val="Char0"/>
    <w:qFormat/>
    <w:pPr>
      <w:spacing w:line="288" w:lineRule="auto"/>
      <w:ind w:firstLineChars="0" w:firstLine="0"/>
      <w:jc w:val="center"/>
    </w:pPr>
    <w:rPr>
      <w:sz w:val="21"/>
      <w:szCs w:val="21"/>
    </w:rPr>
  </w:style>
  <w:style w:type="character" w:customStyle="1" w:styleId="Char0">
    <w:name w:val="图表内容 Char"/>
    <w:basedOn w:val="a1"/>
    <w:link w:val="afd"/>
    <w:qFormat/>
    <w:rPr>
      <w:rFonts w:ascii="Times New Roman" w:eastAsia="宋体" w:hAnsi="Times New Roman" w:cs="Times New Roman"/>
      <w:szCs w:val="21"/>
    </w:rPr>
  </w:style>
  <w:style w:type="paragraph" w:customStyle="1" w:styleId="afe">
    <w:name w:val="条文说明"/>
    <w:basedOn w:val="a0"/>
    <w:link w:val="Char1"/>
    <w:qFormat/>
    <w:rPr>
      <w:rFonts w:ascii="宋体" w:eastAsia="楷体"/>
    </w:rPr>
  </w:style>
  <w:style w:type="character" w:customStyle="1" w:styleId="Char1">
    <w:name w:val="条文说明 Char"/>
    <w:basedOn w:val="a1"/>
    <w:link w:val="afe"/>
    <w:qFormat/>
    <w:rPr>
      <w:rFonts w:ascii="宋体" w:eastAsia="楷体"/>
      <w:kern w:val="2"/>
      <w:sz w:val="24"/>
      <w:szCs w:val="24"/>
    </w:rPr>
  </w:style>
  <w:style w:type="character" w:customStyle="1" w:styleId="ac">
    <w:name w:val="日期 字符"/>
    <w:basedOn w:val="a1"/>
    <w:link w:val="ab"/>
    <w:uiPriority w:val="99"/>
    <w:semiHidden/>
    <w:qFormat/>
    <w:rPr>
      <w:rFonts w:ascii="Times New Roman" w:eastAsia="宋体" w:hAnsi="Times New Roman" w:cs="Times New Roman"/>
      <w:szCs w:val="20"/>
    </w:rPr>
  </w:style>
  <w:style w:type="paragraph" w:styleId="aff">
    <w:name w:val="List Paragraph"/>
    <w:basedOn w:val="a0"/>
    <w:uiPriority w:val="34"/>
    <w:qFormat/>
    <w:pPr>
      <w:spacing w:line="240" w:lineRule="auto"/>
      <w:ind w:firstLine="420"/>
    </w:pPr>
    <w:rPr>
      <w:rFonts w:asciiTheme="minorHAnsi" w:eastAsiaTheme="minorEastAsia" w:hAnsiTheme="minorHAnsi" w:cstheme="minorBidi"/>
      <w:sz w:val="21"/>
      <w:szCs w:val="22"/>
    </w:rPr>
  </w:style>
  <w:style w:type="paragraph" w:customStyle="1" w:styleId="aff0">
    <w:name w:val="子条文"/>
    <w:basedOn w:val="a0"/>
    <w:qFormat/>
    <w:rPr>
      <w:bCs/>
    </w:rPr>
  </w:style>
  <w:style w:type="paragraph" w:customStyle="1" w:styleId="aff1">
    <w:name w:val="段落正文"/>
    <w:basedOn w:val="a0"/>
    <w:qFormat/>
    <w:pPr>
      <w:ind w:firstLine="482"/>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修订1"/>
    <w:hidden/>
    <w:uiPriority w:val="99"/>
    <w:semiHidden/>
    <w:qFormat/>
    <w:rPr>
      <w:kern w:val="2"/>
      <w:sz w:val="21"/>
    </w:rPr>
  </w:style>
  <w:style w:type="character" w:customStyle="1" w:styleId="a6">
    <w:name w:val="文档结构图 字符"/>
    <w:basedOn w:val="a1"/>
    <w:link w:val="a5"/>
    <w:uiPriority w:val="99"/>
    <w:semiHidden/>
    <w:qFormat/>
    <w:rPr>
      <w:rFonts w:ascii="宋体" w:eastAsia="宋体" w:hAnsi="Times New Roman" w:cs="Times New Roman"/>
      <w:sz w:val="18"/>
      <w:szCs w:val="18"/>
    </w:rPr>
  </w:style>
  <w:style w:type="character" w:customStyle="1" w:styleId="description">
    <w:name w:val="description"/>
    <w:basedOn w:val="a1"/>
    <w:qFormat/>
  </w:style>
  <w:style w:type="paragraph" w:customStyle="1" w:styleId="aff2">
    <w:name w:val="条文"/>
    <w:basedOn w:val="a0"/>
    <w:link w:val="Char2"/>
    <w:qFormat/>
    <w:pPr>
      <w:spacing w:beforeLines="100" w:before="100"/>
      <w:ind w:firstLineChars="0" w:firstLine="0"/>
      <w:outlineLvl w:val="2"/>
    </w:pPr>
  </w:style>
  <w:style w:type="character" w:customStyle="1" w:styleId="Char2">
    <w:name w:val="条文 Char"/>
    <w:link w:val="aff2"/>
    <w:qFormat/>
    <w:locked/>
    <w:rPr>
      <w:kern w:val="2"/>
      <w:sz w:val="24"/>
      <w:szCs w:val="24"/>
    </w:rPr>
  </w:style>
  <w:style w:type="character" w:customStyle="1" w:styleId="apple-converted-space">
    <w:name w:val="apple-converted-space"/>
    <w:basedOn w:val="a1"/>
    <w:qFormat/>
  </w:style>
  <w:style w:type="character" w:customStyle="1" w:styleId="aa">
    <w:name w:val="纯文本 字符"/>
    <w:basedOn w:val="a1"/>
    <w:link w:val="a9"/>
    <w:qFormat/>
    <w:rPr>
      <w:rFonts w:ascii="宋体" w:eastAsia="宋体" w:hAnsi="Courier New" w:cs="Courier New"/>
      <w:szCs w:val="21"/>
    </w:rPr>
  </w:style>
  <w:style w:type="character" w:customStyle="1" w:styleId="12">
    <w:name w:val="明显强调1"/>
    <w:uiPriority w:val="21"/>
    <w:qFormat/>
    <w:rPr>
      <w:rFonts w:ascii="仿宋" w:eastAsia="仿宋" w:hAnsi="仿宋"/>
      <w:color w:val="000000"/>
      <w:sz w:val="22"/>
      <w:szCs w:val="24"/>
    </w:rPr>
  </w:style>
  <w:style w:type="paragraph" w:customStyle="1" w:styleId="reader-word-layer">
    <w:name w:val="reader-word-layer"/>
    <w:basedOn w:val="a0"/>
    <w:qFormat/>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con">
    <w:name w:val="con"/>
    <w:basedOn w:val="a1"/>
    <w:qFormat/>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table" w:customStyle="1" w:styleId="21">
    <w:name w:val="网格型2"/>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pPr>
      <w:spacing w:line="240" w:lineRule="auto"/>
      <w:ind w:firstLineChars="0" w:firstLine="0"/>
    </w:pPr>
    <w:rPr>
      <w:rFonts w:ascii="宋体" w:hAnsi="宋体" w:cs="宋体"/>
      <w:sz w:val="21"/>
      <w:lang w:val="zh-CN" w:bidi="zh-CN"/>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22">
    <w:name w:val="修订2"/>
    <w:hidden/>
    <w:uiPriority w:val="99"/>
    <w:semiHidden/>
    <w:qFormat/>
    <w:rPr>
      <w:kern w:val="2"/>
      <w:sz w:val="24"/>
      <w:szCs w:val="24"/>
    </w:rPr>
  </w:style>
  <w:style w:type="character" w:customStyle="1" w:styleId="14">
    <w:name w:val="未处理的提及1"/>
    <w:basedOn w:val="a1"/>
    <w:uiPriority w:val="99"/>
    <w:semiHidden/>
    <w:unhideWhenUsed/>
    <w:qFormat/>
    <w:rPr>
      <w:color w:val="605E5C"/>
      <w:shd w:val="clear" w:color="auto" w:fill="E1DFDD"/>
    </w:rPr>
  </w:style>
  <w:style w:type="paragraph" w:customStyle="1" w:styleId="15">
    <w:name w:val="无间隔1"/>
    <w:basedOn w:val="a0"/>
    <w:uiPriority w:val="1"/>
    <w:qFormat/>
    <w:pPr>
      <w:spacing w:beforeLines="100" w:before="100"/>
      <w:ind w:firstLineChars="0" w:firstLine="0"/>
      <w:outlineLvl w:val="3"/>
    </w:pPr>
  </w:style>
  <w:style w:type="table" w:customStyle="1" w:styleId="41">
    <w:name w:val="网格型4"/>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rPr>
      <w:kern w:val="2"/>
      <w:sz w:val="24"/>
      <w:szCs w:val="24"/>
    </w:rPr>
  </w:style>
  <w:style w:type="paragraph" w:customStyle="1" w:styleId="6">
    <w:name w:val="样式6 表格内容"/>
    <w:basedOn w:val="a0"/>
    <w:link w:val="60"/>
    <w:qFormat/>
    <w:pPr>
      <w:adjustRightInd w:val="0"/>
      <w:snapToGrid w:val="0"/>
      <w:ind w:firstLineChars="0" w:firstLine="0"/>
      <w:jc w:val="center"/>
    </w:pPr>
    <w:rPr>
      <w:sz w:val="18"/>
      <w:szCs w:val="21"/>
    </w:rPr>
  </w:style>
  <w:style w:type="character" w:customStyle="1" w:styleId="60">
    <w:name w:val="样式6 表格内容 字符"/>
    <w:link w:val="6"/>
    <w:qFormat/>
    <w:rPr>
      <w:kern w:val="2"/>
      <w:sz w:val="18"/>
      <w:szCs w:val="21"/>
    </w:rPr>
  </w:style>
  <w:style w:type="character" w:styleId="aff3">
    <w:name w:val="Placeholder Text"/>
    <w:basedOn w:val="a1"/>
    <w:uiPriority w:val="99"/>
    <w:semiHidden/>
    <w:rPr>
      <w:color w:val="808080"/>
    </w:rPr>
  </w:style>
  <w:style w:type="paragraph" w:customStyle="1" w:styleId="TOC20">
    <w:name w:val="TOC 标题2"/>
    <w:basedOn w:val="1"/>
    <w:next w:val="a0"/>
    <w:uiPriority w:val="39"/>
    <w:unhideWhenUsed/>
    <w:qFormat/>
    <w:pPr>
      <w:keepNext/>
      <w:keepLines/>
      <w:widowControl/>
      <w:spacing w:before="240" w:afterLines="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23">
    <w:name w:val="未处理的提及2"/>
    <w:basedOn w:val="a1"/>
    <w:uiPriority w:val="99"/>
    <w:semiHidden/>
    <w:unhideWhenUsed/>
    <w:rPr>
      <w:color w:val="605E5C"/>
      <w:shd w:val="clear" w:color="auto" w:fill="E1DFDD"/>
    </w:rPr>
  </w:style>
  <w:style w:type="paragraph" w:styleId="aff4">
    <w:name w:val="Revision"/>
    <w:hidden/>
    <w:uiPriority w:val="99"/>
    <w:semiHidden/>
    <w:rsid w:val="004C4C62"/>
    <w:rPr>
      <w:kern w:val="2"/>
      <w:sz w:val="24"/>
      <w:szCs w:val="24"/>
    </w:rPr>
  </w:style>
  <w:style w:type="paragraph" w:customStyle="1" w:styleId="aff5">
    <w:name w:val="标准书眉_奇数页"/>
    <w:next w:val="a0"/>
    <w:rsid w:val="0068570E"/>
    <w:pPr>
      <w:tabs>
        <w:tab w:val="center" w:pos="4154"/>
        <w:tab w:val="right" w:pos="8306"/>
      </w:tabs>
      <w:spacing w:after="120"/>
      <w:jc w:val="right"/>
    </w:pPr>
    <w:rPr>
      <w:sz w:val="21"/>
    </w:rPr>
  </w:style>
  <w:style w:type="paragraph" w:customStyle="1" w:styleId="aff6">
    <w:name w:val="封面正文"/>
    <w:qFormat/>
    <w:rsid w:val="00961BCF"/>
    <w:pPr>
      <w:spacing w:before="120" w:after="120"/>
      <w:ind w:left="1355" w:hanging="1355"/>
      <w:jc w:val="center"/>
    </w:pPr>
    <w:rPr>
      <w:rFonts w:ascii="宋体"/>
      <w:b/>
      <w:sz w:val="30"/>
      <w:szCs w:val="30"/>
    </w:rPr>
  </w:style>
  <w:style w:type="table" w:customStyle="1" w:styleId="TableGrid1">
    <w:name w:val="Table Grid1"/>
    <w:basedOn w:val="a2"/>
    <w:uiPriority w:val="59"/>
    <w:qFormat/>
    <w:rsid w:val="0048176F"/>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sid w:val="0048176F"/>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0F25-3766-423E-86A7-034294C3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69</Pages>
  <Words>7560</Words>
  <Characters>43097</Characters>
  <Application>Microsoft Office Word</Application>
  <DocSecurity>0</DocSecurity>
  <Lines>359</Lines>
  <Paragraphs>101</Paragraphs>
  <ScaleCrop>false</ScaleCrop>
  <Company/>
  <LinksUpToDate>false</LinksUpToDate>
  <CharactersWithSpaces>50556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Chong Daokun</cp:lastModifiedBy>
  <cp:revision>6</cp:revision>
  <cp:lastPrinted>2016-12-08T02:31:00Z</cp:lastPrinted>
  <dcterms:created xsi:type="dcterms:W3CDTF">2023-02-07T06:51:00Z</dcterms:created>
  <dcterms:modified xsi:type="dcterms:W3CDTF">2023-02-07T07:17:00Z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F9E7D795D9E54BF9A4F464C76BB95DA9</vt:lpwstr>
  </property>
</Properties>
</file>