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56" w:beforeLines="50"/>
        <w:jc w:val="right"/>
        <w:rPr>
          <w:rFonts w:ascii="Times New Roman" w:hAnsi="Times New Roman" w:eastAsia="黑体" w:cs="Times New Roman"/>
          <w:color w:val="auto"/>
          <w:szCs w:val="21"/>
          <w:lang w:val="zh-CN"/>
        </w:rPr>
      </w:pPr>
      <w:r>
        <w:rPr>
          <w:rFonts w:ascii="Times New Roman" w:hAnsi="Times New Roman" w:eastAsia="黑体" w:cs="Times New Roman"/>
          <w:color w:val="auto"/>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103505</wp:posOffset>
            </wp:positionV>
            <wp:extent cx="1724025" cy="11049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ascii="Times New Roman" w:hAnsi="Times New Roman" w:eastAsia="黑体" w:cs="Times New Roman"/>
          <w:color w:val="auto"/>
          <w:szCs w:val="21"/>
          <w:lang w:val="zh-CN"/>
        </w:rPr>
        <w:t xml:space="preserve">    </w:t>
      </w:r>
    </w:p>
    <w:p>
      <w:pPr>
        <w:spacing w:before="156" w:beforeLines="50"/>
        <w:jc w:val="right"/>
        <w:rPr>
          <w:rFonts w:ascii="Times New Roman" w:hAnsi="Times New Roman" w:eastAsia="黑体" w:cs="Times New Roman"/>
          <w:color w:val="auto"/>
          <w:szCs w:val="21"/>
          <w:lang w:val="zh-CN"/>
        </w:rPr>
      </w:pPr>
    </w:p>
    <w:p>
      <w:pPr>
        <w:spacing w:before="156" w:beforeLines="50"/>
        <w:jc w:val="right"/>
        <w:outlineLvl w:val="0"/>
        <w:rPr>
          <w:rFonts w:ascii="Times New Roman" w:hAnsi="Times New Roman" w:eastAsia="黑体" w:cs="Times New Roman"/>
          <w:color w:val="auto"/>
          <w:szCs w:val="21"/>
          <w:lang w:val="zh-CN"/>
        </w:rPr>
      </w:pPr>
      <w:r>
        <w:rPr>
          <w:rFonts w:ascii="Times New Roman" w:hAnsi="Times New Roman" w:eastAsia="黑体" w:cs="Times New Roman"/>
          <w:color w:val="auto"/>
          <w:szCs w:val="21"/>
          <w:lang w:val="zh-CN"/>
        </w:rPr>
        <w:t xml:space="preserve">   </w:t>
      </w:r>
      <w:bookmarkStart w:id="0" w:name="_Toc127981513"/>
      <w:bookmarkStart w:id="1" w:name="_Toc5127"/>
      <w:r>
        <w:rPr>
          <w:rFonts w:ascii="Times New Roman" w:hAnsi="Times New Roman" w:eastAsia="黑体" w:cs="Times New Roman"/>
          <w:color w:val="auto"/>
          <w:sz w:val="30"/>
          <w:szCs w:val="30"/>
          <w:lang w:val="zh-CN"/>
        </w:rPr>
        <w:t>CECS XXX:201X</w:t>
      </w:r>
      <w:bookmarkEnd w:id="0"/>
      <w:bookmarkEnd w:id="1"/>
    </w:p>
    <w:p>
      <w:pPr>
        <w:spacing w:before="156" w:beforeLines="50"/>
        <w:jc w:val="center"/>
        <w:rPr>
          <w:rFonts w:ascii="Times New Roman" w:hAnsi="Times New Roman" w:eastAsia="黑体" w:cs="Times New Roman"/>
          <w:color w:val="auto"/>
          <w:szCs w:val="21"/>
          <w:lang w:val="zh-CN"/>
        </w:rPr>
      </w:pPr>
    </w:p>
    <w:p>
      <w:pPr>
        <w:spacing w:before="156" w:beforeLines="50"/>
        <w:jc w:val="center"/>
        <w:rPr>
          <w:rFonts w:ascii="Times New Roman" w:hAnsi="Times New Roman" w:eastAsia="黑体" w:cs="Times New Roman"/>
          <w:color w:val="auto"/>
          <w:szCs w:val="21"/>
          <w:lang w:val="zh-CN"/>
        </w:rPr>
      </w:pPr>
      <w:r>
        <w:rPr>
          <w:rFonts w:ascii="Times New Roman" w:hAnsi="Times New Roman" w:eastAsia="宋体" w:cs="Times New Roman"/>
          <w:color w:val="auto"/>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14340" cy="0"/>
                <wp:effectExtent l="0" t="0" r="10160" b="190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34.2pt;z-index:251660288;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Aq2fSAAAAAgEAAA8AAAAAAAAAAQAgAAAAIgAAAGRycy9kb3ducmV2&#10;LnhtbFBLAQIUABQAAAAIAIdO4kCfj8GMyQEAAJ8DAAAOAAAAAAAAAAEAIAAAACEBAABkcnMvZTJv&#10;RG9jLnhtbFBLBQYAAAAABgAGAFkBAABcBQAAAAA=&#10;">
                <v:fill on="f" focussize="0,0"/>
                <v:stroke color="#000000" joinstyle="round"/>
                <v:imagedata o:title=""/>
                <o:lock v:ext="edit" aspectratio="f"/>
              </v:line>
            </w:pict>
          </mc:Fallback>
        </mc:AlternateContent>
      </w:r>
    </w:p>
    <w:p>
      <w:pPr>
        <w:spacing w:before="156" w:beforeLines="50"/>
        <w:jc w:val="center"/>
        <w:rPr>
          <w:rFonts w:ascii="Times New Roman" w:hAnsi="Times New Roman" w:eastAsia="黑体" w:cs="Times New Roman"/>
          <w:color w:val="auto"/>
          <w:szCs w:val="21"/>
          <w:lang w:val="zh-CN"/>
        </w:rPr>
      </w:pPr>
    </w:p>
    <w:p>
      <w:pPr>
        <w:spacing w:before="156" w:beforeLines="50"/>
        <w:jc w:val="center"/>
        <w:outlineLvl w:val="0"/>
        <w:rPr>
          <w:rFonts w:ascii="Times New Roman" w:hAnsi="Times New Roman" w:eastAsia="黑体" w:cs="Times New Roman"/>
          <w:color w:val="auto"/>
          <w:sz w:val="28"/>
          <w:szCs w:val="28"/>
          <w:lang w:val="zh-CN"/>
        </w:rPr>
      </w:pPr>
      <w:bookmarkStart w:id="2" w:name="_Toc7572"/>
      <w:bookmarkStart w:id="3" w:name="_Toc127981514"/>
      <w:r>
        <w:rPr>
          <w:rFonts w:ascii="Times New Roman" w:hAnsi="Times New Roman" w:eastAsia="黑体" w:cs="Times New Roman"/>
          <w:color w:val="auto"/>
          <w:sz w:val="28"/>
          <w:szCs w:val="28"/>
          <w:lang w:val="zh-CN"/>
        </w:rPr>
        <w:t>中国工程建设标准化协会标准</w:t>
      </w:r>
      <w:bookmarkEnd w:id="2"/>
      <w:bookmarkEnd w:id="3"/>
    </w:p>
    <w:p>
      <w:pPr>
        <w:spacing w:before="156" w:beforeLines="50"/>
        <w:jc w:val="center"/>
        <w:rPr>
          <w:rFonts w:ascii="Times New Roman" w:hAnsi="Times New Roman" w:eastAsia="黑体" w:cs="Times New Roman"/>
          <w:color w:val="auto"/>
          <w:szCs w:val="21"/>
          <w:lang w:val="zh-CN"/>
        </w:rPr>
      </w:pPr>
    </w:p>
    <w:p>
      <w:pPr>
        <w:spacing w:before="156" w:beforeLines="50"/>
        <w:jc w:val="center"/>
        <w:outlineLvl w:val="0"/>
        <w:rPr>
          <w:rFonts w:ascii="Times New Roman" w:hAnsi="Times New Roman" w:eastAsia="黑体" w:cs="Times New Roman"/>
          <w:color w:val="auto"/>
          <w:sz w:val="40"/>
          <w:szCs w:val="32"/>
          <w:lang w:val="zh-CN"/>
        </w:rPr>
      </w:pPr>
      <w:bookmarkStart w:id="4" w:name="_Toc28158"/>
      <w:bookmarkStart w:id="5" w:name="_Toc127981515"/>
      <w:r>
        <w:rPr>
          <w:rFonts w:hint="eastAsia" w:ascii="Times New Roman" w:hAnsi="Times New Roman" w:eastAsia="黑体" w:cs="Times New Roman"/>
          <w:color w:val="auto"/>
          <w:sz w:val="40"/>
          <w:szCs w:val="32"/>
          <w:lang w:val="zh-CN"/>
        </w:rPr>
        <w:t>建筑固废再生砂粉应用技术规程</w:t>
      </w:r>
      <w:bookmarkEnd w:id="4"/>
      <w:bookmarkEnd w:id="5"/>
    </w:p>
    <w:p>
      <w:pPr>
        <w:spacing w:before="156" w:beforeLines="50"/>
        <w:jc w:val="center"/>
        <w:rPr>
          <w:rFonts w:ascii="Times New Roman" w:hAnsi="Times New Roman" w:eastAsia="黑体" w:cs="Times New Roman"/>
          <w:color w:val="auto"/>
          <w:sz w:val="30"/>
          <w:szCs w:val="30"/>
          <w:lang w:val="zh-CN"/>
        </w:rPr>
      </w:pPr>
    </w:p>
    <w:p>
      <w:pPr>
        <w:spacing w:before="156" w:beforeLines="50"/>
        <w:jc w:val="center"/>
        <w:rPr>
          <w:rFonts w:ascii="Times New Roman" w:hAnsi="Times New Roman" w:eastAsia="黑体" w:cs="Times New Roman"/>
          <w:color w:val="auto"/>
          <w:sz w:val="30"/>
          <w:szCs w:val="30"/>
          <w:lang w:val="zh-CN"/>
        </w:rPr>
      </w:pPr>
    </w:p>
    <w:p>
      <w:pPr>
        <w:spacing w:before="156" w:beforeLines="50"/>
        <w:jc w:val="center"/>
        <w:rPr>
          <w:rFonts w:ascii="Times New Roman" w:hAnsi="Times New Roman" w:eastAsia="黑体" w:cs="Times New Roman"/>
          <w:color w:val="auto"/>
          <w:szCs w:val="21"/>
          <w:lang w:val="zh-CN"/>
        </w:rPr>
      </w:pPr>
    </w:p>
    <w:p>
      <w:pPr>
        <w:spacing w:before="156" w:beforeLines="50"/>
        <w:jc w:val="center"/>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w:t>
      </w:r>
      <w:r>
        <w:rPr>
          <w:rFonts w:hint="eastAsia" w:ascii="Times New Roman" w:hAnsi="Times New Roman" w:eastAsia="黑体" w:cs="Times New Roman"/>
          <w:color w:val="auto"/>
          <w:sz w:val="30"/>
          <w:szCs w:val="30"/>
          <w:lang w:val="zh-CN"/>
        </w:rPr>
        <w:t>征求意见稿</w:t>
      </w:r>
      <w:r>
        <w:rPr>
          <w:rFonts w:ascii="Times New Roman" w:hAnsi="Times New Roman" w:eastAsia="黑体" w:cs="Times New Roman"/>
          <w:color w:val="auto"/>
          <w:sz w:val="30"/>
          <w:szCs w:val="30"/>
          <w:lang w:val="zh-CN"/>
        </w:rPr>
        <w:t>）</w:t>
      </w:r>
    </w:p>
    <w:p>
      <w:pPr>
        <w:spacing w:before="156" w:beforeLines="50"/>
        <w:ind w:left="1751" w:leftChars="258" w:hanging="1209" w:hangingChars="576"/>
        <w:rPr>
          <w:rFonts w:ascii="Times New Roman" w:hAnsi="Times New Roman" w:eastAsia="黑体" w:cs="Times New Roman"/>
          <w:color w:val="auto"/>
          <w:szCs w:val="21"/>
          <w:lang w:val="zh-CN"/>
        </w:rPr>
      </w:pPr>
    </w:p>
    <w:p>
      <w:pPr>
        <w:spacing w:before="156" w:beforeLines="50"/>
        <w:jc w:val="center"/>
        <w:rPr>
          <w:rFonts w:ascii="Times New Roman" w:hAnsi="Times New Roman" w:eastAsia="宋体" w:cs="Times New Roman"/>
          <w:color w:val="auto"/>
          <w:szCs w:val="21"/>
          <w:lang w:val="zh-CN"/>
        </w:rPr>
      </w:pPr>
    </w:p>
    <w:p>
      <w:pPr>
        <w:spacing w:before="156" w:beforeLines="50"/>
        <w:jc w:val="center"/>
        <w:rPr>
          <w:rFonts w:ascii="Times New Roman" w:hAnsi="Times New Roman" w:eastAsia="宋体" w:cs="Times New Roman"/>
          <w:color w:val="auto"/>
          <w:szCs w:val="21"/>
          <w:lang w:val="zh-CN"/>
        </w:rPr>
      </w:pPr>
    </w:p>
    <w:p>
      <w:pPr>
        <w:spacing w:before="156" w:beforeLines="50"/>
        <w:jc w:val="center"/>
        <w:rPr>
          <w:rFonts w:ascii="Times New Roman" w:hAnsi="Times New Roman" w:eastAsia="宋体" w:cs="Times New Roman"/>
          <w:color w:val="auto"/>
          <w:szCs w:val="21"/>
          <w:lang w:val="zh-CN"/>
        </w:rPr>
      </w:pPr>
    </w:p>
    <w:p>
      <w:pPr>
        <w:spacing w:before="156" w:beforeLines="50"/>
        <w:jc w:val="center"/>
        <w:rPr>
          <w:rFonts w:ascii="Times New Roman" w:hAnsi="Times New Roman" w:eastAsia="宋体" w:cs="Times New Roman"/>
          <w:color w:val="auto"/>
          <w:szCs w:val="21"/>
          <w:lang w:val="zh-CN"/>
        </w:rPr>
      </w:pPr>
    </w:p>
    <w:p>
      <w:pPr>
        <w:spacing w:before="156" w:beforeLines="50"/>
        <w:jc w:val="center"/>
        <w:rPr>
          <w:rFonts w:ascii="Times New Roman" w:hAnsi="Times New Roman" w:eastAsia="宋体" w:cs="Times New Roman"/>
          <w:color w:val="auto"/>
          <w:szCs w:val="21"/>
          <w:lang w:val="zh-CN"/>
        </w:rPr>
      </w:pPr>
    </w:p>
    <w:p>
      <w:pPr>
        <w:spacing w:before="156" w:beforeLines="50"/>
        <w:jc w:val="center"/>
        <w:rPr>
          <w:rFonts w:ascii="Times New Roman" w:hAnsi="Times New Roman" w:eastAsia="宋体" w:cs="Times New Roman"/>
          <w:color w:val="auto"/>
          <w:szCs w:val="21"/>
          <w:lang w:val="zh-CN"/>
        </w:rPr>
      </w:pPr>
    </w:p>
    <w:p>
      <w:pPr>
        <w:spacing w:before="156" w:beforeLines="50"/>
        <w:rPr>
          <w:rFonts w:ascii="Times New Roman" w:hAnsi="Times New Roman" w:eastAsia="宋体" w:cs="Times New Roman"/>
          <w:color w:val="auto"/>
          <w:szCs w:val="21"/>
          <w:lang w:val="zh-CN"/>
        </w:rPr>
      </w:pPr>
    </w:p>
    <w:p>
      <w:pPr>
        <w:spacing w:before="156" w:beforeLines="50"/>
        <w:jc w:val="center"/>
        <w:outlineLvl w:val="0"/>
        <w:rPr>
          <w:rFonts w:ascii="Times New Roman" w:hAnsi="Times New Roman" w:eastAsia="黑体" w:cs="Times New Roman"/>
          <w:color w:val="auto"/>
          <w:sz w:val="28"/>
          <w:szCs w:val="28"/>
          <w:lang w:val="zh-CN"/>
        </w:rPr>
      </w:pPr>
      <w:bookmarkStart w:id="6" w:name="_Toc3331"/>
      <w:bookmarkStart w:id="7" w:name="_Toc127981516"/>
      <w:r>
        <w:rPr>
          <w:rFonts w:ascii="Times New Roman" w:hAnsi="Times New Roman" w:eastAsia="黑体" w:cs="Times New Roman"/>
          <w:color w:val="auto"/>
          <w:sz w:val="28"/>
          <w:szCs w:val="28"/>
        </w:rPr>
        <w:t>XXX</w:t>
      </w:r>
      <w:r>
        <w:rPr>
          <w:rFonts w:ascii="Times New Roman" w:hAnsi="Times New Roman" w:eastAsia="黑体" w:cs="Times New Roman"/>
          <w:color w:val="auto"/>
          <w:sz w:val="28"/>
          <w:szCs w:val="28"/>
          <w:lang w:val="zh-CN"/>
        </w:rPr>
        <w:t>出版社</w:t>
      </w:r>
      <w:bookmarkEnd w:id="6"/>
      <w:bookmarkEnd w:id="7"/>
    </w:p>
    <w:p>
      <w:pPr>
        <w:spacing w:before="156" w:beforeLines="50"/>
        <w:jc w:val="center"/>
        <w:rPr>
          <w:rFonts w:ascii="Times New Roman" w:hAnsi="Times New Roman" w:eastAsia="黑体" w:cs="Times New Roman"/>
          <w:color w:val="auto"/>
          <w:sz w:val="28"/>
          <w:szCs w:val="28"/>
          <w:lang w:val="zh-CN"/>
        </w:rPr>
      </w:pPr>
    </w:p>
    <w:p>
      <w:pPr>
        <w:spacing w:before="156" w:beforeLines="50"/>
        <w:jc w:val="center"/>
        <w:rPr>
          <w:rFonts w:ascii="Times New Roman" w:hAnsi="Times New Roman" w:eastAsia="黑体" w:cs="Times New Roman"/>
          <w:color w:val="auto"/>
          <w:sz w:val="28"/>
          <w:szCs w:val="28"/>
        </w:rPr>
      </w:pPr>
    </w:p>
    <w:p>
      <w:pPr>
        <w:spacing w:before="156" w:beforeLines="50"/>
        <w:jc w:val="center"/>
        <w:outlineLvl w:val="0"/>
        <w:rPr>
          <w:rFonts w:ascii="Times New Roman" w:hAnsi="Times New Roman" w:eastAsia="黑体" w:cs="Times New Roman"/>
          <w:b/>
          <w:color w:val="auto"/>
          <w:sz w:val="28"/>
          <w:szCs w:val="28"/>
        </w:rPr>
      </w:pPr>
      <w:bookmarkStart w:id="8" w:name="_Toc127981517"/>
      <w:bookmarkStart w:id="9" w:name="_Toc14556"/>
      <w:r>
        <w:rPr>
          <w:rFonts w:ascii="Times New Roman" w:hAnsi="Times New Roman" w:eastAsia="黑体" w:cs="Times New Roman"/>
          <w:b/>
          <w:color w:val="auto"/>
          <w:sz w:val="28"/>
          <w:szCs w:val="28"/>
        </w:rPr>
        <w:t>前   言</w:t>
      </w:r>
      <w:bookmarkEnd w:id="8"/>
      <w:bookmarkEnd w:id="9"/>
    </w:p>
    <w:p>
      <w:pPr>
        <w:spacing w:before="156" w:beforeLines="50" w:line="40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根据中国工程建设标准化协会《关于印发〈2020年第二批协会标准制订、修订计划〉的通知》（建标协字〔2020〕23号）的要求</w:t>
      </w:r>
      <w:r>
        <w:rPr>
          <w:rFonts w:ascii="Times New Roman" w:hAnsi="Times New Roman" w:eastAsia="宋体" w:cs="Times New Roman"/>
          <w:color w:val="auto"/>
          <w:sz w:val="24"/>
          <w:szCs w:val="24"/>
        </w:rPr>
        <w:t>，标准编制组经广泛调查研究，认真总结各地实践经验，参考有关国内外标准，并在广泛征求意见的基础上，制定本规</w:t>
      </w:r>
      <w:r>
        <w:rPr>
          <w:rFonts w:hint="eastAsia" w:ascii="Times New Roman" w:hAnsi="Times New Roman" w:eastAsia="宋体" w:cs="Times New Roman"/>
          <w:color w:val="auto"/>
          <w:sz w:val="24"/>
          <w:szCs w:val="24"/>
        </w:rPr>
        <w:t>程</w:t>
      </w:r>
      <w:r>
        <w:rPr>
          <w:rFonts w:ascii="Times New Roman" w:hAnsi="Times New Roman" w:eastAsia="宋体" w:cs="Times New Roman"/>
          <w:color w:val="auto"/>
          <w:sz w:val="24"/>
          <w:szCs w:val="24"/>
        </w:rPr>
        <w:t>。</w:t>
      </w:r>
    </w:p>
    <w:p>
      <w:pPr>
        <w:snapToGrid w:val="0"/>
        <w:spacing w:before="156" w:beforeLines="50" w:line="40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本规程共分</w:t>
      </w:r>
      <w:r>
        <w:rPr>
          <w:rFonts w:hint="eastAsia" w:ascii="Times New Roman" w:hAnsi="Times New Roman" w:eastAsia="宋体" w:cs="Times New Roman"/>
          <w:color w:val="auto"/>
          <w:sz w:val="24"/>
          <w:szCs w:val="24"/>
        </w:rPr>
        <w:t>7</w:t>
      </w:r>
      <w:r>
        <w:rPr>
          <w:rFonts w:ascii="Times New Roman" w:hAnsi="Times New Roman" w:eastAsia="宋体" w:cs="Times New Roman"/>
          <w:color w:val="auto"/>
          <w:sz w:val="24"/>
          <w:szCs w:val="24"/>
        </w:rPr>
        <w:t>章。主要技术内容包括：1.总则；</w:t>
      </w:r>
      <w:r>
        <w:rPr>
          <w:rFonts w:hint="eastAsia" w:ascii="Times New Roman" w:hAnsi="Times New Roman" w:eastAsia="宋体" w:cs="Times New Roman"/>
          <w:color w:val="auto"/>
          <w:sz w:val="24"/>
          <w:szCs w:val="24"/>
        </w:rPr>
        <w:t>2</w:t>
      </w:r>
      <w:r>
        <w:rPr>
          <w:rFonts w:ascii="Times New Roman" w:hAnsi="Times New Roman" w:eastAsia="宋体" w:cs="Times New Roman"/>
          <w:color w:val="auto"/>
          <w:sz w:val="24"/>
          <w:szCs w:val="24"/>
        </w:rPr>
        <w:t>.术语</w:t>
      </w:r>
      <w:r>
        <w:rPr>
          <w:rFonts w:hint="eastAsia" w:ascii="Times New Roman" w:hAnsi="Times New Roman" w:eastAsia="宋体" w:cs="Times New Roman"/>
          <w:color w:val="auto"/>
          <w:sz w:val="24"/>
          <w:szCs w:val="24"/>
        </w:rPr>
        <w:t>和符号</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.基本规定；</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建筑固废再生砂粉</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5</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建筑固废再生砂粉混凝土；6.建筑固废再生砂粉砂浆；7.建筑固废再生砂粉无机混合料</w:t>
      </w:r>
      <w:r>
        <w:rPr>
          <w:rFonts w:ascii="Times New Roman" w:hAnsi="Times New Roman" w:eastAsia="宋体" w:cs="Times New Roman"/>
          <w:color w:val="auto"/>
          <w:sz w:val="24"/>
          <w:szCs w:val="24"/>
        </w:rPr>
        <w:t>。</w:t>
      </w:r>
    </w:p>
    <w:p>
      <w:pPr>
        <w:spacing w:before="156" w:beforeLines="50" w:line="40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本规程由中国工程建设标准化协会归口管理，由中国建筑科学研究院</w:t>
      </w:r>
      <w:r>
        <w:rPr>
          <w:rFonts w:hint="eastAsia" w:ascii="Times New Roman" w:hAnsi="Times New Roman" w:eastAsia="宋体" w:cs="Times New Roman"/>
          <w:color w:val="auto"/>
          <w:sz w:val="24"/>
          <w:szCs w:val="24"/>
        </w:rPr>
        <w:t>有限公司</w:t>
      </w:r>
      <w:r>
        <w:rPr>
          <w:rFonts w:ascii="Times New Roman" w:hAnsi="Times New Roman" w:eastAsia="宋体" w:cs="Times New Roman"/>
          <w:color w:val="auto"/>
          <w:sz w:val="24"/>
          <w:szCs w:val="24"/>
        </w:rPr>
        <w:t>负责具体技术内容的解释。本规程在执行过程中如有意见或建议，请将有关意见和资料寄送中国建筑科学研究院</w:t>
      </w:r>
      <w:r>
        <w:rPr>
          <w:rFonts w:hint="eastAsia" w:ascii="Times New Roman" w:hAnsi="Times New Roman" w:eastAsia="宋体" w:cs="Times New Roman"/>
          <w:color w:val="auto"/>
          <w:sz w:val="24"/>
          <w:szCs w:val="24"/>
        </w:rPr>
        <w:t>有限公司</w:t>
      </w:r>
      <w:r>
        <w:rPr>
          <w:rFonts w:ascii="Times New Roman" w:hAnsi="Times New Roman" w:eastAsia="宋体" w:cs="Times New Roman"/>
          <w:color w:val="auto"/>
          <w:sz w:val="24"/>
          <w:szCs w:val="24"/>
        </w:rPr>
        <w:t>（北京市北三环东路30号，邮政编码：100013），以供今后修订时参考。</w:t>
      </w:r>
    </w:p>
    <w:p>
      <w:pPr>
        <w:spacing w:before="156" w:beforeLines="50"/>
        <w:ind w:firstLine="482" w:firstLineChars="200"/>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主编单位</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 xml:space="preserve">（以报批稿为准）  </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中国建筑科学研究院有限公司</w:t>
      </w:r>
    </w:p>
    <w:p>
      <w:pPr>
        <w:spacing w:before="156" w:beforeLines="50"/>
        <w:ind w:firstLine="1680" w:firstLineChars="700"/>
        <w:outlineLvl w:val="0"/>
        <w:rPr>
          <w:rFonts w:ascii="Times New Roman" w:hAnsi="Times New Roman" w:eastAsia="宋体" w:cs="Times New Roman"/>
          <w:color w:val="auto"/>
          <w:sz w:val="24"/>
          <w:szCs w:val="24"/>
        </w:rPr>
      </w:pPr>
      <w:bookmarkStart w:id="10" w:name="_Toc11655"/>
      <w:bookmarkStart w:id="11" w:name="_Toc127981518"/>
      <w:r>
        <w:rPr>
          <w:rFonts w:hint="eastAsia" w:ascii="Times New Roman" w:hAnsi="Times New Roman" w:eastAsia="宋体" w:cs="Times New Roman"/>
          <w:color w:val="auto"/>
          <w:sz w:val="24"/>
          <w:szCs w:val="24"/>
        </w:rPr>
        <w:t>广东省建筑科学研究院集团股份有限公司</w:t>
      </w:r>
      <w:bookmarkEnd w:id="10"/>
      <w:bookmarkEnd w:id="11"/>
    </w:p>
    <w:p>
      <w:pPr>
        <w:spacing w:before="156" w:beforeLines="50"/>
        <w:ind w:firstLine="482" w:firstLineChars="200"/>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参编单位</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（以报批稿为准）</w:t>
      </w:r>
    </w:p>
    <w:p>
      <w:pPr>
        <w:spacing w:before="156" w:beforeLines="50"/>
        <w:ind w:firstLine="1680" w:firstLineChars="700"/>
        <w:rPr>
          <w:rFonts w:ascii="宋体" w:hAnsi="宋体" w:eastAsia="宋体" w:cs="宋体"/>
          <w:color w:val="auto"/>
          <w:kern w:val="0"/>
          <w:sz w:val="18"/>
          <w:szCs w:val="18"/>
          <w:lang w:bidi="ar"/>
        </w:rPr>
      </w:pPr>
      <w:r>
        <w:rPr>
          <w:rFonts w:hint="eastAsia" w:ascii="Times New Roman" w:hAnsi="Times New Roman" w:eastAsia="宋体" w:cs="Times New Roman"/>
          <w:color w:val="auto"/>
          <w:sz w:val="24"/>
          <w:szCs w:val="24"/>
        </w:rPr>
        <w:t>建研院检测中心有限公司</w:t>
      </w:r>
    </w:p>
    <w:p>
      <w:pPr>
        <w:spacing w:before="156" w:beforeLines="50"/>
        <w:ind w:firstLine="1680" w:firstLineChars="700"/>
        <w:outlineLvl w:val="0"/>
        <w:rPr>
          <w:rFonts w:ascii="Times New Roman" w:hAnsi="Times New Roman" w:eastAsia="宋体" w:cs="Times New Roman"/>
          <w:color w:val="auto"/>
          <w:sz w:val="24"/>
          <w:szCs w:val="24"/>
        </w:rPr>
      </w:pPr>
      <w:bookmarkStart w:id="12" w:name="_Toc28174"/>
      <w:bookmarkStart w:id="13" w:name="_Toc127981519"/>
      <w:r>
        <w:rPr>
          <w:rFonts w:hint="eastAsia" w:ascii="Times New Roman" w:hAnsi="Times New Roman" w:eastAsia="宋体" w:cs="Times New Roman"/>
          <w:color w:val="auto"/>
          <w:sz w:val="24"/>
          <w:szCs w:val="24"/>
        </w:rPr>
        <w:t>中建西部建设建材科学研究院有限公司</w:t>
      </w:r>
      <w:bookmarkEnd w:id="12"/>
      <w:bookmarkEnd w:id="13"/>
    </w:p>
    <w:p>
      <w:pPr>
        <w:spacing w:before="156" w:beforeLines="50"/>
        <w:ind w:firstLine="1680" w:firstLineChars="700"/>
        <w:outlineLvl w:val="0"/>
        <w:rPr>
          <w:rFonts w:ascii="Times New Roman" w:hAnsi="Times New Roman" w:eastAsia="宋体" w:cs="Times New Roman"/>
          <w:color w:val="auto"/>
          <w:sz w:val="24"/>
          <w:szCs w:val="24"/>
        </w:rPr>
      </w:pPr>
      <w:bookmarkStart w:id="14" w:name="_Toc31569"/>
      <w:bookmarkStart w:id="15" w:name="_Toc127981520"/>
      <w:r>
        <w:rPr>
          <w:rFonts w:hint="eastAsia" w:ascii="Times New Roman" w:hAnsi="Times New Roman" w:eastAsia="宋体" w:cs="Times New Roman"/>
          <w:color w:val="auto"/>
          <w:sz w:val="24"/>
          <w:szCs w:val="24"/>
        </w:rPr>
        <w:t>保利长大工程有限公司</w:t>
      </w:r>
      <w:bookmarkEnd w:id="14"/>
      <w:bookmarkEnd w:id="15"/>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北京建筑大学</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贵州省公路工程集团有限公司</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深圳大学</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东南大学</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武汉理工大学</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湖南大学</w:t>
      </w:r>
    </w:p>
    <w:p>
      <w:pPr>
        <w:spacing w:before="156" w:beforeLines="50"/>
        <w:ind w:firstLine="1680" w:firstLineChars="700"/>
        <w:outlineLvl w:val="0"/>
        <w:rPr>
          <w:rFonts w:ascii="Times New Roman" w:hAnsi="Times New Roman" w:eastAsia="宋体" w:cs="Times New Roman"/>
          <w:color w:val="auto"/>
          <w:sz w:val="24"/>
          <w:szCs w:val="24"/>
        </w:rPr>
      </w:pPr>
      <w:bookmarkStart w:id="16" w:name="_Toc10159"/>
      <w:bookmarkStart w:id="17" w:name="_Toc127981521"/>
      <w:r>
        <w:rPr>
          <w:rFonts w:hint="eastAsia" w:ascii="Times New Roman" w:hAnsi="Times New Roman" w:eastAsia="宋体" w:cs="Times New Roman"/>
          <w:color w:val="auto"/>
          <w:sz w:val="24"/>
          <w:szCs w:val="24"/>
        </w:rPr>
        <w:t>北京建工资源循环利用投资有限公司</w:t>
      </w:r>
      <w:bookmarkEnd w:id="16"/>
      <w:bookmarkEnd w:id="17"/>
    </w:p>
    <w:p>
      <w:pPr>
        <w:spacing w:before="156" w:beforeLines="50"/>
        <w:ind w:firstLine="1680" w:firstLineChars="700"/>
        <w:outlineLvl w:val="0"/>
        <w:rPr>
          <w:rFonts w:ascii="Times New Roman" w:hAnsi="Times New Roman" w:eastAsia="宋体" w:cs="Times New Roman"/>
          <w:color w:val="auto"/>
          <w:sz w:val="24"/>
          <w:szCs w:val="24"/>
        </w:rPr>
      </w:pPr>
      <w:bookmarkStart w:id="18" w:name="_Toc9234"/>
      <w:bookmarkStart w:id="19" w:name="_Toc127981522"/>
      <w:r>
        <w:rPr>
          <w:rFonts w:hint="eastAsia" w:ascii="Times New Roman" w:hAnsi="Times New Roman" w:eastAsia="宋体" w:cs="Times New Roman"/>
          <w:color w:val="auto"/>
          <w:sz w:val="24"/>
          <w:szCs w:val="24"/>
        </w:rPr>
        <w:t>中建科技集团有限公司</w:t>
      </w:r>
      <w:bookmarkEnd w:id="18"/>
      <w:bookmarkEnd w:id="19"/>
    </w:p>
    <w:p>
      <w:pPr>
        <w:spacing w:before="156" w:beforeLines="50"/>
        <w:ind w:firstLine="482" w:firstLineChars="200"/>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主要起草人</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（以报批稿为准）</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贺  阳   王新祥   王祖琦   马  旭   王  晶      </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王元光   夏京亮   郑  靓   陈  阳   冷发光</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黄  靖   赵霄龙   张  溢   何  亮   罗遥凌</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何  伟   邢  锋   龙武剑   陈  潇   刘骁凡</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刘  诚   胡  翔   于家琳   张  涛   戢文占   </w:t>
      </w:r>
    </w:p>
    <w:p>
      <w:pPr>
        <w:spacing w:before="156" w:beforeLines="50"/>
        <w:ind w:firstLine="1680" w:firstLineChars="7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赵  珏   张晓然</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br w:type="page"/>
      </w:r>
    </w:p>
    <w:sdt>
      <w:sdtPr>
        <w:rPr>
          <w:rFonts w:ascii="宋体" w:hAnsi="宋体" w:eastAsia="宋体"/>
          <w:color w:val="auto"/>
        </w:rPr>
        <w:id w:val="147453061"/>
        <w15:color w:val="DBDBDB"/>
        <w:docPartObj>
          <w:docPartGallery w:val="Table of Contents"/>
          <w:docPartUnique/>
        </w:docPartObj>
      </w:sdtPr>
      <w:sdtEndPr>
        <w:rPr>
          <w:rFonts w:hint="eastAsia" w:ascii="Times New Roman" w:hAnsi="Times New Roman" w:eastAsia="宋体" w:cs="Times New Roman"/>
          <w:b/>
          <w:color w:val="auto"/>
          <w:szCs w:val="24"/>
        </w:rPr>
      </w:sdtEndPr>
      <w:sdtContent>
        <w:p>
          <w:pPr>
            <w:jc w:val="center"/>
            <w:rPr>
              <w:rFonts w:eastAsia="宋体"/>
              <w:color w:val="auto"/>
            </w:rPr>
          </w:pPr>
          <w:bookmarkStart w:id="20" w:name="_Hlk127982115"/>
          <w:r>
            <w:rPr>
              <w:rFonts w:ascii="宋体" w:hAnsi="宋体" w:eastAsia="宋体"/>
              <w:color w:val="auto"/>
            </w:rPr>
            <w:t>目</w:t>
          </w:r>
          <w:r>
            <w:rPr>
              <w:rFonts w:hint="eastAsia" w:ascii="宋体" w:hAnsi="宋体" w:eastAsia="宋体"/>
              <w:color w:val="auto"/>
            </w:rPr>
            <w:t>次</w:t>
          </w:r>
        </w:p>
        <w:p>
          <w:pPr>
            <w:pStyle w:val="35"/>
            <w:tabs>
              <w:tab w:val="right" w:leader="dot" w:pos="8306"/>
            </w:tabs>
            <w:rPr>
              <w:b/>
              <w:color w:val="auto"/>
            </w:rPr>
          </w:pPr>
          <w:r>
            <w:rPr>
              <w:rFonts w:hint="eastAsia" w:ascii="Times New Roman" w:hAnsi="Times New Roman" w:eastAsia="宋体" w:cs="Times New Roman"/>
              <w:color w:val="auto"/>
              <w:sz w:val="24"/>
              <w:szCs w:val="24"/>
            </w:rPr>
            <w:fldChar w:fldCharType="begin"/>
          </w:r>
          <w:r>
            <w:rPr>
              <w:rFonts w:hint="eastAsia" w:ascii="Times New Roman" w:hAnsi="Times New Roman" w:eastAsia="宋体" w:cs="Times New Roman"/>
              <w:color w:val="auto"/>
              <w:sz w:val="24"/>
              <w:szCs w:val="24"/>
            </w:rPr>
            <w:instrText xml:space="preserve">TOC \o "1-2" \h \u </w:instrText>
          </w:r>
          <w:r>
            <w:rPr>
              <w:rFonts w:hint="eastAsia" w:ascii="Times New Roman" w:hAnsi="Times New Roman" w:eastAsia="宋体" w:cs="Times New Roman"/>
              <w:color w:val="auto"/>
              <w:sz w:val="24"/>
              <w:szCs w:val="24"/>
            </w:rPr>
            <w:fldChar w:fldCharType="separate"/>
          </w:r>
        </w:p>
        <w:p>
          <w:pPr>
            <w:pStyle w:val="35"/>
            <w:tabs>
              <w:tab w:val="right" w:leader="dot" w:pos="8306"/>
            </w:tabs>
            <w:rPr>
              <w:b/>
              <w:color w:val="auto"/>
            </w:rPr>
          </w:pPr>
          <w:r>
            <w:rPr>
              <w:color w:val="auto"/>
            </w:rPr>
            <w:fldChar w:fldCharType="begin"/>
          </w:r>
          <w:r>
            <w:rPr>
              <w:color w:val="auto"/>
            </w:rPr>
            <w:instrText xml:space="preserve"> HYPERLINK \l "_Toc28838" </w:instrText>
          </w:r>
          <w:r>
            <w:rPr>
              <w:color w:val="auto"/>
            </w:rPr>
            <w:fldChar w:fldCharType="separate"/>
          </w:r>
          <w:r>
            <w:rPr>
              <w:rFonts w:ascii="Times New Roman" w:hAnsi="Times New Roman" w:eastAsia="宋体" w:cs="Times New Roman"/>
              <w:b/>
              <w:bCs/>
              <w:color w:val="auto"/>
              <w:kern w:val="44"/>
              <w:szCs w:val="30"/>
            </w:rPr>
            <w:t>1 总  则</w:t>
          </w:r>
          <w:r>
            <w:rPr>
              <w:b/>
              <w:color w:val="auto"/>
            </w:rPr>
            <w:tab/>
          </w:r>
          <w:r>
            <w:rPr>
              <w:b/>
              <w:color w:val="auto"/>
            </w:rPr>
            <w:fldChar w:fldCharType="begin"/>
          </w:r>
          <w:r>
            <w:rPr>
              <w:b/>
              <w:color w:val="auto"/>
            </w:rPr>
            <w:instrText xml:space="preserve"> PAGEREF _Toc28838 \h </w:instrText>
          </w:r>
          <w:r>
            <w:rPr>
              <w:b/>
              <w:color w:val="auto"/>
            </w:rPr>
            <w:fldChar w:fldCharType="separate"/>
          </w:r>
          <w:r>
            <w:rPr>
              <w:b/>
              <w:color w:val="auto"/>
            </w:rPr>
            <w:t>6</w:t>
          </w:r>
          <w:r>
            <w:rPr>
              <w:b/>
              <w:color w:val="auto"/>
            </w:rPr>
            <w:fldChar w:fldCharType="end"/>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"_Toc13091" </w:instrText>
          </w:r>
          <w:r>
            <w:rPr>
              <w:color w:val="auto"/>
            </w:rPr>
            <w:fldChar w:fldCharType="separate"/>
          </w:r>
          <w:r>
            <w:rPr>
              <w:rFonts w:hint="eastAsia" w:ascii="Times New Roman" w:hAnsi="Times New Roman" w:eastAsia="宋体" w:cs="Times New Roman"/>
              <w:b/>
              <w:bCs/>
              <w:color w:val="auto"/>
              <w:kern w:val="44"/>
              <w:szCs w:val="30"/>
            </w:rPr>
            <w:t>2</w:t>
          </w:r>
          <w:r>
            <w:rPr>
              <w:rFonts w:ascii="Times New Roman" w:hAnsi="Times New Roman" w:eastAsia="宋体" w:cs="Times New Roman"/>
              <w:b/>
              <w:bCs/>
              <w:color w:val="auto"/>
              <w:kern w:val="44"/>
              <w:szCs w:val="30"/>
            </w:rPr>
            <w:t xml:space="preserve">  术语</w:t>
          </w:r>
          <w:r>
            <w:rPr>
              <w:rFonts w:hint="eastAsia" w:ascii="Times New Roman" w:hAnsi="Times New Roman" w:eastAsia="宋体" w:cs="Times New Roman"/>
              <w:b/>
              <w:bCs/>
              <w:color w:val="auto"/>
              <w:kern w:val="44"/>
              <w:szCs w:val="30"/>
            </w:rPr>
            <w:t>和符号</w:t>
          </w:r>
          <w:r>
            <w:rPr>
              <w:b/>
              <w:color w:val="auto"/>
            </w:rPr>
            <w:tab/>
          </w:r>
          <w:r>
            <w:rPr>
              <w:b/>
              <w:color w:val="auto"/>
            </w:rPr>
            <w:fldChar w:fldCharType="begin"/>
          </w:r>
          <w:r>
            <w:rPr>
              <w:b/>
              <w:color w:val="auto"/>
            </w:rPr>
            <w:instrText xml:space="preserve"> PAGEREF _Toc13091 \h </w:instrText>
          </w:r>
          <w:r>
            <w:rPr>
              <w:b/>
              <w:color w:val="auto"/>
            </w:rPr>
            <w:fldChar w:fldCharType="separate"/>
          </w:r>
          <w:r>
            <w:rPr>
              <w:b/>
              <w:color w:val="auto"/>
            </w:rPr>
            <w:t>7</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"_Toc27311" </w:instrText>
          </w:r>
          <w:r>
            <w:rPr>
              <w:color w:val="auto"/>
            </w:rPr>
            <w:fldChar w:fldCharType="separate"/>
          </w:r>
          <w:r>
            <w:rPr>
              <w:rFonts w:hint="eastAsia" w:ascii="黑体" w:hAnsi="黑体" w:eastAsia="黑体" w:cs="Times New Roman"/>
              <w:bCs/>
              <w:color w:val="auto"/>
              <w:kern w:val="44"/>
              <w:szCs w:val="24"/>
            </w:rPr>
            <w:t>2.1  术  语</w:t>
          </w:r>
          <w:r>
            <w:rPr>
              <w:color w:val="auto"/>
            </w:rPr>
            <w:tab/>
          </w:r>
          <w:r>
            <w:rPr>
              <w:color w:val="auto"/>
            </w:rPr>
            <w:fldChar w:fldCharType="begin"/>
          </w:r>
          <w:r>
            <w:rPr>
              <w:color w:val="auto"/>
            </w:rPr>
            <w:instrText xml:space="preserve"> PAGEREF _Toc27311 \h </w:instrText>
          </w:r>
          <w:r>
            <w:rPr>
              <w:color w:val="auto"/>
            </w:rPr>
            <w:fldChar w:fldCharType="separate"/>
          </w:r>
          <w:r>
            <w:rPr>
              <w:color w:val="auto"/>
            </w:rPr>
            <w:t>7</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"_Toc8182" </w:instrText>
          </w:r>
          <w:r>
            <w:rPr>
              <w:color w:val="auto"/>
            </w:rPr>
            <w:fldChar w:fldCharType="separate"/>
          </w:r>
          <w:r>
            <w:rPr>
              <w:rFonts w:hint="eastAsia" w:ascii="黑体" w:hAnsi="黑体" w:eastAsia="黑体" w:cs="Times New Roman"/>
              <w:bCs/>
              <w:color w:val="auto"/>
              <w:kern w:val="44"/>
              <w:szCs w:val="24"/>
            </w:rPr>
            <w:t>2.2  符  号</w:t>
          </w:r>
          <w:r>
            <w:rPr>
              <w:color w:val="auto"/>
            </w:rPr>
            <w:tab/>
          </w:r>
          <w:r>
            <w:rPr>
              <w:color w:val="auto"/>
            </w:rPr>
            <w:fldChar w:fldCharType="begin"/>
          </w:r>
          <w:r>
            <w:rPr>
              <w:color w:val="auto"/>
            </w:rPr>
            <w:instrText xml:space="preserve"> PAGEREF _Toc8182 \h </w:instrText>
          </w:r>
          <w:r>
            <w:rPr>
              <w:color w:val="auto"/>
            </w:rPr>
            <w:fldChar w:fldCharType="separate"/>
          </w:r>
          <w:r>
            <w:rPr>
              <w:color w:val="auto"/>
            </w:rPr>
            <w:t>7</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"_Toc8589" </w:instrText>
          </w:r>
          <w:r>
            <w:rPr>
              <w:color w:val="auto"/>
            </w:rPr>
            <w:fldChar w:fldCharType="separate"/>
          </w:r>
          <w:r>
            <w:rPr>
              <w:rFonts w:hint="eastAsia" w:ascii="Times New Roman" w:hAnsi="Times New Roman" w:eastAsia="宋体" w:cs="Times New Roman"/>
              <w:b/>
              <w:bCs/>
              <w:color w:val="auto"/>
              <w:kern w:val="44"/>
              <w:szCs w:val="30"/>
            </w:rPr>
            <w:t>3</w:t>
          </w:r>
          <w:r>
            <w:rPr>
              <w:rFonts w:ascii="Times New Roman" w:hAnsi="Times New Roman" w:eastAsia="宋体" w:cs="Times New Roman"/>
              <w:b/>
              <w:bCs/>
              <w:color w:val="auto"/>
              <w:kern w:val="44"/>
              <w:szCs w:val="30"/>
            </w:rPr>
            <w:t xml:space="preserve"> 基 本 规 定</w:t>
          </w:r>
          <w:r>
            <w:rPr>
              <w:b/>
              <w:color w:val="auto"/>
            </w:rPr>
            <w:tab/>
          </w:r>
          <w:r>
            <w:rPr>
              <w:b/>
              <w:color w:val="auto"/>
            </w:rPr>
            <w:fldChar w:fldCharType="begin"/>
          </w:r>
          <w:r>
            <w:rPr>
              <w:b/>
              <w:color w:val="auto"/>
            </w:rPr>
            <w:instrText xml:space="preserve"> PAGEREF _Toc8589 \h </w:instrText>
          </w:r>
          <w:r>
            <w:rPr>
              <w:b/>
              <w:color w:val="auto"/>
            </w:rPr>
            <w:fldChar w:fldCharType="separate"/>
          </w:r>
          <w:r>
            <w:rPr>
              <w:b/>
              <w:color w:val="auto"/>
            </w:rPr>
            <w:t>8</w:t>
          </w:r>
          <w:r>
            <w:rPr>
              <w:b/>
              <w:color w:val="auto"/>
            </w:rPr>
            <w:fldChar w:fldCharType="end"/>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"_Toc23809" </w:instrText>
          </w:r>
          <w:r>
            <w:rPr>
              <w:color w:val="auto"/>
            </w:rPr>
            <w:fldChar w:fldCharType="separate"/>
          </w:r>
          <w:r>
            <w:rPr>
              <w:rFonts w:hint="eastAsia" w:ascii="Times New Roman" w:hAnsi="Times New Roman" w:eastAsia="宋体" w:cs="Times New Roman"/>
              <w:b/>
              <w:bCs/>
              <w:color w:val="auto"/>
              <w:kern w:val="44"/>
              <w:szCs w:val="30"/>
            </w:rPr>
            <w:t>4</w:t>
          </w:r>
          <w:r>
            <w:rPr>
              <w:rFonts w:ascii="Times New Roman" w:hAnsi="Times New Roman" w:eastAsia="宋体" w:cs="Times New Roman"/>
              <w:b/>
              <w:bCs/>
              <w:color w:val="auto"/>
              <w:kern w:val="44"/>
              <w:szCs w:val="30"/>
            </w:rPr>
            <w:t xml:space="preserve">  </w:t>
          </w:r>
          <w:r>
            <w:rPr>
              <w:rFonts w:hint="eastAsia" w:ascii="Times New Roman" w:hAnsi="Times New Roman" w:eastAsia="宋体" w:cs="Times New Roman"/>
              <w:b/>
              <w:bCs/>
              <w:color w:val="auto"/>
              <w:kern w:val="44"/>
              <w:szCs w:val="30"/>
            </w:rPr>
            <w:t>建筑固废再生砂粉</w:t>
          </w:r>
          <w:r>
            <w:rPr>
              <w:b/>
              <w:color w:val="auto"/>
            </w:rPr>
            <w:tab/>
          </w:r>
          <w:r>
            <w:rPr>
              <w:b/>
              <w:color w:val="auto"/>
            </w:rPr>
            <w:fldChar w:fldCharType="begin"/>
          </w:r>
          <w:r>
            <w:rPr>
              <w:b/>
              <w:color w:val="auto"/>
            </w:rPr>
            <w:instrText xml:space="preserve"> PAGEREF _Toc23809 \h </w:instrText>
          </w:r>
          <w:r>
            <w:rPr>
              <w:b/>
              <w:color w:val="auto"/>
            </w:rPr>
            <w:fldChar w:fldCharType="separate"/>
          </w:r>
          <w:r>
            <w:rPr>
              <w:b/>
              <w:color w:val="auto"/>
            </w:rPr>
            <w:t>9</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"_Toc30229" </w:instrText>
          </w:r>
          <w:r>
            <w:rPr>
              <w:color w:val="auto"/>
            </w:rPr>
            <w:fldChar w:fldCharType="separate"/>
          </w:r>
          <w:r>
            <w:rPr>
              <w:rFonts w:hint="eastAsia" w:ascii="黑体" w:hAnsi="黑体" w:eastAsia="黑体" w:cs="Times New Roman"/>
              <w:bCs/>
              <w:color w:val="auto"/>
              <w:kern w:val="44"/>
              <w:szCs w:val="24"/>
            </w:rPr>
            <w:t>4.1  技术要求</w:t>
          </w:r>
          <w:r>
            <w:rPr>
              <w:color w:val="auto"/>
            </w:rPr>
            <w:tab/>
          </w:r>
          <w:r>
            <w:rPr>
              <w:color w:val="auto"/>
            </w:rPr>
            <w:fldChar w:fldCharType="begin"/>
          </w:r>
          <w:r>
            <w:rPr>
              <w:color w:val="auto"/>
            </w:rPr>
            <w:instrText xml:space="preserve"> PAGEREF _Toc30229 \h </w:instrText>
          </w:r>
          <w:r>
            <w:rPr>
              <w:color w:val="auto"/>
            </w:rPr>
            <w:fldChar w:fldCharType="separate"/>
          </w:r>
          <w:r>
            <w:rPr>
              <w:color w:val="auto"/>
            </w:rPr>
            <w:t>9</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"_Toc23096" </w:instrText>
          </w:r>
          <w:r>
            <w:rPr>
              <w:color w:val="auto"/>
            </w:rPr>
            <w:fldChar w:fldCharType="separate"/>
          </w:r>
          <w:r>
            <w:rPr>
              <w:rFonts w:hint="eastAsia" w:ascii="黑体" w:hAnsi="黑体" w:eastAsia="黑体" w:cs="Times New Roman"/>
              <w:bCs/>
              <w:color w:val="auto"/>
              <w:kern w:val="44"/>
              <w:szCs w:val="24"/>
            </w:rPr>
            <w:t>4.2  进场检验</w:t>
          </w:r>
          <w:r>
            <w:rPr>
              <w:color w:val="auto"/>
            </w:rPr>
            <w:tab/>
          </w:r>
          <w:r>
            <w:rPr>
              <w:color w:val="auto"/>
            </w:rPr>
            <w:fldChar w:fldCharType="begin"/>
          </w:r>
          <w:r>
            <w:rPr>
              <w:color w:val="auto"/>
            </w:rPr>
            <w:instrText xml:space="preserve"> PAGEREF _Toc23096 \h </w:instrText>
          </w:r>
          <w:r>
            <w:rPr>
              <w:color w:val="auto"/>
            </w:rPr>
            <w:fldChar w:fldCharType="separate"/>
          </w:r>
          <w:r>
            <w:rPr>
              <w:color w:val="auto"/>
            </w:rPr>
            <w:t>10</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"_Toc11189" </w:instrText>
          </w:r>
          <w:r>
            <w:rPr>
              <w:color w:val="auto"/>
            </w:rPr>
            <w:fldChar w:fldCharType="separate"/>
          </w:r>
          <w:r>
            <w:rPr>
              <w:rFonts w:hint="eastAsia" w:ascii="黑体" w:hAnsi="黑体" w:eastAsia="黑体" w:cs="Times New Roman"/>
              <w:bCs/>
              <w:color w:val="auto"/>
              <w:kern w:val="44"/>
              <w:szCs w:val="24"/>
            </w:rPr>
            <w:t>4.3  运输和储存</w:t>
          </w:r>
          <w:r>
            <w:rPr>
              <w:color w:val="auto"/>
            </w:rPr>
            <w:tab/>
          </w:r>
          <w:r>
            <w:rPr>
              <w:color w:val="auto"/>
            </w:rPr>
            <w:fldChar w:fldCharType="begin"/>
          </w:r>
          <w:r>
            <w:rPr>
              <w:color w:val="auto"/>
            </w:rPr>
            <w:instrText xml:space="preserve"> PAGEREF _Toc11189 \h </w:instrText>
          </w:r>
          <w:r>
            <w:rPr>
              <w:color w:val="auto"/>
            </w:rPr>
            <w:fldChar w:fldCharType="separate"/>
          </w:r>
          <w:r>
            <w:rPr>
              <w:color w:val="auto"/>
            </w:rPr>
            <w:t>11</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"_Toc32398" </w:instrText>
          </w:r>
          <w:r>
            <w:rPr>
              <w:color w:val="auto"/>
            </w:rPr>
            <w:fldChar w:fldCharType="separate"/>
          </w:r>
          <w:r>
            <w:rPr>
              <w:rFonts w:hint="eastAsia" w:ascii="Times New Roman" w:hAnsi="Times New Roman" w:eastAsia="宋体" w:cs="Times New Roman"/>
              <w:b/>
              <w:bCs/>
              <w:color w:val="auto"/>
              <w:kern w:val="44"/>
              <w:szCs w:val="30"/>
            </w:rPr>
            <w:t>5</w:t>
          </w:r>
          <w:r>
            <w:rPr>
              <w:rFonts w:ascii="Times New Roman" w:hAnsi="Times New Roman" w:eastAsia="宋体" w:cs="Times New Roman"/>
              <w:b/>
              <w:bCs/>
              <w:color w:val="auto"/>
              <w:kern w:val="44"/>
              <w:szCs w:val="30"/>
            </w:rPr>
            <w:t xml:space="preserve">  </w:t>
          </w:r>
          <w:r>
            <w:rPr>
              <w:rFonts w:hint="eastAsia" w:ascii="Times New Roman" w:hAnsi="Times New Roman" w:eastAsia="宋体" w:cs="Times New Roman"/>
              <w:b/>
              <w:bCs/>
              <w:color w:val="auto"/>
              <w:kern w:val="44"/>
              <w:szCs w:val="30"/>
            </w:rPr>
            <w:t>建筑固废再生砂粉混凝土</w:t>
          </w:r>
          <w:r>
            <w:rPr>
              <w:b/>
              <w:color w:val="auto"/>
            </w:rPr>
            <w:tab/>
          </w:r>
          <w:r>
            <w:rPr>
              <w:b/>
              <w:color w:val="auto"/>
            </w:rPr>
            <w:fldChar w:fldCharType="begin"/>
          </w:r>
          <w:r>
            <w:rPr>
              <w:b/>
              <w:color w:val="auto"/>
            </w:rPr>
            <w:instrText xml:space="preserve"> PAGEREF _Toc32398 \h </w:instrText>
          </w:r>
          <w:r>
            <w:rPr>
              <w:b/>
              <w:color w:val="auto"/>
            </w:rPr>
            <w:fldChar w:fldCharType="separate"/>
          </w:r>
          <w:r>
            <w:rPr>
              <w:b/>
              <w:color w:val="auto"/>
            </w:rPr>
            <w:t>12</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"_Toc21317" </w:instrText>
          </w:r>
          <w:r>
            <w:rPr>
              <w:color w:val="auto"/>
            </w:rPr>
            <w:fldChar w:fldCharType="separate"/>
          </w:r>
          <w:r>
            <w:rPr>
              <w:rFonts w:hint="eastAsia" w:ascii="黑体" w:hAnsi="黑体" w:eastAsia="黑体" w:cs="Times New Roman"/>
              <w:bCs/>
              <w:color w:val="auto"/>
              <w:kern w:val="44"/>
              <w:szCs w:val="24"/>
            </w:rPr>
            <w:t>5.1  一般规定</w:t>
          </w:r>
          <w:r>
            <w:rPr>
              <w:color w:val="auto"/>
            </w:rPr>
            <w:tab/>
          </w:r>
          <w:r>
            <w:rPr>
              <w:color w:val="auto"/>
            </w:rPr>
            <w:fldChar w:fldCharType="begin"/>
          </w:r>
          <w:r>
            <w:rPr>
              <w:color w:val="auto"/>
            </w:rPr>
            <w:instrText xml:space="preserve"> PAGEREF _Toc21317 \h </w:instrText>
          </w:r>
          <w:r>
            <w:rPr>
              <w:color w:val="auto"/>
            </w:rPr>
            <w:fldChar w:fldCharType="separate"/>
          </w:r>
          <w:r>
            <w:rPr>
              <w:color w:val="auto"/>
            </w:rPr>
            <w:t>12</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"_Toc17352" </w:instrText>
          </w:r>
          <w:r>
            <w:rPr>
              <w:color w:val="auto"/>
            </w:rPr>
            <w:fldChar w:fldCharType="separate"/>
          </w:r>
          <w:r>
            <w:rPr>
              <w:rFonts w:hint="eastAsia" w:ascii="黑体" w:hAnsi="黑体" w:eastAsia="黑体" w:cs="Times New Roman"/>
              <w:bCs/>
              <w:color w:val="auto"/>
              <w:kern w:val="44"/>
              <w:szCs w:val="24"/>
            </w:rPr>
            <w:t>5.2  技术要求和设计取值</w:t>
          </w:r>
          <w:r>
            <w:rPr>
              <w:color w:val="auto"/>
            </w:rPr>
            <w:tab/>
          </w:r>
          <w:r>
            <w:rPr>
              <w:color w:val="auto"/>
            </w:rPr>
            <w:fldChar w:fldCharType="begin"/>
          </w:r>
          <w:r>
            <w:rPr>
              <w:color w:val="auto"/>
            </w:rPr>
            <w:instrText xml:space="preserve"> PAGEREF _Toc17352 \h </w:instrText>
          </w:r>
          <w:r>
            <w:rPr>
              <w:color w:val="auto"/>
            </w:rPr>
            <w:fldChar w:fldCharType="separate"/>
          </w:r>
          <w:r>
            <w:rPr>
              <w:color w:val="auto"/>
            </w:rPr>
            <w:t>12</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"_Toc25337" </w:instrText>
          </w:r>
          <w:r>
            <w:rPr>
              <w:color w:val="auto"/>
            </w:rPr>
            <w:fldChar w:fldCharType="separate"/>
          </w:r>
          <w:r>
            <w:rPr>
              <w:rFonts w:hint="eastAsia" w:ascii="黑体" w:hAnsi="黑体" w:eastAsia="黑体" w:cs="Times New Roman"/>
              <w:bCs/>
              <w:color w:val="auto"/>
              <w:kern w:val="44"/>
              <w:szCs w:val="24"/>
            </w:rPr>
            <w:t>5.3  配合比设计</w:t>
          </w:r>
          <w:r>
            <w:rPr>
              <w:color w:val="auto"/>
            </w:rPr>
            <w:tab/>
          </w:r>
          <w:r>
            <w:rPr>
              <w:color w:val="auto"/>
            </w:rPr>
            <w:fldChar w:fldCharType="begin"/>
          </w:r>
          <w:r>
            <w:rPr>
              <w:color w:val="auto"/>
            </w:rPr>
            <w:instrText xml:space="preserve"> PAGEREF _Toc25337 \h </w:instrText>
          </w:r>
          <w:r>
            <w:rPr>
              <w:color w:val="auto"/>
            </w:rPr>
            <w:fldChar w:fldCharType="separate"/>
          </w:r>
          <w:r>
            <w:rPr>
              <w:color w:val="auto"/>
            </w:rPr>
            <w:t>12</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"_Toc15658" </w:instrText>
          </w:r>
          <w:r>
            <w:rPr>
              <w:color w:val="auto"/>
            </w:rPr>
            <w:fldChar w:fldCharType="separate"/>
          </w:r>
          <w:r>
            <w:rPr>
              <w:rFonts w:hint="eastAsia" w:ascii="黑体" w:hAnsi="黑体" w:eastAsia="黑体" w:cs="Times New Roman"/>
              <w:bCs/>
              <w:color w:val="auto"/>
              <w:kern w:val="44"/>
              <w:szCs w:val="24"/>
            </w:rPr>
            <w:t>5.4  制备和运输</w:t>
          </w:r>
          <w:r>
            <w:rPr>
              <w:color w:val="auto"/>
            </w:rPr>
            <w:tab/>
          </w:r>
          <w:r>
            <w:rPr>
              <w:color w:val="auto"/>
            </w:rPr>
            <w:fldChar w:fldCharType="begin"/>
          </w:r>
          <w:r>
            <w:rPr>
              <w:color w:val="auto"/>
            </w:rPr>
            <w:instrText xml:space="preserve"> PAGEREF _Toc15658 \h </w:instrText>
          </w:r>
          <w:r>
            <w:rPr>
              <w:color w:val="auto"/>
            </w:rPr>
            <w:fldChar w:fldCharType="separate"/>
          </w:r>
          <w:r>
            <w:rPr>
              <w:color w:val="auto"/>
            </w:rPr>
            <w:t>13</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"_Toc10622" </w:instrText>
          </w:r>
          <w:r>
            <w:rPr>
              <w:color w:val="auto"/>
            </w:rPr>
            <w:fldChar w:fldCharType="separate"/>
          </w:r>
          <w:r>
            <w:rPr>
              <w:rFonts w:hint="eastAsia" w:ascii="黑体" w:hAnsi="黑体" w:eastAsia="黑体" w:cs="Times New Roman"/>
              <w:bCs/>
              <w:color w:val="auto"/>
              <w:kern w:val="44"/>
              <w:szCs w:val="24"/>
            </w:rPr>
            <w:t xml:space="preserve">5.5  </w:t>
          </w:r>
          <w:r>
            <w:rPr>
              <w:rFonts w:hint="eastAsia" w:ascii="黑体" w:hAnsi="黑体" w:eastAsia="黑体"/>
              <w:bCs/>
              <w:color w:val="auto"/>
              <w:kern w:val="44"/>
              <w:szCs w:val="24"/>
            </w:rPr>
            <w:t>施工及质量验收</w:t>
          </w:r>
          <w:r>
            <w:rPr>
              <w:color w:val="auto"/>
            </w:rPr>
            <w:tab/>
          </w:r>
          <w:r>
            <w:rPr>
              <w:color w:val="auto"/>
            </w:rPr>
            <w:fldChar w:fldCharType="begin"/>
          </w:r>
          <w:r>
            <w:rPr>
              <w:color w:val="auto"/>
            </w:rPr>
            <w:instrText xml:space="preserve"> PAGEREF _Toc10622 \h </w:instrText>
          </w:r>
          <w:r>
            <w:rPr>
              <w:color w:val="auto"/>
            </w:rPr>
            <w:fldChar w:fldCharType="separate"/>
          </w:r>
          <w:r>
            <w:rPr>
              <w:color w:val="auto"/>
            </w:rPr>
            <w:t>13</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"_Toc19770" </w:instrText>
          </w:r>
          <w:r>
            <w:rPr>
              <w:color w:val="auto"/>
            </w:rPr>
            <w:fldChar w:fldCharType="separate"/>
          </w:r>
          <w:r>
            <w:rPr>
              <w:rFonts w:ascii="Times New Roman" w:hAnsi="Times New Roman" w:eastAsia="宋体" w:cs="Times New Roman"/>
              <w:b/>
              <w:bCs/>
              <w:color w:val="auto"/>
              <w:kern w:val="44"/>
              <w:szCs w:val="30"/>
            </w:rPr>
            <w:t xml:space="preserve">6  </w:t>
          </w:r>
          <w:r>
            <w:rPr>
              <w:rFonts w:hint="eastAsia" w:ascii="Times New Roman" w:hAnsi="Times New Roman" w:eastAsia="宋体" w:cs="Times New Roman"/>
              <w:b/>
              <w:bCs/>
              <w:color w:val="auto"/>
              <w:kern w:val="44"/>
              <w:szCs w:val="30"/>
            </w:rPr>
            <w:t>建筑固废再生砂粉砂浆</w:t>
          </w:r>
          <w:r>
            <w:rPr>
              <w:b/>
              <w:color w:val="auto"/>
            </w:rPr>
            <w:tab/>
          </w:r>
          <w:r>
            <w:rPr>
              <w:b/>
              <w:color w:val="auto"/>
            </w:rPr>
            <w:fldChar w:fldCharType="begin"/>
          </w:r>
          <w:r>
            <w:rPr>
              <w:b/>
              <w:color w:val="auto"/>
            </w:rPr>
            <w:instrText xml:space="preserve"> PAGEREF _Toc19770 \h </w:instrText>
          </w:r>
          <w:r>
            <w:rPr>
              <w:b/>
              <w:color w:val="auto"/>
            </w:rPr>
            <w:fldChar w:fldCharType="separate"/>
          </w:r>
          <w:r>
            <w:rPr>
              <w:b/>
              <w:color w:val="auto"/>
            </w:rPr>
            <w:t>15</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"_Toc23436"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.1  一般规定</w:t>
          </w:r>
          <w:r>
            <w:rPr>
              <w:color w:val="auto"/>
            </w:rPr>
            <w:tab/>
          </w:r>
          <w:r>
            <w:rPr>
              <w:color w:val="auto"/>
            </w:rPr>
            <w:fldChar w:fldCharType="begin"/>
          </w:r>
          <w:r>
            <w:rPr>
              <w:color w:val="auto"/>
            </w:rPr>
            <w:instrText xml:space="preserve"> PAGEREF _Toc23436 \h </w:instrText>
          </w:r>
          <w:r>
            <w:rPr>
              <w:color w:val="auto"/>
            </w:rPr>
            <w:fldChar w:fldCharType="separate"/>
          </w:r>
          <w:r>
            <w:rPr>
              <w:color w:val="auto"/>
            </w:rPr>
            <w:t>15</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"_Toc26871"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.2  技术要求</w:t>
          </w:r>
          <w:r>
            <w:rPr>
              <w:color w:val="auto"/>
            </w:rPr>
            <w:tab/>
          </w:r>
          <w:r>
            <w:rPr>
              <w:color w:val="auto"/>
            </w:rPr>
            <w:fldChar w:fldCharType="begin"/>
          </w:r>
          <w:r>
            <w:rPr>
              <w:color w:val="auto"/>
            </w:rPr>
            <w:instrText xml:space="preserve"> PAGEREF _Toc26871 \h </w:instrText>
          </w:r>
          <w:r>
            <w:rPr>
              <w:color w:val="auto"/>
            </w:rPr>
            <w:fldChar w:fldCharType="separate"/>
          </w:r>
          <w:r>
            <w:rPr>
              <w:color w:val="auto"/>
            </w:rPr>
            <w:t>15</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"_Toc26816"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.3  配合比设计</w:t>
          </w:r>
          <w:r>
            <w:rPr>
              <w:color w:val="auto"/>
            </w:rPr>
            <w:tab/>
          </w:r>
          <w:r>
            <w:rPr>
              <w:color w:val="auto"/>
            </w:rPr>
            <w:fldChar w:fldCharType="begin"/>
          </w:r>
          <w:r>
            <w:rPr>
              <w:color w:val="auto"/>
            </w:rPr>
            <w:instrText xml:space="preserve"> PAGEREF _Toc26816 \h </w:instrText>
          </w:r>
          <w:r>
            <w:rPr>
              <w:color w:val="auto"/>
            </w:rPr>
            <w:fldChar w:fldCharType="separate"/>
          </w:r>
          <w:r>
            <w:rPr>
              <w:color w:val="auto"/>
            </w:rPr>
            <w:t>16</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"_Toc7286"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.4  制备和施工</w:t>
          </w:r>
          <w:r>
            <w:rPr>
              <w:color w:val="auto"/>
            </w:rPr>
            <w:tab/>
          </w:r>
          <w:r>
            <w:rPr>
              <w:color w:val="auto"/>
            </w:rPr>
            <w:fldChar w:fldCharType="begin"/>
          </w:r>
          <w:r>
            <w:rPr>
              <w:color w:val="auto"/>
            </w:rPr>
            <w:instrText xml:space="preserve"> PAGEREF _Toc7286 \h </w:instrText>
          </w:r>
          <w:r>
            <w:rPr>
              <w:color w:val="auto"/>
            </w:rPr>
            <w:fldChar w:fldCharType="separate"/>
          </w:r>
          <w:r>
            <w:rPr>
              <w:color w:val="auto"/>
            </w:rPr>
            <w:t>16</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"_Toc5938"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5</w:t>
          </w:r>
          <w:r>
            <w:rPr>
              <w:rFonts w:hint="eastAsia" w:ascii="黑体" w:hAnsi="黑体" w:eastAsia="黑体" w:cs="Times New Roman"/>
              <w:bCs/>
              <w:color w:val="auto"/>
              <w:kern w:val="44"/>
              <w:szCs w:val="24"/>
            </w:rPr>
            <w:t xml:space="preserve">  质量验收</w:t>
          </w:r>
          <w:r>
            <w:rPr>
              <w:color w:val="auto"/>
            </w:rPr>
            <w:tab/>
          </w:r>
          <w:r>
            <w:rPr>
              <w:color w:val="auto"/>
            </w:rPr>
            <w:fldChar w:fldCharType="begin"/>
          </w:r>
          <w:r>
            <w:rPr>
              <w:color w:val="auto"/>
            </w:rPr>
            <w:instrText xml:space="preserve"> PAGEREF _Toc5938 \h </w:instrText>
          </w:r>
          <w:r>
            <w:rPr>
              <w:color w:val="auto"/>
            </w:rPr>
            <w:fldChar w:fldCharType="separate"/>
          </w:r>
          <w:r>
            <w:rPr>
              <w:color w:val="auto"/>
            </w:rPr>
            <w:t>16</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"_Toc4707" </w:instrText>
          </w:r>
          <w:r>
            <w:rPr>
              <w:color w:val="auto"/>
            </w:rPr>
            <w:fldChar w:fldCharType="separate"/>
          </w:r>
          <w:r>
            <w:rPr>
              <w:rFonts w:ascii="Times New Roman" w:hAnsi="Times New Roman" w:eastAsia="宋体" w:cs="Times New Roman"/>
              <w:b/>
              <w:bCs/>
              <w:color w:val="auto"/>
              <w:kern w:val="44"/>
              <w:szCs w:val="30"/>
            </w:rPr>
            <w:t xml:space="preserve">7 </w:t>
          </w:r>
          <w:r>
            <w:rPr>
              <w:rFonts w:hint="eastAsia" w:ascii="Times New Roman" w:hAnsi="Times New Roman" w:eastAsia="宋体" w:cs="Times New Roman"/>
              <w:b/>
              <w:bCs/>
              <w:color w:val="auto"/>
              <w:kern w:val="44"/>
              <w:szCs w:val="30"/>
            </w:rPr>
            <w:t>道路用建筑固废再生砂粉无机混合料</w:t>
          </w:r>
          <w:r>
            <w:rPr>
              <w:b/>
              <w:color w:val="auto"/>
            </w:rPr>
            <w:tab/>
          </w:r>
          <w:r>
            <w:rPr>
              <w:b/>
              <w:color w:val="auto"/>
            </w:rPr>
            <w:fldChar w:fldCharType="begin"/>
          </w:r>
          <w:r>
            <w:rPr>
              <w:b/>
              <w:color w:val="auto"/>
            </w:rPr>
            <w:instrText xml:space="preserve"> PAGEREF _Toc4707 \h </w:instrText>
          </w:r>
          <w:r>
            <w:rPr>
              <w:b/>
              <w:color w:val="auto"/>
            </w:rPr>
            <w:fldChar w:fldCharType="separate"/>
          </w:r>
          <w:r>
            <w:rPr>
              <w:b/>
              <w:color w:val="auto"/>
            </w:rPr>
            <w:t>17</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"_Toc3601"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.1  一般规定</w:t>
          </w:r>
          <w:r>
            <w:rPr>
              <w:color w:val="auto"/>
            </w:rPr>
            <w:tab/>
          </w:r>
          <w:r>
            <w:rPr>
              <w:color w:val="auto"/>
            </w:rPr>
            <w:fldChar w:fldCharType="begin"/>
          </w:r>
          <w:r>
            <w:rPr>
              <w:color w:val="auto"/>
            </w:rPr>
            <w:instrText xml:space="preserve"> PAGEREF _Toc3601 \h </w:instrText>
          </w:r>
          <w:r>
            <w:rPr>
              <w:color w:val="auto"/>
            </w:rPr>
            <w:fldChar w:fldCharType="separate"/>
          </w:r>
          <w:r>
            <w:rPr>
              <w:color w:val="auto"/>
            </w:rPr>
            <w:t>17</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"_Toc21181"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2</w:t>
          </w:r>
          <w:r>
            <w:rPr>
              <w:rFonts w:hint="eastAsia" w:ascii="黑体" w:hAnsi="黑体" w:eastAsia="黑体" w:cs="Times New Roman"/>
              <w:bCs/>
              <w:color w:val="auto"/>
              <w:kern w:val="44"/>
              <w:szCs w:val="24"/>
            </w:rPr>
            <w:t xml:space="preserve">  技术要求</w:t>
          </w:r>
          <w:r>
            <w:rPr>
              <w:color w:val="auto"/>
            </w:rPr>
            <w:tab/>
          </w:r>
          <w:r>
            <w:rPr>
              <w:color w:val="auto"/>
            </w:rPr>
            <w:fldChar w:fldCharType="begin"/>
          </w:r>
          <w:r>
            <w:rPr>
              <w:color w:val="auto"/>
            </w:rPr>
            <w:instrText xml:space="preserve"> PAGEREF _Toc21181 \h </w:instrText>
          </w:r>
          <w:r>
            <w:rPr>
              <w:color w:val="auto"/>
            </w:rPr>
            <w:fldChar w:fldCharType="separate"/>
          </w:r>
          <w:r>
            <w:rPr>
              <w:color w:val="auto"/>
            </w:rPr>
            <w:t>19</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.3  配合比设计</w:t>
          </w:r>
          <w:r>
            <w:rPr>
              <w:color w:val="auto"/>
            </w:rPr>
            <w:tab/>
          </w:r>
          <w:r>
            <w:rPr>
              <w:color w:val="auto"/>
            </w:rPr>
            <w:fldChar w:fldCharType="begin"/>
          </w:r>
          <w:r>
            <w:rPr>
              <w:color w:val="auto"/>
            </w:rPr>
            <w:instrText xml:space="preserve"> PAGEREF _Toc14660 \h </w:instrText>
          </w:r>
          <w:r>
            <w:rPr>
              <w:color w:val="auto"/>
            </w:rPr>
            <w:fldChar w:fldCharType="separate"/>
          </w:r>
          <w:r>
            <w:rPr>
              <w:color w:val="auto"/>
            </w:rPr>
            <w:t>22</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4</w:t>
          </w:r>
          <w:r>
            <w:rPr>
              <w:rFonts w:hint="eastAsia" w:ascii="黑体" w:hAnsi="黑体" w:eastAsia="黑体" w:cs="Times New Roman"/>
              <w:bCs/>
              <w:color w:val="auto"/>
              <w:kern w:val="44"/>
              <w:szCs w:val="24"/>
            </w:rPr>
            <w:t xml:space="preserve">  生产及运输</w:t>
          </w:r>
          <w:r>
            <w:rPr>
              <w:color w:val="auto"/>
            </w:rPr>
            <w:tab/>
          </w:r>
          <w:r>
            <w:rPr>
              <w:color w:val="auto"/>
            </w:rPr>
            <w:fldChar w:fldCharType="begin"/>
          </w:r>
          <w:r>
            <w:rPr>
              <w:color w:val="auto"/>
            </w:rPr>
            <w:instrText xml:space="preserve"> PAGEREF _Toc14660 \h </w:instrText>
          </w:r>
          <w:r>
            <w:rPr>
              <w:color w:val="auto"/>
            </w:rPr>
            <w:fldChar w:fldCharType="separate"/>
          </w:r>
          <w:r>
            <w:rPr>
              <w:color w:val="auto"/>
            </w:rPr>
            <w:t>22</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4</w:t>
          </w:r>
          <w:r>
            <w:rPr>
              <w:rFonts w:hint="eastAsia" w:ascii="黑体" w:hAnsi="黑体" w:eastAsia="黑体" w:cs="Times New Roman"/>
              <w:bCs/>
              <w:color w:val="auto"/>
              <w:kern w:val="44"/>
              <w:szCs w:val="24"/>
            </w:rPr>
            <w:t xml:space="preserve">  施工与质量控制</w:t>
          </w:r>
          <w:r>
            <w:rPr>
              <w:color w:val="auto"/>
            </w:rPr>
            <w:tab/>
          </w:r>
          <w:r>
            <w:rPr>
              <w:color w:val="auto"/>
            </w:rPr>
            <w:fldChar w:fldCharType="begin"/>
          </w:r>
          <w:r>
            <w:rPr>
              <w:color w:val="auto"/>
            </w:rPr>
            <w:instrText xml:space="preserve"> PAGEREF _Toc14660 \h </w:instrText>
          </w:r>
          <w:r>
            <w:rPr>
              <w:color w:val="auto"/>
            </w:rPr>
            <w:fldChar w:fldCharType="separate"/>
          </w:r>
          <w:r>
            <w:rPr>
              <w:color w:val="auto"/>
            </w:rPr>
            <w:t>22</w:t>
          </w:r>
          <w:r>
            <w:rPr>
              <w:color w:val="auto"/>
            </w:rPr>
            <w:fldChar w:fldCharType="end"/>
          </w:r>
          <w:r>
            <w:rPr>
              <w:color w:val="auto"/>
            </w:rPr>
            <w:fldChar w:fldCharType="end"/>
          </w:r>
        </w:p>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br w:type="page"/>
          </w:r>
        </w:p>
        <w:p>
          <w:pPr>
            <w:pStyle w:val="36"/>
            <w:tabs>
              <w:tab w:val="right" w:leader="dot" w:pos="8306"/>
            </w:tabs>
            <w:ind w:left="0" w:leftChars="0"/>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Contents</w:t>
          </w:r>
        </w:p>
        <w:p>
          <w:pPr>
            <w:pStyle w:val="36"/>
            <w:tabs>
              <w:tab w:val="right" w:leader="dot" w:pos="8306"/>
            </w:tabs>
            <w:ind w:left="420"/>
            <w:rPr>
              <w:rFonts w:ascii="Times New Roman" w:hAnsi="Times New Roman" w:eastAsia="宋体" w:cs="Times New Roman"/>
              <w:color w:val="auto"/>
              <w:szCs w:val="24"/>
            </w:rPr>
          </w:pPr>
        </w:p>
        <w:p>
          <w:pPr>
            <w:pStyle w:val="35"/>
            <w:tabs>
              <w:tab w:val="right" w:leader="dot" w:pos="8306"/>
            </w:tabs>
            <w:rPr>
              <w:b/>
              <w:color w:val="auto"/>
            </w:rPr>
          </w:pPr>
          <w:r>
            <w:rPr>
              <w:color w:val="auto"/>
            </w:rPr>
            <w:fldChar w:fldCharType="begin"/>
          </w:r>
          <w:r>
            <w:rPr>
              <w:color w:val="auto"/>
            </w:rPr>
            <w:instrText xml:space="preserve"> HYPERLINK \l "_Toc28838" </w:instrText>
          </w:r>
          <w:r>
            <w:rPr>
              <w:color w:val="auto"/>
            </w:rPr>
            <w:fldChar w:fldCharType="separate"/>
          </w:r>
          <w:r>
            <w:rPr>
              <w:rFonts w:ascii="Times New Roman" w:hAnsi="Times New Roman" w:eastAsia="宋体" w:cs="Times New Roman"/>
              <w:b/>
              <w:bCs/>
              <w:color w:val="auto"/>
              <w:kern w:val="44"/>
              <w:szCs w:val="30"/>
            </w:rPr>
            <w:t>1  General Provisions</w:t>
          </w:r>
          <w:r>
            <w:rPr>
              <w:b/>
              <w:color w:val="auto"/>
            </w:rPr>
            <w:tab/>
          </w:r>
          <w:r>
            <w:rPr>
              <w:b/>
              <w:color w:val="auto"/>
            </w:rPr>
            <w:fldChar w:fldCharType="begin"/>
          </w:r>
          <w:r>
            <w:rPr>
              <w:b/>
              <w:color w:val="auto"/>
            </w:rPr>
            <w:instrText xml:space="preserve"> PAGEREF _Toc28838 \h </w:instrText>
          </w:r>
          <w:r>
            <w:rPr>
              <w:b/>
              <w:color w:val="auto"/>
            </w:rPr>
            <w:fldChar w:fldCharType="separate"/>
          </w:r>
          <w:r>
            <w:rPr>
              <w:b/>
              <w:color w:val="auto"/>
            </w:rPr>
            <w:t>6</w:t>
          </w:r>
          <w:r>
            <w:rPr>
              <w:b/>
              <w:color w:val="auto"/>
            </w:rPr>
            <w:fldChar w:fldCharType="end"/>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"_Toc13091" </w:instrText>
          </w:r>
          <w:r>
            <w:rPr>
              <w:color w:val="auto"/>
            </w:rPr>
            <w:fldChar w:fldCharType="separate"/>
          </w:r>
          <w:r>
            <w:rPr>
              <w:rFonts w:hint="eastAsia" w:ascii="Times New Roman" w:hAnsi="Times New Roman" w:eastAsia="宋体" w:cs="Times New Roman"/>
              <w:b/>
              <w:bCs/>
              <w:color w:val="auto"/>
              <w:kern w:val="44"/>
              <w:szCs w:val="30"/>
            </w:rPr>
            <w:t>2</w:t>
          </w:r>
          <w:r>
            <w:rPr>
              <w:rFonts w:ascii="Times New Roman" w:hAnsi="Times New Roman" w:eastAsia="宋体" w:cs="Times New Roman"/>
              <w:b/>
              <w:bCs/>
              <w:color w:val="auto"/>
              <w:kern w:val="44"/>
              <w:szCs w:val="30"/>
            </w:rPr>
            <w:t xml:space="preserve">  Terms and Symbols</w:t>
          </w:r>
          <w:r>
            <w:rPr>
              <w:b/>
              <w:color w:val="auto"/>
            </w:rPr>
            <w:tab/>
          </w:r>
          <w:r>
            <w:rPr>
              <w:b/>
              <w:color w:val="auto"/>
            </w:rPr>
            <w:fldChar w:fldCharType="begin"/>
          </w:r>
          <w:r>
            <w:rPr>
              <w:b/>
              <w:color w:val="auto"/>
            </w:rPr>
            <w:instrText xml:space="preserve"> PAGEREF _Toc13091 \h </w:instrText>
          </w:r>
          <w:r>
            <w:rPr>
              <w:b/>
              <w:color w:val="auto"/>
            </w:rPr>
            <w:fldChar w:fldCharType="separate"/>
          </w:r>
          <w:r>
            <w:rPr>
              <w:b/>
              <w:color w:val="auto"/>
            </w:rPr>
            <w:t>7</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"_Toc27311" </w:instrText>
          </w:r>
          <w:r>
            <w:rPr>
              <w:color w:val="auto"/>
            </w:rPr>
            <w:fldChar w:fldCharType="separate"/>
          </w:r>
          <w:r>
            <w:rPr>
              <w:rFonts w:hint="eastAsia" w:ascii="黑体" w:hAnsi="黑体" w:eastAsia="黑体" w:cs="Times New Roman"/>
              <w:bCs/>
              <w:color w:val="auto"/>
              <w:kern w:val="44"/>
              <w:szCs w:val="24"/>
            </w:rPr>
            <w:t xml:space="preserve">2.1  </w:t>
          </w:r>
          <w:r>
            <w:rPr>
              <w:rFonts w:ascii="黑体" w:hAnsi="黑体" w:eastAsia="黑体" w:cs="Times New Roman"/>
              <w:bCs/>
              <w:color w:val="auto"/>
              <w:kern w:val="44"/>
              <w:szCs w:val="24"/>
            </w:rPr>
            <w:t>Terms</w:t>
          </w:r>
          <w:r>
            <w:rPr>
              <w:color w:val="auto"/>
            </w:rPr>
            <w:tab/>
          </w:r>
          <w:r>
            <w:rPr>
              <w:color w:val="auto"/>
            </w:rPr>
            <w:fldChar w:fldCharType="begin"/>
          </w:r>
          <w:r>
            <w:rPr>
              <w:color w:val="auto"/>
            </w:rPr>
            <w:instrText xml:space="preserve"> PAGEREF _Toc27311 \h </w:instrText>
          </w:r>
          <w:r>
            <w:rPr>
              <w:color w:val="auto"/>
            </w:rPr>
            <w:fldChar w:fldCharType="separate"/>
          </w:r>
          <w:r>
            <w:rPr>
              <w:color w:val="auto"/>
            </w:rPr>
            <w:t>7</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"_Toc8182" </w:instrText>
          </w:r>
          <w:r>
            <w:rPr>
              <w:color w:val="auto"/>
            </w:rPr>
            <w:fldChar w:fldCharType="separate"/>
          </w:r>
          <w:r>
            <w:rPr>
              <w:rFonts w:hint="eastAsia" w:ascii="黑体" w:hAnsi="黑体" w:eastAsia="黑体" w:cs="Times New Roman"/>
              <w:bCs/>
              <w:color w:val="auto"/>
              <w:kern w:val="44"/>
              <w:szCs w:val="24"/>
            </w:rPr>
            <w:t>2.2  S</w:t>
          </w:r>
          <w:r>
            <w:rPr>
              <w:rFonts w:ascii="黑体" w:hAnsi="黑体" w:eastAsia="黑体" w:cs="Times New Roman"/>
              <w:bCs/>
              <w:color w:val="auto"/>
              <w:kern w:val="44"/>
              <w:szCs w:val="24"/>
            </w:rPr>
            <w:t>ymbols</w:t>
          </w:r>
          <w:r>
            <w:rPr>
              <w:color w:val="auto"/>
            </w:rPr>
            <w:tab/>
          </w:r>
          <w:r>
            <w:rPr>
              <w:color w:val="auto"/>
            </w:rPr>
            <w:fldChar w:fldCharType="begin"/>
          </w:r>
          <w:r>
            <w:rPr>
              <w:color w:val="auto"/>
            </w:rPr>
            <w:instrText xml:space="preserve"> PAGEREF _Toc8182 \h </w:instrText>
          </w:r>
          <w:r>
            <w:rPr>
              <w:color w:val="auto"/>
            </w:rPr>
            <w:fldChar w:fldCharType="separate"/>
          </w:r>
          <w:r>
            <w:rPr>
              <w:color w:val="auto"/>
            </w:rPr>
            <w:t>7</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"_Toc8589" </w:instrText>
          </w:r>
          <w:r>
            <w:rPr>
              <w:color w:val="auto"/>
            </w:rPr>
            <w:fldChar w:fldCharType="separate"/>
          </w:r>
          <w:r>
            <w:rPr>
              <w:rFonts w:hint="eastAsia" w:ascii="Times New Roman" w:hAnsi="Times New Roman" w:eastAsia="宋体" w:cs="Times New Roman"/>
              <w:b/>
              <w:bCs/>
              <w:color w:val="auto"/>
              <w:kern w:val="44"/>
              <w:szCs w:val="30"/>
            </w:rPr>
            <w:t>3</w:t>
          </w:r>
          <w:r>
            <w:rPr>
              <w:rFonts w:ascii="Times New Roman" w:hAnsi="Times New Roman" w:eastAsia="宋体" w:cs="Times New Roman"/>
              <w:b/>
              <w:bCs/>
              <w:color w:val="auto"/>
              <w:kern w:val="44"/>
              <w:szCs w:val="30"/>
            </w:rPr>
            <w:t xml:space="preserve">  Basic Requirements</w:t>
          </w:r>
          <w:r>
            <w:rPr>
              <w:b/>
              <w:color w:val="auto"/>
            </w:rPr>
            <w:tab/>
          </w:r>
          <w:r>
            <w:rPr>
              <w:b/>
              <w:color w:val="auto"/>
            </w:rPr>
            <w:fldChar w:fldCharType="begin"/>
          </w:r>
          <w:r>
            <w:rPr>
              <w:b/>
              <w:color w:val="auto"/>
            </w:rPr>
            <w:instrText xml:space="preserve"> PAGEREF _Toc8589 \h </w:instrText>
          </w:r>
          <w:r>
            <w:rPr>
              <w:b/>
              <w:color w:val="auto"/>
            </w:rPr>
            <w:fldChar w:fldCharType="separate"/>
          </w:r>
          <w:r>
            <w:rPr>
              <w:b/>
              <w:color w:val="auto"/>
            </w:rPr>
            <w:t>8</w:t>
          </w:r>
          <w:r>
            <w:rPr>
              <w:b/>
              <w:color w:val="auto"/>
            </w:rPr>
            <w:fldChar w:fldCharType="end"/>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"_Toc23809" </w:instrText>
          </w:r>
          <w:r>
            <w:rPr>
              <w:color w:val="auto"/>
            </w:rPr>
            <w:fldChar w:fldCharType="separate"/>
          </w:r>
          <w:r>
            <w:rPr>
              <w:rFonts w:hint="eastAsia" w:ascii="Times New Roman" w:hAnsi="Times New Roman" w:eastAsia="宋体" w:cs="Times New Roman"/>
              <w:b/>
              <w:bCs/>
              <w:color w:val="auto"/>
              <w:kern w:val="44"/>
              <w:szCs w:val="30"/>
            </w:rPr>
            <w:t>4</w:t>
          </w:r>
          <w:r>
            <w:rPr>
              <w:rFonts w:ascii="Times New Roman" w:hAnsi="Times New Roman" w:eastAsia="宋体" w:cs="Times New Roman"/>
              <w:b/>
              <w:bCs/>
              <w:color w:val="auto"/>
              <w:kern w:val="44"/>
              <w:szCs w:val="30"/>
            </w:rPr>
            <w:t xml:space="preserve">  Construction Solid Waste Recycled Sand Powder</w:t>
          </w:r>
          <w:r>
            <w:rPr>
              <w:b/>
              <w:color w:val="auto"/>
            </w:rPr>
            <w:tab/>
          </w:r>
          <w:r>
            <w:rPr>
              <w:b/>
              <w:color w:val="auto"/>
            </w:rPr>
            <w:fldChar w:fldCharType="begin"/>
          </w:r>
          <w:r>
            <w:rPr>
              <w:b/>
              <w:color w:val="auto"/>
            </w:rPr>
            <w:instrText xml:space="preserve"> PAGEREF _Toc23809 \h </w:instrText>
          </w:r>
          <w:r>
            <w:rPr>
              <w:b/>
              <w:color w:val="auto"/>
            </w:rPr>
            <w:fldChar w:fldCharType="separate"/>
          </w:r>
          <w:r>
            <w:rPr>
              <w:b/>
              <w:color w:val="auto"/>
            </w:rPr>
            <w:t>9</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"_Toc30229" </w:instrText>
          </w:r>
          <w:r>
            <w:rPr>
              <w:color w:val="auto"/>
            </w:rPr>
            <w:fldChar w:fldCharType="separate"/>
          </w:r>
          <w:r>
            <w:rPr>
              <w:rFonts w:hint="eastAsia" w:ascii="黑体" w:hAnsi="黑体" w:eastAsia="黑体" w:cs="Times New Roman"/>
              <w:bCs/>
              <w:color w:val="auto"/>
              <w:kern w:val="44"/>
              <w:szCs w:val="24"/>
            </w:rPr>
            <w:t xml:space="preserve">4.1  </w:t>
          </w:r>
          <w:r>
            <w:rPr>
              <w:rFonts w:ascii="黑体" w:hAnsi="黑体" w:eastAsia="黑体" w:cs="Times New Roman"/>
              <w:bCs/>
              <w:color w:val="auto"/>
              <w:kern w:val="44"/>
              <w:szCs w:val="24"/>
            </w:rPr>
            <w:t>Technical Requirements</w:t>
          </w:r>
          <w:r>
            <w:rPr>
              <w:color w:val="auto"/>
            </w:rPr>
            <w:tab/>
          </w:r>
          <w:r>
            <w:rPr>
              <w:color w:val="auto"/>
            </w:rPr>
            <w:fldChar w:fldCharType="begin"/>
          </w:r>
          <w:r>
            <w:rPr>
              <w:color w:val="auto"/>
            </w:rPr>
            <w:instrText xml:space="preserve"> PAGEREF _Toc30229 \h </w:instrText>
          </w:r>
          <w:r>
            <w:rPr>
              <w:color w:val="auto"/>
            </w:rPr>
            <w:fldChar w:fldCharType="separate"/>
          </w:r>
          <w:r>
            <w:rPr>
              <w:color w:val="auto"/>
            </w:rPr>
            <w:t>9</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"_Toc23096" </w:instrText>
          </w:r>
          <w:r>
            <w:rPr>
              <w:color w:val="auto"/>
            </w:rPr>
            <w:fldChar w:fldCharType="separate"/>
          </w:r>
          <w:r>
            <w:rPr>
              <w:rFonts w:hint="eastAsia" w:ascii="黑体" w:hAnsi="黑体" w:eastAsia="黑体" w:cs="Times New Roman"/>
              <w:bCs/>
              <w:color w:val="auto"/>
              <w:kern w:val="44"/>
              <w:szCs w:val="24"/>
            </w:rPr>
            <w:t xml:space="preserve">4.2  </w:t>
          </w:r>
          <w:r>
            <w:rPr>
              <w:rFonts w:ascii="黑体" w:hAnsi="黑体" w:eastAsia="黑体" w:cs="Times New Roman"/>
              <w:bCs/>
              <w:color w:val="auto"/>
              <w:kern w:val="44"/>
              <w:szCs w:val="24"/>
            </w:rPr>
            <w:t>Entry Inspection</w:t>
          </w:r>
          <w:r>
            <w:rPr>
              <w:color w:val="auto"/>
            </w:rPr>
            <w:tab/>
          </w:r>
          <w:r>
            <w:rPr>
              <w:color w:val="auto"/>
            </w:rPr>
            <w:fldChar w:fldCharType="begin"/>
          </w:r>
          <w:r>
            <w:rPr>
              <w:color w:val="auto"/>
            </w:rPr>
            <w:instrText xml:space="preserve"> PAGEREF _Toc23096 \h </w:instrText>
          </w:r>
          <w:r>
            <w:rPr>
              <w:color w:val="auto"/>
            </w:rPr>
            <w:fldChar w:fldCharType="separate"/>
          </w:r>
          <w:r>
            <w:rPr>
              <w:color w:val="auto"/>
            </w:rPr>
            <w:t>10</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"_Toc11189" </w:instrText>
          </w:r>
          <w:r>
            <w:rPr>
              <w:color w:val="auto"/>
            </w:rPr>
            <w:fldChar w:fldCharType="separate"/>
          </w:r>
          <w:r>
            <w:rPr>
              <w:rFonts w:hint="eastAsia" w:ascii="黑体" w:hAnsi="黑体" w:eastAsia="黑体" w:cs="Times New Roman"/>
              <w:bCs/>
              <w:color w:val="auto"/>
              <w:kern w:val="44"/>
              <w:szCs w:val="24"/>
            </w:rPr>
            <w:t xml:space="preserve">4.3  </w:t>
          </w:r>
          <w:r>
            <w:rPr>
              <w:rFonts w:ascii="黑体" w:hAnsi="黑体" w:eastAsia="黑体" w:cs="Times New Roman"/>
              <w:bCs/>
              <w:color w:val="auto"/>
              <w:kern w:val="44"/>
              <w:szCs w:val="24"/>
            </w:rPr>
            <w:t>Transport and Storage</w:t>
          </w:r>
          <w:r>
            <w:rPr>
              <w:color w:val="auto"/>
            </w:rPr>
            <w:tab/>
          </w:r>
          <w:r>
            <w:rPr>
              <w:color w:val="auto"/>
            </w:rPr>
            <w:fldChar w:fldCharType="begin"/>
          </w:r>
          <w:r>
            <w:rPr>
              <w:color w:val="auto"/>
            </w:rPr>
            <w:instrText xml:space="preserve"> PAGEREF _Toc11189 \h </w:instrText>
          </w:r>
          <w:r>
            <w:rPr>
              <w:color w:val="auto"/>
            </w:rPr>
            <w:fldChar w:fldCharType="separate"/>
          </w:r>
          <w:r>
            <w:rPr>
              <w:color w:val="auto"/>
            </w:rPr>
            <w:t>11</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"_Toc32398" </w:instrText>
          </w:r>
          <w:r>
            <w:rPr>
              <w:color w:val="auto"/>
            </w:rPr>
            <w:fldChar w:fldCharType="separate"/>
          </w:r>
          <w:r>
            <w:rPr>
              <w:rFonts w:hint="eastAsia" w:ascii="Times New Roman" w:hAnsi="Times New Roman" w:eastAsia="宋体" w:cs="Times New Roman"/>
              <w:b/>
              <w:bCs/>
              <w:color w:val="auto"/>
              <w:kern w:val="44"/>
              <w:szCs w:val="30"/>
            </w:rPr>
            <w:t>5</w:t>
          </w:r>
          <w:r>
            <w:rPr>
              <w:rFonts w:ascii="Times New Roman" w:hAnsi="Times New Roman" w:eastAsia="宋体" w:cs="Times New Roman"/>
              <w:b/>
              <w:bCs/>
              <w:color w:val="auto"/>
              <w:kern w:val="44"/>
              <w:szCs w:val="30"/>
            </w:rPr>
            <w:t xml:space="preserve">  Construction Solid Waste Recycled Sand Powder Concrete</w:t>
          </w:r>
          <w:r>
            <w:rPr>
              <w:b/>
              <w:color w:val="auto"/>
            </w:rPr>
            <w:tab/>
          </w:r>
          <w:r>
            <w:rPr>
              <w:b/>
              <w:color w:val="auto"/>
            </w:rPr>
            <w:fldChar w:fldCharType="begin"/>
          </w:r>
          <w:r>
            <w:rPr>
              <w:b/>
              <w:color w:val="auto"/>
            </w:rPr>
            <w:instrText xml:space="preserve"> PAGEREF _Toc32398 \h </w:instrText>
          </w:r>
          <w:r>
            <w:rPr>
              <w:b/>
              <w:color w:val="auto"/>
            </w:rPr>
            <w:fldChar w:fldCharType="separate"/>
          </w:r>
          <w:r>
            <w:rPr>
              <w:b/>
              <w:color w:val="auto"/>
            </w:rPr>
            <w:t>12</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"_Toc21317" </w:instrText>
          </w:r>
          <w:r>
            <w:rPr>
              <w:color w:val="auto"/>
            </w:rPr>
            <w:fldChar w:fldCharType="separate"/>
          </w:r>
          <w:r>
            <w:rPr>
              <w:rFonts w:hint="eastAsia" w:ascii="黑体" w:hAnsi="黑体" w:eastAsia="黑体" w:cs="Times New Roman"/>
              <w:bCs/>
              <w:color w:val="auto"/>
              <w:kern w:val="44"/>
              <w:szCs w:val="24"/>
            </w:rPr>
            <w:t xml:space="preserve">5.1  </w:t>
          </w:r>
          <w:r>
            <w:rPr>
              <w:rFonts w:ascii="黑体" w:hAnsi="黑体" w:eastAsia="黑体" w:cs="Times New Roman"/>
              <w:bCs/>
              <w:color w:val="auto"/>
              <w:kern w:val="44"/>
              <w:szCs w:val="24"/>
            </w:rPr>
            <w:t>General Requirements</w:t>
          </w:r>
          <w:r>
            <w:rPr>
              <w:color w:val="auto"/>
            </w:rPr>
            <w:tab/>
          </w:r>
          <w:r>
            <w:rPr>
              <w:color w:val="auto"/>
            </w:rPr>
            <w:fldChar w:fldCharType="begin"/>
          </w:r>
          <w:r>
            <w:rPr>
              <w:color w:val="auto"/>
            </w:rPr>
            <w:instrText xml:space="preserve"> PAGEREF _Toc21317 \h </w:instrText>
          </w:r>
          <w:r>
            <w:rPr>
              <w:color w:val="auto"/>
            </w:rPr>
            <w:fldChar w:fldCharType="separate"/>
          </w:r>
          <w:r>
            <w:rPr>
              <w:color w:val="auto"/>
            </w:rPr>
            <w:t>12</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"_Toc17352" </w:instrText>
          </w:r>
          <w:r>
            <w:rPr>
              <w:color w:val="auto"/>
            </w:rPr>
            <w:fldChar w:fldCharType="separate"/>
          </w:r>
          <w:r>
            <w:rPr>
              <w:rFonts w:hint="eastAsia" w:ascii="黑体" w:hAnsi="黑体" w:eastAsia="黑体" w:cs="Times New Roman"/>
              <w:bCs/>
              <w:color w:val="auto"/>
              <w:kern w:val="44"/>
              <w:szCs w:val="24"/>
            </w:rPr>
            <w:t xml:space="preserve">5.2  </w:t>
          </w:r>
          <w:r>
            <w:rPr>
              <w:rFonts w:ascii="黑体" w:hAnsi="黑体" w:eastAsia="黑体" w:cs="Times New Roman"/>
              <w:bCs/>
              <w:color w:val="auto"/>
              <w:kern w:val="44"/>
              <w:szCs w:val="24"/>
            </w:rPr>
            <w:t>Technical Requirements and Design Values</w:t>
          </w:r>
          <w:r>
            <w:rPr>
              <w:color w:val="auto"/>
            </w:rPr>
            <w:tab/>
          </w:r>
          <w:r>
            <w:rPr>
              <w:color w:val="auto"/>
            </w:rPr>
            <w:fldChar w:fldCharType="begin"/>
          </w:r>
          <w:r>
            <w:rPr>
              <w:color w:val="auto"/>
            </w:rPr>
            <w:instrText xml:space="preserve"> PAGEREF _Toc17352 \h </w:instrText>
          </w:r>
          <w:r>
            <w:rPr>
              <w:color w:val="auto"/>
            </w:rPr>
            <w:fldChar w:fldCharType="separate"/>
          </w:r>
          <w:r>
            <w:rPr>
              <w:color w:val="auto"/>
            </w:rPr>
            <w:t>12</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"_Toc25337" </w:instrText>
          </w:r>
          <w:r>
            <w:rPr>
              <w:color w:val="auto"/>
            </w:rPr>
            <w:fldChar w:fldCharType="separate"/>
          </w:r>
          <w:r>
            <w:rPr>
              <w:rFonts w:hint="eastAsia" w:ascii="黑体" w:hAnsi="黑体" w:eastAsia="黑体" w:cs="Times New Roman"/>
              <w:bCs/>
              <w:color w:val="auto"/>
              <w:kern w:val="44"/>
              <w:szCs w:val="24"/>
            </w:rPr>
            <w:t xml:space="preserve">5.3  </w:t>
          </w:r>
          <w:r>
            <w:rPr>
              <w:rFonts w:ascii="黑体" w:hAnsi="黑体" w:eastAsia="黑体" w:cs="Times New Roman"/>
              <w:bCs/>
              <w:color w:val="auto"/>
              <w:kern w:val="44"/>
              <w:szCs w:val="24"/>
            </w:rPr>
            <w:t>Mixture Design</w:t>
          </w:r>
          <w:r>
            <w:rPr>
              <w:color w:val="auto"/>
            </w:rPr>
            <w:tab/>
          </w:r>
          <w:r>
            <w:rPr>
              <w:color w:val="auto"/>
            </w:rPr>
            <w:fldChar w:fldCharType="begin"/>
          </w:r>
          <w:r>
            <w:rPr>
              <w:color w:val="auto"/>
            </w:rPr>
            <w:instrText xml:space="preserve"> PAGEREF _Toc25337 \h </w:instrText>
          </w:r>
          <w:r>
            <w:rPr>
              <w:color w:val="auto"/>
            </w:rPr>
            <w:fldChar w:fldCharType="separate"/>
          </w:r>
          <w:r>
            <w:rPr>
              <w:color w:val="auto"/>
            </w:rPr>
            <w:t>12</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"_Toc15658" </w:instrText>
          </w:r>
          <w:r>
            <w:rPr>
              <w:color w:val="auto"/>
            </w:rPr>
            <w:fldChar w:fldCharType="separate"/>
          </w:r>
          <w:r>
            <w:rPr>
              <w:rFonts w:hint="eastAsia" w:ascii="黑体" w:hAnsi="黑体" w:eastAsia="黑体" w:cs="Times New Roman"/>
              <w:bCs/>
              <w:color w:val="auto"/>
              <w:kern w:val="44"/>
              <w:szCs w:val="24"/>
            </w:rPr>
            <w:t xml:space="preserve">5.4  </w:t>
          </w:r>
          <w:r>
            <w:rPr>
              <w:rFonts w:ascii="黑体" w:hAnsi="黑体" w:eastAsia="黑体" w:cs="Times New Roman"/>
              <w:bCs/>
              <w:color w:val="auto"/>
              <w:kern w:val="44"/>
              <w:szCs w:val="24"/>
            </w:rPr>
            <w:t>Preparation and Transportation</w:t>
          </w:r>
          <w:r>
            <w:rPr>
              <w:color w:val="auto"/>
            </w:rPr>
            <w:tab/>
          </w:r>
          <w:r>
            <w:rPr>
              <w:color w:val="auto"/>
            </w:rPr>
            <w:fldChar w:fldCharType="begin"/>
          </w:r>
          <w:r>
            <w:rPr>
              <w:color w:val="auto"/>
            </w:rPr>
            <w:instrText xml:space="preserve"> PAGEREF _Toc15658 \h </w:instrText>
          </w:r>
          <w:r>
            <w:rPr>
              <w:color w:val="auto"/>
            </w:rPr>
            <w:fldChar w:fldCharType="separate"/>
          </w:r>
          <w:r>
            <w:rPr>
              <w:color w:val="auto"/>
            </w:rPr>
            <w:t>13</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"_Toc10622" </w:instrText>
          </w:r>
          <w:r>
            <w:rPr>
              <w:color w:val="auto"/>
            </w:rPr>
            <w:fldChar w:fldCharType="separate"/>
          </w:r>
          <w:r>
            <w:rPr>
              <w:rFonts w:hint="eastAsia" w:ascii="黑体" w:hAnsi="黑体" w:eastAsia="黑体" w:cs="Times New Roman"/>
              <w:bCs/>
              <w:color w:val="auto"/>
              <w:kern w:val="44"/>
              <w:szCs w:val="24"/>
            </w:rPr>
            <w:t xml:space="preserve">5.5  </w:t>
          </w:r>
          <w:r>
            <w:rPr>
              <w:rFonts w:ascii="黑体" w:hAnsi="黑体" w:eastAsia="黑体"/>
              <w:bCs/>
              <w:color w:val="auto"/>
              <w:kern w:val="44"/>
              <w:szCs w:val="24"/>
            </w:rPr>
            <w:t>Construction and Quality Acceptance</w:t>
          </w:r>
          <w:r>
            <w:rPr>
              <w:color w:val="auto"/>
            </w:rPr>
            <w:tab/>
          </w:r>
          <w:r>
            <w:rPr>
              <w:color w:val="auto"/>
            </w:rPr>
            <w:fldChar w:fldCharType="begin"/>
          </w:r>
          <w:r>
            <w:rPr>
              <w:color w:val="auto"/>
            </w:rPr>
            <w:instrText xml:space="preserve"> PAGEREF _Toc10622 \h </w:instrText>
          </w:r>
          <w:r>
            <w:rPr>
              <w:color w:val="auto"/>
            </w:rPr>
            <w:fldChar w:fldCharType="separate"/>
          </w:r>
          <w:r>
            <w:rPr>
              <w:color w:val="auto"/>
            </w:rPr>
            <w:t>13</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"_Toc19770" </w:instrText>
          </w:r>
          <w:r>
            <w:rPr>
              <w:color w:val="auto"/>
            </w:rPr>
            <w:fldChar w:fldCharType="separate"/>
          </w:r>
          <w:r>
            <w:rPr>
              <w:rFonts w:ascii="Times New Roman" w:hAnsi="Times New Roman" w:eastAsia="宋体" w:cs="Times New Roman"/>
              <w:b/>
              <w:bCs/>
              <w:color w:val="auto"/>
              <w:kern w:val="44"/>
              <w:szCs w:val="30"/>
            </w:rPr>
            <w:t>6  Construction Solid Waste Recycled Sand Powder Mortar</w:t>
          </w:r>
          <w:r>
            <w:rPr>
              <w:b/>
              <w:color w:val="auto"/>
            </w:rPr>
            <w:tab/>
          </w:r>
          <w:r>
            <w:rPr>
              <w:b/>
              <w:color w:val="auto"/>
            </w:rPr>
            <w:fldChar w:fldCharType="begin"/>
          </w:r>
          <w:r>
            <w:rPr>
              <w:b/>
              <w:color w:val="auto"/>
            </w:rPr>
            <w:instrText xml:space="preserve"> PAGEREF _Toc19770 \h </w:instrText>
          </w:r>
          <w:r>
            <w:rPr>
              <w:b/>
              <w:color w:val="auto"/>
            </w:rPr>
            <w:fldChar w:fldCharType="separate"/>
          </w:r>
          <w:r>
            <w:rPr>
              <w:b/>
              <w:color w:val="auto"/>
            </w:rPr>
            <w:t>15</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"_Toc23436"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 xml:space="preserve">.1  </w:t>
          </w:r>
          <w:r>
            <w:rPr>
              <w:rFonts w:ascii="黑体" w:hAnsi="黑体" w:eastAsia="黑体" w:cs="Times New Roman"/>
              <w:bCs/>
              <w:color w:val="auto"/>
              <w:kern w:val="44"/>
              <w:szCs w:val="24"/>
            </w:rPr>
            <w:t>General Requirements</w:t>
          </w:r>
          <w:r>
            <w:rPr>
              <w:color w:val="auto"/>
            </w:rPr>
            <w:tab/>
          </w:r>
          <w:r>
            <w:rPr>
              <w:color w:val="auto"/>
            </w:rPr>
            <w:fldChar w:fldCharType="begin"/>
          </w:r>
          <w:r>
            <w:rPr>
              <w:color w:val="auto"/>
            </w:rPr>
            <w:instrText xml:space="preserve"> PAGEREF _Toc23436 \h </w:instrText>
          </w:r>
          <w:r>
            <w:rPr>
              <w:color w:val="auto"/>
            </w:rPr>
            <w:fldChar w:fldCharType="separate"/>
          </w:r>
          <w:r>
            <w:rPr>
              <w:color w:val="auto"/>
            </w:rPr>
            <w:t>15</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"_Toc26871"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 xml:space="preserve">.2  </w:t>
          </w:r>
          <w:r>
            <w:rPr>
              <w:rFonts w:ascii="黑体" w:hAnsi="黑体" w:eastAsia="黑体" w:cs="Times New Roman"/>
              <w:bCs/>
              <w:color w:val="auto"/>
              <w:kern w:val="44"/>
              <w:szCs w:val="24"/>
            </w:rPr>
            <w:t>Technical Requirements</w:t>
          </w:r>
          <w:r>
            <w:rPr>
              <w:color w:val="auto"/>
            </w:rPr>
            <w:tab/>
          </w:r>
          <w:r>
            <w:rPr>
              <w:color w:val="auto"/>
            </w:rPr>
            <w:fldChar w:fldCharType="begin"/>
          </w:r>
          <w:r>
            <w:rPr>
              <w:color w:val="auto"/>
            </w:rPr>
            <w:instrText xml:space="preserve"> PAGEREF _Toc26871 \h </w:instrText>
          </w:r>
          <w:r>
            <w:rPr>
              <w:color w:val="auto"/>
            </w:rPr>
            <w:fldChar w:fldCharType="separate"/>
          </w:r>
          <w:r>
            <w:rPr>
              <w:color w:val="auto"/>
            </w:rPr>
            <w:t>15</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"_Toc26816"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 xml:space="preserve">.3  </w:t>
          </w:r>
          <w:r>
            <w:rPr>
              <w:rFonts w:ascii="黑体" w:hAnsi="黑体" w:eastAsia="黑体" w:cs="Times New Roman"/>
              <w:bCs/>
              <w:color w:val="auto"/>
              <w:kern w:val="44"/>
              <w:szCs w:val="24"/>
            </w:rPr>
            <w:t>Mixture Design</w:t>
          </w:r>
          <w:r>
            <w:rPr>
              <w:color w:val="auto"/>
            </w:rPr>
            <w:tab/>
          </w:r>
          <w:r>
            <w:rPr>
              <w:color w:val="auto"/>
            </w:rPr>
            <w:fldChar w:fldCharType="begin"/>
          </w:r>
          <w:r>
            <w:rPr>
              <w:color w:val="auto"/>
            </w:rPr>
            <w:instrText xml:space="preserve"> PAGEREF _Toc26816 \h </w:instrText>
          </w:r>
          <w:r>
            <w:rPr>
              <w:color w:val="auto"/>
            </w:rPr>
            <w:fldChar w:fldCharType="separate"/>
          </w:r>
          <w:r>
            <w:rPr>
              <w:color w:val="auto"/>
            </w:rPr>
            <w:t>16</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"_Toc7286"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 xml:space="preserve">.4  </w:t>
          </w:r>
          <w:r>
            <w:rPr>
              <w:rFonts w:ascii="黑体" w:hAnsi="黑体" w:eastAsia="黑体" w:cs="Times New Roman"/>
              <w:bCs/>
              <w:color w:val="auto"/>
              <w:kern w:val="44"/>
              <w:szCs w:val="24"/>
            </w:rPr>
            <w:t>Preparation and Construction</w:t>
          </w:r>
          <w:r>
            <w:rPr>
              <w:color w:val="auto"/>
            </w:rPr>
            <w:tab/>
          </w:r>
          <w:r>
            <w:rPr>
              <w:color w:val="auto"/>
            </w:rPr>
            <w:fldChar w:fldCharType="begin"/>
          </w:r>
          <w:r>
            <w:rPr>
              <w:color w:val="auto"/>
            </w:rPr>
            <w:instrText xml:space="preserve"> PAGEREF _Toc7286 \h </w:instrText>
          </w:r>
          <w:r>
            <w:rPr>
              <w:color w:val="auto"/>
            </w:rPr>
            <w:fldChar w:fldCharType="separate"/>
          </w:r>
          <w:r>
            <w:rPr>
              <w:color w:val="auto"/>
            </w:rPr>
            <w:t>16</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"_Toc5938"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5</w:t>
          </w:r>
          <w:r>
            <w:rPr>
              <w:rFonts w:hint="eastAsia" w:ascii="黑体" w:hAnsi="黑体" w:eastAsia="黑体" w:cs="Times New Roman"/>
              <w:bCs/>
              <w:color w:val="auto"/>
              <w:kern w:val="44"/>
              <w:szCs w:val="24"/>
            </w:rPr>
            <w:t xml:space="preserve">  </w:t>
          </w:r>
          <w:r>
            <w:rPr>
              <w:rFonts w:ascii="黑体" w:hAnsi="黑体" w:eastAsia="黑体" w:cs="Times New Roman"/>
              <w:bCs/>
              <w:color w:val="auto"/>
              <w:kern w:val="44"/>
              <w:szCs w:val="24"/>
            </w:rPr>
            <w:t>Quality Inspection</w:t>
          </w:r>
          <w:r>
            <w:rPr>
              <w:color w:val="auto"/>
            </w:rPr>
            <w:tab/>
          </w:r>
          <w:r>
            <w:rPr>
              <w:color w:val="auto"/>
            </w:rPr>
            <w:fldChar w:fldCharType="begin"/>
          </w:r>
          <w:r>
            <w:rPr>
              <w:color w:val="auto"/>
            </w:rPr>
            <w:instrText xml:space="preserve"> PAGEREF _Toc5938 \h </w:instrText>
          </w:r>
          <w:r>
            <w:rPr>
              <w:color w:val="auto"/>
            </w:rPr>
            <w:fldChar w:fldCharType="separate"/>
          </w:r>
          <w:r>
            <w:rPr>
              <w:color w:val="auto"/>
            </w:rPr>
            <w:t>16</w:t>
          </w:r>
          <w:r>
            <w:rPr>
              <w:color w:val="auto"/>
            </w:rPr>
            <w:fldChar w:fldCharType="end"/>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"_Toc4707" </w:instrText>
          </w:r>
          <w:r>
            <w:rPr>
              <w:color w:val="auto"/>
            </w:rPr>
            <w:fldChar w:fldCharType="separate"/>
          </w:r>
          <w:r>
            <w:rPr>
              <w:rFonts w:ascii="Times New Roman" w:hAnsi="Times New Roman" w:eastAsia="宋体" w:cs="Times New Roman"/>
              <w:b/>
              <w:bCs/>
              <w:color w:val="auto"/>
              <w:kern w:val="44"/>
              <w:szCs w:val="30"/>
            </w:rPr>
            <w:t>7 Inorganic Mixture of Recycled Sand Powder from Construction Solid Waste for Road Use</w:t>
          </w:r>
          <w:r>
            <w:rPr>
              <w:b/>
              <w:color w:val="auto"/>
            </w:rPr>
            <w:tab/>
          </w:r>
          <w:r>
            <w:rPr>
              <w:b/>
              <w:color w:val="auto"/>
            </w:rPr>
            <w:fldChar w:fldCharType="begin"/>
          </w:r>
          <w:r>
            <w:rPr>
              <w:b/>
              <w:color w:val="auto"/>
            </w:rPr>
            <w:instrText xml:space="preserve"> PAGEREF _Toc4707 \h </w:instrText>
          </w:r>
          <w:r>
            <w:rPr>
              <w:b/>
              <w:color w:val="auto"/>
            </w:rPr>
            <w:fldChar w:fldCharType="separate"/>
          </w:r>
          <w:r>
            <w:rPr>
              <w:b/>
              <w:color w:val="auto"/>
            </w:rPr>
            <w:t>17</w:t>
          </w:r>
          <w:r>
            <w:rPr>
              <w:b/>
              <w:color w:val="auto"/>
            </w:rPr>
            <w:fldChar w:fldCharType="end"/>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"_Toc3601"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 xml:space="preserve">.1  </w:t>
          </w:r>
          <w:r>
            <w:rPr>
              <w:rFonts w:ascii="黑体" w:hAnsi="黑体" w:eastAsia="黑体" w:cs="Times New Roman"/>
              <w:bCs/>
              <w:color w:val="auto"/>
              <w:kern w:val="44"/>
              <w:szCs w:val="24"/>
            </w:rPr>
            <w:t>General Requirements</w:t>
          </w:r>
          <w:r>
            <w:rPr>
              <w:color w:val="auto"/>
            </w:rPr>
            <w:tab/>
          </w:r>
          <w:r>
            <w:rPr>
              <w:color w:val="auto"/>
            </w:rPr>
            <w:fldChar w:fldCharType="begin"/>
          </w:r>
          <w:r>
            <w:rPr>
              <w:color w:val="auto"/>
            </w:rPr>
            <w:instrText xml:space="preserve"> PAGEREF _Toc3601 \h </w:instrText>
          </w:r>
          <w:r>
            <w:rPr>
              <w:color w:val="auto"/>
            </w:rPr>
            <w:fldChar w:fldCharType="separate"/>
          </w:r>
          <w:r>
            <w:rPr>
              <w:color w:val="auto"/>
            </w:rPr>
            <w:t>17</w:t>
          </w:r>
          <w:r>
            <w:rPr>
              <w:color w:val="auto"/>
            </w:rPr>
            <w:fldChar w:fldCharType="end"/>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"_Toc21181"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2</w:t>
          </w:r>
          <w:r>
            <w:rPr>
              <w:rFonts w:hint="eastAsia" w:ascii="黑体" w:hAnsi="黑体" w:eastAsia="黑体" w:cs="Times New Roman"/>
              <w:bCs/>
              <w:color w:val="auto"/>
              <w:kern w:val="44"/>
              <w:szCs w:val="24"/>
            </w:rPr>
            <w:t xml:space="preserve">  </w:t>
          </w:r>
          <w:r>
            <w:rPr>
              <w:rFonts w:ascii="黑体" w:hAnsi="黑体" w:eastAsia="黑体" w:cs="Times New Roman"/>
              <w:bCs/>
              <w:color w:val="auto"/>
              <w:kern w:val="44"/>
              <w:szCs w:val="24"/>
            </w:rPr>
            <w:t>Technical Requirements</w:t>
          </w:r>
          <w:r>
            <w:rPr>
              <w:color w:val="auto"/>
            </w:rPr>
            <w:tab/>
          </w:r>
          <w:r>
            <w:rPr>
              <w:color w:val="auto"/>
            </w:rPr>
            <w:fldChar w:fldCharType="begin"/>
          </w:r>
          <w:r>
            <w:rPr>
              <w:color w:val="auto"/>
            </w:rPr>
            <w:instrText xml:space="preserve"> PAGEREF _Toc21181 \h </w:instrText>
          </w:r>
          <w:r>
            <w:rPr>
              <w:color w:val="auto"/>
            </w:rPr>
            <w:fldChar w:fldCharType="separate"/>
          </w:r>
          <w:r>
            <w:rPr>
              <w:color w:val="auto"/>
            </w:rPr>
            <w:t>19</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 xml:space="preserve">.3  </w:t>
          </w:r>
          <w:r>
            <w:rPr>
              <w:rFonts w:ascii="黑体" w:hAnsi="黑体" w:eastAsia="黑体" w:cs="Times New Roman"/>
              <w:bCs/>
              <w:color w:val="auto"/>
              <w:kern w:val="44"/>
              <w:szCs w:val="24"/>
            </w:rPr>
            <w:t>Mixture Design</w:t>
          </w:r>
          <w:r>
            <w:rPr>
              <w:color w:val="auto"/>
            </w:rPr>
            <w:tab/>
          </w:r>
          <w:r>
            <w:rPr>
              <w:color w:val="auto"/>
            </w:rPr>
            <w:fldChar w:fldCharType="begin"/>
          </w:r>
          <w:r>
            <w:rPr>
              <w:color w:val="auto"/>
            </w:rPr>
            <w:instrText xml:space="preserve"> PAGEREF _Toc14660 \h </w:instrText>
          </w:r>
          <w:r>
            <w:rPr>
              <w:color w:val="auto"/>
            </w:rPr>
            <w:fldChar w:fldCharType="separate"/>
          </w:r>
          <w:r>
            <w:rPr>
              <w:color w:val="auto"/>
            </w:rPr>
            <w:t>22</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4</w:t>
          </w:r>
          <w:r>
            <w:rPr>
              <w:rFonts w:hint="eastAsia" w:ascii="黑体" w:hAnsi="黑体" w:eastAsia="黑体" w:cs="Times New Roman"/>
              <w:bCs/>
              <w:color w:val="auto"/>
              <w:kern w:val="44"/>
              <w:szCs w:val="24"/>
            </w:rPr>
            <w:t xml:space="preserve">  </w:t>
          </w:r>
          <w:r>
            <w:rPr>
              <w:rFonts w:ascii="黑体" w:hAnsi="黑体" w:eastAsia="黑体" w:cs="Times New Roman"/>
              <w:bCs/>
              <w:color w:val="auto"/>
              <w:kern w:val="44"/>
              <w:szCs w:val="24"/>
            </w:rPr>
            <w:t>Production and Transportation</w:t>
          </w:r>
          <w:r>
            <w:rPr>
              <w:color w:val="auto"/>
            </w:rPr>
            <w:tab/>
          </w:r>
          <w:r>
            <w:rPr>
              <w:color w:val="auto"/>
            </w:rPr>
            <w:fldChar w:fldCharType="begin"/>
          </w:r>
          <w:r>
            <w:rPr>
              <w:color w:val="auto"/>
            </w:rPr>
            <w:instrText xml:space="preserve"> PAGEREF _Toc14660 \h </w:instrText>
          </w:r>
          <w:r>
            <w:rPr>
              <w:color w:val="auto"/>
            </w:rPr>
            <w:fldChar w:fldCharType="separate"/>
          </w:r>
          <w:r>
            <w:rPr>
              <w:color w:val="auto"/>
            </w:rPr>
            <w:t>22</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4</w:t>
          </w:r>
          <w:r>
            <w:rPr>
              <w:rFonts w:hint="eastAsia" w:ascii="黑体" w:hAnsi="黑体" w:eastAsia="黑体" w:cs="Times New Roman"/>
              <w:bCs/>
              <w:color w:val="auto"/>
              <w:kern w:val="44"/>
              <w:szCs w:val="24"/>
            </w:rPr>
            <w:t xml:space="preserve">  </w:t>
          </w:r>
          <w:r>
            <w:rPr>
              <w:rFonts w:ascii="黑体" w:hAnsi="黑体" w:eastAsia="黑体" w:cs="Times New Roman"/>
              <w:bCs/>
              <w:color w:val="auto"/>
              <w:kern w:val="44"/>
              <w:szCs w:val="24"/>
            </w:rPr>
            <w:t>Construction and Quality Control</w:t>
          </w:r>
          <w:r>
            <w:rPr>
              <w:color w:val="auto"/>
            </w:rPr>
            <w:tab/>
          </w:r>
          <w:r>
            <w:rPr>
              <w:color w:val="auto"/>
            </w:rPr>
            <w:fldChar w:fldCharType="begin"/>
          </w:r>
          <w:r>
            <w:rPr>
              <w:color w:val="auto"/>
            </w:rPr>
            <w:instrText xml:space="preserve"> PAGEREF _Toc14660 \h </w:instrText>
          </w:r>
          <w:r>
            <w:rPr>
              <w:color w:val="auto"/>
            </w:rPr>
            <w:fldChar w:fldCharType="separate"/>
          </w:r>
          <w:r>
            <w:rPr>
              <w:color w:val="auto"/>
            </w:rPr>
            <w:t>22</w:t>
          </w:r>
          <w:r>
            <w:rPr>
              <w:color w:val="auto"/>
            </w:rPr>
            <w:fldChar w:fldCharType="end"/>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p>
        <w:p>
          <w:pPr>
            <w:spacing w:before="156" w:beforeLines="50"/>
            <w:ind w:firstLine="1476" w:firstLineChars="700"/>
            <w:rPr>
              <w:rFonts w:ascii="Times New Roman" w:hAnsi="Times New Roman" w:eastAsia="宋体" w:cs="Times New Roman"/>
              <w:color w:val="auto"/>
              <w:sz w:val="24"/>
              <w:szCs w:val="24"/>
            </w:rPr>
          </w:pPr>
          <w:r>
            <w:rPr>
              <w:rFonts w:hint="eastAsia" w:ascii="Times New Roman" w:hAnsi="Times New Roman" w:eastAsia="宋体" w:cs="Times New Roman"/>
              <w:b/>
              <w:color w:val="auto"/>
              <w:szCs w:val="24"/>
            </w:rPr>
            <w:fldChar w:fldCharType="end"/>
          </w:r>
        </w:p>
      </w:sdtContent>
    </w:sdt>
    <w:bookmarkEnd w:id="20"/>
    <w:p>
      <w:pPr>
        <w:spacing w:before="156" w:beforeLines="50"/>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br w:type="page"/>
      </w:r>
    </w:p>
    <w:p>
      <w:pPr>
        <w:pStyle w:val="25"/>
        <w:numPr>
          <w:ilvl w:val="0"/>
          <w:numId w:val="1"/>
        </w:numPr>
        <w:tabs>
          <w:tab w:val="left" w:pos="4111"/>
        </w:tabs>
        <w:spacing w:line="400" w:lineRule="exact"/>
        <w:ind w:firstLineChars="0"/>
        <w:jc w:val="center"/>
        <w:outlineLvl w:val="0"/>
        <w:rPr>
          <w:rFonts w:ascii="Times New Roman" w:hAnsi="Times New Roman" w:eastAsia="宋体" w:cs="Times New Roman"/>
          <w:b/>
          <w:bCs/>
          <w:color w:val="auto"/>
          <w:kern w:val="44"/>
          <w:sz w:val="30"/>
          <w:szCs w:val="30"/>
        </w:rPr>
      </w:pPr>
      <w:bookmarkStart w:id="21" w:name="_Toc388605270"/>
      <w:r>
        <w:rPr>
          <w:rFonts w:ascii="Times New Roman" w:hAnsi="Times New Roman" w:eastAsia="宋体" w:cs="Times New Roman"/>
          <w:b/>
          <w:bCs/>
          <w:color w:val="auto"/>
          <w:kern w:val="44"/>
          <w:sz w:val="30"/>
          <w:szCs w:val="30"/>
        </w:rPr>
        <w:t xml:space="preserve"> </w:t>
      </w:r>
      <w:bookmarkStart w:id="22" w:name="_Toc127981523"/>
      <w:bookmarkStart w:id="23" w:name="_Toc28838"/>
      <w:r>
        <w:rPr>
          <w:rFonts w:ascii="Times New Roman" w:hAnsi="Times New Roman" w:eastAsia="宋体" w:cs="Times New Roman"/>
          <w:b/>
          <w:bCs/>
          <w:color w:val="auto"/>
          <w:kern w:val="44"/>
          <w:sz w:val="30"/>
          <w:szCs w:val="30"/>
        </w:rPr>
        <w:t>总  则</w:t>
      </w:r>
      <w:bookmarkEnd w:id="21"/>
      <w:bookmarkEnd w:id="22"/>
      <w:bookmarkEnd w:id="23"/>
    </w:p>
    <w:p>
      <w:pPr>
        <w:keepNext/>
        <w:keepLines/>
        <w:tabs>
          <w:tab w:val="left" w:pos="3165"/>
          <w:tab w:val="center" w:pos="4153"/>
        </w:tabs>
        <w:spacing w:before="156" w:beforeLines="50"/>
        <w:jc w:val="center"/>
        <w:rPr>
          <w:rFonts w:ascii="Times New Roman" w:hAnsi="Times New Roman" w:eastAsia="宋体" w:cs="Times New Roman"/>
          <w:b/>
          <w:bCs/>
          <w:color w:val="auto"/>
          <w:kern w:val="44"/>
          <w:szCs w:val="21"/>
        </w:rPr>
      </w:pP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ascii="Times New Roman" w:hAnsi="Times New Roman" w:eastAsia="宋体" w:cs="Times New Roman"/>
          <w:b/>
          <w:bCs/>
          <w:color w:val="auto"/>
          <w:sz w:val="24"/>
          <w:szCs w:val="24"/>
        </w:rPr>
        <w:t>.0.1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为贯彻执行国家有关节约资源、保护环境的技术经济政策，保证建筑固废再生砂粉在建设工程中</w:t>
      </w:r>
      <w:r>
        <w:rPr>
          <w:rFonts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rPr>
        <w:t>合理</w:t>
      </w:r>
      <w:r>
        <w:rPr>
          <w:rFonts w:ascii="Times New Roman" w:hAnsi="Times New Roman" w:eastAsia="宋体" w:cs="Times New Roman"/>
          <w:color w:val="auto"/>
          <w:sz w:val="24"/>
          <w:szCs w:val="24"/>
        </w:rPr>
        <w:t>应用，做到</w:t>
      </w:r>
      <w:r>
        <w:rPr>
          <w:rFonts w:hint="eastAsia" w:ascii="Times New Roman" w:hAnsi="Times New Roman" w:eastAsia="宋体" w:cs="Times New Roman"/>
          <w:color w:val="auto"/>
          <w:sz w:val="24"/>
          <w:szCs w:val="24"/>
        </w:rPr>
        <w:t>安全适用、</w:t>
      </w:r>
      <w:r>
        <w:rPr>
          <w:rFonts w:ascii="Times New Roman" w:hAnsi="Times New Roman" w:eastAsia="宋体" w:cs="Times New Roman"/>
          <w:color w:val="auto"/>
          <w:sz w:val="24"/>
          <w:szCs w:val="24"/>
        </w:rPr>
        <w:t>技术先进、</w:t>
      </w:r>
      <w:r>
        <w:rPr>
          <w:rFonts w:hint="eastAsia" w:ascii="Times New Roman" w:hAnsi="Times New Roman" w:eastAsia="宋体" w:cs="Times New Roman"/>
          <w:color w:val="auto"/>
          <w:sz w:val="24"/>
          <w:szCs w:val="24"/>
        </w:rPr>
        <w:t>经济合理、确保质量</w:t>
      </w:r>
      <w:r>
        <w:rPr>
          <w:rFonts w:ascii="Times New Roman" w:hAnsi="Times New Roman" w:eastAsia="宋体" w:cs="Times New Roman"/>
          <w:color w:val="auto"/>
          <w:sz w:val="24"/>
          <w:szCs w:val="24"/>
        </w:rPr>
        <w:t>，制定本</w:t>
      </w:r>
      <w:r>
        <w:rPr>
          <w:rFonts w:hint="eastAsia" w:ascii="Times New Roman" w:hAnsi="Times New Roman" w:eastAsia="宋体" w:cs="Times New Roman"/>
          <w:color w:val="auto"/>
          <w:sz w:val="24"/>
          <w:szCs w:val="24"/>
        </w:rPr>
        <w:t>规程</w:t>
      </w:r>
      <w:r>
        <w:rPr>
          <w:rFonts w:ascii="Times New Roman" w:hAnsi="Times New Roman" w:eastAsia="宋体" w:cs="Times New Roman"/>
          <w:color w:val="auto"/>
          <w:sz w:val="24"/>
          <w:szCs w:val="24"/>
        </w:rPr>
        <w:t>。</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1.0.2</w:t>
      </w:r>
      <w:r>
        <w:rPr>
          <w:rFonts w:ascii="Times New Roman" w:hAnsi="Times New Roman" w:eastAsia="宋体" w:cs="Times New Roman"/>
          <w:color w:val="auto"/>
          <w:sz w:val="24"/>
          <w:szCs w:val="24"/>
        </w:rPr>
        <w:t xml:space="preserve">  本</w:t>
      </w:r>
      <w:r>
        <w:rPr>
          <w:rFonts w:hint="eastAsia" w:ascii="Times New Roman" w:hAnsi="Times New Roman" w:eastAsia="宋体" w:cs="Times New Roman"/>
          <w:color w:val="auto"/>
          <w:sz w:val="24"/>
          <w:szCs w:val="24"/>
        </w:rPr>
        <w:t>规程</w:t>
      </w:r>
      <w:r>
        <w:rPr>
          <w:rFonts w:ascii="Times New Roman" w:hAnsi="Times New Roman" w:eastAsia="宋体" w:cs="Times New Roman"/>
          <w:color w:val="auto"/>
          <w:sz w:val="24"/>
          <w:szCs w:val="24"/>
        </w:rPr>
        <w:t>适用于</w:t>
      </w:r>
      <w:r>
        <w:rPr>
          <w:rFonts w:hint="eastAsia" w:ascii="Times New Roman" w:hAnsi="Times New Roman" w:eastAsia="宋体" w:cs="Times New Roman"/>
          <w:color w:val="auto"/>
          <w:sz w:val="24"/>
          <w:szCs w:val="24"/>
        </w:rPr>
        <w:t>建筑固废再生砂粉</w:t>
      </w:r>
      <w:r>
        <w:rPr>
          <w:rFonts w:ascii="Times New Roman" w:hAnsi="Times New Roman" w:eastAsia="宋体" w:cs="Times New Roman"/>
          <w:color w:val="auto"/>
          <w:sz w:val="24"/>
          <w:szCs w:val="24"/>
        </w:rPr>
        <w:t>在</w:t>
      </w:r>
      <w:r>
        <w:rPr>
          <w:rFonts w:hint="eastAsia" w:ascii="Times New Roman" w:hAnsi="Times New Roman" w:eastAsia="宋体" w:cs="Times New Roman"/>
          <w:color w:val="auto"/>
          <w:sz w:val="24"/>
          <w:szCs w:val="24"/>
        </w:rPr>
        <w:t>水泥混凝土、砂浆、无机混合料的</w:t>
      </w:r>
      <w:r>
        <w:rPr>
          <w:rFonts w:ascii="Times New Roman" w:hAnsi="Times New Roman" w:eastAsia="宋体" w:cs="Times New Roman"/>
          <w:color w:val="auto"/>
          <w:sz w:val="24"/>
          <w:szCs w:val="24"/>
        </w:rPr>
        <w:t>应用</w:t>
      </w:r>
      <w:r>
        <w:rPr>
          <w:rFonts w:hint="eastAsia" w:ascii="Times New Roman" w:hAnsi="Times New Roman" w:eastAsia="宋体" w:cs="Times New Roman"/>
          <w:color w:val="auto"/>
          <w:sz w:val="24"/>
          <w:szCs w:val="24"/>
        </w:rPr>
        <w:t>。</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1.0.3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建筑固废再生砂粉的</w:t>
      </w:r>
      <w:r>
        <w:rPr>
          <w:rFonts w:ascii="Times New Roman" w:hAnsi="Times New Roman" w:eastAsia="宋体" w:cs="Times New Roman"/>
          <w:color w:val="auto"/>
          <w:sz w:val="24"/>
          <w:szCs w:val="24"/>
        </w:rPr>
        <w:t>应用除应符合本规程外，尚应符合国家现行有关标准的规定。</w:t>
      </w:r>
    </w:p>
    <w:p>
      <w:pPr>
        <w:rPr>
          <w:color w:val="auto"/>
        </w:rPr>
      </w:pPr>
    </w:p>
    <w:p>
      <w:pPr>
        <w:widowControl/>
        <w:jc w:val="left"/>
        <w:rPr>
          <w:color w:val="auto"/>
        </w:rPr>
      </w:pPr>
      <w:r>
        <w:rPr>
          <w:color w:val="auto"/>
        </w:rPr>
        <w:br w:type="page"/>
      </w:r>
    </w:p>
    <w:p>
      <w:pPr>
        <w:spacing w:line="400" w:lineRule="exact"/>
        <w:jc w:val="center"/>
        <w:outlineLvl w:val="0"/>
        <w:rPr>
          <w:rFonts w:ascii="Times New Roman" w:hAnsi="Times New Roman" w:eastAsia="宋体" w:cs="Times New Roman"/>
          <w:b/>
          <w:bCs/>
          <w:color w:val="auto"/>
          <w:kern w:val="44"/>
          <w:sz w:val="30"/>
          <w:szCs w:val="30"/>
        </w:rPr>
      </w:pPr>
      <w:bookmarkStart w:id="24" w:name="_Toc13091"/>
      <w:bookmarkStart w:id="25" w:name="_Toc127981524"/>
      <w:r>
        <w:rPr>
          <w:rFonts w:hint="eastAsia" w:ascii="Times New Roman" w:hAnsi="Times New Roman" w:eastAsia="宋体" w:cs="Times New Roman"/>
          <w:b/>
          <w:bCs/>
          <w:color w:val="auto"/>
          <w:kern w:val="44"/>
          <w:sz w:val="30"/>
          <w:szCs w:val="30"/>
        </w:rPr>
        <w:t>2</w:t>
      </w:r>
      <w:r>
        <w:rPr>
          <w:rFonts w:ascii="Times New Roman" w:hAnsi="Times New Roman" w:eastAsia="宋体" w:cs="Times New Roman"/>
          <w:b/>
          <w:bCs/>
          <w:color w:val="auto"/>
          <w:kern w:val="44"/>
          <w:sz w:val="30"/>
          <w:szCs w:val="30"/>
        </w:rPr>
        <w:t xml:space="preserve">  术语</w:t>
      </w:r>
      <w:r>
        <w:rPr>
          <w:rFonts w:hint="eastAsia" w:ascii="Times New Roman" w:hAnsi="Times New Roman" w:eastAsia="宋体" w:cs="Times New Roman"/>
          <w:b/>
          <w:bCs/>
          <w:color w:val="auto"/>
          <w:kern w:val="44"/>
          <w:sz w:val="30"/>
          <w:szCs w:val="30"/>
        </w:rPr>
        <w:t>和符号</w:t>
      </w:r>
      <w:bookmarkEnd w:id="24"/>
      <w:bookmarkEnd w:id="25"/>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26" w:name="_Toc27311"/>
      <w:bookmarkStart w:id="27" w:name="_Toc127981525"/>
      <w:r>
        <w:rPr>
          <w:rFonts w:hint="eastAsia" w:ascii="黑体" w:hAnsi="黑体" w:eastAsia="黑体" w:cs="Times New Roman"/>
          <w:b/>
          <w:bCs/>
          <w:color w:val="auto"/>
          <w:kern w:val="44"/>
          <w:sz w:val="24"/>
          <w:szCs w:val="24"/>
        </w:rPr>
        <w:t>2.1  术  语</w:t>
      </w:r>
      <w:bookmarkEnd w:id="26"/>
      <w:bookmarkEnd w:id="27"/>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lang w:val="zh-CN"/>
        </w:rPr>
        <w:t>1</w:t>
      </w:r>
      <w:r>
        <w:rPr>
          <w:rFonts w:ascii="Times New Roman" w:hAnsi="Times New Roman" w:eastAsia="宋体" w:cs="Times New Roman"/>
          <w:b/>
          <w:color w:val="auto"/>
          <w:sz w:val="24"/>
          <w:szCs w:val="24"/>
          <w:lang w:val="zh-CN"/>
        </w:rPr>
        <w:t>.1</w:t>
      </w:r>
      <w:r>
        <w:rPr>
          <w:rFonts w:ascii="Times New Roman" w:hAnsi="Times New Roman" w:eastAsia="宋体" w:cs="Times New Roman"/>
          <w:color w:val="auto"/>
          <w:sz w:val="24"/>
          <w:szCs w:val="24"/>
          <w:lang w:val="zh-CN"/>
        </w:rPr>
        <w:t xml:space="preserve">  </w:t>
      </w:r>
      <w:r>
        <w:rPr>
          <w:rFonts w:hint="eastAsia" w:ascii="Times New Roman" w:hAnsi="Times New Roman" w:eastAsia="宋体" w:cs="Times New Roman"/>
          <w:color w:val="auto"/>
          <w:sz w:val="24"/>
          <w:szCs w:val="24"/>
          <w:lang w:val="zh-CN"/>
        </w:rPr>
        <w:t>建筑固废再生砂粉</w:t>
      </w:r>
    </w:p>
    <w:p>
      <w:pPr>
        <w:spacing w:line="400" w:lineRule="exact"/>
        <w:ind w:firstLine="480" w:firstLineChars="200"/>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以混凝土、砖砌块等为主要成分的建筑固体废弃物，经破碎、除杂、筛分和粉磨等工艺流程制得的粒径不大于</w:t>
      </w:r>
      <w:r>
        <w:rPr>
          <w:rFonts w:ascii="Times New Roman" w:hAnsi="Times New Roman" w:eastAsia="宋体" w:cs="Times New Roman"/>
          <w:color w:val="auto"/>
          <w:sz w:val="24"/>
          <w:szCs w:val="24"/>
          <w:lang w:val="zh-CN"/>
        </w:rPr>
        <w:t>4.75mm</w:t>
      </w:r>
      <w:r>
        <w:rPr>
          <w:rFonts w:hint="eastAsia" w:ascii="Times New Roman" w:hAnsi="Times New Roman" w:eastAsia="宋体" w:cs="Times New Roman"/>
          <w:color w:val="auto"/>
          <w:sz w:val="24"/>
          <w:szCs w:val="24"/>
          <w:lang w:val="zh-CN"/>
        </w:rPr>
        <w:t>的建筑材料颗粒与粉体的混合料。</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lang w:val="zh-CN"/>
        </w:rPr>
        <w:t>1</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rPr>
        <w:t>2</w:t>
      </w:r>
      <w:r>
        <w:rPr>
          <w:rFonts w:ascii="Times New Roman" w:hAnsi="Times New Roman" w:eastAsia="宋体" w:cs="Times New Roman"/>
          <w:color w:val="auto"/>
          <w:sz w:val="24"/>
          <w:szCs w:val="24"/>
          <w:lang w:val="zh-CN"/>
        </w:rPr>
        <w:t xml:space="preserve">  </w:t>
      </w:r>
      <w:r>
        <w:rPr>
          <w:rFonts w:hint="eastAsia" w:ascii="Times New Roman" w:hAnsi="Times New Roman" w:eastAsia="宋体" w:cs="Times New Roman"/>
          <w:color w:val="auto"/>
          <w:sz w:val="24"/>
          <w:szCs w:val="24"/>
          <w:lang w:val="zh-CN"/>
        </w:rPr>
        <w:t>建筑固废再生微粉</w:t>
      </w:r>
      <w:r>
        <w:rPr>
          <w:rFonts w:ascii="Times New Roman" w:hAnsi="Times New Roman" w:eastAsia="宋体" w:cs="Times New Roman"/>
          <w:color w:val="auto"/>
          <w:sz w:val="24"/>
          <w:szCs w:val="24"/>
          <w:lang w:val="zh-CN"/>
        </w:rPr>
        <w:t xml:space="preserve"> </w:t>
      </w:r>
    </w:p>
    <w:p>
      <w:pPr>
        <w:spacing w:line="400" w:lineRule="exact"/>
        <w:ind w:firstLine="480" w:firstLineChars="200"/>
        <w:rPr>
          <w:rFonts w:ascii="Times New Roman" w:hAnsi="Times New Roman" w:eastAsia="宋体" w:cs="Times New Roman"/>
          <w:b/>
          <w:color w:val="auto"/>
          <w:sz w:val="24"/>
          <w:szCs w:val="24"/>
          <w:lang w:val="zh-CN"/>
        </w:rPr>
      </w:pPr>
      <w:r>
        <w:rPr>
          <w:rFonts w:hint="eastAsia" w:ascii="Times New Roman" w:hAnsi="Times New Roman" w:eastAsia="宋体" w:cs="Times New Roman"/>
          <w:color w:val="auto"/>
          <w:sz w:val="24"/>
          <w:szCs w:val="24"/>
        </w:rPr>
        <w:t>建筑固废再生砂粉中粒径小于7</w:t>
      </w:r>
      <w:r>
        <w:rPr>
          <w:rFonts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t>μm的颗粒</w:t>
      </w:r>
      <w:r>
        <w:rPr>
          <w:rFonts w:hint="eastAsia" w:ascii="Times New Roman" w:hAnsi="Times New Roman" w:eastAsia="宋体" w:cs="Times New Roman"/>
          <w:color w:val="auto"/>
          <w:sz w:val="24"/>
          <w:szCs w:val="24"/>
          <w:lang w:val="zh-CN"/>
        </w:rPr>
        <w:t>。</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lang w:val="zh-CN"/>
        </w:rPr>
        <w:t>1</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 xml:space="preserve">  </w:t>
      </w:r>
      <w:r>
        <w:rPr>
          <w:rFonts w:hint="eastAsia" w:ascii="Times New Roman" w:hAnsi="Times New Roman" w:eastAsia="宋体" w:cs="Times New Roman"/>
          <w:color w:val="auto"/>
          <w:sz w:val="24"/>
          <w:szCs w:val="24"/>
          <w:lang w:val="zh-CN"/>
        </w:rPr>
        <w:t>建筑固废再生砂粉混凝土</w:t>
      </w:r>
    </w:p>
    <w:p>
      <w:pPr>
        <w:spacing w:line="400" w:lineRule="exact"/>
        <w:ind w:firstLine="480" w:firstLineChars="200"/>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掺用建筑固废再生砂粉配制而成的混凝土。</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lang w:val="zh-CN"/>
        </w:rPr>
        <w:t>1</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lang w:val="zh-CN"/>
        </w:rPr>
        <w:t xml:space="preserve">  </w:t>
      </w:r>
      <w:r>
        <w:rPr>
          <w:rFonts w:hint="eastAsia" w:ascii="Times New Roman" w:hAnsi="Times New Roman" w:eastAsia="宋体" w:cs="Times New Roman"/>
          <w:color w:val="auto"/>
          <w:sz w:val="24"/>
          <w:szCs w:val="24"/>
          <w:lang w:val="zh-CN"/>
        </w:rPr>
        <w:t>再生胶砂需水量比</w:t>
      </w:r>
    </w:p>
    <w:p>
      <w:pPr>
        <w:spacing w:line="40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zh-CN"/>
        </w:rPr>
        <w:t>再生胶砂需水量与基准胶砂需水量之比</w:t>
      </w:r>
      <w:r>
        <w:rPr>
          <w:rFonts w:ascii="Times New Roman" w:hAnsi="Times New Roman" w:eastAsia="宋体" w:cs="Times New Roman"/>
          <w:color w:val="auto"/>
          <w:sz w:val="24"/>
          <w:szCs w:val="24"/>
          <w:lang w:val="zh-CN"/>
        </w:rPr>
        <w:t>。</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lang w:val="zh-CN"/>
        </w:rPr>
        <w:t>1</w:t>
      </w:r>
      <w:r>
        <w:rPr>
          <w:rFonts w:ascii="Times New Roman" w:hAnsi="Times New Roman" w:eastAsia="宋体" w:cs="Times New Roman"/>
          <w:b/>
          <w:color w:val="auto"/>
          <w:sz w:val="24"/>
          <w:szCs w:val="24"/>
          <w:lang w:val="zh-CN"/>
        </w:rPr>
        <w:t>.</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lang w:val="zh-CN"/>
        </w:rPr>
        <w:t>再生胶砂强度比</w:t>
      </w:r>
    </w:p>
    <w:p>
      <w:pPr>
        <w:spacing w:line="400" w:lineRule="exact"/>
        <w:ind w:firstLine="480" w:firstLineChars="200"/>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再生胶砂与基准胶砂的抗压强度之比。</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bCs/>
          <w:color w:val="auto"/>
          <w:sz w:val="24"/>
          <w:szCs w:val="24"/>
        </w:rPr>
        <w:t>2</w:t>
      </w:r>
      <w:r>
        <w:rPr>
          <w:rFonts w:ascii="Times New Roman" w:hAnsi="Times New Roman" w:eastAsia="宋体" w:cs="Times New Roman"/>
          <w:b/>
          <w:bCs/>
          <w:color w:val="auto"/>
          <w:sz w:val="24"/>
          <w:szCs w:val="24"/>
          <w:lang w:val="zh-CN"/>
        </w:rPr>
        <w:t xml:space="preserve">.1.6 </w:t>
      </w:r>
      <w:r>
        <w:rPr>
          <w:rFonts w:hint="eastAsia" w:ascii="Times New Roman" w:hAnsi="Times New Roman" w:eastAsia="宋体" w:cs="Times New Roman"/>
          <w:color w:val="auto"/>
          <w:sz w:val="24"/>
          <w:szCs w:val="24"/>
          <w:lang w:val="zh-CN"/>
        </w:rPr>
        <w:t>建筑固废再生砂粉取代率</w:t>
      </w:r>
    </w:p>
    <w:p>
      <w:pPr>
        <w:spacing w:line="400" w:lineRule="exact"/>
        <w:ind w:firstLine="480"/>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建筑固废再生砂粉混凝土中再生砂粉用量占细骨料总用量的质量百分比。</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bCs/>
          <w:color w:val="auto"/>
          <w:sz w:val="24"/>
          <w:szCs w:val="24"/>
        </w:rPr>
        <w:t>2</w:t>
      </w:r>
      <w:r>
        <w:rPr>
          <w:rFonts w:ascii="Times New Roman" w:hAnsi="Times New Roman" w:eastAsia="宋体" w:cs="Times New Roman"/>
          <w:b/>
          <w:bCs/>
          <w:color w:val="auto"/>
          <w:sz w:val="24"/>
          <w:szCs w:val="24"/>
          <w:lang w:val="zh-CN"/>
        </w:rPr>
        <w:t xml:space="preserve">.1.7 </w:t>
      </w:r>
      <w:r>
        <w:rPr>
          <w:rFonts w:hint="eastAsia" w:ascii="Times New Roman" w:hAnsi="Times New Roman" w:eastAsia="宋体" w:cs="Times New Roman"/>
          <w:color w:val="auto"/>
          <w:sz w:val="24"/>
          <w:szCs w:val="24"/>
          <w:lang w:val="zh-CN"/>
        </w:rPr>
        <w:t>水泥稳定再生砂粉无机混合料</w:t>
      </w:r>
    </w:p>
    <w:p>
      <w:pPr>
        <w:spacing w:line="400" w:lineRule="exact"/>
        <w:ind w:firstLine="480"/>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以水泥为混合料，通过加水与被稳定材料共同拌和形成的混合料。</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bCs/>
          <w:color w:val="auto"/>
          <w:sz w:val="24"/>
          <w:szCs w:val="24"/>
        </w:rPr>
        <w:t>2</w:t>
      </w:r>
      <w:r>
        <w:rPr>
          <w:rFonts w:ascii="Times New Roman" w:hAnsi="Times New Roman" w:eastAsia="宋体" w:cs="Times New Roman"/>
          <w:b/>
          <w:bCs/>
          <w:color w:val="auto"/>
          <w:sz w:val="24"/>
          <w:szCs w:val="24"/>
          <w:lang w:val="zh-CN"/>
        </w:rPr>
        <w:t>.1.8</w:t>
      </w:r>
      <w:r>
        <w:rPr>
          <w:rFonts w:hint="eastAsia" w:ascii="Times New Roman" w:hAnsi="Times New Roman" w:eastAsia="宋体" w:cs="Times New Roman"/>
          <w:color w:val="auto"/>
          <w:sz w:val="24"/>
          <w:szCs w:val="24"/>
          <w:lang w:val="zh-CN"/>
        </w:rPr>
        <w:t>综合稳定再生砂粉无机混合料</w:t>
      </w:r>
    </w:p>
    <w:p>
      <w:pPr>
        <w:spacing w:line="400" w:lineRule="exact"/>
        <w:ind w:firstLine="480"/>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以两种或两种以上材料为混合料，通过加水与被稳定材料共同拌和形成的混合料，包括水泥石灰稳定材料、水泥粉煤灰稳定材料、石灰粉煤灰稳定材料等。</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28" w:name="_Toc8182"/>
      <w:bookmarkStart w:id="29" w:name="_Toc127981526"/>
      <w:r>
        <w:rPr>
          <w:rFonts w:hint="eastAsia" w:ascii="黑体" w:hAnsi="黑体" w:eastAsia="黑体" w:cs="Times New Roman"/>
          <w:b/>
          <w:bCs/>
          <w:color w:val="auto"/>
          <w:kern w:val="44"/>
          <w:sz w:val="24"/>
          <w:szCs w:val="24"/>
        </w:rPr>
        <w:t>2.2  符  号</w:t>
      </w:r>
      <w:bookmarkEnd w:id="28"/>
      <w:bookmarkEnd w:id="29"/>
    </w:p>
    <w:p>
      <w:pPr>
        <w:pStyle w:val="19"/>
        <w:ind w:firstLine="480"/>
        <w:rPr>
          <w:color w:val="auto"/>
        </w:rPr>
      </w:pPr>
      <w:r>
        <w:rPr>
          <w:rFonts w:hint="eastAsia" w:ascii="宋体" w:hAnsi="宋体"/>
          <w:color w:val="auto"/>
        </w:rPr>
        <w:t>α</w:t>
      </w:r>
      <w:r>
        <w:rPr>
          <w:rFonts w:hint="eastAsia"/>
          <w:color w:val="auto"/>
        </w:rPr>
        <w:t>——附加用水系数</w:t>
      </w:r>
    </w:p>
    <w:p>
      <w:pPr>
        <w:pStyle w:val="19"/>
        <w:ind w:firstLine="480"/>
        <w:rPr>
          <w:color w:val="auto"/>
        </w:rPr>
      </w:pPr>
      <w:r>
        <w:rPr>
          <w:rFonts w:hint="eastAsia" w:ascii="宋体" w:hAnsi="宋体"/>
          <w:color w:val="auto"/>
        </w:rPr>
        <w:t>ω</w:t>
      </w:r>
      <w:r>
        <w:rPr>
          <w:rFonts w:hint="eastAsia"/>
          <w:color w:val="auto"/>
        </w:rPr>
        <w:t>——再生胶砂需水量比</w:t>
      </w:r>
    </w:p>
    <w:p>
      <w:pPr>
        <w:pStyle w:val="19"/>
        <w:ind w:firstLine="480"/>
        <w:rPr>
          <w:color w:val="auto"/>
        </w:rPr>
      </w:pPr>
      <w:r>
        <w:rPr>
          <w:rFonts w:hint="eastAsia"/>
          <w:color w:val="auto"/>
        </w:rPr>
        <w:t>W</w:t>
      </w:r>
      <w:r>
        <w:rPr>
          <w:color w:val="auto"/>
          <w:vertAlign w:val="subscript"/>
        </w:rPr>
        <w:t>1</w:t>
      </w:r>
      <w:r>
        <w:rPr>
          <w:rFonts w:hint="eastAsia"/>
          <w:color w:val="auto"/>
        </w:rPr>
        <w:t>——附加用水量</w:t>
      </w:r>
    </w:p>
    <w:p>
      <w:pPr>
        <w:pStyle w:val="19"/>
        <w:ind w:firstLine="480"/>
        <w:rPr>
          <w:color w:val="auto"/>
        </w:rPr>
      </w:pPr>
      <w:r>
        <w:rPr>
          <w:rFonts w:hint="eastAsia"/>
          <w:color w:val="auto"/>
        </w:rPr>
        <w:t>W</w:t>
      </w:r>
      <w:r>
        <w:rPr>
          <w:color w:val="auto"/>
          <w:vertAlign w:val="subscript"/>
        </w:rPr>
        <w:t>0</w:t>
      </w:r>
      <w:r>
        <w:rPr>
          <w:rFonts w:hint="eastAsia"/>
          <w:color w:val="auto"/>
        </w:rPr>
        <w:t>——基准组胶砂用水量</w:t>
      </w:r>
    </w:p>
    <w:p>
      <w:pPr>
        <w:pStyle w:val="19"/>
        <w:ind w:firstLine="480"/>
        <w:rPr>
          <w:color w:val="auto"/>
        </w:rPr>
      </w:pPr>
      <w:r>
        <w:rPr>
          <w:color w:val="auto"/>
        </w:rPr>
        <w:t>S</w:t>
      </w:r>
      <w:r>
        <w:rPr>
          <w:rFonts w:hint="eastAsia"/>
          <w:color w:val="auto"/>
        </w:rPr>
        <w:t>——混凝土用砂量</w:t>
      </w:r>
    </w:p>
    <w:p>
      <w:pPr>
        <w:pStyle w:val="19"/>
        <w:ind w:firstLine="602"/>
        <w:rPr>
          <w:rFonts w:cs="Times New Roman"/>
          <w:b/>
          <w:bCs/>
          <w:color w:val="auto"/>
          <w:kern w:val="44"/>
          <w:sz w:val="30"/>
          <w:szCs w:val="30"/>
        </w:rPr>
      </w:pPr>
    </w:p>
    <w:p>
      <w:pPr>
        <w:widowControl/>
        <w:jc w:val="left"/>
        <w:rPr>
          <w:rFonts w:ascii="Times New Roman" w:hAnsi="Times New Roman" w:eastAsia="宋体" w:cs="Times New Roman"/>
          <w:b/>
          <w:bCs/>
          <w:color w:val="auto"/>
          <w:kern w:val="44"/>
          <w:sz w:val="30"/>
          <w:szCs w:val="30"/>
        </w:rPr>
      </w:pPr>
      <w:r>
        <w:rPr>
          <w:rFonts w:ascii="Times New Roman" w:hAnsi="Times New Roman" w:eastAsia="宋体" w:cs="Times New Roman"/>
          <w:b/>
          <w:bCs/>
          <w:color w:val="auto"/>
          <w:kern w:val="44"/>
          <w:sz w:val="30"/>
          <w:szCs w:val="30"/>
        </w:rPr>
        <w:br w:type="page"/>
      </w:r>
    </w:p>
    <w:p>
      <w:pPr>
        <w:keepNext/>
        <w:keepLines/>
        <w:tabs>
          <w:tab w:val="left" w:pos="3165"/>
          <w:tab w:val="center" w:pos="4153"/>
        </w:tabs>
        <w:spacing w:before="156" w:beforeLines="50"/>
        <w:jc w:val="center"/>
        <w:outlineLvl w:val="0"/>
        <w:rPr>
          <w:rFonts w:ascii="Times New Roman" w:hAnsi="Times New Roman" w:eastAsia="宋体" w:cs="Times New Roman"/>
          <w:b/>
          <w:bCs/>
          <w:color w:val="auto"/>
          <w:kern w:val="44"/>
          <w:sz w:val="30"/>
          <w:szCs w:val="30"/>
        </w:rPr>
      </w:pPr>
      <w:r>
        <w:rPr>
          <w:rFonts w:ascii="Times New Roman" w:hAnsi="Times New Roman" w:eastAsia="宋体" w:cs="Times New Roman"/>
          <w:b/>
          <w:bCs/>
          <w:color w:val="auto"/>
          <w:kern w:val="44"/>
          <w:sz w:val="30"/>
          <w:szCs w:val="30"/>
        </w:rPr>
        <w:t xml:space="preserve"> </w:t>
      </w:r>
      <w:bookmarkStart w:id="30" w:name="_Toc24747"/>
      <w:bookmarkStart w:id="31" w:name="_Toc8589"/>
      <w:bookmarkStart w:id="32" w:name="_Toc127981527"/>
      <w:r>
        <w:rPr>
          <w:rFonts w:hint="eastAsia" w:ascii="Times New Roman" w:hAnsi="Times New Roman" w:eastAsia="宋体" w:cs="Times New Roman"/>
          <w:b/>
          <w:bCs/>
          <w:color w:val="auto"/>
          <w:kern w:val="44"/>
          <w:sz w:val="30"/>
          <w:szCs w:val="30"/>
        </w:rPr>
        <w:t>3</w:t>
      </w:r>
      <w:r>
        <w:rPr>
          <w:rFonts w:ascii="Times New Roman" w:hAnsi="Times New Roman" w:eastAsia="宋体" w:cs="Times New Roman"/>
          <w:b/>
          <w:bCs/>
          <w:color w:val="auto"/>
          <w:kern w:val="44"/>
          <w:sz w:val="30"/>
          <w:szCs w:val="30"/>
        </w:rPr>
        <w:t xml:space="preserve"> 基 本 规 定</w:t>
      </w:r>
      <w:bookmarkEnd w:id="30"/>
      <w:bookmarkEnd w:id="31"/>
      <w:bookmarkEnd w:id="32"/>
    </w:p>
    <w:p>
      <w:pPr>
        <w:keepNext/>
        <w:keepLines/>
        <w:tabs>
          <w:tab w:val="left" w:pos="3165"/>
          <w:tab w:val="center" w:pos="4153"/>
        </w:tabs>
        <w:spacing w:before="156" w:beforeLines="50"/>
        <w:jc w:val="center"/>
        <w:rPr>
          <w:rFonts w:ascii="Times New Roman" w:hAnsi="Times New Roman" w:eastAsia="宋体" w:cs="Times New Roman"/>
          <w:b/>
          <w:bCs/>
          <w:color w:val="auto"/>
          <w:kern w:val="44"/>
          <w:szCs w:val="21"/>
        </w:rPr>
      </w:pPr>
    </w:p>
    <w:p>
      <w:pPr>
        <w:spacing w:line="400" w:lineRule="exact"/>
        <w:outlineLvl w:val="1"/>
        <w:rPr>
          <w:rFonts w:ascii="Times New Roman" w:hAnsi="Times New Roman" w:eastAsia="宋体" w:cs="Times New Roman"/>
          <w:color w:val="auto"/>
          <w:sz w:val="24"/>
          <w:szCs w:val="24"/>
          <w:lang w:val="zh-CN"/>
        </w:rPr>
      </w:pPr>
      <w:bookmarkStart w:id="33" w:name="_Toc22768"/>
      <w:bookmarkStart w:id="34" w:name="_Toc127981528"/>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 xml:space="preserve">.0.1  </w:t>
      </w:r>
      <w:r>
        <w:rPr>
          <w:rFonts w:hint="eastAsia" w:ascii="Times New Roman" w:hAnsi="Times New Roman" w:eastAsia="宋体" w:cs="Times New Roman"/>
          <w:color w:val="auto"/>
          <w:sz w:val="24"/>
          <w:szCs w:val="24"/>
          <w:lang w:val="zh-CN"/>
        </w:rPr>
        <w:t>被污染或腐蚀的建筑固废不得用于制备再生砂粉。</w:t>
      </w:r>
      <w:bookmarkEnd w:id="33"/>
      <w:bookmarkEnd w:id="34"/>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.0.</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lang w:val="zh-CN"/>
        </w:rPr>
        <w:t xml:space="preserve">  </w:t>
      </w:r>
      <w:r>
        <w:rPr>
          <w:rFonts w:hint="eastAsia" w:ascii="Times New Roman" w:hAnsi="Times New Roman" w:eastAsia="宋体" w:cs="Times New Roman"/>
          <w:color w:val="auto"/>
          <w:sz w:val="24"/>
          <w:szCs w:val="24"/>
          <w:lang w:val="zh-CN"/>
        </w:rPr>
        <w:t>建筑固废再生砂粉的放射性应符合现行国家标准《建筑材料放射性核素限量》</w:t>
      </w:r>
      <w:r>
        <w:rPr>
          <w:rFonts w:hint="eastAsia" w:ascii="Times New Roman" w:hAnsi="Times New Roman" w:eastAsia="宋体" w:cs="Times New Roman"/>
          <w:color w:val="auto"/>
          <w:sz w:val="24"/>
          <w:szCs w:val="24"/>
        </w:rPr>
        <w:t>GB 6566的规定。</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.0.</w:t>
      </w:r>
      <w:r>
        <w:rPr>
          <w:rFonts w:hint="eastAsia" w:ascii="Times New Roman" w:hAnsi="Times New Roman" w:eastAsia="宋体" w:cs="Times New Roman"/>
          <w:b/>
          <w:color w:val="auto"/>
          <w:sz w:val="24"/>
          <w:szCs w:val="24"/>
        </w:rPr>
        <w:t>3</w:t>
      </w:r>
      <w:r>
        <w:rPr>
          <w:rFonts w:ascii="Times New Roman" w:hAnsi="Times New Roman" w:eastAsia="宋体" w:cs="Times New Roman"/>
          <w:color w:val="auto"/>
          <w:sz w:val="24"/>
          <w:szCs w:val="24"/>
          <w:lang w:val="zh-CN"/>
        </w:rPr>
        <w:t xml:space="preserve"> </w:t>
      </w:r>
      <w:r>
        <w:rPr>
          <w:rFonts w:hint="eastAsia"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lang w:val="zh-CN"/>
        </w:rPr>
        <w:t>建筑固废再生砂粉应控制所应用混凝土结构的服役环境与使用功能，并应符合国家有关安全和环保的规定。</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 xml:space="preserve">.0.4  </w:t>
      </w:r>
      <w:r>
        <w:rPr>
          <w:rFonts w:hint="eastAsia" w:ascii="Times New Roman" w:hAnsi="Times New Roman" w:eastAsia="宋体" w:cs="Times New Roman"/>
          <w:color w:val="auto"/>
          <w:sz w:val="24"/>
          <w:szCs w:val="24"/>
          <w:lang w:val="zh-CN"/>
        </w:rPr>
        <w:t>再生砂粉出场时宜根据物料输送方式的不同采用相应额计量装置获取物料质量，计量装置应具备称量、记录、打印、数据处理、数据传输等功能。</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.0.</w:t>
      </w:r>
      <w:r>
        <w:rPr>
          <w:rFonts w:ascii="Times New Roman" w:hAnsi="Times New Roman" w:eastAsia="宋体" w:cs="Times New Roman"/>
          <w:b/>
          <w:color w:val="auto"/>
          <w:sz w:val="24"/>
          <w:szCs w:val="24"/>
        </w:rPr>
        <w:t>5</w:t>
      </w:r>
      <w:r>
        <w:rPr>
          <w:rFonts w:ascii="Times New Roman" w:hAnsi="Times New Roman" w:eastAsia="宋体" w:cs="Times New Roman"/>
          <w:color w:val="auto"/>
          <w:sz w:val="24"/>
          <w:szCs w:val="24"/>
          <w:lang w:val="zh-CN"/>
        </w:rPr>
        <w:t xml:space="preserve"> </w:t>
      </w:r>
      <w:r>
        <w:rPr>
          <w:rFonts w:hint="eastAsia"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lang w:val="zh-CN"/>
        </w:rPr>
        <w:t>再生砂粉在原材料收集、加工、运输和再生利用过程中应采取相应措施，防治粉尘、废气、固体废弃物、噪声及废水对环境的污染，排放物应符合《大气污染综合排放标准》G</w:t>
      </w:r>
      <w:r>
        <w:rPr>
          <w:rFonts w:ascii="Times New Roman" w:hAnsi="Times New Roman" w:eastAsia="宋体" w:cs="Times New Roman"/>
          <w:color w:val="auto"/>
          <w:sz w:val="24"/>
          <w:szCs w:val="24"/>
          <w:lang w:val="zh-CN"/>
        </w:rPr>
        <w:t>B 16297</w:t>
      </w:r>
      <w:r>
        <w:rPr>
          <w:rFonts w:hint="eastAsia" w:ascii="Times New Roman" w:hAnsi="Times New Roman" w:eastAsia="宋体" w:cs="Times New Roman"/>
          <w:color w:val="auto"/>
          <w:sz w:val="24"/>
          <w:szCs w:val="24"/>
          <w:lang w:val="zh-CN"/>
        </w:rPr>
        <w:t>、《工业企业厂界环境噪声排放标准》G</w:t>
      </w:r>
      <w:r>
        <w:rPr>
          <w:rFonts w:ascii="Times New Roman" w:hAnsi="Times New Roman" w:eastAsia="宋体" w:cs="Times New Roman"/>
          <w:color w:val="auto"/>
          <w:sz w:val="24"/>
          <w:szCs w:val="24"/>
          <w:lang w:val="zh-CN"/>
        </w:rPr>
        <w:t>B 1234</w:t>
      </w:r>
      <w:r>
        <w:rPr>
          <w:rFonts w:hint="eastAsia" w:ascii="Times New Roman" w:hAnsi="Times New Roman" w:eastAsia="宋体" w:cs="Times New Roman"/>
          <w:color w:val="auto"/>
          <w:sz w:val="24"/>
          <w:szCs w:val="24"/>
          <w:lang w:val="zh-CN"/>
        </w:rPr>
        <w:t>、《污水综合排放标准》G</w:t>
      </w:r>
      <w:r>
        <w:rPr>
          <w:rFonts w:ascii="Times New Roman" w:hAnsi="Times New Roman" w:eastAsia="宋体" w:cs="Times New Roman"/>
          <w:color w:val="auto"/>
          <w:sz w:val="24"/>
          <w:szCs w:val="24"/>
          <w:lang w:val="zh-CN"/>
        </w:rPr>
        <w:t>B 8978</w:t>
      </w:r>
      <w:r>
        <w:rPr>
          <w:rFonts w:hint="eastAsia" w:ascii="Times New Roman" w:hAnsi="Times New Roman" w:eastAsia="宋体" w:cs="Times New Roman"/>
          <w:color w:val="auto"/>
          <w:sz w:val="24"/>
          <w:szCs w:val="24"/>
          <w:lang w:val="zh-CN"/>
        </w:rPr>
        <w:t>等现行国家标准的相关规定。</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 xml:space="preserve">.0.6  </w:t>
      </w:r>
      <w:r>
        <w:rPr>
          <w:rFonts w:hint="eastAsia" w:ascii="Times New Roman" w:hAnsi="Times New Roman" w:eastAsia="宋体" w:cs="Times New Roman"/>
          <w:color w:val="auto"/>
          <w:sz w:val="24"/>
          <w:szCs w:val="24"/>
          <w:lang w:val="zh-CN"/>
        </w:rPr>
        <w:t>再生砂粉在加工前和使用前应进行检测，各项指标满足要求后，方可使用。</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lang w:val="zh-CN"/>
        </w:rPr>
        <w:t xml:space="preserve">.0.7  </w:t>
      </w:r>
      <w:r>
        <w:rPr>
          <w:rFonts w:hint="eastAsia" w:ascii="Times New Roman" w:hAnsi="Times New Roman" w:eastAsia="宋体" w:cs="Times New Roman"/>
          <w:color w:val="auto"/>
          <w:sz w:val="24"/>
          <w:szCs w:val="24"/>
          <w:lang w:val="zh-CN"/>
        </w:rPr>
        <w:t>再生砂粉混凝土的设计应考虑其结构所处环境类别、作用等级、设计使用年限，规模使用前应验证再生砂粉混凝土的耐久性。</w:t>
      </w:r>
    </w:p>
    <w:p>
      <w:pPr>
        <w:spacing w:line="400" w:lineRule="exact"/>
        <w:rPr>
          <w:rFonts w:ascii="Times New Roman" w:hAnsi="Times New Roman" w:eastAsia="宋体" w:cs="Times New Roman"/>
          <w:color w:val="auto"/>
          <w:sz w:val="24"/>
          <w:szCs w:val="24"/>
          <w:lang w:val="zh-CN"/>
        </w:rPr>
      </w:pPr>
    </w:p>
    <w:p>
      <w:pPr>
        <w:spacing w:line="400" w:lineRule="exact"/>
        <w:rPr>
          <w:rFonts w:ascii="Times New Roman" w:hAnsi="Times New Roman" w:eastAsia="宋体" w:cs="Times New Roman"/>
          <w:color w:val="auto"/>
          <w:sz w:val="24"/>
          <w:szCs w:val="24"/>
          <w:lang w:val="zh-CN"/>
        </w:rPr>
      </w:pPr>
    </w:p>
    <w:p>
      <w:pPr>
        <w:spacing w:line="400" w:lineRule="exact"/>
        <w:jc w:val="center"/>
        <w:rPr>
          <w:rFonts w:ascii="宋体" w:hAnsi="宋体" w:eastAsia="宋体"/>
          <w:color w:val="auto"/>
          <w:sz w:val="24"/>
          <w:szCs w:val="24"/>
        </w:rPr>
      </w:pPr>
    </w:p>
    <w:p>
      <w:pPr>
        <w:rPr>
          <w:color w:val="auto"/>
        </w:rPr>
      </w:pPr>
    </w:p>
    <w:p>
      <w:pPr>
        <w:widowControl/>
        <w:jc w:val="left"/>
        <w:rPr>
          <w:color w:val="auto"/>
        </w:rPr>
      </w:pPr>
      <w:r>
        <w:rPr>
          <w:color w:val="auto"/>
        </w:rPr>
        <w:br w:type="page"/>
      </w:r>
    </w:p>
    <w:p>
      <w:pPr>
        <w:keepNext/>
        <w:keepLines/>
        <w:tabs>
          <w:tab w:val="left" w:pos="3165"/>
          <w:tab w:val="center" w:pos="4153"/>
        </w:tabs>
        <w:spacing w:before="156" w:beforeLines="50"/>
        <w:jc w:val="center"/>
        <w:outlineLvl w:val="0"/>
        <w:rPr>
          <w:rFonts w:ascii="Times New Roman" w:hAnsi="Times New Roman" w:eastAsia="宋体" w:cs="Times New Roman"/>
          <w:b/>
          <w:bCs/>
          <w:color w:val="auto"/>
          <w:kern w:val="44"/>
          <w:sz w:val="30"/>
          <w:szCs w:val="30"/>
        </w:rPr>
      </w:pPr>
      <w:bookmarkStart w:id="35" w:name="_Toc32053"/>
      <w:bookmarkStart w:id="36" w:name="_Toc127981529"/>
      <w:bookmarkStart w:id="37" w:name="_Toc23809"/>
      <w:r>
        <w:rPr>
          <w:rFonts w:hint="eastAsia" w:ascii="Times New Roman" w:hAnsi="Times New Roman" w:eastAsia="宋体" w:cs="Times New Roman"/>
          <w:b/>
          <w:bCs/>
          <w:color w:val="auto"/>
          <w:kern w:val="44"/>
          <w:sz w:val="30"/>
          <w:szCs w:val="30"/>
        </w:rPr>
        <w:t>4</w:t>
      </w:r>
      <w:r>
        <w:rPr>
          <w:rFonts w:ascii="Times New Roman" w:hAnsi="Times New Roman" w:eastAsia="宋体" w:cs="Times New Roman"/>
          <w:b/>
          <w:bCs/>
          <w:color w:val="auto"/>
          <w:kern w:val="44"/>
          <w:sz w:val="30"/>
          <w:szCs w:val="30"/>
        </w:rPr>
        <w:t xml:space="preserve">  </w:t>
      </w:r>
      <w:bookmarkEnd w:id="35"/>
      <w:r>
        <w:rPr>
          <w:rFonts w:hint="eastAsia" w:ascii="Times New Roman" w:hAnsi="Times New Roman" w:eastAsia="宋体" w:cs="Times New Roman"/>
          <w:b/>
          <w:bCs/>
          <w:color w:val="auto"/>
          <w:kern w:val="44"/>
          <w:sz w:val="30"/>
          <w:szCs w:val="30"/>
        </w:rPr>
        <w:t>建筑固废再生砂粉</w:t>
      </w:r>
      <w:bookmarkEnd w:id="36"/>
      <w:bookmarkEnd w:id="37"/>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38" w:name="_Toc30229"/>
      <w:bookmarkStart w:id="39" w:name="_Toc127981530"/>
      <w:r>
        <w:rPr>
          <w:rFonts w:hint="eastAsia" w:ascii="黑体" w:hAnsi="黑体" w:eastAsia="黑体" w:cs="Times New Roman"/>
          <w:b/>
          <w:bCs/>
          <w:color w:val="auto"/>
          <w:kern w:val="44"/>
          <w:sz w:val="24"/>
          <w:szCs w:val="24"/>
        </w:rPr>
        <w:t>4.1  技术要求</w:t>
      </w:r>
      <w:bookmarkEnd w:id="38"/>
      <w:bookmarkEnd w:id="39"/>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zh-CN"/>
        </w:rPr>
        <w:t>建筑固废再生砂粉的分类应按性能要求和用途分为</w:t>
      </w:r>
      <w:r>
        <w:rPr>
          <w:rFonts w:hint="eastAsia" w:ascii="Times New Roman" w:hAnsi="Times New Roman" w:eastAsia="宋体" w:cs="Times New Roman"/>
          <w:color w:val="auto"/>
          <w:sz w:val="24"/>
          <w:szCs w:val="24"/>
        </w:rPr>
        <w:t>A类、B类和C类。A类可用于配制水泥混凝土和砂浆，B类可用于配制砂浆，C类可用于配制无机混合料。</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zh-CN"/>
        </w:rPr>
        <w:t>建筑固废再生砂粉</w:t>
      </w:r>
      <w:r>
        <w:rPr>
          <w:rFonts w:hint="eastAsia" w:ascii="Times New Roman" w:hAnsi="Times New Roman" w:eastAsia="宋体" w:cs="Times New Roman"/>
          <w:color w:val="auto"/>
          <w:sz w:val="24"/>
          <w:szCs w:val="24"/>
        </w:rPr>
        <w:t>的颗粒级配</w:t>
      </w:r>
      <w:r>
        <w:rPr>
          <w:rFonts w:hint="eastAsia" w:ascii="Times New Roman" w:hAnsi="Times New Roman" w:eastAsia="宋体" w:cs="Times New Roman"/>
          <w:color w:val="auto"/>
          <w:sz w:val="24"/>
          <w:szCs w:val="24"/>
          <w:lang w:val="zh-CN"/>
        </w:rPr>
        <w:t>应符合下列规定：</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color w:val="auto"/>
          <w:sz w:val="24"/>
          <w:szCs w:val="24"/>
        </w:rPr>
        <w:t xml:space="preserve">  A类建筑固废再生砂粉的颗粒级配应符合表4.1.2-1的要求。除4.75mm和0.60mm筛档外，可以略有超出，但各级累计筛余超出值总和应不大于5%。A类</w:t>
      </w:r>
      <w:r>
        <w:rPr>
          <w:rFonts w:hint="eastAsia" w:ascii="Times New Roman" w:hAnsi="Times New Roman" w:eastAsia="宋体" w:cs="Times New Roman"/>
          <w:color w:val="auto"/>
          <w:sz w:val="24"/>
          <w:szCs w:val="24"/>
          <w:lang w:val="zh-CN"/>
        </w:rPr>
        <w:t>建筑固废再生砂粉的颗粒级配宜满足</w:t>
      </w:r>
      <w:r>
        <w:rPr>
          <w:rFonts w:hint="eastAsia" w:ascii="Times New Roman" w:hAnsi="Times New Roman" w:eastAsia="宋体" w:cs="Times New Roman"/>
          <w:color w:val="auto"/>
          <w:sz w:val="24"/>
          <w:szCs w:val="24"/>
        </w:rPr>
        <w:t>2区要求。</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1.2-1</w:t>
      </w:r>
      <w:r>
        <w:rPr>
          <w:rFonts w:ascii="Times New Roman" w:hAnsi="Times New Roman" w:eastAsia="宋体" w:cs="Times New Roman"/>
          <w:b/>
          <w:color w:val="auto"/>
          <w:szCs w:val="21"/>
        </w:rPr>
        <w:t xml:space="preserve"> </w:t>
      </w:r>
      <w:r>
        <w:rPr>
          <w:rFonts w:hint="eastAsia" w:ascii="Times New Roman" w:hAnsi="Times New Roman" w:eastAsia="宋体" w:cs="Times New Roman"/>
          <w:b/>
          <w:color w:val="auto"/>
          <w:szCs w:val="21"/>
        </w:rPr>
        <w:t>建筑固废再生砂粉的颗粒级配</w:t>
      </w:r>
    </w:p>
    <w:tbl>
      <w:tblPr>
        <w:tblStyle w:val="1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级配区</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1区</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2区</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3区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方筛孔</w:t>
            </w:r>
            <w:r>
              <w:rPr>
                <w:rFonts w:hint="eastAsia" w:ascii="Times New Roman" w:hAnsi="Times New Roman" w:eastAsia="宋体" w:cs="Times New Roman"/>
                <w:bCs/>
                <w:color w:val="auto"/>
              </w:rPr>
              <w:t>尺寸</w:t>
            </w:r>
          </w:p>
        </w:tc>
        <w:tc>
          <w:tcPr>
            <w:tcW w:w="3750" w:type="pct"/>
            <w:gridSpan w:val="3"/>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累计筛余</w:t>
            </w:r>
            <w:r>
              <w:rPr>
                <w:rFonts w:hint="eastAsia" w:ascii="Times New Roman" w:hAnsi="Times New Roman" w:eastAsia="宋体" w:cs="Times New Roman"/>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4.75mm</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10~0</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10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0</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10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2.36mm</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35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5</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25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0</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15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1.18mm</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65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35</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50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10</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25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pStyle w:val="29"/>
              <w:widowControl w:val="0"/>
              <w:jc w:val="center"/>
              <w:rPr>
                <w:rFonts w:ascii="Times New Roman"/>
                <w:bCs/>
                <w:color w:val="auto"/>
              </w:rPr>
            </w:pPr>
            <w:r>
              <w:rPr>
                <w:rFonts w:ascii="Times New Roman"/>
                <w:color w:val="auto"/>
              </w:rPr>
              <w:t>0.60</w:t>
            </w:r>
            <w:r>
              <w:rPr>
                <w:rFonts w:ascii="Times New Roman"/>
                <w:bCs/>
                <w:color w:val="auto"/>
              </w:rPr>
              <w:t>mm</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85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71</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70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41</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40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pStyle w:val="29"/>
              <w:widowControl w:val="0"/>
              <w:jc w:val="center"/>
              <w:rPr>
                <w:rFonts w:ascii="Times New Roman"/>
                <w:bCs/>
                <w:color w:val="auto"/>
              </w:rPr>
            </w:pPr>
            <w:r>
              <w:rPr>
                <w:rFonts w:ascii="Times New Roman"/>
                <w:color w:val="auto"/>
              </w:rPr>
              <w:t>0.30</w:t>
            </w:r>
            <w:r>
              <w:rPr>
                <w:rFonts w:ascii="Times New Roman"/>
                <w:bCs/>
                <w:color w:val="auto"/>
              </w:rPr>
              <w:t>mm</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95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80</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92</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70</w:t>
            </w:r>
          </w:p>
        </w:tc>
        <w:tc>
          <w:tcPr>
            <w:tcW w:w="1250" w:type="pct"/>
          </w:tcPr>
          <w:p>
            <w:pPr>
              <w:spacing w:line="400" w:lineRule="exact"/>
              <w:jc w:val="center"/>
              <w:rPr>
                <w:rFonts w:ascii="Times New Roman" w:hAnsi="Times New Roman" w:eastAsia="宋体" w:cs="Times New Roman"/>
                <w:bCs/>
                <w:color w:val="auto"/>
              </w:rPr>
            </w:pPr>
            <w:r>
              <w:rPr>
                <w:rFonts w:ascii="Times New Roman" w:hAnsi="Times New Roman" w:eastAsia="宋体" w:cs="Times New Roman"/>
                <w:bCs/>
                <w:color w:val="auto"/>
              </w:rPr>
              <w:t>85</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pStyle w:val="29"/>
              <w:widowControl w:val="0"/>
              <w:jc w:val="center"/>
              <w:rPr>
                <w:rFonts w:ascii="Times New Roman"/>
                <w:bCs/>
                <w:color w:val="auto"/>
              </w:rPr>
            </w:pPr>
            <w:r>
              <w:rPr>
                <w:rFonts w:ascii="Times New Roman"/>
                <w:color w:val="auto"/>
              </w:rPr>
              <w:t>0.15</w:t>
            </w:r>
            <w:r>
              <w:rPr>
                <w:rFonts w:ascii="Times New Roman"/>
                <w:bCs/>
                <w:color w:val="auto"/>
              </w:rPr>
              <w:t>mm</w:t>
            </w:r>
          </w:p>
        </w:tc>
        <w:tc>
          <w:tcPr>
            <w:tcW w:w="1250" w:type="pct"/>
          </w:tcPr>
          <w:p>
            <w:pPr>
              <w:spacing w:line="400" w:lineRule="exact"/>
              <w:jc w:val="center"/>
              <w:rPr>
                <w:rFonts w:ascii="Times New Roman" w:hAnsi="Times New Roman" w:eastAsia="宋体" w:cs="Times New Roman"/>
                <w:bCs/>
                <w:color w:val="auto"/>
              </w:rPr>
            </w:pPr>
            <w:r>
              <w:rPr>
                <w:rFonts w:hint="eastAsia" w:ascii="Times New Roman" w:hAnsi="Times New Roman" w:eastAsia="宋体" w:cs="Times New Roman"/>
                <w:bCs/>
                <w:color w:val="auto"/>
              </w:rPr>
              <w:t>100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85</w:t>
            </w:r>
          </w:p>
        </w:tc>
        <w:tc>
          <w:tcPr>
            <w:tcW w:w="1250" w:type="pct"/>
          </w:tcPr>
          <w:p>
            <w:pPr>
              <w:spacing w:line="400" w:lineRule="exact"/>
              <w:jc w:val="center"/>
              <w:rPr>
                <w:rFonts w:ascii="Times New Roman" w:hAnsi="Times New Roman" w:eastAsia="宋体" w:cs="Times New Roman"/>
                <w:bCs/>
                <w:color w:val="auto"/>
              </w:rPr>
            </w:pPr>
            <w:r>
              <w:rPr>
                <w:rFonts w:hint="eastAsia" w:ascii="Times New Roman" w:hAnsi="Times New Roman" w:eastAsia="宋体" w:cs="Times New Roman"/>
                <w:bCs/>
                <w:color w:val="auto"/>
              </w:rPr>
              <w:t>100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80</w:t>
            </w:r>
          </w:p>
        </w:tc>
        <w:tc>
          <w:tcPr>
            <w:tcW w:w="1250" w:type="pct"/>
          </w:tcPr>
          <w:p>
            <w:pPr>
              <w:spacing w:line="400" w:lineRule="exact"/>
              <w:jc w:val="center"/>
              <w:rPr>
                <w:rFonts w:ascii="Times New Roman" w:hAnsi="Times New Roman" w:eastAsia="宋体" w:cs="Times New Roman"/>
                <w:bCs/>
                <w:color w:val="auto"/>
              </w:rPr>
            </w:pPr>
            <w:r>
              <w:rPr>
                <w:rFonts w:hint="eastAsia" w:ascii="Times New Roman" w:hAnsi="Times New Roman" w:eastAsia="宋体" w:cs="Times New Roman"/>
                <w:bCs/>
                <w:color w:val="auto"/>
              </w:rPr>
              <w:t>100</w:t>
            </w:r>
            <w:r>
              <w:rPr>
                <w:rFonts w:ascii="Times New Roman" w:hAnsi="Times New Roman" w:eastAsia="微软雅黑" w:cs="Times New Roman"/>
                <w:bCs/>
                <w:color w:val="auto"/>
                <w:sz w:val="15"/>
                <w:szCs w:val="15"/>
              </w:rPr>
              <w:t>~</w:t>
            </w:r>
            <w:r>
              <w:rPr>
                <w:rFonts w:ascii="Times New Roman" w:hAnsi="Times New Roman" w:eastAsia="宋体" w:cs="Times New Roman"/>
                <w:bCs/>
                <w:color w:val="auto"/>
              </w:rPr>
              <w:t>75</w:t>
            </w:r>
          </w:p>
        </w:tc>
      </w:tr>
    </w:tbl>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hint="eastAsia" w:ascii="Times New Roman" w:hAnsi="Times New Roman" w:eastAsia="宋体" w:cs="Times New Roman"/>
          <w:color w:val="auto"/>
          <w:sz w:val="24"/>
          <w:szCs w:val="24"/>
        </w:rPr>
        <w:t xml:space="preserve">  B类建筑固废再生砂粉应满足4.75mm以上累计筛余小于10%，其他粒径颗粒级配可根据供需双方协商约定。</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w:t>
      </w:r>
      <w:r>
        <w:rPr>
          <w:rFonts w:hint="eastAsia" w:ascii="Times New Roman" w:hAnsi="Times New Roman" w:eastAsia="宋体" w:cs="Times New Roman"/>
          <w:color w:val="auto"/>
          <w:sz w:val="24"/>
          <w:szCs w:val="24"/>
        </w:rPr>
        <w:t xml:space="preserve">  C类建筑固废再生砂粉的颗粒级配应符合现行行业标准《道路用建筑垃圾再生骨料无机混合料》JC/T 2281的规定。</w:t>
      </w:r>
    </w:p>
    <w:p>
      <w:pPr>
        <w:spacing w:line="400" w:lineRule="exact"/>
        <w:rPr>
          <w:rFonts w:ascii="Times New Roman" w:hAnsi="Times New Roman" w:eastAsia="宋体" w:cs="Times New Roman"/>
          <w:color w:val="auto"/>
          <w:sz w:val="24"/>
          <w:szCs w:val="24"/>
          <w:lang w:val="zh-CN"/>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建筑固废再生砂粉的性能与试验方法</w:t>
      </w:r>
      <w:r>
        <w:rPr>
          <w:rFonts w:hint="eastAsia" w:ascii="Times New Roman" w:hAnsi="Times New Roman" w:eastAsia="宋体" w:cs="Times New Roman"/>
          <w:color w:val="auto"/>
          <w:sz w:val="24"/>
          <w:szCs w:val="24"/>
          <w:lang w:val="zh-CN"/>
        </w:rPr>
        <w:t>应符合下列规定：</w:t>
      </w:r>
    </w:p>
    <w:p>
      <w:pPr>
        <w:spacing w:line="400" w:lineRule="exact"/>
        <w:ind w:firstLine="371" w:firstLineChars="154"/>
        <w:outlineLvl w:val="0"/>
        <w:rPr>
          <w:rFonts w:ascii="Times New Roman" w:hAnsi="Times New Roman" w:eastAsia="宋体" w:cs="Times New Roman"/>
          <w:color w:val="auto"/>
          <w:sz w:val="24"/>
          <w:szCs w:val="24"/>
        </w:rPr>
      </w:pPr>
      <w:bookmarkStart w:id="40" w:name="_Toc3892"/>
      <w:bookmarkStart w:id="41" w:name="_Toc127981531"/>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color w:val="auto"/>
          <w:sz w:val="24"/>
          <w:szCs w:val="24"/>
        </w:rPr>
        <w:t xml:space="preserve">  建筑固废再生砂粉的性能应符合表4</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的规定。</w:t>
      </w:r>
      <w:bookmarkEnd w:id="40"/>
      <w:bookmarkEnd w:id="41"/>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w:t>
      </w:r>
      <w:r>
        <w:rPr>
          <w:rFonts w:ascii="Times New Roman" w:hAnsi="Times New Roman" w:eastAsia="宋体" w:cs="Times New Roman"/>
          <w:b/>
          <w:color w:val="auto"/>
          <w:szCs w:val="21"/>
        </w:rPr>
        <w:t>.</w:t>
      </w:r>
      <w:r>
        <w:rPr>
          <w:rFonts w:hint="eastAsia" w:ascii="Times New Roman" w:hAnsi="Times New Roman" w:eastAsia="宋体" w:cs="Times New Roman"/>
          <w:b/>
          <w:color w:val="auto"/>
          <w:szCs w:val="21"/>
        </w:rPr>
        <w:t>1.3-</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建筑固废再生砂粉的性能指标</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2"/>
        <w:gridCol w:w="1786"/>
        <w:gridCol w:w="1787"/>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18"/>
              </w:rPr>
            </w:pPr>
            <w:r>
              <w:rPr>
                <w:rFonts w:hint="eastAsia" w:ascii="Times New Roman" w:hAnsi="Times New Roman" w:eastAsia="宋体" w:cs="Times New Roman"/>
                <w:color w:val="auto"/>
                <w:szCs w:val="18"/>
              </w:rPr>
              <w:t>项目</w:t>
            </w:r>
          </w:p>
        </w:tc>
        <w:tc>
          <w:tcPr>
            <w:tcW w:w="1047" w:type="pct"/>
            <w:shd w:val="clear" w:color="auto" w:fill="auto"/>
            <w:vAlign w:val="center"/>
          </w:tcPr>
          <w:p>
            <w:pPr>
              <w:spacing w:line="360" w:lineRule="auto"/>
              <w:jc w:val="center"/>
              <w:rPr>
                <w:rFonts w:ascii="Times New Roman" w:hAnsi="Times New Roman" w:eastAsia="宋体" w:cs="Times New Roman"/>
                <w:color w:val="auto"/>
                <w:szCs w:val="18"/>
              </w:rPr>
            </w:pPr>
            <w:r>
              <w:rPr>
                <w:rFonts w:hint="eastAsia" w:ascii="Times New Roman" w:hAnsi="Times New Roman" w:eastAsia="宋体" w:cs="Times New Roman"/>
                <w:color w:val="auto"/>
                <w:szCs w:val="21"/>
              </w:rPr>
              <w:t>A</w:t>
            </w:r>
            <w:r>
              <w:rPr>
                <w:rFonts w:hint="eastAsia" w:ascii="Times New Roman" w:hAnsi="Times New Roman" w:eastAsia="宋体" w:cs="Times New Roman"/>
                <w:color w:val="auto"/>
                <w:szCs w:val="18"/>
              </w:rPr>
              <w:t>类</w:t>
            </w:r>
          </w:p>
        </w:tc>
        <w:tc>
          <w:tcPr>
            <w:tcW w:w="1049" w:type="pct"/>
            <w:shd w:val="clear" w:color="auto" w:fill="auto"/>
            <w:vAlign w:val="center"/>
          </w:tcPr>
          <w:p>
            <w:pPr>
              <w:spacing w:line="360" w:lineRule="auto"/>
              <w:jc w:val="center"/>
              <w:rPr>
                <w:rFonts w:ascii="Times New Roman" w:hAnsi="Times New Roman" w:eastAsia="宋体" w:cs="Times New Roman"/>
                <w:color w:val="auto"/>
                <w:szCs w:val="18"/>
              </w:rPr>
            </w:pPr>
            <w:r>
              <w:rPr>
                <w:rFonts w:hint="eastAsia" w:ascii="Times New Roman" w:hAnsi="Times New Roman" w:eastAsia="宋体" w:cs="Times New Roman"/>
                <w:color w:val="auto"/>
                <w:szCs w:val="21"/>
              </w:rPr>
              <w:t>B</w:t>
            </w:r>
            <w:r>
              <w:rPr>
                <w:rFonts w:hint="eastAsia" w:ascii="Times New Roman" w:hAnsi="Times New Roman" w:eastAsia="宋体" w:cs="Times New Roman"/>
                <w:color w:val="auto"/>
                <w:szCs w:val="18"/>
              </w:rPr>
              <w:t>类</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18"/>
              </w:rPr>
            </w:pPr>
            <w:r>
              <w:rPr>
                <w:rFonts w:hint="eastAsia" w:ascii="Times New Roman" w:hAnsi="Times New Roman" w:eastAsia="宋体" w:cs="Times New Roman"/>
                <w:color w:val="auto"/>
                <w:szCs w:val="18"/>
              </w:rPr>
              <w:t>MB值</w:t>
            </w:r>
          </w:p>
        </w:tc>
        <w:tc>
          <w:tcPr>
            <w:tcW w:w="3225"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微粉含量(按质量计)/%</w:t>
            </w:r>
          </w:p>
        </w:tc>
        <w:tc>
          <w:tcPr>
            <w:tcW w:w="2096"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泥块含量(按质量计)/%</w:t>
            </w:r>
          </w:p>
        </w:tc>
        <w:tc>
          <w:tcPr>
            <w:tcW w:w="1047" w:type="pct"/>
            <w:shd w:val="clear" w:color="auto" w:fill="auto"/>
            <w:vAlign w:val="center"/>
          </w:tcPr>
          <w:p>
            <w:pPr>
              <w:spacing w:line="360" w:lineRule="auto"/>
              <w:jc w:val="center"/>
              <w:rPr>
                <w:rFonts w:ascii="Times New Roman" w:hAnsi="Times New Roman" w:eastAsia="宋体" w:cs="Times New Roman"/>
                <w:color w:val="auto"/>
                <w:szCs w:val="18"/>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18"/>
              </w:rPr>
              <w:t>3.0</w:t>
            </w:r>
          </w:p>
        </w:tc>
        <w:tc>
          <w:tcPr>
            <w:tcW w:w="104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3.0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云母含量</w:t>
            </w:r>
            <w:r>
              <w:rPr>
                <w:rFonts w:ascii="Times New Roman" w:hAnsi="Times New Roman" w:eastAsia="宋体" w:cs="Times New Roman"/>
                <w:color w:val="auto"/>
                <w:szCs w:val="21"/>
              </w:rPr>
              <w:t>(按质量计)/%</w:t>
            </w:r>
          </w:p>
        </w:tc>
        <w:tc>
          <w:tcPr>
            <w:tcW w:w="3225"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轻物质含量</w:t>
            </w:r>
            <w:r>
              <w:rPr>
                <w:rFonts w:ascii="Times New Roman" w:hAnsi="Times New Roman" w:eastAsia="宋体" w:cs="Times New Roman"/>
                <w:color w:val="auto"/>
                <w:szCs w:val="21"/>
              </w:rPr>
              <w:t>(按质量计)/%</w:t>
            </w:r>
          </w:p>
        </w:tc>
        <w:tc>
          <w:tcPr>
            <w:tcW w:w="104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1.0</w:t>
            </w:r>
          </w:p>
        </w:tc>
        <w:tc>
          <w:tcPr>
            <w:tcW w:w="104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1.5</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有机物含量</w:t>
            </w:r>
          </w:p>
        </w:tc>
        <w:tc>
          <w:tcPr>
            <w:tcW w:w="3225"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硫化物及硫酸盐（按SO</w:t>
            </w:r>
            <w:r>
              <w:rPr>
                <w:rFonts w:hint="eastAsia" w:ascii="Times New Roman" w:hAnsi="Times New Roman" w:eastAsia="宋体" w:cs="Times New Roman"/>
                <w:color w:val="auto"/>
                <w:szCs w:val="21"/>
                <w:vertAlign w:val="subscript"/>
              </w:rPr>
              <w:t>3</w:t>
            </w:r>
            <w:r>
              <w:rPr>
                <w:rFonts w:hint="eastAsia" w:ascii="Times New Roman" w:hAnsi="Times New Roman" w:eastAsia="宋体" w:cs="Times New Roman"/>
                <w:color w:val="auto"/>
                <w:szCs w:val="21"/>
              </w:rPr>
              <w:t>质量计）/%</w:t>
            </w:r>
          </w:p>
        </w:tc>
        <w:tc>
          <w:tcPr>
            <w:tcW w:w="2096"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2.0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氯化物（以氯离子质量计）/%</w:t>
            </w:r>
          </w:p>
        </w:tc>
        <w:tc>
          <w:tcPr>
            <w:tcW w:w="104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0.03</w:t>
            </w:r>
          </w:p>
        </w:tc>
        <w:tc>
          <w:tcPr>
            <w:tcW w:w="2177"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坚固性</w:t>
            </w:r>
            <w:r>
              <w:rPr>
                <w:rFonts w:ascii="Times New Roman" w:hAnsi="Times New Roman" w:eastAsia="宋体" w:cs="Times New Roman"/>
                <w:color w:val="auto"/>
                <w:szCs w:val="21"/>
              </w:rPr>
              <w:t>（质量损失）</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w:t>
            </w:r>
          </w:p>
        </w:tc>
        <w:tc>
          <w:tcPr>
            <w:tcW w:w="104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12</w:t>
            </w:r>
          </w:p>
        </w:tc>
        <w:tc>
          <w:tcPr>
            <w:tcW w:w="104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15</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压碎指标</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w:t>
            </w:r>
          </w:p>
        </w:tc>
        <w:tc>
          <w:tcPr>
            <w:tcW w:w="104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30</w:t>
            </w:r>
          </w:p>
        </w:tc>
        <w:tc>
          <w:tcPr>
            <w:tcW w:w="104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35</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表观密度/（kg/m</w:t>
            </w:r>
            <w:r>
              <w:rPr>
                <w:rFonts w:hint="eastAsia" w:ascii="Times New Roman" w:hAnsi="Times New Roman" w:eastAsia="宋体" w:cs="Times New Roman"/>
                <w:color w:val="auto"/>
                <w:szCs w:val="21"/>
                <w:vertAlign w:val="superscript"/>
              </w:rPr>
              <w:t>3</w:t>
            </w:r>
            <w:r>
              <w:rPr>
                <w:rFonts w:hint="eastAsia" w:ascii="Times New Roman" w:hAnsi="Times New Roman" w:eastAsia="宋体" w:cs="Times New Roman"/>
                <w:color w:val="auto"/>
                <w:szCs w:val="21"/>
              </w:rPr>
              <w:t>）</w:t>
            </w:r>
          </w:p>
        </w:tc>
        <w:tc>
          <w:tcPr>
            <w:tcW w:w="104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＞2250</w:t>
            </w:r>
          </w:p>
        </w:tc>
        <w:tc>
          <w:tcPr>
            <w:tcW w:w="104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＞2200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空隙率</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w:t>
            </w:r>
          </w:p>
        </w:tc>
        <w:tc>
          <w:tcPr>
            <w:tcW w:w="104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rPr>
              <w:t>52</w:t>
            </w:r>
          </w:p>
        </w:tc>
        <w:tc>
          <w:tcPr>
            <w:tcW w:w="2178"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再生胶砂需水量比</w:t>
            </w:r>
          </w:p>
        </w:tc>
        <w:tc>
          <w:tcPr>
            <w:tcW w:w="104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＜1.8</w:t>
            </w:r>
          </w:p>
        </w:tc>
        <w:tc>
          <w:tcPr>
            <w:tcW w:w="104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再生胶砂强度比</w:t>
            </w:r>
          </w:p>
        </w:tc>
        <w:tc>
          <w:tcPr>
            <w:tcW w:w="104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＞0.60</w:t>
            </w:r>
          </w:p>
        </w:tc>
        <w:tc>
          <w:tcPr>
            <w:tcW w:w="104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＞0.50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7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bCs/>
                <w:color w:val="auto"/>
                <w:szCs w:val="21"/>
              </w:rPr>
              <w:t>碱骨料反应</w:t>
            </w:r>
          </w:p>
        </w:tc>
        <w:tc>
          <w:tcPr>
            <w:tcW w:w="2096" w:type="pct"/>
            <w:gridSpan w:val="2"/>
            <w:shd w:val="clear" w:color="auto" w:fill="auto"/>
            <w:vAlign w:val="center"/>
          </w:tcPr>
          <w:p>
            <w:pPr>
              <w:spacing w:line="360" w:lineRule="auto"/>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经碱骨料反应试验后，试件应无裂缝、酥裂或胶体外溢等现象，膨胀率应小于0.10%</w:t>
            </w:r>
          </w:p>
        </w:tc>
        <w:tc>
          <w:tcPr>
            <w:tcW w:w="112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bl>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hint="eastAsia" w:ascii="Times New Roman" w:hAnsi="Times New Roman" w:eastAsia="宋体" w:cs="Times New Roman"/>
          <w:color w:val="auto"/>
          <w:sz w:val="24"/>
          <w:szCs w:val="24"/>
        </w:rPr>
        <w:t xml:space="preserve">  建筑固废再生砂粉的性能试验方法应按照现行行业标准《建筑固废再生砂粉》JC/T 2548进行。</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建筑固废再生砂粉应进行型式检验，检验项目应包括表4.1.2-1和表4.1.3-1的全部项目。</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建筑固废再生砂粉应进行型式检验和出厂检验，型式检验与出厂检验的检验项目、组批规则、判定规则应按照现行行业标准《建筑固废再生砂粉》JC/T 2548进行。</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42" w:name="_Toc127981532"/>
      <w:bookmarkStart w:id="43" w:name="_Toc23096"/>
      <w:r>
        <w:rPr>
          <w:rFonts w:hint="eastAsia" w:ascii="黑体" w:hAnsi="黑体" w:eastAsia="黑体" w:cs="Times New Roman"/>
          <w:b/>
          <w:bCs/>
          <w:color w:val="auto"/>
          <w:kern w:val="44"/>
          <w:sz w:val="24"/>
          <w:szCs w:val="24"/>
        </w:rPr>
        <w:t>4.2  进场检验</w:t>
      </w:r>
      <w:bookmarkEnd w:id="42"/>
      <w:bookmarkEnd w:id="43"/>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建筑固废再生砂粉进场时，应按规定批次检查型式报告、出厂检验报告及合格证等质量证明文件。</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建筑固废再生砂粉进场检验应符合下列规定：</w:t>
      </w:r>
    </w:p>
    <w:p>
      <w:pPr>
        <w:spacing w:line="400" w:lineRule="exact"/>
        <w:ind w:firstLine="371" w:firstLineChars="154"/>
        <w:rPr>
          <w:rFonts w:ascii="Times New Roman" w:hAnsi="Times New Roman" w:eastAsia="宋体" w:cs="Times New Roman"/>
          <w:bCs/>
          <w:color w:val="auto"/>
          <w:sz w:val="24"/>
          <w:szCs w:val="24"/>
        </w:rPr>
      </w:pPr>
      <w:r>
        <w:rPr>
          <w:rFonts w:hint="eastAsia"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A类</w:t>
      </w:r>
      <w:r>
        <w:rPr>
          <w:rFonts w:hint="eastAsia" w:ascii="Times New Roman" w:hAnsi="Times New Roman" w:eastAsia="宋体" w:cs="Times New Roman"/>
          <w:bCs/>
          <w:color w:val="auto"/>
          <w:sz w:val="24"/>
          <w:szCs w:val="24"/>
        </w:rPr>
        <w:t>建筑固废再生砂粉检验项目包括：颗粒级配、细度模数、微粉含量、泥块含量、压碎指标、再生胶砂需水量比、再生胶砂强度比、表观密度、堆积密度和空隙率。</w:t>
      </w:r>
    </w:p>
    <w:p>
      <w:pPr>
        <w:spacing w:line="400" w:lineRule="exact"/>
        <w:ind w:firstLine="371" w:firstLineChars="154"/>
        <w:rPr>
          <w:rFonts w:ascii="Times New Roman" w:hAnsi="Times New Roman" w:eastAsia="宋体" w:cs="Times New Roman"/>
          <w:bCs/>
          <w:color w:val="auto"/>
          <w:sz w:val="24"/>
          <w:szCs w:val="24"/>
        </w:rPr>
      </w:pPr>
      <w:r>
        <w:rPr>
          <w:rFonts w:hint="eastAsia" w:ascii="Times New Roman" w:hAnsi="Times New Roman" w:eastAsia="宋体" w:cs="Times New Roman"/>
          <w:b/>
          <w:color w:val="auto"/>
          <w:sz w:val="24"/>
          <w:szCs w:val="24"/>
        </w:rPr>
        <w:t>2</w:t>
      </w:r>
      <w:r>
        <w:rPr>
          <w:rFonts w:hint="eastAsia" w:ascii="Times New Roman" w:hAnsi="Times New Roman" w:eastAsia="宋体" w:cs="Times New Roman"/>
          <w:bCs/>
          <w:color w:val="auto"/>
          <w:sz w:val="24"/>
          <w:szCs w:val="24"/>
        </w:rPr>
        <w:t xml:space="preserve">  B类建筑固废再生砂粉检验项目包括：颗粒级配、微粉含量、泥块含量、压碎指标、再生胶砂需水量比、再生胶砂强度比、表观密度、堆积密度。</w:t>
      </w:r>
    </w:p>
    <w:p>
      <w:pPr>
        <w:spacing w:line="400" w:lineRule="exact"/>
        <w:ind w:firstLine="371" w:firstLineChars="154"/>
        <w:rPr>
          <w:rFonts w:ascii="Times New Roman" w:hAnsi="Times New Roman" w:eastAsia="宋体" w:cs="Times New Roman"/>
          <w:bCs/>
          <w:color w:val="auto"/>
          <w:sz w:val="24"/>
          <w:szCs w:val="24"/>
        </w:rPr>
      </w:pPr>
      <w:r>
        <w:rPr>
          <w:rFonts w:hint="eastAsia" w:ascii="Times New Roman" w:hAnsi="Times New Roman" w:eastAsia="宋体" w:cs="Times New Roman"/>
          <w:b/>
          <w:color w:val="auto"/>
          <w:sz w:val="24"/>
          <w:szCs w:val="24"/>
        </w:rPr>
        <w:t>3</w:t>
      </w:r>
      <w:r>
        <w:rPr>
          <w:rFonts w:hint="eastAsia" w:ascii="Times New Roman" w:hAnsi="Times New Roman" w:eastAsia="宋体" w:cs="Times New Roman"/>
          <w:bCs/>
          <w:color w:val="auto"/>
          <w:sz w:val="24"/>
          <w:szCs w:val="24"/>
        </w:rPr>
        <w:t xml:space="preserve">  C类建筑固废再生砂粉检验项目包括：颗粒级配、泥块含量、压碎指标、表观密度。</w:t>
      </w:r>
    </w:p>
    <w:p>
      <w:pPr>
        <w:spacing w:line="400" w:lineRule="exact"/>
        <w:ind w:firstLine="371" w:firstLineChars="154"/>
        <w:rPr>
          <w:rFonts w:ascii="Times New Roman" w:hAnsi="Times New Roman" w:eastAsia="宋体" w:cs="Times New Roman"/>
          <w:b/>
          <w:color w:val="auto"/>
          <w:sz w:val="24"/>
          <w:szCs w:val="24"/>
        </w:rPr>
      </w:pPr>
      <w:r>
        <w:rPr>
          <w:rFonts w:hint="eastAsia" w:ascii="Times New Roman" w:eastAsia="宋体"/>
          <w:b/>
          <w:color w:val="auto"/>
          <w:sz w:val="24"/>
          <w:szCs w:val="24"/>
        </w:rPr>
        <w:t>4</w:t>
      </w:r>
      <w:r>
        <w:rPr>
          <w:rFonts w:hint="eastAsia" w:ascii="Times New Roman" w:eastAsia="宋体"/>
          <w:bCs/>
          <w:color w:val="auto"/>
          <w:sz w:val="24"/>
          <w:szCs w:val="24"/>
        </w:rPr>
        <w:t xml:space="preserve">  当设计文件有要求或结构处于易发生碱骨料反应环境中，应对</w:t>
      </w:r>
      <w:r>
        <w:rPr>
          <w:rFonts w:hint="eastAsia" w:ascii="Times New Roman" w:hAnsi="Times New Roman" w:eastAsia="宋体" w:cs="Times New Roman"/>
          <w:color w:val="auto"/>
          <w:sz w:val="24"/>
          <w:szCs w:val="24"/>
        </w:rPr>
        <w:t>建筑固废再生砂粉</w:t>
      </w:r>
      <w:r>
        <w:rPr>
          <w:rFonts w:hint="eastAsia" w:ascii="Times New Roman" w:eastAsia="宋体"/>
          <w:bCs/>
          <w:color w:val="auto"/>
          <w:sz w:val="24"/>
          <w:szCs w:val="24"/>
        </w:rPr>
        <w:t>进行碱骨料反应检验，抗冻等级F100及以上的混凝土用</w:t>
      </w:r>
      <w:r>
        <w:rPr>
          <w:rFonts w:hint="eastAsia" w:ascii="Times New Roman" w:hAnsi="Times New Roman" w:eastAsia="宋体" w:cs="Times New Roman"/>
          <w:color w:val="auto"/>
          <w:sz w:val="24"/>
          <w:szCs w:val="24"/>
        </w:rPr>
        <w:t>建筑固废再生砂粉</w:t>
      </w:r>
      <w:r>
        <w:rPr>
          <w:rFonts w:hint="eastAsia" w:ascii="Times New Roman" w:eastAsia="宋体"/>
          <w:bCs/>
          <w:color w:val="auto"/>
          <w:sz w:val="24"/>
          <w:szCs w:val="24"/>
        </w:rPr>
        <w:t>，应进行坚固性检验。</w:t>
      </w:r>
    </w:p>
    <w:p>
      <w:pPr>
        <w:spacing w:line="400" w:lineRule="exact"/>
        <w:ind w:firstLine="371" w:firstLineChars="154"/>
        <w:rPr>
          <w:rFonts w:ascii="Times New Roman" w:hAnsi="Times New Roman" w:eastAsia="宋体" w:cs="Times New Roman"/>
          <w:bCs/>
          <w:color w:val="auto"/>
          <w:sz w:val="24"/>
          <w:szCs w:val="24"/>
        </w:rPr>
      </w:pPr>
      <w:r>
        <w:rPr>
          <w:rFonts w:hint="eastAsia" w:ascii="Times New Roman" w:hAnsi="Times New Roman" w:eastAsia="宋体" w:cs="Times New Roman"/>
          <w:b/>
          <w:color w:val="auto"/>
          <w:sz w:val="24"/>
          <w:szCs w:val="24"/>
        </w:rPr>
        <w:t>5</w:t>
      </w:r>
      <w:r>
        <w:rPr>
          <w:rFonts w:hint="eastAsia" w:ascii="Times New Roman" w:hAnsi="Times New Roman" w:eastAsia="宋体" w:cs="Times New Roman"/>
          <w:bCs/>
          <w:color w:val="auto"/>
          <w:sz w:val="24"/>
          <w:szCs w:val="24"/>
        </w:rPr>
        <w:t xml:space="preserve">  同一厂家、同一类别、同一规格、同一批次的建筑固废再生砂粉，每6</w:t>
      </w:r>
      <w:r>
        <w:rPr>
          <w:rFonts w:ascii="Times New Roman" w:hAnsi="Times New Roman" w:eastAsia="宋体" w:cs="Times New Roman"/>
          <w:bCs/>
          <w:color w:val="auto"/>
          <w:sz w:val="24"/>
          <w:szCs w:val="24"/>
        </w:rPr>
        <w:t>00</w:t>
      </w:r>
      <w:r>
        <w:rPr>
          <w:rFonts w:hint="eastAsia" w:ascii="Times New Roman" w:hAnsi="Times New Roman" w:eastAsia="宋体" w:cs="Times New Roman"/>
          <w:bCs/>
          <w:color w:val="auto"/>
          <w:sz w:val="24"/>
          <w:szCs w:val="24"/>
        </w:rPr>
        <w:t>t应作为一个检验批，不足6</w:t>
      </w:r>
      <w:r>
        <w:rPr>
          <w:rFonts w:ascii="Times New Roman" w:hAnsi="Times New Roman" w:eastAsia="宋体" w:cs="Times New Roman"/>
          <w:bCs/>
          <w:color w:val="auto"/>
          <w:sz w:val="24"/>
          <w:szCs w:val="24"/>
        </w:rPr>
        <w:t>00</w:t>
      </w:r>
      <w:r>
        <w:rPr>
          <w:rFonts w:hint="eastAsia" w:ascii="Times New Roman" w:hAnsi="Times New Roman" w:eastAsia="宋体" w:cs="Times New Roman"/>
          <w:bCs/>
          <w:color w:val="auto"/>
          <w:sz w:val="24"/>
          <w:szCs w:val="24"/>
        </w:rPr>
        <w:t>t的应按一批计；</w:t>
      </w:r>
    </w:p>
    <w:p>
      <w:pPr>
        <w:spacing w:line="400" w:lineRule="exact"/>
        <w:ind w:firstLine="371" w:firstLineChars="154"/>
        <w:rPr>
          <w:rFonts w:ascii="Times New Roman" w:hAnsi="Times New Roman" w:eastAsia="宋体" w:cs="Times New Roman"/>
          <w:bCs/>
          <w:color w:val="auto"/>
          <w:sz w:val="24"/>
          <w:szCs w:val="24"/>
        </w:rPr>
      </w:pPr>
      <w:r>
        <w:rPr>
          <w:rFonts w:hint="eastAsia" w:ascii="Times New Roman" w:hAnsi="Times New Roman" w:eastAsia="宋体" w:cs="Times New Roman"/>
          <w:b/>
          <w:color w:val="auto"/>
          <w:sz w:val="24"/>
          <w:szCs w:val="24"/>
        </w:rPr>
        <w:t>6</w:t>
      </w:r>
      <w:r>
        <w:rPr>
          <w:rFonts w:hint="eastAsia" w:ascii="Times New Roman" w:hAnsi="Times New Roman" w:eastAsia="宋体" w:cs="Times New Roman"/>
          <w:bCs/>
          <w:color w:val="auto"/>
          <w:sz w:val="24"/>
          <w:szCs w:val="24"/>
        </w:rPr>
        <w:t xml:space="preserve">  建筑固废再生砂粉进场检验结果应符合本规程第4.1节的规定。当有一项指标达不到要求时，可从同一批产品中加倍取样，对不符合要求的项目进行复验。复验结果合格的，可判定该批产品为合格产品；复验结果不合格的，应判定该批产品为不合格产品。</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44" w:name="_Toc11189"/>
      <w:bookmarkStart w:id="45" w:name="_Toc127981533"/>
      <w:r>
        <w:rPr>
          <w:rFonts w:hint="eastAsia" w:ascii="黑体" w:hAnsi="黑体" w:eastAsia="黑体" w:cs="Times New Roman"/>
          <w:b/>
          <w:bCs/>
          <w:color w:val="auto"/>
          <w:kern w:val="44"/>
          <w:sz w:val="24"/>
          <w:szCs w:val="24"/>
        </w:rPr>
        <w:t>4.3  运输和储存</w:t>
      </w:r>
      <w:bookmarkEnd w:id="44"/>
      <w:bookmarkEnd w:id="45"/>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建筑固废再生砂粉运输时，应采取防止混入杂物和粉尘飞扬的措施。</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建筑固废再生砂粉应按类别、规格分开堆放储存，且应采取防止混入杂物和污染的措施。</w:t>
      </w:r>
    </w:p>
    <w:p>
      <w:pPr>
        <w:spacing w:line="400" w:lineRule="exact"/>
        <w:rPr>
          <w:rFonts w:ascii="Times New Roman" w:hAnsi="Times New Roman" w:eastAsia="宋体" w:cs="Times New Roman"/>
          <w:color w:val="auto"/>
          <w:sz w:val="24"/>
          <w:szCs w:val="24"/>
        </w:rPr>
      </w:pPr>
    </w:p>
    <w:p>
      <w:pPr>
        <w:spacing w:line="400" w:lineRule="exact"/>
        <w:ind w:firstLine="369" w:firstLineChars="154"/>
        <w:rPr>
          <w:rFonts w:ascii="Times New Roman" w:hAnsi="Times New Roman" w:eastAsia="宋体" w:cs="Times New Roman"/>
          <w:color w:val="auto"/>
          <w:sz w:val="24"/>
          <w:szCs w:val="24"/>
        </w:rPr>
      </w:pPr>
    </w:p>
    <w:p>
      <w:pPr>
        <w:spacing w:line="400" w:lineRule="exact"/>
        <w:rPr>
          <w:rFonts w:ascii="Times New Roman" w:hAnsi="Times New Roman" w:eastAsia="宋体" w:cs="Times New Roman"/>
          <w:color w:val="auto"/>
          <w:sz w:val="24"/>
          <w:szCs w:val="24"/>
        </w:rPr>
      </w:pPr>
    </w:p>
    <w:p>
      <w:pPr>
        <w:rPr>
          <w:rFonts w:ascii="Times New Roman" w:hAnsi="Times New Roman" w:eastAsia="宋体" w:cs="Times New Roman"/>
          <w:b/>
          <w:bCs/>
          <w:color w:val="auto"/>
          <w:kern w:val="44"/>
          <w:sz w:val="30"/>
          <w:szCs w:val="30"/>
        </w:rPr>
      </w:pPr>
      <w:r>
        <w:rPr>
          <w:rFonts w:ascii="Times New Roman" w:hAnsi="Times New Roman" w:eastAsia="宋体" w:cs="Times New Roman"/>
          <w:b/>
          <w:bCs/>
          <w:color w:val="auto"/>
          <w:kern w:val="44"/>
          <w:sz w:val="30"/>
          <w:szCs w:val="30"/>
        </w:rPr>
        <w:br w:type="page"/>
      </w:r>
    </w:p>
    <w:p>
      <w:pPr>
        <w:keepNext/>
        <w:keepLines/>
        <w:tabs>
          <w:tab w:val="left" w:pos="3165"/>
          <w:tab w:val="center" w:pos="4153"/>
        </w:tabs>
        <w:spacing w:before="156" w:beforeLines="50"/>
        <w:jc w:val="center"/>
        <w:outlineLvl w:val="0"/>
        <w:rPr>
          <w:rFonts w:ascii="Times New Roman" w:hAnsi="Times New Roman" w:eastAsia="宋体" w:cs="Times New Roman"/>
          <w:b/>
          <w:bCs/>
          <w:color w:val="auto"/>
          <w:kern w:val="44"/>
          <w:sz w:val="30"/>
          <w:szCs w:val="30"/>
        </w:rPr>
      </w:pPr>
      <w:bookmarkStart w:id="46" w:name="_Toc32398"/>
      <w:bookmarkStart w:id="47" w:name="_Toc8550"/>
      <w:bookmarkStart w:id="48" w:name="_Toc127981534"/>
      <w:r>
        <w:rPr>
          <w:rFonts w:hint="eastAsia" w:ascii="Times New Roman" w:hAnsi="Times New Roman" w:eastAsia="宋体" w:cs="Times New Roman"/>
          <w:b/>
          <w:bCs/>
          <w:color w:val="auto"/>
          <w:kern w:val="44"/>
          <w:sz w:val="30"/>
          <w:szCs w:val="30"/>
        </w:rPr>
        <w:t>5</w:t>
      </w:r>
      <w:r>
        <w:rPr>
          <w:rFonts w:ascii="Times New Roman" w:hAnsi="Times New Roman" w:eastAsia="宋体" w:cs="Times New Roman"/>
          <w:b/>
          <w:bCs/>
          <w:color w:val="auto"/>
          <w:kern w:val="44"/>
          <w:sz w:val="30"/>
          <w:szCs w:val="30"/>
        </w:rPr>
        <w:t xml:space="preserve">  </w:t>
      </w:r>
      <w:r>
        <w:rPr>
          <w:rFonts w:hint="eastAsia" w:ascii="Times New Roman" w:hAnsi="Times New Roman" w:eastAsia="宋体" w:cs="Times New Roman"/>
          <w:b/>
          <w:bCs/>
          <w:color w:val="auto"/>
          <w:kern w:val="44"/>
          <w:sz w:val="30"/>
          <w:szCs w:val="30"/>
        </w:rPr>
        <w:t>建筑固废再生砂粉混凝土</w:t>
      </w:r>
      <w:bookmarkEnd w:id="46"/>
      <w:bookmarkEnd w:id="47"/>
      <w:bookmarkEnd w:id="48"/>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49" w:name="_Toc21317"/>
      <w:bookmarkStart w:id="50" w:name="_Toc127981535"/>
      <w:r>
        <w:rPr>
          <w:rFonts w:hint="eastAsia" w:ascii="黑体" w:hAnsi="黑体" w:eastAsia="黑体" w:cs="Times New Roman"/>
          <w:b/>
          <w:bCs/>
          <w:color w:val="auto"/>
          <w:kern w:val="44"/>
          <w:sz w:val="24"/>
          <w:szCs w:val="24"/>
        </w:rPr>
        <w:t>5.1  一般规定</w:t>
      </w:r>
      <w:bookmarkEnd w:id="49"/>
      <w:bookmarkEnd w:id="50"/>
    </w:p>
    <w:p>
      <w:pPr>
        <w:spacing w:line="400" w:lineRule="exact"/>
        <w:rPr>
          <w:rFonts w:ascii="Times New Roman" w:hAnsi="Times New Roman" w:eastAsia="宋体" w:cs="Times New Roman"/>
          <w:b/>
          <w:bCs/>
          <w:color w:val="auto"/>
          <w:kern w:val="44"/>
          <w:sz w:val="30"/>
          <w:szCs w:val="30"/>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建筑固废再生砂粉混凝土用原材料应符合下列规定：</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水泥宜采用通用硅酸盐水泥，并应符合现行国家标准《通用硅酸盐水泥》GB 175的规定</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当采用其他品种水泥时，其性能应符合国家现行有关标准的规定</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不同水泥不得混合使用。</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拌合用水和养护用水应符合现行行业标准《混凝土用水标准》JGJ 63的规定。</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w:t>
      </w:r>
      <w:r>
        <w:rPr>
          <w:rFonts w:ascii="Times New Roman" w:hAnsi="Times New Roman" w:eastAsia="宋体" w:cs="Times New Roman"/>
          <w:color w:val="auto"/>
          <w:sz w:val="24"/>
          <w:szCs w:val="24"/>
        </w:rPr>
        <w:t xml:space="preserve">  天然粗骨料和天然细骨料应符合现行行业标准《普通混凝土用砂、石质量及检验方法标准》JGJ 52的规定。</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矿物掺合料应分别符合现行国家标准《用于水泥和混凝土中的粉煤灰》GB/T 1596、《用于水泥和混凝土中的粒化高炉矿渣粉》GB/T 18046</w:t>
      </w:r>
      <w:r>
        <w:rPr>
          <w:rFonts w:hint="eastAsia" w:ascii="Times New Roman" w:hAnsi="Times New Roman" w:eastAsia="宋体" w:cs="Times New Roman"/>
          <w:color w:val="auto"/>
          <w:sz w:val="24"/>
          <w:szCs w:val="24"/>
        </w:rPr>
        <w:t>和</w:t>
      </w:r>
      <w:r>
        <w:rPr>
          <w:rFonts w:ascii="Times New Roman" w:hAnsi="Times New Roman" w:eastAsia="宋体" w:cs="Times New Roman"/>
          <w:color w:val="auto"/>
          <w:sz w:val="24"/>
          <w:szCs w:val="24"/>
        </w:rPr>
        <w:t>现行行业标准</w:t>
      </w:r>
      <w:r>
        <w:rPr>
          <w:rFonts w:hint="eastAsia" w:ascii="Times New Roman" w:hAnsi="Times New Roman" w:eastAsia="宋体" w:cs="Times New Roman"/>
          <w:color w:val="auto"/>
          <w:sz w:val="24"/>
          <w:szCs w:val="24"/>
        </w:rPr>
        <w:t>《混凝土用复合掺合料》JG/T 486</w:t>
      </w:r>
      <w:r>
        <w:rPr>
          <w:rFonts w:ascii="Times New Roman" w:hAnsi="Times New Roman" w:eastAsia="宋体" w:cs="Times New Roman"/>
          <w:color w:val="auto"/>
          <w:sz w:val="24"/>
          <w:szCs w:val="24"/>
        </w:rPr>
        <w:t>的规定。</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外加剂应符合现行国家标准《混凝土外加剂》GB 8076和《混凝土外加剂应用技术规范》GB 50119的规定</w:t>
      </w:r>
      <w:r>
        <w:rPr>
          <w:rFonts w:hint="eastAsia" w:ascii="Times New Roman" w:hAnsi="Times New Roman" w:eastAsia="宋体" w:cs="Times New Roman"/>
          <w:color w:val="auto"/>
          <w:sz w:val="24"/>
          <w:szCs w:val="24"/>
        </w:rPr>
        <w:t>。</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w:t>
      </w:r>
      <w:r>
        <w:rPr>
          <w:rFonts w:hint="eastAsia" w:eastAsia="宋体"/>
          <w:color w:val="auto"/>
          <w:sz w:val="24"/>
          <w:szCs w:val="24"/>
        </w:rPr>
        <w:t>可用于配制</w:t>
      </w:r>
      <w:r>
        <w:rPr>
          <w:rFonts w:hint="eastAsia" w:ascii="Times New Roman" w:eastAsia="宋体"/>
          <w:color w:val="auto"/>
          <w:sz w:val="24"/>
          <w:szCs w:val="24"/>
        </w:rPr>
        <w:t>C45及以下强度等级</w:t>
      </w:r>
      <w:r>
        <w:rPr>
          <w:rFonts w:hint="eastAsia" w:eastAsia="宋体"/>
          <w:color w:val="auto"/>
          <w:sz w:val="24"/>
          <w:szCs w:val="24"/>
        </w:rPr>
        <w:t>的混凝土，不宜用于配制最大泵送高度超</w:t>
      </w:r>
      <w:r>
        <w:rPr>
          <w:rFonts w:hint="eastAsia" w:ascii="Times New Roman" w:hAnsi="Times New Roman" w:eastAsia="宋体" w:cs="Times New Roman"/>
          <w:color w:val="auto"/>
          <w:sz w:val="24"/>
          <w:szCs w:val="24"/>
        </w:rPr>
        <w:t>过200米</w:t>
      </w:r>
      <w:r>
        <w:rPr>
          <w:rFonts w:hint="eastAsia" w:eastAsia="宋体"/>
          <w:color w:val="auto"/>
          <w:sz w:val="24"/>
          <w:szCs w:val="24"/>
        </w:rPr>
        <w:t>的泵送混凝土</w:t>
      </w:r>
      <w:r>
        <w:rPr>
          <w:rFonts w:hint="eastAsia" w:ascii="Times New Roman" w:hAnsi="Times New Roman" w:eastAsia="宋体" w:cs="Times New Roman"/>
          <w:color w:val="auto"/>
          <w:sz w:val="24"/>
          <w:szCs w:val="24"/>
        </w:rPr>
        <w:t>。</w:t>
      </w:r>
    </w:p>
    <w:p>
      <w:pPr>
        <w:spacing w:line="400" w:lineRule="exact"/>
        <w:rPr>
          <w:rFonts w:eastAsia="宋体"/>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w:t>
      </w:r>
      <w:r>
        <w:rPr>
          <w:rFonts w:hint="eastAsia" w:eastAsia="宋体"/>
          <w:color w:val="auto"/>
          <w:sz w:val="24"/>
          <w:szCs w:val="24"/>
        </w:rPr>
        <w:t>不得用于配制预应力混凝土。</w:t>
      </w:r>
    </w:p>
    <w:p>
      <w:pPr>
        <w:spacing w:line="400" w:lineRule="exact"/>
        <w:rPr>
          <w:rFonts w:eastAsia="宋体"/>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w:t>
      </w:r>
      <w:r>
        <w:rPr>
          <w:rFonts w:hint="eastAsia" w:ascii="Times New Roman" w:eastAsia="宋体"/>
          <w:color w:val="auto"/>
          <w:sz w:val="24"/>
          <w:szCs w:val="24"/>
        </w:rPr>
        <w:t>混凝土不得用于处于现行国家标准《混凝土结构耐久性设计标准》GB/T 50476规定的非常严重或极端严重腐蚀环境的结构部位。</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51" w:name="_Toc17352"/>
      <w:bookmarkStart w:id="52" w:name="_Toc127981536"/>
      <w:r>
        <w:rPr>
          <w:rFonts w:hint="eastAsia" w:ascii="黑体" w:hAnsi="黑体" w:eastAsia="黑体" w:cs="Times New Roman"/>
          <w:b/>
          <w:bCs/>
          <w:color w:val="auto"/>
          <w:kern w:val="44"/>
          <w:sz w:val="24"/>
          <w:szCs w:val="24"/>
        </w:rPr>
        <w:t>5.2  技术要求和设计取值</w:t>
      </w:r>
      <w:bookmarkEnd w:id="51"/>
      <w:bookmarkEnd w:id="52"/>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建筑固废再生砂粉混凝土的拌合物性能、力学性能、长期性能和耐久性能、强度检验评定及耐久性检验评定等，应符合现行国家标准《混凝土质量控制标准》GB 50164的规定。</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5.2.</w:t>
      </w:r>
      <w:r>
        <w:rPr>
          <w:rFonts w:ascii="Times New Roman" w:hAnsi="Times New Roman" w:eastAsia="宋体" w:cs="Times New Roman"/>
          <w:b/>
          <w:color w:val="auto"/>
          <w:sz w:val="24"/>
          <w:szCs w:val="24"/>
        </w:rPr>
        <w:t>2</w:t>
      </w:r>
      <w:r>
        <w:rPr>
          <w:rFonts w:hint="eastAsia" w:ascii="Times New Roman" w:hAnsi="Times New Roman" w:eastAsia="宋体" w:cs="Times New Roman"/>
          <w:color w:val="auto"/>
          <w:sz w:val="24"/>
          <w:szCs w:val="24"/>
        </w:rPr>
        <w:t xml:space="preserve">  建筑固废再生砂粉混凝土的设计取值可按现行国家标准《混凝土结构设计规范》GB 50010的相关规定取值。</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53" w:name="_Toc127981537"/>
      <w:bookmarkStart w:id="54" w:name="_Toc25337"/>
      <w:r>
        <w:rPr>
          <w:rFonts w:hint="eastAsia" w:ascii="黑体" w:hAnsi="黑体" w:eastAsia="黑体" w:cs="Times New Roman"/>
          <w:b/>
          <w:bCs/>
          <w:color w:val="auto"/>
          <w:kern w:val="44"/>
          <w:sz w:val="24"/>
          <w:szCs w:val="24"/>
        </w:rPr>
        <w:t>5.3  配合比设计</w:t>
      </w:r>
      <w:bookmarkEnd w:id="53"/>
      <w:bookmarkEnd w:id="54"/>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建筑固废再生砂粉混凝土的配合比设计应满足混凝土和易性、强度和耐久性的要求。</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建筑固废再生砂粉混凝土的配合比设计可按下列步骤进行：</w:t>
      </w:r>
    </w:p>
    <w:p>
      <w:pPr>
        <w:spacing w:line="400" w:lineRule="exact"/>
        <w:ind w:firstLine="369" w:firstLineChars="154"/>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1  混凝土强度标准差可按现行行业标准《普通混凝土配合比设计规程》JGJ 55的规定取值。</w:t>
      </w:r>
    </w:p>
    <w:p>
      <w:pPr>
        <w:spacing w:line="40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  当用于配制C30及以下强度等级的混凝土时，建筑固废再生砂粉取代率不宜大于细骨料总用量的75%；当用于配制C30以上强度等级的混凝土时，建筑固废再生砂粉取代率不宜大于细骨料总用量的50%。</w:t>
      </w:r>
    </w:p>
    <w:p>
      <w:pPr>
        <w:spacing w:line="40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  在满足和易性要求前提下，建筑固废再生砂粉混凝土宜采用较低的砂率。</w:t>
      </w:r>
    </w:p>
    <w:p>
      <w:pPr>
        <w:spacing w:line="46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  当建筑固废再生砂粉的需水量比大于1.2时，附加用水量的取值宜按公式5</w:t>
      </w:r>
      <w:r>
        <w:rPr>
          <w:rFonts w:ascii="Times New Roman" w:hAnsi="Times New Roman" w:eastAsia="宋体" w:cs="Times New Roman"/>
          <w:color w:val="auto"/>
          <w:sz w:val="24"/>
          <w:szCs w:val="24"/>
        </w:rPr>
        <w:t>.3.2-1</w:t>
      </w:r>
      <w:r>
        <w:rPr>
          <w:rFonts w:hint="eastAsia" w:ascii="Times New Roman" w:hAnsi="Times New Roman" w:eastAsia="宋体" w:cs="Times New Roman"/>
          <w:color w:val="auto"/>
          <w:sz w:val="24"/>
          <w:szCs w:val="24"/>
        </w:rPr>
        <w:t>进行计算。</w:t>
      </w:r>
    </w:p>
    <w:p>
      <w:pPr>
        <w:spacing w:line="360" w:lineRule="auto"/>
        <w:ind w:firstLine="277" w:firstLineChars="154"/>
        <w:jc w:val="center"/>
        <w:rPr>
          <w:rFonts w:ascii="Times New Roman" w:hAnsi="Times New Roman" w:eastAsia="宋体" w:cs="Times New Roman"/>
          <w:color w:val="auto"/>
          <w:szCs w:val="21"/>
        </w:rPr>
      </w:pPr>
      <w:r>
        <w:rPr>
          <w:rFonts w:ascii="Times New Roman" w:hAnsi="Times New Roman" w:eastAsia="宋体" w:cs="Times New Roman"/>
          <w:color w:val="auto"/>
          <w:sz w:val="18"/>
          <w:szCs w:val="18"/>
        </w:rPr>
        <w:t xml:space="preserve">                     </w:t>
      </w:r>
      <w:r>
        <w:rPr>
          <w:rFonts w:ascii="Times New Roman" w:hAnsi="Times New Roman" w:eastAsia="宋体" w:cs="Times New Roman"/>
          <w:color w:val="auto"/>
          <w:szCs w:val="21"/>
        </w:rPr>
        <w:t xml:space="preserve">   </w:t>
      </w:r>
      <m:oMath>
        <m:sSub>
          <m:sSubPr>
            <m:ctrlPr>
              <w:rPr>
                <w:rFonts w:ascii="Cambria Math" w:hAnsi="Cambria Math" w:eastAsia="宋体" w:cs="Times New Roman"/>
                <w:i/>
                <w:color w:val="auto"/>
                <w:szCs w:val="21"/>
              </w:rPr>
            </m:ctrlPr>
          </m:sSubPr>
          <m:e>
            <m:r>
              <m:rPr/>
              <w:rPr>
                <w:rFonts w:ascii="Cambria Math" w:hAnsi="Cambria Math" w:eastAsia="宋体" w:cs="Times New Roman"/>
                <w:color w:val="auto"/>
                <w:szCs w:val="21"/>
              </w:rPr>
              <m:t>W</m:t>
            </m:r>
            <m:ctrlPr>
              <w:rPr>
                <w:rFonts w:ascii="Cambria Math" w:hAnsi="Cambria Math" w:eastAsia="宋体" w:cs="Times New Roman"/>
                <w:i/>
                <w:color w:val="auto"/>
                <w:szCs w:val="21"/>
              </w:rPr>
            </m:ctrlPr>
          </m:e>
          <m:sub>
            <m:r>
              <m:rPr/>
              <w:rPr>
                <w:rFonts w:ascii="Cambria Math" w:hAnsi="Cambria Math" w:eastAsia="宋体" w:cs="Times New Roman"/>
                <w:color w:val="auto"/>
                <w:szCs w:val="21"/>
              </w:rPr>
              <m:t>1</m:t>
            </m:r>
            <m:ctrlPr>
              <w:rPr>
                <w:rFonts w:ascii="Cambria Math" w:hAnsi="Cambria Math" w:eastAsia="宋体" w:cs="Times New Roman"/>
                <w:i/>
                <w:color w:val="auto"/>
                <w:szCs w:val="21"/>
              </w:rPr>
            </m:ctrlPr>
          </m:sub>
        </m:sSub>
        <m:r>
          <m:rPr/>
          <w:rPr>
            <w:rFonts w:hint="eastAsia" w:ascii="Cambria Math" w:hAnsi="Cambria Math" w:eastAsia="宋体" w:cs="Times New Roman"/>
            <w:color w:val="auto"/>
            <w:szCs w:val="21"/>
          </w:rPr>
          <m:t>=</m:t>
        </m:r>
        <m:f>
          <m:fPr>
            <m:ctrlPr>
              <w:rPr>
                <w:rFonts w:ascii="Cambria Math" w:hAnsi="Cambria Math" w:eastAsia="宋体" w:cs="Times New Roman"/>
                <w:i/>
                <w:color w:val="auto"/>
                <w:szCs w:val="21"/>
              </w:rPr>
            </m:ctrlPr>
          </m:fPr>
          <m:num>
            <m:d>
              <m:dPr>
                <m:begChr m:val="（"/>
                <m:endChr m:val="）"/>
                <m:ctrlPr>
                  <w:rPr>
                    <w:rFonts w:ascii="Cambria Math" w:hAnsi="Cambria Math" w:eastAsia="宋体" w:cs="Times New Roman"/>
                    <w:i/>
                    <w:color w:val="auto"/>
                    <w:szCs w:val="21"/>
                  </w:rPr>
                </m:ctrlPr>
              </m:dPr>
              <m:e>
                <m:r>
                  <m:rPr/>
                  <w:rPr>
                    <w:rFonts w:ascii="Cambria Math" w:hAnsi="Cambria Math" w:eastAsia="宋体" w:cs="Times New Roman"/>
                    <w:color w:val="auto"/>
                    <w:szCs w:val="21"/>
                  </w:rPr>
                  <m:t>ω</m:t>
                </m:r>
                <m:r>
                  <m:rPr/>
                  <w:rPr>
                    <w:rFonts w:hint="eastAsia" w:ascii="微软雅黑" w:hAnsi="微软雅黑" w:eastAsia="微软雅黑" w:cs="微软雅黑"/>
                    <w:color w:val="auto"/>
                    <w:szCs w:val="21"/>
                  </w:rPr>
                  <m:t>−</m:t>
                </m:r>
                <m:r>
                  <m:rPr/>
                  <w:rPr>
                    <w:rFonts w:ascii="Cambria Math" w:hAnsi="Cambria Math" w:eastAsia="宋体" w:cs="Times New Roman"/>
                    <w:color w:val="auto"/>
                    <w:szCs w:val="21"/>
                  </w:rPr>
                  <m:t>1</m:t>
                </m:r>
                <m:ctrlPr>
                  <w:rPr>
                    <w:rFonts w:ascii="Cambria Math" w:hAnsi="Cambria Math" w:eastAsia="宋体" w:cs="Times New Roman"/>
                    <w:i/>
                    <w:color w:val="auto"/>
                    <w:szCs w:val="21"/>
                  </w:rPr>
                </m:ctrlPr>
              </m:e>
            </m:d>
            <m:r>
              <m:rPr/>
              <w:rPr>
                <w:rFonts w:hint="eastAsia" w:ascii="Cambria Math" w:hAnsi="Cambria Math" w:eastAsia="宋体" w:cs="Times New Roman"/>
                <w:color w:val="auto"/>
                <w:szCs w:val="21"/>
              </w:rPr>
              <m:t>×</m:t>
            </m:r>
            <m:sSub>
              <m:sSubPr>
                <m:ctrlPr>
                  <w:rPr>
                    <w:rFonts w:ascii="Cambria Math" w:hAnsi="Cambria Math" w:eastAsia="宋体" w:cs="Times New Roman"/>
                    <w:i/>
                    <w:color w:val="auto"/>
                    <w:szCs w:val="21"/>
                  </w:rPr>
                </m:ctrlPr>
              </m:sSubPr>
              <m:e>
                <m:r>
                  <m:rPr/>
                  <w:rPr>
                    <w:rFonts w:ascii="Cambria Math" w:hAnsi="Cambria Math" w:eastAsia="宋体" w:cs="Times New Roman"/>
                    <w:color w:val="auto"/>
                    <w:szCs w:val="21"/>
                  </w:rPr>
                  <m:t>W</m:t>
                </m:r>
                <m:ctrlPr>
                  <w:rPr>
                    <w:rFonts w:ascii="Cambria Math" w:hAnsi="Cambria Math" w:eastAsia="宋体" w:cs="Times New Roman"/>
                    <w:i/>
                    <w:color w:val="auto"/>
                    <w:szCs w:val="21"/>
                  </w:rPr>
                </m:ctrlPr>
              </m:e>
              <m:sub>
                <m:r>
                  <m:rPr/>
                  <w:rPr>
                    <w:rFonts w:ascii="Cambria Math" w:hAnsi="Cambria Math" w:eastAsia="宋体" w:cs="Times New Roman"/>
                    <w:color w:val="auto"/>
                    <w:szCs w:val="21"/>
                  </w:rPr>
                  <m:t>0</m:t>
                </m:r>
                <m:ctrlPr>
                  <w:rPr>
                    <w:rFonts w:ascii="Cambria Math" w:hAnsi="Cambria Math" w:eastAsia="宋体" w:cs="Times New Roman"/>
                    <w:i/>
                    <w:color w:val="auto"/>
                    <w:szCs w:val="21"/>
                  </w:rPr>
                </m:ctrlPr>
              </m:sub>
            </m:sSub>
            <m:ctrlPr>
              <w:rPr>
                <w:rFonts w:ascii="Cambria Math" w:hAnsi="Cambria Math" w:eastAsia="宋体" w:cs="Times New Roman"/>
                <w:i/>
                <w:color w:val="auto"/>
                <w:szCs w:val="21"/>
              </w:rPr>
            </m:ctrlPr>
          </m:num>
          <m:den>
            <m:r>
              <m:rPr/>
              <w:rPr>
                <w:rFonts w:ascii="Cambria Math" w:hAnsi="Cambria Math" w:eastAsia="宋体" w:cs="Times New Roman"/>
                <w:color w:val="auto"/>
                <w:szCs w:val="21"/>
              </w:rPr>
              <m:t>1350g</m:t>
            </m:r>
            <m:ctrlPr>
              <w:rPr>
                <w:rFonts w:ascii="Cambria Math" w:hAnsi="Cambria Math" w:eastAsia="宋体" w:cs="Times New Roman"/>
                <w:i/>
                <w:color w:val="auto"/>
                <w:szCs w:val="21"/>
              </w:rPr>
            </m:ctrlPr>
          </m:den>
        </m:f>
        <m:r>
          <m:rPr/>
          <w:rPr>
            <w:rFonts w:hint="eastAsia" w:ascii="Cambria Math" w:hAnsi="Cambria Math" w:eastAsia="宋体" w:cs="Times New Roman"/>
            <w:color w:val="auto"/>
            <w:szCs w:val="21"/>
          </w:rPr>
          <m:t>×</m:t>
        </m:r>
        <m:r>
          <m:rPr/>
          <w:rPr>
            <w:rFonts w:ascii="Cambria Math" w:hAnsi="Cambria Math" w:eastAsia="宋体" w:cs="Times New Roman"/>
            <w:color w:val="auto"/>
            <w:szCs w:val="21"/>
          </w:rPr>
          <m:t>S</m:t>
        </m:r>
        <m:r>
          <m:rPr/>
          <w:rPr>
            <w:rFonts w:hint="eastAsia" w:ascii="Cambria Math" w:hAnsi="Cambria Math" w:eastAsia="宋体" w:cs="Times New Roman"/>
            <w:color w:val="auto"/>
            <w:szCs w:val="21"/>
          </w:rPr>
          <m:t>×α</m:t>
        </m:r>
      </m:oMath>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.3.2-1</w:t>
      </w:r>
      <w:r>
        <w:rPr>
          <w:rFonts w:hint="eastAsia" w:ascii="Times New Roman" w:hAnsi="Times New Roman" w:eastAsia="宋体" w:cs="Times New Roman"/>
          <w:color w:val="auto"/>
          <w:szCs w:val="21"/>
        </w:rPr>
        <w:t>）</w:t>
      </w:r>
    </w:p>
    <w:p>
      <w:pPr>
        <w:pStyle w:val="19"/>
        <w:ind w:firstLine="480"/>
        <w:rPr>
          <w:rFonts w:ascii="宋体" w:hAnsi="宋体"/>
          <w:color w:val="auto"/>
        </w:rPr>
      </w:pPr>
      <w:r>
        <w:rPr>
          <w:rFonts w:hint="eastAsia" w:cs="Times New Roman"/>
          <w:color w:val="auto"/>
          <w:szCs w:val="21"/>
        </w:rPr>
        <w:t>式中：</w:t>
      </w:r>
      <w:r>
        <w:rPr>
          <w:rFonts w:cs="Times New Roman"/>
          <w:color w:val="auto"/>
        </w:rPr>
        <w:t>α</w:t>
      </w:r>
      <w:r>
        <w:rPr>
          <w:rFonts w:hint="eastAsia" w:ascii="宋体" w:hAnsi="宋体"/>
          <w:color w:val="auto"/>
        </w:rPr>
        <w:t>——附加用水系数，当再生砂粉需水量比大于1</w:t>
      </w:r>
      <w:r>
        <w:rPr>
          <w:rFonts w:ascii="宋体" w:hAnsi="宋体"/>
          <w:color w:val="auto"/>
        </w:rPr>
        <w:t>.2</w:t>
      </w:r>
      <w:r>
        <w:rPr>
          <w:rFonts w:hint="eastAsia" w:ascii="宋体" w:hAnsi="宋体"/>
          <w:color w:val="auto"/>
        </w:rPr>
        <w:t>时，</w:t>
      </w:r>
      <w:r>
        <w:rPr>
          <w:rFonts w:cs="Times New Roman"/>
          <w:color w:val="auto"/>
        </w:rPr>
        <w:t>α</w:t>
      </w:r>
      <w:r>
        <w:rPr>
          <w:rFonts w:hint="eastAsia" w:cs="Times New Roman"/>
          <w:color w:val="auto"/>
        </w:rPr>
        <w:t>的取值范围为0~</w:t>
      </w:r>
      <w:r>
        <w:rPr>
          <w:rFonts w:cs="Times New Roman"/>
          <w:color w:val="auto"/>
        </w:rPr>
        <w:t>0.5</w:t>
      </w:r>
      <w:r>
        <w:rPr>
          <w:rFonts w:hint="eastAsia" w:cs="Times New Roman"/>
          <w:color w:val="auto"/>
        </w:rPr>
        <w:t>，具体取值应根据实际情况确定。</w:t>
      </w:r>
    </w:p>
    <w:p>
      <w:pPr>
        <w:pStyle w:val="19"/>
        <w:ind w:firstLine="1200" w:firstLineChars="500"/>
        <w:rPr>
          <w:rFonts w:ascii="宋体" w:hAnsi="宋体"/>
          <w:color w:val="auto"/>
        </w:rPr>
      </w:pPr>
      <w:r>
        <w:rPr>
          <w:rFonts w:cs="Times New Roman"/>
          <w:color w:val="auto"/>
        </w:rPr>
        <w:t>ω</w:t>
      </w:r>
      <w:r>
        <w:rPr>
          <w:rFonts w:hint="eastAsia" w:ascii="宋体" w:hAnsi="宋体"/>
          <w:color w:val="auto"/>
        </w:rPr>
        <w:t>——再生胶砂需水量比</w:t>
      </w:r>
    </w:p>
    <w:p>
      <w:pPr>
        <w:pStyle w:val="19"/>
        <w:ind w:firstLine="1200" w:firstLineChars="500"/>
        <w:rPr>
          <w:rFonts w:ascii="宋体" w:hAnsi="宋体"/>
          <w:color w:val="auto"/>
        </w:rPr>
      </w:pPr>
      <w:r>
        <w:rPr>
          <w:rFonts w:cs="Times New Roman"/>
          <w:color w:val="auto"/>
        </w:rPr>
        <w:t>W</w:t>
      </w:r>
      <w:r>
        <w:rPr>
          <w:rFonts w:cs="Times New Roman"/>
          <w:color w:val="auto"/>
          <w:vertAlign w:val="subscript"/>
        </w:rPr>
        <w:t>1</w:t>
      </w:r>
      <w:r>
        <w:rPr>
          <w:rFonts w:hint="eastAsia" w:ascii="宋体" w:hAnsi="宋体"/>
          <w:color w:val="auto"/>
        </w:rPr>
        <w:t>——附加用水量，单位为k</w:t>
      </w:r>
      <w:r>
        <w:rPr>
          <w:rFonts w:ascii="宋体" w:hAnsi="宋体"/>
          <w:color w:val="auto"/>
        </w:rPr>
        <w:t>g/</w:t>
      </w:r>
      <w:r>
        <w:rPr>
          <w:rFonts w:hint="eastAsia" w:ascii="宋体" w:hAnsi="宋体"/>
          <w:color w:val="auto"/>
        </w:rPr>
        <w:t>m</w:t>
      </w:r>
      <w:r>
        <w:rPr>
          <w:rFonts w:ascii="宋体" w:hAnsi="宋体"/>
          <w:color w:val="auto"/>
          <w:vertAlign w:val="superscript"/>
        </w:rPr>
        <w:t>3</w:t>
      </w:r>
    </w:p>
    <w:p>
      <w:pPr>
        <w:pStyle w:val="19"/>
        <w:ind w:firstLine="1200" w:firstLineChars="500"/>
        <w:rPr>
          <w:rFonts w:ascii="宋体" w:hAnsi="宋体"/>
          <w:color w:val="auto"/>
        </w:rPr>
      </w:pPr>
      <w:r>
        <w:rPr>
          <w:rFonts w:cs="Times New Roman"/>
          <w:color w:val="auto"/>
        </w:rPr>
        <w:t>W</w:t>
      </w:r>
      <w:r>
        <w:rPr>
          <w:rFonts w:cs="Times New Roman"/>
          <w:color w:val="auto"/>
          <w:vertAlign w:val="subscript"/>
        </w:rPr>
        <w:t>0</w:t>
      </w:r>
      <w:r>
        <w:rPr>
          <w:rFonts w:hint="eastAsia" w:ascii="宋体" w:hAnsi="宋体"/>
          <w:color w:val="auto"/>
        </w:rPr>
        <w:t>——基准组胶砂用水量，单位为g</w:t>
      </w:r>
    </w:p>
    <w:p>
      <w:pPr>
        <w:pStyle w:val="19"/>
        <w:ind w:firstLine="1200" w:firstLineChars="500"/>
        <w:rPr>
          <w:rFonts w:ascii="宋体" w:hAnsi="宋体"/>
          <w:color w:val="auto"/>
        </w:rPr>
      </w:pPr>
      <w:r>
        <w:rPr>
          <w:rFonts w:cs="Times New Roman"/>
          <w:color w:val="auto"/>
        </w:rPr>
        <w:t>S</w:t>
      </w:r>
      <w:r>
        <w:rPr>
          <w:rFonts w:hint="eastAsia" w:ascii="宋体" w:hAnsi="宋体"/>
          <w:color w:val="auto"/>
        </w:rPr>
        <w:t>——混凝土用砂量，单位为k</w:t>
      </w:r>
      <w:r>
        <w:rPr>
          <w:rFonts w:ascii="宋体" w:hAnsi="宋体"/>
          <w:color w:val="auto"/>
        </w:rPr>
        <w:t>g/</w:t>
      </w:r>
      <w:r>
        <w:rPr>
          <w:rFonts w:hint="eastAsia" w:ascii="宋体" w:hAnsi="宋体"/>
          <w:color w:val="auto"/>
        </w:rPr>
        <w:t>m</w:t>
      </w:r>
      <w:r>
        <w:rPr>
          <w:rFonts w:ascii="宋体" w:hAnsi="宋体"/>
          <w:color w:val="auto"/>
          <w:vertAlign w:val="superscript"/>
        </w:rPr>
        <w:t>3</w:t>
      </w:r>
    </w:p>
    <w:p>
      <w:pPr>
        <w:spacing w:line="40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  建筑固废再生砂粉混凝土配合比设计时，当再生砂粉的微粉含量大于1</w:t>
      </w:r>
      <w:r>
        <w:rPr>
          <w:rFonts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%时，胶凝材料用量应根据实际情况进行适当减少。</w:t>
      </w:r>
      <w:r>
        <w:rPr>
          <w:rFonts w:ascii="Times New Roman" w:hAnsi="Times New Roman" w:eastAsia="宋体" w:cs="Times New Roman"/>
          <w:color w:val="auto"/>
          <w:sz w:val="24"/>
          <w:szCs w:val="24"/>
        </w:rPr>
        <w:t xml:space="preserve"> </w:t>
      </w:r>
    </w:p>
    <w:p>
      <w:pPr>
        <w:spacing w:line="400" w:lineRule="exact"/>
        <w:ind w:firstLine="369" w:firstLineChars="154"/>
        <w:rPr>
          <w:rFonts w:ascii="Times New Roman" w:hAnsi="Times New Roman" w:eastAsia="宋体" w:cs="Times New Roman"/>
          <w:color w:val="auto"/>
          <w:szCs w:val="21"/>
        </w:rPr>
      </w:pPr>
      <w:r>
        <w:rPr>
          <w:rFonts w:hint="eastAsia" w:ascii="Times New Roman" w:hAnsi="Times New Roman" w:eastAsia="宋体" w:cs="Times New Roman"/>
          <w:color w:val="auto"/>
          <w:sz w:val="24"/>
          <w:szCs w:val="24"/>
        </w:rPr>
        <w:t>6  建筑固废再生砂粉混凝土的最终配合比应通过试配确定。配制时，应根据工程要求采取控制拌合物坍落度损失的相应措施。</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55" w:name="_Toc15658"/>
      <w:bookmarkStart w:id="56" w:name="_Toc127981538"/>
      <w:r>
        <w:rPr>
          <w:rFonts w:hint="eastAsia" w:ascii="黑体" w:hAnsi="黑体" w:eastAsia="黑体" w:cs="Times New Roman"/>
          <w:b/>
          <w:bCs/>
          <w:color w:val="auto"/>
          <w:kern w:val="44"/>
          <w:sz w:val="24"/>
          <w:szCs w:val="24"/>
        </w:rPr>
        <w:t>5.4  制备和运输</w:t>
      </w:r>
      <w:bookmarkEnd w:id="55"/>
      <w:bookmarkEnd w:id="56"/>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建筑固废再生砂粉混凝土原材料的储存和计量应符合现行国家标准《混凝土质量控制标准》GB 50164、《混凝土结构工程施工规范》GB 50666和《预拌混凝土》GB/T 14902的相关规定。</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5.4.2</w:t>
      </w:r>
      <w:r>
        <w:rPr>
          <w:rFonts w:hint="eastAsia" w:ascii="Times New Roman" w:hAnsi="Times New Roman" w:eastAsia="宋体" w:cs="Times New Roman"/>
          <w:color w:val="auto"/>
          <w:sz w:val="24"/>
          <w:szCs w:val="24"/>
        </w:rPr>
        <w:t xml:space="preserve">  建筑固废再生砂粉混凝土的搅拌和运输应符合现行国家标准《混凝土质量控制标准》GB 50164、《混凝土结构工程施工规范》GB 50666和《预拌混凝土》GB/T 14902的相关规定。</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57" w:name="_Toc10622"/>
      <w:bookmarkStart w:id="58" w:name="_Toc127981539"/>
      <w:r>
        <w:rPr>
          <w:rFonts w:hint="eastAsia" w:ascii="黑体" w:hAnsi="黑体" w:eastAsia="黑体" w:cs="Times New Roman"/>
          <w:b/>
          <w:bCs/>
          <w:color w:val="auto"/>
          <w:kern w:val="44"/>
          <w:sz w:val="24"/>
          <w:szCs w:val="24"/>
        </w:rPr>
        <w:t xml:space="preserve">5.5  </w:t>
      </w:r>
      <w:r>
        <w:rPr>
          <w:rFonts w:hint="eastAsia" w:ascii="黑体" w:hAnsi="黑体" w:eastAsia="黑体"/>
          <w:b/>
          <w:bCs/>
          <w:color w:val="auto"/>
          <w:kern w:val="44"/>
          <w:sz w:val="24"/>
          <w:szCs w:val="24"/>
        </w:rPr>
        <w:t>施工及质量验收</w:t>
      </w:r>
      <w:bookmarkEnd w:id="57"/>
      <w:bookmarkEnd w:id="58"/>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建筑固废再生砂粉混凝土的浇筑和养护应符合现行国家标准《混凝土质量控制标准》GB 50164和《混凝土结构工程施工规范》GB 50666的相关规定。</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建筑固废再生砂粉混凝土的施工质量验收应符合现行国家标准《混凝土结构工程施工质量验收规范》GB 50204的相关规定。</w:t>
      </w:r>
    </w:p>
    <w:p>
      <w:pPr>
        <w:rPr>
          <w:color w:val="auto"/>
        </w:rPr>
      </w:pPr>
    </w:p>
    <w:p>
      <w:pPr>
        <w:rPr>
          <w:color w:val="auto"/>
        </w:rPr>
      </w:pPr>
    </w:p>
    <w:p>
      <w:pPr>
        <w:rPr>
          <w:color w:val="auto"/>
        </w:rPr>
      </w:pPr>
    </w:p>
    <w:p>
      <w:pPr>
        <w:rPr>
          <w:rFonts w:ascii="Times New Roman" w:hAnsi="Times New Roman" w:eastAsia="宋体" w:cs="Times New Roman"/>
          <w:b/>
          <w:bCs/>
          <w:color w:val="auto"/>
          <w:kern w:val="44"/>
          <w:sz w:val="30"/>
          <w:szCs w:val="30"/>
        </w:rPr>
      </w:pPr>
      <w:r>
        <w:rPr>
          <w:rFonts w:ascii="Times New Roman" w:hAnsi="Times New Roman" w:eastAsia="宋体" w:cs="Times New Roman"/>
          <w:b/>
          <w:bCs/>
          <w:color w:val="auto"/>
          <w:kern w:val="44"/>
          <w:sz w:val="30"/>
          <w:szCs w:val="30"/>
        </w:rPr>
        <w:br w:type="page"/>
      </w:r>
    </w:p>
    <w:p>
      <w:pPr>
        <w:keepNext/>
        <w:keepLines/>
        <w:tabs>
          <w:tab w:val="left" w:pos="3165"/>
          <w:tab w:val="center" w:pos="4153"/>
        </w:tabs>
        <w:spacing w:before="156" w:beforeLines="50"/>
        <w:jc w:val="center"/>
        <w:outlineLvl w:val="0"/>
        <w:rPr>
          <w:rFonts w:ascii="Times New Roman" w:hAnsi="Times New Roman" w:eastAsia="宋体" w:cs="Times New Roman"/>
          <w:b/>
          <w:bCs/>
          <w:color w:val="auto"/>
          <w:kern w:val="44"/>
          <w:sz w:val="30"/>
          <w:szCs w:val="30"/>
        </w:rPr>
      </w:pPr>
      <w:bookmarkStart w:id="59" w:name="_Toc127981540"/>
      <w:bookmarkStart w:id="60" w:name="_Toc19770"/>
      <w:r>
        <w:rPr>
          <w:rFonts w:ascii="Times New Roman" w:hAnsi="Times New Roman" w:eastAsia="宋体" w:cs="Times New Roman"/>
          <w:b/>
          <w:bCs/>
          <w:color w:val="auto"/>
          <w:kern w:val="44"/>
          <w:sz w:val="30"/>
          <w:szCs w:val="30"/>
        </w:rPr>
        <w:t xml:space="preserve">6  </w:t>
      </w:r>
      <w:r>
        <w:rPr>
          <w:rFonts w:hint="eastAsia" w:ascii="Times New Roman" w:hAnsi="Times New Roman" w:eastAsia="宋体" w:cs="Times New Roman"/>
          <w:b/>
          <w:bCs/>
          <w:color w:val="auto"/>
          <w:kern w:val="44"/>
          <w:sz w:val="30"/>
          <w:szCs w:val="30"/>
        </w:rPr>
        <w:t>建筑固废再生砂粉砂浆</w:t>
      </w:r>
      <w:bookmarkEnd w:id="59"/>
      <w:bookmarkEnd w:id="60"/>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61" w:name="_Toc127981541"/>
      <w:bookmarkStart w:id="62" w:name="_Toc23436"/>
      <w:r>
        <w:rPr>
          <w:rFonts w:ascii="黑体" w:hAnsi="黑体" w:eastAsia="黑体" w:cs="Times New Roman"/>
          <w:b/>
          <w:bCs/>
          <w:color w:val="auto"/>
          <w:kern w:val="44"/>
          <w:sz w:val="24"/>
          <w:szCs w:val="24"/>
        </w:rPr>
        <w:t>6</w:t>
      </w:r>
      <w:r>
        <w:rPr>
          <w:rFonts w:hint="eastAsia" w:ascii="黑体" w:hAnsi="黑体" w:eastAsia="黑体" w:cs="Times New Roman"/>
          <w:b/>
          <w:bCs/>
          <w:color w:val="auto"/>
          <w:kern w:val="44"/>
          <w:sz w:val="24"/>
          <w:szCs w:val="24"/>
        </w:rPr>
        <w:t>.1  一般规定</w:t>
      </w:r>
      <w:bookmarkEnd w:id="61"/>
      <w:bookmarkEnd w:id="62"/>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建筑固废再生砂粉可以用于配制砌筑砂浆、抹灰砂浆和地面砂浆。再生砂粉地面砂浆不宜用于地面面层。</w:t>
      </w:r>
    </w:p>
    <w:p>
      <w:pPr>
        <w:spacing w:line="400" w:lineRule="exact"/>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6</w:t>
      </w:r>
      <w:r>
        <w:rPr>
          <w:rFonts w:ascii="Times New Roman" w:hAnsi="Times New Roman" w:eastAsia="宋体" w:cs="Times New Roman"/>
          <w:b/>
          <w:bCs/>
          <w:color w:val="auto"/>
          <w:sz w:val="24"/>
          <w:szCs w:val="24"/>
        </w:rPr>
        <w:t xml:space="preserve">.1.2  </w:t>
      </w:r>
      <w:r>
        <w:rPr>
          <w:rFonts w:hint="eastAsia" w:ascii="宋体" w:hAnsi="宋体" w:eastAsia="宋体" w:cs="Times New Roman"/>
          <w:color w:val="auto"/>
          <w:sz w:val="24"/>
          <w:szCs w:val="24"/>
        </w:rPr>
        <w:t>建筑固废再生砂粉砌筑砂浆和抹灰砂浆宜采用通用硅酸盐水泥；再生砂粉地面砂浆应采用通用硅酸盐水泥。除水泥和再生砂粉外，再生砂粉砂浆的其他原材料应符合国家现行标准《预拌砂浆》G</w:t>
      </w:r>
      <w:r>
        <w:rPr>
          <w:rFonts w:ascii="宋体" w:hAnsi="宋体" w:eastAsia="宋体" w:cs="Times New Roman"/>
          <w:color w:val="auto"/>
          <w:sz w:val="24"/>
          <w:szCs w:val="24"/>
        </w:rPr>
        <w:t>B/T 25181</w:t>
      </w:r>
      <w:r>
        <w:rPr>
          <w:rFonts w:hint="eastAsia" w:ascii="宋体" w:hAnsi="宋体" w:eastAsia="宋体" w:cs="Times New Roman"/>
          <w:color w:val="auto"/>
          <w:sz w:val="24"/>
          <w:szCs w:val="24"/>
        </w:rPr>
        <w:t>和《抹灰砂浆技术规程》J</w:t>
      </w:r>
      <w:r>
        <w:rPr>
          <w:rFonts w:ascii="宋体" w:hAnsi="宋体" w:eastAsia="宋体" w:cs="Times New Roman"/>
          <w:color w:val="auto"/>
          <w:sz w:val="24"/>
          <w:szCs w:val="24"/>
        </w:rPr>
        <w:t>GJ/T 220</w:t>
      </w:r>
      <w:r>
        <w:rPr>
          <w:rFonts w:hint="eastAsia" w:ascii="宋体" w:hAnsi="宋体" w:eastAsia="宋体" w:cs="Times New Roman"/>
          <w:color w:val="auto"/>
          <w:sz w:val="24"/>
          <w:szCs w:val="24"/>
        </w:rPr>
        <w:t>的规定。</w:t>
      </w:r>
    </w:p>
    <w:p>
      <w:pPr>
        <w:spacing w:line="400" w:lineRule="exact"/>
        <w:rPr>
          <w:rFonts w:ascii="宋体" w:hAnsi="宋体" w:eastAsia="宋体" w:cs="Times New Roman"/>
          <w:color w:val="auto"/>
          <w:sz w:val="24"/>
          <w:szCs w:val="24"/>
        </w:rPr>
      </w:pPr>
      <w:r>
        <w:rPr>
          <w:rFonts w:ascii="Times New Roman" w:hAnsi="Times New Roman" w:eastAsia="宋体" w:cs="Times New Roman"/>
          <w:b/>
          <w:bCs/>
          <w:color w:val="auto"/>
          <w:sz w:val="24"/>
          <w:szCs w:val="24"/>
        </w:rPr>
        <w:t xml:space="preserve">6.1.3  </w:t>
      </w:r>
      <w:r>
        <w:rPr>
          <w:rFonts w:ascii="Times New Roman" w:hAnsi="Times New Roman" w:eastAsia="宋体" w:cs="Times New Roman"/>
          <w:color w:val="auto"/>
          <w:sz w:val="24"/>
          <w:szCs w:val="24"/>
        </w:rPr>
        <w:t>A</w:t>
      </w:r>
      <w:r>
        <w:rPr>
          <w:rFonts w:hint="eastAsia" w:ascii="宋体" w:hAnsi="宋体" w:eastAsia="宋体" w:cs="Times New Roman"/>
          <w:color w:val="auto"/>
          <w:sz w:val="24"/>
          <w:szCs w:val="24"/>
        </w:rPr>
        <w:t>类建筑固废再生砂粉可用于配制各种强度等级的砂浆，B类建筑固废再生砂粉可用于配制强度等级不高于M</w:t>
      </w:r>
      <w:r>
        <w:rPr>
          <w:rFonts w:ascii="宋体" w:hAnsi="宋体" w:eastAsia="宋体" w:cs="Times New Roman"/>
          <w:color w:val="auto"/>
          <w:sz w:val="24"/>
          <w:szCs w:val="24"/>
        </w:rPr>
        <w:t>10</w:t>
      </w:r>
      <w:r>
        <w:rPr>
          <w:rFonts w:hint="eastAsia" w:ascii="宋体" w:hAnsi="宋体" w:eastAsia="宋体" w:cs="Times New Roman"/>
          <w:color w:val="auto"/>
          <w:sz w:val="24"/>
          <w:szCs w:val="24"/>
        </w:rPr>
        <w:t>的砂浆，C类建筑固废再生砂粉宜用于配制强度等级不高于M</w:t>
      </w:r>
      <w:r>
        <w:rPr>
          <w:rFonts w:ascii="宋体" w:hAnsi="宋体" w:eastAsia="宋体" w:cs="Times New Roman"/>
          <w:color w:val="auto"/>
          <w:sz w:val="24"/>
          <w:szCs w:val="24"/>
        </w:rPr>
        <w:t>10</w:t>
      </w:r>
      <w:r>
        <w:rPr>
          <w:rFonts w:hint="eastAsia" w:ascii="宋体" w:hAnsi="宋体" w:eastAsia="宋体" w:cs="Times New Roman"/>
          <w:color w:val="auto"/>
          <w:sz w:val="24"/>
          <w:szCs w:val="24"/>
        </w:rPr>
        <w:t>的砂浆。</w:t>
      </w:r>
    </w:p>
    <w:p>
      <w:pPr>
        <w:spacing w:line="400" w:lineRule="exact"/>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6</w:t>
      </w:r>
      <w:r>
        <w:rPr>
          <w:rFonts w:ascii="Times New Roman" w:hAnsi="Times New Roman" w:eastAsia="宋体" w:cs="Times New Roman"/>
          <w:b/>
          <w:bCs/>
          <w:color w:val="auto"/>
          <w:sz w:val="24"/>
          <w:szCs w:val="24"/>
        </w:rPr>
        <w:t xml:space="preserve">.1.4  </w:t>
      </w:r>
      <w:r>
        <w:rPr>
          <w:rFonts w:hint="eastAsia" w:ascii="Times New Roman" w:hAnsi="Times New Roman" w:eastAsia="宋体" w:cs="Times New Roman"/>
          <w:color w:val="auto"/>
          <w:sz w:val="24"/>
          <w:szCs w:val="24"/>
        </w:rPr>
        <w:t>建筑固废再生砂粉砂浆用于建筑砌体结构时，应符合现行国家标准《砌体结构设计规范》G</w:t>
      </w:r>
      <w:r>
        <w:rPr>
          <w:rFonts w:ascii="Times New Roman" w:hAnsi="Times New Roman" w:eastAsia="宋体" w:cs="Times New Roman"/>
          <w:color w:val="auto"/>
          <w:sz w:val="24"/>
          <w:szCs w:val="24"/>
        </w:rPr>
        <w:t>B 50003</w:t>
      </w:r>
      <w:r>
        <w:rPr>
          <w:rFonts w:hint="eastAsia" w:ascii="Times New Roman" w:hAnsi="Times New Roman" w:eastAsia="宋体" w:cs="Times New Roman"/>
          <w:color w:val="auto"/>
          <w:sz w:val="24"/>
          <w:szCs w:val="24"/>
        </w:rPr>
        <w:t>的相关规定。</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63" w:name="_Toc26871"/>
      <w:bookmarkStart w:id="64" w:name="_Toc127981542"/>
      <w:r>
        <w:rPr>
          <w:rFonts w:ascii="黑体" w:hAnsi="黑体" w:eastAsia="黑体" w:cs="Times New Roman"/>
          <w:b/>
          <w:bCs/>
          <w:color w:val="auto"/>
          <w:kern w:val="44"/>
          <w:sz w:val="24"/>
          <w:szCs w:val="24"/>
        </w:rPr>
        <w:t>6</w:t>
      </w:r>
      <w:r>
        <w:rPr>
          <w:rFonts w:hint="eastAsia" w:ascii="黑体" w:hAnsi="黑体" w:eastAsia="黑体" w:cs="Times New Roman"/>
          <w:b/>
          <w:bCs/>
          <w:color w:val="auto"/>
          <w:kern w:val="44"/>
          <w:sz w:val="24"/>
          <w:szCs w:val="24"/>
        </w:rPr>
        <w:t>.2  技术要求</w:t>
      </w:r>
      <w:bookmarkEnd w:id="63"/>
      <w:bookmarkEnd w:id="64"/>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采用建筑固废再生砂粉的预拌砂浆性能应符合现行国家标准《预拌砂浆》G</w:t>
      </w:r>
      <w:r>
        <w:rPr>
          <w:rFonts w:ascii="Times New Roman" w:hAnsi="Times New Roman" w:eastAsia="宋体" w:cs="Times New Roman"/>
          <w:color w:val="auto"/>
          <w:sz w:val="24"/>
          <w:szCs w:val="24"/>
        </w:rPr>
        <w:t>B/T 25181</w:t>
      </w:r>
      <w:r>
        <w:rPr>
          <w:rFonts w:hint="eastAsia" w:ascii="Times New Roman" w:hAnsi="Times New Roman" w:eastAsia="宋体" w:cs="Times New Roman"/>
          <w:color w:val="auto"/>
          <w:sz w:val="24"/>
          <w:szCs w:val="24"/>
        </w:rPr>
        <w:t>的规定。</w:t>
      </w:r>
    </w:p>
    <w:p>
      <w:pPr>
        <w:spacing w:line="240" w:lineRule="atLeas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2</w:t>
      </w:r>
      <w:r>
        <w:rPr>
          <w:rFonts w:hint="eastAsia" w:ascii="Times New Roman" w:hAnsi="Times New Roman" w:eastAsia="宋体" w:cs="Times New Roman"/>
          <w:color w:val="auto"/>
          <w:sz w:val="24"/>
          <w:szCs w:val="24"/>
        </w:rPr>
        <w:t xml:space="preserve">  现场配制的建筑固废再生砂粉砂浆的性能应符合表6</w:t>
      </w:r>
      <w:r>
        <w:rPr>
          <w:rFonts w:ascii="Times New Roman" w:hAnsi="Times New Roman" w:eastAsia="宋体" w:cs="Times New Roman"/>
          <w:color w:val="auto"/>
          <w:sz w:val="24"/>
          <w:szCs w:val="24"/>
        </w:rPr>
        <w:t>.2.2-1</w:t>
      </w:r>
      <w:r>
        <w:rPr>
          <w:rFonts w:hint="eastAsia" w:ascii="Times New Roman" w:hAnsi="Times New Roman" w:eastAsia="宋体" w:cs="Times New Roman"/>
          <w:color w:val="auto"/>
          <w:sz w:val="24"/>
          <w:szCs w:val="24"/>
        </w:rPr>
        <w:t>的规定。</w:t>
      </w:r>
    </w:p>
    <w:p>
      <w:pPr>
        <w:spacing w:line="240" w:lineRule="atLeas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表6.2</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建筑固废再生砂粉砂浆的性能指标</w:t>
      </w:r>
    </w:p>
    <w:tbl>
      <w:tblPr>
        <w:tblStyle w:val="11"/>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308"/>
        <w:gridCol w:w="1019"/>
        <w:gridCol w:w="873"/>
        <w:gridCol w:w="1314"/>
        <w:gridCol w:w="1307"/>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01" w:type="pct"/>
            <w:vMerge w:val="restar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砂浆品种</w:t>
            </w:r>
          </w:p>
        </w:tc>
        <w:tc>
          <w:tcPr>
            <w:tcW w:w="736" w:type="pct"/>
            <w:vMerge w:val="restar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强度等级</w:t>
            </w:r>
          </w:p>
        </w:tc>
        <w:tc>
          <w:tcPr>
            <w:tcW w:w="574" w:type="pct"/>
            <w:vMerge w:val="restar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稠度/</w:t>
            </w:r>
            <w:r>
              <w:rPr>
                <w:rFonts w:ascii="Times New Roman" w:hAnsi="Times New Roman" w:eastAsia="宋体" w:cs="Times New Roman"/>
                <w:color w:val="auto"/>
                <w:sz w:val="18"/>
                <w:szCs w:val="18"/>
              </w:rPr>
              <w:t>mm</w:t>
            </w:r>
          </w:p>
        </w:tc>
        <w:tc>
          <w:tcPr>
            <w:tcW w:w="492" w:type="pct"/>
            <w:vMerge w:val="restar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保水率/%</w:t>
            </w:r>
          </w:p>
        </w:tc>
        <w:tc>
          <w:tcPr>
            <w:tcW w:w="740" w:type="pct"/>
            <w:vMerge w:val="restar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w:t>
            </w:r>
            <w:r>
              <w:rPr>
                <w:rFonts w:ascii="Times New Roman" w:hAnsi="Times New Roman" w:eastAsia="宋体" w:cs="Times New Roman"/>
                <w:color w:val="auto"/>
                <w:sz w:val="18"/>
                <w:szCs w:val="18"/>
              </w:rPr>
              <w:t>4d</w:t>
            </w:r>
            <w:r>
              <w:rPr>
                <w:rFonts w:hint="eastAsia" w:ascii="Times New Roman" w:hAnsi="Times New Roman" w:eastAsia="宋体" w:cs="Times New Roman"/>
                <w:color w:val="auto"/>
                <w:sz w:val="18"/>
                <w:szCs w:val="18"/>
              </w:rPr>
              <w:t>拉伸粘结强度/</w:t>
            </w:r>
            <w:r>
              <w:rPr>
                <w:rFonts w:ascii="Times New Roman" w:hAnsi="Times New Roman" w:eastAsia="宋体" w:cs="Times New Roman"/>
                <w:color w:val="auto"/>
                <w:sz w:val="18"/>
                <w:szCs w:val="18"/>
              </w:rPr>
              <w:t>MPa</w:t>
            </w:r>
          </w:p>
        </w:tc>
        <w:tc>
          <w:tcPr>
            <w:tcW w:w="1557" w:type="pct"/>
            <w:gridSpan w:val="2"/>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抗冻性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1" w:type="pct"/>
            <w:vMerge w:val="continue"/>
            <w:shd w:val="clear" w:color="auto" w:fill="auto"/>
            <w:vAlign w:val="center"/>
          </w:tcPr>
          <w:p>
            <w:pPr>
              <w:jc w:val="center"/>
              <w:rPr>
                <w:rFonts w:ascii="Times New Roman" w:hAnsi="Times New Roman" w:eastAsia="宋体" w:cs="Times New Roman"/>
                <w:color w:val="auto"/>
                <w:sz w:val="18"/>
                <w:szCs w:val="18"/>
              </w:rPr>
            </w:pPr>
          </w:p>
        </w:tc>
        <w:tc>
          <w:tcPr>
            <w:tcW w:w="736" w:type="pct"/>
            <w:vMerge w:val="continue"/>
            <w:shd w:val="clear" w:color="auto" w:fill="auto"/>
            <w:vAlign w:val="center"/>
          </w:tcPr>
          <w:p>
            <w:pPr>
              <w:jc w:val="center"/>
              <w:rPr>
                <w:rFonts w:ascii="Times New Roman" w:hAnsi="Times New Roman" w:eastAsia="宋体" w:cs="Times New Roman"/>
                <w:color w:val="auto"/>
                <w:sz w:val="18"/>
                <w:szCs w:val="18"/>
              </w:rPr>
            </w:pPr>
          </w:p>
        </w:tc>
        <w:tc>
          <w:tcPr>
            <w:tcW w:w="574" w:type="pct"/>
            <w:vMerge w:val="continue"/>
            <w:vAlign w:val="center"/>
          </w:tcPr>
          <w:p>
            <w:pPr>
              <w:jc w:val="center"/>
              <w:rPr>
                <w:rFonts w:ascii="Times New Roman" w:hAnsi="Times New Roman" w:eastAsia="宋体" w:cs="Times New Roman"/>
                <w:color w:val="auto"/>
                <w:sz w:val="18"/>
                <w:szCs w:val="18"/>
              </w:rPr>
            </w:pPr>
          </w:p>
        </w:tc>
        <w:tc>
          <w:tcPr>
            <w:tcW w:w="492" w:type="pct"/>
            <w:vMerge w:val="continue"/>
            <w:vAlign w:val="center"/>
          </w:tcPr>
          <w:p>
            <w:pPr>
              <w:jc w:val="center"/>
              <w:rPr>
                <w:rFonts w:ascii="Times New Roman" w:hAnsi="Times New Roman" w:eastAsia="宋体" w:cs="Times New Roman"/>
                <w:color w:val="auto"/>
                <w:sz w:val="18"/>
                <w:szCs w:val="18"/>
              </w:rPr>
            </w:pPr>
          </w:p>
        </w:tc>
        <w:tc>
          <w:tcPr>
            <w:tcW w:w="740" w:type="pct"/>
            <w:vMerge w:val="continue"/>
            <w:vAlign w:val="center"/>
          </w:tcPr>
          <w:p>
            <w:pPr>
              <w:jc w:val="center"/>
              <w:rPr>
                <w:rFonts w:ascii="Times New Roman" w:hAnsi="Times New Roman" w:eastAsia="宋体" w:cs="Times New Roman"/>
                <w:color w:val="auto"/>
                <w:sz w:val="18"/>
                <w:szCs w:val="18"/>
              </w:rPr>
            </w:pPr>
          </w:p>
        </w:tc>
        <w:tc>
          <w:tcPr>
            <w:tcW w:w="736"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强度损失率/%</w:t>
            </w:r>
          </w:p>
        </w:tc>
        <w:tc>
          <w:tcPr>
            <w:tcW w:w="821"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质量损失率/%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1"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建筑固废再生砂粉砌筑砂浆</w:t>
            </w:r>
          </w:p>
        </w:tc>
        <w:tc>
          <w:tcPr>
            <w:tcW w:w="736"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5</w:t>
            </w: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7.5</w:t>
            </w: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10</w:t>
            </w: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15</w:t>
            </w:r>
          </w:p>
        </w:tc>
        <w:tc>
          <w:tcPr>
            <w:tcW w:w="574"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5</w:t>
            </w: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90</w:t>
            </w:r>
          </w:p>
        </w:tc>
        <w:tc>
          <w:tcPr>
            <w:tcW w:w="492"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82</w:t>
            </w:r>
          </w:p>
        </w:tc>
        <w:tc>
          <w:tcPr>
            <w:tcW w:w="740"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p>
        </w:tc>
        <w:tc>
          <w:tcPr>
            <w:tcW w:w="736"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25</w:t>
            </w:r>
          </w:p>
        </w:tc>
        <w:tc>
          <w:tcPr>
            <w:tcW w:w="821"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1"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建筑固废再生砂粉抹灰砂浆</w:t>
            </w:r>
          </w:p>
        </w:tc>
        <w:tc>
          <w:tcPr>
            <w:tcW w:w="736"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5</w:t>
            </w: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10</w:t>
            </w: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15</w:t>
            </w:r>
          </w:p>
        </w:tc>
        <w:tc>
          <w:tcPr>
            <w:tcW w:w="574"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7</w:t>
            </w: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100</w:t>
            </w:r>
          </w:p>
        </w:tc>
        <w:tc>
          <w:tcPr>
            <w:tcW w:w="492"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82</w:t>
            </w:r>
          </w:p>
        </w:tc>
        <w:tc>
          <w:tcPr>
            <w:tcW w:w="740"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≥0</w:t>
            </w:r>
            <w:r>
              <w:rPr>
                <w:rFonts w:ascii="Times New Roman" w:hAnsi="Times New Roman" w:eastAsia="宋体" w:cs="Times New Roman"/>
                <w:color w:val="auto"/>
                <w:sz w:val="18"/>
                <w:szCs w:val="18"/>
              </w:rPr>
              <w:t>.15</w:t>
            </w:r>
          </w:p>
        </w:tc>
        <w:tc>
          <w:tcPr>
            <w:tcW w:w="736"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25</w:t>
            </w:r>
          </w:p>
        </w:tc>
        <w:tc>
          <w:tcPr>
            <w:tcW w:w="821"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1"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建筑固废再生砂粉地面砂浆</w:t>
            </w:r>
          </w:p>
        </w:tc>
        <w:tc>
          <w:tcPr>
            <w:tcW w:w="736"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M</w:t>
            </w:r>
            <w:r>
              <w:rPr>
                <w:rFonts w:ascii="Times New Roman" w:hAnsi="Times New Roman" w:eastAsia="宋体" w:cs="Times New Roman"/>
                <w:color w:val="auto"/>
                <w:sz w:val="18"/>
                <w:szCs w:val="18"/>
              </w:rPr>
              <w:t>15</w:t>
            </w:r>
          </w:p>
        </w:tc>
        <w:tc>
          <w:tcPr>
            <w:tcW w:w="574"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3</w:t>
            </w:r>
            <w:r>
              <w:rPr>
                <w:rFonts w:ascii="Times New Roman" w:hAnsi="Times New Roman" w:eastAsia="宋体" w:cs="Times New Roman"/>
                <w:color w:val="auto"/>
                <w:sz w:val="18"/>
                <w:szCs w:val="18"/>
              </w:rPr>
              <w:t>0</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50</w:t>
            </w:r>
          </w:p>
        </w:tc>
        <w:tc>
          <w:tcPr>
            <w:tcW w:w="492"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82</w:t>
            </w:r>
          </w:p>
        </w:tc>
        <w:tc>
          <w:tcPr>
            <w:tcW w:w="740"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p>
        </w:tc>
        <w:tc>
          <w:tcPr>
            <w:tcW w:w="736"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25</w:t>
            </w:r>
          </w:p>
        </w:tc>
        <w:tc>
          <w:tcPr>
            <w:tcW w:w="821" w:type="pct"/>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≤5</w:t>
            </w:r>
          </w:p>
        </w:tc>
      </w:tr>
    </w:tbl>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3</w:t>
      </w:r>
      <w:r>
        <w:rPr>
          <w:rFonts w:hint="eastAsia" w:ascii="Times New Roman" w:hAnsi="Times New Roman" w:eastAsia="宋体" w:cs="Times New Roman"/>
          <w:color w:val="auto"/>
          <w:sz w:val="24"/>
          <w:szCs w:val="24"/>
        </w:rPr>
        <w:t xml:space="preserve">  建筑固废再生砂粉砂浆性能实验方法应按照现行行业标准《建筑砂浆基本性能试验方法标准》J</w:t>
      </w:r>
      <w:r>
        <w:rPr>
          <w:rFonts w:ascii="Times New Roman" w:hAnsi="Times New Roman" w:eastAsia="宋体" w:cs="Times New Roman"/>
          <w:color w:val="auto"/>
          <w:sz w:val="24"/>
          <w:szCs w:val="24"/>
        </w:rPr>
        <w:t>GJ/T 70</w:t>
      </w:r>
      <w:r>
        <w:rPr>
          <w:rFonts w:hint="eastAsia" w:ascii="Times New Roman" w:hAnsi="Times New Roman" w:eastAsia="宋体" w:cs="Times New Roman"/>
          <w:color w:val="auto"/>
          <w:sz w:val="24"/>
          <w:szCs w:val="24"/>
        </w:rPr>
        <w:t>的规定执行。</w:t>
      </w:r>
    </w:p>
    <w:p>
      <w:pPr>
        <w:spacing w:line="400" w:lineRule="exact"/>
        <w:rPr>
          <w:rFonts w:ascii="Times New Roman" w:hAnsi="Times New Roman" w:eastAsia="宋体" w:cs="Times New Roman"/>
          <w:color w:val="auto"/>
          <w:sz w:val="24"/>
          <w:szCs w:val="24"/>
        </w:rPr>
      </w:pPr>
    </w:p>
    <w:p>
      <w:pPr>
        <w:spacing w:line="400" w:lineRule="exact"/>
        <w:rPr>
          <w:rFonts w:ascii="Times New Roman" w:hAnsi="Times New Roman" w:eastAsia="宋体" w:cs="Times New Roman"/>
          <w:color w:val="auto"/>
          <w:sz w:val="24"/>
          <w:szCs w:val="24"/>
        </w:rPr>
      </w:pP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65" w:name="_Toc127981543"/>
      <w:bookmarkStart w:id="66" w:name="_Toc26816"/>
      <w:r>
        <w:rPr>
          <w:rFonts w:ascii="黑体" w:hAnsi="黑体" w:eastAsia="黑体" w:cs="Times New Roman"/>
          <w:b/>
          <w:bCs/>
          <w:color w:val="auto"/>
          <w:kern w:val="44"/>
          <w:sz w:val="24"/>
          <w:szCs w:val="24"/>
        </w:rPr>
        <w:t>6</w:t>
      </w:r>
      <w:r>
        <w:rPr>
          <w:rFonts w:hint="eastAsia" w:ascii="黑体" w:hAnsi="黑体" w:eastAsia="黑体" w:cs="Times New Roman"/>
          <w:b/>
          <w:bCs/>
          <w:color w:val="auto"/>
          <w:kern w:val="44"/>
          <w:sz w:val="24"/>
          <w:szCs w:val="24"/>
        </w:rPr>
        <w:t>.3  配合比设计</w:t>
      </w:r>
      <w:bookmarkEnd w:id="65"/>
      <w:bookmarkEnd w:id="66"/>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建筑固废再生砂粉砂浆的配合比设计应满足砂浆和易性、强度和耐久性的要求。</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建筑固废再生砂粉砂浆的配合比设计可按下列步骤进行：</w:t>
      </w:r>
      <w:r>
        <w:rPr>
          <w:rFonts w:ascii="Times New Roman" w:hAnsi="Times New Roman" w:eastAsia="宋体" w:cs="Times New Roman"/>
          <w:color w:val="auto"/>
          <w:sz w:val="24"/>
          <w:szCs w:val="24"/>
        </w:rPr>
        <w:t xml:space="preserve"> </w:t>
      </w:r>
    </w:p>
    <w:p>
      <w:pPr>
        <w:spacing w:line="400" w:lineRule="exact"/>
        <w:ind w:firstLine="369" w:firstLineChars="154"/>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1 按现行行业标准《砌筑砂浆配合比设计规程》J</w:t>
      </w:r>
      <w:r>
        <w:rPr>
          <w:rFonts w:ascii="Times New Roman" w:hAnsi="Times New Roman" w:eastAsia="宋体" w:cs="Times New Roman"/>
          <w:color w:val="auto"/>
          <w:sz w:val="24"/>
          <w:szCs w:val="24"/>
        </w:rPr>
        <w:t>GJ/T 98</w:t>
      </w:r>
      <w:r>
        <w:rPr>
          <w:rFonts w:hint="eastAsia" w:ascii="Times New Roman" w:hAnsi="Times New Roman" w:eastAsia="宋体" w:cs="Times New Roman"/>
          <w:color w:val="auto"/>
          <w:sz w:val="24"/>
          <w:szCs w:val="24"/>
        </w:rPr>
        <w:t>的规定计算基准砂浆配合比。</w:t>
      </w:r>
    </w:p>
    <w:p>
      <w:pPr>
        <w:spacing w:line="40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  根据已有技术资料和砂浆性能要求确定再生砂粉取代率，当无技术资料作为依据时，再生砂粉取代率不宜大于5</w:t>
      </w:r>
      <w:r>
        <w:rPr>
          <w:rFonts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w:t>
      </w:r>
    </w:p>
    <w:p>
      <w:pPr>
        <w:spacing w:line="40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  以再生砂粉取代率和基准砂浆配合比中砂用量，计算再生砂粉用量。</w:t>
      </w:r>
    </w:p>
    <w:p>
      <w:pPr>
        <w:spacing w:line="400" w:lineRule="exact"/>
        <w:ind w:firstLine="369" w:firstLineChars="154"/>
        <w:outlineLvl w:val="0"/>
        <w:rPr>
          <w:rFonts w:ascii="Times New Roman" w:hAnsi="Times New Roman" w:eastAsia="宋体" w:cs="Times New Roman"/>
          <w:color w:val="auto"/>
          <w:sz w:val="24"/>
          <w:szCs w:val="24"/>
        </w:rPr>
      </w:pPr>
      <w:bookmarkStart w:id="67" w:name="_Toc15803"/>
      <w:bookmarkStart w:id="68" w:name="_Toc127981544"/>
      <w:r>
        <w:rPr>
          <w:rFonts w:hint="eastAsia" w:ascii="Times New Roman" w:hAnsi="Times New Roman" w:eastAsia="宋体" w:cs="Times New Roman"/>
          <w:color w:val="auto"/>
          <w:sz w:val="24"/>
          <w:szCs w:val="24"/>
        </w:rPr>
        <w:t>4  通过试验确定外加剂、添加剂和掺合料等的品种和掺量。</w:t>
      </w:r>
      <w:bookmarkEnd w:id="67"/>
      <w:bookmarkEnd w:id="68"/>
    </w:p>
    <w:p>
      <w:pPr>
        <w:spacing w:line="400" w:lineRule="exact"/>
        <w:ind w:firstLine="369" w:firstLineChars="15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t xml:space="preserve">  通过试配及调整，确定符合性能要求且经济性好的配合比作为最终配合比。</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配制同一品种、同一强度等级再生骨料砂浆时，宜采用同一水泥厂生产的同一品种、同一强度等级水泥。</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69" w:name="_Toc127981545"/>
      <w:bookmarkStart w:id="70" w:name="_Toc7286"/>
      <w:r>
        <w:rPr>
          <w:rFonts w:ascii="黑体" w:hAnsi="黑体" w:eastAsia="黑体" w:cs="Times New Roman"/>
          <w:b/>
          <w:bCs/>
          <w:color w:val="auto"/>
          <w:kern w:val="44"/>
          <w:sz w:val="24"/>
          <w:szCs w:val="24"/>
        </w:rPr>
        <w:t>6</w:t>
      </w:r>
      <w:r>
        <w:rPr>
          <w:rFonts w:hint="eastAsia" w:ascii="黑体" w:hAnsi="黑体" w:eastAsia="黑体" w:cs="Times New Roman"/>
          <w:b/>
          <w:bCs/>
          <w:color w:val="auto"/>
          <w:kern w:val="44"/>
          <w:sz w:val="24"/>
          <w:szCs w:val="24"/>
        </w:rPr>
        <w:t>.4  制备和施工</w:t>
      </w:r>
      <w:bookmarkEnd w:id="69"/>
      <w:bookmarkEnd w:id="70"/>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在专业生产厂以预拌方式生产的建筑固废再生砂粉砂浆，其制备应符合现行国家标准《预拌砂浆》G</w:t>
      </w:r>
      <w:r>
        <w:rPr>
          <w:rFonts w:ascii="Times New Roman" w:hAnsi="Times New Roman" w:eastAsia="宋体" w:cs="Times New Roman"/>
          <w:color w:val="auto"/>
          <w:sz w:val="24"/>
          <w:szCs w:val="24"/>
        </w:rPr>
        <w:t>B/T  25181</w:t>
      </w:r>
      <w:r>
        <w:rPr>
          <w:rFonts w:hint="eastAsia" w:ascii="Times New Roman" w:hAnsi="Times New Roman" w:eastAsia="宋体" w:cs="Times New Roman"/>
          <w:color w:val="auto"/>
          <w:sz w:val="24"/>
          <w:szCs w:val="24"/>
        </w:rPr>
        <w:t>的相关规定，其施工应符合现行行业标准《预拌砂浆应用技术规程》J</w:t>
      </w:r>
      <w:r>
        <w:rPr>
          <w:rFonts w:ascii="Times New Roman" w:hAnsi="Times New Roman" w:eastAsia="宋体" w:cs="Times New Roman"/>
          <w:color w:val="auto"/>
          <w:sz w:val="24"/>
          <w:szCs w:val="24"/>
        </w:rPr>
        <w:t>GJ/T 223</w:t>
      </w:r>
      <w:r>
        <w:rPr>
          <w:rFonts w:hint="eastAsia" w:ascii="Times New Roman" w:hAnsi="Times New Roman" w:eastAsia="宋体" w:cs="Times New Roman"/>
          <w:color w:val="auto"/>
          <w:sz w:val="24"/>
          <w:szCs w:val="24"/>
        </w:rPr>
        <w:t>的相关规定。</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.4.2</w:t>
      </w:r>
      <w:r>
        <w:rPr>
          <w:rFonts w:hint="eastAsia" w:ascii="Times New Roman" w:hAnsi="Times New Roman" w:eastAsia="宋体" w:cs="Times New Roman"/>
          <w:color w:val="auto"/>
          <w:sz w:val="24"/>
          <w:szCs w:val="24"/>
        </w:rPr>
        <w:t xml:space="preserve">  现场配制的建筑固废再生砂粉砂浆，其原材料储存和计量应符合现行国家标准《预拌砂浆》G</w:t>
      </w:r>
      <w:r>
        <w:rPr>
          <w:rFonts w:ascii="Times New Roman" w:hAnsi="Times New Roman" w:eastAsia="宋体" w:cs="Times New Roman"/>
          <w:color w:val="auto"/>
          <w:sz w:val="24"/>
          <w:szCs w:val="24"/>
        </w:rPr>
        <w:t>B/T 25181</w:t>
      </w:r>
      <w:r>
        <w:rPr>
          <w:rFonts w:hint="eastAsia" w:ascii="Times New Roman" w:hAnsi="Times New Roman" w:eastAsia="宋体" w:cs="Times New Roman"/>
          <w:color w:val="auto"/>
          <w:sz w:val="24"/>
          <w:szCs w:val="24"/>
        </w:rPr>
        <w:t>中有关湿拌砂浆的规定。</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w:t>
      </w:r>
      <w:r>
        <w:rPr>
          <w:rFonts w:hint="eastAsia" w:ascii="Times New Roman" w:hAnsi="Times New Roman" w:eastAsia="宋体" w:cs="Times New Roman"/>
          <w:b/>
          <w:color w:val="auto"/>
          <w:sz w:val="24"/>
          <w:szCs w:val="24"/>
        </w:rPr>
        <w:t>.4.</w:t>
      </w:r>
      <w:r>
        <w:rPr>
          <w:rFonts w:ascii="Times New Roman" w:hAnsi="Times New Roman" w:eastAsia="宋体" w:cs="Times New Roman"/>
          <w:b/>
          <w:color w:val="auto"/>
          <w:sz w:val="24"/>
          <w:szCs w:val="24"/>
        </w:rPr>
        <w:t>3</w:t>
      </w:r>
      <w:r>
        <w:rPr>
          <w:rFonts w:hint="eastAsia" w:ascii="Times New Roman" w:hAnsi="Times New Roman" w:eastAsia="宋体" w:cs="Times New Roman"/>
          <w:color w:val="auto"/>
          <w:sz w:val="24"/>
          <w:szCs w:val="24"/>
        </w:rPr>
        <w:t xml:space="preserve">  现场配制建筑固废再生砂粉砂浆时，宜采用强制式搅拌机搅拌，并应拌合均匀。搅拌时间应符合现行行业标准《再生骨料应用技术规程》J</w:t>
      </w:r>
      <w:r>
        <w:rPr>
          <w:rFonts w:ascii="Times New Roman" w:hAnsi="Times New Roman" w:eastAsia="宋体" w:cs="Times New Roman"/>
          <w:color w:val="auto"/>
          <w:sz w:val="24"/>
          <w:szCs w:val="24"/>
        </w:rPr>
        <w:t>GJ/T 240</w:t>
      </w:r>
      <w:r>
        <w:rPr>
          <w:rFonts w:hint="eastAsia" w:ascii="Times New Roman" w:hAnsi="Times New Roman" w:eastAsia="宋体" w:cs="Times New Roman"/>
          <w:color w:val="auto"/>
          <w:sz w:val="24"/>
          <w:szCs w:val="24"/>
        </w:rPr>
        <w:t>的规定。</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w:t>
      </w:r>
      <w:r>
        <w:rPr>
          <w:rFonts w:ascii="Times New Roman" w:hAnsi="Times New Roman" w:eastAsia="宋体" w:cs="Times New Roman"/>
          <w:b/>
          <w:bCs/>
          <w:color w:val="auto"/>
          <w:sz w:val="24"/>
          <w:szCs w:val="24"/>
        </w:rPr>
        <w:t xml:space="preserve">.4.4  </w:t>
      </w:r>
      <w:r>
        <w:rPr>
          <w:rFonts w:hint="eastAsia" w:ascii="Times New Roman" w:hAnsi="Times New Roman" w:eastAsia="宋体" w:cs="Times New Roman"/>
          <w:color w:val="auto"/>
          <w:sz w:val="24"/>
          <w:szCs w:val="24"/>
        </w:rPr>
        <w:t>现场配制的建筑固废再生砂粉砂浆的使用应符合现行行业标准《再生骨料应用技术规程》J</w:t>
      </w:r>
      <w:r>
        <w:rPr>
          <w:rFonts w:ascii="Times New Roman" w:hAnsi="Times New Roman" w:eastAsia="宋体" w:cs="Times New Roman"/>
          <w:color w:val="auto"/>
          <w:sz w:val="24"/>
          <w:szCs w:val="24"/>
        </w:rPr>
        <w:t>GJ/T 240</w:t>
      </w:r>
      <w:r>
        <w:rPr>
          <w:rFonts w:hint="eastAsia" w:ascii="Times New Roman" w:hAnsi="Times New Roman" w:eastAsia="宋体" w:cs="Times New Roman"/>
          <w:color w:val="auto"/>
          <w:sz w:val="24"/>
          <w:szCs w:val="24"/>
        </w:rPr>
        <w:t>的规定。</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71" w:name="_Toc5938"/>
      <w:bookmarkStart w:id="72" w:name="_Toc127981546"/>
      <w:r>
        <w:rPr>
          <w:rFonts w:ascii="黑体" w:hAnsi="黑体" w:eastAsia="黑体" w:cs="Times New Roman"/>
          <w:b/>
          <w:bCs/>
          <w:color w:val="auto"/>
          <w:kern w:val="44"/>
          <w:sz w:val="24"/>
          <w:szCs w:val="24"/>
        </w:rPr>
        <w:t>6</w:t>
      </w:r>
      <w:r>
        <w:rPr>
          <w:rFonts w:hint="eastAsia" w:ascii="黑体" w:hAnsi="黑体" w:eastAsia="黑体" w:cs="Times New Roman"/>
          <w:b/>
          <w:bCs/>
          <w:color w:val="auto"/>
          <w:kern w:val="44"/>
          <w:sz w:val="24"/>
          <w:szCs w:val="24"/>
        </w:rPr>
        <w:t>.</w:t>
      </w:r>
      <w:r>
        <w:rPr>
          <w:rFonts w:ascii="黑体" w:hAnsi="黑体" w:eastAsia="黑体" w:cs="Times New Roman"/>
          <w:b/>
          <w:bCs/>
          <w:color w:val="auto"/>
          <w:kern w:val="44"/>
          <w:sz w:val="24"/>
          <w:szCs w:val="24"/>
        </w:rPr>
        <w:t>5</w:t>
      </w:r>
      <w:r>
        <w:rPr>
          <w:rFonts w:hint="eastAsia" w:ascii="黑体" w:hAnsi="黑体" w:eastAsia="黑体" w:cs="Times New Roman"/>
          <w:b/>
          <w:bCs/>
          <w:color w:val="auto"/>
          <w:kern w:val="44"/>
          <w:sz w:val="24"/>
          <w:szCs w:val="24"/>
        </w:rPr>
        <w:t xml:space="preserve">  质量验收</w:t>
      </w:r>
      <w:bookmarkEnd w:id="71"/>
      <w:bookmarkEnd w:id="72"/>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6.5.1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现场配制的建筑固废再生砂粉抹灰砂浆的施工质量验收应按现行行业标准《抹灰砂浆技术规程》J</w:t>
      </w:r>
      <w:r>
        <w:rPr>
          <w:rFonts w:ascii="Times New Roman" w:hAnsi="Times New Roman" w:eastAsia="宋体" w:cs="Times New Roman"/>
          <w:color w:val="auto"/>
          <w:sz w:val="24"/>
          <w:szCs w:val="24"/>
        </w:rPr>
        <w:t>GJ/T 220</w:t>
      </w:r>
      <w:r>
        <w:rPr>
          <w:rFonts w:hint="eastAsia" w:ascii="Times New Roman" w:hAnsi="Times New Roman" w:eastAsia="宋体" w:cs="Times New Roman"/>
          <w:color w:val="auto"/>
          <w:sz w:val="24"/>
          <w:szCs w:val="24"/>
        </w:rPr>
        <w:t>的规定执行；建筑固废再生砂粉砌筑砂浆、地面砂浆和预拌再生砂粉抹灰砂浆的施工质量验收应按现行行业标准《预拌砂浆应用技术规程》J</w:t>
      </w:r>
      <w:r>
        <w:rPr>
          <w:rFonts w:ascii="Times New Roman" w:hAnsi="Times New Roman" w:eastAsia="宋体" w:cs="Times New Roman"/>
          <w:color w:val="auto"/>
          <w:sz w:val="24"/>
          <w:szCs w:val="24"/>
        </w:rPr>
        <w:t>GJ/T 223</w:t>
      </w:r>
      <w:r>
        <w:rPr>
          <w:rFonts w:hint="eastAsia" w:ascii="Times New Roman" w:hAnsi="Times New Roman" w:eastAsia="宋体" w:cs="Times New Roman"/>
          <w:color w:val="auto"/>
          <w:sz w:val="24"/>
          <w:szCs w:val="24"/>
        </w:rPr>
        <w:t>的规定执行。</w:t>
      </w:r>
    </w:p>
    <w:p>
      <w:pPr>
        <w:rPr>
          <w:color w:val="auto"/>
        </w:rPr>
      </w:pPr>
    </w:p>
    <w:p>
      <w:pPr>
        <w:keepNext/>
        <w:keepLines/>
        <w:tabs>
          <w:tab w:val="left" w:pos="3165"/>
          <w:tab w:val="center" w:pos="4153"/>
        </w:tabs>
        <w:spacing w:before="156" w:beforeLines="50"/>
        <w:jc w:val="center"/>
        <w:outlineLvl w:val="0"/>
        <w:rPr>
          <w:rFonts w:ascii="Times New Roman" w:hAnsi="Times New Roman" w:eastAsia="宋体" w:cs="Times New Roman"/>
          <w:b/>
          <w:bCs/>
          <w:color w:val="auto"/>
          <w:kern w:val="44"/>
          <w:sz w:val="30"/>
          <w:szCs w:val="30"/>
        </w:rPr>
      </w:pPr>
      <w:bookmarkStart w:id="73" w:name="_Toc4707"/>
      <w:bookmarkStart w:id="74" w:name="_Toc127981547"/>
      <w:r>
        <w:rPr>
          <w:rFonts w:ascii="Times New Roman" w:hAnsi="Times New Roman" w:eastAsia="宋体" w:cs="Times New Roman"/>
          <w:b/>
          <w:bCs/>
          <w:color w:val="auto"/>
          <w:kern w:val="44"/>
          <w:sz w:val="30"/>
          <w:szCs w:val="30"/>
        </w:rPr>
        <w:t xml:space="preserve">7 </w:t>
      </w:r>
      <w:r>
        <w:rPr>
          <w:rFonts w:hint="eastAsia" w:ascii="Times New Roman" w:hAnsi="Times New Roman" w:eastAsia="宋体" w:cs="Times New Roman"/>
          <w:b/>
          <w:bCs/>
          <w:color w:val="auto"/>
          <w:kern w:val="44"/>
          <w:sz w:val="30"/>
          <w:szCs w:val="30"/>
        </w:rPr>
        <w:t>道路用建筑固废再生砂粉无机混合料</w:t>
      </w:r>
      <w:bookmarkEnd w:id="73"/>
      <w:bookmarkEnd w:id="74"/>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75" w:name="_Toc3601"/>
      <w:bookmarkStart w:id="76" w:name="_Toc127981548"/>
      <w:r>
        <w:rPr>
          <w:rFonts w:ascii="黑体" w:hAnsi="黑体" w:eastAsia="黑体" w:cs="Times New Roman"/>
          <w:b/>
          <w:bCs/>
          <w:color w:val="auto"/>
          <w:kern w:val="44"/>
          <w:sz w:val="24"/>
          <w:szCs w:val="24"/>
        </w:rPr>
        <w:t>7</w:t>
      </w:r>
      <w:r>
        <w:rPr>
          <w:rFonts w:hint="eastAsia" w:ascii="黑体" w:hAnsi="黑体" w:eastAsia="黑体" w:cs="Times New Roman"/>
          <w:b/>
          <w:bCs/>
          <w:color w:val="auto"/>
          <w:kern w:val="44"/>
          <w:sz w:val="24"/>
          <w:szCs w:val="24"/>
        </w:rPr>
        <w:t>.1  一般规定</w:t>
      </w:r>
      <w:bookmarkEnd w:id="75"/>
      <w:bookmarkEnd w:id="76"/>
    </w:p>
    <w:p>
      <w:pPr>
        <w:spacing w:line="400" w:lineRule="exact"/>
        <w:rPr>
          <w:rFonts w:ascii="Times New Roman" w:hAnsi="Times New Roman" w:eastAsia="宋体" w:cs="Times New Roman"/>
          <w:b/>
          <w:bCs/>
          <w:color w:val="auto"/>
          <w:kern w:val="44"/>
          <w:sz w:val="30"/>
          <w:szCs w:val="30"/>
        </w:rPr>
      </w:pPr>
      <w:r>
        <w:rPr>
          <w:rFonts w:ascii="Times New Roman" w:hAnsi="Times New Roman" w:eastAsia="宋体" w:cs="Times New Roman"/>
          <w:b/>
          <w:color w:val="auto"/>
          <w:sz w:val="24"/>
          <w:szCs w:val="24"/>
        </w:rPr>
        <w:t>7.</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建筑固废再生砂粉可用于二级及以下公路路面的基层及底基层。</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7.</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按照无机混合料的种类将建筑固废再生砂粉无机混合料分为三类：水泥稳定再生砂粉无机混合料、石灰粉煤灰稳定再生砂粉无机混合料和水泥粉煤灰稳定再生砂粉无机混合料</w:t>
      </w:r>
      <w:r>
        <w:rPr>
          <w:rFonts w:ascii="Times New Roman" w:hAnsi="Times New Roman" w:eastAsia="宋体" w:cs="Times New Roman"/>
          <w:color w:val="auto"/>
          <w:sz w:val="24"/>
          <w:szCs w:val="24"/>
        </w:rPr>
        <w:t>。</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7.1.3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原材料要求</w:t>
      </w:r>
    </w:p>
    <w:p>
      <w:pPr>
        <w:spacing w:line="400" w:lineRule="exact"/>
        <w:ind w:firstLine="612" w:firstLineChars="254"/>
        <w:outlineLvl w:val="0"/>
        <w:rPr>
          <w:rFonts w:ascii="Times New Roman" w:hAnsi="Times New Roman" w:eastAsia="宋体" w:cs="Times New Roman"/>
          <w:color w:val="auto"/>
          <w:sz w:val="24"/>
          <w:szCs w:val="24"/>
        </w:rPr>
      </w:pPr>
      <w:bookmarkStart w:id="77" w:name="_Toc1271"/>
      <w:bookmarkStart w:id="78" w:name="_Toc127981549"/>
      <w:r>
        <w:rPr>
          <w:rFonts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水泥</w:t>
      </w:r>
      <w:bookmarkEnd w:id="77"/>
      <w:bookmarkEnd w:id="78"/>
    </w:p>
    <w:p>
      <w:pPr>
        <w:spacing w:line="400" w:lineRule="exact"/>
        <w:ind w:firstLine="609" w:firstLineChars="2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强度等级为3</w:t>
      </w:r>
      <w:r>
        <w:rPr>
          <w:rFonts w:ascii="Times New Roman" w:hAnsi="Times New Roman" w:eastAsia="宋体" w:cs="Times New Roman"/>
          <w:color w:val="auto"/>
          <w:sz w:val="24"/>
          <w:szCs w:val="24"/>
        </w:rPr>
        <w:t>2.5</w:t>
      </w:r>
      <w:r>
        <w:rPr>
          <w:rFonts w:hint="eastAsia" w:ascii="Times New Roman" w:hAnsi="Times New Roman" w:eastAsia="宋体" w:cs="Times New Roman"/>
          <w:color w:val="auto"/>
          <w:sz w:val="24"/>
          <w:szCs w:val="24"/>
        </w:rPr>
        <w:t>或4</w:t>
      </w:r>
      <w:r>
        <w:rPr>
          <w:rFonts w:ascii="Times New Roman" w:hAnsi="Times New Roman" w:eastAsia="宋体" w:cs="Times New Roman"/>
          <w:color w:val="auto"/>
          <w:sz w:val="24"/>
          <w:szCs w:val="24"/>
        </w:rPr>
        <w:t>2.5</w:t>
      </w:r>
      <w:r>
        <w:rPr>
          <w:rFonts w:hint="eastAsia" w:ascii="Times New Roman" w:hAnsi="Times New Roman" w:eastAsia="宋体" w:cs="Times New Roman"/>
          <w:color w:val="auto"/>
          <w:sz w:val="24"/>
          <w:szCs w:val="24"/>
        </w:rPr>
        <w:t>，且满足本细则要求的普通硅酸盐水泥等均可使用。所用水泥初凝时间应大于3</w:t>
      </w:r>
      <w:r>
        <w:rPr>
          <w:rFonts w:ascii="Times New Roman" w:hAnsi="Times New Roman" w:eastAsia="宋体" w:cs="Times New Roman"/>
          <w:color w:val="auto"/>
          <w:sz w:val="24"/>
          <w:szCs w:val="24"/>
        </w:rPr>
        <w:t>h</w:t>
      </w:r>
      <w:r>
        <w:rPr>
          <w:rFonts w:hint="eastAsia" w:ascii="Times New Roman" w:hAnsi="Times New Roman" w:eastAsia="宋体" w:cs="Times New Roman"/>
          <w:color w:val="auto"/>
          <w:sz w:val="24"/>
          <w:szCs w:val="24"/>
        </w:rPr>
        <w:t>，终凝时间应大于6</w:t>
      </w:r>
      <w:r>
        <w:rPr>
          <w:rFonts w:ascii="Times New Roman" w:hAnsi="Times New Roman" w:eastAsia="宋体" w:cs="Times New Roman"/>
          <w:color w:val="auto"/>
          <w:sz w:val="24"/>
          <w:szCs w:val="24"/>
        </w:rPr>
        <w:t>h</w:t>
      </w:r>
      <w:r>
        <w:rPr>
          <w:rFonts w:hint="eastAsia" w:ascii="Times New Roman" w:hAnsi="Times New Roman" w:eastAsia="宋体" w:cs="Times New Roman"/>
          <w:color w:val="auto"/>
          <w:sz w:val="24"/>
          <w:szCs w:val="24"/>
        </w:rPr>
        <w:t>且小于1</w:t>
      </w:r>
      <w:r>
        <w:rPr>
          <w:rFonts w:ascii="Times New Roman" w:hAnsi="Times New Roman" w:eastAsia="宋体" w:cs="Times New Roman"/>
          <w:color w:val="auto"/>
          <w:sz w:val="24"/>
          <w:szCs w:val="24"/>
        </w:rPr>
        <w:t>0h</w:t>
      </w:r>
      <w:r>
        <w:rPr>
          <w:rFonts w:hint="eastAsia" w:ascii="Times New Roman" w:hAnsi="Times New Roman" w:eastAsia="宋体" w:cs="Times New Roman"/>
          <w:color w:val="auto"/>
          <w:sz w:val="24"/>
          <w:szCs w:val="24"/>
        </w:rPr>
        <w:t>。</w:t>
      </w:r>
    </w:p>
    <w:p>
      <w:pPr>
        <w:spacing w:line="400" w:lineRule="exact"/>
        <w:ind w:firstLine="612" w:firstLineChars="254"/>
        <w:outlineLvl w:val="0"/>
        <w:rPr>
          <w:rFonts w:ascii="Times New Roman" w:hAnsi="Times New Roman" w:eastAsia="宋体" w:cs="Times New Roman"/>
          <w:color w:val="auto"/>
          <w:sz w:val="24"/>
          <w:szCs w:val="24"/>
        </w:rPr>
      </w:pPr>
      <w:bookmarkStart w:id="79" w:name="_Toc3434"/>
      <w:bookmarkStart w:id="80" w:name="_Toc127981550"/>
      <w:r>
        <w:rPr>
          <w:rFonts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石灰</w:t>
      </w:r>
      <w:bookmarkEnd w:id="79"/>
      <w:bookmarkEnd w:id="80"/>
    </w:p>
    <w:p>
      <w:pPr>
        <w:spacing w:line="400" w:lineRule="exact"/>
        <w:ind w:firstLine="609" w:firstLineChars="254"/>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石灰技术要求应符合表7</w:t>
      </w:r>
      <w:r>
        <w:rPr>
          <w:rFonts w:ascii="Times New Roman" w:hAnsi="Times New Roman" w:eastAsia="宋体" w:cs="Times New Roman"/>
          <w:color w:val="auto"/>
          <w:sz w:val="24"/>
          <w:szCs w:val="24"/>
        </w:rPr>
        <w:t>.1.3-1</w:t>
      </w:r>
      <w:r>
        <w:rPr>
          <w:rFonts w:hint="eastAsia" w:ascii="Times New Roman" w:hAnsi="Times New Roman" w:eastAsia="宋体" w:cs="Times New Roman"/>
          <w:color w:val="auto"/>
          <w:sz w:val="24"/>
          <w:szCs w:val="24"/>
        </w:rPr>
        <w:t>和表7</w:t>
      </w:r>
      <w:r>
        <w:rPr>
          <w:rFonts w:ascii="Times New Roman" w:hAnsi="Times New Roman" w:eastAsia="宋体" w:cs="Times New Roman"/>
          <w:color w:val="auto"/>
          <w:sz w:val="24"/>
          <w:szCs w:val="24"/>
        </w:rPr>
        <w:t>.1.3-2</w:t>
      </w:r>
      <w:r>
        <w:rPr>
          <w:rFonts w:hint="eastAsia" w:ascii="Times New Roman" w:hAnsi="Times New Roman" w:eastAsia="宋体" w:cs="Times New Roman"/>
          <w:color w:val="auto"/>
          <w:sz w:val="24"/>
          <w:szCs w:val="24"/>
        </w:rPr>
        <w:t>的规定。</w:t>
      </w:r>
      <w:r>
        <w:rPr>
          <w:rFonts w:hint="eastAsia" w:ascii="宋体" w:hAnsi="宋体" w:eastAsia="宋体"/>
          <w:color w:val="auto"/>
          <w:sz w:val="24"/>
          <w:szCs w:val="24"/>
        </w:rPr>
        <w:t>二级公路用石灰应不低于Ⅲ级技术要求，二级及以下公路宜不低于Ⅲ级技术要求。二级及以下公路使用等外石灰时，有效氧化钙含量应在2</w:t>
      </w:r>
      <w:r>
        <w:rPr>
          <w:rFonts w:ascii="宋体" w:hAnsi="宋体" w:eastAsia="宋体"/>
          <w:color w:val="auto"/>
          <w:sz w:val="24"/>
          <w:szCs w:val="24"/>
        </w:rPr>
        <w:t>0</w:t>
      </w:r>
      <w:r>
        <w:rPr>
          <w:rFonts w:hint="eastAsia" w:ascii="宋体" w:hAnsi="宋体" w:eastAsia="宋体"/>
          <w:color w:val="auto"/>
          <w:sz w:val="24"/>
          <w:szCs w:val="24"/>
        </w:rPr>
        <w:t>%以上，且混合料强度应满足要求。</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w:t>
      </w:r>
      <w:r>
        <w:rPr>
          <w:rFonts w:hint="eastAsia" w:ascii="Times New Roman" w:hAnsi="Times New Roman" w:eastAsia="宋体" w:cs="Times New Roman"/>
          <w:b/>
          <w:color w:val="auto"/>
          <w:szCs w:val="21"/>
        </w:rPr>
        <w:t>1.</w:t>
      </w:r>
      <w:r>
        <w:rPr>
          <w:rFonts w:ascii="Times New Roman" w:hAnsi="Times New Roman" w:eastAsia="宋体" w:cs="Times New Roman"/>
          <w:b/>
          <w:color w:val="auto"/>
          <w:szCs w:val="21"/>
        </w:rPr>
        <w:t>3</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生石灰技术要求</w:t>
      </w:r>
    </w:p>
    <w:tbl>
      <w:tblPr>
        <w:tblStyle w:val="11"/>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727"/>
        <w:gridCol w:w="727"/>
        <w:gridCol w:w="876"/>
        <w:gridCol w:w="874"/>
        <w:gridCol w:w="729"/>
        <w:gridCol w:w="80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97" w:type="pct"/>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指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标</w:t>
            </w:r>
          </w:p>
        </w:tc>
        <w:tc>
          <w:tcPr>
            <w:tcW w:w="1413"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钙质生石灰</w:t>
            </w:r>
          </w:p>
        </w:tc>
        <w:tc>
          <w:tcPr>
            <w:tcW w:w="1457"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镁质生石灰</w:t>
            </w:r>
          </w:p>
        </w:tc>
        <w:tc>
          <w:tcPr>
            <w:tcW w:w="633" w:type="pct"/>
            <w:vMerge w:val="restar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97"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44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Ⅰ</w:t>
            </w:r>
          </w:p>
        </w:tc>
        <w:tc>
          <w:tcPr>
            <w:tcW w:w="44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Ⅱ</w:t>
            </w:r>
          </w:p>
        </w:tc>
        <w:tc>
          <w:tcPr>
            <w:tcW w:w="53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Ⅲ</w:t>
            </w:r>
          </w:p>
        </w:tc>
        <w:tc>
          <w:tcPr>
            <w:tcW w:w="53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Ⅰ</w:t>
            </w:r>
          </w:p>
        </w:tc>
        <w:tc>
          <w:tcPr>
            <w:tcW w:w="442"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Ⅱ</w:t>
            </w:r>
          </w:p>
        </w:tc>
        <w:tc>
          <w:tcPr>
            <w:tcW w:w="4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Ⅲ</w:t>
            </w:r>
          </w:p>
        </w:tc>
        <w:tc>
          <w:tcPr>
            <w:tcW w:w="633" w:type="pct"/>
            <w:vMerge w:val="continue"/>
            <w:vAlign w:val="center"/>
          </w:tcPr>
          <w:p>
            <w:pPr>
              <w:spacing w:line="360" w:lineRule="auto"/>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9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有效氧化钙加氧化镁含量（%）</w:t>
            </w:r>
          </w:p>
        </w:tc>
        <w:tc>
          <w:tcPr>
            <w:tcW w:w="44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85</w:t>
            </w:r>
          </w:p>
        </w:tc>
        <w:tc>
          <w:tcPr>
            <w:tcW w:w="44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80</w:t>
            </w:r>
          </w:p>
        </w:tc>
        <w:tc>
          <w:tcPr>
            <w:tcW w:w="53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0</w:t>
            </w:r>
          </w:p>
        </w:tc>
        <w:tc>
          <w:tcPr>
            <w:tcW w:w="53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80</w:t>
            </w:r>
          </w:p>
        </w:tc>
        <w:tc>
          <w:tcPr>
            <w:tcW w:w="442"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5</w:t>
            </w:r>
          </w:p>
        </w:tc>
        <w:tc>
          <w:tcPr>
            <w:tcW w:w="4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r>
              <w:rPr>
                <w:rFonts w:ascii="Times New Roman" w:hAnsi="Times New Roman" w:eastAsia="宋体" w:cs="Times New Roman"/>
                <w:color w:val="auto"/>
                <w:szCs w:val="21"/>
              </w:rPr>
              <w:t>5</w:t>
            </w:r>
          </w:p>
        </w:tc>
        <w:tc>
          <w:tcPr>
            <w:tcW w:w="63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9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未消化残渣含量（%）</w:t>
            </w:r>
          </w:p>
        </w:tc>
        <w:tc>
          <w:tcPr>
            <w:tcW w:w="44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7</w:t>
            </w:r>
          </w:p>
        </w:tc>
        <w:tc>
          <w:tcPr>
            <w:tcW w:w="44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1</w:t>
            </w:r>
          </w:p>
        </w:tc>
        <w:tc>
          <w:tcPr>
            <w:tcW w:w="53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7</w:t>
            </w:r>
          </w:p>
        </w:tc>
        <w:tc>
          <w:tcPr>
            <w:tcW w:w="53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0</w:t>
            </w:r>
          </w:p>
        </w:tc>
        <w:tc>
          <w:tcPr>
            <w:tcW w:w="442"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4</w:t>
            </w:r>
          </w:p>
        </w:tc>
        <w:tc>
          <w:tcPr>
            <w:tcW w:w="4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0</w:t>
            </w:r>
          </w:p>
        </w:tc>
        <w:tc>
          <w:tcPr>
            <w:tcW w:w="63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97"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钙镁石灰的分类界限，氧化镁含量（%）</w:t>
            </w:r>
          </w:p>
        </w:tc>
        <w:tc>
          <w:tcPr>
            <w:tcW w:w="1413"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7</w:t>
            </w:r>
          </w:p>
        </w:tc>
        <w:tc>
          <w:tcPr>
            <w:tcW w:w="1457"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63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0812</w:t>
            </w:r>
          </w:p>
        </w:tc>
      </w:tr>
    </w:tbl>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w:t>
      </w:r>
      <w:r>
        <w:rPr>
          <w:rFonts w:hint="eastAsia" w:ascii="Times New Roman" w:hAnsi="Times New Roman" w:eastAsia="宋体" w:cs="Times New Roman"/>
          <w:b/>
          <w:color w:val="auto"/>
          <w:szCs w:val="21"/>
        </w:rPr>
        <w:t>1.</w:t>
      </w:r>
      <w:r>
        <w:rPr>
          <w:rFonts w:ascii="Times New Roman" w:hAnsi="Times New Roman" w:eastAsia="宋体" w:cs="Times New Roman"/>
          <w:b/>
          <w:color w:val="auto"/>
          <w:szCs w:val="21"/>
        </w:rPr>
        <w:t>3</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2 </w:t>
      </w:r>
      <w:r>
        <w:rPr>
          <w:rFonts w:hint="eastAsia" w:ascii="Times New Roman" w:hAnsi="Times New Roman" w:eastAsia="宋体" w:cs="Times New Roman"/>
          <w:b/>
          <w:color w:val="auto"/>
          <w:szCs w:val="21"/>
        </w:rPr>
        <w:t>消石灰技术要求</w:t>
      </w:r>
    </w:p>
    <w:tbl>
      <w:tblPr>
        <w:tblStyle w:val="11"/>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21"/>
        <w:gridCol w:w="658"/>
        <w:gridCol w:w="735"/>
        <w:gridCol w:w="858"/>
        <w:gridCol w:w="735"/>
        <w:gridCol w:w="726"/>
        <w:gridCol w:w="78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31" w:type="pct"/>
            <w:gridSpan w:val="2"/>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指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标</w:t>
            </w:r>
          </w:p>
        </w:tc>
        <w:tc>
          <w:tcPr>
            <w:tcW w:w="1365"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钙质消石灰</w:t>
            </w:r>
          </w:p>
        </w:tc>
        <w:tc>
          <w:tcPr>
            <w:tcW w:w="1361"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镁质消石灰</w:t>
            </w:r>
          </w:p>
        </w:tc>
        <w:tc>
          <w:tcPr>
            <w:tcW w:w="643" w:type="pct"/>
            <w:vMerge w:val="restar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31" w:type="pct"/>
            <w:gridSpan w:val="2"/>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39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Ⅰ</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Ⅱ</w:t>
            </w:r>
          </w:p>
        </w:tc>
        <w:tc>
          <w:tcPr>
            <w:tcW w:w="52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Ⅲ</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Ⅰ</w:t>
            </w:r>
          </w:p>
        </w:tc>
        <w:tc>
          <w:tcPr>
            <w:tcW w:w="4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Ⅱ</w:t>
            </w:r>
          </w:p>
        </w:tc>
        <w:tc>
          <w:tcPr>
            <w:tcW w:w="47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宋体" w:hAnsi="宋体" w:eastAsia="宋体" w:cs="Times New Roman"/>
                <w:color w:val="auto"/>
                <w:szCs w:val="21"/>
              </w:rPr>
              <w:t>Ⅲ</w:t>
            </w:r>
          </w:p>
        </w:tc>
        <w:tc>
          <w:tcPr>
            <w:tcW w:w="643" w:type="pct"/>
            <w:vMerge w:val="continue"/>
            <w:vAlign w:val="center"/>
          </w:tcPr>
          <w:p>
            <w:pPr>
              <w:spacing w:line="360" w:lineRule="auto"/>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31"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有效氧化钙加氧化镁含量（%）</w:t>
            </w:r>
          </w:p>
        </w:tc>
        <w:tc>
          <w:tcPr>
            <w:tcW w:w="39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65</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60</w:t>
            </w:r>
          </w:p>
        </w:tc>
        <w:tc>
          <w:tcPr>
            <w:tcW w:w="52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55</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60</w:t>
            </w:r>
          </w:p>
        </w:tc>
        <w:tc>
          <w:tcPr>
            <w:tcW w:w="4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55</w:t>
            </w:r>
          </w:p>
        </w:tc>
        <w:tc>
          <w:tcPr>
            <w:tcW w:w="47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50</w:t>
            </w:r>
          </w:p>
        </w:tc>
        <w:tc>
          <w:tcPr>
            <w:tcW w:w="64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31"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含水率（%）</w:t>
            </w:r>
          </w:p>
        </w:tc>
        <w:tc>
          <w:tcPr>
            <w:tcW w:w="39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7</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1</w:t>
            </w:r>
          </w:p>
        </w:tc>
        <w:tc>
          <w:tcPr>
            <w:tcW w:w="52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7</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0</w:t>
            </w:r>
          </w:p>
        </w:tc>
        <w:tc>
          <w:tcPr>
            <w:tcW w:w="4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4</w:t>
            </w:r>
          </w:p>
        </w:tc>
        <w:tc>
          <w:tcPr>
            <w:tcW w:w="47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0</w:t>
            </w:r>
          </w:p>
        </w:tc>
        <w:tc>
          <w:tcPr>
            <w:tcW w:w="64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27" w:type="pct"/>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细度</w:t>
            </w:r>
          </w:p>
        </w:tc>
        <w:tc>
          <w:tcPr>
            <w:tcW w:w="110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.60</w:t>
            </w:r>
            <w:r>
              <w:rPr>
                <w:rFonts w:hint="eastAsia" w:ascii="Times New Roman" w:hAnsi="Times New Roman" w:eastAsia="宋体" w:cs="Times New Roman"/>
                <w:color w:val="auto"/>
                <w:szCs w:val="21"/>
              </w:rPr>
              <w:t>mm方孔筛的筛余（%）</w:t>
            </w:r>
          </w:p>
        </w:tc>
        <w:tc>
          <w:tcPr>
            <w:tcW w:w="39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52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0</w:t>
            </w:r>
          </w:p>
        </w:tc>
        <w:tc>
          <w:tcPr>
            <w:tcW w:w="4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47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64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27"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110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.15mm</w:t>
            </w:r>
            <w:r>
              <w:rPr>
                <w:rFonts w:hint="eastAsia" w:ascii="Times New Roman" w:hAnsi="Times New Roman" w:eastAsia="宋体" w:cs="Times New Roman"/>
                <w:color w:val="auto"/>
                <w:szCs w:val="21"/>
              </w:rPr>
              <w:t>方孔筛的筛余（%）</w:t>
            </w:r>
          </w:p>
        </w:tc>
        <w:tc>
          <w:tcPr>
            <w:tcW w:w="39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3</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0</w:t>
            </w:r>
          </w:p>
        </w:tc>
        <w:tc>
          <w:tcPr>
            <w:tcW w:w="52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446"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3</w:t>
            </w:r>
          </w:p>
        </w:tc>
        <w:tc>
          <w:tcPr>
            <w:tcW w:w="4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0</w:t>
            </w:r>
          </w:p>
        </w:tc>
        <w:tc>
          <w:tcPr>
            <w:tcW w:w="47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64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31"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钙镁石灰的分类界限，氧化镁含量（%）</w:t>
            </w:r>
          </w:p>
        </w:tc>
        <w:tc>
          <w:tcPr>
            <w:tcW w:w="1365"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w:t>
            </w:r>
          </w:p>
        </w:tc>
        <w:tc>
          <w:tcPr>
            <w:tcW w:w="1361" w:type="pct"/>
            <w:gridSpan w:val="3"/>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w:t>
            </w:r>
          </w:p>
        </w:tc>
        <w:tc>
          <w:tcPr>
            <w:tcW w:w="643"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0812</w:t>
            </w:r>
          </w:p>
        </w:tc>
      </w:tr>
    </w:tbl>
    <w:p>
      <w:pPr>
        <w:spacing w:line="400" w:lineRule="exact"/>
        <w:ind w:firstLine="612" w:firstLineChars="254"/>
        <w:outlineLvl w:val="0"/>
        <w:rPr>
          <w:rFonts w:ascii="Times New Roman" w:hAnsi="Times New Roman" w:eastAsia="宋体" w:cs="Times New Roman"/>
          <w:color w:val="auto"/>
          <w:sz w:val="24"/>
          <w:szCs w:val="24"/>
        </w:rPr>
      </w:pPr>
      <w:bookmarkStart w:id="81" w:name="_Toc127981551"/>
      <w:bookmarkStart w:id="82" w:name="_Toc27597"/>
      <w:bookmarkStart w:id="83" w:name="_Hlk118321858"/>
      <w:r>
        <w:rPr>
          <w:rFonts w:ascii="Times New Roman" w:hAnsi="Times New Roman" w:eastAsia="宋体" w:cs="Times New Roman"/>
          <w:b/>
          <w:color w:val="auto"/>
          <w:sz w:val="24"/>
          <w:szCs w:val="24"/>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粉煤灰</w:t>
      </w:r>
      <w:bookmarkEnd w:id="81"/>
      <w:bookmarkEnd w:id="82"/>
    </w:p>
    <w:p>
      <w:pPr>
        <w:spacing w:line="400" w:lineRule="exact"/>
        <w:ind w:firstLine="609" w:firstLineChars="2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干排或湿排的硅铝粉煤灰和高钙粉煤灰等均可用作基层或底基层的结合料。粉煤灰技术要求应符合表7</w:t>
      </w:r>
      <w:r>
        <w:rPr>
          <w:rFonts w:ascii="Times New Roman" w:hAnsi="Times New Roman" w:eastAsia="宋体" w:cs="Times New Roman"/>
          <w:color w:val="auto"/>
          <w:sz w:val="24"/>
          <w:szCs w:val="24"/>
        </w:rPr>
        <w:t>.1.3-3</w:t>
      </w:r>
      <w:r>
        <w:rPr>
          <w:rFonts w:hint="eastAsia" w:ascii="Times New Roman" w:hAnsi="Times New Roman" w:eastAsia="宋体" w:cs="Times New Roman"/>
          <w:color w:val="auto"/>
          <w:sz w:val="24"/>
          <w:szCs w:val="24"/>
        </w:rPr>
        <w:t>的规定。各等级公路的底基层、二级及二级以下公路的基层使用的粉煤灰，通过率指标不满足表7</w:t>
      </w:r>
      <w:r>
        <w:rPr>
          <w:rFonts w:ascii="Times New Roman" w:hAnsi="Times New Roman" w:eastAsia="宋体" w:cs="Times New Roman"/>
          <w:color w:val="auto"/>
          <w:sz w:val="24"/>
          <w:szCs w:val="24"/>
        </w:rPr>
        <w:t>.1.3-3</w:t>
      </w:r>
      <w:r>
        <w:rPr>
          <w:rFonts w:hint="eastAsia" w:ascii="Times New Roman" w:hAnsi="Times New Roman" w:eastAsia="宋体" w:cs="Times New Roman"/>
          <w:color w:val="auto"/>
          <w:sz w:val="24"/>
          <w:szCs w:val="24"/>
        </w:rPr>
        <w:t>要求时，应进行混合料强度试验，达到本细则相关要求的强度指标时，方可使用。</w:t>
      </w:r>
    </w:p>
    <w:bookmarkEnd w:id="83"/>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w:t>
      </w:r>
      <w:r>
        <w:rPr>
          <w:rFonts w:hint="eastAsia" w:ascii="Times New Roman" w:hAnsi="Times New Roman" w:eastAsia="宋体" w:cs="Times New Roman"/>
          <w:b/>
          <w:color w:val="auto"/>
          <w:szCs w:val="21"/>
        </w:rPr>
        <w:t>1.</w:t>
      </w:r>
      <w:r>
        <w:rPr>
          <w:rFonts w:ascii="Times New Roman" w:hAnsi="Times New Roman" w:eastAsia="宋体" w:cs="Times New Roman"/>
          <w:b/>
          <w:color w:val="auto"/>
          <w:szCs w:val="21"/>
        </w:rPr>
        <w:t>3</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3 </w:t>
      </w:r>
      <w:r>
        <w:rPr>
          <w:rFonts w:hint="eastAsia" w:ascii="Times New Roman" w:hAnsi="Times New Roman" w:eastAsia="宋体" w:cs="Times New Roman"/>
          <w:b/>
          <w:color w:val="auto"/>
          <w:szCs w:val="21"/>
        </w:rPr>
        <w:t>粉煤灰技术要求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8"/>
        <w:gridCol w:w="1638"/>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检测项目</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技术要求</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Si</w:t>
            </w:r>
            <w:r>
              <w:rPr>
                <w:rFonts w:ascii="Times New Roman" w:hAnsi="Times New Roman" w:eastAsia="宋体" w:cs="Times New Roman"/>
                <w:color w:val="auto"/>
                <w:szCs w:val="21"/>
              </w:rPr>
              <w:t>O</w:t>
            </w:r>
            <w:r>
              <w:rPr>
                <w:rFonts w:ascii="Times New Roman" w:hAnsi="Times New Roman" w:eastAsia="宋体" w:cs="Times New Roman"/>
                <w:color w:val="auto"/>
                <w:szCs w:val="21"/>
                <w:vertAlign w:val="subscript"/>
              </w:rPr>
              <w:t>2</w:t>
            </w:r>
            <w:r>
              <w:rPr>
                <w:rFonts w:hint="eastAsia" w:ascii="Times New Roman" w:hAnsi="Times New Roman" w:eastAsia="宋体" w:cs="Times New Roman"/>
                <w:color w:val="auto"/>
                <w:szCs w:val="21"/>
              </w:rPr>
              <w:t>、A</w:t>
            </w:r>
            <w:r>
              <w:rPr>
                <w:rFonts w:ascii="Times New Roman" w:hAnsi="Times New Roman" w:eastAsia="宋体" w:cs="Times New Roman"/>
                <w:color w:val="auto"/>
                <w:szCs w:val="21"/>
              </w:rPr>
              <w:t>l</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O</w:t>
            </w:r>
            <w:r>
              <w:rPr>
                <w:rFonts w:ascii="Times New Roman" w:hAnsi="Times New Roman" w:eastAsia="宋体" w:cs="Times New Roman"/>
                <w:color w:val="auto"/>
                <w:szCs w:val="21"/>
                <w:vertAlign w:val="subscript"/>
              </w:rPr>
              <w:t>3</w:t>
            </w:r>
            <w:r>
              <w:rPr>
                <w:rFonts w:hint="eastAsia" w:ascii="Times New Roman" w:hAnsi="Times New Roman" w:eastAsia="宋体" w:cs="Times New Roman"/>
                <w:color w:val="auto"/>
                <w:szCs w:val="21"/>
              </w:rPr>
              <w:t>和Fe</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O</w:t>
            </w:r>
            <w:r>
              <w:rPr>
                <w:rFonts w:ascii="Times New Roman" w:hAnsi="Times New Roman" w:eastAsia="宋体" w:cs="Times New Roman"/>
                <w:color w:val="auto"/>
                <w:szCs w:val="21"/>
                <w:vertAlign w:val="subscript"/>
              </w:rPr>
              <w:t>3</w:t>
            </w:r>
            <w:r>
              <w:rPr>
                <w:rFonts w:hint="eastAsia" w:ascii="Times New Roman" w:hAnsi="Times New Roman" w:eastAsia="宋体" w:cs="Times New Roman"/>
                <w:color w:val="auto"/>
                <w:szCs w:val="21"/>
              </w:rPr>
              <w:t>总含量（%）</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0</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烧失量（%）</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20</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比表面积（cm</w:t>
            </w:r>
            <w:r>
              <w:rPr>
                <w:rFonts w:ascii="Times New Roman" w:hAnsi="Times New Roman" w:eastAsia="宋体" w:cs="Times New Roman"/>
                <w:color w:val="auto"/>
                <w:szCs w:val="21"/>
                <w:vertAlign w:val="superscript"/>
              </w:rPr>
              <w:t>2</w:t>
            </w:r>
            <w:r>
              <w:rPr>
                <w:rFonts w:ascii="Times New Roman" w:hAnsi="Times New Roman" w:eastAsia="宋体" w:cs="Times New Roman"/>
                <w:color w:val="auto"/>
                <w:szCs w:val="21"/>
              </w:rPr>
              <w:t>/g</w:t>
            </w:r>
            <w:r>
              <w:rPr>
                <w:rFonts w:hint="eastAsia" w:ascii="Times New Roman" w:hAnsi="Times New Roman" w:eastAsia="宋体" w:cs="Times New Roman"/>
                <w:color w:val="auto"/>
                <w:szCs w:val="21"/>
              </w:rPr>
              <w:t>）</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500</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mm筛孔通过率（%）</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90</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.075mm</w:t>
            </w:r>
            <w:r>
              <w:rPr>
                <w:rFonts w:hint="eastAsia" w:ascii="Times New Roman" w:hAnsi="Times New Roman" w:eastAsia="宋体" w:cs="Times New Roman"/>
                <w:color w:val="auto"/>
                <w:szCs w:val="21"/>
              </w:rPr>
              <w:t>筛孔通过率（%）</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70</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湿粉煤灰含水率（%）</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35</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 xml:space="preserve"> 0801</w:t>
            </w:r>
          </w:p>
        </w:tc>
      </w:tr>
    </w:tbl>
    <w:p>
      <w:pPr>
        <w:spacing w:line="400" w:lineRule="exact"/>
        <w:ind w:firstLine="612" w:firstLineChars="254"/>
        <w:outlineLvl w:val="0"/>
        <w:rPr>
          <w:rFonts w:ascii="Times New Roman" w:hAnsi="Times New Roman" w:eastAsia="宋体" w:cs="Times New Roman"/>
          <w:color w:val="auto"/>
          <w:sz w:val="24"/>
          <w:szCs w:val="24"/>
        </w:rPr>
      </w:pPr>
      <w:bookmarkStart w:id="84" w:name="_Toc127981552"/>
      <w:bookmarkStart w:id="85" w:name="_Toc27612"/>
      <w:r>
        <w:rPr>
          <w:rFonts w:ascii="Times New Roman" w:hAnsi="Times New Roman" w:eastAsia="宋体" w:cs="Times New Roman"/>
          <w:b/>
          <w:color w:val="auto"/>
          <w:sz w:val="24"/>
          <w:szCs w:val="24"/>
        </w:rPr>
        <w:t>4</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w:t>
      </w:r>
      <w:bookmarkEnd w:id="84"/>
      <w:bookmarkEnd w:id="85"/>
    </w:p>
    <w:p>
      <w:pPr>
        <w:spacing w:line="400" w:lineRule="exact"/>
        <w:ind w:firstLine="609" w:firstLineChars="2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符合现行《生活饮用水卫生标准》（G</w:t>
      </w:r>
      <w:r>
        <w:rPr>
          <w:rFonts w:ascii="Times New Roman" w:hAnsi="Times New Roman" w:eastAsia="宋体" w:cs="Times New Roman"/>
          <w:color w:val="auto"/>
          <w:sz w:val="24"/>
          <w:szCs w:val="24"/>
        </w:rPr>
        <w:t>B 5749</w:t>
      </w:r>
      <w:r>
        <w:rPr>
          <w:rFonts w:hint="eastAsia" w:ascii="Times New Roman" w:hAnsi="Times New Roman" w:eastAsia="宋体" w:cs="Times New Roman"/>
          <w:color w:val="auto"/>
          <w:sz w:val="24"/>
          <w:szCs w:val="24"/>
        </w:rPr>
        <w:t>）的饮用水可直接作为基层、底基层材料拌和与养生用水。拌和使用的非饮用水应进行水质检验，技术要求应符合表7</w:t>
      </w:r>
      <w:r>
        <w:rPr>
          <w:rFonts w:ascii="Times New Roman" w:hAnsi="Times New Roman" w:eastAsia="宋体" w:cs="Times New Roman"/>
          <w:color w:val="auto"/>
          <w:sz w:val="24"/>
          <w:szCs w:val="24"/>
        </w:rPr>
        <w:t>.1.3-4</w:t>
      </w:r>
      <w:r>
        <w:rPr>
          <w:rFonts w:hint="eastAsia" w:ascii="Times New Roman" w:hAnsi="Times New Roman" w:eastAsia="宋体" w:cs="Times New Roman"/>
          <w:color w:val="auto"/>
          <w:sz w:val="24"/>
          <w:szCs w:val="24"/>
        </w:rPr>
        <w:t>的规定。</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w:t>
      </w:r>
      <w:r>
        <w:rPr>
          <w:rFonts w:hint="eastAsia" w:ascii="Times New Roman" w:hAnsi="Times New Roman" w:eastAsia="宋体" w:cs="Times New Roman"/>
          <w:b/>
          <w:color w:val="auto"/>
          <w:szCs w:val="21"/>
        </w:rPr>
        <w:t>1.</w:t>
      </w:r>
      <w:r>
        <w:rPr>
          <w:rFonts w:ascii="Times New Roman" w:hAnsi="Times New Roman" w:eastAsia="宋体" w:cs="Times New Roman"/>
          <w:b/>
          <w:color w:val="auto"/>
          <w:szCs w:val="21"/>
        </w:rPr>
        <w:t>3</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4 </w:t>
      </w:r>
      <w:r>
        <w:rPr>
          <w:rFonts w:hint="eastAsia" w:ascii="Times New Roman" w:hAnsi="Times New Roman" w:eastAsia="宋体" w:cs="Times New Roman"/>
          <w:b/>
          <w:color w:val="auto"/>
          <w:szCs w:val="21"/>
        </w:rPr>
        <w:t>非饮用水技术要求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8"/>
        <w:gridCol w:w="1638"/>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技术要求</w:t>
            </w:r>
          </w:p>
        </w:tc>
        <w:tc>
          <w:tcPr>
            <w:tcW w:w="960" w:type="pc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p</w:t>
            </w:r>
            <w:r>
              <w:rPr>
                <w:rFonts w:ascii="Times New Roman" w:hAnsi="Times New Roman" w:eastAsia="宋体" w:cs="Times New Roman"/>
                <w:color w:val="auto"/>
                <w:szCs w:val="21"/>
              </w:rPr>
              <w:t>H</w:t>
            </w:r>
            <w:r>
              <w:rPr>
                <w:rFonts w:hint="eastAsia" w:ascii="Times New Roman" w:hAnsi="Times New Roman" w:eastAsia="宋体" w:cs="Times New Roman"/>
                <w:color w:val="auto"/>
                <w:szCs w:val="21"/>
              </w:rPr>
              <w:t>值</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.5</w:t>
            </w:r>
          </w:p>
        </w:tc>
        <w:tc>
          <w:tcPr>
            <w:tcW w:w="960" w:type="pct"/>
            <w:vMerge w:val="restart"/>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J</w:t>
            </w:r>
            <w:r>
              <w:rPr>
                <w:rFonts w:ascii="Times New Roman" w:hAnsi="Times New Roman" w:eastAsia="宋体" w:cs="Times New Roman"/>
                <w:color w:val="auto"/>
                <w:szCs w:val="21"/>
              </w:rPr>
              <w:t>GJ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Cl</w:t>
            </w:r>
            <w:r>
              <w:rPr>
                <w:rFonts w:ascii="Times New Roman" w:hAnsi="Times New Roman" w:eastAsia="宋体" w:cs="Times New Roman"/>
                <w:color w:val="auto"/>
                <w:szCs w:val="21"/>
                <w:vertAlign w:val="superscript"/>
              </w:rPr>
              <w:t>-</w:t>
            </w:r>
            <w:r>
              <w:rPr>
                <w:rFonts w:hint="eastAsia" w:ascii="Times New Roman" w:hAnsi="Times New Roman" w:eastAsia="宋体" w:cs="Times New Roman"/>
                <w:color w:val="auto"/>
                <w:szCs w:val="21"/>
              </w:rPr>
              <w:t>含量（m</w:t>
            </w:r>
            <w:r>
              <w:rPr>
                <w:rFonts w:ascii="Times New Roman" w:hAnsi="Times New Roman" w:eastAsia="宋体" w:cs="Times New Roman"/>
                <w:color w:val="auto"/>
                <w:szCs w:val="21"/>
              </w:rPr>
              <w:t>g/L</w:t>
            </w:r>
            <w:r>
              <w:rPr>
                <w:rFonts w:hint="eastAsia" w:ascii="Times New Roman" w:hAnsi="Times New Roman" w:eastAsia="宋体" w:cs="Times New Roman"/>
                <w:color w:val="auto"/>
                <w:szCs w:val="21"/>
              </w:rPr>
              <w:t>）</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3500</w:t>
            </w:r>
          </w:p>
        </w:tc>
        <w:tc>
          <w:tcPr>
            <w:tcW w:w="960" w:type="pct"/>
            <w:vMerge w:val="continue"/>
            <w:vAlign w:val="center"/>
          </w:tcPr>
          <w:p>
            <w:pPr>
              <w:spacing w:line="360" w:lineRule="auto"/>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S</w:t>
            </w:r>
            <w:r>
              <w:rPr>
                <w:rFonts w:ascii="Times New Roman" w:hAnsi="Times New Roman" w:eastAsia="宋体" w:cs="Times New Roman"/>
                <w:color w:val="auto"/>
                <w:szCs w:val="21"/>
              </w:rPr>
              <w:t>O</w:t>
            </w:r>
            <w:r>
              <w:rPr>
                <w:rFonts w:ascii="Times New Roman" w:hAnsi="Times New Roman" w:eastAsia="宋体" w:cs="Times New Roman"/>
                <w:color w:val="auto"/>
                <w:szCs w:val="21"/>
                <w:vertAlign w:val="subscript"/>
              </w:rPr>
              <w:t>4</w:t>
            </w:r>
            <w:r>
              <w:rPr>
                <w:rFonts w:hint="eastAsia" w:ascii="Times New Roman" w:hAnsi="Times New Roman" w:eastAsia="宋体" w:cs="Times New Roman"/>
                <w:color w:val="auto"/>
                <w:szCs w:val="21"/>
                <w:vertAlign w:val="superscript"/>
              </w:rPr>
              <w:t>2</w:t>
            </w:r>
            <w:r>
              <w:rPr>
                <w:rFonts w:ascii="Times New Roman" w:hAnsi="Times New Roman" w:eastAsia="宋体" w:cs="Times New Roman"/>
                <w:color w:val="auto"/>
                <w:szCs w:val="21"/>
                <w:vertAlign w:val="superscript"/>
              </w:rPr>
              <w:t>-</w:t>
            </w:r>
            <w:r>
              <w:rPr>
                <w:rFonts w:hint="eastAsia" w:ascii="Times New Roman" w:hAnsi="Times New Roman" w:eastAsia="宋体" w:cs="Times New Roman"/>
                <w:color w:val="auto"/>
                <w:szCs w:val="21"/>
              </w:rPr>
              <w:t>含量（mg</w:t>
            </w:r>
            <w:r>
              <w:rPr>
                <w:rFonts w:ascii="Times New Roman" w:hAnsi="Times New Roman" w:eastAsia="宋体" w:cs="Times New Roman"/>
                <w:color w:val="auto"/>
                <w:szCs w:val="21"/>
              </w:rPr>
              <w:t>/L</w:t>
            </w:r>
            <w:r>
              <w:rPr>
                <w:rFonts w:hint="eastAsia" w:ascii="Times New Roman" w:hAnsi="Times New Roman" w:eastAsia="宋体" w:cs="Times New Roman"/>
                <w:color w:val="auto"/>
                <w:szCs w:val="21"/>
              </w:rPr>
              <w:t>）</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2700</w:t>
            </w:r>
          </w:p>
        </w:tc>
        <w:tc>
          <w:tcPr>
            <w:tcW w:w="960" w:type="pct"/>
            <w:vMerge w:val="continue"/>
            <w:vAlign w:val="center"/>
          </w:tcPr>
          <w:p>
            <w:pPr>
              <w:spacing w:line="360" w:lineRule="auto"/>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碱含量（mg</w:t>
            </w:r>
            <w:r>
              <w:rPr>
                <w:rFonts w:ascii="Times New Roman" w:hAnsi="Times New Roman" w:eastAsia="宋体" w:cs="Times New Roman"/>
                <w:color w:val="auto"/>
                <w:szCs w:val="21"/>
              </w:rPr>
              <w:t>/L</w:t>
            </w:r>
            <w:r>
              <w:rPr>
                <w:rFonts w:hint="eastAsia" w:ascii="Times New Roman" w:hAnsi="Times New Roman" w:eastAsia="宋体" w:cs="Times New Roman"/>
                <w:color w:val="auto"/>
                <w:szCs w:val="21"/>
              </w:rPr>
              <w:t>）</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1500</w:t>
            </w:r>
          </w:p>
        </w:tc>
        <w:tc>
          <w:tcPr>
            <w:tcW w:w="960" w:type="pct"/>
            <w:vMerge w:val="continue"/>
            <w:vAlign w:val="center"/>
          </w:tcPr>
          <w:p>
            <w:pPr>
              <w:spacing w:line="360" w:lineRule="auto"/>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可溶物含量（mg</w:t>
            </w:r>
            <w:r>
              <w:rPr>
                <w:rFonts w:ascii="Times New Roman" w:hAnsi="Times New Roman" w:eastAsia="宋体" w:cs="Times New Roman"/>
                <w:color w:val="auto"/>
                <w:szCs w:val="21"/>
              </w:rPr>
              <w:t>/L</w:t>
            </w:r>
            <w:r>
              <w:rPr>
                <w:rFonts w:hint="eastAsia" w:ascii="Times New Roman" w:hAnsi="Times New Roman" w:eastAsia="宋体" w:cs="Times New Roman"/>
                <w:color w:val="auto"/>
                <w:szCs w:val="21"/>
              </w:rPr>
              <w:t>）</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10000</w:t>
            </w:r>
          </w:p>
        </w:tc>
        <w:tc>
          <w:tcPr>
            <w:tcW w:w="960" w:type="pct"/>
            <w:vMerge w:val="continue"/>
            <w:vAlign w:val="center"/>
          </w:tcPr>
          <w:p>
            <w:pPr>
              <w:spacing w:line="360" w:lineRule="auto"/>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79"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不溶物含量（mg</w:t>
            </w:r>
            <w:r>
              <w:rPr>
                <w:rFonts w:ascii="Times New Roman" w:hAnsi="Times New Roman" w:eastAsia="宋体" w:cs="Times New Roman"/>
                <w:color w:val="auto"/>
                <w:szCs w:val="21"/>
              </w:rPr>
              <w:t>/L</w:t>
            </w:r>
            <w:r>
              <w:rPr>
                <w:rFonts w:hint="eastAsia" w:ascii="Times New Roman" w:hAnsi="Times New Roman" w:eastAsia="宋体" w:cs="Times New Roman"/>
                <w:color w:val="auto"/>
                <w:szCs w:val="21"/>
              </w:rPr>
              <w:t>）</w:t>
            </w:r>
          </w:p>
        </w:tc>
        <w:tc>
          <w:tcPr>
            <w:tcW w:w="96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5000</w:t>
            </w:r>
          </w:p>
        </w:tc>
        <w:tc>
          <w:tcPr>
            <w:tcW w:w="960" w:type="pct"/>
            <w:vMerge w:val="continue"/>
            <w:vAlign w:val="center"/>
          </w:tcPr>
          <w:p>
            <w:pPr>
              <w:spacing w:line="360" w:lineRule="auto"/>
              <w:jc w:val="center"/>
              <w:rPr>
                <w:rFonts w:ascii="Times New Roman" w:hAnsi="Times New Roman" w:eastAsia="宋体" w:cs="Times New Roman"/>
                <w:color w:val="auto"/>
                <w:szCs w:val="21"/>
              </w:rPr>
            </w:pPr>
          </w:p>
        </w:tc>
      </w:tr>
    </w:tbl>
    <w:p>
      <w:pPr>
        <w:spacing w:line="400" w:lineRule="exact"/>
        <w:rPr>
          <w:rFonts w:ascii="Times New Roman" w:hAnsi="Times New Roman" w:eastAsia="宋体" w:cs="Times New Roman"/>
          <w:b/>
          <w:color w:val="auto"/>
          <w:szCs w:val="21"/>
          <w:highlight w:val="yellow"/>
        </w:rPr>
      </w:pPr>
      <w:bookmarkStart w:id="86" w:name="_Hlk99114683"/>
    </w:p>
    <w:bookmarkEnd w:id="86"/>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87" w:name="_Toc127981553"/>
      <w:bookmarkStart w:id="88" w:name="_Toc21181"/>
      <w:r>
        <w:rPr>
          <w:rFonts w:ascii="黑体" w:hAnsi="黑体" w:eastAsia="黑体" w:cs="Times New Roman"/>
          <w:b/>
          <w:bCs/>
          <w:color w:val="auto"/>
          <w:kern w:val="44"/>
          <w:sz w:val="24"/>
          <w:szCs w:val="24"/>
        </w:rPr>
        <w:t>7</w:t>
      </w:r>
      <w:r>
        <w:rPr>
          <w:rFonts w:hint="eastAsia" w:ascii="黑体" w:hAnsi="黑体" w:eastAsia="黑体" w:cs="Times New Roman"/>
          <w:b/>
          <w:bCs/>
          <w:color w:val="auto"/>
          <w:kern w:val="44"/>
          <w:sz w:val="24"/>
          <w:szCs w:val="24"/>
        </w:rPr>
        <w:t>.</w:t>
      </w:r>
      <w:r>
        <w:rPr>
          <w:rFonts w:ascii="黑体" w:hAnsi="黑体" w:eastAsia="黑体" w:cs="Times New Roman"/>
          <w:b/>
          <w:bCs/>
          <w:color w:val="auto"/>
          <w:kern w:val="44"/>
          <w:sz w:val="24"/>
          <w:szCs w:val="24"/>
        </w:rPr>
        <w:t>2</w:t>
      </w:r>
      <w:r>
        <w:rPr>
          <w:rFonts w:hint="eastAsia" w:ascii="黑体" w:hAnsi="黑体" w:eastAsia="黑体" w:cs="Times New Roman"/>
          <w:b/>
          <w:bCs/>
          <w:color w:val="auto"/>
          <w:kern w:val="44"/>
          <w:sz w:val="24"/>
          <w:szCs w:val="24"/>
        </w:rPr>
        <w:t xml:space="preserve">  技术要求</w:t>
      </w:r>
      <w:bookmarkEnd w:id="87"/>
      <w:bookmarkEnd w:id="88"/>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7.2.1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颗粒级配</w:t>
      </w:r>
    </w:p>
    <w:p>
      <w:pPr>
        <w:spacing w:line="400" w:lineRule="exac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建筑固废再生砂粉无机混合料的骨料颗粒级配应符合表</w:t>
      </w:r>
      <w:r>
        <w:rPr>
          <w:rFonts w:ascii="Times New Roman" w:hAnsi="Times New Roman" w:eastAsia="宋体" w:cs="Times New Roman"/>
          <w:color w:val="auto"/>
          <w:sz w:val="24"/>
          <w:szCs w:val="24"/>
        </w:rPr>
        <w:t>7.2</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、7</w:t>
      </w:r>
      <w:r>
        <w:rPr>
          <w:rFonts w:ascii="Times New Roman" w:hAnsi="Times New Roman" w:eastAsia="宋体" w:cs="Times New Roman"/>
          <w:color w:val="auto"/>
          <w:sz w:val="24"/>
          <w:szCs w:val="24"/>
        </w:rPr>
        <w:t>.2.2-2</w:t>
      </w:r>
      <w:r>
        <w:rPr>
          <w:rFonts w:hint="eastAsia" w:ascii="Times New Roman" w:hAnsi="Times New Roman" w:eastAsia="宋体" w:cs="Times New Roman"/>
          <w:color w:val="auto"/>
          <w:sz w:val="24"/>
          <w:szCs w:val="24"/>
        </w:rPr>
        <w:t>的规定。</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水泥稳定再生砂粉无机混合料骨料颗粒级配</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79"/>
        <w:gridCol w:w="284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62" w:type="pct"/>
            <w:gridSpan w:val="2"/>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w:t>
            </w:r>
          </w:p>
        </w:tc>
        <w:tc>
          <w:tcPr>
            <w:tcW w:w="3238"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通过质量百分率/%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62" w:type="pct"/>
            <w:gridSpan w:val="2"/>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二级及以下公路的基层</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二级及以下公路的底基层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筛孔尺寸</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7.5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1.5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6.5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90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100</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9</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72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89</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47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67</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.75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29</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49</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50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.36</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35</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.18</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0.6</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8</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22</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17</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0.075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7</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30</w:t>
            </w:r>
          </w:p>
        </w:tc>
      </w:tr>
    </w:tbl>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2 </w:t>
      </w:r>
      <w:r>
        <w:rPr>
          <w:rFonts w:hint="eastAsia" w:ascii="Times New Roman" w:hAnsi="Times New Roman" w:eastAsia="宋体" w:cs="Times New Roman"/>
          <w:b/>
          <w:color w:val="auto"/>
          <w:szCs w:val="21"/>
        </w:rPr>
        <w:t>水泥粉煤灰（石灰粉煤灰）稳定再生砂粉无机混合料骨料颗粒级配</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79"/>
        <w:gridCol w:w="284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62" w:type="pct"/>
            <w:gridSpan w:val="2"/>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w:t>
            </w:r>
          </w:p>
        </w:tc>
        <w:tc>
          <w:tcPr>
            <w:tcW w:w="3238"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通过质量百分率/%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62" w:type="pct"/>
            <w:gridSpan w:val="2"/>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二级及以下公路的基层</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二级及以下公路的底基层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restar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筛孔尺寸</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7.5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1.5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90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9</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81</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98</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72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52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70</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48</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.75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30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50</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30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.36</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18</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38</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18</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.18</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27</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0.6</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20</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4" w:type="pct"/>
            <w:vMerge w:val="continue"/>
            <w:shd w:val="clear" w:color="auto" w:fill="auto"/>
            <w:vAlign w:val="center"/>
          </w:tcPr>
          <w:p>
            <w:pPr>
              <w:spacing w:line="360" w:lineRule="auto"/>
              <w:jc w:val="center"/>
              <w:rPr>
                <w:rFonts w:ascii="Times New Roman" w:hAnsi="Times New Roman" w:eastAsia="宋体" w:cs="Times New Roman"/>
                <w:color w:val="auto"/>
                <w:szCs w:val="21"/>
              </w:rPr>
            </w:pP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0.075</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7</w:t>
            </w:r>
          </w:p>
        </w:tc>
        <w:tc>
          <w:tcPr>
            <w:tcW w:w="157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0~</w:t>
            </w:r>
            <w:r>
              <w:rPr>
                <w:rFonts w:ascii="Times New Roman" w:hAnsi="Times New Roman" w:eastAsia="宋体" w:cs="Times New Roman"/>
                <w:color w:val="auto"/>
                <w:szCs w:val="21"/>
              </w:rPr>
              <w:t>7</w:t>
            </w:r>
          </w:p>
        </w:tc>
      </w:tr>
    </w:tbl>
    <w:p>
      <w:pPr>
        <w:spacing w:line="400" w:lineRule="exact"/>
        <w:rPr>
          <w:rFonts w:ascii="Times New Roman" w:hAnsi="Times New Roman" w:eastAsia="宋体" w:cs="Times New Roman"/>
          <w:b/>
          <w:color w:val="auto"/>
          <w:sz w:val="24"/>
          <w:szCs w:val="24"/>
        </w:rPr>
      </w:pP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7.2.2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无侧限抗压强度</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水泥稳定再生砂粉无机混合料无侧限抗压强度应符合表7</w:t>
      </w:r>
      <w:r>
        <w:rPr>
          <w:rFonts w:ascii="Times New Roman" w:hAnsi="Times New Roman" w:eastAsia="宋体" w:cs="Times New Roman"/>
          <w:color w:val="auto"/>
          <w:sz w:val="24"/>
          <w:szCs w:val="24"/>
        </w:rPr>
        <w:t>.2.2-1</w:t>
      </w:r>
      <w:r>
        <w:rPr>
          <w:rFonts w:hint="eastAsia" w:ascii="Times New Roman" w:hAnsi="Times New Roman" w:eastAsia="宋体" w:cs="Times New Roman"/>
          <w:color w:val="auto"/>
          <w:sz w:val="24"/>
          <w:szCs w:val="24"/>
        </w:rPr>
        <w:t>的规定。</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水泥稳定再生砂粉无机混合料7</w:t>
      </w:r>
      <w:r>
        <w:rPr>
          <w:rFonts w:ascii="Times New Roman" w:hAnsi="Times New Roman" w:eastAsia="宋体" w:cs="Times New Roman"/>
          <w:b/>
          <w:color w:val="auto"/>
          <w:szCs w:val="21"/>
        </w:rPr>
        <w:t>d</w:t>
      </w:r>
      <w:r>
        <w:rPr>
          <w:rFonts w:hint="eastAsia" w:ascii="Times New Roman" w:hAnsi="Times New Roman" w:eastAsia="宋体" w:cs="Times New Roman"/>
          <w:b/>
          <w:color w:val="auto"/>
          <w:szCs w:val="21"/>
        </w:rPr>
        <w:t>无侧限抗压强度/</w:t>
      </w:r>
      <w:r>
        <w:rPr>
          <w:rFonts w:ascii="Times New Roman" w:hAnsi="Times New Roman" w:eastAsia="宋体" w:cs="Times New Roman"/>
          <w:b/>
          <w:color w:val="auto"/>
          <w:szCs w:val="21"/>
        </w:rPr>
        <w:t>M</w:t>
      </w:r>
      <w:r>
        <w:rPr>
          <w:rFonts w:hint="eastAsia" w:ascii="Times New Roman" w:hAnsi="Times New Roman" w:eastAsia="宋体" w:cs="Times New Roman"/>
          <w:b/>
          <w:color w:val="auto"/>
          <w:szCs w:val="21"/>
        </w:rPr>
        <w:t>pa</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79"/>
        <w:gridCol w:w="1421"/>
        <w:gridCol w:w="1421"/>
        <w:gridCol w:w="133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道路等级</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快速路</w:t>
            </w:r>
          </w:p>
        </w:tc>
        <w:tc>
          <w:tcPr>
            <w:tcW w:w="1668"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主干路</w:t>
            </w:r>
          </w:p>
        </w:tc>
        <w:tc>
          <w:tcPr>
            <w:tcW w:w="1570"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其他等级道路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结构部位</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d</w:t>
            </w:r>
            <w:r>
              <w:rPr>
                <w:rFonts w:hint="eastAsia" w:ascii="Times New Roman" w:hAnsi="Times New Roman" w:eastAsia="宋体" w:cs="Times New Roman"/>
                <w:color w:val="auto"/>
                <w:szCs w:val="21"/>
              </w:rPr>
              <w:t>抗压强度</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.5</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3.0</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4.0</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2.0</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2.5</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3.5</w:t>
            </w:r>
          </w:p>
        </w:tc>
        <w:tc>
          <w:tcPr>
            <w:tcW w:w="785" w:type="pct"/>
            <w:shd w:val="clear" w:color="auto" w:fill="auto"/>
            <w:vAlign w:val="center"/>
          </w:tcPr>
          <w:p>
            <w:pPr>
              <w:spacing w:line="360" w:lineRule="auto"/>
              <w:jc w:val="center"/>
              <w:rPr>
                <w:rFonts w:ascii="Times New Roman" w:hAnsi="Times New Roman" w:eastAsia="宋体" w:cs="Times New Roman"/>
                <w:b/>
                <w:bCs/>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1.5</w:t>
            </w:r>
          </w:p>
        </w:tc>
      </w:tr>
    </w:tbl>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石灰粉煤灰稳定再生砂粉无机混合料无侧限抗压强度应符合表7</w:t>
      </w:r>
      <w:r>
        <w:rPr>
          <w:rFonts w:ascii="Times New Roman" w:hAnsi="Times New Roman" w:eastAsia="宋体" w:cs="Times New Roman"/>
          <w:color w:val="auto"/>
          <w:sz w:val="24"/>
          <w:szCs w:val="24"/>
        </w:rPr>
        <w:t>.2.2-2</w:t>
      </w:r>
      <w:r>
        <w:rPr>
          <w:rFonts w:hint="eastAsia" w:ascii="Times New Roman" w:hAnsi="Times New Roman" w:eastAsia="宋体" w:cs="Times New Roman"/>
          <w:color w:val="auto"/>
          <w:sz w:val="24"/>
          <w:szCs w:val="24"/>
        </w:rPr>
        <w:t>的规定。</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2 </w:t>
      </w:r>
      <w:r>
        <w:rPr>
          <w:rFonts w:hint="eastAsia" w:ascii="Times New Roman" w:hAnsi="Times New Roman" w:eastAsia="宋体" w:cs="Times New Roman"/>
          <w:b/>
          <w:color w:val="auto"/>
          <w:szCs w:val="21"/>
        </w:rPr>
        <w:t>石灰粉煤灰稳定再生砂粉无机混合料7</w:t>
      </w:r>
      <w:r>
        <w:rPr>
          <w:rFonts w:ascii="Times New Roman" w:hAnsi="Times New Roman" w:eastAsia="宋体" w:cs="Times New Roman"/>
          <w:b/>
          <w:color w:val="auto"/>
          <w:szCs w:val="21"/>
        </w:rPr>
        <w:t>d</w:t>
      </w:r>
      <w:r>
        <w:rPr>
          <w:rFonts w:hint="eastAsia" w:ascii="Times New Roman" w:hAnsi="Times New Roman" w:eastAsia="宋体" w:cs="Times New Roman"/>
          <w:b/>
          <w:color w:val="auto"/>
          <w:szCs w:val="21"/>
        </w:rPr>
        <w:t>无侧限抗压强度/</w:t>
      </w:r>
      <w:r>
        <w:rPr>
          <w:rFonts w:ascii="Times New Roman" w:hAnsi="Times New Roman" w:eastAsia="宋体" w:cs="Times New Roman"/>
          <w:b/>
          <w:color w:val="auto"/>
          <w:szCs w:val="21"/>
        </w:rPr>
        <w:t>M</w:t>
      </w:r>
      <w:r>
        <w:rPr>
          <w:rFonts w:hint="eastAsia" w:ascii="Times New Roman" w:hAnsi="Times New Roman" w:eastAsia="宋体" w:cs="Times New Roman"/>
          <w:b/>
          <w:color w:val="auto"/>
          <w:szCs w:val="21"/>
        </w:rPr>
        <w:t>pa</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79"/>
        <w:gridCol w:w="1421"/>
        <w:gridCol w:w="1421"/>
        <w:gridCol w:w="133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道路等级</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快速路</w:t>
            </w:r>
          </w:p>
        </w:tc>
        <w:tc>
          <w:tcPr>
            <w:tcW w:w="1668"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主干路</w:t>
            </w:r>
          </w:p>
        </w:tc>
        <w:tc>
          <w:tcPr>
            <w:tcW w:w="1570"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其他等级道路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结构部位</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d</w:t>
            </w:r>
            <w:r>
              <w:rPr>
                <w:rFonts w:hint="eastAsia" w:ascii="Times New Roman" w:hAnsi="Times New Roman" w:eastAsia="宋体" w:cs="Times New Roman"/>
                <w:color w:val="auto"/>
                <w:szCs w:val="21"/>
              </w:rPr>
              <w:t>抗压强度</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0.6</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0.8</w:t>
            </w:r>
          </w:p>
        </w:tc>
        <w:tc>
          <w:tcPr>
            <w:tcW w:w="83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0.6</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0.8</w:t>
            </w:r>
          </w:p>
        </w:tc>
        <w:tc>
          <w:tcPr>
            <w:tcW w:w="785" w:type="pct"/>
            <w:shd w:val="clear" w:color="auto" w:fill="auto"/>
            <w:vAlign w:val="center"/>
          </w:tcPr>
          <w:p>
            <w:pPr>
              <w:spacing w:line="360" w:lineRule="auto"/>
              <w:jc w:val="center"/>
              <w:rPr>
                <w:rFonts w:ascii="Times New Roman" w:hAnsi="Times New Roman" w:eastAsia="宋体" w:cs="Times New Roman"/>
                <w:b/>
                <w:bCs/>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0.5</w:t>
            </w:r>
          </w:p>
        </w:tc>
      </w:tr>
    </w:tbl>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水泥粉煤灰稳定再生砂粉无机混合料无侧限抗压强度应符合表7</w:t>
      </w:r>
      <w:r>
        <w:rPr>
          <w:rFonts w:ascii="Times New Roman" w:hAnsi="Times New Roman" w:eastAsia="宋体" w:cs="Times New Roman"/>
          <w:color w:val="auto"/>
          <w:sz w:val="24"/>
          <w:szCs w:val="24"/>
        </w:rPr>
        <w:t>.2.2-3</w:t>
      </w:r>
      <w:r>
        <w:rPr>
          <w:rFonts w:hint="eastAsia" w:ascii="Times New Roman" w:hAnsi="Times New Roman" w:eastAsia="宋体" w:cs="Times New Roman"/>
          <w:color w:val="auto"/>
          <w:sz w:val="24"/>
          <w:szCs w:val="24"/>
        </w:rPr>
        <w:t>的规定。</w:t>
      </w:r>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3 </w:t>
      </w:r>
      <w:r>
        <w:rPr>
          <w:rFonts w:hint="eastAsia" w:ascii="Times New Roman" w:hAnsi="Times New Roman" w:eastAsia="宋体" w:cs="Times New Roman"/>
          <w:b/>
          <w:color w:val="auto"/>
          <w:szCs w:val="21"/>
        </w:rPr>
        <w:t>水泥粉煤灰稳定再生砂粉无机混合料7</w:t>
      </w:r>
      <w:r>
        <w:rPr>
          <w:rFonts w:ascii="Times New Roman" w:hAnsi="Times New Roman" w:eastAsia="宋体" w:cs="Times New Roman"/>
          <w:b/>
          <w:color w:val="auto"/>
          <w:szCs w:val="21"/>
        </w:rPr>
        <w:t>d</w:t>
      </w:r>
      <w:r>
        <w:rPr>
          <w:rFonts w:hint="eastAsia" w:ascii="Times New Roman" w:hAnsi="Times New Roman" w:eastAsia="宋体" w:cs="Times New Roman"/>
          <w:b/>
          <w:color w:val="auto"/>
          <w:szCs w:val="21"/>
        </w:rPr>
        <w:t>无侧限抗压强度/</w:t>
      </w:r>
      <w:r>
        <w:rPr>
          <w:rFonts w:ascii="Times New Roman" w:hAnsi="Times New Roman" w:eastAsia="宋体" w:cs="Times New Roman"/>
          <w:b/>
          <w:color w:val="auto"/>
          <w:szCs w:val="21"/>
        </w:rPr>
        <w:t>M</w:t>
      </w:r>
      <w:r>
        <w:rPr>
          <w:rFonts w:hint="eastAsia" w:ascii="Times New Roman" w:hAnsi="Times New Roman" w:eastAsia="宋体" w:cs="Times New Roman"/>
          <w:b/>
          <w:color w:val="auto"/>
          <w:szCs w:val="21"/>
        </w:rPr>
        <w:t>pa</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479"/>
        <w:gridCol w:w="2842"/>
        <w:gridCol w:w="133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道路等级</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快速路</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主干路</w:t>
            </w:r>
          </w:p>
        </w:tc>
        <w:tc>
          <w:tcPr>
            <w:tcW w:w="1570" w:type="pct"/>
            <w:gridSpan w:val="2"/>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其他等级道路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结构部位</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9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d</w:t>
            </w:r>
            <w:r>
              <w:rPr>
                <w:rFonts w:hint="eastAsia" w:ascii="Times New Roman" w:hAnsi="Times New Roman" w:eastAsia="宋体" w:cs="Times New Roman"/>
                <w:color w:val="auto"/>
                <w:szCs w:val="21"/>
              </w:rPr>
              <w:t>抗压强度</w:t>
            </w:r>
          </w:p>
        </w:tc>
        <w:tc>
          <w:tcPr>
            <w:tcW w:w="8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w:t>
            </w:r>
          </w:p>
        </w:tc>
        <w:tc>
          <w:tcPr>
            <w:tcW w:w="1668"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1.0</w:t>
            </w:r>
          </w:p>
        </w:tc>
        <w:tc>
          <w:tcPr>
            <w:tcW w:w="785"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1.2</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1.5</w:t>
            </w:r>
          </w:p>
        </w:tc>
        <w:tc>
          <w:tcPr>
            <w:tcW w:w="785" w:type="pct"/>
            <w:shd w:val="clear" w:color="auto" w:fill="auto"/>
            <w:vAlign w:val="center"/>
          </w:tcPr>
          <w:p>
            <w:pPr>
              <w:spacing w:line="360" w:lineRule="auto"/>
              <w:jc w:val="center"/>
              <w:rPr>
                <w:rFonts w:ascii="Times New Roman" w:hAnsi="Times New Roman" w:eastAsia="宋体" w:cs="Times New Roman"/>
                <w:b/>
                <w:bCs/>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0.6</w:t>
            </w:r>
          </w:p>
        </w:tc>
      </w:tr>
    </w:tbl>
    <w:p>
      <w:pPr>
        <w:spacing w:line="400" w:lineRule="exact"/>
        <w:rPr>
          <w:rFonts w:ascii="Times New Roman" w:hAnsi="Times New Roman" w:eastAsia="宋体" w:cs="Times New Roman"/>
          <w:color w:val="auto"/>
          <w:sz w:val="24"/>
          <w:szCs w:val="24"/>
          <w:u w:val="single"/>
        </w:rPr>
      </w:pPr>
      <w:r>
        <w:rPr>
          <w:rFonts w:ascii="Times New Roman" w:hAnsi="Times New Roman" w:eastAsia="宋体" w:cs="Times New Roman"/>
          <w:b/>
          <w:color w:val="auto"/>
          <w:sz w:val="24"/>
          <w:szCs w:val="24"/>
        </w:rPr>
        <w:t>7.2.3  含水率</w:t>
      </w:r>
    </w:p>
    <w:p>
      <w:pPr>
        <w:spacing w:line="460" w:lineRule="exact"/>
        <w:ind w:firstLine="371" w:firstLineChars="154"/>
        <w:outlineLvl w:val="0"/>
        <w:rPr>
          <w:rFonts w:ascii="Times New Roman" w:hAnsi="Times New Roman" w:eastAsia="宋体" w:cs="Times New Roman"/>
          <w:color w:val="auto"/>
          <w:sz w:val="24"/>
          <w:szCs w:val="24"/>
        </w:rPr>
      </w:pPr>
      <w:bookmarkStart w:id="89" w:name="_Toc32483"/>
      <w:bookmarkStart w:id="90" w:name="_Toc127981554"/>
      <w:r>
        <w:rPr>
          <w:rFonts w:hint="eastAsia"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水泥稳定再生砂粉无机混合料</w:t>
      </w:r>
      <w:bookmarkEnd w:id="89"/>
      <w:bookmarkEnd w:id="90"/>
    </w:p>
    <w:p>
      <w:pPr>
        <w:spacing w:line="46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水泥稳定再生砂粉无机混合料的含水率应在</w:t>
      </w:r>
      <m:oMath>
        <m:sSubSup>
          <m:sSubSupPr>
            <m:ctrlPr>
              <w:rPr>
                <w:rFonts w:ascii="Cambria Math" w:hAnsi="Cambria Math" w:eastAsia="宋体" w:cs="Times New Roman"/>
                <w:i/>
                <w:color w:val="auto"/>
                <w:sz w:val="24"/>
                <w:szCs w:val="24"/>
              </w:rPr>
            </m:ctrlPr>
          </m:sSubSupPr>
          <m:e>
            <m:sSub>
              <m:sSubPr>
                <m:ctrlPr>
                  <w:rPr>
                    <w:rFonts w:ascii="Cambria Math" w:hAnsi="Cambria Math" w:eastAsia="宋体" w:cs="Times New Roman"/>
                    <w:i/>
                    <w:color w:val="auto"/>
                    <w:sz w:val="24"/>
                    <w:szCs w:val="24"/>
                  </w:rPr>
                </m:ctrlPr>
              </m:sSubPr>
              <m:e>
                <m:r>
                  <m:rPr/>
                  <w:rPr>
                    <w:rFonts w:ascii="Cambria Math" w:hAnsi="Cambria Math" w:eastAsia="宋体" w:cs="Times New Roman"/>
                    <w:color w:val="auto"/>
                    <w:sz w:val="24"/>
                    <w:szCs w:val="24"/>
                  </w:rPr>
                  <m:t>ω</m:t>
                </m:r>
                <m:ctrlPr>
                  <w:rPr>
                    <w:rFonts w:ascii="Cambria Math" w:hAnsi="Cambria Math" w:eastAsia="宋体" w:cs="Times New Roman"/>
                    <w:i/>
                    <w:color w:val="auto"/>
                    <w:sz w:val="24"/>
                    <w:szCs w:val="24"/>
                  </w:rPr>
                </m:ctrlPr>
              </m:e>
              <m:sub>
                <m:r>
                  <m:rPr/>
                  <w:rPr>
                    <w:rFonts w:ascii="Cambria Math" w:hAnsi="Cambria Math" w:eastAsia="宋体" w:cs="Times New Roman"/>
                    <w:color w:val="auto"/>
                    <w:sz w:val="24"/>
                    <w:szCs w:val="24"/>
                  </w:rPr>
                  <m:t>0</m:t>
                </m:r>
                <m:ctrlPr>
                  <w:rPr>
                    <w:rFonts w:ascii="Cambria Math" w:hAnsi="Cambria Math" w:eastAsia="宋体" w:cs="Times New Roman"/>
                    <w:i/>
                    <w:color w:val="auto"/>
                    <w:sz w:val="24"/>
                    <w:szCs w:val="24"/>
                  </w:rPr>
                </m:ctrlPr>
              </m:sub>
            </m:sSub>
            <m:ctrlPr>
              <w:rPr>
                <w:rFonts w:ascii="Cambria Math" w:hAnsi="Cambria Math" w:eastAsia="宋体" w:cs="Times New Roman"/>
                <w:i/>
                <w:color w:val="auto"/>
                <w:sz w:val="24"/>
                <w:szCs w:val="24"/>
              </w:rPr>
            </m:ctrlPr>
          </m:e>
          <m:sub>
            <m:r>
              <m:rPr/>
              <w:rPr>
                <w:rFonts w:ascii="Cambria Math" w:hAnsi="Cambria Math" w:eastAsia="宋体" w:cs="Times New Roman"/>
                <w:color w:val="auto"/>
                <w:sz w:val="24"/>
                <w:szCs w:val="24"/>
              </w:rPr>
              <m:t>−3.0</m:t>
            </m:r>
            <m:ctrlPr>
              <w:rPr>
                <w:rFonts w:ascii="Cambria Math" w:hAnsi="Cambria Math" w:eastAsia="宋体" w:cs="Times New Roman"/>
                <w:i/>
                <w:color w:val="auto"/>
                <w:sz w:val="24"/>
                <w:szCs w:val="24"/>
              </w:rPr>
            </m:ctrlPr>
          </m:sub>
          <m:sup>
            <m:r>
              <m:rPr/>
              <w:rPr>
                <w:rFonts w:ascii="Cambria Math" w:hAnsi="Cambria Math" w:eastAsia="宋体" w:cs="Times New Roman"/>
                <w:color w:val="auto"/>
                <w:sz w:val="24"/>
                <w:szCs w:val="24"/>
              </w:rPr>
              <m:t>+0</m:t>
            </m:r>
            <m:ctrlPr>
              <w:rPr>
                <w:rFonts w:ascii="Cambria Math" w:hAnsi="Cambria Math" w:eastAsia="宋体" w:cs="Times New Roman"/>
                <w:i/>
                <w:color w:val="auto"/>
                <w:sz w:val="24"/>
                <w:szCs w:val="24"/>
              </w:rPr>
            </m:ctrlPr>
          </m:sup>
        </m:sSubSup>
      </m:oMath>
    </w:p>
    <w:p>
      <w:pPr>
        <w:spacing w:line="460" w:lineRule="exact"/>
        <w:ind w:firstLine="371" w:firstLineChars="154"/>
        <w:outlineLvl w:val="0"/>
        <w:rPr>
          <w:rFonts w:ascii="Times New Roman" w:hAnsi="Times New Roman" w:eastAsia="宋体" w:cs="Times New Roman"/>
          <w:color w:val="auto"/>
          <w:sz w:val="24"/>
          <w:szCs w:val="24"/>
        </w:rPr>
      </w:pPr>
      <w:bookmarkStart w:id="91" w:name="_Toc127981555"/>
      <w:bookmarkStart w:id="92" w:name="_Toc22083"/>
      <w:r>
        <w:rPr>
          <w:rFonts w:ascii="Times New Roman" w:hAnsi="Times New Roman" w:eastAsia="宋体" w:cs="Times New Roman"/>
          <w:b/>
          <w:color w:val="auto"/>
          <w:sz w:val="24"/>
          <w:szCs w:val="24"/>
        </w:rPr>
        <w:t>2</w:t>
      </w:r>
      <w:r>
        <w:rPr>
          <w:rFonts w:ascii="Times New Roman" w:hAnsi="Times New Roman" w:eastAsia="宋体" w:cs="Times New Roman"/>
          <w:color w:val="auto"/>
          <w:sz w:val="24"/>
          <w:szCs w:val="24"/>
        </w:rPr>
        <w:t xml:space="preserve"> 石灰粉煤灰</w:t>
      </w:r>
      <w:r>
        <w:rPr>
          <w:rFonts w:hint="eastAsia" w:ascii="Times New Roman" w:hAnsi="Times New Roman" w:eastAsia="宋体" w:cs="Times New Roman"/>
          <w:color w:val="auto"/>
          <w:sz w:val="24"/>
          <w:szCs w:val="24"/>
        </w:rPr>
        <w:t>稳定再生砂粉无机混合料</w:t>
      </w:r>
      <w:bookmarkEnd w:id="91"/>
      <w:bookmarkEnd w:id="92"/>
    </w:p>
    <w:p>
      <w:pPr>
        <w:spacing w:line="46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石灰粉煤灰稳定再生砂粉无机混合料的含水率应在</w:t>
      </w:r>
      <m:oMath>
        <m:sSubSup>
          <m:sSubSupPr>
            <m:ctrlPr>
              <w:rPr>
                <w:rFonts w:ascii="Cambria Math" w:hAnsi="Cambria Math" w:eastAsia="宋体" w:cs="Times New Roman"/>
                <w:i/>
                <w:color w:val="auto"/>
                <w:sz w:val="24"/>
                <w:szCs w:val="24"/>
              </w:rPr>
            </m:ctrlPr>
          </m:sSubSupPr>
          <m:e>
            <m:sSub>
              <m:sSubPr>
                <m:ctrlPr>
                  <w:rPr>
                    <w:rFonts w:ascii="Cambria Math" w:hAnsi="Cambria Math" w:eastAsia="宋体" w:cs="Times New Roman"/>
                    <w:i/>
                    <w:color w:val="auto"/>
                    <w:sz w:val="24"/>
                    <w:szCs w:val="24"/>
                  </w:rPr>
                </m:ctrlPr>
              </m:sSubPr>
              <m:e>
                <m:r>
                  <m:rPr/>
                  <w:rPr>
                    <w:rFonts w:ascii="Cambria Math" w:hAnsi="Cambria Math" w:eastAsia="宋体" w:cs="Times New Roman"/>
                    <w:color w:val="auto"/>
                    <w:sz w:val="24"/>
                    <w:szCs w:val="24"/>
                  </w:rPr>
                  <m:t>ω</m:t>
                </m:r>
                <m:ctrlPr>
                  <w:rPr>
                    <w:rFonts w:ascii="Cambria Math" w:hAnsi="Cambria Math" w:eastAsia="宋体" w:cs="Times New Roman"/>
                    <w:i/>
                    <w:color w:val="auto"/>
                    <w:sz w:val="24"/>
                    <w:szCs w:val="24"/>
                  </w:rPr>
                </m:ctrlPr>
              </m:e>
              <m:sub>
                <m:r>
                  <m:rPr/>
                  <w:rPr>
                    <w:rFonts w:ascii="Cambria Math" w:hAnsi="Cambria Math" w:eastAsia="宋体" w:cs="Times New Roman"/>
                    <w:color w:val="auto"/>
                    <w:sz w:val="24"/>
                    <w:szCs w:val="24"/>
                  </w:rPr>
                  <m:t>0</m:t>
                </m:r>
                <m:ctrlPr>
                  <w:rPr>
                    <w:rFonts w:ascii="Cambria Math" w:hAnsi="Cambria Math" w:eastAsia="宋体" w:cs="Times New Roman"/>
                    <w:i/>
                    <w:color w:val="auto"/>
                    <w:sz w:val="24"/>
                    <w:szCs w:val="24"/>
                  </w:rPr>
                </m:ctrlPr>
              </m:sub>
            </m:sSub>
            <m:ctrlPr>
              <w:rPr>
                <w:rFonts w:ascii="Cambria Math" w:hAnsi="Cambria Math" w:eastAsia="宋体" w:cs="Times New Roman"/>
                <w:i/>
                <w:color w:val="auto"/>
                <w:sz w:val="24"/>
                <w:szCs w:val="24"/>
              </w:rPr>
            </m:ctrlPr>
          </m:e>
          <m:sub>
            <m:r>
              <m:rPr/>
              <w:rPr>
                <w:rFonts w:ascii="Cambria Math" w:hAnsi="Cambria Math" w:eastAsia="宋体" w:cs="Times New Roman"/>
                <w:color w:val="auto"/>
                <w:sz w:val="24"/>
                <w:szCs w:val="24"/>
              </w:rPr>
              <m:t>−2.5</m:t>
            </m:r>
            <m:ctrlPr>
              <w:rPr>
                <w:rFonts w:ascii="Cambria Math" w:hAnsi="Cambria Math" w:eastAsia="宋体" w:cs="Times New Roman"/>
                <w:i/>
                <w:color w:val="auto"/>
                <w:sz w:val="24"/>
                <w:szCs w:val="24"/>
              </w:rPr>
            </m:ctrlPr>
          </m:sub>
          <m:sup>
            <m:r>
              <m:rPr/>
              <w:rPr>
                <w:rFonts w:ascii="Cambria Math" w:hAnsi="Cambria Math" w:eastAsia="宋体" w:cs="Times New Roman"/>
                <w:color w:val="auto"/>
                <w:sz w:val="24"/>
                <w:szCs w:val="24"/>
              </w:rPr>
              <m:t>+0.5</m:t>
            </m:r>
            <m:ctrlPr>
              <w:rPr>
                <w:rFonts w:ascii="Cambria Math" w:hAnsi="Cambria Math" w:eastAsia="宋体" w:cs="Times New Roman"/>
                <w:i/>
                <w:color w:val="auto"/>
                <w:sz w:val="24"/>
                <w:szCs w:val="24"/>
              </w:rPr>
            </m:ctrlPr>
          </m:sup>
        </m:sSubSup>
      </m:oMath>
    </w:p>
    <w:p>
      <w:pPr>
        <w:spacing w:line="460" w:lineRule="exact"/>
        <w:ind w:firstLine="371" w:firstLineChars="154"/>
        <w:outlineLvl w:val="0"/>
        <w:rPr>
          <w:rFonts w:ascii="Times New Roman" w:hAnsi="Times New Roman" w:eastAsia="宋体" w:cs="Times New Roman"/>
          <w:color w:val="auto"/>
          <w:sz w:val="24"/>
          <w:szCs w:val="24"/>
        </w:rPr>
      </w:pPr>
      <w:bookmarkStart w:id="93" w:name="_Toc539"/>
      <w:bookmarkStart w:id="94" w:name="_Toc127981556"/>
      <w:r>
        <w:rPr>
          <w:rFonts w:ascii="Times New Roman" w:hAnsi="Times New Roman" w:eastAsia="宋体" w:cs="Times New Roman"/>
          <w:b/>
          <w:color w:val="auto"/>
          <w:sz w:val="24"/>
          <w:szCs w:val="24"/>
        </w:rPr>
        <w:t>3</w:t>
      </w:r>
      <w:r>
        <w:rPr>
          <w:rFonts w:ascii="Times New Roman" w:hAnsi="Times New Roman" w:eastAsia="宋体" w:cs="Times New Roman"/>
          <w:color w:val="auto"/>
          <w:sz w:val="24"/>
          <w:szCs w:val="24"/>
        </w:rPr>
        <w:t>水泥</w:t>
      </w:r>
      <w:r>
        <w:rPr>
          <w:rFonts w:hint="eastAsia" w:ascii="Times New Roman" w:hAnsi="Times New Roman" w:eastAsia="宋体" w:cs="Times New Roman"/>
          <w:color w:val="auto"/>
          <w:sz w:val="24"/>
          <w:szCs w:val="24"/>
        </w:rPr>
        <w:t>粉煤灰再生砂粉无机混合料</w:t>
      </w:r>
      <w:bookmarkEnd w:id="93"/>
      <w:bookmarkEnd w:id="94"/>
    </w:p>
    <w:p>
      <w:pPr>
        <w:spacing w:line="46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水泥粉煤灰稳定再生砂粉无机混合料的含水率应在</w:t>
      </w:r>
      <m:oMath>
        <m:sSubSup>
          <m:sSubSupPr>
            <m:ctrlPr>
              <w:rPr>
                <w:rFonts w:ascii="Cambria Math" w:hAnsi="Cambria Math" w:eastAsia="宋体" w:cs="Times New Roman"/>
                <w:i/>
                <w:color w:val="auto"/>
                <w:sz w:val="24"/>
                <w:szCs w:val="24"/>
              </w:rPr>
            </m:ctrlPr>
          </m:sSubSupPr>
          <m:e>
            <m:sSub>
              <m:sSubPr>
                <m:ctrlPr>
                  <w:rPr>
                    <w:rFonts w:ascii="Cambria Math" w:hAnsi="Cambria Math" w:eastAsia="宋体" w:cs="Times New Roman"/>
                    <w:i/>
                    <w:color w:val="auto"/>
                    <w:sz w:val="24"/>
                    <w:szCs w:val="24"/>
                  </w:rPr>
                </m:ctrlPr>
              </m:sSubPr>
              <m:e>
                <m:r>
                  <m:rPr/>
                  <w:rPr>
                    <w:rFonts w:ascii="Cambria Math" w:hAnsi="Cambria Math" w:eastAsia="宋体" w:cs="Times New Roman"/>
                    <w:color w:val="auto"/>
                    <w:sz w:val="24"/>
                    <w:szCs w:val="24"/>
                  </w:rPr>
                  <m:t>ω</m:t>
                </m:r>
                <m:ctrlPr>
                  <w:rPr>
                    <w:rFonts w:ascii="Cambria Math" w:hAnsi="Cambria Math" w:eastAsia="宋体" w:cs="Times New Roman"/>
                    <w:i/>
                    <w:color w:val="auto"/>
                    <w:sz w:val="24"/>
                    <w:szCs w:val="24"/>
                  </w:rPr>
                </m:ctrlPr>
              </m:e>
              <m:sub>
                <m:r>
                  <m:rPr/>
                  <w:rPr>
                    <w:rFonts w:ascii="Cambria Math" w:hAnsi="Cambria Math" w:eastAsia="宋体" w:cs="Times New Roman"/>
                    <w:color w:val="auto"/>
                    <w:sz w:val="24"/>
                    <w:szCs w:val="24"/>
                  </w:rPr>
                  <m:t>0</m:t>
                </m:r>
                <m:ctrlPr>
                  <w:rPr>
                    <w:rFonts w:ascii="Cambria Math" w:hAnsi="Cambria Math" w:eastAsia="宋体" w:cs="Times New Roman"/>
                    <w:i/>
                    <w:color w:val="auto"/>
                    <w:sz w:val="24"/>
                    <w:szCs w:val="24"/>
                  </w:rPr>
                </m:ctrlPr>
              </m:sub>
            </m:sSub>
            <m:ctrlPr>
              <w:rPr>
                <w:rFonts w:ascii="Cambria Math" w:hAnsi="Cambria Math" w:eastAsia="宋体" w:cs="Times New Roman"/>
                <w:i/>
                <w:color w:val="auto"/>
                <w:sz w:val="24"/>
                <w:szCs w:val="24"/>
              </w:rPr>
            </m:ctrlPr>
          </m:e>
          <m:sub>
            <m:r>
              <m:rPr/>
              <w:rPr>
                <w:rFonts w:ascii="Cambria Math" w:hAnsi="Cambria Math" w:eastAsia="宋体" w:cs="Times New Roman"/>
                <w:color w:val="auto"/>
                <w:sz w:val="24"/>
                <w:szCs w:val="24"/>
              </w:rPr>
              <m:t>−2.5</m:t>
            </m:r>
            <m:ctrlPr>
              <w:rPr>
                <w:rFonts w:ascii="Cambria Math" w:hAnsi="Cambria Math" w:eastAsia="宋体" w:cs="Times New Roman"/>
                <w:i/>
                <w:color w:val="auto"/>
                <w:sz w:val="24"/>
                <w:szCs w:val="24"/>
              </w:rPr>
            </m:ctrlPr>
          </m:sub>
          <m:sup>
            <m:r>
              <m:rPr/>
              <w:rPr>
                <w:rFonts w:ascii="Cambria Math" w:hAnsi="Cambria Math" w:eastAsia="宋体" w:cs="Times New Roman"/>
                <w:color w:val="auto"/>
                <w:sz w:val="24"/>
                <w:szCs w:val="24"/>
              </w:rPr>
              <m:t>+0.5</m:t>
            </m:r>
            <m:ctrlPr>
              <w:rPr>
                <w:rFonts w:ascii="Cambria Math" w:hAnsi="Cambria Math" w:eastAsia="宋体" w:cs="Times New Roman"/>
                <w:i/>
                <w:color w:val="auto"/>
                <w:sz w:val="24"/>
                <w:szCs w:val="24"/>
              </w:rPr>
            </m:ctrlPr>
          </m:sup>
        </m:sSubSup>
      </m:oMath>
    </w:p>
    <w:p>
      <w:pPr>
        <w:spacing w:line="400" w:lineRule="exact"/>
        <w:outlineLvl w:val="1"/>
        <w:rPr>
          <w:rFonts w:ascii="Times New Roman" w:hAnsi="Times New Roman" w:eastAsia="宋体" w:cs="Times New Roman"/>
          <w:color w:val="auto"/>
          <w:sz w:val="24"/>
          <w:szCs w:val="24"/>
        </w:rPr>
      </w:pPr>
      <w:bookmarkStart w:id="95" w:name="_Toc22617"/>
      <w:bookmarkStart w:id="96" w:name="_Toc127981557"/>
      <w:r>
        <w:rPr>
          <w:rFonts w:ascii="Times New Roman" w:hAnsi="Times New Roman" w:eastAsia="宋体" w:cs="Times New Roman"/>
          <w:b/>
          <w:color w:val="auto"/>
          <w:sz w:val="24"/>
          <w:szCs w:val="24"/>
        </w:rPr>
        <w:t>7.2.4</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抗冻性能</w:t>
      </w:r>
      <w:bookmarkEnd w:id="95"/>
      <w:bookmarkEnd w:id="96"/>
    </w:p>
    <w:p>
      <w:pPr>
        <w:spacing w:line="400" w:lineRule="exact"/>
        <w:ind w:firstLine="369" w:firstLineChars="154"/>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石灰粉煤灰稳定再生砂粉无机混合料的抗冻性应满足中冰冻、重冰冻区路面基层2</w:t>
      </w:r>
      <w:r>
        <w:rPr>
          <w:rFonts w:ascii="Times New Roman" w:hAnsi="Times New Roman" w:eastAsia="宋体" w:cs="Times New Roman"/>
          <w:color w:val="auto"/>
          <w:sz w:val="24"/>
          <w:szCs w:val="24"/>
        </w:rPr>
        <w:t>8d</w:t>
      </w:r>
      <w:r>
        <w:rPr>
          <w:rFonts w:hint="eastAsia" w:ascii="Times New Roman" w:hAnsi="Times New Roman" w:eastAsia="宋体" w:cs="Times New Roman"/>
          <w:color w:val="auto"/>
          <w:sz w:val="24"/>
          <w:szCs w:val="24"/>
        </w:rPr>
        <w:t>龄期试件5次冻融循环后的残留抗压强度比不宜小于7</w:t>
      </w:r>
      <w:r>
        <w:rPr>
          <w:rFonts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%。其中，冰冻区是以冻结指数为指标进行划分，重冻区不小于2</w:t>
      </w:r>
      <w:r>
        <w:rPr>
          <w:rFonts w:ascii="Times New Roman" w:hAnsi="Times New Roman" w:eastAsia="宋体" w:cs="Times New Roman"/>
          <w:color w:val="auto"/>
          <w:sz w:val="24"/>
          <w:szCs w:val="24"/>
        </w:rPr>
        <w:t>000</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rPr>
        <w:t>，中冻区</w:t>
      </w:r>
      <w:r>
        <w:rPr>
          <w:rFonts w:ascii="Times New Roman" w:hAnsi="Times New Roman" w:eastAsia="宋体" w:cs="Times New Roman"/>
          <w:color w:val="auto"/>
          <w:sz w:val="24"/>
          <w:szCs w:val="24"/>
        </w:rPr>
        <w:t>800</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rPr>
        <w:t>~2</w:t>
      </w:r>
      <w:r>
        <w:rPr>
          <w:rFonts w:ascii="Times New Roman" w:hAnsi="Times New Roman" w:eastAsia="宋体" w:cs="Times New Roman"/>
          <w:color w:val="auto"/>
          <w:sz w:val="24"/>
          <w:szCs w:val="24"/>
        </w:rPr>
        <w:t>000</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rPr>
        <w:t>。冻结指数是每年冬季负温度与天数乘积的累积值（℃·</w:t>
      </w:r>
      <w:r>
        <w:rPr>
          <w:rFonts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rPr>
        <w:t>）。</w:t>
      </w:r>
    </w:p>
    <w:p>
      <w:pPr>
        <w:spacing w:line="400" w:lineRule="exact"/>
        <w:ind w:firstLine="369" w:firstLineChars="154"/>
        <w:rPr>
          <w:rFonts w:ascii="Times New Roman" w:hAnsi="Times New Roman" w:eastAsia="宋体" w:cs="Times New Roman"/>
          <w:color w:val="auto"/>
          <w:sz w:val="24"/>
          <w:szCs w:val="24"/>
        </w:rPr>
      </w:pPr>
    </w:p>
    <w:p>
      <w:pPr>
        <w:spacing w:line="400" w:lineRule="exact"/>
        <w:ind w:firstLine="369" w:firstLineChars="154"/>
        <w:rPr>
          <w:rFonts w:ascii="Times New Roman" w:hAnsi="Times New Roman" w:eastAsia="宋体" w:cs="Times New Roman"/>
          <w:color w:val="auto"/>
          <w:sz w:val="24"/>
          <w:szCs w:val="24"/>
        </w:rPr>
      </w:pP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97" w:name="_Toc127981558"/>
      <w:r>
        <w:rPr>
          <w:rFonts w:ascii="黑体" w:hAnsi="黑体" w:eastAsia="黑体" w:cs="Times New Roman"/>
          <w:b/>
          <w:bCs/>
          <w:color w:val="auto"/>
          <w:kern w:val="44"/>
          <w:sz w:val="24"/>
          <w:szCs w:val="24"/>
        </w:rPr>
        <w:t>7</w:t>
      </w:r>
      <w:r>
        <w:rPr>
          <w:rFonts w:hint="eastAsia" w:ascii="黑体" w:hAnsi="黑体" w:eastAsia="黑体" w:cs="Times New Roman"/>
          <w:b/>
          <w:bCs/>
          <w:color w:val="auto"/>
          <w:kern w:val="44"/>
          <w:sz w:val="24"/>
          <w:szCs w:val="24"/>
        </w:rPr>
        <w:t>.</w:t>
      </w:r>
      <w:r>
        <w:rPr>
          <w:rFonts w:ascii="黑体" w:hAnsi="黑体" w:eastAsia="黑体" w:cs="Times New Roman"/>
          <w:b/>
          <w:bCs/>
          <w:color w:val="auto"/>
          <w:kern w:val="44"/>
          <w:sz w:val="24"/>
          <w:szCs w:val="24"/>
        </w:rPr>
        <w:t>3</w:t>
      </w:r>
      <w:r>
        <w:rPr>
          <w:rFonts w:hint="eastAsia" w:ascii="黑体" w:hAnsi="黑体" w:eastAsia="黑体" w:cs="Times New Roman"/>
          <w:b/>
          <w:bCs/>
          <w:color w:val="auto"/>
          <w:kern w:val="44"/>
          <w:sz w:val="24"/>
          <w:szCs w:val="24"/>
        </w:rPr>
        <w:t xml:space="preserve">  配合比设计</w:t>
      </w:r>
      <w:bookmarkEnd w:id="97"/>
    </w:p>
    <w:p>
      <w:pPr>
        <w:spacing w:line="400" w:lineRule="exact"/>
        <w:outlineLvl w:val="1"/>
        <w:rPr>
          <w:rFonts w:ascii="Times New Roman" w:hAnsi="Times New Roman" w:eastAsia="宋体" w:cs="Times New Roman"/>
          <w:b/>
          <w:bCs/>
          <w:color w:val="auto"/>
          <w:kern w:val="44"/>
          <w:sz w:val="30"/>
          <w:szCs w:val="30"/>
        </w:rPr>
      </w:pPr>
      <w:bookmarkStart w:id="98" w:name="_Toc127981559"/>
      <w:bookmarkStart w:id="99" w:name="_Toc14649"/>
      <w:r>
        <w:rPr>
          <w:rFonts w:ascii="Times New Roman" w:hAnsi="Times New Roman" w:eastAsia="宋体" w:cs="Times New Roman"/>
          <w:b/>
          <w:color w:val="auto"/>
          <w:sz w:val="24"/>
          <w:szCs w:val="24"/>
        </w:rPr>
        <w:t>7.3.1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水泥稳定再生砂粉无机混合料</w:t>
      </w:r>
      <w:bookmarkEnd w:id="98"/>
      <w:bookmarkEnd w:id="99"/>
    </w:p>
    <w:p>
      <w:pPr>
        <w:spacing w:line="400" w:lineRule="exact"/>
        <w:ind w:firstLine="371" w:firstLineChars="154"/>
        <w:outlineLvl w:val="0"/>
        <w:rPr>
          <w:rFonts w:ascii="Times New Roman" w:hAnsi="Times New Roman" w:eastAsia="宋体" w:cs="Times New Roman"/>
          <w:color w:val="auto"/>
          <w:sz w:val="24"/>
          <w:szCs w:val="24"/>
        </w:rPr>
      </w:pPr>
      <w:bookmarkStart w:id="100" w:name="_Toc127981560"/>
      <w:bookmarkStart w:id="101" w:name="_Toc22782"/>
      <w:r>
        <w:rPr>
          <w:rFonts w:hint="eastAsia"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试配时水泥掺量宜按表7</w:t>
      </w:r>
      <w:r>
        <w:rPr>
          <w:rFonts w:ascii="Times New Roman" w:hAnsi="Times New Roman" w:eastAsia="宋体" w:cs="Times New Roman"/>
          <w:color w:val="auto"/>
          <w:sz w:val="24"/>
          <w:szCs w:val="24"/>
        </w:rPr>
        <w:t>.3.1</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选取。</w:t>
      </w:r>
      <w:bookmarkEnd w:id="100"/>
      <w:bookmarkEnd w:id="101"/>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表7.3</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水泥稳定再生砂粉无机混合料试配水泥掺量/%</w:t>
      </w:r>
    </w:p>
    <w:tbl>
      <w:tblPr>
        <w:tblStyle w:val="11"/>
        <w:tblW w:w="4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412"/>
        <w:gridCol w:w="1428"/>
        <w:gridCol w:w="152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结构部位</w:t>
            </w:r>
          </w:p>
        </w:tc>
        <w:tc>
          <w:tcPr>
            <w:tcW w:w="4159" w:type="pct"/>
            <w:gridSpan w:val="4"/>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水泥掺量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1020"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p>
        </w:tc>
        <w:tc>
          <w:tcPr>
            <w:tcW w:w="1031"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5</w:t>
            </w:r>
          </w:p>
        </w:tc>
        <w:tc>
          <w:tcPr>
            <w:tcW w:w="1102"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6</w:t>
            </w:r>
          </w:p>
        </w:tc>
        <w:tc>
          <w:tcPr>
            <w:tcW w:w="1004" w:type="pct"/>
            <w:shd w:val="clear" w:color="auto" w:fill="auto"/>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102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1031"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1102"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1004"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r>
    </w:tbl>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应采用重型击实试验方法确定不同水泥掺量、混合料的最佳含水率和最大干密度。</w:t>
      </w:r>
    </w:p>
    <w:p>
      <w:pPr>
        <w:spacing w:line="400" w:lineRule="exact"/>
        <w:ind w:firstLine="371" w:firstLineChars="154"/>
        <w:outlineLvl w:val="0"/>
        <w:rPr>
          <w:rFonts w:ascii="Times New Roman" w:hAnsi="Times New Roman" w:eastAsia="宋体" w:cs="Times New Roman"/>
          <w:color w:val="auto"/>
          <w:sz w:val="24"/>
          <w:szCs w:val="24"/>
        </w:rPr>
      </w:pPr>
      <w:bookmarkStart w:id="102" w:name="_Toc10995"/>
      <w:bookmarkStart w:id="103" w:name="_Toc127981561"/>
      <w:r>
        <w:rPr>
          <w:rFonts w:hint="eastAsia" w:ascii="Times New Roman" w:hAnsi="Times New Roman" w:eastAsia="宋体" w:cs="Times New Roman"/>
          <w:b/>
          <w:bCs/>
          <w:color w:val="auto"/>
          <w:sz w:val="24"/>
          <w:szCs w:val="24"/>
        </w:rPr>
        <w:t>3</w:t>
      </w:r>
      <w:r>
        <w:rPr>
          <w:rFonts w:ascii="Times New Roman" w:hAnsi="Times New Roman" w:eastAsia="宋体" w:cs="Times New Roman"/>
          <w:b/>
          <w:bCs/>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按规定的压实度计算不同水泥掺量试件的干密度。</w:t>
      </w:r>
      <w:bookmarkEnd w:id="102"/>
      <w:bookmarkEnd w:id="103"/>
    </w:p>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4</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试件制备、养护和抗压条件测定应符合J</w:t>
      </w:r>
      <w:r>
        <w:rPr>
          <w:rFonts w:ascii="Times New Roman" w:hAnsi="Times New Roman" w:eastAsia="宋体" w:cs="Times New Roman"/>
          <w:color w:val="auto"/>
          <w:sz w:val="24"/>
          <w:szCs w:val="24"/>
        </w:rPr>
        <w:t>TG E51-2009</w:t>
      </w:r>
      <w:r>
        <w:rPr>
          <w:rFonts w:hint="eastAsia" w:ascii="Times New Roman" w:hAnsi="Times New Roman" w:eastAsia="宋体" w:cs="Times New Roman"/>
          <w:color w:val="auto"/>
          <w:sz w:val="24"/>
          <w:szCs w:val="24"/>
        </w:rPr>
        <w:t>的有关要求。</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w:t>
      </w:r>
      <w:r>
        <w:rPr>
          <w:rFonts w:ascii="Times New Roman" w:hAnsi="Times New Roman" w:eastAsia="宋体" w:cs="Times New Roman"/>
          <w:b/>
          <w:bCs/>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根据抗压强度试验结果，选定水泥掺量，水泥最小掺量应不小于3%；当采用3</w:t>
      </w:r>
      <w:r>
        <w:rPr>
          <w:rFonts w:ascii="Times New Roman" w:hAnsi="Times New Roman" w:eastAsia="宋体" w:cs="Times New Roman"/>
          <w:color w:val="auto"/>
          <w:sz w:val="24"/>
          <w:szCs w:val="24"/>
        </w:rPr>
        <w:t>2.5</w:t>
      </w:r>
      <w:r>
        <w:rPr>
          <w:rFonts w:hint="eastAsia" w:ascii="Times New Roman" w:hAnsi="Times New Roman" w:eastAsia="宋体" w:cs="Times New Roman"/>
          <w:color w:val="auto"/>
          <w:sz w:val="24"/>
          <w:szCs w:val="24"/>
        </w:rPr>
        <w:t>强度等级的水泥时，水泥最小掺量应不小于</w:t>
      </w:r>
      <w:r>
        <w:rPr>
          <w:rFonts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rPr>
        <w:t>%。用内插法计算最大干密度和最佳含水率。</w:t>
      </w:r>
    </w:p>
    <w:p>
      <w:pPr>
        <w:spacing w:line="400" w:lineRule="exact"/>
        <w:outlineLvl w:val="1"/>
        <w:rPr>
          <w:rFonts w:ascii="Times New Roman" w:hAnsi="Times New Roman" w:eastAsia="宋体" w:cs="Times New Roman"/>
          <w:color w:val="auto"/>
          <w:sz w:val="24"/>
          <w:szCs w:val="24"/>
          <w:u w:val="single"/>
        </w:rPr>
      </w:pPr>
      <w:bookmarkStart w:id="104" w:name="_Toc127981562"/>
      <w:bookmarkStart w:id="105" w:name="_Toc30708"/>
      <w:r>
        <w:rPr>
          <w:rFonts w:ascii="Times New Roman" w:hAnsi="Times New Roman" w:eastAsia="宋体" w:cs="Times New Roman"/>
          <w:b/>
          <w:color w:val="auto"/>
          <w:sz w:val="24"/>
          <w:szCs w:val="24"/>
        </w:rPr>
        <w:t xml:space="preserve">7.3.2  </w:t>
      </w:r>
      <w:r>
        <w:rPr>
          <w:rFonts w:hint="eastAsia" w:ascii="Times New Roman" w:hAnsi="Times New Roman" w:eastAsia="宋体" w:cs="Times New Roman"/>
          <w:color w:val="auto"/>
          <w:sz w:val="24"/>
          <w:szCs w:val="24"/>
        </w:rPr>
        <w:t>石灰粉煤灰稳定再生砂粉无机混合料</w:t>
      </w:r>
      <w:bookmarkEnd w:id="104"/>
      <w:bookmarkEnd w:id="105"/>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制备不同比例的石灰粉煤灰混合料，采用重型击实试验方法确定不同比例石灰粉煤灰混合料的最佳含水率和最大干密度，对比相同龄期和相同压实度的抗压强度，选用试件强度最大的石灰粉煤灰比例。</w:t>
      </w:r>
    </w:p>
    <w:p>
      <w:pPr>
        <w:spacing w:line="400" w:lineRule="exact"/>
        <w:ind w:firstLine="371" w:firstLineChars="154"/>
        <w:outlineLvl w:val="0"/>
        <w:rPr>
          <w:rFonts w:ascii="Times New Roman" w:hAnsi="Times New Roman" w:eastAsia="宋体" w:cs="Times New Roman"/>
          <w:color w:val="auto"/>
          <w:sz w:val="24"/>
          <w:szCs w:val="24"/>
        </w:rPr>
      </w:pPr>
      <w:bookmarkStart w:id="106" w:name="_Toc127981563"/>
      <w:bookmarkStart w:id="107" w:name="_Toc1093"/>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试配时石灰掺量宜按表7</w:t>
      </w:r>
      <w:r>
        <w:rPr>
          <w:rFonts w:ascii="Times New Roman" w:hAnsi="Times New Roman" w:eastAsia="宋体" w:cs="Times New Roman"/>
          <w:color w:val="auto"/>
          <w:sz w:val="24"/>
          <w:szCs w:val="24"/>
        </w:rPr>
        <w:t>.2.2</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选取。</w:t>
      </w:r>
      <w:bookmarkEnd w:id="106"/>
      <w:bookmarkEnd w:id="107"/>
    </w:p>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表7.2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2</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 xml:space="preserve">1 </w:t>
      </w:r>
      <w:r>
        <w:rPr>
          <w:rFonts w:hint="eastAsia" w:ascii="Times New Roman" w:hAnsi="Times New Roman" w:eastAsia="宋体" w:cs="Times New Roman"/>
          <w:b/>
          <w:color w:val="auto"/>
          <w:szCs w:val="21"/>
        </w:rPr>
        <w:t>石灰粉煤灰稳定再生砂粉无机混合料试配石灰掺量/%</w:t>
      </w:r>
    </w:p>
    <w:tbl>
      <w:tblPr>
        <w:tblStyle w:val="11"/>
        <w:tblW w:w="4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415"/>
        <w:gridCol w:w="1426"/>
        <w:gridCol w:w="1527"/>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结构部位</w:t>
            </w:r>
          </w:p>
        </w:tc>
        <w:tc>
          <w:tcPr>
            <w:tcW w:w="4159" w:type="pct"/>
            <w:gridSpan w:val="4"/>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石灰掺量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基层</w:t>
            </w:r>
          </w:p>
        </w:tc>
        <w:tc>
          <w:tcPr>
            <w:tcW w:w="1022"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103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1103"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c>
          <w:tcPr>
            <w:tcW w:w="1003"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底基层</w:t>
            </w:r>
          </w:p>
        </w:tc>
        <w:tc>
          <w:tcPr>
            <w:tcW w:w="1022"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1030"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1103"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1003" w:type="pct"/>
            <w:shd w:val="clear" w:color="auto" w:fill="auto"/>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r>
    </w:tbl>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应采用重型击实试验方法确定不同石灰掺量混合料的最佳含水率和最大干密度。</w:t>
      </w:r>
    </w:p>
    <w:p>
      <w:pPr>
        <w:spacing w:line="400" w:lineRule="exact"/>
        <w:ind w:firstLine="371" w:firstLineChars="154"/>
        <w:outlineLvl w:val="0"/>
        <w:rPr>
          <w:rFonts w:ascii="Times New Roman" w:hAnsi="Times New Roman" w:eastAsia="宋体" w:cs="Times New Roman"/>
          <w:color w:val="auto"/>
          <w:sz w:val="24"/>
          <w:szCs w:val="24"/>
        </w:rPr>
      </w:pPr>
      <w:bookmarkStart w:id="108" w:name="_Toc127981564"/>
      <w:bookmarkStart w:id="109" w:name="_Toc4482"/>
      <w:r>
        <w:rPr>
          <w:rFonts w:ascii="Times New Roman" w:hAnsi="Times New Roman" w:eastAsia="宋体" w:cs="Times New Roman"/>
          <w:b/>
          <w:bCs/>
          <w:color w:val="auto"/>
          <w:sz w:val="24"/>
          <w:szCs w:val="24"/>
        </w:rPr>
        <w:t xml:space="preserve">4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按规定的压实度计算不同石灰掺量试件的干密度。</w:t>
      </w:r>
      <w:bookmarkEnd w:id="108"/>
      <w:bookmarkEnd w:id="109"/>
    </w:p>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5</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试件制备、养护和抗压条件测定应符合J</w:t>
      </w:r>
      <w:r>
        <w:rPr>
          <w:rFonts w:ascii="Times New Roman" w:hAnsi="Times New Roman" w:eastAsia="宋体" w:cs="Times New Roman"/>
          <w:color w:val="auto"/>
          <w:sz w:val="24"/>
          <w:szCs w:val="24"/>
        </w:rPr>
        <w:t>TG E51-2009</w:t>
      </w:r>
      <w:r>
        <w:rPr>
          <w:rFonts w:hint="eastAsia" w:ascii="Times New Roman" w:hAnsi="Times New Roman" w:eastAsia="宋体" w:cs="Times New Roman"/>
          <w:color w:val="auto"/>
          <w:sz w:val="24"/>
          <w:szCs w:val="24"/>
        </w:rPr>
        <w:t>的有关要求。</w:t>
      </w:r>
    </w:p>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6</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根据抗压强度试验结果，选定石灰掺量，石灰最小掺量应不小于3%。用内插法计算混合料最大干密度和最佳含水率。</w:t>
      </w:r>
    </w:p>
    <w:p>
      <w:pPr>
        <w:spacing w:line="400" w:lineRule="exact"/>
        <w:outlineLvl w:val="1"/>
        <w:rPr>
          <w:rFonts w:ascii="Times New Roman" w:hAnsi="Times New Roman" w:eastAsia="宋体" w:cs="Times New Roman"/>
          <w:color w:val="auto"/>
          <w:sz w:val="24"/>
          <w:szCs w:val="24"/>
          <w:u w:val="single"/>
        </w:rPr>
      </w:pPr>
      <w:bookmarkStart w:id="110" w:name="_Toc28332"/>
      <w:bookmarkStart w:id="111" w:name="_Toc127981565"/>
      <w:r>
        <w:rPr>
          <w:rFonts w:ascii="Times New Roman" w:hAnsi="Times New Roman" w:eastAsia="宋体" w:cs="Times New Roman"/>
          <w:b/>
          <w:color w:val="auto"/>
          <w:sz w:val="24"/>
          <w:szCs w:val="24"/>
        </w:rPr>
        <w:t xml:space="preserve">7.3.3  </w:t>
      </w:r>
      <w:r>
        <w:rPr>
          <w:rFonts w:hint="eastAsia" w:ascii="Times New Roman" w:hAnsi="Times New Roman" w:eastAsia="宋体" w:cs="Times New Roman"/>
          <w:color w:val="auto"/>
          <w:sz w:val="24"/>
          <w:szCs w:val="24"/>
        </w:rPr>
        <w:t>水泥粉煤灰稳定再生砂粉无机混合料</w:t>
      </w:r>
      <w:bookmarkEnd w:id="110"/>
      <w:bookmarkEnd w:id="111"/>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试配时水泥掺量宜在3%~</w:t>
      </w:r>
      <w:r>
        <w:rPr>
          <w:rFonts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t>%范围内；水泥粉煤灰与骨料的质量比宜为</w:t>
      </w:r>
      <w:r>
        <w:rPr>
          <w:rFonts w:ascii="Times New Roman" w:hAnsi="Times New Roman" w:eastAsia="宋体" w:cs="Times New Roman"/>
          <w:color w:val="auto"/>
          <w:sz w:val="24"/>
          <w:szCs w:val="24"/>
        </w:rPr>
        <w:t>12</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17</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 88</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83</w:t>
      </w:r>
      <w:r>
        <w:rPr>
          <w:rFonts w:hint="eastAsia" w:ascii="Times New Roman" w:hAnsi="Times New Roman" w:eastAsia="宋体" w:cs="Times New Roman"/>
          <w:color w:val="auto"/>
          <w:sz w:val="24"/>
          <w:szCs w:val="24"/>
        </w:rPr>
        <w:t>。</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应采用重型击实试验方法确定不同水泥掺量混合料的最佳含水率和最大干密度。</w:t>
      </w:r>
    </w:p>
    <w:p>
      <w:pPr>
        <w:spacing w:line="400" w:lineRule="exact"/>
        <w:ind w:firstLine="371" w:firstLineChars="154"/>
        <w:outlineLvl w:val="0"/>
        <w:rPr>
          <w:rFonts w:ascii="Times New Roman" w:hAnsi="Times New Roman" w:eastAsia="宋体" w:cs="Times New Roman"/>
          <w:color w:val="auto"/>
          <w:sz w:val="24"/>
          <w:szCs w:val="24"/>
        </w:rPr>
      </w:pPr>
      <w:bookmarkStart w:id="112" w:name="_Toc13886"/>
      <w:bookmarkStart w:id="113" w:name="_Toc127981566"/>
      <w:r>
        <w:rPr>
          <w:rFonts w:ascii="Times New Roman" w:hAnsi="Times New Roman" w:eastAsia="宋体" w:cs="Times New Roman"/>
          <w:b/>
          <w:bCs/>
          <w:color w:val="auto"/>
          <w:sz w:val="24"/>
          <w:szCs w:val="24"/>
        </w:rPr>
        <w:t xml:space="preserve">3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按规定的压实度计算不同水泥掺量试件的干密度。</w:t>
      </w:r>
      <w:bookmarkEnd w:id="112"/>
      <w:bookmarkEnd w:id="113"/>
    </w:p>
    <w:p>
      <w:pPr>
        <w:spacing w:line="400" w:lineRule="exact"/>
        <w:ind w:firstLine="371" w:firstLineChars="154"/>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4</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试件制备、养护和抗压条件测定应符合J</w:t>
      </w:r>
      <w:r>
        <w:rPr>
          <w:rFonts w:ascii="Times New Roman" w:hAnsi="Times New Roman" w:eastAsia="宋体" w:cs="Times New Roman"/>
          <w:color w:val="auto"/>
          <w:sz w:val="24"/>
          <w:szCs w:val="24"/>
        </w:rPr>
        <w:t>TG E51-2009</w:t>
      </w:r>
      <w:r>
        <w:rPr>
          <w:rFonts w:hint="eastAsia" w:ascii="Times New Roman" w:hAnsi="Times New Roman" w:eastAsia="宋体" w:cs="Times New Roman"/>
          <w:color w:val="auto"/>
          <w:sz w:val="24"/>
          <w:szCs w:val="24"/>
        </w:rPr>
        <w:t>的有关要求。</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w:t>
      </w:r>
      <w:r>
        <w:rPr>
          <w:rFonts w:ascii="Times New Roman" w:hAnsi="Times New Roman" w:eastAsia="宋体" w:cs="Times New Roman"/>
          <w:b/>
          <w:bCs/>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根据抗压强度试验结果，选定水泥掺量，水泥最小掺量应不小于3%；用内插法计算混合料最大干密度和最佳含水率。</w:t>
      </w:r>
    </w:p>
    <w:p>
      <w:pPr>
        <w:spacing w:before="312" w:beforeLines="100" w:after="312" w:afterLines="100" w:line="400" w:lineRule="exact"/>
        <w:jc w:val="center"/>
        <w:outlineLvl w:val="1"/>
        <w:rPr>
          <w:rFonts w:ascii="黑体" w:hAnsi="黑体" w:eastAsia="黑体" w:cs="Times New Roman"/>
          <w:b/>
          <w:bCs/>
          <w:color w:val="auto"/>
          <w:kern w:val="44"/>
          <w:sz w:val="24"/>
          <w:szCs w:val="24"/>
        </w:rPr>
      </w:pPr>
      <w:bookmarkStart w:id="114" w:name="_Toc14660"/>
      <w:bookmarkStart w:id="115" w:name="_Toc127981567"/>
      <w:r>
        <w:rPr>
          <w:rFonts w:ascii="黑体" w:hAnsi="黑体" w:eastAsia="黑体" w:cs="Times New Roman"/>
          <w:b/>
          <w:bCs/>
          <w:color w:val="auto"/>
          <w:kern w:val="44"/>
          <w:sz w:val="24"/>
          <w:szCs w:val="24"/>
        </w:rPr>
        <w:t>7</w:t>
      </w:r>
      <w:r>
        <w:rPr>
          <w:rFonts w:hint="eastAsia" w:ascii="黑体" w:hAnsi="黑体" w:eastAsia="黑体" w:cs="Times New Roman"/>
          <w:b/>
          <w:bCs/>
          <w:color w:val="auto"/>
          <w:kern w:val="44"/>
          <w:sz w:val="24"/>
          <w:szCs w:val="24"/>
        </w:rPr>
        <w:t>.</w:t>
      </w:r>
      <w:r>
        <w:rPr>
          <w:rFonts w:ascii="黑体" w:hAnsi="黑体" w:eastAsia="黑体" w:cs="Times New Roman"/>
          <w:b/>
          <w:bCs/>
          <w:color w:val="auto"/>
          <w:kern w:val="44"/>
          <w:sz w:val="24"/>
          <w:szCs w:val="24"/>
        </w:rPr>
        <w:t>4</w:t>
      </w:r>
      <w:r>
        <w:rPr>
          <w:rFonts w:hint="eastAsia" w:ascii="黑体" w:hAnsi="黑体" w:eastAsia="黑体" w:cs="Times New Roman"/>
          <w:b/>
          <w:bCs/>
          <w:color w:val="auto"/>
          <w:kern w:val="44"/>
          <w:sz w:val="24"/>
          <w:szCs w:val="24"/>
        </w:rPr>
        <w:t xml:space="preserve">  生产及运输</w:t>
      </w:r>
      <w:bookmarkEnd w:id="114"/>
      <w:bookmarkEnd w:id="115"/>
    </w:p>
    <w:p>
      <w:pPr>
        <w:spacing w:line="400" w:lineRule="exact"/>
        <w:rPr>
          <w:rFonts w:ascii="Times New Roman" w:hAnsi="Times New Roman" w:eastAsia="宋体" w:cs="Times New Roman"/>
          <w:b/>
          <w:bCs/>
          <w:color w:val="auto"/>
          <w:kern w:val="44"/>
          <w:sz w:val="30"/>
          <w:szCs w:val="30"/>
        </w:rPr>
      </w:pPr>
      <w:r>
        <w:rPr>
          <w:rFonts w:ascii="Times New Roman" w:hAnsi="Times New Roman" w:eastAsia="宋体" w:cs="Times New Roman"/>
          <w:b/>
          <w:color w:val="auto"/>
          <w:sz w:val="24"/>
          <w:szCs w:val="24"/>
        </w:rPr>
        <w:t>7.4.1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材料贮存</w:t>
      </w:r>
    </w:p>
    <w:p>
      <w:pPr>
        <w:spacing w:line="400" w:lineRule="exact"/>
        <w:ind w:firstLine="371" w:firstLineChars="154"/>
        <w:outlineLvl w:val="0"/>
        <w:rPr>
          <w:rFonts w:ascii="Times New Roman" w:hAnsi="Times New Roman" w:eastAsia="宋体" w:cs="Times New Roman"/>
          <w:color w:val="auto"/>
          <w:sz w:val="24"/>
          <w:szCs w:val="24"/>
        </w:rPr>
      </w:pPr>
      <w:bookmarkStart w:id="116" w:name="_Toc32299"/>
      <w:bookmarkStart w:id="117" w:name="_Toc127981568"/>
      <w:r>
        <w:rPr>
          <w:rFonts w:hint="eastAsia"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水泥、石灰、粉煤灰必须分仓贮存，并应有明显的标识。</w:t>
      </w:r>
      <w:bookmarkEnd w:id="116"/>
      <w:bookmarkEnd w:id="117"/>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再生砂粉的贮存应保证均匀性；再生砂粉的存放应有防雨措施。</w:t>
      </w:r>
    </w:p>
    <w:p>
      <w:pPr>
        <w:spacing w:line="400" w:lineRule="exact"/>
        <w:outlineLvl w:val="1"/>
        <w:rPr>
          <w:rFonts w:ascii="Times New Roman" w:hAnsi="Times New Roman" w:eastAsia="宋体" w:cs="Times New Roman"/>
          <w:color w:val="auto"/>
          <w:sz w:val="24"/>
          <w:szCs w:val="24"/>
        </w:rPr>
      </w:pPr>
      <w:bookmarkStart w:id="118" w:name="_Toc127981569"/>
      <w:bookmarkStart w:id="119" w:name="_Toc29693"/>
      <w:r>
        <w:rPr>
          <w:rFonts w:ascii="Times New Roman" w:hAnsi="Times New Roman" w:eastAsia="宋体" w:cs="Times New Roman"/>
          <w:b/>
          <w:color w:val="auto"/>
          <w:sz w:val="24"/>
          <w:szCs w:val="24"/>
        </w:rPr>
        <w:t>7.4.2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拌和设备</w:t>
      </w:r>
      <w:bookmarkEnd w:id="118"/>
      <w:bookmarkEnd w:id="119"/>
    </w:p>
    <w:p>
      <w:pPr>
        <w:spacing w:line="400" w:lineRule="exact"/>
        <w:ind w:firstLine="240" w:firstLineChars="1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w:t>
      </w:r>
      <w:r>
        <w:rPr>
          <w:rFonts w:hint="eastAsia" w:ascii="Times New Roman" w:hAnsi="Times New Roman" w:eastAsia="宋体" w:cs="Times New Roman"/>
          <w:b/>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拌和设备不宜少于4个料仓，并应配备计量装置，计量应准确。</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各个料仓之间的挡板高度应不小于1</w:t>
      </w:r>
      <w:r>
        <w:rPr>
          <w:rFonts w:ascii="Times New Roman" w:hAnsi="Times New Roman" w:eastAsia="宋体" w:cs="Times New Roman"/>
          <w:color w:val="auto"/>
          <w:sz w:val="24"/>
          <w:szCs w:val="24"/>
        </w:rPr>
        <w:t>m</w:t>
      </w:r>
      <w:r>
        <w:rPr>
          <w:rFonts w:hint="eastAsia" w:ascii="Times New Roman" w:hAnsi="Times New Roman" w:eastAsia="宋体" w:cs="Times New Roman"/>
          <w:color w:val="auto"/>
          <w:sz w:val="24"/>
          <w:szCs w:val="24"/>
        </w:rPr>
        <w:t>，避免料仓在加料时掺混。</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w:t>
      </w:r>
      <w:r>
        <w:rPr>
          <w:rFonts w:ascii="Times New Roman" w:hAnsi="Times New Roman" w:eastAsia="宋体" w:cs="Times New Roman"/>
          <w:b/>
          <w:bCs/>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混合料的拌和宜采用二次拌和方式，即两台拌和机串联在一起，混合料先后在两个拌和机内拌和；混合料也可采用一次性拌和，但拌和缸的长度不应小于5</w:t>
      </w:r>
      <w:r>
        <w:rPr>
          <w:rFonts w:ascii="Times New Roman" w:hAnsi="Times New Roman" w:eastAsia="宋体" w:cs="Times New Roman"/>
          <w:color w:val="auto"/>
          <w:sz w:val="24"/>
          <w:szCs w:val="24"/>
        </w:rPr>
        <w:t>m</w:t>
      </w:r>
      <w:r>
        <w:rPr>
          <w:rFonts w:hint="eastAsia" w:ascii="Times New Roman" w:hAnsi="Times New Roman" w:eastAsia="宋体" w:cs="Times New Roman"/>
          <w:color w:val="auto"/>
          <w:sz w:val="24"/>
          <w:szCs w:val="24"/>
        </w:rPr>
        <w:t>。</w:t>
      </w:r>
    </w:p>
    <w:p>
      <w:pPr>
        <w:spacing w:line="400" w:lineRule="exact"/>
        <w:ind w:firstLine="371" w:firstLineChars="154"/>
        <w:outlineLvl w:val="0"/>
        <w:rPr>
          <w:rFonts w:ascii="Times New Roman" w:hAnsi="Times New Roman" w:eastAsia="宋体" w:cs="Times New Roman"/>
          <w:color w:val="auto"/>
          <w:sz w:val="24"/>
          <w:szCs w:val="24"/>
        </w:rPr>
      </w:pPr>
      <w:bookmarkStart w:id="120" w:name="_Toc127981570"/>
      <w:bookmarkStart w:id="121" w:name="_Toc31144"/>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加水量的计量应采用流量计。</w:t>
      </w:r>
      <w:bookmarkEnd w:id="120"/>
      <w:bookmarkEnd w:id="121"/>
    </w:p>
    <w:p>
      <w:pPr>
        <w:spacing w:line="400" w:lineRule="exact"/>
        <w:outlineLvl w:val="1"/>
        <w:rPr>
          <w:rFonts w:ascii="Times New Roman" w:hAnsi="Times New Roman" w:eastAsia="宋体" w:cs="Times New Roman"/>
          <w:color w:val="auto"/>
          <w:sz w:val="24"/>
          <w:szCs w:val="24"/>
          <w:u w:val="single"/>
        </w:rPr>
      </w:pPr>
      <w:bookmarkStart w:id="122" w:name="_Toc21814"/>
      <w:bookmarkStart w:id="123" w:name="_Toc127981571"/>
      <w:r>
        <w:rPr>
          <w:rFonts w:ascii="Times New Roman" w:hAnsi="Times New Roman" w:eastAsia="宋体" w:cs="Times New Roman"/>
          <w:b/>
          <w:color w:val="auto"/>
          <w:sz w:val="24"/>
          <w:szCs w:val="24"/>
        </w:rPr>
        <w:t xml:space="preserve">7.4.3  </w:t>
      </w:r>
      <w:r>
        <w:rPr>
          <w:rFonts w:hint="eastAsia" w:ascii="Times New Roman" w:hAnsi="Times New Roman" w:eastAsia="宋体" w:cs="Times New Roman"/>
          <w:color w:val="auto"/>
          <w:sz w:val="24"/>
          <w:szCs w:val="24"/>
        </w:rPr>
        <w:t>拌和</w:t>
      </w:r>
      <w:bookmarkEnd w:id="122"/>
      <w:bookmarkEnd w:id="123"/>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配料应准确。</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拌和过程中应检查混合料的含水率，含水率应满足标准要求。</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w:t>
      </w:r>
      <w:r>
        <w:rPr>
          <w:rFonts w:ascii="Times New Roman" w:hAnsi="Times New Roman" w:eastAsia="宋体" w:cs="Times New Roman"/>
          <w:b/>
          <w:bCs/>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混合料应拌和均匀，无明显粗细骨料离析现象，色泽一致，没有灰条、灰团和花面。</w:t>
      </w:r>
    </w:p>
    <w:p>
      <w:pPr>
        <w:spacing w:line="400" w:lineRule="exact"/>
        <w:outlineLvl w:val="1"/>
        <w:rPr>
          <w:rFonts w:ascii="Times New Roman" w:hAnsi="Times New Roman" w:eastAsia="宋体" w:cs="Times New Roman"/>
          <w:color w:val="auto"/>
          <w:sz w:val="24"/>
          <w:szCs w:val="24"/>
          <w:u w:val="single"/>
        </w:rPr>
      </w:pPr>
      <w:bookmarkStart w:id="124" w:name="_Toc22281"/>
      <w:bookmarkStart w:id="125" w:name="_Toc127981572"/>
      <w:r>
        <w:rPr>
          <w:rFonts w:ascii="Times New Roman" w:hAnsi="Times New Roman" w:eastAsia="宋体" w:cs="Times New Roman"/>
          <w:b/>
          <w:color w:val="auto"/>
          <w:sz w:val="24"/>
          <w:szCs w:val="24"/>
        </w:rPr>
        <w:t xml:space="preserve">7.4.4  </w:t>
      </w:r>
      <w:r>
        <w:rPr>
          <w:rFonts w:hint="eastAsia" w:ascii="Times New Roman" w:hAnsi="Times New Roman" w:eastAsia="宋体" w:cs="Times New Roman"/>
          <w:color w:val="auto"/>
          <w:sz w:val="24"/>
          <w:szCs w:val="24"/>
        </w:rPr>
        <w:t>运输</w:t>
      </w:r>
      <w:bookmarkEnd w:id="124"/>
      <w:bookmarkEnd w:id="125"/>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混合料的运输应有必要的防遗撒和防止水分损失的设施。</w:t>
      </w:r>
    </w:p>
    <w:p>
      <w:pPr>
        <w:spacing w:line="400" w:lineRule="exact"/>
        <w:ind w:firstLine="371" w:firstLineChars="15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运送频率应能保证施工的连续性。</w:t>
      </w:r>
    </w:p>
    <w:p>
      <w:pPr>
        <w:spacing w:before="312" w:beforeLines="100" w:after="312" w:afterLines="100" w:line="400" w:lineRule="exact"/>
        <w:jc w:val="center"/>
        <w:rPr>
          <w:rFonts w:ascii="黑体" w:hAnsi="黑体" w:eastAsia="黑体" w:cs="Times New Roman"/>
          <w:b/>
          <w:bCs/>
          <w:color w:val="auto"/>
          <w:kern w:val="44"/>
          <w:sz w:val="24"/>
          <w:szCs w:val="24"/>
        </w:rPr>
      </w:pPr>
      <w:r>
        <w:rPr>
          <w:rFonts w:ascii="黑体" w:hAnsi="黑体" w:eastAsia="黑体" w:cs="Times New Roman"/>
          <w:b/>
          <w:bCs/>
          <w:color w:val="auto"/>
          <w:kern w:val="44"/>
          <w:sz w:val="24"/>
          <w:szCs w:val="24"/>
        </w:rPr>
        <w:t>7</w:t>
      </w:r>
      <w:r>
        <w:rPr>
          <w:rFonts w:hint="eastAsia" w:ascii="黑体" w:hAnsi="黑体" w:eastAsia="黑体" w:cs="Times New Roman"/>
          <w:b/>
          <w:bCs/>
          <w:color w:val="auto"/>
          <w:kern w:val="44"/>
          <w:sz w:val="24"/>
          <w:szCs w:val="24"/>
        </w:rPr>
        <w:t>.</w:t>
      </w:r>
      <w:r>
        <w:rPr>
          <w:rFonts w:ascii="黑体" w:hAnsi="黑体" w:eastAsia="黑体" w:cs="Times New Roman"/>
          <w:b/>
          <w:bCs/>
          <w:color w:val="auto"/>
          <w:kern w:val="44"/>
          <w:sz w:val="24"/>
          <w:szCs w:val="24"/>
        </w:rPr>
        <w:t>5</w:t>
      </w:r>
      <w:r>
        <w:rPr>
          <w:rFonts w:hint="eastAsia" w:ascii="黑体" w:hAnsi="黑体" w:eastAsia="黑体" w:cs="Times New Roman"/>
          <w:b/>
          <w:bCs/>
          <w:color w:val="auto"/>
          <w:kern w:val="44"/>
          <w:sz w:val="24"/>
          <w:szCs w:val="24"/>
        </w:rPr>
        <w:t xml:space="preserve">  施工与</w:t>
      </w:r>
      <w:r>
        <w:rPr>
          <w:rFonts w:ascii="黑体" w:hAnsi="黑体" w:eastAsia="黑体" w:cs="Times New Roman"/>
          <w:b/>
          <w:bCs/>
          <w:color w:val="auto"/>
          <w:kern w:val="44"/>
          <w:sz w:val="24"/>
          <w:szCs w:val="24"/>
        </w:rPr>
        <w:t>质量控制</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7.</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1</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建筑固废再生砂粉无机混合料用于道路基层、底基层的摊铺、碾压、养生等施工应符合JTG/T F20的要求。</w:t>
      </w:r>
    </w:p>
    <w:p>
      <w:pPr>
        <w:spacing w:line="400" w:lineRule="exact"/>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7.</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2</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color w:val="auto"/>
          <w:sz w:val="24"/>
          <w:szCs w:val="24"/>
        </w:rPr>
        <w:t>建筑固废再生砂粉无机混合料用于道路基层、底基层的施工质量标准与控制应符合JTG/T F20的要求。</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br w:type="page"/>
      </w:r>
    </w:p>
    <w:p>
      <w:pPr>
        <w:keepNext/>
        <w:keepLines/>
        <w:tabs>
          <w:tab w:val="left" w:pos="3165"/>
          <w:tab w:val="center" w:pos="4153"/>
        </w:tabs>
        <w:spacing w:before="156" w:beforeLines="50"/>
        <w:jc w:val="center"/>
        <w:outlineLvl w:val="0"/>
        <w:rPr>
          <w:b/>
          <w:bCs/>
          <w:color w:val="auto"/>
          <w:kern w:val="44"/>
          <w:sz w:val="30"/>
          <w:szCs w:val="30"/>
        </w:rPr>
      </w:pPr>
      <w:bookmarkStart w:id="126" w:name="_Toc514680092"/>
      <w:bookmarkStart w:id="127" w:name="_Toc517704880"/>
      <w:bookmarkStart w:id="128" w:name="_Toc31655"/>
      <w:bookmarkStart w:id="129" w:name="_Toc127981573"/>
      <w:bookmarkStart w:id="130" w:name="_Toc25850"/>
      <w:r>
        <w:rPr>
          <w:b/>
          <w:bCs/>
          <w:color w:val="auto"/>
          <w:kern w:val="44"/>
          <w:sz w:val="30"/>
          <w:szCs w:val="30"/>
        </w:rPr>
        <w:t>用词说明</w:t>
      </w:r>
      <w:bookmarkEnd w:id="126"/>
      <w:bookmarkEnd w:id="127"/>
      <w:bookmarkEnd w:id="128"/>
      <w:bookmarkEnd w:id="129"/>
    </w:p>
    <w:p>
      <w:pPr>
        <w:rPr>
          <w:color w:val="auto"/>
        </w:rPr>
      </w:pPr>
    </w:p>
    <w:p>
      <w:pPr>
        <w:spacing w:before="156" w:beforeLines="50" w:line="360" w:lineRule="auto"/>
        <w:ind w:firstLine="480" w:firstLineChars="200"/>
        <w:rPr>
          <w:color w:val="auto"/>
          <w:sz w:val="24"/>
          <w:szCs w:val="24"/>
        </w:rPr>
      </w:pPr>
      <w:r>
        <w:rPr>
          <w:color w:val="auto"/>
          <w:sz w:val="24"/>
          <w:szCs w:val="24"/>
        </w:rPr>
        <w:t>为便于在执行本规程条文时区别对待，对要求严格程度不同的用词说明如下：</w:t>
      </w:r>
    </w:p>
    <w:p>
      <w:pPr>
        <w:numPr>
          <w:ilvl w:val="0"/>
          <w:numId w:val="2"/>
        </w:numPr>
        <w:spacing w:before="156" w:beforeLines="50" w:line="360" w:lineRule="auto"/>
        <w:ind w:left="0" w:firstLine="480" w:firstLineChars="200"/>
        <w:rPr>
          <w:color w:val="auto"/>
          <w:sz w:val="24"/>
          <w:szCs w:val="24"/>
        </w:rPr>
      </w:pPr>
      <w:r>
        <w:rPr>
          <w:color w:val="auto"/>
          <w:sz w:val="24"/>
          <w:szCs w:val="24"/>
        </w:rPr>
        <w:t>表示很严格，非这样做不可的：</w:t>
      </w:r>
    </w:p>
    <w:p>
      <w:pPr>
        <w:numPr>
          <w:ilvl w:val="0"/>
          <w:numId w:val="2"/>
        </w:numPr>
        <w:spacing w:before="156" w:beforeLines="50" w:line="360" w:lineRule="auto"/>
        <w:ind w:left="0" w:firstLine="480" w:firstLineChars="200"/>
        <w:rPr>
          <w:color w:val="auto"/>
          <w:sz w:val="24"/>
          <w:szCs w:val="24"/>
        </w:rPr>
      </w:pPr>
      <w:r>
        <w:rPr>
          <w:color w:val="auto"/>
          <w:sz w:val="24"/>
          <w:szCs w:val="24"/>
        </w:rPr>
        <w:t>正面词采用“必须”，反面词采用“严禁”；</w:t>
      </w:r>
    </w:p>
    <w:p>
      <w:pPr>
        <w:numPr>
          <w:ilvl w:val="0"/>
          <w:numId w:val="2"/>
        </w:numPr>
        <w:spacing w:before="156" w:beforeLines="50" w:line="360" w:lineRule="auto"/>
        <w:ind w:left="0" w:firstLine="480" w:firstLineChars="200"/>
        <w:rPr>
          <w:color w:val="auto"/>
          <w:sz w:val="24"/>
          <w:szCs w:val="24"/>
        </w:rPr>
      </w:pPr>
      <w:r>
        <w:rPr>
          <w:color w:val="auto"/>
          <w:sz w:val="24"/>
          <w:szCs w:val="24"/>
        </w:rPr>
        <w:t>表示严格，在正常情况下均应这样做的：</w:t>
      </w:r>
    </w:p>
    <w:p>
      <w:pPr>
        <w:numPr>
          <w:ilvl w:val="0"/>
          <w:numId w:val="2"/>
        </w:numPr>
        <w:spacing w:before="156" w:beforeLines="50" w:line="360" w:lineRule="auto"/>
        <w:ind w:left="0" w:firstLine="480" w:firstLineChars="200"/>
        <w:rPr>
          <w:color w:val="auto"/>
          <w:sz w:val="24"/>
          <w:szCs w:val="24"/>
        </w:rPr>
      </w:pPr>
      <w:r>
        <w:rPr>
          <w:color w:val="auto"/>
          <w:sz w:val="24"/>
          <w:szCs w:val="24"/>
        </w:rPr>
        <w:t>正面词采用“应”，反面词采用“不应”或“不得”；</w:t>
      </w:r>
    </w:p>
    <w:p>
      <w:pPr>
        <w:numPr>
          <w:ilvl w:val="0"/>
          <w:numId w:val="2"/>
        </w:numPr>
        <w:spacing w:before="156" w:beforeLines="50" w:line="360" w:lineRule="auto"/>
        <w:ind w:left="0" w:firstLine="480" w:firstLineChars="200"/>
        <w:rPr>
          <w:color w:val="auto"/>
          <w:sz w:val="24"/>
          <w:szCs w:val="24"/>
        </w:rPr>
      </w:pPr>
      <w:r>
        <w:rPr>
          <w:color w:val="auto"/>
          <w:sz w:val="24"/>
          <w:szCs w:val="24"/>
        </w:rPr>
        <w:t>表示允许稍有选择，在条件许可时，首先应这样做的：</w:t>
      </w:r>
    </w:p>
    <w:p>
      <w:pPr>
        <w:numPr>
          <w:ilvl w:val="0"/>
          <w:numId w:val="2"/>
        </w:numPr>
        <w:spacing w:before="156" w:beforeLines="50" w:line="360" w:lineRule="auto"/>
        <w:ind w:left="0" w:firstLine="480" w:firstLineChars="200"/>
        <w:rPr>
          <w:color w:val="auto"/>
          <w:sz w:val="24"/>
          <w:szCs w:val="24"/>
        </w:rPr>
      </w:pPr>
      <w:r>
        <w:rPr>
          <w:color w:val="auto"/>
          <w:sz w:val="24"/>
          <w:szCs w:val="24"/>
        </w:rPr>
        <w:t>正面词采用“宜”，反面词采用“不宜”；</w:t>
      </w:r>
    </w:p>
    <w:p>
      <w:pPr>
        <w:numPr>
          <w:ilvl w:val="0"/>
          <w:numId w:val="2"/>
        </w:numPr>
        <w:spacing w:before="156" w:beforeLines="50" w:line="360" w:lineRule="auto"/>
        <w:ind w:left="0" w:firstLine="480" w:firstLineChars="200"/>
        <w:rPr>
          <w:color w:val="auto"/>
          <w:sz w:val="24"/>
          <w:szCs w:val="24"/>
        </w:rPr>
      </w:pPr>
      <w:r>
        <w:rPr>
          <w:color w:val="auto"/>
          <w:sz w:val="24"/>
          <w:szCs w:val="24"/>
        </w:rPr>
        <w:t>表示有选择，在一定条件下可以这样做的，采用“可”。</w:t>
      </w:r>
    </w:p>
    <w:p>
      <w:pPr>
        <w:spacing w:line="360" w:lineRule="auto"/>
        <w:rPr>
          <w:color w:val="auto"/>
        </w:rPr>
      </w:pPr>
    </w:p>
    <w:bookmarkEnd w:id="130"/>
    <w:p>
      <w:pPr>
        <w:keepNext/>
        <w:keepLines/>
        <w:tabs>
          <w:tab w:val="left" w:pos="3165"/>
          <w:tab w:val="center" w:pos="4153"/>
        </w:tabs>
        <w:spacing w:before="156" w:beforeLines="50"/>
        <w:jc w:val="center"/>
        <w:outlineLvl w:val="0"/>
        <w:rPr>
          <w:color w:val="auto"/>
        </w:rPr>
      </w:pPr>
      <w:r>
        <w:rPr>
          <w:color w:val="auto"/>
        </w:rPr>
        <w:br w:type="page"/>
      </w:r>
      <w:bookmarkStart w:id="131" w:name="_Toc517704881"/>
      <w:bookmarkStart w:id="132" w:name="_Toc23378"/>
      <w:bookmarkStart w:id="133" w:name="_Toc127981574"/>
      <w:r>
        <w:rPr>
          <w:b/>
          <w:bCs/>
          <w:color w:val="auto"/>
          <w:kern w:val="44"/>
          <w:sz w:val="30"/>
          <w:szCs w:val="30"/>
        </w:rPr>
        <w:t>引用标准名录</w:t>
      </w:r>
      <w:bookmarkEnd w:id="131"/>
      <w:bookmarkEnd w:id="132"/>
      <w:bookmarkEnd w:id="133"/>
    </w:p>
    <w:p>
      <w:pPr>
        <w:spacing w:line="360" w:lineRule="auto"/>
        <w:rPr>
          <w:color w:val="auto"/>
          <w:sz w:val="24"/>
          <w:szCs w:val="24"/>
        </w:rPr>
      </w:pPr>
    </w:p>
    <w:p>
      <w:pPr>
        <w:pStyle w:val="25"/>
        <w:numPr>
          <w:ilvl w:val="0"/>
          <w:numId w:val="3"/>
        </w:numPr>
        <w:spacing w:line="360" w:lineRule="auto"/>
        <w:ind w:firstLineChars="0"/>
        <w:rPr>
          <w:color w:val="auto"/>
          <w:sz w:val="24"/>
          <w:szCs w:val="24"/>
        </w:rPr>
      </w:pPr>
      <w:r>
        <w:rPr>
          <w:color w:val="auto"/>
          <w:sz w:val="24"/>
          <w:szCs w:val="24"/>
        </w:rPr>
        <w:t>《通用硅酸盐水泥》GB 175</w:t>
      </w:r>
    </w:p>
    <w:p>
      <w:pPr>
        <w:pStyle w:val="25"/>
        <w:numPr>
          <w:ilvl w:val="0"/>
          <w:numId w:val="3"/>
        </w:numPr>
        <w:spacing w:line="360" w:lineRule="auto"/>
        <w:ind w:firstLineChars="0"/>
        <w:rPr>
          <w:color w:val="auto"/>
          <w:sz w:val="24"/>
          <w:szCs w:val="24"/>
        </w:rPr>
      </w:pPr>
      <w:r>
        <w:rPr>
          <w:color w:val="auto"/>
          <w:sz w:val="24"/>
          <w:szCs w:val="24"/>
        </w:rPr>
        <w:t xml:space="preserve">《水泥压蒸安定性试验方法》GB/ T 750  </w:t>
      </w:r>
    </w:p>
    <w:p>
      <w:pPr>
        <w:pStyle w:val="25"/>
        <w:numPr>
          <w:ilvl w:val="0"/>
          <w:numId w:val="3"/>
        </w:numPr>
        <w:spacing w:line="360" w:lineRule="auto"/>
        <w:ind w:firstLineChars="0"/>
        <w:rPr>
          <w:color w:val="auto"/>
          <w:sz w:val="24"/>
          <w:szCs w:val="24"/>
        </w:rPr>
      </w:pPr>
      <w:r>
        <w:rPr>
          <w:color w:val="auto"/>
          <w:sz w:val="24"/>
          <w:szCs w:val="24"/>
        </w:rPr>
        <w:t>《水泥标准稠度用水量、凝结时间、安定性检验方法》GB/ T 1346</w:t>
      </w:r>
    </w:p>
    <w:p>
      <w:pPr>
        <w:pStyle w:val="25"/>
        <w:numPr>
          <w:ilvl w:val="0"/>
          <w:numId w:val="3"/>
        </w:numPr>
        <w:spacing w:line="360" w:lineRule="auto"/>
        <w:ind w:firstLineChars="0"/>
        <w:rPr>
          <w:color w:val="auto"/>
          <w:sz w:val="24"/>
          <w:szCs w:val="24"/>
        </w:rPr>
      </w:pPr>
      <w:r>
        <w:rPr>
          <w:color w:val="auto"/>
          <w:sz w:val="24"/>
          <w:szCs w:val="24"/>
        </w:rPr>
        <w:t>《用于水泥和混凝土中的粉煤灰》GB/T 1596</w:t>
      </w:r>
    </w:p>
    <w:p>
      <w:pPr>
        <w:pStyle w:val="25"/>
        <w:numPr>
          <w:ilvl w:val="0"/>
          <w:numId w:val="3"/>
        </w:numPr>
        <w:spacing w:line="360" w:lineRule="auto"/>
        <w:ind w:firstLineChars="0"/>
        <w:rPr>
          <w:color w:val="auto"/>
          <w:sz w:val="24"/>
          <w:szCs w:val="24"/>
        </w:rPr>
      </w:pPr>
      <w:r>
        <w:rPr>
          <w:color w:val="auto"/>
          <w:sz w:val="24"/>
          <w:szCs w:val="24"/>
        </w:rPr>
        <w:t xml:space="preserve">《水泥胶砂流动度测定方法》GB/ T 2419   </w:t>
      </w:r>
    </w:p>
    <w:p>
      <w:pPr>
        <w:pStyle w:val="25"/>
        <w:numPr>
          <w:ilvl w:val="0"/>
          <w:numId w:val="3"/>
        </w:numPr>
        <w:spacing w:line="360" w:lineRule="auto"/>
        <w:ind w:firstLineChars="0"/>
        <w:rPr>
          <w:color w:val="auto"/>
          <w:sz w:val="24"/>
          <w:szCs w:val="24"/>
        </w:rPr>
      </w:pPr>
      <w:r>
        <w:rPr>
          <w:color w:val="auto"/>
          <w:sz w:val="24"/>
          <w:szCs w:val="24"/>
        </w:rPr>
        <w:t>《试验筛技术要求和检验 第1部分：金属丝编织网试验筛》GB/ T 6003.1</w:t>
      </w:r>
    </w:p>
    <w:p>
      <w:pPr>
        <w:pStyle w:val="25"/>
        <w:numPr>
          <w:ilvl w:val="0"/>
          <w:numId w:val="3"/>
        </w:numPr>
        <w:spacing w:line="360" w:lineRule="auto"/>
        <w:ind w:firstLineChars="0"/>
        <w:rPr>
          <w:color w:val="auto"/>
          <w:sz w:val="24"/>
          <w:szCs w:val="24"/>
        </w:rPr>
      </w:pPr>
      <w:r>
        <w:rPr>
          <w:color w:val="auto"/>
          <w:sz w:val="24"/>
          <w:szCs w:val="24"/>
        </w:rPr>
        <w:t>《试验筛技术要求和检验 第2部分：金属穿孔板试验筛》GB/ T 6003.2</w:t>
      </w:r>
    </w:p>
    <w:p>
      <w:pPr>
        <w:pStyle w:val="25"/>
        <w:numPr>
          <w:ilvl w:val="0"/>
          <w:numId w:val="3"/>
        </w:numPr>
        <w:spacing w:line="360" w:lineRule="auto"/>
        <w:ind w:firstLineChars="0"/>
        <w:rPr>
          <w:color w:val="auto"/>
          <w:sz w:val="24"/>
          <w:szCs w:val="24"/>
        </w:rPr>
      </w:pPr>
      <w:r>
        <w:rPr>
          <w:color w:val="auto"/>
          <w:sz w:val="24"/>
          <w:szCs w:val="24"/>
        </w:rPr>
        <w:t>《建筑材料放射性核素限量》GB 6566</w:t>
      </w:r>
    </w:p>
    <w:p>
      <w:pPr>
        <w:pStyle w:val="25"/>
        <w:numPr>
          <w:ilvl w:val="0"/>
          <w:numId w:val="3"/>
        </w:numPr>
        <w:spacing w:line="360" w:lineRule="auto"/>
        <w:ind w:firstLineChars="0"/>
        <w:rPr>
          <w:color w:val="auto"/>
          <w:sz w:val="24"/>
          <w:szCs w:val="24"/>
        </w:rPr>
      </w:pPr>
      <w:r>
        <w:rPr>
          <w:color w:val="auto"/>
          <w:sz w:val="24"/>
          <w:szCs w:val="24"/>
        </w:rPr>
        <w:t>《混凝土外加剂》GB 8076</w:t>
      </w:r>
    </w:p>
    <w:p>
      <w:pPr>
        <w:pStyle w:val="25"/>
        <w:numPr>
          <w:ilvl w:val="0"/>
          <w:numId w:val="3"/>
        </w:numPr>
        <w:spacing w:line="360" w:lineRule="auto"/>
        <w:ind w:firstLineChars="0"/>
        <w:rPr>
          <w:color w:val="auto"/>
          <w:sz w:val="24"/>
          <w:szCs w:val="24"/>
        </w:rPr>
      </w:pPr>
      <w:r>
        <w:rPr>
          <w:color w:val="auto"/>
          <w:sz w:val="24"/>
          <w:szCs w:val="24"/>
        </w:rPr>
        <w:t>《预拌混凝土》GB/T 14902</w:t>
      </w:r>
    </w:p>
    <w:p>
      <w:pPr>
        <w:pStyle w:val="25"/>
        <w:numPr>
          <w:ilvl w:val="0"/>
          <w:numId w:val="3"/>
        </w:numPr>
        <w:spacing w:line="360" w:lineRule="auto"/>
        <w:ind w:firstLineChars="0"/>
        <w:rPr>
          <w:color w:val="auto"/>
          <w:sz w:val="24"/>
          <w:szCs w:val="24"/>
        </w:rPr>
      </w:pPr>
      <w:r>
        <w:rPr>
          <w:color w:val="auto"/>
          <w:sz w:val="24"/>
          <w:szCs w:val="24"/>
        </w:rPr>
        <w:t>《建筑用砂》GB/T 14684</w:t>
      </w:r>
    </w:p>
    <w:p>
      <w:pPr>
        <w:pStyle w:val="25"/>
        <w:numPr>
          <w:ilvl w:val="0"/>
          <w:numId w:val="3"/>
        </w:numPr>
        <w:spacing w:line="360" w:lineRule="auto"/>
        <w:ind w:firstLineChars="0"/>
        <w:rPr>
          <w:color w:val="auto"/>
          <w:sz w:val="24"/>
          <w:szCs w:val="24"/>
        </w:rPr>
      </w:pPr>
      <w:r>
        <w:rPr>
          <w:color w:val="auto"/>
          <w:sz w:val="24"/>
          <w:szCs w:val="24"/>
        </w:rPr>
        <w:t>《建筑用卵石、碎石》GB/T 14685</w:t>
      </w:r>
    </w:p>
    <w:p>
      <w:pPr>
        <w:pStyle w:val="25"/>
        <w:numPr>
          <w:ilvl w:val="0"/>
          <w:numId w:val="3"/>
        </w:numPr>
        <w:spacing w:line="360" w:lineRule="auto"/>
        <w:ind w:firstLineChars="0"/>
        <w:rPr>
          <w:color w:val="auto"/>
          <w:sz w:val="24"/>
          <w:szCs w:val="24"/>
        </w:rPr>
      </w:pPr>
      <w:r>
        <w:rPr>
          <w:color w:val="auto"/>
          <w:sz w:val="24"/>
          <w:szCs w:val="24"/>
        </w:rPr>
        <w:t>《水泥胶砂强度检验方法(ISO法)》GB/ T 17671</w:t>
      </w:r>
    </w:p>
    <w:p>
      <w:pPr>
        <w:pStyle w:val="25"/>
        <w:numPr>
          <w:ilvl w:val="0"/>
          <w:numId w:val="3"/>
        </w:numPr>
        <w:spacing w:line="360" w:lineRule="auto"/>
        <w:ind w:firstLineChars="0"/>
        <w:rPr>
          <w:color w:val="auto"/>
          <w:sz w:val="24"/>
          <w:szCs w:val="24"/>
        </w:rPr>
      </w:pPr>
      <w:r>
        <w:rPr>
          <w:color w:val="auto"/>
          <w:sz w:val="24"/>
          <w:szCs w:val="24"/>
        </w:rPr>
        <w:t>《用于水泥和混凝土中的粒化高炉矿渣粉》GB/T 18046</w:t>
      </w:r>
    </w:p>
    <w:p>
      <w:pPr>
        <w:pStyle w:val="25"/>
        <w:numPr>
          <w:ilvl w:val="0"/>
          <w:numId w:val="3"/>
        </w:numPr>
        <w:spacing w:line="360" w:lineRule="auto"/>
        <w:ind w:firstLineChars="0"/>
        <w:rPr>
          <w:color w:val="auto"/>
          <w:sz w:val="24"/>
          <w:szCs w:val="24"/>
        </w:rPr>
      </w:pPr>
      <w:r>
        <w:rPr>
          <w:color w:val="auto"/>
          <w:sz w:val="24"/>
          <w:szCs w:val="24"/>
        </w:rPr>
        <w:t>《高强高性能混凝土用矿物外加剂》GB/T 18736</w:t>
      </w:r>
    </w:p>
    <w:p>
      <w:pPr>
        <w:pStyle w:val="25"/>
        <w:numPr>
          <w:ilvl w:val="0"/>
          <w:numId w:val="3"/>
        </w:numPr>
        <w:spacing w:line="360" w:lineRule="auto"/>
        <w:ind w:firstLineChars="0"/>
        <w:rPr>
          <w:color w:val="auto"/>
          <w:sz w:val="24"/>
          <w:szCs w:val="24"/>
        </w:rPr>
      </w:pPr>
      <w:r>
        <w:rPr>
          <w:color w:val="auto"/>
          <w:sz w:val="24"/>
          <w:szCs w:val="24"/>
        </w:rPr>
        <w:t>《混凝土和砂浆用再生细骨料》GB/T  25176</w:t>
      </w:r>
    </w:p>
    <w:p>
      <w:pPr>
        <w:pStyle w:val="25"/>
        <w:numPr>
          <w:ilvl w:val="0"/>
          <w:numId w:val="3"/>
        </w:numPr>
        <w:spacing w:line="360" w:lineRule="auto"/>
        <w:ind w:firstLineChars="0"/>
        <w:rPr>
          <w:color w:val="auto"/>
          <w:sz w:val="24"/>
          <w:szCs w:val="24"/>
        </w:rPr>
      </w:pPr>
      <w:r>
        <w:rPr>
          <w:color w:val="auto"/>
          <w:sz w:val="24"/>
          <w:szCs w:val="24"/>
        </w:rPr>
        <w:t>《混凝土用再生粗骨料》GB/T  25177</w:t>
      </w:r>
    </w:p>
    <w:p>
      <w:pPr>
        <w:pStyle w:val="25"/>
        <w:numPr>
          <w:ilvl w:val="0"/>
          <w:numId w:val="3"/>
        </w:numPr>
        <w:spacing w:line="360" w:lineRule="auto"/>
        <w:ind w:firstLineChars="0"/>
        <w:rPr>
          <w:color w:val="auto"/>
          <w:sz w:val="24"/>
          <w:szCs w:val="24"/>
        </w:rPr>
      </w:pPr>
      <w:r>
        <w:rPr>
          <w:color w:val="auto"/>
          <w:sz w:val="24"/>
          <w:szCs w:val="24"/>
        </w:rPr>
        <w:t>《混凝土结构设计规范》GB  50010</w:t>
      </w:r>
    </w:p>
    <w:p>
      <w:pPr>
        <w:pStyle w:val="25"/>
        <w:numPr>
          <w:ilvl w:val="0"/>
          <w:numId w:val="3"/>
        </w:numPr>
        <w:spacing w:line="360" w:lineRule="auto"/>
        <w:ind w:firstLineChars="0"/>
        <w:rPr>
          <w:color w:val="auto"/>
          <w:sz w:val="24"/>
          <w:szCs w:val="24"/>
        </w:rPr>
      </w:pPr>
      <w:r>
        <w:rPr>
          <w:color w:val="auto"/>
          <w:sz w:val="24"/>
          <w:szCs w:val="24"/>
        </w:rPr>
        <w:t>《混凝土物理力学性能试验方法标准》GB/T 50081</w:t>
      </w:r>
    </w:p>
    <w:p>
      <w:pPr>
        <w:pStyle w:val="25"/>
        <w:numPr>
          <w:ilvl w:val="0"/>
          <w:numId w:val="3"/>
        </w:numPr>
        <w:spacing w:line="360" w:lineRule="auto"/>
        <w:ind w:firstLineChars="0"/>
        <w:rPr>
          <w:color w:val="auto"/>
          <w:sz w:val="24"/>
          <w:szCs w:val="24"/>
        </w:rPr>
      </w:pPr>
      <w:r>
        <w:rPr>
          <w:color w:val="auto"/>
          <w:sz w:val="24"/>
          <w:szCs w:val="24"/>
        </w:rPr>
        <w:t>《混凝土外加剂应用技术规范》GB 50119</w:t>
      </w:r>
    </w:p>
    <w:p>
      <w:pPr>
        <w:pStyle w:val="25"/>
        <w:numPr>
          <w:ilvl w:val="0"/>
          <w:numId w:val="3"/>
        </w:numPr>
        <w:spacing w:line="360" w:lineRule="auto"/>
        <w:ind w:firstLineChars="0"/>
        <w:rPr>
          <w:color w:val="auto"/>
          <w:sz w:val="24"/>
          <w:szCs w:val="24"/>
        </w:rPr>
      </w:pPr>
      <w:r>
        <w:rPr>
          <w:color w:val="auto"/>
          <w:sz w:val="24"/>
          <w:szCs w:val="24"/>
        </w:rPr>
        <w:t>《混凝土质量控制标准》GB 50164</w:t>
      </w:r>
    </w:p>
    <w:p>
      <w:pPr>
        <w:pStyle w:val="25"/>
        <w:numPr>
          <w:ilvl w:val="0"/>
          <w:numId w:val="3"/>
        </w:numPr>
        <w:spacing w:line="360" w:lineRule="auto"/>
        <w:ind w:firstLineChars="0"/>
        <w:rPr>
          <w:color w:val="auto"/>
          <w:sz w:val="24"/>
          <w:szCs w:val="24"/>
        </w:rPr>
      </w:pPr>
      <w:r>
        <w:rPr>
          <w:color w:val="auto"/>
          <w:sz w:val="24"/>
          <w:szCs w:val="24"/>
        </w:rPr>
        <w:t>《混凝土结构工程施工质量验收规范》GB 50204</w:t>
      </w:r>
    </w:p>
    <w:p>
      <w:pPr>
        <w:pStyle w:val="25"/>
        <w:numPr>
          <w:ilvl w:val="0"/>
          <w:numId w:val="3"/>
        </w:numPr>
        <w:spacing w:line="360" w:lineRule="auto"/>
        <w:ind w:firstLineChars="0"/>
        <w:rPr>
          <w:color w:val="auto"/>
          <w:sz w:val="24"/>
          <w:szCs w:val="24"/>
        </w:rPr>
      </w:pPr>
      <w:r>
        <w:rPr>
          <w:color w:val="auto"/>
          <w:sz w:val="24"/>
          <w:szCs w:val="24"/>
        </w:rPr>
        <w:t>《混凝土结构工程施工规范》GB 50666</w:t>
      </w:r>
    </w:p>
    <w:p>
      <w:pPr>
        <w:pStyle w:val="25"/>
        <w:numPr>
          <w:ilvl w:val="0"/>
          <w:numId w:val="3"/>
        </w:numPr>
        <w:spacing w:line="360" w:lineRule="auto"/>
        <w:ind w:firstLineChars="0"/>
        <w:rPr>
          <w:color w:val="auto"/>
          <w:sz w:val="24"/>
          <w:szCs w:val="24"/>
        </w:rPr>
      </w:pPr>
      <w:r>
        <w:rPr>
          <w:rFonts w:hint="eastAsia"/>
          <w:color w:val="auto"/>
          <w:sz w:val="24"/>
          <w:szCs w:val="24"/>
        </w:rPr>
        <w:t>《混凝土结构耐久性设计标准》</w:t>
      </w:r>
      <w:r>
        <w:rPr>
          <w:color w:val="auto"/>
          <w:sz w:val="24"/>
          <w:szCs w:val="24"/>
        </w:rPr>
        <w:t>GB/T 50476</w:t>
      </w:r>
    </w:p>
    <w:p>
      <w:pPr>
        <w:pStyle w:val="25"/>
        <w:numPr>
          <w:ilvl w:val="0"/>
          <w:numId w:val="3"/>
        </w:numPr>
        <w:spacing w:line="360" w:lineRule="auto"/>
        <w:ind w:firstLineChars="0"/>
        <w:rPr>
          <w:color w:val="auto"/>
          <w:sz w:val="24"/>
          <w:szCs w:val="24"/>
        </w:rPr>
      </w:pPr>
      <w:r>
        <w:rPr>
          <w:rFonts w:hint="eastAsia"/>
          <w:color w:val="auto"/>
          <w:sz w:val="24"/>
          <w:szCs w:val="24"/>
        </w:rPr>
        <w:t>《大气污染综合排放标准》</w:t>
      </w:r>
      <w:r>
        <w:rPr>
          <w:color w:val="auto"/>
          <w:sz w:val="24"/>
          <w:szCs w:val="24"/>
        </w:rPr>
        <w:t>GB 16297</w:t>
      </w:r>
    </w:p>
    <w:p>
      <w:pPr>
        <w:pStyle w:val="25"/>
        <w:numPr>
          <w:ilvl w:val="0"/>
          <w:numId w:val="3"/>
        </w:numPr>
        <w:spacing w:line="360" w:lineRule="auto"/>
        <w:ind w:firstLineChars="0"/>
        <w:rPr>
          <w:color w:val="auto"/>
          <w:sz w:val="24"/>
          <w:szCs w:val="24"/>
        </w:rPr>
      </w:pPr>
      <w:r>
        <w:rPr>
          <w:rFonts w:hint="eastAsia"/>
          <w:color w:val="auto"/>
          <w:sz w:val="24"/>
          <w:szCs w:val="24"/>
        </w:rPr>
        <w:t>《工业企业厂界环境噪声排放标准》</w:t>
      </w:r>
      <w:r>
        <w:rPr>
          <w:color w:val="auto"/>
          <w:sz w:val="24"/>
          <w:szCs w:val="24"/>
        </w:rPr>
        <w:t>GB 1234</w:t>
      </w:r>
    </w:p>
    <w:p>
      <w:pPr>
        <w:pStyle w:val="25"/>
        <w:numPr>
          <w:ilvl w:val="0"/>
          <w:numId w:val="3"/>
        </w:numPr>
        <w:spacing w:line="360" w:lineRule="auto"/>
        <w:ind w:firstLineChars="0"/>
        <w:rPr>
          <w:color w:val="auto"/>
          <w:sz w:val="24"/>
          <w:szCs w:val="24"/>
        </w:rPr>
      </w:pPr>
      <w:r>
        <w:rPr>
          <w:rFonts w:hint="eastAsia"/>
          <w:color w:val="auto"/>
          <w:sz w:val="24"/>
          <w:szCs w:val="24"/>
        </w:rPr>
        <w:t>《污水综合排放标准》</w:t>
      </w:r>
      <w:r>
        <w:rPr>
          <w:color w:val="auto"/>
          <w:sz w:val="24"/>
          <w:szCs w:val="24"/>
        </w:rPr>
        <w:t>GB 8978</w:t>
      </w:r>
    </w:p>
    <w:p>
      <w:pPr>
        <w:pStyle w:val="25"/>
        <w:numPr>
          <w:ilvl w:val="0"/>
          <w:numId w:val="3"/>
        </w:numPr>
        <w:spacing w:line="360" w:lineRule="auto"/>
        <w:ind w:firstLineChars="0"/>
        <w:rPr>
          <w:color w:val="auto"/>
          <w:sz w:val="24"/>
          <w:szCs w:val="24"/>
        </w:rPr>
      </w:pPr>
      <w:r>
        <w:rPr>
          <w:rFonts w:hint="eastAsia"/>
          <w:color w:val="auto"/>
          <w:sz w:val="24"/>
          <w:szCs w:val="24"/>
        </w:rPr>
        <w:t>《预拌砂浆》</w:t>
      </w:r>
      <w:r>
        <w:rPr>
          <w:color w:val="auto"/>
          <w:sz w:val="24"/>
          <w:szCs w:val="24"/>
        </w:rPr>
        <w:t>GB/T 25181</w:t>
      </w:r>
    </w:p>
    <w:p>
      <w:pPr>
        <w:pStyle w:val="25"/>
        <w:numPr>
          <w:ilvl w:val="0"/>
          <w:numId w:val="3"/>
        </w:numPr>
        <w:spacing w:line="360" w:lineRule="auto"/>
        <w:ind w:firstLineChars="0"/>
        <w:rPr>
          <w:color w:val="auto"/>
          <w:sz w:val="24"/>
          <w:szCs w:val="24"/>
        </w:rPr>
      </w:pPr>
      <w:r>
        <w:rPr>
          <w:rFonts w:hint="eastAsia"/>
          <w:color w:val="auto"/>
          <w:sz w:val="24"/>
          <w:szCs w:val="24"/>
        </w:rPr>
        <w:t>《砌体结构设计规范》</w:t>
      </w:r>
      <w:r>
        <w:rPr>
          <w:color w:val="auto"/>
          <w:sz w:val="24"/>
          <w:szCs w:val="24"/>
        </w:rPr>
        <w:t>GB 50003</w:t>
      </w:r>
    </w:p>
    <w:p>
      <w:pPr>
        <w:pStyle w:val="25"/>
        <w:numPr>
          <w:ilvl w:val="0"/>
          <w:numId w:val="3"/>
        </w:numPr>
        <w:spacing w:line="360" w:lineRule="auto"/>
        <w:ind w:firstLineChars="0"/>
        <w:rPr>
          <w:color w:val="auto"/>
          <w:sz w:val="24"/>
          <w:szCs w:val="24"/>
        </w:rPr>
      </w:pPr>
      <w:r>
        <w:rPr>
          <w:rFonts w:hint="eastAsia"/>
          <w:color w:val="auto"/>
          <w:sz w:val="24"/>
          <w:szCs w:val="24"/>
        </w:rPr>
        <w:t>《生活饮用水卫生标准》</w:t>
      </w:r>
      <w:r>
        <w:rPr>
          <w:color w:val="auto"/>
          <w:sz w:val="24"/>
          <w:szCs w:val="24"/>
        </w:rPr>
        <w:t>GB 5749</w:t>
      </w:r>
    </w:p>
    <w:p>
      <w:pPr>
        <w:pStyle w:val="25"/>
        <w:numPr>
          <w:ilvl w:val="0"/>
          <w:numId w:val="3"/>
        </w:numPr>
        <w:spacing w:line="360" w:lineRule="auto"/>
        <w:ind w:firstLineChars="0"/>
        <w:rPr>
          <w:color w:val="auto"/>
          <w:sz w:val="24"/>
          <w:szCs w:val="24"/>
        </w:rPr>
      </w:pPr>
      <w:r>
        <w:rPr>
          <w:color w:val="auto"/>
          <w:sz w:val="24"/>
          <w:szCs w:val="24"/>
        </w:rPr>
        <w:t>《普通混凝土配合比设计规程》JGJ 55</w:t>
      </w:r>
    </w:p>
    <w:p>
      <w:pPr>
        <w:pStyle w:val="25"/>
        <w:numPr>
          <w:ilvl w:val="0"/>
          <w:numId w:val="3"/>
        </w:numPr>
        <w:spacing w:line="360" w:lineRule="auto"/>
        <w:ind w:firstLineChars="0"/>
        <w:rPr>
          <w:color w:val="auto"/>
          <w:sz w:val="24"/>
          <w:szCs w:val="24"/>
        </w:rPr>
      </w:pPr>
      <w:r>
        <w:rPr>
          <w:color w:val="auto"/>
          <w:sz w:val="24"/>
          <w:szCs w:val="24"/>
        </w:rPr>
        <w:t>《混凝土用水标准》JGJ 63</w:t>
      </w:r>
    </w:p>
    <w:p>
      <w:pPr>
        <w:pStyle w:val="25"/>
        <w:numPr>
          <w:ilvl w:val="0"/>
          <w:numId w:val="3"/>
        </w:numPr>
        <w:spacing w:line="360" w:lineRule="auto"/>
        <w:ind w:firstLineChars="0"/>
        <w:rPr>
          <w:color w:val="auto"/>
          <w:sz w:val="24"/>
          <w:szCs w:val="24"/>
        </w:rPr>
      </w:pPr>
      <w:r>
        <w:rPr>
          <w:color w:val="auto"/>
          <w:sz w:val="24"/>
          <w:szCs w:val="24"/>
        </w:rPr>
        <w:t xml:space="preserve">《水泥胶砂干缩试验方法》JC/ T603  </w:t>
      </w:r>
    </w:p>
    <w:p>
      <w:pPr>
        <w:pStyle w:val="25"/>
        <w:numPr>
          <w:ilvl w:val="0"/>
          <w:numId w:val="3"/>
        </w:numPr>
        <w:spacing w:line="360" w:lineRule="auto"/>
        <w:ind w:firstLineChars="0"/>
        <w:rPr>
          <w:color w:val="auto"/>
          <w:sz w:val="24"/>
          <w:szCs w:val="24"/>
        </w:rPr>
      </w:pPr>
      <w:r>
        <w:rPr>
          <w:color w:val="auto"/>
          <w:sz w:val="24"/>
          <w:szCs w:val="24"/>
        </w:rPr>
        <w:t>《行星式水泥胶砂搅拌机》JC/ T 681</w:t>
      </w:r>
    </w:p>
    <w:p>
      <w:pPr>
        <w:pStyle w:val="25"/>
        <w:numPr>
          <w:ilvl w:val="0"/>
          <w:numId w:val="3"/>
        </w:numPr>
        <w:spacing w:line="360" w:lineRule="auto"/>
        <w:ind w:firstLineChars="0"/>
        <w:rPr>
          <w:color w:val="auto"/>
          <w:sz w:val="24"/>
          <w:szCs w:val="24"/>
        </w:rPr>
      </w:pPr>
      <w:r>
        <w:rPr>
          <w:rFonts w:hint="eastAsia"/>
          <w:color w:val="auto"/>
          <w:sz w:val="24"/>
          <w:szCs w:val="24"/>
        </w:rPr>
        <w:t>《道路用建筑垃圾再生骨料无机混合料》</w:t>
      </w:r>
      <w:r>
        <w:rPr>
          <w:color w:val="auto"/>
          <w:sz w:val="24"/>
          <w:szCs w:val="24"/>
        </w:rPr>
        <w:t>JC/T 2281</w:t>
      </w:r>
    </w:p>
    <w:p>
      <w:pPr>
        <w:pStyle w:val="25"/>
        <w:numPr>
          <w:ilvl w:val="0"/>
          <w:numId w:val="3"/>
        </w:numPr>
        <w:spacing w:line="360" w:lineRule="auto"/>
        <w:ind w:firstLineChars="0"/>
        <w:rPr>
          <w:color w:val="auto"/>
          <w:sz w:val="24"/>
          <w:szCs w:val="24"/>
        </w:rPr>
      </w:pPr>
      <w:r>
        <w:rPr>
          <w:rFonts w:hint="eastAsia"/>
          <w:color w:val="auto"/>
          <w:sz w:val="24"/>
          <w:szCs w:val="24"/>
        </w:rPr>
        <w:t>《建筑固废再生砂粉》</w:t>
      </w:r>
      <w:r>
        <w:rPr>
          <w:color w:val="auto"/>
          <w:sz w:val="24"/>
          <w:szCs w:val="24"/>
        </w:rPr>
        <w:t>JC/T 2548</w:t>
      </w:r>
    </w:p>
    <w:p>
      <w:pPr>
        <w:pStyle w:val="25"/>
        <w:numPr>
          <w:ilvl w:val="0"/>
          <w:numId w:val="3"/>
        </w:numPr>
        <w:spacing w:line="360" w:lineRule="auto"/>
        <w:ind w:firstLineChars="0"/>
        <w:rPr>
          <w:color w:val="auto"/>
          <w:sz w:val="24"/>
          <w:szCs w:val="24"/>
        </w:rPr>
      </w:pPr>
      <w:r>
        <w:rPr>
          <w:rFonts w:hint="eastAsia"/>
          <w:color w:val="auto"/>
          <w:sz w:val="24"/>
          <w:szCs w:val="24"/>
        </w:rPr>
        <w:t>《普通混凝土用砂、石质量及检验方法标准》</w:t>
      </w:r>
      <w:r>
        <w:rPr>
          <w:color w:val="auto"/>
          <w:sz w:val="24"/>
          <w:szCs w:val="24"/>
        </w:rPr>
        <w:t>JGJ 52</w:t>
      </w:r>
    </w:p>
    <w:p>
      <w:pPr>
        <w:pStyle w:val="25"/>
        <w:numPr>
          <w:ilvl w:val="0"/>
          <w:numId w:val="3"/>
        </w:numPr>
        <w:spacing w:line="360" w:lineRule="auto"/>
        <w:ind w:firstLineChars="0"/>
        <w:rPr>
          <w:color w:val="auto"/>
          <w:sz w:val="24"/>
          <w:szCs w:val="24"/>
        </w:rPr>
      </w:pPr>
      <w:r>
        <w:rPr>
          <w:rFonts w:hint="eastAsia"/>
          <w:color w:val="auto"/>
          <w:sz w:val="24"/>
          <w:szCs w:val="24"/>
        </w:rPr>
        <w:t>《混凝土用复合掺合料》</w:t>
      </w:r>
      <w:r>
        <w:rPr>
          <w:color w:val="auto"/>
          <w:sz w:val="24"/>
          <w:szCs w:val="24"/>
        </w:rPr>
        <w:t>JG/T 486</w:t>
      </w:r>
    </w:p>
    <w:p>
      <w:pPr>
        <w:pStyle w:val="25"/>
        <w:numPr>
          <w:ilvl w:val="0"/>
          <w:numId w:val="3"/>
        </w:numPr>
        <w:spacing w:line="360" w:lineRule="auto"/>
        <w:ind w:firstLineChars="0"/>
        <w:rPr>
          <w:color w:val="auto"/>
          <w:sz w:val="24"/>
          <w:szCs w:val="24"/>
        </w:rPr>
      </w:pPr>
      <w:r>
        <w:rPr>
          <w:rFonts w:hint="eastAsia"/>
          <w:color w:val="auto"/>
          <w:sz w:val="24"/>
          <w:szCs w:val="24"/>
        </w:rPr>
        <w:t>《抹灰砂浆技术规程》</w:t>
      </w:r>
      <w:r>
        <w:rPr>
          <w:color w:val="auto"/>
          <w:sz w:val="24"/>
          <w:szCs w:val="24"/>
        </w:rPr>
        <w:t>JGJ/T 220</w:t>
      </w:r>
    </w:p>
    <w:p>
      <w:pPr>
        <w:pStyle w:val="25"/>
        <w:numPr>
          <w:ilvl w:val="0"/>
          <w:numId w:val="3"/>
        </w:numPr>
        <w:spacing w:line="360" w:lineRule="auto"/>
        <w:ind w:firstLineChars="0"/>
        <w:rPr>
          <w:color w:val="auto"/>
          <w:sz w:val="24"/>
          <w:szCs w:val="24"/>
        </w:rPr>
      </w:pPr>
      <w:r>
        <w:rPr>
          <w:rFonts w:hint="eastAsia"/>
          <w:color w:val="auto"/>
          <w:sz w:val="24"/>
          <w:szCs w:val="24"/>
        </w:rPr>
        <w:t>《建筑砂浆基本性能试验方法标准》</w:t>
      </w:r>
      <w:r>
        <w:rPr>
          <w:color w:val="auto"/>
          <w:sz w:val="24"/>
          <w:szCs w:val="24"/>
        </w:rPr>
        <w:t>JGJ/T 70</w:t>
      </w:r>
    </w:p>
    <w:p>
      <w:pPr>
        <w:pStyle w:val="25"/>
        <w:numPr>
          <w:ilvl w:val="0"/>
          <w:numId w:val="3"/>
        </w:numPr>
        <w:spacing w:line="360" w:lineRule="auto"/>
        <w:ind w:firstLineChars="0"/>
        <w:rPr>
          <w:color w:val="auto"/>
          <w:sz w:val="24"/>
          <w:szCs w:val="24"/>
        </w:rPr>
      </w:pPr>
      <w:r>
        <w:rPr>
          <w:rFonts w:hint="eastAsia"/>
          <w:color w:val="auto"/>
          <w:sz w:val="24"/>
          <w:szCs w:val="24"/>
        </w:rPr>
        <w:t>《砌筑砂浆配合比设计规程》</w:t>
      </w:r>
      <w:r>
        <w:rPr>
          <w:color w:val="auto"/>
          <w:sz w:val="24"/>
          <w:szCs w:val="24"/>
        </w:rPr>
        <w:t>JGJ/T 98</w:t>
      </w:r>
    </w:p>
    <w:p>
      <w:pPr>
        <w:pStyle w:val="25"/>
        <w:numPr>
          <w:ilvl w:val="0"/>
          <w:numId w:val="3"/>
        </w:numPr>
        <w:spacing w:line="360" w:lineRule="auto"/>
        <w:ind w:firstLineChars="0"/>
        <w:rPr>
          <w:color w:val="auto"/>
          <w:sz w:val="24"/>
          <w:szCs w:val="24"/>
        </w:rPr>
      </w:pPr>
      <w:r>
        <w:rPr>
          <w:rFonts w:hint="eastAsia"/>
          <w:color w:val="auto"/>
          <w:sz w:val="24"/>
          <w:szCs w:val="24"/>
        </w:rPr>
        <w:t>《预拌砂浆应用技术规程》</w:t>
      </w:r>
      <w:r>
        <w:rPr>
          <w:color w:val="auto"/>
          <w:sz w:val="24"/>
          <w:szCs w:val="24"/>
        </w:rPr>
        <w:t>JGJ/T 223</w:t>
      </w:r>
    </w:p>
    <w:p>
      <w:pPr>
        <w:pStyle w:val="25"/>
        <w:numPr>
          <w:ilvl w:val="0"/>
          <w:numId w:val="3"/>
        </w:numPr>
        <w:spacing w:line="360" w:lineRule="auto"/>
        <w:ind w:firstLineChars="0"/>
        <w:rPr>
          <w:color w:val="auto"/>
          <w:sz w:val="24"/>
          <w:szCs w:val="24"/>
        </w:rPr>
      </w:pPr>
      <w:r>
        <w:rPr>
          <w:rFonts w:hint="eastAsia"/>
          <w:color w:val="auto"/>
          <w:sz w:val="24"/>
          <w:szCs w:val="24"/>
        </w:rPr>
        <w:t>《再生骨料应用技术规程》</w:t>
      </w:r>
      <w:r>
        <w:rPr>
          <w:color w:val="auto"/>
          <w:sz w:val="24"/>
          <w:szCs w:val="24"/>
        </w:rPr>
        <w:t>JGJ/T 240</w:t>
      </w:r>
    </w:p>
    <w:p>
      <w:pPr>
        <w:spacing w:line="360" w:lineRule="auto"/>
        <w:rPr>
          <w:color w:val="auto"/>
          <w:sz w:val="24"/>
          <w:szCs w:val="24"/>
        </w:rPr>
      </w:pPr>
    </w:p>
    <w:p>
      <w:pPr>
        <w:rPr>
          <w:color w:val="auto"/>
          <w:sz w:val="24"/>
          <w:szCs w:val="24"/>
        </w:rPr>
      </w:pPr>
      <w:r>
        <w:rPr>
          <w:color w:val="auto"/>
          <w:sz w:val="24"/>
          <w:szCs w:val="24"/>
        </w:rPr>
        <w:br w:type="page"/>
      </w:r>
    </w:p>
    <w:p>
      <w:pPr>
        <w:spacing w:line="360" w:lineRule="auto"/>
        <w:rPr>
          <w:color w:val="auto"/>
          <w:sz w:val="24"/>
          <w:szCs w:val="24"/>
        </w:rPr>
      </w:pPr>
    </w:p>
    <w:p>
      <w:pPr>
        <w:rPr>
          <w:color w:val="auto"/>
        </w:rPr>
      </w:pPr>
    </w:p>
    <w:p>
      <w:pPr>
        <w:pStyle w:val="4"/>
        <w:spacing w:before="156" w:beforeLines="50"/>
        <w:jc w:val="center"/>
        <w:rPr>
          <w:rFonts w:ascii="Times New Roman" w:hAnsi="Times New Roman" w:eastAsia="黑体"/>
          <w:color w:val="auto"/>
          <w:sz w:val="28"/>
          <w:szCs w:val="28"/>
        </w:rPr>
      </w:pPr>
    </w:p>
    <w:p>
      <w:pPr>
        <w:pStyle w:val="4"/>
        <w:spacing w:before="156" w:beforeLines="50"/>
        <w:jc w:val="center"/>
        <w:rPr>
          <w:rFonts w:ascii="Times New Roman" w:hAnsi="Times New Roman" w:eastAsia="黑体"/>
          <w:color w:val="auto"/>
          <w:sz w:val="28"/>
          <w:szCs w:val="28"/>
        </w:rPr>
      </w:pPr>
    </w:p>
    <w:p>
      <w:pPr>
        <w:pStyle w:val="4"/>
        <w:spacing w:before="156" w:beforeLines="50"/>
        <w:jc w:val="center"/>
        <w:rPr>
          <w:rFonts w:ascii="Times New Roman" w:hAnsi="Times New Roman" w:eastAsia="黑体"/>
          <w:color w:val="auto"/>
          <w:sz w:val="28"/>
          <w:szCs w:val="28"/>
        </w:rPr>
      </w:pPr>
    </w:p>
    <w:p>
      <w:pPr>
        <w:pStyle w:val="4"/>
        <w:spacing w:before="156" w:beforeLines="50"/>
        <w:jc w:val="center"/>
        <w:rPr>
          <w:rFonts w:ascii="Times New Roman" w:hAnsi="Times New Roman" w:eastAsia="黑体"/>
          <w:color w:val="auto"/>
          <w:sz w:val="28"/>
          <w:szCs w:val="28"/>
        </w:rPr>
      </w:pPr>
      <w:r>
        <w:rPr>
          <w:rFonts w:ascii="Times New Roman" w:hAnsi="Times New Roman" w:eastAsia="黑体"/>
          <w:color w:val="auto"/>
          <w:sz w:val="28"/>
          <w:szCs w:val="28"/>
        </w:rPr>
        <w:t>中国工程建设标准化协会标准</w:t>
      </w:r>
    </w:p>
    <w:p>
      <w:pPr>
        <w:pStyle w:val="4"/>
        <w:spacing w:before="156" w:beforeLines="50"/>
        <w:jc w:val="center"/>
        <w:rPr>
          <w:rFonts w:ascii="Times New Roman" w:hAnsi="Times New Roman" w:eastAsia="黑体"/>
          <w:color w:val="auto"/>
        </w:rPr>
      </w:pPr>
    </w:p>
    <w:p>
      <w:pPr>
        <w:pStyle w:val="4"/>
        <w:spacing w:before="156" w:beforeLines="50"/>
        <w:jc w:val="center"/>
        <w:rPr>
          <w:rFonts w:ascii="Times New Roman" w:hAnsi="Times New Roman" w:eastAsia="黑体"/>
          <w:color w:val="auto"/>
          <w:sz w:val="40"/>
          <w:szCs w:val="32"/>
        </w:rPr>
      </w:pPr>
      <w:r>
        <w:rPr>
          <w:rFonts w:hint="eastAsia" w:ascii="Times New Roman" w:hAnsi="Times New Roman" w:eastAsia="黑体"/>
          <w:color w:val="auto"/>
          <w:sz w:val="40"/>
          <w:szCs w:val="32"/>
          <w:lang w:val="en-US"/>
        </w:rPr>
        <w:t>建筑固废再生砂粉</w:t>
      </w:r>
      <w:r>
        <w:rPr>
          <w:rFonts w:hint="eastAsia" w:ascii="Times New Roman" w:hAnsi="Times New Roman" w:eastAsia="黑体"/>
          <w:color w:val="auto"/>
          <w:sz w:val="40"/>
          <w:szCs w:val="32"/>
        </w:rPr>
        <w:t>应用技术规程</w:t>
      </w:r>
    </w:p>
    <w:p>
      <w:pPr>
        <w:pStyle w:val="4"/>
        <w:spacing w:before="156" w:beforeLines="50"/>
        <w:jc w:val="center"/>
        <w:rPr>
          <w:rFonts w:ascii="Times New Roman" w:hAnsi="Times New Roman" w:eastAsia="黑体"/>
          <w:color w:val="auto"/>
          <w:sz w:val="40"/>
          <w:szCs w:val="32"/>
        </w:rPr>
      </w:pPr>
    </w:p>
    <w:p>
      <w:pPr>
        <w:spacing w:before="50"/>
        <w:jc w:val="center"/>
        <w:rPr>
          <w:rFonts w:ascii="Times New Roman" w:hAnsi="Times New Roman" w:eastAsia="黑体"/>
          <w:color w:val="auto"/>
          <w:sz w:val="40"/>
          <w:szCs w:val="32"/>
        </w:rPr>
      </w:pPr>
      <w:r>
        <w:rPr>
          <w:rFonts w:eastAsia="仿宋_GB2312"/>
          <w:b/>
          <w:bCs/>
          <w:caps/>
          <w:color w:val="auto"/>
          <w:sz w:val="30"/>
          <w:szCs w:val="30"/>
        </w:rPr>
        <w:t>CECS×××:××××</w:t>
      </w:r>
    </w:p>
    <w:p>
      <w:pPr>
        <w:pStyle w:val="4"/>
        <w:spacing w:before="156" w:beforeLines="50"/>
        <w:jc w:val="center"/>
        <w:rPr>
          <w:rFonts w:ascii="Times New Roman" w:hAnsi="Times New Roman" w:eastAsia="黑体"/>
          <w:color w:val="auto"/>
          <w:sz w:val="28"/>
          <w:szCs w:val="28"/>
        </w:rPr>
      </w:pPr>
    </w:p>
    <w:p>
      <w:pPr>
        <w:keepNext/>
        <w:keepLines/>
        <w:tabs>
          <w:tab w:val="left" w:pos="3165"/>
          <w:tab w:val="center" w:pos="4153"/>
        </w:tabs>
        <w:spacing w:before="156" w:beforeLines="50"/>
        <w:jc w:val="center"/>
        <w:outlineLvl w:val="0"/>
        <w:rPr>
          <w:b/>
          <w:bCs/>
          <w:color w:val="auto"/>
          <w:kern w:val="44"/>
          <w:sz w:val="30"/>
          <w:szCs w:val="30"/>
        </w:rPr>
      </w:pPr>
      <w:bookmarkStart w:id="134" w:name="_Toc127981575"/>
      <w:bookmarkStart w:id="135" w:name="_Toc12142"/>
      <w:r>
        <w:rPr>
          <w:rFonts w:hint="eastAsia"/>
          <w:b/>
          <w:bCs/>
          <w:color w:val="auto"/>
          <w:kern w:val="44"/>
          <w:sz w:val="30"/>
          <w:szCs w:val="30"/>
        </w:rPr>
        <w:t>条文说明</w:t>
      </w:r>
      <w:bookmarkEnd w:id="134"/>
      <w:bookmarkEnd w:id="135"/>
    </w:p>
    <w:p>
      <w:pPr>
        <w:rPr>
          <w:color w:val="auto"/>
        </w:rPr>
      </w:pPr>
      <w:r>
        <w:rPr>
          <w:color w:val="auto"/>
        </w:rPr>
        <w:br w:type="page"/>
      </w:r>
      <w:bookmarkStart w:id="142" w:name="_GoBack"/>
      <w:bookmarkEnd w:id="142"/>
    </w:p>
    <w:p>
      <w:pPr>
        <w:jc w:val="center"/>
        <w:rPr>
          <w:b/>
          <w:bCs/>
          <w:color w:val="auto"/>
          <w:kern w:val="44"/>
          <w:sz w:val="30"/>
          <w:szCs w:val="30"/>
        </w:rPr>
      </w:pPr>
      <w:bookmarkStart w:id="136" w:name="_Toc16071"/>
      <w:r>
        <w:rPr>
          <w:rFonts w:hint="eastAsia"/>
          <w:b/>
          <w:bCs/>
          <w:color w:val="auto"/>
          <w:kern w:val="44"/>
          <w:sz w:val="30"/>
          <w:szCs w:val="30"/>
        </w:rPr>
        <w:t>目次</w:t>
      </w:r>
    </w:p>
    <w:sdt>
      <w:sdtPr>
        <w:rPr>
          <w:rFonts w:ascii="宋体" w:hAnsi="宋体" w:eastAsia="宋体"/>
          <w:color w:val="auto"/>
        </w:rPr>
        <w:id w:val="233984969"/>
        <w15:color w:val="DBDBDB"/>
        <w:docPartObj>
          <w:docPartGallery w:val="Table of Contents"/>
          <w:docPartUnique/>
        </w:docPartObj>
      </w:sdtPr>
      <w:sdtEndPr>
        <w:rPr>
          <w:rFonts w:hint="eastAsia" w:ascii="Times New Roman" w:hAnsi="Times New Roman" w:eastAsia="宋体" w:cs="Times New Roman"/>
          <w:b/>
          <w:color w:val="auto"/>
          <w:szCs w:val="24"/>
        </w:rPr>
      </w:sdtEndPr>
      <w:sdtContent>
        <w:p>
          <w:pPr>
            <w:rPr>
              <w:b/>
              <w:color w:val="auto"/>
            </w:rPr>
          </w:pPr>
          <w:r>
            <w:rPr>
              <w:rFonts w:hint="eastAsia" w:ascii="Times New Roman" w:hAnsi="Times New Roman" w:eastAsia="宋体" w:cs="Times New Roman"/>
              <w:color w:val="auto"/>
              <w:kern w:val="0"/>
              <w:sz w:val="24"/>
              <w:szCs w:val="24"/>
            </w:rPr>
            <w:fldChar w:fldCharType="begin"/>
          </w:r>
          <w:r>
            <w:rPr>
              <w:rFonts w:hint="eastAsia" w:ascii="Times New Roman" w:hAnsi="Times New Roman" w:eastAsia="宋体" w:cs="Times New Roman"/>
              <w:color w:val="auto"/>
              <w:sz w:val="24"/>
              <w:szCs w:val="24"/>
            </w:rPr>
            <w:instrText xml:space="preserve">TOC \o "1-2" \h \u </w:instrText>
          </w:r>
          <w:r>
            <w:rPr>
              <w:rFonts w:hint="eastAsia" w:ascii="Times New Roman" w:hAnsi="Times New Roman" w:eastAsia="宋体" w:cs="Times New Roman"/>
              <w:color w:val="auto"/>
              <w:kern w:val="0"/>
              <w:sz w:val="24"/>
              <w:szCs w:val="24"/>
            </w:rPr>
            <w:fldChar w:fldCharType="separate"/>
          </w:r>
        </w:p>
        <w:p>
          <w:pPr>
            <w:pStyle w:val="35"/>
            <w:tabs>
              <w:tab w:val="right" w:leader="dot" w:pos="8306"/>
            </w:tabs>
            <w:rPr>
              <w:b/>
              <w:color w:val="auto"/>
            </w:rPr>
          </w:pPr>
          <w:r>
            <w:rPr>
              <w:color w:val="auto"/>
            </w:rPr>
            <w:fldChar w:fldCharType="begin"/>
          </w:r>
          <w:r>
            <w:rPr>
              <w:color w:val="auto"/>
            </w:rPr>
            <w:instrText xml:space="preserve"> HYPERLINK \l "_Toc28838" </w:instrText>
          </w:r>
          <w:r>
            <w:rPr>
              <w:color w:val="auto"/>
            </w:rPr>
            <w:fldChar w:fldCharType="separate"/>
          </w:r>
          <w:r>
            <w:rPr>
              <w:rFonts w:ascii="Times New Roman" w:hAnsi="Times New Roman" w:eastAsia="宋体" w:cs="Times New Roman"/>
              <w:b/>
              <w:bCs/>
              <w:color w:val="auto"/>
              <w:kern w:val="44"/>
              <w:szCs w:val="30"/>
            </w:rPr>
            <w:t>1  总  则</w:t>
          </w:r>
          <w:r>
            <w:rPr>
              <w:b/>
              <w:color w:val="auto"/>
            </w:rPr>
            <w:tab/>
          </w:r>
          <w:r>
            <w:rPr>
              <w:b/>
              <w:color w:val="auto"/>
            </w:rPr>
            <w:t>29</w:t>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"_Toc13091" </w:instrText>
          </w:r>
          <w:r>
            <w:rPr>
              <w:color w:val="auto"/>
            </w:rPr>
            <w:fldChar w:fldCharType="separate"/>
          </w:r>
          <w:r>
            <w:rPr>
              <w:rFonts w:hint="eastAsia" w:ascii="Times New Roman" w:hAnsi="Times New Roman" w:eastAsia="宋体" w:cs="Times New Roman"/>
              <w:b/>
              <w:bCs/>
              <w:color w:val="auto"/>
              <w:kern w:val="44"/>
              <w:szCs w:val="30"/>
            </w:rPr>
            <w:t>2</w:t>
          </w:r>
          <w:r>
            <w:rPr>
              <w:rFonts w:ascii="Times New Roman" w:hAnsi="Times New Roman" w:eastAsia="宋体" w:cs="Times New Roman"/>
              <w:b/>
              <w:bCs/>
              <w:color w:val="auto"/>
              <w:kern w:val="44"/>
              <w:szCs w:val="30"/>
            </w:rPr>
            <w:t xml:space="preserve">  术</w:t>
          </w:r>
          <w:r>
            <w:rPr>
              <w:rFonts w:hint="eastAsia" w:ascii="Times New Roman" w:hAnsi="Times New Roman" w:eastAsia="宋体" w:cs="Times New Roman"/>
              <w:b/>
              <w:bCs/>
              <w:color w:val="auto"/>
              <w:kern w:val="44"/>
              <w:szCs w:val="30"/>
            </w:rPr>
            <w:t xml:space="preserve"> </w:t>
          </w:r>
          <w:r>
            <w:rPr>
              <w:rFonts w:ascii="Times New Roman" w:hAnsi="Times New Roman" w:eastAsia="宋体" w:cs="Times New Roman"/>
              <w:b/>
              <w:bCs/>
              <w:color w:val="auto"/>
              <w:kern w:val="44"/>
              <w:szCs w:val="30"/>
            </w:rPr>
            <w:t xml:space="preserve"> 语</w:t>
          </w:r>
          <w:r>
            <w:rPr>
              <w:b/>
              <w:color w:val="auto"/>
            </w:rPr>
            <w:tab/>
          </w:r>
          <w:r>
            <w:rPr>
              <w:b/>
              <w:color w:val="auto"/>
            </w:rPr>
            <w:t>30</w:t>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"_Toc8589" </w:instrText>
          </w:r>
          <w:r>
            <w:rPr>
              <w:color w:val="auto"/>
            </w:rPr>
            <w:fldChar w:fldCharType="separate"/>
          </w:r>
          <w:r>
            <w:rPr>
              <w:rFonts w:hint="eastAsia" w:ascii="Times New Roman" w:hAnsi="Times New Roman" w:eastAsia="宋体" w:cs="Times New Roman"/>
              <w:b/>
              <w:bCs/>
              <w:color w:val="auto"/>
              <w:kern w:val="44"/>
              <w:szCs w:val="30"/>
            </w:rPr>
            <w:t>3</w:t>
          </w:r>
          <w:r>
            <w:rPr>
              <w:rFonts w:ascii="Times New Roman" w:hAnsi="Times New Roman" w:eastAsia="宋体" w:cs="Times New Roman"/>
              <w:b/>
              <w:bCs/>
              <w:color w:val="auto"/>
              <w:kern w:val="44"/>
              <w:szCs w:val="30"/>
            </w:rPr>
            <w:t xml:space="preserve">  基 本 规 定</w:t>
          </w:r>
          <w:r>
            <w:rPr>
              <w:b/>
              <w:color w:val="auto"/>
            </w:rPr>
            <w:tab/>
          </w:r>
          <w:r>
            <w:rPr>
              <w:b/>
              <w:color w:val="auto"/>
            </w:rPr>
            <w:t>31</w:t>
          </w:r>
          <w:r>
            <w:rPr>
              <w:b/>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"_Toc23809" </w:instrText>
          </w:r>
          <w:r>
            <w:rPr>
              <w:color w:val="auto"/>
            </w:rPr>
            <w:fldChar w:fldCharType="separate"/>
          </w:r>
          <w:r>
            <w:rPr>
              <w:rFonts w:hint="eastAsia" w:ascii="Times New Roman" w:hAnsi="Times New Roman" w:eastAsia="宋体" w:cs="Times New Roman"/>
              <w:b/>
              <w:bCs/>
              <w:color w:val="auto"/>
              <w:kern w:val="44"/>
              <w:szCs w:val="30"/>
            </w:rPr>
            <w:t>4</w:t>
          </w:r>
          <w:r>
            <w:rPr>
              <w:rFonts w:ascii="Times New Roman" w:hAnsi="Times New Roman" w:eastAsia="宋体" w:cs="Times New Roman"/>
              <w:b/>
              <w:bCs/>
              <w:color w:val="auto"/>
              <w:kern w:val="44"/>
              <w:szCs w:val="30"/>
            </w:rPr>
            <w:t xml:space="preserve">  </w:t>
          </w:r>
          <w:r>
            <w:rPr>
              <w:rFonts w:hint="eastAsia" w:ascii="Times New Roman" w:hAnsi="Times New Roman" w:eastAsia="宋体" w:cs="Times New Roman"/>
              <w:b/>
              <w:bCs/>
              <w:color w:val="auto"/>
              <w:kern w:val="44"/>
              <w:szCs w:val="30"/>
            </w:rPr>
            <w:t>建筑固废再生砂粉骨料</w:t>
          </w:r>
          <w:r>
            <w:rPr>
              <w:b/>
              <w:color w:val="auto"/>
            </w:rPr>
            <w:tab/>
          </w:r>
          <w:r>
            <w:rPr>
              <w:b/>
              <w:color w:val="auto"/>
            </w:rPr>
            <w:t>32</w:t>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"_Toc30229" </w:instrText>
          </w:r>
          <w:r>
            <w:rPr>
              <w:color w:val="auto"/>
            </w:rPr>
            <w:fldChar w:fldCharType="separate"/>
          </w:r>
          <w:r>
            <w:rPr>
              <w:rFonts w:hint="eastAsia" w:ascii="黑体" w:hAnsi="黑体" w:eastAsia="黑体" w:cs="Times New Roman"/>
              <w:bCs/>
              <w:color w:val="auto"/>
              <w:kern w:val="44"/>
              <w:szCs w:val="24"/>
            </w:rPr>
            <w:t>4.1  技术要求</w:t>
          </w:r>
          <w:r>
            <w:rPr>
              <w:color w:val="auto"/>
            </w:rPr>
            <w:tab/>
          </w:r>
          <w:r>
            <w:rPr>
              <w:color w:val="auto"/>
            </w:rPr>
            <w:t>32</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"_Toc23096" </w:instrText>
          </w:r>
          <w:r>
            <w:rPr>
              <w:color w:val="auto"/>
            </w:rPr>
            <w:fldChar w:fldCharType="separate"/>
          </w:r>
          <w:r>
            <w:rPr>
              <w:rFonts w:hint="eastAsia" w:ascii="黑体" w:hAnsi="黑体" w:eastAsia="黑体" w:cs="Times New Roman"/>
              <w:bCs/>
              <w:color w:val="auto"/>
              <w:kern w:val="44"/>
              <w:szCs w:val="24"/>
            </w:rPr>
            <w:t>4.2  进场检验</w:t>
          </w:r>
          <w:r>
            <w:rPr>
              <w:color w:val="auto"/>
            </w:rPr>
            <w:tab/>
          </w:r>
          <w:r>
            <w:rPr>
              <w:color w:val="auto"/>
            </w:rPr>
            <w:t>32</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"_Toc11189" </w:instrText>
          </w:r>
          <w:r>
            <w:rPr>
              <w:color w:val="auto"/>
            </w:rPr>
            <w:fldChar w:fldCharType="separate"/>
          </w:r>
          <w:r>
            <w:rPr>
              <w:rFonts w:hint="eastAsia" w:ascii="黑体" w:hAnsi="黑体" w:eastAsia="黑体" w:cs="Times New Roman"/>
              <w:bCs/>
              <w:color w:val="auto"/>
              <w:kern w:val="44"/>
              <w:szCs w:val="24"/>
            </w:rPr>
            <w:t>4.3  运输和储存</w:t>
          </w:r>
          <w:r>
            <w:rPr>
              <w:color w:val="auto"/>
            </w:rPr>
            <w:tab/>
          </w:r>
          <w:r>
            <w:rPr>
              <w:color w:val="auto"/>
            </w:rPr>
            <w:t>32</w:t>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"_Toc32398" </w:instrText>
          </w:r>
          <w:r>
            <w:rPr>
              <w:color w:val="auto"/>
            </w:rPr>
            <w:fldChar w:fldCharType="separate"/>
          </w:r>
          <w:r>
            <w:rPr>
              <w:rFonts w:hint="eastAsia" w:ascii="Times New Roman" w:hAnsi="Times New Roman" w:eastAsia="宋体" w:cs="Times New Roman"/>
              <w:b/>
              <w:bCs/>
              <w:color w:val="auto"/>
              <w:kern w:val="44"/>
              <w:szCs w:val="30"/>
            </w:rPr>
            <w:t>5</w:t>
          </w:r>
          <w:r>
            <w:rPr>
              <w:rFonts w:ascii="Times New Roman" w:hAnsi="Times New Roman" w:eastAsia="宋体" w:cs="Times New Roman"/>
              <w:b/>
              <w:bCs/>
              <w:color w:val="auto"/>
              <w:kern w:val="44"/>
              <w:szCs w:val="30"/>
            </w:rPr>
            <w:t xml:space="preserve">  </w:t>
          </w:r>
          <w:r>
            <w:rPr>
              <w:rFonts w:hint="eastAsia" w:ascii="Times New Roman" w:hAnsi="Times New Roman" w:eastAsia="宋体" w:cs="Times New Roman"/>
              <w:b/>
              <w:bCs/>
              <w:color w:val="auto"/>
              <w:kern w:val="44"/>
              <w:szCs w:val="30"/>
            </w:rPr>
            <w:t>建筑固废再生砂粉混凝土</w:t>
          </w:r>
          <w:r>
            <w:rPr>
              <w:b/>
              <w:color w:val="auto"/>
            </w:rPr>
            <w:tab/>
          </w:r>
          <w:r>
            <w:rPr>
              <w:b/>
              <w:color w:val="auto"/>
            </w:rPr>
            <w:t>33</w:t>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"_Toc21317" </w:instrText>
          </w:r>
          <w:r>
            <w:rPr>
              <w:color w:val="auto"/>
            </w:rPr>
            <w:fldChar w:fldCharType="separate"/>
          </w:r>
          <w:r>
            <w:rPr>
              <w:rFonts w:hint="eastAsia" w:ascii="黑体" w:hAnsi="黑体" w:eastAsia="黑体" w:cs="Times New Roman"/>
              <w:bCs/>
              <w:color w:val="auto"/>
              <w:kern w:val="44"/>
              <w:szCs w:val="24"/>
            </w:rPr>
            <w:t>5.1  一般规定</w:t>
          </w:r>
          <w:r>
            <w:rPr>
              <w:color w:val="auto"/>
            </w:rPr>
            <w:tab/>
          </w:r>
          <w:r>
            <w:rPr>
              <w:color w:val="auto"/>
            </w:rPr>
            <w:t>33</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"_Toc17352" </w:instrText>
          </w:r>
          <w:r>
            <w:rPr>
              <w:color w:val="auto"/>
            </w:rPr>
            <w:fldChar w:fldCharType="separate"/>
          </w:r>
          <w:r>
            <w:rPr>
              <w:rFonts w:hint="eastAsia" w:ascii="黑体" w:hAnsi="黑体" w:eastAsia="黑体" w:cs="Times New Roman"/>
              <w:bCs/>
              <w:color w:val="auto"/>
              <w:kern w:val="44"/>
              <w:szCs w:val="24"/>
            </w:rPr>
            <w:t>5.2  技术要求和设计取值</w:t>
          </w:r>
          <w:r>
            <w:rPr>
              <w:color w:val="auto"/>
            </w:rPr>
            <w:tab/>
          </w:r>
          <w:r>
            <w:rPr>
              <w:color w:val="auto"/>
            </w:rPr>
            <w:t>33</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"_Toc25337" </w:instrText>
          </w:r>
          <w:r>
            <w:rPr>
              <w:color w:val="auto"/>
            </w:rPr>
            <w:fldChar w:fldCharType="separate"/>
          </w:r>
          <w:r>
            <w:rPr>
              <w:rFonts w:hint="eastAsia" w:ascii="黑体" w:hAnsi="黑体" w:eastAsia="黑体" w:cs="Times New Roman"/>
              <w:bCs/>
              <w:color w:val="auto"/>
              <w:kern w:val="44"/>
              <w:szCs w:val="24"/>
            </w:rPr>
            <w:t>5.3  配合比设计</w:t>
          </w:r>
          <w:r>
            <w:rPr>
              <w:color w:val="auto"/>
            </w:rPr>
            <w:tab/>
          </w:r>
          <w:r>
            <w:rPr>
              <w:color w:val="auto"/>
            </w:rPr>
            <w:t>33</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"_Toc15658" </w:instrText>
          </w:r>
          <w:r>
            <w:rPr>
              <w:color w:val="auto"/>
            </w:rPr>
            <w:fldChar w:fldCharType="separate"/>
          </w:r>
          <w:r>
            <w:rPr>
              <w:rFonts w:hint="eastAsia" w:ascii="黑体" w:hAnsi="黑体" w:eastAsia="黑体" w:cs="Times New Roman"/>
              <w:bCs/>
              <w:color w:val="auto"/>
              <w:kern w:val="44"/>
              <w:szCs w:val="24"/>
            </w:rPr>
            <w:t>5.4  制备和运输</w:t>
          </w:r>
          <w:r>
            <w:rPr>
              <w:color w:val="auto"/>
            </w:rPr>
            <w:tab/>
          </w:r>
          <w:r>
            <w:rPr>
              <w:color w:val="auto"/>
            </w:rPr>
            <w:t>34</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"_Toc10622" </w:instrText>
          </w:r>
          <w:r>
            <w:rPr>
              <w:color w:val="auto"/>
            </w:rPr>
            <w:fldChar w:fldCharType="separate"/>
          </w:r>
          <w:r>
            <w:rPr>
              <w:rFonts w:hint="eastAsia" w:ascii="黑体" w:hAnsi="黑体" w:eastAsia="黑体" w:cs="Times New Roman"/>
              <w:bCs/>
              <w:color w:val="auto"/>
              <w:kern w:val="44"/>
              <w:szCs w:val="24"/>
            </w:rPr>
            <w:t xml:space="preserve">5.5  </w:t>
          </w:r>
          <w:r>
            <w:rPr>
              <w:rFonts w:hint="eastAsia" w:ascii="黑体" w:hAnsi="黑体" w:eastAsia="黑体"/>
              <w:bCs/>
              <w:color w:val="auto"/>
              <w:kern w:val="44"/>
              <w:szCs w:val="24"/>
            </w:rPr>
            <w:t>施工及质量验收</w:t>
          </w:r>
          <w:r>
            <w:rPr>
              <w:color w:val="auto"/>
            </w:rPr>
            <w:tab/>
          </w:r>
          <w:r>
            <w:rPr>
              <w:color w:val="auto"/>
            </w:rPr>
            <w:t>34</w:t>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"_Toc19770" </w:instrText>
          </w:r>
          <w:r>
            <w:rPr>
              <w:color w:val="auto"/>
            </w:rPr>
            <w:fldChar w:fldCharType="separate"/>
          </w:r>
          <w:r>
            <w:rPr>
              <w:rFonts w:ascii="Times New Roman" w:hAnsi="Times New Roman" w:eastAsia="宋体" w:cs="Times New Roman"/>
              <w:b/>
              <w:bCs/>
              <w:color w:val="auto"/>
              <w:kern w:val="44"/>
              <w:szCs w:val="30"/>
            </w:rPr>
            <w:t xml:space="preserve">6  </w:t>
          </w:r>
          <w:r>
            <w:rPr>
              <w:rFonts w:hint="eastAsia" w:ascii="Times New Roman" w:hAnsi="Times New Roman" w:eastAsia="宋体" w:cs="Times New Roman"/>
              <w:b/>
              <w:bCs/>
              <w:color w:val="auto"/>
              <w:kern w:val="44"/>
              <w:szCs w:val="30"/>
            </w:rPr>
            <w:t>建筑固废再生砂粉砂浆</w:t>
          </w:r>
          <w:r>
            <w:rPr>
              <w:b/>
              <w:color w:val="auto"/>
            </w:rPr>
            <w:tab/>
          </w:r>
          <w:r>
            <w:rPr>
              <w:b/>
              <w:color w:val="auto"/>
            </w:rPr>
            <w:t>35</w:t>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"_Toc23436"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.1  一般规定</w:t>
          </w:r>
          <w:r>
            <w:rPr>
              <w:color w:val="auto"/>
            </w:rPr>
            <w:tab/>
          </w:r>
          <w:r>
            <w:rPr>
              <w:color w:val="auto"/>
            </w:rPr>
            <w:t>35</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"_Toc26871"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.2  技术要求</w:t>
          </w:r>
          <w:r>
            <w:rPr>
              <w:color w:val="auto"/>
            </w:rPr>
            <w:tab/>
          </w:r>
          <w:r>
            <w:rPr>
              <w:color w:val="auto"/>
            </w:rPr>
            <w:t>35</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"_Toc26816"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.3  配合比设计</w:t>
          </w:r>
          <w:r>
            <w:rPr>
              <w:color w:val="auto"/>
            </w:rPr>
            <w:tab/>
          </w:r>
          <w:r>
            <w:rPr>
              <w:color w:val="auto"/>
            </w:rPr>
            <w:t>35</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"_Toc7286"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.4  制备和施工</w:t>
          </w:r>
          <w:r>
            <w:rPr>
              <w:color w:val="auto"/>
            </w:rPr>
            <w:tab/>
          </w:r>
          <w:r>
            <w:rPr>
              <w:color w:val="auto"/>
            </w:rPr>
            <w:t>35</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"_Toc5938" </w:instrText>
          </w:r>
          <w:r>
            <w:rPr>
              <w:color w:val="auto"/>
            </w:rPr>
            <w:fldChar w:fldCharType="separate"/>
          </w:r>
          <w:r>
            <w:rPr>
              <w:rFonts w:ascii="黑体" w:hAnsi="黑体" w:eastAsia="黑体" w:cs="Times New Roman"/>
              <w:bCs/>
              <w:color w:val="auto"/>
              <w:kern w:val="44"/>
              <w:szCs w:val="24"/>
            </w:rPr>
            <w:t>6</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5</w:t>
          </w:r>
          <w:r>
            <w:rPr>
              <w:rFonts w:hint="eastAsia" w:ascii="黑体" w:hAnsi="黑体" w:eastAsia="黑体" w:cs="Times New Roman"/>
              <w:bCs/>
              <w:color w:val="auto"/>
              <w:kern w:val="44"/>
              <w:szCs w:val="24"/>
            </w:rPr>
            <w:t xml:space="preserve">  质量验收</w:t>
          </w:r>
          <w:r>
            <w:rPr>
              <w:color w:val="auto"/>
            </w:rPr>
            <w:tab/>
          </w:r>
          <w:r>
            <w:rPr>
              <w:color w:val="auto"/>
            </w:rPr>
            <w:t>35</w:t>
          </w:r>
          <w:r>
            <w:rPr>
              <w:color w:val="auto"/>
            </w:rPr>
            <w:fldChar w:fldCharType="end"/>
          </w:r>
        </w:p>
        <w:p>
          <w:pPr>
            <w:pStyle w:val="35"/>
            <w:tabs>
              <w:tab w:val="right" w:leader="dot" w:pos="8306"/>
            </w:tabs>
            <w:rPr>
              <w:b/>
              <w:color w:val="auto"/>
            </w:rPr>
          </w:pPr>
          <w:r>
            <w:rPr>
              <w:color w:val="auto"/>
            </w:rPr>
            <w:fldChar w:fldCharType="begin"/>
          </w:r>
          <w:r>
            <w:rPr>
              <w:color w:val="auto"/>
            </w:rPr>
            <w:instrText xml:space="preserve"> HYPERLINK \l "_Toc4707" </w:instrText>
          </w:r>
          <w:r>
            <w:rPr>
              <w:color w:val="auto"/>
            </w:rPr>
            <w:fldChar w:fldCharType="separate"/>
          </w:r>
          <w:r>
            <w:rPr>
              <w:rFonts w:ascii="Times New Roman" w:hAnsi="Times New Roman" w:eastAsia="宋体" w:cs="Times New Roman"/>
              <w:b/>
              <w:bCs/>
              <w:color w:val="auto"/>
              <w:kern w:val="44"/>
              <w:szCs w:val="30"/>
            </w:rPr>
            <w:t xml:space="preserve">7 </w:t>
          </w:r>
          <w:r>
            <w:rPr>
              <w:rFonts w:hint="eastAsia" w:ascii="Times New Roman" w:hAnsi="Times New Roman" w:eastAsia="宋体" w:cs="Times New Roman"/>
              <w:b/>
              <w:bCs/>
              <w:color w:val="auto"/>
              <w:kern w:val="44"/>
              <w:szCs w:val="30"/>
            </w:rPr>
            <w:t>道路用建筑固废再生砂粉无机混合料</w:t>
          </w:r>
          <w:r>
            <w:rPr>
              <w:b/>
              <w:color w:val="auto"/>
            </w:rPr>
            <w:tab/>
          </w:r>
          <w:r>
            <w:rPr>
              <w:b/>
              <w:color w:val="auto"/>
            </w:rPr>
            <w:t>36</w:t>
          </w:r>
          <w:r>
            <w:rPr>
              <w:b/>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"_Toc3601"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.1  一般规定</w:t>
          </w:r>
          <w:r>
            <w:rPr>
              <w:color w:val="auto"/>
            </w:rPr>
            <w:tab/>
          </w:r>
          <w:r>
            <w:rPr>
              <w:color w:val="auto"/>
            </w:rPr>
            <w:t>36</w:t>
          </w:r>
          <w:r>
            <w:rPr>
              <w:color w:val="auto"/>
            </w:rPr>
            <w:fldChar w:fldCharType="end"/>
          </w:r>
        </w:p>
        <w:p>
          <w:pPr>
            <w:pStyle w:val="36"/>
            <w:tabs>
              <w:tab w:val="right" w:leader="dot" w:pos="8306"/>
            </w:tabs>
            <w:ind w:left="420"/>
            <w:rPr>
              <w:color w:val="auto"/>
            </w:rPr>
          </w:pPr>
          <w:r>
            <w:rPr>
              <w:color w:val="auto"/>
            </w:rPr>
            <w:fldChar w:fldCharType="begin"/>
          </w:r>
          <w:r>
            <w:rPr>
              <w:color w:val="auto"/>
            </w:rPr>
            <w:instrText xml:space="preserve"> HYPERLINK \l "_Toc21181"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2</w:t>
          </w:r>
          <w:r>
            <w:rPr>
              <w:rFonts w:hint="eastAsia" w:ascii="黑体" w:hAnsi="黑体" w:eastAsia="黑体" w:cs="Times New Roman"/>
              <w:bCs/>
              <w:color w:val="auto"/>
              <w:kern w:val="44"/>
              <w:szCs w:val="24"/>
            </w:rPr>
            <w:t xml:space="preserve">  技术要求</w:t>
          </w:r>
          <w:r>
            <w:rPr>
              <w:color w:val="auto"/>
            </w:rPr>
            <w:tab/>
          </w:r>
          <w:r>
            <w:rPr>
              <w:color w:val="auto"/>
            </w:rPr>
            <w:t>36</w:t>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.3  配合比设计</w:t>
          </w:r>
          <w:r>
            <w:rPr>
              <w:color w:val="auto"/>
            </w:rPr>
            <w:tab/>
          </w:r>
          <w:r>
            <w:rPr>
              <w:color w:val="auto"/>
            </w:rPr>
            <w:t>36</w:t>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4</w:t>
          </w:r>
          <w:r>
            <w:rPr>
              <w:rFonts w:hint="eastAsia" w:ascii="黑体" w:hAnsi="黑体" w:eastAsia="黑体" w:cs="Times New Roman"/>
              <w:bCs/>
              <w:color w:val="auto"/>
              <w:kern w:val="44"/>
              <w:szCs w:val="24"/>
            </w:rPr>
            <w:t xml:space="preserve">  生产及运输</w:t>
          </w:r>
          <w:r>
            <w:rPr>
              <w:color w:val="auto"/>
            </w:rPr>
            <w:tab/>
          </w:r>
          <w:r>
            <w:rPr>
              <w:color w:val="auto"/>
            </w:rPr>
            <w:t>36</w:t>
          </w:r>
          <w:r>
            <w:rPr>
              <w:color w:val="auto"/>
            </w:rPr>
            <w:fldChar w:fldCharType="end"/>
          </w:r>
        </w:p>
        <w:p>
          <w:pPr>
            <w:pStyle w:val="36"/>
            <w:tabs>
              <w:tab w:val="right" w:leader="dot" w:pos="8306"/>
            </w:tabs>
            <w:ind w:left="420"/>
            <w:rPr>
              <w:rFonts w:ascii="Times New Roman" w:hAnsi="Times New Roman" w:eastAsia="宋体" w:cs="Times New Roman"/>
              <w:color w:val="auto"/>
              <w:szCs w:val="24"/>
            </w:rPr>
          </w:pPr>
          <w:r>
            <w:rPr>
              <w:color w:val="auto"/>
            </w:rPr>
            <w:fldChar w:fldCharType="begin"/>
          </w:r>
          <w:r>
            <w:rPr>
              <w:color w:val="auto"/>
            </w:rPr>
            <w:instrText xml:space="preserve"> HYPERLINK \l "_Toc14660" </w:instrText>
          </w:r>
          <w:r>
            <w:rPr>
              <w:color w:val="auto"/>
            </w:rPr>
            <w:fldChar w:fldCharType="separate"/>
          </w:r>
          <w:r>
            <w:rPr>
              <w:rFonts w:ascii="黑体" w:hAnsi="黑体" w:eastAsia="黑体" w:cs="Times New Roman"/>
              <w:bCs/>
              <w:color w:val="auto"/>
              <w:kern w:val="44"/>
              <w:szCs w:val="24"/>
            </w:rPr>
            <w:t>7</w:t>
          </w:r>
          <w:r>
            <w:rPr>
              <w:rFonts w:hint="eastAsia" w:ascii="黑体" w:hAnsi="黑体" w:eastAsia="黑体" w:cs="Times New Roman"/>
              <w:bCs/>
              <w:color w:val="auto"/>
              <w:kern w:val="44"/>
              <w:szCs w:val="24"/>
            </w:rPr>
            <w:t>.</w:t>
          </w:r>
          <w:r>
            <w:rPr>
              <w:rFonts w:ascii="黑体" w:hAnsi="黑体" w:eastAsia="黑体" w:cs="Times New Roman"/>
              <w:bCs/>
              <w:color w:val="auto"/>
              <w:kern w:val="44"/>
              <w:szCs w:val="24"/>
            </w:rPr>
            <w:t>4</w:t>
          </w:r>
          <w:r>
            <w:rPr>
              <w:rFonts w:hint="eastAsia" w:ascii="黑体" w:hAnsi="黑体" w:eastAsia="黑体" w:cs="Times New Roman"/>
              <w:bCs/>
              <w:color w:val="auto"/>
              <w:kern w:val="44"/>
              <w:szCs w:val="24"/>
            </w:rPr>
            <w:t xml:space="preserve">  施工与质量控制</w:t>
          </w:r>
          <w:r>
            <w:rPr>
              <w:color w:val="auto"/>
            </w:rPr>
            <w:tab/>
          </w:r>
          <w:r>
            <w:rPr>
              <w:color w:val="auto"/>
            </w:rPr>
            <w:t>36</w:t>
          </w:r>
          <w:r>
            <w:rPr>
              <w:color w:val="auto"/>
            </w:rPr>
            <w:fldChar w:fldCharType="end"/>
          </w:r>
        </w:p>
        <w:p>
          <w:pPr>
            <w:spacing w:before="156" w:beforeLines="50"/>
            <w:ind w:firstLine="1476" w:firstLineChars="700"/>
            <w:rPr>
              <w:rFonts w:ascii="Times New Roman" w:hAnsi="Times New Roman" w:eastAsia="宋体" w:cs="Times New Roman"/>
              <w:b/>
              <w:color w:val="auto"/>
              <w:szCs w:val="24"/>
            </w:rPr>
          </w:pPr>
          <w:r>
            <w:rPr>
              <w:rFonts w:hint="eastAsia" w:ascii="Times New Roman" w:hAnsi="Times New Roman" w:eastAsia="宋体" w:cs="Times New Roman"/>
              <w:b/>
              <w:color w:val="auto"/>
              <w:szCs w:val="24"/>
            </w:rPr>
            <w:fldChar w:fldCharType="end"/>
          </w:r>
        </w:p>
      </w:sdtContent>
    </w:sdt>
    <w:p>
      <w:pPr>
        <w:rPr>
          <w:b/>
          <w:bCs/>
          <w:color w:val="auto"/>
          <w:kern w:val="44"/>
          <w:sz w:val="30"/>
          <w:szCs w:val="30"/>
        </w:rPr>
      </w:pPr>
    </w:p>
    <w:p>
      <w:pPr>
        <w:rPr>
          <w:b/>
          <w:bCs/>
          <w:color w:val="auto"/>
          <w:kern w:val="44"/>
          <w:sz w:val="30"/>
          <w:szCs w:val="30"/>
        </w:rPr>
      </w:pPr>
    </w:p>
    <w:p>
      <w:pPr>
        <w:rPr>
          <w:b/>
          <w:bCs/>
          <w:color w:val="auto"/>
          <w:kern w:val="44"/>
          <w:sz w:val="30"/>
          <w:szCs w:val="30"/>
        </w:rPr>
      </w:pPr>
      <w:r>
        <w:rPr>
          <w:rFonts w:hint="eastAsia"/>
          <w:b/>
          <w:bCs/>
          <w:color w:val="auto"/>
          <w:kern w:val="44"/>
          <w:sz w:val="30"/>
          <w:szCs w:val="30"/>
        </w:rPr>
        <w:br w:type="page"/>
      </w:r>
    </w:p>
    <w:p>
      <w:pPr>
        <w:keepNext/>
        <w:keepLines/>
        <w:tabs>
          <w:tab w:val="left" w:pos="3165"/>
          <w:tab w:val="center" w:pos="4153"/>
        </w:tabs>
        <w:spacing w:before="156" w:beforeLines="50"/>
        <w:jc w:val="center"/>
        <w:rPr>
          <w:rFonts w:eastAsia="宋体"/>
          <w:b/>
          <w:bCs/>
          <w:color w:val="auto"/>
          <w:kern w:val="44"/>
          <w:sz w:val="30"/>
          <w:szCs w:val="30"/>
        </w:rPr>
      </w:pPr>
      <w:bookmarkStart w:id="137" w:name="CHAT1"/>
      <w:r>
        <w:rPr>
          <w:rFonts w:hint="eastAsia"/>
          <w:b/>
          <w:bCs/>
          <w:color w:val="auto"/>
          <w:kern w:val="44"/>
          <w:sz w:val="30"/>
          <w:szCs w:val="30"/>
        </w:rPr>
        <w:t>1  总  则</w:t>
      </w:r>
      <w:bookmarkEnd w:id="136"/>
    </w:p>
    <w:p>
      <w:pPr>
        <w:spacing w:line="400" w:lineRule="exact"/>
        <w:rPr>
          <w:color w:val="auto"/>
        </w:rPr>
      </w:pPr>
      <w:r>
        <w:rPr>
          <w:b/>
          <w:color w:val="auto"/>
          <w:sz w:val="24"/>
          <w:szCs w:val="24"/>
        </w:rPr>
        <w:t>1.0.1</w:t>
      </w:r>
      <w:r>
        <w:rPr>
          <w:color w:val="auto"/>
          <w:sz w:val="24"/>
          <w:szCs w:val="24"/>
        </w:rPr>
        <w:t xml:space="preserve">  </w:t>
      </w:r>
      <w:r>
        <w:rPr>
          <w:rFonts w:hint="eastAsia"/>
          <w:color w:val="auto"/>
          <w:sz w:val="24"/>
          <w:szCs w:val="24"/>
        </w:rPr>
        <w:t>制定本规程的目的，即为了贯彻执行国家有关节约资源、保护环境的技术经济政策，</w:t>
      </w:r>
      <w:r>
        <w:rPr>
          <w:color w:val="auto"/>
          <w:sz w:val="24"/>
          <w:szCs w:val="24"/>
        </w:rPr>
        <w:t>规范</w:t>
      </w:r>
      <w:r>
        <w:rPr>
          <w:rFonts w:hint="eastAsia"/>
          <w:color w:val="auto"/>
          <w:sz w:val="24"/>
          <w:szCs w:val="24"/>
        </w:rPr>
        <w:t>再生砂粉</w:t>
      </w:r>
      <w:r>
        <w:rPr>
          <w:color w:val="auto"/>
          <w:sz w:val="24"/>
          <w:szCs w:val="24"/>
        </w:rPr>
        <w:t>的</w:t>
      </w:r>
      <w:r>
        <w:rPr>
          <w:rFonts w:hint="eastAsia"/>
          <w:color w:val="auto"/>
          <w:sz w:val="24"/>
          <w:szCs w:val="24"/>
        </w:rPr>
        <w:t>合理</w:t>
      </w:r>
      <w:r>
        <w:rPr>
          <w:color w:val="auto"/>
          <w:sz w:val="24"/>
          <w:szCs w:val="24"/>
        </w:rPr>
        <w:t>应用，做到</w:t>
      </w:r>
      <w:r>
        <w:rPr>
          <w:rFonts w:hint="eastAsia"/>
          <w:color w:val="auto"/>
          <w:sz w:val="24"/>
          <w:szCs w:val="24"/>
        </w:rPr>
        <w:t>安全适用、</w:t>
      </w:r>
      <w:r>
        <w:rPr>
          <w:color w:val="auto"/>
          <w:sz w:val="24"/>
          <w:szCs w:val="24"/>
        </w:rPr>
        <w:t>技术先进、</w:t>
      </w:r>
      <w:r>
        <w:rPr>
          <w:rFonts w:hint="eastAsia"/>
          <w:color w:val="auto"/>
          <w:sz w:val="24"/>
          <w:szCs w:val="24"/>
        </w:rPr>
        <w:t>经济合理、确保质量</w:t>
      </w:r>
      <w:r>
        <w:rPr>
          <w:color w:val="auto"/>
          <w:sz w:val="24"/>
          <w:szCs w:val="24"/>
        </w:rPr>
        <w:t>，制定本</w:t>
      </w:r>
      <w:r>
        <w:rPr>
          <w:rFonts w:hint="eastAsia"/>
          <w:color w:val="auto"/>
          <w:sz w:val="24"/>
          <w:szCs w:val="24"/>
        </w:rPr>
        <w:t>规程</w:t>
      </w:r>
      <w:r>
        <w:rPr>
          <w:color w:val="auto"/>
          <w:sz w:val="24"/>
          <w:szCs w:val="24"/>
        </w:rPr>
        <w:t>。</w:t>
      </w:r>
    </w:p>
    <w:p>
      <w:pPr>
        <w:spacing w:line="400" w:lineRule="exact"/>
        <w:rPr>
          <w:color w:val="auto"/>
          <w:sz w:val="24"/>
          <w:szCs w:val="24"/>
        </w:rPr>
      </w:pPr>
      <w:r>
        <w:rPr>
          <w:b/>
          <w:color w:val="auto"/>
          <w:sz w:val="24"/>
          <w:szCs w:val="24"/>
        </w:rPr>
        <w:t>1.0.2</w:t>
      </w:r>
      <w:r>
        <w:rPr>
          <w:color w:val="auto"/>
          <w:sz w:val="24"/>
          <w:szCs w:val="24"/>
        </w:rPr>
        <w:t xml:space="preserve">  </w:t>
      </w:r>
      <w:r>
        <w:rPr>
          <w:rFonts w:hint="eastAsia"/>
          <w:color w:val="auto"/>
          <w:sz w:val="24"/>
          <w:szCs w:val="24"/>
        </w:rPr>
        <w:t>本规程的适用范围。</w:t>
      </w:r>
    </w:p>
    <w:p>
      <w:pPr>
        <w:rPr>
          <w:color w:val="auto"/>
        </w:rPr>
      </w:pPr>
      <w:r>
        <w:rPr>
          <w:color w:val="auto"/>
        </w:rPr>
        <w:br w:type="page"/>
      </w:r>
    </w:p>
    <w:p>
      <w:pPr>
        <w:keepNext/>
        <w:keepLines/>
        <w:tabs>
          <w:tab w:val="left" w:pos="3165"/>
          <w:tab w:val="center" w:pos="4153"/>
        </w:tabs>
        <w:spacing w:before="156" w:beforeLines="50"/>
        <w:jc w:val="center"/>
        <w:rPr>
          <w:color w:val="auto"/>
        </w:rPr>
      </w:pPr>
      <w:bookmarkStart w:id="138" w:name="_Toc13437"/>
      <w:r>
        <w:rPr>
          <w:rFonts w:hint="eastAsia"/>
          <w:b/>
          <w:bCs/>
          <w:color w:val="auto"/>
          <w:kern w:val="44"/>
          <w:sz w:val="30"/>
          <w:szCs w:val="30"/>
        </w:rPr>
        <w:t>2  术  语</w:t>
      </w:r>
      <w:bookmarkEnd w:id="138"/>
    </w:p>
    <w:p>
      <w:pPr>
        <w:spacing w:line="400" w:lineRule="exact"/>
        <w:rPr>
          <w:color w:val="auto"/>
          <w:sz w:val="24"/>
          <w:szCs w:val="24"/>
        </w:rPr>
      </w:pPr>
      <w:r>
        <w:rPr>
          <w:rFonts w:hint="eastAsia"/>
          <w:b/>
          <w:bCs/>
          <w:color w:val="auto"/>
          <w:sz w:val="24"/>
          <w:szCs w:val="24"/>
        </w:rPr>
        <w:t>2.1.1</w:t>
      </w:r>
      <w:r>
        <w:rPr>
          <w:rFonts w:hint="eastAsia"/>
          <w:color w:val="auto"/>
          <w:sz w:val="24"/>
          <w:szCs w:val="24"/>
        </w:rPr>
        <w:t xml:space="preserve">  采用破碎设备对建筑固废再生骨料进行整形强化过程中，会产生大量的颗粒和粉体的混合料。本规程主要规定该类混合料的应用。</w:t>
      </w:r>
    </w:p>
    <w:p>
      <w:pPr>
        <w:spacing w:line="400" w:lineRule="exact"/>
        <w:rPr>
          <w:color w:val="auto"/>
          <w:sz w:val="24"/>
          <w:szCs w:val="24"/>
        </w:rPr>
      </w:pPr>
    </w:p>
    <w:p>
      <w:pPr>
        <w:spacing w:line="400" w:lineRule="exact"/>
        <w:rPr>
          <w:color w:val="auto"/>
          <w:sz w:val="24"/>
          <w:szCs w:val="24"/>
        </w:rPr>
      </w:pPr>
    </w:p>
    <w:p>
      <w:pPr>
        <w:spacing w:line="400" w:lineRule="exact"/>
        <w:rPr>
          <w:color w:val="auto"/>
          <w:sz w:val="24"/>
          <w:szCs w:val="24"/>
        </w:rPr>
      </w:pPr>
    </w:p>
    <w:p>
      <w:pPr>
        <w:rPr>
          <w:color w:val="auto"/>
          <w:sz w:val="24"/>
          <w:szCs w:val="24"/>
        </w:rPr>
      </w:pPr>
      <w:r>
        <w:rPr>
          <w:color w:val="auto"/>
          <w:sz w:val="24"/>
          <w:szCs w:val="24"/>
        </w:rPr>
        <w:br w:type="page"/>
      </w:r>
    </w:p>
    <w:p>
      <w:pPr>
        <w:keepNext/>
        <w:keepLines/>
        <w:tabs>
          <w:tab w:val="left" w:pos="3165"/>
          <w:tab w:val="center" w:pos="4153"/>
        </w:tabs>
        <w:spacing w:before="156" w:beforeLines="50"/>
        <w:jc w:val="center"/>
        <w:rPr>
          <w:b/>
          <w:bCs/>
          <w:color w:val="auto"/>
          <w:kern w:val="44"/>
          <w:sz w:val="30"/>
          <w:szCs w:val="30"/>
        </w:rPr>
      </w:pPr>
      <w:bookmarkStart w:id="139" w:name="_Toc11659"/>
      <w:r>
        <w:rPr>
          <w:b/>
          <w:bCs/>
          <w:color w:val="auto"/>
          <w:kern w:val="44"/>
          <w:sz w:val="30"/>
          <w:szCs w:val="30"/>
        </w:rPr>
        <w:t>3  基 本 规 定</w:t>
      </w:r>
      <w:bookmarkEnd w:id="139"/>
    </w:p>
    <w:p>
      <w:pPr>
        <w:pStyle w:val="4"/>
        <w:spacing w:line="400" w:lineRule="exact"/>
        <w:rPr>
          <w:rFonts w:ascii="Times New Roman" w:hAnsi="Times New Roman"/>
          <w:color w:val="auto"/>
          <w:sz w:val="24"/>
          <w:szCs w:val="24"/>
          <w:lang w:val="en-US"/>
        </w:rPr>
      </w:pPr>
      <w:r>
        <w:rPr>
          <w:rFonts w:ascii="Times New Roman" w:hAnsi="Times New Roman"/>
          <w:b/>
          <w:color w:val="auto"/>
          <w:sz w:val="24"/>
          <w:szCs w:val="24"/>
        </w:rPr>
        <w:t>3.0.1</w:t>
      </w:r>
      <w:r>
        <w:rPr>
          <w:rFonts w:hint="eastAsia" w:ascii="Times New Roman" w:hAnsi="Times New Roman"/>
          <w:b/>
          <w:color w:val="auto"/>
          <w:sz w:val="24"/>
          <w:szCs w:val="24"/>
          <w:lang w:val="en-US"/>
        </w:rPr>
        <w:t>-3.03</w:t>
      </w:r>
      <w:r>
        <w:rPr>
          <w:rFonts w:ascii="Times New Roman" w:hAnsi="Times New Roman"/>
          <w:b/>
          <w:color w:val="auto"/>
          <w:sz w:val="24"/>
          <w:szCs w:val="24"/>
        </w:rPr>
        <w:t xml:space="preserve">  </w:t>
      </w:r>
      <w:r>
        <w:rPr>
          <w:rFonts w:hint="eastAsia" w:ascii="Times New Roman" w:hAnsi="Times New Roman"/>
          <w:bCs/>
          <w:color w:val="auto"/>
          <w:sz w:val="24"/>
          <w:szCs w:val="24"/>
          <w:lang w:val="en-US"/>
        </w:rPr>
        <w:t>规定建筑固废再生砂粉在生产施工使用时的安全性以及环保要求</w:t>
      </w:r>
      <w:r>
        <w:rPr>
          <w:rFonts w:hint="eastAsia" w:ascii="Times New Roman" w:hAnsi="Times New Roman"/>
          <w:color w:val="auto"/>
          <w:sz w:val="24"/>
          <w:szCs w:val="24"/>
          <w:lang w:val="en-US"/>
        </w:rPr>
        <w:t>。</w:t>
      </w:r>
    </w:p>
    <w:p>
      <w:pPr>
        <w:pStyle w:val="4"/>
        <w:spacing w:line="400" w:lineRule="exact"/>
        <w:rPr>
          <w:rFonts w:ascii="Times New Roman" w:hAnsi="Times New Roman"/>
          <w:color w:val="auto"/>
          <w:sz w:val="24"/>
          <w:szCs w:val="24"/>
        </w:rPr>
      </w:pPr>
    </w:p>
    <w:p>
      <w:pPr>
        <w:rPr>
          <w:color w:val="auto"/>
          <w:sz w:val="24"/>
          <w:szCs w:val="24"/>
        </w:rPr>
      </w:pPr>
      <w:r>
        <w:rPr>
          <w:color w:val="auto"/>
          <w:sz w:val="24"/>
          <w:szCs w:val="24"/>
        </w:rPr>
        <w:br w:type="page"/>
      </w:r>
    </w:p>
    <w:p>
      <w:pPr>
        <w:keepNext/>
        <w:keepLines/>
        <w:tabs>
          <w:tab w:val="left" w:pos="3165"/>
          <w:tab w:val="center" w:pos="4153"/>
        </w:tabs>
        <w:spacing w:before="156" w:beforeLines="50"/>
        <w:jc w:val="center"/>
        <w:rPr>
          <w:b/>
          <w:bCs/>
          <w:color w:val="auto"/>
          <w:kern w:val="44"/>
          <w:sz w:val="30"/>
          <w:szCs w:val="30"/>
        </w:rPr>
      </w:pPr>
      <w:bookmarkStart w:id="140" w:name="_Toc25663"/>
      <w:r>
        <w:rPr>
          <w:b/>
          <w:bCs/>
          <w:color w:val="auto"/>
          <w:kern w:val="44"/>
          <w:sz w:val="30"/>
          <w:szCs w:val="30"/>
        </w:rPr>
        <w:t xml:space="preserve">4  </w:t>
      </w:r>
      <w:r>
        <w:rPr>
          <w:rFonts w:hint="eastAsia"/>
          <w:b/>
          <w:bCs/>
          <w:color w:val="auto"/>
          <w:kern w:val="44"/>
          <w:sz w:val="30"/>
          <w:szCs w:val="30"/>
        </w:rPr>
        <w:t>建筑固废再生砂粉骨料</w:t>
      </w:r>
      <w:bookmarkEnd w:id="140"/>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4.1  技术要求</w:t>
      </w:r>
    </w:p>
    <w:p>
      <w:pPr>
        <w:spacing w:line="400" w:lineRule="exact"/>
        <w:rPr>
          <w:color w:val="auto"/>
          <w:sz w:val="24"/>
          <w:szCs w:val="24"/>
        </w:rPr>
      </w:pPr>
      <w:r>
        <w:rPr>
          <w:rFonts w:hint="eastAsia"/>
          <w:b/>
          <w:bCs/>
          <w:color w:val="auto"/>
          <w:sz w:val="24"/>
          <w:szCs w:val="24"/>
        </w:rPr>
        <w:t>4.1.1</w:t>
      </w:r>
      <w:r>
        <w:rPr>
          <w:rFonts w:hint="eastAsia"/>
          <w:color w:val="auto"/>
          <w:sz w:val="24"/>
          <w:szCs w:val="24"/>
        </w:rPr>
        <w:t xml:space="preserve">  本条根据建筑固废再生砂粉的用途将其进行了分类。</w:t>
      </w:r>
    </w:p>
    <w:p>
      <w:pPr>
        <w:spacing w:line="400" w:lineRule="exact"/>
        <w:rPr>
          <w:color w:val="auto"/>
          <w:sz w:val="24"/>
          <w:szCs w:val="24"/>
        </w:rPr>
      </w:pPr>
      <w:r>
        <w:rPr>
          <w:rFonts w:hint="eastAsia"/>
          <w:b/>
          <w:bCs/>
          <w:color w:val="auto"/>
          <w:sz w:val="24"/>
          <w:szCs w:val="24"/>
        </w:rPr>
        <w:t xml:space="preserve">4.1.2-4.1.3 </w:t>
      </w:r>
      <w:r>
        <w:rPr>
          <w:rFonts w:hint="eastAsia"/>
          <w:color w:val="auto"/>
          <w:sz w:val="24"/>
          <w:szCs w:val="24"/>
        </w:rPr>
        <w:t>规定了建筑固废再生砂粉的技术要求。</w:t>
      </w:r>
    </w:p>
    <w:p>
      <w:pPr>
        <w:spacing w:line="400" w:lineRule="exact"/>
        <w:rPr>
          <w:color w:val="auto"/>
          <w:sz w:val="24"/>
          <w:szCs w:val="24"/>
        </w:rPr>
      </w:pP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4.2  进场检验</w:t>
      </w:r>
    </w:p>
    <w:p>
      <w:pPr>
        <w:spacing w:line="400" w:lineRule="exact"/>
        <w:rPr>
          <w:color w:val="auto"/>
          <w:sz w:val="24"/>
          <w:szCs w:val="24"/>
        </w:rPr>
      </w:pPr>
      <w:r>
        <w:rPr>
          <w:rFonts w:hint="eastAsia"/>
          <w:b/>
          <w:bCs/>
          <w:color w:val="auto"/>
          <w:sz w:val="24"/>
          <w:szCs w:val="24"/>
        </w:rPr>
        <w:t>4.2.1</w:t>
      </w:r>
      <w:r>
        <w:rPr>
          <w:rFonts w:hint="eastAsia"/>
          <w:color w:val="auto"/>
          <w:sz w:val="24"/>
          <w:szCs w:val="24"/>
        </w:rPr>
        <w:t xml:space="preserve">  本条规定了建筑固废再生砂粉进场时，所需要的证明文件。建筑固废再生砂粉骨料进场时，应按规定批次检查型式报告、出厂检验报告及合格证等质量证明文件。</w:t>
      </w:r>
    </w:p>
    <w:p>
      <w:pPr>
        <w:spacing w:line="400" w:lineRule="exact"/>
        <w:rPr>
          <w:color w:val="auto"/>
          <w:sz w:val="24"/>
          <w:szCs w:val="24"/>
        </w:rPr>
      </w:pPr>
      <w:r>
        <w:rPr>
          <w:rFonts w:hint="eastAsia"/>
          <w:b/>
          <w:color w:val="auto"/>
          <w:sz w:val="24"/>
          <w:szCs w:val="24"/>
        </w:rPr>
        <w:t xml:space="preserve">4.2.2 </w:t>
      </w:r>
      <w:r>
        <w:rPr>
          <w:rFonts w:hint="eastAsia"/>
          <w:color w:val="auto"/>
          <w:sz w:val="24"/>
          <w:szCs w:val="24"/>
        </w:rPr>
        <w:t xml:space="preserve"> 本条规定了建筑固废再生砂粉进场检验的具体要求</w:t>
      </w:r>
    </w:p>
    <w:p>
      <w:pPr>
        <w:spacing w:line="400" w:lineRule="exact"/>
        <w:ind w:firstLine="480" w:firstLineChars="200"/>
        <w:rPr>
          <w:bCs/>
          <w:color w:val="auto"/>
          <w:sz w:val="24"/>
          <w:szCs w:val="24"/>
        </w:rPr>
      </w:pPr>
      <w:r>
        <w:rPr>
          <w:rFonts w:hint="eastAsia"/>
          <w:color w:val="auto"/>
          <w:sz w:val="24"/>
          <w:szCs w:val="24"/>
        </w:rPr>
        <w:t>1-3  规定了不同类别建筑固废再生砂粉进场检验的项目</w:t>
      </w:r>
      <w:r>
        <w:rPr>
          <w:rFonts w:hint="eastAsia"/>
          <w:bCs/>
          <w:color w:val="auto"/>
          <w:sz w:val="24"/>
          <w:szCs w:val="24"/>
        </w:rPr>
        <w:t>；</w:t>
      </w:r>
    </w:p>
    <w:p>
      <w:pPr>
        <w:spacing w:line="400" w:lineRule="exact"/>
        <w:ind w:firstLine="369" w:firstLineChars="154"/>
        <w:rPr>
          <w:bCs/>
          <w:color w:val="auto"/>
          <w:sz w:val="24"/>
          <w:szCs w:val="24"/>
        </w:rPr>
      </w:pPr>
      <w:r>
        <w:rPr>
          <w:rFonts w:hint="eastAsia"/>
          <w:bCs/>
          <w:color w:val="auto"/>
          <w:sz w:val="24"/>
          <w:szCs w:val="24"/>
        </w:rPr>
        <w:t>4  本条规定了特殊环境和要求下使用建筑固废再生砂粉时，需要检验的相关项目。当设计文件有要求或结构处于易发生碱骨料反应环境中，应对骨料进行碱活性检验，抗冻等级F100及以上的混凝土用建筑固废再生砂粉，应进行坚固性实验。</w:t>
      </w:r>
    </w:p>
    <w:p>
      <w:pPr>
        <w:spacing w:line="400" w:lineRule="exact"/>
        <w:ind w:firstLine="369" w:firstLineChars="154"/>
        <w:rPr>
          <w:bCs/>
          <w:color w:val="auto"/>
          <w:sz w:val="24"/>
          <w:szCs w:val="24"/>
        </w:rPr>
      </w:pPr>
      <w:r>
        <w:rPr>
          <w:rFonts w:hint="eastAsia"/>
          <w:bCs/>
          <w:color w:val="auto"/>
          <w:sz w:val="24"/>
          <w:szCs w:val="24"/>
        </w:rPr>
        <w:t>4  本条对建筑固废再生砂粉的验收批作了统一规定。</w:t>
      </w:r>
    </w:p>
    <w:p>
      <w:pPr>
        <w:spacing w:line="400" w:lineRule="exact"/>
        <w:ind w:firstLine="369" w:firstLineChars="154"/>
        <w:rPr>
          <w:bCs/>
          <w:color w:val="auto"/>
          <w:sz w:val="24"/>
          <w:szCs w:val="24"/>
        </w:rPr>
      </w:pPr>
      <w:r>
        <w:rPr>
          <w:rFonts w:hint="eastAsia"/>
          <w:bCs/>
          <w:color w:val="auto"/>
          <w:sz w:val="24"/>
          <w:szCs w:val="24"/>
        </w:rPr>
        <w:t>5  本条规定了不合格建筑固废再生砂粉的判定原则。</w:t>
      </w:r>
    </w:p>
    <w:p>
      <w:pPr>
        <w:spacing w:line="400" w:lineRule="exact"/>
        <w:ind w:firstLine="480" w:firstLineChars="200"/>
        <w:rPr>
          <w:bCs/>
          <w:color w:val="auto"/>
          <w:sz w:val="24"/>
          <w:szCs w:val="24"/>
        </w:rPr>
      </w:pP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4.3  运输和储存</w:t>
      </w:r>
    </w:p>
    <w:p>
      <w:pPr>
        <w:spacing w:line="400" w:lineRule="exact"/>
        <w:rPr>
          <w:bCs/>
          <w:color w:val="auto"/>
          <w:sz w:val="24"/>
          <w:szCs w:val="24"/>
        </w:rPr>
      </w:pPr>
      <w:r>
        <w:rPr>
          <w:rFonts w:hint="eastAsia"/>
          <w:b/>
          <w:color w:val="auto"/>
          <w:sz w:val="24"/>
          <w:szCs w:val="24"/>
        </w:rPr>
        <w:t xml:space="preserve">4.3.1 </w:t>
      </w:r>
      <w:r>
        <w:rPr>
          <w:rFonts w:hint="eastAsia"/>
          <w:bCs/>
          <w:color w:val="auto"/>
          <w:sz w:val="24"/>
          <w:szCs w:val="24"/>
        </w:rPr>
        <w:t xml:space="preserve"> 规定了建筑固废再生砂粉运输的要求。</w:t>
      </w:r>
    </w:p>
    <w:p>
      <w:pPr>
        <w:spacing w:line="400" w:lineRule="exact"/>
        <w:rPr>
          <w:bCs/>
          <w:color w:val="auto"/>
          <w:sz w:val="24"/>
          <w:szCs w:val="24"/>
        </w:rPr>
      </w:pPr>
      <w:r>
        <w:rPr>
          <w:rFonts w:hint="eastAsia"/>
          <w:b/>
          <w:color w:val="auto"/>
          <w:sz w:val="24"/>
          <w:szCs w:val="24"/>
        </w:rPr>
        <w:t>4.3.2</w:t>
      </w:r>
      <w:r>
        <w:rPr>
          <w:rFonts w:hint="eastAsia"/>
          <w:bCs/>
          <w:color w:val="auto"/>
          <w:sz w:val="24"/>
          <w:szCs w:val="24"/>
        </w:rPr>
        <w:t xml:space="preserve">  规定了建筑固废再生砂粉堆放的要求。</w:t>
      </w:r>
    </w:p>
    <w:p>
      <w:pPr>
        <w:spacing w:line="400" w:lineRule="exact"/>
        <w:ind w:firstLine="480" w:firstLineChars="200"/>
        <w:rPr>
          <w:bCs/>
          <w:color w:val="auto"/>
          <w:sz w:val="24"/>
          <w:szCs w:val="24"/>
        </w:rPr>
      </w:pPr>
    </w:p>
    <w:p>
      <w:pPr>
        <w:spacing w:line="400" w:lineRule="exact"/>
        <w:ind w:firstLine="480" w:firstLineChars="200"/>
        <w:rPr>
          <w:bCs/>
          <w:color w:val="auto"/>
          <w:sz w:val="24"/>
          <w:szCs w:val="24"/>
        </w:rPr>
      </w:pPr>
    </w:p>
    <w:p>
      <w:pPr>
        <w:spacing w:line="400" w:lineRule="exact"/>
        <w:ind w:firstLine="480" w:firstLineChars="200"/>
        <w:rPr>
          <w:bCs/>
          <w:color w:val="auto"/>
          <w:sz w:val="24"/>
          <w:szCs w:val="24"/>
        </w:rPr>
      </w:pPr>
    </w:p>
    <w:p>
      <w:pPr>
        <w:spacing w:line="400" w:lineRule="exact"/>
        <w:ind w:firstLine="480" w:firstLineChars="200"/>
        <w:rPr>
          <w:bCs/>
          <w:color w:val="auto"/>
          <w:sz w:val="24"/>
          <w:szCs w:val="24"/>
        </w:rPr>
      </w:pPr>
    </w:p>
    <w:p>
      <w:pPr>
        <w:spacing w:line="400" w:lineRule="exact"/>
        <w:ind w:firstLine="480" w:firstLineChars="200"/>
        <w:rPr>
          <w:bCs/>
          <w:color w:val="auto"/>
          <w:sz w:val="24"/>
          <w:szCs w:val="24"/>
        </w:rPr>
      </w:pPr>
    </w:p>
    <w:p>
      <w:pPr>
        <w:spacing w:line="400" w:lineRule="exact"/>
        <w:ind w:firstLine="480" w:firstLineChars="200"/>
        <w:rPr>
          <w:bCs/>
          <w:color w:val="auto"/>
          <w:sz w:val="24"/>
          <w:szCs w:val="24"/>
        </w:rPr>
      </w:pPr>
    </w:p>
    <w:p>
      <w:pPr>
        <w:rPr>
          <w:bCs/>
          <w:color w:val="auto"/>
          <w:sz w:val="24"/>
          <w:szCs w:val="24"/>
        </w:rPr>
      </w:pPr>
      <w:r>
        <w:rPr>
          <w:bCs/>
          <w:color w:val="auto"/>
          <w:sz w:val="24"/>
          <w:szCs w:val="24"/>
        </w:rPr>
        <w:br w:type="page"/>
      </w:r>
    </w:p>
    <w:p>
      <w:pPr>
        <w:keepNext/>
        <w:keepLines/>
        <w:tabs>
          <w:tab w:val="left" w:pos="3165"/>
          <w:tab w:val="center" w:pos="4153"/>
        </w:tabs>
        <w:spacing w:before="156" w:beforeLines="50"/>
        <w:jc w:val="center"/>
        <w:rPr>
          <w:b/>
          <w:bCs/>
          <w:color w:val="auto"/>
          <w:kern w:val="44"/>
          <w:sz w:val="30"/>
          <w:szCs w:val="30"/>
        </w:rPr>
      </w:pPr>
      <w:bookmarkStart w:id="141" w:name="_Toc2365"/>
      <w:r>
        <w:rPr>
          <w:b/>
          <w:bCs/>
          <w:color w:val="auto"/>
          <w:kern w:val="44"/>
          <w:sz w:val="30"/>
          <w:szCs w:val="30"/>
        </w:rPr>
        <w:t xml:space="preserve">5  </w:t>
      </w:r>
      <w:r>
        <w:rPr>
          <w:rFonts w:hint="eastAsia"/>
          <w:b/>
          <w:bCs/>
          <w:color w:val="auto"/>
          <w:kern w:val="44"/>
          <w:sz w:val="30"/>
          <w:szCs w:val="30"/>
        </w:rPr>
        <w:t>建筑固废再生砂粉混凝土</w:t>
      </w:r>
      <w:bookmarkEnd w:id="141"/>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5.1  一般规定</w:t>
      </w:r>
    </w:p>
    <w:p>
      <w:pPr>
        <w:spacing w:line="400" w:lineRule="exact"/>
        <w:rPr>
          <w:rFonts w:cs="Times New Roman"/>
          <w:color w:val="auto"/>
          <w:sz w:val="24"/>
          <w:szCs w:val="24"/>
        </w:rPr>
      </w:pPr>
      <w:r>
        <w:rPr>
          <w:rFonts w:hint="eastAsia"/>
          <w:b/>
          <w:color w:val="auto"/>
          <w:sz w:val="24"/>
          <w:szCs w:val="24"/>
        </w:rPr>
        <w:t xml:space="preserve">5.1.1 </w:t>
      </w:r>
      <w:r>
        <w:rPr>
          <w:rFonts w:hint="eastAsia"/>
          <w:bCs/>
          <w:color w:val="auto"/>
          <w:sz w:val="24"/>
          <w:szCs w:val="24"/>
        </w:rPr>
        <w:t xml:space="preserve"> </w:t>
      </w:r>
      <w:r>
        <w:rPr>
          <w:rFonts w:hint="eastAsia" w:ascii="Times New Roman" w:hAnsi="Times New Roman" w:eastAsia="宋体" w:cs="Times New Roman"/>
          <w:color w:val="auto"/>
          <w:sz w:val="24"/>
          <w:szCs w:val="24"/>
        </w:rPr>
        <w:t>规定了对建筑固废再生砂粉混凝土用原材料（水泥、</w:t>
      </w:r>
      <w:r>
        <w:rPr>
          <w:rFonts w:ascii="Times New Roman" w:hAnsi="Times New Roman" w:eastAsia="宋体" w:cs="Times New Roman"/>
          <w:color w:val="auto"/>
          <w:sz w:val="24"/>
          <w:szCs w:val="24"/>
        </w:rPr>
        <w:t>拌合用水和养护用水</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天然粗骨料和天然细骨料</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矿物掺合料</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外加剂</w:t>
      </w:r>
      <w:r>
        <w:rPr>
          <w:rFonts w:hint="eastAsia" w:ascii="Times New Roman" w:hAnsi="Times New Roman" w:eastAsia="宋体" w:cs="Times New Roman"/>
          <w:color w:val="auto"/>
          <w:sz w:val="24"/>
          <w:szCs w:val="24"/>
        </w:rPr>
        <w:t>）的基本要求。</w:t>
      </w:r>
    </w:p>
    <w:p>
      <w:pPr>
        <w:spacing w:line="400" w:lineRule="exact"/>
        <w:rPr>
          <w:color w:val="auto"/>
          <w:sz w:val="24"/>
          <w:szCs w:val="24"/>
        </w:rPr>
      </w:pPr>
      <w:r>
        <w:rPr>
          <w:rFonts w:hint="eastAsia" w:cs="Times New Roman"/>
          <w:b/>
          <w:bCs/>
          <w:color w:val="auto"/>
          <w:sz w:val="24"/>
          <w:szCs w:val="24"/>
        </w:rPr>
        <w:t>5.1.2</w:t>
      </w:r>
      <w:r>
        <w:rPr>
          <w:rFonts w:hint="eastAsia" w:cs="Times New Roman"/>
          <w:color w:val="auto"/>
          <w:sz w:val="24"/>
          <w:szCs w:val="24"/>
        </w:rPr>
        <w:t xml:space="preserve">  </w:t>
      </w:r>
      <w:r>
        <w:rPr>
          <w:rFonts w:hint="eastAsia" w:ascii="Times New Roman" w:hAnsi="Times New Roman" w:eastAsia="宋体" w:cs="Times New Roman"/>
          <w:color w:val="auto"/>
          <w:sz w:val="24"/>
          <w:szCs w:val="24"/>
        </w:rPr>
        <w:t>规定了建筑固废再生砂粉配制混凝土时的适用范围。建筑固废再生砂粉与天然骨料相比存在强度低、吸水率大等特征，因此不建议应用于强度较高以及流动性要求过大的混凝土。</w:t>
      </w:r>
    </w:p>
    <w:p>
      <w:pPr>
        <w:spacing w:line="400" w:lineRule="exact"/>
        <w:rPr>
          <w:color w:val="auto"/>
          <w:sz w:val="24"/>
          <w:szCs w:val="24"/>
        </w:rPr>
      </w:pPr>
      <w:r>
        <w:rPr>
          <w:rFonts w:hint="eastAsia"/>
          <w:b/>
          <w:bCs/>
          <w:color w:val="auto"/>
          <w:sz w:val="24"/>
          <w:szCs w:val="24"/>
        </w:rPr>
        <w:t>5.1.3</w:t>
      </w:r>
      <w:r>
        <w:rPr>
          <w:rFonts w:hint="eastAsia"/>
          <w:color w:val="auto"/>
          <w:sz w:val="24"/>
          <w:szCs w:val="24"/>
        </w:rPr>
        <w:t xml:space="preserve">  </w:t>
      </w:r>
      <w:r>
        <w:rPr>
          <w:rFonts w:hint="eastAsia" w:ascii="Times New Roman" w:hAnsi="Times New Roman" w:eastAsia="宋体" w:cs="Times New Roman"/>
          <w:color w:val="auto"/>
          <w:sz w:val="24"/>
          <w:szCs w:val="24"/>
        </w:rPr>
        <w:t>当建筑固废再生砂粉骨料混凝土处于非常严重或极端严重腐蚀环境，对混凝土耐久性要求很高，从安全性的角度出发，不建议建筑固废再生砂粉骨料混凝土用于严重腐蚀的环境下。</w:t>
      </w:r>
    </w:p>
    <w:p>
      <w:pPr>
        <w:spacing w:line="400" w:lineRule="exact"/>
        <w:ind w:firstLine="480" w:firstLineChars="200"/>
        <w:rPr>
          <w:color w:val="auto"/>
          <w:sz w:val="24"/>
          <w:szCs w:val="24"/>
        </w:rPr>
      </w:pPr>
    </w:p>
    <w:p>
      <w:pPr>
        <w:spacing w:line="400" w:lineRule="exact"/>
        <w:ind w:firstLine="480" w:firstLineChars="200"/>
        <w:rPr>
          <w:color w:val="auto"/>
          <w:sz w:val="24"/>
          <w:szCs w:val="24"/>
        </w:rPr>
      </w:pPr>
    </w:p>
    <w:p>
      <w:pPr>
        <w:spacing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5.2  技术要求和设计取值</w:t>
      </w:r>
    </w:p>
    <w:p>
      <w:pPr>
        <w:spacing w:line="400" w:lineRule="exact"/>
        <w:jc w:val="center"/>
        <w:rPr>
          <w:rFonts w:ascii="黑体" w:hAnsi="黑体" w:eastAsia="黑体"/>
          <w:b/>
          <w:bCs/>
          <w:color w:val="auto"/>
          <w:kern w:val="44"/>
          <w:sz w:val="24"/>
          <w:szCs w:val="24"/>
        </w:rPr>
      </w:pPr>
    </w:p>
    <w:p>
      <w:pPr>
        <w:spacing w:line="400" w:lineRule="exact"/>
        <w:rPr>
          <w:rFonts w:ascii="Times New Roman" w:hAnsi="Times New Roman" w:eastAsia="宋体" w:cs="Times New Roman"/>
          <w:color w:val="auto"/>
          <w:sz w:val="24"/>
          <w:szCs w:val="24"/>
        </w:rPr>
      </w:pPr>
      <w:r>
        <w:rPr>
          <w:b/>
          <w:bCs/>
          <w:color w:val="auto"/>
          <w:sz w:val="24"/>
          <w:szCs w:val="24"/>
        </w:rPr>
        <w:t xml:space="preserve">5.2.1 </w:t>
      </w:r>
      <w:r>
        <w:rPr>
          <w:rFonts w:ascii="Times New Roman" w:hAnsi="Times New Roman" w:eastAsia="宋体" w:cs="Times New Roman"/>
          <w:color w:val="auto"/>
          <w:kern w:val="44"/>
          <w:sz w:val="24"/>
          <w:szCs w:val="24"/>
        </w:rPr>
        <w:t xml:space="preserve"> 规定</w:t>
      </w:r>
      <w:r>
        <w:rPr>
          <w:rFonts w:hint="eastAsia" w:ascii="Times New Roman" w:hAnsi="Times New Roman" w:eastAsia="宋体" w:cs="Times New Roman"/>
          <w:color w:val="auto"/>
          <w:sz w:val="24"/>
          <w:szCs w:val="24"/>
        </w:rPr>
        <w:t>建筑固废再生砂粉</w:t>
      </w:r>
      <w:r>
        <w:rPr>
          <w:rFonts w:ascii="Times New Roman" w:hAnsi="Times New Roman" w:eastAsia="宋体" w:cs="Times New Roman"/>
          <w:color w:val="auto"/>
          <w:sz w:val="24"/>
          <w:szCs w:val="24"/>
        </w:rPr>
        <w:t>混凝土的拌合物性能、力学性能、长期性能和耐久性能、强度检验评定及耐久性检验评定等，应符合现行国家标准《混凝土质量控制标准》GB 50164的规定。</w:t>
      </w:r>
    </w:p>
    <w:p>
      <w:pPr>
        <w:spacing w:line="400" w:lineRule="exact"/>
        <w:rPr>
          <w:color w:val="auto"/>
          <w:sz w:val="24"/>
          <w:szCs w:val="24"/>
        </w:rPr>
      </w:pPr>
      <w:r>
        <w:rPr>
          <w:b/>
          <w:bCs/>
          <w:color w:val="auto"/>
          <w:sz w:val="24"/>
          <w:szCs w:val="24"/>
        </w:rPr>
        <w:t>5.2.2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规定了建筑固废再生砂粉骨料混凝土的设计取值依据。</w:t>
      </w:r>
    </w:p>
    <w:p>
      <w:pPr>
        <w:spacing w:line="400" w:lineRule="exact"/>
        <w:ind w:firstLine="480" w:firstLineChars="200"/>
        <w:rPr>
          <w:color w:val="auto"/>
          <w:sz w:val="24"/>
          <w:szCs w:val="24"/>
        </w:rPr>
      </w:pP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5.3  配合比设计</w:t>
      </w:r>
    </w:p>
    <w:p>
      <w:pPr>
        <w:spacing w:line="400" w:lineRule="exact"/>
        <w:rPr>
          <w:color w:val="auto"/>
          <w:sz w:val="24"/>
          <w:szCs w:val="24"/>
        </w:rPr>
      </w:pPr>
      <w:r>
        <w:rPr>
          <w:rFonts w:hint="eastAsia"/>
          <w:b/>
          <w:bCs/>
          <w:color w:val="auto"/>
          <w:sz w:val="24"/>
          <w:szCs w:val="24"/>
        </w:rPr>
        <w:t xml:space="preserve">5.3.1 </w:t>
      </w:r>
      <w:r>
        <w:rPr>
          <w:rFonts w:hint="eastAsia"/>
          <w:color w:val="auto"/>
          <w:sz w:val="24"/>
          <w:szCs w:val="24"/>
        </w:rPr>
        <w:t xml:space="preserve"> 规定建筑固废再生砂粉骨料混凝土的配合比设计应满足混凝土和易性、强度和耐久性的要求。</w:t>
      </w:r>
    </w:p>
    <w:p>
      <w:pPr>
        <w:spacing w:line="400" w:lineRule="exact"/>
        <w:rPr>
          <w:color w:val="auto"/>
          <w:sz w:val="24"/>
          <w:szCs w:val="24"/>
        </w:rPr>
      </w:pPr>
      <w:r>
        <w:rPr>
          <w:rFonts w:hint="eastAsia"/>
          <w:b/>
          <w:bCs/>
          <w:color w:val="auto"/>
          <w:sz w:val="24"/>
          <w:szCs w:val="24"/>
        </w:rPr>
        <w:t>5.3.2</w:t>
      </w:r>
      <w:r>
        <w:rPr>
          <w:rFonts w:hint="eastAsia"/>
          <w:color w:val="auto"/>
          <w:sz w:val="24"/>
          <w:szCs w:val="24"/>
        </w:rPr>
        <w:t xml:space="preserve">  本条提出了建筑固废再生砂粉混凝土的配合比设计步骤：</w:t>
      </w:r>
    </w:p>
    <w:p>
      <w:pPr>
        <w:spacing w:line="400" w:lineRule="exact"/>
        <w:ind w:firstLine="480" w:firstLineChars="200"/>
        <w:rPr>
          <w:color w:val="auto"/>
          <w:sz w:val="24"/>
          <w:szCs w:val="24"/>
        </w:rPr>
      </w:pPr>
      <w:r>
        <w:rPr>
          <w:rFonts w:hint="eastAsia"/>
          <w:color w:val="auto"/>
          <w:sz w:val="24"/>
          <w:szCs w:val="24"/>
        </w:rPr>
        <w:t>1  规定混凝土强度标准差可按现行行业标准《普通混凝土配合比设计规程》JGJ 55的规定取值。</w:t>
      </w:r>
    </w:p>
    <w:p>
      <w:pPr>
        <w:spacing w:line="400" w:lineRule="exact"/>
        <w:ind w:firstLine="480" w:firstLineChars="200"/>
        <w:rPr>
          <w:color w:val="auto"/>
          <w:sz w:val="24"/>
          <w:szCs w:val="24"/>
        </w:rPr>
      </w:pPr>
      <w:r>
        <w:rPr>
          <w:rFonts w:hint="eastAsia"/>
          <w:color w:val="auto"/>
          <w:sz w:val="24"/>
          <w:szCs w:val="24"/>
        </w:rPr>
        <w:t>2  规定了不同强度等级建筑固废再生砂粉混凝土配制时，建筑固废再生砂粉取代率的范围。</w:t>
      </w:r>
    </w:p>
    <w:p>
      <w:pPr>
        <w:spacing w:line="400" w:lineRule="exact"/>
        <w:ind w:firstLine="480" w:firstLineChars="200"/>
        <w:rPr>
          <w:color w:val="auto"/>
          <w:sz w:val="24"/>
          <w:szCs w:val="24"/>
        </w:rPr>
      </w:pPr>
      <w:r>
        <w:rPr>
          <w:rFonts w:hint="eastAsia"/>
          <w:color w:val="auto"/>
          <w:sz w:val="24"/>
          <w:szCs w:val="24"/>
        </w:rPr>
        <w:t>4  当建筑固废再生砂粉的需水量较大时，新拌混凝土的和易性难以满足要求，可以通过附加用水的方式来调节和易性，本条提出了计算建筑固废再生砂粉附加用水量的方法。</w:t>
      </w:r>
    </w:p>
    <w:p>
      <w:pPr>
        <w:spacing w:line="400" w:lineRule="exact"/>
        <w:ind w:firstLine="480" w:firstLineChars="200"/>
        <w:rPr>
          <w:color w:val="auto"/>
          <w:sz w:val="24"/>
          <w:szCs w:val="24"/>
        </w:rPr>
      </w:pPr>
      <w:r>
        <w:rPr>
          <w:rFonts w:hint="eastAsia"/>
          <w:color w:val="auto"/>
          <w:sz w:val="24"/>
          <w:szCs w:val="24"/>
        </w:rPr>
        <w:t>5  建筑固废再生砂粉中微粉含量较大时，会导致混凝土中粉体量过大，增加收缩及开裂风险，因此可以适当减少胶凝材料用量。</w:t>
      </w:r>
    </w:p>
    <w:p>
      <w:pPr>
        <w:spacing w:line="400" w:lineRule="exact"/>
        <w:ind w:firstLine="480" w:firstLineChars="200"/>
        <w:rPr>
          <w:color w:val="auto"/>
          <w:sz w:val="24"/>
          <w:szCs w:val="24"/>
        </w:rPr>
      </w:pPr>
      <w:r>
        <w:rPr>
          <w:rFonts w:hint="eastAsia"/>
          <w:color w:val="auto"/>
          <w:sz w:val="24"/>
          <w:szCs w:val="24"/>
        </w:rPr>
        <w:t>6  现场配制时，应根据工程具体要求采取控制拌合物坍落度损失的相应措施。</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5.4  制备和运输</w:t>
      </w:r>
    </w:p>
    <w:p>
      <w:pPr>
        <w:spacing w:line="400" w:lineRule="exact"/>
        <w:rPr>
          <w:color w:val="auto"/>
          <w:sz w:val="24"/>
          <w:szCs w:val="24"/>
        </w:rPr>
      </w:pPr>
      <w:r>
        <w:rPr>
          <w:rFonts w:hint="eastAsia"/>
          <w:b/>
          <w:bCs/>
          <w:color w:val="auto"/>
          <w:sz w:val="24"/>
          <w:szCs w:val="24"/>
        </w:rPr>
        <w:t>5.4.1</w:t>
      </w:r>
      <w:r>
        <w:rPr>
          <w:rFonts w:hint="eastAsia"/>
          <w:color w:val="auto"/>
          <w:sz w:val="24"/>
          <w:szCs w:val="24"/>
        </w:rPr>
        <w:t xml:space="preserve">  规定了建筑固废再生砂粉混凝土原材料的储存和计量要求。</w:t>
      </w:r>
    </w:p>
    <w:p>
      <w:pPr>
        <w:spacing w:line="400" w:lineRule="exact"/>
        <w:rPr>
          <w:color w:val="auto"/>
          <w:sz w:val="24"/>
          <w:szCs w:val="24"/>
        </w:rPr>
      </w:pPr>
      <w:r>
        <w:rPr>
          <w:rFonts w:hint="eastAsia"/>
          <w:b/>
          <w:bCs/>
          <w:color w:val="auto"/>
          <w:sz w:val="24"/>
          <w:szCs w:val="24"/>
        </w:rPr>
        <w:t>5.4.2</w:t>
      </w:r>
      <w:r>
        <w:rPr>
          <w:rFonts w:hint="eastAsia"/>
          <w:color w:val="auto"/>
          <w:sz w:val="24"/>
          <w:szCs w:val="24"/>
        </w:rPr>
        <w:t xml:space="preserve">  规定了建筑固废再生砂粉混凝土的搅拌和运输要求。</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5.5  施工及质量验收</w:t>
      </w:r>
    </w:p>
    <w:p>
      <w:pPr>
        <w:spacing w:line="400" w:lineRule="exact"/>
        <w:rPr>
          <w:color w:val="auto"/>
          <w:sz w:val="24"/>
          <w:szCs w:val="24"/>
        </w:rPr>
      </w:pPr>
      <w:r>
        <w:rPr>
          <w:rFonts w:hint="eastAsia"/>
          <w:b/>
          <w:bCs/>
          <w:color w:val="auto"/>
          <w:sz w:val="24"/>
          <w:szCs w:val="24"/>
        </w:rPr>
        <w:t>5.5.1</w:t>
      </w:r>
      <w:r>
        <w:rPr>
          <w:rFonts w:hint="eastAsia"/>
          <w:color w:val="auto"/>
          <w:sz w:val="24"/>
          <w:szCs w:val="24"/>
        </w:rPr>
        <w:t xml:space="preserve">  规定了建筑固废再生砂粉混凝土的浇筑和养护要求。</w:t>
      </w:r>
    </w:p>
    <w:p>
      <w:pPr>
        <w:spacing w:line="400" w:lineRule="exact"/>
        <w:rPr>
          <w:color w:val="auto"/>
          <w:sz w:val="24"/>
          <w:szCs w:val="24"/>
        </w:rPr>
      </w:pPr>
      <w:r>
        <w:rPr>
          <w:rFonts w:hint="eastAsia"/>
          <w:b/>
          <w:bCs/>
          <w:color w:val="auto"/>
          <w:sz w:val="24"/>
          <w:szCs w:val="24"/>
        </w:rPr>
        <w:t>5.5.2</w:t>
      </w:r>
      <w:r>
        <w:rPr>
          <w:rFonts w:hint="eastAsia"/>
          <w:color w:val="auto"/>
          <w:sz w:val="24"/>
          <w:szCs w:val="24"/>
        </w:rPr>
        <w:t xml:space="preserve">  规定了建筑固废再生砂粉混凝土的施工质量验收要求。</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br w:type="page"/>
      </w:r>
    </w:p>
    <w:p>
      <w:pPr>
        <w:keepNext/>
        <w:keepLines/>
        <w:tabs>
          <w:tab w:val="left" w:pos="3165"/>
          <w:tab w:val="center" w:pos="4153"/>
        </w:tabs>
        <w:spacing w:before="156" w:beforeLines="50"/>
        <w:jc w:val="center"/>
        <w:rPr>
          <w:b/>
          <w:bCs/>
          <w:color w:val="auto"/>
          <w:kern w:val="44"/>
          <w:sz w:val="30"/>
          <w:szCs w:val="30"/>
        </w:rPr>
      </w:pPr>
      <w:r>
        <w:rPr>
          <w:rFonts w:hint="eastAsia"/>
          <w:b/>
          <w:bCs/>
          <w:color w:val="auto"/>
          <w:kern w:val="44"/>
          <w:sz w:val="30"/>
          <w:szCs w:val="30"/>
        </w:rPr>
        <w:t>6</w:t>
      </w:r>
      <w:r>
        <w:rPr>
          <w:b/>
          <w:bCs/>
          <w:color w:val="auto"/>
          <w:kern w:val="44"/>
          <w:sz w:val="30"/>
          <w:szCs w:val="30"/>
        </w:rPr>
        <w:t xml:space="preserve">  </w:t>
      </w:r>
      <w:r>
        <w:rPr>
          <w:rFonts w:hint="eastAsia"/>
          <w:b/>
          <w:bCs/>
          <w:color w:val="auto"/>
          <w:kern w:val="44"/>
          <w:sz w:val="30"/>
          <w:szCs w:val="30"/>
        </w:rPr>
        <w:t>建筑固废再生砂粉砂浆</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6.1  一般规定</w:t>
      </w:r>
    </w:p>
    <w:p>
      <w:pPr>
        <w:spacing w:line="400" w:lineRule="exact"/>
        <w:rPr>
          <w:rFonts w:cs="Times New Roman"/>
          <w:color w:val="auto"/>
          <w:sz w:val="24"/>
          <w:szCs w:val="24"/>
        </w:rPr>
      </w:pPr>
      <w:r>
        <w:rPr>
          <w:rFonts w:hint="eastAsia"/>
          <w:b/>
          <w:color w:val="auto"/>
          <w:sz w:val="24"/>
          <w:szCs w:val="24"/>
        </w:rPr>
        <w:t xml:space="preserve">6.1.1 </w:t>
      </w:r>
      <w:r>
        <w:rPr>
          <w:rFonts w:hint="eastAsia"/>
          <w:bCs/>
          <w:color w:val="auto"/>
          <w:sz w:val="24"/>
          <w:szCs w:val="24"/>
        </w:rPr>
        <w:t xml:space="preserve"> </w:t>
      </w:r>
      <w:r>
        <w:rPr>
          <w:rFonts w:hint="eastAsia" w:ascii="Times New Roman" w:hAnsi="Times New Roman" w:eastAsia="宋体" w:cs="Times New Roman"/>
          <w:color w:val="auto"/>
          <w:sz w:val="24"/>
          <w:szCs w:val="24"/>
        </w:rPr>
        <w:t>规定了建筑固废再生砂粉在砂浆中的应用范围。</w:t>
      </w:r>
    </w:p>
    <w:p>
      <w:pPr>
        <w:spacing w:line="400" w:lineRule="exact"/>
        <w:rPr>
          <w:color w:val="auto"/>
          <w:sz w:val="24"/>
          <w:szCs w:val="24"/>
        </w:rPr>
      </w:pPr>
      <w:r>
        <w:rPr>
          <w:rFonts w:hint="eastAsia" w:cs="Times New Roman"/>
          <w:b/>
          <w:bCs/>
          <w:color w:val="auto"/>
          <w:sz w:val="24"/>
          <w:szCs w:val="24"/>
        </w:rPr>
        <w:t>6.1.2</w:t>
      </w:r>
      <w:r>
        <w:rPr>
          <w:rFonts w:hint="eastAsia" w:cs="Times New Roman"/>
          <w:color w:val="auto"/>
          <w:sz w:val="24"/>
          <w:szCs w:val="24"/>
        </w:rPr>
        <w:t xml:space="preserve">  </w:t>
      </w:r>
      <w:r>
        <w:rPr>
          <w:rFonts w:hint="eastAsia" w:ascii="Times New Roman" w:hAnsi="Times New Roman" w:eastAsia="宋体" w:cs="Times New Roman"/>
          <w:color w:val="auto"/>
          <w:sz w:val="24"/>
          <w:szCs w:val="24"/>
        </w:rPr>
        <w:t>规定了建筑固废再生砂粉配制砂浆时的原材料要求。</w:t>
      </w:r>
    </w:p>
    <w:p>
      <w:pPr>
        <w:spacing w:line="400" w:lineRule="exact"/>
        <w:rPr>
          <w:color w:val="auto"/>
          <w:sz w:val="24"/>
          <w:szCs w:val="24"/>
        </w:rPr>
      </w:pPr>
      <w:r>
        <w:rPr>
          <w:rFonts w:hint="eastAsia"/>
          <w:b/>
          <w:bCs/>
          <w:color w:val="auto"/>
          <w:sz w:val="24"/>
          <w:szCs w:val="24"/>
        </w:rPr>
        <w:t>6.1.3</w:t>
      </w:r>
      <w:r>
        <w:rPr>
          <w:rFonts w:hint="eastAsia"/>
          <w:color w:val="auto"/>
          <w:sz w:val="24"/>
          <w:szCs w:val="24"/>
        </w:rPr>
        <w:t xml:space="preserve">  </w:t>
      </w:r>
      <w:r>
        <w:rPr>
          <w:rFonts w:hint="eastAsia" w:ascii="Times New Roman" w:hAnsi="Times New Roman" w:eastAsia="宋体" w:cs="Times New Roman"/>
          <w:color w:val="auto"/>
          <w:sz w:val="24"/>
          <w:szCs w:val="24"/>
        </w:rPr>
        <w:t>规定了不同类别建筑固废再生砂粉可用于配制的砂浆的强度等级。</w:t>
      </w:r>
    </w:p>
    <w:p>
      <w:pPr>
        <w:spacing w:line="400" w:lineRule="exact"/>
        <w:ind w:firstLine="480" w:firstLineChars="200"/>
        <w:rPr>
          <w:color w:val="auto"/>
          <w:sz w:val="24"/>
          <w:szCs w:val="24"/>
        </w:rPr>
      </w:pPr>
    </w:p>
    <w:p>
      <w:pPr>
        <w:spacing w:line="400" w:lineRule="exact"/>
        <w:ind w:firstLine="480" w:firstLineChars="200"/>
        <w:rPr>
          <w:color w:val="auto"/>
          <w:sz w:val="24"/>
          <w:szCs w:val="24"/>
        </w:rPr>
      </w:pPr>
    </w:p>
    <w:p>
      <w:pPr>
        <w:spacing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6.2  技术要求</w:t>
      </w:r>
    </w:p>
    <w:p>
      <w:pPr>
        <w:spacing w:line="400" w:lineRule="exact"/>
        <w:jc w:val="center"/>
        <w:rPr>
          <w:rFonts w:ascii="黑体" w:hAnsi="黑体" w:eastAsia="黑体"/>
          <w:b/>
          <w:bCs/>
          <w:color w:val="auto"/>
          <w:kern w:val="44"/>
          <w:sz w:val="24"/>
          <w:szCs w:val="24"/>
        </w:rPr>
      </w:pPr>
    </w:p>
    <w:p>
      <w:pPr>
        <w:spacing w:line="400" w:lineRule="exact"/>
        <w:rPr>
          <w:rFonts w:ascii="Times New Roman" w:hAnsi="Times New Roman" w:eastAsia="宋体" w:cs="Times New Roman"/>
          <w:color w:val="auto"/>
          <w:sz w:val="24"/>
          <w:szCs w:val="24"/>
        </w:rPr>
      </w:pPr>
      <w:r>
        <w:rPr>
          <w:rFonts w:hint="eastAsia"/>
          <w:b/>
          <w:bCs/>
          <w:color w:val="auto"/>
          <w:sz w:val="24"/>
          <w:szCs w:val="24"/>
        </w:rPr>
        <w:t>6</w:t>
      </w:r>
      <w:r>
        <w:rPr>
          <w:b/>
          <w:bCs/>
          <w:color w:val="auto"/>
          <w:sz w:val="24"/>
          <w:szCs w:val="24"/>
        </w:rPr>
        <w:t xml:space="preserve">.2.1 </w:t>
      </w:r>
      <w:r>
        <w:rPr>
          <w:rFonts w:ascii="Times New Roman" w:hAnsi="Times New Roman" w:eastAsia="宋体" w:cs="Times New Roman"/>
          <w:color w:val="auto"/>
          <w:kern w:val="44"/>
          <w:sz w:val="24"/>
          <w:szCs w:val="24"/>
        </w:rPr>
        <w:t xml:space="preserve"> 规定</w:t>
      </w:r>
      <w:r>
        <w:rPr>
          <w:rFonts w:hint="eastAsia" w:ascii="Times New Roman" w:hAnsi="Times New Roman" w:eastAsia="宋体" w:cs="Times New Roman"/>
          <w:color w:val="auto"/>
          <w:kern w:val="44"/>
          <w:sz w:val="24"/>
          <w:szCs w:val="24"/>
        </w:rPr>
        <w:t>了</w:t>
      </w:r>
      <w:r>
        <w:rPr>
          <w:rFonts w:hint="eastAsia" w:ascii="Times New Roman" w:hAnsi="Times New Roman" w:eastAsia="宋体" w:cs="Times New Roman"/>
          <w:color w:val="auto"/>
          <w:sz w:val="24"/>
          <w:szCs w:val="24"/>
        </w:rPr>
        <w:t>建筑固废再生砂粉的预拌砂浆性能要求</w:t>
      </w:r>
      <w:r>
        <w:rPr>
          <w:rFonts w:ascii="Times New Roman" w:hAnsi="Times New Roman" w:eastAsia="宋体" w:cs="Times New Roman"/>
          <w:color w:val="auto"/>
          <w:sz w:val="24"/>
          <w:szCs w:val="24"/>
        </w:rPr>
        <w:t>。</w:t>
      </w:r>
    </w:p>
    <w:p>
      <w:pPr>
        <w:spacing w:line="400" w:lineRule="exact"/>
        <w:rPr>
          <w:color w:val="auto"/>
          <w:sz w:val="24"/>
          <w:szCs w:val="24"/>
        </w:rPr>
      </w:pPr>
      <w:r>
        <w:rPr>
          <w:rFonts w:hint="eastAsia"/>
          <w:b/>
          <w:bCs/>
          <w:color w:val="auto"/>
          <w:sz w:val="24"/>
          <w:szCs w:val="24"/>
        </w:rPr>
        <w:t>6</w:t>
      </w:r>
      <w:r>
        <w:rPr>
          <w:b/>
          <w:bCs/>
          <w:color w:val="auto"/>
          <w:sz w:val="24"/>
          <w:szCs w:val="24"/>
        </w:rPr>
        <w:t>.2.2</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规定了现场配制的建筑固废再生砂粉砂浆的性能要求，砌筑砂浆、抹灰砂浆、地面砂浆的强度等级、稠度、保水率、抗冻性的要求，以及抹灰砂浆的14d拉伸粘结强度。</w:t>
      </w:r>
    </w:p>
    <w:p>
      <w:pPr>
        <w:spacing w:line="400" w:lineRule="exact"/>
        <w:ind w:firstLine="480" w:firstLineChars="200"/>
        <w:rPr>
          <w:color w:val="auto"/>
          <w:sz w:val="24"/>
          <w:szCs w:val="24"/>
        </w:rPr>
      </w:pP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6.3  配合比设计</w:t>
      </w:r>
    </w:p>
    <w:p>
      <w:pPr>
        <w:spacing w:line="400" w:lineRule="exact"/>
        <w:rPr>
          <w:color w:val="auto"/>
          <w:sz w:val="24"/>
          <w:szCs w:val="24"/>
        </w:rPr>
      </w:pPr>
      <w:r>
        <w:rPr>
          <w:rFonts w:hint="eastAsia"/>
          <w:b/>
          <w:bCs/>
          <w:color w:val="auto"/>
          <w:sz w:val="24"/>
          <w:szCs w:val="24"/>
        </w:rPr>
        <w:t xml:space="preserve">6.3.1 </w:t>
      </w:r>
      <w:r>
        <w:rPr>
          <w:rFonts w:hint="eastAsia"/>
          <w:color w:val="auto"/>
          <w:sz w:val="24"/>
          <w:szCs w:val="24"/>
        </w:rPr>
        <w:t xml:space="preserve"> 规定建筑固废再生砂砂浆的配合比设计应满足混凝土和易性、强度和耐久性的要求。</w:t>
      </w:r>
    </w:p>
    <w:p>
      <w:pPr>
        <w:spacing w:line="400" w:lineRule="exact"/>
        <w:rPr>
          <w:color w:val="auto"/>
          <w:sz w:val="24"/>
          <w:szCs w:val="24"/>
        </w:rPr>
      </w:pPr>
      <w:r>
        <w:rPr>
          <w:rFonts w:hint="eastAsia"/>
          <w:b/>
          <w:bCs/>
          <w:color w:val="auto"/>
          <w:sz w:val="24"/>
          <w:szCs w:val="24"/>
        </w:rPr>
        <w:t>6.3.2</w:t>
      </w:r>
      <w:r>
        <w:rPr>
          <w:rFonts w:hint="eastAsia"/>
          <w:color w:val="auto"/>
          <w:sz w:val="24"/>
          <w:szCs w:val="24"/>
        </w:rPr>
        <w:t xml:space="preserve">  本条提出了建筑固废再生砂粉砂浆的配合比设计步骤：</w:t>
      </w:r>
    </w:p>
    <w:p>
      <w:pPr>
        <w:spacing w:line="400" w:lineRule="exact"/>
        <w:ind w:firstLine="480" w:firstLineChars="200"/>
        <w:rPr>
          <w:color w:val="auto"/>
          <w:sz w:val="24"/>
          <w:szCs w:val="24"/>
        </w:rPr>
      </w:pPr>
      <w:r>
        <w:rPr>
          <w:rFonts w:hint="eastAsia"/>
          <w:color w:val="auto"/>
          <w:sz w:val="24"/>
          <w:szCs w:val="24"/>
        </w:rPr>
        <w:t>2  规定了建筑固废再生砂粉取代率的范围。</w:t>
      </w:r>
    </w:p>
    <w:p>
      <w:pPr>
        <w:spacing w:line="400" w:lineRule="exact"/>
        <w:ind w:firstLine="480" w:firstLineChars="200"/>
        <w:rPr>
          <w:color w:val="auto"/>
          <w:sz w:val="24"/>
          <w:szCs w:val="24"/>
        </w:rPr>
      </w:pP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6.4  制备和施工</w:t>
      </w:r>
    </w:p>
    <w:p>
      <w:pPr>
        <w:spacing w:line="400" w:lineRule="exact"/>
        <w:rPr>
          <w:color w:val="auto"/>
          <w:sz w:val="24"/>
          <w:szCs w:val="24"/>
        </w:rPr>
      </w:pPr>
      <w:r>
        <w:rPr>
          <w:rFonts w:hint="eastAsia"/>
          <w:b/>
          <w:bCs/>
          <w:color w:val="auto"/>
          <w:sz w:val="24"/>
          <w:szCs w:val="24"/>
        </w:rPr>
        <w:t>6.4.1-6.4.4</w:t>
      </w:r>
      <w:r>
        <w:rPr>
          <w:rFonts w:hint="eastAsia"/>
          <w:color w:val="auto"/>
          <w:sz w:val="24"/>
          <w:szCs w:val="24"/>
        </w:rPr>
        <w:t xml:space="preserve">  规定了预拌生产以及现场配制两种建筑固废再生砂粉砂浆在制备、施工方面应该符合相关标准规定。</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6.5  质量验收</w:t>
      </w:r>
    </w:p>
    <w:p>
      <w:pPr>
        <w:spacing w:line="400" w:lineRule="exact"/>
        <w:rPr>
          <w:color w:val="auto"/>
          <w:sz w:val="24"/>
          <w:szCs w:val="24"/>
        </w:rPr>
      </w:pPr>
      <w:r>
        <w:rPr>
          <w:rFonts w:hint="eastAsia"/>
          <w:b/>
          <w:bCs/>
          <w:color w:val="auto"/>
          <w:sz w:val="24"/>
          <w:szCs w:val="24"/>
        </w:rPr>
        <w:t>6.5.1</w:t>
      </w:r>
      <w:r>
        <w:rPr>
          <w:rFonts w:hint="eastAsia"/>
          <w:color w:val="auto"/>
          <w:sz w:val="24"/>
          <w:szCs w:val="24"/>
        </w:rPr>
        <w:t xml:space="preserve">  规定了建筑固废再生砂粉砂浆施工质量验收应符合相关标准规定。</w:t>
      </w:r>
    </w:p>
    <w:p>
      <w:pPr>
        <w:rPr>
          <w:color w:val="auto"/>
          <w:sz w:val="24"/>
          <w:szCs w:val="24"/>
        </w:rPr>
      </w:pPr>
      <w:r>
        <w:rPr>
          <w:rFonts w:hint="eastAsia"/>
          <w:color w:val="auto"/>
          <w:sz w:val="24"/>
          <w:szCs w:val="24"/>
        </w:rPr>
        <w:br w:type="page"/>
      </w:r>
    </w:p>
    <w:p>
      <w:pPr>
        <w:keepNext/>
        <w:keepLines/>
        <w:tabs>
          <w:tab w:val="left" w:pos="3165"/>
          <w:tab w:val="center" w:pos="4153"/>
        </w:tabs>
        <w:spacing w:before="156" w:beforeLines="50"/>
        <w:jc w:val="center"/>
        <w:rPr>
          <w:b/>
          <w:bCs/>
          <w:color w:val="auto"/>
          <w:kern w:val="44"/>
          <w:sz w:val="30"/>
          <w:szCs w:val="30"/>
        </w:rPr>
      </w:pPr>
      <w:r>
        <w:rPr>
          <w:rFonts w:hint="eastAsia"/>
          <w:b/>
          <w:bCs/>
          <w:color w:val="auto"/>
          <w:kern w:val="44"/>
          <w:sz w:val="30"/>
          <w:szCs w:val="30"/>
        </w:rPr>
        <w:t>7</w:t>
      </w:r>
      <w:r>
        <w:rPr>
          <w:b/>
          <w:bCs/>
          <w:color w:val="auto"/>
          <w:kern w:val="44"/>
          <w:sz w:val="30"/>
          <w:szCs w:val="30"/>
        </w:rPr>
        <w:t xml:space="preserve">  </w:t>
      </w:r>
      <w:r>
        <w:rPr>
          <w:rFonts w:hint="eastAsia"/>
          <w:b/>
          <w:bCs/>
          <w:color w:val="auto"/>
          <w:kern w:val="44"/>
          <w:sz w:val="30"/>
          <w:szCs w:val="30"/>
        </w:rPr>
        <w:t>道路用建筑固废再生砂粉无机混合料</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7.1  一般规定</w:t>
      </w:r>
    </w:p>
    <w:p>
      <w:pPr>
        <w:spacing w:line="400" w:lineRule="exact"/>
        <w:rPr>
          <w:rFonts w:cs="Times New Roman"/>
          <w:color w:val="auto"/>
          <w:sz w:val="24"/>
          <w:szCs w:val="24"/>
        </w:rPr>
      </w:pPr>
      <w:r>
        <w:rPr>
          <w:rFonts w:hint="eastAsia"/>
          <w:b/>
          <w:color w:val="auto"/>
          <w:sz w:val="24"/>
          <w:szCs w:val="24"/>
        </w:rPr>
        <w:t xml:space="preserve">7.1.1 </w:t>
      </w:r>
      <w:r>
        <w:rPr>
          <w:rFonts w:hint="eastAsia"/>
          <w:bCs/>
          <w:color w:val="auto"/>
          <w:sz w:val="24"/>
          <w:szCs w:val="24"/>
        </w:rPr>
        <w:t xml:space="preserve"> </w:t>
      </w:r>
      <w:r>
        <w:rPr>
          <w:rFonts w:hint="eastAsia" w:ascii="Times New Roman" w:hAnsi="Times New Roman" w:eastAsia="宋体" w:cs="Times New Roman"/>
          <w:color w:val="auto"/>
          <w:sz w:val="24"/>
          <w:szCs w:val="24"/>
        </w:rPr>
        <w:t>规定了建筑固废再生砂粉在道路用无机混合料中的应用范围。</w:t>
      </w:r>
    </w:p>
    <w:p>
      <w:pPr>
        <w:spacing w:line="400" w:lineRule="exact"/>
        <w:rPr>
          <w:color w:val="auto"/>
          <w:sz w:val="24"/>
          <w:szCs w:val="24"/>
        </w:rPr>
      </w:pPr>
      <w:r>
        <w:rPr>
          <w:rFonts w:hint="eastAsia" w:cs="Times New Roman"/>
          <w:b/>
          <w:bCs/>
          <w:color w:val="auto"/>
          <w:sz w:val="24"/>
          <w:szCs w:val="24"/>
        </w:rPr>
        <w:t>7.1.3</w:t>
      </w:r>
      <w:r>
        <w:rPr>
          <w:rFonts w:hint="eastAsia" w:cs="Times New Roman"/>
          <w:color w:val="auto"/>
          <w:sz w:val="24"/>
          <w:szCs w:val="24"/>
        </w:rPr>
        <w:t xml:space="preserve">  </w:t>
      </w:r>
      <w:r>
        <w:rPr>
          <w:rFonts w:hint="eastAsia" w:ascii="Times New Roman" w:hAnsi="Times New Roman" w:eastAsia="宋体" w:cs="Times New Roman"/>
          <w:color w:val="auto"/>
          <w:sz w:val="24"/>
          <w:szCs w:val="24"/>
        </w:rPr>
        <w:t>规定了建筑固废再生砂粉配制砂浆时的原材料要求。</w:t>
      </w:r>
    </w:p>
    <w:p>
      <w:pPr>
        <w:spacing w:line="400" w:lineRule="exact"/>
        <w:ind w:firstLine="480" w:firstLineChars="200"/>
        <w:rPr>
          <w:color w:val="auto"/>
          <w:sz w:val="24"/>
          <w:szCs w:val="24"/>
        </w:rPr>
      </w:pPr>
    </w:p>
    <w:p>
      <w:pPr>
        <w:spacing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6.2  技术要求</w:t>
      </w:r>
    </w:p>
    <w:p>
      <w:pPr>
        <w:spacing w:line="400" w:lineRule="exact"/>
        <w:jc w:val="center"/>
        <w:rPr>
          <w:rFonts w:ascii="黑体" w:hAnsi="黑体" w:eastAsia="黑体"/>
          <w:b/>
          <w:bCs/>
          <w:color w:val="auto"/>
          <w:kern w:val="44"/>
          <w:sz w:val="24"/>
          <w:szCs w:val="24"/>
        </w:rPr>
      </w:pPr>
    </w:p>
    <w:p>
      <w:pPr>
        <w:spacing w:line="400" w:lineRule="exact"/>
        <w:rPr>
          <w:color w:val="auto"/>
          <w:sz w:val="24"/>
          <w:szCs w:val="24"/>
        </w:rPr>
      </w:pPr>
      <w:r>
        <w:rPr>
          <w:rFonts w:hint="eastAsia"/>
          <w:b/>
          <w:bCs/>
          <w:color w:val="auto"/>
          <w:sz w:val="24"/>
          <w:szCs w:val="24"/>
        </w:rPr>
        <w:t>7</w:t>
      </w:r>
      <w:r>
        <w:rPr>
          <w:b/>
          <w:bCs/>
          <w:color w:val="auto"/>
          <w:sz w:val="24"/>
          <w:szCs w:val="24"/>
        </w:rPr>
        <w:t>.2.1</w:t>
      </w:r>
      <w:r>
        <w:rPr>
          <w:rFonts w:hint="eastAsia"/>
          <w:b/>
          <w:bCs/>
          <w:color w:val="auto"/>
          <w:sz w:val="24"/>
          <w:szCs w:val="24"/>
        </w:rPr>
        <w:t>-7.2.4</w:t>
      </w:r>
      <w:r>
        <w:rPr>
          <w:b/>
          <w:bCs/>
          <w:color w:val="auto"/>
          <w:sz w:val="24"/>
          <w:szCs w:val="24"/>
        </w:rPr>
        <w:t xml:space="preserve"> </w:t>
      </w:r>
      <w:r>
        <w:rPr>
          <w:rFonts w:ascii="Times New Roman" w:hAnsi="Times New Roman" w:eastAsia="宋体" w:cs="Times New Roman"/>
          <w:color w:val="auto"/>
          <w:kern w:val="44"/>
          <w:sz w:val="24"/>
          <w:szCs w:val="24"/>
        </w:rPr>
        <w:t xml:space="preserve"> 规定</w:t>
      </w:r>
      <w:r>
        <w:rPr>
          <w:rFonts w:hint="eastAsia" w:ascii="Times New Roman" w:hAnsi="Times New Roman" w:eastAsia="宋体" w:cs="Times New Roman"/>
          <w:color w:val="auto"/>
          <w:kern w:val="44"/>
          <w:sz w:val="24"/>
          <w:szCs w:val="24"/>
        </w:rPr>
        <w:t>了</w:t>
      </w:r>
      <w:r>
        <w:rPr>
          <w:rFonts w:hint="eastAsia" w:ascii="Times New Roman" w:hAnsi="Times New Roman" w:eastAsia="宋体" w:cs="Times New Roman"/>
          <w:color w:val="auto"/>
          <w:sz w:val="24"/>
          <w:szCs w:val="24"/>
        </w:rPr>
        <w:t>建筑固废再生砂粉无机混合料性能要求</w:t>
      </w:r>
      <w:r>
        <w:rPr>
          <w:rFonts w:ascii="Times New Roman" w:hAnsi="Times New Roman" w:eastAsia="宋体" w:cs="Times New Roman"/>
          <w:color w:val="auto"/>
          <w:sz w:val="24"/>
          <w:szCs w:val="24"/>
        </w:rPr>
        <w:t>。</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7.3  配合比设计</w:t>
      </w:r>
    </w:p>
    <w:p>
      <w:pPr>
        <w:spacing w:line="400" w:lineRule="exact"/>
        <w:rPr>
          <w:color w:val="auto"/>
          <w:sz w:val="24"/>
          <w:szCs w:val="24"/>
        </w:rPr>
      </w:pPr>
      <w:r>
        <w:rPr>
          <w:rFonts w:hint="eastAsia"/>
          <w:b/>
          <w:bCs/>
          <w:color w:val="auto"/>
          <w:sz w:val="24"/>
          <w:szCs w:val="24"/>
        </w:rPr>
        <w:t xml:space="preserve">7.3.1 </w:t>
      </w:r>
      <w:r>
        <w:rPr>
          <w:rFonts w:hint="eastAsia"/>
          <w:color w:val="auto"/>
          <w:sz w:val="24"/>
          <w:szCs w:val="24"/>
        </w:rPr>
        <w:t xml:space="preserve"> 规定水泥稳定再生砂粉无机混合料配合比设计步骤及要求。</w:t>
      </w:r>
    </w:p>
    <w:p>
      <w:pPr>
        <w:spacing w:line="400" w:lineRule="exact"/>
        <w:rPr>
          <w:color w:val="auto"/>
          <w:sz w:val="24"/>
          <w:szCs w:val="24"/>
        </w:rPr>
      </w:pPr>
      <w:r>
        <w:rPr>
          <w:rFonts w:hint="eastAsia"/>
          <w:b/>
          <w:bCs/>
          <w:color w:val="auto"/>
          <w:sz w:val="24"/>
          <w:szCs w:val="24"/>
        </w:rPr>
        <w:t xml:space="preserve">7.3.2 </w:t>
      </w:r>
      <w:r>
        <w:rPr>
          <w:rFonts w:hint="eastAsia"/>
          <w:color w:val="auto"/>
          <w:sz w:val="24"/>
          <w:szCs w:val="24"/>
        </w:rPr>
        <w:t xml:space="preserve"> 规定石灰粉煤灰稳定再生砂粉无机混合料配合比设计步骤及要求。</w:t>
      </w:r>
    </w:p>
    <w:p>
      <w:pPr>
        <w:spacing w:line="400" w:lineRule="exact"/>
        <w:rPr>
          <w:color w:val="auto"/>
          <w:sz w:val="24"/>
          <w:szCs w:val="24"/>
        </w:rPr>
      </w:pPr>
      <w:r>
        <w:rPr>
          <w:rFonts w:hint="eastAsia"/>
          <w:b/>
          <w:bCs/>
          <w:color w:val="auto"/>
          <w:sz w:val="24"/>
          <w:szCs w:val="24"/>
        </w:rPr>
        <w:t xml:space="preserve">7.3.2 </w:t>
      </w:r>
      <w:r>
        <w:rPr>
          <w:rFonts w:hint="eastAsia"/>
          <w:color w:val="auto"/>
          <w:sz w:val="24"/>
          <w:szCs w:val="24"/>
        </w:rPr>
        <w:t xml:space="preserve"> 规定水泥粉煤灰稳定再生砂粉无机混合料配合比设计步骤及要求。</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7.4  生产及运输</w:t>
      </w:r>
    </w:p>
    <w:p>
      <w:pPr>
        <w:spacing w:line="400" w:lineRule="exact"/>
        <w:rPr>
          <w:color w:val="auto"/>
          <w:sz w:val="24"/>
          <w:szCs w:val="24"/>
        </w:rPr>
      </w:pPr>
      <w:r>
        <w:rPr>
          <w:rFonts w:hint="eastAsia"/>
          <w:b/>
          <w:bCs/>
          <w:color w:val="auto"/>
          <w:sz w:val="24"/>
          <w:szCs w:val="24"/>
        </w:rPr>
        <w:t>7.4.1-7.4.4</w:t>
      </w:r>
      <w:r>
        <w:rPr>
          <w:rFonts w:hint="eastAsia"/>
          <w:color w:val="auto"/>
          <w:sz w:val="24"/>
          <w:szCs w:val="24"/>
        </w:rPr>
        <w:t xml:space="preserve">  规定了预拌生产以及现场配制两种建筑固废再生砂粉砂浆在制备、施工方面应该符合相关标准规定。</w:t>
      </w:r>
    </w:p>
    <w:p>
      <w:pPr>
        <w:spacing w:before="312" w:beforeLines="100" w:after="312" w:afterLines="100" w:line="400" w:lineRule="exact"/>
        <w:jc w:val="center"/>
        <w:rPr>
          <w:rFonts w:ascii="黑体" w:hAnsi="黑体" w:eastAsia="黑体"/>
          <w:b/>
          <w:bCs/>
          <w:color w:val="auto"/>
          <w:kern w:val="44"/>
          <w:sz w:val="24"/>
          <w:szCs w:val="24"/>
        </w:rPr>
      </w:pPr>
      <w:r>
        <w:rPr>
          <w:rFonts w:hint="eastAsia" w:ascii="黑体" w:hAnsi="黑体" w:eastAsia="黑体"/>
          <w:b/>
          <w:bCs/>
          <w:color w:val="auto"/>
          <w:kern w:val="44"/>
          <w:sz w:val="24"/>
          <w:szCs w:val="24"/>
        </w:rPr>
        <w:t>7.5  施工与质量验收</w:t>
      </w:r>
    </w:p>
    <w:p>
      <w:pPr>
        <w:spacing w:line="400" w:lineRule="exact"/>
        <w:rPr>
          <w:color w:val="auto"/>
          <w:sz w:val="24"/>
          <w:szCs w:val="24"/>
        </w:rPr>
      </w:pPr>
      <w:r>
        <w:rPr>
          <w:rFonts w:hint="eastAsia"/>
          <w:b/>
          <w:bCs/>
          <w:color w:val="auto"/>
          <w:sz w:val="24"/>
          <w:szCs w:val="24"/>
        </w:rPr>
        <w:t>7.5.1-7.5.2</w:t>
      </w:r>
      <w:r>
        <w:rPr>
          <w:rFonts w:hint="eastAsia"/>
          <w:color w:val="auto"/>
          <w:sz w:val="24"/>
          <w:szCs w:val="24"/>
        </w:rPr>
        <w:t xml:space="preserve">  规定了建筑固废再生砂粉无机混合料施工与质量验收应符合相关标准规定。</w:t>
      </w:r>
    </w:p>
    <w:bookmarkEnd w:id="137"/>
    <w:p>
      <w:pPr>
        <w:spacing w:line="400" w:lineRule="exact"/>
        <w:rPr>
          <w:color w:val="auto"/>
          <w:sz w:val="24"/>
          <w:szCs w:val="24"/>
        </w:rPr>
      </w:pPr>
    </w:p>
    <w:p>
      <w:pPr>
        <w:spacing w:line="400" w:lineRule="exact"/>
        <w:rPr>
          <w:rFonts w:ascii="Times New Roman" w:hAnsi="Times New Roman" w:eastAsia="宋体" w:cs="Times New Roman"/>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76862"/>
    <w:multiLevelType w:val="multilevel"/>
    <w:tmpl w:val="096768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365884"/>
    <w:multiLevelType w:val="multilevel"/>
    <w:tmpl w:val="1D3658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427860"/>
    <w:multiLevelType w:val="singleLevel"/>
    <w:tmpl w:val="5C427860"/>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ZjIwYTBmZWM2NmIxZjNjNTEyZWIzYzBiYzA4NWUifQ=="/>
  </w:docVars>
  <w:rsids>
    <w:rsidRoot w:val="00AD4728"/>
    <w:rsid w:val="000675BF"/>
    <w:rsid w:val="00075A1F"/>
    <w:rsid w:val="000A7EA5"/>
    <w:rsid w:val="000C1C03"/>
    <w:rsid w:val="000C25B4"/>
    <w:rsid w:val="000D64FF"/>
    <w:rsid w:val="001108FE"/>
    <w:rsid w:val="00116B6B"/>
    <w:rsid w:val="00156D93"/>
    <w:rsid w:val="00197388"/>
    <w:rsid w:val="001B2AE6"/>
    <w:rsid w:val="001B5BE1"/>
    <w:rsid w:val="001C516B"/>
    <w:rsid w:val="001E117D"/>
    <w:rsid w:val="001F6064"/>
    <w:rsid w:val="0022232D"/>
    <w:rsid w:val="00244FB7"/>
    <w:rsid w:val="00246F76"/>
    <w:rsid w:val="00274EE8"/>
    <w:rsid w:val="002B29A7"/>
    <w:rsid w:val="002D59A0"/>
    <w:rsid w:val="002E60BB"/>
    <w:rsid w:val="002E7D77"/>
    <w:rsid w:val="002F7766"/>
    <w:rsid w:val="002F7FA9"/>
    <w:rsid w:val="003218E3"/>
    <w:rsid w:val="00364A0B"/>
    <w:rsid w:val="003650C1"/>
    <w:rsid w:val="0037455A"/>
    <w:rsid w:val="00403E1C"/>
    <w:rsid w:val="004107C1"/>
    <w:rsid w:val="00410D29"/>
    <w:rsid w:val="00434494"/>
    <w:rsid w:val="00437098"/>
    <w:rsid w:val="00443928"/>
    <w:rsid w:val="0049527F"/>
    <w:rsid w:val="004C5915"/>
    <w:rsid w:val="004D07E5"/>
    <w:rsid w:val="004D65C8"/>
    <w:rsid w:val="004E38C5"/>
    <w:rsid w:val="004F40E7"/>
    <w:rsid w:val="005A20CA"/>
    <w:rsid w:val="005A4A97"/>
    <w:rsid w:val="005A6994"/>
    <w:rsid w:val="005B3A3A"/>
    <w:rsid w:val="005E4659"/>
    <w:rsid w:val="00611017"/>
    <w:rsid w:val="0062298F"/>
    <w:rsid w:val="00651CFA"/>
    <w:rsid w:val="00655DE2"/>
    <w:rsid w:val="0065640D"/>
    <w:rsid w:val="00666B91"/>
    <w:rsid w:val="00671718"/>
    <w:rsid w:val="006922B5"/>
    <w:rsid w:val="00695291"/>
    <w:rsid w:val="006B01F6"/>
    <w:rsid w:val="006B4A14"/>
    <w:rsid w:val="006B6180"/>
    <w:rsid w:val="006F0870"/>
    <w:rsid w:val="006F5257"/>
    <w:rsid w:val="00701329"/>
    <w:rsid w:val="007020FF"/>
    <w:rsid w:val="00723C44"/>
    <w:rsid w:val="00724F4F"/>
    <w:rsid w:val="00737253"/>
    <w:rsid w:val="00740798"/>
    <w:rsid w:val="00753576"/>
    <w:rsid w:val="00763549"/>
    <w:rsid w:val="007B52F3"/>
    <w:rsid w:val="007C37BF"/>
    <w:rsid w:val="007D3F94"/>
    <w:rsid w:val="00883F43"/>
    <w:rsid w:val="008A34EF"/>
    <w:rsid w:val="008F3B88"/>
    <w:rsid w:val="009033B9"/>
    <w:rsid w:val="0097265D"/>
    <w:rsid w:val="00976A09"/>
    <w:rsid w:val="009807C0"/>
    <w:rsid w:val="00A11EF9"/>
    <w:rsid w:val="00A176C1"/>
    <w:rsid w:val="00A6179A"/>
    <w:rsid w:val="00A673F2"/>
    <w:rsid w:val="00A775CA"/>
    <w:rsid w:val="00AA3C7B"/>
    <w:rsid w:val="00AA565F"/>
    <w:rsid w:val="00AB7328"/>
    <w:rsid w:val="00AC3637"/>
    <w:rsid w:val="00AD4728"/>
    <w:rsid w:val="00B27EFE"/>
    <w:rsid w:val="00B65AFF"/>
    <w:rsid w:val="00B670FD"/>
    <w:rsid w:val="00B71737"/>
    <w:rsid w:val="00B76CCF"/>
    <w:rsid w:val="00B80493"/>
    <w:rsid w:val="00B8444B"/>
    <w:rsid w:val="00C05B19"/>
    <w:rsid w:val="00C169CA"/>
    <w:rsid w:val="00C222B6"/>
    <w:rsid w:val="00C31F79"/>
    <w:rsid w:val="00C34EF4"/>
    <w:rsid w:val="00C40576"/>
    <w:rsid w:val="00C60BCB"/>
    <w:rsid w:val="00C638E7"/>
    <w:rsid w:val="00C84A6C"/>
    <w:rsid w:val="00CB1DB4"/>
    <w:rsid w:val="00CD0EA3"/>
    <w:rsid w:val="00CE0E0D"/>
    <w:rsid w:val="00D073ED"/>
    <w:rsid w:val="00D11180"/>
    <w:rsid w:val="00D118A1"/>
    <w:rsid w:val="00D5581C"/>
    <w:rsid w:val="00D6236F"/>
    <w:rsid w:val="00D634AA"/>
    <w:rsid w:val="00D674C5"/>
    <w:rsid w:val="00D85344"/>
    <w:rsid w:val="00D90771"/>
    <w:rsid w:val="00DC36F5"/>
    <w:rsid w:val="00DE74F7"/>
    <w:rsid w:val="00E0196C"/>
    <w:rsid w:val="00E72B3E"/>
    <w:rsid w:val="00ED2368"/>
    <w:rsid w:val="00EF54BA"/>
    <w:rsid w:val="00F1767D"/>
    <w:rsid w:val="00F33987"/>
    <w:rsid w:val="00F367AD"/>
    <w:rsid w:val="00F404E9"/>
    <w:rsid w:val="00F50827"/>
    <w:rsid w:val="00F5099E"/>
    <w:rsid w:val="00F57936"/>
    <w:rsid w:val="00F601FE"/>
    <w:rsid w:val="00F83CBF"/>
    <w:rsid w:val="00F91B25"/>
    <w:rsid w:val="0220622B"/>
    <w:rsid w:val="043B2104"/>
    <w:rsid w:val="05682B7B"/>
    <w:rsid w:val="0A670D81"/>
    <w:rsid w:val="0BD067D0"/>
    <w:rsid w:val="162A1B44"/>
    <w:rsid w:val="1EDB5C9D"/>
    <w:rsid w:val="20686980"/>
    <w:rsid w:val="21C909FF"/>
    <w:rsid w:val="22602004"/>
    <w:rsid w:val="2ABD65D6"/>
    <w:rsid w:val="2CAB6572"/>
    <w:rsid w:val="2F492F7C"/>
    <w:rsid w:val="31C738A0"/>
    <w:rsid w:val="323B5CA2"/>
    <w:rsid w:val="3575760F"/>
    <w:rsid w:val="3BCC3E0F"/>
    <w:rsid w:val="3C9F4E85"/>
    <w:rsid w:val="3F967934"/>
    <w:rsid w:val="4250579A"/>
    <w:rsid w:val="44054362"/>
    <w:rsid w:val="48AD20F3"/>
    <w:rsid w:val="59934492"/>
    <w:rsid w:val="59C3280B"/>
    <w:rsid w:val="5C7A6874"/>
    <w:rsid w:val="5E9560E9"/>
    <w:rsid w:val="62170B9E"/>
    <w:rsid w:val="678E2A67"/>
    <w:rsid w:val="67B70900"/>
    <w:rsid w:val="69F938B4"/>
    <w:rsid w:val="6C474C68"/>
    <w:rsid w:val="6D85598B"/>
    <w:rsid w:val="728E7A8C"/>
    <w:rsid w:val="74335E05"/>
    <w:rsid w:val="7BA64651"/>
    <w:rsid w:val="7D68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3"/>
    <w:semiHidden/>
    <w:unhideWhenUsed/>
    <w:qFormat/>
    <w:uiPriority w:val="99"/>
    <w:pPr>
      <w:jc w:val="left"/>
    </w:pPr>
  </w:style>
  <w:style w:type="paragraph" w:styleId="4">
    <w:name w:val="Plain Text"/>
    <w:basedOn w:val="1"/>
    <w:qFormat/>
    <w:uiPriority w:val="0"/>
    <w:rPr>
      <w:rFonts w:ascii="宋体" w:hAnsi="Courier New"/>
      <w:lang w:val="zh-CN"/>
    </w:rPr>
  </w:style>
  <w:style w:type="paragraph" w:styleId="5">
    <w:name w:val="Date"/>
    <w:basedOn w:val="1"/>
    <w:next w:val="1"/>
    <w:link w:val="32"/>
    <w:semiHidden/>
    <w:unhideWhenUsed/>
    <w:qFormat/>
    <w:uiPriority w:val="99"/>
    <w:pPr>
      <w:ind w:left="100" w:leftChars="2500"/>
    </w:pPr>
  </w:style>
  <w:style w:type="paragraph" w:styleId="6">
    <w:name w:val="footer"/>
    <w:basedOn w:val="1"/>
    <w:link w:val="27"/>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3"/>
    <w:next w:val="3"/>
    <w:link w:val="34"/>
    <w:semiHidden/>
    <w:unhideWhenUsed/>
    <w:qFormat/>
    <w:uiPriority w:val="99"/>
    <w:rPr>
      <w:b/>
      <w:bCs/>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1"/>
    <w:basedOn w:val="11"/>
    <w:qFormat/>
    <w:uiPriority w:val="60"/>
    <w:rPr>
      <w:sz w:val="22"/>
      <w:szCs w:val="22"/>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customStyle="1" w:styleId="17">
    <w:name w:val="郑大一级标题"/>
    <w:basedOn w:val="2"/>
    <w:qFormat/>
    <w:uiPriority w:val="0"/>
    <w:pPr>
      <w:spacing w:before="480" w:after="360" w:line="400" w:lineRule="exact"/>
      <w:jc w:val="left"/>
    </w:pPr>
    <w:rPr>
      <w:rFonts w:ascii="Times New Roman" w:hAnsi="Times New Roman" w:eastAsia="黑体"/>
      <w:b w:val="0"/>
      <w:sz w:val="32"/>
    </w:rPr>
  </w:style>
  <w:style w:type="character" w:customStyle="1" w:styleId="18">
    <w:name w:val="标题 1 字符"/>
    <w:basedOn w:val="14"/>
    <w:link w:val="2"/>
    <w:qFormat/>
    <w:uiPriority w:val="9"/>
    <w:rPr>
      <w:b/>
      <w:bCs/>
      <w:kern w:val="44"/>
      <w:sz w:val="44"/>
      <w:szCs w:val="44"/>
    </w:rPr>
  </w:style>
  <w:style w:type="paragraph" w:customStyle="1" w:styleId="19">
    <w:name w:val="郑大正文"/>
    <w:basedOn w:val="1"/>
    <w:qFormat/>
    <w:uiPriority w:val="0"/>
    <w:pPr>
      <w:spacing w:line="400" w:lineRule="exact"/>
      <w:ind w:firstLine="200" w:firstLineChars="200"/>
    </w:pPr>
    <w:rPr>
      <w:rFonts w:ascii="Times New Roman" w:hAnsi="Times New Roman" w:eastAsia="宋体"/>
      <w:sz w:val="24"/>
    </w:rPr>
  </w:style>
  <w:style w:type="paragraph" w:customStyle="1" w:styleId="20">
    <w:name w:val="郑大四级标题"/>
    <w:basedOn w:val="1"/>
    <w:qFormat/>
    <w:uiPriority w:val="0"/>
    <w:pPr>
      <w:keepNext/>
      <w:keepLines/>
      <w:spacing w:before="240" w:after="120" w:line="400" w:lineRule="exact"/>
      <w:jc w:val="left"/>
      <w:outlineLvl w:val="0"/>
    </w:pPr>
    <w:rPr>
      <w:rFonts w:ascii="Times New Roman" w:hAnsi="Times New Roman" w:eastAsia="黑体"/>
      <w:bCs/>
      <w:kern w:val="44"/>
      <w:sz w:val="24"/>
      <w:szCs w:val="44"/>
    </w:rPr>
  </w:style>
  <w:style w:type="paragraph" w:customStyle="1" w:styleId="21">
    <w:name w:val="郑大三级标题"/>
    <w:basedOn w:val="1"/>
    <w:qFormat/>
    <w:uiPriority w:val="0"/>
    <w:pPr>
      <w:keepNext/>
      <w:keepLines/>
      <w:spacing w:before="240" w:after="120" w:line="400" w:lineRule="exact"/>
      <w:jc w:val="left"/>
      <w:outlineLvl w:val="0"/>
    </w:pPr>
    <w:rPr>
      <w:rFonts w:ascii="Times New Roman" w:hAnsi="Times New Roman" w:eastAsia="黑体"/>
      <w:bCs/>
      <w:kern w:val="44"/>
      <w:sz w:val="26"/>
      <w:szCs w:val="44"/>
    </w:rPr>
  </w:style>
  <w:style w:type="paragraph" w:customStyle="1" w:styleId="22">
    <w:name w:val="郑大二级标题"/>
    <w:basedOn w:val="17"/>
    <w:qFormat/>
    <w:uiPriority w:val="0"/>
    <w:pPr>
      <w:spacing w:after="120"/>
    </w:pPr>
    <w:rPr>
      <w:sz w:val="28"/>
    </w:rPr>
  </w:style>
  <w:style w:type="paragraph" w:customStyle="1" w:styleId="23">
    <w:name w:val="郑大表序表名"/>
    <w:basedOn w:val="1"/>
    <w:qFormat/>
    <w:uiPriority w:val="0"/>
    <w:pPr>
      <w:spacing w:before="120" w:after="120"/>
      <w:ind w:firstLine="200" w:firstLineChars="200"/>
      <w:jc w:val="center"/>
    </w:pPr>
    <w:rPr>
      <w:rFonts w:ascii="Times New Roman" w:hAnsi="Times New Roman" w:eastAsia="宋体"/>
    </w:rPr>
  </w:style>
  <w:style w:type="paragraph" w:customStyle="1" w:styleId="24">
    <w:name w:val="郑大图序图名"/>
    <w:basedOn w:val="19"/>
    <w:qFormat/>
    <w:uiPriority w:val="0"/>
    <w:pPr>
      <w:spacing w:before="120" w:after="240" w:line="240" w:lineRule="auto"/>
      <w:jc w:val="center"/>
    </w:pPr>
    <w:rPr>
      <w:sz w:val="21"/>
    </w:rPr>
  </w:style>
  <w:style w:type="paragraph" w:styleId="25">
    <w:name w:val="List Paragraph"/>
    <w:basedOn w:val="1"/>
    <w:qFormat/>
    <w:uiPriority w:val="34"/>
    <w:pPr>
      <w:ind w:firstLine="420" w:firstLineChars="200"/>
    </w:pPr>
  </w:style>
  <w:style w:type="character" w:customStyle="1" w:styleId="26">
    <w:name w:val="页眉 字符"/>
    <w:basedOn w:val="14"/>
    <w:link w:val="7"/>
    <w:qFormat/>
    <w:uiPriority w:val="99"/>
    <w:rPr>
      <w:sz w:val="18"/>
      <w:szCs w:val="18"/>
    </w:rPr>
  </w:style>
  <w:style w:type="character" w:customStyle="1" w:styleId="27">
    <w:name w:val="页脚 字符"/>
    <w:basedOn w:val="14"/>
    <w:link w:val="6"/>
    <w:qFormat/>
    <w:uiPriority w:val="99"/>
    <w:rPr>
      <w:sz w:val="18"/>
      <w:szCs w:val="18"/>
    </w:rPr>
  </w:style>
  <w:style w:type="table" w:customStyle="1" w:styleId="28">
    <w:name w:val="网格型1"/>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段"/>
    <w:qFormat/>
    <w:uiPriority w:val="0"/>
    <w:pPr>
      <w:tabs>
        <w:tab w:val="center" w:pos="4201"/>
        <w:tab w:val="right" w:leader="dot" w:pos="9298"/>
      </w:tabs>
      <w:autoSpaceDE w:val="0"/>
      <w:autoSpaceDN w:val="0"/>
      <w:jc w:val="both"/>
    </w:pPr>
    <w:rPr>
      <w:rFonts w:ascii="宋体" w:hAnsi="Times New Roman" w:eastAsia="宋体" w:cs="Times New Roman"/>
      <w:sz w:val="21"/>
      <w:lang w:val="en-US" w:eastAsia="zh-CN" w:bidi="ar-SA"/>
    </w:rPr>
  </w:style>
  <w:style w:type="paragraph" w:customStyle="1" w:styleId="30">
    <w:name w:val="Decimal Aligned"/>
    <w:basedOn w:val="1"/>
    <w:qFormat/>
    <w:uiPriority w:val="40"/>
    <w:pPr>
      <w:widowControl/>
      <w:tabs>
        <w:tab w:val="decimal" w:pos="360"/>
      </w:tabs>
      <w:spacing w:after="200" w:line="276" w:lineRule="auto"/>
      <w:jc w:val="left"/>
    </w:pPr>
    <w:rPr>
      <w:rFonts w:cs="Times New Roman"/>
      <w:kern w:val="0"/>
      <w:sz w:val="22"/>
    </w:rPr>
  </w:style>
  <w:style w:type="character" w:styleId="31">
    <w:name w:val="Placeholder Text"/>
    <w:basedOn w:val="14"/>
    <w:semiHidden/>
    <w:qFormat/>
    <w:uiPriority w:val="99"/>
    <w:rPr>
      <w:color w:val="808080"/>
    </w:rPr>
  </w:style>
  <w:style w:type="character" w:customStyle="1" w:styleId="32">
    <w:name w:val="日期 字符"/>
    <w:basedOn w:val="14"/>
    <w:link w:val="5"/>
    <w:semiHidden/>
    <w:qFormat/>
    <w:uiPriority w:val="99"/>
    <w:rPr>
      <w:kern w:val="2"/>
      <w:sz w:val="21"/>
      <w:szCs w:val="22"/>
    </w:rPr>
  </w:style>
  <w:style w:type="character" w:customStyle="1" w:styleId="33">
    <w:name w:val="批注文字 字符"/>
    <w:basedOn w:val="14"/>
    <w:link w:val="3"/>
    <w:semiHidden/>
    <w:qFormat/>
    <w:uiPriority w:val="99"/>
    <w:rPr>
      <w:kern w:val="2"/>
      <w:sz w:val="21"/>
      <w:szCs w:val="22"/>
    </w:rPr>
  </w:style>
  <w:style w:type="character" w:customStyle="1" w:styleId="34">
    <w:name w:val="批注主题 字符"/>
    <w:basedOn w:val="33"/>
    <w:link w:val="10"/>
    <w:semiHidden/>
    <w:qFormat/>
    <w:uiPriority w:val="99"/>
    <w:rPr>
      <w:b/>
      <w:bCs/>
      <w:kern w:val="2"/>
      <w:sz w:val="21"/>
      <w:szCs w:val="22"/>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C3E4A-F4B9-4E74-A0B1-0CF62B97AECF}">
  <ds:schemaRefs/>
</ds:datastoreItem>
</file>

<file path=docProps/app.xml><?xml version="1.0" encoding="utf-8"?>
<Properties xmlns="http://schemas.openxmlformats.org/officeDocument/2006/extended-properties" xmlns:vt="http://schemas.openxmlformats.org/officeDocument/2006/docPropsVTypes">
  <Template>Normal</Template>
  <Pages>36</Pages>
  <Words>11781</Words>
  <Characters>14564</Characters>
  <Lines>144</Lines>
  <Paragraphs>40</Paragraphs>
  <TotalTime>55</TotalTime>
  <ScaleCrop>false</ScaleCrop>
  <LinksUpToDate>false</LinksUpToDate>
  <CharactersWithSpaces>15765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2022-11-01T07:57:00Z</dcterms:created>
  <dc:creator>刘 大庆</dc:creator>
  <cp:lastModifiedBy>WANG Zuqi</cp:lastModifiedBy>
  <cp:lastPrinted>2022-03-24T06:22:00Z</cp:lastPrinted>
  <dcterms:modified xsi:type="dcterms:W3CDTF">2023-02-27T06:16:01Z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DC0FD959CF0943759C01D71FFD2FB7B1</vt:lpwstr>
  </property>
</Properties>
</file>