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sz w:val="32"/>
          <w:szCs w:val="32"/>
        </w:rPr>
      </w:pPr>
      <w:r>
        <w:rPr>
          <w:b/>
          <w:bCs/>
          <w:sz w:val="52"/>
          <w:szCs w:val="84"/>
        </w:rPr>
        <w:drawing>
          <wp:inline distT="0" distB="0" distL="0" distR="0">
            <wp:extent cx="1737995" cy="1149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inline>
        </w:drawing>
      </w:r>
      <w:r>
        <w:rPr>
          <w:b/>
          <w:bCs/>
          <w:sz w:val="36"/>
          <w:szCs w:val="36"/>
        </w:rPr>
        <w:t xml:space="preserve">             T/CECS </w:t>
      </w:r>
      <w:r>
        <w:rPr>
          <w:sz w:val="36"/>
          <w:szCs w:val="36"/>
        </w:rPr>
        <w:t>XXX- 202X</w:t>
      </w:r>
    </w:p>
    <w:p>
      <w:pPr>
        <w:spacing w:line="360" w:lineRule="auto"/>
        <w:jc w:val="center"/>
        <w:rPr>
          <w:szCs w:val="32"/>
        </w:rPr>
      </w:pPr>
      <w:r>
        <w:rPr>
          <w:b/>
          <w:sz w:val="32"/>
          <w:szCs w:val="32"/>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142240</wp:posOffset>
                </wp:positionV>
                <wp:extent cx="5705475" cy="0"/>
                <wp:effectExtent l="0" t="0" r="9525" b="19050"/>
                <wp:wrapNone/>
                <wp:docPr id="25" name="AutoShape 63"/>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straightConnector1">
                          <a:avLst/>
                        </a:prstGeom>
                        <a:noFill/>
                        <a:ln w="9525">
                          <a:solidFill>
                            <a:srgbClr val="000000"/>
                          </a:solidFill>
                          <a:round/>
                        </a:ln>
                      </wps:spPr>
                      <wps:bodyPr/>
                    </wps:wsp>
                  </a:graphicData>
                </a:graphic>
              </wp:anchor>
            </w:drawing>
          </mc:Choice>
          <mc:Fallback>
            <w:pict>
              <v:shape id="AutoShape 63" o:spid="_x0000_s1026" o:spt="32" type="#_x0000_t32" style="position:absolute;left:0pt;margin-left:4.85pt;margin-top:11.2pt;height:0pt;width:449.25pt;z-index:251659264;mso-width-relative:page;mso-height-relative:page;" filled="f" stroked="t" coordsize="21600,21600" o:gfxdata="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ydi81AAAAAcBAAAPAAAAAAAAAAEAIAAAACIA&#10;AABkcnMvZG93bnJldi54bWxQSwECFAAUAAAACACHTuJAs9pZQtQBAAC0AwAADgAAAAAAAAABACAA&#10;AAAjAQAAZHJzL2Uyb0RvYy54bWxQSwUGAAAAAAYABgBZAQAAaQUAAAAA&#10;">
                <v:fill on="f" focussize="0,0"/>
                <v:stroke color="#000000" joinstyle="round"/>
                <v:imagedata o:title=""/>
                <o:lock v:ext="edit" aspectratio="f"/>
              </v:shape>
            </w:pict>
          </mc:Fallback>
        </mc:AlternateContent>
      </w:r>
    </w:p>
    <w:p>
      <w:pPr>
        <w:spacing w:line="360" w:lineRule="auto"/>
        <w:jc w:val="center"/>
        <w:rPr>
          <w:szCs w:val="32"/>
        </w:rPr>
      </w:pPr>
    </w:p>
    <w:p>
      <w:pPr>
        <w:spacing w:line="360" w:lineRule="auto"/>
        <w:jc w:val="center"/>
        <w:rPr>
          <w:szCs w:val="32"/>
        </w:rPr>
      </w:pPr>
    </w:p>
    <w:p>
      <w:pPr>
        <w:spacing w:line="360" w:lineRule="auto"/>
        <w:jc w:val="center"/>
        <w:rPr>
          <w:szCs w:val="32"/>
        </w:rPr>
      </w:pPr>
    </w:p>
    <w:p>
      <w:pPr>
        <w:spacing w:line="360" w:lineRule="auto"/>
        <w:jc w:val="center"/>
        <w:rPr>
          <w:szCs w:val="32"/>
        </w:rPr>
      </w:pPr>
    </w:p>
    <w:p>
      <w:pPr>
        <w:spacing w:line="360" w:lineRule="auto"/>
        <w:jc w:val="center"/>
        <w:rPr>
          <w:szCs w:val="32"/>
        </w:rPr>
      </w:pPr>
    </w:p>
    <w:p>
      <w:pPr>
        <w:spacing w:line="360" w:lineRule="auto"/>
        <w:jc w:val="center"/>
        <w:rPr>
          <w:szCs w:val="32"/>
        </w:rPr>
      </w:pPr>
    </w:p>
    <w:p>
      <w:pPr>
        <w:spacing w:line="360" w:lineRule="auto"/>
        <w:jc w:val="center"/>
        <w:rPr>
          <w:szCs w:val="32"/>
        </w:rPr>
      </w:pPr>
    </w:p>
    <w:p>
      <w:pPr>
        <w:autoSpaceDE w:val="0"/>
        <w:autoSpaceDN w:val="0"/>
        <w:adjustRightInd w:val="0"/>
        <w:jc w:val="center"/>
        <w:rPr>
          <w:rFonts w:ascii="黑体" w:eastAsia="黑体" w:cs="宋体"/>
          <w:color w:val="000000"/>
          <w:kern w:val="0"/>
          <w:sz w:val="52"/>
          <w:szCs w:val="52"/>
        </w:rPr>
      </w:pPr>
      <w:r>
        <w:rPr>
          <w:rFonts w:hint="eastAsia" w:ascii="黑体" w:eastAsia="黑体" w:cs="宋体"/>
          <w:color w:val="000000"/>
          <w:kern w:val="0"/>
          <w:sz w:val="52"/>
          <w:szCs w:val="52"/>
        </w:rPr>
        <w:t>在用含缺陷建筑钢结构安全评定标准</w:t>
      </w:r>
    </w:p>
    <w:p>
      <w:pPr>
        <w:pStyle w:val="97"/>
        <w:framePr w:w="0" w:hRule="auto" w:wrap="auto" w:vAnchor="margin" w:hAnchor="text" w:xAlign="left" w:yAlign="inline"/>
        <w:rPr>
          <w:rFonts w:ascii="Times New Roman"/>
          <w:sz w:val="28"/>
          <w:szCs w:val="28"/>
        </w:rPr>
      </w:pPr>
      <w:r>
        <w:rPr>
          <w:rFonts w:ascii="Times New Roman"/>
          <w:sz w:val="28"/>
          <w:szCs w:val="28"/>
        </w:rPr>
        <w:t xml:space="preserve">Standard </w:t>
      </w:r>
      <w:r>
        <w:rPr>
          <w:rFonts w:hint="eastAsia" w:ascii="Times New Roman"/>
          <w:sz w:val="28"/>
          <w:szCs w:val="28"/>
        </w:rPr>
        <w:t>o</w:t>
      </w:r>
      <w:r>
        <w:rPr>
          <w:rFonts w:ascii="Times New Roman"/>
          <w:sz w:val="28"/>
          <w:szCs w:val="28"/>
        </w:rPr>
        <w:t xml:space="preserve">f </w:t>
      </w:r>
      <w:r>
        <w:rPr>
          <w:rFonts w:hint="eastAsia" w:ascii="Times New Roman"/>
          <w:sz w:val="28"/>
          <w:szCs w:val="28"/>
        </w:rPr>
        <w:t>saf</w:t>
      </w:r>
      <w:r>
        <w:rPr>
          <w:rFonts w:ascii="Times New Roman"/>
          <w:sz w:val="28"/>
          <w:szCs w:val="28"/>
        </w:rPr>
        <w:t>e</w:t>
      </w:r>
      <w:r>
        <w:rPr>
          <w:rFonts w:hint="eastAsia" w:ascii="Times New Roman"/>
          <w:sz w:val="28"/>
          <w:szCs w:val="28"/>
        </w:rPr>
        <w:t>ty</w:t>
      </w:r>
      <w:r>
        <w:rPr>
          <w:rFonts w:ascii="Times New Roman"/>
          <w:sz w:val="28"/>
          <w:szCs w:val="28"/>
        </w:rPr>
        <w:t xml:space="preserve"> </w:t>
      </w:r>
      <w:r>
        <w:rPr>
          <w:rFonts w:hint="eastAsia" w:ascii="Times New Roman"/>
          <w:sz w:val="28"/>
          <w:szCs w:val="28"/>
        </w:rPr>
        <w:t>assessment</w:t>
      </w:r>
      <w:r>
        <w:rPr>
          <w:rFonts w:ascii="Times New Roman"/>
          <w:sz w:val="28"/>
          <w:szCs w:val="28"/>
        </w:rPr>
        <w:t xml:space="preserve"> </w:t>
      </w:r>
      <w:r>
        <w:rPr>
          <w:rFonts w:hint="eastAsia" w:ascii="Times New Roman"/>
          <w:sz w:val="28"/>
          <w:szCs w:val="28"/>
        </w:rPr>
        <w:t>for</w:t>
      </w:r>
      <w:r>
        <w:rPr>
          <w:rFonts w:ascii="Times New Roman"/>
          <w:sz w:val="28"/>
          <w:szCs w:val="28"/>
        </w:rPr>
        <w:t xml:space="preserve"> </w:t>
      </w:r>
      <w:r>
        <w:rPr>
          <w:rFonts w:hint="eastAsia" w:ascii="Times New Roman"/>
          <w:sz w:val="28"/>
          <w:szCs w:val="28"/>
        </w:rPr>
        <w:t>in-service</w:t>
      </w:r>
      <w:r>
        <w:rPr>
          <w:rFonts w:ascii="Times New Roman"/>
          <w:sz w:val="28"/>
          <w:szCs w:val="28"/>
        </w:rPr>
        <w:t xml:space="preserve"> </w:t>
      </w:r>
      <w:r>
        <w:rPr>
          <w:rFonts w:hint="eastAsia" w:ascii="Times New Roman"/>
          <w:sz w:val="28"/>
          <w:szCs w:val="28"/>
        </w:rPr>
        <w:t>construction steel</w:t>
      </w:r>
      <w:r>
        <w:rPr>
          <w:rFonts w:ascii="Times New Roman"/>
          <w:sz w:val="28"/>
          <w:szCs w:val="28"/>
        </w:rPr>
        <w:t xml:space="preserve"> structures</w:t>
      </w:r>
      <w:r>
        <w:rPr>
          <w:rFonts w:hint="eastAsia" w:ascii="Times New Roman"/>
          <w:sz w:val="28"/>
          <w:szCs w:val="28"/>
        </w:rPr>
        <w:t xml:space="preserve"> containing</w:t>
      </w:r>
      <w:r>
        <w:rPr>
          <w:rFonts w:ascii="Times New Roman"/>
          <w:sz w:val="28"/>
          <w:szCs w:val="28"/>
        </w:rPr>
        <w:t xml:space="preserve"> </w:t>
      </w:r>
      <w:r>
        <w:rPr>
          <w:rFonts w:hint="eastAsia" w:ascii="Times New Roman"/>
          <w:sz w:val="28"/>
          <w:szCs w:val="28"/>
        </w:rPr>
        <w:t>defects</w:t>
      </w:r>
    </w:p>
    <w:p>
      <w:pPr>
        <w:pStyle w:val="97"/>
        <w:framePr w:w="0" w:hRule="auto" w:wrap="auto" w:vAnchor="margin" w:hAnchor="text" w:xAlign="left" w:yAlign="inline"/>
        <w:rPr>
          <w:sz w:val="28"/>
          <w:szCs w:val="28"/>
        </w:rPr>
      </w:pPr>
      <w:r>
        <w:rPr>
          <w:rFonts w:hint="eastAsia"/>
          <w:sz w:val="28"/>
          <w:szCs w:val="28"/>
        </w:rPr>
        <w:t>（征求意见稿）</w:t>
      </w:r>
    </w:p>
    <w:p>
      <w:pPr>
        <w:autoSpaceDE w:val="0"/>
        <w:autoSpaceDN w:val="0"/>
        <w:adjustRightInd w:val="0"/>
        <w:jc w:val="center"/>
        <w:rPr>
          <w:rFonts w:ascii="黑体" w:eastAsia="黑体" w:cs="宋体"/>
          <w:color w:val="000000"/>
          <w:kern w:val="0"/>
          <w:sz w:val="52"/>
          <w:szCs w:val="52"/>
        </w:rPr>
      </w:pPr>
    </w:p>
    <w:p>
      <w:pPr>
        <w:spacing w:line="360" w:lineRule="auto"/>
        <w:jc w:val="center"/>
        <w:rPr>
          <w:sz w:val="44"/>
        </w:rPr>
      </w:pPr>
    </w:p>
    <w:p>
      <w:pPr>
        <w:spacing w:line="360" w:lineRule="auto"/>
        <w:jc w:val="center"/>
        <w:rPr>
          <w:sz w:val="44"/>
        </w:rPr>
      </w:pPr>
    </w:p>
    <w:p>
      <w:pPr>
        <w:spacing w:line="360" w:lineRule="auto"/>
        <w:jc w:val="center"/>
        <w:rPr>
          <w:sz w:val="44"/>
        </w:rPr>
      </w:pPr>
    </w:p>
    <w:p>
      <w:pPr>
        <w:spacing w:line="360" w:lineRule="auto"/>
        <w:jc w:val="center"/>
        <w:rPr>
          <w:sz w:val="44"/>
        </w:rPr>
      </w:pPr>
    </w:p>
    <w:p>
      <w:pPr>
        <w:spacing w:line="360" w:lineRule="auto"/>
        <w:jc w:val="center"/>
        <w:rPr>
          <w:sz w:val="44"/>
        </w:rPr>
      </w:pPr>
    </w:p>
    <w:p>
      <w:pPr>
        <w:spacing w:line="360" w:lineRule="auto"/>
        <w:jc w:val="center"/>
        <w:rPr>
          <w:sz w:val="44"/>
        </w:rPr>
      </w:pPr>
    </w:p>
    <w:p>
      <w:pPr>
        <w:spacing w:line="360" w:lineRule="auto"/>
        <w:jc w:val="center"/>
        <w:rPr>
          <w:sz w:val="44"/>
        </w:rPr>
      </w:pPr>
    </w:p>
    <w:p>
      <w:pPr>
        <w:pStyle w:val="24"/>
        <w:snapToGrid w:val="0"/>
        <w:spacing w:before="120" w:beforeAutospacing="0" w:after="0" w:afterAutospacing="0" w:line="400" w:lineRule="exact"/>
        <w:jc w:val="center"/>
        <w:rPr>
          <w:b/>
          <w:sz w:val="32"/>
          <w:szCs w:val="32"/>
        </w:rPr>
      </w:pPr>
      <w:r>
        <w:rPr>
          <w:rFonts w:hint="eastAsia" w:ascii="黑体" w:hAnsi="黑体" w:eastAsia="黑体" w:cs="黑体"/>
          <w:b w:val="0"/>
          <w:bCs/>
          <w:sz w:val="32"/>
          <w:szCs w:val="32"/>
        </w:rPr>
        <w:t>前    言</w:t>
      </w:r>
    </w:p>
    <w:p>
      <w:pPr>
        <w:pStyle w:val="24"/>
        <w:snapToGrid w:val="0"/>
        <w:spacing w:before="120" w:beforeAutospacing="0" w:after="0" w:afterAutospacing="0"/>
        <w:jc w:val="center"/>
        <w:rPr>
          <w:b/>
          <w:sz w:val="32"/>
          <w:szCs w:val="32"/>
        </w:rPr>
      </w:pPr>
    </w:p>
    <w:p>
      <w:pPr>
        <w:autoSpaceDE w:val="0"/>
        <w:autoSpaceDN w:val="0"/>
        <w:adjustRightInd w:val="0"/>
        <w:jc w:val="left"/>
        <w:rPr>
          <w:szCs w:val="21"/>
        </w:rPr>
      </w:pPr>
    </w:p>
    <w:p>
      <w:pPr>
        <w:spacing w:line="360" w:lineRule="auto"/>
        <w:ind w:firstLine="420" w:firstLineChars="200"/>
        <w:rPr>
          <w:szCs w:val="21"/>
        </w:rPr>
      </w:pPr>
      <w:r>
        <w:rPr>
          <w:szCs w:val="21"/>
        </w:rPr>
        <w:t>根据中国工程建设标准化协会</w:t>
      </w:r>
      <w:r>
        <w:rPr>
          <w:rFonts w:hint="eastAsia"/>
          <w:szCs w:val="21"/>
        </w:rPr>
        <w:t>《</w:t>
      </w:r>
      <w:r>
        <w:rPr>
          <w:szCs w:val="21"/>
        </w:rPr>
        <w:t>关于印发</w:t>
      </w:r>
      <w:r>
        <w:rPr>
          <w:rFonts w:hint="eastAsia" w:ascii="宋体" w:hAnsi="宋体"/>
          <w:szCs w:val="21"/>
        </w:rPr>
        <w:t>〈</w:t>
      </w:r>
      <w:r>
        <w:rPr>
          <w:szCs w:val="21"/>
        </w:rPr>
        <w:t>2017年第一批工程建设协会标准制订、修订计划</w:t>
      </w:r>
      <w:r>
        <w:rPr>
          <w:rFonts w:hint="eastAsia" w:ascii="宋体" w:hAnsi="宋体"/>
          <w:szCs w:val="21"/>
        </w:rPr>
        <w:t>〉</w:t>
      </w:r>
      <w:r>
        <w:rPr>
          <w:szCs w:val="21"/>
        </w:rPr>
        <w:t>的通知》</w:t>
      </w:r>
      <w:r>
        <w:rPr>
          <w:rFonts w:hint="eastAsia"/>
          <w:szCs w:val="21"/>
        </w:rPr>
        <w:t>（</w:t>
      </w:r>
      <w:r>
        <w:rPr>
          <w:szCs w:val="21"/>
        </w:rPr>
        <w:t>建标协字</w:t>
      </w:r>
      <w:r>
        <w:rPr>
          <w:rFonts w:hint="eastAsia"/>
          <w:szCs w:val="21"/>
        </w:rPr>
        <w:t>[</w:t>
      </w:r>
      <w:r>
        <w:rPr>
          <w:szCs w:val="21"/>
        </w:rPr>
        <w:t>2017]</w:t>
      </w:r>
      <w:r>
        <w:rPr>
          <w:rFonts w:hint="eastAsia"/>
          <w:szCs w:val="21"/>
        </w:rPr>
        <w:t>第</w:t>
      </w:r>
      <w:r>
        <w:rPr>
          <w:szCs w:val="21"/>
        </w:rPr>
        <w:t>14号</w:t>
      </w:r>
      <w:r>
        <w:rPr>
          <w:rFonts w:hint="eastAsia"/>
          <w:szCs w:val="21"/>
        </w:rPr>
        <w:t>）</w:t>
      </w:r>
      <w:r>
        <w:rPr>
          <w:szCs w:val="21"/>
        </w:rPr>
        <w:t>的要求，编制组</w:t>
      </w:r>
      <w:r>
        <w:rPr>
          <w:rFonts w:hint="eastAsia"/>
          <w:szCs w:val="21"/>
          <w:lang w:val="en-US" w:eastAsia="zh-CN"/>
        </w:rPr>
        <w:t>经</w:t>
      </w:r>
      <w:r>
        <w:rPr>
          <w:szCs w:val="21"/>
        </w:rPr>
        <w:t>深入调查研究，认真总结了多年来国内建筑钢结构、压力容器等的在役含</w:t>
      </w:r>
      <w:r>
        <w:rPr>
          <w:rFonts w:hint="eastAsia"/>
          <w:szCs w:val="21"/>
        </w:rPr>
        <w:t>焊接</w:t>
      </w:r>
      <w:r>
        <w:rPr>
          <w:szCs w:val="21"/>
        </w:rPr>
        <w:t>缺陷安全评定的经验，借鉴了现行国际相关标准，并在广泛征求各方面意见的基础上，通过反复讨论、修改和完善</w:t>
      </w:r>
      <w:r>
        <w:rPr>
          <w:rFonts w:hint="eastAsia"/>
          <w:szCs w:val="21"/>
        </w:rPr>
        <w:t>，制定本标准</w:t>
      </w:r>
      <w:r>
        <w:rPr>
          <w:szCs w:val="21"/>
        </w:rPr>
        <w:t>。</w:t>
      </w:r>
    </w:p>
    <w:p>
      <w:pPr>
        <w:spacing w:line="360" w:lineRule="auto"/>
        <w:ind w:firstLine="420" w:firstLineChars="200"/>
        <w:rPr>
          <w:szCs w:val="21"/>
        </w:rPr>
      </w:pPr>
      <w:r>
        <w:rPr>
          <w:kern w:val="0"/>
          <w:szCs w:val="21"/>
        </w:rPr>
        <w:t>本标准共分6章</w:t>
      </w:r>
      <w:r>
        <w:rPr>
          <w:rFonts w:hint="eastAsia"/>
          <w:kern w:val="0"/>
          <w:szCs w:val="21"/>
        </w:rPr>
        <w:t>和5个附录，</w:t>
      </w:r>
      <w:r>
        <w:rPr>
          <w:szCs w:val="21"/>
        </w:rPr>
        <w:t>主要技术内容包括：总则</w:t>
      </w:r>
      <w:r>
        <w:rPr>
          <w:rFonts w:hint="eastAsia"/>
          <w:szCs w:val="21"/>
        </w:rPr>
        <w:t>，</w:t>
      </w:r>
      <w:r>
        <w:rPr>
          <w:szCs w:val="21"/>
        </w:rPr>
        <w:t>术语</w:t>
      </w:r>
      <w:r>
        <w:rPr>
          <w:rFonts w:hint="eastAsia"/>
          <w:szCs w:val="21"/>
        </w:rPr>
        <w:t>和符号</w:t>
      </w:r>
      <w:r>
        <w:rPr>
          <w:szCs w:val="21"/>
        </w:rPr>
        <w:t>，基本规定，缺陷表征</w:t>
      </w:r>
      <w:r>
        <w:rPr>
          <w:rFonts w:hint="eastAsia"/>
          <w:szCs w:val="21"/>
        </w:rPr>
        <w:t>，断裂与塑性失效评定，疲劳失效评定。</w:t>
      </w:r>
    </w:p>
    <w:p>
      <w:pPr>
        <w:spacing w:line="360" w:lineRule="auto"/>
        <w:ind w:firstLine="420" w:firstLineChars="200"/>
        <w:rPr>
          <w:szCs w:val="21"/>
        </w:rPr>
      </w:pPr>
      <w:r>
        <w:rPr>
          <w:szCs w:val="21"/>
        </w:rPr>
        <w:t>本标准由中国工程建设标准化协会</w:t>
      </w:r>
      <w:r>
        <w:rPr>
          <w:rFonts w:hint="eastAsia"/>
          <w:szCs w:val="21"/>
          <w:lang w:val="en-US" w:eastAsia="zh-CN"/>
        </w:rPr>
        <w:t>结构焊接专业委员会</w:t>
      </w:r>
      <w:r>
        <w:rPr>
          <w:szCs w:val="21"/>
        </w:rPr>
        <w:t>归口管理，由中冶建筑研究总院有限公司负责具体</w:t>
      </w:r>
      <w:r>
        <w:rPr>
          <w:rFonts w:hint="eastAsia"/>
          <w:szCs w:val="21"/>
        </w:rPr>
        <w:t>技术</w:t>
      </w:r>
      <w:r>
        <w:rPr>
          <w:szCs w:val="21"/>
        </w:rPr>
        <w:t>内容的解释。执行过程中，</w:t>
      </w:r>
      <w:r>
        <w:rPr>
          <w:rFonts w:hint="eastAsia"/>
          <w:szCs w:val="21"/>
        </w:rPr>
        <w:t>如</w:t>
      </w:r>
      <w:r>
        <w:rPr>
          <w:szCs w:val="21"/>
        </w:rPr>
        <w:t>有意见</w:t>
      </w:r>
      <w:r>
        <w:rPr>
          <w:rFonts w:hint="eastAsia"/>
          <w:szCs w:val="21"/>
        </w:rPr>
        <w:t>或</w:t>
      </w:r>
      <w:r>
        <w:rPr>
          <w:szCs w:val="21"/>
        </w:rPr>
        <w:t>建议</w:t>
      </w:r>
      <w:r>
        <w:rPr>
          <w:rFonts w:hint="eastAsia"/>
          <w:szCs w:val="21"/>
        </w:rPr>
        <w:t>，请</w:t>
      </w:r>
      <w:r>
        <w:rPr>
          <w:szCs w:val="21"/>
        </w:rPr>
        <w:t>反馈</w:t>
      </w:r>
      <w:r>
        <w:rPr>
          <w:rFonts w:hint="eastAsia"/>
          <w:szCs w:val="21"/>
        </w:rPr>
        <w:t>给</w:t>
      </w:r>
      <w:r>
        <w:rPr>
          <w:szCs w:val="21"/>
        </w:rPr>
        <w:t>中冶建筑研究总院有限公司（地址：北京市海淀区西土城路33号</w:t>
      </w:r>
      <w:r>
        <w:rPr>
          <w:rFonts w:hint="eastAsia"/>
          <w:szCs w:val="21"/>
        </w:rPr>
        <w:t>，</w:t>
      </w:r>
      <w:r>
        <w:rPr>
          <w:szCs w:val="21"/>
        </w:rPr>
        <w:t>邮编：100088</w:t>
      </w:r>
      <w:r>
        <w:rPr>
          <w:rFonts w:hint="eastAsia"/>
          <w:szCs w:val="21"/>
        </w:rPr>
        <w:t>，邮箱：jyz3408@263.net</w:t>
      </w:r>
      <w:r>
        <w:rPr>
          <w:szCs w:val="21"/>
        </w:rPr>
        <w:t>）。</w:t>
      </w:r>
    </w:p>
    <w:p>
      <w:pPr>
        <w:spacing w:line="360" w:lineRule="auto"/>
        <w:ind w:firstLine="484" w:firstLineChars="200"/>
      </w:pPr>
      <w:r>
        <w:rPr>
          <w:rFonts w:hint="eastAsia" w:ascii="黑体" w:hAnsi="Arial" w:eastAsia="黑体"/>
          <w:spacing w:val="16"/>
        </w:rPr>
        <w:t>主编单位</w:t>
      </w:r>
      <w:r>
        <w:rPr>
          <w:rFonts w:hint="eastAsia" w:ascii="黑体" w:hAnsi="Arial" w:eastAsia="黑体"/>
        </w:rPr>
        <w:t>：</w:t>
      </w:r>
      <w:r>
        <w:rPr>
          <w:rFonts w:hint="eastAsia"/>
        </w:rPr>
        <w:t>中冶建筑研究总院有限公司</w:t>
      </w:r>
    </w:p>
    <w:p>
      <w:pPr>
        <w:spacing w:line="360" w:lineRule="auto"/>
        <w:ind w:firstLine="1680" w:firstLineChars="800"/>
      </w:pPr>
      <w:r>
        <w:rPr>
          <w:rFonts w:hint="eastAsia"/>
        </w:rPr>
        <w:t>中建二局第三建筑工程有限公司</w:t>
      </w:r>
    </w:p>
    <w:p>
      <w:pPr>
        <w:spacing w:line="360" w:lineRule="auto"/>
        <w:ind w:firstLine="484" w:firstLineChars="200"/>
        <w:rPr>
          <w:rFonts w:ascii="宋体" w:hAnsi="宋体"/>
        </w:rPr>
      </w:pPr>
      <w:r>
        <w:rPr>
          <w:rFonts w:hint="eastAsia" w:ascii="黑体" w:hAnsi="Arial" w:eastAsia="黑体"/>
          <w:spacing w:val="16"/>
        </w:rPr>
        <w:t>参编单位：</w:t>
      </w:r>
      <w:r>
        <w:rPr>
          <w:rFonts w:hint="eastAsia" w:ascii="宋体" w:hAnsi="宋体"/>
          <w:spacing w:val="16"/>
        </w:rPr>
        <w:t>略</w:t>
      </w:r>
    </w:p>
    <w:p>
      <w:pPr>
        <w:spacing w:line="360" w:lineRule="auto"/>
        <w:ind w:firstLine="420" w:firstLineChars="200"/>
        <w:rPr>
          <w:rFonts w:ascii="宋体" w:hAnsi="宋体"/>
          <w:szCs w:val="21"/>
        </w:rPr>
      </w:pPr>
      <w:r>
        <w:rPr>
          <w:rFonts w:hint="eastAsia" w:ascii="黑体" w:eastAsia="黑体"/>
          <w:szCs w:val="21"/>
        </w:rPr>
        <w:t>主要起草人：</w:t>
      </w:r>
      <w:r>
        <w:rPr>
          <w:rFonts w:hint="eastAsia" w:ascii="宋体" w:hAnsi="宋体"/>
          <w:szCs w:val="21"/>
        </w:rPr>
        <w:t>略</w:t>
      </w:r>
    </w:p>
    <w:p>
      <w:pPr>
        <w:spacing w:line="360" w:lineRule="auto"/>
        <w:ind w:firstLine="420" w:firstLineChars="200"/>
        <w:rPr>
          <w:rFonts w:ascii="宋体" w:hAnsi="宋体"/>
        </w:rPr>
      </w:pPr>
      <w:r>
        <w:rPr>
          <w:rFonts w:hint="eastAsia" w:ascii="黑体" w:hAnsi="黑体" w:eastAsia="黑体"/>
          <w:szCs w:val="21"/>
        </w:rPr>
        <w:t>主要审查人：</w:t>
      </w:r>
      <w:r>
        <w:rPr>
          <w:rFonts w:hint="eastAsia" w:ascii="宋体" w:hAnsi="宋体"/>
          <w:szCs w:val="21"/>
        </w:rPr>
        <w:t>略</w:t>
      </w:r>
    </w:p>
    <w:p>
      <w:pPr>
        <w:spacing w:line="360" w:lineRule="auto"/>
        <w:rPr>
          <w:szCs w:val="21"/>
        </w:rPr>
      </w:pPr>
    </w:p>
    <w:p>
      <w:pPr>
        <w:spacing w:line="360" w:lineRule="auto"/>
        <w:rPr>
          <w:b/>
          <w:bCs/>
          <w:szCs w:val="21"/>
          <w:lang w:val="zh-CN"/>
        </w:rPr>
      </w:pPr>
    </w:p>
    <w:p>
      <w:pPr>
        <w:autoSpaceDE w:val="0"/>
        <w:autoSpaceDN w:val="0"/>
        <w:adjustRightInd w:val="0"/>
        <w:spacing w:line="360" w:lineRule="exact"/>
        <w:jc w:val="center"/>
        <w:rPr>
          <w:rFonts w:ascii="仿宋" w:hAnsi="仿宋" w:eastAsia="仿宋"/>
          <w:b w:val="0"/>
          <w:bCs/>
          <w:sz w:val="28"/>
          <w:szCs w:val="28"/>
          <w:lang w:val="zh-CN"/>
        </w:rPr>
      </w:pPr>
      <w:r>
        <w:rPr>
          <w:b/>
          <w:bCs/>
          <w:szCs w:val="21"/>
          <w:lang w:val="zh-CN"/>
        </w:rPr>
        <w:br w:type="page"/>
      </w:r>
      <w:bookmarkStart w:id="0" w:name="_Hlk95207896"/>
      <w:r>
        <w:rPr>
          <w:rFonts w:ascii="仿宋" w:hAnsi="仿宋" w:eastAsia="仿宋"/>
          <w:b w:val="0"/>
          <w:bCs/>
          <w:sz w:val="28"/>
          <w:szCs w:val="28"/>
          <w:lang w:val="zh-CN"/>
        </w:rPr>
        <w:t>目</w:t>
      </w:r>
      <w:r>
        <w:rPr>
          <w:rFonts w:hint="eastAsia" w:ascii="仿宋" w:hAnsi="仿宋" w:eastAsia="仿宋"/>
          <w:b w:val="0"/>
          <w:bCs/>
          <w:sz w:val="28"/>
          <w:szCs w:val="28"/>
          <w:lang w:val="zh-CN"/>
        </w:rPr>
        <w:t xml:space="preserve"> </w:t>
      </w:r>
      <w:r>
        <w:rPr>
          <w:rFonts w:ascii="仿宋" w:hAnsi="仿宋" w:eastAsia="仿宋"/>
          <w:b w:val="0"/>
          <w:bCs/>
          <w:sz w:val="28"/>
          <w:szCs w:val="28"/>
          <w:lang w:val="zh-CN"/>
        </w:rPr>
        <w:t xml:space="preserve"> </w:t>
      </w:r>
      <w:r>
        <w:rPr>
          <w:rFonts w:hint="eastAsia" w:ascii="仿宋" w:hAnsi="仿宋" w:eastAsia="仿宋"/>
          <w:b w:val="0"/>
          <w:bCs/>
          <w:sz w:val="28"/>
          <w:szCs w:val="28"/>
          <w:lang w:val="en-US" w:eastAsia="zh-CN"/>
        </w:rPr>
        <w:t xml:space="preserve">  </w:t>
      </w:r>
      <w:r>
        <w:rPr>
          <w:rFonts w:hint="eastAsia" w:ascii="仿宋" w:hAnsi="仿宋" w:eastAsia="仿宋"/>
          <w:b w:val="0"/>
          <w:bCs/>
          <w:sz w:val="28"/>
          <w:szCs w:val="28"/>
          <w:lang w:val="zh-CN"/>
        </w:rPr>
        <w:t>次</w:t>
      </w:r>
    </w:p>
    <w:p>
      <w:pPr>
        <w:autoSpaceDE w:val="0"/>
        <w:autoSpaceDN w:val="0"/>
        <w:adjustRightInd w:val="0"/>
        <w:spacing w:line="360" w:lineRule="exact"/>
        <w:jc w:val="center"/>
        <w:rPr>
          <w:b/>
          <w:sz w:val="36"/>
        </w:rPr>
      </w:pPr>
    </w:p>
    <w:p>
      <w:pPr>
        <w:pStyle w:val="19"/>
        <w:spacing w:before="0" w:after="0" w:line="360" w:lineRule="auto"/>
        <w:jc w:val="left"/>
        <w:rPr>
          <w:rFonts w:ascii="Times New Roman" w:hAnsi="Times New Roman" w:eastAsia="宋体"/>
          <w:b w:val="0"/>
          <w:bCs w:val="0"/>
          <w:sz w:val="21"/>
          <w:szCs w:val="21"/>
        </w:rPr>
      </w:pPr>
      <w:r>
        <w:rPr>
          <w:rFonts w:ascii="Times New Roman" w:hAnsi="Times New Roman" w:eastAsia="宋体"/>
          <w:b w:val="0"/>
          <w:bCs w:val="0"/>
          <w:sz w:val="21"/>
          <w:szCs w:val="21"/>
          <w:lang w:val="zh-CN"/>
        </w:rPr>
        <w:fldChar w:fldCharType="begin"/>
      </w:r>
      <w:r>
        <w:rPr>
          <w:rFonts w:ascii="Times New Roman" w:hAnsi="Times New Roman" w:eastAsia="宋体"/>
          <w:b w:val="0"/>
          <w:bCs w:val="0"/>
          <w:sz w:val="21"/>
          <w:szCs w:val="21"/>
          <w:lang w:val="zh-CN"/>
        </w:rPr>
        <w:instrText xml:space="preserve"> TOC \o "1-3" \h \z \u </w:instrText>
      </w:r>
      <w:r>
        <w:rPr>
          <w:rFonts w:ascii="Times New Roman" w:hAnsi="Times New Roman" w:eastAsia="宋体"/>
          <w:b w:val="0"/>
          <w:bCs w:val="0"/>
          <w:sz w:val="21"/>
          <w:szCs w:val="21"/>
          <w:lang w:val="zh-CN"/>
        </w:rPr>
        <w:fldChar w:fldCharType="separate"/>
      </w:r>
      <w:r>
        <w:fldChar w:fldCharType="begin"/>
      </w:r>
      <w:r>
        <w:instrText xml:space="preserve"> HYPERLINK \l "_Toc112510975" </w:instrText>
      </w:r>
      <w:r>
        <w:fldChar w:fldCharType="separate"/>
      </w:r>
      <w:r>
        <w:rPr>
          <w:rStyle w:val="34"/>
          <w:rFonts w:ascii="Times New Roman" w:hAnsi="Times New Roman" w:eastAsia="宋体"/>
          <w:b w:val="0"/>
          <w:bCs w:val="0"/>
          <w:sz w:val="21"/>
          <w:szCs w:val="21"/>
        </w:rPr>
        <w:t xml:space="preserve">1 </w:t>
      </w:r>
      <w:r>
        <w:rPr>
          <w:rStyle w:val="34"/>
          <w:rFonts w:hint="eastAsia" w:ascii="Times New Roman" w:hAnsi="Times New Roman" w:eastAsia="宋体"/>
          <w:b w:val="0"/>
          <w:bCs w:val="0"/>
          <w:sz w:val="21"/>
          <w:szCs w:val="21"/>
          <w:lang w:val="en-US" w:eastAsia="zh-CN"/>
        </w:rPr>
        <w:t xml:space="preserve"> </w:t>
      </w:r>
      <w:r>
        <w:rPr>
          <w:rStyle w:val="34"/>
          <w:rFonts w:ascii="Times New Roman" w:hAnsi="Times New Roman" w:eastAsia="宋体"/>
          <w:b w:val="0"/>
          <w:bCs w:val="0"/>
          <w:sz w:val="21"/>
          <w:szCs w:val="21"/>
        </w:rPr>
        <w:t>总</w:t>
      </w:r>
      <w:r>
        <w:rPr>
          <w:rStyle w:val="34"/>
          <w:rFonts w:hint="eastAsia" w:ascii="Times New Roman" w:hAnsi="Times New Roman" w:eastAsia="宋体"/>
          <w:b w:val="0"/>
          <w:bCs w:val="0"/>
          <w:sz w:val="21"/>
          <w:szCs w:val="21"/>
          <w:lang w:val="en-US" w:eastAsia="zh-CN"/>
        </w:rPr>
        <w:t xml:space="preserve">    </w:t>
      </w:r>
      <w:r>
        <w:rPr>
          <w:rStyle w:val="34"/>
          <w:rFonts w:ascii="Times New Roman" w:hAnsi="Times New Roman" w:eastAsia="宋体"/>
          <w:b w:val="0"/>
          <w:bCs w:val="0"/>
          <w:sz w:val="21"/>
          <w:szCs w:val="21"/>
        </w:rPr>
        <w:t>则</w:t>
      </w:r>
      <w:r>
        <w:rPr>
          <w:rFonts w:ascii="Times New Roman" w:hAnsi="Times New Roman" w:eastAsia="宋体"/>
          <w:b w:val="0"/>
          <w:bCs w:val="0"/>
          <w:sz w:val="21"/>
          <w:szCs w:val="21"/>
        </w:rPr>
        <w:tab/>
      </w:r>
      <w:r>
        <w:rPr>
          <w:rFonts w:ascii="Times New Roman" w:hAnsi="Times New Roman" w:eastAsia="宋体"/>
          <w:b w:val="0"/>
          <w:bCs w:val="0"/>
          <w:sz w:val="21"/>
          <w:szCs w:val="21"/>
        </w:rPr>
        <w:fldChar w:fldCharType="begin"/>
      </w:r>
      <w:r>
        <w:rPr>
          <w:rFonts w:ascii="Times New Roman" w:hAnsi="Times New Roman" w:eastAsia="宋体"/>
          <w:b w:val="0"/>
          <w:bCs w:val="0"/>
          <w:sz w:val="21"/>
          <w:szCs w:val="21"/>
        </w:rPr>
        <w:instrText xml:space="preserve"> PAGEREF _Toc112510975 \h </w:instrText>
      </w:r>
      <w:r>
        <w:rPr>
          <w:rFonts w:ascii="Times New Roman" w:hAnsi="Times New Roman" w:eastAsia="宋体"/>
          <w:b w:val="0"/>
          <w:bCs w:val="0"/>
          <w:sz w:val="21"/>
          <w:szCs w:val="21"/>
        </w:rPr>
        <w:fldChar w:fldCharType="separate"/>
      </w:r>
      <w:r>
        <w:rPr>
          <w:rFonts w:ascii="Times New Roman" w:hAnsi="Times New Roman" w:eastAsia="宋体"/>
          <w:b w:val="0"/>
          <w:bCs w:val="0"/>
          <w:sz w:val="21"/>
          <w:szCs w:val="21"/>
        </w:rPr>
        <w:t>1</w:t>
      </w:r>
      <w:r>
        <w:rPr>
          <w:rFonts w:ascii="Times New Roman" w:hAnsi="Times New Roman" w:eastAsia="宋体"/>
          <w:b w:val="0"/>
          <w:bCs w:val="0"/>
          <w:sz w:val="21"/>
          <w:szCs w:val="21"/>
        </w:rPr>
        <w:fldChar w:fldCharType="end"/>
      </w:r>
      <w:r>
        <w:rPr>
          <w:rFonts w:ascii="Times New Roman" w:hAnsi="Times New Roman" w:eastAsia="宋体"/>
          <w:b w:val="0"/>
          <w:bCs w:val="0"/>
          <w:sz w:val="21"/>
          <w:szCs w:val="21"/>
        </w:rPr>
        <w:fldChar w:fldCharType="end"/>
      </w:r>
    </w:p>
    <w:p>
      <w:pPr>
        <w:pStyle w:val="19"/>
        <w:spacing w:before="0" w:after="0" w:line="360" w:lineRule="auto"/>
        <w:jc w:val="left"/>
        <w:rPr>
          <w:rFonts w:ascii="Times New Roman" w:hAnsi="Times New Roman" w:eastAsia="宋体"/>
          <w:b w:val="0"/>
          <w:bCs w:val="0"/>
          <w:sz w:val="21"/>
          <w:szCs w:val="21"/>
        </w:rPr>
      </w:pPr>
      <w:r>
        <w:fldChar w:fldCharType="begin"/>
      </w:r>
      <w:r>
        <w:instrText xml:space="preserve"> HYPERLINK \l "_Toc112510976" </w:instrText>
      </w:r>
      <w:r>
        <w:fldChar w:fldCharType="separate"/>
      </w:r>
      <w:r>
        <w:rPr>
          <w:rStyle w:val="34"/>
          <w:rFonts w:ascii="Times New Roman" w:hAnsi="Times New Roman" w:eastAsia="宋体"/>
          <w:b w:val="0"/>
          <w:bCs w:val="0"/>
          <w:sz w:val="21"/>
          <w:szCs w:val="21"/>
        </w:rPr>
        <w:t xml:space="preserve">2 </w:t>
      </w:r>
      <w:r>
        <w:rPr>
          <w:rStyle w:val="34"/>
          <w:rFonts w:hint="eastAsia" w:ascii="Times New Roman" w:hAnsi="Times New Roman" w:eastAsia="宋体"/>
          <w:b w:val="0"/>
          <w:bCs w:val="0"/>
          <w:sz w:val="21"/>
          <w:szCs w:val="21"/>
          <w:lang w:val="en-US" w:eastAsia="zh-CN"/>
        </w:rPr>
        <w:t xml:space="preserve"> </w:t>
      </w:r>
      <w:r>
        <w:rPr>
          <w:rStyle w:val="34"/>
          <w:rFonts w:ascii="Times New Roman" w:hAnsi="Times New Roman" w:eastAsia="宋体"/>
          <w:b w:val="0"/>
          <w:bCs w:val="0"/>
          <w:sz w:val="21"/>
          <w:szCs w:val="21"/>
        </w:rPr>
        <w:t>术语和符号</w:t>
      </w:r>
      <w:r>
        <w:rPr>
          <w:rFonts w:ascii="Times New Roman" w:hAnsi="Times New Roman" w:eastAsia="宋体"/>
          <w:b w:val="0"/>
          <w:bCs w:val="0"/>
          <w:sz w:val="21"/>
          <w:szCs w:val="21"/>
        </w:rPr>
        <w:tab/>
      </w:r>
      <w:r>
        <w:rPr>
          <w:rFonts w:ascii="Times New Roman" w:hAnsi="Times New Roman" w:eastAsia="宋体"/>
          <w:b w:val="0"/>
          <w:bCs w:val="0"/>
          <w:sz w:val="21"/>
          <w:szCs w:val="21"/>
        </w:rPr>
        <w:fldChar w:fldCharType="begin"/>
      </w:r>
      <w:r>
        <w:rPr>
          <w:rFonts w:ascii="Times New Roman" w:hAnsi="Times New Roman" w:eastAsia="宋体"/>
          <w:b w:val="0"/>
          <w:bCs w:val="0"/>
          <w:sz w:val="21"/>
          <w:szCs w:val="21"/>
        </w:rPr>
        <w:instrText xml:space="preserve"> PAGEREF _Toc112510976 \h </w:instrText>
      </w:r>
      <w:r>
        <w:rPr>
          <w:rFonts w:ascii="Times New Roman" w:hAnsi="Times New Roman" w:eastAsia="宋体"/>
          <w:b w:val="0"/>
          <w:bCs w:val="0"/>
          <w:sz w:val="21"/>
          <w:szCs w:val="21"/>
        </w:rPr>
        <w:fldChar w:fldCharType="separate"/>
      </w:r>
      <w:r>
        <w:rPr>
          <w:rFonts w:ascii="Times New Roman" w:hAnsi="Times New Roman" w:eastAsia="宋体"/>
          <w:b w:val="0"/>
          <w:bCs w:val="0"/>
          <w:sz w:val="21"/>
          <w:szCs w:val="21"/>
        </w:rPr>
        <w:t>3</w:t>
      </w:r>
      <w:r>
        <w:rPr>
          <w:rFonts w:ascii="Times New Roman" w:hAnsi="Times New Roman" w:eastAsia="宋体"/>
          <w:b w:val="0"/>
          <w:bCs w:val="0"/>
          <w:sz w:val="21"/>
          <w:szCs w:val="21"/>
        </w:rPr>
        <w:fldChar w:fldCharType="end"/>
      </w:r>
      <w:r>
        <w:rPr>
          <w:rFonts w:ascii="Times New Roman" w:hAnsi="Times New Roman" w:eastAsia="宋体"/>
          <w:b w:val="0"/>
          <w:bCs w:val="0"/>
          <w:sz w:val="21"/>
          <w:szCs w:val="21"/>
        </w:rPr>
        <w:fldChar w:fldCharType="end"/>
      </w:r>
    </w:p>
    <w:p>
      <w:pPr>
        <w:pStyle w:val="19"/>
        <w:spacing w:before="0" w:after="0" w:line="360" w:lineRule="auto"/>
        <w:ind w:firstLine="281" w:firstLineChars="100"/>
        <w:jc w:val="left"/>
        <w:rPr>
          <w:rFonts w:ascii="Times New Roman" w:hAnsi="Times New Roman" w:eastAsia="宋体"/>
          <w:b w:val="0"/>
          <w:bCs w:val="0"/>
          <w:sz w:val="21"/>
          <w:szCs w:val="21"/>
        </w:rPr>
      </w:pPr>
      <w:r>
        <w:fldChar w:fldCharType="begin"/>
      </w:r>
      <w:r>
        <w:instrText xml:space="preserve"> HYPERLINK \l "_Toc112510976" </w:instrText>
      </w:r>
      <w:r>
        <w:fldChar w:fldCharType="separate"/>
      </w:r>
      <w:r>
        <w:rPr>
          <w:rStyle w:val="34"/>
          <w:rFonts w:ascii="Times New Roman" w:hAnsi="Times New Roman" w:eastAsia="宋体"/>
          <w:b w:val="0"/>
          <w:bCs w:val="0"/>
          <w:sz w:val="21"/>
          <w:szCs w:val="21"/>
        </w:rPr>
        <w:t>2</w:t>
      </w:r>
      <w:r>
        <w:rPr>
          <w:rStyle w:val="34"/>
          <w:rFonts w:hint="eastAsia" w:ascii="Times New Roman" w:hAnsi="Times New Roman" w:eastAsia="宋体"/>
          <w:b w:val="0"/>
          <w:bCs w:val="0"/>
          <w:sz w:val="21"/>
          <w:szCs w:val="21"/>
          <w:lang w:val="en-US" w:eastAsia="zh-CN"/>
        </w:rPr>
        <w:t xml:space="preserve">.1 </w:t>
      </w:r>
      <w:r>
        <w:rPr>
          <w:rStyle w:val="34"/>
          <w:rFonts w:ascii="Times New Roman" w:hAnsi="Times New Roman" w:eastAsia="宋体"/>
          <w:b w:val="0"/>
          <w:bCs w:val="0"/>
          <w:sz w:val="21"/>
          <w:szCs w:val="21"/>
        </w:rPr>
        <w:t xml:space="preserve"> 术语</w:t>
      </w:r>
      <w:r>
        <w:rPr>
          <w:rFonts w:ascii="Times New Roman" w:hAnsi="Times New Roman" w:eastAsia="宋体"/>
          <w:b w:val="0"/>
          <w:bCs w:val="0"/>
          <w:sz w:val="21"/>
          <w:szCs w:val="21"/>
        </w:rPr>
        <w:tab/>
      </w:r>
      <w:r>
        <w:rPr>
          <w:rFonts w:ascii="Times New Roman" w:hAnsi="Times New Roman" w:eastAsia="宋体"/>
          <w:b w:val="0"/>
          <w:bCs w:val="0"/>
          <w:sz w:val="21"/>
          <w:szCs w:val="21"/>
        </w:rPr>
        <w:fldChar w:fldCharType="begin"/>
      </w:r>
      <w:r>
        <w:rPr>
          <w:rFonts w:ascii="Times New Roman" w:hAnsi="Times New Roman" w:eastAsia="宋体"/>
          <w:b w:val="0"/>
          <w:bCs w:val="0"/>
          <w:sz w:val="21"/>
          <w:szCs w:val="21"/>
        </w:rPr>
        <w:instrText xml:space="preserve"> PAGEREF _Toc112510976 \h </w:instrText>
      </w:r>
      <w:r>
        <w:rPr>
          <w:rFonts w:ascii="Times New Roman" w:hAnsi="Times New Roman" w:eastAsia="宋体"/>
          <w:b w:val="0"/>
          <w:bCs w:val="0"/>
          <w:sz w:val="21"/>
          <w:szCs w:val="21"/>
        </w:rPr>
        <w:fldChar w:fldCharType="separate"/>
      </w:r>
      <w:r>
        <w:rPr>
          <w:rFonts w:ascii="Times New Roman" w:hAnsi="Times New Roman" w:eastAsia="宋体"/>
          <w:b w:val="0"/>
          <w:bCs w:val="0"/>
          <w:sz w:val="21"/>
          <w:szCs w:val="21"/>
        </w:rPr>
        <w:t>3</w:t>
      </w:r>
      <w:r>
        <w:rPr>
          <w:rFonts w:ascii="Times New Roman" w:hAnsi="Times New Roman" w:eastAsia="宋体"/>
          <w:b w:val="0"/>
          <w:bCs w:val="0"/>
          <w:sz w:val="21"/>
          <w:szCs w:val="21"/>
        </w:rPr>
        <w:fldChar w:fldCharType="end"/>
      </w:r>
      <w:r>
        <w:rPr>
          <w:rFonts w:ascii="Times New Roman" w:hAnsi="Times New Roman" w:eastAsia="宋体"/>
          <w:b w:val="0"/>
          <w:bCs w:val="0"/>
          <w:sz w:val="21"/>
          <w:szCs w:val="21"/>
        </w:rPr>
        <w:fldChar w:fldCharType="end"/>
      </w:r>
    </w:p>
    <w:p>
      <w:pPr>
        <w:pStyle w:val="19"/>
        <w:spacing w:before="0" w:after="0" w:line="360" w:lineRule="auto"/>
        <w:ind w:firstLine="281" w:firstLineChars="100"/>
        <w:jc w:val="left"/>
        <w:rPr>
          <w:rFonts w:ascii="Times New Roman" w:hAnsi="Times New Roman" w:eastAsia="宋体"/>
          <w:b w:val="0"/>
          <w:bCs w:val="0"/>
          <w:sz w:val="21"/>
          <w:szCs w:val="21"/>
        </w:rPr>
      </w:pPr>
      <w:r>
        <w:fldChar w:fldCharType="begin"/>
      </w:r>
      <w:r>
        <w:instrText xml:space="preserve"> HYPERLINK \l "_Toc112510976" </w:instrText>
      </w:r>
      <w:r>
        <w:fldChar w:fldCharType="separate"/>
      </w:r>
      <w:r>
        <w:rPr>
          <w:rStyle w:val="34"/>
          <w:rFonts w:ascii="Times New Roman" w:hAnsi="Times New Roman" w:eastAsia="宋体"/>
          <w:b w:val="0"/>
          <w:bCs w:val="0"/>
          <w:sz w:val="21"/>
          <w:szCs w:val="21"/>
        </w:rPr>
        <w:t>2</w:t>
      </w:r>
      <w:r>
        <w:rPr>
          <w:rStyle w:val="34"/>
          <w:rFonts w:hint="eastAsia" w:ascii="Times New Roman" w:hAnsi="Times New Roman" w:eastAsia="宋体"/>
          <w:b w:val="0"/>
          <w:bCs w:val="0"/>
          <w:sz w:val="21"/>
          <w:szCs w:val="21"/>
          <w:lang w:val="en-US" w:eastAsia="zh-CN"/>
        </w:rPr>
        <w:t>.2</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 xml:space="preserve"> 符号</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4</w:t>
      </w:r>
      <w:r>
        <w:rPr>
          <w:rFonts w:ascii="Times New Roman" w:hAnsi="Times New Roman" w:eastAsia="宋体"/>
          <w:b w:val="0"/>
          <w:bCs w:val="0"/>
          <w:sz w:val="21"/>
          <w:szCs w:val="21"/>
        </w:rPr>
        <w:fldChar w:fldCharType="end"/>
      </w:r>
    </w:p>
    <w:p>
      <w:pPr>
        <w:pStyle w:val="19"/>
        <w:spacing w:before="0" w:after="0" w:line="360" w:lineRule="auto"/>
        <w:jc w:val="left"/>
        <w:rPr>
          <w:rFonts w:ascii="Times New Roman" w:hAnsi="Times New Roman" w:eastAsia="宋体"/>
          <w:b w:val="0"/>
          <w:bCs w:val="0"/>
          <w:sz w:val="21"/>
          <w:szCs w:val="21"/>
        </w:rPr>
      </w:pPr>
      <w:r>
        <w:fldChar w:fldCharType="begin"/>
      </w:r>
      <w:r>
        <w:instrText xml:space="preserve"> HYPERLINK \l "_Toc112510979" </w:instrText>
      </w:r>
      <w:r>
        <w:fldChar w:fldCharType="separate"/>
      </w:r>
      <w:r>
        <w:rPr>
          <w:rStyle w:val="34"/>
          <w:rFonts w:ascii="Times New Roman" w:hAnsi="Times New Roman" w:eastAsia="宋体"/>
          <w:b w:val="0"/>
          <w:bCs w:val="0"/>
          <w:sz w:val="21"/>
          <w:szCs w:val="21"/>
        </w:rPr>
        <w:t>3  基本规定</w:t>
      </w:r>
      <w:r>
        <w:rPr>
          <w:rFonts w:ascii="Times New Roman" w:hAnsi="Times New Roman" w:eastAsia="宋体"/>
          <w:b w:val="0"/>
          <w:bCs w:val="0"/>
          <w:sz w:val="21"/>
          <w:szCs w:val="21"/>
        </w:rPr>
        <w:tab/>
      </w:r>
      <w:r>
        <w:rPr>
          <w:rFonts w:ascii="Times New Roman" w:hAnsi="Times New Roman" w:eastAsia="宋体"/>
          <w:b w:val="0"/>
          <w:bCs w:val="0"/>
          <w:sz w:val="21"/>
          <w:szCs w:val="21"/>
        </w:rPr>
        <w:fldChar w:fldCharType="begin"/>
      </w:r>
      <w:r>
        <w:rPr>
          <w:rFonts w:ascii="Times New Roman" w:hAnsi="Times New Roman" w:eastAsia="宋体"/>
          <w:b w:val="0"/>
          <w:bCs w:val="0"/>
          <w:sz w:val="21"/>
          <w:szCs w:val="21"/>
        </w:rPr>
        <w:instrText xml:space="preserve"> PAGEREF _Toc112510979 \h </w:instrText>
      </w:r>
      <w:r>
        <w:rPr>
          <w:rFonts w:ascii="Times New Roman" w:hAnsi="Times New Roman" w:eastAsia="宋体"/>
          <w:b w:val="0"/>
          <w:bCs w:val="0"/>
          <w:sz w:val="21"/>
          <w:szCs w:val="21"/>
        </w:rPr>
        <w:fldChar w:fldCharType="separate"/>
      </w:r>
      <w:r>
        <w:rPr>
          <w:rFonts w:ascii="Times New Roman" w:hAnsi="Times New Roman" w:eastAsia="宋体"/>
          <w:b w:val="0"/>
          <w:bCs w:val="0"/>
          <w:sz w:val="21"/>
          <w:szCs w:val="21"/>
        </w:rPr>
        <w:t>7</w:t>
      </w:r>
      <w:r>
        <w:rPr>
          <w:rFonts w:ascii="Times New Roman" w:hAnsi="Times New Roman" w:eastAsia="宋体"/>
          <w:b w:val="0"/>
          <w:bCs w:val="0"/>
          <w:sz w:val="21"/>
          <w:szCs w:val="21"/>
        </w:rPr>
        <w:fldChar w:fldCharType="end"/>
      </w:r>
      <w:r>
        <w:rPr>
          <w:rFonts w:ascii="Times New Roman" w:hAnsi="Times New Roman" w:eastAsia="宋体"/>
          <w:b w:val="0"/>
          <w:bCs w:val="0"/>
          <w:sz w:val="21"/>
          <w:szCs w:val="21"/>
        </w:rPr>
        <w:fldChar w:fldCharType="end"/>
      </w:r>
    </w:p>
    <w:p>
      <w:pPr>
        <w:pStyle w:val="19"/>
        <w:spacing w:before="0" w:after="0" w:line="360" w:lineRule="auto"/>
        <w:ind w:firstLine="281" w:firstLineChars="100"/>
        <w:jc w:val="left"/>
        <w:rPr>
          <w:rFonts w:ascii="Times New Roman" w:hAnsi="Times New Roman" w:eastAsia="宋体"/>
          <w:b w:val="0"/>
          <w:bCs w:val="0"/>
          <w:sz w:val="21"/>
          <w:szCs w:val="21"/>
        </w:rPr>
      </w:pPr>
      <w:r>
        <w:fldChar w:fldCharType="begin"/>
      </w:r>
      <w:r>
        <w:instrText xml:space="preserve"> HYPERLINK \l "_Toc112510979" </w:instrText>
      </w:r>
      <w:r>
        <w:fldChar w:fldCharType="separate"/>
      </w:r>
      <w:r>
        <w:rPr>
          <w:rStyle w:val="34"/>
          <w:rFonts w:ascii="Times New Roman" w:hAnsi="Times New Roman" w:eastAsia="宋体"/>
          <w:b w:val="0"/>
          <w:bCs w:val="0"/>
          <w:sz w:val="21"/>
          <w:szCs w:val="21"/>
        </w:rPr>
        <w:t>3</w:t>
      </w:r>
      <w:r>
        <w:rPr>
          <w:rStyle w:val="34"/>
          <w:rFonts w:hint="eastAsia" w:ascii="Times New Roman" w:hAnsi="Times New Roman" w:eastAsia="宋体"/>
          <w:b w:val="0"/>
          <w:bCs w:val="0"/>
          <w:sz w:val="21"/>
          <w:szCs w:val="21"/>
          <w:lang w:val="en-US" w:eastAsia="zh-CN"/>
        </w:rPr>
        <w:t>.1</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一般</w:t>
      </w:r>
      <w:r>
        <w:rPr>
          <w:rStyle w:val="34"/>
          <w:rFonts w:ascii="Times New Roman" w:hAnsi="Times New Roman" w:eastAsia="宋体"/>
          <w:b w:val="0"/>
          <w:bCs w:val="0"/>
          <w:sz w:val="21"/>
          <w:szCs w:val="21"/>
        </w:rPr>
        <w:t>规定</w:t>
      </w:r>
      <w:r>
        <w:rPr>
          <w:rFonts w:ascii="Times New Roman" w:hAnsi="Times New Roman" w:eastAsia="宋体"/>
          <w:b w:val="0"/>
          <w:bCs w:val="0"/>
          <w:sz w:val="21"/>
          <w:szCs w:val="21"/>
        </w:rPr>
        <w:tab/>
      </w:r>
      <w:r>
        <w:rPr>
          <w:rFonts w:ascii="Times New Roman" w:hAnsi="Times New Roman" w:eastAsia="宋体"/>
          <w:b w:val="0"/>
          <w:bCs w:val="0"/>
          <w:sz w:val="21"/>
          <w:szCs w:val="21"/>
        </w:rPr>
        <w:fldChar w:fldCharType="begin"/>
      </w:r>
      <w:r>
        <w:rPr>
          <w:rFonts w:ascii="Times New Roman" w:hAnsi="Times New Roman" w:eastAsia="宋体"/>
          <w:b w:val="0"/>
          <w:bCs w:val="0"/>
          <w:sz w:val="21"/>
          <w:szCs w:val="21"/>
        </w:rPr>
        <w:instrText xml:space="preserve"> PAGEREF _Toc112510979 \h </w:instrText>
      </w:r>
      <w:r>
        <w:rPr>
          <w:rFonts w:ascii="Times New Roman" w:hAnsi="Times New Roman" w:eastAsia="宋体"/>
          <w:b w:val="0"/>
          <w:bCs w:val="0"/>
          <w:sz w:val="21"/>
          <w:szCs w:val="21"/>
        </w:rPr>
        <w:fldChar w:fldCharType="separate"/>
      </w:r>
      <w:r>
        <w:rPr>
          <w:rFonts w:ascii="Times New Roman" w:hAnsi="Times New Roman" w:eastAsia="宋体"/>
          <w:b w:val="0"/>
          <w:bCs w:val="0"/>
          <w:sz w:val="21"/>
          <w:szCs w:val="21"/>
        </w:rPr>
        <w:t>7</w:t>
      </w:r>
      <w:r>
        <w:rPr>
          <w:rFonts w:ascii="Times New Roman" w:hAnsi="Times New Roman" w:eastAsia="宋体"/>
          <w:b w:val="0"/>
          <w:bCs w:val="0"/>
          <w:sz w:val="21"/>
          <w:szCs w:val="21"/>
        </w:rPr>
        <w:fldChar w:fldCharType="end"/>
      </w:r>
      <w:r>
        <w:rPr>
          <w:rFonts w:ascii="Times New Roman" w:hAnsi="Times New Roman" w:eastAsia="宋体"/>
          <w:b w:val="0"/>
          <w:bCs w:val="0"/>
          <w:sz w:val="21"/>
          <w:szCs w:val="21"/>
        </w:rPr>
        <w:fldChar w:fldCharType="end"/>
      </w:r>
    </w:p>
    <w:p>
      <w:pPr>
        <w:pStyle w:val="19"/>
        <w:spacing w:before="0" w:after="0" w:line="360" w:lineRule="auto"/>
        <w:ind w:firstLine="281" w:firstLineChars="100"/>
        <w:jc w:val="left"/>
        <w:rPr>
          <w:rFonts w:ascii="Times New Roman" w:hAnsi="Times New Roman" w:eastAsia="宋体"/>
          <w:b w:val="0"/>
          <w:bCs w:val="0"/>
          <w:sz w:val="21"/>
          <w:szCs w:val="21"/>
        </w:rPr>
      </w:pPr>
      <w:r>
        <w:fldChar w:fldCharType="begin"/>
      </w:r>
      <w:r>
        <w:instrText xml:space="preserve"> HYPERLINK \l "_Toc112510979" </w:instrText>
      </w:r>
      <w:r>
        <w:fldChar w:fldCharType="separate"/>
      </w:r>
      <w:r>
        <w:rPr>
          <w:rStyle w:val="34"/>
          <w:rFonts w:ascii="Times New Roman" w:hAnsi="Times New Roman" w:eastAsia="宋体"/>
          <w:b w:val="0"/>
          <w:bCs w:val="0"/>
          <w:sz w:val="21"/>
          <w:szCs w:val="21"/>
        </w:rPr>
        <w:t>3</w:t>
      </w:r>
      <w:r>
        <w:rPr>
          <w:rStyle w:val="34"/>
          <w:rFonts w:hint="eastAsia" w:ascii="Times New Roman" w:hAnsi="Times New Roman" w:eastAsia="宋体"/>
          <w:b w:val="0"/>
          <w:bCs w:val="0"/>
          <w:sz w:val="21"/>
          <w:szCs w:val="21"/>
          <w:lang w:val="en-US" w:eastAsia="zh-CN"/>
        </w:rPr>
        <w:t>.2</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安全评定的准则与要求</w:t>
      </w:r>
      <w:r>
        <w:rPr>
          <w:rFonts w:ascii="Times New Roman" w:hAnsi="Times New Roman" w:eastAsia="宋体"/>
          <w:b w:val="0"/>
          <w:bCs w:val="0"/>
          <w:sz w:val="21"/>
          <w:szCs w:val="21"/>
        </w:rPr>
        <w:tab/>
      </w:r>
      <w:r>
        <w:rPr>
          <w:rFonts w:ascii="Times New Roman" w:hAnsi="Times New Roman" w:eastAsia="宋体"/>
          <w:b w:val="0"/>
          <w:bCs w:val="0"/>
          <w:sz w:val="21"/>
          <w:szCs w:val="21"/>
        </w:rPr>
        <w:fldChar w:fldCharType="begin"/>
      </w:r>
      <w:r>
        <w:rPr>
          <w:rFonts w:ascii="Times New Roman" w:hAnsi="Times New Roman" w:eastAsia="宋体"/>
          <w:b w:val="0"/>
          <w:bCs w:val="0"/>
          <w:sz w:val="21"/>
          <w:szCs w:val="21"/>
        </w:rPr>
        <w:instrText xml:space="preserve"> PAGEREF _Toc112510979 \h </w:instrText>
      </w:r>
      <w:r>
        <w:rPr>
          <w:rFonts w:ascii="Times New Roman" w:hAnsi="Times New Roman" w:eastAsia="宋体"/>
          <w:b w:val="0"/>
          <w:bCs w:val="0"/>
          <w:sz w:val="21"/>
          <w:szCs w:val="21"/>
        </w:rPr>
        <w:fldChar w:fldCharType="separate"/>
      </w:r>
      <w:r>
        <w:rPr>
          <w:rFonts w:ascii="Times New Roman" w:hAnsi="Times New Roman" w:eastAsia="宋体"/>
          <w:b w:val="0"/>
          <w:bCs w:val="0"/>
          <w:sz w:val="21"/>
          <w:szCs w:val="21"/>
        </w:rPr>
        <w:t>7</w:t>
      </w:r>
      <w:r>
        <w:rPr>
          <w:rFonts w:ascii="Times New Roman" w:hAnsi="Times New Roman" w:eastAsia="宋体"/>
          <w:b w:val="0"/>
          <w:bCs w:val="0"/>
          <w:sz w:val="21"/>
          <w:szCs w:val="21"/>
        </w:rPr>
        <w:fldChar w:fldCharType="end"/>
      </w:r>
      <w:r>
        <w:rPr>
          <w:rFonts w:ascii="Times New Roman" w:hAnsi="Times New Roman" w:eastAsia="宋体"/>
          <w:b w:val="0"/>
          <w:bCs w:val="0"/>
          <w:sz w:val="21"/>
          <w:szCs w:val="21"/>
        </w:rPr>
        <w:fldChar w:fldCharType="end"/>
      </w:r>
    </w:p>
    <w:p>
      <w:pPr>
        <w:pStyle w:val="19"/>
        <w:spacing w:before="0" w:after="0" w:line="360" w:lineRule="auto"/>
        <w:ind w:firstLine="281" w:firstLineChars="100"/>
        <w:jc w:val="left"/>
        <w:rPr>
          <w:rFonts w:ascii="Times New Roman" w:hAnsi="Times New Roman" w:eastAsia="宋体"/>
          <w:b w:val="0"/>
          <w:bCs w:val="0"/>
          <w:sz w:val="21"/>
          <w:szCs w:val="21"/>
        </w:rPr>
      </w:pPr>
      <w:r>
        <w:fldChar w:fldCharType="begin"/>
      </w:r>
      <w:r>
        <w:instrText xml:space="preserve"> HYPERLINK \l "_Toc112510979" </w:instrText>
      </w:r>
      <w:r>
        <w:fldChar w:fldCharType="separate"/>
      </w:r>
      <w:r>
        <w:rPr>
          <w:rStyle w:val="34"/>
          <w:rFonts w:ascii="Times New Roman" w:hAnsi="Times New Roman" w:eastAsia="宋体"/>
          <w:b w:val="0"/>
          <w:bCs w:val="0"/>
          <w:sz w:val="21"/>
          <w:szCs w:val="21"/>
        </w:rPr>
        <w:t>3</w:t>
      </w:r>
      <w:r>
        <w:rPr>
          <w:rStyle w:val="34"/>
          <w:rFonts w:hint="eastAsia" w:ascii="Times New Roman" w:hAnsi="Times New Roman" w:eastAsia="宋体"/>
          <w:b w:val="0"/>
          <w:bCs w:val="0"/>
          <w:sz w:val="21"/>
          <w:szCs w:val="21"/>
          <w:lang w:val="en-US" w:eastAsia="zh-CN"/>
        </w:rPr>
        <w:t>.3</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安全评定基础工作</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8</w:t>
      </w:r>
      <w:r>
        <w:rPr>
          <w:rFonts w:ascii="Times New Roman" w:hAnsi="Times New Roman" w:eastAsia="宋体"/>
          <w:b w:val="0"/>
          <w:bCs w:val="0"/>
          <w:sz w:val="21"/>
          <w:szCs w:val="21"/>
        </w:rPr>
        <w:fldChar w:fldCharType="end"/>
      </w:r>
    </w:p>
    <w:p>
      <w:pPr>
        <w:pStyle w:val="19"/>
        <w:spacing w:before="0" w:after="0" w:line="360" w:lineRule="auto"/>
        <w:ind w:firstLine="281" w:firstLineChars="100"/>
        <w:jc w:val="left"/>
        <w:rPr>
          <w:rFonts w:ascii="Times New Roman" w:hAnsi="Times New Roman" w:eastAsia="宋体"/>
          <w:b w:val="0"/>
          <w:bCs w:val="0"/>
          <w:sz w:val="21"/>
          <w:szCs w:val="21"/>
        </w:rPr>
      </w:pPr>
      <w:r>
        <w:fldChar w:fldCharType="begin"/>
      </w:r>
      <w:r>
        <w:instrText xml:space="preserve"> HYPERLINK \l "_Toc112510979" </w:instrText>
      </w:r>
      <w:r>
        <w:fldChar w:fldCharType="separate"/>
      </w:r>
      <w:r>
        <w:rPr>
          <w:rStyle w:val="34"/>
          <w:rFonts w:ascii="Times New Roman" w:hAnsi="Times New Roman" w:eastAsia="宋体"/>
          <w:b w:val="0"/>
          <w:bCs w:val="0"/>
          <w:sz w:val="21"/>
          <w:szCs w:val="21"/>
        </w:rPr>
        <w:t>3</w:t>
      </w:r>
      <w:r>
        <w:rPr>
          <w:rStyle w:val="34"/>
          <w:rFonts w:hint="eastAsia" w:ascii="Times New Roman" w:hAnsi="Times New Roman" w:eastAsia="宋体"/>
          <w:b w:val="0"/>
          <w:bCs w:val="0"/>
          <w:sz w:val="21"/>
          <w:szCs w:val="21"/>
          <w:lang w:val="en-US" w:eastAsia="zh-CN"/>
        </w:rPr>
        <w:t>.4</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安全评定一般过程</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9</w:t>
      </w:r>
      <w:r>
        <w:rPr>
          <w:rFonts w:ascii="Times New Roman" w:hAnsi="Times New Roman" w:eastAsia="宋体"/>
          <w:b w:val="0"/>
          <w:bCs w:val="0"/>
          <w:sz w:val="21"/>
          <w:szCs w:val="21"/>
        </w:rPr>
        <w:fldChar w:fldCharType="end"/>
      </w:r>
    </w:p>
    <w:p>
      <w:pPr>
        <w:pStyle w:val="19"/>
        <w:spacing w:before="0" w:after="0" w:line="360" w:lineRule="auto"/>
        <w:ind w:firstLine="281" w:firstLineChars="100"/>
        <w:jc w:val="left"/>
        <w:rPr>
          <w:rFonts w:hint="eastAsia" w:ascii="Times New Roman" w:hAnsi="Times New Roman" w:eastAsia="宋体"/>
          <w:b w:val="0"/>
          <w:bCs w:val="0"/>
          <w:sz w:val="21"/>
          <w:szCs w:val="21"/>
          <w:lang w:val="en-US" w:eastAsia="zh-CN"/>
        </w:rPr>
      </w:pPr>
      <w:r>
        <w:fldChar w:fldCharType="begin"/>
      </w:r>
      <w:r>
        <w:instrText xml:space="preserve"> HYPERLINK \l "_Toc112510979" </w:instrText>
      </w:r>
      <w:r>
        <w:fldChar w:fldCharType="separate"/>
      </w:r>
      <w:r>
        <w:rPr>
          <w:rStyle w:val="34"/>
          <w:rFonts w:ascii="Times New Roman" w:hAnsi="Times New Roman" w:eastAsia="宋体"/>
          <w:b w:val="0"/>
          <w:bCs w:val="0"/>
          <w:sz w:val="21"/>
          <w:szCs w:val="21"/>
        </w:rPr>
        <w:t>3</w:t>
      </w:r>
      <w:r>
        <w:rPr>
          <w:rStyle w:val="34"/>
          <w:rFonts w:hint="eastAsia" w:ascii="Times New Roman" w:hAnsi="Times New Roman" w:eastAsia="宋体"/>
          <w:b w:val="0"/>
          <w:bCs w:val="0"/>
          <w:sz w:val="21"/>
          <w:szCs w:val="21"/>
          <w:lang w:val="en-US" w:eastAsia="zh-CN"/>
        </w:rPr>
        <w:t>.5</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评定方法分类</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1</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0</w:t>
      </w:r>
    </w:p>
    <w:p>
      <w:pPr>
        <w:pStyle w:val="19"/>
        <w:spacing w:before="0" w:after="0" w:line="360" w:lineRule="auto"/>
        <w:ind w:firstLine="281" w:firstLineChars="100"/>
        <w:jc w:val="left"/>
        <w:rPr>
          <w:szCs w:val="21"/>
        </w:rPr>
      </w:pPr>
      <w:r>
        <w:fldChar w:fldCharType="begin"/>
      </w:r>
      <w:r>
        <w:instrText xml:space="preserve"> HYPERLINK \l "_Toc112510979" </w:instrText>
      </w:r>
      <w:r>
        <w:fldChar w:fldCharType="separate"/>
      </w:r>
      <w:r>
        <w:rPr>
          <w:rStyle w:val="34"/>
          <w:rFonts w:ascii="Times New Roman" w:hAnsi="Times New Roman" w:eastAsia="宋体"/>
          <w:b w:val="0"/>
          <w:bCs w:val="0"/>
          <w:sz w:val="21"/>
          <w:szCs w:val="21"/>
        </w:rPr>
        <w:t>3</w:t>
      </w:r>
      <w:r>
        <w:rPr>
          <w:rStyle w:val="34"/>
          <w:rFonts w:hint="eastAsia" w:ascii="Times New Roman" w:hAnsi="Times New Roman" w:eastAsia="宋体"/>
          <w:b w:val="0"/>
          <w:bCs w:val="0"/>
          <w:sz w:val="21"/>
          <w:szCs w:val="21"/>
          <w:lang w:val="en-US" w:eastAsia="zh-CN"/>
        </w:rPr>
        <w:t>.6</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评定结论和报告</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1</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1</w:t>
      </w:r>
    </w:p>
    <w:p>
      <w:pPr>
        <w:pStyle w:val="19"/>
        <w:spacing w:before="0" w:after="0" w:line="360" w:lineRule="auto"/>
        <w:jc w:val="left"/>
        <w:rPr>
          <w:rFonts w:ascii="Times New Roman" w:hAnsi="Times New Roman" w:eastAsia="宋体"/>
          <w:b w:val="0"/>
          <w:bCs w:val="0"/>
          <w:sz w:val="21"/>
          <w:szCs w:val="21"/>
        </w:rPr>
      </w:pPr>
      <w:r>
        <w:fldChar w:fldCharType="begin"/>
      </w:r>
      <w:r>
        <w:instrText xml:space="preserve"> HYPERLINK \l "_Toc112510986" </w:instrText>
      </w:r>
      <w:r>
        <w:fldChar w:fldCharType="separate"/>
      </w:r>
      <w:r>
        <w:rPr>
          <w:rStyle w:val="34"/>
          <w:rFonts w:ascii="Times New Roman" w:hAnsi="Times New Roman" w:eastAsia="宋体"/>
          <w:b w:val="0"/>
          <w:bCs w:val="0"/>
          <w:sz w:val="21"/>
          <w:szCs w:val="21"/>
        </w:rPr>
        <w:t>4  缺陷表征</w:t>
      </w:r>
      <w:r>
        <w:rPr>
          <w:rFonts w:ascii="Times New Roman" w:hAnsi="Times New Roman" w:eastAsia="宋体"/>
          <w:b w:val="0"/>
          <w:bCs w:val="0"/>
          <w:sz w:val="21"/>
          <w:szCs w:val="21"/>
        </w:rPr>
        <w:tab/>
      </w:r>
      <w:r>
        <w:rPr>
          <w:rFonts w:ascii="Times New Roman" w:hAnsi="Times New Roman" w:eastAsia="宋体"/>
          <w:b w:val="0"/>
          <w:bCs w:val="0"/>
          <w:sz w:val="21"/>
          <w:szCs w:val="21"/>
        </w:rPr>
        <w:fldChar w:fldCharType="begin"/>
      </w:r>
      <w:r>
        <w:rPr>
          <w:rFonts w:ascii="Times New Roman" w:hAnsi="Times New Roman" w:eastAsia="宋体"/>
          <w:b w:val="0"/>
          <w:bCs w:val="0"/>
          <w:sz w:val="21"/>
          <w:szCs w:val="21"/>
        </w:rPr>
        <w:instrText xml:space="preserve"> PAGEREF _Toc112510986 \h </w:instrText>
      </w:r>
      <w:r>
        <w:rPr>
          <w:rFonts w:ascii="Times New Roman" w:hAnsi="Times New Roman" w:eastAsia="宋体"/>
          <w:b w:val="0"/>
          <w:bCs w:val="0"/>
          <w:sz w:val="21"/>
          <w:szCs w:val="21"/>
        </w:rPr>
        <w:fldChar w:fldCharType="separate"/>
      </w:r>
      <w:r>
        <w:rPr>
          <w:rFonts w:ascii="Times New Roman" w:hAnsi="Times New Roman" w:eastAsia="宋体"/>
          <w:b w:val="0"/>
          <w:bCs w:val="0"/>
          <w:sz w:val="21"/>
          <w:szCs w:val="21"/>
        </w:rPr>
        <w:t>12</w:t>
      </w:r>
      <w:r>
        <w:rPr>
          <w:rFonts w:ascii="Times New Roman" w:hAnsi="Times New Roman" w:eastAsia="宋体"/>
          <w:b w:val="0"/>
          <w:bCs w:val="0"/>
          <w:sz w:val="21"/>
          <w:szCs w:val="21"/>
        </w:rPr>
        <w:fldChar w:fldCharType="end"/>
      </w:r>
      <w:r>
        <w:rPr>
          <w:rFonts w:ascii="Times New Roman" w:hAnsi="Times New Roman" w:eastAsia="宋体"/>
          <w:b w:val="0"/>
          <w:bCs w:val="0"/>
          <w:sz w:val="21"/>
          <w:szCs w:val="21"/>
        </w:rPr>
        <w:fldChar w:fldCharType="end"/>
      </w:r>
    </w:p>
    <w:p>
      <w:pPr>
        <w:pStyle w:val="19"/>
        <w:spacing w:before="0" w:after="0" w:line="360" w:lineRule="auto"/>
        <w:ind w:firstLine="281" w:firstLineChars="100"/>
        <w:jc w:val="left"/>
        <w:rPr>
          <w:rFonts w:hint="eastAsia" w:ascii="Times New Roman" w:hAnsi="Times New Roman" w:eastAsia="宋体"/>
          <w:b w:val="0"/>
          <w:bCs w:val="0"/>
          <w:sz w:val="21"/>
          <w:szCs w:val="21"/>
          <w:lang w:val="en-US" w:eastAsia="zh-CN"/>
        </w:rPr>
      </w:pPr>
      <w:r>
        <w:fldChar w:fldCharType="begin"/>
      </w:r>
      <w:r>
        <w:instrText xml:space="preserve"> HYPERLINK \l "_Toc112510979" </w:instrText>
      </w:r>
      <w:r>
        <w:fldChar w:fldCharType="separate"/>
      </w:r>
      <w:r>
        <w:rPr>
          <w:rStyle w:val="34"/>
          <w:rFonts w:hint="eastAsia" w:ascii="Times New Roman" w:hAnsi="Times New Roman" w:eastAsia="宋体"/>
          <w:b w:val="0"/>
          <w:bCs w:val="0"/>
          <w:sz w:val="21"/>
          <w:szCs w:val="21"/>
          <w:lang w:val="en-US" w:eastAsia="zh-CN"/>
        </w:rPr>
        <w:t>4.1</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 xml:space="preserve"> 平面缺陷的表征</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1</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2</w:t>
      </w:r>
    </w:p>
    <w:p>
      <w:pPr>
        <w:pStyle w:val="19"/>
        <w:spacing w:before="0" w:after="0" w:line="360" w:lineRule="auto"/>
        <w:ind w:firstLine="281" w:firstLineChars="100"/>
        <w:jc w:val="left"/>
        <w:rPr>
          <w:rFonts w:hint="eastAsia" w:eastAsia="宋体"/>
          <w:szCs w:val="21"/>
          <w:lang w:val="en-US" w:eastAsia="zh-CN"/>
        </w:rPr>
      </w:pPr>
      <w:r>
        <w:fldChar w:fldCharType="begin"/>
      </w:r>
      <w:r>
        <w:instrText xml:space="preserve"> HYPERLINK \l "_Toc112510979" </w:instrText>
      </w:r>
      <w:r>
        <w:fldChar w:fldCharType="separate"/>
      </w:r>
      <w:r>
        <w:rPr>
          <w:rStyle w:val="34"/>
          <w:rFonts w:hint="eastAsia" w:ascii="Times New Roman" w:hAnsi="Times New Roman" w:eastAsia="宋体"/>
          <w:b w:val="0"/>
          <w:bCs w:val="0"/>
          <w:sz w:val="21"/>
          <w:szCs w:val="21"/>
          <w:lang w:val="en-US" w:eastAsia="zh-CN"/>
        </w:rPr>
        <w:t>4.2</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 xml:space="preserve"> 体积缺陷的</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1</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8</w:t>
      </w:r>
    </w:p>
    <w:p>
      <w:pPr>
        <w:pStyle w:val="19"/>
        <w:spacing w:before="0" w:after="0" w:line="360" w:lineRule="auto"/>
        <w:jc w:val="left"/>
        <w:rPr>
          <w:rFonts w:ascii="Times New Roman" w:hAnsi="Times New Roman" w:eastAsia="宋体"/>
          <w:b w:val="0"/>
          <w:bCs w:val="0"/>
          <w:sz w:val="21"/>
          <w:szCs w:val="21"/>
        </w:rPr>
      </w:pPr>
      <w:r>
        <w:fldChar w:fldCharType="begin"/>
      </w:r>
      <w:r>
        <w:instrText xml:space="preserve"> HYPERLINK \l "_Toc112510989" </w:instrText>
      </w:r>
      <w:r>
        <w:fldChar w:fldCharType="separate"/>
      </w:r>
      <w:r>
        <w:rPr>
          <w:rStyle w:val="34"/>
          <w:rFonts w:ascii="Times New Roman" w:hAnsi="Times New Roman" w:eastAsia="宋体"/>
          <w:b w:val="0"/>
          <w:bCs w:val="0"/>
          <w:sz w:val="21"/>
          <w:szCs w:val="21"/>
        </w:rPr>
        <w:t>5  断裂与塑性失效评定</w:t>
      </w:r>
      <w:r>
        <w:rPr>
          <w:rFonts w:ascii="Times New Roman" w:hAnsi="Times New Roman" w:eastAsia="宋体"/>
          <w:b w:val="0"/>
          <w:bCs w:val="0"/>
          <w:sz w:val="21"/>
          <w:szCs w:val="21"/>
        </w:rPr>
        <w:tab/>
      </w:r>
      <w:r>
        <w:rPr>
          <w:rFonts w:ascii="Times New Roman" w:hAnsi="Times New Roman" w:eastAsia="宋体"/>
          <w:b w:val="0"/>
          <w:bCs w:val="0"/>
          <w:sz w:val="21"/>
          <w:szCs w:val="21"/>
        </w:rPr>
        <w:fldChar w:fldCharType="begin"/>
      </w:r>
      <w:r>
        <w:rPr>
          <w:rFonts w:ascii="Times New Roman" w:hAnsi="Times New Roman" w:eastAsia="宋体"/>
          <w:b w:val="0"/>
          <w:bCs w:val="0"/>
          <w:sz w:val="21"/>
          <w:szCs w:val="21"/>
        </w:rPr>
        <w:instrText xml:space="preserve"> PAGEREF _Toc112510989 \h </w:instrText>
      </w:r>
      <w:r>
        <w:rPr>
          <w:rFonts w:ascii="Times New Roman" w:hAnsi="Times New Roman" w:eastAsia="宋体"/>
          <w:b w:val="0"/>
          <w:bCs w:val="0"/>
          <w:sz w:val="21"/>
          <w:szCs w:val="21"/>
        </w:rPr>
        <w:fldChar w:fldCharType="separate"/>
      </w:r>
      <w:r>
        <w:rPr>
          <w:rFonts w:ascii="Times New Roman" w:hAnsi="Times New Roman" w:eastAsia="宋体"/>
          <w:b w:val="0"/>
          <w:bCs w:val="0"/>
          <w:sz w:val="21"/>
          <w:szCs w:val="21"/>
        </w:rPr>
        <w:t>21</w:t>
      </w:r>
      <w:r>
        <w:rPr>
          <w:rFonts w:ascii="Times New Roman" w:hAnsi="Times New Roman" w:eastAsia="宋体"/>
          <w:b w:val="0"/>
          <w:bCs w:val="0"/>
          <w:sz w:val="21"/>
          <w:szCs w:val="21"/>
        </w:rPr>
        <w:fldChar w:fldCharType="end"/>
      </w:r>
      <w:r>
        <w:rPr>
          <w:rFonts w:ascii="Times New Roman" w:hAnsi="Times New Roman" w:eastAsia="宋体"/>
          <w:b w:val="0"/>
          <w:bCs w:val="0"/>
          <w:sz w:val="21"/>
          <w:szCs w:val="21"/>
        </w:rPr>
        <w:fldChar w:fldCharType="end"/>
      </w:r>
    </w:p>
    <w:p>
      <w:pPr>
        <w:pStyle w:val="19"/>
        <w:spacing w:before="0" w:after="0" w:line="360" w:lineRule="auto"/>
        <w:ind w:firstLine="281" w:firstLineChars="100"/>
        <w:jc w:val="left"/>
        <w:rPr>
          <w:rFonts w:hint="eastAsia" w:ascii="Times New Roman" w:hAnsi="Times New Roman" w:eastAsia="宋体"/>
          <w:b w:val="0"/>
          <w:bCs w:val="0"/>
          <w:sz w:val="21"/>
          <w:szCs w:val="21"/>
          <w:lang w:val="en-US" w:eastAsia="zh-CN"/>
        </w:rPr>
      </w:pPr>
      <w:r>
        <w:fldChar w:fldCharType="begin"/>
      </w:r>
      <w:r>
        <w:instrText xml:space="preserve"> HYPERLINK \l "_Toc112510979" </w:instrText>
      </w:r>
      <w:r>
        <w:fldChar w:fldCharType="separate"/>
      </w:r>
      <w:r>
        <w:rPr>
          <w:rStyle w:val="34"/>
          <w:rFonts w:hint="eastAsia" w:ascii="Times New Roman" w:hAnsi="Times New Roman" w:eastAsia="宋体"/>
          <w:b w:val="0"/>
          <w:bCs w:val="0"/>
          <w:sz w:val="21"/>
          <w:szCs w:val="21"/>
          <w:lang w:val="en-US" w:eastAsia="zh-CN"/>
        </w:rPr>
        <w:t>5.1</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 xml:space="preserve"> 平面缺陷评定中所需应力确定</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2</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1</w:t>
      </w:r>
    </w:p>
    <w:p>
      <w:pPr>
        <w:pStyle w:val="19"/>
        <w:spacing w:before="0" w:after="0" w:line="360" w:lineRule="auto"/>
        <w:ind w:firstLine="281" w:firstLineChars="100"/>
        <w:jc w:val="left"/>
        <w:rPr>
          <w:rFonts w:hint="default" w:ascii="Times New Roman" w:hAnsi="Times New Roman" w:eastAsia="宋体"/>
          <w:b w:val="0"/>
          <w:bCs w:val="0"/>
          <w:sz w:val="21"/>
          <w:szCs w:val="21"/>
          <w:lang w:val="en-US" w:eastAsia="zh-CN"/>
        </w:rPr>
      </w:pPr>
      <w:r>
        <w:fldChar w:fldCharType="begin"/>
      </w:r>
      <w:r>
        <w:instrText xml:space="preserve"> HYPERLINK \l "_Toc112510979" </w:instrText>
      </w:r>
      <w:r>
        <w:fldChar w:fldCharType="separate"/>
      </w:r>
      <w:r>
        <w:rPr>
          <w:rStyle w:val="34"/>
          <w:rFonts w:hint="eastAsia" w:ascii="Times New Roman" w:hAnsi="Times New Roman" w:eastAsia="宋体"/>
          <w:b w:val="0"/>
          <w:bCs w:val="0"/>
          <w:sz w:val="21"/>
          <w:szCs w:val="21"/>
          <w:lang w:val="en-US" w:eastAsia="zh-CN"/>
        </w:rPr>
        <w:t>5.2</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 xml:space="preserve"> 母材和焊接接头性能数据的确定</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2</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2</w:t>
      </w:r>
    </w:p>
    <w:p>
      <w:pPr>
        <w:pStyle w:val="19"/>
        <w:spacing w:before="0" w:after="0" w:line="360" w:lineRule="auto"/>
        <w:ind w:firstLine="281" w:firstLineChars="100"/>
        <w:jc w:val="left"/>
        <w:rPr>
          <w:rFonts w:hint="eastAsia" w:ascii="Times New Roman" w:hAnsi="Times New Roman" w:eastAsia="宋体"/>
          <w:b w:val="0"/>
          <w:bCs w:val="0"/>
          <w:sz w:val="21"/>
          <w:szCs w:val="21"/>
          <w:lang w:val="en-US" w:eastAsia="zh-CN"/>
        </w:rPr>
      </w:pPr>
      <w:r>
        <w:fldChar w:fldCharType="begin"/>
      </w:r>
      <w:r>
        <w:instrText xml:space="preserve"> HYPERLINK \l "_Toc112510979" </w:instrText>
      </w:r>
      <w:r>
        <w:fldChar w:fldCharType="separate"/>
      </w:r>
      <w:r>
        <w:rPr>
          <w:rStyle w:val="34"/>
          <w:rFonts w:hint="eastAsia" w:ascii="Times New Roman" w:hAnsi="Times New Roman" w:eastAsia="宋体"/>
          <w:b w:val="0"/>
          <w:bCs w:val="0"/>
          <w:sz w:val="21"/>
          <w:szCs w:val="21"/>
          <w:lang w:val="en-US" w:eastAsia="zh-CN"/>
        </w:rPr>
        <w:t>5.3</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 xml:space="preserve"> 平面缺陷的简化评定</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2</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3</w:t>
      </w:r>
    </w:p>
    <w:p>
      <w:pPr>
        <w:pStyle w:val="19"/>
        <w:spacing w:before="0" w:after="0" w:line="360" w:lineRule="auto"/>
        <w:ind w:firstLine="281" w:firstLineChars="100"/>
        <w:jc w:val="left"/>
        <w:rPr>
          <w:szCs w:val="21"/>
        </w:rPr>
      </w:pPr>
      <w:r>
        <w:fldChar w:fldCharType="begin"/>
      </w:r>
      <w:r>
        <w:instrText xml:space="preserve"> HYPERLINK \l "_Toc112510979" </w:instrText>
      </w:r>
      <w:r>
        <w:fldChar w:fldCharType="separate"/>
      </w:r>
      <w:r>
        <w:rPr>
          <w:rStyle w:val="34"/>
          <w:rFonts w:hint="eastAsia" w:ascii="Times New Roman" w:hAnsi="Times New Roman" w:eastAsia="宋体"/>
          <w:b w:val="0"/>
          <w:bCs w:val="0"/>
          <w:sz w:val="21"/>
          <w:szCs w:val="21"/>
          <w:lang w:val="en-US" w:eastAsia="zh-CN"/>
        </w:rPr>
        <w:t>5.4</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 xml:space="preserve"> 平面缺陷的常规评定</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2</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9</w:t>
      </w:r>
    </w:p>
    <w:p>
      <w:pPr>
        <w:pStyle w:val="19"/>
        <w:spacing w:before="0" w:after="0" w:line="360" w:lineRule="auto"/>
        <w:jc w:val="left"/>
        <w:rPr>
          <w:rFonts w:ascii="Times New Roman" w:hAnsi="Times New Roman" w:eastAsia="宋体"/>
          <w:b w:val="0"/>
          <w:bCs w:val="0"/>
          <w:sz w:val="21"/>
          <w:szCs w:val="21"/>
        </w:rPr>
      </w:pPr>
      <w:r>
        <w:fldChar w:fldCharType="begin"/>
      </w:r>
      <w:r>
        <w:instrText xml:space="preserve"> HYPERLINK \l "_Toc112510994" </w:instrText>
      </w:r>
      <w:r>
        <w:fldChar w:fldCharType="separate"/>
      </w:r>
      <w:r>
        <w:rPr>
          <w:rStyle w:val="34"/>
          <w:rFonts w:ascii="Times New Roman" w:hAnsi="Times New Roman" w:eastAsia="宋体"/>
          <w:b w:val="0"/>
          <w:bCs w:val="0"/>
          <w:sz w:val="21"/>
          <w:szCs w:val="21"/>
        </w:rPr>
        <w:t>6  疲劳失效评定</w:t>
      </w:r>
      <w:r>
        <w:rPr>
          <w:rFonts w:ascii="Times New Roman" w:hAnsi="Times New Roman" w:eastAsia="宋体"/>
          <w:b w:val="0"/>
          <w:bCs w:val="0"/>
          <w:sz w:val="21"/>
          <w:szCs w:val="21"/>
        </w:rPr>
        <w:tab/>
      </w:r>
      <w:r>
        <w:rPr>
          <w:rFonts w:ascii="Times New Roman" w:hAnsi="Times New Roman" w:eastAsia="宋体"/>
          <w:b w:val="0"/>
          <w:bCs w:val="0"/>
          <w:sz w:val="21"/>
          <w:szCs w:val="21"/>
        </w:rPr>
        <w:fldChar w:fldCharType="begin"/>
      </w:r>
      <w:r>
        <w:rPr>
          <w:rFonts w:ascii="Times New Roman" w:hAnsi="Times New Roman" w:eastAsia="宋体"/>
          <w:b w:val="0"/>
          <w:bCs w:val="0"/>
          <w:sz w:val="21"/>
          <w:szCs w:val="21"/>
        </w:rPr>
        <w:instrText xml:space="preserve"> PAGEREF _Toc112510994 \h </w:instrText>
      </w:r>
      <w:r>
        <w:rPr>
          <w:rFonts w:ascii="Times New Roman" w:hAnsi="Times New Roman" w:eastAsia="宋体"/>
          <w:b w:val="0"/>
          <w:bCs w:val="0"/>
          <w:sz w:val="21"/>
          <w:szCs w:val="21"/>
        </w:rPr>
        <w:fldChar w:fldCharType="separate"/>
      </w:r>
      <w:r>
        <w:rPr>
          <w:rFonts w:ascii="Times New Roman" w:hAnsi="Times New Roman" w:eastAsia="宋体"/>
          <w:b w:val="0"/>
          <w:bCs w:val="0"/>
          <w:sz w:val="21"/>
          <w:szCs w:val="21"/>
        </w:rPr>
        <w:t>3</w:t>
      </w:r>
      <w:r>
        <w:rPr>
          <w:rFonts w:hint="eastAsia" w:ascii="Times New Roman" w:hAnsi="Times New Roman" w:eastAsia="宋体"/>
          <w:b w:val="0"/>
          <w:bCs w:val="0"/>
          <w:sz w:val="21"/>
          <w:szCs w:val="21"/>
          <w:lang w:val="en-US" w:eastAsia="zh-CN"/>
        </w:rPr>
        <w:t>4</w:t>
      </w:r>
      <w:r>
        <w:rPr>
          <w:rFonts w:ascii="Times New Roman" w:hAnsi="Times New Roman" w:eastAsia="宋体"/>
          <w:b w:val="0"/>
          <w:bCs w:val="0"/>
          <w:sz w:val="21"/>
          <w:szCs w:val="21"/>
        </w:rPr>
        <w:fldChar w:fldCharType="end"/>
      </w:r>
      <w:r>
        <w:rPr>
          <w:rFonts w:ascii="Times New Roman" w:hAnsi="Times New Roman" w:eastAsia="宋体"/>
          <w:b w:val="0"/>
          <w:bCs w:val="0"/>
          <w:sz w:val="21"/>
          <w:szCs w:val="21"/>
        </w:rPr>
        <w:fldChar w:fldCharType="end"/>
      </w:r>
    </w:p>
    <w:p>
      <w:pPr>
        <w:pStyle w:val="19"/>
        <w:spacing w:before="0" w:after="0" w:line="360" w:lineRule="auto"/>
        <w:ind w:firstLine="281" w:firstLineChars="100"/>
        <w:jc w:val="left"/>
        <w:rPr>
          <w:szCs w:val="21"/>
        </w:rPr>
      </w:pPr>
      <w:r>
        <w:fldChar w:fldCharType="begin"/>
      </w:r>
      <w:r>
        <w:instrText xml:space="preserve"> HYPERLINK \l "_Toc112510979" </w:instrText>
      </w:r>
      <w:r>
        <w:fldChar w:fldCharType="separate"/>
      </w:r>
      <w:r>
        <w:rPr>
          <w:rStyle w:val="34"/>
          <w:rFonts w:hint="eastAsia" w:ascii="Times New Roman" w:hAnsi="Times New Roman" w:eastAsia="宋体"/>
          <w:b w:val="0"/>
          <w:bCs w:val="0"/>
          <w:sz w:val="21"/>
          <w:szCs w:val="21"/>
          <w:lang w:val="en-US" w:eastAsia="zh-CN"/>
        </w:rPr>
        <w:t>6.1</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 xml:space="preserve"> 平面缺陷的疲劳评定</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3</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4</w:t>
      </w:r>
    </w:p>
    <w:p>
      <w:pPr>
        <w:pStyle w:val="19"/>
        <w:spacing w:before="0" w:after="0" w:line="360" w:lineRule="auto"/>
        <w:ind w:firstLine="281" w:firstLineChars="100"/>
        <w:jc w:val="left"/>
        <w:rPr>
          <w:szCs w:val="21"/>
        </w:rPr>
      </w:pPr>
      <w:r>
        <w:fldChar w:fldCharType="begin"/>
      </w:r>
      <w:r>
        <w:instrText xml:space="preserve"> HYPERLINK \l "_Toc112510979" </w:instrText>
      </w:r>
      <w:r>
        <w:fldChar w:fldCharType="separate"/>
      </w:r>
      <w:r>
        <w:rPr>
          <w:rStyle w:val="34"/>
          <w:rFonts w:hint="eastAsia" w:ascii="Times New Roman" w:hAnsi="Times New Roman" w:eastAsia="宋体"/>
          <w:b w:val="0"/>
          <w:bCs w:val="0"/>
          <w:sz w:val="21"/>
          <w:szCs w:val="21"/>
          <w:lang w:val="en-US" w:eastAsia="zh-CN"/>
        </w:rPr>
        <w:t>6.2</w:t>
      </w:r>
      <w:r>
        <w:rPr>
          <w:rStyle w:val="34"/>
          <w:rFonts w:ascii="Times New Roman" w:hAnsi="Times New Roman" w:eastAsia="宋体"/>
          <w:b w:val="0"/>
          <w:bCs w:val="0"/>
          <w:sz w:val="21"/>
          <w:szCs w:val="21"/>
        </w:rPr>
        <w:t xml:space="preserve"> </w:t>
      </w:r>
      <w:r>
        <w:rPr>
          <w:rStyle w:val="34"/>
          <w:rFonts w:hint="eastAsia" w:ascii="Times New Roman" w:hAnsi="Times New Roman" w:eastAsia="宋体"/>
          <w:b w:val="0"/>
          <w:bCs w:val="0"/>
          <w:sz w:val="21"/>
          <w:szCs w:val="21"/>
          <w:lang w:val="en-US" w:eastAsia="zh-CN"/>
        </w:rPr>
        <w:t xml:space="preserve"> 体积型焊接缺陷的疲劳评定</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3</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9</w:t>
      </w:r>
    </w:p>
    <w:p>
      <w:pPr>
        <w:pStyle w:val="19"/>
        <w:spacing w:before="0" w:after="0" w:line="360" w:lineRule="auto"/>
        <w:jc w:val="left"/>
        <w:rPr>
          <w:rFonts w:ascii="Times New Roman" w:hAnsi="Times New Roman" w:eastAsia="宋体"/>
          <w:b w:val="0"/>
          <w:bCs w:val="0"/>
          <w:sz w:val="21"/>
          <w:szCs w:val="21"/>
        </w:rPr>
      </w:pPr>
      <w:r>
        <w:fldChar w:fldCharType="begin"/>
      </w:r>
      <w:r>
        <w:instrText xml:space="preserve"> HYPERLINK \l "_Toc112510997" </w:instrText>
      </w:r>
      <w:r>
        <w:fldChar w:fldCharType="separate"/>
      </w:r>
      <w:r>
        <w:rPr>
          <w:rStyle w:val="34"/>
          <w:rFonts w:ascii="Times New Roman" w:hAnsi="Times New Roman" w:eastAsia="宋体"/>
          <w:b w:val="0"/>
          <w:bCs w:val="0"/>
          <w:kern w:val="44"/>
          <w:sz w:val="21"/>
          <w:szCs w:val="21"/>
        </w:rPr>
        <w:t xml:space="preserve">附录A  </w:t>
      </w:r>
      <w:r>
        <w:rPr>
          <w:rFonts w:ascii="Times New Roman" w:hAnsi="Times New Roman" w:eastAsia="宋体"/>
          <w:b w:val="0"/>
          <w:bCs w:val="0"/>
          <w:kern w:val="0"/>
          <w:sz w:val="21"/>
          <w:szCs w:val="21"/>
        </w:rPr>
        <w:t>母材和焊接接头性能</w:t>
      </w:r>
      <w:r>
        <w:rPr>
          <w:rFonts w:ascii="Times New Roman" w:hAnsi="Times New Roman" w:eastAsia="宋体"/>
          <w:b w:val="0"/>
          <w:bCs w:val="0"/>
          <w:kern w:val="44"/>
          <w:sz w:val="21"/>
          <w:szCs w:val="21"/>
        </w:rPr>
        <w:t>数据的测定和选取方法</w:t>
      </w:r>
      <w:r>
        <w:rPr>
          <w:rFonts w:ascii="Times New Roman" w:hAnsi="Times New Roman" w:eastAsia="宋体"/>
          <w:b w:val="0"/>
          <w:bCs w:val="0"/>
          <w:sz w:val="21"/>
          <w:szCs w:val="21"/>
        </w:rPr>
        <w:tab/>
      </w:r>
      <w:r>
        <w:rPr>
          <w:rFonts w:ascii="Times New Roman" w:hAnsi="Times New Roman" w:eastAsia="宋体"/>
          <w:b w:val="0"/>
          <w:bCs w:val="0"/>
          <w:sz w:val="21"/>
          <w:szCs w:val="21"/>
        </w:rPr>
        <w:fldChar w:fldCharType="begin"/>
      </w:r>
      <w:r>
        <w:rPr>
          <w:rFonts w:ascii="Times New Roman" w:hAnsi="Times New Roman" w:eastAsia="宋体"/>
          <w:b w:val="0"/>
          <w:bCs w:val="0"/>
          <w:sz w:val="21"/>
          <w:szCs w:val="21"/>
        </w:rPr>
        <w:instrText xml:space="preserve"> PAGEREF _Toc112510997 \h </w:instrText>
      </w:r>
      <w:r>
        <w:rPr>
          <w:rFonts w:ascii="Times New Roman" w:hAnsi="Times New Roman" w:eastAsia="宋体"/>
          <w:b w:val="0"/>
          <w:bCs w:val="0"/>
          <w:sz w:val="21"/>
          <w:szCs w:val="21"/>
        </w:rPr>
        <w:fldChar w:fldCharType="separate"/>
      </w:r>
      <w:r>
        <w:rPr>
          <w:rFonts w:ascii="Times New Roman" w:hAnsi="Times New Roman" w:eastAsia="宋体"/>
          <w:b w:val="0"/>
          <w:bCs w:val="0"/>
          <w:sz w:val="21"/>
          <w:szCs w:val="21"/>
        </w:rPr>
        <w:t>4</w:t>
      </w:r>
      <w:r>
        <w:rPr>
          <w:rFonts w:hint="eastAsia" w:ascii="Times New Roman" w:hAnsi="Times New Roman" w:eastAsia="宋体"/>
          <w:b w:val="0"/>
          <w:bCs w:val="0"/>
          <w:sz w:val="21"/>
          <w:szCs w:val="21"/>
          <w:lang w:val="en-US" w:eastAsia="zh-CN"/>
        </w:rPr>
        <w:t>4</w:t>
      </w:r>
      <w:r>
        <w:rPr>
          <w:rFonts w:ascii="Times New Roman" w:hAnsi="Times New Roman" w:eastAsia="宋体"/>
          <w:b w:val="0"/>
          <w:bCs w:val="0"/>
          <w:sz w:val="21"/>
          <w:szCs w:val="21"/>
        </w:rPr>
        <w:fldChar w:fldCharType="end"/>
      </w:r>
      <w:r>
        <w:rPr>
          <w:rFonts w:ascii="Times New Roman" w:hAnsi="Times New Roman" w:eastAsia="宋体"/>
          <w:b w:val="0"/>
          <w:bCs w:val="0"/>
          <w:sz w:val="21"/>
          <w:szCs w:val="21"/>
        </w:rPr>
        <w:fldChar w:fldCharType="end"/>
      </w:r>
    </w:p>
    <w:p>
      <w:pPr>
        <w:pStyle w:val="19"/>
        <w:spacing w:before="0" w:after="0" w:line="360" w:lineRule="auto"/>
        <w:jc w:val="left"/>
        <w:rPr>
          <w:rFonts w:hint="eastAsia" w:ascii="Times New Roman" w:hAnsi="Times New Roman" w:eastAsia="宋体"/>
          <w:b w:val="0"/>
          <w:bCs w:val="0"/>
          <w:sz w:val="21"/>
          <w:szCs w:val="21"/>
          <w:lang w:val="en-US" w:eastAsia="zh-CN"/>
        </w:rPr>
      </w:pPr>
      <w:r>
        <w:fldChar w:fldCharType="begin"/>
      </w:r>
      <w:r>
        <w:instrText xml:space="preserve"> HYPERLINK \l "_Toc112510997" </w:instrText>
      </w:r>
      <w:r>
        <w:fldChar w:fldCharType="separate"/>
      </w:r>
      <w:r>
        <w:rPr>
          <w:rStyle w:val="34"/>
          <w:rFonts w:ascii="Times New Roman" w:hAnsi="Times New Roman" w:eastAsia="宋体"/>
          <w:b w:val="0"/>
          <w:bCs w:val="0"/>
          <w:kern w:val="44"/>
          <w:sz w:val="21"/>
          <w:szCs w:val="21"/>
        </w:rPr>
        <w:t>附录</w:t>
      </w:r>
      <w:r>
        <w:rPr>
          <w:rStyle w:val="34"/>
          <w:rFonts w:hint="eastAsia" w:ascii="Times New Roman" w:hAnsi="Times New Roman" w:eastAsia="宋体"/>
          <w:b w:val="0"/>
          <w:bCs w:val="0"/>
          <w:kern w:val="44"/>
          <w:sz w:val="21"/>
          <w:szCs w:val="21"/>
          <w:lang w:val="en-US" w:eastAsia="zh-CN"/>
        </w:rPr>
        <w:t>B</w:t>
      </w:r>
      <w:r>
        <w:rPr>
          <w:rStyle w:val="34"/>
          <w:rFonts w:ascii="Times New Roman" w:hAnsi="Times New Roman" w:eastAsia="宋体"/>
          <w:b w:val="0"/>
          <w:bCs w:val="0"/>
          <w:kern w:val="44"/>
          <w:sz w:val="21"/>
          <w:szCs w:val="21"/>
        </w:rPr>
        <w:t xml:space="preserve">  </w:t>
      </w:r>
      <w:r>
        <w:rPr>
          <w:rStyle w:val="34"/>
          <w:rFonts w:hint="eastAsia" w:ascii="Times New Roman" w:hAnsi="Times New Roman" w:eastAsia="宋体"/>
          <w:b w:val="0"/>
          <w:bCs w:val="0"/>
          <w:kern w:val="44"/>
          <w:sz w:val="21"/>
          <w:szCs w:val="21"/>
          <w:lang w:val="en-US" w:eastAsia="zh-CN"/>
        </w:rPr>
        <w:t>焊接接头中因错边引起的二次弯曲应力计算</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4</w:t>
      </w:r>
      <w:r>
        <w:rPr>
          <w:rFonts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7</w:t>
      </w:r>
    </w:p>
    <w:p>
      <w:pPr>
        <w:pStyle w:val="19"/>
        <w:spacing w:before="0" w:after="0" w:line="360" w:lineRule="auto"/>
        <w:jc w:val="left"/>
        <w:rPr>
          <w:rFonts w:hint="eastAsia" w:ascii="Times New Roman" w:hAnsi="Times New Roman" w:eastAsia="宋体"/>
          <w:b w:val="0"/>
          <w:bCs w:val="0"/>
          <w:sz w:val="21"/>
          <w:szCs w:val="21"/>
          <w:lang w:eastAsia="zh-CN"/>
        </w:rPr>
      </w:pPr>
      <w:r>
        <w:fldChar w:fldCharType="begin"/>
      </w:r>
      <w:r>
        <w:instrText xml:space="preserve"> HYPERLINK \l "_Toc112511002" </w:instrText>
      </w:r>
      <w:r>
        <w:fldChar w:fldCharType="separate"/>
      </w:r>
      <w:r>
        <w:rPr>
          <w:rStyle w:val="34"/>
          <w:rFonts w:ascii="Times New Roman" w:hAnsi="Times New Roman" w:eastAsia="宋体"/>
          <w:b w:val="0"/>
          <w:bCs w:val="0"/>
          <w:kern w:val="44"/>
          <w:sz w:val="21"/>
          <w:szCs w:val="21"/>
        </w:rPr>
        <w:t>附录</w:t>
      </w:r>
      <w:r>
        <w:rPr>
          <w:rStyle w:val="34"/>
          <w:rFonts w:hint="eastAsia" w:ascii="Times New Roman" w:hAnsi="Times New Roman" w:eastAsia="宋体"/>
          <w:b w:val="0"/>
          <w:bCs w:val="0"/>
          <w:kern w:val="44"/>
          <w:sz w:val="21"/>
          <w:szCs w:val="21"/>
        </w:rPr>
        <w:t>C</w:t>
      </w:r>
      <w:r>
        <w:rPr>
          <w:rStyle w:val="34"/>
          <w:rFonts w:ascii="Times New Roman" w:hAnsi="Times New Roman" w:eastAsia="宋体"/>
          <w:b w:val="0"/>
          <w:bCs w:val="0"/>
          <w:kern w:val="44"/>
          <w:sz w:val="21"/>
          <w:szCs w:val="21"/>
        </w:rPr>
        <w:t xml:space="preserve">  </w:t>
      </w:r>
      <w:r>
        <w:rPr>
          <w:rFonts w:ascii="Times New Roman" w:hAnsi="Times New Roman" w:eastAsia="宋体"/>
          <w:b w:val="0"/>
          <w:bCs w:val="0"/>
          <w:sz w:val="21"/>
          <w:szCs w:val="21"/>
        </w:rPr>
        <w:t>应力强度因子</w:t>
      </w:r>
      <w:r>
        <w:rPr>
          <w:rFonts w:ascii="Times New Roman" w:hAnsi="Times New Roman" w:eastAsia="宋体"/>
          <w:b w:val="0"/>
          <w:bCs w:val="0"/>
          <w:i/>
          <w:sz w:val="21"/>
          <w:szCs w:val="21"/>
        </w:rPr>
        <w:t>K</w:t>
      </w:r>
      <w:r>
        <w:rPr>
          <w:rFonts w:ascii="Times New Roman" w:hAnsi="Times New Roman" w:eastAsia="宋体"/>
          <w:b w:val="0"/>
          <w:bCs w:val="0"/>
          <w:sz w:val="21"/>
          <w:szCs w:val="21"/>
          <w:vertAlign w:val="subscript"/>
        </w:rPr>
        <w:t>I</w:t>
      </w:r>
      <w:r>
        <w:rPr>
          <w:rFonts w:ascii="Times New Roman" w:hAnsi="Times New Roman" w:eastAsia="宋体"/>
          <w:b w:val="0"/>
          <w:bCs w:val="0"/>
          <w:sz w:val="21"/>
          <w:szCs w:val="21"/>
        </w:rPr>
        <w:t>的计算</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5</w:t>
      </w:r>
      <w:r>
        <w:rPr>
          <w:rFonts w:hint="eastAsia"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0</w:t>
      </w:r>
    </w:p>
    <w:p>
      <w:pPr>
        <w:pStyle w:val="19"/>
        <w:spacing w:before="0" w:after="0" w:line="360" w:lineRule="auto"/>
        <w:jc w:val="left"/>
        <w:rPr>
          <w:rFonts w:hint="eastAsia" w:ascii="Times New Roman" w:hAnsi="Times New Roman" w:eastAsia="宋体"/>
          <w:b w:val="0"/>
          <w:bCs w:val="0"/>
          <w:sz w:val="21"/>
          <w:szCs w:val="21"/>
          <w:lang w:eastAsia="zh-CN"/>
        </w:rPr>
      </w:pPr>
      <w:r>
        <w:fldChar w:fldCharType="begin"/>
      </w:r>
      <w:r>
        <w:instrText xml:space="preserve"> HYPERLINK \l "_Toc112511012" </w:instrText>
      </w:r>
      <w:r>
        <w:fldChar w:fldCharType="separate"/>
      </w:r>
      <w:r>
        <w:rPr>
          <w:rStyle w:val="34"/>
          <w:rFonts w:ascii="Times New Roman" w:hAnsi="Times New Roman" w:eastAsia="宋体"/>
          <w:b w:val="0"/>
          <w:bCs w:val="0"/>
          <w:kern w:val="44"/>
          <w:sz w:val="21"/>
          <w:szCs w:val="21"/>
        </w:rPr>
        <w:t>附录</w:t>
      </w:r>
      <w:r>
        <w:rPr>
          <w:rStyle w:val="34"/>
          <w:rFonts w:hint="eastAsia" w:ascii="Times New Roman" w:hAnsi="Times New Roman" w:eastAsia="宋体"/>
          <w:b w:val="0"/>
          <w:bCs w:val="0"/>
          <w:kern w:val="44"/>
          <w:sz w:val="21"/>
          <w:szCs w:val="21"/>
        </w:rPr>
        <w:t>D</w:t>
      </w:r>
      <w:r>
        <w:rPr>
          <w:rStyle w:val="34"/>
          <w:rFonts w:ascii="Times New Roman" w:hAnsi="Times New Roman" w:eastAsia="宋体"/>
          <w:b w:val="0"/>
          <w:bCs w:val="0"/>
          <w:kern w:val="44"/>
          <w:sz w:val="21"/>
          <w:szCs w:val="21"/>
        </w:rPr>
        <w:t xml:space="preserve">  </w:t>
      </w:r>
      <w:r>
        <w:rPr>
          <w:rFonts w:ascii="Times New Roman" w:hAnsi="Times New Roman" w:eastAsia="宋体"/>
          <w:b w:val="0"/>
          <w:bCs w:val="0"/>
          <w:sz w:val="21"/>
          <w:szCs w:val="21"/>
        </w:rPr>
        <w:t>载荷比</w:t>
      </w:r>
      <w:r>
        <w:rPr>
          <w:rFonts w:ascii="Times New Roman" w:hAnsi="Times New Roman" w:eastAsia="宋体"/>
          <w:b w:val="0"/>
          <w:bCs w:val="0"/>
          <w:i/>
          <w:sz w:val="21"/>
          <w:szCs w:val="21"/>
        </w:rPr>
        <w:t>L</w:t>
      </w:r>
      <w:r>
        <w:rPr>
          <w:rFonts w:ascii="Times New Roman" w:hAnsi="Times New Roman" w:eastAsia="宋体"/>
          <w:b w:val="0"/>
          <w:bCs w:val="0"/>
          <w:sz w:val="21"/>
          <w:szCs w:val="21"/>
          <w:vertAlign w:val="subscript"/>
        </w:rPr>
        <w:t>r</w:t>
      </w:r>
      <w:r>
        <w:rPr>
          <w:rFonts w:ascii="Times New Roman" w:hAnsi="Times New Roman" w:eastAsia="宋体"/>
          <w:b w:val="0"/>
          <w:bCs w:val="0"/>
          <w:sz w:val="21"/>
          <w:szCs w:val="21"/>
        </w:rPr>
        <w:t>参量的计算</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5</w:t>
      </w:r>
      <w:r>
        <w:rPr>
          <w:rFonts w:hint="eastAsia"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7</w:t>
      </w:r>
    </w:p>
    <w:p>
      <w:pPr>
        <w:pStyle w:val="19"/>
        <w:spacing w:before="0" w:after="0" w:line="360" w:lineRule="auto"/>
        <w:jc w:val="left"/>
        <w:rPr>
          <w:rFonts w:hint="eastAsia" w:ascii="Times New Roman" w:hAnsi="Times New Roman" w:eastAsia="宋体"/>
          <w:b w:val="0"/>
          <w:bCs w:val="0"/>
          <w:sz w:val="21"/>
          <w:szCs w:val="21"/>
          <w:lang w:val="en-US" w:eastAsia="zh-CN"/>
        </w:rPr>
      </w:pPr>
      <w:r>
        <w:fldChar w:fldCharType="begin"/>
      </w:r>
      <w:r>
        <w:instrText xml:space="preserve"> HYPERLINK \l "_Toc112511017" </w:instrText>
      </w:r>
      <w:r>
        <w:fldChar w:fldCharType="separate"/>
      </w:r>
      <w:r>
        <w:rPr>
          <w:rStyle w:val="34"/>
          <w:rFonts w:ascii="Times New Roman" w:hAnsi="Times New Roman" w:eastAsia="宋体"/>
          <w:b w:val="0"/>
          <w:bCs w:val="0"/>
          <w:kern w:val="44"/>
          <w:sz w:val="21"/>
          <w:szCs w:val="21"/>
        </w:rPr>
        <w:t>附录</w:t>
      </w:r>
      <w:r>
        <w:rPr>
          <w:rStyle w:val="34"/>
          <w:rFonts w:hint="eastAsia" w:ascii="Times New Roman" w:hAnsi="Times New Roman" w:eastAsia="宋体"/>
          <w:b w:val="0"/>
          <w:bCs w:val="0"/>
          <w:kern w:val="44"/>
          <w:sz w:val="21"/>
          <w:szCs w:val="21"/>
        </w:rPr>
        <w:t>E</w:t>
      </w:r>
      <w:r>
        <w:rPr>
          <w:rStyle w:val="34"/>
          <w:rFonts w:ascii="Times New Roman" w:hAnsi="Times New Roman" w:eastAsia="宋体"/>
          <w:b w:val="0"/>
          <w:bCs w:val="0"/>
          <w:kern w:val="44"/>
          <w:sz w:val="21"/>
          <w:szCs w:val="21"/>
        </w:rPr>
        <w:t xml:space="preserve">  </w:t>
      </w:r>
      <w:r>
        <w:rPr>
          <w:rFonts w:ascii="Times New Roman" w:hAnsi="Times New Roman" w:eastAsia="宋体"/>
          <w:b w:val="0"/>
          <w:bCs w:val="0"/>
          <w:sz w:val="21"/>
          <w:szCs w:val="21"/>
        </w:rPr>
        <w:t>缺陷间的干涉效应系数</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5</w:t>
      </w:r>
      <w:r>
        <w:rPr>
          <w:rFonts w:hint="eastAsia"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8</w:t>
      </w:r>
    </w:p>
    <w:p>
      <w:pPr>
        <w:pStyle w:val="19"/>
        <w:spacing w:before="0" w:after="0" w:line="360" w:lineRule="auto"/>
        <w:jc w:val="left"/>
        <w:rPr>
          <w:rFonts w:hint="eastAsia" w:ascii="Times New Roman" w:hAnsi="Times New Roman" w:eastAsia="宋体"/>
          <w:b w:val="0"/>
          <w:bCs w:val="0"/>
          <w:sz w:val="21"/>
          <w:szCs w:val="21"/>
          <w:lang w:val="en-US" w:eastAsia="zh-CN"/>
        </w:rPr>
      </w:pPr>
      <w:r>
        <w:fldChar w:fldCharType="begin"/>
      </w:r>
      <w:r>
        <w:instrText xml:space="preserve"> HYPERLINK \l "_Toc112511017" </w:instrText>
      </w:r>
      <w:r>
        <w:fldChar w:fldCharType="separate"/>
      </w:r>
      <w:r>
        <w:rPr>
          <w:rFonts w:hint="eastAsia" w:ascii="Times New Roman" w:hAnsi="Times New Roman" w:eastAsia="宋体"/>
          <w:b w:val="0"/>
          <w:bCs w:val="0"/>
          <w:sz w:val="21"/>
          <w:szCs w:val="21"/>
          <w:lang w:val="en-US" w:eastAsia="zh-CN"/>
        </w:rPr>
        <w:t>用词说明</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6</w:t>
      </w:r>
      <w:r>
        <w:rPr>
          <w:rFonts w:hint="eastAsia"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1</w:t>
      </w:r>
    </w:p>
    <w:p>
      <w:pPr>
        <w:pStyle w:val="19"/>
        <w:spacing w:before="0" w:after="0" w:line="360" w:lineRule="auto"/>
        <w:jc w:val="left"/>
        <w:rPr>
          <w:rFonts w:hint="eastAsia"/>
          <w:lang w:eastAsia="zh-CN"/>
        </w:rPr>
      </w:pPr>
      <w:r>
        <w:fldChar w:fldCharType="begin"/>
      </w:r>
      <w:r>
        <w:instrText xml:space="preserve"> HYPERLINK \l "_Toc112511017" </w:instrText>
      </w:r>
      <w:r>
        <w:fldChar w:fldCharType="separate"/>
      </w:r>
      <w:r>
        <w:rPr>
          <w:rFonts w:hint="eastAsia" w:ascii="Times New Roman" w:hAnsi="Times New Roman" w:eastAsia="宋体"/>
          <w:b w:val="0"/>
          <w:bCs w:val="0"/>
          <w:sz w:val="21"/>
          <w:szCs w:val="21"/>
          <w:lang w:val="en-US" w:eastAsia="zh-CN"/>
        </w:rPr>
        <w:t>引用标准目录</w:t>
      </w:r>
      <w:r>
        <w:rPr>
          <w:rFonts w:ascii="Times New Roman" w:hAnsi="Times New Roman" w:eastAsia="宋体"/>
          <w:b w:val="0"/>
          <w:bCs w:val="0"/>
          <w:sz w:val="21"/>
          <w:szCs w:val="21"/>
        </w:rPr>
        <w:tab/>
      </w:r>
      <w:r>
        <w:rPr>
          <w:rFonts w:hint="eastAsia" w:ascii="Times New Roman" w:hAnsi="Times New Roman" w:eastAsia="宋体"/>
          <w:b w:val="0"/>
          <w:bCs w:val="0"/>
          <w:sz w:val="21"/>
          <w:szCs w:val="21"/>
          <w:lang w:val="en-US" w:eastAsia="zh-CN"/>
        </w:rPr>
        <w:t>6</w:t>
      </w:r>
      <w:r>
        <w:rPr>
          <w:rFonts w:hint="eastAsia" w:ascii="Times New Roman" w:hAnsi="Times New Roman" w:eastAsia="宋体"/>
          <w:b w:val="0"/>
          <w:bCs w:val="0"/>
          <w:sz w:val="21"/>
          <w:szCs w:val="21"/>
        </w:rPr>
        <w:fldChar w:fldCharType="end"/>
      </w:r>
      <w:r>
        <w:rPr>
          <w:rFonts w:hint="eastAsia" w:ascii="Times New Roman" w:hAnsi="Times New Roman" w:eastAsia="宋体"/>
          <w:b w:val="0"/>
          <w:bCs w:val="0"/>
          <w:sz w:val="21"/>
          <w:szCs w:val="21"/>
          <w:lang w:val="en-US" w:eastAsia="zh-CN"/>
        </w:rPr>
        <w:t>2</w:t>
      </w:r>
    </w:p>
    <w:p>
      <w:pPr>
        <w:spacing w:line="360" w:lineRule="auto"/>
        <w:jc w:val="left"/>
      </w:pPr>
      <w:r>
        <w:rPr>
          <w:szCs w:val="21"/>
          <w:lang w:val="zh-CN"/>
        </w:rPr>
        <w:fldChar w:fldCharType="end"/>
      </w:r>
    </w:p>
    <w:bookmarkEnd w:id="0"/>
    <w:p>
      <w:pPr>
        <w:spacing w:line="360" w:lineRule="exact"/>
        <w:rPr>
          <w:szCs w:val="21"/>
        </w:rPr>
        <w:sectPr>
          <w:footerReference r:id="rId5" w:type="first"/>
          <w:headerReference r:id="rId3" w:type="default"/>
          <w:headerReference r:id="rId4" w:type="even"/>
          <w:pgSz w:w="11906" w:h="16838"/>
          <w:pgMar w:top="1440" w:right="1700" w:bottom="1440" w:left="1758" w:header="851" w:footer="992" w:gutter="0"/>
          <w:pgNumType w:start="1"/>
          <w:cols w:space="425" w:num="1"/>
          <w:docGrid w:linePitch="312" w:charSpace="0"/>
        </w:sectPr>
      </w:pPr>
    </w:p>
    <w:p>
      <w:pPr>
        <w:pStyle w:val="2"/>
        <w:keepNext/>
        <w:keepLines/>
        <w:pageBreakBefore w:val="0"/>
        <w:widowControl w:val="0"/>
        <w:kinsoku/>
        <w:wordWrap/>
        <w:overflowPunct/>
        <w:topLinePunct w:val="0"/>
        <w:autoSpaceDE/>
        <w:autoSpaceDN/>
        <w:bidi w:val="0"/>
        <w:adjustRightInd/>
        <w:snapToGrid/>
        <w:textAlignment w:val="auto"/>
        <w:rPr>
          <w:rFonts w:ascii="宋体" w:hAnsi="宋体" w:eastAsia="宋体"/>
          <w:szCs w:val="28"/>
        </w:rPr>
      </w:pPr>
      <w:bookmarkStart w:id="1" w:name="_Toc52873563"/>
      <w:bookmarkStart w:id="2" w:name="_Toc112510975"/>
      <w:bookmarkStart w:id="3" w:name="_Toc52873333"/>
      <w:bookmarkStart w:id="4" w:name="_Toc1460099"/>
      <w:r>
        <w:rPr>
          <w:szCs w:val="28"/>
        </w:rPr>
        <w:t xml:space="preserve">1  </w:t>
      </w:r>
      <w:r>
        <w:rPr>
          <w:rFonts w:ascii="宋体" w:hAnsi="宋体" w:eastAsia="宋体"/>
          <w:szCs w:val="28"/>
        </w:rPr>
        <w:t>总</w:t>
      </w:r>
      <w:r>
        <w:rPr>
          <w:rFonts w:hint="eastAsia" w:ascii="宋体" w:hAnsi="宋体" w:eastAsia="宋体"/>
          <w:szCs w:val="28"/>
        </w:rPr>
        <w:t xml:space="preserve"> </w:t>
      </w:r>
      <w:r>
        <w:rPr>
          <w:rFonts w:ascii="宋体" w:hAnsi="宋体" w:eastAsia="宋体"/>
          <w:szCs w:val="28"/>
        </w:rPr>
        <w:t xml:space="preserve">   则</w:t>
      </w:r>
      <w:bookmarkEnd w:id="1"/>
      <w:bookmarkEnd w:id="2"/>
      <w:bookmarkEnd w:id="3"/>
      <w:bookmarkEnd w:id="4"/>
    </w:p>
    <w:p>
      <w:pPr>
        <w:pStyle w:val="24"/>
        <w:spacing w:before="0" w:beforeAutospacing="0" w:after="0" w:afterAutospacing="0" w:line="360" w:lineRule="auto"/>
        <w:jc w:val="both"/>
        <w:rPr>
          <w:rStyle w:val="90"/>
          <w:rFonts w:ascii="Times New Roman" w:hAnsi="Times New Roman"/>
          <w:szCs w:val="21"/>
        </w:rPr>
      </w:pP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0</w:t>
      </w:r>
      <w:r>
        <w:rPr>
          <w:rStyle w:val="90"/>
          <w:rFonts w:hint="eastAsia" w:ascii="宋体" w:hAnsi="宋体" w:eastAsia="宋体" w:cs="宋体"/>
          <w:b/>
          <w:szCs w:val="21"/>
        </w:rPr>
        <w:t>.</w:t>
      </w:r>
      <w:r>
        <w:rPr>
          <w:rStyle w:val="90"/>
          <w:rFonts w:ascii="Times New Roman" w:hAnsi="Times New Roman"/>
          <w:b/>
          <w:szCs w:val="21"/>
        </w:rPr>
        <w:t>1</w:t>
      </w:r>
      <w:r>
        <w:rPr>
          <w:rStyle w:val="90"/>
          <w:rFonts w:ascii="Times New Roman" w:hAnsi="Times New Roman"/>
          <w:szCs w:val="21"/>
        </w:rPr>
        <w:t xml:space="preserve">  为使</w:t>
      </w:r>
      <w:r>
        <w:rPr>
          <w:rStyle w:val="90"/>
          <w:rFonts w:hint="eastAsia" w:ascii="Times New Roman" w:hAnsi="Times New Roman"/>
          <w:szCs w:val="21"/>
        </w:rPr>
        <w:t>在役</w:t>
      </w:r>
      <w:r>
        <w:rPr>
          <w:rStyle w:val="90"/>
          <w:rFonts w:ascii="Times New Roman" w:hAnsi="Times New Roman"/>
          <w:szCs w:val="21"/>
        </w:rPr>
        <w:t>含</w:t>
      </w:r>
      <w:r>
        <w:rPr>
          <w:rStyle w:val="90"/>
          <w:rFonts w:hint="eastAsia" w:ascii="Times New Roman" w:hAnsi="Times New Roman"/>
          <w:szCs w:val="21"/>
        </w:rPr>
        <w:t>焊接</w:t>
      </w:r>
      <w:r>
        <w:rPr>
          <w:rStyle w:val="90"/>
          <w:rFonts w:ascii="Times New Roman" w:hAnsi="Times New Roman"/>
          <w:szCs w:val="21"/>
        </w:rPr>
        <w:t>缺陷建筑钢结构的安全评定做到安全可靠、经济合理、技术先进、确保质量，制定本标准。</w:t>
      </w:r>
    </w:p>
    <w:p>
      <w:pPr>
        <w:pStyle w:val="24"/>
        <w:spacing w:before="0" w:beforeAutospacing="0" w:after="0" w:afterAutospacing="0" w:line="360" w:lineRule="auto"/>
        <w:jc w:val="both"/>
        <w:rPr>
          <w:rStyle w:val="90"/>
          <w:rFonts w:ascii="Times New Roman" w:hAnsi="Times New Roman"/>
          <w:szCs w:val="21"/>
        </w:rPr>
      </w:pP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0</w:t>
      </w:r>
      <w:r>
        <w:rPr>
          <w:rStyle w:val="90"/>
          <w:rFonts w:hint="eastAsia" w:ascii="宋体" w:hAnsi="宋体" w:eastAsia="宋体" w:cs="宋体"/>
          <w:b/>
          <w:szCs w:val="21"/>
        </w:rPr>
        <w:t>.</w:t>
      </w:r>
      <w:r>
        <w:rPr>
          <w:rStyle w:val="90"/>
          <w:rFonts w:ascii="Times New Roman" w:hAnsi="Times New Roman"/>
          <w:b/>
          <w:szCs w:val="21"/>
        </w:rPr>
        <w:t>2</w:t>
      </w:r>
      <w:r>
        <w:rPr>
          <w:rStyle w:val="90"/>
          <w:rFonts w:ascii="Times New Roman" w:hAnsi="Times New Roman"/>
          <w:szCs w:val="21"/>
        </w:rPr>
        <w:t xml:space="preserve">  本标准适用于</w:t>
      </w:r>
      <w:r>
        <w:rPr>
          <w:rStyle w:val="90"/>
          <w:rFonts w:hint="eastAsia" w:ascii="Times New Roman" w:hAnsi="Times New Roman"/>
          <w:szCs w:val="21"/>
        </w:rPr>
        <w:t>在役</w:t>
      </w:r>
      <w:r>
        <w:rPr>
          <w:rStyle w:val="90"/>
          <w:rFonts w:ascii="Times New Roman" w:hAnsi="Times New Roman"/>
          <w:szCs w:val="21"/>
        </w:rPr>
        <w:t>工业与民用建筑钢结构工程含</w:t>
      </w:r>
      <w:r>
        <w:rPr>
          <w:rStyle w:val="90"/>
          <w:rFonts w:hint="eastAsia" w:ascii="Times New Roman" w:hAnsi="Times New Roman"/>
          <w:szCs w:val="21"/>
        </w:rPr>
        <w:t>焊接</w:t>
      </w:r>
      <w:r>
        <w:rPr>
          <w:rStyle w:val="90"/>
          <w:rFonts w:ascii="Times New Roman" w:hAnsi="Times New Roman"/>
          <w:szCs w:val="21"/>
        </w:rPr>
        <w:t>平面缺陷和体积缺陷的建筑钢结构安全评</w:t>
      </w:r>
      <w:r>
        <w:rPr>
          <w:rStyle w:val="90"/>
          <w:rFonts w:hint="eastAsia" w:ascii="Times New Roman" w:hAnsi="Times New Roman"/>
          <w:szCs w:val="21"/>
        </w:rPr>
        <w:t>定</w:t>
      </w:r>
      <w:r>
        <w:rPr>
          <w:rStyle w:val="90"/>
          <w:rFonts w:ascii="Times New Roman" w:hAnsi="Times New Roman"/>
          <w:szCs w:val="21"/>
        </w:rPr>
        <w:t>。</w:t>
      </w:r>
    </w:p>
    <w:p>
      <w:pPr>
        <w:autoSpaceDE w:val="0"/>
        <w:autoSpaceDN w:val="0"/>
        <w:adjustRightInd w:val="0"/>
        <w:spacing w:line="360" w:lineRule="auto"/>
        <w:ind w:firstLine="420" w:firstLineChars="200"/>
        <w:rPr>
          <w:rStyle w:val="90"/>
          <w:rFonts w:hint="eastAsia" w:ascii="Times New Roman" w:hAnsi="Times New Roman"/>
          <w:color w:val="0070C0"/>
          <w:szCs w:val="21"/>
        </w:rPr>
      </w:pPr>
      <w:r>
        <w:rPr>
          <w:rStyle w:val="90"/>
          <w:rFonts w:hint="eastAsia" w:ascii="Times New Roman" w:hAnsi="Times New Roman"/>
          <w:color w:val="0070C0"/>
          <w:szCs w:val="21"/>
        </w:rPr>
        <w:t>【条文说明】</w:t>
      </w:r>
    </w:p>
    <w:p>
      <w:pPr>
        <w:autoSpaceDE w:val="0"/>
        <w:autoSpaceDN w:val="0"/>
        <w:adjustRightInd w:val="0"/>
        <w:spacing w:line="360" w:lineRule="auto"/>
        <w:ind w:firstLine="420" w:firstLineChars="200"/>
        <w:rPr>
          <w:rStyle w:val="90"/>
          <w:rFonts w:ascii="Times New Roman" w:hAnsi="Times New Roman"/>
          <w:color w:val="0070C0"/>
          <w:szCs w:val="21"/>
        </w:rPr>
      </w:pPr>
      <w:r>
        <w:rPr>
          <w:rStyle w:val="90"/>
          <w:rFonts w:hint="eastAsia" w:ascii="Times New Roman" w:hAnsi="Times New Roman"/>
          <w:color w:val="0070C0"/>
          <w:szCs w:val="21"/>
        </w:rPr>
        <w:t>除焊接缺陷外，其他类型缺陷不在本标准评定范围内。</w:t>
      </w:r>
    </w:p>
    <w:p>
      <w:pPr>
        <w:autoSpaceDE w:val="0"/>
        <w:autoSpaceDN w:val="0"/>
        <w:adjustRightInd w:val="0"/>
        <w:spacing w:line="360" w:lineRule="auto"/>
        <w:ind w:firstLine="420" w:firstLineChars="200"/>
        <w:rPr>
          <w:rStyle w:val="90"/>
          <w:rFonts w:ascii="Times New Roman" w:hAnsi="Times New Roman"/>
          <w:color w:val="0070C0"/>
          <w:szCs w:val="21"/>
        </w:rPr>
      </w:pPr>
      <w:r>
        <w:rPr>
          <w:rStyle w:val="90"/>
          <w:rFonts w:hint="eastAsia" w:ascii="Times New Roman" w:hAnsi="Times New Roman"/>
          <w:color w:val="0070C0"/>
          <w:szCs w:val="21"/>
        </w:rPr>
        <w:t>本标准中的疲劳失效评定适用于平面缺陷和体积缺陷。</w:t>
      </w:r>
    </w:p>
    <w:p>
      <w:pPr>
        <w:autoSpaceDE w:val="0"/>
        <w:autoSpaceDN w:val="0"/>
        <w:adjustRightInd w:val="0"/>
        <w:spacing w:line="360" w:lineRule="auto"/>
        <w:ind w:firstLine="420" w:firstLineChars="200"/>
        <w:rPr>
          <w:rStyle w:val="90"/>
          <w:rFonts w:ascii="Times New Roman" w:hAnsi="Times New Roman"/>
          <w:color w:val="0070C0"/>
          <w:szCs w:val="21"/>
        </w:rPr>
      </w:pPr>
      <w:r>
        <w:rPr>
          <w:rStyle w:val="90"/>
          <w:rFonts w:hint="eastAsia" w:ascii="Times New Roman" w:hAnsi="Times New Roman"/>
          <w:color w:val="0070C0"/>
          <w:szCs w:val="21"/>
        </w:rPr>
        <w:t>本标准讨论的平面缺陷</w:t>
      </w:r>
      <w:r>
        <w:rPr>
          <w:rStyle w:val="90"/>
          <w:rFonts w:ascii="Times New Roman" w:hAnsi="Times New Roman"/>
          <w:color w:val="0070C0"/>
          <w:szCs w:val="21"/>
        </w:rPr>
        <w:t>包括裂纹、未熔合、未焊透、咬边等</w:t>
      </w:r>
      <w:r>
        <w:rPr>
          <w:rStyle w:val="90"/>
          <w:rFonts w:hint="eastAsia" w:ascii="Times New Roman" w:hAnsi="Times New Roman"/>
          <w:color w:val="0070C0"/>
          <w:szCs w:val="21"/>
        </w:rPr>
        <w:t>。</w:t>
      </w:r>
    </w:p>
    <w:p>
      <w:pPr>
        <w:autoSpaceDE w:val="0"/>
        <w:autoSpaceDN w:val="0"/>
        <w:adjustRightInd w:val="0"/>
        <w:spacing w:line="360" w:lineRule="auto"/>
        <w:ind w:firstLine="420" w:firstLineChars="200"/>
        <w:rPr>
          <w:rStyle w:val="90"/>
          <w:rFonts w:ascii="Times New Roman" w:hAnsi="Times New Roman"/>
          <w:color w:val="0070C0"/>
          <w:szCs w:val="21"/>
        </w:rPr>
      </w:pPr>
      <w:r>
        <w:rPr>
          <w:rStyle w:val="90"/>
          <w:rFonts w:hint="eastAsia" w:ascii="Times New Roman" w:hAnsi="Times New Roman"/>
          <w:color w:val="0070C0"/>
          <w:szCs w:val="21"/>
        </w:rPr>
        <w:t>裂纹，一种在固态下由局部断裂产生的缺欠，它可能源于冷却或应力效果。</w:t>
      </w:r>
    </w:p>
    <w:p>
      <w:pPr>
        <w:autoSpaceDE w:val="0"/>
        <w:autoSpaceDN w:val="0"/>
        <w:adjustRightInd w:val="0"/>
        <w:spacing w:line="360" w:lineRule="auto"/>
        <w:ind w:firstLine="420" w:firstLineChars="200"/>
        <w:rPr>
          <w:rStyle w:val="90"/>
          <w:rFonts w:ascii="Times New Roman" w:hAnsi="Times New Roman"/>
          <w:color w:val="0070C0"/>
          <w:szCs w:val="21"/>
        </w:rPr>
      </w:pPr>
      <w:r>
        <w:rPr>
          <w:rStyle w:val="90"/>
          <w:rFonts w:hint="eastAsia" w:ascii="Times New Roman" w:hAnsi="Times New Roman"/>
          <w:color w:val="0070C0"/>
          <w:szCs w:val="21"/>
        </w:rPr>
        <w:t>未熔合，即焊缝金属和母材或焊缝金属各焊层之间未结合的部分。</w:t>
      </w:r>
    </w:p>
    <w:p>
      <w:pPr>
        <w:autoSpaceDE w:val="0"/>
        <w:autoSpaceDN w:val="0"/>
        <w:adjustRightInd w:val="0"/>
        <w:spacing w:line="360" w:lineRule="auto"/>
        <w:ind w:firstLine="420" w:firstLineChars="200"/>
        <w:rPr>
          <w:rStyle w:val="90"/>
          <w:rFonts w:ascii="Times New Roman" w:hAnsi="Times New Roman"/>
          <w:color w:val="0070C0"/>
          <w:szCs w:val="21"/>
        </w:rPr>
      </w:pPr>
      <w:r>
        <w:rPr>
          <w:rStyle w:val="90"/>
          <w:rFonts w:hint="eastAsia" w:ascii="Times New Roman" w:hAnsi="Times New Roman"/>
          <w:color w:val="0070C0"/>
          <w:szCs w:val="21"/>
        </w:rPr>
        <w:t>未焊透，即实际熔深与公称熔深之间的差异。</w:t>
      </w:r>
    </w:p>
    <w:p>
      <w:pPr>
        <w:autoSpaceDE w:val="0"/>
        <w:autoSpaceDN w:val="0"/>
        <w:adjustRightInd w:val="0"/>
        <w:spacing w:line="360" w:lineRule="auto"/>
        <w:ind w:firstLine="420" w:firstLineChars="200"/>
        <w:rPr>
          <w:rStyle w:val="90"/>
          <w:rFonts w:ascii="Times New Roman" w:hAnsi="Times New Roman"/>
          <w:color w:val="0070C0"/>
          <w:szCs w:val="21"/>
        </w:rPr>
      </w:pPr>
      <w:r>
        <w:rPr>
          <w:rStyle w:val="90"/>
          <w:rFonts w:hint="eastAsia" w:ascii="Times New Roman" w:hAnsi="Times New Roman"/>
          <w:color w:val="0070C0"/>
          <w:szCs w:val="21"/>
        </w:rPr>
        <w:t>咬边，即母材（或前一道熔敷金属）在焊趾处因焊接而产生的不规则缺口。</w:t>
      </w:r>
    </w:p>
    <w:tbl>
      <w:tblPr>
        <w:tblStyle w:val="27"/>
        <w:tblW w:w="5000" w:type="pct"/>
        <w:jc w:val="center"/>
        <w:tblLayout w:type="autofit"/>
        <w:tblCellMar>
          <w:top w:w="0" w:type="dxa"/>
          <w:left w:w="108" w:type="dxa"/>
          <w:bottom w:w="0" w:type="dxa"/>
          <w:right w:w="108" w:type="dxa"/>
        </w:tblCellMar>
      </w:tblPr>
      <w:tblGrid>
        <w:gridCol w:w="2517"/>
        <w:gridCol w:w="1493"/>
        <w:gridCol w:w="1860"/>
        <w:gridCol w:w="2794"/>
      </w:tblGrid>
      <w:tr>
        <w:tblPrEx>
          <w:tblCellMar>
            <w:top w:w="0" w:type="dxa"/>
            <w:left w:w="108" w:type="dxa"/>
            <w:bottom w:w="0" w:type="dxa"/>
            <w:right w:w="108" w:type="dxa"/>
          </w:tblCellMar>
        </w:tblPrEx>
        <w:trPr>
          <w:jc w:val="center"/>
        </w:trPr>
        <w:tc>
          <w:tcPr>
            <w:tcW w:w="1453" w:type="pct"/>
            <w:shd w:val="clear" w:color="auto" w:fill="auto"/>
            <w:vAlign w:val="center"/>
          </w:tcPr>
          <w:p>
            <w:pPr>
              <w:autoSpaceDE w:val="0"/>
              <w:autoSpaceDN w:val="0"/>
              <w:adjustRightInd w:val="0"/>
              <w:spacing w:line="360" w:lineRule="auto"/>
              <w:jc w:val="center"/>
              <w:rPr>
                <w:color w:val="0070C0"/>
              </w:rPr>
            </w:pPr>
            <w:r>
              <w:rPr>
                <w:color w:val="0070C0"/>
              </w:rPr>
              <w:drawing>
                <wp:inline distT="0" distB="0" distL="0" distR="0">
                  <wp:extent cx="1028700" cy="8001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28700" cy="800100"/>
                          </a:xfrm>
                          <a:prstGeom prst="rect">
                            <a:avLst/>
                          </a:prstGeom>
                          <a:noFill/>
                          <a:ln>
                            <a:noFill/>
                          </a:ln>
                        </pic:spPr>
                      </pic:pic>
                    </a:graphicData>
                  </a:graphic>
                </wp:inline>
              </w:drawing>
            </w:r>
          </w:p>
          <w:p>
            <w:pPr>
              <w:autoSpaceDE w:val="0"/>
              <w:autoSpaceDN w:val="0"/>
              <w:adjustRightInd w:val="0"/>
              <w:spacing w:line="360" w:lineRule="auto"/>
              <w:jc w:val="center"/>
              <w:rPr>
                <w:color w:val="0070C0"/>
              </w:rPr>
            </w:pPr>
            <w:r>
              <w:rPr>
                <w:color w:val="0070C0"/>
              </w:rPr>
              <w:drawing>
                <wp:inline distT="0" distB="0" distL="0" distR="0">
                  <wp:extent cx="1051560" cy="7620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51560" cy="762000"/>
                          </a:xfrm>
                          <a:prstGeom prst="rect">
                            <a:avLst/>
                          </a:prstGeom>
                          <a:noFill/>
                          <a:ln>
                            <a:noFill/>
                          </a:ln>
                        </pic:spPr>
                      </pic:pic>
                    </a:graphicData>
                  </a:graphic>
                </wp:inline>
              </w:drawing>
            </w:r>
          </w:p>
        </w:tc>
        <w:tc>
          <w:tcPr>
            <w:tcW w:w="862" w:type="pct"/>
            <w:shd w:val="clear" w:color="auto" w:fill="auto"/>
            <w:vAlign w:val="center"/>
          </w:tcPr>
          <w:p>
            <w:pPr>
              <w:autoSpaceDE w:val="0"/>
              <w:autoSpaceDN w:val="0"/>
              <w:adjustRightInd w:val="0"/>
              <w:spacing w:line="360" w:lineRule="auto"/>
              <w:jc w:val="center"/>
              <w:rPr>
                <w:rStyle w:val="90"/>
                <w:rFonts w:ascii="Times New Roman" w:hAnsi="Times New Roman"/>
                <w:color w:val="0070C0"/>
                <w:sz w:val="24"/>
                <w:szCs w:val="32"/>
              </w:rPr>
            </w:pPr>
            <w:r>
              <w:rPr>
                <w:color w:val="0070C0"/>
              </w:rPr>
              <w:drawing>
                <wp:inline distT="0" distB="0" distL="0" distR="0">
                  <wp:extent cx="754380" cy="14782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a:extLst>
                              <a:ext uri="{28A0092B-C50C-407E-A947-70E740481C1C}">
                                <a14:useLocalDpi xmlns:a14="http://schemas.microsoft.com/office/drawing/2010/main" val="0"/>
                              </a:ext>
                            </a:extLst>
                          </a:blip>
                          <a:srcRect l="9448" r="29736"/>
                          <a:stretch>
                            <a:fillRect/>
                          </a:stretch>
                        </pic:blipFill>
                        <pic:spPr>
                          <a:xfrm>
                            <a:off x="0" y="0"/>
                            <a:ext cx="754380" cy="1478280"/>
                          </a:xfrm>
                          <a:prstGeom prst="rect">
                            <a:avLst/>
                          </a:prstGeom>
                          <a:noFill/>
                          <a:ln>
                            <a:noFill/>
                          </a:ln>
                        </pic:spPr>
                      </pic:pic>
                    </a:graphicData>
                  </a:graphic>
                </wp:inline>
              </w:drawing>
            </w:r>
          </w:p>
        </w:tc>
        <w:tc>
          <w:tcPr>
            <w:tcW w:w="1072" w:type="pct"/>
            <w:shd w:val="clear" w:color="auto" w:fill="auto"/>
            <w:vAlign w:val="center"/>
          </w:tcPr>
          <w:p>
            <w:pPr>
              <w:autoSpaceDE w:val="0"/>
              <w:autoSpaceDN w:val="0"/>
              <w:adjustRightInd w:val="0"/>
              <w:spacing w:line="360" w:lineRule="auto"/>
              <w:jc w:val="center"/>
              <w:rPr>
                <w:color w:val="0070C0"/>
              </w:rPr>
            </w:pPr>
            <w:r>
              <w:rPr>
                <w:color w:val="0070C0"/>
              </w:rPr>
              <w:drawing>
                <wp:inline distT="0" distB="0" distL="0" distR="0">
                  <wp:extent cx="1043940" cy="96774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43940" cy="967740"/>
                          </a:xfrm>
                          <a:prstGeom prst="rect">
                            <a:avLst/>
                          </a:prstGeom>
                          <a:noFill/>
                          <a:ln>
                            <a:noFill/>
                          </a:ln>
                        </pic:spPr>
                      </pic:pic>
                    </a:graphicData>
                  </a:graphic>
                </wp:inline>
              </w:drawing>
            </w:r>
          </w:p>
          <w:p>
            <w:pPr>
              <w:autoSpaceDE w:val="0"/>
              <w:autoSpaceDN w:val="0"/>
              <w:adjustRightInd w:val="0"/>
              <w:spacing w:line="360" w:lineRule="auto"/>
              <w:jc w:val="center"/>
              <w:rPr>
                <w:rStyle w:val="90"/>
                <w:rFonts w:ascii="Times New Roman" w:hAnsi="Times New Roman"/>
                <w:color w:val="0070C0"/>
                <w:sz w:val="24"/>
                <w:szCs w:val="32"/>
              </w:rPr>
            </w:pPr>
            <w:r>
              <w:rPr>
                <w:color w:val="0070C0"/>
              </w:rPr>
              <w:drawing>
                <wp:inline distT="0" distB="0" distL="0" distR="0">
                  <wp:extent cx="990600" cy="59436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90600" cy="594360"/>
                          </a:xfrm>
                          <a:prstGeom prst="rect">
                            <a:avLst/>
                          </a:prstGeom>
                          <a:noFill/>
                          <a:ln>
                            <a:noFill/>
                          </a:ln>
                        </pic:spPr>
                      </pic:pic>
                    </a:graphicData>
                  </a:graphic>
                </wp:inline>
              </w:drawing>
            </w:r>
          </w:p>
        </w:tc>
        <w:tc>
          <w:tcPr>
            <w:tcW w:w="1614" w:type="pct"/>
            <w:shd w:val="clear" w:color="auto" w:fill="auto"/>
            <w:vAlign w:val="center"/>
          </w:tcPr>
          <w:p>
            <w:pPr>
              <w:autoSpaceDE w:val="0"/>
              <w:autoSpaceDN w:val="0"/>
              <w:adjustRightInd w:val="0"/>
              <w:spacing w:line="360" w:lineRule="auto"/>
              <w:jc w:val="center"/>
              <w:rPr>
                <w:rStyle w:val="90"/>
                <w:rFonts w:ascii="Times New Roman" w:hAnsi="Times New Roman"/>
                <w:color w:val="0070C0"/>
                <w:sz w:val="24"/>
                <w:szCs w:val="32"/>
              </w:rPr>
            </w:pPr>
            <w:r>
              <w:rPr>
                <w:color w:val="0070C0"/>
              </w:rPr>
              <w:drawing>
                <wp:inline distT="0" distB="0" distL="0" distR="0">
                  <wp:extent cx="1074420" cy="10668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74420" cy="106680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1453" w:type="pct"/>
            <w:shd w:val="clear" w:color="auto" w:fill="auto"/>
            <w:vAlign w:val="center"/>
          </w:tcPr>
          <w:p>
            <w:pPr>
              <w:autoSpaceDE w:val="0"/>
              <w:autoSpaceDN w:val="0"/>
              <w:adjustRightInd w:val="0"/>
              <w:spacing w:line="360" w:lineRule="auto"/>
              <w:jc w:val="center"/>
              <w:rPr>
                <w:rStyle w:val="90"/>
                <w:rFonts w:ascii="Times New Roman" w:hAnsi="Times New Roman"/>
                <w:color w:val="0070C0"/>
                <w:szCs w:val="21"/>
              </w:rPr>
            </w:pPr>
            <w:r>
              <w:rPr>
                <w:rStyle w:val="90"/>
                <w:rFonts w:hint="eastAsia" w:ascii="Times New Roman" w:hAnsi="Times New Roman"/>
                <w:color w:val="0070C0"/>
                <w:szCs w:val="21"/>
              </w:rPr>
              <w:t>裂纹</w:t>
            </w:r>
          </w:p>
        </w:tc>
        <w:tc>
          <w:tcPr>
            <w:tcW w:w="862" w:type="pct"/>
            <w:shd w:val="clear" w:color="auto" w:fill="auto"/>
            <w:vAlign w:val="center"/>
          </w:tcPr>
          <w:p>
            <w:pPr>
              <w:autoSpaceDE w:val="0"/>
              <w:autoSpaceDN w:val="0"/>
              <w:adjustRightInd w:val="0"/>
              <w:spacing w:line="360" w:lineRule="auto"/>
              <w:jc w:val="center"/>
              <w:rPr>
                <w:rStyle w:val="90"/>
                <w:rFonts w:ascii="Times New Roman" w:hAnsi="Times New Roman"/>
                <w:color w:val="0070C0"/>
                <w:szCs w:val="21"/>
              </w:rPr>
            </w:pPr>
            <w:r>
              <w:rPr>
                <w:rStyle w:val="90"/>
                <w:rFonts w:hint="eastAsia" w:ascii="Times New Roman" w:hAnsi="Times New Roman"/>
                <w:color w:val="0070C0"/>
                <w:szCs w:val="21"/>
              </w:rPr>
              <w:t>未熔合</w:t>
            </w:r>
          </w:p>
        </w:tc>
        <w:tc>
          <w:tcPr>
            <w:tcW w:w="1072" w:type="pct"/>
            <w:shd w:val="clear" w:color="auto" w:fill="auto"/>
            <w:vAlign w:val="center"/>
          </w:tcPr>
          <w:p>
            <w:pPr>
              <w:autoSpaceDE w:val="0"/>
              <w:autoSpaceDN w:val="0"/>
              <w:adjustRightInd w:val="0"/>
              <w:spacing w:line="360" w:lineRule="auto"/>
              <w:jc w:val="center"/>
              <w:rPr>
                <w:rStyle w:val="90"/>
                <w:rFonts w:ascii="Times New Roman" w:hAnsi="Times New Roman"/>
                <w:color w:val="0070C0"/>
                <w:szCs w:val="21"/>
              </w:rPr>
            </w:pPr>
            <w:r>
              <w:rPr>
                <w:rStyle w:val="90"/>
                <w:rFonts w:hint="eastAsia" w:ascii="Times New Roman" w:hAnsi="Times New Roman"/>
                <w:color w:val="0070C0"/>
                <w:szCs w:val="21"/>
              </w:rPr>
              <w:t>未焊透</w:t>
            </w:r>
          </w:p>
        </w:tc>
        <w:tc>
          <w:tcPr>
            <w:tcW w:w="1614" w:type="pct"/>
            <w:shd w:val="clear" w:color="auto" w:fill="auto"/>
            <w:vAlign w:val="center"/>
          </w:tcPr>
          <w:p>
            <w:pPr>
              <w:autoSpaceDE w:val="0"/>
              <w:autoSpaceDN w:val="0"/>
              <w:adjustRightInd w:val="0"/>
              <w:spacing w:line="360" w:lineRule="auto"/>
              <w:jc w:val="center"/>
              <w:rPr>
                <w:rStyle w:val="90"/>
                <w:rFonts w:ascii="Times New Roman" w:hAnsi="Times New Roman"/>
                <w:color w:val="0070C0"/>
                <w:szCs w:val="21"/>
              </w:rPr>
            </w:pPr>
            <w:r>
              <w:rPr>
                <w:rStyle w:val="90"/>
                <w:rFonts w:hint="eastAsia" w:ascii="Times New Roman" w:hAnsi="Times New Roman"/>
                <w:color w:val="0070C0"/>
                <w:szCs w:val="21"/>
              </w:rPr>
              <w:t>咬边</w:t>
            </w:r>
          </w:p>
        </w:tc>
      </w:tr>
    </w:tbl>
    <w:p>
      <w:pPr>
        <w:autoSpaceDE w:val="0"/>
        <w:autoSpaceDN w:val="0"/>
        <w:adjustRightInd w:val="0"/>
        <w:spacing w:line="360" w:lineRule="auto"/>
        <w:ind w:firstLine="420" w:firstLineChars="200"/>
        <w:rPr>
          <w:rStyle w:val="90"/>
          <w:rFonts w:ascii="Times New Roman" w:hAnsi="Times New Roman"/>
          <w:color w:val="0070C0"/>
          <w:szCs w:val="21"/>
          <w:lang w:val="zh-CN"/>
        </w:rPr>
      </w:pPr>
      <w:r>
        <w:rPr>
          <w:rStyle w:val="90"/>
          <w:rFonts w:hint="eastAsia" w:ascii="Times New Roman" w:hAnsi="Times New Roman"/>
          <w:color w:val="0070C0"/>
          <w:szCs w:val="21"/>
        </w:rPr>
        <w:t>本标准讨论的体积缺陷</w:t>
      </w:r>
      <w:r>
        <w:rPr>
          <w:rStyle w:val="90"/>
          <w:rFonts w:ascii="Times New Roman" w:hAnsi="Times New Roman"/>
          <w:color w:val="0070C0"/>
          <w:szCs w:val="21"/>
        </w:rPr>
        <w:t>包括凹坑、气孔、夹渣</w:t>
      </w:r>
      <w:r>
        <w:rPr>
          <w:rStyle w:val="90"/>
          <w:rFonts w:hint="eastAsia" w:ascii="Times New Roman" w:hAnsi="Times New Roman"/>
          <w:color w:val="0070C0"/>
          <w:szCs w:val="21"/>
        </w:rPr>
        <w:t>等。</w:t>
      </w:r>
    </w:p>
    <w:p>
      <w:pPr>
        <w:autoSpaceDE w:val="0"/>
        <w:autoSpaceDN w:val="0"/>
        <w:adjustRightInd w:val="0"/>
        <w:spacing w:line="360" w:lineRule="auto"/>
        <w:ind w:firstLine="420" w:firstLineChars="200"/>
        <w:rPr>
          <w:rStyle w:val="90"/>
          <w:rFonts w:ascii="Times New Roman" w:hAnsi="Times New Roman"/>
          <w:color w:val="0070C0"/>
          <w:szCs w:val="21"/>
        </w:rPr>
      </w:pPr>
      <w:r>
        <w:rPr>
          <w:rStyle w:val="90"/>
          <w:rFonts w:hint="eastAsia" w:ascii="Times New Roman" w:hAnsi="Times New Roman"/>
          <w:color w:val="0070C0"/>
          <w:szCs w:val="21"/>
        </w:rPr>
        <w:t>凹坑，即由于凝固时收缩造成的孔穴。</w:t>
      </w:r>
    </w:p>
    <w:p>
      <w:pPr>
        <w:autoSpaceDE w:val="0"/>
        <w:autoSpaceDN w:val="0"/>
        <w:adjustRightInd w:val="0"/>
        <w:spacing w:line="360" w:lineRule="auto"/>
        <w:ind w:firstLine="420" w:firstLineChars="200"/>
        <w:rPr>
          <w:rStyle w:val="90"/>
          <w:rFonts w:ascii="Times New Roman" w:hAnsi="Times New Roman"/>
          <w:color w:val="0070C0"/>
          <w:szCs w:val="21"/>
        </w:rPr>
      </w:pPr>
      <w:r>
        <w:rPr>
          <w:rStyle w:val="90"/>
          <w:rFonts w:hint="eastAsia" w:ascii="Times New Roman" w:hAnsi="Times New Roman"/>
          <w:color w:val="0070C0"/>
          <w:szCs w:val="21"/>
        </w:rPr>
        <w:t>气孔，即残留气体形成的孔穴。</w:t>
      </w:r>
    </w:p>
    <w:p>
      <w:pPr>
        <w:autoSpaceDE w:val="0"/>
        <w:autoSpaceDN w:val="0"/>
        <w:adjustRightInd w:val="0"/>
        <w:spacing w:line="360" w:lineRule="auto"/>
        <w:ind w:firstLine="420" w:firstLineChars="200"/>
        <w:rPr>
          <w:rStyle w:val="90"/>
          <w:rFonts w:ascii="Times New Roman" w:hAnsi="Times New Roman"/>
          <w:color w:val="0070C0"/>
          <w:szCs w:val="21"/>
        </w:rPr>
      </w:pPr>
      <w:r>
        <w:rPr>
          <w:rStyle w:val="90"/>
          <w:rFonts w:hint="eastAsia" w:ascii="Times New Roman" w:hAnsi="Times New Roman"/>
          <w:color w:val="0070C0"/>
          <w:szCs w:val="21"/>
        </w:rPr>
        <w:t>夹渣，即残留在焊缝金属中的熔渣，根据其形成情况可能是线状的、孤立的、成簇的。</w:t>
      </w:r>
    </w:p>
    <w:tbl>
      <w:tblPr>
        <w:tblStyle w:val="27"/>
        <w:tblW w:w="0" w:type="auto"/>
        <w:jc w:val="center"/>
        <w:tblLayout w:type="autofit"/>
        <w:tblCellMar>
          <w:top w:w="0" w:type="dxa"/>
          <w:left w:w="108" w:type="dxa"/>
          <w:bottom w:w="0" w:type="dxa"/>
          <w:right w:w="108" w:type="dxa"/>
        </w:tblCellMar>
      </w:tblPr>
      <w:tblGrid>
        <w:gridCol w:w="3241"/>
        <w:gridCol w:w="2556"/>
        <w:gridCol w:w="2867"/>
      </w:tblGrid>
      <w:tr>
        <w:tblPrEx>
          <w:tblCellMar>
            <w:top w:w="0" w:type="dxa"/>
            <w:left w:w="108" w:type="dxa"/>
            <w:bottom w:w="0" w:type="dxa"/>
            <w:right w:w="108" w:type="dxa"/>
          </w:tblCellMar>
        </w:tblPrEx>
        <w:trPr>
          <w:jc w:val="center"/>
        </w:trPr>
        <w:tc>
          <w:tcPr>
            <w:tcW w:w="3429" w:type="dxa"/>
            <w:shd w:val="clear" w:color="auto" w:fill="auto"/>
            <w:vAlign w:val="center"/>
          </w:tcPr>
          <w:p>
            <w:pPr>
              <w:autoSpaceDE w:val="0"/>
              <w:autoSpaceDN w:val="0"/>
              <w:adjustRightInd w:val="0"/>
              <w:spacing w:line="360" w:lineRule="auto"/>
              <w:jc w:val="center"/>
              <w:rPr>
                <w:color w:val="0070C0"/>
              </w:rPr>
            </w:pPr>
            <w:r>
              <w:rPr>
                <w:color w:val="0070C0"/>
              </w:rPr>
              <w:drawing>
                <wp:inline distT="0" distB="0" distL="0" distR="0">
                  <wp:extent cx="1211580" cy="8001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11580" cy="800100"/>
                          </a:xfrm>
                          <a:prstGeom prst="rect">
                            <a:avLst/>
                          </a:prstGeom>
                          <a:noFill/>
                          <a:ln>
                            <a:noFill/>
                          </a:ln>
                        </pic:spPr>
                      </pic:pic>
                    </a:graphicData>
                  </a:graphic>
                </wp:inline>
              </w:drawing>
            </w:r>
          </w:p>
          <w:p>
            <w:pPr>
              <w:autoSpaceDE w:val="0"/>
              <w:autoSpaceDN w:val="0"/>
              <w:adjustRightInd w:val="0"/>
              <w:spacing w:line="360" w:lineRule="auto"/>
              <w:jc w:val="center"/>
              <w:rPr>
                <w:color w:val="0070C0"/>
              </w:rPr>
            </w:pPr>
            <w:r>
              <w:rPr>
                <w:color w:val="0070C0"/>
              </w:rPr>
              <w:drawing>
                <wp:inline distT="0" distB="0" distL="0" distR="0">
                  <wp:extent cx="1150620" cy="7239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50620" cy="723900"/>
                          </a:xfrm>
                          <a:prstGeom prst="rect">
                            <a:avLst/>
                          </a:prstGeom>
                          <a:noFill/>
                          <a:ln>
                            <a:noFill/>
                          </a:ln>
                        </pic:spPr>
                      </pic:pic>
                    </a:graphicData>
                  </a:graphic>
                </wp:inline>
              </w:drawing>
            </w:r>
          </w:p>
        </w:tc>
        <w:tc>
          <w:tcPr>
            <w:tcW w:w="2087" w:type="dxa"/>
            <w:shd w:val="clear" w:color="auto" w:fill="auto"/>
            <w:vAlign w:val="center"/>
          </w:tcPr>
          <w:p>
            <w:pPr>
              <w:autoSpaceDE w:val="0"/>
              <w:autoSpaceDN w:val="0"/>
              <w:adjustRightInd w:val="0"/>
              <w:spacing w:line="360" w:lineRule="auto"/>
              <w:jc w:val="center"/>
              <w:rPr>
                <w:rStyle w:val="90"/>
                <w:rFonts w:ascii="Times New Roman" w:hAnsi="Times New Roman"/>
                <w:color w:val="0070C0"/>
                <w:sz w:val="24"/>
                <w:szCs w:val="32"/>
              </w:rPr>
            </w:pPr>
            <w:r>
              <w:rPr>
                <w:color w:val="0070C0"/>
              </w:rPr>
              <w:drawing>
                <wp:inline distT="0" distB="0" distL="0" distR="0">
                  <wp:extent cx="1485900" cy="109728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85900" cy="1097280"/>
                          </a:xfrm>
                          <a:prstGeom prst="rect">
                            <a:avLst/>
                          </a:prstGeom>
                          <a:noFill/>
                          <a:ln>
                            <a:noFill/>
                          </a:ln>
                        </pic:spPr>
                      </pic:pic>
                    </a:graphicData>
                  </a:graphic>
                </wp:inline>
              </w:drawing>
            </w:r>
          </w:p>
        </w:tc>
        <w:tc>
          <w:tcPr>
            <w:tcW w:w="2927" w:type="dxa"/>
            <w:shd w:val="clear" w:color="auto" w:fill="auto"/>
            <w:vAlign w:val="center"/>
          </w:tcPr>
          <w:p>
            <w:pPr>
              <w:autoSpaceDE w:val="0"/>
              <w:autoSpaceDN w:val="0"/>
              <w:adjustRightInd w:val="0"/>
              <w:spacing w:line="360" w:lineRule="auto"/>
              <w:jc w:val="center"/>
              <w:rPr>
                <w:rStyle w:val="90"/>
                <w:rFonts w:ascii="Times New Roman" w:hAnsi="Times New Roman"/>
                <w:color w:val="0070C0"/>
                <w:sz w:val="24"/>
                <w:szCs w:val="32"/>
              </w:rPr>
            </w:pPr>
            <w:r>
              <w:rPr>
                <w:color w:val="0070C0"/>
              </w:rPr>
              <w:drawing>
                <wp:inline distT="0" distB="0" distL="0" distR="0">
                  <wp:extent cx="1455420" cy="122682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55420" cy="122682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429" w:type="dxa"/>
            <w:shd w:val="clear" w:color="auto" w:fill="auto"/>
            <w:vAlign w:val="center"/>
          </w:tcPr>
          <w:p>
            <w:pPr>
              <w:autoSpaceDE w:val="0"/>
              <w:autoSpaceDN w:val="0"/>
              <w:adjustRightInd w:val="0"/>
              <w:spacing w:line="360" w:lineRule="auto"/>
              <w:jc w:val="center"/>
              <w:rPr>
                <w:rStyle w:val="90"/>
                <w:rFonts w:ascii="Times New Roman" w:hAnsi="Times New Roman"/>
                <w:color w:val="0070C0"/>
                <w:szCs w:val="21"/>
              </w:rPr>
            </w:pPr>
            <w:r>
              <w:rPr>
                <w:rStyle w:val="90"/>
                <w:rFonts w:hint="eastAsia" w:ascii="Times New Roman" w:hAnsi="Times New Roman"/>
                <w:color w:val="0070C0"/>
                <w:szCs w:val="21"/>
              </w:rPr>
              <w:t>凹坑</w:t>
            </w:r>
          </w:p>
        </w:tc>
        <w:tc>
          <w:tcPr>
            <w:tcW w:w="2087" w:type="dxa"/>
            <w:shd w:val="clear" w:color="auto" w:fill="auto"/>
            <w:vAlign w:val="center"/>
          </w:tcPr>
          <w:p>
            <w:pPr>
              <w:autoSpaceDE w:val="0"/>
              <w:autoSpaceDN w:val="0"/>
              <w:adjustRightInd w:val="0"/>
              <w:spacing w:line="360" w:lineRule="auto"/>
              <w:jc w:val="center"/>
              <w:rPr>
                <w:rStyle w:val="90"/>
                <w:rFonts w:ascii="Times New Roman" w:hAnsi="Times New Roman"/>
                <w:color w:val="0070C0"/>
                <w:szCs w:val="21"/>
              </w:rPr>
            </w:pPr>
            <w:r>
              <w:rPr>
                <w:rStyle w:val="90"/>
                <w:rFonts w:hint="eastAsia" w:ascii="Times New Roman" w:hAnsi="Times New Roman"/>
                <w:color w:val="0070C0"/>
                <w:szCs w:val="21"/>
              </w:rPr>
              <w:t>气孔</w:t>
            </w:r>
          </w:p>
        </w:tc>
        <w:tc>
          <w:tcPr>
            <w:tcW w:w="2927" w:type="dxa"/>
            <w:shd w:val="clear" w:color="auto" w:fill="auto"/>
            <w:vAlign w:val="center"/>
          </w:tcPr>
          <w:p>
            <w:pPr>
              <w:autoSpaceDE w:val="0"/>
              <w:autoSpaceDN w:val="0"/>
              <w:adjustRightInd w:val="0"/>
              <w:spacing w:line="360" w:lineRule="auto"/>
              <w:jc w:val="center"/>
              <w:rPr>
                <w:rStyle w:val="90"/>
                <w:rFonts w:ascii="Times New Roman" w:hAnsi="Times New Roman"/>
                <w:color w:val="0070C0"/>
                <w:szCs w:val="21"/>
              </w:rPr>
            </w:pPr>
            <w:r>
              <w:rPr>
                <w:rStyle w:val="90"/>
                <w:rFonts w:hint="eastAsia" w:ascii="Times New Roman" w:hAnsi="Times New Roman"/>
                <w:color w:val="0070C0"/>
                <w:szCs w:val="21"/>
              </w:rPr>
              <w:t>夹渣</w:t>
            </w:r>
          </w:p>
        </w:tc>
      </w:tr>
    </w:tbl>
    <w:p>
      <w:pPr>
        <w:autoSpaceDE w:val="0"/>
        <w:autoSpaceDN w:val="0"/>
        <w:adjustRightInd w:val="0"/>
        <w:spacing w:line="360" w:lineRule="auto"/>
        <w:ind w:firstLine="420"/>
        <w:rPr>
          <w:rStyle w:val="90"/>
          <w:rFonts w:ascii="Times New Roman" w:hAnsi="Times New Roman"/>
          <w:color w:val="0070C0"/>
          <w:szCs w:val="21"/>
        </w:rPr>
      </w:pPr>
      <w:r>
        <w:rPr>
          <w:rStyle w:val="90"/>
          <w:rFonts w:hint="eastAsia" w:ascii="Times New Roman" w:hAnsi="Times New Roman"/>
          <w:color w:val="0070C0"/>
          <w:szCs w:val="21"/>
        </w:rPr>
        <w:t>本标准中的断裂与塑性失效评定只适用于平面缺陷，对于体积缺陷，可将其投影到与主应力垂直的平面上，按照投影尺寸进行断裂评估。</w:t>
      </w:r>
    </w:p>
    <w:p>
      <w:pPr>
        <w:pStyle w:val="24"/>
        <w:spacing w:before="0" w:beforeAutospacing="0" w:after="0" w:afterAutospacing="0" w:line="360" w:lineRule="auto"/>
        <w:rPr>
          <w:rStyle w:val="90"/>
          <w:rFonts w:ascii="Times New Roman" w:hAnsi="Times New Roman"/>
          <w:szCs w:val="21"/>
        </w:rPr>
      </w:pP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0</w:t>
      </w:r>
      <w:r>
        <w:rPr>
          <w:rStyle w:val="90"/>
          <w:rFonts w:hint="eastAsia" w:ascii="宋体" w:hAnsi="宋体" w:eastAsia="宋体" w:cs="宋体"/>
          <w:b/>
          <w:szCs w:val="21"/>
        </w:rPr>
        <w:t>.</w:t>
      </w:r>
      <w:r>
        <w:rPr>
          <w:rStyle w:val="90"/>
          <w:rFonts w:ascii="Times New Roman" w:hAnsi="Times New Roman"/>
          <w:b/>
          <w:szCs w:val="21"/>
        </w:rPr>
        <w:t>3</w:t>
      </w:r>
      <w:r>
        <w:rPr>
          <w:rStyle w:val="90"/>
          <w:rFonts w:ascii="Times New Roman" w:hAnsi="Times New Roman"/>
          <w:szCs w:val="21"/>
        </w:rPr>
        <w:t xml:space="preserve">  </w:t>
      </w:r>
      <w:r>
        <w:rPr>
          <w:rFonts w:hint="eastAsia"/>
          <w:sz w:val="21"/>
          <w:szCs w:val="21"/>
        </w:rPr>
        <w:t>含焊接缺陷</w:t>
      </w:r>
      <w:r>
        <w:rPr>
          <w:sz w:val="21"/>
          <w:szCs w:val="21"/>
        </w:rPr>
        <w:t>建筑钢结构安全评定除应遵循本标准的规定外，</w:t>
      </w:r>
      <w:r>
        <w:rPr>
          <w:rStyle w:val="90"/>
          <w:rFonts w:ascii="Times New Roman" w:hAnsi="Times New Roman"/>
          <w:szCs w:val="21"/>
        </w:rPr>
        <w:t>尚应符合</w:t>
      </w:r>
      <w:r>
        <w:rPr>
          <w:sz w:val="21"/>
          <w:szCs w:val="21"/>
        </w:rPr>
        <w:t>国家</w:t>
      </w:r>
      <w:r>
        <w:rPr>
          <w:rFonts w:hint="eastAsia"/>
          <w:sz w:val="21"/>
          <w:szCs w:val="21"/>
        </w:rPr>
        <w:t>现行有关标准和现行中国工程建设标准化协会有关标准的规定</w:t>
      </w:r>
      <w:r>
        <w:rPr>
          <w:sz w:val="21"/>
          <w:szCs w:val="21"/>
        </w:rPr>
        <w:t>。</w:t>
      </w:r>
    </w:p>
    <w:p>
      <w:pPr>
        <w:autoSpaceDE w:val="0"/>
        <w:autoSpaceDN w:val="0"/>
        <w:adjustRightInd w:val="0"/>
        <w:jc w:val="left"/>
        <w:rPr>
          <w:color w:val="000000"/>
          <w:kern w:val="0"/>
          <w:sz w:val="28"/>
          <w:szCs w:val="28"/>
          <w:lang w:val="zh-CN"/>
        </w:rPr>
      </w:pPr>
    </w:p>
    <w:p>
      <w:pPr>
        <w:autoSpaceDE w:val="0"/>
        <w:autoSpaceDN w:val="0"/>
        <w:adjustRightInd w:val="0"/>
        <w:jc w:val="left"/>
        <w:rPr>
          <w:color w:val="000000"/>
          <w:kern w:val="0"/>
          <w:sz w:val="28"/>
          <w:szCs w:val="28"/>
        </w:rPr>
      </w:pPr>
      <w:r>
        <w:rPr>
          <w:color w:val="000000"/>
          <w:kern w:val="0"/>
          <w:sz w:val="28"/>
          <w:szCs w:val="28"/>
        </w:rPr>
        <w:br w:type="page"/>
      </w:r>
    </w:p>
    <w:p>
      <w:pPr>
        <w:pStyle w:val="2"/>
        <w:rPr>
          <w:rFonts w:eastAsia="宋体"/>
        </w:rPr>
      </w:pPr>
      <w:bookmarkStart w:id="5" w:name="_Toc52873334"/>
      <w:bookmarkStart w:id="6" w:name="_Toc498942337"/>
      <w:bookmarkStart w:id="7" w:name="_Toc498941201"/>
      <w:bookmarkStart w:id="8" w:name="_Toc52873564"/>
      <w:bookmarkStart w:id="9" w:name="_Toc1460100"/>
      <w:bookmarkStart w:id="10" w:name="_Toc112510976"/>
      <w:r>
        <w:rPr>
          <w:rFonts w:eastAsia="宋体"/>
        </w:rPr>
        <w:t xml:space="preserve">2  </w:t>
      </w:r>
      <w:bookmarkStart w:id="11" w:name="_Toc247417287"/>
      <w:bookmarkStart w:id="12" w:name="_Toc237773036"/>
      <w:bookmarkStart w:id="13" w:name="_Toc237771828"/>
      <w:r>
        <w:rPr>
          <w:rFonts w:eastAsia="宋体"/>
        </w:rPr>
        <w:t>术语</w:t>
      </w:r>
      <w:bookmarkEnd w:id="5"/>
      <w:bookmarkEnd w:id="6"/>
      <w:bookmarkEnd w:id="7"/>
      <w:bookmarkEnd w:id="8"/>
      <w:bookmarkEnd w:id="9"/>
      <w:bookmarkEnd w:id="11"/>
      <w:bookmarkEnd w:id="12"/>
      <w:bookmarkEnd w:id="13"/>
      <w:r>
        <w:rPr>
          <w:rFonts w:eastAsia="宋体"/>
        </w:rPr>
        <w:t>和符号</w:t>
      </w:r>
      <w:bookmarkEnd w:id="10"/>
    </w:p>
    <w:p>
      <w:pPr>
        <w:pStyle w:val="3"/>
        <w:rPr>
          <w:rFonts w:ascii="Times New Roman" w:hAnsi="Times New Roman"/>
          <w:sz w:val="21"/>
          <w:szCs w:val="21"/>
        </w:rPr>
      </w:pPr>
      <w:bookmarkStart w:id="14" w:name="_Toc112510977"/>
      <w:r>
        <w:rPr>
          <w:rFonts w:ascii="Times New Roman" w:hAnsi="Times New Roman"/>
          <w:sz w:val="21"/>
          <w:szCs w:val="21"/>
        </w:rPr>
        <w:t xml:space="preserve">2.1 </w:t>
      </w:r>
      <w:r>
        <w:rPr>
          <w:rFonts w:ascii="Times New Roman" w:hAnsi="Times New Roman"/>
          <w:b w:val="0"/>
          <w:sz w:val="21"/>
          <w:szCs w:val="21"/>
        </w:rPr>
        <w:t xml:space="preserve"> </w:t>
      </w:r>
      <w:r>
        <w:rPr>
          <w:rFonts w:hint="eastAsia" w:ascii="Times New Roman" w:hAnsi="Times New Roman"/>
          <w:b w:val="0"/>
          <w:sz w:val="21"/>
          <w:szCs w:val="21"/>
        </w:rPr>
        <w:t xml:space="preserve">术 </w:t>
      </w:r>
      <w:r>
        <w:rPr>
          <w:rFonts w:ascii="Times New Roman" w:hAnsi="Times New Roman"/>
          <w:b w:val="0"/>
          <w:sz w:val="21"/>
          <w:szCs w:val="21"/>
        </w:rPr>
        <w:t xml:space="preserve">   </w:t>
      </w:r>
      <w:r>
        <w:rPr>
          <w:rFonts w:hint="eastAsia" w:ascii="Times New Roman" w:hAnsi="Times New Roman"/>
          <w:b w:val="0"/>
          <w:sz w:val="21"/>
          <w:szCs w:val="21"/>
        </w:rPr>
        <w:t>语</w:t>
      </w:r>
      <w:bookmarkEnd w:id="14"/>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hint="eastAsia"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1</w:t>
      </w:r>
      <w:r>
        <w:rPr>
          <w:rStyle w:val="90"/>
          <w:rFonts w:ascii="Times New Roman" w:hAnsi="Times New Roman"/>
          <w:szCs w:val="21"/>
        </w:rPr>
        <w:t xml:space="preserve">  </w:t>
      </w:r>
      <w:r>
        <w:rPr>
          <w:rStyle w:val="90"/>
          <w:rFonts w:hint="eastAsia" w:ascii="Times New Roman" w:hAnsi="Times New Roman"/>
          <w:szCs w:val="21"/>
        </w:rPr>
        <w:t xml:space="preserve">焊接缺欠 </w:t>
      </w:r>
      <w:r>
        <w:rPr>
          <w:rStyle w:val="90"/>
          <w:rFonts w:ascii="Times New Roman" w:hAnsi="Times New Roman"/>
          <w:szCs w:val="21"/>
        </w:rPr>
        <w:t xml:space="preserve">  </w:t>
      </w:r>
      <w:r>
        <w:rPr>
          <w:rStyle w:val="90"/>
          <w:rFonts w:hint="eastAsia" w:ascii="Times New Roman" w:hAnsi="Times New Roman"/>
          <w:szCs w:val="21"/>
        </w:rPr>
        <w:t xml:space="preserve"> imperfection</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rPr>
          <w:rStyle w:val="90"/>
          <w:rFonts w:ascii="Times New Roman" w:hAnsi="Times New Roman"/>
          <w:szCs w:val="21"/>
        </w:rPr>
      </w:pPr>
      <w:r>
        <w:rPr>
          <w:rStyle w:val="90"/>
          <w:rFonts w:hint="eastAsia" w:ascii="Times New Roman" w:hAnsi="Times New Roman"/>
          <w:szCs w:val="21"/>
        </w:rPr>
        <w:t>指在焊接接头中因焊接产生的金属不连续、不致密或连接不良的现象。</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2</w:t>
      </w:r>
      <w:r>
        <w:rPr>
          <w:rStyle w:val="90"/>
          <w:rFonts w:ascii="Times New Roman" w:hAnsi="Times New Roman"/>
          <w:szCs w:val="21"/>
        </w:rPr>
        <w:t xml:space="preserve">  </w:t>
      </w:r>
      <w:r>
        <w:rPr>
          <w:rStyle w:val="90"/>
          <w:rFonts w:hint="eastAsia" w:ascii="Times New Roman" w:hAnsi="Times New Roman"/>
          <w:szCs w:val="21"/>
        </w:rPr>
        <w:t>焊接</w:t>
      </w:r>
      <w:r>
        <w:rPr>
          <w:bCs/>
          <w:kern w:val="0"/>
          <w:szCs w:val="21"/>
        </w:rPr>
        <w:t>缺陷</w:t>
      </w:r>
      <w:r>
        <w:rPr>
          <w:rStyle w:val="90"/>
          <w:rFonts w:ascii="Times New Roman" w:hAnsi="Times New Roman"/>
          <w:szCs w:val="21"/>
        </w:rPr>
        <w:t xml:space="preserve">    welding defect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rPr>
          <w:rStyle w:val="90"/>
          <w:rFonts w:ascii="Times New Roman" w:hAnsi="Times New Roman"/>
          <w:szCs w:val="21"/>
        </w:rPr>
      </w:pPr>
      <w:r>
        <w:rPr>
          <w:rStyle w:val="90"/>
          <w:rFonts w:hint="eastAsia" w:ascii="Times New Roman" w:hAnsi="Times New Roman"/>
          <w:szCs w:val="21"/>
        </w:rPr>
        <w:t>指超过建筑钢结构制造或验收标准及法规等所规定容许尺寸的缺欠</w:t>
      </w:r>
      <w:r>
        <w:rPr>
          <w:rStyle w:val="90"/>
          <w:rFonts w:ascii="Times New Roman" w:hAnsi="Times New Roman"/>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hint="eastAsia"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3</w:t>
      </w:r>
      <w:r>
        <w:rPr>
          <w:rStyle w:val="90"/>
          <w:rFonts w:ascii="Times New Roman" w:hAnsi="Times New Roman"/>
          <w:szCs w:val="21"/>
        </w:rPr>
        <w:t xml:space="preserve">  </w:t>
      </w:r>
      <w:r>
        <w:rPr>
          <w:rStyle w:val="90"/>
          <w:rFonts w:hint="eastAsia" w:ascii="Times New Roman" w:hAnsi="Times New Roman"/>
          <w:szCs w:val="21"/>
        </w:rPr>
        <w:t xml:space="preserve">平面缺陷 </w:t>
      </w:r>
      <w:r>
        <w:rPr>
          <w:rStyle w:val="90"/>
          <w:rFonts w:ascii="Times New Roman" w:hAnsi="Times New Roman"/>
          <w:szCs w:val="21"/>
        </w:rPr>
        <w:t xml:space="preserve">   planar ﬂaws</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rPr>
          <w:rStyle w:val="90"/>
          <w:rFonts w:ascii="Times New Roman" w:hAnsi="Times New Roman"/>
          <w:szCs w:val="21"/>
        </w:rPr>
      </w:pPr>
      <w:r>
        <w:rPr>
          <w:rStyle w:val="90"/>
          <w:rFonts w:hint="eastAsia" w:ascii="Times New Roman" w:hAnsi="Times New Roman"/>
          <w:szCs w:val="21"/>
        </w:rPr>
        <w:t>能够测量二维缺陷尺寸的缺陷，焊接平面缺陷</w:t>
      </w:r>
      <w:r>
        <w:rPr>
          <w:rStyle w:val="90"/>
          <w:rFonts w:ascii="Times New Roman" w:hAnsi="Times New Roman"/>
          <w:szCs w:val="21"/>
        </w:rPr>
        <w:t>包括裂纹、未熔合、未焊透、咬边等</w:t>
      </w:r>
      <w:r>
        <w:rPr>
          <w:rStyle w:val="90"/>
          <w:rFonts w:hint="eastAsia" w:ascii="Times New Roman" w:hAnsi="Times New Roman"/>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hint="eastAsia"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4</w:t>
      </w:r>
      <w:r>
        <w:rPr>
          <w:rStyle w:val="90"/>
          <w:rFonts w:ascii="Times New Roman" w:hAnsi="Times New Roman"/>
          <w:szCs w:val="21"/>
        </w:rPr>
        <w:t xml:space="preserve">  </w:t>
      </w:r>
      <w:r>
        <w:rPr>
          <w:rStyle w:val="90"/>
          <w:rFonts w:hint="eastAsia" w:ascii="Times New Roman" w:hAnsi="Times New Roman"/>
          <w:szCs w:val="21"/>
        </w:rPr>
        <w:t xml:space="preserve">体积缺陷 </w:t>
      </w:r>
      <w:r>
        <w:rPr>
          <w:rStyle w:val="90"/>
          <w:rFonts w:ascii="Times New Roman" w:hAnsi="Times New Roman"/>
          <w:szCs w:val="21"/>
        </w:rPr>
        <w:t xml:space="preserve">   volume flaws</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rPr>
          <w:rStyle w:val="90"/>
          <w:rFonts w:ascii="Times New Roman" w:hAnsi="Times New Roman"/>
          <w:szCs w:val="21"/>
        </w:rPr>
      </w:pPr>
      <w:r>
        <w:rPr>
          <w:rStyle w:val="90"/>
          <w:rFonts w:hint="eastAsia"/>
          <w:szCs w:val="21"/>
        </w:rPr>
        <w:t>能够</w:t>
      </w:r>
      <w:r>
        <w:rPr>
          <w:rStyle w:val="90"/>
          <w:rFonts w:hint="eastAsia" w:ascii="Times New Roman" w:hAnsi="Times New Roman"/>
          <w:szCs w:val="21"/>
        </w:rPr>
        <w:t>测量三维缺陷尺寸的缺陷，焊接体积缺陷</w:t>
      </w:r>
      <w:r>
        <w:rPr>
          <w:rStyle w:val="90"/>
          <w:rFonts w:ascii="Times New Roman" w:hAnsi="Times New Roman"/>
          <w:szCs w:val="21"/>
        </w:rPr>
        <w:t>包括凹坑、气孔、夹渣</w:t>
      </w:r>
      <w:r>
        <w:rPr>
          <w:rStyle w:val="90"/>
          <w:rFonts w:hint="eastAsia" w:ascii="Times New Roman" w:hAnsi="Times New Roman"/>
          <w:szCs w:val="21"/>
        </w:rPr>
        <w:t>等。</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5</w:t>
      </w:r>
      <w:r>
        <w:rPr>
          <w:rStyle w:val="90"/>
          <w:rFonts w:ascii="Times New Roman" w:hAnsi="Times New Roman"/>
          <w:szCs w:val="21"/>
        </w:rPr>
        <w:t xml:space="preserve">  缺陷表征    defect characterization</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rPr>
          <w:rStyle w:val="90"/>
          <w:rFonts w:ascii="Times New Roman" w:hAnsi="Times New Roman"/>
          <w:szCs w:val="21"/>
        </w:rPr>
      </w:pPr>
      <w:r>
        <w:rPr>
          <w:rStyle w:val="90"/>
          <w:rFonts w:ascii="Times New Roman" w:hAnsi="Times New Roman"/>
          <w:szCs w:val="21"/>
        </w:rPr>
        <w:t>将实际缺陷按规则简化为一个简单几何形状的缺陷，称为缺陷表征或缺陷的规则化。经表征或规则化的缺陷尺寸称为表征缺陷尺寸。</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6</w:t>
      </w:r>
      <w:r>
        <w:rPr>
          <w:rStyle w:val="90"/>
          <w:rFonts w:ascii="Times New Roman" w:hAnsi="Times New Roman"/>
          <w:szCs w:val="21"/>
        </w:rPr>
        <w:t xml:space="preserve">  等效裂纹尺寸    effective crack size</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rPr>
          <w:rStyle w:val="90"/>
          <w:rFonts w:ascii="Times New Roman" w:hAnsi="Times New Roman"/>
          <w:szCs w:val="21"/>
        </w:rPr>
      </w:pPr>
      <w:r>
        <w:rPr>
          <w:rStyle w:val="90"/>
          <w:rFonts w:ascii="Times New Roman" w:hAnsi="Times New Roman"/>
          <w:szCs w:val="21"/>
        </w:rPr>
        <w:t>在平面缺陷的简化评定（一级评定）中，按等应力强度应子的原则，将表征后的椭圆埋藏裂纹或半椭圆表面裂纹用具有相等应力强度因子的穿透裂纹代替，该穿透裂纹的半长称为等效裂纹尺寸。</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7</w:t>
      </w:r>
      <w:r>
        <w:rPr>
          <w:rStyle w:val="90"/>
          <w:rFonts w:ascii="Times New Roman" w:hAnsi="Times New Roman"/>
          <w:szCs w:val="21"/>
        </w:rPr>
        <w:t xml:space="preserve">  断裂</w:t>
      </w:r>
      <w:r>
        <w:rPr>
          <w:rStyle w:val="90"/>
          <w:rFonts w:hint="eastAsia" w:ascii="Times New Roman" w:hAnsi="Times New Roman"/>
          <w:szCs w:val="21"/>
        </w:rPr>
        <w:t>失效</w:t>
      </w:r>
      <w:r>
        <w:rPr>
          <w:rStyle w:val="90"/>
          <w:rFonts w:ascii="Times New Roman" w:hAnsi="Times New Roman"/>
          <w:szCs w:val="21"/>
        </w:rPr>
        <w:t xml:space="preserve">评定 </w:t>
      </w:r>
      <w:r>
        <w:rPr>
          <w:rStyle w:val="90"/>
          <w:rFonts w:hint="eastAsia" w:ascii="Times New Roman" w:hAnsi="Times New Roman"/>
          <w:szCs w:val="21"/>
        </w:rPr>
        <w:t xml:space="preserve"> </w:t>
      </w:r>
      <w:r>
        <w:rPr>
          <w:rStyle w:val="90"/>
          <w:rFonts w:ascii="Times New Roman" w:hAnsi="Times New Roman"/>
          <w:szCs w:val="21"/>
        </w:rPr>
        <w:t xml:space="preserve">  fracture assessment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rPr>
          <w:rStyle w:val="90"/>
          <w:rFonts w:ascii="Times New Roman" w:hAnsi="Times New Roman"/>
          <w:szCs w:val="21"/>
        </w:rPr>
      </w:pPr>
      <w:r>
        <w:rPr>
          <w:rStyle w:val="90"/>
          <w:rFonts w:ascii="Times New Roman" w:hAnsi="Times New Roman"/>
          <w:szCs w:val="21"/>
        </w:rPr>
        <w:t>采用断裂力学的方法，评价含</w:t>
      </w:r>
      <w:r>
        <w:rPr>
          <w:rStyle w:val="90"/>
          <w:rFonts w:hint="eastAsia" w:ascii="Times New Roman" w:hAnsi="Times New Roman"/>
          <w:szCs w:val="21"/>
        </w:rPr>
        <w:t>焊接</w:t>
      </w:r>
      <w:r>
        <w:rPr>
          <w:rStyle w:val="90"/>
          <w:rFonts w:ascii="Times New Roman" w:hAnsi="Times New Roman"/>
          <w:szCs w:val="21"/>
        </w:rPr>
        <w:t>缺陷建筑钢结构能否排除断裂失效的安全评定。</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8</w:t>
      </w:r>
      <w:r>
        <w:rPr>
          <w:rStyle w:val="90"/>
          <w:rFonts w:ascii="Times New Roman" w:hAnsi="Times New Roman"/>
          <w:szCs w:val="21"/>
        </w:rPr>
        <w:t xml:space="preserve">  塑性失效评定</w:t>
      </w:r>
      <w:r>
        <w:rPr>
          <w:rStyle w:val="90"/>
          <w:rFonts w:hint="eastAsia" w:ascii="Times New Roman" w:hAnsi="Times New Roman"/>
          <w:szCs w:val="21"/>
        </w:rPr>
        <w:t xml:space="preserve"> </w:t>
      </w:r>
      <w:r>
        <w:rPr>
          <w:rStyle w:val="90"/>
          <w:rFonts w:ascii="Times New Roman" w:hAnsi="Times New Roman"/>
          <w:szCs w:val="21"/>
        </w:rPr>
        <w:t xml:space="preserve">   plastic collapse assessment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rPr>
          <w:rStyle w:val="90"/>
          <w:rFonts w:ascii="Times New Roman" w:hAnsi="Times New Roman"/>
          <w:szCs w:val="21"/>
        </w:rPr>
      </w:pPr>
      <w:r>
        <w:rPr>
          <w:rStyle w:val="90"/>
          <w:rFonts w:ascii="Times New Roman" w:hAnsi="Times New Roman"/>
          <w:szCs w:val="21"/>
        </w:rPr>
        <w:t>采用塑性极限分析的方法，评价含</w:t>
      </w:r>
      <w:r>
        <w:rPr>
          <w:rStyle w:val="90"/>
          <w:rFonts w:hint="eastAsia" w:ascii="Times New Roman" w:hAnsi="Times New Roman"/>
          <w:szCs w:val="21"/>
        </w:rPr>
        <w:t>焊接</w:t>
      </w:r>
      <w:r>
        <w:rPr>
          <w:rStyle w:val="90"/>
          <w:rFonts w:ascii="Times New Roman" w:hAnsi="Times New Roman"/>
          <w:szCs w:val="21"/>
        </w:rPr>
        <w:t>缺陷建筑钢结构能否排除塑性失效的安全评定。</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9</w:t>
      </w:r>
      <w:r>
        <w:rPr>
          <w:rStyle w:val="90"/>
          <w:rFonts w:ascii="Times New Roman" w:hAnsi="Times New Roman"/>
          <w:szCs w:val="21"/>
        </w:rPr>
        <w:t xml:space="preserve">  </w:t>
      </w:r>
      <w:r>
        <w:rPr>
          <w:rStyle w:val="90"/>
          <w:rFonts w:hint="eastAsia" w:ascii="Times New Roman" w:hAnsi="Times New Roman"/>
          <w:szCs w:val="21"/>
        </w:rPr>
        <w:t>疲劳</w:t>
      </w:r>
      <w:r>
        <w:rPr>
          <w:rStyle w:val="90"/>
          <w:rFonts w:ascii="Times New Roman" w:hAnsi="Times New Roman"/>
          <w:szCs w:val="21"/>
        </w:rPr>
        <w:t>失效</w:t>
      </w:r>
      <w:r>
        <w:rPr>
          <w:rStyle w:val="90"/>
          <w:rFonts w:hint="eastAsia" w:ascii="Times New Roman" w:hAnsi="Times New Roman"/>
          <w:szCs w:val="21"/>
        </w:rPr>
        <w:t xml:space="preserve">评定 </w:t>
      </w:r>
      <w:r>
        <w:rPr>
          <w:rStyle w:val="90"/>
          <w:rFonts w:ascii="Times New Roman" w:hAnsi="Times New Roman"/>
          <w:szCs w:val="21"/>
        </w:rPr>
        <w:t xml:space="preserve">   </w:t>
      </w:r>
      <w:r>
        <w:rPr>
          <w:rStyle w:val="90"/>
          <w:rFonts w:hint="eastAsia" w:ascii="Times New Roman" w:hAnsi="Times New Roman"/>
          <w:szCs w:val="21"/>
        </w:rPr>
        <w:t>fatigue</w:t>
      </w:r>
      <w:r>
        <w:rPr>
          <w:rStyle w:val="90"/>
          <w:rFonts w:ascii="Times New Roman" w:hAnsi="Times New Roman"/>
          <w:szCs w:val="21"/>
        </w:rPr>
        <w:t xml:space="preserve"> assessment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rPr>
          <w:rStyle w:val="90"/>
          <w:rFonts w:ascii="Times New Roman" w:hAnsi="Times New Roman"/>
          <w:szCs w:val="21"/>
        </w:rPr>
      </w:pPr>
      <w:r>
        <w:rPr>
          <w:rStyle w:val="90"/>
          <w:rFonts w:hint="eastAsia" w:ascii="Times New Roman" w:hAnsi="Times New Roman"/>
          <w:szCs w:val="21"/>
        </w:rPr>
        <w:t>评价含焊接缺陷建筑钢结构在预期疲劳荷载的作用下，在所要求的继续使用期内是否能排除疲劳失效的安全评定。</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10</w:t>
      </w:r>
      <w:r>
        <w:rPr>
          <w:rStyle w:val="90"/>
          <w:rFonts w:ascii="Times New Roman" w:hAnsi="Times New Roman"/>
          <w:szCs w:val="21"/>
        </w:rPr>
        <w:t xml:space="preserve">  塑性屈服载荷    plastic yield load</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rPr>
          <w:rStyle w:val="90"/>
          <w:rFonts w:ascii="Times New Roman" w:hAnsi="Times New Roman"/>
          <w:szCs w:val="21"/>
        </w:rPr>
      </w:pPr>
      <w:r>
        <w:rPr>
          <w:rStyle w:val="90"/>
          <w:rFonts w:ascii="Times New Roman" w:hAnsi="Times New Roman"/>
          <w:szCs w:val="21"/>
        </w:rPr>
        <w:t>采用极限分析方法，按理想塑性材料假设，以实际材料屈服强度进行计算，所得到结构所能承受的最大</w:t>
      </w:r>
      <w:r>
        <w:rPr>
          <w:rStyle w:val="90"/>
          <w:rFonts w:hint="eastAsia" w:ascii="Times New Roman" w:hAnsi="Times New Roman"/>
          <w:szCs w:val="21"/>
        </w:rPr>
        <w:t>载荷</w:t>
      </w:r>
      <w:r>
        <w:rPr>
          <w:rStyle w:val="90"/>
          <w:rFonts w:ascii="Times New Roman" w:hAnsi="Times New Roman"/>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hint="eastAsia" w:ascii="Times New Roman" w:hAnsi="Times New Roman"/>
          <w:b/>
          <w:szCs w:val="21"/>
        </w:rPr>
        <w:t>2</w:t>
      </w:r>
      <w:r>
        <w:rPr>
          <w:rStyle w:val="90"/>
          <w:rFonts w:hint="eastAsia" w:ascii="宋体" w:hAnsi="宋体" w:eastAsia="宋体" w:cs="宋体"/>
          <w:b/>
          <w:szCs w:val="21"/>
        </w:rPr>
        <w:t>.</w:t>
      </w:r>
      <w:r>
        <w:rPr>
          <w:rStyle w:val="90"/>
          <w:rFonts w:hint="eastAsia"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11</w:t>
      </w:r>
      <w:r>
        <w:rPr>
          <w:rStyle w:val="90"/>
          <w:rFonts w:hint="eastAsia" w:ascii="Times New Roman" w:hAnsi="Times New Roman"/>
          <w:szCs w:val="21"/>
        </w:rPr>
        <w:t xml:space="preserve">  失效评定图 </w:t>
      </w:r>
      <w:r>
        <w:rPr>
          <w:rStyle w:val="90"/>
          <w:rFonts w:ascii="Times New Roman" w:hAnsi="Times New Roman"/>
          <w:szCs w:val="21"/>
        </w:rPr>
        <w:t xml:space="preserve"> </w:t>
      </w:r>
      <w:r>
        <w:rPr>
          <w:rStyle w:val="90"/>
          <w:rFonts w:hint="eastAsia" w:ascii="Times New Roman" w:hAnsi="Times New Roman"/>
          <w:szCs w:val="21"/>
        </w:rPr>
        <w:t xml:space="preserve">  failure assessment diagram</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textAlignment w:val="center"/>
        <w:rPr>
          <w:rStyle w:val="90"/>
          <w:rFonts w:ascii="Times New Roman" w:hAnsi="Times New Roman"/>
          <w:szCs w:val="21"/>
        </w:rPr>
      </w:pPr>
      <w:r>
        <w:rPr>
          <w:rStyle w:val="90"/>
          <w:rFonts w:ascii="Times New Roman" w:hAnsi="Times New Roman"/>
          <w:szCs w:val="21"/>
        </w:rPr>
        <w:t>失效评定图是在对含</w:t>
      </w:r>
      <w:r>
        <w:rPr>
          <w:rStyle w:val="90"/>
          <w:rFonts w:hint="eastAsia" w:ascii="Times New Roman" w:hAnsi="Times New Roman"/>
          <w:szCs w:val="21"/>
        </w:rPr>
        <w:t>焊接</w:t>
      </w:r>
      <w:r>
        <w:rPr>
          <w:rStyle w:val="90"/>
          <w:rFonts w:ascii="Times New Roman" w:hAnsi="Times New Roman"/>
          <w:szCs w:val="21"/>
        </w:rPr>
        <w:t>缺陷结构进行安全评定时所使用的图，由失效评定曲线FAC</w:t>
      </w:r>
      <w:r>
        <w:rPr>
          <w:rStyle w:val="90"/>
          <w:rFonts w:hint="eastAsia" w:ascii="Times New Roman" w:hAnsi="Times New Roman"/>
          <w:szCs w:val="21"/>
        </w:rPr>
        <w:t>（</w:t>
      </w:r>
      <w:r>
        <w:rPr>
          <w:rStyle w:val="90"/>
          <w:rFonts w:ascii="Times New Roman" w:hAnsi="Times New Roman"/>
          <w:szCs w:val="21"/>
        </w:rPr>
        <w:t>failure assessment curve</w:t>
      </w:r>
      <w:r>
        <w:rPr>
          <w:rStyle w:val="90"/>
          <w:rFonts w:hint="eastAsia" w:ascii="Times New Roman" w:hAnsi="Times New Roman"/>
          <w:szCs w:val="21"/>
        </w:rPr>
        <w:t>）</w:t>
      </w:r>
      <w:r>
        <w:rPr>
          <w:rStyle w:val="90"/>
          <w:rFonts w:ascii="Times New Roman" w:hAnsi="Times New Roman"/>
          <w:szCs w:val="21"/>
        </w:rPr>
        <w:t>、</w:t>
      </w:r>
      <w:r>
        <w:rPr>
          <w:rStyle w:val="90"/>
          <w:rFonts w:hint="eastAsia" w:ascii="Times New Roman" w:hAnsi="Times New Roman"/>
          <w:szCs w:val="21"/>
        </w:rPr>
        <w:object>
          <v:shape id="_x0000_i1025" o:spt="75" type="#_x0000_t75" style="height:18.75pt;width:21.75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r>
        <w:rPr>
          <w:rStyle w:val="90"/>
          <w:rFonts w:ascii="Times New Roman" w:hAnsi="Times New Roman"/>
          <w:szCs w:val="21"/>
        </w:rPr>
        <w:t>截断线、横坐标轴</w:t>
      </w:r>
      <w:r>
        <w:rPr>
          <w:rStyle w:val="90"/>
          <w:rFonts w:hint="eastAsia" w:ascii="Times New Roman" w:hAnsi="Times New Roman"/>
          <w:szCs w:val="21"/>
        </w:rPr>
        <w:object>
          <v:shape id="_x0000_i1026" o:spt="75" type="#_x0000_t75" style="height:18pt;width:15.75pt;" o:ole="t" filled="f" o:preferrelative="t" stroked="f" coordsize="21600,21600">
            <v:path/>
            <v:fill on="f" focussize="0,0"/>
            <v:stroke on="f" joinstyle="miter"/>
            <v:imagedata r:id="rId22" o:title=""/>
            <o:lock v:ext="edit" aspectratio="t"/>
            <w10:wrap type="none"/>
            <w10:anchorlock/>
          </v:shape>
          <o:OLEObject Type="Embed" ProgID="Equation.DSMT4" ShapeID="_x0000_i1026" DrawAspect="Content" ObjectID="_1468075726" r:id="rId21">
            <o:LockedField>false</o:LockedField>
          </o:OLEObject>
        </w:object>
      </w:r>
      <w:r>
        <w:rPr>
          <w:rStyle w:val="90"/>
          <w:rFonts w:ascii="Times New Roman" w:hAnsi="Times New Roman"/>
          <w:szCs w:val="21"/>
        </w:rPr>
        <w:t>、纵坐标轴</w:t>
      </w:r>
      <w:r>
        <w:rPr>
          <w:rStyle w:val="90"/>
          <w:rFonts w:hint="eastAsia" w:ascii="Times New Roman" w:hAnsi="Times New Roman"/>
          <w:szCs w:val="21"/>
        </w:rPr>
        <w:object>
          <v:shape id="_x0000_i1027" o:spt="75" type="#_x0000_t75" style="height:18pt;width:16.5pt;" o:ole="t" filled="f" o:preferrelative="t" stroked="f" coordsize="21600,21600">
            <v:path/>
            <v:fill on="f" focussize="0,0"/>
            <v:stroke on="f" joinstyle="miter"/>
            <v:imagedata r:id="rId24" o:title=""/>
            <o:lock v:ext="edit" aspectratio="t"/>
            <w10:wrap type="none"/>
            <w10:anchorlock/>
          </v:shape>
          <o:OLEObject Type="Embed" ProgID="Equation.DSMT4" ShapeID="_x0000_i1027" DrawAspect="Content" ObjectID="_1468075727" r:id="rId23">
            <o:LockedField>false</o:LockedField>
          </o:OLEObject>
        </w:object>
      </w:r>
      <w:r>
        <w:rPr>
          <w:rStyle w:val="90"/>
          <w:rFonts w:ascii="Times New Roman" w:hAnsi="Times New Roman"/>
          <w:szCs w:val="21"/>
        </w:rPr>
        <w:t>组成。</w:t>
      </w:r>
      <w:r>
        <w:rPr>
          <w:rStyle w:val="90"/>
          <w:rFonts w:hint="eastAsia" w:ascii="Times New Roman" w:hAnsi="Times New Roman"/>
          <w:szCs w:val="21"/>
        </w:rPr>
        <w:t>按照对含焊接缺陷结构评定保守程度的不同，采用不同的失效评定图进行评定。</w:t>
      </w:r>
    </w:p>
    <w:p>
      <w:pPr>
        <w:keepNext w:val="0"/>
        <w:keepLines w:val="0"/>
        <w:pageBreakBefore w:val="0"/>
        <w:widowControl w:val="0"/>
        <w:kinsoku/>
        <w:wordWrap/>
        <w:overflowPunct/>
        <w:topLinePunct w:val="0"/>
        <w:autoSpaceDE w:val="0"/>
        <w:autoSpaceDN w:val="0"/>
        <w:bidi w:val="0"/>
        <w:adjustRightInd w:val="0"/>
        <w:snapToGrid/>
        <w:spacing w:line="360" w:lineRule="auto"/>
        <w:rPr>
          <w:rStyle w:val="90"/>
          <w:rFonts w:ascii="Times New Roman" w:hAnsi="Times New Roman"/>
          <w:szCs w:val="21"/>
        </w:rPr>
      </w:pPr>
      <w:r>
        <w:rPr>
          <w:rStyle w:val="90"/>
          <w:rFonts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12</w:t>
      </w:r>
      <w:r>
        <w:rPr>
          <w:rStyle w:val="90"/>
          <w:rFonts w:ascii="Times New Roman" w:hAnsi="Times New Roman"/>
          <w:szCs w:val="21"/>
        </w:rPr>
        <w:t xml:space="preserve">  应力强度因子</w:t>
      </w:r>
      <w:r>
        <w:rPr>
          <w:rStyle w:val="90"/>
          <w:rFonts w:ascii="Times New Roman" w:hAnsi="Times New Roman"/>
          <w:i/>
          <w:iCs/>
          <w:szCs w:val="21"/>
        </w:rPr>
        <w:t>K</w:t>
      </w:r>
      <w:r>
        <w:rPr>
          <w:rStyle w:val="90"/>
          <w:rFonts w:ascii="Times New Roman" w:hAnsi="Times New Roman"/>
          <w:szCs w:val="21"/>
        </w:rPr>
        <w:t xml:space="preserve">    stress intensity factor </w:t>
      </w:r>
      <w:r>
        <w:rPr>
          <w:rStyle w:val="90"/>
          <w:rFonts w:ascii="Times New Roman" w:hAnsi="Times New Roman"/>
          <w:i/>
          <w:iCs/>
          <w:szCs w:val="21"/>
        </w:rPr>
        <w:t>K</w:t>
      </w:r>
    </w:p>
    <w:p>
      <w:pPr>
        <w:autoSpaceDE w:val="0"/>
        <w:autoSpaceDN w:val="0"/>
        <w:adjustRightInd w:val="0"/>
        <w:spacing w:line="360" w:lineRule="auto"/>
        <w:ind w:firstLine="420"/>
        <w:rPr>
          <w:rStyle w:val="90"/>
          <w:rFonts w:ascii="Times New Roman" w:hAnsi="Times New Roman"/>
          <w:szCs w:val="21"/>
        </w:rPr>
      </w:pPr>
      <w:r>
        <w:rPr>
          <w:rStyle w:val="90"/>
          <w:rFonts w:hint="eastAsia" w:ascii="Times New Roman" w:hAnsi="Times New Roman"/>
          <w:szCs w:val="21"/>
        </w:rPr>
        <w:t>基于线弹性断裂力学的材料断裂参量，为反映裂纹尖端弹性应力场</w:t>
      </w:r>
      <w:r>
        <w:rPr>
          <w:rStyle w:val="90"/>
          <w:rFonts w:hint="eastAsia"/>
          <w:szCs w:val="21"/>
        </w:rPr>
        <w:t>大小</w:t>
      </w:r>
      <w:r>
        <w:rPr>
          <w:rStyle w:val="90"/>
          <w:rFonts w:hint="eastAsia" w:ascii="Times New Roman" w:hAnsi="Times New Roman"/>
          <w:szCs w:val="21"/>
        </w:rPr>
        <w:t>的物理量，和裂纹尺寸、构件几何特征以及载荷有关。</w:t>
      </w:r>
    </w:p>
    <w:p>
      <w:pPr>
        <w:autoSpaceDE w:val="0"/>
        <w:autoSpaceDN w:val="0"/>
        <w:adjustRightInd w:val="0"/>
        <w:spacing w:line="360" w:lineRule="auto"/>
        <w:rPr>
          <w:rStyle w:val="90"/>
          <w:rFonts w:ascii="Times New Roman" w:hAnsi="Times New Roman"/>
          <w:szCs w:val="21"/>
        </w:rPr>
      </w:pPr>
      <w:r>
        <w:rPr>
          <w:rStyle w:val="90"/>
          <w:rFonts w:ascii="Times New Roman" w:hAnsi="Times New Roman"/>
          <w:b/>
          <w:szCs w:val="21"/>
        </w:rPr>
        <w:t>2</w:t>
      </w:r>
      <w:r>
        <w:rPr>
          <w:rStyle w:val="90"/>
          <w:rFonts w:hint="eastAsia" w:ascii="宋体" w:hAnsi="宋体" w:eastAsia="宋体" w:cs="宋体"/>
          <w:b/>
          <w:szCs w:val="21"/>
        </w:rPr>
        <w:t>.</w:t>
      </w:r>
      <w:r>
        <w:rPr>
          <w:rStyle w:val="90"/>
          <w:rFonts w:ascii="Times New Roman" w:hAnsi="Times New Roman"/>
          <w:b/>
          <w:szCs w:val="21"/>
        </w:rPr>
        <w:t>1</w:t>
      </w:r>
      <w:r>
        <w:rPr>
          <w:rStyle w:val="90"/>
          <w:rFonts w:hint="eastAsia" w:ascii="宋体" w:hAnsi="宋体" w:eastAsia="宋体" w:cs="宋体"/>
          <w:b/>
          <w:szCs w:val="21"/>
        </w:rPr>
        <w:t>.</w:t>
      </w:r>
      <w:r>
        <w:rPr>
          <w:rStyle w:val="90"/>
          <w:rFonts w:ascii="Times New Roman" w:hAnsi="Times New Roman"/>
          <w:b/>
          <w:szCs w:val="21"/>
        </w:rPr>
        <w:t>13</w:t>
      </w:r>
      <w:r>
        <w:rPr>
          <w:rStyle w:val="90"/>
          <w:rFonts w:ascii="Times New Roman" w:hAnsi="Times New Roman"/>
          <w:szCs w:val="21"/>
        </w:rPr>
        <w:t xml:space="preserve">  </w:t>
      </w:r>
      <w:r>
        <w:rPr>
          <w:rStyle w:val="90"/>
          <w:rFonts w:hint="eastAsia" w:ascii="Times New Roman" w:hAnsi="Times New Roman"/>
          <w:szCs w:val="21"/>
        </w:rPr>
        <w:t>裂纹尖端张开位移C</w:t>
      </w:r>
      <w:r>
        <w:rPr>
          <w:rStyle w:val="90"/>
          <w:rFonts w:ascii="Times New Roman" w:hAnsi="Times New Roman"/>
          <w:szCs w:val="21"/>
        </w:rPr>
        <w:t>TOD    crack-tip opening displacement</w:t>
      </w:r>
    </w:p>
    <w:p>
      <w:pPr>
        <w:autoSpaceDE w:val="0"/>
        <w:autoSpaceDN w:val="0"/>
        <w:adjustRightInd w:val="0"/>
        <w:spacing w:line="360" w:lineRule="auto"/>
        <w:ind w:firstLine="420"/>
        <w:rPr>
          <w:rStyle w:val="90"/>
          <w:rFonts w:ascii="Times New Roman" w:hAnsi="Times New Roman"/>
          <w:szCs w:val="21"/>
        </w:rPr>
      </w:pPr>
      <w:r>
        <w:rPr>
          <w:rStyle w:val="90"/>
          <w:rFonts w:hint="eastAsia" w:ascii="Times New Roman" w:hAnsi="Times New Roman"/>
          <w:szCs w:val="21"/>
        </w:rPr>
        <w:t>基于弹塑性断裂力学的材料断裂参量，是裂纹体受载后，由于裂纹尖端附近存在的塑性区导致的裂纹尖端表面张开量。</w:t>
      </w:r>
    </w:p>
    <w:p>
      <w:pPr>
        <w:autoSpaceDE w:val="0"/>
        <w:autoSpaceDN w:val="0"/>
        <w:adjustRightInd w:val="0"/>
        <w:spacing w:line="360" w:lineRule="auto"/>
        <w:rPr>
          <w:rStyle w:val="90"/>
          <w:rFonts w:ascii="Times New Roman" w:hAnsi="Times New Roman"/>
          <w:szCs w:val="21"/>
        </w:rPr>
      </w:pPr>
      <w:r>
        <w:rPr>
          <w:rStyle w:val="90"/>
          <w:rFonts w:hint="eastAsia" w:ascii="Times New Roman" w:hAnsi="Times New Roman"/>
          <w:b/>
          <w:szCs w:val="21"/>
        </w:rPr>
        <w:t>2</w:t>
      </w:r>
      <w:r>
        <w:rPr>
          <w:rStyle w:val="90"/>
          <w:rFonts w:hint="eastAsia" w:ascii="宋体" w:hAnsi="宋体" w:eastAsia="宋体" w:cs="宋体"/>
          <w:b/>
          <w:szCs w:val="21"/>
        </w:rPr>
        <w:t>.</w:t>
      </w:r>
      <w:r>
        <w:rPr>
          <w:rStyle w:val="90"/>
          <w:rFonts w:hint="eastAsia" w:ascii="Times New Roman" w:hAnsi="Times New Roman"/>
          <w:b/>
          <w:szCs w:val="21"/>
        </w:rPr>
        <w:t>1</w:t>
      </w:r>
      <w:r>
        <w:rPr>
          <w:rStyle w:val="90"/>
          <w:rFonts w:hint="eastAsia" w:ascii="宋体" w:hAnsi="宋体" w:eastAsia="宋体" w:cs="宋体"/>
          <w:b/>
          <w:szCs w:val="21"/>
        </w:rPr>
        <w:t>.</w:t>
      </w:r>
      <w:r>
        <w:rPr>
          <w:rStyle w:val="90"/>
          <w:rFonts w:hint="eastAsia" w:ascii="Times New Roman" w:hAnsi="Times New Roman"/>
          <w:b/>
          <w:szCs w:val="21"/>
        </w:rPr>
        <w:t>1</w:t>
      </w:r>
      <w:r>
        <w:rPr>
          <w:rStyle w:val="90"/>
          <w:rFonts w:ascii="Times New Roman" w:hAnsi="Times New Roman"/>
          <w:b/>
          <w:szCs w:val="21"/>
        </w:rPr>
        <w:t>4</w:t>
      </w:r>
      <w:r>
        <w:rPr>
          <w:rStyle w:val="90"/>
          <w:rFonts w:hint="eastAsia" w:ascii="Times New Roman" w:hAnsi="Times New Roman"/>
          <w:szCs w:val="21"/>
        </w:rPr>
        <w:t xml:space="preserve">  J积分 </w:t>
      </w:r>
      <w:r>
        <w:rPr>
          <w:rStyle w:val="90"/>
          <w:rFonts w:ascii="Times New Roman" w:hAnsi="Times New Roman"/>
          <w:szCs w:val="21"/>
        </w:rPr>
        <w:t xml:space="preserve">  </w:t>
      </w:r>
      <w:r>
        <w:rPr>
          <w:rStyle w:val="90"/>
          <w:rFonts w:hint="eastAsia" w:ascii="Times New Roman" w:hAnsi="Times New Roman"/>
          <w:szCs w:val="21"/>
        </w:rPr>
        <w:t xml:space="preserve"> </w:t>
      </w:r>
      <w:r>
        <w:rPr>
          <w:rStyle w:val="90"/>
          <w:rFonts w:hint="eastAsia" w:ascii="Times New Roman" w:hAnsi="Times New Roman"/>
          <w:i/>
          <w:iCs/>
          <w:szCs w:val="21"/>
        </w:rPr>
        <w:t>J</w:t>
      </w:r>
      <w:r>
        <w:rPr>
          <w:rStyle w:val="90"/>
          <w:rFonts w:hint="eastAsia" w:ascii="Times New Roman" w:hAnsi="Times New Roman"/>
          <w:szCs w:val="21"/>
        </w:rPr>
        <w:t>-integral</w:t>
      </w:r>
    </w:p>
    <w:p>
      <w:pPr>
        <w:autoSpaceDE w:val="0"/>
        <w:autoSpaceDN w:val="0"/>
        <w:adjustRightInd w:val="0"/>
        <w:spacing w:line="360" w:lineRule="auto"/>
        <w:ind w:firstLine="420"/>
        <w:rPr>
          <w:rStyle w:val="90"/>
          <w:rFonts w:ascii="Times New Roman" w:hAnsi="Times New Roman"/>
          <w:szCs w:val="21"/>
        </w:rPr>
      </w:pPr>
      <w:r>
        <w:rPr>
          <w:rStyle w:val="90"/>
          <w:rFonts w:hint="eastAsia" w:ascii="Times New Roman" w:hAnsi="Times New Roman"/>
          <w:szCs w:val="21"/>
        </w:rPr>
        <w:t>基于弹塑性断裂力学的材料断裂参量，是一个与路径无关的围道积分，可作为裂纹或缺口顶端的应变场的平均度量。</w:t>
      </w:r>
    </w:p>
    <w:p>
      <w:pPr>
        <w:pStyle w:val="3"/>
        <w:rPr>
          <w:rFonts w:ascii="Times New Roman" w:hAnsi="Times New Roman"/>
          <w:b w:val="0"/>
          <w:sz w:val="21"/>
          <w:szCs w:val="21"/>
        </w:rPr>
      </w:pPr>
      <w:bookmarkStart w:id="15" w:name="_Toc112510978"/>
      <w:r>
        <w:rPr>
          <w:rFonts w:ascii="Times New Roman" w:hAnsi="Times New Roman"/>
          <w:sz w:val="21"/>
          <w:szCs w:val="21"/>
        </w:rPr>
        <w:t>2.2</w:t>
      </w:r>
      <w:r>
        <w:rPr>
          <w:rFonts w:ascii="Times New Roman" w:hAnsi="Times New Roman"/>
          <w:b w:val="0"/>
          <w:sz w:val="21"/>
          <w:szCs w:val="21"/>
        </w:rPr>
        <w:t xml:space="preserve">  </w:t>
      </w:r>
      <w:r>
        <w:rPr>
          <w:rFonts w:hint="eastAsia" w:ascii="Times New Roman" w:hAnsi="Times New Roman"/>
          <w:b w:val="0"/>
          <w:sz w:val="21"/>
          <w:szCs w:val="21"/>
        </w:rPr>
        <w:t xml:space="preserve">符 </w:t>
      </w:r>
      <w:r>
        <w:rPr>
          <w:rFonts w:ascii="Times New Roman" w:hAnsi="Times New Roman"/>
          <w:b w:val="0"/>
          <w:sz w:val="21"/>
          <w:szCs w:val="21"/>
        </w:rPr>
        <w:t xml:space="preserve">   </w:t>
      </w:r>
      <w:r>
        <w:rPr>
          <w:rFonts w:hint="eastAsia" w:ascii="Times New Roman" w:hAnsi="Times New Roman"/>
          <w:b w:val="0"/>
          <w:sz w:val="21"/>
          <w:szCs w:val="21"/>
        </w:rPr>
        <w:t>号</w:t>
      </w:r>
      <w:bookmarkEnd w:id="15"/>
    </w:p>
    <w:p>
      <w:pPr>
        <w:spacing w:line="360" w:lineRule="auto"/>
        <w:ind w:firstLine="420" w:firstLineChars="200"/>
        <w:rPr>
          <w:szCs w:val="21"/>
        </w:rPr>
      </w:pPr>
      <w:r>
        <w:rPr>
          <w:rFonts w:hint="eastAsia"/>
          <w:i/>
          <w:szCs w:val="21"/>
        </w:rPr>
        <w:t>a</w:t>
      </w:r>
      <w:r>
        <w:rPr>
          <w:rFonts w:hint="eastAsia"/>
          <w:szCs w:val="21"/>
        </w:rPr>
        <w:t>——</w:t>
      </w:r>
      <w:r>
        <w:rPr>
          <w:szCs w:val="21"/>
        </w:rPr>
        <w:t>平面缺陷规则化后的表征裂纹尺寸</w:t>
      </w:r>
      <w:r>
        <w:rPr>
          <w:rFonts w:hint="eastAsia"/>
          <w:szCs w:val="21"/>
        </w:rPr>
        <w:t>（</w:t>
      </w:r>
      <w:r>
        <w:rPr>
          <w:szCs w:val="21"/>
        </w:rPr>
        <w:t>穿透裂纹长度的一半</w:t>
      </w:r>
      <w:r>
        <w:rPr>
          <w:rFonts w:hint="eastAsia"/>
          <w:szCs w:val="21"/>
        </w:rPr>
        <w:t>；</w:t>
      </w:r>
      <w:r>
        <w:rPr>
          <w:szCs w:val="21"/>
        </w:rPr>
        <w:t>二维缺陷椭圆化后短轴长度的一半</w:t>
      </w:r>
      <w:r>
        <w:rPr>
          <w:rFonts w:hint="eastAsia"/>
          <w:szCs w:val="21"/>
        </w:rPr>
        <w:t>，</w:t>
      </w:r>
      <w:r>
        <w:rPr>
          <w:szCs w:val="21"/>
        </w:rPr>
        <w:t>即表面裂纹的深度、埋藏裂纹自身高度的一半</w:t>
      </w:r>
      <w:r>
        <w:rPr>
          <w:rFonts w:hint="eastAsia"/>
          <w:szCs w:val="21"/>
        </w:rPr>
        <w:t>），mm；</w:t>
      </w:r>
    </w:p>
    <w:p>
      <w:pPr>
        <w:spacing w:line="360" w:lineRule="auto"/>
        <w:ind w:firstLine="420" w:firstLineChars="200"/>
        <w:rPr>
          <w:szCs w:val="21"/>
        </w:rPr>
      </w:pPr>
      <w:r>
        <w:rPr>
          <w:szCs w:val="21"/>
        </w:rPr>
        <w:fldChar w:fldCharType="begin"/>
      </w:r>
      <w:r>
        <w:rPr>
          <w:szCs w:val="21"/>
        </w:rPr>
        <w:instrText xml:space="preserve"> QUOTE </w:instrText>
      </w:r>
      <m:oMath>
        <m:acc>
          <m:accPr>
            <m:chr m:val="̅"/>
            <m:ctrlPr>
              <w:rPr>
                <w:rFonts w:ascii="Cambria Math" w:hAnsi="Cambria Math"/>
                <w:szCs w:val="21"/>
              </w:rPr>
            </m:ctrlPr>
          </m:accPr>
          <m:e>
            <m:r>
              <m:rPr>
                <m:sty m:val="p"/>
              </m:rPr>
              <w:rPr>
                <w:rFonts w:ascii="Cambria Math" w:hAnsi="Cambria Math"/>
                <w:szCs w:val="21"/>
              </w:rPr>
              <m:t xml:space="preserve">a</m:t>
            </m:r>
            <m:ctrlPr>
              <w:rPr>
                <w:rFonts w:ascii="Cambria Math" w:hAnsi="Cambria Math"/>
                <w:szCs w:val="21"/>
              </w:rPr>
            </m:ctrlPr>
          </m:e>
        </m:acc>
      </m:oMath>
      <w:r>
        <w:rPr>
          <w:szCs w:val="21"/>
        </w:rPr>
        <w:instrText xml:space="preserve"> </w:instrText>
      </w:r>
      <w:r>
        <w:rPr>
          <w:szCs w:val="21"/>
        </w:rPr>
        <w:fldChar w:fldCharType="end"/>
      </w:r>
      <m:oMath>
        <m:acc>
          <m:accPr>
            <m:chr m:val="̅"/>
            <m:ctrlPr>
              <w:rPr>
                <w:rFonts w:ascii="Cambria Math" w:hAnsi="Cambria Math" w:eastAsia="黑体" w:cs="FZSSK--GBK1-0"/>
                <w:kern w:val="0"/>
                <w:szCs w:val="21"/>
              </w:rPr>
            </m:ctrlPr>
          </m:accPr>
          <m:e>
            <m:r>
              <m:rPr/>
              <w:rPr>
                <w:rFonts w:hint="eastAsia" w:ascii="Cambria Math" w:hAnsi="Cambria Math" w:eastAsia="黑体" w:cs="FZSSK--GBK1-0"/>
                <w:kern w:val="0"/>
                <w:szCs w:val="21"/>
              </w:rPr>
              <m:t>a</m:t>
            </m:r>
            <m:ctrlPr>
              <w:rPr>
                <w:rFonts w:ascii="Cambria Math" w:hAnsi="Cambria Math" w:eastAsia="黑体" w:cs="FZSSK--GBK1-0"/>
                <w:kern w:val="0"/>
                <w:szCs w:val="21"/>
              </w:rPr>
            </m:ctrlPr>
          </m:e>
        </m:acc>
      </m:oMath>
      <w:r>
        <w:rPr>
          <w:rFonts w:hint="eastAsia"/>
          <w:szCs w:val="21"/>
        </w:rPr>
        <w:t>——简化评定中缺陷的等效裂纹尺寸，mm；</w:t>
      </w:r>
    </w:p>
    <w:p>
      <w:pPr>
        <w:spacing w:line="360" w:lineRule="auto"/>
        <w:ind w:firstLine="420" w:firstLineChars="200"/>
        <w:rPr>
          <w:szCs w:val="21"/>
        </w:rPr>
      </w:pPr>
      <w:r>
        <w:rPr>
          <w:rFonts w:hint="eastAsia"/>
          <w:i/>
          <w:szCs w:val="21"/>
        </w:rPr>
        <w:t>B</w:t>
      </w:r>
      <w:r>
        <w:rPr>
          <w:rFonts w:hint="eastAsia"/>
          <w:szCs w:val="21"/>
        </w:rPr>
        <w:t>——裂纹所在平面的截面厚度，mm；</w:t>
      </w:r>
    </w:p>
    <w:p>
      <w:pPr>
        <w:spacing w:line="360" w:lineRule="auto"/>
        <w:ind w:firstLine="420" w:firstLineChars="200"/>
        <w:rPr>
          <w:szCs w:val="21"/>
        </w:rPr>
      </w:pPr>
      <w:r>
        <w:rPr>
          <w:rFonts w:hint="eastAsia"/>
          <w:i/>
          <w:szCs w:val="21"/>
        </w:rPr>
        <w:t>c</w:t>
      </w:r>
      <w:r>
        <w:rPr>
          <w:rFonts w:hint="eastAsia"/>
          <w:szCs w:val="21"/>
        </w:rPr>
        <w:t>——表征椭圆埋藏裂纹或半椭圆表面裂纹长轴方向的半长，mm；</w:t>
      </w:r>
    </w:p>
    <w:p>
      <w:pPr>
        <w:spacing w:line="360" w:lineRule="auto"/>
        <w:ind w:firstLine="420" w:firstLineChars="200"/>
        <w:rPr>
          <w:i/>
          <w:szCs w:val="21"/>
        </w:rPr>
      </w:pPr>
      <w:r>
        <w:rPr>
          <w:rFonts w:hint="eastAsia"/>
          <w:i/>
          <w:szCs w:val="21"/>
        </w:rPr>
        <w:t>C</w:t>
      </w:r>
      <w:r>
        <w:rPr>
          <w:rFonts w:hint="eastAsia"/>
          <w:szCs w:val="21"/>
        </w:rPr>
        <w:t>——</w:t>
      </w:r>
      <w:r>
        <w:rPr>
          <w:szCs w:val="21"/>
        </w:rPr>
        <w:t>材料疲劳裂纹扩展速率与Δ</w:t>
      </w:r>
      <w:r>
        <w:rPr>
          <w:i/>
          <w:szCs w:val="21"/>
        </w:rPr>
        <w:t>K</w:t>
      </w:r>
      <w:r>
        <w:rPr>
          <w:szCs w:val="21"/>
        </w:rPr>
        <w:t>关系式中的系数</w:t>
      </w:r>
      <w:r>
        <w:rPr>
          <w:rFonts w:hint="eastAsia"/>
          <w:szCs w:val="21"/>
        </w:rPr>
        <w:t>，</w:t>
      </w:r>
      <w:r>
        <w:rPr>
          <w:szCs w:val="21"/>
        </w:rPr>
        <w:t>N</w:t>
      </w:r>
      <w:r>
        <w:rPr>
          <w:szCs w:val="21"/>
          <w:vertAlign w:val="superscript"/>
        </w:rPr>
        <w:t>-</w:t>
      </w:r>
      <w:r>
        <w:rPr>
          <w:i/>
          <w:szCs w:val="21"/>
          <w:vertAlign w:val="superscript"/>
        </w:rPr>
        <w:t>m</w:t>
      </w:r>
      <w:r>
        <w:rPr>
          <w:szCs w:val="21"/>
        </w:rPr>
        <w:t>·mm</w:t>
      </w:r>
      <w:r>
        <w:rPr>
          <w:szCs w:val="21"/>
          <w:vertAlign w:val="superscript"/>
        </w:rPr>
        <w:t xml:space="preserve"> (1+3</w:t>
      </w:r>
      <w:r>
        <w:rPr>
          <w:i/>
          <w:szCs w:val="21"/>
          <w:vertAlign w:val="superscript"/>
        </w:rPr>
        <w:t>m</w:t>
      </w:r>
      <w:r>
        <w:rPr>
          <w:szCs w:val="21"/>
          <w:vertAlign w:val="superscript"/>
        </w:rPr>
        <w:t>/2)</w:t>
      </w:r>
      <w:r>
        <w:rPr>
          <w:szCs w:val="21"/>
        </w:rPr>
        <w:t>·cycle</w:t>
      </w:r>
      <w:r>
        <w:rPr>
          <w:szCs w:val="21"/>
          <w:vertAlign w:val="superscript"/>
        </w:rPr>
        <w:t>-1</w:t>
      </w:r>
      <w:r>
        <w:rPr>
          <w:szCs w:val="21"/>
        </w:rPr>
        <w:t>;</w:t>
      </w:r>
    </w:p>
    <w:p>
      <w:pPr>
        <w:spacing w:line="360" w:lineRule="auto"/>
        <w:ind w:firstLine="420" w:firstLineChars="200"/>
        <w:rPr>
          <w:szCs w:val="21"/>
        </w:rPr>
      </w:pPr>
      <w:r>
        <w:rPr>
          <w:rFonts w:hint="eastAsia"/>
          <w:i/>
          <w:szCs w:val="21"/>
        </w:rPr>
        <w:t>E</w:t>
      </w:r>
      <w:r>
        <w:rPr>
          <w:rFonts w:hint="eastAsia"/>
          <w:szCs w:val="21"/>
        </w:rPr>
        <w:t>——弹性模量，MPa；</w:t>
      </w:r>
    </w:p>
    <w:p>
      <w:pPr>
        <w:spacing w:line="360" w:lineRule="auto"/>
        <w:ind w:firstLine="420" w:firstLineChars="200"/>
        <w:rPr>
          <w:szCs w:val="21"/>
        </w:rPr>
      </w:pPr>
      <w:r>
        <w:rPr>
          <w:rFonts w:hint="eastAsia"/>
          <w:i/>
          <w:szCs w:val="21"/>
        </w:rPr>
        <w:t>e</w:t>
      </w:r>
      <w:r>
        <w:rPr>
          <w:rFonts w:hint="eastAsia"/>
          <w:szCs w:val="21"/>
        </w:rPr>
        <w:t>——错边量，mm；</w:t>
      </w:r>
    </w:p>
    <w:p>
      <w:pPr>
        <w:spacing w:line="360" w:lineRule="auto"/>
        <w:ind w:firstLine="420" w:firstLineChars="200"/>
        <w:rPr>
          <w:szCs w:val="21"/>
        </w:rPr>
      </w:pPr>
      <w:r>
        <w:rPr>
          <w:i/>
          <w:iCs/>
          <w:kern w:val="0"/>
          <w:szCs w:val="21"/>
        </w:rPr>
        <w:t>E</w:t>
      </w:r>
      <w:r>
        <w:rPr>
          <w:kern w:val="0"/>
          <w:szCs w:val="21"/>
        </w:rPr>
        <w:t>’——考虑约束条件修正的弹性模量</w:t>
      </w:r>
      <w:r>
        <w:rPr>
          <w:rFonts w:hint="eastAsia"/>
          <w:szCs w:val="21"/>
        </w:rPr>
        <w:t>，MPa</w:t>
      </w:r>
      <w:r>
        <w:rPr>
          <w:rFonts w:hint="eastAsia"/>
          <w:kern w:val="0"/>
          <w:szCs w:val="21"/>
        </w:rPr>
        <w:t>；</w:t>
      </w:r>
    </w:p>
    <w:p>
      <w:pPr>
        <w:spacing w:line="360" w:lineRule="auto"/>
        <w:ind w:firstLine="420" w:firstLineChars="200"/>
        <w:rPr>
          <w:szCs w:val="21"/>
        </w:rPr>
      </w:pPr>
      <w:r>
        <w:rPr>
          <w:rFonts w:hint="eastAsia"/>
          <w:i/>
          <w:kern w:val="0"/>
          <w:szCs w:val="21"/>
        </w:rPr>
        <w:t>f</w:t>
      </w:r>
      <w:r>
        <w:rPr>
          <w:rFonts w:hint="eastAsia"/>
          <w:kern w:val="0"/>
          <w:szCs w:val="21"/>
          <w:vertAlign w:val="subscript"/>
        </w:rPr>
        <w:t>w</w:t>
      </w:r>
      <w:r>
        <w:rPr>
          <w:rFonts w:hint="eastAsia"/>
          <w:szCs w:val="21"/>
        </w:rPr>
        <w:t>——有限宽度修正系数；</w:t>
      </w:r>
    </w:p>
    <w:p>
      <w:pPr>
        <w:spacing w:line="360" w:lineRule="auto"/>
        <w:ind w:firstLine="420" w:firstLineChars="200"/>
        <w:rPr>
          <w:kern w:val="0"/>
          <w:szCs w:val="21"/>
        </w:rPr>
      </w:pPr>
      <w:r>
        <w:rPr>
          <w:i/>
          <w:kern w:val="0"/>
          <w:szCs w:val="21"/>
        </w:rPr>
        <w:t>G</w:t>
      </w:r>
      <w:r>
        <w:rPr>
          <w:rFonts w:hint="eastAsia"/>
          <w:kern w:val="0"/>
          <w:szCs w:val="21"/>
          <w:lang w:eastAsia="zh-CN"/>
        </w:rPr>
        <w:t>——</w:t>
      </w:r>
      <w:r>
        <w:rPr>
          <w:kern w:val="0"/>
          <w:szCs w:val="21"/>
        </w:rPr>
        <w:t>相邻裂纹间弹塑性干涉效应系数</w:t>
      </w:r>
      <w:r>
        <w:rPr>
          <w:rFonts w:hint="eastAsia"/>
          <w:kern w:val="0"/>
          <w:szCs w:val="21"/>
        </w:rPr>
        <w:t>；</w:t>
      </w:r>
    </w:p>
    <w:p>
      <w:pPr>
        <w:spacing w:line="360" w:lineRule="auto"/>
        <w:ind w:firstLine="420" w:firstLineChars="200"/>
        <w:rPr>
          <w:szCs w:val="21"/>
        </w:rPr>
      </w:pPr>
      <w:r>
        <w:rPr>
          <w:i/>
          <w:szCs w:val="21"/>
        </w:rPr>
        <w:t>J</w:t>
      </w:r>
      <w:r>
        <w:rPr>
          <w:szCs w:val="21"/>
          <w:vertAlign w:val="subscript"/>
        </w:rPr>
        <w:t>0.05</w:t>
      </w:r>
      <w:r>
        <w:rPr>
          <w:rFonts w:hint="eastAsia" w:ascii="宋体" w:hAnsi="宋体"/>
          <w:kern w:val="0"/>
          <w:szCs w:val="21"/>
        </w:rPr>
        <w:t>——</w:t>
      </w:r>
      <w:r>
        <w:rPr>
          <w:szCs w:val="21"/>
        </w:rPr>
        <w:t>裂纹稳定扩展量为0.05mm时所对应的</w:t>
      </w:r>
      <w:r>
        <w:rPr>
          <w:i/>
          <w:szCs w:val="21"/>
        </w:rPr>
        <w:t>J</w:t>
      </w:r>
      <w:r>
        <w:rPr>
          <w:szCs w:val="21"/>
        </w:rPr>
        <w:t>积分值</w:t>
      </w:r>
      <w:r>
        <w:rPr>
          <w:rFonts w:hint="eastAsia"/>
          <w:szCs w:val="21"/>
        </w:rPr>
        <w:t>，kJ/m</w:t>
      </w:r>
      <w:r>
        <w:rPr>
          <w:rFonts w:hint="eastAsia"/>
          <w:szCs w:val="21"/>
          <w:vertAlign w:val="superscript"/>
        </w:rPr>
        <w:t>2</w:t>
      </w:r>
      <w:r>
        <w:rPr>
          <w:rFonts w:hint="eastAsia"/>
          <w:szCs w:val="21"/>
        </w:rPr>
        <w:t>；</w:t>
      </w:r>
    </w:p>
    <w:p>
      <w:pPr>
        <w:spacing w:line="360" w:lineRule="auto"/>
        <w:ind w:firstLine="420" w:firstLineChars="200"/>
        <w:rPr>
          <w:szCs w:val="21"/>
        </w:rPr>
      </w:pPr>
      <w:r>
        <w:rPr>
          <w:i/>
          <w:szCs w:val="21"/>
        </w:rPr>
        <w:t>J</w:t>
      </w:r>
      <w:r>
        <w:rPr>
          <w:szCs w:val="21"/>
          <w:vertAlign w:val="subscript"/>
        </w:rPr>
        <w:t>0.2BL</w:t>
      </w:r>
      <w:r>
        <w:rPr>
          <w:rFonts w:hint="eastAsia" w:ascii="宋体" w:hAnsi="宋体"/>
          <w:kern w:val="0"/>
          <w:szCs w:val="21"/>
        </w:rPr>
        <w:t>——</w:t>
      </w:r>
      <w:r>
        <w:rPr>
          <w:szCs w:val="21"/>
        </w:rPr>
        <w:t>稳定裂纹扩展为0.2mm钝化偏置线时对应的非尺寸敏感断裂抗力</w:t>
      </w:r>
      <w:r>
        <w:rPr>
          <w:i/>
          <w:szCs w:val="21"/>
        </w:rPr>
        <w:t>J</w:t>
      </w:r>
      <w:r>
        <w:rPr>
          <w:szCs w:val="21"/>
        </w:rPr>
        <w:t>积分值</w:t>
      </w:r>
      <w:r>
        <w:rPr>
          <w:rFonts w:hint="eastAsia"/>
          <w:szCs w:val="21"/>
        </w:rPr>
        <w:t>，kJ/m</w:t>
      </w:r>
      <w:r>
        <w:rPr>
          <w:rFonts w:hint="eastAsia"/>
          <w:szCs w:val="21"/>
          <w:vertAlign w:val="superscript"/>
        </w:rPr>
        <w:t>2</w:t>
      </w:r>
      <w:r>
        <w:rPr>
          <w:rFonts w:hint="eastAsia"/>
          <w:szCs w:val="21"/>
        </w:rPr>
        <w:t>；</w:t>
      </w:r>
    </w:p>
    <w:p>
      <w:pPr>
        <w:spacing w:line="360" w:lineRule="auto"/>
        <w:ind w:firstLine="420" w:firstLineChars="200"/>
        <w:rPr>
          <w:szCs w:val="21"/>
        </w:rPr>
      </w:pPr>
      <w:r>
        <w:rPr>
          <w:rFonts w:hint="eastAsia"/>
          <w:i/>
          <w:szCs w:val="21"/>
        </w:rPr>
        <w:t>J</w:t>
      </w:r>
      <w:r>
        <w:rPr>
          <w:szCs w:val="21"/>
          <w:vertAlign w:val="subscript"/>
        </w:rPr>
        <w:t>c(B)</w:t>
      </w:r>
      <w:r>
        <w:rPr>
          <w:rFonts w:hint="eastAsia" w:ascii="宋体" w:hAnsi="宋体"/>
          <w:kern w:val="0"/>
          <w:szCs w:val="21"/>
        </w:rPr>
        <w:t>——</w:t>
      </w:r>
      <w:r>
        <w:rPr>
          <w:szCs w:val="21"/>
        </w:rPr>
        <w:t>当Δ</w:t>
      </w:r>
      <w:r>
        <w:rPr>
          <w:i/>
          <w:szCs w:val="21"/>
        </w:rPr>
        <w:t>a</w:t>
      </w:r>
      <w:r>
        <w:rPr>
          <w:szCs w:val="21"/>
        </w:rPr>
        <w:t>小于0.2mm钝化偏置线时出现非稳定裂纹扩展或pop-in时的</w:t>
      </w:r>
      <w:r>
        <w:rPr>
          <w:i/>
          <w:szCs w:val="21"/>
        </w:rPr>
        <w:t>J</w:t>
      </w:r>
      <w:r>
        <w:rPr>
          <w:szCs w:val="21"/>
        </w:rPr>
        <w:t>积分断裂抗力</w:t>
      </w:r>
      <w:r>
        <w:rPr>
          <w:rFonts w:hint="eastAsia"/>
          <w:szCs w:val="21"/>
        </w:rPr>
        <w:t>，kJ/m</w:t>
      </w:r>
      <w:r>
        <w:rPr>
          <w:rFonts w:hint="eastAsia"/>
          <w:szCs w:val="21"/>
          <w:vertAlign w:val="superscript"/>
        </w:rPr>
        <w:t>2</w:t>
      </w:r>
      <w:r>
        <w:rPr>
          <w:rFonts w:hint="eastAsia"/>
          <w:szCs w:val="21"/>
        </w:rPr>
        <w:t>；</w:t>
      </w:r>
    </w:p>
    <w:p>
      <w:pPr>
        <w:spacing w:line="360" w:lineRule="auto"/>
        <w:ind w:firstLine="420" w:firstLineChars="200"/>
        <w:rPr>
          <w:kern w:val="0"/>
          <w:szCs w:val="21"/>
        </w:rPr>
      </w:pPr>
      <w:r>
        <w:rPr>
          <w:rFonts w:hint="eastAsia"/>
          <w:i/>
          <w:szCs w:val="21"/>
        </w:rPr>
        <w:t>J</w:t>
      </w:r>
      <w:r>
        <w:rPr>
          <w:rFonts w:hint="eastAsia"/>
          <w:iCs/>
          <w:szCs w:val="21"/>
          <w:vertAlign w:val="subscript"/>
        </w:rPr>
        <w:t>i</w:t>
      </w:r>
      <w:r>
        <w:rPr>
          <w:rFonts w:hint="eastAsia" w:ascii="宋体" w:hAnsi="宋体"/>
          <w:kern w:val="0"/>
          <w:szCs w:val="21"/>
        </w:rPr>
        <w:t>——裂纹稳定扩展开始时的</w:t>
      </w:r>
      <w:r>
        <w:rPr>
          <w:i/>
          <w:szCs w:val="21"/>
        </w:rPr>
        <w:t>J</w:t>
      </w:r>
      <w:r>
        <w:rPr>
          <w:szCs w:val="21"/>
        </w:rPr>
        <w:t>积分值</w:t>
      </w:r>
      <w:r>
        <w:rPr>
          <w:rFonts w:hint="eastAsia"/>
          <w:szCs w:val="21"/>
        </w:rPr>
        <w:t>，kJ/m</w:t>
      </w:r>
      <w:r>
        <w:rPr>
          <w:rFonts w:hint="eastAsia"/>
          <w:szCs w:val="21"/>
          <w:vertAlign w:val="superscript"/>
        </w:rPr>
        <w:t>2</w:t>
      </w:r>
      <w:r>
        <w:rPr>
          <w:rFonts w:hint="eastAsia"/>
          <w:szCs w:val="21"/>
        </w:rPr>
        <w:t>；</w:t>
      </w:r>
    </w:p>
    <w:p>
      <w:pPr>
        <w:spacing w:line="360" w:lineRule="auto"/>
        <w:ind w:firstLine="420" w:firstLineChars="200"/>
        <w:rPr>
          <w:i/>
          <w:szCs w:val="21"/>
        </w:rPr>
      </w:pPr>
      <w:r>
        <w:rPr>
          <w:i/>
          <w:szCs w:val="21"/>
        </w:rPr>
        <w:t>K</w:t>
      </w:r>
      <w:r>
        <w:rPr>
          <w:szCs w:val="21"/>
          <w:vertAlign w:val="subscript"/>
        </w:rPr>
        <w:t>IC</w:t>
      </w:r>
      <w:r>
        <w:rPr>
          <w:rFonts w:hint="eastAsia"/>
          <w:szCs w:val="21"/>
        </w:rPr>
        <w:t>——I型平面应变断裂韧度，MPa·m</w:t>
      </w:r>
      <w:r>
        <w:rPr>
          <w:rFonts w:hint="eastAsia"/>
          <w:szCs w:val="21"/>
          <w:vertAlign w:val="superscript"/>
        </w:rPr>
        <w:t>1/2</w:t>
      </w:r>
      <w:r>
        <w:rPr>
          <w:rFonts w:hint="eastAsia"/>
          <w:szCs w:val="21"/>
        </w:rPr>
        <w:t>；</w:t>
      </w:r>
    </w:p>
    <w:p>
      <w:pPr>
        <w:spacing w:line="360" w:lineRule="auto"/>
        <w:ind w:firstLine="420" w:firstLineChars="200"/>
        <w:rPr>
          <w:szCs w:val="21"/>
        </w:rPr>
      </w:pPr>
      <w:r>
        <w:rPr>
          <w:i/>
          <w:szCs w:val="21"/>
        </w:rPr>
        <w:t>K</w:t>
      </w:r>
      <w:r>
        <w:rPr>
          <w:szCs w:val="21"/>
          <w:vertAlign w:val="subscript"/>
        </w:rPr>
        <w:t>m</w:t>
      </w:r>
      <w:r>
        <w:rPr>
          <w:rFonts w:hint="eastAsia"/>
          <w:szCs w:val="21"/>
        </w:rPr>
        <w:t>——由错位引起的应力集中系数，无量纲；</w:t>
      </w:r>
    </w:p>
    <w:p>
      <w:pPr>
        <w:spacing w:line="360" w:lineRule="auto"/>
        <w:ind w:firstLine="420" w:firstLineChars="200"/>
        <w:rPr>
          <w:i/>
          <w:szCs w:val="21"/>
        </w:rPr>
      </w:pPr>
      <w:r>
        <w:rPr>
          <w:i/>
          <w:kern w:val="0"/>
          <w:szCs w:val="21"/>
        </w:rPr>
        <w:t>K</w:t>
      </w:r>
      <w:r>
        <w:rPr>
          <w:kern w:val="0"/>
          <w:szCs w:val="21"/>
          <w:vertAlign w:val="subscript"/>
        </w:rPr>
        <w:t>p</w:t>
      </w:r>
      <w:r>
        <w:rPr>
          <w:rFonts w:hint="eastAsia"/>
          <w:kern w:val="0"/>
          <w:szCs w:val="21"/>
          <w:lang w:eastAsia="zh-CN"/>
        </w:rPr>
        <w:t>——</w:t>
      </w:r>
      <w:r>
        <w:rPr>
          <w:rFonts w:hint="eastAsia"/>
          <w:kern w:val="0"/>
          <w:szCs w:val="21"/>
        </w:rPr>
        <w:t>平面缺陷常规评定中考虑了分项安全系数后，以应力强度因子表示的材料断裂韧度，</w:t>
      </w:r>
      <w:r>
        <w:rPr>
          <w:rFonts w:hint="eastAsia"/>
          <w:szCs w:val="21"/>
        </w:rPr>
        <w:t>MPa·m</w:t>
      </w:r>
      <w:r>
        <w:rPr>
          <w:rFonts w:hint="eastAsia"/>
          <w:szCs w:val="21"/>
          <w:vertAlign w:val="superscript"/>
        </w:rPr>
        <w:t>1/2</w:t>
      </w:r>
      <w:r>
        <w:rPr>
          <w:rFonts w:hint="eastAsia"/>
          <w:szCs w:val="21"/>
        </w:rPr>
        <w:t>；</w:t>
      </w:r>
    </w:p>
    <w:p>
      <w:pPr>
        <w:spacing w:line="360" w:lineRule="auto"/>
        <w:ind w:firstLine="420" w:firstLineChars="200"/>
        <w:rPr>
          <w:i/>
          <w:szCs w:val="21"/>
        </w:rPr>
      </w:pPr>
      <w:r>
        <w:rPr>
          <w:rFonts w:hint="eastAsia"/>
          <w:i/>
          <w:szCs w:val="21"/>
        </w:rPr>
        <w:t>K</w:t>
      </w:r>
      <w:r>
        <w:rPr>
          <w:rFonts w:hint="eastAsia"/>
          <w:szCs w:val="21"/>
          <w:vertAlign w:val="subscript"/>
        </w:rPr>
        <w:t>t</w:t>
      </w:r>
      <w:r>
        <w:rPr>
          <w:rFonts w:hint="eastAsia"/>
          <w:szCs w:val="21"/>
        </w:rPr>
        <w:t>——由于局部不连续引起的应力集中系数，无量纲；</w:t>
      </w:r>
    </w:p>
    <w:p>
      <w:pPr>
        <w:spacing w:line="360" w:lineRule="auto"/>
        <w:ind w:firstLine="420" w:firstLineChars="200"/>
        <w:rPr>
          <w:i/>
          <w:szCs w:val="21"/>
        </w:rPr>
      </w:pPr>
      <w:r>
        <w:rPr>
          <w:rFonts w:hint="eastAsia"/>
          <w:i/>
          <w:szCs w:val="21"/>
        </w:rPr>
        <w:t>K</w:t>
      </w:r>
      <w:r>
        <w:rPr>
          <w:szCs w:val="21"/>
          <w:vertAlign w:val="subscript"/>
        </w:rPr>
        <w:t>tb</w:t>
      </w:r>
      <w:r>
        <w:rPr>
          <w:rFonts w:hint="eastAsia"/>
          <w:szCs w:val="21"/>
        </w:rPr>
        <w:t>——弯曲应力集中系数，无量纲；</w:t>
      </w:r>
    </w:p>
    <w:p>
      <w:pPr>
        <w:spacing w:line="360" w:lineRule="auto"/>
        <w:ind w:firstLine="420" w:firstLineChars="200"/>
        <w:rPr>
          <w:i/>
          <w:szCs w:val="21"/>
        </w:rPr>
      </w:pPr>
      <w:r>
        <w:rPr>
          <w:i/>
          <w:szCs w:val="21"/>
        </w:rPr>
        <w:t>K</w:t>
      </w:r>
      <w:r>
        <w:rPr>
          <w:szCs w:val="21"/>
          <w:vertAlign w:val="subscript"/>
        </w:rPr>
        <w:t>tm</w:t>
      </w:r>
      <w:r>
        <w:rPr>
          <w:rFonts w:hint="eastAsia"/>
          <w:szCs w:val="21"/>
        </w:rPr>
        <w:t>——薄膜应力集中系数，无量纲；</w:t>
      </w:r>
    </w:p>
    <w:p>
      <w:pPr>
        <w:spacing w:line="360" w:lineRule="auto"/>
        <w:ind w:firstLine="420" w:firstLineChars="200"/>
        <w:rPr>
          <w:i/>
          <w:szCs w:val="21"/>
        </w:rPr>
      </w:pPr>
      <w:r>
        <w:rPr>
          <w:rFonts w:hint="eastAsia"/>
          <w:i/>
          <w:szCs w:val="21"/>
        </w:rPr>
        <w:t>K</w:t>
      </w:r>
      <w:r>
        <w:rPr>
          <w:rFonts w:hint="eastAsia"/>
          <w:szCs w:val="21"/>
          <w:vertAlign w:val="subscript"/>
        </w:rPr>
        <w:t>r</w:t>
      </w:r>
      <w:r>
        <w:rPr>
          <w:rFonts w:hint="eastAsia"/>
          <w:szCs w:val="21"/>
        </w:rPr>
        <w:t>——平面缺陷评定用断裂比，指施加载荷作用下的应力强度因子与以应力强度因子表示的材料断裂韧度的比值；</w:t>
      </w:r>
    </w:p>
    <w:p>
      <w:pPr>
        <w:spacing w:line="360" w:lineRule="auto"/>
        <w:ind w:firstLine="420" w:firstLineChars="200"/>
        <w:rPr>
          <w:i/>
          <w:szCs w:val="21"/>
        </w:rPr>
      </w:pPr>
      <w:r>
        <w:rPr>
          <w:i/>
          <w:szCs w:val="21"/>
        </w:rPr>
        <w:t>K</w:t>
      </w:r>
      <w:r>
        <w:rPr>
          <w:szCs w:val="21"/>
          <w:vertAlign w:val="superscript"/>
        </w:rPr>
        <w:t>P</w:t>
      </w:r>
      <w:r>
        <w:rPr>
          <w:szCs w:val="21"/>
          <w:vertAlign w:val="subscript"/>
        </w:rPr>
        <w:t>I</w:t>
      </w:r>
      <w:r>
        <w:rPr>
          <w:rFonts w:hint="eastAsia"/>
          <w:szCs w:val="21"/>
          <w:vertAlign w:val="baseline"/>
          <w:lang w:eastAsia="zh-CN"/>
        </w:rPr>
        <w:t>——</w:t>
      </w:r>
      <w:r>
        <w:rPr>
          <w:rFonts w:hint="eastAsia"/>
          <w:szCs w:val="21"/>
        </w:rPr>
        <w:t>一次应力引起的应力强度因子，MPa·m</w:t>
      </w:r>
      <w:r>
        <w:rPr>
          <w:rFonts w:hint="eastAsia"/>
          <w:szCs w:val="21"/>
          <w:vertAlign w:val="superscript"/>
        </w:rPr>
        <w:t>1/2</w:t>
      </w:r>
      <w:r>
        <w:rPr>
          <w:rFonts w:hint="eastAsia"/>
          <w:szCs w:val="21"/>
        </w:rPr>
        <w:t>；</w:t>
      </w:r>
    </w:p>
    <w:p>
      <w:pPr>
        <w:spacing w:line="360" w:lineRule="auto"/>
        <w:ind w:firstLine="420" w:firstLineChars="200"/>
        <w:rPr>
          <w:rFonts w:hint="eastAsia"/>
          <w:szCs w:val="21"/>
        </w:rPr>
      </w:pPr>
      <w:r>
        <w:rPr>
          <w:i/>
          <w:szCs w:val="21"/>
        </w:rPr>
        <w:t>K</w:t>
      </w:r>
      <w:r>
        <w:rPr>
          <w:szCs w:val="21"/>
          <w:vertAlign w:val="superscript"/>
        </w:rPr>
        <w:t>S</w:t>
      </w:r>
      <w:r>
        <w:rPr>
          <w:szCs w:val="21"/>
          <w:vertAlign w:val="subscript"/>
        </w:rPr>
        <w:t>I</w:t>
      </w:r>
      <w:r>
        <w:rPr>
          <w:rFonts w:hint="eastAsia"/>
          <w:szCs w:val="21"/>
          <w:vertAlign w:val="baseline"/>
          <w:lang w:eastAsia="zh-CN"/>
        </w:rPr>
        <w:t>——</w:t>
      </w:r>
      <w:r>
        <w:rPr>
          <w:rFonts w:hint="eastAsia"/>
          <w:iCs/>
          <w:szCs w:val="21"/>
        </w:rPr>
        <w:t>二</w:t>
      </w:r>
      <w:r>
        <w:rPr>
          <w:rFonts w:hint="eastAsia"/>
          <w:szCs w:val="21"/>
        </w:rPr>
        <w:t>次应力引起的应力强度因子，MPa·m</w:t>
      </w:r>
      <w:r>
        <w:rPr>
          <w:rFonts w:hint="eastAsia"/>
          <w:szCs w:val="21"/>
          <w:vertAlign w:val="superscript"/>
        </w:rPr>
        <w:t>1/2</w:t>
      </w:r>
      <w:r>
        <w:rPr>
          <w:rFonts w:hint="eastAsia"/>
          <w:szCs w:val="21"/>
        </w:rPr>
        <w:t>；；</w:t>
      </w:r>
    </w:p>
    <w:p>
      <w:pPr>
        <w:spacing w:line="360" w:lineRule="auto"/>
        <w:ind w:firstLine="420" w:firstLineChars="200"/>
        <w:rPr>
          <w:i/>
          <w:szCs w:val="21"/>
        </w:rPr>
      </w:pPr>
      <w:r>
        <w:rPr>
          <w:rFonts w:hint="eastAsia"/>
          <w:i/>
          <w:szCs w:val="21"/>
        </w:rPr>
        <w:t>L</w:t>
      </w:r>
      <w:r>
        <w:rPr>
          <w:rFonts w:hint="eastAsia"/>
          <w:i w:val="0"/>
          <w:iCs/>
          <w:szCs w:val="21"/>
          <w:vertAlign w:val="subscript"/>
        </w:rPr>
        <w:t>r</w:t>
      </w:r>
      <w:r>
        <w:rPr>
          <w:rFonts w:hint="eastAsia"/>
          <w:szCs w:val="21"/>
          <w:vertAlign w:val="baseline"/>
          <w:lang w:eastAsia="zh-CN"/>
        </w:rPr>
        <w:t>——</w:t>
      </w:r>
      <w:r>
        <w:rPr>
          <w:rFonts w:hint="eastAsia"/>
          <w:szCs w:val="21"/>
        </w:rPr>
        <w:t>载荷比，指引起一次应力的施加荷载与塑性极限荷载的比值，表示载荷接近于材料塑性极限荷载的程度；</w:t>
      </w:r>
    </w:p>
    <w:p>
      <w:pPr>
        <w:spacing w:line="360" w:lineRule="auto"/>
        <w:ind w:firstLine="420" w:firstLineChars="200"/>
        <w:rPr>
          <w:i/>
          <w:szCs w:val="21"/>
        </w:rPr>
      </w:pPr>
      <w:r>
        <w:rPr>
          <w:i/>
          <w:szCs w:val="21"/>
        </w:rPr>
        <w:t>L</w:t>
      </w:r>
      <w:r>
        <w:rPr>
          <w:i w:val="0"/>
          <w:iCs/>
          <w:szCs w:val="21"/>
          <w:vertAlign w:val="subscript"/>
        </w:rPr>
        <w:t>r,max</w:t>
      </w:r>
      <w:r>
        <w:rPr>
          <w:rFonts w:hint="eastAsia"/>
          <w:szCs w:val="21"/>
          <w:vertAlign w:val="baseline"/>
          <w:lang w:eastAsia="zh-CN"/>
        </w:rPr>
        <w:t>——</w:t>
      </w:r>
      <w:r>
        <w:rPr>
          <w:rFonts w:hint="eastAsia"/>
          <w:i/>
          <w:szCs w:val="21"/>
        </w:rPr>
        <w:t>L</w:t>
      </w:r>
      <w:r>
        <w:rPr>
          <w:rFonts w:hint="eastAsia"/>
          <w:i/>
          <w:szCs w:val="21"/>
          <w:vertAlign w:val="subscript"/>
        </w:rPr>
        <w:t>r</w:t>
      </w:r>
      <w:r>
        <w:rPr>
          <w:rFonts w:hint="eastAsia"/>
          <w:szCs w:val="21"/>
        </w:rPr>
        <w:t>的容许极限；</w:t>
      </w:r>
    </w:p>
    <w:p>
      <w:pPr>
        <w:spacing w:line="360" w:lineRule="auto"/>
        <w:ind w:firstLine="420" w:firstLineChars="200"/>
        <w:rPr>
          <w:i/>
          <w:szCs w:val="21"/>
        </w:rPr>
      </w:pPr>
      <w:r>
        <w:rPr>
          <w:rFonts w:hint="eastAsia"/>
          <w:i/>
          <w:szCs w:val="21"/>
        </w:rPr>
        <w:t>M</w:t>
      </w:r>
      <w:r>
        <w:rPr>
          <w:rFonts w:hint="eastAsia"/>
          <w:szCs w:val="21"/>
          <w:vertAlign w:val="baseline"/>
          <w:lang w:eastAsia="zh-CN"/>
        </w:rPr>
        <w:t>——</w:t>
      </w:r>
      <w:r>
        <w:rPr>
          <w:rFonts w:hint="eastAsia"/>
          <w:szCs w:val="21"/>
        </w:rPr>
        <w:t>相邻裂纹间的线弹性干涉效应系数；</w:t>
      </w:r>
    </w:p>
    <w:p>
      <w:pPr>
        <w:spacing w:line="360" w:lineRule="auto"/>
        <w:ind w:firstLine="420" w:firstLineChars="200"/>
        <w:rPr>
          <w:kern w:val="0"/>
          <w:szCs w:val="21"/>
        </w:rPr>
      </w:pPr>
      <w:r>
        <w:rPr>
          <w:rFonts w:hint="eastAsia"/>
          <w:i/>
          <w:kern w:val="0"/>
          <w:szCs w:val="21"/>
        </w:rPr>
        <w:t>M</w:t>
      </w:r>
      <w:r>
        <w:rPr>
          <w:kern w:val="0"/>
          <w:szCs w:val="21"/>
          <w:vertAlign w:val="subscript"/>
        </w:rPr>
        <w:t>m</w:t>
      </w:r>
      <w:r>
        <w:rPr>
          <w:rFonts w:hint="eastAsia"/>
          <w:kern w:val="0"/>
          <w:szCs w:val="21"/>
        </w:rPr>
        <w:t>——应力强度因子放大系数；</w:t>
      </w:r>
    </w:p>
    <w:p>
      <w:pPr>
        <w:spacing w:line="360" w:lineRule="auto"/>
        <w:ind w:firstLine="420" w:firstLineChars="200"/>
        <w:rPr>
          <w:i/>
          <w:szCs w:val="21"/>
        </w:rPr>
      </w:pPr>
      <w:r>
        <w:rPr>
          <w:i/>
          <w:szCs w:val="21"/>
        </w:rPr>
        <w:t>m</w:t>
      </w:r>
      <w:r>
        <w:rPr>
          <w:rFonts w:hint="eastAsia"/>
          <w:kern w:val="0"/>
          <w:szCs w:val="21"/>
        </w:rPr>
        <w:t>——</w:t>
      </w:r>
      <w:r>
        <w:rPr>
          <w:szCs w:val="21"/>
        </w:rPr>
        <w:t>疲劳裂纹扩展速率与Δ</w:t>
      </w:r>
      <w:r>
        <w:rPr>
          <w:i/>
          <w:szCs w:val="21"/>
        </w:rPr>
        <w:t>K</w:t>
      </w:r>
      <w:r>
        <w:rPr>
          <w:szCs w:val="21"/>
        </w:rPr>
        <w:t>关系式中的指数</w:t>
      </w:r>
      <w:r>
        <w:rPr>
          <w:rFonts w:hint="eastAsia"/>
          <w:szCs w:val="21"/>
        </w:rPr>
        <w:t>；</w:t>
      </w:r>
    </w:p>
    <w:p>
      <w:pPr>
        <w:spacing w:line="360" w:lineRule="auto"/>
        <w:ind w:firstLine="420" w:firstLineChars="200"/>
        <w:rPr>
          <w:szCs w:val="21"/>
        </w:rPr>
      </w:pPr>
      <w:r>
        <w:rPr>
          <w:rFonts w:hint="eastAsia"/>
          <w:i/>
          <w:szCs w:val="21"/>
        </w:rPr>
        <w:t>P</w:t>
      </w:r>
      <w:r>
        <w:rPr>
          <w:rFonts w:hint="eastAsia"/>
          <w:szCs w:val="21"/>
        </w:rPr>
        <w:t>——一次应力，MPa；</w:t>
      </w:r>
    </w:p>
    <w:p>
      <w:pPr>
        <w:spacing w:line="360" w:lineRule="auto"/>
        <w:ind w:firstLine="420" w:firstLineChars="200"/>
        <w:rPr>
          <w:szCs w:val="21"/>
        </w:rPr>
      </w:pPr>
      <w:r>
        <w:rPr>
          <w:rFonts w:hint="eastAsia"/>
          <w:i/>
          <w:szCs w:val="21"/>
        </w:rPr>
        <w:t>P</w:t>
      </w:r>
      <w:r>
        <w:rPr>
          <w:szCs w:val="21"/>
          <w:vertAlign w:val="subscript"/>
        </w:rPr>
        <w:t>b</w:t>
      </w:r>
      <w:r>
        <w:rPr>
          <w:rFonts w:hint="eastAsia"/>
          <w:szCs w:val="21"/>
        </w:rPr>
        <w:t>——一次弯曲应力，MPa；</w:t>
      </w:r>
    </w:p>
    <w:p>
      <w:pPr>
        <w:spacing w:line="360" w:lineRule="auto"/>
        <w:ind w:firstLine="420" w:firstLineChars="200"/>
        <w:rPr>
          <w:szCs w:val="21"/>
        </w:rPr>
      </w:pPr>
      <w:r>
        <w:rPr>
          <w:i/>
          <w:szCs w:val="21"/>
        </w:rPr>
        <w:t>P</w:t>
      </w:r>
      <w:r>
        <w:rPr>
          <w:szCs w:val="21"/>
          <w:vertAlign w:val="subscript"/>
        </w:rPr>
        <w:t>m</w:t>
      </w:r>
      <w:r>
        <w:rPr>
          <w:rFonts w:hint="eastAsia"/>
          <w:szCs w:val="21"/>
        </w:rPr>
        <w:t>——一次薄膜应力，MPa；</w:t>
      </w:r>
    </w:p>
    <w:p>
      <w:pPr>
        <w:spacing w:line="360" w:lineRule="auto"/>
        <w:ind w:firstLine="420" w:firstLineChars="200"/>
        <w:rPr>
          <w:szCs w:val="21"/>
        </w:rPr>
      </w:pPr>
      <w:r>
        <w:rPr>
          <w:rFonts w:hint="eastAsia"/>
          <w:i/>
          <w:szCs w:val="21"/>
        </w:rPr>
        <w:t>Q</w:t>
      </w:r>
      <w:r>
        <w:rPr>
          <w:rFonts w:hint="eastAsia"/>
          <w:szCs w:val="21"/>
        </w:rPr>
        <w:t>——二次应力，MP</w:t>
      </w:r>
      <w:r>
        <w:rPr>
          <w:szCs w:val="21"/>
        </w:rPr>
        <w:t>a</w:t>
      </w:r>
      <w:r>
        <w:rPr>
          <w:rFonts w:hint="eastAsia"/>
          <w:szCs w:val="21"/>
        </w:rPr>
        <w:t>；</w:t>
      </w:r>
    </w:p>
    <w:p>
      <w:pPr>
        <w:spacing w:line="360" w:lineRule="auto"/>
        <w:ind w:firstLine="420" w:firstLineChars="200"/>
        <w:rPr>
          <w:szCs w:val="21"/>
        </w:rPr>
      </w:pPr>
      <w:r>
        <w:rPr>
          <w:i/>
          <w:szCs w:val="21"/>
        </w:rPr>
        <w:t>Q</w:t>
      </w:r>
      <w:r>
        <w:rPr>
          <w:szCs w:val="21"/>
          <w:vertAlign w:val="subscript"/>
        </w:rPr>
        <w:t>b</w:t>
      </w:r>
      <w:r>
        <w:rPr>
          <w:rFonts w:hint="eastAsia" w:ascii="宋体" w:hAnsi="宋体"/>
          <w:kern w:val="0"/>
          <w:szCs w:val="21"/>
        </w:rPr>
        <w:t>——二次弯曲应力</w:t>
      </w:r>
      <w:r>
        <w:rPr>
          <w:kern w:val="0"/>
          <w:szCs w:val="21"/>
        </w:rPr>
        <w:t>，MPa</w:t>
      </w:r>
      <w:r>
        <w:rPr>
          <w:rFonts w:hint="eastAsia"/>
          <w:kern w:val="0"/>
          <w:szCs w:val="21"/>
        </w:rPr>
        <w:t>；</w:t>
      </w:r>
    </w:p>
    <w:p>
      <w:pPr>
        <w:spacing w:line="360" w:lineRule="auto"/>
        <w:ind w:firstLine="420" w:firstLineChars="200"/>
        <w:rPr>
          <w:kern w:val="0"/>
          <w:szCs w:val="21"/>
        </w:rPr>
      </w:pPr>
      <w:r>
        <w:rPr>
          <w:i/>
          <w:szCs w:val="21"/>
        </w:rPr>
        <w:t>Q</w:t>
      </w:r>
      <w:r>
        <w:rPr>
          <w:szCs w:val="21"/>
          <w:vertAlign w:val="subscript"/>
        </w:rPr>
        <w:t>m</w:t>
      </w:r>
      <w:r>
        <w:rPr>
          <w:rFonts w:hint="eastAsia" w:ascii="宋体" w:hAnsi="宋体"/>
          <w:kern w:val="0"/>
          <w:szCs w:val="21"/>
        </w:rPr>
        <w:t>——二次薄膜弯曲应力</w:t>
      </w:r>
      <w:r>
        <w:rPr>
          <w:kern w:val="0"/>
          <w:szCs w:val="21"/>
        </w:rPr>
        <w:t>，MPa</w:t>
      </w:r>
      <w:r>
        <w:rPr>
          <w:rFonts w:hint="eastAsia"/>
          <w:kern w:val="0"/>
          <w:szCs w:val="21"/>
        </w:rPr>
        <w:t>；</w:t>
      </w:r>
    </w:p>
    <w:p>
      <w:pPr>
        <w:spacing w:line="360" w:lineRule="auto"/>
        <w:ind w:firstLine="420" w:firstLineChars="200"/>
        <w:rPr>
          <w:szCs w:val="21"/>
        </w:rPr>
      </w:pPr>
      <w:r>
        <w:rPr>
          <w:rFonts w:hint="eastAsia"/>
          <w:i/>
          <w:szCs w:val="21"/>
        </w:rPr>
        <w:t>S</w:t>
      </w:r>
      <w:r>
        <w:rPr>
          <w:szCs w:val="21"/>
          <w:vertAlign w:val="subscript"/>
        </w:rPr>
        <w:t>r</w:t>
      </w:r>
      <w:r>
        <w:rPr>
          <w:rFonts w:hint="eastAsia" w:ascii="宋体" w:hAnsi="宋体"/>
          <w:kern w:val="0"/>
          <w:szCs w:val="21"/>
        </w:rPr>
        <w:t>——</w:t>
      </w:r>
      <w:r>
        <w:rPr>
          <w:rFonts w:hint="eastAsia"/>
          <w:szCs w:val="21"/>
        </w:rPr>
        <w:t>施加载荷与流变强度载荷的比值；</w:t>
      </w:r>
    </w:p>
    <w:p>
      <w:pPr>
        <w:spacing w:line="360" w:lineRule="auto"/>
        <w:ind w:firstLine="420" w:firstLineChars="200"/>
        <w:rPr>
          <w:szCs w:val="21"/>
        </w:rPr>
      </w:pPr>
      <w:r>
        <w:rPr>
          <w:szCs w:val="21"/>
        </w:rPr>
        <w:t>(</w:t>
      </w:r>
      <w:r>
        <w:rPr>
          <w:i/>
          <w:szCs w:val="21"/>
        </w:rPr>
        <w:t>S</w:t>
      </w:r>
      <w:r>
        <w:rPr>
          <w:szCs w:val="21"/>
          <w:vertAlign w:val="superscript"/>
        </w:rPr>
        <w:t>3</w:t>
      </w:r>
      <w:r>
        <w:rPr>
          <w:i/>
          <w:szCs w:val="21"/>
        </w:rPr>
        <w:t>N</w:t>
      </w:r>
      <w:r>
        <w:rPr>
          <w:szCs w:val="21"/>
        </w:rPr>
        <w:t>)</w:t>
      </w:r>
      <w:r>
        <w:rPr>
          <w:szCs w:val="21"/>
          <w:vertAlign w:val="subscript"/>
        </w:rPr>
        <w:t>x</w:t>
      </w:r>
      <w:r>
        <w:rPr>
          <w:rFonts w:hint="eastAsia" w:ascii="宋体" w:hAnsi="宋体"/>
          <w:kern w:val="0"/>
          <w:szCs w:val="21"/>
        </w:rPr>
        <w:t>——</w:t>
      </w:r>
      <w:r>
        <w:rPr>
          <w:szCs w:val="21"/>
        </w:rPr>
        <w:t>工况要求承受的疲劳强度参量</w:t>
      </w:r>
      <w:r>
        <w:rPr>
          <w:rFonts w:hint="eastAsia"/>
          <w:szCs w:val="21"/>
        </w:rPr>
        <w:t>，</w:t>
      </w:r>
      <w:r>
        <w:rPr>
          <w:szCs w:val="21"/>
        </w:rPr>
        <w:t>N</w:t>
      </w:r>
      <w:r>
        <w:rPr>
          <w:szCs w:val="21"/>
          <w:vertAlign w:val="superscript"/>
        </w:rPr>
        <w:t>3</w:t>
      </w:r>
      <w:r>
        <w:rPr>
          <w:szCs w:val="21"/>
        </w:rPr>
        <w:t>/mm</w:t>
      </w:r>
      <w:r>
        <w:rPr>
          <w:szCs w:val="21"/>
          <w:vertAlign w:val="superscript"/>
        </w:rPr>
        <w:t>6</w:t>
      </w:r>
      <w:r>
        <w:rPr>
          <w:rFonts w:hint="eastAsia"/>
          <w:szCs w:val="21"/>
        </w:rPr>
        <w:t>·</w:t>
      </w:r>
      <w:r>
        <w:rPr>
          <w:szCs w:val="21"/>
        </w:rPr>
        <w:t>cycle</w:t>
      </w:r>
      <w:r>
        <w:rPr>
          <w:rFonts w:hint="eastAsia"/>
          <w:szCs w:val="21"/>
        </w:rPr>
        <w:t>；</w:t>
      </w:r>
    </w:p>
    <w:p>
      <w:pPr>
        <w:spacing w:line="360" w:lineRule="auto"/>
        <w:ind w:firstLine="420" w:firstLineChars="200"/>
        <w:rPr>
          <w:szCs w:val="21"/>
        </w:rPr>
      </w:pPr>
      <w:r>
        <w:rPr>
          <w:szCs w:val="21"/>
        </w:rPr>
        <w:t>(</w:t>
      </w:r>
      <w:r>
        <w:rPr>
          <w:i/>
          <w:szCs w:val="21"/>
        </w:rPr>
        <w:t>S</w:t>
      </w:r>
      <w:r>
        <w:rPr>
          <w:szCs w:val="21"/>
          <w:vertAlign w:val="superscript"/>
        </w:rPr>
        <w:t>3</w:t>
      </w:r>
      <w:r>
        <w:rPr>
          <w:i/>
          <w:szCs w:val="21"/>
        </w:rPr>
        <w:t>N</w:t>
      </w:r>
      <w:r>
        <w:rPr>
          <w:szCs w:val="21"/>
        </w:rPr>
        <w:t>)</w:t>
      </w:r>
      <w:r>
        <w:rPr>
          <w:rFonts w:hint="eastAsia"/>
          <w:szCs w:val="21"/>
          <w:vertAlign w:val="subscript"/>
        </w:rPr>
        <w:t>y</w:t>
      </w:r>
      <w:r>
        <w:rPr>
          <w:rFonts w:hint="eastAsia" w:ascii="宋体" w:hAnsi="宋体"/>
          <w:kern w:val="0"/>
          <w:szCs w:val="21"/>
        </w:rPr>
        <w:t>——</w:t>
      </w:r>
      <w:r>
        <w:rPr>
          <w:rFonts w:hint="eastAsia"/>
          <w:szCs w:val="21"/>
        </w:rPr>
        <w:t>缺陷容许承受的疲劳强度参量，</w:t>
      </w:r>
      <w:r>
        <w:rPr>
          <w:szCs w:val="21"/>
        </w:rPr>
        <w:t>N</w:t>
      </w:r>
      <w:r>
        <w:rPr>
          <w:szCs w:val="21"/>
          <w:vertAlign w:val="superscript"/>
        </w:rPr>
        <w:t>3</w:t>
      </w:r>
      <w:r>
        <w:rPr>
          <w:szCs w:val="21"/>
        </w:rPr>
        <w:t>/mm</w:t>
      </w:r>
      <w:r>
        <w:rPr>
          <w:szCs w:val="21"/>
          <w:vertAlign w:val="superscript"/>
        </w:rPr>
        <w:t>6</w:t>
      </w:r>
      <w:r>
        <w:rPr>
          <w:rFonts w:hint="eastAsia"/>
          <w:szCs w:val="21"/>
        </w:rPr>
        <w:t>·</w:t>
      </w:r>
      <w:r>
        <w:rPr>
          <w:szCs w:val="21"/>
        </w:rPr>
        <w:t>cycle</w:t>
      </w:r>
      <w:r>
        <w:rPr>
          <w:rFonts w:hint="eastAsia"/>
          <w:szCs w:val="21"/>
        </w:rPr>
        <w:t>；</w:t>
      </w:r>
    </w:p>
    <w:p>
      <w:pPr>
        <w:spacing w:line="360" w:lineRule="auto"/>
        <w:ind w:firstLine="420" w:firstLineChars="200"/>
        <w:rPr>
          <w:szCs w:val="21"/>
        </w:rPr>
      </w:pPr>
      <w:r>
        <w:rPr>
          <w:szCs w:val="21"/>
        </w:rPr>
        <w:t>Δ</w:t>
      </w:r>
      <w:r>
        <w:rPr>
          <w:i/>
          <w:szCs w:val="21"/>
        </w:rPr>
        <w:t>K</w:t>
      </w:r>
      <w:r>
        <w:rPr>
          <w:rFonts w:hint="eastAsia" w:ascii="宋体" w:hAnsi="宋体"/>
          <w:kern w:val="0"/>
          <w:szCs w:val="21"/>
        </w:rPr>
        <w:t>——</w:t>
      </w:r>
      <w:r>
        <w:rPr>
          <w:szCs w:val="21"/>
        </w:rPr>
        <w:t>裂纹尖端应力强度因子变化范围</w:t>
      </w:r>
      <w:r>
        <w:rPr>
          <w:rFonts w:hint="eastAsia"/>
          <w:szCs w:val="21"/>
        </w:rPr>
        <w:t>，</w:t>
      </w:r>
      <w:r>
        <w:rPr>
          <w:szCs w:val="21"/>
        </w:rPr>
        <w:t>MPa·m</w:t>
      </w:r>
      <w:r>
        <w:rPr>
          <w:szCs w:val="21"/>
          <w:vertAlign w:val="superscript"/>
        </w:rPr>
        <w:t>1</w:t>
      </w:r>
      <w:r>
        <w:rPr>
          <w:rFonts w:hint="eastAsia"/>
          <w:szCs w:val="21"/>
          <w:vertAlign w:val="superscript"/>
        </w:rPr>
        <w:t>/</w:t>
      </w:r>
      <w:r>
        <w:rPr>
          <w:szCs w:val="21"/>
          <w:vertAlign w:val="superscript"/>
        </w:rPr>
        <w:t>2</w:t>
      </w:r>
      <w:r>
        <w:rPr>
          <w:szCs w:val="21"/>
        </w:rPr>
        <w:t>或N/mm</w:t>
      </w:r>
      <w:r>
        <w:rPr>
          <w:szCs w:val="21"/>
          <w:vertAlign w:val="superscript"/>
        </w:rPr>
        <w:t>3/2</w:t>
      </w:r>
      <w:r>
        <w:rPr>
          <w:rFonts w:hint="eastAsia"/>
          <w:szCs w:val="21"/>
        </w:rPr>
        <w:t>；</w:t>
      </w:r>
    </w:p>
    <w:p>
      <w:pPr>
        <w:spacing w:line="360" w:lineRule="auto"/>
        <w:ind w:firstLine="420" w:firstLineChars="200"/>
        <w:rPr>
          <w:szCs w:val="21"/>
        </w:rPr>
      </w:pPr>
      <w:r>
        <w:rPr>
          <w:szCs w:val="21"/>
        </w:rPr>
        <w:t>Δ</w:t>
      </w:r>
      <w:r>
        <w:rPr>
          <w:i/>
          <w:szCs w:val="21"/>
        </w:rPr>
        <w:t>K</w:t>
      </w:r>
      <w:r>
        <w:rPr>
          <w:szCs w:val="21"/>
          <w:vertAlign w:val="subscript"/>
        </w:rPr>
        <w:t>a</w:t>
      </w:r>
      <w:r>
        <w:rPr>
          <w:rFonts w:hint="eastAsia" w:ascii="宋体" w:hAnsi="宋体"/>
          <w:kern w:val="0"/>
          <w:szCs w:val="21"/>
        </w:rPr>
        <w:t>——</w:t>
      </w:r>
      <w:r>
        <w:rPr>
          <w:szCs w:val="21"/>
        </w:rPr>
        <w:t>a方向裂纹尖端处的Δ</w:t>
      </w:r>
      <w:r>
        <w:rPr>
          <w:i/>
          <w:szCs w:val="21"/>
        </w:rPr>
        <w:t>K</w:t>
      </w:r>
      <w:r>
        <w:rPr>
          <w:rFonts w:hint="eastAsia"/>
          <w:szCs w:val="21"/>
        </w:rPr>
        <w:t>，</w:t>
      </w:r>
      <w:r>
        <w:rPr>
          <w:szCs w:val="21"/>
        </w:rPr>
        <w:t>MPa·m</w:t>
      </w:r>
      <w:r>
        <w:rPr>
          <w:szCs w:val="21"/>
          <w:vertAlign w:val="superscript"/>
        </w:rPr>
        <w:t>1</w:t>
      </w:r>
      <w:r>
        <w:rPr>
          <w:rFonts w:hint="eastAsia"/>
          <w:szCs w:val="21"/>
          <w:vertAlign w:val="superscript"/>
        </w:rPr>
        <w:t>/</w:t>
      </w:r>
      <w:r>
        <w:rPr>
          <w:szCs w:val="21"/>
          <w:vertAlign w:val="superscript"/>
        </w:rPr>
        <w:t>2</w:t>
      </w:r>
      <w:r>
        <w:rPr>
          <w:szCs w:val="21"/>
        </w:rPr>
        <w:t>或N/mm</w:t>
      </w:r>
      <w:r>
        <w:rPr>
          <w:szCs w:val="21"/>
          <w:vertAlign w:val="superscript"/>
        </w:rPr>
        <w:t>3/2</w:t>
      </w:r>
      <w:r>
        <w:rPr>
          <w:rFonts w:hint="eastAsia"/>
          <w:szCs w:val="21"/>
        </w:rPr>
        <w:t>；</w:t>
      </w:r>
    </w:p>
    <w:p>
      <w:pPr>
        <w:spacing w:line="360" w:lineRule="auto"/>
        <w:ind w:firstLine="420" w:firstLineChars="200"/>
        <w:rPr>
          <w:szCs w:val="21"/>
        </w:rPr>
      </w:pPr>
      <w:r>
        <w:rPr>
          <w:szCs w:val="21"/>
        </w:rPr>
        <w:t>Δ</w:t>
      </w:r>
      <w:r>
        <w:rPr>
          <w:i/>
          <w:szCs w:val="21"/>
        </w:rPr>
        <w:t>K</w:t>
      </w:r>
      <w:r>
        <w:rPr>
          <w:szCs w:val="21"/>
          <w:vertAlign w:val="subscript"/>
        </w:rPr>
        <w:t>c</w:t>
      </w:r>
      <w:r>
        <w:rPr>
          <w:rFonts w:hint="eastAsia" w:ascii="宋体" w:hAnsi="宋体"/>
          <w:kern w:val="0"/>
          <w:szCs w:val="21"/>
        </w:rPr>
        <w:t>——</w:t>
      </w:r>
      <w:r>
        <w:rPr>
          <w:szCs w:val="21"/>
        </w:rPr>
        <w:t>c方向裂纹尖端处的Δ</w:t>
      </w:r>
      <w:r>
        <w:rPr>
          <w:i/>
          <w:szCs w:val="21"/>
        </w:rPr>
        <w:t>K</w:t>
      </w:r>
      <w:r>
        <w:rPr>
          <w:rFonts w:hint="eastAsia"/>
          <w:szCs w:val="21"/>
        </w:rPr>
        <w:t>，</w:t>
      </w:r>
      <w:r>
        <w:rPr>
          <w:szCs w:val="21"/>
        </w:rPr>
        <w:t>MPa·m</w:t>
      </w:r>
      <w:r>
        <w:rPr>
          <w:szCs w:val="21"/>
          <w:vertAlign w:val="superscript"/>
        </w:rPr>
        <w:t>1</w:t>
      </w:r>
      <w:r>
        <w:rPr>
          <w:rFonts w:hint="eastAsia"/>
          <w:szCs w:val="21"/>
          <w:vertAlign w:val="superscript"/>
        </w:rPr>
        <w:t>/</w:t>
      </w:r>
      <w:r>
        <w:rPr>
          <w:szCs w:val="21"/>
          <w:vertAlign w:val="superscript"/>
        </w:rPr>
        <w:t>2</w:t>
      </w:r>
      <w:r>
        <w:rPr>
          <w:szCs w:val="21"/>
        </w:rPr>
        <w:t>或N/mm</w:t>
      </w:r>
      <w:r>
        <w:rPr>
          <w:szCs w:val="21"/>
          <w:vertAlign w:val="superscript"/>
        </w:rPr>
        <w:t>3/2</w:t>
      </w:r>
      <w:r>
        <w:rPr>
          <w:rFonts w:hint="eastAsia"/>
          <w:szCs w:val="21"/>
        </w:rPr>
        <w:t>；</w:t>
      </w:r>
    </w:p>
    <w:p>
      <w:pPr>
        <w:spacing w:line="360" w:lineRule="auto"/>
        <w:ind w:firstLine="420" w:firstLineChars="200"/>
        <w:rPr>
          <w:szCs w:val="21"/>
        </w:rPr>
      </w:pPr>
      <w:r>
        <w:rPr>
          <w:szCs w:val="21"/>
        </w:rPr>
        <w:t>Δ</w:t>
      </w:r>
      <w:r>
        <w:rPr>
          <w:i/>
          <w:szCs w:val="21"/>
        </w:rPr>
        <w:t>K</w:t>
      </w:r>
      <w:r>
        <w:rPr>
          <w:szCs w:val="21"/>
          <w:vertAlign w:val="subscript"/>
        </w:rPr>
        <w:t>th</w:t>
      </w:r>
      <w:r>
        <w:rPr>
          <w:rFonts w:hint="eastAsia" w:ascii="宋体" w:hAnsi="宋体"/>
          <w:kern w:val="0"/>
          <w:szCs w:val="21"/>
        </w:rPr>
        <w:t>——</w:t>
      </w:r>
      <w:r>
        <w:rPr>
          <w:szCs w:val="21"/>
        </w:rPr>
        <w:t>疲劳裂纹扩展的应力强度因子变化范围门槛值</w:t>
      </w:r>
      <w:r>
        <w:rPr>
          <w:rFonts w:hint="eastAsia"/>
          <w:szCs w:val="21"/>
        </w:rPr>
        <w:t>，</w:t>
      </w:r>
      <w:r>
        <w:rPr>
          <w:szCs w:val="21"/>
        </w:rPr>
        <w:t>MPa·m</w:t>
      </w:r>
      <w:r>
        <w:rPr>
          <w:szCs w:val="21"/>
          <w:vertAlign w:val="superscript"/>
        </w:rPr>
        <w:t>1</w:t>
      </w:r>
      <w:r>
        <w:rPr>
          <w:rFonts w:hint="eastAsia"/>
          <w:szCs w:val="21"/>
          <w:vertAlign w:val="superscript"/>
        </w:rPr>
        <w:t>/</w:t>
      </w:r>
      <w:r>
        <w:rPr>
          <w:szCs w:val="21"/>
          <w:vertAlign w:val="superscript"/>
        </w:rPr>
        <w:t>2</w:t>
      </w:r>
      <w:r>
        <w:rPr>
          <w:szCs w:val="21"/>
        </w:rPr>
        <w:t>或 N/mm</w:t>
      </w:r>
      <w:r>
        <w:rPr>
          <w:szCs w:val="21"/>
          <w:vertAlign w:val="superscript"/>
        </w:rPr>
        <w:t>3/2</w:t>
      </w:r>
      <w:r>
        <w:rPr>
          <w:rFonts w:hint="eastAsia"/>
          <w:szCs w:val="21"/>
        </w:rPr>
        <w:t>；</w:t>
      </w:r>
    </w:p>
    <w:p>
      <w:pPr>
        <w:spacing w:line="360" w:lineRule="auto"/>
        <w:ind w:firstLine="420" w:firstLineChars="200"/>
        <w:rPr>
          <w:szCs w:val="21"/>
        </w:rPr>
      </w:pPr>
      <w:r>
        <w:rPr>
          <w:i/>
          <w:iCs/>
          <w:snapToGrid w:val="0"/>
          <w:kern w:val="0"/>
          <w:szCs w:val="21"/>
        </w:rPr>
        <w:t>δ</w:t>
      </w:r>
      <w:r>
        <w:rPr>
          <w:szCs w:val="21"/>
          <w:vertAlign w:val="subscript"/>
        </w:rPr>
        <w:t>0.05</w:t>
      </w:r>
      <w:r>
        <w:rPr>
          <w:rFonts w:hint="eastAsia" w:ascii="宋体" w:hAnsi="宋体"/>
          <w:kern w:val="0"/>
          <w:szCs w:val="21"/>
        </w:rPr>
        <w:t>——</w:t>
      </w:r>
      <w:r>
        <w:rPr>
          <w:szCs w:val="21"/>
        </w:rPr>
        <w:t>裂纹稳定扩展量为0.05mm时所对应的CTOD值</w:t>
      </w:r>
      <w:r>
        <w:rPr>
          <w:rFonts w:hint="eastAsia"/>
          <w:szCs w:val="21"/>
        </w:rPr>
        <w:t>，</w:t>
      </w:r>
      <w:r>
        <w:rPr>
          <w:szCs w:val="21"/>
        </w:rPr>
        <w:t>mm</w:t>
      </w:r>
      <w:r>
        <w:rPr>
          <w:rFonts w:hint="eastAsia"/>
          <w:szCs w:val="21"/>
        </w:rPr>
        <w:t>；</w:t>
      </w:r>
    </w:p>
    <w:p>
      <w:pPr>
        <w:spacing w:line="360" w:lineRule="auto"/>
        <w:ind w:firstLine="420" w:firstLineChars="200"/>
        <w:rPr>
          <w:szCs w:val="21"/>
        </w:rPr>
      </w:pPr>
      <w:r>
        <w:rPr>
          <w:i/>
          <w:iCs/>
          <w:snapToGrid w:val="0"/>
          <w:kern w:val="0"/>
          <w:szCs w:val="21"/>
        </w:rPr>
        <w:t>δ</w:t>
      </w:r>
      <w:r>
        <w:rPr>
          <w:szCs w:val="21"/>
          <w:vertAlign w:val="subscript"/>
        </w:rPr>
        <w:t>0.2BL</w:t>
      </w:r>
      <w:r>
        <w:rPr>
          <w:rFonts w:hint="eastAsia" w:ascii="宋体" w:hAnsi="宋体"/>
          <w:kern w:val="0"/>
          <w:szCs w:val="21"/>
        </w:rPr>
        <w:t>——</w:t>
      </w:r>
      <w:r>
        <w:rPr>
          <w:szCs w:val="21"/>
        </w:rPr>
        <w:t>稳定裂纹扩展为0.2mm钝化偏置线时对应的非尺寸敏感断裂抗力C</w:t>
      </w:r>
      <w:r>
        <w:rPr>
          <w:rFonts w:hint="eastAsia"/>
          <w:szCs w:val="21"/>
        </w:rPr>
        <w:t>T</w:t>
      </w:r>
      <w:r>
        <w:rPr>
          <w:szCs w:val="21"/>
        </w:rPr>
        <w:t>OD值</w:t>
      </w:r>
      <w:r>
        <w:rPr>
          <w:rFonts w:hint="eastAsia"/>
          <w:szCs w:val="21"/>
        </w:rPr>
        <w:t>，</w:t>
      </w:r>
      <w:r>
        <w:rPr>
          <w:szCs w:val="21"/>
        </w:rPr>
        <w:t>mm</w:t>
      </w:r>
      <w:r>
        <w:rPr>
          <w:rFonts w:hint="eastAsia"/>
          <w:szCs w:val="21"/>
        </w:rPr>
        <w:t>；</w:t>
      </w:r>
    </w:p>
    <w:p>
      <w:pPr>
        <w:spacing w:line="360" w:lineRule="auto"/>
        <w:ind w:firstLine="420" w:firstLineChars="200"/>
        <w:rPr>
          <w:szCs w:val="21"/>
        </w:rPr>
      </w:pPr>
      <w:r>
        <w:rPr>
          <w:i/>
          <w:iCs/>
          <w:snapToGrid w:val="0"/>
          <w:kern w:val="0"/>
          <w:szCs w:val="21"/>
        </w:rPr>
        <w:t>δ</w:t>
      </w:r>
      <w:r>
        <w:rPr>
          <w:szCs w:val="21"/>
          <w:vertAlign w:val="subscript"/>
        </w:rPr>
        <w:t>c(B)</w:t>
      </w:r>
      <w:r>
        <w:rPr>
          <w:rFonts w:hint="eastAsia" w:ascii="宋体" w:hAnsi="宋体"/>
          <w:kern w:val="0"/>
          <w:szCs w:val="21"/>
        </w:rPr>
        <w:t>——</w:t>
      </w:r>
      <w:r>
        <w:rPr>
          <w:szCs w:val="21"/>
        </w:rPr>
        <w:t>当Δ</w:t>
      </w:r>
      <w:r>
        <w:rPr>
          <w:i/>
          <w:szCs w:val="21"/>
        </w:rPr>
        <w:t>a</w:t>
      </w:r>
      <w:r>
        <w:rPr>
          <w:szCs w:val="21"/>
        </w:rPr>
        <w:t>小于0.2mm 钝化偏置线时出现非稳定裂纹扩展或pop-in时的CTOD值</w:t>
      </w:r>
      <w:r>
        <w:rPr>
          <w:rFonts w:hint="eastAsia"/>
          <w:szCs w:val="21"/>
        </w:rPr>
        <w:t>，</w:t>
      </w:r>
      <w:r>
        <w:rPr>
          <w:szCs w:val="21"/>
        </w:rPr>
        <w:t>mm</w:t>
      </w:r>
      <w:r>
        <w:rPr>
          <w:rFonts w:hint="eastAsia"/>
          <w:szCs w:val="21"/>
        </w:rPr>
        <w:t>；</w:t>
      </w:r>
    </w:p>
    <w:p>
      <w:pPr>
        <w:spacing w:line="360" w:lineRule="auto"/>
        <w:ind w:firstLine="420" w:firstLineChars="200"/>
        <w:rPr>
          <w:rFonts w:ascii="宋体" w:hAnsi="宋体"/>
          <w:kern w:val="0"/>
          <w:szCs w:val="21"/>
        </w:rPr>
      </w:pPr>
      <w:r>
        <w:rPr>
          <w:i/>
          <w:iCs/>
          <w:snapToGrid w:val="0"/>
          <w:kern w:val="0"/>
          <w:szCs w:val="21"/>
        </w:rPr>
        <w:t>δ</w:t>
      </w:r>
      <w:r>
        <w:rPr>
          <w:rFonts w:hint="eastAsia"/>
          <w:iCs/>
          <w:szCs w:val="21"/>
          <w:vertAlign w:val="subscript"/>
        </w:rPr>
        <w:t>i</w:t>
      </w:r>
      <w:r>
        <w:rPr>
          <w:rFonts w:hint="eastAsia" w:ascii="宋体" w:hAnsi="宋体"/>
          <w:kern w:val="0"/>
          <w:szCs w:val="21"/>
        </w:rPr>
        <w:t>——裂纹稳定扩展开始时的</w:t>
      </w:r>
      <w:r>
        <w:rPr>
          <w:szCs w:val="21"/>
        </w:rPr>
        <w:t>CTOD值</w:t>
      </w:r>
      <w:r>
        <w:rPr>
          <w:rFonts w:hint="eastAsia"/>
          <w:szCs w:val="21"/>
        </w:rPr>
        <w:t>，mm；</w:t>
      </w:r>
    </w:p>
    <w:p>
      <w:pPr>
        <w:spacing w:line="360" w:lineRule="auto"/>
        <w:ind w:firstLine="420" w:firstLineChars="200"/>
        <w:rPr>
          <w:rFonts w:ascii="宋体" w:hAnsi="宋体"/>
          <w:kern w:val="0"/>
          <w:szCs w:val="21"/>
        </w:rPr>
      </w:pPr>
      <w:r>
        <w:rPr>
          <w:i/>
          <w:iCs/>
          <w:snapToGrid w:val="0"/>
          <w:kern w:val="0"/>
          <w:szCs w:val="21"/>
        </w:rPr>
        <w:t>δ</w:t>
      </w:r>
      <w:r>
        <w:rPr>
          <w:rFonts w:hint="eastAsia"/>
          <w:snapToGrid w:val="0"/>
          <w:kern w:val="0"/>
          <w:szCs w:val="21"/>
          <w:vertAlign w:val="subscript"/>
        </w:rPr>
        <w:t>r</w:t>
      </w:r>
      <w:r>
        <w:rPr>
          <w:rFonts w:hint="eastAsia" w:ascii="宋体" w:hAnsi="宋体"/>
          <w:kern w:val="0"/>
          <w:szCs w:val="21"/>
        </w:rPr>
        <w:t>——</w:t>
      </w:r>
      <w:r>
        <w:rPr>
          <w:rFonts w:hint="eastAsia"/>
          <w:kern w:val="0"/>
          <w:szCs w:val="21"/>
        </w:rPr>
        <w:t>平面缺陷评定用断裂比，指在施加应力作用下的裂纹尖端张开位移与材料的张开位置断裂韧度的比值</w:t>
      </w:r>
      <w:r>
        <w:rPr>
          <w:rFonts w:hint="eastAsia" w:ascii="宋体" w:hAnsi="宋体"/>
          <w:kern w:val="0"/>
          <w:szCs w:val="21"/>
        </w:rPr>
        <w:t>；</w:t>
      </w:r>
    </w:p>
    <w:p>
      <w:pPr>
        <w:spacing w:line="360" w:lineRule="auto"/>
        <w:ind w:firstLine="420" w:firstLineChars="200"/>
        <w:rPr>
          <w:szCs w:val="21"/>
        </w:rPr>
      </w:pPr>
      <w:r>
        <w:rPr>
          <w:i/>
          <w:iCs/>
          <w:snapToGrid w:val="0"/>
          <w:kern w:val="0"/>
          <w:szCs w:val="21"/>
        </w:rPr>
        <w:t>ν</w:t>
      </w:r>
      <w:r>
        <w:rPr>
          <w:rFonts w:hint="eastAsia" w:ascii="宋体" w:hAnsi="宋体"/>
          <w:kern w:val="0"/>
          <w:szCs w:val="21"/>
        </w:rPr>
        <w:t>——</w:t>
      </w:r>
      <w:r>
        <w:rPr>
          <w:rFonts w:hint="eastAsia"/>
          <w:kern w:val="0"/>
          <w:szCs w:val="21"/>
        </w:rPr>
        <w:t>泊松比</w:t>
      </w:r>
      <w:r>
        <w:rPr>
          <w:rFonts w:hint="eastAsia" w:ascii="宋体" w:hAnsi="宋体"/>
          <w:kern w:val="0"/>
          <w:szCs w:val="21"/>
        </w:rPr>
        <w:t>；</w:t>
      </w:r>
    </w:p>
    <w:p>
      <w:pPr>
        <w:spacing w:line="360" w:lineRule="auto"/>
        <w:ind w:firstLine="420" w:firstLineChars="200"/>
        <w:rPr>
          <w:kern w:val="0"/>
          <w:szCs w:val="21"/>
        </w:rPr>
      </w:pPr>
      <w:r>
        <w:rPr>
          <w:i/>
          <w:iCs/>
          <w:kern w:val="0"/>
          <w:szCs w:val="21"/>
        </w:rPr>
        <w:t>ρ</w:t>
      </w:r>
      <w:r>
        <w:rPr>
          <w:rFonts w:hint="eastAsia" w:ascii="宋体" w:hAnsi="宋体"/>
          <w:kern w:val="0"/>
          <w:szCs w:val="21"/>
        </w:rPr>
        <w:t>——平面缺陷常规评定中计算二次应力的塑性修正因子；</w:t>
      </w:r>
    </w:p>
    <w:p>
      <w:pPr>
        <w:spacing w:line="360" w:lineRule="auto"/>
        <w:ind w:firstLine="420" w:firstLineChars="200"/>
        <w:rPr>
          <w:kern w:val="0"/>
          <w:szCs w:val="21"/>
        </w:rPr>
      </w:pPr>
      <w:r>
        <w:rPr>
          <w:rFonts w:eastAsia="黑体"/>
          <w:i/>
          <w:iCs/>
          <w:kern w:val="0"/>
          <w:szCs w:val="21"/>
        </w:rPr>
        <w:t>σ</w:t>
      </w:r>
      <w:r>
        <w:rPr>
          <w:rFonts w:hint="eastAsia" w:ascii="宋体" w:hAnsi="宋体"/>
          <w:kern w:val="0"/>
          <w:szCs w:val="21"/>
        </w:rPr>
        <w:t>——应力</w:t>
      </w:r>
      <w:r>
        <w:rPr>
          <w:kern w:val="0"/>
          <w:szCs w:val="21"/>
        </w:rPr>
        <w:t>，MPa</w:t>
      </w:r>
      <w:r>
        <w:rPr>
          <w:rFonts w:hint="eastAsia"/>
          <w:kern w:val="0"/>
          <w:szCs w:val="21"/>
        </w:rPr>
        <w:t>；</w:t>
      </w:r>
    </w:p>
    <w:p>
      <w:pPr>
        <w:spacing w:line="360" w:lineRule="auto"/>
        <w:ind w:firstLine="420" w:firstLineChars="200"/>
        <w:rPr>
          <w:kern w:val="0"/>
          <w:szCs w:val="21"/>
        </w:rPr>
      </w:pPr>
      <w:r>
        <w:rPr>
          <w:rFonts w:eastAsia="黑体"/>
          <w:i/>
          <w:iCs/>
          <w:kern w:val="0"/>
          <w:szCs w:val="21"/>
        </w:rPr>
        <w:t>σ</w:t>
      </w:r>
      <w:r>
        <w:rPr>
          <w:rFonts w:hint="eastAsia" w:eastAsia="黑体"/>
          <w:kern w:val="0"/>
          <w:szCs w:val="21"/>
          <w:vertAlign w:val="subscript"/>
        </w:rPr>
        <w:t>max</w:t>
      </w:r>
      <w:r>
        <w:rPr>
          <w:rFonts w:hint="eastAsia" w:ascii="宋体" w:hAnsi="宋体"/>
          <w:kern w:val="0"/>
          <w:szCs w:val="21"/>
        </w:rPr>
        <w:t>——最大载荷应力</w:t>
      </w:r>
      <w:r>
        <w:rPr>
          <w:kern w:val="0"/>
          <w:szCs w:val="21"/>
        </w:rPr>
        <w:t>，MPa</w:t>
      </w:r>
      <w:r>
        <w:rPr>
          <w:rFonts w:hint="eastAsia"/>
          <w:kern w:val="0"/>
          <w:szCs w:val="21"/>
        </w:rPr>
        <w:t>；</w:t>
      </w:r>
    </w:p>
    <w:p>
      <w:pPr>
        <w:spacing w:line="360" w:lineRule="auto"/>
        <w:ind w:firstLine="420" w:firstLineChars="200"/>
        <w:rPr>
          <w:kern w:val="0"/>
          <w:szCs w:val="21"/>
        </w:rPr>
      </w:pPr>
      <w:r>
        <w:rPr>
          <w:rFonts w:eastAsia="黑体"/>
          <w:i/>
          <w:iCs/>
          <w:kern w:val="0"/>
          <w:szCs w:val="21"/>
        </w:rPr>
        <w:t>σ</w:t>
      </w:r>
      <w:r>
        <w:rPr>
          <w:rFonts w:eastAsia="黑体"/>
          <w:kern w:val="0"/>
          <w:szCs w:val="21"/>
          <w:vertAlign w:val="subscript"/>
        </w:rPr>
        <w:t>1</w:t>
      </w:r>
      <w:r>
        <w:rPr>
          <w:rFonts w:eastAsia="黑体"/>
          <w:kern w:val="0"/>
          <w:szCs w:val="21"/>
        </w:rPr>
        <w:t>，</w:t>
      </w:r>
      <w:r>
        <w:rPr>
          <w:rFonts w:eastAsia="黑体"/>
          <w:i/>
          <w:iCs/>
          <w:kern w:val="0"/>
          <w:szCs w:val="21"/>
        </w:rPr>
        <w:t>σ</w:t>
      </w:r>
      <w:r>
        <w:rPr>
          <w:rFonts w:eastAsia="黑体"/>
          <w:kern w:val="0"/>
          <w:szCs w:val="21"/>
          <w:vertAlign w:val="subscript"/>
        </w:rPr>
        <w:t>2</w:t>
      </w:r>
      <w:r>
        <w:rPr>
          <w:rFonts w:hint="eastAsia" w:ascii="宋体" w:hAnsi="宋体"/>
          <w:kern w:val="0"/>
          <w:szCs w:val="21"/>
        </w:rPr>
        <w:t>——</w:t>
      </w:r>
      <w:r>
        <w:rPr>
          <w:rFonts w:hint="eastAsia"/>
          <w:kern w:val="0"/>
          <w:szCs w:val="21"/>
        </w:rPr>
        <w:t>截面上的应力经线性化处理后的</w:t>
      </w:r>
      <w:r>
        <w:rPr>
          <w:kern w:val="0"/>
          <w:szCs w:val="21"/>
        </w:rPr>
        <w:t>应力</w:t>
      </w:r>
      <w:r>
        <w:rPr>
          <w:rFonts w:hint="eastAsia"/>
          <w:kern w:val="0"/>
          <w:szCs w:val="21"/>
        </w:rPr>
        <w:t>值</w:t>
      </w:r>
      <w:r>
        <w:rPr>
          <w:kern w:val="0"/>
          <w:szCs w:val="21"/>
        </w:rPr>
        <w:t>，MPa；</w:t>
      </w:r>
    </w:p>
    <w:p>
      <w:pPr>
        <w:spacing w:line="360" w:lineRule="auto"/>
        <w:ind w:firstLine="420" w:firstLineChars="200"/>
        <w:rPr>
          <w:kern w:val="0"/>
          <w:szCs w:val="21"/>
        </w:rPr>
      </w:pPr>
      <w:r>
        <w:rPr>
          <w:rFonts w:eastAsia="黑体"/>
          <w:i/>
          <w:iCs/>
          <w:kern w:val="0"/>
          <w:szCs w:val="21"/>
        </w:rPr>
        <w:t>σ</w:t>
      </w:r>
      <w:r>
        <w:rPr>
          <w:rFonts w:eastAsia="黑体"/>
          <w:kern w:val="0"/>
          <w:szCs w:val="21"/>
          <w:vertAlign w:val="subscript"/>
        </w:rPr>
        <w:t>0.2</w:t>
      </w:r>
      <w:r>
        <w:rPr>
          <w:rFonts w:hint="eastAsia" w:ascii="宋体" w:hAnsi="宋体"/>
          <w:kern w:val="0"/>
          <w:szCs w:val="21"/>
        </w:rPr>
        <w:t>——条</w:t>
      </w:r>
      <w:r>
        <w:rPr>
          <w:kern w:val="0"/>
          <w:szCs w:val="21"/>
        </w:rPr>
        <w:t>件屈服强度</w:t>
      </w:r>
      <w:r>
        <w:rPr>
          <w:rFonts w:hint="eastAsia"/>
          <w:kern w:val="0"/>
          <w:szCs w:val="21"/>
        </w:rPr>
        <w:t>，</w:t>
      </w:r>
      <w:r>
        <w:rPr>
          <w:kern w:val="0"/>
          <w:szCs w:val="21"/>
        </w:rPr>
        <w:t>即材料拉伸残余应变量为0.2%时所对应的应力值</w:t>
      </w:r>
      <w:r>
        <w:rPr>
          <w:rFonts w:hint="eastAsia"/>
          <w:kern w:val="0"/>
          <w:szCs w:val="21"/>
        </w:rPr>
        <w:t>，</w:t>
      </w:r>
      <w:r>
        <w:rPr>
          <w:kern w:val="0"/>
          <w:szCs w:val="21"/>
        </w:rPr>
        <w:t>MPa</w:t>
      </w:r>
      <w:r>
        <w:rPr>
          <w:rFonts w:hint="eastAsia"/>
          <w:kern w:val="0"/>
          <w:szCs w:val="21"/>
        </w:rPr>
        <w:t>；</w:t>
      </w:r>
    </w:p>
    <w:p>
      <w:pPr>
        <w:spacing w:line="360" w:lineRule="auto"/>
        <w:ind w:firstLine="420" w:firstLineChars="200"/>
        <w:rPr>
          <w:szCs w:val="21"/>
        </w:rPr>
      </w:pPr>
      <w:r>
        <w:rPr>
          <w:rFonts w:eastAsia="黑体"/>
          <w:i/>
          <w:iCs/>
          <w:kern w:val="0"/>
          <w:szCs w:val="21"/>
        </w:rPr>
        <w:t>σ</w:t>
      </w:r>
      <w:r>
        <w:rPr>
          <w:rFonts w:eastAsia="黑体"/>
          <w:kern w:val="0"/>
          <w:szCs w:val="21"/>
          <w:vertAlign w:val="subscript"/>
        </w:rPr>
        <w:t>b</w:t>
      </w:r>
      <w:r>
        <w:rPr>
          <w:rFonts w:hint="eastAsia" w:ascii="宋体" w:hAnsi="宋体"/>
          <w:kern w:val="0"/>
          <w:szCs w:val="21"/>
        </w:rPr>
        <w:t>——弯曲应力分量</w:t>
      </w:r>
      <w:r>
        <w:rPr>
          <w:kern w:val="0"/>
          <w:szCs w:val="21"/>
        </w:rPr>
        <w:t>，MPa</w:t>
      </w:r>
      <w:r>
        <w:rPr>
          <w:rFonts w:hint="eastAsia"/>
          <w:kern w:val="0"/>
          <w:szCs w:val="21"/>
        </w:rPr>
        <w:t>；</w:t>
      </w:r>
    </w:p>
    <w:p>
      <w:pPr>
        <w:spacing w:line="360" w:lineRule="auto"/>
        <w:ind w:firstLine="420" w:firstLineChars="200"/>
        <w:rPr>
          <w:kern w:val="0"/>
          <w:szCs w:val="21"/>
        </w:rPr>
      </w:pPr>
      <w:r>
        <w:rPr>
          <w:rFonts w:eastAsia="等线"/>
          <w:i/>
          <w:iCs/>
          <w:kern w:val="0"/>
          <w:szCs w:val="21"/>
        </w:rPr>
        <w:t>σ</w:t>
      </w:r>
      <w:r>
        <w:rPr>
          <w:rFonts w:eastAsia="等线"/>
          <w:kern w:val="0"/>
          <w:szCs w:val="21"/>
          <w:vertAlign w:val="subscript"/>
        </w:rPr>
        <w:t>m</w:t>
      </w:r>
      <w:r>
        <w:rPr>
          <w:rFonts w:hint="eastAsia" w:ascii="宋体" w:hAnsi="宋体"/>
          <w:kern w:val="0"/>
          <w:szCs w:val="21"/>
        </w:rPr>
        <w:t>——薄膜应力分量</w:t>
      </w:r>
      <w:r>
        <w:rPr>
          <w:kern w:val="0"/>
          <w:szCs w:val="21"/>
        </w:rPr>
        <w:t>，MPa</w:t>
      </w:r>
      <w:r>
        <w:rPr>
          <w:rFonts w:hint="eastAsia"/>
          <w:kern w:val="0"/>
          <w:szCs w:val="21"/>
        </w:rPr>
        <w:t>；</w:t>
      </w:r>
    </w:p>
    <w:p>
      <w:pPr>
        <w:spacing w:line="360" w:lineRule="auto"/>
        <w:ind w:firstLine="420" w:firstLineChars="200"/>
        <w:rPr>
          <w:kern w:val="0"/>
          <w:szCs w:val="21"/>
        </w:rPr>
      </w:pPr>
      <w:r>
        <w:rPr>
          <w:rFonts w:eastAsia="等线"/>
          <w:i/>
          <w:iCs/>
          <w:kern w:val="0"/>
          <w:szCs w:val="21"/>
        </w:rPr>
        <w:t>σ</w:t>
      </w:r>
      <w:r>
        <w:rPr>
          <w:rFonts w:eastAsia="等线"/>
          <w:kern w:val="0"/>
          <w:szCs w:val="21"/>
          <w:vertAlign w:val="subscript"/>
        </w:rPr>
        <w:t>R</w:t>
      </w:r>
      <w:r>
        <w:rPr>
          <w:rFonts w:hint="eastAsia" w:ascii="宋体" w:hAnsi="宋体"/>
          <w:kern w:val="0"/>
          <w:szCs w:val="21"/>
        </w:rPr>
        <w:t>——焊接残余应力</w:t>
      </w:r>
      <w:r>
        <w:rPr>
          <w:kern w:val="0"/>
          <w:szCs w:val="21"/>
        </w:rPr>
        <w:t>，MPa</w:t>
      </w:r>
      <w:r>
        <w:rPr>
          <w:rFonts w:hint="eastAsia"/>
          <w:kern w:val="0"/>
          <w:szCs w:val="21"/>
        </w:rPr>
        <w:t>；</w:t>
      </w:r>
    </w:p>
    <w:p>
      <w:pPr>
        <w:spacing w:line="360" w:lineRule="auto"/>
        <w:ind w:firstLine="420" w:firstLineChars="200"/>
        <w:rPr>
          <w:kern w:val="0"/>
          <w:szCs w:val="21"/>
        </w:rPr>
      </w:pPr>
      <w:r>
        <w:rPr>
          <w:rFonts w:eastAsia="等线"/>
          <w:i/>
          <w:iCs/>
          <w:kern w:val="0"/>
          <w:szCs w:val="21"/>
        </w:rPr>
        <w:t>σ</w:t>
      </w:r>
      <w:r>
        <w:rPr>
          <w:rFonts w:eastAsia="等线"/>
          <w:kern w:val="0"/>
          <w:szCs w:val="21"/>
          <w:vertAlign w:val="subscript"/>
        </w:rPr>
        <w:t>s</w:t>
      </w:r>
      <w:r>
        <w:rPr>
          <w:rFonts w:hint="eastAsia" w:ascii="宋体" w:hAnsi="宋体"/>
          <w:kern w:val="0"/>
          <w:szCs w:val="21"/>
        </w:rPr>
        <w:t>——金属材料的屈服强度</w:t>
      </w:r>
      <w:r>
        <w:rPr>
          <w:kern w:val="0"/>
          <w:szCs w:val="21"/>
        </w:rPr>
        <w:t>，MPa</w:t>
      </w:r>
      <w:r>
        <w:rPr>
          <w:rFonts w:hint="eastAsia"/>
          <w:kern w:val="0"/>
          <w:szCs w:val="21"/>
        </w:rPr>
        <w:t>；</w:t>
      </w:r>
    </w:p>
    <w:p>
      <w:pPr>
        <w:spacing w:line="360" w:lineRule="auto"/>
        <w:ind w:firstLine="420" w:firstLineChars="200"/>
        <w:rPr>
          <w:rFonts w:eastAsia="等线"/>
          <w:kern w:val="0"/>
          <w:szCs w:val="21"/>
        </w:rPr>
      </w:pPr>
      <w:r>
        <w:rPr>
          <w:rFonts w:eastAsia="等线"/>
          <w:i/>
          <w:iCs/>
          <w:kern w:val="0"/>
          <w:szCs w:val="21"/>
        </w:rPr>
        <w:t>σ</w:t>
      </w:r>
      <w:r>
        <w:rPr>
          <w:rFonts w:hint="eastAsia" w:eastAsia="等线"/>
          <w:kern w:val="0"/>
          <w:szCs w:val="21"/>
          <w:vertAlign w:val="superscript"/>
        </w:rPr>
        <w:t>w</w:t>
      </w:r>
      <w:r>
        <w:rPr>
          <w:rFonts w:eastAsia="等线"/>
          <w:kern w:val="0"/>
          <w:szCs w:val="21"/>
          <w:vertAlign w:val="subscript"/>
        </w:rPr>
        <w:t>s</w:t>
      </w:r>
      <w:r>
        <w:rPr>
          <w:rFonts w:hint="eastAsia" w:ascii="宋体" w:hAnsi="宋体"/>
          <w:kern w:val="0"/>
          <w:szCs w:val="21"/>
        </w:rPr>
        <w:t>——焊缝材料的屈服强度</w:t>
      </w:r>
      <w:r>
        <w:rPr>
          <w:kern w:val="0"/>
          <w:szCs w:val="21"/>
        </w:rPr>
        <w:t>，MPa</w:t>
      </w:r>
      <w:r>
        <w:rPr>
          <w:rFonts w:hint="eastAsia"/>
          <w:kern w:val="0"/>
          <w:szCs w:val="21"/>
        </w:rPr>
        <w:t>；</w:t>
      </w:r>
    </w:p>
    <w:p>
      <w:pPr>
        <w:spacing w:line="360" w:lineRule="auto"/>
        <w:ind w:firstLine="420" w:firstLineChars="200"/>
        <w:rPr>
          <w:rFonts w:ascii="宋体" w:hAnsi="宋体"/>
          <w:kern w:val="0"/>
          <w:szCs w:val="21"/>
        </w:rPr>
      </w:pPr>
      <w:r>
        <w:rPr>
          <w:rFonts w:eastAsia="等线"/>
          <w:i/>
          <w:iCs/>
          <w:kern w:val="0"/>
          <w:szCs w:val="21"/>
        </w:rPr>
        <w:t>σ</w:t>
      </w:r>
      <w:r>
        <w:rPr>
          <w:rFonts w:hint="eastAsia" w:eastAsia="等线"/>
          <w:kern w:val="0"/>
          <w:szCs w:val="21"/>
          <w:vertAlign w:val="subscript"/>
        </w:rPr>
        <w:t>u</w:t>
      </w:r>
      <w:r>
        <w:rPr>
          <w:rFonts w:hint="eastAsia" w:ascii="宋体" w:hAnsi="宋体"/>
          <w:kern w:val="0"/>
          <w:szCs w:val="21"/>
        </w:rPr>
        <w:t>——金属材料的抗拉强度</w:t>
      </w:r>
      <w:r>
        <w:rPr>
          <w:kern w:val="0"/>
          <w:szCs w:val="21"/>
        </w:rPr>
        <w:t>，MPa</w:t>
      </w:r>
      <w:r>
        <w:rPr>
          <w:rFonts w:hint="eastAsia"/>
          <w:kern w:val="0"/>
          <w:szCs w:val="21"/>
        </w:rPr>
        <w:t>；</w:t>
      </w:r>
    </w:p>
    <w:p>
      <w:pPr>
        <w:spacing w:line="360" w:lineRule="auto"/>
        <w:ind w:firstLine="420" w:firstLineChars="200"/>
        <w:rPr>
          <w:rFonts w:hint="eastAsia" w:eastAsia="宋体"/>
          <w:kern w:val="0"/>
          <w:szCs w:val="21"/>
          <w:lang w:eastAsia="zh-CN"/>
        </w:rPr>
      </w:pPr>
      <w:r>
        <w:rPr>
          <w:rFonts w:eastAsia="等线"/>
          <w:i/>
          <w:iCs/>
          <w:kern w:val="0"/>
          <w:szCs w:val="21"/>
        </w:rPr>
        <w:t>σ</w:t>
      </w:r>
      <w:r>
        <w:rPr>
          <w:rFonts w:eastAsia="等线"/>
          <w:kern w:val="0"/>
          <w:szCs w:val="21"/>
          <w:vertAlign w:val="subscript"/>
        </w:rPr>
        <w:t>w</w:t>
      </w:r>
      <w:r>
        <w:rPr>
          <w:rFonts w:hint="eastAsia" w:ascii="宋体" w:hAnsi="宋体"/>
          <w:kern w:val="0"/>
          <w:szCs w:val="21"/>
        </w:rPr>
        <w:t>——焊喉位置处的载荷应力，</w:t>
      </w:r>
      <w:r>
        <w:rPr>
          <w:kern w:val="0"/>
          <w:szCs w:val="21"/>
        </w:rPr>
        <w:t>MPa</w:t>
      </w:r>
      <w:bookmarkStart w:id="16" w:name="_Toc237773039"/>
      <w:bookmarkStart w:id="17" w:name="_Toc247417290"/>
      <w:bookmarkStart w:id="18" w:name="_Toc237771831"/>
      <w:r>
        <w:rPr>
          <w:rFonts w:hint="eastAsia"/>
          <w:kern w:val="0"/>
          <w:szCs w:val="21"/>
          <w:lang w:eastAsia="zh-CN"/>
        </w:rPr>
        <w:t>。</w:t>
      </w:r>
    </w:p>
    <w:p>
      <w:pPr>
        <w:spacing w:line="360" w:lineRule="auto"/>
        <w:rPr>
          <w:kern w:val="0"/>
          <w:szCs w:val="21"/>
        </w:rPr>
      </w:pPr>
    </w:p>
    <w:p>
      <w:pPr>
        <w:spacing w:line="360" w:lineRule="auto"/>
        <w:rPr>
          <w:rStyle w:val="90"/>
          <w:rFonts w:ascii="Times New Roman" w:hAnsi="Times New Roman"/>
        </w:rPr>
      </w:pPr>
      <w:r>
        <w:rPr>
          <w:rStyle w:val="90"/>
          <w:rFonts w:ascii="Times New Roman" w:hAnsi="Times New Roman"/>
        </w:rPr>
        <w:br w:type="page"/>
      </w:r>
    </w:p>
    <w:p>
      <w:pPr>
        <w:pStyle w:val="2"/>
      </w:pPr>
      <w:bookmarkStart w:id="19" w:name="_Toc112510979"/>
      <w:bookmarkStart w:id="20" w:name="_Toc498941202"/>
      <w:bookmarkStart w:id="21" w:name="_Toc52873337"/>
      <w:bookmarkStart w:id="22" w:name="_Toc52873567"/>
      <w:bookmarkStart w:id="23" w:name="_Toc1460101"/>
      <w:bookmarkStart w:id="24" w:name="_Toc498942338"/>
      <w:r>
        <w:t xml:space="preserve">3  </w:t>
      </w:r>
      <w:r>
        <w:rPr>
          <w:rFonts w:hint="eastAsia" w:ascii="宋体" w:hAnsi="宋体" w:eastAsia="宋体" w:cs="宋体"/>
          <w:b/>
          <w:bCs/>
        </w:rPr>
        <w:t>基</w:t>
      </w:r>
      <w:r>
        <w:rPr>
          <w:rFonts w:hint="eastAsia" w:ascii="宋体" w:hAnsi="宋体" w:eastAsia="宋体" w:cs="宋体"/>
          <w:b/>
          <w:bCs/>
          <w:lang w:val="en-US" w:eastAsia="zh-CN"/>
        </w:rPr>
        <w:t xml:space="preserve"> </w:t>
      </w:r>
      <w:r>
        <w:rPr>
          <w:rFonts w:hint="eastAsia" w:ascii="宋体" w:hAnsi="宋体" w:eastAsia="宋体" w:cs="宋体"/>
          <w:b/>
          <w:bCs/>
        </w:rPr>
        <w:t>本</w:t>
      </w:r>
      <w:r>
        <w:rPr>
          <w:rFonts w:hint="eastAsia" w:ascii="宋体" w:hAnsi="宋体" w:eastAsia="宋体" w:cs="宋体"/>
          <w:b/>
          <w:bCs/>
          <w:lang w:val="en-US" w:eastAsia="zh-CN"/>
        </w:rPr>
        <w:t xml:space="preserve"> </w:t>
      </w:r>
      <w:r>
        <w:rPr>
          <w:rFonts w:hint="eastAsia" w:ascii="宋体" w:hAnsi="宋体" w:eastAsia="宋体" w:cs="宋体"/>
          <w:b/>
          <w:bCs/>
        </w:rPr>
        <w:t>规</w:t>
      </w:r>
      <w:r>
        <w:rPr>
          <w:rFonts w:hint="eastAsia" w:ascii="宋体" w:hAnsi="宋体" w:eastAsia="宋体" w:cs="宋体"/>
          <w:b/>
          <w:bCs/>
          <w:lang w:val="en-US" w:eastAsia="zh-CN"/>
        </w:rPr>
        <w:t xml:space="preserve"> </w:t>
      </w:r>
      <w:r>
        <w:rPr>
          <w:rFonts w:hint="eastAsia" w:ascii="宋体" w:hAnsi="宋体" w:eastAsia="宋体" w:cs="宋体"/>
          <w:b/>
          <w:bCs/>
        </w:rPr>
        <w:t>定</w:t>
      </w:r>
      <w:bookmarkEnd w:id="16"/>
      <w:bookmarkEnd w:id="17"/>
      <w:bookmarkEnd w:id="18"/>
      <w:bookmarkEnd w:id="19"/>
      <w:bookmarkEnd w:id="20"/>
      <w:bookmarkEnd w:id="21"/>
      <w:bookmarkEnd w:id="22"/>
      <w:bookmarkEnd w:id="23"/>
      <w:bookmarkEnd w:id="24"/>
    </w:p>
    <w:p>
      <w:pPr>
        <w:pStyle w:val="3"/>
        <w:rPr>
          <w:rFonts w:ascii="Times New Roman" w:hAnsi="Times New Roman"/>
          <w:sz w:val="21"/>
          <w:szCs w:val="21"/>
        </w:rPr>
      </w:pPr>
      <w:bookmarkStart w:id="25" w:name="_Toc112510980"/>
      <w:r>
        <w:rPr>
          <w:rFonts w:ascii="Times New Roman" w:hAnsi="Times New Roman"/>
          <w:sz w:val="21"/>
          <w:szCs w:val="21"/>
        </w:rPr>
        <w:t>3</w:t>
      </w:r>
      <w:r>
        <w:rPr>
          <w:rFonts w:hint="eastAsia" w:ascii="宋体" w:hAnsi="宋体" w:eastAsia="宋体" w:cs="宋体"/>
          <w:sz w:val="21"/>
          <w:szCs w:val="21"/>
        </w:rPr>
        <w:t>.</w:t>
      </w:r>
      <w:r>
        <w:rPr>
          <w:rFonts w:ascii="Times New Roman" w:hAnsi="Times New Roman"/>
          <w:sz w:val="21"/>
          <w:szCs w:val="21"/>
        </w:rPr>
        <w:t xml:space="preserve">1  </w:t>
      </w:r>
      <w:r>
        <w:rPr>
          <w:rFonts w:ascii="Times New Roman" w:hAnsi="Times New Roman"/>
          <w:b w:val="0"/>
          <w:bCs w:val="0"/>
          <w:sz w:val="21"/>
          <w:szCs w:val="21"/>
        </w:rPr>
        <w:t>一</w:t>
      </w:r>
      <w:r>
        <w:rPr>
          <w:rFonts w:hint="eastAsia" w:ascii="Times New Roman" w:hAnsi="Times New Roman"/>
          <w:b w:val="0"/>
          <w:bCs w:val="0"/>
          <w:sz w:val="21"/>
          <w:szCs w:val="21"/>
          <w:lang w:val="en-US" w:eastAsia="zh-CN"/>
        </w:rPr>
        <w:t xml:space="preserve"> </w:t>
      </w:r>
      <w:r>
        <w:rPr>
          <w:rFonts w:ascii="Times New Roman" w:hAnsi="Times New Roman"/>
          <w:b w:val="0"/>
          <w:bCs w:val="0"/>
          <w:sz w:val="21"/>
          <w:szCs w:val="21"/>
        </w:rPr>
        <w:t>般</w:t>
      </w:r>
      <w:r>
        <w:rPr>
          <w:rFonts w:hint="eastAsia" w:ascii="Times New Roman" w:hAnsi="Times New Roman"/>
          <w:b w:val="0"/>
          <w:bCs w:val="0"/>
          <w:sz w:val="21"/>
          <w:szCs w:val="21"/>
          <w:lang w:val="en-US" w:eastAsia="zh-CN"/>
        </w:rPr>
        <w:t xml:space="preserve"> </w:t>
      </w:r>
      <w:r>
        <w:rPr>
          <w:rFonts w:ascii="Times New Roman" w:hAnsi="Times New Roman"/>
          <w:b w:val="0"/>
          <w:bCs w:val="0"/>
          <w:sz w:val="21"/>
          <w:szCs w:val="21"/>
        </w:rPr>
        <w:t>规</w:t>
      </w:r>
      <w:r>
        <w:rPr>
          <w:rFonts w:hint="eastAsia" w:ascii="Times New Roman" w:hAnsi="Times New Roman"/>
          <w:b w:val="0"/>
          <w:bCs w:val="0"/>
          <w:sz w:val="21"/>
          <w:szCs w:val="21"/>
          <w:lang w:val="en-US" w:eastAsia="zh-CN"/>
        </w:rPr>
        <w:t xml:space="preserve"> </w:t>
      </w:r>
      <w:r>
        <w:rPr>
          <w:rFonts w:ascii="Times New Roman" w:hAnsi="Times New Roman"/>
          <w:b w:val="0"/>
          <w:bCs w:val="0"/>
          <w:sz w:val="21"/>
          <w:szCs w:val="21"/>
        </w:rPr>
        <w:t>定</w:t>
      </w:r>
      <w:bookmarkEnd w:id="25"/>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kern w:val="0"/>
          <w:sz w:val="21"/>
          <w:szCs w:val="21"/>
        </w:rPr>
      </w:pPr>
      <w:r>
        <w:rPr>
          <w:b/>
          <w:bCs/>
          <w:kern w:val="0"/>
          <w:sz w:val="21"/>
          <w:szCs w:val="21"/>
        </w:rPr>
        <w:t>3</w:t>
      </w:r>
      <w:r>
        <w:rPr>
          <w:rFonts w:hint="eastAsia" w:ascii="宋体" w:hAnsi="宋体" w:eastAsia="宋体" w:cs="宋体"/>
          <w:b/>
          <w:bCs/>
          <w:kern w:val="0"/>
          <w:sz w:val="21"/>
          <w:szCs w:val="21"/>
        </w:rPr>
        <w:t>.</w:t>
      </w:r>
      <w:r>
        <w:rPr>
          <w:b/>
          <w:bCs/>
          <w:kern w:val="0"/>
          <w:sz w:val="21"/>
          <w:szCs w:val="21"/>
        </w:rPr>
        <w:t>1</w:t>
      </w:r>
      <w:r>
        <w:rPr>
          <w:rFonts w:hint="eastAsia" w:ascii="宋体" w:hAnsi="宋体" w:eastAsia="宋体" w:cs="宋体"/>
          <w:b/>
          <w:bCs/>
          <w:kern w:val="0"/>
          <w:sz w:val="21"/>
          <w:szCs w:val="21"/>
        </w:rPr>
        <w:t>.</w:t>
      </w:r>
      <w:r>
        <w:rPr>
          <w:b/>
          <w:bCs/>
          <w:kern w:val="0"/>
          <w:sz w:val="21"/>
          <w:szCs w:val="21"/>
        </w:rPr>
        <w:t>1</w:t>
      </w:r>
      <w:r>
        <w:rPr>
          <w:kern w:val="0"/>
          <w:sz w:val="21"/>
          <w:szCs w:val="21"/>
        </w:rPr>
        <w:t xml:space="preserve">  </w:t>
      </w:r>
      <w:r>
        <w:rPr>
          <w:rFonts w:hint="eastAsia"/>
          <w:kern w:val="0"/>
          <w:sz w:val="21"/>
          <w:szCs w:val="21"/>
        </w:rPr>
        <w:t>对于在役含焊接缺陷的建筑钢结构，如缺陷可修复，可在采取合适的止裂措施后，并在保证安全的条件下进行修复，或可根据委托需求开展安全评定。当在役含焊接缺陷的建筑钢结构不具备修复操作条件，或修复成本极高时，应进行安全评定。</w:t>
      </w:r>
    </w:p>
    <w:p>
      <w:pPr>
        <w:keepNext w:val="0"/>
        <w:keepLines w:val="0"/>
        <w:pageBreakBefore w:val="0"/>
        <w:kinsoku/>
        <w:wordWrap/>
        <w:overflowPunct/>
        <w:topLinePunct w:val="0"/>
        <w:autoSpaceDE w:val="0"/>
        <w:autoSpaceDN w:val="0"/>
        <w:bidi w:val="0"/>
        <w:adjustRightInd w:val="0"/>
        <w:snapToGrid/>
        <w:spacing w:line="360" w:lineRule="auto"/>
        <w:jc w:val="both"/>
        <w:textAlignment w:val="auto"/>
        <w:rPr>
          <w:kern w:val="0"/>
          <w:sz w:val="21"/>
          <w:szCs w:val="21"/>
        </w:rPr>
      </w:pPr>
      <w:r>
        <w:rPr>
          <w:rFonts w:eastAsia="黑体"/>
          <w:b/>
          <w:bCs/>
          <w:kern w:val="0"/>
          <w:sz w:val="21"/>
          <w:szCs w:val="21"/>
        </w:rPr>
        <w:t>3</w:t>
      </w:r>
      <w:r>
        <w:rPr>
          <w:rFonts w:hint="eastAsia" w:ascii="宋体" w:hAnsi="宋体" w:eastAsia="宋体" w:cs="宋体"/>
          <w:b/>
          <w:bCs/>
          <w:kern w:val="0"/>
          <w:sz w:val="21"/>
          <w:szCs w:val="21"/>
        </w:rPr>
        <w:t>.</w:t>
      </w:r>
      <w:r>
        <w:rPr>
          <w:rFonts w:eastAsia="黑体"/>
          <w:b/>
          <w:bCs/>
          <w:kern w:val="0"/>
          <w:sz w:val="21"/>
          <w:szCs w:val="21"/>
        </w:rPr>
        <w:t>1</w:t>
      </w:r>
      <w:r>
        <w:rPr>
          <w:rFonts w:hint="eastAsia" w:ascii="宋体" w:hAnsi="宋体" w:eastAsia="宋体" w:cs="宋体"/>
          <w:b/>
          <w:bCs/>
          <w:kern w:val="0"/>
          <w:sz w:val="21"/>
          <w:szCs w:val="21"/>
        </w:rPr>
        <w:t>.</w:t>
      </w:r>
      <w:r>
        <w:rPr>
          <w:rFonts w:eastAsia="黑体"/>
          <w:b/>
          <w:bCs/>
          <w:kern w:val="0"/>
          <w:sz w:val="21"/>
          <w:szCs w:val="21"/>
        </w:rPr>
        <w:t>2</w:t>
      </w:r>
      <w:r>
        <w:rPr>
          <w:rFonts w:eastAsia="黑体"/>
          <w:kern w:val="0"/>
          <w:sz w:val="21"/>
          <w:szCs w:val="21"/>
        </w:rPr>
        <w:t xml:space="preserve"> </w:t>
      </w:r>
      <w:r>
        <w:rPr>
          <w:kern w:val="0"/>
          <w:sz w:val="21"/>
          <w:szCs w:val="21"/>
        </w:rPr>
        <w:t xml:space="preserve"> 安全评定组织应</w:t>
      </w:r>
      <w:r>
        <w:rPr>
          <w:rFonts w:hint="eastAsia"/>
          <w:kern w:val="0"/>
          <w:sz w:val="21"/>
          <w:szCs w:val="21"/>
        </w:rPr>
        <w:t>具备缺陷检测、材料性能检测和结构分析与评定的能力</w:t>
      </w:r>
      <w:r>
        <w:rPr>
          <w:kern w:val="0"/>
          <w:sz w:val="21"/>
          <w:szCs w:val="21"/>
        </w:rPr>
        <w:t>。</w:t>
      </w:r>
    </w:p>
    <w:p>
      <w:pPr>
        <w:keepNext w:val="0"/>
        <w:keepLines w:val="0"/>
        <w:pageBreakBefore w:val="0"/>
        <w:kinsoku/>
        <w:wordWrap/>
        <w:overflowPunct/>
        <w:topLinePunct w:val="0"/>
        <w:autoSpaceDE w:val="0"/>
        <w:autoSpaceDN w:val="0"/>
        <w:bidi w:val="0"/>
        <w:adjustRightInd w:val="0"/>
        <w:snapToGrid/>
        <w:spacing w:line="360" w:lineRule="auto"/>
        <w:ind w:firstLine="420" w:firstLineChars="200"/>
        <w:jc w:val="both"/>
        <w:textAlignment w:val="auto"/>
        <w:rPr>
          <w:color w:val="0070C0"/>
          <w:kern w:val="0"/>
          <w:sz w:val="21"/>
          <w:szCs w:val="21"/>
        </w:rPr>
      </w:pPr>
      <w:r>
        <w:rPr>
          <w:rStyle w:val="90"/>
          <w:rFonts w:hint="eastAsia" w:ascii="Times New Roman" w:hAnsi="Times New Roman"/>
          <w:color w:val="0070C0"/>
          <w:sz w:val="21"/>
          <w:szCs w:val="21"/>
        </w:rPr>
        <w:t>【条文说明】安全评定组织应具备的能力一般包括：缺陷检测能力、应力分析能力、材料性能的检测能力，以及基于这三种能力的断裂力学评定能力。能力包括人、设备，以及组织管理等方面。</w:t>
      </w:r>
    </w:p>
    <w:p>
      <w:pPr>
        <w:keepNext w:val="0"/>
        <w:keepLines w:val="0"/>
        <w:pageBreakBefore w:val="0"/>
        <w:widowControl/>
        <w:kinsoku/>
        <w:wordWrap/>
        <w:overflowPunct/>
        <w:topLinePunct w:val="0"/>
        <w:bidi w:val="0"/>
        <w:snapToGrid/>
        <w:spacing w:line="360" w:lineRule="auto"/>
        <w:jc w:val="both"/>
        <w:textAlignment w:val="auto"/>
        <w:rPr>
          <w:kern w:val="0"/>
          <w:sz w:val="21"/>
          <w:szCs w:val="21"/>
        </w:rPr>
      </w:pPr>
      <w:r>
        <w:rPr>
          <w:rFonts w:eastAsia="黑体"/>
          <w:b/>
          <w:bCs/>
          <w:kern w:val="0"/>
          <w:sz w:val="21"/>
          <w:szCs w:val="21"/>
        </w:rPr>
        <w:t>3</w:t>
      </w:r>
      <w:r>
        <w:rPr>
          <w:rFonts w:hint="eastAsia" w:ascii="宋体" w:hAnsi="宋体" w:eastAsia="宋体" w:cs="宋体"/>
          <w:b/>
          <w:bCs/>
          <w:kern w:val="0"/>
          <w:sz w:val="21"/>
          <w:szCs w:val="21"/>
        </w:rPr>
        <w:t>.</w:t>
      </w:r>
      <w:r>
        <w:rPr>
          <w:rFonts w:eastAsia="黑体"/>
          <w:b/>
          <w:bCs/>
          <w:kern w:val="0"/>
          <w:sz w:val="21"/>
          <w:szCs w:val="21"/>
        </w:rPr>
        <w:t>1</w:t>
      </w:r>
      <w:r>
        <w:rPr>
          <w:rFonts w:hint="eastAsia" w:ascii="宋体" w:hAnsi="宋体" w:eastAsia="宋体" w:cs="宋体"/>
          <w:b/>
          <w:bCs/>
          <w:kern w:val="0"/>
          <w:sz w:val="21"/>
          <w:szCs w:val="21"/>
        </w:rPr>
        <w:t>.</w:t>
      </w:r>
      <w:r>
        <w:rPr>
          <w:rFonts w:eastAsia="黑体"/>
          <w:b/>
          <w:bCs/>
          <w:kern w:val="0"/>
          <w:sz w:val="21"/>
          <w:szCs w:val="21"/>
        </w:rPr>
        <w:t>3</w:t>
      </w:r>
      <w:r>
        <w:rPr>
          <w:rFonts w:eastAsia="黑体"/>
          <w:kern w:val="0"/>
          <w:sz w:val="21"/>
          <w:szCs w:val="21"/>
        </w:rPr>
        <w:t xml:space="preserve">  </w:t>
      </w:r>
      <w:r>
        <w:rPr>
          <w:kern w:val="0"/>
          <w:sz w:val="21"/>
          <w:szCs w:val="21"/>
        </w:rPr>
        <w:t>建筑钢结构安全评定中，无损检测人员应持有实际使用的无损检测方法相一致的</w:t>
      </w:r>
      <w:r>
        <w:rPr>
          <w:rFonts w:hint="eastAsia"/>
          <w:kern w:val="0"/>
          <w:sz w:val="21"/>
          <w:szCs w:val="21"/>
        </w:rPr>
        <w:t>且三级水平的</w:t>
      </w:r>
      <w:r>
        <w:rPr>
          <w:kern w:val="0"/>
          <w:sz w:val="21"/>
          <w:szCs w:val="21"/>
        </w:rPr>
        <w:t>资格证书，且应具有较丰富的缺陷类别判别及缺陷尺寸测定的经验。</w:t>
      </w:r>
    </w:p>
    <w:p>
      <w:pPr>
        <w:keepNext w:val="0"/>
        <w:keepLines w:val="0"/>
        <w:pageBreakBefore w:val="0"/>
        <w:kinsoku/>
        <w:wordWrap/>
        <w:overflowPunct/>
        <w:topLinePunct w:val="0"/>
        <w:autoSpaceDE w:val="0"/>
        <w:autoSpaceDN w:val="0"/>
        <w:bidi w:val="0"/>
        <w:adjustRightInd w:val="0"/>
        <w:snapToGrid/>
        <w:spacing w:line="360" w:lineRule="auto"/>
        <w:ind w:firstLine="420" w:firstLineChars="200"/>
        <w:jc w:val="both"/>
        <w:textAlignment w:val="auto"/>
        <w:rPr>
          <w:rStyle w:val="90"/>
          <w:rFonts w:ascii="Times New Roman" w:hAnsi="Times New Roman"/>
          <w:color w:val="0070C0"/>
          <w:sz w:val="21"/>
          <w:szCs w:val="21"/>
        </w:rPr>
      </w:pPr>
      <w:r>
        <w:rPr>
          <w:rStyle w:val="90"/>
          <w:rFonts w:hint="eastAsia" w:ascii="Times New Roman" w:hAnsi="Times New Roman"/>
          <w:color w:val="0070C0"/>
          <w:sz w:val="21"/>
          <w:szCs w:val="21"/>
        </w:rPr>
        <w:t>【条文说明】本条包括两层意思，首先在评定过程中无损检测方法要与制造、施工中使用的无损检测方法要相同；其次无损检测人员相应具有检测方法的三级证书，具备缺陷定性和定量的能力。</w:t>
      </w:r>
    </w:p>
    <w:p>
      <w:pPr>
        <w:keepNext w:val="0"/>
        <w:keepLines w:val="0"/>
        <w:pageBreakBefore w:val="0"/>
        <w:widowControl/>
        <w:kinsoku/>
        <w:wordWrap/>
        <w:overflowPunct/>
        <w:topLinePunct w:val="0"/>
        <w:bidi w:val="0"/>
        <w:snapToGrid/>
        <w:spacing w:line="360" w:lineRule="auto"/>
        <w:jc w:val="both"/>
        <w:textAlignment w:val="auto"/>
        <w:rPr>
          <w:bCs/>
          <w:kern w:val="0"/>
          <w:sz w:val="24"/>
        </w:rPr>
      </w:pPr>
      <w:r>
        <w:rPr>
          <w:rFonts w:eastAsia="黑体"/>
          <w:b/>
          <w:bCs/>
          <w:kern w:val="0"/>
          <w:sz w:val="21"/>
          <w:szCs w:val="21"/>
        </w:rPr>
        <w:t>3</w:t>
      </w:r>
      <w:r>
        <w:rPr>
          <w:rFonts w:hint="eastAsia" w:ascii="宋体" w:hAnsi="宋体" w:eastAsia="宋体" w:cs="宋体"/>
          <w:b/>
          <w:bCs/>
          <w:kern w:val="0"/>
          <w:sz w:val="21"/>
          <w:szCs w:val="21"/>
        </w:rPr>
        <w:t>.</w:t>
      </w:r>
      <w:r>
        <w:rPr>
          <w:rFonts w:eastAsia="黑体"/>
          <w:b/>
          <w:bCs/>
          <w:kern w:val="0"/>
          <w:sz w:val="21"/>
          <w:szCs w:val="21"/>
        </w:rPr>
        <w:t>1</w:t>
      </w:r>
      <w:r>
        <w:rPr>
          <w:rFonts w:hint="eastAsia" w:ascii="宋体" w:hAnsi="宋体" w:eastAsia="宋体" w:cs="宋体"/>
          <w:b/>
          <w:bCs/>
          <w:kern w:val="0"/>
          <w:sz w:val="21"/>
          <w:szCs w:val="21"/>
        </w:rPr>
        <w:t>.</w:t>
      </w:r>
      <w:r>
        <w:rPr>
          <w:rFonts w:eastAsia="黑体"/>
          <w:b/>
          <w:bCs/>
          <w:kern w:val="0"/>
          <w:sz w:val="21"/>
          <w:szCs w:val="21"/>
        </w:rPr>
        <w:t>4</w:t>
      </w:r>
      <w:r>
        <w:rPr>
          <w:kern w:val="0"/>
          <w:sz w:val="21"/>
          <w:szCs w:val="21"/>
        </w:rPr>
        <w:t xml:space="preserve">  </w:t>
      </w:r>
      <w:r>
        <w:rPr>
          <w:bCs/>
          <w:kern w:val="0"/>
          <w:sz w:val="21"/>
          <w:szCs w:val="21"/>
        </w:rPr>
        <w:t>安全评定组织应对所评定的缺陷检验结果和评定结论的正确性负责。安全评定的实施程序应符合本标准和相关法律、规章的有关规定。</w:t>
      </w:r>
    </w:p>
    <w:p>
      <w:pPr>
        <w:pStyle w:val="3"/>
        <w:rPr>
          <w:rFonts w:ascii="Times New Roman" w:hAnsi="Times New Roman"/>
          <w:b w:val="0"/>
          <w:bCs w:val="0"/>
          <w:sz w:val="21"/>
          <w:szCs w:val="21"/>
        </w:rPr>
      </w:pPr>
      <w:bookmarkStart w:id="26" w:name="_Toc112510981"/>
      <w:r>
        <w:rPr>
          <w:rFonts w:ascii="Times New Roman" w:hAnsi="Times New Roman"/>
          <w:sz w:val="21"/>
          <w:szCs w:val="21"/>
        </w:rPr>
        <w:t>3</w:t>
      </w:r>
      <w:r>
        <w:rPr>
          <w:rFonts w:hint="eastAsia" w:ascii="宋体" w:hAnsi="宋体" w:eastAsia="宋体" w:cs="宋体"/>
          <w:sz w:val="21"/>
          <w:szCs w:val="21"/>
        </w:rPr>
        <w:t>.</w:t>
      </w:r>
      <w:r>
        <w:rPr>
          <w:rFonts w:ascii="Times New Roman" w:hAnsi="Times New Roman"/>
          <w:sz w:val="21"/>
          <w:szCs w:val="21"/>
        </w:rPr>
        <w:t>2</w:t>
      </w:r>
      <w:r>
        <w:rPr>
          <w:rFonts w:hint="eastAsia" w:ascii="Times New Roman" w:hAnsi="Times New Roman"/>
          <w:sz w:val="21"/>
          <w:szCs w:val="21"/>
          <w:lang w:val="en-US" w:eastAsia="zh-CN"/>
        </w:rPr>
        <w:t xml:space="preserve"> </w:t>
      </w:r>
      <w:r>
        <w:rPr>
          <w:rFonts w:ascii="Times New Roman" w:hAnsi="Times New Roman"/>
          <w:sz w:val="21"/>
          <w:szCs w:val="21"/>
        </w:rPr>
        <w:t xml:space="preserve"> </w:t>
      </w:r>
      <w:r>
        <w:rPr>
          <w:rFonts w:ascii="Times New Roman" w:hAnsi="Times New Roman"/>
          <w:b w:val="0"/>
          <w:bCs w:val="0"/>
          <w:sz w:val="21"/>
          <w:szCs w:val="21"/>
        </w:rPr>
        <w:t>安全评定的准则与要求</w:t>
      </w:r>
      <w:bookmarkEnd w:id="26"/>
    </w:p>
    <w:p>
      <w:pPr>
        <w:pStyle w:val="24"/>
        <w:spacing w:before="0" w:beforeAutospacing="0" w:after="0" w:afterAutospacing="0" w:line="360" w:lineRule="auto"/>
        <w:rPr>
          <w:sz w:val="21"/>
          <w:szCs w:val="21"/>
        </w:rPr>
      </w:pPr>
      <w:r>
        <w:rPr>
          <w:b/>
          <w:bCs/>
          <w:sz w:val="21"/>
          <w:szCs w:val="21"/>
        </w:rPr>
        <w:t>3</w:t>
      </w:r>
      <w:r>
        <w:rPr>
          <w:rFonts w:hint="eastAsia" w:ascii="宋体" w:hAnsi="宋体" w:eastAsia="宋体" w:cs="宋体"/>
          <w:b/>
          <w:bCs/>
          <w:sz w:val="21"/>
          <w:szCs w:val="21"/>
        </w:rPr>
        <w:t>.</w:t>
      </w:r>
      <w:r>
        <w:rPr>
          <w:b/>
          <w:bCs/>
          <w:sz w:val="21"/>
          <w:szCs w:val="21"/>
        </w:rPr>
        <w:t>2</w:t>
      </w:r>
      <w:r>
        <w:rPr>
          <w:rFonts w:hint="eastAsia" w:ascii="宋体" w:hAnsi="宋体" w:eastAsia="宋体" w:cs="宋体"/>
          <w:b/>
          <w:bCs/>
          <w:sz w:val="21"/>
          <w:szCs w:val="21"/>
        </w:rPr>
        <w:t>.</w:t>
      </w:r>
      <w:r>
        <w:rPr>
          <w:b/>
          <w:bCs/>
          <w:sz w:val="21"/>
          <w:szCs w:val="21"/>
        </w:rPr>
        <w:t>1</w:t>
      </w:r>
      <w:r>
        <w:rPr>
          <w:sz w:val="21"/>
          <w:szCs w:val="21"/>
        </w:rPr>
        <w:t xml:space="preserve"> </w:t>
      </w:r>
      <w:r>
        <w:rPr>
          <w:rFonts w:hint="eastAsia"/>
          <w:sz w:val="21"/>
          <w:szCs w:val="21"/>
          <w:lang w:val="en-US" w:eastAsia="zh-CN"/>
        </w:rPr>
        <w:t xml:space="preserve"> </w:t>
      </w:r>
      <w:r>
        <w:rPr>
          <w:sz w:val="21"/>
          <w:szCs w:val="21"/>
        </w:rPr>
        <w:t>安全评定的一般原则</w:t>
      </w:r>
    </w:p>
    <w:p>
      <w:pPr>
        <w:pStyle w:val="24"/>
        <w:spacing w:before="0" w:beforeAutospacing="0" w:after="0" w:afterAutospacing="0" w:line="360" w:lineRule="auto"/>
        <w:ind w:firstLine="420"/>
        <w:rPr>
          <w:sz w:val="21"/>
          <w:szCs w:val="21"/>
        </w:rPr>
      </w:pPr>
      <w:r>
        <w:rPr>
          <w:sz w:val="21"/>
          <w:szCs w:val="21"/>
        </w:rPr>
        <w:t>安全评定应包括对评定对象的历史、工况、环境</w:t>
      </w:r>
      <w:r>
        <w:rPr>
          <w:rFonts w:hint="eastAsia"/>
          <w:sz w:val="21"/>
          <w:szCs w:val="21"/>
        </w:rPr>
        <w:t>的调查，</w:t>
      </w:r>
      <w:r>
        <w:rPr>
          <w:sz w:val="21"/>
          <w:szCs w:val="21"/>
        </w:rPr>
        <w:t>缺陷检测、缺陷成因分析</w:t>
      </w:r>
      <w:r>
        <w:rPr>
          <w:rFonts w:hint="eastAsia"/>
          <w:sz w:val="21"/>
          <w:szCs w:val="21"/>
        </w:rPr>
        <w:t>，</w:t>
      </w:r>
      <w:r>
        <w:rPr>
          <w:sz w:val="21"/>
          <w:szCs w:val="21"/>
        </w:rPr>
        <w:t>失效模式判断</w:t>
      </w:r>
      <w:r>
        <w:rPr>
          <w:rFonts w:hint="eastAsia"/>
          <w:sz w:val="21"/>
          <w:szCs w:val="21"/>
        </w:rPr>
        <w:t>，</w:t>
      </w:r>
      <w:r>
        <w:rPr>
          <w:sz w:val="21"/>
          <w:szCs w:val="21"/>
        </w:rPr>
        <w:t>材料检验</w:t>
      </w:r>
      <w:r>
        <w:rPr>
          <w:rFonts w:hint="eastAsia"/>
          <w:sz w:val="21"/>
          <w:szCs w:val="21"/>
        </w:rPr>
        <w:t>，</w:t>
      </w:r>
      <w:r>
        <w:rPr>
          <w:sz w:val="21"/>
          <w:szCs w:val="21"/>
        </w:rPr>
        <w:t>应力分析</w:t>
      </w:r>
      <w:r>
        <w:rPr>
          <w:rFonts w:hint="eastAsia"/>
          <w:sz w:val="21"/>
          <w:szCs w:val="21"/>
        </w:rPr>
        <w:t>，</w:t>
      </w:r>
      <w:r>
        <w:rPr>
          <w:sz w:val="21"/>
          <w:szCs w:val="21"/>
        </w:rPr>
        <w:t>必要的实验与计算</w:t>
      </w:r>
      <w:r>
        <w:rPr>
          <w:rFonts w:hint="eastAsia"/>
          <w:sz w:val="21"/>
          <w:szCs w:val="21"/>
        </w:rPr>
        <w:t>，</w:t>
      </w:r>
      <w:r>
        <w:rPr>
          <w:sz w:val="21"/>
          <w:szCs w:val="21"/>
        </w:rPr>
        <w:t>并根据本标准的规定对评定对象的安全性进行综合分析和评价。</w:t>
      </w:r>
    </w:p>
    <w:p>
      <w:pPr>
        <w:autoSpaceDE w:val="0"/>
        <w:autoSpaceDN w:val="0"/>
        <w:adjustRightInd w:val="0"/>
        <w:spacing w:line="360" w:lineRule="auto"/>
        <w:ind w:firstLine="420" w:firstLineChars="200"/>
        <w:jc w:val="left"/>
        <w:rPr>
          <w:rStyle w:val="90"/>
          <w:rFonts w:ascii="Times New Roman" w:hAnsi="Times New Roman"/>
          <w:color w:val="0070C0"/>
          <w:sz w:val="21"/>
          <w:szCs w:val="21"/>
        </w:rPr>
      </w:pPr>
      <w:r>
        <w:rPr>
          <w:rStyle w:val="90"/>
          <w:rFonts w:hint="eastAsia" w:ascii="Times New Roman" w:hAnsi="Times New Roman"/>
          <w:color w:val="0070C0"/>
          <w:sz w:val="21"/>
          <w:szCs w:val="21"/>
        </w:rPr>
        <w:t>【条文说明】材料检验要关注材料性能的损伤和退化。</w:t>
      </w:r>
    </w:p>
    <w:p>
      <w:pPr>
        <w:pStyle w:val="24"/>
        <w:spacing w:before="0" w:beforeAutospacing="0" w:after="0" w:afterAutospacing="0" w:line="360" w:lineRule="auto"/>
        <w:ind w:firstLine="420"/>
        <w:rPr>
          <w:rFonts w:hint="eastAsia"/>
        </w:rPr>
      </w:pPr>
      <w:r>
        <w:rPr>
          <w:rFonts w:hint="eastAsia"/>
        </w:rPr>
        <w:drawing>
          <wp:inline distT="0" distB="0" distL="0" distR="0">
            <wp:extent cx="4615180" cy="10572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633158" cy="1061765"/>
                    </a:xfrm>
                    <a:prstGeom prst="rect">
                      <a:avLst/>
                    </a:prstGeom>
                  </pic:spPr>
                </pic:pic>
              </a:graphicData>
            </a:graphic>
          </wp:inline>
        </w:drawing>
      </w:r>
    </w:p>
    <w:p>
      <w:pPr>
        <w:pStyle w:val="24"/>
        <w:keepNext w:val="0"/>
        <w:keepLines w:val="0"/>
        <w:pageBreakBefore w:val="0"/>
        <w:kinsoku/>
        <w:wordWrap/>
        <w:overflowPunct/>
        <w:topLinePunct w:val="0"/>
        <w:bidi w:val="0"/>
        <w:snapToGrid/>
        <w:spacing w:before="0" w:beforeAutospacing="0" w:after="0" w:afterAutospacing="0" w:line="360" w:lineRule="auto"/>
        <w:jc w:val="both"/>
        <w:textAlignment w:val="auto"/>
        <w:rPr>
          <w:sz w:val="21"/>
          <w:szCs w:val="21"/>
        </w:rPr>
      </w:pPr>
      <w:r>
        <w:rPr>
          <w:b/>
          <w:bCs/>
          <w:sz w:val="21"/>
          <w:szCs w:val="21"/>
        </w:rPr>
        <w:t>3</w:t>
      </w:r>
      <w:r>
        <w:rPr>
          <w:rFonts w:hint="eastAsia" w:ascii="宋体" w:hAnsi="宋体" w:eastAsia="宋体" w:cs="宋体"/>
          <w:b/>
          <w:bCs/>
          <w:sz w:val="21"/>
          <w:szCs w:val="21"/>
        </w:rPr>
        <w:t>.</w:t>
      </w:r>
      <w:r>
        <w:rPr>
          <w:b/>
          <w:bCs/>
          <w:sz w:val="21"/>
          <w:szCs w:val="21"/>
        </w:rPr>
        <w:t>2</w:t>
      </w:r>
      <w:r>
        <w:rPr>
          <w:rFonts w:hint="eastAsia" w:ascii="宋体" w:hAnsi="宋体" w:eastAsia="宋体" w:cs="宋体"/>
          <w:b/>
          <w:bCs/>
          <w:sz w:val="21"/>
          <w:szCs w:val="21"/>
        </w:rPr>
        <w:t>.</w:t>
      </w:r>
      <w:r>
        <w:rPr>
          <w:b/>
          <w:bCs/>
          <w:sz w:val="21"/>
          <w:szCs w:val="21"/>
        </w:rPr>
        <w:t>2</w:t>
      </w:r>
      <w:r>
        <w:rPr>
          <w:sz w:val="21"/>
          <w:szCs w:val="21"/>
        </w:rPr>
        <w:t xml:space="preserve"> </w:t>
      </w:r>
      <w:r>
        <w:rPr>
          <w:rFonts w:hint="eastAsia"/>
          <w:sz w:val="21"/>
          <w:szCs w:val="21"/>
          <w:lang w:val="en-US" w:eastAsia="zh-CN"/>
        </w:rPr>
        <w:t xml:space="preserve"> </w:t>
      </w:r>
      <w:r>
        <w:rPr>
          <w:sz w:val="21"/>
          <w:szCs w:val="21"/>
        </w:rPr>
        <w:t>失效模式的判断</w:t>
      </w:r>
    </w:p>
    <w:p>
      <w:pPr>
        <w:pStyle w:val="24"/>
        <w:keepNext w:val="0"/>
        <w:keepLines w:val="0"/>
        <w:pageBreakBefore w:val="0"/>
        <w:kinsoku/>
        <w:wordWrap/>
        <w:overflowPunct/>
        <w:topLinePunct w:val="0"/>
        <w:bidi w:val="0"/>
        <w:snapToGrid/>
        <w:spacing w:before="0" w:beforeAutospacing="0" w:after="0" w:afterAutospacing="0" w:line="360" w:lineRule="auto"/>
        <w:ind w:firstLine="420"/>
        <w:jc w:val="both"/>
        <w:textAlignment w:val="auto"/>
        <w:rPr>
          <w:sz w:val="21"/>
          <w:szCs w:val="21"/>
        </w:rPr>
      </w:pPr>
      <w:r>
        <w:rPr>
          <w:sz w:val="21"/>
          <w:szCs w:val="21"/>
        </w:rPr>
        <w:t>判断失效模式应依据同类结构的失效分析和安全评定案例与经验、被评定的结构的具体的制造和检验资料、使用工况以及缺陷的理化检验和物理诊断结果</w:t>
      </w:r>
      <w:r>
        <w:rPr>
          <w:rFonts w:hint="eastAsia"/>
          <w:sz w:val="21"/>
          <w:szCs w:val="21"/>
        </w:rPr>
        <w:t>。</w:t>
      </w:r>
    </w:p>
    <w:p>
      <w:pPr>
        <w:keepNext w:val="0"/>
        <w:keepLines w:val="0"/>
        <w:pageBreakBefore w:val="0"/>
        <w:kinsoku/>
        <w:wordWrap/>
        <w:overflowPunct/>
        <w:topLinePunct w:val="0"/>
        <w:autoSpaceDE w:val="0"/>
        <w:autoSpaceDN w:val="0"/>
        <w:bidi w:val="0"/>
        <w:adjustRightInd w:val="0"/>
        <w:snapToGrid/>
        <w:spacing w:line="360" w:lineRule="auto"/>
        <w:ind w:firstLine="420" w:firstLineChars="200"/>
        <w:jc w:val="both"/>
        <w:textAlignment w:val="auto"/>
        <w:rPr>
          <w:rStyle w:val="90"/>
          <w:rFonts w:hint="eastAsia" w:ascii="Times New Roman" w:hAnsi="Times New Roman"/>
          <w:color w:val="0070C0"/>
          <w:sz w:val="21"/>
          <w:szCs w:val="21"/>
        </w:rPr>
      </w:pPr>
      <w:r>
        <w:rPr>
          <w:rStyle w:val="90"/>
          <w:rFonts w:hint="eastAsia" w:ascii="Times New Roman" w:hAnsi="Times New Roman"/>
          <w:color w:val="0070C0"/>
          <w:sz w:val="21"/>
          <w:szCs w:val="21"/>
        </w:rPr>
        <w:t>【条文说明】应充分考虑可能存在的腐蚀和应力腐蚀等对失效模式和安全评定的不利影响。</w:t>
      </w:r>
    </w:p>
    <w:p>
      <w:pPr>
        <w:pStyle w:val="24"/>
        <w:keepNext w:val="0"/>
        <w:keepLines w:val="0"/>
        <w:pageBreakBefore w:val="0"/>
        <w:kinsoku/>
        <w:wordWrap/>
        <w:overflowPunct/>
        <w:topLinePunct w:val="0"/>
        <w:bidi w:val="0"/>
        <w:snapToGrid/>
        <w:spacing w:before="0" w:beforeAutospacing="0" w:after="0" w:afterAutospacing="0" w:line="360" w:lineRule="auto"/>
        <w:jc w:val="both"/>
        <w:textAlignment w:val="auto"/>
        <w:rPr>
          <w:rFonts w:hint="eastAsia" w:eastAsia="宋体"/>
          <w:sz w:val="21"/>
          <w:szCs w:val="21"/>
          <w:lang w:eastAsia="zh-CN"/>
        </w:rPr>
      </w:pPr>
      <w:r>
        <w:rPr>
          <w:b/>
          <w:bCs/>
          <w:sz w:val="21"/>
          <w:szCs w:val="21"/>
        </w:rPr>
        <w:t>3</w:t>
      </w:r>
      <w:r>
        <w:rPr>
          <w:rFonts w:hint="eastAsia" w:ascii="宋体" w:hAnsi="宋体" w:eastAsia="宋体" w:cs="宋体"/>
          <w:b/>
          <w:bCs/>
          <w:sz w:val="21"/>
          <w:szCs w:val="21"/>
        </w:rPr>
        <w:t>.</w:t>
      </w:r>
      <w:r>
        <w:rPr>
          <w:b/>
          <w:bCs/>
          <w:sz w:val="21"/>
          <w:szCs w:val="21"/>
        </w:rPr>
        <w:t>2</w:t>
      </w:r>
      <w:r>
        <w:rPr>
          <w:rFonts w:hint="eastAsia" w:ascii="宋体" w:hAnsi="宋体" w:eastAsia="宋体" w:cs="宋体"/>
          <w:b/>
          <w:bCs/>
          <w:sz w:val="21"/>
          <w:szCs w:val="21"/>
        </w:rPr>
        <w:t>.</w:t>
      </w:r>
      <w:r>
        <w:rPr>
          <w:b/>
          <w:bCs/>
          <w:sz w:val="21"/>
          <w:szCs w:val="21"/>
        </w:rPr>
        <w:t>3</w:t>
      </w:r>
      <w:r>
        <w:rPr>
          <w:rFonts w:hint="eastAsia"/>
          <w:sz w:val="21"/>
          <w:szCs w:val="21"/>
        </w:rPr>
        <w:t xml:space="preserve"> </w:t>
      </w:r>
      <w:r>
        <w:rPr>
          <w:rFonts w:hint="eastAsia"/>
          <w:sz w:val="21"/>
          <w:szCs w:val="21"/>
          <w:lang w:val="en-US" w:eastAsia="zh-CN"/>
        </w:rPr>
        <w:t xml:space="preserve"> </w:t>
      </w:r>
      <w:r>
        <w:rPr>
          <w:sz w:val="21"/>
          <w:szCs w:val="21"/>
        </w:rPr>
        <w:t>本标准考虑下列类型的失效模式</w:t>
      </w:r>
      <w:r>
        <w:rPr>
          <w:rFonts w:hint="eastAsia"/>
          <w:sz w:val="21"/>
          <w:szCs w:val="21"/>
          <w:lang w:eastAsia="zh-CN"/>
        </w:rPr>
        <w:t>：</w:t>
      </w:r>
    </w:p>
    <w:p>
      <w:pPr>
        <w:pStyle w:val="24"/>
        <w:keepNext w:val="0"/>
        <w:keepLines w:val="0"/>
        <w:pageBreakBefore w:val="0"/>
        <w:kinsoku/>
        <w:wordWrap/>
        <w:overflowPunct/>
        <w:topLinePunct w:val="0"/>
        <w:bidi w:val="0"/>
        <w:snapToGrid/>
        <w:spacing w:before="0" w:beforeAutospacing="0" w:after="0" w:afterAutospacing="0" w:line="360" w:lineRule="auto"/>
        <w:ind w:firstLine="420"/>
        <w:jc w:val="both"/>
        <w:textAlignment w:val="auto"/>
        <w:rPr>
          <w:sz w:val="21"/>
          <w:szCs w:val="21"/>
        </w:rPr>
      </w:pPr>
      <w:r>
        <w:rPr>
          <w:rFonts w:hint="eastAsia"/>
          <w:b/>
          <w:bCs/>
          <w:sz w:val="21"/>
          <w:szCs w:val="21"/>
          <w:lang w:val="en-US" w:eastAsia="zh-CN"/>
        </w:rPr>
        <w:t>1</w:t>
      </w:r>
      <w:r>
        <w:rPr>
          <w:sz w:val="21"/>
          <w:szCs w:val="21"/>
        </w:rPr>
        <w:t xml:space="preserve"> </w:t>
      </w:r>
      <w:r>
        <w:rPr>
          <w:rFonts w:hint="eastAsia"/>
          <w:sz w:val="21"/>
          <w:szCs w:val="21"/>
          <w:lang w:val="en-US" w:eastAsia="zh-CN"/>
        </w:rPr>
        <w:t xml:space="preserve"> </w:t>
      </w:r>
      <w:r>
        <w:rPr>
          <w:sz w:val="21"/>
          <w:szCs w:val="21"/>
        </w:rPr>
        <w:t>断裂失效</w:t>
      </w:r>
      <w:r>
        <w:rPr>
          <w:rFonts w:hint="eastAsia"/>
          <w:sz w:val="21"/>
          <w:szCs w:val="21"/>
        </w:rPr>
        <w:t>；</w:t>
      </w:r>
    </w:p>
    <w:p>
      <w:pPr>
        <w:pStyle w:val="24"/>
        <w:keepNext w:val="0"/>
        <w:keepLines w:val="0"/>
        <w:pageBreakBefore w:val="0"/>
        <w:kinsoku/>
        <w:wordWrap/>
        <w:overflowPunct/>
        <w:topLinePunct w:val="0"/>
        <w:bidi w:val="0"/>
        <w:snapToGrid/>
        <w:spacing w:before="0" w:beforeAutospacing="0" w:after="0" w:afterAutospacing="0" w:line="360" w:lineRule="auto"/>
        <w:ind w:firstLine="420"/>
        <w:jc w:val="both"/>
        <w:textAlignment w:val="auto"/>
        <w:rPr>
          <w:sz w:val="21"/>
          <w:szCs w:val="21"/>
        </w:rPr>
      </w:pPr>
      <w:r>
        <w:rPr>
          <w:rFonts w:hint="eastAsia"/>
          <w:b/>
          <w:bCs/>
          <w:sz w:val="21"/>
          <w:szCs w:val="21"/>
          <w:lang w:val="en-US" w:eastAsia="zh-CN"/>
        </w:rPr>
        <w:t>2</w:t>
      </w:r>
      <w:r>
        <w:rPr>
          <w:sz w:val="21"/>
          <w:szCs w:val="21"/>
        </w:rPr>
        <w:t xml:space="preserve"> </w:t>
      </w:r>
      <w:r>
        <w:rPr>
          <w:rFonts w:hint="eastAsia"/>
          <w:sz w:val="21"/>
          <w:szCs w:val="21"/>
          <w:lang w:val="en-US" w:eastAsia="zh-CN"/>
        </w:rPr>
        <w:t xml:space="preserve"> </w:t>
      </w:r>
      <w:r>
        <w:rPr>
          <w:rFonts w:hint="eastAsia"/>
          <w:sz w:val="21"/>
          <w:szCs w:val="21"/>
        </w:rPr>
        <w:t>塑性失效；</w:t>
      </w:r>
    </w:p>
    <w:p>
      <w:pPr>
        <w:pStyle w:val="24"/>
        <w:keepNext w:val="0"/>
        <w:keepLines w:val="0"/>
        <w:pageBreakBefore w:val="0"/>
        <w:kinsoku/>
        <w:wordWrap/>
        <w:overflowPunct/>
        <w:topLinePunct w:val="0"/>
        <w:bidi w:val="0"/>
        <w:snapToGrid/>
        <w:spacing w:before="0" w:beforeAutospacing="0" w:after="0" w:afterAutospacing="0" w:line="360" w:lineRule="auto"/>
        <w:ind w:firstLine="420"/>
        <w:jc w:val="both"/>
        <w:textAlignment w:val="auto"/>
        <w:rPr>
          <w:bCs/>
          <w:kern w:val="2"/>
          <w:szCs w:val="32"/>
        </w:rPr>
      </w:pPr>
      <w:r>
        <w:rPr>
          <w:rFonts w:hint="eastAsia"/>
          <w:b/>
          <w:bCs/>
          <w:sz w:val="21"/>
          <w:szCs w:val="21"/>
          <w:lang w:val="en-US" w:eastAsia="zh-CN"/>
        </w:rPr>
        <w:t>3</w:t>
      </w:r>
      <w:r>
        <w:rPr>
          <w:rFonts w:hint="eastAsia"/>
          <w:sz w:val="21"/>
          <w:szCs w:val="21"/>
          <w:lang w:val="en-US" w:eastAsia="zh-CN"/>
        </w:rPr>
        <w:t xml:space="preserve">  </w:t>
      </w:r>
      <w:r>
        <w:rPr>
          <w:sz w:val="21"/>
          <w:szCs w:val="21"/>
        </w:rPr>
        <w:t>疲劳失效。</w:t>
      </w:r>
    </w:p>
    <w:p>
      <w:pPr>
        <w:pStyle w:val="3"/>
        <w:rPr>
          <w:rFonts w:ascii="Times New Roman" w:hAnsi="Times New Roman"/>
          <w:sz w:val="21"/>
          <w:szCs w:val="21"/>
        </w:rPr>
      </w:pPr>
      <w:bookmarkStart w:id="27" w:name="_Toc112510982"/>
      <w:r>
        <w:rPr>
          <w:rFonts w:ascii="Times New Roman" w:hAnsi="Times New Roman"/>
          <w:sz w:val="21"/>
          <w:szCs w:val="21"/>
        </w:rPr>
        <w:t>3</w:t>
      </w:r>
      <w:r>
        <w:rPr>
          <w:rFonts w:hint="eastAsia" w:ascii="宋体" w:hAnsi="宋体" w:eastAsia="宋体" w:cs="宋体"/>
          <w:sz w:val="21"/>
          <w:szCs w:val="21"/>
        </w:rPr>
        <w:t>.</w:t>
      </w:r>
      <w:r>
        <w:rPr>
          <w:rFonts w:ascii="Times New Roman" w:hAnsi="Times New Roman"/>
          <w:sz w:val="21"/>
          <w:szCs w:val="21"/>
        </w:rPr>
        <w:t xml:space="preserve">3 </w:t>
      </w:r>
      <w:r>
        <w:rPr>
          <w:rFonts w:hint="eastAsia" w:ascii="Times New Roman" w:hAnsi="Times New Roman"/>
          <w:sz w:val="21"/>
          <w:szCs w:val="21"/>
          <w:lang w:val="en-US" w:eastAsia="zh-CN"/>
        </w:rPr>
        <w:t xml:space="preserve"> </w:t>
      </w:r>
      <w:r>
        <w:rPr>
          <w:rFonts w:ascii="Times New Roman" w:hAnsi="Times New Roman"/>
          <w:b w:val="0"/>
          <w:bCs w:val="0"/>
          <w:sz w:val="21"/>
          <w:szCs w:val="21"/>
        </w:rPr>
        <w:t>安全评定基础工作</w:t>
      </w:r>
      <w:bookmarkEnd w:id="27"/>
    </w:p>
    <w:p>
      <w:pPr>
        <w:pStyle w:val="24"/>
        <w:keepNext w:val="0"/>
        <w:keepLines w:val="0"/>
        <w:pageBreakBefore w:val="0"/>
        <w:kinsoku/>
        <w:wordWrap/>
        <w:overflowPunct/>
        <w:topLinePunct w:val="0"/>
        <w:bidi w:val="0"/>
        <w:snapToGrid/>
        <w:spacing w:before="0" w:beforeAutospacing="0" w:after="0" w:afterAutospacing="0" w:line="360" w:lineRule="auto"/>
        <w:ind w:left="840" w:hanging="738" w:hangingChars="350"/>
        <w:jc w:val="both"/>
        <w:textAlignment w:val="auto"/>
        <w:rPr>
          <w:rFonts w:hint="default" w:eastAsia="宋体"/>
          <w:sz w:val="21"/>
          <w:szCs w:val="21"/>
          <w:lang w:val="en-US" w:eastAsia="zh-CN"/>
        </w:rPr>
      </w:pPr>
      <w:r>
        <w:rPr>
          <w:b/>
          <w:bCs/>
          <w:sz w:val="21"/>
          <w:szCs w:val="21"/>
        </w:rPr>
        <w:t>3</w:t>
      </w:r>
      <w:r>
        <w:rPr>
          <w:rFonts w:hint="eastAsia" w:ascii="宋体" w:hAnsi="宋体" w:eastAsia="宋体" w:cs="宋体"/>
          <w:b/>
          <w:bCs/>
          <w:sz w:val="21"/>
          <w:szCs w:val="21"/>
        </w:rPr>
        <w:t>.</w:t>
      </w:r>
      <w:r>
        <w:rPr>
          <w:b/>
          <w:bCs/>
          <w:sz w:val="21"/>
          <w:szCs w:val="21"/>
        </w:rPr>
        <w:t>3</w:t>
      </w:r>
      <w:r>
        <w:rPr>
          <w:rFonts w:hint="eastAsia" w:ascii="宋体" w:hAnsi="宋体" w:eastAsia="宋体" w:cs="宋体"/>
          <w:b/>
          <w:bCs/>
          <w:sz w:val="21"/>
          <w:szCs w:val="21"/>
        </w:rPr>
        <w:t>.</w:t>
      </w:r>
      <w:r>
        <w:rPr>
          <w:b/>
          <w:bCs/>
          <w:sz w:val="21"/>
          <w:szCs w:val="21"/>
        </w:rPr>
        <w:t>1</w:t>
      </w:r>
      <w:r>
        <w:rPr>
          <w:rFonts w:hint="eastAsia"/>
          <w:sz w:val="21"/>
          <w:szCs w:val="21"/>
          <w:lang w:val="en-US" w:eastAsia="zh-CN"/>
        </w:rPr>
        <w:t xml:space="preserve"> </w:t>
      </w:r>
      <w:r>
        <w:rPr>
          <w:sz w:val="21"/>
          <w:szCs w:val="21"/>
        </w:rPr>
        <w:t xml:space="preserve"> 安全评定方法的选择</w:t>
      </w:r>
      <w:r>
        <w:rPr>
          <w:rFonts w:hint="eastAsia"/>
          <w:sz w:val="21"/>
          <w:szCs w:val="21"/>
          <w:lang w:val="en-US" w:eastAsia="zh-CN"/>
        </w:rPr>
        <w:t>应符合下列规定：</w:t>
      </w:r>
    </w:p>
    <w:p>
      <w:pPr>
        <w:pStyle w:val="24"/>
        <w:keepNext w:val="0"/>
        <w:keepLines w:val="0"/>
        <w:pageBreakBefore w:val="0"/>
        <w:kinsoku/>
        <w:wordWrap/>
        <w:overflowPunct/>
        <w:topLinePunct w:val="0"/>
        <w:bidi w:val="0"/>
        <w:snapToGrid/>
        <w:spacing w:before="0" w:beforeAutospacing="0" w:after="0" w:afterAutospacing="0" w:line="360" w:lineRule="auto"/>
        <w:ind w:firstLine="420"/>
        <w:jc w:val="both"/>
        <w:textAlignment w:val="auto"/>
        <w:rPr>
          <w:sz w:val="21"/>
          <w:szCs w:val="21"/>
        </w:rPr>
      </w:pPr>
      <w:r>
        <w:rPr>
          <w:sz w:val="21"/>
          <w:szCs w:val="21"/>
        </w:rPr>
        <w:t>安全评定方法的选择应以避免在规定使用状态下安全评定期内发生各种模式的失效而导致事故的可能为原则。一种评定方法只能评价相应的失效模式</w:t>
      </w:r>
      <w:r>
        <w:rPr>
          <w:rFonts w:hint="eastAsia"/>
          <w:sz w:val="21"/>
          <w:szCs w:val="21"/>
        </w:rPr>
        <w:t>，</w:t>
      </w:r>
      <w:r>
        <w:rPr>
          <w:sz w:val="21"/>
          <w:szCs w:val="21"/>
        </w:rPr>
        <w:t>且不能超出本标准适用的失效模式进行判断或评价</w:t>
      </w:r>
      <w:r>
        <w:rPr>
          <w:rFonts w:hint="eastAsia"/>
          <w:sz w:val="21"/>
          <w:szCs w:val="21"/>
        </w:rPr>
        <w:t>，作出</w:t>
      </w:r>
      <w:r>
        <w:rPr>
          <w:sz w:val="21"/>
          <w:szCs w:val="21"/>
        </w:rPr>
        <w:t>所评定的含有超标缺陷结构是否安全的结论。</w:t>
      </w:r>
    </w:p>
    <w:p>
      <w:pPr>
        <w:keepNext w:val="0"/>
        <w:keepLines w:val="0"/>
        <w:pageBreakBefore w:val="0"/>
        <w:kinsoku/>
        <w:wordWrap/>
        <w:overflowPunct/>
        <w:topLinePunct w:val="0"/>
        <w:autoSpaceDE w:val="0"/>
        <w:autoSpaceDN w:val="0"/>
        <w:bidi w:val="0"/>
        <w:adjustRightInd w:val="0"/>
        <w:snapToGrid/>
        <w:spacing w:line="360" w:lineRule="auto"/>
        <w:ind w:firstLine="420" w:firstLineChars="200"/>
        <w:jc w:val="both"/>
        <w:textAlignment w:val="auto"/>
        <w:rPr>
          <w:rStyle w:val="90"/>
          <w:rFonts w:ascii="Times New Roman" w:hAnsi="Times New Roman"/>
          <w:color w:val="0070C0"/>
          <w:sz w:val="21"/>
          <w:szCs w:val="21"/>
        </w:rPr>
      </w:pPr>
      <w:r>
        <w:rPr>
          <w:rStyle w:val="90"/>
          <w:rFonts w:hint="eastAsia" w:ascii="Times New Roman" w:hAnsi="Times New Roman"/>
          <w:color w:val="0070C0"/>
          <w:sz w:val="21"/>
          <w:szCs w:val="21"/>
        </w:rPr>
        <w:t>【条文说明】本标准仅适用于断裂失效、塑性失效和疲劳失效三种模式的评定。</w:t>
      </w:r>
    </w:p>
    <w:p>
      <w:pPr>
        <w:pStyle w:val="24"/>
        <w:keepNext w:val="0"/>
        <w:keepLines w:val="0"/>
        <w:pageBreakBefore w:val="0"/>
        <w:kinsoku/>
        <w:wordWrap/>
        <w:overflowPunct/>
        <w:topLinePunct w:val="0"/>
        <w:bidi w:val="0"/>
        <w:snapToGrid/>
        <w:spacing w:before="0" w:beforeAutospacing="0" w:after="0" w:afterAutospacing="0" w:line="360" w:lineRule="auto"/>
        <w:ind w:left="840" w:hanging="738" w:hangingChars="350"/>
        <w:jc w:val="both"/>
        <w:textAlignment w:val="auto"/>
        <w:rPr>
          <w:rFonts w:hint="eastAsia" w:eastAsia="宋体"/>
          <w:sz w:val="21"/>
          <w:szCs w:val="21"/>
          <w:lang w:eastAsia="zh-CN"/>
        </w:rPr>
      </w:pPr>
      <w:r>
        <w:rPr>
          <w:b/>
          <w:bCs/>
          <w:sz w:val="21"/>
          <w:szCs w:val="21"/>
        </w:rPr>
        <w:t>3</w:t>
      </w:r>
      <w:r>
        <w:rPr>
          <w:rFonts w:hint="eastAsia" w:ascii="宋体" w:hAnsi="宋体" w:eastAsia="宋体" w:cs="宋体"/>
          <w:b/>
          <w:bCs/>
          <w:sz w:val="21"/>
          <w:szCs w:val="21"/>
        </w:rPr>
        <w:t>.</w:t>
      </w:r>
      <w:r>
        <w:rPr>
          <w:b/>
          <w:bCs/>
          <w:sz w:val="21"/>
          <w:szCs w:val="21"/>
        </w:rPr>
        <w:t>3</w:t>
      </w:r>
      <w:r>
        <w:rPr>
          <w:rFonts w:hint="eastAsia" w:ascii="宋体" w:hAnsi="宋体" w:eastAsia="宋体" w:cs="宋体"/>
          <w:b/>
          <w:bCs/>
          <w:sz w:val="21"/>
          <w:szCs w:val="21"/>
        </w:rPr>
        <w:t>.</w:t>
      </w:r>
      <w:r>
        <w:rPr>
          <w:b/>
          <w:bCs/>
          <w:sz w:val="21"/>
          <w:szCs w:val="21"/>
        </w:rPr>
        <w:t>2</w:t>
      </w:r>
      <w:r>
        <w:rPr>
          <w:sz w:val="21"/>
          <w:szCs w:val="21"/>
        </w:rPr>
        <w:t xml:space="preserve"> </w:t>
      </w:r>
      <w:r>
        <w:rPr>
          <w:rFonts w:hint="eastAsia"/>
          <w:sz w:val="21"/>
          <w:szCs w:val="21"/>
          <w:lang w:val="en-US" w:eastAsia="zh-CN"/>
        </w:rPr>
        <w:t xml:space="preserve"> </w:t>
      </w:r>
      <w:r>
        <w:rPr>
          <w:sz w:val="21"/>
          <w:szCs w:val="21"/>
        </w:rPr>
        <w:t>安全评定所需的参考资料</w:t>
      </w:r>
      <w:r>
        <w:rPr>
          <w:rFonts w:hint="eastAsia"/>
          <w:sz w:val="21"/>
          <w:szCs w:val="21"/>
          <w:lang w:val="en-US" w:eastAsia="zh-CN"/>
        </w:rPr>
        <w:t>应</w:t>
      </w:r>
      <w:r>
        <w:rPr>
          <w:sz w:val="21"/>
          <w:szCs w:val="21"/>
        </w:rPr>
        <w:t>包括</w:t>
      </w:r>
      <w:r>
        <w:rPr>
          <w:rFonts w:hint="eastAsia"/>
          <w:sz w:val="21"/>
          <w:szCs w:val="21"/>
          <w:lang w:val="en-US" w:eastAsia="zh-CN"/>
        </w:rPr>
        <w:t>下列内容</w:t>
      </w:r>
      <w:r>
        <w:rPr>
          <w:rFonts w:hint="eastAsia"/>
          <w:sz w:val="21"/>
          <w:szCs w:val="21"/>
          <w:lang w:eastAsia="zh-CN"/>
        </w:rPr>
        <w:t>：</w:t>
      </w:r>
    </w:p>
    <w:p>
      <w:pPr>
        <w:pStyle w:val="24"/>
        <w:keepNext w:val="0"/>
        <w:keepLines w:val="0"/>
        <w:pageBreakBefore w:val="0"/>
        <w:kinsoku/>
        <w:wordWrap/>
        <w:overflowPunct/>
        <w:topLinePunct w:val="0"/>
        <w:bidi w:val="0"/>
        <w:snapToGrid/>
        <w:spacing w:before="0" w:beforeAutospacing="0" w:after="0" w:afterAutospacing="0" w:line="360" w:lineRule="auto"/>
        <w:ind w:left="736" w:leftChars="200" w:hanging="316" w:hangingChars="150"/>
        <w:jc w:val="both"/>
        <w:textAlignment w:val="auto"/>
        <w:rPr>
          <w:sz w:val="21"/>
          <w:szCs w:val="21"/>
        </w:rPr>
      </w:pPr>
      <w:r>
        <w:rPr>
          <w:b/>
          <w:bCs/>
          <w:sz w:val="21"/>
          <w:szCs w:val="21"/>
        </w:rPr>
        <w:t>1</w:t>
      </w:r>
      <w:r>
        <w:rPr>
          <w:sz w:val="21"/>
          <w:szCs w:val="21"/>
        </w:rPr>
        <w:t xml:space="preserve">  竣工图及强度计算书</w:t>
      </w:r>
      <w:r>
        <w:rPr>
          <w:rFonts w:hint="eastAsia"/>
          <w:sz w:val="21"/>
          <w:szCs w:val="21"/>
        </w:rPr>
        <w:t>；</w:t>
      </w:r>
    </w:p>
    <w:p>
      <w:pPr>
        <w:pStyle w:val="24"/>
        <w:keepNext w:val="0"/>
        <w:keepLines w:val="0"/>
        <w:pageBreakBefore w:val="0"/>
        <w:kinsoku/>
        <w:wordWrap/>
        <w:overflowPunct/>
        <w:topLinePunct w:val="0"/>
        <w:bidi w:val="0"/>
        <w:snapToGrid/>
        <w:spacing w:before="0" w:beforeAutospacing="0" w:after="0" w:afterAutospacing="0" w:line="360" w:lineRule="auto"/>
        <w:ind w:firstLine="422" w:firstLineChars="200"/>
        <w:jc w:val="both"/>
        <w:textAlignment w:val="auto"/>
        <w:rPr>
          <w:sz w:val="21"/>
          <w:szCs w:val="21"/>
        </w:rPr>
      </w:pPr>
      <w:r>
        <w:rPr>
          <w:b/>
          <w:bCs/>
          <w:sz w:val="21"/>
          <w:szCs w:val="21"/>
        </w:rPr>
        <w:t>2</w:t>
      </w:r>
      <w:r>
        <w:rPr>
          <w:sz w:val="21"/>
          <w:szCs w:val="21"/>
        </w:rPr>
        <w:t xml:space="preserve">  验收资料</w:t>
      </w:r>
      <w:r>
        <w:rPr>
          <w:rFonts w:hint="eastAsia"/>
          <w:sz w:val="21"/>
          <w:szCs w:val="21"/>
        </w:rPr>
        <w:t>，</w:t>
      </w:r>
      <w:r>
        <w:rPr>
          <w:sz w:val="21"/>
          <w:szCs w:val="21"/>
        </w:rPr>
        <w:t>包括材料数据、焊接记录、返修记录、无损检测资料、热处理报告、检验记录等</w:t>
      </w:r>
      <w:r>
        <w:rPr>
          <w:rFonts w:hint="eastAsia"/>
          <w:sz w:val="21"/>
          <w:szCs w:val="21"/>
        </w:rPr>
        <w:t>；</w:t>
      </w:r>
    </w:p>
    <w:p>
      <w:pPr>
        <w:pStyle w:val="24"/>
        <w:keepNext w:val="0"/>
        <w:keepLines w:val="0"/>
        <w:pageBreakBefore w:val="0"/>
        <w:kinsoku/>
        <w:wordWrap/>
        <w:overflowPunct/>
        <w:topLinePunct w:val="0"/>
        <w:bidi w:val="0"/>
        <w:snapToGrid/>
        <w:spacing w:before="0" w:beforeAutospacing="0" w:after="0" w:afterAutospacing="0" w:line="360" w:lineRule="auto"/>
        <w:ind w:left="736" w:leftChars="200" w:hanging="316" w:hangingChars="150"/>
        <w:jc w:val="both"/>
        <w:textAlignment w:val="auto"/>
        <w:rPr>
          <w:sz w:val="21"/>
          <w:szCs w:val="21"/>
        </w:rPr>
      </w:pPr>
      <w:r>
        <w:rPr>
          <w:b/>
          <w:bCs/>
          <w:sz w:val="21"/>
          <w:szCs w:val="21"/>
        </w:rPr>
        <w:t>3</w:t>
      </w:r>
      <w:r>
        <w:rPr>
          <w:sz w:val="21"/>
          <w:szCs w:val="21"/>
        </w:rPr>
        <w:t xml:space="preserve">  </w:t>
      </w:r>
      <w:r>
        <w:rPr>
          <w:rFonts w:hint="eastAsia"/>
          <w:sz w:val="21"/>
          <w:szCs w:val="21"/>
        </w:rPr>
        <w:t>运行状况</w:t>
      </w:r>
      <w:r>
        <w:rPr>
          <w:sz w:val="21"/>
          <w:szCs w:val="21"/>
        </w:rPr>
        <w:t>资料</w:t>
      </w:r>
      <w:r>
        <w:rPr>
          <w:rFonts w:hint="eastAsia"/>
          <w:sz w:val="21"/>
          <w:szCs w:val="21"/>
        </w:rPr>
        <w:t>，</w:t>
      </w:r>
      <w:r>
        <w:rPr>
          <w:sz w:val="21"/>
          <w:szCs w:val="21"/>
        </w:rPr>
        <w:t>包括工作温度、载荷状况、运行和故障记录及历次检验与维修报告等。</w:t>
      </w:r>
    </w:p>
    <w:p>
      <w:pPr>
        <w:pStyle w:val="24"/>
        <w:keepNext w:val="0"/>
        <w:keepLines w:val="0"/>
        <w:pageBreakBefore w:val="0"/>
        <w:kinsoku/>
        <w:wordWrap/>
        <w:overflowPunct/>
        <w:topLinePunct w:val="0"/>
        <w:bidi w:val="0"/>
        <w:snapToGrid/>
        <w:spacing w:before="0" w:beforeAutospacing="0" w:after="0" w:afterAutospacing="0" w:line="360" w:lineRule="auto"/>
        <w:ind w:left="840" w:hanging="738" w:hangingChars="350"/>
        <w:jc w:val="both"/>
        <w:textAlignment w:val="auto"/>
        <w:rPr>
          <w:rFonts w:hint="eastAsia" w:eastAsia="宋体"/>
          <w:sz w:val="21"/>
          <w:szCs w:val="21"/>
          <w:lang w:eastAsia="zh-CN"/>
        </w:rPr>
      </w:pPr>
      <w:r>
        <w:rPr>
          <w:b/>
          <w:bCs/>
          <w:sz w:val="21"/>
          <w:szCs w:val="21"/>
        </w:rPr>
        <w:t>3</w:t>
      </w:r>
      <w:r>
        <w:rPr>
          <w:rFonts w:hint="eastAsia" w:ascii="宋体" w:hAnsi="宋体" w:eastAsia="宋体" w:cs="宋体"/>
          <w:b/>
          <w:bCs/>
          <w:sz w:val="21"/>
          <w:szCs w:val="21"/>
        </w:rPr>
        <w:t>.</w:t>
      </w:r>
      <w:r>
        <w:rPr>
          <w:b/>
          <w:bCs/>
          <w:sz w:val="21"/>
          <w:szCs w:val="21"/>
        </w:rPr>
        <w:t>3</w:t>
      </w:r>
      <w:r>
        <w:rPr>
          <w:rFonts w:hint="eastAsia" w:ascii="宋体" w:hAnsi="宋体" w:eastAsia="宋体" w:cs="宋体"/>
          <w:b/>
          <w:bCs/>
          <w:sz w:val="21"/>
          <w:szCs w:val="21"/>
        </w:rPr>
        <w:t>.</w:t>
      </w:r>
      <w:r>
        <w:rPr>
          <w:b/>
          <w:bCs/>
          <w:sz w:val="21"/>
          <w:szCs w:val="21"/>
        </w:rPr>
        <w:t>3</w:t>
      </w:r>
      <w:r>
        <w:rPr>
          <w:rFonts w:hint="eastAsia"/>
          <w:sz w:val="21"/>
          <w:szCs w:val="21"/>
          <w:lang w:val="en-US" w:eastAsia="zh-CN"/>
        </w:rPr>
        <w:t xml:space="preserve"> </w:t>
      </w:r>
      <w:r>
        <w:rPr>
          <w:sz w:val="21"/>
          <w:szCs w:val="21"/>
        </w:rPr>
        <w:t xml:space="preserve"> 安全评定所需的基础数据</w:t>
      </w:r>
      <w:r>
        <w:rPr>
          <w:rFonts w:hint="eastAsia"/>
          <w:sz w:val="21"/>
          <w:szCs w:val="21"/>
          <w:lang w:val="en-US" w:eastAsia="zh-CN"/>
        </w:rPr>
        <w:t>应</w:t>
      </w:r>
      <w:r>
        <w:rPr>
          <w:sz w:val="21"/>
          <w:szCs w:val="21"/>
        </w:rPr>
        <w:t>包括</w:t>
      </w:r>
      <w:r>
        <w:rPr>
          <w:rFonts w:hint="eastAsia"/>
          <w:sz w:val="21"/>
          <w:szCs w:val="21"/>
          <w:lang w:val="en-US" w:eastAsia="zh-CN"/>
        </w:rPr>
        <w:t>下列内容</w:t>
      </w:r>
      <w:r>
        <w:rPr>
          <w:rFonts w:hint="eastAsia"/>
          <w:sz w:val="21"/>
          <w:szCs w:val="21"/>
          <w:lang w:eastAsia="zh-CN"/>
        </w:rPr>
        <w:t>：</w:t>
      </w:r>
    </w:p>
    <w:p>
      <w:pPr>
        <w:pStyle w:val="24"/>
        <w:keepNext w:val="0"/>
        <w:keepLines w:val="0"/>
        <w:pageBreakBefore w:val="0"/>
        <w:kinsoku/>
        <w:wordWrap/>
        <w:overflowPunct/>
        <w:topLinePunct w:val="0"/>
        <w:bidi w:val="0"/>
        <w:snapToGrid/>
        <w:spacing w:before="0" w:beforeAutospacing="0" w:after="0" w:afterAutospacing="0" w:line="360" w:lineRule="auto"/>
        <w:ind w:left="736" w:leftChars="200" w:hanging="316" w:hangingChars="150"/>
        <w:jc w:val="both"/>
        <w:textAlignment w:val="auto"/>
        <w:rPr>
          <w:sz w:val="21"/>
          <w:szCs w:val="21"/>
        </w:rPr>
      </w:pPr>
      <w:r>
        <w:rPr>
          <w:b/>
          <w:bCs/>
          <w:sz w:val="21"/>
          <w:szCs w:val="21"/>
        </w:rPr>
        <w:t>1</w:t>
      </w:r>
      <w:r>
        <w:rPr>
          <w:sz w:val="21"/>
          <w:szCs w:val="21"/>
        </w:rPr>
        <w:t xml:space="preserve">  </w:t>
      </w:r>
      <w:r>
        <w:rPr>
          <w:rFonts w:hint="eastAsia"/>
          <w:sz w:val="21"/>
          <w:szCs w:val="21"/>
        </w:rPr>
        <w:t>母材和焊接接头</w:t>
      </w:r>
      <w:r>
        <w:rPr>
          <w:sz w:val="21"/>
          <w:szCs w:val="21"/>
        </w:rPr>
        <w:t>的化学成分、力学和断裂韧度性能数据</w:t>
      </w:r>
      <w:r>
        <w:rPr>
          <w:rFonts w:hint="eastAsia"/>
          <w:sz w:val="21"/>
          <w:szCs w:val="21"/>
        </w:rPr>
        <w:t>；</w:t>
      </w:r>
    </w:p>
    <w:p>
      <w:pPr>
        <w:pStyle w:val="24"/>
        <w:keepNext w:val="0"/>
        <w:keepLines w:val="0"/>
        <w:pageBreakBefore w:val="0"/>
        <w:kinsoku/>
        <w:wordWrap/>
        <w:overflowPunct/>
        <w:topLinePunct w:val="0"/>
        <w:bidi w:val="0"/>
        <w:snapToGrid/>
        <w:spacing w:before="0" w:beforeAutospacing="0" w:after="0" w:afterAutospacing="0" w:line="360" w:lineRule="auto"/>
        <w:ind w:left="736" w:leftChars="200" w:hanging="316" w:hangingChars="150"/>
        <w:jc w:val="both"/>
        <w:textAlignment w:val="auto"/>
        <w:rPr>
          <w:sz w:val="21"/>
          <w:szCs w:val="21"/>
        </w:rPr>
      </w:pPr>
      <w:r>
        <w:rPr>
          <w:b/>
          <w:bCs/>
          <w:sz w:val="21"/>
          <w:szCs w:val="21"/>
        </w:rPr>
        <w:t>2</w:t>
      </w:r>
      <w:r>
        <w:rPr>
          <w:rFonts w:hint="eastAsia"/>
          <w:sz w:val="21"/>
          <w:szCs w:val="21"/>
        </w:rPr>
        <w:t xml:space="preserve"> </w:t>
      </w:r>
      <w:r>
        <w:rPr>
          <w:sz w:val="21"/>
          <w:szCs w:val="21"/>
        </w:rPr>
        <w:t xml:space="preserve"> 结构和焊缝的几何形状和尺寸</w:t>
      </w:r>
      <w:r>
        <w:rPr>
          <w:rFonts w:hint="eastAsia"/>
          <w:sz w:val="21"/>
          <w:szCs w:val="21"/>
        </w:rPr>
        <w:t>，</w:t>
      </w:r>
      <w:r>
        <w:rPr>
          <w:sz w:val="21"/>
          <w:szCs w:val="21"/>
        </w:rPr>
        <w:t>缺陷的类型、尺寸和位置</w:t>
      </w:r>
      <w:r>
        <w:rPr>
          <w:rFonts w:hint="eastAsia"/>
          <w:sz w:val="21"/>
          <w:szCs w:val="21"/>
        </w:rPr>
        <w:t>；</w:t>
      </w:r>
    </w:p>
    <w:p>
      <w:pPr>
        <w:pStyle w:val="24"/>
        <w:keepNext w:val="0"/>
        <w:keepLines w:val="0"/>
        <w:pageBreakBefore w:val="0"/>
        <w:kinsoku/>
        <w:wordWrap/>
        <w:overflowPunct/>
        <w:topLinePunct w:val="0"/>
        <w:bidi w:val="0"/>
        <w:snapToGrid/>
        <w:spacing w:before="0" w:beforeAutospacing="0" w:after="0" w:afterAutospacing="0" w:line="360" w:lineRule="auto"/>
        <w:ind w:left="736" w:leftChars="200" w:hanging="316" w:hangingChars="150"/>
        <w:jc w:val="both"/>
        <w:textAlignment w:val="auto"/>
        <w:rPr>
          <w:sz w:val="21"/>
          <w:szCs w:val="21"/>
        </w:rPr>
      </w:pPr>
      <w:r>
        <w:rPr>
          <w:b/>
          <w:bCs/>
          <w:sz w:val="21"/>
          <w:szCs w:val="21"/>
        </w:rPr>
        <w:t>3</w:t>
      </w:r>
      <w:r>
        <w:rPr>
          <w:sz w:val="21"/>
          <w:szCs w:val="21"/>
        </w:rPr>
        <w:t xml:space="preserve">  </w:t>
      </w:r>
      <w:r>
        <w:rPr>
          <w:rFonts w:hint="eastAsia"/>
          <w:sz w:val="21"/>
          <w:szCs w:val="21"/>
        </w:rPr>
        <w:t>应力条件：</w:t>
      </w:r>
      <w:r>
        <w:rPr>
          <w:sz w:val="21"/>
          <w:szCs w:val="21"/>
        </w:rPr>
        <w:t>由载荷引起的应力</w:t>
      </w:r>
      <w:r>
        <w:rPr>
          <w:rFonts w:hint="eastAsia"/>
          <w:sz w:val="21"/>
          <w:szCs w:val="21"/>
        </w:rPr>
        <w:t>，</w:t>
      </w:r>
      <w:r>
        <w:rPr>
          <w:sz w:val="21"/>
          <w:szCs w:val="21"/>
        </w:rPr>
        <w:t>残余应力。</w:t>
      </w:r>
    </w:p>
    <w:p>
      <w:pPr>
        <w:pStyle w:val="24"/>
        <w:keepNext w:val="0"/>
        <w:keepLines w:val="0"/>
        <w:pageBreakBefore w:val="0"/>
        <w:kinsoku/>
        <w:wordWrap/>
        <w:overflowPunct/>
        <w:topLinePunct w:val="0"/>
        <w:bidi w:val="0"/>
        <w:snapToGrid/>
        <w:spacing w:before="0" w:beforeAutospacing="0" w:after="0" w:afterAutospacing="0" w:line="360" w:lineRule="auto"/>
        <w:ind w:firstLine="420" w:firstLineChars="200"/>
        <w:jc w:val="both"/>
        <w:textAlignment w:val="auto"/>
        <w:rPr>
          <w:rStyle w:val="90"/>
          <w:rFonts w:ascii="Times New Roman" w:hAnsi="Times New Roman"/>
          <w:color w:val="0070C0"/>
          <w:sz w:val="21"/>
          <w:szCs w:val="21"/>
        </w:rPr>
      </w:pPr>
      <w:r>
        <w:rPr>
          <w:rStyle w:val="90"/>
          <w:rFonts w:hint="eastAsia" w:ascii="Times New Roman" w:hAnsi="Times New Roman"/>
          <w:color w:val="0070C0"/>
          <w:sz w:val="21"/>
          <w:szCs w:val="21"/>
        </w:rPr>
        <w:t>【条文说明】残余应力指的焊接残余应力，其大小的确定一般有三种方式，一是根据已知的焊接残余应力分布确定；二是采用实际测量的方法测定；三是采用保守方法，按材料的屈服强度最大值确定。</w:t>
      </w:r>
    </w:p>
    <w:p>
      <w:pPr>
        <w:pStyle w:val="24"/>
        <w:keepNext w:val="0"/>
        <w:keepLines w:val="0"/>
        <w:pageBreakBefore w:val="0"/>
        <w:kinsoku/>
        <w:wordWrap/>
        <w:overflowPunct/>
        <w:topLinePunct w:val="0"/>
        <w:bidi w:val="0"/>
        <w:snapToGrid/>
        <w:spacing w:before="0" w:beforeAutospacing="0" w:after="0" w:afterAutospacing="0" w:line="360" w:lineRule="auto"/>
        <w:ind w:left="840" w:hanging="738" w:hangingChars="350"/>
        <w:jc w:val="both"/>
        <w:textAlignment w:val="auto"/>
        <w:rPr>
          <w:rFonts w:hint="default" w:eastAsia="宋体"/>
          <w:sz w:val="21"/>
          <w:szCs w:val="21"/>
          <w:lang w:val="en-US" w:eastAsia="zh-CN"/>
        </w:rPr>
      </w:pPr>
      <w:r>
        <w:rPr>
          <w:b/>
          <w:bCs/>
          <w:sz w:val="21"/>
          <w:szCs w:val="21"/>
        </w:rPr>
        <w:t>3</w:t>
      </w:r>
      <w:r>
        <w:rPr>
          <w:rFonts w:hint="eastAsia" w:ascii="宋体" w:hAnsi="宋体" w:eastAsia="宋体" w:cs="宋体"/>
          <w:b/>
          <w:bCs/>
          <w:sz w:val="21"/>
          <w:szCs w:val="21"/>
        </w:rPr>
        <w:t>.</w:t>
      </w:r>
      <w:r>
        <w:rPr>
          <w:b/>
          <w:bCs/>
          <w:sz w:val="21"/>
          <w:szCs w:val="21"/>
        </w:rPr>
        <w:t>3</w:t>
      </w:r>
      <w:r>
        <w:rPr>
          <w:rFonts w:hint="eastAsia" w:ascii="宋体" w:hAnsi="宋体" w:eastAsia="宋体" w:cs="宋体"/>
          <w:b/>
          <w:bCs/>
          <w:sz w:val="21"/>
          <w:szCs w:val="21"/>
        </w:rPr>
        <w:t>.</w:t>
      </w:r>
      <w:r>
        <w:rPr>
          <w:b/>
          <w:bCs/>
          <w:sz w:val="21"/>
          <w:szCs w:val="21"/>
        </w:rPr>
        <w:t>4</w:t>
      </w:r>
      <w:r>
        <w:rPr>
          <w:sz w:val="21"/>
          <w:szCs w:val="21"/>
        </w:rPr>
        <w:t xml:space="preserve"> </w:t>
      </w:r>
      <w:r>
        <w:rPr>
          <w:rFonts w:hint="eastAsia"/>
          <w:sz w:val="21"/>
          <w:szCs w:val="21"/>
          <w:lang w:val="en-US" w:eastAsia="zh-CN"/>
        </w:rPr>
        <w:t xml:space="preserve"> </w:t>
      </w:r>
      <w:r>
        <w:rPr>
          <w:sz w:val="21"/>
          <w:szCs w:val="21"/>
        </w:rPr>
        <w:t>缺陷检测</w:t>
      </w:r>
      <w:r>
        <w:rPr>
          <w:rFonts w:hint="eastAsia"/>
          <w:sz w:val="21"/>
          <w:szCs w:val="21"/>
          <w:lang w:val="en-US" w:eastAsia="zh-CN"/>
        </w:rPr>
        <w:t>应符合下列规定：</w:t>
      </w:r>
    </w:p>
    <w:p>
      <w:pPr>
        <w:pStyle w:val="24"/>
        <w:keepNext w:val="0"/>
        <w:keepLines w:val="0"/>
        <w:pageBreakBefore w:val="0"/>
        <w:kinsoku/>
        <w:wordWrap/>
        <w:overflowPunct/>
        <w:topLinePunct w:val="0"/>
        <w:bidi w:val="0"/>
        <w:snapToGrid/>
        <w:spacing w:before="0" w:beforeAutospacing="0" w:after="0" w:afterAutospacing="0" w:line="360" w:lineRule="auto"/>
        <w:ind w:firstLine="422" w:firstLineChars="200"/>
        <w:jc w:val="both"/>
        <w:textAlignment w:val="auto"/>
        <w:rPr>
          <w:sz w:val="21"/>
          <w:szCs w:val="21"/>
        </w:rPr>
      </w:pPr>
      <w:r>
        <w:rPr>
          <w:rFonts w:hint="eastAsia"/>
          <w:b/>
          <w:bCs/>
          <w:sz w:val="21"/>
          <w:szCs w:val="21"/>
          <w:lang w:val="en-US" w:eastAsia="zh-CN"/>
        </w:rPr>
        <w:t>1</w:t>
      </w:r>
      <w:r>
        <w:rPr>
          <w:rFonts w:hint="eastAsia"/>
          <w:sz w:val="21"/>
          <w:szCs w:val="21"/>
          <w:lang w:val="en-US" w:eastAsia="zh-CN"/>
        </w:rPr>
        <w:t xml:space="preserve">  </w:t>
      </w:r>
      <w:r>
        <w:rPr>
          <w:sz w:val="21"/>
          <w:szCs w:val="21"/>
        </w:rPr>
        <w:t>应对评定对象材料和结构可能存在的各种缺陷合理选择有效的检测方法和设备进行全面的检测，且应确保缺陷检测结果准确、真实、可靠。</w:t>
      </w:r>
    </w:p>
    <w:p>
      <w:pPr>
        <w:pStyle w:val="24"/>
        <w:keepNext w:val="0"/>
        <w:keepLines w:val="0"/>
        <w:pageBreakBefore w:val="0"/>
        <w:kinsoku/>
        <w:wordWrap/>
        <w:overflowPunct/>
        <w:topLinePunct w:val="0"/>
        <w:bidi w:val="0"/>
        <w:snapToGrid/>
        <w:spacing w:before="0" w:beforeAutospacing="0" w:after="0" w:afterAutospacing="0" w:line="360" w:lineRule="auto"/>
        <w:ind w:firstLine="420"/>
        <w:jc w:val="both"/>
        <w:textAlignment w:val="auto"/>
        <w:rPr>
          <w:sz w:val="21"/>
          <w:szCs w:val="21"/>
        </w:rPr>
      </w:pPr>
      <w:r>
        <w:rPr>
          <w:rFonts w:hint="eastAsia"/>
          <w:b/>
          <w:bCs/>
          <w:sz w:val="21"/>
          <w:szCs w:val="21"/>
          <w:lang w:val="en-US" w:eastAsia="zh-CN"/>
        </w:rPr>
        <w:t>2</w:t>
      </w:r>
      <w:r>
        <w:rPr>
          <w:rFonts w:hint="eastAsia"/>
          <w:sz w:val="21"/>
          <w:szCs w:val="21"/>
          <w:lang w:val="en-US" w:eastAsia="zh-CN"/>
        </w:rPr>
        <w:t xml:space="preserve">  </w:t>
      </w:r>
      <w:r>
        <w:rPr>
          <w:sz w:val="21"/>
          <w:szCs w:val="21"/>
        </w:rPr>
        <w:t>对于无法进行无损检测的部位存在缺陷的可能性应有足够的考虑</w:t>
      </w:r>
      <w:r>
        <w:rPr>
          <w:rFonts w:hint="eastAsia"/>
          <w:sz w:val="21"/>
          <w:szCs w:val="21"/>
        </w:rPr>
        <w:t>，</w:t>
      </w:r>
      <w:r>
        <w:rPr>
          <w:sz w:val="21"/>
          <w:szCs w:val="21"/>
        </w:rPr>
        <w:t>安全评定人员和无损检测人员应根据经验和具体情况作出</w:t>
      </w:r>
      <w:r>
        <w:rPr>
          <w:rFonts w:hint="eastAsia"/>
          <w:sz w:val="21"/>
          <w:szCs w:val="21"/>
        </w:rPr>
        <w:t>评定</w:t>
      </w:r>
      <w:r>
        <w:rPr>
          <w:sz w:val="21"/>
          <w:szCs w:val="21"/>
        </w:rPr>
        <w:t>。</w:t>
      </w:r>
    </w:p>
    <w:p>
      <w:pPr>
        <w:pStyle w:val="24"/>
        <w:keepNext w:val="0"/>
        <w:keepLines w:val="0"/>
        <w:pageBreakBefore w:val="0"/>
        <w:kinsoku/>
        <w:wordWrap/>
        <w:overflowPunct/>
        <w:topLinePunct w:val="0"/>
        <w:bidi w:val="0"/>
        <w:snapToGrid/>
        <w:spacing w:before="0" w:beforeAutospacing="0" w:after="0" w:afterAutospacing="0" w:line="360" w:lineRule="auto"/>
        <w:ind w:left="840" w:hanging="738" w:hangingChars="350"/>
        <w:jc w:val="both"/>
        <w:textAlignment w:val="auto"/>
        <w:rPr>
          <w:rFonts w:hint="default" w:eastAsia="宋体"/>
          <w:sz w:val="21"/>
          <w:szCs w:val="21"/>
          <w:lang w:val="en-US" w:eastAsia="zh-CN"/>
        </w:rPr>
      </w:pPr>
      <w:r>
        <w:rPr>
          <w:b/>
          <w:bCs/>
          <w:sz w:val="21"/>
          <w:szCs w:val="21"/>
        </w:rPr>
        <w:t>3</w:t>
      </w:r>
      <w:r>
        <w:rPr>
          <w:rFonts w:hint="eastAsia" w:ascii="宋体" w:hAnsi="宋体" w:eastAsia="宋体" w:cs="宋体"/>
          <w:b/>
          <w:bCs/>
          <w:sz w:val="21"/>
          <w:szCs w:val="21"/>
        </w:rPr>
        <w:t>.</w:t>
      </w:r>
      <w:r>
        <w:rPr>
          <w:b/>
          <w:bCs/>
          <w:sz w:val="21"/>
          <w:szCs w:val="21"/>
        </w:rPr>
        <w:t>3</w:t>
      </w:r>
      <w:r>
        <w:rPr>
          <w:rFonts w:hint="eastAsia" w:ascii="宋体" w:hAnsi="宋体" w:eastAsia="宋体" w:cs="宋体"/>
          <w:b/>
          <w:bCs/>
          <w:sz w:val="21"/>
          <w:szCs w:val="21"/>
        </w:rPr>
        <w:t>.</w:t>
      </w:r>
      <w:r>
        <w:rPr>
          <w:b/>
          <w:bCs/>
          <w:sz w:val="21"/>
          <w:szCs w:val="21"/>
        </w:rPr>
        <w:t>5</w:t>
      </w:r>
      <w:r>
        <w:rPr>
          <w:sz w:val="21"/>
          <w:szCs w:val="21"/>
        </w:rPr>
        <w:t xml:space="preserve"> </w:t>
      </w:r>
      <w:r>
        <w:rPr>
          <w:rFonts w:hint="eastAsia"/>
          <w:sz w:val="21"/>
          <w:szCs w:val="21"/>
          <w:lang w:val="en-US" w:eastAsia="zh-CN"/>
        </w:rPr>
        <w:t xml:space="preserve"> </w:t>
      </w:r>
      <w:r>
        <w:rPr>
          <w:sz w:val="21"/>
          <w:szCs w:val="21"/>
        </w:rPr>
        <w:t>应力分析</w:t>
      </w:r>
      <w:r>
        <w:rPr>
          <w:rFonts w:hint="eastAsia"/>
          <w:sz w:val="21"/>
          <w:szCs w:val="21"/>
          <w:lang w:val="en-US" w:eastAsia="zh-CN"/>
        </w:rPr>
        <w:t>应符合下列规定：</w:t>
      </w:r>
    </w:p>
    <w:p>
      <w:pPr>
        <w:pStyle w:val="24"/>
        <w:keepNext w:val="0"/>
        <w:keepLines w:val="0"/>
        <w:pageBreakBefore w:val="0"/>
        <w:kinsoku/>
        <w:wordWrap/>
        <w:overflowPunct/>
        <w:topLinePunct w:val="0"/>
        <w:bidi w:val="0"/>
        <w:snapToGrid/>
        <w:spacing w:before="0" w:beforeAutospacing="0" w:after="0" w:afterAutospacing="0" w:line="360" w:lineRule="auto"/>
        <w:ind w:firstLine="420"/>
        <w:jc w:val="both"/>
        <w:textAlignment w:val="auto"/>
        <w:rPr>
          <w:sz w:val="21"/>
          <w:szCs w:val="21"/>
        </w:rPr>
      </w:pPr>
      <w:r>
        <w:rPr>
          <w:sz w:val="21"/>
          <w:szCs w:val="21"/>
        </w:rPr>
        <w:t>应考虑各种可能的载荷</w:t>
      </w:r>
      <w:r>
        <w:rPr>
          <w:rFonts w:hint="eastAsia"/>
          <w:sz w:val="21"/>
          <w:szCs w:val="21"/>
        </w:rPr>
        <w:t>，</w:t>
      </w:r>
      <w:r>
        <w:rPr>
          <w:sz w:val="21"/>
          <w:szCs w:val="21"/>
        </w:rPr>
        <w:t>并根据具体失效模式的安全评定需要和评定方法</w:t>
      </w:r>
      <w:r>
        <w:rPr>
          <w:rFonts w:hint="eastAsia"/>
          <w:sz w:val="21"/>
          <w:szCs w:val="21"/>
        </w:rPr>
        <w:t>，</w:t>
      </w:r>
      <w:r>
        <w:rPr>
          <w:sz w:val="21"/>
          <w:szCs w:val="21"/>
        </w:rPr>
        <w:t>采用成熟、可靠的方法计算评定中所需的应力。</w:t>
      </w:r>
    </w:p>
    <w:p>
      <w:pPr>
        <w:pStyle w:val="24"/>
        <w:keepNext w:val="0"/>
        <w:keepLines w:val="0"/>
        <w:pageBreakBefore w:val="0"/>
        <w:kinsoku/>
        <w:wordWrap/>
        <w:overflowPunct/>
        <w:topLinePunct w:val="0"/>
        <w:bidi w:val="0"/>
        <w:snapToGrid/>
        <w:spacing w:before="0" w:beforeAutospacing="0" w:after="0" w:afterAutospacing="0" w:line="360" w:lineRule="auto"/>
        <w:ind w:firstLine="420" w:firstLineChars="200"/>
        <w:jc w:val="both"/>
        <w:textAlignment w:val="auto"/>
        <w:rPr>
          <w:rStyle w:val="90"/>
          <w:rFonts w:ascii="Times New Roman" w:hAnsi="Times New Roman"/>
          <w:color w:val="0070C0"/>
          <w:sz w:val="21"/>
          <w:szCs w:val="21"/>
        </w:rPr>
      </w:pPr>
      <w:r>
        <w:rPr>
          <w:rStyle w:val="90"/>
          <w:rFonts w:hint="eastAsia" w:ascii="Times New Roman" w:hAnsi="Times New Roman"/>
          <w:color w:val="0070C0"/>
          <w:sz w:val="21"/>
          <w:szCs w:val="21"/>
        </w:rPr>
        <w:t>【条文说明】应力的确定一般有三种方法：一对于简单结构可以用力学解析方法确定；二可以采用可靠的应力测量的方法确定；三是最常见的方法，即采用数值计算方法来确定。</w:t>
      </w:r>
    </w:p>
    <w:p>
      <w:pPr>
        <w:pStyle w:val="24"/>
        <w:keepNext w:val="0"/>
        <w:keepLines w:val="0"/>
        <w:pageBreakBefore w:val="0"/>
        <w:kinsoku/>
        <w:wordWrap/>
        <w:overflowPunct/>
        <w:topLinePunct w:val="0"/>
        <w:bidi w:val="0"/>
        <w:snapToGrid/>
        <w:spacing w:before="0" w:beforeAutospacing="0" w:after="0" w:afterAutospacing="0" w:line="360" w:lineRule="auto"/>
        <w:ind w:left="840" w:hanging="738" w:hangingChars="350"/>
        <w:jc w:val="both"/>
        <w:textAlignment w:val="auto"/>
        <w:rPr>
          <w:rFonts w:hint="default" w:eastAsia="宋体"/>
          <w:sz w:val="21"/>
          <w:szCs w:val="21"/>
          <w:lang w:val="en-US" w:eastAsia="zh-CN"/>
        </w:rPr>
      </w:pPr>
      <w:r>
        <w:rPr>
          <w:b/>
          <w:bCs/>
          <w:sz w:val="21"/>
          <w:szCs w:val="21"/>
        </w:rPr>
        <w:t>3</w:t>
      </w:r>
      <w:r>
        <w:rPr>
          <w:rFonts w:hint="eastAsia" w:ascii="宋体" w:hAnsi="宋体" w:eastAsia="宋体" w:cs="宋体"/>
          <w:b/>
          <w:bCs/>
          <w:sz w:val="21"/>
          <w:szCs w:val="21"/>
        </w:rPr>
        <w:t>.</w:t>
      </w:r>
      <w:r>
        <w:rPr>
          <w:b/>
          <w:bCs/>
          <w:sz w:val="21"/>
          <w:szCs w:val="21"/>
        </w:rPr>
        <w:t>3</w:t>
      </w:r>
      <w:r>
        <w:rPr>
          <w:rFonts w:hint="eastAsia" w:ascii="宋体" w:hAnsi="宋体" w:eastAsia="宋体" w:cs="宋体"/>
          <w:b/>
          <w:bCs/>
          <w:sz w:val="21"/>
          <w:szCs w:val="21"/>
        </w:rPr>
        <w:t>.</w:t>
      </w:r>
      <w:r>
        <w:rPr>
          <w:b/>
          <w:bCs/>
          <w:sz w:val="21"/>
          <w:szCs w:val="21"/>
        </w:rPr>
        <w:t>6</w:t>
      </w:r>
      <w:r>
        <w:rPr>
          <w:sz w:val="21"/>
          <w:szCs w:val="21"/>
        </w:rPr>
        <w:t xml:space="preserve"> </w:t>
      </w:r>
      <w:r>
        <w:rPr>
          <w:rFonts w:hint="eastAsia"/>
          <w:sz w:val="21"/>
          <w:szCs w:val="21"/>
          <w:lang w:val="en-US" w:eastAsia="zh-CN"/>
        </w:rPr>
        <w:t xml:space="preserve"> </w:t>
      </w:r>
      <w:r>
        <w:rPr>
          <w:rFonts w:hint="eastAsia"/>
          <w:sz w:val="21"/>
          <w:szCs w:val="21"/>
        </w:rPr>
        <w:t>母材和焊接接头</w:t>
      </w:r>
      <w:r>
        <w:rPr>
          <w:sz w:val="21"/>
          <w:szCs w:val="21"/>
        </w:rPr>
        <w:t>性能的测试和性能数据的获得</w:t>
      </w:r>
      <w:r>
        <w:rPr>
          <w:rFonts w:hint="eastAsia"/>
          <w:sz w:val="21"/>
          <w:szCs w:val="21"/>
          <w:lang w:val="en-US" w:eastAsia="zh-CN"/>
        </w:rPr>
        <w:t>应符合下列规定：</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jc w:val="both"/>
        <w:textAlignment w:val="auto"/>
        <w:rPr>
          <w:sz w:val="21"/>
          <w:szCs w:val="21"/>
        </w:rPr>
      </w:pPr>
      <w:r>
        <w:rPr>
          <w:rFonts w:hint="eastAsia"/>
          <w:sz w:val="21"/>
          <w:szCs w:val="21"/>
        </w:rPr>
        <w:t>母材和焊接接头</w:t>
      </w:r>
      <w:r>
        <w:rPr>
          <w:sz w:val="21"/>
          <w:szCs w:val="21"/>
        </w:rPr>
        <w:t>性能的测试和性能数据的获得应按有关标准和附录</w:t>
      </w:r>
      <w:r>
        <w:rPr>
          <w:rFonts w:hint="eastAsia"/>
          <w:sz w:val="21"/>
          <w:szCs w:val="21"/>
        </w:rPr>
        <w:t>A</w:t>
      </w:r>
      <w:r>
        <w:rPr>
          <w:sz w:val="21"/>
          <w:szCs w:val="21"/>
        </w:rPr>
        <w:t>的规定。应充分考虑材料性能数据的分散性并按偏于保守的原则确定所需的材料性能数值。</w:t>
      </w:r>
    </w:p>
    <w:p>
      <w:pPr>
        <w:pStyle w:val="3"/>
        <w:keepNext/>
        <w:keepLines/>
        <w:pageBreakBefore w:val="0"/>
        <w:widowControl w:val="0"/>
        <w:kinsoku/>
        <w:wordWrap/>
        <w:overflowPunct/>
        <w:topLinePunct w:val="0"/>
        <w:autoSpaceDE/>
        <w:autoSpaceDN/>
        <w:bidi w:val="0"/>
        <w:adjustRightInd/>
        <w:snapToGrid/>
        <w:spacing w:line="416" w:lineRule="auto"/>
        <w:textAlignment w:val="auto"/>
        <w:rPr>
          <w:rFonts w:ascii="Times New Roman" w:hAnsi="Times New Roman"/>
          <w:b w:val="0"/>
          <w:bCs w:val="0"/>
          <w:sz w:val="21"/>
          <w:szCs w:val="21"/>
        </w:rPr>
      </w:pPr>
      <w:bookmarkStart w:id="28" w:name="_Toc52873341"/>
      <w:bookmarkStart w:id="29" w:name="_Toc52873571"/>
      <w:bookmarkStart w:id="30" w:name="_Toc112510983"/>
      <w:r>
        <w:rPr>
          <w:rFonts w:ascii="Times New Roman" w:hAnsi="Times New Roman"/>
          <w:sz w:val="21"/>
          <w:szCs w:val="21"/>
        </w:rPr>
        <w:t>3</w:t>
      </w:r>
      <w:r>
        <w:rPr>
          <w:rFonts w:hint="eastAsia" w:ascii="宋体" w:hAnsi="宋体" w:eastAsia="宋体" w:cs="宋体"/>
          <w:sz w:val="21"/>
          <w:szCs w:val="21"/>
        </w:rPr>
        <w:t>.</w:t>
      </w:r>
      <w:r>
        <w:rPr>
          <w:rFonts w:ascii="Times New Roman" w:hAnsi="Times New Roman"/>
          <w:sz w:val="21"/>
          <w:szCs w:val="21"/>
        </w:rPr>
        <w:t xml:space="preserve">4  </w:t>
      </w:r>
      <w:r>
        <w:rPr>
          <w:rFonts w:ascii="Times New Roman" w:hAnsi="Times New Roman"/>
          <w:b w:val="0"/>
          <w:bCs w:val="0"/>
          <w:sz w:val="21"/>
          <w:szCs w:val="21"/>
        </w:rPr>
        <w:t>安全评定一般过程</w:t>
      </w:r>
      <w:bookmarkEnd w:id="28"/>
      <w:bookmarkEnd w:id="29"/>
      <w:bookmarkEnd w:id="30"/>
    </w:p>
    <w:p>
      <w:pPr>
        <w:pStyle w:val="24"/>
        <w:spacing w:before="0" w:beforeAutospacing="0" w:after="0" w:afterAutospacing="0" w:line="360" w:lineRule="auto"/>
        <w:rPr>
          <w:rFonts w:hint="default" w:eastAsia="宋体"/>
          <w:sz w:val="21"/>
          <w:szCs w:val="21"/>
          <w:lang w:val="en-US" w:eastAsia="zh-CN"/>
        </w:rPr>
      </w:pPr>
      <w:bookmarkStart w:id="31" w:name="_Toc52873572"/>
      <w:bookmarkStart w:id="32" w:name="_Toc52873342"/>
      <w:r>
        <w:rPr>
          <w:b/>
          <w:bCs/>
          <w:sz w:val="21"/>
          <w:szCs w:val="21"/>
        </w:rPr>
        <w:t>3</w:t>
      </w:r>
      <w:r>
        <w:rPr>
          <w:rFonts w:hint="eastAsia" w:ascii="宋体" w:hAnsi="宋体" w:eastAsia="宋体" w:cs="宋体"/>
          <w:b/>
          <w:bCs/>
          <w:sz w:val="21"/>
          <w:szCs w:val="21"/>
        </w:rPr>
        <w:t>.</w:t>
      </w:r>
      <w:r>
        <w:rPr>
          <w:b/>
          <w:bCs/>
          <w:sz w:val="21"/>
          <w:szCs w:val="21"/>
        </w:rPr>
        <w:t>4</w:t>
      </w:r>
      <w:r>
        <w:rPr>
          <w:rFonts w:hint="eastAsia" w:ascii="宋体" w:hAnsi="宋体" w:eastAsia="宋体" w:cs="宋体"/>
          <w:b/>
          <w:bCs/>
          <w:sz w:val="21"/>
          <w:szCs w:val="21"/>
        </w:rPr>
        <w:t>.</w:t>
      </w:r>
      <w:r>
        <w:rPr>
          <w:b/>
          <w:bCs/>
          <w:sz w:val="21"/>
          <w:szCs w:val="21"/>
        </w:rPr>
        <w:t>1</w:t>
      </w:r>
      <w:r>
        <w:rPr>
          <w:sz w:val="21"/>
          <w:szCs w:val="21"/>
        </w:rPr>
        <w:t xml:space="preserve">  缺陷检测</w:t>
      </w:r>
      <w:bookmarkEnd w:id="31"/>
      <w:bookmarkEnd w:id="32"/>
      <w:r>
        <w:rPr>
          <w:rFonts w:hint="eastAsia"/>
          <w:sz w:val="21"/>
          <w:szCs w:val="21"/>
          <w:lang w:val="en-US" w:eastAsia="zh-CN"/>
        </w:rPr>
        <w:t>应符合下列规定：</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rPr>
          <w:rFonts w:hint="eastAsia" w:eastAsia="宋体"/>
          <w:sz w:val="21"/>
          <w:szCs w:val="21"/>
          <w:lang w:eastAsia="zh-CN"/>
        </w:rPr>
      </w:pPr>
      <w:r>
        <w:rPr>
          <w:rFonts w:eastAsia="黑体"/>
          <w:b/>
          <w:bCs/>
          <w:kern w:val="2"/>
          <w:sz w:val="21"/>
          <w:szCs w:val="21"/>
        </w:rPr>
        <w:t>1</w:t>
      </w:r>
      <w:r>
        <w:rPr>
          <w:sz w:val="21"/>
          <w:szCs w:val="21"/>
        </w:rPr>
        <w:t xml:space="preserve">  选用合适的无损检测标准，对评定对象进行全面的检测，保证缺陷检测的准确、真实、可靠。无损检测应包括如下信息：缺陷长度</w:t>
      </w:r>
      <w:r>
        <w:rPr>
          <w:rFonts w:hint="eastAsia"/>
          <w:sz w:val="21"/>
          <w:szCs w:val="21"/>
        </w:rPr>
        <w:t>、</w:t>
      </w:r>
      <w:r>
        <w:rPr>
          <w:sz w:val="21"/>
          <w:szCs w:val="21"/>
        </w:rPr>
        <w:t>缺陷高度</w:t>
      </w:r>
      <w:r>
        <w:rPr>
          <w:rFonts w:hint="eastAsia"/>
          <w:sz w:val="21"/>
          <w:szCs w:val="21"/>
        </w:rPr>
        <w:t>、</w:t>
      </w:r>
      <w:r>
        <w:rPr>
          <w:sz w:val="21"/>
          <w:szCs w:val="21"/>
        </w:rPr>
        <w:t>缺陷位置</w:t>
      </w:r>
      <w:r>
        <w:rPr>
          <w:rFonts w:hint="eastAsia"/>
          <w:sz w:val="21"/>
          <w:szCs w:val="21"/>
        </w:rPr>
        <w:t>、</w:t>
      </w:r>
      <w:r>
        <w:rPr>
          <w:sz w:val="21"/>
          <w:szCs w:val="21"/>
        </w:rPr>
        <w:t>缺陷与主应力的方向关系</w:t>
      </w:r>
      <w:r>
        <w:rPr>
          <w:rFonts w:hint="eastAsia"/>
          <w:sz w:val="21"/>
          <w:szCs w:val="21"/>
        </w:rPr>
        <w:t>、</w:t>
      </w:r>
      <w:r>
        <w:rPr>
          <w:sz w:val="21"/>
          <w:szCs w:val="21"/>
        </w:rPr>
        <w:t>缺陷类型（平面型或</w:t>
      </w:r>
      <w:r>
        <w:rPr>
          <w:rFonts w:hint="eastAsia"/>
          <w:sz w:val="21"/>
          <w:szCs w:val="21"/>
        </w:rPr>
        <w:t>体积</w:t>
      </w:r>
      <w:r>
        <w:rPr>
          <w:sz w:val="21"/>
          <w:szCs w:val="21"/>
        </w:rPr>
        <w:t>型）</w:t>
      </w:r>
      <w:r>
        <w:rPr>
          <w:rFonts w:hint="eastAsia"/>
          <w:sz w:val="21"/>
          <w:szCs w:val="21"/>
          <w:lang w:eastAsia="zh-CN"/>
        </w:rPr>
        <w:t>。</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rPr>
          <w:sz w:val="21"/>
          <w:szCs w:val="21"/>
        </w:rPr>
      </w:pPr>
      <w:r>
        <w:rPr>
          <w:rFonts w:eastAsia="黑体"/>
          <w:b/>
          <w:bCs/>
          <w:kern w:val="2"/>
          <w:sz w:val="21"/>
          <w:szCs w:val="21"/>
        </w:rPr>
        <w:t>2</w:t>
      </w:r>
      <w:r>
        <w:rPr>
          <w:sz w:val="21"/>
          <w:szCs w:val="21"/>
        </w:rPr>
        <w:t xml:space="preserve">  缺陷检测</w:t>
      </w:r>
      <w:r>
        <w:rPr>
          <w:rFonts w:hint="eastAsia"/>
          <w:sz w:val="21"/>
          <w:szCs w:val="21"/>
        </w:rPr>
        <w:t>的</w:t>
      </w:r>
      <w:r>
        <w:rPr>
          <w:sz w:val="21"/>
          <w:szCs w:val="21"/>
        </w:rPr>
        <w:t>无损检测方法</w:t>
      </w:r>
      <w:r>
        <w:rPr>
          <w:rFonts w:hint="eastAsia"/>
          <w:sz w:val="21"/>
          <w:szCs w:val="21"/>
          <w:lang w:val="en-US" w:eastAsia="zh-CN"/>
        </w:rPr>
        <w:t>应</w:t>
      </w:r>
      <w:r>
        <w:rPr>
          <w:sz w:val="21"/>
          <w:szCs w:val="21"/>
        </w:rPr>
        <w:t>包括：外观</w:t>
      </w:r>
      <w:r>
        <w:rPr>
          <w:rFonts w:hint="eastAsia"/>
          <w:sz w:val="21"/>
          <w:szCs w:val="21"/>
        </w:rPr>
        <w:t>、</w:t>
      </w:r>
      <w:r>
        <w:rPr>
          <w:sz w:val="21"/>
          <w:szCs w:val="21"/>
        </w:rPr>
        <w:t>渗透</w:t>
      </w:r>
      <w:r>
        <w:rPr>
          <w:rFonts w:hint="eastAsia"/>
          <w:sz w:val="21"/>
          <w:szCs w:val="21"/>
        </w:rPr>
        <w:t>、</w:t>
      </w:r>
      <w:r>
        <w:rPr>
          <w:sz w:val="21"/>
          <w:szCs w:val="21"/>
        </w:rPr>
        <w:t>磁粉</w:t>
      </w:r>
      <w:r>
        <w:rPr>
          <w:rFonts w:hint="eastAsia"/>
          <w:sz w:val="21"/>
          <w:szCs w:val="21"/>
        </w:rPr>
        <w:t>、</w:t>
      </w:r>
      <w:r>
        <w:rPr>
          <w:sz w:val="21"/>
          <w:szCs w:val="21"/>
        </w:rPr>
        <w:t>射线</w:t>
      </w:r>
      <w:r>
        <w:rPr>
          <w:rFonts w:hint="eastAsia"/>
          <w:sz w:val="21"/>
          <w:szCs w:val="21"/>
        </w:rPr>
        <w:t>、</w:t>
      </w:r>
      <w:r>
        <w:rPr>
          <w:sz w:val="21"/>
          <w:szCs w:val="21"/>
        </w:rPr>
        <w:t>超声</w:t>
      </w:r>
      <w:r>
        <w:rPr>
          <w:rFonts w:hint="eastAsia"/>
          <w:sz w:val="21"/>
          <w:szCs w:val="21"/>
        </w:rPr>
        <w:t>、</w:t>
      </w:r>
      <w:r>
        <w:rPr>
          <w:sz w:val="21"/>
          <w:szCs w:val="21"/>
        </w:rPr>
        <w:t>涡流</w:t>
      </w:r>
      <w:r>
        <w:rPr>
          <w:rFonts w:hint="eastAsia"/>
          <w:sz w:val="21"/>
          <w:szCs w:val="21"/>
        </w:rPr>
        <w:t>等，其中外观、渗透、磁粉、射线、超声、涡流适用于表面缺陷的长度的测量，但只有超声、涡流适用于缺陷深度的检测。</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rPr>
          <w:sz w:val="21"/>
          <w:szCs w:val="21"/>
        </w:rPr>
      </w:pPr>
      <w:r>
        <w:rPr>
          <w:rFonts w:eastAsia="黑体"/>
          <w:b/>
          <w:bCs/>
          <w:kern w:val="2"/>
          <w:sz w:val="21"/>
          <w:szCs w:val="21"/>
        </w:rPr>
        <w:t>3</w:t>
      </w:r>
      <w:r>
        <w:rPr>
          <w:sz w:val="21"/>
          <w:szCs w:val="21"/>
        </w:rPr>
        <w:t xml:space="preserve">  无损检测标准应执行原构件使用的标准。如果原标准不能满足实际需要，经过协商使用有别与原检测标准的检测标准，则其应在评估报告的附件中列出。但不论哪种情况，在对于缺陷的检测，应根据经验和具体情况作出保守的估计。</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rPr>
          <w:sz w:val="21"/>
          <w:szCs w:val="21"/>
        </w:rPr>
      </w:pPr>
      <w:r>
        <w:rPr>
          <w:rFonts w:eastAsia="黑体"/>
          <w:b/>
          <w:bCs/>
          <w:kern w:val="2"/>
          <w:sz w:val="21"/>
          <w:szCs w:val="21"/>
        </w:rPr>
        <w:t>4</w:t>
      </w:r>
      <w:r>
        <w:rPr>
          <w:sz w:val="21"/>
          <w:szCs w:val="21"/>
        </w:rPr>
        <w:t xml:space="preserve">  对于无法进行无损检测的部位才在缺陷可能性应有足够的考虑，应根据经验和具体情况作出保守的估计。</w:t>
      </w:r>
    </w:p>
    <w:p>
      <w:pPr>
        <w:pStyle w:val="24"/>
        <w:spacing w:before="0" w:beforeAutospacing="0" w:after="0" w:afterAutospacing="0" w:line="360" w:lineRule="auto"/>
        <w:rPr>
          <w:rFonts w:hint="default" w:eastAsia="宋体"/>
          <w:sz w:val="21"/>
          <w:szCs w:val="21"/>
          <w:lang w:val="en-US" w:eastAsia="zh-CN"/>
        </w:rPr>
      </w:pPr>
      <w:bookmarkStart w:id="33" w:name="_Toc52873573"/>
      <w:bookmarkStart w:id="34" w:name="_Toc52873343"/>
      <w:r>
        <w:rPr>
          <w:b/>
          <w:bCs/>
          <w:sz w:val="21"/>
          <w:szCs w:val="21"/>
        </w:rPr>
        <w:t>3</w:t>
      </w:r>
      <w:r>
        <w:rPr>
          <w:rFonts w:hint="eastAsia" w:ascii="宋体" w:hAnsi="宋体" w:eastAsia="宋体" w:cs="宋体"/>
          <w:b/>
          <w:bCs/>
          <w:sz w:val="21"/>
          <w:szCs w:val="21"/>
        </w:rPr>
        <w:t>.</w:t>
      </w:r>
      <w:r>
        <w:rPr>
          <w:b/>
          <w:bCs/>
          <w:sz w:val="21"/>
          <w:szCs w:val="21"/>
        </w:rPr>
        <w:t>4</w:t>
      </w:r>
      <w:r>
        <w:rPr>
          <w:rFonts w:hint="eastAsia" w:ascii="宋体" w:hAnsi="宋体" w:eastAsia="宋体" w:cs="宋体"/>
          <w:b/>
          <w:bCs/>
          <w:sz w:val="21"/>
          <w:szCs w:val="21"/>
        </w:rPr>
        <w:t>.</w:t>
      </w:r>
      <w:r>
        <w:rPr>
          <w:b/>
          <w:bCs/>
          <w:sz w:val="21"/>
          <w:szCs w:val="21"/>
        </w:rPr>
        <w:t>2</w:t>
      </w:r>
      <w:r>
        <w:rPr>
          <w:sz w:val="21"/>
          <w:szCs w:val="21"/>
        </w:rPr>
        <w:t xml:space="preserve"> </w:t>
      </w:r>
      <w:r>
        <w:rPr>
          <w:rFonts w:hint="eastAsia"/>
          <w:sz w:val="21"/>
          <w:szCs w:val="21"/>
          <w:lang w:val="en-US" w:eastAsia="zh-CN"/>
        </w:rPr>
        <w:t xml:space="preserve"> </w:t>
      </w:r>
      <w:r>
        <w:rPr>
          <w:sz w:val="21"/>
          <w:szCs w:val="21"/>
        </w:rPr>
        <w:t>应力确定</w:t>
      </w:r>
      <w:bookmarkEnd w:id="33"/>
      <w:bookmarkEnd w:id="34"/>
      <w:r>
        <w:rPr>
          <w:rFonts w:hint="eastAsia"/>
          <w:sz w:val="21"/>
          <w:szCs w:val="21"/>
          <w:lang w:val="en-US" w:eastAsia="zh-CN"/>
        </w:rPr>
        <w:t>应符合下列规定</w:t>
      </w:r>
    </w:p>
    <w:p>
      <w:pPr>
        <w:pStyle w:val="24"/>
        <w:spacing w:before="0" w:beforeAutospacing="0" w:after="0" w:afterAutospacing="0" w:line="360" w:lineRule="auto"/>
        <w:ind w:firstLine="426" w:firstLineChars="202"/>
        <w:rPr>
          <w:sz w:val="21"/>
          <w:szCs w:val="21"/>
        </w:rPr>
      </w:pPr>
      <w:bookmarkStart w:id="35" w:name="OLE_LINK2"/>
      <w:r>
        <w:rPr>
          <w:b/>
          <w:bCs/>
          <w:sz w:val="21"/>
          <w:szCs w:val="21"/>
        </w:rPr>
        <w:t>1</w:t>
      </w:r>
      <w:r>
        <w:rPr>
          <w:sz w:val="21"/>
          <w:szCs w:val="21"/>
        </w:rPr>
        <w:t xml:space="preserve">  在评定中所采用的应力是缺陷平面的主应力。计算该主应力时应分析线弹性计算方法，并假设结构中不存在缺陷。</w:t>
      </w:r>
    </w:p>
    <w:p>
      <w:pPr>
        <w:pStyle w:val="24"/>
        <w:spacing w:before="0" w:beforeAutospacing="0" w:after="0" w:afterAutospacing="0" w:line="360" w:lineRule="auto"/>
        <w:ind w:firstLine="420" w:firstLineChars="200"/>
        <w:rPr>
          <w:color w:val="0070C0"/>
          <w:sz w:val="21"/>
          <w:szCs w:val="21"/>
        </w:rPr>
      </w:pPr>
      <w:r>
        <w:rPr>
          <w:rFonts w:hint="eastAsia"/>
          <w:color w:val="0070C0"/>
          <w:sz w:val="21"/>
          <w:szCs w:val="21"/>
        </w:rPr>
        <w:t>【条文说明】常见的工程裂纹可分为以下三种类型，如图所示。</w:t>
      </w:r>
    </w:p>
    <w:p>
      <w:pPr>
        <w:pStyle w:val="24"/>
        <w:spacing w:before="0" w:beforeAutospacing="0" w:after="0" w:afterAutospacing="0" w:line="360" w:lineRule="auto"/>
        <w:ind w:firstLine="424" w:firstLineChars="202"/>
        <w:rPr>
          <w:color w:val="0070C0"/>
          <w:sz w:val="21"/>
          <w:szCs w:val="21"/>
        </w:rPr>
      </w:pPr>
      <w:r>
        <w:rPr>
          <w:rFonts w:hint="eastAsia"/>
          <w:color w:val="0070C0"/>
          <w:sz w:val="21"/>
          <w:szCs w:val="21"/>
        </w:rPr>
        <w:t>Ⅰ型裂纹，即张开型裂纹。承受与裂纹面垂直的正应力作用，该裂纹最易引起断裂破坏；</w:t>
      </w:r>
    </w:p>
    <w:p>
      <w:pPr>
        <w:pStyle w:val="24"/>
        <w:spacing w:before="0" w:beforeAutospacing="0" w:after="0" w:afterAutospacing="0" w:line="360" w:lineRule="auto"/>
        <w:ind w:firstLine="424" w:firstLineChars="202"/>
        <w:rPr>
          <w:color w:val="0070C0"/>
          <w:sz w:val="21"/>
          <w:szCs w:val="21"/>
        </w:rPr>
      </w:pPr>
      <w:r>
        <w:rPr>
          <w:rFonts w:hint="eastAsia"/>
          <w:color w:val="0070C0"/>
          <w:sz w:val="21"/>
          <w:szCs w:val="21"/>
        </w:rPr>
        <w:t>Ⅱ型裂纹，即滑开型裂纹。承受平行于裂纹面切于裂纹前沿线垂直的切应力作用；</w:t>
      </w:r>
    </w:p>
    <w:p>
      <w:pPr>
        <w:pStyle w:val="24"/>
        <w:spacing w:before="0" w:beforeAutospacing="0" w:after="0" w:afterAutospacing="0" w:line="360" w:lineRule="auto"/>
        <w:ind w:firstLine="424" w:firstLineChars="202"/>
        <w:rPr>
          <w:color w:val="0070C0"/>
          <w:sz w:val="21"/>
          <w:szCs w:val="21"/>
        </w:rPr>
      </w:pPr>
      <w:r>
        <w:rPr>
          <w:rFonts w:hint="eastAsia"/>
          <w:color w:val="0070C0"/>
          <w:sz w:val="21"/>
          <w:szCs w:val="21"/>
        </w:rPr>
        <w:t>Ⅲ型裂纹，即撕开型裂纹。承受平行于裂纹面和裂纹前沿线的切应力作用。</w:t>
      </w:r>
    </w:p>
    <w:p>
      <w:pPr>
        <w:pStyle w:val="24"/>
        <w:spacing w:before="0" w:beforeAutospacing="0" w:after="0" w:afterAutospacing="0" w:line="360" w:lineRule="auto"/>
        <w:ind w:firstLine="424" w:firstLineChars="202"/>
        <w:rPr>
          <w:rFonts w:hint="eastAsia"/>
          <w:color w:val="0070C0"/>
          <w:sz w:val="21"/>
          <w:szCs w:val="21"/>
        </w:rPr>
      </w:pPr>
      <w:r>
        <w:rPr>
          <w:rFonts w:hint="eastAsia"/>
          <w:color w:val="0070C0"/>
          <w:sz w:val="21"/>
          <w:szCs w:val="21"/>
        </w:rPr>
        <w:t>在三种裂纹形式中，Ⅰ型张开裂纹是最为危险的，因此，在评定过程中，将裂纹假定为Ⅰ型张开裂纹进行考虑是偏于保守的。</w:t>
      </w:r>
    </w:p>
    <w:p>
      <w:pPr>
        <w:pStyle w:val="24"/>
        <w:spacing w:before="0" w:beforeAutospacing="0" w:after="0" w:afterAutospacing="0" w:line="360" w:lineRule="auto"/>
        <w:ind w:firstLine="424" w:firstLineChars="202"/>
        <w:rPr>
          <w:rFonts w:hint="eastAsia"/>
          <w:color w:val="0070C0"/>
          <w:sz w:val="21"/>
          <w:szCs w:val="21"/>
        </w:rPr>
      </w:pPr>
    </w:p>
    <w:tbl>
      <w:tblPr>
        <w:tblStyle w:val="27"/>
        <w:tblW w:w="0" w:type="auto"/>
        <w:tblInd w:w="0" w:type="dxa"/>
        <w:tblLayout w:type="autofit"/>
        <w:tblCellMar>
          <w:top w:w="0" w:type="dxa"/>
          <w:left w:w="108" w:type="dxa"/>
          <w:bottom w:w="0" w:type="dxa"/>
          <w:right w:w="108" w:type="dxa"/>
        </w:tblCellMar>
      </w:tblPr>
      <w:tblGrid>
        <w:gridCol w:w="2888"/>
        <w:gridCol w:w="2888"/>
        <w:gridCol w:w="2888"/>
      </w:tblGrid>
      <w:tr>
        <w:tblPrEx>
          <w:tblCellMar>
            <w:top w:w="0" w:type="dxa"/>
            <w:left w:w="108" w:type="dxa"/>
            <w:bottom w:w="0" w:type="dxa"/>
            <w:right w:w="108" w:type="dxa"/>
          </w:tblCellMar>
        </w:tblPrEx>
        <w:tc>
          <w:tcPr>
            <w:tcW w:w="2888" w:type="dxa"/>
            <w:shd w:val="clear" w:color="auto" w:fill="auto"/>
            <w:vAlign w:val="center"/>
          </w:tcPr>
          <w:p>
            <w:pPr>
              <w:pStyle w:val="24"/>
              <w:spacing w:before="0" w:beforeAutospacing="0" w:after="0" w:afterAutospacing="0" w:line="360" w:lineRule="auto"/>
              <w:jc w:val="center"/>
              <w:rPr>
                <w:color w:val="0070C0"/>
                <w:sz w:val="21"/>
                <w:szCs w:val="21"/>
              </w:rPr>
            </w:pPr>
            <w:r>
              <w:rPr>
                <w:color w:val="0070C0"/>
                <w:sz w:val="21"/>
                <w:szCs w:val="21"/>
              </w:rPr>
              <w:drawing>
                <wp:inline distT="0" distB="0" distL="0" distR="0">
                  <wp:extent cx="1249680" cy="128778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49680" cy="1287780"/>
                          </a:xfrm>
                          <a:prstGeom prst="rect">
                            <a:avLst/>
                          </a:prstGeom>
                          <a:noFill/>
                          <a:ln>
                            <a:noFill/>
                          </a:ln>
                        </pic:spPr>
                      </pic:pic>
                    </a:graphicData>
                  </a:graphic>
                </wp:inline>
              </w:drawing>
            </w:r>
          </w:p>
        </w:tc>
        <w:tc>
          <w:tcPr>
            <w:tcW w:w="2888" w:type="dxa"/>
            <w:shd w:val="clear" w:color="auto" w:fill="auto"/>
            <w:vAlign w:val="center"/>
          </w:tcPr>
          <w:p>
            <w:pPr>
              <w:pStyle w:val="24"/>
              <w:spacing w:before="0" w:beforeAutospacing="0" w:after="0" w:afterAutospacing="0" w:line="360" w:lineRule="auto"/>
              <w:jc w:val="center"/>
              <w:rPr>
                <w:color w:val="0070C0"/>
                <w:sz w:val="21"/>
                <w:szCs w:val="21"/>
              </w:rPr>
            </w:pPr>
            <w:r>
              <w:rPr>
                <w:color w:val="0070C0"/>
                <w:sz w:val="21"/>
                <w:szCs w:val="21"/>
              </w:rPr>
              <w:drawing>
                <wp:inline distT="0" distB="0" distL="0" distR="0">
                  <wp:extent cx="1181100" cy="119634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81100" cy="1196340"/>
                          </a:xfrm>
                          <a:prstGeom prst="rect">
                            <a:avLst/>
                          </a:prstGeom>
                          <a:noFill/>
                          <a:ln>
                            <a:noFill/>
                          </a:ln>
                        </pic:spPr>
                      </pic:pic>
                    </a:graphicData>
                  </a:graphic>
                </wp:inline>
              </w:drawing>
            </w:r>
          </w:p>
        </w:tc>
        <w:tc>
          <w:tcPr>
            <w:tcW w:w="2888" w:type="dxa"/>
            <w:shd w:val="clear" w:color="auto" w:fill="auto"/>
            <w:vAlign w:val="center"/>
          </w:tcPr>
          <w:p>
            <w:pPr>
              <w:pStyle w:val="24"/>
              <w:spacing w:before="0" w:beforeAutospacing="0" w:after="0" w:afterAutospacing="0" w:line="360" w:lineRule="auto"/>
              <w:jc w:val="center"/>
              <w:rPr>
                <w:color w:val="0070C0"/>
                <w:sz w:val="21"/>
                <w:szCs w:val="21"/>
              </w:rPr>
            </w:pPr>
            <w:r>
              <w:rPr>
                <w:color w:val="0070C0"/>
                <w:sz w:val="21"/>
                <w:szCs w:val="21"/>
              </w:rPr>
              <w:drawing>
                <wp:inline distT="0" distB="0" distL="0" distR="0">
                  <wp:extent cx="1257300" cy="115062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57300" cy="115062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888" w:type="dxa"/>
            <w:shd w:val="clear" w:color="auto" w:fill="auto"/>
            <w:vAlign w:val="center"/>
          </w:tcPr>
          <w:p>
            <w:pPr>
              <w:pStyle w:val="24"/>
              <w:spacing w:before="0" w:beforeAutospacing="0" w:after="0" w:afterAutospacing="0" w:line="360" w:lineRule="auto"/>
              <w:jc w:val="center"/>
              <w:rPr>
                <w:color w:val="0070C0"/>
                <w:sz w:val="21"/>
                <w:szCs w:val="21"/>
              </w:rPr>
            </w:pPr>
            <w:r>
              <w:rPr>
                <w:rFonts w:hint="eastAsia"/>
                <w:color w:val="0070C0"/>
                <w:sz w:val="21"/>
                <w:szCs w:val="21"/>
              </w:rPr>
              <w:t>Ⅰ型裂纹</w:t>
            </w:r>
          </w:p>
        </w:tc>
        <w:tc>
          <w:tcPr>
            <w:tcW w:w="2888" w:type="dxa"/>
            <w:shd w:val="clear" w:color="auto" w:fill="auto"/>
            <w:vAlign w:val="center"/>
          </w:tcPr>
          <w:p>
            <w:pPr>
              <w:pStyle w:val="24"/>
              <w:spacing w:before="0" w:beforeAutospacing="0" w:after="0" w:afterAutospacing="0" w:line="360" w:lineRule="auto"/>
              <w:jc w:val="center"/>
              <w:rPr>
                <w:color w:val="0070C0"/>
                <w:sz w:val="21"/>
                <w:szCs w:val="21"/>
              </w:rPr>
            </w:pPr>
            <w:r>
              <w:rPr>
                <w:rFonts w:hint="eastAsia"/>
                <w:color w:val="0070C0"/>
                <w:sz w:val="21"/>
                <w:szCs w:val="21"/>
              </w:rPr>
              <w:t>Ⅱ型裂纹</w:t>
            </w:r>
          </w:p>
        </w:tc>
        <w:tc>
          <w:tcPr>
            <w:tcW w:w="2888" w:type="dxa"/>
            <w:shd w:val="clear" w:color="auto" w:fill="auto"/>
            <w:vAlign w:val="center"/>
          </w:tcPr>
          <w:p>
            <w:pPr>
              <w:pStyle w:val="24"/>
              <w:spacing w:before="0" w:beforeAutospacing="0" w:after="0" w:afterAutospacing="0" w:line="360" w:lineRule="auto"/>
              <w:jc w:val="center"/>
              <w:rPr>
                <w:color w:val="0070C0"/>
                <w:sz w:val="21"/>
                <w:szCs w:val="21"/>
              </w:rPr>
            </w:pPr>
            <w:r>
              <w:rPr>
                <w:rFonts w:hint="eastAsia"/>
                <w:color w:val="0070C0"/>
                <w:sz w:val="21"/>
                <w:szCs w:val="21"/>
              </w:rPr>
              <w:t>Ⅲ型裂纹</w:t>
            </w:r>
          </w:p>
        </w:tc>
      </w:tr>
    </w:tbl>
    <w:p>
      <w:pPr>
        <w:pStyle w:val="24"/>
        <w:keepNext w:val="0"/>
        <w:keepLines w:val="0"/>
        <w:pageBreakBefore w:val="0"/>
        <w:kinsoku/>
        <w:wordWrap/>
        <w:overflowPunct/>
        <w:topLinePunct w:val="0"/>
        <w:bidi w:val="0"/>
        <w:snapToGrid/>
        <w:spacing w:before="0" w:beforeAutospacing="0" w:after="0" w:afterAutospacing="0" w:line="360" w:lineRule="auto"/>
        <w:ind w:firstLine="424" w:firstLineChars="202"/>
        <w:jc w:val="both"/>
        <w:textAlignment w:val="auto"/>
        <w:rPr>
          <w:color w:val="0070C0"/>
          <w:sz w:val="21"/>
          <w:szCs w:val="21"/>
        </w:rPr>
      </w:pPr>
      <w:r>
        <w:rPr>
          <w:rFonts w:hint="eastAsia"/>
          <w:color w:val="0070C0"/>
          <w:sz w:val="21"/>
          <w:szCs w:val="21"/>
        </w:rPr>
        <w:t>当受力出现以上两种或三种应力组合时，可按复合型裂纹进行考虑，并进行相应组合计算。</w:t>
      </w:r>
    </w:p>
    <w:p>
      <w:pPr>
        <w:pStyle w:val="24"/>
        <w:keepNext w:val="0"/>
        <w:keepLines w:val="0"/>
        <w:pageBreakBefore w:val="0"/>
        <w:kinsoku/>
        <w:wordWrap/>
        <w:overflowPunct/>
        <w:topLinePunct w:val="0"/>
        <w:bidi w:val="0"/>
        <w:snapToGrid/>
        <w:spacing w:before="0" w:beforeAutospacing="0" w:after="0" w:afterAutospacing="0" w:line="360" w:lineRule="auto"/>
        <w:ind w:firstLine="422" w:firstLineChars="200"/>
        <w:jc w:val="both"/>
        <w:textAlignment w:val="auto"/>
        <w:rPr>
          <w:sz w:val="21"/>
          <w:szCs w:val="21"/>
        </w:rPr>
      </w:pPr>
      <w:r>
        <w:rPr>
          <w:b/>
          <w:bCs/>
          <w:sz w:val="21"/>
          <w:szCs w:val="21"/>
        </w:rPr>
        <w:t>2</w:t>
      </w:r>
      <w:r>
        <w:rPr>
          <w:sz w:val="21"/>
          <w:szCs w:val="21"/>
        </w:rPr>
        <w:t xml:space="preserve">  按实际的各种载荷分别计算评定缺陷平面沿构件厚度截面上的一次应力</w:t>
      </w:r>
      <w:r>
        <w:rPr>
          <w:i/>
          <w:iCs/>
          <w:sz w:val="21"/>
          <w:szCs w:val="21"/>
        </w:rPr>
        <w:t>P</w:t>
      </w:r>
      <w:r>
        <w:rPr>
          <w:sz w:val="21"/>
          <w:szCs w:val="21"/>
        </w:rPr>
        <w:t>及二次应力</w:t>
      </w:r>
      <w:r>
        <w:rPr>
          <w:b w:val="0"/>
          <w:bCs w:val="0"/>
          <w:i/>
          <w:iCs/>
          <w:sz w:val="21"/>
          <w:szCs w:val="21"/>
        </w:rPr>
        <w:t>Q</w:t>
      </w:r>
      <w:r>
        <w:rPr>
          <w:sz w:val="21"/>
          <w:szCs w:val="21"/>
        </w:rPr>
        <w:t>分布，沿着缺陷的应力分布线性化处理。焊接产生的残余应力、错边引起的局部应力，按二次应力考虑。</w:t>
      </w:r>
    </w:p>
    <w:bookmarkEnd w:id="35"/>
    <w:p>
      <w:pPr>
        <w:pStyle w:val="24"/>
        <w:keepNext w:val="0"/>
        <w:keepLines w:val="0"/>
        <w:pageBreakBefore w:val="0"/>
        <w:kinsoku/>
        <w:wordWrap/>
        <w:overflowPunct/>
        <w:topLinePunct w:val="0"/>
        <w:bidi w:val="0"/>
        <w:snapToGrid/>
        <w:spacing w:before="0" w:beforeAutospacing="0" w:after="0" w:afterAutospacing="0" w:line="360" w:lineRule="auto"/>
        <w:jc w:val="both"/>
        <w:textAlignment w:val="auto"/>
        <w:rPr>
          <w:rFonts w:hint="default" w:eastAsia="宋体"/>
          <w:sz w:val="21"/>
          <w:szCs w:val="21"/>
          <w:lang w:val="en-US" w:eastAsia="zh-CN"/>
        </w:rPr>
      </w:pPr>
      <w:bookmarkStart w:id="36" w:name="_Toc52873574"/>
      <w:bookmarkStart w:id="37" w:name="_Toc52873344"/>
      <w:r>
        <w:rPr>
          <w:b/>
          <w:bCs/>
          <w:sz w:val="21"/>
          <w:szCs w:val="21"/>
        </w:rPr>
        <w:t>3</w:t>
      </w:r>
      <w:r>
        <w:rPr>
          <w:rFonts w:hint="eastAsia" w:ascii="宋体" w:hAnsi="宋体" w:eastAsia="宋体" w:cs="宋体"/>
          <w:b/>
          <w:bCs/>
          <w:sz w:val="21"/>
          <w:szCs w:val="21"/>
        </w:rPr>
        <w:t>.</w:t>
      </w:r>
      <w:r>
        <w:rPr>
          <w:b/>
          <w:bCs/>
          <w:sz w:val="21"/>
          <w:szCs w:val="21"/>
        </w:rPr>
        <w:t>4</w:t>
      </w:r>
      <w:r>
        <w:rPr>
          <w:rFonts w:hint="eastAsia" w:ascii="宋体" w:hAnsi="宋体" w:eastAsia="宋体" w:cs="宋体"/>
          <w:b/>
          <w:bCs/>
          <w:sz w:val="21"/>
          <w:szCs w:val="21"/>
        </w:rPr>
        <w:t>.</w:t>
      </w:r>
      <w:r>
        <w:rPr>
          <w:b/>
          <w:bCs/>
          <w:sz w:val="21"/>
          <w:szCs w:val="21"/>
        </w:rPr>
        <w:t>3</w:t>
      </w:r>
      <w:r>
        <w:rPr>
          <w:sz w:val="21"/>
          <w:szCs w:val="21"/>
        </w:rPr>
        <w:t xml:space="preserve">  </w:t>
      </w:r>
      <w:r>
        <w:rPr>
          <w:rFonts w:hint="eastAsia"/>
          <w:sz w:val="21"/>
          <w:szCs w:val="21"/>
        </w:rPr>
        <w:t>母材及焊接接头</w:t>
      </w:r>
      <w:r>
        <w:rPr>
          <w:sz w:val="21"/>
          <w:szCs w:val="21"/>
        </w:rPr>
        <w:t>性能的测试和性能数据的获得</w:t>
      </w:r>
      <w:bookmarkEnd w:id="36"/>
      <w:bookmarkEnd w:id="37"/>
      <w:r>
        <w:rPr>
          <w:rFonts w:hint="eastAsia"/>
          <w:sz w:val="21"/>
          <w:szCs w:val="21"/>
          <w:lang w:val="en-US" w:eastAsia="zh-CN"/>
        </w:rPr>
        <w:t>应符合下列规定：</w:t>
      </w:r>
    </w:p>
    <w:p>
      <w:pPr>
        <w:pStyle w:val="24"/>
        <w:keepNext w:val="0"/>
        <w:keepLines w:val="0"/>
        <w:pageBreakBefore w:val="0"/>
        <w:kinsoku/>
        <w:wordWrap/>
        <w:overflowPunct/>
        <w:topLinePunct w:val="0"/>
        <w:bidi w:val="0"/>
        <w:snapToGrid/>
        <w:spacing w:before="0" w:beforeAutospacing="0" w:after="0" w:afterAutospacing="0" w:line="360" w:lineRule="auto"/>
        <w:ind w:firstLine="422" w:firstLineChars="200"/>
        <w:jc w:val="both"/>
        <w:textAlignment w:val="auto"/>
        <w:rPr>
          <w:sz w:val="21"/>
          <w:szCs w:val="21"/>
        </w:rPr>
      </w:pPr>
      <w:r>
        <w:rPr>
          <w:rFonts w:eastAsia="黑体"/>
          <w:b/>
          <w:bCs/>
          <w:kern w:val="2"/>
          <w:sz w:val="21"/>
          <w:szCs w:val="21"/>
        </w:rPr>
        <w:t>1</w:t>
      </w:r>
      <w:r>
        <w:rPr>
          <w:sz w:val="21"/>
          <w:szCs w:val="21"/>
        </w:rPr>
        <w:t xml:space="preserve">  材料性能的数据可以通过下列方式获得：</w:t>
      </w:r>
    </w:p>
    <w:p>
      <w:pPr>
        <w:pStyle w:val="24"/>
        <w:keepNext w:val="0"/>
        <w:keepLines w:val="0"/>
        <w:pageBreakBefore w:val="0"/>
        <w:kinsoku/>
        <w:wordWrap/>
        <w:overflowPunct/>
        <w:topLinePunct w:val="0"/>
        <w:bidi w:val="0"/>
        <w:snapToGrid/>
        <w:spacing w:before="0" w:beforeAutospacing="0" w:after="0" w:afterAutospacing="0" w:line="360" w:lineRule="auto"/>
        <w:ind w:left="708" w:leftChars="337"/>
        <w:jc w:val="both"/>
        <w:textAlignment w:val="auto"/>
        <w:rPr>
          <w:sz w:val="21"/>
          <w:szCs w:val="21"/>
        </w:rPr>
      </w:pPr>
      <w:r>
        <w:rPr>
          <w:sz w:val="21"/>
          <w:szCs w:val="21"/>
        </w:rPr>
        <w:t>——应按照相应的标准规定经过测试获得；</w:t>
      </w:r>
    </w:p>
    <w:p>
      <w:pPr>
        <w:pStyle w:val="24"/>
        <w:keepNext w:val="0"/>
        <w:keepLines w:val="0"/>
        <w:pageBreakBefore w:val="0"/>
        <w:kinsoku/>
        <w:wordWrap/>
        <w:overflowPunct/>
        <w:topLinePunct w:val="0"/>
        <w:bidi w:val="0"/>
        <w:snapToGrid/>
        <w:spacing w:before="0" w:beforeAutospacing="0" w:after="0" w:afterAutospacing="0" w:line="360" w:lineRule="auto"/>
        <w:ind w:left="708" w:leftChars="337"/>
        <w:jc w:val="both"/>
        <w:textAlignment w:val="auto"/>
        <w:rPr>
          <w:sz w:val="21"/>
          <w:szCs w:val="21"/>
        </w:rPr>
      </w:pPr>
      <w:r>
        <w:rPr>
          <w:sz w:val="21"/>
          <w:szCs w:val="21"/>
        </w:rPr>
        <w:t>——以往相同材料的性能数值。</w:t>
      </w:r>
    </w:p>
    <w:p>
      <w:pPr>
        <w:pStyle w:val="24"/>
        <w:keepNext w:val="0"/>
        <w:keepLines w:val="0"/>
        <w:pageBreakBefore w:val="0"/>
        <w:kinsoku/>
        <w:wordWrap/>
        <w:overflowPunct/>
        <w:topLinePunct w:val="0"/>
        <w:bidi w:val="0"/>
        <w:snapToGrid/>
        <w:spacing w:before="0" w:beforeAutospacing="0" w:after="0" w:afterAutospacing="0" w:line="360" w:lineRule="auto"/>
        <w:ind w:left="708" w:leftChars="337"/>
        <w:jc w:val="both"/>
        <w:textAlignment w:val="auto"/>
        <w:rPr>
          <w:sz w:val="21"/>
          <w:szCs w:val="21"/>
        </w:rPr>
      </w:pPr>
      <w:r>
        <w:rPr>
          <w:sz w:val="21"/>
          <w:szCs w:val="21"/>
        </w:rPr>
        <w:t>在条件适合的条件下，</w:t>
      </w:r>
      <w:r>
        <w:rPr>
          <w:rFonts w:hint="eastAsia"/>
          <w:sz w:val="21"/>
          <w:szCs w:val="21"/>
        </w:rPr>
        <w:t>母材及焊接接头</w:t>
      </w:r>
      <w:r>
        <w:rPr>
          <w:sz w:val="21"/>
          <w:szCs w:val="21"/>
        </w:rPr>
        <w:t>性能数据的获得应通过测试获得。</w:t>
      </w:r>
    </w:p>
    <w:p>
      <w:pPr>
        <w:pStyle w:val="24"/>
        <w:keepNext w:val="0"/>
        <w:keepLines w:val="0"/>
        <w:pageBreakBefore w:val="0"/>
        <w:kinsoku/>
        <w:wordWrap/>
        <w:overflowPunct/>
        <w:topLinePunct w:val="0"/>
        <w:bidi w:val="0"/>
        <w:snapToGrid/>
        <w:spacing w:before="0" w:beforeAutospacing="0" w:after="0" w:afterAutospacing="0" w:line="360" w:lineRule="auto"/>
        <w:ind w:firstLine="422" w:firstLineChars="200"/>
        <w:jc w:val="both"/>
        <w:textAlignment w:val="auto"/>
        <w:rPr>
          <w:sz w:val="21"/>
          <w:szCs w:val="21"/>
        </w:rPr>
      </w:pPr>
      <w:r>
        <w:rPr>
          <w:rFonts w:eastAsia="黑体"/>
          <w:b/>
          <w:bCs/>
          <w:kern w:val="2"/>
          <w:sz w:val="21"/>
          <w:szCs w:val="21"/>
        </w:rPr>
        <w:t>2</w:t>
      </w:r>
      <w:r>
        <w:rPr>
          <w:sz w:val="21"/>
          <w:szCs w:val="21"/>
        </w:rPr>
        <w:t xml:space="preserve">  </w:t>
      </w:r>
      <w:r>
        <w:rPr>
          <w:rFonts w:hint="eastAsia"/>
          <w:sz w:val="21"/>
          <w:szCs w:val="21"/>
        </w:rPr>
        <w:t>母材及焊接接头</w:t>
      </w:r>
      <w:r>
        <w:rPr>
          <w:sz w:val="21"/>
          <w:szCs w:val="21"/>
        </w:rPr>
        <w:t>性能的测试应按照相应的标准规定经过测试获得，同时要考虑材料数据的分散性按偏于保守的原则确定材料性能数值。</w:t>
      </w:r>
    </w:p>
    <w:p>
      <w:pPr>
        <w:pStyle w:val="24"/>
        <w:keepNext w:val="0"/>
        <w:keepLines w:val="0"/>
        <w:pageBreakBefore w:val="0"/>
        <w:kinsoku/>
        <w:wordWrap/>
        <w:overflowPunct/>
        <w:topLinePunct w:val="0"/>
        <w:bidi w:val="0"/>
        <w:snapToGrid/>
        <w:spacing w:before="0" w:beforeAutospacing="0" w:after="0" w:afterAutospacing="0" w:line="360" w:lineRule="auto"/>
        <w:ind w:firstLine="422" w:firstLineChars="200"/>
        <w:jc w:val="both"/>
        <w:textAlignment w:val="auto"/>
        <w:rPr>
          <w:sz w:val="21"/>
          <w:szCs w:val="21"/>
        </w:rPr>
      </w:pPr>
      <w:r>
        <w:rPr>
          <w:rFonts w:eastAsia="黑体"/>
          <w:b/>
          <w:bCs/>
          <w:kern w:val="2"/>
          <w:sz w:val="21"/>
          <w:szCs w:val="21"/>
        </w:rPr>
        <w:t>3</w:t>
      </w:r>
      <w:r>
        <w:rPr>
          <w:sz w:val="21"/>
          <w:szCs w:val="21"/>
        </w:rPr>
        <w:t xml:space="preserve">  采用以往同种材料性能数值的时候，应充分考虑材料本身性能退化等影响。</w:t>
      </w:r>
      <w:bookmarkStart w:id="38" w:name="_Toc52873345"/>
      <w:bookmarkStart w:id="39" w:name="_Toc52873575"/>
    </w:p>
    <w:p>
      <w:pPr>
        <w:pStyle w:val="24"/>
        <w:keepNext w:val="0"/>
        <w:keepLines w:val="0"/>
        <w:pageBreakBefore w:val="0"/>
        <w:kinsoku/>
        <w:wordWrap/>
        <w:overflowPunct/>
        <w:topLinePunct w:val="0"/>
        <w:bidi w:val="0"/>
        <w:snapToGrid/>
        <w:spacing w:before="0" w:beforeAutospacing="0" w:after="0" w:afterAutospacing="0" w:line="360" w:lineRule="auto"/>
        <w:ind w:firstLine="422" w:firstLineChars="200"/>
        <w:jc w:val="both"/>
        <w:textAlignment w:val="auto"/>
        <w:rPr>
          <w:sz w:val="21"/>
          <w:szCs w:val="21"/>
        </w:rPr>
      </w:pPr>
      <w:r>
        <w:rPr>
          <w:rFonts w:eastAsia="黑体"/>
          <w:b/>
          <w:bCs/>
          <w:kern w:val="2"/>
          <w:sz w:val="21"/>
          <w:szCs w:val="21"/>
        </w:rPr>
        <w:t>4</w:t>
      </w:r>
      <w:r>
        <w:rPr>
          <w:sz w:val="21"/>
          <w:szCs w:val="21"/>
        </w:rPr>
        <w:t xml:space="preserve">  </w:t>
      </w:r>
      <w:r>
        <w:rPr>
          <w:rFonts w:hint="eastAsia"/>
          <w:sz w:val="21"/>
          <w:szCs w:val="21"/>
        </w:rPr>
        <w:t>焊接接头的性能数据尽可能采用与原焊接工艺相同的焊接接头通过试验获取。</w:t>
      </w:r>
    </w:p>
    <w:p>
      <w:pPr>
        <w:keepNext w:val="0"/>
        <w:keepLines w:val="0"/>
        <w:pageBreakBefore w:val="0"/>
        <w:kinsoku/>
        <w:wordWrap/>
        <w:overflowPunct/>
        <w:topLinePunct w:val="0"/>
        <w:autoSpaceDE w:val="0"/>
        <w:autoSpaceDN w:val="0"/>
        <w:bidi w:val="0"/>
        <w:adjustRightInd w:val="0"/>
        <w:snapToGrid/>
        <w:spacing w:line="360" w:lineRule="auto"/>
        <w:ind w:firstLine="420" w:firstLineChars="200"/>
        <w:jc w:val="both"/>
        <w:textAlignment w:val="auto"/>
        <w:rPr>
          <w:rFonts w:hint="eastAsia"/>
          <w:color w:val="0070C0"/>
          <w:sz w:val="21"/>
          <w:szCs w:val="21"/>
        </w:rPr>
      </w:pPr>
      <w:r>
        <w:rPr>
          <w:rFonts w:hint="eastAsia"/>
          <w:color w:val="0070C0"/>
          <w:sz w:val="21"/>
          <w:szCs w:val="21"/>
        </w:rPr>
        <w:t>【条文说明】</w:t>
      </w:r>
    </w:p>
    <w:p>
      <w:pPr>
        <w:keepNext w:val="0"/>
        <w:keepLines w:val="0"/>
        <w:pageBreakBefore w:val="0"/>
        <w:kinsoku/>
        <w:wordWrap/>
        <w:overflowPunct/>
        <w:topLinePunct w:val="0"/>
        <w:autoSpaceDE w:val="0"/>
        <w:autoSpaceDN w:val="0"/>
        <w:bidi w:val="0"/>
        <w:adjustRightInd w:val="0"/>
        <w:snapToGrid/>
        <w:spacing w:line="360" w:lineRule="auto"/>
        <w:ind w:firstLine="420" w:firstLineChars="200"/>
        <w:jc w:val="both"/>
        <w:textAlignment w:val="auto"/>
        <w:rPr>
          <w:color w:val="0070C0"/>
          <w:kern w:val="0"/>
          <w:sz w:val="21"/>
          <w:szCs w:val="21"/>
        </w:rPr>
      </w:pPr>
      <w:r>
        <w:rPr>
          <w:rFonts w:hint="eastAsia"/>
          <w:color w:val="0070C0"/>
          <w:kern w:val="0"/>
          <w:sz w:val="21"/>
          <w:szCs w:val="21"/>
        </w:rPr>
        <w:t>（</w:t>
      </w:r>
      <w:r>
        <w:rPr>
          <w:color w:val="0070C0"/>
          <w:kern w:val="0"/>
          <w:sz w:val="21"/>
          <w:szCs w:val="21"/>
        </w:rPr>
        <w:t>1</w:t>
      </w:r>
      <w:r>
        <w:rPr>
          <w:rFonts w:hint="eastAsia"/>
          <w:color w:val="0070C0"/>
          <w:kern w:val="0"/>
          <w:sz w:val="21"/>
          <w:szCs w:val="21"/>
        </w:rPr>
        <w:t>）由于实测数据需对在役结构进行有损取样，对原结构安全产生不利影响。因此，对在役钢结构的安全评定的材料性能数据，宜采用相同材料和和构造焊缝的措施，来获取性能数据。</w:t>
      </w:r>
    </w:p>
    <w:p>
      <w:pPr>
        <w:keepNext w:val="0"/>
        <w:keepLines w:val="0"/>
        <w:pageBreakBefore w:val="0"/>
        <w:kinsoku/>
        <w:wordWrap/>
        <w:overflowPunct/>
        <w:topLinePunct w:val="0"/>
        <w:autoSpaceDE w:val="0"/>
        <w:autoSpaceDN w:val="0"/>
        <w:bidi w:val="0"/>
        <w:adjustRightInd w:val="0"/>
        <w:snapToGrid/>
        <w:spacing w:line="360" w:lineRule="auto"/>
        <w:ind w:left="210" w:leftChars="100" w:firstLine="210" w:firstLineChars="100"/>
        <w:jc w:val="both"/>
        <w:textAlignment w:val="auto"/>
        <w:rPr>
          <w:color w:val="0070C0"/>
          <w:kern w:val="0"/>
          <w:sz w:val="21"/>
          <w:szCs w:val="21"/>
        </w:rPr>
      </w:pPr>
      <w:r>
        <w:rPr>
          <w:rFonts w:hint="eastAsia"/>
          <w:color w:val="0070C0"/>
          <w:kern w:val="0"/>
          <w:sz w:val="21"/>
          <w:szCs w:val="21"/>
        </w:rPr>
        <w:t>（</w:t>
      </w:r>
      <w:r>
        <w:rPr>
          <w:color w:val="0070C0"/>
          <w:kern w:val="0"/>
          <w:sz w:val="21"/>
          <w:szCs w:val="21"/>
        </w:rPr>
        <w:t>2</w:t>
      </w:r>
      <w:r>
        <w:rPr>
          <w:rFonts w:hint="eastAsia"/>
          <w:color w:val="0070C0"/>
          <w:kern w:val="0"/>
          <w:sz w:val="21"/>
          <w:szCs w:val="21"/>
        </w:rPr>
        <w:t>）有损检测的实测数据，宜优先在安全事故评定中采用。</w:t>
      </w:r>
    </w:p>
    <w:p>
      <w:pPr>
        <w:pStyle w:val="24"/>
        <w:keepNext w:val="0"/>
        <w:keepLines w:val="0"/>
        <w:pageBreakBefore w:val="0"/>
        <w:kinsoku/>
        <w:wordWrap/>
        <w:overflowPunct/>
        <w:topLinePunct w:val="0"/>
        <w:bidi w:val="0"/>
        <w:snapToGrid/>
        <w:spacing w:before="0" w:beforeAutospacing="0" w:after="0" w:afterAutospacing="0" w:line="360" w:lineRule="auto"/>
        <w:ind w:firstLine="420" w:firstLineChars="200"/>
        <w:jc w:val="both"/>
        <w:textAlignment w:val="auto"/>
        <w:rPr>
          <w:color w:val="0070C0"/>
          <w:sz w:val="21"/>
          <w:szCs w:val="21"/>
        </w:rPr>
      </w:pPr>
      <w:r>
        <w:rPr>
          <w:rFonts w:hint="eastAsia"/>
          <w:color w:val="0070C0"/>
          <w:sz w:val="21"/>
          <w:szCs w:val="21"/>
        </w:rPr>
        <w:t>（</w:t>
      </w:r>
      <w:r>
        <w:rPr>
          <w:color w:val="0070C0"/>
          <w:sz w:val="21"/>
          <w:szCs w:val="21"/>
        </w:rPr>
        <w:t>3</w:t>
      </w:r>
      <w:r>
        <w:rPr>
          <w:rFonts w:hint="eastAsia"/>
          <w:color w:val="0070C0"/>
          <w:sz w:val="21"/>
          <w:szCs w:val="21"/>
        </w:rPr>
        <w:t>）构造焊接接头为采用与被评估对象相同的材料、焊接工艺和作业环境加工制造的、能最大程度反映评估对象力学性能的模拟孪生试件。</w:t>
      </w:r>
    </w:p>
    <w:p>
      <w:pPr>
        <w:pStyle w:val="24"/>
        <w:keepNext w:val="0"/>
        <w:keepLines w:val="0"/>
        <w:pageBreakBefore w:val="0"/>
        <w:kinsoku/>
        <w:wordWrap/>
        <w:overflowPunct/>
        <w:topLinePunct w:val="0"/>
        <w:bidi w:val="0"/>
        <w:snapToGrid/>
        <w:spacing w:before="0" w:beforeAutospacing="0" w:after="0" w:afterAutospacing="0" w:line="360" w:lineRule="auto"/>
        <w:jc w:val="both"/>
        <w:textAlignment w:val="auto"/>
        <w:rPr>
          <w:rFonts w:hint="eastAsia" w:eastAsia="宋体"/>
          <w:color w:val="000000" w:themeColor="text1"/>
          <w:sz w:val="21"/>
          <w:szCs w:val="21"/>
          <w:lang w:eastAsia="zh-CN"/>
          <w14:textFill>
            <w14:solidFill>
              <w14:schemeClr w14:val="tx1"/>
            </w14:solidFill>
          </w14:textFill>
        </w:rPr>
      </w:pPr>
      <w:r>
        <w:rPr>
          <w:rFonts w:hint="eastAsia"/>
          <w:b/>
          <w:bCs/>
          <w:color w:val="000000" w:themeColor="text1"/>
          <w:sz w:val="21"/>
          <w:szCs w:val="21"/>
          <w14:textFill>
            <w14:solidFill>
              <w14:schemeClr w14:val="tx1"/>
            </w14:solidFill>
          </w14:textFill>
        </w:rPr>
        <w:t>3</w:t>
      </w:r>
      <w:r>
        <w:rPr>
          <w:rFonts w:hint="eastAsia" w:ascii="宋体" w:hAnsi="宋体" w:eastAsia="宋体" w:cs="宋体"/>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4</w:t>
      </w:r>
      <w:r>
        <w:rPr>
          <w:rFonts w:hint="eastAsia" w:ascii="宋体" w:hAnsi="宋体" w:eastAsia="宋体" w:cs="宋体"/>
          <w:b/>
          <w:bCs/>
          <w:color w:val="000000" w:themeColor="text1"/>
          <w:sz w:val="21"/>
          <w:szCs w:val="21"/>
          <w14:textFill>
            <w14:solidFill>
              <w14:schemeClr w14:val="tx1"/>
            </w14:solidFill>
          </w14:textFill>
        </w:rPr>
        <w:t>.</w:t>
      </w:r>
      <w:r>
        <w:rPr>
          <w:b/>
          <w:bCs/>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选择合适的评定方法对缺陷进行评定</w:t>
      </w:r>
      <w:r>
        <w:rPr>
          <w:rFonts w:hint="eastAsia"/>
          <w:color w:val="000000" w:themeColor="text1"/>
          <w:sz w:val="21"/>
          <w:szCs w:val="21"/>
          <w:lang w:eastAsia="zh-CN"/>
          <w14:textFill>
            <w14:solidFill>
              <w14:schemeClr w14:val="tx1"/>
            </w14:solidFill>
          </w14:textFill>
        </w:rPr>
        <w:t>：</w:t>
      </w:r>
    </w:p>
    <w:p>
      <w:pPr>
        <w:pStyle w:val="24"/>
        <w:keepNext w:val="0"/>
        <w:keepLines w:val="0"/>
        <w:pageBreakBefore w:val="0"/>
        <w:kinsoku/>
        <w:wordWrap/>
        <w:overflowPunct/>
        <w:topLinePunct w:val="0"/>
        <w:bidi w:val="0"/>
        <w:snapToGrid/>
        <w:spacing w:before="0" w:beforeAutospacing="0" w:after="0" w:afterAutospacing="0" w:line="360" w:lineRule="auto"/>
        <w:ind w:firstLine="420"/>
        <w:jc w:val="both"/>
        <w:textAlignment w:val="auto"/>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14:textFill>
            <w14:solidFill>
              <w14:schemeClr w14:val="tx1"/>
            </w14:solidFill>
          </w14:textFill>
        </w:rPr>
        <w:t>对于断裂失效与塑性失效模式，可采用简化评定方法或常规评定方法；</w:t>
      </w:r>
    </w:p>
    <w:p>
      <w:pPr>
        <w:pStyle w:val="24"/>
        <w:keepNext w:val="0"/>
        <w:keepLines w:val="0"/>
        <w:pageBreakBefore w:val="0"/>
        <w:kinsoku/>
        <w:wordWrap/>
        <w:overflowPunct/>
        <w:topLinePunct w:val="0"/>
        <w:bidi w:val="0"/>
        <w:snapToGrid/>
        <w:spacing w:before="0" w:beforeAutospacing="0" w:after="0" w:afterAutospacing="0" w:line="360" w:lineRule="auto"/>
        <w:ind w:firstLine="420"/>
        <w:jc w:val="both"/>
        <w:textAlignment w:val="auto"/>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 xml:space="preserve"> </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对于疲劳失效模式，根据缺陷形式选用基于断裂力学的评定方法或基于</w:t>
      </w:r>
      <w:r>
        <w:rPr>
          <w:i/>
          <w:iCs/>
          <w:color w:val="000000" w:themeColor="text1"/>
          <w:sz w:val="21"/>
          <w:szCs w:val="21"/>
          <w14:textFill>
            <w14:solidFill>
              <w14:schemeClr w14:val="tx1"/>
            </w14:solidFill>
          </w14:textFill>
        </w:rPr>
        <w:t>S-N</w:t>
      </w:r>
      <w:r>
        <w:rPr>
          <w:rFonts w:hint="eastAsia"/>
          <w:color w:val="000000" w:themeColor="text1"/>
          <w:sz w:val="21"/>
          <w:szCs w:val="21"/>
          <w14:textFill>
            <w14:solidFill>
              <w14:schemeClr w14:val="tx1"/>
            </w14:solidFill>
          </w14:textFill>
        </w:rPr>
        <w:t>曲线的评定方法。</w:t>
      </w:r>
    </w:p>
    <w:p>
      <w:pPr>
        <w:keepNext w:val="0"/>
        <w:keepLines w:val="0"/>
        <w:pageBreakBefore w:val="0"/>
        <w:kinsoku/>
        <w:wordWrap/>
        <w:overflowPunct/>
        <w:topLinePunct w:val="0"/>
        <w:autoSpaceDE w:val="0"/>
        <w:autoSpaceDN w:val="0"/>
        <w:bidi w:val="0"/>
        <w:adjustRightInd w:val="0"/>
        <w:snapToGrid/>
        <w:spacing w:line="360" w:lineRule="auto"/>
        <w:ind w:firstLine="420" w:firstLineChars="200"/>
        <w:jc w:val="both"/>
        <w:textAlignment w:val="auto"/>
        <w:rPr>
          <w:color w:val="0070C0"/>
        </w:rPr>
      </w:pPr>
      <w:r>
        <w:rPr>
          <w:rFonts w:hint="eastAsia"/>
          <w:color w:val="0070C0"/>
          <w:sz w:val="21"/>
          <w:szCs w:val="21"/>
        </w:rPr>
        <w:t>【条文说明】对于</w:t>
      </w:r>
      <w:r>
        <w:rPr>
          <w:rFonts w:hint="eastAsia" w:ascii="Times New Roman" w:hAnsi="Times New Roman" w:eastAsia="宋体" w:cs="Times New Roman"/>
          <w:color w:val="0070C0"/>
          <w:kern w:val="0"/>
          <w:sz w:val="21"/>
          <w:szCs w:val="21"/>
          <w:lang w:val="en-US" w:eastAsia="zh-CN" w:bidi="ar-SA"/>
        </w:rPr>
        <w:t>断裂失效评定与塑性失效评定，本标准将所有焊接缺陷均按平面缺陷进行表征，并按不同保守程度的要求，分为简化评定和常规评定两种方法。其中，保守程度越大，精度越低；保守程度越小，精度越高。具体参见第5章。</w:t>
      </w:r>
    </w:p>
    <w:p>
      <w:pPr>
        <w:pStyle w:val="3"/>
        <w:keepNext/>
        <w:keepLines/>
        <w:pageBreakBefore w:val="0"/>
        <w:widowControl w:val="0"/>
        <w:kinsoku/>
        <w:wordWrap/>
        <w:overflowPunct/>
        <w:topLinePunct w:val="0"/>
        <w:autoSpaceDE/>
        <w:autoSpaceDN/>
        <w:bidi w:val="0"/>
        <w:adjustRightInd/>
        <w:snapToGrid/>
        <w:spacing w:line="416" w:lineRule="auto"/>
        <w:textAlignment w:val="auto"/>
        <w:rPr>
          <w:rFonts w:ascii="Times New Roman" w:hAnsi="Times New Roman"/>
          <w:sz w:val="21"/>
          <w:szCs w:val="21"/>
        </w:rPr>
      </w:pPr>
      <w:bookmarkStart w:id="40" w:name="_Toc112510984"/>
      <w:r>
        <w:rPr>
          <w:rFonts w:ascii="Times New Roman" w:hAnsi="Times New Roman"/>
          <w:sz w:val="21"/>
          <w:szCs w:val="21"/>
        </w:rPr>
        <w:t>3</w:t>
      </w:r>
      <w:r>
        <w:rPr>
          <w:rFonts w:hint="eastAsia" w:ascii="宋体" w:hAnsi="宋体" w:eastAsia="宋体" w:cs="宋体"/>
          <w:sz w:val="21"/>
          <w:szCs w:val="21"/>
        </w:rPr>
        <w:t>.</w:t>
      </w:r>
      <w:r>
        <w:rPr>
          <w:rFonts w:ascii="Times New Roman" w:hAnsi="Times New Roman"/>
          <w:sz w:val="21"/>
          <w:szCs w:val="21"/>
        </w:rPr>
        <w:t xml:space="preserve">5  </w:t>
      </w:r>
      <w:r>
        <w:rPr>
          <w:rFonts w:ascii="Times New Roman" w:hAnsi="Times New Roman"/>
          <w:b w:val="0"/>
          <w:bCs w:val="0"/>
          <w:sz w:val="21"/>
          <w:szCs w:val="21"/>
        </w:rPr>
        <w:t>评定方法分类</w:t>
      </w:r>
      <w:bookmarkEnd w:id="40"/>
    </w:p>
    <w:p>
      <w:pPr>
        <w:pStyle w:val="24"/>
        <w:spacing w:before="0" w:beforeAutospacing="0" w:after="0" w:afterAutospacing="0" w:line="360" w:lineRule="auto"/>
        <w:ind w:left="840" w:hanging="738" w:hangingChars="350"/>
        <w:rPr>
          <w:sz w:val="21"/>
          <w:szCs w:val="21"/>
        </w:rPr>
      </w:pPr>
      <w:r>
        <w:rPr>
          <w:rFonts w:eastAsia="黑体"/>
          <w:b/>
          <w:bCs/>
          <w:kern w:val="2"/>
          <w:sz w:val="21"/>
          <w:szCs w:val="21"/>
        </w:rPr>
        <w:t>3</w:t>
      </w:r>
      <w:r>
        <w:rPr>
          <w:rFonts w:hint="eastAsia" w:ascii="宋体" w:hAnsi="宋体" w:eastAsia="宋体" w:cs="宋体"/>
          <w:b/>
          <w:bCs/>
          <w:kern w:val="2"/>
          <w:sz w:val="21"/>
          <w:szCs w:val="21"/>
        </w:rPr>
        <w:t>.</w:t>
      </w:r>
      <w:r>
        <w:rPr>
          <w:rFonts w:eastAsia="黑体"/>
          <w:b/>
          <w:bCs/>
          <w:kern w:val="2"/>
          <w:sz w:val="21"/>
          <w:szCs w:val="21"/>
        </w:rPr>
        <w:t>5</w:t>
      </w:r>
      <w:r>
        <w:rPr>
          <w:rFonts w:hint="eastAsia" w:ascii="宋体" w:hAnsi="宋体" w:eastAsia="宋体" w:cs="宋体"/>
          <w:b/>
          <w:bCs/>
          <w:kern w:val="2"/>
          <w:sz w:val="21"/>
          <w:szCs w:val="21"/>
        </w:rPr>
        <w:t>.</w:t>
      </w:r>
      <w:r>
        <w:rPr>
          <w:rFonts w:eastAsia="黑体"/>
          <w:b/>
          <w:bCs/>
          <w:kern w:val="2"/>
          <w:sz w:val="21"/>
          <w:szCs w:val="21"/>
        </w:rPr>
        <w:t>1</w:t>
      </w:r>
      <w:r>
        <w:rPr>
          <w:rFonts w:eastAsia="黑体"/>
          <w:kern w:val="2"/>
          <w:sz w:val="21"/>
          <w:szCs w:val="21"/>
        </w:rPr>
        <w:t xml:space="preserve"> </w:t>
      </w:r>
      <w:r>
        <w:rPr>
          <w:sz w:val="21"/>
          <w:szCs w:val="21"/>
        </w:rPr>
        <w:t xml:space="preserve"> 本标准的评定</w:t>
      </w:r>
      <w:r>
        <w:rPr>
          <w:rFonts w:hint="eastAsia"/>
          <w:sz w:val="21"/>
          <w:szCs w:val="21"/>
        </w:rPr>
        <w:t>类型</w:t>
      </w:r>
      <w:r>
        <w:rPr>
          <w:sz w:val="21"/>
          <w:szCs w:val="21"/>
        </w:rPr>
        <w:t>包括断裂</w:t>
      </w:r>
      <w:r>
        <w:rPr>
          <w:rFonts w:hint="eastAsia"/>
          <w:sz w:val="21"/>
          <w:szCs w:val="21"/>
        </w:rPr>
        <w:t>失效评定、</w:t>
      </w:r>
      <w:r>
        <w:rPr>
          <w:sz w:val="21"/>
          <w:szCs w:val="21"/>
        </w:rPr>
        <w:t>塑性失效评定和疲劳失效评定。</w:t>
      </w:r>
    </w:p>
    <w:p>
      <w:pPr>
        <w:pStyle w:val="24"/>
        <w:spacing w:before="0" w:beforeAutospacing="0" w:after="0" w:afterAutospacing="0" w:line="360" w:lineRule="auto"/>
        <w:ind w:left="840" w:hanging="738" w:hangingChars="350"/>
        <w:rPr>
          <w:sz w:val="21"/>
          <w:szCs w:val="21"/>
        </w:rPr>
      </w:pPr>
      <w:r>
        <w:rPr>
          <w:rFonts w:eastAsia="黑体"/>
          <w:b/>
          <w:bCs/>
          <w:kern w:val="2"/>
          <w:sz w:val="21"/>
          <w:szCs w:val="21"/>
        </w:rPr>
        <w:t>3</w:t>
      </w:r>
      <w:r>
        <w:rPr>
          <w:rFonts w:hint="eastAsia" w:ascii="宋体" w:hAnsi="宋体" w:eastAsia="宋体" w:cs="宋体"/>
          <w:b/>
          <w:bCs/>
          <w:kern w:val="2"/>
          <w:sz w:val="21"/>
          <w:szCs w:val="21"/>
        </w:rPr>
        <w:t>.</w:t>
      </w:r>
      <w:r>
        <w:rPr>
          <w:rFonts w:eastAsia="黑体"/>
          <w:b/>
          <w:bCs/>
          <w:kern w:val="2"/>
          <w:sz w:val="21"/>
          <w:szCs w:val="21"/>
        </w:rPr>
        <w:t>5</w:t>
      </w:r>
      <w:r>
        <w:rPr>
          <w:rFonts w:hint="eastAsia" w:ascii="宋体" w:hAnsi="宋体" w:eastAsia="宋体" w:cs="宋体"/>
          <w:b/>
          <w:bCs/>
          <w:kern w:val="2"/>
          <w:sz w:val="21"/>
          <w:szCs w:val="21"/>
        </w:rPr>
        <w:t>.</w:t>
      </w:r>
      <w:r>
        <w:rPr>
          <w:rFonts w:eastAsia="黑体"/>
          <w:b/>
          <w:bCs/>
          <w:kern w:val="2"/>
          <w:sz w:val="21"/>
          <w:szCs w:val="21"/>
        </w:rPr>
        <w:t>2</w:t>
      </w:r>
      <w:r>
        <w:rPr>
          <w:rFonts w:eastAsia="黑体"/>
          <w:kern w:val="2"/>
          <w:sz w:val="21"/>
          <w:szCs w:val="21"/>
        </w:rPr>
        <w:t xml:space="preserve">  </w:t>
      </w:r>
      <w:r>
        <w:rPr>
          <w:sz w:val="21"/>
          <w:szCs w:val="21"/>
        </w:rPr>
        <w:t>断裂与塑性失效评定按评定的保守程度的不同，分为两种</w:t>
      </w:r>
      <w:r>
        <w:rPr>
          <w:rFonts w:hint="eastAsia"/>
          <w:sz w:val="21"/>
          <w:szCs w:val="21"/>
        </w:rPr>
        <w:t>方法</w:t>
      </w:r>
      <w:r>
        <w:rPr>
          <w:sz w:val="21"/>
          <w:szCs w:val="21"/>
        </w:rPr>
        <w:t>：</w:t>
      </w:r>
    </w:p>
    <w:p>
      <w:pPr>
        <w:pStyle w:val="24"/>
        <w:spacing w:before="0" w:beforeAutospacing="0" w:after="0" w:afterAutospacing="0" w:line="360" w:lineRule="auto"/>
        <w:ind w:firstLine="422" w:firstLineChars="200"/>
        <w:rPr>
          <w:rFonts w:hint="eastAsia" w:eastAsia="宋体"/>
          <w:sz w:val="21"/>
          <w:szCs w:val="21"/>
          <w:lang w:eastAsia="zh-CN"/>
        </w:rPr>
      </w:pPr>
      <w:r>
        <w:rPr>
          <w:rFonts w:eastAsia="黑体"/>
          <w:b/>
          <w:bCs/>
          <w:kern w:val="2"/>
          <w:sz w:val="21"/>
          <w:szCs w:val="21"/>
        </w:rPr>
        <w:t>1</w:t>
      </w:r>
      <w:r>
        <w:rPr>
          <w:sz w:val="21"/>
          <w:szCs w:val="21"/>
        </w:rPr>
        <w:t xml:space="preserve">  平面缺陷的简化评定</w:t>
      </w:r>
      <w:r>
        <w:rPr>
          <w:rFonts w:hint="eastAsia"/>
          <w:sz w:val="21"/>
          <w:szCs w:val="21"/>
          <w:lang w:eastAsia="zh-CN"/>
        </w:rPr>
        <w:t>；</w:t>
      </w:r>
    </w:p>
    <w:p>
      <w:pPr>
        <w:pStyle w:val="24"/>
        <w:spacing w:before="0" w:beforeAutospacing="0" w:after="0" w:afterAutospacing="0" w:line="360" w:lineRule="auto"/>
        <w:ind w:firstLine="422" w:firstLineChars="200"/>
        <w:rPr>
          <w:rFonts w:hint="eastAsia" w:eastAsia="宋体"/>
          <w:sz w:val="21"/>
          <w:szCs w:val="21"/>
          <w:lang w:eastAsia="zh-CN"/>
        </w:rPr>
      </w:pPr>
      <w:r>
        <w:rPr>
          <w:rFonts w:hint="eastAsia"/>
          <w:b/>
          <w:bCs/>
          <w:sz w:val="21"/>
          <w:szCs w:val="21"/>
        </w:rPr>
        <w:t>2</w:t>
      </w:r>
      <w:r>
        <w:rPr>
          <w:sz w:val="21"/>
          <w:szCs w:val="21"/>
        </w:rPr>
        <w:t xml:space="preserve">  </w:t>
      </w:r>
      <w:r>
        <w:rPr>
          <w:rFonts w:hint="eastAsia"/>
          <w:sz w:val="21"/>
          <w:szCs w:val="21"/>
        </w:rPr>
        <w:t>平面缺陷的常规评定</w:t>
      </w:r>
      <w:r>
        <w:rPr>
          <w:rFonts w:hint="eastAsia"/>
          <w:sz w:val="21"/>
          <w:szCs w:val="21"/>
          <w:lang w:eastAsia="zh-CN"/>
        </w:rPr>
        <w:t>。</w:t>
      </w: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rPr>
          <w:sz w:val="21"/>
          <w:szCs w:val="21"/>
        </w:rPr>
      </w:pPr>
      <w:r>
        <w:rPr>
          <w:rFonts w:eastAsia="黑体"/>
          <w:b/>
          <w:bCs/>
          <w:kern w:val="2"/>
          <w:sz w:val="21"/>
          <w:szCs w:val="21"/>
        </w:rPr>
        <w:t>3</w:t>
      </w:r>
      <w:r>
        <w:rPr>
          <w:rFonts w:hint="eastAsia" w:ascii="宋体" w:hAnsi="宋体" w:eastAsia="宋体" w:cs="宋体"/>
          <w:b/>
          <w:bCs/>
          <w:kern w:val="2"/>
          <w:sz w:val="21"/>
          <w:szCs w:val="21"/>
        </w:rPr>
        <w:t>.</w:t>
      </w:r>
      <w:r>
        <w:rPr>
          <w:rFonts w:eastAsia="黑体"/>
          <w:b/>
          <w:bCs/>
          <w:kern w:val="2"/>
          <w:sz w:val="21"/>
          <w:szCs w:val="21"/>
        </w:rPr>
        <w:t>5</w:t>
      </w:r>
      <w:r>
        <w:rPr>
          <w:rFonts w:hint="eastAsia" w:ascii="宋体" w:hAnsi="宋体" w:eastAsia="宋体" w:cs="宋体"/>
          <w:b/>
          <w:bCs/>
          <w:kern w:val="2"/>
          <w:sz w:val="21"/>
          <w:szCs w:val="21"/>
        </w:rPr>
        <w:t>.</w:t>
      </w:r>
      <w:r>
        <w:rPr>
          <w:rFonts w:eastAsia="黑体"/>
          <w:b/>
          <w:bCs/>
          <w:kern w:val="2"/>
          <w:sz w:val="21"/>
          <w:szCs w:val="21"/>
        </w:rPr>
        <w:t>3</w:t>
      </w:r>
      <w:r>
        <w:rPr>
          <w:rFonts w:eastAsia="黑体"/>
          <w:kern w:val="2"/>
          <w:sz w:val="21"/>
          <w:szCs w:val="21"/>
        </w:rPr>
        <w:t xml:space="preserve"> </w:t>
      </w:r>
      <w:r>
        <w:rPr>
          <w:sz w:val="21"/>
          <w:szCs w:val="21"/>
        </w:rPr>
        <w:t xml:space="preserve"> 平面缺陷</w:t>
      </w:r>
      <w:bookmarkEnd w:id="38"/>
      <w:bookmarkEnd w:id="39"/>
      <w:r>
        <w:rPr>
          <w:sz w:val="21"/>
          <w:szCs w:val="21"/>
        </w:rPr>
        <w:t>评定所采用的安全系数</w:t>
      </w:r>
      <w:r>
        <w:rPr>
          <w:rFonts w:hint="eastAsia"/>
          <w:sz w:val="21"/>
          <w:szCs w:val="21"/>
          <w:lang w:val="en-US" w:eastAsia="zh-CN"/>
        </w:rPr>
        <w:t>应符合</w:t>
      </w:r>
      <w:r>
        <w:rPr>
          <w:sz w:val="21"/>
          <w:szCs w:val="21"/>
        </w:rPr>
        <w:t>表3.5.3</w:t>
      </w:r>
      <w:r>
        <w:rPr>
          <w:rFonts w:hint="eastAsia"/>
          <w:sz w:val="21"/>
          <w:szCs w:val="21"/>
          <w:lang w:val="en-US" w:eastAsia="zh-CN"/>
        </w:rPr>
        <w:t>的规定</w:t>
      </w:r>
      <w:r>
        <w:rPr>
          <w:sz w:val="21"/>
          <w:szCs w:val="21"/>
        </w:rPr>
        <w:t>。</w:t>
      </w:r>
    </w:p>
    <w:p>
      <w:pPr>
        <w:adjustRightInd w:val="0"/>
        <w:spacing w:line="400" w:lineRule="exact"/>
        <w:jc w:val="center"/>
        <w:rPr>
          <w:rFonts w:hint="eastAsia" w:ascii="黑体" w:hAnsi="黑体" w:eastAsia="黑体" w:cs="黑体"/>
          <w:sz w:val="18"/>
          <w:szCs w:val="18"/>
        </w:rPr>
      </w:pPr>
      <w:r>
        <w:rPr>
          <w:rFonts w:hint="eastAsia" w:ascii="黑体" w:hAnsi="黑体" w:eastAsia="黑体" w:cs="黑体"/>
          <w:sz w:val="18"/>
          <w:szCs w:val="18"/>
        </w:rPr>
        <w:t>表</w:t>
      </w:r>
      <w:r>
        <w:rPr>
          <w:b/>
          <w:bCs/>
          <w:sz w:val="18"/>
          <w:szCs w:val="18"/>
        </w:rPr>
        <w:t>3</w:t>
      </w:r>
      <w:r>
        <w:rPr>
          <w:rFonts w:hint="eastAsia" w:ascii="宋体" w:hAnsi="宋体" w:eastAsia="宋体" w:cs="宋体"/>
          <w:b/>
          <w:bCs/>
          <w:sz w:val="18"/>
          <w:szCs w:val="18"/>
        </w:rPr>
        <w:t>.</w:t>
      </w:r>
      <w:r>
        <w:rPr>
          <w:b/>
          <w:bCs/>
          <w:sz w:val="18"/>
          <w:szCs w:val="18"/>
        </w:rPr>
        <w:t>5</w:t>
      </w:r>
      <w:r>
        <w:rPr>
          <w:rFonts w:hint="eastAsia" w:ascii="宋体" w:hAnsi="宋体" w:eastAsia="宋体" w:cs="宋体"/>
          <w:b/>
          <w:bCs/>
          <w:sz w:val="18"/>
          <w:szCs w:val="18"/>
        </w:rPr>
        <w:t>.</w:t>
      </w:r>
      <w:r>
        <w:rPr>
          <w:b/>
          <w:bCs/>
          <w:sz w:val="18"/>
          <w:szCs w:val="18"/>
        </w:rPr>
        <w:t>3</w:t>
      </w:r>
      <w:r>
        <w:rPr>
          <w:sz w:val="18"/>
          <w:szCs w:val="18"/>
        </w:rPr>
        <w:t xml:space="preserve">  </w:t>
      </w:r>
      <w:r>
        <w:rPr>
          <w:rFonts w:hint="eastAsia" w:ascii="黑体" w:hAnsi="黑体" w:eastAsia="黑体" w:cs="黑体"/>
          <w:sz w:val="18"/>
          <w:szCs w:val="18"/>
        </w:rPr>
        <w:t>平面缺陷评定安全系数取值</w:t>
      </w:r>
    </w:p>
    <w:tbl>
      <w:tblPr>
        <w:tblStyle w:val="27"/>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785"/>
        <w:gridCol w:w="1950"/>
        <w:gridCol w:w="1770"/>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失效后果</w:t>
            </w:r>
          </w:p>
        </w:tc>
        <w:tc>
          <w:tcPr>
            <w:tcW w:w="1785"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缺陷表征尺寸</w:t>
            </w: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分安全系数</w:t>
            </w:r>
          </w:p>
        </w:tc>
        <w:tc>
          <w:tcPr>
            <w:tcW w:w="195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材料断裂韧性</w:t>
            </w:r>
          </w:p>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分安全系数</w:t>
            </w:r>
          </w:p>
        </w:tc>
        <w:tc>
          <w:tcPr>
            <w:tcW w:w="3521"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应力分安全系数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8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p>
        </w:tc>
        <w:tc>
          <w:tcPr>
            <w:tcW w:w="1785"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p>
        </w:tc>
        <w:tc>
          <w:tcPr>
            <w:tcW w:w="195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p>
        </w:tc>
        <w:tc>
          <w:tcPr>
            <w:tcW w:w="177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一次应力</w:t>
            </w:r>
          </w:p>
        </w:tc>
        <w:tc>
          <w:tcPr>
            <w:tcW w:w="17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二次应力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一般</w:t>
            </w:r>
          </w:p>
        </w:tc>
        <w:tc>
          <w:tcPr>
            <w:tcW w:w="178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1.0</w:t>
            </w:r>
          </w:p>
        </w:tc>
        <w:tc>
          <w:tcPr>
            <w:tcW w:w="1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1.1</w:t>
            </w:r>
          </w:p>
        </w:tc>
        <w:tc>
          <w:tcPr>
            <w:tcW w:w="177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1.1</w:t>
            </w:r>
          </w:p>
        </w:tc>
        <w:tc>
          <w:tcPr>
            <w:tcW w:w="17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严重</w:t>
            </w:r>
          </w:p>
        </w:tc>
        <w:tc>
          <w:tcPr>
            <w:tcW w:w="178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1.1</w:t>
            </w:r>
          </w:p>
        </w:tc>
        <w:tc>
          <w:tcPr>
            <w:tcW w:w="1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1.2</w:t>
            </w:r>
          </w:p>
        </w:tc>
        <w:tc>
          <w:tcPr>
            <w:tcW w:w="177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1.5</w:t>
            </w:r>
          </w:p>
        </w:tc>
        <w:tc>
          <w:tcPr>
            <w:tcW w:w="175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sz w:val="18"/>
                <w:szCs w:val="18"/>
              </w:rPr>
            </w:pPr>
            <w:r>
              <w:rPr>
                <w:sz w:val="18"/>
                <w:szCs w:val="18"/>
              </w:rPr>
              <w:t>1.0</w:t>
            </w:r>
          </w:p>
        </w:tc>
      </w:tr>
    </w:tbl>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sz w:val="21"/>
          <w:szCs w:val="21"/>
        </w:rPr>
      </w:pP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Style w:val="90"/>
          <w:rFonts w:ascii="Times New Roman" w:hAnsi="Times New Roman"/>
          <w:sz w:val="21"/>
          <w:szCs w:val="21"/>
        </w:rPr>
      </w:pPr>
      <w:r>
        <w:rPr>
          <w:sz w:val="21"/>
          <w:szCs w:val="21"/>
        </w:rPr>
        <w:t>其他评定方法所采用的安全系数</w:t>
      </w:r>
      <w:r>
        <w:rPr>
          <w:rFonts w:hint="eastAsia"/>
          <w:sz w:val="21"/>
          <w:szCs w:val="21"/>
        </w:rPr>
        <w:t>，</w:t>
      </w:r>
      <w:r>
        <w:rPr>
          <w:sz w:val="21"/>
          <w:szCs w:val="21"/>
        </w:rPr>
        <w:t>按各相应章节的规定选取。</w:t>
      </w:r>
    </w:p>
    <w:p>
      <w:pPr>
        <w:pStyle w:val="3"/>
        <w:keepNext/>
        <w:keepLines/>
        <w:pageBreakBefore w:val="0"/>
        <w:widowControl w:val="0"/>
        <w:kinsoku/>
        <w:wordWrap/>
        <w:overflowPunct/>
        <w:topLinePunct w:val="0"/>
        <w:autoSpaceDE/>
        <w:autoSpaceDN/>
        <w:bidi w:val="0"/>
        <w:adjustRightInd/>
        <w:snapToGrid/>
        <w:spacing w:line="416" w:lineRule="auto"/>
        <w:textAlignment w:val="auto"/>
        <w:rPr>
          <w:rFonts w:ascii="Times New Roman" w:hAnsi="Times New Roman"/>
          <w:sz w:val="21"/>
          <w:szCs w:val="21"/>
        </w:rPr>
      </w:pPr>
      <w:bookmarkStart w:id="41" w:name="_Toc112510985"/>
      <w:r>
        <w:rPr>
          <w:rFonts w:ascii="Times New Roman" w:hAnsi="Times New Roman"/>
          <w:sz w:val="21"/>
          <w:szCs w:val="21"/>
        </w:rPr>
        <w:t>3</w:t>
      </w:r>
      <w:r>
        <w:rPr>
          <w:rFonts w:hint="eastAsia" w:ascii="宋体" w:hAnsi="宋体" w:eastAsia="宋体" w:cs="宋体"/>
          <w:sz w:val="21"/>
          <w:szCs w:val="21"/>
        </w:rPr>
        <w:t>.</w:t>
      </w:r>
      <w:r>
        <w:rPr>
          <w:rFonts w:ascii="Times New Roman" w:hAnsi="Times New Roman"/>
          <w:sz w:val="21"/>
          <w:szCs w:val="21"/>
        </w:rPr>
        <w:t xml:space="preserve">6  </w:t>
      </w:r>
      <w:r>
        <w:rPr>
          <w:rFonts w:ascii="Times New Roman" w:hAnsi="Times New Roman"/>
          <w:b w:val="0"/>
          <w:bCs w:val="0"/>
          <w:sz w:val="21"/>
          <w:szCs w:val="21"/>
        </w:rPr>
        <w:t>评定结论和报告</w:t>
      </w:r>
      <w:bookmarkEnd w:id="41"/>
    </w:p>
    <w:p>
      <w:pPr>
        <w:pStyle w:val="24"/>
        <w:spacing w:before="0" w:beforeAutospacing="0" w:after="0" w:afterAutospacing="0" w:line="360" w:lineRule="auto"/>
        <w:rPr>
          <w:sz w:val="21"/>
          <w:szCs w:val="21"/>
        </w:rPr>
      </w:pPr>
      <w:r>
        <w:rPr>
          <w:rFonts w:eastAsia="黑体"/>
          <w:b/>
          <w:bCs/>
          <w:kern w:val="2"/>
          <w:sz w:val="21"/>
          <w:szCs w:val="21"/>
        </w:rPr>
        <w:t>3</w:t>
      </w:r>
      <w:r>
        <w:rPr>
          <w:rFonts w:hint="eastAsia" w:ascii="宋体" w:hAnsi="宋体" w:eastAsia="宋体" w:cs="宋体"/>
          <w:b/>
          <w:bCs/>
          <w:kern w:val="2"/>
          <w:sz w:val="21"/>
          <w:szCs w:val="21"/>
        </w:rPr>
        <w:t>.</w:t>
      </w:r>
      <w:r>
        <w:rPr>
          <w:rFonts w:eastAsia="黑体"/>
          <w:b/>
          <w:bCs/>
          <w:kern w:val="2"/>
          <w:sz w:val="21"/>
          <w:szCs w:val="21"/>
        </w:rPr>
        <w:t>6</w:t>
      </w:r>
      <w:r>
        <w:rPr>
          <w:rFonts w:hint="eastAsia" w:ascii="宋体" w:hAnsi="宋体" w:eastAsia="宋体" w:cs="宋体"/>
          <w:b/>
          <w:bCs/>
          <w:kern w:val="2"/>
          <w:sz w:val="21"/>
          <w:szCs w:val="21"/>
        </w:rPr>
        <w:t>.</w:t>
      </w:r>
      <w:r>
        <w:rPr>
          <w:rFonts w:eastAsia="黑体"/>
          <w:b/>
          <w:bCs/>
          <w:kern w:val="2"/>
          <w:sz w:val="21"/>
          <w:szCs w:val="21"/>
        </w:rPr>
        <w:t>1</w:t>
      </w:r>
      <w:r>
        <w:rPr>
          <w:sz w:val="21"/>
          <w:szCs w:val="21"/>
        </w:rPr>
        <w:t xml:space="preserve">  安全评定完成后，应按本标准和其他规定，及时给出明确结论和继续使用的条件。</w:t>
      </w:r>
    </w:p>
    <w:p>
      <w:pPr>
        <w:pStyle w:val="24"/>
        <w:spacing w:before="0" w:beforeAutospacing="0" w:after="0" w:afterAutospacing="0" w:line="360" w:lineRule="auto"/>
        <w:rPr>
          <w:sz w:val="21"/>
          <w:szCs w:val="21"/>
        </w:rPr>
      </w:pPr>
      <w:r>
        <w:rPr>
          <w:rFonts w:eastAsia="黑体"/>
          <w:b/>
          <w:bCs/>
          <w:kern w:val="2"/>
          <w:sz w:val="21"/>
          <w:szCs w:val="21"/>
        </w:rPr>
        <w:t>3</w:t>
      </w:r>
      <w:r>
        <w:rPr>
          <w:rFonts w:hint="eastAsia" w:ascii="宋体" w:hAnsi="宋体" w:eastAsia="宋体" w:cs="宋体"/>
          <w:b/>
          <w:bCs/>
          <w:kern w:val="2"/>
          <w:sz w:val="21"/>
          <w:szCs w:val="21"/>
        </w:rPr>
        <w:t>.</w:t>
      </w:r>
      <w:r>
        <w:rPr>
          <w:rFonts w:eastAsia="黑体"/>
          <w:b/>
          <w:bCs/>
          <w:kern w:val="2"/>
          <w:sz w:val="21"/>
          <w:szCs w:val="21"/>
        </w:rPr>
        <w:t>6</w:t>
      </w:r>
      <w:r>
        <w:rPr>
          <w:rFonts w:hint="eastAsia" w:ascii="宋体" w:hAnsi="宋体" w:eastAsia="宋体" w:cs="宋体"/>
          <w:b/>
          <w:bCs/>
          <w:kern w:val="2"/>
          <w:sz w:val="21"/>
          <w:szCs w:val="21"/>
        </w:rPr>
        <w:t>.</w:t>
      </w:r>
      <w:r>
        <w:rPr>
          <w:rFonts w:eastAsia="黑体"/>
          <w:b/>
          <w:bCs/>
          <w:kern w:val="2"/>
          <w:sz w:val="21"/>
          <w:szCs w:val="21"/>
        </w:rPr>
        <w:t>2</w:t>
      </w:r>
      <w:r>
        <w:rPr>
          <w:sz w:val="21"/>
          <w:szCs w:val="21"/>
        </w:rPr>
        <w:t xml:space="preserve">  评定报告应包括</w:t>
      </w:r>
      <w:r>
        <w:rPr>
          <w:rFonts w:hint="eastAsia"/>
          <w:sz w:val="21"/>
          <w:szCs w:val="21"/>
          <w:lang w:val="en-US" w:eastAsia="zh-CN"/>
        </w:rPr>
        <w:t>下列</w:t>
      </w:r>
      <w:r>
        <w:rPr>
          <w:sz w:val="21"/>
          <w:szCs w:val="21"/>
        </w:rPr>
        <w:t>内容：</w:t>
      </w:r>
    </w:p>
    <w:p>
      <w:pPr>
        <w:pStyle w:val="24"/>
        <w:spacing w:before="0" w:beforeAutospacing="0" w:after="0" w:afterAutospacing="0" w:line="360" w:lineRule="auto"/>
        <w:ind w:left="708" w:leftChars="337"/>
        <w:rPr>
          <w:sz w:val="21"/>
          <w:szCs w:val="21"/>
        </w:rPr>
      </w:pPr>
      <w:r>
        <w:rPr>
          <w:sz w:val="21"/>
          <w:szCs w:val="21"/>
        </w:rPr>
        <w:t>——评定对象的设计、制造、</w:t>
      </w:r>
      <w:r>
        <w:rPr>
          <w:rFonts w:hint="eastAsia"/>
          <w:sz w:val="21"/>
          <w:szCs w:val="21"/>
        </w:rPr>
        <w:t>安装</w:t>
      </w:r>
      <w:r>
        <w:rPr>
          <w:sz w:val="21"/>
          <w:szCs w:val="21"/>
        </w:rPr>
        <w:t>、使用情况；</w:t>
      </w:r>
    </w:p>
    <w:p>
      <w:pPr>
        <w:pStyle w:val="24"/>
        <w:spacing w:before="0" w:beforeAutospacing="0" w:after="0" w:afterAutospacing="0" w:line="360" w:lineRule="auto"/>
        <w:ind w:left="708" w:leftChars="337"/>
        <w:rPr>
          <w:sz w:val="21"/>
          <w:szCs w:val="21"/>
        </w:rPr>
      </w:pPr>
      <w:r>
        <w:rPr>
          <w:sz w:val="21"/>
          <w:szCs w:val="21"/>
        </w:rPr>
        <w:t>——无损检测报告；</w:t>
      </w:r>
    </w:p>
    <w:p>
      <w:pPr>
        <w:pStyle w:val="24"/>
        <w:spacing w:before="0" w:beforeAutospacing="0" w:after="0" w:afterAutospacing="0" w:line="360" w:lineRule="auto"/>
        <w:ind w:left="708" w:leftChars="337"/>
        <w:rPr>
          <w:sz w:val="21"/>
          <w:szCs w:val="21"/>
        </w:rPr>
      </w:pPr>
      <w:r>
        <w:rPr>
          <w:sz w:val="21"/>
          <w:szCs w:val="21"/>
        </w:rPr>
        <w:t>——材料性能数据；</w:t>
      </w:r>
    </w:p>
    <w:p>
      <w:pPr>
        <w:pStyle w:val="24"/>
        <w:spacing w:before="0" w:beforeAutospacing="0" w:after="0" w:afterAutospacing="0" w:line="360" w:lineRule="auto"/>
        <w:ind w:left="708" w:leftChars="337"/>
        <w:rPr>
          <w:sz w:val="21"/>
          <w:szCs w:val="21"/>
        </w:rPr>
      </w:pPr>
      <w:r>
        <w:rPr>
          <w:sz w:val="21"/>
          <w:szCs w:val="21"/>
        </w:rPr>
        <w:t>——应力分析；</w:t>
      </w:r>
    </w:p>
    <w:p>
      <w:pPr>
        <w:pStyle w:val="24"/>
        <w:spacing w:before="0" w:beforeAutospacing="0" w:after="0" w:afterAutospacing="0" w:line="360" w:lineRule="auto"/>
        <w:ind w:left="708" w:leftChars="337"/>
        <w:rPr>
          <w:sz w:val="21"/>
          <w:szCs w:val="21"/>
        </w:rPr>
      </w:pPr>
      <w:r>
        <w:rPr>
          <w:sz w:val="21"/>
          <w:szCs w:val="21"/>
        </w:rPr>
        <w:t>——安全评定结论，继续使用条件。</w:t>
      </w:r>
    </w:p>
    <w:p>
      <w:pPr>
        <w:pStyle w:val="24"/>
        <w:spacing w:before="0" w:beforeAutospacing="0" w:after="0" w:afterAutospacing="0" w:line="360" w:lineRule="auto"/>
        <w:rPr>
          <w:sz w:val="21"/>
          <w:szCs w:val="21"/>
        </w:rPr>
      </w:pPr>
      <w:r>
        <w:rPr>
          <w:rFonts w:eastAsia="黑体"/>
          <w:b/>
          <w:bCs/>
          <w:kern w:val="2"/>
          <w:sz w:val="21"/>
          <w:szCs w:val="21"/>
        </w:rPr>
        <w:t>3</w:t>
      </w:r>
      <w:r>
        <w:rPr>
          <w:rFonts w:hint="eastAsia" w:ascii="宋体" w:hAnsi="宋体" w:eastAsia="宋体" w:cs="宋体"/>
          <w:b/>
          <w:bCs/>
          <w:kern w:val="2"/>
          <w:sz w:val="21"/>
          <w:szCs w:val="21"/>
        </w:rPr>
        <w:t>.</w:t>
      </w:r>
      <w:r>
        <w:rPr>
          <w:rFonts w:eastAsia="黑体"/>
          <w:b/>
          <w:bCs/>
          <w:kern w:val="2"/>
          <w:sz w:val="21"/>
          <w:szCs w:val="21"/>
        </w:rPr>
        <w:t>6</w:t>
      </w:r>
      <w:r>
        <w:rPr>
          <w:rFonts w:hint="eastAsia" w:ascii="宋体" w:hAnsi="宋体" w:eastAsia="宋体" w:cs="宋体"/>
          <w:b/>
          <w:bCs/>
          <w:kern w:val="2"/>
          <w:sz w:val="21"/>
          <w:szCs w:val="21"/>
        </w:rPr>
        <w:t>.</w:t>
      </w:r>
      <w:r>
        <w:rPr>
          <w:rFonts w:eastAsia="黑体"/>
          <w:b/>
          <w:bCs/>
          <w:kern w:val="2"/>
          <w:sz w:val="21"/>
          <w:szCs w:val="21"/>
        </w:rPr>
        <w:t>3</w:t>
      </w:r>
      <w:r>
        <w:rPr>
          <w:sz w:val="21"/>
          <w:szCs w:val="21"/>
        </w:rPr>
        <w:t xml:space="preserve">  评定报告应由评定人员签字、评定单位技术负责人审查和法人代表批准加盖评定单位的有效印章。</w:t>
      </w:r>
    </w:p>
    <w:p>
      <w:pPr>
        <w:widowControl/>
        <w:spacing w:line="400" w:lineRule="exact"/>
        <w:jc w:val="left"/>
        <w:rPr>
          <w:kern w:val="0"/>
          <w:sz w:val="24"/>
        </w:rPr>
      </w:pPr>
    </w:p>
    <w:p>
      <w:pPr>
        <w:pStyle w:val="2"/>
        <w:rPr>
          <w:lang w:val="en-US"/>
        </w:rPr>
      </w:pPr>
      <w:r>
        <w:rPr>
          <w:szCs w:val="28"/>
          <w:lang w:val="en-US"/>
        </w:rPr>
        <w:br w:type="page"/>
      </w:r>
      <w:bookmarkStart w:id="42" w:name="_Toc52873346"/>
      <w:bookmarkStart w:id="43" w:name="_Toc112510986"/>
      <w:bookmarkStart w:id="44" w:name="_Toc52873576"/>
      <w:r>
        <w:rPr>
          <w:lang w:val="en-US"/>
        </w:rPr>
        <w:t xml:space="preserve">4  </w:t>
      </w:r>
      <w:r>
        <w:rPr>
          <w:rFonts w:hint="eastAsia" w:ascii="宋体" w:hAnsi="宋体" w:eastAsia="宋体" w:cs="宋体"/>
        </w:rPr>
        <w:t>缺</w:t>
      </w:r>
      <w:r>
        <w:rPr>
          <w:rFonts w:hint="eastAsia" w:ascii="宋体" w:hAnsi="宋体" w:eastAsia="宋体" w:cs="宋体"/>
          <w:lang w:val="en-US" w:eastAsia="zh-CN"/>
        </w:rPr>
        <w:t xml:space="preserve"> </w:t>
      </w:r>
      <w:r>
        <w:rPr>
          <w:rFonts w:hint="eastAsia" w:ascii="宋体" w:hAnsi="宋体" w:eastAsia="宋体" w:cs="宋体"/>
        </w:rPr>
        <w:t>陷</w:t>
      </w:r>
      <w:r>
        <w:rPr>
          <w:rFonts w:hint="eastAsia" w:ascii="宋体" w:hAnsi="宋体" w:eastAsia="宋体" w:cs="宋体"/>
          <w:lang w:val="en-US" w:eastAsia="zh-CN"/>
        </w:rPr>
        <w:t xml:space="preserve"> </w:t>
      </w:r>
      <w:r>
        <w:rPr>
          <w:rFonts w:hint="eastAsia" w:ascii="宋体" w:hAnsi="宋体" w:eastAsia="宋体" w:cs="宋体"/>
        </w:rPr>
        <w:t>表</w:t>
      </w:r>
      <w:r>
        <w:rPr>
          <w:rFonts w:hint="eastAsia" w:ascii="宋体" w:hAnsi="宋体" w:eastAsia="宋体" w:cs="宋体"/>
          <w:lang w:val="en-US" w:eastAsia="zh-CN"/>
        </w:rPr>
        <w:t xml:space="preserve"> </w:t>
      </w:r>
      <w:r>
        <w:rPr>
          <w:rFonts w:hint="eastAsia" w:ascii="宋体" w:hAnsi="宋体" w:eastAsia="宋体" w:cs="宋体"/>
        </w:rPr>
        <w:t>征</w:t>
      </w:r>
      <w:bookmarkEnd w:id="42"/>
      <w:bookmarkEnd w:id="43"/>
      <w:bookmarkEnd w:id="44"/>
    </w:p>
    <w:p>
      <w:pPr>
        <w:pStyle w:val="3"/>
        <w:keepNext/>
        <w:keepLines/>
        <w:pageBreakBefore w:val="0"/>
        <w:widowControl w:val="0"/>
        <w:kinsoku/>
        <w:wordWrap/>
        <w:overflowPunct/>
        <w:topLinePunct w:val="0"/>
        <w:autoSpaceDE/>
        <w:autoSpaceDN/>
        <w:bidi w:val="0"/>
        <w:adjustRightInd/>
        <w:snapToGrid/>
        <w:spacing w:line="416" w:lineRule="auto"/>
        <w:textAlignment w:val="auto"/>
        <w:rPr>
          <w:rFonts w:ascii="Times New Roman" w:hAnsi="Times New Roman"/>
          <w:sz w:val="21"/>
          <w:szCs w:val="21"/>
        </w:rPr>
      </w:pPr>
      <w:bookmarkStart w:id="45" w:name="_Toc112510987"/>
      <w:r>
        <w:rPr>
          <w:rFonts w:ascii="Times New Roman" w:hAnsi="Times New Roman"/>
          <w:sz w:val="21"/>
          <w:szCs w:val="21"/>
        </w:rPr>
        <w:t>4</w:t>
      </w:r>
      <w:r>
        <w:rPr>
          <w:rFonts w:hint="eastAsia" w:ascii="宋体" w:hAnsi="宋体" w:eastAsia="宋体" w:cs="宋体"/>
          <w:sz w:val="21"/>
          <w:szCs w:val="21"/>
        </w:rPr>
        <w:t>.</w:t>
      </w:r>
      <w:r>
        <w:rPr>
          <w:rFonts w:ascii="Times New Roman" w:hAnsi="Times New Roman"/>
          <w:sz w:val="21"/>
          <w:szCs w:val="21"/>
        </w:rPr>
        <w:t>1</w:t>
      </w:r>
      <w:r>
        <w:rPr>
          <w:rFonts w:hint="eastAsia" w:ascii="Times New Roman" w:hAnsi="Times New Roman"/>
          <w:sz w:val="21"/>
          <w:szCs w:val="21"/>
          <w:lang w:val="en-US" w:eastAsia="zh-CN"/>
        </w:rPr>
        <w:t xml:space="preserve"> </w:t>
      </w:r>
      <w:r>
        <w:rPr>
          <w:rFonts w:ascii="Times New Roman" w:hAnsi="Times New Roman"/>
          <w:sz w:val="21"/>
          <w:szCs w:val="21"/>
        </w:rPr>
        <w:t xml:space="preserve"> </w:t>
      </w:r>
      <w:r>
        <w:rPr>
          <w:rFonts w:hint="eastAsia" w:ascii="Times New Roman" w:hAnsi="Times New Roman"/>
          <w:b w:val="0"/>
          <w:bCs w:val="0"/>
          <w:sz w:val="21"/>
          <w:szCs w:val="21"/>
        </w:rPr>
        <w:t>平面缺陷的表征</w:t>
      </w:r>
      <w:bookmarkEnd w:id="45"/>
    </w:p>
    <w:p>
      <w:pPr>
        <w:keepNext w:val="0"/>
        <w:keepLines w:val="0"/>
        <w:pageBreakBefore w:val="0"/>
        <w:kinsoku/>
        <w:wordWrap/>
        <w:overflowPunct/>
        <w:topLinePunct w:val="0"/>
        <w:autoSpaceDE/>
        <w:autoSpaceDN/>
        <w:bidi w:val="0"/>
        <w:adjustRightInd w:val="0"/>
        <w:snapToGrid/>
        <w:spacing w:line="360" w:lineRule="auto"/>
        <w:jc w:val="both"/>
        <w:textAlignment w:val="auto"/>
        <w:rPr>
          <w:b/>
          <w:bCs/>
          <w:sz w:val="21"/>
          <w:szCs w:val="21"/>
        </w:rPr>
      </w:pPr>
      <w:r>
        <w:rPr>
          <w:b/>
          <w:bCs/>
          <w:sz w:val="21"/>
          <w:szCs w:val="21"/>
        </w:rPr>
        <w:t>4</w:t>
      </w:r>
      <w:r>
        <w:rPr>
          <w:rFonts w:hint="eastAsia" w:ascii="宋体" w:hAnsi="宋体" w:eastAsia="宋体" w:cs="宋体"/>
          <w:b/>
          <w:bCs/>
          <w:sz w:val="21"/>
          <w:szCs w:val="21"/>
        </w:rPr>
        <w:t>.</w:t>
      </w:r>
      <w:r>
        <w:rPr>
          <w:b/>
          <w:bCs/>
          <w:sz w:val="21"/>
          <w:szCs w:val="21"/>
        </w:rPr>
        <w:t>1</w:t>
      </w:r>
      <w:r>
        <w:rPr>
          <w:rFonts w:hint="eastAsia" w:ascii="宋体" w:hAnsi="宋体" w:eastAsia="宋体" w:cs="宋体"/>
          <w:b/>
          <w:bCs/>
          <w:sz w:val="21"/>
          <w:szCs w:val="21"/>
        </w:rPr>
        <w:t>.</w:t>
      </w:r>
      <w:r>
        <w:rPr>
          <w:b/>
          <w:bCs/>
          <w:sz w:val="21"/>
          <w:szCs w:val="21"/>
        </w:rPr>
        <w:t>1</w:t>
      </w:r>
      <w:r>
        <w:rPr>
          <w:rFonts w:hint="eastAsia"/>
          <w:b/>
          <w:bCs/>
          <w:sz w:val="21"/>
          <w:szCs w:val="21"/>
          <w:lang w:val="en-US" w:eastAsia="zh-CN"/>
        </w:rPr>
        <w:t xml:space="preserve"> </w:t>
      </w:r>
      <w:r>
        <w:rPr>
          <w:b/>
          <w:bCs/>
          <w:sz w:val="21"/>
          <w:szCs w:val="21"/>
        </w:rPr>
        <w:t xml:space="preserve"> </w:t>
      </w:r>
      <w:r>
        <w:rPr>
          <w:rFonts w:hint="eastAsia"/>
          <w:b w:val="0"/>
          <w:bCs w:val="0"/>
          <w:sz w:val="21"/>
          <w:szCs w:val="21"/>
        </w:rPr>
        <w:t>平面缺陷规则化</w:t>
      </w:r>
    </w:p>
    <w:p>
      <w:pPr>
        <w:keepNext w:val="0"/>
        <w:keepLines w:val="0"/>
        <w:pageBreakBefore w:val="0"/>
        <w:widowControl/>
        <w:kinsoku/>
        <w:wordWrap/>
        <w:overflowPunct/>
        <w:topLinePunct w:val="0"/>
        <w:autoSpaceDE/>
        <w:autoSpaceDN/>
        <w:bidi w:val="0"/>
        <w:snapToGrid/>
        <w:spacing w:line="360" w:lineRule="auto"/>
        <w:ind w:firstLine="420" w:firstLineChars="200"/>
        <w:jc w:val="both"/>
        <w:textAlignment w:val="auto"/>
        <w:rPr>
          <w:sz w:val="21"/>
          <w:szCs w:val="21"/>
        </w:rPr>
      </w:pPr>
      <w:r>
        <w:rPr>
          <w:sz w:val="21"/>
          <w:szCs w:val="21"/>
        </w:rPr>
        <w:t>评定时应根据无损检测的结果对发现的平面缺陷进行规则化处理，将平面缺陷表征为表面裂纹、埋藏裂纹和穿透裂纹。</w:t>
      </w:r>
    </w:p>
    <w:p>
      <w:pPr>
        <w:pStyle w:val="24"/>
        <w:keepNext w:val="0"/>
        <w:keepLines w:val="0"/>
        <w:pageBreakBefore w:val="0"/>
        <w:kinsoku/>
        <w:wordWrap/>
        <w:overflowPunct/>
        <w:topLinePunct w:val="0"/>
        <w:autoSpaceDE/>
        <w:autoSpaceDN/>
        <w:bidi w:val="0"/>
        <w:snapToGrid/>
        <w:spacing w:before="0" w:beforeAutospacing="0" w:after="0" w:afterAutospacing="0" w:line="360" w:lineRule="auto"/>
        <w:ind w:firstLine="420" w:firstLineChars="200"/>
        <w:jc w:val="both"/>
        <w:textAlignment w:val="auto"/>
        <w:rPr>
          <w:color w:val="0070C0"/>
          <w:sz w:val="21"/>
          <w:szCs w:val="21"/>
        </w:rPr>
      </w:pPr>
      <w:r>
        <w:rPr>
          <w:rFonts w:hint="eastAsia"/>
          <w:color w:val="0070C0"/>
          <w:sz w:val="21"/>
          <w:szCs w:val="21"/>
        </w:rPr>
        <w:t>【条文说明】根据缺陷的形状及位置，对缺陷进行规则化处理，以便于根据缺陷特点通过解析计算及数值分析等方法开展进一步分析工作。</w:t>
      </w:r>
    </w:p>
    <w:p>
      <w:pPr>
        <w:keepNext w:val="0"/>
        <w:keepLines w:val="0"/>
        <w:pageBreakBefore w:val="0"/>
        <w:kinsoku/>
        <w:wordWrap/>
        <w:overflowPunct/>
        <w:topLinePunct w:val="0"/>
        <w:autoSpaceDE/>
        <w:autoSpaceDN/>
        <w:bidi w:val="0"/>
        <w:adjustRightInd w:val="0"/>
        <w:snapToGrid/>
        <w:spacing w:line="360" w:lineRule="auto"/>
        <w:jc w:val="both"/>
        <w:textAlignment w:val="auto"/>
        <w:rPr>
          <w:b w:val="0"/>
          <w:bCs w:val="0"/>
          <w:sz w:val="21"/>
          <w:szCs w:val="21"/>
        </w:rPr>
      </w:pPr>
      <w:r>
        <w:rPr>
          <w:b/>
          <w:bCs/>
          <w:sz w:val="21"/>
          <w:szCs w:val="21"/>
        </w:rPr>
        <w:t>4</w:t>
      </w:r>
      <w:r>
        <w:rPr>
          <w:rFonts w:hint="eastAsia" w:ascii="宋体" w:hAnsi="宋体" w:eastAsia="宋体" w:cs="宋体"/>
          <w:b/>
          <w:bCs/>
          <w:sz w:val="21"/>
          <w:szCs w:val="21"/>
        </w:rPr>
        <w:t>.</w:t>
      </w:r>
      <w:r>
        <w:rPr>
          <w:b/>
          <w:bCs/>
          <w:sz w:val="21"/>
          <w:szCs w:val="21"/>
        </w:rPr>
        <w:t>1</w:t>
      </w:r>
      <w:r>
        <w:rPr>
          <w:rFonts w:hint="eastAsia" w:ascii="宋体" w:hAnsi="宋体" w:eastAsia="宋体" w:cs="宋体"/>
          <w:b/>
          <w:bCs/>
          <w:sz w:val="21"/>
          <w:szCs w:val="21"/>
        </w:rPr>
        <w:t>.</w:t>
      </w:r>
      <w:r>
        <w:rPr>
          <w:b/>
          <w:bCs/>
          <w:sz w:val="21"/>
          <w:szCs w:val="21"/>
        </w:rPr>
        <w:t>2</w:t>
      </w:r>
      <w:r>
        <w:rPr>
          <w:b w:val="0"/>
          <w:bCs w:val="0"/>
          <w:sz w:val="21"/>
          <w:szCs w:val="21"/>
        </w:rPr>
        <w:t xml:space="preserve"> </w:t>
      </w:r>
      <w:r>
        <w:rPr>
          <w:rFonts w:hint="eastAsia"/>
          <w:b w:val="0"/>
          <w:bCs w:val="0"/>
          <w:sz w:val="21"/>
          <w:szCs w:val="21"/>
          <w:lang w:val="en-US" w:eastAsia="zh-CN"/>
        </w:rPr>
        <w:t xml:space="preserve"> </w:t>
      </w:r>
      <w:r>
        <w:rPr>
          <w:rFonts w:hint="eastAsia"/>
          <w:b w:val="0"/>
          <w:bCs w:val="0"/>
          <w:sz w:val="21"/>
          <w:szCs w:val="21"/>
        </w:rPr>
        <w:t>规则化方法</w:t>
      </w:r>
    </w:p>
    <w:p>
      <w:pPr>
        <w:keepNext w:val="0"/>
        <w:keepLines w:val="0"/>
        <w:pageBreakBefore w:val="0"/>
        <w:widowControl/>
        <w:kinsoku/>
        <w:wordWrap/>
        <w:overflowPunct/>
        <w:topLinePunct w:val="0"/>
        <w:autoSpaceDE/>
        <w:autoSpaceDN/>
        <w:bidi w:val="0"/>
        <w:snapToGrid/>
        <w:spacing w:line="360" w:lineRule="auto"/>
        <w:ind w:firstLine="420" w:firstLineChars="200"/>
        <w:jc w:val="both"/>
        <w:textAlignment w:val="auto"/>
        <w:rPr>
          <w:szCs w:val="21"/>
        </w:rPr>
      </w:pPr>
      <w:r>
        <w:rPr>
          <w:sz w:val="21"/>
          <w:szCs w:val="21"/>
        </w:rPr>
        <w:t>表征裂纹尺寸应根据具体缺陷情况由缺陷外接矩形之高和长来确定。对穿透裂纹，长为2</w:t>
      </w:r>
      <w:r>
        <w:rPr>
          <w:i/>
          <w:iCs/>
          <w:sz w:val="21"/>
          <w:szCs w:val="21"/>
        </w:rPr>
        <w:t>a</w:t>
      </w:r>
      <w:r>
        <w:rPr>
          <w:rFonts w:hint="eastAsia"/>
          <w:sz w:val="21"/>
          <w:szCs w:val="21"/>
        </w:rPr>
        <w:t>；</w:t>
      </w:r>
      <w:r>
        <w:rPr>
          <w:sz w:val="21"/>
          <w:szCs w:val="21"/>
        </w:rPr>
        <w:t>对表面裂纹，高为</w:t>
      </w:r>
      <w:r>
        <w:rPr>
          <w:i/>
          <w:iCs/>
          <w:sz w:val="21"/>
          <w:szCs w:val="21"/>
        </w:rPr>
        <w:t>a</w:t>
      </w:r>
      <w:r>
        <w:rPr>
          <w:sz w:val="21"/>
          <w:szCs w:val="21"/>
        </w:rPr>
        <w:t>、长为2</w:t>
      </w:r>
      <w:r>
        <w:rPr>
          <w:i/>
          <w:iCs/>
          <w:sz w:val="21"/>
          <w:szCs w:val="21"/>
        </w:rPr>
        <w:t>c</w:t>
      </w:r>
      <w:r>
        <w:rPr>
          <w:rFonts w:hint="eastAsia"/>
          <w:sz w:val="21"/>
          <w:szCs w:val="21"/>
        </w:rPr>
        <w:t>；</w:t>
      </w:r>
      <w:r>
        <w:rPr>
          <w:sz w:val="21"/>
          <w:szCs w:val="21"/>
        </w:rPr>
        <w:t>对埋藏裂纹，高为2</w:t>
      </w:r>
      <w:r>
        <w:rPr>
          <w:i/>
          <w:iCs/>
          <w:sz w:val="21"/>
          <w:szCs w:val="21"/>
        </w:rPr>
        <w:t>a</w:t>
      </w:r>
      <w:r>
        <w:rPr>
          <w:sz w:val="21"/>
          <w:szCs w:val="21"/>
        </w:rPr>
        <w:t>、长为2</w:t>
      </w:r>
      <w:r>
        <w:rPr>
          <w:i/>
          <w:iCs/>
          <w:sz w:val="21"/>
          <w:szCs w:val="21"/>
        </w:rPr>
        <w:t>c</w:t>
      </w:r>
      <w:r>
        <w:rPr>
          <w:rFonts w:hint="eastAsia"/>
          <w:sz w:val="21"/>
          <w:szCs w:val="21"/>
          <w:lang w:eastAsia="zh-CN"/>
        </w:rPr>
        <w:t>；</w:t>
      </w:r>
      <w:r>
        <w:rPr>
          <w:sz w:val="21"/>
          <w:szCs w:val="21"/>
        </w:rPr>
        <w:t>对孔边角裂纹，高为</w:t>
      </w:r>
      <w:r>
        <w:rPr>
          <w:i/>
          <w:iCs/>
          <w:sz w:val="21"/>
          <w:szCs w:val="21"/>
        </w:rPr>
        <w:t>a</w:t>
      </w:r>
      <w:r>
        <w:rPr>
          <w:sz w:val="21"/>
          <w:szCs w:val="21"/>
        </w:rPr>
        <w:t>、长为</w:t>
      </w:r>
      <w:r>
        <w:rPr>
          <w:i/>
          <w:iCs/>
          <w:sz w:val="21"/>
          <w:szCs w:val="21"/>
        </w:rPr>
        <w:t>c</w:t>
      </w:r>
      <w:r>
        <w:rPr>
          <w:sz w:val="21"/>
          <w:szCs w:val="21"/>
        </w:rPr>
        <w:t>，角焊缝焊趾裂纹高为</w:t>
      </w:r>
      <w:r>
        <w:rPr>
          <w:i/>
          <w:iCs/>
          <w:sz w:val="21"/>
          <w:szCs w:val="21"/>
        </w:rPr>
        <w:t>a</w:t>
      </w:r>
      <w:r>
        <w:rPr>
          <w:sz w:val="21"/>
          <w:szCs w:val="21"/>
        </w:rPr>
        <w:t>、长为2</w:t>
      </w:r>
      <w:r>
        <w:rPr>
          <w:i/>
          <w:iCs/>
          <w:sz w:val="21"/>
          <w:szCs w:val="21"/>
        </w:rPr>
        <w:t>c</w:t>
      </w:r>
      <w:r>
        <w:rPr>
          <w:rFonts w:hint="eastAsia"/>
          <w:sz w:val="21"/>
          <w:szCs w:val="21"/>
          <w:lang w:eastAsia="zh-CN"/>
        </w:rPr>
        <w:t>（</w:t>
      </w:r>
      <w:r>
        <w:rPr>
          <w:sz w:val="21"/>
          <w:szCs w:val="21"/>
        </w:rPr>
        <w:t>见图4.1.2</w:t>
      </w:r>
      <w:r>
        <w:rPr>
          <w:rFonts w:hint="eastAsia"/>
          <w:sz w:val="21"/>
          <w:szCs w:val="21"/>
          <w:lang w:eastAsia="zh-CN"/>
        </w:rPr>
        <w:t>）</w:t>
      </w:r>
      <w:r>
        <w:rPr>
          <w:sz w:val="21"/>
          <w:szCs w:val="21"/>
        </w:rPr>
        <w:t>。缺陷外接矩形之长边应与邻近的表面平行。</w:t>
      </w:r>
    </w:p>
    <w:p>
      <w:pPr>
        <w:widowControl/>
        <w:jc w:val="left"/>
        <w:rPr>
          <w:szCs w:val="21"/>
        </w:rPr>
      </w:pPr>
      <w:r>
        <w:rPr>
          <w:rFonts w:hint="eastAsia"/>
          <w:szCs w:val="21"/>
        </w:rPr>
        <w:drawing>
          <wp:inline distT="0" distB="0" distL="0" distR="0">
            <wp:extent cx="5364480" cy="29565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364480" cy="2956560"/>
                    </a:xfrm>
                    <a:prstGeom prst="rect">
                      <a:avLst/>
                    </a:prstGeom>
                    <a:noFill/>
                    <a:ln>
                      <a:noFill/>
                    </a:ln>
                  </pic:spPr>
                </pic:pic>
              </a:graphicData>
            </a:graphic>
          </wp:inline>
        </w:drawing>
      </w:r>
    </w:p>
    <w:p>
      <w:pPr>
        <w:widowControl/>
        <w:spacing w:line="360" w:lineRule="auto"/>
        <w:jc w:val="center"/>
        <w:rPr>
          <w:rFonts w:hint="eastAsia" w:ascii="宋体" w:hAnsi="宋体" w:eastAsia="宋体" w:cs="宋体"/>
          <w:sz w:val="18"/>
          <w:szCs w:val="18"/>
        </w:rPr>
      </w:pPr>
      <w:r>
        <w:rPr>
          <w:rFonts w:hint="eastAsia" w:ascii="宋体" w:hAnsi="宋体" w:eastAsia="宋体" w:cs="宋体"/>
          <w:sz w:val="18"/>
          <w:szCs w:val="18"/>
        </w:rPr>
        <w:t xml:space="preserve">图4.1.2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平面缺陷标准图例</w:t>
      </w:r>
    </w:p>
    <w:p>
      <w:pPr>
        <w:adjustRightInd w:val="0"/>
        <w:spacing w:line="360" w:lineRule="auto"/>
        <w:rPr>
          <w:b/>
          <w:bCs/>
          <w:sz w:val="21"/>
          <w:szCs w:val="21"/>
        </w:rPr>
      </w:pPr>
    </w:p>
    <w:p>
      <w:pPr>
        <w:adjustRightInd w:val="0"/>
        <w:spacing w:line="360" w:lineRule="auto"/>
        <w:rPr>
          <w:b/>
          <w:bCs/>
          <w:sz w:val="21"/>
          <w:szCs w:val="21"/>
        </w:rPr>
      </w:pPr>
      <w:r>
        <w:rPr>
          <w:b/>
          <w:bCs/>
          <w:sz w:val="21"/>
          <w:szCs w:val="21"/>
        </w:rPr>
        <w:t>4</w:t>
      </w:r>
      <w:r>
        <w:rPr>
          <w:rFonts w:hint="eastAsia" w:ascii="宋体" w:hAnsi="宋体" w:eastAsia="宋体" w:cs="宋体"/>
          <w:b/>
          <w:bCs/>
          <w:sz w:val="21"/>
          <w:szCs w:val="21"/>
        </w:rPr>
        <w:t>.</w:t>
      </w:r>
      <w:r>
        <w:rPr>
          <w:b/>
          <w:bCs/>
          <w:sz w:val="21"/>
          <w:szCs w:val="21"/>
        </w:rPr>
        <w:t>1</w:t>
      </w:r>
      <w:r>
        <w:rPr>
          <w:rFonts w:hint="eastAsia" w:ascii="宋体" w:hAnsi="宋体" w:eastAsia="宋体" w:cs="宋体"/>
          <w:b/>
          <w:bCs/>
          <w:sz w:val="21"/>
          <w:szCs w:val="21"/>
        </w:rPr>
        <w:t>.</w:t>
      </w:r>
      <w:r>
        <w:rPr>
          <w:b/>
          <w:bCs/>
          <w:sz w:val="21"/>
          <w:szCs w:val="21"/>
        </w:rPr>
        <w:t>3</w:t>
      </w:r>
      <w:r>
        <w:rPr>
          <w:rFonts w:hint="eastAsia"/>
          <w:b w:val="0"/>
          <w:bCs w:val="0"/>
          <w:sz w:val="21"/>
          <w:szCs w:val="21"/>
          <w:lang w:val="en-US" w:eastAsia="zh-CN"/>
        </w:rPr>
        <w:t xml:space="preserve">  </w:t>
      </w:r>
      <w:r>
        <w:rPr>
          <w:rFonts w:hint="eastAsia"/>
          <w:b w:val="0"/>
          <w:bCs w:val="0"/>
          <w:sz w:val="21"/>
          <w:szCs w:val="21"/>
        </w:rPr>
        <w:t>表面裂纹的规则化处理</w:t>
      </w:r>
    </w:p>
    <w:p>
      <w:pPr>
        <w:adjustRightInd w:val="0"/>
        <w:spacing w:line="360" w:lineRule="auto"/>
        <w:ind w:firstLine="420" w:firstLineChars="200"/>
        <w:rPr>
          <w:sz w:val="21"/>
          <w:szCs w:val="21"/>
        </w:rPr>
      </w:pPr>
      <w:r>
        <w:rPr>
          <w:sz w:val="21"/>
          <w:szCs w:val="21"/>
        </w:rPr>
        <w:t>若缺陷沿构件表面的实测最大长度为</w:t>
      </w:r>
      <w:r>
        <w:rPr>
          <w:rFonts w:eastAsia="Adobe Myungjo Std M"/>
          <w:sz w:val="21"/>
          <w:szCs w:val="21"/>
        </w:rPr>
        <w:t>l</w:t>
      </w:r>
      <w:r>
        <w:rPr>
          <w:rFonts w:hint="eastAsia"/>
          <w:sz w:val="21"/>
          <w:szCs w:val="21"/>
          <w:lang w:eastAsia="zh-CN"/>
        </w:rPr>
        <w:t>，</w:t>
      </w:r>
      <w:r>
        <w:rPr>
          <w:sz w:val="21"/>
          <w:szCs w:val="21"/>
        </w:rPr>
        <w:t>沿构件厚度方向的实测最大深度为</w:t>
      </w:r>
      <w:r>
        <w:rPr>
          <w:i/>
          <w:iCs/>
          <w:sz w:val="21"/>
          <w:szCs w:val="21"/>
        </w:rPr>
        <w:t>h</w:t>
      </w:r>
      <w:r>
        <w:rPr>
          <w:sz w:val="21"/>
          <w:szCs w:val="21"/>
        </w:rPr>
        <w:t>，如图4.1.3</w:t>
      </w:r>
      <w:r>
        <w:rPr>
          <w:rFonts w:hint="eastAsia"/>
          <w:sz w:val="21"/>
          <w:szCs w:val="21"/>
          <w:lang w:val="en-US" w:eastAsia="zh-CN"/>
        </w:rPr>
        <w:t>所示</w:t>
      </w:r>
      <w:r>
        <w:rPr>
          <w:sz w:val="21"/>
          <w:szCs w:val="21"/>
        </w:rPr>
        <w:t>。</w:t>
      </w:r>
    </w:p>
    <w:p>
      <w:pPr>
        <w:widowControl/>
        <w:spacing w:line="360" w:lineRule="auto"/>
        <w:ind w:firstLine="422" w:firstLineChars="200"/>
        <w:jc w:val="left"/>
        <w:rPr>
          <w:sz w:val="21"/>
          <w:szCs w:val="21"/>
        </w:rPr>
      </w:pPr>
      <w:r>
        <w:rPr>
          <w:b/>
          <w:bCs/>
          <w:sz w:val="21"/>
          <w:szCs w:val="21"/>
        </w:rPr>
        <w:t>1</w:t>
      </w:r>
      <w:r>
        <w:rPr>
          <w:rFonts w:hint="eastAsia"/>
          <w:sz w:val="21"/>
          <w:szCs w:val="21"/>
          <w:lang w:val="en-US" w:eastAsia="zh-CN"/>
        </w:rPr>
        <w:t xml:space="preserve">  </w:t>
      </w:r>
      <w:r>
        <w:rPr>
          <w:sz w:val="21"/>
          <w:szCs w:val="21"/>
        </w:rPr>
        <w:t>当</w:t>
      </w:r>
      <w:r>
        <w:rPr>
          <w:i/>
          <w:iCs/>
          <w:sz w:val="21"/>
          <w:szCs w:val="21"/>
        </w:rPr>
        <w:t>h</w:t>
      </w:r>
      <w:r>
        <w:rPr>
          <w:sz w:val="21"/>
          <w:szCs w:val="21"/>
        </w:rPr>
        <w:t>＞0.7</w:t>
      </w:r>
      <w:r>
        <w:rPr>
          <w:i/>
          <w:iCs/>
          <w:sz w:val="21"/>
          <w:szCs w:val="21"/>
        </w:rPr>
        <w:t>B</w:t>
      </w:r>
      <w:r>
        <w:rPr>
          <w:sz w:val="21"/>
          <w:szCs w:val="21"/>
        </w:rPr>
        <w:t>时，规则化为长2</w:t>
      </w:r>
      <w:r>
        <w:rPr>
          <w:i/>
          <w:iCs/>
          <w:sz w:val="21"/>
          <w:szCs w:val="21"/>
        </w:rPr>
        <w:t>a</w:t>
      </w:r>
      <w:r>
        <w:rPr>
          <w:sz w:val="21"/>
          <w:szCs w:val="21"/>
        </w:rPr>
        <w:t>=l+2</w:t>
      </w:r>
      <w:r>
        <w:rPr>
          <w:i/>
          <w:iCs/>
          <w:sz w:val="21"/>
          <w:szCs w:val="21"/>
        </w:rPr>
        <w:t>h</w:t>
      </w:r>
      <w:r>
        <w:rPr>
          <w:sz w:val="21"/>
          <w:szCs w:val="21"/>
        </w:rPr>
        <w:t>的穿透裂纹</w:t>
      </w:r>
      <w:r>
        <w:rPr>
          <w:rFonts w:hint="eastAsia"/>
          <w:sz w:val="21"/>
          <w:szCs w:val="21"/>
          <w:lang w:eastAsia="zh-CN"/>
        </w:rPr>
        <w:t>，</w:t>
      </w:r>
      <w:r>
        <w:rPr>
          <w:sz w:val="21"/>
          <w:szCs w:val="21"/>
        </w:rPr>
        <w:t>如图4.1.3a；</w:t>
      </w:r>
    </w:p>
    <w:p>
      <w:pPr>
        <w:widowControl/>
        <w:spacing w:line="360" w:lineRule="auto"/>
        <w:ind w:firstLine="422" w:firstLineChars="200"/>
        <w:jc w:val="left"/>
        <w:rPr>
          <w:sz w:val="21"/>
          <w:szCs w:val="21"/>
        </w:rPr>
      </w:pPr>
      <w:r>
        <w:rPr>
          <w:b/>
          <w:bCs/>
          <w:sz w:val="21"/>
          <w:szCs w:val="21"/>
        </w:rPr>
        <w:t>2</w:t>
      </w:r>
      <w:r>
        <w:rPr>
          <w:sz w:val="21"/>
          <w:szCs w:val="21"/>
        </w:rPr>
        <w:t xml:space="preserve">  当</w:t>
      </w:r>
      <w:r>
        <w:rPr>
          <w:i/>
          <w:iCs/>
          <w:sz w:val="21"/>
          <w:szCs w:val="21"/>
        </w:rPr>
        <w:t>h</w:t>
      </w:r>
      <w:r>
        <w:rPr>
          <w:rFonts w:hint="eastAsia"/>
          <w:sz w:val="21"/>
          <w:szCs w:val="21"/>
        </w:rPr>
        <w:t>≤</w:t>
      </w:r>
      <w:r>
        <w:rPr>
          <w:sz w:val="21"/>
          <w:szCs w:val="21"/>
        </w:rPr>
        <w:t>0.7</w:t>
      </w:r>
      <w:r>
        <w:rPr>
          <w:i/>
          <w:iCs/>
          <w:sz w:val="21"/>
          <w:szCs w:val="21"/>
        </w:rPr>
        <w:t>B</w:t>
      </w:r>
      <w:r>
        <w:rPr>
          <w:sz w:val="21"/>
          <w:szCs w:val="21"/>
        </w:rPr>
        <w:t>时：</w:t>
      </w:r>
    </w:p>
    <w:p>
      <w:pPr>
        <w:widowControl/>
        <w:spacing w:line="360" w:lineRule="auto"/>
        <w:ind w:firstLine="632" w:firstLineChars="300"/>
        <w:jc w:val="left"/>
        <w:rPr>
          <w:sz w:val="21"/>
          <w:szCs w:val="21"/>
        </w:rPr>
      </w:pPr>
      <w:r>
        <w:rPr>
          <w:b/>
          <w:bCs/>
          <w:sz w:val="21"/>
          <w:szCs w:val="21"/>
        </w:rPr>
        <w:t>1</w:t>
      </w:r>
      <w:r>
        <w:rPr>
          <w:sz w:val="21"/>
          <w:szCs w:val="21"/>
        </w:rPr>
        <w:t>）</w:t>
      </w:r>
      <w:r>
        <w:rPr>
          <w:i/>
          <w:iCs/>
          <w:sz w:val="21"/>
          <w:szCs w:val="21"/>
        </w:rPr>
        <w:t>h</w:t>
      </w:r>
      <w:r>
        <w:rPr>
          <w:sz w:val="21"/>
          <w:szCs w:val="21"/>
        </w:rPr>
        <w:t>＜</w:t>
      </w:r>
      <w:r>
        <w:rPr>
          <w:i/>
          <w:iCs/>
          <w:sz w:val="21"/>
          <w:szCs w:val="21"/>
        </w:rPr>
        <w:t>L</w:t>
      </w:r>
      <w:r>
        <w:rPr>
          <w:rFonts w:hint="eastAsia"/>
          <w:sz w:val="21"/>
          <w:szCs w:val="21"/>
          <w:lang w:val="en-US" w:eastAsia="zh-CN"/>
        </w:rPr>
        <w:t>/</w:t>
      </w:r>
      <w:r>
        <w:rPr>
          <w:sz w:val="21"/>
          <w:szCs w:val="21"/>
        </w:rPr>
        <w:t>2时，规则化为</w:t>
      </w:r>
      <w:r>
        <w:rPr>
          <w:i/>
          <w:iCs/>
          <w:sz w:val="21"/>
          <w:szCs w:val="21"/>
        </w:rPr>
        <w:t>c</w:t>
      </w:r>
      <w:r>
        <w:rPr>
          <w:sz w:val="21"/>
          <w:szCs w:val="21"/>
        </w:rPr>
        <w:t>=l/2，</w:t>
      </w:r>
      <w:r>
        <w:rPr>
          <w:i/>
          <w:iCs/>
          <w:sz w:val="21"/>
          <w:szCs w:val="21"/>
        </w:rPr>
        <w:t>a</w:t>
      </w:r>
      <w:r>
        <w:rPr>
          <w:sz w:val="21"/>
          <w:szCs w:val="21"/>
        </w:rPr>
        <w:t>=</w:t>
      </w:r>
      <w:r>
        <w:rPr>
          <w:i/>
          <w:iCs/>
          <w:sz w:val="21"/>
          <w:szCs w:val="21"/>
        </w:rPr>
        <w:t>h</w:t>
      </w:r>
      <w:r>
        <w:rPr>
          <w:sz w:val="21"/>
          <w:szCs w:val="21"/>
        </w:rPr>
        <w:t>的半椭圆表面裂纹</w:t>
      </w:r>
      <w:r>
        <w:rPr>
          <w:rFonts w:hint="eastAsia"/>
          <w:sz w:val="21"/>
          <w:szCs w:val="21"/>
          <w:lang w:eastAsia="zh-CN"/>
        </w:rPr>
        <w:t>，</w:t>
      </w:r>
      <w:r>
        <w:rPr>
          <w:sz w:val="21"/>
          <w:szCs w:val="21"/>
        </w:rPr>
        <w:t>如图4.1.3b；</w:t>
      </w:r>
    </w:p>
    <w:p>
      <w:pPr>
        <w:widowControl/>
        <w:spacing w:line="360" w:lineRule="auto"/>
        <w:ind w:firstLine="632" w:firstLineChars="300"/>
        <w:jc w:val="left"/>
        <w:rPr>
          <w:sz w:val="21"/>
          <w:szCs w:val="21"/>
        </w:rPr>
      </w:pPr>
      <w:r>
        <w:rPr>
          <w:b/>
          <w:bCs/>
          <w:sz w:val="21"/>
          <w:szCs w:val="21"/>
        </w:rPr>
        <w:t>2</w:t>
      </w:r>
      <w:r>
        <w:rPr>
          <w:sz w:val="21"/>
          <w:szCs w:val="21"/>
        </w:rPr>
        <w:t>）</w:t>
      </w:r>
      <w:r>
        <w:rPr>
          <w:i/>
          <w:iCs/>
          <w:sz w:val="21"/>
          <w:szCs w:val="21"/>
        </w:rPr>
        <w:t>h</w:t>
      </w:r>
      <w:r>
        <w:rPr>
          <w:rFonts w:hint="eastAsia"/>
          <w:sz w:val="21"/>
          <w:szCs w:val="21"/>
        </w:rPr>
        <w:t>≥</w:t>
      </w:r>
      <w:r>
        <w:rPr>
          <w:i/>
          <w:iCs/>
          <w:sz w:val="21"/>
          <w:szCs w:val="21"/>
        </w:rPr>
        <w:t>L</w:t>
      </w:r>
      <w:r>
        <w:rPr>
          <w:rFonts w:hint="eastAsia"/>
          <w:sz w:val="21"/>
          <w:szCs w:val="21"/>
          <w:lang w:val="en-US" w:eastAsia="zh-CN"/>
        </w:rPr>
        <w:t>/</w:t>
      </w:r>
      <w:r>
        <w:rPr>
          <w:sz w:val="21"/>
          <w:szCs w:val="21"/>
        </w:rPr>
        <w:t>2时，对于断裂评定规则化为</w:t>
      </w:r>
      <w:r>
        <w:rPr>
          <w:i/>
          <w:iCs/>
          <w:sz w:val="21"/>
          <w:szCs w:val="21"/>
        </w:rPr>
        <w:t>c</w:t>
      </w:r>
      <w:r>
        <w:rPr>
          <w:sz w:val="21"/>
          <w:szCs w:val="21"/>
        </w:rPr>
        <w:t>=</w:t>
      </w:r>
      <w:r>
        <w:rPr>
          <w:i/>
          <w:iCs/>
          <w:sz w:val="21"/>
          <w:szCs w:val="21"/>
        </w:rPr>
        <w:t>a</w:t>
      </w:r>
      <w:r>
        <w:rPr>
          <w:sz w:val="21"/>
          <w:szCs w:val="21"/>
        </w:rPr>
        <w:t>=</w:t>
      </w:r>
      <w:r>
        <w:rPr>
          <w:i/>
          <w:iCs/>
          <w:sz w:val="21"/>
          <w:szCs w:val="21"/>
        </w:rPr>
        <w:t>h</w:t>
      </w:r>
      <w:r>
        <w:rPr>
          <w:sz w:val="21"/>
          <w:szCs w:val="21"/>
        </w:rPr>
        <w:t>的半圆形裂纹</w:t>
      </w:r>
      <w:r>
        <w:rPr>
          <w:rFonts w:hint="eastAsia"/>
          <w:sz w:val="21"/>
          <w:szCs w:val="21"/>
          <w:lang w:eastAsia="zh-CN"/>
        </w:rPr>
        <w:t>，</w:t>
      </w:r>
      <w:r>
        <w:rPr>
          <w:sz w:val="21"/>
          <w:szCs w:val="21"/>
        </w:rPr>
        <w:t>如图4.1.3c。</w:t>
      </w:r>
    </w:p>
    <w:p/>
    <w:p>
      <w:pPr>
        <w:jc w:val="center"/>
      </w:pPr>
      <w:r>
        <w:drawing>
          <wp:inline distT="0" distB="0" distL="0" distR="0">
            <wp:extent cx="4983480" cy="28422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83480" cy="2842260"/>
                    </a:xfrm>
                    <a:prstGeom prst="rect">
                      <a:avLst/>
                    </a:prstGeom>
                    <a:noFill/>
                    <a:ln>
                      <a:noFill/>
                    </a:ln>
                  </pic:spPr>
                </pic:pic>
              </a:graphicData>
            </a:graphic>
          </wp:inline>
        </w:drawing>
      </w:r>
    </w:p>
    <w:p>
      <w:pPr>
        <w:rPr>
          <w:sz w:val="30"/>
          <w:szCs w:val="30"/>
        </w:rPr>
      </w:pPr>
    </w:p>
    <w:p>
      <w:pPr>
        <w:jc w:val="center"/>
        <w:rPr>
          <w:sz w:val="30"/>
          <w:szCs w:val="30"/>
        </w:rPr>
      </w:pPr>
      <w:r>
        <w:rPr>
          <w:sz w:val="30"/>
          <w:szCs w:val="30"/>
        </w:rPr>
        <w:drawing>
          <wp:inline distT="0" distB="0" distL="0" distR="0">
            <wp:extent cx="4777740" cy="115062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777740" cy="1150620"/>
                    </a:xfrm>
                    <a:prstGeom prst="rect">
                      <a:avLst/>
                    </a:prstGeom>
                    <a:noFill/>
                    <a:ln>
                      <a:noFill/>
                    </a:ln>
                  </pic:spPr>
                </pic:pic>
              </a:graphicData>
            </a:graphic>
          </wp:inline>
        </w:drawing>
      </w:r>
    </w:p>
    <w:p>
      <w:pPr>
        <w:widowControl/>
        <w:spacing w:line="400" w:lineRule="exact"/>
        <w:ind w:firstLine="360" w:firstLineChars="200"/>
        <w:jc w:val="center"/>
        <w:rPr>
          <w:sz w:val="18"/>
          <w:szCs w:val="18"/>
        </w:rPr>
      </w:pPr>
      <w:r>
        <w:rPr>
          <w:rFonts w:hint="eastAsia" w:ascii="宋体" w:hAnsi="宋体" w:eastAsia="宋体" w:cs="宋体"/>
          <w:sz w:val="18"/>
          <w:szCs w:val="18"/>
        </w:rPr>
        <w:t>图4.1.3</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表面裂纹规则化示例</w:t>
      </w:r>
    </w:p>
    <w:p>
      <w:pPr>
        <w:keepNext w:val="0"/>
        <w:keepLines w:val="0"/>
        <w:pageBreakBefore w:val="0"/>
        <w:kinsoku/>
        <w:wordWrap/>
        <w:overflowPunct/>
        <w:topLinePunct w:val="0"/>
        <w:autoSpaceDE/>
        <w:autoSpaceDN/>
        <w:bidi w:val="0"/>
        <w:adjustRightInd w:val="0"/>
        <w:snapToGrid/>
        <w:spacing w:line="360" w:lineRule="auto"/>
        <w:textAlignment w:val="auto"/>
        <w:rPr>
          <w:sz w:val="21"/>
          <w:szCs w:val="21"/>
        </w:rPr>
      </w:pPr>
    </w:p>
    <w:p>
      <w:pPr>
        <w:keepNext w:val="0"/>
        <w:keepLines w:val="0"/>
        <w:pageBreakBefore w:val="0"/>
        <w:kinsoku/>
        <w:wordWrap/>
        <w:overflowPunct/>
        <w:topLinePunct w:val="0"/>
        <w:autoSpaceDE/>
        <w:autoSpaceDN/>
        <w:bidi w:val="0"/>
        <w:adjustRightInd w:val="0"/>
        <w:snapToGrid/>
        <w:spacing w:line="360" w:lineRule="auto"/>
        <w:textAlignment w:val="auto"/>
        <w:rPr>
          <w:b w:val="0"/>
          <w:bCs w:val="0"/>
          <w:sz w:val="21"/>
          <w:szCs w:val="21"/>
        </w:rPr>
      </w:pPr>
      <w:r>
        <w:rPr>
          <w:b/>
          <w:bCs/>
          <w:sz w:val="21"/>
          <w:szCs w:val="21"/>
        </w:rPr>
        <w:t>4</w:t>
      </w:r>
      <w:r>
        <w:rPr>
          <w:rFonts w:hint="eastAsia" w:ascii="宋体" w:hAnsi="宋体" w:eastAsia="宋体" w:cs="宋体"/>
          <w:b/>
          <w:bCs/>
          <w:sz w:val="21"/>
          <w:szCs w:val="21"/>
        </w:rPr>
        <w:t>.</w:t>
      </w:r>
      <w:r>
        <w:rPr>
          <w:b/>
          <w:bCs/>
          <w:sz w:val="21"/>
          <w:szCs w:val="21"/>
        </w:rPr>
        <w:t>1</w:t>
      </w:r>
      <w:r>
        <w:rPr>
          <w:rFonts w:hint="eastAsia" w:ascii="宋体" w:hAnsi="宋体" w:eastAsia="宋体" w:cs="宋体"/>
          <w:b/>
          <w:bCs/>
          <w:sz w:val="21"/>
          <w:szCs w:val="21"/>
        </w:rPr>
        <w:t>.</w:t>
      </w:r>
      <w:r>
        <w:rPr>
          <w:b/>
          <w:bCs/>
          <w:sz w:val="21"/>
          <w:szCs w:val="21"/>
        </w:rPr>
        <w:t>4</w:t>
      </w:r>
      <w:r>
        <w:rPr>
          <w:rFonts w:hint="eastAsia" w:ascii="宋体" w:hAnsi="宋体" w:eastAsia="宋体" w:cs="宋体"/>
          <w:b w:val="0"/>
          <w:bCs w:val="0"/>
          <w:sz w:val="21"/>
          <w:szCs w:val="21"/>
        </w:rPr>
        <w:t xml:space="preserve"> </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埋藏裂纹的</w:t>
      </w:r>
      <w:r>
        <w:rPr>
          <w:rFonts w:hint="eastAsia"/>
          <w:b w:val="0"/>
          <w:bCs w:val="0"/>
          <w:sz w:val="21"/>
          <w:szCs w:val="21"/>
        </w:rPr>
        <w:t>规则化处理</w:t>
      </w:r>
    </w:p>
    <w:p>
      <w:pPr>
        <w:keepNext w:val="0"/>
        <w:keepLines w:val="0"/>
        <w:pageBreakBefore w:val="0"/>
        <w:widowControl/>
        <w:kinsoku/>
        <w:wordWrap/>
        <w:overflowPunct/>
        <w:topLinePunct w:val="0"/>
        <w:autoSpaceDE/>
        <w:autoSpaceDN/>
        <w:bidi w:val="0"/>
        <w:snapToGrid/>
        <w:spacing w:line="360" w:lineRule="auto"/>
        <w:ind w:firstLine="420" w:firstLineChars="200"/>
        <w:jc w:val="left"/>
        <w:textAlignment w:val="auto"/>
        <w:rPr>
          <w:sz w:val="21"/>
          <w:szCs w:val="21"/>
        </w:rPr>
      </w:pPr>
      <w:r>
        <w:rPr>
          <w:sz w:val="21"/>
          <w:szCs w:val="21"/>
        </w:rPr>
        <w:t>若缺陷沿表面方向的实测最大长度为l</w:t>
      </w:r>
      <w:r>
        <w:rPr>
          <w:rFonts w:hint="eastAsia"/>
          <w:sz w:val="21"/>
          <w:szCs w:val="21"/>
          <w:lang w:eastAsia="zh-CN"/>
        </w:rPr>
        <w:t>，</w:t>
      </w:r>
      <w:r>
        <w:rPr>
          <w:sz w:val="21"/>
          <w:szCs w:val="21"/>
        </w:rPr>
        <w:t>沿板厚方向的实测最大自身高度为</w:t>
      </w:r>
      <w:r>
        <w:rPr>
          <w:i/>
          <w:iCs/>
          <w:sz w:val="21"/>
          <w:szCs w:val="21"/>
        </w:rPr>
        <w:t>h</w:t>
      </w:r>
      <w:r>
        <w:rPr>
          <w:sz w:val="21"/>
          <w:szCs w:val="21"/>
        </w:rPr>
        <w:t>，缺陷到构件内外表面的最短距离分别为</w:t>
      </w:r>
      <w:r>
        <w:rPr>
          <w:i/>
          <w:iCs/>
          <w:sz w:val="21"/>
          <w:szCs w:val="21"/>
        </w:rPr>
        <w:t>P</w:t>
      </w:r>
      <w:r>
        <w:rPr>
          <w:sz w:val="21"/>
          <w:szCs w:val="21"/>
          <w:vertAlign w:val="subscript"/>
        </w:rPr>
        <w:t>1</w:t>
      </w:r>
      <w:r>
        <w:rPr>
          <w:sz w:val="21"/>
          <w:szCs w:val="21"/>
        </w:rPr>
        <w:t>和</w:t>
      </w:r>
      <w:r>
        <w:rPr>
          <w:i/>
          <w:iCs/>
          <w:sz w:val="21"/>
          <w:szCs w:val="21"/>
        </w:rPr>
        <w:t>P</w:t>
      </w:r>
      <w:r>
        <w:rPr>
          <w:sz w:val="21"/>
          <w:szCs w:val="21"/>
          <w:vertAlign w:val="subscript"/>
        </w:rPr>
        <w:t>2</w:t>
      </w:r>
      <w:r>
        <w:rPr>
          <w:rFonts w:hint="eastAsia"/>
          <w:sz w:val="21"/>
          <w:szCs w:val="21"/>
          <w:vertAlign w:val="baseline"/>
          <w:lang w:eastAsia="zh-CN"/>
        </w:rPr>
        <w:t>，</w:t>
      </w:r>
      <w:r>
        <w:rPr>
          <w:sz w:val="21"/>
          <w:szCs w:val="21"/>
        </w:rPr>
        <w:t>且</w:t>
      </w:r>
      <w:r>
        <w:rPr>
          <w:i/>
          <w:iCs/>
          <w:sz w:val="21"/>
          <w:szCs w:val="21"/>
        </w:rPr>
        <w:t>P</w:t>
      </w:r>
      <w:r>
        <w:rPr>
          <w:sz w:val="21"/>
          <w:szCs w:val="21"/>
          <w:vertAlign w:val="subscript"/>
        </w:rPr>
        <w:t>1</w:t>
      </w:r>
      <w:r>
        <w:rPr>
          <w:rFonts w:hint="eastAsia"/>
          <w:sz w:val="21"/>
          <w:szCs w:val="21"/>
        </w:rPr>
        <w:t>≤</w:t>
      </w:r>
      <w:r>
        <w:rPr>
          <w:i/>
          <w:iCs/>
          <w:sz w:val="21"/>
          <w:szCs w:val="21"/>
        </w:rPr>
        <w:t>P</w:t>
      </w:r>
      <w:r>
        <w:rPr>
          <w:sz w:val="21"/>
          <w:szCs w:val="21"/>
          <w:vertAlign w:val="subscript"/>
        </w:rPr>
        <w:t>2</w:t>
      </w:r>
      <w:r>
        <w:rPr>
          <w:sz w:val="21"/>
          <w:szCs w:val="21"/>
        </w:rPr>
        <w:t>（见图4.1.4）则：</w:t>
      </w:r>
    </w:p>
    <w:p>
      <w:pPr>
        <w:keepNext w:val="0"/>
        <w:keepLines w:val="0"/>
        <w:pageBreakBefore w:val="0"/>
        <w:widowControl/>
        <w:kinsoku/>
        <w:wordWrap/>
        <w:overflowPunct/>
        <w:topLinePunct w:val="0"/>
        <w:autoSpaceDE/>
        <w:autoSpaceDN/>
        <w:bidi w:val="0"/>
        <w:snapToGrid/>
        <w:spacing w:line="360" w:lineRule="auto"/>
        <w:ind w:firstLine="422" w:firstLineChars="200"/>
        <w:jc w:val="left"/>
        <w:textAlignment w:val="auto"/>
        <w:rPr>
          <w:rFonts w:hint="eastAsia" w:eastAsia="宋体"/>
          <w:sz w:val="21"/>
          <w:szCs w:val="21"/>
          <w:lang w:eastAsia="zh-CN"/>
        </w:rPr>
      </w:pPr>
      <w:r>
        <w:rPr>
          <w:b/>
          <w:bCs/>
          <w:sz w:val="21"/>
          <w:szCs w:val="21"/>
        </w:rPr>
        <w:t>1</w:t>
      </w:r>
      <w:r>
        <w:rPr>
          <w:sz w:val="21"/>
          <w:szCs w:val="21"/>
        </w:rPr>
        <w:t xml:space="preserve">  当</w:t>
      </w:r>
      <w:r>
        <w:rPr>
          <w:i/>
          <w:iCs/>
          <w:sz w:val="21"/>
          <w:szCs w:val="21"/>
        </w:rPr>
        <w:t>P</w:t>
      </w:r>
      <w:r>
        <w:rPr>
          <w:sz w:val="21"/>
          <w:szCs w:val="21"/>
          <w:vertAlign w:val="subscript"/>
        </w:rPr>
        <w:t>1</w:t>
      </w:r>
      <w:r>
        <w:rPr>
          <w:rFonts w:hint="eastAsia"/>
          <w:sz w:val="21"/>
          <w:szCs w:val="21"/>
        </w:rPr>
        <w:t>≤</w:t>
      </w:r>
      <w:r>
        <w:rPr>
          <w:i/>
          <w:iCs/>
          <w:sz w:val="21"/>
          <w:szCs w:val="21"/>
        </w:rPr>
        <w:t>P</w:t>
      </w:r>
      <w:r>
        <w:rPr>
          <w:sz w:val="21"/>
          <w:szCs w:val="21"/>
          <w:vertAlign w:val="subscript"/>
        </w:rPr>
        <w:t>2</w:t>
      </w:r>
      <w:r>
        <w:rPr>
          <w:sz w:val="21"/>
          <w:szCs w:val="21"/>
        </w:rPr>
        <w:t>＜0.4</w:t>
      </w:r>
      <w:r>
        <w:rPr>
          <w:i/>
          <w:iCs/>
          <w:sz w:val="21"/>
          <w:szCs w:val="21"/>
        </w:rPr>
        <w:t>h</w:t>
      </w:r>
      <w:r>
        <w:rPr>
          <w:sz w:val="21"/>
          <w:szCs w:val="21"/>
        </w:rPr>
        <w:t>时，规则化为2</w:t>
      </w:r>
      <w:r>
        <w:rPr>
          <w:i/>
          <w:iCs/>
          <w:sz w:val="21"/>
          <w:szCs w:val="21"/>
        </w:rPr>
        <w:t>a</w:t>
      </w:r>
      <w:r>
        <w:rPr>
          <w:sz w:val="21"/>
          <w:szCs w:val="21"/>
        </w:rPr>
        <w:t>=l+2</w:t>
      </w:r>
      <w:r>
        <w:rPr>
          <w:i/>
          <w:iCs/>
          <w:sz w:val="21"/>
          <w:szCs w:val="21"/>
        </w:rPr>
        <w:t>h</w:t>
      </w:r>
      <w:r>
        <w:rPr>
          <w:sz w:val="21"/>
          <w:szCs w:val="21"/>
        </w:rPr>
        <w:t>的穿透裂纹（见图4.1.4a</w:t>
      </w:r>
      <w:r>
        <w:rPr>
          <w:rFonts w:hint="eastAsia"/>
          <w:sz w:val="21"/>
          <w:szCs w:val="21"/>
          <w:lang w:eastAsia="zh-CN"/>
        </w:rPr>
        <w:t>）；</w:t>
      </w:r>
    </w:p>
    <w:p>
      <w:pPr>
        <w:keepNext w:val="0"/>
        <w:keepLines w:val="0"/>
        <w:pageBreakBefore w:val="0"/>
        <w:widowControl/>
        <w:kinsoku/>
        <w:wordWrap/>
        <w:overflowPunct/>
        <w:topLinePunct w:val="0"/>
        <w:autoSpaceDE/>
        <w:autoSpaceDN/>
        <w:bidi w:val="0"/>
        <w:snapToGrid/>
        <w:spacing w:line="360" w:lineRule="auto"/>
        <w:ind w:firstLine="422" w:firstLineChars="200"/>
        <w:jc w:val="left"/>
        <w:textAlignment w:val="auto"/>
        <w:rPr>
          <w:rFonts w:hint="eastAsia" w:eastAsia="宋体"/>
          <w:sz w:val="21"/>
          <w:szCs w:val="21"/>
          <w:lang w:eastAsia="zh-CN"/>
        </w:rPr>
      </w:pPr>
      <w:r>
        <w:rPr>
          <w:b/>
          <w:bCs/>
          <w:sz w:val="21"/>
          <w:szCs w:val="21"/>
        </w:rPr>
        <w:t>2</w:t>
      </w:r>
      <w:r>
        <w:rPr>
          <w:sz w:val="21"/>
          <w:szCs w:val="21"/>
        </w:rPr>
        <w:t xml:space="preserve">  当</w:t>
      </w:r>
      <w:r>
        <w:rPr>
          <w:i/>
          <w:iCs/>
          <w:sz w:val="21"/>
          <w:szCs w:val="21"/>
        </w:rPr>
        <w:t>P</w:t>
      </w:r>
      <w:r>
        <w:rPr>
          <w:sz w:val="21"/>
          <w:szCs w:val="21"/>
          <w:vertAlign w:val="subscript"/>
        </w:rPr>
        <w:t>1</w:t>
      </w:r>
      <w:r>
        <w:rPr>
          <w:sz w:val="21"/>
          <w:szCs w:val="21"/>
        </w:rPr>
        <w:t>＜0.4</w:t>
      </w:r>
      <w:r>
        <w:rPr>
          <w:i/>
          <w:iCs/>
          <w:sz w:val="21"/>
          <w:szCs w:val="21"/>
        </w:rPr>
        <w:t>h</w:t>
      </w:r>
      <w:r>
        <w:rPr>
          <w:rFonts w:hint="eastAsia"/>
          <w:sz w:val="21"/>
          <w:szCs w:val="21"/>
        </w:rPr>
        <w:t>≤</w:t>
      </w:r>
      <w:r>
        <w:rPr>
          <w:i/>
          <w:iCs/>
          <w:sz w:val="21"/>
          <w:szCs w:val="21"/>
        </w:rPr>
        <w:t>P</w:t>
      </w:r>
      <w:r>
        <w:rPr>
          <w:sz w:val="21"/>
          <w:szCs w:val="21"/>
          <w:vertAlign w:val="subscript"/>
        </w:rPr>
        <w:t>2</w:t>
      </w:r>
      <w:r>
        <w:rPr>
          <w:sz w:val="21"/>
          <w:szCs w:val="21"/>
        </w:rPr>
        <w:t>时，规则化为</w:t>
      </w:r>
      <w:r>
        <w:rPr>
          <w:i/>
          <w:iCs/>
          <w:sz w:val="21"/>
          <w:szCs w:val="21"/>
        </w:rPr>
        <w:t>a</w:t>
      </w:r>
      <w:r>
        <w:rPr>
          <w:sz w:val="21"/>
          <w:szCs w:val="21"/>
        </w:rPr>
        <w:t>=</w:t>
      </w:r>
      <w:r>
        <w:rPr>
          <w:i/>
          <w:iCs/>
          <w:sz w:val="21"/>
          <w:szCs w:val="21"/>
        </w:rPr>
        <w:t>h</w:t>
      </w:r>
      <w:r>
        <w:rPr>
          <w:sz w:val="21"/>
          <w:szCs w:val="21"/>
        </w:rPr>
        <w:t>+</w:t>
      </w:r>
      <w:r>
        <w:rPr>
          <w:i/>
          <w:iCs/>
          <w:sz w:val="21"/>
          <w:szCs w:val="21"/>
        </w:rPr>
        <w:t>P</w:t>
      </w:r>
      <w:r>
        <w:rPr>
          <w:sz w:val="21"/>
          <w:szCs w:val="21"/>
          <w:vertAlign w:val="subscript"/>
        </w:rPr>
        <w:t>1</w:t>
      </w:r>
      <w:r>
        <w:rPr>
          <w:sz w:val="21"/>
          <w:szCs w:val="21"/>
        </w:rPr>
        <w:t>、2</w:t>
      </w:r>
      <w:r>
        <w:rPr>
          <w:i/>
          <w:iCs/>
          <w:sz w:val="21"/>
          <w:szCs w:val="21"/>
        </w:rPr>
        <w:t>c</w:t>
      </w:r>
      <w:r>
        <w:rPr>
          <w:sz w:val="21"/>
          <w:szCs w:val="21"/>
        </w:rPr>
        <w:t>=l的半椭圆表面裂纹（见图4.1.4b</w:t>
      </w:r>
      <w:r>
        <w:rPr>
          <w:rFonts w:hint="eastAsia"/>
          <w:sz w:val="21"/>
          <w:szCs w:val="21"/>
          <w:lang w:eastAsia="zh-CN"/>
        </w:rPr>
        <w:t>）；</w:t>
      </w:r>
    </w:p>
    <w:p>
      <w:pPr>
        <w:keepNext w:val="0"/>
        <w:keepLines w:val="0"/>
        <w:pageBreakBefore w:val="0"/>
        <w:widowControl/>
        <w:kinsoku/>
        <w:wordWrap/>
        <w:overflowPunct/>
        <w:topLinePunct w:val="0"/>
        <w:autoSpaceDE/>
        <w:autoSpaceDN/>
        <w:bidi w:val="0"/>
        <w:snapToGrid/>
        <w:spacing w:line="360" w:lineRule="auto"/>
        <w:ind w:firstLine="422" w:firstLineChars="200"/>
        <w:jc w:val="left"/>
        <w:textAlignment w:val="auto"/>
        <w:rPr>
          <w:sz w:val="21"/>
          <w:szCs w:val="21"/>
        </w:rPr>
      </w:pPr>
      <w:r>
        <w:rPr>
          <w:b/>
          <w:bCs/>
          <w:sz w:val="21"/>
          <w:szCs w:val="21"/>
        </w:rPr>
        <w:t>3</w:t>
      </w:r>
      <w:r>
        <w:rPr>
          <w:sz w:val="21"/>
          <w:szCs w:val="21"/>
        </w:rPr>
        <w:t xml:space="preserve">  当0.4</w:t>
      </w:r>
      <w:r>
        <w:rPr>
          <w:i/>
          <w:iCs/>
          <w:sz w:val="21"/>
          <w:szCs w:val="21"/>
        </w:rPr>
        <w:t>h</w:t>
      </w:r>
      <w:r>
        <w:rPr>
          <w:rFonts w:hint="eastAsia"/>
          <w:sz w:val="21"/>
          <w:szCs w:val="21"/>
        </w:rPr>
        <w:t>≤</w:t>
      </w:r>
      <w:r>
        <w:rPr>
          <w:i/>
          <w:iCs/>
          <w:sz w:val="21"/>
          <w:szCs w:val="21"/>
        </w:rPr>
        <w:t>P</w:t>
      </w:r>
      <w:r>
        <w:rPr>
          <w:sz w:val="21"/>
          <w:szCs w:val="21"/>
          <w:vertAlign w:val="subscript"/>
        </w:rPr>
        <w:t>1</w:t>
      </w:r>
      <w:r>
        <w:rPr>
          <w:rFonts w:hint="eastAsia"/>
          <w:sz w:val="21"/>
          <w:szCs w:val="21"/>
        </w:rPr>
        <w:t>≤</w:t>
      </w:r>
      <w:r>
        <w:rPr>
          <w:i/>
          <w:iCs/>
          <w:sz w:val="21"/>
          <w:szCs w:val="21"/>
        </w:rPr>
        <w:t>P</w:t>
      </w:r>
      <w:r>
        <w:rPr>
          <w:sz w:val="21"/>
          <w:szCs w:val="21"/>
          <w:vertAlign w:val="subscript"/>
        </w:rPr>
        <w:t>2</w:t>
      </w:r>
      <w:r>
        <w:rPr>
          <w:sz w:val="21"/>
          <w:szCs w:val="21"/>
        </w:rPr>
        <w:t>时：</w:t>
      </w:r>
    </w:p>
    <w:p>
      <w:pPr>
        <w:keepNext w:val="0"/>
        <w:keepLines w:val="0"/>
        <w:pageBreakBefore w:val="0"/>
        <w:widowControl/>
        <w:kinsoku/>
        <w:wordWrap/>
        <w:overflowPunct/>
        <w:topLinePunct w:val="0"/>
        <w:autoSpaceDE/>
        <w:autoSpaceDN/>
        <w:bidi w:val="0"/>
        <w:snapToGrid/>
        <w:spacing w:line="360" w:lineRule="auto"/>
        <w:ind w:firstLine="632" w:firstLineChars="300"/>
        <w:jc w:val="left"/>
        <w:textAlignment w:val="auto"/>
        <w:rPr>
          <w:rFonts w:hint="eastAsia" w:eastAsia="宋体"/>
          <w:sz w:val="21"/>
          <w:szCs w:val="21"/>
          <w:lang w:eastAsia="zh-CN"/>
        </w:rPr>
      </w:pPr>
      <w:r>
        <w:rPr>
          <w:b/>
          <w:bCs/>
          <w:sz w:val="21"/>
          <w:szCs w:val="21"/>
        </w:rPr>
        <w:t>1</w:t>
      </w:r>
      <w:r>
        <w:rPr>
          <w:sz w:val="21"/>
          <w:szCs w:val="21"/>
        </w:rPr>
        <w:t>）</w:t>
      </w:r>
      <w:r>
        <w:rPr>
          <w:i/>
          <w:iCs/>
          <w:sz w:val="21"/>
          <w:szCs w:val="21"/>
        </w:rPr>
        <w:t>h</w:t>
      </w:r>
      <w:r>
        <w:rPr>
          <w:sz w:val="21"/>
          <w:szCs w:val="21"/>
        </w:rPr>
        <w:t>＜l时，规则化为2</w:t>
      </w:r>
      <w:r>
        <w:rPr>
          <w:i/>
          <w:iCs/>
          <w:sz w:val="21"/>
          <w:szCs w:val="21"/>
        </w:rPr>
        <w:t>c</w:t>
      </w:r>
      <w:r>
        <w:rPr>
          <w:sz w:val="21"/>
          <w:szCs w:val="21"/>
        </w:rPr>
        <w:t>=l、2</w:t>
      </w:r>
      <w:r>
        <w:rPr>
          <w:i/>
          <w:iCs/>
          <w:sz w:val="21"/>
          <w:szCs w:val="21"/>
        </w:rPr>
        <w:t>a</w:t>
      </w:r>
      <w:r>
        <w:rPr>
          <w:sz w:val="21"/>
          <w:szCs w:val="21"/>
        </w:rPr>
        <w:t>=</w:t>
      </w:r>
      <w:r>
        <w:rPr>
          <w:i/>
          <w:iCs/>
          <w:sz w:val="21"/>
          <w:szCs w:val="21"/>
        </w:rPr>
        <w:t>h</w:t>
      </w:r>
      <w:r>
        <w:rPr>
          <w:sz w:val="21"/>
          <w:szCs w:val="21"/>
        </w:rPr>
        <w:t>的椭圆形埋藏裂纹（见图4.1.4c</w:t>
      </w:r>
      <w:r>
        <w:rPr>
          <w:rFonts w:hint="eastAsia"/>
          <w:sz w:val="21"/>
          <w:szCs w:val="21"/>
          <w:lang w:eastAsia="zh-CN"/>
        </w:rPr>
        <w:t>）；</w:t>
      </w:r>
    </w:p>
    <w:p>
      <w:pPr>
        <w:keepNext w:val="0"/>
        <w:keepLines w:val="0"/>
        <w:pageBreakBefore w:val="0"/>
        <w:widowControl/>
        <w:kinsoku/>
        <w:wordWrap/>
        <w:overflowPunct/>
        <w:topLinePunct w:val="0"/>
        <w:autoSpaceDE/>
        <w:autoSpaceDN/>
        <w:bidi w:val="0"/>
        <w:snapToGrid/>
        <w:spacing w:line="360" w:lineRule="auto"/>
        <w:ind w:left="841" w:leftChars="300" w:hanging="211" w:hangingChars="100"/>
        <w:jc w:val="left"/>
        <w:textAlignment w:val="auto"/>
        <w:rPr>
          <w:rFonts w:hint="eastAsia" w:eastAsia="宋体"/>
          <w:sz w:val="21"/>
          <w:szCs w:val="21"/>
          <w:lang w:eastAsia="zh-CN"/>
        </w:rPr>
      </w:pPr>
      <w:r>
        <w:rPr>
          <w:b/>
          <w:bCs/>
          <w:sz w:val="21"/>
          <w:szCs w:val="21"/>
        </w:rPr>
        <w:t>2</w:t>
      </w:r>
      <w:r>
        <w:rPr>
          <w:sz w:val="21"/>
          <w:szCs w:val="21"/>
        </w:rPr>
        <w:t>）</w:t>
      </w:r>
      <w:r>
        <w:rPr>
          <w:i/>
          <w:iCs/>
          <w:sz w:val="21"/>
          <w:szCs w:val="21"/>
        </w:rPr>
        <w:t>h</w:t>
      </w:r>
      <w:r>
        <w:rPr>
          <w:rFonts w:hint="eastAsia"/>
          <w:sz w:val="21"/>
          <w:szCs w:val="21"/>
        </w:rPr>
        <w:t>≥</w:t>
      </w:r>
      <w:r>
        <w:rPr>
          <w:sz w:val="21"/>
          <w:szCs w:val="21"/>
        </w:rPr>
        <w:t>l时，对于断裂评定，规则化为2</w:t>
      </w:r>
      <w:r>
        <w:rPr>
          <w:i/>
          <w:iCs/>
          <w:sz w:val="21"/>
          <w:szCs w:val="21"/>
        </w:rPr>
        <w:t>c</w:t>
      </w:r>
      <w:r>
        <w:rPr>
          <w:sz w:val="21"/>
          <w:szCs w:val="21"/>
        </w:rPr>
        <w:t>=2</w:t>
      </w:r>
      <w:r>
        <w:rPr>
          <w:i/>
          <w:iCs/>
          <w:sz w:val="21"/>
          <w:szCs w:val="21"/>
        </w:rPr>
        <w:t>a</w:t>
      </w:r>
      <w:r>
        <w:rPr>
          <w:sz w:val="21"/>
          <w:szCs w:val="21"/>
        </w:rPr>
        <w:t>=</w:t>
      </w:r>
      <w:r>
        <w:rPr>
          <w:i/>
          <w:iCs/>
          <w:sz w:val="21"/>
          <w:szCs w:val="21"/>
        </w:rPr>
        <w:t>h</w:t>
      </w:r>
      <w:r>
        <w:rPr>
          <w:sz w:val="21"/>
          <w:szCs w:val="21"/>
        </w:rPr>
        <w:t>的圆形埋藏裂纹（见图4.1.4d</w:t>
      </w:r>
      <w:r>
        <w:rPr>
          <w:rFonts w:hint="eastAsia"/>
          <w:sz w:val="21"/>
          <w:szCs w:val="21"/>
          <w:lang w:eastAsia="zh-CN"/>
        </w:rPr>
        <w:t>）；</w:t>
      </w:r>
      <w:r>
        <w:rPr>
          <w:sz w:val="21"/>
          <w:szCs w:val="21"/>
        </w:rPr>
        <w:t>对于疲劳评定，规则化为2</w:t>
      </w:r>
      <w:r>
        <w:rPr>
          <w:i/>
          <w:iCs/>
          <w:sz w:val="21"/>
          <w:szCs w:val="21"/>
        </w:rPr>
        <w:t>c</w:t>
      </w:r>
      <w:r>
        <w:rPr>
          <w:sz w:val="21"/>
          <w:szCs w:val="21"/>
        </w:rPr>
        <w:t>=l、2</w:t>
      </w:r>
      <w:r>
        <w:rPr>
          <w:i/>
          <w:iCs/>
          <w:sz w:val="21"/>
          <w:szCs w:val="21"/>
        </w:rPr>
        <w:t>a</w:t>
      </w:r>
      <w:r>
        <w:rPr>
          <w:sz w:val="21"/>
          <w:szCs w:val="21"/>
        </w:rPr>
        <w:t>=</w:t>
      </w:r>
      <w:r>
        <w:rPr>
          <w:i/>
          <w:iCs/>
          <w:sz w:val="21"/>
          <w:szCs w:val="21"/>
        </w:rPr>
        <w:t>h</w:t>
      </w:r>
      <w:r>
        <w:rPr>
          <w:sz w:val="21"/>
          <w:szCs w:val="21"/>
        </w:rPr>
        <w:t>的椭圆埋藏裂纹（见图4.1.4e</w:t>
      </w:r>
      <w:r>
        <w:rPr>
          <w:rFonts w:hint="eastAsia"/>
          <w:sz w:val="21"/>
          <w:szCs w:val="21"/>
          <w:lang w:eastAsia="zh-CN"/>
        </w:rPr>
        <w:t>）。</w:t>
      </w:r>
    </w:p>
    <w:p>
      <w:pPr>
        <w:keepNext w:val="0"/>
        <w:keepLines w:val="0"/>
        <w:pageBreakBefore w:val="0"/>
        <w:widowControl/>
        <w:kinsoku/>
        <w:wordWrap/>
        <w:overflowPunct/>
        <w:topLinePunct w:val="0"/>
        <w:autoSpaceDE/>
        <w:autoSpaceDN/>
        <w:bidi w:val="0"/>
        <w:snapToGrid/>
        <w:spacing w:line="360" w:lineRule="auto"/>
        <w:ind w:firstLine="422" w:firstLineChars="200"/>
        <w:jc w:val="left"/>
        <w:textAlignment w:val="auto"/>
        <w:rPr>
          <w:sz w:val="21"/>
          <w:szCs w:val="21"/>
        </w:rPr>
      </w:pPr>
      <w:r>
        <w:rPr>
          <w:b/>
          <w:bCs/>
          <w:sz w:val="21"/>
          <w:szCs w:val="21"/>
        </w:rPr>
        <w:t>4</w:t>
      </w:r>
      <w:r>
        <w:rPr>
          <w:sz w:val="21"/>
          <w:szCs w:val="21"/>
        </w:rPr>
        <w:t xml:space="preserve">  已表征为表面裂纹的埋藏缺陷，即使2</w:t>
      </w:r>
      <w:r>
        <w:rPr>
          <w:i/>
          <w:iCs/>
          <w:sz w:val="21"/>
          <w:szCs w:val="21"/>
        </w:rPr>
        <w:t>a</w:t>
      </w:r>
      <w:r>
        <w:rPr>
          <w:sz w:val="21"/>
          <w:szCs w:val="21"/>
        </w:rPr>
        <w:t>+</w:t>
      </w:r>
      <w:r>
        <w:rPr>
          <w:i/>
          <w:iCs/>
          <w:sz w:val="21"/>
          <w:szCs w:val="21"/>
        </w:rPr>
        <w:t>P</w:t>
      </w:r>
      <w:r>
        <w:rPr>
          <w:sz w:val="21"/>
          <w:szCs w:val="21"/>
          <w:vertAlign w:val="subscript"/>
        </w:rPr>
        <w:t>1</w:t>
      </w:r>
      <w:r>
        <w:rPr>
          <w:sz w:val="21"/>
          <w:szCs w:val="21"/>
        </w:rPr>
        <w:t>＞0.7</w:t>
      </w:r>
      <w:r>
        <w:rPr>
          <w:i/>
          <w:iCs/>
          <w:sz w:val="21"/>
          <w:szCs w:val="21"/>
        </w:rPr>
        <w:t>B</w:t>
      </w:r>
      <w:r>
        <w:rPr>
          <w:rFonts w:hint="eastAsia"/>
          <w:sz w:val="21"/>
          <w:szCs w:val="21"/>
          <w:lang w:eastAsia="zh-CN"/>
        </w:rPr>
        <w:t>，</w:t>
      </w:r>
      <w:r>
        <w:rPr>
          <w:sz w:val="21"/>
          <w:szCs w:val="21"/>
        </w:rPr>
        <w:t>也不再表征为穿透裂纹。</w:t>
      </w:r>
    </w:p>
    <w:p>
      <w:pPr>
        <w:widowControl/>
        <w:spacing w:line="360" w:lineRule="auto"/>
        <w:ind w:firstLine="420" w:firstLineChars="200"/>
        <w:jc w:val="left"/>
        <w:rPr>
          <w:szCs w:val="21"/>
        </w:rPr>
      </w:pPr>
      <w:r>
        <w:rPr>
          <w:szCs w:val="21"/>
        </w:rPr>
        <w:drawing>
          <wp:inline distT="0" distB="0" distL="0" distR="0">
            <wp:extent cx="5356860" cy="69646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356860" cy="6964680"/>
                    </a:xfrm>
                    <a:prstGeom prst="rect">
                      <a:avLst/>
                    </a:prstGeom>
                    <a:noFill/>
                    <a:ln>
                      <a:noFill/>
                    </a:ln>
                  </pic:spPr>
                </pic:pic>
              </a:graphicData>
            </a:graphic>
          </wp:inline>
        </w:drawing>
      </w:r>
    </w:p>
    <w:p>
      <w:pPr>
        <w:widowControl/>
        <w:spacing w:line="360" w:lineRule="auto"/>
        <w:ind w:firstLine="360" w:firstLineChars="200"/>
        <w:jc w:val="center"/>
        <w:rPr>
          <w:rFonts w:hint="eastAsia" w:ascii="宋体" w:hAnsi="宋体" w:eastAsia="宋体" w:cs="宋体"/>
          <w:sz w:val="18"/>
          <w:szCs w:val="18"/>
        </w:rPr>
      </w:pPr>
      <w:r>
        <w:rPr>
          <w:rFonts w:hint="eastAsia" w:ascii="宋体" w:hAnsi="宋体" w:eastAsia="宋体" w:cs="宋体"/>
          <w:sz w:val="18"/>
          <w:szCs w:val="18"/>
        </w:rPr>
        <w:t>图4.1.4</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 xml:space="preserve"> 埋藏裂纹的规则化图例</w:t>
      </w:r>
    </w:p>
    <w:p>
      <w:pPr>
        <w:widowControl/>
        <w:spacing w:line="360" w:lineRule="auto"/>
        <w:ind w:firstLine="420" w:firstLineChars="200"/>
        <w:jc w:val="center"/>
        <w:rPr>
          <w:sz w:val="21"/>
          <w:szCs w:val="21"/>
        </w:rPr>
      </w:pPr>
    </w:p>
    <w:p>
      <w:pPr>
        <w:adjustRightInd w:val="0"/>
        <w:spacing w:line="360" w:lineRule="auto"/>
        <w:rPr>
          <w:b w:val="0"/>
          <w:bCs w:val="0"/>
          <w:sz w:val="21"/>
          <w:szCs w:val="21"/>
        </w:rPr>
      </w:pPr>
      <w:r>
        <w:rPr>
          <w:b/>
          <w:bCs/>
          <w:sz w:val="21"/>
          <w:szCs w:val="21"/>
        </w:rPr>
        <w:t>4</w:t>
      </w:r>
      <w:r>
        <w:rPr>
          <w:rFonts w:hint="eastAsia" w:ascii="宋体" w:hAnsi="宋体" w:eastAsia="宋体" w:cs="宋体"/>
          <w:b/>
          <w:bCs/>
          <w:sz w:val="21"/>
          <w:szCs w:val="21"/>
        </w:rPr>
        <w:t>.</w:t>
      </w:r>
      <w:r>
        <w:rPr>
          <w:b/>
          <w:bCs/>
          <w:sz w:val="21"/>
          <w:szCs w:val="21"/>
        </w:rPr>
        <w:t>1</w:t>
      </w:r>
      <w:r>
        <w:rPr>
          <w:rFonts w:hint="eastAsia" w:ascii="宋体" w:hAnsi="宋体" w:eastAsia="宋体" w:cs="宋体"/>
          <w:b/>
          <w:bCs/>
          <w:sz w:val="21"/>
          <w:szCs w:val="21"/>
        </w:rPr>
        <w:t>.</w:t>
      </w:r>
      <w:r>
        <w:rPr>
          <w:b/>
          <w:bCs/>
          <w:sz w:val="21"/>
          <w:szCs w:val="21"/>
        </w:rPr>
        <w:t>5</w:t>
      </w:r>
      <w:r>
        <w:rPr>
          <w:rFonts w:hint="eastAsia"/>
          <w:b/>
          <w:bCs/>
          <w:sz w:val="21"/>
          <w:szCs w:val="21"/>
          <w:lang w:val="en-US" w:eastAsia="zh-CN"/>
        </w:rPr>
        <w:t xml:space="preserve">  </w:t>
      </w:r>
      <w:r>
        <w:rPr>
          <w:rFonts w:hint="eastAsia"/>
          <w:b w:val="0"/>
          <w:bCs w:val="0"/>
          <w:sz w:val="21"/>
          <w:szCs w:val="21"/>
        </w:rPr>
        <w:t>穿透裂纹的规则化处理</w:t>
      </w:r>
    </w:p>
    <w:p>
      <w:pPr>
        <w:widowControl/>
        <w:spacing w:line="360" w:lineRule="auto"/>
        <w:ind w:firstLine="420" w:firstLineChars="200"/>
        <w:jc w:val="left"/>
        <w:rPr>
          <w:sz w:val="21"/>
          <w:szCs w:val="21"/>
        </w:rPr>
      </w:pPr>
      <w:r>
        <w:rPr>
          <w:sz w:val="21"/>
          <w:szCs w:val="21"/>
        </w:rPr>
        <w:t>若穿透缺陷沿表面方向的实测最大长度为l</w:t>
      </w:r>
      <w:r>
        <w:rPr>
          <w:rFonts w:hint="eastAsia"/>
          <w:sz w:val="21"/>
          <w:szCs w:val="21"/>
          <w:lang w:eastAsia="zh-CN"/>
        </w:rPr>
        <w:t>，</w:t>
      </w:r>
      <w:r>
        <w:rPr>
          <w:sz w:val="21"/>
          <w:szCs w:val="21"/>
        </w:rPr>
        <w:t>则规则化为2</w:t>
      </w:r>
      <w:r>
        <w:rPr>
          <w:i/>
          <w:iCs/>
          <w:sz w:val="21"/>
          <w:szCs w:val="21"/>
        </w:rPr>
        <w:t>a</w:t>
      </w:r>
      <w:r>
        <w:rPr>
          <w:sz w:val="21"/>
          <w:szCs w:val="21"/>
        </w:rPr>
        <w:t>=l的穿透裂纹（见图4.1.5</w:t>
      </w:r>
      <w:r>
        <w:rPr>
          <w:rFonts w:hint="eastAsia"/>
          <w:sz w:val="21"/>
          <w:szCs w:val="21"/>
          <w:lang w:eastAsia="zh-CN"/>
        </w:rPr>
        <w:t>）</w:t>
      </w:r>
      <w:r>
        <w:rPr>
          <w:rFonts w:hint="eastAsia"/>
          <w:sz w:val="21"/>
          <w:szCs w:val="21"/>
        </w:rPr>
        <w:t>。</w:t>
      </w:r>
    </w:p>
    <w:p>
      <w:pPr>
        <w:jc w:val="center"/>
        <w:rPr>
          <w:szCs w:val="21"/>
        </w:rPr>
      </w:pPr>
      <w:r>
        <w:rPr>
          <w:szCs w:val="21"/>
        </w:rPr>
        <w:drawing>
          <wp:inline distT="0" distB="0" distL="0" distR="0">
            <wp:extent cx="5356860" cy="128016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56860" cy="1280160"/>
                    </a:xfrm>
                    <a:prstGeom prst="rect">
                      <a:avLst/>
                    </a:prstGeom>
                    <a:noFill/>
                    <a:ln>
                      <a:noFill/>
                    </a:ln>
                  </pic:spPr>
                </pic:pic>
              </a:graphicData>
            </a:graphic>
          </wp:inline>
        </w:drawing>
      </w:r>
    </w:p>
    <w:p>
      <w:pPr>
        <w:widowControl/>
        <w:spacing w:line="360" w:lineRule="auto"/>
        <w:ind w:firstLine="360" w:firstLineChars="200"/>
        <w:jc w:val="center"/>
        <w:rPr>
          <w:rFonts w:hint="eastAsia" w:ascii="宋体" w:hAnsi="宋体" w:eastAsia="宋体" w:cs="宋体"/>
          <w:sz w:val="18"/>
          <w:szCs w:val="18"/>
        </w:rPr>
      </w:pPr>
      <w:r>
        <w:rPr>
          <w:rFonts w:hint="eastAsia" w:ascii="宋体" w:hAnsi="宋体" w:eastAsia="宋体" w:cs="宋体"/>
          <w:sz w:val="18"/>
          <w:szCs w:val="18"/>
        </w:rPr>
        <w:t xml:space="preserve">图4.1.5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穿透缺陷的规则化图例</w:t>
      </w:r>
    </w:p>
    <w:p>
      <w:pPr>
        <w:widowControl/>
        <w:spacing w:line="360" w:lineRule="auto"/>
        <w:ind w:firstLine="420" w:firstLineChars="200"/>
        <w:jc w:val="center"/>
        <w:rPr>
          <w:sz w:val="21"/>
          <w:szCs w:val="21"/>
        </w:rPr>
      </w:pPr>
    </w:p>
    <w:p>
      <w:pPr>
        <w:adjustRightInd w:val="0"/>
        <w:spacing w:line="360" w:lineRule="auto"/>
        <w:rPr>
          <w:b w:val="0"/>
          <w:bCs w:val="0"/>
          <w:sz w:val="21"/>
          <w:szCs w:val="21"/>
        </w:rPr>
      </w:pPr>
      <w:r>
        <w:rPr>
          <w:b/>
          <w:bCs/>
          <w:sz w:val="21"/>
          <w:szCs w:val="21"/>
        </w:rPr>
        <w:t>4</w:t>
      </w:r>
      <w:r>
        <w:rPr>
          <w:rFonts w:hint="eastAsia" w:ascii="宋体" w:hAnsi="宋体" w:eastAsia="宋体" w:cs="宋体"/>
          <w:b/>
          <w:bCs/>
          <w:sz w:val="21"/>
          <w:szCs w:val="21"/>
        </w:rPr>
        <w:t>.</w:t>
      </w:r>
      <w:r>
        <w:rPr>
          <w:b/>
          <w:bCs/>
          <w:sz w:val="21"/>
          <w:szCs w:val="21"/>
        </w:rPr>
        <w:t>1</w:t>
      </w:r>
      <w:r>
        <w:rPr>
          <w:rFonts w:hint="eastAsia" w:ascii="宋体" w:hAnsi="宋体" w:eastAsia="宋体" w:cs="宋体"/>
          <w:b/>
          <w:bCs/>
          <w:sz w:val="21"/>
          <w:szCs w:val="21"/>
        </w:rPr>
        <w:t>.</w:t>
      </w:r>
      <w:r>
        <w:rPr>
          <w:b/>
          <w:bCs/>
          <w:sz w:val="21"/>
          <w:szCs w:val="21"/>
        </w:rPr>
        <w:t>6</w:t>
      </w:r>
      <w:r>
        <w:rPr>
          <w:rFonts w:hint="eastAsia"/>
          <w:b/>
          <w:bCs/>
          <w:sz w:val="21"/>
          <w:szCs w:val="21"/>
          <w:lang w:val="en-US" w:eastAsia="zh-CN"/>
        </w:rPr>
        <w:t xml:space="preserve">  </w:t>
      </w:r>
      <w:r>
        <w:rPr>
          <w:rFonts w:hint="eastAsia"/>
          <w:b w:val="0"/>
          <w:bCs w:val="0"/>
          <w:sz w:val="21"/>
          <w:szCs w:val="21"/>
        </w:rPr>
        <w:t>斜裂纹的规则化处理</w:t>
      </w:r>
    </w:p>
    <w:p>
      <w:pPr>
        <w:widowControl/>
        <w:spacing w:line="360" w:lineRule="auto"/>
        <w:ind w:firstLine="420" w:firstLineChars="200"/>
        <w:jc w:val="left"/>
        <w:rPr>
          <w:sz w:val="21"/>
          <w:szCs w:val="21"/>
        </w:rPr>
      </w:pPr>
      <w:r>
        <w:rPr>
          <w:sz w:val="21"/>
          <w:szCs w:val="21"/>
        </w:rPr>
        <w:t>当裂纹平面方向与主应力方向不垂直时，可将裂纹投影到与主应力方向垂直的平面内，在该平面内按投影尺寸确定表征裂纹尺寸。</w:t>
      </w:r>
    </w:p>
    <w:p>
      <w:pPr>
        <w:adjustRightInd w:val="0"/>
        <w:spacing w:line="360" w:lineRule="auto"/>
        <w:rPr>
          <w:sz w:val="24"/>
        </w:rPr>
      </w:pPr>
    </w:p>
    <w:p>
      <w:pPr>
        <w:adjustRightInd w:val="0"/>
        <w:spacing w:line="360" w:lineRule="auto"/>
        <w:jc w:val="center"/>
        <w:rPr>
          <w:sz w:val="24"/>
        </w:rPr>
      </w:pPr>
      <w:r>
        <w:rPr>
          <w:sz w:val="24"/>
        </w:rPr>
        <w:drawing>
          <wp:inline distT="0" distB="0" distL="0" distR="0">
            <wp:extent cx="1564005" cy="287274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570434" cy="2883760"/>
                    </a:xfrm>
                    <a:prstGeom prst="rect">
                      <a:avLst/>
                    </a:prstGeom>
                  </pic:spPr>
                </pic:pic>
              </a:graphicData>
            </a:graphic>
          </wp:inline>
        </w:drawing>
      </w:r>
    </w:p>
    <w:p>
      <w:pPr>
        <w:widowControl/>
        <w:spacing w:line="360" w:lineRule="auto"/>
        <w:ind w:firstLine="360" w:firstLineChars="200"/>
        <w:jc w:val="center"/>
        <w:rPr>
          <w:rFonts w:hint="eastAsia" w:ascii="宋体" w:hAnsi="宋体" w:eastAsia="宋体" w:cs="宋体"/>
          <w:sz w:val="18"/>
          <w:szCs w:val="18"/>
        </w:rPr>
      </w:pPr>
      <w:r>
        <w:rPr>
          <w:rFonts w:hint="eastAsia" w:ascii="宋体" w:hAnsi="宋体" w:eastAsia="宋体" w:cs="宋体"/>
          <w:sz w:val="18"/>
          <w:szCs w:val="18"/>
        </w:rPr>
        <w:t xml:space="preserve">图4.1.6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斜裂纹的规则化处理图例</w:t>
      </w:r>
    </w:p>
    <w:p>
      <w:pPr>
        <w:widowControl/>
        <w:spacing w:line="360" w:lineRule="auto"/>
        <w:ind w:firstLine="420" w:firstLineChars="200"/>
        <w:jc w:val="center"/>
        <w:rPr>
          <w:szCs w:val="21"/>
        </w:rPr>
      </w:pPr>
    </w:p>
    <w:p>
      <w:pPr>
        <w:adjustRightInd w:val="0"/>
        <w:spacing w:line="360" w:lineRule="auto"/>
        <w:rPr>
          <w:rFonts w:hint="eastAsia"/>
          <w:b w:val="0"/>
          <w:bCs w:val="0"/>
          <w:sz w:val="21"/>
          <w:szCs w:val="21"/>
        </w:rPr>
      </w:pPr>
      <w:r>
        <w:rPr>
          <w:b/>
          <w:bCs/>
          <w:sz w:val="21"/>
          <w:szCs w:val="21"/>
        </w:rPr>
        <w:t>4</w:t>
      </w:r>
      <w:r>
        <w:rPr>
          <w:rFonts w:hint="eastAsia" w:ascii="宋体" w:hAnsi="宋体" w:eastAsia="宋体" w:cs="宋体"/>
          <w:b/>
          <w:bCs/>
          <w:sz w:val="21"/>
          <w:szCs w:val="21"/>
        </w:rPr>
        <w:t>.</w:t>
      </w:r>
      <w:r>
        <w:rPr>
          <w:b/>
          <w:bCs/>
          <w:sz w:val="21"/>
          <w:szCs w:val="21"/>
        </w:rPr>
        <w:t>1</w:t>
      </w:r>
      <w:r>
        <w:rPr>
          <w:rFonts w:hint="eastAsia" w:ascii="宋体" w:hAnsi="宋体" w:eastAsia="宋体" w:cs="宋体"/>
          <w:b/>
          <w:bCs/>
          <w:sz w:val="21"/>
          <w:szCs w:val="21"/>
        </w:rPr>
        <w:t>.</w:t>
      </w:r>
      <w:r>
        <w:rPr>
          <w:b/>
          <w:bCs/>
          <w:sz w:val="21"/>
          <w:szCs w:val="21"/>
        </w:rPr>
        <w:t>7</w:t>
      </w:r>
      <w:r>
        <w:rPr>
          <w:rFonts w:hint="eastAsia"/>
          <w:b w:val="0"/>
          <w:bCs w:val="0"/>
          <w:sz w:val="21"/>
          <w:szCs w:val="21"/>
          <w:lang w:val="en-US" w:eastAsia="zh-CN"/>
        </w:rPr>
        <w:t xml:space="preserve">  </w:t>
      </w:r>
      <w:r>
        <w:rPr>
          <w:rFonts w:hint="eastAsia"/>
          <w:b w:val="0"/>
          <w:bCs w:val="0"/>
          <w:sz w:val="21"/>
          <w:szCs w:val="21"/>
        </w:rPr>
        <w:t>裂纹群的规则化处理</w:t>
      </w:r>
    </w:p>
    <w:p>
      <w:pPr>
        <w:widowControl/>
        <w:spacing w:line="360" w:lineRule="auto"/>
        <w:ind w:firstLine="420" w:firstLineChars="200"/>
        <w:jc w:val="left"/>
        <w:rPr>
          <w:sz w:val="21"/>
          <w:szCs w:val="21"/>
        </w:rPr>
      </w:pPr>
      <w:r>
        <w:rPr>
          <w:rFonts w:hint="eastAsia"/>
          <w:sz w:val="21"/>
          <w:szCs w:val="21"/>
        </w:rPr>
        <w:t>当两裂纹或多裂纹相邻时，应考虑裂纹之间的相互影响。可先按图</w:t>
      </w:r>
      <w:r>
        <w:rPr>
          <w:sz w:val="21"/>
          <w:szCs w:val="21"/>
        </w:rPr>
        <w:t>4.1.7-1</w:t>
      </w:r>
      <w:r>
        <w:rPr>
          <w:rFonts w:hint="eastAsia"/>
          <w:sz w:val="21"/>
          <w:szCs w:val="21"/>
        </w:rPr>
        <w:t>的规定确定裂纹间距</w:t>
      </w:r>
      <w:r>
        <w:rPr>
          <w:rFonts w:hint="eastAsia"/>
          <w:i/>
          <w:iCs/>
          <w:sz w:val="21"/>
          <w:szCs w:val="21"/>
        </w:rPr>
        <w:t>s</w:t>
      </w:r>
      <w:r>
        <w:rPr>
          <w:rFonts w:hint="eastAsia"/>
          <w:sz w:val="21"/>
          <w:szCs w:val="21"/>
        </w:rPr>
        <w:t>和合并间距</w:t>
      </w:r>
      <w:r>
        <w:rPr>
          <w:rFonts w:hint="eastAsia"/>
          <w:i/>
          <w:iCs/>
          <w:sz w:val="21"/>
          <w:szCs w:val="21"/>
        </w:rPr>
        <w:t>s</w:t>
      </w:r>
      <w:r>
        <w:rPr>
          <w:rFonts w:hint="eastAsia"/>
          <w:sz w:val="21"/>
          <w:szCs w:val="21"/>
          <w:vertAlign w:val="subscript"/>
        </w:rPr>
        <w:t>0</w:t>
      </w:r>
      <w:r>
        <w:rPr>
          <w:rFonts w:hint="eastAsia"/>
          <w:sz w:val="21"/>
          <w:szCs w:val="21"/>
          <w:lang w:eastAsia="zh-CN"/>
        </w:rPr>
        <w:t>，</w:t>
      </w:r>
      <w:r>
        <w:rPr>
          <w:rFonts w:hint="eastAsia"/>
          <w:sz w:val="21"/>
          <w:szCs w:val="21"/>
        </w:rPr>
        <w:t>然后根据情况分别作出合并（复合）、考虑相互影响或忽略相互影响的处理。</w:t>
      </w:r>
    </w:p>
    <w:p>
      <w:pPr>
        <w:keepNext w:val="0"/>
        <w:keepLines w:val="0"/>
        <w:pageBreakBefore w:val="0"/>
        <w:widowControl/>
        <w:kinsoku/>
        <w:wordWrap/>
        <w:overflowPunct/>
        <w:topLinePunct w:val="0"/>
        <w:autoSpaceDE/>
        <w:autoSpaceDN/>
        <w:bidi w:val="0"/>
        <w:adjustRightInd/>
        <w:snapToGrid/>
        <w:spacing w:line="360" w:lineRule="auto"/>
        <w:ind w:firstLine="422" w:firstLineChars="200"/>
        <w:jc w:val="both"/>
        <w:textAlignment w:val="auto"/>
        <w:rPr>
          <w:sz w:val="21"/>
          <w:szCs w:val="21"/>
        </w:rPr>
      </w:pPr>
      <w:r>
        <w:rPr>
          <w:rFonts w:hint="eastAsia"/>
          <w:b/>
          <w:bCs/>
          <w:sz w:val="21"/>
          <w:szCs w:val="21"/>
        </w:rPr>
        <w:t>1</w:t>
      </w:r>
      <w:r>
        <w:rPr>
          <w:sz w:val="21"/>
          <w:szCs w:val="21"/>
        </w:rPr>
        <w:t xml:space="preserve">  </w:t>
      </w:r>
      <w:r>
        <w:rPr>
          <w:rFonts w:hint="eastAsia"/>
          <w:sz w:val="21"/>
          <w:szCs w:val="21"/>
        </w:rPr>
        <w:t>共面裂纹的复合及相互影响处理原则如下：</w:t>
      </w:r>
    </w:p>
    <w:p>
      <w:pPr>
        <w:keepNext w:val="0"/>
        <w:keepLines w:val="0"/>
        <w:pageBreakBefore w:val="0"/>
        <w:widowControl/>
        <w:kinsoku/>
        <w:wordWrap/>
        <w:overflowPunct/>
        <w:topLinePunct w:val="0"/>
        <w:autoSpaceDE/>
        <w:autoSpaceDN/>
        <w:bidi w:val="0"/>
        <w:adjustRightInd/>
        <w:snapToGrid/>
        <w:spacing w:line="360" w:lineRule="auto"/>
        <w:ind w:left="841" w:leftChars="300" w:hanging="211" w:hangingChars="100"/>
        <w:jc w:val="both"/>
        <w:textAlignment w:val="auto"/>
        <w:rPr>
          <w:sz w:val="21"/>
          <w:szCs w:val="21"/>
        </w:rPr>
      </w:pPr>
      <w:r>
        <w:rPr>
          <w:b/>
          <w:bCs/>
          <w:sz w:val="21"/>
          <w:szCs w:val="21"/>
        </w:rPr>
        <w:t>1</w:t>
      </w:r>
      <w:r>
        <w:rPr>
          <w:rFonts w:hint="eastAsia"/>
          <w:sz w:val="21"/>
          <w:szCs w:val="21"/>
          <w:lang w:eastAsia="zh-CN"/>
        </w:rPr>
        <w:t>）</w:t>
      </w:r>
      <w:r>
        <w:rPr>
          <w:rFonts w:hint="eastAsia"/>
          <w:sz w:val="21"/>
          <w:szCs w:val="21"/>
        </w:rPr>
        <w:t>若</w:t>
      </w:r>
      <w:r>
        <w:rPr>
          <w:rFonts w:hint="eastAsia"/>
          <w:i/>
          <w:iCs/>
          <w:sz w:val="21"/>
          <w:szCs w:val="21"/>
        </w:rPr>
        <w:t>s</w:t>
      </w:r>
      <w:r>
        <w:rPr>
          <w:rFonts w:hint="eastAsia"/>
          <w:sz w:val="21"/>
          <w:szCs w:val="21"/>
        </w:rPr>
        <w:t>≤</w:t>
      </w:r>
      <w:r>
        <w:rPr>
          <w:i/>
          <w:iCs/>
          <w:sz w:val="21"/>
          <w:szCs w:val="21"/>
        </w:rPr>
        <w:t>s</w:t>
      </w:r>
      <w:r>
        <w:rPr>
          <w:sz w:val="21"/>
          <w:szCs w:val="21"/>
          <w:vertAlign w:val="subscript"/>
        </w:rPr>
        <w:t>0</w:t>
      </w:r>
      <w:r>
        <w:rPr>
          <w:rFonts w:hint="eastAsia"/>
          <w:sz w:val="21"/>
          <w:szCs w:val="21"/>
        </w:rPr>
        <w:t>，则用包络该两裂纹（或两个以上</w:t>
      </w:r>
      <w:r>
        <w:rPr>
          <w:rFonts w:hint="eastAsia"/>
          <w:i/>
          <w:iCs/>
          <w:sz w:val="21"/>
          <w:szCs w:val="21"/>
        </w:rPr>
        <w:t>s</w:t>
      </w:r>
      <w:r>
        <w:rPr>
          <w:rFonts w:hint="eastAsia"/>
          <w:sz w:val="21"/>
          <w:szCs w:val="21"/>
        </w:rPr>
        <w:t>≤</w:t>
      </w:r>
      <w:r>
        <w:rPr>
          <w:i/>
          <w:iCs/>
          <w:sz w:val="21"/>
          <w:szCs w:val="21"/>
        </w:rPr>
        <w:t>s</w:t>
      </w:r>
      <w:r>
        <w:rPr>
          <w:sz w:val="21"/>
          <w:szCs w:val="21"/>
          <w:vertAlign w:val="subscript"/>
        </w:rPr>
        <w:t>0</w:t>
      </w:r>
      <w:r>
        <w:rPr>
          <w:rFonts w:hint="eastAsia"/>
          <w:sz w:val="21"/>
          <w:szCs w:val="21"/>
        </w:rPr>
        <w:t>的裂纹）的外切矩形将其复合，规则化为一个裂纹。复合后的裂纹不再表征，也不再与其他裂纹或复合裂纹复合。复合后的裂纹与其他裂纹或复合裂纹之间的相互影响按</w:t>
      </w:r>
      <w:r>
        <w:rPr>
          <w:sz w:val="21"/>
          <w:szCs w:val="21"/>
        </w:rPr>
        <w:t>2</w:t>
      </w:r>
      <w:r>
        <w:rPr>
          <w:rFonts w:hint="eastAsia"/>
          <w:sz w:val="21"/>
          <w:szCs w:val="21"/>
          <w:lang w:eastAsia="zh-CN"/>
        </w:rPr>
        <w:t>）</w:t>
      </w:r>
      <w:r>
        <w:rPr>
          <w:rFonts w:hint="eastAsia"/>
          <w:sz w:val="21"/>
          <w:szCs w:val="21"/>
        </w:rPr>
        <w:t>或</w:t>
      </w:r>
      <w:r>
        <w:rPr>
          <w:sz w:val="21"/>
          <w:szCs w:val="21"/>
        </w:rPr>
        <w:t>3</w:t>
      </w:r>
      <w:r>
        <w:rPr>
          <w:rFonts w:hint="eastAsia"/>
          <w:sz w:val="21"/>
          <w:szCs w:val="21"/>
          <w:lang w:eastAsia="zh-CN"/>
        </w:rPr>
        <w:t>）</w:t>
      </w:r>
      <w:r>
        <w:rPr>
          <w:rFonts w:hint="eastAsia"/>
          <w:sz w:val="21"/>
          <w:szCs w:val="21"/>
        </w:rPr>
        <w:t>的规定确定。</w:t>
      </w:r>
    </w:p>
    <w:p>
      <w:pPr>
        <w:keepNext w:val="0"/>
        <w:keepLines w:val="0"/>
        <w:pageBreakBefore w:val="0"/>
        <w:widowControl/>
        <w:kinsoku/>
        <w:wordWrap/>
        <w:overflowPunct/>
        <w:topLinePunct w:val="0"/>
        <w:autoSpaceDE/>
        <w:autoSpaceDN/>
        <w:bidi w:val="0"/>
        <w:adjustRightInd/>
        <w:snapToGrid/>
        <w:spacing w:line="360" w:lineRule="auto"/>
        <w:ind w:left="841" w:leftChars="300" w:hanging="211" w:hangingChars="100"/>
        <w:jc w:val="both"/>
        <w:textAlignment w:val="auto"/>
        <w:rPr>
          <w:sz w:val="21"/>
          <w:szCs w:val="21"/>
        </w:rPr>
      </w:pPr>
      <w:r>
        <w:rPr>
          <w:b/>
          <w:bCs/>
          <w:sz w:val="21"/>
          <w:szCs w:val="21"/>
        </w:rPr>
        <w:t>2</w:t>
      </w:r>
      <w:r>
        <w:rPr>
          <w:rFonts w:hint="eastAsia"/>
          <w:sz w:val="21"/>
          <w:szCs w:val="21"/>
          <w:lang w:eastAsia="zh-CN"/>
        </w:rPr>
        <w:t>）</w:t>
      </w:r>
      <w:r>
        <w:rPr>
          <w:rFonts w:hint="eastAsia"/>
          <w:sz w:val="21"/>
          <w:szCs w:val="21"/>
        </w:rPr>
        <w:t>若</w:t>
      </w:r>
      <w:r>
        <w:rPr>
          <w:i/>
          <w:iCs/>
          <w:sz w:val="21"/>
          <w:szCs w:val="21"/>
        </w:rPr>
        <w:t>s</w:t>
      </w:r>
      <w:r>
        <w:rPr>
          <w:sz w:val="21"/>
          <w:szCs w:val="21"/>
          <w:vertAlign w:val="subscript"/>
        </w:rPr>
        <w:t>0</w:t>
      </w:r>
      <w:r>
        <w:rPr>
          <w:sz w:val="21"/>
          <w:szCs w:val="21"/>
        </w:rPr>
        <w:t>＜</w:t>
      </w:r>
      <w:r>
        <w:rPr>
          <w:rFonts w:hint="eastAsia"/>
          <w:i/>
          <w:iCs/>
          <w:sz w:val="21"/>
          <w:szCs w:val="21"/>
        </w:rPr>
        <w:t>s</w:t>
      </w:r>
      <w:r>
        <w:rPr>
          <w:sz w:val="21"/>
          <w:szCs w:val="21"/>
        </w:rPr>
        <w:t>＜</w:t>
      </w:r>
      <w:r>
        <w:rPr>
          <w:rFonts w:hint="eastAsia"/>
          <w:sz w:val="21"/>
          <w:szCs w:val="21"/>
        </w:rPr>
        <w:t>5</w:t>
      </w:r>
      <w:r>
        <w:rPr>
          <w:i/>
          <w:iCs/>
          <w:sz w:val="21"/>
          <w:szCs w:val="21"/>
        </w:rPr>
        <w:t>s</w:t>
      </w:r>
      <w:r>
        <w:rPr>
          <w:sz w:val="21"/>
          <w:szCs w:val="21"/>
          <w:vertAlign w:val="subscript"/>
        </w:rPr>
        <w:t>0</w:t>
      </w:r>
      <w:r>
        <w:rPr>
          <w:rFonts w:hint="eastAsia"/>
          <w:sz w:val="21"/>
          <w:szCs w:val="21"/>
          <w:vertAlign w:val="baseline"/>
          <w:lang w:eastAsia="zh-CN"/>
        </w:rPr>
        <w:t>，</w:t>
      </w:r>
      <w:r>
        <w:rPr>
          <w:rFonts w:hint="eastAsia"/>
          <w:sz w:val="21"/>
          <w:szCs w:val="21"/>
        </w:rPr>
        <w:t>则两裂纹不必合并，分别按单个裂纹评定，但要考虑其相互间的影响。即在简化评定中，计算的</w:t>
      </w:r>
      <w:r>
        <w:rPr>
          <w:position w:val="-12"/>
          <w:sz w:val="21"/>
          <w:szCs w:val="21"/>
        </w:rPr>
        <w:object>
          <v:shape id="_x0000_i1028" o:spt="75" type="#_x0000_t75" style="height:20.25pt;width:22.5pt;" o:ole="t" filled="f" o:preferrelative="t" stroked="f" coordsize="21600,21600">
            <v:path/>
            <v:fill on="f" focussize="0,0"/>
            <v:stroke on="f" joinstyle="miter"/>
            <v:imagedata r:id="rId36" o:title=""/>
            <o:lock v:ext="edit" aspectratio="t"/>
            <w10:wrap type="none"/>
            <w10:anchorlock/>
          </v:shape>
          <o:OLEObject Type="Embed" ProgID="Equation.DSMT4" ShapeID="_x0000_i1028" DrawAspect="Content" ObjectID="_1468075728" r:id="rId35">
            <o:LockedField>false</o:LockedField>
          </o:OLEObject>
        </w:object>
      </w:r>
      <w:r>
        <w:rPr>
          <w:rFonts w:hint="eastAsia"/>
          <w:sz w:val="21"/>
          <w:szCs w:val="21"/>
        </w:rPr>
        <w:t>值要乘以1.2的系数；常规评定中，在计算</w:t>
      </w:r>
      <w:r>
        <w:rPr>
          <w:rFonts w:hint="eastAsia"/>
          <w:i/>
          <w:iCs/>
          <w:sz w:val="21"/>
          <w:szCs w:val="21"/>
        </w:rPr>
        <w:t>K</w:t>
      </w:r>
      <w:r>
        <w:rPr>
          <w:sz w:val="21"/>
          <w:szCs w:val="21"/>
          <w:vertAlign w:val="subscript"/>
        </w:rPr>
        <w:t>r</w:t>
      </w:r>
      <w:r>
        <w:rPr>
          <w:rFonts w:hint="eastAsia"/>
          <w:sz w:val="21"/>
          <w:szCs w:val="21"/>
        </w:rPr>
        <w:t>时要将应力强度因子乘以弹塑性干涉效应系数</w:t>
      </w:r>
      <w:r>
        <w:rPr>
          <w:rFonts w:hint="eastAsia"/>
          <w:i/>
          <w:iCs/>
          <w:sz w:val="21"/>
          <w:szCs w:val="21"/>
        </w:rPr>
        <w:t>G</w:t>
      </w:r>
      <w:r>
        <w:rPr>
          <w:rFonts w:hint="eastAsia"/>
          <w:i/>
          <w:iCs/>
          <w:sz w:val="21"/>
          <w:szCs w:val="21"/>
          <w:lang w:eastAsia="zh-CN"/>
        </w:rPr>
        <w:t>，</w:t>
      </w:r>
      <w:r>
        <w:rPr>
          <w:rFonts w:hint="eastAsia"/>
          <w:sz w:val="21"/>
          <w:szCs w:val="21"/>
        </w:rPr>
        <w:t>疲劳评定中，在计算△</w:t>
      </w:r>
      <w:r>
        <w:rPr>
          <w:rFonts w:hint="eastAsia"/>
          <w:i/>
          <w:iCs/>
          <w:sz w:val="21"/>
          <w:szCs w:val="21"/>
        </w:rPr>
        <w:t>K</w:t>
      </w:r>
      <w:r>
        <w:rPr>
          <w:rFonts w:hint="eastAsia"/>
          <w:sz w:val="21"/>
          <w:szCs w:val="21"/>
        </w:rPr>
        <w:t>时要乘以线弹性干涉效应系数</w:t>
      </w:r>
      <w:r>
        <w:rPr>
          <w:rFonts w:hint="eastAsia"/>
          <w:i/>
          <w:iCs/>
          <w:sz w:val="21"/>
          <w:szCs w:val="21"/>
        </w:rPr>
        <w:t>M</w:t>
      </w:r>
      <w:r>
        <w:rPr>
          <w:rFonts w:hint="eastAsia"/>
          <w:sz w:val="21"/>
          <w:szCs w:val="21"/>
        </w:rPr>
        <w:t>。</w:t>
      </w:r>
    </w:p>
    <w:p>
      <w:pPr>
        <w:keepNext w:val="0"/>
        <w:keepLines w:val="0"/>
        <w:pageBreakBefore w:val="0"/>
        <w:widowControl/>
        <w:kinsoku/>
        <w:wordWrap/>
        <w:overflowPunct/>
        <w:topLinePunct w:val="0"/>
        <w:autoSpaceDE/>
        <w:autoSpaceDN/>
        <w:bidi w:val="0"/>
        <w:adjustRightInd/>
        <w:snapToGrid/>
        <w:spacing w:line="360" w:lineRule="auto"/>
        <w:ind w:firstLine="632" w:firstLineChars="300"/>
        <w:jc w:val="both"/>
        <w:textAlignment w:val="auto"/>
        <w:rPr>
          <w:sz w:val="21"/>
          <w:szCs w:val="21"/>
        </w:rPr>
      </w:pPr>
      <w:r>
        <w:rPr>
          <w:b/>
          <w:bCs/>
          <w:sz w:val="21"/>
          <w:szCs w:val="21"/>
        </w:rPr>
        <w:t>3</w:t>
      </w:r>
      <w:r>
        <w:rPr>
          <w:rFonts w:hint="eastAsia"/>
          <w:sz w:val="21"/>
          <w:szCs w:val="21"/>
          <w:lang w:eastAsia="zh-CN"/>
        </w:rPr>
        <w:t>）</w:t>
      </w:r>
      <w:r>
        <w:rPr>
          <w:rFonts w:hint="eastAsia"/>
          <w:sz w:val="21"/>
          <w:szCs w:val="21"/>
        </w:rPr>
        <w:t>若</w:t>
      </w:r>
      <w:r>
        <w:rPr>
          <w:rFonts w:hint="eastAsia"/>
          <w:i/>
          <w:iCs/>
          <w:sz w:val="21"/>
          <w:szCs w:val="21"/>
        </w:rPr>
        <w:t>s</w:t>
      </w:r>
      <w:r>
        <w:rPr>
          <w:rFonts w:hint="eastAsia"/>
          <w:sz w:val="21"/>
          <w:szCs w:val="21"/>
        </w:rPr>
        <w:t>≥5</w:t>
      </w:r>
      <w:r>
        <w:rPr>
          <w:i/>
          <w:iCs/>
          <w:sz w:val="21"/>
          <w:szCs w:val="21"/>
        </w:rPr>
        <w:t>s</w:t>
      </w:r>
      <w:r>
        <w:rPr>
          <w:sz w:val="21"/>
          <w:szCs w:val="21"/>
          <w:vertAlign w:val="subscript"/>
        </w:rPr>
        <w:t>0</w:t>
      </w:r>
      <w:r>
        <w:rPr>
          <w:rFonts w:hint="eastAsia"/>
          <w:sz w:val="21"/>
          <w:szCs w:val="21"/>
          <w:lang w:eastAsia="zh-CN"/>
        </w:rPr>
        <w:t>，</w:t>
      </w:r>
      <w:r>
        <w:rPr>
          <w:rFonts w:hint="eastAsia"/>
          <w:sz w:val="21"/>
          <w:szCs w:val="21"/>
        </w:rPr>
        <w:t>则可忽略其相互影响，分别作为单个裂纹进行评定。</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6"/>
        <w:gridCol w:w="3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6" w:type="dxa"/>
          </w:tcPr>
          <w:p>
            <w:pPr>
              <w:adjustRightInd w:val="0"/>
              <w:jc w:val="center"/>
              <w:rPr>
                <w:szCs w:val="21"/>
              </w:rPr>
            </w:pPr>
            <w:r>
              <w:drawing>
                <wp:inline distT="0" distB="0" distL="0" distR="0">
                  <wp:extent cx="3235960" cy="847725"/>
                  <wp:effectExtent l="0" t="0" r="254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7"/>
                          <a:stretch>
                            <a:fillRect/>
                          </a:stretch>
                        </pic:blipFill>
                        <pic:spPr>
                          <a:xfrm>
                            <a:off x="0" y="0"/>
                            <a:ext cx="3269727" cy="856523"/>
                          </a:xfrm>
                          <a:prstGeom prst="rect">
                            <a:avLst/>
                          </a:prstGeom>
                        </pic:spPr>
                      </pic:pic>
                    </a:graphicData>
                  </a:graphic>
                </wp:inline>
              </w:drawing>
            </w:r>
          </w:p>
        </w:tc>
        <w:tc>
          <w:tcPr>
            <w:tcW w:w="3002" w:type="dxa"/>
            <w:vAlign w:val="center"/>
          </w:tcPr>
          <w:p>
            <w:pPr>
              <w:adjustRightInd w:val="0"/>
              <w:jc w:val="center"/>
              <w:rPr>
                <w:rStyle w:val="168"/>
                <w:rFonts w:hint="eastAsia" w:ascii="Times New Roman" w:eastAsia="FZSSK--GBK1-0"/>
                <w:sz w:val="18"/>
                <w:szCs w:val="18"/>
                <w:lang w:eastAsia="zh-CN"/>
              </w:rPr>
            </w:pPr>
            <w:r>
              <w:rPr>
                <w:rStyle w:val="167"/>
                <w:rFonts w:hint="default" w:ascii="Times New Roman"/>
                <w:sz w:val="18"/>
                <w:szCs w:val="18"/>
              </w:rPr>
              <w:t>在</w:t>
            </w:r>
            <w:r>
              <w:rPr>
                <w:sz w:val="18"/>
                <w:szCs w:val="18"/>
              </w:rPr>
              <w:t>图4.1.7-1</w:t>
            </w:r>
            <w:r>
              <w:rPr>
                <w:rStyle w:val="168"/>
                <w:rFonts w:hint="default" w:ascii="Times New Roman"/>
                <w:sz w:val="18"/>
                <w:szCs w:val="18"/>
              </w:rPr>
              <w:t>a</w:t>
            </w:r>
            <w:r>
              <w:rPr>
                <w:rStyle w:val="168"/>
                <w:rFonts w:hint="eastAsia"/>
                <w:sz w:val="18"/>
                <w:szCs w:val="18"/>
                <w:lang w:eastAsia="zh-CN"/>
              </w:rPr>
              <w:t>）</w:t>
            </w:r>
            <w:r>
              <w:rPr>
                <w:rStyle w:val="167"/>
                <w:rFonts w:hint="default" w:ascii="Times New Roman"/>
                <w:sz w:val="18"/>
                <w:szCs w:val="18"/>
              </w:rPr>
              <w:t>中</w:t>
            </w:r>
            <w:r>
              <w:rPr>
                <w:rStyle w:val="167"/>
                <w:rFonts w:hint="eastAsia" w:eastAsia="FZSSK--GBK1-0"/>
                <w:sz w:val="18"/>
                <w:szCs w:val="18"/>
                <w:lang w:eastAsia="zh-CN"/>
              </w:rPr>
              <w:t>，</w:t>
            </w:r>
          </w:p>
          <w:p>
            <w:pPr>
              <w:adjustRightInd w:val="0"/>
              <w:jc w:val="center"/>
              <w:rPr>
                <w:szCs w:val="21"/>
              </w:rPr>
            </w:pPr>
            <w:r>
              <w:rPr>
                <w:rStyle w:val="169"/>
                <w:rFonts w:ascii="Times New Roman" w:hAnsi="Times New Roman"/>
                <w:i/>
                <w:iCs/>
                <w:sz w:val="18"/>
                <w:szCs w:val="18"/>
              </w:rPr>
              <w:t>s</w:t>
            </w:r>
            <w:r>
              <w:rPr>
                <w:rStyle w:val="168"/>
                <w:rFonts w:hint="default" w:ascii="Times New Roman"/>
                <w:sz w:val="18"/>
                <w:szCs w:val="18"/>
              </w:rPr>
              <w:t>=</w:t>
            </w:r>
            <w:r>
              <w:rPr>
                <w:rStyle w:val="169"/>
                <w:rFonts w:ascii="Times New Roman" w:hAnsi="Times New Roman"/>
                <w:i/>
                <w:iCs/>
                <w:sz w:val="18"/>
                <w:szCs w:val="18"/>
              </w:rPr>
              <w:t>s</w:t>
            </w:r>
            <w:r>
              <w:rPr>
                <w:rStyle w:val="168"/>
                <w:rFonts w:hint="default" w:ascii="Times New Roman"/>
                <w:sz w:val="18"/>
                <w:szCs w:val="18"/>
                <w:vertAlign w:val="subscript"/>
              </w:rPr>
              <w:t>2</w:t>
            </w:r>
            <w:r>
              <w:rPr>
                <w:rStyle w:val="168"/>
                <w:rFonts w:hint="default" w:ascii="Times New Roman"/>
                <w:sz w:val="18"/>
                <w:szCs w:val="18"/>
              </w:rPr>
              <w:t>、</w:t>
            </w:r>
            <w:r>
              <w:rPr>
                <w:rStyle w:val="169"/>
                <w:rFonts w:ascii="Times New Roman" w:hAnsi="Times New Roman"/>
                <w:i/>
                <w:iCs/>
                <w:sz w:val="18"/>
                <w:szCs w:val="18"/>
              </w:rPr>
              <w:t>s</w:t>
            </w:r>
            <w:r>
              <w:rPr>
                <w:rStyle w:val="168"/>
                <w:rFonts w:hint="default" w:ascii="Times New Roman"/>
                <w:sz w:val="18"/>
                <w:szCs w:val="18"/>
                <w:vertAlign w:val="subscript"/>
              </w:rPr>
              <w:t xml:space="preserve">0 </w:t>
            </w:r>
            <w:r>
              <w:rPr>
                <w:rStyle w:val="168"/>
                <w:rFonts w:hint="default" w:ascii="Times New Roman"/>
                <w:sz w:val="18"/>
                <w:szCs w:val="18"/>
              </w:rPr>
              <w:t>=2</w:t>
            </w:r>
            <w:r>
              <w:rPr>
                <w:rStyle w:val="169"/>
                <w:rFonts w:ascii="Times New Roman" w:hAnsi="Times New Roman"/>
                <w:i/>
                <w:iCs/>
                <w:sz w:val="18"/>
                <w:szCs w:val="18"/>
              </w:rPr>
              <w:t>c</w:t>
            </w:r>
            <w:r>
              <w:rPr>
                <w:rStyle w:val="168"/>
                <w:rFonts w:hint="default" w:ascii="Times New Roman"/>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6" w:type="dxa"/>
          </w:tcPr>
          <w:p>
            <w:pPr>
              <w:adjustRightInd w:val="0"/>
              <w:jc w:val="center"/>
              <w:rPr>
                <w:szCs w:val="21"/>
              </w:rPr>
            </w:pPr>
            <w:r>
              <w:drawing>
                <wp:inline distT="0" distB="0" distL="0" distR="0">
                  <wp:extent cx="3251835" cy="998855"/>
                  <wp:effectExtent l="0" t="0" r="5715"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8"/>
                          <a:stretch>
                            <a:fillRect/>
                          </a:stretch>
                        </pic:blipFill>
                        <pic:spPr>
                          <a:xfrm>
                            <a:off x="0" y="0"/>
                            <a:ext cx="3286548" cy="1009539"/>
                          </a:xfrm>
                          <a:prstGeom prst="rect">
                            <a:avLst/>
                          </a:prstGeom>
                        </pic:spPr>
                      </pic:pic>
                    </a:graphicData>
                  </a:graphic>
                </wp:inline>
              </w:drawing>
            </w:r>
          </w:p>
        </w:tc>
        <w:tc>
          <w:tcPr>
            <w:tcW w:w="3002" w:type="dxa"/>
            <w:vMerge w:val="restart"/>
            <w:vAlign w:val="center"/>
          </w:tcPr>
          <w:p>
            <w:pPr>
              <w:adjustRightInd w:val="0"/>
              <w:jc w:val="center"/>
              <w:rPr>
                <w:rStyle w:val="167"/>
                <w:rFonts w:hint="default" w:ascii="Times New Roman"/>
                <w:sz w:val="18"/>
                <w:szCs w:val="18"/>
              </w:rPr>
            </w:pPr>
            <w:r>
              <w:rPr>
                <w:rStyle w:val="167"/>
                <w:rFonts w:hint="default" w:ascii="Times New Roman"/>
                <w:sz w:val="18"/>
                <w:szCs w:val="18"/>
              </w:rPr>
              <w:t>在</w:t>
            </w:r>
            <w:r>
              <w:rPr>
                <w:sz w:val="18"/>
                <w:szCs w:val="18"/>
              </w:rPr>
              <w:t>图4.1.7</w:t>
            </w:r>
            <w:r>
              <w:rPr>
                <w:rStyle w:val="168"/>
                <w:rFonts w:hint="default" w:ascii="Times New Roman"/>
                <w:sz w:val="18"/>
                <w:szCs w:val="18"/>
              </w:rPr>
              <w:t>b</w:t>
            </w:r>
            <w:r>
              <w:rPr>
                <w:rStyle w:val="168"/>
                <w:rFonts w:hint="eastAsia"/>
                <w:sz w:val="18"/>
                <w:szCs w:val="18"/>
                <w:lang w:eastAsia="zh-CN"/>
              </w:rPr>
              <w:t>），</w:t>
            </w:r>
            <w:r>
              <w:rPr>
                <w:rStyle w:val="168"/>
                <w:rFonts w:hint="default" w:ascii="Times New Roman"/>
                <w:sz w:val="18"/>
                <w:szCs w:val="18"/>
              </w:rPr>
              <w:t>c</w:t>
            </w:r>
            <w:r>
              <w:rPr>
                <w:rStyle w:val="168"/>
                <w:rFonts w:hint="eastAsia"/>
                <w:sz w:val="18"/>
                <w:szCs w:val="18"/>
                <w:lang w:eastAsia="zh-CN"/>
              </w:rPr>
              <w:t>），</w:t>
            </w:r>
            <w:r>
              <w:rPr>
                <w:rStyle w:val="168"/>
                <w:rFonts w:hint="default" w:ascii="Times New Roman"/>
                <w:sz w:val="18"/>
                <w:szCs w:val="18"/>
              </w:rPr>
              <w:t>5d</w:t>
            </w:r>
            <w:r>
              <w:rPr>
                <w:rStyle w:val="168"/>
                <w:rFonts w:hint="eastAsia"/>
                <w:sz w:val="18"/>
                <w:szCs w:val="18"/>
                <w:lang w:eastAsia="zh-CN"/>
              </w:rPr>
              <w:t>）</w:t>
            </w:r>
            <w:r>
              <w:rPr>
                <w:rStyle w:val="167"/>
                <w:rFonts w:hint="default" w:ascii="Times New Roman"/>
                <w:sz w:val="18"/>
                <w:szCs w:val="18"/>
              </w:rPr>
              <w:t>中</w:t>
            </w:r>
            <w:r>
              <w:rPr>
                <w:rStyle w:val="167"/>
                <w:rFonts w:hint="eastAsia" w:eastAsia="FZSSK--GBK1-0"/>
                <w:sz w:val="18"/>
                <w:szCs w:val="18"/>
                <w:lang w:eastAsia="zh-CN"/>
              </w:rPr>
              <w:t>，</w:t>
            </w:r>
            <w:r>
              <w:rPr>
                <w:rStyle w:val="167"/>
                <w:rFonts w:hint="default" w:ascii="Times New Roman"/>
                <w:sz w:val="18"/>
                <w:szCs w:val="18"/>
              </w:rPr>
              <w:t>若</w:t>
            </w:r>
            <w:r>
              <w:rPr>
                <w:rStyle w:val="167"/>
                <w:rFonts w:hint="default" w:ascii="Times New Roman"/>
                <w:sz w:val="18"/>
                <w:szCs w:val="18"/>
              </w:rPr>
              <w:object>
                <v:shape id="_x0000_i1029" o:spt="75" type="#_x0000_t75" style="height:30.75pt;width:47.25pt;" o:ole="t" filled="f" o:preferrelative="t" stroked="f" coordsize="21600,21600">
                  <v:path/>
                  <v:fill on="f" focussize="0,0"/>
                  <v:stroke on="f" joinstyle="miter"/>
                  <v:imagedata r:id="rId40" o:title=""/>
                  <o:lock v:ext="edit" aspectratio="t"/>
                  <w10:wrap type="none"/>
                  <w10:anchorlock/>
                </v:shape>
                <o:OLEObject Type="Embed" ProgID="Equation.DSMT4" ShapeID="_x0000_i1029" DrawAspect="Content" ObjectID="_1468075729" r:id="rId39">
                  <o:LockedField>false</o:LockedField>
                </o:OLEObject>
              </w:object>
            </w:r>
            <w:r>
              <w:rPr>
                <w:rStyle w:val="167"/>
                <w:rFonts w:hint="eastAsia" w:eastAsia="FZSSK--GBK1-0"/>
                <w:sz w:val="18"/>
                <w:szCs w:val="18"/>
                <w:lang w:eastAsia="zh-CN"/>
              </w:rPr>
              <w:t>，</w:t>
            </w:r>
            <w:r>
              <w:rPr>
                <w:rStyle w:val="167"/>
                <w:rFonts w:hint="default" w:ascii="Times New Roman"/>
                <w:sz w:val="18"/>
                <w:szCs w:val="18"/>
              </w:rPr>
              <w:t>则</w:t>
            </w:r>
          </w:p>
          <w:p>
            <w:pPr>
              <w:adjustRightInd w:val="0"/>
              <w:jc w:val="center"/>
              <w:rPr>
                <w:rStyle w:val="168"/>
                <w:rFonts w:hint="eastAsia" w:ascii="Times New Roman" w:eastAsia="宋体"/>
                <w:sz w:val="18"/>
                <w:szCs w:val="18"/>
                <w:vertAlign w:val="baseline"/>
                <w:lang w:eastAsia="zh-CN"/>
              </w:rPr>
            </w:pPr>
            <w:r>
              <w:rPr>
                <w:rStyle w:val="167"/>
                <w:rFonts w:hint="default" w:ascii="Times New Roman"/>
                <w:i/>
                <w:iCs/>
                <w:sz w:val="18"/>
                <w:szCs w:val="18"/>
              </w:rPr>
              <w:t>s</w:t>
            </w:r>
            <w:r>
              <w:rPr>
                <w:rStyle w:val="169"/>
                <w:rFonts w:ascii="Times New Roman" w:hAnsi="Times New Roman"/>
                <w:sz w:val="18"/>
                <w:szCs w:val="18"/>
              </w:rPr>
              <w:t xml:space="preserve"> </w:t>
            </w:r>
            <w:r>
              <w:rPr>
                <w:rStyle w:val="168"/>
                <w:rFonts w:hint="default" w:ascii="Times New Roman"/>
                <w:sz w:val="18"/>
                <w:szCs w:val="18"/>
              </w:rPr>
              <w:t>=</w:t>
            </w:r>
            <w:r>
              <w:rPr>
                <w:rStyle w:val="169"/>
                <w:rFonts w:ascii="Times New Roman" w:hAnsi="Times New Roman"/>
                <w:i/>
                <w:iCs/>
                <w:sz w:val="18"/>
                <w:szCs w:val="18"/>
              </w:rPr>
              <w:t>s</w:t>
            </w:r>
            <w:r>
              <w:rPr>
                <w:rStyle w:val="168"/>
                <w:rFonts w:hint="default" w:ascii="Times New Roman"/>
                <w:sz w:val="18"/>
                <w:szCs w:val="18"/>
                <w:vertAlign w:val="subscript"/>
              </w:rPr>
              <w:t>1</w:t>
            </w:r>
            <w:r>
              <w:rPr>
                <w:rStyle w:val="168"/>
                <w:rFonts w:hint="eastAsia"/>
                <w:sz w:val="18"/>
                <w:szCs w:val="18"/>
                <w:lang w:eastAsia="zh-CN"/>
              </w:rPr>
              <w:t>，</w:t>
            </w:r>
            <w:r>
              <w:rPr>
                <w:rStyle w:val="169"/>
                <w:rFonts w:ascii="Times New Roman" w:hAnsi="Times New Roman"/>
                <w:i/>
                <w:iCs/>
                <w:sz w:val="18"/>
                <w:szCs w:val="18"/>
              </w:rPr>
              <w:t>s</w:t>
            </w:r>
            <w:r>
              <w:rPr>
                <w:rStyle w:val="168"/>
                <w:rFonts w:hint="default" w:ascii="Times New Roman"/>
                <w:sz w:val="18"/>
                <w:szCs w:val="18"/>
                <w:vertAlign w:val="subscript"/>
              </w:rPr>
              <w:t>0</w:t>
            </w:r>
            <w:r>
              <w:rPr>
                <w:rStyle w:val="168"/>
                <w:rFonts w:hint="default" w:ascii="Times New Roman"/>
                <w:sz w:val="18"/>
                <w:szCs w:val="18"/>
              </w:rPr>
              <w:t xml:space="preserve"> =2</w:t>
            </w:r>
            <w:r>
              <w:rPr>
                <w:rStyle w:val="169"/>
                <w:rFonts w:ascii="Times New Roman" w:hAnsi="Times New Roman"/>
                <w:i/>
                <w:iCs/>
                <w:sz w:val="18"/>
                <w:szCs w:val="18"/>
              </w:rPr>
              <w:t>a</w:t>
            </w:r>
            <w:r>
              <w:rPr>
                <w:rStyle w:val="168"/>
                <w:rFonts w:hint="default" w:ascii="Times New Roman"/>
                <w:sz w:val="18"/>
                <w:szCs w:val="18"/>
                <w:vertAlign w:val="subscript"/>
              </w:rPr>
              <w:t>2</w:t>
            </w:r>
            <w:r>
              <w:rPr>
                <w:rStyle w:val="168"/>
                <w:rFonts w:hint="eastAsia"/>
                <w:sz w:val="18"/>
                <w:szCs w:val="18"/>
                <w:vertAlign w:val="baseline"/>
                <w:lang w:eastAsia="zh-CN"/>
              </w:rPr>
              <w:t>；</w:t>
            </w:r>
          </w:p>
          <w:p>
            <w:pPr>
              <w:adjustRightInd w:val="0"/>
              <w:jc w:val="center"/>
              <w:rPr>
                <w:rFonts w:eastAsia="E-BZ"/>
                <w:color w:val="000000"/>
                <w:szCs w:val="21"/>
              </w:rPr>
            </w:pPr>
            <w:r>
              <w:rPr>
                <w:rStyle w:val="167"/>
                <w:rFonts w:hint="default" w:ascii="Times New Roman"/>
                <w:sz w:val="18"/>
                <w:szCs w:val="18"/>
              </w:rPr>
              <w:t>否则</w:t>
            </w:r>
            <w:r>
              <w:rPr>
                <w:rStyle w:val="169"/>
                <w:rFonts w:ascii="Times New Roman" w:hAnsi="Times New Roman"/>
                <w:i/>
                <w:iCs/>
                <w:sz w:val="18"/>
                <w:szCs w:val="18"/>
              </w:rPr>
              <w:t>s</w:t>
            </w:r>
            <w:r>
              <w:rPr>
                <w:rStyle w:val="168"/>
                <w:rFonts w:hint="default" w:ascii="Times New Roman"/>
                <w:sz w:val="18"/>
                <w:szCs w:val="18"/>
              </w:rPr>
              <w:t>=</w:t>
            </w:r>
            <w:r>
              <w:rPr>
                <w:rStyle w:val="169"/>
                <w:rFonts w:ascii="Times New Roman" w:hAnsi="Times New Roman"/>
                <w:i/>
                <w:iCs/>
                <w:sz w:val="18"/>
                <w:szCs w:val="18"/>
              </w:rPr>
              <w:t>s</w:t>
            </w:r>
            <w:r>
              <w:rPr>
                <w:rStyle w:val="168"/>
                <w:rFonts w:hint="default" w:ascii="Times New Roman"/>
                <w:sz w:val="18"/>
                <w:szCs w:val="18"/>
                <w:vertAlign w:val="subscript"/>
              </w:rPr>
              <w:t>2</w:t>
            </w:r>
            <w:r>
              <w:rPr>
                <w:rStyle w:val="168"/>
                <w:rFonts w:hint="eastAsia"/>
                <w:sz w:val="18"/>
                <w:szCs w:val="18"/>
                <w:lang w:eastAsia="zh-CN"/>
              </w:rPr>
              <w:t>，</w:t>
            </w:r>
            <w:r>
              <w:rPr>
                <w:rStyle w:val="169"/>
                <w:rFonts w:ascii="Times New Roman" w:hAnsi="Times New Roman"/>
                <w:i/>
                <w:iCs/>
                <w:sz w:val="18"/>
                <w:szCs w:val="18"/>
              </w:rPr>
              <w:t>s</w:t>
            </w:r>
            <w:r>
              <w:rPr>
                <w:rStyle w:val="168"/>
                <w:rFonts w:hint="default" w:ascii="Times New Roman"/>
                <w:sz w:val="18"/>
                <w:szCs w:val="18"/>
                <w:vertAlign w:val="subscript"/>
              </w:rPr>
              <w:t>0</w:t>
            </w:r>
            <w:r>
              <w:rPr>
                <w:rStyle w:val="168"/>
                <w:rFonts w:hint="default" w:ascii="Times New Roman"/>
                <w:sz w:val="18"/>
                <w:szCs w:val="18"/>
              </w:rPr>
              <w:t>=2</w:t>
            </w:r>
            <w:r>
              <w:rPr>
                <w:rStyle w:val="169"/>
                <w:rFonts w:ascii="Times New Roman" w:hAnsi="Times New Roman"/>
                <w:i/>
                <w:iCs/>
                <w:sz w:val="18"/>
                <w:szCs w:val="18"/>
              </w:rPr>
              <w:t>c</w:t>
            </w:r>
            <w:r>
              <w:rPr>
                <w:rStyle w:val="168"/>
                <w:rFonts w:hint="default" w:ascii="Times New Roman"/>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6" w:type="dxa"/>
          </w:tcPr>
          <w:p>
            <w:pPr>
              <w:adjustRightInd w:val="0"/>
              <w:jc w:val="center"/>
              <w:rPr>
                <w:szCs w:val="21"/>
              </w:rPr>
            </w:pPr>
            <w:r>
              <w:drawing>
                <wp:inline distT="0" distB="0" distL="0" distR="0">
                  <wp:extent cx="3242945" cy="1118870"/>
                  <wp:effectExtent l="0" t="0" r="14605"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3277890" cy="1131042"/>
                          </a:xfrm>
                          <a:prstGeom prst="rect">
                            <a:avLst/>
                          </a:prstGeom>
                        </pic:spPr>
                      </pic:pic>
                    </a:graphicData>
                  </a:graphic>
                </wp:inline>
              </w:drawing>
            </w:r>
          </w:p>
        </w:tc>
        <w:tc>
          <w:tcPr>
            <w:tcW w:w="3002" w:type="dxa"/>
            <w:vMerge w:val="continue"/>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6" w:type="dxa"/>
          </w:tcPr>
          <w:p>
            <w:pPr>
              <w:adjustRightInd w:val="0"/>
              <w:jc w:val="center"/>
              <w:rPr>
                <w:szCs w:val="21"/>
              </w:rPr>
            </w:pPr>
            <w:r>
              <w:drawing>
                <wp:inline distT="0" distB="0" distL="0" distR="0">
                  <wp:extent cx="3114040" cy="927735"/>
                  <wp:effectExtent l="0" t="0" r="1016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2"/>
                          <a:stretch>
                            <a:fillRect/>
                          </a:stretch>
                        </pic:blipFill>
                        <pic:spPr>
                          <a:xfrm>
                            <a:off x="0" y="0"/>
                            <a:ext cx="3125307" cy="931155"/>
                          </a:xfrm>
                          <a:prstGeom prst="rect">
                            <a:avLst/>
                          </a:prstGeom>
                        </pic:spPr>
                      </pic:pic>
                    </a:graphicData>
                  </a:graphic>
                </wp:inline>
              </w:drawing>
            </w:r>
          </w:p>
        </w:tc>
        <w:tc>
          <w:tcPr>
            <w:tcW w:w="3002" w:type="dxa"/>
            <w:vMerge w:val="continue"/>
          </w:tcPr>
          <w:p>
            <w:pPr>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6" w:type="dxa"/>
          </w:tcPr>
          <w:p>
            <w:pPr>
              <w:adjustRightInd w:val="0"/>
              <w:jc w:val="center"/>
            </w:pPr>
            <w:r>
              <w:drawing>
                <wp:inline distT="0" distB="0" distL="0" distR="0">
                  <wp:extent cx="3312160" cy="1031240"/>
                  <wp:effectExtent l="0" t="0" r="2540" b="165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3"/>
                          <a:stretch>
                            <a:fillRect/>
                          </a:stretch>
                        </pic:blipFill>
                        <pic:spPr>
                          <a:xfrm>
                            <a:off x="0" y="0"/>
                            <a:ext cx="3357582" cy="1045270"/>
                          </a:xfrm>
                          <a:prstGeom prst="rect">
                            <a:avLst/>
                          </a:prstGeom>
                        </pic:spPr>
                      </pic:pic>
                    </a:graphicData>
                  </a:graphic>
                </wp:inline>
              </w:drawing>
            </w:r>
          </w:p>
        </w:tc>
        <w:tc>
          <w:tcPr>
            <w:tcW w:w="3002" w:type="dxa"/>
            <w:vAlign w:val="center"/>
          </w:tcPr>
          <w:p>
            <w:pPr>
              <w:adjustRightInd w:val="0"/>
              <w:jc w:val="center"/>
              <w:rPr>
                <w:rStyle w:val="168"/>
                <w:rFonts w:hint="eastAsia" w:ascii="Times New Roman" w:eastAsia="FZSSK--GBK1-0"/>
                <w:sz w:val="18"/>
                <w:szCs w:val="18"/>
                <w:lang w:eastAsia="zh-CN"/>
              </w:rPr>
            </w:pPr>
            <w:r>
              <w:rPr>
                <w:rStyle w:val="167"/>
                <w:rFonts w:hint="default" w:ascii="Times New Roman"/>
                <w:sz w:val="18"/>
                <w:szCs w:val="18"/>
              </w:rPr>
              <w:t>在</w:t>
            </w:r>
            <w:r>
              <w:rPr>
                <w:sz w:val="18"/>
                <w:szCs w:val="18"/>
              </w:rPr>
              <w:t>图4.1.7-1</w:t>
            </w:r>
            <w:r>
              <w:rPr>
                <w:rStyle w:val="168"/>
                <w:rFonts w:hint="default" w:ascii="Times New Roman"/>
                <w:sz w:val="18"/>
                <w:szCs w:val="18"/>
              </w:rPr>
              <w:t>e</w:t>
            </w:r>
            <w:r>
              <w:rPr>
                <w:rStyle w:val="168"/>
                <w:rFonts w:hint="eastAsia"/>
                <w:sz w:val="18"/>
                <w:szCs w:val="18"/>
                <w:lang w:eastAsia="zh-CN"/>
              </w:rPr>
              <w:t>）</w:t>
            </w:r>
            <w:r>
              <w:rPr>
                <w:rStyle w:val="167"/>
                <w:rFonts w:hint="default" w:ascii="Times New Roman"/>
                <w:sz w:val="18"/>
                <w:szCs w:val="18"/>
              </w:rPr>
              <w:t>中</w:t>
            </w:r>
            <w:r>
              <w:rPr>
                <w:rStyle w:val="167"/>
                <w:rFonts w:hint="eastAsia" w:eastAsia="FZSSK--GBK1-0"/>
                <w:sz w:val="18"/>
                <w:szCs w:val="18"/>
                <w:lang w:eastAsia="zh-CN"/>
              </w:rPr>
              <w:t>，</w:t>
            </w:r>
          </w:p>
          <w:p>
            <w:pPr>
              <w:adjustRightInd w:val="0"/>
              <w:jc w:val="center"/>
              <w:rPr>
                <w:rFonts w:eastAsiaTheme="minorEastAsia"/>
                <w:color w:val="000000"/>
                <w:szCs w:val="21"/>
              </w:rPr>
            </w:pPr>
            <w:r>
              <w:rPr>
                <w:rStyle w:val="169"/>
                <w:rFonts w:ascii="Times New Roman" w:hAnsi="Times New Roman"/>
                <w:i/>
                <w:iCs/>
                <w:sz w:val="18"/>
                <w:szCs w:val="18"/>
              </w:rPr>
              <w:t>s</w:t>
            </w:r>
            <w:r>
              <w:rPr>
                <w:rStyle w:val="168"/>
                <w:rFonts w:hint="default" w:ascii="Times New Roman"/>
                <w:sz w:val="18"/>
                <w:szCs w:val="18"/>
              </w:rPr>
              <w:t>=</w:t>
            </w:r>
            <w:r>
              <w:rPr>
                <w:rStyle w:val="169"/>
                <w:rFonts w:ascii="Times New Roman" w:hAnsi="Times New Roman"/>
                <w:i/>
                <w:iCs/>
                <w:sz w:val="18"/>
                <w:szCs w:val="18"/>
              </w:rPr>
              <w:t>s</w:t>
            </w:r>
            <w:r>
              <w:rPr>
                <w:rStyle w:val="168"/>
                <w:rFonts w:hint="default" w:ascii="Times New Roman"/>
                <w:sz w:val="18"/>
                <w:szCs w:val="18"/>
                <w:vertAlign w:val="subscript"/>
              </w:rPr>
              <w:t>2</w:t>
            </w:r>
            <w:r>
              <w:rPr>
                <w:rStyle w:val="168"/>
                <w:rFonts w:hint="eastAsia"/>
                <w:sz w:val="18"/>
                <w:szCs w:val="18"/>
                <w:lang w:eastAsia="zh-CN"/>
              </w:rPr>
              <w:t>，</w:t>
            </w:r>
            <w:r>
              <w:rPr>
                <w:rStyle w:val="169"/>
                <w:rFonts w:ascii="Times New Roman" w:hAnsi="Times New Roman"/>
                <w:i/>
                <w:iCs/>
                <w:sz w:val="18"/>
                <w:szCs w:val="18"/>
              </w:rPr>
              <w:t>s</w:t>
            </w:r>
            <w:r>
              <w:rPr>
                <w:rStyle w:val="168"/>
                <w:rFonts w:hint="default" w:ascii="Times New Roman"/>
                <w:sz w:val="18"/>
                <w:szCs w:val="18"/>
                <w:vertAlign w:val="subscript"/>
              </w:rPr>
              <w:t xml:space="preserve">0 </w:t>
            </w:r>
            <w:r>
              <w:rPr>
                <w:rStyle w:val="168"/>
                <w:rFonts w:hint="default" w:ascii="Times New Roman"/>
                <w:sz w:val="18"/>
                <w:szCs w:val="18"/>
              </w:rPr>
              <w:t>=2</w:t>
            </w:r>
            <w:r>
              <w:rPr>
                <w:rStyle w:val="169"/>
                <w:rFonts w:ascii="Times New Roman" w:hAnsi="Times New Roman"/>
                <w:i/>
                <w:iCs/>
                <w:sz w:val="18"/>
                <w:szCs w:val="18"/>
              </w:rPr>
              <w:t>a</w:t>
            </w:r>
            <w:r>
              <w:rPr>
                <w:rStyle w:val="168"/>
                <w:rFonts w:hint="default" w:ascii="Times New Roman"/>
                <w:sz w:val="18"/>
                <w:szCs w:val="18"/>
                <w:vertAlign w:val="subscript"/>
              </w:rPr>
              <w:t>2</w:t>
            </w:r>
          </w:p>
        </w:tc>
      </w:tr>
    </w:tbl>
    <w:p>
      <w:pPr>
        <w:keepNext w:val="0"/>
        <w:keepLines w:val="0"/>
        <w:pageBreakBefore w:val="0"/>
        <w:widowControl/>
        <w:kinsoku/>
        <w:wordWrap/>
        <w:overflowPunct/>
        <w:topLinePunct w:val="0"/>
        <w:autoSpaceDE/>
        <w:autoSpaceDN/>
        <w:bidi w:val="0"/>
        <w:adjustRightInd/>
        <w:snapToGrid/>
        <w:spacing w:line="360" w:lineRule="auto"/>
        <w:jc w:val="center"/>
        <w:textAlignment w:val="auto"/>
        <w:rPr>
          <w:szCs w:val="21"/>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图4.1.7-1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共面缺陷的合并规则</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szCs w:val="21"/>
        </w:rPr>
      </w:pPr>
    </w:p>
    <w:p>
      <w:pPr>
        <w:adjustRightInd w:val="0"/>
        <w:spacing w:line="360" w:lineRule="auto"/>
        <w:jc w:val="center"/>
        <w:rPr>
          <w:szCs w:val="21"/>
        </w:rPr>
      </w:pPr>
      <w:r>
        <w:rPr>
          <w:szCs w:val="21"/>
        </w:rPr>
        <w:drawing>
          <wp:inline distT="0" distB="0" distL="0" distR="0">
            <wp:extent cx="5356860" cy="7010400"/>
            <wp:effectExtent l="0" t="0" r="15240" b="0"/>
            <wp:docPr id="26" name="图片 26" descr="共面缺陷干涉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共面缺陷干涉图"/>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356860" cy="7010400"/>
                    </a:xfrm>
                    <a:prstGeom prst="rect">
                      <a:avLst/>
                    </a:prstGeom>
                    <a:noFill/>
                    <a:ln>
                      <a:noFill/>
                    </a:ln>
                  </pic:spPr>
                </pic:pic>
              </a:graphicData>
            </a:graphic>
          </wp:inline>
        </w:drawing>
      </w:r>
    </w:p>
    <w:p>
      <w:pPr>
        <w:adjustRightInd w:val="0"/>
        <w:spacing w:line="400" w:lineRule="exact"/>
        <w:jc w:val="center"/>
        <w:rPr>
          <w:rFonts w:hint="eastAsia" w:ascii="宋体" w:hAnsi="宋体" w:eastAsia="宋体" w:cs="宋体"/>
          <w:sz w:val="18"/>
          <w:szCs w:val="18"/>
        </w:rPr>
      </w:pPr>
      <w:r>
        <w:rPr>
          <w:rFonts w:hint="eastAsia" w:ascii="宋体" w:hAnsi="宋体" w:eastAsia="宋体" w:cs="宋体"/>
          <w:sz w:val="18"/>
          <w:szCs w:val="18"/>
        </w:rPr>
        <w:t xml:space="preserve">图4.1.7-2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共面缺陷的缺陷相互影响规则</w:t>
      </w:r>
    </w:p>
    <w:p>
      <w:pPr>
        <w:widowControl/>
        <w:spacing w:line="360" w:lineRule="auto"/>
        <w:ind w:firstLine="420" w:firstLineChars="200"/>
        <w:jc w:val="left"/>
        <w:rPr>
          <w:sz w:val="21"/>
          <w:szCs w:val="21"/>
        </w:rPr>
      </w:pPr>
    </w:p>
    <w:p>
      <w:pPr>
        <w:widowControl/>
        <w:spacing w:line="360" w:lineRule="auto"/>
        <w:ind w:firstLine="422" w:firstLineChars="200"/>
        <w:jc w:val="left"/>
        <w:rPr>
          <w:sz w:val="21"/>
          <w:szCs w:val="21"/>
        </w:rPr>
      </w:pPr>
      <w:r>
        <w:rPr>
          <w:b/>
          <w:bCs/>
          <w:sz w:val="21"/>
          <w:szCs w:val="21"/>
        </w:rPr>
        <w:t>2</w:t>
      </w:r>
      <w:r>
        <w:rPr>
          <w:sz w:val="21"/>
          <w:szCs w:val="21"/>
        </w:rPr>
        <w:t xml:space="preserve">  </w:t>
      </w:r>
      <w:r>
        <w:rPr>
          <w:rFonts w:hint="eastAsia"/>
          <w:sz w:val="21"/>
          <w:szCs w:val="21"/>
        </w:rPr>
        <w:t>非共面裂纹的处理原则如下：</w:t>
      </w:r>
    </w:p>
    <w:p>
      <w:pPr>
        <w:keepNext w:val="0"/>
        <w:keepLines w:val="0"/>
        <w:pageBreakBefore w:val="0"/>
        <w:widowControl/>
        <w:kinsoku/>
        <w:wordWrap/>
        <w:overflowPunct/>
        <w:topLinePunct w:val="0"/>
        <w:autoSpaceDE/>
        <w:autoSpaceDN/>
        <w:bidi w:val="0"/>
        <w:adjustRightInd/>
        <w:snapToGrid/>
        <w:spacing w:line="360" w:lineRule="auto"/>
        <w:ind w:left="841" w:leftChars="300" w:hanging="211" w:hangingChars="100"/>
        <w:jc w:val="left"/>
        <w:textAlignment w:val="auto"/>
        <w:rPr>
          <w:sz w:val="21"/>
          <w:szCs w:val="21"/>
        </w:rPr>
      </w:pPr>
      <w:r>
        <w:rPr>
          <w:b/>
          <w:bCs/>
          <w:sz w:val="21"/>
          <w:szCs w:val="21"/>
        </w:rPr>
        <w:t>1</w:t>
      </w:r>
      <w:r>
        <w:rPr>
          <w:rFonts w:hint="eastAsia"/>
          <w:sz w:val="21"/>
          <w:szCs w:val="21"/>
          <w:lang w:eastAsia="zh-CN"/>
        </w:rPr>
        <w:t>）</w:t>
      </w:r>
      <w:r>
        <w:rPr>
          <w:sz w:val="21"/>
          <w:szCs w:val="21"/>
        </w:rPr>
        <w:t>两未穿透裂纹相邻而不共面</w:t>
      </w:r>
      <w:r>
        <w:rPr>
          <w:rFonts w:hint="eastAsia"/>
          <w:sz w:val="21"/>
          <w:szCs w:val="21"/>
          <w:lang w:eastAsia="zh-CN"/>
        </w:rPr>
        <w:t>。</w:t>
      </w:r>
      <w:r>
        <w:rPr>
          <w:sz w:val="21"/>
          <w:szCs w:val="21"/>
        </w:rPr>
        <w:t>当两裂纹面之间的最小距离</w:t>
      </w:r>
      <w:r>
        <w:rPr>
          <w:i/>
          <w:iCs/>
          <w:sz w:val="21"/>
          <w:szCs w:val="21"/>
        </w:rPr>
        <w:t>s</w:t>
      </w:r>
      <w:r>
        <w:rPr>
          <w:sz w:val="21"/>
          <w:szCs w:val="21"/>
          <w:vertAlign w:val="subscript"/>
        </w:rPr>
        <w:t>3</w:t>
      </w:r>
      <w:r>
        <w:rPr>
          <w:sz w:val="21"/>
          <w:szCs w:val="21"/>
        </w:rPr>
        <w:t>小于较小的表征裂纹尺寸</w:t>
      </w:r>
      <w:r>
        <w:rPr>
          <w:i/>
          <w:iCs/>
          <w:sz w:val="21"/>
          <w:szCs w:val="21"/>
        </w:rPr>
        <w:t>a</w:t>
      </w:r>
      <w:r>
        <w:rPr>
          <w:sz w:val="21"/>
          <w:szCs w:val="21"/>
        </w:rPr>
        <w:t>2的2倍时</w:t>
      </w:r>
      <w:r>
        <w:rPr>
          <w:rFonts w:hint="eastAsia"/>
          <w:sz w:val="21"/>
          <w:szCs w:val="21"/>
          <w:lang w:eastAsia="zh-CN"/>
        </w:rPr>
        <w:t>，</w:t>
      </w:r>
      <w:r>
        <w:rPr>
          <w:sz w:val="21"/>
          <w:szCs w:val="21"/>
        </w:rPr>
        <w:t>即</w:t>
      </w:r>
      <w:r>
        <w:rPr>
          <w:i/>
          <w:iCs/>
          <w:sz w:val="21"/>
          <w:szCs w:val="21"/>
        </w:rPr>
        <w:t>s</w:t>
      </w:r>
      <w:r>
        <w:rPr>
          <w:sz w:val="21"/>
          <w:szCs w:val="21"/>
          <w:vertAlign w:val="subscript"/>
        </w:rPr>
        <w:t>3</w:t>
      </w:r>
      <w:r>
        <w:rPr>
          <w:sz w:val="21"/>
          <w:szCs w:val="21"/>
        </w:rPr>
        <w:t>＜2</w:t>
      </w:r>
      <w:r>
        <w:rPr>
          <w:i/>
          <w:iCs/>
          <w:sz w:val="21"/>
          <w:szCs w:val="21"/>
        </w:rPr>
        <w:t>a</w:t>
      </w:r>
      <w:r>
        <w:rPr>
          <w:sz w:val="21"/>
          <w:szCs w:val="21"/>
          <w:vertAlign w:val="subscript"/>
        </w:rPr>
        <w:t>2</w:t>
      </w:r>
      <w:r>
        <w:rPr>
          <w:rFonts w:hint="eastAsia"/>
          <w:sz w:val="21"/>
          <w:szCs w:val="21"/>
          <w:lang w:eastAsia="zh-CN"/>
        </w:rPr>
        <w:t>，</w:t>
      </w:r>
      <w:r>
        <w:rPr>
          <w:sz w:val="21"/>
          <w:szCs w:val="21"/>
        </w:rPr>
        <w:t>则这两条裂纹可视为共面。</w:t>
      </w:r>
    </w:p>
    <w:p>
      <w:pPr>
        <w:widowControl/>
        <w:spacing w:line="360" w:lineRule="auto"/>
        <w:ind w:left="858" w:leftChars="300" w:hanging="228" w:hangingChars="108"/>
        <w:jc w:val="left"/>
        <w:rPr>
          <w:sz w:val="21"/>
          <w:szCs w:val="21"/>
        </w:rPr>
      </w:pPr>
      <w:r>
        <w:rPr>
          <w:b/>
          <w:bCs/>
          <w:sz w:val="21"/>
          <w:szCs w:val="21"/>
        </w:rPr>
        <w:t>2</w:t>
      </w:r>
      <w:r>
        <w:rPr>
          <w:rFonts w:hint="eastAsia"/>
          <w:sz w:val="21"/>
          <w:szCs w:val="21"/>
          <w:lang w:eastAsia="zh-CN"/>
        </w:rPr>
        <w:t>）</w:t>
      </w:r>
      <w:r>
        <w:rPr>
          <w:rFonts w:hint="eastAsia"/>
          <w:sz w:val="21"/>
          <w:szCs w:val="21"/>
        </w:rPr>
        <w:t>两穿透裂纹相邻而不共面。当两裂纹面之间的最小距离</w:t>
      </w:r>
      <w:r>
        <w:rPr>
          <w:rFonts w:hint="eastAsia"/>
          <w:i/>
          <w:iCs/>
          <w:sz w:val="21"/>
          <w:szCs w:val="21"/>
        </w:rPr>
        <w:t>s</w:t>
      </w:r>
      <w:r>
        <w:rPr>
          <w:rFonts w:hint="eastAsia"/>
          <w:sz w:val="21"/>
          <w:szCs w:val="21"/>
          <w:vertAlign w:val="subscript"/>
        </w:rPr>
        <w:t>3</w:t>
      </w:r>
      <w:r>
        <w:rPr>
          <w:rFonts w:hint="eastAsia"/>
          <w:sz w:val="21"/>
          <w:szCs w:val="21"/>
        </w:rPr>
        <w:t>小于较小的表征裂纹尺寸的2倍时，即</w:t>
      </w:r>
      <w:r>
        <w:rPr>
          <w:rFonts w:hint="eastAsia"/>
          <w:i/>
          <w:iCs/>
          <w:sz w:val="21"/>
          <w:szCs w:val="21"/>
        </w:rPr>
        <w:t>s</w:t>
      </w:r>
      <w:r>
        <w:rPr>
          <w:rFonts w:hint="eastAsia"/>
          <w:sz w:val="21"/>
          <w:szCs w:val="21"/>
          <w:vertAlign w:val="subscript"/>
        </w:rPr>
        <w:t>3</w:t>
      </w:r>
      <w:r>
        <w:rPr>
          <w:sz w:val="21"/>
          <w:szCs w:val="21"/>
        </w:rPr>
        <w:t>＜</w:t>
      </w:r>
      <w:r>
        <w:rPr>
          <w:rFonts w:hint="eastAsia"/>
          <w:sz w:val="21"/>
          <w:szCs w:val="21"/>
        </w:rPr>
        <w:t>2</w:t>
      </w:r>
      <w:r>
        <w:rPr>
          <w:rFonts w:hint="eastAsia"/>
          <w:i/>
          <w:iCs/>
          <w:sz w:val="21"/>
          <w:szCs w:val="21"/>
        </w:rPr>
        <w:t>a</w:t>
      </w:r>
      <w:r>
        <w:rPr>
          <w:rFonts w:hint="eastAsia"/>
          <w:sz w:val="21"/>
          <w:szCs w:val="21"/>
          <w:vertAlign w:val="subscript"/>
        </w:rPr>
        <w:t>2</w:t>
      </w:r>
      <w:r>
        <w:rPr>
          <w:rFonts w:hint="eastAsia"/>
          <w:sz w:val="21"/>
          <w:szCs w:val="21"/>
          <w:lang w:val="en-US" w:eastAsia="zh-CN"/>
        </w:rPr>
        <w:t>，</w:t>
      </w:r>
      <w:r>
        <w:rPr>
          <w:rFonts w:hint="eastAsia"/>
          <w:sz w:val="21"/>
          <w:szCs w:val="21"/>
        </w:rPr>
        <w:t>则这两条裂纹可视为共面。</w:t>
      </w:r>
    </w:p>
    <w:p>
      <w:pPr>
        <w:pageBreakBefore w:val="0"/>
        <w:widowControl/>
        <w:kinsoku/>
        <w:wordWrap/>
        <w:overflowPunct/>
        <w:topLinePunct w:val="0"/>
        <w:autoSpaceDE/>
        <w:autoSpaceDN/>
        <w:bidi w:val="0"/>
        <w:adjustRightInd/>
        <w:snapToGrid/>
        <w:spacing w:line="360" w:lineRule="auto"/>
        <w:ind w:left="841" w:leftChars="300" w:hanging="211" w:hangingChars="100"/>
        <w:jc w:val="both"/>
        <w:textAlignment w:val="auto"/>
        <w:rPr>
          <w:sz w:val="21"/>
          <w:szCs w:val="21"/>
        </w:rPr>
      </w:pPr>
      <w:r>
        <w:rPr>
          <w:b/>
          <w:bCs/>
          <w:sz w:val="21"/>
          <w:szCs w:val="21"/>
        </w:rPr>
        <w:t>3</w:t>
      </w:r>
      <w:r>
        <w:rPr>
          <w:rFonts w:hint="eastAsia"/>
          <w:sz w:val="21"/>
          <w:szCs w:val="21"/>
          <w:lang w:eastAsia="zh-CN"/>
        </w:rPr>
        <w:t>）</w:t>
      </w:r>
      <w:r>
        <w:rPr>
          <w:rFonts w:hint="eastAsia"/>
          <w:sz w:val="21"/>
          <w:szCs w:val="21"/>
        </w:rPr>
        <w:t>一条穿透裂纹和一条未穿透裂纹相邻而不共面。当两裂纹面之间的最小距离</w:t>
      </w:r>
      <w:r>
        <w:rPr>
          <w:i/>
          <w:iCs/>
          <w:sz w:val="21"/>
          <w:szCs w:val="21"/>
        </w:rPr>
        <w:t>s</w:t>
      </w:r>
      <w:r>
        <w:rPr>
          <w:rFonts w:hint="eastAsia"/>
          <w:sz w:val="21"/>
          <w:szCs w:val="21"/>
          <w:vertAlign w:val="subscript"/>
        </w:rPr>
        <w:t>3</w:t>
      </w:r>
      <w:r>
        <w:rPr>
          <w:rFonts w:hint="eastAsia"/>
          <w:sz w:val="21"/>
          <w:szCs w:val="21"/>
        </w:rPr>
        <w:t>小于较小的表征裂纹长度时，即</w:t>
      </w:r>
      <w:r>
        <w:rPr>
          <w:rFonts w:hint="eastAsia"/>
          <w:i/>
          <w:iCs/>
          <w:sz w:val="21"/>
          <w:szCs w:val="21"/>
        </w:rPr>
        <w:t>s</w:t>
      </w:r>
      <w:r>
        <w:rPr>
          <w:rFonts w:hint="eastAsia"/>
          <w:sz w:val="21"/>
          <w:szCs w:val="21"/>
          <w:vertAlign w:val="subscript"/>
        </w:rPr>
        <w:t>3</w:t>
      </w:r>
      <w:r>
        <w:rPr>
          <w:sz w:val="21"/>
          <w:szCs w:val="21"/>
        </w:rPr>
        <w:t>＜</w:t>
      </w:r>
      <w:r>
        <w:rPr>
          <w:rFonts w:hint="eastAsia"/>
          <w:sz w:val="21"/>
          <w:szCs w:val="21"/>
        </w:rPr>
        <w:t>2</w:t>
      </w:r>
      <w:r>
        <w:rPr>
          <w:rFonts w:hint="eastAsia"/>
          <w:i/>
          <w:iCs/>
          <w:sz w:val="21"/>
          <w:szCs w:val="21"/>
        </w:rPr>
        <w:t>c</w:t>
      </w:r>
      <w:r>
        <w:rPr>
          <w:rFonts w:hint="eastAsia"/>
          <w:sz w:val="21"/>
          <w:szCs w:val="21"/>
          <w:vertAlign w:val="subscript"/>
        </w:rPr>
        <w:t>2</w:t>
      </w:r>
      <w:r>
        <w:rPr>
          <w:rFonts w:hint="eastAsia"/>
          <w:sz w:val="21"/>
          <w:szCs w:val="21"/>
          <w:lang w:eastAsia="zh-CN"/>
        </w:rPr>
        <w:t>（</w:t>
      </w:r>
      <w:r>
        <w:rPr>
          <w:rFonts w:hint="eastAsia"/>
          <w:sz w:val="21"/>
          <w:szCs w:val="21"/>
        </w:rPr>
        <w:t>或</w:t>
      </w:r>
      <w:r>
        <w:rPr>
          <w:rFonts w:hint="eastAsia"/>
          <w:i/>
          <w:iCs/>
          <w:sz w:val="21"/>
          <w:szCs w:val="21"/>
        </w:rPr>
        <w:t>s</w:t>
      </w:r>
      <w:r>
        <w:rPr>
          <w:rFonts w:hint="eastAsia"/>
          <w:sz w:val="21"/>
          <w:szCs w:val="21"/>
          <w:vertAlign w:val="subscript"/>
        </w:rPr>
        <w:t>3</w:t>
      </w:r>
      <w:r>
        <w:rPr>
          <w:sz w:val="21"/>
          <w:szCs w:val="21"/>
        </w:rPr>
        <w:t>＜</w:t>
      </w:r>
      <w:r>
        <w:rPr>
          <w:rFonts w:hint="eastAsia"/>
          <w:sz w:val="21"/>
          <w:szCs w:val="21"/>
        </w:rPr>
        <w:t>2</w:t>
      </w:r>
      <w:r>
        <w:rPr>
          <w:rFonts w:hint="eastAsia"/>
          <w:i/>
          <w:iCs/>
          <w:sz w:val="21"/>
          <w:szCs w:val="21"/>
        </w:rPr>
        <w:t>a</w:t>
      </w:r>
      <w:r>
        <w:rPr>
          <w:rFonts w:hint="eastAsia"/>
          <w:sz w:val="21"/>
          <w:szCs w:val="21"/>
          <w:vertAlign w:val="subscript"/>
        </w:rPr>
        <w:t>2</w:t>
      </w:r>
      <w:r>
        <w:rPr>
          <w:rFonts w:hint="eastAsia"/>
          <w:sz w:val="21"/>
          <w:szCs w:val="21"/>
          <w:lang w:eastAsia="zh-CN"/>
        </w:rPr>
        <w:t>），</w:t>
      </w:r>
      <w:r>
        <w:rPr>
          <w:rFonts w:hint="eastAsia"/>
          <w:sz w:val="21"/>
          <w:szCs w:val="21"/>
        </w:rPr>
        <w:t>则这两条裂纹可视为共面。</w:t>
      </w:r>
    </w:p>
    <w:p>
      <w:pPr>
        <w:pageBreakBefore w:val="0"/>
        <w:widowControl/>
        <w:kinsoku/>
        <w:wordWrap/>
        <w:overflowPunct/>
        <w:topLinePunct w:val="0"/>
        <w:autoSpaceDE/>
        <w:autoSpaceDN/>
        <w:bidi w:val="0"/>
        <w:adjustRightInd/>
        <w:snapToGrid/>
        <w:spacing w:line="360" w:lineRule="auto"/>
        <w:ind w:firstLine="632" w:firstLineChars="300"/>
        <w:jc w:val="both"/>
        <w:textAlignment w:val="auto"/>
        <w:rPr>
          <w:sz w:val="21"/>
          <w:szCs w:val="21"/>
        </w:rPr>
      </w:pPr>
      <w:r>
        <w:rPr>
          <w:b/>
          <w:bCs/>
          <w:sz w:val="21"/>
          <w:szCs w:val="21"/>
        </w:rPr>
        <w:t>4</w:t>
      </w:r>
      <w:r>
        <w:rPr>
          <w:rFonts w:hint="eastAsia"/>
          <w:sz w:val="21"/>
          <w:szCs w:val="21"/>
          <w:lang w:eastAsia="zh-CN"/>
        </w:rPr>
        <w:t>）</w:t>
      </w:r>
      <w:r>
        <w:rPr>
          <w:rFonts w:hint="eastAsia"/>
          <w:sz w:val="21"/>
          <w:szCs w:val="21"/>
        </w:rPr>
        <w:t>非共面裂纹规则化为共面裂纹后，还应考虑裂纹之间的相互影响。</w:t>
      </w:r>
    </w:p>
    <w:p>
      <w:pPr>
        <w:pageBreakBefore w:val="0"/>
        <w:widowControl/>
        <w:kinsoku/>
        <w:wordWrap/>
        <w:overflowPunct/>
        <w:topLinePunct w:val="0"/>
        <w:autoSpaceDE/>
        <w:autoSpaceDN/>
        <w:bidi w:val="0"/>
        <w:adjustRightInd/>
        <w:snapToGrid/>
        <w:spacing w:line="360" w:lineRule="auto"/>
        <w:ind w:firstLine="632" w:firstLineChars="300"/>
        <w:jc w:val="both"/>
        <w:textAlignment w:val="auto"/>
        <w:rPr>
          <w:sz w:val="21"/>
          <w:szCs w:val="21"/>
        </w:rPr>
      </w:pPr>
      <w:r>
        <w:rPr>
          <w:b/>
          <w:bCs/>
          <w:sz w:val="21"/>
          <w:szCs w:val="21"/>
        </w:rPr>
        <w:t>5</w:t>
      </w:r>
      <w:r>
        <w:rPr>
          <w:rFonts w:hint="eastAsia"/>
          <w:sz w:val="21"/>
          <w:szCs w:val="21"/>
          <w:lang w:eastAsia="zh-CN"/>
        </w:rPr>
        <w:t>）</w:t>
      </w:r>
      <w:r>
        <w:rPr>
          <w:rFonts w:hint="eastAsia"/>
          <w:sz w:val="21"/>
          <w:szCs w:val="21"/>
        </w:rPr>
        <w:t>凡不能视为共面裂纹处理的非共面裂纹，均应逐个各自进行评定。</w:t>
      </w:r>
    </w:p>
    <w:p>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ascii="Times New Roman" w:hAnsi="Times New Roman"/>
          <w:sz w:val="21"/>
          <w:szCs w:val="21"/>
        </w:rPr>
      </w:pPr>
      <w:bookmarkStart w:id="46" w:name="_Toc112510988"/>
      <w:r>
        <w:rPr>
          <w:rFonts w:ascii="Times New Roman" w:hAnsi="Times New Roman"/>
          <w:sz w:val="21"/>
          <w:szCs w:val="21"/>
        </w:rPr>
        <w:t>4</w:t>
      </w:r>
      <w:r>
        <w:rPr>
          <w:rFonts w:hint="eastAsia" w:ascii="宋体" w:hAnsi="宋体" w:eastAsia="宋体" w:cs="宋体"/>
          <w:sz w:val="21"/>
          <w:szCs w:val="21"/>
        </w:rPr>
        <w:t>.</w:t>
      </w:r>
      <w:r>
        <w:rPr>
          <w:rFonts w:ascii="Times New Roman" w:hAnsi="Times New Roman"/>
          <w:sz w:val="21"/>
          <w:szCs w:val="21"/>
        </w:rPr>
        <w:t>2</w:t>
      </w:r>
      <w:r>
        <w:rPr>
          <w:rFonts w:hint="eastAsia" w:ascii="Times New Roman" w:hAnsi="Times New Roman"/>
          <w:sz w:val="21"/>
          <w:szCs w:val="21"/>
          <w:lang w:val="en-US" w:eastAsia="zh-CN"/>
        </w:rPr>
        <w:t xml:space="preserve"> </w:t>
      </w:r>
      <w:r>
        <w:rPr>
          <w:rFonts w:ascii="Times New Roman" w:hAnsi="Times New Roman"/>
          <w:sz w:val="21"/>
          <w:szCs w:val="21"/>
        </w:rPr>
        <w:t xml:space="preserve"> </w:t>
      </w:r>
      <w:r>
        <w:rPr>
          <w:rFonts w:hint="eastAsia" w:ascii="Times New Roman" w:hAnsi="Times New Roman"/>
          <w:b w:val="0"/>
          <w:bCs w:val="0"/>
          <w:sz w:val="21"/>
          <w:szCs w:val="21"/>
        </w:rPr>
        <w:t>体积缺陷的表征</w:t>
      </w:r>
      <w:bookmarkEnd w:id="46"/>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b w:val="0"/>
          <w:bCs w:val="0"/>
          <w:i w:val="0"/>
          <w:iCs w:val="0"/>
          <w:sz w:val="21"/>
          <w:szCs w:val="21"/>
        </w:rPr>
      </w:pPr>
      <w:r>
        <w:rPr>
          <w:b/>
          <w:bCs/>
          <w:sz w:val="21"/>
          <w:szCs w:val="21"/>
        </w:rPr>
        <w:t>4</w:t>
      </w:r>
      <w:r>
        <w:rPr>
          <w:rFonts w:hint="eastAsia" w:ascii="宋体" w:hAnsi="宋体" w:eastAsia="宋体" w:cs="宋体"/>
          <w:b/>
          <w:bCs/>
          <w:sz w:val="21"/>
          <w:szCs w:val="21"/>
        </w:rPr>
        <w:t>.</w:t>
      </w:r>
      <w:r>
        <w:rPr>
          <w:b/>
          <w:bCs/>
          <w:sz w:val="21"/>
          <w:szCs w:val="21"/>
        </w:rPr>
        <w:t>2</w:t>
      </w:r>
      <w:r>
        <w:rPr>
          <w:rFonts w:hint="eastAsia" w:ascii="宋体" w:hAnsi="宋体" w:eastAsia="宋体" w:cs="宋体"/>
          <w:b/>
          <w:bCs/>
          <w:sz w:val="21"/>
          <w:szCs w:val="21"/>
        </w:rPr>
        <w:t>.</w:t>
      </w:r>
      <w:r>
        <w:rPr>
          <w:b/>
          <w:bCs/>
          <w:sz w:val="21"/>
          <w:szCs w:val="21"/>
        </w:rPr>
        <w:t xml:space="preserve">1 </w:t>
      </w:r>
      <w:r>
        <w:rPr>
          <w:rFonts w:hint="eastAsia"/>
          <w:b/>
          <w:bCs/>
          <w:sz w:val="21"/>
          <w:szCs w:val="21"/>
          <w:lang w:val="en-US" w:eastAsia="zh-CN"/>
        </w:rPr>
        <w:t xml:space="preserve"> </w:t>
      </w:r>
      <w:r>
        <w:rPr>
          <w:rFonts w:hint="eastAsia"/>
          <w:b w:val="0"/>
          <w:bCs w:val="0"/>
          <w:i w:val="0"/>
          <w:iCs w:val="0"/>
          <w:sz w:val="21"/>
          <w:szCs w:val="21"/>
        </w:rPr>
        <w:t>单个凹坑缺陷的表征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sz w:val="21"/>
          <w:szCs w:val="21"/>
        </w:rPr>
      </w:pPr>
      <w:r>
        <w:rPr>
          <w:sz w:val="21"/>
          <w:szCs w:val="21"/>
        </w:rPr>
        <w:t>表面的不规则凹坑缺陷按其外接矩形将其规则化为长轴长度、短轴长度及深度分别为2</w:t>
      </w:r>
      <w:r>
        <w:rPr>
          <w:i/>
          <w:iCs/>
          <w:sz w:val="21"/>
          <w:szCs w:val="21"/>
        </w:rPr>
        <w:t>X</w:t>
      </w:r>
      <w:r>
        <w:rPr>
          <w:sz w:val="21"/>
          <w:szCs w:val="21"/>
        </w:rPr>
        <w:t>、2</w:t>
      </w:r>
      <w:r>
        <w:rPr>
          <w:i/>
          <w:iCs/>
          <w:sz w:val="21"/>
          <w:szCs w:val="21"/>
        </w:rPr>
        <w:t>Y</w:t>
      </w:r>
      <w:r>
        <w:rPr>
          <w:sz w:val="21"/>
          <w:szCs w:val="21"/>
        </w:rPr>
        <w:t>及</w:t>
      </w:r>
      <w:r>
        <w:rPr>
          <w:i/>
          <w:iCs/>
          <w:sz w:val="21"/>
          <w:szCs w:val="21"/>
        </w:rPr>
        <w:t>Z</w:t>
      </w:r>
      <w:r>
        <w:rPr>
          <w:sz w:val="21"/>
          <w:szCs w:val="21"/>
        </w:rPr>
        <w:t>的半椭球形凹坑。其中，长轴2</w:t>
      </w:r>
      <w:r>
        <w:rPr>
          <w:i/>
          <w:iCs/>
          <w:sz w:val="21"/>
          <w:szCs w:val="21"/>
        </w:rPr>
        <w:t>X</w:t>
      </w:r>
      <w:r>
        <w:rPr>
          <w:sz w:val="21"/>
          <w:szCs w:val="21"/>
        </w:rPr>
        <w:t>为凹坑边缘任意两点之间的最大垂直距离，短轴2</w:t>
      </w:r>
      <w:r>
        <w:rPr>
          <w:i/>
          <w:iCs/>
          <w:sz w:val="21"/>
          <w:szCs w:val="21"/>
        </w:rPr>
        <w:t>Y</w:t>
      </w:r>
      <w:r>
        <w:rPr>
          <w:sz w:val="21"/>
          <w:szCs w:val="21"/>
        </w:rPr>
        <w:t>为平行于长轴且与凹坑外边缘相切的两条直线间的距离，深度</w:t>
      </w:r>
      <w:r>
        <w:rPr>
          <w:i/>
          <w:iCs/>
          <w:sz w:val="21"/>
          <w:szCs w:val="21"/>
        </w:rPr>
        <w:t>Z</w:t>
      </w:r>
      <w:r>
        <w:rPr>
          <w:sz w:val="21"/>
          <w:szCs w:val="21"/>
        </w:rPr>
        <w:t>取凹坑的最大深度</w:t>
      </w:r>
      <w:r>
        <w:rPr>
          <w:rFonts w:hint="eastAsia"/>
          <w:sz w:val="21"/>
          <w:szCs w:val="21"/>
          <w:lang w:eastAsia="zh-CN"/>
        </w:rPr>
        <w:t>（</w:t>
      </w:r>
      <w:r>
        <w:rPr>
          <w:sz w:val="21"/>
          <w:szCs w:val="21"/>
        </w:rPr>
        <w:t>见图4.2.1</w:t>
      </w:r>
      <w:r>
        <w:rPr>
          <w:rFonts w:hint="eastAsia"/>
          <w:sz w:val="21"/>
          <w:szCs w:val="21"/>
          <w:lang w:eastAsia="zh-CN"/>
        </w:rPr>
        <w:t>）</w:t>
      </w:r>
      <w:r>
        <w:rPr>
          <w:sz w:val="21"/>
          <w:szCs w:val="21"/>
        </w:rPr>
        <w:t>。</w:t>
      </w:r>
    </w:p>
    <w:tbl>
      <w:tblPr>
        <w:tblStyle w:val="27"/>
        <w:tblW w:w="0" w:type="auto"/>
        <w:tblInd w:w="0" w:type="dxa"/>
        <w:tblLayout w:type="autofit"/>
        <w:tblCellMar>
          <w:top w:w="0" w:type="dxa"/>
          <w:left w:w="108" w:type="dxa"/>
          <w:bottom w:w="0" w:type="dxa"/>
          <w:right w:w="108" w:type="dxa"/>
        </w:tblCellMar>
      </w:tblPr>
      <w:tblGrid>
        <w:gridCol w:w="8522"/>
      </w:tblGrid>
      <w:tr>
        <w:tblPrEx>
          <w:tblCellMar>
            <w:top w:w="0" w:type="dxa"/>
            <w:left w:w="108" w:type="dxa"/>
            <w:bottom w:w="0" w:type="dxa"/>
            <w:right w:w="108" w:type="dxa"/>
          </w:tblCellMar>
        </w:tblPrEx>
        <w:tc>
          <w:tcPr>
            <w:tcW w:w="8522" w:type="dxa"/>
            <w:shd w:val="clear" w:color="auto" w:fill="auto"/>
          </w:tcPr>
          <w:p>
            <w:pPr>
              <w:spacing w:line="288" w:lineRule="auto"/>
              <w:jc w:val="center"/>
            </w:pPr>
            <w:r>
              <w:object>
                <v:shape id="_x0000_i1030" o:spt="75" type="#_x0000_t75" style="height:218.25pt;width:267.75pt;" o:ole="t" filled="f" o:preferrelative="t" stroked="f" coordsize="21600,21600">
                  <v:path/>
                  <v:fill on="f" focussize="0,0"/>
                  <v:stroke on="f" joinstyle="miter"/>
                  <v:imagedata r:id="rId46" o:title=""/>
                  <o:lock v:ext="edit" aspectratio="f"/>
                  <w10:wrap type="none"/>
                  <w10:anchorlock/>
                </v:shape>
                <o:OLEObject Type="Embed" ProgID="Visio.Drawing.15" ShapeID="_x0000_i1030" DrawAspect="Content" ObjectID="_1468075730" r:id="rId45">
                  <o:LockedField>false</o:LockedField>
                </o:OLEObject>
              </w:object>
            </w:r>
          </w:p>
        </w:tc>
      </w:tr>
    </w:tbl>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 xml:space="preserve">图4.2.1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单个凹坑缺陷表征示意图</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b/>
          <w:bCs/>
          <w:sz w:val="21"/>
          <w:szCs w:val="21"/>
        </w:rPr>
      </w:pPr>
      <w:r>
        <w:rPr>
          <w:b/>
          <w:bCs/>
          <w:sz w:val="21"/>
          <w:szCs w:val="21"/>
        </w:rPr>
        <w:t>4</w:t>
      </w:r>
      <w:r>
        <w:rPr>
          <w:rFonts w:hint="eastAsia" w:ascii="宋体" w:hAnsi="宋体" w:eastAsia="宋体" w:cs="宋体"/>
          <w:b/>
          <w:bCs/>
          <w:sz w:val="21"/>
          <w:szCs w:val="21"/>
        </w:rPr>
        <w:t>.</w:t>
      </w:r>
      <w:r>
        <w:rPr>
          <w:b/>
          <w:bCs/>
          <w:sz w:val="21"/>
          <w:szCs w:val="21"/>
        </w:rPr>
        <w:t>2</w:t>
      </w:r>
      <w:r>
        <w:rPr>
          <w:rFonts w:hint="eastAsia" w:ascii="宋体" w:hAnsi="宋体" w:eastAsia="宋体" w:cs="宋体"/>
          <w:b/>
          <w:bCs/>
          <w:sz w:val="21"/>
          <w:szCs w:val="21"/>
        </w:rPr>
        <w:t>.</w:t>
      </w:r>
      <w:r>
        <w:rPr>
          <w:b/>
          <w:bCs/>
          <w:sz w:val="21"/>
          <w:szCs w:val="21"/>
        </w:rPr>
        <w:t>2</w:t>
      </w:r>
      <w:r>
        <w:rPr>
          <w:b w:val="0"/>
          <w:bCs w:val="0"/>
          <w:sz w:val="21"/>
          <w:szCs w:val="21"/>
        </w:rPr>
        <w:t xml:space="preserve"> </w:t>
      </w:r>
      <w:r>
        <w:rPr>
          <w:rFonts w:hint="eastAsia"/>
          <w:b w:val="0"/>
          <w:bCs w:val="0"/>
          <w:sz w:val="21"/>
          <w:szCs w:val="21"/>
          <w:lang w:val="en-US" w:eastAsia="zh-CN"/>
        </w:rPr>
        <w:t xml:space="preserve"> </w:t>
      </w:r>
      <w:r>
        <w:rPr>
          <w:rFonts w:hint="eastAsia"/>
          <w:b w:val="0"/>
          <w:bCs w:val="0"/>
          <w:sz w:val="21"/>
          <w:szCs w:val="21"/>
        </w:rPr>
        <w:t>多个凹坑缺陷的表征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sz w:val="21"/>
          <w:szCs w:val="21"/>
        </w:rPr>
      </w:pPr>
      <w:r>
        <w:rPr>
          <w:sz w:val="21"/>
          <w:szCs w:val="21"/>
        </w:rPr>
        <w:t>当存在两个以上的凹坑时，应分别按单个凹坑进行规则化并确定各自的凹坑长轴。若规则化后相邻两凹坑边缘间最小距离</w:t>
      </w:r>
      <w:r>
        <w:rPr>
          <w:i/>
          <w:sz w:val="21"/>
          <w:szCs w:val="21"/>
        </w:rPr>
        <w:t>k</w:t>
      </w:r>
      <w:r>
        <w:rPr>
          <w:sz w:val="21"/>
          <w:szCs w:val="21"/>
        </w:rPr>
        <w:t>大于较小凹坑的长轴2</w:t>
      </w:r>
      <w:r>
        <w:rPr>
          <w:i/>
          <w:sz w:val="21"/>
          <w:szCs w:val="21"/>
        </w:rPr>
        <w:t>X</w:t>
      </w:r>
      <w:r>
        <w:rPr>
          <w:sz w:val="21"/>
          <w:szCs w:val="21"/>
          <w:vertAlign w:val="subscript"/>
        </w:rPr>
        <w:t>2</w:t>
      </w:r>
      <w:r>
        <w:rPr>
          <w:sz w:val="21"/>
          <w:szCs w:val="21"/>
        </w:rPr>
        <w:t>，则可将两个凹坑视为互相独立的单个凹坑分别进行评定。否则，应将两个凹坑合并为一个半椭球形凹坑来进行评定，该凹坑的长轴长度为两凹坑外侧边缘之间的最大距离，短轴长度为平行于长轴且与两凹坑外缘相切的任意两条直线之间的最大距离，该凹坑的深度为两个凹坑的深度的较大值</w:t>
      </w:r>
      <w:r>
        <w:rPr>
          <w:rFonts w:hint="eastAsia"/>
          <w:sz w:val="21"/>
          <w:szCs w:val="21"/>
          <w:lang w:eastAsia="zh-CN"/>
        </w:rPr>
        <w:t>（</w:t>
      </w:r>
      <w:r>
        <w:rPr>
          <w:sz w:val="21"/>
          <w:szCs w:val="21"/>
        </w:rPr>
        <w:t>见图4.2.2</w:t>
      </w:r>
      <w:r>
        <w:rPr>
          <w:rFonts w:hint="eastAsia"/>
          <w:sz w:val="21"/>
          <w:szCs w:val="21"/>
          <w:lang w:eastAsia="zh-CN"/>
        </w:rPr>
        <w:t>）</w:t>
      </w:r>
      <w:r>
        <w:rPr>
          <w:sz w:val="21"/>
          <w:szCs w:val="21"/>
        </w:rPr>
        <w:t>。</w:t>
      </w:r>
    </w:p>
    <w:tbl>
      <w:tblPr>
        <w:tblStyle w:val="27"/>
        <w:tblW w:w="0" w:type="auto"/>
        <w:tblInd w:w="0" w:type="dxa"/>
        <w:tblLayout w:type="autofit"/>
        <w:tblCellMar>
          <w:top w:w="0" w:type="dxa"/>
          <w:left w:w="108" w:type="dxa"/>
          <w:bottom w:w="0" w:type="dxa"/>
          <w:right w:w="108" w:type="dxa"/>
        </w:tblCellMar>
      </w:tblPr>
      <w:tblGrid>
        <w:gridCol w:w="8522"/>
      </w:tblGrid>
      <w:tr>
        <w:tblPrEx>
          <w:tblCellMar>
            <w:top w:w="0" w:type="dxa"/>
            <w:left w:w="108" w:type="dxa"/>
            <w:bottom w:w="0" w:type="dxa"/>
            <w:right w:w="108" w:type="dxa"/>
          </w:tblCellMar>
        </w:tblPrEx>
        <w:tc>
          <w:tcPr>
            <w:tcW w:w="8522" w:type="dxa"/>
            <w:shd w:val="clear" w:color="auto" w:fill="auto"/>
          </w:tcPr>
          <w:p>
            <w:pPr>
              <w:spacing w:line="288" w:lineRule="auto"/>
              <w:jc w:val="center"/>
            </w:pPr>
            <w:r>
              <w:object>
                <v:shape id="_x0000_i1031" o:spt="75" type="#_x0000_t75" style="height:201.75pt;width:245.25pt;" o:ole="t" filled="f" o:preferrelative="t" stroked="f" coordsize="21600,21600">
                  <v:path/>
                  <v:fill on="f" focussize="0,0"/>
                  <v:stroke on="f" joinstyle="miter"/>
                  <v:imagedata r:id="rId48" o:title=""/>
                  <o:lock v:ext="edit" aspectratio="f"/>
                  <w10:wrap type="none"/>
                  <w10:anchorlock/>
                </v:shape>
                <o:OLEObject Type="Embed" ProgID="Visio.Drawing.15" ShapeID="_x0000_i1031" DrawAspect="Content" ObjectID="_1468075731" r:id="rId47">
                  <o:LockedField>false</o:LockedField>
                </o:OLEObject>
              </w:objec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18"/>
          <w:szCs w:val="18"/>
        </w:rPr>
      </w:pPr>
      <w:r>
        <w:rPr>
          <w:rFonts w:hint="eastAsia" w:ascii="宋体" w:hAnsi="宋体" w:eastAsia="宋体" w:cs="宋体"/>
          <w:sz w:val="18"/>
          <w:szCs w:val="18"/>
        </w:rPr>
        <w:t xml:space="preserve">图4.2.2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多个凹坑缺陷表征示意图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b w:val="0"/>
          <w:bCs w:val="0"/>
          <w:sz w:val="21"/>
          <w:szCs w:val="21"/>
        </w:rPr>
      </w:pPr>
      <w:r>
        <w:rPr>
          <w:b/>
          <w:bCs/>
          <w:sz w:val="21"/>
          <w:szCs w:val="21"/>
        </w:rPr>
        <w:t>4</w:t>
      </w:r>
      <w:r>
        <w:rPr>
          <w:rFonts w:hint="eastAsia" w:ascii="宋体" w:hAnsi="宋体" w:eastAsia="宋体" w:cs="宋体"/>
          <w:b/>
          <w:bCs/>
          <w:sz w:val="21"/>
          <w:szCs w:val="21"/>
        </w:rPr>
        <w:t>.</w:t>
      </w:r>
      <w:r>
        <w:rPr>
          <w:b/>
          <w:bCs/>
          <w:sz w:val="21"/>
          <w:szCs w:val="21"/>
        </w:rPr>
        <w:t>2</w:t>
      </w:r>
      <w:r>
        <w:rPr>
          <w:rFonts w:hint="eastAsia" w:ascii="宋体" w:hAnsi="宋体" w:eastAsia="宋体" w:cs="宋体"/>
          <w:b/>
          <w:bCs/>
          <w:sz w:val="21"/>
          <w:szCs w:val="21"/>
        </w:rPr>
        <w:t>.</w:t>
      </w:r>
      <w:r>
        <w:rPr>
          <w:b/>
          <w:bCs/>
          <w:sz w:val="21"/>
          <w:szCs w:val="21"/>
        </w:rPr>
        <w:t xml:space="preserve">3 </w:t>
      </w:r>
      <w:r>
        <w:rPr>
          <w:rFonts w:hint="eastAsia"/>
          <w:b/>
          <w:bCs/>
          <w:sz w:val="21"/>
          <w:szCs w:val="21"/>
          <w:lang w:val="en-US" w:eastAsia="zh-CN"/>
        </w:rPr>
        <w:t xml:space="preserve"> </w:t>
      </w:r>
      <w:r>
        <w:rPr>
          <w:rFonts w:hint="eastAsia"/>
          <w:b w:val="0"/>
          <w:bCs w:val="0"/>
          <w:sz w:val="21"/>
          <w:szCs w:val="21"/>
        </w:rPr>
        <w:t>气孔和夹渣缺陷的表征</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sz w:val="21"/>
          <w:szCs w:val="21"/>
        </w:rPr>
      </w:pPr>
      <w:r>
        <w:rPr>
          <w:b/>
          <w:bCs/>
          <w:sz w:val="21"/>
          <w:szCs w:val="21"/>
        </w:rPr>
        <w:t>1</w:t>
      </w:r>
      <w:r>
        <w:rPr>
          <w:sz w:val="21"/>
          <w:szCs w:val="21"/>
        </w:rPr>
        <w:t xml:space="preserve">  气孔用气孔率表征。气孔率是指在射线底片有效长度范围内，气孔投影面积占焊缝投影面积的百分比。射线底片有效长度按</w:t>
      </w:r>
      <w:r>
        <w:rPr>
          <w:rFonts w:hint="eastAsia"/>
          <w:sz w:val="21"/>
          <w:szCs w:val="21"/>
          <w:lang w:val="en-US" w:eastAsia="zh-CN"/>
        </w:rPr>
        <w:t>现行行业标准《承压设备无损检测 第2部分：射线检测》（</w:t>
      </w:r>
      <w:r>
        <w:rPr>
          <w:sz w:val="21"/>
          <w:szCs w:val="21"/>
        </w:rPr>
        <w:t>NB/T</w:t>
      </w:r>
      <w:r>
        <w:rPr>
          <w:rFonts w:hint="eastAsia"/>
          <w:sz w:val="21"/>
          <w:szCs w:val="21"/>
          <w:lang w:val="en-US" w:eastAsia="zh-CN"/>
        </w:rPr>
        <w:t xml:space="preserve"> </w:t>
      </w:r>
      <w:r>
        <w:rPr>
          <w:sz w:val="21"/>
          <w:szCs w:val="21"/>
        </w:rPr>
        <w:t>47013.2</w:t>
      </w:r>
      <w:r>
        <w:rPr>
          <w:rFonts w:hint="eastAsia"/>
          <w:sz w:val="21"/>
          <w:szCs w:val="21"/>
          <w:lang w:eastAsia="zh-CN"/>
        </w:rPr>
        <w:t>）</w:t>
      </w:r>
      <w:r>
        <w:rPr>
          <w:sz w:val="21"/>
          <w:szCs w:val="21"/>
        </w:rPr>
        <w:t>的</w:t>
      </w:r>
      <w:r>
        <w:rPr>
          <w:rFonts w:hint="eastAsia"/>
          <w:sz w:val="21"/>
          <w:szCs w:val="21"/>
          <w:lang w:val="en-US" w:eastAsia="zh-CN"/>
        </w:rPr>
        <w:t>有关</w:t>
      </w:r>
      <w:r>
        <w:rPr>
          <w:sz w:val="21"/>
          <w:szCs w:val="21"/>
        </w:rPr>
        <w:t>规定确定，焊缝投影面积为射线底片有效长度与焊缝平均宽度的乘积。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sz w:val="21"/>
          <w:szCs w:val="21"/>
        </w:rPr>
      </w:pPr>
      <w:r>
        <w:rPr>
          <w:b/>
          <w:bCs/>
          <w:sz w:val="21"/>
          <w:szCs w:val="21"/>
        </w:rPr>
        <w:t>2</w:t>
      </w:r>
      <w:r>
        <w:rPr>
          <w:sz w:val="21"/>
          <w:szCs w:val="21"/>
        </w:rPr>
        <w:t xml:space="preserve">  条形夹渣以其在射线底片上的长度表征。多个夹渣相邻时，应按下述原则考虑夹渣间的相互影响：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2" w:firstLineChars="300"/>
        <w:textAlignment w:val="auto"/>
        <w:rPr>
          <w:sz w:val="21"/>
          <w:szCs w:val="21"/>
        </w:rPr>
      </w:pPr>
      <w:r>
        <w:rPr>
          <w:rFonts w:hint="eastAsia"/>
          <w:b/>
          <w:bCs/>
          <w:sz w:val="21"/>
          <w:szCs w:val="21"/>
          <w:lang w:val="en-US" w:eastAsia="zh-CN"/>
        </w:rPr>
        <w:t>1</w:t>
      </w:r>
      <w:r>
        <w:rPr>
          <w:rFonts w:hint="eastAsia"/>
          <w:sz w:val="21"/>
          <w:szCs w:val="21"/>
          <w:lang w:val="en-US" w:eastAsia="zh-CN"/>
        </w:rPr>
        <w:t>）</w:t>
      </w:r>
      <w:r>
        <w:rPr>
          <w:sz w:val="21"/>
          <w:szCs w:val="21"/>
        </w:rPr>
        <w:t>共面夹渣间的复合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textAlignment w:val="auto"/>
        <w:rPr>
          <w:sz w:val="21"/>
          <w:szCs w:val="21"/>
        </w:rPr>
      </w:pPr>
      <w:r>
        <w:rPr>
          <w:sz w:val="21"/>
          <w:szCs w:val="21"/>
        </w:rPr>
        <w:t>若两个夹渣间的距离小于图</w:t>
      </w:r>
      <w:r>
        <w:rPr>
          <w:rFonts w:hint="eastAsia"/>
          <w:sz w:val="21"/>
          <w:szCs w:val="21"/>
          <w:lang w:val="en-US" w:eastAsia="zh-CN"/>
        </w:rPr>
        <w:t>4.2.3</w:t>
      </w:r>
      <w:r>
        <w:rPr>
          <w:sz w:val="21"/>
          <w:szCs w:val="21"/>
        </w:rPr>
        <w:t>中的规定值，则将其复合为一个连续的大夹渣。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2" w:firstLineChars="300"/>
        <w:textAlignment w:val="auto"/>
        <w:rPr>
          <w:sz w:val="21"/>
          <w:szCs w:val="21"/>
        </w:rPr>
      </w:pPr>
      <w:r>
        <w:rPr>
          <w:rFonts w:hint="eastAsia"/>
          <w:b/>
          <w:bCs/>
          <w:sz w:val="21"/>
          <w:szCs w:val="21"/>
          <w:lang w:val="en-US" w:eastAsia="zh-CN"/>
        </w:rPr>
        <w:t>2</w:t>
      </w:r>
      <w:r>
        <w:rPr>
          <w:rFonts w:hint="eastAsia"/>
          <w:sz w:val="21"/>
          <w:szCs w:val="21"/>
          <w:lang w:val="en-US" w:eastAsia="zh-CN"/>
        </w:rPr>
        <w:t>）</w:t>
      </w:r>
      <w:r>
        <w:rPr>
          <w:sz w:val="21"/>
          <w:szCs w:val="21"/>
        </w:rPr>
        <w:t>非共面夹渣的处理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840" w:leftChars="400" w:firstLine="210" w:firstLineChars="100"/>
        <w:textAlignment w:val="auto"/>
        <w:rPr>
          <w:sz w:val="21"/>
          <w:szCs w:val="21"/>
        </w:rPr>
      </w:pPr>
      <w:r>
        <w:rPr>
          <w:sz w:val="21"/>
          <w:szCs w:val="21"/>
        </w:rPr>
        <w:t>当两个非共面埋藏夹渣之间的最小距离</w:t>
      </w:r>
      <w:r>
        <w:rPr>
          <w:i/>
          <w:iCs/>
          <w:sz w:val="21"/>
          <w:szCs w:val="21"/>
        </w:rPr>
        <w:t>s</w:t>
      </w:r>
      <w:r>
        <w:rPr>
          <w:sz w:val="21"/>
          <w:szCs w:val="21"/>
          <w:vertAlign w:val="subscript"/>
        </w:rPr>
        <w:t>3</w:t>
      </w:r>
      <w:r>
        <w:rPr>
          <w:sz w:val="21"/>
          <w:szCs w:val="21"/>
        </w:rPr>
        <w:t>小于较小夹渣的自身高度的一半时，则这两个夹渣可以视为共面并按1</w:t>
      </w:r>
      <w:r>
        <w:rPr>
          <w:rFonts w:hint="eastAsia"/>
          <w:sz w:val="21"/>
          <w:szCs w:val="21"/>
          <w:lang w:eastAsia="zh-CN"/>
        </w:rPr>
        <w:t>）</w:t>
      </w:r>
      <w:r>
        <w:rPr>
          <w:sz w:val="21"/>
          <w:szCs w:val="21"/>
        </w:rPr>
        <w:t>的规定进行复合。否则，均应逐个分别进行评定。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32" w:firstLineChars="300"/>
        <w:textAlignment w:val="auto"/>
        <w:rPr>
          <w:sz w:val="21"/>
          <w:szCs w:val="21"/>
        </w:rPr>
      </w:pPr>
      <w:r>
        <w:rPr>
          <w:rFonts w:hint="eastAsia"/>
          <w:b/>
          <w:bCs/>
          <w:sz w:val="21"/>
          <w:szCs w:val="21"/>
          <w:lang w:val="en-US" w:eastAsia="zh-CN"/>
        </w:rPr>
        <w:t>3</w:t>
      </w:r>
      <w:r>
        <w:rPr>
          <w:rFonts w:hint="eastAsia"/>
          <w:sz w:val="21"/>
          <w:szCs w:val="21"/>
          <w:lang w:val="en-US" w:eastAsia="zh-CN"/>
        </w:rPr>
        <w:t>）</w:t>
      </w:r>
      <w:r>
        <w:rPr>
          <w:sz w:val="21"/>
          <w:szCs w:val="21"/>
        </w:rPr>
        <w:t>已复合夹渣的处理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050" w:firstLineChars="500"/>
        <w:textAlignment w:val="auto"/>
        <w:rPr>
          <w:sz w:val="21"/>
          <w:szCs w:val="21"/>
        </w:rPr>
      </w:pPr>
      <w:r>
        <w:rPr>
          <w:sz w:val="21"/>
          <w:szCs w:val="21"/>
        </w:rPr>
        <w:t>复合后的夹渣不再与其他夹渣或复合夹渣进行复合。</w:t>
      </w:r>
    </w:p>
    <w:tbl>
      <w:tblPr>
        <w:tblStyle w:val="27"/>
        <w:tblW w:w="0" w:type="auto"/>
        <w:jc w:val="center"/>
        <w:tblLayout w:type="autofit"/>
        <w:tblCellMar>
          <w:top w:w="0" w:type="dxa"/>
          <w:left w:w="108" w:type="dxa"/>
          <w:bottom w:w="0" w:type="dxa"/>
          <w:right w:w="108" w:type="dxa"/>
        </w:tblCellMar>
      </w:tblPr>
      <w:tblGrid>
        <w:gridCol w:w="4431"/>
        <w:gridCol w:w="3153"/>
      </w:tblGrid>
      <w:tr>
        <w:tblPrEx>
          <w:tblCellMar>
            <w:top w:w="0" w:type="dxa"/>
            <w:left w:w="108" w:type="dxa"/>
            <w:bottom w:w="0" w:type="dxa"/>
            <w:right w:w="108" w:type="dxa"/>
          </w:tblCellMar>
        </w:tblPrEx>
        <w:trPr>
          <w:jc w:val="center"/>
        </w:trPr>
        <w:tc>
          <w:tcPr>
            <w:tcW w:w="4431" w:type="dxa"/>
            <w:shd w:val="clear" w:color="auto" w:fill="auto"/>
          </w:tcPr>
          <w:p>
            <w:pPr>
              <w:spacing w:line="288" w:lineRule="auto"/>
            </w:pPr>
            <w:r>
              <w:object>
                <v:shape id="_x0000_i1032" o:spt="75" type="#_x0000_t75" style="height:101.25pt;width:198pt;" o:ole="t" filled="f" o:preferrelative="t" stroked="f" coordsize="21600,21600">
                  <v:path/>
                  <v:fill on="f" focussize="0,0"/>
                  <v:stroke on="f" joinstyle="miter"/>
                  <v:imagedata r:id="rId50" o:title=""/>
                  <o:lock v:ext="edit" aspectratio="f"/>
                  <w10:wrap type="none"/>
                  <w10:anchorlock/>
                </v:shape>
                <o:OLEObject Type="Embed" ProgID="Visio.Drawing.15" ShapeID="_x0000_i1032" DrawAspect="Content" ObjectID="_1468075732" r:id="rId49">
                  <o:LockedField>false</o:LockedField>
                </o:OLEObject>
              </w:object>
            </w:r>
          </w:p>
        </w:tc>
        <w:tc>
          <w:tcPr>
            <w:tcW w:w="3153" w:type="dxa"/>
            <w:shd w:val="clear" w:color="auto" w:fill="auto"/>
            <w:vAlign w:val="center"/>
          </w:tcPr>
          <w:p>
            <w:pPr>
              <w:spacing w:line="288" w:lineRule="auto"/>
            </w:pPr>
            <w:r>
              <w:t>图中</w:t>
            </w:r>
            <w:r>
              <w:rPr>
                <w:i/>
                <w:iCs/>
              </w:rPr>
              <w:t>a</w:t>
            </w:r>
            <w:r>
              <w:rPr>
                <w:vertAlign w:val="subscript"/>
              </w:rPr>
              <w:t>1</w:t>
            </w:r>
            <w:r>
              <w:rPr>
                <w:sz w:val="21"/>
                <w:szCs w:val="21"/>
              </w:rPr>
              <w:t>＞</w:t>
            </w:r>
            <w:r>
              <w:rPr>
                <w:i/>
                <w:iCs/>
              </w:rPr>
              <w:t>a</w:t>
            </w:r>
            <w:r>
              <w:rPr>
                <w:vertAlign w:val="subscript"/>
              </w:rPr>
              <w:t>2</w:t>
            </w:r>
            <w:r>
              <w:rPr>
                <w:rFonts w:hint="eastAsia"/>
              </w:rPr>
              <w:t>，</w:t>
            </w:r>
            <w:r>
              <w:t>如</w:t>
            </w:r>
            <w:r>
              <w:rPr>
                <w:i/>
                <w:iCs/>
              </w:rPr>
              <w:t>s</w:t>
            </w:r>
            <w:r>
              <w:rPr>
                <w:vertAlign w:val="subscript"/>
              </w:rPr>
              <w:t>1</w:t>
            </w:r>
            <w:r>
              <w:rPr>
                <w:sz w:val="21"/>
                <w:szCs w:val="21"/>
              </w:rPr>
              <w:t>＜</w:t>
            </w:r>
            <w:r>
              <w:t>1.25</w:t>
            </w:r>
            <w:r>
              <w:rPr>
                <w:rFonts w:hint="eastAsia"/>
                <w:lang w:eastAsia="zh-CN"/>
              </w:rPr>
              <w:t>（</w:t>
            </w:r>
            <w:r>
              <w:t>2</w:t>
            </w:r>
            <w:r>
              <w:rPr>
                <w:i/>
                <w:iCs/>
              </w:rPr>
              <w:t>a</w:t>
            </w:r>
            <w:r>
              <w:rPr>
                <w:vertAlign w:val="subscript"/>
              </w:rPr>
              <w:t>2</w:t>
            </w:r>
            <w:r>
              <w:rPr>
                <w:rFonts w:hint="eastAsia"/>
                <w:lang w:eastAsia="zh-CN"/>
              </w:rPr>
              <w:t>）</w:t>
            </w:r>
            <w:r>
              <w:rPr>
                <w:rFonts w:hint="eastAsia"/>
              </w:rPr>
              <w:t>，</w:t>
            </w:r>
            <w:r>
              <w:t>则缺陷相互干涉</w:t>
            </w:r>
            <w:r>
              <w:rPr>
                <w:rFonts w:hint="eastAsia"/>
              </w:rPr>
              <w:t>，</w:t>
            </w:r>
            <w:r>
              <w:t>应作为自身高度2</w:t>
            </w:r>
            <w:r>
              <w:rPr>
                <w:i/>
                <w:iCs/>
              </w:rPr>
              <w:t>a</w:t>
            </w:r>
            <w:r>
              <w:t>=</w:t>
            </w:r>
            <w:r>
              <w:rPr>
                <w:rFonts w:hint="eastAsia"/>
                <w:lang w:eastAsia="zh-CN"/>
              </w:rPr>
              <w:t>（</w:t>
            </w:r>
            <w:r>
              <w:t>2</w:t>
            </w:r>
            <w:r>
              <w:rPr>
                <w:i/>
                <w:iCs/>
              </w:rPr>
              <w:t>a</w:t>
            </w:r>
            <w:r>
              <w:rPr>
                <w:vertAlign w:val="subscript"/>
              </w:rPr>
              <w:t>1</w:t>
            </w:r>
            <w:r>
              <w:t>+2</w:t>
            </w:r>
            <w:r>
              <w:rPr>
                <w:i/>
                <w:iCs/>
              </w:rPr>
              <w:t>a</w:t>
            </w:r>
            <w:r>
              <w:rPr>
                <w:vertAlign w:val="subscript"/>
              </w:rPr>
              <w:t>2</w:t>
            </w:r>
            <w:r>
              <w:t>+</w:t>
            </w:r>
            <w:r>
              <w:rPr>
                <w:i/>
                <w:iCs/>
              </w:rPr>
              <w:t>s</w:t>
            </w:r>
            <w:r>
              <w:rPr>
                <w:vertAlign w:val="subscript"/>
              </w:rPr>
              <w:t>1</w:t>
            </w:r>
            <w:r>
              <w:rPr>
                <w:rFonts w:hint="eastAsia"/>
                <w:lang w:eastAsia="zh-CN"/>
              </w:rPr>
              <w:t>）</w:t>
            </w:r>
            <w:r>
              <w:t>的缺陷</w:t>
            </w:r>
            <w:r>
              <w:rPr>
                <w:rFonts w:hint="eastAsia"/>
              </w:rPr>
              <w:t>，其</w:t>
            </w:r>
            <w:r>
              <w:t>有效长度取2</w:t>
            </w:r>
            <w:r>
              <w:rPr>
                <w:i/>
                <w:iCs/>
              </w:rPr>
              <w:t>a</w:t>
            </w:r>
            <w:r>
              <w:t>和2</w:t>
            </w:r>
            <w:r>
              <w:rPr>
                <w:i/>
                <w:iCs/>
              </w:rPr>
              <w:t>c</w:t>
            </w:r>
            <w:r>
              <w:t>中的较大者</w:t>
            </w:r>
          </w:p>
        </w:tc>
      </w:tr>
      <w:tr>
        <w:tblPrEx>
          <w:tblCellMar>
            <w:top w:w="0" w:type="dxa"/>
            <w:left w:w="108" w:type="dxa"/>
            <w:bottom w:w="0" w:type="dxa"/>
            <w:right w:w="108" w:type="dxa"/>
          </w:tblCellMar>
        </w:tblPrEx>
        <w:trPr>
          <w:jc w:val="center"/>
        </w:trPr>
        <w:tc>
          <w:tcPr>
            <w:tcW w:w="4431" w:type="dxa"/>
            <w:shd w:val="clear" w:color="auto" w:fill="auto"/>
          </w:tcPr>
          <w:p>
            <w:pPr>
              <w:spacing w:line="288" w:lineRule="auto"/>
              <w:jc w:val="center"/>
            </w:pPr>
            <w:r>
              <w:object>
                <v:shape id="_x0000_i1033" o:spt="75" type="#_x0000_t75" style="height:96pt;width:187.5pt;" o:ole="t" filled="f" o:preferrelative="t" stroked="f" coordsize="21600,21600">
                  <v:path/>
                  <v:fill on="f" focussize="0,0"/>
                  <v:stroke on="f" joinstyle="miter"/>
                  <v:imagedata r:id="rId52" o:title=""/>
                  <o:lock v:ext="edit" aspectratio="f"/>
                  <w10:wrap type="none"/>
                  <w10:anchorlock/>
                </v:shape>
                <o:OLEObject Type="Embed" ProgID="Visio.Drawing.15" ShapeID="_x0000_i1033" DrawAspect="Content" ObjectID="_1468075733" r:id="rId51">
                  <o:LockedField>false</o:LockedField>
                </o:OLEObject>
              </w:object>
            </w:r>
          </w:p>
        </w:tc>
        <w:tc>
          <w:tcPr>
            <w:tcW w:w="3153" w:type="dxa"/>
            <w:shd w:val="clear" w:color="auto" w:fill="auto"/>
            <w:vAlign w:val="center"/>
          </w:tcPr>
          <w:p>
            <w:pPr>
              <w:spacing w:line="288" w:lineRule="auto"/>
            </w:pPr>
            <w:r>
              <w:t>如</w:t>
            </w:r>
            <w:r>
              <w:rPr>
                <w:i/>
                <w:iCs/>
              </w:rPr>
              <w:t>s</w:t>
            </w:r>
            <w:r>
              <w:rPr>
                <w:vertAlign w:val="subscript"/>
              </w:rPr>
              <w:t>2</w:t>
            </w:r>
            <w:r>
              <w:rPr>
                <w:sz w:val="21"/>
                <w:szCs w:val="21"/>
              </w:rPr>
              <w:t>＜</w:t>
            </w:r>
            <w:r>
              <w:rPr>
                <w:i/>
                <w:iCs/>
              </w:rPr>
              <w:t>c</w:t>
            </w:r>
            <w:r>
              <w:rPr>
                <w:vertAlign w:val="subscript"/>
              </w:rPr>
              <w:t>1</w:t>
            </w:r>
            <w:r>
              <w:t>+</w:t>
            </w:r>
            <w:r>
              <w:rPr>
                <w:i/>
                <w:iCs/>
              </w:rPr>
              <w:t>c</w:t>
            </w:r>
            <w:r>
              <w:rPr>
                <w:vertAlign w:val="subscript"/>
              </w:rPr>
              <w:t>2</w:t>
            </w:r>
            <w:r>
              <w:rPr>
                <w:rFonts w:hint="eastAsia"/>
              </w:rPr>
              <w:t>，</w:t>
            </w:r>
            <w:r>
              <w:t>有效夹渣长度为2</w:t>
            </w:r>
            <w:r>
              <w:rPr>
                <w:i/>
                <w:iCs/>
              </w:rPr>
              <w:t>c</w:t>
            </w:r>
            <w:r>
              <w:t>=2</w:t>
            </w:r>
            <w:r>
              <w:rPr>
                <w:i/>
                <w:iCs/>
              </w:rPr>
              <w:t>c</w:t>
            </w:r>
            <w:r>
              <w:rPr>
                <w:vertAlign w:val="subscript"/>
              </w:rPr>
              <w:t>1</w:t>
            </w:r>
            <w:r>
              <w:t>+2</w:t>
            </w:r>
            <w:r>
              <w:rPr>
                <w:i/>
                <w:iCs/>
              </w:rPr>
              <w:t>c</w:t>
            </w:r>
            <w:r>
              <w:rPr>
                <w:vertAlign w:val="subscript"/>
              </w:rPr>
              <w:t>2</w:t>
            </w:r>
            <w:r>
              <w:t>+</w:t>
            </w:r>
            <w:r>
              <w:rPr>
                <w:i/>
                <w:iCs/>
              </w:rPr>
              <w:t>s</w:t>
            </w:r>
            <w:r>
              <w:rPr>
                <w:vertAlign w:val="subscript"/>
              </w:rPr>
              <w:t>2</w:t>
            </w:r>
          </w:p>
        </w:tc>
      </w:tr>
      <w:tr>
        <w:tblPrEx>
          <w:tblCellMar>
            <w:top w:w="0" w:type="dxa"/>
            <w:left w:w="108" w:type="dxa"/>
            <w:bottom w:w="0" w:type="dxa"/>
            <w:right w:w="108" w:type="dxa"/>
          </w:tblCellMar>
        </w:tblPrEx>
        <w:trPr>
          <w:jc w:val="center"/>
        </w:trPr>
        <w:tc>
          <w:tcPr>
            <w:tcW w:w="4431" w:type="dxa"/>
            <w:shd w:val="clear" w:color="auto" w:fill="auto"/>
          </w:tcPr>
          <w:p>
            <w:pPr>
              <w:spacing w:line="288" w:lineRule="auto"/>
              <w:jc w:val="center"/>
            </w:pPr>
            <w:r>
              <w:object>
                <v:shape id="_x0000_i1034" o:spt="75" type="#_x0000_t75" style="height:90pt;width:210.75pt;" o:ole="t" filled="f" o:preferrelative="t" stroked="f" coordsize="21600,21600">
                  <v:path/>
                  <v:fill on="f" focussize="0,0"/>
                  <v:stroke on="f" joinstyle="miter"/>
                  <v:imagedata r:id="rId54" o:title=""/>
                  <o:lock v:ext="edit" aspectratio="f"/>
                  <w10:wrap type="none"/>
                  <w10:anchorlock/>
                </v:shape>
                <o:OLEObject Type="Embed" ProgID="Visio.Drawing.15" ShapeID="_x0000_i1034" DrawAspect="Content" ObjectID="_1468075734" r:id="rId53">
                  <o:LockedField>false</o:LockedField>
                </o:OLEObject>
              </w:object>
            </w:r>
          </w:p>
        </w:tc>
        <w:tc>
          <w:tcPr>
            <w:tcW w:w="3153" w:type="dxa"/>
            <w:shd w:val="clear" w:color="auto" w:fill="auto"/>
            <w:vAlign w:val="center"/>
          </w:tcPr>
          <w:p>
            <w:pPr>
              <w:spacing w:line="288" w:lineRule="auto"/>
            </w:pPr>
            <w:r>
              <w:t>如</w:t>
            </w:r>
            <w:r>
              <w:rPr>
                <w:i/>
                <w:iCs/>
              </w:rPr>
              <w:t>s</w:t>
            </w:r>
            <w:r>
              <w:rPr>
                <w:vertAlign w:val="subscript"/>
              </w:rPr>
              <w:t>1</w:t>
            </w:r>
            <w:r>
              <w:rPr>
                <w:rFonts w:hint="eastAsia"/>
                <w:sz w:val="21"/>
                <w:szCs w:val="21"/>
              </w:rPr>
              <w:t>≤</w:t>
            </w:r>
            <w:r>
              <w:rPr>
                <w:i/>
                <w:iCs/>
              </w:rPr>
              <w:t>a</w:t>
            </w:r>
            <w:r>
              <w:rPr>
                <w:vertAlign w:val="subscript"/>
              </w:rPr>
              <w:t>1</w:t>
            </w:r>
            <w:r>
              <w:t>+</w:t>
            </w:r>
            <w:r>
              <w:rPr>
                <w:i/>
                <w:iCs/>
              </w:rPr>
              <w:t>a</w:t>
            </w:r>
            <w:r>
              <w:rPr>
                <w:vertAlign w:val="subscript"/>
              </w:rPr>
              <w:t>2</w:t>
            </w:r>
            <w:r>
              <w:t>且</w:t>
            </w:r>
            <w:r>
              <w:rPr>
                <w:i/>
                <w:iCs/>
              </w:rPr>
              <w:t>s</w:t>
            </w:r>
            <w:r>
              <w:rPr>
                <w:vertAlign w:val="subscript"/>
              </w:rPr>
              <w:t>2</w:t>
            </w:r>
            <w:r>
              <w:rPr>
                <w:rFonts w:hint="eastAsia"/>
                <w:sz w:val="21"/>
                <w:szCs w:val="21"/>
              </w:rPr>
              <w:t>≤</w:t>
            </w:r>
            <w:r>
              <w:rPr>
                <w:i/>
                <w:iCs/>
              </w:rPr>
              <w:t>c</w:t>
            </w:r>
            <w:r>
              <w:rPr>
                <w:vertAlign w:val="subscript"/>
              </w:rPr>
              <w:t>1</w:t>
            </w:r>
            <w:r>
              <w:t>+</w:t>
            </w:r>
            <w:r>
              <w:rPr>
                <w:i/>
                <w:iCs/>
              </w:rPr>
              <w:t>c</w:t>
            </w:r>
            <w:r>
              <w:rPr>
                <w:vertAlign w:val="subscript"/>
              </w:rPr>
              <w:t>2</w:t>
            </w:r>
            <w:r>
              <w:rPr>
                <w:rFonts w:hint="eastAsia"/>
              </w:rPr>
              <w:t>，</w:t>
            </w:r>
            <w:r>
              <w:t>则有效夹渣长度为2</w:t>
            </w:r>
            <w:r>
              <w:rPr>
                <w:i/>
                <w:iCs/>
              </w:rPr>
              <w:t>c</w:t>
            </w:r>
            <w:r>
              <w:t>=2</w:t>
            </w:r>
            <w:r>
              <w:rPr>
                <w:i/>
                <w:iCs/>
              </w:rPr>
              <w:t>c</w:t>
            </w:r>
            <w:r>
              <w:rPr>
                <w:vertAlign w:val="subscript"/>
              </w:rPr>
              <w:t>1</w:t>
            </w:r>
            <w:r>
              <w:t>+2</w:t>
            </w:r>
            <w:r>
              <w:rPr>
                <w:i/>
                <w:iCs/>
              </w:rPr>
              <w:t>c</w:t>
            </w:r>
            <w:r>
              <w:rPr>
                <w:vertAlign w:val="subscript"/>
              </w:rPr>
              <w:t>2</w:t>
            </w:r>
            <w:r>
              <w:t>+</w:t>
            </w:r>
            <w:r>
              <w:rPr>
                <w:i/>
                <w:iCs/>
              </w:rPr>
              <w:t>s</w:t>
            </w:r>
            <w:r>
              <w:rPr>
                <w:vertAlign w:val="subscript"/>
              </w:rPr>
              <w:t>2</w:t>
            </w:r>
          </w:p>
        </w:tc>
      </w:tr>
    </w:tbl>
    <w:p>
      <w:pPr>
        <w:spacing w:line="360" w:lineRule="auto"/>
        <w:jc w:val="center"/>
        <w:rPr>
          <w:rFonts w:hint="eastAsia" w:ascii="宋体" w:hAnsi="宋体" w:eastAsia="宋体" w:cs="宋体"/>
          <w:sz w:val="21"/>
          <w:szCs w:val="21"/>
          <w:lang w:eastAsia="zh-CN"/>
        </w:rPr>
      </w:pPr>
      <w:r>
        <w:rPr>
          <w:rFonts w:hint="eastAsia" w:ascii="宋体" w:hAnsi="宋体" w:eastAsia="宋体" w:cs="宋体"/>
          <w:sz w:val="18"/>
          <w:szCs w:val="18"/>
        </w:rPr>
        <w:t xml:space="preserve">图4.2.3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多个夹渣的复合准则图例</w:t>
      </w:r>
    </w:p>
    <w:p>
      <w:pPr>
        <w:spacing w:line="360" w:lineRule="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sz w:val="24"/>
        </w:rPr>
      </w:pPr>
      <w:r>
        <w:rPr>
          <w:b/>
          <w:bCs/>
          <w:sz w:val="21"/>
          <w:szCs w:val="21"/>
        </w:rPr>
        <w:t>3</w:t>
      </w:r>
      <w:r>
        <w:rPr>
          <w:sz w:val="21"/>
          <w:szCs w:val="21"/>
        </w:rPr>
        <w:t xml:space="preserve">  将气孔和夹渣视为平面缺陷进行评定时，应按</w:t>
      </w:r>
      <w:r>
        <w:rPr>
          <w:rFonts w:hint="eastAsia"/>
          <w:sz w:val="21"/>
          <w:szCs w:val="21"/>
          <w:lang w:val="en-US" w:eastAsia="zh-CN"/>
        </w:rPr>
        <w:t>本标准</w:t>
      </w:r>
      <w:r>
        <w:rPr>
          <w:sz w:val="21"/>
          <w:szCs w:val="21"/>
        </w:rPr>
        <w:t>4.1</w:t>
      </w:r>
      <w:r>
        <w:rPr>
          <w:rFonts w:hint="eastAsia"/>
          <w:sz w:val="21"/>
          <w:szCs w:val="21"/>
          <w:lang w:val="en-US" w:eastAsia="zh-CN"/>
        </w:rPr>
        <w:t>节</w:t>
      </w:r>
      <w:r>
        <w:rPr>
          <w:sz w:val="21"/>
          <w:szCs w:val="21"/>
        </w:rPr>
        <w:t>的规定进行缺陷的表征。</w:t>
      </w:r>
    </w:p>
    <w:p>
      <w:pPr>
        <w:adjustRightInd w:val="0"/>
        <w:spacing w:line="400" w:lineRule="exact"/>
        <w:rPr>
          <w:szCs w:val="21"/>
        </w:rPr>
      </w:pPr>
    </w:p>
    <w:p>
      <w:pPr>
        <w:adjustRightInd w:val="0"/>
        <w:spacing w:line="400" w:lineRule="exact"/>
        <w:jc w:val="center"/>
        <w:rPr>
          <w:szCs w:val="21"/>
        </w:rPr>
      </w:pPr>
    </w:p>
    <w:p>
      <w:pPr>
        <w:adjustRightInd w:val="0"/>
        <w:spacing w:line="400" w:lineRule="exact"/>
        <w:jc w:val="center"/>
        <w:rPr>
          <w:szCs w:val="21"/>
        </w:rPr>
        <w:sectPr>
          <w:footerReference r:id="rId6" w:type="default"/>
          <w:pgSz w:w="11906" w:h="16838"/>
          <w:pgMar w:top="1440" w:right="1700" w:bottom="1440" w:left="1758" w:header="851" w:footer="992" w:gutter="0"/>
          <w:pgNumType w:start="1"/>
          <w:cols w:space="425" w:num="1"/>
          <w:docGrid w:linePitch="312" w:charSpace="0"/>
        </w:sectPr>
      </w:pPr>
    </w:p>
    <w:p>
      <w:pPr>
        <w:pStyle w:val="2"/>
        <w:spacing w:before="312" w:after="156"/>
      </w:pPr>
      <w:bookmarkStart w:id="47" w:name="_Toc112510989"/>
      <w:r>
        <w:t>5</w:t>
      </w:r>
      <w:r>
        <w:rPr>
          <w:b w:val="0"/>
          <w:bCs w:val="0"/>
        </w:rPr>
        <w:t xml:space="preserve"> </w:t>
      </w:r>
      <w:r>
        <w:rPr>
          <w:b w:val="0"/>
          <w:bCs w:val="0"/>
          <w:lang w:val="en-US"/>
        </w:rPr>
        <w:t xml:space="preserve"> </w:t>
      </w:r>
      <w:r>
        <w:rPr>
          <w:rFonts w:hint="eastAsia" w:ascii="宋体" w:hAnsi="宋体" w:eastAsia="宋体" w:cs="宋体"/>
          <w:b/>
          <w:bCs/>
        </w:rPr>
        <w:t>断裂与塑性失效评定</w:t>
      </w:r>
      <w:bookmarkEnd w:id="47"/>
    </w:p>
    <w:p>
      <w:pPr>
        <w:pStyle w:val="3"/>
        <w:keepNext/>
        <w:keepLines/>
        <w:pageBreakBefore w:val="0"/>
        <w:widowControl w:val="0"/>
        <w:kinsoku/>
        <w:wordWrap/>
        <w:overflowPunct/>
        <w:topLinePunct w:val="0"/>
        <w:autoSpaceDE/>
        <w:autoSpaceDN/>
        <w:bidi w:val="0"/>
        <w:adjustRightInd/>
        <w:snapToGrid/>
        <w:spacing w:line="416" w:lineRule="auto"/>
        <w:textAlignment w:val="auto"/>
        <w:rPr>
          <w:rFonts w:ascii="Times New Roman" w:hAnsi="Times New Roman"/>
          <w:sz w:val="21"/>
          <w:szCs w:val="21"/>
        </w:rPr>
      </w:pPr>
      <w:bookmarkStart w:id="48" w:name="_Toc112510990"/>
      <w:r>
        <w:rPr>
          <w:rFonts w:hint="eastAsia" w:ascii="Times New Roman" w:hAnsi="Times New Roman"/>
          <w:sz w:val="21"/>
          <w:szCs w:val="21"/>
        </w:rPr>
        <w:t>5</w:t>
      </w:r>
      <w:r>
        <w:rPr>
          <w:rFonts w:hint="eastAsia" w:ascii="宋体" w:hAnsi="宋体" w:eastAsia="宋体" w:cs="宋体"/>
          <w:sz w:val="21"/>
          <w:szCs w:val="21"/>
        </w:rPr>
        <w:t>.</w:t>
      </w:r>
      <w:r>
        <w:rPr>
          <w:rFonts w:hint="eastAsia" w:ascii="Times New Roman" w:hAnsi="Times New Roman"/>
          <w:sz w:val="21"/>
          <w:szCs w:val="21"/>
        </w:rPr>
        <w:t xml:space="preserve">1 </w:t>
      </w:r>
      <w:r>
        <w:rPr>
          <w:rFonts w:hint="eastAsia" w:ascii="Times New Roman" w:hAnsi="Times New Roman"/>
          <w:sz w:val="21"/>
          <w:szCs w:val="21"/>
          <w:lang w:val="en-US" w:eastAsia="zh-CN"/>
        </w:rPr>
        <w:t xml:space="preserve"> </w:t>
      </w:r>
      <w:r>
        <w:rPr>
          <w:rFonts w:hint="eastAsia" w:ascii="Times New Roman" w:hAnsi="Times New Roman"/>
          <w:b w:val="0"/>
          <w:bCs w:val="0"/>
          <w:sz w:val="21"/>
          <w:szCs w:val="21"/>
        </w:rPr>
        <w:t>平面缺陷评定中所需应力确定</w:t>
      </w:r>
      <w:bookmarkEnd w:id="48"/>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b w:val="0"/>
          <w:bCs w:val="0"/>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1</w:t>
      </w:r>
      <w:r>
        <w:rPr>
          <w:rFonts w:hint="eastAsia" w:ascii="宋体" w:hAnsi="宋体" w:eastAsia="宋体" w:cs="宋体"/>
          <w:b/>
          <w:bCs/>
          <w:kern w:val="0"/>
          <w:sz w:val="21"/>
          <w:szCs w:val="21"/>
        </w:rPr>
        <w:t>.</w:t>
      </w:r>
      <w:r>
        <w:rPr>
          <w:b/>
          <w:bCs/>
          <w:kern w:val="0"/>
          <w:sz w:val="21"/>
          <w:szCs w:val="21"/>
        </w:rPr>
        <w:t>1</w:t>
      </w:r>
      <w:r>
        <w:rPr>
          <w:rFonts w:hint="eastAsia"/>
          <w:b/>
          <w:bCs/>
          <w:kern w:val="0"/>
          <w:sz w:val="21"/>
          <w:szCs w:val="21"/>
          <w:lang w:val="en-US" w:eastAsia="zh-CN"/>
        </w:rPr>
        <w:t xml:space="preserve"> </w:t>
      </w:r>
      <w:r>
        <w:rPr>
          <w:b/>
          <w:bCs/>
          <w:kern w:val="0"/>
          <w:sz w:val="21"/>
          <w:szCs w:val="21"/>
        </w:rPr>
        <w:t xml:space="preserve"> </w:t>
      </w:r>
      <w:r>
        <w:rPr>
          <w:rFonts w:hint="eastAsia"/>
          <w:b w:val="0"/>
          <w:bCs w:val="0"/>
          <w:kern w:val="0"/>
          <w:sz w:val="21"/>
          <w:szCs w:val="21"/>
        </w:rPr>
        <w:t>应力确定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kern w:val="0"/>
          <w:sz w:val="21"/>
          <w:szCs w:val="21"/>
        </w:rPr>
      </w:pPr>
      <w:r>
        <w:rPr>
          <w:rFonts w:hint="eastAsia"/>
          <w:b w:val="0"/>
          <w:bCs w:val="0"/>
          <w:kern w:val="0"/>
          <w:sz w:val="21"/>
          <w:szCs w:val="21"/>
          <w:lang w:val="en-US" w:eastAsia="zh-CN"/>
        </w:rPr>
        <w:t>应力确定</w:t>
      </w:r>
      <w:r>
        <w:rPr>
          <w:rFonts w:hint="eastAsia"/>
          <w:b w:val="0"/>
          <w:bCs w:val="0"/>
          <w:kern w:val="0"/>
          <w:sz w:val="21"/>
          <w:szCs w:val="21"/>
        </w:rPr>
        <w:t>应符合本</w:t>
      </w:r>
      <w:r>
        <w:rPr>
          <w:rFonts w:hint="eastAsia"/>
          <w:b w:val="0"/>
          <w:bCs w:val="0"/>
          <w:kern w:val="0"/>
          <w:sz w:val="21"/>
          <w:szCs w:val="21"/>
          <w:lang w:val="en-US" w:eastAsia="zh-CN"/>
        </w:rPr>
        <w:t>标准第</w:t>
      </w:r>
      <w:r>
        <w:rPr>
          <w:b w:val="0"/>
          <w:bCs w:val="0"/>
          <w:kern w:val="0"/>
          <w:sz w:val="21"/>
          <w:szCs w:val="21"/>
        </w:rPr>
        <w:t>3.4.2</w:t>
      </w:r>
      <w:r>
        <w:rPr>
          <w:rFonts w:hint="eastAsia"/>
          <w:b w:val="0"/>
          <w:bCs w:val="0"/>
          <w:kern w:val="0"/>
          <w:sz w:val="21"/>
          <w:szCs w:val="21"/>
        </w:rPr>
        <w:t>条的基本规定</w:t>
      </w:r>
      <w:r>
        <w:rPr>
          <w:rFonts w:hint="eastAsia"/>
          <w:b w:val="0"/>
          <w:bCs w:val="0"/>
          <w:kern w:val="0"/>
          <w:sz w:val="21"/>
          <w:szCs w:val="21"/>
          <w:lang w:eastAsia="zh-CN"/>
        </w:rPr>
        <w:t>。</w:t>
      </w:r>
      <w:r>
        <w:rPr>
          <w:kern w:val="0"/>
          <w:sz w:val="21"/>
          <w:szCs w:val="21"/>
        </w:rPr>
        <w:t>对于沿厚度非线性分布的应力，应根据保证在整个缺陷长（或深）度范围内各处的线性化应力值均不低于实际应力值的原则确定沿缺陷部位截面的现象分布应力，如图5.1.1中虚线所示。</w:t>
      </w:r>
    </w:p>
    <w:p>
      <w:pPr>
        <w:autoSpaceDE w:val="0"/>
        <w:autoSpaceDN w:val="0"/>
        <w:adjustRightInd w:val="0"/>
        <w:spacing w:line="360" w:lineRule="auto"/>
        <w:jc w:val="center"/>
        <w:rPr>
          <w:rFonts w:ascii="宋体" w:hAnsi="宋体" w:cs="FZSSK--GBK1-0"/>
          <w:kern w:val="0"/>
          <w:sz w:val="24"/>
        </w:rPr>
      </w:pPr>
      <w:r>
        <w:drawing>
          <wp:inline distT="0" distB="0" distL="0" distR="0">
            <wp:extent cx="4366260" cy="145542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366260" cy="1455420"/>
                    </a:xfrm>
                    <a:prstGeom prst="rect">
                      <a:avLst/>
                    </a:prstGeom>
                    <a:noFill/>
                    <a:ln>
                      <a:noFill/>
                    </a:ln>
                  </pic:spPr>
                </pic:pic>
              </a:graphicData>
            </a:graphic>
          </wp:inline>
        </w:drawing>
      </w:r>
    </w:p>
    <w:p>
      <w:pPr>
        <w:autoSpaceDE w:val="0"/>
        <w:autoSpaceDN w:val="0"/>
        <w:adjustRightInd w:val="0"/>
        <w:spacing w:line="360" w:lineRule="auto"/>
        <w:jc w:val="center"/>
        <w:rPr>
          <w:kern w:val="0"/>
        </w:rPr>
      </w:pPr>
      <w:r>
        <w:rPr>
          <w:rFonts w:hint="eastAsia"/>
          <w:kern w:val="0"/>
          <w:sz w:val="18"/>
          <w:szCs w:val="18"/>
          <w:lang w:eastAsia="zh-CN"/>
        </w:rPr>
        <w:t>（</w:t>
      </w:r>
      <w:r>
        <w:rPr>
          <w:rFonts w:hint="eastAsia"/>
          <w:kern w:val="0"/>
          <w:sz w:val="18"/>
          <w:szCs w:val="18"/>
          <w:lang w:val="en-US" w:eastAsia="zh-CN"/>
        </w:rPr>
        <w:t>a</w:t>
      </w:r>
      <w:r>
        <w:rPr>
          <w:rFonts w:hint="eastAsia"/>
          <w:kern w:val="0"/>
          <w:sz w:val="18"/>
          <w:szCs w:val="18"/>
          <w:lang w:eastAsia="zh-CN"/>
        </w:rPr>
        <w:t>）</w:t>
      </w:r>
      <w:r>
        <w:rPr>
          <w:kern w:val="0"/>
          <w:sz w:val="18"/>
          <w:szCs w:val="18"/>
        </w:rPr>
        <w:t>表面缺陷所在区域的一次或二次应力线性化图例</w:t>
      </w:r>
    </w:p>
    <w:p>
      <w:pPr>
        <w:autoSpaceDE w:val="0"/>
        <w:autoSpaceDN w:val="0"/>
        <w:adjustRightInd w:val="0"/>
        <w:spacing w:line="360" w:lineRule="auto"/>
        <w:jc w:val="center"/>
        <w:rPr>
          <w:rFonts w:ascii="宋体" w:hAnsi="宋体" w:cs="FZSSK--GBK1-0"/>
          <w:kern w:val="0"/>
          <w:sz w:val="24"/>
        </w:rPr>
      </w:pPr>
      <w:r>
        <w:rPr>
          <w:rFonts w:ascii="宋体" w:hAnsi="宋体" w:cs="FZSSK--GBK1-0"/>
          <w:kern w:val="0"/>
          <w:sz w:val="24"/>
        </w:rPr>
        <w:drawing>
          <wp:inline distT="0" distB="0" distL="0" distR="0">
            <wp:extent cx="4572000" cy="1569720"/>
            <wp:effectExtent l="0" t="0" r="0" b="0"/>
            <wp:docPr id="33" name="图片 2" descr="C:\Users\lxwzjut\AppData\Local\Temp\16363416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lxwzjut\AppData\Local\Temp\1636341696(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572000" cy="1569720"/>
                    </a:xfrm>
                    <a:prstGeom prst="rect">
                      <a:avLst/>
                    </a:prstGeom>
                    <a:noFill/>
                    <a:ln>
                      <a:noFill/>
                    </a:ln>
                  </pic:spPr>
                </pic:pic>
              </a:graphicData>
            </a:graphic>
          </wp:inline>
        </w:drawing>
      </w:r>
    </w:p>
    <w:p>
      <w:pPr>
        <w:autoSpaceDE w:val="0"/>
        <w:autoSpaceDN w:val="0"/>
        <w:adjustRightInd w:val="0"/>
        <w:spacing w:line="360" w:lineRule="auto"/>
        <w:jc w:val="center"/>
        <w:rPr>
          <w:kern w:val="0"/>
          <w:sz w:val="18"/>
          <w:szCs w:val="18"/>
        </w:rPr>
      </w:pPr>
      <w:r>
        <w:rPr>
          <w:rFonts w:hint="eastAsia"/>
          <w:kern w:val="0"/>
          <w:sz w:val="18"/>
          <w:szCs w:val="18"/>
          <w:lang w:eastAsia="zh-CN"/>
        </w:rPr>
        <w:t>（</w:t>
      </w:r>
      <w:r>
        <w:rPr>
          <w:rFonts w:hint="eastAsia"/>
          <w:kern w:val="0"/>
          <w:sz w:val="18"/>
          <w:szCs w:val="18"/>
          <w:lang w:val="en-US" w:eastAsia="zh-CN"/>
        </w:rPr>
        <w:t>b</w:t>
      </w:r>
      <w:r>
        <w:rPr>
          <w:rFonts w:hint="eastAsia"/>
          <w:kern w:val="0"/>
          <w:sz w:val="18"/>
          <w:szCs w:val="18"/>
          <w:lang w:eastAsia="zh-CN"/>
        </w:rPr>
        <w:t>）</w:t>
      </w:r>
      <w:r>
        <w:rPr>
          <w:kern w:val="0"/>
          <w:sz w:val="18"/>
          <w:szCs w:val="18"/>
        </w:rPr>
        <w:t>埋藏缺陷所在区域的一次或二次应力线性化图例</w:t>
      </w:r>
    </w:p>
    <w:p>
      <w:pPr>
        <w:autoSpaceDE w:val="0"/>
        <w:autoSpaceDN w:val="0"/>
        <w:adjustRightInd w:val="0"/>
        <w:spacing w:line="360" w:lineRule="auto"/>
        <w:jc w:val="center"/>
        <w:rPr>
          <w:rFonts w:hint="eastAsia" w:ascii="宋体" w:hAnsi="宋体" w:eastAsia="宋体" w:cs="宋体"/>
          <w:kern w:val="0"/>
          <w:sz w:val="18"/>
          <w:szCs w:val="18"/>
        </w:rPr>
      </w:pPr>
      <w:r>
        <w:rPr>
          <w:rFonts w:hint="eastAsia" w:ascii="宋体" w:hAnsi="宋体" w:eastAsia="宋体" w:cs="宋体"/>
          <w:kern w:val="0"/>
          <w:sz w:val="18"/>
          <w:szCs w:val="18"/>
        </w:rPr>
        <w:t>图5.1.1  断裂评定中应力分布线性化的示意</w:t>
      </w:r>
    </w:p>
    <w:p>
      <w:pPr>
        <w:autoSpaceDE w:val="0"/>
        <w:autoSpaceDN w:val="0"/>
        <w:adjustRightInd w:val="0"/>
        <w:spacing w:line="360" w:lineRule="auto"/>
        <w:rPr>
          <w:rStyle w:val="90"/>
          <w:rFonts w:hint="eastAsia" w:ascii="Times New Roman" w:hAnsi="Times New Roman"/>
          <w:color w:val="0070C0"/>
          <w:sz w:val="21"/>
          <w:szCs w:val="21"/>
        </w:rPr>
      </w:pPr>
    </w:p>
    <w:p>
      <w:pPr>
        <w:autoSpaceDE w:val="0"/>
        <w:autoSpaceDN w:val="0"/>
        <w:adjustRightInd w:val="0"/>
        <w:spacing w:line="360" w:lineRule="auto"/>
        <w:rPr>
          <w:rStyle w:val="90"/>
          <w:rFonts w:ascii="Times New Roman" w:hAnsi="Times New Roman"/>
          <w:color w:val="0070C0"/>
          <w:sz w:val="21"/>
          <w:szCs w:val="21"/>
        </w:rPr>
      </w:pPr>
      <w:r>
        <w:rPr>
          <w:rStyle w:val="90"/>
          <w:rFonts w:hint="eastAsia" w:ascii="Times New Roman" w:hAnsi="Times New Roman"/>
          <w:color w:val="0070C0"/>
          <w:sz w:val="21"/>
          <w:szCs w:val="21"/>
        </w:rPr>
        <w:t>【条文说明】图5</w:t>
      </w:r>
      <w:r>
        <w:rPr>
          <w:rStyle w:val="90"/>
          <w:rFonts w:ascii="Times New Roman" w:hAnsi="Times New Roman"/>
          <w:color w:val="0070C0"/>
          <w:sz w:val="21"/>
          <w:szCs w:val="21"/>
        </w:rPr>
        <w:t>.1.1</w:t>
      </w:r>
      <w:r>
        <w:rPr>
          <w:rStyle w:val="90"/>
          <w:rFonts w:hint="eastAsia" w:ascii="Times New Roman" w:hAnsi="Times New Roman"/>
          <w:color w:val="0070C0"/>
          <w:sz w:val="21"/>
          <w:szCs w:val="21"/>
        </w:rPr>
        <w:t>中实线表示截面的实际应力分布，虚线表示按应力线性化过程，</w:t>
      </w:r>
      <w:r>
        <w:rPr>
          <w:i/>
          <w:iCs/>
          <w:color w:val="0070C0"/>
          <w:kern w:val="0"/>
          <w:sz w:val="21"/>
          <w:szCs w:val="21"/>
        </w:rPr>
        <w:t>σ</w:t>
      </w:r>
      <w:r>
        <w:rPr>
          <w:color w:val="0070C0"/>
          <w:kern w:val="0"/>
          <w:sz w:val="21"/>
          <w:szCs w:val="21"/>
          <w:vertAlign w:val="subscript"/>
        </w:rPr>
        <w:t>1</w:t>
      </w:r>
      <w:r>
        <w:rPr>
          <w:rFonts w:hint="eastAsia"/>
          <w:color w:val="0070C0"/>
          <w:kern w:val="0"/>
          <w:sz w:val="21"/>
          <w:szCs w:val="21"/>
        </w:rPr>
        <w:t>和</w:t>
      </w:r>
      <w:r>
        <w:rPr>
          <w:i/>
          <w:iCs/>
          <w:color w:val="0070C0"/>
          <w:kern w:val="0"/>
          <w:sz w:val="21"/>
          <w:szCs w:val="21"/>
        </w:rPr>
        <w:t>σ</w:t>
      </w:r>
      <w:r>
        <w:rPr>
          <w:color w:val="0070C0"/>
          <w:kern w:val="0"/>
          <w:sz w:val="21"/>
          <w:szCs w:val="21"/>
          <w:vertAlign w:val="subscript"/>
        </w:rPr>
        <w:t>2</w:t>
      </w:r>
      <w:r>
        <w:rPr>
          <w:rStyle w:val="90"/>
          <w:rFonts w:ascii="Times New Roman" w:hAnsi="Times New Roman"/>
          <w:color w:val="0070C0"/>
          <w:sz w:val="21"/>
          <w:szCs w:val="21"/>
        </w:rPr>
        <w:t>为线性化处理后的应力值。</w:t>
      </w:r>
    </w:p>
    <w:p>
      <w:pPr>
        <w:autoSpaceDE w:val="0"/>
        <w:autoSpaceDN w:val="0"/>
        <w:adjustRightInd w:val="0"/>
        <w:spacing w:line="360" w:lineRule="auto"/>
        <w:ind w:firstLine="420" w:firstLineChars="200"/>
        <w:rPr>
          <w:kern w:val="0"/>
          <w:sz w:val="21"/>
          <w:szCs w:val="21"/>
        </w:rPr>
      </w:pPr>
      <w:r>
        <w:rPr>
          <w:rStyle w:val="90"/>
          <w:rFonts w:hint="eastAsia" w:ascii="Times New Roman" w:hAnsi="Times New Roman"/>
          <w:color w:val="0070C0"/>
          <w:sz w:val="21"/>
          <w:szCs w:val="21"/>
        </w:rPr>
        <w:t>本章仅针对含静止焊接缺陷的结构进行安全评估，因此，在评估前应采取适当的止裂措施防止裂纹在外力作用下扩展。</w:t>
      </w:r>
    </w:p>
    <w:p>
      <w:pPr>
        <w:autoSpaceDE w:val="0"/>
        <w:autoSpaceDN w:val="0"/>
        <w:adjustRightInd w:val="0"/>
        <w:spacing w:line="360" w:lineRule="auto"/>
        <w:rPr>
          <w:rFonts w:hint="default" w:eastAsia="宋体"/>
          <w:b w:val="0"/>
          <w:bCs w:val="0"/>
          <w:kern w:val="0"/>
          <w:sz w:val="21"/>
          <w:szCs w:val="21"/>
          <w:lang w:val="en-US" w:eastAsia="zh-CN"/>
        </w:rPr>
      </w:pPr>
      <w:r>
        <w:rPr>
          <w:b/>
          <w:bCs/>
          <w:kern w:val="0"/>
          <w:sz w:val="21"/>
          <w:szCs w:val="21"/>
        </w:rPr>
        <w:t>5</w:t>
      </w:r>
      <w:r>
        <w:rPr>
          <w:rFonts w:hint="eastAsia" w:ascii="宋体" w:hAnsi="宋体" w:eastAsia="宋体" w:cs="宋体"/>
          <w:b/>
          <w:bCs/>
          <w:kern w:val="0"/>
          <w:sz w:val="21"/>
          <w:szCs w:val="21"/>
        </w:rPr>
        <w:t>.</w:t>
      </w:r>
      <w:r>
        <w:rPr>
          <w:b/>
          <w:bCs/>
          <w:kern w:val="0"/>
          <w:sz w:val="21"/>
          <w:szCs w:val="21"/>
        </w:rPr>
        <w:t>1</w:t>
      </w:r>
      <w:r>
        <w:rPr>
          <w:rFonts w:hint="eastAsia" w:ascii="宋体" w:hAnsi="宋体" w:eastAsia="宋体" w:cs="宋体"/>
          <w:b/>
          <w:bCs/>
          <w:kern w:val="0"/>
          <w:sz w:val="21"/>
          <w:szCs w:val="21"/>
        </w:rPr>
        <w:t>.</w:t>
      </w:r>
      <w:r>
        <w:rPr>
          <w:b/>
          <w:bCs/>
          <w:kern w:val="0"/>
          <w:sz w:val="21"/>
          <w:szCs w:val="21"/>
        </w:rPr>
        <w:t xml:space="preserve">2 </w:t>
      </w:r>
      <w:r>
        <w:rPr>
          <w:rFonts w:hint="eastAsia"/>
          <w:b/>
          <w:bCs/>
          <w:kern w:val="0"/>
          <w:sz w:val="21"/>
          <w:szCs w:val="21"/>
          <w:lang w:val="en-US" w:eastAsia="zh-CN"/>
        </w:rPr>
        <w:t xml:space="preserve"> </w:t>
      </w:r>
      <w:r>
        <w:rPr>
          <w:rFonts w:hint="eastAsia"/>
          <w:b w:val="0"/>
          <w:bCs w:val="0"/>
          <w:kern w:val="0"/>
          <w:sz w:val="21"/>
          <w:szCs w:val="21"/>
        </w:rPr>
        <w:t>应力的分解</w:t>
      </w:r>
    </w:p>
    <w:p>
      <w:pPr>
        <w:autoSpaceDE w:val="0"/>
        <w:autoSpaceDN w:val="0"/>
        <w:adjustRightInd w:val="0"/>
        <w:spacing w:line="360" w:lineRule="auto"/>
        <w:ind w:firstLine="422" w:firstLineChars="200"/>
        <w:rPr>
          <w:kern w:val="0"/>
          <w:sz w:val="21"/>
          <w:szCs w:val="21"/>
        </w:rPr>
      </w:pPr>
      <w:r>
        <w:rPr>
          <w:b/>
          <w:bCs/>
          <w:kern w:val="0"/>
          <w:sz w:val="21"/>
          <w:szCs w:val="21"/>
        </w:rPr>
        <w:t>1</w:t>
      </w:r>
      <w:r>
        <w:rPr>
          <w:kern w:val="0"/>
          <w:sz w:val="21"/>
          <w:szCs w:val="21"/>
        </w:rPr>
        <w:t xml:space="preserve">  对于沿厚度直线分布或经线性化处理后的应力，可按</w:t>
      </w:r>
      <w:r>
        <w:rPr>
          <w:rFonts w:hint="eastAsia"/>
          <w:kern w:val="0"/>
          <w:sz w:val="21"/>
          <w:szCs w:val="21"/>
          <w:lang w:val="en-US" w:eastAsia="zh-CN"/>
        </w:rPr>
        <w:t>下</w:t>
      </w:r>
      <w:r>
        <w:rPr>
          <w:kern w:val="0"/>
          <w:sz w:val="21"/>
          <w:szCs w:val="21"/>
        </w:rPr>
        <w:t>式</w:t>
      </w:r>
      <w:r>
        <w:rPr>
          <w:rFonts w:hint="eastAsia"/>
          <w:kern w:val="0"/>
          <w:sz w:val="21"/>
          <w:szCs w:val="21"/>
          <w:lang w:eastAsia="zh-CN"/>
        </w:rPr>
        <w:t>（</w:t>
      </w:r>
      <w:r>
        <w:rPr>
          <w:kern w:val="0"/>
          <w:sz w:val="21"/>
          <w:szCs w:val="21"/>
        </w:rPr>
        <w:t>5.1.2</w:t>
      </w:r>
      <w:r>
        <w:rPr>
          <w:rFonts w:hint="eastAsia"/>
          <w:kern w:val="0"/>
          <w:sz w:val="21"/>
          <w:szCs w:val="21"/>
          <w:lang w:eastAsia="zh-CN"/>
        </w:rPr>
        <w:t>）</w:t>
      </w:r>
      <w:r>
        <w:rPr>
          <w:kern w:val="0"/>
          <w:sz w:val="21"/>
          <w:szCs w:val="21"/>
        </w:rPr>
        <w:t>分解为薄膜应力分量</w:t>
      </w:r>
      <w:r>
        <w:rPr>
          <w:i/>
          <w:iCs/>
          <w:kern w:val="0"/>
          <w:sz w:val="21"/>
          <w:szCs w:val="21"/>
        </w:rPr>
        <w:t>σ</w:t>
      </w:r>
      <w:r>
        <w:rPr>
          <w:kern w:val="0"/>
          <w:sz w:val="21"/>
          <w:szCs w:val="21"/>
          <w:vertAlign w:val="subscript"/>
        </w:rPr>
        <w:t>m</w:t>
      </w:r>
      <w:r>
        <w:rPr>
          <w:kern w:val="0"/>
          <w:sz w:val="21"/>
          <w:szCs w:val="21"/>
        </w:rPr>
        <w:t>和弯曲应力分量</w:t>
      </w:r>
      <w:r>
        <w:rPr>
          <w:i/>
          <w:iCs/>
          <w:kern w:val="0"/>
          <w:sz w:val="21"/>
          <w:szCs w:val="21"/>
        </w:rPr>
        <w:t>σ</w:t>
      </w:r>
      <w:r>
        <w:rPr>
          <w:kern w:val="0"/>
          <w:sz w:val="21"/>
          <w:szCs w:val="21"/>
          <w:vertAlign w:val="subscript"/>
        </w:rPr>
        <w:t>b</w:t>
      </w:r>
      <w:r>
        <w:rPr>
          <w:kern w:val="0"/>
          <w:sz w:val="21"/>
          <w:szCs w:val="21"/>
        </w:rPr>
        <w:t>。</w:t>
      </w:r>
    </w:p>
    <w:p>
      <w:pPr>
        <w:autoSpaceDE w:val="0"/>
        <w:autoSpaceDN w:val="0"/>
        <w:adjustRightInd w:val="0"/>
        <w:spacing w:line="360" w:lineRule="auto"/>
        <w:ind w:right="630" w:rightChars="300"/>
        <w:jc w:val="center"/>
        <w:rPr>
          <w:kern w:val="0"/>
          <w:sz w:val="21"/>
          <w:szCs w:val="21"/>
        </w:rPr>
      </w:pPr>
      <w:r>
        <w:rPr>
          <w:i/>
          <w:iCs/>
          <w:kern w:val="0"/>
          <w:sz w:val="21"/>
          <w:szCs w:val="21"/>
        </w:rPr>
        <w:t>σ</w:t>
      </w:r>
      <w:r>
        <w:rPr>
          <w:kern w:val="0"/>
          <w:sz w:val="21"/>
          <w:szCs w:val="21"/>
          <w:vertAlign w:val="subscript"/>
        </w:rPr>
        <w:t>m</w:t>
      </w:r>
      <w:r>
        <w:rPr>
          <w:kern w:val="0"/>
          <w:sz w:val="21"/>
          <w:szCs w:val="21"/>
        </w:rPr>
        <w:t>=(</w:t>
      </w:r>
      <w:r>
        <w:rPr>
          <w:i/>
          <w:iCs/>
          <w:kern w:val="0"/>
          <w:sz w:val="21"/>
          <w:szCs w:val="21"/>
        </w:rPr>
        <w:t>σ</w:t>
      </w:r>
      <w:r>
        <w:rPr>
          <w:kern w:val="0"/>
          <w:sz w:val="21"/>
          <w:szCs w:val="21"/>
          <w:vertAlign w:val="subscript"/>
        </w:rPr>
        <w:t>1</w:t>
      </w:r>
      <w:r>
        <w:rPr>
          <w:kern w:val="0"/>
          <w:sz w:val="21"/>
          <w:szCs w:val="21"/>
        </w:rPr>
        <w:t>+</w:t>
      </w:r>
      <w:r>
        <w:rPr>
          <w:i/>
          <w:iCs/>
          <w:kern w:val="0"/>
          <w:sz w:val="21"/>
          <w:szCs w:val="21"/>
        </w:rPr>
        <w:t>σ</w:t>
      </w:r>
      <w:r>
        <w:rPr>
          <w:kern w:val="0"/>
          <w:sz w:val="21"/>
          <w:szCs w:val="21"/>
          <w:vertAlign w:val="subscript"/>
        </w:rPr>
        <w:t>2</w:t>
      </w:r>
      <w:r>
        <w:rPr>
          <w:kern w:val="0"/>
          <w:sz w:val="21"/>
          <w:szCs w:val="21"/>
        </w:rPr>
        <w:t>)/2</w:t>
      </w:r>
    </w:p>
    <w:p>
      <w:pPr>
        <w:autoSpaceDE w:val="0"/>
        <w:autoSpaceDN w:val="0"/>
        <w:adjustRightInd w:val="0"/>
        <w:spacing w:line="360" w:lineRule="auto"/>
        <w:ind w:firstLine="3360" w:firstLineChars="1600"/>
        <w:jc w:val="both"/>
        <w:rPr>
          <w:rFonts w:hint="eastAsia" w:eastAsia="宋体"/>
          <w:kern w:val="0"/>
          <w:sz w:val="21"/>
          <w:szCs w:val="21"/>
          <w:lang w:eastAsia="zh-CN"/>
        </w:rPr>
      </w:pPr>
      <w:r>
        <w:rPr>
          <w:i/>
          <w:iCs/>
          <w:kern w:val="0"/>
          <w:sz w:val="21"/>
          <w:szCs w:val="21"/>
        </w:rPr>
        <w:t>σ</w:t>
      </w:r>
      <w:r>
        <w:rPr>
          <w:kern w:val="0"/>
          <w:sz w:val="21"/>
          <w:szCs w:val="21"/>
          <w:vertAlign w:val="subscript"/>
        </w:rPr>
        <w:t>b</w:t>
      </w:r>
      <w:r>
        <w:rPr>
          <w:kern w:val="0"/>
          <w:sz w:val="21"/>
          <w:szCs w:val="21"/>
        </w:rPr>
        <w:t>=(</w:t>
      </w:r>
      <w:r>
        <w:rPr>
          <w:i/>
          <w:iCs/>
          <w:kern w:val="0"/>
          <w:sz w:val="21"/>
          <w:szCs w:val="21"/>
        </w:rPr>
        <w:t>σ</w:t>
      </w:r>
      <w:r>
        <w:rPr>
          <w:kern w:val="0"/>
          <w:sz w:val="21"/>
          <w:szCs w:val="21"/>
          <w:vertAlign w:val="subscript"/>
        </w:rPr>
        <w:t>1</w:t>
      </w:r>
      <w:r>
        <w:rPr>
          <w:kern w:val="0"/>
          <w:sz w:val="21"/>
          <w:szCs w:val="21"/>
        </w:rPr>
        <w:t>-</w:t>
      </w:r>
      <w:r>
        <w:rPr>
          <w:i/>
          <w:iCs/>
          <w:kern w:val="0"/>
          <w:sz w:val="21"/>
          <w:szCs w:val="21"/>
        </w:rPr>
        <w:t>σ</w:t>
      </w:r>
      <w:r>
        <w:rPr>
          <w:kern w:val="0"/>
          <w:sz w:val="21"/>
          <w:szCs w:val="21"/>
          <w:vertAlign w:val="subscript"/>
        </w:rPr>
        <w:t>2</w:t>
      </w:r>
      <w:r>
        <w:rPr>
          <w:kern w:val="0"/>
          <w:sz w:val="21"/>
          <w:szCs w:val="21"/>
        </w:rPr>
        <w:t xml:space="preserve">)/2       </w:t>
      </w:r>
      <w:r>
        <w:rPr>
          <w:rFonts w:hint="eastAsia"/>
          <w:kern w:val="0"/>
          <w:sz w:val="21"/>
          <w:szCs w:val="21"/>
          <w:lang w:val="en-US" w:eastAsia="zh-CN"/>
        </w:rPr>
        <w:t xml:space="preserve">     </w:t>
      </w:r>
      <w:r>
        <w:rPr>
          <w:kern w:val="0"/>
          <w:sz w:val="21"/>
          <w:szCs w:val="21"/>
        </w:rPr>
        <w:t xml:space="preserve">   </w:t>
      </w:r>
      <w:r>
        <w:rPr>
          <w:rFonts w:hint="eastAsia"/>
          <w:kern w:val="0"/>
          <w:sz w:val="21"/>
          <w:szCs w:val="21"/>
          <w:lang w:val="en-US" w:eastAsia="zh-CN"/>
        </w:rPr>
        <w:t xml:space="preserve"> </w:t>
      </w:r>
      <w:r>
        <w:rPr>
          <w:kern w:val="0"/>
          <w:sz w:val="21"/>
          <w:szCs w:val="21"/>
        </w:rPr>
        <w:t xml:space="preserve">              </w:t>
      </w:r>
      <w:r>
        <w:rPr>
          <w:rFonts w:hint="eastAsia"/>
          <w:kern w:val="0"/>
          <w:sz w:val="21"/>
          <w:szCs w:val="21"/>
          <w:lang w:eastAsia="zh-CN"/>
        </w:rPr>
        <w:t>（</w:t>
      </w:r>
      <w:r>
        <w:rPr>
          <w:kern w:val="0"/>
          <w:sz w:val="21"/>
          <w:szCs w:val="21"/>
        </w:rPr>
        <w:t>5.1.2</w:t>
      </w:r>
      <w:r>
        <w:rPr>
          <w:rFonts w:hint="eastAsia"/>
          <w:kern w:val="0"/>
          <w:sz w:val="21"/>
          <w:szCs w:val="21"/>
          <w:lang w:eastAsia="zh-CN"/>
        </w:rPr>
        <w:t>）</w:t>
      </w:r>
    </w:p>
    <w:p>
      <w:pPr>
        <w:autoSpaceDE w:val="0"/>
        <w:autoSpaceDN w:val="0"/>
        <w:adjustRightInd w:val="0"/>
        <w:spacing w:line="360" w:lineRule="auto"/>
        <w:ind w:left="210" w:leftChars="100" w:firstLine="525" w:firstLineChars="250"/>
        <w:rPr>
          <w:kern w:val="0"/>
          <w:sz w:val="21"/>
          <w:szCs w:val="21"/>
        </w:rPr>
      </w:pPr>
      <w:r>
        <w:rPr>
          <w:kern w:val="0"/>
          <w:sz w:val="21"/>
          <w:szCs w:val="21"/>
        </w:rPr>
        <w:t>由一次应力分解而得的σ</w:t>
      </w:r>
      <w:r>
        <w:rPr>
          <w:kern w:val="0"/>
          <w:sz w:val="21"/>
          <w:szCs w:val="21"/>
          <w:vertAlign w:val="subscript"/>
        </w:rPr>
        <w:t>m</w:t>
      </w:r>
      <w:r>
        <w:rPr>
          <w:kern w:val="0"/>
          <w:sz w:val="21"/>
          <w:szCs w:val="21"/>
        </w:rPr>
        <w:t>、σ</w:t>
      </w:r>
      <w:r>
        <w:rPr>
          <w:kern w:val="0"/>
          <w:sz w:val="21"/>
          <w:szCs w:val="21"/>
          <w:vertAlign w:val="subscript"/>
        </w:rPr>
        <w:t>b</w:t>
      </w:r>
      <w:r>
        <w:rPr>
          <w:kern w:val="0"/>
          <w:sz w:val="21"/>
          <w:szCs w:val="21"/>
        </w:rPr>
        <w:t>，分别为</w:t>
      </w:r>
      <w:r>
        <w:rPr>
          <w:i/>
          <w:kern w:val="0"/>
          <w:sz w:val="21"/>
          <w:szCs w:val="21"/>
        </w:rPr>
        <w:t>P</w:t>
      </w:r>
      <w:r>
        <w:rPr>
          <w:kern w:val="0"/>
          <w:sz w:val="21"/>
          <w:szCs w:val="21"/>
          <w:vertAlign w:val="subscript"/>
        </w:rPr>
        <w:t>m</w:t>
      </w:r>
      <w:r>
        <w:rPr>
          <w:kern w:val="0"/>
          <w:sz w:val="21"/>
          <w:szCs w:val="21"/>
        </w:rPr>
        <w:t>、</w:t>
      </w:r>
      <w:r>
        <w:rPr>
          <w:i/>
          <w:kern w:val="0"/>
          <w:sz w:val="21"/>
          <w:szCs w:val="21"/>
        </w:rPr>
        <w:t>P</w:t>
      </w:r>
      <w:r>
        <w:rPr>
          <w:kern w:val="0"/>
          <w:sz w:val="21"/>
          <w:szCs w:val="21"/>
          <w:vertAlign w:val="subscript"/>
        </w:rPr>
        <w:t>b</w:t>
      </w:r>
      <w:r>
        <w:rPr>
          <w:kern w:val="0"/>
          <w:sz w:val="21"/>
          <w:szCs w:val="21"/>
        </w:rPr>
        <w:t>；由二次应力分解而得的σ</w:t>
      </w:r>
      <w:r>
        <w:rPr>
          <w:kern w:val="0"/>
          <w:sz w:val="21"/>
          <w:szCs w:val="21"/>
          <w:vertAlign w:val="subscript"/>
        </w:rPr>
        <w:t>m</w:t>
      </w:r>
      <w:r>
        <w:rPr>
          <w:kern w:val="0"/>
          <w:sz w:val="21"/>
          <w:szCs w:val="21"/>
        </w:rPr>
        <w:t>、σ</w:t>
      </w:r>
      <w:r>
        <w:rPr>
          <w:kern w:val="0"/>
          <w:sz w:val="21"/>
          <w:szCs w:val="21"/>
          <w:vertAlign w:val="subscript"/>
        </w:rPr>
        <w:t>b</w:t>
      </w:r>
      <w:r>
        <w:rPr>
          <w:kern w:val="0"/>
          <w:sz w:val="21"/>
          <w:szCs w:val="21"/>
        </w:rPr>
        <w:t>，分别为</w:t>
      </w:r>
      <w:r>
        <w:rPr>
          <w:i/>
          <w:kern w:val="0"/>
          <w:sz w:val="21"/>
          <w:szCs w:val="21"/>
        </w:rPr>
        <w:t>Q</w:t>
      </w:r>
      <w:r>
        <w:rPr>
          <w:kern w:val="0"/>
          <w:sz w:val="21"/>
          <w:szCs w:val="21"/>
          <w:vertAlign w:val="subscript"/>
        </w:rPr>
        <w:t>m</w:t>
      </w:r>
      <w:r>
        <w:rPr>
          <w:kern w:val="0"/>
          <w:sz w:val="21"/>
          <w:szCs w:val="21"/>
        </w:rPr>
        <w:t>、</w:t>
      </w:r>
      <w:r>
        <w:rPr>
          <w:i/>
          <w:kern w:val="0"/>
          <w:sz w:val="21"/>
          <w:szCs w:val="21"/>
        </w:rPr>
        <w:t>Q</w:t>
      </w:r>
      <w:r>
        <w:rPr>
          <w:kern w:val="0"/>
          <w:sz w:val="21"/>
          <w:szCs w:val="21"/>
          <w:vertAlign w:val="subscript"/>
        </w:rPr>
        <w:t>b</w:t>
      </w:r>
      <w:r>
        <w:rPr>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210" w:leftChars="100" w:firstLine="422" w:firstLineChars="200"/>
        <w:textAlignment w:val="auto"/>
        <w:rPr>
          <w:kern w:val="0"/>
          <w:sz w:val="21"/>
          <w:szCs w:val="21"/>
        </w:rPr>
      </w:pPr>
      <w:r>
        <w:rPr>
          <w:b/>
          <w:bCs/>
          <w:kern w:val="0"/>
          <w:sz w:val="21"/>
          <w:szCs w:val="21"/>
        </w:rPr>
        <w:t>2</w:t>
      </w:r>
      <w:r>
        <w:rPr>
          <w:kern w:val="0"/>
          <w:sz w:val="21"/>
          <w:szCs w:val="21"/>
        </w:rPr>
        <w:t xml:space="preserve">  如已知焊接残余应力</w:t>
      </w:r>
      <w:r>
        <w:rPr>
          <w:i/>
          <w:iCs/>
          <w:kern w:val="0"/>
          <w:sz w:val="21"/>
          <w:szCs w:val="21"/>
        </w:rPr>
        <w:t>σ</w:t>
      </w:r>
      <w:r>
        <w:rPr>
          <w:kern w:val="0"/>
          <w:sz w:val="21"/>
          <w:szCs w:val="21"/>
          <w:vertAlign w:val="subscript"/>
        </w:rPr>
        <w:t>R</w:t>
      </w:r>
      <w:r>
        <w:rPr>
          <w:kern w:val="0"/>
          <w:sz w:val="21"/>
          <w:szCs w:val="21"/>
        </w:rPr>
        <w:t>的实际分布，则按其实际分布确定</w:t>
      </w:r>
      <w:r>
        <w:rPr>
          <w:i/>
          <w:iCs/>
          <w:kern w:val="0"/>
          <w:sz w:val="21"/>
          <w:szCs w:val="21"/>
        </w:rPr>
        <w:t>σ</w:t>
      </w:r>
      <w:r>
        <w:rPr>
          <w:kern w:val="0"/>
          <w:sz w:val="21"/>
          <w:szCs w:val="21"/>
          <w:vertAlign w:val="subscript"/>
        </w:rPr>
        <w:t>m</w:t>
      </w:r>
      <w:r>
        <w:rPr>
          <w:kern w:val="0"/>
          <w:sz w:val="21"/>
          <w:szCs w:val="21"/>
        </w:rPr>
        <w:t>、</w:t>
      </w:r>
      <w:r>
        <w:rPr>
          <w:i/>
          <w:iCs/>
          <w:kern w:val="0"/>
          <w:sz w:val="21"/>
          <w:szCs w:val="21"/>
        </w:rPr>
        <w:t>σ</w:t>
      </w:r>
      <w:r>
        <w:rPr>
          <w:kern w:val="0"/>
          <w:sz w:val="21"/>
          <w:szCs w:val="21"/>
          <w:vertAlign w:val="subscript"/>
        </w:rPr>
        <w:t>b</w:t>
      </w:r>
      <w:r>
        <w:rPr>
          <w:kern w:val="0"/>
          <w:sz w:val="21"/>
          <w:szCs w:val="21"/>
        </w:rPr>
        <w:t>，并用于评定计算。如不能得到焊接残余应力的实际应力分布，</w:t>
      </w:r>
      <w:r>
        <w:rPr>
          <w:rFonts w:hint="eastAsia"/>
          <w:kern w:val="0"/>
          <w:sz w:val="21"/>
          <w:szCs w:val="21"/>
        </w:rPr>
        <w:t>宜取</w:t>
      </w:r>
      <w:r>
        <w:rPr>
          <w:kern w:val="0"/>
          <w:sz w:val="21"/>
          <w:szCs w:val="21"/>
        </w:rPr>
        <w:t>焊接残余应力引起的二次应力为</w:t>
      </w:r>
      <m:oMath>
        <m:sSub>
          <m:sSubPr>
            <m:ctrlPr>
              <w:rPr>
                <w:rFonts w:ascii="Cambria Math" w:hAnsi="Cambria Math"/>
                <w:kern w:val="0"/>
                <w:sz w:val="21"/>
                <w:szCs w:val="21"/>
              </w:rPr>
            </m:ctrlPr>
          </m:sSubPr>
          <m:e>
            <m:r>
              <m:rPr/>
              <w:rPr>
                <w:rFonts w:ascii="Cambria Math" w:hAnsi="Cambria Math"/>
                <w:kern w:val="0"/>
                <w:sz w:val="21"/>
                <w:szCs w:val="21"/>
              </w:rPr>
              <m:t>Q</m:t>
            </m:r>
            <m:ctrlPr>
              <w:rPr>
                <w:rFonts w:ascii="Cambria Math" w:hAnsi="Cambria Math"/>
                <w:kern w:val="0"/>
                <w:sz w:val="21"/>
                <w:szCs w:val="21"/>
              </w:rPr>
            </m:ctrlPr>
          </m:e>
          <m:sub>
            <m:r>
              <m:rPr>
                <m:sty m:val="p"/>
              </m:rPr>
              <w:rPr>
                <w:rFonts w:ascii="Cambria Math" w:hAnsi="Cambria Math"/>
                <w:kern w:val="0"/>
                <w:sz w:val="21"/>
                <w:szCs w:val="21"/>
              </w:rPr>
              <m:t>m</m:t>
            </m:r>
            <m:ctrlPr>
              <w:rPr>
                <w:rFonts w:ascii="Cambria Math" w:hAnsi="Cambria Math"/>
                <w:kern w:val="0"/>
                <w:sz w:val="21"/>
                <w:szCs w:val="21"/>
              </w:rPr>
            </m:ctrlPr>
          </m:sub>
        </m:sSub>
        <m:r>
          <m:rPr>
            <m:sty m:val="p"/>
          </m:rPr>
          <w:rPr>
            <w:rFonts w:ascii="Cambria Math" w:hAnsi="Cambria Math"/>
            <w:kern w:val="0"/>
            <w:sz w:val="21"/>
            <w:szCs w:val="21"/>
          </w:rPr>
          <m:t>=</m:t>
        </m:r>
        <m:func>
          <m:funcPr>
            <m:ctrlPr>
              <w:rPr>
                <w:rFonts w:ascii="Cambria Math" w:hAnsi="Cambria Math"/>
                <w:kern w:val="0"/>
                <w:sz w:val="21"/>
                <w:szCs w:val="21"/>
              </w:rPr>
            </m:ctrlPr>
          </m:funcPr>
          <m:fName>
            <m:r>
              <m:rPr>
                <m:sty m:val="p"/>
              </m:rPr>
              <w:rPr>
                <w:rFonts w:ascii="Cambria Math" w:hAnsi="Cambria Math"/>
                <w:kern w:val="0"/>
                <w:sz w:val="21"/>
                <w:szCs w:val="21"/>
              </w:rPr>
              <m:t>max</m:t>
            </m:r>
            <m:ctrlPr>
              <w:rPr>
                <w:rFonts w:ascii="Cambria Math" w:hAnsi="Cambria Math"/>
                <w:kern w:val="0"/>
                <w:sz w:val="21"/>
                <w:szCs w:val="21"/>
              </w:rPr>
            </m:ctrlPr>
          </m:fName>
          <m:e>
            <m:d>
              <m:dPr>
                <m:ctrlPr>
                  <w:rPr>
                    <w:rFonts w:ascii="Cambria Math" w:hAnsi="Cambria Math"/>
                    <w:kern w:val="0"/>
                    <w:sz w:val="21"/>
                    <w:szCs w:val="21"/>
                  </w:rPr>
                </m:ctrlPr>
              </m:dPr>
              <m:e>
                <m:sSubSup>
                  <m:sSubSupPr>
                    <m:ctrlPr>
                      <w:rPr>
                        <w:rFonts w:ascii="Cambria Math" w:hAnsi="Cambria Math"/>
                        <w:kern w:val="0"/>
                        <w:sz w:val="21"/>
                        <w:szCs w:val="21"/>
                      </w:rPr>
                    </m:ctrlPr>
                  </m:sSubSupPr>
                  <m:e>
                    <m:r>
                      <m:rPr/>
                      <w:rPr>
                        <w:rFonts w:ascii="Cambria Math" w:hAnsi="Cambria Math"/>
                        <w:kern w:val="0"/>
                        <w:sz w:val="21"/>
                        <w:szCs w:val="21"/>
                      </w:rPr>
                      <m:t>σ</m:t>
                    </m:r>
                    <m:ctrlPr>
                      <w:rPr>
                        <w:rFonts w:ascii="Cambria Math" w:hAnsi="Cambria Math"/>
                        <w:kern w:val="0"/>
                        <w:sz w:val="21"/>
                        <w:szCs w:val="21"/>
                      </w:rPr>
                    </m:ctrlPr>
                  </m:e>
                  <m:sub>
                    <m:r>
                      <m:rPr/>
                      <w:rPr>
                        <w:rFonts w:ascii="Cambria Math" w:hAnsi="Cambria Math"/>
                        <w:kern w:val="0"/>
                        <w:sz w:val="21"/>
                        <w:szCs w:val="21"/>
                      </w:rPr>
                      <m:t>s</m:t>
                    </m:r>
                    <m:ctrlPr>
                      <w:rPr>
                        <w:rFonts w:ascii="Cambria Math" w:hAnsi="Cambria Math"/>
                        <w:kern w:val="0"/>
                        <w:sz w:val="21"/>
                        <w:szCs w:val="21"/>
                      </w:rPr>
                    </m:ctrlPr>
                  </m:sub>
                  <m:sup>
                    <m:r>
                      <m:rPr/>
                      <w:rPr>
                        <w:rFonts w:ascii="Cambria Math" w:hAnsi="Cambria Math"/>
                        <w:kern w:val="0"/>
                        <w:sz w:val="21"/>
                        <w:szCs w:val="21"/>
                      </w:rPr>
                      <m:t>w</m:t>
                    </m:r>
                    <m:ctrlPr>
                      <w:rPr>
                        <w:rFonts w:ascii="Cambria Math" w:hAnsi="Cambria Math"/>
                        <w:kern w:val="0"/>
                        <w:sz w:val="21"/>
                        <w:szCs w:val="21"/>
                      </w:rPr>
                    </m:ctrlPr>
                  </m:sup>
                </m:sSubSup>
                <m:r>
                  <m:rPr>
                    <m:sty m:val="p"/>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σ</m:t>
                    </m:r>
                    <m:ctrlPr>
                      <w:rPr>
                        <w:rFonts w:ascii="Cambria Math" w:hAnsi="Cambria Math"/>
                        <w:kern w:val="0"/>
                        <w:sz w:val="21"/>
                        <w:szCs w:val="21"/>
                      </w:rPr>
                    </m:ctrlPr>
                  </m:e>
                  <m:sub>
                    <m:r>
                      <m:rPr/>
                      <w:rPr>
                        <w:rFonts w:ascii="Cambria Math" w:hAnsi="Cambria Math"/>
                        <w:kern w:val="0"/>
                        <w:sz w:val="21"/>
                        <w:szCs w:val="21"/>
                      </w:rPr>
                      <m:t>s</m:t>
                    </m:r>
                    <m:ctrlPr>
                      <w:rPr>
                        <w:rFonts w:ascii="Cambria Math" w:hAnsi="Cambria Math"/>
                        <w:kern w:val="0"/>
                        <w:sz w:val="21"/>
                        <w:szCs w:val="21"/>
                      </w:rPr>
                    </m:ctrlPr>
                  </m:sub>
                </m:sSub>
                <m:ctrlPr>
                  <w:rPr>
                    <w:rFonts w:ascii="Cambria Math" w:hAnsi="Cambria Math"/>
                    <w:kern w:val="0"/>
                    <w:sz w:val="21"/>
                    <w:szCs w:val="21"/>
                  </w:rPr>
                </m:ctrlPr>
              </m:e>
            </m:d>
            <m:ctrlPr>
              <w:rPr>
                <w:rFonts w:ascii="Cambria Math" w:hAnsi="Cambria Math"/>
                <w:kern w:val="0"/>
                <w:sz w:val="21"/>
                <w:szCs w:val="21"/>
              </w:rPr>
            </m:ctrlPr>
          </m:e>
        </m:func>
        <m:r>
          <m:rPr>
            <m:sty m:val="p"/>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Q</m:t>
            </m:r>
            <m:ctrlPr>
              <w:rPr>
                <w:rFonts w:ascii="Cambria Math" w:hAnsi="Cambria Math"/>
                <w:kern w:val="0"/>
                <w:sz w:val="21"/>
                <w:szCs w:val="21"/>
              </w:rPr>
            </m:ctrlPr>
          </m:e>
          <m:sub>
            <m:r>
              <m:rPr>
                <m:sty m:val="p"/>
              </m:rPr>
              <w:rPr>
                <w:rFonts w:ascii="Cambria Math" w:hAnsi="Cambria Math"/>
                <w:kern w:val="0"/>
                <w:sz w:val="21"/>
                <w:szCs w:val="21"/>
              </w:rPr>
              <m:t>b</m:t>
            </m:r>
            <m:ctrlPr>
              <w:rPr>
                <w:rFonts w:ascii="Cambria Math" w:hAnsi="Cambria Math"/>
                <w:kern w:val="0"/>
                <w:sz w:val="21"/>
                <w:szCs w:val="21"/>
              </w:rPr>
            </m:ctrlPr>
          </m:sub>
        </m:sSub>
        <m:r>
          <m:rPr/>
          <w:rPr>
            <w:rFonts w:ascii="Cambria Math" w:hAnsi="Cambria Math"/>
            <w:kern w:val="0"/>
            <w:sz w:val="21"/>
            <w:szCs w:val="21"/>
          </w:rPr>
          <m:t>=0</m:t>
        </m:r>
      </m:oMath>
      <w:r>
        <w:rPr>
          <w:kern w:val="0"/>
          <w:sz w:val="21"/>
          <w:szCs w:val="21"/>
        </w:rPr>
        <w:t>。</w:t>
      </w:r>
      <m:oMath>
        <m:sSubSup>
          <m:sSubSupPr>
            <m:ctrlPr>
              <w:rPr>
                <w:rFonts w:ascii="Cambria Math" w:hAnsi="Cambria Math"/>
                <w:kern w:val="0"/>
                <w:sz w:val="21"/>
                <w:szCs w:val="21"/>
              </w:rPr>
            </m:ctrlPr>
          </m:sSubSupPr>
          <m:e>
            <m:r>
              <m:rPr/>
              <w:rPr>
                <w:rFonts w:ascii="Cambria Math" w:hAnsi="Cambria Math"/>
                <w:kern w:val="0"/>
                <w:sz w:val="21"/>
                <w:szCs w:val="21"/>
              </w:rPr>
              <m:t>σ</m:t>
            </m:r>
            <m:ctrlPr>
              <w:rPr>
                <w:rFonts w:ascii="Cambria Math" w:hAnsi="Cambria Math"/>
                <w:kern w:val="0"/>
                <w:sz w:val="21"/>
                <w:szCs w:val="21"/>
              </w:rPr>
            </m:ctrlPr>
          </m:e>
          <m:sub>
            <m:r>
              <m:rPr/>
              <w:rPr>
                <w:rFonts w:ascii="Cambria Math" w:hAnsi="Cambria Math"/>
                <w:kern w:val="0"/>
                <w:sz w:val="21"/>
                <w:szCs w:val="21"/>
              </w:rPr>
              <m:t>s</m:t>
            </m:r>
            <m:ctrlPr>
              <w:rPr>
                <w:rFonts w:ascii="Cambria Math" w:hAnsi="Cambria Math"/>
                <w:kern w:val="0"/>
                <w:sz w:val="21"/>
                <w:szCs w:val="21"/>
              </w:rPr>
            </m:ctrlPr>
          </m:sub>
          <m:sup>
            <m:r>
              <m:rPr/>
              <w:rPr>
                <w:rFonts w:ascii="Cambria Math" w:hAnsi="Cambria Math"/>
                <w:kern w:val="0"/>
                <w:sz w:val="21"/>
                <w:szCs w:val="21"/>
              </w:rPr>
              <m:t>w</m:t>
            </m:r>
            <m:ctrlPr>
              <w:rPr>
                <w:rFonts w:ascii="Cambria Math" w:hAnsi="Cambria Math"/>
                <w:kern w:val="0"/>
                <w:sz w:val="21"/>
                <w:szCs w:val="21"/>
              </w:rPr>
            </m:ctrlPr>
          </m:sup>
        </m:sSubSup>
      </m:oMath>
      <w:r>
        <w:rPr>
          <w:kern w:val="0"/>
          <w:sz w:val="21"/>
          <w:szCs w:val="21"/>
        </w:rPr>
        <w:t>和</w:t>
      </w:r>
      <m:oMath>
        <m:sSub>
          <m:sSubPr>
            <m:ctrlPr>
              <w:rPr>
                <w:rFonts w:ascii="Cambria Math" w:hAnsi="Cambria Math"/>
                <w:kern w:val="0"/>
                <w:sz w:val="21"/>
                <w:szCs w:val="21"/>
              </w:rPr>
            </m:ctrlPr>
          </m:sSubPr>
          <m:e>
            <m:r>
              <m:rPr/>
              <w:rPr>
                <w:rFonts w:ascii="Cambria Math" w:hAnsi="Cambria Math"/>
                <w:kern w:val="0"/>
                <w:sz w:val="21"/>
                <w:szCs w:val="21"/>
              </w:rPr>
              <m:t>σ</m:t>
            </m:r>
            <m:ctrlPr>
              <w:rPr>
                <w:rFonts w:ascii="Cambria Math" w:hAnsi="Cambria Math"/>
                <w:kern w:val="0"/>
                <w:sz w:val="21"/>
                <w:szCs w:val="21"/>
              </w:rPr>
            </m:ctrlPr>
          </m:e>
          <m:sub>
            <m:r>
              <m:rPr/>
              <w:rPr>
                <w:rFonts w:ascii="Cambria Math" w:hAnsi="Cambria Math"/>
                <w:kern w:val="0"/>
                <w:sz w:val="21"/>
                <w:szCs w:val="21"/>
              </w:rPr>
              <m:t>s</m:t>
            </m:r>
            <m:ctrlPr>
              <w:rPr>
                <w:rFonts w:ascii="Cambria Math" w:hAnsi="Cambria Math"/>
                <w:kern w:val="0"/>
                <w:sz w:val="21"/>
                <w:szCs w:val="21"/>
              </w:rPr>
            </m:ctrlPr>
          </m:sub>
        </m:sSub>
      </m:oMath>
      <w:r>
        <w:rPr>
          <w:kern w:val="0"/>
          <w:sz w:val="21"/>
          <w:szCs w:val="21"/>
        </w:rPr>
        <w:t>分别为焊缝和母材的屈服强度。</w:t>
      </w:r>
    </w:p>
    <w:p>
      <w:pPr>
        <w:keepNext w:val="0"/>
        <w:keepLines w:val="0"/>
        <w:pageBreakBefore w:val="0"/>
        <w:widowControl w:val="0"/>
        <w:kinsoku/>
        <w:wordWrap/>
        <w:overflowPunct/>
        <w:topLinePunct w:val="0"/>
        <w:autoSpaceDE w:val="0"/>
        <w:autoSpaceDN w:val="0"/>
        <w:bidi w:val="0"/>
        <w:adjustRightInd w:val="0"/>
        <w:snapToGrid/>
        <w:spacing w:line="360" w:lineRule="auto"/>
        <w:ind w:left="210" w:leftChars="100" w:firstLine="422" w:firstLineChars="200"/>
        <w:textAlignment w:val="auto"/>
        <w:rPr>
          <w:rFonts w:ascii="黑体" w:hAnsi="黑体" w:eastAsia="黑体" w:cs="FZSSK--GBK1-0"/>
          <w:kern w:val="0"/>
          <w:sz w:val="21"/>
          <w:szCs w:val="21"/>
        </w:rPr>
      </w:pPr>
      <w:r>
        <w:rPr>
          <w:b/>
          <w:bCs/>
          <w:kern w:val="0"/>
          <w:sz w:val="21"/>
          <w:szCs w:val="21"/>
        </w:rPr>
        <w:t>3</w:t>
      </w:r>
      <w:r>
        <w:rPr>
          <w:kern w:val="0"/>
          <w:sz w:val="21"/>
          <w:szCs w:val="21"/>
        </w:rPr>
        <w:t xml:space="preserve">  由错边产生的应力为二次应力</w:t>
      </w:r>
      <w:r>
        <w:rPr>
          <w:i/>
          <w:kern w:val="0"/>
          <w:sz w:val="21"/>
          <w:szCs w:val="21"/>
        </w:rPr>
        <w:t>Q</w:t>
      </w:r>
      <w:r>
        <w:rPr>
          <w:kern w:val="0"/>
          <w:sz w:val="21"/>
          <w:szCs w:val="21"/>
          <w:vertAlign w:val="subscript"/>
        </w:rPr>
        <w:t>b</w:t>
      </w:r>
      <w:r>
        <w:rPr>
          <w:rFonts w:hint="eastAsia"/>
          <w:kern w:val="0"/>
          <w:sz w:val="21"/>
          <w:szCs w:val="21"/>
          <w:lang w:eastAsia="zh-CN"/>
        </w:rPr>
        <w:t>，</w:t>
      </w:r>
      <w:r>
        <w:rPr>
          <w:kern w:val="0"/>
          <w:sz w:val="21"/>
          <w:szCs w:val="21"/>
        </w:rPr>
        <w:t>可</w:t>
      </w:r>
      <w:r>
        <w:rPr>
          <w:rFonts w:hint="eastAsia"/>
          <w:kern w:val="0"/>
          <w:sz w:val="21"/>
          <w:szCs w:val="21"/>
        </w:rPr>
        <w:t>参照附录B</w:t>
      </w:r>
      <w:r>
        <w:rPr>
          <w:kern w:val="0"/>
          <w:sz w:val="21"/>
          <w:szCs w:val="21"/>
        </w:rPr>
        <w:t>中所列公式进行计算。</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b w:val="0"/>
          <w:bCs w:val="0"/>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1</w:t>
      </w:r>
      <w:r>
        <w:rPr>
          <w:rFonts w:hint="eastAsia" w:ascii="宋体" w:hAnsi="宋体" w:eastAsia="宋体" w:cs="宋体"/>
          <w:b/>
          <w:bCs/>
          <w:kern w:val="0"/>
          <w:sz w:val="21"/>
          <w:szCs w:val="21"/>
        </w:rPr>
        <w:t>.</w:t>
      </w:r>
      <w:r>
        <w:rPr>
          <w:b/>
          <w:bCs/>
          <w:kern w:val="0"/>
          <w:sz w:val="21"/>
          <w:szCs w:val="21"/>
        </w:rPr>
        <w:t>3</w:t>
      </w:r>
      <w:r>
        <w:rPr>
          <w:rFonts w:hint="eastAsia"/>
          <w:b w:val="0"/>
          <w:bCs w:val="0"/>
          <w:kern w:val="0"/>
          <w:sz w:val="21"/>
          <w:szCs w:val="21"/>
          <w:lang w:val="en-US" w:eastAsia="zh-CN"/>
        </w:rPr>
        <w:t xml:space="preserve"> </w:t>
      </w:r>
      <w:r>
        <w:rPr>
          <w:b w:val="0"/>
          <w:bCs w:val="0"/>
          <w:kern w:val="0"/>
          <w:sz w:val="21"/>
          <w:szCs w:val="21"/>
        </w:rPr>
        <w:t xml:space="preserve"> </w:t>
      </w:r>
      <w:r>
        <w:rPr>
          <w:rFonts w:hint="eastAsia"/>
          <w:b w:val="0"/>
          <w:bCs w:val="0"/>
          <w:kern w:val="0"/>
          <w:sz w:val="21"/>
          <w:szCs w:val="21"/>
        </w:rPr>
        <w:t>结构不连续处的应力集中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kern w:val="0"/>
          <w:sz w:val="21"/>
          <w:szCs w:val="21"/>
        </w:rPr>
      </w:pPr>
      <w:r>
        <w:rPr>
          <w:rFonts w:hint="eastAsia"/>
          <w:kern w:val="0"/>
          <w:sz w:val="21"/>
          <w:szCs w:val="21"/>
        </w:rPr>
        <w:t>结构不连续主要包括三种类型，相应的集中应力可按下列情况计算得到：</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textAlignment w:val="auto"/>
        <w:rPr>
          <w:kern w:val="0"/>
          <w:sz w:val="21"/>
          <w:szCs w:val="21"/>
        </w:rPr>
      </w:pPr>
      <w:r>
        <w:rPr>
          <w:b/>
          <w:bCs/>
          <w:kern w:val="0"/>
          <w:sz w:val="21"/>
          <w:szCs w:val="21"/>
        </w:rPr>
        <w:t>1</w:t>
      </w:r>
      <w:r>
        <w:rPr>
          <w:kern w:val="0"/>
          <w:sz w:val="21"/>
          <w:szCs w:val="21"/>
        </w:rPr>
        <w:t xml:space="preserve">  </w:t>
      </w:r>
      <w:r>
        <w:rPr>
          <w:rFonts w:hint="eastAsia"/>
          <w:kern w:val="0"/>
          <w:sz w:val="21"/>
          <w:szCs w:val="21"/>
        </w:rPr>
        <w:t>整体结构不连续。该不连续处的峰值应力通过荷载应力乘以相应的应力集中系数求得。名义应力、薄膜应力和弯曲应力的集中系数分别为</w:t>
      </w:r>
      <w:r>
        <w:rPr>
          <w:i/>
          <w:kern w:val="0"/>
          <w:sz w:val="21"/>
          <w:szCs w:val="21"/>
        </w:rPr>
        <w:t>k</w:t>
      </w:r>
      <w:r>
        <w:rPr>
          <w:kern w:val="0"/>
          <w:sz w:val="21"/>
          <w:szCs w:val="21"/>
          <w:vertAlign w:val="subscript"/>
        </w:rPr>
        <w:t>t</w:t>
      </w:r>
      <w:r>
        <w:rPr>
          <w:rFonts w:hint="eastAsia"/>
          <w:kern w:val="0"/>
          <w:sz w:val="21"/>
          <w:szCs w:val="21"/>
        </w:rPr>
        <w:t>、</w:t>
      </w:r>
      <w:r>
        <w:rPr>
          <w:i/>
          <w:kern w:val="0"/>
          <w:sz w:val="21"/>
          <w:szCs w:val="21"/>
        </w:rPr>
        <w:t>k</w:t>
      </w:r>
      <w:r>
        <w:rPr>
          <w:kern w:val="0"/>
          <w:sz w:val="21"/>
          <w:szCs w:val="21"/>
          <w:vertAlign w:val="subscript"/>
        </w:rPr>
        <w:t>tm</w:t>
      </w:r>
      <w:r>
        <w:rPr>
          <w:rFonts w:hint="eastAsia"/>
          <w:kern w:val="0"/>
          <w:sz w:val="21"/>
          <w:szCs w:val="21"/>
        </w:rPr>
        <w:t>和</w:t>
      </w:r>
      <w:r>
        <w:rPr>
          <w:i/>
          <w:kern w:val="0"/>
          <w:sz w:val="21"/>
          <w:szCs w:val="21"/>
        </w:rPr>
        <w:t>k</w:t>
      </w:r>
      <w:r>
        <w:rPr>
          <w:kern w:val="0"/>
          <w:sz w:val="21"/>
          <w:szCs w:val="21"/>
          <w:vertAlign w:val="subscript"/>
        </w:rPr>
        <w:t>tb</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textAlignment w:val="auto"/>
        <w:rPr>
          <w:kern w:val="0"/>
          <w:sz w:val="21"/>
          <w:szCs w:val="21"/>
        </w:rPr>
      </w:pPr>
      <w:r>
        <w:rPr>
          <w:b/>
          <w:bCs/>
          <w:kern w:val="0"/>
          <w:sz w:val="21"/>
          <w:szCs w:val="21"/>
        </w:rPr>
        <w:t>2</w:t>
      </w:r>
      <w:r>
        <w:rPr>
          <w:kern w:val="0"/>
          <w:sz w:val="21"/>
          <w:szCs w:val="21"/>
        </w:rPr>
        <w:t xml:space="preserve">  </w:t>
      </w:r>
      <w:r>
        <w:rPr>
          <w:rFonts w:hint="eastAsia"/>
          <w:kern w:val="0"/>
          <w:sz w:val="21"/>
          <w:szCs w:val="21"/>
        </w:rPr>
        <w:t>结构错位引起的不连续。该不连续处的附加弯曲应力通过薄膜应力乘以应力集中系数</w:t>
      </w:r>
      <w:r>
        <w:rPr>
          <w:rFonts w:hint="eastAsia"/>
          <w:i/>
          <w:kern w:val="0"/>
          <w:sz w:val="21"/>
          <w:szCs w:val="21"/>
        </w:rPr>
        <w:t>k</w:t>
      </w:r>
      <w:r>
        <w:rPr>
          <w:rFonts w:hint="eastAsia"/>
          <w:kern w:val="0"/>
          <w:sz w:val="21"/>
          <w:szCs w:val="21"/>
          <w:vertAlign w:val="subscript"/>
        </w:rPr>
        <w:t>m</w:t>
      </w:r>
      <w:r>
        <w:rPr>
          <w:rFonts w:hint="eastAsia"/>
          <w:kern w:val="0"/>
          <w:sz w:val="21"/>
          <w:szCs w:val="21"/>
        </w:rPr>
        <w:t>求得，</w:t>
      </w:r>
      <w:r>
        <w:rPr>
          <w:rFonts w:hint="eastAsia"/>
          <w:i/>
          <w:kern w:val="0"/>
          <w:sz w:val="21"/>
          <w:szCs w:val="21"/>
        </w:rPr>
        <w:t>k</w:t>
      </w:r>
      <w:r>
        <w:rPr>
          <w:rFonts w:hint="eastAsia"/>
          <w:kern w:val="0"/>
          <w:sz w:val="21"/>
          <w:szCs w:val="21"/>
          <w:vertAlign w:val="subscript"/>
        </w:rPr>
        <w:t>m</w:t>
      </w:r>
      <w:r>
        <w:rPr>
          <w:rFonts w:hint="eastAsia"/>
          <w:kern w:val="0"/>
          <w:sz w:val="21"/>
          <w:szCs w:val="21"/>
        </w:rPr>
        <w:t>按下式</w:t>
      </w:r>
      <w:r>
        <w:rPr>
          <w:rFonts w:hint="eastAsia"/>
          <w:kern w:val="0"/>
          <w:sz w:val="21"/>
          <w:szCs w:val="21"/>
          <w:lang w:eastAsia="zh-CN"/>
        </w:rPr>
        <w:t>（</w:t>
      </w:r>
      <w:r>
        <w:rPr>
          <w:kern w:val="0"/>
          <w:sz w:val="21"/>
          <w:szCs w:val="21"/>
        </w:rPr>
        <w:t>5.1.3</w:t>
      </w:r>
      <w:r>
        <w:rPr>
          <w:rFonts w:hint="eastAsia"/>
          <w:kern w:val="0"/>
          <w:sz w:val="21"/>
          <w:szCs w:val="21"/>
          <w:lang w:eastAsia="zh-CN"/>
        </w:rPr>
        <w:t>）</w:t>
      </w:r>
      <w:r>
        <w:rPr>
          <w:rFonts w:hint="eastAsia"/>
          <w:kern w:val="0"/>
          <w:sz w:val="21"/>
          <w:szCs w:val="21"/>
        </w:rPr>
        <w:t>计算得到。</w:t>
      </w:r>
    </w:p>
    <w:p>
      <w:pPr>
        <w:autoSpaceDE w:val="0"/>
        <w:autoSpaceDN w:val="0"/>
        <w:adjustRightInd w:val="0"/>
        <w:spacing w:line="360" w:lineRule="auto"/>
        <w:jc w:val="right"/>
        <w:rPr>
          <w:rFonts w:hint="eastAsia" w:eastAsia="宋体"/>
          <w:kern w:val="0"/>
          <w:sz w:val="21"/>
          <w:szCs w:val="21"/>
          <w:lang w:eastAsia="zh-CN"/>
        </w:rPr>
      </w:pPr>
      <m:oMath>
        <m:sSub>
          <m:sSubPr>
            <m:ctrlPr>
              <w:rPr>
                <w:rFonts w:ascii="Cambria Math" w:hAnsi="Cambria Math"/>
                <w:kern w:val="0"/>
                <w:sz w:val="21"/>
                <w:szCs w:val="21"/>
              </w:rPr>
            </m:ctrlPr>
          </m:sSubPr>
          <m:e>
            <m:r>
              <m:rPr/>
              <w:rPr>
                <w:rFonts w:ascii="Cambria Math" w:hAnsi="Cambria Math"/>
                <w:kern w:val="0"/>
                <w:sz w:val="21"/>
                <w:szCs w:val="21"/>
              </w:rPr>
              <m:t>k</m:t>
            </m:r>
            <m:ctrlPr>
              <w:rPr>
                <w:rFonts w:ascii="Cambria Math" w:hAnsi="Cambria Math"/>
                <w:kern w:val="0"/>
                <w:sz w:val="21"/>
                <w:szCs w:val="21"/>
              </w:rPr>
            </m:ctrlPr>
          </m:e>
          <m:sub>
            <m:r>
              <m:rPr/>
              <w:rPr>
                <w:rFonts w:ascii="Cambria Math" w:hAnsi="Cambria Math"/>
                <w:kern w:val="0"/>
                <w:sz w:val="21"/>
                <w:szCs w:val="21"/>
              </w:rPr>
              <m:t>m</m:t>
            </m:r>
            <m:ctrlPr>
              <w:rPr>
                <w:rFonts w:ascii="Cambria Math" w:hAnsi="Cambria Math"/>
                <w:kern w:val="0"/>
                <w:sz w:val="21"/>
                <w:szCs w:val="21"/>
              </w:rPr>
            </m:ctrlPr>
          </m:sub>
        </m:sSub>
        <m:r>
          <m:rPr>
            <m:sty m:val="p"/>
          </m:rPr>
          <w:rPr>
            <w:rFonts w:hint="eastAsia" w:ascii="Cambria Math" w:hAnsi="Cambria Math"/>
            <w:kern w:val="0"/>
            <w:sz w:val="21"/>
            <w:szCs w:val="21"/>
          </w:rPr>
          <m:t>=</m:t>
        </m:r>
        <m:f>
          <m:fPr>
            <m:ctrlPr>
              <w:rPr>
                <w:rFonts w:ascii="Cambria Math" w:hAnsi="Cambria Math"/>
                <w:kern w:val="0"/>
                <w:sz w:val="21"/>
                <w:szCs w:val="21"/>
              </w:rPr>
            </m:ctrlPr>
          </m:fPr>
          <m:num>
            <m:sSub>
              <m:sSubPr>
                <m:ctrlPr>
                  <w:rPr>
                    <w:rFonts w:ascii="Cambria Math" w:hAnsi="Cambria Math"/>
                    <w:i/>
                    <w:kern w:val="0"/>
                    <w:sz w:val="21"/>
                    <w:szCs w:val="21"/>
                  </w:rPr>
                </m:ctrlPr>
              </m:sSubPr>
              <m:e>
                <m:r>
                  <m:rPr/>
                  <w:rPr>
                    <w:rFonts w:ascii="Cambria Math" w:hAnsi="Cambria Math"/>
                    <w:kern w:val="0"/>
                    <w:sz w:val="21"/>
                    <w:szCs w:val="21"/>
                  </w:rPr>
                  <m:t>P</m:t>
                </m:r>
                <m:ctrlPr>
                  <w:rPr>
                    <w:rFonts w:ascii="Cambria Math" w:hAnsi="Cambria Math"/>
                    <w:i/>
                    <w:kern w:val="0"/>
                    <w:sz w:val="21"/>
                    <w:szCs w:val="21"/>
                  </w:rPr>
                </m:ctrlPr>
              </m:e>
              <m:sub>
                <m:r>
                  <m:rPr/>
                  <w:rPr>
                    <w:rFonts w:ascii="Cambria Math" w:hAnsi="Cambria Math"/>
                    <w:kern w:val="0"/>
                    <w:sz w:val="21"/>
                    <w:szCs w:val="21"/>
                  </w:rPr>
                  <m:t>m</m:t>
                </m:r>
                <m:ctrlPr>
                  <w:rPr>
                    <w:rFonts w:ascii="Cambria Math" w:hAnsi="Cambria Math"/>
                    <w:i/>
                    <w:kern w:val="0"/>
                    <w:sz w:val="21"/>
                    <w:szCs w:val="21"/>
                  </w:rPr>
                </m:ctrlPr>
              </m:sub>
            </m:sSub>
            <m:r>
              <m:rPr/>
              <w:rPr>
                <w:rFonts w:ascii="Cambria Math" w:hAnsi="Cambria Math"/>
                <w:kern w:val="0"/>
                <w:sz w:val="21"/>
                <w:szCs w:val="21"/>
              </w:rPr>
              <m:t>+</m:t>
            </m:r>
            <m:sSub>
              <m:sSubPr>
                <m:ctrlPr>
                  <w:rPr>
                    <w:rFonts w:ascii="Cambria Math" w:hAnsi="Cambria Math"/>
                    <w:i/>
                    <w:kern w:val="0"/>
                    <w:sz w:val="21"/>
                    <w:szCs w:val="21"/>
                  </w:rPr>
                </m:ctrlPr>
              </m:sSubPr>
              <m:e>
                <m:r>
                  <m:rPr/>
                  <w:rPr>
                    <w:rFonts w:ascii="Cambria Math" w:hAnsi="Cambria Math"/>
                    <w:kern w:val="0"/>
                    <w:sz w:val="21"/>
                    <w:szCs w:val="21"/>
                  </w:rPr>
                  <m:t>Q</m:t>
                </m:r>
                <m:ctrlPr>
                  <w:rPr>
                    <w:rFonts w:ascii="Cambria Math" w:hAnsi="Cambria Math"/>
                    <w:i/>
                    <w:kern w:val="0"/>
                    <w:sz w:val="21"/>
                    <w:szCs w:val="21"/>
                  </w:rPr>
                </m:ctrlPr>
              </m:e>
              <m:sub>
                <m:r>
                  <m:rPr/>
                  <w:rPr>
                    <w:rFonts w:ascii="Cambria Math" w:hAnsi="Cambria Math"/>
                    <w:kern w:val="0"/>
                    <w:sz w:val="21"/>
                    <w:szCs w:val="21"/>
                  </w:rPr>
                  <m:t>b,max</m:t>
                </m:r>
                <m:ctrlPr>
                  <w:rPr>
                    <w:rFonts w:ascii="Cambria Math" w:hAnsi="Cambria Math"/>
                    <w:i/>
                    <w:kern w:val="0"/>
                    <w:sz w:val="21"/>
                    <w:szCs w:val="21"/>
                  </w:rPr>
                </m:ctrlPr>
              </m:sub>
            </m:sSub>
            <m:ctrlPr>
              <w:rPr>
                <w:rFonts w:ascii="Cambria Math" w:hAnsi="Cambria Math"/>
                <w:kern w:val="0"/>
                <w:sz w:val="21"/>
                <w:szCs w:val="21"/>
              </w:rPr>
            </m:ctrlPr>
          </m:num>
          <m:den>
            <m:sSub>
              <m:sSubPr>
                <m:ctrlPr>
                  <w:rPr>
                    <w:rFonts w:ascii="Cambria Math" w:hAnsi="Cambria Math"/>
                    <w:i/>
                    <w:kern w:val="0"/>
                    <w:sz w:val="21"/>
                    <w:szCs w:val="21"/>
                  </w:rPr>
                </m:ctrlPr>
              </m:sSubPr>
              <m:e>
                <m:r>
                  <m:rPr/>
                  <w:rPr>
                    <w:rFonts w:ascii="Cambria Math" w:hAnsi="Cambria Math"/>
                    <w:kern w:val="0"/>
                    <w:sz w:val="21"/>
                    <w:szCs w:val="21"/>
                  </w:rPr>
                  <m:t>P</m:t>
                </m:r>
                <m:ctrlPr>
                  <w:rPr>
                    <w:rFonts w:ascii="Cambria Math" w:hAnsi="Cambria Math"/>
                    <w:i/>
                    <w:kern w:val="0"/>
                    <w:sz w:val="21"/>
                    <w:szCs w:val="21"/>
                  </w:rPr>
                </m:ctrlPr>
              </m:e>
              <m:sub>
                <m:r>
                  <m:rPr/>
                  <w:rPr>
                    <w:rFonts w:ascii="Cambria Math" w:hAnsi="Cambria Math"/>
                    <w:kern w:val="0"/>
                    <w:sz w:val="21"/>
                    <w:szCs w:val="21"/>
                  </w:rPr>
                  <m:t>m</m:t>
                </m:r>
                <m:ctrlPr>
                  <w:rPr>
                    <w:rFonts w:ascii="Cambria Math" w:hAnsi="Cambria Math"/>
                    <w:i/>
                    <w:kern w:val="0"/>
                    <w:sz w:val="21"/>
                    <w:szCs w:val="21"/>
                  </w:rPr>
                </m:ctrlPr>
              </m:sub>
            </m:sSub>
            <m:ctrlPr>
              <w:rPr>
                <w:rFonts w:ascii="Cambria Math" w:hAnsi="Cambria Math"/>
                <w:kern w:val="0"/>
                <w:sz w:val="21"/>
                <w:szCs w:val="21"/>
              </w:rPr>
            </m:ctrlPr>
          </m:den>
        </m:f>
        <m:r>
          <m:rPr/>
          <w:rPr>
            <w:rFonts w:hint="eastAsia" w:ascii="Cambria Math" w:hAnsi="Cambria Math"/>
            <w:kern w:val="0"/>
            <w:sz w:val="21"/>
            <w:szCs w:val="21"/>
          </w:rPr>
          <m:t>=</m:t>
        </m:r>
        <m:r>
          <m:rPr/>
          <w:rPr>
            <w:rFonts w:ascii="Cambria Math" w:hAnsi="Cambria Math"/>
            <w:kern w:val="0"/>
            <w:sz w:val="21"/>
            <w:szCs w:val="21"/>
          </w:rPr>
          <m:t>1+</m:t>
        </m:r>
        <m:f>
          <m:fPr>
            <m:ctrlPr>
              <w:rPr>
                <w:rFonts w:ascii="Cambria Math" w:hAnsi="Cambria Math"/>
                <w:i/>
                <w:kern w:val="0"/>
                <w:sz w:val="21"/>
                <w:szCs w:val="21"/>
              </w:rPr>
            </m:ctrlPr>
          </m:fPr>
          <m:num>
            <m:sSub>
              <m:sSubPr>
                <m:ctrlPr>
                  <w:rPr>
                    <w:rFonts w:ascii="Cambria Math" w:hAnsi="Cambria Math"/>
                    <w:i/>
                    <w:kern w:val="0"/>
                    <w:sz w:val="21"/>
                    <w:szCs w:val="21"/>
                  </w:rPr>
                </m:ctrlPr>
              </m:sSubPr>
              <m:e>
                <m:r>
                  <m:rPr/>
                  <w:rPr>
                    <w:rFonts w:ascii="Cambria Math" w:hAnsi="Cambria Math"/>
                    <w:kern w:val="0"/>
                    <w:sz w:val="21"/>
                    <w:szCs w:val="21"/>
                  </w:rPr>
                  <m:t>Q</m:t>
                </m:r>
                <m:ctrlPr>
                  <w:rPr>
                    <w:rFonts w:ascii="Cambria Math" w:hAnsi="Cambria Math"/>
                    <w:i/>
                    <w:kern w:val="0"/>
                    <w:sz w:val="21"/>
                    <w:szCs w:val="21"/>
                  </w:rPr>
                </m:ctrlPr>
              </m:e>
              <m:sub>
                <m:r>
                  <m:rPr/>
                  <w:rPr>
                    <w:rFonts w:ascii="Cambria Math" w:hAnsi="Cambria Math"/>
                    <w:kern w:val="0"/>
                    <w:sz w:val="21"/>
                    <w:szCs w:val="21"/>
                  </w:rPr>
                  <m:t>b,max</m:t>
                </m:r>
                <m:ctrlPr>
                  <w:rPr>
                    <w:rFonts w:ascii="Cambria Math" w:hAnsi="Cambria Math"/>
                    <w:i/>
                    <w:kern w:val="0"/>
                    <w:sz w:val="21"/>
                    <w:szCs w:val="21"/>
                  </w:rPr>
                </m:ctrlPr>
              </m:sub>
            </m:sSub>
            <m:ctrlPr>
              <w:rPr>
                <w:rFonts w:ascii="Cambria Math" w:hAnsi="Cambria Math"/>
                <w:i/>
                <w:kern w:val="0"/>
                <w:sz w:val="21"/>
                <w:szCs w:val="21"/>
              </w:rPr>
            </m:ctrlPr>
          </m:num>
          <m:den>
            <m:sSub>
              <m:sSubPr>
                <m:ctrlPr>
                  <w:rPr>
                    <w:rFonts w:ascii="Cambria Math" w:hAnsi="Cambria Math"/>
                    <w:i/>
                    <w:kern w:val="0"/>
                    <w:sz w:val="21"/>
                    <w:szCs w:val="21"/>
                  </w:rPr>
                </m:ctrlPr>
              </m:sSubPr>
              <m:e>
                <m:r>
                  <m:rPr/>
                  <w:rPr>
                    <w:rFonts w:ascii="Cambria Math" w:hAnsi="Cambria Math"/>
                    <w:kern w:val="0"/>
                    <w:sz w:val="21"/>
                    <w:szCs w:val="21"/>
                  </w:rPr>
                  <m:t>P</m:t>
                </m:r>
                <m:ctrlPr>
                  <w:rPr>
                    <w:rFonts w:ascii="Cambria Math" w:hAnsi="Cambria Math"/>
                    <w:i/>
                    <w:kern w:val="0"/>
                    <w:sz w:val="21"/>
                    <w:szCs w:val="21"/>
                  </w:rPr>
                </m:ctrlPr>
              </m:e>
              <m:sub>
                <m:r>
                  <m:rPr/>
                  <w:rPr>
                    <w:rFonts w:ascii="Cambria Math" w:hAnsi="Cambria Math"/>
                    <w:kern w:val="0"/>
                    <w:sz w:val="21"/>
                    <w:szCs w:val="21"/>
                  </w:rPr>
                  <m:t>m</m:t>
                </m:r>
                <m:ctrlPr>
                  <w:rPr>
                    <w:rFonts w:ascii="Cambria Math" w:hAnsi="Cambria Math"/>
                    <w:i/>
                    <w:kern w:val="0"/>
                    <w:sz w:val="21"/>
                    <w:szCs w:val="21"/>
                  </w:rPr>
                </m:ctrlPr>
              </m:sub>
            </m:sSub>
            <m:ctrlPr>
              <w:rPr>
                <w:rFonts w:ascii="Cambria Math" w:hAnsi="Cambria Math"/>
                <w:i/>
                <w:kern w:val="0"/>
                <w:sz w:val="21"/>
                <w:szCs w:val="21"/>
              </w:rPr>
            </m:ctrlPr>
          </m:den>
        </m:f>
      </m:oMath>
      <w:r>
        <w:rPr>
          <w:rFonts w:hint="eastAsia"/>
          <w:kern w:val="0"/>
          <w:sz w:val="21"/>
          <w:szCs w:val="21"/>
        </w:rPr>
        <w:t xml:space="preserve"> </w:t>
      </w:r>
      <w:r>
        <w:rPr>
          <w:kern w:val="0"/>
          <w:sz w:val="21"/>
          <w:szCs w:val="21"/>
        </w:rPr>
        <w:t xml:space="preserve">      </w:t>
      </w:r>
      <w:r>
        <w:rPr>
          <w:rFonts w:hint="eastAsia"/>
          <w:kern w:val="0"/>
          <w:sz w:val="21"/>
          <w:szCs w:val="21"/>
          <w:lang w:val="en-US" w:eastAsia="zh-CN"/>
        </w:rPr>
        <w:t xml:space="preserve">          </w:t>
      </w:r>
      <w:r>
        <w:rPr>
          <w:kern w:val="0"/>
          <w:sz w:val="21"/>
          <w:szCs w:val="21"/>
        </w:rPr>
        <w:t xml:space="preserve">      </w:t>
      </w:r>
      <w:r>
        <w:rPr>
          <w:rFonts w:hint="eastAsia"/>
          <w:kern w:val="0"/>
          <w:sz w:val="21"/>
          <w:szCs w:val="21"/>
          <w:lang w:eastAsia="zh-CN"/>
        </w:rPr>
        <w:t>（</w:t>
      </w:r>
      <w:r>
        <w:rPr>
          <w:kern w:val="0"/>
          <w:sz w:val="21"/>
          <w:szCs w:val="21"/>
        </w:rPr>
        <w:t>5.1.3</w:t>
      </w:r>
      <w:r>
        <w:rPr>
          <w:rFonts w:hint="eastAsia"/>
          <w:kern w:val="0"/>
          <w:sz w:val="21"/>
          <w:szCs w:val="21"/>
          <w:lang w:eastAsia="zh-CN"/>
        </w:rPr>
        <w:t>）</w:t>
      </w:r>
    </w:p>
    <w:p>
      <w:pPr>
        <w:autoSpaceDE w:val="0"/>
        <w:autoSpaceDN w:val="0"/>
        <w:adjustRightInd w:val="0"/>
        <w:spacing w:line="360" w:lineRule="auto"/>
        <w:ind w:right="420"/>
        <w:rPr>
          <w:kern w:val="0"/>
          <w:sz w:val="21"/>
          <w:szCs w:val="21"/>
        </w:rPr>
      </w:pPr>
      <w:r>
        <w:rPr>
          <w:rFonts w:hint="eastAsia"/>
          <w:kern w:val="0"/>
          <w:sz w:val="21"/>
          <w:szCs w:val="21"/>
        </w:rPr>
        <w:t>其中，</w:t>
      </w:r>
      <w:r>
        <w:rPr>
          <w:rFonts w:hint="eastAsia"/>
          <w:i/>
          <w:kern w:val="0"/>
          <w:sz w:val="21"/>
          <w:szCs w:val="21"/>
        </w:rPr>
        <w:t>Q</w:t>
      </w:r>
      <w:r>
        <w:rPr>
          <w:kern w:val="0"/>
          <w:sz w:val="21"/>
          <w:szCs w:val="21"/>
          <w:vertAlign w:val="subscript"/>
        </w:rPr>
        <w:t>b,max</w:t>
      </w:r>
      <w:r>
        <w:rPr>
          <w:rFonts w:hint="eastAsia"/>
          <w:kern w:val="0"/>
          <w:sz w:val="21"/>
          <w:szCs w:val="21"/>
        </w:rPr>
        <w:t>是由于结构错位引起的最大的弯曲应力，与</w:t>
      </w:r>
      <w:r>
        <w:rPr>
          <w:rFonts w:hint="eastAsia"/>
          <w:i/>
          <w:kern w:val="0"/>
          <w:sz w:val="21"/>
          <w:szCs w:val="21"/>
        </w:rPr>
        <w:t>P</w:t>
      </w:r>
      <w:r>
        <w:rPr>
          <w:kern w:val="0"/>
          <w:sz w:val="21"/>
          <w:szCs w:val="21"/>
          <w:vertAlign w:val="subscript"/>
        </w:rPr>
        <w:t>m</w:t>
      </w:r>
      <w:r>
        <w:rPr>
          <w:rFonts w:hint="eastAsia"/>
          <w:kern w:val="0"/>
          <w:sz w:val="21"/>
          <w:szCs w:val="21"/>
        </w:rPr>
        <w:t>同号。</w:t>
      </w:r>
    </w:p>
    <w:p>
      <w:pPr>
        <w:autoSpaceDE w:val="0"/>
        <w:autoSpaceDN w:val="0"/>
        <w:adjustRightInd w:val="0"/>
        <w:spacing w:line="360" w:lineRule="auto"/>
        <w:ind w:firstLine="422" w:firstLineChars="200"/>
        <w:rPr>
          <w:kern w:val="0"/>
          <w:sz w:val="21"/>
          <w:szCs w:val="21"/>
        </w:rPr>
      </w:pPr>
      <w:r>
        <w:rPr>
          <w:b/>
          <w:bCs/>
          <w:kern w:val="0"/>
          <w:sz w:val="21"/>
          <w:szCs w:val="21"/>
        </w:rPr>
        <w:t>3</w:t>
      </w:r>
      <w:r>
        <w:rPr>
          <w:kern w:val="0"/>
          <w:sz w:val="21"/>
          <w:szCs w:val="21"/>
        </w:rPr>
        <w:t xml:space="preserve">  </w:t>
      </w:r>
      <w:r>
        <w:rPr>
          <w:rFonts w:hint="eastAsia"/>
          <w:kern w:val="0"/>
          <w:sz w:val="21"/>
          <w:szCs w:val="21"/>
        </w:rPr>
        <w:t>局部结构不连续，例如孔洞、缺口或尖角。该不连续处的应力可以用名义应力乘以应力集中系数</w:t>
      </w:r>
      <w:r>
        <w:rPr>
          <w:rFonts w:hint="eastAsia"/>
          <w:i/>
          <w:kern w:val="0"/>
          <w:sz w:val="21"/>
          <w:szCs w:val="21"/>
        </w:rPr>
        <w:t>k</w:t>
      </w:r>
      <w:r>
        <w:rPr>
          <w:rFonts w:hint="eastAsia"/>
          <w:kern w:val="0"/>
          <w:sz w:val="21"/>
          <w:szCs w:val="21"/>
          <w:vertAlign w:val="subscript"/>
        </w:rPr>
        <w:t>t</w:t>
      </w:r>
      <w:r>
        <w:rPr>
          <w:rFonts w:hint="eastAsia"/>
          <w:kern w:val="0"/>
          <w:sz w:val="21"/>
          <w:szCs w:val="21"/>
        </w:rPr>
        <w:t>求得。</w:t>
      </w:r>
    </w:p>
    <w:p>
      <w:pPr>
        <w:autoSpaceDE w:val="0"/>
        <w:autoSpaceDN w:val="0"/>
        <w:adjustRightInd w:val="0"/>
        <w:spacing w:line="360" w:lineRule="auto"/>
        <w:jc w:val="left"/>
        <w:rPr>
          <w:kern w:val="0"/>
          <w:sz w:val="21"/>
          <w:szCs w:val="21"/>
        </w:rPr>
      </w:pPr>
      <w:r>
        <w:rPr>
          <w:rStyle w:val="90"/>
          <w:rFonts w:hint="eastAsia" w:ascii="Times New Roman" w:hAnsi="Times New Roman"/>
          <w:color w:val="0070C0"/>
          <w:sz w:val="21"/>
          <w:szCs w:val="21"/>
        </w:rPr>
        <w:t>【条文说明】应力集中系数的计算可以查阅相关应力强度因子手册，或借助数值计算的方法获取。</w:t>
      </w:r>
    </w:p>
    <w:p>
      <w:pPr>
        <w:pStyle w:val="3"/>
        <w:rPr>
          <w:rFonts w:ascii="Times New Roman" w:hAnsi="Times New Roman"/>
          <w:sz w:val="21"/>
          <w:szCs w:val="21"/>
        </w:rPr>
      </w:pPr>
      <w:bookmarkStart w:id="49" w:name="_Toc112510991"/>
      <w:r>
        <w:rPr>
          <w:rFonts w:hint="eastAsia" w:ascii="Times New Roman" w:hAnsi="Times New Roman"/>
          <w:sz w:val="21"/>
          <w:szCs w:val="21"/>
        </w:rPr>
        <w:t>5</w:t>
      </w:r>
      <w:r>
        <w:rPr>
          <w:rFonts w:hint="eastAsia" w:ascii="宋体" w:hAnsi="宋体" w:eastAsia="宋体" w:cs="宋体"/>
          <w:sz w:val="21"/>
          <w:szCs w:val="21"/>
        </w:rPr>
        <w:t>.</w:t>
      </w:r>
      <w:r>
        <w:rPr>
          <w:rFonts w:hint="eastAsia" w:ascii="Times New Roman" w:hAnsi="Times New Roman"/>
          <w:sz w:val="21"/>
          <w:szCs w:val="21"/>
        </w:rPr>
        <w:t xml:space="preserve">2 </w:t>
      </w:r>
      <w:r>
        <w:rPr>
          <w:rFonts w:hint="eastAsia" w:ascii="Times New Roman" w:hAnsi="Times New Roman"/>
          <w:sz w:val="21"/>
          <w:szCs w:val="21"/>
          <w:lang w:val="en-US" w:eastAsia="zh-CN"/>
        </w:rPr>
        <w:t xml:space="preserve"> </w:t>
      </w:r>
      <w:r>
        <w:rPr>
          <w:rFonts w:hint="eastAsia" w:ascii="Times New Roman" w:hAnsi="Times New Roman"/>
          <w:b w:val="0"/>
          <w:bCs w:val="0"/>
          <w:sz w:val="21"/>
          <w:szCs w:val="21"/>
        </w:rPr>
        <w:t>母材和焊接接头性能数据的确定</w:t>
      </w:r>
      <w:bookmarkEnd w:id="49"/>
    </w:p>
    <w:p>
      <w:pPr>
        <w:autoSpaceDE w:val="0"/>
        <w:autoSpaceDN w:val="0"/>
        <w:adjustRightInd w:val="0"/>
        <w:spacing w:line="360" w:lineRule="auto"/>
        <w:rPr>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2</w:t>
      </w:r>
      <w:r>
        <w:rPr>
          <w:rFonts w:hint="eastAsia" w:ascii="宋体" w:hAnsi="宋体" w:eastAsia="宋体" w:cs="宋体"/>
          <w:b/>
          <w:bCs/>
          <w:kern w:val="0"/>
          <w:sz w:val="21"/>
          <w:szCs w:val="21"/>
        </w:rPr>
        <w:t>.</w:t>
      </w:r>
      <w:r>
        <w:rPr>
          <w:b/>
          <w:bCs/>
          <w:kern w:val="0"/>
          <w:sz w:val="21"/>
          <w:szCs w:val="21"/>
        </w:rPr>
        <w:t>1</w:t>
      </w:r>
      <w:r>
        <w:rPr>
          <w:kern w:val="0"/>
          <w:sz w:val="21"/>
          <w:szCs w:val="21"/>
        </w:rPr>
        <w:t xml:space="preserve"> </w:t>
      </w:r>
      <w:r>
        <w:rPr>
          <w:rFonts w:hint="eastAsia"/>
          <w:kern w:val="0"/>
          <w:sz w:val="21"/>
          <w:szCs w:val="21"/>
          <w:lang w:val="en-US" w:eastAsia="zh-CN"/>
        </w:rPr>
        <w:t xml:space="preserve"> </w:t>
      </w:r>
      <w:r>
        <w:rPr>
          <w:kern w:val="0"/>
          <w:sz w:val="21"/>
          <w:szCs w:val="21"/>
        </w:rPr>
        <w:t>所需的</w:t>
      </w:r>
      <w:r>
        <w:rPr>
          <w:rFonts w:hint="eastAsia"/>
          <w:kern w:val="0"/>
          <w:sz w:val="21"/>
          <w:szCs w:val="21"/>
        </w:rPr>
        <w:t>母材和焊接接头</w:t>
      </w:r>
      <w:r>
        <w:rPr>
          <w:kern w:val="0"/>
          <w:sz w:val="21"/>
          <w:szCs w:val="21"/>
        </w:rPr>
        <w:t>性能数据</w:t>
      </w:r>
    </w:p>
    <w:p>
      <w:pPr>
        <w:autoSpaceDE w:val="0"/>
        <w:autoSpaceDN w:val="0"/>
        <w:adjustRightInd w:val="0"/>
        <w:spacing w:line="360" w:lineRule="auto"/>
        <w:ind w:firstLine="422" w:firstLineChars="200"/>
        <w:rPr>
          <w:kern w:val="0"/>
          <w:sz w:val="21"/>
          <w:szCs w:val="21"/>
        </w:rPr>
      </w:pPr>
      <w:r>
        <w:rPr>
          <w:rFonts w:eastAsia="黑体"/>
          <w:b/>
          <w:bCs/>
          <w:kern w:val="0"/>
          <w:sz w:val="21"/>
          <w:szCs w:val="21"/>
        </w:rPr>
        <w:t>1</w:t>
      </w:r>
      <w:r>
        <w:rPr>
          <w:kern w:val="0"/>
          <w:sz w:val="21"/>
          <w:szCs w:val="21"/>
        </w:rPr>
        <w:t xml:space="preserve">  力学和物理性能：屈服强度</w:t>
      </w:r>
      <w:r>
        <w:rPr>
          <w:i/>
          <w:iCs/>
          <w:kern w:val="0"/>
          <w:sz w:val="21"/>
          <w:szCs w:val="21"/>
        </w:rPr>
        <w:t>σ</w:t>
      </w:r>
      <w:r>
        <w:rPr>
          <w:kern w:val="0"/>
          <w:sz w:val="21"/>
          <w:szCs w:val="21"/>
          <w:vertAlign w:val="subscript"/>
        </w:rPr>
        <w:t>s</w:t>
      </w:r>
      <w:r>
        <w:rPr>
          <w:kern w:val="0"/>
          <w:sz w:val="21"/>
          <w:szCs w:val="21"/>
        </w:rPr>
        <w:t>（或条件屈服强度</w:t>
      </w:r>
      <w:r>
        <w:rPr>
          <w:i/>
          <w:iCs/>
          <w:kern w:val="0"/>
          <w:sz w:val="21"/>
          <w:szCs w:val="21"/>
        </w:rPr>
        <w:t>σ</w:t>
      </w:r>
      <w:r>
        <w:rPr>
          <w:kern w:val="0"/>
          <w:sz w:val="21"/>
          <w:szCs w:val="21"/>
          <w:vertAlign w:val="subscript"/>
        </w:rPr>
        <w:t>0.2</w:t>
      </w:r>
      <w:r>
        <w:rPr>
          <w:kern w:val="0"/>
          <w:sz w:val="21"/>
          <w:szCs w:val="21"/>
        </w:rPr>
        <w:t>）、抗拉强度</w:t>
      </w:r>
      <w:r>
        <w:rPr>
          <w:i/>
          <w:iCs/>
          <w:kern w:val="0"/>
          <w:sz w:val="21"/>
          <w:szCs w:val="21"/>
        </w:rPr>
        <w:t>σ</w:t>
      </w:r>
      <w:r>
        <w:rPr>
          <w:kern w:val="0"/>
          <w:sz w:val="21"/>
          <w:szCs w:val="21"/>
          <w:vertAlign w:val="subscript"/>
        </w:rPr>
        <w:t>b</w:t>
      </w:r>
      <w:r>
        <w:rPr>
          <w:kern w:val="0"/>
          <w:sz w:val="21"/>
          <w:szCs w:val="21"/>
        </w:rPr>
        <w:t>、弹性模量</w:t>
      </w:r>
      <w:r>
        <w:rPr>
          <w:i/>
          <w:kern w:val="0"/>
          <w:sz w:val="21"/>
          <w:szCs w:val="21"/>
        </w:rPr>
        <w:t>E</w:t>
      </w:r>
      <w:r>
        <w:rPr>
          <w:kern w:val="0"/>
          <w:sz w:val="21"/>
          <w:szCs w:val="21"/>
        </w:rPr>
        <w:t>等表征材料力学性能和物理性能的参数。</w:t>
      </w:r>
    </w:p>
    <w:p>
      <w:pPr>
        <w:autoSpaceDE w:val="0"/>
        <w:autoSpaceDN w:val="0"/>
        <w:adjustRightInd w:val="0"/>
        <w:spacing w:line="360" w:lineRule="auto"/>
        <w:ind w:firstLine="422" w:firstLineChars="200"/>
        <w:rPr>
          <w:kern w:val="0"/>
          <w:sz w:val="21"/>
          <w:szCs w:val="21"/>
        </w:rPr>
      </w:pPr>
      <w:r>
        <w:rPr>
          <w:rFonts w:eastAsia="黑体"/>
          <w:b/>
          <w:bCs/>
          <w:kern w:val="0"/>
          <w:sz w:val="21"/>
          <w:szCs w:val="21"/>
        </w:rPr>
        <w:t>2</w:t>
      </w:r>
      <w:r>
        <w:rPr>
          <w:kern w:val="0"/>
          <w:sz w:val="21"/>
          <w:szCs w:val="21"/>
        </w:rPr>
        <w:t xml:space="preserve">  断裂韧度：</w:t>
      </w:r>
      <w:r>
        <w:rPr>
          <w:rFonts w:hint="eastAsia"/>
          <w:kern w:val="0"/>
          <w:sz w:val="21"/>
          <w:szCs w:val="21"/>
        </w:rPr>
        <w:t>简化评定</w:t>
      </w:r>
      <w:r>
        <w:rPr>
          <w:kern w:val="0"/>
          <w:sz w:val="21"/>
          <w:szCs w:val="21"/>
        </w:rPr>
        <w:t>需要</w:t>
      </w:r>
      <w:r>
        <w:rPr>
          <w:rFonts w:hint="eastAsia"/>
          <w:kern w:val="0"/>
          <w:sz w:val="21"/>
          <w:szCs w:val="21"/>
        </w:rPr>
        <w:t>应力强度因子</w:t>
      </w:r>
      <w:r>
        <w:rPr>
          <w:kern w:val="0"/>
          <w:sz w:val="21"/>
          <w:szCs w:val="21"/>
        </w:rPr>
        <w:t>断裂韧度</w:t>
      </w:r>
      <w:r>
        <w:rPr>
          <w:i/>
          <w:kern w:val="0"/>
          <w:sz w:val="21"/>
          <w:szCs w:val="21"/>
        </w:rPr>
        <w:t>K</w:t>
      </w:r>
      <w:r>
        <w:rPr>
          <w:kern w:val="0"/>
          <w:sz w:val="21"/>
          <w:szCs w:val="21"/>
          <w:vertAlign w:val="subscript"/>
        </w:rPr>
        <w:t>mat</w:t>
      </w:r>
      <w:r>
        <w:rPr>
          <w:kern w:val="0"/>
          <w:sz w:val="21"/>
          <w:szCs w:val="21"/>
        </w:rPr>
        <w:t>或者CTOD断裂韧度</w:t>
      </w:r>
      <w:r>
        <w:rPr>
          <w:i/>
          <w:iCs/>
          <w:kern w:val="0"/>
          <w:sz w:val="21"/>
          <w:szCs w:val="21"/>
        </w:rPr>
        <w:t>δ</w:t>
      </w:r>
      <w:r>
        <w:rPr>
          <w:kern w:val="0"/>
          <w:sz w:val="21"/>
          <w:szCs w:val="21"/>
          <w:vertAlign w:val="subscript"/>
        </w:rPr>
        <w:t>mat</w:t>
      </w:r>
      <w:r>
        <w:rPr>
          <w:kern w:val="0"/>
          <w:sz w:val="21"/>
          <w:szCs w:val="21"/>
        </w:rPr>
        <w:t>（</w:t>
      </w:r>
      <w:r>
        <w:rPr>
          <w:i/>
          <w:iCs/>
          <w:kern w:val="0"/>
          <w:sz w:val="21"/>
          <w:szCs w:val="21"/>
        </w:rPr>
        <w:t>δ</w:t>
      </w:r>
      <w:r>
        <w:rPr>
          <w:kern w:val="0"/>
          <w:sz w:val="21"/>
          <w:szCs w:val="21"/>
          <w:vertAlign w:val="subscript"/>
        </w:rPr>
        <w:t>c(B)</w:t>
      </w:r>
      <w:r>
        <w:rPr>
          <w:kern w:val="0"/>
          <w:sz w:val="21"/>
          <w:szCs w:val="21"/>
        </w:rPr>
        <w:t>或</w:t>
      </w:r>
      <w:r>
        <w:rPr>
          <w:i/>
          <w:iCs/>
          <w:kern w:val="0"/>
          <w:sz w:val="21"/>
          <w:szCs w:val="21"/>
        </w:rPr>
        <w:t>δ</w:t>
      </w:r>
      <w:r>
        <w:rPr>
          <w:kern w:val="0"/>
          <w:sz w:val="21"/>
          <w:szCs w:val="21"/>
          <w:vertAlign w:val="subscript"/>
        </w:rPr>
        <w:t>0.2BL</w:t>
      </w:r>
      <w:r>
        <w:rPr>
          <w:kern w:val="0"/>
          <w:sz w:val="21"/>
          <w:szCs w:val="21"/>
        </w:rPr>
        <w:t>），常规评定需要</w:t>
      </w:r>
      <w:r>
        <w:rPr>
          <w:i/>
          <w:kern w:val="0"/>
          <w:sz w:val="21"/>
          <w:szCs w:val="21"/>
        </w:rPr>
        <w:t>J</w:t>
      </w:r>
      <w:r>
        <w:rPr>
          <w:kern w:val="0"/>
          <w:sz w:val="21"/>
          <w:szCs w:val="21"/>
        </w:rPr>
        <w:t>积分断裂韧度</w:t>
      </w:r>
      <w:r>
        <w:rPr>
          <w:i/>
          <w:kern w:val="0"/>
          <w:sz w:val="21"/>
          <w:szCs w:val="21"/>
        </w:rPr>
        <w:t>J</w:t>
      </w:r>
      <w:r>
        <w:rPr>
          <w:kern w:val="0"/>
          <w:sz w:val="21"/>
          <w:szCs w:val="21"/>
          <w:vertAlign w:val="subscript"/>
        </w:rPr>
        <w:t>mat</w:t>
      </w:r>
      <w:r>
        <w:rPr>
          <w:kern w:val="0"/>
          <w:sz w:val="21"/>
          <w:szCs w:val="21"/>
        </w:rPr>
        <w:t>（</w:t>
      </w:r>
      <w:r>
        <w:rPr>
          <w:i/>
          <w:iCs/>
          <w:kern w:val="0"/>
          <w:sz w:val="21"/>
          <w:szCs w:val="21"/>
        </w:rPr>
        <w:t>J</w:t>
      </w:r>
      <w:r>
        <w:rPr>
          <w:rFonts w:hint="eastAsia"/>
          <w:kern w:val="0"/>
          <w:sz w:val="21"/>
          <w:szCs w:val="21"/>
          <w:vertAlign w:val="subscript"/>
        </w:rPr>
        <w:t>c</w:t>
      </w:r>
      <w:r>
        <w:rPr>
          <w:kern w:val="0"/>
          <w:sz w:val="21"/>
          <w:szCs w:val="21"/>
          <w:vertAlign w:val="subscript"/>
        </w:rPr>
        <w:t>(B)</w:t>
      </w:r>
      <w:r>
        <w:rPr>
          <w:rFonts w:hint="eastAsia"/>
          <w:kern w:val="0"/>
          <w:sz w:val="21"/>
          <w:szCs w:val="21"/>
        </w:rPr>
        <w:t>或</w:t>
      </w:r>
      <w:r>
        <w:rPr>
          <w:i/>
          <w:iCs/>
          <w:kern w:val="0"/>
          <w:sz w:val="21"/>
          <w:szCs w:val="21"/>
        </w:rPr>
        <w:t>J</w:t>
      </w:r>
      <w:r>
        <w:rPr>
          <w:kern w:val="0"/>
          <w:sz w:val="21"/>
          <w:szCs w:val="21"/>
          <w:vertAlign w:val="subscript"/>
        </w:rPr>
        <w:t>0.2BL</w:t>
      </w:r>
      <w:r>
        <w:rPr>
          <w:kern w:val="0"/>
          <w:sz w:val="21"/>
          <w:szCs w:val="21"/>
        </w:rPr>
        <w:t>）。</w:t>
      </w:r>
    </w:p>
    <w:p>
      <w:pPr>
        <w:autoSpaceDE w:val="0"/>
        <w:autoSpaceDN w:val="0"/>
        <w:adjustRightInd w:val="0"/>
        <w:spacing w:line="360" w:lineRule="auto"/>
        <w:jc w:val="left"/>
        <w:rPr>
          <w:bCs/>
          <w:color w:val="0070C0"/>
          <w:sz w:val="21"/>
          <w:szCs w:val="21"/>
        </w:rPr>
      </w:pPr>
      <w:r>
        <w:rPr>
          <w:rStyle w:val="90"/>
          <w:rFonts w:hint="eastAsia" w:ascii="Times New Roman" w:hAnsi="Times New Roman"/>
          <w:color w:val="0070C0"/>
          <w:sz w:val="21"/>
          <w:szCs w:val="21"/>
        </w:rPr>
        <w:t>【条文说明】材料包括母材和焊接接头的焊缝、热影响区和熔合线区。</w:t>
      </w:r>
    </w:p>
    <w:p>
      <w:pPr>
        <w:autoSpaceDE w:val="0"/>
        <w:autoSpaceDN w:val="0"/>
        <w:adjustRightInd w:val="0"/>
        <w:spacing w:line="360" w:lineRule="auto"/>
        <w:rPr>
          <w:rFonts w:hint="eastAsia"/>
          <w:kern w:val="0"/>
          <w:sz w:val="21"/>
          <w:szCs w:val="21"/>
        </w:rPr>
      </w:pPr>
      <w:r>
        <w:rPr>
          <w:rFonts w:hint="eastAsia"/>
          <w:b/>
          <w:bCs/>
          <w:kern w:val="0"/>
          <w:sz w:val="21"/>
          <w:szCs w:val="21"/>
        </w:rPr>
        <w:t>5</w:t>
      </w:r>
      <w:r>
        <w:rPr>
          <w:rFonts w:hint="eastAsia" w:ascii="宋体" w:hAnsi="宋体" w:eastAsia="宋体" w:cs="宋体"/>
          <w:b/>
          <w:bCs/>
          <w:kern w:val="0"/>
          <w:sz w:val="21"/>
          <w:szCs w:val="21"/>
        </w:rPr>
        <w:t>.</w:t>
      </w:r>
      <w:r>
        <w:rPr>
          <w:b/>
          <w:bCs/>
          <w:kern w:val="0"/>
          <w:sz w:val="21"/>
          <w:szCs w:val="21"/>
        </w:rPr>
        <w:t>2</w:t>
      </w:r>
      <w:r>
        <w:rPr>
          <w:rFonts w:hint="eastAsia" w:ascii="宋体" w:hAnsi="宋体" w:eastAsia="宋体" w:cs="宋体"/>
          <w:b/>
          <w:bCs/>
          <w:kern w:val="0"/>
          <w:sz w:val="21"/>
          <w:szCs w:val="21"/>
        </w:rPr>
        <w:t>.</w:t>
      </w:r>
      <w:r>
        <w:rPr>
          <w:b/>
          <w:bCs/>
          <w:kern w:val="0"/>
          <w:sz w:val="21"/>
          <w:szCs w:val="21"/>
        </w:rPr>
        <w:t>2</w:t>
      </w:r>
      <w:r>
        <w:rPr>
          <w:rFonts w:hint="eastAsia"/>
          <w:kern w:val="0"/>
          <w:sz w:val="21"/>
          <w:szCs w:val="21"/>
          <w:lang w:val="en-US" w:eastAsia="zh-CN"/>
        </w:rPr>
        <w:t xml:space="preserve"> </w:t>
      </w:r>
      <w:r>
        <w:rPr>
          <w:kern w:val="0"/>
          <w:sz w:val="21"/>
          <w:szCs w:val="21"/>
        </w:rPr>
        <w:t xml:space="preserve"> </w:t>
      </w:r>
      <w:r>
        <w:rPr>
          <w:rFonts w:hint="eastAsia"/>
          <w:kern w:val="0"/>
          <w:sz w:val="21"/>
          <w:szCs w:val="21"/>
        </w:rPr>
        <w:t>母材和焊接接头性能数据</w:t>
      </w:r>
    </w:p>
    <w:p>
      <w:pPr>
        <w:autoSpaceDE w:val="0"/>
        <w:autoSpaceDN w:val="0"/>
        <w:adjustRightInd w:val="0"/>
        <w:spacing w:line="360" w:lineRule="auto"/>
        <w:ind w:firstLine="420" w:firstLineChars="200"/>
        <w:rPr>
          <w:kern w:val="0"/>
          <w:sz w:val="21"/>
          <w:szCs w:val="21"/>
        </w:rPr>
      </w:pPr>
      <w:r>
        <w:rPr>
          <w:rFonts w:hint="eastAsia"/>
          <w:kern w:val="0"/>
          <w:sz w:val="21"/>
          <w:szCs w:val="21"/>
        </w:rPr>
        <w:t>确定母材和焊接接头性能数据应符合本规程</w:t>
      </w:r>
      <w:r>
        <w:rPr>
          <w:rFonts w:hint="eastAsia"/>
          <w:kern w:val="0"/>
          <w:sz w:val="21"/>
          <w:szCs w:val="21"/>
          <w:lang w:val="en-US" w:eastAsia="zh-CN"/>
        </w:rPr>
        <w:t>第</w:t>
      </w:r>
      <w:r>
        <w:rPr>
          <w:rFonts w:hint="eastAsia"/>
          <w:kern w:val="0"/>
          <w:sz w:val="21"/>
          <w:szCs w:val="21"/>
        </w:rPr>
        <w:t>3</w:t>
      </w:r>
      <w:r>
        <w:rPr>
          <w:kern w:val="0"/>
          <w:sz w:val="21"/>
          <w:szCs w:val="21"/>
        </w:rPr>
        <w:t>.4.3</w:t>
      </w:r>
      <w:r>
        <w:rPr>
          <w:rFonts w:hint="eastAsia"/>
          <w:kern w:val="0"/>
          <w:sz w:val="21"/>
          <w:szCs w:val="21"/>
        </w:rPr>
        <w:t>条的基本规定，并</w:t>
      </w:r>
      <w:r>
        <w:rPr>
          <w:rFonts w:hint="eastAsia"/>
          <w:kern w:val="0"/>
          <w:sz w:val="21"/>
          <w:szCs w:val="21"/>
          <w:lang w:val="en-US" w:eastAsia="zh-CN"/>
        </w:rPr>
        <w:t>应</w:t>
      </w:r>
      <w:r>
        <w:rPr>
          <w:rFonts w:hint="eastAsia"/>
          <w:kern w:val="0"/>
          <w:sz w:val="21"/>
          <w:szCs w:val="21"/>
        </w:rPr>
        <w:t>遵循以下原则：</w:t>
      </w:r>
    </w:p>
    <w:p>
      <w:pPr>
        <w:autoSpaceDE w:val="0"/>
        <w:autoSpaceDN w:val="0"/>
        <w:adjustRightInd w:val="0"/>
        <w:spacing w:line="360" w:lineRule="auto"/>
        <w:ind w:firstLine="422" w:firstLineChars="200"/>
        <w:rPr>
          <w:kern w:val="0"/>
          <w:sz w:val="21"/>
          <w:szCs w:val="21"/>
        </w:rPr>
      </w:pPr>
      <w:r>
        <w:rPr>
          <w:rFonts w:eastAsia="黑体"/>
          <w:b/>
          <w:bCs/>
          <w:kern w:val="0"/>
          <w:sz w:val="21"/>
          <w:szCs w:val="21"/>
        </w:rPr>
        <w:t>1</w:t>
      </w:r>
      <w:r>
        <w:rPr>
          <w:rFonts w:eastAsia="黑体"/>
          <w:kern w:val="0"/>
          <w:sz w:val="21"/>
          <w:szCs w:val="21"/>
        </w:rPr>
        <w:t xml:space="preserve"> </w:t>
      </w:r>
      <w:r>
        <w:rPr>
          <w:kern w:val="0"/>
          <w:sz w:val="21"/>
          <w:szCs w:val="21"/>
        </w:rPr>
        <w:t xml:space="preserve"> 评定中应优先采用实测数据。实测数据所用的试样尽可能取自被评定缺陷部位的材料，或取自能真实反应缺陷所在部位材料性能的试板。</w:t>
      </w:r>
    </w:p>
    <w:p>
      <w:pPr>
        <w:autoSpaceDE w:val="0"/>
        <w:autoSpaceDN w:val="0"/>
        <w:adjustRightInd w:val="0"/>
        <w:spacing w:line="360" w:lineRule="auto"/>
        <w:ind w:firstLine="422" w:firstLineChars="200"/>
        <w:rPr>
          <w:kern w:val="0"/>
          <w:sz w:val="21"/>
          <w:szCs w:val="21"/>
        </w:rPr>
      </w:pPr>
      <w:r>
        <w:rPr>
          <w:rFonts w:eastAsia="黑体"/>
          <w:b/>
          <w:bCs/>
          <w:kern w:val="0"/>
          <w:sz w:val="21"/>
          <w:szCs w:val="21"/>
        </w:rPr>
        <w:t>2</w:t>
      </w:r>
      <w:r>
        <w:rPr>
          <w:kern w:val="0"/>
          <w:sz w:val="21"/>
          <w:szCs w:val="21"/>
        </w:rPr>
        <w:t xml:space="preserve">  在充分考虑材料化学成分、冶金和工艺状态、试样和试验条件等影响因素且保证评定的总体结果偏于安全的前提下，可选取以往相同材料的性能数据。</w:t>
      </w:r>
    </w:p>
    <w:p>
      <w:pPr>
        <w:autoSpaceDE w:val="0"/>
        <w:autoSpaceDN w:val="0"/>
        <w:adjustRightInd w:val="0"/>
        <w:spacing w:line="360" w:lineRule="auto"/>
        <w:ind w:firstLine="422" w:firstLineChars="200"/>
        <w:rPr>
          <w:kern w:val="0"/>
          <w:sz w:val="21"/>
          <w:szCs w:val="21"/>
        </w:rPr>
      </w:pPr>
      <w:r>
        <w:rPr>
          <w:rFonts w:eastAsia="黑体"/>
          <w:b/>
          <w:bCs/>
          <w:kern w:val="0"/>
          <w:sz w:val="21"/>
          <w:szCs w:val="21"/>
        </w:rPr>
        <w:t>3</w:t>
      </w:r>
      <w:r>
        <w:rPr>
          <w:kern w:val="0"/>
          <w:sz w:val="21"/>
          <w:szCs w:val="21"/>
        </w:rPr>
        <w:t xml:space="preserve">  断裂韧度实测试样中的裂纹面和裂纹扩展方向应同被评定结构中的情况一致，也可选取能获得该材料最低断裂韧度数据的其</w:t>
      </w:r>
      <w:r>
        <w:rPr>
          <w:rFonts w:hint="eastAsia"/>
          <w:kern w:val="0"/>
          <w:sz w:val="21"/>
          <w:szCs w:val="21"/>
          <w:lang w:val="en-US" w:eastAsia="zh-CN"/>
        </w:rPr>
        <w:t>他</w:t>
      </w:r>
      <w:r>
        <w:rPr>
          <w:kern w:val="0"/>
          <w:sz w:val="21"/>
          <w:szCs w:val="21"/>
        </w:rPr>
        <w:t>取样方法。</w:t>
      </w:r>
    </w:p>
    <w:p>
      <w:pPr>
        <w:autoSpaceDE w:val="0"/>
        <w:autoSpaceDN w:val="0"/>
        <w:adjustRightInd w:val="0"/>
        <w:spacing w:line="360" w:lineRule="auto"/>
        <w:jc w:val="left"/>
        <w:rPr>
          <w:bCs/>
          <w:color w:val="0070C0"/>
          <w:sz w:val="21"/>
          <w:szCs w:val="21"/>
        </w:rPr>
      </w:pPr>
      <w:r>
        <w:rPr>
          <w:rStyle w:val="90"/>
          <w:rFonts w:hint="eastAsia" w:ascii="Times New Roman" w:hAnsi="Times New Roman"/>
          <w:color w:val="0070C0"/>
          <w:sz w:val="21"/>
          <w:szCs w:val="21"/>
        </w:rPr>
        <w:t>【条文说明】参见</w:t>
      </w:r>
      <w:r>
        <w:rPr>
          <w:rStyle w:val="90"/>
          <w:rFonts w:hint="eastAsia"/>
          <w:color w:val="0070C0"/>
          <w:sz w:val="21"/>
          <w:szCs w:val="21"/>
          <w:lang w:val="en-US" w:eastAsia="zh-CN"/>
        </w:rPr>
        <w:t>第</w:t>
      </w:r>
      <w:r>
        <w:rPr>
          <w:rStyle w:val="90"/>
          <w:rFonts w:hint="eastAsia" w:ascii="Times New Roman" w:hAnsi="Times New Roman"/>
          <w:color w:val="0070C0"/>
          <w:sz w:val="21"/>
          <w:szCs w:val="21"/>
        </w:rPr>
        <w:t>3</w:t>
      </w:r>
      <w:r>
        <w:rPr>
          <w:rStyle w:val="90"/>
          <w:rFonts w:ascii="Times New Roman" w:hAnsi="Times New Roman"/>
          <w:color w:val="0070C0"/>
          <w:sz w:val="21"/>
          <w:szCs w:val="21"/>
        </w:rPr>
        <w:t>.4.3</w:t>
      </w:r>
      <w:r>
        <w:rPr>
          <w:rStyle w:val="90"/>
          <w:rFonts w:hint="eastAsia" w:ascii="Times New Roman" w:hAnsi="Times New Roman"/>
          <w:color w:val="0070C0"/>
          <w:sz w:val="21"/>
          <w:szCs w:val="21"/>
        </w:rPr>
        <w:t>条文说明。</w:t>
      </w:r>
    </w:p>
    <w:p>
      <w:pPr>
        <w:autoSpaceDE w:val="0"/>
        <w:autoSpaceDN w:val="0"/>
        <w:adjustRightInd w:val="0"/>
        <w:spacing w:line="360" w:lineRule="auto"/>
        <w:rPr>
          <w:b w:val="0"/>
          <w:bCs w:val="0"/>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2</w:t>
      </w:r>
      <w:r>
        <w:rPr>
          <w:rFonts w:hint="eastAsia" w:ascii="宋体" w:hAnsi="宋体" w:eastAsia="宋体" w:cs="宋体"/>
          <w:b/>
          <w:bCs/>
          <w:kern w:val="0"/>
          <w:sz w:val="21"/>
          <w:szCs w:val="21"/>
        </w:rPr>
        <w:t>.</w:t>
      </w:r>
      <w:r>
        <w:rPr>
          <w:b/>
          <w:bCs/>
          <w:kern w:val="0"/>
          <w:sz w:val="21"/>
          <w:szCs w:val="21"/>
        </w:rPr>
        <w:t>3</w:t>
      </w:r>
      <w:r>
        <w:rPr>
          <w:rFonts w:hint="eastAsia"/>
          <w:b/>
          <w:bCs/>
          <w:kern w:val="0"/>
          <w:sz w:val="21"/>
          <w:szCs w:val="21"/>
          <w:lang w:val="en-US" w:eastAsia="zh-CN"/>
        </w:rPr>
        <w:t xml:space="preserve"> </w:t>
      </w:r>
      <w:r>
        <w:rPr>
          <w:b/>
          <w:bCs/>
          <w:kern w:val="0"/>
          <w:sz w:val="21"/>
          <w:szCs w:val="21"/>
        </w:rPr>
        <w:t xml:space="preserve"> </w:t>
      </w:r>
      <w:r>
        <w:rPr>
          <w:rFonts w:hint="eastAsia"/>
          <w:b w:val="0"/>
          <w:bCs w:val="0"/>
          <w:kern w:val="0"/>
          <w:sz w:val="21"/>
          <w:szCs w:val="21"/>
        </w:rPr>
        <w:t>母材和焊接接头性能数据的测定和选取</w:t>
      </w:r>
    </w:p>
    <w:p>
      <w:pPr>
        <w:autoSpaceDE w:val="0"/>
        <w:autoSpaceDN w:val="0"/>
        <w:adjustRightInd w:val="0"/>
        <w:spacing w:line="360" w:lineRule="auto"/>
        <w:ind w:firstLine="422" w:firstLineChars="200"/>
        <w:rPr>
          <w:kern w:val="0"/>
          <w:sz w:val="21"/>
          <w:szCs w:val="21"/>
        </w:rPr>
      </w:pPr>
      <w:r>
        <w:rPr>
          <w:rFonts w:eastAsia="黑体"/>
          <w:b/>
          <w:bCs/>
          <w:kern w:val="0"/>
          <w:sz w:val="21"/>
          <w:szCs w:val="21"/>
        </w:rPr>
        <w:t>1</w:t>
      </w:r>
      <w:r>
        <w:rPr>
          <w:rFonts w:eastAsia="黑体"/>
          <w:kern w:val="0"/>
          <w:sz w:val="21"/>
          <w:szCs w:val="21"/>
        </w:rPr>
        <w:t xml:space="preserve"> </w:t>
      </w:r>
      <w:r>
        <w:rPr>
          <w:kern w:val="0"/>
          <w:sz w:val="21"/>
          <w:szCs w:val="21"/>
        </w:rPr>
        <w:t xml:space="preserve"> </w:t>
      </w:r>
      <w:r>
        <w:rPr>
          <w:rFonts w:hint="eastAsia"/>
          <w:kern w:val="0"/>
          <w:sz w:val="21"/>
          <w:szCs w:val="21"/>
        </w:rPr>
        <w:t>母材和焊接接头</w:t>
      </w:r>
      <w:r>
        <w:rPr>
          <w:kern w:val="0"/>
          <w:sz w:val="21"/>
          <w:szCs w:val="21"/>
        </w:rPr>
        <w:t>性能数据的测定和选取方法见</w:t>
      </w:r>
      <w:r>
        <w:rPr>
          <w:rFonts w:hint="eastAsia"/>
          <w:kern w:val="0"/>
          <w:sz w:val="21"/>
          <w:szCs w:val="21"/>
          <w:lang w:val="en-US" w:eastAsia="zh-CN"/>
        </w:rPr>
        <w:t>本标准</w:t>
      </w:r>
      <w:r>
        <w:rPr>
          <w:kern w:val="0"/>
          <w:sz w:val="21"/>
          <w:szCs w:val="21"/>
        </w:rPr>
        <w:t>附录A的规定。</w:t>
      </w:r>
    </w:p>
    <w:p>
      <w:pPr>
        <w:autoSpaceDE w:val="0"/>
        <w:autoSpaceDN w:val="0"/>
        <w:adjustRightInd w:val="0"/>
        <w:spacing w:line="360" w:lineRule="auto"/>
        <w:ind w:firstLine="422" w:firstLineChars="200"/>
        <w:rPr>
          <w:rStyle w:val="90"/>
          <w:rFonts w:ascii="Times New Roman" w:hAnsi="Times New Roman"/>
          <w:color w:val="0070C0"/>
          <w:sz w:val="21"/>
          <w:szCs w:val="21"/>
        </w:rPr>
      </w:pPr>
      <w:r>
        <w:rPr>
          <w:rFonts w:eastAsia="黑体"/>
          <w:b/>
          <w:bCs/>
          <w:kern w:val="0"/>
          <w:sz w:val="21"/>
          <w:szCs w:val="21"/>
        </w:rPr>
        <w:t>2</w:t>
      </w:r>
      <w:r>
        <w:rPr>
          <w:rFonts w:eastAsia="黑体"/>
          <w:kern w:val="0"/>
          <w:sz w:val="21"/>
          <w:szCs w:val="21"/>
        </w:rPr>
        <w:t xml:space="preserve"> </w:t>
      </w:r>
      <w:r>
        <w:rPr>
          <w:kern w:val="0"/>
          <w:sz w:val="21"/>
          <w:szCs w:val="21"/>
        </w:rPr>
        <w:t xml:space="preserve"> </w:t>
      </w:r>
      <w:r>
        <w:rPr>
          <w:rFonts w:hint="eastAsia"/>
          <w:kern w:val="0"/>
          <w:sz w:val="21"/>
          <w:szCs w:val="21"/>
        </w:rPr>
        <w:t>当材料的平面应变断裂韧度</w:t>
      </w:r>
      <w:r>
        <w:rPr>
          <w:rFonts w:hint="eastAsia"/>
          <w:i/>
          <w:kern w:val="0"/>
          <w:sz w:val="21"/>
          <w:szCs w:val="21"/>
        </w:rPr>
        <w:t>K</w:t>
      </w:r>
      <w:r>
        <w:rPr>
          <w:kern w:val="0"/>
          <w:sz w:val="21"/>
          <w:szCs w:val="21"/>
          <w:vertAlign w:val="subscript"/>
        </w:rPr>
        <w:t>IC</w:t>
      </w:r>
      <w:r>
        <w:rPr>
          <w:rFonts w:hint="eastAsia"/>
          <w:kern w:val="0"/>
          <w:sz w:val="21"/>
          <w:szCs w:val="21"/>
        </w:rPr>
        <w:t>可用时，应力强度因子断裂韧度</w:t>
      </w:r>
      <w:r>
        <w:rPr>
          <w:rFonts w:hint="eastAsia"/>
          <w:i/>
          <w:kern w:val="0"/>
          <w:sz w:val="21"/>
          <w:szCs w:val="21"/>
        </w:rPr>
        <w:t>K</w:t>
      </w:r>
      <w:r>
        <w:rPr>
          <w:rFonts w:hint="eastAsia"/>
          <w:kern w:val="0"/>
          <w:sz w:val="21"/>
          <w:szCs w:val="21"/>
          <w:vertAlign w:val="subscript"/>
        </w:rPr>
        <w:t>mat</w:t>
      </w:r>
      <w:r>
        <w:rPr>
          <w:rFonts w:hint="eastAsia"/>
          <w:kern w:val="0"/>
          <w:sz w:val="21"/>
          <w:szCs w:val="21"/>
        </w:rPr>
        <w:t>可取为</w:t>
      </w:r>
      <w:r>
        <w:rPr>
          <w:rFonts w:hint="eastAsia"/>
          <w:i/>
          <w:kern w:val="0"/>
          <w:sz w:val="21"/>
          <w:szCs w:val="21"/>
        </w:rPr>
        <w:t>K</w:t>
      </w:r>
      <w:r>
        <w:rPr>
          <w:kern w:val="0"/>
          <w:sz w:val="21"/>
          <w:szCs w:val="21"/>
          <w:vertAlign w:val="subscript"/>
        </w:rPr>
        <w:t>IC</w:t>
      </w:r>
      <w:r>
        <w:rPr>
          <w:rFonts w:hint="eastAsia"/>
          <w:kern w:val="0"/>
          <w:sz w:val="21"/>
          <w:szCs w:val="21"/>
        </w:rPr>
        <w:t>；CTOD断裂韧度</w:t>
      </w:r>
      <w:r>
        <w:rPr>
          <w:i/>
          <w:iCs/>
          <w:kern w:val="0"/>
          <w:sz w:val="21"/>
          <w:szCs w:val="21"/>
        </w:rPr>
        <w:t>δ</w:t>
      </w:r>
      <w:r>
        <w:rPr>
          <w:rFonts w:hint="eastAsia"/>
          <w:kern w:val="0"/>
          <w:sz w:val="21"/>
          <w:szCs w:val="21"/>
          <w:vertAlign w:val="subscript"/>
        </w:rPr>
        <w:t>mat</w:t>
      </w:r>
      <w:r>
        <w:rPr>
          <w:rFonts w:hint="eastAsia"/>
          <w:kern w:val="0"/>
          <w:sz w:val="21"/>
          <w:szCs w:val="21"/>
        </w:rPr>
        <w:t>可取为</w:t>
      </w:r>
      <w:r>
        <w:rPr>
          <w:i/>
          <w:iCs/>
          <w:kern w:val="0"/>
          <w:sz w:val="21"/>
          <w:szCs w:val="21"/>
        </w:rPr>
        <w:t>δ</w:t>
      </w:r>
      <w:r>
        <w:rPr>
          <w:kern w:val="0"/>
          <w:sz w:val="21"/>
          <w:szCs w:val="21"/>
          <w:vertAlign w:val="subscript"/>
        </w:rPr>
        <w:t>c(B)</w:t>
      </w:r>
      <w:r>
        <w:rPr>
          <w:kern w:val="0"/>
          <w:sz w:val="21"/>
          <w:szCs w:val="21"/>
        </w:rPr>
        <w:t>或</w:t>
      </w:r>
      <w:r>
        <w:rPr>
          <w:i/>
          <w:iCs/>
          <w:kern w:val="0"/>
          <w:sz w:val="21"/>
          <w:szCs w:val="21"/>
        </w:rPr>
        <w:t>δ</w:t>
      </w:r>
      <w:r>
        <w:rPr>
          <w:kern w:val="0"/>
          <w:sz w:val="21"/>
          <w:szCs w:val="21"/>
          <w:vertAlign w:val="subscript"/>
        </w:rPr>
        <w:t>0.2BL</w:t>
      </w:r>
      <w:r>
        <w:rPr>
          <w:rFonts w:hint="eastAsia"/>
          <w:kern w:val="0"/>
          <w:sz w:val="21"/>
          <w:szCs w:val="21"/>
        </w:rPr>
        <w:t>；</w:t>
      </w:r>
      <w:r>
        <w:rPr>
          <w:rFonts w:hint="eastAsia"/>
          <w:i/>
          <w:iCs/>
          <w:kern w:val="0"/>
          <w:sz w:val="21"/>
          <w:szCs w:val="21"/>
        </w:rPr>
        <w:t>J</w:t>
      </w:r>
      <w:r>
        <w:rPr>
          <w:rFonts w:hint="eastAsia"/>
          <w:kern w:val="0"/>
          <w:sz w:val="21"/>
          <w:szCs w:val="21"/>
        </w:rPr>
        <w:t>积分断裂韧度</w:t>
      </w:r>
      <w:r>
        <w:rPr>
          <w:rFonts w:hint="eastAsia"/>
          <w:i/>
          <w:kern w:val="0"/>
          <w:sz w:val="21"/>
          <w:szCs w:val="21"/>
        </w:rPr>
        <w:t>J</w:t>
      </w:r>
      <w:r>
        <w:rPr>
          <w:kern w:val="0"/>
          <w:sz w:val="21"/>
          <w:szCs w:val="21"/>
          <w:vertAlign w:val="subscript"/>
        </w:rPr>
        <w:t>mat</w:t>
      </w:r>
      <w:r>
        <w:rPr>
          <w:rFonts w:hint="eastAsia"/>
          <w:kern w:val="0"/>
          <w:sz w:val="21"/>
          <w:szCs w:val="21"/>
        </w:rPr>
        <w:t>可取为</w:t>
      </w:r>
      <w:r>
        <w:rPr>
          <w:i/>
          <w:iCs/>
          <w:kern w:val="0"/>
          <w:sz w:val="21"/>
          <w:szCs w:val="21"/>
        </w:rPr>
        <w:t>J</w:t>
      </w:r>
      <w:r>
        <w:rPr>
          <w:rFonts w:hint="eastAsia"/>
          <w:kern w:val="0"/>
          <w:sz w:val="21"/>
          <w:szCs w:val="21"/>
          <w:vertAlign w:val="subscript"/>
        </w:rPr>
        <w:t>c</w:t>
      </w:r>
      <w:r>
        <w:rPr>
          <w:kern w:val="0"/>
          <w:sz w:val="21"/>
          <w:szCs w:val="21"/>
          <w:vertAlign w:val="subscript"/>
        </w:rPr>
        <w:t>(B)</w:t>
      </w:r>
      <w:r>
        <w:rPr>
          <w:rFonts w:hint="eastAsia"/>
          <w:kern w:val="0"/>
          <w:sz w:val="21"/>
          <w:szCs w:val="21"/>
        </w:rPr>
        <w:t>或</w:t>
      </w:r>
      <w:r>
        <w:rPr>
          <w:i/>
          <w:iCs/>
          <w:kern w:val="0"/>
          <w:sz w:val="21"/>
          <w:szCs w:val="21"/>
        </w:rPr>
        <w:t>J</w:t>
      </w:r>
      <w:r>
        <w:rPr>
          <w:kern w:val="0"/>
          <w:sz w:val="21"/>
          <w:szCs w:val="21"/>
          <w:vertAlign w:val="subscript"/>
        </w:rPr>
        <w:t>0.2BL</w:t>
      </w:r>
      <w:r>
        <w:rPr>
          <w:rFonts w:hint="eastAsia"/>
          <w:kern w:val="0"/>
          <w:sz w:val="21"/>
          <w:szCs w:val="21"/>
        </w:rPr>
        <w:t>。</w:t>
      </w:r>
    </w:p>
    <w:p>
      <w:pPr>
        <w:autoSpaceDE w:val="0"/>
        <w:autoSpaceDN w:val="0"/>
        <w:adjustRightInd w:val="0"/>
        <w:spacing w:line="360" w:lineRule="auto"/>
        <w:ind w:firstLine="422" w:firstLineChars="200"/>
        <w:rPr>
          <w:kern w:val="0"/>
          <w:sz w:val="21"/>
          <w:szCs w:val="21"/>
        </w:rPr>
      </w:pPr>
      <w:r>
        <w:rPr>
          <w:b/>
          <w:bCs/>
          <w:color w:val="000000" w:themeColor="text1"/>
          <w:kern w:val="0"/>
          <w:sz w:val="21"/>
          <w:szCs w:val="21"/>
          <w14:textFill>
            <w14:solidFill>
              <w14:schemeClr w14:val="tx1"/>
            </w14:solidFill>
          </w14:textFill>
        </w:rPr>
        <w:t>3</w:t>
      </w:r>
      <w:r>
        <w:rPr>
          <w:color w:val="0070C0"/>
          <w:kern w:val="0"/>
          <w:sz w:val="21"/>
          <w:szCs w:val="21"/>
        </w:rPr>
        <w:t xml:space="preserve">  </w:t>
      </w:r>
      <w:r>
        <w:rPr>
          <w:kern w:val="0"/>
          <w:sz w:val="21"/>
          <w:szCs w:val="21"/>
        </w:rPr>
        <w:t>计算</w:t>
      </w:r>
      <w:r>
        <w:rPr>
          <w:rFonts w:hint="eastAsia"/>
          <w:kern w:val="0"/>
          <w:sz w:val="21"/>
          <w:szCs w:val="21"/>
        </w:rPr>
        <w:t>母材和焊接接头</w:t>
      </w:r>
      <w:r>
        <w:rPr>
          <w:kern w:val="0"/>
          <w:sz w:val="21"/>
          <w:szCs w:val="21"/>
        </w:rPr>
        <w:t>的</w:t>
      </w:r>
      <w:r>
        <w:rPr>
          <w:rFonts w:hint="eastAsia"/>
          <w:kern w:val="0"/>
          <w:sz w:val="21"/>
          <w:szCs w:val="21"/>
        </w:rPr>
        <w:t>应力强度因子</w:t>
      </w:r>
      <w:r>
        <w:rPr>
          <w:kern w:val="0"/>
          <w:sz w:val="21"/>
          <w:szCs w:val="21"/>
        </w:rPr>
        <w:t>断裂韧度</w:t>
      </w:r>
      <w:r>
        <w:rPr>
          <w:i/>
          <w:kern w:val="0"/>
          <w:sz w:val="21"/>
          <w:szCs w:val="21"/>
        </w:rPr>
        <w:t>K</w:t>
      </w:r>
      <w:r>
        <w:rPr>
          <w:kern w:val="0"/>
          <w:sz w:val="21"/>
          <w:szCs w:val="21"/>
          <w:vertAlign w:val="subscript"/>
        </w:rPr>
        <w:t>mat</w:t>
      </w:r>
      <w:r>
        <w:rPr>
          <w:kern w:val="0"/>
          <w:sz w:val="21"/>
          <w:szCs w:val="21"/>
        </w:rPr>
        <w:t>还可以应用以下几种方法得到</w:t>
      </w:r>
      <w:r>
        <w:rPr>
          <w:rFonts w:hint="eastAsia"/>
          <w:kern w:val="0"/>
          <w:sz w:val="21"/>
          <w:szCs w:val="21"/>
        </w:rPr>
        <w:t>：</w:t>
      </w:r>
    </w:p>
    <w:p>
      <w:pPr>
        <w:autoSpaceDE w:val="0"/>
        <w:autoSpaceDN w:val="0"/>
        <w:adjustRightInd w:val="0"/>
        <w:spacing w:line="360" w:lineRule="auto"/>
        <w:ind w:left="210" w:leftChars="100" w:firstLine="422" w:firstLineChars="200"/>
        <w:rPr>
          <w:kern w:val="0"/>
          <w:sz w:val="21"/>
          <w:szCs w:val="21"/>
        </w:rPr>
      </w:pPr>
      <w:r>
        <w:rPr>
          <w:b/>
          <w:bCs/>
          <w:kern w:val="0"/>
          <w:sz w:val="21"/>
          <w:szCs w:val="21"/>
        </w:rPr>
        <w:t>1</w:t>
      </w:r>
      <w:r>
        <w:rPr>
          <w:kern w:val="0"/>
          <w:sz w:val="21"/>
          <w:szCs w:val="21"/>
        </w:rPr>
        <w:t>）由夏比V型缺口冲击试验数据估算得到，见附录A；</w:t>
      </w:r>
    </w:p>
    <w:p>
      <w:pPr>
        <w:autoSpaceDE w:val="0"/>
        <w:autoSpaceDN w:val="0"/>
        <w:adjustRightInd w:val="0"/>
        <w:spacing w:line="360" w:lineRule="auto"/>
        <w:ind w:left="210" w:leftChars="100" w:firstLine="422" w:firstLineChars="200"/>
        <w:rPr>
          <w:kern w:val="0"/>
          <w:sz w:val="21"/>
          <w:szCs w:val="21"/>
        </w:rPr>
      </w:pPr>
      <w:r>
        <w:rPr>
          <w:b/>
          <w:bCs/>
          <w:kern w:val="0"/>
          <w:sz w:val="21"/>
          <w:szCs w:val="21"/>
        </w:rPr>
        <w:t>2</w:t>
      </w:r>
      <w:r>
        <w:rPr>
          <w:kern w:val="0"/>
          <w:sz w:val="21"/>
          <w:szCs w:val="21"/>
        </w:rPr>
        <w:t>）由测得的</w:t>
      </w:r>
      <w:r>
        <w:rPr>
          <w:i/>
          <w:kern w:val="0"/>
          <w:sz w:val="21"/>
          <w:szCs w:val="21"/>
        </w:rPr>
        <w:t>J</w:t>
      </w:r>
      <w:r>
        <w:rPr>
          <w:kern w:val="0"/>
          <w:sz w:val="21"/>
          <w:szCs w:val="21"/>
        </w:rPr>
        <w:t>积分断裂韧度</w:t>
      </w:r>
      <w:r>
        <w:rPr>
          <w:i/>
          <w:kern w:val="0"/>
          <w:sz w:val="21"/>
          <w:szCs w:val="21"/>
        </w:rPr>
        <w:t>J</w:t>
      </w:r>
      <w:r>
        <w:rPr>
          <w:kern w:val="0"/>
          <w:sz w:val="21"/>
          <w:szCs w:val="21"/>
          <w:vertAlign w:val="subscript"/>
        </w:rPr>
        <w:t>mat</w:t>
      </w:r>
      <w:r>
        <w:rPr>
          <w:kern w:val="0"/>
          <w:sz w:val="21"/>
          <w:szCs w:val="21"/>
        </w:rPr>
        <w:t>按</w:t>
      </w:r>
      <w:r>
        <w:rPr>
          <w:rFonts w:hint="eastAsia"/>
          <w:kern w:val="0"/>
          <w:sz w:val="21"/>
          <w:szCs w:val="21"/>
          <w:lang w:val="en-US" w:eastAsia="zh-CN"/>
        </w:rPr>
        <w:t>下</w:t>
      </w:r>
      <w:r>
        <w:rPr>
          <w:kern w:val="0"/>
          <w:sz w:val="21"/>
          <w:szCs w:val="21"/>
        </w:rPr>
        <w:t>式（5.2.3-1）求得</w:t>
      </w:r>
      <w:r>
        <w:rPr>
          <w:rFonts w:hint="eastAsia"/>
          <w:kern w:val="0"/>
          <w:sz w:val="21"/>
          <w:szCs w:val="21"/>
        </w:rPr>
        <w:t>；</w:t>
      </w:r>
    </w:p>
    <w:p>
      <w:pPr>
        <w:autoSpaceDE w:val="0"/>
        <w:autoSpaceDN w:val="0"/>
        <w:adjustRightInd w:val="0"/>
        <w:spacing w:line="360" w:lineRule="auto"/>
        <w:ind w:left="210" w:leftChars="100"/>
        <w:jc w:val="right"/>
        <w:rPr>
          <w:rFonts w:hint="eastAsia" w:eastAsia="宋体"/>
          <w:kern w:val="0"/>
          <w:sz w:val="21"/>
          <w:szCs w:val="21"/>
          <w:lang w:eastAsia="zh-CN"/>
        </w:rPr>
      </w:pPr>
      <m:oMath>
        <m:sSub>
          <m:sSubPr>
            <m:ctrlPr>
              <w:rPr>
                <w:rFonts w:ascii="Cambria Math" w:hAnsi="Cambria Math"/>
                <w:kern w:val="0"/>
                <w:sz w:val="21"/>
                <w:szCs w:val="21"/>
              </w:rPr>
            </m:ctrlPr>
          </m:sSubPr>
          <m:e>
            <m:r>
              <m:rPr/>
              <w:rPr>
                <w:rFonts w:ascii="Cambria Math" w:hAnsi="Cambria Math"/>
                <w:kern w:val="0"/>
                <w:sz w:val="21"/>
                <w:szCs w:val="21"/>
              </w:rPr>
              <m:t>K</m:t>
            </m:r>
            <m:ctrlPr>
              <w:rPr>
                <w:rFonts w:ascii="Cambria Math" w:hAnsi="Cambria Math"/>
                <w:kern w:val="0"/>
                <w:sz w:val="21"/>
                <w:szCs w:val="21"/>
              </w:rPr>
            </m:ctrlPr>
          </m:e>
          <m:sub>
            <m:r>
              <m:rPr>
                <m:sty m:val="p"/>
              </m:rPr>
              <w:rPr>
                <w:rFonts w:ascii="Cambria Math" w:hAnsi="Cambria Math"/>
                <w:kern w:val="0"/>
                <w:sz w:val="21"/>
                <w:szCs w:val="21"/>
              </w:rPr>
              <m:t>mat</m:t>
            </m:r>
            <m:ctrlPr>
              <w:rPr>
                <w:rFonts w:ascii="Cambria Math" w:hAnsi="Cambria Math"/>
                <w:kern w:val="0"/>
                <w:sz w:val="21"/>
                <w:szCs w:val="21"/>
              </w:rPr>
            </m:ctrlPr>
          </m:sub>
        </m:sSub>
        <m:r>
          <m:rPr>
            <m:sty m:val="p"/>
          </m:rPr>
          <w:rPr>
            <w:rFonts w:hint="eastAsia" w:ascii="Cambria Math" w:hAnsi="Cambria Math"/>
            <w:kern w:val="0"/>
            <w:sz w:val="21"/>
            <w:szCs w:val="21"/>
          </w:rPr>
          <m:t>=</m:t>
        </m:r>
        <m:rad>
          <m:radPr>
            <m:degHide m:val="1"/>
            <m:ctrlPr>
              <w:rPr>
                <w:rFonts w:ascii="Cambria Math" w:hAnsi="Cambria Math"/>
                <w:kern w:val="0"/>
                <w:sz w:val="21"/>
                <w:szCs w:val="21"/>
              </w:rPr>
            </m:ctrlPr>
          </m:radPr>
          <m:deg>
            <m:ctrlPr>
              <w:rPr>
                <w:rFonts w:ascii="Cambria Math" w:hAnsi="Cambria Math"/>
                <w:kern w:val="0"/>
                <w:sz w:val="21"/>
                <w:szCs w:val="21"/>
              </w:rPr>
            </m:ctrlPr>
          </m:deg>
          <m:e>
            <m:r>
              <m:rPr/>
              <w:rPr>
                <w:rFonts w:hint="eastAsia" w:ascii="Cambria Math" w:hAnsi="Cambria Math"/>
                <w:kern w:val="0"/>
                <w:sz w:val="21"/>
                <w:szCs w:val="21"/>
              </w:rPr>
              <m:t>E</m:t>
            </m:r>
            <m:sSub>
              <m:sSubPr>
                <m:ctrlPr>
                  <w:rPr>
                    <w:rFonts w:ascii="Cambria Math" w:hAnsi="Cambria Math"/>
                    <w:i/>
                    <w:kern w:val="0"/>
                    <w:sz w:val="21"/>
                    <w:szCs w:val="21"/>
                  </w:rPr>
                </m:ctrlPr>
              </m:sSubPr>
              <m:e>
                <m:r>
                  <m:rPr/>
                  <w:rPr>
                    <w:rFonts w:ascii="Cambria Math" w:hAnsi="Cambria Math"/>
                    <w:kern w:val="0"/>
                    <w:sz w:val="21"/>
                    <w:szCs w:val="21"/>
                  </w:rPr>
                  <m:t>J</m:t>
                </m:r>
                <m:ctrlPr>
                  <w:rPr>
                    <w:rFonts w:ascii="Cambria Math" w:hAnsi="Cambria Math"/>
                    <w:i/>
                    <w:kern w:val="0"/>
                    <w:sz w:val="21"/>
                    <w:szCs w:val="21"/>
                  </w:rPr>
                </m:ctrlPr>
              </m:e>
              <m:sub>
                <m:r>
                  <m:rPr>
                    <m:sty m:val="p"/>
                  </m:rPr>
                  <w:rPr>
                    <w:rFonts w:ascii="Cambria Math" w:hAnsi="Cambria Math"/>
                    <w:kern w:val="0"/>
                    <w:sz w:val="21"/>
                    <w:szCs w:val="21"/>
                  </w:rPr>
                  <m:t>mat</m:t>
                </m:r>
                <m:ctrlPr>
                  <w:rPr>
                    <w:rFonts w:ascii="Cambria Math" w:hAnsi="Cambria Math"/>
                    <w:i/>
                    <w:kern w:val="0"/>
                    <w:sz w:val="21"/>
                    <w:szCs w:val="21"/>
                  </w:rPr>
                </m:ctrlPr>
              </m:sub>
            </m:sSub>
            <m:r>
              <m:rPr/>
              <w:rPr>
                <w:rFonts w:ascii="Cambria Math" w:hAnsi="Cambria Math"/>
                <w:kern w:val="0"/>
                <w:sz w:val="21"/>
                <w:szCs w:val="21"/>
              </w:rPr>
              <m:t>/</m:t>
            </m:r>
            <m:d>
              <m:dPr>
                <m:ctrlPr>
                  <w:rPr>
                    <w:rFonts w:ascii="Cambria Math" w:hAnsi="Cambria Math"/>
                    <w:i/>
                    <w:kern w:val="0"/>
                    <w:sz w:val="21"/>
                    <w:szCs w:val="21"/>
                  </w:rPr>
                </m:ctrlPr>
              </m:dPr>
              <m:e>
                <m:r>
                  <m:rPr/>
                  <w:rPr>
                    <w:rFonts w:ascii="Cambria Math" w:hAnsi="Cambria Math"/>
                    <w:kern w:val="0"/>
                    <w:sz w:val="21"/>
                    <w:szCs w:val="21"/>
                  </w:rPr>
                  <m:t>1−</m:t>
                </m:r>
                <m:sSup>
                  <m:sSupPr>
                    <m:ctrlPr>
                      <w:rPr>
                        <w:rFonts w:ascii="Cambria Math" w:hAnsi="Cambria Math"/>
                        <w:i/>
                        <w:kern w:val="0"/>
                        <w:sz w:val="21"/>
                        <w:szCs w:val="21"/>
                      </w:rPr>
                    </m:ctrlPr>
                  </m:sSupPr>
                  <m:e>
                    <m:r>
                      <m:rPr/>
                      <w:rPr>
                        <w:rFonts w:ascii="Cambria Math" w:hAnsi="Cambria Math"/>
                        <w:kern w:val="0"/>
                        <w:sz w:val="21"/>
                        <w:szCs w:val="21"/>
                      </w:rPr>
                      <m:t>ν</m:t>
                    </m:r>
                    <m:ctrlPr>
                      <w:rPr>
                        <w:rFonts w:ascii="Cambria Math" w:hAnsi="Cambria Math"/>
                        <w:i/>
                        <w:kern w:val="0"/>
                        <w:sz w:val="21"/>
                        <w:szCs w:val="21"/>
                      </w:rPr>
                    </m:ctrlPr>
                  </m:e>
                  <m:sup>
                    <m:r>
                      <m:rPr/>
                      <w:rPr>
                        <w:rFonts w:ascii="Cambria Math" w:hAnsi="Cambria Math"/>
                        <w:kern w:val="0"/>
                        <w:sz w:val="21"/>
                        <w:szCs w:val="21"/>
                      </w:rPr>
                      <m:t>2</m:t>
                    </m:r>
                    <m:ctrlPr>
                      <w:rPr>
                        <w:rFonts w:ascii="Cambria Math" w:hAnsi="Cambria Math"/>
                        <w:i/>
                        <w:kern w:val="0"/>
                        <w:sz w:val="21"/>
                        <w:szCs w:val="21"/>
                      </w:rPr>
                    </m:ctrlPr>
                  </m:sup>
                </m:sSup>
                <m:ctrlPr>
                  <w:rPr>
                    <w:rFonts w:ascii="Cambria Math" w:hAnsi="Cambria Math"/>
                    <w:i/>
                    <w:kern w:val="0"/>
                    <w:sz w:val="21"/>
                    <w:szCs w:val="21"/>
                  </w:rPr>
                </m:ctrlPr>
              </m:e>
            </m:d>
            <m:ctrlPr>
              <w:rPr>
                <w:rFonts w:ascii="Cambria Math" w:hAnsi="Cambria Math"/>
                <w:kern w:val="0"/>
                <w:sz w:val="21"/>
                <w:szCs w:val="21"/>
              </w:rPr>
            </m:ctrlPr>
          </m:e>
        </m:rad>
      </m:oMath>
      <w:r>
        <w:rPr>
          <w:kern w:val="0"/>
          <w:sz w:val="21"/>
          <w:szCs w:val="21"/>
        </w:rPr>
        <w:t xml:space="preserve">                   </w:t>
      </w:r>
      <w:r>
        <w:rPr>
          <w:rFonts w:hint="eastAsia"/>
          <w:kern w:val="0"/>
          <w:sz w:val="21"/>
          <w:szCs w:val="21"/>
          <w:lang w:eastAsia="zh-CN"/>
        </w:rPr>
        <w:t>（</w:t>
      </w:r>
      <w:r>
        <w:rPr>
          <w:kern w:val="0"/>
          <w:sz w:val="21"/>
          <w:szCs w:val="21"/>
        </w:rPr>
        <w:t>5.2.3-1</w:t>
      </w:r>
      <w:r>
        <w:rPr>
          <w:rFonts w:hint="eastAsia"/>
          <w:kern w:val="0"/>
          <w:sz w:val="21"/>
          <w:szCs w:val="21"/>
          <w:lang w:eastAsia="zh-CN"/>
        </w:rPr>
        <w:t>）</w:t>
      </w:r>
    </w:p>
    <w:p>
      <w:pPr>
        <w:autoSpaceDE w:val="0"/>
        <w:autoSpaceDN w:val="0"/>
        <w:adjustRightInd w:val="0"/>
        <w:spacing w:line="360" w:lineRule="auto"/>
        <w:ind w:left="210" w:leftChars="100" w:firstLine="422" w:firstLineChars="200"/>
        <w:rPr>
          <w:kern w:val="0"/>
          <w:sz w:val="21"/>
          <w:szCs w:val="21"/>
        </w:rPr>
      </w:pPr>
      <w:r>
        <w:rPr>
          <w:b/>
          <w:bCs/>
          <w:kern w:val="0"/>
          <w:sz w:val="21"/>
          <w:szCs w:val="21"/>
        </w:rPr>
        <w:t>3</w:t>
      </w:r>
      <w:r>
        <w:rPr>
          <w:kern w:val="0"/>
          <w:sz w:val="21"/>
          <w:szCs w:val="21"/>
        </w:rPr>
        <w:t>）也可采用测得的CTOD断裂韧度</w:t>
      </w:r>
      <w:r>
        <w:rPr>
          <w:i/>
          <w:iCs/>
          <w:kern w:val="0"/>
          <w:sz w:val="21"/>
          <w:szCs w:val="21"/>
        </w:rPr>
        <w:t>δ</w:t>
      </w:r>
      <w:r>
        <w:rPr>
          <w:rFonts w:hint="eastAsia"/>
          <w:kern w:val="0"/>
          <w:sz w:val="21"/>
          <w:szCs w:val="21"/>
          <w:vertAlign w:val="subscript"/>
        </w:rPr>
        <w:t>mat</w:t>
      </w:r>
      <w:r>
        <w:rPr>
          <w:kern w:val="0"/>
          <w:sz w:val="21"/>
          <w:szCs w:val="21"/>
        </w:rPr>
        <w:t>，按</w:t>
      </w:r>
      <w:r>
        <w:rPr>
          <w:rFonts w:hint="eastAsia"/>
          <w:kern w:val="0"/>
          <w:sz w:val="21"/>
          <w:szCs w:val="21"/>
          <w:lang w:val="en-US" w:eastAsia="zh-CN"/>
        </w:rPr>
        <w:t>下</w:t>
      </w:r>
      <w:r>
        <w:rPr>
          <w:kern w:val="0"/>
          <w:sz w:val="21"/>
          <w:szCs w:val="21"/>
        </w:rPr>
        <w:t>式（5.2.3-2）估算</w:t>
      </w:r>
      <w:r>
        <w:rPr>
          <w:i/>
          <w:kern w:val="0"/>
          <w:sz w:val="21"/>
          <w:szCs w:val="21"/>
        </w:rPr>
        <w:t>K</w:t>
      </w:r>
      <w:r>
        <w:rPr>
          <w:kern w:val="0"/>
          <w:sz w:val="21"/>
          <w:szCs w:val="21"/>
          <w:vertAlign w:val="subscript"/>
        </w:rPr>
        <w:t>IC</w:t>
      </w:r>
      <w:r>
        <w:rPr>
          <w:kern w:val="0"/>
          <w:sz w:val="21"/>
          <w:szCs w:val="21"/>
        </w:rPr>
        <w:t>的下限值。</w:t>
      </w:r>
    </w:p>
    <w:p>
      <w:pPr>
        <w:autoSpaceDE w:val="0"/>
        <w:autoSpaceDN w:val="0"/>
        <w:adjustRightInd w:val="0"/>
        <w:spacing w:line="360" w:lineRule="auto"/>
        <w:ind w:left="210" w:leftChars="100"/>
        <w:jc w:val="right"/>
        <w:rPr>
          <w:rFonts w:hint="eastAsia" w:eastAsia="宋体"/>
          <w:kern w:val="0"/>
          <w:sz w:val="21"/>
          <w:szCs w:val="21"/>
          <w:lang w:eastAsia="zh-CN"/>
        </w:rPr>
      </w:pPr>
      <m:oMath>
        <m:sSub>
          <m:sSubPr>
            <m:ctrlPr>
              <w:rPr>
                <w:rFonts w:ascii="Cambria Math" w:hAnsi="Cambria Math"/>
                <w:kern w:val="0"/>
                <w:sz w:val="21"/>
                <w:szCs w:val="21"/>
              </w:rPr>
            </m:ctrlPr>
          </m:sSubPr>
          <m:e>
            <m:r>
              <m:rPr/>
              <w:rPr>
                <w:rFonts w:ascii="Cambria Math" w:hAnsi="Cambria Math"/>
                <w:kern w:val="0"/>
                <w:sz w:val="21"/>
                <w:szCs w:val="21"/>
              </w:rPr>
              <m:t>K</m:t>
            </m:r>
            <m:ctrlPr>
              <w:rPr>
                <w:rFonts w:ascii="Cambria Math" w:hAnsi="Cambria Math"/>
                <w:kern w:val="0"/>
                <w:sz w:val="21"/>
                <w:szCs w:val="21"/>
              </w:rPr>
            </m:ctrlPr>
          </m:e>
          <m:sub>
            <m:r>
              <m:rPr>
                <m:sty m:val="p"/>
              </m:rPr>
              <w:rPr>
                <w:rFonts w:ascii="Cambria Math" w:hAnsi="Cambria Math"/>
                <w:kern w:val="0"/>
                <w:sz w:val="21"/>
                <w:szCs w:val="21"/>
              </w:rPr>
              <m:t>mat</m:t>
            </m:r>
            <m:ctrlPr>
              <w:rPr>
                <w:rFonts w:ascii="Cambria Math" w:hAnsi="Cambria Math"/>
                <w:kern w:val="0"/>
                <w:sz w:val="21"/>
                <w:szCs w:val="21"/>
              </w:rPr>
            </m:ctrlPr>
          </m:sub>
        </m:sSub>
        <m:r>
          <m:rPr>
            <m:sty m:val="p"/>
          </m:rPr>
          <w:rPr>
            <w:rFonts w:ascii="Cambria Math" w:hAnsi="Cambria Math"/>
            <w:kern w:val="0"/>
            <w:sz w:val="21"/>
            <w:szCs w:val="21"/>
          </w:rPr>
          <m:t>=</m:t>
        </m:r>
        <m:rad>
          <m:radPr>
            <m:degHide m:val="1"/>
            <m:ctrlPr>
              <w:rPr>
                <w:rFonts w:ascii="Cambria Math" w:hAnsi="Cambria Math"/>
                <w:kern w:val="0"/>
                <w:sz w:val="21"/>
                <w:szCs w:val="21"/>
              </w:rPr>
            </m:ctrlPr>
          </m:radPr>
          <m:deg>
            <m:ctrlPr>
              <w:rPr>
                <w:rFonts w:ascii="Cambria Math" w:hAnsi="Cambria Math"/>
                <w:kern w:val="0"/>
                <w:sz w:val="21"/>
                <w:szCs w:val="21"/>
              </w:rPr>
            </m:ctrlPr>
          </m:deg>
          <m:e>
            <m:r>
              <m:rPr/>
              <w:rPr>
                <w:rFonts w:ascii="Cambria Math" w:hAnsi="Cambria Math"/>
                <w:kern w:val="0"/>
                <w:sz w:val="21"/>
                <w:szCs w:val="21"/>
              </w:rPr>
              <m:t>1.5</m:t>
            </m:r>
            <m:sSub>
              <m:sSubPr>
                <m:ctrlPr>
                  <w:rPr>
                    <w:rFonts w:ascii="Cambria Math" w:hAnsi="Cambria Math"/>
                    <w:i/>
                    <w:kern w:val="0"/>
                    <w:sz w:val="21"/>
                    <w:szCs w:val="21"/>
                  </w:rPr>
                </m:ctrlPr>
              </m:sSubPr>
              <m:e>
                <m:r>
                  <m:rPr/>
                  <w:rPr>
                    <w:rFonts w:ascii="Cambria Math" w:hAnsi="Cambria Math"/>
                    <w:kern w:val="0"/>
                    <w:sz w:val="21"/>
                    <w:szCs w:val="21"/>
                  </w:rPr>
                  <m:t>σ</m:t>
                </m:r>
                <m:ctrlPr>
                  <w:rPr>
                    <w:rFonts w:ascii="Cambria Math" w:hAnsi="Cambria Math"/>
                    <w:i/>
                    <w:kern w:val="0"/>
                    <w:sz w:val="21"/>
                    <w:szCs w:val="21"/>
                  </w:rPr>
                </m:ctrlPr>
              </m:e>
              <m:sub>
                <m:r>
                  <m:rPr/>
                  <w:rPr>
                    <w:rFonts w:ascii="Cambria Math" w:hAnsi="Cambria Math"/>
                    <w:kern w:val="0"/>
                    <w:sz w:val="21"/>
                    <w:szCs w:val="21"/>
                  </w:rPr>
                  <m:t>s</m:t>
                </m:r>
                <m:ctrlPr>
                  <w:rPr>
                    <w:rFonts w:ascii="Cambria Math" w:hAnsi="Cambria Math"/>
                    <w:i/>
                    <w:kern w:val="0"/>
                    <w:sz w:val="21"/>
                    <w:szCs w:val="21"/>
                  </w:rPr>
                </m:ctrlPr>
              </m:sub>
            </m:sSub>
            <m:sSub>
              <m:sSubPr>
                <m:ctrlPr>
                  <w:rPr>
                    <w:rFonts w:ascii="Cambria Math" w:hAnsi="Cambria Math"/>
                    <w:i/>
                    <w:kern w:val="0"/>
                    <w:sz w:val="21"/>
                    <w:szCs w:val="21"/>
                  </w:rPr>
                </m:ctrlPr>
              </m:sSubPr>
              <m:e>
                <m:r>
                  <m:rPr/>
                  <w:rPr>
                    <w:rFonts w:ascii="Cambria Math" w:hAnsi="Cambria Math"/>
                    <w:kern w:val="0"/>
                    <w:sz w:val="21"/>
                    <w:szCs w:val="21"/>
                  </w:rPr>
                  <m:t>δ</m:t>
                </m:r>
                <m:ctrlPr>
                  <w:rPr>
                    <w:rFonts w:ascii="Cambria Math" w:hAnsi="Cambria Math"/>
                    <w:i/>
                    <w:kern w:val="0"/>
                    <w:sz w:val="21"/>
                    <w:szCs w:val="21"/>
                  </w:rPr>
                </m:ctrlPr>
              </m:e>
              <m:sub>
                <m:r>
                  <m:rPr>
                    <m:sty m:val="p"/>
                  </m:rPr>
                  <w:rPr>
                    <w:rFonts w:ascii="Cambria Math" w:hAnsi="Cambria Math"/>
                    <w:kern w:val="0"/>
                    <w:sz w:val="21"/>
                    <w:szCs w:val="21"/>
                  </w:rPr>
                  <m:t>mat</m:t>
                </m:r>
                <m:ctrlPr>
                  <w:rPr>
                    <w:rFonts w:ascii="Cambria Math" w:hAnsi="Cambria Math"/>
                    <w:i/>
                    <w:kern w:val="0"/>
                    <w:sz w:val="21"/>
                    <w:szCs w:val="21"/>
                  </w:rPr>
                </m:ctrlPr>
              </m:sub>
            </m:sSub>
            <m:r>
              <m:rPr/>
              <w:rPr>
                <w:rFonts w:ascii="Cambria Math" w:hAnsi="Cambria Math"/>
                <w:kern w:val="0"/>
                <w:sz w:val="21"/>
                <w:szCs w:val="21"/>
              </w:rPr>
              <m:t>E/</m:t>
            </m:r>
            <m:r>
              <m:rPr>
                <m:sty m:val="p"/>
              </m:rPr>
              <w:rPr>
                <w:rFonts w:hint="eastAsia" w:ascii="Cambria Math" w:hAnsi="Cambria Math"/>
                <w:kern w:val="0"/>
                <w:sz w:val="21"/>
                <w:szCs w:val="21"/>
              </w:rPr>
              <m:t>（</m:t>
            </m:r>
            <m:r>
              <m:rPr>
                <m:sty m:val="p"/>
              </m:rPr>
              <w:rPr>
                <w:rFonts w:ascii="Cambria Math" w:hAnsi="Cambria Math"/>
                <w:kern w:val="0"/>
                <w:sz w:val="21"/>
                <w:szCs w:val="21"/>
              </w:rPr>
              <m:t>1−</m:t>
            </m:r>
            <m:sSup>
              <m:sSupPr>
                <m:ctrlPr>
                  <w:rPr>
                    <w:rFonts w:ascii="Cambria Math" w:hAnsi="Cambria Math"/>
                    <w:kern w:val="0"/>
                    <w:sz w:val="21"/>
                    <w:szCs w:val="21"/>
                  </w:rPr>
                </m:ctrlPr>
              </m:sSupPr>
              <m:e>
                <m:r>
                  <m:rPr>
                    <m:sty m:val="p"/>
                  </m:rPr>
                  <w:rPr>
                    <w:rFonts w:ascii="Cambria Math" w:hAnsi="Cambria Math"/>
                    <w:kern w:val="0"/>
                    <w:sz w:val="21"/>
                    <w:szCs w:val="21"/>
                  </w:rPr>
                  <m:t>ν</m:t>
                </m:r>
                <m:ctrlPr>
                  <w:rPr>
                    <w:rFonts w:ascii="Cambria Math" w:hAnsi="Cambria Math"/>
                    <w:kern w:val="0"/>
                    <w:sz w:val="21"/>
                    <w:szCs w:val="21"/>
                  </w:rPr>
                </m:ctrlPr>
              </m:e>
              <m:sup>
                <m:r>
                  <m:rPr>
                    <m:sty m:val="p"/>
                  </m:rPr>
                  <w:rPr>
                    <w:rFonts w:ascii="Cambria Math" w:hAnsi="Cambria Math"/>
                    <w:kern w:val="0"/>
                    <w:sz w:val="21"/>
                    <w:szCs w:val="21"/>
                  </w:rPr>
                  <m:t>2</m:t>
                </m:r>
                <m:ctrlPr>
                  <w:rPr>
                    <w:rFonts w:ascii="Cambria Math" w:hAnsi="Cambria Math"/>
                    <w:kern w:val="0"/>
                    <w:sz w:val="21"/>
                    <w:szCs w:val="21"/>
                  </w:rPr>
                </m:ctrlPr>
              </m:sup>
            </m:sSup>
            <m:r>
              <m:rPr>
                <m:sty m:val="p"/>
              </m:rPr>
              <w:rPr>
                <w:rFonts w:hint="eastAsia" w:ascii="Cambria Math" w:hAnsi="Cambria Math"/>
                <w:kern w:val="0"/>
                <w:sz w:val="21"/>
                <w:szCs w:val="21"/>
              </w:rPr>
              <m:t>）</m:t>
            </m:r>
            <m:ctrlPr>
              <w:rPr>
                <w:rFonts w:ascii="Cambria Math" w:hAnsi="Cambria Math"/>
                <w:kern w:val="0"/>
                <w:sz w:val="21"/>
                <w:szCs w:val="21"/>
              </w:rPr>
            </m:ctrlPr>
          </m:e>
        </m:rad>
      </m:oMath>
      <w:r>
        <w:rPr>
          <w:kern w:val="0"/>
          <w:sz w:val="21"/>
          <w:szCs w:val="21"/>
        </w:rPr>
        <w:t xml:space="preserve">               </w:t>
      </w:r>
      <w:r>
        <w:rPr>
          <w:rFonts w:hint="eastAsia"/>
          <w:kern w:val="0"/>
          <w:sz w:val="21"/>
          <w:szCs w:val="21"/>
          <w:lang w:eastAsia="zh-CN"/>
        </w:rPr>
        <w:t>（</w:t>
      </w:r>
      <w:r>
        <w:rPr>
          <w:kern w:val="0"/>
          <w:sz w:val="21"/>
          <w:szCs w:val="21"/>
        </w:rPr>
        <w:t>5.2.3-2</w:t>
      </w:r>
      <w:r>
        <w:rPr>
          <w:rFonts w:hint="eastAsia"/>
          <w:kern w:val="0"/>
          <w:sz w:val="21"/>
          <w:szCs w:val="21"/>
          <w:lang w:eastAsia="zh-CN"/>
        </w:rPr>
        <w:t>）</w:t>
      </w:r>
    </w:p>
    <w:p>
      <w:pPr>
        <w:autoSpaceDE w:val="0"/>
        <w:autoSpaceDN w:val="0"/>
        <w:adjustRightInd w:val="0"/>
        <w:spacing w:line="360" w:lineRule="auto"/>
        <w:rPr>
          <w:kern w:val="0"/>
          <w:sz w:val="21"/>
          <w:szCs w:val="21"/>
        </w:rPr>
      </w:pPr>
      <w:r>
        <w:rPr>
          <w:rStyle w:val="90"/>
          <w:rFonts w:hint="eastAsia" w:ascii="Times New Roman" w:hAnsi="Times New Roman"/>
          <w:color w:val="0070C0"/>
          <w:sz w:val="21"/>
          <w:szCs w:val="21"/>
        </w:rPr>
        <w:t>【条文说明】采用</w:t>
      </w:r>
      <w:r>
        <w:rPr>
          <w:rStyle w:val="90"/>
          <w:rFonts w:hint="eastAsia" w:ascii="Times New Roman" w:hAnsi="Times New Roman"/>
          <w:i/>
          <w:color w:val="0070C0"/>
          <w:sz w:val="21"/>
          <w:szCs w:val="21"/>
        </w:rPr>
        <w:t>J</w:t>
      </w:r>
      <w:r>
        <w:rPr>
          <w:rStyle w:val="90"/>
          <w:rFonts w:hint="eastAsia" w:ascii="Times New Roman" w:hAnsi="Times New Roman"/>
          <w:color w:val="0070C0"/>
          <w:sz w:val="21"/>
          <w:szCs w:val="21"/>
        </w:rPr>
        <w:t>积分或者裂纹尖端张开位移来计算</w:t>
      </w:r>
      <w:r>
        <w:rPr>
          <w:rFonts w:hint="eastAsia"/>
          <w:color w:val="0070C0"/>
          <w:kern w:val="0"/>
          <w:sz w:val="21"/>
          <w:szCs w:val="21"/>
        </w:rPr>
        <w:t>母材和焊接接头</w:t>
      </w:r>
      <w:r>
        <w:rPr>
          <w:rStyle w:val="90"/>
          <w:rFonts w:hint="eastAsia" w:ascii="Times New Roman" w:hAnsi="Times New Roman"/>
          <w:color w:val="0070C0"/>
          <w:sz w:val="21"/>
          <w:szCs w:val="21"/>
        </w:rPr>
        <w:t>的断裂韧度时，需要采用深缺口和强约束的弯曲试件，且推荐采用全厚度试样。</w:t>
      </w:r>
    </w:p>
    <w:p>
      <w:pPr>
        <w:pStyle w:val="3"/>
        <w:keepNext/>
        <w:keepLines/>
        <w:pageBreakBefore w:val="0"/>
        <w:widowControl w:val="0"/>
        <w:kinsoku/>
        <w:wordWrap/>
        <w:overflowPunct/>
        <w:topLinePunct w:val="0"/>
        <w:autoSpaceDE/>
        <w:autoSpaceDN/>
        <w:bidi w:val="0"/>
        <w:adjustRightInd/>
        <w:snapToGrid/>
        <w:spacing w:before="260" w:after="260" w:line="416" w:lineRule="auto"/>
        <w:textAlignment w:val="auto"/>
        <w:rPr>
          <w:b w:val="0"/>
          <w:bCs w:val="0"/>
          <w:sz w:val="21"/>
          <w:szCs w:val="21"/>
        </w:rPr>
      </w:pPr>
      <w:bookmarkStart w:id="50" w:name="_Toc112510992"/>
      <w:r>
        <w:rPr>
          <w:rFonts w:hint="default" w:ascii="Times New Roman" w:hAnsi="Times New Roman" w:cs="Times New Roman"/>
          <w:b/>
          <w:bCs/>
          <w:sz w:val="21"/>
          <w:szCs w:val="21"/>
        </w:rPr>
        <w:t>5</w:t>
      </w:r>
      <w:r>
        <w:rPr>
          <w:rFonts w:hint="eastAsia" w:ascii="宋体" w:hAnsi="宋体" w:eastAsia="宋体" w:cs="宋体"/>
          <w:b/>
          <w:bCs/>
          <w:sz w:val="21"/>
          <w:szCs w:val="21"/>
        </w:rPr>
        <w:t>.</w:t>
      </w:r>
      <w:r>
        <w:rPr>
          <w:rFonts w:hint="default" w:ascii="Times New Roman" w:hAnsi="Times New Roman" w:cs="Times New Roman"/>
          <w:b/>
          <w:bCs/>
          <w:sz w:val="21"/>
          <w:szCs w:val="21"/>
        </w:rPr>
        <w:t>3</w:t>
      </w:r>
      <w:r>
        <w:rPr>
          <w:rFonts w:hint="eastAsia"/>
          <w:sz w:val="21"/>
          <w:szCs w:val="21"/>
        </w:rPr>
        <w:t xml:space="preserve"> </w:t>
      </w:r>
      <w:r>
        <w:rPr>
          <w:rFonts w:hint="eastAsia"/>
          <w:sz w:val="21"/>
          <w:szCs w:val="21"/>
          <w:lang w:val="en-US" w:eastAsia="zh-CN"/>
        </w:rPr>
        <w:t xml:space="preserve"> </w:t>
      </w:r>
      <w:r>
        <w:rPr>
          <w:rFonts w:hint="eastAsia"/>
          <w:b w:val="0"/>
          <w:bCs w:val="0"/>
          <w:sz w:val="21"/>
          <w:szCs w:val="21"/>
        </w:rPr>
        <w:t>平面缺陷的简化评定</w:t>
      </w:r>
      <w:bookmarkEnd w:id="50"/>
    </w:p>
    <w:p>
      <w:pPr>
        <w:autoSpaceDE w:val="0"/>
        <w:autoSpaceDN w:val="0"/>
        <w:adjustRightInd w:val="0"/>
        <w:spacing w:line="360" w:lineRule="auto"/>
        <w:rPr>
          <w:b w:val="0"/>
          <w:bCs w:val="0"/>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3</w:t>
      </w:r>
      <w:r>
        <w:rPr>
          <w:rFonts w:hint="eastAsia" w:ascii="宋体" w:hAnsi="宋体" w:eastAsia="宋体" w:cs="宋体"/>
          <w:b/>
          <w:bCs/>
          <w:kern w:val="0"/>
          <w:sz w:val="21"/>
          <w:szCs w:val="21"/>
        </w:rPr>
        <w:t>.</w:t>
      </w:r>
      <w:r>
        <w:rPr>
          <w:b/>
          <w:bCs/>
          <w:kern w:val="0"/>
          <w:sz w:val="21"/>
          <w:szCs w:val="21"/>
        </w:rPr>
        <w:t xml:space="preserve">1 </w:t>
      </w:r>
      <w:r>
        <w:rPr>
          <w:rFonts w:hint="eastAsia"/>
          <w:b/>
          <w:bCs/>
          <w:kern w:val="0"/>
          <w:sz w:val="21"/>
          <w:szCs w:val="21"/>
          <w:lang w:val="en-US" w:eastAsia="zh-CN"/>
        </w:rPr>
        <w:t xml:space="preserve"> </w:t>
      </w:r>
      <w:r>
        <w:rPr>
          <w:rFonts w:hint="eastAsia"/>
          <w:b w:val="0"/>
          <w:bCs w:val="0"/>
          <w:kern w:val="0"/>
          <w:sz w:val="21"/>
          <w:szCs w:val="21"/>
        </w:rPr>
        <w:t>评定方法</w:t>
      </w:r>
    </w:p>
    <w:p>
      <w:pPr>
        <w:autoSpaceDE w:val="0"/>
        <w:autoSpaceDN w:val="0"/>
        <w:adjustRightInd w:val="0"/>
        <w:spacing w:line="360" w:lineRule="auto"/>
        <w:ind w:firstLine="422" w:firstLineChars="200"/>
        <w:rPr>
          <w:kern w:val="0"/>
          <w:sz w:val="21"/>
          <w:szCs w:val="21"/>
        </w:rPr>
      </w:pPr>
      <w:r>
        <w:rPr>
          <w:rFonts w:eastAsia="黑体"/>
          <w:b/>
          <w:bCs/>
          <w:kern w:val="0"/>
          <w:sz w:val="21"/>
          <w:szCs w:val="21"/>
        </w:rPr>
        <w:t>1</w:t>
      </w:r>
      <w:r>
        <w:rPr>
          <w:rFonts w:ascii="黑体" w:hAnsi="黑体" w:eastAsia="黑体"/>
          <w:kern w:val="0"/>
          <w:sz w:val="21"/>
          <w:szCs w:val="21"/>
        </w:rPr>
        <w:t xml:space="preserve">  </w:t>
      </w:r>
      <w:r>
        <w:rPr>
          <w:rFonts w:hint="eastAsia"/>
          <w:kern w:val="0"/>
          <w:sz w:val="21"/>
          <w:szCs w:val="21"/>
        </w:rPr>
        <w:t>平面缺陷的简化评定方法以起裂准则为基础，采用简化失效评定图进行评定。简化失效评定图如图</w:t>
      </w:r>
      <w:r>
        <w:rPr>
          <w:kern w:val="0"/>
          <w:sz w:val="21"/>
          <w:szCs w:val="21"/>
        </w:rPr>
        <w:t>5.3.1</w:t>
      </w:r>
      <w:r>
        <w:rPr>
          <w:rFonts w:hint="eastAsia"/>
          <w:kern w:val="0"/>
          <w:sz w:val="21"/>
          <w:szCs w:val="21"/>
        </w:rPr>
        <w:t>所示，由纵坐标、横坐标以及等于</w:t>
      </w:r>
      <w:r>
        <w:rPr>
          <w:rFonts w:hint="eastAsia"/>
          <w:i/>
          <w:kern w:val="0"/>
          <w:sz w:val="21"/>
          <w:szCs w:val="21"/>
        </w:rPr>
        <w:t>K</w:t>
      </w:r>
      <w:r>
        <w:rPr>
          <w:kern w:val="0"/>
          <w:sz w:val="21"/>
          <w:szCs w:val="21"/>
          <w:vertAlign w:val="subscript"/>
        </w:rPr>
        <w:t>r</w:t>
      </w:r>
      <w:r>
        <w:rPr>
          <w:rFonts w:hint="eastAsia"/>
          <w:kern w:val="0"/>
          <w:sz w:val="21"/>
          <w:szCs w:val="21"/>
        </w:rPr>
        <w:t>或者</w:t>
      </w:r>
      <m:oMath>
        <m:rad>
          <m:radPr>
            <m:degHide m:val="1"/>
            <m:ctrlPr>
              <w:rPr>
                <w:rFonts w:ascii="Cambria Math" w:hAnsi="Cambria Math"/>
                <w:kern w:val="0"/>
                <w:sz w:val="21"/>
                <w:szCs w:val="21"/>
              </w:rPr>
            </m:ctrlPr>
          </m:radPr>
          <m:deg>
            <m:ctrlPr>
              <w:rPr>
                <w:rFonts w:ascii="Cambria Math" w:hAnsi="Cambria Math"/>
                <w:kern w:val="0"/>
                <w:sz w:val="21"/>
                <w:szCs w:val="21"/>
              </w:rPr>
            </m:ctrlPr>
          </m:deg>
          <m:e>
            <m:sSub>
              <m:sSubPr>
                <m:ctrlPr>
                  <w:rPr>
                    <w:rFonts w:ascii="Cambria Math" w:hAnsi="Cambria Math"/>
                    <w:i/>
                    <w:kern w:val="0"/>
                    <w:sz w:val="21"/>
                    <w:szCs w:val="21"/>
                  </w:rPr>
                </m:ctrlPr>
              </m:sSubPr>
              <m:e>
                <m:r>
                  <m:rPr/>
                  <w:rPr>
                    <w:rFonts w:ascii="Cambria Math" w:hAnsi="Cambria Math"/>
                    <w:kern w:val="0"/>
                    <w:sz w:val="21"/>
                    <w:szCs w:val="21"/>
                  </w:rPr>
                  <m:t>δ</m:t>
                </m:r>
                <m:ctrlPr>
                  <w:rPr>
                    <w:rFonts w:ascii="Cambria Math" w:hAnsi="Cambria Math"/>
                    <w:i/>
                    <w:kern w:val="0"/>
                    <w:sz w:val="21"/>
                    <w:szCs w:val="21"/>
                  </w:rPr>
                </m:ctrlPr>
              </m:e>
              <m:sub>
                <m:r>
                  <m:rPr/>
                  <w:rPr>
                    <w:rFonts w:ascii="Cambria Math" w:hAnsi="Cambria Math"/>
                    <w:kern w:val="0"/>
                    <w:sz w:val="21"/>
                    <w:szCs w:val="21"/>
                  </w:rPr>
                  <m:t>r</m:t>
                </m:r>
                <m:ctrlPr>
                  <w:rPr>
                    <w:rFonts w:ascii="Cambria Math" w:hAnsi="Cambria Math"/>
                    <w:i/>
                    <w:kern w:val="0"/>
                    <w:sz w:val="21"/>
                    <w:szCs w:val="21"/>
                  </w:rPr>
                </m:ctrlPr>
              </m:sub>
            </m:sSub>
            <m:ctrlPr>
              <w:rPr>
                <w:rFonts w:ascii="Cambria Math" w:hAnsi="Cambria Math"/>
                <w:kern w:val="0"/>
                <w:sz w:val="21"/>
                <w:szCs w:val="21"/>
              </w:rPr>
            </m:ctrlPr>
          </m:e>
        </m:rad>
      </m:oMath>
      <w:r>
        <w:rPr>
          <w:kern w:val="0"/>
          <w:sz w:val="21"/>
          <w:szCs w:val="21"/>
        </w:rPr>
        <w:fldChar w:fldCharType="begin"/>
      </w:r>
      <w:r>
        <w:rPr>
          <w:kern w:val="0"/>
          <w:sz w:val="21"/>
          <w:szCs w:val="21"/>
        </w:rPr>
        <w:instrText xml:space="preserve"> QUOTE </w:instrText>
      </w:r>
      <m:oMath>
        <m:rad>
          <m:radPr>
            <m:degHide m:val="1"/>
            <m:ctrlPr>
              <w:rPr>
                <w:rFonts w:ascii="Cambria Math" w:hAnsi="Cambria Math"/>
                <w:kern w:val="0"/>
                <w:sz w:val="21"/>
                <w:szCs w:val="21"/>
              </w:rPr>
            </m:ctrlPr>
          </m:radPr>
          <m:deg>
            <m:ctrlPr>
              <w:rPr>
                <w:rFonts w:ascii="Cambria Math" w:hAnsi="Cambria Math"/>
                <w:kern w:val="0"/>
                <w:sz w:val="21"/>
                <w:szCs w:val="21"/>
              </w:rPr>
            </m:ctrlPr>
          </m:deg>
          <m:e>
            <m:sSub>
              <m:sSubPr>
                <m:ctrlPr>
                  <w:rPr>
                    <w:rFonts w:ascii="Cambria Math" w:hAnsi="Cambria Math"/>
                    <w:i/>
                    <w:kern w:val="0"/>
                    <w:sz w:val="21"/>
                    <w:szCs w:val="21"/>
                  </w:rPr>
                </m:ctrlPr>
              </m:sSubPr>
              <m:e>
                <m:r>
                  <m:rPr>
                    <m:sty m:val="p"/>
                  </m:rPr>
                  <w:rPr>
                    <w:rFonts w:ascii="Cambria Math" w:hAnsi="Cambria Math"/>
                    <w:kern w:val="0"/>
                    <w:sz w:val="21"/>
                    <w:szCs w:val="21"/>
                  </w:rPr>
                  <m:t xml:space="preserve">δ</m:t>
                </m:r>
                <m:ctrlPr>
                  <w:rPr>
                    <w:rFonts w:ascii="Cambria Math" w:hAnsi="Cambria Math"/>
                    <w:i/>
                    <w:kern w:val="0"/>
                    <w:sz w:val="21"/>
                    <w:szCs w:val="21"/>
                  </w:rPr>
                </m:ctrlPr>
              </m:e>
              <m:sub>
                <m:r>
                  <m:rPr>
                    <m:sty m:val="p"/>
                  </m:rPr>
                  <w:rPr>
                    <w:rFonts w:ascii="Cambria Math" w:hAnsi="Cambria Math"/>
                    <w:kern w:val="0"/>
                    <w:sz w:val="21"/>
                    <w:szCs w:val="21"/>
                  </w:rPr>
                  <m:t xml:space="preserve">r</m:t>
                </m:r>
                <m:ctrlPr>
                  <w:rPr>
                    <w:rFonts w:ascii="Cambria Math" w:hAnsi="Cambria Math"/>
                    <w:i/>
                    <w:kern w:val="0"/>
                    <w:sz w:val="21"/>
                    <w:szCs w:val="21"/>
                  </w:rPr>
                </m:ctrlPr>
              </m:sub>
            </m:sSub>
            <m:ctrlPr>
              <w:rPr>
                <w:rFonts w:ascii="Cambria Math" w:hAnsi="Cambria Math"/>
                <w:kern w:val="0"/>
                <w:sz w:val="21"/>
                <w:szCs w:val="21"/>
              </w:rPr>
            </m:ctrlPr>
          </m:e>
        </m:rad>
      </m:oMath>
      <w:r>
        <w:rPr>
          <w:kern w:val="0"/>
          <w:sz w:val="21"/>
          <w:szCs w:val="21"/>
        </w:rPr>
        <w:instrText xml:space="preserve"> </w:instrText>
      </w:r>
      <w:r>
        <w:rPr>
          <w:kern w:val="0"/>
          <w:sz w:val="21"/>
          <w:szCs w:val="21"/>
        </w:rPr>
        <w:fldChar w:fldCharType="end"/>
      </w:r>
      <w:r>
        <w:rPr>
          <w:rFonts w:hint="eastAsia"/>
          <w:kern w:val="0"/>
          <w:sz w:val="21"/>
          <w:szCs w:val="21"/>
        </w:rPr>
        <w:t>等于0</w:t>
      </w:r>
      <w:r>
        <w:rPr>
          <w:kern w:val="0"/>
          <w:sz w:val="21"/>
          <w:szCs w:val="21"/>
        </w:rPr>
        <w:t>.7</w:t>
      </w:r>
      <w:r>
        <w:rPr>
          <w:rFonts w:hint="eastAsia"/>
          <w:kern w:val="0"/>
          <w:sz w:val="21"/>
          <w:szCs w:val="21"/>
        </w:rPr>
        <w:t>的水平线和</w:t>
      </w:r>
      <w:r>
        <w:rPr>
          <w:rFonts w:hint="eastAsia"/>
          <w:i/>
          <w:kern w:val="0"/>
          <w:sz w:val="21"/>
          <w:szCs w:val="21"/>
        </w:rPr>
        <w:t>S</w:t>
      </w:r>
      <w:r>
        <w:rPr>
          <w:kern w:val="0"/>
          <w:sz w:val="21"/>
          <w:szCs w:val="21"/>
          <w:vertAlign w:val="subscript"/>
        </w:rPr>
        <w:t>r</w:t>
      </w:r>
      <w:r>
        <w:rPr>
          <w:rFonts w:hint="eastAsia"/>
          <w:kern w:val="0"/>
          <w:sz w:val="21"/>
          <w:szCs w:val="21"/>
        </w:rPr>
        <w:t>等于0</w:t>
      </w:r>
      <w:r>
        <w:rPr>
          <w:kern w:val="0"/>
          <w:sz w:val="21"/>
          <w:szCs w:val="21"/>
        </w:rPr>
        <w:t>.8</w:t>
      </w:r>
      <w:r>
        <w:rPr>
          <w:rFonts w:hint="eastAsia"/>
          <w:kern w:val="0"/>
          <w:sz w:val="21"/>
          <w:szCs w:val="21"/>
        </w:rPr>
        <w:t>的垂直线所围成的矩形为安全区，该区域之外为非安全区。</w:t>
      </w:r>
    </w:p>
    <w:p>
      <w:pPr>
        <w:autoSpaceDE w:val="0"/>
        <w:autoSpaceDN w:val="0"/>
        <w:adjustRightInd w:val="0"/>
        <w:spacing w:line="360" w:lineRule="auto"/>
        <w:jc w:val="left"/>
        <w:rPr>
          <w:rStyle w:val="90"/>
          <w:rFonts w:ascii="Times New Roman" w:hAnsi="Times New Roman"/>
          <w:color w:val="0070C0"/>
          <w:sz w:val="21"/>
          <w:szCs w:val="21"/>
        </w:rPr>
      </w:pPr>
      <w:r>
        <w:rPr>
          <w:rStyle w:val="90"/>
          <w:rFonts w:hint="eastAsia" w:ascii="Times New Roman" w:hAnsi="Times New Roman"/>
          <w:color w:val="0070C0"/>
          <w:sz w:val="21"/>
          <w:szCs w:val="21"/>
        </w:rPr>
        <w:t>【条文说明】断裂失效评定与塑性失效评定按不同保守程度的要求，分为简化评定和常规评定等两种方法。其中，保守程度越大，精度越低；保守程度越小，精度越高。</w:t>
      </w:r>
    </w:p>
    <w:p>
      <w:pPr>
        <w:pStyle w:val="24"/>
        <w:spacing w:before="0" w:beforeAutospacing="0" w:after="0" w:afterAutospacing="0" w:line="360" w:lineRule="auto"/>
        <w:ind w:firstLine="420" w:firstLineChars="200"/>
        <w:rPr>
          <w:color w:val="0070C0"/>
          <w:sz w:val="21"/>
          <w:szCs w:val="21"/>
        </w:rPr>
      </w:pPr>
      <w:r>
        <w:rPr>
          <w:color w:val="0070C0"/>
          <w:sz w:val="21"/>
          <w:szCs w:val="21"/>
        </w:rPr>
        <w:t>1</w:t>
      </w:r>
      <w:r>
        <w:rPr>
          <w:rFonts w:hint="eastAsia"/>
          <w:color w:val="0070C0"/>
          <w:sz w:val="21"/>
          <w:szCs w:val="21"/>
        </w:rPr>
        <w:t>、平面缺陷的简化评定</w:t>
      </w:r>
    </w:p>
    <w:p>
      <w:pPr>
        <w:autoSpaceDE w:val="0"/>
        <w:autoSpaceDN w:val="0"/>
        <w:adjustRightInd w:val="0"/>
        <w:spacing w:line="360" w:lineRule="auto"/>
        <w:ind w:firstLine="420" w:firstLineChars="200"/>
        <w:rPr>
          <w:color w:val="0070C0"/>
          <w:kern w:val="0"/>
          <w:sz w:val="21"/>
          <w:szCs w:val="21"/>
        </w:rPr>
      </w:pPr>
      <w:r>
        <w:rPr>
          <w:rFonts w:hint="eastAsia"/>
          <w:color w:val="0070C0"/>
          <w:kern w:val="0"/>
          <w:sz w:val="21"/>
          <w:szCs w:val="21"/>
        </w:rPr>
        <w:t>平面缺陷的简化评定方法是为防止起裂及塑性失效的缺陷评定，采用</w:t>
      </w:r>
      <w:r>
        <w:rPr>
          <w:color w:val="0070C0"/>
          <w:kern w:val="0"/>
          <w:sz w:val="21"/>
          <w:szCs w:val="21"/>
        </w:rPr>
        <w:t>CVDA-84</w:t>
      </w:r>
      <w:r>
        <w:rPr>
          <w:rFonts w:hint="eastAsia"/>
          <w:color w:val="0070C0"/>
          <w:kern w:val="0"/>
          <w:sz w:val="21"/>
          <w:szCs w:val="21"/>
        </w:rPr>
        <w:t>的</w:t>
      </w:r>
      <w:r>
        <w:rPr>
          <w:color w:val="0070C0"/>
          <w:kern w:val="0"/>
          <w:sz w:val="21"/>
          <w:szCs w:val="21"/>
        </w:rPr>
        <w:t>CTOD</w:t>
      </w:r>
      <w:r>
        <w:rPr>
          <w:rFonts w:hint="eastAsia"/>
          <w:color w:val="0070C0"/>
          <w:kern w:val="0"/>
          <w:sz w:val="21"/>
          <w:szCs w:val="21"/>
        </w:rPr>
        <w:t>设计曲线成果，但以失效评定图的形式表示。主要在缺陷评定保守程度较大、获得的材料数据有限的情况下使用，包括材料的屈服强度</w:t>
      </w:r>
      <w:r>
        <w:rPr>
          <w:color w:val="0070C0"/>
          <w:kern w:val="0"/>
          <w:position w:val="-12"/>
          <w:sz w:val="21"/>
          <w:szCs w:val="21"/>
        </w:rPr>
        <w:object>
          <v:shape id="_x0000_i1035" o:spt="75" type="#_x0000_t75" style="height:18pt;width:15.75pt;" o:ole="t" filled="f" o:preferrelative="t" stroked="f" coordsize="21600,21600">
            <v:path/>
            <v:fill on="f" focussize="0,0"/>
            <v:stroke on="f" joinstyle="miter"/>
            <v:imagedata r:id="rId58" o:title=""/>
            <o:lock v:ext="edit" aspectratio="t"/>
            <w10:wrap type="none"/>
            <w10:anchorlock/>
          </v:shape>
          <o:OLEObject Type="Embed" ProgID="Equation.DSMT4" ShapeID="_x0000_i1035" DrawAspect="Content" ObjectID="_1468075735" r:id="rId57">
            <o:LockedField>false</o:LockedField>
          </o:OLEObject>
        </w:object>
      </w:r>
      <w:r>
        <w:rPr>
          <w:rFonts w:hint="eastAsia"/>
          <w:color w:val="0070C0"/>
          <w:kern w:val="0"/>
          <w:sz w:val="21"/>
          <w:szCs w:val="21"/>
        </w:rPr>
        <w:t>、抗拉强度</w:t>
      </w:r>
      <w:r>
        <w:rPr>
          <w:color w:val="0070C0"/>
          <w:kern w:val="0"/>
          <w:position w:val="-12"/>
          <w:sz w:val="21"/>
          <w:szCs w:val="21"/>
        </w:rPr>
        <w:object>
          <v:shape id="_x0000_i1036" o:spt="75" type="#_x0000_t75" style="height:18pt;width:15.75pt;" o:ole="t" filled="f" o:preferrelative="t" stroked="f" coordsize="21600,21600">
            <v:path/>
            <v:fill on="f" focussize="0,0"/>
            <v:stroke on="f" joinstyle="miter"/>
            <v:imagedata r:id="rId60" o:title=""/>
            <o:lock v:ext="edit" aspectratio="t"/>
            <w10:wrap type="none"/>
            <w10:anchorlock/>
          </v:shape>
          <o:OLEObject Type="Embed" ProgID="Equation.DSMT4" ShapeID="_x0000_i1036" DrawAspect="Content" ObjectID="_1468075736" r:id="rId59">
            <o:LockedField>false</o:LockedField>
          </o:OLEObject>
        </w:object>
      </w:r>
      <w:r>
        <w:rPr>
          <w:rFonts w:hint="eastAsia"/>
          <w:color w:val="0070C0"/>
          <w:kern w:val="0"/>
          <w:sz w:val="21"/>
          <w:szCs w:val="21"/>
        </w:rPr>
        <w:t>、应力强度因子断裂韧度</w:t>
      </w:r>
      <w:r>
        <w:rPr>
          <w:i/>
          <w:color w:val="0070C0"/>
          <w:kern w:val="0"/>
          <w:sz w:val="21"/>
          <w:szCs w:val="21"/>
        </w:rPr>
        <w:t>K</w:t>
      </w:r>
      <w:r>
        <w:rPr>
          <w:rFonts w:hint="eastAsia"/>
          <w:color w:val="0070C0"/>
          <w:kern w:val="0"/>
          <w:sz w:val="21"/>
          <w:szCs w:val="21"/>
          <w:vertAlign w:val="subscript"/>
        </w:rPr>
        <w:t>mat</w:t>
      </w:r>
      <w:r>
        <w:rPr>
          <w:rFonts w:hint="eastAsia"/>
          <w:color w:val="0070C0"/>
          <w:kern w:val="0"/>
          <w:sz w:val="21"/>
          <w:szCs w:val="21"/>
        </w:rPr>
        <w:t>或者</w:t>
      </w:r>
      <w:r>
        <w:rPr>
          <w:color w:val="0070C0"/>
          <w:kern w:val="0"/>
          <w:sz w:val="21"/>
          <w:szCs w:val="21"/>
        </w:rPr>
        <w:t>CTOD</w:t>
      </w:r>
      <w:r>
        <w:rPr>
          <w:rFonts w:hint="eastAsia"/>
          <w:color w:val="0070C0"/>
          <w:kern w:val="0"/>
          <w:sz w:val="21"/>
          <w:szCs w:val="21"/>
        </w:rPr>
        <w:t>断裂韧度</w:t>
      </w:r>
      <w:r>
        <w:rPr>
          <w:i/>
          <w:iCs/>
          <w:color w:val="0070C0"/>
          <w:kern w:val="0"/>
          <w:sz w:val="21"/>
          <w:szCs w:val="21"/>
        </w:rPr>
        <w:t>δ</w:t>
      </w:r>
      <w:r>
        <w:rPr>
          <w:color w:val="0070C0"/>
          <w:kern w:val="0"/>
          <w:sz w:val="21"/>
          <w:szCs w:val="21"/>
          <w:vertAlign w:val="subscript"/>
        </w:rPr>
        <w:t>mat</w:t>
      </w:r>
      <w:r>
        <w:rPr>
          <w:rFonts w:hint="eastAsia"/>
          <w:color w:val="0070C0"/>
          <w:kern w:val="0"/>
          <w:sz w:val="21"/>
          <w:szCs w:val="21"/>
        </w:rPr>
        <w:t>（</w:t>
      </w:r>
      <w:r>
        <w:rPr>
          <w:i/>
          <w:iCs/>
          <w:color w:val="0070C0"/>
          <w:kern w:val="0"/>
          <w:sz w:val="21"/>
          <w:szCs w:val="21"/>
        </w:rPr>
        <w:t>δ</w:t>
      </w:r>
      <w:r>
        <w:rPr>
          <w:color w:val="0070C0"/>
          <w:kern w:val="0"/>
          <w:sz w:val="21"/>
          <w:szCs w:val="21"/>
          <w:vertAlign w:val="subscript"/>
        </w:rPr>
        <w:t>c(B)</w:t>
      </w:r>
      <w:r>
        <w:rPr>
          <w:rFonts w:hint="eastAsia"/>
          <w:color w:val="0070C0"/>
          <w:kern w:val="0"/>
          <w:sz w:val="21"/>
          <w:szCs w:val="21"/>
        </w:rPr>
        <w:t>或</w:t>
      </w:r>
      <w:r>
        <w:rPr>
          <w:i/>
          <w:iCs/>
          <w:color w:val="0070C0"/>
          <w:kern w:val="0"/>
          <w:sz w:val="21"/>
          <w:szCs w:val="21"/>
        </w:rPr>
        <w:t>δ</w:t>
      </w:r>
      <w:r>
        <w:rPr>
          <w:color w:val="0070C0"/>
          <w:kern w:val="0"/>
          <w:sz w:val="21"/>
          <w:szCs w:val="21"/>
          <w:vertAlign w:val="subscript"/>
        </w:rPr>
        <w:t>0.2BL</w:t>
      </w:r>
      <w:r>
        <w:rPr>
          <w:rFonts w:hint="eastAsia"/>
          <w:color w:val="0070C0"/>
          <w:kern w:val="0"/>
          <w:sz w:val="21"/>
          <w:szCs w:val="21"/>
        </w:rPr>
        <w:t>）。</w:t>
      </w:r>
    </w:p>
    <w:p>
      <w:pPr>
        <w:autoSpaceDE w:val="0"/>
        <w:autoSpaceDN w:val="0"/>
        <w:adjustRightInd w:val="0"/>
        <w:spacing w:line="360" w:lineRule="auto"/>
        <w:ind w:firstLine="420" w:firstLineChars="200"/>
        <w:rPr>
          <w:kern w:val="0"/>
          <w:sz w:val="21"/>
          <w:szCs w:val="21"/>
        </w:rPr>
      </w:pPr>
      <w:r>
        <w:rPr>
          <w:rFonts w:hint="eastAsia"/>
          <w:color w:val="0070C0"/>
          <w:kern w:val="0"/>
          <w:sz w:val="21"/>
          <w:szCs w:val="21"/>
        </w:rPr>
        <w:t>简化失效评定图是由</w:t>
      </w:r>
      <w:r>
        <w:rPr>
          <w:color w:val="0070C0"/>
          <w:kern w:val="0"/>
          <w:sz w:val="21"/>
          <w:szCs w:val="21"/>
        </w:rPr>
        <w:t>COD</w:t>
      </w:r>
      <w:r>
        <w:rPr>
          <w:rFonts w:hint="eastAsia"/>
          <w:color w:val="0070C0"/>
          <w:kern w:val="0"/>
          <w:sz w:val="21"/>
          <w:szCs w:val="21"/>
        </w:rPr>
        <w:t>设计曲线转化而来，纵坐标考虑安全系数为</w:t>
      </w:r>
      <w:r>
        <w:rPr>
          <w:color w:val="0070C0"/>
          <w:kern w:val="0"/>
          <w:sz w:val="21"/>
          <w:szCs w:val="21"/>
        </w:rPr>
        <w:t>2</w:t>
      </w:r>
      <w:r>
        <w:rPr>
          <w:rFonts w:hint="eastAsia"/>
          <w:color w:val="0070C0"/>
          <w:kern w:val="0"/>
          <w:sz w:val="21"/>
          <w:szCs w:val="21"/>
        </w:rPr>
        <w:t>，以</w:t>
      </w:r>
      <m:oMath>
        <m:r>
          <m:rPr>
            <m:sty m:val="p"/>
          </m:rPr>
          <w:rPr>
            <w:rFonts w:ascii="Cambria Math" w:hAnsi="Cambria Math"/>
            <w:color w:val="0070C0"/>
            <w:kern w:val="0"/>
            <w:sz w:val="21"/>
            <w:szCs w:val="21"/>
          </w:rPr>
          <m:t>δ=</m:t>
        </m:r>
        <m:sSub>
          <m:sSubPr>
            <m:ctrlPr>
              <w:rPr>
                <w:rFonts w:ascii="Cambria Math" w:hAnsi="Cambria Math"/>
                <w:color w:val="0070C0"/>
                <w:kern w:val="0"/>
                <w:sz w:val="21"/>
                <w:szCs w:val="21"/>
              </w:rPr>
            </m:ctrlPr>
          </m:sSubPr>
          <m:e>
            <m:r>
              <m:rPr/>
              <w:rPr>
                <w:rFonts w:ascii="Cambria Math" w:hAnsi="Cambria Math"/>
                <w:color w:val="0070C0"/>
                <w:kern w:val="0"/>
                <w:sz w:val="21"/>
                <w:szCs w:val="21"/>
              </w:rPr>
              <m:t>δ</m:t>
            </m:r>
            <m:ctrlPr>
              <w:rPr>
                <w:rFonts w:ascii="Cambria Math" w:hAnsi="Cambria Math"/>
                <w:color w:val="0070C0"/>
                <w:kern w:val="0"/>
                <w:sz w:val="21"/>
                <w:szCs w:val="21"/>
              </w:rPr>
            </m:ctrlPr>
          </m:e>
          <m:sub>
            <m:r>
              <m:rPr/>
              <w:rPr>
                <w:rFonts w:ascii="Cambria Math" w:hAnsi="Cambria Math"/>
                <w:color w:val="0070C0"/>
                <w:kern w:val="0"/>
                <w:sz w:val="21"/>
                <w:szCs w:val="21"/>
              </w:rPr>
              <m:t>mat</m:t>
            </m:r>
            <m:ctrlPr>
              <w:rPr>
                <w:rFonts w:ascii="Cambria Math" w:hAnsi="Cambria Math"/>
                <w:color w:val="0070C0"/>
                <w:kern w:val="0"/>
                <w:sz w:val="21"/>
                <w:szCs w:val="21"/>
              </w:rPr>
            </m:ctrlPr>
          </m:sub>
        </m:sSub>
        <m:r>
          <m:rPr/>
          <w:rPr>
            <w:rFonts w:ascii="Cambria Math" w:hAnsi="Cambria Math"/>
            <w:color w:val="0070C0"/>
            <w:kern w:val="0"/>
            <w:sz w:val="21"/>
            <w:szCs w:val="21"/>
          </w:rPr>
          <m:t>/2</m:t>
        </m:r>
      </m:oMath>
      <w:r>
        <w:rPr>
          <w:rFonts w:hint="eastAsia"/>
          <w:color w:val="0070C0"/>
          <w:kern w:val="0"/>
          <w:sz w:val="21"/>
          <w:szCs w:val="21"/>
        </w:rPr>
        <w:t>为临界条件，确定了断裂失效评定曲线</w:t>
      </w:r>
      <w:r>
        <w:rPr>
          <w:color w:val="0070C0"/>
          <w:kern w:val="0"/>
          <w:position w:val="-14"/>
          <w:sz w:val="21"/>
          <w:szCs w:val="21"/>
        </w:rPr>
        <w:object>
          <v:shape id="_x0000_i1037" o:spt="75" type="#_x0000_t75" style="height:21.75pt;width:24pt;" o:ole="t" filled="f" o:preferrelative="t" stroked="f" coordsize="21600,21600">
            <v:path/>
            <v:fill on="f" focussize="0,0"/>
            <v:stroke on="f" joinstyle="miter"/>
            <v:imagedata r:id="rId62" o:title=""/>
            <o:lock v:ext="edit" aspectratio="t"/>
            <w10:wrap type="none"/>
            <w10:anchorlock/>
          </v:shape>
          <o:OLEObject Type="Embed" ProgID="Equation.DSMT4" ShapeID="_x0000_i1037" DrawAspect="Content" ObjectID="_1468075737" r:id="rId61">
            <o:LockedField>false</o:LockedField>
          </o:OLEObject>
        </w:object>
      </w:r>
      <w:r>
        <w:rPr>
          <w:color w:val="0070C0"/>
          <w:kern w:val="0"/>
          <w:sz w:val="21"/>
          <w:szCs w:val="21"/>
        </w:rPr>
        <w:t>=</w:t>
      </w:r>
      <m:oMath>
        <m:rad>
          <m:radPr>
            <m:degHide m:val="1"/>
            <m:ctrlPr>
              <w:rPr>
                <w:rFonts w:ascii="Cambria Math" w:hAnsi="Cambria Math"/>
                <w:color w:val="0070C0"/>
                <w:kern w:val="0"/>
                <w:sz w:val="21"/>
                <w:szCs w:val="21"/>
              </w:rPr>
            </m:ctrlPr>
          </m:radPr>
          <m:deg>
            <m:ctrlPr>
              <w:rPr>
                <w:rFonts w:ascii="Cambria Math" w:hAnsi="Cambria Math"/>
                <w:color w:val="0070C0"/>
                <w:kern w:val="0"/>
                <w:sz w:val="21"/>
                <w:szCs w:val="21"/>
              </w:rPr>
            </m:ctrlPr>
          </m:deg>
          <m:e>
            <m:f>
              <m:fPr>
                <m:type m:val="lin"/>
                <m:ctrlPr>
                  <w:rPr>
                    <w:rFonts w:ascii="Cambria Math" w:hAnsi="Cambria Math"/>
                    <w:color w:val="0070C0"/>
                    <w:kern w:val="0"/>
                    <w:sz w:val="21"/>
                    <w:szCs w:val="21"/>
                  </w:rPr>
                </m:ctrlPr>
              </m:fPr>
              <m:num>
                <m:sSub>
                  <m:sSubPr>
                    <m:ctrlPr>
                      <w:rPr>
                        <w:rFonts w:ascii="Cambria Math" w:hAnsi="Cambria Math"/>
                        <w:i/>
                        <w:color w:val="0070C0"/>
                        <w:kern w:val="0"/>
                        <w:sz w:val="21"/>
                        <w:szCs w:val="21"/>
                      </w:rPr>
                    </m:ctrlPr>
                  </m:sSubPr>
                  <m:e>
                    <m:r>
                      <m:rPr/>
                      <w:rPr>
                        <w:rFonts w:ascii="Cambria Math" w:hAnsi="Cambria Math"/>
                        <w:color w:val="0070C0"/>
                        <w:kern w:val="0"/>
                        <w:sz w:val="21"/>
                        <w:szCs w:val="21"/>
                      </w:rPr>
                      <m:t>δ</m:t>
                    </m:r>
                    <m:ctrlPr>
                      <w:rPr>
                        <w:rFonts w:ascii="Cambria Math" w:hAnsi="Cambria Math"/>
                        <w:i/>
                        <w:color w:val="0070C0"/>
                        <w:kern w:val="0"/>
                        <w:sz w:val="21"/>
                        <w:szCs w:val="21"/>
                      </w:rPr>
                    </m:ctrlPr>
                  </m:e>
                  <m:sub>
                    <m:r>
                      <m:rPr/>
                      <w:rPr>
                        <w:rFonts w:ascii="Cambria Math" w:hAnsi="Cambria Math"/>
                        <w:color w:val="0070C0"/>
                        <w:kern w:val="0"/>
                        <w:sz w:val="21"/>
                        <w:szCs w:val="21"/>
                      </w:rPr>
                      <m:t>r</m:t>
                    </m:r>
                    <m:ctrlPr>
                      <w:rPr>
                        <w:rFonts w:ascii="Cambria Math" w:hAnsi="Cambria Math"/>
                        <w:i/>
                        <w:color w:val="0070C0"/>
                        <w:kern w:val="0"/>
                        <w:sz w:val="21"/>
                        <w:szCs w:val="21"/>
                      </w:rPr>
                    </m:ctrlPr>
                  </m:sub>
                </m:sSub>
                <m:ctrlPr>
                  <w:rPr>
                    <w:rFonts w:ascii="Cambria Math" w:hAnsi="Cambria Math"/>
                    <w:color w:val="0070C0"/>
                    <w:kern w:val="0"/>
                    <w:sz w:val="21"/>
                    <w:szCs w:val="21"/>
                  </w:rPr>
                </m:ctrlPr>
              </m:num>
              <m:den>
                <m:sSub>
                  <m:sSubPr>
                    <m:ctrlPr>
                      <w:rPr>
                        <w:rFonts w:ascii="Cambria Math" w:hAnsi="Cambria Math"/>
                        <w:i/>
                        <w:color w:val="0070C0"/>
                        <w:kern w:val="0"/>
                        <w:sz w:val="21"/>
                        <w:szCs w:val="21"/>
                      </w:rPr>
                    </m:ctrlPr>
                  </m:sSubPr>
                  <m:e>
                    <m:r>
                      <m:rPr/>
                      <w:rPr>
                        <w:rFonts w:ascii="Cambria Math" w:hAnsi="Cambria Math"/>
                        <w:color w:val="0070C0"/>
                        <w:kern w:val="0"/>
                        <w:sz w:val="21"/>
                        <w:szCs w:val="21"/>
                      </w:rPr>
                      <m:t>δ</m:t>
                    </m:r>
                    <m:ctrlPr>
                      <w:rPr>
                        <w:rFonts w:ascii="Cambria Math" w:hAnsi="Cambria Math"/>
                        <w:i/>
                        <w:color w:val="0070C0"/>
                        <w:kern w:val="0"/>
                        <w:sz w:val="21"/>
                        <w:szCs w:val="21"/>
                      </w:rPr>
                    </m:ctrlPr>
                  </m:e>
                  <m:sub>
                    <m:r>
                      <m:rPr/>
                      <w:rPr>
                        <w:rFonts w:ascii="Cambria Math" w:hAnsi="Cambria Math"/>
                        <w:color w:val="0070C0"/>
                        <w:kern w:val="0"/>
                        <w:sz w:val="21"/>
                        <w:szCs w:val="21"/>
                      </w:rPr>
                      <m:t>mat</m:t>
                    </m:r>
                    <m:ctrlPr>
                      <w:rPr>
                        <w:rFonts w:ascii="Cambria Math" w:hAnsi="Cambria Math"/>
                        <w:i/>
                        <w:color w:val="0070C0"/>
                        <w:kern w:val="0"/>
                        <w:sz w:val="21"/>
                        <w:szCs w:val="21"/>
                      </w:rPr>
                    </m:ctrlPr>
                  </m:sub>
                </m:sSub>
                <m:ctrlPr>
                  <w:rPr>
                    <w:rFonts w:ascii="Cambria Math" w:hAnsi="Cambria Math"/>
                    <w:color w:val="0070C0"/>
                    <w:kern w:val="0"/>
                    <w:sz w:val="21"/>
                    <w:szCs w:val="21"/>
                  </w:rPr>
                </m:ctrlPr>
              </m:den>
            </m:f>
            <m:ctrlPr>
              <w:rPr>
                <w:rFonts w:ascii="Cambria Math" w:hAnsi="Cambria Math"/>
                <w:color w:val="0070C0"/>
                <w:kern w:val="0"/>
                <w:sz w:val="21"/>
                <w:szCs w:val="21"/>
              </w:rPr>
            </m:ctrlPr>
          </m:e>
        </m:rad>
      </m:oMath>
      <w:r>
        <w:rPr>
          <w:color w:val="0070C0"/>
          <w:kern w:val="0"/>
          <w:sz w:val="21"/>
          <w:szCs w:val="21"/>
        </w:rPr>
        <w:t>=0.7</w:t>
      </w:r>
      <w:r>
        <w:rPr>
          <w:rFonts w:hint="eastAsia"/>
          <w:color w:val="0070C0"/>
          <w:kern w:val="0"/>
          <w:sz w:val="21"/>
          <w:szCs w:val="21"/>
        </w:rPr>
        <w:t>；横坐标用用</w:t>
      </w:r>
      <w:r>
        <w:rPr>
          <w:color w:val="0070C0"/>
          <w:kern w:val="0"/>
          <w:position w:val="-12"/>
          <w:sz w:val="21"/>
          <w:szCs w:val="21"/>
        </w:rPr>
        <w:object>
          <v:shape id="_x0000_i1038" o:spt="75" type="#_x0000_t75" style="height:18pt;width:15.75pt;" o:ole="t" filled="f" o:preferrelative="t" stroked="f" coordsize="21600,21600">
            <v:path/>
            <v:fill on="f" focussize="0,0"/>
            <v:stroke on="f" joinstyle="miter"/>
            <v:imagedata r:id="rId64" o:title=""/>
            <o:lock v:ext="edit" aspectratio="t"/>
            <w10:wrap type="none"/>
            <w10:anchorlock/>
          </v:shape>
          <o:OLEObject Type="Embed" ProgID="Equation.DSMT4" ShapeID="_x0000_i1038" DrawAspect="Content" ObjectID="_1468075738" r:id="rId63">
            <o:LockedField>false</o:LockedField>
          </o:OLEObject>
        </w:object>
      </w:r>
      <w:r>
        <w:rPr>
          <w:color w:val="0070C0"/>
          <w:kern w:val="0"/>
          <w:sz w:val="21"/>
          <w:szCs w:val="21"/>
        </w:rPr>
        <w:t>=</w:t>
      </w:r>
      <w:r>
        <w:rPr>
          <w:color w:val="0070C0"/>
          <w:kern w:val="0"/>
          <w:position w:val="-12"/>
          <w:sz w:val="21"/>
          <w:szCs w:val="21"/>
        </w:rPr>
        <w:object>
          <v:shape id="_x0000_i1039" o:spt="75" type="#_x0000_t75" style="height:18pt;width:83.25pt;" o:ole="t" filled="f" o:preferrelative="t" stroked="f" coordsize="21600,21600">
            <v:path/>
            <v:fill on="f" focussize="0,0"/>
            <v:stroke on="f" joinstyle="miter"/>
            <v:imagedata r:id="rId66" o:title=""/>
            <o:lock v:ext="edit" aspectratio="t"/>
            <w10:wrap type="none"/>
            <w10:anchorlock/>
          </v:shape>
          <o:OLEObject Type="Embed" ProgID="Equation.DSMT4" ShapeID="_x0000_i1039" DrawAspect="Content" ObjectID="_1468075739" r:id="rId65">
            <o:LockedField>false</o:LockedField>
          </o:OLEObject>
        </w:object>
      </w:r>
      <w:r>
        <w:rPr>
          <w:rFonts w:hint="eastAsia"/>
          <w:color w:val="0070C0"/>
          <w:kern w:val="0"/>
          <w:sz w:val="21"/>
          <w:szCs w:val="21"/>
        </w:rPr>
        <w:t>，并以</w:t>
      </w:r>
      <w:r>
        <w:rPr>
          <w:color w:val="0070C0"/>
          <w:kern w:val="0"/>
          <w:position w:val="-12"/>
          <w:sz w:val="21"/>
          <w:szCs w:val="21"/>
        </w:rPr>
        <w:object>
          <v:shape id="_x0000_i1040" o:spt="75" type="#_x0000_t75" style="height:18pt;width:15.75pt;" o:ole="t" filled="f" o:preferrelative="t" stroked="f" coordsize="21600,21600">
            <v:path/>
            <v:fill on="f" focussize="0,0"/>
            <v:stroke on="f" joinstyle="miter"/>
            <v:imagedata r:id="rId64" o:title=""/>
            <o:lock v:ext="edit" aspectratio="t"/>
            <w10:wrap type="none"/>
            <w10:anchorlock/>
          </v:shape>
          <o:OLEObject Type="Embed" ProgID="Equation.DSMT4" ShapeID="_x0000_i1040" DrawAspect="Content" ObjectID="_1468075740" r:id="rId67">
            <o:LockedField>false</o:LockedField>
          </o:OLEObject>
        </w:object>
      </w:r>
      <w:r>
        <w:rPr>
          <w:color w:val="0070C0"/>
          <w:kern w:val="0"/>
          <w:sz w:val="21"/>
          <w:szCs w:val="21"/>
        </w:rPr>
        <w:t>=0.8</w:t>
      </w:r>
      <w:r>
        <w:rPr>
          <w:rFonts w:hint="eastAsia"/>
          <w:color w:val="0070C0"/>
          <w:kern w:val="0"/>
          <w:sz w:val="21"/>
          <w:szCs w:val="21"/>
        </w:rPr>
        <w:t>为截止线，所以简化失效评定图是矩形的，具体评定步骤见第</w:t>
      </w:r>
      <w:r>
        <w:rPr>
          <w:color w:val="0070C0"/>
          <w:kern w:val="0"/>
          <w:sz w:val="21"/>
          <w:szCs w:val="21"/>
        </w:rPr>
        <w:t>5.3</w:t>
      </w:r>
      <w:r>
        <w:rPr>
          <w:rFonts w:hint="eastAsia"/>
          <w:color w:val="0070C0"/>
          <w:kern w:val="0"/>
          <w:sz w:val="21"/>
          <w:szCs w:val="21"/>
        </w:rPr>
        <w:t>节。</w:t>
      </w:r>
    </w:p>
    <w:p>
      <w:pPr>
        <w:autoSpaceDE w:val="0"/>
        <w:autoSpaceDN w:val="0"/>
        <w:adjustRightInd w:val="0"/>
        <w:spacing w:line="360" w:lineRule="auto"/>
        <w:ind w:firstLine="422" w:firstLineChars="200"/>
        <w:rPr>
          <w:kern w:val="0"/>
          <w:sz w:val="21"/>
          <w:szCs w:val="21"/>
        </w:rPr>
      </w:pPr>
      <w:r>
        <w:rPr>
          <w:rFonts w:eastAsia="黑体"/>
          <w:b/>
          <w:bCs/>
          <w:kern w:val="0"/>
          <w:sz w:val="21"/>
          <w:szCs w:val="21"/>
        </w:rPr>
        <w:t>2</w:t>
      </w:r>
      <w:r>
        <w:rPr>
          <w:rFonts w:ascii="黑体" w:hAnsi="黑体" w:eastAsia="黑体"/>
          <w:kern w:val="0"/>
          <w:sz w:val="21"/>
          <w:szCs w:val="21"/>
        </w:rPr>
        <w:t xml:space="preserve">  </w:t>
      </w:r>
      <w:r>
        <w:rPr>
          <w:rFonts w:hint="eastAsia"/>
          <w:kern w:val="0"/>
          <w:sz w:val="21"/>
          <w:szCs w:val="21"/>
        </w:rPr>
        <w:t>在一次简化失效评定中，应单独选择完整的应力强度因子</w:t>
      </w:r>
      <w:r>
        <w:rPr>
          <w:i/>
          <w:kern w:val="0"/>
          <w:sz w:val="21"/>
          <w:szCs w:val="21"/>
        </w:rPr>
        <w:t>K</w:t>
      </w:r>
      <w:r>
        <w:rPr>
          <w:rFonts w:hint="eastAsia"/>
          <w:kern w:val="0"/>
          <w:sz w:val="21"/>
          <w:szCs w:val="21"/>
        </w:rPr>
        <w:t>路径或者裂纹尖端张开位移</w:t>
      </w:r>
      <w:r>
        <w:rPr>
          <w:i/>
          <w:kern w:val="0"/>
          <w:sz w:val="21"/>
          <w:szCs w:val="21"/>
        </w:rPr>
        <w:t>δ</w:t>
      </w:r>
      <w:r>
        <w:rPr>
          <w:rFonts w:hint="eastAsia"/>
          <w:kern w:val="0"/>
          <w:sz w:val="21"/>
          <w:szCs w:val="21"/>
        </w:rPr>
        <w:t>路径进行安全评定。</w:t>
      </w:r>
    </w:p>
    <w:p>
      <w:pPr>
        <w:autoSpaceDE w:val="0"/>
        <w:autoSpaceDN w:val="0"/>
        <w:adjustRightInd w:val="0"/>
        <w:spacing w:line="360" w:lineRule="auto"/>
        <w:ind w:firstLine="422" w:firstLineChars="200"/>
        <w:rPr>
          <w:kern w:val="0"/>
          <w:sz w:val="21"/>
          <w:szCs w:val="21"/>
        </w:rPr>
      </w:pPr>
      <w:r>
        <w:rPr>
          <w:rFonts w:eastAsia="黑体"/>
          <w:b/>
          <w:bCs/>
          <w:kern w:val="0"/>
          <w:sz w:val="21"/>
          <w:szCs w:val="21"/>
        </w:rPr>
        <w:t>3</w:t>
      </w:r>
      <w:r>
        <w:rPr>
          <w:b/>
          <w:kern w:val="0"/>
          <w:sz w:val="21"/>
          <w:szCs w:val="21"/>
        </w:rPr>
        <w:t xml:space="preserve">  </w:t>
      </w:r>
      <w:r>
        <w:rPr>
          <w:rFonts w:hint="eastAsia"/>
          <w:kern w:val="0"/>
          <w:sz w:val="21"/>
          <w:szCs w:val="21"/>
        </w:rPr>
        <w:t>按本节确定的评定点若位于失效评定图的安全区内，则为安全或可接受；否则，应为不能保证安全或不可接受。</w:t>
      </w:r>
    </w:p>
    <w:p>
      <w:pPr>
        <w:autoSpaceDE w:val="0"/>
        <w:autoSpaceDN w:val="0"/>
        <w:adjustRightInd w:val="0"/>
        <w:jc w:val="center"/>
        <w:rPr>
          <w:rFonts w:ascii="宋体" w:hAnsi="宋体" w:cs="FZSSK--GBK1-0"/>
          <w:kern w:val="0"/>
          <w:sz w:val="24"/>
        </w:rPr>
      </w:pPr>
      <w:r>
        <w:rPr>
          <w:rFonts w:ascii="宋体" w:hAnsi="宋体" w:cs="FZSSK--GBK1-0"/>
          <w:kern w:val="0"/>
          <w:sz w:val="24"/>
        </w:rPr>
        <w:drawing>
          <wp:inline distT="0" distB="0" distL="0" distR="0">
            <wp:extent cx="3779520" cy="2514600"/>
            <wp:effectExtent l="0" t="0" r="0" b="0"/>
            <wp:docPr id="90"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779520" cy="2514600"/>
                    </a:xfrm>
                    <a:prstGeom prst="rect">
                      <a:avLst/>
                    </a:prstGeom>
                    <a:noFill/>
                    <a:ln>
                      <a:noFill/>
                    </a:ln>
                  </pic:spPr>
                </pic:pic>
              </a:graphicData>
            </a:graphic>
          </wp:inline>
        </w:drawing>
      </w:r>
    </w:p>
    <w:p>
      <w:pPr>
        <w:autoSpaceDE w:val="0"/>
        <w:autoSpaceDN w:val="0"/>
        <w:adjustRightInd w:val="0"/>
        <w:spacing w:line="360" w:lineRule="auto"/>
        <w:jc w:val="center"/>
        <w:rPr>
          <w:rFonts w:hint="eastAsia" w:ascii="宋体" w:hAnsi="宋体" w:eastAsia="宋体" w:cs="宋体"/>
          <w:kern w:val="0"/>
          <w:sz w:val="18"/>
          <w:szCs w:val="18"/>
        </w:rPr>
      </w:pPr>
      <w:r>
        <w:rPr>
          <w:rFonts w:hint="eastAsia" w:ascii="宋体" w:hAnsi="宋体" w:eastAsia="宋体" w:cs="宋体"/>
          <w:kern w:val="0"/>
          <w:sz w:val="18"/>
          <w:szCs w:val="18"/>
        </w:rPr>
        <w:t xml:space="preserve">图5.3.1 </w:t>
      </w:r>
      <w:r>
        <w:rPr>
          <w:rFonts w:hint="eastAsia" w:ascii="宋体" w:hAnsi="宋体" w:eastAsia="宋体" w:cs="宋体"/>
          <w:kern w:val="0"/>
          <w:sz w:val="18"/>
          <w:szCs w:val="18"/>
          <w:lang w:val="en-US" w:eastAsia="zh-CN"/>
        </w:rPr>
        <w:t xml:space="preserve"> </w:t>
      </w:r>
      <w:r>
        <w:rPr>
          <w:rFonts w:hint="eastAsia" w:ascii="宋体" w:hAnsi="宋体" w:eastAsia="宋体" w:cs="宋体"/>
          <w:kern w:val="0"/>
          <w:sz w:val="18"/>
          <w:szCs w:val="18"/>
        </w:rPr>
        <w:t>面缺陷简化评定的失效评定图</w:t>
      </w:r>
    </w:p>
    <w:p>
      <w:pPr>
        <w:autoSpaceDE w:val="0"/>
        <w:autoSpaceDN w:val="0"/>
        <w:adjustRightInd w:val="0"/>
        <w:spacing w:line="360" w:lineRule="auto"/>
        <w:jc w:val="center"/>
        <w:rPr>
          <w:rFonts w:hint="eastAsia" w:eastAsia="黑体"/>
          <w:kern w:val="0"/>
        </w:rPr>
      </w:pPr>
    </w:p>
    <w:p>
      <w:pPr>
        <w:autoSpaceDE w:val="0"/>
        <w:autoSpaceDN w:val="0"/>
        <w:adjustRightInd w:val="0"/>
        <w:spacing w:line="360" w:lineRule="auto"/>
        <w:rPr>
          <w:b/>
          <w:bCs/>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3</w:t>
      </w:r>
      <w:r>
        <w:rPr>
          <w:rFonts w:hint="eastAsia" w:ascii="宋体" w:hAnsi="宋体" w:eastAsia="宋体" w:cs="宋体"/>
          <w:b/>
          <w:bCs/>
          <w:kern w:val="0"/>
          <w:sz w:val="21"/>
          <w:szCs w:val="21"/>
        </w:rPr>
        <w:t>.</w:t>
      </w:r>
      <w:r>
        <w:rPr>
          <w:b/>
          <w:bCs/>
          <w:kern w:val="0"/>
          <w:sz w:val="21"/>
          <w:szCs w:val="21"/>
        </w:rPr>
        <w:t xml:space="preserve">2 </w:t>
      </w:r>
      <w:r>
        <w:rPr>
          <w:rFonts w:hint="eastAsia"/>
          <w:b/>
          <w:bCs/>
          <w:kern w:val="0"/>
          <w:sz w:val="21"/>
          <w:szCs w:val="21"/>
          <w:lang w:val="en-US" w:eastAsia="zh-CN"/>
        </w:rPr>
        <w:t xml:space="preserve"> </w:t>
      </w:r>
      <w:r>
        <w:rPr>
          <w:rFonts w:hint="eastAsia"/>
          <w:b w:val="0"/>
          <w:bCs w:val="0"/>
          <w:kern w:val="0"/>
          <w:sz w:val="21"/>
          <w:szCs w:val="21"/>
        </w:rPr>
        <w:t>评定程序</w:t>
      </w:r>
    </w:p>
    <w:p>
      <w:pPr>
        <w:autoSpaceDE w:val="0"/>
        <w:autoSpaceDN w:val="0"/>
        <w:adjustRightInd w:val="0"/>
        <w:spacing w:line="360" w:lineRule="auto"/>
        <w:ind w:firstLine="420" w:firstLineChars="200"/>
        <w:rPr>
          <w:kern w:val="0"/>
          <w:sz w:val="21"/>
          <w:szCs w:val="21"/>
        </w:rPr>
      </w:pPr>
      <w:r>
        <w:rPr>
          <w:rFonts w:hint="eastAsia"/>
          <w:kern w:val="0"/>
          <w:sz w:val="21"/>
          <w:szCs w:val="21"/>
        </w:rPr>
        <w:t>平面缺陷的简化评定按下列步骤进行：</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1</w:t>
      </w:r>
      <w:r>
        <w:rPr>
          <w:rFonts w:hint="eastAsia"/>
          <w:kern w:val="0"/>
          <w:sz w:val="21"/>
          <w:szCs w:val="21"/>
          <w:lang w:val="en-US" w:eastAsia="zh-CN"/>
        </w:rPr>
        <w:t xml:space="preserve">  </w:t>
      </w:r>
      <w:r>
        <w:rPr>
          <w:rFonts w:hint="eastAsia"/>
          <w:kern w:val="0"/>
          <w:sz w:val="21"/>
          <w:szCs w:val="21"/>
        </w:rPr>
        <w:t>缺陷表征和等效裂纹尺寸的确定；</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2</w:t>
      </w:r>
      <w:r>
        <w:rPr>
          <w:rFonts w:hint="eastAsia"/>
          <w:kern w:val="0"/>
          <w:sz w:val="21"/>
          <w:szCs w:val="21"/>
          <w:lang w:val="en-US" w:eastAsia="zh-CN"/>
        </w:rPr>
        <w:t xml:space="preserve">  </w:t>
      </w:r>
      <w:r>
        <w:rPr>
          <w:rFonts w:hint="eastAsia"/>
          <w:kern w:val="0"/>
          <w:sz w:val="21"/>
          <w:szCs w:val="21"/>
        </w:rPr>
        <w:t>应力的确定；</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3</w:t>
      </w:r>
      <w:r>
        <w:rPr>
          <w:rFonts w:hint="eastAsia"/>
          <w:kern w:val="0"/>
          <w:sz w:val="21"/>
          <w:szCs w:val="21"/>
          <w:lang w:val="en-US" w:eastAsia="zh-CN"/>
        </w:rPr>
        <w:t xml:space="preserve">  </w:t>
      </w:r>
      <w:r>
        <w:rPr>
          <w:rFonts w:hint="eastAsia"/>
          <w:kern w:val="0"/>
          <w:sz w:val="21"/>
          <w:szCs w:val="21"/>
        </w:rPr>
        <w:t>材料性能参数的确定；</w:t>
      </w:r>
    </w:p>
    <w:p>
      <w:pPr>
        <w:autoSpaceDE w:val="0"/>
        <w:autoSpaceDN w:val="0"/>
        <w:adjustRightInd w:val="0"/>
        <w:spacing w:line="360" w:lineRule="auto"/>
        <w:ind w:firstLine="422" w:firstLineChars="200"/>
        <w:rPr>
          <w:kern w:val="0"/>
          <w:sz w:val="21"/>
          <w:szCs w:val="21"/>
        </w:rPr>
      </w:pPr>
      <w:r>
        <w:rPr>
          <w:rFonts w:hint="eastAsia"/>
          <w:b/>
          <w:bCs/>
          <w:i w:val="0"/>
          <w:iCs/>
          <w:kern w:val="0"/>
          <w:sz w:val="21"/>
          <w:szCs w:val="21"/>
          <w:lang w:val="en-US" w:eastAsia="zh-CN"/>
        </w:rPr>
        <w:t>4</w:t>
      </w:r>
      <w:r>
        <w:rPr>
          <w:rFonts w:hint="eastAsia"/>
          <w:i w:val="0"/>
          <w:iCs/>
          <w:kern w:val="0"/>
          <w:sz w:val="21"/>
          <w:szCs w:val="21"/>
          <w:lang w:val="en-US" w:eastAsia="zh-CN"/>
        </w:rPr>
        <w:t xml:space="preserve">  </w:t>
      </w:r>
      <w:r>
        <w:rPr>
          <w:i/>
          <w:kern w:val="0"/>
          <w:sz w:val="21"/>
          <w:szCs w:val="21"/>
        </w:rPr>
        <w:t>K</w:t>
      </w:r>
      <w:r>
        <w:rPr>
          <w:kern w:val="0"/>
          <w:sz w:val="21"/>
          <w:szCs w:val="21"/>
          <w:vertAlign w:val="subscript"/>
        </w:rPr>
        <w:t>r</w:t>
      </w:r>
      <w:r>
        <w:rPr>
          <w:rFonts w:hint="eastAsia"/>
          <w:kern w:val="0"/>
          <w:sz w:val="21"/>
          <w:szCs w:val="21"/>
        </w:rPr>
        <w:t>或</w:t>
      </w:r>
      <m:oMath>
        <m:rad>
          <m:radPr>
            <m:degHide m:val="1"/>
            <m:ctrlPr>
              <w:rPr>
                <w:rFonts w:ascii="Cambria Math" w:hAnsi="Cambria Math"/>
                <w:kern w:val="0"/>
                <w:sz w:val="21"/>
                <w:szCs w:val="21"/>
              </w:rPr>
            </m:ctrlPr>
          </m:radPr>
          <m:deg>
            <m:ctrlPr>
              <w:rPr>
                <w:rFonts w:ascii="Cambria Math" w:hAnsi="Cambria Math"/>
                <w:kern w:val="0"/>
                <w:sz w:val="21"/>
                <w:szCs w:val="21"/>
              </w:rPr>
            </m:ctrlPr>
          </m:deg>
          <m:e>
            <m:sSub>
              <m:sSubPr>
                <m:ctrlPr>
                  <w:rPr>
                    <w:rFonts w:ascii="Cambria Math" w:hAnsi="Cambria Math"/>
                    <w:i/>
                    <w:kern w:val="0"/>
                    <w:sz w:val="21"/>
                    <w:szCs w:val="21"/>
                  </w:rPr>
                </m:ctrlPr>
              </m:sSubPr>
              <m:e>
                <m:r>
                  <m:rPr/>
                  <w:rPr>
                    <w:rFonts w:ascii="Cambria Math" w:hAnsi="Cambria Math"/>
                    <w:kern w:val="0"/>
                    <w:sz w:val="21"/>
                    <w:szCs w:val="21"/>
                  </w:rPr>
                  <m:t>δ</m:t>
                </m:r>
                <m:ctrlPr>
                  <w:rPr>
                    <w:rFonts w:ascii="Cambria Math" w:hAnsi="Cambria Math"/>
                    <w:i/>
                    <w:kern w:val="0"/>
                    <w:sz w:val="21"/>
                    <w:szCs w:val="21"/>
                  </w:rPr>
                </m:ctrlPr>
              </m:e>
              <m:sub>
                <m:r>
                  <m:rPr/>
                  <w:rPr>
                    <w:rFonts w:ascii="Cambria Math" w:hAnsi="Cambria Math"/>
                    <w:kern w:val="0"/>
                    <w:sz w:val="21"/>
                    <w:szCs w:val="21"/>
                  </w:rPr>
                  <m:t>r</m:t>
                </m:r>
                <m:ctrlPr>
                  <w:rPr>
                    <w:rFonts w:ascii="Cambria Math" w:hAnsi="Cambria Math"/>
                    <w:i/>
                    <w:kern w:val="0"/>
                    <w:sz w:val="21"/>
                    <w:szCs w:val="21"/>
                  </w:rPr>
                </m:ctrlPr>
              </m:sub>
            </m:sSub>
            <m:ctrlPr>
              <w:rPr>
                <w:rFonts w:ascii="Cambria Math" w:hAnsi="Cambria Math"/>
                <w:kern w:val="0"/>
                <w:sz w:val="21"/>
                <w:szCs w:val="21"/>
              </w:rPr>
            </m:ctrlPr>
          </m:e>
        </m:rad>
      </m:oMath>
      <w:r>
        <w:rPr>
          <w:rFonts w:hint="eastAsia"/>
          <w:kern w:val="0"/>
          <w:sz w:val="21"/>
          <w:szCs w:val="21"/>
        </w:rPr>
        <w:t>的计算；</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5</w:t>
      </w:r>
      <w:r>
        <w:rPr>
          <w:rFonts w:hint="eastAsia"/>
          <w:kern w:val="0"/>
          <w:sz w:val="21"/>
          <w:szCs w:val="21"/>
          <w:lang w:val="en-US" w:eastAsia="zh-CN"/>
        </w:rPr>
        <w:t xml:space="preserve">  </w:t>
      </w:r>
      <w:r>
        <w:rPr>
          <w:rFonts w:hint="eastAsia"/>
          <w:i/>
          <w:kern w:val="0"/>
          <w:sz w:val="21"/>
          <w:szCs w:val="21"/>
        </w:rPr>
        <w:t>S</w:t>
      </w:r>
      <w:r>
        <w:rPr>
          <w:rFonts w:hint="eastAsia"/>
          <w:kern w:val="0"/>
          <w:sz w:val="21"/>
          <w:szCs w:val="21"/>
          <w:vertAlign w:val="subscript"/>
        </w:rPr>
        <w:t>r</w:t>
      </w:r>
      <w:r>
        <w:rPr>
          <w:rFonts w:hint="eastAsia"/>
          <w:kern w:val="0"/>
          <w:sz w:val="21"/>
          <w:szCs w:val="21"/>
        </w:rPr>
        <w:t>的计算；</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6</w:t>
      </w:r>
      <w:r>
        <w:rPr>
          <w:rFonts w:hint="eastAsia"/>
          <w:kern w:val="0"/>
          <w:sz w:val="21"/>
          <w:szCs w:val="21"/>
          <w:lang w:val="en-US" w:eastAsia="zh-CN"/>
        </w:rPr>
        <w:t xml:space="preserve"> </w:t>
      </w:r>
      <w:r>
        <w:rPr>
          <w:kern w:val="0"/>
          <w:sz w:val="21"/>
          <w:szCs w:val="21"/>
        </w:rPr>
        <w:t xml:space="preserve"> </w:t>
      </w:r>
      <w:r>
        <w:rPr>
          <w:rFonts w:hint="eastAsia"/>
          <w:kern w:val="0"/>
          <w:sz w:val="21"/>
          <w:szCs w:val="21"/>
        </w:rPr>
        <w:t>安全性评价。</w:t>
      </w:r>
    </w:p>
    <w:p>
      <w:pPr>
        <w:autoSpaceDE w:val="0"/>
        <w:autoSpaceDN w:val="0"/>
        <w:adjustRightInd w:val="0"/>
        <w:spacing w:line="360" w:lineRule="auto"/>
        <w:ind w:firstLine="420" w:firstLineChars="200"/>
        <w:rPr>
          <w:kern w:val="0"/>
          <w:sz w:val="21"/>
          <w:szCs w:val="21"/>
        </w:rPr>
      </w:pPr>
      <w:r>
        <w:rPr>
          <w:rFonts w:hint="eastAsia"/>
          <w:kern w:val="0"/>
          <w:sz w:val="21"/>
          <w:szCs w:val="21"/>
        </w:rPr>
        <w:t>评定程序如图5</w:t>
      </w:r>
      <w:r>
        <w:rPr>
          <w:kern w:val="0"/>
          <w:sz w:val="21"/>
          <w:szCs w:val="21"/>
        </w:rPr>
        <w:t>.3.2</w:t>
      </w:r>
      <w:r>
        <w:rPr>
          <w:rFonts w:hint="eastAsia"/>
          <w:kern w:val="0"/>
          <w:sz w:val="21"/>
          <w:szCs w:val="21"/>
        </w:rPr>
        <w:t>所示。</w:t>
      </w:r>
    </w:p>
    <w:p>
      <w:pPr>
        <w:autoSpaceDE w:val="0"/>
        <w:autoSpaceDN w:val="0"/>
        <w:adjustRightInd w:val="0"/>
        <w:jc w:val="center"/>
        <w:rPr>
          <w:rFonts w:ascii="宋体" w:hAnsi="宋体" w:cs="FZSSK--GBK1-0"/>
          <w:color w:val="5B9BD5"/>
          <w:kern w:val="0"/>
          <w:sz w:val="24"/>
        </w:rPr>
      </w:pPr>
      <w:r>
        <w:rPr>
          <w:rFonts w:ascii="宋体" w:hAnsi="宋体" w:cs="FZSSK--GBK1-0"/>
          <w:color w:val="5B9BD5"/>
          <w:kern w:val="0"/>
          <w:sz w:val="24"/>
        </w:rPr>
        <w:drawing>
          <wp:inline distT="0" distB="0" distL="0" distR="0">
            <wp:extent cx="4998720" cy="2346960"/>
            <wp:effectExtent l="0" t="0" r="0" b="0"/>
            <wp:docPr id="95"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998720" cy="2346960"/>
                    </a:xfrm>
                    <a:prstGeom prst="rect">
                      <a:avLst/>
                    </a:prstGeom>
                    <a:noFill/>
                    <a:ln>
                      <a:noFill/>
                    </a:ln>
                  </pic:spPr>
                </pic:pic>
              </a:graphicData>
            </a:graphic>
          </wp:inline>
        </w:drawing>
      </w:r>
    </w:p>
    <w:p>
      <w:pPr>
        <w:autoSpaceDE w:val="0"/>
        <w:autoSpaceDN w:val="0"/>
        <w:adjustRightInd w:val="0"/>
        <w:spacing w:line="360" w:lineRule="auto"/>
        <w:jc w:val="center"/>
        <w:rPr>
          <w:rFonts w:hint="eastAsia" w:ascii="宋体" w:hAnsi="宋体" w:eastAsia="宋体" w:cs="宋体"/>
          <w:kern w:val="0"/>
          <w:sz w:val="18"/>
          <w:szCs w:val="18"/>
        </w:rPr>
      </w:pPr>
      <w:r>
        <w:rPr>
          <w:rFonts w:hint="eastAsia" w:ascii="宋体" w:hAnsi="宋体" w:eastAsia="宋体" w:cs="宋体"/>
          <w:kern w:val="0"/>
          <w:sz w:val="18"/>
          <w:szCs w:val="18"/>
        </w:rPr>
        <w:t xml:space="preserve">图5.3.2 </w:t>
      </w:r>
      <w:r>
        <w:rPr>
          <w:rFonts w:hint="eastAsia" w:ascii="宋体" w:hAnsi="宋体" w:eastAsia="宋体" w:cs="宋体"/>
          <w:kern w:val="0"/>
          <w:sz w:val="18"/>
          <w:szCs w:val="18"/>
          <w:lang w:val="en-US" w:eastAsia="zh-CN"/>
        </w:rPr>
        <w:t xml:space="preserve"> </w:t>
      </w:r>
      <w:r>
        <w:rPr>
          <w:rFonts w:hint="eastAsia" w:ascii="宋体" w:hAnsi="宋体" w:eastAsia="宋体" w:cs="宋体"/>
          <w:kern w:val="0"/>
          <w:sz w:val="18"/>
          <w:szCs w:val="18"/>
        </w:rPr>
        <w:t>平面缺陷简化评定程序示意图</w:t>
      </w:r>
    </w:p>
    <w:p>
      <w:pPr>
        <w:autoSpaceDE w:val="0"/>
        <w:autoSpaceDN w:val="0"/>
        <w:adjustRightInd w:val="0"/>
        <w:spacing w:line="360" w:lineRule="auto"/>
        <w:jc w:val="center"/>
        <w:rPr>
          <w:rFonts w:hint="eastAsia" w:eastAsia="黑体"/>
          <w:kern w:val="0"/>
          <w:sz w:val="21"/>
          <w:szCs w:val="21"/>
        </w:rPr>
      </w:pPr>
    </w:p>
    <w:p>
      <w:pPr>
        <w:autoSpaceDE w:val="0"/>
        <w:autoSpaceDN w:val="0"/>
        <w:adjustRightInd w:val="0"/>
        <w:spacing w:line="360" w:lineRule="auto"/>
        <w:rPr>
          <w:b w:val="0"/>
          <w:bCs w:val="0"/>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3</w:t>
      </w:r>
      <w:r>
        <w:rPr>
          <w:rFonts w:hint="eastAsia" w:ascii="宋体" w:hAnsi="宋体" w:eastAsia="宋体" w:cs="宋体"/>
          <w:b/>
          <w:bCs/>
          <w:kern w:val="0"/>
          <w:sz w:val="21"/>
          <w:szCs w:val="21"/>
        </w:rPr>
        <w:t>.</w:t>
      </w:r>
      <w:r>
        <w:rPr>
          <w:b/>
          <w:bCs/>
          <w:kern w:val="0"/>
          <w:sz w:val="21"/>
          <w:szCs w:val="21"/>
        </w:rPr>
        <w:t>3</w:t>
      </w:r>
      <w:r>
        <w:rPr>
          <w:b w:val="0"/>
          <w:bCs w:val="0"/>
          <w:kern w:val="0"/>
          <w:sz w:val="21"/>
          <w:szCs w:val="21"/>
        </w:rPr>
        <w:t xml:space="preserve"> </w:t>
      </w:r>
      <w:r>
        <w:rPr>
          <w:rFonts w:hint="eastAsia"/>
          <w:b w:val="0"/>
          <w:bCs w:val="0"/>
          <w:kern w:val="0"/>
          <w:sz w:val="21"/>
          <w:szCs w:val="21"/>
          <w:lang w:val="en-US" w:eastAsia="zh-CN"/>
        </w:rPr>
        <w:t xml:space="preserve"> </w:t>
      </w:r>
      <w:r>
        <w:rPr>
          <w:rFonts w:hint="eastAsia"/>
          <w:b w:val="0"/>
          <w:bCs w:val="0"/>
          <w:kern w:val="0"/>
          <w:sz w:val="21"/>
          <w:szCs w:val="21"/>
        </w:rPr>
        <w:t>简化评定所需的基本数据和参数的确定</w:t>
      </w:r>
    </w:p>
    <w:p>
      <w:pPr>
        <w:autoSpaceDE w:val="0"/>
        <w:autoSpaceDN w:val="0"/>
        <w:adjustRightInd w:val="0"/>
        <w:spacing w:line="360" w:lineRule="auto"/>
        <w:ind w:firstLine="422" w:firstLineChars="200"/>
        <w:rPr>
          <w:rFonts w:hint="default" w:ascii="Times New Roman" w:hAnsi="Times New Roman" w:cs="Times New Roman"/>
          <w:b w:val="0"/>
          <w:bCs w:val="0"/>
          <w:kern w:val="0"/>
          <w:sz w:val="21"/>
          <w:szCs w:val="21"/>
        </w:rPr>
      </w:pPr>
      <w:r>
        <w:rPr>
          <w:rFonts w:hint="default" w:ascii="Times New Roman" w:hAnsi="Times New Roman" w:cs="Times New Roman"/>
          <w:b/>
          <w:bCs/>
          <w:kern w:val="0"/>
          <w:sz w:val="21"/>
          <w:szCs w:val="21"/>
        </w:rPr>
        <w:t>1</w:t>
      </w:r>
      <w:r>
        <w:rPr>
          <w:rFonts w:hint="default" w:ascii="Times New Roman" w:hAnsi="Times New Roman" w:cs="Times New Roman"/>
          <w:b w:val="0"/>
          <w:bCs w:val="0"/>
          <w:kern w:val="0"/>
          <w:sz w:val="21"/>
          <w:szCs w:val="21"/>
        </w:rPr>
        <w:t xml:space="preserve">  缺陷表征和等效裂纹尺寸</w:t>
      </w:r>
      <w:r>
        <w:rPr>
          <w:rFonts w:hint="default" w:ascii="Times New Roman" w:hAnsi="Times New Roman" w:cs="Times New Roman"/>
          <w:b w:val="0"/>
          <w:bCs w:val="0"/>
          <w:kern w:val="0"/>
          <w:sz w:val="21"/>
          <w:szCs w:val="21"/>
        </w:rPr>
        <w:fldChar w:fldCharType="begin"/>
      </w:r>
      <w:r>
        <w:rPr>
          <w:rFonts w:hint="default" w:ascii="Times New Roman" w:hAnsi="Times New Roman" w:cs="Times New Roman"/>
          <w:b w:val="0"/>
          <w:bCs w:val="0"/>
          <w:kern w:val="0"/>
          <w:sz w:val="21"/>
          <w:szCs w:val="21"/>
        </w:rPr>
        <w:instrText xml:space="preserve"> QUOTE a </w:instrText>
      </w:r>
      <w:r>
        <w:rPr>
          <w:rFonts w:hint="default" w:ascii="Times New Roman" w:hAnsi="Times New Roman" w:cs="Times New Roman"/>
          <w:b w:val="0"/>
          <w:bCs w:val="0"/>
          <w:kern w:val="0"/>
          <w:sz w:val="21"/>
          <w:szCs w:val="21"/>
        </w:rPr>
        <w:fldChar w:fldCharType="end"/>
      </w:r>
      <m:oMath>
        <m:acc>
          <m:accPr>
            <m:chr m:val="̅"/>
            <m:ctrlPr>
              <w:rPr>
                <w:rFonts w:hint="default" w:ascii="Cambria Math" w:hAnsi="Cambria Math" w:cs="Times New Roman"/>
                <w:b w:val="0"/>
                <w:bCs w:val="0"/>
                <w:i/>
                <w:iCs/>
                <w:kern w:val="0"/>
                <w:sz w:val="21"/>
                <w:szCs w:val="21"/>
              </w:rPr>
            </m:ctrlPr>
          </m:accPr>
          <m:e>
            <m:r>
              <m:rPr/>
              <w:rPr>
                <w:rFonts w:hint="default" w:ascii="Cambria Math" w:hAnsi="Cambria Math" w:cs="Times New Roman"/>
                <w:kern w:val="0"/>
                <w:sz w:val="21"/>
                <w:szCs w:val="21"/>
              </w:rPr>
              <m:t>a</m:t>
            </m:r>
            <m:ctrlPr>
              <w:rPr>
                <w:rFonts w:hint="default" w:ascii="Cambria Math" w:hAnsi="Cambria Math" w:cs="Times New Roman"/>
                <w:b w:val="0"/>
                <w:bCs w:val="0"/>
                <w:i/>
                <w:iCs/>
                <w:kern w:val="0"/>
                <w:sz w:val="21"/>
                <w:szCs w:val="21"/>
              </w:rPr>
            </m:ctrlPr>
          </m:e>
        </m:acc>
      </m:oMath>
      <w:r>
        <w:rPr>
          <w:rFonts w:hint="default" w:ascii="Times New Roman" w:hAnsi="Times New Roman" w:cs="Times New Roman"/>
          <w:b w:val="0"/>
          <w:bCs w:val="0"/>
          <w:kern w:val="0"/>
          <w:sz w:val="21"/>
          <w:szCs w:val="21"/>
        </w:rPr>
        <w:t>的确定</w:t>
      </w:r>
    </w:p>
    <w:p>
      <w:pPr>
        <w:autoSpaceDE w:val="0"/>
        <w:autoSpaceDN w:val="0"/>
        <w:adjustRightInd w:val="0"/>
        <w:spacing w:line="360" w:lineRule="auto"/>
        <w:ind w:firstLine="420" w:firstLineChars="200"/>
        <w:rPr>
          <w:kern w:val="0"/>
          <w:sz w:val="21"/>
          <w:szCs w:val="21"/>
        </w:rPr>
      </w:pPr>
      <w:r>
        <w:rPr>
          <w:kern w:val="0"/>
          <w:sz w:val="21"/>
          <w:szCs w:val="21"/>
        </w:rPr>
        <w:t>根据缺陷的实际位置、形状和尺寸，按</w:t>
      </w:r>
      <w:r>
        <w:rPr>
          <w:rFonts w:hint="eastAsia"/>
          <w:kern w:val="0"/>
          <w:sz w:val="21"/>
          <w:szCs w:val="21"/>
        </w:rPr>
        <w:t>本规程第4章</w:t>
      </w:r>
      <w:r>
        <w:rPr>
          <w:kern w:val="0"/>
          <w:sz w:val="21"/>
          <w:szCs w:val="21"/>
        </w:rPr>
        <w:t>的规定进行缺陷规则化，获得标准裂纹计算尺寸</w:t>
      </w:r>
      <w:r>
        <w:rPr>
          <w:i/>
          <w:kern w:val="0"/>
          <w:sz w:val="21"/>
          <w:szCs w:val="21"/>
        </w:rPr>
        <w:t>a</w:t>
      </w:r>
      <w:r>
        <w:rPr>
          <w:kern w:val="0"/>
          <w:sz w:val="21"/>
          <w:szCs w:val="21"/>
        </w:rPr>
        <w:t>、</w:t>
      </w:r>
      <w:r>
        <w:rPr>
          <w:i/>
          <w:kern w:val="0"/>
          <w:sz w:val="21"/>
          <w:szCs w:val="21"/>
        </w:rPr>
        <w:t>c</w:t>
      </w:r>
      <w:r>
        <w:rPr>
          <w:kern w:val="0"/>
          <w:sz w:val="21"/>
          <w:szCs w:val="21"/>
        </w:rPr>
        <w:t>，然后按下列规定计算等效裂纹尺寸</w:t>
      </w:r>
      <m:oMath>
        <m:acc>
          <m:accPr>
            <m:chr m:val="̅"/>
            <m:ctrlPr>
              <w:rPr>
                <w:rFonts w:ascii="Cambria Math" w:hAnsi="Cambria Math"/>
                <w:kern w:val="0"/>
                <w:sz w:val="21"/>
                <w:szCs w:val="21"/>
              </w:rPr>
            </m:ctrlPr>
          </m:accPr>
          <m:e>
            <m:r>
              <m:rPr/>
              <w:rPr>
                <w:rFonts w:ascii="Cambria Math" w:hAnsi="Cambria Math"/>
                <w:kern w:val="0"/>
                <w:sz w:val="21"/>
                <w:szCs w:val="21"/>
              </w:rPr>
              <m:t>a</m:t>
            </m:r>
            <m:ctrlPr>
              <w:rPr>
                <w:rFonts w:ascii="Cambria Math" w:hAnsi="Cambria Math"/>
                <w:kern w:val="0"/>
                <w:sz w:val="21"/>
                <w:szCs w:val="21"/>
              </w:rPr>
            </m:ctrlPr>
          </m:e>
        </m:acc>
      </m:oMath>
      <w:r>
        <w:rPr>
          <w:kern w:val="0"/>
          <w:sz w:val="21"/>
          <w:szCs w:val="21"/>
        </w:rPr>
        <w:t>：</w:t>
      </w:r>
    </w:p>
    <w:p>
      <w:pPr>
        <w:autoSpaceDE w:val="0"/>
        <w:autoSpaceDN w:val="0"/>
        <w:adjustRightInd w:val="0"/>
        <w:spacing w:line="360" w:lineRule="auto"/>
        <w:ind w:firstLine="632" w:firstLineChars="300"/>
        <w:rPr>
          <w:kern w:val="0"/>
          <w:sz w:val="21"/>
          <w:szCs w:val="21"/>
        </w:rPr>
      </w:pPr>
      <w:r>
        <w:rPr>
          <w:b/>
          <w:bCs/>
          <w:kern w:val="0"/>
          <w:sz w:val="21"/>
          <w:szCs w:val="21"/>
        </w:rPr>
        <w:t>1</w:t>
      </w:r>
      <w:r>
        <w:rPr>
          <w:rFonts w:hint="eastAsia"/>
          <w:kern w:val="0"/>
          <w:sz w:val="21"/>
          <w:szCs w:val="21"/>
          <w:lang w:eastAsia="zh-CN"/>
        </w:rPr>
        <w:t>）</w:t>
      </w:r>
      <w:r>
        <w:rPr>
          <w:kern w:val="0"/>
          <w:sz w:val="21"/>
          <w:szCs w:val="21"/>
        </w:rPr>
        <w:t>对长为2</w:t>
      </w:r>
      <w:r>
        <w:rPr>
          <w:i/>
          <w:kern w:val="0"/>
          <w:sz w:val="21"/>
          <w:szCs w:val="21"/>
        </w:rPr>
        <w:t>a</w:t>
      </w:r>
      <w:r>
        <w:rPr>
          <w:kern w:val="0"/>
          <w:sz w:val="21"/>
          <w:szCs w:val="21"/>
        </w:rPr>
        <w:t>的穿透裂纹，</w:t>
      </w:r>
      <m:oMath>
        <m:acc>
          <m:accPr>
            <m:chr m:val="̅"/>
            <m:ctrlPr>
              <w:rPr>
                <w:rFonts w:ascii="Cambria Math" w:hAnsi="Cambria Math"/>
                <w:kern w:val="0"/>
                <w:sz w:val="21"/>
                <w:szCs w:val="21"/>
              </w:rPr>
            </m:ctrlPr>
          </m:accPr>
          <m:e>
            <m:r>
              <m:rPr/>
              <w:rPr>
                <w:rFonts w:ascii="Cambria Math" w:hAnsi="Cambria Math"/>
                <w:kern w:val="0"/>
                <w:sz w:val="21"/>
                <w:szCs w:val="21"/>
              </w:rPr>
              <m:t>a</m:t>
            </m:r>
            <m:ctrlPr>
              <w:rPr>
                <w:rFonts w:ascii="Cambria Math" w:hAnsi="Cambria Math"/>
                <w:kern w:val="0"/>
                <w:sz w:val="21"/>
                <w:szCs w:val="21"/>
              </w:rPr>
            </m:ctrlPr>
          </m:e>
        </m:acc>
        <m:r>
          <m:rPr>
            <m:sty m:val="p"/>
          </m:rPr>
          <w:rPr>
            <w:rFonts w:ascii="Cambria Math" w:hAnsi="Cambria Math"/>
            <w:kern w:val="0"/>
            <w:sz w:val="21"/>
            <w:szCs w:val="21"/>
          </w:rPr>
          <m:t>=</m:t>
        </m:r>
        <m:r>
          <m:rPr/>
          <w:rPr>
            <w:rFonts w:ascii="Cambria Math" w:hAnsi="Cambria Math"/>
            <w:kern w:val="0"/>
            <w:sz w:val="21"/>
            <w:szCs w:val="21"/>
          </w:rPr>
          <m:t>a</m:t>
        </m:r>
      </m:oMath>
      <w:r>
        <w:rPr>
          <w:kern w:val="0"/>
          <w:sz w:val="21"/>
          <w:szCs w:val="21"/>
        </w:rPr>
        <w:t>。</w:t>
      </w:r>
    </w:p>
    <w:p>
      <w:pPr>
        <w:autoSpaceDE w:val="0"/>
        <w:autoSpaceDN w:val="0"/>
        <w:adjustRightInd w:val="0"/>
        <w:spacing w:line="360" w:lineRule="auto"/>
        <w:ind w:firstLine="632" w:firstLineChars="300"/>
        <w:rPr>
          <w:kern w:val="0"/>
          <w:sz w:val="21"/>
          <w:szCs w:val="21"/>
        </w:rPr>
      </w:pPr>
      <w:r>
        <w:rPr>
          <w:rFonts w:hint="eastAsia"/>
          <w:b/>
          <w:bCs/>
          <w:kern w:val="0"/>
          <w:sz w:val="21"/>
          <w:szCs w:val="21"/>
          <w:lang w:val="en-US" w:eastAsia="zh-CN"/>
        </w:rPr>
        <w:t>2</w:t>
      </w:r>
      <w:r>
        <w:rPr>
          <w:rFonts w:hint="eastAsia"/>
          <w:kern w:val="0"/>
          <w:sz w:val="21"/>
          <w:szCs w:val="21"/>
          <w:lang w:val="en-US" w:eastAsia="zh-CN"/>
        </w:rPr>
        <w:t>）</w:t>
      </w:r>
      <w:r>
        <w:rPr>
          <w:kern w:val="0"/>
          <w:sz w:val="21"/>
          <w:szCs w:val="21"/>
        </w:rPr>
        <w:t>对长为2</w:t>
      </w:r>
      <w:r>
        <w:rPr>
          <w:i/>
          <w:kern w:val="0"/>
          <w:sz w:val="21"/>
          <w:szCs w:val="21"/>
        </w:rPr>
        <w:t>c</w:t>
      </w:r>
      <w:r>
        <w:rPr>
          <w:kern w:val="0"/>
          <w:sz w:val="21"/>
          <w:szCs w:val="21"/>
        </w:rPr>
        <w:t>、高为2</w:t>
      </w:r>
      <w:r>
        <w:rPr>
          <w:i/>
          <w:kern w:val="0"/>
          <w:sz w:val="21"/>
          <w:szCs w:val="21"/>
        </w:rPr>
        <w:t>a</w:t>
      </w:r>
      <w:r>
        <w:rPr>
          <w:kern w:val="0"/>
          <w:sz w:val="21"/>
          <w:szCs w:val="21"/>
        </w:rPr>
        <w:t>的埋藏裂纹，</w:t>
      </w:r>
      <m:oMath>
        <m:acc>
          <m:accPr>
            <m:chr m:val="̅"/>
            <m:ctrlPr>
              <w:rPr>
                <w:rFonts w:ascii="Cambria Math" w:hAnsi="Cambria Math"/>
                <w:i/>
                <w:iCs/>
                <w:kern w:val="0"/>
                <w:sz w:val="21"/>
                <w:szCs w:val="21"/>
              </w:rPr>
            </m:ctrlPr>
          </m:accPr>
          <m:e>
            <m:r>
              <m:rPr/>
              <w:rPr>
                <w:rFonts w:ascii="Cambria Math" w:hAnsi="Cambria Math"/>
                <w:kern w:val="0"/>
                <w:sz w:val="21"/>
                <w:szCs w:val="21"/>
              </w:rPr>
              <m:t>a</m:t>
            </m:r>
            <m:ctrlPr>
              <w:rPr>
                <w:rFonts w:ascii="Cambria Math" w:hAnsi="Cambria Math"/>
                <w:i/>
                <w:iCs/>
                <w:kern w:val="0"/>
                <w:sz w:val="21"/>
                <w:szCs w:val="21"/>
              </w:rPr>
            </m:ctrlPr>
          </m:e>
        </m:acc>
        <m:r>
          <m:rPr>
            <m:sty m:val="p"/>
          </m:rPr>
          <w:rPr>
            <w:rFonts w:ascii="Cambria Math" w:hAnsi="Cambria Math"/>
            <w:kern w:val="0"/>
            <w:sz w:val="21"/>
            <w:szCs w:val="21"/>
          </w:rPr>
          <m:t>=</m:t>
        </m:r>
        <m:r>
          <m:rPr/>
          <w:rPr>
            <w:rFonts w:hint="default" w:ascii="Cambria Math" w:hAnsi="Cambria Math"/>
            <w:kern w:val="0"/>
            <w:sz w:val="21"/>
            <w:szCs w:val="21"/>
          </w:rPr>
          <m:t>Ω</m:t>
        </m:r>
        <m:r>
          <m:rPr/>
          <w:rPr>
            <w:rFonts w:ascii="Cambria Math" w:hAnsi="Cambria Math"/>
            <w:kern w:val="0"/>
            <w:sz w:val="21"/>
            <w:szCs w:val="21"/>
          </w:rPr>
          <m:t>a</m:t>
        </m:r>
      </m:oMath>
      <w:r>
        <w:rPr>
          <w:rFonts w:hint="eastAsia"/>
          <w:kern w:val="0"/>
          <w:sz w:val="21"/>
          <w:szCs w:val="21"/>
        </w:rPr>
        <w:t>。</w:t>
      </w:r>
    </w:p>
    <w:p>
      <w:pPr>
        <w:autoSpaceDE w:val="0"/>
        <w:autoSpaceDN w:val="0"/>
        <w:adjustRightInd w:val="0"/>
        <w:spacing w:line="360" w:lineRule="auto"/>
        <w:ind w:firstLine="630" w:firstLineChars="300"/>
        <w:rPr>
          <w:kern w:val="0"/>
          <w:sz w:val="21"/>
          <w:szCs w:val="21"/>
        </w:rPr>
      </w:pPr>
      <w:r>
        <w:rPr>
          <w:rFonts w:hint="eastAsia"/>
          <w:kern w:val="0"/>
          <w:sz w:val="21"/>
          <w:szCs w:val="21"/>
        </w:rPr>
        <w:t>式中：</w:t>
      </w:r>
    </w:p>
    <w:p>
      <w:pPr>
        <w:autoSpaceDE w:val="0"/>
        <w:autoSpaceDN w:val="0"/>
        <w:adjustRightInd w:val="0"/>
        <w:spacing w:line="360" w:lineRule="auto"/>
        <w:jc w:val="right"/>
        <w:rPr>
          <w:kern w:val="0"/>
          <w:sz w:val="24"/>
        </w:rPr>
      </w:pPr>
      <m:oMath>
        <m:r>
          <m:rPr>
            <m:sty m:val="p"/>
          </m:rPr>
          <w:rPr>
            <w:rFonts w:ascii="Cambria Math" w:hAnsi="Cambria Math"/>
            <w:kern w:val="0"/>
            <w:sz w:val="24"/>
          </w:rPr>
          <m:t>Ω=</m:t>
        </m:r>
        <m:f>
          <m:fPr>
            <m:ctrlPr>
              <w:rPr>
                <w:rFonts w:ascii="Cambria Math" w:hAnsi="Cambria Math"/>
                <w:kern w:val="0"/>
                <w:sz w:val="24"/>
              </w:rPr>
            </m:ctrlPr>
          </m:fPr>
          <m:num>
            <m:sSup>
              <m:sSupPr>
                <m:ctrlPr>
                  <w:rPr>
                    <w:rFonts w:ascii="Cambria Math" w:hAnsi="Cambria Math"/>
                    <w:i/>
                    <w:kern w:val="0"/>
                    <w:sz w:val="24"/>
                  </w:rPr>
                </m:ctrlPr>
              </m:sSupPr>
              <m:e>
                <m:r>
                  <m:rPr/>
                  <w:rPr>
                    <w:rFonts w:ascii="Cambria Math" w:hAnsi="Cambria Math"/>
                    <w:kern w:val="0"/>
                    <w:sz w:val="24"/>
                  </w:rPr>
                  <m:t>(1.01−0.37</m:t>
                </m:r>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c</m:t>
                    </m:r>
                    <m:ctrlPr>
                      <w:rPr>
                        <w:rFonts w:ascii="Cambria Math" w:hAnsi="Cambria Math"/>
                        <w:i/>
                        <w:kern w:val="0"/>
                        <w:sz w:val="24"/>
                      </w:rPr>
                    </m:ctrlPr>
                  </m:den>
                </m:f>
                <m:r>
                  <m:rPr/>
                  <w:rPr>
                    <w:rFonts w:ascii="Cambria Math" w:hAnsi="Cambria Math"/>
                    <w:kern w:val="0"/>
                    <w:sz w:val="24"/>
                  </w:rPr>
                  <m:t>)</m:t>
                </m:r>
                <m:ctrlPr>
                  <w:rPr>
                    <w:rFonts w:ascii="Cambria Math" w:hAnsi="Cambria Math"/>
                    <w:i/>
                    <w:kern w:val="0"/>
                    <w:sz w:val="24"/>
                  </w:rPr>
                </m:ctrlPr>
              </m:e>
              <m:sup>
                <m:r>
                  <m:rPr/>
                  <w:rPr>
                    <w:rFonts w:ascii="Cambria Math" w:hAnsi="Cambria Math"/>
                    <w:kern w:val="0"/>
                    <w:sz w:val="24"/>
                  </w:rPr>
                  <m:t>2</m:t>
                </m:r>
                <m:ctrlPr>
                  <w:rPr>
                    <w:rFonts w:ascii="Cambria Math" w:hAnsi="Cambria Math"/>
                    <w:i/>
                    <w:kern w:val="0"/>
                    <w:sz w:val="24"/>
                  </w:rPr>
                </m:ctrlPr>
              </m:sup>
            </m:sSup>
            <m:ctrlPr>
              <w:rPr>
                <w:rFonts w:ascii="Cambria Math" w:hAnsi="Cambria Math"/>
                <w:kern w:val="0"/>
                <w:sz w:val="24"/>
              </w:rPr>
            </m:ctrlPr>
          </m:num>
          <m:den>
            <m:sSup>
              <m:sSupPr>
                <m:ctrlPr>
                  <w:rPr>
                    <w:rFonts w:ascii="Cambria Math" w:hAnsi="Cambria Math"/>
                    <w:i/>
                    <w:kern w:val="0"/>
                    <w:sz w:val="24"/>
                  </w:rPr>
                </m:ctrlPr>
              </m:sSupPr>
              <m:e>
                <m:d>
                  <m:dPr>
                    <m:begChr m:val="{"/>
                    <m:endChr m:val="}"/>
                    <m:ctrlPr>
                      <w:rPr>
                        <w:rFonts w:ascii="Cambria Math" w:hAnsi="Cambria Math"/>
                        <w:i/>
                        <w:kern w:val="0"/>
                        <w:sz w:val="24"/>
                      </w:rPr>
                    </m:ctrlPr>
                  </m:dPr>
                  <m:e>
                    <m:r>
                      <m:rPr/>
                      <w:rPr>
                        <w:rFonts w:ascii="Cambria Math" w:hAnsi="Cambria Math"/>
                        <w:kern w:val="0"/>
                        <w:sz w:val="24"/>
                      </w:rPr>
                      <m:t>1−</m:t>
                    </m:r>
                    <m:sSup>
                      <m:sSupPr>
                        <m:ctrlPr>
                          <w:rPr>
                            <w:rFonts w:ascii="Cambria Math" w:hAnsi="Cambria Math"/>
                            <w:i/>
                            <w:kern w:val="0"/>
                            <w:sz w:val="24"/>
                          </w:rPr>
                        </m:ctrlPr>
                      </m:sSupPr>
                      <m:e>
                        <m:d>
                          <m:dPr>
                            <m:ctrlPr>
                              <w:rPr>
                                <w:rFonts w:ascii="Cambria Math" w:hAnsi="Cambria Math"/>
                                <w:i/>
                                <w:kern w:val="0"/>
                                <w:sz w:val="24"/>
                              </w:rPr>
                            </m:ctrlPr>
                          </m:dPr>
                          <m:e>
                            <m:f>
                              <m:fPr>
                                <m:ctrlPr>
                                  <w:rPr>
                                    <w:rFonts w:ascii="Cambria Math" w:hAnsi="Cambria Math"/>
                                    <w:i/>
                                    <w:kern w:val="0"/>
                                    <w:sz w:val="24"/>
                                  </w:rPr>
                                </m:ctrlPr>
                              </m:fPr>
                              <m:num>
                                <m:r>
                                  <m:rPr/>
                                  <w:rPr>
                                    <w:rFonts w:ascii="Cambria Math" w:hAnsi="Cambria Math"/>
                                    <w:kern w:val="0"/>
                                    <w:sz w:val="24"/>
                                  </w:rPr>
                                  <m:t>2a/B</m:t>
                                </m:r>
                                <m:ctrlPr>
                                  <w:rPr>
                                    <w:rFonts w:ascii="Cambria Math" w:hAnsi="Cambria Math"/>
                                    <w:i/>
                                    <w:kern w:val="0"/>
                                    <w:sz w:val="24"/>
                                  </w:rPr>
                                </m:ctrlPr>
                              </m:num>
                              <m:den>
                                <m:r>
                                  <m:rPr/>
                                  <w:rPr>
                                    <w:rFonts w:ascii="Cambria Math" w:hAnsi="Cambria Math"/>
                                    <w:kern w:val="0"/>
                                    <w:sz w:val="24"/>
                                  </w:rPr>
                                  <m:t>1−2e/B</m:t>
                                </m:r>
                                <m:ctrlPr>
                                  <w:rPr>
                                    <w:rFonts w:ascii="Cambria Math" w:hAnsi="Cambria Math"/>
                                    <w:i/>
                                    <w:kern w:val="0"/>
                                    <w:sz w:val="24"/>
                                  </w:rPr>
                                </m:ctrlPr>
                              </m:den>
                            </m:f>
                            <m:ctrlPr>
                              <w:rPr>
                                <w:rFonts w:ascii="Cambria Math" w:hAnsi="Cambria Math"/>
                                <w:i/>
                                <w:kern w:val="0"/>
                                <w:sz w:val="24"/>
                              </w:rPr>
                            </m:ctrlPr>
                          </m:e>
                        </m:d>
                        <m:ctrlPr>
                          <w:rPr>
                            <w:rFonts w:ascii="Cambria Math" w:hAnsi="Cambria Math"/>
                            <w:i/>
                            <w:kern w:val="0"/>
                            <w:sz w:val="24"/>
                          </w:rPr>
                        </m:ctrlPr>
                      </m:e>
                      <m:sup>
                        <m:r>
                          <m:rPr/>
                          <w:rPr>
                            <w:rFonts w:ascii="Cambria Math" w:hAnsi="Cambria Math"/>
                            <w:kern w:val="0"/>
                            <w:sz w:val="24"/>
                          </w:rPr>
                          <m:t>1.8</m:t>
                        </m:r>
                        <m:ctrlPr>
                          <w:rPr>
                            <w:rFonts w:ascii="Cambria Math" w:hAnsi="Cambria Math"/>
                            <w:i/>
                            <w:kern w:val="0"/>
                            <w:sz w:val="24"/>
                          </w:rPr>
                        </m:ctrlPr>
                      </m:sup>
                    </m:sSup>
                    <m:d>
                      <m:dPr>
                        <m:begChr m:val="["/>
                        <m:endChr m:val="]"/>
                        <m:ctrlPr>
                          <w:rPr>
                            <w:rFonts w:ascii="Cambria Math" w:hAnsi="Cambria Math"/>
                            <w:i/>
                            <w:kern w:val="0"/>
                            <w:sz w:val="24"/>
                          </w:rPr>
                        </m:ctrlPr>
                      </m:dPr>
                      <m:e>
                        <m:r>
                          <m:rPr/>
                          <w:rPr>
                            <w:rFonts w:ascii="Cambria Math" w:hAnsi="Cambria Math"/>
                            <w:kern w:val="0"/>
                            <w:sz w:val="24"/>
                          </w:rPr>
                          <m:t>1−0.4</m:t>
                        </m:r>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c</m:t>
                            </m:r>
                            <m:ctrlPr>
                              <w:rPr>
                                <w:rFonts w:ascii="Cambria Math" w:hAnsi="Cambria Math"/>
                                <w:i/>
                                <w:kern w:val="0"/>
                                <w:sz w:val="24"/>
                              </w:rPr>
                            </m:ctrlPr>
                          </m:den>
                        </m:f>
                        <m:r>
                          <m:rPr/>
                          <w:rPr>
                            <w:rFonts w:ascii="Cambria Math" w:hAnsi="Cambria Math"/>
                            <w:kern w:val="0"/>
                            <w:sz w:val="24"/>
                          </w:rPr>
                          <m:t>−</m:t>
                        </m:r>
                        <m:sSup>
                          <m:sSupPr>
                            <m:ctrlPr>
                              <w:rPr>
                                <w:rFonts w:ascii="Cambria Math" w:hAnsi="Cambria Math"/>
                                <w:i/>
                                <w:kern w:val="0"/>
                                <w:sz w:val="24"/>
                              </w:rPr>
                            </m:ctrlPr>
                          </m:sSupPr>
                          <m:e>
                            <m:d>
                              <m:dPr>
                                <m:ctrlPr>
                                  <w:rPr>
                                    <w:rFonts w:ascii="Cambria Math" w:hAnsi="Cambria Math"/>
                                    <w:i/>
                                    <w:kern w:val="0"/>
                                    <w:sz w:val="24"/>
                                  </w:rPr>
                                </m:ctrlPr>
                              </m:dPr>
                              <m:e>
                                <m:f>
                                  <m:fPr>
                                    <m:ctrlPr>
                                      <w:rPr>
                                        <w:rFonts w:ascii="Cambria Math" w:hAnsi="Cambria Math"/>
                                        <w:i/>
                                        <w:kern w:val="0"/>
                                        <w:sz w:val="24"/>
                                      </w:rPr>
                                    </m:ctrlPr>
                                  </m:fPr>
                                  <m:num>
                                    <m:r>
                                      <m:rPr/>
                                      <w:rPr>
                                        <w:rFonts w:ascii="Cambria Math" w:hAnsi="Cambria Math"/>
                                        <w:kern w:val="0"/>
                                        <w:sz w:val="24"/>
                                      </w:rPr>
                                      <m:t>e</m:t>
                                    </m:r>
                                    <m:ctrlPr>
                                      <w:rPr>
                                        <w:rFonts w:ascii="Cambria Math" w:hAnsi="Cambria Math"/>
                                        <w:i/>
                                        <w:kern w:val="0"/>
                                        <w:sz w:val="24"/>
                                      </w:rPr>
                                    </m:ctrlPr>
                                  </m:num>
                                  <m:den>
                                    <m:r>
                                      <m:rPr/>
                                      <w:rPr>
                                        <w:rFonts w:ascii="Cambria Math" w:hAnsi="Cambria Math"/>
                                        <w:kern w:val="0"/>
                                        <w:sz w:val="24"/>
                                      </w:rPr>
                                      <m:t>B</m:t>
                                    </m:r>
                                    <m:ctrlPr>
                                      <w:rPr>
                                        <w:rFonts w:ascii="Cambria Math" w:hAnsi="Cambria Math"/>
                                        <w:i/>
                                        <w:kern w:val="0"/>
                                        <w:sz w:val="24"/>
                                      </w:rPr>
                                    </m:ctrlPr>
                                  </m:den>
                                </m:f>
                                <m:ctrlPr>
                                  <w:rPr>
                                    <w:rFonts w:ascii="Cambria Math" w:hAnsi="Cambria Math"/>
                                    <w:i/>
                                    <w:kern w:val="0"/>
                                    <w:sz w:val="24"/>
                                  </w:rPr>
                                </m:ctrlPr>
                              </m:e>
                            </m:d>
                            <m:ctrlPr>
                              <w:rPr>
                                <w:rFonts w:ascii="Cambria Math" w:hAnsi="Cambria Math"/>
                                <w:i/>
                                <w:kern w:val="0"/>
                                <w:sz w:val="24"/>
                              </w:rPr>
                            </m:ctrlPr>
                          </m:e>
                          <m:sup>
                            <m:r>
                              <m:rPr/>
                              <w:rPr>
                                <w:rFonts w:ascii="Cambria Math" w:hAnsi="Cambria Math"/>
                                <w:kern w:val="0"/>
                                <w:sz w:val="24"/>
                              </w:rPr>
                              <m:t>2</m:t>
                            </m:r>
                            <m:ctrlPr>
                              <w:rPr>
                                <w:rFonts w:ascii="Cambria Math" w:hAnsi="Cambria Math"/>
                                <w:i/>
                                <w:kern w:val="0"/>
                                <w:sz w:val="24"/>
                              </w:rPr>
                            </m:ctrlPr>
                          </m:sup>
                        </m:sSup>
                        <m:ctrlPr>
                          <w:rPr>
                            <w:rFonts w:ascii="Cambria Math" w:hAnsi="Cambria Math"/>
                            <w:i/>
                            <w:kern w:val="0"/>
                            <w:sz w:val="24"/>
                          </w:rPr>
                        </m:ctrlPr>
                      </m:e>
                    </m:d>
                    <m:ctrlPr>
                      <w:rPr>
                        <w:rFonts w:ascii="Cambria Math" w:hAnsi="Cambria Math"/>
                        <w:i/>
                        <w:kern w:val="0"/>
                        <w:sz w:val="24"/>
                      </w:rPr>
                    </m:ctrlPr>
                  </m:e>
                </m:d>
                <m:ctrlPr>
                  <w:rPr>
                    <w:rFonts w:ascii="Cambria Math" w:hAnsi="Cambria Math"/>
                    <w:i/>
                    <w:kern w:val="0"/>
                    <w:sz w:val="24"/>
                  </w:rPr>
                </m:ctrlPr>
              </m:e>
              <m:sup>
                <m:r>
                  <m:rPr/>
                  <w:rPr>
                    <w:rFonts w:ascii="Cambria Math" w:hAnsi="Cambria Math"/>
                    <w:kern w:val="0"/>
                    <w:sz w:val="24"/>
                  </w:rPr>
                  <m:t>1.08</m:t>
                </m:r>
                <m:ctrlPr>
                  <w:rPr>
                    <w:rFonts w:ascii="Cambria Math" w:hAnsi="Cambria Math"/>
                    <w:i/>
                    <w:kern w:val="0"/>
                    <w:sz w:val="24"/>
                  </w:rPr>
                </m:ctrlPr>
              </m:sup>
            </m:sSup>
            <m:ctrlPr>
              <w:rPr>
                <w:rFonts w:ascii="Cambria Math" w:hAnsi="Cambria Math"/>
                <w:kern w:val="0"/>
                <w:sz w:val="24"/>
              </w:rPr>
            </m:ctrlPr>
          </m:den>
        </m:f>
      </m:oMath>
      <w:r>
        <w:rPr>
          <w:kern w:val="0"/>
          <w:sz w:val="24"/>
        </w:rPr>
        <w:t xml:space="preserve">            （5.3.3-1）</w:t>
      </w:r>
    </w:p>
    <w:p>
      <w:pPr>
        <w:autoSpaceDE w:val="0"/>
        <w:autoSpaceDN w:val="0"/>
        <w:adjustRightInd w:val="0"/>
        <w:spacing w:line="360" w:lineRule="auto"/>
        <w:jc w:val="right"/>
        <w:rPr>
          <w:kern w:val="0"/>
          <w:sz w:val="24"/>
        </w:rPr>
      </w:pPr>
      <m:oMath>
        <m:r>
          <m:rPr>
            <m:sty m:val="p"/>
          </m:rPr>
          <w:rPr>
            <w:rFonts w:ascii="Cambria Math" w:hAnsi="Cambria Math"/>
            <w:kern w:val="0"/>
            <w:sz w:val="24"/>
          </w:rPr>
          <m:t>e=</m:t>
        </m:r>
        <m:f>
          <m:fPr>
            <m:ctrlPr>
              <w:rPr>
                <w:rFonts w:ascii="Cambria Math" w:hAnsi="Cambria Math"/>
                <w:kern w:val="0"/>
                <w:sz w:val="24"/>
              </w:rPr>
            </m:ctrlPr>
          </m:fPr>
          <m:num>
            <m:r>
              <m:rPr/>
              <w:rPr>
                <w:rFonts w:ascii="Cambria Math" w:hAnsi="Cambria Math"/>
                <w:kern w:val="0"/>
                <w:sz w:val="24"/>
              </w:rPr>
              <m:t>B</m:t>
            </m:r>
            <m:ctrlPr>
              <w:rPr>
                <w:rFonts w:ascii="Cambria Math" w:hAnsi="Cambria Math"/>
                <w:kern w:val="0"/>
                <w:sz w:val="24"/>
              </w:rPr>
            </m:ctrlPr>
          </m:num>
          <m:den>
            <m:r>
              <m:rPr/>
              <w:rPr>
                <w:rFonts w:ascii="Cambria Math" w:hAnsi="Cambria Math"/>
                <w:kern w:val="0"/>
                <w:sz w:val="24"/>
              </w:rPr>
              <m:t>2</m:t>
            </m:r>
            <m:ctrlPr>
              <w:rPr>
                <w:rFonts w:ascii="Cambria Math" w:hAnsi="Cambria Math"/>
                <w:kern w:val="0"/>
                <w:sz w:val="24"/>
              </w:rPr>
            </m:ctrlPr>
          </m:den>
        </m:f>
        <m:r>
          <m:rPr/>
          <w:rPr>
            <w:rFonts w:ascii="Cambria Math" w:hAnsi="Cambria Math"/>
            <w:kern w:val="0"/>
            <w:sz w:val="24"/>
          </w:rPr>
          <m:t>−(a+</m:t>
        </m:r>
        <m:sSub>
          <m:sSubPr>
            <m:ctrlPr>
              <w:rPr>
                <w:rFonts w:ascii="Cambria Math" w:hAnsi="Cambria Math"/>
                <w:i/>
                <w:kern w:val="0"/>
                <w:sz w:val="24"/>
              </w:rPr>
            </m:ctrlPr>
          </m:sSubPr>
          <m:e>
            <m:r>
              <m:rPr/>
              <w:rPr>
                <w:rFonts w:ascii="Cambria Math" w:hAnsi="Cambria Math"/>
                <w:kern w:val="0"/>
                <w:sz w:val="24"/>
              </w:rPr>
              <m:t>p</m:t>
            </m:r>
            <m:ctrlPr>
              <w:rPr>
                <w:rFonts w:ascii="Cambria Math" w:hAnsi="Cambria Math"/>
                <w:i/>
                <w:kern w:val="0"/>
                <w:sz w:val="24"/>
              </w:rPr>
            </m:ctrlPr>
          </m:e>
          <m:sub>
            <m:r>
              <m:rPr/>
              <w:rPr>
                <w:rFonts w:ascii="Cambria Math" w:hAnsi="Cambria Math"/>
                <w:kern w:val="0"/>
                <w:sz w:val="24"/>
              </w:rPr>
              <m:t>1</m:t>
            </m:r>
            <m:ctrlPr>
              <w:rPr>
                <w:rFonts w:ascii="Cambria Math" w:hAnsi="Cambria Math"/>
                <w:i/>
                <w:kern w:val="0"/>
                <w:sz w:val="24"/>
              </w:rPr>
            </m:ctrlPr>
          </m:sub>
        </m:sSub>
        <m:r>
          <m:rPr/>
          <w:rPr>
            <w:rFonts w:ascii="Cambria Math" w:hAnsi="Cambria Math"/>
            <w:kern w:val="0"/>
            <w:sz w:val="24"/>
          </w:rPr>
          <m:t>)</m:t>
        </m:r>
      </m:oMath>
      <w:r>
        <w:rPr>
          <w:kern w:val="0"/>
          <w:sz w:val="24"/>
        </w:rPr>
        <w:t xml:space="preserve">    </w:t>
      </w:r>
      <w:r>
        <w:rPr>
          <w:rFonts w:hint="eastAsia"/>
          <w:kern w:val="0"/>
          <w:sz w:val="24"/>
        </w:rPr>
        <w:t xml:space="preserve"> </w:t>
      </w:r>
      <w:r>
        <w:rPr>
          <w:kern w:val="0"/>
          <w:sz w:val="24"/>
        </w:rPr>
        <w:t xml:space="preserve">                   （5.3.3-2）</w:t>
      </w:r>
    </w:p>
    <w:p>
      <w:pPr>
        <w:autoSpaceDE w:val="0"/>
        <w:autoSpaceDN w:val="0"/>
        <w:adjustRightInd w:val="0"/>
        <w:spacing w:line="360" w:lineRule="auto"/>
        <w:ind w:right="480" w:firstLine="420"/>
        <w:rPr>
          <w:snapToGrid w:val="0"/>
          <w:kern w:val="0"/>
          <w:sz w:val="21"/>
          <w:szCs w:val="21"/>
        </w:rPr>
      </w:pPr>
      <w:r>
        <w:rPr>
          <w:rFonts w:hint="eastAsia"/>
          <w:kern w:val="0"/>
          <w:sz w:val="21"/>
          <w:szCs w:val="21"/>
        </w:rPr>
        <w:t>适用范围：</w:t>
      </w:r>
      <w:r>
        <w:rPr>
          <w:rFonts w:hint="eastAsia"/>
          <w:i/>
          <w:kern w:val="0"/>
          <w:sz w:val="21"/>
          <w:szCs w:val="21"/>
        </w:rPr>
        <w:t>a</w:t>
      </w:r>
      <w:r>
        <w:rPr>
          <w:kern w:val="0"/>
          <w:sz w:val="21"/>
          <w:szCs w:val="21"/>
        </w:rPr>
        <w:t>/</w:t>
      </w:r>
      <w:r>
        <w:rPr>
          <w:i/>
          <w:kern w:val="0"/>
          <w:sz w:val="21"/>
          <w:szCs w:val="21"/>
        </w:rPr>
        <w:t>B</w:t>
      </w:r>
      <w:r>
        <w:rPr>
          <w:rFonts w:hint="eastAsia"/>
          <w:sz w:val="21"/>
          <w:szCs w:val="21"/>
        </w:rPr>
        <w:t>≤</w:t>
      </w:r>
      <w:r>
        <w:rPr>
          <w:snapToGrid w:val="0"/>
          <w:kern w:val="0"/>
          <w:sz w:val="21"/>
          <w:szCs w:val="21"/>
        </w:rPr>
        <w:t>0.45</w:t>
      </w:r>
      <w:r>
        <w:rPr>
          <w:rFonts w:hint="eastAsia"/>
          <w:snapToGrid w:val="0"/>
          <w:kern w:val="0"/>
          <w:sz w:val="21"/>
          <w:szCs w:val="21"/>
          <w:lang w:eastAsia="zh-CN"/>
        </w:rPr>
        <w:t>，</w:t>
      </w:r>
      <w:r>
        <w:rPr>
          <w:i/>
          <w:snapToGrid w:val="0"/>
          <w:kern w:val="0"/>
          <w:sz w:val="21"/>
          <w:szCs w:val="21"/>
        </w:rPr>
        <w:t>a</w:t>
      </w:r>
      <w:r>
        <w:rPr>
          <w:snapToGrid w:val="0"/>
          <w:kern w:val="0"/>
          <w:sz w:val="21"/>
          <w:szCs w:val="21"/>
        </w:rPr>
        <w:t>/</w:t>
      </w:r>
      <w:r>
        <w:rPr>
          <w:i/>
          <w:snapToGrid w:val="0"/>
          <w:kern w:val="0"/>
          <w:sz w:val="21"/>
          <w:szCs w:val="21"/>
        </w:rPr>
        <w:t>c</w:t>
      </w:r>
      <w:r>
        <w:rPr>
          <w:rFonts w:hint="eastAsia"/>
          <w:sz w:val="21"/>
          <w:szCs w:val="21"/>
        </w:rPr>
        <w:t>≤</w:t>
      </w:r>
      <w:r>
        <w:rPr>
          <w:snapToGrid w:val="0"/>
          <w:kern w:val="0"/>
          <w:sz w:val="21"/>
          <w:szCs w:val="21"/>
        </w:rPr>
        <w:t>1.0</w:t>
      </w:r>
      <w:r>
        <w:rPr>
          <w:rFonts w:hint="eastAsia"/>
          <w:snapToGrid w:val="0"/>
          <w:kern w:val="0"/>
          <w:sz w:val="21"/>
          <w:szCs w:val="21"/>
        </w:rPr>
        <w:t>。</w:t>
      </w:r>
    </w:p>
    <w:p>
      <w:pPr>
        <w:autoSpaceDE w:val="0"/>
        <w:autoSpaceDN w:val="0"/>
        <w:adjustRightInd w:val="0"/>
        <w:spacing w:line="360" w:lineRule="auto"/>
        <w:ind w:right="480" w:firstLine="420"/>
        <w:rPr>
          <w:kern w:val="0"/>
          <w:sz w:val="21"/>
          <w:szCs w:val="21"/>
        </w:rPr>
      </w:pPr>
      <m:oMath>
        <m:acc>
          <m:accPr>
            <m:chr m:val="̅"/>
            <m:ctrlPr>
              <w:rPr>
                <w:rFonts w:ascii="Cambria Math" w:hAnsi="Cambria Math"/>
                <w:kern w:val="0"/>
                <w:sz w:val="21"/>
                <w:szCs w:val="21"/>
              </w:rPr>
            </m:ctrlPr>
          </m:accPr>
          <m:e>
            <m:r>
              <m:rPr/>
              <w:rPr>
                <w:rFonts w:ascii="Cambria Math" w:hAnsi="Cambria Math"/>
                <w:kern w:val="0"/>
                <w:sz w:val="21"/>
                <w:szCs w:val="21"/>
              </w:rPr>
              <m:t>a</m:t>
            </m:r>
            <m:ctrlPr>
              <w:rPr>
                <w:rFonts w:ascii="Cambria Math" w:hAnsi="Cambria Math"/>
                <w:kern w:val="0"/>
                <w:sz w:val="21"/>
                <w:szCs w:val="21"/>
              </w:rPr>
            </m:ctrlPr>
          </m:e>
        </m:acc>
      </m:oMath>
      <w:r>
        <w:rPr>
          <w:rFonts w:hint="eastAsia"/>
          <w:kern w:val="0"/>
          <w:sz w:val="21"/>
          <w:szCs w:val="21"/>
        </w:rPr>
        <w:t>也可以从表</w:t>
      </w:r>
      <w:r>
        <w:rPr>
          <w:kern w:val="0"/>
          <w:sz w:val="21"/>
          <w:szCs w:val="21"/>
        </w:rPr>
        <w:t>5.3.1</w:t>
      </w:r>
      <w:r>
        <w:rPr>
          <w:rFonts w:hint="eastAsia"/>
          <w:kern w:val="0"/>
          <w:sz w:val="21"/>
          <w:szCs w:val="21"/>
        </w:rPr>
        <w:t>中取得。</w:t>
      </w:r>
    </w:p>
    <w:p>
      <w:pPr>
        <w:autoSpaceDE w:val="0"/>
        <w:autoSpaceDN w:val="0"/>
        <w:adjustRightInd w:val="0"/>
        <w:spacing w:line="360" w:lineRule="auto"/>
        <w:ind w:firstLine="632" w:firstLineChars="300"/>
        <w:rPr>
          <w:kern w:val="0"/>
          <w:sz w:val="21"/>
          <w:szCs w:val="21"/>
        </w:rPr>
      </w:pPr>
      <w:r>
        <w:rPr>
          <w:b/>
          <w:bCs/>
          <w:kern w:val="0"/>
          <w:sz w:val="21"/>
          <w:szCs w:val="21"/>
        </w:rPr>
        <w:t>3</w:t>
      </w:r>
      <w:r>
        <w:rPr>
          <w:rFonts w:hint="eastAsia"/>
          <w:kern w:val="0"/>
          <w:sz w:val="21"/>
          <w:szCs w:val="21"/>
          <w:lang w:eastAsia="zh-CN"/>
        </w:rPr>
        <w:t>）</w:t>
      </w:r>
      <w:r>
        <w:rPr>
          <w:kern w:val="0"/>
          <w:sz w:val="21"/>
          <w:szCs w:val="21"/>
        </w:rPr>
        <w:t>对长为2</w:t>
      </w:r>
      <w:r>
        <w:rPr>
          <w:i/>
          <w:iCs/>
          <w:kern w:val="0"/>
          <w:sz w:val="21"/>
          <w:szCs w:val="21"/>
        </w:rPr>
        <w:t>c</w:t>
      </w:r>
      <w:r>
        <w:rPr>
          <w:kern w:val="0"/>
          <w:sz w:val="21"/>
          <w:szCs w:val="21"/>
        </w:rPr>
        <w:t>、</w:t>
      </w:r>
      <w:r>
        <w:rPr>
          <w:rFonts w:hint="eastAsia"/>
          <w:kern w:val="0"/>
          <w:sz w:val="21"/>
          <w:szCs w:val="21"/>
        </w:rPr>
        <w:t>深</w:t>
      </w:r>
      <w:r>
        <w:rPr>
          <w:kern w:val="0"/>
          <w:sz w:val="21"/>
          <w:szCs w:val="21"/>
        </w:rPr>
        <w:t>为2</w:t>
      </w:r>
      <w:r>
        <w:rPr>
          <w:i/>
          <w:iCs/>
          <w:kern w:val="0"/>
          <w:sz w:val="21"/>
          <w:szCs w:val="21"/>
        </w:rPr>
        <w:t>a</w:t>
      </w:r>
      <w:r>
        <w:rPr>
          <w:kern w:val="0"/>
          <w:sz w:val="21"/>
          <w:szCs w:val="21"/>
        </w:rPr>
        <w:t>的</w:t>
      </w:r>
      <w:r>
        <w:rPr>
          <w:rFonts w:hint="eastAsia"/>
          <w:kern w:val="0"/>
          <w:sz w:val="21"/>
          <w:szCs w:val="21"/>
        </w:rPr>
        <w:t>表面</w:t>
      </w:r>
      <w:r>
        <w:rPr>
          <w:kern w:val="0"/>
          <w:sz w:val="21"/>
          <w:szCs w:val="21"/>
        </w:rPr>
        <w:t>裂纹，</w:t>
      </w:r>
      <m:oMath>
        <m:acc>
          <m:accPr>
            <m:chr m:val="̅"/>
            <m:ctrlPr>
              <w:rPr>
                <w:rFonts w:ascii="Cambria Math" w:hAnsi="Cambria Math"/>
                <w:kern w:val="0"/>
                <w:sz w:val="21"/>
                <w:szCs w:val="21"/>
              </w:rPr>
            </m:ctrlPr>
          </m:accPr>
          <m:e>
            <m:r>
              <m:rPr/>
              <w:rPr>
                <w:rFonts w:ascii="Cambria Math" w:hAnsi="Cambria Math"/>
                <w:kern w:val="0"/>
                <w:sz w:val="21"/>
                <w:szCs w:val="21"/>
              </w:rPr>
              <m:t>a</m:t>
            </m:r>
            <m:ctrlPr>
              <w:rPr>
                <w:rFonts w:ascii="Cambria Math" w:hAnsi="Cambria Math"/>
                <w:kern w:val="0"/>
                <w:sz w:val="21"/>
                <w:szCs w:val="21"/>
              </w:rPr>
            </m:ctrlPr>
          </m:e>
        </m:acc>
        <m:r>
          <m:rPr>
            <m:sty m:val="p"/>
          </m:rPr>
          <w:rPr>
            <w:rFonts w:ascii="Cambria Math" w:hAnsi="Cambria Math"/>
            <w:kern w:val="0"/>
            <w:sz w:val="21"/>
            <w:szCs w:val="21"/>
          </w:rPr>
          <m:t>=</m:t>
        </m:r>
        <m:sSup>
          <m:sSupPr>
            <m:ctrlPr>
              <w:rPr>
                <w:rFonts w:ascii="Cambria Math" w:hAnsi="Cambria Math"/>
                <w:kern w:val="0"/>
                <w:sz w:val="21"/>
                <w:szCs w:val="21"/>
              </w:rPr>
            </m:ctrlPr>
          </m:sSupPr>
          <m:e>
            <m:d>
              <m:dPr>
                <m:ctrlPr>
                  <w:rPr>
                    <w:rFonts w:ascii="Cambria Math" w:hAnsi="Cambria Math"/>
                    <w:kern w:val="0"/>
                    <w:sz w:val="21"/>
                    <w:szCs w:val="21"/>
                  </w:rPr>
                </m:ctrlPr>
              </m:dPr>
              <m:e>
                <m:f>
                  <m:fPr>
                    <m:ctrlPr>
                      <w:rPr>
                        <w:rFonts w:ascii="Cambria Math" w:hAnsi="Cambria Math"/>
                        <w:kern w:val="0"/>
                        <w:sz w:val="21"/>
                        <w:szCs w:val="21"/>
                      </w:rPr>
                    </m:ctrlPr>
                  </m:fPr>
                  <m:num>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m:sty m:val="p"/>
                          </m:rPr>
                          <w:rPr>
                            <w:rFonts w:ascii="Cambria Math" w:hAnsi="Cambria Math"/>
                            <w:kern w:val="0"/>
                            <w:sz w:val="21"/>
                            <w:szCs w:val="21"/>
                          </w:rPr>
                          <m:t>1</m:t>
                        </m:r>
                        <m:ctrlPr>
                          <w:rPr>
                            <w:rFonts w:ascii="Cambria Math" w:hAnsi="Cambria Math"/>
                            <w:kern w:val="0"/>
                            <w:sz w:val="21"/>
                            <w:szCs w:val="21"/>
                          </w:rPr>
                        </m:ctrlPr>
                      </m:sub>
                    </m:sSub>
                    <m:ctrlPr>
                      <w:rPr>
                        <w:rFonts w:ascii="Cambria Math" w:hAnsi="Cambria Math"/>
                        <w:kern w:val="0"/>
                        <w:sz w:val="21"/>
                        <w:szCs w:val="21"/>
                      </w:rPr>
                    </m:ctrlPr>
                  </m:num>
                  <m:den>
                    <m:r>
                      <m:rPr/>
                      <w:rPr>
                        <w:rFonts w:ascii="Cambria Math" w:hAnsi="Cambria Math"/>
                        <w:kern w:val="0"/>
                        <w:sz w:val="21"/>
                        <w:szCs w:val="21"/>
                      </w:rPr>
                      <m:t>φ</m:t>
                    </m:r>
                    <m:ctrlPr>
                      <w:rPr>
                        <w:rFonts w:ascii="Cambria Math" w:hAnsi="Cambria Math"/>
                        <w:kern w:val="0"/>
                        <w:sz w:val="21"/>
                        <w:szCs w:val="21"/>
                      </w:rPr>
                    </m:ctrlPr>
                  </m:den>
                </m:f>
                <m:ctrlPr>
                  <w:rPr>
                    <w:rFonts w:ascii="Cambria Math" w:hAnsi="Cambria Math"/>
                    <w:kern w:val="0"/>
                    <w:sz w:val="21"/>
                    <w:szCs w:val="21"/>
                  </w:rPr>
                </m:ctrlPr>
              </m:e>
            </m:d>
            <m:ctrlPr>
              <w:rPr>
                <w:rFonts w:ascii="Cambria Math" w:hAnsi="Cambria Math"/>
                <w:kern w:val="0"/>
                <w:sz w:val="21"/>
                <w:szCs w:val="21"/>
              </w:rPr>
            </m:ctrlPr>
          </m:e>
          <m:sup>
            <m:r>
              <m:rPr>
                <m:sty m:val="p"/>
              </m:rPr>
              <w:rPr>
                <w:rFonts w:ascii="Cambria Math" w:hAnsi="Cambria Math"/>
                <w:kern w:val="0"/>
                <w:sz w:val="21"/>
                <w:szCs w:val="21"/>
              </w:rPr>
              <m:t>2</m:t>
            </m:r>
            <m:ctrlPr>
              <w:rPr>
                <w:rFonts w:ascii="Cambria Math" w:hAnsi="Cambria Math"/>
                <w:kern w:val="0"/>
                <w:sz w:val="21"/>
                <w:szCs w:val="21"/>
              </w:rPr>
            </m:ctrlPr>
          </m:sup>
        </m:sSup>
        <m:r>
          <m:rPr/>
          <w:rPr>
            <w:rFonts w:ascii="Cambria Math" w:hAnsi="Cambria Math"/>
            <w:kern w:val="0"/>
            <w:sz w:val="21"/>
            <w:szCs w:val="21"/>
          </w:rPr>
          <m:t>a</m:t>
        </m:r>
      </m:oMath>
      <w:r>
        <w:rPr>
          <w:rFonts w:hint="eastAsia"/>
          <w:kern w:val="0"/>
          <w:sz w:val="21"/>
          <w:szCs w:val="21"/>
        </w:rPr>
        <w:t>。</w:t>
      </w:r>
    </w:p>
    <w:p>
      <w:pPr>
        <w:autoSpaceDE w:val="0"/>
        <w:autoSpaceDN w:val="0"/>
        <w:adjustRightInd w:val="0"/>
        <w:spacing w:line="360" w:lineRule="auto"/>
        <w:ind w:right="960" w:firstLine="630" w:firstLineChars="300"/>
        <w:rPr>
          <w:kern w:val="0"/>
          <w:sz w:val="21"/>
          <w:szCs w:val="21"/>
        </w:rPr>
      </w:pPr>
      <w:r>
        <w:rPr>
          <w:rFonts w:hint="eastAsia"/>
          <w:kern w:val="0"/>
          <w:sz w:val="21"/>
          <w:szCs w:val="21"/>
        </w:rPr>
        <w:t>式中：</w:t>
      </w:r>
    </w:p>
    <w:p>
      <w:pPr>
        <w:autoSpaceDE w:val="0"/>
        <w:autoSpaceDN w:val="0"/>
        <w:adjustRightInd w:val="0"/>
        <w:spacing w:line="360" w:lineRule="auto"/>
        <w:jc w:val="right"/>
        <w:rPr>
          <w:kern w:val="0"/>
          <w:sz w:val="24"/>
        </w:rPr>
      </w:pPr>
      <m:oMath>
        <m:sSub>
          <m:sSubPr>
            <m:ctrlPr>
              <w:rPr>
                <w:rFonts w:ascii="Cambria Math" w:hAnsi="Cambria Math"/>
                <w:kern w:val="0"/>
                <w:sz w:val="24"/>
              </w:rPr>
            </m:ctrlPr>
          </m:sSubPr>
          <m:e>
            <m:r>
              <m:rPr/>
              <w:rPr>
                <w:rFonts w:ascii="Cambria Math" w:hAnsi="Cambria Math"/>
                <w:kern w:val="0"/>
                <w:sz w:val="24"/>
              </w:rPr>
              <m:t>F</m:t>
            </m:r>
            <m:ctrlPr>
              <w:rPr>
                <w:rFonts w:ascii="Cambria Math" w:hAnsi="Cambria Math"/>
                <w:kern w:val="0"/>
                <w:sz w:val="24"/>
              </w:rPr>
            </m:ctrlPr>
          </m:e>
          <m:sub>
            <m:r>
              <m:rPr/>
              <w:rPr>
                <w:rFonts w:ascii="Cambria Math" w:hAnsi="Cambria Math"/>
                <w:kern w:val="0"/>
                <w:sz w:val="24"/>
              </w:rPr>
              <m:t>1</m:t>
            </m:r>
            <m:ctrlPr>
              <w:rPr>
                <w:rFonts w:ascii="Cambria Math" w:hAnsi="Cambria Math"/>
                <w:kern w:val="0"/>
                <w:sz w:val="24"/>
              </w:rPr>
            </m:ctrlPr>
          </m:sub>
        </m:sSub>
        <m:r>
          <m:rPr>
            <m:sty m:val="p"/>
          </m:rPr>
          <w:rPr>
            <w:rFonts w:ascii="Cambria Math" w:hAnsi="Cambria Math"/>
            <w:kern w:val="0"/>
            <w:sz w:val="24"/>
          </w:rPr>
          <m:t>=</m:t>
        </m:r>
        <m:d>
          <m:dPr>
            <m:begChr m:val="{"/>
            <m:endChr m:val=""/>
            <m:ctrlPr>
              <w:rPr>
                <w:rFonts w:ascii="Cambria Math" w:hAnsi="Cambria Math"/>
                <w:kern w:val="0"/>
                <w:sz w:val="24"/>
              </w:rPr>
            </m:ctrlPr>
          </m:dPr>
          <m:e>
            <m:eqArr>
              <m:eqArrPr>
                <m:ctrlPr>
                  <w:rPr>
                    <w:rFonts w:ascii="Cambria Math" w:hAnsi="Cambria Math"/>
                    <w:kern w:val="0"/>
                    <w:sz w:val="24"/>
                  </w:rPr>
                </m:ctrlPr>
              </m:eqArrPr>
              <m:e>
                <m:r>
                  <m:rPr/>
                  <w:rPr>
                    <w:rFonts w:ascii="Cambria Math" w:hAnsi="Cambria Math"/>
                    <w:kern w:val="0"/>
                    <w:sz w:val="24"/>
                  </w:rPr>
                  <m:t>1.13−0.09</m:t>
                </m:r>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c</m:t>
                    </m:r>
                    <m:ctrlPr>
                      <w:rPr>
                        <w:rFonts w:ascii="Cambria Math" w:hAnsi="Cambria Math"/>
                        <w:i/>
                        <w:kern w:val="0"/>
                        <w:sz w:val="24"/>
                      </w:rPr>
                    </m:ctrlPr>
                  </m:den>
                </m:f>
                <m:r>
                  <m:rPr/>
                  <w:rPr>
                    <w:rFonts w:ascii="Cambria Math" w:hAnsi="Cambria Math"/>
                    <w:kern w:val="0"/>
                    <w:sz w:val="24"/>
                  </w:rPr>
                  <m:t>+</m:t>
                </m:r>
                <m:d>
                  <m:dPr>
                    <m:ctrlPr>
                      <w:rPr>
                        <w:rFonts w:ascii="Cambria Math" w:hAnsi="Cambria Math"/>
                        <w:i/>
                        <w:kern w:val="0"/>
                        <w:sz w:val="24"/>
                      </w:rPr>
                    </m:ctrlPr>
                  </m:dPr>
                  <m:e>
                    <m:f>
                      <m:fPr>
                        <m:ctrlPr>
                          <w:rPr>
                            <w:rFonts w:ascii="Cambria Math" w:hAnsi="Cambria Math"/>
                            <w:i/>
                            <w:kern w:val="0"/>
                            <w:sz w:val="24"/>
                          </w:rPr>
                        </m:ctrlPr>
                      </m:fPr>
                      <m:num>
                        <m:r>
                          <m:rPr/>
                          <w:rPr>
                            <w:rFonts w:ascii="Cambria Math" w:hAnsi="Cambria Math"/>
                            <w:kern w:val="0"/>
                            <w:sz w:val="24"/>
                          </w:rPr>
                          <m:t>0.89</m:t>
                        </m:r>
                        <m:ctrlPr>
                          <w:rPr>
                            <w:rFonts w:ascii="Cambria Math" w:hAnsi="Cambria Math"/>
                            <w:i/>
                            <w:kern w:val="0"/>
                            <w:sz w:val="24"/>
                          </w:rPr>
                        </m:ctrlPr>
                      </m:num>
                      <m:den>
                        <m:r>
                          <m:rPr/>
                          <w:rPr>
                            <w:rFonts w:ascii="Cambria Math" w:hAnsi="Cambria Math"/>
                            <w:kern w:val="0"/>
                            <w:sz w:val="24"/>
                          </w:rPr>
                          <m:t>0.2+</m:t>
                        </m:r>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c</m:t>
                            </m:r>
                            <m:ctrlPr>
                              <w:rPr>
                                <w:rFonts w:ascii="Cambria Math" w:hAnsi="Cambria Math"/>
                                <w:i/>
                                <w:kern w:val="0"/>
                                <w:sz w:val="24"/>
                              </w:rPr>
                            </m:ctrlPr>
                          </m:den>
                        </m:f>
                        <m:ctrlPr>
                          <w:rPr>
                            <w:rFonts w:ascii="Cambria Math" w:hAnsi="Cambria Math"/>
                            <w:i/>
                            <w:kern w:val="0"/>
                            <w:sz w:val="24"/>
                          </w:rPr>
                        </m:ctrlPr>
                      </m:den>
                    </m:f>
                    <m:r>
                      <m:rPr/>
                      <w:rPr>
                        <w:rFonts w:ascii="Cambria Math" w:hAnsi="Cambria Math"/>
                        <w:kern w:val="0"/>
                        <w:sz w:val="24"/>
                      </w:rPr>
                      <m:t>−0.54</m:t>
                    </m:r>
                    <m:ctrlPr>
                      <w:rPr>
                        <w:rFonts w:ascii="Cambria Math" w:hAnsi="Cambria Math"/>
                        <w:i/>
                        <w:kern w:val="0"/>
                        <w:sz w:val="24"/>
                      </w:rPr>
                    </m:ctrlPr>
                  </m:e>
                </m:d>
                <m:sSup>
                  <m:sSupPr>
                    <m:ctrlPr>
                      <w:rPr>
                        <w:rFonts w:ascii="Cambria Math" w:hAnsi="Cambria Math"/>
                        <w:i/>
                        <w:kern w:val="0"/>
                        <w:sz w:val="24"/>
                      </w:rPr>
                    </m:ctrlPr>
                  </m:sSupPr>
                  <m:e>
                    <m:d>
                      <m:dPr>
                        <m:ctrlPr>
                          <w:rPr>
                            <w:rFonts w:ascii="Cambria Math" w:hAnsi="Cambria Math"/>
                            <w:i/>
                            <w:kern w:val="0"/>
                            <w:sz w:val="24"/>
                          </w:rPr>
                        </m:ctrlPr>
                      </m:dPr>
                      <m:e>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B</m:t>
                            </m:r>
                            <m:ctrlPr>
                              <w:rPr>
                                <w:rFonts w:ascii="Cambria Math" w:hAnsi="Cambria Math"/>
                                <w:i/>
                                <w:kern w:val="0"/>
                                <w:sz w:val="24"/>
                              </w:rPr>
                            </m:ctrlPr>
                          </m:den>
                        </m:f>
                        <m:ctrlPr>
                          <w:rPr>
                            <w:rFonts w:ascii="Cambria Math" w:hAnsi="Cambria Math"/>
                            <w:i/>
                            <w:kern w:val="0"/>
                            <w:sz w:val="24"/>
                          </w:rPr>
                        </m:ctrlPr>
                      </m:e>
                    </m:d>
                    <m:ctrlPr>
                      <w:rPr>
                        <w:rFonts w:ascii="Cambria Math" w:hAnsi="Cambria Math"/>
                        <w:i/>
                        <w:kern w:val="0"/>
                        <w:sz w:val="24"/>
                      </w:rPr>
                    </m:ctrlPr>
                  </m:e>
                  <m:sup>
                    <m:r>
                      <m:rPr/>
                      <w:rPr>
                        <w:rFonts w:ascii="Cambria Math" w:hAnsi="Cambria Math"/>
                        <w:kern w:val="0"/>
                        <w:sz w:val="24"/>
                      </w:rPr>
                      <m:t>2</m:t>
                    </m:r>
                    <m:ctrlPr>
                      <w:rPr>
                        <w:rFonts w:ascii="Cambria Math" w:hAnsi="Cambria Math"/>
                        <w:i/>
                        <w:kern w:val="0"/>
                        <w:sz w:val="24"/>
                      </w:rPr>
                    </m:ctrlPr>
                  </m:sup>
                </m:sSup>
                <m:r>
                  <m:rPr/>
                  <w:rPr>
                    <w:rFonts w:ascii="Cambria Math" w:hAnsi="Cambria Math"/>
                    <w:kern w:val="0"/>
                    <w:sz w:val="24"/>
                  </w:rPr>
                  <m:t>+</m:t>
                </m:r>
                <m:d>
                  <m:dPr>
                    <m:begChr m:val="["/>
                    <m:endChr m:val="]"/>
                    <m:ctrlPr>
                      <w:rPr>
                        <w:rFonts w:ascii="Cambria Math" w:hAnsi="Cambria Math"/>
                        <w:i/>
                        <w:kern w:val="0"/>
                        <w:sz w:val="24"/>
                      </w:rPr>
                    </m:ctrlPr>
                  </m:dPr>
                  <m:e>
                    <m:r>
                      <m:rPr/>
                      <w:rPr>
                        <w:rFonts w:ascii="Cambria Math" w:hAnsi="Cambria Math"/>
                        <w:kern w:val="0"/>
                        <w:sz w:val="24"/>
                      </w:rPr>
                      <m:t>0.5−</m:t>
                    </m:r>
                    <m:f>
                      <m:fPr>
                        <m:ctrlPr>
                          <w:rPr>
                            <w:rFonts w:ascii="Cambria Math" w:hAnsi="Cambria Math"/>
                            <w:i/>
                            <w:kern w:val="0"/>
                            <w:sz w:val="24"/>
                          </w:rPr>
                        </m:ctrlPr>
                      </m:fPr>
                      <m:num>
                        <m:r>
                          <m:rPr/>
                          <w:rPr>
                            <w:rFonts w:ascii="Cambria Math" w:hAnsi="Cambria Math"/>
                            <w:kern w:val="0"/>
                            <w:sz w:val="24"/>
                          </w:rPr>
                          <m:t>1</m:t>
                        </m:r>
                        <m:ctrlPr>
                          <w:rPr>
                            <w:rFonts w:ascii="Cambria Math" w:hAnsi="Cambria Math"/>
                            <w:i/>
                            <w:kern w:val="0"/>
                            <w:sz w:val="24"/>
                          </w:rPr>
                        </m:ctrlPr>
                      </m:num>
                      <m:den>
                        <m:r>
                          <m:rPr/>
                          <w:rPr>
                            <w:rFonts w:ascii="Cambria Math" w:hAnsi="Cambria Math"/>
                            <w:kern w:val="0"/>
                            <w:sz w:val="24"/>
                          </w:rPr>
                          <m:t>0.65+</m:t>
                        </m:r>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c</m:t>
                            </m:r>
                            <m:ctrlPr>
                              <w:rPr>
                                <w:rFonts w:ascii="Cambria Math" w:hAnsi="Cambria Math"/>
                                <w:i/>
                                <w:kern w:val="0"/>
                                <w:sz w:val="24"/>
                              </w:rPr>
                            </m:ctrlPr>
                          </m:den>
                        </m:f>
                        <m:ctrlPr>
                          <w:rPr>
                            <w:rFonts w:ascii="Cambria Math" w:hAnsi="Cambria Math"/>
                            <w:i/>
                            <w:kern w:val="0"/>
                            <w:sz w:val="24"/>
                          </w:rPr>
                        </m:ctrlPr>
                      </m:den>
                    </m:f>
                    <m:r>
                      <m:rPr/>
                      <w:rPr>
                        <w:rFonts w:ascii="Cambria Math" w:hAnsi="Cambria Math"/>
                        <w:kern w:val="0"/>
                        <w:sz w:val="24"/>
                      </w:rPr>
                      <m:t>+14</m:t>
                    </m:r>
                    <m:sSup>
                      <m:sSupPr>
                        <m:ctrlPr>
                          <w:rPr>
                            <w:rFonts w:ascii="Cambria Math" w:hAnsi="Cambria Math"/>
                            <w:i/>
                            <w:kern w:val="0"/>
                            <w:sz w:val="24"/>
                          </w:rPr>
                        </m:ctrlPr>
                      </m:sSupPr>
                      <m:e>
                        <m:d>
                          <m:dPr>
                            <m:ctrlPr>
                              <w:rPr>
                                <w:rFonts w:ascii="Cambria Math" w:hAnsi="Cambria Math"/>
                                <w:i/>
                                <w:kern w:val="0"/>
                                <w:sz w:val="24"/>
                              </w:rPr>
                            </m:ctrlPr>
                          </m:dPr>
                          <m:e>
                            <m:r>
                              <m:rPr/>
                              <w:rPr>
                                <w:rFonts w:ascii="Cambria Math" w:hAnsi="Cambria Math"/>
                                <w:kern w:val="0"/>
                                <w:sz w:val="24"/>
                              </w:rPr>
                              <m:t>1−</m:t>
                            </m:r>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c</m:t>
                                </m:r>
                                <m:ctrlPr>
                                  <w:rPr>
                                    <w:rFonts w:ascii="Cambria Math" w:hAnsi="Cambria Math"/>
                                    <w:i/>
                                    <w:kern w:val="0"/>
                                    <w:sz w:val="24"/>
                                  </w:rPr>
                                </m:ctrlPr>
                              </m:den>
                            </m:f>
                            <m:ctrlPr>
                              <w:rPr>
                                <w:rFonts w:ascii="Cambria Math" w:hAnsi="Cambria Math"/>
                                <w:i/>
                                <w:kern w:val="0"/>
                                <w:sz w:val="24"/>
                              </w:rPr>
                            </m:ctrlPr>
                          </m:e>
                        </m:d>
                        <m:ctrlPr>
                          <w:rPr>
                            <w:rFonts w:ascii="Cambria Math" w:hAnsi="Cambria Math"/>
                            <w:i/>
                            <w:kern w:val="0"/>
                            <w:sz w:val="24"/>
                          </w:rPr>
                        </m:ctrlPr>
                      </m:e>
                      <m:sup>
                        <m:r>
                          <m:rPr/>
                          <w:rPr>
                            <w:rFonts w:ascii="Cambria Math" w:hAnsi="Cambria Math"/>
                            <w:kern w:val="0"/>
                            <w:sz w:val="24"/>
                          </w:rPr>
                          <m:t>24</m:t>
                        </m:r>
                        <m:ctrlPr>
                          <w:rPr>
                            <w:rFonts w:ascii="Cambria Math" w:hAnsi="Cambria Math"/>
                            <w:i/>
                            <w:kern w:val="0"/>
                            <w:sz w:val="24"/>
                          </w:rPr>
                        </m:ctrlPr>
                      </m:sup>
                    </m:sSup>
                    <m:ctrlPr>
                      <w:rPr>
                        <w:rFonts w:ascii="Cambria Math" w:hAnsi="Cambria Math"/>
                        <w:i/>
                        <w:kern w:val="0"/>
                        <w:sz w:val="24"/>
                      </w:rPr>
                    </m:ctrlPr>
                  </m:e>
                </m:d>
                <m:sSup>
                  <m:sSupPr>
                    <m:ctrlPr>
                      <w:rPr>
                        <w:rFonts w:ascii="Cambria Math" w:hAnsi="Cambria Math"/>
                        <w:i/>
                        <w:kern w:val="0"/>
                        <w:sz w:val="24"/>
                      </w:rPr>
                    </m:ctrlPr>
                  </m:sSupPr>
                  <m:e>
                    <m:d>
                      <m:dPr>
                        <m:ctrlPr>
                          <w:rPr>
                            <w:rFonts w:ascii="Cambria Math" w:hAnsi="Cambria Math"/>
                            <w:i/>
                            <w:kern w:val="0"/>
                            <w:sz w:val="24"/>
                          </w:rPr>
                        </m:ctrlPr>
                      </m:dPr>
                      <m:e>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b</m:t>
                            </m:r>
                            <m:ctrlPr>
                              <w:rPr>
                                <w:rFonts w:ascii="Cambria Math" w:hAnsi="Cambria Math"/>
                                <w:i/>
                                <w:kern w:val="0"/>
                                <w:sz w:val="24"/>
                              </w:rPr>
                            </m:ctrlPr>
                          </m:den>
                        </m:f>
                        <m:ctrlPr>
                          <w:rPr>
                            <w:rFonts w:ascii="Cambria Math" w:hAnsi="Cambria Math"/>
                            <w:i/>
                            <w:kern w:val="0"/>
                            <w:sz w:val="24"/>
                          </w:rPr>
                        </m:ctrlPr>
                      </m:e>
                    </m:d>
                    <m:ctrlPr>
                      <w:rPr>
                        <w:rFonts w:ascii="Cambria Math" w:hAnsi="Cambria Math"/>
                        <w:i/>
                        <w:kern w:val="0"/>
                        <w:sz w:val="24"/>
                      </w:rPr>
                    </m:ctrlPr>
                  </m:e>
                  <m:sup>
                    <m:r>
                      <m:rPr/>
                      <w:rPr>
                        <w:rFonts w:ascii="Cambria Math" w:hAnsi="Cambria Math"/>
                        <w:kern w:val="0"/>
                        <w:sz w:val="24"/>
                      </w:rPr>
                      <m:t>4</m:t>
                    </m:r>
                    <m:ctrlPr>
                      <w:rPr>
                        <w:rFonts w:ascii="Cambria Math" w:hAnsi="Cambria Math"/>
                        <w:i/>
                        <w:kern w:val="0"/>
                        <w:sz w:val="24"/>
                      </w:rPr>
                    </m:ctrlPr>
                  </m:sup>
                </m:sSup>
                <m:ctrlPr>
                  <w:rPr>
                    <w:rFonts w:ascii="Cambria Math" w:hAnsi="Cambria Math"/>
                    <w:kern w:val="0"/>
                    <w:sz w:val="24"/>
                  </w:rPr>
                </m:ctrlPr>
              </m:e>
              <m:e>
                <m:r>
                  <m:rPr/>
                  <w:rPr>
                    <w:rFonts w:ascii="Cambria Math" w:hAnsi="Cambria Math"/>
                    <w:kern w:val="0"/>
                    <w:sz w:val="24"/>
                  </w:rPr>
                  <m:t xml:space="preserve">                                                  (</m:t>
                </m:r>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c</m:t>
                    </m:r>
                    <m:ctrlPr>
                      <w:rPr>
                        <w:rFonts w:ascii="Cambria Math" w:hAnsi="Cambria Math"/>
                        <w:i/>
                        <w:kern w:val="0"/>
                        <w:sz w:val="24"/>
                      </w:rPr>
                    </m:ctrlPr>
                  </m:den>
                </m:f>
                <m:r>
                  <m:rPr/>
                  <w:rPr>
                    <w:rFonts w:ascii="Cambria Math" w:hAnsi="Cambria Math"/>
                    <w:kern w:val="0"/>
                    <w:sz w:val="24"/>
                  </w:rPr>
                  <m:t>&gt;0)</m:t>
                </m:r>
                <m:ctrlPr>
                  <w:rPr>
                    <w:rFonts w:ascii="Cambria Math" w:hAnsi="Cambria Math" w:eastAsia="Cambria Math" w:cs="Cambria Math"/>
                    <w:i/>
                    <w:kern w:val="0"/>
                    <w:sz w:val="24"/>
                  </w:rPr>
                </m:ctrlPr>
              </m:e>
              <m:e>
                <m:r>
                  <m:rPr/>
                  <w:rPr>
                    <w:rFonts w:ascii="Cambria Math" w:hAnsi="Cambria Math"/>
                    <w:kern w:val="0"/>
                    <w:sz w:val="24"/>
                  </w:rPr>
                  <m:t>1.12−0.23</m:t>
                </m:r>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B</m:t>
                    </m:r>
                    <m:ctrlPr>
                      <w:rPr>
                        <w:rFonts w:ascii="Cambria Math" w:hAnsi="Cambria Math"/>
                        <w:i/>
                        <w:kern w:val="0"/>
                        <w:sz w:val="24"/>
                      </w:rPr>
                    </m:ctrlPr>
                  </m:den>
                </m:f>
                <m:r>
                  <m:rPr/>
                  <w:rPr>
                    <w:rFonts w:ascii="Cambria Math" w:hAnsi="Cambria Math"/>
                    <w:kern w:val="0"/>
                    <w:sz w:val="24"/>
                  </w:rPr>
                  <m:t>+10.55</m:t>
                </m:r>
                <m:sSup>
                  <m:sSupPr>
                    <m:ctrlPr>
                      <w:rPr>
                        <w:rFonts w:ascii="Cambria Math" w:hAnsi="Cambria Math"/>
                        <w:i/>
                        <w:kern w:val="0"/>
                        <w:sz w:val="24"/>
                      </w:rPr>
                    </m:ctrlPr>
                  </m:sSupPr>
                  <m:e>
                    <m:d>
                      <m:dPr>
                        <m:ctrlPr>
                          <w:rPr>
                            <w:rFonts w:ascii="Cambria Math" w:hAnsi="Cambria Math"/>
                            <w:i/>
                            <w:kern w:val="0"/>
                            <w:sz w:val="24"/>
                          </w:rPr>
                        </m:ctrlPr>
                      </m:dPr>
                      <m:e>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B</m:t>
                            </m:r>
                            <m:ctrlPr>
                              <w:rPr>
                                <w:rFonts w:ascii="Cambria Math" w:hAnsi="Cambria Math"/>
                                <w:i/>
                                <w:kern w:val="0"/>
                                <w:sz w:val="24"/>
                              </w:rPr>
                            </m:ctrlPr>
                          </m:den>
                        </m:f>
                        <m:ctrlPr>
                          <w:rPr>
                            <w:rFonts w:ascii="Cambria Math" w:hAnsi="Cambria Math"/>
                            <w:i/>
                            <w:kern w:val="0"/>
                            <w:sz w:val="24"/>
                          </w:rPr>
                        </m:ctrlPr>
                      </m:e>
                    </m:d>
                    <m:ctrlPr>
                      <w:rPr>
                        <w:rFonts w:ascii="Cambria Math" w:hAnsi="Cambria Math"/>
                        <w:i/>
                        <w:kern w:val="0"/>
                        <w:sz w:val="24"/>
                      </w:rPr>
                    </m:ctrlPr>
                  </m:e>
                  <m:sup>
                    <m:r>
                      <m:rPr/>
                      <w:rPr>
                        <w:rFonts w:ascii="Cambria Math" w:hAnsi="Cambria Math"/>
                        <w:kern w:val="0"/>
                        <w:sz w:val="24"/>
                      </w:rPr>
                      <m:t>2</m:t>
                    </m:r>
                    <m:ctrlPr>
                      <w:rPr>
                        <w:rFonts w:ascii="Cambria Math" w:hAnsi="Cambria Math"/>
                        <w:i/>
                        <w:kern w:val="0"/>
                        <w:sz w:val="24"/>
                      </w:rPr>
                    </m:ctrlPr>
                  </m:sup>
                </m:sSup>
                <m:r>
                  <m:rPr/>
                  <w:rPr>
                    <w:rFonts w:ascii="Cambria Math" w:hAnsi="Cambria Math"/>
                    <w:kern w:val="0"/>
                    <w:sz w:val="24"/>
                  </w:rPr>
                  <m:t>−21.71</m:t>
                </m:r>
                <m:sSup>
                  <m:sSupPr>
                    <m:ctrlPr>
                      <w:rPr>
                        <w:rFonts w:ascii="Cambria Math" w:hAnsi="Cambria Math"/>
                        <w:i/>
                        <w:kern w:val="0"/>
                        <w:sz w:val="24"/>
                      </w:rPr>
                    </m:ctrlPr>
                  </m:sSupPr>
                  <m:e>
                    <m:d>
                      <m:dPr>
                        <m:ctrlPr>
                          <w:rPr>
                            <w:rFonts w:ascii="Cambria Math" w:hAnsi="Cambria Math"/>
                            <w:i/>
                            <w:kern w:val="0"/>
                            <w:sz w:val="24"/>
                          </w:rPr>
                        </m:ctrlPr>
                      </m:dPr>
                      <m:e>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B</m:t>
                            </m:r>
                            <m:ctrlPr>
                              <w:rPr>
                                <w:rFonts w:ascii="Cambria Math" w:hAnsi="Cambria Math"/>
                                <w:i/>
                                <w:kern w:val="0"/>
                                <w:sz w:val="24"/>
                              </w:rPr>
                            </m:ctrlPr>
                          </m:den>
                        </m:f>
                        <m:ctrlPr>
                          <w:rPr>
                            <w:rFonts w:ascii="Cambria Math" w:hAnsi="Cambria Math"/>
                            <w:i/>
                            <w:kern w:val="0"/>
                            <w:sz w:val="24"/>
                          </w:rPr>
                        </m:ctrlPr>
                      </m:e>
                    </m:d>
                    <m:ctrlPr>
                      <w:rPr>
                        <w:rFonts w:ascii="Cambria Math" w:hAnsi="Cambria Math"/>
                        <w:i/>
                        <w:kern w:val="0"/>
                        <w:sz w:val="24"/>
                      </w:rPr>
                    </m:ctrlPr>
                  </m:e>
                  <m:sup>
                    <m:r>
                      <m:rPr/>
                      <w:rPr>
                        <w:rFonts w:ascii="Cambria Math" w:hAnsi="Cambria Math"/>
                        <w:kern w:val="0"/>
                        <w:sz w:val="24"/>
                      </w:rPr>
                      <m:t>3</m:t>
                    </m:r>
                    <m:ctrlPr>
                      <w:rPr>
                        <w:rFonts w:ascii="Cambria Math" w:hAnsi="Cambria Math"/>
                        <w:i/>
                        <w:kern w:val="0"/>
                        <w:sz w:val="24"/>
                      </w:rPr>
                    </m:ctrlPr>
                  </m:sup>
                </m:sSup>
                <m:r>
                  <m:rPr/>
                  <w:rPr>
                    <w:rFonts w:ascii="Cambria Math" w:hAnsi="Cambria Math"/>
                    <w:kern w:val="0"/>
                    <w:sz w:val="24"/>
                  </w:rPr>
                  <m:t>+30.38</m:t>
                </m:r>
                <m:sSup>
                  <m:sSupPr>
                    <m:ctrlPr>
                      <w:rPr>
                        <w:rFonts w:ascii="Cambria Math" w:hAnsi="Cambria Math"/>
                        <w:i/>
                        <w:kern w:val="0"/>
                        <w:sz w:val="24"/>
                      </w:rPr>
                    </m:ctrlPr>
                  </m:sSupPr>
                  <m:e>
                    <m:d>
                      <m:dPr>
                        <m:ctrlPr>
                          <w:rPr>
                            <w:rFonts w:ascii="Cambria Math" w:hAnsi="Cambria Math"/>
                            <w:i/>
                            <w:kern w:val="0"/>
                            <w:sz w:val="24"/>
                          </w:rPr>
                        </m:ctrlPr>
                      </m:dPr>
                      <m:e>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B</m:t>
                            </m:r>
                            <m:ctrlPr>
                              <w:rPr>
                                <w:rFonts w:ascii="Cambria Math" w:hAnsi="Cambria Math"/>
                                <w:i/>
                                <w:kern w:val="0"/>
                                <w:sz w:val="24"/>
                              </w:rPr>
                            </m:ctrlPr>
                          </m:den>
                        </m:f>
                        <m:ctrlPr>
                          <w:rPr>
                            <w:rFonts w:ascii="Cambria Math" w:hAnsi="Cambria Math"/>
                            <w:i/>
                            <w:kern w:val="0"/>
                            <w:sz w:val="24"/>
                          </w:rPr>
                        </m:ctrlPr>
                      </m:e>
                    </m:d>
                    <m:ctrlPr>
                      <w:rPr>
                        <w:rFonts w:ascii="Cambria Math" w:hAnsi="Cambria Math"/>
                        <w:i/>
                        <w:kern w:val="0"/>
                        <w:sz w:val="24"/>
                      </w:rPr>
                    </m:ctrlPr>
                  </m:e>
                  <m:sup>
                    <m:r>
                      <m:rPr/>
                      <w:rPr>
                        <w:rFonts w:ascii="Cambria Math" w:hAnsi="Cambria Math"/>
                        <w:kern w:val="0"/>
                        <w:sz w:val="24"/>
                      </w:rPr>
                      <m:t>4</m:t>
                    </m:r>
                    <m:ctrlPr>
                      <w:rPr>
                        <w:rFonts w:ascii="Cambria Math" w:hAnsi="Cambria Math"/>
                        <w:i/>
                        <w:kern w:val="0"/>
                        <w:sz w:val="24"/>
                      </w:rPr>
                    </m:ctrlPr>
                  </m:sup>
                </m:sSup>
                <m:r>
                  <m:rPr/>
                  <w:rPr>
                    <w:rFonts w:ascii="Cambria Math" w:hAnsi="Cambria Math"/>
                    <w:kern w:val="0"/>
                    <w:sz w:val="24"/>
                  </w:rPr>
                  <m:t xml:space="preserve">     (</m:t>
                </m:r>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c</m:t>
                    </m:r>
                    <m:ctrlPr>
                      <w:rPr>
                        <w:rFonts w:ascii="Cambria Math" w:hAnsi="Cambria Math"/>
                        <w:i/>
                        <w:kern w:val="0"/>
                        <w:sz w:val="24"/>
                      </w:rPr>
                    </m:ctrlPr>
                  </m:den>
                </m:f>
                <m:r>
                  <m:rPr/>
                  <w:rPr>
                    <w:rFonts w:ascii="Cambria Math" w:hAnsi="Cambria Math"/>
                    <w:kern w:val="0"/>
                    <w:sz w:val="24"/>
                  </w:rPr>
                  <m:t>=0)</m:t>
                </m:r>
                <m:ctrlPr>
                  <w:rPr>
                    <w:rFonts w:ascii="Cambria Math" w:hAnsi="Cambria Math"/>
                    <w:kern w:val="0"/>
                    <w:sz w:val="24"/>
                  </w:rPr>
                </m:ctrlPr>
              </m:e>
            </m:eqArr>
            <m:ctrlPr>
              <w:rPr>
                <w:rFonts w:ascii="Cambria Math" w:hAnsi="Cambria Math"/>
                <w:kern w:val="0"/>
                <w:sz w:val="24"/>
              </w:rPr>
            </m:ctrlPr>
          </m:e>
        </m:d>
      </m:oMath>
      <w:r>
        <w:rPr>
          <w:kern w:val="0"/>
          <w:sz w:val="24"/>
        </w:rPr>
        <w:t xml:space="preserve">  （5.3.3-3）</w:t>
      </w:r>
    </w:p>
    <w:p>
      <w:pPr>
        <w:autoSpaceDE w:val="0"/>
        <w:autoSpaceDN w:val="0"/>
        <w:adjustRightInd w:val="0"/>
        <w:spacing w:line="360" w:lineRule="auto"/>
        <w:jc w:val="right"/>
        <w:rPr>
          <w:kern w:val="0"/>
          <w:sz w:val="24"/>
        </w:rPr>
      </w:pPr>
      <m:oMath>
        <m:r>
          <m:rPr>
            <m:sty m:val="p"/>
          </m:rPr>
          <w:rPr>
            <w:rFonts w:ascii="Cambria Math" w:hAnsi="Cambria Math"/>
            <w:kern w:val="0"/>
            <w:sz w:val="24"/>
          </w:rPr>
          <m:t>φ=</m:t>
        </m:r>
        <m:sSup>
          <m:sSupPr>
            <m:ctrlPr>
              <w:rPr>
                <w:rFonts w:ascii="Cambria Math" w:hAnsi="Cambria Math"/>
                <w:kern w:val="0"/>
                <w:sz w:val="24"/>
              </w:rPr>
            </m:ctrlPr>
          </m:sSupPr>
          <m:e>
            <m:r>
              <m:rPr/>
              <w:rPr>
                <w:rFonts w:ascii="Cambria Math" w:hAnsi="Cambria Math"/>
                <w:kern w:val="0"/>
                <w:sz w:val="24"/>
              </w:rPr>
              <m:t>[1+1.464</m:t>
            </m:r>
            <m:sSup>
              <m:sSupPr>
                <m:ctrlPr>
                  <w:rPr>
                    <w:rFonts w:ascii="Cambria Math" w:hAnsi="Cambria Math"/>
                    <w:i/>
                    <w:kern w:val="0"/>
                    <w:sz w:val="24"/>
                  </w:rPr>
                </m:ctrlPr>
              </m:sSupPr>
              <m:e>
                <m:r>
                  <m:rPr/>
                  <w:rPr>
                    <w:rFonts w:ascii="Cambria Math" w:hAnsi="Cambria Math"/>
                    <w:kern w:val="0"/>
                    <w:sz w:val="24"/>
                  </w:rPr>
                  <m:t>(</m:t>
                </m:r>
                <m:f>
                  <m:fPr>
                    <m:ctrlPr>
                      <w:rPr>
                        <w:rFonts w:ascii="Cambria Math" w:hAnsi="Cambria Math"/>
                        <w:i/>
                        <w:kern w:val="0"/>
                        <w:sz w:val="24"/>
                      </w:rPr>
                    </m:ctrlPr>
                  </m:fPr>
                  <m:num>
                    <m:r>
                      <m:rPr/>
                      <w:rPr>
                        <w:rFonts w:ascii="Cambria Math" w:hAnsi="Cambria Math"/>
                        <w:kern w:val="0"/>
                        <w:sz w:val="24"/>
                      </w:rPr>
                      <m:t>a</m:t>
                    </m:r>
                    <m:ctrlPr>
                      <w:rPr>
                        <w:rFonts w:ascii="Cambria Math" w:hAnsi="Cambria Math"/>
                        <w:i/>
                        <w:kern w:val="0"/>
                        <w:sz w:val="24"/>
                      </w:rPr>
                    </m:ctrlPr>
                  </m:num>
                  <m:den>
                    <m:r>
                      <m:rPr/>
                      <w:rPr>
                        <w:rFonts w:ascii="Cambria Math" w:hAnsi="Cambria Math"/>
                        <w:kern w:val="0"/>
                        <w:sz w:val="24"/>
                      </w:rPr>
                      <m:t>c</m:t>
                    </m:r>
                    <m:ctrlPr>
                      <w:rPr>
                        <w:rFonts w:ascii="Cambria Math" w:hAnsi="Cambria Math"/>
                        <w:i/>
                        <w:kern w:val="0"/>
                        <w:sz w:val="24"/>
                      </w:rPr>
                    </m:ctrlPr>
                  </m:den>
                </m:f>
                <m:r>
                  <m:rPr/>
                  <w:rPr>
                    <w:rFonts w:ascii="Cambria Math" w:hAnsi="Cambria Math"/>
                    <w:kern w:val="0"/>
                    <w:sz w:val="24"/>
                  </w:rPr>
                  <m:t>)</m:t>
                </m:r>
                <m:ctrlPr>
                  <w:rPr>
                    <w:rFonts w:ascii="Cambria Math" w:hAnsi="Cambria Math"/>
                    <w:i/>
                    <w:kern w:val="0"/>
                    <w:sz w:val="24"/>
                  </w:rPr>
                </m:ctrlPr>
              </m:e>
              <m:sup>
                <m:r>
                  <m:rPr/>
                  <w:rPr>
                    <w:rFonts w:ascii="Cambria Math" w:hAnsi="Cambria Math"/>
                    <w:kern w:val="0"/>
                    <w:sz w:val="24"/>
                  </w:rPr>
                  <m:t>1.65</m:t>
                </m:r>
                <m:ctrlPr>
                  <w:rPr>
                    <w:rFonts w:ascii="Cambria Math" w:hAnsi="Cambria Math"/>
                    <w:i/>
                    <w:kern w:val="0"/>
                    <w:sz w:val="24"/>
                  </w:rPr>
                </m:ctrlPr>
              </m:sup>
            </m:sSup>
            <m:r>
              <m:rPr/>
              <w:rPr>
                <w:rFonts w:ascii="Cambria Math" w:hAnsi="Cambria Math"/>
                <w:kern w:val="0"/>
                <w:sz w:val="24"/>
              </w:rPr>
              <m:t>]</m:t>
            </m:r>
            <m:ctrlPr>
              <w:rPr>
                <w:rFonts w:ascii="Cambria Math" w:hAnsi="Cambria Math"/>
                <w:kern w:val="0"/>
                <w:sz w:val="24"/>
              </w:rPr>
            </m:ctrlPr>
          </m:e>
          <m:sup>
            <m:r>
              <m:rPr/>
              <w:rPr>
                <w:rFonts w:ascii="Cambria Math" w:hAnsi="Cambria Math"/>
                <w:kern w:val="0"/>
                <w:sz w:val="24"/>
              </w:rPr>
              <m:t>1/2</m:t>
            </m:r>
            <m:ctrlPr>
              <w:rPr>
                <w:rFonts w:ascii="Cambria Math" w:hAnsi="Cambria Math"/>
                <w:kern w:val="0"/>
                <w:sz w:val="24"/>
              </w:rPr>
            </m:ctrlPr>
          </m:sup>
        </m:sSup>
      </m:oMath>
      <w:r>
        <w:rPr>
          <w:kern w:val="0"/>
          <w:sz w:val="24"/>
        </w:rPr>
        <w:t xml:space="preserve">   </w:t>
      </w:r>
      <w:r>
        <w:rPr>
          <w:rFonts w:hint="eastAsia"/>
          <w:kern w:val="0"/>
          <w:sz w:val="24"/>
        </w:rPr>
        <w:t xml:space="preserve"> </w:t>
      </w:r>
      <w:r>
        <w:rPr>
          <w:kern w:val="0"/>
          <w:sz w:val="24"/>
        </w:rPr>
        <w:t xml:space="preserve">            （5.3.3-4）</w:t>
      </w:r>
    </w:p>
    <w:p>
      <w:pPr>
        <w:wordWrap w:val="0"/>
        <w:autoSpaceDE w:val="0"/>
        <w:autoSpaceDN w:val="0"/>
        <w:adjustRightInd w:val="0"/>
        <w:spacing w:line="360" w:lineRule="auto"/>
        <w:ind w:right="960" w:firstLine="420"/>
        <w:rPr>
          <w:kern w:val="0"/>
          <w:sz w:val="21"/>
          <w:szCs w:val="21"/>
        </w:rPr>
      </w:pPr>
      <w:r>
        <w:rPr>
          <w:rFonts w:hint="eastAsia"/>
          <w:kern w:val="0"/>
          <w:sz w:val="21"/>
          <w:szCs w:val="21"/>
        </w:rPr>
        <w:t>适用范围：</w:t>
      </w:r>
      <w:r>
        <w:rPr>
          <w:i/>
          <w:kern w:val="0"/>
          <w:sz w:val="21"/>
          <w:szCs w:val="21"/>
        </w:rPr>
        <w:t>a</w:t>
      </w:r>
      <w:r>
        <w:rPr>
          <w:kern w:val="0"/>
          <w:sz w:val="21"/>
          <w:szCs w:val="21"/>
        </w:rPr>
        <w:t>/</w:t>
      </w:r>
      <w:r>
        <w:rPr>
          <w:i/>
          <w:kern w:val="0"/>
          <w:sz w:val="21"/>
          <w:szCs w:val="21"/>
        </w:rPr>
        <w:t>B</w:t>
      </w:r>
      <w:r>
        <w:rPr>
          <w:rFonts w:hint="eastAsia"/>
          <w:sz w:val="21"/>
          <w:szCs w:val="21"/>
        </w:rPr>
        <w:t>≤</w:t>
      </w:r>
      <w:r>
        <w:rPr>
          <w:kern w:val="0"/>
          <w:sz w:val="21"/>
          <w:szCs w:val="21"/>
        </w:rPr>
        <w:t>0.8</w:t>
      </w:r>
      <w:r>
        <w:rPr>
          <w:rFonts w:hint="eastAsia"/>
          <w:kern w:val="0"/>
          <w:sz w:val="21"/>
          <w:szCs w:val="21"/>
          <w:lang w:eastAsia="zh-CN"/>
        </w:rPr>
        <w:t>，</w:t>
      </w:r>
      <w:r>
        <w:rPr>
          <w:rFonts w:hint="eastAsia"/>
          <w:i/>
          <w:kern w:val="0"/>
          <w:sz w:val="21"/>
          <w:szCs w:val="21"/>
        </w:rPr>
        <w:t>a</w:t>
      </w:r>
      <w:r>
        <w:rPr>
          <w:kern w:val="0"/>
          <w:sz w:val="21"/>
          <w:szCs w:val="21"/>
        </w:rPr>
        <w:t>/</w:t>
      </w:r>
      <w:r>
        <w:rPr>
          <w:i/>
          <w:kern w:val="0"/>
          <w:sz w:val="21"/>
          <w:szCs w:val="21"/>
        </w:rPr>
        <w:t>c</w:t>
      </w:r>
      <w:r>
        <w:rPr>
          <w:rFonts w:hint="eastAsia"/>
          <w:sz w:val="21"/>
          <w:szCs w:val="21"/>
        </w:rPr>
        <w:t>≤</w:t>
      </w:r>
      <w:r>
        <w:rPr>
          <w:kern w:val="0"/>
          <w:sz w:val="21"/>
          <w:szCs w:val="21"/>
        </w:rPr>
        <w:t>1.0</w:t>
      </w:r>
      <w:r>
        <w:rPr>
          <w:rFonts w:hint="eastAsia"/>
          <w:kern w:val="0"/>
          <w:sz w:val="21"/>
          <w:szCs w:val="21"/>
        </w:rPr>
        <w:t>。</w:t>
      </w:r>
    </w:p>
    <w:p>
      <w:pPr>
        <w:wordWrap w:val="0"/>
        <w:autoSpaceDE w:val="0"/>
        <w:autoSpaceDN w:val="0"/>
        <w:adjustRightInd w:val="0"/>
        <w:spacing w:line="360" w:lineRule="auto"/>
        <w:ind w:right="960" w:firstLine="420"/>
        <w:rPr>
          <w:rFonts w:ascii="黑体" w:hAnsi="黑体" w:eastAsia="黑体" w:cs="FZSSK--GBK1-0"/>
          <w:kern w:val="0"/>
          <w:sz w:val="21"/>
          <w:szCs w:val="21"/>
        </w:rPr>
      </w:pPr>
      <m:oMath>
        <m:acc>
          <m:accPr>
            <m:chr m:val="̅"/>
            <m:ctrlPr>
              <w:rPr>
                <w:rFonts w:ascii="Cambria Math" w:hAnsi="Cambria Math"/>
                <w:kern w:val="0"/>
                <w:sz w:val="21"/>
                <w:szCs w:val="21"/>
              </w:rPr>
            </m:ctrlPr>
          </m:accPr>
          <m:e>
            <m:r>
              <m:rPr/>
              <w:rPr>
                <w:rFonts w:ascii="Cambria Math" w:hAnsi="Cambria Math"/>
                <w:kern w:val="0"/>
                <w:sz w:val="21"/>
                <w:szCs w:val="21"/>
              </w:rPr>
              <m:t>a</m:t>
            </m:r>
            <m:ctrlPr>
              <w:rPr>
                <w:rFonts w:ascii="Cambria Math" w:hAnsi="Cambria Math"/>
                <w:kern w:val="0"/>
                <w:sz w:val="21"/>
                <w:szCs w:val="21"/>
              </w:rPr>
            </m:ctrlPr>
          </m:e>
        </m:acc>
      </m:oMath>
      <w:r>
        <w:rPr>
          <w:rFonts w:hint="eastAsia"/>
          <w:kern w:val="0"/>
          <w:sz w:val="21"/>
          <w:szCs w:val="21"/>
        </w:rPr>
        <w:t>也可以从表</w:t>
      </w:r>
      <w:r>
        <w:rPr>
          <w:kern w:val="0"/>
          <w:sz w:val="21"/>
          <w:szCs w:val="21"/>
        </w:rPr>
        <w:t>5.3.2</w:t>
      </w:r>
      <w:r>
        <w:rPr>
          <w:rFonts w:hint="eastAsia"/>
          <w:kern w:val="0"/>
          <w:sz w:val="21"/>
          <w:szCs w:val="21"/>
        </w:rPr>
        <w:t>中取得。</w:t>
      </w:r>
    </w:p>
    <w:p>
      <w:pPr>
        <w:wordWrap w:val="0"/>
        <w:autoSpaceDE w:val="0"/>
        <w:autoSpaceDN w:val="0"/>
        <w:adjustRightInd w:val="0"/>
        <w:spacing w:line="360" w:lineRule="auto"/>
        <w:ind w:right="960" w:firstLine="420"/>
        <w:rPr>
          <w:rFonts w:ascii="黑体" w:hAnsi="黑体" w:eastAsia="黑体" w:cs="FZSSK--GBK1-0"/>
          <w:kern w:val="0"/>
          <w:sz w:val="24"/>
          <w:szCs w:val="32"/>
        </w:rPr>
      </w:pPr>
    </w:p>
    <w:p>
      <w:pPr>
        <w:wordWrap w:val="0"/>
        <w:autoSpaceDE w:val="0"/>
        <w:autoSpaceDN w:val="0"/>
        <w:adjustRightInd w:val="0"/>
        <w:spacing w:line="360" w:lineRule="auto"/>
        <w:ind w:right="960" w:firstLine="420"/>
        <w:rPr>
          <w:kern w:val="0"/>
          <w:sz w:val="24"/>
        </w:rPr>
        <w:sectPr>
          <w:pgSz w:w="11906" w:h="16838"/>
          <w:pgMar w:top="1440" w:right="1700" w:bottom="1440" w:left="1758" w:header="851" w:footer="992" w:gutter="0"/>
          <w:cols w:space="425" w:num="1"/>
          <w:docGrid w:linePitch="312" w:charSpace="0"/>
        </w:sectPr>
      </w:pPr>
    </w:p>
    <w:p>
      <w:pPr>
        <w:autoSpaceDE w:val="0"/>
        <w:autoSpaceDN w:val="0"/>
        <w:adjustRightInd w:val="0"/>
        <w:spacing w:line="360" w:lineRule="auto"/>
        <w:ind w:right="960" w:firstLine="420"/>
        <w:jc w:val="center"/>
        <w:rPr>
          <w:rFonts w:hAnsi="Cambria Math"/>
          <w:i w:val="0"/>
          <w:kern w:val="0"/>
          <w:sz w:val="18"/>
          <w:szCs w:val="18"/>
        </w:rPr>
      </w:pPr>
      <w:r>
        <w:rPr>
          <w:rFonts w:hint="eastAsia" w:ascii="黑体" w:hAnsi="黑体" w:eastAsia="黑体" w:cs="黑体"/>
          <w:kern w:val="0"/>
          <w:sz w:val="18"/>
          <w:szCs w:val="18"/>
        </w:rPr>
        <w:t>表</w:t>
      </w:r>
      <w:r>
        <w:rPr>
          <w:rFonts w:hint="eastAsia"/>
          <w:b/>
          <w:bCs/>
          <w:kern w:val="0"/>
          <w:sz w:val="18"/>
          <w:szCs w:val="18"/>
        </w:rPr>
        <w:t>5</w:t>
      </w:r>
      <w:r>
        <w:rPr>
          <w:rFonts w:hint="eastAsia" w:ascii="宋体" w:hAnsi="宋体" w:eastAsia="宋体" w:cs="宋体"/>
          <w:b/>
          <w:bCs/>
          <w:kern w:val="0"/>
          <w:sz w:val="18"/>
          <w:szCs w:val="18"/>
        </w:rPr>
        <w:t>.</w:t>
      </w:r>
      <w:r>
        <w:rPr>
          <w:b/>
          <w:bCs/>
          <w:kern w:val="0"/>
          <w:sz w:val="18"/>
          <w:szCs w:val="18"/>
        </w:rPr>
        <w:t>3</w:t>
      </w:r>
      <w:r>
        <w:rPr>
          <w:rFonts w:hint="eastAsia" w:ascii="宋体" w:hAnsi="宋体" w:eastAsia="宋体" w:cs="宋体"/>
          <w:b/>
          <w:bCs/>
          <w:kern w:val="0"/>
          <w:sz w:val="18"/>
          <w:szCs w:val="18"/>
        </w:rPr>
        <w:t>.</w:t>
      </w:r>
      <w:r>
        <w:rPr>
          <w:b/>
          <w:bCs/>
          <w:kern w:val="0"/>
          <w:sz w:val="18"/>
          <w:szCs w:val="18"/>
        </w:rPr>
        <w:t>1</w:t>
      </w:r>
      <w:r>
        <w:rPr>
          <w:kern w:val="0"/>
          <w:sz w:val="18"/>
          <w:szCs w:val="18"/>
        </w:rPr>
        <w:t xml:space="preserve"> </w:t>
      </w:r>
      <w:r>
        <w:rPr>
          <w:rFonts w:hint="eastAsia"/>
          <w:kern w:val="0"/>
          <w:sz w:val="18"/>
          <w:szCs w:val="18"/>
          <w:lang w:val="en-US" w:eastAsia="zh-CN"/>
        </w:rPr>
        <w:t xml:space="preserve"> </w:t>
      </w:r>
      <w:r>
        <w:rPr>
          <w:rFonts w:hint="eastAsia" w:ascii="黑体" w:hAnsi="黑体" w:eastAsia="黑体" w:cs="黑体"/>
          <w:kern w:val="0"/>
          <w:sz w:val="18"/>
          <w:szCs w:val="18"/>
        </w:rPr>
        <w:t>埋藏椭圆裂纹的等效裂纹尺寸</w:t>
      </w:r>
      <m:oMath>
        <m:f>
          <m:fPr>
            <m:type m:val="lin"/>
            <m:ctrlPr>
              <w:rPr>
                <w:rFonts w:ascii="Cambria Math" w:hAnsi="Cambria Math"/>
                <w:kern w:val="0"/>
                <w:sz w:val="18"/>
                <w:szCs w:val="18"/>
              </w:rPr>
            </m:ctrlPr>
          </m:fPr>
          <m:num>
            <m:acc>
              <m:accPr>
                <m:chr m:val="̅"/>
                <m:ctrlPr>
                  <w:rPr>
                    <w:rFonts w:ascii="Cambria Math" w:hAnsi="Cambria Math"/>
                    <w:i/>
                    <w:kern w:val="0"/>
                    <w:sz w:val="18"/>
                    <w:szCs w:val="18"/>
                  </w:rPr>
                </m:ctrlPr>
              </m:accPr>
              <m:e>
                <m:r>
                  <m:rPr/>
                  <w:rPr>
                    <w:rFonts w:hint="eastAsia" w:ascii="Cambria Math" w:hAnsi="Cambria Math"/>
                    <w:kern w:val="0"/>
                    <w:sz w:val="18"/>
                    <w:szCs w:val="18"/>
                  </w:rPr>
                  <m:t>a</m:t>
                </m:r>
                <m:ctrlPr>
                  <w:rPr>
                    <w:rFonts w:ascii="Cambria Math" w:hAnsi="Cambria Math"/>
                    <w:i/>
                    <w:kern w:val="0"/>
                    <w:sz w:val="18"/>
                    <w:szCs w:val="18"/>
                  </w:rPr>
                </m:ctrlPr>
              </m:e>
            </m:acc>
            <m:ctrlPr>
              <w:rPr>
                <w:rFonts w:ascii="Cambria Math" w:hAnsi="Cambria Math"/>
                <w:kern w:val="0"/>
                <w:sz w:val="18"/>
                <w:szCs w:val="18"/>
              </w:rPr>
            </m:ctrlPr>
          </m:num>
          <m:den>
            <m:r>
              <m:rPr/>
              <w:rPr>
                <w:rFonts w:ascii="Cambria Math" w:hAnsi="Cambria Math"/>
                <w:kern w:val="0"/>
                <w:sz w:val="18"/>
                <w:szCs w:val="18"/>
              </w:rPr>
              <m:t>B</m:t>
            </m:r>
            <m:ctrlPr>
              <w:rPr>
                <w:rFonts w:ascii="Cambria Math" w:hAnsi="Cambria Math"/>
                <w:kern w:val="0"/>
                <w:sz w:val="18"/>
                <w:szCs w:val="18"/>
              </w:rPr>
            </m:ctrlPr>
          </m:den>
        </m:f>
      </m:oMath>
    </w:p>
    <w:tbl>
      <w:tblPr>
        <w:tblStyle w:val="28"/>
        <w:tblW w:w="14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952"/>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Ansi="Cambria Math"/>
                <w:i w:val="0"/>
                <w:kern w:val="0"/>
                <w:sz w:val="18"/>
                <w:szCs w:val="18"/>
                <w:vertAlign w:val="baseline"/>
              </w:rPr>
            </w:pPr>
            <w:r>
              <w:rPr>
                <w:i/>
                <w:kern w:val="0"/>
                <w:sz w:val="18"/>
                <w:szCs w:val="18"/>
              </w:rPr>
              <w:t>a</w:t>
            </w:r>
            <w:r>
              <w:rPr>
                <w:kern w:val="0"/>
                <w:sz w:val="18"/>
                <w:szCs w:val="18"/>
              </w:rPr>
              <w:t>/</w:t>
            </w:r>
            <w:r>
              <w:rPr>
                <w:i/>
                <w:kern w:val="0"/>
                <w:sz w:val="18"/>
                <w:szCs w:val="18"/>
              </w:rPr>
              <w:t>B</w:t>
            </w:r>
          </w:p>
        </w:tc>
        <w:tc>
          <w:tcPr>
            <w:tcW w:w="952"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eastAsia="宋体"/>
                <w:i w:val="0"/>
                <w:kern w:val="0"/>
                <w:sz w:val="18"/>
                <w:szCs w:val="18"/>
                <w:vertAlign w:val="baseline"/>
                <w:lang w:val="en-US" w:eastAsia="zh-CN"/>
              </w:rPr>
            </w:pPr>
            <w:r>
              <w:rPr>
                <w:rFonts w:hint="eastAsia" w:hAnsi="Cambria Math"/>
                <w:i/>
                <w:iCs/>
                <w:kern w:val="0"/>
                <w:sz w:val="18"/>
                <w:szCs w:val="18"/>
                <w:vertAlign w:val="baseline"/>
                <w:lang w:val="en-US" w:eastAsia="zh-CN"/>
              </w:rPr>
              <w:t>p</w:t>
            </w:r>
            <w:r>
              <w:rPr>
                <w:rFonts w:hint="eastAsia" w:hAnsi="Cambria Math"/>
                <w:i w:val="0"/>
                <w:kern w:val="0"/>
                <w:sz w:val="18"/>
                <w:szCs w:val="18"/>
                <w:vertAlign w:val="subscript"/>
                <w:lang w:val="en-US" w:eastAsia="zh-CN"/>
              </w:rPr>
              <w:t>1</w:t>
            </w:r>
            <w:r>
              <w:rPr>
                <w:rFonts w:hint="eastAsia" w:hAnsi="Cambria Math"/>
                <w:i w:val="0"/>
                <w:kern w:val="0"/>
                <w:sz w:val="18"/>
                <w:szCs w:val="18"/>
                <w:vertAlign w:val="baseline"/>
                <w:lang w:val="en-US" w:eastAsia="zh-CN"/>
              </w:rPr>
              <w:t>/</w:t>
            </w:r>
            <w:r>
              <w:rPr>
                <w:rFonts w:hint="eastAsia" w:hAnsi="Cambria Math"/>
                <w:i/>
                <w:iCs/>
                <w:kern w:val="0"/>
                <w:sz w:val="18"/>
                <w:szCs w:val="18"/>
                <w:vertAlign w:val="baseline"/>
                <w:lang w:val="en-US" w:eastAsia="zh-CN"/>
              </w:rPr>
              <w:t>B</w:t>
            </w:r>
          </w:p>
        </w:tc>
        <w:tc>
          <w:tcPr>
            <w:tcW w:w="13104" w:type="dxa"/>
            <w:gridSpan w:val="21"/>
          </w:tcPr>
          <w:p>
            <w:pPr>
              <w:keepNext w:val="0"/>
              <w:keepLines w:val="0"/>
              <w:pageBreakBefore w:val="0"/>
              <w:widowControl w:val="0"/>
              <w:kinsoku/>
              <w:wordWrap/>
              <w:overflowPunct/>
              <w:topLinePunct w:val="0"/>
              <w:autoSpaceDE w:val="0"/>
              <w:autoSpaceDN w:val="0"/>
              <w:bidi w:val="0"/>
              <w:adjustRightInd w:val="0"/>
              <w:snapToGrid/>
              <w:spacing w:line="240" w:lineRule="exact"/>
              <w:ind w:right="960"/>
              <w:jc w:val="center"/>
              <w:textAlignment w:val="auto"/>
              <w:rPr>
                <w:rFonts w:hAnsi="Cambria Math"/>
                <w:i w:val="0"/>
                <w:kern w:val="0"/>
                <w:sz w:val="18"/>
                <w:szCs w:val="18"/>
                <w:vertAlign w:val="baseline"/>
              </w:rPr>
            </w:pPr>
            <w:r>
              <w:rPr>
                <w:rFonts w:hint="eastAsia"/>
                <w:i/>
                <w:kern w:val="0"/>
                <w:sz w:val="18"/>
                <w:szCs w:val="18"/>
              </w:rPr>
              <w:t>a</w:t>
            </w:r>
            <w:r>
              <w:rPr>
                <w:kern w:val="0"/>
                <w:sz w:val="18"/>
                <w:szCs w:val="18"/>
              </w:rPr>
              <w:t>/</w:t>
            </w:r>
            <w:r>
              <w:rPr>
                <w:i/>
                <w:kern w:val="0"/>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Ansi="Cambria Math"/>
                <w:i w:val="0"/>
                <w:kern w:val="0"/>
                <w:sz w:val="18"/>
                <w:szCs w:val="18"/>
                <w:vertAlign w:val="baseline"/>
              </w:rPr>
            </w:pPr>
          </w:p>
        </w:tc>
        <w:tc>
          <w:tcPr>
            <w:tcW w:w="952" w:type="dxa"/>
            <w:vMerge w:val="continue"/>
          </w:tcPr>
          <w:p>
            <w:pPr>
              <w:keepNext w:val="0"/>
              <w:keepLines w:val="0"/>
              <w:pageBreakBefore w:val="0"/>
              <w:widowControl w:val="0"/>
              <w:kinsoku/>
              <w:wordWrap/>
              <w:overflowPunct/>
              <w:topLinePunct w:val="0"/>
              <w:autoSpaceDE w:val="0"/>
              <w:autoSpaceDN w:val="0"/>
              <w:bidi w:val="0"/>
              <w:adjustRightInd w:val="0"/>
              <w:snapToGrid/>
              <w:spacing w:line="360" w:lineRule="auto"/>
              <w:ind w:right="0"/>
              <w:jc w:val="center"/>
              <w:textAlignment w:val="auto"/>
              <w:rPr>
                <w:rFonts w:hAnsi="Cambria Math"/>
                <w:i w:val="0"/>
                <w:kern w:val="0"/>
                <w:sz w:val="18"/>
                <w:szCs w:val="18"/>
                <w:vertAlign w:val="baseline"/>
              </w:rPr>
            </w:pP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rightChars="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rightChars="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0.05</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0.10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0.15</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0.20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0.25</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0.30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0.35</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0.40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0.45</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0.50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0.55</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0.60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0.65</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0.70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0.75</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0.80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0.85</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0.90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0.95</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w:t>
            </w:r>
          </w:p>
        </w:tc>
        <w:tc>
          <w:tcPr>
            <w:tcW w:w="95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0.05</w:t>
            </w:r>
            <w:r>
              <w:rPr>
                <w:rFonts w:hint="default" w:ascii="Times New Roman" w:hAnsi="Times New Roman" w:cs="Times New Roman"/>
                <w:i w:val="0"/>
                <w:kern w:val="0"/>
                <w:sz w:val="18"/>
                <w:szCs w:val="18"/>
                <w:vertAlign w:val="baseline"/>
                <w:lang w:val="en-US" w:eastAsia="zh-CN"/>
              </w:rPr>
              <w:t>~</w:t>
            </w:r>
            <w:r>
              <w:rPr>
                <w:rFonts w:hint="eastAsia" w:hAnsi="Cambria Math"/>
                <w:i w:val="0"/>
                <w:kern w:val="0"/>
                <w:sz w:val="18"/>
                <w:szCs w:val="18"/>
                <w:vertAlign w:val="baseline"/>
                <w:lang w:val="en-US" w:eastAsia="zh-CN"/>
              </w:rPr>
              <w:t>0.50</w:t>
            </w:r>
          </w:p>
        </w:tc>
        <w:tc>
          <w:tcPr>
            <w:tcW w:w="624" w:type="dxa"/>
            <w:vAlign w:val="center"/>
          </w:tcPr>
          <w:p>
            <w:pPr>
              <w:keepNext w:val="0"/>
              <w:keepLines w:val="0"/>
              <w:pageBreakBefore w:val="0"/>
              <w:widowControl w:val="0"/>
              <w:tabs>
                <w:tab w:val="left" w:pos="840"/>
              </w:tabs>
              <w:kinsoku/>
              <w:wordWrap/>
              <w:overflowPunct/>
              <w:topLinePunct w:val="0"/>
              <w:autoSpaceDE w:val="0"/>
              <w:autoSpaceDN w:val="0"/>
              <w:bidi w:val="0"/>
              <w:adjustRightInd w:val="0"/>
              <w:snapToGrid/>
              <w:spacing w:line="240" w:lineRule="exact"/>
              <w:ind w:right="0" w:rightChars="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left="-105" w:leftChars="-50" w:right="-105" w:rightChars="-5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c>
          <w:tcPr>
            <w:tcW w:w="624"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0.05</w:t>
            </w:r>
          </w:p>
        </w:tc>
        <w:tc>
          <w:tcPr>
            <w:tcW w:w="95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0.45</w:t>
            </w:r>
          </w:p>
        </w:tc>
        <w:tc>
          <w:tcPr>
            <w:tcW w:w="624" w:type="dxa"/>
          </w:tcPr>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0.052</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rPr>
            </w:pPr>
            <w:r>
              <w:rPr>
                <w:rFonts w:hint="eastAsia" w:hAnsi="Cambria Math"/>
                <w:i w:val="0"/>
                <w:kern w:val="0"/>
                <w:sz w:val="18"/>
                <w:szCs w:val="18"/>
                <w:vertAlign w:val="baseline"/>
                <w:lang w:val="en-US" w:eastAsia="zh-CN"/>
              </w:rPr>
              <w:t>0.048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0.041</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0.039</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0.031</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0.029</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0.027</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0.024</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0.022</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w:t>
            </w:r>
          </w:p>
        </w:tc>
        <w:tc>
          <w:tcPr>
            <w:tcW w:w="95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0.104</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0.097</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0.089</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0.082</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0.071</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0.062</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0.059</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0.15</w:t>
            </w:r>
          </w:p>
        </w:tc>
        <w:tc>
          <w:tcPr>
            <w:tcW w:w="952"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0.174</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0.241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0.161</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0.142</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0.124</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0.119</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0.079</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0.20</w:t>
            </w:r>
          </w:p>
        </w:tc>
        <w:tc>
          <w:tcPr>
            <w:tcW w:w="952"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0.329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0.293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0.271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0.257</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0.313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0.246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0.298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0.248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0.236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0.283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0.238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0.243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0.232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0.207</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0.243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0.197</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0.230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0.171</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0.147</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0.132</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0.119</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0.112</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0.099</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eastAsia="宋体"/>
                <w:i w:val="0"/>
                <w:kern w:val="0"/>
                <w:sz w:val="18"/>
                <w:szCs w:val="18"/>
                <w:vertAlign w:val="baseline"/>
                <w:lang w:val="en-US" w:eastAsia="zh-CN"/>
              </w:rPr>
            </w:pPr>
            <w:r>
              <w:rPr>
                <w:rFonts w:hint="eastAsia" w:hAnsi="Cambria Math"/>
                <w:i w:val="0"/>
                <w:kern w:val="0"/>
                <w:sz w:val="18"/>
                <w:szCs w:val="18"/>
                <w:vertAlign w:val="baseline"/>
                <w:lang w:val="en-US" w:eastAsia="zh-CN"/>
              </w:rPr>
              <w:t>0.25</w:t>
            </w:r>
          </w:p>
        </w:tc>
        <w:tc>
          <w:tcPr>
            <w:tcW w:w="952" w:type="dxa"/>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0.463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0.404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0.368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0.440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0.385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0.351</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0.417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0.366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0.335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0.395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0.348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0.320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0.374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0.331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0.305</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0.315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0.291</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0.335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0.299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0.277</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0.316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0.284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0.299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0.250</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0.282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0.238</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0.241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0.226</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0.214</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0.236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0.192</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0.181</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0.171</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0.161</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0.152</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0.143</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0.134</w:t>
            </w:r>
          </w:p>
        </w:tc>
        <w:tc>
          <w:tcPr>
            <w:tcW w:w="624" w:type="dxa"/>
          </w:tcPr>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0.126</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right="958"/>
        <w:jc w:val="both"/>
        <w:textAlignment w:val="auto"/>
        <w:rPr>
          <w:rFonts w:hint="default" w:hAnsi="Cambria Math" w:eastAsia="宋体"/>
          <w:i w:val="0"/>
          <w:kern w:val="0"/>
          <w:sz w:val="18"/>
          <w:szCs w:val="18"/>
          <w:lang w:val="en-US" w:eastAsia="zh-CN"/>
        </w:rPr>
      </w:pPr>
      <w:r>
        <w:rPr>
          <w:rFonts w:hint="eastAsia" w:hAnsi="Cambria Math"/>
          <w:i w:val="0"/>
          <w:kern w:val="0"/>
          <w:sz w:val="18"/>
          <w:szCs w:val="18"/>
          <w:lang w:val="en-US" w:eastAsia="zh-CN"/>
        </w:rPr>
        <w:t>注：带*号所在行的埋藏椭圆裂纹，按规定需规则化为表面裂纹或穿透裂纹计算，此处所列数据仅供插值时参考。</w:t>
      </w:r>
    </w:p>
    <w:p>
      <w:pPr>
        <w:keepNext w:val="0"/>
        <w:keepLines w:val="0"/>
        <w:pageBreakBefore w:val="0"/>
        <w:widowControl w:val="0"/>
        <w:kinsoku/>
        <w:wordWrap/>
        <w:overflowPunct/>
        <w:topLinePunct w:val="0"/>
        <w:autoSpaceDE w:val="0"/>
        <w:autoSpaceDN w:val="0"/>
        <w:bidi w:val="0"/>
        <w:adjustRightInd w:val="0"/>
        <w:snapToGrid/>
        <w:spacing w:line="360" w:lineRule="auto"/>
        <w:ind w:right="958"/>
        <w:jc w:val="both"/>
        <w:textAlignment w:val="auto"/>
        <w:rPr>
          <w:rFonts w:hAnsi="Cambria Math"/>
          <w:i w:val="0"/>
          <w:kern w:val="0"/>
          <w:sz w:val="18"/>
          <w:szCs w:val="18"/>
        </w:rPr>
      </w:pPr>
    </w:p>
    <w:p>
      <w:pPr>
        <w:wordWrap w:val="0"/>
        <w:autoSpaceDE w:val="0"/>
        <w:autoSpaceDN w:val="0"/>
        <w:adjustRightInd w:val="0"/>
        <w:spacing w:line="360" w:lineRule="auto"/>
        <w:ind w:right="960" w:firstLine="420"/>
        <w:rPr>
          <w:kern w:val="0"/>
          <w:sz w:val="24"/>
        </w:rPr>
      </w:pPr>
    </w:p>
    <w:p>
      <w:pPr>
        <w:autoSpaceDE w:val="0"/>
        <w:autoSpaceDN w:val="0"/>
        <w:adjustRightInd w:val="0"/>
        <w:spacing w:line="360" w:lineRule="auto"/>
        <w:ind w:right="960" w:firstLine="420"/>
        <w:jc w:val="center"/>
        <w:rPr>
          <w:rFonts w:hAnsi="Cambria Math"/>
          <w:i w:val="0"/>
          <w:kern w:val="0"/>
          <w:sz w:val="18"/>
          <w:szCs w:val="18"/>
        </w:rPr>
      </w:pPr>
      <w:r>
        <w:rPr>
          <w:rFonts w:hint="eastAsia" w:ascii="黑体" w:hAnsi="黑体" w:eastAsia="黑体" w:cs="黑体"/>
          <w:kern w:val="0"/>
          <w:sz w:val="18"/>
          <w:szCs w:val="18"/>
        </w:rPr>
        <w:t>表</w:t>
      </w:r>
      <w:r>
        <w:rPr>
          <w:rFonts w:hint="eastAsia"/>
          <w:b/>
          <w:bCs/>
          <w:kern w:val="0"/>
          <w:sz w:val="18"/>
          <w:szCs w:val="18"/>
        </w:rPr>
        <w:t>5</w:t>
      </w:r>
      <w:r>
        <w:rPr>
          <w:rFonts w:hint="eastAsia" w:ascii="宋体" w:hAnsi="宋体" w:eastAsia="宋体" w:cs="宋体"/>
          <w:b/>
          <w:bCs/>
          <w:kern w:val="0"/>
          <w:sz w:val="18"/>
          <w:szCs w:val="18"/>
        </w:rPr>
        <w:t>.</w:t>
      </w:r>
      <w:r>
        <w:rPr>
          <w:b/>
          <w:bCs/>
          <w:kern w:val="0"/>
          <w:sz w:val="18"/>
          <w:szCs w:val="18"/>
        </w:rPr>
        <w:t>3</w:t>
      </w:r>
      <w:r>
        <w:rPr>
          <w:rFonts w:hint="eastAsia" w:ascii="宋体" w:hAnsi="宋体" w:eastAsia="宋体" w:cs="宋体"/>
          <w:b/>
          <w:bCs/>
          <w:kern w:val="0"/>
          <w:sz w:val="18"/>
          <w:szCs w:val="18"/>
        </w:rPr>
        <w:t>.</w:t>
      </w:r>
      <w:r>
        <w:rPr>
          <w:b/>
          <w:bCs/>
          <w:kern w:val="0"/>
          <w:sz w:val="18"/>
          <w:szCs w:val="18"/>
        </w:rPr>
        <w:t>2</w:t>
      </w:r>
      <w:r>
        <w:rPr>
          <w:rFonts w:hint="eastAsia"/>
          <w:kern w:val="0"/>
          <w:sz w:val="18"/>
          <w:szCs w:val="18"/>
          <w:lang w:val="en-US" w:eastAsia="zh-CN"/>
        </w:rPr>
        <w:t xml:space="preserve"> </w:t>
      </w:r>
      <w:r>
        <w:rPr>
          <w:kern w:val="0"/>
          <w:sz w:val="18"/>
          <w:szCs w:val="18"/>
        </w:rPr>
        <w:t xml:space="preserve"> </w:t>
      </w:r>
      <w:r>
        <w:rPr>
          <w:rFonts w:hint="eastAsia" w:ascii="黑体" w:hAnsi="黑体" w:eastAsia="黑体" w:cs="黑体"/>
          <w:kern w:val="0"/>
          <w:sz w:val="18"/>
          <w:szCs w:val="18"/>
        </w:rPr>
        <w:t>表面半椭圆裂纹的等效尺寸</w:t>
      </w:r>
      <m:oMath>
        <m:f>
          <m:fPr>
            <m:type m:val="lin"/>
            <m:ctrlPr>
              <w:rPr>
                <w:rFonts w:ascii="Cambria Math" w:hAnsi="Cambria Math"/>
                <w:kern w:val="0"/>
                <w:sz w:val="18"/>
                <w:szCs w:val="18"/>
              </w:rPr>
            </m:ctrlPr>
          </m:fPr>
          <m:num>
            <m:acc>
              <m:accPr>
                <m:chr m:val="̅"/>
                <m:ctrlPr>
                  <w:rPr>
                    <w:rFonts w:ascii="Cambria Math" w:hAnsi="Cambria Math"/>
                    <w:i/>
                    <w:kern w:val="0"/>
                    <w:sz w:val="18"/>
                    <w:szCs w:val="18"/>
                  </w:rPr>
                </m:ctrlPr>
              </m:accPr>
              <m:e>
                <m:r>
                  <m:rPr/>
                  <w:rPr>
                    <w:rFonts w:hint="eastAsia" w:ascii="Cambria Math" w:hAnsi="Cambria Math"/>
                    <w:kern w:val="0"/>
                    <w:sz w:val="18"/>
                    <w:szCs w:val="18"/>
                  </w:rPr>
                  <m:t>a</m:t>
                </m:r>
                <m:ctrlPr>
                  <w:rPr>
                    <w:rFonts w:ascii="Cambria Math" w:hAnsi="Cambria Math"/>
                    <w:i/>
                    <w:kern w:val="0"/>
                    <w:sz w:val="18"/>
                    <w:szCs w:val="18"/>
                  </w:rPr>
                </m:ctrlPr>
              </m:e>
            </m:acc>
            <m:ctrlPr>
              <w:rPr>
                <w:rFonts w:ascii="Cambria Math" w:hAnsi="Cambria Math"/>
                <w:kern w:val="0"/>
                <w:sz w:val="18"/>
                <w:szCs w:val="18"/>
              </w:rPr>
            </m:ctrlPr>
          </m:num>
          <m:den>
            <m:r>
              <m:rPr/>
              <w:rPr>
                <w:rFonts w:ascii="Cambria Math" w:hAnsi="Cambria Math"/>
                <w:kern w:val="0"/>
                <w:sz w:val="18"/>
                <w:szCs w:val="18"/>
              </w:rPr>
              <m:t>B</m:t>
            </m:r>
            <m:ctrlPr>
              <w:rPr>
                <w:rFonts w:ascii="Cambria Math" w:hAnsi="Cambria Math"/>
                <w:kern w:val="0"/>
                <w:sz w:val="18"/>
                <w:szCs w:val="18"/>
              </w:rPr>
            </m:ctrlPr>
          </m:den>
        </m:f>
      </m:oMath>
    </w:p>
    <w:tbl>
      <w:tblPr>
        <w:tblStyle w:val="28"/>
        <w:tblW w:w="14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635"/>
        <w:gridCol w:w="635"/>
        <w:gridCol w:w="635"/>
        <w:gridCol w:w="635"/>
        <w:gridCol w:w="635"/>
        <w:gridCol w:w="635"/>
        <w:gridCol w:w="635"/>
        <w:gridCol w:w="635"/>
        <w:gridCol w:w="635"/>
        <w:gridCol w:w="635"/>
        <w:gridCol w:w="635"/>
        <w:gridCol w:w="635"/>
        <w:gridCol w:w="635"/>
        <w:gridCol w:w="635"/>
        <w:gridCol w:w="635"/>
        <w:gridCol w:w="635"/>
        <w:gridCol w:w="635"/>
        <w:gridCol w:w="635"/>
        <w:gridCol w:w="635"/>
        <w:gridCol w:w="635"/>
        <w:gridCol w:w="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Merge w:val="restart"/>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i/>
                <w:kern w:val="0"/>
                <w:sz w:val="18"/>
                <w:szCs w:val="18"/>
              </w:rPr>
              <w:t>a</w:t>
            </w:r>
            <w:r>
              <w:rPr>
                <w:kern w:val="0"/>
                <w:sz w:val="18"/>
                <w:szCs w:val="18"/>
              </w:rPr>
              <w:t>/</w:t>
            </w:r>
            <w:r>
              <w:rPr>
                <w:i/>
                <w:kern w:val="0"/>
                <w:sz w:val="18"/>
                <w:szCs w:val="18"/>
              </w:rPr>
              <w:t>B</w:t>
            </w:r>
          </w:p>
        </w:tc>
        <w:tc>
          <w:tcPr>
            <w:tcW w:w="13335" w:type="dxa"/>
            <w:gridSpan w:val="21"/>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hAnsi="Cambria Math"/>
                <w:i w:val="0"/>
                <w:kern w:val="0"/>
                <w:sz w:val="18"/>
                <w:szCs w:val="18"/>
                <w:vertAlign w:val="baseline"/>
                <w:lang w:val="en-US" w:eastAsia="zh-CN"/>
              </w:rPr>
            </w:pPr>
            <w:r>
              <w:rPr>
                <w:rFonts w:hint="eastAsia"/>
                <w:i/>
                <w:kern w:val="0"/>
                <w:sz w:val="18"/>
                <w:szCs w:val="18"/>
              </w:rPr>
              <w:t>a</w:t>
            </w:r>
            <w:r>
              <w:rPr>
                <w:kern w:val="0"/>
                <w:sz w:val="18"/>
                <w:szCs w:val="18"/>
              </w:rPr>
              <w:t>/</w:t>
            </w:r>
            <w:r>
              <w:rPr>
                <w:i/>
                <w:kern w:val="0"/>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Merge w:val="continue"/>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0.00</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0.05</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0.10</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0.15</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0.20</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0.25</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0.30</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0.35</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0.40</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0.45</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0.50</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0.55</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0.60</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0.65</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0.70</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0.75</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0.80</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0.85</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0.90</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0.95</w:t>
            </w:r>
          </w:p>
        </w:tc>
        <w:tc>
          <w:tcPr>
            <w:tcW w:w="635"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center"/>
              <w:textAlignment w:val="auto"/>
              <w:rPr>
                <w:rFonts w:hint="eastAsia" w:ascii="Times New Roman" w:hAnsi="Cambria Math" w:eastAsia="宋体" w:cs="Times New Roman"/>
                <w:i w:val="0"/>
                <w:kern w:val="0"/>
                <w:sz w:val="18"/>
                <w:szCs w:val="18"/>
                <w:vertAlign w:val="baseline"/>
                <w:lang w:val="en-US" w:eastAsia="zh-CN" w:bidi="ar-SA"/>
              </w:rPr>
            </w:pPr>
            <w:r>
              <w:rPr>
                <w:rFonts w:hint="eastAsia" w:hAnsi="Cambria Math"/>
                <w:i w:val="0"/>
                <w:kern w:val="0"/>
                <w:sz w:val="18"/>
                <w:szCs w:val="1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0.40</w:t>
            </w:r>
          </w:p>
        </w:tc>
        <w:tc>
          <w:tcPr>
            <w:tcW w:w="635" w:type="dxa"/>
          </w:tcPr>
          <w:p>
            <w:pPr>
              <w:keepNext w:val="0"/>
              <w:keepLines w:val="0"/>
              <w:pageBreakBefore w:val="0"/>
              <w:widowControl w:val="0"/>
              <w:tabs>
                <w:tab w:val="left" w:pos="0"/>
              </w:tabs>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0.064</w:t>
            </w:r>
          </w:p>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0.140</w:t>
            </w:r>
          </w:p>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0.240</w:t>
            </w:r>
          </w:p>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0.376</w:t>
            </w:r>
          </w:p>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0.563</w:t>
            </w:r>
          </w:p>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0.827</w:t>
            </w:r>
          </w:p>
          <w:p>
            <w:pPr>
              <w:keepNext w:val="0"/>
              <w:keepLines w:val="0"/>
              <w:pageBreakBefore w:val="0"/>
              <w:widowControl w:val="0"/>
              <w:tabs>
                <w:tab w:val="left" w:pos="0"/>
              </w:tabs>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1.207</w:t>
            </w:r>
          </w:p>
          <w:p>
            <w:pPr>
              <w:keepNext w:val="0"/>
              <w:keepLines w:val="0"/>
              <w:pageBreakBefore w:val="0"/>
              <w:widowControl w:val="0"/>
              <w:tabs>
                <w:tab w:val="left" w:pos="0"/>
              </w:tabs>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1.771</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0.310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0.435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0.601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0.825</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1.130</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0.288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0.393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0.523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0.686</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0.891</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0.361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0.471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0.604</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0.763</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0.335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0.431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0.544</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0.677</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0.236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0.311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0.396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0.495</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0.609</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0.289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0.366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0.453</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0.552</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0.338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0.416</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0.503</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0.313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0.383</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0.460</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0.233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0.290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0.422</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0.270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0.326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0.388</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0.302</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0.357</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0.233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0.280</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0.330</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0.260</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0.305</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0.202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0.241</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0.283</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0.030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0.225</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0.263</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0.028</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0.210</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0.244</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0.196</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0.228</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0.050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0.101</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0.127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0.155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0.183</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0.212</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0.023</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0.047</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0.070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0.095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0.145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0.171</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0.198</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0.000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0.022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0.044</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0.066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0.089</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0.112</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0.136</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0.161</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0.70</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0.75</w:t>
            </w:r>
          </w:p>
          <w:p>
            <w:pPr>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0.80</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2.636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3.997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6.183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9.734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15.535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25.001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40.356</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65.032</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1.552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2.137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2.950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4.083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5.657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7.839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10.853</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14.988</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1.149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1.475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1.884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2.397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3.037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3.833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4.818</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6.030</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0.955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1.185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1.458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1.781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2.158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2.594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3.095</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3.663</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0.832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1.013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1.223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1.462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1.733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2.036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2.370</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2.731</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0.740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0.890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1.060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1.251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1.464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1.697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1.948</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2.214</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0.664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0.791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0.934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1.092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1.265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1.453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1.652</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1.861</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0.601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0.710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0.831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0.964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1.108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1.263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1.426</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1.594</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0.546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0.640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0.744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0.858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0.979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1.109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1.244</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1.383</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0.498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0.580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0.671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0.768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0.872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0.982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1.096</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1.213</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0.455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0.528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0.607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0.692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0.782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0.876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0.973</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1.072</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0.418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0.482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0.626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0.704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0.786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0.870</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0.954</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0.384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0.442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0.504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0.569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0.637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0.708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0.781</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0.854</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0.406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0.461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0.519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0.579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0.642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0.705</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0.769</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0.327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0.374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0.423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0.475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0.528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0.583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0.640</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0.696</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0.303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0.345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0.389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0.435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0.483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0.532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0.582</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0.632</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0.281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0.319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0.359</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0.401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0.444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0.487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0.532</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0.576</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0.296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0.332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0.370</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0.408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0.448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0.488</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0.527</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0.243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0.275</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0.308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0.342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0.377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0.412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0.448</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0.484</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0.227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0.256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0.286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0.317</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0.348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0.381</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0.413</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0.446</w:t>
            </w:r>
          </w:p>
        </w:tc>
        <w:tc>
          <w:tcPr>
            <w:tcW w:w="635" w:type="dxa"/>
          </w:tcPr>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0.212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0.238</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0.266</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0.294</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0.323</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0.352</w:t>
            </w:r>
          </w:p>
          <w:p>
            <w:pPr>
              <w:keepNext w:val="0"/>
              <w:keepLines w:val="0"/>
              <w:pageBreakBefore w:val="0"/>
              <w:widowControl w:val="0"/>
              <w:kinsoku/>
              <w:wordWrap/>
              <w:overflowPunct/>
              <w:topLinePunct w:val="0"/>
              <w:autoSpaceDE w:val="0"/>
              <w:autoSpaceDN w:val="0"/>
              <w:bidi w:val="0"/>
              <w:adjustRightInd w:val="0"/>
              <w:snapToGrid/>
              <w:spacing w:line="240" w:lineRule="auto"/>
              <w:ind w:left="-105" w:leftChars="-50" w:right="-105" w:rightChars="-50"/>
              <w:jc w:val="center"/>
              <w:textAlignment w:val="auto"/>
              <w:rPr>
                <w:rFonts w:hint="eastAsia"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0.382</w:t>
            </w:r>
          </w:p>
          <w:p>
            <w:pPr>
              <w:keepNext w:val="0"/>
              <w:keepLines w:val="0"/>
              <w:pageBreakBefore w:val="0"/>
              <w:widowControl w:val="0"/>
              <w:kinsoku/>
              <w:wordWrap/>
              <w:overflowPunct/>
              <w:topLinePunct w:val="0"/>
              <w:autoSpaceDE w:val="0"/>
              <w:autoSpaceDN w:val="0"/>
              <w:bidi w:val="0"/>
              <w:adjustRightInd w:val="0"/>
              <w:snapToGrid/>
              <w:spacing w:after="157" w:afterLines="50" w:line="240" w:lineRule="auto"/>
              <w:ind w:left="-105" w:leftChars="-50" w:right="-105" w:rightChars="-50"/>
              <w:jc w:val="center"/>
              <w:textAlignment w:val="auto"/>
              <w:rPr>
                <w:rFonts w:hint="default" w:hAnsi="Cambria Math"/>
                <w:i w:val="0"/>
                <w:kern w:val="0"/>
                <w:sz w:val="18"/>
                <w:szCs w:val="18"/>
                <w:vertAlign w:val="baseline"/>
                <w:lang w:val="en-US" w:eastAsia="zh-CN"/>
              </w:rPr>
            </w:pPr>
            <w:r>
              <w:rPr>
                <w:rFonts w:hint="eastAsia" w:hAnsi="Cambria Math"/>
                <w:i w:val="0"/>
                <w:kern w:val="0"/>
                <w:sz w:val="18"/>
                <w:szCs w:val="18"/>
                <w:vertAlign w:val="baseline"/>
                <w:lang w:val="en-US" w:eastAsia="zh-CN"/>
              </w:rPr>
              <w:t>0.411</w:t>
            </w:r>
          </w:p>
        </w:tc>
      </w:tr>
    </w:tbl>
    <w:p>
      <w:pPr>
        <w:autoSpaceDE w:val="0"/>
        <w:autoSpaceDN w:val="0"/>
        <w:adjustRightInd w:val="0"/>
        <w:spacing w:line="360" w:lineRule="auto"/>
        <w:ind w:right="960" w:firstLine="420"/>
        <w:jc w:val="center"/>
        <w:rPr>
          <w:rFonts w:hAnsi="Cambria Math"/>
          <w:i w:val="0"/>
          <w:kern w:val="0"/>
          <w:sz w:val="18"/>
          <w:szCs w:val="18"/>
        </w:rPr>
      </w:pPr>
    </w:p>
    <w:p>
      <w:pPr>
        <w:wordWrap w:val="0"/>
        <w:autoSpaceDE w:val="0"/>
        <w:autoSpaceDN w:val="0"/>
        <w:adjustRightInd w:val="0"/>
        <w:spacing w:line="360" w:lineRule="auto"/>
        <w:ind w:right="960" w:firstLine="420"/>
        <w:jc w:val="center"/>
        <w:rPr>
          <w:kern w:val="0"/>
          <w:sz w:val="24"/>
        </w:rPr>
      </w:pPr>
    </w:p>
    <w:p>
      <w:pPr>
        <w:wordWrap w:val="0"/>
        <w:autoSpaceDE w:val="0"/>
        <w:autoSpaceDN w:val="0"/>
        <w:adjustRightInd w:val="0"/>
        <w:spacing w:line="360" w:lineRule="auto"/>
        <w:ind w:right="960" w:firstLine="420"/>
        <w:rPr>
          <w:kern w:val="0"/>
          <w:sz w:val="24"/>
        </w:rPr>
      </w:pPr>
    </w:p>
    <w:p>
      <w:pPr>
        <w:wordWrap w:val="0"/>
        <w:autoSpaceDE w:val="0"/>
        <w:autoSpaceDN w:val="0"/>
        <w:adjustRightInd w:val="0"/>
        <w:spacing w:line="360" w:lineRule="auto"/>
        <w:ind w:right="960" w:firstLine="420"/>
        <w:rPr>
          <w:kern w:val="0"/>
          <w:sz w:val="24"/>
        </w:rPr>
        <w:sectPr>
          <w:pgSz w:w="16838" w:h="11906" w:orient="landscape"/>
          <w:pgMar w:top="1758" w:right="1440" w:bottom="1700" w:left="1440" w:header="851" w:footer="992" w:gutter="0"/>
          <w:cols w:space="425" w:num="1"/>
          <w:docGrid w:linePitch="312" w:charSpace="0"/>
        </w:sectPr>
      </w:pPr>
    </w:p>
    <w:p>
      <w:pPr>
        <w:autoSpaceDE w:val="0"/>
        <w:autoSpaceDN w:val="0"/>
        <w:adjustRightInd w:val="0"/>
        <w:spacing w:before="120" w:beforeLines="50" w:after="120" w:afterLines="50" w:line="360" w:lineRule="exact"/>
        <w:ind w:firstLine="422" w:firstLineChars="200"/>
        <w:rPr>
          <w:b/>
          <w:bCs/>
          <w:kern w:val="0"/>
          <w:sz w:val="21"/>
          <w:szCs w:val="21"/>
        </w:rPr>
      </w:pPr>
      <w:r>
        <w:rPr>
          <w:b/>
          <w:bCs/>
          <w:kern w:val="0"/>
          <w:sz w:val="21"/>
          <w:szCs w:val="21"/>
        </w:rPr>
        <w:t xml:space="preserve">2  </w:t>
      </w:r>
      <w:r>
        <w:rPr>
          <w:rFonts w:hint="eastAsia"/>
          <w:b w:val="0"/>
          <w:bCs w:val="0"/>
          <w:kern w:val="0"/>
          <w:sz w:val="21"/>
          <w:szCs w:val="21"/>
        </w:rPr>
        <w:t>最大应力的确定</w:t>
      </w:r>
    </w:p>
    <w:p>
      <w:pPr>
        <w:autoSpaceDE w:val="0"/>
        <w:autoSpaceDN w:val="0"/>
        <w:adjustRightInd w:val="0"/>
        <w:spacing w:line="360" w:lineRule="auto"/>
        <w:ind w:firstLine="420" w:firstLineChars="200"/>
        <w:rPr>
          <w:kern w:val="0"/>
          <w:sz w:val="21"/>
          <w:szCs w:val="21"/>
        </w:rPr>
      </w:pPr>
      <w:r>
        <w:rPr>
          <w:kern w:val="0"/>
          <w:sz w:val="21"/>
          <w:szCs w:val="21"/>
        </w:rPr>
        <w:t>当只已知名义薄膜应力</w:t>
      </w:r>
      <w:r>
        <w:rPr>
          <w:i/>
          <w:kern w:val="0"/>
          <w:sz w:val="21"/>
          <w:szCs w:val="21"/>
        </w:rPr>
        <w:t>S</w:t>
      </w:r>
      <w:r>
        <w:rPr>
          <w:kern w:val="0"/>
          <w:sz w:val="21"/>
          <w:szCs w:val="21"/>
          <w:vertAlign w:val="subscript"/>
        </w:rPr>
        <w:t>nom</w:t>
      </w:r>
      <w:r>
        <w:rPr>
          <w:kern w:val="0"/>
          <w:sz w:val="21"/>
          <w:szCs w:val="21"/>
        </w:rPr>
        <w:t>时，最大拉应力σ</w:t>
      </w:r>
      <w:r>
        <w:rPr>
          <w:kern w:val="0"/>
          <w:sz w:val="21"/>
          <w:szCs w:val="21"/>
          <w:vertAlign w:val="subscript"/>
        </w:rPr>
        <w:t>max</w:t>
      </w:r>
      <w:r>
        <w:rPr>
          <w:kern w:val="0"/>
          <w:sz w:val="21"/>
          <w:szCs w:val="21"/>
        </w:rPr>
        <w:t>按下式（5.3.3-5）计算：</w:t>
      </w:r>
    </w:p>
    <w:p>
      <w:pPr>
        <w:autoSpaceDE w:val="0"/>
        <w:autoSpaceDN w:val="0"/>
        <w:adjustRightInd w:val="0"/>
        <w:spacing w:line="360" w:lineRule="auto"/>
        <w:jc w:val="right"/>
        <w:rPr>
          <w:kern w:val="0"/>
          <w:sz w:val="21"/>
          <w:szCs w:val="21"/>
        </w:rPr>
      </w:pPr>
      <w:r>
        <w:rPr>
          <w:kern w:val="0"/>
          <w:sz w:val="21"/>
          <w:szCs w:val="21"/>
        </w:rPr>
        <w:t>σ</w:t>
      </w:r>
      <w:r>
        <w:rPr>
          <w:kern w:val="0"/>
          <w:sz w:val="21"/>
          <w:szCs w:val="21"/>
          <w:vertAlign w:val="subscript"/>
        </w:rPr>
        <w:t>max</w:t>
      </w:r>
      <w:r>
        <w:rPr>
          <w:kern w:val="0"/>
          <w:sz w:val="21"/>
          <w:szCs w:val="21"/>
        </w:rPr>
        <w:t xml:space="preserve"> = </w:t>
      </w:r>
      <w:r>
        <w:rPr>
          <w:i/>
          <w:kern w:val="0"/>
          <w:sz w:val="21"/>
          <w:szCs w:val="21"/>
        </w:rPr>
        <w:t>k</w:t>
      </w:r>
      <w:r>
        <w:rPr>
          <w:kern w:val="0"/>
          <w:sz w:val="21"/>
          <w:szCs w:val="21"/>
          <w:vertAlign w:val="subscript"/>
        </w:rPr>
        <w:t>t</w:t>
      </w:r>
      <w:r>
        <w:rPr>
          <w:i/>
          <w:kern w:val="0"/>
          <w:sz w:val="21"/>
          <w:szCs w:val="21"/>
        </w:rPr>
        <w:t>S</w:t>
      </w:r>
      <w:r>
        <w:rPr>
          <w:kern w:val="0"/>
          <w:sz w:val="21"/>
          <w:szCs w:val="21"/>
          <w:vertAlign w:val="subscript"/>
        </w:rPr>
        <w:t xml:space="preserve">nom </w:t>
      </w:r>
      <w:r>
        <w:rPr>
          <w:kern w:val="0"/>
          <w:sz w:val="21"/>
          <w:szCs w:val="21"/>
        </w:rPr>
        <w:t>+ (</w:t>
      </w:r>
      <w:r>
        <w:rPr>
          <w:i/>
          <w:kern w:val="0"/>
          <w:sz w:val="21"/>
          <w:szCs w:val="21"/>
        </w:rPr>
        <w:t>k</w:t>
      </w:r>
      <w:r>
        <w:rPr>
          <w:kern w:val="0"/>
          <w:sz w:val="21"/>
          <w:szCs w:val="21"/>
          <w:vertAlign w:val="subscript"/>
        </w:rPr>
        <w:t>m</w:t>
      </w:r>
      <w:r>
        <w:rPr>
          <w:kern w:val="0"/>
          <w:sz w:val="21"/>
          <w:szCs w:val="21"/>
        </w:rPr>
        <w:t>-1)</w:t>
      </w:r>
      <w:r>
        <w:rPr>
          <w:i/>
          <w:kern w:val="0"/>
          <w:sz w:val="21"/>
          <w:szCs w:val="21"/>
        </w:rPr>
        <w:t>S</w:t>
      </w:r>
      <w:r>
        <w:rPr>
          <w:kern w:val="0"/>
          <w:sz w:val="21"/>
          <w:szCs w:val="21"/>
          <w:vertAlign w:val="subscript"/>
        </w:rPr>
        <w:t>nom</w:t>
      </w:r>
      <w:r>
        <w:rPr>
          <w:kern w:val="0"/>
          <w:sz w:val="21"/>
          <w:szCs w:val="21"/>
        </w:rPr>
        <w:t xml:space="preserve"> + </w:t>
      </w:r>
      <w:r>
        <w:rPr>
          <w:i/>
          <w:kern w:val="0"/>
          <w:sz w:val="21"/>
          <w:szCs w:val="21"/>
        </w:rPr>
        <w:t>Q</w:t>
      </w:r>
      <w:r>
        <w:rPr>
          <w:kern w:val="0"/>
          <w:sz w:val="21"/>
          <w:szCs w:val="21"/>
        </w:rPr>
        <w:t xml:space="preserve">                       （5.3.3-5）</w:t>
      </w:r>
    </w:p>
    <w:p>
      <w:pPr>
        <w:autoSpaceDE w:val="0"/>
        <w:autoSpaceDN w:val="0"/>
        <w:adjustRightInd w:val="0"/>
        <w:spacing w:line="360" w:lineRule="auto"/>
        <w:ind w:firstLine="420" w:firstLineChars="200"/>
        <w:rPr>
          <w:kern w:val="0"/>
          <w:sz w:val="21"/>
          <w:szCs w:val="21"/>
        </w:rPr>
      </w:pPr>
      <w:r>
        <w:rPr>
          <w:kern w:val="0"/>
          <w:sz w:val="21"/>
          <w:szCs w:val="21"/>
        </w:rPr>
        <w:t>当已知薄膜应力</w:t>
      </w:r>
      <w:r>
        <w:rPr>
          <w:i/>
          <w:kern w:val="0"/>
          <w:sz w:val="21"/>
          <w:szCs w:val="21"/>
        </w:rPr>
        <w:t>P</w:t>
      </w:r>
      <w:r>
        <w:rPr>
          <w:kern w:val="0"/>
          <w:sz w:val="21"/>
          <w:szCs w:val="21"/>
          <w:vertAlign w:val="subscript"/>
        </w:rPr>
        <w:t>m</w:t>
      </w:r>
      <w:r>
        <w:rPr>
          <w:kern w:val="0"/>
          <w:sz w:val="21"/>
          <w:szCs w:val="21"/>
        </w:rPr>
        <w:t>和弯曲应力</w:t>
      </w:r>
      <w:r>
        <w:rPr>
          <w:i/>
          <w:kern w:val="0"/>
          <w:sz w:val="21"/>
          <w:szCs w:val="21"/>
        </w:rPr>
        <w:t>P</w:t>
      </w:r>
      <w:r>
        <w:rPr>
          <w:kern w:val="0"/>
          <w:sz w:val="21"/>
          <w:szCs w:val="21"/>
          <w:vertAlign w:val="subscript"/>
        </w:rPr>
        <w:t>b</w:t>
      </w:r>
      <w:r>
        <w:rPr>
          <w:kern w:val="0"/>
          <w:sz w:val="21"/>
          <w:szCs w:val="21"/>
        </w:rPr>
        <w:t>，最大拉应力按下式（5.3.3-6）计算，如图5.3.3所示：</w:t>
      </w:r>
    </w:p>
    <w:p>
      <w:pPr>
        <w:autoSpaceDE w:val="0"/>
        <w:autoSpaceDN w:val="0"/>
        <w:adjustRightInd w:val="0"/>
        <w:spacing w:line="360" w:lineRule="auto"/>
        <w:jc w:val="right"/>
        <w:rPr>
          <w:kern w:val="0"/>
          <w:sz w:val="21"/>
          <w:szCs w:val="21"/>
        </w:rPr>
      </w:pPr>
      <w:r>
        <w:rPr>
          <w:kern w:val="0"/>
          <w:sz w:val="21"/>
          <w:szCs w:val="21"/>
        </w:rPr>
        <w:t>σ</w:t>
      </w:r>
      <w:r>
        <w:rPr>
          <w:kern w:val="0"/>
          <w:sz w:val="21"/>
          <w:szCs w:val="21"/>
          <w:vertAlign w:val="subscript"/>
        </w:rPr>
        <w:t>max</w:t>
      </w:r>
      <w:r>
        <w:rPr>
          <w:kern w:val="0"/>
          <w:sz w:val="21"/>
          <w:szCs w:val="21"/>
        </w:rPr>
        <w:t xml:space="preserve"> = </w:t>
      </w:r>
      <w:r>
        <w:rPr>
          <w:i/>
          <w:kern w:val="0"/>
          <w:sz w:val="21"/>
          <w:szCs w:val="21"/>
        </w:rPr>
        <w:t>k</w:t>
      </w:r>
      <w:r>
        <w:rPr>
          <w:kern w:val="0"/>
          <w:sz w:val="21"/>
          <w:szCs w:val="21"/>
          <w:vertAlign w:val="subscript"/>
        </w:rPr>
        <w:t>tm</w:t>
      </w:r>
      <w:r>
        <w:rPr>
          <w:i/>
          <w:kern w:val="0"/>
          <w:sz w:val="21"/>
          <w:szCs w:val="21"/>
        </w:rPr>
        <w:t>P</w:t>
      </w:r>
      <w:r>
        <w:rPr>
          <w:kern w:val="0"/>
          <w:sz w:val="21"/>
          <w:szCs w:val="21"/>
          <w:vertAlign w:val="subscript"/>
        </w:rPr>
        <w:t>m</w:t>
      </w:r>
      <w:r>
        <w:rPr>
          <w:kern w:val="0"/>
          <w:sz w:val="21"/>
          <w:szCs w:val="21"/>
        </w:rPr>
        <w:t xml:space="preserve"> + </w:t>
      </w:r>
      <w:r>
        <w:rPr>
          <w:i/>
          <w:kern w:val="0"/>
          <w:sz w:val="21"/>
          <w:szCs w:val="21"/>
        </w:rPr>
        <w:t>k</w:t>
      </w:r>
      <w:r>
        <w:rPr>
          <w:kern w:val="0"/>
          <w:sz w:val="21"/>
          <w:szCs w:val="21"/>
          <w:vertAlign w:val="subscript"/>
        </w:rPr>
        <w:t>tb</w:t>
      </w:r>
      <w:r>
        <w:rPr>
          <w:kern w:val="0"/>
          <w:sz w:val="21"/>
          <w:szCs w:val="21"/>
        </w:rPr>
        <w:t>[</w:t>
      </w:r>
      <w:r>
        <w:rPr>
          <w:i/>
          <w:kern w:val="0"/>
          <w:sz w:val="21"/>
          <w:szCs w:val="21"/>
        </w:rPr>
        <w:t>P</w:t>
      </w:r>
      <w:r>
        <w:rPr>
          <w:kern w:val="0"/>
          <w:sz w:val="21"/>
          <w:szCs w:val="21"/>
          <w:vertAlign w:val="subscript"/>
        </w:rPr>
        <w:t>b</w:t>
      </w:r>
      <w:r>
        <w:rPr>
          <w:kern w:val="0"/>
          <w:sz w:val="21"/>
          <w:szCs w:val="21"/>
        </w:rPr>
        <w:t xml:space="preserve"> + (</w:t>
      </w:r>
      <w:r>
        <w:rPr>
          <w:i/>
          <w:kern w:val="0"/>
          <w:sz w:val="21"/>
          <w:szCs w:val="21"/>
        </w:rPr>
        <w:t>k</w:t>
      </w:r>
      <w:r>
        <w:rPr>
          <w:kern w:val="0"/>
          <w:sz w:val="21"/>
          <w:szCs w:val="21"/>
          <w:vertAlign w:val="subscript"/>
        </w:rPr>
        <w:t>m</w:t>
      </w:r>
      <w:r>
        <w:rPr>
          <w:kern w:val="0"/>
          <w:sz w:val="21"/>
          <w:szCs w:val="21"/>
        </w:rPr>
        <w:t xml:space="preserve"> - 1)</w:t>
      </w:r>
      <w:r>
        <w:rPr>
          <w:i/>
          <w:kern w:val="0"/>
          <w:sz w:val="21"/>
          <w:szCs w:val="21"/>
        </w:rPr>
        <w:t>P</w:t>
      </w:r>
      <w:r>
        <w:rPr>
          <w:kern w:val="0"/>
          <w:sz w:val="21"/>
          <w:szCs w:val="21"/>
          <w:vertAlign w:val="subscript"/>
        </w:rPr>
        <w:t>m</w:t>
      </w:r>
      <w:r>
        <w:rPr>
          <w:kern w:val="0"/>
          <w:sz w:val="21"/>
          <w:szCs w:val="21"/>
        </w:rPr>
        <w:t xml:space="preserve">] + </w:t>
      </w:r>
      <w:r>
        <w:rPr>
          <w:i/>
          <w:kern w:val="0"/>
          <w:sz w:val="21"/>
          <w:szCs w:val="21"/>
        </w:rPr>
        <w:t>Q</w:t>
      </w:r>
      <w:r>
        <w:rPr>
          <w:kern w:val="0"/>
          <w:sz w:val="21"/>
          <w:szCs w:val="21"/>
        </w:rPr>
        <w:t xml:space="preserve">                  （5.3.3-6）</w:t>
      </w:r>
    </w:p>
    <w:p>
      <w:pPr>
        <w:autoSpaceDE w:val="0"/>
        <w:autoSpaceDN w:val="0"/>
        <w:adjustRightInd w:val="0"/>
        <w:spacing w:line="360" w:lineRule="auto"/>
        <w:ind w:firstLine="420" w:firstLineChars="200"/>
        <w:rPr>
          <w:rFonts w:hint="eastAsia"/>
          <w:kern w:val="0"/>
          <w:sz w:val="21"/>
          <w:szCs w:val="21"/>
        </w:rPr>
      </w:pPr>
      <w:r>
        <w:rPr>
          <w:rFonts w:hint="eastAsia"/>
          <w:kern w:val="0"/>
          <w:sz w:val="21"/>
          <w:szCs w:val="21"/>
        </w:rPr>
        <w:t>对于焊缝构造，其残余应力的确定应符合以下规定：</w:t>
      </w:r>
    </w:p>
    <w:p>
      <w:pPr>
        <w:autoSpaceDE w:val="0"/>
        <w:autoSpaceDN w:val="0"/>
        <w:adjustRightInd w:val="0"/>
        <w:spacing w:line="360" w:lineRule="auto"/>
        <w:ind w:left="841" w:leftChars="300" w:hanging="211" w:hangingChars="100"/>
        <w:rPr>
          <w:kern w:val="0"/>
          <w:sz w:val="21"/>
          <w:szCs w:val="21"/>
        </w:rPr>
      </w:pPr>
      <w:r>
        <w:rPr>
          <w:b/>
          <w:bCs/>
          <w:kern w:val="0"/>
          <w:sz w:val="21"/>
          <w:szCs w:val="21"/>
        </w:rPr>
        <w:t>1</w:t>
      </w:r>
      <w:r>
        <w:rPr>
          <w:rFonts w:hint="eastAsia"/>
          <w:kern w:val="0"/>
          <w:sz w:val="21"/>
          <w:szCs w:val="21"/>
          <w:lang w:eastAsia="zh-CN"/>
        </w:rPr>
        <w:t>）</w:t>
      </w:r>
      <w:r>
        <w:rPr>
          <w:kern w:val="0"/>
          <w:sz w:val="21"/>
          <w:szCs w:val="21"/>
        </w:rPr>
        <w:t>当裂纹面垂直于焊缝方向时，假设残余应力均匀分布，</w:t>
      </w:r>
      <w:r>
        <w:rPr>
          <w:i/>
          <w:kern w:val="0"/>
          <w:sz w:val="21"/>
          <w:szCs w:val="21"/>
        </w:rPr>
        <w:t>Q</w:t>
      </w:r>
      <w:r>
        <w:rPr>
          <w:kern w:val="0"/>
          <w:sz w:val="21"/>
          <w:szCs w:val="21"/>
          <w:vertAlign w:val="subscript"/>
        </w:rPr>
        <w:t>m</w:t>
      </w:r>
      <w:r>
        <w:rPr>
          <w:kern w:val="0"/>
          <w:sz w:val="21"/>
          <w:szCs w:val="21"/>
        </w:rPr>
        <w:t>可取为缺陷所在位置材料的室温环境下的屈服强度。</w:t>
      </w:r>
    </w:p>
    <w:p>
      <w:pPr>
        <w:autoSpaceDE w:val="0"/>
        <w:autoSpaceDN w:val="0"/>
        <w:adjustRightInd w:val="0"/>
        <w:spacing w:line="360" w:lineRule="auto"/>
        <w:ind w:left="841" w:leftChars="300" w:hanging="211" w:hangingChars="100"/>
        <w:rPr>
          <w:kern w:val="0"/>
          <w:sz w:val="21"/>
          <w:szCs w:val="21"/>
        </w:rPr>
      </w:pPr>
      <w:r>
        <w:rPr>
          <w:b/>
          <w:bCs/>
          <w:kern w:val="0"/>
          <w:sz w:val="21"/>
          <w:szCs w:val="21"/>
        </w:rPr>
        <w:t>2</w:t>
      </w:r>
      <w:r>
        <w:rPr>
          <w:rFonts w:hint="eastAsia"/>
          <w:kern w:val="0"/>
          <w:sz w:val="21"/>
          <w:szCs w:val="21"/>
          <w:lang w:eastAsia="zh-CN"/>
        </w:rPr>
        <w:t>）</w:t>
      </w:r>
      <w:r>
        <w:rPr>
          <w:kern w:val="0"/>
          <w:sz w:val="21"/>
          <w:szCs w:val="21"/>
        </w:rPr>
        <w:t>当裂纹面平行于焊缝方向时，</w:t>
      </w:r>
      <w:r>
        <w:rPr>
          <w:i/>
          <w:kern w:val="0"/>
          <w:sz w:val="21"/>
          <w:szCs w:val="21"/>
        </w:rPr>
        <w:t>Q</w:t>
      </w:r>
      <w:r>
        <w:rPr>
          <w:kern w:val="0"/>
          <w:sz w:val="21"/>
          <w:szCs w:val="21"/>
          <w:vertAlign w:val="subscript"/>
        </w:rPr>
        <w:t>m</w:t>
      </w:r>
      <w:r>
        <w:rPr>
          <w:kern w:val="0"/>
          <w:sz w:val="21"/>
          <w:szCs w:val="21"/>
        </w:rPr>
        <w:t>可取为钢材母材与焊缝材料的室温环境下屈服强度的较小值。</w:t>
      </w:r>
    </w:p>
    <w:p>
      <w:pPr>
        <w:autoSpaceDE w:val="0"/>
        <w:autoSpaceDN w:val="0"/>
        <w:adjustRightInd w:val="0"/>
        <w:jc w:val="center"/>
        <w:rPr>
          <w:rFonts w:ascii="宋体" w:hAnsi="宋体" w:cs="FZSSK--GBK1-0"/>
          <w:color w:val="5B9BD5"/>
          <w:kern w:val="0"/>
          <w:sz w:val="24"/>
        </w:rPr>
      </w:pPr>
      <w:r>
        <w:rPr>
          <w:rFonts w:ascii="宋体" w:hAnsi="宋体" w:cs="FZSSK--GBK1-0"/>
          <w:color w:val="5B9BD5"/>
          <w:kern w:val="0"/>
          <w:sz w:val="24"/>
        </w:rPr>
        <w:drawing>
          <wp:inline distT="0" distB="0" distL="0" distR="0">
            <wp:extent cx="4572000" cy="2164080"/>
            <wp:effectExtent l="0" t="0" r="0" b="0"/>
            <wp:docPr id="150"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572000" cy="2164080"/>
                    </a:xfrm>
                    <a:prstGeom prst="rect">
                      <a:avLst/>
                    </a:prstGeom>
                    <a:noFill/>
                    <a:ln>
                      <a:noFill/>
                    </a:ln>
                  </pic:spPr>
                </pic:pic>
              </a:graphicData>
            </a:graphic>
          </wp:inline>
        </w:drawing>
      </w:r>
    </w:p>
    <w:p>
      <w:pPr>
        <w:autoSpaceDE w:val="0"/>
        <w:autoSpaceDN w:val="0"/>
        <w:adjustRightInd w:val="0"/>
        <w:jc w:val="center"/>
        <w:rPr>
          <w:rFonts w:ascii="宋体" w:hAnsi="宋体" w:cs="FZSSK--GBK1-0"/>
          <w:color w:val="5B9BD5"/>
          <w:kern w:val="0"/>
          <w:sz w:val="24"/>
        </w:rPr>
      </w:pPr>
      <w:r>
        <w:rPr>
          <w:rFonts w:ascii="宋体" w:hAnsi="宋体" w:cs="FZSSK--GBK1-0"/>
          <w:color w:val="5B9BD5"/>
          <w:kern w:val="0"/>
          <w:sz w:val="24"/>
        </w:rPr>
        <w:drawing>
          <wp:inline distT="0" distB="0" distL="0" distR="0">
            <wp:extent cx="4754880" cy="2164080"/>
            <wp:effectExtent l="0" t="0" r="0" b="0"/>
            <wp:docPr id="151"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754880" cy="2164080"/>
                    </a:xfrm>
                    <a:prstGeom prst="rect">
                      <a:avLst/>
                    </a:prstGeom>
                    <a:noFill/>
                    <a:ln>
                      <a:noFill/>
                    </a:ln>
                  </pic:spPr>
                </pic:pic>
              </a:graphicData>
            </a:graphic>
          </wp:inline>
        </w:drawing>
      </w:r>
    </w:p>
    <w:p>
      <w:pPr>
        <w:autoSpaceDE w:val="0"/>
        <w:autoSpaceDN w:val="0"/>
        <w:adjustRightInd w:val="0"/>
        <w:spacing w:line="360" w:lineRule="auto"/>
        <w:jc w:val="center"/>
        <w:rPr>
          <w:rFonts w:hint="eastAsia" w:ascii="宋体" w:hAnsi="宋体" w:eastAsia="宋体" w:cs="宋体"/>
          <w:kern w:val="0"/>
          <w:sz w:val="18"/>
          <w:szCs w:val="18"/>
        </w:rPr>
      </w:pPr>
      <w:r>
        <w:rPr>
          <w:rFonts w:hint="eastAsia" w:ascii="宋体" w:hAnsi="宋体" w:eastAsia="宋体" w:cs="宋体"/>
          <w:kern w:val="0"/>
          <w:sz w:val="18"/>
          <w:szCs w:val="18"/>
        </w:rPr>
        <w:t>图5.3.3  横截面应力分布示意图</w:t>
      </w:r>
    </w:p>
    <w:p>
      <w:pPr>
        <w:autoSpaceDE w:val="0"/>
        <w:autoSpaceDN w:val="0"/>
        <w:adjustRightInd w:val="0"/>
        <w:spacing w:before="120" w:beforeLines="50" w:after="120" w:afterLines="50" w:line="360" w:lineRule="exact"/>
        <w:ind w:firstLine="422" w:firstLineChars="200"/>
        <w:rPr>
          <w:kern w:val="0"/>
          <w:sz w:val="21"/>
          <w:szCs w:val="21"/>
        </w:rPr>
      </w:pPr>
      <w:r>
        <w:rPr>
          <w:b/>
          <w:bCs/>
          <w:kern w:val="0"/>
          <w:sz w:val="21"/>
          <w:szCs w:val="21"/>
        </w:rPr>
        <w:t>3</w:t>
      </w:r>
      <w:r>
        <w:rPr>
          <w:kern w:val="0"/>
          <w:sz w:val="21"/>
          <w:szCs w:val="21"/>
        </w:rPr>
        <w:t xml:space="preserve">  </w:t>
      </w:r>
      <w:r>
        <w:rPr>
          <w:rFonts w:hint="eastAsia"/>
          <w:kern w:val="0"/>
          <w:sz w:val="21"/>
          <w:szCs w:val="21"/>
        </w:rPr>
        <w:t>母材和焊接接头性能参数的确定</w:t>
      </w:r>
    </w:p>
    <w:p>
      <w:pPr>
        <w:autoSpaceDE w:val="0"/>
        <w:autoSpaceDN w:val="0"/>
        <w:adjustRightInd w:val="0"/>
        <w:spacing w:line="360" w:lineRule="auto"/>
        <w:ind w:left="841" w:leftChars="300" w:hanging="211" w:hangingChars="100"/>
        <w:rPr>
          <w:rFonts w:ascii="黑体" w:hAnsi="黑体" w:eastAsia="黑体"/>
          <w:kern w:val="0"/>
          <w:sz w:val="21"/>
          <w:szCs w:val="21"/>
        </w:rPr>
      </w:pPr>
      <w:r>
        <w:rPr>
          <w:rFonts w:eastAsia="黑体"/>
          <w:b/>
          <w:bCs/>
          <w:kern w:val="0"/>
          <w:sz w:val="21"/>
          <w:szCs w:val="21"/>
        </w:rPr>
        <w:t>1</w:t>
      </w:r>
      <w:r>
        <w:rPr>
          <w:rFonts w:hint="eastAsia" w:eastAsia="黑体"/>
          <w:kern w:val="0"/>
          <w:sz w:val="21"/>
          <w:szCs w:val="21"/>
          <w:lang w:eastAsia="zh-CN"/>
        </w:rPr>
        <w:t>）</w:t>
      </w:r>
      <w:r>
        <w:rPr>
          <w:rFonts w:hint="eastAsia"/>
          <w:kern w:val="0"/>
          <w:sz w:val="21"/>
          <w:szCs w:val="21"/>
        </w:rPr>
        <w:t>按</w:t>
      </w:r>
      <w:r>
        <w:rPr>
          <w:kern w:val="0"/>
          <w:sz w:val="21"/>
          <w:szCs w:val="21"/>
        </w:rPr>
        <w:t>5.2</w:t>
      </w:r>
      <w:r>
        <w:rPr>
          <w:rFonts w:hint="eastAsia"/>
          <w:kern w:val="0"/>
          <w:sz w:val="21"/>
          <w:szCs w:val="21"/>
        </w:rPr>
        <w:t>节及附录</w:t>
      </w:r>
      <w:r>
        <w:rPr>
          <w:kern w:val="0"/>
          <w:sz w:val="21"/>
          <w:szCs w:val="21"/>
        </w:rPr>
        <w:t>A</w:t>
      </w:r>
      <w:r>
        <w:rPr>
          <w:rFonts w:hint="eastAsia"/>
          <w:kern w:val="0"/>
          <w:sz w:val="21"/>
          <w:szCs w:val="21"/>
        </w:rPr>
        <w:t>确定材料的屈服强度</w:t>
      </w:r>
      <w:r>
        <w:rPr>
          <w:i/>
          <w:iCs/>
          <w:kern w:val="0"/>
          <w:sz w:val="21"/>
          <w:szCs w:val="21"/>
        </w:rPr>
        <w:t>σ</w:t>
      </w:r>
      <w:r>
        <w:rPr>
          <w:kern w:val="0"/>
          <w:sz w:val="21"/>
          <w:szCs w:val="21"/>
          <w:vertAlign w:val="subscript"/>
        </w:rPr>
        <w:t>s</w:t>
      </w:r>
      <w:r>
        <w:rPr>
          <w:rFonts w:hint="eastAsia"/>
          <w:kern w:val="0"/>
          <w:sz w:val="21"/>
          <w:szCs w:val="21"/>
        </w:rPr>
        <w:t>、抗拉强度</w:t>
      </w:r>
      <w:r>
        <w:rPr>
          <w:i/>
          <w:iCs/>
          <w:kern w:val="0"/>
          <w:sz w:val="21"/>
          <w:szCs w:val="21"/>
        </w:rPr>
        <w:t>σ</w:t>
      </w:r>
      <w:r>
        <w:rPr>
          <w:kern w:val="0"/>
          <w:sz w:val="21"/>
          <w:szCs w:val="21"/>
          <w:vertAlign w:val="subscript"/>
        </w:rPr>
        <w:t>b</w:t>
      </w:r>
      <w:r>
        <w:rPr>
          <w:rFonts w:hint="eastAsia"/>
          <w:kern w:val="0"/>
          <w:sz w:val="21"/>
          <w:szCs w:val="21"/>
        </w:rPr>
        <w:t>、应力强度因子断裂韧度</w:t>
      </w:r>
      <w:r>
        <w:rPr>
          <w:i/>
          <w:kern w:val="0"/>
          <w:sz w:val="21"/>
          <w:szCs w:val="21"/>
        </w:rPr>
        <w:t>K</w:t>
      </w:r>
      <w:r>
        <w:rPr>
          <w:kern w:val="0"/>
          <w:sz w:val="21"/>
          <w:szCs w:val="21"/>
          <w:vertAlign w:val="subscript"/>
        </w:rPr>
        <w:t>mat</w:t>
      </w:r>
      <w:r>
        <w:rPr>
          <w:rFonts w:hint="eastAsia"/>
          <w:kern w:val="0"/>
          <w:sz w:val="21"/>
          <w:szCs w:val="21"/>
        </w:rPr>
        <w:t>、裂纹尖端张开位移CTOD断裂韧度</w:t>
      </w:r>
      <w:r>
        <w:rPr>
          <w:i/>
          <w:kern w:val="0"/>
          <w:sz w:val="21"/>
          <w:szCs w:val="21"/>
        </w:rPr>
        <w:t>δ</w:t>
      </w:r>
      <w:r>
        <w:rPr>
          <w:rFonts w:hint="eastAsia"/>
          <w:kern w:val="0"/>
          <w:sz w:val="21"/>
          <w:szCs w:val="21"/>
          <w:vertAlign w:val="subscript"/>
        </w:rPr>
        <w:t>mat</w:t>
      </w:r>
      <w:r>
        <w:rPr>
          <w:rFonts w:hint="eastAsia"/>
          <w:kern w:val="0"/>
          <w:sz w:val="21"/>
          <w:szCs w:val="21"/>
        </w:rPr>
        <w:t>。</w:t>
      </w:r>
    </w:p>
    <w:p>
      <w:pPr>
        <w:autoSpaceDE w:val="0"/>
        <w:autoSpaceDN w:val="0"/>
        <w:adjustRightInd w:val="0"/>
        <w:spacing w:line="360" w:lineRule="auto"/>
        <w:ind w:left="841" w:leftChars="300" w:hanging="211" w:hangingChars="100"/>
        <w:rPr>
          <w:kern w:val="0"/>
          <w:sz w:val="21"/>
          <w:szCs w:val="21"/>
        </w:rPr>
      </w:pPr>
      <w:r>
        <w:rPr>
          <w:rFonts w:eastAsia="黑体"/>
          <w:b/>
          <w:bCs/>
          <w:kern w:val="0"/>
          <w:sz w:val="21"/>
          <w:szCs w:val="21"/>
        </w:rPr>
        <w:t>2</w:t>
      </w:r>
      <w:r>
        <w:rPr>
          <w:rFonts w:hint="eastAsia" w:eastAsia="黑体"/>
          <w:kern w:val="0"/>
          <w:sz w:val="21"/>
          <w:szCs w:val="21"/>
          <w:lang w:eastAsia="zh-CN"/>
        </w:rPr>
        <w:t>）</w:t>
      </w:r>
      <w:r>
        <w:rPr>
          <w:rFonts w:hint="eastAsia"/>
          <w:kern w:val="0"/>
          <w:sz w:val="21"/>
          <w:szCs w:val="21"/>
        </w:rPr>
        <w:t>裂纹尖端张开位移</w:t>
      </w:r>
      <w:r>
        <w:rPr>
          <w:kern w:val="0"/>
          <w:sz w:val="21"/>
          <w:szCs w:val="21"/>
        </w:rPr>
        <w:t>CTOD</w:t>
      </w:r>
      <w:r>
        <w:rPr>
          <w:rFonts w:hint="eastAsia"/>
          <w:kern w:val="0"/>
          <w:sz w:val="21"/>
          <w:szCs w:val="21"/>
        </w:rPr>
        <w:t>断裂韧度</w:t>
      </w:r>
      <w:r>
        <w:rPr>
          <w:i/>
          <w:kern w:val="0"/>
          <w:sz w:val="21"/>
          <w:szCs w:val="21"/>
        </w:rPr>
        <w:t>δ</w:t>
      </w:r>
      <w:r>
        <w:rPr>
          <w:rFonts w:hint="eastAsia"/>
          <w:kern w:val="0"/>
          <w:sz w:val="21"/>
          <w:szCs w:val="21"/>
          <w:vertAlign w:val="subscript"/>
        </w:rPr>
        <w:t>mat</w:t>
      </w:r>
      <w:r>
        <w:rPr>
          <w:rFonts w:hint="eastAsia"/>
          <w:kern w:val="0"/>
          <w:sz w:val="21"/>
          <w:szCs w:val="21"/>
        </w:rPr>
        <w:t>按实际情况可取</w:t>
      </w:r>
      <w:r>
        <w:rPr>
          <w:i/>
          <w:kern w:val="0"/>
          <w:sz w:val="21"/>
          <w:szCs w:val="21"/>
        </w:rPr>
        <w:t>δ</w:t>
      </w:r>
      <w:r>
        <w:rPr>
          <w:rFonts w:hint="eastAsia"/>
          <w:kern w:val="0"/>
          <w:sz w:val="21"/>
          <w:szCs w:val="21"/>
          <w:vertAlign w:val="subscript"/>
        </w:rPr>
        <w:t>c</w:t>
      </w:r>
      <w:r>
        <w:rPr>
          <w:kern w:val="0"/>
          <w:sz w:val="21"/>
          <w:szCs w:val="21"/>
          <w:vertAlign w:val="subscript"/>
        </w:rPr>
        <w:t>(B)</w:t>
      </w:r>
      <w:r>
        <w:rPr>
          <w:rFonts w:hint="eastAsia"/>
          <w:kern w:val="0"/>
          <w:sz w:val="21"/>
          <w:szCs w:val="21"/>
        </w:rPr>
        <w:t>的值或</w:t>
      </w:r>
      <w:r>
        <w:rPr>
          <w:i/>
          <w:kern w:val="0"/>
          <w:sz w:val="21"/>
          <w:szCs w:val="21"/>
        </w:rPr>
        <w:t>δ</w:t>
      </w:r>
      <w:r>
        <w:rPr>
          <w:kern w:val="0"/>
          <w:sz w:val="21"/>
          <w:szCs w:val="21"/>
          <w:vertAlign w:val="subscript"/>
        </w:rPr>
        <w:t>i</w:t>
      </w:r>
      <w:r>
        <w:rPr>
          <w:rFonts w:hint="eastAsia"/>
          <w:kern w:val="0"/>
          <w:sz w:val="21"/>
          <w:szCs w:val="21"/>
        </w:rPr>
        <w:t>的值</w:t>
      </w:r>
      <w:r>
        <w:rPr>
          <w:rFonts w:hint="eastAsia"/>
          <w:kern w:val="0"/>
          <w:sz w:val="21"/>
          <w:szCs w:val="21"/>
          <w:lang w:eastAsia="zh-CN"/>
        </w:rPr>
        <w:t>（</w:t>
      </w:r>
      <w:r>
        <w:rPr>
          <w:rFonts w:hint="eastAsia"/>
          <w:kern w:val="0"/>
          <w:sz w:val="21"/>
          <w:szCs w:val="21"/>
        </w:rPr>
        <w:t>也可保守地取</w:t>
      </w:r>
      <w:r>
        <w:rPr>
          <w:i/>
          <w:kern w:val="0"/>
          <w:sz w:val="21"/>
          <w:szCs w:val="21"/>
        </w:rPr>
        <w:t>δ</w:t>
      </w:r>
      <w:r>
        <w:rPr>
          <w:kern w:val="0"/>
          <w:sz w:val="21"/>
          <w:szCs w:val="21"/>
          <w:vertAlign w:val="subscript"/>
        </w:rPr>
        <w:t>0.05</w:t>
      </w:r>
      <w:r>
        <w:rPr>
          <w:rFonts w:hint="eastAsia"/>
          <w:kern w:val="0"/>
          <w:sz w:val="21"/>
          <w:szCs w:val="21"/>
        </w:rPr>
        <w:t>的值</w:t>
      </w:r>
      <w:r>
        <w:rPr>
          <w:rFonts w:hint="eastAsia"/>
          <w:kern w:val="0"/>
          <w:sz w:val="21"/>
          <w:szCs w:val="21"/>
          <w:lang w:eastAsia="zh-CN"/>
        </w:rPr>
        <w:t>）</w:t>
      </w:r>
      <w:r>
        <w:rPr>
          <w:rFonts w:hint="eastAsia"/>
          <w:kern w:val="0"/>
          <w:sz w:val="21"/>
          <w:szCs w:val="21"/>
        </w:rPr>
        <w:t>。</w:t>
      </w:r>
    </w:p>
    <w:p>
      <w:pPr>
        <w:autoSpaceDE w:val="0"/>
        <w:autoSpaceDN w:val="0"/>
        <w:adjustRightInd w:val="0"/>
        <w:spacing w:line="360" w:lineRule="auto"/>
        <w:ind w:left="841" w:leftChars="300" w:hanging="211" w:hangingChars="100"/>
        <w:rPr>
          <w:rFonts w:ascii="宋体" w:hAnsi="宋体" w:cs="FZSSK--GBK1-0"/>
          <w:kern w:val="0"/>
          <w:sz w:val="21"/>
          <w:szCs w:val="21"/>
        </w:rPr>
      </w:pPr>
      <w:r>
        <w:rPr>
          <w:rFonts w:eastAsia="黑体"/>
          <w:b/>
          <w:bCs/>
          <w:kern w:val="0"/>
          <w:sz w:val="21"/>
          <w:szCs w:val="21"/>
        </w:rPr>
        <w:t>3</w:t>
      </w:r>
      <w:r>
        <w:rPr>
          <w:rFonts w:hint="eastAsia" w:eastAsia="黑体"/>
          <w:kern w:val="0"/>
          <w:sz w:val="21"/>
          <w:szCs w:val="21"/>
          <w:lang w:eastAsia="zh-CN"/>
        </w:rPr>
        <w:t>）</w:t>
      </w:r>
      <w:r>
        <w:rPr>
          <w:rFonts w:hint="eastAsia"/>
          <w:kern w:val="0"/>
          <w:sz w:val="21"/>
          <w:szCs w:val="21"/>
        </w:rPr>
        <w:t>并将所得的材料断裂韧度</w:t>
      </w:r>
      <w:r>
        <w:rPr>
          <w:i/>
          <w:kern w:val="0"/>
          <w:sz w:val="21"/>
          <w:szCs w:val="21"/>
        </w:rPr>
        <w:t>K</w:t>
      </w:r>
      <w:r>
        <w:rPr>
          <w:rFonts w:hint="eastAsia"/>
          <w:kern w:val="0"/>
          <w:sz w:val="21"/>
          <w:szCs w:val="21"/>
          <w:vertAlign w:val="subscript"/>
        </w:rPr>
        <w:t>mat</w:t>
      </w:r>
      <w:r>
        <w:rPr>
          <w:rFonts w:hint="eastAsia"/>
          <w:kern w:val="0"/>
          <w:sz w:val="21"/>
          <w:szCs w:val="21"/>
        </w:rPr>
        <w:t>或者</w:t>
      </w:r>
      <w:r>
        <w:rPr>
          <w:i/>
          <w:kern w:val="0"/>
          <w:sz w:val="21"/>
          <w:szCs w:val="21"/>
        </w:rPr>
        <w:t>δ</w:t>
      </w:r>
      <w:r>
        <w:rPr>
          <w:kern w:val="0"/>
          <w:sz w:val="21"/>
          <w:szCs w:val="21"/>
          <w:vertAlign w:val="subscript"/>
        </w:rPr>
        <w:t>mat</w:t>
      </w:r>
      <w:r>
        <w:rPr>
          <w:rFonts w:hint="eastAsia"/>
          <w:kern w:val="0"/>
          <w:sz w:val="21"/>
          <w:szCs w:val="21"/>
        </w:rPr>
        <w:t>除以表</w:t>
      </w:r>
      <w:r>
        <w:rPr>
          <w:kern w:val="0"/>
          <w:sz w:val="21"/>
          <w:szCs w:val="21"/>
        </w:rPr>
        <w:t>3.5.3</w:t>
      </w:r>
      <w:r>
        <w:rPr>
          <w:rFonts w:hint="eastAsia"/>
          <w:kern w:val="0"/>
          <w:sz w:val="21"/>
          <w:szCs w:val="21"/>
        </w:rPr>
        <w:t>中的材料分项安全系数后的值用于5</w:t>
      </w:r>
      <w:r>
        <w:rPr>
          <w:kern w:val="0"/>
          <w:sz w:val="21"/>
          <w:szCs w:val="21"/>
        </w:rPr>
        <w:t>.3.4</w:t>
      </w:r>
      <w:r>
        <w:rPr>
          <w:rFonts w:hint="eastAsia"/>
          <w:kern w:val="0"/>
          <w:sz w:val="21"/>
          <w:szCs w:val="21"/>
        </w:rPr>
        <w:t>节计算中所需的</w:t>
      </w:r>
      <w:r>
        <w:rPr>
          <w:rFonts w:hint="eastAsia"/>
          <w:i/>
          <w:kern w:val="0"/>
          <w:sz w:val="21"/>
          <w:szCs w:val="21"/>
        </w:rPr>
        <w:t>K</w:t>
      </w:r>
      <w:r>
        <w:rPr>
          <w:kern w:val="0"/>
          <w:sz w:val="21"/>
          <w:szCs w:val="21"/>
          <w:vertAlign w:val="subscript"/>
        </w:rPr>
        <w:t>mat</w:t>
      </w:r>
      <w:r>
        <w:rPr>
          <w:rFonts w:hint="eastAsia"/>
          <w:kern w:val="0"/>
          <w:sz w:val="21"/>
          <w:szCs w:val="21"/>
        </w:rPr>
        <w:t>或者</w:t>
      </w:r>
      <w:r>
        <w:rPr>
          <w:i/>
          <w:kern w:val="0"/>
          <w:sz w:val="21"/>
          <w:szCs w:val="21"/>
        </w:rPr>
        <w:t>δ</w:t>
      </w:r>
      <w:r>
        <w:rPr>
          <w:kern w:val="0"/>
          <w:sz w:val="21"/>
          <w:szCs w:val="21"/>
          <w:vertAlign w:val="subscript"/>
        </w:rPr>
        <w:t>mat</w:t>
      </w:r>
      <w:r>
        <w:rPr>
          <w:rFonts w:hint="eastAsia"/>
          <w:kern w:val="0"/>
          <w:sz w:val="21"/>
          <w:szCs w:val="21"/>
        </w:rPr>
        <w:t>值。</w:t>
      </w:r>
    </w:p>
    <w:p>
      <w:pPr>
        <w:autoSpaceDE w:val="0"/>
        <w:autoSpaceDN w:val="0"/>
        <w:adjustRightInd w:val="0"/>
        <w:spacing w:line="360" w:lineRule="auto"/>
        <w:rPr>
          <w:b w:val="0"/>
          <w:bCs w:val="0"/>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3</w:t>
      </w:r>
      <w:r>
        <w:rPr>
          <w:rFonts w:hint="eastAsia" w:ascii="宋体" w:hAnsi="宋体" w:eastAsia="宋体" w:cs="宋体"/>
          <w:b/>
          <w:bCs/>
          <w:kern w:val="0"/>
          <w:sz w:val="21"/>
          <w:szCs w:val="21"/>
        </w:rPr>
        <w:t>.</w:t>
      </w:r>
      <w:r>
        <w:rPr>
          <w:b/>
          <w:bCs/>
          <w:kern w:val="0"/>
          <w:sz w:val="21"/>
          <w:szCs w:val="21"/>
        </w:rPr>
        <w:t>4</w:t>
      </w:r>
      <w:r>
        <w:rPr>
          <w:rFonts w:hint="eastAsia"/>
          <w:b w:val="0"/>
          <w:bCs w:val="0"/>
          <w:kern w:val="0"/>
          <w:sz w:val="21"/>
          <w:szCs w:val="21"/>
          <w:lang w:val="en-US" w:eastAsia="zh-CN"/>
        </w:rPr>
        <w:t xml:space="preserve"> </w:t>
      </w:r>
      <w:r>
        <w:rPr>
          <w:b w:val="0"/>
          <w:bCs w:val="0"/>
          <w:kern w:val="0"/>
          <w:sz w:val="21"/>
          <w:szCs w:val="21"/>
        </w:rPr>
        <w:t xml:space="preserve"> </w:t>
      </w:r>
      <w:r>
        <w:rPr>
          <w:rFonts w:hint="eastAsia"/>
          <w:b w:val="0"/>
          <w:bCs w:val="0"/>
          <w:i/>
          <w:iCs/>
          <w:kern w:val="0"/>
          <w:sz w:val="21"/>
          <w:szCs w:val="21"/>
        </w:rPr>
        <w:t>K</w:t>
      </w:r>
      <w:r>
        <w:rPr>
          <w:rFonts w:hint="eastAsia"/>
          <w:b w:val="0"/>
          <w:bCs w:val="0"/>
          <w:kern w:val="0"/>
          <w:sz w:val="21"/>
          <w:szCs w:val="21"/>
          <w:vertAlign w:val="subscript"/>
        </w:rPr>
        <w:t>r</w:t>
      </w:r>
      <w:r>
        <w:rPr>
          <w:rFonts w:hint="eastAsia"/>
          <w:b w:val="0"/>
          <w:bCs w:val="0"/>
          <w:kern w:val="0"/>
          <w:sz w:val="21"/>
          <w:szCs w:val="21"/>
        </w:rPr>
        <w:t>和</w:t>
      </w:r>
      <w:r>
        <w:rPr>
          <w:b w:val="0"/>
          <w:bCs w:val="0"/>
          <w:i/>
          <w:sz w:val="21"/>
          <w:szCs w:val="21"/>
        </w:rPr>
        <w:t>δ</w:t>
      </w:r>
      <w:r>
        <w:rPr>
          <w:rFonts w:hint="eastAsia"/>
          <w:b w:val="0"/>
          <w:bCs w:val="0"/>
          <w:sz w:val="21"/>
          <w:szCs w:val="21"/>
          <w:vertAlign w:val="subscript"/>
        </w:rPr>
        <w:t>r</w:t>
      </w:r>
      <w:r>
        <w:rPr>
          <w:rFonts w:hint="eastAsia"/>
          <w:b w:val="0"/>
          <w:bCs w:val="0"/>
          <w:kern w:val="0"/>
          <w:sz w:val="21"/>
          <w:szCs w:val="21"/>
        </w:rPr>
        <w:t>的计算</w:t>
      </w:r>
    </w:p>
    <w:p>
      <w:pPr>
        <w:autoSpaceDE w:val="0"/>
        <w:autoSpaceDN w:val="0"/>
        <w:adjustRightInd w:val="0"/>
        <w:spacing w:line="360" w:lineRule="auto"/>
        <w:ind w:firstLine="420" w:firstLineChars="200"/>
        <w:rPr>
          <w:rFonts w:hint="eastAsia" w:eastAsia="宋体"/>
          <w:kern w:val="0"/>
          <w:sz w:val="21"/>
          <w:szCs w:val="21"/>
          <w:lang w:eastAsia="zh-CN"/>
        </w:rPr>
      </w:pPr>
      <w:r>
        <w:rPr>
          <w:rFonts w:hint="eastAsia"/>
          <w:i/>
          <w:kern w:val="0"/>
          <w:sz w:val="21"/>
          <w:szCs w:val="21"/>
        </w:rPr>
        <w:t>K</w:t>
      </w:r>
      <w:r>
        <w:rPr>
          <w:rFonts w:hint="eastAsia"/>
          <w:kern w:val="0"/>
          <w:sz w:val="21"/>
          <w:szCs w:val="21"/>
          <w:vertAlign w:val="subscript"/>
        </w:rPr>
        <w:t>r</w:t>
      </w:r>
      <w:r>
        <w:rPr>
          <w:rFonts w:hint="eastAsia"/>
          <w:kern w:val="0"/>
          <w:sz w:val="21"/>
          <w:szCs w:val="21"/>
        </w:rPr>
        <w:t>是应力强度因子</w:t>
      </w:r>
      <w:r>
        <w:rPr>
          <w:rFonts w:hint="eastAsia"/>
          <w:i/>
          <w:kern w:val="0"/>
          <w:sz w:val="21"/>
          <w:szCs w:val="21"/>
        </w:rPr>
        <w:t>K</w:t>
      </w:r>
      <w:r>
        <w:rPr>
          <w:kern w:val="0"/>
          <w:sz w:val="21"/>
          <w:szCs w:val="21"/>
          <w:vertAlign w:val="subscript"/>
        </w:rPr>
        <w:t>I</w:t>
      </w:r>
      <w:r>
        <w:rPr>
          <w:rFonts w:hint="eastAsia"/>
          <w:kern w:val="0"/>
          <w:sz w:val="21"/>
          <w:szCs w:val="21"/>
        </w:rPr>
        <w:t>与应力强度因子断裂韧度</w:t>
      </w:r>
      <w:r>
        <w:rPr>
          <w:rFonts w:hint="eastAsia"/>
          <w:i/>
          <w:kern w:val="0"/>
          <w:sz w:val="21"/>
          <w:szCs w:val="21"/>
        </w:rPr>
        <w:t>K</w:t>
      </w:r>
      <w:r>
        <w:rPr>
          <w:kern w:val="0"/>
          <w:sz w:val="21"/>
          <w:szCs w:val="21"/>
          <w:vertAlign w:val="subscript"/>
        </w:rPr>
        <w:t>mat</w:t>
      </w:r>
      <w:r>
        <w:rPr>
          <w:rFonts w:hint="eastAsia"/>
          <w:kern w:val="0"/>
          <w:sz w:val="21"/>
          <w:szCs w:val="21"/>
        </w:rPr>
        <w:t>的比值，按下式（</w:t>
      </w:r>
      <w:r>
        <w:rPr>
          <w:kern w:val="0"/>
          <w:sz w:val="21"/>
          <w:szCs w:val="21"/>
        </w:rPr>
        <w:t>5.3.4-1</w:t>
      </w:r>
      <w:r>
        <w:rPr>
          <w:rFonts w:hint="eastAsia"/>
          <w:kern w:val="0"/>
          <w:sz w:val="21"/>
          <w:szCs w:val="21"/>
        </w:rPr>
        <w:t>）计算</w:t>
      </w:r>
      <w:r>
        <w:rPr>
          <w:rFonts w:hint="eastAsia"/>
          <w:kern w:val="0"/>
          <w:sz w:val="21"/>
          <w:szCs w:val="21"/>
          <w:lang w:eastAsia="zh-CN"/>
        </w:rPr>
        <w:t>：</w:t>
      </w:r>
    </w:p>
    <w:p>
      <w:pPr>
        <w:autoSpaceDE w:val="0"/>
        <w:autoSpaceDN w:val="0"/>
        <w:adjustRightInd w:val="0"/>
        <w:spacing w:line="360" w:lineRule="auto"/>
        <w:jc w:val="right"/>
        <w:rPr>
          <w:rFonts w:hint="eastAsia" w:ascii="宋体" w:hAnsi="宋体" w:eastAsia="宋体" w:cs="FZSSK--GBK1-0"/>
          <w:kern w:val="0"/>
          <w:sz w:val="21"/>
          <w:szCs w:val="21"/>
          <w:lang w:eastAsia="zh-CN"/>
        </w:rPr>
      </w:pPr>
      <m:oMath>
        <m:sSub>
          <m:sSubPr>
            <m:ctrlPr>
              <w:rPr>
                <w:rFonts w:ascii="Cambria Math" w:hAnsi="Cambria Math" w:cs="FZSSK--GBK1-0"/>
                <w:kern w:val="0"/>
                <w:sz w:val="21"/>
                <w:szCs w:val="21"/>
              </w:rPr>
            </m:ctrlPr>
          </m:sSubPr>
          <m:e>
            <m:r>
              <m:rPr/>
              <w:rPr>
                <w:rFonts w:ascii="Cambria Math" w:hAnsi="Cambria Math" w:cs="FZSSK--GBK1-0"/>
                <w:kern w:val="0"/>
                <w:sz w:val="21"/>
                <w:szCs w:val="21"/>
              </w:rPr>
              <m:t>K</m:t>
            </m:r>
            <m:ctrlPr>
              <w:rPr>
                <w:rFonts w:ascii="Cambria Math" w:hAnsi="Cambria Math" w:cs="FZSSK--GBK1-0"/>
                <w:kern w:val="0"/>
                <w:sz w:val="21"/>
                <w:szCs w:val="21"/>
              </w:rPr>
            </m:ctrlPr>
          </m:e>
          <m:sub>
            <m:r>
              <m:rPr/>
              <w:rPr>
                <w:rFonts w:ascii="Cambria Math" w:hAnsi="Cambria Math" w:cs="FZSSK--GBK1-0"/>
                <w:kern w:val="0"/>
                <w:sz w:val="21"/>
                <w:szCs w:val="21"/>
              </w:rPr>
              <m:t>r</m:t>
            </m:r>
            <m:ctrlPr>
              <w:rPr>
                <w:rFonts w:ascii="Cambria Math" w:hAnsi="Cambria Math" w:cs="FZSSK--GBK1-0"/>
                <w:kern w:val="0"/>
                <w:sz w:val="21"/>
                <w:szCs w:val="21"/>
              </w:rPr>
            </m:ctrlPr>
          </m:sub>
        </m:sSub>
        <m:r>
          <m:rPr>
            <m:sty m:val="p"/>
          </m:rPr>
          <w:rPr>
            <w:rFonts w:ascii="Cambria Math" w:hAnsi="Cambria Math" w:cs="FZSSK--GBK1-0"/>
            <w:kern w:val="0"/>
            <w:sz w:val="21"/>
            <w:szCs w:val="21"/>
          </w:rPr>
          <m:t>=</m:t>
        </m:r>
        <m:f>
          <m:fPr>
            <m:ctrlPr>
              <w:rPr>
                <w:rFonts w:ascii="Cambria Math" w:hAnsi="Cambria Math" w:cs="FZSSK--GBK1-0"/>
                <w:kern w:val="0"/>
                <w:sz w:val="21"/>
                <w:szCs w:val="21"/>
              </w:rPr>
            </m:ctrlPr>
          </m:fPr>
          <m:num>
            <m:sSub>
              <m:sSubPr>
                <m:ctrlPr>
                  <w:rPr>
                    <w:rFonts w:ascii="Cambria Math" w:hAnsi="Cambria Math" w:cs="FZSSK--GBK1-0"/>
                    <w:i/>
                    <w:kern w:val="0"/>
                    <w:sz w:val="21"/>
                    <w:szCs w:val="21"/>
                  </w:rPr>
                </m:ctrlPr>
              </m:sSubPr>
              <m:e>
                <m:r>
                  <m:rPr/>
                  <w:rPr>
                    <w:rFonts w:ascii="Cambria Math" w:hAnsi="Cambria Math" w:cs="FZSSK--GBK1-0"/>
                    <w:kern w:val="0"/>
                    <w:sz w:val="21"/>
                    <w:szCs w:val="21"/>
                  </w:rPr>
                  <m:t>K</m:t>
                </m:r>
                <m:ctrlPr>
                  <w:rPr>
                    <w:rFonts w:ascii="Cambria Math" w:hAnsi="Cambria Math" w:cs="FZSSK--GBK1-0"/>
                    <w:i/>
                    <w:kern w:val="0"/>
                    <w:sz w:val="21"/>
                    <w:szCs w:val="21"/>
                  </w:rPr>
                </m:ctrlPr>
              </m:e>
              <m:sub>
                <m:r>
                  <m:rPr/>
                  <w:rPr>
                    <w:rFonts w:ascii="Cambria Math" w:hAnsi="Cambria Math" w:cs="FZSSK--GBK1-0"/>
                    <w:kern w:val="0"/>
                    <w:sz w:val="21"/>
                    <w:szCs w:val="21"/>
                  </w:rPr>
                  <m:t>I</m:t>
                </m:r>
                <m:ctrlPr>
                  <w:rPr>
                    <w:rFonts w:ascii="Cambria Math" w:hAnsi="Cambria Math" w:cs="FZSSK--GBK1-0"/>
                    <w:i/>
                    <w:kern w:val="0"/>
                    <w:sz w:val="21"/>
                    <w:szCs w:val="21"/>
                  </w:rPr>
                </m:ctrlPr>
              </m:sub>
            </m:sSub>
            <m:ctrlPr>
              <w:rPr>
                <w:rFonts w:ascii="Cambria Math" w:hAnsi="Cambria Math" w:cs="FZSSK--GBK1-0"/>
                <w:kern w:val="0"/>
                <w:sz w:val="21"/>
                <w:szCs w:val="21"/>
              </w:rPr>
            </m:ctrlPr>
          </m:num>
          <m:den>
            <m:sSub>
              <m:sSubPr>
                <m:ctrlPr>
                  <w:rPr>
                    <w:rFonts w:ascii="Cambria Math" w:hAnsi="Cambria Math" w:cs="FZSSK--GBK1-0"/>
                    <w:i/>
                    <w:kern w:val="0"/>
                    <w:sz w:val="21"/>
                    <w:szCs w:val="21"/>
                  </w:rPr>
                </m:ctrlPr>
              </m:sSubPr>
              <m:e>
                <m:r>
                  <m:rPr/>
                  <w:rPr>
                    <w:rFonts w:ascii="Cambria Math" w:hAnsi="Cambria Math" w:cs="FZSSK--GBK1-0"/>
                    <w:kern w:val="0"/>
                    <w:sz w:val="21"/>
                    <w:szCs w:val="21"/>
                  </w:rPr>
                  <m:t>K</m:t>
                </m:r>
                <m:ctrlPr>
                  <w:rPr>
                    <w:rFonts w:ascii="Cambria Math" w:hAnsi="Cambria Math" w:cs="FZSSK--GBK1-0"/>
                    <w:i/>
                    <w:kern w:val="0"/>
                    <w:sz w:val="21"/>
                    <w:szCs w:val="21"/>
                  </w:rPr>
                </m:ctrlPr>
              </m:e>
              <m:sub>
                <m:r>
                  <m:rPr>
                    <m:sty m:val="p"/>
                  </m:rPr>
                  <w:rPr>
                    <w:rFonts w:ascii="Cambria Math" w:hAnsi="Cambria Math" w:cs="FZSSK--GBK1-0"/>
                    <w:kern w:val="0"/>
                    <w:sz w:val="21"/>
                    <w:szCs w:val="21"/>
                  </w:rPr>
                  <m:t>mat</m:t>
                </m:r>
                <m:ctrlPr>
                  <w:rPr>
                    <w:rFonts w:ascii="Cambria Math" w:hAnsi="Cambria Math" w:cs="FZSSK--GBK1-0"/>
                    <w:i/>
                    <w:kern w:val="0"/>
                    <w:sz w:val="21"/>
                    <w:szCs w:val="21"/>
                  </w:rPr>
                </m:ctrlPr>
              </m:sub>
            </m:sSub>
            <m:ctrlPr>
              <w:rPr>
                <w:rFonts w:ascii="Cambria Math" w:hAnsi="Cambria Math" w:cs="FZSSK--GBK1-0"/>
                <w:kern w:val="0"/>
                <w:sz w:val="21"/>
                <w:szCs w:val="21"/>
              </w:rPr>
            </m:ctrlPr>
          </m:den>
        </m:f>
      </m:oMath>
      <w:r>
        <w:rPr>
          <w:rFonts w:hint="eastAsia" w:ascii="宋体" w:hAnsi="宋体" w:cs="FZSSK--GBK1-0"/>
          <w:kern w:val="0"/>
          <w:sz w:val="21"/>
          <w:szCs w:val="21"/>
        </w:rPr>
        <w:t xml:space="preserve"> </w:t>
      </w:r>
      <w:r>
        <w:rPr>
          <w:rFonts w:ascii="宋体" w:hAnsi="宋体" w:cs="FZSSK--GBK1-0"/>
          <w:kern w:val="0"/>
          <w:sz w:val="21"/>
          <w:szCs w:val="21"/>
        </w:rPr>
        <w:t xml:space="preserve">                           </w:t>
      </w:r>
      <w:r>
        <w:rPr>
          <w:rFonts w:hint="eastAsia" w:ascii="宋体" w:hAnsi="宋体" w:cs="FZSSK--GBK1-0"/>
          <w:kern w:val="0"/>
          <w:sz w:val="21"/>
          <w:szCs w:val="21"/>
          <w:lang w:eastAsia="zh-CN"/>
        </w:rPr>
        <w:t>（</w:t>
      </w:r>
      <w:r>
        <w:rPr>
          <w:kern w:val="0"/>
          <w:sz w:val="21"/>
          <w:szCs w:val="21"/>
        </w:rPr>
        <w:t>5.3.4-1</w:t>
      </w:r>
      <w:r>
        <w:rPr>
          <w:rFonts w:hint="eastAsia"/>
          <w:kern w:val="0"/>
          <w:sz w:val="21"/>
          <w:szCs w:val="21"/>
          <w:lang w:eastAsia="zh-CN"/>
        </w:rPr>
        <w:t>）</w:t>
      </w:r>
    </w:p>
    <w:p>
      <w:pPr>
        <w:autoSpaceDE w:val="0"/>
        <w:autoSpaceDN w:val="0"/>
        <w:adjustRightInd w:val="0"/>
        <w:spacing w:line="360" w:lineRule="auto"/>
        <w:ind w:firstLine="420" w:firstLineChars="200"/>
        <w:rPr>
          <w:rFonts w:hint="eastAsia" w:ascii="宋体" w:hAnsi="宋体" w:eastAsia="宋体" w:cs="FZSSK--GBK1-0"/>
          <w:kern w:val="0"/>
          <w:sz w:val="21"/>
          <w:szCs w:val="21"/>
          <w:lang w:eastAsia="zh-CN"/>
        </w:rPr>
      </w:pPr>
      <w:r>
        <w:rPr>
          <w:rFonts w:hint="eastAsia"/>
          <w:kern w:val="0"/>
          <w:sz w:val="21"/>
          <w:szCs w:val="21"/>
        </w:rPr>
        <w:t>应力强度因子</w:t>
      </w:r>
      <w:r>
        <w:rPr>
          <w:rFonts w:hint="eastAsia"/>
          <w:i/>
          <w:kern w:val="0"/>
          <w:sz w:val="21"/>
          <w:szCs w:val="21"/>
        </w:rPr>
        <w:t>K</w:t>
      </w:r>
      <w:r>
        <w:rPr>
          <w:rFonts w:hint="eastAsia"/>
          <w:kern w:val="0"/>
          <w:sz w:val="21"/>
          <w:szCs w:val="21"/>
          <w:vertAlign w:val="subscript"/>
        </w:rPr>
        <w:t>I</w:t>
      </w:r>
      <w:r>
        <w:rPr>
          <w:rFonts w:hint="eastAsia"/>
          <w:kern w:val="0"/>
          <w:sz w:val="21"/>
          <w:szCs w:val="21"/>
        </w:rPr>
        <w:t>按下式（</w:t>
      </w:r>
      <w:r>
        <w:rPr>
          <w:kern w:val="0"/>
          <w:sz w:val="21"/>
          <w:szCs w:val="21"/>
        </w:rPr>
        <w:t>5.3.4-2</w:t>
      </w:r>
      <w:r>
        <w:rPr>
          <w:rFonts w:hint="eastAsia"/>
          <w:kern w:val="0"/>
          <w:sz w:val="21"/>
          <w:szCs w:val="21"/>
        </w:rPr>
        <w:t>）计算</w:t>
      </w:r>
      <w:r>
        <w:rPr>
          <w:rFonts w:hint="eastAsia"/>
          <w:kern w:val="0"/>
          <w:sz w:val="21"/>
          <w:szCs w:val="21"/>
          <w:lang w:eastAsia="zh-CN"/>
        </w:rPr>
        <w:t>：</w:t>
      </w:r>
    </w:p>
    <w:p>
      <w:pPr>
        <w:autoSpaceDE w:val="0"/>
        <w:autoSpaceDN w:val="0"/>
        <w:adjustRightInd w:val="0"/>
        <w:spacing w:line="360" w:lineRule="auto"/>
        <w:jc w:val="right"/>
        <w:rPr>
          <w:rFonts w:hint="eastAsia" w:ascii="宋体" w:hAnsi="宋体" w:eastAsia="宋体" w:cs="FZSSK--GBK1-0"/>
          <w:kern w:val="0"/>
          <w:sz w:val="21"/>
          <w:szCs w:val="21"/>
          <w:lang w:eastAsia="zh-CN"/>
        </w:rPr>
      </w:pPr>
      <m:oMath>
        <m:sSub>
          <m:sSubPr>
            <m:ctrlPr>
              <w:rPr>
                <w:rFonts w:ascii="Cambria Math" w:hAnsi="Cambria Math" w:cs="FZSSK--GBK1-0"/>
                <w:kern w:val="0"/>
                <w:sz w:val="21"/>
                <w:szCs w:val="21"/>
              </w:rPr>
            </m:ctrlPr>
          </m:sSubPr>
          <m:e>
            <m:r>
              <m:rPr/>
              <w:rPr>
                <w:rFonts w:ascii="Cambria Math" w:hAnsi="Cambria Math" w:cs="FZSSK--GBK1-0"/>
                <w:kern w:val="0"/>
                <w:sz w:val="21"/>
                <w:szCs w:val="21"/>
              </w:rPr>
              <m:t>K</m:t>
            </m:r>
            <m:ctrlPr>
              <w:rPr>
                <w:rFonts w:ascii="Cambria Math" w:hAnsi="Cambria Math" w:cs="FZSSK--GBK1-0"/>
                <w:kern w:val="0"/>
                <w:sz w:val="21"/>
                <w:szCs w:val="21"/>
              </w:rPr>
            </m:ctrlPr>
          </m:e>
          <m:sub>
            <m:r>
              <m:rPr/>
              <w:rPr>
                <w:rFonts w:ascii="Cambria Math" w:hAnsi="Cambria Math" w:cs="FZSSK--GBK1-0"/>
                <w:kern w:val="0"/>
                <w:sz w:val="21"/>
                <w:szCs w:val="21"/>
              </w:rPr>
              <m:t>I</m:t>
            </m:r>
            <m:ctrlPr>
              <w:rPr>
                <w:rFonts w:ascii="Cambria Math" w:hAnsi="Cambria Math" w:cs="FZSSK--GBK1-0"/>
                <w:kern w:val="0"/>
                <w:sz w:val="21"/>
                <w:szCs w:val="21"/>
              </w:rPr>
            </m:ctrlPr>
          </m:sub>
        </m:sSub>
        <m:r>
          <m:rPr>
            <m:sty m:val="p"/>
          </m:rPr>
          <w:rPr>
            <w:rFonts w:ascii="Cambria Math" w:hAnsi="Cambria Math" w:cs="FZSSK--GBK1-0"/>
            <w:kern w:val="0"/>
            <w:sz w:val="21"/>
            <w:szCs w:val="21"/>
          </w:rPr>
          <m:t>=</m:t>
        </m:r>
        <m:d>
          <m:dPr>
            <m:ctrlPr>
              <w:rPr>
                <w:rFonts w:ascii="Cambria Math" w:hAnsi="Cambria Math" w:cs="FZSSK--GBK1-0"/>
                <w:kern w:val="0"/>
                <w:sz w:val="21"/>
                <w:szCs w:val="21"/>
              </w:rPr>
            </m:ctrlPr>
          </m:dPr>
          <m:e>
            <m:r>
              <m:rPr/>
              <w:rPr>
                <w:rFonts w:ascii="Cambria Math" w:hAnsi="Cambria Math" w:cs="FZSSK--GBK1-0"/>
                <w:kern w:val="0"/>
                <w:sz w:val="21"/>
                <w:szCs w:val="21"/>
              </w:rPr>
              <m:t>Yσ</m:t>
            </m:r>
            <m:ctrlPr>
              <w:rPr>
                <w:rFonts w:ascii="Cambria Math" w:hAnsi="Cambria Math" w:cs="FZSSK--GBK1-0"/>
                <w:kern w:val="0"/>
                <w:sz w:val="21"/>
                <w:szCs w:val="21"/>
              </w:rPr>
            </m:ctrlPr>
          </m:e>
        </m:d>
        <m:rad>
          <m:radPr>
            <m:degHide m:val="1"/>
            <m:ctrlPr>
              <w:rPr>
                <w:rFonts w:ascii="Cambria Math" w:hAnsi="Cambria Math" w:cs="FZSSK--GBK1-0"/>
                <w:i/>
                <w:kern w:val="0"/>
                <w:sz w:val="21"/>
                <w:szCs w:val="21"/>
              </w:rPr>
            </m:ctrlPr>
          </m:radPr>
          <m:deg>
            <m:ctrlPr>
              <w:rPr>
                <w:rFonts w:ascii="Cambria Math" w:hAnsi="Cambria Math" w:cs="FZSSK--GBK1-0"/>
                <w:i/>
                <w:kern w:val="0"/>
                <w:sz w:val="21"/>
                <w:szCs w:val="21"/>
              </w:rPr>
            </m:ctrlPr>
          </m:deg>
          <m:e>
            <m:r>
              <m:rPr/>
              <w:rPr>
                <w:rFonts w:ascii="Cambria Math" w:hAnsi="Cambria Math" w:cs="FZSSK--GBK1-0"/>
                <w:kern w:val="0"/>
                <w:sz w:val="21"/>
                <w:szCs w:val="21"/>
              </w:rPr>
              <m:t>π</m:t>
            </m:r>
            <m:bar>
              <m:barPr>
                <m:pos m:val="top"/>
                <m:ctrlPr>
                  <w:rPr>
                    <w:rFonts w:ascii="Cambria Math" w:hAnsi="Cambria Math" w:cs="FZSSK--GBK1-0"/>
                    <w:i/>
                    <w:kern w:val="0"/>
                    <w:sz w:val="21"/>
                    <w:szCs w:val="21"/>
                  </w:rPr>
                </m:ctrlPr>
              </m:barPr>
              <m:e>
                <m:r>
                  <m:rPr/>
                  <w:rPr>
                    <w:rFonts w:ascii="Cambria Math" w:hAnsi="Cambria Math" w:cs="FZSSK--GBK1-0"/>
                    <w:kern w:val="0"/>
                    <w:sz w:val="21"/>
                    <w:szCs w:val="21"/>
                  </w:rPr>
                  <m:t>a</m:t>
                </m:r>
                <m:ctrlPr>
                  <w:rPr>
                    <w:rFonts w:ascii="Cambria Math" w:hAnsi="Cambria Math" w:cs="FZSSK--GBK1-0"/>
                    <w:i/>
                    <w:kern w:val="0"/>
                    <w:sz w:val="21"/>
                    <w:szCs w:val="21"/>
                  </w:rPr>
                </m:ctrlPr>
              </m:e>
            </m:bar>
            <m:ctrlPr>
              <w:rPr>
                <w:rFonts w:ascii="Cambria Math" w:hAnsi="Cambria Math" w:cs="FZSSK--GBK1-0"/>
                <w:i/>
                <w:kern w:val="0"/>
                <w:sz w:val="21"/>
                <w:szCs w:val="21"/>
              </w:rPr>
            </m:ctrlPr>
          </m:e>
        </m:rad>
      </m:oMath>
      <w:r>
        <w:rPr>
          <w:rFonts w:hint="eastAsia" w:ascii="宋体" w:hAnsi="宋体" w:cs="FZSSK--GBK1-0"/>
          <w:kern w:val="0"/>
          <w:sz w:val="21"/>
          <w:szCs w:val="21"/>
        </w:rPr>
        <w:t xml:space="preserve"> </w:t>
      </w:r>
      <w:r>
        <w:rPr>
          <w:rFonts w:ascii="宋体" w:hAnsi="宋体" w:cs="FZSSK--GBK1-0"/>
          <w:kern w:val="0"/>
          <w:sz w:val="21"/>
          <w:szCs w:val="21"/>
        </w:rPr>
        <w:t xml:space="preserve">                       </w:t>
      </w:r>
      <w:r>
        <w:rPr>
          <w:rFonts w:hint="eastAsia" w:ascii="宋体" w:hAnsi="宋体" w:cs="FZSSK--GBK1-0"/>
          <w:kern w:val="0"/>
          <w:sz w:val="21"/>
          <w:szCs w:val="21"/>
          <w:lang w:eastAsia="zh-CN"/>
        </w:rPr>
        <w:t>（</w:t>
      </w:r>
      <w:r>
        <w:rPr>
          <w:kern w:val="0"/>
          <w:sz w:val="21"/>
          <w:szCs w:val="21"/>
        </w:rPr>
        <w:t>5.3.4-2</w:t>
      </w:r>
      <w:r>
        <w:rPr>
          <w:rFonts w:hint="eastAsia"/>
          <w:kern w:val="0"/>
          <w:sz w:val="21"/>
          <w:szCs w:val="21"/>
          <w:lang w:eastAsia="zh-CN"/>
        </w:rPr>
        <w:t>）</w:t>
      </w:r>
    </w:p>
    <w:p>
      <w:pPr>
        <w:autoSpaceDE w:val="0"/>
        <w:autoSpaceDN w:val="0"/>
        <w:adjustRightInd w:val="0"/>
        <w:spacing w:line="360" w:lineRule="auto"/>
        <w:ind w:firstLine="420" w:firstLineChars="200"/>
        <w:rPr>
          <w:kern w:val="0"/>
          <w:sz w:val="21"/>
          <w:szCs w:val="21"/>
        </w:rPr>
      </w:pPr>
      <w:r>
        <w:rPr>
          <w:rFonts w:hint="eastAsia"/>
          <w:kern w:val="0"/>
          <w:sz w:val="21"/>
          <w:szCs w:val="21"/>
        </w:rPr>
        <w:t>其中，</w:t>
      </w:r>
      <w:r>
        <w:rPr>
          <w:rFonts w:hint="eastAsia"/>
          <w:i/>
          <w:kern w:val="0"/>
          <w:sz w:val="21"/>
          <w:szCs w:val="21"/>
        </w:rPr>
        <w:t>Y</w:t>
      </w:r>
      <w:r>
        <w:rPr>
          <w:kern w:val="0"/>
          <w:sz w:val="21"/>
          <w:szCs w:val="21"/>
        </w:rPr>
        <w:t>σ=</w:t>
      </w:r>
      <w:r>
        <w:rPr>
          <w:i/>
          <w:kern w:val="0"/>
          <w:sz w:val="21"/>
          <w:szCs w:val="21"/>
        </w:rPr>
        <w:t>f</w:t>
      </w:r>
      <w:r>
        <w:rPr>
          <w:kern w:val="0"/>
          <w:sz w:val="21"/>
          <w:szCs w:val="21"/>
          <w:vertAlign w:val="subscript"/>
        </w:rPr>
        <w:t xml:space="preserve">w </w:t>
      </w:r>
      <w:r>
        <w:rPr>
          <w:i/>
          <w:kern w:val="0"/>
          <w:sz w:val="21"/>
          <w:szCs w:val="21"/>
        </w:rPr>
        <w:t>M</w:t>
      </w:r>
      <w:r>
        <w:rPr>
          <w:kern w:val="0"/>
          <w:sz w:val="21"/>
          <w:szCs w:val="21"/>
          <w:vertAlign w:val="subscript"/>
        </w:rPr>
        <w:t xml:space="preserve">m </w:t>
      </w:r>
      <w:r>
        <w:rPr>
          <w:i/>
          <w:kern w:val="0"/>
          <w:sz w:val="21"/>
          <w:szCs w:val="21"/>
        </w:rPr>
        <w:t>σ</w:t>
      </w:r>
      <w:r>
        <w:rPr>
          <w:kern w:val="0"/>
          <w:sz w:val="21"/>
          <w:szCs w:val="21"/>
          <w:vertAlign w:val="subscript"/>
        </w:rPr>
        <w:t>max</w:t>
      </w:r>
      <w:r>
        <w:rPr>
          <w:rFonts w:hint="eastAsia"/>
          <w:kern w:val="0"/>
          <w:sz w:val="21"/>
          <w:szCs w:val="21"/>
        </w:rPr>
        <w:t>，</w:t>
      </w:r>
      <w:r>
        <w:rPr>
          <w:rFonts w:hint="eastAsia"/>
          <w:i/>
          <w:kern w:val="0"/>
          <w:sz w:val="21"/>
          <w:szCs w:val="21"/>
        </w:rPr>
        <w:t>f</w:t>
      </w:r>
      <w:r>
        <w:rPr>
          <w:rFonts w:hint="eastAsia"/>
          <w:kern w:val="0"/>
          <w:sz w:val="21"/>
          <w:szCs w:val="21"/>
          <w:vertAlign w:val="subscript"/>
        </w:rPr>
        <w:t>w</w:t>
      </w:r>
      <w:r>
        <w:rPr>
          <w:rFonts w:hint="eastAsia"/>
          <w:kern w:val="0"/>
          <w:sz w:val="21"/>
          <w:szCs w:val="21"/>
        </w:rPr>
        <w:t>是有限宽度修正系数，</w:t>
      </w:r>
      <w:r>
        <w:rPr>
          <w:rFonts w:hint="eastAsia"/>
          <w:i/>
          <w:kern w:val="0"/>
          <w:sz w:val="21"/>
          <w:szCs w:val="21"/>
        </w:rPr>
        <w:t>M</w:t>
      </w:r>
      <w:r>
        <w:rPr>
          <w:kern w:val="0"/>
          <w:sz w:val="21"/>
          <w:szCs w:val="21"/>
          <w:vertAlign w:val="subscript"/>
        </w:rPr>
        <w:t>m</w:t>
      </w:r>
      <w:r>
        <w:rPr>
          <w:rFonts w:hint="eastAsia"/>
          <w:kern w:val="0"/>
          <w:sz w:val="21"/>
          <w:szCs w:val="21"/>
        </w:rPr>
        <w:t>是应力强度因子放大系数，典型裂纹构造的应力强度因子计算可参见附录</w:t>
      </w:r>
      <w:r>
        <w:rPr>
          <w:kern w:val="0"/>
          <w:sz w:val="21"/>
          <w:szCs w:val="21"/>
        </w:rPr>
        <w:t>C</w:t>
      </w:r>
      <w:r>
        <w:rPr>
          <w:rFonts w:hint="eastAsia"/>
          <w:kern w:val="0"/>
          <w:sz w:val="21"/>
          <w:szCs w:val="21"/>
        </w:rPr>
        <w:t>。</w:t>
      </w:r>
    </w:p>
    <w:p>
      <w:pPr>
        <w:autoSpaceDE w:val="0"/>
        <w:autoSpaceDN w:val="0"/>
        <w:adjustRightInd w:val="0"/>
        <w:spacing w:line="360" w:lineRule="auto"/>
        <w:ind w:firstLine="420" w:firstLineChars="200"/>
        <w:rPr>
          <w:kern w:val="0"/>
          <w:sz w:val="21"/>
          <w:szCs w:val="21"/>
        </w:rPr>
      </w:pPr>
      <w:r>
        <w:rPr>
          <w:i/>
          <w:iCs/>
          <w:kern w:val="0"/>
          <w:sz w:val="21"/>
          <w:szCs w:val="21"/>
        </w:rPr>
        <w:t>δ</w:t>
      </w:r>
      <w:r>
        <w:rPr>
          <w:kern w:val="0"/>
          <w:sz w:val="21"/>
          <w:szCs w:val="21"/>
          <w:vertAlign w:val="subscript"/>
        </w:rPr>
        <w:t>r</w:t>
      </w:r>
      <w:r>
        <w:rPr>
          <w:kern w:val="0"/>
          <w:sz w:val="21"/>
          <w:szCs w:val="21"/>
        </w:rPr>
        <w:t>是</w:t>
      </w:r>
      <w:r>
        <w:rPr>
          <w:i/>
          <w:iCs/>
          <w:kern w:val="0"/>
          <w:sz w:val="21"/>
          <w:szCs w:val="21"/>
        </w:rPr>
        <w:t>δ</w:t>
      </w:r>
      <w:r>
        <w:rPr>
          <w:kern w:val="0"/>
          <w:sz w:val="21"/>
          <w:szCs w:val="21"/>
        </w:rPr>
        <w:t>和</w:t>
      </w:r>
      <w:r>
        <w:rPr>
          <w:rFonts w:hint="eastAsia"/>
          <w:kern w:val="0"/>
          <w:sz w:val="21"/>
          <w:szCs w:val="21"/>
        </w:rPr>
        <w:t>C</w:t>
      </w:r>
      <w:r>
        <w:rPr>
          <w:kern w:val="0"/>
          <w:sz w:val="21"/>
          <w:szCs w:val="21"/>
        </w:rPr>
        <w:t>TOD</w:t>
      </w:r>
      <w:r>
        <w:rPr>
          <w:rFonts w:hint="eastAsia"/>
          <w:kern w:val="0"/>
          <w:sz w:val="21"/>
          <w:szCs w:val="21"/>
        </w:rPr>
        <w:t>断裂韧度</w:t>
      </w:r>
      <w:r>
        <w:rPr>
          <w:i/>
          <w:iCs/>
          <w:kern w:val="0"/>
          <w:sz w:val="21"/>
          <w:szCs w:val="21"/>
        </w:rPr>
        <w:t>δ</w:t>
      </w:r>
      <w:r>
        <w:rPr>
          <w:rFonts w:hint="eastAsia"/>
          <w:kern w:val="0"/>
          <w:sz w:val="21"/>
          <w:szCs w:val="21"/>
          <w:vertAlign w:val="subscript"/>
        </w:rPr>
        <w:t>mat</w:t>
      </w:r>
      <w:r>
        <w:rPr>
          <w:kern w:val="0"/>
          <w:sz w:val="21"/>
          <w:szCs w:val="21"/>
        </w:rPr>
        <w:t>的比值，δ</w:t>
      </w:r>
      <w:r>
        <w:rPr>
          <w:kern w:val="0"/>
          <w:sz w:val="21"/>
          <w:szCs w:val="21"/>
          <w:vertAlign w:val="subscript"/>
        </w:rPr>
        <w:t>r</w:t>
      </w:r>
      <w:r>
        <w:rPr>
          <w:kern w:val="0"/>
          <w:sz w:val="21"/>
          <w:szCs w:val="21"/>
        </w:rPr>
        <w:t>的均方根</w:t>
      </w:r>
      <m:oMath>
        <m:rad>
          <m:radPr>
            <m:degHide m:val="1"/>
            <m:ctrlPr>
              <w:rPr>
                <w:rFonts w:ascii="Cambria Math" w:hAnsi="Cambria Math"/>
                <w:kern w:val="0"/>
                <w:sz w:val="21"/>
                <w:szCs w:val="21"/>
              </w:rPr>
            </m:ctrlPr>
          </m:radPr>
          <m:deg>
            <m:ctrlPr>
              <w:rPr>
                <w:rFonts w:ascii="Cambria Math" w:hAnsi="Cambria Math"/>
                <w:kern w:val="0"/>
                <w:sz w:val="21"/>
                <w:szCs w:val="21"/>
              </w:rPr>
            </m:ctrlPr>
          </m:deg>
          <m:e>
            <m:sSub>
              <m:sSubPr>
                <m:ctrlPr>
                  <w:rPr>
                    <w:rFonts w:ascii="Cambria Math" w:hAnsi="Cambria Math"/>
                    <w:i/>
                    <w:kern w:val="0"/>
                    <w:sz w:val="21"/>
                    <w:szCs w:val="21"/>
                  </w:rPr>
                </m:ctrlPr>
              </m:sSubPr>
              <m:e>
                <m:r>
                  <m:rPr/>
                  <w:rPr>
                    <w:rFonts w:ascii="Cambria Math" w:hAnsi="Cambria Math"/>
                    <w:kern w:val="0"/>
                    <w:sz w:val="21"/>
                    <w:szCs w:val="21"/>
                  </w:rPr>
                  <m:t>δ</m:t>
                </m:r>
                <m:ctrlPr>
                  <w:rPr>
                    <w:rFonts w:ascii="Cambria Math" w:hAnsi="Cambria Math"/>
                    <w:i/>
                    <w:kern w:val="0"/>
                    <w:sz w:val="21"/>
                    <w:szCs w:val="21"/>
                  </w:rPr>
                </m:ctrlPr>
              </m:e>
              <m:sub>
                <m:r>
                  <m:rPr/>
                  <w:rPr>
                    <w:rFonts w:ascii="Cambria Math" w:hAnsi="Cambria Math"/>
                    <w:kern w:val="0"/>
                    <w:sz w:val="21"/>
                    <w:szCs w:val="21"/>
                  </w:rPr>
                  <m:t>r</m:t>
                </m:r>
                <m:ctrlPr>
                  <w:rPr>
                    <w:rFonts w:ascii="Cambria Math" w:hAnsi="Cambria Math"/>
                    <w:i/>
                    <w:kern w:val="0"/>
                    <w:sz w:val="21"/>
                    <w:szCs w:val="21"/>
                  </w:rPr>
                </m:ctrlPr>
              </m:sub>
            </m:sSub>
            <m:ctrlPr>
              <w:rPr>
                <w:rFonts w:ascii="Cambria Math" w:hAnsi="Cambria Math"/>
                <w:kern w:val="0"/>
                <w:sz w:val="21"/>
                <w:szCs w:val="21"/>
              </w:rPr>
            </m:ctrlPr>
          </m:e>
        </m:rad>
      </m:oMath>
      <w:r>
        <w:rPr>
          <w:kern w:val="0"/>
          <w:sz w:val="21"/>
          <w:szCs w:val="21"/>
        </w:rPr>
        <w:t>按</w:t>
      </w:r>
      <w:r>
        <w:rPr>
          <w:rFonts w:hint="eastAsia"/>
          <w:kern w:val="0"/>
          <w:sz w:val="21"/>
          <w:szCs w:val="21"/>
          <w:lang w:val="en-US" w:eastAsia="zh-CN"/>
        </w:rPr>
        <w:t>下</w:t>
      </w:r>
      <w:r>
        <w:rPr>
          <w:kern w:val="0"/>
          <w:sz w:val="21"/>
          <w:szCs w:val="21"/>
        </w:rPr>
        <w:t>式</w:t>
      </w:r>
      <w:r>
        <w:rPr>
          <w:rFonts w:hint="eastAsia"/>
          <w:kern w:val="0"/>
          <w:sz w:val="21"/>
          <w:szCs w:val="21"/>
          <w:lang w:eastAsia="zh-CN"/>
        </w:rPr>
        <w:t>（</w:t>
      </w:r>
      <w:r>
        <w:rPr>
          <w:kern w:val="0"/>
          <w:sz w:val="21"/>
          <w:szCs w:val="21"/>
        </w:rPr>
        <w:t>5.3.4-3</w:t>
      </w:r>
      <w:r>
        <w:rPr>
          <w:rFonts w:hint="eastAsia"/>
          <w:kern w:val="0"/>
          <w:sz w:val="21"/>
          <w:szCs w:val="21"/>
          <w:lang w:eastAsia="zh-CN"/>
        </w:rPr>
        <w:t>）</w:t>
      </w:r>
      <w:r>
        <w:rPr>
          <w:kern w:val="0"/>
          <w:sz w:val="21"/>
          <w:szCs w:val="21"/>
        </w:rPr>
        <w:t>计算：</w:t>
      </w:r>
    </w:p>
    <w:p>
      <w:pPr>
        <w:autoSpaceDE w:val="0"/>
        <w:autoSpaceDN w:val="0"/>
        <w:adjustRightInd w:val="0"/>
        <w:spacing w:line="360" w:lineRule="auto"/>
        <w:jc w:val="right"/>
        <w:rPr>
          <w:rFonts w:hint="eastAsia" w:ascii="宋体" w:hAnsi="宋体" w:eastAsia="宋体" w:cs="FZSSK--GBK1-0"/>
          <w:kern w:val="0"/>
          <w:sz w:val="21"/>
          <w:szCs w:val="21"/>
          <w:lang w:eastAsia="zh-CN"/>
        </w:rPr>
      </w:pPr>
      <m:oMath>
        <m:rad>
          <m:radPr>
            <m:degHide m:val="1"/>
            <m:ctrlPr>
              <w:rPr>
                <w:rFonts w:ascii="Cambria Math" w:hAnsi="Cambria Math" w:cs="FZSSK--GBK1-0"/>
                <w:i/>
                <w:kern w:val="0"/>
                <w:sz w:val="21"/>
                <w:szCs w:val="21"/>
              </w:rPr>
            </m:ctrlPr>
          </m:radPr>
          <m:deg>
            <m:ctrlPr>
              <w:rPr>
                <w:rFonts w:ascii="Cambria Math" w:hAnsi="Cambria Math" w:cs="FZSSK--GBK1-0"/>
                <w:i/>
                <w:kern w:val="0"/>
                <w:sz w:val="21"/>
                <w:szCs w:val="21"/>
              </w:rPr>
            </m:ctrlPr>
          </m:deg>
          <m:e>
            <m:sSub>
              <m:sSubPr>
                <m:ctrlPr>
                  <w:rPr>
                    <w:rFonts w:ascii="Cambria Math" w:hAnsi="Cambria Math" w:cs="FZSSK--GBK1-0"/>
                    <w:i/>
                    <w:kern w:val="0"/>
                    <w:sz w:val="21"/>
                    <w:szCs w:val="21"/>
                  </w:rPr>
                </m:ctrlPr>
              </m:sSubPr>
              <m:e>
                <m:r>
                  <m:rPr/>
                  <w:rPr>
                    <w:rFonts w:ascii="Cambria Math" w:hAnsi="Cambria Math" w:cs="FZSSK--GBK1-0"/>
                    <w:kern w:val="0"/>
                    <w:sz w:val="21"/>
                    <w:szCs w:val="21"/>
                  </w:rPr>
                  <m:t>δ</m:t>
                </m:r>
                <m:ctrlPr>
                  <w:rPr>
                    <w:rFonts w:ascii="Cambria Math" w:hAnsi="Cambria Math" w:cs="FZSSK--GBK1-0"/>
                    <w:i/>
                    <w:kern w:val="0"/>
                    <w:sz w:val="21"/>
                    <w:szCs w:val="21"/>
                  </w:rPr>
                </m:ctrlPr>
              </m:e>
              <m:sub>
                <m:r>
                  <m:rPr/>
                  <w:rPr>
                    <w:rFonts w:ascii="Cambria Math" w:hAnsi="Cambria Math" w:cs="FZSSK--GBK1-0"/>
                    <w:kern w:val="0"/>
                    <w:sz w:val="21"/>
                    <w:szCs w:val="21"/>
                  </w:rPr>
                  <m:t>r</m:t>
                </m:r>
                <m:ctrlPr>
                  <w:rPr>
                    <w:rFonts w:ascii="Cambria Math" w:hAnsi="Cambria Math" w:cs="FZSSK--GBK1-0"/>
                    <w:i/>
                    <w:kern w:val="0"/>
                    <w:sz w:val="21"/>
                    <w:szCs w:val="21"/>
                  </w:rPr>
                </m:ctrlPr>
              </m:sub>
            </m:sSub>
            <m:ctrlPr>
              <w:rPr>
                <w:rFonts w:ascii="Cambria Math" w:hAnsi="Cambria Math" w:cs="FZSSK--GBK1-0"/>
                <w:i/>
                <w:kern w:val="0"/>
                <w:sz w:val="21"/>
                <w:szCs w:val="21"/>
              </w:rPr>
            </m:ctrlPr>
          </m:e>
        </m:rad>
        <m:r>
          <m:rPr/>
          <w:rPr>
            <w:rFonts w:ascii="Cambria Math" w:hAnsi="Cambria Math" w:cs="FZSSK--GBK1-0"/>
            <w:kern w:val="0"/>
            <w:sz w:val="21"/>
            <w:szCs w:val="21"/>
          </w:rPr>
          <m:t>=</m:t>
        </m:r>
        <m:d>
          <m:dPr>
            <m:begChr m:val="{"/>
            <m:endChr m:val=""/>
            <m:ctrlPr>
              <w:rPr>
                <w:rFonts w:ascii="Cambria Math" w:hAnsi="Cambria Math" w:cs="FZSSK--GBK1-0"/>
                <w:kern w:val="0"/>
                <w:sz w:val="21"/>
                <w:szCs w:val="21"/>
              </w:rPr>
            </m:ctrlPr>
          </m:dPr>
          <m:e>
            <m:eqArr>
              <m:eqArrPr>
                <m:ctrlPr>
                  <w:rPr>
                    <w:rFonts w:ascii="Cambria Math" w:hAnsi="Cambria Math" w:cs="FZSSK--GBK1-0"/>
                    <w:kern w:val="0"/>
                    <w:sz w:val="21"/>
                    <w:szCs w:val="21"/>
                  </w:rPr>
                </m:ctrlPr>
              </m:eqArrPr>
              <m:e>
                <m:rad>
                  <m:radPr>
                    <m:degHide m:val="1"/>
                    <m:ctrlPr>
                      <w:rPr>
                        <w:rFonts w:ascii="Cambria Math" w:hAnsi="Cambria Math" w:cs="FZSSK--GBK1-0"/>
                        <w:kern w:val="0"/>
                        <w:sz w:val="21"/>
                        <w:szCs w:val="21"/>
                      </w:rPr>
                    </m:ctrlPr>
                  </m:radPr>
                  <m:deg>
                    <m:ctrlPr>
                      <w:rPr>
                        <w:rFonts w:ascii="Cambria Math" w:hAnsi="Cambria Math" w:cs="FZSSK--GBK1-0"/>
                        <w:kern w:val="0"/>
                        <w:sz w:val="21"/>
                        <w:szCs w:val="21"/>
                      </w:rPr>
                    </m:ctrlPr>
                  </m:deg>
                  <m:e>
                    <m:f>
                      <m:fPr>
                        <m:type m:val="lin"/>
                        <m:ctrlPr>
                          <w:rPr>
                            <w:rFonts w:ascii="Cambria Math" w:hAnsi="Cambria Math" w:cs="FZSSK--GBK1-0"/>
                            <w:i/>
                            <w:kern w:val="0"/>
                            <w:sz w:val="21"/>
                            <w:szCs w:val="21"/>
                          </w:rPr>
                        </m:ctrlPr>
                      </m:fPr>
                      <m:num>
                        <m:r>
                          <m:rPr/>
                          <w:rPr>
                            <w:rFonts w:ascii="Cambria Math" w:hAnsi="Cambria Math" w:cs="FZSSK--GBK1-0"/>
                            <w:kern w:val="0"/>
                            <w:sz w:val="21"/>
                            <w:szCs w:val="21"/>
                          </w:rPr>
                          <m:t>δ</m:t>
                        </m:r>
                        <m:ctrlPr>
                          <w:rPr>
                            <w:rFonts w:ascii="Cambria Math" w:hAnsi="Cambria Math" w:cs="FZSSK--GBK1-0"/>
                            <w:i/>
                            <w:kern w:val="0"/>
                            <w:sz w:val="21"/>
                            <w:szCs w:val="21"/>
                          </w:rPr>
                        </m:ctrlPr>
                      </m:num>
                      <m:den>
                        <m:sSub>
                          <m:sSubPr>
                            <m:ctrlPr>
                              <w:rPr>
                                <w:rFonts w:ascii="Cambria Math" w:hAnsi="Cambria Math" w:cs="FZSSK--GBK1-0"/>
                                <w:i/>
                                <w:kern w:val="0"/>
                                <w:sz w:val="21"/>
                                <w:szCs w:val="21"/>
                              </w:rPr>
                            </m:ctrlPr>
                          </m:sSubPr>
                          <m:e>
                            <m:r>
                              <m:rPr/>
                              <w:rPr>
                                <w:rFonts w:ascii="Cambria Math" w:hAnsi="Cambria Math" w:cs="FZSSK--GBK1-0"/>
                                <w:kern w:val="0"/>
                                <w:sz w:val="21"/>
                                <w:szCs w:val="21"/>
                              </w:rPr>
                              <m:t>δ</m:t>
                            </m:r>
                            <m:ctrlPr>
                              <w:rPr>
                                <w:rFonts w:ascii="Cambria Math" w:hAnsi="Cambria Math" w:cs="FZSSK--GBK1-0"/>
                                <w:i/>
                                <w:kern w:val="0"/>
                                <w:sz w:val="21"/>
                                <w:szCs w:val="21"/>
                              </w:rPr>
                            </m:ctrlPr>
                          </m:e>
                          <m:sub>
                            <m:r>
                              <m:rPr/>
                              <w:rPr>
                                <w:rFonts w:ascii="Cambria Math" w:hAnsi="Cambria Math" w:cs="FZSSK--GBK1-0"/>
                                <w:kern w:val="0"/>
                                <w:sz w:val="21"/>
                                <w:szCs w:val="21"/>
                              </w:rPr>
                              <m:t>mat</m:t>
                            </m:r>
                            <m:ctrlPr>
                              <w:rPr>
                                <w:rFonts w:ascii="Cambria Math" w:hAnsi="Cambria Math" w:cs="FZSSK--GBK1-0"/>
                                <w:i/>
                                <w:kern w:val="0"/>
                                <w:sz w:val="21"/>
                                <w:szCs w:val="21"/>
                              </w:rPr>
                            </m:ctrlPr>
                          </m:sub>
                        </m:sSub>
                        <m:ctrlPr>
                          <w:rPr>
                            <w:rFonts w:ascii="Cambria Math" w:hAnsi="Cambria Math" w:cs="FZSSK--GBK1-0"/>
                            <w:i/>
                            <w:kern w:val="0"/>
                            <w:sz w:val="21"/>
                            <w:szCs w:val="21"/>
                          </w:rPr>
                        </m:ctrlPr>
                      </m:den>
                    </m:f>
                    <m:ctrlPr>
                      <w:rPr>
                        <w:rFonts w:ascii="Cambria Math" w:hAnsi="Cambria Math" w:cs="FZSSK--GBK1-0"/>
                        <w:kern w:val="0"/>
                        <w:sz w:val="21"/>
                        <w:szCs w:val="21"/>
                      </w:rPr>
                    </m:ctrlPr>
                  </m:e>
                </m:rad>
                <m:r>
                  <m:rPr>
                    <m:sty m:val="p"/>
                  </m:rPr>
                  <w:rPr>
                    <w:rFonts w:ascii="Cambria Math" w:hAnsi="Cambria Math" w:cs="FZSSK--GBK1-0"/>
                    <w:kern w:val="0"/>
                    <w:sz w:val="21"/>
                    <w:szCs w:val="21"/>
                  </w:rPr>
                  <m:t xml:space="preserve">    (</m:t>
                </m:r>
                <m:r>
                  <m:rPr>
                    <m:sty m:val="p"/>
                  </m:rPr>
                  <w:rPr>
                    <w:rFonts w:hint="eastAsia" w:ascii="Cambria Math" w:hAnsi="Cambria Math" w:cs="FZSSK--GBK1-0"/>
                    <w:kern w:val="0"/>
                    <w:sz w:val="21"/>
                    <w:szCs w:val="21"/>
                  </w:rPr>
                  <m:t>单裂纹或不需要考虑干涉效应的裂纹群</m:t>
                </m:r>
                <m:r>
                  <m:rPr>
                    <m:sty m:val="p"/>
                  </m:rPr>
                  <w:rPr>
                    <w:rFonts w:ascii="Cambria Math" w:hAnsi="Cambria Math" w:cs="FZSSK--GBK1-0"/>
                    <w:kern w:val="0"/>
                    <w:sz w:val="21"/>
                    <w:szCs w:val="21"/>
                  </w:rPr>
                  <m:t>)</m:t>
                </m:r>
                <m:ctrlPr>
                  <w:rPr>
                    <w:rFonts w:ascii="Cambria Math" w:hAnsi="Cambria Math" w:cs="FZSSK--GBK1-0"/>
                    <w:kern w:val="0"/>
                    <w:sz w:val="21"/>
                    <w:szCs w:val="21"/>
                  </w:rPr>
                </m:ctrlPr>
              </m:e>
              <m:e>
                <m:r>
                  <m:rPr/>
                  <w:rPr>
                    <w:rFonts w:ascii="Cambria Math" w:hAnsi="Cambria Math" w:cs="FZSSK--GBK1-0"/>
                    <w:kern w:val="0"/>
                    <w:sz w:val="21"/>
                    <w:szCs w:val="21"/>
                  </w:rPr>
                  <m:t>1.2</m:t>
                </m:r>
                <m:rad>
                  <m:radPr>
                    <m:degHide m:val="1"/>
                    <m:ctrlPr>
                      <w:rPr>
                        <w:rFonts w:ascii="Cambria Math" w:hAnsi="Cambria Math" w:cs="FZSSK--GBK1-0"/>
                        <w:kern w:val="0"/>
                        <w:sz w:val="21"/>
                        <w:szCs w:val="21"/>
                      </w:rPr>
                    </m:ctrlPr>
                  </m:radPr>
                  <m:deg>
                    <m:ctrlPr>
                      <w:rPr>
                        <w:rFonts w:ascii="Cambria Math" w:hAnsi="Cambria Math" w:cs="FZSSK--GBK1-0"/>
                        <w:kern w:val="0"/>
                        <w:sz w:val="21"/>
                        <w:szCs w:val="21"/>
                      </w:rPr>
                    </m:ctrlPr>
                  </m:deg>
                  <m:e>
                    <m:f>
                      <m:fPr>
                        <m:type m:val="lin"/>
                        <m:ctrlPr>
                          <w:rPr>
                            <w:rFonts w:ascii="Cambria Math" w:hAnsi="Cambria Math" w:cs="FZSSK--GBK1-0"/>
                            <w:i/>
                            <w:kern w:val="0"/>
                            <w:sz w:val="21"/>
                            <w:szCs w:val="21"/>
                          </w:rPr>
                        </m:ctrlPr>
                      </m:fPr>
                      <m:num>
                        <m:r>
                          <m:rPr/>
                          <w:rPr>
                            <w:rFonts w:ascii="Cambria Math" w:hAnsi="Cambria Math" w:cs="FZSSK--GBK1-0"/>
                            <w:kern w:val="0"/>
                            <w:sz w:val="21"/>
                            <w:szCs w:val="21"/>
                          </w:rPr>
                          <m:t>δ</m:t>
                        </m:r>
                        <m:ctrlPr>
                          <w:rPr>
                            <w:rFonts w:ascii="Cambria Math" w:hAnsi="Cambria Math" w:cs="FZSSK--GBK1-0"/>
                            <w:i/>
                            <w:kern w:val="0"/>
                            <w:sz w:val="21"/>
                            <w:szCs w:val="21"/>
                          </w:rPr>
                        </m:ctrlPr>
                      </m:num>
                      <m:den>
                        <m:sSub>
                          <m:sSubPr>
                            <m:ctrlPr>
                              <w:rPr>
                                <w:rFonts w:ascii="Cambria Math" w:hAnsi="Cambria Math" w:cs="FZSSK--GBK1-0"/>
                                <w:i/>
                                <w:kern w:val="0"/>
                                <w:sz w:val="21"/>
                                <w:szCs w:val="21"/>
                              </w:rPr>
                            </m:ctrlPr>
                          </m:sSubPr>
                          <m:e>
                            <m:r>
                              <m:rPr/>
                              <w:rPr>
                                <w:rFonts w:ascii="Cambria Math" w:hAnsi="Cambria Math" w:cs="FZSSK--GBK1-0"/>
                                <w:kern w:val="0"/>
                                <w:sz w:val="21"/>
                                <w:szCs w:val="21"/>
                              </w:rPr>
                              <m:t>δ</m:t>
                            </m:r>
                            <m:ctrlPr>
                              <w:rPr>
                                <w:rFonts w:ascii="Cambria Math" w:hAnsi="Cambria Math" w:cs="FZSSK--GBK1-0"/>
                                <w:i/>
                                <w:kern w:val="0"/>
                                <w:sz w:val="21"/>
                                <w:szCs w:val="21"/>
                              </w:rPr>
                            </m:ctrlPr>
                          </m:e>
                          <m:sub>
                            <m:r>
                              <m:rPr/>
                              <w:rPr>
                                <w:rFonts w:ascii="Cambria Math" w:hAnsi="Cambria Math" w:cs="FZSSK--GBK1-0"/>
                                <w:kern w:val="0"/>
                                <w:sz w:val="21"/>
                                <w:szCs w:val="21"/>
                              </w:rPr>
                              <m:t>mat</m:t>
                            </m:r>
                            <m:ctrlPr>
                              <w:rPr>
                                <w:rFonts w:ascii="Cambria Math" w:hAnsi="Cambria Math" w:cs="FZSSK--GBK1-0"/>
                                <w:i/>
                                <w:kern w:val="0"/>
                                <w:sz w:val="21"/>
                                <w:szCs w:val="21"/>
                              </w:rPr>
                            </m:ctrlPr>
                          </m:sub>
                        </m:sSub>
                        <m:ctrlPr>
                          <w:rPr>
                            <w:rFonts w:ascii="Cambria Math" w:hAnsi="Cambria Math" w:cs="FZSSK--GBK1-0"/>
                            <w:i/>
                            <w:kern w:val="0"/>
                            <w:sz w:val="21"/>
                            <w:szCs w:val="21"/>
                          </w:rPr>
                        </m:ctrlPr>
                      </m:den>
                    </m:f>
                    <m:ctrlPr>
                      <w:rPr>
                        <w:rFonts w:ascii="Cambria Math" w:hAnsi="Cambria Math" w:cs="FZSSK--GBK1-0"/>
                        <w:kern w:val="0"/>
                        <w:sz w:val="21"/>
                        <w:szCs w:val="21"/>
                      </w:rPr>
                    </m:ctrlPr>
                  </m:e>
                </m:rad>
                <m:r>
                  <m:rPr/>
                  <w:rPr>
                    <w:rFonts w:ascii="Cambria Math" w:hAnsi="Cambria Math" w:cs="FZSSK--GBK1-0"/>
                    <w:kern w:val="0"/>
                    <w:sz w:val="21"/>
                    <w:szCs w:val="21"/>
                  </w:rPr>
                  <m:t xml:space="preserve">          (</m:t>
                </m:r>
                <m:r>
                  <m:rPr>
                    <m:sty m:val="p"/>
                  </m:rPr>
                  <w:rPr>
                    <w:rFonts w:hint="eastAsia" w:ascii="Cambria Math" w:hAnsi="Cambria Math" w:cs="FZSSK--GBK1-0"/>
                    <w:kern w:val="0"/>
                    <w:sz w:val="21"/>
                    <w:szCs w:val="21"/>
                  </w:rPr>
                  <m:t>需要考虑干涉效应的裂纹群</m:t>
                </m:r>
                <m:r>
                  <m:rPr/>
                  <w:rPr>
                    <w:rFonts w:ascii="Cambria Math" w:hAnsi="Cambria Math" w:cs="FZSSK--GBK1-0"/>
                    <w:kern w:val="0"/>
                    <w:sz w:val="21"/>
                    <w:szCs w:val="21"/>
                  </w:rPr>
                  <m:t>)</m:t>
                </m:r>
                <m:ctrlPr>
                  <w:rPr>
                    <w:rFonts w:ascii="Cambria Math" w:hAnsi="Cambria Math" w:cs="FZSSK--GBK1-0"/>
                    <w:kern w:val="0"/>
                    <w:sz w:val="21"/>
                    <w:szCs w:val="21"/>
                  </w:rPr>
                </m:ctrlPr>
              </m:e>
            </m:eqArr>
            <m:ctrlPr>
              <w:rPr>
                <w:rFonts w:ascii="Cambria Math" w:hAnsi="Cambria Math" w:cs="FZSSK--GBK1-0"/>
                <w:kern w:val="0"/>
                <w:sz w:val="21"/>
                <w:szCs w:val="21"/>
              </w:rPr>
            </m:ctrlPr>
          </m:e>
        </m:d>
      </m:oMath>
      <w:r>
        <w:rPr>
          <w:rFonts w:hint="eastAsia" w:ascii="宋体" w:hAnsi="宋体" w:cs="FZSSK--GBK1-0"/>
          <w:kern w:val="0"/>
          <w:sz w:val="21"/>
          <w:szCs w:val="21"/>
        </w:rPr>
        <w:t xml:space="preserve"> </w:t>
      </w:r>
      <w:r>
        <w:rPr>
          <w:rFonts w:ascii="宋体" w:hAnsi="宋体" w:cs="FZSSK--GBK1-0"/>
          <w:kern w:val="0"/>
          <w:sz w:val="21"/>
          <w:szCs w:val="21"/>
        </w:rPr>
        <w:t xml:space="preserve"> </w:t>
      </w:r>
      <w:r>
        <w:rPr>
          <w:rFonts w:ascii="Times" w:hAnsi="Times" w:cs="FZSSK--GBK1-0"/>
          <w:kern w:val="0"/>
          <w:sz w:val="21"/>
          <w:szCs w:val="21"/>
        </w:rPr>
        <w:t xml:space="preserve"> </w:t>
      </w:r>
      <w:r>
        <w:rPr>
          <w:rFonts w:hint="eastAsia" w:ascii="Times" w:hAnsi="Times" w:cs="FZSSK--GBK1-0"/>
          <w:kern w:val="0"/>
          <w:sz w:val="21"/>
          <w:szCs w:val="21"/>
          <w:lang w:eastAsia="zh-CN"/>
        </w:rPr>
        <w:t>（</w:t>
      </w:r>
      <w:r>
        <w:rPr>
          <w:rFonts w:ascii="Times" w:hAnsi="Times" w:cs="FZSSK--GBK1-0"/>
          <w:kern w:val="0"/>
          <w:sz w:val="21"/>
          <w:szCs w:val="21"/>
        </w:rPr>
        <w:t>5.3.4-3</w:t>
      </w:r>
      <w:r>
        <w:rPr>
          <w:rFonts w:hint="eastAsia" w:ascii="Times" w:hAnsi="Times" w:cs="FZSSK--GBK1-0"/>
          <w:kern w:val="0"/>
          <w:sz w:val="21"/>
          <w:szCs w:val="21"/>
          <w:lang w:eastAsia="zh-CN"/>
        </w:rPr>
        <w:t>）</w:t>
      </w:r>
    </w:p>
    <w:p>
      <w:pPr>
        <w:autoSpaceDE w:val="0"/>
        <w:autoSpaceDN w:val="0"/>
        <w:adjustRightInd w:val="0"/>
        <w:spacing w:line="360" w:lineRule="auto"/>
        <w:ind w:firstLine="420" w:firstLineChars="200"/>
        <w:rPr>
          <w:kern w:val="0"/>
          <w:sz w:val="21"/>
          <w:szCs w:val="21"/>
        </w:rPr>
      </w:pPr>
      <w:r>
        <w:rPr>
          <w:i/>
          <w:iCs/>
          <w:kern w:val="0"/>
          <w:sz w:val="21"/>
          <w:szCs w:val="21"/>
        </w:rPr>
        <w:t>δ</w:t>
      </w:r>
      <w:r>
        <w:rPr>
          <w:rFonts w:hint="eastAsia"/>
          <w:kern w:val="0"/>
          <w:sz w:val="21"/>
          <w:szCs w:val="21"/>
        </w:rPr>
        <w:t>的计算按下式</w:t>
      </w:r>
      <w:r>
        <w:rPr>
          <w:rFonts w:hint="eastAsia"/>
          <w:kern w:val="0"/>
          <w:sz w:val="21"/>
          <w:szCs w:val="21"/>
          <w:lang w:eastAsia="zh-CN"/>
        </w:rPr>
        <w:t>（</w:t>
      </w:r>
      <w:r>
        <w:rPr>
          <w:kern w:val="0"/>
          <w:sz w:val="21"/>
          <w:szCs w:val="21"/>
        </w:rPr>
        <w:t>5.3.4-4</w:t>
      </w:r>
      <w:r>
        <w:rPr>
          <w:rFonts w:hint="eastAsia"/>
          <w:kern w:val="0"/>
          <w:sz w:val="21"/>
          <w:szCs w:val="21"/>
          <w:lang w:eastAsia="zh-CN"/>
        </w:rPr>
        <w:t>）</w:t>
      </w:r>
      <w:r>
        <w:rPr>
          <w:rFonts w:hint="eastAsia"/>
          <w:kern w:val="0"/>
          <w:sz w:val="21"/>
          <w:szCs w:val="21"/>
        </w:rPr>
        <w:t>和</w:t>
      </w:r>
      <w:r>
        <w:rPr>
          <w:rFonts w:hint="eastAsia"/>
          <w:kern w:val="0"/>
          <w:sz w:val="21"/>
          <w:szCs w:val="21"/>
          <w:lang w:val="en-US" w:eastAsia="zh-CN"/>
        </w:rPr>
        <w:t>式</w:t>
      </w:r>
      <w:r>
        <w:rPr>
          <w:rFonts w:hint="eastAsia"/>
          <w:kern w:val="0"/>
          <w:sz w:val="21"/>
          <w:szCs w:val="21"/>
          <w:lang w:eastAsia="zh-CN"/>
        </w:rPr>
        <w:t>（</w:t>
      </w:r>
      <w:r>
        <w:rPr>
          <w:kern w:val="0"/>
          <w:sz w:val="21"/>
          <w:szCs w:val="21"/>
        </w:rPr>
        <w:t>5.3.4-5</w:t>
      </w:r>
      <w:r>
        <w:rPr>
          <w:rFonts w:hint="eastAsia"/>
          <w:kern w:val="0"/>
          <w:sz w:val="21"/>
          <w:szCs w:val="21"/>
          <w:lang w:eastAsia="zh-CN"/>
        </w:rPr>
        <w:t>）</w:t>
      </w:r>
      <w:r>
        <w:rPr>
          <w:rFonts w:hint="eastAsia"/>
          <w:kern w:val="0"/>
          <w:sz w:val="21"/>
          <w:szCs w:val="21"/>
        </w:rPr>
        <w:t>进行计算：</w:t>
      </w:r>
    </w:p>
    <w:p>
      <w:pPr>
        <w:autoSpaceDE w:val="0"/>
        <w:autoSpaceDN w:val="0"/>
        <w:adjustRightInd w:val="0"/>
        <w:spacing w:line="360" w:lineRule="auto"/>
        <w:ind w:firstLine="420" w:firstLineChars="200"/>
        <w:jc w:val="right"/>
        <w:rPr>
          <w:rFonts w:hint="eastAsia" w:eastAsia="宋体"/>
          <w:kern w:val="0"/>
          <w:sz w:val="21"/>
          <w:szCs w:val="21"/>
          <w:lang w:eastAsia="zh-CN"/>
        </w:rPr>
      </w:pPr>
      <m:oMath>
        <m:r>
          <m:rPr>
            <m:sty m:val="p"/>
          </m:rPr>
          <w:rPr>
            <w:rFonts w:ascii="Cambria Math" w:hAnsi="Cambria Math" w:cs="FZSSK--GBK1-0"/>
            <w:kern w:val="0"/>
            <w:sz w:val="21"/>
            <w:szCs w:val="21"/>
          </w:rPr>
          <m:t>δ=</m:t>
        </m:r>
        <m:f>
          <m:fPr>
            <m:ctrlPr>
              <w:rPr>
                <w:rFonts w:ascii="Cambria Math" w:hAnsi="Cambria Math" w:cs="FZSSK--GBK1-0"/>
                <w:kern w:val="0"/>
                <w:sz w:val="21"/>
                <w:szCs w:val="21"/>
              </w:rPr>
            </m:ctrlPr>
          </m:fPr>
          <m:num>
            <m:sSubSup>
              <m:sSubSupPr>
                <m:ctrlPr>
                  <w:rPr>
                    <w:rFonts w:ascii="Cambria Math" w:hAnsi="Cambria Math" w:cs="FZSSK--GBK1-0"/>
                    <w:i/>
                    <w:kern w:val="0"/>
                    <w:sz w:val="21"/>
                    <w:szCs w:val="21"/>
                  </w:rPr>
                </m:ctrlPr>
              </m:sSubSupPr>
              <m:e>
                <m:r>
                  <m:rPr/>
                  <w:rPr>
                    <w:rFonts w:ascii="Cambria Math" w:hAnsi="Cambria Math" w:cs="FZSSK--GBK1-0"/>
                    <w:kern w:val="0"/>
                    <w:sz w:val="21"/>
                    <w:szCs w:val="21"/>
                  </w:rPr>
                  <m:t>K</m:t>
                </m:r>
                <m:ctrlPr>
                  <w:rPr>
                    <w:rFonts w:ascii="Cambria Math" w:hAnsi="Cambria Math" w:cs="FZSSK--GBK1-0"/>
                    <w:i/>
                    <w:kern w:val="0"/>
                    <w:sz w:val="21"/>
                    <w:szCs w:val="21"/>
                  </w:rPr>
                </m:ctrlPr>
              </m:e>
              <m:sub>
                <m:r>
                  <m:rPr/>
                  <w:rPr>
                    <w:rFonts w:ascii="Cambria Math" w:hAnsi="Cambria Math" w:cs="FZSSK--GBK1-0"/>
                    <w:kern w:val="0"/>
                    <w:sz w:val="21"/>
                    <w:szCs w:val="21"/>
                  </w:rPr>
                  <m:t>I</m:t>
                </m:r>
                <m:ctrlPr>
                  <w:rPr>
                    <w:rFonts w:ascii="Cambria Math" w:hAnsi="Cambria Math" w:cs="FZSSK--GBK1-0"/>
                    <w:i/>
                    <w:kern w:val="0"/>
                    <w:sz w:val="21"/>
                    <w:szCs w:val="21"/>
                  </w:rPr>
                </m:ctrlPr>
              </m:sub>
              <m:sup>
                <m:r>
                  <m:rPr/>
                  <w:rPr>
                    <w:rFonts w:ascii="Cambria Math" w:hAnsi="Cambria Math" w:cs="FZSSK--GBK1-0"/>
                    <w:kern w:val="0"/>
                    <w:sz w:val="21"/>
                    <w:szCs w:val="21"/>
                  </w:rPr>
                  <m:t>2</m:t>
                </m:r>
                <m:ctrlPr>
                  <w:rPr>
                    <w:rFonts w:ascii="Cambria Math" w:hAnsi="Cambria Math" w:cs="FZSSK--GBK1-0"/>
                    <w:i/>
                    <w:kern w:val="0"/>
                    <w:sz w:val="21"/>
                    <w:szCs w:val="21"/>
                  </w:rPr>
                </m:ctrlPr>
              </m:sup>
            </m:sSubSup>
            <m:ctrlPr>
              <w:rPr>
                <w:rFonts w:ascii="Cambria Math" w:hAnsi="Cambria Math" w:cs="FZSSK--GBK1-0"/>
                <w:kern w:val="0"/>
                <w:sz w:val="21"/>
                <w:szCs w:val="21"/>
              </w:rPr>
            </m:ctrlPr>
          </m:num>
          <m:den>
            <m:sSub>
              <m:sSubPr>
                <m:ctrlPr>
                  <w:rPr>
                    <w:rFonts w:ascii="Cambria Math" w:hAnsi="Cambria Math" w:cs="FZSSK--GBK1-0"/>
                    <w:i/>
                    <w:kern w:val="0"/>
                    <w:sz w:val="21"/>
                    <w:szCs w:val="21"/>
                  </w:rPr>
                </m:ctrlPr>
              </m:sSubPr>
              <m:e>
                <m:r>
                  <m:rPr/>
                  <w:rPr>
                    <w:rFonts w:ascii="Cambria Math" w:hAnsi="Cambria Math" w:cs="FZSSK--GBK1-0"/>
                    <w:kern w:val="0"/>
                    <w:sz w:val="21"/>
                    <w:szCs w:val="21"/>
                  </w:rPr>
                  <m:t>σ</m:t>
                </m:r>
                <m:ctrlPr>
                  <w:rPr>
                    <w:rFonts w:ascii="Cambria Math" w:hAnsi="Cambria Math" w:cs="FZSSK--GBK1-0"/>
                    <w:i/>
                    <w:kern w:val="0"/>
                    <w:sz w:val="21"/>
                    <w:szCs w:val="21"/>
                  </w:rPr>
                </m:ctrlPr>
              </m:e>
              <m:sub>
                <m:r>
                  <m:rPr/>
                  <w:rPr>
                    <w:rFonts w:ascii="Cambria Math" w:hAnsi="Cambria Math" w:cs="FZSSK--GBK1-0"/>
                    <w:kern w:val="0"/>
                    <w:sz w:val="21"/>
                    <w:szCs w:val="21"/>
                  </w:rPr>
                  <m:t>s</m:t>
                </m:r>
                <m:ctrlPr>
                  <w:rPr>
                    <w:rFonts w:ascii="Cambria Math" w:hAnsi="Cambria Math" w:cs="FZSSK--GBK1-0"/>
                    <w:i/>
                    <w:kern w:val="0"/>
                    <w:sz w:val="21"/>
                    <w:szCs w:val="21"/>
                  </w:rPr>
                </m:ctrlPr>
              </m:sub>
            </m:sSub>
            <m:r>
              <m:rPr/>
              <w:rPr>
                <w:rFonts w:ascii="Cambria Math" w:hAnsi="Cambria Math" w:cs="FZSSK--GBK1-0"/>
                <w:kern w:val="0"/>
                <w:sz w:val="21"/>
                <w:szCs w:val="21"/>
              </w:rPr>
              <m:t>E</m:t>
            </m:r>
            <m:ctrlPr>
              <w:rPr>
                <w:rFonts w:ascii="Cambria Math" w:hAnsi="Cambria Math" w:cs="FZSSK--GBK1-0"/>
                <w:kern w:val="0"/>
                <w:sz w:val="21"/>
                <w:szCs w:val="21"/>
              </w:rPr>
            </m:ctrlPr>
          </m:den>
        </m:f>
      </m:oMath>
      <w:r>
        <w:rPr>
          <w:kern w:val="0"/>
          <w:sz w:val="21"/>
          <w:szCs w:val="21"/>
        </w:rPr>
        <w:t xml:space="preserve">                </w:t>
      </w:r>
      <m:oMath>
        <m:r>
          <m:rPr>
            <m:sty m:val="p"/>
          </m:rPr>
          <w:rPr>
            <w:rFonts w:ascii="Cambria Math" w:hAnsi="Cambria Math" w:cs="FZSSK--GBK1-0"/>
            <w:kern w:val="0"/>
            <w:sz w:val="21"/>
            <w:szCs w:val="21"/>
          </w:rPr>
          <m:t>(</m:t>
        </m:r>
        <m:f>
          <m:fPr>
            <m:ctrlPr>
              <w:rPr>
                <w:rFonts w:ascii="Cambria Math" w:hAnsi="Cambria Math" w:cs="FZSSK--GBK1-0"/>
                <w:kern w:val="0"/>
                <w:sz w:val="21"/>
                <w:szCs w:val="21"/>
              </w:rPr>
            </m:ctrlPr>
          </m:fPr>
          <m:num>
            <m:sSub>
              <m:sSubPr>
                <m:ctrlPr>
                  <w:rPr>
                    <w:rFonts w:ascii="Cambria Math" w:hAnsi="Cambria Math" w:cs="FZSSK--GBK1-0"/>
                    <w:kern w:val="0"/>
                    <w:sz w:val="21"/>
                    <w:szCs w:val="21"/>
                  </w:rPr>
                </m:ctrlPr>
              </m:sSubPr>
              <m:e>
                <m:r>
                  <m:rPr/>
                  <w:rPr>
                    <w:rFonts w:ascii="Cambria Math" w:hAnsi="Cambria Math" w:cs="FZSSK--GBK1-0"/>
                    <w:kern w:val="0"/>
                    <w:sz w:val="21"/>
                    <w:szCs w:val="21"/>
                  </w:rPr>
                  <m:t>σ</m:t>
                </m:r>
                <m:ctrlPr>
                  <w:rPr>
                    <w:rFonts w:ascii="Cambria Math" w:hAnsi="Cambria Math" w:cs="FZSSK--GBK1-0"/>
                    <w:kern w:val="0"/>
                    <w:sz w:val="21"/>
                    <w:szCs w:val="21"/>
                  </w:rPr>
                </m:ctrlPr>
              </m:e>
              <m:sub>
                <m:r>
                  <m:rPr/>
                  <w:rPr>
                    <w:rFonts w:ascii="Cambria Math" w:hAnsi="Cambria Math" w:cs="FZSSK--GBK1-0"/>
                    <w:kern w:val="0"/>
                    <w:sz w:val="21"/>
                    <w:szCs w:val="21"/>
                  </w:rPr>
                  <m:t>max</m:t>
                </m:r>
                <m:ctrlPr>
                  <w:rPr>
                    <w:rFonts w:ascii="Cambria Math" w:hAnsi="Cambria Math" w:cs="FZSSK--GBK1-0"/>
                    <w:kern w:val="0"/>
                    <w:sz w:val="21"/>
                    <w:szCs w:val="21"/>
                  </w:rPr>
                </m:ctrlPr>
              </m:sub>
            </m:sSub>
            <m:ctrlPr>
              <w:rPr>
                <w:rFonts w:ascii="Cambria Math" w:hAnsi="Cambria Math" w:cs="FZSSK--GBK1-0"/>
                <w:kern w:val="0"/>
                <w:sz w:val="21"/>
                <w:szCs w:val="21"/>
              </w:rPr>
            </m:ctrlPr>
          </m:num>
          <m:den>
            <m:sSub>
              <m:sSubPr>
                <m:ctrlPr>
                  <w:rPr>
                    <w:rFonts w:ascii="Cambria Math" w:hAnsi="Cambria Math" w:cs="FZSSK--GBK1-0"/>
                    <w:kern w:val="0"/>
                    <w:sz w:val="21"/>
                    <w:szCs w:val="21"/>
                  </w:rPr>
                </m:ctrlPr>
              </m:sSubPr>
              <m:e>
                <m:r>
                  <m:rPr/>
                  <w:rPr>
                    <w:rFonts w:ascii="Cambria Math" w:hAnsi="Cambria Math" w:cs="FZSSK--GBK1-0"/>
                    <w:kern w:val="0"/>
                    <w:sz w:val="21"/>
                    <w:szCs w:val="21"/>
                  </w:rPr>
                  <m:t>σ</m:t>
                </m:r>
                <m:ctrlPr>
                  <w:rPr>
                    <w:rFonts w:ascii="Cambria Math" w:hAnsi="Cambria Math" w:cs="FZSSK--GBK1-0"/>
                    <w:kern w:val="0"/>
                    <w:sz w:val="21"/>
                    <w:szCs w:val="21"/>
                  </w:rPr>
                </m:ctrlPr>
              </m:e>
              <m:sub>
                <m:r>
                  <m:rPr/>
                  <w:rPr>
                    <w:rFonts w:ascii="Cambria Math" w:hAnsi="Cambria Math" w:cs="FZSSK--GBK1-0"/>
                    <w:kern w:val="0"/>
                    <w:sz w:val="21"/>
                    <w:szCs w:val="21"/>
                  </w:rPr>
                  <m:t>s</m:t>
                </m:r>
                <m:ctrlPr>
                  <w:rPr>
                    <w:rFonts w:ascii="Cambria Math" w:hAnsi="Cambria Math" w:cs="FZSSK--GBK1-0"/>
                    <w:kern w:val="0"/>
                    <w:sz w:val="21"/>
                    <w:szCs w:val="21"/>
                  </w:rPr>
                </m:ctrlPr>
              </m:sub>
            </m:sSub>
            <m:ctrlPr>
              <w:rPr>
                <w:rFonts w:ascii="Cambria Math" w:hAnsi="Cambria Math" w:cs="FZSSK--GBK1-0"/>
                <w:kern w:val="0"/>
                <w:sz w:val="21"/>
                <w:szCs w:val="21"/>
              </w:rPr>
            </m:ctrlPr>
          </m:den>
        </m:f>
        <m:r>
          <m:rPr/>
          <w:rPr>
            <w:rFonts w:ascii="Cambria Math" w:hAnsi="Cambria Math" w:cs="FZSSK--GBK1-0"/>
            <w:kern w:val="0"/>
            <w:sz w:val="21"/>
            <w:szCs w:val="21"/>
          </w:rPr>
          <m:t>≤0.5)</m:t>
        </m:r>
      </m:oMath>
      <w:r>
        <w:rPr>
          <w:kern w:val="0"/>
          <w:sz w:val="21"/>
          <w:szCs w:val="21"/>
        </w:rPr>
        <w:t xml:space="preserve">               </w:t>
      </w:r>
      <w:r>
        <w:rPr>
          <w:rFonts w:hint="eastAsia"/>
          <w:kern w:val="0"/>
          <w:sz w:val="21"/>
          <w:szCs w:val="21"/>
          <w:lang w:eastAsia="zh-CN"/>
        </w:rPr>
        <w:t>（</w:t>
      </w:r>
      <w:r>
        <w:rPr>
          <w:kern w:val="0"/>
          <w:sz w:val="21"/>
          <w:szCs w:val="21"/>
        </w:rPr>
        <w:t>5.3.4-4</w:t>
      </w:r>
      <w:r>
        <w:rPr>
          <w:rFonts w:hint="eastAsia"/>
          <w:kern w:val="0"/>
          <w:sz w:val="21"/>
          <w:szCs w:val="21"/>
          <w:lang w:eastAsia="zh-CN"/>
        </w:rPr>
        <w:t>）</w:t>
      </w:r>
    </w:p>
    <w:p>
      <w:pPr>
        <w:autoSpaceDE w:val="0"/>
        <w:autoSpaceDN w:val="0"/>
        <w:adjustRightInd w:val="0"/>
        <w:spacing w:line="360" w:lineRule="auto"/>
        <w:jc w:val="right"/>
        <w:rPr>
          <w:rFonts w:hint="eastAsia" w:eastAsia="宋体"/>
          <w:kern w:val="0"/>
          <w:sz w:val="21"/>
          <w:szCs w:val="21"/>
          <w:lang w:eastAsia="zh-CN"/>
        </w:rPr>
      </w:pPr>
      <m:oMath>
        <m:r>
          <m:rPr>
            <m:sty m:val="p"/>
          </m:rPr>
          <w:rPr>
            <w:rFonts w:ascii="Cambria Math" w:hAnsi="Cambria Math" w:cs="FZSSK--GBK1-0"/>
            <w:kern w:val="0"/>
            <w:sz w:val="21"/>
            <w:szCs w:val="21"/>
          </w:rPr>
          <m:t>δ=</m:t>
        </m:r>
        <m:f>
          <m:fPr>
            <m:ctrlPr>
              <w:rPr>
                <w:rFonts w:ascii="Cambria Math" w:hAnsi="Cambria Math" w:cs="FZSSK--GBK1-0"/>
                <w:kern w:val="0"/>
                <w:sz w:val="21"/>
                <w:szCs w:val="21"/>
              </w:rPr>
            </m:ctrlPr>
          </m:fPr>
          <m:num>
            <m:sSubSup>
              <m:sSubSupPr>
                <m:ctrlPr>
                  <w:rPr>
                    <w:rFonts w:ascii="Cambria Math" w:hAnsi="Cambria Math" w:cs="FZSSK--GBK1-0"/>
                    <w:i/>
                    <w:kern w:val="0"/>
                    <w:sz w:val="21"/>
                    <w:szCs w:val="21"/>
                  </w:rPr>
                </m:ctrlPr>
              </m:sSubSupPr>
              <m:e>
                <m:r>
                  <m:rPr/>
                  <w:rPr>
                    <w:rFonts w:ascii="Cambria Math" w:hAnsi="Cambria Math" w:cs="FZSSK--GBK1-0"/>
                    <w:kern w:val="0"/>
                    <w:sz w:val="21"/>
                    <w:szCs w:val="21"/>
                  </w:rPr>
                  <m:t>K</m:t>
                </m:r>
                <m:ctrlPr>
                  <w:rPr>
                    <w:rFonts w:ascii="Cambria Math" w:hAnsi="Cambria Math" w:cs="FZSSK--GBK1-0"/>
                    <w:i/>
                    <w:kern w:val="0"/>
                    <w:sz w:val="21"/>
                    <w:szCs w:val="21"/>
                  </w:rPr>
                </m:ctrlPr>
              </m:e>
              <m:sub>
                <m:r>
                  <m:rPr/>
                  <w:rPr>
                    <w:rFonts w:ascii="Cambria Math" w:hAnsi="Cambria Math" w:cs="FZSSK--GBK1-0"/>
                    <w:kern w:val="0"/>
                    <w:sz w:val="21"/>
                    <w:szCs w:val="21"/>
                  </w:rPr>
                  <m:t>I</m:t>
                </m:r>
                <m:ctrlPr>
                  <w:rPr>
                    <w:rFonts w:ascii="Cambria Math" w:hAnsi="Cambria Math" w:cs="FZSSK--GBK1-0"/>
                    <w:i/>
                    <w:kern w:val="0"/>
                    <w:sz w:val="21"/>
                    <w:szCs w:val="21"/>
                  </w:rPr>
                </m:ctrlPr>
              </m:sub>
              <m:sup>
                <m:r>
                  <m:rPr/>
                  <w:rPr>
                    <w:rFonts w:ascii="Cambria Math" w:hAnsi="Cambria Math" w:cs="FZSSK--GBK1-0"/>
                    <w:kern w:val="0"/>
                    <w:sz w:val="21"/>
                    <w:szCs w:val="21"/>
                  </w:rPr>
                  <m:t>2</m:t>
                </m:r>
                <m:ctrlPr>
                  <w:rPr>
                    <w:rFonts w:ascii="Cambria Math" w:hAnsi="Cambria Math" w:cs="FZSSK--GBK1-0"/>
                    <w:i/>
                    <w:kern w:val="0"/>
                    <w:sz w:val="21"/>
                    <w:szCs w:val="21"/>
                  </w:rPr>
                </m:ctrlPr>
              </m:sup>
            </m:sSubSup>
            <m:ctrlPr>
              <w:rPr>
                <w:rFonts w:ascii="Cambria Math" w:hAnsi="Cambria Math" w:cs="FZSSK--GBK1-0"/>
                <w:kern w:val="0"/>
                <w:sz w:val="21"/>
                <w:szCs w:val="21"/>
              </w:rPr>
            </m:ctrlPr>
          </m:num>
          <m:den>
            <m:sSub>
              <m:sSubPr>
                <m:ctrlPr>
                  <w:rPr>
                    <w:rFonts w:ascii="Cambria Math" w:hAnsi="Cambria Math" w:cs="FZSSK--GBK1-0"/>
                    <w:i/>
                    <w:kern w:val="0"/>
                    <w:sz w:val="21"/>
                    <w:szCs w:val="21"/>
                  </w:rPr>
                </m:ctrlPr>
              </m:sSubPr>
              <m:e>
                <m:r>
                  <m:rPr/>
                  <w:rPr>
                    <w:rFonts w:ascii="Cambria Math" w:hAnsi="Cambria Math" w:cs="FZSSK--GBK1-0"/>
                    <w:kern w:val="0"/>
                    <w:sz w:val="21"/>
                    <w:szCs w:val="21"/>
                  </w:rPr>
                  <m:t>σ</m:t>
                </m:r>
                <m:ctrlPr>
                  <w:rPr>
                    <w:rFonts w:ascii="Cambria Math" w:hAnsi="Cambria Math" w:cs="FZSSK--GBK1-0"/>
                    <w:i/>
                    <w:kern w:val="0"/>
                    <w:sz w:val="21"/>
                    <w:szCs w:val="21"/>
                  </w:rPr>
                </m:ctrlPr>
              </m:e>
              <m:sub>
                <m:r>
                  <m:rPr/>
                  <w:rPr>
                    <w:rFonts w:ascii="Cambria Math" w:hAnsi="Cambria Math" w:cs="FZSSK--GBK1-0"/>
                    <w:kern w:val="0"/>
                    <w:sz w:val="21"/>
                    <w:szCs w:val="21"/>
                  </w:rPr>
                  <m:t>s</m:t>
                </m:r>
                <m:ctrlPr>
                  <w:rPr>
                    <w:rFonts w:ascii="Cambria Math" w:hAnsi="Cambria Math" w:cs="FZSSK--GBK1-0"/>
                    <w:i/>
                    <w:kern w:val="0"/>
                    <w:sz w:val="21"/>
                    <w:szCs w:val="21"/>
                  </w:rPr>
                </m:ctrlPr>
              </m:sub>
            </m:sSub>
            <m:r>
              <m:rPr/>
              <w:rPr>
                <w:rFonts w:ascii="Cambria Math" w:hAnsi="Cambria Math" w:cs="FZSSK--GBK1-0"/>
                <w:kern w:val="0"/>
                <w:sz w:val="21"/>
                <w:szCs w:val="21"/>
              </w:rPr>
              <m:t>E</m:t>
            </m:r>
            <m:ctrlPr>
              <w:rPr>
                <w:rFonts w:ascii="Cambria Math" w:hAnsi="Cambria Math" w:cs="FZSSK--GBK1-0"/>
                <w:kern w:val="0"/>
                <w:sz w:val="21"/>
                <w:szCs w:val="21"/>
              </w:rPr>
            </m:ctrlPr>
          </m:den>
        </m:f>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sSub>
                      <m:sSubPr>
                        <m:ctrlPr>
                          <w:rPr>
                            <w:rFonts w:ascii="Cambria Math" w:hAnsi="Cambria Math" w:cs="FZSSK--GBK1-0"/>
                            <w:i/>
                            <w:kern w:val="0"/>
                            <w:sz w:val="21"/>
                            <w:szCs w:val="21"/>
                          </w:rPr>
                        </m:ctrlPr>
                      </m:sSubPr>
                      <m:e>
                        <m:r>
                          <m:rPr/>
                          <w:rPr>
                            <w:rFonts w:ascii="Cambria Math" w:hAnsi="Cambria Math" w:cs="FZSSK--GBK1-0"/>
                            <w:kern w:val="0"/>
                            <w:sz w:val="21"/>
                            <w:szCs w:val="21"/>
                          </w:rPr>
                          <m:t>σ</m:t>
                        </m:r>
                        <m:ctrlPr>
                          <w:rPr>
                            <w:rFonts w:ascii="Cambria Math" w:hAnsi="Cambria Math" w:cs="FZSSK--GBK1-0"/>
                            <w:i/>
                            <w:kern w:val="0"/>
                            <w:sz w:val="21"/>
                            <w:szCs w:val="21"/>
                          </w:rPr>
                        </m:ctrlPr>
                      </m:e>
                      <m:sub>
                        <m:r>
                          <m:rPr/>
                          <w:rPr>
                            <w:rFonts w:ascii="Cambria Math" w:hAnsi="Cambria Math" w:cs="FZSSK--GBK1-0"/>
                            <w:kern w:val="0"/>
                            <w:sz w:val="21"/>
                            <w:szCs w:val="21"/>
                          </w:rPr>
                          <m:t>s</m:t>
                        </m:r>
                        <m:ctrlPr>
                          <w:rPr>
                            <w:rFonts w:ascii="Cambria Math" w:hAnsi="Cambria Math" w:cs="FZSSK--GBK1-0"/>
                            <w:i/>
                            <w:kern w:val="0"/>
                            <w:sz w:val="21"/>
                            <w:szCs w:val="21"/>
                          </w:rPr>
                        </m:ctrlPr>
                      </m:sub>
                    </m:sSub>
                    <m:ctrlPr>
                      <w:rPr>
                        <w:rFonts w:ascii="Cambria Math" w:hAnsi="Cambria Math" w:cs="FZSSK--GBK1-0"/>
                        <w:i/>
                        <w:kern w:val="0"/>
                        <w:sz w:val="21"/>
                        <w:szCs w:val="21"/>
                      </w:rPr>
                    </m:ctrlPr>
                  </m:num>
                  <m:den>
                    <m:sSub>
                      <m:sSubPr>
                        <m:ctrlPr>
                          <w:rPr>
                            <w:rFonts w:ascii="Cambria Math" w:hAnsi="Cambria Math" w:cs="FZSSK--GBK1-0"/>
                            <w:i/>
                            <w:kern w:val="0"/>
                            <w:sz w:val="21"/>
                            <w:szCs w:val="21"/>
                          </w:rPr>
                        </m:ctrlPr>
                      </m:sSubPr>
                      <m:e>
                        <m:r>
                          <m:rPr/>
                          <w:rPr>
                            <w:rFonts w:ascii="Cambria Math" w:hAnsi="Cambria Math" w:cs="FZSSK--GBK1-0"/>
                            <w:kern w:val="0"/>
                            <w:sz w:val="21"/>
                            <w:szCs w:val="21"/>
                          </w:rPr>
                          <m:t>σ</m:t>
                        </m:r>
                        <m:ctrlPr>
                          <w:rPr>
                            <w:rFonts w:ascii="Cambria Math" w:hAnsi="Cambria Math" w:cs="FZSSK--GBK1-0"/>
                            <w:i/>
                            <w:kern w:val="0"/>
                            <w:sz w:val="21"/>
                            <w:szCs w:val="21"/>
                          </w:rPr>
                        </m:ctrlPr>
                      </m:e>
                      <m:sub>
                        <m:r>
                          <m:rPr/>
                          <w:rPr>
                            <w:rFonts w:ascii="Cambria Math" w:hAnsi="Cambria Math" w:cs="FZSSK--GBK1-0"/>
                            <w:kern w:val="0"/>
                            <w:sz w:val="21"/>
                            <w:szCs w:val="21"/>
                          </w:rPr>
                          <m:t>max</m:t>
                        </m:r>
                        <m:ctrlPr>
                          <w:rPr>
                            <w:rFonts w:ascii="Cambria Math" w:hAnsi="Cambria Math" w:cs="FZSSK--GBK1-0"/>
                            <w:i/>
                            <w:kern w:val="0"/>
                            <w:sz w:val="21"/>
                            <w:szCs w:val="21"/>
                          </w:rPr>
                        </m:ctrlPr>
                      </m:sub>
                    </m:sSub>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d>
          <m:dPr>
            <m:ctrlPr>
              <w:rPr>
                <w:rFonts w:ascii="Cambria Math" w:hAnsi="Cambria Math" w:cs="FZSSK--GBK1-0"/>
                <w:kern w:val="0"/>
                <w:sz w:val="21"/>
                <w:szCs w:val="21"/>
              </w:rPr>
            </m:ctrlPr>
          </m:dPr>
          <m:e>
            <m:f>
              <m:fPr>
                <m:ctrlPr>
                  <w:rPr>
                    <w:rFonts w:ascii="Cambria Math" w:hAnsi="Cambria Math" w:cs="FZSSK--GBK1-0"/>
                    <w:i/>
                    <w:kern w:val="0"/>
                    <w:sz w:val="21"/>
                    <w:szCs w:val="21"/>
                  </w:rPr>
                </m:ctrlPr>
              </m:fPr>
              <m:num>
                <m:sSub>
                  <m:sSubPr>
                    <m:ctrlPr>
                      <w:rPr>
                        <w:rFonts w:ascii="Cambria Math" w:hAnsi="Cambria Math" w:cs="FZSSK--GBK1-0"/>
                        <w:i/>
                        <w:kern w:val="0"/>
                        <w:sz w:val="21"/>
                        <w:szCs w:val="21"/>
                      </w:rPr>
                    </m:ctrlPr>
                  </m:sSubPr>
                  <m:e>
                    <m:r>
                      <m:rPr/>
                      <w:rPr>
                        <w:rFonts w:ascii="Cambria Math" w:hAnsi="Cambria Math" w:cs="FZSSK--GBK1-0"/>
                        <w:kern w:val="0"/>
                        <w:sz w:val="21"/>
                        <w:szCs w:val="21"/>
                      </w:rPr>
                      <m:t>σ</m:t>
                    </m:r>
                    <m:ctrlPr>
                      <w:rPr>
                        <w:rFonts w:ascii="Cambria Math" w:hAnsi="Cambria Math" w:cs="FZSSK--GBK1-0"/>
                        <w:i/>
                        <w:kern w:val="0"/>
                        <w:sz w:val="21"/>
                        <w:szCs w:val="21"/>
                      </w:rPr>
                    </m:ctrlPr>
                  </m:e>
                  <m:sub>
                    <m:r>
                      <m:rPr/>
                      <w:rPr>
                        <w:rFonts w:ascii="Cambria Math" w:hAnsi="Cambria Math" w:cs="FZSSK--GBK1-0"/>
                        <w:kern w:val="0"/>
                        <w:sz w:val="21"/>
                        <w:szCs w:val="21"/>
                      </w:rPr>
                      <m:t>max</m:t>
                    </m:r>
                    <m:ctrlPr>
                      <w:rPr>
                        <w:rFonts w:ascii="Cambria Math" w:hAnsi="Cambria Math" w:cs="FZSSK--GBK1-0"/>
                        <w:i/>
                        <w:kern w:val="0"/>
                        <w:sz w:val="21"/>
                        <w:szCs w:val="21"/>
                      </w:rPr>
                    </m:ctrlPr>
                  </m:sub>
                </m:sSub>
                <m:ctrlPr>
                  <w:rPr>
                    <w:rFonts w:ascii="Cambria Math" w:hAnsi="Cambria Math" w:cs="FZSSK--GBK1-0"/>
                    <w:i/>
                    <w:kern w:val="0"/>
                    <w:sz w:val="21"/>
                    <w:szCs w:val="21"/>
                  </w:rPr>
                </m:ctrlPr>
              </m:num>
              <m:den>
                <m:sSub>
                  <m:sSubPr>
                    <m:ctrlPr>
                      <w:rPr>
                        <w:rFonts w:ascii="Cambria Math" w:hAnsi="Cambria Math" w:cs="FZSSK--GBK1-0"/>
                        <w:i/>
                        <w:kern w:val="0"/>
                        <w:sz w:val="21"/>
                        <w:szCs w:val="21"/>
                      </w:rPr>
                    </m:ctrlPr>
                  </m:sSubPr>
                  <m:e>
                    <m:r>
                      <m:rPr/>
                      <w:rPr>
                        <w:rFonts w:ascii="Cambria Math" w:hAnsi="Cambria Math" w:cs="FZSSK--GBK1-0"/>
                        <w:kern w:val="0"/>
                        <w:sz w:val="21"/>
                        <w:szCs w:val="21"/>
                      </w:rPr>
                      <m:t>σ</m:t>
                    </m:r>
                    <m:ctrlPr>
                      <w:rPr>
                        <w:rFonts w:ascii="Cambria Math" w:hAnsi="Cambria Math" w:cs="FZSSK--GBK1-0"/>
                        <w:i/>
                        <w:kern w:val="0"/>
                        <w:sz w:val="21"/>
                        <w:szCs w:val="21"/>
                      </w:rPr>
                    </m:ctrlPr>
                  </m:e>
                  <m:sub>
                    <m:r>
                      <m:rPr/>
                      <w:rPr>
                        <w:rFonts w:ascii="Cambria Math" w:hAnsi="Cambria Math" w:cs="FZSSK--GBK1-0"/>
                        <w:kern w:val="0"/>
                        <w:sz w:val="21"/>
                        <w:szCs w:val="21"/>
                      </w:rPr>
                      <m:t>s</m:t>
                    </m:r>
                    <m:ctrlPr>
                      <w:rPr>
                        <w:rFonts w:ascii="Cambria Math" w:hAnsi="Cambria Math" w:cs="FZSSK--GBK1-0"/>
                        <w:i/>
                        <w:kern w:val="0"/>
                        <w:sz w:val="21"/>
                        <w:szCs w:val="21"/>
                      </w:rPr>
                    </m:ctrlPr>
                  </m:sub>
                </m:sSub>
                <m:ctrlPr>
                  <w:rPr>
                    <w:rFonts w:ascii="Cambria Math" w:hAnsi="Cambria Math" w:cs="FZSSK--GBK1-0"/>
                    <w:i/>
                    <w:kern w:val="0"/>
                    <w:sz w:val="21"/>
                    <w:szCs w:val="21"/>
                  </w:rPr>
                </m:ctrlPr>
              </m:den>
            </m:f>
            <m:r>
              <m:rPr/>
              <w:rPr>
                <w:rFonts w:ascii="Cambria Math" w:hAnsi="Cambria Math" w:cs="FZSSK--GBK1-0"/>
                <w:kern w:val="0"/>
                <w:sz w:val="21"/>
                <w:szCs w:val="21"/>
              </w:rPr>
              <m:t>−0.25</m:t>
            </m:r>
            <m:ctrlPr>
              <w:rPr>
                <w:rFonts w:ascii="Cambria Math" w:hAnsi="Cambria Math" w:cs="FZSSK--GBK1-0"/>
                <w:kern w:val="0"/>
                <w:sz w:val="21"/>
                <w:szCs w:val="21"/>
              </w:rPr>
            </m:ctrlPr>
          </m:e>
        </m:d>
      </m:oMath>
      <w:r>
        <w:rPr>
          <w:kern w:val="0"/>
          <w:sz w:val="21"/>
          <w:szCs w:val="21"/>
        </w:rPr>
        <w:t xml:space="preserve">      </w:t>
      </w:r>
      <m:oMath>
        <m:sSub>
          <m:sSubPr>
            <m:ctrlPr>
              <w:rPr>
                <w:rFonts w:ascii="Cambria Math" w:hAnsi="Cambria Math" w:cs="FZSSK--GBK1-0"/>
                <w:kern w:val="0"/>
                <w:sz w:val="21"/>
                <w:szCs w:val="21"/>
              </w:rPr>
            </m:ctrlPr>
          </m:sSubPr>
          <m:e>
            <m:r>
              <m:rPr/>
              <w:rPr>
                <w:rFonts w:ascii="Cambria Math" w:hAnsi="Cambria Math" w:cs="FZSSK--GBK1-0"/>
                <w:kern w:val="0"/>
                <w:sz w:val="21"/>
                <w:szCs w:val="21"/>
              </w:rPr>
              <m:t>(σ</m:t>
            </m:r>
            <m:ctrlPr>
              <w:rPr>
                <w:rFonts w:ascii="Cambria Math" w:hAnsi="Cambria Math" w:cs="FZSSK--GBK1-0"/>
                <w:kern w:val="0"/>
                <w:sz w:val="21"/>
                <w:szCs w:val="21"/>
              </w:rPr>
            </m:ctrlPr>
          </m:e>
          <m:sub>
            <m:r>
              <m:rPr/>
              <w:rPr>
                <w:rFonts w:ascii="Cambria Math" w:hAnsi="Cambria Math" w:cs="FZSSK--GBK1-0"/>
                <w:kern w:val="0"/>
                <w:sz w:val="21"/>
                <w:szCs w:val="21"/>
              </w:rPr>
              <m:t>max</m:t>
            </m:r>
            <m:ctrlPr>
              <w:rPr>
                <w:rFonts w:ascii="Cambria Math" w:hAnsi="Cambria Math" w:cs="FZSSK--GBK1-0"/>
                <w:kern w:val="0"/>
                <w:sz w:val="21"/>
                <w:szCs w:val="21"/>
              </w:rPr>
            </m:ctrlPr>
          </m:sub>
        </m:sSub>
        <m:r>
          <m:rPr>
            <m:sty m:val="p"/>
          </m:rPr>
          <w:rPr>
            <w:rFonts w:ascii="Cambria Math" w:hAnsi="Cambria Math" w:cs="FZSSK--GBK1-0"/>
            <w:kern w:val="0"/>
            <w:sz w:val="21"/>
            <w:szCs w:val="21"/>
          </w:rPr>
          <m:t>/</m:t>
        </m:r>
        <m:sSub>
          <m:sSubPr>
            <m:ctrlPr>
              <w:rPr>
                <w:rFonts w:ascii="Cambria Math" w:hAnsi="Cambria Math" w:cs="FZSSK--GBK1-0"/>
                <w:kern w:val="0"/>
                <w:sz w:val="21"/>
                <w:szCs w:val="21"/>
              </w:rPr>
            </m:ctrlPr>
          </m:sSubPr>
          <m:e>
            <m:r>
              <m:rPr/>
              <w:rPr>
                <w:rFonts w:ascii="Cambria Math" w:hAnsi="Cambria Math" w:cs="FZSSK--GBK1-0"/>
                <w:kern w:val="0"/>
                <w:sz w:val="21"/>
                <w:szCs w:val="21"/>
              </w:rPr>
              <m:t>σ</m:t>
            </m:r>
            <m:ctrlPr>
              <w:rPr>
                <w:rFonts w:ascii="Cambria Math" w:hAnsi="Cambria Math" w:cs="FZSSK--GBK1-0"/>
                <w:kern w:val="0"/>
                <w:sz w:val="21"/>
                <w:szCs w:val="21"/>
              </w:rPr>
            </m:ctrlPr>
          </m:e>
          <m:sub>
            <m:r>
              <m:rPr/>
              <w:rPr>
                <w:rFonts w:ascii="Cambria Math" w:hAnsi="Cambria Math" w:cs="FZSSK--GBK1-0"/>
                <w:kern w:val="0"/>
                <w:sz w:val="21"/>
                <w:szCs w:val="21"/>
              </w:rPr>
              <m:t>s</m:t>
            </m:r>
            <m:ctrlPr>
              <w:rPr>
                <w:rFonts w:ascii="Cambria Math" w:hAnsi="Cambria Math" w:cs="FZSSK--GBK1-0"/>
                <w:kern w:val="0"/>
                <w:sz w:val="21"/>
                <w:szCs w:val="21"/>
              </w:rPr>
            </m:ctrlPr>
          </m:sub>
        </m:sSub>
        <m:r>
          <m:rPr/>
          <w:rPr>
            <w:rFonts w:ascii="Cambria Math" w:hAnsi="Cambria Math" w:cs="FZSSK--GBK1-0"/>
            <w:kern w:val="0"/>
            <w:sz w:val="21"/>
            <w:szCs w:val="21"/>
          </w:rPr>
          <m:t>&gt;0.5)</m:t>
        </m:r>
      </m:oMath>
      <w:r>
        <w:rPr>
          <w:kern w:val="0"/>
          <w:sz w:val="21"/>
          <w:szCs w:val="21"/>
        </w:rPr>
        <w:t xml:space="preserve">      </w:t>
      </w:r>
      <w:r>
        <w:rPr>
          <w:rFonts w:hint="eastAsia"/>
          <w:kern w:val="0"/>
          <w:sz w:val="21"/>
          <w:szCs w:val="21"/>
          <w:lang w:eastAsia="zh-CN"/>
        </w:rPr>
        <w:t>（</w:t>
      </w:r>
      <w:r>
        <w:rPr>
          <w:kern w:val="0"/>
          <w:sz w:val="21"/>
          <w:szCs w:val="21"/>
        </w:rPr>
        <w:t>5.3.4-5</w:t>
      </w:r>
      <w:r>
        <w:rPr>
          <w:rFonts w:hint="eastAsia"/>
          <w:kern w:val="0"/>
          <w:sz w:val="21"/>
          <w:szCs w:val="21"/>
          <w:lang w:eastAsia="zh-CN"/>
        </w:rPr>
        <w:t>）</w:t>
      </w:r>
    </w:p>
    <w:p>
      <w:pPr>
        <w:autoSpaceDE w:val="0"/>
        <w:autoSpaceDN w:val="0"/>
        <w:adjustRightInd w:val="0"/>
        <w:spacing w:line="360" w:lineRule="auto"/>
        <w:rPr>
          <w:rStyle w:val="90"/>
          <w:rFonts w:ascii="Times New Roman" w:hAnsi="Times New Roman"/>
          <w:color w:val="0070C0"/>
          <w:sz w:val="21"/>
          <w:szCs w:val="21"/>
        </w:rPr>
      </w:pPr>
      <w:r>
        <w:rPr>
          <w:rStyle w:val="90"/>
          <w:rFonts w:hint="eastAsia" w:ascii="Times New Roman" w:hAnsi="Times New Roman"/>
          <w:color w:val="0070C0"/>
          <w:sz w:val="21"/>
          <w:szCs w:val="21"/>
        </w:rPr>
        <w:t>【条文说明】本规范未涉及的焊接构造的</w:t>
      </w:r>
      <w:r>
        <w:rPr>
          <w:rStyle w:val="90"/>
          <w:rFonts w:ascii="Times New Roman" w:hAnsi="Times New Roman"/>
          <w:i/>
          <w:iCs/>
          <w:color w:val="0070C0"/>
          <w:sz w:val="21"/>
          <w:szCs w:val="21"/>
        </w:rPr>
        <w:t>K</w:t>
      </w:r>
      <w:r>
        <w:rPr>
          <w:rStyle w:val="90"/>
          <w:rFonts w:ascii="Times New Roman" w:hAnsi="Times New Roman"/>
          <w:color w:val="0070C0"/>
          <w:sz w:val="21"/>
          <w:szCs w:val="21"/>
          <w:vertAlign w:val="subscript"/>
        </w:rPr>
        <w:t>I</w:t>
      </w:r>
      <w:r>
        <w:rPr>
          <w:rStyle w:val="90"/>
          <w:rFonts w:hint="eastAsia" w:ascii="Times New Roman" w:hAnsi="Times New Roman"/>
          <w:color w:val="0070C0"/>
          <w:sz w:val="21"/>
          <w:szCs w:val="21"/>
        </w:rPr>
        <w:t>，可参考应力强度因子手册或者采用数值计算方法的方法获取。</w:t>
      </w:r>
    </w:p>
    <w:p>
      <w:pPr>
        <w:autoSpaceDE w:val="0"/>
        <w:autoSpaceDN w:val="0"/>
        <w:adjustRightInd w:val="0"/>
        <w:spacing w:line="360" w:lineRule="auto"/>
        <w:rPr>
          <w:b/>
          <w:bCs/>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3</w:t>
      </w:r>
      <w:r>
        <w:rPr>
          <w:rFonts w:hint="eastAsia" w:ascii="宋体" w:hAnsi="宋体" w:eastAsia="宋体" w:cs="宋体"/>
          <w:b/>
          <w:bCs/>
          <w:kern w:val="0"/>
          <w:sz w:val="21"/>
          <w:szCs w:val="21"/>
        </w:rPr>
        <w:t>.</w:t>
      </w:r>
      <w:r>
        <w:rPr>
          <w:b/>
          <w:bCs/>
          <w:kern w:val="0"/>
          <w:sz w:val="21"/>
          <w:szCs w:val="21"/>
        </w:rPr>
        <w:t>5</w:t>
      </w:r>
      <w:r>
        <w:rPr>
          <w:rFonts w:hint="eastAsia"/>
          <w:b/>
          <w:bCs/>
          <w:kern w:val="0"/>
          <w:sz w:val="21"/>
          <w:szCs w:val="21"/>
          <w:lang w:val="en-US" w:eastAsia="zh-CN"/>
        </w:rPr>
        <w:t xml:space="preserve"> </w:t>
      </w:r>
      <w:r>
        <w:rPr>
          <w:b/>
          <w:bCs/>
          <w:kern w:val="0"/>
          <w:sz w:val="21"/>
          <w:szCs w:val="21"/>
        </w:rPr>
        <w:t xml:space="preserve"> </w:t>
      </w:r>
      <w:r>
        <w:rPr>
          <w:b w:val="0"/>
          <w:bCs w:val="0"/>
          <w:i/>
          <w:iCs/>
          <w:kern w:val="0"/>
          <w:sz w:val="21"/>
          <w:szCs w:val="21"/>
        </w:rPr>
        <w:t>S</w:t>
      </w:r>
      <w:r>
        <w:rPr>
          <w:b w:val="0"/>
          <w:bCs w:val="0"/>
          <w:kern w:val="0"/>
          <w:sz w:val="21"/>
          <w:szCs w:val="21"/>
          <w:vertAlign w:val="subscript"/>
        </w:rPr>
        <w:t>r</w:t>
      </w:r>
      <w:r>
        <w:rPr>
          <w:rFonts w:hint="eastAsia"/>
          <w:b w:val="0"/>
          <w:bCs w:val="0"/>
          <w:kern w:val="0"/>
          <w:sz w:val="21"/>
          <w:szCs w:val="21"/>
        </w:rPr>
        <w:t>的计算</w:t>
      </w:r>
    </w:p>
    <w:p>
      <w:pPr>
        <w:autoSpaceDE w:val="0"/>
        <w:autoSpaceDN w:val="0"/>
        <w:adjustRightInd w:val="0"/>
        <w:spacing w:line="360" w:lineRule="auto"/>
        <w:ind w:firstLine="420" w:firstLineChars="200"/>
        <w:rPr>
          <w:kern w:val="0"/>
          <w:sz w:val="21"/>
          <w:szCs w:val="21"/>
        </w:rPr>
      </w:pPr>
      <w:r>
        <w:rPr>
          <w:i/>
          <w:kern w:val="0"/>
          <w:sz w:val="21"/>
          <w:szCs w:val="21"/>
        </w:rPr>
        <w:t>S</w:t>
      </w:r>
      <w:r>
        <w:rPr>
          <w:kern w:val="0"/>
          <w:sz w:val="21"/>
          <w:szCs w:val="21"/>
          <w:vertAlign w:val="subscript"/>
        </w:rPr>
        <w:t>r</w:t>
      </w:r>
      <w:r>
        <w:rPr>
          <w:kern w:val="0"/>
          <w:sz w:val="21"/>
          <w:szCs w:val="21"/>
        </w:rPr>
        <w:t>按</w:t>
      </w:r>
      <w:r>
        <w:rPr>
          <w:rFonts w:hint="eastAsia"/>
          <w:kern w:val="0"/>
          <w:sz w:val="21"/>
          <w:szCs w:val="21"/>
          <w:lang w:val="en-US" w:eastAsia="zh-CN"/>
        </w:rPr>
        <w:t>下</w:t>
      </w:r>
      <w:r>
        <w:rPr>
          <w:kern w:val="0"/>
          <w:sz w:val="21"/>
          <w:szCs w:val="21"/>
        </w:rPr>
        <w:t>式（5.3.</w:t>
      </w:r>
      <w:r>
        <w:rPr>
          <w:rFonts w:hint="eastAsia"/>
          <w:kern w:val="0"/>
          <w:sz w:val="21"/>
          <w:szCs w:val="21"/>
          <w:lang w:val="en-US" w:eastAsia="zh-CN"/>
        </w:rPr>
        <w:t>6</w:t>
      </w:r>
      <w:r>
        <w:rPr>
          <w:kern w:val="0"/>
          <w:sz w:val="21"/>
          <w:szCs w:val="21"/>
        </w:rPr>
        <w:t>）计算：</w:t>
      </w:r>
    </w:p>
    <w:p>
      <w:pPr>
        <w:autoSpaceDE w:val="0"/>
        <w:autoSpaceDN w:val="0"/>
        <w:adjustRightInd w:val="0"/>
        <w:spacing w:line="360" w:lineRule="auto"/>
        <w:jc w:val="right"/>
        <w:rPr>
          <w:rFonts w:hint="eastAsia" w:eastAsia="宋体"/>
          <w:kern w:val="0"/>
          <w:sz w:val="21"/>
          <w:szCs w:val="21"/>
          <w:lang w:eastAsia="zh-CN"/>
        </w:rPr>
      </w:pPr>
      <m:oMath>
        <m:sSub>
          <m:sSubPr>
            <m:ctrlPr>
              <w:rPr>
                <w:rFonts w:ascii="Cambria Math" w:hAnsi="Cambria Math" w:cs="FZSSK--GBK1-0"/>
                <w:kern w:val="0"/>
                <w:sz w:val="21"/>
                <w:szCs w:val="21"/>
              </w:rPr>
            </m:ctrlPr>
          </m:sSubPr>
          <m:e>
            <m:r>
              <m:rPr/>
              <w:rPr>
                <w:rFonts w:ascii="Cambria Math" w:hAnsi="Cambria Math" w:cs="FZSSK--GBK1-0"/>
                <w:kern w:val="0"/>
                <w:sz w:val="21"/>
                <w:szCs w:val="21"/>
              </w:rPr>
              <m:t>S</m:t>
            </m:r>
            <m:ctrlPr>
              <w:rPr>
                <w:rFonts w:ascii="Cambria Math" w:hAnsi="Cambria Math" w:cs="FZSSK--GBK1-0"/>
                <w:kern w:val="0"/>
                <w:sz w:val="21"/>
                <w:szCs w:val="21"/>
              </w:rPr>
            </m:ctrlPr>
          </m:e>
          <m:sub>
            <m:r>
              <m:rPr/>
              <w:rPr>
                <w:rFonts w:ascii="Cambria Math" w:hAnsi="Cambria Math" w:cs="FZSSK--GBK1-0"/>
                <w:kern w:val="0"/>
                <w:sz w:val="21"/>
                <w:szCs w:val="21"/>
              </w:rPr>
              <m:t>r</m:t>
            </m:r>
            <m:ctrlPr>
              <w:rPr>
                <w:rFonts w:ascii="Cambria Math" w:hAnsi="Cambria Math" w:cs="FZSSK--GBK1-0"/>
                <w:kern w:val="0"/>
                <w:sz w:val="21"/>
                <w:szCs w:val="21"/>
              </w:rPr>
            </m:ctrlPr>
          </m:sub>
        </m:sSub>
        <m:r>
          <m:rPr>
            <m:sty m:val="p"/>
          </m:rPr>
          <w:rPr>
            <w:rFonts w:ascii="Cambria Math" w:hAnsi="Cambria Math" w:cs="FZSSK--GBK1-0"/>
            <w:kern w:val="0"/>
            <w:sz w:val="21"/>
            <w:szCs w:val="21"/>
          </w:rPr>
          <m:t>=</m:t>
        </m:r>
        <m:f>
          <m:fPr>
            <m:ctrlPr>
              <w:rPr>
                <w:rFonts w:ascii="Cambria Math" w:hAnsi="Cambria Math" w:cs="FZSSK--GBK1-0"/>
                <w:kern w:val="0"/>
                <w:sz w:val="21"/>
                <w:szCs w:val="21"/>
              </w:rPr>
            </m:ctrlPr>
          </m:fPr>
          <m:num>
            <m:sSub>
              <m:sSubPr>
                <m:ctrlPr>
                  <w:rPr>
                    <w:rFonts w:ascii="Cambria Math" w:hAnsi="Cambria Math" w:cs="FZSSK--GBK1-0"/>
                    <w:i/>
                    <w:kern w:val="0"/>
                    <w:sz w:val="21"/>
                    <w:szCs w:val="21"/>
                  </w:rPr>
                </m:ctrlPr>
              </m:sSubPr>
              <m:e>
                <m:r>
                  <m:rPr/>
                  <w:rPr>
                    <w:rFonts w:ascii="Cambria Math" w:hAnsi="Cambria Math" w:cs="FZSSK--GBK1-0"/>
                    <w:kern w:val="0"/>
                    <w:sz w:val="21"/>
                    <w:szCs w:val="21"/>
                  </w:rPr>
                  <m:t>L</m:t>
                </m:r>
                <m:ctrlPr>
                  <w:rPr>
                    <w:rFonts w:ascii="Cambria Math" w:hAnsi="Cambria Math" w:cs="FZSSK--GBK1-0"/>
                    <w:i/>
                    <w:kern w:val="0"/>
                    <w:sz w:val="21"/>
                    <w:szCs w:val="21"/>
                  </w:rPr>
                </m:ctrlPr>
              </m:e>
              <m:sub>
                <m:r>
                  <m:rPr/>
                  <w:rPr>
                    <w:rFonts w:ascii="Cambria Math" w:hAnsi="Cambria Math" w:cs="FZSSK--GBK1-0"/>
                    <w:kern w:val="0"/>
                    <w:sz w:val="21"/>
                    <w:szCs w:val="21"/>
                  </w:rPr>
                  <m:t>r</m:t>
                </m:r>
                <m:ctrlPr>
                  <w:rPr>
                    <w:rFonts w:ascii="Cambria Math" w:hAnsi="Cambria Math" w:cs="FZSSK--GBK1-0"/>
                    <w:i/>
                    <w:kern w:val="0"/>
                    <w:sz w:val="21"/>
                    <w:szCs w:val="21"/>
                  </w:rPr>
                </m:ctrlPr>
              </m:sub>
            </m:sSub>
            <m:ctrlPr>
              <w:rPr>
                <w:rFonts w:ascii="Cambria Math" w:hAnsi="Cambria Math" w:cs="FZSSK--GBK1-0"/>
                <w:kern w:val="0"/>
                <w:sz w:val="21"/>
                <w:szCs w:val="21"/>
              </w:rPr>
            </m:ctrlPr>
          </m:num>
          <m:den>
            <m:sSubSup>
              <m:sSubSupPr>
                <m:ctrlPr>
                  <w:rPr>
                    <w:rFonts w:ascii="Cambria Math" w:hAnsi="Cambria Math" w:cs="FZSSK--GBK1-0"/>
                    <w:i/>
                    <w:kern w:val="0"/>
                    <w:sz w:val="21"/>
                    <w:szCs w:val="21"/>
                  </w:rPr>
                </m:ctrlPr>
              </m:sSubSupPr>
              <m:e>
                <m:r>
                  <m:rPr/>
                  <w:rPr>
                    <w:rFonts w:ascii="Cambria Math" w:hAnsi="Cambria Math" w:cs="FZSSK--GBK1-0"/>
                    <w:kern w:val="0"/>
                    <w:sz w:val="21"/>
                    <w:szCs w:val="21"/>
                  </w:rPr>
                  <m:t>L</m:t>
                </m:r>
                <m:ctrlPr>
                  <w:rPr>
                    <w:rFonts w:ascii="Cambria Math" w:hAnsi="Cambria Math" w:cs="FZSSK--GBK1-0"/>
                    <w:i/>
                    <w:kern w:val="0"/>
                    <w:sz w:val="21"/>
                    <w:szCs w:val="21"/>
                  </w:rPr>
                </m:ctrlPr>
              </m:e>
              <m:sub>
                <m:r>
                  <m:rPr/>
                  <w:rPr>
                    <w:rFonts w:ascii="Cambria Math" w:hAnsi="Cambria Math" w:cs="FZSSK--GBK1-0"/>
                    <w:kern w:val="0"/>
                    <w:sz w:val="21"/>
                    <w:szCs w:val="21"/>
                  </w:rPr>
                  <m:t>r</m:t>
                </m:r>
                <m:ctrlPr>
                  <w:rPr>
                    <w:rFonts w:ascii="Cambria Math" w:hAnsi="Cambria Math" w:cs="FZSSK--GBK1-0"/>
                    <w:i/>
                    <w:kern w:val="0"/>
                    <w:sz w:val="21"/>
                    <w:szCs w:val="21"/>
                  </w:rPr>
                </m:ctrlPr>
              </m:sub>
              <m:sup>
                <m:r>
                  <m:rPr/>
                  <w:rPr>
                    <w:rFonts w:ascii="Cambria Math" w:hAnsi="Cambria Math" w:cs="FZSSK--GBK1-0"/>
                    <w:kern w:val="0"/>
                    <w:sz w:val="21"/>
                    <w:szCs w:val="21"/>
                  </w:rPr>
                  <m:t>max</m:t>
                </m:r>
                <m:ctrlPr>
                  <w:rPr>
                    <w:rFonts w:ascii="Cambria Math" w:hAnsi="Cambria Math" w:cs="FZSSK--GBK1-0"/>
                    <w:i/>
                    <w:kern w:val="0"/>
                    <w:sz w:val="21"/>
                    <w:szCs w:val="21"/>
                  </w:rPr>
                </m:ctrlPr>
              </m:sup>
            </m:sSubSup>
            <m:ctrlPr>
              <w:rPr>
                <w:rFonts w:ascii="Cambria Math" w:hAnsi="Cambria Math" w:cs="FZSSK--GBK1-0"/>
                <w:kern w:val="0"/>
                <w:sz w:val="21"/>
                <w:szCs w:val="21"/>
              </w:rPr>
            </m:ctrlPr>
          </m:den>
        </m:f>
      </m:oMath>
      <w:r>
        <w:rPr>
          <w:kern w:val="0"/>
          <w:sz w:val="21"/>
          <w:szCs w:val="21"/>
        </w:rPr>
        <w:t xml:space="preserve">                         </w:t>
      </w:r>
      <w:r>
        <w:rPr>
          <w:rFonts w:hint="eastAsia"/>
          <w:kern w:val="0"/>
          <w:sz w:val="21"/>
          <w:szCs w:val="21"/>
          <w:lang w:eastAsia="zh-CN"/>
        </w:rPr>
        <w:t>（</w:t>
      </w:r>
      <w:r>
        <w:rPr>
          <w:kern w:val="0"/>
          <w:sz w:val="21"/>
          <w:szCs w:val="21"/>
        </w:rPr>
        <w:t>5.3.5</w:t>
      </w:r>
      <w:r>
        <w:rPr>
          <w:rFonts w:hint="eastAsia"/>
          <w:kern w:val="0"/>
          <w:sz w:val="21"/>
          <w:szCs w:val="21"/>
          <w:lang w:eastAsia="zh-CN"/>
        </w:rPr>
        <w:t>）</w:t>
      </w:r>
    </w:p>
    <w:p>
      <w:pPr>
        <w:autoSpaceDE w:val="0"/>
        <w:autoSpaceDN w:val="0"/>
        <w:adjustRightInd w:val="0"/>
        <w:spacing w:line="360" w:lineRule="auto"/>
        <w:rPr>
          <w:kern w:val="0"/>
          <w:sz w:val="21"/>
          <w:szCs w:val="21"/>
        </w:rPr>
      </w:pPr>
      <w:r>
        <w:rPr>
          <w:kern w:val="0"/>
          <w:sz w:val="21"/>
          <w:szCs w:val="21"/>
        </w:rPr>
        <w:t>式中</w:t>
      </w:r>
      <w:r>
        <w:rPr>
          <w:rFonts w:hint="eastAsia"/>
          <w:kern w:val="0"/>
          <w:sz w:val="21"/>
          <w:szCs w:val="21"/>
          <w:lang w:eastAsia="zh-CN"/>
        </w:rPr>
        <w:t>：</w:t>
      </w:r>
      <w:r>
        <w:rPr>
          <w:i/>
          <w:kern w:val="0"/>
          <w:sz w:val="21"/>
          <w:szCs w:val="21"/>
        </w:rPr>
        <w:t>L</w:t>
      </w:r>
      <w:r>
        <w:rPr>
          <w:kern w:val="0"/>
          <w:sz w:val="21"/>
          <w:szCs w:val="21"/>
          <w:vertAlign w:val="subscript"/>
        </w:rPr>
        <w:t>r</w:t>
      </w:r>
      <w:r>
        <w:rPr>
          <w:kern w:val="0"/>
          <w:sz w:val="21"/>
          <w:szCs w:val="21"/>
        </w:rPr>
        <w:t>由</w:t>
      </w:r>
      <w:r>
        <w:rPr>
          <w:i/>
          <w:kern w:val="0"/>
          <w:sz w:val="21"/>
          <w:szCs w:val="21"/>
        </w:rPr>
        <w:t>P</w:t>
      </w:r>
      <w:r>
        <w:rPr>
          <w:kern w:val="0"/>
          <w:sz w:val="21"/>
          <w:szCs w:val="21"/>
          <w:vertAlign w:val="subscript"/>
        </w:rPr>
        <w:t>m</w:t>
      </w:r>
      <w:r>
        <w:rPr>
          <w:kern w:val="0"/>
          <w:sz w:val="21"/>
          <w:szCs w:val="21"/>
        </w:rPr>
        <w:t>及</w:t>
      </w:r>
      <w:r>
        <w:rPr>
          <w:i/>
          <w:kern w:val="0"/>
          <w:sz w:val="21"/>
          <w:szCs w:val="21"/>
        </w:rPr>
        <w:t>P</w:t>
      </w:r>
      <w:r>
        <w:rPr>
          <w:kern w:val="0"/>
          <w:sz w:val="21"/>
          <w:szCs w:val="21"/>
          <w:vertAlign w:val="subscript"/>
        </w:rPr>
        <w:t>b</w:t>
      </w:r>
      <w:r>
        <w:rPr>
          <w:kern w:val="0"/>
          <w:sz w:val="21"/>
          <w:szCs w:val="21"/>
        </w:rPr>
        <w:t>的值按附录</w:t>
      </w:r>
      <w:r>
        <w:rPr>
          <w:rFonts w:hint="eastAsia"/>
          <w:kern w:val="0"/>
          <w:sz w:val="21"/>
          <w:szCs w:val="21"/>
        </w:rPr>
        <w:t>D</w:t>
      </w:r>
      <w:r>
        <w:rPr>
          <w:kern w:val="0"/>
          <w:sz w:val="21"/>
          <w:szCs w:val="21"/>
        </w:rPr>
        <w:t>的规定计算</w:t>
      </w:r>
      <w:r>
        <w:rPr>
          <w:i/>
          <w:kern w:val="0"/>
          <w:sz w:val="21"/>
          <w:szCs w:val="21"/>
        </w:rPr>
        <w:t>L</w:t>
      </w:r>
      <w:r>
        <w:rPr>
          <w:kern w:val="0"/>
          <w:sz w:val="21"/>
          <w:szCs w:val="21"/>
          <w:vertAlign w:val="subscript"/>
        </w:rPr>
        <w:t>r</w:t>
      </w:r>
      <w:r>
        <w:rPr>
          <w:rFonts w:hint="eastAsia"/>
          <w:kern w:val="0"/>
          <w:sz w:val="21"/>
          <w:szCs w:val="21"/>
        </w:rPr>
        <w:t>，</w:t>
      </w:r>
      <w:r>
        <w:rPr>
          <w:kern w:val="0"/>
          <w:sz w:val="21"/>
          <w:szCs w:val="21"/>
        </w:rPr>
        <w:t>其中，载荷应力不需要考虑安全系数；</w:t>
      </w:r>
      <m:oMath>
        <m:sSubSup>
          <m:sSubSupPr>
            <m:ctrlPr>
              <w:rPr>
                <w:rFonts w:ascii="Cambria Math" w:hAnsi="Cambria Math"/>
                <w:kern w:val="0"/>
                <w:sz w:val="21"/>
                <w:szCs w:val="21"/>
              </w:rPr>
            </m:ctrlPr>
          </m:sSubSupPr>
          <m:e>
            <m:r>
              <m:rPr/>
              <w:rPr>
                <w:rFonts w:hint="eastAsia" w:ascii="Cambria Math" w:hAnsi="Cambria Math"/>
                <w:kern w:val="0"/>
                <w:sz w:val="21"/>
                <w:szCs w:val="21"/>
              </w:rPr>
              <m:t>L</m:t>
            </m:r>
            <m:ctrlPr>
              <w:rPr>
                <w:rFonts w:ascii="Cambria Math" w:hAnsi="Cambria Math"/>
                <w:kern w:val="0"/>
                <w:sz w:val="21"/>
                <w:szCs w:val="21"/>
              </w:rPr>
            </m:ctrlPr>
          </m:e>
          <m:sub>
            <m:r>
              <m:rPr/>
              <w:rPr>
                <w:rFonts w:ascii="Cambria Math" w:hAnsi="Cambria Math"/>
                <w:kern w:val="0"/>
                <w:sz w:val="21"/>
                <w:szCs w:val="21"/>
              </w:rPr>
              <m:t>r</m:t>
            </m:r>
            <m:ctrlPr>
              <w:rPr>
                <w:rFonts w:ascii="Cambria Math" w:hAnsi="Cambria Math"/>
                <w:kern w:val="0"/>
                <w:sz w:val="21"/>
                <w:szCs w:val="21"/>
              </w:rPr>
            </m:ctrlPr>
          </m:sub>
          <m:sup>
            <m:r>
              <m:rPr/>
              <w:rPr>
                <w:rFonts w:ascii="Cambria Math" w:hAnsi="Cambria Math"/>
                <w:kern w:val="0"/>
                <w:sz w:val="21"/>
                <w:szCs w:val="21"/>
              </w:rPr>
              <m:t>max</m:t>
            </m:r>
            <m:ctrlPr>
              <w:rPr>
                <w:rFonts w:ascii="Cambria Math" w:hAnsi="Cambria Math"/>
                <w:kern w:val="0"/>
                <w:sz w:val="21"/>
                <w:szCs w:val="21"/>
              </w:rPr>
            </m:ctrlPr>
          </m:sup>
        </m:sSubSup>
      </m:oMath>
      <w:r>
        <w:rPr>
          <w:kern w:val="0"/>
          <w:sz w:val="21"/>
          <w:szCs w:val="21"/>
        </w:rPr>
        <w:t>的值取1.20及</w:t>
      </w:r>
      <m:oMath>
        <m:f>
          <m:fPr>
            <m:ctrlPr>
              <w:rPr>
                <w:rFonts w:ascii="Cambria Math" w:hAnsi="Cambria Math"/>
                <w:kern w:val="0"/>
                <w:sz w:val="21"/>
                <w:szCs w:val="21"/>
              </w:rPr>
            </m:ctrlPr>
          </m:fPr>
          <m:num>
            <m:sSub>
              <m:sSubPr>
                <m:ctrlPr>
                  <w:rPr>
                    <w:rFonts w:ascii="Cambria Math" w:hAnsi="Cambria Math"/>
                    <w:i/>
                    <w:kern w:val="0"/>
                    <w:sz w:val="21"/>
                    <w:szCs w:val="21"/>
                  </w:rPr>
                </m:ctrlPr>
              </m:sSubPr>
              <m:e>
                <m:r>
                  <m:rPr/>
                  <w:rPr>
                    <w:rFonts w:ascii="Cambria Math" w:hAnsi="Cambria Math"/>
                    <w:kern w:val="0"/>
                    <w:sz w:val="21"/>
                    <w:szCs w:val="21"/>
                  </w:rPr>
                  <m:t>σ</m:t>
                </m:r>
                <m:ctrlPr>
                  <w:rPr>
                    <w:rFonts w:ascii="Cambria Math" w:hAnsi="Cambria Math"/>
                    <w:i/>
                    <w:kern w:val="0"/>
                    <w:sz w:val="21"/>
                    <w:szCs w:val="21"/>
                  </w:rPr>
                </m:ctrlPr>
              </m:e>
              <m:sub>
                <m:r>
                  <m:rPr/>
                  <w:rPr>
                    <w:rFonts w:hint="eastAsia" w:ascii="Cambria Math" w:hAnsi="Cambria Math"/>
                    <w:kern w:val="0"/>
                    <w:sz w:val="21"/>
                    <w:szCs w:val="21"/>
                  </w:rPr>
                  <m:t>s</m:t>
                </m:r>
                <m:ctrlPr>
                  <w:rPr>
                    <w:rFonts w:ascii="Cambria Math" w:hAnsi="Cambria Math"/>
                    <w:i/>
                    <w:kern w:val="0"/>
                    <w:sz w:val="21"/>
                    <w:szCs w:val="21"/>
                  </w:rPr>
                </m:ctrlPr>
              </m:sub>
            </m:sSub>
            <m:r>
              <m:rPr/>
              <w:rPr>
                <w:rFonts w:ascii="Cambria Math" w:hAnsi="Cambria Math"/>
                <w:kern w:val="0"/>
                <w:sz w:val="21"/>
                <w:szCs w:val="21"/>
              </w:rPr>
              <m:t>+</m:t>
            </m:r>
            <m:sSub>
              <m:sSubPr>
                <m:ctrlPr>
                  <w:rPr>
                    <w:rFonts w:ascii="Cambria Math" w:hAnsi="Cambria Math"/>
                    <w:i/>
                    <w:kern w:val="0"/>
                    <w:sz w:val="21"/>
                    <w:szCs w:val="21"/>
                  </w:rPr>
                </m:ctrlPr>
              </m:sSubPr>
              <m:e>
                <m:r>
                  <m:rPr/>
                  <w:rPr>
                    <w:rFonts w:ascii="Cambria Math" w:hAnsi="Cambria Math"/>
                    <w:kern w:val="0"/>
                    <w:sz w:val="21"/>
                    <w:szCs w:val="21"/>
                  </w:rPr>
                  <m:t>σ</m:t>
                </m:r>
                <m:ctrlPr>
                  <w:rPr>
                    <w:rFonts w:ascii="Cambria Math" w:hAnsi="Cambria Math"/>
                    <w:i/>
                    <w:kern w:val="0"/>
                    <w:sz w:val="21"/>
                    <w:szCs w:val="21"/>
                  </w:rPr>
                </m:ctrlPr>
              </m:e>
              <m:sub>
                <m:r>
                  <m:rPr/>
                  <w:rPr>
                    <w:rFonts w:ascii="Cambria Math" w:hAnsi="Cambria Math"/>
                    <w:kern w:val="0"/>
                    <w:sz w:val="21"/>
                    <w:szCs w:val="21"/>
                  </w:rPr>
                  <m:t>b</m:t>
                </m:r>
                <m:ctrlPr>
                  <w:rPr>
                    <w:rFonts w:ascii="Cambria Math" w:hAnsi="Cambria Math"/>
                    <w:i/>
                    <w:kern w:val="0"/>
                    <w:sz w:val="21"/>
                    <w:szCs w:val="21"/>
                  </w:rPr>
                </m:ctrlPr>
              </m:sub>
            </m:sSub>
            <m:ctrlPr>
              <w:rPr>
                <w:rFonts w:ascii="Cambria Math" w:hAnsi="Cambria Math"/>
                <w:kern w:val="0"/>
                <w:sz w:val="21"/>
                <w:szCs w:val="21"/>
              </w:rPr>
            </m:ctrlPr>
          </m:num>
          <m:den>
            <m:r>
              <m:rPr/>
              <w:rPr>
                <w:rFonts w:ascii="Cambria Math" w:hAnsi="Cambria Math"/>
                <w:kern w:val="0"/>
                <w:sz w:val="21"/>
                <w:szCs w:val="21"/>
              </w:rPr>
              <m:t>2</m:t>
            </m:r>
            <m:sSub>
              <m:sSubPr>
                <m:ctrlPr>
                  <w:rPr>
                    <w:rFonts w:ascii="Cambria Math" w:hAnsi="Cambria Math"/>
                    <w:i/>
                    <w:kern w:val="0"/>
                    <w:sz w:val="21"/>
                    <w:szCs w:val="21"/>
                  </w:rPr>
                </m:ctrlPr>
              </m:sSubPr>
              <m:e>
                <m:r>
                  <m:rPr/>
                  <w:rPr>
                    <w:rFonts w:ascii="Cambria Math" w:hAnsi="Cambria Math"/>
                    <w:kern w:val="0"/>
                    <w:sz w:val="21"/>
                    <w:szCs w:val="21"/>
                  </w:rPr>
                  <m:t>σ</m:t>
                </m:r>
                <m:ctrlPr>
                  <w:rPr>
                    <w:rFonts w:ascii="Cambria Math" w:hAnsi="Cambria Math"/>
                    <w:i/>
                    <w:kern w:val="0"/>
                    <w:sz w:val="21"/>
                    <w:szCs w:val="21"/>
                  </w:rPr>
                </m:ctrlPr>
              </m:e>
              <m:sub>
                <m:r>
                  <m:rPr/>
                  <w:rPr>
                    <w:rFonts w:ascii="Cambria Math" w:hAnsi="Cambria Math"/>
                    <w:kern w:val="0"/>
                    <w:sz w:val="21"/>
                    <w:szCs w:val="21"/>
                  </w:rPr>
                  <m:t>s</m:t>
                </m:r>
                <m:ctrlPr>
                  <w:rPr>
                    <w:rFonts w:ascii="Cambria Math" w:hAnsi="Cambria Math"/>
                    <w:i/>
                    <w:kern w:val="0"/>
                    <w:sz w:val="21"/>
                    <w:szCs w:val="21"/>
                  </w:rPr>
                </m:ctrlPr>
              </m:sub>
            </m:sSub>
            <m:ctrlPr>
              <w:rPr>
                <w:rFonts w:ascii="Cambria Math" w:hAnsi="Cambria Math"/>
                <w:kern w:val="0"/>
                <w:sz w:val="21"/>
                <w:szCs w:val="21"/>
              </w:rPr>
            </m:ctrlPr>
          </m:den>
        </m:f>
      </m:oMath>
      <w:r>
        <w:rPr>
          <w:kern w:val="0"/>
          <w:sz w:val="21"/>
          <w:szCs w:val="21"/>
        </w:rPr>
        <w:t>两者中的较小值。</w:t>
      </w:r>
    </w:p>
    <w:p>
      <w:pPr>
        <w:autoSpaceDE w:val="0"/>
        <w:autoSpaceDN w:val="0"/>
        <w:adjustRightInd w:val="0"/>
        <w:spacing w:line="360" w:lineRule="auto"/>
        <w:rPr>
          <w:b/>
          <w:bCs/>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3</w:t>
      </w:r>
      <w:r>
        <w:rPr>
          <w:rFonts w:hint="eastAsia" w:ascii="宋体" w:hAnsi="宋体" w:eastAsia="宋体" w:cs="宋体"/>
          <w:b/>
          <w:bCs/>
          <w:kern w:val="0"/>
          <w:sz w:val="21"/>
          <w:szCs w:val="21"/>
        </w:rPr>
        <w:t>.</w:t>
      </w:r>
      <w:r>
        <w:rPr>
          <w:b/>
          <w:bCs/>
          <w:kern w:val="0"/>
          <w:sz w:val="21"/>
          <w:szCs w:val="21"/>
        </w:rPr>
        <w:t xml:space="preserve">6 </w:t>
      </w:r>
      <w:r>
        <w:rPr>
          <w:rFonts w:hint="eastAsia"/>
          <w:b/>
          <w:bCs/>
          <w:kern w:val="0"/>
          <w:sz w:val="21"/>
          <w:szCs w:val="21"/>
          <w:lang w:val="en-US" w:eastAsia="zh-CN"/>
        </w:rPr>
        <w:t xml:space="preserve"> </w:t>
      </w:r>
      <w:r>
        <w:rPr>
          <w:rFonts w:hint="eastAsia"/>
          <w:b w:val="0"/>
          <w:bCs w:val="0"/>
          <w:kern w:val="0"/>
          <w:sz w:val="21"/>
          <w:szCs w:val="21"/>
        </w:rPr>
        <w:t>安全性评价</w:t>
      </w:r>
    </w:p>
    <w:p>
      <w:pPr>
        <w:autoSpaceDE w:val="0"/>
        <w:autoSpaceDN w:val="0"/>
        <w:adjustRightInd w:val="0"/>
        <w:spacing w:line="360" w:lineRule="auto"/>
        <w:ind w:firstLine="420" w:firstLineChars="200"/>
        <w:rPr>
          <w:kern w:val="0"/>
          <w:sz w:val="21"/>
          <w:szCs w:val="21"/>
        </w:rPr>
      </w:pPr>
      <w:r>
        <w:rPr>
          <w:kern w:val="0"/>
          <w:sz w:val="21"/>
          <w:szCs w:val="21"/>
        </w:rPr>
        <w:t>将计算得到的评定点（</w:t>
      </w:r>
      <w:r>
        <w:rPr>
          <w:i/>
          <w:kern w:val="0"/>
          <w:sz w:val="21"/>
          <w:szCs w:val="21"/>
        </w:rPr>
        <w:t>S</w:t>
      </w:r>
      <w:r>
        <w:rPr>
          <w:kern w:val="0"/>
          <w:sz w:val="21"/>
          <w:szCs w:val="21"/>
          <w:vertAlign w:val="subscript"/>
        </w:rPr>
        <w:t>r</w:t>
      </w:r>
      <w:r>
        <w:rPr>
          <w:kern w:val="0"/>
          <w:sz w:val="21"/>
          <w:szCs w:val="21"/>
        </w:rPr>
        <w:t>，</w:t>
      </w:r>
      <w:r>
        <w:rPr>
          <w:i/>
          <w:kern w:val="0"/>
          <w:sz w:val="21"/>
          <w:szCs w:val="21"/>
        </w:rPr>
        <w:t>K</w:t>
      </w:r>
      <w:r>
        <w:rPr>
          <w:kern w:val="0"/>
          <w:sz w:val="21"/>
          <w:szCs w:val="21"/>
          <w:vertAlign w:val="subscript"/>
        </w:rPr>
        <w:t>r</w:t>
      </w:r>
      <w:r>
        <w:rPr>
          <w:kern w:val="0"/>
          <w:sz w:val="21"/>
          <w:szCs w:val="21"/>
        </w:rPr>
        <w:t>）或（</w:t>
      </w:r>
      <w:r>
        <w:rPr>
          <w:i/>
          <w:kern w:val="0"/>
          <w:sz w:val="21"/>
          <w:szCs w:val="21"/>
        </w:rPr>
        <w:t>S</w:t>
      </w:r>
      <w:r>
        <w:rPr>
          <w:kern w:val="0"/>
          <w:sz w:val="21"/>
          <w:szCs w:val="21"/>
          <w:vertAlign w:val="subscript"/>
        </w:rPr>
        <w:t>r</w:t>
      </w:r>
      <w:r>
        <w:rPr>
          <w:rFonts w:hint="eastAsia"/>
          <w:kern w:val="0"/>
          <w:sz w:val="21"/>
          <w:szCs w:val="21"/>
        </w:rPr>
        <w:t>，</w:t>
      </w:r>
      <m:oMath>
        <m:rad>
          <m:radPr>
            <m:degHide m:val="1"/>
            <m:ctrlPr>
              <w:rPr>
                <w:rFonts w:ascii="Cambria Math" w:hAnsi="Cambria Math"/>
                <w:kern w:val="0"/>
                <w:sz w:val="21"/>
                <w:szCs w:val="21"/>
              </w:rPr>
            </m:ctrlPr>
          </m:radPr>
          <m:deg>
            <m:ctrlPr>
              <w:rPr>
                <w:rFonts w:ascii="Cambria Math" w:hAnsi="Cambria Math"/>
                <w:kern w:val="0"/>
                <w:sz w:val="21"/>
                <w:szCs w:val="21"/>
              </w:rPr>
            </m:ctrlPr>
          </m:deg>
          <m:e>
            <m:sSub>
              <m:sSubPr>
                <m:ctrlPr>
                  <w:rPr>
                    <w:rFonts w:ascii="Cambria Math" w:hAnsi="Cambria Math"/>
                    <w:i/>
                    <w:kern w:val="0"/>
                    <w:sz w:val="21"/>
                    <w:szCs w:val="21"/>
                  </w:rPr>
                </m:ctrlPr>
              </m:sSubPr>
              <m:e>
                <m:r>
                  <m:rPr/>
                  <w:rPr>
                    <w:rFonts w:ascii="Cambria Math" w:hAnsi="Cambria Math"/>
                    <w:kern w:val="0"/>
                    <w:sz w:val="21"/>
                    <w:szCs w:val="21"/>
                  </w:rPr>
                  <m:t>δ</m:t>
                </m:r>
                <m:ctrlPr>
                  <w:rPr>
                    <w:rFonts w:ascii="Cambria Math" w:hAnsi="Cambria Math"/>
                    <w:i/>
                    <w:kern w:val="0"/>
                    <w:sz w:val="21"/>
                    <w:szCs w:val="21"/>
                  </w:rPr>
                </m:ctrlPr>
              </m:e>
              <m:sub>
                <m:r>
                  <m:rPr/>
                  <w:rPr>
                    <w:rFonts w:ascii="Cambria Math" w:hAnsi="Cambria Math"/>
                    <w:kern w:val="0"/>
                    <w:sz w:val="21"/>
                    <w:szCs w:val="21"/>
                  </w:rPr>
                  <m:t>r</m:t>
                </m:r>
                <m:ctrlPr>
                  <w:rPr>
                    <w:rFonts w:ascii="Cambria Math" w:hAnsi="Cambria Math"/>
                    <w:i/>
                    <w:kern w:val="0"/>
                    <w:sz w:val="21"/>
                    <w:szCs w:val="21"/>
                  </w:rPr>
                </m:ctrlPr>
              </m:sub>
            </m:sSub>
            <m:ctrlPr>
              <w:rPr>
                <w:rFonts w:ascii="Cambria Math" w:hAnsi="Cambria Math"/>
                <w:kern w:val="0"/>
                <w:sz w:val="21"/>
                <w:szCs w:val="21"/>
              </w:rPr>
            </m:ctrlPr>
          </m:e>
        </m:rad>
      </m:oMath>
      <w:r>
        <w:rPr>
          <w:kern w:val="0"/>
          <w:sz w:val="21"/>
          <w:szCs w:val="21"/>
        </w:rPr>
        <w:t>）汇在图5.3.1中，如果评定点落在安全区内，则评定结论为安全或可接受；否则，应为不能保证安全或不可接受。</w:t>
      </w:r>
    </w:p>
    <w:p>
      <w:pPr>
        <w:pStyle w:val="3"/>
        <w:keepNext/>
        <w:keepLines/>
        <w:pageBreakBefore w:val="0"/>
        <w:widowControl w:val="0"/>
        <w:kinsoku/>
        <w:wordWrap/>
        <w:overflowPunct/>
        <w:topLinePunct w:val="0"/>
        <w:autoSpaceDE/>
        <w:autoSpaceDN/>
        <w:bidi w:val="0"/>
        <w:adjustRightInd/>
        <w:snapToGrid/>
        <w:spacing w:before="260" w:after="260" w:line="416" w:lineRule="auto"/>
        <w:textAlignment w:val="auto"/>
        <w:rPr>
          <w:sz w:val="21"/>
          <w:szCs w:val="21"/>
        </w:rPr>
      </w:pPr>
      <w:bookmarkStart w:id="51" w:name="_Toc112510993"/>
      <w:r>
        <w:rPr>
          <w:rFonts w:hint="default" w:ascii="Times New Roman" w:hAnsi="Times New Roman" w:cs="Times New Roman"/>
          <w:b/>
          <w:bCs/>
          <w:sz w:val="21"/>
          <w:szCs w:val="21"/>
        </w:rPr>
        <w:t>5</w:t>
      </w:r>
      <w:r>
        <w:rPr>
          <w:rFonts w:hint="eastAsia" w:ascii="宋体" w:hAnsi="宋体" w:eastAsia="宋体" w:cs="宋体"/>
          <w:b/>
          <w:bCs/>
          <w:sz w:val="21"/>
          <w:szCs w:val="21"/>
        </w:rPr>
        <w:t>.</w:t>
      </w:r>
      <w:r>
        <w:rPr>
          <w:rFonts w:hint="default" w:ascii="Times New Roman" w:hAnsi="Times New Roman" w:cs="Times New Roman"/>
          <w:b/>
          <w:bCs/>
          <w:sz w:val="21"/>
          <w:szCs w:val="21"/>
        </w:rPr>
        <w:t>4</w:t>
      </w:r>
      <w:r>
        <w:rPr>
          <w:rFonts w:hint="eastAsia"/>
          <w:sz w:val="21"/>
          <w:szCs w:val="21"/>
        </w:rPr>
        <w:t xml:space="preserve"> </w:t>
      </w:r>
      <w:r>
        <w:rPr>
          <w:rFonts w:hint="eastAsia"/>
          <w:sz w:val="21"/>
          <w:szCs w:val="21"/>
          <w:lang w:val="en-US" w:eastAsia="zh-CN"/>
        </w:rPr>
        <w:t xml:space="preserve"> </w:t>
      </w:r>
      <w:r>
        <w:rPr>
          <w:b w:val="0"/>
          <w:bCs w:val="0"/>
          <w:sz w:val="21"/>
          <w:szCs w:val="21"/>
        </w:rPr>
        <w:t>平面缺陷的常规评定</w:t>
      </w:r>
      <w:bookmarkEnd w:id="51"/>
    </w:p>
    <w:p>
      <w:pPr>
        <w:autoSpaceDE w:val="0"/>
        <w:autoSpaceDN w:val="0"/>
        <w:adjustRightInd w:val="0"/>
        <w:spacing w:line="360" w:lineRule="auto"/>
        <w:rPr>
          <w:b w:val="0"/>
          <w:bCs w:val="0"/>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4</w:t>
      </w:r>
      <w:r>
        <w:rPr>
          <w:rFonts w:hint="eastAsia" w:ascii="宋体" w:hAnsi="宋体" w:eastAsia="宋体" w:cs="宋体"/>
          <w:b/>
          <w:bCs/>
          <w:kern w:val="0"/>
          <w:sz w:val="21"/>
          <w:szCs w:val="21"/>
        </w:rPr>
        <w:t>.</w:t>
      </w:r>
      <w:r>
        <w:rPr>
          <w:b/>
          <w:bCs/>
          <w:kern w:val="0"/>
          <w:sz w:val="21"/>
          <w:szCs w:val="21"/>
        </w:rPr>
        <w:t xml:space="preserve">1 </w:t>
      </w:r>
      <w:r>
        <w:rPr>
          <w:rFonts w:hint="eastAsia"/>
          <w:b w:val="0"/>
          <w:bCs w:val="0"/>
          <w:kern w:val="0"/>
          <w:sz w:val="21"/>
          <w:szCs w:val="21"/>
          <w:lang w:val="en-US" w:eastAsia="zh-CN"/>
        </w:rPr>
        <w:t xml:space="preserve"> </w:t>
      </w:r>
      <w:r>
        <w:rPr>
          <w:rFonts w:hint="eastAsia"/>
          <w:b w:val="0"/>
          <w:bCs w:val="0"/>
          <w:kern w:val="0"/>
          <w:sz w:val="21"/>
          <w:szCs w:val="21"/>
        </w:rPr>
        <w:t>评定方法</w:t>
      </w:r>
    </w:p>
    <w:p>
      <w:pPr>
        <w:autoSpaceDE w:val="0"/>
        <w:autoSpaceDN w:val="0"/>
        <w:adjustRightInd w:val="0"/>
        <w:spacing w:line="360" w:lineRule="auto"/>
        <w:ind w:firstLine="420" w:firstLineChars="200"/>
        <w:rPr>
          <w:rFonts w:ascii="宋体" w:hAnsi="宋体" w:cs="FZSSK--GBK1-0"/>
          <w:kern w:val="0"/>
          <w:sz w:val="21"/>
          <w:szCs w:val="21"/>
        </w:rPr>
      </w:pPr>
      <w:r>
        <w:rPr>
          <w:rFonts w:hint="eastAsia"/>
          <w:kern w:val="0"/>
          <w:sz w:val="21"/>
          <w:szCs w:val="21"/>
        </w:rPr>
        <w:t>平面缺陷的常规评定采用图</w:t>
      </w:r>
      <w:r>
        <w:rPr>
          <w:kern w:val="0"/>
          <w:sz w:val="21"/>
          <w:szCs w:val="21"/>
        </w:rPr>
        <w:t>5.4.1</w:t>
      </w:r>
      <w:r>
        <w:rPr>
          <w:rFonts w:hint="eastAsia"/>
          <w:kern w:val="0"/>
          <w:sz w:val="21"/>
          <w:szCs w:val="21"/>
        </w:rPr>
        <w:t>所示的通用失效评定图进行。</w:t>
      </w:r>
    </w:p>
    <w:p>
      <w:pPr>
        <w:autoSpaceDE w:val="0"/>
        <w:autoSpaceDN w:val="0"/>
        <w:adjustRightInd w:val="0"/>
        <w:jc w:val="center"/>
        <w:rPr>
          <w:rFonts w:ascii="宋体" w:hAnsi="宋体" w:cs="FZSSK--GBK1-0"/>
          <w:color w:val="5B9BD5"/>
          <w:kern w:val="0"/>
          <w:sz w:val="24"/>
        </w:rPr>
      </w:pPr>
      <w:r>
        <w:rPr>
          <w:rFonts w:ascii="宋体" w:hAnsi="宋体" w:cs="FZSSK--GBK1-0"/>
          <w:color w:val="5B9BD5"/>
          <w:kern w:val="0"/>
          <w:sz w:val="21"/>
          <w:szCs w:val="21"/>
        </w:rPr>
        <w:drawing>
          <wp:inline distT="0" distB="0" distL="0" distR="0">
            <wp:extent cx="3840480" cy="2331720"/>
            <wp:effectExtent l="0" t="0" r="0" b="0"/>
            <wp:docPr id="184"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840480" cy="2331720"/>
                    </a:xfrm>
                    <a:prstGeom prst="rect">
                      <a:avLst/>
                    </a:prstGeom>
                    <a:noFill/>
                    <a:ln>
                      <a:noFill/>
                    </a:ln>
                  </pic:spPr>
                </pic:pic>
              </a:graphicData>
            </a:graphic>
          </wp:inline>
        </w:drawing>
      </w:r>
    </w:p>
    <w:p>
      <w:pPr>
        <w:autoSpaceDE w:val="0"/>
        <w:autoSpaceDN w:val="0"/>
        <w:adjustRightInd w:val="0"/>
        <w:spacing w:line="360" w:lineRule="auto"/>
        <w:jc w:val="center"/>
        <w:rPr>
          <w:rFonts w:hint="eastAsia" w:ascii="宋体" w:hAnsi="宋体" w:eastAsia="宋体" w:cs="宋体"/>
          <w:kern w:val="0"/>
          <w:sz w:val="18"/>
          <w:szCs w:val="18"/>
        </w:rPr>
      </w:pPr>
      <w:r>
        <w:rPr>
          <w:rFonts w:hint="eastAsia" w:ascii="宋体" w:hAnsi="宋体" w:eastAsia="宋体" w:cs="宋体"/>
          <w:kern w:val="0"/>
          <w:sz w:val="18"/>
          <w:szCs w:val="18"/>
        </w:rPr>
        <w:t>图5.4.1 平面缺陷常规评定失效评定图</w:t>
      </w:r>
    </w:p>
    <w:p>
      <w:pPr>
        <w:autoSpaceDE w:val="0"/>
        <w:autoSpaceDN w:val="0"/>
        <w:adjustRightInd w:val="0"/>
        <w:spacing w:line="360" w:lineRule="auto"/>
        <w:ind w:right="420" w:firstLine="630" w:firstLineChars="300"/>
        <w:rPr>
          <w:rFonts w:hint="eastAsia"/>
          <w:kern w:val="0"/>
          <w:sz w:val="21"/>
          <w:szCs w:val="21"/>
        </w:rPr>
      </w:pPr>
    </w:p>
    <w:p>
      <w:pPr>
        <w:autoSpaceDE w:val="0"/>
        <w:autoSpaceDN w:val="0"/>
        <w:adjustRightInd w:val="0"/>
        <w:spacing w:line="360" w:lineRule="auto"/>
        <w:ind w:right="420" w:firstLine="630" w:firstLineChars="300"/>
        <w:rPr>
          <w:rFonts w:hint="eastAsia" w:eastAsia="宋体"/>
          <w:kern w:val="0"/>
          <w:sz w:val="21"/>
          <w:szCs w:val="21"/>
          <w:lang w:eastAsia="zh-CN"/>
        </w:rPr>
      </w:pPr>
      <w:r>
        <w:rPr>
          <w:rFonts w:hint="eastAsia"/>
          <w:kern w:val="0"/>
          <w:sz w:val="21"/>
          <w:szCs w:val="21"/>
        </w:rPr>
        <w:t>图</w:t>
      </w:r>
      <w:r>
        <w:rPr>
          <w:kern w:val="0"/>
          <w:sz w:val="21"/>
          <w:szCs w:val="21"/>
        </w:rPr>
        <w:t>5.4.1</w:t>
      </w:r>
      <w:r>
        <w:rPr>
          <w:rFonts w:hint="eastAsia"/>
          <w:kern w:val="0"/>
          <w:sz w:val="21"/>
          <w:szCs w:val="21"/>
        </w:rPr>
        <w:t>中的失效评定曲线的方程见</w:t>
      </w:r>
      <w:r>
        <w:rPr>
          <w:rFonts w:hint="eastAsia"/>
          <w:kern w:val="0"/>
          <w:sz w:val="21"/>
          <w:szCs w:val="21"/>
          <w:lang w:val="en-US" w:eastAsia="zh-CN"/>
        </w:rPr>
        <w:t>下</w:t>
      </w:r>
      <w:r>
        <w:rPr>
          <w:rFonts w:hint="eastAsia"/>
          <w:kern w:val="0"/>
          <w:sz w:val="21"/>
          <w:szCs w:val="21"/>
        </w:rPr>
        <w:t>式（</w:t>
      </w:r>
      <w:r>
        <w:rPr>
          <w:kern w:val="0"/>
          <w:sz w:val="21"/>
          <w:szCs w:val="21"/>
        </w:rPr>
        <w:t>5.4.1-1</w:t>
      </w:r>
      <w:r>
        <w:rPr>
          <w:rFonts w:hint="eastAsia"/>
          <w:kern w:val="0"/>
          <w:sz w:val="21"/>
          <w:szCs w:val="21"/>
        </w:rPr>
        <w:t>）</w:t>
      </w:r>
      <w:r>
        <w:rPr>
          <w:rFonts w:hint="eastAsia"/>
          <w:kern w:val="0"/>
          <w:sz w:val="21"/>
          <w:szCs w:val="21"/>
          <w:lang w:val="en-US" w:eastAsia="zh-CN"/>
        </w:rPr>
        <w:t>和式（5.4.1-2）</w:t>
      </w:r>
      <w:r>
        <w:rPr>
          <w:rFonts w:hint="eastAsia"/>
          <w:kern w:val="0"/>
          <w:sz w:val="21"/>
          <w:szCs w:val="21"/>
          <w:lang w:eastAsia="zh-CN"/>
        </w:rPr>
        <w:t>：</w:t>
      </w:r>
    </w:p>
    <w:p>
      <w:pPr>
        <w:autoSpaceDE w:val="0"/>
        <w:autoSpaceDN w:val="0"/>
        <w:adjustRightInd w:val="0"/>
        <w:spacing w:line="360" w:lineRule="auto"/>
        <w:jc w:val="right"/>
        <w:rPr>
          <w:rFonts w:hint="eastAsia" w:eastAsia="宋体"/>
          <w:kern w:val="0"/>
          <w:sz w:val="21"/>
          <w:szCs w:val="21"/>
          <w:lang w:eastAsia="zh-CN"/>
        </w:rPr>
      </w:pPr>
      <m:oMath>
        <m:rad>
          <m:radPr>
            <m:degHide m:val="1"/>
            <m:ctrlPr>
              <w:rPr>
                <w:rFonts w:ascii="Cambria Math" w:hAnsi="Cambria Math"/>
                <w:kern w:val="0"/>
                <w:sz w:val="21"/>
                <w:szCs w:val="21"/>
              </w:rPr>
            </m:ctrlPr>
          </m:radPr>
          <m:deg>
            <m:ctrlPr>
              <w:rPr>
                <w:rFonts w:ascii="Cambria Math" w:hAnsi="Cambria Math"/>
                <w:kern w:val="0"/>
                <w:sz w:val="21"/>
                <w:szCs w:val="21"/>
              </w:rPr>
            </m:ctrlPr>
          </m:deg>
          <m:e>
            <m:sSub>
              <m:sSubPr>
                <m:ctrlPr>
                  <w:rPr>
                    <w:rFonts w:ascii="Cambria Math" w:hAnsi="Cambria Math"/>
                    <w:i/>
                    <w:kern w:val="0"/>
                    <w:sz w:val="21"/>
                    <w:szCs w:val="21"/>
                  </w:rPr>
                </m:ctrlPr>
              </m:sSubPr>
              <m:e>
                <m:r>
                  <m:rPr/>
                  <w:rPr>
                    <w:rFonts w:ascii="Cambria Math" w:hAnsi="Cambria Math"/>
                    <w:kern w:val="0"/>
                    <w:sz w:val="21"/>
                    <w:szCs w:val="21"/>
                  </w:rPr>
                  <m:t>δ</m:t>
                </m:r>
                <m:ctrlPr>
                  <w:rPr>
                    <w:rFonts w:ascii="Cambria Math" w:hAnsi="Cambria Math"/>
                    <w:i/>
                    <w:kern w:val="0"/>
                    <w:sz w:val="21"/>
                    <w:szCs w:val="21"/>
                  </w:rPr>
                </m:ctrlPr>
              </m:e>
              <m:sub>
                <m:r>
                  <m:rPr/>
                  <w:rPr>
                    <w:rFonts w:ascii="Cambria Math" w:hAnsi="Cambria Math"/>
                    <w:kern w:val="0"/>
                    <w:sz w:val="21"/>
                    <w:szCs w:val="21"/>
                  </w:rPr>
                  <m:t>r</m:t>
                </m:r>
                <m:ctrlPr>
                  <w:rPr>
                    <w:rFonts w:ascii="Cambria Math" w:hAnsi="Cambria Math"/>
                    <w:i/>
                    <w:kern w:val="0"/>
                    <w:sz w:val="21"/>
                    <w:szCs w:val="21"/>
                  </w:rPr>
                </m:ctrlPr>
              </m:sub>
            </m:sSub>
            <m:ctrlPr>
              <w:rPr>
                <w:rFonts w:ascii="Cambria Math" w:hAnsi="Cambria Math"/>
                <w:kern w:val="0"/>
                <w:sz w:val="21"/>
                <w:szCs w:val="21"/>
              </w:rPr>
            </m:ctrlPr>
          </m:e>
        </m:rad>
        <m:r>
          <m:rPr>
            <m:sty m:val="p"/>
          </m:rPr>
          <w:rPr>
            <w:rFonts w:hint="eastAsia" w:ascii="Cambria Math" w:hAnsi="Cambria Math"/>
            <w:kern w:val="0"/>
            <w:sz w:val="21"/>
            <w:szCs w:val="21"/>
          </w:rPr>
          <m:t>或</m:t>
        </m:r>
        <m:sSub>
          <m:sSubPr>
            <m:ctrlPr>
              <w:rPr>
                <w:rFonts w:ascii="Cambria Math" w:hAnsi="Cambria Math"/>
                <w:kern w:val="0"/>
                <w:sz w:val="21"/>
                <w:szCs w:val="21"/>
              </w:rPr>
            </m:ctrlPr>
          </m:sSubPr>
          <m:e>
            <m:r>
              <m:rPr/>
              <w:rPr>
                <w:rFonts w:ascii="Cambria Math" w:hAnsi="Cambria Math"/>
                <w:kern w:val="0"/>
                <w:sz w:val="21"/>
                <w:szCs w:val="21"/>
              </w:rPr>
              <m:t>K</m:t>
            </m:r>
            <m:ctrlPr>
              <w:rPr>
                <w:rFonts w:ascii="Cambria Math" w:hAnsi="Cambria Math"/>
                <w:kern w:val="0"/>
                <w:sz w:val="21"/>
                <w:szCs w:val="21"/>
              </w:rPr>
            </m:ctrlPr>
          </m:e>
          <m:sub>
            <m:r>
              <m:rPr/>
              <w:rPr>
                <w:rFonts w:ascii="Cambria Math" w:hAnsi="Cambria Math"/>
                <w:kern w:val="0"/>
                <w:sz w:val="21"/>
                <w:szCs w:val="21"/>
              </w:rPr>
              <m:t>r</m:t>
            </m:r>
            <m:ctrlPr>
              <w:rPr>
                <w:rFonts w:ascii="Cambria Math" w:hAnsi="Cambria Math"/>
                <w:kern w:val="0"/>
                <w:sz w:val="21"/>
                <w:szCs w:val="21"/>
              </w:rPr>
            </m:ctrlPr>
          </m:sub>
        </m:sSub>
        <m:r>
          <m:rPr/>
          <w:rPr>
            <w:rFonts w:hint="eastAsia" w:ascii="Cambria Math" w:hAnsi="Cambria Math"/>
            <w:kern w:val="0"/>
            <w:sz w:val="21"/>
            <w:szCs w:val="21"/>
          </w:rPr>
          <m:t>=</m:t>
        </m:r>
        <m:d>
          <m:dPr>
            <m:ctrlPr>
              <w:rPr>
                <w:rFonts w:ascii="Cambria Math" w:hAnsi="Cambria Math"/>
                <w:i/>
                <w:kern w:val="0"/>
                <w:sz w:val="21"/>
                <w:szCs w:val="21"/>
              </w:rPr>
            </m:ctrlPr>
          </m:dPr>
          <m:e>
            <m:r>
              <m:rPr/>
              <w:rPr>
                <w:rFonts w:ascii="Cambria Math" w:hAnsi="Cambria Math"/>
                <w:kern w:val="0"/>
                <w:sz w:val="21"/>
                <w:szCs w:val="21"/>
              </w:rPr>
              <m:t>1−0.14</m:t>
            </m:r>
            <m:sSubSup>
              <m:sSubSupPr>
                <m:ctrlPr>
                  <w:rPr>
                    <w:rFonts w:ascii="Cambria Math" w:hAnsi="Cambria Math"/>
                    <w:i/>
                    <w:kern w:val="0"/>
                    <w:sz w:val="21"/>
                    <w:szCs w:val="21"/>
                  </w:rPr>
                </m:ctrlPr>
              </m:sSubSupPr>
              <m:e>
                <m:r>
                  <m:rPr/>
                  <w:rPr>
                    <w:rFonts w:ascii="Cambria Math" w:hAnsi="Cambria Math"/>
                    <w:kern w:val="0"/>
                    <w:sz w:val="21"/>
                    <w:szCs w:val="21"/>
                  </w:rPr>
                  <m:t>L</m:t>
                </m:r>
                <m:ctrlPr>
                  <w:rPr>
                    <w:rFonts w:ascii="Cambria Math" w:hAnsi="Cambria Math"/>
                    <w:i/>
                    <w:kern w:val="0"/>
                    <w:sz w:val="21"/>
                    <w:szCs w:val="21"/>
                  </w:rPr>
                </m:ctrlPr>
              </m:e>
              <m:sub>
                <m:r>
                  <m:rPr/>
                  <w:rPr>
                    <w:rFonts w:ascii="Cambria Math" w:hAnsi="Cambria Math"/>
                    <w:kern w:val="0"/>
                    <w:sz w:val="21"/>
                    <w:szCs w:val="21"/>
                  </w:rPr>
                  <m:t>r</m:t>
                </m:r>
                <m:ctrlPr>
                  <w:rPr>
                    <w:rFonts w:ascii="Cambria Math" w:hAnsi="Cambria Math"/>
                    <w:i/>
                    <w:kern w:val="0"/>
                    <w:sz w:val="21"/>
                    <w:szCs w:val="21"/>
                  </w:rPr>
                </m:ctrlPr>
              </m:sub>
              <m:sup>
                <m:r>
                  <m:rPr/>
                  <w:rPr>
                    <w:rFonts w:ascii="Cambria Math" w:hAnsi="Cambria Math"/>
                    <w:kern w:val="0"/>
                    <w:sz w:val="21"/>
                    <w:szCs w:val="21"/>
                  </w:rPr>
                  <m:t>2</m:t>
                </m:r>
                <m:ctrlPr>
                  <w:rPr>
                    <w:rFonts w:ascii="Cambria Math" w:hAnsi="Cambria Math"/>
                    <w:i/>
                    <w:kern w:val="0"/>
                    <w:sz w:val="21"/>
                    <w:szCs w:val="21"/>
                  </w:rPr>
                </m:ctrlPr>
              </m:sup>
            </m:sSubSup>
            <m:ctrlPr>
              <w:rPr>
                <w:rFonts w:ascii="Cambria Math" w:hAnsi="Cambria Math"/>
                <w:i/>
                <w:kern w:val="0"/>
                <w:sz w:val="21"/>
                <w:szCs w:val="21"/>
              </w:rPr>
            </m:ctrlPr>
          </m:e>
        </m:d>
        <m:d>
          <m:dPr>
            <m:ctrlPr>
              <w:rPr>
                <w:rFonts w:ascii="Cambria Math" w:hAnsi="Cambria Math"/>
                <w:i/>
                <w:kern w:val="0"/>
                <w:sz w:val="21"/>
                <w:szCs w:val="21"/>
              </w:rPr>
            </m:ctrlPr>
          </m:dPr>
          <m:e>
            <m:r>
              <m:rPr/>
              <w:rPr>
                <w:rFonts w:ascii="Cambria Math" w:hAnsi="Cambria Math"/>
                <w:kern w:val="0"/>
                <w:sz w:val="21"/>
                <w:szCs w:val="21"/>
              </w:rPr>
              <m:t>0.3+0.7</m:t>
            </m:r>
            <m:sSup>
              <m:sSupPr>
                <m:ctrlPr>
                  <w:rPr>
                    <w:rFonts w:ascii="Cambria Math" w:hAnsi="Cambria Math"/>
                    <w:i/>
                    <w:kern w:val="0"/>
                    <w:sz w:val="21"/>
                    <w:szCs w:val="21"/>
                  </w:rPr>
                </m:ctrlPr>
              </m:sSupPr>
              <m:e>
                <m:r>
                  <m:rPr/>
                  <w:rPr>
                    <w:rFonts w:ascii="Cambria Math" w:hAnsi="Cambria Math"/>
                    <w:kern w:val="0"/>
                    <w:sz w:val="21"/>
                    <w:szCs w:val="21"/>
                  </w:rPr>
                  <m:t>e</m:t>
                </m:r>
                <m:ctrlPr>
                  <w:rPr>
                    <w:rFonts w:ascii="Cambria Math" w:hAnsi="Cambria Math"/>
                    <w:i/>
                    <w:kern w:val="0"/>
                    <w:sz w:val="21"/>
                    <w:szCs w:val="21"/>
                  </w:rPr>
                </m:ctrlPr>
              </m:e>
              <m:sup>
                <m:r>
                  <m:rPr/>
                  <w:rPr>
                    <w:rFonts w:ascii="Cambria Math" w:hAnsi="Cambria Math"/>
                    <w:kern w:val="0"/>
                    <w:sz w:val="21"/>
                    <w:szCs w:val="21"/>
                  </w:rPr>
                  <m:t>−0.65</m:t>
                </m:r>
                <m:sSubSup>
                  <m:sSubSupPr>
                    <m:ctrlPr>
                      <w:rPr>
                        <w:rFonts w:ascii="Cambria Math" w:hAnsi="Cambria Math"/>
                        <w:i/>
                        <w:kern w:val="0"/>
                        <w:sz w:val="21"/>
                        <w:szCs w:val="21"/>
                      </w:rPr>
                    </m:ctrlPr>
                  </m:sSubSupPr>
                  <m:e>
                    <m:r>
                      <m:rPr/>
                      <w:rPr>
                        <w:rFonts w:ascii="Cambria Math" w:hAnsi="Cambria Math"/>
                        <w:kern w:val="0"/>
                        <w:sz w:val="21"/>
                        <w:szCs w:val="21"/>
                      </w:rPr>
                      <m:t>L</m:t>
                    </m:r>
                    <m:ctrlPr>
                      <w:rPr>
                        <w:rFonts w:ascii="Cambria Math" w:hAnsi="Cambria Math"/>
                        <w:i/>
                        <w:kern w:val="0"/>
                        <w:sz w:val="21"/>
                        <w:szCs w:val="21"/>
                      </w:rPr>
                    </m:ctrlPr>
                  </m:e>
                  <m:sub>
                    <m:r>
                      <m:rPr/>
                      <w:rPr>
                        <w:rFonts w:ascii="Cambria Math" w:hAnsi="Cambria Math"/>
                        <w:kern w:val="0"/>
                        <w:sz w:val="21"/>
                        <w:szCs w:val="21"/>
                      </w:rPr>
                      <m:t>r</m:t>
                    </m:r>
                    <m:ctrlPr>
                      <w:rPr>
                        <w:rFonts w:ascii="Cambria Math" w:hAnsi="Cambria Math"/>
                        <w:i/>
                        <w:kern w:val="0"/>
                        <w:sz w:val="21"/>
                        <w:szCs w:val="21"/>
                      </w:rPr>
                    </m:ctrlPr>
                  </m:sub>
                  <m:sup>
                    <m:r>
                      <m:rPr/>
                      <w:rPr>
                        <w:rFonts w:ascii="Cambria Math" w:hAnsi="Cambria Math"/>
                        <w:kern w:val="0"/>
                        <w:sz w:val="21"/>
                        <w:szCs w:val="21"/>
                      </w:rPr>
                      <m:t>6</m:t>
                    </m:r>
                    <m:ctrlPr>
                      <w:rPr>
                        <w:rFonts w:ascii="Cambria Math" w:hAnsi="Cambria Math"/>
                        <w:i/>
                        <w:kern w:val="0"/>
                        <w:sz w:val="21"/>
                        <w:szCs w:val="21"/>
                      </w:rPr>
                    </m:ctrlPr>
                  </m:sup>
                </m:sSubSup>
                <m:ctrlPr>
                  <w:rPr>
                    <w:rFonts w:ascii="Cambria Math" w:hAnsi="Cambria Math"/>
                    <w:i/>
                    <w:kern w:val="0"/>
                    <w:sz w:val="21"/>
                    <w:szCs w:val="21"/>
                  </w:rPr>
                </m:ctrlPr>
              </m:sup>
            </m:sSup>
            <m:ctrlPr>
              <w:rPr>
                <w:rFonts w:ascii="Cambria Math" w:hAnsi="Cambria Math"/>
                <w:i/>
                <w:kern w:val="0"/>
                <w:sz w:val="21"/>
                <w:szCs w:val="21"/>
              </w:rPr>
            </m:ctrlPr>
          </m:e>
        </m:d>
      </m:oMath>
      <w:r>
        <w:rPr>
          <w:rFonts w:hint="eastAsia"/>
          <w:kern w:val="0"/>
          <w:sz w:val="21"/>
          <w:szCs w:val="21"/>
        </w:rPr>
        <w:t xml:space="preserve"> </w:t>
      </w:r>
      <w:r>
        <w:rPr>
          <w:kern w:val="0"/>
          <w:sz w:val="21"/>
          <w:szCs w:val="21"/>
        </w:rPr>
        <w:t xml:space="preserve">       (</w:t>
      </w:r>
      <m:oMath>
        <m:sSub>
          <m:sSubPr>
            <m:ctrlPr>
              <w:rPr>
                <w:rFonts w:ascii="Cambria Math" w:hAnsi="Cambria Math"/>
                <w:kern w:val="0"/>
                <w:sz w:val="21"/>
                <w:szCs w:val="21"/>
              </w:rPr>
            </m:ctrlPr>
          </m:sSubPr>
          <m:e>
            <m:r>
              <m:rPr/>
              <w:rPr>
                <w:rFonts w:ascii="Cambria Math" w:hAnsi="Cambria Math"/>
                <w:kern w:val="0"/>
                <w:sz w:val="21"/>
                <w:szCs w:val="21"/>
              </w:rPr>
              <m:t>L</m:t>
            </m:r>
            <m:ctrlPr>
              <w:rPr>
                <w:rFonts w:ascii="Cambria Math" w:hAnsi="Cambria Math"/>
                <w:kern w:val="0"/>
                <w:sz w:val="21"/>
                <w:szCs w:val="21"/>
              </w:rPr>
            </m:ctrlPr>
          </m:e>
          <m:sub>
            <m:r>
              <m:rPr/>
              <w:rPr>
                <w:rFonts w:ascii="Cambria Math" w:hAnsi="Cambria Math"/>
                <w:kern w:val="0"/>
                <w:sz w:val="21"/>
                <w:szCs w:val="21"/>
              </w:rPr>
              <m:t>r</m:t>
            </m:r>
            <m:ctrlPr>
              <w:rPr>
                <w:rFonts w:ascii="Cambria Math" w:hAnsi="Cambria Math"/>
                <w:kern w:val="0"/>
                <w:sz w:val="21"/>
                <w:szCs w:val="21"/>
              </w:rPr>
            </m:ctrlPr>
          </m:sub>
        </m:sSub>
        <m:r>
          <m:rPr>
            <m:sty m:val="p"/>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L</m:t>
            </m:r>
            <m:ctrlPr>
              <w:rPr>
                <w:rFonts w:ascii="Cambria Math" w:hAnsi="Cambria Math"/>
                <w:kern w:val="0"/>
                <w:sz w:val="21"/>
                <w:szCs w:val="21"/>
              </w:rPr>
            </m:ctrlPr>
          </m:e>
          <m:sub>
            <m:r>
              <m:rPr/>
              <w:rPr>
                <w:rFonts w:ascii="Cambria Math" w:hAnsi="Cambria Math"/>
                <w:kern w:val="0"/>
                <w:sz w:val="21"/>
                <w:szCs w:val="21"/>
              </w:rPr>
              <m:t>r,max</m:t>
            </m:r>
            <m:ctrlPr>
              <w:rPr>
                <w:rFonts w:ascii="Cambria Math" w:hAnsi="Cambria Math"/>
                <w:kern w:val="0"/>
                <w:sz w:val="21"/>
                <w:szCs w:val="21"/>
              </w:rPr>
            </m:ctrlPr>
          </m:sub>
        </m:sSub>
      </m:oMath>
      <w:r>
        <w:rPr>
          <w:kern w:val="0"/>
          <w:sz w:val="21"/>
          <w:szCs w:val="21"/>
        </w:rPr>
        <w:t xml:space="preserve">)   </w:t>
      </w:r>
      <w:r>
        <w:rPr>
          <w:rFonts w:hint="eastAsia"/>
          <w:kern w:val="0"/>
          <w:sz w:val="21"/>
          <w:szCs w:val="21"/>
          <w:lang w:eastAsia="zh-CN"/>
        </w:rPr>
        <w:t>（</w:t>
      </w:r>
      <w:r>
        <w:rPr>
          <w:kern w:val="0"/>
          <w:sz w:val="21"/>
          <w:szCs w:val="21"/>
        </w:rPr>
        <w:t>5.4.1-1</w:t>
      </w:r>
      <w:r>
        <w:rPr>
          <w:rFonts w:hint="eastAsia"/>
          <w:kern w:val="0"/>
          <w:sz w:val="21"/>
          <w:szCs w:val="21"/>
          <w:lang w:eastAsia="zh-CN"/>
        </w:rPr>
        <w:t>）</w:t>
      </w:r>
    </w:p>
    <w:p>
      <w:pPr>
        <w:autoSpaceDE w:val="0"/>
        <w:autoSpaceDN w:val="0"/>
        <w:adjustRightInd w:val="0"/>
        <w:spacing w:line="360" w:lineRule="auto"/>
        <w:jc w:val="right"/>
        <w:rPr>
          <w:rFonts w:hint="eastAsia" w:eastAsia="宋体"/>
          <w:kern w:val="0"/>
          <w:sz w:val="21"/>
          <w:szCs w:val="21"/>
          <w:lang w:eastAsia="zh-CN"/>
        </w:rPr>
      </w:pPr>
      <m:oMath>
        <m:rad>
          <m:radPr>
            <m:degHide m:val="1"/>
            <m:ctrlPr>
              <w:rPr>
                <w:rFonts w:ascii="Cambria Math" w:hAnsi="Cambria Math"/>
                <w:kern w:val="0"/>
                <w:sz w:val="21"/>
                <w:szCs w:val="21"/>
              </w:rPr>
            </m:ctrlPr>
          </m:radPr>
          <m:deg>
            <m:ctrlPr>
              <w:rPr>
                <w:rFonts w:ascii="Cambria Math" w:hAnsi="Cambria Math"/>
                <w:kern w:val="0"/>
                <w:sz w:val="21"/>
                <w:szCs w:val="21"/>
              </w:rPr>
            </m:ctrlPr>
          </m:deg>
          <m:e>
            <m:sSub>
              <m:sSubPr>
                <m:ctrlPr>
                  <w:rPr>
                    <w:rFonts w:ascii="Cambria Math" w:hAnsi="Cambria Math"/>
                    <w:i/>
                    <w:kern w:val="0"/>
                    <w:sz w:val="21"/>
                    <w:szCs w:val="21"/>
                  </w:rPr>
                </m:ctrlPr>
              </m:sSubPr>
              <m:e>
                <m:r>
                  <m:rPr/>
                  <w:rPr>
                    <w:rFonts w:ascii="Cambria Math" w:hAnsi="Cambria Math"/>
                    <w:kern w:val="0"/>
                    <w:sz w:val="21"/>
                    <w:szCs w:val="21"/>
                  </w:rPr>
                  <m:t>δ</m:t>
                </m:r>
                <m:ctrlPr>
                  <w:rPr>
                    <w:rFonts w:ascii="Cambria Math" w:hAnsi="Cambria Math"/>
                    <w:i/>
                    <w:kern w:val="0"/>
                    <w:sz w:val="21"/>
                    <w:szCs w:val="21"/>
                  </w:rPr>
                </m:ctrlPr>
              </m:e>
              <m:sub>
                <m:r>
                  <m:rPr/>
                  <w:rPr>
                    <w:rFonts w:ascii="Cambria Math" w:hAnsi="Cambria Math"/>
                    <w:kern w:val="0"/>
                    <w:sz w:val="21"/>
                    <w:szCs w:val="21"/>
                  </w:rPr>
                  <m:t>r</m:t>
                </m:r>
                <m:ctrlPr>
                  <w:rPr>
                    <w:rFonts w:ascii="Cambria Math" w:hAnsi="Cambria Math"/>
                    <w:i/>
                    <w:kern w:val="0"/>
                    <w:sz w:val="21"/>
                    <w:szCs w:val="21"/>
                  </w:rPr>
                </m:ctrlPr>
              </m:sub>
            </m:sSub>
            <m:ctrlPr>
              <w:rPr>
                <w:rFonts w:ascii="Cambria Math" w:hAnsi="Cambria Math"/>
                <w:kern w:val="0"/>
                <w:sz w:val="21"/>
                <w:szCs w:val="21"/>
              </w:rPr>
            </m:ctrlPr>
          </m:e>
        </m:rad>
        <m:r>
          <m:rPr>
            <m:sty m:val="p"/>
          </m:rPr>
          <w:rPr>
            <w:rFonts w:hint="eastAsia" w:ascii="Cambria Math" w:hAnsi="Cambria Math"/>
            <w:kern w:val="0"/>
            <w:sz w:val="21"/>
            <w:szCs w:val="21"/>
          </w:rPr>
          <m:t>或</m:t>
        </m:r>
        <m:sSub>
          <m:sSubPr>
            <m:ctrlPr>
              <w:rPr>
                <w:rFonts w:ascii="Cambria Math" w:hAnsi="Cambria Math"/>
                <w:kern w:val="0"/>
                <w:sz w:val="21"/>
                <w:szCs w:val="21"/>
              </w:rPr>
            </m:ctrlPr>
          </m:sSubPr>
          <m:e>
            <m:r>
              <m:rPr/>
              <w:rPr>
                <w:rFonts w:ascii="Cambria Math" w:hAnsi="Cambria Math"/>
                <w:kern w:val="0"/>
                <w:sz w:val="21"/>
                <w:szCs w:val="21"/>
              </w:rPr>
              <m:t>K</m:t>
            </m:r>
            <m:ctrlPr>
              <w:rPr>
                <w:rFonts w:ascii="Cambria Math" w:hAnsi="Cambria Math"/>
                <w:kern w:val="0"/>
                <w:sz w:val="21"/>
                <w:szCs w:val="21"/>
              </w:rPr>
            </m:ctrlPr>
          </m:e>
          <m:sub>
            <m:r>
              <m:rPr/>
              <w:rPr>
                <w:rFonts w:ascii="Cambria Math" w:hAnsi="Cambria Math"/>
                <w:kern w:val="0"/>
                <w:sz w:val="21"/>
                <w:szCs w:val="21"/>
              </w:rPr>
              <m:t>r</m:t>
            </m:r>
            <m:ctrlPr>
              <w:rPr>
                <w:rFonts w:ascii="Cambria Math" w:hAnsi="Cambria Math"/>
                <w:kern w:val="0"/>
                <w:sz w:val="21"/>
                <w:szCs w:val="21"/>
              </w:rPr>
            </m:ctrlPr>
          </m:sub>
        </m:sSub>
        <m:r>
          <m:rPr/>
          <w:rPr>
            <w:rFonts w:hint="eastAsia" w:ascii="Cambria Math" w:hAnsi="Cambria Math"/>
            <w:kern w:val="0"/>
            <w:sz w:val="21"/>
            <w:szCs w:val="21"/>
          </w:rPr>
          <m:t>=</m:t>
        </m:r>
        <m:r>
          <m:rPr/>
          <w:rPr>
            <w:rFonts w:ascii="Cambria Math" w:hAnsi="Cambria Math"/>
            <w:kern w:val="0"/>
            <w:sz w:val="21"/>
            <w:szCs w:val="21"/>
          </w:rPr>
          <m:t>0</m:t>
        </m:r>
      </m:oMath>
      <w:r>
        <w:rPr>
          <w:rFonts w:hint="eastAsia" w:ascii="宋体" w:hAnsi="宋体" w:cs="FZSSK--GBK1-0"/>
          <w:kern w:val="0"/>
          <w:sz w:val="21"/>
          <w:szCs w:val="21"/>
        </w:rPr>
        <w:t xml:space="preserve"> </w:t>
      </w:r>
      <w:r>
        <w:rPr>
          <w:rFonts w:ascii="宋体" w:hAnsi="宋体" w:cs="FZSSK--GBK1-0"/>
          <w:kern w:val="0"/>
          <w:sz w:val="21"/>
          <w:szCs w:val="21"/>
        </w:rPr>
        <w:t xml:space="preserve">                 </w:t>
      </w:r>
      <w:r>
        <w:rPr>
          <w:kern w:val="0"/>
          <w:sz w:val="21"/>
          <w:szCs w:val="21"/>
        </w:rPr>
        <w:t>(</w:t>
      </w:r>
      <m:oMath>
        <m:sSub>
          <m:sSubPr>
            <m:ctrlPr>
              <w:rPr>
                <w:rFonts w:ascii="Cambria Math" w:hAnsi="Cambria Math"/>
                <w:kern w:val="0"/>
                <w:sz w:val="21"/>
                <w:szCs w:val="21"/>
              </w:rPr>
            </m:ctrlPr>
          </m:sSubPr>
          <m:e>
            <m:r>
              <m:rPr/>
              <w:rPr>
                <w:rFonts w:ascii="Cambria Math" w:hAnsi="Cambria Math"/>
                <w:kern w:val="0"/>
                <w:sz w:val="21"/>
                <w:szCs w:val="21"/>
              </w:rPr>
              <m:t>L</m:t>
            </m:r>
            <m:ctrlPr>
              <w:rPr>
                <w:rFonts w:ascii="Cambria Math" w:hAnsi="Cambria Math"/>
                <w:kern w:val="0"/>
                <w:sz w:val="21"/>
                <w:szCs w:val="21"/>
              </w:rPr>
            </m:ctrlPr>
          </m:e>
          <m:sub>
            <m:r>
              <m:rPr/>
              <w:rPr>
                <w:rFonts w:ascii="Cambria Math" w:hAnsi="Cambria Math"/>
                <w:kern w:val="0"/>
                <w:sz w:val="21"/>
                <w:szCs w:val="21"/>
              </w:rPr>
              <m:t>r</m:t>
            </m:r>
            <m:ctrlPr>
              <w:rPr>
                <w:rFonts w:ascii="Cambria Math" w:hAnsi="Cambria Math"/>
                <w:kern w:val="0"/>
                <w:sz w:val="21"/>
                <w:szCs w:val="21"/>
              </w:rPr>
            </m:ctrlPr>
          </m:sub>
        </m:sSub>
        <m:r>
          <m:rPr>
            <m:sty m:val="p"/>
          </m:rPr>
          <w:rPr>
            <w:rFonts w:ascii="Cambria Math" w:hAnsi="Cambria Math"/>
            <w:kern w:val="0"/>
            <w:sz w:val="21"/>
            <w:szCs w:val="21"/>
          </w:rPr>
          <m:t>&gt;</m:t>
        </m:r>
        <m:sSub>
          <m:sSubPr>
            <m:ctrlPr>
              <w:rPr>
                <w:rFonts w:ascii="Cambria Math" w:hAnsi="Cambria Math"/>
                <w:kern w:val="0"/>
                <w:sz w:val="21"/>
                <w:szCs w:val="21"/>
              </w:rPr>
            </m:ctrlPr>
          </m:sSubPr>
          <m:e>
            <m:r>
              <m:rPr/>
              <w:rPr>
                <w:rFonts w:ascii="Cambria Math" w:hAnsi="Cambria Math"/>
                <w:kern w:val="0"/>
                <w:sz w:val="21"/>
                <w:szCs w:val="21"/>
              </w:rPr>
              <m:t>L</m:t>
            </m:r>
            <m:ctrlPr>
              <w:rPr>
                <w:rFonts w:ascii="Cambria Math" w:hAnsi="Cambria Math"/>
                <w:kern w:val="0"/>
                <w:sz w:val="21"/>
                <w:szCs w:val="21"/>
              </w:rPr>
            </m:ctrlPr>
          </m:e>
          <m:sub>
            <m:r>
              <m:rPr/>
              <w:rPr>
                <w:rFonts w:ascii="Cambria Math" w:hAnsi="Cambria Math"/>
                <w:kern w:val="0"/>
                <w:sz w:val="21"/>
                <w:szCs w:val="21"/>
              </w:rPr>
              <m:t>r,max</m:t>
            </m:r>
            <m:ctrlPr>
              <w:rPr>
                <w:rFonts w:ascii="Cambria Math" w:hAnsi="Cambria Math"/>
                <w:kern w:val="0"/>
                <w:sz w:val="21"/>
                <w:szCs w:val="21"/>
              </w:rPr>
            </m:ctrlPr>
          </m:sub>
        </m:sSub>
      </m:oMath>
      <w:r>
        <w:rPr>
          <w:kern w:val="0"/>
          <w:sz w:val="21"/>
          <w:szCs w:val="21"/>
        </w:rPr>
        <w:t xml:space="preserve">)   </w:t>
      </w:r>
      <w:r>
        <w:rPr>
          <w:rFonts w:hint="eastAsia"/>
          <w:kern w:val="0"/>
          <w:sz w:val="21"/>
          <w:szCs w:val="21"/>
          <w:lang w:eastAsia="zh-CN"/>
        </w:rPr>
        <w:t>（</w:t>
      </w:r>
      <w:r>
        <w:rPr>
          <w:kern w:val="0"/>
          <w:sz w:val="21"/>
          <w:szCs w:val="21"/>
        </w:rPr>
        <w:t>5.4.1-2</w:t>
      </w:r>
      <w:r>
        <w:rPr>
          <w:rFonts w:hint="eastAsia"/>
          <w:kern w:val="0"/>
          <w:sz w:val="21"/>
          <w:szCs w:val="21"/>
          <w:lang w:eastAsia="zh-CN"/>
        </w:rPr>
        <w:t>）</w:t>
      </w:r>
    </w:p>
    <w:p>
      <w:pPr>
        <w:autoSpaceDE w:val="0"/>
        <w:autoSpaceDN w:val="0"/>
        <w:adjustRightInd w:val="0"/>
        <w:spacing w:line="360" w:lineRule="auto"/>
        <w:ind w:right="420" w:firstLine="420" w:firstLineChars="200"/>
        <w:rPr>
          <w:kern w:val="0"/>
          <w:sz w:val="21"/>
          <w:szCs w:val="21"/>
        </w:rPr>
      </w:pPr>
      <w:r>
        <w:rPr>
          <w:rFonts w:hint="eastAsia"/>
          <w:i/>
          <w:kern w:val="0"/>
          <w:sz w:val="21"/>
          <w:szCs w:val="21"/>
        </w:rPr>
        <w:t>L</w:t>
      </w:r>
      <w:r>
        <w:rPr>
          <w:kern w:val="0"/>
          <w:sz w:val="21"/>
          <w:szCs w:val="21"/>
          <w:vertAlign w:val="subscript"/>
        </w:rPr>
        <w:t>r,max</w:t>
      </w:r>
      <w:r>
        <w:rPr>
          <w:rFonts w:hint="eastAsia"/>
          <w:kern w:val="0"/>
          <w:sz w:val="21"/>
          <w:szCs w:val="21"/>
        </w:rPr>
        <w:t>的值取决于材料特性：</w:t>
      </w:r>
    </w:p>
    <w:p>
      <w:pPr>
        <w:autoSpaceDE w:val="0"/>
        <w:autoSpaceDN w:val="0"/>
        <w:adjustRightInd w:val="0"/>
        <w:spacing w:line="360" w:lineRule="auto"/>
        <w:ind w:right="420" w:firstLine="422" w:firstLineChars="200"/>
        <w:rPr>
          <w:kern w:val="0"/>
          <w:sz w:val="21"/>
          <w:szCs w:val="21"/>
        </w:rPr>
      </w:pPr>
      <w:r>
        <w:rPr>
          <w:b/>
          <w:bCs/>
          <w:kern w:val="0"/>
          <w:sz w:val="21"/>
          <w:szCs w:val="21"/>
        </w:rPr>
        <w:t>1</w:t>
      </w:r>
      <w:r>
        <w:rPr>
          <w:kern w:val="0"/>
          <w:sz w:val="21"/>
          <w:szCs w:val="21"/>
        </w:rPr>
        <w:t xml:space="preserve">  </w:t>
      </w:r>
      <w:r>
        <w:rPr>
          <w:rFonts w:hint="eastAsia"/>
          <w:kern w:val="0"/>
          <w:sz w:val="21"/>
          <w:szCs w:val="21"/>
        </w:rPr>
        <w:t>对于奥氏体不锈钢母材，</w:t>
      </w:r>
      <w:r>
        <w:rPr>
          <w:rFonts w:hint="eastAsia"/>
          <w:i/>
          <w:kern w:val="0"/>
          <w:sz w:val="21"/>
          <w:szCs w:val="21"/>
        </w:rPr>
        <w:t>L</w:t>
      </w:r>
      <w:r>
        <w:rPr>
          <w:kern w:val="0"/>
          <w:sz w:val="21"/>
          <w:szCs w:val="21"/>
          <w:vertAlign w:val="subscript"/>
        </w:rPr>
        <w:t>r,max</w:t>
      </w:r>
      <w:r>
        <w:rPr>
          <w:kern w:val="0"/>
          <w:sz w:val="21"/>
          <w:szCs w:val="21"/>
        </w:rPr>
        <w:t>=1.8</w:t>
      </w:r>
      <w:r>
        <w:rPr>
          <w:rFonts w:hint="eastAsia"/>
          <w:kern w:val="0"/>
          <w:sz w:val="21"/>
          <w:szCs w:val="21"/>
        </w:rPr>
        <w:t>；</w:t>
      </w:r>
    </w:p>
    <w:p>
      <w:pPr>
        <w:autoSpaceDE w:val="0"/>
        <w:autoSpaceDN w:val="0"/>
        <w:adjustRightInd w:val="0"/>
        <w:spacing w:line="360" w:lineRule="auto"/>
        <w:ind w:right="420" w:firstLine="422" w:firstLineChars="200"/>
        <w:rPr>
          <w:kern w:val="0"/>
          <w:sz w:val="21"/>
          <w:szCs w:val="21"/>
        </w:rPr>
      </w:pPr>
      <w:r>
        <w:rPr>
          <w:b/>
          <w:bCs/>
          <w:kern w:val="0"/>
          <w:sz w:val="21"/>
          <w:szCs w:val="21"/>
        </w:rPr>
        <w:t>2</w:t>
      </w:r>
      <w:r>
        <w:rPr>
          <w:kern w:val="0"/>
          <w:sz w:val="21"/>
          <w:szCs w:val="21"/>
        </w:rPr>
        <w:t xml:space="preserve">  </w:t>
      </w:r>
      <w:r>
        <w:rPr>
          <w:rFonts w:hint="eastAsia"/>
          <w:kern w:val="0"/>
          <w:sz w:val="21"/>
          <w:szCs w:val="21"/>
        </w:rPr>
        <w:t>对于无屈服平台的低碳钢及奥氏体不锈钢焊缝，</w:t>
      </w:r>
      <w:r>
        <w:rPr>
          <w:rFonts w:hint="eastAsia"/>
          <w:i/>
          <w:kern w:val="0"/>
          <w:sz w:val="21"/>
          <w:szCs w:val="21"/>
        </w:rPr>
        <w:t>L</w:t>
      </w:r>
      <w:r>
        <w:rPr>
          <w:kern w:val="0"/>
          <w:sz w:val="21"/>
          <w:szCs w:val="21"/>
          <w:vertAlign w:val="subscript"/>
        </w:rPr>
        <w:t>r,max</w:t>
      </w:r>
      <w:r>
        <w:rPr>
          <w:kern w:val="0"/>
          <w:sz w:val="21"/>
          <w:szCs w:val="21"/>
        </w:rPr>
        <w:t>=1.25</w:t>
      </w:r>
      <w:r>
        <w:rPr>
          <w:rFonts w:hint="eastAsia"/>
          <w:kern w:val="0"/>
          <w:sz w:val="21"/>
          <w:szCs w:val="21"/>
        </w:rPr>
        <w:t>；</w:t>
      </w:r>
    </w:p>
    <w:p>
      <w:pPr>
        <w:autoSpaceDE w:val="0"/>
        <w:autoSpaceDN w:val="0"/>
        <w:adjustRightInd w:val="0"/>
        <w:spacing w:line="360" w:lineRule="auto"/>
        <w:ind w:right="420" w:firstLine="422" w:firstLineChars="200"/>
        <w:rPr>
          <w:rFonts w:hint="eastAsia" w:eastAsia="宋体"/>
          <w:kern w:val="0"/>
          <w:sz w:val="21"/>
          <w:szCs w:val="21"/>
          <w:lang w:eastAsia="zh-CN"/>
        </w:rPr>
      </w:pPr>
      <w:r>
        <w:rPr>
          <w:b/>
          <w:bCs/>
          <w:kern w:val="0"/>
          <w:sz w:val="21"/>
          <w:szCs w:val="21"/>
        </w:rPr>
        <w:t>3</w:t>
      </w:r>
      <w:r>
        <w:rPr>
          <w:kern w:val="0"/>
          <w:sz w:val="21"/>
          <w:szCs w:val="21"/>
        </w:rPr>
        <w:t xml:space="preserve">  </w:t>
      </w:r>
      <w:r>
        <w:rPr>
          <w:rFonts w:hint="eastAsia"/>
          <w:kern w:val="0"/>
          <w:sz w:val="21"/>
          <w:szCs w:val="21"/>
        </w:rPr>
        <w:t>对无屈服平台的低合金钢及其焊缝，</w:t>
      </w:r>
      <w:r>
        <w:rPr>
          <w:rFonts w:hint="eastAsia"/>
          <w:i/>
          <w:kern w:val="0"/>
          <w:sz w:val="21"/>
          <w:szCs w:val="21"/>
        </w:rPr>
        <w:t>L</w:t>
      </w:r>
      <w:r>
        <w:rPr>
          <w:kern w:val="0"/>
          <w:sz w:val="21"/>
          <w:szCs w:val="21"/>
          <w:vertAlign w:val="subscript"/>
        </w:rPr>
        <w:t>r,max</w:t>
      </w:r>
      <w:r>
        <w:rPr>
          <w:kern w:val="0"/>
          <w:sz w:val="21"/>
          <w:szCs w:val="21"/>
        </w:rPr>
        <w:t>=1.15</w:t>
      </w:r>
      <w:r>
        <w:rPr>
          <w:rFonts w:hint="eastAsia"/>
          <w:kern w:val="0"/>
          <w:sz w:val="21"/>
          <w:szCs w:val="21"/>
          <w:lang w:eastAsia="zh-CN"/>
        </w:rPr>
        <w:t>；</w:t>
      </w:r>
    </w:p>
    <w:p>
      <w:pPr>
        <w:autoSpaceDE w:val="0"/>
        <w:autoSpaceDN w:val="0"/>
        <w:adjustRightInd w:val="0"/>
        <w:spacing w:line="360" w:lineRule="auto"/>
        <w:ind w:right="420" w:firstLine="422" w:firstLineChars="200"/>
        <w:rPr>
          <w:kern w:val="0"/>
          <w:sz w:val="21"/>
          <w:szCs w:val="21"/>
        </w:rPr>
      </w:pPr>
      <w:r>
        <w:rPr>
          <w:b/>
          <w:bCs/>
          <w:kern w:val="0"/>
          <w:sz w:val="21"/>
          <w:szCs w:val="21"/>
        </w:rPr>
        <w:t>4</w:t>
      </w:r>
      <w:r>
        <w:rPr>
          <w:kern w:val="0"/>
          <w:sz w:val="21"/>
          <w:szCs w:val="21"/>
        </w:rPr>
        <w:t xml:space="preserve">  </w:t>
      </w:r>
      <w:r>
        <w:rPr>
          <w:rFonts w:hint="eastAsia"/>
          <w:kern w:val="0"/>
          <w:sz w:val="21"/>
          <w:szCs w:val="21"/>
        </w:rPr>
        <w:t>对于具有长屈服平台的材料，一般情况下，</w:t>
      </w:r>
      <w:r>
        <w:rPr>
          <w:rFonts w:hint="eastAsia"/>
          <w:i/>
          <w:kern w:val="0"/>
          <w:sz w:val="21"/>
          <w:szCs w:val="21"/>
        </w:rPr>
        <w:t>L</w:t>
      </w:r>
      <w:r>
        <w:rPr>
          <w:kern w:val="0"/>
          <w:sz w:val="21"/>
          <w:szCs w:val="21"/>
          <w:vertAlign w:val="subscript"/>
        </w:rPr>
        <w:t>r,max</w:t>
      </w:r>
      <w:r>
        <w:rPr>
          <w:kern w:val="0"/>
          <w:sz w:val="21"/>
          <w:szCs w:val="21"/>
        </w:rPr>
        <w:t>=1.</w:t>
      </w:r>
      <w:r>
        <w:rPr>
          <w:rFonts w:hint="eastAsia"/>
          <w:kern w:val="0"/>
          <w:sz w:val="21"/>
          <w:szCs w:val="21"/>
        </w:rPr>
        <w:t>0；当材料温度不高于2</w:t>
      </w:r>
      <w:r>
        <w:rPr>
          <w:kern w:val="0"/>
          <w:sz w:val="21"/>
          <w:szCs w:val="21"/>
        </w:rPr>
        <w:t>00</w:t>
      </w:r>
      <w:r>
        <w:rPr>
          <w:rFonts w:hint="default" w:ascii="Times New Roman" w:hAnsi="Times New Roman" w:cs="Times New Roman"/>
          <w:kern w:val="0"/>
          <w:sz w:val="21"/>
          <w:szCs w:val="21"/>
        </w:rPr>
        <w:t>℃</w:t>
      </w:r>
      <w:r>
        <w:rPr>
          <w:rFonts w:hint="eastAsia"/>
          <w:kern w:val="0"/>
          <w:sz w:val="21"/>
          <w:szCs w:val="21"/>
        </w:rPr>
        <w:t>，</w:t>
      </w:r>
      <w:r>
        <w:rPr>
          <w:rFonts w:hint="eastAsia"/>
          <w:i/>
          <w:kern w:val="0"/>
          <w:sz w:val="21"/>
          <w:szCs w:val="21"/>
        </w:rPr>
        <w:t>L</w:t>
      </w:r>
      <w:r>
        <w:rPr>
          <w:kern w:val="0"/>
          <w:sz w:val="21"/>
          <w:szCs w:val="21"/>
          <w:vertAlign w:val="subscript"/>
        </w:rPr>
        <w:t>r,max</w:t>
      </w:r>
      <w:r>
        <w:rPr>
          <w:rFonts w:hint="eastAsia"/>
          <w:kern w:val="0"/>
          <w:sz w:val="21"/>
          <w:szCs w:val="21"/>
        </w:rPr>
        <w:t>可根据</w:t>
      </w:r>
      <w:r>
        <w:rPr>
          <w:rFonts w:hint="eastAsia"/>
          <w:i/>
          <w:kern w:val="0"/>
          <w:sz w:val="21"/>
          <w:szCs w:val="21"/>
        </w:rPr>
        <w:t>K</w:t>
      </w:r>
      <w:r>
        <w:rPr>
          <w:kern w:val="0"/>
          <w:sz w:val="21"/>
          <w:szCs w:val="21"/>
          <w:vertAlign w:val="subscript"/>
        </w:rPr>
        <w:t>r</w:t>
      </w:r>
      <w:r>
        <w:rPr>
          <w:rFonts w:hint="eastAsia"/>
          <w:kern w:val="0"/>
          <w:sz w:val="21"/>
          <w:szCs w:val="21"/>
        </w:rPr>
        <w:t>值及材料屈服强度级别，由表</w:t>
      </w:r>
      <w:r>
        <w:rPr>
          <w:kern w:val="0"/>
          <w:sz w:val="21"/>
          <w:szCs w:val="21"/>
        </w:rPr>
        <w:t>5.4.1</w:t>
      </w:r>
      <w:r>
        <w:rPr>
          <w:rFonts w:hint="eastAsia"/>
          <w:kern w:val="0"/>
          <w:sz w:val="21"/>
          <w:szCs w:val="21"/>
        </w:rPr>
        <w:t>确定；</w:t>
      </w:r>
    </w:p>
    <w:p>
      <w:pPr>
        <w:autoSpaceDE w:val="0"/>
        <w:autoSpaceDN w:val="0"/>
        <w:adjustRightInd w:val="0"/>
        <w:spacing w:line="360" w:lineRule="auto"/>
        <w:ind w:right="420" w:firstLine="422" w:firstLineChars="200"/>
        <w:rPr>
          <w:kern w:val="0"/>
          <w:sz w:val="21"/>
          <w:szCs w:val="21"/>
        </w:rPr>
      </w:pPr>
      <w:r>
        <w:rPr>
          <w:b/>
          <w:bCs/>
          <w:kern w:val="0"/>
          <w:sz w:val="21"/>
          <w:szCs w:val="21"/>
        </w:rPr>
        <w:t>5</w:t>
      </w:r>
      <w:r>
        <w:rPr>
          <w:kern w:val="0"/>
          <w:sz w:val="21"/>
          <w:szCs w:val="21"/>
        </w:rPr>
        <w:t xml:space="preserve">  </w:t>
      </w:r>
      <w:r>
        <w:rPr>
          <w:rFonts w:hint="eastAsia"/>
          <w:kern w:val="0"/>
          <w:sz w:val="21"/>
          <w:szCs w:val="21"/>
        </w:rPr>
        <w:t>对于不能按钢材类别确定</w:t>
      </w:r>
      <w:r>
        <w:rPr>
          <w:rFonts w:hint="eastAsia"/>
          <w:i/>
          <w:kern w:val="0"/>
          <w:sz w:val="21"/>
          <w:szCs w:val="21"/>
        </w:rPr>
        <w:t>L</w:t>
      </w:r>
      <w:r>
        <w:rPr>
          <w:kern w:val="0"/>
          <w:sz w:val="21"/>
          <w:szCs w:val="21"/>
          <w:vertAlign w:val="subscript"/>
        </w:rPr>
        <w:t>r,max</w:t>
      </w:r>
      <w:r>
        <w:rPr>
          <w:rFonts w:hint="eastAsia"/>
          <w:kern w:val="0"/>
          <w:sz w:val="21"/>
          <w:szCs w:val="21"/>
        </w:rPr>
        <w:t>的材料，可按</w:t>
      </w:r>
      <w:r>
        <w:rPr>
          <w:rFonts w:hint="eastAsia"/>
          <w:kern w:val="0"/>
          <w:sz w:val="21"/>
          <w:szCs w:val="21"/>
          <w:lang w:val="en-US" w:eastAsia="zh-CN"/>
        </w:rPr>
        <w:t>下</w:t>
      </w:r>
      <w:r>
        <w:rPr>
          <w:rFonts w:hint="eastAsia"/>
          <w:kern w:val="0"/>
          <w:sz w:val="21"/>
          <w:szCs w:val="21"/>
        </w:rPr>
        <w:t>式（</w:t>
      </w:r>
      <w:r>
        <w:rPr>
          <w:kern w:val="0"/>
          <w:sz w:val="21"/>
          <w:szCs w:val="21"/>
        </w:rPr>
        <w:t>5.4.1-3</w:t>
      </w:r>
      <w:r>
        <w:rPr>
          <w:rFonts w:hint="eastAsia"/>
          <w:kern w:val="0"/>
          <w:sz w:val="21"/>
          <w:szCs w:val="21"/>
        </w:rPr>
        <w:t>）计算</w:t>
      </w:r>
      <w:r>
        <w:rPr>
          <w:rFonts w:hint="eastAsia"/>
          <w:i/>
          <w:kern w:val="0"/>
          <w:sz w:val="21"/>
          <w:szCs w:val="21"/>
        </w:rPr>
        <w:t>L</w:t>
      </w:r>
      <w:r>
        <w:rPr>
          <w:kern w:val="0"/>
          <w:sz w:val="21"/>
          <w:szCs w:val="21"/>
          <w:vertAlign w:val="subscript"/>
        </w:rPr>
        <w:t>r,max</w:t>
      </w:r>
      <w:r>
        <w:rPr>
          <w:rFonts w:hint="eastAsia"/>
          <w:kern w:val="0"/>
          <w:sz w:val="21"/>
          <w:szCs w:val="21"/>
        </w:rPr>
        <w:t>的值。</w:t>
      </w:r>
    </w:p>
    <w:p>
      <w:pPr>
        <w:autoSpaceDE w:val="0"/>
        <w:autoSpaceDN w:val="0"/>
        <w:adjustRightInd w:val="0"/>
        <w:spacing w:line="360" w:lineRule="auto"/>
        <w:jc w:val="right"/>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L</m:t>
            </m:r>
            <m:ctrlPr>
              <w:rPr>
                <w:rFonts w:ascii="Cambria Math" w:hAnsi="Cambria Math"/>
                <w:kern w:val="0"/>
                <w:sz w:val="21"/>
                <w:szCs w:val="21"/>
              </w:rPr>
            </m:ctrlPr>
          </m:e>
          <m:sub>
            <m:r>
              <m:rPr/>
              <w:rPr>
                <w:rFonts w:ascii="Cambria Math" w:hAnsi="Cambria Math"/>
                <w:kern w:val="0"/>
                <w:sz w:val="21"/>
                <w:szCs w:val="21"/>
              </w:rPr>
              <m:t>r,max</m:t>
            </m:r>
            <m:ctrlPr>
              <w:rPr>
                <w:rFonts w:ascii="Cambria Math" w:hAnsi="Cambria Math"/>
                <w:kern w:val="0"/>
                <w:sz w:val="21"/>
                <w:szCs w:val="21"/>
              </w:rPr>
            </m:ctrlPr>
          </m:sub>
        </m:sSub>
        <m:r>
          <m:rPr>
            <m:sty m:val="p"/>
          </m:rPr>
          <w:rPr>
            <w:rFonts w:ascii="Cambria Math" w:hAnsi="Cambria Math"/>
            <w:kern w:val="0"/>
            <w:sz w:val="21"/>
            <w:szCs w:val="21"/>
          </w:rPr>
          <m:t>=</m:t>
        </m:r>
        <m:f>
          <m:fPr>
            <m:type m:val="lin"/>
            <m:ctrlPr>
              <w:rPr>
                <w:rFonts w:ascii="Cambria Math" w:hAnsi="Cambria Math"/>
                <w:kern w:val="0"/>
                <w:sz w:val="21"/>
                <w:szCs w:val="21"/>
              </w:rPr>
            </m:ctrlPr>
          </m:fPr>
          <m:num>
            <m:acc>
              <m:accPr>
                <m:chr m:val="̅"/>
                <m:ctrlPr>
                  <w:rPr>
                    <w:rFonts w:ascii="Cambria Math" w:hAnsi="Cambria Math"/>
                    <w:i/>
                    <w:kern w:val="0"/>
                    <w:sz w:val="21"/>
                    <w:szCs w:val="21"/>
                  </w:rPr>
                </m:ctrlPr>
              </m:accPr>
              <m:e>
                <m:r>
                  <m:rPr/>
                  <w:rPr>
                    <w:rFonts w:ascii="Cambria Math" w:hAnsi="Cambria Math"/>
                    <w:kern w:val="0"/>
                    <w:sz w:val="21"/>
                    <w:szCs w:val="21"/>
                  </w:rPr>
                  <m:t>σ</m:t>
                </m:r>
                <m:ctrlPr>
                  <w:rPr>
                    <w:rFonts w:ascii="Cambria Math" w:hAnsi="Cambria Math"/>
                    <w:i/>
                    <w:kern w:val="0"/>
                    <w:sz w:val="21"/>
                    <w:szCs w:val="21"/>
                  </w:rPr>
                </m:ctrlPr>
              </m:e>
            </m:acc>
            <m:ctrlPr>
              <w:rPr>
                <w:rFonts w:ascii="Cambria Math" w:hAnsi="Cambria Math"/>
                <w:kern w:val="0"/>
                <w:sz w:val="21"/>
                <w:szCs w:val="21"/>
              </w:rPr>
            </m:ctrlPr>
          </m:num>
          <m:den>
            <m:sSub>
              <m:sSubPr>
                <m:ctrlPr>
                  <w:rPr>
                    <w:rFonts w:ascii="Cambria Math" w:hAnsi="Cambria Math"/>
                    <w:i/>
                    <w:kern w:val="0"/>
                    <w:sz w:val="21"/>
                    <w:szCs w:val="21"/>
                  </w:rPr>
                </m:ctrlPr>
              </m:sSubPr>
              <m:e>
                <m:r>
                  <m:rPr/>
                  <w:rPr>
                    <w:rFonts w:ascii="Cambria Math" w:hAnsi="Cambria Math"/>
                    <w:kern w:val="0"/>
                    <w:sz w:val="21"/>
                    <w:szCs w:val="21"/>
                  </w:rPr>
                  <m:t>σ</m:t>
                </m:r>
                <m:ctrlPr>
                  <w:rPr>
                    <w:rFonts w:ascii="Cambria Math" w:hAnsi="Cambria Math"/>
                    <w:i/>
                    <w:kern w:val="0"/>
                    <w:sz w:val="21"/>
                    <w:szCs w:val="21"/>
                  </w:rPr>
                </m:ctrlPr>
              </m:e>
              <m:sub>
                <m:r>
                  <m:rPr/>
                  <w:rPr>
                    <w:rFonts w:ascii="Cambria Math" w:hAnsi="Cambria Math"/>
                    <w:kern w:val="0"/>
                    <w:sz w:val="21"/>
                    <w:szCs w:val="21"/>
                  </w:rPr>
                  <m:t>s</m:t>
                </m:r>
                <m:ctrlPr>
                  <w:rPr>
                    <w:rFonts w:ascii="Cambria Math" w:hAnsi="Cambria Math"/>
                    <w:i/>
                    <w:kern w:val="0"/>
                    <w:sz w:val="21"/>
                    <w:szCs w:val="21"/>
                  </w:rPr>
                </m:ctrlPr>
              </m:sub>
            </m:sSub>
            <m:ctrlPr>
              <w:rPr>
                <w:rFonts w:ascii="Cambria Math" w:hAnsi="Cambria Math"/>
                <w:kern w:val="0"/>
                <w:sz w:val="21"/>
                <w:szCs w:val="21"/>
              </w:rPr>
            </m:ctrlPr>
          </m:den>
        </m:f>
        <m:r>
          <m:rPr/>
          <w:rPr>
            <w:rFonts w:ascii="Cambria Math" w:hAnsi="Cambria Math"/>
            <w:kern w:val="0"/>
            <w:sz w:val="21"/>
            <w:szCs w:val="21"/>
          </w:rPr>
          <m:t>=0.5</m:t>
        </m:r>
        <m:d>
          <m:dPr>
            <m:ctrlPr>
              <w:rPr>
                <w:rFonts w:ascii="Cambria Math" w:hAnsi="Cambria Math"/>
                <w:i/>
                <w:kern w:val="0"/>
                <w:sz w:val="21"/>
                <w:szCs w:val="21"/>
              </w:rPr>
            </m:ctrlPr>
          </m:dPr>
          <m:e>
            <m:sSub>
              <m:sSubPr>
                <m:ctrlPr>
                  <w:rPr>
                    <w:rFonts w:ascii="Cambria Math" w:hAnsi="Cambria Math"/>
                    <w:i/>
                    <w:kern w:val="0"/>
                    <w:sz w:val="21"/>
                    <w:szCs w:val="21"/>
                  </w:rPr>
                </m:ctrlPr>
              </m:sSubPr>
              <m:e>
                <m:r>
                  <m:rPr/>
                  <w:rPr>
                    <w:rFonts w:ascii="Cambria Math" w:hAnsi="Cambria Math"/>
                    <w:kern w:val="0"/>
                    <w:sz w:val="21"/>
                    <w:szCs w:val="21"/>
                  </w:rPr>
                  <m:t>σ</m:t>
                </m:r>
                <m:ctrlPr>
                  <w:rPr>
                    <w:rFonts w:ascii="Cambria Math" w:hAnsi="Cambria Math"/>
                    <w:i/>
                    <w:kern w:val="0"/>
                    <w:sz w:val="21"/>
                    <w:szCs w:val="21"/>
                  </w:rPr>
                </m:ctrlPr>
              </m:e>
              <m:sub>
                <m:r>
                  <m:rPr/>
                  <w:rPr>
                    <w:rFonts w:ascii="Cambria Math" w:hAnsi="Cambria Math"/>
                    <w:kern w:val="0"/>
                    <w:sz w:val="21"/>
                    <w:szCs w:val="21"/>
                  </w:rPr>
                  <m:t>b</m:t>
                </m:r>
                <m:ctrlPr>
                  <w:rPr>
                    <w:rFonts w:ascii="Cambria Math" w:hAnsi="Cambria Math"/>
                    <w:i/>
                    <w:kern w:val="0"/>
                    <w:sz w:val="21"/>
                    <w:szCs w:val="21"/>
                  </w:rPr>
                </m:ctrlPr>
              </m:sub>
            </m:sSub>
            <m:r>
              <m:rPr/>
              <w:rPr>
                <w:rFonts w:ascii="Cambria Math" w:hAnsi="Cambria Math"/>
                <w:kern w:val="0"/>
                <w:sz w:val="21"/>
                <w:szCs w:val="21"/>
              </w:rPr>
              <m:t>+</m:t>
            </m:r>
            <m:sSub>
              <m:sSubPr>
                <m:ctrlPr>
                  <w:rPr>
                    <w:rFonts w:ascii="Cambria Math" w:hAnsi="Cambria Math"/>
                    <w:i/>
                    <w:kern w:val="0"/>
                    <w:sz w:val="21"/>
                    <w:szCs w:val="21"/>
                  </w:rPr>
                </m:ctrlPr>
              </m:sSubPr>
              <m:e>
                <m:r>
                  <m:rPr/>
                  <w:rPr>
                    <w:rFonts w:ascii="Cambria Math" w:hAnsi="Cambria Math"/>
                    <w:kern w:val="0"/>
                    <w:sz w:val="21"/>
                    <w:szCs w:val="21"/>
                  </w:rPr>
                  <m:t>σ</m:t>
                </m:r>
                <m:ctrlPr>
                  <w:rPr>
                    <w:rFonts w:ascii="Cambria Math" w:hAnsi="Cambria Math"/>
                    <w:i/>
                    <w:kern w:val="0"/>
                    <w:sz w:val="21"/>
                    <w:szCs w:val="21"/>
                  </w:rPr>
                </m:ctrlPr>
              </m:e>
              <m:sub>
                <m:r>
                  <m:rPr/>
                  <w:rPr>
                    <w:rFonts w:ascii="Cambria Math" w:hAnsi="Cambria Math"/>
                    <w:kern w:val="0"/>
                    <w:sz w:val="21"/>
                    <w:szCs w:val="21"/>
                  </w:rPr>
                  <m:t>s</m:t>
                </m:r>
                <m:ctrlPr>
                  <w:rPr>
                    <w:rFonts w:ascii="Cambria Math" w:hAnsi="Cambria Math"/>
                    <w:i/>
                    <w:kern w:val="0"/>
                    <w:sz w:val="21"/>
                    <w:szCs w:val="21"/>
                  </w:rPr>
                </m:ctrlPr>
              </m:sub>
            </m:sSub>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i/>
                <w:kern w:val="0"/>
                <w:sz w:val="21"/>
                <w:szCs w:val="21"/>
              </w:rPr>
            </m:ctrlPr>
          </m:sSubPr>
          <m:e>
            <m:r>
              <m:rPr/>
              <w:rPr>
                <w:rFonts w:ascii="Cambria Math" w:hAnsi="Cambria Math"/>
                <w:kern w:val="0"/>
                <w:sz w:val="21"/>
                <w:szCs w:val="21"/>
              </w:rPr>
              <m:t>σ</m:t>
            </m:r>
            <m:ctrlPr>
              <w:rPr>
                <w:rFonts w:ascii="Cambria Math" w:hAnsi="Cambria Math"/>
                <w:i/>
                <w:kern w:val="0"/>
                <w:sz w:val="21"/>
                <w:szCs w:val="21"/>
              </w:rPr>
            </m:ctrlPr>
          </m:e>
          <m:sub>
            <m:r>
              <m:rPr/>
              <w:rPr>
                <w:rFonts w:ascii="Cambria Math" w:hAnsi="Cambria Math"/>
                <w:kern w:val="0"/>
                <w:sz w:val="21"/>
                <w:szCs w:val="21"/>
              </w:rPr>
              <m:t>s</m:t>
            </m:r>
            <m:ctrlPr>
              <w:rPr>
                <w:rFonts w:ascii="Cambria Math" w:hAnsi="Cambria Math"/>
                <w:i/>
                <w:kern w:val="0"/>
                <w:sz w:val="21"/>
                <w:szCs w:val="21"/>
              </w:rPr>
            </m:ctrlPr>
          </m:sub>
        </m:sSub>
      </m:oMath>
      <w:r>
        <w:rPr>
          <w:rFonts w:hint="eastAsia"/>
          <w:kern w:val="0"/>
          <w:sz w:val="21"/>
          <w:szCs w:val="21"/>
        </w:rPr>
        <w:t xml:space="preserve"> </w:t>
      </w:r>
      <w:r>
        <w:rPr>
          <w:kern w:val="0"/>
          <w:sz w:val="21"/>
          <w:szCs w:val="21"/>
        </w:rPr>
        <w:t xml:space="preserve">               </w:t>
      </w:r>
      <w:r>
        <w:rPr>
          <w:rFonts w:hint="eastAsia"/>
          <w:kern w:val="0"/>
          <w:sz w:val="21"/>
          <w:szCs w:val="21"/>
        </w:rPr>
        <w:t>（</w:t>
      </w:r>
      <w:r>
        <w:rPr>
          <w:kern w:val="0"/>
          <w:sz w:val="21"/>
          <w:szCs w:val="21"/>
        </w:rPr>
        <w:t>5.4.1-3</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right="420"/>
        <w:jc w:val="center"/>
        <w:textAlignment w:val="auto"/>
        <w:rPr>
          <w:rFonts w:eastAsia="黑体"/>
          <w:kern w:val="0"/>
          <w:sz w:val="18"/>
          <w:szCs w:val="18"/>
        </w:rPr>
      </w:pPr>
      <w:r>
        <w:rPr>
          <w:rFonts w:eastAsia="黑体"/>
          <w:kern w:val="0"/>
          <w:sz w:val="18"/>
          <w:szCs w:val="18"/>
        </w:rPr>
        <w:t>表</w:t>
      </w:r>
      <w:r>
        <w:rPr>
          <w:rFonts w:eastAsia="黑体"/>
          <w:b/>
          <w:bCs/>
          <w:kern w:val="0"/>
          <w:sz w:val="18"/>
          <w:szCs w:val="18"/>
        </w:rPr>
        <w:t>5</w:t>
      </w:r>
      <w:r>
        <w:rPr>
          <w:rFonts w:hint="eastAsia" w:ascii="宋体" w:hAnsi="宋体" w:eastAsia="宋体" w:cs="宋体"/>
          <w:b/>
          <w:bCs/>
          <w:kern w:val="0"/>
          <w:sz w:val="18"/>
          <w:szCs w:val="18"/>
        </w:rPr>
        <w:t>.</w:t>
      </w:r>
      <w:r>
        <w:rPr>
          <w:rFonts w:eastAsia="黑体"/>
          <w:b/>
          <w:bCs/>
          <w:kern w:val="0"/>
          <w:sz w:val="18"/>
          <w:szCs w:val="18"/>
        </w:rPr>
        <w:t>4</w:t>
      </w:r>
      <w:r>
        <w:rPr>
          <w:rFonts w:hint="eastAsia" w:ascii="宋体" w:hAnsi="宋体" w:eastAsia="宋体" w:cs="宋体"/>
          <w:b/>
          <w:bCs/>
          <w:kern w:val="0"/>
          <w:sz w:val="18"/>
          <w:szCs w:val="18"/>
        </w:rPr>
        <w:t>.</w:t>
      </w:r>
      <w:r>
        <w:rPr>
          <w:rFonts w:eastAsia="黑体"/>
          <w:b/>
          <w:bCs/>
          <w:kern w:val="0"/>
          <w:sz w:val="18"/>
          <w:szCs w:val="18"/>
        </w:rPr>
        <w:t>1</w:t>
      </w:r>
      <w:r>
        <w:rPr>
          <w:rFonts w:eastAsia="黑体"/>
          <w:kern w:val="0"/>
          <w:sz w:val="18"/>
          <w:szCs w:val="18"/>
        </w:rPr>
        <w:t xml:space="preserve">  长屈服平台材料的</w:t>
      </w:r>
      <w:r>
        <w:rPr>
          <w:rFonts w:eastAsia="黑体"/>
          <w:i/>
          <w:kern w:val="0"/>
          <w:sz w:val="18"/>
          <w:szCs w:val="18"/>
        </w:rPr>
        <w:t>L</w:t>
      </w:r>
      <w:r>
        <w:rPr>
          <w:rFonts w:eastAsia="黑体"/>
          <w:kern w:val="0"/>
          <w:sz w:val="18"/>
          <w:szCs w:val="18"/>
          <w:vertAlign w:val="subscript"/>
        </w:rPr>
        <w:t>r,max</w:t>
      </w:r>
      <w:r>
        <w:rPr>
          <w:rFonts w:eastAsia="黑体"/>
          <w:kern w:val="0"/>
          <w:sz w:val="18"/>
          <w:szCs w:val="18"/>
        </w:rPr>
        <w:t>值</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900"/>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Merge w:val="restart"/>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rFonts w:hint="eastAsia"/>
                <w:i/>
                <w:kern w:val="0"/>
                <w:sz w:val="18"/>
                <w:szCs w:val="18"/>
              </w:rPr>
              <w:t>L</w:t>
            </w:r>
            <w:r>
              <w:rPr>
                <w:kern w:val="0"/>
                <w:sz w:val="18"/>
                <w:szCs w:val="18"/>
                <w:vertAlign w:val="subscript"/>
              </w:rPr>
              <w:t>r,max</w:t>
            </w:r>
          </w:p>
        </w:tc>
        <w:tc>
          <w:tcPr>
            <w:tcW w:w="5531" w:type="dxa"/>
            <w:gridSpan w:val="2"/>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rFonts w:hint="eastAsia"/>
                <w:i/>
                <w:kern w:val="0"/>
                <w:sz w:val="18"/>
                <w:szCs w:val="18"/>
              </w:rPr>
              <w:t>K</w:t>
            </w:r>
            <w:r>
              <w:rPr>
                <w:kern w:val="0"/>
                <w:sz w:val="18"/>
                <w:szCs w:val="18"/>
                <w:vertAlign w:val="subscript"/>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5" w:type="dxa"/>
            <w:vMerge w:val="continue"/>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p>
        </w:tc>
        <w:tc>
          <w:tcPr>
            <w:tcW w:w="290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kern w:val="0"/>
                <w:sz w:val="18"/>
                <w:szCs w:val="18"/>
              </w:rPr>
              <w:t>235MPa</w:t>
            </w:r>
            <w:r>
              <w:rPr>
                <w:rFonts w:hint="eastAsia"/>
                <w:sz w:val="18"/>
                <w:szCs w:val="18"/>
              </w:rPr>
              <w:t>≤</w:t>
            </w:r>
            <w:r>
              <w:rPr>
                <w:i/>
                <w:iCs/>
                <w:kern w:val="0"/>
                <w:sz w:val="18"/>
                <w:szCs w:val="18"/>
              </w:rPr>
              <w:t>σ</w:t>
            </w:r>
            <w:r>
              <w:rPr>
                <w:rFonts w:hint="eastAsia"/>
                <w:kern w:val="0"/>
                <w:sz w:val="18"/>
                <w:szCs w:val="18"/>
                <w:vertAlign w:val="subscript"/>
              </w:rPr>
              <w:t>s</w:t>
            </w:r>
            <w:r>
              <w:rPr>
                <w:sz w:val="18"/>
                <w:szCs w:val="18"/>
              </w:rPr>
              <w:t>＜</w:t>
            </w:r>
            <w:r>
              <w:rPr>
                <w:kern w:val="0"/>
                <w:sz w:val="18"/>
                <w:szCs w:val="18"/>
              </w:rPr>
              <w:t>350MPa</w:t>
            </w:r>
          </w:p>
        </w:tc>
        <w:tc>
          <w:tcPr>
            <w:tcW w:w="263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i/>
                <w:iCs/>
                <w:kern w:val="0"/>
                <w:sz w:val="18"/>
                <w:szCs w:val="18"/>
              </w:rPr>
              <w:t>σ</w:t>
            </w:r>
            <w:r>
              <w:rPr>
                <w:rFonts w:hint="eastAsia"/>
                <w:kern w:val="0"/>
                <w:sz w:val="18"/>
                <w:szCs w:val="18"/>
                <w:vertAlign w:val="subscript"/>
              </w:rPr>
              <w:t>s</w:t>
            </w:r>
            <w:r>
              <w:rPr>
                <w:sz w:val="18"/>
                <w:szCs w:val="18"/>
              </w:rPr>
              <w:t>＞</w:t>
            </w:r>
            <w:r>
              <w:rPr>
                <w:kern w:val="0"/>
                <w:sz w:val="18"/>
                <w:szCs w:val="18"/>
              </w:rPr>
              <w:t>350MPa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rFonts w:hint="eastAsia"/>
                <w:kern w:val="0"/>
                <w:sz w:val="18"/>
                <w:szCs w:val="18"/>
              </w:rPr>
              <w:t>1</w:t>
            </w:r>
            <w:r>
              <w:rPr>
                <w:kern w:val="0"/>
                <w:sz w:val="18"/>
                <w:szCs w:val="18"/>
              </w:rPr>
              <w:t>.15</w:t>
            </w:r>
          </w:p>
        </w:tc>
        <w:tc>
          <w:tcPr>
            <w:tcW w:w="290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rFonts w:hint="eastAsia"/>
                <w:i/>
                <w:kern w:val="0"/>
                <w:sz w:val="18"/>
                <w:szCs w:val="18"/>
              </w:rPr>
              <w:t>K</w:t>
            </w:r>
            <w:r>
              <w:rPr>
                <w:kern w:val="0"/>
                <w:sz w:val="18"/>
                <w:szCs w:val="18"/>
                <w:vertAlign w:val="subscript"/>
              </w:rPr>
              <w:t>r</w:t>
            </w:r>
            <w:r>
              <w:rPr>
                <w:rFonts w:hint="eastAsia"/>
                <w:sz w:val="18"/>
                <w:szCs w:val="18"/>
              </w:rPr>
              <w:t>≤</w:t>
            </w:r>
            <w:r>
              <w:rPr>
                <w:kern w:val="0"/>
                <w:sz w:val="18"/>
                <w:szCs w:val="18"/>
              </w:rPr>
              <w:t>0.10</w:t>
            </w:r>
          </w:p>
        </w:tc>
        <w:tc>
          <w:tcPr>
            <w:tcW w:w="263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rFonts w:hint="eastAsia"/>
                <w:i/>
                <w:kern w:val="0"/>
                <w:sz w:val="18"/>
                <w:szCs w:val="18"/>
              </w:rPr>
              <w:t>K</w:t>
            </w:r>
            <w:r>
              <w:rPr>
                <w:kern w:val="0"/>
                <w:sz w:val="18"/>
                <w:szCs w:val="18"/>
                <w:vertAlign w:val="subscript"/>
              </w:rPr>
              <w:t>r</w:t>
            </w:r>
            <w:r>
              <w:rPr>
                <w:rFonts w:hint="eastAsia"/>
                <w:sz w:val="18"/>
                <w:szCs w:val="18"/>
              </w:rPr>
              <w:t>≤</w:t>
            </w:r>
            <w:r>
              <w:rPr>
                <w:kern w:val="0"/>
                <w:sz w:val="18"/>
                <w:szCs w:val="18"/>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rFonts w:hint="eastAsia"/>
                <w:kern w:val="0"/>
                <w:sz w:val="18"/>
                <w:szCs w:val="18"/>
              </w:rPr>
              <w:t>1</w:t>
            </w:r>
            <w:r>
              <w:rPr>
                <w:kern w:val="0"/>
                <w:sz w:val="18"/>
                <w:szCs w:val="18"/>
              </w:rPr>
              <w:t>.00</w:t>
            </w:r>
          </w:p>
        </w:tc>
        <w:tc>
          <w:tcPr>
            <w:tcW w:w="290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kern w:val="0"/>
                <w:sz w:val="18"/>
                <w:szCs w:val="18"/>
              </w:rPr>
              <w:t>0.10</w:t>
            </w:r>
            <w:r>
              <w:rPr>
                <w:rFonts w:hint="eastAsia"/>
                <w:sz w:val="18"/>
                <w:szCs w:val="18"/>
              </w:rPr>
              <w:t>≤</w:t>
            </w:r>
            <w:r>
              <w:rPr>
                <w:rFonts w:hint="eastAsia"/>
                <w:i/>
                <w:kern w:val="0"/>
                <w:sz w:val="18"/>
                <w:szCs w:val="18"/>
              </w:rPr>
              <w:t>K</w:t>
            </w:r>
            <w:r>
              <w:rPr>
                <w:kern w:val="0"/>
                <w:sz w:val="18"/>
                <w:szCs w:val="18"/>
                <w:vertAlign w:val="subscript"/>
              </w:rPr>
              <w:t>r</w:t>
            </w:r>
            <w:r>
              <w:rPr>
                <w:sz w:val="18"/>
                <w:szCs w:val="18"/>
              </w:rPr>
              <w:t>＜</w:t>
            </w:r>
            <w:r>
              <w:rPr>
                <w:kern w:val="0"/>
                <w:sz w:val="18"/>
                <w:szCs w:val="18"/>
              </w:rPr>
              <w:t>0.12</w:t>
            </w:r>
          </w:p>
        </w:tc>
        <w:tc>
          <w:tcPr>
            <w:tcW w:w="263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kern w:val="0"/>
                <w:sz w:val="18"/>
                <w:szCs w:val="18"/>
              </w:rPr>
              <w:t>0.13</w:t>
            </w:r>
            <w:r>
              <w:rPr>
                <w:rFonts w:hint="eastAsia"/>
                <w:sz w:val="18"/>
                <w:szCs w:val="18"/>
              </w:rPr>
              <w:t>≤</w:t>
            </w:r>
            <w:r>
              <w:rPr>
                <w:rFonts w:hint="eastAsia"/>
                <w:i/>
                <w:kern w:val="0"/>
                <w:sz w:val="18"/>
                <w:szCs w:val="18"/>
              </w:rPr>
              <w:t>K</w:t>
            </w:r>
            <w:r>
              <w:rPr>
                <w:kern w:val="0"/>
                <w:sz w:val="18"/>
                <w:szCs w:val="18"/>
                <w:vertAlign w:val="subscript"/>
              </w:rPr>
              <w:t>r</w:t>
            </w:r>
            <w:r>
              <w:rPr>
                <w:sz w:val="18"/>
                <w:szCs w:val="18"/>
              </w:rPr>
              <w:t>＜</w:t>
            </w:r>
            <w:r>
              <w:rPr>
                <w:kern w:val="0"/>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rFonts w:hint="eastAsia"/>
                <w:kern w:val="0"/>
                <w:sz w:val="18"/>
                <w:szCs w:val="18"/>
              </w:rPr>
              <w:t>1</w:t>
            </w:r>
            <w:r>
              <w:rPr>
                <w:kern w:val="0"/>
                <w:sz w:val="18"/>
                <w:szCs w:val="18"/>
              </w:rPr>
              <w:t>.15</w:t>
            </w:r>
          </w:p>
        </w:tc>
        <w:tc>
          <w:tcPr>
            <w:tcW w:w="290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kern w:val="0"/>
                <w:sz w:val="18"/>
                <w:szCs w:val="18"/>
              </w:rPr>
              <w:t>0.12</w:t>
            </w:r>
            <w:r>
              <w:rPr>
                <w:rFonts w:hint="eastAsia"/>
                <w:sz w:val="18"/>
                <w:szCs w:val="18"/>
              </w:rPr>
              <w:t>≤</w:t>
            </w:r>
            <w:r>
              <w:rPr>
                <w:rFonts w:hint="eastAsia"/>
                <w:i/>
                <w:kern w:val="0"/>
                <w:sz w:val="18"/>
                <w:szCs w:val="18"/>
              </w:rPr>
              <w:t>K</w:t>
            </w:r>
            <w:r>
              <w:rPr>
                <w:kern w:val="0"/>
                <w:sz w:val="18"/>
                <w:szCs w:val="18"/>
                <w:vertAlign w:val="subscript"/>
              </w:rPr>
              <w:t>r</w:t>
            </w:r>
            <w:r>
              <w:rPr>
                <w:sz w:val="18"/>
                <w:szCs w:val="18"/>
              </w:rPr>
              <w:t>＜</w:t>
            </w:r>
            <w:r>
              <w:rPr>
                <w:kern w:val="0"/>
                <w:sz w:val="18"/>
                <w:szCs w:val="18"/>
              </w:rPr>
              <w:t>0.20</w:t>
            </w:r>
          </w:p>
        </w:tc>
        <w:tc>
          <w:tcPr>
            <w:tcW w:w="263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kern w:val="0"/>
                <w:sz w:val="18"/>
                <w:szCs w:val="18"/>
              </w:rPr>
              <w:t>0.15</w:t>
            </w:r>
            <w:r>
              <w:rPr>
                <w:rFonts w:hint="eastAsia"/>
                <w:sz w:val="18"/>
                <w:szCs w:val="18"/>
              </w:rPr>
              <w:t>≤</w:t>
            </w:r>
            <w:r>
              <w:rPr>
                <w:rFonts w:hint="eastAsia"/>
                <w:i/>
                <w:kern w:val="0"/>
                <w:sz w:val="18"/>
                <w:szCs w:val="18"/>
              </w:rPr>
              <w:t>K</w:t>
            </w:r>
            <w:r>
              <w:rPr>
                <w:kern w:val="0"/>
                <w:sz w:val="18"/>
                <w:szCs w:val="18"/>
                <w:vertAlign w:val="subscript"/>
              </w:rPr>
              <w:t>r</w:t>
            </w:r>
            <w:r>
              <w:rPr>
                <w:sz w:val="18"/>
                <w:szCs w:val="18"/>
              </w:rPr>
              <w:t>＜</w:t>
            </w:r>
            <w:r>
              <w:rPr>
                <w:kern w:val="0"/>
                <w:sz w:val="18"/>
                <w:szCs w:val="18"/>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6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rFonts w:hint="eastAsia"/>
                <w:kern w:val="0"/>
                <w:sz w:val="18"/>
                <w:szCs w:val="18"/>
              </w:rPr>
              <w:t>1</w:t>
            </w:r>
            <w:r>
              <w:rPr>
                <w:kern w:val="0"/>
                <w:sz w:val="18"/>
                <w:szCs w:val="18"/>
              </w:rPr>
              <w:t>.00</w:t>
            </w:r>
          </w:p>
        </w:tc>
        <w:tc>
          <w:tcPr>
            <w:tcW w:w="2900"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rFonts w:hint="eastAsia"/>
                <w:i/>
                <w:kern w:val="0"/>
                <w:sz w:val="18"/>
                <w:szCs w:val="18"/>
              </w:rPr>
              <w:t>K</w:t>
            </w:r>
            <w:r>
              <w:rPr>
                <w:kern w:val="0"/>
                <w:sz w:val="18"/>
                <w:szCs w:val="18"/>
                <w:vertAlign w:val="subscript"/>
              </w:rPr>
              <w:t>r</w:t>
            </w:r>
            <w:r>
              <w:rPr>
                <w:rFonts w:hint="eastAsia"/>
                <w:sz w:val="18"/>
                <w:szCs w:val="18"/>
              </w:rPr>
              <w:t>≥</w:t>
            </w:r>
            <w:r>
              <w:rPr>
                <w:kern w:val="0"/>
                <w:sz w:val="18"/>
                <w:szCs w:val="18"/>
              </w:rPr>
              <w:t>0.20</w:t>
            </w:r>
          </w:p>
        </w:tc>
        <w:tc>
          <w:tcPr>
            <w:tcW w:w="2631"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ind w:right="420"/>
              <w:jc w:val="center"/>
              <w:textAlignment w:val="auto"/>
              <w:rPr>
                <w:kern w:val="0"/>
                <w:sz w:val="18"/>
                <w:szCs w:val="18"/>
              </w:rPr>
            </w:pPr>
            <w:r>
              <w:rPr>
                <w:rFonts w:hint="eastAsia"/>
                <w:i/>
                <w:kern w:val="0"/>
                <w:sz w:val="18"/>
                <w:szCs w:val="18"/>
              </w:rPr>
              <w:t>K</w:t>
            </w:r>
            <w:r>
              <w:rPr>
                <w:kern w:val="0"/>
                <w:sz w:val="18"/>
                <w:szCs w:val="18"/>
                <w:vertAlign w:val="subscript"/>
              </w:rPr>
              <w:t>r</w:t>
            </w:r>
            <w:r>
              <w:rPr>
                <w:rFonts w:hint="eastAsia"/>
                <w:sz w:val="18"/>
                <w:szCs w:val="18"/>
              </w:rPr>
              <w:t>≥</w:t>
            </w:r>
            <w:r>
              <w:rPr>
                <w:kern w:val="0"/>
                <w:sz w:val="18"/>
                <w:szCs w:val="18"/>
              </w:rPr>
              <w:t>0.26</w:t>
            </w:r>
          </w:p>
        </w:tc>
      </w:tr>
    </w:tbl>
    <w:p>
      <w:pPr>
        <w:autoSpaceDE w:val="0"/>
        <w:autoSpaceDN w:val="0"/>
        <w:adjustRightInd w:val="0"/>
        <w:spacing w:line="360" w:lineRule="auto"/>
        <w:rPr>
          <w:rFonts w:hint="eastAsia"/>
          <w:color w:val="5B9BD5"/>
          <w:kern w:val="0"/>
          <w:sz w:val="21"/>
          <w:szCs w:val="21"/>
        </w:rPr>
      </w:pPr>
    </w:p>
    <w:p>
      <w:pPr>
        <w:autoSpaceDE w:val="0"/>
        <w:autoSpaceDN w:val="0"/>
        <w:adjustRightInd w:val="0"/>
        <w:spacing w:line="360" w:lineRule="auto"/>
        <w:rPr>
          <w:color w:val="0070C0"/>
          <w:kern w:val="0"/>
          <w:sz w:val="21"/>
          <w:szCs w:val="21"/>
        </w:rPr>
      </w:pPr>
      <w:r>
        <w:rPr>
          <w:rFonts w:hint="eastAsia"/>
          <w:color w:val="5B9BD5"/>
          <w:kern w:val="0"/>
          <w:sz w:val="21"/>
          <w:szCs w:val="21"/>
        </w:rPr>
        <w:t>【条文说明】</w:t>
      </w:r>
      <w:r>
        <w:rPr>
          <w:color w:val="0070C0"/>
          <w:kern w:val="0"/>
          <w:sz w:val="21"/>
          <w:szCs w:val="21"/>
        </w:rPr>
        <w:t>2</w:t>
      </w:r>
      <w:r>
        <w:rPr>
          <w:rFonts w:hint="eastAsia"/>
          <w:color w:val="0070C0"/>
          <w:kern w:val="0"/>
          <w:sz w:val="21"/>
          <w:szCs w:val="21"/>
        </w:rPr>
        <w:t>、平面缺陷的常规评定</w:t>
      </w:r>
    </w:p>
    <w:p>
      <w:pPr>
        <w:autoSpaceDE w:val="0"/>
        <w:autoSpaceDN w:val="0"/>
        <w:adjustRightInd w:val="0"/>
        <w:spacing w:line="360" w:lineRule="auto"/>
        <w:ind w:firstLine="420" w:firstLineChars="200"/>
        <w:rPr>
          <w:color w:val="0070C0"/>
          <w:kern w:val="0"/>
          <w:sz w:val="21"/>
          <w:szCs w:val="21"/>
        </w:rPr>
      </w:pPr>
      <w:r>
        <w:rPr>
          <w:rFonts w:hint="eastAsia"/>
          <w:color w:val="0070C0"/>
          <w:kern w:val="0"/>
          <w:sz w:val="21"/>
          <w:szCs w:val="21"/>
        </w:rPr>
        <w:t>平面缺陷的常规评定是为防止起裂及塑性失效的评定方法，采用通用失效评定图的方法进行防止起裂评定，主要在缺陷评定保守程度较低、精确度要求较高、获得的材料数据较多的情况下使用，包括材料的屈服强度</w:t>
      </w:r>
      <w:r>
        <w:rPr>
          <w:color w:val="0070C0"/>
          <w:kern w:val="0"/>
          <w:position w:val="-12"/>
          <w:sz w:val="21"/>
          <w:szCs w:val="21"/>
        </w:rPr>
        <w:object>
          <v:shape id="_x0000_i1041" o:spt="75" type="#_x0000_t75" style="height:18pt;width:15.75pt;" o:ole="t" filled="f" o:preferrelative="t" stroked="f" coordsize="21600,21600">
            <v:path/>
            <v:fill on="f" focussize="0,0"/>
            <v:stroke on="f" joinstyle="miter"/>
            <v:imagedata r:id="rId58" o:title=""/>
            <o:lock v:ext="edit" aspectratio="t"/>
            <w10:wrap type="none"/>
            <w10:anchorlock/>
          </v:shape>
          <o:OLEObject Type="Embed" ProgID="Equation.DSMT4" ShapeID="_x0000_i1041" DrawAspect="Content" ObjectID="_1468075741" r:id="rId73">
            <o:LockedField>false</o:LockedField>
          </o:OLEObject>
        </w:object>
      </w:r>
      <w:r>
        <w:rPr>
          <w:rFonts w:hint="eastAsia"/>
          <w:color w:val="0070C0"/>
          <w:kern w:val="0"/>
          <w:sz w:val="21"/>
          <w:szCs w:val="21"/>
        </w:rPr>
        <w:t>、抗拉强度</w:t>
      </w:r>
      <w:r>
        <w:rPr>
          <w:color w:val="0070C0"/>
          <w:kern w:val="0"/>
          <w:position w:val="-12"/>
          <w:sz w:val="21"/>
          <w:szCs w:val="21"/>
        </w:rPr>
        <w:object>
          <v:shape id="_x0000_i1042" o:spt="75" type="#_x0000_t75" style="height:18pt;width:15.75pt;" o:ole="t" filled="f" o:preferrelative="t" stroked="f" coordsize="21600,21600">
            <v:path/>
            <v:fill on="f" focussize="0,0"/>
            <v:stroke on="f" joinstyle="miter"/>
            <v:imagedata r:id="rId60" o:title=""/>
            <o:lock v:ext="edit" aspectratio="t"/>
            <w10:wrap type="none"/>
            <w10:anchorlock/>
          </v:shape>
          <o:OLEObject Type="Embed" ProgID="Equation.DSMT4" ShapeID="_x0000_i1042" DrawAspect="Content" ObjectID="_1468075742" r:id="rId74">
            <o:LockedField>false</o:LockedField>
          </o:OLEObject>
        </w:object>
      </w:r>
      <w:r>
        <w:rPr>
          <w:rFonts w:hint="eastAsia"/>
          <w:color w:val="0070C0"/>
          <w:kern w:val="0"/>
          <w:sz w:val="21"/>
          <w:szCs w:val="21"/>
        </w:rPr>
        <w:t>、</w:t>
      </w:r>
      <w:r>
        <w:rPr>
          <w:i/>
          <w:color w:val="0070C0"/>
          <w:kern w:val="0"/>
          <w:sz w:val="21"/>
          <w:szCs w:val="21"/>
        </w:rPr>
        <w:t>J</w:t>
      </w:r>
      <w:r>
        <w:rPr>
          <w:rFonts w:hint="eastAsia"/>
          <w:color w:val="0070C0"/>
          <w:kern w:val="0"/>
          <w:sz w:val="21"/>
          <w:szCs w:val="21"/>
        </w:rPr>
        <w:t>积分断裂韧度</w:t>
      </w:r>
      <w:r>
        <w:rPr>
          <w:i/>
          <w:color w:val="0070C0"/>
          <w:kern w:val="0"/>
          <w:sz w:val="21"/>
          <w:szCs w:val="21"/>
        </w:rPr>
        <w:t>J</w:t>
      </w:r>
      <w:r>
        <w:rPr>
          <w:color w:val="0070C0"/>
          <w:kern w:val="0"/>
          <w:sz w:val="21"/>
          <w:szCs w:val="21"/>
          <w:vertAlign w:val="subscript"/>
        </w:rPr>
        <w:t>mat</w:t>
      </w:r>
      <w:r>
        <w:rPr>
          <w:rFonts w:hint="eastAsia"/>
          <w:color w:val="0070C0"/>
          <w:kern w:val="0"/>
          <w:sz w:val="21"/>
          <w:szCs w:val="21"/>
        </w:rPr>
        <w:t>（</w:t>
      </w:r>
      <w:r>
        <w:rPr>
          <w:i/>
          <w:iCs/>
          <w:color w:val="0070C0"/>
          <w:kern w:val="0"/>
          <w:sz w:val="21"/>
          <w:szCs w:val="21"/>
        </w:rPr>
        <w:t>J</w:t>
      </w:r>
      <w:r>
        <w:rPr>
          <w:color w:val="0070C0"/>
          <w:kern w:val="0"/>
          <w:sz w:val="21"/>
          <w:szCs w:val="21"/>
          <w:vertAlign w:val="subscript"/>
        </w:rPr>
        <w:t>c(B)</w:t>
      </w:r>
      <w:r>
        <w:rPr>
          <w:rFonts w:hint="eastAsia"/>
          <w:color w:val="0070C0"/>
          <w:kern w:val="0"/>
          <w:sz w:val="21"/>
          <w:szCs w:val="21"/>
        </w:rPr>
        <w:t>、</w:t>
      </w:r>
      <w:r>
        <w:rPr>
          <w:i/>
          <w:iCs/>
          <w:color w:val="0070C0"/>
          <w:kern w:val="0"/>
          <w:sz w:val="21"/>
          <w:szCs w:val="21"/>
        </w:rPr>
        <w:t>J</w:t>
      </w:r>
      <w:r>
        <w:rPr>
          <w:color w:val="0070C0"/>
          <w:kern w:val="0"/>
          <w:sz w:val="21"/>
          <w:szCs w:val="21"/>
          <w:vertAlign w:val="subscript"/>
        </w:rPr>
        <w:t>0.2BL</w:t>
      </w:r>
      <w:r>
        <w:rPr>
          <w:rFonts w:hint="eastAsia"/>
          <w:color w:val="0070C0"/>
          <w:kern w:val="0"/>
          <w:sz w:val="21"/>
          <w:szCs w:val="21"/>
        </w:rPr>
        <w:t>），对有无屈服平台的材料均适用。</w:t>
      </w:r>
    </w:p>
    <w:p>
      <w:pPr>
        <w:autoSpaceDE w:val="0"/>
        <w:autoSpaceDN w:val="0"/>
        <w:adjustRightInd w:val="0"/>
        <w:spacing w:line="360" w:lineRule="auto"/>
        <w:ind w:firstLine="420" w:firstLineChars="200"/>
        <w:rPr>
          <w:color w:val="0070C0"/>
          <w:kern w:val="0"/>
          <w:sz w:val="21"/>
          <w:szCs w:val="21"/>
        </w:rPr>
      </w:pPr>
      <w:r>
        <w:rPr>
          <w:rFonts w:hint="eastAsia"/>
          <w:color w:val="0070C0"/>
          <w:kern w:val="0"/>
          <w:sz w:val="21"/>
          <w:szCs w:val="21"/>
        </w:rPr>
        <w:t>通用失效评定图是取常用建筑钢材的母材、焊缝、各种试板、焊接接头、各种穿透裂纹和表面裂纹、高应变区裂纹、应变时效或温度下的许多条</w:t>
      </w:r>
      <w:r>
        <w:rPr>
          <w:color w:val="0070C0"/>
          <w:kern w:val="0"/>
          <w:sz w:val="21"/>
          <w:szCs w:val="21"/>
        </w:rPr>
        <w:t>J</w:t>
      </w:r>
      <w:r>
        <w:rPr>
          <w:rFonts w:hint="eastAsia"/>
          <w:color w:val="0070C0"/>
          <w:kern w:val="0"/>
          <w:sz w:val="21"/>
          <w:szCs w:val="21"/>
        </w:rPr>
        <w:t>积分失效评定曲线</w:t>
      </w:r>
      <w:r>
        <w:rPr>
          <w:color w:val="0070C0"/>
          <w:kern w:val="0"/>
          <w:sz w:val="21"/>
          <w:szCs w:val="21"/>
        </w:rPr>
        <w:t>(R6</w:t>
      </w:r>
      <w:r>
        <w:rPr>
          <w:rFonts w:hint="eastAsia"/>
          <w:color w:val="0070C0"/>
          <w:kern w:val="0"/>
          <w:sz w:val="21"/>
          <w:szCs w:val="21"/>
        </w:rPr>
        <w:t>的选择</w:t>
      </w:r>
      <w:r>
        <w:rPr>
          <w:color w:val="0070C0"/>
          <w:kern w:val="0"/>
          <w:sz w:val="21"/>
          <w:szCs w:val="21"/>
        </w:rPr>
        <w:t>3</w:t>
      </w:r>
      <w:r>
        <w:rPr>
          <w:rFonts w:hint="eastAsia"/>
          <w:color w:val="0070C0"/>
          <w:kern w:val="0"/>
          <w:sz w:val="21"/>
          <w:szCs w:val="21"/>
        </w:rPr>
        <w:t>曲线</w:t>
      </w:r>
      <w:r>
        <w:rPr>
          <w:color w:val="0070C0"/>
          <w:kern w:val="0"/>
          <w:sz w:val="21"/>
          <w:szCs w:val="21"/>
        </w:rPr>
        <w:t>)</w:t>
      </w:r>
      <w:r>
        <w:rPr>
          <w:rFonts w:hint="eastAsia"/>
          <w:color w:val="0070C0"/>
          <w:kern w:val="0"/>
          <w:sz w:val="21"/>
          <w:szCs w:val="21"/>
        </w:rPr>
        <w:t>的下包络线为失效评定曲线，采用失效评定图的方法对结构进行安全评定的方法。</w:t>
      </w:r>
    </w:p>
    <w:p>
      <w:pPr>
        <w:autoSpaceDE w:val="0"/>
        <w:autoSpaceDN w:val="0"/>
        <w:adjustRightInd w:val="0"/>
        <w:spacing w:line="360" w:lineRule="auto"/>
        <w:ind w:firstLine="420" w:firstLineChars="200"/>
        <w:rPr>
          <w:color w:val="5B9BD5"/>
          <w:kern w:val="0"/>
          <w:sz w:val="21"/>
          <w:szCs w:val="21"/>
        </w:rPr>
      </w:pPr>
      <w:r>
        <w:rPr>
          <w:rFonts w:hint="eastAsia"/>
          <w:color w:val="0070C0"/>
          <w:kern w:val="0"/>
          <w:sz w:val="21"/>
          <w:szCs w:val="21"/>
        </w:rPr>
        <w:t>在计算评价点时，相关的输入参量应按照规定取相应的分安全系数，具体评定步骤见第</w:t>
      </w:r>
      <w:r>
        <w:rPr>
          <w:color w:val="0070C0"/>
          <w:kern w:val="0"/>
          <w:sz w:val="21"/>
          <w:szCs w:val="21"/>
        </w:rPr>
        <w:t>5.4</w:t>
      </w:r>
      <w:r>
        <w:rPr>
          <w:rFonts w:hint="eastAsia"/>
          <w:color w:val="0070C0"/>
          <w:kern w:val="0"/>
          <w:sz w:val="21"/>
          <w:szCs w:val="21"/>
        </w:rPr>
        <w:t>节。</w:t>
      </w:r>
    </w:p>
    <w:p>
      <w:pPr>
        <w:autoSpaceDE w:val="0"/>
        <w:autoSpaceDN w:val="0"/>
        <w:adjustRightInd w:val="0"/>
        <w:spacing w:line="360" w:lineRule="auto"/>
        <w:rPr>
          <w:b w:val="0"/>
          <w:bCs w:val="0"/>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4</w:t>
      </w:r>
      <w:r>
        <w:rPr>
          <w:rFonts w:hint="eastAsia" w:ascii="宋体" w:hAnsi="宋体" w:eastAsia="宋体" w:cs="宋体"/>
          <w:b/>
          <w:bCs/>
          <w:kern w:val="0"/>
          <w:sz w:val="21"/>
          <w:szCs w:val="21"/>
        </w:rPr>
        <w:t>.</w:t>
      </w:r>
      <w:r>
        <w:rPr>
          <w:b/>
          <w:bCs/>
          <w:kern w:val="0"/>
          <w:sz w:val="21"/>
          <w:szCs w:val="21"/>
        </w:rPr>
        <w:t xml:space="preserve">2 </w:t>
      </w:r>
      <w:r>
        <w:rPr>
          <w:rFonts w:hint="eastAsia"/>
          <w:b/>
          <w:bCs/>
          <w:kern w:val="0"/>
          <w:sz w:val="21"/>
          <w:szCs w:val="21"/>
          <w:lang w:val="en-US" w:eastAsia="zh-CN"/>
        </w:rPr>
        <w:t xml:space="preserve"> </w:t>
      </w:r>
      <w:r>
        <w:rPr>
          <w:rFonts w:hint="eastAsia"/>
          <w:b w:val="0"/>
          <w:bCs w:val="0"/>
          <w:kern w:val="0"/>
          <w:sz w:val="21"/>
          <w:szCs w:val="21"/>
        </w:rPr>
        <w:t>评定程序</w:t>
      </w:r>
    </w:p>
    <w:p>
      <w:pPr>
        <w:autoSpaceDE w:val="0"/>
        <w:autoSpaceDN w:val="0"/>
        <w:adjustRightInd w:val="0"/>
        <w:spacing w:line="360" w:lineRule="auto"/>
        <w:ind w:firstLine="420" w:firstLineChars="200"/>
        <w:rPr>
          <w:kern w:val="0"/>
          <w:sz w:val="21"/>
          <w:szCs w:val="21"/>
        </w:rPr>
      </w:pPr>
      <w:r>
        <w:rPr>
          <w:kern w:val="0"/>
          <w:sz w:val="21"/>
          <w:szCs w:val="21"/>
        </w:rPr>
        <w:t>平面缺陷的常规评定按下列步骤进行：</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1</w:t>
      </w:r>
      <w:r>
        <w:rPr>
          <w:rFonts w:hint="eastAsia"/>
          <w:kern w:val="0"/>
          <w:sz w:val="21"/>
          <w:szCs w:val="21"/>
          <w:lang w:val="en-US" w:eastAsia="zh-CN"/>
        </w:rPr>
        <w:t xml:space="preserve">  </w:t>
      </w:r>
      <w:r>
        <w:rPr>
          <w:kern w:val="0"/>
          <w:sz w:val="21"/>
          <w:szCs w:val="21"/>
        </w:rPr>
        <w:t>缺陷的表征；</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2</w:t>
      </w:r>
      <w:r>
        <w:rPr>
          <w:rFonts w:hint="eastAsia"/>
          <w:kern w:val="0"/>
          <w:sz w:val="21"/>
          <w:szCs w:val="21"/>
          <w:lang w:val="en-US" w:eastAsia="zh-CN"/>
        </w:rPr>
        <w:t xml:space="preserve">  </w:t>
      </w:r>
      <w:r>
        <w:rPr>
          <w:kern w:val="0"/>
          <w:sz w:val="21"/>
          <w:szCs w:val="21"/>
        </w:rPr>
        <w:t>应力的确定；</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3</w:t>
      </w:r>
      <w:r>
        <w:rPr>
          <w:rFonts w:hint="eastAsia"/>
          <w:kern w:val="0"/>
          <w:sz w:val="21"/>
          <w:szCs w:val="21"/>
          <w:lang w:val="en-US" w:eastAsia="zh-CN"/>
        </w:rPr>
        <w:t xml:space="preserve">  </w:t>
      </w:r>
      <w:r>
        <w:rPr>
          <w:kern w:val="0"/>
          <w:sz w:val="21"/>
          <w:szCs w:val="21"/>
        </w:rPr>
        <w:t>材料性能数据的确定；</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4</w:t>
      </w:r>
      <w:r>
        <w:rPr>
          <w:rFonts w:hint="eastAsia"/>
          <w:kern w:val="0"/>
          <w:sz w:val="21"/>
          <w:szCs w:val="21"/>
          <w:lang w:val="en-US" w:eastAsia="zh-CN"/>
        </w:rPr>
        <w:t xml:space="preserve">  </w:t>
      </w:r>
      <w:r>
        <w:rPr>
          <w:rFonts w:hint="eastAsia"/>
          <w:kern w:val="0"/>
          <w:sz w:val="21"/>
          <w:szCs w:val="21"/>
        </w:rPr>
        <w:t>选择失效评定图；</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5</w:t>
      </w:r>
      <w:r>
        <w:rPr>
          <w:rFonts w:hint="eastAsia"/>
          <w:kern w:val="0"/>
          <w:sz w:val="21"/>
          <w:szCs w:val="21"/>
          <w:lang w:val="en-US" w:eastAsia="zh-CN"/>
        </w:rPr>
        <w:t xml:space="preserve">  </w:t>
      </w:r>
      <w:r>
        <w:rPr>
          <w:kern w:val="0"/>
          <w:sz w:val="21"/>
          <w:szCs w:val="21"/>
        </w:rPr>
        <w:t>应力强度因子</w:t>
      </w:r>
      <m:oMath>
        <m:sSubSup>
          <m:sSubSupPr>
            <m:ctrlPr>
              <w:rPr>
                <w:rFonts w:ascii="Cambria Math" w:hAnsi="Cambria Math"/>
                <w:kern w:val="0"/>
                <w:sz w:val="21"/>
                <w:szCs w:val="21"/>
              </w:rPr>
            </m:ctrlPr>
          </m:sSubSupPr>
          <m:e>
            <m:r>
              <m:rPr/>
              <w:rPr>
                <w:rFonts w:hint="eastAsia" w:ascii="Cambria Math" w:hAnsi="Cambria Math"/>
                <w:kern w:val="0"/>
                <w:sz w:val="21"/>
                <w:szCs w:val="21"/>
              </w:rPr>
              <m:t>K</m:t>
            </m:r>
            <m:ctrlPr>
              <w:rPr>
                <w:rFonts w:ascii="Cambria Math" w:hAnsi="Cambria Math"/>
                <w:kern w:val="0"/>
                <w:sz w:val="21"/>
                <w:szCs w:val="21"/>
              </w:rPr>
            </m:ctrlPr>
          </m:e>
          <m:sub>
            <m:r>
              <m:rPr/>
              <w:rPr>
                <w:rFonts w:ascii="Cambria Math" w:hAnsi="Cambria Math"/>
                <w:kern w:val="0"/>
                <w:sz w:val="21"/>
                <w:szCs w:val="21"/>
              </w:rPr>
              <m:t>I</m:t>
            </m:r>
            <m:ctrlPr>
              <w:rPr>
                <w:rFonts w:ascii="Cambria Math" w:hAnsi="Cambria Math"/>
                <w:kern w:val="0"/>
                <w:sz w:val="21"/>
                <w:szCs w:val="21"/>
              </w:rPr>
            </m:ctrlPr>
          </m:sub>
          <m:sup>
            <m:r>
              <m:rPr/>
              <w:rPr>
                <w:rFonts w:ascii="Cambria Math" w:hAnsi="Cambria Math"/>
                <w:kern w:val="0"/>
                <w:sz w:val="21"/>
                <w:szCs w:val="21"/>
              </w:rPr>
              <m:t>P</m:t>
            </m:r>
            <m:ctrlPr>
              <w:rPr>
                <w:rFonts w:ascii="Cambria Math" w:hAnsi="Cambria Math"/>
                <w:kern w:val="0"/>
                <w:sz w:val="21"/>
                <w:szCs w:val="21"/>
              </w:rPr>
            </m:ctrlPr>
          </m:sup>
        </m:sSubSup>
      </m:oMath>
      <w:r>
        <w:rPr>
          <w:kern w:val="0"/>
          <w:sz w:val="21"/>
          <w:szCs w:val="21"/>
        </w:rPr>
        <w:t>和</w:t>
      </w:r>
      <m:oMath>
        <m:sSubSup>
          <m:sSubSupPr>
            <m:ctrlPr>
              <w:rPr>
                <w:rFonts w:ascii="Cambria Math" w:hAnsi="Cambria Math"/>
                <w:kern w:val="0"/>
                <w:sz w:val="21"/>
                <w:szCs w:val="21"/>
              </w:rPr>
            </m:ctrlPr>
          </m:sSubSupPr>
          <m:e>
            <m:r>
              <m:rPr/>
              <w:rPr>
                <w:rFonts w:ascii="Cambria Math" w:hAnsi="Cambria Math"/>
                <w:kern w:val="0"/>
                <w:sz w:val="21"/>
                <w:szCs w:val="21"/>
              </w:rPr>
              <m:t>K</m:t>
            </m:r>
            <m:ctrlPr>
              <w:rPr>
                <w:rFonts w:ascii="Cambria Math" w:hAnsi="Cambria Math"/>
                <w:kern w:val="0"/>
                <w:sz w:val="21"/>
                <w:szCs w:val="21"/>
              </w:rPr>
            </m:ctrlPr>
          </m:e>
          <m:sub>
            <m:r>
              <m:rPr/>
              <w:rPr>
                <w:rFonts w:ascii="Cambria Math" w:hAnsi="Cambria Math"/>
                <w:kern w:val="0"/>
                <w:sz w:val="21"/>
                <w:szCs w:val="21"/>
              </w:rPr>
              <m:t>I</m:t>
            </m:r>
            <m:ctrlPr>
              <w:rPr>
                <w:rFonts w:ascii="Cambria Math" w:hAnsi="Cambria Math"/>
                <w:kern w:val="0"/>
                <w:sz w:val="21"/>
                <w:szCs w:val="21"/>
              </w:rPr>
            </m:ctrlPr>
          </m:sub>
          <m:sup>
            <m:r>
              <m:rPr/>
              <w:rPr>
                <w:rFonts w:ascii="Cambria Math" w:hAnsi="Cambria Math"/>
                <w:kern w:val="0"/>
                <w:sz w:val="21"/>
                <w:szCs w:val="21"/>
              </w:rPr>
              <m:t>S</m:t>
            </m:r>
            <m:ctrlPr>
              <w:rPr>
                <w:rFonts w:ascii="Cambria Math" w:hAnsi="Cambria Math"/>
                <w:kern w:val="0"/>
                <w:sz w:val="21"/>
                <w:szCs w:val="21"/>
              </w:rPr>
            </m:ctrlPr>
          </m:sup>
        </m:sSubSup>
      </m:oMath>
      <w:r>
        <w:rPr>
          <w:kern w:val="0"/>
          <w:sz w:val="21"/>
          <w:szCs w:val="21"/>
        </w:rPr>
        <w:t>的计算；</w:t>
      </w:r>
    </w:p>
    <w:p>
      <w:pPr>
        <w:autoSpaceDE w:val="0"/>
        <w:autoSpaceDN w:val="0"/>
        <w:adjustRightInd w:val="0"/>
        <w:spacing w:line="360" w:lineRule="auto"/>
        <w:ind w:firstLine="422" w:firstLineChars="200"/>
        <w:rPr>
          <w:kern w:val="0"/>
          <w:sz w:val="21"/>
          <w:szCs w:val="21"/>
        </w:rPr>
      </w:pPr>
      <w:r>
        <w:rPr>
          <w:rFonts w:hint="eastAsia"/>
          <w:b/>
          <w:bCs/>
          <w:i w:val="0"/>
          <w:iCs/>
          <w:kern w:val="0"/>
          <w:sz w:val="21"/>
          <w:szCs w:val="21"/>
          <w:lang w:val="en-US" w:eastAsia="zh-CN"/>
        </w:rPr>
        <w:t>6</w:t>
      </w:r>
      <w:r>
        <w:rPr>
          <w:rFonts w:hint="eastAsia"/>
          <w:i w:val="0"/>
          <w:iCs/>
          <w:kern w:val="0"/>
          <w:sz w:val="21"/>
          <w:szCs w:val="21"/>
          <w:lang w:val="en-US" w:eastAsia="zh-CN"/>
        </w:rPr>
        <w:t xml:space="preserve">  </w:t>
      </w:r>
      <w:r>
        <w:rPr>
          <w:i/>
          <w:kern w:val="0"/>
          <w:sz w:val="21"/>
          <w:szCs w:val="21"/>
        </w:rPr>
        <w:t>K</w:t>
      </w:r>
      <w:r>
        <w:rPr>
          <w:kern w:val="0"/>
          <w:sz w:val="21"/>
          <w:szCs w:val="21"/>
          <w:vertAlign w:val="subscript"/>
        </w:rPr>
        <w:t>r</w:t>
      </w:r>
      <w:r>
        <w:rPr>
          <w:kern w:val="0"/>
          <w:sz w:val="21"/>
          <w:szCs w:val="21"/>
        </w:rPr>
        <w:t>的计算；</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7</w:t>
      </w:r>
      <w:r>
        <w:rPr>
          <w:rFonts w:hint="eastAsia"/>
          <w:kern w:val="0"/>
          <w:sz w:val="21"/>
          <w:szCs w:val="21"/>
          <w:lang w:val="en-US" w:eastAsia="zh-CN"/>
        </w:rPr>
        <w:t xml:space="preserve">  </w:t>
      </w:r>
      <w:r>
        <w:rPr>
          <w:i/>
          <w:kern w:val="0"/>
          <w:sz w:val="21"/>
          <w:szCs w:val="21"/>
        </w:rPr>
        <w:t>L</w:t>
      </w:r>
      <w:r>
        <w:rPr>
          <w:kern w:val="0"/>
          <w:sz w:val="21"/>
          <w:szCs w:val="21"/>
          <w:vertAlign w:val="subscript"/>
        </w:rPr>
        <w:t>r</w:t>
      </w:r>
      <w:r>
        <w:rPr>
          <w:kern w:val="0"/>
          <w:sz w:val="21"/>
          <w:szCs w:val="21"/>
        </w:rPr>
        <w:t>的计算；</w:t>
      </w:r>
    </w:p>
    <w:p>
      <w:pPr>
        <w:autoSpaceDE w:val="0"/>
        <w:autoSpaceDN w:val="0"/>
        <w:adjustRightInd w:val="0"/>
        <w:spacing w:line="360" w:lineRule="auto"/>
        <w:ind w:firstLine="422" w:firstLineChars="200"/>
        <w:rPr>
          <w:kern w:val="0"/>
          <w:sz w:val="21"/>
          <w:szCs w:val="21"/>
        </w:rPr>
      </w:pPr>
      <w:r>
        <w:rPr>
          <w:rFonts w:hint="eastAsia"/>
          <w:b/>
          <w:bCs/>
          <w:kern w:val="0"/>
          <w:sz w:val="21"/>
          <w:szCs w:val="21"/>
          <w:lang w:val="en-US" w:eastAsia="zh-CN"/>
        </w:rPr>
        <w:t>8</w:t>
      </w:r>
      <w:r>
        <w:rPr>
          <w:rFonts w:hint="eastAsia"/>
          <w:kern w:val="0"/>
          <w:sz w:val="21"/>
          <w:szCs w:val="21"/>
          <w:lang w:val="en-US" w:eastAsia="zh-CN"/>
        </w:rPr>
        <w:t xml:space="preserve"> </w:t>
      </w:r>
      <w:r>
        <w:rPr>
          <w:kern w:val="0"/>
          <w:sz w:val="21"/>
          <w:szCs w:val="21"/>
        </w:rPr>
        <w:t xml:space="preserve"> 安全性评价。</w:t>
      </w:r>
    </w:p>
    <w:p>
      <w:pPr>
        <w:autoSpaceDE w:val="0"/>
        <w:autoSpaceDN w:val="0"/>
        <w:adjustRightInd w:val="0"/>
        <w:spacing w:line="360" w:lineRule="auto"/>
        <w:ind w:firstLine="420" w:firstLineChars="200"/>
        <w:rPr>
          <w:kern w:val="0"/>
          <w:sz w:val="21"/>
          <w:szCs w:val="21"/>
        </w:rPr>
      </w:pPr>
      <w:r>
        <w:rPr>
          <w:kern w:val="0"/>
          <w:sz w:val="21"/>
          <w:szCs w:val="21"/>
        </w:rPr>
        <w:t>评定程序如图5.4.2所示。</w:t>
      </w:r>
    </w:p>
    <w:p>
      <w:pPr>
        <w:autoSpaceDE w:val="0"/>
        <w:autoSpaceDN w:val="0"/>
        <w:adjustRightInd w:val="0"/>
        <w:jc w:val="center"/>
        <w:rPr>
          <w:rFonts w:ascii="宋体" w:hAnsi="宋体" w:cs="FZSSK--GBK1-0"/>
          <w:color w:val="5B9BD5"/>
          <w:kern w:val="0"/>
          <w:sz w:val="24"/>
        </w:rPr>
      </w:pPr>
      <w:r>
        <w:rPr>
          <w:rFonts w:ascii="宋体" w:hAnsi="宋体" w:cs="FZSSK--GBK1-0"/>
          <w:color w:val="5B9BD5"/>
          <w:kern w:val="0"/>
          <w:sz w:val="24"/>
        </w:rPr>
        <w:drawing>
          <wp:inline distT="0" distB="0" distL="0" distR="0">
            <wp:extent cx="4465320" cy="2697480"/>
            <wp:effectExtent l="0" t="0" r="0" b="0"/>
            <wp:docPr id="203"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465320" cy="2697480"/>
                    </a:xfrm>
                    <a:prstGeom prst="rect">
                      <a:avLst/>
                    </a:prstGeom>
                    <a:noFill/>
                    <a:ln>
                      <a:noFill/>
                    </a:ln>
                  </pic:spPr>
                </pic:pic>
              </a:graphicData>
            </a:graphic>
          </wp:inline>
        </w:drawing>
      </w:r>
    </w:p>
    <w:p>
      <w:pPr>
        <w:autoSpaceDE w:val="0"/>
        <w:autoSpaceDN w:val="0"/>
        <w:adjustRightInd w:val="0"/>
        <w:spacing w:line="360" w:lineRule="auto"/>
        <w:jc w:val="center"/>
        <w:rPr>
          <w:rFonts w:hint="eastAsia" w:ascii="宋体" w:hAnsi="宋体" w:eastAsia="宋体" w:cs="宋体"/>
          <w:kern w:val="0"/>
          <w:sz w:val="18"/>
          <w:szCs w:val="18"/>
        </w:rPr>
      </w:pPr>
      <w:r>
        <w:rPr>
          <w:rFonts w:hint="eastAsia" w:ascii="宋体" w:hAnsi="宋体" w:eastAsia="宋体" w:cs="宋体"/>
          <w:kern w:val="0"/>
          <w:sz w:val="18"/>
          <w:szCs w:val="18"/>
        </w:rPr>
        <w:t xml:space="preserve">图5.4.2 </w:t>
      </w:r>
      <w:r>
        <w:rPr>
          <w:rFonts w:hint="eastAsia" w:ascii="宋体" w:hAnsi="宋体" w:eastAsia="宋体" w:cs="宋体"/>
          <w:kern w:val="0"/>
          <w:sz w:val="18"/>
          <w:szCs w:val="18"/>
          <w:lang w:val="en-US" w:eastAsia="zh-CN"/>
        </w:rPr>
        <w:t xml:space="preserve"> </w:t>
      </w:r>
      <w:r>
        <w:rPr>
          <w:rFonts w:hint="eastAsia" w:ascii="宋体" w:hAnsi="宋体" w:eastAsia="宋体" w:cs="宋体"/>
          <w:kern w:val="0"/>
          <w:sz w:val="18"/>
          <w:szCs w:val="18"/>
        </w:rPr>
        <w:t>平面缺陷常规评定程序示意图</w:t>
      </w:r>
    </w:p>
    <w:p>
      <w:pPr>
        <w:autoSpaceDE w:val="0"/>
        <w:autoSpaceDN w:val="0"/>
        <w:adjustRightInd w:val="0"/>
        <w:spacing w:line="360" w:lineRule="exact"/>
        <w:rPr>
          <w:rFonts w:ascii="宋体" w:hAnsi="宋体" w:cs="FZSSK--GBK1-0"/>
          <w:color w:val="5B9BD5"/>
          <w:kern w:val="0"/>
          <w:sz w:val="21"/>
          <w:szCs w:val="21"/>
        </w:rPr>
      </w:pPr>
    </w:p>
    <w:p>
      <w:pPr>
        <w:autoSpaceDE w:val="0"/>
        <w:autoSpaceDN w:val="0"/>
        <w:adjustRightInd w:val="0"/>
        <w:spacing w:line="360" w:lineRule="auto"/>
        <w:rPr>
          <w:b w:val="0"/>
          <w:bCs w:val="0"/>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4</w:t>
      </w:r>
      <w:r>
        <w:rPr>
          <w:rFonts w:hint="eastAsia" w:ascii="宋体" w:hAnsi="宋体" w:eastAsia="宋体" w:cs="宋体"/>
          <w:b/>
          <w:bCs/>
          <w:kern w:val="0"/>
          <w:sz w:val="21"/>
          <w:szCs w:val="21"/>
        </w:rPr>
        <w:t>.</w:t>
      </w:r>
      <w:r>
        <w:rPr>
          <w:b/>
          <w:bCs/>
          <w:kern w:val="0"/>
          <w:sz w:val="21"/>
          <w:szCs w:val="21"/>
        </w:rPr>
        <w:t>3</w:t>
      </w:r>
      <w:r>
        <w:rPr>
          <w:b w:val="0"/>
          <w:bCs w:val="0"/>
          <w:kern w:val="0"/>
          <w:sz w:val="21"/>
          <w:szCs w:val="21"/>
        </w:rPr>
        <w:t xml:space="preserve"> </w:t>
      </w:r>
      <w:r>
        <w:rPr>
          <w:rFonts w:hint="eastAsia"/>
          <w:b w:val="0"/>
          <w:bCs w:val="0"/>
          <w:kern w:val="0"/>
          <w:sz w:val="21"/>
          <w:szCs w:val="21"/>
          <w:lang w:val="en-US" w:eastAsia="zh-CN"/>
        </w:rPr>
        <w:t xml:space="preserve"> </w:t>
      </w:r>
      <w:r>
        <w:rPr>
          <w:rFonts w:hint="eastAsia"/>
          <w:b w:val="0"/>
          <w:bCs w:val="0"/>
          <w:kern w:val="0"/>
          <w:sz w:val="21"/>
          <w:szCs w:val="21"/>
        </w:rPr>
        <w:t>平面缺陷常规评定所需基本数据的确定</w:t>
      </w:r>
    </w:p>
    <w:p>
      <w:pPr>
        <w:autoSpaceDE w:val="0"/>
        <w:autoSpaceDN w:val="0"/>
        <w:adjustRightInd w:val="0"/>
        <w:spacing w:line="360" w:lineRule="auto"/>
        <w:ind w:firstLine="422" w:firstLineChars="200"/>
        <w:rPr>
          <w:b w:val="0"/>
          <w:bCs w:val="0"/>
          <w:kern w:val="0"/>
          <w:sz w:val="21"/>
          <w:szCs w:val="21"/>
        </w:rPr>
      </w:pPr>
      <w:r>
        <w:rPr>
          <w:b/>
          <w:bCs/>
          <w:kern w:val="0"/>
          <w:sz w:val="21"/>
          <w:szCs w:val="21"/>
        </w:rPr>
        <w:t>1</w:t>
      </w:r>
      <w:r>
        <w:rPr>
          <w:b w:val="0"/>
          <w:bCs w:val="0"/>
          <w:kern w:val="0"/>
          <w:sz w:val="21"/>
          <w:szCs w:val="21"/>
        </w:rPr>
        <w:t xml:space="preserve">  </w:t>
      </w:r>
      <w:r>
        <w:rPr>
          <w:rFonts w:hint="eastAsia"/>
          <w:b w:val="0"/>
          <w:bCs w:val="0"/>
          <w:kern w:val="0"/>
          <w:sz w:val="21"/>
          <w:szCs w:val="21"/>
        </w:rPr>
        <w:t>缺陷的表征</w:t>
      </w:r>
    </w:p>
    <w:p>
      <w:pPr>
        <w:autoSpaceDE w:val="0"/>
        <w:autoSpaceDN w:val="0"/>
        <w:adjustRightInd w:val="0"/>
        <w:spacing w:line="360" w:lineRule="auto"/>
        <w:ind w:firstLine="420" w:firstLineChars="200"/>
        <w:rPr>
          <w:rFonts w:ascii="宋体" w:hAnsi="宋体" w:cs="FZSSK--GBK1-0"/>
          <w:kern w:val="0"/>
          <w:sz w:val="21"/>
          <w:szCs w:val="21"/>
        </w:rPr>
      </w:pPr>
      <w:r>
        <w:rPr>
          <w:rFonts w:hint="eastAsia"/>
          <w:kern w:val="0"/>
          <w:sz w:val="21"/>
          <w:szCs w:val="21"/>
        </w:rPr>
        <w:t>对经检测查明的缺陷，根据实际位置、形状和尺寸按</w:t>
      </w:r>
      <w:r>
        <w:rPr>
          <w:rFonts w:hint="eastAsia"/>
          <w:kern w:val="0"/>
          <w:sz w:val="21"/>
          <w:szCs w:val="21"/>
          <w:lang w:val="en-US" w:eastAsia="zh-CN"/>
        </w:rPr>
        <w:t>本标准</w:t>
      </w:r>
      <w:r>
        <w:rPr>
          <w:rFonts w:hint="eastAsia"/>
          <w:kern w:val="0"/>
          <w:sz w:val="21"/>
          <w:szCs w:val="21"/>
        </w:rPr>
        <w:t>4</w:t>
      </w:r>
      <w:r>
        <w:rPr>
          <w:kern w:val="0"/>
          <w:sz w:val="21"/>
          <w:szCs w:val="21"/>
        </w:rPr>
        <w:t>.1</w:t>
      </w:r>
      <w:r>
        <w:rPr>
          <w:rFonts w:hint="eastAsia"/>
          <w:kern w:val="0"/>
          <w:sz w:val="21"/>
          <w:szCs w:val="21"/>
        </w:rPr>
        <w:t>节的规定进行缺陷的规则化，并得到相应的表征裂纹尺寸</w:t>
      </w:r>
      <w:r>
        <w:rPr>
          <w:rFonts w:hint="eastAsia"/>
          <w:i/>
          <w:kern w:val="0"/>
          <w:sz w:val="21"/>
          <w:szCs w:val="21"/>
        </w:rPr>
        <w:t>a</w:t>
      </w:r>
      <w:r>
        <w:rPr>
          <w:rFonts w:hint="eastAsia"/>
          <w:kern w:val="0"/>
          <w:sz w:val="21"/>
          <w:szCs w:val="21"/>
        </w:rPr>
        <w:t>、</w:t>
      </w:r>
      <w:r>
        <w:rPr>
          <w:rFonts w:hint="eastAsia"/>
          <w:i/>
          <w:kern w:val="0"/>
          <w:sz w:val="21"/>
          <w:szCs w:val="21"/>
        </w:rPr>
        <w:t>c</w:t>
      </w:r>
      <w:r>
        <w:rPr>
          <w:rFonts w:hint="eastAsia"/>
          <w:kern w:val="0"/>
          <w:sz w:val="21"/>
          <w:szCs w:val="21"/>
        </w:rPr>
        <w:t>。将相应的表征裂纹尺寸乘以</w:t>
      </w:r>
      <w:r>
        <w:rPr>
          <w:rFonts w:hint="eastAsia"/>
          <w:kern w:val="0"/>
          <w:sz w:val="21"/>
          <w:szCs w:val="21"/>
          <w:lang w:val="en-US" w:eastAsia="zh-CN"/>
        </w:rPr>
        <w:t>本标准</w:t>
      </w:r>
      <w:r>
        <w:rPr>
          <w:rFonts w:hint="eastAsia"/>
          <w:kern w:val="0"/>
          <w:sz w:val="21"/>
          <w:szCs w:val="21"/>
        </w:rPr>
        <w:t>表</w:t>
      </w:r>
      <w:r>
        <w:rPr>
          <w:kern w:val="0"/>
          <w:sz w:val="21"/>
          <w:szCs w:val="21"/>
        </w:rPr>
        <w:t>3.5.3</w:t>
      </w:r>
      <w:r>
        <w:rPr>
          <w:rFonts w:hint="eastAsia"/>
          <w:kern w:val="0"/>
          <w:sz w:val="21"/>
          <w:szCs w:val="21"/>
        </w:rPr>
        <w:t>规定的表征裂纹分安全系数后作为计算用的表征裂纹尺寸</w:t>
      </w:r>
      <w:r>
        <w:rPr>
          <w:rFonts w:hint="eastAsia"/>
          <w:i/>
          <w:kern w:val="0"/>
          <w:sz w:val="21"/>
          <w:szCs w:val="21"/>
        </w:rPr>
        <w:t>a</w:t>
      </w:r>
      <w:r>
        <w:rPr>
          <w:snapToGrid w:val="0"/>
          <w:kern w:val="0"/>
          <w:sz w:val="21"/>
          <w:szCs w:val="21"/>
        </w:rPr>
        <w:t>′</w:t>
      </w:r>
      <w:r>
        <w:rPr>
          <w:rFonts w:hint="eastAsia"/>
          <w:kern w:val="0"/>
          <w:sz w:val="21"/>
          <w:szCs w:val="21"/>
        </w:rPr>
        <w:t>、</w:t>
      </w:r>
      <w:r>
        <w:rPr>
          <w:rFonts w:hint="eastAsia"/>
          <w:i/>
          <w:kern w:val="0"/>
          <w:sz w:val="21"/>
          <w:szCs w:val="21"/>
        </w:rPr>
        <w:t>c</w:t>
      </w:r>
      <w:r>
        <w:rPr>
          <w:snapToGrid w:val="0"/>
          <w:kern w:val="0"/>
          <w:sz w:val="21"/>
          <w:szCs w:val="21"/>
        </w:rPr>
        <w:t>′</w:t>
      </w:r>
      <w:r>
        <w:rPr>
          <w:rFonts w:hint="eastAsia"/>
          <w:kern w:val="0"/>
          <w:sz w:val="21"/>
          <w:szCs w:val="21"/>
        </w:rPr>
        <w:t>。</w:t>
      </w:r>
    </w:p>
    <w:p>
      <w:pPr>
        <w:autoSpaceDE w:val="0"/>
        <w:autoSpaceDN w:val="0"/>
        <w:adjustRightInd w:val="0"/>
        <w:spacing w:line="360" w:lineRule="auto"/>
        <w:ind w:firstLine="422" w:firstLineChars="200"/>
        <w:rPr>
          <w:b w:val="0"/>
          <w:bCs w:val="0"/>
          <w:kern w:val="0"/>
          <w:sz w:val="21"/>
          <w:szCs w:val="21"/>
        </w:rPr>
      </w:pPr>
      <w:r>
        <w:rPr>
          <w:b/>
          <w:bCs/>
          <w:kern w:val="0"/>
          <w:sz w:val="21"/>
          <w:szCs w:val="21"/>
        </w:rPr>
        <w:t>2</w:t>
      </w:r>
      <w:r>
        <w:rPr>
          <w:b w:val="0"/>
          <w:bCs w:val="0"/>
          <w:kern w:val="0"/>
          <w:sz w:val="21"/>
          <w:szCs w:val="21"/>
        </w:rPr>
        <w:t xml:space="preserve">  </w:t>
      </w:r>
      <w:r>
        <w:rPr>
          <w:rFonts w:hint="eastAsia"/>
          <w:b w:val="0"/>
          <w:bCs w:val="0"/>
          <w:kern w:val="0"/>
          <w:sz w:val="21"/>
          <w:szCs w:val="21"/>
        </w:rPr>
        <w:t>应力的确定</w:t>
      </w:r>
    </w:p>
    <w:p>
      <w:pPr>
        <w:autoSpaceDE w:val="0"/>
        <w:autoSpaceDN w:val="0"/>
        <w:adjustRightInd w:val="0"/>
        <w:spacing w:line="360" w:lineRule="auto"/>
        <w:ind w:firstLine="420" w:firstLineChars="200"/>
        <w:rPr>
          <w:kern w:val="0"/>
          <w:sz w:val="21"/>
          <w:szCs w:val="21"/>
        </w:rPr>
      </w:pPr>
      <w:r>
        <w:rPr>
          <w:rFonts w:hint="eastAsia"/>
          <w:kern w:val="0"/>
          <w:sz w:val="21"/>
          <w:szCs w:val="21"/>
        </w:rPr>
        <w:t>常规评定中所需的一次应力和二次应力的应力分量</w:t>
      </w:r>
      <w:r>
        <w:rPr>
          <w:rFonts w:hint="eastAsia"/>
          <w:i/>
          <w:kern w:val="0"/>
          <w:sz w:val="21"/>
          <w:szCs w:val="21"/>
        </w:rPr>
        <w:t>P</w:t>
      </w:r>
      <w:r>
        <w:rPr>
          <w:rFonts w:hint="eastAsia"/>
          <w:kern w:val="0"/>
          <w:sz w:val="21"/>
          <w:szCs w:val="21"/>
          <w:vertAlign w:val="subscript"/>
        </w:rPr>
        <w:t>m</w:t>
      </w:r>
      <w:r>
        <w:rPr>
          <w:rFonts w:hint="eastAsia"/>
          <w:kern w:val="0"/>
          <w:sz w:val="21"/>
          <w:szCs w:val="21"/>
        </w:rPr>
        <w:t>、</w:t>
      </w:r>
      <w:r>
        <w:rPr>
          <w:i/>
          <w:kern w:val="0"/>
          <w:sz w:val="21"/>
          <w:szCs w:val="21"/>
        </w:rPr>
        <w:t>P</w:t>
      </w:r>
      <w:r>
        <w:rPr>
          <w:kern w:val="0"/>
          <w:sz w:val="21"/>
          <w:szCs w:val="21"/>
          <w:vertAlign w:val="subscript"/>
        </w:rPr>
        <w:t>b</w:t>
      </w:r>
      <w:r>
        <w:rPr>
          <w:rFonts w:hint="eastAsia"/>
          <w:kern w:val="0"/>
          <w:sz w:val="21"/>
          <w:szCs w:val="21"/>
        </w:rPr>
        <w:t>、</w:t>
      </w:r>
      <w:r>
        <w:rPr>
          <w:i/>
          <w:kern w:val="0"/>
          <w:sz w:val="21"/>
          <w:szCs w:val="21"/>
        </w:rPr>
        <w:t>Q</w:t>
      </w:r>
      <w:r>
        <w:rPr>
          <w:kern w:val="0"/>
          <w:sz w:val="21"/>
          <w:szCs w:val="21"/>
          <w:vertAlign w:val="subscript"/>
        </w:rPr>
        <w:t>m</w:t>
      </w:r>
      <w:r>
        <w:rPr>
          <w:rFonts w:hint="eastAsia"/>
          <w:kern w:val="0"/>
          <w:sz w:val="21"/>
          <w:szCs w:val="21"/>
        </w:rPr>
        <w:t>、</w:t>
      </w:r>
      <w:r>
        <w:rPr>
          <w:i/>
          <w:kern w:val="0"/>
          <w:sz w:val="21"/>
          <w:szCs w:val="21"/>
        </w:rPr>
        <w:t>Q</w:t>
      </w:r>
      <w:r>
        <w:rPr>
          <w:kern w:val="0"/>
          <w:sz w:val="21"/>
          <w:szCs w:val="21"/>
          <w:vertAlign w:val="subscript"/>
        </w:rPr>
        <w:t>b</w:t>
      </w:r>
      <w:r>
        <w:rPr>
          <w:rFonts w:hint="eastAsia"/>
          <w:kern w:val="0"/>
          <w:sz w:val="21"/>
          <w:szCs w:val="21"/>
        </w:rPr>
        <w:t>按以下规定确定：</w:t>
      </w:r>
    </w:p>
    <w:p>
      <w:pPr>
        <w:autoSpaceDE w:val="0"/>
        <w:autoSpaceDN w:val="0"/>
        <w:adjustRightInd w:val="0"/>
        <w:spacing w:line="360" w:lineRule="auto"/>
        <w:ind w:firstLine="632" w:firstLineChars="300"/>
        <w:rPr>
          <w:kern w:val="0"/>
          <w:sz w:val="21"/>
          <w:szCs w:val="21"/>
        </w:rPr>
      </w:pPr>
      <w:r>
        <w:rPr>
          <w:rFonts w:hint="eastAsia"/>
          <w:b/>
          <w:bCs/>
          <w:kern w:val="0"/>
          <w:sz w:val="21"/>
          <w:szCs w:val="21"/>
          <w:lang w:val="en-US" w:eastAsia="zh-CN"/>
        </w:rPr>
        <w:t>1</w:t>
      </w:r>
      <w:r>
        <w:rPr>
          <w:rFonts w:hint="eastAsia"/>
          <w:kern w:val="0"/>
          <w:sz w:val="21"/>
          <w:szCs w:val="21"/>
          <w:lang w:val="en-US" w:eastAsia="zh-CN"/>
        </w:rPr>
        <w:t>）</w:t>
      </w:r>
      <w:r>
        <w:rPr>
          <w:rFonts w:hint="eastAsia"/>
          <w:kern w:val="0"/>
          <w:sz w:val="21"/>
          <w:szCs w:val="21"/>
        </w:rPr>
        <w:t>按5</w:t>
      </w:r>
      <w:r>
        <w:rPr>
          <w:kern w:val="0"/>
          <w:sz w:val="21"/>
          <w:szCs w:val="21"/>
        </w:rPr>
        <w:t>.1</w:t>
      </w:r>
      <w:r>
        <w:rPr>
          <w:rFonts w:hint="eastAsia"/>
          <w:kern w:val="0"/>
          <w:sz w:val="21"/>
          <w:szCs w:val="21"/>
        </w:rPr>
        <w:t>节的规定，分别确定一次应力、二次应力及各应力分量；</w:t>
      </w:r>
    </w:p>
    <w:p>
      <w:pPr>
        <w:autoSpaceDE w:val="0"/>
        <w:autoSpaceDN w:val="0"/>
        <w:adjustRightInd w:val="0"/>
        <w:spacing w:line="360" w:lineRule="auto"/>
        <w:ind w:left="841" w:leftChars="300" w:hanging="211" w:hangingChars="100"/>
        <w:rPr>
          <w:kern w:val="0"/>
          <w:sz w:val="21"/>
          <w:szCs w:val="21"/>
        </w:rPr>
      </w:pPr>
      <w:r>
        <w:rPr>
          <w:rFonts w:hint="eastAsia"/>
          <w:b/>
          <w:bCs/>
          <w:kern w:val="0"/>
          <w:sz w:val="21"/>
          <w:szCs w:val="21"/>
          <w:lang w:val="en-US" w:eastAsia="zh-CN"/>
        </w:rPr>
        <w:t>2</w:t>
      </w:r>
      <w:r>
        <w:rPr>
          <w:rFonts w:hint="eastAsia"/>
          <w:kern w:val="0"/>
          <w:sz w:val="21"/>
          <w:szCs w:val="21"/>
          <w:lang w:val="en-US" w:eastAsia="zh-CN"/>
        </w:rPr>
        <w:t>）</w:t>
      </w:r>
      <w:r>
        <w:rPr>
          <w:rFonts w:hint="eastAsia"/>
          <w:kern w:val="0"/>
          <w:sz w:val="21"/>
          <w:szCs w:val="21"/>
        </w:rPr>
        <w:t>计算各类应力分量的代数和，并乘以表</w:t>
      </w:r>
      <w:r>
        <w:rPr>
          <w:kern w:val="0"/>
          <w:sz w:val="21"/>
          <w:szCs w:val="21"/>
        </w:rPr>
        <w:t>3.5.3</w:t>
      </w:r>
      <w:r>
        <w:rPr>
          <w:rFonts w:hint="eastAsia"/>
          <w:kern w:val="0"/>
          <w:sz w:val="21"/>
          <w:szCs w:val="21"/>
        </w:rPr>
        <w:t>所规定的应力分安全系数，由此所得的应力值即为用于评定计算的应力</w:t>
      </w:r>
      <w:r>
        <w:rPr>
          <w:rFonts w:hint="eastAsia"/>
          <w:i/>
          <w:kern w:val="0"/>
          <w:sz w:val="21"/>
          <w:szCs w:val="21"/>
        </w:rPr>
        <w:t>P</w:t>
      </w:r>
      <w:r>
        <w:rPr>
          <w:snapToGrid w:val="0"/>
          <w:kern w:val="0"/>
          <w:sz w:val="21"/>
          <w:szCs w:val="21"/>
        </w:rPr>
        <w:t>′</w:t>
      </w:r>
      <w:r>
        <w:rPr>
          <w:rFonts w:hint="eastAsia"/>
          <w:kern w:val="0"/>
          <w:sz w:val="21"/>
          <w:szCs w:val="21"/>
          <w:vertAlign w:val="subscript"/>
        </w:rPr>
        <w:t>m</w:t>
      </w:r>
      <w:r>
        <w:rPr>
          <w:rFonts w:hint="eastAsia"/>
          <w:kern w:val="0"/>
          <w:sz w:val="21"/>
          <w:szCs w:val="21"/>
        </w:rPr>
        <w:t>、</w:t>
      </w:r>
      <w:r>
        <w:rPr>
          <w:i/>
          <w:kern w:val="0"/>
          <w:sz w:val="21"/>
          <w:szCs w:val="21"/>
        </w:rPr>
        <w:t>P</w:t>
      </w:r>
      <w:r>
        <w:rPr>
          <w:snapToGrid w:val="0"/>
          <w:kern w:val="0"/>
          <w:sz w:val="21"/>
          <w:szCs w:val="21"/>
        </w:rPr>
        <w:t>′</w:t>
      </w:r>
      <w:r>
        <w:rPr>
          <w:kern w:val="0"/>
          <w:sz w:val="21"/>
          <w:szCs w:val="21"/>
          <w:vertAlign w:val="subscript"/>
        </w:rPr>
        <w:t>b</w:t>
      </w:r>
      <w:r>
        <w:rPr>
          <w:rFonts w:hint="eastAsia"/>
          <w:kern w:val="0"/>
          <w:sz w:val="21"/>
          <w:szCs w:val="21"/>
        </w:rPr>
        <w:t>、</w:t>
      </w:r>
      <w:r>
        <w:rPr>
          <w:i/>
          <w:kern w:val="0"/>
          <w:sz w:val="21"/>
          <w:szCs w:val="21"/>
        </w:rPr>
        <w:t>Q</w:t>
      </w:r>
      <w:r>
        <w:rPr>
          <w:snapToGrid w:val="0"/>
          <w:kern w:val="0"/>
          <w:sz w:val="21"/>
          <w:szCs w:val="21"/>
        </w:rPr>
        <w:t>′</w:t>
      </w:r>
      <w:r>
        <w:rPr>
          <w:kern w:val="0"/>
          <w:sz w:val="21"/>
          <w:szCs w:val="21"/>
          <w:vertAlign w:val="subscript"/>
        </w:rPr>
        <w:t>m</w:t>
      </w:r>
      <w:r>
        <w:rPr>
          <w:rFonts w:hint="eastAsia"/>
          <w:kern w:val="0"/>
          <w:sz w:val="21"/>
          <w:szCs w:val="21"/>
        </w:rPr>
        <w:t>、</w:t>
      </w:r>
      <w:r>
        <w:rPr>
          <w:i/>
          <w:kern w:val="0"/>
          <w:sz w:val="21"/>
          <w:szCs w:val="21"/>
        </w:rPr>
        <w:t>Q</w:t>
      </w:r>
      <w:r>
        <w:rPr>
          <w:snapToGrid w:val="0"/>
          <w:kern w:val="0"/>
          <w:sz w:val="21"/>
          <w:szCs w:val="21"/>
        </w:rPr>
        <w:t>′</w:t>
      </w:r>
      <w:r>
        <w:rPr>
          <w:kern w:val="0"/>
          <w:sz w:val="21"/>
          <w:szCs w:val="21"/>
          <w:vertAlign w:val="subscript"/>
        </w:rPr>
        <w:t>b</w:t>
      </w:r>
      <w:r>
        <w:rPr>
          <w:rFonts w:hint="eastAsia"/>
          <w:kern w:val="0"/>
          <w:sz w:val="21"/>
          <w:szCs w:val="21"/>
        </w:rPr>
        <w:t>。</w:t>
      </w:r>
    </w:p>
    <w:p>
      <w:pPr>
        <w:autoSpaceDE w:val="0"/>
        <w:autoSpaceDN w:val="0"/>
        <w:adjustRightInd w:val="0"/>
        <w:spacing w:line="360" w:lineRule="auto"/>
        <w:ind w:firstLine="422" w:firstLineChars="200"/>
        <w:rPr>
          <w:b w:val="0"/>
          <w:bCs w:val="0"/>
          <w:kern w:val="0"/>
          <w:sz w:val="21"/>
          <w:szCs w:val="21"/>
        </w:rPr>
      </w:pPr>
      <w:r>
        <w:rPr>
          <w:b/>
          <w:bCs/>
          <w:kern w:val="0"/>
          <w:sz w:val="21"/>
          <w:szCs w:val="21"/>
        </w:rPr>
        <w:t>3</w:t>
      </w:r>
      <w:r>
        <w:rPr>
          <w:b w:val="0"/>
          <w:bCs w:val="0"/>
          <w:kern w:val="0"/>
          <w:sz w:val="21"/>
          <w:szCs w:val="21"/>
        </w:rPr>
        <w:t xml:space="preserve">  </w:t>
      </w:r>
      <w:r>
        <w:rPr>
          <w:rFonts w:hint="eastAsia"/>
          <w:b w:val="0"/>
          <w:bCs w:val="0"/>
          <w:kern w:val="0"/>
          <w:sz w:val="21"/>
          <w:szCs w:val="21"/>
        </w:rPr>
        <w:t>残余应力的确定</w:t>
      </w:r>
    </w:p>
    <w:p>
      <w:pPr>
        <w:autoSpaceDE w:val="0"/>
        <w:autoSpaceDN w:val="0"/>
        <w:adjustRightInd w:val="0"/>
        <w:spacing w:line="360" w:lineRule="auto"/>
        <w:ind w:firstLine="420" w:firstLineChars="200"/>
        <w:rPr>
          <w:rFonts w:ascii="宋体" w:hAnsi="宋体" w:cs="FZSSK--GBK1-0"/>
          <w:kern w:val="0"/>
          <w:sz w:val="21"/>
          <w:szCs w:val="21"/>
        </w:rPr>
      </w:pPr>
      <w:r>
        <w:rPr>
          <w:rFonts w:hint="eastAsia"/>
          <w:kern w:val="0"/>
          <w:sz w:val="21"/>
          <w:szCs w:val="21"/>
        </w:rPr>
        <w:t>假设残余应力沿截面均匀分布，</w:t>
      </w:r>
      <w:r>
        <w:rPr>
          <w:i/>
          <w:kern w:val="0"/>
          <w:sz w:val="21"/>
          <w:szCs w:val="21"/>
        </w:rPr>
        <w:t>Q</w:t>
      </w:r>
      <w:r>
        <w:rPr>
          <w:kern w:val="0"/>
          <w:sz w:val="21"/>
          <w:szCs w:val="21"/>
          <w:vertAlign w:val="subscript"/>
        </w:rPr>
        <w:t>m</w:t>
      </w:r>
      <w:r>
        <w:rPr>
          <w:rFonts w:hint="eastAsia"/>
          <w:kern w:val="0"/>
          <w:sz w:val="21"/>
          <w:szCs w:val="21"/>
        </w:rPr>
        <w:t>可取下式（5</w:t>
      </w:r>
      <w:r>
        <w:rPr>
          <w:kern w:val="0"/>
          <w:sz w:val="21"/>
          <w:szCs w:val="21"/>
        </w:rPr>
        <w:t>.4.3-1</w:t>
      </w:r>
      <w:r>
        <w:rPr>
          <w:rFonts w:hint="eastAsia"/>
          <w:kern w:val="0"/>
          <w:sz w:val="21"/>
          <w:szCs w:val="21"/>
        </w:rPr>
        <w:t>）和（5</w:t>
      </w:r>
      <w:r>
        <w:rPr>
          <w:kern w:val="0"/>
          <w:sz w:val="21"/>
          <w:szCs w:val="21"/>
        </w:rPr>
        <w:t>.4.3-2</w:t>
      </w:r>
      <w:r>
        <w:rPr>
          <w:rFonts w:hint="eastAsia"/>
          <w:kern w:val="0"/>
          <w:sz w:val="21"/>
          <w:szCs w:val="21"/>
        </w:rPr>
        <w:t>）中的较小者。</w:t>
      </w:r>
    </w:p>
    <w:p>
      <w:pPr>
        <w:autoSpaceDE w:val="0"/>
        <w:autoSpaceDN w:val="0"/>
        <w:adjustRightInd w:val="0"/>
        <w:spacing w:line="360" w:lineRule="auto"/>
        <w:jc w:val="right"/>
        <w:rPr>
          <w:rFonts w:hint="eastAsia" w:eastAsia="宋体"/>
          <w:kern w:val="0"/>
          <w:sz w:val="21"/>
          <w:szCs w:val="21"/>
          <w:lang w:eastAsia="zh-CN"/>
        </w:rPr>
      </w:pPr>
      <w:r>
        <w:rPr>
          <w:i/>
          <w:kern w:val="0"/>
          <w:sz w:val="21"/>
          <w:szCs w:val="21"/>
        </w:rPr>
        <w:t>Q</w:t>
      </w:r>
      <w:r>
        <w:rPr>
          <w:kern w:val="0"/>
          <w:sz w:val="21"/>
          <w:szCs w:val="21"/>
          <w:vertAlign w:val="subscript"/>
        </w:rPr>
        <w:t>m</w:t>
      </w:r>
      <w:r>
        <w:rPr>
          <w:kern w:val="0"/>
          <w:sz w:val="21"/>
          <w:szCs w:val="21"/>
        </w:rPr>
        <w:t xml:space="preserve"> = </w:t>
      </w:r>
      <w:r>
        <w:rPr>
          <w:i/>
          <w:kern w:val="0"/>
          <w:sz w:val="21"/>
          <w:szCs w:val="21"/>
        </w:rPr>
        <w:t>σ</w:t>
      </w:r>
      <w:r>
        <w:rPr>
          <w:snapToGrid w:val="0"/>
          <w:kern w:val="0"/>
          <w:sz w:val="21"/>
          <w:szCs w:val="21"/>
        </w:rPr>
        <w:t>′</w:t>
      </w:r>
      <w:r>
        <w:rPr>
          <w:kern w:val="0"/>
          <w:sz w:val="21"/>
          <w:szCs w:val="21"/>
          <w:vertAlign w:val="subscript"/>
        </w:rPr>
        <w:t>s</w:t>
      </w:r>
      <w:r>
        <w:rPr>
          <w:kern w:val="0"/>
          <w:sz w:val="21"/>
          <w:szCs w:val="21"/>
        </w:rPr>
        <w:t xml:space="preserve">                            </w:t>
      </w:r>
      <w:r>
        <w:rPr>
          <w:rFonts w:hint="eastAsia"/>
          <w:kern w:val="0"/>
          <w:sz w:val="21"/>
          <w:szCs w:val="21"/>
          <w:lang w:eastAsia="zh-CN"/>
        </w:rPr>
        <w:t>（</w:t>
      </w:r>
      <w:r>
        <w:rPr>
          <w:kern w:val="0"/>
          <w:sz w:val="21"/>
          <w:szCs w:val="21"/>
        </w:rPr>
        <w:t>5.4.3-1</w:t>
      </w:r>
      <w:r>
        <w:rPr>
          <w:rFonts w:hint="eastAsia"/>
          <w:kern w:val="0"/>
          <w:sz w:val="21"/>
          <w:szCs w:val="21"/>
          <w:lang w:eastAsia="zh-CN"/>
        </w:rPr>
        <w:t>）</w:t>
      </w:r>
    </w:p>
    <w:p>
      <w:pPr>
        <w:autoSpaceDE w:val="0"/>
        <w:autoSpaceDN w:val="0"/>
        <w:adjustRightInd w:val="0"/>
        <w:spacing w:line="360" w:lineRule="auto"/>
        <w:jc w:val="right"/>
        <w:rPr>
          <w:rFonts w:hint="eastAsia" w:eastAsia="宋体"/>
          <w:kern w:val="0"/>
          <w:sz w:val="21"/>
          <w:szCs w:val="21"/>
          <w:lang w:eastAsia="zh-CN"/>
        </w:rPr>
      </w:pPr>
      <w:r>
        <w:rPr>
          <w:i/>
          <w:kern w:val="0"/>
          <w:sz w:val="21"/>
          <w:szCs w:val="21"/>
        </w:rPr>
        <w:t>Q</w:t>
      </w:r>
      <w:r>
        <w:rPr>
          <w:kern w:val="0"/>
          <w:sz w:val="21"/>
          <w:szCs w:val="21"/>
          <w:vertAlign w:val="subscript"/>
        </w:rPr>
        <w:t>m</w:t>
      </w:r>
      <w:r>
        <w:rPr>
          <w:kern w:val="0"/>
          <w:sz w:val="21"/>
          <w:szCs w:val="21"/>
        </w:rPr>
        <w:t xml:space="preserve"> = (1.4 - </w:t>
      </w:r>
      <w:r>
        <w:rPr>
          <w:i/>
          <w:kern w:val="0"/>
          <w:sz w:val="21"/>
          <w:szCs w:val="21"/>
        </w:rPr>
        <w:t>L</w:t>
      </w:r>
      <w:r>
        <w:rPr>
          <w:kern w:val="0"/>
          <w:sz w:val="21"/>
          <w:szCs w:val="21"/>
          <w:vertAlign w:val="subscript"/>
        </w:rPr>
        <w:t>r</w:t>
      </w:r>
      <w:r>
        <w:rPr>
          <w:rFonts w:hint="eastAsia" w:ascii="微软雅黑" w:hAnsi="微软雅黑" w:eastAsia="微软雅黑"/>
          <w:kern w:val="0"/>
          <w:sz w:val="21"/>
          <w:szCs w:val="21"/>
        </w:rPr>
        <w:t>∙</w:t>
      </w:r>
      <w:r>
        <w:rPr>
          <w:i/>
          <w:kern w:val="0"/>
          <w:sz w:val="21"/>
          <w:szCs w:val="21"/>
        </w:rPr>
        <w:t>σ</w:t>
      </w:r>
      <w:r>
        <w:rPr>
          <w:snapToGrid w:val="0"/>
          <w:kern w:val="0"/>
          <w:sz w:val="21"/>
          <w:szCs w:val="21"/>
        </w:rPr>
        <w:t>′</w:t>
      </w:r>
      <w:r>
        <w:rPr>
          <w:kern w:val="0"/>
          <w:sz w:val="21"/>
          <w:szCs w:val="21"/>
          <w:vertAlign w:val="subscript"/>
        </w:rPr>
        <w:t>s</w:t>
      </w:r>
      <w:r>
        <w:rPr>
          <w:kern w:val="0"/>
          <w:sz w:val="21"/>
          <w:szCs w:val="21"/>
        </w:rPr>
        <w:t>/</w:t>
      </w:r>
      <w:r>
        <w:rPr>
          <w:i/>
          <w:kern w:val="0"/>
          <w:sz w:val="21"/>
          <w:szCs w:val="21"/>
        </w:rPr>
        <w:t>σ</w:t>
      </w:r>
      <w:r>
        <w:rPr>
          <w:snapToGrid w:val="0"/>
          <w:kern w:val="0"/>
          <w:sz w:val="21"/>
          <w:szCs w:val="21"/>
        </w:rPr>
        <w:t>′</w:t>
      </w:r>
      <w:r>
        <w:rPr>
          <w:rFonts w:hint="eastAsia"/>
          <w:kern w:val="0"/>
          <w:sz w:val="21"/>
          <w:szCs w:val="21"/>
          <w:vertAlign w:val="subscript"/>
        </w:rPr>
        <w:t>f</w:t>
      </w:r>
      <w:r>
        <w:rPr>
          <w:kern w:val="0"/>
          <w:sz w:val="21"/>
          <w:szCs w:val="21"/>
        </w:rPr>
        <w:t xml:space="preserve">) </w:t>
      </w:r>
      <w:r>
        <w:rPr>
          <w:i/>
          <w:kern w:val="0"/>
          <w:sz w:val="21"/>
          <w:szCs w:val="21"/>
        </w:rPr>
        <w:t>σ</w:t>
      </w:r>
      <w:r>
        <w:rPr>
          <w:snapToGrid w:val="0"/>
          <w:kern w:val="0"/>
          <w:sz w:val="21"/>
          <w:szCs w:val="21"/>
        </w:rPr>
        <w:t>′</w:t>
      </w:r>
      <w:r>
        <w:rPr>
          <w:kern w:val="0"/>
          <w:sz w:val="21"/>
          <w:szCs w:val="21"/>
          <w:vertAlign w:val="subscript"/>
        </w:rPr>
        <w:t>s</w:t>
      </w:r>
      <w:r>
        <w:rPr>
          <w:kern w:val="0"/>
          <w:sz w:val="21"/>
          <w:szCs w:val="21"/>
        </w:rPr>
        <w:t xml:space="preserve">                </w:t>
      </w:r>
      <w:r>
        <w:rPr>
          <w:rFonts w:hint="eastAsia"/>
          <w:kern w:val="0"/>
          <w:sz w:val="21"/>
          <w:szCs w:val="21"/>
          <w:lang w:eastAsia="zh-CN"/>
        </w:rPr>
        <w:t>（</w:t>
      </w:r>
      <w:r>
        <w:rPr>
          <w:kern w:val="0"/>
          <w:sz w:val="21"/>
          <w:szCs w:val="21"/>
        </w:rPr>
        <w:t>5.4.3-2</w:t>
      </w:r>
      <w:r>
        <w:rPr>
          <w:rFonts w:hint="eastAsia"/>
          <w:kern w:val="0"/>
          <w:sz w:val="21"/>
          <w:szCs w:val="21"/>
          <w:lang w:eastAsia="zh-CN"/>
        </w:rPr>
        <w:t>）</w:t>
      </w:r>
    </w:p>
    <w:p>
      <w:pPr>
        <w:autoSpaceDE w:val="0"/>
        <w:autoSpaceDN w:val="0"/>
        <w:adjustRightInd w:val="0"/>
        <w:spacing w:line="360" w:lineRule="auto"/>
        <w:ind w:firstLine="420" w:firstLineChars="200"/>
        <w:rPr>
          <w:rFonts w:ascii="宋体" w:hAnsi="宋体" w:cs="FZSSK--GBK1-0"/>
          <w:kern w:val="0"/>
          <w:sz w:val="21"/>
          <w:szCs w:val="21"/>
        </w:rPr>
      </w:pPr>
      <w:r>
        <w:rPr>
          <w:rFonts w:hint="eastAsia" w:ascii="宋体" w:hAnsi="宋体" w:cs="FZSSK--GBK1-0"/>
          <w:kern w:val="0"/>
          <w:sz w:val="21"/>
          <w:szCs w:val="21"/>
        </w:rPr>
        <w:t>其中，</w:t>
      </w:r>
      <w:r>
        <w:rPr>
          <w:i/>
          <w:kern w:val="0"/>
          <w:sz w:val="21"/>
          <w:szCs w:val="21"/>
        </w:rPr>
        <w:t>σ</w:t>
      </w:r>
      <w:r>
        <w:rPr>
          <w:snapToGrid w:val="0"/>
          <w:kern w:val="0"/>
          <w:sz w:val="21"/>
          <w:szCs w:val="21"/>
        </w:rPr>
        <w:t>′</w:t>
      </w:r>
      <w:r>
        <w:rPr>
          <w:kern w:val="0"/>
          <w:sz w:val="21"/>
          <w:szCs w:val="21"/>
          <w:vertAlign w:val="subscript"/>
        </w:rPr>
        <w:t>s</w:t>
      </w:r>
      <w:r>
        <w:rPr>
          <w:rFonts w:hint="eastAsia"/>
          <w:kern w:val="0"/>
          <w:sz w:val="21"/>
          <w:szCs w:val="21"/>
        </w:rPr>
        <w:t>为评定温度下材料的屈服强度，</w:t>
      </w:r>
      <w:r>
        <w:rPr>
          <w:i/>
          <w:kern w:val="0"/>
          <w:sz w:val="21"/>
          <w:szCs w:val="21"/>
        </w:rPr>
        <w:t>σ</w:t>
      </w:r>
      <w:r>
        <w:rPr>
          <w:snapToGrid w:val="0"/>
          <w:kern w:val="0"/>
          <w:sz w:val="21"/>
          <w:szCs w:val="21"/>
        </w:rPr>
        <w:t>′</w:t>
      </w:r>
      <w:r>
        <w:rPr>
          <w:rFonts w:hint="eastAsia"/>
          <w:kern w:val="0"/>
          <w:sz w:val="21"/>
          <w:szCs w:val="21"/>
          <w:vertAlign w:val="subscript"/>
        </w:rPr>
        <w:t>f</w:t>
      </w:r>
      <w:r>
        <w:rPr>
          <w:rFonts w:hint="eastAsia"/>
          <w:kern w:val="0"/>
          <w:sz w:val="21"/>
          <w:szCs w:val="21"/>
        </w:rPr>
        <w:t>为评定温度下材料屈服和拉伸强度的平均值。</w:t>
      </w:r>
    </w:p>
    <w:p>
      <w:pPr>
        <w:autoSpaceDE w:val="0"/>
        <w:autoSpaceDN w:val="0"/>
        <w:adjustRightInd w:val="0"/>
        <w:spacing w:line="360" w:lineRule="auto"/>
        <w:ind w:firstLine="422" w:firstLineChars="200"/>
        <w:rPr>
          <w:b w:val="0"/>
          <w:bCs w:val="0"/>
          <w:kern w:val="0"/>
          <w:sz w:val="21"/>
          <w:szCs w:val="21"/>
        </w:rPr>
      </w:pPr>
      <w:r>
        <w:rPr>
          <w:b/>
          <w:bCs/>
          <w:kern w:val="0"/>
          <w:sz w:val="21"/>
          <w:szCs w:val="21"/>
        </w:rPr>
        <w:t>4</w:t>
      </w:r>
      <w:r>
        <w:rPr>
          <w:b w:val="0"/>
          <w:bCs w:val="0"/>
          <w:kern w:val="0"/>
          <w:sz w:val="21"/>
          <w:szCs w:val="21"/>
        </w:rPr>
        <w:t xml:space="preserve">  </w:t>
      </w:r>
      <w:r>
        <w:rPr>
          <w:rFonts w:hint="eastAsia"/>
          <w:b w:val="0"/>
          <w:bCs w:val="0"/>
          <w:kern w:val="0"/>
          <w:sz w:val="21"/>
          <w:szCs w:val="21"/>
        </w:rPr>
        <w:t>母材和焊接接头性能数据的确定</w:t>
      </w:r>
    </w:p>
    <w:p>
      <w:pPr>
        <w:autoSpaceDE w:val="0"/>
        <w:autoSpaceDN w:val="0"/>
        <w:adjustRightInd w:val="0"/>
        <w:spacing w:line="360" w:lineRule="auto"/>
        <w:ind w:left="839" w:leftChars="300" w:hanging="209" w:hangingChars="99"/>
        <w:rPr>
          <w:kern w:val="0"/>
          <w:sz w:val="21"/>
          <w:szCs w:val="21"/>
        </w:rPr>
      </w:pPr>
      <w:r>
        <w:rPr>
          <w:rFonts w:eastAsia="黑体"/>
          <w:b/>
          <w:bCs/>
          <w:kern w:val="0"/>
          <w:sz w:val="21"/>
          <w:szCs w:val="21"/>
        </w:rPr>
        <w:t>1</w:t>
      </w:r>
      <w:r>
        <w:rPr>
          <w:rFonts w:hint="eastAsia" w:eastAsia="黑体"/>
          <w:kern w:val="0"/>
          <w:sz w:val="21"/>
          <w:szCs w:val="21"/>
          <w:lang w:eastAsia="zh-CN"/>
        </w:rPr>
        <w:t>）</w:t>
      </w:r>
      <w:r>
        <w:rPr>
          <w:rFonts w:hint="eastAsia"/>
          <w:kern w:val="0"/>
          <w:sz w:val="21"/>
          <w:szCs w:val="21"/>
        </w:rPr>
        <w:t>按</w:t>
      </w:r>
      <w:r>
        <w:rPr>
          <w:kern w:val="0"/>
          <w:sz w:val="21"/>
          <w:szCs w:val="21"/>
        </w:rPr>
        <w:t>5.2</w:t>
      </w:r>
      <w:r>
        <w:rPr>
          <w:rFonts w:hint="eastAsia"/>
          <w:kern w:val="0"/>
          <w:sz w:val="21"/>
          <w:szCs w:val="21"/>
        </w:rPr>
        <w:t>节和附录</w:t>
      </w:r>
      <w:r>
        <w:rPr>
          <w:kern w:val="0"/>
          <w:sz w:val="21"/>
          <w:szCs w:val="21"/>
        </w:rPr>
        <w:t>A</w:t>
      </w:r>
      <w:r>
        <w:rPr>
          <w:rFonts w:hint="eastAsia"/>
          <w:kern w:val="0"/>
          <w:sz w:val="21"/>
          <w:szCs w:val="21"/>
        </w:rPr>
        <w:t>的规定，确定评定工况下材料的屈服强度</w:t>
      </w:r>
      <w:r>
        <w:rPr>
          <w:i/>
          <w:iCs/>
          <w:kern w:val="0"/>
          <w:sz w:val="21"/>
          <w:szCs w:val="21"/>
        </w:rPr>
        <w:t>σ</w:t>
      </w:r>
      <w:r>
        <w:rPr>
          <w:kern w:val="0"/>
          <w:sz w:val="21"/>
          <w:szCs w:val="21"/>
          <w:vertAlign w:val="subscript"/>
        </w:rPr>
        <w:t>s</w:t>
      </w:r>
      <w:r>
        <w:rPr>
          <w:rFonts w:hint="eastAsia"/>
          <w:kern w:val="0"/>
          <w:sz w:val="21"/>
          <w:szCs w:val="21"/>
        </w:rPr>
        <w:t>、抗拉强度</w:t>
      </w:r>
      <w:r>
        <w:rPr>
          <w:i/>
          <w:iCs/>
          <w:kern w:val="0"/>
          <w:sz w:val="21"/>
          <w:szCs w:val="21"/>
        </w:rPr>
        <w:t>σ</w:t>
      </w:r>
      <w:r>
        <w:rPr>
          <w:kern w:val="0"/>
          <w:sz w:val="21"/>
          <w:szCs w:val="21"/>
          <w:vertAlign w:val="subscript"/>
        </w:rPr>
        <w:t>b</w:t>
      </w:r>
      <w:r>
        <w:rPr>
          <w:rFonts w:hint="eastAsia"/>
          <w:kern w:val="0"/>
          <w:sz w:val="21"/>
          <w:szCs w:val="21"/>
        </w:rPr>
        <w:t>、应力强度因子断裂韧度</w:t>
      </w:r>
      <w:r>
        <w:rPr>
          <w:rFonts w:hint="eastAsia"/>
          <w:i/>
          <w:kern w:val="0"/>
          <w:sz w:val="21"/>
          <w:szCs w:val="21"/>
        </w:rPr>
        <w:t>K</w:t>
      </w:r>
      <w:r>
        <w:rPr>
          <w:kern w:val="0"/>
          <w:sz w:val="21"/>
          <w:szCs w:val="21"/>
          <w:vertAlign w:val="subscript"/>
        </w:rPr>
        <w:t>mat</w:t>
      </w:r>
      <w:r>
        <w:rPr>
          <w:rFonts w:hint="eastAsia"/>
          <w:kern w:val="0"/>
          <w:sz w:val="21"/>
          <w:szCs w:val="21"/>
        </w:rPr>
        <w:t>、裂纹尖端张开位移C</w:t>
      </w:r>
      <w:r>
        <w:rPr>
          <w:kern w:val="0"/>
          <w:sz w:val="21"/>
          <w:szCs w:val="21"/>
        </w:rPr>
        <w:t>TOD</w:t>
      </w:r>
      <w:r>
        <w:rPr>
          <w:rFonts w:hint="eastAsia"/>
          <w:kern w:val="0"/>
          <w:sz w:val="21"/>
          <w:szCs w:val="21"/>
        </w:rPr>
        <w:t>断裂韧度</w:t>
      </w:r>
      <w:r>
        <w:rPr>
          <w:kern w:val="0"/>
          <w:sz w:val="21"/>
          <w:szCs w:val="21"/>
        </w:rPr>
        <w:t>δ</w:t>
      </w:r>
      <w:r>
        <w:rPr>
          <w:kern w:val="0"/>
          <w:sz w:val="21"/>
          <w:szCs w:val="21"/>
          <w:vertAlign w:val="subscript"/>
        </w:rPr>
        <w:t>mat</w:t>
      </w:r>
      <w:r>
        <w:rPr>
          <w:rFonts w:hint="eastAsia"/>
          <w:kern w:val="0"/>
          <w:sz w:val="21"/>
          <w:szCs w:val="21"/>
        </w:rPr>
        <w:t>和</w:t>
      </w:r>
      <w:r>
        <w:rPr>
          <w:rFonts w:hint="eastAsia"/>
          <w:i/>
          <w:kern w:val="0"/>
          <w:sz w:val="21"/>
          <w:szCs w:val="21"/>
        </w:rPr>
        <w:t>J</w:t>
      </w:r>
      <w:r>
        <w:rPr>
          <w:rFonts w:hint="eastAsia"/>
          <w:kern w:val="0"/>
          <w:sz w:val="21"/>
          <w:szCs w:val="21"/>
        </w:rPr>
        <w:t>积分断裂韧度</w:t>
      </w:r>
      <w:r>
        <w:rPr>
          <w:rFonts w:hint="eastAsia"/>
          <w:i/>
          <w:kern w:val="0"/>
          <w:sz w:val="21"/>
          <w:szCs w:val="21"/>
        </w:rPr>
        <w:t>J</w:t>
      </w:r>
      <w:r>
        <w:rPr>
          <w:kern w:val="0"/>
          <w:sz w:val="21"/>
          <w:szCs w:val="21"/>
          <w:vertAlign w:val="subscript"/>
        </w:rPr>
        <w:t>mat</w:t>
      </w:r>
      <w:r>
        <w:rPr>
          <w:rFonts w:hint="eastAsia"/>
          <w:kern w:val="0"/>
          <w:sz w:val="21"/>
          <w:szCs w:val="21"/>
        </w:rPr>
        <w:t>。</w:t>
      </w:r>
    </w:p>
    <w:p>
      <w:pPr>
        <w:autoSpaceDE w:val="0"/>
        <w:autoSpaceDN w:val="0"/>
        <w:adjustRightInd w:val="0"/>
        <w:spacing w:line="360" w:lineRule="auto"/>
        <w:ind w:firstLine="632" w:firstLineChars="300"/>
        <w:rPr>
          <w:rFonts w:ascii="宋体" w:hAnsi="宋体" w:cs="FZSSK--GBK1-0"/>
          <w:kern w:val="0"/>
          <w:sz w:val="21"/>
          <w:szCs w:val="21"/>
        </w:rPr>
      </w:pPr>
      <w:r>
        <w:rPr>
          <w:rFonts w:hint="eastAsia" w:eastAsia="黑体"/>
          <w:b/>
          <w:bCs/>
          <w:kern w:val="0"/>
          <w:sz w:val="21"/>
          <w:szCs w:val="21"/>
          <w:lang w:val="en-US" w:eastAsia="zh-CN"/>
        </w:rPr>
        <w:t>2</w:t>
      </w:r>
      <w:r>
        <w:rPr>
          <w:rFonts w:hint="eastAsia" w:eastAsia="黑体"/>
          <w:kern w:val="0"/>
          <w:sz w:val="21"/>
          <w:szCs w:val="21"/>
          <w:lang w:val="en-US" w:eastAsia="zh-CN"/>
        </w:rPr>
        <w:t>）</w:t>
      </w:r>
      <w:r>
        <w:rPr>
          <w:i/>
          <w:kern w:val="0"/>
          <w:sz w:val="21"/>
          <w:szCs w:val="21"/>
        </w:rPr>
        <w:t>J</w:t>
      </w:r>
      <w:r>
        <w:rPr>
          <w:kern w:val="0"/>
          <w:sz w:val="21"/>
          <w:szCs w:val="21"/>
          <w:vertAlign w:val="subscript"/>
        </w:rPr>
        <w:t>mat</w:t>
      </w:r>
      <w:r>
        <w:rPr>
          <w:rFonts w:hint="eastAsia"/>
          <w:kern w:val="0"/>
          <w:sz w:val="21"/>
          <w:szCs w:val="21"/>
        </w:rPr>
        <w:t>值按实际情况可取</w:t>
      </w:r>
      <w:r>
        <w:rPr>
          <w:i/>
          <w:kern w:val="0"/>
          <w:sz w:val="21"/>
          <w:szCs w:val="21"/>
        </w:rPr>
        <w:t>J</w:t>
      </w:r>
      <w:r>
        <w:rPr>
          <w:kern w:val="0"/>
          <w:sz w:val="21"/>
          <w:szCs w:val="21"/>
          <w:vertAlign w:val="subscript"/>
        </w:rPr>
        <w:t>0.2BL</w:t>
      </w:r>
      <w:r>
        <w:rPr>
          <w:rFonts w:hint="eastAsia"/>
          <w:kern w:val="0"/>
          <w:sz w:val="21"/>
          <w:szCs w:val="21"/>
        </w:rPr>
        <w:t>值或</w:t>
      </w:r>
      <w:r>
        <w:rPr>
          <w:i/>
          <w:kern w:val="0"/>
          <w:sz w:val="21"/>
          <w:szCs w:val="21"/>
        </w:rPr>
        <w:t>J</w:t>
      </w:r>
      <w:r>
        <w:rPr>
          <w:kern w:val="0"/>
          <w:sz w:val="21"/>
          <w:szCs w:val="21"/>
          <w:vertAlign w:val="subscript"/>
        </w:rPr>
        <w:t>i</w:t>
      </w:r>
      <w:r>
        <w:rPr>
          <w:rFonts w:hint="eastAsia"/>
          <w:kern w:val="0"/>
          <w:sz w:val="21"/>
          <w:szCs w:val="21"/>
        </w:rPr>
        <w:t>值，也可保守地取</w:t>
      </w:r>
      <w:r>
        <w:rPr>
          <w:i/>
          <w:kern w:val="0"/>
          <w:sz w:val="21"/>
          <w:szCs w:val="21"/>
        </w:rPr>
        <w:t>J</w:t>
      </w:r>
      <w:r>
        <w:rPr>
          <w:kern w:val="0"/>
          <w:sz w:val="21"/>
          <w:szCs w:val="21"/>
          <w:vertAlign w:val="subscript"/>
        </w:rPr>
        <w:t>0.05</w:t>
      </w:r>
      <w:r>
        <w:rPr>
          <w:rFonts w:hint="eastAsia"/>
          <w:kern w:val="0"/>
          <w:sz w:val="21"/>
          <w:szCs w:val="21"/>
        </w:rPr>
        <w:t>的值。</w:t>
      </w:r>
    </w:p>
    <w:p>
      <w:pPr>
        <w:autoSpaceDE w:val="0"/>
        <w:autoSpaceDN w:val="0"/>
        <w:adjustRightInd w:val="0"/>
        <w:spacing w:line="360" w:lineRule="auto"/>
        <w:rPr>
          <w:kern w:val="0"/>
          <w:sz w:val="21"/>
          <w:szCs w:val="21"/>
        </w:rPr>
      </w:pPr>
      <w:r>
        <w:rPr>
          <w:rFonts w:hint="eastAsia"/>
          <w:b/>
          <w:bCs/>
          <w:kern w:val="0"/>
          <w:sz w:val="21"/>
          <w:szCs w:val="21"/>
        </w:rPr>
        <w:t>5</w:t>
      </w:r>
      <w:r>
        <w:rPr>
          <w:rFonts w:hint="eastAsia" w:ascii="宋体" w:hAnsi="宋体" w:eastAsia="宋体" w:cs="宋体"/>
          <w:b/>
          <w:bCs/>
          <w:kern w:val="0"/>
          <w:sz w:val="21"/>
          <w:szCs w:val="21"/>
        </w:rPr>
        <w:t>.</w:t>
      </w:r>
      <w:r>
        <w:rPr>
          <w:b/>
          <w:bCs/>
          <w:kern w:val="0"/>
          <w:sz w:val="21"/>
          <w:szCs w:val="21"/>
        </w:rPr>
        <w:t>4</w:t>
      </w:r>
      <w:r>
        <w:rPr>
          <w:rFonts w:hint="eastAsia" w:ascii="宋体" w:hAnsi="宋体" w:eastAsia="宋体" w:cs="宋体"/>
          <w:b/>
          <w:bCs/>
          <w:kern w:val="0"/>
          <w:sz w:val="21"/>
          <w:szCs w:val="21"/>
        </w:rPr>
        <w:t>.</w:t>
      </w:r>
      <w:r>
        <w:rPr>
          <w:b/>
          <w:bCs/>
          <w:kern w:val="0"/>
          <w:sz w:val="21"/>
          <w:szCs w:val="21"/>
        </w:rPr>
        <w:t>4</w:t>
      </w:r>
      <w:r>
        <w:rPr>
          <w:kern w:val="0"/>
          <w:sz w:val="21"/>
          <w:szCs w:val="21"/>
        </w:rPr>
        <w:t xml:space="preserve">  </w:t>
      </w:r>
      <w:r>
        <w:rPr>
          <w:kern w:val="0"/>
          <w:sz w:val="21"/>
          <w:szCs w:val="21"/>
        </w:rPr>
        <w:fldChar w:fldCharType="begin"/>
      </w:r>
      <w:r>
        <w:rPr>
          <w:kern w:val="0"/>
          <w:sz w:val="21"/>
          <w:szCs w:val="21"/>
        </w:rPr>
        <w:instrText xml:space="preserve"> QUOTE </w:instrText>
      </w:r>
      <m:oMath>
        <m:sSubSup>
          <m:sSubSupPr>
            <m:ctrlPr>
              <w:rPr>
                <w:rFonts w:ascii="Cambria Math" w:hAnsi="Cambria Math"/>
                <w:color w:val="5B9BD5"/>
                <w:sz w:val="21"/>
                <w:szCs w:val="21"/>
              </w:rPr>
            </m:ctrlPr>
          </m:sSubSupPr>
          <m:e>
            <m:r>
              <m:rPr>
                <m:sty m:val="p"/>
              </m:rPr>
              <w:rPr>
                <w:rFonts w:hint="eastAsia" w:ascii="Cambria Math" w:hAnsi="Cambria Math"/>
                <w:color w:val="5B9BD5"/>
                <w:sz w:val="21"/>
                <w:szCs w:val="21"/>
              </w:rPr>
              <m:t xml:space="preserve">K</m:t>
            </m:r>
            <m:ctrlPr>
              <w:rPr>
                <w:rFonts w:ascii="Cambria Math" w:hAnsi="Cambria Math"/>
                <w:color w:val="5B9BD5"/>
                <w:sz w:val="21"/>
                <w:szCs w:val="21"/>
              </w:rPr>
            </m:ctrlPr>
          </m:e>
          <m:sub>
            <m:r>
              <m:rPr>
                <m:sty m:val="p"/>
              </m:rPr>
              <w:rPr>
                <w:rFonts w:ascii="Cambria Math" w:hAnsi="Cambria Math"/>
                <w:color w:val="5B9BD5"/>
                <w:sz w:val="21"/>
                <w:szCs w:val="21"/>
              </w:rPr>
              <m:t xml:space="preserve">I</m:t>
            </m:r>
            <m:ctrlPr>
              <w:rPr>
                <w:rFonts w:ascii="Cambria Math" w:hAnsi="Cambria Math"/>
                <w:color w:val="5B9BD5"/>
                <w:sz w:val="21"/>
                <w:szCs w:val="21"/>
              </w:rPr>
            </m:ctrlPr>
          </m:sub>
          <m:sup>
            <m:r>
              <m:rPr>
                <m:sty m:val="p"/>
              </m:rPr>
              <w:rPr>
                <w:rFonts w:ascii="Cambria Math" w:hAnsi="Cambria Math"/>
                <w:color w:val="5B9BD5"/>
                <w:sz w:val="21"/>
                <w:szCs w:val="21"/>
              </w:rPr>
              <m:t xml:space="preserve">P</m:t>
            </m:r>
            <m:ctrlPr>
              <w:rPr>
                <w:rFonts w:ascii="Cambria Math" w:hAnsi="Cambria Math"/>
                <w:color w:val="5B9BD5"/>
                <w:sz w:val="21"/>
                <w:szCs w:val="21"/>
              </w:rPr>
            </m:ctrlPr>
          </m:sup>
        </m:sSubSup>
      </m:oMath>
      <w:r>
        <w:rPr>
          <w:kern w:val="0"/>
          <w:sz w:val="21"/>
          <w:szCs w:val="21"/>
        </w:rPr>
        <w:instrText xml:space="preserve"> </w:instrText>
      </w:r>
      <w:r>
        <w:rPr>
          <w:kern w:val="0"/>
          <w:sz w:val="21"/>
          <w:szCs w:val="21"/>
        </w:rPr>
        <w:fldChar w:fldCharType="separate"/>
      </w:r>
      <w:r>
        <w:rPr>
          <w:rFonts w:hint="eastAsia"/>
          <w:i/>
          <w:kern w:val="0"/>
          <w:sz w:val="21"/>
          <w:szCs w:val="21"/>
        </w:rPr>
        <w:t>K</w:t>
      </w:r>
      <w:r>
        <w:rPr>
          <w:kern w:val="0"/>
          <w:sz w:val="21"/>
          <w:szCs w:val="21"/>
          <w:vertAlign w:val="subscript"/>
        </w:rPr>
        <w:t>I</w:t>
      </w:r>
      <w:r>
        <w:rPr>
          <w:rFonts w:hint="eastAsia"/>
          <w:kern w:val="0"/>
          <w:sz w:val="21"/>
          <w:szCs w:val="21"/>
          <w:vertAlign w:val="superscript"/>
        </w:rPr>
        <w:t>P</w:t>
      </w:r>
      <w:r>
        <w:rPr>
          <w:kern w:val="0"/>
          <w:sz w:val="21"/>
          <w:szCs w:val="21"/>
        </w:rPr>
        <w:fldChar w:fldCharType="end"/>
      </w:r>
      <w:r>
        <w:rPr>
          <w:rFonts w:hint="eastAsia"/>
          <w:kern w:val="0"/>
          <w:sz w:val="21"/>
          <w:szCs w:val="21"/>
        </w:rPr>
        <w:t>和</w:t>
      </w:r>
      <w:r>
        <w:rPr>
          <w:kern w:val="0"/>
          <w:sz w:val="21"/>
          <w:szCs w:val="21"/>
        </w:rPr>
        <w:fldChar w:fldCharType="begin"/>
      </w:r>
      <w:r>
        <w:rPr>
          <w:kern w:val="0"/>
          <w:sz w:val="21"/>
          <w:szCs w:val="21"/>
        </w:rPr>
        <w:instrText xml:space="preserve"> QUOTE </w:instrText>
      </w:r>
      <m:oMath>
        <m:sSubSup>
          <m:sSubSupPr>
            <m:ctrlPr>
              <w:rPr>
                <w:rFonts w:ascii="Cambria Math" w:hAnsi="Cambria Math"/>
                <w:color w:val="5B9BD5"/>
                <w:sz w:val="21"/>
                <w:szCs w:val="21"/>
              </w:rPr>
            </m:ctrlPr>
          </m:sSubSupPr>
          <m:e>
            <m:r>
              <m:rPr>
                <m:sty m:val="p"/>
              </m:rPr>
              <w:rPr>
                <w:rFonts w:ascii="Cambria Math" w:hAnsi="Cambria Math"/>
                <w:color w:val="5B9BD5"/>
                <w:sz w:val="21"/>
                <w:szCs w:val="21"/>
              </w:rPr>
              <m:t xml:space="preserve">K</m:t>
            </m:r>
            <m:ctrlPr>
              <w:rPr>
                <w:rFonts w:ascii="Cambria Math" w:hAnsi="Cambria Math"/>
                <w:color w:val="5B9BD5"/>
                <w:sz w:val="21"/>
                <w:szCs w:val="21"/>
              </w:rPr>
            </m:ctrlPr>
          </m:e>
          <m:sub>
            <m:r>
              <m:rPr>
                <m:sty m:val="p"/>
              </m:rPr>
              <w:rPr>
                <w:rFonts w:ascii="Cambria Math" w:hAnsi="Cambria Math"/>
                <w:color w:val="5B9BD5"/>
                <w:sz w:val="21"/>
                <w:szCs w:val="21"/>
              </w:rPr>
              <m:t xml:space="preserve">I</m:t>
            </m:r>
            <m:ctrlPr>
              <w:rPr>
                <w:rFonts w:ascii="Cambria Math" w:hAnsi="Cambria Math"/>
                <w:color w:val="5B9BD5"/>
                <w:sz w:val="21"/>
                <w:szCs w:val="21"/>
              </w:rPr>
            </m:ctrlPr>
          </m:sub>
          <m:sup>
            <m:r>
              <m:rPr>
                <m:sty m:val="p"/>
              </m:rPr>
              <w:rPr>
                <w:rFonts w:ascii="Cambria Math" w:hAnsi="Cambria Math"/>
                <w:color w:val="5B9BD5"/>
                <w:sz w:val="21"/>
                <w:szCs w:val="21"/>
              </w:rPr>
              <m:t xml:space="preserve">S</m:t>
            </m:r>
            <m:ctrlPr>
              <w:rPr>
                <w:rFonts w:ascii="Cambria Math" w:hAnsi="Cambria Math"/>
                <w:color w:val="5B9BD5"/>
                <w:sz w:val="21"/>
                <w:szCs w:val="21"/>
              </w:rPr>
            </m:ctrlPr>
          </m:sup>
        </m:sSubSup>
      </m:oMath>
      <w:r>
        <w:rPr>
          <w:kern w:val="0"/>
          <w:sz w:val="21"/>
          <w:szCs w:val="21"/>
        </w:rPr>
        <w:instrText xml:space="preserve"> </w:instrText>
      </w:r>
      <w:r>
        <w:rPr>
          <w:kern w:val="0"/>
          <w:sz w:val="21"/>
          <w:szCs w:val="21"/>
        </w:rPr>
        <w:fldChar w:fldCharType="separate"/>
      </w:r>
      <w:r>
        <w:rPr>
          <w:rFonts w:hint="eastAsia"/>
          <w:i/>
          <w:kern w:val="0"/>
          <w:sz w:val="21"/>
          <w:szCs w:val="21"/>
        </w:rPr>
        <w:t>K</w:t>
      </w:r>
      <w:r>
        <w:rPr>
          <w:rFonts w:hint="eastAsia"/>
          <w:kern w:val="0"/>
          <w:sz w:val="21"/>
          <w:szCs w:val="21"/>
          <w:vertAlign w:val="subscript"/>
        </w:rPr>
        <w:t>I</w:t>
      </w:r>
      <w:r>
        <w:rPr>
          <w:rFonts w:hint="eastAsia"/>
          <w:kern w:val="0"/>
          <w:sz w:val="21"/>
          <w:szCs w:val="21"/>
          <w:vertAlign w:val="superscript"/>
        </w:rPr>
        <w:t>S</w:t>
      </w:r>
      <w:r>
        <w:rPr>
          <w:kern w:val="0"/>
          <w:sz w:val="21"/>
          <w:szCs w:val="21"/>
        </w:rPr>
        <w:fldChar w:fldCharType="end"/>
      </w:r>
      <w:r>
        <w:rPr>
          <w:rFonts w:hint="eastAsia"/>
          <w:kern w:val="0"/>
          <w:sz w:val="21"/>
          <w:szCs w:val="21"/>
        </w:rPr>
        <w:t>的计算</w:t>
      </w:r>
    </w:p>
    <w:p>
      <w:pPr>
        <w:autoSpaceDE w:val="0"/>
        <w:autoSpaceDN w:val="0"/>
        <w:adjustRightInd w:val="0"/>
        <w:spacing w:line="360" w:lineRule="auto"/>
        <w:ind w:firstLine="420" w:firstLineChars="200"/>
        <w:rPr>
          <w:rFonts w:ascii="宋体" w:hAnsi="宋体" w:cs="E-BZ"/>
          <w:kern w:val="0"/>
          <w:sz w:val="21"/>
          <w:szCs w:val="21"/>
        </w:rPr>
      </w:pPr>
      <w:r>
        <w:rPr>
          <w:rFonts w:hint="eastAsia"/>
          <w:kern w:val="0"/>
          <w:sz w:val="21"/>
          <w:szCs w:val="21"/>
        </w:rPr>
        <w:t>一次应力</w:t>
      </w:r>
      <w:r>
        <w:rPr>
          <w:i/>
          <w:kern w:val="0"/>
          <w:sz w:val="21"/>
          <w:szCs w:val="21"/>
        </w:rPr>
        <w:t>P</w:t>
      </w:r>
      <w:r>
        <w:rPr>
          <w:kern w:val="0"/>
          <w:sz w:val="21"/>
          <w:szCs w:val="21"/>
          <w:vertAlign w:val="subscript"/>
        </w:rPr>
        <w:t>m</w:t>
      </w:r>
      <w:r>
        <w:rPr>
          <w:rFonts w:hint="eastAsia"/>
          <w:kern w:val="0"/>
          <w:sz w:val="21"/>
          <w:szCs w:val="21"/>
        </w:rPr>
        <w:t>、</w:t>
      </w:r>
      <w:r>
        <w:rPr>
          <w:rFonts w:hint="eastAsia"/>
          <w:i/>
          <w:kern w:val="0"/>
          <w:sz w:val="21"/>
          <w:szCs w:val="21"/>
        </w:rPr>
        <w:t>P</w:t>
      </w:r>
      <w:r>
        <w:rPr>
          <w:kern w:val="0"/>
          <w:sz w:val="21"/>
          <w:szCs w:val="21"/>
          <w:vertAlign w:val="subscript"/>
        </w:rPr>
        <w:t>b</w:t>
      </w:r>
      <w:r>
        <w:rPr>
          <w:rFonts w:hint="eastAsia"/>
          <w:kern w:val="0"/>
          <w:sz w:val="21"/>
          <w:szCs w:val="21"/>
        </w:rPr>
        <w:t>和二次应力</w:t>
      </w:r>
      <w:r>
        <w:rPr>
          <w:rFonts w:hint="eastAsia"/>
          <w:i/>
          <w:kern w:val="0"/>
          <w:sz w:val="21"/>
          <w:szCs w:val="21"/>
        </w:rPr>
        <w:t>Q</w:t>
      </w:r>
      <w:r>
        <w:rPr>
          <w:kern w:val="0"/>
          <w:sz w:val="21"/>
          <w:szCs w:val="21"/>
          <w:vertAlign w:val="subscript"/>
        </w:rPr>
        <w:t>m</w:t>
      </w:r>
      <w:r>
        <w:rPr>
          <w:rFonts w:hint="eastAsia"/>
          <w:kern w:val="0"/>
          <w:sz w:val="21"/>
          <w:szCs w:val="21"/>
        </w:rPr>
        <w:t>、</w:t>
      </w:r>
      <w:r>
        <w:rPr>
          <w:rFonts w:hint="eastAsia"/>
          <w:i/>
          <w:kern w:val="0"/>
          <w:sz w:val="21"/>
          <w:szCs w:val="21"/>
        </w:rPr>
        <w:t>Q</w:t>
      </w:r>
      <w:r>
        <w:rPr>
          <w:kern w:val="0"/>
          <w:sz w:val="21"/>
          <w:szCs w:val="21"/>
          <w:vertAlign w:val="subscript"/>
        </w:rPr>
        <w:t>b</w:t>
      </w:r>
      <w:r>
        <w:rPr>
          <w:rFonts w:hint="eastAsia"/>
          <w:kern w:val="0"/>
          <w:sz w:val="21"/>
          <w:szCs w:val="21"/>
        </w:rPr>
        <w:t>作用下的应力强度因子</w:t>
      </w:r>
      <w:r>
        <w:rPr>
          <w:rFonts w:hint="eastAsia"/>
          <w:i/>
          <w:kern w:val="0"/>
          <w:sz w:val="21"/>
          <w:szCs w:val="21"/>
        </w:rPr>
        <w:t>K</w:t>
      </w:r>
      <w:r>
        <w:rPr>
          <w:kern w:val="0"/>
          <w:sz w:val="21"/>
          <w:szCs w:val="21"/>
          <w:vertAlign w:val="subscript"/>
        </w:rPr>
        <w:t>I</w:t>
      </w:r>
      <w:r>
        <w:rPr>
          <w:rFonts w:hint="eastAsia"/>
          <w:kern w:val="0"/>
          <w:sz w:val="21"/>
          <w:szCs w:val="21"/>
          <w:vertAlign w:val="superscript"/>
        </w:rPr>
        <w:t>P</w:t>
      </w:r>
      <w:r>
        <w:rPr>
          <w:rFonts w:hint="eastAsia"/>
          <w:kern w:val="0"/>
          <w:sz w:val="21"/>
          <w:szCs w:val="21"/>
        </w:rPr>
        <w:t>和</w:t>
      </w:r>
      <w:r>
        <w:rPr>
          <w:rFonts w:hint="eastAsia"/>
          <w:i/>
          <w:kern w:val="0"/>
          <w:sz w:val="21"/>
          <w:szCs w:val="21"/>
        </w:rPr>
        <w:t>K</w:t>
      </w:r>
      <w:r>
        <w:rPr>
          <w:rFonts w:hint="eastAsia"/>
          <w:kern w:val="0"/>
          <w:sz w:val="21"/>
          <w:szCs w:val="21"/>
          <w:vertAlign w:val="subscript"/>
        </w:rPr>
        <w:t>I</w:t>
      </w:r>
      <w:r>
        <w:rPr>
          <w:rFonts w:hint="eastAsia"/>
          <w:kern w:val="0"/>
          <w:sz w:val="21"/>
          <w:szCs w:val="21"/>
          <w:vertAlign w:val="superscript"/>
        </w:rPr>
        <w:t>S</w:t>
      </w:r>
      <w:r>
        <w:rPr>
          <w:rFonts w:hint="eastAsia"/>
          <w:kern w:val="0"/>
          <w:sz w:val="21"/>
          <w:szCs w:val="21"/>
        </w:rPr>
        <w:t>按</w:t>
      </w:r>
      <w:r>
        <w:rPr>
          <w:rFonts w:hint="eastAsia"/>
          <w:kern w:val="0"/>
          <w:sz w:val="21"/>
          <w:szCs w:val="21"/>
          <w:lang w:val="en-US" w:eastAsia="zh-CN"/>
        </w:rPr>
        <w:t>本标准</w:t>
      </w:r>
      <w:r>
        <w:rPr>
          <w:rFonts w:hint="eastAsia"/>
          <w:kern w:val="0"/>
          <w:sz w:val="21"/>
          <w:szCs w:val="21"/>
        </w:rPr>
        <w:t>附录</w:t>
      </w:r>
      <w:r>
        <w:rPr>
          <w:kern w:val="0"/>
          <w:sz w:val="21"/>
          <w:szCs w:val="21"/>
        </w:rPr>
        <w:t>C</w:t>
      </w:r>
      <w:r>
        <w:rPr>
          <w:rFonts w:hint="eastAsia"/>
          <w:kern w:val="0"/>
          <w:sz w:val="21"/>
          <w:szCs w:val="21"/>
        </w:rPr>
        <w:t>的规定计算。计算中所需的表征裂纹尺寸和应力，分别按</w:t>
      </w:r>
      <w:r>
        <w:rPr>
          <w:rFonts w:hint="eastAsia"/>
          <w:kern w:val="0"/>
          <w:sz w:val="21"/>
          <w:szCs w:val="21"/>
          <w:lang w:val="en-US" w:eastAsia="zh-CN"/>
        </w:rPr>
        <w:t>本标准第</w:t>
      </w:r>
      <w:r>
        <w:rPr>
          <w:rFonts w:hint="eastAsia"/>
          <w:kern w:val="0"/>
          <w:sz w:val="21"/>
          <w:szCs w:val="21"/>
        </w:rPr>
        <w:t>5</w:t>
      </w:r>
      <w:r>
        <w:rPr>
          <w:kern w:val="0"/>
          <w:sz w:val="21"/>
          <w:szCs w:val="21"/>
        </w:rPr>
        <w:t>.4.3</w:t>
      </w:r>
      <w:r>
        <w:rPr>
          <w:rFonts w:hint="eastAsia"/>
          <w:kern w:val="0"/>
          <w:sz w:val="21"/>
          <w:szCs w:val="21"/>
          <w:lang w:val="en-US" w:eastAsia="zh-CN"/>
        </w:rPr>
        <w:t>条第</w:t>
      </w:r>
      <w:r>
        <w:rPr>
          <w:kern w:val="0"/>
          <w:sz w:val="21"/>
          <w:szCs w:val="21"/>
        </w:rPr>
        <w:t>1</w:t>
      </w:r>
      <w:r>
        <w:rPr>
          <w:rFonts w:hint="eastAsia"/>
          <w:kern w:val="0"/>
          <w:sz w:val="21"/>
          <w:szCs w:val="21"/>
          <w:lang w:val="en-US" w:eastAsia="zh-CN"/>
        </w:rPr>
        <w:t>款</w:t>
      </w:r>
      <w:r>
        <w:rPr>
          <w:rFonts w:hint="eastAsia"/>
          <w:kern w:val="0"/>
          <w:sz w:val="21"/>
          <w:szCs w:val="21"/>
        </w:rPr>
        <w:t>和</w:t>
      </w:r>
      <w:r>
        <w:rPr>
          <w:rFonts w:hint="eastAsia"/>
          <w:kern w:val="0"/>
          <w:sz w:val="21"/>
          <w:szCs w:val="21"/>
          <w:lang w:val="en-US" w:eastAsia="zh-CN"/>
        </w:rPr>
        <w:t>第</w:t>
      </w:r>
      <w:r>
        <w:rPr>
          <w:rFonts w:hint="eastAsia"/>
          <w:kern w:val="0"/>
          <w:sz w:val="21"/>
          <w:szCs w:val="21"/>
        </w:rPr>
        <w:t>5</w:t>
      </w:r>
      <w:r>
        <w:rPr>
          <w:kern w:val="0"/>
          <w:sz w:val="21"/>
          <w:szCs w:val="21"/>
        </w:rPr>
        <w:t>.4.3</w:t>
      </w:r>
      <w:r>
        <w:rPr>
          <w:rFonts w:hint="eastAsia"/>
          <w:kern w:val="0"/>
          <w:sz w:val="21"/>
          <w:szCs w:val="21"/>
          <w:lang w:val="en-US" w:eastAsia="zh-CN"/>
        </w:rPr>
        <w:t>条第</w:t>
      </w:r>
      <w:r>
        <w:rPr>
          <w:kern w:val="0"/>
          <w:sz w:val="21"/>
          <w:szCs w:val="21"/>
        </w:rPr>
        <w:t>2</w:t>
      </w:r>
      <w:r>
        <w:rPr>
          <w:rFonts w:hint="eastAsia"/>
          <w:kern w:val="0"/>
          <w:sz w:val="21"/>
          <w:szCs w:val="21"/>
          <w:lang w:val="en-US" w:eastAsia="zh-CN"/>
        </w:rPr>
        <w:t>款</w:t>
      </w:r>
      <w:r>
        <w:rPr>
          <w:rFonts w:hint="eastAsia"/>
          <w:kern w:val="0"/>
          <w:sz w:val="21"/>
          <w:szCs w:val="21"/>
        </w:rPr>
        <w:t>的规则确定。</w:t>
      </w:r>
    </w:p>
    <w:p>
      <w:pPr>
        <w:autoSpaceDE w:val="0"/>
        <w:autoSpaceDN w:val="0"/>
        <w:adjustRightInd w:val="0"/>
        <w:spacing w:line="360" w:lineRule="auto"/>
        <w:rPr>
          <w:kern w:val="0"/>
          <w:sz w:val="21"/>
          <w:szCs w:val="21"/>
        </w:rPr>
      </w:pPr>
      <w:r>
        <w:rPr>
          <w:rFonts w:hint="eastAsia"/>
          <w:b/>
          <w:bCs/>
          <w:kern w:val="0"/>
          <w:sz w:val="21"/>
          <w:szCs w:val="21"/>
        </w:rPr>
        <w:t>5</w:t>
      </w:r>
      <w:r>
        <w:rPr>
          <w:rFonts w:hint="eastAsia" w:ascii="宋体" w:hAnsi="宋体" w:eastAsia="宋体" w:cs="宋体"/>
          <w:b/>
          <w:bCs/>
          <w:kern w:val="0"/>
          <w:sz w:val="21"/>
          <w:szCs w:val="21"/>
        </w:rPr>
        <w:t>.</w:t>
      </w:r>
      <w:r>
        <w:rPr>
          <w:b/>
          <w:bCs/>
          <w:kern w:val="0"/>
          <w:sz w:val="21"/>
          <w:szCs w:val="21"/>
        </w:rPr>
        <w:t>4</w:t>
      </w:r>
      <w:r>
        <w:rPr>
          <w:rFonts w:hint="eastAsia" w:ascii="宋体" w:hAnsi="宋体" w:eastAsia="宋体" w:cs="宋体"/>
          <w:b/>
          <w:bCs/>
          <w:kern w:val="0"/>
          <w:sz w:val="21"/>
          <w:szCs w:val="21"/>
        </w:rPr>
        <w:t>.</w:t>
      </w:r>
      <w:r>
        <w:rPr>
          <w:b/>
          <w:bCs/>
          <w:kern w:val="0"/>
          <w:sz w:val="21"/>
          <w:szCs w:val="21"/>
        </w:rPr>
        <w:t>5</w:t>
      </w:r>
      <w:r>
        <w:rPr>
          <w:kern w:val="0"/>
          <w:sz w:val="21"/>
          <w:szCs w:val="21"/>
        </w:rPr>
        <w:t xml:space="preserve">  </w:t>
      </w:r>
      <w:r>
        <w:rPr>
          <w:kern w:val="0"/>
          <w:sz w:val="21"/>
          <w:szCs w:val="21"/>
        </w:rPr>
        <w:fldChar w:fldCharType="begin"/>
      </w:r>
      <w:r>
        <w:rPr>
          <w:kern w:val="0"/>
          <w:sz w:val="21"/>
          <w:szCs w:val="21"/>
        </w:rPr>
        <w:instrText xml:space="preserve"> QUOTE </w:instrText>
      </w:r>
      <m:oMath>
        <m:sSubSup>
          <m:sSubSupPr>
            <m:ctrlPr>
              <w:rPr>
                <w:rFonts w:ascii="Cambria Math" w:hAnsi="Cambria Math"/>
                <w:color w:val="5B9BD5"/>
                <w:sz w:val="21"/>
                <w:szCs w:val="21"/>
              </w:rPr>
            </m:ctrlPr>
          </m:sSubSupPr>
          <m:e>
            <m:r>
              <m:rPr>
                <m:sty m:val="p"/>
              </m:rPr>
              <w:rPr>
                <w:rFonts w:hint="eastAsia" w:ascii="Cambria Math" w:hAnsi="Cambria Math"/>
                <w:color w:val="5B9BD5"/>
                <w:sz w:val="21"/>
                <w:szCs w:val="21"/>
              </w:rPr>
              <m:t xml:space="preserve">K</m:t>
            </m:r>
            <m:ctrlPr>
              <w:rPr>
                <w:rFonts w:ascii="Cambria Math" w:hAnsi="Cambria Math"/>
                <w:color w:val="5B9BD5"/>
                <w:sz w:val="21"/>
                <w:szCs w:val="21"/>
              </w:rPr>
            </m:ctrlPr>
          </m:e>
          <m:sub>
            <m:r>
              <m:rPr>
                <m:sty m:val="p"/>
              </m:rPr>
              <w:rPr>
                <w:rFonts w:ascii="Cambria Math" w:hAnsi="Cambria Math"/>
                <w:color w:val="5B9BD5"/>
                <w:sz w:val="21"/>
                <w:szCs w:val="21"/>
              </w:rPr>
              <m:t xml:space="preserve">I</m:t>
            </m:r>
            <m:ctrlPr>
              <w:rPr>
                <w:rFonts w:ascii="Cambria Math" w:hAnsi="Cambria Math"/>
                <w:color w:val="5B9BD5"/>
                <w:sz w:val="21"/>
                <w:szCs w:val="21"/>
              </w:rPr>
            </m:ctrlPr>
          </m:sub>
          <m:sup>
            <m:r>
              <m:rPr>
                <m:sty m:val="p"/>
              </m:rPr>
              <w:rPr>
                <w:rFonts w:ascii="Cambria Math" w:hAnsi="Cambria Math"/>
                <w:color w:val="5B9BD5"/>
                <w:sz w:val="21"/>
                <w:szCs w:val="21"/>
              </w:rPr>
              <m:t xml:space="preserve">P</m:t>
            </m:r>
            <m:ctrlPr>
              <w:rPr>
                <w:rFonts w:ascii="Cambria Math" w:hAnsi="Cambria Math"/>
                <w:color w:val="5B9BD5"/>
                <w:sz w:val="21"/>
                <w:szCs w:val="21"/>
              </w:rPr>
            </m:ctrlPr>
          </m:sup>
        </m:sSubSup>
      </m:oMath>
      <w:r>
        <w:rPr>
          <w:kern w:val="0"/>
          <w:sz w:val="21"/>
          <w:szCs w:val="21"/>
        </w:rPr>
        <w:instrText xml:space="preserve"> </w:instrText>
      </w:r>
      <w:r>
        <w:rPr>
          <w:kern w:val="0"/>
          <w:sz w:val="21"/>
          <w:szCs w:val="21"/>
        </w:rPr>
        <w:fldChar w:fldCharType="separate"/>
      </w:r>
      <w:r>
        <w:rPr>
          <w:rFonts w:hint="eastAsia"/>
          <w:i/>
          <w:kern w:val="0"/>
          <w:sz w:val="21"/>
          <w:szCs w:val="21"/>
        </w:rPr>
        <w:t>K</w:t>
      </w:r>
      <w:r>
        <w:rPr>
          <w:kern w:val="0"/>
          <w:sz w:val="21"/>
          <w:szCs w:val="21"/>
        </w:rPr>
        <w:fldChar w:fldCharType="end"/>
      </w:r>
      <w:r>
        <w:rPr>
          <w:rFonts w:hint="eastAsia"/>
          <w:kern w:val="0"/>
          <w:sz w:val="21"/>
          <w:szCs w:val="21"/>
        </w:rPr>
        <w:t>r的计算</w:t>
      </w:r>
    </w:p>
    <w:p>
      <w:pPr>
        <w:autoSpaceDE w:val="0"/>
        <w:autoSpaceDN w:val="0"/>
        <w:adjustRightInd w:val="0"/>
        <w:spacing w:line="360" w:lineRule="auto"/>
        <w:ind w:firstLine="420" w:firstLineChars="200"/>
        <w:rPr>
          <w:kern w:val="0"/>
          <w:sz w:val="21"/>
          <w:szCs w:val="21"/>
        </w:rPr>
      </w:pPr>
      <w:r>
        <w:rPr>
          <w:kern w:val="0"/>
          <w:sz w:val="21"/>
          <w:szCs w:val="21"/>
        </w:rPr>
        <w:t>断裂比</w:t>
      </w:r>
      <w:r>
        <w:rPr>
          <w:i/>
          <w:kern w:val="0"/>
          <w:sz w:val="21"/>
          <w:szCs w:val="21"/>
        </w:rPr>
        <w:t>K</w:t>
      </w:r>
      <w:r>
        <w:rPr>
          <w:kern w:val="0"/>
          <w:sz w:val="21"/>
          <w:szCs w:val="21"/>
          <w:vertAlign w:val="subscript"/>
        </w:rPr>
        <w:t>r</w:t>
      </w:r>
      <w:r>
        <w:rPr>
          <w:kern w:val="0"/>
          <w:sz w:val="21"/>
          <w:szCs w:val="21"/>
        </w:rPr>
        <w:t>值按</w:t>
      </w:r>
      <w:r>
        <w:rPr>
          <w:rFonts w:hint="eastAsia"/>
          <w:kern w:val="0"/>
          <w:sz w:val="21"/>
          <w:szCs w:val="21"/>
          <w:lang w:val="en-US" w:eastAsia="zh-CN"/>
        </w:rPr>
        <w:t>下</w:t>
      </w:r>
      <w:r>
        <w:rPr>
          <w:kern w:val="0"/>
          <w:sz w:val="21"/>
          <w:szCs w:val="21"/>
        </w:rPr>
        <w:t>式（5.4.5-1）计算：</w:t>
      </w:r>
    </w:p>
    <w:p>
      <w:pPr>
        <w:autoSpaceDE w:val="0"/>
        <w:autoSpaceDN w:val="0"/>
        <w:adjustRightInd w:val="0"/>
        <w:spacing w:line="360" w:lineRule="auto"/>
        <w:jc w:val="right"/>
        <w:rPr>
          <w:rFonts w:hint="eastAsia" w:eastAsia="宋体"/>
          <w:kern w:val="0"/>
          <w:sz w:val="21"/>
          <w:szCs w:val="21"/>
          <w:lang w:eastAsia="zh-CN"/>
        </w:rPr>
      </w:pPr>
      <m:oMath>
        <m:sSub>
          <m:sSubPr>
            <m:ctrlPr>
              <w:rPr>
                <w:rFonts w:ascii="Cambria Math" w:hAnsi="Cambria Math"/>
                <w:kern w:val="0"/>
                <w:sz w:val="21"/>
                <w:szCs w:val="21"/>
              </w:rPr>
            </m:ctrlPr>
          </m:sSubPr>
          <m:e>
            <m:r>
              <m:rPr/>
              <w:rPr>
                <w:rFonts w:ascii="Cambria Math" w:hAnsi="Cambria Math"/>
                <w:kern w:val="0"/>
                <w:sz w:val="21"/>
                <w:szCs w:val="21"/>
              </w:rPr>
              <m:t>K</m:t>
            </m:r>
            <m:ctrlPr>
              <w:rPr>
                <w:rFonts w:ascii="Cambria Math" w:hAnsi="Cambria Math"/>
                <w:kern w:val="0"/>
                <w:sz w:val="21"/>
                <w:szCs w:val="21"/>
              </w:rPr>
            </m:ctrlPr>
          </m:e>
          <m:sub>
            <m:r>
              <m:rPr/>
              <w:rPr>
                <w:rFonts w:ascii="Cambria Math" w:hAnsi="Cambria Math"/>
                <w:kern w:val="0"/>
                <w:sz w:val="21"/>
                <w:szCs w:val="21"/>
              </w:rPr>
              <m:t>r</m:t>
            </m:r>
            <m:ctrlPr>
              <w:rPr>
                <w:rFonts w:ascii="Cambria Math" w:hAnsi="Cambria Math"/>
                <w:kern w:val="0"/>
                <w:sz w:val="21"/>
                <w:szCs w:val="21"/>
              </w:rPr>
            </m:ctrlPr>
          </m:sub>
        </m:sSub>
        <m:r>
          <m:rPr>
            <m:sty m:val="p"/>
          </m:rPr>
          <w:rPr>
            <w:rFonts w:ascii="Cambria Math" w:hAnsi="Cambria Math"/>
            <w:kern w:val="0"/>
            <w:sz w:val="21"/>
            <w:szCs w:val="21"/>
          </w:rPr>
          <m:t>=</m:t>
        </m:r>
        <m:f>
          <m:fPr>
            <m:type m:val="lin"/>
            <m:ctrlPr>
              <w:rPr>
                <w:rFonts w:ascii="Cambria Math" w:hAnsi="Cambria Math"/>
                <w:i/>
                <w:kern w:val="0"/>
                <w:sz w:val="21"/>
                <w:szCs w:val="21"/>
              </w:rPr>
            </m:ctrlPr>
          </m:fPr>
          <m:num>
            <m:r>
              <m:rPr>
                <m:sty m:val="p"/>
              </m:rPr>
              <w:rPr>
                <w:rFonts w:ascii="Cambria Math" w:hAnsi="Cambria Math"/>
                <w:kern w:val="0"/>
                <w:sz w:val="21"/>
                <w:szCs w:val="21"/>
              </w:rPr>
              <m:t>G</m:t>
            </m:r>
            <m:d>
              <m:dPr>
                <m:ctrlPr>
                  <w:rPr>
                    <w:rFonts w:ascii="Cambria Math" w:hAnsi="Cambria Math"/>
                    <w:kern w:val="0"/>
                    <w:sz w:val="21"/>
                    <w:szCs w:val="21"/>
                  </w:rPr>
                </m:ctrlPr>
              </m:dPr>
              <m:e>
                <m:sSubSup>
                  <m:sSubSupPr>
                    <m:ctrlPr>
                      <w:rPr>
                        <w:rFonts w:ascii="Cambria Math" w:hAnsi="Cambria Math"/>
                        <w:sz w:val="21"/>
                        <w:szCs w:val="21"/>
                      </w:rPr>
                    </m:ctrlPr>
                  </m:sSubSupPr>
                  <m:e>
                    <m:r>
                      <m:rPr/>
                      <w:rPr>
                        <w:rFonts w:hint="eastAsia" w:ascii="Cambria Math" w:hAnsi="Cambria Math"/>
                        <w:sz w:val="21"/>
                        <w:szCs w:val="21"/>
                      </w:rPr>
                      <m:t>K</m:t>
                    </m:r>
                    <m:ctrlPr>
                      <w:rPr>
                        <w:rFonts w:ascii="Cambria Math" w:hAnsi="Cambria Math"/>
                        <w:sz w:val="21"/>
                        <w:szCs w:val="21"/>
                      </w:rPr>
                    </m:ctrlPr>
                  </m:e>
                  <m:sub>
                    <m:r>
                      <m:rPr/>
                      <w:rPr>
                        <w:rFonts w:ascii="Cambria Math" w:hAnsi="Cambria Math"/>
                        <w:sz w:val="21"/>
                        <w:szCs w:val="21"/>
                      </w:rPr>
                      <m:t xml:space="preserve"> </m:t>
                    </m:r>
                    <m:r>
                      <m:rPr>
                        <m:sty m:val="p"/>
                      </m:rPr>
                      <w:rPr>
                        <w:rFonts w:ascii="Cambria Math" w:hAnsi="Cambria Math"/>
                        <w:sz w:val="21"/>
                        <w:szCs w:val="21"/>
                      </w:rPr>
                      <m:t>I</m:t>
                    </m:r>
                    <m:ctrlPr>
                      <w:rPr>
                        <w:rFonts w:ascii="Cambria Math" w:hAnsi="Cambria Math"/>
                        <w:sz w:val="21"/>
                        <w:szCs w:val="21"/>
                      </w:rPr>
                    </m:ctrlPr>
                  </m:sub>
                  <m:sup>
                    <m:r>
                      <m:rPr>
                        <m:sty m:val="p"/>
                      </m:rPr>
                      <w:rPr>
                        <w:rFonts w:ascii="Cambria Math" w:hAnsi="Cambria Math"/>
                        <w:sz w:val="21"/>
                        <w:szCs w:val="21"/>
                      </w:rPr>
                      <m:t>P</m:t>
                    </m:r>
                    <m:ctrlPr>
                      <w:rPr>
                        <w:rFonts w:ascii="Cambria Math" w:hAnsi="Cambria Math"/>
                        <w:sz w:val="21"/>
                        <w:szCs w:val="21"/>
                      </w:rPr>
                    </m:ctrlPr>
                  </m:sup>
                </m:sSubSup>
                <m:r>
                  <m:rPr/>
                  <w:rPr>
                    <w:rFonts w:ascii="Cambria Math" w:hAnsi="Cambria Math"/>
                    <w:kern w:val="0"/>
                    <w:sz w:val="21"/>
                    <w:szCs w:val="21"/>
                  </w:rPr>
                  <m:t>+</m:t>
                </m:r>
                <m:sSubSup>
                  <m:sSubSupPr>
                    <m:ctrlPr>
                      <w:rPr>
                        <w:rFonts w:ascii="Cambria Math" w:hAnsi="Cambria Math"/>
                        <w:sz w:val="21"/>
                        <w:szCs w:val="21"/>
                      </w:rPr>
                    </m:ctrlPr>
                  </m:sSubSupPr>
                  <m:e>
                    <m:r>
                      <m:rPr/>
                      <w:rPr>
                        <w:rFonts w:hint="eastAsia" w:ascii="Cambria Math" w:hAnsi="Cambria Math"/>
                        <w:sz w:val="21"/>
                        <w:szCs w:val="21"/>
                      </w:rPr>
                      <m:t>K</m:t>
                    </m:r>
                    <m:ctrlPr>
                      <w:rPr>
                        <w:rFonts w:ascii="Cambria Math" w:hAnsi="Cambria Math"/>
                        <w:sz w:val="21"/>
                        <w:szCs w:val="21"/>
                      </w:rPr>
                    </m:ctrlPr>
                  </m:e>
                  <m:sub>
                    <m:r>
                      <m:rPr/>
                      <w:rPr>
                        <w:rFonts w:ascii="Cambria Math" w:hAnsi="Cambria Math"/>
                        <w:sz w:val="21"/>
                        <w:szCs w:val="21"/>
                      </w:rPr>
                      <m:t xml:space="preserve"> </m:t>
                    </m:r>
                    <m:r>
                      <m:rPr>
                        <m:sty m:val="p"/>
                      </m:rPr>
                      <w:rPr>
                        <w:rFonts w:ascii="Cambria Math" w:hAnsi="Cambria Math"/>
                        <w:sz w:val="21"/>
                        <w:szCs w:val="21"/>
                      </w:rPr>
                      <m:t>I</m:t>
                    </m:r>
                    <m:ctrlPr>
                      <w:rPr>
                        <w:rFonts w:ascii="Cambria Math" w:hAnsi="Cambria Math"/>
                        <w:sz w:val="21"/>
                        <w:szCs w:val="21"/>
                      </w:rPr>
                    </m:ctrlPr>
                  </m:sub>
                  <m:sup>
                    <m:r>
                      <m:rPr>
                        <m:sty m:val="p"/>
                      </m:rPr>
                      <w:rPr>
                        <w:rFonts w:ascii="Cambria Math" w:hAnsi="Cambria Math"/>
                        <w:sz w:val="21"/>
                        <w:szCs w:val="21"/>
                      </w:rPr>
                      <m:t>S</m:t>
                    </m:r>
                    <m:ctrlPr>
                      <w:rPr>
                        <w:rFonts w:ascii="Cambria Math" w:hAnsi="Cambria Math"/>
                        <w:sz w:val="21"/>
                        <w:szCs w:val="21"/>
                      </w:rPr>
                    </m:ctrlPr>
                  </m:sup>
                </m:sSubSup>
                <m:ctrlPr>
                  <w:rPr>
                    <w:rFonts w:ascii="Cambria Math" w:hAnsi="Cambria Math"/>
                    <w:kern w:val="0"/>
                    <w:sz w:val="21"/>
                    <w:szCs w:val="21"/>
                  </w:rPr>
                </m:ctrlPr>
              </m:e>
            </m:d>
            <m:ctrlPr>
              <w:rPr>
                <w:rFonts w:ascii="Cambria Math" w:hAnsi="Cambria Math"/>
                <w:i/>
                <w:kern w:val="0"/>
                <w:sz w:val="21"/>
                <w:szCs w:val="21"/>
              </w:rPr>
            </m:ctrlPr>
          </m:num>
          <m:den>
            <m:sSub>
              <m:sSubPr>
                <m:ctrlPr>
                  <w:rPr>
                    <w:rFonts w:ascii="Cambria Math" w:hAnsi="Cambria Math"/>
                    <w:kern w:val="0"/>
                    <w:sz w:val="21"/>
                    <w:szCs w:val="21"/>
                  </w:rPr>
                </m:ctrlPr>
              </m:sSubPr>
              <m:e>
                <m:r>
                  <m:rPr/>
                  <w:rPr>
                    <w:rFonts w:ascii="Cambria Math" w:hAnsi="Cambria Math"/>
                    <w:kern w:val="0"/>
                    <w:sz w:val="21"/>
                    <w:szCs w:val="21"/>
                  </w:rPr>
                  <m:t>K</m:t>
                </m:r>
                <m:ctrlPr>
                  <w:rPr>
                    <w:rFonts w:ascii="Cambria Math" w:hAnsi="Cambria Math"/>
                    <w:kern w:val="0"/>
                    <w:sz w:val="21"/>
                    <w:szCs w:val="21"/>
                  </w:rPr>
                </m:ctrlPr>
              </m:e>
              <m:sub>
                <m:r>
                  <m:rPr/>
                  <w:rPr>
                    <w:rFonts w:ascii="Cambria Math" w:hAnsi="Cambria Math"/>
                    <w:kern w:val="0"/>
                    <w:sz w:val="21"/>
                    <w:szCs w:val="21"/>
                  </w:rPr>
                  <m:t>P</m:t>
                </m:r>
                <m:ctrlPr>
                  <w:rPr>
                    <w:rFonts w:ascii="Cambria Math" w:hAnsi="Cambria Math"/>
                    <w:kern w:val="0"/>
                    <w:sz w:val="21"/>
                    <w:szCs w:val="21"/>
                  </w:rPr>
                </m:ctrlPr>
              </m:sub>
            </m:sSub>
            <m:ctrlPr>
              <w:rPr>
                <w:rFonts w:ascii="Cambria Math" w:hAnsi="Cambria Math"/>
                <w:i/>
                <w:kern w:val="0"/>
                <w:sz w:val="21"/>
                <w:szCs w:val="21"/>
              </w:rPr>
            </m:ctrlPr>
          </m:den>
        </m:f>
        <m:r>
          <m:rPr/>
          <w:rPr>
            <w:rFonts w:ascii="Cambria Math" w:hAnsi="Cambria Math"/>
            <w:kern w:val="0"/>
            <w:sz w:val="21"/>
            <w:szCs w:val="21"/>
          </w:rPr>
          <m:t>+ρ</m:t>
        </m:r>
      </m:oMath>
      <w:r>
        <w:rPr>
          <w:kern w:val="0"/>
          <w:sz w:val="21"/>
          <w:szCs w:val="21"/>
        </w:rPr>
        <w:t xml:space="preserve">                         </w:t>
      </w:r>
      <w:r>
        <w:rPr>
          <w:rFonts w:hint="eastAsia"/>
          <w:kern w:val="0"/>
          <w:sz w:val="21"/>
          <w:szCs w:val="21"/>
          <w:lang w:eastAsia="zh-CN"/>
        </w:rPr>
        <w:t>（</w:t>
      </w:r>
      <w:r>
        <w:rPr>
          <w:kern w:val="0"/>
          <w:sz w:val="21"/>
          <w:szCs w:val="21"/>
        </w:rPr>
        <w:t>5.4.5-1</w:t>
      </w:r>
      <w:r>
        <w:rPr>
          <w:rFonts w:hint="eastAsia"/>
          <w:kern w:val="0"/>
          <w:sz w:val="21"/>
          <w:szCs w:val="21"/>
          <w:lang w:eastAsia="zh-CN"/>
        </w:rPr>
        <w:t>）</w:t>
      </w:r>
    </w:p>
    <w:p>
      <w:pPr>
        <w:autoSpaceDE w:val="0"/>
        <w:autoSpaceDN w:val="0"/>
        <w:adjustRightInd w:val="0"/>
        <w:spacing w:line="360" w:lineRule="auto"/>
        <w:rPr>
          <w:kern w:val="0"/>
          <w:sz w:val="21"/>
          <w:szCs w:val="21"/>
        </w:rPr>
      </w:pPr>
      <w:r>
        <w:rPr>
          <w:kern w:val="0"/>
          <w:sz w:val="21"/>
          <w:szCs w:val="21"/>
        </w:rPr>
        <w:t>式中：</w:t>
      </w:r>
      <w:r>
        <w:rPr>
          <w:i/>
          <w:kern w:val="0"/>
          <w:sz w:val="21"/>
          <w:szCs w:val="21"/>
        </w:rPr>
        <w:t>G</w:t>
      </w:r>
      <w:r>
        <w:rPr>
          <w:rFonts w:hint="eastAsia"/>
          <w:kern w:val="0"/>
          <w:sz w:val="21"/>
          <w:szCs w:val="21"/>
          <w:lang w:eastAsia="zh-CN"/>
        </w:rPr>
        <w:t>——</w:t>
      </w:r>
      <w:r>
        <w:rPr>
          <w:kern w:val="0"/>
          <w:sz w:val="21"/>
          <w:szCs w:val="21"/>
        </w:rPr>
        <w:t>相邻裂纹间弹塑性干涉效应系数，按</w:t>
      </w:r>
      <w:r>
        <w:rPr>
          <w:rFonts w:hint="eastAsia"/>
          <w:kern w:val="0"/>
          <w:sz w:val="21"/>
          <w:szCs w:val="21"/>
          <w:lang w:val="en-US" w:eastAsia="zh-CN"/>
        </w:rPr>
        <w:t>本标准</w:t>
      </w:r>
      <w:r>
        <w:rPr>
          <w:kern w:val="0"/>
          <w:sz w:val="21"/>
          <w:szCs w:val="21"/>
        </w:rPr>
        <w:t>附录</w:t>
      </w:r>
      <w:r>
        <w:rPr>
          <w:rFonts w:hint="eastAsia"/>
          <w:kern w:val="0"/>
          <w:sz w:val="21"/>
          <w:szCs w:val="21"/>
        </w:rPr>
        <w:t>D</w:t>
      </w:r>
      <w:r>
        <w:rPr>
          <w:kern w:val="0"/>
          <w:sz w:val="21"/>
          <w:szCs w:val="21"/>
        </w:rPr>
        <w:t>的规定确定；</w:t>
      </w:r>
    </w:p>
    <w:p>
      <w:pPr>
        <w:autoSpaceDE w:val="0"/>
        <w:autoSpaceDN w:val="0"/>
        <w:adjustRightInd w:val="0"/>
        <w:spacing w:line="360" w:lineRule="auto"/>
        <w:ind w:firstLine="630" w:firstLineChars="300"/>
        <w:rPr>
          <w:kern w:val="0"/>
          <w:sz w:val="21"/>
          <w:szCs w:val="21"/>
        </w:rPr>
      </w:pPr>
      <w:r>
        <w:rPr>
          <w:i/>
          <w:kern w:val="0"/>
          <w:sz w:val="21"/>
          <w:szCs w:val="21"/>
        </w:rPr>
        <w:t>K</w:t>
      </w:r>
      <w:r>
        <w:rPr>
          <w:kern w:val="0"/>
          <w:sz w:val="21"/>
          <w:szCs w:val="21"/>
          <w:vertAlign w:val="subscript"/>
        </w:rPr>
        <w:t>p</w:t>
      </w:r>
      <w:r>
        <w:rPr>
          <w:rFonts w:hint="eastAsia"/>
          <w:kern w:val="0"/>
          <w:sz w:val="21"/>
          <w:szCs w:val="21"/>
          <w:lang w:eastAsia="zh-CN"/>
        </w:rPr>
        <w:t>——</w:t>
      </w:r>
      <w:r>
        <w:rPr>
          <w:kern w:val="0"/>
          <w:sz w:val="21"/>
          <w:szCs w:val="21"/>
        </w:rPr>
        <w:t>评定用材料断裂韧度，即按</w:t>
      </w:r>
      <w:r>
        <w:rPr>
          <w:rFonts w:hint="eastAsia"/>
          <w:kern w:val="0"/>
          <w:sz w:val="21"/>
          <w:szCs w:val="21"/>
          <w:lang w:val="en-US" w:eastAsia="zh-CN"/>
        </w:rPr>
        <w:t>本标准第</w:t>
      </w:r>
      <w:r>
        <w:rPr>
          <w:kern w:val="0"/>
          <w:sz w:val="21"/>
          <w:szCs w:val="21"/>
        </w:rPr>
        <w:t>5.2.3</w:t>
      </w:r>
      <w:r>
        <w:rPr>
          <w:rFonts w:hint="eastAsia"/>
          <w:kern w:val="0"/>
          <w:sz w:val="21"/>
          <w:szCs w:val="21"/>
          <w:lang w:val="en-US" w:eastAsia="zh-CN"/>
        </w:rPr>
        <w:t>条</w:t>
      </w:r>
      <w:r>
        <w:rPr>
          <w:kern w:val="0"/>
          <w:sz w:val="21"/>
          <w:szCs w:val="21"/>
        </w:rPr>
        <w:t>和</w:t>
      </w:r>
      <w:r>
        <w:rPr>
          <w:rFonts w:hint="eastAsia"/>
          <w:kern w:val="0"/>
          <w:sz w:val="21"/>
          <w:szCs w:val="21"/>
          <w:lang w:val="en-US" w:eastAsia="zh-CN"/>
        </w:rPr>
        <w:t>第</w:t>
      </w:r>
      <w:r>
        <w:rPr>
          <w:kern w:val="0"/>
          <w:sz w:val="21"/>
          <w:szCs w:val="21"/>
        </w:rPr>
        <w:t>5.4.3</w:t>
      </w:r>
      <w:r>
        <w:rPr>
          <w:rFonts w:hint="eastAsia"/>
          <w:kern w:val="0"/>
          <w:sz w:val="21"/>
          <w:szCs w:val="21"/>
          <w:lang w:val="en-US" w:eastAsia="zh-CN"/>
        </w:rPr>
        <w:t>条</w:t>
      </w:r>
      <w:r>
        <w:rPr>
          <w:kern w:val="0"/>
          <w:sz w:val="21"/>
          <w:szCs w:val="21"/>
        </w:rPr>
        <w:t>求得的</w:t>
      </w:r>
      <w:r>
        <w:rPr>
          <w:i/>
          <w:kern w:val="0"/>
          <w:sz w:val="21"/>
          <w:szCs w:val="21"/>
        </w:rPr>
        <w:t>K</w:t>
      </w:r>
      <w:r>
        <w:rPr>
          <w:kern w:val="0"/>
          <w:sz w:val="21"/>
          <w:szCs w:val="21"/>
          <w:vertAlign w:val="subscript"/>
        </w:rPr>
        <w:t>mat</w:t>
      </w:r>
      <w:r>
        <w:rPr>
          <w:kern w:val="0"/>
          <w:sz w:val="21"/>
          <w:szCs w:val="21"/>
        </w:rPr>
        <w:t>值除以</w:t>
      </w:r>
      <w:r>
        <w:rPr>
          <w:rFonts w:hint="eastAsia"/>
          <w:kern w:val="0"/>
          <w:sz w:val="21"/>
          <w:szCs w:val="21"/>
          <w:lang w:val="en-US" w:eastAsia="zh-CN"/>
        </w:rPr>
        <w:t>本标准</w:t>
      </w:r>
      <w:r>
        <w:rPr>
          <w:kern w:val="0"/>
          <w:sz w:val="21"/>
          <w:szCs w:val="21"/>
        </w:rPr>
        <w:t>表3.5.3规定的分安全系数；</w:t>
      </w:r>
    </w:p>
    <w:p>
      <w:pPr>
        <w:autoSpaceDE w:val="0"/>
        <w:autoSpaceDN w:val="0"/>
        <w:adjustRightInd w:val="0"/>
        <w:spacing w:line="360" w:lineRule="auto"/>
        <w:ind w:firstLine="630" w:firstLineChars="300"/>
        <w:rPr>
          <w:kern w:val="0"/>
          <w:sz w:val="21"/>
          <w:szCs w:val="21"/>
        </w:rPr>
      </w:pPr>
      <w:r>
        <w:rPr>
          <w:i/>
          <w:kern w:val="0"/>
          <w:sz w:val="21"/>
          <w:szCs w:val="21"/>
        </w:rPr>
        <w:t>ρ</w:t>
      </w:r>
      <w:r>
        <w:rPr>
          <w:rFonts w:hint="eastAsia"/>
          <w:kern w:val="0"/>
          <w:sz w:val="21"/>
          <w:szCs w:val="21"/>
          <w:lang w:eastAsia="zh-CN"/>
        </w:rPr>
        <w:t>——</w:t>
      </w:r>
      <w:r>
        <w:rPr>
          <w:kern w:val="0"/>
          <w:sz w:val="21"/>
          <w:szCs w:val="21"/>
        </w:rPr>
        <w:t>塑性修正因子，按式（5.4.5-2）求得：</w:t>
      </w:r>
    </w:p>
    <w:p>
      <w:pPr>
        <w:autoSpaceDE w:val="0"/>
        <w:autoSpaceDN w:val="0"/>
        <w:adjustRightInd w:val="0"/>
        <w:spacing w:line="360" w:lineRule="auto"/>
        <w:jc w:val="right"/>
        <w:rPr>
          <w:rFonts w:hint="eastAsia" w:eastAsia="宋体"/>
          <w:kern w:val="0"/>
          <w:sz w:val="21"/>
          <w:szCs w:val="21"/>
          <w:lang w:eastAsia="zh-CN"/>
        </w:rPr>
      </w:pPr>
      <m:oMath>
        <m:r>
          <m:rPr>
            <m:sty m:val="p"/>
          </m:rPr>
          <w:rPr>
            <w:rFonts w:ascii="Cambria Math" w:hAnsi="Cambria Math"/>
            <w:kern w:val="0"/>
            <w:sz w:val="21"/>
            <w:szCs w:val="21"/>
          </w:rPr>
          <m:t>ρ=</m:t>
        </m:r>
        <m:d>
          <m:dPr>
            <m:begChr m:val="{"/>
            <m:endChr m:val=""/>
            <m:ctrlPr>
              <w:rPr>
                <w:rFonts w:ascii="Cambria Math" w:hAnsi="Cambria Math"/>
                <w:kern w:val="0"/>
                <w:sz w:val="21"/>
                <w:szCs w:val="21"/>
              </w:rPr>
            </m:ctrlPr>
          </m:dPr>
          <m:e>
            <m:eqArr>
              <m:eqArrPr>
                <m:ctrlPr>
                  <w:rPr>
                    <w:rFonts w:ascii="Cambria Math" w:hAnsi="Cambria Math"/>
                    <w:kern w:val="0"/>
                    <w:sz w:val="21"/>
                    <w:szCs w:val="21"/>
                  </w:rPr>
                </m:ctrlPr>
              </m:eqArrPr>
              <m:e>
                <m:r>
                  <m:rPr/>
                  <w:rPr>
                    <w:rFonts w:ascii="Cambria Math" w:hAnsi="Cambria Math"/>
                    <w:kern w:val="0"/>
                    <w:sz w:val="21"/>
                    <w:szCs w:val="21"/>
                  </w:rPr>
                  <m:t xml:space="preserve"> </m:t>
                </m:r>
                <m:sSub>
                  <m:sSubPr>
                    <m:ctrlPr>
                      <w:rPr>
                        <w:rFonts w:ascii="Cambria Math" w:hAnsi="Cambria Math"/>
                        <w:i/>
                        <w:kern w:val="0"/>
                        <w:sz w:val="21"/>
                        <w:szCs w:val="21"/>
                      </w:rPr>
                    </m:ctrlPr>
                  </m:sSubPr>
                  <m:e>
                    <m:r>
                      <m:rPr/>
                      <w:rPr>
                        <w:rFonts w:ascii="Cambria Math" w:hAnsi="Cambria Math"/>
                        <w:kern w:val="0"/>
                        <w:sz w:val="21"/>
                        <w:szCs w:val="21"/>
                      </w:rPr>
                      <m:t>ψ</m:t>
                    </m:r>
                    <m:ctrlPr>
                      <w:rPr>
                        <w:rFonts w:ascii="Cambria Math" w:hAnsi="Cambria Math"/>
                        <w:i/>
                        <w:kern w:val="0"/>
                        <w:sz w:val="21"/>
                        <w:szCs w:val="21"/>
                      </w:rPr>
                    </m:ctrlPr>
                  </m:e>
                  <m:sub>
                    <m:r>
                      <m:rPr/>
                      <w:rPr>
                        <w:rFonts w:ascii="Cambria Math" w:hAnsi="Cambria Math"/>
                        <w:kern w:val="0"/>
                        <w:sz w:val="21"/>
                        <w:szCs w:val="21"/>
                      </w:rPr>
                      <m:t>1</m:t>
                    </m:r>
                    <m:ctrlPr>
                      <w:rPr>
                        <w:rFonts w:ascii="Cambria Math" w:hAnsi="Cambria Math"/>
                        <w:i/>
                        <w:kern w:val="0"/>
                        <w:sz w:val="21"/>
                        <w:szCs w:val="21"/>
                      </w:rPr>
                    </m:ctrlPr>
                  </m:sub>
                </m:sSub>
                <m:r>
                  <m:rPr/>
                  <w:rPr>
                    <w:rFonts w:ascii="Cambria Math" w:hAnsi="Cambria Math"/>
                    <w:kern w:val="0"/>
                    <w:sz w:val="21"/>
                    <w:szCs w:val="21"/>
                  </w:rPr>
                  <m:t xml:space="preserve">                </m:t>
                </m:r>
                <m:r>
                  <m:rPr>
                    <m:sty m:val="p"/>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L</m:t>
                    </m:r>
                    <m:ctrlPr>
                      <w:rPr>
                        <w:rFonts w:ascii="Cambria Math" w:hAnsi="Cambria Math"/>
                        <w:kern w:val="0"/>
                        <w:sz w:val="21"/>
                        <w:szCs w:val="21"/>
                      </w:rPr>
                    </m:ctrlPr>
                  </m:e>
                  <m:sub>
                    <m:r>
                      <m:rPr/>
                      <w:rPr>
                        <w:rFonts w:ascii="Cambria Math" w:hAnsi="Cambria Math"/>
                        <w:kern w:val="0"/>
                        <w:sz w:val="21"/>
                        <w:szCs w:val="21"/>
                      </w:rPr>
                      <m:t>r</m:t>
                    </m:r>
                    <m:ctrlPr>
                      <w:rPr>
                        <w:rFonts w:ascii="Cambria Math" w:hAnsi="Cambria Math"/>
                        <w:kern w:val="0"/>
                        <w:sz w:val="21"/>
                        <w:szCs w:val="21"/>
                      </w:rPr>
                    </m:ctrlPr>
                  </m:sub>
                </m:sSub>
                <m:r>
                  <m:rPr>
                    <m:sty m:val="p"/>
                  </m:rPr>
                  <w:rPr>
                    <w:rFonts w:ascii="Cambria Math" w:hAnsi="Cambria Math"/>
                    <w:kern w:val="0"/>
                    <w:sz w:val="21"/>
                    <w:szCs w:val="21"/>
                  </w:rPr>
                  <m:t>≤0.8）</m:t>
                </m:r>
                <m:ctrlPr>
                  <w:rPr>
                    <w:rFonts w:ascii="Cambria Math" w:hAnsi="Cambria Math"/>
                    <w:kern w:val="0"/>
                    <w:sz w:val="21"/>
                    <w:szCs w:val="21"/>
                  </w:rPr>
                </m:ctrlPr>
              </m:e>
              <m:e>
                <m:sSub>
                  <m:sSubPr>
                    <m:ctrlPr>
                      <w:rPr>
                        <w:rFonts w:ascii="Cambria Math" w:hAnsi="Cambria Math"/>
                        <w:i/>
                        <w:kern w:val="0"/>
                        <w:sz w:val="21"/>
                        <w:szCs w:val="21"/>
                      </w:rPr>
                    </m:ctrlPr>
                  </m:sSubPr>
                  <m:e>
                    <m:r>
                      <m:rPr/>
                      <w:rPr>
                        <w:rFonts w:ascii="Cambria Math" w:hAnsi="Cambria Math"/>
                        <w:kern w:val="0"/>
                        <w:sz w:val="21"/>
                        <w:szCs w:val="21"/>
                      </w:rPr>
                      <m:t>4ψ</m:t>
                    </m:r>
                    <m:ctrlPr>
                      <w:rPr>
                        <w:rFonts w:ascii="Cambria Math" w:hAnsi="Cambria Math"/>
                        <w:i/>
                        <w:kern w:val="0"/>
                        <w:sz w:val="21"/>
                        <w:szCs w:val="21"/>
                      </w:rPr>
                    </m:ctrlPr>
                  </m:e>
                  <m:sub>
                    <m:r>
                      <m:rPr/>
                      <w:rPr>
                        <w:rFonts w:ascii="Cambria Math" w:hAnsi="Cambria Math"/>
                        <w:kern w:val="0"/>
                        <w:sz w:val="21"/>
                        <w:szCs w:val="21"/>
                      </w:rPr>
                      <m:t>1</m:t>
                    </m:r>
                    <m:ctrlPr>
                      <w:rPr>
                        <w:rFonts w:ascii="Cambria Math" w:hAnsi="Cambria Math"/>
                        <w:i/>
                        <w:kern w:val="0"/>
                        <w:sz w:val="21"/>
                        <w:szCs w:val="21"/>
                      </w:rPr>
                    </m:ctrlPr>
                  </m:sub>
                </m:sSub>
                <m:d>
                  <m:dPr>
                    <m:ctrlPr>
                      <w:rPr>
                        <w:rFonts w:ascii="Cambria Math" w:hAnsi="Cambria Math"/>
                        <w:i/>
                        <w:kern w:val="0"/>
                        <w:sz w:val="21"/>
                        <w:szCs w:val="21"/>
                      </w:rPr>
                    </m:ctrlPr>
                  </m:dPr>
                  <m:e>
                    <m:r>
                      <m:rPr/>
                      <w:rPr>
                        <w:rFonts w:ascii="Cambria Math" w:hAnsi="Cambria Math"/>
                        <w:kern w:val="0"/>
                        <w:sz w:val="21"/>
                        <w:szCs w:val="21"/>
                      </w:rPr>
                      <m:t>1.05−</m:t>
                    </m:r>
                    <m:sSub>
                      <m:sSubPr>
                        <m:ctrlPr>
                          <w:rPr>
                            <w:rFonts w:ascii="Cambria Math" w:hAnsi="Cambria Math"/>
                            <w:i/>
                            <w:kern w:val="0"/>
                            <w:sz w:val="21"/>
                            <w:szCs w:val="21"/>
                          </w:rPr>
                        </m:ctrlPr>
                      </m:sSubPr>
                      <m:e>
                        <m:r>
                          <m:rPr/>
                          <w:rPr>
                            <w:rFonts w:ascii="Cambria Math" w:hAnsi="Cambria Math"/>
                            <w:kern w:val="0"/>
                            <w:sz w:val="21"/>
                            <w:szCs w:val="21"/>
                          </w:rPr>
                          <m:t>L</m:t>
                        </m:r>
                        <m:ctrlPr>
                          <w:rPr>
                            <w:rFonts w:ascii="Cambria Math" w:hAnsi="Cambria Math"/>
                            <w:i/>
                            <w:kern w:val="0"/>
                            <w:sz w:val="21"/>
                            <w:szCs w:val="21"/>
                          </w:rPr>
                        </m:ctrlPr>
                      </m:e>
                      <m:sub>
                        <m:r>
                          <m:rPr/>
                          <w:rPr>
                            <w:rFonts w:ascii="Cambria Math" w:hAnsi="Cambria Math"/>
                            <w:kern w:val="0"/>
                            <w:sz w:val="21"/>
                            <w:szCs w:val="21"/>
                          </w:rPr>
                          <m:t>r</m:t>
                        </m:r>
                        <m:ctrlPr>
                          <w:rPr>
                            <w:rFonts w:ascii="Cambria Math" w:hAnsi="Cambria Math"/>
                            <w:i/>
                            <w:kern w:val="0"/>
                            <w:sz w:val="21"/>
                            <w:szCs w:val="21"/>
                          </w:rPr>
                        </m:ctrlPr>
                      </m:sub>
                    </m:sSub>
                    <m:ctrlPr>
                      <w:rPr>
                        <w:rFonts w:ascii="Cambria Math" w:hAnsi="Cambria Math"/>
                        <w:i/>
                        <w:kern w:val="0"/>
                        <w:sz w:val="21"/>
                        <w:szCs w:val="21"/>
                      </w:rPr>
                    </m:ctrlPr>
                  </m:e>
                </m:d>
                <m:r>
                  <m:rPr/>
                  <w:rPr>
                    <w:rFonts w:ascii="Cambria Math" w:hAnsi="Cambria Math"/>
                    <w:kern w:val="0"/>
                    <w:sz w:val="21"/>
                    <w:szCs w:val="21"/>
                  </w:rPr>
                  <m:t xml:space="preserve"> </m:t>
                </m:r>
                <m:r>
                  <m:rPr>
                    <m:sty m:val="p"/>
                  </m:rPr>
                  <w:rPr>
                    <w:rFonts w:ascii="Cambria Math" w:hAnsi="Cambria Math"/>
                    <w:kern w:val="0"/>
                    <w:sz w:val="21"/>
                    <w:szCs w:val="21"/>
                  </w:rPr>
                  <m:t>（0.8&lt;</m:t>
                </m:r>
                <m:sSub>
                  <m:sSubPr>
                    <m:ctrlPr>
                      <w:rPr>
                        <w:rFonts w:ascii="Cambria Math" w:hAnsi="Cambria Math"/>
                        <w:kern w:val="0"/>
                        <w:sz w:val="21"/>
                        <w:szCs w:val="21"/>
                      </w:rPr>
                    </m:ctrlPr>
                  </m:sSubPr>
                  <m:e>
                    <m:r>
                      <m:rPr/>
                      <w:rPr>
                        <w:rFonts w:ascii="Cambria Math" w:hAnsi="Cambria Math"/>
                        <w:kern w:val="0"/>
                        <w:sz w:val="21"/>
                        <w:szCs w:val="21"/>
                      </w:rPr>
                      <m:t>L</m:t>
                    </m:r>
                    <m:ctrlPr>
                      <w:rPr>
                        <w:rFonts w:ascii="Cambria Math" w:hAnsi="Cambria Math"/>
                        <w:kern w:val="0"/>
                        <w:sz w:val="21"/>
                        <w:szCs w:val="21"/>
                      </w:rPr>
                    </m:ctrlPr>
                  </m:e>
                  <m:sub>
                    <m:r>
                      <m:rPr/>
                      <w:rPr>
                        <w:rFonts w:ascii="Cambria Math" w:hAnsi="Cambria Math"/>
                        <w:kern w:val="0"/>
                        <w:sz w:val="21"/>
                        <w:szCs w:val="21"/>
                      </w:rPr>
                      <m:t>r</m:t>
                    </m:r>
                    <m:ctrlPr>
                      <w:rPr>
                        <w:rFonts w:ascii="Cambria Math" w:hAnsi="Cambria Math"/>
                        <w:kern w:val="0"/>
                        <w:sz w:val="21"/>
                        <w:szCs w:val="21"/>
                      </w:rPr>
                    </m:ctrlPr>
                  </m:sub>
                </m:sSub>
                <m:r>
                  <m:rPr>
                    <m:sty m:val="p"/>
                  </m:rPr>
                  <w:rPr>
                    <w:rFonts w:ascii="Cambria Math" w:hAnsi="Cambria Math"/>
                    <w:kern w:val="0"/>
                    <w:sz w:val="21"/>
                    <w:szCs w:val="21"/>
                  </w:rPr>
                  <m:t>&lt;1.1）</m:t>
                </m:r>
                <m:ctrlPr>
                  <w:rPr>
                    <w:rFonts w:ascii="Cambria Math" w:hAnsi="Cambria Math"/>
                    <w:kern w:val="0"/>
                    <w:sz w:val="21"/>
                    <w:szCs w:val="21"/>
                  </w:rPr>
                </m:ctrlPr>
              </m:e>
              <m:e>
                <m:r>
                  <m:rPr/>
                  <w:rPr>
                    <w:rFonts w:ascii="Cambria Math" w:hAnsi="Cambria Math"/>
                    <w:kern w:val="0"/>
                    <w:sz w:val="21"/>
                    <w:szCs w:val="21"/>
                  </w:rPr>
                  <m:t xml:space="preserve">0                </m:t>
                </m:r>
                <m:r>
                  <m:rPr>
                    <m:sty m:val="p"/>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L</m:t>
                    </m:r>
                    <m:ctrlPr>
                      <w:rPr>
                        <w:rFonts w:ascii="Cambria Math" w:hAnsi="Cambria Math"/>
                        <w:kern w:val="0"/>
                        <w:sz w:val="21"/>
                        <w:szCs w:val="21"/>
                      </w:rPr>
                    </m:ctrlPr>
                  </m:e>
                  <m:sub>
                    <m:r>
                      <m:rPr/>
                      <w:rPr>
                        <w:rFonts w:ascii="Cambria Math" w:hAnsi="Cambria Math"/>
                        <w:kern w:val="0"/>
                        <w:sz w:val="21"/>
                        <w:szCs w:val="21"/>
                      </w:rPr>
                      <m:t>r</m:t>
                    </m:r>
                    <m:ctrlPr>
                      <w:rPr>
                        <w:rFonts w:ascii="Cambria Math" w:hAnsi="Cambria Math"/>
                        <w:kern w:val="0"/>
                        <w:sz w:val="21"/>
                        <w:szCs w:val="21"/>
                      </w:rPr>
                    </m:ctrlPr>
                  </m:sub>
                </m:sSub>
                <m:r>
                  <m:rPr>
                    <m:sty m:val="p"/>
                  </m:rPr>
                  <w:rPr>
                    <w:rFonts w:ascii="Cambria Math" w:hAnsi="Cambria Math"/>
                    <w:kern w:val="0"/>
                    <w:sz w:val="21"/>
                    <w:szCs w:val="21"/>
                  </w:rPr>
                  <m:t>&gt;1.1）</m:t>
                </m:r>
                <m:r>
                  <m:rPr/>
                  <w:rPr>
                    <w:rFonts w:ascii="Cambria Math" w:hAnsi="Cambria Math"/>
                    <w:kern w:val="0"/>
                    <w:sz w:val="21"/>
                    <w:szCs w:val="21"/>
                  </w:rPr>
                  <m:t xml:space="preserve"> </m:t>
                </m:r>
                <m:ctrlPr>
                  <w:rPr>
                    <w:rFonts w:ascii="Cambria Math" w:hAnsi="Cambria Math"/>
                    <w:kern w:val="0"/>
                    <w:sz w:val="21"/>
                    <w:szCs w:val="21"/>
                  </w:rPr>
                </m:ctrlPr>
              </m:e>
            </m:eqArr>
            <m:ctrlPr>
              <w:rPr>
                <w:rFonts w:ascii="Cambria Math" w:hAnsi="Cambria Math"/>
                <w:kern w:val="0"/>
                <w:sz w:val="21"/>
                <w:szCs w:val="21"/>
              </w:rPr>
            </m:ctrlPr>
          </m:e>
        </m:d>
      </m:oMath>
      <w:r>
        <w:rPr>
          <w:kern w:val="0"/>
          <w:sz w:val="21"/>
          <w:szCs w:val="21"/>
        </w:rPr>
        <w:t xml:space="preserve">          </w:t>
      </w:r>
      <w:r>
        <w:rPr>
          <w:rFonts w:hint="eastAsia"/>
          <w:kern w:val="0"/>
          <w:sz w:val="21"/>
          <w:szCs w:val="21"/>
          <w:lang w:eastAsia="zh-CN"/>
        </w:rPr>
        <w:t>（</w:t>
      </w:r>
      <w:r>
        <w:rPr>
          <w:kern w:val="0"/>
          <w:sz w:val="21"/>
          <w:szCs w:val="21"/>
        </w:rPr>
        <w:t>5.4.5-2</w:t>
      </w:r>
      <w:r>
        <w:rPr>
          <w:rFonts w:hint="eastAsia"/>
          <w:kern w:val="0"/>
          <w:sz w:val="21"/>
          <w:szCs w:val="21"/>
          <w:lang w:eastAsia="zh-CN"/>
        </w:rPr>
        <w:t>）</w:t>
      </w:r>
    </w:p>
    <w:p>
      <w:pPr>
        <w:autoSpaceDE w:val="0"/>
        <w:autoSpaceDN w:val="0"/>
        <w:adjustRightInd w:val="0"/>
        <w:spacing w:line="360" w:lineRule="auto"/>
        <w:rPr>
          <w:kern w:val="0"/>
          <w:sz w:val="21"/>
          <w:szCs w:val="21"/>
        </w:rPr>
      </w:pPr>
      <w:r>
        <w:rPr>
          <w:kern w:val="0"/>
          <w:sz w:val="21"/>
          <w:szCs w:val="21"/>
        </w:rPr>
        <w:t>式中</w:t>
      </w:r>
      <w:r>
        <w:rPr>
          <w:rFonts w:hint="eastAsia"/>
          <w:kern w:val="0"/>
          <w:sz w:val="21"/>
          <w:szCs w:val="21"/>
          <w:lang w:eastAsia="zh-CN"/>
        </w:rPr>
        <w:t>：</w:t>
      </w:r>
      <w:r>
        <w:rPr>
          <w:i/>
          <w:iCs/>
          <w:kern w:val="0"/>
          <w:sz w:val="21"/>
          <w:szCs w:val="21"/>
        </w:rPr>
        <w:t>ψ</w:t>
      </w:r>
      <w:r>
        <w:rPr>
          <w:kern w:val="0"/>
          <w:sz w:val="21"/>
          <w:szCs w:val="21"/>
          <w:vertAlign w:val="subscript"/>
        </w:rPr>
        <w:t>1</w:t>
      </w:r>
      <w:r>
        <w:rPr>
          <w:kern w:val="0"/>
          <w:sz w:val="21"/>
          <w:szCs w:val="21"/>
        </w:rPr>
        <w:t>的值可以由图5.4.5根据</w:t>
      </w:r>
      <m:oMath>
        <m:r>
          <m:rPr>
            <m:sty m:val="p"/>
          </m:rPr>
          <w:rPr>
            <w:rFonts w:ascii="Cambria Math" w:hAnsi="Cambria Math"/>
            <w:kern w:val="0"/>
            <w:sz w:val="21"/>
            <w:szCs w:val="21"/>
          </w:rPr>
          <m:t>χ=</m:t>
        </m:r>
        <m:sSubSup>
          <m:sSubSupPr>
            <m:ctrlPr>
              <w:rPr>
                <w:rFonts w:ascii="Cambria Math" w:hAnsi="Cambria Math"/>
                <w:kern w:val="0"/>
                <w:sz w:val="21"/>
                <w:szCs w:val="21"/>
              </w:rPr>
            </m:ctrlPr>
          </m:sSubSupPr>
          <m:e>
            <m:r>
              <m:rPr/>
              <w:rPr>
                <w:rFonts w:ascii="Cambria Math" w:hAnsi="Cambria Math"/>
                <w:kern w:val="0"/>
                <w:sz w:val="21"/>
                <w:szCs w:val="21"/>
              </w:rPr>
              <m:t>K</m:t>
            </m:r>
            <m:ctrlPr>
              <w:rPr>
                <w:rFonts w:ascii="Cambria Math" w:hAnsi="Cambria Math"/>
                <w:kern w:val="0"/>
                <w:sz w:val="21"/>
                <w:szCs w:val="21"/>
              </w:rPr>
            </m:ctrlPr>
          </m:e>
          <m:sub>
            <m:r>
              <m:rPr/>
              <w:rPr>
                <w:rFonts w:ascii="Cambria Math" w:hAnsi="Cambria Math"/>
                <w:kern w:val="0"/>
                <w:sz w:val="21"/>
                <w:szCs w:val="21"/>
              </w:rPr>
              <m:t>I</m:t>
            </m:r>
            <m:ctrlPr>
              <w:rPr>
                <w:rFonts w:ascii="Cambria Math" w:hAnsi="Cambria Math"/>
                <w:kern w:val="0"/>
                <w:sz w:val="21"/>
                <w:szCs w:val="21"/>
              </w:rPr>
            </m:ctrlPr>
          </m:sub>
          <m:sup>
            <m:r>
              <m:rPr/>
              <w:rPr>
                <w:rFonts w:ascii="Cambria Math" w:hAnsi="Cambria Math"/>
                <w:kern w:val="0"/>
                <w:sz w:val="21"/>
                <w:szCs w:val="21"/>
              </w:rPr>
              <m:t>S</m:t>
            </m:r>
            <m:ctrlPr>
              <w:rPr>
                <w:rFonts w:ascii="Cambria Math" w:hAnsi="Cambria Math"/>
                <w:kern w:val="0"/>
                <w:sz w:val="21"/>
                <w:szCs w:val="21"/>
              </w:rPr>
            </m:ctrlPr>
          </m:sup>
        </m:sSubSup>
        <m:sSub>
          <m:sSubPr>
            <m:ctrlPr>
              <w:rPr>
                <w:rFonts w:ascii="Cambria Math" w:hAnsi="Cambria Math"/>
                <w:i/>
                <w:kern w:val="0"/>
                <w:sz w:val="21"/>
                <w:szCs w:val="21"/>
              </w:rPr>
            </m:ctrlPr>
          </m:sSubPr>
          <m:e>
            <m:r>
              <m:rPr/>
              <w:rPr>
                <w:rFonts w:ascii="Cambria Math" w:hAnsi="Cambria Math"/>
                <w:kern w:val="0"/>
                <w:sz w:val="21"/>
                <w:szCs w:val="21"/>
              </w:rPr>
              <m:t>L</m:t>
            </m:r>
            <m:ctrlPr>
              <w:rPr>
                <w:rFonts w:ascii="Cambria Math" w:hAnsi="Cambria Math"/>
                <w:i/>
                <w:kern w:val="0"/>
                <w:sz w:val="21"/>
                <w:szCs w:val="21"/>
              </w:rPr>
            </m:ctrlPr>
          </m:e>
          <m:sub>
            <m:r>
              <m:rPr/>
              <w:rPr>
                <w:rFonts w:ascii="Cambria Math" w:hAnsi="Cambria Math"/>
                <w:kern w:val="0"/>
                <w:sz w:val="21"/>
                <w:szCs w:val="21"/>
              </w:rPr>
              <m:t>r</m:t>
            </m:r>
            <m:ctrlPr>
              <w:rPr>
                <w:rFonts w:ascii="Cambria Math" w:hAnsi="Cambria Math"/>
                <w:i/>
                <w:kern w:val="0"/>
                <w:sz w:val="21"/>
                <w:szCs w:val="21"/>
              </w:rPr>
            </m:ctrlPr>
          </m:sub>
        </m:sSub>
        <m:r>
          <m:rPr/>
          <w:rPr>
            <w:rFonts w:ascii="Cambria Math" w:hAnsi="Cambria Math"/>
            <w:kern w:val="0"/>
            <w:sz w:val="21"/>
            <w:szCs w:val="21"/>
          </w:rPr>
          <m:t>/</m:t>
        </m:r>
        <m:sSubSup>
          <m:sSubSupPr>
            <m:ctrlPr>
              <w:rPr>
                <w:rFonts w:ascii="Cambria Math" w:hAnsi="Cambria Math"/>
                <w:i/>
                <w:kern w:val="0"/>
                <w:sz w:val="21"/>
                <w:szCs w:val="21"/>
              </w:rPr>
            </m:ctrlPr>
          </m:sSubSupPr>
          <m:e>
            <m:r>
              <m:rPr/>
              <w:rPr>
                <w:rFonts w:ascii="Cambria Math" w:hAnsi="Cambria Math"/>
                <w:kern w:val="0"/>
                <w:sz w:val="21"/>
                <w:szCs w:val="21"/>
              </w:rPr>
              <m:t>K</m:t>
            </m:r>
            <m:ctrlPr>
              <w:rPr>
                <w:rFonts w:ascii="Cambria Math" w:hAnsi="Cambria Math"/>
                <w:i/>
                <w:kern w:val="0"/>
                <w:sz w:val="21"/>
                <w:szCs w:val="21"/>
              </w:rPr>
            </m:ctrlPr>
          </m:e>
          <m:sub>
            <m:r>
              <m:rPr/>
              <w:rPr>
                <w:rFonts w:ascii="Cambria Math" w:hAnsi="Cambria Math"/>
                <w:kern w:val="0"/>
                <w:sz w:val="21"/>
                <w:szCs w:val="21"/>
              </w:rPr>
              <m:t>I</m:t>
            </m:r>
            <m:ctrlPr>
              <w:rPr>
                <w:rFonts w:ascii="Cambria Math" w:hAnsi="Cambria Math"/>
                <w:i/>
                <w:kern w:val="0"/>
                <w:sz w:val="21"/>
                <w:szCs w:val="21"/>
              </w:rPr>
            </m:ctrlPr>
          </m:sub>
          <m:sup>
            <m:r>
              <m:rPr/>
              <w:rPr>
                <w:rFonts w:ascii="Cambria Math" w:hAnsi="Cambria Math"/>
                <w:kern w:val="0"/>
                <w:sz w:val="21"/>
                <w:szCs w:val="21"/>
              </w:rPr>
              <m:t>P</m:t>
            </m:r>
            <m:ctrlPr>
              <w:rPr>
                <w:rFonts w:ascii="Cambria Math" w:hAnsi="Cambria Math"/>
                <w:i/>
                <w:kern w:val="0"/>
                <w:sz w:val="21"/>
                <w:szCs w:val="21"/>
              </w:rPr>
            </m:ctrlPr>
          </m:sup>
        </m:sSubSup>
      </m:oMath>
      <w:r>
        <w:rPr>
          <w:kern w:val="0"/>
          <w:sz w:val="21"/>
          <w:szCs w:val="21"/>
        </w:rPr>
        <w:t>的值查得。</w:t>
      </w:r>
      <w:r>
        <w:rPr>
          <w:i/>
          <w:kern w:val="0"/>
          <w:sz w:val="21"/>
          <w:szCs w:val="21"/>
        </w:rPr>
        <w:t>L</w:t>
      </w:r>
      <w:r>
        <w:rPr>
          <w:kern w:val="0"/>
          <w:sz w:val="21"/>
          <w:szCs w:val="21"/>
          <w:vertAlign w:val="subscript"/>
        </w:rPr>
        <w:t>r</w:t>
      </w:r>
      <w:r>
        <w:rPr>
          <w:kern w:val="0"/>
          <w:sz w:val="21"/>
          <w:szCs w:val="21"/>
        </w:rPr>
        <w:t>按</w:t>
      </w:r>
      <w:r>
        <w:rPr>
          <w:rFonts w:hint="eastAsia"/>
          <w:kern w:val="0"/>
          <w:sz w:val="21"/>
          <w:szCs w:val="21"/>
          <w:lang w:val="en-US" w:eastAsia="zh-CN"/>
        </w:rPr>
        <w:t>本标准第</w:t>
      </w:r>
      <w:r>
        <w:rPr>
          <w:kern w:val="0"/>
          <w:sz w:val="21"/>
          <w:szCs w:val="21"/>
        </w:rPr>
        <w:t>5.4.7</w:t>
      </w:r>
      <w:r>
        <w:rPr>
          <w:rFonts w:hint="eastAsia"/>
          <w:kern w:val="0"/>
          <w:sz w:val="21"/>
          <w:szCs w:val="21"/>
          <w:lang w:val="en-US" w:eastAsia="zh-CN"/>
        </w:rPr>
        <w:t>条</w:t>
      </w:r>
      <w:r>
        <w:rPr>
          <w:kern w:val="0"/>
          <w:sz w:val="21"/>
          <w:szCs w:val="21"/>
        </w:rPr>
        <w:t>和附录D的规定计算求得。</w:t>
      </w:r>
    </w:p>
    <w:p>
      <w:pPr>
        <w:autoSpaceDE w:val="0"/>
        <w:autoSpaceDN w:val="0"/>
        <w:adjustRightInd w:val="0"/>
        <w:spacing w:before="120" w:beforeLines="50"/>
        <w:jc w:val="center"/>
        <w:rPr>
          <w:rFonts w:ascii="宋体" w:hAnsi="宋体" w:cs="E-BZ"/>
          <w:color w:val="5B9BD5"/>
          <w:kern w:val="0"/>
          <w:sz w:val="24"/>
        </w:rPr>
      </w:pPr>
      <w:r>
        <w:rPr>
          <w:rFonts w:ascii="宋体" w:hAnsi="宋体" w:cs="E-BZ"/>
          <w:color w:val="5B9BD5"/>
          <w:kern w:val="0"/>
          <w:sz w:val="24"/>
        </w:rPr>
        <w:drawing>
          <wp:inline distT="0" distB="0" distL="0" distR="0">
            <wp:extent cx="2484120" cy="2529840"/>
            <wp:effectExtent l="0" t="0" r="0" b="0"/>
            <wp:docPr id="217" name="图片 26" descr="C:\Users\lxwzjut\AppData\Local\Temp\1637051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6" descr="C:\Users\lxwzjut\AppData\Local\Temp\1637051647(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484120" cy="2529840"/>
                    </a:xfrm>
                    <a:prstGeom prst="rect">
                      <a:avLst/>
                    </a:prstGeom>
                    <a:noFill/>
                    <a:ln>
                      <a:noFill/>
                    </a:ln>
                  </pic:spPr>
                </pic:pic>
              </a:graphicData>
            </a:graphic>
          </wp:inline>
        </w:drawing>
      </w:r>
    </w:p>
    <w:p>
      <w:pPr>
        <w:autoSpaceDE w:val="0"/>
        <w:autoSpaceDN w:val="0"/>
        <w:adjustRightInd w:val="0"/>
        <w:jc w:val="center"/>
        <w:rPr>
          <w:rFonts w:hint="eastAsia" w:ascii="宋体" w:hAnsi="宋体" w:eastAsia="宋体" w:cs="宋体"/>
          <w:kern w:val="0"/>
          <w:sz w:val="18"/>
          <w:szCs w:val="18"/>
        </w:rPr>
      </w:pPr>
      <w:r>
        <w:rPr>
          <w:rFonts w:hint="eastAsia" w:ascii="宋体" w:hAnsi="宋体" w:eastAsia="宋体" w:cs="宋体"/>
          <w:kern w:val="0"/>
          <w:sz w:val="18"/>
          <w:szCs w:val="18"/>
        </w:rPr>
        <w:t>图5.4.5</w:t>
      </w:r>
      <w:r>
        <w:rPr>
          <w:rFonts w:hint="eastAsia" w:ascii="宋体" w:hAnsi="宋体" w:cs="宋体"/>
          <w:kern w:val="0"/>
          <w:sz w:val="18"/>
          <w:szCs w:val="18"/>
          <w:lang w:val="en-US" w:eastAsia="zh-CN"/>
        </w:rPr>
        <w:t xml:space="preserve"> </w:t>
      </w:r>
      <w:r>
        <w:rPr>
          <w:rFonts w:hint="eastAsia" w:ascii="宋体" w:hAnsi="宋体" w:eastAsia="宋体" w:cs="宋体"/>
          <w:kern w:val="0"/>
          <w:sz w:val="18"/>
          <w:szCs w:val="18"/>
        </w:rPr>
        <w:t xml:space="preserve"> 计算</w:t>
      </w:r>
      <w:r>
        <w:rPr>
          <w:rFonts w:hint="eastAsia" w:ascii="宋体" w:hAnsi="宋体" w:eastAsia="宋体" w:cs="宋体"/>
          <w:i/>
          <w:kern w:val="0"/>
          <w:sz w:val="18"/>
          <w:szCs w:val="18"/>
        </w:rPr>
        <w:t>K</w:t>
      </w:r>
      <w:r>
        <w:rPr>
          <w:rFonts w:hint="eastAsia" w:ascii="宋体" w:hAnsi="宋体" w:eastAsia="宋体" w:cs="宋体"/>
          <w:kern w:val="0"/>
          <w:sz w:val="18"/>
          <w:szCs w:val="18"/>
          <w:vertAlign w:val="subscript"/>
        </w:rPr>
        <w:t>r</w:t>
      </w:r>
      <w:r>
        <w:rPr>
          <w:rFonts w:hint="eastAsia" w:ascii="宋体" w:hAnsi="宋体" w:eastAsia="宋体" w:cs="宋体"/>
          <w:kern w:val="0"/>
          <w:sz w:val="18"/>
          <w:szCs w:val="18"/>
        </w:rPr>
        <w:t>所需的</w:t>
      </w:r>
      <w:r>
        <w:rPr>
          <w:rFonts w:hint="eastAsia" w:ascii="宋体" w:hAnsi="宋体" w:eastAsia="宋体" w:cs="宋体"/>
          <w:i/>
          <w:kern w:val="0"/>
          <w:sz w:val="18"/>
          <w:szCs w:val="18"/>
        </w:rPr>
        <w:t>ψ</w:t>
      </w:r>
      <w:r>
        <w:rPr>
          <w:rFonts w:hint="eastAsia" w:ascii="宋体" w:hAnsi="宋体" w:eastAsia="宋体" w:cs="宋体"/>
          <w:kern w:val="0"/>
          <w:sz w:val="18"/>
          <w:szCs w:val="18"/>
          <w:vertAlign w:val="subscript"/>
        </w:rPr>
        <w:t>1</w:t>
      </w:r>
      <w:r>
        <w:rPr>
          <w:rFonts w:hint="eastAsia" w:ascii="宋体" w:hAnsi="宋体" w:eastAsia="宋体" w:cs="宋体"/>
          <w:kern w:val="0"/>
          <w:sz w:val="18"/>
          <w:szCs w:val="18"/>
        </w:rPr>
        <w:t>的取值</w:t>
      </w:r>
    </w:p>
    <w:p>
      <w:pPr>
        <w:autoSpaceDE w:val="0"/>
        <w:autoSpaceDN w:val="0"/>
        <w:adjustRightInd w:val="0"/>
        <w:spacing w:line="360" w:lineRule="auto"/>
        <w:rPr>
          <w:kern w:val="0"/>
          <w:sz w:val="21"/>
          <w:szCs w:val="21"/>
        </w:rPr>
      </w:pPr>
    </w:p>
    <w:p>
      <w:pPr>
        <w:autoSpaceDE w:val="0"/>
        <w:autoSpaceDN w:val="0"/>
        <w:adjustRightInd w:val="0"/>
        <w:spacing w:line="360" w:lineRule="auto"/>
        <w:rPr>
          <w:kern w:val="0"/>
          <w:sz w:val="21"/>
          <w:szCs w:val="21"/>
        </w:rPr>
      </w:pPr>
      <w:r>
        <w:rPr>
          <w:b/>
          <w:bCs/>
          <w:kern w:val="0"/>
          <w:sz w:val="21"/>
          <w:szCs w:val="21"/>
        </w:rPr>
        <w:t>5</w:t>
      </w:r>
      <w:r>
        <w:rPr>
          <w:rFonts w:hint="eastAsia" w:ascii="宋体" w:hAnsi="宋体" w:eastAsia="宋体" w:cs="宋体"/>
          <w:b/>
          <w:bCs/>
          <w:kern w:val="0"/>
          <w:sz w:val="21"/>
          <w:szCs w:val="21"/>
        </w:rPr>
        <w:t>.</w:t>
      </w:r>
      <w:r>
        <w:rPr>
          <w:b/>
          <w:bCs/>
          <w:kern w:val="0"/>
          <w:sz w:val="21"/>
          <w:szCs w:val="21"/>
        </w:rPr>
        <w:t>4</w:t>
      </w:r>
      <w:r>
        <w:rPr>
          <w:rFonts w:hint="eastAsia" w:ascii="宋体" w:hAnsi="宋体" w:eastAsia="宋体" w:cs="宋体"/>
          <w:b/>
          <w:bCs/>
          <w:kern w:val="0"/>
          <w:sz w:val="21"/>
          <w:szCs w:val="21"/>
        </w:rPr>
        <w:t>.</w:t>
      </w:r>
      <w:r>
        <w:rPr>
          <w:b/>
          <w:bCs/>
          <w:kern w:val="0"/>
          <w:sz w:val="21"/>
          <w:szCs w:val="21"/>
        </w:rPr>
        <w:t>6</w:t>
      </w:r>
      <w:r>
        <w:rPr>
          <w:kern w:val="0"/>
          <w:sz w:val="21"/>
          <w:szCs w:val="21"/>
        </w:rPr>
        <w:t xml:space="preserve">  </w:t>
      </w:r>
      <w:r>
        <w:rPr>
          <w:i/>
          <w:iCs/>
          <w:kern w:val="0"/>
          <w:sz w:val="21"/>
          <w:szCs w:val="21"/>
        </w:rPr>
        <w:t>δ</w:t>
      </w:r>
      <w:r>
        <w:rPr>
          <w:rFonts w:hint="eastAsia"/>
          <w:kern w:val="0"/>
          <w:sz w:val="21"/>
          <w:szCs w:val="21"/>
          <w:vertAlign w:val="subscript"/>
        </w:rPr>
        <w:t>r</w:t>
      </w:r>
      <w:r>
        <w:rPr>
          <w:rFonts w:hint="eastAsia"/>
          <w:kern w:val="0"/>
          <w:sz w:val="21"/>
          <w:szCs w:val="21"/>
        </w:rPr>
        <w:t>的计算</w:t>
      </w:r>
    </w:p>
    <w:p>
      <w:pPr>
        <w:autoSpaceDE w:val="0"/>
        <w:autoSpaceDN w:val="0"/>
        <w:adjustRightInd w:val="0"/>
        <w:spacing w:line="360" w:lineRule="auto"/>
        <w:ind w:firstLine="420" w:firstLineChars="200"/>
        <w:rPr>
          <w:kern w:val="0"/>
          <w:sz w:val="21"/>
          <w:szCs w:val="21"/>
        </w:rPr>
      </w:pPr>
      <w:r>
        <w:rPr>
          <w:rFonts w:hint="eastAsia"/>
          <w:kern w:val="0"/>
          <w:sz w:val="21"/>
          <w:szCs w:val="21"/>
        </w:rPr>
        <w:t>荷载作用下的裂纹尖端张开位移</w:t>
      </w:r>
      <w:r>
        <w:rPr>
          <w:i/>
          <w:kern w:val="0"/>
          <w:sz w:val="21"/>
          <w:szCs w:val="21"/>
        </w:rPr>
        <w:t>δ</w:t>
      </w:r>
      <w:r>
        <w:rPr>
          <w:rFonts w:hint="eastAsia"/>
          <w:kern w:val="0"/>
          <w:sz w:val="21"/>
          <w:szCs w:val="21"/>
          <w:vertAlign w:val="subscript"/>
        </w:rPr>
        <w:t>I</w:t>
      </w:r>
      <w:r>
        <w:rPr>
          <w:rFonts w:hint="eastAsia"/>
          <w:kern w:val="0"/>
          <w:sz w:val="21"/>
          <w:szCs w:val="21"/>
        </w:rPr>
        <w:t>可以由</w:t>
      </w:r>
      <w:r>
        <w:rPr>
          <w:rFonts w:hint="eastAsia"/>
          <w:i/>
          <w:kern w:val="0"/>
          <w:sz w:val="21"/>
          <w:szCs w:val="21"/>
        </w:rPr>
        <w:t>K</w:t>
      </w:r>
      <w:r>
        <w:rPr>
          <w:rFonts w:hint="eastAsia"/>
          <w:kern w:val="0"/>
          <w:sz w:val="21"/>
          <w:szCs w:val="21"/>
          <w:vertAlign w:val="subscript"/>
        </w:rPr>
        <w:t>I</w:t>
      </w:r>
      <w:r>
        <w:rPr>
          <w:rFonts w:hint="eastAsia"/>
          <w:kern w:val="0"/>
          <w:sz w:val="21"/>
          <w:szCs w:val="21"/>
        </w:rPr>
        <w:t>按下式（</w:t>
      </w:r>
      <w:r>
        <w:rPr>
          <w:kern w:val="0"/>
          <w:sz w:val="21"/>
          <w:szCs w:val="21"/>
        </w:rPr>
        <w:t>5.4.6-1</w:t>
      </w:r>
      <w:r>
        <w:rPr>
          <w:rFonts w:hint="eastAsia"/>
          <w:kern w:val="0"/>
          <w:sz w:val="21"/>
          <w:szCs w:val="21"/>
        </w:rPr>
        <w:t>）计算得到：</w:t>
      </w:r>
    </w:p>
    <w:p>
      <w:pPr>
        <w:autoSpaceDE w:val="0"/>
        <w:autoSpaceDN w:val="0"/>
        <w:adjustRightInd w:val="0"/>
        <w:spacing w:line="360" w:lineRule="auto"/>
        <w:jc w:val="right"/>
        <w:rPr>
          <w:rFonts w:hint="eastAsia" w:ascii="宋体" w:hAnsi="宋体" w:eastAsia="宋体" w:cs="E-BZ"/>
          <w:kern w:val="0"/>
          <w:sz w:val="21"/>
          <w:szCs w:val="21"/>
          <w:lang w:eastAsia="zh-CN"/>
        </w:rPr>
      </w:pPr>
      <m:oMath>
        <m:sSub>
          <m:sSubPr>
            <m:ctrlPr>
              <w:rPr>
                <w:rFonts w:ascii="Cambria Math" w:hAnsi="Cambria Math" w:cs="E-BZ"/>
                <w:kern w:val="0"/>
                <w:sz w:val="21"/>
                <w:szCs w:val="21"/>
              </w:rPr>
            </m:ctrlPr>
          </m:sSubPr>
          <m:e>
            <m:r>
              <m:rPr/>
              <w:rPr>
                <w:rFonts w:ascii="Cambria Math" w:hAnsi="Cambria Math" w:cs="E-BZ"/>
                <w:kern w:val="0"/>
                <w:sz w:val="21"/>
                <w:szCs w:val="21"/>
              </w:rPr>
              <m:t>δ</m:t>
            </m:r>
            <m:ctrlPr>
              <w:rPr>
                <w:rFonts w:ascii="Cambria Math" w:hAnsi="Cambria Math" w:cs="E-BZ"/>
                <w:kern w:val="0"/>
                <w:sz w:val="21"/>
                <w:szCs w:val="21"/>
              </w:rPr>
            </m:ctrlPr>
          </m:e>
          <m:sub>
            <m:r>
              <m:rPr>
                <m:sty m:val="p"/>
              </m:rPr>
              <w:rPr>
                <w:rFonts w:ascii="Cambria Math" w:hAnsi="Cambria Math" w:cs="E-BZ"/>
                <w:kern w:val="0"/>
                <w:sz w:val="21"/>
                <w:szCs w:val="21"/>
              </w:rPr>
              <m:t>I</m:t>
            </m:r>
            <m:ctrlPr>
              <w:rPr>
                <w:rFonts w:ascii="Cambria Math" w:hAnsi="Cambria Math" w:cs="E-BZ"/>
                <w:kern w:val="0"/>
                <w:sz w:val="21"/>
                <w:szCs w:val="21"/>
              </w:rPr>
            </m:ctrlPr>
          </m:sub>
        </m:sSub>
        <m:r>
          <m:rPr>
            <m:sty m:val="p"/>
          </m:rPr>
          <w:rPr>
            <w:rFonts w:hint="eastAsia" w:ascii="Cambria Math" w:hAnsi="Cambria Math" w:cs="E-BZ"/>
            <w:kern w:val="0"/>
            <w:sz w:val="21"/>
            <w:szCs w:val="21"/>
          </w:rPr>
          <m:t>=</m:t>
        </m:r>
        <m:f>
          <m:fPr>
            <m:ctrlPr>
              <w:rPr>
                <w:rFonts w:ascii="Cambria Math" w:hAnsi="Cambria Math" w:cs="E-BZ"/>
                <w:kern w:val="0"/>
                <w:sz w:val="21"/>
                <w:szCs w:val="21"/>
              </w:rPr>
            </m:ctrlPr>
          </m:fPr>
          <m:num>
            <m:sSubSup>
              <m:sSubSupPr>
                <m:ctrlPr>
                  <w:rPr>
                    <w:rFonts w:ascii="Cambria Math" w:hAnsi="Cambria Math" w:cs="E-BZ"/>
                    <w:kern w:val="0"/>
                    <w:sz w:val="21"/>
                    <w:szCs w:val="21"/>
                  </w:rPr>
                </m:ctrlPr>
              </m:sSubSupPr>
              <m:e>
                <m:r>
                  <m:rPr/>
                  <w:rPr>
                    <w:rFonts w:ascii="Cambria Math" w:hAnsi="Cambria Math" w:cs="E-BZ"/>
                    <w:kern w:val="0"/>
                    <w:sz w:val="21"/>
                    <w:szCs w:val="21"/>
                  </w:rPr>
                  <m:t>K</m:t>
                </m:r>
                <m:ctrlPr>
                  <w:rPr>
                    <w:rFonts w:ascii="Cambria Math" w:hAnsi="Cambria Math" w:cs="E-BZ"/>
                    <w:kern w:val="0"/>
                    <w:sz w:val="21"/>
                    <w:szCs w:val="21"/>
                  </w:rPr>
                </m:ctrlPr>
              </m:e>
              <m:sub>
                <m:r>
                  <m:rPr>
                    <m:sty m:val="p"/>
                  </m:rPr>
                  <w:rPr>
                    <w:rFonts w:ascii="Cambria Math" w:hAnsi="Cambria Math" w:cs="E-BZ"/>
                    <w:kern w:val="0"/>
                    <w:sz w:val="21"/>
                    <w:szCs w:val="21"/>
                  </w:rPr>
                  <m:t>I</m:t>
                </m:r>
                <m:ctrlPr>
                  <w:rPr>
                    <w:rFonts w:ascii="Cambria Math" w:hAnsi="Cambria Math" w:cs="E-BZ"/>
                    <w:kern w:val="0"/>
                    <w:sz w:val="21"/>
                    <w:szCs w:val="21"/>
                  </w:rPr>
                </m:ctrlPr>
              </m:sub>
              <m:sup>
                <m:r>
                  <m:rPr>
                    <m:sty m:val="p"/>
                  </m:rPr>
                  <w:rPr>
                    <w:rFonts w:ascii="Cambria Math" w:hAnsi="Cambria Math" w:cs="E-BZ"/>
                    <w:kern w:val="0"/>
                    <w:sz w:val="21"/>
                    <w:szCs w:val="21"/>
                  </w:rPr>
                  <m:t>2</m:t>
                </m:r>
                <m:ctrlPr>
                  <w:rPr>
                    <w:rFonts w:ascii="Cambria Math" w:hAnsi="Cambria Math" w:cs="E-BZ"/>
                    <w:kern w:val="0"/>
                    <w:sz w:val="21"/>
                    <w:szCs w:val="21"/>
                  </w:rPr>
                </m:ctrlPr>
              </m:sup>
            </m:sSubSup>
            <m:ctrlPr>
              <w:rPr>
                <w:rFonts w:ascii="Cambria Math" w:hAnsi="Cambria Math" w:cs="E-BZ"/>
                <w:kern w:val="0"/>
                <w:sz w:val="21"/>
                <w:szCs w:val="21"/>
              </w:rPr>
            </m:ctrlPr>
          </m:num>
          <m:den>
            <m:sSub>
              <m:sSubPr>
                <m:ctrlPr>
                  <w:rPr>
                    <w:rFonts w:ascii="Cambria Math" w:hAnsi="Cambria Math" w:cs="E-BZ"/>
                    <w:kern w:val="0"/>
                    <w:sz w:val="21"/>
                    <w:szCs w:val="21"/>
                  </w:rPr>
                </m:ctrlPr>
              </m:sSubPr>
              <m:e>
                <m:r>
                  <m:rPr/>
                  <w:rPr>
                    <w:rFonts w:ascii="Cambria Math" w:hAnsi="Cambria Math" w:cs="E-BZ"/>
                    <w:kern w:val="0"/>
                    <w:sz w:val="21"/>
                    <w:szCs w:val="21"/>
                  </w:rPr>
                  <m:t>σ</m:t>
                </m:r>
                <m:ctrlPr>
                  <w:rPr>
                    <w:rFonts w:ascii="Cambria Math" w:hAnsi="Cambria Math" w:cs="E-BZ"/>
                    <w:kern w:val="0"/>
                    <w:sz w:val="21"/>
                    <w:szCs w:val="21"/>
                  </w:rPr>
                </m:ctrlPr>
              </m:e>
              <m:sub>
                <m:r>
                  <m:rPr/>
                  <w:rPr>
                    <w:rFonts w:ascii="Cambria Math" w:hAnsi="Cambria Math" w:cs="E-BZ"/>
                    <w:kern w:val="0"/>
                    <w:sz w:val="21"/>
                    <w:szCs w:val="21"/>
                  </w:rPr>
                  <m:t>s</m:t>
                </m:r>
                <m:ctrlPr>
                  <w:rPr>
                    <w:rFonts w:ascii="Cambria Math" w:hAnsi="Cambria Math" w:cs="E-BZ"/>
                    <w:kern w:val="0"/>
                    <w:sz w:val="21"/>
                    <w:szCs w:val="21"/>
                  </w:rPr>
                </m:ctrlPr>
              </m:sub>
            </m:sSub>
            <m:r>
              <m:rPr/>
              <w:rPr>
                <w:rFonts w:ascii="Cambria Math" w:hAnsi="Cambria Math" w:cs="E-BZ"/>
                <w:kern w:val="0"/>
                <w:sz w:val="21"/>
                <w:szCs w:val="21"/>
              </w:rPr>
              <m:t>E'</m:t>
            </m:r>
            <m:ctrlPr>
              <w:rPr>
                <w:rFonts w:ascii="Cambria Math" w:hAnsi="Cambria Math" w:cs="E-BZ"/>
                <w:kern w:val="0"/>
                <w:sz w:val="21"/>
                <w:szCs w:val="21"/>
              </w:rPr>
            </m:ctrlPr>
          </m:den>
        </m:f>
      </m:oMath>
      <w:r>
        <w:rPr>
          <w:rFonts w:ascii="宋体" w:hAnsi="宋体" w:cs="E-BZ"/>
          <w:kern w:val="0"/>
          <w:sz w:val="21"/>
          <w:szCs w:val="21"/>
        </w:rPr>
        <w:t xml:space="preserve">                         </w:t>
      </w:r>
      <w:r>
        <w:rPr>
          <w:rFonts w:hint="eastAsia" w:ascii="宋体" w:hAnsi="宋体" w:cs="E-BZ"/>
          <w:kern w:val="0"/>
          <w:sz w:val="21"/>
          <w:szCs w:val="21"/>
          <w:lang w:eastAsia="zh-CN"/>
        </w:rPr>
        <w:t>（</w:t>
      </w:r>
      <w:r>
        <w:rPr>
          <w:kern w:val="0"/>
          <w:sz w:val="21"/>
          <w:szCs w:val="21"/>
        </w:rPr>
        <w:t>5.4.6-1</w:t>
      </w:r>
      <w:r>
        <w:rPr>
          <w:rFonts w:hint="eastAsia"/>
          <w:kern w:val="0"/>
          <w:sz w:val="21"/>
          <w:szCs w:val="21"/>
          <w:lang w:eastAsia="zh-CN"/>
        </w:rPr>
        <w:t>）</w:t>
      </w:r>
    </w:p>
    <w:p>
      <w:pPr>
        <w:autoSpaceDE w:val="0"/>
        <w:autoSpaceDN w:val="0"/>
        <w:adjustRightInd w:val="0"/>
        <w:spacing w:line="360" w:lineRule="auto"/>
        <w:rPr>
          <w:kern w:val="0"/>
          <w:sz w:val="21"/>
          <w:szCs w:val="21"/>
        </w:rPr>
      </w:pPr>
      <w:r>
        <w:rPr>
          <w:rFonts w:hint="eastAsia"/>
          <w:kern w:val="0"/>
          <w:sz w:val="21"/>
          <w:szCs w:val="21"/>
        </w:rPr>
        <w:t>式中：</w:t>
      </w:r>
      <m:oMath>
        <m:r>
          <m:rPr/>
          <w:rPr>
            <w:rFonts w:ascii="Cambria Math" w:hAnsi="Cambria Math"/>
            <w:kern w:val="0"/>
            <w:sz w:val="21"/>
            <w:szCs w:val="21"/>
          </w:rPr>
          <m:t>E</m:t>
        </m:r>
        <m:r>
          <m:rPr>
            <m:sty m:val="p"/>
          </m:rPr>
          <w:rPr>
            <w:rFonts w:ascii="Cambria Math" w:hAnsi="Cambria Math"/>
            <w:kern w:val="0"/>
            <w:sz w:val="21"/>
            <w:szCs w:val="21"/>
          </w:rPr>
          <m:t>'</m:t>
        </m:r>
      </m:oMath>
      <w:r>
        <w:rPr>
          <w:rFonts w:hint="eastAsia"/>
          <w:kern w:val="0"/>
          <w:sz w:val="21"/>
          <w:szCs w:val="21"/>
          <w:lang w:eastAsia="zh-CN"/>
        </w:rPr>
        <w:t>——</w:t>
      </w:r>
      <w:r>
        <w:rPr>
          <w:kern w:val="0"/>
          <w:sz w:val="21"/>
          <w:szCs w:val="21"/>
        </w:rPr>
        <w:t>考虑约束条件修正的弹性模量。平面应力时，</w:t>
      </w:r>
      <m:oMath>
        <m:sSup>
          <m:sSupPr>
            <m:ctrlPr>
              <w:rPr>
                <w:rFonts w:ascii="Cambria Math" w:hAnsi="Cambria Math"/>
                <w:kern w:val="0"/>
                <w:sz w:val="21"/>
                <w:szCs w:val="21"/>
              </w:rPr>
            </m:ctrlPr>
          </m:sSupPr>
          <m:e>
            <m:r>
              <m:rPr/>
              <w:rPr>
                <w:rFonts w:ascii="Cambria Math" w:hAnsi="Cambria Math"/>
                <w:kern w:val="0"/>
                <w:sz w:val="21"/>
                <w:szCs w:val="21"/>
              </w:rPr>
              <m:t>E</m:t>
            </m:r>
            <m:ctrlPr>
              <w:rPr>
                <w:rFonts w:ascii="Cambria Math" w:hAnsi="Cambria Math"/>
                <w:kern w:val="0"/>
                <w:sz w:val="21"/>
                <w:szCs w:val="21"/>
              </w:rPr>
            </m:ctrlPr>
          </m:e>
          <m:sup>
            <m:r>
              <m:rPr>
                <m:sty m:val="p"/>
              </m:rPr>
              <w:rPr>
                <w:rFonts w:ascii="Cambria Math" w:hAnsi="Cambria Math"/>
                <w:kern w:val="0"/>
                <w:sz w:val="21"/>
                <w:szCs w:val="21"/>
              </w:rPr>
              <m:t>'</m:t>
            </m:r>
            <m:ctrlPr>
              <w:rPr>
                <w:rFonts w:ascii="Cambria Math" w:hAnsi="Cambria Math"/>
                <w:kern w:val="0"/>
                <w:sz w:val="21"/>
                <w:szCs w:val="21"/>
              </w:rPr>
            </m:ctrlPr>
          </m:sup>
        </m:sSup>
        <m:r>
          <m:rPr>
            <m:sty m:val="p"/>
          </m:rPr>
          <w:rPr>
            <w:rFonts w:ascii="Cambria Math" w:hAnsi="Cambria Math"/>
            <w:kern w:val="0"/>
            <w:sz w:val="21"/>
            <w:szCs w:val="21"/>
          </w:rPr>
          <m:t>=</m:t>
        </m:r>
        <m:r>
          <m:rPr/>
          <w:rPr>
            <w:rFonts w:ascii="Cambria Math" w:hAnsi="Cambria Math"/>
            <w:kern w:val="0"/>
            <w:sz w:val="21"/>
            <w:szCs w:val="21"/>
          </w:rPr>
          <m:t>E</m:t>
        </m:r>
      </m:oMath>
      <w:r>
        <w:rPr>
          <w:kern w:val="0"/>
          <w:sz w:val="21"/>
          <w:szCs w:val="21"/>
        </w:rPr>
        <w:t>；平面应变时，</w:t>
      </w:r>
      <m:oMath>
        <m:sSup>
          <m:sSupPr>
            <m:ctrlPr>
              <w:rPr>
                <w:rFonts w:ascii="Cambria Math" w:hAnsi="Cambria Math"/>
                <w:kern w:val="0"/>
                <w:sz w:val="21"/>
                <w:szCs w:val="21"/>
              </w:rPr>
            </m:ctrlPr>
          </m:sSupPr>
          <m:e>
            <m:r>
              <m:rPr/>
              <w:rPr>
                <w:rFonts w:ascii="Cambria Math" w:hAnsi="Cambria Math"/>
                <w:kern w:val="0"/>
                <w:sz w:val="21"/>
                <w:szCs w:val="21"/>
              </w:rPr>
              <m:t>E</m:t>
            </m:r>
            <m:ctrlPr>
              <w:rPr>
                <w:rFonts w:ascii="Cambria Math" w:hAnsi="Cambria Math"/>
                <w:kern w:val="0"/>
                <w:sz w:val="21"/>
                <w:szCs w:val="21"/>
              </w:rPr>
            </m:ctrlPr>
          </m:e>
          <m:sup>
            <m:r>
              <m:rPr>
                <m:sty m:val="p"/>
              </m:rPr>
              <w:rPr>
                <w:rFonts w:ascii="Cambria Math" w:hAnsi="Cambria Math"/>
                <w:kern w:val="0"/>
                <w:sz w:val="21"/>
                <w:szCs w:val="21"/>
              </w:rPr>
              <m:t>'</m:t>
            </m:r>
            <m:ctrlPr>
              <w:rPr>
                <w:rFonts w:ascii="Cambria Math" w:hAnsi="Cambria Math"/>
                <w:kern w:val="0"/>
                <w:sz w:val="21"/>
                <w:szCs w:val="21"/>
              </w:rPr>
            </m:ctrlPr>
          </m:sup>
        </m:sSup>
        <m:r>
          <m:rPr>
            <m:sty m:val="p"/>
          </m:rPr>
          <w:rPr>
            <w:rFonts w:ascii="Cambria Math" w:hAnsi="Cambria Math"/>
            <w:kern w:val="0"/>
            <w:sz w:val="21"/>
            <w:szCs w:val="21"/>
          </w:rPr>
          <m:t>=</m:t>
        </m:r>
        <m:r>
          <m:rPr/>
          <w:rPr>
            <w:rFonts w:ascii="Cambria Math" w:hAnsi="Cambria Math"/>
            <w:kern w:val="0"/>
            <w:sz w:val="21"/>
            <w:szCs w:val="21"/>
          </w:rPr>
          <m:t>E/</m:t>
        </m:r>
        <m:d>
          <m:dPr>
            <m:ctrlPr>
              <w:rPr>
                <w:rFonts w:ascii="Cambria Math" w:hAnsi="Cambria Math"/>
                <w:i/>
                <w:kern w:val="0"/>
                <w:sz w:val="21"/>
                <w:szCs w:val="21"/>
              </w:rPr>
            </m:ctrlPr>
          </m:dPr>
          <m:e>
            <m:r>
              <m:rPr/>
              <w:rPr>
                <w:rFonts w:ascii="Cambria Math" w:hAnsi="Cambria Math"/>
                <w:kern w:val="0"/>
                <w:sz w:val="21"/>
                <w:szCs w:val="21"/>
              </w:rPr>
              <m:t>1−</m:t>
            </m:r>
            <m:sSup>
              <m:sSupPr>
                <m:ctrlPr>
                  <w:rPr>
                    <w:rFonts w:ascii="Cambria Math" w:hAnsi="Cambria Math"/>
                    <w:i/>
                    <w:kern w:val="0"/>
                    <w:sz w:val="21"/>
                    <w:szCs w:val="21"/>
                  </w:rPr>
                </m:ctrlPr>
              </m:sSupPr>
              <m:e>
                <m:r>
                  <m:rPr/>
                  <w:rPr>
                    <w:rFonts w:ascii="Cambria Math" w:hAnsi="Cambria Math"/>
                    <w:kern w:val="0"/>
                    <w:sz w:val="21"/>
                    <w:szCs w:val="21"/>
                  </w:rPr>
                  <m:t>ν</m:t>
                </m:r>
                <m:ctrlPr>
                  <w:rPr>
                    <w:rFonts w:ascii="Cambria Math" w:hAnsi="Cambria Math"/>
                    <w:i/>
                    <w:kern w:val="0"/>
                    <w:sz w:val="21"/>
                    <w:szCs w:val="21"/>
                  </w:rPr>
                </m:ctrlPr>
              </m:e>
              <m:sup>
                <m:r>
                  <m:rPr/>
                  <w:rPr>
                    <w:rFonts w:ascii="Cambria Math" w:hAnsi="Cambria Math"/>
                    <w:kern w:val="0"/>
                    <w:sz w:val="21"/>
                    <w:szCs w:val="21"/>
                  </w:rPr>
                  <m:t>2</m:t>
                </m:r>
                <m:ctrlPr>
                  <w:rPr>
                    <w:rFonts w:ascii="Cambria Math" w:hAnsi="Cambria Math"/>
                    <w:i/>
                    <w:kern w:val="0"/>
                    <w:sz w:val="21"/>
                    <w:szCs w:val="21"/>
                  </w:rPr>
                </m:ctrlPr>
              </m:sup>
            </m:sSup>
            <m:ctrlPr>
              <w:rPr>
                <w:rFonts w:ascii="Cambria Math" w:hAnsi="Cambria Math"/>
                <w:i/>
                <w:kern w:val="0"/>
                <w:sz w:val="21"/>
                <w:szCs w:val="21"/>
              </w:rPr>
            </m:ctrlPr>
          </m:e>
        </m:d>
      </m:oMath>
      <w:r>
        <w:rPr>
          <w:kern w:val="0"/>
          <w:sz w:val="21"/>
          <w:szCs w:val="21"/>
        </w:rPr>
        <w:t>。</w:t>
      </w:r>
    </w:p>
    <w:p>
      <w:pPr>
        <w:autoSpaceDE w:val="0"/>
        <w:autoSpaceDN w:val="0"/>
        <w:adjustRightInd w:val="0"/>
        <w:spacing w:line="360" w:lineRule="auto"/>
        <w:ind w:firstLine="420" w:firstLineChars="200"/>
        <w:rPr>
          <w:sz w:val="21"/>
          <w:szCs w:val="21"/>
          <w:vertAlign w:val="subscript"/>
        </w:rPr>
      </w:pPr>
      <w:r>
        <w:rPr>
          <w:kern w:val="0"/>
          <w:sz w:val="21"/>
          <w:szCs w:val="21"/>
        </w:rPr>
        <w:t>断裂比</w:t>
      </w:r>
      <w:r>
        <w:rPr>
          <w:sz w:val="21"/>
          <w:szCs w:val="21"/>
        </w:rPr>
        <w:t>δ</w:t>
      </w:r>
      <w:r>
        <w:rPr>
          <w:sz w:val="21"/>
          <w:szCs w:val="21"/>
          <w:vertAlign w:val="subscript"/>
        </w:rPr>
        <w:t>r</w:t>
      </w:r>
      <w:r>
        <w:rPr>
          <w:sz w:val="21"/>
          <w:szCs w:val="21"/>
        </w:rPr>
        <w:t>值按</w:t>
      </w:r>
      <w:r>
        <w:rPr>
          <w:rFonts w:hint="eastAsia"/>
          <w:sz w:val="21"/>
          <w:szCs w:val="21"/>
          <w:lang w:val="en-US" w:eastAsia="zh-CN"/>
        </w:rPr>
        <w:t>下</w:t>
      </w:r>
      <w:r>
        <w:rPr>
          <w:sz w:val="21"/>
          <w:szCs w:val="21"/>
        </w:rPr>
        <w:t>式（5.4.6-2）计算：</w:t>
      </w:r>
    </w:p>
    <w:p>
      <w:pPr>
        <w:autoSpaceDE w:val="0"/>
        <w:autoSpaceDN w:val="0"/>
        <w:adjustRightInd w:val="0"/>
        <w:spacing w:line="360" w:lineRule="auto"/>
        <w:jc w:val="right"/>
        <w:rPr>
          <w:kern w:val="0"/>
          <w:sz w:val="21"/>
          <w:szCs w:val="21"/>
        </w:rPr>
      </w:pPr>
      <w:r>
        <w:rPr>
          <w:sz w:val="21"/>
          <w:szCs w:val="21"/>
        </w:rPr>
        <w:fldChar w:fldCharType="begin"/>
      </w:r>
      <w:r>
        <w:rPr>
          <w:sz w:val="21"/>
          <w:szCs w:val="21"/>
        </w:rPr>
        <w:instrText xml:space="preserve"> QUOTE </w:instrText>
      </w:r>
      <m:oMath>
        <m:rad>
          <m:radPr>
            <m:degHide m:val="1"/>
            <m:ctrlPr>
              <w:rPr>
                <w:rFonts w:ascii="Cambria Math" w:hAnsi="Cambria Math"/>
                <w:kern w:val="0"/>
                <w:sz w:val="21"/>
                <w:szCs w:val="21"/>
              </w:rPr>
            </m:ctrlPr>
          </m:radPr>
          <m:deg>
            <m:ctrlPr>
              <w:rPr>
                <w:rFonts w:ascii="Cambria Math" w:hAnsi="Cambria Math"/>
                <w:kern w:val="0"/>
                <w:sz w:val="21"/>
                <w:szCs w:val="21"/>
              </w:rPr>
            </m:ctrlPr>
          </m:deg>
          <m:e>
            <m:sSub>
              <m:sSubPr>
                <m:ctrlPr>
                  <w:rPr>
                    <w:rFonts w:ascii="Cambria Math" w:hAnsi="Cambria Math"/>
                    <w:i/>
                    <w:kern w:val="0"/>
                    <w:sz w:val="21"/>
                    <w:szCs w:val="21"/>
                  </w:rPr>
                </m:ctrlPr>
              </m:sSubPr>
              <m:e>
                <m:r>
                  <m:rPr>
                    <m:sty m:val="p"/>
                  </m:rPr>
                  <w:rPr>
                    <w:rFonts w:ascii="Cambria Math" w:hAnsi="Cambria Math"/>
                    <w:kern w:val="0"/>
                    <w:sz w:val="21"/>
                    <w:szCs w:val="21"/>
                  </w:rPr>
                  <m:t xml:space="preserve">δ</m:t>
                </m:r>
                <m:ctrlPr>
                  <w:rPr>
                    <w:rFonts w:ascii="Cambria Math" w:hAnsi="Cambria Math"/>
                    <w:i/>
                    <w:kern w:val="0"/>
                    <w:sz w:val="21"/>
                    <w:szCs w:val="21"/>
                  </w:rPr>
                </m:ctrlPr>
              </m:e>
              <m:sub>
                <m:r>
                  <m:rPr>
                    <m:sty m:val="p"/>
                  </m:rPr>
                  <w:rPr>
                    <w:rFonts w:ascii="Cambria Math" w:hAnsi="Cambria Math"/>
                    <w:kern w:val="0"/>
                    <w:sz w:val="21"/>
                    <w:szCs w:val="21"/>
                  </w:rPr>
                  <m:t xml:space="preserve">r</m:t>
                </m:r>
                <m:ctrlPr>
                  <w:rPr>
                    <w:rFonts w:ascii="Cambria Math" w:hAnsi="Cambria Math"/>
                    <w:i/>
                    <w:kern w:val="0"/>
                    <w:sz w:val="21"/>
                    <w:szCs w:val="21"/>
                  </w:rPr>
                </m:ctrlPr>
              </m:sub>
            </m:sSub>
            <m:ctrlPr>
              <w:rPr>
                <w:rFonts w:ascii="Cambria Math" w:hAnsi="Cambria Math"/>
                <w:kern w:val="0"/>
                <w:sz w:val="21"/>
                <w:szCs w:val="21"/>
              </w:rPr>
            </m:ctrlPr>
          </m:e>
        </m:rad>
        <m:r>
          <m:rPr>
            <m:sty m:val="p"/>
          </m:rPr>
          <w:rPr>
            <w:rFonts w:ascii="Cambria Math" w:hAnsi="Cambria Math"/>
            <w:kern w:val="0"/>
            <w:sz w:val="21"/>
            <w:szCs w:val="21"/>
          </w:rPr>
          <m:t xml:space="preserve">=</m:t>
        </m:r>
        <m:rad>
          <m:radPr>
            <m:degHide m:val="1"/>
            <m:ctrlPr>
              <w:rPr>
                <w:rFonts w:ascii="Cambria Math" w:hAnsi="Cambria Math"/>
                <w:kern w:val="0"/>
                <w:sz w:val="21"/>
                <w:szCs w:val="21"/>
              </w:rPr>
            </m:ctrlPr>
          </m:radPr>
          <m:deg>
            <m:ctrlPr>
              <w:rPr>
                <w:rFonts w:ascii="Cambria Math" w:hAnsi="Cambria Math"/>
                <w:kern w:val="0"/>
                <w:sz w:val="21"/>
                <w:szCs w:val="21"/>
              </w:rPr>
            </m:ctrlPr>
          </m:deg>
          <m:e>
            <m:f>
              <m:fPr>
                <m:type m:val="lin"/>
                <m:ctrlPr>
                  <w:rPr>
                    <w:rFonts w:ascii="Cambria Math" w:hAnsi="Cambria Math"/>
                    <w:i/>
                    <w:kern w:val="0"/>
                    <w:sz w:val="21"/>
                    <w:szCs w:val="21"/>
                  </w:rPr>
                </m:ctrlPr>
              </m:fPr>
              <m:num>
                <m:sSub>
                  <m:sSubPr>
                    <m:ctrlPr>
                      <w:rPr>
                        <w:rFonts w:ascii="Cambria Math" w:hAnsi="Cambria Math"/>
                        <w:i/>
                        <w:kern w:val="0"/>
                        <w:sz w:val="21"/>
                        <w:szCs w:val="21"/>
                      </w:rPr>
                    </m:ctrlPr>
                  </m:sSubPr>
                  <m:e>
                    <m:r>
                      <m:rPr>
                        <m:sty m:val="p"/>
                      </m:rPr>
                      <w:rPr>
                        <w:rFonts w:ascii="Cambria Math" w:hAnsi="Cambria Math"/>
                        <w:kern w:val="0"/>
                        <w:sz w:val="21"/>
                        <w:szCs w:val="21"/>
                      </w:rPr>
                      <m:t xml:space="preserve">δ</m:t>
                    </m:r>
                    <m:ctrlPr>
                      <w:rPr>
                        <w:rFonts w:ascii="Cambria Math" w:hAnsi="Cambria Math"/>
                        <w:i/>
                        <w:kern w:val="0"/>
                        <w:sz w:val="21"/>
                        <w:szCs w:val="21"/>
                      </w:rPr>
                    </m:ctrlPr>
                  </m:e>
                  <m:sub>
                    <m:r>
                      <m:rPr>
                        <m:sty m:val="p"/>
                      </m:rPr>
                      <w:rPr>
                        <w:rFonts w:ascii="Cambria Math" w:hAnsi="Cambria Math"/>
                        <w:kern w:val="0"/>
                        <w:sz w:val="21"/>
                        <w:szCs w:val="21"/>
                      </w:rPr>
                      <m:t xml:space="preserve">I</m:t>
                    </m:r>
                    <m:ctrlPr>
                      <w:rPr>
                        <w:rFonts w:ascii="Cambria Math" w:hAnsi="Cambria Math"/>
                        <w:i/>
                        <w:kern w:val="0"/>
                        <w:sz w:val="21"/>
                        <w:szCs w:val="21"/>
                      </w:rPr>
                    </m:ctrlPr>
                  </m:sub>
                </m:sSub>
                <m:ctrlPr>
                  <w:rPr>
                    <w:rFonts w:ascii="Cambria Math" w:hAnsi="Cambria Math"/>
                    <w:i/>
                    <w:kern w:val="0"/>
                    <w:sz w:val="21"/>
                    <w:szCs w:val="21"/>
                  </w:rPr>
                </m:ctrlPr>
              </m:num>
              <m:den>
                <m:sSub>
                  <m:sSubPr>
                    <m:ctrlPr>
                      <w:rPr>
                        <w:rFonts w:ascii="Cambria Math" w:hAnsi="Cambria Math"/>
                        <w:i/>
                        <w:kern w:val="0"/>
                        <w:sz w:val="21"/>
                        <w:szCs w:val="21"/>
                      </w:rPr>
                    </m:ctrlPr>
                  </m:sSubPr>
                  <m:e>
                    <m:r>
                      <m:rPr>
                        <m:sty m:val="p"/>
                      </m:rPr>
                      <w:rPr>
                        <w:rFonts w:ascii="Cambria Math" w:hAnsi="Cambria Math"/>
                        <w:kern w:val="0"/>
                        <w:sz w:val="21"/>
                        <w:szCs w:val="21"/>
                      </w:rPr>
                      <m:t xml:space="preserve">δ</m:t>
                    </m:r>
                    <m:ctrlPr>
                      <w:rPr>
                        <w:rFonts w:ascii="Cambria Math" w:hAnsi="Cambria Math"/>
                        <w:i/>
                        <w:kern w:val="0"/>
                        <w:sz w:val="21"/>
                        <w:szCs w:val="21"/>
                      </w:rPr>
                    </m:ctrlPr>
                  </m:e>
                  <m:sub>
                    <m:r>
                      <m:rPr>
                        <m:sty m:val="p"/>
                      </m:rPr>
                      <w:rPr>
                        <w:rFonts w:ascii="Cambria Math" w:hAnsi="Cambria Math"/>
                        <w:kern w:val="0"/>
                        <w:sz w:val="21"/>
                        <w:szCs w:val="21"/>
                      </w:rPr>
                      <m:t xml:space="preserve">IC</m:t>
                    </m:r>
                    <m:ctrlPr>
                      <w:rPr>
                        <w:rFonts w:ascii="Cambria Math" w:hAnsi="Cambria Math"/>
                        <w:i/>
                        <w:kern w:val="0"/>
                        <w:sz w:val="21"/>
                        <w:szCs w:val="21"/>
                      </w:rPr>
                    </m:ctrlPr>
                  </m:sub>
                </m:sSub>
                <m:ctrlPr>
                  <w:rPr>
                    <w:rFonts w:ascii="Cambria Math" w:hAnsi="Cambria Math"/>
                    <w:i/>
                    <w:kern w:val="0"/>
                    <w:sz w:val="21"/>
                    <w:szCs w:val="21"/>
                  </w:rPr>
                </m:ctrlPr>
              </m:den>
            </m:f>
            <m:ctrlPr>
              <w:rPr>
                <w:rFonts w:ascii="Cambria Math" w:hAnsi="Cambria Math"/>
                <w:kern w:val="0"/>
                <w:sz w:val="21"/>
                <w:szCs w:val="21"/>
              </w:rPr>
            </m:ctrlPr>
          </m:e>
        </m:rad>
        <m:r>
          <m:rPr>
            <m:sty m:val="p"/>
          </m:rPr>
          <w:rPr>
            <w:rFonts w:ascii="Cambria Math" w:hAnsi="Cambria Math"/>
            <w:kern w:val="0"/>
            <w:sz w:val="21"/>
            <w:szCs w:val="21"/>
          </w:rPr>
          <m:t xml:space="preserve">+ρ</m:t>
        </m:r>
      </m:oMath>
      <w:r>
        <w:rPr>
          <w:sz w:val="21"/>
          <w:szCs w:val="21"/>
        </w:rPr>
        <w:instrText xml:space="preserve"> </w:instrText>
      </w:r>
      <w:r>
        <w:rPr>
          <w:sz w:val="21"/>
          <w:szCs w:val="21"/>
        </w:rPr>
        <w:fldChar w:fldCharType="separate"/>
      </w:r>
      <m:oMath>
        <m:rad>
          <m:radPr>
            <m:degHide m:val="1"/>
            <m:ctrlPr>
              <w:rPr>
                <w:rFonts w:ascii="Cambria Math" w:hAnsi="Cambria Math"/>
                <w:kern w:val="0"/>
                <w:sz w:val="21"/>
                <w:szCs w:val="21"/>
              </w:rPr>
            </m:ctrlPr>
          </m:radPr>
          <m:deg>
            <m:ctrlPr>
              <w:rPr>
                <w:rFonts w:ascii="Cambria Math" w:hAnsi="Cambria Math"/>
                <w:kern w:val="0"/>
                <w:sz w:val="21"/>
                <w:szCs w:val="21"/>
              </w:rPr>
            </m:ctrlPr>
          </m:deg>
          <m:e>
            <m:sSub>
              <m:sSubPr>
                <m:ctrlPr>
                  <w:rPr>
                    <w:rFonts w:ascii="Cambria Math" w:hAnsi="Cambria Math"/>
                    <w:i/>
                    <w:kern w:val="0"/>
                    <w:sz w:val="21"/>
                    <w:szCs w:val="21"/>
                  </w:rPr>
                </m:ctrlPr>
              </m:sSubPr>
              <m:e>
                <m:r>
                  <m:rPr>
                    <m:sty m:val="p"/>
                  </m:rPr>
                  <w:rPr>
                    <w:rFonts w:ascii="Cambria Math" w:hAnsi="Cambria Math"/>
                    <w:kern w:val="0"/>
                    <w:sz w:val="21"/>
                    <w:szCs w:val="21"/>
                  </w:rPr>
                  <m:t>δ</m:t>
                </m:r>
                <m:ctrlPr>
                  <w:rPr>
                    <w:rFonts w:ascii="Cambria Math" w:hAnsi="Cambria Math"/>
                    <w:i/>
                    <w:kern w:val="0"/>
                    <w:sz w:val="21"/>
                    <w:szCs w:val="21"/>
                  </w:rPr>
                </m:ctrlPr>
              </m:e>
              <m:sub>
                <m:r>
                  <m:rPr>
                    <m:sty m:val="p"/>
                  </m:rPr>
                  <w:rPr>
                    <w:rFonts w:ascii="Cambria Math" w:hAnsi="Cambria Math"/>
                    <w:kern w:val="0"/>
                    <w:sz w:val="21"/>
                    <w:szCs w:val="21"/>
                  </w:rPr>
                  <m:t>r</m:t>
                </m:r>
                <m:ctrlPr>
                  <w:rPr>
                    <w:rFonts w:ascii="Cambria Math" w:hAnsi="Cambria Math"/>
                    <w:i/>
                    <w:kern w:val="0"/>
                    <w:sz w:val="21"/>
                    <w:szCs w:val="21"/>
                  </w:rPr>
                </m:ctrlPr>
              </m:sub>
            </m:sSub>
            <m:ctrlPr>
              <w:rPr>
                <w:rFonts w:ascii="Cambria Math" w:hAnsi="Cambria Math"/>
                <w:kern w:val="0"/>
                <w:sz w:val="21"/>
                <w:szCs w:val="21"/>
              </w:rPr>
            </m:ctrlPr>
          </m:e>
        </m:rad>
        <m:r>
          <m:rPr>
            <m:sty m:val="p"/>
          </m:rPr>
          <w:rPr>
            <w:rFonts w:ascii="Cambria Math" w:hAnsi="Cambria Math"/>
            <w:kern w:val="0"/>
            <w:sz w:val="21"/>
            <w:szCs w:val="21"/>
          </w:rPr>
          <m:t>=</m:t>
        </m:r>
        <m:rad>
          <m:radPr>
            <m:degHide m:val="1"/>
            <m:ctrlPr>
              <w:rPr>
                <w:rFonts w:ascii="Cambria Math" w:hAnsi="Cambria Math"/>
                <w:kern w:val="0"/>
                <w:sz w:val="21"/>
                <w:szCs w:val="21"/>
              </w:rPr>
            </m:ctrlPr>
          </m:radPr>
          <m:deg>
            <m:ctrlPr>
              <w:rPr>
                <w:rFonts w:ascii="Cambria Math" w:hAnsi="Cambria Math"/>
                <w:kern w:val="0"/>
                <w:sz w:val="21"/>
                <w:szCs w:val="21"/>
              </w:rPr>
            </m:ctrlPr>
          </m:deg>
          <m:e>
            <m:f>
              <m:fPr>
                <m:type m:val="lin"/>
                <m:ctrlPr>
                  <w:rPr>
                    <w:rFonts w:ascii="Cambria Math" w:hAnsi="Cambria Math"/>
                    <w:i/>
                    <w:kern w:val="0"/>
                    <w:sz w:val="21"/>
                    <w:szCs w:val="21"/>
                  </w:rPr>
                </m:ctrlPr>
              </m:fPr>
              <m:num>
                <m:sSub>
                  <m:sSubPr>
                    <m:ctrlPr>
                      <w:rPr>
                        <w:rFonts w:ascii="Cambria Math" w:hAnsi="Cambria Math"/>
                        <w:i/>
                        <w:kern w:val="0"/>
                        <w:sz w:val="21"/>
                        <w:szCs w:val="21"/>
                      </w:rPr>
                    </m:ctrlPr>
                  </m:sSubPr>
                  <m:e>
                    <m:r>
                      <m:rPr>
                        <m:sty m:val="p"/>
                      </m:rPr>
                      <w:rPr>
                        <w:rFonts w:ascii="Cambria Math" w:hAnsi="Cambria Math"/>
                        <w:kern w:val="0"/>
                        <w:sz w:val="21"/>
                        <w:szCs w:val="21"/>
                      </w:rPr>
                      <m:t>δ</m:t>
                    </m:r>
                    <m:ctrlPr>
                      <w:rPr>
                        <w:rFonts w:ascii="Cambria Math" w:hAnsi="Cambria Math"/>
                        <w:i/>
                        <w:kern w:val="0"/>
                        <w:sz w:val="21"/>
                        <w:szCs w:val="21"/>
                      </w:rPr>
                    </m:ctrlPr>
                  </m:e>
                  <m:sub>
                    <m:r>
                      <m:rPr>
                        <m:sty m:val="p"/>
                      </m:rPr>
                      <w:rPr>
                        <w:rFonts w:ascii="Cambria Math" w:hAnsi="Cambria Math"/>
                        <w:kern w:val="0"/>
                        <w:sz w:val="21"/>
                        <w:szCs w:val="21"/>
                      </w:rPr>
                      <m:t>I</m:t>
                    </m:r>
                    <m:ctrlPr>
                      <w:rPr>
                        <w:rFonts w:ascii="Cambria Math" w:hAnsi="Cambria Math"/>
                        <w:i/>
                        <w:kern w:val="0"/>
                        <w:sz w:val="21"/>
                        <w:szCs w:val="21"/>
                      </w:rPr>
                    </m:ctrlPr>
                  </m:sub>
                </m:sSub>
                <m:ctrlPr>
                  <w:rPr>
                    <w:rFonts w:ascii="Cambria Math" w:hAnsi="Cambria Math"/>
                    <w:i/>
                    <w:kern w:val="0"/>
                    <w:sz w:val="21"/>
                    <w:szCs w:val="21"/>
                  </w:rPr>
                </m:ctrlPr>
              </m:num>
              <m:den>
                <m:sSub>
                  <m:sSubPr>
                    <m:ctrlPr>
                      <w:rPr>
                        <w:rFonts w:ascii="Cambria Math" w:hAnsi="Cambria Math"/>
                        <w:i/>
                        <w:kern w:val="0"/>
                        <w:sz w:val="21"/>
                        <w:szCs w:val="21"/>
                      </w:rPr>
                    </m:ctrlPr>
                  </m:sSubPr>
                  <m:e>
                    <m:r>
                      <m:rPr>
                        <m:sty m:val="p"/>
                      </m:rPr>
                      <w:rPr>
                        <w:rFonts w:ascii="Cambria Math" w:hAnsi="Cambria Math"/>
                        <w:kern w:val="0"/>
                        <w:sz w:val="21"/>
                        <w:szCs w:val="21"/>
                      </w:rPr>
                      <m:t>δ</m:t>
                    </m:r>
                    <m:ctrlPr>
                      <w:rPr>
                        <w:rFonts w:ascii="Cambria Math" w:hAnsi="Cambria Math"/>
                        <w:i/>
                        <w:kern w:val="0"/>
                        <w:sz w:val="21"/>
                        <w:szCs w:val="21"/>
                      </w:rPr>
                    </m:ctrlPr>
                  </m:e>
                  <m:sub>
                    <m:r>
                      <m:rPr>
                        <m:sty m:val="p"/>
                      </m:rPr>
                      <w:rPr>
                        <w:rFonts w:ascii="Cambria Math" w:hAnsi="Cambria Math"/>
                        <w:kern w:val="0"/>
                        <w:sz w:val="21"/>
                        <w:szCs w:val="21"/>
                      </w:rPr>
                      <m:t>mat</m:t>
                    </m:r>
                    <m:ctrlPr>
                      <w:rPr>
                        <w:rFonts w:ascii="Cambria Math" w:hAnsi="Cambria Math"/>
                        <w:i/>
                        <w:kern w:val="0"/>
                        <w:sz w:val="21"/>
                        <w:szCs w:val="21"/>
                      </w:rPr>
                    </m:ctrlPr>
                  </m:sub>
                </m:sSub>
                <m:ctrlPr>
                  <w:rPr>
                    <w:rFonts w:ascii="Cambria Math" w:hAnsi="Cambria Math"/>
                    <w:i/>
                    <w:kern w:val="0"/>
                    <w:sz w:val="21"/>
                    <w:szCs w:val="21"/>
                  </w:rPr>
                </m:ctrlPr>
              </m:den>
            </m:f>
            <m:ctrlPr>
              <w:rPr>
                <w:rFonts w:ascii="Cambria Math" w:hAnsi="Cambria Math"/>
                <w:kern w:val="0"/>
                <w:sz w:val="21"/>
                <w:szCs w:val="21"/>
              </w:rPr>
            </m:ctrlPr>
          </m:e>
        </m:rad>
        <m:r>
          <m:rPr>
            <m:sty m:val="p"/>
          </m:rPr>
          <w:rPr>
            <w:rFonts w:ascii="Cambria Math" w:hAnsi="Cambria Math"/>
            <w:kern w:val="0"/>
            <w:sz w:val="21"/>
            <w:szCs w:val="21"/>
          </w:rPr>
          <m:t>+ρ</m:t>
        </m:r>
      </m:oMath>
      <w:r>
        <w:rPr>
          <w:sz w:val="21"/>
          <w:szCs w:val="21"/>
        </w:rPr>
        <w:fldChar w:fldCharType="end"/>
      </w:r>
      <w:r>
        <w:rPr>
          <w:sz w:val="21"/>
          <w:szCs w:val="21"/>
        </w:rPr>
        <w:t xml:space="preserve">                      （5.4.6-2）</w:t>
      </w:r>
    </w:p>
    <w:p>
      <w:pPr>
        <w:autoSpaceDE w:val="0"/>
        <w:autoSpaceDN w:val="0"/>
        <w:adjustRightInd w:val="0"/>
        <w:spacing w:line="360" w:lineRule="auto"/>
        <w:rPr>
          <w:kern w:val="0"/>
          <w:sz w:val="21"/>
          <w:szCs w:val="21"/>
        </w:rPr>
      </w:pPr>
      <w:r>
        <w:rPr>
          <w:kern w:val="0"/>
          <w:sz w:val="21"/>
          <w:szCs w:val="21"/>
        </w:rPr>
        <w:t>式中：</w:t>
      </w:r>
      <w:r>
        <w:rPr>
          <w:i/>
          <w:kern w:val="0"/>
          <w:sz w:val="21"/>
          <w:szCs w:val="21"/>
        </w:rPr>
        <w:t>δ</w:t>
      </w:r>
      <w:r>
        <w:rPr>
          <w:kern w:val="0"/>
          <w:sz w:val="21"/>
          <w:szCs w:val="21"/>
          <w:vertAlign w:val="subscript"/>
        </w:rPr>
        <w:t>mat</w:t>
      </w:r>
      <w:r>
        <w:rPr>
          <w:rFonts w:hint="eastAsia"/>
          <w:kern w:val="0"/>
          <w:sz w:val="21"/>
          <w:szCs w:val="21"/>
          <w:lang w:eastAsia="zh-CN"/>
        </w:rPr>
        <w:t>——</w:t>
      </w:r>
      <w:r>
        <w:rPr>
          <w:kern w:val="0"/>
          <w:sz w:val="21"/>
          <w:szCs w:val="21"/>
        </w:rPr>
        <w:t>评定用材料的断裂韧度，按5.4.3</w:t>
      </w:r>
      <w:r>
        <w:rPr>
          <w:rFonts w:hint="eastAsia"/>
          <w:kern w:val="0"/>
          <w:sz w:val="21"/>
          <w:szCs w:val="21"/>
          <w:lang w:val="en-US" w:eastAsia="zh-CN"/>
        </w:rPr>
        <w:t>条</w:t>
      </w:r>
      <w:r>
        <w:rPr>
          <w:rFonts w:hint="eastAsia"/>
          <w:kern w:val="0"/>
          <w:sz w:val="21"/>
          <w:szCs w:val="21"/>
        </w:rPr>
        <w:t>之</w:t>
      </w:r>
      <w:r>
        <w:rPr>
          <w:kern w:val="0"/>
          <w:sz w:val="21"/>
          <w:szCs w:val="21"/>
        </w:rPr>
        <w:t>4的规定除以</w:t>
      </w:r>
      <w:r>
        <w:rPr>
          <w:rFonts w:hint="eastAsia"/>
          <w:kern w:val="0"/>
          <w:sz w:val="21"/>
          <w:szCs w:val="21"/>
          <w:lang w:val="en-US" w:eastAsia="zh-CN"/>
        </w:rPr>
        <w:t>本标准</w:t>
      </w:r>
      <w:r>
        <w:rPr>
          <w:kern w:val="0"/>
          <w:sz w:val="21"/>
          <w:szCs w:val="21"/>
        </w:rPr>
        <w:t>表3.5.3的分安全系数；</w:t>
      </w:r>
    </w:p>
    <w:p>
      <w:pPr>
        <w:autoSpaceDE w:val="0"/>
        <w:autoSpaceDN w:val="0"/>
        <w:adjustRightInd w:val="0"/>
        <w:spacing w:line="360" w:lineRule="auto"/>
        <w:ind w:firstLine="630" w:firstLineChars="300"/>
        <w:rPr>
          <w:color w:val="000000"/>
          <w:kern w:val="0"/>
          <w:sz w:val="21"/>
          <w:szCs w:val="21"/>
        </w:rPr>
      </w:pPr>
      <w:r>
        <w:rPr>
          <w:i/>
          <w:iCs/>
          <w:kern w:val="0"/>
          <w:sz w:val="21"/>
          <w:szCs w:val="21"/>
        </w:rPr>
        <w:t>ρ</w:t>
      </w:r>
      <w:r>
        <w:rPr>
          <w:rFonts w:hint="eastAsia"/>
          <w:kern w:val="0"/>
          <w:sz w:val="21"/>
          <w:szCs w:val="21"/>
          <w:lang w:eastAsia="zh-CN"/>
        </w:rPr>
        <w:t>——</w:t>
      </w:r>
      <w:r>
        <w:rPr>
          <w:kern w:val="0"/>
          <w:sz w:val="21"/>
          <w:szCs w:val="21"/>
        </w:rPr>
        <w:t>塑性修正因子，按</w:t>
      </w:r>
      <w:r>
        <w:rPr>
          <w:rFonts w:hint="eastAsia"/>
          <w:kern w:val="0"/>
          <w:sz w:val="21"/>
          <w:szCs w:val="21"/>
          <w:lang w:val="en-US" w:eastAsia="zh-CN"/>
        </w:rPr>
        <w:t>本标准第</w:t>
      </w:r>
      <w:r>
        <w:rPr>
          <w:kern w:val="0"/>
          <w:sz w:val="21"/>
          <w:szCs w:val="21"/>
        </w:rPr>
        <w:t>5.4.5</w:t>
      </w:r>
      <w:r>
        <w:rPr>
          <w:rFonts w:hint="eastAsia"/>
          <w:kern w:val="0"/>
          <w:sz w:val="21"/>
          <w:szCs w:val="21"/>
          <w:lang w:val="en-US" w:eastAsia="zh-CN"/>
        </w:rPr>
        <w:t>条</w:t>
      </w:r>
      <w:r>
        <w:rPr>
          <w:kern w:val="0"/>
          <w:sz w:val="21"/>
          <w:szCs w:val="21"/>
        </w:rPr>
        <w:t>的规定计算求得</w:t>
      </w:r>
      <w:r>
        <w:rPr>
          <w:rFonts w:hint="eastAsia"/>
          <w:kern w:val="0"/>
          <w:sz w:val="21"/>
          <w:szCs w:val="21"/>
        </w:rPr>
        <w:t>。无二次应力时，不需要考虑</w:t>
      </w:r>
      <w:r>
        <w:rPr>
          <w:kern w:val="0"/>
          <w:sz w:val="21"/>
          <w:szCs w:val="21"/>
        </w:rPr>
        <w:t>。</w:t>
      </w:r>
    </w:p>
    <w:p>
      <w:pPr>
        <w:autoSpaceDE w:val="0"/>
        <w:autoSpaceDN w:val="0"/>
        <w:adjustRightInd w:val="0"/>
        <w:spacing w:line="360" w:lineRule="auto"/>
        <w:rPr>
          <w:kern w:val="0"/>
          <w:sz w:val="21"/>
          <w:szCs w:val="21"/>
        </w:rPr>
      </w:pPr>
      <w:r>
        <w:rPr>
          <w:rFonts w:hint="eastAsia"/>
          <w:b/>
          <w:bCs/>
          <w:kern w:val="0"/>
          <w:sz w:val="21"/>
          <w:szCs w:val="21"/>
        </w:rPr>
        <w:t>5</w:t>
      </w:r>
      <w:r>
        <w:rPr>
          <w:rFonts w:hint="eastAsia" w:ascii="宋体" w:hAnsi="宋体" w:eastAsia="宋体" w:cs="宋体"/>
          <w:b/>
          <w:bCs/>
          <w:kern w:val="0"/>
          <w:sz w:val="21"/>
          <w:szCs w:val="21"/>
        </w:rPr>
        <w:t>.</w:t>
      </w:r>
      <w:r>
        <w:rPr>
          <w:b/>
          <w:bCs/>
          <w:kern w:val="0"/>
          <w:sz w:val="21"/>
          <w:szCs w:val="21"/>
        </w:rPr>
        <w:t>4</w:t>
      </w:r>
      <w:r>
        <w:rPr>
          <w:rFonts w:hint="eastAsia" w:ascii="宋体" w:hAnsi="宋体" w:eastAsia="宋体" w:cs="宋体"/>
          <w:b/>
          <w:bCs/>
          <w:kern w:val="0"/>
          <w:sz w:val="21"/>
          <w:szCs w:val="21"/>
        </w:rPr>
        <w:t>.</w:t>
      </w:r>
      <w:r>
        <w:rPr>
          <w:b/>
          <w:bCs/>
          <w:kern w:val="0"/>
          <w:sz w:val="21"/>
          <w:szCs w:val="21"/>
        </w:rPr>
        <w:t>7</w:t>
      </w:r>
      <w:r>
        <w:rPr>
          <w:rFonts w:hint="eastAsia"/>
          <w:b/>
          <w:bCs/>
          <w:kern w:val="0"/>
          <w:sz w:val="21"/>
          <w:szCs w:val="21"/>
          <w:lang w:val="en-US" w:eastAsia="zh-CN"/>
        </w:rPr>
        <w:t xml:space="preserve"> </w:t>
      </w:r>
      <w:r>
        <w:rPr>
          <w:kern w:val="0"/>
          <w:sz w:val="21"/>
          <w:szCs w:val="21"/>
        </w:rPr>
        <w:t xml:space="preserve"> </w:t>
      </w:r>
      <w:r>
        <w:rPr>
          <w:rFonts w:hint="eastAsia"/>
          <w:i/>
          <w:iCs/>
          <w:kern w:val="0"/>
          <w:sz w:val="21"/>
          <w:szCs w:val="21"/>
        </w:rPr>
        <w:t>L</w:t>
      </w:r>
      <w:r>
        <w:rPr>
          <w:rFonts w:hint="eastAsia"/>
          <w:kern w:val="0"/>
          <w:sz w:val="21"/>
          <w:szCs w:val="21"/>
          <w:vertAlign w:val="subscript"/>
        </w:rPr>
        <w:t>r</w:t>
      </w:r>
      <w:r>
        <w:rPr>
          <w:rFonts w:hint="eastAsia"/>
          <w:kern w:val="0"/>
          <w:sz w:val="21"/>
          <w:szCs w:val="21"/>
        </w:rPr>
        <w:t>的计算</w:t>
      </w:r>
    </w:p>
    <w:p>
      <w:pPr>
        <w:spacing w:line="360" w:lineRule="auto"/>
        <w:ind w:firstLine="420" w:firstLineChars="200"/>
        <w:rPr>
          <w:sz w:val="21"/>
          <w:szCs w:val="21"/>
        </w:rPr>
      </w:pPr>
      <w:r>
        <w:rPr>
          <w:rFonts w:hint="eastAsia"/>
          <w:sz w:val="21"/>
          <w:szCs w:val="21"/>
        </w:rPr>
        <w:t>载荷比</w:t>
      </w:r>
      <w:r>
        <w:rPr>
          <w:rFonts w:hint="eastAsia"/>
          <w:i/>
          <w:sz w:val="21"/>
          <w:szCs w:val="21"/>
        </w:rPr>
        <w:t>L</w:t>
      </w:r>
      <w:r>
        <w:rPr>
          <w:sz w:val="21"/>
          <w:szCs w:val="21"/>
          <w:vertAlign w:val="subscript"/>
        </w:rPr>
        <w:t>r</w:t>
      </w:r>
      <w:r>
        <w:rPr>
          <w:rFonts w:hint="eastAsia"/>
          <w:sz w:val="21"/>
          <w:szCs w:val="21"/>
        </w:rPr>
        <w:t>按</w:t>
      </w:r>
      <w:r>
        <w:rPr>
          <w:rFonts w:hint="eastAsia"/>
          <w:sz w:val="21"/>
          <w:szCs w:val="21"/>
          <w:lang w:val="en-US" w:eastAsia="zh-CN"/>
        </w:rPr>
        <w:t>本标准</w:t>
      </w:r>
      <w:r>
        <w:rPr>
          <w:rFonts w:hint="eastAsia"/>
          <w:sz w:val="21"/>
          <w:szCs w:val="21"/>
        </w:rPr>
        <w:t>附录</w:t>
      </w:r>
      <w:r>
        <w:rPr>
          <w:sz w:val="21"/>
          <w:szCs w:val="21"/>
        </w:rPr>
        <w:t>D</w:t>
      </w:r>
      <w:r>
        <w:rPr>
          <w:rFonts w:hint="eastAsia"/>
          <w:sz w:val="21"/>
          <w:szCs w:val="21"/>
        </w:rPr>
        <w:t>的规定计算。计算中所需的一次应力和表征裂纹尺寸</w:t>
      </w:r>
      <w:r>
        <w:rPr>
          <w:rFonts w:hint="eastAsia"/>
          <w:sz w:val="21"/>
          <w:szCs w:val="21"/>
          <w:lang w:val="en-US" w:eastAsia="zh-CN"/>
        </w:rPr>
        <w:t>本标准</w:t>
      </w:r>
      <w:r>
        <w:rPr>
          <w:rFonts w:hint="eastAsia"/>
          <w:sz w:val="21"/>
          <w:szCs w:val="21"/>
        </w:rPr>
        <w:t>按5</w:t>
      </w:r>
      <w:r>
        <w:rPr>
          <w:sz w:val="21"/>
          <w:szCs w:val="21"/>
        </w:rPr>
        <w:t>.4.3</w:t>
      </w:r>
      <w:r>
        <w:rPr>
          <w:rFonts w:hint="eastAsia"/>
          <w:sz w:val="21"/>
          <w:szCs w:val="21"/>
          <w:lang w:val="en-US" w:eastAsia="zh-CN"/>
        </w:rPr>
        <w:t>条</w:t>
      </w:r>
      <w:r>
        <w:rPr>
          <w:rFonts w:hint="eastAsia"/>
          <w:sz w:val="21"/>
          <w:szCs w:val="21"/>
        </w:rPr>
        <w:t>确定。</w:t>
      </w:r>
    </w:p>
    <w:p>
      <w:pPr>
        <w:autoSpaceDE w:val="0"/>
        <w:autoSpaceDN w:val="0"/>
        <w:adjustRightInd w:val="0"/>
        <w:spacing w:line="360" w:lineRule="auto"/>
        <w:rPr>
          <w:kern w:val="0"/>
          <w:sz w:val="21"/>
          <w:szCs w:val="21"/>
        </w:rPr>
      </w:pPr>
      <w:r>
        <w:rPr>
          <w:rFonts w:hint="eastAsia"/>
          <w:b/>
          <w:bCs/>
          <w:kern w:val="0"/>
          <w:sz w:val="21"/>
          <w:szCs w:val="21"/>
        </w:rPr>
        <w:t>5</w:t>
      </w:r>
      <w:r>
        <w:rPr>
          <w:rFonts w:hint="eastAsia" w:ascii="宋体" w:hAnsi="宋体" w:eastAsia="宋体" w:cs="宋体"/>
          <w:b/>
          <w:bCs/>
          <w:kern w:val="0"/>
          <w:sz w:val="21"/>
          <w:szCs w:val="21"/>
        </w:rPr>
        <w:t>.</w:t>
      </w:r>
      <w:r>
        <w:rPr>
          <w:b/>
          <w:bCs/>
          <w:kern w:val="0"/>
          <w:sz w:val="21"/>
          <w:szCs w:val="21"/>
        </w:rPr>
        <w:t>4</w:t>
      </w:r>
      <w:r>
        <w:rPr>
          <w:rFonts w:hint="eastAsia" w:ascii="宋体" w:hAnsi="宋体" w:eastAsia="宋体" w:cs="宋体"/>
          <w:b/>
          <w:bCs/>
          <w:kern w:val="0"/>
          <w:sz w:val="21"/>
          <w:szCs w:val="21"/>
        </w:rPr>
        <w:t>.</w:t>
      </w:r>
      <w:r>
        <w:rPr>
          <w:b/>
          <w:bCs/>
          <w:kern w:val="0"/>
          <w:sz w:val="21"/>
          <w:szCs w:val="21"/>
        </w:rPr>
        <w:t>8</w:t>
      </w:r>
      <w:r>
        <w:rPr>
          <w:kern w:val="0"/>
          <w:sz w:val="21"/>
          <w:szCs w:val="21"/>
        </w:rPr>
        <w:t xml:space="preserve"> </w:t>
      </w:r>
      <w:r>
        <w:rPr>
          <w:rFonts w:hint="eastAsia"/>
          <w:kern w:val="0"/>
          <w:sz w:val="21"/>
          <w:szCs w:val="21"/>
          <w:lang w:val="en-US" w:eastAsia="zh-CN"/>
        </w:rPr>
        <w:t xml:space="preserve"> </w:t>
      </w:r>
      <w:r>
        <w:rPr>
          <w:rFonts w:hint="eastAsia"/>
          <w:kern w:val="0"/>
          <w:sz w:val="21"/>
          <w:szCs w:val="21"/>
        </w:rPr>
        <w:t>安全性评价</w:t>
      </w:r>
    </w:p>
    <w:p>
      <w:pPr>
        <w:autoSpaceDE w:val="0"/>
        <w:autoSpaceDN w:val="0"/>
        <w:adjustRightInd w:val="0"/>
        <w:spacing w:line="360" w:lineRule="auto"/>
        <w:ind w:firstLine="420" w:firstLineChars="200"/>
        <w:rPr>
          <w:kern w:val="0"/>
          <w:sz w:val="21"/>
          <w:szCs w:val="21"/>
        </w:rPr>
        <w:sectPr>
          <w:pgSz w:w="11906" w:h="16838"/>
          <w:pgMar w:top="1440" w:right="1700" w:bottom="1440" w:left="1758" w:header="851" w:footer="992" w:gutter="0"/>
          <w:cols w:space="425" w:num="1"/>
          <w:docGrid w:linePitch="312" w:charSpace="0"/>
        </w:sectPr>
      </w:pPr>
      <w:r>
        <w:rPr>
          <w:kern w:val="0"/>
          <w:sz w:val="21"/>
          <w:szCs w:val="21"/>
        </w:rPr>
        <w:t>选择合适的失效评定图，将</w:t>
      </w:r>
      <w:r>
        <w:rPr>
          <w:rFonts w:hint="eastAsia"/>
          <w:kern w:val="0"/>
          <w:sz w:val="21"/>
          <w:szCs w:val="21"/>
          <w:lang w:val="en-US" w:eastAsia="zh-CN"/>
        </w:rPr>
        <w:t>本标准第</w:t>
      </w:r>
      <w:r>
        <w:rPr>
          <w:kern w:val="0"/>
          <w:sz w:val="21"/>
          <w:szCs w:val="21"/>
        </w:rPr>
        <w:t>5.4.5</w:t>
      </w:r>
      <w:r>
        <w:rPr>
          <w:rFonts w:hint="eastAsia"/>
          <w:kern w:val="0"/>
          <w:sz w:val="21"/>
          <w:szCs w:val="21"/>
          <w:lang w:val="en-US" w:eastAsia="zh-CN"/>
        </w:rPr>
        <w:t>条</w:t>
      </w:r>
      <w:r>
        <w:rPr>
          <w:kern w:val="0"/>
          <w:sz w:val="21"/>
          <w:szCs w:val="21"/>
        </w:rPr>
        <w:t>或者</w:t>
      </w:r>
      <w:r>
        <w:rPr>
          <w:rFonts w:hint="eastAsia"/>
          <w:kern w:val="0"/>
          <w:sz w:val="21"/>
          <w:szCs w:val="21"/>
          <w:lang w:val="en-US" w:eastAsia="zh-CN"/>
        </w:rPr>
        <w:t>第</w:t>
      </w:r>
      <w:r>
        <w:rPr>
          <w:kern w:val="0"/>
          <w:sz w:val="21"/>
          <w:szCs w:val="21"/>
        </w:rPr>
        <w:t>5.4.6</w:t>
      </w:r>
      <w:r>
        <w:rPr>
          <w:rFonts w:hint="eastAsia"/>
          <w:kern w:val="0"/>
          <w:sz w:val="21"/>
          <w:szCs w:val="21"/>
          <w:lang w:val="en-US" w:eastAsia="zh-CN"/>
        </w:rPr>
        <w:t>条</w:t>
      </w:r>
      <w:r>
        <w:rPr>
          <w:kern w:val="0"/>
          <w:sz w:val="21"/>
          <w:szCs w:val="21"/>
        </w:rPr>
        <w:t>及</w:t>
      </w:r>
      <w:r>
        <w:rPr>
          <w:rFonts w:hint="eastAsia"/>
          <w:kern w:val="0"/>
          <w:sz w:val="21"/>
          <w:szCs w:val="21"/>
          <w:lang w:val="en-US" w:eastAsia="zh-CN"/>
        </w:rPr>
        <w:t>第</w:t>
      </w:r>
      <w:r>
        <w:rPr>
          <w:kern w:val="0"/>
          <w:sz w:val="21"/>
          <w:szCs w:val="21"/>
        </w:rPr>
        <w:t>5.4.7</w:t>
      </w:r>
      <w:r>
        <w:rPr>
          <w:rFonts w:hint="eastAsia"/>
          <w:kern w:val="0"/>
          <w:sz w:val="21"/>
          <w:szCs w:val="21"/>
          <w:lang w:val="en-US" w:eastAsia="zh-CN"/>
        </w:rPr>
        <w:t>条</w:t>
      </w:r>
      <w:r>
        <w:rPr>
          <w:kern w:val="0"/>
          <w:sz w:val="21"/>
          <w:szCs w:val="21"/>
        </w:rPr>
        <w:t>计算得到的</w:t>
      </w:r>
      <w:r>
        <w:rPr>
          <w:i/>
          <w:kern w:val="0"/>
          <w:sz w:val="21"/>
          <w:szCs w:val="21"/>
        </w:rPr>
        <w:t>K</w:t>
      </w:r>
      <w:r>
        <w:rPr>
          <w:kern w:val="0"/>
          <w:sz w:val="21"/>
          <w:szCs w:val="21"/>
          <w:vertAlign w:val="subscript"/>
        </w:rPr>
        <w:t>r</w:t>
      </w:r>
      <w:r>
        <w:rPr>
          <w:kern w:val="0"/>
          <w:sz w:val="21"/>
          <w:szCs w:val="21"/>
        </w:rPr>
        <w:t>或者</w:t>
      </w:r>
      <w:r>
        <w:rPr>
          <w:sz w:val="21"/>
          <w:szCs w:val="21"/>
        </w:rPr>
        <w:t>δ</w:t>
      </w:r>
      <w:r>
        <w:rPr>
          <w:sz w:val="21"/>
          <w:szCs w:val="21"/>
          <w:vertAlign w:val="subscript"/>
        </w:rPr>
        <w:t>r</w:t>
      </w:r>
      <w:r>
        <w:rPr>
          <w:sz w:val="21"/>
          <w:szCs w:val="21"/>
        </w:rPr>
        <w:t>值</w:t>
      </w:r>
      <w:r>
        <w:rPr>
          <w:kern w:val="0"/>
          <w:sz w:val="21"/>
          <w:szCs w:val="21"/>
        </w:rPr>
        <w:t>和</w:t>
      </w:r>
      <w:r>
        <w:rPr>
          <w:i/>
          <w:kern w:val="0"/>
          <w:sz w:val="21"/>
          <w:szCs w:val="21"/>
        </w:rPr>
        <w:t>L</w:t>
      </w:r>
      <w:r>
        <w:rPr>
          <w:kern w:val="0"/>
          <w:sz w:val="21"/>
          <w:szCs w:val="21"/>
          <w:vertAlign w:val="subscript"/>
        </w:rPr>
        <w:t>r</w:t>
      </w:r>
      <w:r>
        <w:rPr>
          <w:kern w:val="0"/>
          <w:sz w:val="21"/>
          <w:szCs w:val="21"/>
        </w:rPr>
        <w:t>值构成的评定点（</w:t>
      </w:r>
      <w:r>
        <w:rPr>
          <w:i/>
          <w:kern w:val="0"/>
          <w:sz w:val="21"/>
          <w:szCs w:val="21"/>
        </w:rPr>
        <w:t>L</w:t>
      </w:r>
      <w:r>
        <w:rPr>
          <w:kern w:val="0"/>
          <w:sz w:val="21"/>
          <w:szCs w:val="21"/>
          <w:vertAlign w:val="subscript"/>
        </w:rPr>
        <w:t>r</w:t>
      </w:r>
      <w:r>
        <w:rPr>
          <w:kern w:val="0"/>
          <w:sz w:val="21"/>
          <w:szCs w:val="21"/>
        </w:rPr>
        <w:t>,</w:t>
      </w:r>
      <w:r>
        <w:rPr>
          <w:i/>
          <w:kern w:val="0"/>
          <w:sz w:val="21"/>
          <w:szCs w:val="21"/>
        </w:rPr>
        <w:t>K</w:t>
      </w:r>
      <w:r>
        <w:rPr>
          <w:kern w:val="0"/>
          <w:sz w:val="21"/>
          <w:szCs w:val="21"/>
          <w:vertAlign w:val="subscript"/>
        </w:rPr>
        <w:t>r</w:t>
      </w:r>
      <w:r>
        <w:rPr>
          <w:kern w:val="0"/>
          <w:sz w:val="21"/>
          <w:szCs w:val="21"/>
        </w:rPr>
        <w:t>）或者（</w:t>
      </w:r>
      <w:r>
        <w:rPr>
          <w:i/>
          <w:kern w:val="0"/>
          <w:sz w:val="21"/>
          <w:szCs w:val="21"/>
        </w:rPr>
        <w:t>L</w:t>
      </w:r>
      <w:r>
        <w:rPr>
          <w:kern w:val="0"/>
          <w:sz w:val="21"/>
          <w:szCs w:val="21"/>
          <w:vertAlign w:val="subscript"/>
        </w:rPr>
        <w:t>r</w:t>
      </w:r>
      <w:r>
        <w:rPr>
          <w:kern w:val="0"/>
          <w:sz w:val="21"/>
          <w:szCs w:val="21"/>
        </w:rPr>
        <w:t>,</w:t>
      </w:r>
      <m:oMath>
        <m:rad>
          <m:radPr>
            <m:degHide m:val="1"/>
            <m:ctrlPr>
              <w:rPr>
                <w:rFonts w:ascii="Cambria Math" w:hAnsi="Cambria Math"/>
                <w:kern w:val="0"/>
                <w:sz w:val="21"/>
                <w:szCs w:val="21"/>
              </w:rPr>
            </m:ctrlPr>
          </m:radPr>
          <m:deg>
            <m:ctrlPr>
              <w:rPr>
                <w:rFonts w:ascii="Cambria Math" w:hAnsi="Cambria Math"/>
                <w:kern w:val="0"/>
                <w:sz w:val="21"/>
                <w:szCs w:val="21"/>
              </w:rPr>
            </m:ctrlPr>
          </m:deg>
          <m:e>
            <m:sSub>
              <m:sSubPr>
                <m:ctrlPr>
                  <w:rPr>
                    <w:rFonts w:ascii="Cambria Math" w:hAnsi="Cambria Math"/>
                    <w:sz w:val="21"/>
                    <w:szCs w:val="21"/>
                  </w:rPr>
                </m:ctrlPr>
              </m:sSubPr>
              <m:e>
                <m:r>
                  <m:rPr>
                    <m:sty m:val="p"/>
                  </m:rPr>
                  <w:rPr>
                    <w:rFonts w:ascii="Cambria Math" w:hAnsi="Cambria Math"/>
                    <w:sz w:val="21"/>
                    <w:szCs w:val="21"/>
                  </w:rPr>
                  <m:t>δ</m:t>
                </m:r>
                <m:ctrlPr>
                  <w:rPr>
                    <w:rFonts w:ascii="Cambria Math" w:hAnsi="Cambria Math"/>
                    <w:sz w:val="21"/>
                    <w:szCs w:val="21"/>
                  </w:rPr>
                </m:ctrlPr>
              </m:e>
              <m:sub>
                <m:r>
                  <m:rPr>
                    <m:sty m:val="p"/>
                  </m:rPr>
                  <w:rPr>
                    <w:rFonts w:ascii="Cambria Math" w:hAnsi="Cambria Math"/>
                    <w:sz w:val="21"/>
                    <w:szCs w:val="21"/>
                    <w:vertAlign w:val="subscript"/>
                  </w:rPr>
                  <m:t>r</m:t>
                </m:r>
                <m:ctrlPr>
                  <w:rPr>
                    <w:rFonts w:ascii="Cambria Math" w:hAnsi="Cambria Math"/>
                    <w:sz w:val="21"/>
                    <w:szCs w:val="21"/>
                  </w:rPr>
                </m:ctrlPr>
              </m:sub>
            </m:sSub>
            <m:ctrlPr>
              <w:rPr>
                <w:rFonts w:ascii="Cambria Math" w:hAnsi="Cambria Math"/>
                <w:kern w:val="0"/>
                <w:sz w:val="21"/>
                <w:szCs w:val="21"/>
              </w:rPr>
            </m:ctrlPr>
          </m:e>
        </m:rad>
      </m:oMath>
      <w:r>
        <w:rPr>
          <w:kern w:val="0"/>
          <w:sz w:val="21"/>
          <w:szCs w:val="21"/>
        </w:rPr>
        <w:t>）绘制在常规评定通用失效评定图5.4.1中。如果该评定点位于安全区之内，则认为该缺陷经评定是安全的或可接受的；否则，认为不能保证安全或不可接受。</w:t>
      </w:r>
    </w:p>
    <w:p>
      <w:pPr>
        <w:pStyle w:val="2"/>
        <w:keepNext/>
        <w:keepLines/>
        <w:pageBreakBefore w:val="0"/>
        <w:widowControl w:val="0"/>
        <w:kinsoku/>
        <w:wordWrap/>
        <w:overflowPunct/>
        <w:topLinePunct w:val="0"/>
        <w:autoSpaceDE/>
        <w:autoSpaceDN/>
        <w:bidi w:val="0"/>
        <w:adjustRightInd/>
        <w:snapToGrid/>
        <w:textAlignment w:val="auto"/>
      </w:pPr>
      <w:bookmarkStart w:id="52" w:name="_Toc112510994"/>
      <w:r>
        <w:t xml:space="preserve">6  </w:t>
      </w:r>
      <w:r>
        <w:rPr>
          <w:rFonts w:hint="eastAsia" w:ascii="宋体" w:hAnsi="宋体" w:eastAsia="宋体" w:cs="宋体"/>
          <w:b/>
          <w:bCs/>
        </w:rPr>
        <w:t>疲劳失</w:t>
      </w:r>
      <w:bookmarkStart w:id="93" w:name="_GoBack"/>
      <w:bookmarkEnd w:id="93"/>
      <w:r>
        <w:rPr>
          <w:rFonts w:hint="eastAsia" w:ascii="宋体" w:hAnsi="宋体" w:eastAsia="宋体" w:cs="宋体"/>
          <w:b/>
          <w:bCs/>
        </w:rPr>
        <w:t>效评定</w:t>
      </w:r>
      <w:bookmarkEnd w:id="52"/>
    </w:p>
    <w:p>
      <w:pPr>
        <w:pStyle w:val="3"/>
        <w:keepNext/>
        <w:keepLines/>
        <w:pageBreakBefore w:val="0"/>
        <w:widowControl w:val="0"/>
        <w:kinsoku/>
        <w:wordWrap/>
        <w:overflowPunct/>
        <w:topLinePunct w:val="0"/>
        <w:autoSpaceDE/>
        <w:autoSpaceDN/>
        <w:bidi w:val="0"/>
        <w:adjustRightInd/>
        <w:snapToGrid/>
        <w:spacing w:line="416" w:lineRule="auto"/>
        <w:textAlignment w:val="auto"/>
        <w:rPr>
          <w:rFonts w:ascii="Times New Roman" w:hAnsi="Times New Roman"/>
          <w:sz w:val="21"/>
          <w:szCs w:val="21"/>
        </w:rPr>
      </w:pPr>
      <w:bookmarkStart w:id="53" w:name="_Toc112510995"/>
      <w:r>
        <w:rPr>
          <w:rFonts w:ascii="Times New Roman" w:hAnsi="Times New Roman"/>
          <w:sz w:val="21"/>
          <w:szCs w:val="21"/>
        </w:rPr>
        <w:t>6</w:t>
      </w:r>
      <w:r>
        <w:rPr>
          <w:rFonts w:hint="eastAsia" w:ascii="宋体" w:hAnsi="宋体" w:eastAsia="宋体" w:cs="宋体"/>
          <w:sz w:val="21"/>
          <w:szCs w:val="21"/>
        </w:rPr>
        <w:t>.</w:t>
      </w:r>
      <w:r>
        <w:rPr>
          <w:rFonts w:ascii="Times New Roman" w:hAnsi="Times New Roman"/>
          <w:sz w:val="21"/>
          <w:szCs w:val="21"/>
        </w:rPr>
        <w:t xml:space="preserve">1  </w:t>
      </w:r>
      <w:r>
        <w:rPr>
          <w:rFonts w:ascii="Times New Roman" w:hAnsi="Times New Roman"/>
          <w:b w:val="0"/>
          <w:bCs w:val="0"/>
          <w:sz w:val="21"/>
          <w:szCs w:val="21"/>
        </w:rPr>
        <w:t>平面缺陷的疲劳评定</w:t>
      </w:r>
      <w:bookmarkEnd w:id="53"/>
    </w:p>
    <w:p>
      <w:pPr>
        <w:adjustRightInd w:val="0"/>
        <w:spacing w:line="360" w:lineRule="auto"/>
        <w:rPr>
          <w:b/>
          <w:bCs/>
          <w:sz w:val="21"/>
          <w:szCs w:val="21"/>
        </w:rPr>
      </w:pPr>
      <w:r>
        <w:rPr>
          <w:b/>
          <w:bCs/>
          <w:sz w:val="21"/>
          <w:szCs w:val="21"/>
        </w:rPr>
        <w:t>6</w:t>
      </w:r>
      <w:r>
        <w:rPr>
          <w:rFonts w:hint="eastAsia" w:ascii="宋体" w:hAnsi="宋体" w:eastAsia="宋体" w:cs="宋体"/>
          <w:b/>
          <w:bCs/>
          <w:sz w:val="21"/>
          <w:szCs w:val="21"/>
        </w:rPr>
        <w:t>.</w:t>
      </w:r>
      <w:r>
        <w:rPr>
          <w:b/>
          <w:bCs/>
          <w:sz w:val="21"/>
          <w:szCs w:val="21"/>
        </w:rPr>
        <w:t>1</w:t>
      </w:r>
      <w:r>
        <w:rPr>
          <w:rFonts w:hint="eastAsia" w:ascii="宋体" w:hAnsi="宋体" w:eastAsia="宋体" w:cs="宋体"/>
          <w:b/>
          <w:bCs/>
          <w:sz w:val="21"/>
          <w:szCs w:val="21"/>
        </w:rPr>
        <w:t>.</w:t>
      </w:r>
      <w:r>
        <w:rPr>
          <w:b/>
          <w:bCs/>
          <w:sz w:val="21"/>
          <w:szCs w:val="21"/>
        </w:rPr>
        <w:t xml:space="preserve">1  </w:t>
      </w:r>
      <w:r>
        <w:rPr>
          <w:b w:val="0"/>
          <w:bCs w:val="0"/>
          <w:sz w:val="21"/>
          <w:szCs w:val="21"/>
        </w:rPr>
        <w:t>评定方法</w:t>
      </w:r>
    </w:p>
    <w:p>
      <w:pPr>
        <w:spacing w:line="360" w:lineRule="auto"/>
        <w:ind w:firstLine="420" w:firstLineChars="200"/>
        <w:rPr>
          <w:sz w:val="21"/>
          <w:szCs w:val="21"/>
        </w:rPr>
      </w:pPr>
      <w:r>
        <w:rPr>
          <w:sz w:val="21"/>
          <w:szCs w:val="21"/>
        </w:rPr>
        <w:t>平面缺陷的疲劳评定，首先依据疲劳裂纹扩展速率d</w:t>
      </w:r>
      <w:r>
        <w:rPr>
          <w:i/>
          <w:iCs/>
          <w:sz w:val="21"/>
          <w:szCs w:val="21"/>
        </w:rPr>
        <w:t>a</w:t>
      </w:r>
      <w:r>
        <w:rPr>
          <w:sz w:val="21"/>
          <w:szCs w:val="21"/>
        </w:rPr>
        <w:t>/d</w:t>
      </w:r>
      <w:r>
        <w:rPr>
          <w:i/>
          <w:iCs/>
          <w:sz w:val="21"/>
          <w:szCs w:val="21"/>
        </w:rPr>
        <w:t>N</w:t>
      </w:r>
      <w:r>
        <w:rPr>
          <w:sz w:val="21"/>
          <w:szCs w:val="21"/>
        </w:rPr>
        <w:t>与裂纹尖端应力强度因子变化范围Δ</w:t>
      </w:r>
      <w:r>
        <w:rPr>
          <w:i/>
          <w:iCs/>
          <w:sz w:val="21"/>
          <w:szCs w:val="21"/>
        </w:rPr>
        <w:t>K</w:t>
      </w:r>
      <w:r>
        <w:rPr>
          <w:sz w:val="21"/>
          <w:szCs w:val="21"/>
        </w:rPr>
        <w:t>的关系式</w:t>
      </w:r>
      <w:r>
        <w:rPr>
          <w:i/>
          <w:iCs/>
          <w:sz w:val="21"/>
          <w:szCs w:val="21"/>
        </w:rPr>
        <w:t>da</w:t>
      </w:r>
      <w:r>
        <w:rPr>
          <w:sz w:val="21"/>
          <w:szCs w:val="21"/>
        </w:rPr>
        <w:t>/</w:t>
      </w:r>
      <w:r>
        <w:rPr>
          <w:i/>
          <w:iCs/>
          <w:sz w:val="21"/>
          <w:szCs w:val="21"/>
        </w:rPr>
        <w:t>d</w:t>
      </w:r>
      <w:r>
        <w:rPr>
          <w:i w:val="0"/>
          <w:iCs w:val="0"/>
          <w:sz w:val="21"/>
          <w:szCs w:val="21"/>
        </w:rPr>
        <w:t>N</w:t>
      </w:r>
      <w:r>
        <w:rPr>
          <w:sz w:val="21"/>
          <w:szCs w:val="21"/>
        </w:rPr>
        <w:t>=</w:t>
      </w:r>
      <w:r>
        <w:rPr>
          <w:i/>
          <w:iCs/>
          <w:sz w:val="21"/>
          <w:szCs w:val="21"/>
        </w:rPr>
        <w:t>A</w:t>
      </w:r>
      <w:r>
        <w:rPr>
          <w:sz w:val="21"/>
          <w:szCs w:val="21"/>
        </w:rPr>
        <w:t>(Δ</w:t>
      </w:r>
      <w:r>
        <w:rPr>
          <w:i/>
          <w:iCs/>
          <w:sz w:val="21"/>
          <w:szCs w:val="21"/>
        </w:rPr>
        <w:t>K</w:t>
      </w:r>
      <w:r>
        <w:rPr>
          <w:sz w:val="21"/>
          <w:szCs w:val="21"/>
        </w:rPr>
        <w:t>)</w:t>
      </w:r>
      <w:r>
        <w:rPr>
          <w:sz w:val="21"/>
          <w:szCs w:val="21"/>
          <w:vertAlign w:val="superscript"/>
        </w:rPr>
        <w:t>m</w:t>
      </w:r>
      <w:r>
        <w:rPr>
          <w:sz w:val="21"/>
          <w:szCs w:val="21"/>
        </w:rPr>
        <w:t>，确定在规定的循环周期内疲劳裂纹的扩展量和最终尺寸；然后根据所给出的判别条件和方法，来判断该平面缺陷是否会发生断裂。除规定的平面缺陷外，难以明确划分为非平面缺陷的埋藏缺陷也应按平面缺陷进行评定。</w:t>
      </w:r>
    </w:p>
    <w:p>
      <w:pPr>
        <w:spacing w:line="360" w:lineRule="auto"/>
        <w:rPr>
          <w:color w:val="0070C0"/>
          <w:sz w:val="21"/>
          <w:szCs w:val="21"/>
        </w:rPr>
      </w:pPr>
      <w:r>
        <w:rPr>
          <w:rFonts w:hint="eastAsia"/>
          <w:color w:val="0070C0"/>
          <w:sz w:val="21"/>
          <w:szCs w:val="21"/>
        </w:rPr>
        <w:t>【条文说明】本节采用的评定方法与《在用含缺陷压力容器安全规范》GB/</w:t>
      </w:r>
      <w:r>
        <w:rPr>
          <w:color w:val="0070C0"/>
          <w:sz w:val="21"/>
          <w:szCs w:val="21"/>
        </w:rPr>
        <w:t>T 19624</w:t>
      </w:r>
      <w:r>
        <w:rPr>
          <w:rFonts w:hint="eastAsia"/>
          <w:color w:val="0070C0"/>
          <w:sz w:val="21"/>
          <w:szCs w:val="21"/>
        </w:rPr>
        <w:t>的要求保持基本一致。</w:t>
      </w:r>
      <w:r>
        <w:rPr>
          <w:color w:val="0070C0"/>
          <w:sz w:val="21"/>
          <w:szCs w:val="21"/>
        </w:rPr>
        <w:t>d</w:t>
      </w:r>
      <w:r>
        <w:rPr>
          <w:i/>
          <w:iCs/>
          <w:color w:val="0070C0"/>
          <w:sz w:val="21"/>
          <w:szCs w:val="21"/>
        </w:rPr>
        <w:t>a</w:t>
      </w:r>
      <w:r>
        <w:rPr>
          <w:color w:val="0070C0"/>
          <w:sz w:val="21"/>
          <w:szCs w:val="21"/>
        </w:rPr>
        <w:t>/d</w:t>
      </w:r>
      <w:r>
        <w:rPr>
          <w:i/>
          <w:iCs/>
          <w:color w:val="0070C0"/>
          <w:sz w:val="21"/>
          <w:szCs w:val="21"/>
        </w:rPr>
        <w:t>N–</w:t>
      </w:r>
      <w:r>
        <w:rPr>
          <w:color w:val="0070C0"/>
          <w:sz w:val="21"/>
          <w:szCs w:val="21"/>
        </w:rPr>
        <w:t>Δ</w:t>
      </w:r>
      <w:r>
        <w:rPr>
          <w:i/>
          <w:iCs/>
          <w:color w:val="0070C0"/>
          <w:sz w:val="21"/>
          <w:szCs w:val="21"/>
        </w:rPr>
        <w:t>K</w:t>
      </w:r>
      <w:r>
        <w:rPr>
          <w:rFonts w:hint="eastAsia"/>
          <w:color w:val="0070C0"/>
          <w:sz w:val="21"/>
          <w:szCs w:val="21"/>
        </w:rPr>
        <w:t>曲线可描述材料的疲劳裂纹扩展性能</w:t>
      </w:r>
      <w:r>
        <w:rPr>
          <w:rFonts w:hint="eastAsia"/>
          <w:color w:val="0070C0"/>
          <w:sz w:val="21"/>
          <w:szCs w:val="21"/>
          <w:lang w:eastAsia="zh-CN"/>
        </w:rPr>
        <w:t>，</w:t>
      </w:r>
      <w:r>
        <w:rPr>
          <w:rFonts w:hint="eastAsia"/>
          <w:color w:val="0070C0"/>
          <w:sz w:val="21"/>
          <w:szCs w:val="21"/>
        </w:rPr>
        <w:t>在双对数坐标系下，</w:t>
      </w:r>
      <w:r>
        <w:rPr>
          <w:color w:val="0070C0"/>
          <w:sz w:val="21"/>
          <w:szCs w:val="21"/>
        </w:rPr>
        <w:t>d</w:t>
      </w:r>
      <w:r>
        <w:rPr>
          <w:i/>
          <w:iCs/>
          <w:color w:val="0070C0"/>
          <w:sz w:val="21"/>
          <w:szCs w:val="21"/>
        </w:rPr>
        <w:t>a</w:t>
      </w:r>
      <w:r>
        <w:rPr>
          <w:color w:val="0070C0"/>
          <w:sz w:val="21"/>
          <w:szCs w:val="21"/>
        </w:rPr>
        <w:t>/d</w:t>
      </w:r>
      <w:r>
        <w:rPr>
          <w:i/>
          <w:iCs/>
          <w:color w:val="0070C0"/>
          <w:sz w:val="21"/>
          <w:szCs w:val="21"/>
        </w:rPr>
        <w:t xml:space="preserve">N – </w:t>
      </w:r>
      <w:r>
        <w:rPr>
          <w:color w:val="0070C0"/>
          <w:sz w:val="21"/>
          <w:szCs w:val="21"/>
        </w:rPr>
        <w:t>Δ</w:t>
      </w:r>
      <w:r>
        <w:rPr>
          <w:i/>
          <w:iCs/>
          <w:color w:val="0070C0"/>
          <w:sz w:val="21"/>
          <w:szCs w:val="21"/>
        </w:rPr>
        <w:t>K</w:t>
      </w:r>
      <w:r>
        <w:rPr>
          <w:rFonts w:hint="eastAsia"/>
          <w:color w:val="0070C0"/>
          <w:sz w:val="21"/>
          <w:szCs w:val="21"/>
        </w:rPr>
        <w:t>曲线如图所示，分为低、中、高速率三个区域。1区为低速率区，在该区域内，随应力强度因子范围</w:t>
      </w:r>
      <w:r>
        <w:rPr>
          <w:color w:val="0070C0"/>
          <w:sz w:val="21"/>
          <w:szCs w:val="21"/>
        </w:rPr>
        <w:t>Δ</w:t>
      </w:r>
      <w:r>
        <w:rPr>
          <w:i/>
          <w:iCs/>
          <w:color w:val="0070C0"/>
          <w:sz w:val="21"/>
          <w:szCs w:val="21"/>
        </w:rPr>
        <w:t>K</w:t>
      </w:r>
      <w:r>
        <w:rPr>
          <w:rFonts w:hint="eastAsia"/>
          <w:color w:val="0070C0"/>
          <w:sz w:val="21"/>
          <w:szCs w:val="21"/>
        </w:rPr>
        <w:t>降低，疲劳裂纹扩展速率迅速下降；2区为中速率区，在该区域内</w:t>
      </w:r>
      <w:r>
        <w:rPr>
          <w:color w:val="0070C0"/>
          <w:sz w:val="21"/>
          <w:szCs w:val="21"/>
        </w:rPr>
        <w:t>d</w:t>
      </w:r>
      <w:r>
        <w:rPr>
          <w:i/>
          <w:iCs/>
          <w:color w:val="0070C0"/>
          <w:sz w:val="21"/>
          <w:szCs w:val="21"/>
        </w:rPr>
        <w:t>a</w:t>
      </w:r>
      <w:r>
        <w:rPr>
          <w:color w:val="0070C0"/>
          <w:sz w:val="21"/>
          <w:szCs w:val="21"/>
        </w:rPr>
        <w:t>/d</w:t>
      </w:r>
      <w:r>
        <w:rPr>
          <w:i/>
          <w:iCs/>
          <w:color w:val="0070C0"/>
          <w:sz w:val="21"/>
          <w:szCs w:val="21"/>
        </w:rPr>
        <w:t xml:space="preserve">N – </w:t>
      </w:r>
      <w:r>
        <w:rPr>
          <w:color w:val="0070C0"/>
          <w:sz w:val="21"/>
          <w:szCs w:val="21"/>
        </w:rPr>
        <w:t>Δ</w:t>
      </w:r>
      <w:r>
        <w:rPr>
          <w:i/>
          <w:iCs/>
          <w:color w:val="0070C0"/>
          <w:sz w:val="21"/>
          <w:szCs w:val="21"/>
        </w:rPr>
        <w:t>K</w:t>
      </w:r>
      <w:r>
        <w:rPr>
          <w:rFonts w:hint="eastAsia"/>
          <w:color w:val="0070C0"/>
          <w:sz w:val="21"/>
          <w:szCs w:val="21"/>
        </w:rPr>
        <w:t>有良好的对数线性规律，即Paris公式</w:t>
      </w:r>
      <w:r>
        <w:rPr>
          <w:color w:val="0070C0"/>
          <w:sz w:val="21"/>
          <w:szCs w:val="21"/>
        </w:rPr>
        <w:t>d</w:t>
      </w:r>
      <w:r>
        <w:rPr>
          <w:i/>
          <w:iCs/>
          <w:color w:val="0070C0"/>
          <w:sz w:val="21"/>
          <w:szCs w:val="21"/>
        </w:rPr>
        <w:t>a</w:t>
      </w:r>
      <w:r>
        <w:rPr>
          <w:color w:val="0070C0"/>
          <w:sz w:val="21"/>
          <w:szCs w:val="21"/>
        </w:rPr>
        <w:t>/d</w:t>
      </w:r>
      <w:r>
        <w:rPr>
          <w:i/>
          <w:iCs/>
          <w:color w:val="0070C0"/>
          <w:sz w:val="21"/>
          <w:szCs w:val="21"/>
        </w:rPr>
        <w:t>N</w:t>
      </w:r>
      <w:r>
        <w:rPr>
          <w:color w:val="0070C0"/>
          <w:sz w:val="21"/>
          <w:szCs w:val="21"/>
        </w:rPr>
        <w:t>=A(Δ</w:t>
      </w:r>
      <w:r>
        <w:rPr>
          <w:i/>
          <w:iCs/>
          <w:color w:val="0070C0"/>
          <w:sz w:val="21"/>
          <w:szCs w:val="21"/>
        </w:rPr>
        <w:t>K</w:t>
      </w:r>
      <w:r>
        <w:rPr>
          <w:color w:val="0070C0"/>
          <w:sz w:val="21"/>
          <w:szCs w:val="21"/>
        </w:rPr>
        <w:t>)</w:t>
      </w:r>
      <w:r>
        <w:rPr>
          <w:color w:val="0070C0"/>
          <w:sz w:val="21"/>
          <w:szCs w:val="21"/>
          <w:vertAlign w:val="superscript"/>
        </w:rPr>
        <w:t>m</w:t>
      </w:r>
      <w:r>
        <w:rPr>
          <w:rFonts w:hint="eastAsia"/>
          <w:color w:val="0070C0"/>
          <w:sz w:val="21"/>
          <w:szCs w:val="21"/>
        </w:rPr>
        <w:t>，利用这一关系可进行疲劳裂纹扩展寿命预测。其中A和m是由试验确定的描述材料疲劳裂纹扩展性能的基本参数；3区为高速区，在该区域内裂纹扩展速率快，裂纹尺寸迅速增大，其在裂纹扩展寿命中的占比可不考虑。</w:t>
      </w:r>
    </w:p>
    <w:p>
      <w:pPr>
        <w:spacing w:line="360" w:lineRule="auto"/>
        <w:ind w:firstLine="420" w:firstLineChars="200"/>
        <w:rPr>
          <w:color w:val="0070C0"/>
          <w:sz w:val="21"/>
          <w:szCs w:val="21"/>
        </w:rPr>
      </w:pPr>
      <w:r>
        <w:rPr>
          <w:rFonts w:hint="eastAsia"/>
          <w:color w:val="0070C0"/>
          <w:sz w:val="21"/>
          <w:szCs w:val="21"/>
        </w:rPr>
        <w:t>在2区域内，利用Paris公式</w:t>
      </w:r>
      <w:r>
        <w:rPr>
          <w:color w:val="0070C0"/>
          <w:sz w:val="21"/>
          <w:szCs w:val="21"/>
        </w:rPr>
        <w:t>d</w:t>
      </w:r>
      <w:r>
        <w:rPr>
          <w:i/>
          <w:iCs/>
          <w:color w:val="0070C0"/>
          <w:sz w:val="21"/>
          <w:szCs w:val="21"/>
        </w:rPr>
        <w:t>a</w:t>
      </w:r>
      <w:r>
        <w:rPr>
          <w:color w:val="0070C0"/>
          <w:sz w:val="21"/>
          <w:szCs w:val="21"/>
        </w:rPr>
        <w:t>/d</w:t>
      </w:r>
      <w:r>
        <w:rPr>
          <w:i/>
          <w:iCs/>
          <w:color w:val="0070C0"/>
          <w:sz w:val="21"/>
          <w:szCs w:val="21"/>
        </w:rPr>
        <w:t>N</w:t>
      </w:r>
      <w:r>
        <w:rPr>
          <w:color w:val="0070C0"/>
          <w:sz w:val="21"/>
          <w:szCs w:val="21"/>
        </w:rPr>
        <w:t>=</w:t>
      </w:r>
      <w:r>
        <w:rPr>
          <w:i/>
          <w:iCs/>
          <w:color w:val="0070C0"/>
          <w:sz w:val="21"/>
          <w:szCs w:val="21"/>
        </w:rPr>
        <w:t>A</w:t>
      </w:r>
      <w:r>
        <w:rPr>
          <w:color w:val="0070C0"/>
          <w:sz w:val="21"/>
          <w:szCs w:val="21"/>
        </w:rPr>
        <w:t>(Δ</w:t>
      </w:r>
      <w:r>
        <w:rPr>
          <w:i/>
          <w:iCs/>
          <w:color w:val="0070C0"/>
          <w:sz w:val="21"/>
          <w:szCs w:val="21"/>
        </w:rPr>
        <w:t>K</w:t>
      </w:r>
      <w:r>
        <w:rPr>
          <w:color w:val="0070C0"/>
          <w:sz w:val="21"/>
          <w:szCs w:val="21"/>
        </w:rPr>
        <w:t>)</w:t>
      </w:r>
      <w:r>
        <w:rPr>
          <w:color w:val="0070C0"/>
          <w:sz w:val="21"/>
          <w:szCs w:val="21"/>
          <w:vertAlign w:val="superscript"/>
        </w:rPr>
        <w:t>m</w:t>
      </w:r>
      <w:r>
        <w:rPr>
          <w:rFonts w:hint="eastAsia"/>
          <w:color w:val="0070C0"/>
          <w:sz w:val="21"/>
          <w:szCs w:val="21"/>
        </w:rPr>
        <w:t>，对其进行积分可得到疲劳裂纹扩展寿命</w:t>
      </w:r>
      <w:r>
        <w:rPr>
          <w:rFonts w:hint="eastAsia"/>
          <w:i/>
          <w:iCs/>
          <w:color w:val="0070C0"/>
          <w:sz w:val="21"/>
          <w:szCs w:val="21"/>
        </w:rPr>
        <w:t>N</w:t>
      </w:r>
      <w:r>
        <w:rPr>
          <w:rFonts w:hint="eastAsia"/>
          <w:color w:val="0070C0"/>
          <w:sz w:val="21"/>
          <w:szCs w:val="21"/>
          <w:vertAlign w:val="subscript"/>
        </w:rPr>
        <w:t>c</w:t>
      </w:r>
      <w:r>
        <w:rPr>
          <w:rFonts w:hint="eastAsia"/>
          <w:color w:val="0070C0"/>
          <w:sz w:val="21"/>
          <w:szCs w:val="21"/>
        </w:rPr>
        <w:t>：</w:t>
      </w:r>
    </w:p>
    <w:p>
      <w:pPr>
        <w:spacing w:line="360" w:lineRule="auto"/>
        <w:ind w:left="0" w:leftChars="0" w:firstLine="0" w:firstLineChars="0"/>
        <w:jc w:val="center"/>
        <w:rPr>
          <w:color w:val="0070C0"/>
          <w:sz w:val="21"/>
          <w:szCs w:val="21"/>
        </w:rPr>
      </w:pPr>
      <w:r>
        <w:rPr>
          <w:color w:val="0070C0"/>
          <w:position w:val="-28"/>
          <w:sz w:val="21"/>
          <w:szCs w:val="21"/>
        </w:rPr>
        <w:object>
          <v:shape id="_x0000_i1043" o:spt="75" type="#_x0000_t75" style="height:34.5pt;width:101.25pt;" o:ole="t" filled="f" o:preferrelative="t" stroked="f" coordsize="21600,21600">
            <v:path/>
            <v:fill on="f" focussize="0,0"/>
            <v:stroke on="f" joinstyle="miter"/>
            <v:imagedata r:id="rId78" o:title=""/>
            <o:lock v:ext="edit" aspectratio="t"/>
            <w10:wrap type="none"/>
            <w10:anchorlock/>
          </v:shape>
          <o:OLEObject Type="Embed" ProgID="Equation.DSMT4" ShapeID="_x0000_i1043" DrawAspect="Content" ObjectID="_1468075743" r:id="rId77">
            <o:LockedField>false</o:LockedField>
          </o:OLEObject>
        </w:object>
      </w:r>
    </w:p>
    <w:tbl>
      <w:tblPr>
        <w:tblStyle w:val="27"/>
        <w:tblW w:w="0" w:type="auto"/>
        <w:tblInd w:w="0" w:type="dxa"/>
        <w:tblLayout w:type="autofit"/>
        <w:tblCellMar>
          <w:top w:w="0" w:type="dxa"/>
          <w:left w:w="108" w:type="dxa"/>
          <w:bottom w:w="0" w:type="dxa"/>
          <w:right w:w="108" w:type="dxa"/>
        </w:tblCellMar>
      </w:tblPr>
      <w:tblGrid>
        <w:gridCol w:w="8664"/>
      </w:tblGrid>
      <w:tr>
        <w:tc>
          <w:tcPr>
            <w:tcW w:w="8664" w:type="dxa"/>
            <w:shd w:val="clear" w:color="auto" w:fill="auto"/>
          </w:tcPr>
          <w:p>
            <w:pPr>
              <w:spacing w:line="360" w:lineRule="auto"/>
              <w:jc w:val="center"/>
              <w:rPr>
                <w:color w:val="0070C0"/>
                <w:sz w:val="24"/>
              </w:rPr>
            </w:pPr>
            <w:r>
              <w:rPr>
                <w:rFonts w:hint="eastAsia"/>
                <w:color w:val="0070C0"/>
                <w:sz w:val="24"/>
              </w:rPr>
              <w:drawing>
                <wp:inline distT="0" distB="0" distL="0" distR="0">
                  <wp:extent cx="2514600" cy="2019300"/>
                  <wp:effectExtent l="0" t="0" r="0" b="0"/>
                  <wp:docPr id="237" name="图片 237"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绘图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514600" cy="201930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8664" w:type="dxa"/>
            <w:shd w:val="clear" w:color="auto" w:fill="auto"/>
          </w:tcPr>
          <w:p>
            <w:pPr>
              <w:spacing w:line="360" w:lineRule="auto"/>
              <w:jc w:val="center"/>
              <w:rPr>
                <w:color w:val="0070C0"/>
                <w:sz w:val="24"/>
              </w:rPr>
            </w:pPr>
            <w:r>
              <w:rPr>
                <w:color w:val="0070C0"/>
                <w:sz w:val="24"/>
              </w:rPr>
              <w:t>d</w:t>
            </w:r>
            <w:r>
              <w:rPr>
                <w:i/>
                <w:iCs/>
                <w:color w:val="0070C0"/>
                <w:sz w:val="24"/>
              </w:rPr>
              <w:t>a</w:t>
            </w:r>
            <w:r>
              <w:rPr>
                <w:color w:val="0070C0"/>
                <w:sz w:val="24"/>
              </w:rPr>
              <w:t>/d</w:t>
            </w:r>
            <w:r>
              <w:rPr>
                <w:i/>
                <w:iCs/>
                <w:color w:val="0070C0"/>
                <w:sz w:val="24"/>
              </w:rPr>
              <w:t xml:space="preserve">N – </w:t>
            </w:r>
            <w:r>
              <w:rPr>
                <w:color w:val="0070C0"/>
                <w:sz w:val="24"/>
              </w:rPr>
              <w:t>Δ</w:t>
            </w:r>
            <w:r>
              <w:rPr>
                <w:i/>
                <w:iCs/>
                <w:color w:val="0070C0"/>
                <w:sz w:val="24"/>
              </w:rPr>
              <w:t>K</w:t>
            </w:r>
            <w:r>
              <w:rPr>
                <w:rFonts w:hint="eastAsia"/>
                <w:color w:val="0070C0"/>
                <w:sz w:val="24"/>
              </w:rPr>
              <w:t>曲线</w:t>
            </w:r>
          </w:p>
        </w:tc>
      </w:tr>
    </w:tbl>
    <w:p>
      <w:pPr>
        <w:adjustRightInd w:val="0"/>
        <w:spacing w:line="360" w:lineRule="auto"/>
        <w:rPr>
          <w:b/>
          <w:bCs/>
          <w:sz w:val="21"/>
          <w:szCs w:val="21"/>
        </w:rPr>
      </w:pPr>
      <w:r>
        <w:rPr>
          <w:b/>
          <w:bCs/>
          <w:sz w:val="21"/>
          <w:szCs w:val="21"/>
        </w:rPr>
        <w:t>6</w:t>
      </w:r>
      <w:r>
        <w:rPr>
          <w:rFonts w:hint="eastAsia" w:ascii="宋体" w:hAnsi="宋体" w:eastAsia="宋体" w:cs="宋体"/>
          <w:b/>
          <w:bCs/>
          <w:sz w:val="21"/>
          <w:szCs w:val="21"/>
        </w:rPr>
        <w:t>.</w:t>
      </w:r>
      <w:r>
        <w:rPr>
          <w:b/>
          <w:bCs/>
          <w:sz w:val="21"/>
          <w:szCs w:val="21"/>
        </w:rPr>
        <w:t>1</w:t>
      </w:r>
      <w:r>
        <w:rPr>
          <w:rFonts w:hint="eastAsia" w:ascii="宋体" w:hAnsi="宋体" w:eastAsia="宋体" w:cs="宋体"/>
          <w:b/>
          <w:bCs/>
          <w:sz w:val="21"/>
          <w:szCs w:val="21"/>
        </w:rPr>
        <w:t>.</w:t>
      </w:r>
      <w:r>
        <w:rPr>
          <w:b/>
          <w:bCs/>
          <w:sz w:val="21"/>
          <w:szCs w:val="21"/>
        </w:rPr>
        <w:t xml:space="preserve">2  </w:t>
      </w:r>
      <w:r>
        <w:rPr>
          <w:b w:val="0"/>
          <w:bCs w:val="0"/>
          <w:sz w:val="21"/>
          <w:szCs w:val="21"/>
        </w:rPr>
        <w:t>评定程序</w:t>
      </w:r>
    </w:p>
    <w:p>
      <w:pPr>
        <w:spacing w:line="360" w:lineRule="auto"/>
        <w:ind w:firstLine="420" w:firstLineChars="200"/>
        <w:rPr>
          <w:sz w:val="21"/>
          <w:szCs w:val="21"/>
        </w:rPr>
      </w:pPr>
      <w:r>
        <w:rPr>
          <w:sz w:val="21"/>
          <w:szCs w:val="21"/>
        </w:rPr>
        <w:t>平面缺陷疲劳评定按下列步骤进行：</w:t>
      </w:r>
    </w:p>
    <w:p>
      <w:pPr>
        <w:numPr>
          <w:ilvl w:val="0"/>
          <w:numId w:val="0"/>
        </w:numPr>
        <w:spacing w:line="360" w:lineRule="auto"/>
        <w:ind w:firstLine="422" w:firstLineChars="200"/>
        <w:rPr>
          <w:sz w:val="21"/>
          <w:szCs w:val="21"/>
        </w:rPr>
      </w:pPr>
      <w:r>
        <w:rPr>
          <w:rFonts w:hint="eastAsia"/>
          <w:b/>
          <w:bCs/>
          <w:sz w:val="21"/>
          <w:szCs w:val="21"/>
          <w:lang w:val="en-US" w:eastAsia="zh-CN"/>
        </w:rPr>
        <w:t>1</w:t>
      </w:r>
      <w:r>
        <w:rPr>
          <w:rFonts w:hint="eastAsia"/>
          <w:sz w:val="21"/>
          <w:szCs w:val="21"/>
          <w:lang w:val="en-US" w:eastAsia="zh-CN"/>
        </w:rPr>
        <w:t xml:space="preserve">  </w:t>
      </w:r>
      <w:r>
        <w:rPr>
          <w:sz w:val="21"/>
          <w:szCs w:val="21"/>
        </w:rPr>
        <w:t>缺陷的表征；</w:t>
      </w:r>
    </w:p>
    <w:p>
      <w:pPr>
        <w:numPr>
          <w:ilvl w:val="0"/>
          <w:numId w:val="0"/>
        </w:numPr>
        <w:spacing w:line="360" w:lineRule="auto"/>
        <w:ind w:firstLine="422" w:firstLineChars="200"/>
        <w:rPr>
          <w:sz w:val="21"/>
          <w:szCs w:val="21"/>
        </w:rPr>
      </w:pPr>
      <w:r>
        <w:rPr>
          <w:rFonts w:hint="eastAsia"/>
          <w:b/>
          <w:bCs/>
          <w:sz w:val="21"/>
          <w:szCs w:val="21"/>
          <w:lang w:val="en-US" w:eastAsia="zh-CN"/>
        </w:rPr>
        <w:t>2</w:t>
      </w:r>
      <w:r>
        <w:rPr>
          <w:rFonts w:hint="eastAsia"/>
          <w:sz w:val="21"/>
          <w:szCs w:val="21"/>
          <w:lang w:val="en-US" w:eastAsia="zh-CN"/>
        </w:rPr>
        <w:t xml:space="preserve">  </w:t>
      </w:r>
      <w:r>
        <w:rPr>
          <w:sz w:val="21"/>
          <w:szCs w:val="21"/>
        </w:rPr>
        <w:t>应力变化范围的确定；</w:t>
      </w:r>
    </w:p>
    <w:p>
      <w:pPr>
        <w:numPr>
          <w:ilvl w:val="0"/>
          <w:numId w:val="0"/>
        </w:numPr>
        <w:spacing w:line="360" w:lineRule="auto"/>
        <w:ind w:firstLine="422" w:firstLineChars="200"/>
        <w:rPr>
          <w:sz w:val="21"/>
          <w:szCs w:val="21"/>
        </w:rPr>
      </w:pPr>
      <w:r>
        <w:rPr>
          <w:rFonts w:hint="eastAsia"/>
          <w:b/>
          <w:bCs/>
          <w:sz w:val="21"/>
          <w:szCs w:val="21"/>
          <w:lang w:val="en-US" w:eastAsia="zh-CN"/>
        </w:rPr>
        <w:t>3</w:t>
      </w:r>
      <w:r>
        <w:rPr>
          <w:rFonts w:hint="eastAsia"/>
          <w:sz w:val="21"/>
          <w:szCs w:val="21"/>
          <w:lang w:val="en-US" w:eastAsia="zh-CN"/>
        </w:rPr>
        <w:t xml:space="preserve">  </w:t>
      </w:r>
      <w:r>
        <w:rPr>
          <w:sz w:val="21"/>
          <w:szCs w:val="21"/>
        </w:rPr>
        <w:t>材料性能数据的确定；</w:t>
      </w:r>
    </w:p>
    <w:p>
      <w:pPr>
        <w:numPr>
          <w:ilvl w:val="0"/>
          <w:numId w:val="0"/>
        </w:numPr>
        <w:spacing w:line="360" w:lineRule="auto"/>
        <w:ind w:firstLine="422" w:firstLineChars="200"/>
        <w:rPr>
          <w:sz w:val="21"/>
          <w:szCs w:val="21"/>
        </w:rPr>
      </w:pPr>
      <w:r>
        <w:rPr>
          <w:rFonts w:hint="eastAsia"/>
          <w:b/>
          <w:bCs/>
          <w:sz w:val="21"/>
          <w:szCs w:val="21"/>
          <w:lang w:val="en-US" w:eastAsia="zh-CN"/>
        </w:rPr>
        <w:t>4</w:t>
      </w:r>
      <w:r>
        <w:rPr>
          <w:rFonts w:hint="eastAsia"/>
          <w:sz w:val="21"/>
          <w:szCs w:val="21"/>
          <w:lang w:val="en-US" w:eastAsia="zh-CN"/>
        </w:rPr>
        <w:t xml:space="preserve">  </w:t>
      </w:r>
      <w:r>
        <w:rPr>
          <w:sz w:val="21"/>
          <w:szCs w:val="21"/>
        </w:rPr>
        <w:t>疲劳裂纹的Δ</w:t>
      </w:r>
      <w:r>
        <w:rPr>
          <w:i/>
          <w:iCs/>
          <w:sz w:val="21"/>
          <w:szCs w:val="21"/>
        </w:rPr>
        <w:t>K</w:t>
      </w:r>
      <w:r>
        <w:rPr>
          <w:sz w:val="21"/>
          <w:szCs w:val="21"/>
        </w:rPr>
        <w:t>计算；</w:t>
      </w:r>
    </w:p>
    <w:p>
      <w:pPr>
        <w:numPr>
          <w:ilvl w:val="0"/>
          <w:numId w:val="0"/>
        </w:numPr>
        <w:spacing w:line="360" w:lineRule="auto"/>
        <w:ind w:firstLine="422" w:firstLineChars="200"/>
        <w:rPr>
          <w:sz w:val="21"/>
          <w:szCs w:val="21"/>
        </w:rPr>
      </w:pPr>
      <w:r>
        <w:rPr>
          <w:rFonts w:hint="eastAsia"/>
          <w:b/>
          <w:bCs/>
          <w:sz w:val="21"/>
          <w:szCs w:val="21"/>
          <w:lang w:val="en-US" w:eastAsia="zh-CN"/>
        </w:rPr>
        <w:t>5</w:t>
      </w:r>
      <w:r>
        <w:rPr>
          <w:rFonts w:hint="eastAsia"/>
          <w:sz w:val="21"/>
          <w:szCs w:val="21"/>
          <w:lang w:val="en-US" w:eastAsia="zh-CN"/>
        </w:rPr>
        <w:t xml:space="preserve">  </w:t>
      </w:r>
      <w:r>
        <w:rPr>
          <w:sz w:val="21"/>
          <w:szCs w:val="21"/>
        </w:rPr>
        <w:t>免于疲劳评定的判别；</w:t>
      </w:r>
    </w:p>
    <w:p>
      <w:pPr>
        <w:numPr>
          <w:ilvl w:val="0"/>
          <w:numId w:val="0"/>
        </w:numPr>
        <w:spacing w:line="360" w:lineRule="auto"/>
        <w:ind w:firstLine="422" w:firstLineChars="200"/>
        <w:rPr>
          <w:sz w:val="21"/>
          <w:szCs w:val="21"/>
        </w:rPr>
      </w:pPr>
      <w:r>
        <w:rPr>
          <w:rFonts w:hint="eastAsia"/>
          <w:b/>
          <w:bCs/>
          <w:sz w:val="21"/>
          <w:szCs w:val="21"/>
          <w:lang w:val="en-US" w:eastAsia="zh-CN"/>
        </w:rPr>
        <w:t>6</w:t>
      </w:r>
      <w:r>
        <w:rPr>
          <w:rFonts w:hint="eastAsia"/>
          <w:sz w:val="21"/>
          <w:szCs w:val="21"/>
          <w:lang w:val="en-US" w:eastAsia="zh-CN"/>
        </w:rPr>
        <w:t xml:space="preserve">  </w:t>
      </w:r>
      <w:r>
        <w:rPr>
          <w:sz w:val="21"/>
          <w:szCs w:val="21"/>
        </w:rPr>
        <w:t>疲劳裂纹扩展量的计算；</w:t>
      </w:r>
    </w:p>
    <w:p>
      <w:pPr>
        <w:numPr>
          <w:ilvl w:val="0"/>
          <w:numId w:val="0"/>
        </w:numPr>
        <w:spacing w:line="360" w:lineRule="auto"/>
        <w:ind w:firstLine="422" w:firstLineChars="200"/>
        <w:rPr>
          <w:sz w:val="21"/>
          <w:szCs w:val="21"/>
        </w:rPr>
      </w:pPr>
      <w:r>
        <w:rPr>
          <w:rFonts w:hint="eastAsia"/>
          <w:b/>
          <w:bCs/>
          <w:sz w:val="21"/>
          <w:szCs w:val="21"/>
          <w:lang w:val="en-US" w:eastAsia="zh-CN"/>
        </w:rPr>
        <w:t>7</w:t>
      </w:r>
      <w:r>
        <w:rPr>
          <w:rFonts w:hint="eastAsia"/>
          <w:sz w:val="21"/>
          <w:szCs w:val="21"/>
          <w:lang w:val="en-US" w:eastAsia="zh-CN"/>
        </w:rPr>
        <w:t xml:space="preserve">  </w:t>
      </w:r>
      <w:r>
        <w:rPr>
          <w:sz w:val="21"/>
          <w:szCs w:val="21"/>
        </w:rPr>
        <w:t>安全性评价。</w:t>
      </w:r>
    </w:p>
    <w:p>
      <w:pPr>
        <w:spacing w:line="360" w:lineRule="auto"/>
        <w:ind w:firstLine="420" w:firstLineChars="200"/>
        <w:rPr>
          <w:sz w:val="21"/>
          <w:szCs w:val="21"/>
        </w:rPr>
      </w:pPr>
      <w:r>
        <w:rPr>
          <w:sz w:val="21"/>
          <w:szCs w:val="21"/>
        </w:rPr>
        <w:t>评定程序如图6.1.2所示。</w:t>
      </w:r>
    </w:p>
    <w:p>
      <w:pPr>
        <w:spacing w:line="360" w:lineRule="auto"/>
        <w:jc w:val="center"/>
        <w:rPr>
          <w:sz w:val="24"/>
        </w:rPr>
      </w:pPr>
      <w:r>
        <w:drawing>
          <wp:inline distT="0" distB="0" distL="0" distR="0">
            <wp:extent cx="3893820" cy="3307080"/>
            <wp:effectExtent l="0" t="0" r="0" b="0"/>
            <wp:docPr id="2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893820" cy="3307080"/>
                    </a:xfrm>
                    <a:prstGeom prst="rect">
                      <a:avLst/>
                    </a:prstGeom>
                    <a:noFill/>
                    <a:ln>
                      <a:noFill/>
                    </a:ln>
                  </pic:spPr>
                </pic:pic>
              </a:graphicData>
            </a:graphic>
          </wp:inline>
        </w:drawing>
      </w:r>
    </w:p>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图6.1.2</w:t>
      </w:r>
      <w:r>
        <w:rPr>
          <w:rFonts w:hint="eastAsia" w:ascii="宋体" w:hAnsi="宋体" w:cs="宋体"/>
          <w:sz w:val="18"/>
          <w:szCs w:val="18"/>
          <w:lang w:val="en-US" w:eastAsia="zh-CN"/>
        </w:rPr>
        <w:t xml:space="preserve"> </w:t>
      </w:r>
      <w:r>
        <w:rPr>
          <w:rFonts w:hint="eastAsia" w:ascii="宋体" w:hAnsi="宋体" w:eastAsia="宋体" w:cs="宋体"/>
          <w:sz w:val="18"/>
          <w:szCs w:val="18"/>
        </w:rPr>
        <w:t xml:space="preserve"> 平面缺陷的疲劳评定程序示意图</w:t>
      </w:r>
    </w:p>
    <w:p>
      <w:pPr>
        <w:spacing w:line="360" w:lineRule="auto"/>
        <w:ind w:firstLine="420" w:firstLineChars="200"/>
        <w:jc w:val="center"/>
        <w:rPr>
          <w:sz w:val="21"/>
          <w:szCs w:val="21"/>
        </w:rPr>
      </w:pPr>
    </w:p>
    <w:p>
      <w:pPr>
        <w:adjustRightInd w:val="0"/>
        <w:spacing w:line="360" w:lineRule="auto"/>
        <w:rPr>
          <w:b/>
          <w:bCs/>
          <w:sz w:val="21"/>
          <w:szCs w:val="21"/>
        </w:rPr>
      </w:pPr>
      <w:r>
        <w:rPr>
          <w:b/>
          <w:bCs/>
          <w:sz w:val="21"/>
          <w:szCs w:val="21"/>
        </w:rPr>
        <w:t>6</w:t>
      </w:r>
      <w:r>
        <w:rPr>
          <w:rFonts w:hint="eastAsia" w:ascii="宋体" w:hAnsi="宋体" w:eastAsia="宋体" w:cs="宋体"/>
          <w:b/>
          <w:bCs/>
          <w:sz w:val="21"/>
          <w:szCs w:val="21"/>
        </w:rPr>
        <w:t>.</w:t>
      </w:r>
      <w:r>
        <w:rPr>
          <w:b/>
          <w:bCs/>
          <w:sz w:val="21"/>
          <w:szCs w:val="21"/>
        </w:rPr>
        <w:t>1</w:t>
      </w:r>
      <w:r>
        <w:rPr>
          <w:rFonts w:hint="eastAsia" w:ascii="宋体" w:hAnsi="宋体" w:eastAsia="宋体" w:cs="宋体"/>
          <w:b/>
          <w:bCs/>
          <w:sz w:val="21"/>
          <w:szCs w:val="21"/>
        </w:rPr>
        <w:t>.</w:t>
      </w:r>
      <w:r>
        <w:rPr>
          <w:b/>
          <w:bCs/>
          <w:sz w:val="21"/>
          <w:szCs w:val="21"/>
        </w:rPr>
        <w:t xml:space="preserve">3  </w:t>
      </w:r>
      <w:r>
        <w:rPr>
          <w:b w:val="0"/>
          <w:bCs w:val="0"/>
          <w:sz w:val="21"/>
          <w:szCs w:val="21"/>
        </w:rPr>
        <w:t>疲劳评定所需基本数据的确定</w:t>
      </w:r>
    </w:p>
    <w:p>
      <w:pPr>
        <w:spacing w:line="360" w:lineRule="auto"/>
        <w:ind w:firstLine="422" w:firstLineChars="200"/>
        <w:rPr>
          <w:b/>
          <w:sz w:val="21"/>
          <w:szCs w:val="21"/>
        </w:rPr>
      </w:pPr>
      <w:r>
        <w:rPr>
          <w:b/>
          <w:sz w:val="21"/>
          <w:szCs w:val="21"/>
        </w:rPr>
        <w:t xml:space="preserve">1  </w:t>
      </w:r>
      <w:r>
        <w:rPr>
          <w:b w:val="0"/>
          <w:bCs/>
          <w:sz w:val="21"/>
          <w:szCs w:val="21"/>
        </w:rPr>
        <w:t>缺陷的表征</w:t>
      </w:r>
    </w:p>
    <w:p>
      <w:pPr>
        <w:spacing w:line="360" w:lineRule="auto"/>
        <w:ind w:firstLine="420" w:firstLineChars="200"/>
        <w:rPr>
          <w:sz w:val="21"/>
          <w:szCs w:val="21"/>
        </w:rPr>
      </w:pPr>
      <w:r>
        <w:rPr>
          <w:sz w:val="21"/>
          <w:szCs w:val="21"/>
        </w:rPr>
        <w:t>按本</w:t>
      </w:r>
      <w:r>
        <w:rPr>
          <w:rFonts w:hint="eastAsia"/>
          <w:sz w:val="21"/>
          <w:szCs w:val="21"/>
          <w:lang w:val="en-US" w:eastAsia="zh-CN"/>
        </w:rPr>
        <w:t>标准</w:t>
      </w:r>
      <w:r>
        <w:rPr>
          <w:sz w:val="21"/>
          <w:szCs w:val="21"/>
        </w:rPr>
        <w:t>第4章的规定对缺陷规则化，确定疲劳评定初始裂纹的尺寸。</w:t>
      </w:r>
    </w:p>
    <w:p>
      <w:pPr>
        <w:spacing w:line="360" w:lineRule="auto"/>
        <w:ind w:firstLine="422" w:firstLineChars="200"/>
        <w:rPr>
          <w:b w:val="0"/>
          <w:bCs/>
          <w:sz w:val="21"/>
          <w:szCs w:val="21"/>
        </w:rPr>
      </w:pPr>
      <w:r>
        <w:rPr>
          <w:b/>
          <w:sz w:val="21"/>
          <w:szCs w:val="21"/>
        </w:rPr>
        <w:t xml:space="preserve">2  </w:t>
      </w:r>
      <w:r>
        <w:rPr>
          <w:b w:val="0"/>
          <w:bCs/>
          <w:sz w:val="21"/>
          <w:szCs w:val="21"/>
        </w:rPr>
        <w:t>应力变化范围及循环次数的确定</w:t>
      </w:r>
    </w:p>
    <w:p>
      <w:pPr>
        <w:keepNext w:val="0"/>
        <w:keepLines w:val="0"/>
        <w:pageBreakBefore w:val="0"/>
        <w:widowControl w:val="0"/>
        <w:kinsoku/>
        <w:wordWrap/>
        <w:overflowPunct/>
        <w:topLinePunct w:val="0"/>
        <w:autoSpaceDE/>
        <w:autoSpaceDN/>
        <w:bidi w:val="0"/>
        <w:adjustRightInd/>
        <w:snapToGrid/>
        <w:spacing w:line="360" w:lineRule="auto"/>
        <w:ind w:left="841" w:leftChars="300" w:hanging="211" w:hangingChars="100"/>
        <w:textAlignment w:val="auto"/>
        <w:rPr>
          <w:sz w:val="21"/>
          <w:szCs w:val="21"/>
        </w:rPr>
      </w:pPr>
      <w:r>
        <w:rPr>
          <w:b/>
          <w:bCs/>
          <w:sz w:val="21"/>
          <w:szCs w:val="21"/>
        </w:rPr>
        <w:t>1</w:t>
      </w:r>
      <w:r>
        <w:rPr>
          <w:rFonts w:hint="eastAsia"/>
          <w:sz w:val="21"/>
          <w:szCs w:val="21"/>
          <w:lang w:eastAsia="zh-CN"/>
        </w:rPr>
        <w:t>）</w:t>
      </w:r>
      <w:r>
        <w:rPr>
          <w:sz w:val="21"/>
          <w:szCs w:val="21"/>
        </w:rPr>
        <w:t>对于构造简单、传力明确的结构，可直接根据其所受外加名义载荷的变化历程，确定被评定缺陷所在截面上垂直于裂纹平面的一次薄膜应力变化范围Δ</w:t>
      </w:r>
      <w:r>
        <w:rPr>
          <w:i/>
          <w:iCs/>
          <w:sz w:val="21"/>
          <w:szCs w:val="21"/>
        </w:rPr>
        <w:t>σ</w:t>
      </w:r>
      <w:r>
        <w:rPr>
          <w:sz w:val="21"/>
          <w:szCs w:val="21"/>
          <w:vertAlign w:val="subscript"/>
        </w:rPr>
        <w:t>m</w:t>
      </w:r>
      <w:r>
        <w:rPr>
          <w:sz w:val="21"/>
          <w:szCs w:val="21"/>
        </w:rPr>
        <w:t>和一次弯曲应力变化范围Δ</w:t>
      </w:r>
      <w:r>
        <w:rPr>
          <w:i/>
          <w:iCs/>
          <w:sz w:val="21"/>
          <w:szCs w:val="21"/>
        </w:rPr>
        <w:t>σ</w:t>
      </w:r>
      <w:r>
        <w:rPr>
          <w:sz w:val="21"/>
          <w:szCs w:val="21"/>
          <w:vertAlign w:val="subscript"/>
        </w:rPr>
        <w:t>B</w:t>
      </w:r>
      <w:r>
        <w:rPr>
          <w:sz w:val="21"/>
          <w:szCs w:val="21"/>
        </w:rPr>
        <w:t>及两者的循环次数。</w:t>
      </w:r>
    </w:p>
    <w:p>
      <w:pPr>
        <w:keepNext w:val="0"/>
        <w:keepLines w:val="0"/>
        <w:pageBreakBefore w:val="0"/>
        <w:widowControl w:val="0"/>
        <w:kinsoku/>
        <w:wordWrap/>
        <w:overflowPunct/>
        <w:topLinePunct w:val="0"/>
        <w:autoSpaceDE/>
        <w:autoSpaceDN/>
        <w:bidi w:val="0"/>
        <w:adjustRightInd/>
        <w:snapToGrid/>
        <w:spacing w:line="360" w:lineRule="auto"/>
        <w:ind w:left="841" w:leftChars="300" w:hanging="211" w:hangingChars="100"/>
        <w:textAlignment w:val="auto"/>
        <w:rPr>
          <w:sz w:val="21"/>
          <w:szCs w:val="21"/>
        </w:rPr>
      </w:pPr>
      <w:r>
        <w:rPr>
          <w:rFonts w:hint="eastAsia"/>
          <w:b/>
          <w:bCs/>
          <w:sz w:val="21"/>
          <w:szCs w:val="21"/>
          <w:lang w:val="en-US" w:eastAsia="zh-CN"/>
        </w:rPr>
        <w:t>2</w:t>
      </w:r>
      <w:r>
        <w:rPr>
          <w:rFonts w:hint="eastAsia"/>
          <w:sz w:val="21"/>
          <w:szCs w:val="21"/>
          <w:lang w:val="en-US" w:eastAsia="zh-CN"/>
        </w:rPr>
        <w:t>）</w:t>
      </w:r>
      <w:r>
        <w:rPr>
          <w:sz w:val="21"/>
          <w:szCs w:val="21"/>
        </w:rPr>
        <w:t>对于传力复杂的结构，根据其所受外加名义载荷的变化历程，通过理论计算或数值分析的手段，确定被评定缺陷所在截面上垂直于裂纹平面的一次应力和二次应力的应力变化范围的分布曲线及其循环次数。</w:t>
      </w:r>
    </w:p>
    <w:p>
      <w:pPr>
        <w:keepNext w:val="0"/>
        <w:keepLines w:val="0"/>
        <w:pageBreakBefore w:val="0"/>
        <w:widowControl w:val="0"/>
        <w:kinsoku/>
        <w:wordWrap/>
        <w:overflowPunct/>
        <w:topLinePunct w:val="0"/>
        <w:autoSpaceDE/>
        <w:autoSpaceDN/>
        <w:bidi w:val="0"/>
        <w:adjustRightInd/>
        <w:snapToGrid/>
        <w:spacing w:line="360" w:lineRule="auto"/>
        <w:ind w:left="841" w:leftChars="300" w:hanging="211" w:hangingChars="100"/>
        <w:textAlignment w:val="auto"/>
        <w:rPr>
          <w:sz w:val="21"/>
          <w:szCs w:val="21"/>
        </w:rPr>
      </w:pPr>
      <w:r>
        <w:rPr>
          <w:rFonts w:hint="eastAsia"/>
          <w:b/>
          <w:bCs/>
          <w:sz w:val="21"/>
          <w:szCs w:val="21"/>
          <w:lang w:val="en-US" w:eastAsia="zh-CN"/>
        </w:rPr>
        <w:t>3</w:t>
      </w:r>
      <w:r>
        <w:rPr>
          <w:rFonts w:hint="eastAsia"/>
          <w:sz w:val="21"/>
          <w:szCs w:val="21"/>
          <w:lang w:val="en-US" w:eastAsia="zh-CN"/>
        </w:rPr>
        <w:t>）</w:t>
      </w:r>
      <w:r>
        <w:rPr>
          <w:sz w:val="21"/>
          <w:szCs w:val="21"/>
        </w:rPr>
        <w:t>根据应力变化范围线性化规则，分别计算出评定所需的薄膜应力变化范围Δ</w:t>
      </w:r>
      <w:r>
        <w:rPr>
          <w:i/>
          <w:iCs/>
          <w:sz w:val="21"/>
          <w:szCs w:val="21"/>
        </w:rPr>
        <w:t>σ</w:t>
      </w:r>
      <w:r>
        <w:rPr>
          <w:sz w:val="21"/>
          <w:szCs w:val="21"/>
          <w:vertAlign w:val="subscript"/>
        </w:rPr>
        <w:t>m</w:t>
      </w:r>
      <w:r>
        <w:rPr>
          <w:sz w:val="21"/>
          <w:szCs w:val="21"/>
        </w:rPr>
        <w:t>和弯曲应力变化范围Δ</w:t>
      </w:r>
      <w:r>
        <w:rPr>
          <w:i/>
          <w:iCs/>
          <w:sz w:val="21"/>
          <w:szCs w:val="21"/>
        </w:rPr>
        <w:t>σ</w:t>
      </w:r>
      <w:r>
        <w:rPr>
          <w:sz w:val="21"/>
          <w:szCs w:val="21"/>
          <w:vertAlign w:val="subscript"/>
        </w:rPr>
        <w:t>B</w:t>
      </w:r>
      <w:r>
        <w:rPr>
          <w:sz w:val="21"/>
          <w:szCs w:val="21"/>
        </w:rPr>
        <w:t>。应力变化范围的线性化规则：定义一条线性的、在缺陷处板厚范围内各点应力变化范围值均不低于实际分布曲线上的应力变化范围值的应力变化范围分布直线</w:t>
      </w:r>
      <w:r>
        <w:rPr>
          <w:rFonts w:hint="eastAsia"/>
          <w:sz w:val="21"/>
          <w:szCs w:val="21"/>
          <w:lang w:eastAsia="zh-CN"/>
        </w:rPr>
        <w:t>（</w:t>
      </w:r>
      <w:r>
        <w:rPr>
          <w:color w:val="000000"/>
          <w:kern w:val="0"/>
          <w:sz w:val="21"/>
          <w:szCs w:val="21"/>
          <w:lang w:bidi="ar"/>
        </w:rPr>
        <w:t>图6.1.3-1</w:t>
      </w:r>
      <w:r>
        <w:rPr>
          <w:rFonts w:hint="eastAsia"/>
          <w:color w:val="000000"/>
          <w:kern w:val="0"/>
          <w:sz w:val="21"/>
          <w:szCs w:val="21"/>
          <w:lang w:eastAsia="zh-CN" w:bidi="ar"/>
        </w:rPr>
        <w:t>）</w:t>
      </w:r>
      <w:r>
        <w:rPr>
          <w:sz w:val="21"/>
          <w:szCs w:val="21"/>
        </w:rPr>
        <w:t>，并按该线性化的应力变化范围分布直线确定疲劳评定中所需的薄膜应力变化范围值Δ</w:t>
      </w:r>
      <w:r>
        <w:rPr>
          <w:i/>
          <w:iCs/>
          <w:sz w:val="21"/>
          <w:szCs w:val="21"/>
        </w:rPr>
        <w:t>σ</w:t>
      </w:r>
      <w:r>
        <w:rPr>
          <w:sz w:val="21"/>
          <w:szCs w:val="21"/>
          <w:vertAlign w:val="subscript"/>
        </w:rPr>
        <w:t>m</w:t>
      </w:r>
      <w:r>
        <w:rPr>
          <w:sz w:val="21"/>
          <w:szCs w:val="21"/>
        </w:rPr>
        <w:t>及弯曲应力变化范围值Δ</w:t>
      </w:r>
      <w:r>
        <w:rPr>
          <w:i/>
          <w:iCs/>
          <w:sz w:val="21"/>
          <w:szCs w:val="21"/>
        </w:rPr>
        <w:t>σ</w:t>
      </w:r>
      <w:r>
        <w:rPr>
          <w:sz w:val="21"/>
          <w:szCs w:val="21"/>
          <w:vertAlign w:val="subscript"/>
        </w:rPr>
        <w:t>B</w:t>
      </w:r>
      <w:r>
        <w:rPr>
          <w:sz w:val="21"/>
          <w:szCs w:val="21"/>
        </w:rPr>
        <w:t>：</w:t>
      </w:r>
      <w:r>
        <w:rPr>
          <w:sz w:val="21"/>
          <w:szCs w:val="21"/>
        </w:rPr>
        <w:fldChar w:fldCharType="begin"/>
      </w:r>
      <w:r>
        <w:rPr>
          <w:sz w:val="21"/>
          <w:szCs w:val="21"/>
        </w:rPr>
        <w:instrText xml:space="preserve"> QUOTE </w:instrText>
      </w:r>
      <m:oMath>
        <m:sSub>
          <m:sSubPr>
            <m:ctrlPr>
              <w:rPr>
                <w:rFonts w:ascii="Cambria Math" w:hAnsi="Cambria Math"/>
                <w:color w:val="5B9BD5"/>
                <w:kern w:val="0"/>
                <w:sz w:val="21"/>
                <w:szCs w:val="21"/>
              </w:rPr>
            </m:ctrlPr>
          </m:sSubPr>
          <m:e>
            <m:r>
              <m:rPr>
                <m:sty m:val="p"/>
              </m:rPr>
              <w:rPr>
                <w:rFonts w:ascii="Cambria Math" w:hAnsi="Cambria Math"/>
                <w:color w:val="5B9BD5"/>
                <w:kern w:val="0"/>
                <w:sz w:val="21"/>
                <w:szCs w:val="21"/>
              </w:rPr>
              <m:t xml:space="preserve">k</m:t>
            </m:r>
            <m:ctrlPr>
              <w:rPr>
                <w:rFonts w:ascii="Cambria Math" w:hAnsi="Cambria Math"/>
                <w:color w:val="5B9BD5"/>
                <w:kern w:val="0"/>
                <w:sz w:val="21"/>
                <w:szCs w:val="21"/>
              </w:rPr>
            </m:ctrlPr>
          </m:e>
          <m:sub>
            <m:r>
              <m:rPr>
                <m:sty m:val="p"/>
              </m:rPr>
              <w:rPr>
                <w:rFonts w:ascii="Cambria Math" w:hAnsi="Cambria Math"/>
                <w:color w:val="5B9BD5"/>
                <w:kern w:val="0"/>
                <w:sz w:val="21"/>
                <w:szCs w:val="21"/>
              </w:rPr>
              <m:t xml:space="preserve">m</m:t>
            </m:r>
            <m:ctrlPr>
              <w:rPr>
                <w:rFonts w:ascii="Cambria Math" w:hAnsi="Cambria Math"/>
                <w:color w:val="5B9BD5"/>
                <w:kern w:val="0"/>
                <w:sz w:val="21"/>
                <w:szCs w:val="21"/>
              </w:rPr>
            </m:ctrlPr>
          </m:sub>
        </m:sSub>
        <m:r>
          <m:rPr>
            <m:sty m:val="p"/>
          </m:rPr>
          <w:rPr>
            <w:rFonts w:hint="eastAsia" w:ascii="Cambria Math" w:hAnsi="Cambria Math"/>
            <w:color w:val="5B9BD5"/>
            <w:kern w:val="0"/>
            <w:sz w:val="21"/>
            <w:szCs w:val="21"/>
          </w:rPr>
          <m:t xml:space="preserve">=</m:t>
        </m:r>
        <m:f>
          <m:fPr>
            <m:ctrlPr>
              <w:rPr>
                <w:rFonts w:ascii="Cambria Math" w:hAnsi="Cambria Math"/>
                <w:color w:val="5B9BD5"/>
                <w:kern w:val="0"/>
                <w:sz w:val="21"/>
                <w:szCs w:val="21"/>
              </w:rPr>
            </m:ctrlPr>
          </m:fPr>
          <m:num>
            <m:sSub>
              <m:sSubPr>
                <m:ctrlPr>
                  <w:rPr>
                    <w:rFonts w:ascii="Cambria Math" w:hAnsi="Cambria Math"/>
                    <w:i/>
                    <w:color w:val="5B9BD5"/>
                    <w:kern w:val="0"/>
                    <w:sz w:val="21"/>
                    <w:szCs w:val="21"/>
                  </w:rPr>
                </m:ctrlPr>
              </m:sSubPr>
              <m:e>
                <m:r>
                  <m:rPr>
                    <m:sty m:val="p"/>
                  </m:rPr>
                  <w:rPr>
                    <w:rFonts w:ascii="Cambria Math" w:hAnsi="Cambria Math"/>
                    <w:color w:val="5B9BD5"/>
                    <w:kern w:val="0"/>
                    <w:sz w:val="21"/>
                    <w:szCs w:val="21"/>
                  </w:rPr>
                  <m:t xml:space="preserve">P</m:t>
                </m:r>
                <m:ctrlPr>
                  <w:rPr>
                    <w:rFonts w:ascii="Cambria Math" w:hAnsi="Cambria Math"/>
                    <w:i/>
                    <w:color w:val="5B9BD5"/>
                    <w:kern w:val="0"/>
                    <w:sz w:val="21"/>
                    <w:szCs w:val="21"/>
                  </w:rPr>
                </m:ctrlPr>
              </m:e>
              <m:sub>
                <m:r>
                  <m:rPr>
                    <m:sty m:val="p"/>
                  </m:rPr>
                  <w:rPr>
                    <w:rFonts w:ascii="Cambria Math" w:hAnsi="Cambria Math"/>
                    <w:color w:val="5B9BD5"/>
                    <w:kern w:val="0"/>
                    <w:sz w:val="21"/>
                    <w:szCs w:val="21"/>
                  </w:rPr>
                  <m:t xml:space="preserve">m</m:t>
                </m:r>
                <m:ctrlPr>
                  <w:rPr>
                    <w:rFonts w:ascii="Cambria Math" w:hAnsi="Cambria Math"/>
                    <w:i/>
                    <w:color w:val="5B9BD5"/>
                    <w:kern w:val="0"/>
                    <w:sz w:val="21"/>
                    <w:szCs w:val="21"/>
                  </w:rPr>
                </m:ctrlPr>
              </m:sub>
            </m:sSub>
            <m:r>
              <m:rPr>
                <m:sty m:val="p"/>
              </m:rPr>
              <w:rPr>
                <w:rFonts w:ascii="Cambria Math" w:hAnsi="Cambria Math"/>
                <w:color w:val="5B9BD5"/>
                <w:kern w:val="0"/>
                <w:sz w:val="21"/>
                <w:szCs w:val="21"/>
              </w:rPr>
              <m:t xml:space="preserve">+</m:t>
            </m:r>
            <m:sSub>
              <m:sSubPr>
                <m:ctrlPr>
                  <w:rPr>
                    <w:rFonts w:ascii="Cambria Math" w:hAnsi="Cambria Math"/>
                    <w:i/>
                    <w:color w:val="5B9BD5"/>
                    <w:kern w:val="0"/>
                    <w:sz w:val="21"/>
                    <w:szCs w:val="21"/>
                  </w:rPr>
                </m:ctrlPr>
              </m:sSubPr>
              <m:e>
                <m:r>
                  <m:rPr>
                    <m:sty m:val="p"/>
                  </m:rPr>
                  <w:rPr>
                    <w:rFonts w:ascii="Cambria Math" w:hAnsi="Cambria Math"/>
                    <w:color w:val="5B9BD5"/>
                    <w:kern w:val="0"/>
                    <w:sz w:val="21"/>
                    <w:szCs w:val="21"/>
                  </w:rPr>
                  <m:t xml:space="preserve">Q</m:t>
                </m:r>
                <m:ctrlPr>
                  <w:rPr>
                    <w:rFonts w:ascii="Cambria Math" w:hAnsi="Cambria Math"/>
                    <w:i/>
                    <w:color w:val="5B9BD5"/>
                    <w:kern w:val="0"/>
                    <w:sz w:val="21"/>
                    <w:szCs w:val="21"/>
                  </w:rPr>
                </m:ctrlPr>
              </m:e>
              <m:sub>
                <m:r>
                  <m:rPr>
                    <m:sty m:val="p"/>
                  </m:rPr>
                  <w:rPr>
                    <w:rFonts w:ascii="Cambria Math" w:hAnsi="Cambria Math"/>
                    <w:color w:val="5B9BD5"/>
                    <w:kern w:val="0"/>
                    <w:sz w:val="21"/>
                    <w:szCs w:val="21"/>
                  </w:rPr>
                  <m:t xml:space="preserve">b,max</m:t>
                </m:r>
                <m:ctrlPr>
                  <w:rPr>
                    <w:rFonts w:ascii="Cambria Math" w:hAnsi="Cambria Math"/>
                    <w:i/>
                    <w:color w:val="5B9BD5"/>
                    <w:kern w:val="0"/>
                    <w:sz w:val="21"/>
                    <w:szCs w:val="21"/>
                  </w:rPr>
                </m:ctrlPr>
              </m:sub>
            </m:sSub>
            <m:ctrlPr>
              <w:rPr>
                <w:rFonts w:ascii="Cambria Math" w:hAnsi="Cambria Math"/>
                <w:color w:val="5B9BD5"/>
                <w:kern w:val="0"/>
                <w:sz w:val="21"/>
                <w:szCs w:val="21"/>
              </w:rPr>
            </m:ctrlPr>
          </m:num>
          <m:den>
            <m:sSub>
              <m:sSubPr>
                <m:ctrlPr>
                  <w:rPr>
                    <w:rFonts w:ascii="Cambria Math" w:hAnsi="Cambria Math"/>
                    <w:i/>
                    <w:color w:val="5B9BD5"/>
                    <w:kern w:val="0"/>
                    <w:sz w:val="21"/>
                    <w:szCs w:val="21"/>
                  </w:rPr>
                </m:ctrlPr>
              </m:sSubPr>
              <m:e>
                <m:r>
                  <m:rPr>
                    <m:sty m:val="p"/>
                  </m:rPr>
                  <w:rPr>
                    <w:rFonts w:ascii="Cambria Math" w:hAnsi="Cambria Math"/>
                    <w:color w:val="5B9BD5"/>
                    <w:kern w:val="0"/>
                    <w:sz w:val="21"/>
                    <w:szCs w:val="21"/>
                  </w:rPr>
                  <m:t xml:space="preserve">P</m:t>
                </m:r>
                <m:ctrlPr>
                  <w:rPr>
                    <w:rFonts w:ascii="Cambria Math" w:hAnsi="Cambria Math"/>
                    <w:i/>
                    <w:color w:val="5B9BD5"/>
                    <w:kern w:val="0"/>
                    <w:sz w:val="21"/>
                    <w:szCs w:val="21"/>
                  </w:rPr>
                </m:ctrlPr>
              </m:e>
              <m:sub>
                <m:r>
                  <m:rPr>
                    <m:sty m:val="p"/>
                  </m:rPr>
                  <w:rPr>
                    <w:rFonts w:ascii="Cambria Math" w:hAnsi="Cambria Math"/>
                    <w:color w:val="5B9BD5"/>
                    <w:kern w:val="0"/>
                    <w:sz w:val="21"/>
                    <w:szCs w:val="21"/>
                  </w:rPr>
                  <m:t xml:space="preserve">m</m:t>
                </m:r>
                <m:ctrlPr>
                  <w:rPr>
                    <w:rFonts w:ascii="Cambria Math" w:hAnsi="Cambria Math"/>
                    <w:i/>
                    <w:color w:val="5B9BD5"/>
                    <w:kern w:val="0"/>
                    <w:sz w:val="21"/>
                    <w:szCs w:val="21"/>
                  </w:rPr>
                </m:ctrlPr>
              </m:sub>
            </m:sSub>
            <m:ctrlPr>
              <w:rPr>
                <w:rFonts w:ascii="Cambria Math" w:hAnsi="Cambria Math"/>
                <w:color w:val="5B9BD5"/>
                <w:kern w:val="0"/>
                <w:sz w:val="21"/>
                <w:szCs w:val="21"/>
              </w:rPr>
            </m:ctrlPr>
          </m:den>
        </m:f>
        <m:r>
          <m:rPr>
            <m:sty m:val="p"/>
          </m:rPr>
          <w:rPr>
            <w:rFonts w:hint="eastAsia" w:ascii="Cambria Math" w:hAnsi="Cambria Math"/>
            <w:color w:val="5B9BD5"/>
            <w:kern w:val="0"/>
            <w:sz w:val="21"/>
            <w:szCs w:val="21"/>
          </w:rPr>
          <m:t xml:space="preserve">=</m:t>
        </m:r>
        <m:r>
          <m:rPr>
            <m:sty m:val="p"/>
          </m:rPr>
          <w:rPr>
            <w:rFonts w:ascii="Cambria Math" w:hAnsi="Cambria Math"/>
            <w:color w:val="5B9BD5"/>
            <w:kern w:val="0"/>
            <w:sz w:val="21"/>
            <w:szCs w:val="21"/>
          </w:rPr>
          <m:t xml:space="preserve">1+</m:t>
        </m:r>
        <m:f>
          <m:fPr>
            <m:ctrlPr>
              <w:rPr>
                <w:rFonts w:ascii="Cambria Math" w:hAnsi="Cambria Math"/>
                <w:i/>
                <w:color w:val="5B9BD5"/>
                <w:kern w:val="0"/>
                <w:sz w:val="21"/>
                <w:szCs w:val="21"/>
              </w:rPr>
            </m:ctrlPr>
          </m:fPr>
          <m:num>
            <m:sSub>
              <m:sSubPr>
                <m:ctrlPr>
                  <w:rPr>
                    <w:rFonts w:ascii="Cambria Math" w:hAnsi="Cambria Math"/>
                    <w:i/>
                    <w:color w:val="5B9BD5"/>
                    <w:kern w:val="0"/>
                    <w:sz w:val="21"/>
                    <w:szCs w:val="21"/>
                  </w:rPr>
                </m:ctrlPr>
              </m:sSubPr>
              <m:e>
                <m:r>
                  <m:rPr>
                    <m:sty m:val="p"/>
                  </m:rPr>
                  <w:rPr>
                    <w:rFonts w:ascii="Cambria Math" w:hAnsi="Cambria Math"/>
                    <w:color w:val="5B9BD5"/>
                    <w:kern w:val="0"/>
                    <w:sz w:val="21"/>
                    <w:szCs w:val="21"/>
                  </w:rPr>
                  <m:t xml:space="preserve">Q</m:t>
                </m:r>
                <m:ctrlPr>
                  <w:rPr>
                    <w:rFonts w:ascii="Cambria Math" w:hAnsi="Cambria Math"/>
                    <w:i/>
                    <w:color w:val="5B9BD5"/>
                    <w:kern w:val="0"/>
                    <w:sz w:val="21"/>
                    <w:szCs w:val="21"/>
                  </w:rPr>
                </m:ctrlPr>
              </m:e>
              <m:sub>
                <m:r>
                  <m:rPr>
                    <m:sty m:val="p"/>
                  </m:rPr>
                  <w:rPr>
                    <w:rFonts w:ascii="Cambria Math" w:hAnsi="Cambria Math"/>
                    <w:color w:val="5B9BD5"/>
                    <w:kern w:val="0"/>
                    <w:sz w:val="21"/>
                    <w:szCs w:val="21"/>
                  </w:rPr>
                  <m:t xml:space="preserve">b,max</m:t>
                </m:r>
                <m:ctrlPr>
                  <w:rPr>
                    <w:rFonts w:ascii="Cambria Math" w:hAnsi="Cambria Math"/>
                    <w:i/>
                    <w:color w:val="5B9BD5"/>
                    <w:kern w:val="0"/>
                    <w:sz w:val="21"/>
                    <w:szCs w:val="21"/>
                  </w:rPr>
                </m:ctrlPr>
              </m:sub>
            </m:sSub>
            <m:ctrlPr>
              <w:rPr>
                <w:rFonts w:ascii="Cambria Math" w:hAnsi="Cambria Math"/>
                <w:i/>
                <w:color w:val="5B9BD5"/>
                <w:kern w:val="0"/>
                <w:sz w:val="21"/>
                <w:szCs w:val="21"/>
              </w:rPr>
            </m:ctrlPr>
          </m:num>
          <m:den>
            <m:sSub>
              <m:sSubPr>
                <m:ctrlPr>
                  <w:rPr>
                    <w:rFonts w:ascii="Cambria Math" w:hAnsi="Cambria Math"/>
                    <w:i/>
                    <w:color w:val="5B9BD5"/>
                    <w:kern w:val="0"/>
                    <w:sz w:val="21"/>
                    <w:szCs w:val="21"/>
                  </w:rPr>
                </m:ctrlPr>
              </m:sSubPr>
              <m:e>
                <m:r>
                  <m:rPr>
                    <m:sty m:val="p"/>
                  </m:rPr>
                  <w:rPr>
                    <w:rFonts w:ascii="Cambria Math" w:hAnsi="Cambria Math"/>
                    <w:color w:val="5B9BD5"/>
                    <w:kern w:val="0"/>
                    <w:sz w:val="21"/>
                    <w:szCs w:val="21"/>
                  </w:rPr>
                  <m:t xml:space="preserve">P</m:t>
                </m:r>
                <m:ctrlPr>
                  <w:rPr>
                    <w:rFonts w:ascii="Cambria Math" w:hAnsi="Cambria Math"/>
                    <w:i/>
                    <w:color w:val="5B9BD5"/>
                    <w:kern w:val="0"/>
                    <w:sz w:val="21"/>
                    <w:szCs w:val="21"/>
                  </w:rPr>
                </m:ctrlPr>
              </m:e>
              <m:sub>
                <m:r>
                  <m:rPr>
                    <m:sty m:val="p"/>
                  </m:rPr>
                  <w:rPr>
                    <w:rFonts w:ascii="Cambria Math" w:hAnsi="Cambria Math"/>
                    <w:color w:val="5B9BD5"/>
                    <w:kern w:val="0"/>
                    <w:sz w:val="21"/>
                    <w:szCs w:val="21"/>
                  </w:rPr>
                  <m:t xml:space="preserve">m</m:t>
                </m:r>
                <m:ctrlPr>
                  <w:rPr>
                    <w:rFonts w:ascii="Cambria Math" w:hAnsi="Cambria Math"/>
                    <w:i/>
                    <w:color w:val="5B9BD5"/>
                    <w:kern w:val="0"/>
                    <w:sz w:val="21"/>
                    <w:szCs w:val="21"/>
                  </w:rPr>
                </m:ctrlPr>
              </m:sub>
            </m:sSub>
            <m:ctrlPr>
              <w:rPr>
                <w:rFonts w:ascii="Cambria Math" w:hAnsi="Cambria Math"/>
                <w:i/>
                <w:color w:val="5B9BD5"/>
                <w:kern w:val="0"/>
                <w:sz w:val="21"/>
                <w:szCs w:val="21"/>
              </w:rPr>
            </m:ctrlPr>
          </m:den>
        </m:f>
      </m:oMath>
      <w:r>
        <w:rPr>
          <w:sz w:val="21"/>
          <w:szCs w:val="21"/>
        </w:rPr>
        <w:instrText xml:space="preserve"> </w:instrText>
      </w:r>
      <w:r>
        <w:rPr>
          <w:sz w:val="21"/>
          <w:szCs w:val="21"/>
        </w:rPr>
        <w:fldChar w:fldCharType="end"/>
      </w:r>
    </w:p>
    <w:p>
      <w:pPr>
        <w:wordWrap w:val="0"/>
        <w:spacing w:line="360" w:lineRule="auto"/>
        <w:jc w:val="right"/>
        <w:rPr>
          <w:rFonts w:hint="eastAsia" w:eastAsia="宋体"/>
          <w:sz w:val="24"/>
          <w:lang w:eastAsia="zh-CN"/>
        </w:rPr>
      </w:pPr>
      <m:oMath>
        <m:d>
          <m:dPr>
            <m:begChr m:val="{"/>
            <m:endChr m:val=""/>
            <m:ctrlPr>
              <w:rPr>
                <w:rFonts w:ascii="Cambria Math" w:hAnsi="Cambria Math"/>
                <w:i/>
                <w:sz w:val="24"/>
              </w:rPr>
            </m:ctrlPr>
          </m:dPr>
          <m:e>
            <m:eqArr>
              <m:eqArrPr>
                <m:ctrlPr>
                  <w:rPr>
                    <w:rFonts w:ascii="Cambria Math" w:hAnsi="Cambria Math"/>
                    <w:i/>
                    <w:sz w:val="24"/>
                  </w:rPr>
                </m:ctrlPr>
              </m:eqArrPr>
              <m:e>
                <m:r>
                  <m:rPr/>
                  <w:rPr>
                    <w:rFonts w:ascii="Cambria Math" w:hAnsi="Cambria Math"/>
                    <w:sz w:val="24"/>
                  </w:rPr>
                  <m:t>∆</m:t>
                </m:r>
                <m:sSub>
                  <m:sSubPr>
                    <m:ctrlPr>
                      <w:rPr>
                        <w:rFonts w:ascii="Cambria Math" w:hAnsi="Cambria Math"/>
                        <w:i/>
                        <w:iCs/>
                        <w:sz w:val="24"/>
                      </w:rPr>
                    </m:ctrlPr>
                  </m:sSubPr>
                  <m:e>
                    <m:r>
                      <m:rPr/>
                      <w:rPr>
                        <w:rFonts w:ascii="Cambria Math" w:hAnsi="Cambria Math"/>
                        <w:sz w:val="24"/>
                      </w:rPr>
                      <m:t>σ</m:t>
                    </m:r>
                    <m:ctrlPr>
                      <w:rPr>
                        <w:rFonts w:ascii="Cambria Math" w:hAnsi="Cambria Math"/>
                        <w:i/>
                        <w:iCs/>
                        <w:sz w:val="24"/>
                      </w:rPr>
                    </m:ctrlPr>
                  </m:e>
                  <m:sub>
                    <m:r>
                      <m:rPr/>
                      <w:rPr>
                        <w:rFonts w:ascii="Cambria Math" w:hAnsi="Cambria Math"/>
                        <w:sz w:val="24"/>
                      </w:rPr>
                      <m:t>m</m:t>
                    </m:r>
                    <m:ctrlPr>
                      <w:rPr>
                        <w:rFonts w:ascii="Cambria Math" w:hAnsi="Cambria Math"/>
                        <w:i/>
                        <w:iCs/>
                        <w:sz w:val="24"/>
                      </w:rPr>
                    </m:ctrlPr>
                  </m:sub>
                </m:sSub>
                <m:r>
                  <m:rPr/>
                  <w:rPr>
                    <w:rFonts w:ascii="Cambria Math" w:hAnsi="Cambria Math"/>
                    <w:sz w:val="24"/>
                  </w:rPr>
                  <m:t>=</m:t>
                </m:r>
                <m:f>
                  <m:fPr>
                    <m:ctrlPr>
                      <w:rPr>
                        <w:rFonts w:ascii="Cambria Math" w:hAnsi="Cambria Math"/>
                        <w:i/>
                        <w:iCs/>
                        <w:sz w:val="24"/>
                      </w:rPr>
                    </m:ctrlPr>
                  </m:fPr>
                  <m:num>
                    <m:r>
                      <m:rPr/>
                      <w:rPr>
                        <w:rFonts w:ascii="Cambria Math" w:hAnsi="Cambria Math"/>
                        <w:sz w:val="24"/>
                      </w:rPr>
                      <m:t>∆</m:t>
                    </m:r>
                    <m:sSub>
                      <m:sSubPr>
                        <m:ctrlPr>
                          <w:rPr>
                            <w:rFonts w:ascii="Cambria Math" w:hAnsi="Cambria Math"/>
                            <w:i/>
                            <w:iCs/>
                            <w:sz w:val="24"/>
                          </w:rPr>
                        </m:ctrlPr>
                      </m:sSubPr>
                      <m:e>
                        <m:r>
                          <m:rPr/>
                          <w:rPr>
                            <w:rFonts w:ascii="Cambria Math" w:hAnsi="Cambria Math"/>
                            <w:sz w:val="24"/>
                          </w:rPr>
                          <m:t>σ</m:t>
                        </m:r>
                        <m:ctrlPr>
                          <w:rPr>
                            <w:rFonts w:ascii="Cambria Math" w:hAnsi="Cambria Math"/>
                            <w:i/>
                            <w:iCs/>
                            <w:sz w:val="24"/>
                          </w:rPr>
                        </m:ctrlPr>
                      </m:e>
                      <m:sub>
                        <m:r>
                          <m:rPr/>
                          <w:rPr>
                            <w:rFonts w:ascii="Cambria Math" w:hAnsi="Cambria Math"/>
                            <w:sz w:val="24"/>
                          </w:rPr>
                          <m:t>1</m:t>
                        </m:r>
                        <m:ctrlPr>
                          <w:rPr>
                            <w:rFonts w:ascii="Cambria Math" w:hAnsi="Cambria Math"/>
                            <w:i/>
                            <w:iCs/>
                            <w:sz w:val="24"/>
                          </w:rPr>
                        </m:ctrlPr>
                      </m:sub>
                    </m:sSub>
                    <m:r>
                      <m:rPr/>
                      <w:rPr>
                        <w:rFonts w:ascii="Cambria Math" w:hAnsi="Cambria Math"/>
                        <w:sz w:val="24"/>
                      </w:rPr>
                      <m:t>+∆</m:t>
                    </m:r>
                    <m:sSub>
                      <m:sSubPr>
                        <m:ctrlPr>
                          <w:rPr>
                            <w:rFonts w:ascii="Cambria Math" w:hAnsi="Cambria Math"/>
                            <w:i/>
                            <w:iCs/>
                            <w:sz w:val="24"/>
                          </w:rPr>
                        </m:ctrlPr>
                      </m:sSubPr>
                      <m:e>
                        <m:r>
                          <m:rPr/>
                          <w:rPr>
                            <w:rFonts w:ascii="Cambria Math" w:hAnsi="Cambria Math"/>
                            <w:sz w:val="24"/>
                          </w:rPr>
                          <m:t>σ</m:t>
                        </m:r>
                        <m:ctrlPr>
                          <w:rPr>
                            <w:rFonts w:ascii="Cambria Math" w:hAnsi="Cambria Math"/>
                            <w:i/>
                            <w:iCs/>
                            <w:sz w:val="24"/>
                          </w:rPr>
                        </m:ctrlPr>
                      </m:e>
                      <m:sub>
                        <m:r>
                          <m:rPr/>
                          <w:rPr>
                            <w:rFonts w:ascii="Cambria Math" w:hAnsi="Cambria Math"/>
                            <w:sz w:val="24"/>
                          </w:rPr>
                          <m:t>2</m:t>
                        </m:r>
                        <m:ctrlPr>
                          <w:rPr>
                            <w:rFonts w:ascii="Cambria Math" w:hAnsi="Cambria Math"/>
                            <w:i/>
                            <w:iCs/>
                            <w:sz w:val="24"/>
                          </w:rPr>
                        </m:ctrlPr>
                      </m:sub>
                    </m:sSub>
                    <m:ctrlPr>
                      <w:rPr>
                        <w:rFonts w:ascii="Cambria Math" w:hAnsi="Cambria Math"/>
                        <w:i/>
                        <w:iCs/>
                        <w:sz w:val="24"/>
                      </w:rPr>
                    </m:ctrlPr>
                  </m:num>
                  <m:den>
                    <m:r>
                      <m:rPr/>
                      <w:rPr>
                        <w:rFonts w:ascii="Cambria Math" w:hAnsi="Cambria Math"/>
                        <w:sz w:val="24"/>
                      </w:rPr>
                      <m:t>2</m:t>
                    </m:r>
                    <m:ctrlPr>
                      <w:rPr>
                        <w:rFonts w:ascii="Cambria Math" w:hAnsi="Cambria Math"/>
                        <w:i/>
                        <w:iCs/>
                        <w:sz w:val="24"/>
                      </w:rPr>
                    </m:ctrlPr>
                  </m:den>
                </m:f>
                <m:ctrlPr>
                  <w:rPr>
                    <w:rFonts w:ascii="Cambria Math" w:hAnsi="Cambria Math"/>
                    <w:i/>
                    <w:sz w:val="24"/>
                  </w:rPr>
                </m:ctrlPr>
              </m:e>
              <m:e>
                <m:r>
                  <m:rPr/>
                  <w:rPr>
                    <w:rFonts w:ascii="Cambria Math" w:hAnsi="Cambria Math"/>
                    <w:sz w:val="24"/>
                  </w:rPr>
                  <m:t>∆</m:t>
                </m:r>
                <m:sSub>
                  <m:sSubPr>
                    <m:ctrlPr>
                      <w:rPr>
                        <w:rFonts w:ascii="Cambria Math" w:hAnsi="Cambria Math"/>
                        <w:i/>
                        <w:iCs/>
                        <w:sz w:val="24"/>
                      </w:rPr>
                    </m:ctrlPr>
                  </m:sSubPr>
                  <m:e>
                    <m:r>
                      <m:rPr/>
                      <w:rPr>
                        <w:rFonts w:ascii="Cambria Math" w:hAnsi="Cambria Math"/>
                        <w:sz w:val="24"/>
                      </w:rPr>
                      <m:t>σ</m:t>
                    </m:r>
                    <m:ctrlPr>
                      <w:rPr>
                        <w:rFonts w:ascii="Cambria Math" w:hAnsi="Cambria Math"/>
                        <w:i/>
                        <w:iCs/>
                        <w:sz w:val="24"/>
                      </w:rPr>
                    </m:ctrlPr>
                  </m:e>
                  <m:sub>
                    <m:r>
                      <m:rPr/>
                      <w:rPr>
                        <w:rFonts w:ascii="Cambria Math" w:hAnsi="Cambria Math"/>
                        <w:sz w:val="24"/>
                      </w:rPr>
                      <m:t>B</m:t>
                    </m:r>
                    <m:ctrlPr>
                      <w:rPr>
                        <w:rFonts w:ascii="Cambria Math" w:hAnsi="Cambria Math"/>
                        <w:i/>
                        <w:iCs/>
                        <w:sz w:val="24"/>
                      </w:rPr>
                    </m:ctrlPr>
                  </m:sub>
                </m:sSub>
                <m:r>
                  <m:rPr/>
                  <w:rPr>
                    <w:rFonts w:ascii="Cambria Math" w:hAnsi="Cambria Math"/>
                    <w:sz w:val="24"/>
                  </w:rPr>
                  <m:t>=</m:t>
                </m:r>
                <m:f>
                  <m:fPr>
                    <m:ctrlPr>
                      <w:rPr>
                        <w:rFonts w:ascii="Cambria Math" w:hAnsi="Cambria Math"/>
                        <w:i/>
                        <w:iCs/>
                        <w:sz w:val="24"/>
                      </w:rPr>
                    </m:ctrlPr>
                  </m:fPr>
                  <m:num>
                    <m:r>
                      <m:rPr/>
                      <w:rPr>
                        <w:rFonts w:ascii="Cambria Math" w:hAnsi="Cambria Math"/>
                        <w:sz w:val="24"/>
                      </w:rPr>
                      <m:t>∆</m:t>
                    </m:r>
                    <m:sSub>
                      <m:sSubPr>
                        <m:ctrlPr>
                          <w:rPr>
                            <w:rFonts w:ascii="Cambria Math" w:hAnsi="Cambria Math"/>
                            <w:i/>
                            <w:iCs/>
                            <w:sz w:val="24"/>
                          </w:rPr>
                        </m:ctrlPr>
                      </m:sSubPr>
                      <m:e>
                        <m:r>
                          <m:rPr/>
                          <w:rPr>
                            <w:rFonts w:ascii="Cambria Math" w:hAnsi="Cambria Math"/>
                            <w:sz w:val="24"/>
                          </w:rPr>
                          <m:t>σ</m:t>
                        </m:r>
                        <m:ctrlPr>
                          <w:rPr>
                            <w:rFonts w:ascii="Cambria Math" w:hAnsi="Cambria Math"/>
                            <w:i/>
                            <w:iCs/>
                            <w:sz w:val="24"/>
                          </w:rPr>
                        </m:ctrlPr>
                      </m:e>
                      <m:sub>
                        <m:r>
                          <m:rPr/>
                          <w:rPr>
                            <w:rFonts w:ascii="Cambria Math" w:hAnsi="Cambria Math"/>
                            <w:sz w:val="24"/>
                          </w:rPr>
                          <m:t>1</m:t>
                        </m:r>
                        <m:ctrlPr>
                          <w:rPr>
                            <w:rFonts w:ascii="Cambria Math" w:hAnsi="Cambria Math"/>
                            <w:i/>
                            <w:iCs/>
                            <w:sz w:val="24"/>
                          </w:rPr>
                        </m:ctrlPr>
                      </m:sub>
                    </m:sSub>
                    <m:r>
                      <m:rPr/>
                      <w:rPr>
                        <w:rFonts w:ascii="Cambria Math" w:hAnsi="Cambria Math"/>
                        <w:sz w:val="24"/>
                      </w:rPr>
                      <m:t>−∆</m:t>
                    </m:r>
                    <m:sSub>
                      <m:sSubPr>
                        <m:ctrlPr>
                          <w:rPr>
                            <w:rFonts w:ascii="Cambria Math" w:hAnsi="Cambria Math"/>
                            <w:i/>
                            <w:iCs/>
                            <w:sz w:val="24"/>
                          </w:rPr>
                        </m:ctrlPr>
                      </m:sSubPr>
                      <m:e>
                        <m:r>
                          <m:rPr/>
                          <w:rPr>
                            <w:rFonts w:ascii="Cambria Math" w:hAnsi="Cambria Math"/>
                            <w:sz w:val="24"/>
                          </w:rPr>
                          <m:t>σ</m:t>
                        </m:r>
                        <m:ctrlPr>
                          <w:rPr>
                            <w:rFonts w:ascii="Cambria Math" w:hAnsi="Cambria Math"/>
                            <w:i/>
                            <w:iCs/>
                            <w:sz w:val="24"/>
                          </w:rPr>
                        </m:ctrlPr>
                      </m:e>
                      <m:sub>
                        <m:r>
                          <m:rPr/>
                          <w:rPr>
                            <w:rFonts w:ascii="Cambria Math" w:hAnsi="Cambria Math"/>
                            <w:sz w:val="24"/>
                          </w:rPr>
                          <m:t>2</m:t>
                        </m:r>
                        <m:ctrlPr>
                          <w:rPr>
                            <w:rFonts w:ascii="Cambria Math" w:hAnsi="Cambria Math"/>
                            <w:i/>
                            <w:iCs/>
                            <w:sz w:val="24"/>
                          </w:rPr>
                        </m:ctrlPr>
                      </m:sub>
                    </m:sSub>
                    <m:ctrlPr>
                      <w:rPr>
                        <w:rFonts w:ascii="Cambria Math" w:hAnsi="Cambria Math"/>
                        <w:i/>
                        <w:iCs/>
                        <w:sz w:val="24"/>
                      </w:rPr>
                    </m:ctrlPr>
                  </m:num>
                  <m:den>
                    <m:r>
                      <m:rPr/>
                      <w:rPr>
                        <w:rFonts w:ascii="Cambria Math" w:hAnsi="Cambria Math"/>
                        <w:sz w:val="24"/>
                      </w:rPr>
                      <m:t>2</m:t>
                    </m:r>
                    <m:ctrlPr>
                      <w:rPr>
                        <w:rFonts w:ascii="Cambria Math" w:hAnsi="Cambria Math"/>
                        <w:i/>
                        <w:iCs/>
                        <w:sz w:val="24"/>
                      </w:rPr>
                    </m:ctrlPr>
                  </m:den>
                </m:f>
                <m:ctrlPr>
                  <w:rPr>
                    <w:rFonts w:ascii="Cambria Math" w:hAnsi="Cambria Math"/>
                    <w:i/>
                    <w:sz w:val="24"/>
                  </w:rPr>
                </m:ctrlPr>
              </m:e>
            </m:eqArr>
            <m:ctrlPr>
              <w:rPr>
                <w:rFonts w:ascii="Cambria Math" w:hAnsi="Cambria Math"/>
                <w:i/>
                <w:sz w:val="24"/>
              </w:rPr>
            </m:ctrlPr>
          </m:e>
        </m:d>
      </m:oMath>
      <w:r>
        <w:rPr>
          <w:sz w:val="24"/>
        </w:rPr>
        <w:t xml:space="preserve">                     </w:t>
      </w:r>
      <w:r>
        <w:rPr>
          <w:rFonts w:hint="eastAsia"/>
          <w:sz w:val="24"/>
          <w:lang w:eastAsia="zh-CN"/>
        </w:rPr>
        <w:t>（</w:t>
      </w:r>
      <w:r>
        <w:rPr>
          <w:sz w:val="24"/>
        </w:rPr>
        <w:t>6.1.3-1</w:t>
      </w:r>
      <w:r>
        <w:rPr>
          <w:rFonts w:hint="eastAsia"/>
          <w:sz w:val="24"/>
          <w:lang w:eastAsia="zh-CN"/>
        </w:rPr>
        <w:t>）</w:t>
      </w:r>
    </w:p>
    <w:p>
      <w:pPr>
        <w:spacing w:line="360" w:lineRule="auto"/>
        <w:ind w:firstLine="420" w:firstLineChars="200"/>
        <w:rPr>
          <w:sz w:val="21"/>
          <w:szCs w:val="21"/>
        </w:rPr>
      </w:pPr>
      <w:r>
        <w:rPr>
          <w:sz w:val="21"/>
          <w:szCs w:val="21"/>
        </w:rPr>
        <w:t>式中，Δ</w:t>
      </w:r>
      <w:r>
        <w:rPr>
          <w:i/>
          <w:iCs/>
          <w:sz w:val="21"/>
          <w:szCs w:val="21"/>
        </w:rPr>
        <w:t>σ</w:t>
      </w:r>
      <w:r>
        <w:rPr>
          <w:sz w:val="21"/>
          <w:szCs w:val="21"/>
          <w:vertAlign w:val="subscript"/>
        </w:rPr>
        <w:t>1</w:t>
      </w:r>
      <w:r>
        <w:rPr>
          <w:sz w:val="21"/>
          <w:szCs w:val="21"/>
        </w:rPr>
        <w:t>和Δ</w:t>
      </w:r>
      <w:r>
        <w:rPr>
          <w:i/>
          <w:iCs/>
          <w:sz w:val="21"/>
          <w:szCs w:val="21"/>
        </w:rPr>
        <w:t>σ</w:t>
      </w:r>
      <w:r>
        <w:rPr>
          <w:sz w:val="21"/>
          <w:szCs w:val="21"/>
          <w:vertAlign w:val="subscript"/>
        </w:rPr>
        <w:t>2</w:t>
      </w:r>
      <w:r>
        <w:rPr>
          <w:sz w:val="21"/>
          <w:szCs w:val="21"/>
        </w:rPr>
        <w:t>分别为线性化后，板厚两侧处的应力变化范围值。</w:t>
      </w:r>
    </w:p>
    <w:p>
      <w:pPr>
        <w:spacing w:line="360" w:lineRule="auto"/>
        <w:jc w:val="center"/>
        <w:rPr>
          <w:sz w:val="24"/>
        </w:rPr>
      </w:pPr>
      <w:r>
        <w:rPr>
          <w:sz w:val="24"/>
        </w:rPr>
        <w:drawing>
          <wp:inline distT="0" distB="0" distL="0" distR="0">
            <wp:extent cx="4427220" cy="1546860"/>
            <wp:effectExtent l="0" t="0" r="0" b="0"/>
            <wp:docPr id="2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427220" cy="1546860"/>
                    </a:xfrm>
                    <a:prstGeom prst="rect">
                      <a:avLst/>
                    </a:prstGeom>
                    <a:noFill/>
                    <a:ln>
                      <a:noFill/>
                    </a:ln>
                  </pic:spPr>
                </pic:pic>
              </a:graphicData>
            </a:graphic>
          </wp:inline>
        </w:drawing>
      </w:r>
    </w:p>
    <w:p>
      <w:pPr>
        <w:widowControl/>
        <w:spacing w:line="360" w:lineRule="auto"/>
        <w:jc w:val="center"/>
        <w:rPr>
          <w:rFonts w:hint="eastAsia"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 xml:space="preserve">图6.1.3-1 </w:t>
      </w:r>
      <w:r>
        <w:rPr>
          <w:rFonts w:hint="eastAsia" w:ascii="宋体" w:hAnsi="宋体" w:eastAsia="宋体" w:cs="宋体"/>
          <w:color w:val="000000"/>
          <w:kern w:val="0"/>
          <w:sz w:val="18"/>
          <w:szCs w:val="18"/>
          <w:lang w:val="en-US" w:eastAsia="zh-CN" w:bidi="ar"/>
        </w:rPr>
        <w:t xml:space="preserve"> </w:t>
      </w:r>
      <w:r>
        <w:rPr>
          <w:rFonts w:hint="eastAsia" w:ascii="宋体" w:hAnsi="宋体" w:eastAsia="宋体" w:cs="宋体"/>
          <w:color w:val="000000"/>
          <w:kern w:val="0"/>
          <w:sz w:val="18"/>
          <w:szCs w:val="18"/>
          <w:lang w:bidi="ar"/>
        </w:rPr>
        <w:t>疲劳评定中应力变化范围分布的线性化规则图例</w:t>
      </w:r>
    </w:p>
    <w:p>
      <w:pPr>
        <w:widowControl/>
        <w:spacing w:line="360" w:lineRule="auto"/>
        <w:jc w:val="both"/>
        <w:rPr>
          <w:color w:val="000000"/>
          <w:kern w:val="0"/>
          <w:sz w:val="21"/>
          <w:szCs w:val="21"/>
          <w:lang w:bidi="ar"/>
        </w:rPr>
      </w:pPr>
    </w:p>
    <w:p>
      <w:pPr>
        <w:spacing w:line="360" w:lineRule="auto"/>
        <w:ind w:left="841" w:leftChars="300" w:hanging="211" w:hangingChars="100"/>
        <w:rPr>
          <w:color w:val="000000"/>
          <w:kern w:val="0"/>
          <w:sz w:val="21"/>
          <w:szCs w:val="21"/>
          <w:lang w:bidi="ar"/>
        </w:rPr>
      </w:pPr>
      <w:r>
        <w:rPr>
          <w:b/>
          <w:bCs/>
          <w:color w:val="000000"/>
          <w:kern w:val="0"/>
          <w:sz w:val="21"/>
          <w:szCs w:val="21"/>
          <w:lang w:bidi="ar"/>
        </w:rPr>
        <w:t>4</w:t>
      </w:r>
      <w:r>
        <w:rPr>
          <w:rFonts w:hint="eastAsia"/>
          <w:color w:val="000000"/>
          <w:kern w:val="0"/>
          <w:sz w:val="21"/>
          <w:szCs w:val="21"/>
          <w:lang w:eastAsia="zh-CN" w:bidi="ar"/>
        </w:rPr>
        <w:t>）</w:t>
      </w:r>
      <w:r>
        <w:rPr>
          <w:color w:val="000000"/>
          <w:kern w:val="0"/>
          <w:sz w:val="21"/>
          <w:szCs w:val="21"/>
          <w:lang w:bidi="ar"/>
        </w:rPr>
        <w:t>以一次应力的应力</w:t>
      </w:r>
      <w:r>
        <w:rPr>
          <w:sz w:val="21"/>
          <w:szCs w:val="21"/>
        </w:rPr>
        <w:t>变化范围</w:t>
      </w:r>
      <w:r>
        <w:rPr>
          <w:color w:val="000000"/>
          <w:kern w:val="0"/>
          <w:sz w:val="21"/>
          <w:szCs w:val="21"/>
          <w:lang w:bidi="ar"/>
        </w:rPr>
        <w:t>分布曲线所获得的</w:t>
      </w:r>
      <w:r>
        <w:rPr>
          <w:sz w:val="21"/>
          <w:szCs w:val="21"/>
        </w:rPr>
        <w:t>Δ</w:t>
      </w:r>
      <w:r>
        <w:rPr>
          <w:i/>
          <w:iCs/>
          <w:sz w:val="21"/>
          <w:szCs w:val="21"/>
        </w:rPr>
        <w:t>σ</w:t>
      </w:r>
      <w:r>
        <w:rPr>
          <w:i/>
          <w:iCs/>
          <w:sz w:val="21"/>
          <w:szCs w:val="21"/>
          <w:vertAlign w:val="subscript"/>
        </w:rPr>
        <w:t>m</w:t>
      </w:r>
      <w:r>
        <w:rPr>
          <w:color w:val="000000"/>
          <w:kern w:val="0"/>
          <w:sz w:val="21"/>
          <w:szCs w:val="21"/>
          <w:lang w:bidi="ar"/>
        </w:rPr>
        <w:t>及</w:t>
      </w:r>
      <w:r>
        <w:rPr>
          <w:sz w:val="21"/>
          <w:szCs w:val="21"/>
        </w:rPr>
        <w:t>Δ</w:t>
      </w:r>
      <w:r>
        <w:rPr>
          <w:i/>
          <w:iCs/>
          <w:sz w:val="21"/>
          <w:szCs w:val="21"/>
        </w:rPr>
        <w:t>σ</w:t>
      </w:r>
      <w:r>
        <w:rPr>
          <w:sz w:val="21"/>
          <w:szCs w:val="21"/>
          <w:vertAlign w:val="subscript"/>
        </w:rPr>
        <w:t>B</w:t>
      </w:r>
      <w:r>
        <w:rPr>
          <w:color w:val="000000"/>
          <w:kern w:val="0"/>
          <w:sz w:val="21"/>
          <w:szCs w:val="21"/>
          <w:lang w:bidi="ar"/>
        </w:rPr>
        <w:t>为</w:t>
      </w:r>
      <w:r>
        <w:rPr>
          <w:sz w:val="21"/>
          <w:szCs w:val="21"/>
        </w:rPr>
        <w:t>Δ</w:t>
      </w:r>
      <w:r>
        <w:rPr>
          <w:i/>
          <w:iCs/>
          <w:sz w:val="21"/>
          <w:szCs w:val="21"/>
        </w:rPr>
        <w:t>P</w:t>
      </w:r>
      <w:r>
        <w:rPr>
          <w:sz w:val="21"/>
          <w:szCs w:val="21"/>
          <w:vertAlign w:val="subscript"/>
        </w:rPr>
        <w:t>m</w:t>
      </w:r>
      <w:r>
        <w:rPr>
          <w:color w:val="000000"/>
          <w:kern w:val="0"/>
          <w:sz w:val="21"/>
          <w:szCs w:val="21"/>
          <w:lang w:bidi="ar"/>
        </w:rPr>
        <w:t>及</w:t>
      </w:r>
      <w:r>
        <w:rPr>
          <w:sz w:val="21"/>
          <w:szCs w:val="21"/>
        </w:rPr>
        <w:t>Δ</w:t>
      </w:r>
      <w:r>
        <w:rPr>
          <w:i/>
          <w:iCs/>
          <w:sz w:val="21"/>
          <w:szCs w:val="21"/>
        </w:rPr>
        <w:t>P</w:t>
      </w:r>
      <w:r>
        <w:rPr>
          <w:sz w:val="21"/>
          <w:szCs w:val="21"/>
          <w:vertAlign w:val="subscript"/>
        </w:rPr>
        <w:t>b</w:t>
      </w:r>
      <w:r>
        <w:rPr>
          <w:color w:val="000000"/>
          <w:kern w:val="0"/>
          <w:sz w:val="21"/>
          <w:szCs w:val="21"/>
          <w:lang w:bidi="ar"/>
        </w:rPr>
        <w:t>，以二次应力的应力变化范围分布曲线所获得的</w:t>
      </w:r>
      <w:r>
        <w:rPr>
          <w:sz w:val="21"/>
          <w:szCs w:val="21"/>
        </w:rPr>
        <w:t>Δ</w:t>
      </w:r>
      <w:r>
        <w:rPr>
          <w:i/>
          <w:iCs/>
          <w:sz w:val="21"/>
          <w:szCs w:val="21"/>
        </w:rPr>
        <w:t>σ</w:t>
      </w:r>
      <w:r>
        <w:rPr>
          <w:i/>
          <w:iCs/>
          <w:sz w:val="21"/>
          <w:szCs w:val="21"/>
          <w:vertAlign w:val="subscript"/>
        </w:rPr>
        <w:t>m</w:t>
      </w:r>
      <w:r>
        <w:rPr>
          <w:color w:val="000000"/>
          <w:kern w:val="0"/>
          <w:sz w:val="21"/>
          <w:szCs w:val="21"/>
          <w:lang w:bidi="ar"/>
        </w:rPr>
        <w:t>及</w:t>
      </w:r>
      <w:r>
        <w:rPr>
          <w:sz w:val="21"/>
          <w:szCs w:val="21"/>
        </w:rPr>
        <w:t>Δ</w:t>
      </w:r>
      <w:r>
        <w:rPr>
          <w:i/>
          <w:iCs/>
          <w:sz w:val="21"/>
          <w:szCs w:val="21"/>
        </w:rPr>
        <w:t>σ</w:t>
      </w:r>
      <w:r>
        <w:rPr>
          <w:sz w:val="21"/>
          <w:szCs w:val="21"/>
          <w:vertAlign w:val="subscript"/>
        </w:rPr>
        <w:t>B</w:t>
      </w:r>
      <w:r>
        <w:rPr>
          <w:color w:val="000000"/>
          <w:kern w:val="0"/>
          <w:sz w:val="21"/>
          <w:szCs w:val="21"/>
          <w:lang w:bidi="ar"/>
        </w:rPr>
        <w:t>为</w:t>
      </w:r>
      <w:r>
        <w:rPr>
          <w:sz w:val="21"/>
          <w:szCs w:val="21"/>
        </w:rPr>
        <w:t>Δ</w:t>
      </w:r>
      <w:r>
        <w:rPr>
          <w:i/>
          <w:iCs/>
          <w:sz w:val="21"/>
          <w:szCs w:val="21"/>
        </w:rPr>
        <w:t>Q</w:t>
      </w:r>
      <w:r>
        <w:rPr>
          <w:sz w:val="21"/>
          <w:szCs w:val="21"/>
          <w:vertAlign w:val="subscript"/>
        </w:rPr>
        <w:t>m</w:t>
      </w:r>
      <w:r>
        <w:rPr>
          <w:color w:val="000000"/>
          <w:kern w:val="0"/>
          <w:sz w:val="21"/>
          <w:szCs w:val="21"/>
          <w:lang w:bidi="ar"/>
        </w:rPr>
        <w:t>及</w:t>
      </w:r>
      <w:r>
        <w:rPr>
          <w:sz w:val="21"/>
          <w:szCs w:val="21"/>
        </w:rPr>
        <w:t>Δ</w:t>
      </w:r>
      <w:r>
        <w:rPr>
          <w:i/>
          <w:iCs/>
          <w:sz w:val="21"/>
          <w:szCs w:val="21"/>
        </w:rPr>
        <w:t>Q</w:t>
      </w:r>
      <w:r>
        <w:rPr>
          <w:sz w:val="21"/>
          <w:szCs w:val="21"/>
          <w:vertAlign w:val="subscript"/>
        </w:rPr>
        <w:t>b</w:t>
      </w:r>
      <w:r>
        <w:rPr>
          <w:color w:val="000000"/>
          <w:kern w:val="0"/>
          <w:sz w:val="21"/>
          <w:szCs w:val="21"/>
          <w:lang w:bidi="ar"/>
        </w:rPr>
        <w:t>。</w:t>
      </w:r>
    </w:p>
    <w:p>
      <w:pPr>
        <w:spacing w:line="360" w:lineRule="auto"/>
        <w:ind w:firstLine="632" w:firstLineChars="300"/>
        <w:rPr>
          <w:sz w:val="21"/>
          <w:szCs w:val="21"/>
        </w:rPr>
      </w:pPr>
      <w:r>
        <w:rPr>
          <w:b/>
          <w:bCs/>
          <w:sz w:val="21"/>
          <w:szCs w:val="21"/>
        </w:rPr>
        <w:t>5</w:t>
      </w:r>
      <w:r>
        <w:rPr>
          <w:rFonts w:hint="eastAsia"/>
          <w:sz w:val="21"/>
          <w:szCs w:val="21"/>
          <w:lang w:eastAsia="zh-CN"/>
        </w:rPr>
        <w:t>）</w:t>
      </w:r>
      <w:r>
        <w:rPr>
          <w:sz w:val="21"/>
          <w:szCs w:val="21"/>
        </w:rPr>
        <w:t>平行于裂纹平面的应力变化不予考虑。</w:t>
      </w:r>
    </w:p>
    <w:p>
      <w:pPr>
        <w:spacing w:line="360" w:lineRule="auto"/>
        <w:ind w:left="841" w:leftChars="300" w:hanging="211" w:hangingChars="100"/>
        <w:rPr>
          <w:color w:val="000000"/>
          <w:kern w:val="0"/>
          <w:sz w:val="21"/>
          <w:szCs w:val="21"/>
          <w:lang w:bidi="ar"/>
        </w:rPr>
      </w:pPr>
      <w:r>
        <w:rPr>
          <w:b/>
          <w:bCs/>
          <w:color w:val="000000"/>
          <w:kern w:val="0"/>
          <w:sz w:val="21"/>
          <w:szCs w:val="21"/>
          <w:lang w:bidi="ar"/>
        </w:rPr>
        <w:t>6</w:t>
      </w:r>
      <w:r>
        <w:rPr>
          <w:rFonts w:hint="eastAsia"/>
          <w:color w:val="000000"/>
          <w:kern w:val="0"/>
          <w:sz w:val="21"/>
          <w:szCs w:val="21"/>
          <w:lang w:eastAsia="zh-CN" w:bidi="ar"/>
        </w:rPr>
        <w:t>）</w:t>
      </w:r>
      <w:r>
        <w:rPr>
          <w:color w:val="000000"/>
          <w:kern w:val="0"/>
          <w:sz w:val="21"/>
          <w:szCs w:val="21"/>
          <w:lang w:bidi="ar"/>
        </w:rPr>
        <w:t>若在预期寿命</w:t>
      </w:r>
      <w:r>
        <w:rPr>
          <w:sz w:val="21"/>
          <w:szCs w:val="21"/>
        </w:rPr>
        <w:t>内存</w:t>
      </w:r>
      <w:r>
        <w:rPr>
          <w:color w:val="000000"/>
          <w:kern w:val="0"/>
          <w:sz w:val="21"/>
          <w:szCs w:val="21"/>
          <w:lang w:bidi="ar"/>
        </w:rPr>
        <w:t>在</w:t>
      </w:r>
      <w:r>
        <w:rPr>
          <w:i/>
          <w:iCs/>
          <w:color w:val="000000"/>
          <w:kern w:val="0"/>
          <w:sz w:val="21"/>
          <w:szCs w:val="21"/>
          <w:lang w:bidi="ar"/>
        </w:rPr>
        <w:t>j</w:t>
      </w:r>
      <w:r>
        <w:rPr>
          <w:color w:val="000000"/>
          <w:kern w:val="0"/>
          <w:sz w:val="21"/>
          <w:szCs w:val="21"/>
          <w:lang w:bidi="ar"/>
        </w:rPr>
        <w:t>种不同的应力变化范围，则应按评定周期内的载荷作用历程，计算出</w:t>
      </w:r>
      <w:r>
        <w:rPr>
          <w:i/>
          <w:color w:val="000000"/>
          <w:kern w:val="0"/>
          <w:sz w:val="21"/>
          <w:szCs w:val="21"/>
          <w:lang w:bidi="ar"/>
        </w:rPr>
        <w:t>i</w:t>
      </w:r>
      <w:r>
        <w:rPr>
          <w:color w:val="000000"/>
          <w:kern w:val="0"/>
          <w:sz w:val="21"/>
          <w:szCs w:val="21"/>
          <w:lang w:bidi="ar"/>
        </w:rPr>
        <w:t>=1,2,…,</w:t>
      </w:r>
      <w:r>
        <w:rPr>
          <w:rFonts w:hint="eastAsia"/>
          <w:i/>
          <w:color w:val="000000"/>
          <w:kern w:val="0"/>
          <w:sz w:val="21"/>
          <w:szCs w:val="21"/>
          <w:lang w:bidi="ar"/>
        </w:rPr>
        <w:t>j</w:t>
      </w:r>
      <w:r>
        <w:rPr>
          <w:color w:val="000000"/>
          <w:kern w:val="0"/>
          <w:sz w:val="21"/>
          <w:szCs w:val="21"/>
          <w:lang w:bidi="ar"/>
        </w:rPr>
        <w:t>种不同应力变化范围作用时的</w:t>
      </w:r>
      <w:r>
        <w:rPr>
          <w:rFonts w:hint="eastAsia"/>
          <w:color w:val="000000"/>
          <w:kern w:val="0"/>
          <w:sz w:val="21"/>
          <w:szCs w:val="21"/>
          <w:lang w:eastAsia="zh-CN" w:bidi="ar"/>
        </w:rPr>
        <w:t>（</w:t>
      </w:r>
      <w:r>
        <w:rPr>
          <w:color w:val="000000"/>
          <w:kern w:val="0"/>
          <w:sz w:val="21"/>
          <w:szCs w:val="21"/>
          <w:lang w:bidi="ar"/>
        </w:rPr>
        <w:t>Δ</w:t>
      </w:r>
      <w:r>
        <w:rPr>
          <w:i/>
          <w:iCs/>
          <w:color w:val="000000"/>
          <w:kern w:val="0"/>
          <w:sz w:val="21"/>
          <w:szCs w:val="21"/>
          <w:lang w:bidi="ar"/>
        </w:rPr>
        <w:t>σ</w:t>
      </w:r>
      <w:r>
        <w:rPr>
          <w:iCs/>
          <w:color w:val="000000"/>
          <w:kern w:val="0"/>
          <w:sz w:val="21"/>
          <w:szCs w:val="21"/>
          <w:vertAlign w:val="subscript"/>
          <w:lang w:bidi="ar"/>
        </w:rPr>
        <w:t>m</w:t>
      </w:r>
      <w:r>
        <w:rPr>
          <w:rFonts w:hint="eastAsia"/>
          <w:iCs/>
          <w:color w:val="000000"/>
          <w:kern w:val="0"/>
          <w:sz w:val="21"/>
          <w:szCs w:val="21"/>
          <w:vertAlign w:val="baseline"/>
          <w:lang w:eastAsia="zh-CN" w:bidi="ar"/>
        </w:rPr>
        <w:t>）</w:t>
      </w:r>
      <w:r>
        <w:rPr>
          <w:i/>
          <w:iCs/>
          <w:color w:val="000000"/>
          <w:kern w:val="0"/>
          <w:sz w:val="21"/>
          <w:szCs w:val="21"/>
          <w:vertAlign w:val="subscript"/>
          <w:lang w:bidi="ar"/>
        </w:rPr>
        <w:t>i</w:t>
      </w:r>
      <w:r>
        <w:rPr>
          <w:color w:val="000000"/>
          <w:kern w:val="0"/>
          <w:sz w:val="21"/>
          <w:szCs w:val="21"/>
          <w:lang w:bidi="ar"/>
        </w:rPr>
        <w:t>和</w:t>
      </w:r>
      <w:r>
        <w:rPr>
          <w:rFonts w:hint="eastAsia"/>
          <w:color w:val="000000"/>
          <w:kern w:val="0"/>
          <w:sz w:val="21"/>
          <w:szCs w:val="21"/>
          <w:lang w:eastAsia="zh-CN" w:bidi="ar"/>
        </w:rPr>
        <w:t>（</w:t>
      </w:r>
      <w:r>
        <w:rPr>
          <w:color w:val="000000"/>
          <w:kern w:val="0"/>
          <w:sz w:val="21"/>
          <w:szCs w:val="21"/>
          <w:lang w:bidi="ar"/>
        </w:rPr>
        <w:t>Δ</w:t>
      </w:r>
      <w:r>
        <w:rPr>
          <w:i/>
          <w:iCs/>
          <w:color w:val="000000"/>
          <w:kern w:val="0"/>
          <w:sz w:val="21"/>
          <w:szCs w:val="21"/>
          <w:lang w:bidi="ar"/>
        </w:rPr>
        <w:t>σ</w:t>
      </w:r>
      <w:r>
        <w:rPr>
          <w:iCs/>
          <w:color w:val="000000"/>
          <w:kern w:val="0"/>
          <w:sz w:val="21"/>
          <w:szCs w:val="21"/>
          <w:vertAlign w:val="subscript"/>
          <w:lang w:bidi="ar"/>
        </w:rPr>
        <w:t>B</w:t>
      </w:r>
      <w:r>
        <w:rPr>
          <w:rFonts w:hint="eastAsia"/>
          <w:iCs/>
          <w:color w:val="000000"/>
          <w:kern w:val="0"/>
          <w:sz w:val="21"/>
          <w:szCs w:val="21"/>
          <w:vertAlign w:val="baseline"/>
          <w:lang w:eastAsia="zh-CN" w:bidi="ar"/>
        </w:rPr>
        <w:t>）</w:t>
      </w:r>
      <w:r>
        <w:rPr>
          <w:i/>
          <w:iCs/>
          <w:color w:val="000000"/>
          <w:kern w:val="0"/>
          <w:sz w:val="21"/>
          <w:szCs w:val="21"/>
          <w:vertAlign w:val="subscript"/>
          <w:lang w:bidi="ar"/>
        </w:rPr>
        <w:t>i</w:t>
      </w:r>
      <w:r>
        <w:rPr>
          <w:color w:val="000000"/>
          <w:kern w:val="0"/>
          <w:sz w:val="21"/>
          <w:szCs w:val="21"/>
          <w:lang w:bidi="ar"/>
        </w:rPr>
        <w:t>，同时确定其在评定期间内相应的的预期循环次数</w:t>
      </w:r>
      <w:r>
        <w:rPr>
          <w:i/>
          <w:iCs/>
          <w:color w:val="000000"/>
          <w:kern w:val="0"/>
          <w:sz w:val="21"/>
          <w:szCs w:val="21"/>
          <w:lang w:bidi="ar"/>
        </w:rPr>
        <w:t>n</w:t>
      </w:r>
      <w:r>
        <w:rPr>
          <w:i/>
          <w:iCs/>
          <w:color w:val="000000"/>
          <w:kern w:val="0"/>
          <w:sz w:val="21"/>
          <w:szCs w:val="21"/>
          <w:vertAlign w:val="subscript"/>
          <w:lang w:bidi="ar"/>
        </w:rPr>
        <w:t>i</w:t>
      </w:r>
      <w:r>
        <w:rPr>
          <w:color w:val="000000"/>
          <w:kern w:val="0"/>
          <w:sz w:val="21"/>
          <w:szCs w:val="21"/>
          <w:lang w:bidi="ar"/>
        </w:rPr>
        <w:t>。</w:t>
      </w:r>
    </w:p>
    <w:p>
      <w:pPr>
        <w:spacing w:line="360" w:lineRule="auto"/>
        <w:ind w:firstLine="422" w:firstLineChars="200"/>
        <w:rPr>
          <w:b w:val="0"/>
          <w:bCs/>
          <w:sz w:val="21"/>
          <w:szCs w:val="21"/>
        </w:rPr>
      </w:pPr>
      <w:r>
        <w:rPr>
          <w:b/>
          <w:sz w:val="21"/>
          <w:szCs w:val="21"/>
        </w:rPr>
        <w:t xml:space="preserve">3  </w:t>
      </w:r>
      <w:r>
        <w:rPr>
          <w:rFonts w:hint="eastAsia"/>
          <w:b w:val="0"/>
          <w:bCs/>
          <w:sz w:val="21"/>
          <w:szCs w:val="21"/>
        </w:rPr>
        <w:t>母材和焊接接头</w:t>
      </w:r>
      <w:r>
        <w:rPr>
          <w:b w:val="0"/>
          <w:bCs/>
          <w:sz w:val="21"/>
          <w:szCs w:val="21"/>
        </w:rPr>
        <w:t>性能数据的确定</w:t>
      </w:r>
    </w:p>
    <w:p>
      <w:pPr>
        <w:spacing w:line="360" w:lineRule="auto"/>
        <w:ind w:left="841" w:leftChars="300" w:hanging="211" w:hangingChars="100"/>
        <w:rPr>
          <w:sz w:val="21"/>
          <w:szCs w:val="21"/>
        </w:rPr>
      </w:pPr>
      <w:r>
        <w:rPr>
          <w:b/>
          <w:bCs/>
          <w:sz w:val="21"/>
          <w:szCs w:val="21"/>
        </w:rPr>
        <w:t>1</w:t>
      </w:r>
      <w:r>
        <w:rPr>
          <w:rFonts w:hint="eastAsia"/>
          <w:sz w:val="21"/>
          <w:szCs w:val="21"/>
          <w:lang w:eastAsia="zh-CN"/>
        </w:rPr>
        <w:t>）</w:t>
      </w:r>
      <w:r>
        <w:rPr>
          <w:color w:val="000000"/>
          <w:kern w:val="0"/>
          <w:sz w:val="21"/>
          <w:szCs w:val="21"/>
          <w:lang w:bidi="ar"/>
        </w:rPr>
        <w:t>疲劳裂纹</w:t>
      </w:r>
      <w:r>
        <w:rPr>
          <w:sz w:val="21"/>
          <w:szCs w:val="21"/>
        </w:rPr>
        <w:t>扩展速率</w:t>
      </w:r>
      <w:r>
        <w:rPr>
          <w:rFonts w:hint="eastAsia"/>
          <w:sz w:val="21"/>
          <w:szCs w:val="21"/>
        </w:rPr>
        <w:t>d</w:t>
      </w:r>
      <w:r>
        <w:rPr>
          <w:i/>
          <w:iCs/>
          <w:sz w:val="21"/>
          <w:szCs w:val="21"/>
        </w:rPr>
        <w:t>a/</w:t>
      </w:r>
      <w:r>
        <w:rPr>
          <w:sz w:val="21"/>
          <w:szCs w:val="21"/>
        </w:rPr>
        <w:t>d</w:t>
      </w:r>
      <w:r>
        <w:rPr>
          <w:i/>
          <w:iCs/>
          <w:sz w:val="21"/>
          <w:szCs w:val="21"/>
        </w:rPr>
        <w:t>N</w:t>
      </w:r>
      <w:r>
        <w:rPr>
          <w:sz w:val="21"/>
          <w:szCs w:val="21"/>
        </w:rPr>
        <w:t>与</w:t>
      </w:r>
      <w:r>
        <w:rPr>
          <w:rFonts w:hint="eastAsia"/>
          <w:sz w:val="21"/>
          <w:szCs w:val="21"/>
        </w:rPr>
        <w:t>应力强度因子范围</w:t>
      </w:r>
      <w:r>
        <w:rPr>
          <w:sz w:val="21"/>
          <w:szCs w:val="21"/>
        </w:rPr>
        <w:t>Δ</w:t>
      </w:r>
      <w:r>
        <w:rPr>
          <w:i/>
          <w:iCs/>
          <w:sz w:val="21"/>
          <w:szCs w:val="21"/>
        </w:rPr>
        <w:t>K</w:t>
      </w:r>
      <w:r>
        <w:rPr>
          <w:sz w:val="21"/>
          <w:szCs w:val="21"/>
        </w:rPr>
        <w:t>的关系式中的系数</w:t>
      </w:r>
      <w:r>
        <w:rPr>
          <w:rFonts w:hint="eastAsia"/>
          <w:i/>
          <w:iCs/>
          <w:sz w:val="21"/>
          <w:szCs w:val="21"/>
        </w:rPr>
        <w:t>C</w:t>
      </w:r>
      <w:r>
        <w:rPr>
          <w:sz w:val="21"/>
          <w:szCs w:val="21"/>
        </w:rPr>
        <w:t>与指数</w:t>
      </w:r>
      <w:r>
        <w:rPr>
          <w:i/>
          <w:iCs/>
          <w:sz w:val="21"/>
          <w:szCs w:val="21"/>
        </w:rPr>
        <w:t>m</w:t>
      </w:r>
      <w:r>
        <w:rPr>
          <w:sz w:val="21"/>
          <w:szCs w:val="21"/>
        </w:rPr>
        <w:t>的取值尽可能</w:t>
      </w:r>
      <w:r>
        <w:rPr>
          <w:rFonts w:hint="eastAsia"/>
          <w:sz w:val="21"/>
          <w:szCs w:val="21"/>
        </w:rPr>
        <w:t>模拟结构</w:t>
      </w:r>
      <w:r>
        <w:rPr>
          <w:sz w:val="21"/>
          <w:szCs w:val="21"/>
        </w:rPr>
        <w:t>服役</w:t>
      </w:r>
      <w:r>
        <w:rPr>
          <w:rFonts w:hint="eastAsia"/>
          <w:sz w:val="21"/>
          <w:szCs w:val="21"/>
        </w:rPr>
        <w:t>现场</w:t>
      </w:r>
      <w:r>
        <w:rPr>
          <w:sz w:val="21"/>
          <w:szCs w:val="21"/>
        </w:rPr>
        <w:t>，按</w:t>
      </w:r>
      <w:r>
        <w:rPr>
          <w:rFonts w:hint="eastAsia"/>
          <w:sz w:val="21"/>
          <w:szCs w:val="21"/>
          <w:lang w:val="en-US" w:eastAsia="zh-CN"/>
        </w:rPr>
        <w:t>现行国家标准</w:t>
      </w:r>
      <w:r>
        <w:rPr>
          <w:rFonts w:hint="eastAsia"/>
          <w:sz w:val="21"/>
          <w:szCs w:val="21"/>
        </w:rPr>
        <w:t>《金属材料 疲劳试验 疲劳裂纹扩展方法》</w:t>
      </w:r>
      <w:r>
        <w:rPr>
          <w:rFonts w:hint="eastAsia"/>
          <w:sz w:val="21"/>
          <w:szCs w:val="21"/>
          <w:lang w:eastAsia="zh-CN"/>
        </w:rPr>
        <w:t>（</w:t>
      </w:r>
      <w:r>
        <w:rPr>
          <w:sz w:val="21"/>
          <w:szCs w:val="21"/>
        </w:rPr>
        <w:t>GB/T 6398</w:t>
      </w:r>
      <w:r>
        <w:rPr>
          <w:rFonts w:hint="eastAsia"/>
          <w:sz w:val="21"/>
          <w:szCs w:val="21"/>
          <w:lang w:eastAsia="zh-CN"/>
        </w:rPr>
        <w:t>）</w:t>
      </w:r>
      <w:r>
        <w:rPr>
          <w:sz w:val="21"/>
          <w:szCs w:val="21"/>
        </w:rPr>
        <w:t>的</w:t>
      </w:r>
      <w:r>
        <w:rPr>
          <w:rFonts w:hint="eastAsia"/>
          <w:sz w:val="21"/>
          <w:szCs w:val="21"/>
          <w:lang w:val="en-US" w:eastAsia="zh-CN"/>
        </w:rPr>
        <w:t>有关</w:t>
      </w:r>
      <w:r>
        <w:rPr>
          <w:sz w:val="21"/>
          <w:szCs w:val="21"/>
        </w:rPr>
        <w:t>规定进行实验。应根据实验数据，用最小二乘法回归得到</w:t>
      </w:r>
      <w:r>
        <w:rPr>
          <w:rFonts w:hint="eastAsia"/>
          <w:sz w:val="21"/>
          <w:szCs w:val="21"/>
        </w:rPr>
        <w:t>P</w:t>
      </w:r>
      <w:r>
        <w:rPr>
          <w:sz w:val="21"/>
          <w:szCs w:val="21"/>
        </w:rPr>
        <w:t>aris</w:t>
      </w:r>
      <w:r>
        <w:rPr>
          <w:rFonts w:hint="eastAsia"/>
          <w:sz w:val="21"/>
          <w:szCs w:val="21"/>
        </w:rPr>
        <w:t>公式</w:t>
      </w:r>
      <w:r>
        <w:rPr>
          <w:position w:val="-10"/>
          <w:sz w:val="21"/>
          <w:szCs w:val="21"/>
        </w:rPr>
        <w:object>
          <v:shape id="_x0000_i1044" o:spt="75" type="#_x0000_t75" style="height:18pt;width:78.75pt;" o:ole="t" filled="f" o:preferrelative="t" stroked="f" coordsize="21600,21600">
            <v:path/>
            <v:fill on="f" focussize="0,0"/>
            <v:stroke on="f" joinstyle="miter"/>
            <v:imagedata r:id="rId83" o:title=""/>
            <o:lock v:ext="edit" aspectratio="t"/>
            <w10:wrap type="none"/>
            <w10:anchorlock/>
          </v:shape>
          <o:OLEObject Type="Embed" ProgID="Equation.DSMT4" ShapeID="_x0000_i1044" DrawAspect="Content" ObjectID="_1468075744" r:id="rId82">
            <o:LockedField>false</o:LockedField>
          </o:OLEObject>
        </w:object>
      </w:r>
      <w:r>
        <w:rPr>
          <w:rFonts w:hint="eastAsia"/>
          <w:sz w:val="21"/>
          <w:szCs w:val="21"/>
        </w:rPr>
        <w:t>中的参数</w:t>
      </w:r>
      <w:r>
        <w:rPr>
          <w:i/>
          <w:iCs/>
          <w:sz w:val="21"/>
          <w:szCs w:val="21"/>
        </w:rPr>
        <w:t>C</w:t>
      </w:r>
      <w:r>
        <w:rPr>
          <w:sz w:val="21"/>
          <w:szCs w:val="21"/>
        </w:rPr>
        <w:t>和</w:t>
      </w:r>
      <w:r>
        <w:rPr>
          <w:i/>
          <w:iCs/>
          <w:sz w:val="21"/>
          <w:szCs w:val="21"/>
        </w:rPr>
        <w:t>m</w:t>
      </w:r>
      <w:r>
        <w:rPr>
          <w:sz w:val="21"/>
          <w:szCs w:val="21"/>
        </w:rPr>
        <w:t>，但用最小二乘法回归得到的</w:t>
      </w:r>
      <w:r>
        <w:rPr>
          <w:i/>
          <w:iCs/>
          <w:sz w:val="21"/>
          <w:szCs w:val="21"/>
        </w:rPr>
        <w:t>C</w:t>
      </w:r>
      <w:r>
        <w:rPr>
          <w:sz w:val="21"/>
          <w:szCs w:val="21"/>
        </w:rPr>
        <w:t>值应乘以一个不小于4.0的系数后才能作为评定所取用的</w:t>
      </w:r>
      <w:r>
        <w:rPr>
          <w:i/>
          <w:iCs/>
          <w:sz w:val="21"/>
          <w:szCs w:val="21"/>
        </w:rPr>
        <w:t>C</w:t>
      </w:r>
      <w:r>
        <w:rPr>
          <w:sz w:val="21"/>
          <w:szCs w:val="21"/>
        </w:rPr>
        <w:t>值。</w:t>
      </w:r>
      <w:r>
        <w:rPr>
          <w:rFonts w:hint="eastAsia"/>
          <w:sz w:val="21"/>
          <w:szCs w:val="21"/>
        </w:rPr>
        <w:t>试件数量应不少于3个，对于热影响区材料推荐试件数量不少于6个。</w:t>
      </w:r>
    </w:p>
    <w:p>
      <w:pPr>
        <w:spacing w:line="360" w:lineRule="auto"/>
        <w:rPr>
          <w:color w:val="0070C0"/>
          <w:sz w:val="21"/>
          <w:szCs w:val="21"/>
        </w:rPr>
      </w:pPr>
      <w:r>
        <w:rPr>
          <w:rFonts w:hint="eastAsia"/>
          <w:color w:val="0070C0"/>
          <w:sz w:val="21"/>
          <w:szCs w:val="21"/>
        </w:rPr>
        <w:t>【条文说明】</w:t>
      </w:r>
      <w:r>
        <w:rPr>
          <w:i/>
          <w:iCs/>
          <w:color w:val="0070C0"/>
          <w:sz w:val="21"/>
          <w:szCs w:val="21"/>
        </w:rPr>
        <w:t>C</w:t>
      </w:r>
      <w:r>
        <w:rPr>
          <w:rFonts w:hint="eastAsia"/>
          <w:color w:val="0070C0"/>
          <w:sz w:val="21"/>
          <w:szCs w:val="21"/>
        </w:rPr>
        <w:t>值放大系数取值4</w:t>
      </w:r>
      <w:r>
        <w:rPr>
          <w:color w:val="0070C0"/>
          <w:sz w:val="21"/>
          <w:szCs w:val="21"/>
        </w:rPr>
        <w:t>.0</w:t>
      </w:r>
      <w:r>
        <w:rPr>
          <w:rFonts w:hint="eastAsia"/>
          <w:color w:val="0070C0"/>
          <w:sz w:val="21"/>
          <w:szCs w:val="21"/>
        </w:rPr>
        <w:t>与</w:t>
      </w:r>
      <w:r>
        <w:rPr>
          <w:rFonts w:hint="eastAsia"/>
          <w:color w:val="0070C0"/>
          <w:sz w:val="21"/>
          <w:szCs w:val="21"/>
          <w:lang w:val="en-US" w:eastAsia="zh-CN"/>
        </w:rPr>
        <w:t>现行国家标准</w:t>
      </w:r>
      <w:r>
        <w:rPr>
          <w:rFonts w:hint="eastAsia"/>
          <w:color w:val="0070C0"/>
          <w:sz w:val="21"/>
          <w:szCs w:val="21"/>
        </w:rPr>
        <w:t>《在用含缺陷压力容器安全规范》GB/</w:t>
      </w:r>
      <w:r>
        <w:rPr>
          <w:color w:val="0070C0"/>
          <w:sz w:val="21"/>
          <w:szCs w:val="21"/>
        </w:rPr>
        <w:t>T 19624</w:t>
      </w:r>
      <w:r>
        <w:rPr>
          <w:rFonts w:hint="eastAsia"/>
          <w:color w:val="0070C0"/>
          <w:sz w:val="21"/>
          <w:szCs w:val="21"/>
        </w:rPr>
        <w:t>中</w:t>
      </w:r>
      <w:r>
        <w:rPr>
          <w:rFonts w:hint="eastAsia"/>
          <w:color w:val="0070C0"/>
          <w:sz w:val="21"/>
          <w:szCs w:val="21"/>
          <w:lang w:val="en-US" w:eastAsia="zh-CN"/>
        </w:rPr>
        <w:t>有关</w:t>
      </w:r>
      <w:r>
        <w:rPr>
          <w:rFonts w:hint="eastAsia"/>
          <w:color w:val="0070C0"/>
          <w:sz w:val="21"/>
          <w:szCs w:val="21"/>
        </w:rPr>
        <w:t>要求相一致。</w:t>
      </w:r>
    </w:p>
    <w:p>
      <w:pPr>
        <w:spacing w:line="360" w:lineRule="auto"/>
        <w:ind w:firstLine="420" w:firstLineChars="200"/>
        <w:rPr>
          <w:b w:val="0"/>
          <w:bCs w:val="0"/>
          <w:color w:val="0070C0"/>
          <w:sz w:val="21"/>
          <w:szCs w:val="21"/>
        </w:rPr>
      </w:pPr>
      <w:r>
        <w:rPr>
          <w:rFonts w:hint="eastAsia"/>
          <w:color w:val="0070C0"/>
          <w:sz w:val="21"/>
          <w:szCs w:val="21"/>
        </w:rPr>
        <w:t>在试验获得</w:t>
      </w:r>
      <w:r>
        <w:rPr>
          <w:color w:val="0070C0"/>
          <w:sz w:val="21"/>
          <w:szCs w:val="21"/>
        </w:rPr>
        <w:t>d</w:t>
      </w:r>
      <w:r>
        <w:rPr>
          <w:i/>
          <w:iCs/>
          <w:color w:val="0070C0"/>
          <w:sz w:val="21"/>
          <w:szCs w:val="21"/>
        </w:rPr>
        <w:t>a</w:t>
      </w:r>
      <w:r>
        <w:rPr>
          <w:color w:val="0070C0"/>
          <w:sz w:val="21"/>
          <w:szCs w:val="21"/>
        </w:rPr>
        <w:t>/d</w:t>
      </w:r>
      <w:r>
        <w:rPr>
          <w:i/>
          <w:iCs/>
          <w:color w:val="0070C0"/>
          <w:sz w:val="21"/>
          <w:szCs w:val="21"/>
        </w:rPr>
        <w:t>N</w:t>
      </w:r>
      <w:r>
        <w:rPr>
          <w:color w:val="0070C0"/>
          <w:sz w:val="21"/>
          <w:szCs w:val="21"/>
        </w:rPr>
        <w:t>-Δ</w:t>
      </w:r>
      <w:r>
        <w:rPr>
          <w:i/>
          <w:iCs/>
          <w:color w:val="0070C0"/>
          <w:sz w:val="21"/>
          <w:szCs w:val="21"/>
        </w:rPr>
        <w:t>K</w:t>
      </w:r>
      <w:r>
        <w:rPr>
          <w:rFonts w:hint="eastAsia"/>
          <w:color w:val="0070C0"/>
          <w:sz w:val="21"/>
          <w:szCs w:val="21"/>
        </w:rPr>
        <w:t>数据的基础上，为获得疲劳裂纹扩展速率参数的标准值，通常有“成组数据法”与“单试件数据法”两种处理方式。“成组数据法”将同一材料、厚度、应力比的试样的数据点汇总在一起，统一在对数坐标下进行线性拟合，由此得到每组试样的疲劳裂纹扩展速率参数</w:t>
      </w:r>
      <w:r>
        <w:rPr>
          <w:i/>
          <w:iCs/>
          <w:color w:val="0070C0"/>
          <w:sz w:val="21"/>
          <w:szCs w:val="21"/>
        </w:rPr>
        <w:t>C</w:t>
      </w:r>
      <w:r>
        <w:rPr>
          <w:rFonts w:hint="eastAsia"/>
          <w:color w:val="0070C0"/>
          <w:sz w:val="21"/>
          <w:szCs w:val="21"/>
        </w:rPr>
        <w:t>和</w:t>
      </w:r>
      <w:r>
        <w:rPr>
          <w:i/>
          <w:iCs/>
          <w:color w:val="0070C0"/>
          <w:sz w:val="21"/>
          <w:szCs w:val="21"/>
        </w:rPr>
        <w:t>m</w:t>
      </w:r>
      <w:r>
        <w:rPr>
          <w:rFonts w:hint="eastAsia"/>
          <w:color w:val="0070C0"/>
          <w:sz w:val="21"/>
          <w:szCs w:val="21"/>
        </w:rPr>
        <w:t>的平均值和标准差。“单试件数据法”通过小样本数据处理方法，分别拟合得到每个试件的疲劳裂纹扩展速率参数</w:t>
      </w:r>
      <w:r>
        <w:rPr>
          <w:i/>
          <w:iCs/>
          <w:color w:val="0070C0"/>
          <w:sz w:val="21"/>
          <w:szCs w:val="21"/>
        </w:rPr>
        <w:t>C</w:t>
      </w:r>
      <w:r>
        <w:rPr>
          <w:rFonts w:hint="eastAsia"/>
          <w:color w:val="0070C0"/>
          <w:sz w:val="21"/>
          <w:szCs w:val="21"/>
        </w:rPr>
        <w:t>和</w:t>
      </w:r>
      <w:r>
        <w:rPr>
          <w:i/>
          <w:iCs/>
          <w:color w:val="0070C0"/>
          <w:sz w:val="21"/>
          <w:szCs w:val="21"/>
        </w:rPr>
        <w:t>m</w:t>
      </w:r>
      <w:r>
        <w:rPr>
          <w:rFonts w:hint="eastAsia"/>
          <w:color w:val="0070C0"/>
          <w:sz w:val="21"/>
          <w:szCs w:val="21"/>
        </w:rPr>
        <w:t>，并对每组的参数进行可信度评价。</w:t>
      </w:r>
      <w:r>
        <w:rPr>
          <w:rFonts w:hint="eastAsia"/>
          <w:b w:val="0"/>
          <w:bCs w:val="0"/>
          <w:color w:val="0070C0"/>
          <w:sz w:val="21"/>
          <w:szCs w:val="21"/>
        </w:rPr>
        <w:t>此处推荐使用“成组数据法”以更好拟合疲劳裂纹扩展速率参数。</w:t>
      </w:r>
    </w:p>
    <w:p>
      <w:pPr>
        <w:spacing w:line="360" w:lineRule="auto"/>
        <w:rPr>
          <w:color w:val="0070C0"/>
          <w:sz w:val="21"/>
          <w:szCs w:val="21"/>
        </w:rPr>
      </w:pPr>
      <w:r>
        <w:rPr>
          <w:rFonts w:hint="eastAsia"/>
          <w:color w:val="0070C0"/>
          <w:sz w:val="21"/>
          <w:szCs w:val="21"/>
        </w:rPr>
        <w:t>在开展疲劳裂纹扩展速率试验时，为尽可能模拟结构服役现场，应考虑材料所在结构实际应力状态进行试验。</w:t>
      </w:r>
    </w:p>
    <w:p>
      <w:pPr>
        <w:spacing w:line="360" w:lineRule="auto"/>
        <w:ind w:left="841" w:leftChars="300" w:hanging="211" w:hangingChars="100"/>
        <w:rPr>
          <w:sz w:val="21"/>
          <w:szCs w:val="21"/>
        </w:rPr>
      </w:pPr>
      <w:r>
        <w:rPr>
          <w:rFonts w:hint="eastAsia"/>
          <w:b/>
          <w:bCs/>
          <w:sz w:val="21"/>
          <w:szCs w:val="21"/>
          <w:lang w:val="en-US" w:eastAsia="zh-CN"/>
        </w:rPr>
        <w:t>2</w:t>
      </w:r>
      <w:r>
        <w:rPr>
          <w:rFonts w:hint="eastAsia"/>
          <w:sz w:val="21"/>
          <w:szCs w:val="21"/>
          <w:lang w:val="en-US" w:eastAsia="zh-CN"/>
        </w:rPr>
        <w:t>）</w:t>
      </w:r>
      <w:r>
        <w:rPr>
          <w:sz w:val="21"/>
          <w:szCs w:val="21"/>
        </w:rPr>
        <w:t>如无条件开展疲劳裂纹扩展速率参数标定试验，对于常温空气环境下的钢材，可取</w:t>
      </w:r>
      <w:r>
        <w:rPr>
          <w:i/>
          <w:iCs/>
          <w:sz w:val="21"/>
          <w:szCs w:val="21"/>
        </w:rPr>
        <w:t>m</w:t>
      </w:r>
      <w:r>
        <w:rPr>
          <w:sz w:val="21"/>
          <w:szCs w:val="21"/>
        </w:rPr>
        <w:t>=3.0，</w:t>
      </w:r>
      <w:r>
        <w:rPr>
          <w:i/>
          <w:iCs/>
          <w:sz w:val="21"/>
          <w:szCs w:val="21"/>
        </w:rPr>
        <w:t>C</w:t>
      </w:r>
      <w:r>
        <w:rPr>
          <w:sz w:val="21"/>
          <w:szCs w:val="21"/>
        </w:rPr>
        <w:t>=5.21</w:t>
      </w:r>
      <w:r>
        <w:rPr>
          <w:rFonts w:hint="eastAsia" w:ascii="宋体" w:hAnsi="宋体" w:eastAsia="宋体" w:cs="宋体"/>
          <w:sz w:val="21"/>
          <w:szCs w:val="21"/>
        </w:rPr>
        <w:t>×</w:t>
      </w:r>
      <w:r>
        <w:rPr>
          <w:sz w:val="21"/>
          <w:szCs w:val="21"/>
        </w:rPr>
        <w:t>10</w:t>
      </w:r>
      <w:r>
        <w:rPr>
          <w:sz w:val="21"/>
          <w:szCs w:val="21"/>
          <w:vertAlign w:val="superscript"/>
        </w:rPr>
        <w:t>-13</w:t>
      </w:r>
      <w:r>
        <w:rPr>
          <w:sz w:val="21"/>
          <w:szCs w:val="21"/>
        </w:rPr>
        <w:t>（单位为N、mm体系）</w:t>
      </w:r>
      <w:r>
        <w:rPr>
          <w:rFonts w:hint="eastAsia"/>
          <w:sz w:val="21"/>
          <w:szCs w:val="21"/>
        </w:rPr>
        <w:t>。</w:t>
      </w:r>
    </w:p>
    <w:p>
      <w:pPr>
        <w:spacing w:line="360" w:lineRule="auto"/>
        <w:rPr>
          <w:color w:val="0070C0"/>
          <w:sz w:val="21"/>
          <w:szCs w:val="21"/>
        </w:rPr>
      </w:pPr>
      <w:r>
        <w:rPr>
          <w:rFonts w:hint="eastAsia"/>
          <w:color w:val="0070C0"/>
          <w:sz w:val="21"/>
          <w:szCs w:val="21"/>
        </w:rPr>
        <w:t>【条文说明】该参数与BS</w:t>
      </w:r>
      <w:r>
        <w:rPr>
          <w:color w:val="0070C0"/>
          <w:sz w:val="21"/>
          <w:szCs w:val="21"/>
        </w:rPr>
        <w:t>7910</w:t>
      </w:r>
      <w:r>
        <w:rPr>
          <w:rFonts w:hint="eastAsia"/>
          <w:color w:val="0070C0"/>
          <w:sz w:val="21"/>
          <w:szCs w:val="21"/>
        </w:rPr>
        <w:t>中8</w:t>
      </w:r>
      <w:r>
        <w:rPr>
          <w:color w:val="0070C0"/>
          <w:sz w:val="21"/>
          <w:szCs w:val="21"/>
        </w:rPr>
        <w:t>.2.3.5</w:t>
      </w:r>
      <w:r>
        <w:rPr>
          <w:rFonts w:hint="eastAsia"/>
          <w:color w:val="0070C0"/>
          <w:sz w:val="21"/>
          <w:szCs w:val="21"/>
        </w:rPr>
        <w:t>钢材推荐取值相同。</w:t>
      </w:r>
    </w:p>
    <w:p>
      <w:pPr>
        <w:spacing w:line="360" w:lineRule="auto"/>
        <w:ind w:left="841" w:leftChars="300" w:hanging="211" w:hangingChars="100"/>
        <w:rPr>
          <w:sz w:val="21"/>
          <w:szCs w:val="21"/>
        </w:rPr>
      </w:pPr>
      <w:r>
        <w:rPr>
          <w:rFonts w:hint="eastAsia"/>
          <w:b/>
          <w:bCs/>
          <w:sz w:val="21"/>
          <w:szCs w:val="21"/>
          <w:lang w:val="en-US" w:eastAsia="zh-CN"/>
        </w:rPr>
        <w:t>3</w:t>
      </w:r>
      <w:r>
        <w:rPr>
          <w:rFonts w:hint="eastAsia"/>
          <w:sz w:val="21"/>
          <w:szCs w:val="21"/>
          <w:lang w:val="en-US" w:eastAsia="zh-CN"/>
        </w:rPr>
        <w:t>）</w:t>
      </w:r>
      <w:r>
        <w:rPr>
          <w:sz w:val="21"/>
          <w:szCs w:val="21"/>
        </w:rPr>
        <w:t>疲劳裂纹扩展的</w:t>
      </w:r>
      <w:r>
        <w:rPr>
          <w:color w:val="000000"/>
          <w:kern w:val="0"/>
          <w:sz w:val="21"/>
          <w:szCs w:val="21"/>
          <w:lang w:bidi="ar"/>
        </w:rPr>
        <w:t>应力强度因子</w:t>
      </w:r>
      <w:r>
        <w:rPr>
          <w:sz w:val="21"/>
          <w:szCs w:val="21"/>
        </w:rPr>
        <w:t>变化范围门槛值Δ</w:t>
      </w:r>
      <w:r>
        <w:rPr>
          <w:i/>
          <w:iCs/>
          <w:sz w:val="21"/>
          <w:szCs w:val="21"/>
        </w:rPr>
        <w:t>K</w:t>
      </w:r>
      <w:r>
        <w:rPr>
          <w:sz w:val="21"/>
          <w:szCs w:val="21"/>
          <w:vertAlign w:val="subscript"/>
        </w:rPr>
        <w:t>th</w:t>
      </w:r>
      <w:r>
        <w:rPr>
          <w:sz w:val="21"/>
          <w:szCs w:val="21"/>
        </w:rPr>
        <w:t>的取值尽可能</w:t>
      </w:r>
      <w:r>
        <w:rPr>
          <w:rFonts w:hint="eastAsia"/>
          <w:sz w:val="21"/>
          <w:szCs w:val="21"/>
        </w:rPr>
        <w:t>模拟结构</w:t>
      </w:r>
      <w:r>
        <w:rPr>
          <w:sz w:val="21"/>
          <w:szCs w:val="21"/>
        </w:rPr>
        <w:t>服役</w:t>
      </w:r>
      <w:r>
        <w:rPr>
          <w:rFonts w:hint="eastAsia"/>
          <w:sz w:val="21"/>
          <w:szCs w:val="21"/>
        </w:rPr>
        <w:t>现场</w:t>
      </w:r>
      <w:r>
        <w:rPr>
          <w:sz w:val="21"/>
          <w:szCs w:val="21"/>
        </w:rPr>
        <w:t>，按</w:t>
      </w:r>
      <w:r>
        <w:rPr>
          <w:rFonts w:hint="eastAsia"/>
          <w:sz w:val="21"/>
          <w:szCs w:val="21"/>
          <w:lang w:val="en-US" w:eastAsia="zh-CN"/>
        </w:rPr>
        <w:t>现行国家标准</w:t>
      </w:r>
      <w:r>
        <w:rPr>
          <w:rFonts w:hint="eastAsia"/>
          <w:sz w:val="21"/>
          <w:szCs w:val="21"/>
        </w:rPr>
        <w:t>《金属材料 疲劳试验 疲劳裂纹扩展方法》</w:t>
      </w:r>
      <w:r>
        <w:rPr>
          <w:rFonts w:hint="eastAsia"/>
          <w:sz w:val="21"/>
          <w:szCs w:val="21"/>
          <w:lang w:eastAsia="zh-CN"/>
        </w:rPr>
        <w:t>（</w:t>
      </w:r>
      <w:r>
        <w:rPr>
          <w:sz w:val="21"/>
          <w:szCs w:val="21"/>
        </w:rPr>
        <w:t>GB/T 6398</w:t>
      </w:r>
      <w:r>
        <w:rPr>
          <w:rFonts w:hint="eastAsia"/>
          <w:sz w:val="21"/>
          <w:szCs w:val="21"/>
          <w:lang w:eastAsia="zh-CN"/>
        </w:rPr>
        <w:t>）</w:t>
      </w:r>
      <w:r>
        <w:rPr>
          <w:sz w:val="21"/>
          <w:szCs w:val="21"/>
        </w:rPr>
        <w:t>的</w:t>
      </w:r>
      <w:r>
        <w:rPr>
          <w:rFonts w:hint="eastAsia"/>
          <w:sz w:val="21"/>
          <w:szCs w:val="21"/>
          <w:lang w:val="en-US" w:eastAsia="zh-CN"/>
        </w:rPr>
        <w:t>有关</w:t>
      </w:r>
      <w:r>
        <w:rPr>
          <w:sz w:val="21"/>
          <w:szCs w:val="21"/>
        </w:rPr>
        <w:t>规定进行实验。</w:t>
      </w:r>
    </w:p>
    <w:p>
      <w:pPr>
        <w:spacing w:line="360" w:lineRule="auto"/>
        <w:ind w:firstLine="420" w:firstLineChars="200"/>
        <w:rPr>
          <w:sz w:val="21"/>
          <w:szCs w:val="21"/>
        </w:rPr>
      </w:pPr>
      <w:r>
        <w:rPr>
          <w:sz w:val="21"/>
          <w:szCs w:val="21"/>
        </w:rPr>
        <w:t>如无条件开展疲劳裂纹扩展门槛值标定试验，可根据式</w:t>
      </w:r>
      <w:r>
        <w:rPr>
          <w:rFonts w:hint="eastAsia"/>
          <w:sz w:val="21"/>
          <w:szCs w:val="21"/>
          <w:lang w:eastAsia="zh-CN"/>
        </w:rPr>
        <w:t>（</w:t>
      </w:r>
      <w:r>
        <w:rPr>
          <w:sz w:val="21"/>
          <w:szCs w:val="21"/>
        </w:rPr>
        <w:t>6.1.3-3</w:t>
      </w:r>
      <w:r>
        <w:rPr>
          <w:rFonts w:hint="eastAsia"/>
          <w:sz w:val="21"/>
          <w:szCs w:val="21"/>
        </w:rPr>
        <w:t>和</w:t>
      </w:r>
      <w:r>
        <w:rPr>
          <w:rFonts w:hint="eastAsia"/>
          <w:sz w:val="21"/>
          <w:szCs w:val="21"/>
          <w:lang w:val="en-US" w:eastAsia="zh-CN"/>
        </w:rPr>
        <w:t>式</w:t>
      </w:r>
      <w:r>
        <w:rPr>
          <w:rFonts w:hint="eastAsia"/>
          <w:sz w:val="21"/>
          <w:szCs w:val="21"/>
          <w:lang w:eastAsia="zh-CN"/>
        </w:rPr>
        <w:t>（</w:t>
      </w:r>
      <w:r>
        <w:rPr>
          <w:sz w:val="21"/>
          <w:szCs w:val="21"/>
        </w:rPr>
        <w:t>6.1.3-4</w:t>
      </w:r>
      <w:r>
        <w:rPr>
          <w:rFonts w:hint="eastAsia"/>
          <w:sz w:val="21"/>
          <w:szCs w:val="21"/>
          <w:lang w:eastAsia="zh-CN"/>
        </w:rPr>
        <w:t>）</w:t>
      </w:r>
      <w:r>
        <w:rPr>
          <w:sz w:val="21"/>
          <w:szCs w:val="21"/>
        </w:rPr>
        <w:t>进行估算。</w:t>
      </w:r>
    </w:p>
    <w:p>
      <w:pPr>
        <w:spacing w:line="360" w:lineRule="auto"/>
        <w:ind w:firstLine="420" w:firstLineChars="200"/>
        <w:rPr>
          <w:sz w:val="21"/>
          <w:szCs w:val="21"/>
        </w:rPr>
      </w:pPr>
      <w:r>
        <w:rPr>
          <w:sz w:val="21"/>
          <w:szCs w:val="21"/>
        </w:rPr>
        <w:t>对于钢材母材按式</w:t>
      </w:r>
      <w:r>
        <w:rPr>
          <w:rFonts w:hint="eastAsia"/>
          <w:sz w:val="21"/>
          <w:szCs w:val="21"/>
          <w:lang w:eastAsia="zh-CN"/>
        </w:rPr>
        <w:t>（</w:t>
      </w:r>
      <w:r>
        <w:rPr>
          <w:sz w:val="21"/>
          <w:szCs w:val="21"/>
        </w:rPr>
        <w:t>6.1.3-3</w:t>
      </w:r>
      <w:r>
        <w:rPr>
          <w:rFonts w:hint="eastAsia"/>
          <w:sz w:val="21"/>
          <w:szCs w:val="21"/>
          <w:lang w:eastAsia="zh-CN"/>
        </w:rPr>
        <w:t>）</w:t>
      </w:r>
      <w:r>
        <w:rPr>
          <w:sz w:val="21"/>
          <w:szCs w:val="21"/>
        </w:rPr>
        <w:t>计算：</w:t>
      </w:r>
    </w:p>
    <w:p>
      <w:pPr>
        <w:widowControl/>
        <w:spacing w:line="360" w:lineRule="auto"/>
        <w:jc w:val="right"/>
        <w:rPr>
          <w:rFonts w:hint="eastAsia" w:eastAsia="宋体"/>
          <w:sz w:val="24"/>
          <w:lang w:eastAsia="zh-CN"/>
        </w:rPr>
      </w:pPr>
      <m:oMath>
        <m:d>
          <m:dPr>
            <m:begChr m:val="{"/>
            <m:endChr m:val=""/>
            <m:ctrlPr>
              <w:rPr>
                <w:rFonts w:ascii="Cambria Math" w:hAnsi="Cambria Math"/>
                <w:i/>
                <w:sz w:val="24"/>
              </w:rPr>
            </m:ctrlPr>
          </m:dPr>
          <m:e>
            <m:eqArr>
              <m:eqArrPr>
                <m:ctrlPr>
                  <w:rPr>
                    <w:rFonts w:ascii="Cambria Math" w:hAnsi="Cambria Math"/>
                    <w:i/>
                    <w:sz w:val="24"/>
                  </w:rPr>
                </m:ctrlPr>
              </m:eqArrPr>
              <m:e>
                <m:r>
                  <m:rPr/>
                  <w:rPr>
                    <w:rFonts w:ascii="Cambria Math" w:hAnsi="Cambria Math"/>
                    <w:sz w:val="24"/>
                  </w:rPr>
                  <m:t>∆</m:t>
                </m:r>
                <m:sSub>
                  <m:sSubPr>
                    <m:ctrlPr>
                      <w:rPr>
                        <w:rFonts w:ascii="Cambria Math" w:hAnsi="Cambria Math"/>
                        <w:i/>
                        <w:iCs/>
                        <w:sz w:val="24"/>
                      </w:rPr>
                    </m:ctrlPr>
                  </m:sSubPr>
                  <m:e>
                    <m:r>
                      <m:rPr/>
                      <w:rPr>
                        <w:rFonts w:ascii="Cambria Math" w:hAnsi="Cambria Math"/>
                        <w:sz w:val="24"/>
                      </w:rPr>
                      <m:t>K</m:t>
                    </m:r>
                    <m:ctrlPr>
                      <w:rPr>
                        <w:rFonts w:ascii="Cambria Math" w:hAnsi="Cambria Math"/>
                        <w:i/>
                        <w:sz w:val="24"/>
                      </w:rPr>
                    </m:ctrlPr>
                  </m:e>
                  <m:sub>
                    <m:r>
                      <m:rPr/>
                      <w:rPr>
                        <w:rFonts w:ascii="Cambria Math" w:hAnsi="Cambria Math"/>
                        <w:sz w:val="24"/>
                      </w:rPr>
                      <m:t>tℎ</m:t>
                    </m:r>
                    <m:ctrlPr>
                      <w:rPr>
                        <w:rFonts w:ascii="Cambria Math" w:hAnsi="Cambria Math"/>
                        <w:i/>
                        <w:iCs/>
                        <w:sz w:val="24"/>
                      </w:rPr>
                    </m:ctrlPr>
                  </m:sub>
                </m:sSub>
                <m:r>
                  <m:rPr/>
                  <w:rPr>
                    <w:rFonts w:ascii="Cambria Math" w:hAnsi="Cambria Math"/>
                    <w:sz w:val="24"/>
                  </w:rPr>
                  <m:t xml:space="preserve">=170               </m:t>
                </m:r>
                <m:d>
                  <m:dPr>
                    <m:begChr m:val="（"/>
                    <m:endChr m:val="）"/>
                    <m:ctrlPr>
                      <w:rPr>
                        <w:rFonts w:ascii="Cambria Math" w:hAnsi="Cambria Math"/>
                        <w:sz w:val="24"/>
                      </w:rPr>
                    </m:ctrlPr>
                  </m:dPr>
                  <m:e>
                    <m:r>
                      <m:rPr>
                        <m:sty m:val="p"/>
                      </m:rPr>
                      <w:rPr>
                        <w:rFonts w:ascii="Cambria Math" w:hAnsi="Cambria Math"/>
                        <w:sz w:val="24"/>
                      </w:rPr>
                      <m:t>当</m:t>
                    </m:r>
                    <m:sSub>
                      <m:sSubPr>
                        <m:ctrlPr>
                          <w:rPr>
                            <w:rFonts w:ascii="Cambria Math" w:hAnsi="Cambria Math"/>
                            <w:i/>
                            <w:iCs/>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σ</m:t>
                        </m:r>
                        <m:ctrlPr>
                          <w:rPr>
                            <w:rFonts w:ascii="Cambria Math" w:hAnsi="Cambria Math"/>
                            <w:i/>
                            <w:iCs/>
                            <w:sz w:val="24"/>
                          </w:rPr>
                        </m:ctrlPr>
                      </m:sub>
                    </m:sSub>
                    <m:r>
                      <m:rPr>
                        <m:sty m:val="p"/>
                      </m:rPr>
                      <w:rPr>
                        <w:rFonts w:ascii="Cambria Math" w:hAnsi="Cambria Math"/>
                        <w:sz w:val="24"/>
                      </w:rPr>
                      <m:t>≤</m:t>
                    </m:r>
                    <m:r>
                      <m:rPr/>
                      <w:rPr>
                        <w:rFonts w:ascii="Cambria Math" w:hAnsi="Cambria Math"/>
                        <w:sz w:val="24"/>
                      </w:rPr>
                      <m:t>0</m:t>
                    </m:r>
                    <m:r>
                      <m:rPr>
                        <m:sty m:val="p"/>
                      </m:rPr>
                      <w:rPr>
                        <w:rFonts w:ascii="Cambria Math" w:hAnsi="Cambria Math"/>
                        <w:sz w:val="24"/>
                      </w:rPr>
                      <m:t>时</m:t>
                    </m:r>
                    <m:ctrlPr>
                      <w:rPr>
                        <w:rFonts w:ascii="Cambria Math" w:hAnsi="Cambria Math"/>
                        <w:sz w:val="24"/>
                      </w:rPr>
                    </m:ctrlPr>
                  </m:e>
                </m:d>
                <m:ctrlPr>
                  <w:rPr>
                    <w:rFonts w:ascii="Cambria Math" w:hAnsi="Cambria Math"/>
                    <w:i/>
                    <w:sz w:val="24"/>
                  </w:rPr>
                </m:ctrlPr>
              </m:e>
              <m:e>
                <m:r>
                  <m:rPr/>
                  <w:rPr>
                    <w:rFonts w:ascii="Cambria Math" w:hAnsi="Cambria Math"/>
                    <w:sz w:val="24"/>
                  </w:rPr>
                  <m:t>∆</m:t>
                </m:r>
                <m:sSub>
                  <m:sSubPr>
                    <m:ctrlPr>
                      <w:rPr>
                        <w:rFonts w:ascii="Cambria Math" w:hAnsi="Cambria Math"/>
                        <w:i/>
                        <w:iCs/>
                        <w:sz w:val="24"/>
                      </w:rPr>
                    </m:ctrlPr>
                  </m:sSubPr>
                  <m:e>
                    <m:r>
                      <m:rPr/>
                      <w:rPr>
                        <w:rFonts w:ascii="Cambria Math" w:hAnsi="Cambria Math"/>
                        <w:sz w:val="24"/>
                      </w:rPr>
                      <m:t>K</m:t>
                    </m:r>
                    <m:ctrlPr>
                      <w:rPr>
                        <w:rFonts w:ascii="Cambria Math" w:hAnsi="Cambria Math"/>
                        <w:i/>
                        <w:sz w:val="24"/>
                      </w:rPr>
                    </m:ctrlPr>
                  </m:e>
                  <m:sub>
                    <m:r>
                      <m:rPr/>
                      <w:rPr>
                        <w:rFonts w:ascii="Cambria Math" w:hAnsi="Cambria Math"/>
                        <w:sz w:val="24"/>
                      </w:rPr>
                      <m:t>tℎ</m:t>
                    </m:r>
                    <m:ctrlPr>
                      <w:rPr>
                        <w:rFonts w:ascii="Cambria Math" w:hAnsi="Cambria Math"/>
                        <w:i/>
                        <w:iCs/>
                        <w:sz w:val="24"/>
                      </w:rPr>
                    </m:ctrlPr>
                  </m:sub>
                </m:sSub>
                <m:r>
                  <m:rPr/>
                  <w:rPr>
                    <w:rFonts w:ascii="Cambria Math" w:hAnsi="Cambria Math"/>
                    <w:sz w:val="24"/>
                  </w:rPr>
                  <m:t>=170−214</m:t>
                </m:r>
                <m:sSub>
                  <m:sSubPr>
                    <m:ctrlPr>
                      <w:rPr>
                        <w:rFonts w:ascii="Cambria Math" w:hAnsi="Cambria Math"/>
                        <w:i/>
                        <w:iCs/>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σ</m:t>
                    </m:r>
                    <m:ctrlPr>
                      <w:rPr>
                        <w:rFonts w:ascii="Cambria Math" w:hAnsi="Cambria Math"/>
                        <w:i/>
                        <w:iCs/>
                        <w:sz w:val="24"/>
                      </w:rPr>
                    </m:ctrlPr>
                  </m:sub>
                </m:sSub>
                <m:r>
                  <m:rPr/>
                  <w:rPr>
                    <w:rFonts w:ascii="Cambria Math" w:hAnsi="Cambria Math"/>
                    <w:sz w:val="24"/>
                  </w:rPr>
                  <m:t xml:space="preserve"> </m:t>
                </m:r>
                <m:d>
                  <m:dPr>
                    <m:begChr m:val="（"/>
                    <m:endChr m:val="）"/>
                    <m:ctrlPr>
                      <w:rPr>
                        <w:rFonts w:ascii="Cambria Math" w:hAnsi="Cambria Math"/>
                        <w:sz w:val="24"/>
                      </w:rPr>
                    </m:ctrlPr>
                  </m:dPr>
                  <m:e>
                    <m:r>
                      <m:rPr>
                        <m:sty m:val="p"/>
                      </m:rPr>
                      <w:rPr>
                        <w:rFonts w:ascii="Cambria Math" w:hAnsi="Cambria Math"/>
                        <w:sz w:val="24"/>
                      </w:rPr>
                      <m:t>当</m:t>
                    </m:r>
                    <m:r>
                      <m:rPr/>
                      <w:rPr>
                        <w:rFonts w:ascii="Cambria Math" w:hAnsi="Cambria Math"/>
                        <w:sz w:val="24"/>
                      </w:rPr>
                      <m:t>0</m:t>
                    </m:r>
                    <m:r>
                      <m:rPr>
                        <m:sty m:val="p"/>
                      </m:rPr>
                      <w:rPr>
                        <w:rFonts w:ascii="Cambria Math" w:hAnsi="Cambria Math"/>
                        <w:sz w:val="24"/>
                      </w:rPr>
                      <m:t>≤</m:t>
                    </m:r>
                    <m:sSub>
                      <m:sSubPr>
                        <m:ctrlPr>
                          <w:rPr>
                            <w:rFonts w:ascii="Cambria Math" w:hAnsi="Cambria Math"/>
                            <w:i/>
                            <w:iCs/>
                            <w:sz w:val="24"/>
                          </w:rPr>
                        </m:ctrlPr>
                      </m:sSubPr>
                      <m:e>
                        <m:r>
                          <m:rPr/>
                          <w:rPr>
                            <w:rFonts w:ascii="Cambria Math" w:hAnsi="Cambria Math"/>
                            <w:sz w:val="24"/>
                          </w:rPr>
                          <m:t>R</m:t>
                        </m:r>
                        <m:ctrlPr>
                          <w:rPr>
                            <w:rFonts w:ascii="Cambria Math" w:hAnsi="Cambria Math"/>
                            <w:sz w:val="24"/>
                          </w:rPr>
                        </m:ctrlPr>
                      </m:e>
                      <m:sub>
                        <m:r>
                          <m:rPr/>
                          <w:rPr>
                            <w:rFonts w:ascii="Cambria Math" w:hAnsi="Cambria Math"/>
                            <w:sz w:val="24"/>
                          </w:rPr>
                          <m:t>σ</m:t>
                        </m:r>
                        <m:ctrlPr>
                          <w:rPr>
                            <w:rFonts w:ascii="Cambria Math" w:hAnsi="Cambria Math"/>
                            <w:i/>
                            <w:iCs/>
                            <w:sz w:val="24"/>
                          </w:rPr>
                        </m:ctrlPr>
                      </m:sub>
                    </m:sSub>
                    <m:r>
                      <m:rPr>
                        <m:sty m:val="p"/>
                      </m:rPr>
                      <w:rPr>
                        <w:rFonts w:ascii="Cambria Math" w:hAnsi="Cambria Math"/>
                        <w:sz w:val="24"/>
                      </w:rPr>
                      <m:t>≤</m:t>
                    </m:r>
                    <m:r>
                      <m:rPr/>
                      <w:rPr>
                        <w:rFonts w:ascii="Cambria Math" w:hAnsi="Cambria Math"/>
                        <w:sz w:val="24"/>
                      </w:rPr>
                      <m:t>0.5</m:t>
                    </m:r>
                    <m:r>
                      <m:rPr>
                        <m:sty m:val="p"/>
                      </m:rPr>
                      <w:rPr>
                        <w:rFonts w:ascii="Cambria Math" w:hAnsi="Cambria Math"/>
                        <w:sz w:val="24"/>
                      </w:rPr>
                      <m:t>时</m:t>
                    </m:r>
                    <m:ctrlPr>
                      <w:rPr>
                        <w:rFonts w:ascii="Cambria Math" w:hAnsi="Cambria Math"/>
                        <w:sz w:val="24"/>
                      </w:rPr>
                    </m:ctrlPr>
                  </m:e>
                </m:d>
                <m:ctrlPr>
                  <w:rPr>
                    <w:rFonts w:ascii="Cambria Math" w:hAnsi="Cambria Math" w:eastAsia="Cambria Math" w:cs="Cambria Math"/>
                    <w:i/>
                    <w:sz w:val="24"/>
                  </w:rPr>
                </m:ctrlPr>
              </m:e>
              <m:e>
                <m:r>
                  <m:rPr/>
                  <w:rPr>
                    <w:rFonts w:ascii="Cambria Math" w:hAnsi="Cambria Math"/>
                    <w:sz w:val="24"/>
                  </w:rPr>
                  <m:t>∆</m:t>
                </m:r>
                <m:sSub>
                  <m:sSubPr>
                    <m:ctrlPr>
                      <w:rPr>
                        <w:rFonts w:ascii="Cambria Math" w:hAnsi="Cambria Math"/>
                        <w:i/>
                        <w:iCs/>
                        <w:sz w:val="24"/>
                      </w:rPr>
                    </m:ctrlPr>
                  </m:sSubPr>
                  <m:e>
                    <m:r>
                      <m:rPr/>
                      <w:rPr>
                        <w:rFonts w:ascii="Cambria Math" w:hAnsi="Cambria Math"/>
                        <w:sz w:val="24"/>
                      </w:rPr>
                      <m:t>K</m:t>
                    </m:r>
                    <m:ctrlPr>
                      <w:rPr>
                        <w:rFonts w:ascii="Cambria Math" w:hAnsi="Cambria Math"/>
                        <w:i/>
                        <w:sz w:val="24"/>
                      </w:rPr>
                    </m:ctrlPr>
                  </m:e>
                  <m:sub>
                    <m:r>
                      <m:rPr/>
                      <w:rPr>
                        <w:rFonts w:ascii="Cambria Math" w:hAnsi="Cambria Math"/>
                        <w:sz w:val="24"/>
                      </w:rPr>
                      <m:t>tℎ</m:t>
                    </m:r>
                    <m:ctrlPr>
                      <w:rPr>
                        <w:rFonts w:ascii="Cambria Math" w:hAnsi="Cambria Math"/>
                        <w:i/>
                        <w:iCs/>
                        <w:sz w:val="24"/>
                      </w:rPr>
                    </m:ctrlPr>
                  </m:sub>
                </m:sSub>
                <m:r>
                  <m:rPr/>
                  <w:rPr>
                    <w:rFonts w:ascii="Cambria Math" w:hAnsi="Cambria Math"/>
                    <w:sz w:val="24"/>
                  </w:rPr>
                  <m:t xml:space="preserve">=63      </m:t>
                </m:r>
                <m:d>
                  <m:dPr>
                    <m:begChr m:val="（"/>
                    <m:endChr m:val="）"/>
                    <m:ctrlPr>
                      <w:rPr>
                        <w:rFonts w:ascii="Cambria Math" w:hAnsi="Cambria Math"/>
                        <w:sz w:val="24"/>
                      </w:rPr>
                    </m:ctrlPr>
                  </m:dPr>
                  <m:e>
                    <m:r>
                      <m:rPr>
                        <m:sty m:val="p"/>
                      </m:rPr>
                      <w:rPr>
                        <w:rFonts w:ascii="Cambria Math" w:hAnsi="Cambria Math"/>
                        <w:sz w:val="24"/>
                      </w:rPr>
                      <m:t>当</m:t>
                    </m:r>
                    <m:sSub>
                      <m:sSubPr>
                        <m:ctrlPr>
                          <w:rPr>
                            <w:rFonts w:ascii="Cambria Math" w:hAnsi="Cambria Math"/>
                            <w:i/>
                            <w:iCs/>
                            <w:sz w:val="24"/>
                          </w:rPr>
                        </m:ctrlPr>
                      </m:sSubPr>
                      <m:e>
                        <m:r>
                          <m:rPr/>
                          <w:rPr>
                            <w:rFonts w:ascii="Cambria Math" w:hAnsi="Cambria Math"/>
                            <w:sz w:val="24"/>
                          </w:rPr>
                          <m:t>R</m:t>
                        </m:r>
                        <m:ctrlPr>
                          <w:rPr>
                            <w:rFonts w:ascii="Cambria Math" w:hAnsi="Cambria Math"/>
                            <w:i/>
                            <w:sz w:val="24"/>
                          </w:rPr>
                        </m:ctrlPr>
                      </m:e>
                      <m:sub>
                        <m:r>
                          <m:rPr/>
                          <w:rPr>
                            <w:rFonts w:ascii="Cambria Math" w:hAnsi="Cambria Math"/>
                            <w:sz w:val="24"/>
                          </w:rPr>
                          <m:t>σ</m:t>
                        </m:r>
                        <m:ctrlPr>
                          <w:rPr>
                            <w:rFonts w:ascii="Cambria Math" w:hAnsi="Cambria Math"/>
                            <w:i/>
                            <w:iCs/>
                            <w:sz w:val="24"/>
                          </w:rPr>
                        </m:ctrlPr>
                      </m:sub>
                    </m:sSub>
                    <m:r>
                      <m:rPr>
                        <m:sty m:val="p"/>
                      </m:rPr>
                      <w:rPr>
                        <w:rFonts w:ascii="Cambria Math" w:hAnsi="Cambria Math"/>
                        <w:sz w:val="24"/>
                      </w:rPr>
                      <m:t>&gt;</m:t>
                    </m:r>
                    <m:r>
                      <m:rPr/>
                      <w:rPr>
                        <w:rFonts w:ascii="Cambria Math" w:hAnsi="Cambria Math"/>
                        <w:sz w:val="24"/>
                      </w:rPr>
                      <m:t>0.5</m:t>
                    </m:r>
                    <m:r>
                      <m:rPr>
                        <m:sty m:val="p"/>
                      </m:rPr>
                      <w:rPr>
                        <w:rFonts w:ascii="Cambria Math" w:hAnsi="Cambria Math"/>
                        <w:sz w:val="24"/>
                      </w:rPr>
                      <m:t>时</m:t>
                    </m:r>
                    <m:ctrlPr>
                      <w:rPr>
                        <w:rFonts w:ascii="Cambria Math" w:hAnsi="Cambria Math"/>
                        <w:sz w:val="24"/>
                      </w:rPr>
                    </m:ctrlPr>
                  </m:e>
                </m:d>
                <m:r>
                  <m:rPr>
                    <m:sty m:val="p"/>
                  </m:rPr>
                  <w:rPr>
                    <w:rFonts w:ascii="Cambria Math" w:hAnsi="Cambria Math"/>
                    <w:sz w:val="24"/>
                  </w:rPr>
                  <m:t xml:space="preserve">         </m:t>
                </m:r>
                <m:ctrlPr>
                  <w:rPr>
                    <w:rFonts w:ascii="Cambria Math" w:hAnsi="Cambria Math"/>
                    <w:i/>
                    <w:sz w:val="24"/>
                  </w:rPr>
                </m:ctrlPr>
              </m:e>
            </m:eqArr>
            <m:ctrlPr>
              <w:rPr>
                <w:rFonts w:ascii="Cambria Math" w:hAnsi="Cambria Math"/>
                <w:i/>
                <w:sz w:val="24"/>
              </w:rPr>
            </m:ctrlPr>
          </m:e>
        </m:d>
      </m:oMath>
      <w:r>
        <w:rPr>
          <w:sz w:val="24"/>
        </w:rPr>
        <w:t xml:space="preserve">         </w:t>
      </w:r>
      <w:r>
        <w:rPr>
          <w:rFonts w:hint="eastAsia"/>
          <w:sz w:val="24"/>
          <w:lang w:eastAsia="zh-CN"/>
        </w:rPr>
        <w:t>（</w:t>
      </w:r>
      <w:r>
        <w:rPr>
          <w:sz w:val="24"/>
        </w:rPr>
        <w:t>6.1.3-3</w:t>
      </w:r>
      <w:r>
        <w:rPr>
          <w:rFonts w:hint="eastAsia"/>
          <w:sz w:val="24"/>
          <w:lang w:eastAsia="zh-CN"/>
        </w:rPr>
        <w:t>）</w:t>
      </w:r>
    </w:p>
    <w:p>
      <w:pPr>
        <w:spacing w:line="360" w:lineRule="auto"/>
        <w:ind w:firstLine="420" w:firstLineChars="200"/>
        <w:rPr>
          <w:sz w:val="21"/>
          <w:szCs w:val="21"/>
        </w:rPr>
      </w:pPr>
      <w:r>
        <w:rPr>
          <w:sz w:val="21"/>
          <w:szCs w:val="21"/>
        </w:rPr>
        <w:t>对于钢材焊接接头按式</w:t>
      </w:r>
      <w:r>
        <w:rPr>
          <w:rFonts w:hint="eastAsia"/>
          <w:sz w:val="21"/>
          <w:szCs w:val="21"/>
          <w:lang w:eastAsia="zh-CN"/>
        </w:rPr>
        <w:t>（</w:t>
      </w:r>
      <w:r>
        <w:rPr>
          <w:sz w:val="21"/>
          <w:szCs w:val="21"/>
        </w:rPr>
        <w:t>6.1.3-4</w:t>
      </w:r>
      <w:r>
        <w:rPr>
          <w:rFonts w:hint="eastAsia"/>
          <w:sz w:val="21"/>
          <w:szCs w:val="21"/>
          <w:lang w:eastAsia="zh-CN"/>
        </w:rPr>
        <w:t>）</w:t>
      </w:r>
      <w:r>
        <w:rPr>
          <w:sz w:val="21"/>
          <w:szCs w:val="21"/>
        </w:rPr>
        <w:t>计算：</w:t>
      </w:r>
    </w:p>
    <w:p>
      <w:pPr>
        <w:widowControl/>
        <w:spacing w:line="360" w:lineRule="auto"/>
        <w:jc w:val="right"/>
        <w:rPr>
          <w:rFonts w:hint="eastAsia" w:eastAsia="宋体"/>
          <w:sz w:val="24"/>
          <w:lang w:eastAsia="zh-CN"/>
        </w:rPr>
      </w:pPr>
      <m:oMath>
        <m:d>
          <m:dPr>
            <m:begChr m:val="{"/>
            <m:endChr m:val=""/>
            <m:ctrlPr>
              <w:rPr>
                <w:rFonts w:ascii="Cambria Math" w:hAnsi="Cambria Math"/>
                <w:i/>
                <w:sz w:val="24"/>
              </w:rPr>
            </m:ctrlPr>
          </m:dPr>
          <m:e>
            <m:eqArr>
              <m:eqArrPr>
                <m:ctrlPr>
                  <w:rPr>
                    <w:rFonts w:ascii="Cambria Math" w:hAnsi="Cambria Math"/>
                    <w:i/>
                    <w:sz w:val="24"/>
                  </w:rPr>
                </m:ctrlPr>
              </m:eqArrPr>
              <m:e>
                <m:r>
                  <m:rPr/>
                  <w:rPr>
                    <w:rFonts w:ascii="Cambria Math" w:hAnsi="Cambria Math"/>
                    <w:sz w:val="24"/>
                  </w:rPr>
                  <m:t>∆</m:t>
                </m:r>
                <m:sSub>
                  <m:sSubPr>
                    <m:ctrlPr>
                      <w:rPr>
                        <w:rFonts w:ascii="Cambria Math" w:hAnsi="Cambria Math"/>
                        <w:i/>
                        <w:iCs/>
                        <w:sz w:val="24"/>
                      </w:rPr>
                    </m:ctrlPr>
                  </m:sSubPr>
                  <m:e>
                    <m:r>
                      <m:rPr/>
                      <w:rPr>
                        <w:rFonts w:ascii="Cambria Math" w:hAnsi="Cambria Math"/>
                        <w:sz w:val="24"/>
                      </w:rPr>
                      <m:t>K</m:t>
                    </m:r>
                    <m:ctrlPr>
                      <w:rPr>
                        <w:rFonts w:ascii="Cambria Math" w:hAnsi="Cambria Math"/>
                        <w:i/>
                        <w:iCs/>
                        <w:sz w:val="24"/>
                      </w:rPr>
                    </m:ctrlPr>
                  </m:e>
                  <m:sub>
                    <m:r>
                      <m:rPr/>
                      <w:rPr>
                        <w:rFonts w:ascii="Cambria Math" w:hAnsi="Cambria Math"/>
                        <w:sz w:val="24"/>
                      </w:rPr>
                      <m:t>tℎ</m:t>
                    </m:r>
                    <m:ctrlPr>
                      <w:rPr>
                        <w:rFonts w:ascii="Cambria Math" w:hAnsi="Cambria Math"/>
                        <w:i/>
                        <w:iCs/>
                        <w:sz w:val="24"/>
                      </w:rPr>
                    </m:ctrlPr>
                  </m:sub>
                </m:sSub>
                <m:r>
                  <m:rPr/>
                  <w:rPr>
                    <w:rFonts w:ascii="Cambria Math" w:hAnsi="Cambria Math"/>
                    <w:sz w:val="24"/>
                  </w:rPr>
                  <m:t>=214</m:t>
                </m:r>
                <m:r>
                  <m:rPr>
                    <m:sty m:val="p"/>
                  </m:rPr>
                  <w:rPr>
                    <w:rFonts w:ascii="Cambria Math" w:hAnsi="Cambria Math"/>
                    <w:sz w:val="24"/>
                  </w:rPr>
                  <m:t>Δσ/</m:t>
                </m:r>
                <m:sSub>
                  <m:sSubPr>
                    <m:ctrlPr>
                      <w:rPr>
                        <w:rFonts w:ascii="Cambria Math" w:hAnsi="Cambria Math"/>
                        <w:i/>
                        <w:iCs/>
                        <w:sz w:val="24"/>
                      </w:rPr>
                    </m:ctrlPr>
                  </m:sSubPr>
                  <m:e>
                    <m:r>
                      <m:rPr>
                        <m:sty m:val="p"/>
                      </m:rPr>
                      <w:rPr>
                        <w:rFonts w:ascii="Cambria Math" w:hAnsi="Cambria Math"/>
                        <w:sz w:val="24"/>
                      </w:rPr>
                      <m:t>σ</m:t>
                    </m:r>
                    <m:ctrlPr>
                      <w:rPr>
                        <w:rFonts w:ascii="Cambria Math" w:hAnsi="Cambria Math"/>
                        <w:i/>
                        <w:iCs/>
                        <w:sz w:val="24"/>
                      </w:rPr>
                    </m:ctrlPr>
                  </m:e>
                  <m:sub>
                    <m:r>
                      <m:rPr/>
                      <w:rPr>
                        <w:rFonts w:ascii="Cambria Math" w:hAnsi="Cambria Math"/>
                        <w:sz w:val="24"/>
                      </w:rPr>
                      <m:t>s</m:t>
                    </m:r>
                    <m:ctrlPr>
                      <w:rPr>
                        <w:rFonts w:ascii="Cambria Math" w:hAnsi="Cambria Math"/>
                        <w:i/>
                        <w:iCs/>
                        <w:sz w:val="24"/>
                      </w:rPr>
                    </m:ctrlPr>
                  </m:sub>
                </m:sSub>
                <m:r>
                  <m:rPr>
                    <m:sty m:val="p"/>
                  </m:rPr>
                  <w:rPr>
                    <w:rFonts w:ascii="Cambria Math" w:hAnsi="Cambria Math"/>
                    <w:sz w:val="24"/>
                  </w:rPr>
                  <m:t>−44（当Δσ&gt;</m:t>
                </m:r>
                <m:sSub>
                  <m:sSubPr>
                    <m:ctrlPr>
                      <w:rPr>
                        <w:rFonts w:ascii="Cambria Math" w:hAnsi="Cambria Math"/>
                        <w:i/>
                        <w:iCs/>
                        <w:sz w:val="24"/>
                      </w:rPr>
                    </m:ctrlPr>
                  </m:sSubPr>
                  <m:e>
                    <m:r>
                      <m:rPr>
                        <m:sty m:val="p"/>
                      </m:rPr>
                      <w:rPr>
                        <w:rFonts w:ascii="Cambria Math" w:hAnsi="Cambria Math"/>
                        <w:sz w:val="24"/>
                      </w:rPr>
                      <m:t>σ</m:t>
                    </m:r>
                    <m:ctrlPr>
                      <w:rPr>
                        <w:rFonts w:ascii="Cambria Math" w:hAnsi="Cambria Math"/>
                        <w:i/>
                        <w:iCs/>
                        <w:sz w:val="24"/>
                      </w:rPr>
                    </m:ctrlPr>
                  </m:e>
                  <m:sub>
                    <m:r>
                      <m:rPr/>
                      <w:rPr>
                        <w:rFonts w:ascii="Cambria Math" w:hAnsi="Cambria Math"/>
                        <w:sz w:val="24"/>
                      </w:rPr>
                      <m:t>s</m:t>
                    </m:r>
                    <m:ctrlPr>
                      <w:rPr>
                        <w:rFonts w:ascii="Cambria Math" w:hAnsi="Cambria Math"/>
                        <w:i/>
                        <w:iCs/>
                        <w:sz w:val="24"/>
                      </w:rPr>
                    </m:ctrlPr>
                  </m:sub>
                </m:sSub>
                <m:r>
                  <m:rPr>
                    <m:sty m:val="p"/>
                  </m:rPr>
                  <w:rPr>
                    <w:rFonts w:ascii="Cambria Math" w:hAnsi="Cambria Math"/>
                    <w:sz w:val="24"/>
                  </w:rPr>
                  <m:t>/2时）</m:t>
                </m:r>
                <m:ctrlPr>
                  <w:rPr>
                    <w:rFonts w:ascii="Cambria Math" w:hAnsi="Cambria Math"/>
                    <w:i/>
                    <w:sz w:val="24"/>
                  </w:rPr>
                </m:ctrlPr>
              </m:e>
              <m:e>
                <m:r>
                  <m:rPr/>
                  <w:rPr>
                    <w:rFonts w:ascii="Cambria Math" w:hAnsi="Cambria Math"/>
                    <w:sz w:val="24"/>
                  </w:rPr>
                  <m:t>∆</m:t>
                </m:r>
                <m:sSub>
                  <m:sSubPr>
                    <m:ctrlPr>
                      <w:rPr>
                        <w:rFonts w:ascii="Cambria Math" w:hAnsi="Cambria Math"/>
                        <w:i/>
                        <w:iCs/>
                        <w:sz w:val="24"/>
                      </w:rPr>
                    </m:ctrlPr>
                  </m:sSubPr>
                  <m:e>
                    <m:r>
                      <m:rPr/>
                      <w:rPr>
                        <w:rFonts w:ascii="Cambria Math" w:hAnsi="Cambria Math"/>
                        <w:sz w:val="24"/>
                      </w:rPr>
                      <m:t>K</m:t>
                    </m:r>
                    <m:ctrlPr>
                      <w:rPr>
                        <w:rFonts w:ascii="Cambria Math" w:hAnsi="Cambria Math"/>
                        <w:i/>
                        <w:iCs/>
                        <w:sz w:val="24"/>
                      </w:rPr>
                    </m:ctrlPr>
                  </m:e>
                  <m:sub>
                    <m:r>
                      <m:rPr/>
                      <w:rPr>
                        <w:rFonts w:ascii="Cambria Math" w:hAnsi="Cambria Math"/>
                        <w:sz w:val="24"/>
                      </w:rPr>
                      <m:t>tℎ</m:t>
                    </m:r>
                    <m:ctrlPr>
                      <w:rPr>
                        <w:rFonts w:ascii="Cambria Math" w:hAnsi="Cambria Math"/>
                        <w:i/>
                        <w:iCs/>
                        <w:sz w:val="24"/>
                      </w:rPr>
                    </m:ctrlPr>
                  </m:sub>
                </m:sSub>
                <m:r>
                  <m:rPr/>
                  <w:rPr>
                    <w:rFonts w:ascii="Cambria Math" w:hAnsi="Cambria Math"/>
                    <w:sz w:val="24"/>
                  </w:rPr>
                  <m:t xml:space="preserve">=63           </m:t>
                </m:r>
                <m:r>
                  <m:rPr>
                    <m:sty m:val="p"/>
                  </m:rPr>
                  <w:rPr>
                    <w:rFonts w:ascii="Cambria Math" w:hAnsi="Cambria Math"/>
                    <w:sz w:val="24"/>
                  </w:rPr>
                  <m:t>（当Δσ≤</m:t>
                </m:r>
                <m:sSub>
                  <m:sSubPr>
                    <m:ctrlPr>
                      <w:rPr>
                        <w:rFonts w:ascii="Cambria Math" w:hAnsi="Cambria Math"/>
                        <w:i/>
                        <w:iCs/>
                        <w:sz w:val="24"/>
                      </w:rPr>
                    </m:ctrlPr>
                  </m:sSubPr>
                  <m:e>
                    <m:r>
                      <m:rPr>
                        <m:sty m:val="p"/>
                      </m:rPr>
                      <w:rPr>
                        <w:rFonts w:ascii="Cambria Math" w:hAnsi="Cambria Math"/>
                        <w:sz w:val="24"/>
                      </w:rPr>
                      <m:t>σ</m:t>
                    </m:r>
                    <m:ctrlPr>
                      <w:rPr>
                        <w:rFonts w:ascii="Cambria Math" w:hAnsi="Cambria Math"/>
                        <w:i/>
                        <w:iCs/>
                        <w:sz w:val="24"/>
                      </w:rPr>
                    </m:ctrlPr>
                  </m:e>
                  <m:sub>
                    <m:r>
                      <m:rPr/>
                      <w:rPr>
                        <w:rFonts w:ascii="Cambria Math" w:hAnsi="Cambria Math"/>
                        <w:sz w:val="24"/>
                      </w:rPr>
                      <m:t>s</m:t>
                    </m:r>
                    <m:ctrlPr>
                      <w:rPr>
                        <w:rFonts w:ascii="Cambria Math" w:hAnsi="Cambria Math"/>
                        <w:i/>
                        <w:iCs/>
                        <w:sz w:val="24"/>
                      </w:rPr>
                    </m:ctrlPr>
                  </m:sub>
                </m:sSub>
                <m:r>
                  <m:rPr>
                    <m:sty m:val="p"/>
                  </m:rPr>
                  <w:rPr>
                    <w:rFonts w:ascii="Cambria Math" w:hAnsi="Cambria Math"/>
                    <w:sz w:val="24"/>
                  </w:rPr>
                  <m:t>/2时）</m:t>
                </m:r>
                <m:ctrlPr>
                  <w:rPr>
                    <w:rFonts w:ascii="Cambria Math" w:hAnsi="Cambria Math"/>
                    <w:i/>
                    <w:sz w:val="24"/>
                  </w:rPr>
                </m:ctrlPr>
              </m:e>
            </m:eqArr>
            <m:ctrlPr>
              <w:rPr>
                <w:rFonts w:ascii="Cambria Math" w:hAnsi="Cambria Math"/>
                <w:i/>
                <w:sz w:val="24"/>
              </w:rPr>
            </m:ctrlPr>
          </m:e>
        </m:d>
      </m:oMath>
      <w:r>
        <w:rPr>
          <w:sz w:val="24"/>
        </w:rPr>
        <w:t xml:space="preserve">        </w:t>
      </w:r>
      <w:r>
        <w:rPr>
          <w:rFonts w:hint="eastAsia"/>
          <w:sz w:val="24"/>
          <w:lang w:eastAsia="zh-CN"/>
        </w:rPr>
        <w:t>（</w:t>
      </w:r>
      <w:r>
        <w:rPr>
          <w:sz w:val="24"/>
        </w:rPr>
        <w:t>6.1.3-4</w:t>
      </w:r>
      <w:r>
        <w:rPr>
          <w:rFonts w:hint="eastAsia"/>
          <w:sz w:val="24"/>
          <w:lang w:eastAsia="zh-CN"/>
        </w:rPr>
        <w:t>）</w:t>
      </w:r>
    </w:p>
    <w:p>
      <w:pPr>
        <w:spacing w:line="360" w:lineRule="auto"/>
        <w:rPr>
          <w:bCs/>
          <w:color w:val="0070C0"/>
          <w:sz w:val="21"/>
          <w:szCs w:val="21"/>
        </w:rPr>
      </w:pPr>
      <w:r>
        <w:rPr>
          <w:rFonts w:hint="eastAsia"/>
          <w:color w:val="0070C0"/>
          <w:sz w:val="21"/>
          <w:szCs w:val="21"/>
        </w:rPr>
        <w:t>【条文说明】</w:t>
      </w:r>
      <w:r>
        <w:rPr>
          <w:rFonts w:hint="eastAsia"/>
          <w:bCs/>
          <w:color w:val="0070C0"/>
          <w:sz w:val="21"/>
          <w:szCs w:val="21"/>
        </w:rPr>
        <w:t>式</w:t>
      </w:r>
      <w:r>
        <w:rPr>
          <w:rFonts w:hint="eastAsia"/>
          <w:bCs/>
          <w:color w:val="0070C0"/>
          <w:sz w:val="21"/>
          <w:szCs w:val="21"/>
          <w:lang w:eastAsia="zh-CN"/>
        </w:rPr>
        <w:t>（</w:t>
      </w:r>
      <w:r>
        <w:rPr>
          <w:rFonts w:hint="eastAsia"/>
          <w:bCs/>
          <w:color w:val="0070C0"/>
          <w:sz w:val="21"/>
          <w:szCs w:val="21"/>
        </w:rPr>
        <w:t>6</w:t>
      </w:r>
      <w:r>
        <w:rPr>
          <w:bCs/>
          <w:color w:val="0070C0"/>
          <w:sz w:val="21"/>
          <w:szCs w:val="21"/>
        </w:rPr>
        <w:t>.1.3-3</w:t>
      </w:r>
      <w:r>
        <w:rPr>
          <w:rFonts w:hint="eastAsia"/>
          <w:bCs/>
          <w:color w:val="0070C0"/>
          <w:sz w:val="21"/>
          <w:szCs w:val="21"/>
          <w:lang w:eastAsia="zh-CN"/>
        </w:rPr>
        <w:t>）</w:t>
      </w:r>
      <w:r>
        <w:rPr>
          <w:rFonts w:hint="eastAsia"/>
          <w:bCs/>
          <w:color w:val="0070C0"/>
          <w:sz w:val="21"/>
          <w:szCs w:val="21"/>
          <w:lang w:val="en-US" w:eastAsia="zh-CN"/>
        </w:rPr>
        <w:t>和式</w:t>
      </w:r>
      <w:r>
        <w:rPr>
          <w:rFonts w:hint="eastAsia"/>
          <w:bCs/>
          <w:color w:val="0070C0"/>
          <w:sz w:val="21"/>
          <w:szCs w:val="21"/>
          <w:lang w:eastAsia="zh-CN"/>
        </w:rPr>
        <w:t>（</w:t>
      </w:r>
      <w:r>
        <w:rPr>
          <w:bCs/>
          <w:color w:val="0070C0"/>
          <w:sz w:val="21"/>
          <w:szCs w:val="21"/>
        </w:rPr>
        <w:t>6.1.3-4</w:t>
      </w:r>
      <w:r>
        <w:rPr>
          <w:rFonts w:hint="eastAsia"/>
          <w:bCs/>
          <w:color w:val="0070C0"/>
          <w:sz w:val="21"/>
          <w:szCs w:val="21"/>
          <w:lang w:eastAsia="zh-CN"/>
        </w:rPr>
        <w:t>）</w:t>
      </w:r>
      <w:r>
        <w:rPr>
          <w:rFonts w:hint="eastAsia"/>
          <w:bCs/>
          <w:color w:val="0070C0"/>
          <w:sz w:val="21"/>
          <w:szCs w:val="21"/>
        </w:rPr>
        <w:t>参考BS</w:t>
      </w:r>
      <w:r>
        <w:rPr>
          <w:bCs/>
          <w:color w:val="0070C0"/>
          <w:sz w:val="21"/>
          <w:szCs w:val="21"/>
        </w:rPr>
        <w:t xml:space="preserve"> 7910-2019</w:t>
      </w:r>
      <w:r>
        <w:rPr>
          <w:rFonts w:hint="eastAsia"/>
          <w:bCs/>
          <w:color w:val="0070C0"/>
          <w:sz w:val="21"/>
          <w:szCs w:val="21"/>
        </w:rPr>
        <w:t>及</w:t>
      </w:r>
      <w:r>
        <w:rPr>
          <w:rFonts w:hint="eastAsia"/>
          <w:color w:val="0070C0"/>
          <w:sz w:val="21"/>
          <w:szCs w:val="21"/>
        </w:rPr>
        <w:t>《在用含缺陷压力容器安全规范》GB/</w:t>
      </w:r>
      <w:r>
        <w:rPr>
          <w:color w:val="0070C0"/>
          <w:sz w:val="21"/>
          <w:szCs w:val="21"/>
        </w:rPr>
        <w:t>T 19624</w:t>
      </w:r>
      <w:r>
        <w:rPr>
          <w:rFonts w:hint="eastAsia"/>
          <w:color w:val="0070C0"/>
          <w:sz w:val="21"/>
          <w:szCs w:val="21"/>
        </w:rPr>
        <w:t>，</w:t>
      </w:r>
      <w:r>
        <w:rPr>
          <w:color w:val="0070C0"/>
          <w:sz w:val="21"/>
          <w:szCs w:val="21"/>
        </w:rPr>
        <w:t>单位为N、mm体系</w:t>
      </w:r>
      <w:r>
        <w:rPr>
          <w:rFonts w:hint="eastAsia"/>
          <w:color w:val="0070C0"/>
          <w:sz w:val="21"/>
          <w:szCs w:val="21"/>
        </w:rPr>
        <w:t>。</w:t>
      </w:r>
    </w:p>
    <w:p>
      <w:pPr>
        <w:spacing w:line="360" w:lineRule="auto"/>
        <w:rPr>
          <w:b w:val="0"/>
          <w:bCs/>
          <w:sz w:val="21"/>
          <w:szCs w:val="21"/>
        </w:rPr>
      </w:pPr>
      <w:r>
        <w:rPr>
          <w:b/>
          <w:sz w:val="21"/>
          <w:szCs w:val="21"/>
        </w:rPr>
        <w:t>6</w:t>
      </w:r>
      <w:r>
        <w:rPr>
          <w:rFonts w:hint="eastAsia" w:ascii="宋体" w:hAnsi="宋体" w:eastAsia="宋体" w:cs="宋体"/>
          <w:b/>
          <w:sz w:val="21"/>
          <w:szCs w:val="21"/>
        </w:rPr>
        <w:t>.</w:t>
      </w:r>
      <w:r>
        <w:rPr>
          <w:b/>
          <w:sz w:val="21"/>
          <w:szCs w:val="21"/>
        </w:rPr>
        <w:t>1</w:t>
      </w:r>
      <w:r>
        <w:rPr>
          <w:rFonts w:hint="eastAsia" w:ascii="宋体" w:hAnsi="宋体" w:eastAsia="宋体" w:cs="宋体"/>
          <w:b/>
          <w:sz w:val="21"/>
          <w:szCs w:val="21"/>
        </w:rPr>
        <w:t>.</w:t>
      </w:r>
      <w:r>
        <w:rPr>
          <w:b/>
          <w:sz w:val="21"/>
          <w:szCs w:val="21"/>
        </w:rPr>
        <w:t xml:space="preserve">4  </w:t>
      </w:r>
      <w:r>
        <w:rPr>
          <w:b w:val="0"/>
          <w:bCs/>
          <w:sz w:val="21"/>
          <w:szCs w:val="21"/>
        </w:rPr>
        <w:t>应力强度因子变化范围Δ</w:t>
      </w:r>
      <w:r>
        <w:rPr>
          <w:b w:val="0"/>
          <w:bCs/>
          <w:i/>
          <w:sz w:val="21"/>
          <w:szCs w:val="21"/>
        </w:rPr>
        <w:t>K</w:t>
      </w:r>
      <w:r>
        <w:rPr>
          <w:b w:val="0"/>
          <w:bCs/>
          <w:sz w:val="21"/>
          <w:szCs w:val="21"/>
        </w:rPr>
        <w:t>的计算</w:t>
      </w:r>
    </w:p>
    <w:p>
      <w:pPr>
        <w:spacing w:line="360" w:lineRule="auto"/>
        <w:ind w:firstLine="420" w:firstLineChars="200"/>
        <w:rPr>
          <w:sz w:val="21"/>
          <w:szCs w:val="21"/>
        </w:rPr>
      </w:pPr>
      <w:r>
        <w:rPr>
          <w:sz w:val="21"/>
          <w:szCs w:val="21"/>
        </w:rPr>
        <w:t>根据</w:t>
      </w:r>
      <w:r>
        <w:rPr>
          <w:rFonts w:hint="eastAsia"/>
          <w:sz w:val="21"/>
          <w:szCs w:val="21"/>
          <w:lang w:val="en-US" w:eastAsia="zh-CN"/>
        </w:rPr>
        <w:t>本标准第</w:t>
      </w:r>
      <w:r>
        <w:rPr>
          <w:sz w:val="21"/>
          <w:szCs w:val="21"/>
        </w:rPr>
        <w:t>6.1.3</w:t>
      </w:r>
      <w:r>
        <w:rPr>
          <w:rFonts w:hint="eastAsia"/>
          <w:sz w:val="21"/>
          <w:szCs w:val="21"/>
          <w:lang w:val="en-US" w:eastAsia="zh-CN"/>
        </w:rPr>
        <w:t>条第1款</w:t>
      </w:r>
      <w:r>
        <w:rPr>
          <w:sz w:val="21"/>
          <w:szCs w:val="21"/>
        </w:rPr>
        <w:t>得到的表征裂纹尺寸</w:t>
      </w:r>
      <w:r>
        <w:rPr>
          <w:i/>
          <w:iCs/>
          <w:sz w:val="21"/>
          <w:szCs w:val="21"/>
        </w:rPr>
        <w:t>a</w:t>
      </w:r>
      <w:r>
        <w:rPr>
          <w:sz w:val="21"/>
          <w:szCs w:val="21"/>
          <w:vertAlign w:val="subscript"/>
        </w:rPr>
        <w:t>0</w:t>
      </w:r>
      <w:r>
        <w:rPr>
          <w:sz w:val="21"/>
          <w:szCs w:val="21"/>
        </w:rPr>
        <w:t>和</w:t>
      </w:r>
      <w:r>
        <w:rPr>
          <w:i/>
          <w:iCs/>
          <w:sz w:val="21"/>
          <w:szCs w:val="21"/>
        </w:rPr>
        <w:t>c</w:t>
      </w:r>
      <w:r>
        <w:rPr>
          <w:sz w:val="21"/>
          <w:szCs w:val="21"/>
          <w:vertAlign w:val="subscript"/>
        </w:rPr>
        <w:t>0</w:t>
      </w:r>
      <w:r>
        <w:rPr>
          <w:sz w:val="21"/>
          <w:szCs w:val="21"/>
        </w:rPr>
        <w:t>以及</w:t>
      </w:r>
      <w:r>
        <w:rPr>
          <w:rFonts w:hint="eastAsia"/>
          <w:sz w:val="21"/>
          <w:szCs w:val="21"/>
          <w:lang w:val="en-US" w:eastAsia="zh-CN"/>
        </w:rPr>
        <w:t>本标准第</w:t>
      </w:r>
      <w:r>
        <w:rPr>
          <w:sz w:val="21"/>
          <w:szCs w:val="21"/>
        </w:rPr>
        <w:t>6.1.3</w:t>
      </w:r>
      <w:r>
        <w:rPr>
          <w:rFonts w:hint="eastAsia"/>
          <w:sz w:val="21"/>
          <w:szCs w:val="21"/>
          <w:lang w:val="en-US" w:eastAsia="zh-CN"/>
        </w:rPr>
        <w:t>第</w:t>
      </w:r>
      <w:r>
        <w:rPr>
          <w:sz w:val="21"/>
          <w:szCs w:val="21"/>
        </w:rPr>
        <w:t>2</w:t>
      </w:r>
      <w:r>
        <w:rPr>
          <w:rFonts w:hint="eastAsia"/>
          <w:sz w:val="21"/>
          <w:szCs w:val="21"/>
          <w:lang w:val="en-US" w:eastAsia="zh-CN"/>
        </w:rPr>
        <w:t>款</w:t>
      </w:r>
      <w:r>
        <w:rPr>
          <w:sz w:val="21"/>
          <w:szCs w:val="21"/>
        </w:rPr>
        <w:t>计算的应力变化范围Δ</w:t>
      </w:r>
      <w:r>
        <w:rPr>
          <w:i/>
          <w:iCs/>
          <w:sz w:val="21"/>
          <w:szCs w:val="21"/>
        </w:rPr>
        <w:t>σ</w:t>
      </w:r>
      <w:r>
        <w:rPr>
          <w:sz w:val="21"/>
          <w:szCs w:val="21"/>
          <w:vertAlign w:val="subscript"/>
        </w:rPr>
        <w:t>m</w:t>
      </w:r>
      <w:r>
        <w:rPr>
          <w:sz w:val="21"/>
          <w:szCs w:val="21"/>
        </w:rPr>
        <w:t>和Δ</w:t>
      </w:r>
      <w:r>
        <w:rPr>
          <w:i/>
          <w:iCs/>
          <w:sz w:val="21"/>
          <w:szCs w:val="21"/>
        </w:rPr>
        <w:t>σ</w:t>
      </w:r>
      <w:r>
        <w:rPr>
          <w:sz w:val="21"/>
          <w:szCs w:val="21"/>
          <w:vertAlign w:val="subscript"/>
        </w:rPr>
        <w:t>B</w:t>
      </w:r>
      <w:r>
        <w:rPr>
          <w:sz w:val="21"/>
          <w:szCs w:val="21"/>
        </w:rPr>
        <w:t>：</w:t>
      </w:r>
    </w:p>
    <w:p>
      <w:pPr>
        <w:spacing w:line="360" w:lineRule="auto"/>
        <w:ind w:firstLine="422" w:firstLineChars="200"/>
        <w:rPr>
          <w:sz w:val="21"/>
          <w:szCs w:val="21"/>
        </w:rPr>
      </w:pPr>
      <w:r>
        <w:rPr>
          <w:b/>
          <w:bCs/>
          <w:sz w:val="21"/>
          <w:szCs w:val="21"/>
        </w:rPr>
        <w:t>1</w:t>
      </w:r>
      <w:r>
        <w:rPr>
          <w:sz w:val="21"/>
          <w:szCs w:val="21"/>
        </w:rPr>
        <w:t xml:space="preserve">  如果缺陷表征后的裂纹符合附录C包含的简化裂纹形式，可按附录C规定计算出各自的应力强度因子变化范围Δ</w:t>
      </w:r>
      <w:r>
        <w:rPr>
          <w:i/>
          <w:iCs/>
          <w:sz w:val="21"/>
          <w:szCs w:val="21"/>
        </w:rPr>
        <w:t>K</w:t>
      </w:r>
      <w:r>
        <w:rPr>
          <w:sz w:val="21"/>
          <w:szCs w:val="21"/>
          <w:vertAlign w:val="subscript"/>
        </w:rPr>
        <w:t>a</w:t>
      </w:r>
      <w:r>
        <w:rPr>
          <w:sz w:val="21"/>
          <w:szCs w:val="21"/>
        </w:rPr>
        <w:t>和Δ</w:t>
      </w:r>
      <w:r>
        <w:rPr>
          <w:i/>
          <w:iCs/>
          <w:sz w:val="21"/>
          <w:szCs w:val="21"/>
        </w:rPr>
        <w:t>K</w:t>
      </w:r>
      <w:r>
        <w:rPr>
          <w:sz w:val="21"/>
          <w:szCs w:val="21"/>
          <w:vertAlign w:val="subscript"/>
        </w:rPr>
        <w:t>c</w:t>
      </w:r>
      <w:r>
        <w:rPr>
          <w:sz w:val="21"/>
          <w:szCs w:val="21"/>
        </w:rPr>
        <w:t>。如果需要考虑共面裂纹的相互影响，在计算应力强度因子变化范围时要乘以线弹性干涉效应系数</w:t>
      </w:r>
      <w:r>
        <w:rPr>
          <w:i/>
          <w:iCs/>
          <w:sz w:val="21"/>
          <w:szCs w:val="21"/>
        </w:rPr>
        <w:t>M</w:t>
      </w:r>
      <w:r>
        <w:rPr>
          <w:sz w:val="21"/>
          <w:szCs w:val="21"/>
        </w:rPr>
        <w:t>，</w:t>
      </w:r>
      <w:r>
        <w:rPr>
          <w:i/>
          <w:iCs/>
          <w:sz w:val="21"/>
          <w:szCs w:val="21"/>
        </w:rPr>
        <w:t>M</w:t>
      </w:r>
      <w:r>
        <w:rPr>
          <w:sz w:val="21"/>
          <w:szCs w:val="21"/>
        </w:rPr>
        <w:t>的计算方法见附录</w:t>
      </w:r>
      <w:r>
        <w:rPr>
          <w:rFonts w:hint="eastAsia"/>
          <w:sz w:val="21"/>
          <w:szCs w:val="21"/>
        </w:rPr>
        <w:t>E</w:t>
      </w:r>
      <w:r>
        <w:rPr>
          <w:sz w:val="21"/>
          <w:szCs w:val="21"/>
        </w:rPr>
        <w:t>。</w:t>
      </w:r>
    </w:p>
    <w:p>
      <w:pPr>
        <w:spacing w:line="360" w:lineRule="auto"/>
        <w:ind w:firstLine="422" w:firstLineChars="200"/>
        <w:rPr>
          <w:sz w:val="21"/>
          <w:szCs w:val="21"/>
        </w:rPr>
      </w:pPr>
      <w:r>
        <w:rPr>
          <w:b/>
          <w:bCs/>
          <w:sz w:val="21"/>
          <w:szCs w:val="21"/>
        </w:rPr>
        <w:t>2</w:t>
      </w:r>
      <w:r>
        <w:rPr>
          <w:sz w:val="21"/>
          <w:szCs w:val="21"/>
        </w:rPr>
        <w:t xml:space="preserve">  如果缺陷表征后的裂纹形式未在附录C中给出，可通过数值分析方法，建立包含裂纹体的数值模型，计算裂纹尖端应力强度因子幅值Δ</w:t>
      </w:r>
      <w:r>
        <w:rPr>
          <w:i/>
          <w:iCs/>
          <w:sz w:val="21"/>
          <w:szCs w:val="21"/>
        </w:rPr>
        <w:t>K</w:t>
      </w:r>
      <w:r>
        <w:rPr>
          <w:iCs/>
          <w:sz w:val="21"/>
          <w:szCs w:val="21"/>
        </w:rPr>
        <w:t>。</w:t>
      </w:r>
    </w:p>
    <w:p>
      <w:pPr>
        <w:spacing w:line="360" w:lineRule="auto"/>
        <w:rPr>
          <w:b w:val="0"/>
          <w:bCs/>
          <w:sz w:val="21"/>
          <w:szCs w:val="21"/>
        </w:rPr>
      </w:pPr>
      <w:r>
        <w:rPr>
          <w:b/>
          <w:sz w:val="21"/>
          <w:szCs w:val="21"/>
        </w:rPr>
        <w:t>6</w:t>
      </w:r>
      <w:r>
        <w:rPr>
          <w:rFonts w:hint="eastAsia" w:ascii="宋体" w:hAnsi="宋体" w:eastAsia="宋体" w:cs="宋体"/>
          <w:b/>
          <w:sz w:val="21"/>
          <w:szCs w:val="21"/>
        </w:rPr>
        <w:t>.</w:t>
      </w:r>
      <w:r>
        <w:rPr>
          <w:b/>
          <w:sz w:val="21"/>
          <w:szCs w:val="21"/>
        </w:rPr>
        <w:t>1</w:t>
      </w:r>
      <w:r>
        <w:rPr>
          <w:rFonts w:hint="eastAsia" w:ascii="宋体" w:hAnsi="宋体" w:eastAsia="宋体" w:cs="宋体"/>
          <w:b/>
          <w:sz w:val="21"/>
          <w:szCs w:val="21"/>
        </w:rPr>
        <w:t>.</w:t>
      </w:r>
      <w:r>
        <w:rPr>
          <w:b/>
          <w:sz w:val="21"/>
          <w:szCs w:val="21"/>
        </w:rPr>
        <w:t xml:space="preserve">5  </w:t>
      </w:r>
      <w:r>
        <w:rPr>
          <w:b w:val="0"/>
          <w:bCs/>
          <w:sz w:val="21"/>
          <w:szCs w:val="21"/>
        </w:rPr>
        <w:t>免于疲劳评定的判别</w:t>
      </w:r>
    </w:p>
    <w:p>
      <w:pPr>
        <w:spacing w:line="360" w:lineRule="auto"/>
        <w:ind w:firstLine="420" w:firstLineChars="200"/>
        <w:rPr>
          <w:sz w:val="21"/>
          <w:szCs w:val="21"/>
        </w:rPr>
      </w:pPr>
      <w:r>
        <w:rPr>
          <w:sz w:val="21"/>
          <w:szCs w:val="21"/>
        </w:rPr>
        <w:t>如果按</w:t>
      </w:r>
      <w:r>
        <w:rPr>
          <w:rFonts w:hint="eastAsia"/>
          <w:sz w:val="21"/>
          <w:szCs w:val="21"/>
          <w:lang w:val="en-US" w:eastAsia="zh-CN"/>
        </w:rPr>
        <w:t>本标准第</w:t>
      </w:r>
      <w:r>
        <w:rPr>
          <w:sz w:val="21"/>
          <w:szCs w:val="21"/>
        </w:rPr>
        <w:t>6.1.4计算出不同载荷循环的Δ</w:t>
      </w:r>
      <w:r>
        <w:rPr>
          <w:i/>
          <w:iCs/>
          <w:sz w:val="21"/>
          <w:szCs w:val="21"/>
        </w:rPr>
        <w:t>K</w:t>
      </w:r>
      <w:r>
        <w:rPr>
          <w:sz w:val="21"/>
          <w:szCs w:val="21"/>
          <w:vertAlign w:val="subscript"/>
        </w:rPr>
        <w:t>a</w:t>
      </w:r>
      <w:r>
        <w:rPr>
          <w:sz w:val="21"/>
          <w:szCs w:val="21"/>
        </w:rPr>
        <w:t>、Δ</w:t>
      </w:r>
      <w:r>
        <w:rPr>
          <w:i/>
          <w:iCs/>
          <w:sz w:val="21"/>
          <w:szCs w:val="21"/>
        </w:rPr>
        <w:t>K</w:t>
      </w:r>
      <w:r>
        <w:rPr>
          <w:sz w:val="21"/>
          <w:szCs w:val="21"/>
          <w:vertAlign w:val="subscript"/>
        </w:rPr>
        <w:t>c</w:t>
      </w:r>
      <w:r>
        <w:rPr>
          <w:sz w:val="21"/>
          <w:szCs w:val="21"/>
        </w:rPr>
        <w:t>小于Δ</w:t>
      </w:r>
      <w:r>
        <w:rPr>
          <w:i/>
          <w:iCs/>
          <w:sz w:val="21"/>
          <w:szCs w:val="21"/>
        </w:rPr>
        <w:t>K</w:t>
      </w:r>
      <w:r>
        <w:rPr>
          <w:sz w:val="21"/>
          <w:szCs w:val="21"/>
          <w:vertAlign w:val="subscript"/>
        </w:rPr>
        <w:t>th</w:t>
      </w:r>
      <w:r>
        <w:rPr>
          <w:sz w:val="21"/>
          <w:szCs w:val="21"/>
        </w:rPr>
        <w:t>，则该缺陷可免于疲劳评定。</w:t>
      </w:r>
    </w:p>
    <w:p>
      <w:pPr>
        <w:spacing w:line="360" w:lineRule="auto"/>
        <w:rPr>
          <w:color w:val="0070C0"/>
          <w:sz w:val="21"/>
          <w:szCs w:val="21"/>
        </w:rPr>
      </w:pPr>
      <w:r>
        <w:rPr>
          <w:rFonts w:hint="eastAsia"/>
          <w:color w:val="0070C0"/>
          <w:sz w:val="21"/>
          <w:szCs w:val="21"/>
        </w:rPr>
        <w:t>【条文说明】低于疲劳裂纹扩展应力强度因子范围门槛值</w:t>
      </w:r>
      <w:r>
        <w:rPr>
          <w:color w:val="0070C0"/>
          <w:sz w:val="21"/>
          <w:szCs w:val="21"/>
        </w:rPr>
        <w:t>Δ</w:t>
      </w:r>
      <w:r>
        <w:rPr>
          <w:i/>
          <w:iCs/>
          <w:color w:val="0070C0"/>
          <w:sz w:val="21"/>
          <w:szCs w:val="21"/>
        </w:rPr>
        <w:t>K</w:t>
      </w:r>
      <w:r>
        <w:rPr>
          <w:color w:val="0070C0"/>
          <w:sz w:val="21"/>
          <w:szCs w:val="21"/>
          <w:vertAlign w:val="subscript"/>
        </w:rPr>
        <w:t>th</w:t>
      </w:r>
      <w:r>
        <w:rPr>
          <w:rFonts w:hint="eastAsia"/>
          <w:color w:val="0070C0"/>
          <w:sz w:val="21"/>
          <w:szCs w:val="21"/>
        </w:rPr>
        <w:t>时可认为裂纹不发生扩展。</w:t>
      </w:r>
    </w:p>
    <w:p>
      <w:pPr>
        <w:spacing w:line="360" w:lineRule="auto"/>
        <w:rPr>
          <w:b w:val="0"/>
          <w:bCs/>
          <w:sz w:val="21"/>
          <w:szCs w:val="21"/>
        </w:rPr>
      </w:pPr>
      <w:r>
        <w:rPr>
          <w:b/>
          <w:sz w:val="21"/>
          <w:szCs w:val="21"/>
        </w:rPr>
        <w:t>6</w:t>
      </w:r>
      <w:r>
        <w:rPr>
          <w:rFonts w:hint="eastAsia" w:ascii="宋体" w:hAnsi="宋体" w:eastAsia="宋体" w:cs="宋体"/>
          <w:b/>
          <w:sz w:val="21"/>
          <w:szCs w:val="21"/>
        </w:rPr>
        <w:t>.</w:t>
      </w:r>
      <w:r>
        <w:rPr>
          <w:b/>
          <w:sz w:val="21"/>
          <w:szCs w:val="21"/>
        </w:rPr>
        <w:t>1</w:t>
      </w:r>
      <w:r>
        <w:rPr>
          <w:rFonts w:hint="eastAsia" w:ascii="宋体" w:hAnsi="宋体" w:eastAsia="宋体" w:cs="宋体"/>
          <w:b/>
          <w:sz w:val="21"/>
          <w:szCs w:val="21"/>
        </w:rPr>
        <w:t>.</w:t>
      </w:r>
      <w:r>
        <w:rPr>
          <w:b/>
          <w:sz w:val="21"/>
          <w:szCs w:val="21"/>
        </w:rPr>
        <w:t xml:space="preserve">6  </w:t>
      </w:r>
      <w:r>
        <w:rPr>
          <w:b w:val="0"/>
          <w:bCs/>
          <w:sz w:val="21"/>
          <w:szCs w:val="21"/>
        </w:rPr>
        <w:t>疲劳裂纹扩展量和裂纹最终尺寸</w:t>
      </w:r>
      <w:r>
        <w:rPr>
          <w:b w:val="0"/>
          <w:bCs/>
          <w:i/>
          <w:iCs/>
          <w:sz w:val="21"/>
          <w:szCs w:val="21"/>
        </w:rPr>
        <w:t>a</w:t>
      </w:r>
      <w:r>
        <w:rPr>
          <w:b w:val="0"/>
          <w:bCs/>
          <w:sz w:val="21"/>
          <w:szCs w:val="21"/>
          <w:vertAlign w:val="subscript"/>
        </w:rPr>
        <w:t>f</w:t>
      </w:r>
      <w:r>
        <w:rPr>
          <w:b w:val="0"/>
          <w:bCs/>
          <w:sz w:val="21"/>
          <w:szCs w:val="21"/>
        </w:rPr>
        <w:t>和</w:t>
      </w:r>
      <w:r>
        <w:rPr>
          <w:b w:val="0"/>
          <w:bCs/>
          <w:i/>
          <w:iCs/>
          <w:sz w:val="21"/>
          <w:szCs w:val="21"/>
        </w:rPr>
        <w:t>c</w:t>
      </w:r>
      <w:r>
        <w:rPr>
          <w:b w:val="0"/>
          <w:bCs/>
          <w:sz w:val="21"/>
          <w:szCs w:val="21"/>
          <w:vertAlign w:val="subscript"/>
        </w:rPr>
        <w:t>f</w:t>
      </w:r>
      <w:r>
        <w:rPr>
          <w:b w:val="0"/>
          <w:bCs/>
          <w:sz w:val="21"/>
          <w:szCs w:val="21"/>
        </w:rPr>
        <w:t>的计算</w:t>
      </w:r>
    </w:p>
    <w:p>
      <w:pPr>
        <w:spacing w:line="360" w:lineRule="auto"/>
        <w:ind w:firstLine="422" w:firstLineChars="200"/>
        <w:rPr>
          <w:b w:val="0"/>
          <w:bCs w:val="0"/>
          <w:sz w:val="21"/>
          <w:szCs w:val="21"/>
        </w:rPr>
      </w:pPr>
      <w:r>
        <w:rPr>
          <w:b/>
          <w:bCs/>
          <w:sz w:val="21"/>
          <w:szCs w:val="21"/>
        </w:rPr>
        <w:t xml:space="preserve">1  </w:t>
      </w:r>
      <w:r>
        <w:rPr>
          <w:b w:val="0"/>
          <w:bCs w:val="0"/>
          <w:sz w:val="21"/>
          <w:szCs w:val="21"/>
        </w:rPr>
        <w:t>计算方法的选择</w:t>
      </w:r>
    </w:p>
    <w:p>
      <w:pPr>
        <w:spacing w:line="360" w:lineRule="auto"/>
        <w:ind w:firstLine="420" w:firstLineChars="200"/>
        <w:rPr>
          <w:sz w:val="21"/>
          <w:szCs w:val="21"/>
        </w:rPr>
      </w:pPr>
      <w:r>
        <w:rPr>
          <w:rFonts w:hint="eastAsia"/>
          <w:sz w:val="21"/>
          <w:szCs w:val="21"/>
        </w:rPr>
        <w:t>顺序</w:t>
      </w:r>
      <w:r>
        <w:rPr>
          <w:sz w:val="21"/>
          <w:szCs w:val="21"/>
        </w:rPr>
        <w:t>选择准静态裂纹扩展分析方法、扩展有限元法等先进数值方法进行疲劳裂纹扩展量和裂纹最终尺寸</w:t>
      </w:r>
      <w:r>
        <w:rPr>
          <w:i/>
          <w:iCs/>
          <w:sz w:val="21"/>
          <w:szCs w:val="21"/>
        </w:rPr>
        <w:t>a</w:t>
      </w:r>
      <w:r>
        <w:rPr>
          <w:sz w:val="21"/>
          <w:szCs w:val="21"/>
          <w:vertAlign w:val="subscript"/>
        </w:rPr>
        <w:t>f</w:t>
      </w:r>
      <w:r>
        <w:rPr>
          <w:sz w:val="21"/>
          <w:szCs w:val="21"/>
        </w:rPr>
        <w:t>和</w:t>
      </w:r>
      <w:r>
        <w:rPr>
          <w:i/>
          <w:iCs/>
          <w:sz w:val="21"/>
          <w:szCs w:val="21"/>
        </w:rPr>
        <w:t>c</w:t>
      </w:r>
      <w:r>
        <w:rPr>
          <w:sz w:val="21"/>
          <w:szCs w:val="21"/>
          <w:vertAlign w:val="subscript"/>
        </w:rPr>
        <w:t>f</w:t>
      </w:r>
      <w:r>
        <w:rPr>
          <w:sz w:val="21"/>
          <w:szCs w:val="21"/>
        </w:rPr>
        <w:t>的计算，以考虑真实三维复合型裂纹的受力特性和扩展路径。如不具备相关技术条件或裂纹受力形式简单、扩展路径明确，可考虑采用如下的解析方法进行计算。</w:t>
      </w:r>
    </w:p>
    <w:p>
      <w:pPr>
        <w:spacing w:line="360" w:lineRule="auto"/>
        <w:ind w:firstLine="422" w:firstLineChars="200"/>
        <w:rPr>
          <w:b w:val="0"/>
          <w:bCs w:val="0"/>
          <w:sz w:val="21"/>
          <w:szCs w:val="21"/>
        </w:rPr>
      </w:pPr>
      <w:r>
        <w:rPr>
          <w:b/>
          <w:bCs/>
          <w:sz w:val="21"/>
          <w:szCs w:val="21"/>
        </w:rPr>
        <w:t xml:space="preserve">2  </w:t>
      </w:r>
      <w:r>
        <w:rPr>
          <w:b w:val="0"/>
          <w:bCs w:val="0"/>
          <w:sz w:val="21"/>
          <w:szCs w:val="21"/>
        </w:rPr>
        <w:t>按应力变化范围历程逐个循环计算方法与步骤</w:t>
      </w:r>
    </w:p>
    <w:p>
      <w:pPr>
        <w:spacing w:line="360" w:lineRule="auto"/>
        <w:ind w:left="839" w:leftChars="300" w:hanging="209" w:hangingChars="99"/>
        <w:rPr>
          <w:sz w:val="21"/>
          <w:szCs w:val="21"/>
        </w:rPr>
      </w:pPr>
      <w:r>
        <w:rPr>
          <w:b/>
          <w:bCs/>
          <w:sz w:val="21"/>
          <w:szCs w:val="21"/>
        </w:rPr>
        <w:t>1</w:t>
      </w:r>
      <w:r>
        <w:rPr>
          <w:rFonts w:hint="eastAsia"/>
          <w:sz w:val="21"/>
          <w:szCs w:val="21"/>
          <w:lang w:eastAsia="zh-CN"/>
        </w:rPr>
        <w:t>）</w:t>
      </w:r>
      <w:r>
        <w:rPr>
          <w:sz w:val="21"/>
          <w:szCs w:val="21"/>
        </w:rPr>
        <w:t>按</w:t>
      </w:r>
      <w:r>
        <w:rPr>
          <w:i/>
          <w:iCs/>
          <w:sz w:val="21"/>
          <w:szCs w:val="21"/>
        </w:rPr>
        <w:t>a</w:t>
      </w:r>
      <w:r>
        <w:rPr>
          <w:sz w:val="21"/>
          <w:szCs w:val="21"/>
          <w:vertAlign w:val="subscript"/>
        </w:rPr>
        <w:t>0</w:t>
      </w:r>
      <w:r>
        <w:rPr>
          <w:sz w:val="21"/>
          <w:szCs w:val="21"/>
        </w:rPr>
        <w:t>、</w:t>
      </w:r>
      <w:r>
        <w:rPr>
          <w:i/>
          <w:iCs/>
          <w:sz w:val="21"/>
          <w:szCs w:val="21"/>
        </w:rPr>
        <w:t>c</w:t>
      </w:r>
      <w:r>
        <w:rPr>
          <w:sz w:val="21"/>
          <w:szCs w:val="21"/>
          <w:vertAlign w:val="subscript"/>
        </w:rPr>
        <w:t>0</w:t>
      </w:r>
      <w:r>
        <w:rPr>
          <w:sz w:val="21"/>
          <w:szCs w:val="21"/>
        </w:rPr>
        <w:t>和第1个循环的</w:t>
      </w:r>
      <w:r>
        <w:rPr>
          <w:rFonts w:hint="eastAsia"/>
          <w:sz w:val="21"/>
          <w:szCs w:val="21"/>
          <w:lang w:eastAsia="zh-CN"/>
        </w:rPr>
        <w:t>（</w:t>
      </w:r>
      <w:r>
        <w:rPr>
          <w:sz w:val="21"/>
          <w:szCs w:val="21"/>
        </w:rPr>
        <w:t>Δ</w:t>
      </w:r>
      <w:r>
        <w:rPr>
          <w:i/>
          <w:iCs/>
          <w:sz w:val="21"/>
          <w:szCs w:val="21"/>
        </w:rPr>
        <w:t>σ</w:t>
      </w:r>
      <w:r>
        <w:rPr>
          <w:sz w:val="21"/>
          <w:szCs w:val="21"/>
          <w:vertAlign w:val="subscript"/>
        </w:rPr>
        <w:t>m</w:t>
      </w:r>
      <w:r>
        <w:rPr>
          <w:rFonts w:hint="eastAsia"/>
          <w:sz w:val="21"/>
          <w:szCs w:val="21"/>
          <w:vertAlign w:val="baseline"/>
          <w:lang w:eastAsia="zh-CN"/>
        </w:rPr>
        <w:t>）</w:t>
      </w:r>
      <w:r>
        <w:rPr>
          <w:sz w:val="21"/>
          <w:szCs w:val="21"/>
          <w:vertAlign w:val="subscript"/>
        </w:rPr>
        <w:t>1</w:t>
      </w:r>
      <w:r>
        <w:rPr>
          <w:sz w:val="21"/>
          <w:szCs w:val="21"/>
        </w:rPr>
        <w:t>、</w:t>
      </w:r>
      <w:r>
        <w:rPr>
          <w:rFonts w:hint="eastAsia"/>
          <w:sz w:val="21"/>
          <w:szCs w:val="21"/>
          <w:lang w:eastAsia="zh-CN"/>
        </w:rPr>
        <w:t>（</w:t>
      </w:r>
      <w:r>
        <w:rPr>
          <w:sz w:val="21"/>
          <w:szCs w:val="21"/>
        </w:rPr>
        <w:t>Δ</w:t>
      </w:r>
      <w:r>
        <w:rPr>
          <w:i/>
          <w:iCs/>
          <w:sz w:val="21"/>
          <w:szCs w:val="21"/>
        </w:rPr>
        <w:t>σ</w:t>
      </w:r>
      <w:r>
        <w:rPr>
          <w:sz w:val="21"/>
          <w:szCs w:val="21"/>
          <w:vertAlign w:val="subscript"/>
        </w:rPr>
        <w:t>B</w:t>
      </w:r>
      <w:r>
        <w:rPr>
          <w:rFonts w:hint="eastAsia"/>
          <w:sz w:val="21"/>
          <w:szCs w:val="21"/>
          <w:lang w:eastAsia="zh-CN"/>
        </w:rPr>
        <w:t>）</w:t>
      </w:r>
      <w:r>
        <w:rPr>
          <w:sz w:val="21"/>
          <w:szCs w:val="21"/>
          <w:vertAlign w:val="subscript"/>
        </w:rPr>
        <w:t>1</w:t>
      </w:r>
      <w:r>
        <w:rPr>
          <w:sz w:val="21"/>
          <w:szCs w:val="21"/>
        </w:rPr>
        <w:t>分别计算</w:t>
      </w:r>
      <w:r>
        <w:rPr>
          <w:rFonts w:hint="eastAsia"/>
          <w:sz w:val="21"/>
          <w:szCs w:val="21"/>
          <w:lang w:eastAsia="zh-CN"/>
        </w:rPr>
        <w:t>（</w:t>
      </w:r>
      <w:r>
        <w:rPr>
          <w:sz w:val="21"/>
          <w:szCs w:val="21"/>
        </w:rPr>
        <w:t>Δ</w:t>
      </w:r>
      <w:r>
        <w:rPr>
          <w:i/>
          <w:iCs/>
          <w:sz w:val="21"/>
          <w:szCs w:val="21"/>
        </w:rPr>
        <w:t>K</w:t>
      </w:r>
      <w:r>
        <w:rPr>
          <w:i/>
          <w:iCs/>
          <w:sz w:val="21"/>
          <w:szCs w:val="21"/>
          <w:vertAlign w:val="subscript"/>
        </w:rPr>
        <w:t>a</w:t>
      </w:r>
      <w:r>
        <w:rPr>
          <w:rFonts w:hint="eastAsia"/>
          <w:sz w:val="21"/>
          <w:szCs w:val="21"/>
          <w:lang w:eastAsia="zh-CN"/>
        </w:rPr>
        <w:t>）</w:t>
      </w:r>
      <w:r>
        <w:rPr>
          <w:sz w:val="21"/>
          <w:szCs w:val="21"/>
          <w:vertAlign w:val="subscript"/>
        </w:rPr>
        <w:t>0</w:t>
      </w:r>
      <w:r>
        <w:rPr>
          <w:sz w:val="21"/>
          <w:szCs w:val="21"/>
        </w:rPr>
        <w:t>和</w:t>
      </w:r>
      <w:r>
        <w:rPr>
          <w:rFonts w:hint="eastAsia"/>
          <w:sz w:val="21"/>
          <w:szCs w:val="21"/>
          <w:lang w:eastAsia="zh-CN"/>
        </w:rPr>
        <w:t>（</w:t>
      </w:r>
      <w:r>
        <w:rPr>
          <w:sz w:val="21"/>
          <w:szCs w:val="21"/>
        </w:rPr>
        <w:t>Δ</w:t>
      </w:r>
      <w:r>
        <w:rPr>
          <w:i/>
          <w:iCs/>
          <w:sz w:val="21"/>
          <w:szCs w:val="21"/>
        </w:rPr>
        <w:t>K</w:t>
      </w:r>
      <w:r>
        <w:rPr>
          <w:sz w:val="21"/>
          <w:szCs w:val="21"/>
          <w:vertAlign w:val="subscript"/>
        </w:rPr>
        <w:t>c</w:t>
      </w:r>
      <w:r>
        <w:rPr>
          <w:rFonts w:hint="eastAsia"/>
          <w:sz w:val="21"/>
          <w:szCs w:val="21"/>
          <w:lang w:eastAsia="zh-CN"/>
        </w:rPr>
        <w:t>）</w:t>
      </w:r>
      <w:r>
        <w:rPr>
          <w:sz w:val="21"/>
          <w:szCs w:val="21"/>
          <w:vertAlign w:val="subscript"/>
        </w:rPr>
        <w:t>0</w:t>
      </w:r>
      <w:r>
        <w:rPr>
          <w:sz w:val="21"/>
          <w:szCs w:val="21"/>
        </w:rPr>
        <w:t>，并按式</w:t>
      </w:r>
      <w:r>
        <w:rPr>
          <w:rFonts w:hint="eastAsia"/>
          <w:sz w:val="21"/>
          <w:szCs w:val="21"/>
          <w:lang w:eastAsia="zh-CN"/>
        </w:rPr>
        <w:t>（</w:t>
      </w:r>
      <w:r>
        <w:rPr>
          <w:sz w:val="21"/>
          <w:szCs w:val="21"/>
        </w:rPr>
        <w:t>6.1.6-1</w:t>
      </w:r>
      <w:r>
        <w:rPr>
          <w:rFonts w:hint="eastAsia"/>
          <w:sz w:val="21"/>
          <w:szCs w:val="21"/>
          <w:lang w:eastAsia="zh-CN"/>
        </w:rPr>
        <w:t>）</w:t>
      </w:r>
      <w:r>
        <w:rPr>
          <w:sz w:val="21"/>
          <w:szCs w:val="21"/>
        </w:rPr>
        <w:t>计算第1个循环后的裂纹尺寸：</w:t>
      </w:r>
    </w:p>
    <w:p>
      <w:pPr>
        <w:widowControl/>
        <w:spacing w:line="360" w:lineRule="auto"/>
        <w:jc w:val="right"/>
        <w:rPr>
          <w:rFonts w:hint="eastAsia" w:eastAsia="宋体"/>
          <w:sz w:val="21"/>
          <w:szCs w:val="21"/>
          <w:lang w:eastAsia="zh-CN"/>
        </w:rPr>
      </w:pPr>
      <w:r>
        <w:rPr>
          <w:sz w:val="21"/>
          <w:szCs w:val="21"/>
        </w:rPr>
        <w:fldChar w:fldCharType="begin"/>
      </w:r>
      <w:r>
        <w:rPr>
          <w:sz w:val="21"/>
          <w:szCs w:val="21"/>
        </w:rPr>
        <w:instrText xml:space="preserve"> QUOTE </w:instrText>
      </w:r>
      <m:oMath>
        <m:d>
          <m:dPr>
            <m:begChr m:val="{"/>
            <m:endChr m:val=""/>
            <m:ctrlPr>
              <w:rPr>
                <w:rFonts w:ascii="Cambria Math" w:hAnsi="Cambria Math"/>
                <w:i/>
                <w:sz w:val="21"/>
                <w:szCs w:val="21"/>
              </w:rPr>
            </m:ctrlPr>
          </m:dPr>
          <m:e>
            <m:eqArr>
              <m:eqArrPr>
                <m:ctrlPr>
                  <w:rPr>
                    <w:rFonts w:ascii="Cambria Math" w:hAnsi="Cambria Math"/>
                    <w:i/>
                    <w:sz w:val="21"/>
                    <w:szCs w:val="21"/>
                  </w:rPr>
                </m:ctrlPr>
              </m:eqArrPr>
              <m:e>
                <m:sSub>
                  <m:sSubPr>
                    <m:ctrlPr>
                      <w:rPr>
                        <w:rFonts w:ascii="Cambria Math" w:hAnsi="Cambria Math"/>
                        <w:i/>
                        <w:iCs/>
                        <w:sz w:val="21"/>
                        <w:szCs w:val="21"/>
                      </w:rPr>
                    </m:ctrlPr>
                  </m:sSubPr>
                  <m:e>
                    <m:r>
                      <m:rPr>
                        <m:sty m:val="p"/>
                      </m:rPr>
                      <w:rPr>
                        <w:rFonts w:ascii="Cambria Math" w:hAnsi="Cambria Math"/>
                        <w:sz w:val="21"/>
                        <w:szCs w:val="21"/>
                      </w:rPr>
                      <m:t xml:space="preserve">a</m:t>
                    </m:r>
                    <m:ctrlPr>
                      <w:rPr>
                        <w:rFonts w:ascii="Cambria Math" w:hAnsi="Cambria Math"/>
                        <w:i/>
                        <w:iCs/>
                        <w:sz w:val="21"/>
                        <w:szCs w:val="21"/>
                      </w:rPr>
                    </m:ctrlPr>
                  </m:e>
                  <m:sub>
                    <m:r>
                      <m:rPr>
                        <m:sty m:val="p"/>
                      </m:rPr>
                      <w:rPr>
                        <w:rFonts w:ascii="Cambria Math" w:hAnsi="Cambria Math"/>
                        <w:sz w:val="21"/>
                        <w:szCs w:val="21"/>
                      </w:rPr>
                      <m:t xml:space="preserve">1</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i/>
                        <w:iCs/>
                        <w:sz w:val="21"/>
                        <w:szCs w:val="21"/>
                      </w:rPr>
                    </m:ctrlPr>
                  </m:sSubPr>
                  <m:e>
                    <m:r>
                      <m:rPr>
                        <m:sty m:val="p"/>
                      </m:rPr>
                      <w:rPr>
                        <w:rFonts w:ascii="Cambria Math" w:hAnsi="Cambria Math"/>
                        <w:sz w:val="21"/>
                        <w:szCs w:val="21"/>
                      </w:rPr>
                      <m:t xml:space="preserve">a</m:t>
                    </m:r>
                    <m:ctrlPr>
                      <w:rPr>
                        <w:rFonts w:ascii="Cambria Math" w:hAnsi="Cambria Math"/>
                        <w:i/>
                        <w:iCs/>
                        <w:sz w:val="21"/>
                        <w:szCs w:val="21"/>
                      </w:rPr>
                    </m:ctrlPr>
                  </m:e>
                  <m:sub>
                    <m:r>
                      <m:rPr>
                        <m:sty m:val="p"/>
                      </m:rPr>
                      <w:rPr>
                        <w:rFonts w:ascii="Cambria Math" w:hAnsi="Cambria Math"/>
                        <w:sz w:val="21"/>
                        <w:szCs w:val="21"/>
                      </w:rPr>
                      <m:t xml:space="preserve">0</m:t>
                    </m:r>
                    <m:ctrlPr>
                      <w:rPr>
                        <w:rFonts w:ascii="Cambria Math" w:hAnsi="Cambria Math"/>
                        <w:i/>
                        <w:iCs/>
                        <w:sz w:val="21"/>
                        <w:szCs w:val="21"/>
                      </w:rPr>
                    </m:ctrlPr>
                  </m:sub>
                </m:sSub>
                <m:r>
                  <m:rPr>
                    <m:sty m:val="p"/>
                  </m:rPr>
                  <w:rPr>
                    <w:rFonts w:ascii="Cambria Math" w:hAnsi="Cambria Math"/>
                    <w:sz w:val="21"/>
                    <w:szCs w:val="21"/>
                  </w:rPr>
                  <m:t xml:space="preserve">+</m:t>
                </m:r>
                <m:sSubSup>
                  <m:sSubSupPr>
                    <m:ctrlPr>
                      <w:rPr>
                        <w:rFonts w:ascii="Cambria Math" w:hAnsi="Cambria Math"/>
                        <w:sz w:val="21"/>
                        <w:szCs w:val="21"/>
                      </w:rPr>
                    </m:ctrlPr>
                  </m:sSubSupPr>
                  <m:e>
                    <m:r>
                      <m:rPr>
                        <m:sty m:val="p"/>
                      </m:rPr>
                      <w:rPr>
                        <w:rFonts w:ascii="Cambria Math" w:hAnsi="Cambria Math"/>
                        <w:sz w:val="21"/>
                        <w:szCs w:val="21"/>
                      </w:rPr>
                      <m:t xml:space="preserve">A(Δ</m:t>
                    </m:r>
                    <m:sSub>
                      <m:sSubPr>
                        <m:ctrlPr>
                          <w:rPr>
                            <w:rFonts w:ascii="Cambria Math" w:hAnsi="Cambria Math"/>
                            <w:i/>
                            <w:iCs/>
                            <w:sz w:val="21"/>
                            <w:szCs w:val="21"/>
                          </w:rPr>
                        </m:ctrlPr>
                      </m:sSubPr>
                      <m:e>
                        <m:r>
                          <m:rPr>
                            <m:sty m:val="p"/>
                          </m:rPr>
                          <w:rPr>
                            <w:rFonts w:ascii="Cambria Math" w:hAnsi="Cambria Math"/>
                            <w:sz w:val="21"/>
                            <w:szCs w:val="21"/>
                          </w:rPr>
                          <m:t xml:space="preserve">K</m:t>
                        </m:r>
                        <m:ctrlPr>
                          <w:rPr>
                            <w:rFonts w:ascii="Cambria Math" w:hAnsi="Cambria Math"/>
                            <w:i/>
                            <w:iCs/>
                            <w:sz w:val="21"/>
                            <w:szCs w:val="21"/>
                          </w:rPr>
                        </m:ctrlPr>
                      </m:e>
                      <m:sub>
                        <m:r>
                          <m:rPr>
                            <m:sty m:val="p"/>
                          </m:rPr>
                          <w:rPr>
                            <w:rFonts w:ascii="Cambria Math" w:hAnsi="Cambria Math"/>
                            <w:sz w:val="21"/>
                            <w:szCs w:val="21"/>
                          </w:rPr>
                          <m:t xml:space="preserve">a</m:t>
                        </m:r>
                        <m:ctrlPr>
                          <w:rPr>
                            <w:rFonts w:ascii="Cambria Math" w:hAnsi="Cambria Math"/>
                            <w:i/>
                            <w:iCs/>
                            <w:sz w:val="21"/>
                            <w:szCs w:val="21"/>
                          </w:rPr>
                        </m:ctrlPr>
                      </m:sub>
                    </m:sSub>
                    <m:r>
                      <m:rPr>
                        <m:sty m:val="p"/>
                      </m:rPr>
                      <w:rPr>
                        <w:rFonts w:ascii="Cambria Math" w:hAnsi="Cambria Math"/>
                        <w:sz w:val="21"/>
                        <w:szCs w:val="21"/>
                      </w:rPr>
                      <m:t xml:space="preserve">)</m:t>
                    </m:r>
                    <m:ctrlPr>
                      <w:rPr>
                        <w:rFonts w:ascii="Cambria Math" w:hAnsi="Cambria Math"/>
                        <w:sz w:val="21"/>
                        <w:szCs w:val="21"/>
                      </w:rPr>
                    </m:ctrlPr>
                  </m:e>
                  <m:sub>
                    <m:r>
                      <m:rPr>
                        <m:sty m:val="p"/>
                      </m:rPr>
                      <w:rPr>
                        <w:rFonts w:ascii="Cambria Math" w:hAnsi="Cambria Math"/>
                        <w:sz w:val="21"/>
                        <w:szCs w:val="21"/>
                      </w:rPr>
                      <m:t xml:space="preserve">0</m:t>
                    </m:r>
                    <m:ctrlPr>
                      <w:rPr>
                        <w:rFonts w:ascii="Cambria Math" w:hAnsi="Cambria Math"/>
                        <w:sz w:val="21"/>
                        <w:szCs w:val="21"/>
                      </w:rPr>
                    </m:ctrlPr>
                  </m:sub>
                  <m:sup>
                    <m:r>
                      <m:rPr>
                        <m:sty m:val="p"/>
                      </m:rPr>
                      <w:rPr>
                        <w:rFonts w:ascii="Cambria Math" w:hAnsi="Cambria Math"/>
                        <w:sz w:val="21"/>
                        <w:szCs w:val="21"/>
                      </w:rPr>
                      <m:t xml:space="preserve">m</m:t>
                    </m:r>
                    <m:ctrlPr>
                      <w:rPr>
                        <w:rFonts w:ascii="Cambria Math" w:hAnsi="Cambria Math"/>
                        <w:sz w:val="21"/>
                        <w:szCs w:val="21"/>
                      </w:rPr>
                    </m:ctrlPr>
                  </m:sup>
                </m:sSubSup>
                <m:r>
                  <m:rPr>
                    <m:sty m:val="p"/>
                  </m:rPr>
                  <w:rPr>
                    <w:rFonts w:ascii="Cambria Math" w:hAnsi="Cambria Math"/>
                    <w:sz w:val="21"/>
                    <w:szCs w:val="21"/>
                  </w:rPr>
                  <m:t xml:space="preserve">  </m:t>
                </m:r>
                <m:ctrlPr>
                  <w:rPr>
                    <w:rFonts w:ascii="Cambria Math" w:hAnsi="Cambria Math"/>
                    <w:i/>
                    <w:sz w:val="21"/>
                    <w:szCs w:val="21"/>
                  </w:rPr>
                </m:ctrlPr>
              </m:e>
              <m:e>
                <m:sSub>
                  <m:sSubPr>
                    <m:ctrlPr>
                      <w:rPr>
                        <w:rFonts w:ascii="Cambria Math" w:hAnsi="Cambria Math"/>
                        <w:i/>
                        <w:iCs/>
                        <w:sz w:val="21"/>
                        <w:szCs w:val="21"/>
                      </w:rPr>
                    </m:ctrlPr>
                  </m:sSubPr>
                  <m:e>
                    <m:r>
                      <m:rPr>
                        <m:sty m:val="p"/>
                      </m:rPr>
                      <w:rPr>
                        <w:rFonts w:ascii="Cambria Math" w:hAnsi="Cambria Math"/>
                        <w:sz w:val="21"/>
                        <w:szCs w:val="21"/>
                      </w:rPr>
                      <m:t xml:space="preserve">c</m:t>
                    </m:r>
                    <m:ctrlPr>
                      <w:rPr>
                        <w:rFonts w:ascii="Cambria Math" w:hAnsi="Cambria Math"/>
                        <w:i/>
                        <w:iCs/>
                        <w:sz w:val="21"/>
                        <w:szCs w:val="21"/>
                      </w:rPr>
                    </m:ctrlPr>
                  </m:e>
                  <m:sub>
                    <m:r>
                      <m:rPr>
                        <m:sty m:val="p"/>
                      </m:rPr>
                      <w:rPr>
                        <w:rFonts w:ascii="Cambria Math" w:hAnsi="Cambria Math"/>
                        <w:sz w:val="21"/>
                        <w:szCs w:val="21"/>
                      </w:rPr>
                      <m:t xml:space="preserve">1</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i/>
                        <w:iCs/>
                        <w:sz w:val="21"/>
                        <w:szCs w:val="21"/>
                      </w:rPr>
                    </m:ctrlPr>
                  </m:sSubPr>
                  <m:e>
                    <m:r>
                      <m:rPr>
                        <m:sty m:val="p"/>
                      </m:rPr>
                      <w:rPr>
                        <w:rFonts w:ascii="Cambria Math" w:hAnsi="Cambria Math"/>
                        <w:sz w:val="21"/>
                        <w:szCs w:val="21"/>
                      </w:rPr>
                      <m:t xml:space="preserve">c</m:t>
                    </m:r>
                    <m:ctrlPr>
                      <w:rPr>
                        <w:rFonts w:ascii="Cambria Math" w:hAnsi="Cambria Math"/>
                        <w:i/>
                        <w:iCs/>
                        <w:sz w:val="21"/>
                        <w:szCs w:val="21"/>
                      </w:rPr>
                    </m:ctrlPr>
                  </m:e>
                  <m:sub>
                    <m:r>
                      <m:rPr>
                        <m:sty m:val="p"/>
                      </m:rPr>
                      <w:rPr>
                        <w:rFonts w:ascii="Cambria Math" w:hAnsi="Cambria Math"/>
                        <w:sz w:val="21"/>
                        <w:szCs w:val="21"/>
                      </w:rPr>
                      <m:t xml:space="preserve">0</m:t>
                    </m:r>
                    <m:ctrlPr>
                      <w:rPr>
                        <w:rFonts w:ascii="Cambria Math" w:hAnsi="Cambria Math"/>
                        <w:i/>
                        <w:iCs/>
                        <w:sz w:val="21"/>
                        <w:szCs w:val="21"/>
                      </w:rPr>
                    </m:ctrlPr>
                  </m:sub>
                </m:sSub>
                <m:r>
                  <m:rPr>
                    <m:sty m:val="p"/>
                  </m:rPr>
                  <w:rPr>
                    <w:rFonts w:ascii="Cambria Math" w:hAnsi="Cambria Math"/>
                    <w:sz w:val="21"/>
                    <w:szCs w:val="21"/>
                  </w:rPr>
                  <m:t xml:space="preserve">+</m:t>
                </m:r>
                <m:sSubSup>
                  <m:sSubSupPr>
                    <m:ctrlPr>
                      <w:rPr>
                        <w:rFonts w:ascii="Cambria Math" w:hAnsi="Cambria Math"/>
                        <w:sz w:val="21"/>
                        <w:szCs w:val="21"/>
                      </w:rPr>
                    </m:ctrlPr>
                  </m:sSubSupPr>
                  <m:e>
                    <m:r>
                      <m:rPr>
                        <m:sty m:val="p"/>
                      </m:rPr>
                      <w:rPr>
                        <w:rFonts w:ascii="Cambria Math" w:hAnsi="Cambria Math"/>
                        <w:sz w:val="21"/>
                        <w:szCs w:val="21"/>
                      </w:rPr>
                      <m:t xml:space="preserve">A(0.9Δ</m:t>
                    </m:r>
                    <m:sSub>
                      <m:sSubPr>
                        <m:ctrlPr>
                          <w:rPr>
                            <w:rFonts w:ascii="Cambria Math" w:hAnsi="Cambria Math"/>
                            <w:i/>
                            <w:iCs/>
                            <w:sz w:val="21"/>
                            <w:szCs w:val="21"/>
                          </w:rPr>
                        </m:ctrlPr>
                      </m:sSubPr>
                      <m:e>
                        <m:r>
                          <m:rPr>
                            <m:sty m:val="p"/>
                          </m:rPr>
                          <w:rPr>
                            <w:rFonts w:ascii="Cambria Math" w:hAnsi="Cambria Math"/>
                            <w:sz w:val="21"/>
                            <w:szCs w:val="21"/>
                          </w:rPr>
                          <m:t xml:space="preserve">K</m:t>
                        </m:r>
                        <m:ctrlPr>
                          <w:rPr>
                            <w:rFonts w:ascii="Cambria Math" w:hAnsi="Cambria Math"/>
                            <w:i/>
                            <w:iCs/>
                            <w:sz w:val="21"/>
                            <w:szCs w:val="21"/>
                          </w:rPr>
                        </m:ctrlPr>
                      </m:e>
                      <m:sub>
                        <m:r>
                          <m:rPr>
                            <m:sty m:val="p"/>
                          </m:rPr>
                          <w:rPr>
                            <w:rFonts w:ascii="Cambria Math" w:hAnsi="Cambria Math"/>
                            <w:sz w:val="21"/>
                            <w:szCs w:val="21"/>
                          </w:rPr>
                          <m:t xml:space="preserve">c</m:t>
                        </m:r>
                        <m:ctrlPr>
                          <w:rPr>
                            <w:rFonts w:ascii="Cambria Math" w:hAnsi="Cambria Math"/>
                            <w:i/>
                            <w:iCs/>
                            <w:sz w:val="21"/>
                            <w:szCs w:val="21"/>
                          </w:rPr>
                        </m:ctrlPr>
                      </m:sub>
                    </m:sSub>
                    <m:r>
                      <m:rPr>
                        <m:sty m:val="p"/>
                      </m:rPr>
                      <w:rPr>
                        <w:rFonts w:ascii="Cambria Math" w:hAnsi="Cambria Math"/>
                        <w:sz w:val="21"/>
                        <w:szCs w:val="21"/>
                      </w:rPr>
                      <m:t xml:space="preserve">)</m:t>
                    </m:r>
                    <m:ctrlPr>
                      <w:rPr>
                        <w:rFonts w:ascii="Cambria Math" w:hAnsi="Cambria Math"/>
                        <w:sz w:val="21"/>
                        <w:szCs w:val="21"/>
                      </w:rPr>
                    </m:ctrlPr>
                  </m:e>
                  <m:sub>
                    <m:r>
                      <m:rPr>
                        <m:sty m:val="p"/>
                      </m:rPr>
                      <w:rPr>
                        <w:rFonts w:ascii="Cambria Math" w:hAnsi="Cambria Math"/>
                        <w:sz w:val="21"/>
                        <w:szCs w:val="21"/>
                      </w:rPr>
                      <m:t xml:space="preserve">0</m:t>
                    </m:r>
                    <m:ctrlPr>
                      <w:rPr>
                        <w:rFonts w:ascii="Cambria Math" w:hAnsi="Cambria Math"/>
                        <w:sz w:val="21"/>
                        <w:szCs w:val="21"/>
                      </w:rPr>
                    </m:ctrlPr>
                  </m:sub>
                  <m:sup>
                    <m:r>
                      <m:rPr>
                        <m:sty m:val="p"/>
                      </m:rPr>
                      <w:rPr>
                        <w:rFonts w:ascii="Cambria Math" w:hAnsi="Cambria Math"/>
                        <w:sz w:val="21"/>
                        <w:szCs w:val="21"/>
                      </w:rPr>
                      <m:t xml:space="preserve">m</m:t>
                    </m:r>
                    <m:ctrlPr>
                      <w:rPr>
                        <w:rFonts w:ascii="Cambria Math" w:hAnsi="Cambria Math"/>
                        <w:sz w:val="21"/>
                        <w:szCs w:val="21"/>
                      </w:rPr>
                    </m:ctrlPr>
                  </m:sup>
                </m:sSubSup>
                <m:ctrlPr>
                  <w:rPr>
                    <w:rFonts w:ascii="Cambria Math" w:hAnsi="Cambria Math"/>
                    <w:i/>
                    <w:sz w:val="21"/>
                    <w:szCs w:val="21"/>
                  </w:rPr>
                </m:ctrlPr>
              </m:e>
            </m:eqArr>
            <m:ctrlPr>
              <w:rPr>
                <w:rFonts w:ascii="Cambria Math" w:hAnsi="Cambria Math"/>
                <w:i/>
                <w:sz w:val="21"/>
                <w:szCs w:val="21"/>
              </w:rPr>
            </m:ctrlPr>
          </m:e>
        </m:d>
      </m:oMath>
      <w:r>
        <w:rPr>
          <w:sz w:val="21"/>
          <w:szCs w:val="21"/>
        </w:rPr>
        <w:instrText xml:space="preserve"> </w:instrText>
      </w:r>
      <w:r>
        <w:rPr>
          <w:sz w:val="21"/>
          <w:szCs w:val="21"/>
        </w:rPr>
        <w:fldChar w:fldCharType="separate"/>
      </w:r>
      <w:r>
        <w:rPr>
          <w:position w:val="-34"/>
          <w:sz w:val="21"/>
          <w:szCs w:val="21"/>
        </w:rPr>
        <w:object>
          <v:shape id="_x0000_i1045" o:spt="75" type="#_x0000_t75" style="height:39.75pt;width:109.5pt;" o:ole="t" filled="f" o:preferrelative="t" stroked="f" coordsize="21600,21600">
            <v:path/>
            <v:fill on="f" focussize="0,0"/>
            <v:stroke on="f" joinstyle="miter"/>
            <v:imagedata r:id="rId85" o:title=""/>
            <o:lock v:ext="edit" aspectratio="t"/>
            <w10:wrap type="none"/>
            <w10:anchorlock/>
          </v:shape>
          <o:OLEObject Type="Embed" ProgID="Equation.DSMT4" ShapeID="_x0000_i1045" DrawAspect="Content" ObjectID="_1468075745" r:id="rId84">
            <o:LockedField>false</o:LockedField>
          </o:OLEObject>
        </w:object>
      </w:r>
      <w:r>
        <w:rPr>
          <w:sz w:val="21"/>
          <w:szCs w:val="21"/>
        </w:rPr>
        <w:fldChar w:fldCharType="end"/>
      </w:r>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eastAsia="zh-CN"/>
        </w:rPr>
        <w:t>（</w:t>
      </w:r>
      <w:r>
        <w:rPr>
          <w:sz w:val="21"/>
          <w:szCs w:val="21"/>
        </w:rPr>
        <w:t>6.1.6-1</w:t>
      </w:r>
      <w:r>
        <w:rPr>
          <w:rFonts w:hint="eastAsia"/>
          <w:sz w:val="21"/>
          <w:szCs w:val="21"/>
          <w:lang w:eastAsia="zh-CN"/>
        </w:rPr>
        <w:t>）</w:t>
      </w:r>
    </w:p>
    <w:p>
      <w:pPr>
        <w:spacing w:line="360" w:lineRule="auto"/>
        <w:ind w:left="839" w:leftChars="300" w:hanging="209" w:hangingChars="99"/>
        <w:rPr>
          <w:sz w:val="21"/>
          <w:szCs w:val="21"/>
        </w:rPr>
      </w:pPr>
      <w:r>
        <w:rPr>
          <w:b/>
          <w:bCs/>
          <w:sz w:val="21"/>
          <w:szCs w:val="21"/>
        </w:rPr>
        <w:t>2</w:t>
      </w:r>
      <w:r>
        <w:rPr>
          <w:rFonts w:hint="eastAsia"/>
          <w:sz w:val="21"/>
          <w:szCs w:val="21"/>
          <w:lang w:eastAsia="zh-CN"/>
        </w:rPr>
        <w:t>）</w:t>
      </w:r>
      <w:r>
        <w:rPr>
          <w:sz w:val="21"/>
          <w:szCs w:val="21"/>
        </w:rPr>
        <w:t>按</w:t>
      </w:r>
      <w:r>
        <w:rPr>
          <w:i/>
          <w:sz w:val="21"/>
          <w:szCs w:val="21"/>
        </w:rPr>
        <w:t>a</w:t>
      </w:r>
      <w:r>
        <w:rPr>
          <w:sz w:val="21"/>
          <w:szCs w:val="21"/>
          <w:vertAlign w:val="subscript"/>
        </w:rPr>
        <w:t>1</w:t>
      </w:r>
      <w:r>
        <w:rPr>
          <w:sz w:val="21"/>
          <w:szCs w:val="21"/>
        </w:rPr>
        <w:t>、</w:t>
      </w:r>
      <w:r>
        <w:rPr>
          <w:i/>
          <w:sz w:val="21"/>
          <w:szCs w:val="21"/>
        </w:rPr>
        <w:t>c</w:t>
      </w:r>
      <w:r>
        <w:rPr>
          <w:sz w:val="21"/>
          <w:szCs w:val="21"/>
          <w:vertAlign w:val="subscript"/>
        </w:rPr>
        <w:t>1</w:t>
      </w:r>
      <w:r>
        <w:rPr>
          <w:sz w:val="21"/>
          <w:szCs w:val="21"/>
        </w:rPr>
        <w:t>和第2个循环的</w:t>
      </w:r>
      <w:r>
        <w:rPr>
          <w:rFonts w:hint="eastAsia"/>
          <w:sz w:val="21"/>
          <w:szCs w:val="21"/>
          <w:lang w:eastAsia="zh-CN"/>
        </w:rPr>
        <w:t>（</w:t>
      </w:r>
      <w:r>
        <w:rPr>
          <w:sz w:val="21"/>
          <w:szCs w:val="21"/>
        </w:rPr>
        <w:t>Δ</w:t>
      </w:r>
      <w:r>
        <w:rPr>
          <w:i/>
          <w:iCs/>
          <w:sz w:val="21"/>
          <w:szCs w:val="21"/>
        </w:rPr>
        <w:t>σ</w:t>
      </w:r>
      <w:r>
        <w:rPr>
          <w:sz w:val="21"/>
          <w:szCs w:val="21"/>
          <w:vertAlign w:val="subscript"/>
        </w:rPr>
        <w:t>m</w:t>
      </w:r>
      <w:r>
        <w:rPr>
          <w:rFonts w:hint="eastAsia"/>
          <w:sz w:val="21"/>
          <w:szCs w:val="21"/>
          <w:lang w:eastAsia="zh-CN"/>
        </w:rPr>
        <w:t>）</w:t>
      </w:r>
      <w:r>
        <w:rPr>
          <w:sz w:val="21"/>
          <w:szCs w:val="21"/>
          <w:vertAlign w:val="subscript"/>
        </w:rPr>
        <w:t>2</w:t>
      </w:r>
      <w:r>
        <w:rPr>
          <w:sz w:val="21"/>
          <w:szCs w:val="21"/>
        </w:rPr>
        <w:t>、</w:t>
      </w:r>
      <w:r>
        <w:rPr>
          <w:rFonts w:hint="eastAsia"/>
          <w:sz w:val="21"/>
          <w:szCs w:val="21"/>
          <w:lang w:eastAsia="zh-CN"/>
        </w:rPr>
        <w:t>（</w:t>
      </w:r>
      <w:r>
        <w:rPr>
          <w:sz w:val="21"/>
          <w:szCs w:val="21"/>
        </w:rPr>
        <w:t>Δ</w:t>
      </w:r>
      <w:r>
        <w:rPr>
          <w:i/>
          <w:iCs/>
          <w:sz w:val="21"/>
          <w:szCs w:val="21"/>
        </w:rPr>
        <w:t>σ</w:t>
      </w:r>
      <w:r>
        <w:rPr>
          <w:sz w:val="21"/>
          <w:szCs w:val="21"/>
          <w:vertAlign w:val="subscript"/>
        </w:rPr>
        <w:t>B</w:t>
      </w:r>
      <w:r>
        <w:rPr>
          <w:rFonts w:hint="eastAsia"/>
          <w:sz w:val="21"/>
          <w:szCs w:val="21"/>
          <w:lang w:eastAsia="zh-CN"/>
        </w:rPr>
        <w:t>）</w:t>
      </w:r>
      <w:r>
        <w:rPr>
          <w:sz w:val="21"/>
          <w:szCs w:val="21"/>
          <w:vertAlign w:val="subscript"/>
        </w:rPr>
        <w:t>2</w:t>
      </w:r>
      <w:r>
        <w:rPr>
          <w:sz w:val="21"/>
          <w:szCs w:val="21"/>
        </w:rPr>
        <w:t>分别计算</w:t>
      </w:r>
      <w:r>
        <w:rPr>
          <w:rFonts w:hint="eastAsia"/>
          <w:sz w:val="21"/>
          <w:szCs w:val="21"/>
          <w:lang w:eastAsia="zh-CN"/>
        </w:rPr>
        <w:t>（</w:t>
      </w:r>
      <w:r>
        <w:rPr>
          <w:sz w:val="21"/>
          <w:szCs w:val="21"/>
        </w:rPr>
        <w:t>Δ</w:t>
      </w:r>
      <w:r>
        <w:rPr>
          <w:i/>
          <w:iCs/>
          <w:sz w:val="21"/>
          <w:szCs w:val="21"/>
        </w:rPr>
        <w:t>K</w:t>
      </w:r>
      <w:r>
        <w:rPr>
          <w:i/>
          <w:iCs/>
          <w:sz w:val="21"/>
          <w:szCs w:val="21"/>
          <w:vertAlign w:val="subscript"/>
        </w:rPr>
        <w:t>a</w:t>
      </w:r>
      <w:r>
        <w:rPr>
          <w:rFonts w:hint="eastAsia"/>
          <w:sz w:val="21"/>
          <w:szCs w:val="21"/>
          <w:lang w:eastAsia="zh-CN"/>
        </w:rPr>
        <w:t>）</w:t>
      </w:r>
      <w:r>
        <w:rPr>
          <w:sz w:val="21"/>
          <w:szCs w:val="21"/>
          <w:vertAlign w:val="subscript"/>
        </w:rPr>
        <w:t>1</w:t>
      </w:r>
      <w:r>
        <w:rPr>
          <w:sz w:val="21"/>
          <w:szCs w:val="21"/>
        </w:rPr>
        <w:t>和</w:t>
      </w:r>
      <w:r>
        <w:rPr>
          <w:rFonts w:hint="eastAsia"/>
          <w:sz w:val="21"/>
          <w:szCs w:val="21"/>
          <w:lang w:eastAsia="zh-CN"/>
        </w:rPr>
        <w:t>（</w:t>
      </w:r>
      <w:r>
        <w:rPr>
          <w:sz w:val="21"/>
          <w:szCs w:val="21"/>
        </w:rPr>
        <w:t>Δ</w:t>
      </w:r>
      <w:r>
        <w:rPr>
          <w:i/>
          <w:iCs/>
          <w:sz w:val="21"/>
          <w:szCs w:val="21"/>
        </w:rPr>
        <w:t>K</w:t>
      </w:r>
      <w:r>
        <w:rPr>
          <w:i/>
          <w:iCs/>
          <w:sz w:val="21"/>
          <w:szCs w:val="21"/>
          <w:vertAlign w:val="subscript"/>
        </w:rPr>
        <w:t>c</w:t>
      </w:r>
      <w:r>
        <w:rPr>
          <w:rFonts w:hint="eastAsia"/>
          <w:sz w:val="21"/>
          <w:szCs w:val="21"/>
          <w:lang w:eastAsia="zh-CN"/>
        </w:rPr>
        <w:t>）</w:t>
      </w:r>
      <w:r>
        <w:rPr>
          <w:sz w:val="21"/>
          <w:szCs w:val="21"/>
          <w:vertAlign w:val="subscript"/>
        </w:rPr>
        <w:t>1</w:t>
      </w:r>
      <w:r>
        <w:rPr>
          <w:sz w:val="21"/>
          <w:szCs w:val="21"/>
        </w:rPr>
        <w:t>，并按式</w:t>
      </w:r>
      <w:r>
        <w:rPr>
          <w:rFonts w:hint="eastAsia"/>
          <w:sz w:val="21"/>
          <w:szCs w:val="21"/>
          <w:lang w:eastAsia="zh-CN"/>
        </w:rPr>
        <w:t>（</w:t>
      </w:r>
      <w:r>
        <w:rPr>
          <w:sz w:val="21"/>
          <w:szCs w:val="21"/>
        </w:rPr>
        <w:t>6.1.6-2</w:t>
      </w:r>
      <w:r>
        <w:rPr>
          <w:rFonts w:hint="eastAsia"/>
          <w:sz w:val="21"/>
          <w:szCs w:val="21"/>
          <w:lang w:eastAsia="zh-CN"/>
        </w:rPr>
        <w:t>）</w:t>
      </w:r>
      <w:r>
        <w:rPr>
          <w:sz w:val="21"/>
          <w:szCs w:val="21"/>
        </w:rPr>
        <w:t>计算第2个循环后的裂纹尺寸：</w:t>
      </w:r>
    </w:p>
    <w:p>
      <w:pPr>
        <w:widowControl/>
        <w:spacing w:line="360" w:lineRule="auto"/>
        <w:jc w:val="right"/>
        <w:rPr>
          <w:rFonts w:hint="eastAsia" w:eastAsia="宋体"/>
          <w:sz w:val="21"/>
          <w:szCs w:val="21"/>
          <w:lang w:eastAsia="zh-CN"/>
        </w:rPr>
      </w:pPr>
      <w:r>
        <w:rPr>
          <w:sz w:val="21"/>
          <w:szCs w:val="21"/>
        </w:rPr>
        <w:fldChar w:fldCharType="begin"/>
      </w:r>
      <w:r>
        <w:rPr>
          <w:sz w:val="21"/>
          <w:szCs w:val="21"/>
        </w:rPr>
        <w:instrText xml:space="preserve"> QUOTE </w:instrText>
      </w:r>
      <m:oMath>
        <m:d>
          <m:dPr>
            <m:begChr m:val="{"/>
            <m:endChr m:val=""/>
            <m:ctrlPr>
              <w:rPr>
                <w:rFonts w:ascii="Cambria Math" w:hAnsi="Cambria Math"/>
                <w:i/>
                <w:sz w:val="21"/>
                <w:szCs w:val="21"/>
              </w:rPr>
            </m:ctrlPr>
          </m:dPr>
          <m:e>
            <m:eqArr>
              <m:eqArrPr>
                <m:ctrlPr>
                  <w:rPr>
                    <w:rFonts w:ascii="Cambria Math" w:hAnsi="Cambria Math"/>
                    <w:i/>
                    <w:sz w:val="21"/>
                    <w:szCs w:val="21"/>
                  </w:rPr>
                </m:ctrlPr>
              </m:eqArrPr>
              <m:e>
                <m:sSub>
                  <m:sSubPr>
                    <m:ctrlPr>
                      <w:rPr>
                        <w:rFonts w:ascii="Cambria Math" w:hAnsi="Cambria Math"/>
                        <w:i/>
                        <w:iCs/>
                        <w:sz w:val="21"/>
                        <w:szCs w:val="21"/>
                      </w:rPr>
                    </m:ctrlPr>
                  </m:sSubPr>
                  <m:e>
                    <m:r>
                      <m:rPr>
                        <m:sty m:val="p"/>
                      </m:rPr>
                      <w:rPr>
                        <w:rFonts w:ascii="Cambria Math" w:hAnsi="Cambria Math"/>
                        <w:sz w:val="21"/>
                        <w:szCs w:val="21"/>
                      </w:rPr>
                      <m:t xml:space="preserve">a</m:t>
                    </m:r>
                    <m:ctrlPr>
                      <w:rPr>
                        <w:rFonts w:ascii="Cambria Math" w:hAnsi="Cambria Math"/>
                        <w:i/>
                        <w:iCs/>
                        <w:sz w:val="21"/>
                        <w:szCs w:val="21"/>
                      </w:rPr>
                    </m:ctrlPr>
                  </m:e>
                  <m:sub>
                    <m:r>
                      <m:rPr>
                        <m:sty m:val="p"/>
                      </m:rPr>
                      <w:rPr>
                        <w:rFonts w:ascii="Cambria Math" w:hAnsi="Cambria Math"/>
                        <w:sz w:val="21"/>
                        <w:szCs w:val="21"/>
                      </w:rPr>
                      <m:t xml:space="preserve">2</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i/>
                        <w:iCs/>
                        <w:sz w:val="21"/>
                        <w:szCs w:val="21"/>
                      </w:rPr>
                    </m:ctrlPr>
                  </m:sSubPr>
                  <m:e>
                    <m:r>
                      <m:rPr>
                        <m:sty m:val="p"/>
                      </m:rPr>
                      <w:rPr>
                        <w:rFonts w:ascii="Cambria Math" w:hAnsi="Cambria Math"/>
                        <w:sz w:val="21"/>
                        <w:szCs w:val="21"/>
                      </w:rPr>
                      <m:t xml:space="preserve">a</m:t>
                    </m:r>
                    <m:ctrlPr>
                      <w:rPr>
                        <w:rFonts w:ascii="Cambria Math" w:hAnsi="Cambria Math"/>
                        <w:i/>
                        <w:iCs/>
                        <w:sz w:val="21"/>
                        <w:szCs w:val="21"/>
                      </w:rPr>
                    </m:ctrlPr>
                  </m:e>
                  <m:sub>
                    <m:r>
                      <m:rPr>
                        <m:sty m:val="p"/>
                      </m:rPr>
                      <w:rPr>
                        <w:rFonts w:ascii="Cambria Math" w:hAnsi="Cambria Math"/>
                        <w:sz w:val="21"/>
                        <w:szCs w:val="21"/>
                      </w:rPr>
                      <m:t xml:space="preserve">1</m:t>
                    </m:r>
                    <m:ctrlPr>
                      <w:rPr>
                        <w:rFonts w:ascii="Cambria Math" w:hAnsi="Cambria Math"/>
                        <w:i/>
                        <w:iCs/>
                        <w:sz w:val="21"/>
                        <w:szCs w:val="21"/>
                      </w:rPr>
                    </m:ctrlPr>
                  </m:sub>
                </m:sSub>
                <m:r>
                  <m:rPr>
                    <m:sty m:val="p"/>
                  </m:rPr>
                  <w:rPr>
                    <w:rFonts w:ascii="Cambria Math" w:hAnsi="Cambria Math"/>
                    <w:sz w:val="21"/>
                    <w:szCs w:val="21"/>
                  </w:rPr>
                  <m:t xml:space="preserve">+</m:t>
                </m:r>
                <m:sSubSup>
                  <m:sSubSupPr>
                    <m:ctrlPr>
                      <w:rPr>
                        <w:rFonts w:ascii="Cambria Math" w:hAnsi="Cambria Math"/>
                        <w:sz w:val="21"/>
                        <w:szCs w:val="21"/>
                      </w:rPr>
                    </m:ctrlPr>
                  </m:sSubSupPr>
                  <m:e>
                    <m:r>
                      <m:rPr>
                        <m:sty m:val="p"/>
                      </m:rPr>
                      <w:rPr>
                        <w:rFonts w:ascii="Cambria Math" w:hAnsi="Cambria Math"/>
                        <w:sz w:val="21"/>
                        <w:szCs w:val="21"/>
                      </w:rPr>
                      <m:t xml:space="preserve">A(Δ</m:t>
                    </m:r>
                    <m:sSub>
                      <m:sSubPr>
                        <m:ctrlPr>
                          <w:rPr>
                            <w:rFonts w:ascii="Cambria Math" w:hAnsi="Cambria Math"/>
                            <w:i/>
                            <w:iCs/>
                            <w:sz w:val="21"/>
                            <w:szCs w:val="21"/>
                          </w:rPr>
                        </m:ctrlPr>
                      </m:sSubPr>
                      <m:e>
                        <m:r>
                          <m:rPr>
                            <m:sty m:val="p"/>
                          </m:rPr>
                          <w:rPr>
                            <w:rFonts w:ascii="Cambria Math" w:hAnsi="Cambria Math"/>
                            <w:sz w:val="21"/>
                            <w:szCs w:val="21"/>
                          </w:rPr>
                          <m:t xml:space="preserve">K</m:t>
                        </m:r>
                        <m:ctrlPr>
                          <w:rPr>
                            <w:rFonts w:ascii="Cambria Math" w:hAnsi="Cambria Math"/>
                            <w:i/>
                            <w:iCs/>
                            <w:sz w:val="21"/>
                            <w:szCs w:val="21"/>
                          </w:rPr>
                        </m:ctrlPr>
                      </m:e>
                      <m:sub>
                        <m:r>
                          <m:rPr>
                            <m:sty m:val="p"/>
                          </m:rPr>
                          <w:rPr>
                            <w:rFonts w:ascii="Cambria Math" w:hAnsi="Cambria Math"/>
                            <w:sz w:val="21"/>
                            <w:szCs w:val="21"/>
                          </w:rPr>
                          <m:t xml:space="preserve">a</m:t>
                        </m:r>
                        <m:ctrlPr>
                          <w:rPr>
                            <w:rFonts w:ascii="Cambria Math" w:hAnsi="Cambria Math"/>
                            <w:i/>
                            <w:iCs/>
                            <w:sz w:val="21"/>
                            <w:szCs w:val="21"/>
                          </w:rPr>
                        </m:ctrlPr>
                      </m:sub>
                    </m:sSub>
                    <m:r>
                      <m:rPr>
                        <m:sty m:val="p"/>
                      </m:rPr>
                      <w:rPr>
                        <w:rFonts w:ascii="Cambria Math" w:hAnsi="Cambria Math"/>
                        <w:sz w:val="21"/>
                        <w:szCs w:val="21"/>
                      </w:rPr>
                      <m:t xml:space="preserve">)</m:t>
                    </m:r>
                    <m:ctrlPr>
                      <w:rPr>
                        <w:rFonts w:ascii="Cambria Math" w:hAnsi="Cambria Math"/>
                        <w:sz w:val="21"/>
                        <w:szCs w:val="21"/>
                      </w:rPr>
                    </m:ctrlPr>
                  </m:e>
                  <m:sub>
                    <m:r>
                      <m:rPr>
                        <m:sty m:val="p"/>
                      </m:rPr>
                      <w:rPr>
                        <w:rFonts w:ascii="Cambria Math" w:hAnsi="Cambria Math"/>
                        <w:sz w:val="21"/>
                        <w:szCs w:val="21"/>
                      </w:rPr>
                      <m:t xml:space="preserve">1</m:t>
                    </m:r>
                    <m:ctrlPr>
                      <w:rPr>
                        <w:rFonts w:ascii="Cambria Math" w:hAnsi="Cambria Math"/>
                        <w:sz w:val="21"/>
                        <w:szCs w:val="21"/>
                      </w:rPr>
                    </m:ctrlPr>
                  </m:sub>
                  <m:sup>
                    <m:r>
                      <m:rPr>
                        <m:sty m:val="p"/>
                      </m:rPr>
                      <w:rPr>
                        <w:rFonts w:ascii="Cambria Math" w:hAnsi="Cambria Math"/>
                        <w:sz w:val="21"/>
                        <w:szCs w:val="21"/>
                      </w:rPr>
                      <m:t xml:space="preserve">m</m:t>
                    </m:r>
                    <m:ctrlPr>
                      <w:rPr>
                        <w:rFonts w:ascii="Cambria Math" w:hAnsi="Cambria Math"/>
                        <w:sz w:val="21"/>
                        <w:szCs w:val="21"/>
                      </w:rPr>
                    </m:ctrlPr>
                  </m:sup>
                </m:sSubSup>
                <m:r>
                  <m:rPr>
                    <m:sty m:val="p"/>
                  </m:rPr>
                  <w:rPr>
                    <w:rFonts w:ascii="Cambria Math" w:hAnsi="Cambria Math"/>
                    <w:sz w:val="21"/>
                    <w:szCs w:val="21"/>
                  </w:rPr>
                  <m:t xml:space="preserve">  </m:t>
                </m:r>
                <m:ctrlPr>
                  <w:rPr>
                    <w:rFonts w:ascii="Cambria Math" w:hAnsi="Cambria Math"/>
                    <w:i/>
                    <w:sz w:val="21"/>
                    <w:szCs w:val="21"/>
                  </w:rPr>
                </m:ctrlPr>
              </m:e>
              <m:e>
                <m:sSub>
                  <m:sSubPr>
                    <m:ctrlPr>
                      <w:rPr>
                        <w:rFonts w:ascii="Cambria Math" w:hAnsi="Cambria Math"/>
                        <w:i/>
                        <w:iCs/>
                        <w:sz w:val="21"/>
                        <w:szCs w:val="21"/>
                      </w:rPr>
                    </m:ctrlPr>
                  </m:sSubPr>
                  <m:e>
                    <m:r>
                      <m:rPr>
                        <m:sty m:val="p"/>
                      </m:rPr>
                      <w:rPr>
                        <w:rFonts w:ascii="Cambria Math" w:hAnsi="Cambria Math"/>
                        <w:sz w:val="21"/>
                        <w:szCs w:val="21"/>
                      </w:rPr>
                      <m:t xml:space="preserve">c</m:t>
                    </m:r>
                    <m:ctrlPr>
                      <w:rPr>
                        <w:rFonts w:ascii="Cambria Math" w:hAnsi="Cambria Math"/>
                        <w:i/>
                        <w:iCs/>
                        <w:sz w:val="21"/>
                        <w:szCs w:val="21"/>
                      </w:rPr>
                    </m:ctrlPr>
                  </m:e>
                  <m:sub>
                    <m:r>
                      <m:rPr>
                        <m:sty m:val="p"/>
                      </m:rPr>
                      <w:rPr>
                        <w:rFonts w:ascii="Cambria Math" w:hAnsi="Cambria Math"/>
                        <w:sz w:val="21"/>
                        <w:szCs w:val="21"/>
                      </w:rPr>
                      <m:t xml:space="preserve">2</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i/>
                        <w:iCs/>
                        <w:sz w:val="21"/>
                        <w:szCs w:val="21"/>
                      </w:rPr>
                    </m:ctrlPr>
                  </m:sSubPr>
                  <m:e>
                    <m:r>
                      <m:rPr>
                        <m:sty m:val="p"/>
                      </m:rPr>
                      <w:rPr>
                        <w:rFonts w:ascii="Cambria Math" w:hAnsi="Cambria Math"/>
                        <w:sz w:val="21"/>
                        <w:szCs w:val="21"/>
                      </w:rPr>
                      <m:t xml:space="preserve">c</m:t>
                    </m:r>
                    <m:ctrlPr>
                      <w:rPr>
                        <w:rFonts w:ascii="Cambria Math" w:hAnsi="Cambria Math"/>
                        <w:i/>
                        <w:iCs/>
                        <w:sz w:val="21"/>
                        <w:szCs w:val="21"/>
                      </w:rPr>
                    </m:ctrlPr>
                  </m:e>
                  <m:sub>
                    <m:r>
                      <m:rPr>
                        <m:sty m:val="p"/>
                      </m:rPr>
                      <w:rPr>
                        <w:rFonts w:ascii="Cambria Math" w:hAnsi="Cambria Math"/>
                        <w:sz w:val="21"/>
                        <w:szCs w:val="21"/>
                      </w:rPr>
                      <m:t xml:space="preserve">1</m:t>
                    </m:r>
                    <m:ctrlPr>
                      <w:rPr>
                        <w:rFonts w:ascii="Cambria Math" w:hAnsi="Cambria Math"/>
                        <w:i/>
                        <w:iCs/>
                        <w:sz w:val="21"/>
                        <w:szCs w:val="21"/>
                      </w:rPr>
                    </m:ctrlPr>
                  </m:sub>
                </m:sSub>
                <m:r>
                  <m:rPr>
                    <m:sty m:val="p"/>
                  </m:rPr>
                  <w:rPr>
                    <w:rFonts w:ascii="Cambria Math" w:hAnsi="Cambria Math"/>
                    <w:sz w:val="21"/>
                    <w:szCs w:val="21"/>
                  </w:rPr>
                  <m:t xml:space="preserve">+</m:t>
                </m:r>
                <m:sSubSup>
                  <m:sSubSupPr>
                    <m:ctrlPr>
                      <w:rPr>
                        <w:rFonts w:ascii="Cambria Math" w:hAnsi="Cambria Math"/>
                        <w:sz w:val="21"/>
                        <w:szCs w:val="21"/>
                      </w:rPr>
                    </m:ctrlPr>
                  </m:sSubSupPr>
                  <m:e>
                    <m:r>
                      <m:rPr>
                        <m:sty m:val="p"/>
                      </m:rPr>
                      <w:rPr>
                        <w:rFonts w:ascii="Cambria Math" w:hAnsi="Cambria Math"/>
                        <w:sz w:val="21"/>
                        <w:szCs w:val="21"/>
                      </w:rPr>
                      <m:t xml:space="preserve">A(0.9Δ</m:t>
                    </m:r>
                    <m:sSub>
                      <m:sSubPr>
                        <m:ctrlPr>
                          <w:rPr>
                            <w:rFonts w:ascii="Cambria Math" w:hAnsi="Cambria Math"/>
                            <w:i/>
                            <w:iCs/>
                            <w:sz w:val="21"/>
                            <w:szCs w:val="21"/>
                          </w:rPr>
                        </m:ctrlPr>
                      </m:sSubPr>
                      <m:e>
                        <m:r>
                          <m:rPr>
                            <m:sty m:val="p"/>
                          </m:rPr>
                          <w:rPr>
                            <w:rFonts w:ascii="Cambria Math" w:hAnsi="Cambria Math"/>
                            <w:sz w:val="21"/>
                            <w:szCs w:val="21"/>
                          </w:rPr>
                          <m:t xml:space="preserve">K</m:t>
                        </m:r>
                        <m:ctrlPr>
                          <w:rPr>
                            <w:rFonts w:ascii="Cambria Math" w:hAnsi="Cambria Math"/>
                            <w:i/>
                            <w:iCs/>
                            <w:sz w:val="21"/>
                            <w:szCs w:val="21"/>
                          </w:rPr>
                        </m:ctrlPr>
                      </m:e>
                      <m:sub>
                        <m:r>
                          <m:rPr>
                            <m:sty m:val="p"/>
                          </m:rPr>
                          <w:rPr>
                            <w:rFonts w:ascii="Cambria Math" w:hAnsi="Cambria Math"/>
                            <w:sz w:val="21"/>
                            <w:szCs w:val="21"/>
                          </w:rPr>
                          <m:t xml:space="preserve">c</m:t>
                        </m:r>
                        <m:ctrlPr>
                          <w:rPr>
                            <w:rFonts w:ascii="Cambria Math" w:hAnsi="Cambria Math"/>
                            <w:i/>
                            <w:iCs/>
                            <w:sz w:val="21"/>
                            <w:szCs w:val="21"/>
                          </w:rPr>
                        </m:ctrlPr>
                      </m:sub>
                    </m:sSub>
                    <m:r>
                      <m:rPr>
                        <m:sty m:val="p"/>
                      </m:rPr>
                      <w:rPr>
                        <w:rFonts w:ascii="Cambria Math" w:hAnsi="Cambria Math"/>
                        <w:sz w:val="21"/>
                        <w:szCs w:val="21"/>
                      </w:rPr>
                      <m:t xml:space="preserve">)</m:t>
                    </m:r>
                    <m:ctrlPr>
                      <w:rPr>
                        <w:rFonts w:ascii="Cambria Math" w:hAnsi="Cambria Math"/>
                        <w:sz w:val="21"/>
                        <w:szCs w:val="21"/>
                      </w:rPr>
                    </m:ctrlPr>
                  </m:e>
                  <m:sub>
                    <m:r>
                      <m:rPr>
                        <m:sty m:val="p"/>
                      </m:rPr>
                      <w:rPr>
                        <w:rFonts w:ascii="Cambria Math" w:hAnsi="Cambria Math"/>
                        <w:sz w:val="21"/>
                        <w:szCs w:val="21"/>
                      </w:rPr>
                      <m:t xml:space="preserve">1</m:t>
                    </m:r>
                    <m:ctrlPr>
                      <w:rPr>
                        <w:rFonts w:ascii="Cambria Math" w:hAnsi="Cambria Math"/>
                        <w:sz w:val="21"/>
                        <w:szCs w:val="21"/>
                      </w:rPr>
                    </m:ctrlPr>
                  </m:sub>
                  <m:sup>
                    <m:r>
                      <m:rPr>
                        <m:sty m:val="p"/>
                      </m:rPr>
                      <w:rPr>
                        <w:rFonts w:ascii="Cambria Math" w:hAnsi="Cambria Math"/>
                        <w:sz w:val="21"/>
                        <w:szCs w:val="21"/>
                      </w:rPr>
                      <m:t xml:space="preserve">m</m:t>
                    </m:r>
                    <m:ctrlPr>
                      <w:rPr>
                        <w:rFonts w:ascii="Cambria Math" w:hAnsi="Cambria Math"/>
                        <w:sz w:val="21"/>
                        <w:szCs w:val="21"/>
                      </w:rPr>
                    </m:ctrlPr>
                  </m:sup>
                </m:sSubSup>
                <m:ctrlPr>
                  <w:rPr>
                    <w:rFonts w:ascii="Cambria Math" w:hAnsi="Cambria Math"/>
                    <w:i/>
                    <w:sz w:val="21"/>
                    <w:szCs w:val="21"/>
                  </w:rPr>
                </m:ctrlPr>
              </m:e>
            </m:eqArr>
            <m:ctrlPr>
              <w:rPr>
                <w:rFonts w:ascii="Cambria Math" w:hAnsi="Cambria Math"/>
                <w:i/>
                <w:sz w:val="21"/>
                <w:szCs w:val="21"/>
              </w:rPr>
            </m:ctrlPr>
          </m:e>
        </m:d>
      </m:oMath>
      <w:r>
        <w:rPr>
          <w:sz w:val="21"/>
          <w:szCs w:val="21"/>
        </w:rPr>
        <w:instrText xml:space="preserve"> </w:instrText>
      </w:r>
      <w:r>
        <w:rPr>
          <w:sz w:val="21"/>
          <w:szCs w:val="21"/>
        </w:rPr>
        <w:fldChar w:fldCharType="separate"/>
      </w:r>
      <w:r>
        <w:rPr>
          <w:position w:val="-34"/>
          <w:sz w:val="21"/>
          <w:szCs w:val="21"/>
        </w:rPr>
        <w:object>
          <v:shape id="_x0000_i1046" o:spt="75" type="#_x0000_t75" style="height:39.75pt;width:109.5pt;" o:ole="t" filled="f" o:preferrelative="t" stroked="f" coordsize="21600,21600">
            <v:path/>
            <v:fill on="f" focussize="0,0"/>
            <v:stroke on="f" joinstyle="miter"/>
            <v:imagedata r:id="rId87" o:title=""/>
            <o:lock v:ext="edit" aspectratio="t"/>
            <w10:wrap type="none"/>
            <w10:anchorlock/>
          </v:shape>
          <o:OLEObject Type="Embed" ProgID="Equation.DSMT4" ShapeID="_x0000_i1046" DrawAspect="Content" ObjectID="_1468075746" r:id="rId86">
            <o:LockedField>false</o:LockedField>
          </o:OLEObject>
        </w:object>
      </w:r>
      <w:r>
        <w:rPr>
          <w:sz w:val="21"/>
          <w:szCs w:val="21"/>
        </w:rPr>
        <w:fldChar w:fldCharType="end"/>
      </w:r>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eastAsia="zh-CN"/>
        </w:rPr>
        <w:t>（</w:t>
      </w:r>
      <w:r>
        <w:rPr>
          <w:sz w:val="21"/>
          <w:szCs w:val="21"/>
        </w:rPr>
        <w:t>6.1.6-2</w:t>
      </w:r>
      <w:r>
        <w:rPr>
          <w:rFonts w:hint="eastAsia"/>
          <w:sz w:val="21"/>
          <w:szCs w:val="21"/>
          <w:lang w:eastAsia="zh-CN"/>
        </w:rPr>
        <w:t>）</w:t>
      </w:r>
    </w:p>
    <w:p>
      <w:pPr>
        <w:spacing w:line="360" w:lineRule="auto"/>
        <w:ind w:left="839" w:leftChars="300" w:hanging="209" w:hangingChars="99"/>
        <w:rPr>
          <w:sz w:val="21"/>
          <w:szCs w:val="21"/>
        </w:rPr>
      </w:pPr>
      <w:r>
        <w:rPr>
          <w:rFonts w:hint="eastAsia"/>
          <w:b/>
          <w:bCs/>
          <w:sz w:val="21"/>
          <w:szCs w:val="21"/>
          <w:lang w:val="en-US" w:eastAsia="zh-CN"/>
        </w:rPr>
        <w:t>3</w:t>
      </w:r>
      <w:r>
        <w:rPr>
          <w:rFonts w:hint="eastAsia"/>
          <w:sz w:val="21"/>
          <w:szCs w:val="21"/>
          <w:lang w:val="en-US" w:eastAsia="zh-CN"/>
        </w:rPr>
        <w:t>）</w:t>
      </w:r>
      <w:r>
        <w:rPr>
          <w:sz w:val="21"/>
          <w:szCs w:val="21"/>
        </w:rPr>
        <w:t>重复以上步骤，按应力变化范围的历程，用式</w:t>
      </w:r>
      <w:r>
        <w:rPr>
          <w:rFonts w:hint="eastAsia"/>
          <w:sz w:val="21"/>
          <w:szCs w:val="21"/>
          <w:lang w:eastAsia="zh-CN"/>
        </w:rPr>
        <w:t>（</w:t>
      </w:r>
      <w:r>
        <w:rPr>
          <w:sz w:val="21"/>
          <w:szCs w:val="21"/>
        </w:rPr>
        <w:t>6.1.6-3</w:t>
      </w:r>
      <w:r>
        <w:rPr>
          <w:rFonts w:hint="eastAsia"/>
          <w:sz w:val="21"/>
          <w:szCs w:val="21"/>
          <w:lang w:eastAsia="zh-CN"/>
        </w:rPr>
        <w:t>）</w:t>
      </w:r>
      <w:r>
        <w:rPr>
          <w:sz w:val="21"/>
          <w:szCs w:val="21"/>
        </w:rPr>
        <w:t>逐次计算经历第</w:t>
      </w:r>
      <w:r>
        <w:rPr>
          <w:i/>
          <w:iCs/>
          <w:sz w:val="21"/>
          <w:szCs w:val="21"/>
        </w:rPr>
        <w:t>i</w:t>
      </w:r>
      <w:r>
        <w:rPr>
          <w:sz w:val="21"/>
          <w:szCs w:val="21"/>
        </w:rPr>
        <w:t>个应力变化循环后的裂纹尺寸：</w:t>
      </w:r>
    </w:p>
    <w:p>
      <w:pPr>
        <w:widowControl/>
        <w:spacing w:line="360" w:lineRule="auto"/>
        <w:jc w:val="right"/>
        <w:rPr>
          <w:rFonts w:hint="eastAsia" w:eastAsia="宋体"/>
          <w:sz w:val="21"/>
          <w:szCs w:val="21"/>
          <w:lang w:eastAsia="zh-CN"/>
        </w:rPr>
      </w:pPr>
      <w:r>
        <w:rPr>
          <w:sz w:val="21"/>
          <w:szCs w:val="21"/>
        </w:rPr>
        <w:fldChar w:fldCharType="begin"/>
      </w:r>
      <w:r>
        <w:rPr>
          <w:sz w:val="21"/>
          <w:szCs w:val="21"/>
        </w:rPr>
        <w:instrText xml:space="preserve"> QUOTE </w:instrText>
      </w:r>
      <m:oMath>
        <m:d>
          <m:dPr>
            <m:begChr m:val="{"/>
            <m:endChr m:val=""/>
            <m:ctrlPr>
              <w:rPr>
                <w:rFonts w:ascii="Cambria Math" w:hAnsi="Cambria Math"/>
                <w:i/>
                <w:sz w:val="21"/>
                <w:szCs w:val="21"/>
              </w:rPr>
            </m:ctrlPr>
          </m:dPr>
          <m:e>
            <m:eqArr>
              <m:eqArrPr>
                <m:ctrlPr>
                  <w:rPr>
                    <w:rFonts w:ascii="Cambria Math" w:hAnsi="Cambria Math"/>
                    <w:i/>
                    <w:sz w:val="21"/>
                    <w:szCs w:val="21"/>
                  </w:rPr>
                </m:ctrlPr>
              </m:eqArrPr>
              <m:e>
                <m:sSub>
                  <m:sSubPr>
                    <m:ctrlPr>
                      <w:rPr>
                        <w:rFonts w:ascii="Cambria Math" w:hAnsi="Cambria Math"/>
                        <w:i/>
                        <w:iCs/>
                        <w:sz w:val="21"/>
                        <w:szCs w:val="21"/>
                      </w:rPr>
                    </m:ctrlPr>
                  </m:sSubPr>
                  <m:e>
                    <m:r>
                      <m:rPr>
                        <m:sty m:val="p"/>
                      </m:rPr>
                      <w:rPr>
                        <w:rFonts w:ascii="Cambria Math" w:hAnsi="Cambria Math"/>
                        <w:sz w:val="21"/>
                        <w:szCs w:val="21"/>
                      </w:rPr>
                      <m:t xml:space="preserve">a</m:t>
                    </m:r>
                    <m:ctrlPr>
                      <w:rPr>
                        <w:rFonts w:ascii="Cambria Math" w:hAnsi="Cambria Math"/>
                        <w:i/>
                        <w:iCs/>
                        <w:sz w:val="21"/>
                        <w:szCs w:val="21"/>
                      </w:rPr>
                    </m:ctrlPr>
                  </m:e>
                  <m:sub>
                    <m:r>
                      <m:rPr>
                        <m:sty m:val="p"/>
                      </m:rPr>
                      <w:rPr>
                        <w:rFonts w:ascii="Cambria Math" w:hAnsi="Cambria Math"/>
                        <w:sz w:val="21"/>
                        <w:szCs w:val="21"/>
                      </w:rPr>
                      <m:t xml:space="preserve">i</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i/>
                        <w:iCs/>
                        <w:sz w:val="21"/>
                        <w:szCs w:val="21"/>
                      </w:rPr>
                    </m:ctrlPr>
                  </m:sSubPr>
                  <m:e>
                    <m:r>
                      <m:rPr>
                        <m:sty m:val="p"/>
                      </m:rPr>
                      <w:rPr>
                        <w:rFonts w:ascii="Cambria Math" w:hAnsi="Cambria Math"/>
                        <w:sz w:val="21"/>
                        <w:szCs w:val="21"/>
                      </w:rPr>
                      <m:t xml:space="preserve">a</m:t>
                    </m:r>
                    <m:ctrlPr>
                      <w:rPr>
                        <w:rFonts w:ascii="Cambria Math" w:hAnsi="Cambria Math"/>
                        <w:i/>
                        <w:iCs/>
                        <w:sz w:val="21"/>
                        <w:szCs w:val="21"/>
                      </w:rPr>
                    </m:ctrlPr>
                  </m:e>
                  <m:sub>
                    <m:r>
                      <m:rPr>
                        <m:sty m:val="p"/>
                      </m:rPr>
                      <w:rPr>
                        <w:rFonts w:ascii="Cambria Math" w:hAnsi="Cambria Math"/>
                        <w:sz w:val="21"/>
                        <w:szCs w:val="21"/>
                      </w:rPr>
                      <m:t xml:space="preserve">i−1</m:t>
                    </m:r>
                    <m:ctrlPr>
                      <w:rPr>
                        <w:rFonts w:ascii="Cambria Math" w:hAnsi="Cambria Math"/>
                        <w:i/>
                        <w:iCs/>
                        <w:sz w:val="21"/>
                        <w:szCs w:val="21"/>
                      </w:rPr>
                    </m:ctrlPr>
                  </m:sub>
                </m:sSub>
                <m:r>
                  <m:rPr>
                    <m:sty m:val="p"/>
                  </m:rPr>
                  <w:rPr>
                    <w:rFonts w:ascii="Cambria Math" w:hAnsi="Cambria Math"/>
                    <w:sz w:val="21"/>
                    <w:szCs w:val="21"/>
                  </w:rPr>
                  <m:t xml:space="preserve">+</m:t>
                </m:r>
                <m:sSubSup>
                  <m:sSubSupPr>
                    <m:ctrlPr>
                      <w:rPr>
                        <w:rFonts w:ascii="Cambria Math" w:hAnsi="Cambria Math"/>
                        <w:sz w:val="21"/>
                        <w:szCs w:val="21"/>
                      </w:rPr>
                    </m:ctrlPr>
                  </m:sSubSupPr>
                  <m:e>
                    <m:r>
                      <m:rPr>
                        <m:sty m:val="p"/>
                      </m:rPr>
                      <w:rPr>
                        <w:rFonts w:ascii="Cambria Math" w:hAnsi="Cambria Math"/>
                        <w:sz w:val="21"/>
                        <w:szCs w:val="21"/>
                      </w:rPr>
                      <m:t xml:space="preserve">A(Δ</m:t>
                    </m:r>
                    <m:sSub>
                      <m:sSubPr>
                        <m:ctrlPr>
                          <w:rPr>
                            <w:rFonts w:ascii="Cambria Math" w:hAnsi="Cambria Math"/>
                            <w:i/>
                            <w:iCs/>
                            <w:sz w:val="21"/>
                            <w:szCs w:val="21"/>
                          </w:rPr>
                        </m:ctrlPr>
                      </m:sSubPr>
                      <m:e>
                        <m:r>
                          <m:rPr>
                            <m:sty m:val="p"/>
                          </m:rPr>
                          <w:rPr>
                            <w:rFonts w:ascii="Cambria Math" w:hAnsi="Cambria Math"/>
                            <w:sz w:val="21"/>
                            <w:szCs w:val="21"/>
                          </w:rPr>
                          <m:t xml:space="preserve">K</m:t>
                        </m:r>
                        <m:ctrlPr>
                          <w:rPr>
                            <w:rFonts w:ascii="Cambria Math" w:hAnsi="Cambria Math"/>
                            <w:i/>
                            <w:iCs/>
                            <w:sz w:val="21"/>
                            <w:szCs w:val="21"/>
                          </w:rPr>
                        </m:ctrlPr>
                      </m:e>
                      <m:sub>
                        <m:r>
                          <m:rPr>
                            <m:sty m:val="p"/>
                          </m:rPr>
                          <w:rPr>
                            <w:rFonts w:ascii="Cambria Math" w:hAnsi="Cambria Math"/>
                            <w:sz w:val="21"/>
                            <w:szCs w:val="21"/>
                          </w:rPr>
                          <m:t xml:space="preserve">a</m:t>
                        </m:r>
                        <m:ctrlPr>
                          <w:rPr>
                            <w:rFonts w:ascii="Cambria Math" w:hAnsi="Cambria Math"/>
                            <w:i/>
                            <w:iCs/>
                            <w:sz w:val="21"/>
                            <w:szCs w:val="21"/>
                          </w:rPr>
                        </m:ctrlPr>
                      </m:sub>
                    </m:sSub>
                    <m:r>
                      <m:rPr>
                        <m:sty m:val="p"/>
                      </m:rPr>
                      <w:rPr>
                        <w:rFonts w:ascii="Cambria Math" w:hAnsi="Cambria Math"/>
                        <w:sz w:val="21"/>
                        <w:szCs w:val="21"/>
                      </w:rPr>
                      <m:t xml:space="preserve">)</m:t>
                    </m:r>
                    <m:ctrlPr>
                      <w:rPr>
                        <w:rFonts w:ascii="Cambria Math" w:hAnsi="Cambria Math"/>
                        <w:sz w:val="21"/>
                        <w:szCs w:val="21"/>
                      </w:rPr>
                    </m:ctrlPr>
                  </m:e>
                  <m:sub>
                    <m:r>
                      <m:rPr>
                        <m:sty m:val="p"/>
                      </m:rPr>
                      <w:rPr>
                        <w:rFonts w:ascii="Cambria Math" w:hAnsi="Cambria Math"/>
                        <w:sz w:val="21"/>
                        <w:szCs w:val="21"/>
                      </w:rPr>
                      <m:t xml:space="preserve">i−1</m:t>
                    </m:r>
                    <m:ctrlPr>
                      <w:rPr>
                        <w:rFonts w:ascii="Cambria Math" w:hAnsi="Cambria Math"/>
                        <w:sz w:val="21"/>
                        <w:szCs w:val="21"/>
                      </w:rPr>
                    </m:ctrlPr>
                  </m:sub>
                  <m:sup>
                    <m:r>
                      <m:rPr>
                        <m:sty m:val="p"/>
                      </m:rPr>
                      <w:rPr>
                        <w:rFonts w:ascii="Cambria Math" w:hAnsi="Cambria Math"/>
                        <w:sz w:val="21"/>
                        <w:szCs w:val="21"/>
                      </w:rPr>
                      <m:t xml:space="preserve">m</m:t>
                    </m:r>
                    <m:ctrlPr>
                      <w:rPr>
                        <w:rFonts w:ascii="Cambria Math" w:hAnsi="Cambria Math"/>
                        <w:sz w:val="21"/>
                        <w:szCs w:val="21"/>
                      </w:rPr>
                    </m:ctrlPr>
                  </m:sup>
                </m:sSubSup>
                <m:r>
                  <m:rPr>
                    <m:sty m:val="p"/>
                  </m:rPr>
                  <w:rPr>
                    <w:rFonts w:ascii="Cambria Math" w:hAnsi="Cambria Math"/>
                    <w:sz w:val="21"/>
                    <w:szCs w:val="21"/>
                  </w:rPr>
                  <m:t xml:space="preserve">  </m:t>
                </m:r>
                <m:ctrlPr>
                  <w:rPr>
                    <w:rFonts w:ascii="Cambria Math" w:hAnsi="Cambria Math"/>
                    <w:i/>
                    <w:sz w:val="21"/>
                    <w:szCs w:val="21"/>
                  </w:rPr>
                </m:ctrlPr>
              </m:e>
              <m:e>
                <m:sSub>
                  <m:sSubPr>
                    <m:ctrlPr>
                      <w:rPr>
                        <w:rFonts w:ascii="Cambria Math" w:hAnsi="Cambria Math"/>
                        <w:i/>
                        <w:iCs/>
                        <w:sz w:val="21"/>
                        <w:szCs w:val="21"/>
                      </w:rPr>
                    </m:ctrlPr>
                  </m:sSubPr>
                  <m:e>
                    <m:r>
                      <m:rPr>
                        <m:sty m:val="p"/>
                      </m:rPr>
                      <w:rPr>
                        <w:rFonts w:ascii="Cambria Math" w:hAnsi="Cambria Math"/>
                        <w:sz w:val="21"/>
                        <w:szCs w:val="21"/>
                      </w:rPr>
                      <m:t xml:space="preserve">c</m:t>
                    </m:r>
                    <m:ctrlPr>
                      <w:rPr>
                        <w:rFonts w:ascii="Cambria Math" w:hAnsi="Cambria Math"/>
                        <w:i/>
                        <w:iCs/>
                        <w:sz w:val="21"/>
                        <w:szCs w:val="21"/>
                      </w:rPr>
                    </m:ctrlPr>
                  </m:e>
                  <m:sub>
                    <m:r>
                      <m:rPr>
                        <m:sty m:val="p"/>
                      </m:rPr>
                      <w:rPr>
                        <w:rFonts w:ascii="Cambria Math" w:hAnsi="Cambria Math"/>
                        <w:sz w:val="21"/>
                        <w:szCs w:val="21"/>
                      </w:rPr>
                      <m:t xml:space="preserve">i</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i/>
                        <w:iCs/>
                        <w:sz w:val="21"/>
                        <w:szCs w:val="21"/>
                      </w:rPr>
                    </m:ctrlPr>
                  </m:sSubPr>
                  <m:e>
                    <m:r>
                      <m:rPr>
                        <m:sty m:val="p"/>
                      </m:rPr>
                      <w:rPr>
                        <w:rFonts w:ascii="Cambria Math" w:hAnsi="Cambria Math"/>
                        <w:sz w:val="21"/>
                        <w:szCs w:val="21"/>
                      </w:rPr>
                      <m:t xml:space="preserve">c</m:t>
                    </m:r>
                    <m:ctrlPr>
                      <w:rPr>
                        <w:rFonts w:ascii="Cambria Math" w:hAnsi="Cambria Math"/>
                        <w:i/>
                        <w:iCs/>
                        <w:sz w:val="21"/>
                        <w:szCs w:val="21"/>
                      </w:rPr>
                    </m:ctrlPr>
                  </m:e>
                  <m:sub>
                    <m:r>
                      <m:rPr>
                        <m:sty m:val="p"/>
                      </m:rPr>
                      <w:rPr>
                        <w:rFonts w:ascii="Cambria Math" w:hAnsi="Cambria Math"/>
                        <w:sz w:val="21"/>
                        <w:szCs w:val="21"/>
                      </w:rPr>
                      <m:t xml:space="preserve">i−1</m:t>
                    </m:r>
                    <m:ctrlPr>
                      <w:rPr>
                        <w:rFonts w:ascii="Cambria Math" w:hAnsi="Cambria Math"/>
                        <w:i/>
                        <w:iCs/>
                        <w:sz w:val="21"/>
                        <w:szCs w:val="21"/>
                      </w:rPr>
                    </m:ctrlPr>
                  </m:sub>
                </m:sSub>
                <m:r>
                  <m:rPr>
                    <m:sty m:val="p"/>
                  </m:rPr>
                  <w:rPr>
                    <w:rFonts w:ascii="Cambria Math" w:hAnsi="Cambria Math"/>
                    <w:sz w:val="21"/>
                    <w:szCs w:val="21"/>
                  </w:rPr>
                  <m:t xml:space="preserve">+</m:t>
                </m:r>
                <m:sSubSup>
                  <m:sSubSupPr>
                    <m:ctrlPr>
                      <w:rPr>
                        <w:rFonts w:ascii="Cambria Math" w:hAnsi="Cambria Math"/>
                        <w:sz w:val="21"/>
                        <w:szCs w:val="21"/>
                      </w:rPr>
                    </m:ctrlPr>
                  </m:sSubSupPr>
                  <m:e>
                    <m:r>
                      <m:rPr>
                        <m:sty m:val="p"/>
                      </m:rPr>
                      <w:rPr>
                        <w:rFonts w:ascii="Cambria Math" w:hAnsi="Cambria Math"/>
                        <w:sz w:val="21"/>
                        <w:szCs w:val="21"/>
                      </w:rPr>
                      <m:t xml:space="preserve">A(0.9Δ</m:t>
                    </m:r>
                    <m:sSub>
                      <m:sSubPr>
                        <m:ctrlPr>
                          <w:rPr>
                            <w:rFonts w:ascii="Cambria Math" w:hAnsi="Cambria Math"/>
                            <w:i/>
                            <w:iCs/>
                            <w:sz w:val="21"/>
                            <w:szCs w:val="21"/>
                          </w:rPr>
                        </m:ctrlPr>
                      </m:sSubPr>
                      <m:e>
                        <m:r>
                          <m:rPr>
                            <m:sty m:val="p"/>
                          </m:rPr>
                          <w:rPr>
                            <w:rFonts w:ascii="Cambria Math" w:hAnsi="Cambria Math"/>
                            <w:sz w:val="21"/>
                            <w:szCs w:val="21"/>
                          </w:rPr>
                          <m:t xml:space="preserve">K</m:t>
                        </m:r>
                        <m:ctrlPr>
                          <w:rPr>
                            <w:rFonts w:ascii="Cambria Math" w:hAnsi="Cambria Math"/>
                            <w:i/>
                            <w:iCs/>
                            <w:sz w:val="21"/>
                            <w:szCs w:val="21"/>
                          </w:rPr>
                        </m:ctrlPr>
                      </m:e>
                      <m:sub>
                        <m:r>
                          <m:rPr>
                            <m:sty m:val="p"/>
                          </m:rPr>
                          <w:rPr>
                            <w:rFonts w:ascii="Cambria Math" w:hAnsi="Cambria Math"/>
                            <w:sz w:val="21"/>
                            <w:szCs w:val="21"/>
                          </w:rPr>
                          <m:t xml:space="preserve">c</m:t>
                        </m:r>
                        <m:ctrlPr>
                          <w:rPr>
                            <w:rFonts w:ascii="Cambria Math" w:hAnsi="Cambria Math"/>
                            <w:i/>
                            <w:iCs/>
                            <w:sz w:val="21"/>
                            <w:szCs w:val="21"/>
                          </w:rPr>
                        </m:ctrlPr>
                      </m:sub>
                    </m:sSub>
                    <m:r>
                      <m:rPr>
                        <m:sty m:val="p"/>
                      </m:rPr>
                      <w:rPr>
                        <w:rFonts w:ascii="Cambria Math" w:hAnsi="Cambria Math"/>
                        <w:sz w:val="21"/>
                        <w:szCs w:val="21"/>
                      </w:rPr>
                      <m:t xml:space="preserve">)</m:t>
                    </m:r>
                    <m:ctrlPr>
                      <w:rPr>
                        <w:rFonts w:ascii="Cambria Math" w:hAnsi="Cambria Math"/>
                        <w:sz w:val="21"/>
                        <w:szCs w:val="21"/>
                      </w:rPr>
                    </m:ctrlPr>
                  </m:e>
                  <m:sub>
                    <m:r>
                      <m:rPr>
                        <m:sty m:val="p"/>
                      </m:rPr>
                      <w:rPr>
                        <w:rFonts w:ascii="Cambria Math" w:hAnsi="Cambria Math"/>
                        <w:sz w:val="21"/>
                        <w:szCs w:val="21"/>
                      </w:rPr>
                      <m:t xml:space="preserve">i−1</m:t>
                    </m:r>
                    <m:ctrlPr>
                      <w:rPr>
                        <w:rFonts w:ascii="Cambria Math" w:hAnsi="Cambria Math"/>
                        <w:sz w:val="21"/>
                        <w:szCs w:val="21"/>
                      </w:rPr>
                    </m:ctrlPr>
                  </m:sub>
                  <m:sup>
                    <m:r>
                      <m:rPr>
                        <m:sty m:val="p"/>
                      </m:rPr>
                      <w:rPr>
                        <w:rFonts w:ascii="Cambria Math" w:hAnsi="Cambria Math"/>
                        <w:sz w:val="21"/>
                        <w:szCs w:val="21"/>
                      </w:rPr>
                      <m:t xml:space="preserve">m</m:t>
                    </m:r>
                    <m:ctrlPr>
                      <w:rPr>
                        <w:rFonts w:ascii="Cambria Math" w:hAnsi="Cambria Math"/>
                        <w:sz w:val="21"/>
                        <w:szCs w:val="21"/>
                      </w:rPr>
                    </m:ctrlPr>
                  </m:sup>
                </m:sSubSup>
                <m:ctrlPr>
                  <w:rPr>
                    <w:rFonts w:ascii="Cambria Math" w:hAnsi="Cambria Math"/>
                    <w:i/>
                    <w:sz w:val="21"/>
                    <w:szCs w:val="21"/>
                  </w:rPr>
                </m:ctrlPr>
              </m:e>
            </m:eqArr>
            <m:ctrlPr>
              <w:rPr>
                <w:rFonts w:ascii="Cambria Math" w:hAnsi="Cambria Math"/>
                <w:i/>
                <w:sz w:val="21"/>
                <w:szCs w:val="21"/>
              </w:rPr>
            </m:ctrlPr>
          </m:e>
        </m:d>
      </m:oMath>
      <w:r>
        <w:rPr>
          <w:sz w:val="21"/>
          <w:szCs w:val="21"/>
        </w:rPr>
        <w:instrText xml:space="preserve"> </w:instrText>
      </w:r>
      <w:r>
        <w:rPr>
          <w:sz w:val="21"/>
          <w:szCs w:val="21"/>
        </w:rPr>
        <w:fldChar w:fldCharType="separate"/>
      </w:r>
      <w:r>
        <w:rPr>
          <w:position w:val="-34"/>
          <w:sz w:val="21"/>
          <w:szCs w:val="21"/>
        </w:rPr>
        <w:object>
          <v:shape id="_x0000_i1047" o:spt="75" type="#_x0000_t75" style="height:39.75pt;width:119.25pt;" o:ole="t" filled="f" o:preferrelative="t" stroked="f" coordsize="21600,21600">
            <v:path/>
            <v:fill on="f" focussize="0,0"/>
            <v:stroke on="f" joinstyle="miter"/>
            <v:imagedata r:id="rId89" o:title=""/>
            <o:lock v:ext="edit" aspectratio="t"/>
            <w10:wrap type="none"/>
            <w10:anchorlock/>
          </v:shape>
          <o:OLEObject Type="Embed" ProgID="Equation.DSMT4" ShapeID="_x0000_i1047" DrawAspect="Content" ObjectID="_1468075747" r:id="rId88">
            <o:LockedField>false</o:LockedField>
          </o:OLEObject>
        </w:object>
      </w:r>
      <w:r>
        <w:rPr>
          <w:sz w:val="21"/>
          <w:szCs w:val="21"/>
        </w:rPr>
        <w:fldChar w:fldCharType="end"/>
      </w:r>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eastAsia="zh-CN"/>
        </w:rPr>
        <w:t>（</w:t>
      </w:r>
      <w:r>
        <w:rPr>
          <w:sz w:val="21"/>
          <w:szCs w:val="21"/>
        </w:rPr>
        <w:t>6.1.6-3</w:t>
      </w:r>
      <w:r>
        <w:rPr>
          <w:rFonts w:hint="eastAsia"/>
          <w:sz w:val="21"/>
          <w:szCs w:val="21"/>
          <w:lang w:eastAsia="zh-CN"/>
        </w:rPr>
        <w:t>）</w:t>
      </w:r>
    </w:p>
    <w:p>
      <w:pPr>
        <w:spacing w:line="360" w:lineRule="auto"/>
        <w:ind w:left="0" w:leftChars="0" w:firstLine="0" w:firstLineChars="0"/>
        <w:rPr>
          <w:sz w:val="21"/>
          <w:szCs w:val="21"/>
        </w:rPr>
      </w:pPr>
      <w:r>
        <w:rPr>
          <w:rFonts w:hint="eastAsia"/>
          <w:sz w:val="21"/>
          <w:szCs w:val="21"/>
        </w:rPr>
        <w:t>式中：</w:t>
      </w:r>
      <w:r>
        <w:rPr>
          <w:position w:val="-10"/>
          <w:sz w:val="21"/>
          <w:szCs w:val="21"/>
        </w:rPr>
        <w:object>
          <v:shape id="_x0000_i1048" o:spt="75" type="#_x0000_t75" style="height:15.75pt;width:36.75pt;" o:ole="t" filled="f" o:preferrelative="t" stroked="f" coordsize="21600,21600">
            <v:path/>
            <v:fill on="f" focussize="0,0"/>
            <v:stroke on="f" joinstyle="miter"/>
            <v:imagedata r:id="rId91" o:title=""/>
            <o:lock v:ext="edit" aspectratio="t"/>
            <w10:wrap type="none"/>
            <w10:anchorlock/>
          </v:shape>
          <o:OLEObject Type="Embed" ProgID="Equation.DSMT4" ShapeID="_x0000_i1048" DrawAspect="Content" ObjectID="_1468075748" r:id="rId90">
            <o:LockedField>false</o:LockedField>
          </o:OLEObject>
        </w:object>
      </w:r>
      <w:r>
        <w:rPr>
          <w:rFonts w:hint="eastAsia"/>
          <w:sz w:val="21"/>
          <w:szCs w:val="21"/>
        </w:rPr>
        <w:t>——按</w:t>
      </w:r>
      <w:r>
        <w:rPr>
          <w:rFonts w:hint="eastAsia"/>
          <w:i/>
          <w:iCs/>
          <w:sz w:val="21"/>
          <w:szCs w:val="21"/>
        </w:rPr>
        <w:t>a</w:t>
      </w:r>
      <w:r>
        <w:rPr>
          <w:rFonts w:hint="eastAsia"/>
          <w:i/>
          <w:iCs/>
          <w:sz w:val="21"/>
          <w:szCs w:val="21"/>
          <w:vertAlign w:val="subscript"/>
        </w:rPr>
        <w:t>i</w:t>
      </w:r>
      <w:r>
        <w:rPr>
          <w:sz w:val="21"/>
          <w:szCs w:val="21"/>
          <w:vertAlign w:val="subscript"/>
        </w:rPr>
        <w:t>-1</w:t>
      </w:r>
      <w:r>
        <w:rPr>
          <w:sz w:val="21"/>
          <w:szCs w:val="21"/>
        </w:rPr>
        <w:t>,</w:t>
      </w:r>
      <w:r>
        <w:rPr>
          <w:i/>
          <w:iCs/>
          <w:sz w:val="21"/>
          <w:szCs w:val="21"/>
        </w:rPr>
        <w:t>c</w:t>
      </w:r>
      <w:r>
        <w:rPr>
          <w:i/>
          <w:iCs/>
          <w:sz w:val="21"/>
          <w:szCs w:val="21"/>
          <w:vertAlign w:val="subscript"/>
        </w:rPr>
        <w:t>i</w:t>
      </w:r>
      <w:r>
        <w:rPr>
          <w:sz w:val="21"/>
          <w:szCs w:val="21"/>
          <w:vertAlign w:val="subscript"/>
        </w:rPr>
        <w:t>-1</w:t>
      </w:r>
      <w:r>
        <w:rPr>
          <w:rFonts w:hint="eastAsia"/>
          <w:sz w:val="21"/>
          <w:szCs w:val="21"/>
        </w:rPr>
        <w:t>及</w:t>
      </w:r>
      <w:r>
        <w:rPr>
          <w:rFonts w:hint="eastAsia"/>
          <w:sz w:val="21"/>
          <w:szCs w:val="21"/>
          <w:lang w:eastAsia="zh-CN"/>
        </w:rPr>
        <w:t>（</w:t>
      </w:r>
      <w:r>
        <w:rPr>
          <w:sz w:val="21"/>
          <w:szCs w:val="21"/>
        </w:rPr>
        <w:t>Δ</w:t>
      </w:r>
      <w:r>
        <w:rPr>
          <w:i/>
          <w:iCs/>
          <w:sz w:val="21"/>
          <w:szCs w:val="21"/>
        </w:rPr>
        <w:t>σ</w:t>
      </w:r>
      <w:r>
        <w:rPr>
          <w:sz w:val="21"/>
          <w:szCs w:val="21"/>
          <w:vertAlign w:val="subscript"/>
        </w:rPr>
        <w:t>m</w:t>
      </w:r>
      <w:r>
        <w:rPr>
          <w:rFonts w:hint="eastAsia"/>
          <w:sz w:val="21"/>
          <w:szCs w:val="21"/>
          <w:lang w:eastAsia="zh-CN"/>
        </w:rPr>
        <w:t>）</w:t>
      </w:r>
      <w:r>
        <w:rPr>
          <w:rFonts w:hint="eastAsia"/>
          <w:sz w:val="21"/>
          <w:szCs w:val="21"/>
          <w:vertAlign w:val="subscript"/>
        </w:rPr>
        <w:t>i</w:t>
      </w:r>
      <w:r>
        <w:rPr>
          <w:sz w:val="21"/>
          <w:szCs w:val="21"/>
        </w:rPr>
        <w:t>、</w:t>
      </w:r>
      <w:r>
        <w:rPr>
          <w:rFonts w:hint="eastAsia"/>
          <w:sz w:val="21"/>
          <w:szCs w:val="21"/>
          <w:lang w:eastAsia="zh-CN"/>
        </w:rPr>
        <w:t>（</w:t>
      </w:r>
      <w:r>
        <w:rPr>
          <w:sz w:val="21"/>
          <w:szCs w:val="21"/>
        </w:rPr>
        <w:t>Δ</w:t>
      </w:r>
      <w:r>
        <w:rPr>
          <w:i/>
          <w:iCs/>
          <w:sz w:val="21"/>
          <w:szCs w:val="21"/>
        </w:rPr>
        <w:t>σ</w:t>
      </w:r>
      <w:r>
        <w:rPr>
          <w:sz w:val="21"/>
          <w:szCs w:val="21"/>
          <w:vertAlign w:val="subscript"/>
        </w:rPr>
        <w:t>B</w:t>
      </w:r>
      <w:r>
        <w:rPr>
          <w:rFonts w:hint="eastAsia"/>
          <w:sz w:val="21"/>
          <w:szCs w:val="21"/>
          <w:lang w:eastAsia="zh-CN"/>
        </w:rPr>
        <w:t>）</w:t>
      </w:r>
      <w:r>
        <w:rPr>
          <w:sz w:val="21"/>
          <w:szCs w:val="21"/>
          <w:vertAlign w:val="subscript"/>
        </w:rPr>
        <w:t>i</w:t>
      </w:r>
      <w:r>
        <w:rPr>
          <w:rFonts w:hint="eastAsia"/>
          <w:sz w:val="21"/>
          <w:szCs w:val="21"/>
        </w:rPr>
        <w:t>计算的</w:t>
      </w:r>
      <w:r>
        <w:rPr>
          <w:rFonts w:hint="eastAsia"/>
          <w:i/>
          <w:iCs/>
          <w:sz w:val="21"/>
          <w:szCs w:val="21"/>
        </w:rPr>
        <w:t>a</w:t>
      </w:r>
      <w:r>
        <w:rPr>
          <w:rFonts w:hint="eastAsia"/>
          <w:sz w:val="21"/>
          <w:szCs w:val="21"/>
        </w:rPr>
        <w:t>方向裂纹间断处的</w:t>
      </w:r>
      <w:r>
        <w:rPr>
          <w:position w:val="-4"/>
          <w:sz w:val="21"/>
          <w:szCs w:val="21"/>
        </w:rPr>
        <w:object>
          <v:shape id="_x0000_i1049" o:spt="75" type="#_x0000_t75" style="height:11.25pt;width:18pt;" o:ole="t" filled="f" o:preferrelative="t" stroked="f" coordsize="21600,21600">
            <v:path/>
            <v:fill on="f" focussize="0,0"/>
            <v:stroke on="f" joinstyle="miter"/>
            <v:imagedata r:id="rId93" o:title=""/>
            <o:lock v:ext="edit" aspectratio="t"/>
            <w10:wrap type="none"/>
            <w10:anchorlock/>
          </v:shape>
          <o:OLEObject Type="Embed" ProgID="Equation.DSMT4" ShapeID="_x0000_i1049" DrawAspect="Content" ObjectID="_1468075749" r:id="rId92">
            <o:LockedField>false</o:LockedField>
          </o:OLEObject>
        </w:object>
      </w:r>
      <w:r>
        <w:rPr>
          <w:rFonts w:hint="eastAsia"/>
          <w:sz w:val="21"/>
          <w:szCs w:val="21"/>
        </w:rPr>
        <w:t>，</w:t>
      </w:r>
      <w:r>
        <w:rPr>
          <w:position w:val="-6"/>
          <w:sz w:val="21"/>
          <w:szCs w:val="21"/>
        </w:rPr>
        <w:object>
          <v:shape id="_x0000_i1050" o:spt="75" type="#_x0000_t75" style="height:15.75pt;width:46.5pt;" o:ole="t" filled="f" o:preferrelative="t" stroked="f" coordsize="21600,21600">
            <v:path/>
            <v:fill on="f" focussize="0,0"/>
            <v:stroke on="f" joinstyle="miter"/>
            <v:imagedata r:id="rId95" o:title=""/>
            <o:lock v:ext="edit" aspectratio="t"/>
            <w10:wrap type="none"/>
            <w10:anchorlock/>
          </v:shape>
          <o:OLEObject Type="Embed" ProgID="Equation.DSMT4" ShapeID="_x0000_i1050" DrawAspect="Content" ObjectID="_1468075750" r:id="rId94">
            <o:LockedField>false</o:LockedField>
          </o:OLEObject>
        </w:object>
      </w:r>
      <w:r>
        <w:rPr>
          <w:rFonts w:hint="eastAsia"/>
          <w:sz w:val="21"/>
          <w:szCs w:val="21"/>
        </w:rPr>
        <w:t>或N/</w:t>
      </w:r>
      <w:r>
        <w:rPr>
          <w:sz w:val="21"/>
          <w:szCs w:val="21"/>
        </w:rPr>
        <w:t>mm</w:t>
      </w:r>
      <w:r>
        <w:rPr>
          <w:sz w:val="21"/>
          <w:szCs w:val="21"/>
          <w:vertAlign w:val="superscript"/>
        </w:rPr>
        <w:t>3/2</w:t>
      </w:r>
      <w:r>
        <w:rPr>
          <w:rFonts w:hint="eastAsia"/>
          <w:sz w:val="21"/>
          <w:szCs w:val="21"/>
        </w:rPr>
        <w:t>；</w:t>
      </w:r>
    </w:p>
    <w:p>
      <w:pPr>
        <w:spacing w:line="360" w:lineRule="auto"/>
        <w:ind w:left="0" w:leftChars="0" w:firstLine="630" w:firstLineChars="300"/>
        <w:rPr>
          <w:sz w:val="21"/>
          <w:szCs w:val="21"/>
        </w:rPr>
      </w:pPr>
      <w:r>
        <w:rPr>
          <w:position w:val="-14"/>
          <w:sz w:val="21"/>
          <w:szCs w:val="21"/>
        </w:rPr>
        <w:object>
          <v:shape id="_x0000_i1051" o:spt="75" type="#_x0000_t75" style="height:18pt;width:36.75pt;" o:ole="t" filled="f" o:preferrelative="t" stroked="f" coordsize="21600,21600">
            <v:path/>
            <v:fill on="f" focussize="0,0"/>
            <v:stroke on="f" joinstyle="miter"/>
            <v:imagedata r:id="rId97" o:title=""/>
            <o:lock v:ext="edit" aspectratio="t"/>
            <w10:wrap type="none"/>
            <w10:anchorlock/>
          </v:shape>
          <o:OLEObject Type="Embed" ProgID="Equation.DSMT4" ShapeID="_x0000_i1051" DrawAspect="Content" ObjectID="_1468075751" r:id="rId96">
            <o:LockedField>false</o:LockedField>
          </o:OLEObject>
        </w:object>
      </w:r>
      <w:r>
        <w:rPr>
          <w:rFonts w:hint="eastAsia"/>
          <w:sz w:val="21"/>
          <w:szCs w:val="21"/>
        </w:rPr>
        <w:t>——按</w:t>
      </w:r>
      <w:r>
        <w:rPr>
          <w:rFonts w:hint="eastAsia"/>
          <w:i/>
          <w:iCs/>
          <w:sz w:val="21"/>
          <w:szCs w:val="21"/>
        </w:rPr>
        <w:t>a</w:t>
      </w:r>
      <w:r>
        <w:rPr>
          <w:rFonts w:hint="eastAsia"/>
          <w:i/>
          <w:iCs/>
          <w:sz w:val="21"/>
          <w:szCs w:val="21"/>
          <w:vertAlign w:val="subscript"/>
        </w:rPr>
        <w:t>j</w:t>
      </w:r>
      <w:r>
        <w:rPr>
          <w:sz w:val="21"/>
          <w:szCs w:val="21"/>
          <w:vertAlign w:val="subscript"/>
        </w:rPr>
        <w:t>-1</w:t>
      </w:r>
      <w:r>
        <w:rPr>
          <w:sz w:val="21"/>
          <w:szCs w:val="21"/>
        </w:rPr>
        <w:t>,</w:t>
      </w:r>
      <w:r>
        <w:rPr>
          <w:i/>
          <w:iCs/>
          <w:sz w:val="21"/>
          <w:szCs w:val="21"/>
        </w:rPr>
        <w:t>c</w:t>
      </w:r>
      <w:r>
        <w:rPr>
          <w:i/>
          <w:iCs/>
          <w:sz w:val="21"/>
          <w:szCs w:val="21"/>
          <w:vertAlign w:val="subscript"/>
        </w:rPr>
        <w:t>j</w:t>
      </w:r>
      <w:r>
        <w:rPr>
          <w:sz w:val="21"/>
          <w:szCs w:val="21"/>
          <w:vertAlign w:val="subscript"/>
        </w:rPr>
        <w:t>-1</w:t>
      </w:r>
      <w:r>
        <w:rPr>
          <w:rFonts w:hint="eastAsia"/>
          <w:sz w:val="21"/>
          <w:szCs w:val="21"/>
        </w:rPr>
        <w:t>及</w:t>
      </w:r>
      <w:r>
        <w:rPr>
          <w:rFonts w:hint="eastAsia"/>
          <w:sz w:val="21"/>
          <w:szCs w:val="21"/>
          <w:lang w:eastAsia="zh-CN"/>
        </w:rPr>
        <w:t>（</w:t>
      </w:r>
      <w:r>
        <w:rPr>
          <w:sz w:val="21"/>
          <w:szCs w:val="21"/>
        </w:rPr>
        <w:t>Δ</w:t>
      </w:r>
      <w:r>
        <w:rPr>
          <w:i/>
          <w:iCs/>
          <w:sz w:val="21"/>
          <w:szCs w:val="21"/>
        </w:rPr>
        <w:t>σ</w:t>
      </w:r>
      <w:r>
        <w:rPr>
          <w:sz w:val="21"/>
          <w:szCs w:val="21"/>
          <w:vertAlign w:val="subscript"/>
        </w:rPr>
        <w:t>m</w:t>
      </w:r>
      <w:r>
        <w:rPr>
          <w:rFonts w:hint="eastAsia"/>
          <w:sz w:val="21"/>
          <w:szCs w:val="21"/>
          <w:lang w:eastAsia="zh-CN"/>
        </w:rPr>
        <w:t>）</w:t>
      </w:r>
      <w:r>
        <w:rPr>
          <w:sz w:val="21"/>
          <w:szCs w:val="21"/>
        </w:rPr>
        <w:t>、</w:t>
      </w:r>
      <w:r>
        <w:rPr>
          <w:rFonts w:hint="eastAsia"/>
          <w:sz w:val="21"/>
          <w:szCs w:val="21"/>
          <w:lang w:eastAsia="zh-CN"/>
        </w:rPr>
        <w:t>（</w:t>
      </w:r>
      <w:r>
        <w:rPr>
          <w:sz w:val="21"/>
          <w:szCs w:val="21"/>
        </w:rPr>
        <w:t>Δ</w:t>
      </w:r>
      <w:r>
        <w:rPr>
          <w:i/>
          <w:iCs/>
          <w:sz w:val="21"/>
          <w:szCs w:val="21"/>
        </w:rPr>
        <w:t>σ</w:t>
      </w:r>
      <w:r>
        <w:rPr>
          <w:sz w:val="21"/>
          <w:szCs w:val="21"/>
          <w:vertAlign w:val="subscript"/>
        </w:rPr>
        <w:t>B</w:t>
      </w:r>
      <w:r>
        <w:rPr>
          <w:rFonts w:hint="eastAsia"/>
          <w:sz w:val="21"/>
          <w:szCs w:val="21"/>
          <w:lang w:eastAsia="zh-CN"/>
        </w:rPr>
        <w:t>）</w:t>
      </w:r>
      <w:r>
        <w:rPr>
          <w:sz w:val="21"/>
          <w:szCs w:val="21"/>
          <w:vertAlign w:val="subscript"/>
        </w:rPr>
        <w:t>i</w:t>
      </w:r>
      <w:r>
        <w:rPr>
          <w:rFonts w:hint="eastAsia"/>
          <w:sz w:val="21"/>
          <w:szCs w:val="21"/>
        </w:rPr>
        <w:t>计算的</w:t>
      </w:r>
      <w:r>
        <w:rPr>
          <w:i/>
          <w:iCs/>
          <w:sz w:val="21"/>
          <w:szCs w:val="21"/>
        </w:rPr>
        <w:t>c</w:t>
      </w:r>
      <w:r>
        <w:rPr>
          <w:rFonts w:hint="eastAsia"/>
          <w:sz w:val="21"/>
          <w:szCs w:val="21"/>
        </w:rPr>
        <w:t>方向裂纹间断处的</w:t>
      </w:r>
      <w:r>
        <w:rPr>
          <w:position w:val="-4"/>
          <w:sz w:val="21"/>
          <w:szCs w:val="21"/>
        </w:rPr>
        <w:object>
          <v:shape id="_x0000_i1052" o:spt="75" type="#_x0000_t75" style="height:11.25pt;width:18pt;" o:ole="t" filled="f" o:preferrelative="t" stroked="f" coordsize="21600,21600">
            <v:path/>
            <v:fill on="f" focussize="0,0"/>
            <v:stroke on="f" joinstyle="miter"/>
            <v:imagedata r:id="rId93" o:title=""/>
            <o:lock v:ext="edit" aspectratio="t"/>
            <w10:wrap type="none"/>
            <w10:anchorlock/>
          </v:shape>
          <o:OLEObject Type="Embed" ProgID="Equation.DSMT4" ShapeID="_x0000_i1052" DrawAspect="Content" ObjectID="_1468075752" r:id="rId98">
            <o:LockedField>false</o:LockedField>
          </o:OLEObject>
        </w:object>
      </w:r>
      <w:r>
        <w:rPr>
          <w:rFonts w:hint="eastAsia"/>
          <w:sz w:val="21"/>
          <w:szCs w:val="21"/>
        </w:rPr>
        <w:t>，</w:t>
      </w:r>
      <w:r>
        <w:rPr>
          <w:position w:val="-6"/>
          <w:sz w:val="21"/>
          <w:szCs w:val="21"/>
        </w:rPr>
        <w:object>
          <v:shape id="_x0000_i1053" o:spt="75" type="#_x0000_t75" style="height:15.75pt;width:46.5pt;" o:ole="t" filled="f" o:preferrelative="t" stroked="f" coordsize="21600,21600">
            <v:path/>
            <v:fill on="f" focussize="0,0"/>
            <v:stroke on="f" joinstyle="miter"/>
            <v:imagedata r:id="rId95" o:title=""/>
            <o:lock v:ext="edit" aspectratio="t"/>
            <w10:wrap type="none"/>
            <w10:anchorlock/>
          </v:shape>
          <o:OLEObject Type="Embed" ProgID="Equation.DSMT4" ShapeID="_x0000_i1053" DrawAspect="Content" ObjectID="_1468075753" r:id="rId99">
            <o:LockedField>false</o:LockedField>
          </o:OLEObject>
        </w:object>
      </w:r>
      <w:r>
        <w:rPr>
          <w:rFonts w:hint="eastAsia"/>
          <w:sz w:val="21"/>
          <w:szCs w:val="21"/>
        </w:rPr>
        <w:t>或N/</w:t>
      </w:r>
      <w:r>
        <w:rPr>
          <w:sz w:val="21"/>
          <w:szCs w:val="21"/>
        </w:rPr>
        <w:t>mm</w:t>
      </w:r>
      <w:r>
        <w:rPr>
          <w:sz w:val="21"/>
          <w:szCs w:val="21"/>
          <w:vertAlign w:val="superscript"/>
        </w:rPr>
        <w:t>3/2</w:t>
      </w:r>
      <w:r>
        <w:rPr>
          <w:rFonts w:hint="eastAsia"/>
          <w:sz w:val="21"/>
          <w:szCs w:val="21"/>
        </w:rPr>
        <w:t>；</w:t>
      </w:r>
    </w:p>
    <w:p>
      <w:pPr>
        <w:spacing w:line="360" w:lineRule="auto"/>
        <w:ind w:firstLine="630" w:firstLineChars="300"/>
        <w:rPr>
          <w:sz w:val="21"/>
          <w:szCs w:val="21"/>
        </w:rPr>
      </w:pPr>
      <w:r>
        <w:rPr>
          <w:i/>
          <w:iCs/>
          <w:sz w:val="21"/>
          <w:szCs w:val="21"/>
        </w:rPr>
        <w:t>a</w:t>
      </w:r>
      <w:r>
        <w:rPr>
          <w:i/>
          <w:iCs/>
          <w:sz w:val="21"/>
          <w:szCs w:val="21"/>
          <w:vertAlign w:val="subscript"/>
        </w:rPr>
        <w:t>i</w:t>
      </w:r>
      <w:r>
        <w:rPr>
          <w:rFonts w:hint="eastAsia"/>
          <w:sz w:val="21"/>
          <w:szCs w:val="21"/>
        </w:rPr>
        <w:t>——第</w:t>
      </w:r>
      <w:r>
        <w:rPr>
          <w:rFonts w:hint="eastAsia"/>
          <w:i/>
          <w:iCs/>
          <w:sz w:val="21"/>
          <w:szCs w:val="21"/>
        </w:rPr>
        <w:t>i</w:t>
      </w:r>
      <w:r>
        <w:rPr>
          <w:rFonts w:hint="eastAsia"/>
          <w:sz w:val="21"/>
          <w:szCs w:val="21"/>
        </w:rPr>
        <w:t>个疲劳（应力）循环后的</w:t>
      </w:r>
      <w:r>
        <w:rPr>
          <w:rFonts w:hint="eastAsia"/>
          <w:i/>
          <w:iCs/>
          <w:sz w:val="21"/>
          <w:szCs w:val="21"/>
        </w:rPr>
        <w:t>a</w:t>
      </w:r>
      <w:r>
        <w:rPr>
          <w:rFonts w:hint="eastAsia"/>
          <w:sz w:val="21"/>
          <w:szCs w:val="21"/>
        </w:rPr>
        <w:t>值，</w:t>
      </w:r>
      <w:r>
        <w:rPr>
          <w:rFonts w:hint="eastAsia"/>
          <w:i/>
          <w:iCs/>
          <w:sz w:val="21"/>
          <w:szCs w:val="21"/>
        </w:rPr>
        <w:t>i</w:t>
      </w:r>
      <w:r>
        <w:rPr>
          <w:rFonts w:hint="eastAsia"/>
          <w:sz w:val="21"/>
          <w:szCs w:val="21"/>
        </w:rPr>
        <w:t>=</w:t>
      </w:r>
      <w:r>
        <w:rPr>
          <w:sz w:val="21"/>
          <w:szCs w:val="21"/>
        </w:rPr>
        <w:t>1,2,</w:t>
      </w:r>
      <w:r>
        <w:rPr>
          <w:rFonts w:hint="eastAsia"/>
          <w:sz w:val="21"/>
          <w:szCs w:val="21"/>
        </w:rPr>
        <w:t>…,</w:t>
      </w:r>
      <w:r>
        <w:rPr>
          <w:i/>
          <w:iCs/>
          <w:sz w:val="21"/>
          <w:szCs w:val="21"/>
        </w:rPr>
        <w:t>n</w:t>
      </w:r>
      <w:r>
        <w:rPr>
          <w:rFonts w:hint="eastAsia"/>
          <w:sz w:val="21"/>
          <w:szCs w:val="21"/>
        </w:rPr>
        <w:t>，</w:t>
      </w:r>
      <w:r>
        <w:rPr>
          <w:sz w:val="21"/>
          <w:szCs w:val="21"/>
        </w:rPr>
        <w:t>mm</w:t>
      </w:r>
      <w:r>
        <w:rPr>
          <w:rFonts w:hint="eastAsia"/>
          <w:sz w:val="21"/>
          <w:szCs w:val="21"/>
        </w:rPr>
        <w:t>；</w:t>
      </w:r>
    </w:p>
    <w:p>
      <w:pPr>
        <w:spacing w:line="360" w:lineRule="auto"/>
        <w:ind w:firstLine="630" w:firstLineChars="300"/>
        <w:rPr>
          <w:rFonts w:hint="eastAsia" w:eastAsia="宋体"/>
          <w:sz w:val="21"/>
          <w:szCs w:val="21"/>
          <w:lang w:eastAsia="zh-CN"/>
        </w:rPr>
      </w:pPr>
      <w:r>
        <w:rPr>
          <w:rFonts w:hint="eastAsia"/>
          <w:i/>
          <w:iCs/>
          <w:sz w:val="21"/>
          <w:szCs w:val="21"/>
        </w:rPr>
        <w:t>c</w:t>
      </w:r>
      <w:r>
        <w:rPr>
          <w:i/>
          <w:iCs/>
          <w:sz w:val="21"/>
          <w:szCs w:val="21"/>
          <w:vertAlign w:val="subscript"/>
        </w:rPr>
        <w:t>i</w:t>
      </w:r>
      <w:r>
        <w:rPr>
          <w:rFonts w:hint="eastAsia"/>
          <w:sz w:val="21"/>
          <w:szCs w:val="21"/>
        </w:rPr>
        <w:t>——第</w:t>
      </w:r>
      <w:r>
        <w:rPr>
          <w:rFonts w:hint="eastAsia"/>
          <w:i/>
          <w:iCs/>
          <w:sz w:val="21"/>
          <w:szCs w:val="21"/>
        </w:rPr>
        <w:t>i</w:t>
      </w:r>
      <w:r>
        <w:rPr>
          <w:rFonts w:hint="eastAsia"/>
          <w:sz w:val="21"/>
          <w:szCs w:val="21"/>
        </w:rPr>
        <w:t>个疲劳（应力）循环后的</w:t>
      </w:r>
      <w:r>
        <w:rPr>
          <w:i/>
          <w:iCs/>
          <w:sz w:val="21"/>
          <w:szCs w:val="21"/>
        </w:rPr>
        <w:t>c</w:t>
      </w:r>
      <w:r>
        <w:rPr>
          <w:rFonts w:hint="eastAsia"/>
          <w:sz w:val="21"/>
          <w:szCs w:val="21"/>
        </w:rPr>
        <w:t>值，</w:t>
      </w:r>
      <w:r>
        <w:rPr>
          <w:rFonts w:hint="eastAsia"/>
          <w:i/>
          <w:iCs/>
          <w:sz w:val="21"/>
          <w:szCs w:val="21"/>
        </w:rPr>
        <w:t>i</w:t>
      </w:r>
      <w:r>
        <w:rPr>
          <w:rFonts w:hint="eastAsia"/>
          <w:sz w:val="21"/>
          <w:szCs w:val="21"/>
        </w:rPr>
        <w:t>=</w:t>
      </w:r>
      <w:r>
        <w:rPr>
          <w:sz w:val="21"/>
          <w:szCs w:val="21"/>
        </w:rPr>
        <w:t>1,2,</w:t>
      </w:r>
      <w:r>
        <w:rPr>
          <w:rFonts w:hint="eastAsia"/>
          <w:sz w:val="21"/>
          <w:szCs w:val="21"/>
        </w:rPr>
        <w:t>…,</w:t>
      </w:r>
      <w:r>
        <w:rPr>
          <w:i/>
          <w:iCs/>
          <w:sz w:val="21"/>
          <w:szCs w:val="21"/>
        </w:rPr>
        <w:t>n</w:t>
      </w:r>
      <w:r>
        <w:rPr>
          <w:rFonts w:hint="eastAsia"/>
          <w:sz w:val="21"/>
          <w:szCs w:val="21"/>
        </w:rPr>
        <w:t>，</w:t>
      </w:r>
      <w:r>
        <w:rPr>
          <w:sz w:val="21"/>
          <w:szCs w:val="21"/>
        </w:rPr>
        <w:t>mm</w:t>
      </w:r>
      <w:r>
        <w:rPr>
          <w:rFonts w:hint="eastAsia"/>
          <w:sz w:val="21"/>
          <w:szCs w:val="21"/>
          <w:lang w:eastAsia="zh-CN"/>
        </w:rPr>
        <w:t>。</w:t>
      </w:r>
    </w:p>
    <w:p>
      <w:pPr>
        <w:spacing w:line="360" w:lineRule="auto"/>
        <w:ind w:left="841" w:leftChars="300" w:hanging="211" w:hangingChars="100"/>
        <w:rPr>
          <w:sz w:val="21"/>
          <w:szCs w:val="21"/>
        </w:rPr>
      </w:pPr>
      <w:r>
        <w:rPr>
          <w:rFonts w:hint="eastAsia"/>
          <w:b/>
          <w:bCs/>
          <w:sz w:val="21"/>
          <w:szCs w:val="21"/>
          <w:lang w:val="en-US" w:eastAsia="zh-CN"/>
        </w:rPr>
        <w:t>4</w:t>
      </w:r>
      <w:r>
        <w:rPr>
          <w:rFonts w:hint="eastAsia"/>
          <w:sz w:val="21"/>
          <w:szCs w:val="21"/>
          <w:lang w:val="en-US" w:eastAsia="zh-CN"/>
        </w:rPr>
        <w:t>）</w:t>
      </w:r>
      <w:r>
        <w:rPr>
          <w:sz w:val="21"/>
          <w:szCs w:val="21"/>
        </w:rPr>
        <w:t>重复以上步骤，直到评定期间预期的最后一个应力变化循环为止，即得到疲劳扩展的最终裂纹尺寸</w:t>
      </w:r>
      <w:r>
        <w:rPr>
          <w:i/>
          <w:iCs/>
          <w:sz w:val="21"/>
          <w:szCs w:val="21"/>
        </w:rPr>
        <w:t>a</w:t>
      </w:r>
      <w:r>
        <w:rPr>
          <w:sz w:val="21"/>
          <w:szCs w:val="21"/>
          <w:vertAlign w:val="subscript"/>
        </w:rPr>
        <w:t>f</w:t>
      </w:r>
      <w:r>
        <w:rPr>
          <w:sz w:val="21"/>
          <w:szCs w:val="21"/>
        </w:rPr>
        <w:t>和</w:t>
      </w:r>
      <w:r>
        <w:rPr>
          <w:i/>
          <w:iCs/>
          <w:sz w:val="21"/>
          <w:szCs w:val="21"/>
        </w:rPr>
        <w:t>c</w:t>
      </w:r>
      <w:r>
        <w:rPr>
          <w:sz w:val="21"/>
          <w:szCs w:val="21"/>
          <w:vertAlign w:val="subscript"/>
        </w:rPr>
        <w:t>f</w:t>
      </w:r>
      <w:r>
        <w:rPr>
          <w:sz w:val="21"/>
          <w:szCs w:val="21"/>
        </w:rPr>
        <w:t>。</w:t>
      </w:r>
    </w:p>
    <w:p>
      <w:pPr>
        <w:spacing w:line="360" w:lineRule="auto"/>
        <w:ind w:firstLine="422" w:firstLineChars="200"/>
        <w:rPr>
          <w:b w:val="0"/>
          <w:bCs/>
          <w:sz w:val="21"/>
          <w:szCs w:val="21"/>
        </w:rPr>
      </w:pPr>
      <w:r>
        <w:rPr>
          <w:b/>
          <w:sz w:val="21"/>
          <w:szCs w:val="21"/>
        </w:rPr>
        <w:t xml:space="preserve">3  </w:t>
      </w:r>
      <w:r>
        <w:rPr>
          <w:b w:val="0"/>
          <w:bCs/>
          <w:sz w:val="21"/>
          <w:szCs w:val="21"/>
        </w:rPr>
        <w:t>分段简化计算的方法与步骤</w:t>
      </w:r>
    </w:p>
    <w:p>
      <w:pPr>
        <w:spacing w:line="360" w:lineRule="auto"/>
        <w:ind w:left="841" w:leftChars="300" w:hanging="211" w:hangingChars="100"/>
        <w:rPr>
          <w:sz w:val="21"/>
          <w:szCs w:val="21"/>
        </w:rPr>
      </w:pPr>
      <w:r>
        <w:rPr>
          <w:b/>
          <w:bCs/>
          <w:sz w:val="21"/>
          <w:szCs w:val="21"/>
        </w:rPr>
        <w:t>1</w:t>
      </w:r>
      <w:r>
        <w:rPr>
          <w:rFonts w:hint="eastAsia"/>
          <w:sz w:val="21"/>
          <w:szCs w:val="21"/>
          <w:lang w:eastAsia="zh-CN"/>
        </w:rPr>
        <w:t>）</w:t>
      </w:r>
      <w:r>
        <w:rPr>
          <w:sz w:val="21"/>
          <w:szCs w:val="21"/>
        </w:rPr>
        <w:t>如果有</w:t>
      </w:r>
      <w:r>
        <w:rPr>
          <w:rFonts w:hint="eastAsia"/>
          <w:sz w:val="21"/>
          <w:szCs w:val="21"/>
        </w:rPr>
        <w:t>多</w:t>
      </w:r>
      <w:r>
        <w:rPr>
          <w:sz w:val="21"/>
          <w:szCs w:val="21"/>
        </w:rPr>
        <w:t>种应力变化范围，各种应力变化的循环次数分别为</w:t>
      </w:r>
      <w:r>
        <w:rPr>
          <w:i/>
          <w:iCs/>
          <w:sz w:val="21"/>
          <w:szCs w:val="21"/>
        </w:rPr>
        <w:t>n</w:t>
      </w:r>
      <w:r>
        <w:rPr>
          <w:i/>
          <w:iCs/>
          <w:sz w:val="21"/>
          <w:szCs w:val="21"/>
          <w:vertAlign w:val="subscript"/>
        </w:rPr>
        <w:t>i</w:t>
      </w:r>
      <w:r>
        <w:rPr>
          <w:sz w:val="21"/>
          <w:szCs w:val="21"/>
        </w:rPr>
        <w:t>(</w:t>
      </w:r>
      <w:r>
        <w:rPr>
          <w:i/>
          <w:iCs/>
          <w:sz w:val="21"/>
          <w:szCs w:val="21"/>
        </w:rPr>
        <w:t>i</w:t>
      </w:r>
      <w:r>
        <w:rPr>
          <w:sz w:val="21"/>
          <w:szCs w:val="21"/>
        </w:rPr>
        <w:t>=1,2,…,</w:t>
      </w:r>
      <w:r>
        <w:rPr>
          <w:rFonts w:hint="eastAsia"/>
          <w:i/>
          <w:iCs/>
          <w:sz w:val="21"/>
          <w:szCs w:val="21"/>
        </w:rPr>
        <w:t>n</w:t>
      </w:r>
      <w:r>
        <w:rPr>
          <w:sz w:val="21"/>
          <w:szCs w:val="21"/>
        </w:rPr>
        <w:t>)，并且各种应力变化范围大体上均匀分布在疲劳评定周期内，则可将每一种应力变化范围的循环数</w:t>
      </w:r>
      <w:r>
        <w:rPr>
          <w:i/>
          <w:iCs/>
          <w:sz w:val="21"/>
          <w:szCs w:val="21"/>
        </w:rPr>
        <w:t>n</w:t>
      </w:r>
      <w:r>
        <w:rPr>
          <w:i/>
          <w:iCs/>
          <w:sz w:val="21"/>
          <w:szCs w:val="21"/>
          <w:vertAlign w:val="subscript"/>
        </w:rPr>
        <w:t>i</w:t>
      </w:r>
      <w:r>
        <w:rPr>
          <w:sz w:val="21"/>
          <w:szCs w:val="21"/>
        </w:rPr>
        <w:t>(</w:t>
      </w:r>
      <w:r>
        <w:rPr>
          <w:i/>
          <w:iCs/>
          <w:sz w:val="21"/>
          <w:szCs w:val="21"/>
        </w:rPr>
        <w:t>i</w:t>
      </w:r>
      <w:r>
        <w:rPr>
          <w:sz w:val="21"/>
          <w:szCs w:val="21"/>
        </w:rPr>
        <w:t>=1,2,…,</w:t>
      </w:r>
      <w:r>
        <w:rPr>
          <w:i/>
          <w:iCs/>
          <w:sz w:val="21"/>
          <w:szCs w:val="21"/>
        </w:rPr>
        <w:t>n</w:t>
      </w:r>
      <w:r>
        <w:rPr>
          <w:sz w:val="21"/>
          <w:szCs w:val="21"/>
        </w:rPr>
        <w:t>)均分为</w:t>
      </w:r>
      <w:r>
        <w:rPr>
          <w:i/>
          <w:iCs/>
          <w:sz w:val="21"/>
          <w:szCs w:val="21"/>
        </w:rPr>
        <w:t>u</w:t>
      </w:r>
      <w:r>
        <w:rPr>
          <w:sz w:val="21"/>
          <w:szCs w:val="21"/>
        </w:rPr>
        <w:t>段(</w:t>
      </w:r>
      <w:r>
        <w:rPr>
          <w:i/>
          <w:iCs/>
          <w:sz w:val="21"/>
          <w:szCs w:val="21"/>
        </w:rPr>
        <w:t>j</w:t>
      </w:r>
      <w:r>
        <w:rPr>
          <w:sz w:val="21"/>
          <w:szCs w:val="21"/>
        </w:rPr>
        <w:t>=1,2,…,</w:t>
      </w:r>
      <w:r>
        <w:rPr>
          <w:i/>
          <w:iCs/>
          <w:sz w:val="21"/>
          <w:szCs w:val="21"/>
        </w:rPr>
        <w:t>u</w:t>
      </w:r>
      <w:r>
        <w:rPr>
          <w:sz w:val="21"/>
          <w:szCs w:val="21"/>
        </w:rPr>
        <w:t>)。第</w:t>
      </w:r>
      <w:r>
        <w:rPr>
          <w:i/>
          <w:iCs/>
          <w:sz w:val="21"/>
          <w:szCs w:val="21"/>
        </w:rPr>
        <w:t>i</w:t>
      </w:r>
      <w:r>
        <w:rPr>
          <w:sz w:val="21"/>
          <w:szCs w:val="21"/>
        </w:rPr>
        <w:t>种应力变化范围的循环数</w:t>
      </w:r>
      <w:r>
        <w:rPr>
          <w:i/>
          <w:iCs/>
          <w:sz w:val="21"/>
          <w:szCs w:val="21"/>
        </w:rPr>
        <w:t>n</w:t>
      </w:r>
      <w:r>
        <w:rPr>
          <w:i/>
          <w:iCs/>
          <w:sz w:val="21"/>
          <w:szCs w:val="21"/>
          <w:vertAlign w:val="subscript"/>
        </w:rPr>
        <w:t>i</w:t>
      </w:r>
      <w:r>
        <w:rPr>
          <w:sz w:val="21"/>
          <w:szCs w:val="21"/>
        </w:rPr>
        <w:t>均分为</w:t>
      </w:r>
      <w:r>
        <w:rPr>
          <w:i/>
          <w:iCs/>
          <w:sz w:val="21"/>
          <w:szCs w:val="21"/>
        </w:rPr>
        <w:t>u</w:t>
      </w:r>
      <w:r>
        <w:rPr>
          <w:sz w:val="21"/>
          <w:szCs w:val="21"/>
        </w:rPr>
        <w:t>段后，每段的循环次数为</w:t>
      </w:r>
      <w:r>
        <w:rPr>
          <w:i/>
          <w:iCs/>
          <w:sz w:val="21"/>
          <w:szCs w:val="21"/>
        </w:rPr>
        <w:t>n</w:t>
      </w:r>
      <w:r>
        <w:rPr>
          <w:i/>
          <w:iCs/>
          <w:sz w:val="21"/>
          <w:szCs w:val="21"/>
          <w:vertAlign w:val="subscript"/>
        </w:rPr>
        <w:t>i</w:t>
      </w:r>
      <w:r>
        <w:rPr>
          <w:sz w:val="21"/>
          <w:szCs w:val="21"/>
        </w:rPr>
        <w:t>/</w:t>
      </w:r>
      <w:r>
        <w:rPr>
          <w:i/>
          <w:iCs/>
          <w:sz w:val="21"/>
          <w:szCs w:val="21"/>
        </w:rPr>
        <w:t>u</w:t>
      </w:r>
      <w:r>
        <w:rPr>
          <w:sz w:val="21"/>
          <w:szCs w:val="21"/>
        </w:rPr>
        <w:t>。对于恒幅循环，每段的循环次数为</w:t>
      </w:r>
      <w:r>
        <w:rPr>
          <w:i/>
          <w:iCs/>
          <w:sz w:val="21"/>
          <w:szCs w:val="21"/>
        </w:rPr>
        <w:t>N</w:t>
      </w:r>
      <w:r>
        <w:rPr>
          <w:sz w:val="21"/>
          <w:szCs w:val="21"/>
        </w:rPr>
        <w:t>/</w:t>
      </w:r>
      <w:r>
        <w:rPr>
          <w:i/>
          <w:iCs/>
          <w:sz w:val="21"/>
          <w:szCs w:val="21"/>
        </w:rPr>
        <w:t>u</w:t>
      </w:r>
      <w:r>
        <w:rPr>
          <w:sz w:val="21"/>
          <w:szCs w:val="21"/>
        </w:rPr>
        <w:t>，一般取</w:t>
      </w:r>
      <w:r>
        <w:rPr>
          <w:i/>
          <w:iCs/>
          <w:sz w:val="21"/>
          <w:szCs w:val="21"/>
        </w:rPr>
        <w:t>u</w:t>
      </w:r>
      <w:r>
        <w:rPr>
          <w:sz w:val="21"/>
          <w:szCs w:val="21"/>
        </w:rPr>
        <w:t>=5。</w:t>
      </w:r>
    </w:p>
    <w:p>
      <w:pPr>
        <w:spacing w:line="360" w:lineRule="auto"/>
        <w:ind w:left="841" w:leftChars="300" w:hanging="211" w:hangingChars="100"/>
        <w:rPr>
          <w:sz w:val="21"/>
          <w:szCs w:val="21"/>
        </w:rPr>
      </w:pPr>
      <w:r>
        <w:rPr>
          <w:rFonts w:hint="eastAsia"/>
          <w:b/>
          <w:bCs/>
          <w:sz w:val="21"/>
          <w:szCs w:val="21"/>
          <w:lang w:val="en-US" w:eastAsia="zh-CN"/>
        </w:rPr>
        <w:t>2</w:t>
      </w:r>
      <w:r>
        <w:rPr>
          <w:rFonts w:hint="eastAsia"/>
          <w:sz w:val="21"/>
          <w:szCs w:val="21"/>
          <w:lang w:val="en-US" w:eastAsia="zh-CN"/>
        </w:rPr>
        <w:t>）</w:t>
      </w:r>
      <w:r>
        <w:rPr>
          <w:sz w:val="21"/>
          <w:szCs w:val="21"/>
        </w:rPr>
        <w:t>从</w:t>
      </w:r>
      <w:r>
        <w:rPr>
          <w:i/>
          <w:iCs/>
          <w:sz w:val="21"/>
          <w:szCs w:val="21"/>
        </w:rPr>
        <w:t>j</w:t>
      </w:r>
      <w:r>
        <w:rPr>
          <w:sz w:val="21"/>
          <w:szCs w:val="21"/>
        </w:rPr>
        <w:t>=1起至</w:t>
      </w:r>
      <w:r>
        <w:rPr>
          <w:i/>
          <w:iCs/>
          <w:sz w:val="21"/>
          <w:szCs w:val="21"/>
        </w:rPr>
        <w:t>j</w:t>
      </w:r>
      <w:r>
        <w:rPr>
          <w:sz w:val="21"/>
          <w:szCs w:val="21"/>
        </w:rPr>
        <w:t>=</w:t>
      </w:r>
      <w:r>
        <w:rPr>
          <w:i/>
          <w:iCs/>
          <w:sz w:val="21"/>
          <w:szCs w:val="21"/>
        </w:rPr>
        <w:t>u</w:t>
      </w:r>
      <w:r>
        <w:rPr>
          <w:sz w:val="21"/>
          <w:szCs w:val="21"/>
        </w:rPr>
        <w:t>止，应用式</w:t>
      </w:r>
      <w:r>
        <w:rPr>
          <w:rFonts w:hint="eastAsia"/>
          <w:sz w:val="21"/>
          <w:szCs w:val="21"/>
          <w:lang w:eastAsia="zh-CN"/>
        </w:rPr>
        <w:t>（</w:t>
      </w:r>
      <w:r>
        <w:rPr>
          <w:sz w:val="21"/>
          <w:szCs w:val="21"/>
        </w:rPr>
        <w:t>6.1.6-4</w:t>
      </w:r>
      <w:r>
        <w:rPr>
          <w:rFonts w:hint="eastAsia"/>
          <w:sz w:val="21"/>
          <w:szCs w:val="21"/>
          <w:lang w:eastAsia="zh-CN"/>
        </w:rPr>
        <w:t>）</w:t>
      </w:r>
      <w:r>
        <w:rPr>
          <w:sz w:val="21"/>
          <w:szCs w:val="21"/>
        </w:rPr>
        <w:t>及式</w:t>
      </w:r>
      <w:r>
        <w:rPr>
          <w:rFonts w:hint="eastAsia"/>
          <w:sz w:val="21"/>
          <w:szCs w:val="21"/>
          <w:lang w:eastAsia="zh-CN"/>
        </w:rPr>
        <w:t>（</w:t>
      </w:r>
      <w:r>
        <w:rPr>
          <w:sz w:val="21"/>
          <w:szCs w:val="21"/>
        </w:rPr>
        <w:t>6.1.6-5</w:t>
      </w:r>
      <w:r>
        <w:rPr>
          <w:rFonts w:hint="eastAsia"/>
          <w:sz w:val="21"/>
          <w:szCs w:val="21"/>
          <w:lang w:eastAsia="zh-CN"/>
        </w:rPr>
        <w:t>）</w:t>
      </w:r>
      <w:r>
        <w:rPr>
          <w:sz w:val="21"/>
          <w:szCs w:val="21"/>
        </w:rPr>
        <w:t>可偏安全地逐段计算出在各种应力变化范围作用下该计算段裂纹尺寸的近似平均值</w:t>
      </w:r>
      <w:r>
        <w:rPr>
          <w:i/>
          <w:iCs/>
          <w:sz w:val="21"/>
          <w:szCs w:val="21"/>
        </w:rPr>
        <w:t>a</w:t>
      </w:r>
      <w:r>
        <w:rPr>
          <w:i/>
          <w:iCs/>
          <w:sz w:val="21"/>
          <w:szCs w:val="21"/>
          <w:vertAlign w:val="subscript"/>
        </w:rPr>
        <w:t>j</w:t>
      </w:r>
      <w:r>
        <w:rPr>
          <w:sz w:val="21"/>
          <w:szCs w:val="21"/>
        </w:rPr>
        <w:t>及</w:t>
      </w:r>
      <w:r>
        <w:rPr>
          <w:i/>
          <w:iCs/>
          <w:sz w:val="21"/>
          <w:szCs w:val="21"/>
        </w:rPr>
        <w:t>c</w:t>
      </w:r>
      <w:r>
        <w:rPr>
          <w:i/>
          <w:iCs/>
          <w:sz w:val="21"/>
          <w:szCs w:val="21"/>
          <w:vertAlign w:val="subscript"/>
        </w:rPr>
        <w:t>j</w:t>
      </w:r>
      <w:r>
        <w:rPr>
          <w:sz w:val="21"/>
          <w:szCs w:val="21"/>
        </w:rPr>
        <w:t>，直至计算出疲劳扩展的最终尺寸</w:t>
      </w:r>
      <w:r>
        <w:rPr>
          <w:i/>
          <w:iCs/>
          <w:sz w:val="21"/>
          <w:szCs w:val="21"/>
        </w:rPr>
        <w:t>a</w:t>
      </w:r>
      <w:r>
        <w:rPr>
          <w:sz w:val="21"/>
          <w:szCs w:val="21"/>
          <w:vertAlign w:val="subscript"/>
        </w:rPr>
        <w:t>f</w:t>
      </w:r>
      <w:r>
        <w:rPr>
          <w:sz w:val="21"/>
          <w:szCs w:val="21"/>
        </w:rPr>
        <w:t>和</w:t>
      </w:r>
      <w:r>
        <w:rPr>
          <w:i/>
          <w:iCs/>
          <w:sz w:val="21"/>
          <w:szCs w:val="21"/>
        </w:rPr>
        <w:t>c</w:t>
      </w:r>
      <w:r>
        <w:rPr>
          <w:sz w:val="21"/>
          <w:szCs w:val="21"/>
          <w:vertAlign w:val="subscript"/>
        </w:rPr>
        <w:t>f</w:t>
      </w:r>
      <w:r>
        <w:rPr>
          <w:sz w:val="21"/>
          <w:szCs w:val="21"/>
        </w:rPr>
        <w:t>。</w:t>
      </w:r>
    </w:p>
    <w:p>
      <w:pPr>
        <w:widowControl/>
        <w:spacing w:line="360" w:lineRule="auto"/>
        <w:jc w:val="right"/>
        <w:rPr>
          <w:rFonts w:hint="eastAsia" w:eastAsia="宋体"/>
          <w:sz w:val="21"/>
          <w:szCs w:val="21"/>
          <w:lang w:eastAsia="zh-CN"/>
        </w:rPr>
      </w:pPr>
      <w:r>
        <w:rPr>
          <w:sz w:val="21"/>
          <w:szCs w:val="21"/>
        </w:rPr>
        <w:fldChar w:fldCharType="begin"/>
      </w:r>
      <w:r>
        <w:rPr>
          <w:sz w:val="21"/>
          <w:szCs w:val="21"/>
        </w:rPr>
        <w:instrText xml:space="preserve"> QUOTE </w:instrText>
      </w:r>
      <m:oMath>
        <m:d>
          <m:dPr>
            <m:begChr m:val="{"/>
            <m:endChr m:val=""/>
            <m:ctrlPr>
              <w:rPr>
                <w:rFonts w:ascii="Cambria Math" w:hAnsi="Cambria Math"/>
                <w:i/>
                <w:sz w:val="21"/>
                <w:szCs w:val="21"/>
              </w:rPr>
            </m:ctrlPr>
          </m:dPr>
          <m:e>
            <m:eqArr>
              <m:eqArrPr>
                <m:ctrlPr>
                  <w:rPr>
                    <w:rFonts w:ascii="Cambria Math" w:hAnsi="Cambria Math"/>
                    <w:i/>
                    <w:sz w:val="21"/>
                    <w:szCs w:val="21"/>
                  </w:rPr>
                </m:ctrlPr>
              </m:eqArrPr>
              <m:e>
                <m:sSub>
                  <m:sSubPr>
                    <m:ctrlPr>
                      <w:rPr>
                        <w:rFonts w:ascii="Cambria Math" w:hAnsi="Cambria Math"/>
                        <w:i/>
                        <w:iCs/>
                        <w:sz w:val="21"/>
                        <w:szCs w:val="21"/>
                      </w:rPr>
                    </m:ctrlPr>
                  </m:sSubPr>
                  <m:e>
                    <m:r>
                      <m:rPr>
                        <m:sty m:val="p"/>
                      </m:rPr>
                      <w:rPr>
                        <w:rFonts w:ascii="Cambria Math" w:hAnsi="Cambria Math"/>
                        <w:sz w:val="21"/>
                        <w:szCs w:val="21"/>
                      </w:rPr>
                      <m:t xml:space="preserve">a</m:t>
                    </m:r>
                    <m:ctrlPr>
                      <w:rPr>
                        <w:rFonts w:ascii="Cambria Math" w:hAnsi="Cambria Math"/>
                        <w:i/>
                        <w:iCs/>
                        <w:sz w:val="21"/>
                        <w:szCs w:val="21"/>
                      </w:rPr>
                    </m:ctrlPr>
                  </m:e>
                  <m:sub>
                    <m:r>
                      <m:rPr>
                        <m:sty m:val="p"/>
                      </m:rPr>
                      <w:rPr>
                        <w:rFonts w:ascii="Cambria Math" w:hAnsi="Cambria Math"/>
                        <w:sz w:val="21"/>
                        <w:szCs w:val="21"/>
                      </w:rPr>
                      <m:t xml:space="preserve">j</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i/>
                        <w:iCs/>
                        <w:sz w:val="21"/>
                        <w:szCs w:val="21"/>
                      </w:rPr>
                    </m:ctrlPr>
                  </m:sSubPr>
                  <m:e>
                    <m:r>
                      <m:rPr>
                        <m:sty m:val="p"/>
                      </m:rPr>
                      <w:rPr>
                        <w:rFonts w:ascii="Cambria Math" w:hAnsi="Cambria Math"/>
                        <w:sz w:val="21"/>
                        <w:szCs w:val="21"/>
                      </w:rPr>
                      <m:t xml:space="preserve">a</m:t>
                    </m:r>
                    <m:ctrlPr>
                      <w:rPr>
                        <w:rFonts w:ascii="Cambria Math" w:hAnsi="Cambria Math"/>
                        <w:i/>
                        <w:iCs/>
                        <w:sz w:val="21"/>
                        <w:szCs w:val="21"/>
                      </w:rPr>
                    </m:ctrlPr>
                  </m:e>
                  <m:sub>
                    <m:r>
                      <m:rPr>
                        <m:sty m:val="p"/>
                      </m:rPr>
                      <w:rPr>
                        <w:rFonts w:ascii="Cambria Math" w:hAnsi="Cambria Math"/>
                        <w:sz w:val="21"/>
                        <w:szCs w:val="21"/>
                      </w:rPr>
                      <m:t xml:space="preserve">j−1</m:t>
                    </m:r>
                    <m:ctrlPr>
                      <w:rPr>
                        <w:rFonts w:ascii="Cambria Math" w:hAnsi="Cambria Math"/>
                        <w:i/>
                        <w:iCs/>
                        <w:sz w:val="21"/>
                        <w:szCs w:val="21"/>
                      </w:rPr>
                    </m:ctrlPr>
                  </m:sub>
                </m:sSub>
                <m:r>
                  <m:rPr>
                    <m:sty m:val="p"/>
                  </m:rPr>
                  <w:rPr>
                    <w:rFonts w:ascii="Cambria Math" w:hAnsi="Cambria Math"/>
                    <w:sz w:val="21"/>
                    <w:szCs w:val="21"/>
                  </w:rPr>
                  <m:t xml:space="preserve">+</m:t>
                </m:r>
                <m:sSubSup>
                  <m:sSubSupPr>
                    <m:ctrlPr>
                      <w:rPr>
                        <w:rFonts w:ascii="Cambria Math" w:hAnsi="Cambria Math"/>
                        <w:sz w:val="21"/>
                        <w:szCs w:val="21"/>
                      </w:rPr>
                    </m:ctrlPr>
                  </m:sSubSupPr>
                  <m:e>
                    <m:r>
                      <m:rPr>
                        <m:sty m:val="p"/>
                      </m:rPr>
                      <w:rPr>
                        <w:rFonts w:ascii="Cambria Math" w:hAnsi="Cambria Math"/>
                        <w:sz w:val="21"/>
                        <w:szCs w:val="21"/>
                      </w:rPr>
                      <m:t xml:space="preserve">A</m:t>
                    </m:r>
                    <m:nary>
                      <m:naryPr>
                        <m:chr m:val="∑"/>
                        <m:limLoc m:val="undOvr"/>
                        <m:ctrlPr>
                          <w:rPr>
                            <w:rFonts w:ascii="Cambria Math" w:hAnsi="Cambria Math"/>
                            <w:i/>
                            <w:sz w:val="21"/>
                            <w:szCs w:val="21"/>
                          </w:rPr>
                        </m:ctrlPr>
                      </m:naryPr>
                      <m:sub>
                        <m:r>
                          <m:rPr>
                            <m:sty m:val="p"/>
                          </m:rPr>
                          <w:rPr>
                            <w:rFonts w:ascii="Cambria Math" w:hAnsi="Cambria Math"/>
                            <w:sz w:val="21"/>
                            <w:szCs w:val="21"/>
                          </w:rPr>
                          <m:t xml:space="preserve">i=1</m:t>
                        </m:r>
                        <m:ctrlPr>
                          <w:rPr>
                            <w:rFonts w:ascii="Cambria Math" w:hAnsi="Cambria Math"/>
                            <w:i/>
                            <w:sz w:val="21"/>
                            <w:szCs w:val="21"/>
                          </w:rPr>
                        </m:ctrlPr>
                      </m:sub>
                      <m:sup>
                        <m:r>
                          <m:rPr>
                            <m:sty m:val="p"/>
                          </m:rPr>
                          <w:rPr>
                            <w:rFonts w:ascii="Cambria Math" w:hAnsi="Cambria Math"/>
                            <w:sz w:val="21"/>
                            <w:szCs w:val="21"/>
                          </w:rPr>
                          <m:t xml:space="preserve">d</m:t>
                        </m:r>
                        <m:ctrlPr>
                          <w:rPr>
                            <w:rFonts w:ascii="Cambria Math" w:hAnsi="Cambria Math"/>
                            <w:i/>
                            <w:sz w:val="21"/>
                            <w:szCs w:val="21"/>
                          </w:rPr>
                        </m:ctrlPr>
                      </m:sup>
                      <m:e>
                        <m:sSub>
                          <m:sSubPr>
                            <m:ctrlPr>
                              <w:rPr>
                                <w:rFonts w:ascii="Cambria Math" w:hAnsi="Cambria Math"/>
                                <w:i/>
                                <w:iCs/>
                                <w:sz w:val="21"/>
                                <w:szCs w:val="21"/>
                              </w:rPr>
                            </m:ctrlPr>
                          </m:sSubPr>
                          <m:e>
                            <m:r>
                              <m:rPr>
                                <m:sty m:val="p"/>
                              </m:rPr>
                              <w:rPr>
                                <w:rFonts w:ascii="Cambria Math" w:hAnsi="Cambria Math"/>
                                <w:sz w:val="21"/>
                                <w:szCs w:val="21"/>
                              </w:rPr>
                              <m:t xml:space="preserve">n</m:t>
                            </m:r>
                            <m:ctrlPr>
                              <w:rPr>
                                <w:rFonts w:ascii="Cambria Math" w:hAnsi="Cambria Math"/>
                                <w:i/>
                                <w:iCs/>
                                <w:sz w:val="21"/>
                                <w:szCs w:val="21"/>
                              </w:rPr>
                            </m:ctrlPr>
                          </m:e>
                          <m:sub>
                            <m:r>
                              <m:rPr>
                                <m:sty m:val="p"/>
                              </m:rPr>
                              <w:rPr>
                                <w:rFonts w:ascii="Cambria Math" w:hAnsi="Cambria Math"/>
                                <w:sz w:val="21"/>
                                <w:szCs w:val="21"/>
                              </w:rPr>
                              <m:t xml:space="preserve">i</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sz w:val="21"/>
                                <w:szCs w:val="21"/>
                              </w:rPr>
                            </m:ctrlPr>
                          </m:sSubPr>
                          <m:e>
                            <m:r>
                              <m:rPr>
                                <m:sty m:val="p"/>
                              </m:rPr>
                              <w:rPr>
                                <w:rFonts w:ascii="Cambria Math" w:hAnsi="Cambria Math"/>
                                <w:sz w:val="21"/>
                                <w:szCs w:val="21"/>
                              </w:rPr>
                              <m:t xml:space="preserve">(Δ</m:t>
                            </m:r>
                            <m:sSub>
                              <m:sSubPr>
                                <m:ctrlPr>
                                  <w:rPr>
                                    <w:rFonts w:ascii="Cambria Math" w:hAnsi="Cambria Math"/>
                                    <w:i/>
                                    <w:iCs/>
                                    <w:sz w:val="21"/>
                                    <w:szCs w:val="21"/>
                                  </w:rPr>
                                </m:ctrlPr>
                              </m:sSubPr>
                              <m:e>
                                <m:r>
                                  <m:rPr>
                                    <m:sty m:val="p"/>
                                  </m:rPr>
                                  <w:rPr>
                                    <w:rFonts w:ascii="Cambria Math" w:hAnsi="Cambria Math"/>
                                    <w:sz w:val="21"/>
                                    <w:szCs w:val="21"/>
                                  </w:rPr>
                                  <m:t xml:space="preserve">K</m:t>
                                </m:r>
                                <m:ctrlPr>
                                  <w:rPr>
                                    <w:rFonts w:ascii="Cambria Math" w:hAnsi="Cambria Math"/>
                                    <w:i/>
                                    <w:iCs/>
                                    <w:sz w:val="21"/>
                                    <w:szCs w:val="21"/>
                                  </w:rPr>
                                </m:ctrlPr>
                              </m:e>
                              <m:sub>
                                <m:r>
                                  <m:rPr>
                                    <m:sty m:val="p"/>
                                  </m:rPr>
                                  <w:rPr>
                                    <w:rFonts w:ascii="Cambria Math" w:hAnsi="Cambria Math"/>
                                    <w:sz w:val="21"/>
                                    <w:szCs w:val="21"/>
                                  </w:rPr>
                                  <m:t xml:space="preserve">a</m:t>
                                </m:r>
                                <m:ctrlPr>
                                  <w:rPr>
                                    <w:rFonts w:ascii="Cambria Math" w:hAnsi="Cambria Math"/>
                                    <w:i/>
                                    <w:iCs/>
                                    <w:sz w:val="21"/>
                                    <w:szCs w:val="21"/>
                                  </w:rPr>
                                </m:ctrlPr>
                              </m:sub>
                            </m:sSub>
                            <m:r>
                              <m:rPr>
                                <m:sty m:val="p"/>
                              </m:rPr>
                              <w:rPr>
                                <w:rFonts w:ascii="Cambria Math" w:hAnsi="Cambria Math"/>
                                <w:sz w:val="21"/>
                                <w:szCs w:val="21"/>
                              </w:rPr>
                              <m:t xml:space="preserve">)</m:t>
                            </m:r>
                            <m:ctrlPr>
                              <w:rPr>
                                <w:rFonts w:ascii="Cambria Math" w:hAnsi="Cambria Math"/>
                                <w:sz w:val="21"/>
                                <w:szCs w:val="21"/>
                              </w:rPr>
                            </m:ctrlPr>
                          </m:e>
                          <m:sub>
                            <m:r>
                              <m:rPr>
                                <m:sty m:val="p"/>
                              </m:rPr>
                              <w:rPr>
                                <w:rFonts w:ascii="Cambria Math" w:hAnsi="Cambria Math"/>
                                <w:sz w:val="21"/>
                                <w:szCs w:val="21"/>
                              </w:rPr>
                              <m:t xml:space="preserve">i</m:t>
                            </m:r>
                            <m:ctrlPr>
                              <w:rPr>
                                <w:rFonts w:ascii="Cambria Math" w:hAnsi="Cambria Math"/>
                                <w:sz w:val="21"/>
                                <w:szCs w:val="21"/>
                              </w:rPr>
                            </m:ctrlPr>
                          </m:sub>
                        </m:sSub>
                        <m:r>
                          <m:rPr>
                            <m:sty m:val="p"/>
                          </m:rPr>
                          <w:rPr>
                            <w:rFonts w:ascii="Cambria Math" w:hAnsi="Cambria Math"/>
                            <w:sz w:val="21"/>
                            <w:szCs w:val="21"/>
                          </w:rPr>
                          <m:t xml:space="preserve">]</m:t>
                        </m:r>
                        <m:ctrlPr>
                          <w:rPr>
                            <w:rFonts w:ascii="Cambria Math" w:hAnsi="Cambria Math"/>
                            <w:i/>
                            <w:sz w:val="21"/>
                            <w:szCs w:val="21"/>
                          </w:rPr>
                        </m:ctrlPr>
                      </m:e>
                    </m:nary>
                    <m:ctrlPr>
                      <w:rPr>
                        <w:rFonts w:ascii="Cambria Math" w:hAnsi="Cambria Math"/>
                        <w:sz w:val="21"/>
                        <w:szCs w:val="21"/>
                      </w:rPr>
                    </m:ctrlPr>
                  </m:e>
                  <m:sub>
                    <m:r>
                      <m:rPr>
                        <m:sty m:val="p"/>
                      </m:rPr>
                      <w:rPr>
                        <w:rFonts w:ascii="Cambria Math" w:hAnsi="Cambria Math"/>
                        <w:sz w:val="21"/>
                        <w:szCs w:val="21"/>
                      </w:rPr>
                      <m:t xml:space="preserve">j−1</m:t>
                    </m:r>
                    <m:ctrlPr>
                      <w:rPr>
                        <w:rFonts w:ascii="Cambria Math" w:hAnsi="Cambria Math"/>
                        <w:sz w:val="21"/>
                        <w:szCs w:val="21"/>
                      </w:rPr>
                    </m:ctrlPr>
                  </m:sub>
                  <m:sup>
                    <m:r>
                      <m:rPr>
                        <m:sty m:val="p"/>
                      </m:rPr>
                      <w:rPr>
                        <w:rFonts w:ascii="Cambria Math" w:hAnsi="Cambria Math"/>
                        <w:sz w:val="21"/>
                        <w:szCs w:val="21"/>
                      </w:rPr>
                      <m:t xml:space="preserve">m</m:t>
                    </m:r>
                    <m:ctrlPr>
                      <w:rPr>
                        <w:rFonts w:ascii="Cambria Math" w:hAnsi="Cambria Math"/>
                        <w:sz w:val="21"/>
                        <w:szCs w:val="21"/>
                      </w:rPr>
                    </m:ctrlPr>
                  </m:sup>
                </m:sSubSup>
                <m:r>
                  <m:rPr>
                    <m:sty m:val="p"/>
                  </m:rPr>
                  <w:rPr>
                    <w:rFonts w:ascii="Cambria Math" w:hAnsi="Cambria Math"/>
                    <w:sz w:val="21"/>
                    <w:szCs w:val="21"/>
                  </w:rPr>
                  <m:t xml:space="preserve">/u      j=1,2,...,u</m:t>
                </m:r>
                <m:ctrlPr>
                  <w:rPr>
                    <w:rFonts w:ascii="Cambria Math" w:hAnsi="Cambria Math"/>
                    <w:i/>
                    <w:sz w:val="21"/>
                    <w:szCs w:val="21"/>
                  </w:rPr>
                </m:ctrlPr>
              </m:e>
              <m:e>
                <m:sSub>
                  <m:sSubPr>
                    <m:ctrlPr>
                      <w:rPr>
                        <w:rFonts w:ascii="Cambria Math" w:hAnsi="Cambria Math"/>
                        <w:i/>
                        <w:iCs/>
                        <w:sz w:val="21"/>
                        <w:szCs w:val="21"/>
                      </w:rPr>
                    </m:ctrlPr>
                  </m:sSubPr>
                  <m:e>
                    <m:r>
                      <m:rPr>
                        <m:sty m:val="p"/>
                      </m:rPr>
                      <w:rPr>
                        <w:rFonts w:ascii="Cambria Math" w:hAnsi="Cambria Math"/>
                        <w:sz w:val="21"/>
                        <w:szCs w:val="21"/>
                      </w:rPr>
                      <m:t xml:space="preserve">a</m:t>
                    </m:r>
                    <m:ctrlPr>
                      <w:rPr>
                        <w:rFonts w:ascii="Cambria Math" w:hAnsi="Cambria Math"/>
                        <w:i/>
                        <w:iCs/>
                        <w:sz w:val="21"/>
                        <w:szCs w:val="21"/>
                      </w:rPr>
                    </m:ctrlPr>
                  </m:e>
                  <m:sub>
                    <m:r>
                      <m:rPr>
                        <m:sty m:val="p"/>
                      </m:rPr>
                      <w:rPr>
                        <w:rFonts w:ascii="Cambria Math" w:hAnsi="Cambria Math"/>
                        <w:sz w:val="21"/>
                        <w:szCs w:val="21"/>
                      </w:rPr>
                      <m:t xml:space="preserve">f</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i/>
                        <w:iCs/>
                        <w:sz w:val="21"/>
                        <w:szCs w:val="21"/>
                      </w:rPr>
                    </m:ctrlPr>
                  </m:sSubPr>
                  <m:e>
                    <m:r>
                      <m:rPr>
                        <m:sty m:val="p"/>
                      </m:rPr>
                      <w:rPr>
                        <w:rFonts w:ascii="Cambria Math" w:hAnsi="Cambria Math"/>
                        <w:sz w:val="21"/>
                        <w:szCs w:val="21"/>
                      </w:rPr>
                      <m:t xml:space="preserve">a</m:t>
                    </m:r>
                    <m:ctrlPr>
                      <w:rPr>
                        <w:rFonts w:ascii="Cambria Math" w:hAnsi="Cambria Math"/>
                        <w:i/>
                        <w:iCs/>
                        <w:sz w:val="21"/>
                        <w:szCs w:val="21"/>
                      </w:rPr>
                    </m:ctrlPr>
                  </m:e>
                  <m:sub>
                    <m:r>
                      <m:rPr>
                        <m:sty m:val="p"/>
                      </m:rPr>
                      <w:rPr>
                        <w:rFonts w:ascii="Cambria Math" w:hAnsi="Cambria Math"/>
                        <w:sz w:val="21"/>
                        <w:szCs w:val="21"/>
                      </w:rPr>
                      <m:t xml:space="preserve">u</m:t>
                    </m:r>
                    <m:ctrlPr>
                      <w:rPr>
                        <w:rFonts w:ascii="Cambria Math" w:hAnsi="Cambria Math"/>
                        <w:i/>
                        <w:iCs/>
                        <w:sz w:val="21"/>
                        <w:szCs w:val="21"/>
                      </w:rPr>
                    </m:ctrlPr>
                  </m:sub>
                </m:sSub>
                <m:r>
                  <m:rPr>
                    <m:sty m:val="p"/>
                  </m:rPr>
                  <w:rPr>
                    <w:rFonts w:ascii="Cambria Math" w:hAnsi="Cambria Math"/>
                    <w:sz w:val="21"/>
                    <w:szCs w:val="21"/>
                  </w:rPr>
                  <m:t xml:space="preserve">+0.5</m:t>
                </m:r>
                <m:sSubSup>
                  <m:sSubSupPr>
                    <m:ctrlPr>
                      <w:rPr>
                        <w:rFonts w:ascii="Cambria Math" w:hAnsi="Cambria Math"/>
                        <w:sz w:val="21"/>
                        <w:szCs w:val="21"/>
                      </w:rPr>
                    </m:ctrlPr>
                  </m:sSubSupPr>
                  <m:e>
                    <m:r>
                      <m:rPr>
                        <m:sty m:val="p"/>
                      </m:rPr>
                      <w:rPr>
                        <w:rFonts w:ascii="Cambria Math" w:hAnsi="Cambria Math"/>
                        <w:sz w:val="21"/>
                        <w:szCs w:val="21"/>
                      </w:rPr>
                      <m:t xml:space="preserve">A</m:t>
                    </m:r>
                    <m:nary>
                      <m:naryPr>
                        <m:chr m:val="∑"/>
                        <m:limLoc m:val="undOvr"/>
                        <m:ctrlPr>
                          <w:rPr>
                            <w:rFonts w:ascii="Cambria Math" w:hAnsi="Cambria Math"/>
                            <w:i/>
                            <w:sz w:val="21"/>
                            <w:szCs w:val="21"/>
                          </w:rPr>
                        </m:ctrlPr>
                      </m:naryPr>
                      <m:sub>
                        <m:r>
                          <m:rPr>
                            <m:sty m:val="p"/>
                          </m:rPr>
                          <w:rPr>
                            <w:rFonts w:ascii="Cambria Math" w:hAnsi="Cambria Math"/>
                            <w:sz w:val="21"/>
                            <w:szCs w:val="21"/>
                          </w:rPr>
                          <m:t xml:space="preserve">i=1</m:t>
                        </m:r>
                        <m:ctrlPr>
                          <w:rPr>
                            <w:rFonts w:ascii="Cambria Math" w:hAnsi="Cambria Math"/>
                            <w:i/>
                            <w:sz w:val="21"/>
                            <w:szCs w:val="21"/>
                          </w:rPr>
                        </m:ctrlPr>
                      </m:sub>
                      <m:sup>
                        <m:r>
                          <m:rPr>
                            <m:sty m:val="p"/>
                          </m:rPr>
                          <w:rPr>
                            <w:rFonts w:ascii="Cambria Math" w:hAnsi="Cambria Math"/>
                            <w:sz w:val="21"/>
                            <w:szCs w:val="21"/>
                          </w:rPr>
                          <m:t xml:space="preserve">d</m:t>
                        </m:r>
                        <m:ctrlPr>
                          <w:rPr>
                            <w:rFonts w:ascii="Cambria Math" w:hAnsi="Cambria Math"/>
                            <w:i/>
                            <w:sz w:val="21"/>
                            <w:szCs w:val="21"/>
                          </w:rPr>
                        </m:ctrlPr>
                      </m:sup>
                      <m:e>
                        <m:sSub>
                          <m:sSubPr>
                            <m:ctrlPr>
                              <w:rPr>
                                <w:rFonts w:ascii="Cambria Math" w:hAnsi="Cambria Math"/>
                                <w:i/>
                                <w:iCs/>
                                <w:sz w:val="21"/>
                                <w:szCs w:val="21"/>
                              </w:rPr>
                            </m:ctrlPr>
                          </m:sSubPr>
                          <m:e>
                            <m:r>
                              <m:rPr>
                                <m:sty m:val="p"/>
                              </m:rPr>
                              <w:rPr>
                                <w:rFonts w:ascii="Cambria Math" w:hAnsi="Cambria Math"/>
                                <w:sz w:val="21"/>
                                <w:szCs w:val="21"/>
                              </w:rPr>
                              <m:t xml:space="preserve">n</m:t>
                            </m:r>
                            <m:ctrlPr>
                              <w:rPr>
                                <w:rFonts w:ascii="Cambria Math" w:hAnsi="Cambria Math"/>
                                <w:i/>
                                <w:iCs/>
                                <w:sz w:val="21"/>
                                <w:szCs w:val="21"/>
                              </w:rPr>
                            </m:ctrlPr>
                          </m:e>
                          <m:sub>
                            <m:r>
                              <m:rPr>
                                <m:sty m:val="p"/>
                              </m:rPr>
                              <w:rPr>
                                <w:rFonts w:ascii="Cambria Math" w:hAnsi="Cambria Math"/>
                                <w:sz w:val="21"/>
                                <w:szCs w:val="21"/>
                              </w:rPr>
                              <m:t xml:space="preserve">i</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sz w:val="21"/>
                                <w:szCs w:val="21"/>
                              </w:rPr>
                            </m:ctrlPr>
                          </m:sSubPr>
                          <m:e>
                            <m:r>
                              <m:rPr>
                                <m:sty m:val="p"/>
                              </m:rPr>
                              <w:rPr>
                                <w:rFonts w:ascii="Cambria Math" w:hAnsi="Cambria Math"/>
                                <w:sz w:val="21"/>
                                <w:szCs w:val="21"/>
                              </w:rPr>
                              <m:t xml:space="preserve">(Δ</m:t>
                            </m:r>
                            <m:sSub>
                              <m:sSubPr>
                                <m:ctrlPr>
                                  <w:rPr>
                                    <w:rFonts w:ascii="Cambria Math" w:hAnsi="Cambria Math"/>
                                    <w:i/>
                                    <w:iCs/>
                                    <w:sz w:val="21"/>
                                    <w:szCs w:val="21"/>
                                  </w:rPr>
                                </m:ctrlPr>
                              </m:sSubPr>
                              <m:e>
                                <m:r>
                                  <m:rPr>
                                    <m:sty m:val="p"/>
                                  </m:rPr>
                                  <w:rPr>
                                    <w:rFonts w:ascii="Cambria Math" w:hAnsi="Cambria Math"/>
                                    <w:sz w:val="21"/>
                                    <w:szCs w:val="21"/>
                                  </w:rPr>
                                  <m:t xml:space="preserve">K</m:t>
                                </m:r>
                                <m:ctrlPr>
                                  <w:rPr>
                                    <w:rFonts w:ascii="Cambria Math" w:hAnsi="Cambria Math"/>
                                    <w:i/>
                                    <w:iCs/>
                                    <w:sz w:val="21"/>
                                    <w:szCs w:val="21"/>
                                  </w:rPr>
                                </m:ctrlPr>
                              </m:e>
                              <m:sub>
                                <m:r>
                                  <m:rPr>
                                    <m:sty m:val="p"/>
                                  </m:rPr>
                                  <w:rPr>
                                    <w:rFonts w:ascii="Cambria Math" w:hAnsi="Cambria Math"/>
                                    <w:sz w:val="21"/>
                                    <w:szCs w:val="21"/>
                                  </w:rPr>
                                  <m:t xml:space="preserve">a</m:t>
                                </m:r>
                                <m:ctrlPr>
                                  <w:rPr>
                                    <w:rFonts w:ascii="Cambria Math" w:hAnsi="Cambria Math"/>
                                    <w:i/>
                                    <w:iCs/>
                                    <w:sz w:val="21"/>
                                    <w:szCs w:val="21"/>
                                  </w:rPr>
                                </m:ctrlPr>
                              </m:sub>
                            </m:sSub>
                            <m:r>
                              <m:rPr>
                                <m:sty m:val="p"/>
                              </m:rPr>
                              <w:rPr>
                                <w:rFonts w:ascii="Cambria Math" w:hAnsi="Cambria Math"/>
                                <w:sz w:val="21"/>
                                <w:szCs w:val="21"/>
                              </w:rPr>
                              <m:t xml:space="preserve">)</m:t>
                            </m:r>
                            <m:ctrlPr>
                              <w:rPr>
                                <w:rFonts w:ascii="Cambria Math" w:hAnsi="Cambria Math"/>
                                <w:sz w:val="21"/>
                                <w:szCs w:val="21"/>
                              </w:rPr>
                            </m:ctrlPr>
                          </m:e>
                          <m:sub>
                            <m:r>
                              <m:rPr>
                                <m:sty m:val="p"/>
                              </m:rPr>
                              <w:rPr>
                                <w:rFonts w:ascii="Cambria Math" w:hAnsi="Cambria Math"/>
                                <w:sz w:val="21"/>
                                <w:szCs w:val="21"/>
                              </w:rPr>
                              <m:t xml:space="preserve">i</m:t>
                            </m:r>
                            <m:ctrlPr>
                              <w:rPr>
                                <w:rFonts w:ascii="Cambria Math" w:hAnsi="Cambria Math"/>
                                <w:sz w:val="21"/>
                                <w:szCs w:val="21"/>
                              </w:rPr>
                            </m:ctrlPr>
                          </m:sub>
                        </m:sSub>
                        <m:r>
                          <m:rPr>
                            <m:sty m:val="p"/>
                          </m:rPr>
                          <w:rPr>
                            <w:rFonts w:ascii="Cambria Math" w:hAnsi="Cambria Math"/>
                            <w:sz w:val="21"/>
                            <w:szCs w:val="21"/>
                          </w:rPr>
                          <m:t xml:space="preserve">]</m:t>
                        </m:r>
                        <m:ctrlPr>
                          <w:rPr>
                            <w:rFonts w:ascii="Cambria Math" w:hAnsi="Cambria Math"/>
                            <w:i/>
                            <w:sz w:val="21"/>
                            <w:szCs w:val="21"/>
                          </w:rPr>
                        </m:ctrlPr>
                      </m:e>
                    </m:nary>
                    <m:ctrlPr>
                      <w:rPr>
                        <w:rFonts w:ascii="Cambria Math" w:hAnsi="Cambria Math"/>
                        <w:sz w:val="21"/>
                        <w:szCs w:val="21"/>
                      </w:rPr>
                    </m:ctrlPr>
                  </m:e>
                  <m:sub>
                    <m:r>
                      <m:rPr>
                        <m:sty m:val="p"/>
                      </m:rPr>
                      <w:rPr>
                        <w:rFonts w:ascii="Cambria Math" w:hAnsi="Cambria Math"/>
                        <w:sz w:val="21"/>
                        <w:szCs w:val="21"/>
                      </w:rPr>
                      <m:t xml:space="preserve">u</m:t>
                    </m:r>
                    <m:ctrlPr>
                      <w:rPr>
                        <w:rFonts w:ascii="Cambria Math" w:hAnsi="Cambria Math"/>
                        <w:sz w:val="21"/>
                        <w:szCs w:val="21"/>
                      </w:rPr>
                    </m:ctrlPr>
                  </m:sub>
                  <m:sup>
                    <m:r>
                      <m:rPr>
                        <m:sty m:val="p"/>
                      </m:rPr>
                      <w:rPr>
                        <w:rFonts w:ascii="Cambria Math" w:hAnsi="Cambria Math"/>
                        <w:sz w:val="21"/>
                        <w:szCs w:val="21"/>
                      </w:rPr>
                      <m:t xml:space="preserve">m</m:t>
                    </m:r>
                    <m:ctrlPr>
                      <w:rPr>
                        <w:rFonts w:ascii="Cambria Math" w:hAnsi="Cambria Math"/>
                        <w:sz w:val="21"/>
                        <w:szCs w:val="21"/>
                      </w:rPr>
                    </m:ctrlPr>
                  </m:sup>
                </m:sSubSup>
                <m:r>
                  <m:rPr>
                    <m:sty m:val="p"/>
                  </m:rPr>
                  <w:rPr>
                    <w:rFonts w:ascii="Cambria Math" w:hAnsi="Cambria Math"/>
                    <w:sz w:val="21"/>
                    <w:szCs w:val="21"/>
                  </w:rPr>
                  <m:t xml:space="preserve">/u                </m:t>
                </m:r>
                <m:ctrlPr>
                  <w:rPr>
                    <w:rFonts w:ascii="Cambria Math" w:hAnsi="Cambria Math"/>
                    <w:i/>
                    <w:sz w:val="21"/>
                    <w:szCs w:val="21"/>
                  </w:rPr>
                </m:ctrlPr>
              </m:e>
            </m:eqArr>
            <m:ctrlPr>
              <w:rPr>
                <w:rFonts w:ascii="Cambria Math" w:hAnsi="Cambria Math"/>
                <w:i/>
                <w:sz w:val="21"/>
                <w:szCs w:val="21"/>
              </w:rPr>
            </m:ctrlPr>
          </m:e>
        </m:d>
      </m:oMath>
      <w:r>
        <w:rPr>
          <w:sz w:val="21"/>
          <w:szCs w:val="21"/>
        </w:rPr>
        <w:instrText xml:space="preserve"> </w:instrText>
      </w:r>
      <w:r>
        <w:rPr>
          <w:sz w:val="21"/>
          <w:szCs w:val="21"/>
        </w:rPr>
        <w:fldChar w:fldCharType="separate"/>
      </w:r>
      <w:r>
        <w:rPr>
          <w:position w:val="-42"/>
          <w:sz w:val="21"/>
          <w:szCs w:val="21"/>
        </w:rPr>
        <w:object>
          <v:shape id="_x0000_i1054" o:spt="75" type="#_x0000_t75" style="height:48pt;width:253.5pt;" o:ole="t" filled="f" o:preferrelative="t" stroked="f" coordsize="21600,21600">
            <v:path/>
            <v:fill on="f" focussize="0,0"/>
            <v:stroke on="f" joinstyle="miter"/>
            <v:imagedata r:id="rId101" o:title=""/>
            <o:lock v:ext="edit" aspectratio="t"/>
            <w10:wrap type="none"/>
            <w10:anchorlock/>
          </v:shape>
          <o:OLEObject Type="Embed" ProgID="Equation.DSMT4" ShapeID="_x0000_i1054" DrawAspect="Content" ObjectID="_1468075754" r:id="rId100">
            <o:LockedField>false</o:LockedField>
          </o:OLEObject>
        </w:object>
      </w:r>
      <w:r>
        <w:rPr>
          <w:sz w:val="21"/>
          <w:szCs w:val="21"/>
        </w:rPr>
        <w:fldChar w:fldCharType="end"/>
      </w:r>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eastAsia="zh-CN"/>
        </w:rPr>
        <w:t>（</w:t>
      </w:r>
      <w:r>
        <w:rPr>
          <w:sz w:val="21"/>
          <w:szCs w:val="21"/>
        </w:rPr>
        <w:t>6.1.6-4</w:t>
      </w:r>
      <w:r>
        <w:rPr>
          <w:rFonts w:hint="eastAsia"/>
          <w:sz w:val="21"/>
          <w:szCs w:val="21"/>
          <w:lang w:eastAsia="zh-CN"/>
        </w:rPr>
        <w:t>）</w:t>
      </w:r>
    </w:p>
    <w:p>
      <w:pPr>
        <w:widowControl/>
        <w:spacing w:line="360" w:lineRule="auto"/>
        <w:jc w:val="right"/>
        <w:rPr>
          <w:sz w:val="21"/>
          <w:szCs w:val="21"/>
        </w:rPr>
      </w:pPr>
    </w:p>
    <w:p>
      <w:pPr>
        <w:widowControl/>
        <w:spacing w:line="360" w:lineRule="auto"/>
        <w:jc w:val="right"/>
        <w:rPr>
          <w:rFonts w:hint="eastAsia" w:eastAsia="宋体"/>
          <w:sz w:val="21"/>
          <w:szCs w:val="21"/>
          <w:lang w:eastAsia="zh-CN"/>
        </w:rPr>
      </w:pPr>
      <w:r>
        <w:rPr>
          <w:sz w:val="21"/>
          <w:szCs w:val="21"/>
        </w:rPr>
        <w:fldChar w:fldCharType="begin"/>
      </w:r>
      <w:r>
        <w:rPr>
          <w:sz w:val="21"/>
          <w:szCs w:val="21"/>
        </w:rPr>
        <w:instrText xml:space="preserve"> QUOTE </w:instrText>
      </w:r>
      <m:oMath>
        <m:d>
          <m:dPr>
            <m:begChr m:val="{"/>
            <m:endChr m:val=""/>
            <m:ctrlPr>
              <w:rPr>
                <w:rFonts w:ascii="Cambria Math" w:hAnsi="Cambria Math"/>
                <w:i/>
                <w:sz w:val="21"/>
                <w:szCs w:val="21"/>
              </w:rPr>
            </m:ctrlPr>
          </m:dPr>
          <m:e>
            <m:eqArr>
              <m:eqArrPr>
                <m:ctrlPr>
                  <w:rPr>
                    <w:rFonts w:ascii="Cambria Math" w:hAnsi="Cambria Math"/>
                    <w:i/>
                    <w:sz w:val="21"/>
                    <w:szCs w:val="21"/>
                  </w:rPr>
                </m:ctrlPr>
              </m:eqArrPr>
              <m:e>
                <m:sSub>
                  <m:sSubPr>
                    <m:ctrlPr>
                      <w:rPr>
                        <w:rFonts w:ascii="Cambria Math" w:hAnsi="Cambria Math"/>
                        <w:i/>
                        <w:iCs/>
                        <w:sz w:val="21"/>
                        <w:szCs w:val="21"/>
                      </w:rPr>
                    </m:ctrlPr>
                  </m:sSubPr>
                  <m:e>
                    <m:r>
                      <m:rPr>
                        <m:sty m:val="p"/>
                      </m:rPr>
                      <w:rPr>
                        <w:rFonts w:ascii="Cambria Math" w:hAnsi="Cambria Math"/>
                        <w:sz w:val="21"/>
                        <w:szCs w:val="21"/>
                      </w:rPr>
                      <m:t xml:space="preserve">c</m:t>
                    </m:r>
                    <m:ctrlPr>
                      <w:rPr>
                        <w:rFonts w:ascii="Cambria Math" w:hAnsi="Cambria Math"/>
                        <w:i/>
                        <w:iCs/>
                        <w:sz w:val="21"/>
                        <w:szCs w:val="21"/>
                      </w:rPr>
                    </m:ctrlPr>
                  </m:e>
                  <m:sub>
                    <m:r>
                      <m:rPr>
                        <m:sty m:val="p"/>
                      </m:rPr>
                      <w:rPr>
                        <w:rFonts w:ascii="Cambria Math" w:hAnsi="Cambria Math"/>
                        <w:sz w:val="21"/>
                        <w:szCs w:val="21"/>
                      </w:rPr>
                      <m:t xml:space="preserve">j</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i/>
                        <w:iCs/>
                        <w:sz w:val="21"/>
                        <w:szCs w:val="21"/>
                      </w:rPr>
                    </m:ctrlPr>
                  </m:sSubPr>
                  <m:e>
                    <m:r>
                      <m:rPr>
                        <m:sty m:val="p"/>
                      </m:rPr>
                      <w:rPr>
                        <w:rFonts w:ascii="Cambria Math" w:hAnsi="Cambria Math"/>
                        <w:sz w:val="21"/>
                        <w:szCs w:val="21"/>
                      </w:rPr>
                      <m:t xml:space="preserve">c</m:t>
                    </m:r>
                    <m:ctrlPr>
                      <w:rPr>
                        <w:rFonts w:ascii="Cambria Math" w:hAnsi="Cambria Math"/>
                        <w:i/>
                        <w:iCs/>
                        <w:sz w:val="21"/>
                        <w:szCs w:val="21"/>
                      </w:rPr>
                    </m:ctrlPr>
                  </m:e>
                  <m:sub>
                    <m:r>
                      <m:rPr>
                        <m:sty m:val="p"/>
                      </m:rPr>
                      <w:rPr>
                        <w:rFonts w:ascii="Cambria Math" w:hAnsi="Cambria Math"/>
                        <w:sz w:val="21"/>
                        <w:szCs w:val="21"/>
                      </w:rPr>
                      <m:t xml:space="preserve">j−1</m:t>
                    </m:r>
                    <m:ctrlPr>
                      <w:rPr>
                        <w:rFonts w:ascii="Cambria Math" w:hAnsi="Cambria Math"/>
                        <w:i/>
                        <w:iCs/>
                        <w:sz w:val="21"/>
                        <w:szCs w:val="21"/>
                      </w:rPr>
                    </m:ctrlPr>
                  </m:sub>
                </m:sSub>
                <m:r>
                  <m:rPr>
                    <m:sty m:val="p"/>
                  </m:rPr>
                  <w:rPr>
                    <w:rFonts w:ascii="Cambria Math" w:hAnsi="Cambria Math"/>
                    <w:sz w:val="21"/>
                    <w:szCs w:val="21"/>
                  </w:rPr>
                  <m:t xml:space="preserve">+</m:t>
                </m:r>
                <m:sSubSup>
                  <m:sSubSupPr>
                    <m:ctrlPr>
                      <w:rPr>
                        <w:rFonts w:ascii="Cambria Math" w:hAnsi="Cambria Math"/>
                        <w:sz w:val="21"/>
                        <w:szCs w:val="21"/>
                      </w:rPr>
                    </m:ctrlPr>
                  </m:sSubSupPr>
                  <m:e>
                    <m:r>
                      <m:rPr>
                        <m:sty m:val="p"/>
                      </m:rPr>
                      <w:rPr>
                        <w:rFonts w:ascii="Cambria Math" w:hAnsi="Cambria Math"/>
                        <w:sz w:val="21"/>
                        <w:szCs w:val="21"/>
                      </w:rPr>
                      <m:t xml:space="preserve">A</m:t>
                    </m:r>
                    <m:nary>
                      <m:naryPr>
                        <m:chr m:val="∑"/>
                        <m:limLoc m:val="undOvr"/>
                        <m:ctrlPr>
                          <w:rPr>
                            <w:rFonts w:ascii="Cambria Math" w:hAnsi="Cambria Math"/>
                            <w:i/>
                            <w:sz w:val="21"/>
                            <w:szCs w:val="21"/>
                          </w:rPr>
                        </m:ctrlPr>
                      </m:naryPr>
                      <m:sub>
                        <m:r>
                          <m:rPr>
                            <m:sty m:val="p"/>
                          </m:rPr>
                          <w:rPr>
                            <w:rFonts w:ascii="Cambria Math" w:hAnsi="Cambria Math"/>
                            <w:sz w:val="21"/>
                            <w:szCs w:val="21"/>
                          </w:rPr>
                          <m:t xml:space="preserve">i=1</m:t>
                        </m:r>
                        <m:ctrlPr>
                          <w:rPr>
                            <w:rFonts w:ascii="Cambria Math" w:hAnsi="Cambria Math"/>
                            <w:i/>
                            <w:sz w:val="21"/>
                            <w:szCs w:val="21"/>
                          </w:rPr>
                        </m:ctrlPr>
                      </m:sub>
                      <m:sup>
                        <m:r>
                          <m:rPr>
                            <m:sty m:val="p"/>
                          </m:rPr>
                          <w:rPr>
                            <w:rFonts w:ascii="Cambria Math" w:hAnsi="Cambria Math"/>
                            <w:sz w:val="21"/>
                            <w:szCs w:val="21"/>
                          </w:rPr>
                          <m:t xml:space="preserve">d</m:t>
                        </m:r>
                        <m:ctrlPr>
                          <w:rPr>
                            <w:rFonts w:ascii="Cambria Math" w:hAnsi="Cambria Math"/>
                            <w:i/>
                            <w:sz w:val="21"/>
                            <w:szCs w:val="21"/>
                          </w:rPr>
                        </m:ctrlPr>
                      </m:sup>
                      <m:e>
                        <m:sSub>
                          <m:sSubPr>
                            <m:ctrlPr>
                              <w:rPr>
                                <w:rFonts w:ascii="Cambria Math" w:hAnsi="Cambria Math"/>
                                <w:i/>
                                <w:iCs/>
                                <w:sz w:val="21"/>
                                <w:szCs w:val="21"/>
                              </w:rPr>
                            </m:ctrlPr>
                          </m:sSubPr>
                          <m:e>
                            <m:r>
                              <m:rPr>
                                <m:sty m:val="p"/>
                              </m:rPr>
                              <w:rPr>
                                <w:rFonts w:ascii="Cambria Math" w:hAnsi="Cambria Math"/>
                                <w:sz w:val="21"/>
                                <w:szCs w:val="21"/>
                              </w:rPr>
                              <m:t xml:space="preserve">n</m:t>
                            </m:r>
                            <m:ctrlPr>
                              <w:rPr>
                                <w:rFonts w:ascii="Cambria Math" w:hAnsi="Cambria Math"/>
                                <w:i/>
                                <w:iCs/>
                                <w:sz w:val="21"/>
                                <w:szCs w:val="21"/>
                              </w:rPr>
                            </m:ctrlPr>
                          </m:e>
                          <m:sub>
                            <m:r>
                              <m:rPr>
                                <m:sty m:val="p"/>
                              </m:rPr>
                              <w:rPr>
                                <w:rFonts w:ascii="Cambria Math" w:hAnsi="Cambria Math"/>
                                <w:sz w:val="21"/>
                                <w:szCs w:val="21"/>
                              </w:rPr>
                              <m:t xml:space="preserve">i</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sz w:val="21"/>
                                <w:szCs w:val="21"/>
                              </w:rPr>
                            </m:ctrlPr>
                          </m:sSubPr>
                          <m:e>
                            <m:r>
                              <m:rPr>
                                <m:sty m:val="p"/>
                              </m:rPr>
                              <w:rPr>
                                <w:rFonts w:ascii="Cambria Math" w:hAnsi="Cambria Math"/>
                                <w:sz w:val="21"/>
                                <w:szCs w:val="21"/>
                              </w:rPr>
                              <m:t xml:space="preserve">(Δ</m:t>
                            </m:r>
                            <m:sSub>
                              <m:sSubPr>
                                <m:ctrlPr>
                                  <w:rPr>
                                    <w:rFonts w:ascii="Cambria Math" w:hAnsi="Cambria Math"/>
                                    <w:i/>
                                    <w:iCs/>
                                    <w:sz w:val="21"/>
                                    <w:szCs w:val="21"/>
                                  </w:rPr>
                                </m:ctrlPr>
                              </m:sSubPr>
                              <m:e>
                                <m:r>
                                  <m:rPr>
                                    <m:sty m:val="p"/>
                                  </m:rPr>
                                  <w:rPr>
                                    <w:rFonts w:ascii="Cambria Math" w:hAnsi="Cambria Math"/>
                                    <w:sz w:val="21"/>
                                    <w:szCs w:val="21"/>
                                  </w:rPr>
                                  <m:t xml:space="preserve">K</m:t>
                                </m:r>
                                <m:ctrlPr>
                                  <w:rPr>
                                    <w:rFonts w:ascii="Cambria Math" w:hAnsi="Cambria Math"/>
                                    <w:i/>
                                    <w:iCs/>
                                    <w:sz w:val="21"/>
                                    <w:szCs w:val="21"/>
                                  </w:rPr>
                                </m:ctrlPr>
                              </m:e>
                              <m:sub>
                                <m:r>
                                  <m:rPr>
                                    <m:sty m:val="p"/>
                                  </m:rPr>
                                  <w:rPr>
                                    <w:rFonts w:ascii="Cambria Math" w:hAnsi="Cambria Math"/>
                                    <w:sz w:val="21"/>
                                    <w:szCs w:val="21"/>
                                  </w:rPr>
                                  <m:t xml:space="preserve">c</m:t>
                                </m:r>
                                <m:ctrlPr>
                                  <w:rPr>
                                    <w:rFonts w:ascii="Cambria Math" w:hAnsi="Cambria Math"/>
                                    <w:i/>
                                    <w:iCs/>
                                    <w:sz w:val="21"/>
                                    <w:szCs w:val="21"/>
                                  </w:rPr>
                                </m:ctrlPr>
                              </m:sub>
                            </m:sSub>
                            <m:r>
                              <m:rPr>
                                <m:sty m:val="p"/>
                              </m:rPr>
                              <w:rPr>
                                <w:rFonts w:ascii="Cambria Math" w:hAnsi="Cambria Math"/>
                                <w:sz w:val="21"/>
                                <w:szCs w:val="21"/>
                              </w:rPr>
                              <m:t xml:space="preserve">)</m:t>
                            </m:r>
                            <m:ctrlPr>
                              <w:rPr>
                                <w:rFonts w:ascii="Cambria Math" w:hAnsi="Cambria Math"/>
                                <w:sz w:val="21"/>
                                <w:szCs w:val="21"/>
                              </w:rPr>
                            </m:ctrlPr>
                          </m:e>
                          <m:sub>
                            <m:r>
                              <m:rPr>
                                <m:sty m:val="p"/>
                              </m:rPr>
                              <w:rPr>
                                <w:rFonts w:ascii="Cambria Math" w:hAnsi="Cambria Math"/>
                                <w:sz w:val="21"/>
                                <w:szCs w:val="21"/>
                              </w:rPr>
                              <m:t xml:space="preserve">i</m:t>
                            </m:r>
                            <m:ctrlPr>
                              <w:rPr>
                                <w:rFonts w:ascii="Cambria Math" w:hAnsi="Cambria Math"/>
                                <w:sz w:val="21"/>
                                <w:szCs w:val="21"/>
                              </w:rPr>
                            </m:ctrlPr>
                          </m:sub>
                        </m:sSub>
                        <m:r>
                          <m:rPr>
                            <m:sty m:val="p"/>
                          </m:rPr>
                          <w:rPr>
                            <w:rFonts w:ascii="Cambria Math" w:hAnsi="Cambria Math"/>
                            <w:sz w:val="21"/>
                            <w:szCs w:val="21"/>
                          </w:rPr>
                          <m:t xml:space="preserve">]</m:t>
                        </m:r>
                        <m:ctrlPr>
                          <w:rPr>
                            <w:rFonts w:ascii="Cambria Math" w:hAnsi="Cambria Math"/>
                            <w:i/>
                            <w:sz w:val="21"/>
                            <w:szCs w:val="21"/>
                          </w:rPr>
                        </m:ctrlPr>
                      </m:e>
                    </m:nary>
                    <m:ctrlPr>
                      <w:rPr>
                        <w:rFonts w:ascii="Cambria Math" w:hAnsi="Cambria Math"/>
                        <w:sz w:val="21"/>
                        <w:szCs w:val="21"/>
                      </w:rPr>
                    </m:ctrlPr>
                  </m:e>
                  <m:sub>
                    <m:r>
                      <m:rPr>
                        <m:sty m:val="p"/>
                      </m:rPr>
                      <w:rPr>
                        <w:rFonts w:ascii="Cambria Math" w:hAnsi="Cambria Math"/>
                        <w:sz w:val="21"/>
                        <w:szCs w:val="21"/>
                      </w:rPr>
                      <m:t xml:space="preserve">j−1</m:t>
                    </m:r>
                    <m:ctrlPr>
                      <w:rPr>
                        <w:rFonts w:ascii="Cambria Math" w:hAnsi="Cambria Math"/>
                        <w:sz w:val="21"/>
                        <w:szCs w:val="21"/>
                      </w:rPr>
                    </m:ctrlPr>
                  </m:sub>
                  <m:sup>
                    <m:r>
                      <m:rPr>
                        <m:sty m:val="p"/>
                      </m:rPr>
                      <w:rPr>
                        <w:rFonts w:ascii="Cambria Math" w:hAnsi="Cambria Math"/>
                        <w:sz w:val="21"/>
                        <w:szCs w:val="21"/>
                      </w:rPr>
                      <m:t xml:space="preserve">m</m:t>
                    </m:r>
                    <m:ctrlPr>
                      <w:rPr>
                        <w:rFonts w:ascii="Cambria Math" w:hAnsi="Cambria Math"/>
                        <w:sz w:val="21"/>
                        <w:szCs w:val="21"/>
                      </w:rPr>
                    </m:ctrlPr>
                  </m:sup>
                </m:sSubSup>
                <m:r>
                  <m:rPr>
                    <m:sty m:val="p"/>
                  </m:rPr>
                  <w:rPr>
                    <w:rFonts w:ascii="Cambria Math" w:hAnsi="Cambria Math"/>
                    <w:sz w:val="21"/>
                    <w:szCs w:val="21"/>
                  </w:rPr>
                  <m:t xml:space="preserve">/u      j=1,2,...,u</m:t>
                </m:r>
                <m:ctrlPr>
                  <w:rPr>
                    <w:rFonts w:ascii="Cambria Math" w:hAnsi="Cambria Math"/>
                    <w:i/>
                    <w:sz w:val="21"/>
                    <w:szCs w:val="21"/>
                  </w:rPr>
                </m:ctrlPr>
              </m:e>
              <m:e>
                <m:sSub>
                  <m:sSubPr>
                    <m:ctrlPr>
                      <w:rPr>
                        <w:rFonts w:ascii="Cambria Math" w:hAnsi="Cambria Math"/>
                        <w:i/>
                        <w:iCs/>
                        <w:sz w:val="21"/>
                        <w:szCs w:val="21"/>
                      </w:rPr>
                    </m:ctrlPr>
                  </m:sSubPr>
                  <m:e>
                    <m:r>
                      <m:rPr>
                        <m:sty m:val="p"/>
                      </m:rPr>
                      <w:rPr>
                        <w:rFonts w:ascii="Cambria Math" w:hAnsi="Cambria Math"/>
                        <w:sz w:val="21"/>
                        <w:szCs w:val="21"/>
                      </w:rPr>
                      <m:t xml:space="preserve">c</m:t>
                    </m:r>
                    <m:ctrlPr>
                      <w:rPr>
                        <w:rFonts w:ascii="Cambria Math" w:hAnsi="Cambria Math"/>
                        <w:i/>
                        <w:iCs/>
                        <w:sz w:val="21"/>
                        <w:szCs w:val="21"/>
                      </w:rPr>
                    </m:ctrlPr>
                  </m:e>
                  <m:sub>
                    <m:r>
                      <m:rPr>
                        <m:sty m:val="p"/>
                      </m:rPr>
                      <w:rPr>
                        <w:rFonts w:ascii="Cambria Math" w:hAnsi="Cambria Math"/>
                        <w:sz w:val="21"/>
                        <w:szCs w:val="21"/>
                      </w:rPr>
                      <m:t xml:space="preserve">f</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i/>
                        <w:iCs/>
                        <w:sz w:val="21"/>
                        <w:szCs w:val="21"/>
                      </w:rPr>
                    </m:ctrlPr>
                  </m:sSubPr>
                  <m:e>
                    <m:r>
                      <m:rPr>
                        <m:sty m:val="p"/>
                      </m:rPr>
                      <w:rPr>
                        <w:rFonts w:ascii="Cambria Math" w:hAnsi="Cambria Math"/>
                        <w:sz w:val="21"/>
                        <w:szCs w:val="21"/>
                      </w:rPr>
                      <m:t xml:space="preserve">c</m:t>
                    </m:r>
                    <m:ctrlPr>
                      <w:rPr>
                        <w:rFonts w:ascii="Cambria Math" w:hAnsi="Cambria Math"/>
                        <w:i/>
                        <w:iCs/>
                        <w:sz w:val="21"/>
                        <w:szCs w:val="21"/>
                      </w:rPr>
                    </m:ctrlPr>
                  </m:e>
                  <m:sub>
                    <m:r>
                      <m:rPr>
                        <m:sty m:val="p"/>
                      </m:rPr>
                      <w:rPr>
                        <w:rFonts w:ascii="Cambria Math" w:hAnsi="Cambria Math"/>
                        <w:sz w:val="21"/>
                        <w:szCs w:val="21"/>
                      </w:rPr>
                      <m:t xml:space="preserve">u</m:t>
                    </m:r>
                    <m:ctrlPr>
                      <w:rPr>
                        <w:rFonts w:ascii="Cambria Math" w:hAnsi="Cambria Math"/>
                        <w:i/>
                        <w:iCs/>
                        <w:sz w:val="21"/>
                        <w:szCs w:val="21"/>
                      </w:rPr>
                    </m:ctrlPr>
                  </m:sub>
                </m:sSub>
                <m:r>
                  <m:rPr>
                    <m:sty m:val="p"/>
                  </m:rPr>
                  <w:rPr>
                    <w:rFonts w:ascii="Cambria Math" w:hAnsi="Cambria Math"/>
                    <w:sz w:val="21"/>
                    <w:szCs w:val="21"/>
                  </w:rPr>
                  <m:t xml:space="preserve">+0.5</m:t>
                </m:r>
                <m:sSubSup>
                  <m:sSubSupPr>
                    <m:ctrlPr>
                      <w:rPr>
                        <w:rFonts w:ascii="Cambria Math" w:hAnsi="Cambria Math"/>
                        <w:sz w:val="21"/>
                        <w:szCs w:val="21"/>
                      </w:rPr>
                    </m:ctrlPr>
                  </m:sSubSupPr>
                  <m:e>
                    <m:r>
                      <m:rPr>
                        <m:sty m:val="p"/>
                      </m:rPr>
                      <w:rPr>
                        <w:rFonts w:ascii="Cambria Math" w:hAnsi="Cambria Math"/>
                        <w:sz w:val="21"/>
                        <w:szCs w:val="21"/>
                      </w:rPr>
                      <m:t xml:space="preserve">A</m:t>
                    </m:r>
                    <m:nary>
                      <m:naryPr>
                        <m:chr m:val="∑"/>
                        <m:limLoc m:val="undOvr"/>
                        <m:ctrlPr>
                          <w:rPr>
                            <w:rFonts w:ascii="Cambria Math" w:hAnsi="Cambria Math"/>
                            <w:i/>
                            <w:sz w:val="21"/>
                            <w:szCs w:val="21"/>
                          </w:rPr>
                        </m:ctrlPr>
                      </m:naryPr>
                      <m:sub>
                        <m:r>
                          <m:rPr>
                            <m:sty m:val="p"/>
                          </m:rPr>
                          <w:rPr>
                            <w:rFonts w:ascii="Cambria Math" w:hAnsi="Cambria Math"/>
                            <w:sz w:val="21"/>
                            <w:szCs w:val="21"/>
                          </w:rPr>
                          <m:t xml:space="preserve">i=1</m:t>
                        </m:r>
                        <m:ctrlPr>
                          <w:rPr>
                            <w:rFonts w:ascii="Cambria Math" w:hAnsi="Cambria Math"/>
                            <w:i/>
                            <w:sz w:val="21"/>
                            <w:szCs w:val="21"/>
                          </w:rPr>
                        </m:ctrlPr>
                      </m:sub>
                      <m:sup>
                        <m:r>
                          <m:rPr>
                            <m:sty m:val="p"/>
                          </m:rPr>
                          <w:rPr>
                            <w:rFonts w:ascii="Cambria Math" w:hAnsi="Cambria Math"/>
                            <w:sz w:val="21"/>
                            <w:szCs w:val="21"/>
                          </w:rPr>
                          <m:t xml:space="preserve">d</m:t>
                        </m:r>
                        <m:ctrlPr>
                          <w:rPr>
                            <w:rFonts w:ascii="Cambria Math" w:hAnsi="Cambria Math"/>
                            <w:i/>
                            <w:sz w:val="21"/>
                            <w:szCs w:val="21"/>
                          </w:rPr>
                        </m:ctrlPr>
                      </m:sup>
                      <m:e>
                        <m:sSub>
                          <m:sSubPr>
                            <m:ctrlPr>
                              <w:rPr>
                                <w:rFonts w:ascii="Cambria Math" w:hAnsi="Cambria Math"/>
                                <w:i/>
                                <w:iCs/>
                                <w:sz w:val="21"/>
                                <w:szCs w:val="21"/>
                              </w:rPr>
                            </m:ctrlPr>
                          </m:sSubPr>
                          <m:e>
                            <m:r>
                              <m:rPr>
                                <m:sty m:val="p"/>
                              </m:rPr>
                              <w:rPr>
                                <w:rFonts w:ascii="Cambria Math" w:hAnsi="Cambria Math"/>
                                <w:sz w:val="21"/>
                                <w:szCs w:val="21"/>
                              </w:rPr>
                              <m:t xml:space="preserve">n</m:t>
                            </m:r>
                            <m:ctrlPr>
                              <w:rPr>
                                <w:rFonts w:ascii="Cambria Math" w:hAnsi="Cambria Math"/>
                                <w:i/>
                                <w:iCs/>
                                <w:sz w:val="21"/>
                                <w:szCs w:val="21"/>
                              </w:rPr>
                            </m:ctrlPr>
                          </m:e>
                          <m:sub>
                            <m:r>
                              <m:rPr>
                                <m:sty m:val="p"/>
                              </m:rPr>
                              <w:rPr>
                                <w:rFonts w:ascii="Cambria Math" w:hAnsi="Cambria Math"/>
                                <w:sz w:val="21"/>
                                <w:szCs w:val="21"/>
                              </w:rPr>
                              <m:t xml:space="preserve">i</m:t>
                            </m:r>
                            <m:ctrlPr>
                              <w:rPr>
                                <w:rFonts w:ascii="Cambria Math" w:hAnsi="Cambria Math"/>
                                <w:i/>
                                <w:iCs/>
                                <w:sz w:val="21"/>
                                <w:szCs w:val="21"/>
                              </w:rPr>
                            </m:ctrlPr>
                          </m:sub>
                        </m:sSub>
                        <m:r>
                          <m:rPr>
                            <m:sty m:val="p"/>
                          </m:rPr>
                          <w:rPr>
                            <w:rFonts w:ascii="Cambria Math" w:hAnsi="Cambria Math"/>
                            <w:sz w:val="21"/>
                            <w:szCs w:val="21"/>
                          </w:rPr>
                          <m:t xml:space="preserve">[</m:t>
                        </m:r>
                        <m:sSub>
                          <m:sSubPr>
                            <m:ctrlPr>
                              <w:rPr>
                                <w:rFonts w:ascii="Cambria Math" w:hAnsi="Cambria Math"/>
                                <w:sz w:val="21"/>
                                <w:szCs w:val="21"/>
                              </w:rPr>
                            </m:ctrlPr>
                          </m:sSubPr>
                          <m:e>
                            <m:r>
                              <m:rPr>
                                <m:sty m:val="p"/>
                              </m:rPr>
                              <w:rPr>
                                <w:rFonts w:ascii="Cambria Math" w:hAnsi="Cambria Math"/>
                                <w:sz w:val="21"/>
                                <w:szCs w:val="21"/>
                              </w:rPr>
                              <m:t xml:space="preserve">(Δ</m:t>
                            </m:r>
                            <m:sSub>
                              <m:sSubPr>
                                <m:ctrlPr>
                                  <w:rPr>
                                    <w:rFonts w:ascii="Cambria Math" w:hAnsi="Cambria Math"/>
                                    <w:i/>
                                    <w:iCs/>
                                    <w:sz w:val="21"/>
                                    <w:szCs w:val="21"/>
                                  </w:rPr>
                                </m:ctrlPr>
                              </m:sSubPr>
                              <m:e>
                                <m:r>
                                  <m:rPr>
                                    <m:sty m:val="p"/>
                                  </m:rPr>
                                  <w:rPr>
                                    <w:rFonts w:ascii="Cambria Math" w:hAnsi="Cambria Math"/>
                                    <w:sz w:val="21"/>
                                    <w:szCs w:val="21"/>
                                  </w:rPr>
                                  <m:t xml:space="preserve">K</m:t>
                                </m:r>
                                <m:ctrlPr>
                                  <w:rPr>
                                    <w:rFonts w:ascii="Cambria Math" w:hAnsi="Cambria Math"/>
                                    <w:i/>
                                    <w:iCs/>
                                    <w:sz w:val="21"/>
                                    <w:szCs w:val="21"/>
                                  </w:rPr>
                                </m:ctrlPr>
                              </m:e>
                              <m:sub>
                                <m:r>
                                  <m:rPr>
                                    <m:sty m:val="p"/>
                                  </m:rPr>
                                  <w:rPr>
                                    <w:rFonts w:ascii="Cambria Math" w:hAnsi="Cambria Math"/>
                                    <w:sz w:val="21"/>
                                    <w:szCs w:val="21"/>
                                  </w:rPr>
                                  <m:t xml:space="preserve">c</m:t>
                                </m:r>
                                <m:ctrlPr>
                                  <w:rPr>
                                    <w:rFonts w:ascii="Cambria Math" w:hAnsi="Cambria Math"/>
                                    <w:i/>
                                    <w:iCs/>
                                    <w:sz w:val="21"/>
                                    <w:szCs w:val="21"/>
                                  </w:rPr>
                                </m:ctrlPr>
                              </m:sub>
                            </m:sSub>
                            <m:r>
                              <m:rPr>
                                <m:sty m:val="p"/>
                              </m:rPr>
                              <w:rPr>
                                <w:rFonts w:ascii="Cambria Math" w:hAnsi="Cambria Math"/>
                                <w:sz w:val="21"/>
                                <w:szCs w:val="21"/>
                              </w:rPr>
                              <m:t xml:space="preserve">)</m:t>
                            </m:r>
                            <m:ctrlPr>
                              <w:rPr>
                                <w:rFonts w:ascii="Cambria Math" w:hAnsi="Cambria Math"/>
                                <w:sz w:val="21"/>
                                <w:szCs w:val="21"/>
                              </w:rPr>
                            </m:ctrlPr>
                          </m:e>
                          <m:sub>
                            <m:r>
                              <m:rPr>
                                <m:sty m:val="p"/>
                              </m:rPr>
                              <w:rPr>
                                <w:rFonts w:ascii="Cambria Math" w:hAnsi="Cambria Math"/>
                                <w:sz w:val="21"/>
                                <w:szCs w:val="21"/>
                              </w:rPr>
                              <m:t xml:space="preserve">i</m:t>
                            </m:r>
                            <m:ctrlPr>
                              <w:rPr>
                                <w:rFonts w:ascii="Cambria Math" w:hAnsi="Cambria Math"/>
                                <w:sz w:val="21"/>
                                <w:szCs w:val="21"/>
                              </w:rPr>
                            </m:ctrlPr>
                          </m:sub>
                        </m:sSub>
                        <m:r>
                          <m:rPr>
                            <m:sty m:val="p"/>
                          </m:rPr>
                          <w:rPr>
                            <w:rFonts w:ascii="Cambria Math" w:hAnsi="Cambria Math"/>
                            <w:sz w:val="21"/>
                            <w:szCs w:val="21"/>
                          </w:rPr>
                          <m:t xml:space="preserve">]</m:t>
                        </m:r>
                        <m:ctrlPr>
                          <w:rPr>
                            <w:rFonts w:ascii="Cambria Math" w:hAnsi="Cambria Math"/>
                            <w:i/>
                            <w:sz w:val="21"/>
                            <w:szCs w:val="21"/>
                          </w:rPr>
                        </m:ctrlPr>
                      </m:e>
                    </m:nary>
                    <m:ctrlPr>
                      <w:rPr>
                        <w:rFonts w:ascii="Cambria Math" w:hAnsi="Cambria Math"/>
                        <w:sz w:val="21"/>
                        <w:szCs w:val="21"/>
                      </w:rPr>
                    </m:ctrlPr>
                  </m:e>
                  <m:sub>
                    <m:r>
                      <m:rPr>
                        <m:sty m:val="p"/>
                      </m:rPr>
                      <w:rPr>
                        <w:rFonts w:ascii="Cambria Math" w:hAnsi="Cambria Math"/>
                        <w:sz w:val="21"/>
                        <w:szCs w:val="21"/>
                      </w:rPr>
                      <m:t xml:space="preserve">u</m:t>
                    </m:r>
                    <m:ctrlPr>
                      <w:rPr>
                        <w:rFonts w:ascii="Cambria Math" w:hAnsi="Cambria Math"/>
                        <w:sz w:val="21"/>
                        <w:szCs w:val="21"/>
                      </w:rPr>
                    </m:ctrlPr>
                  </m:sub>
                  <m:sup>
                    <m:r>
                      <m:rPr>
                        <m:sty m:val="p"/>
                      </m:rPr>
                      <w:rPr>
                        <w:rFonts w:ascii="Cambria Math" w:hAnsi="Cambria Math"/>
                        <w:sz w:val="21"/>
                        <w:szCs w:val="21"/>
                      </w:rPr>
                      <m:t xml:space="preserve">m</m:t>
                    </m:r>
                    <m:ctrlPr>
                      <w:rPr>
                        <w:rFonts w:ascii="Cambria Math" w:hAnsi="Cambria Math"/>
                        <w:sz w:val="21"/>
                        <w:szCs w:val="21"/>
                      </w:rPr>
                    </m:ctrlPr>
                  </m:sup>
                </m:sSubSup>
                <m:r>
                  <m:rPr>
                    <m:sty m:val="p"/>
                  </m:rPr>
                  <w:rPr>
                    <w:rFonts w:ascii="Cambria Math" w:hAnsi="Cambria Math"/>
                    <w:sz w:val="21"/>
                    <w:szCs w:val="21"/>
                  </w:rPr>
                  <m:t xml:space="preserve">/u                </m:t>
                </m:r>
                <m:ctrlPr>
                  <w:rPr>
                    <w:rFonts w:ascii="Cambria Math" w:hAnsi="Cambria Math"/>
                    <w:i/>
                    <w:sz w:val="21"/>
                    <w:szCs w:val="21"/>
                  </w:rPr>
                </m:ctrlPr>
              </m:e>
            </m:eqArr>
            <m:ctrlPr>
              <w:rPr>
                <w:rFonts w:ascii="Cambria Math" w:hAnsi="Cambria Math"/>
                <w:i/>
                <w:sz w:val="21"/>
                <w:szCs w:val="21"/>
              </w:rPr>
            </m:ctrlPr>
          </m:e>
        </m:d>
      </m:oMath>
      <w:r>
        <w:rPr>
          <w:sz w:val="21"/>
          <w:szCs w:val="21"/>
        </w:rPr>
        <w:instrText xml:space="preserve"> </w:instrText>
      </w:r>
      <w:r>
        <w:rPr>
          <w:sz w:val="21"/>
          <w:szCs w:val="21"/>
        </w:rPr>
        <w:fldChar w:fldCharType="separate"/>
      </w:r>
      <w:r>
        <w:rPr>
          <w:position w:val="-42"/>
          <w:sz w:val="21"/>
          <w:szCs w:val="21"/>
        </w:rPr>
        <w:object>
          <v:shape id="_x0000_i1055" o:spt="75" type="#_x0000_t75" style="height:48pt;width:250.5pt;" o:ole="t" filled="f" o:preferrelative="t" stroked="f" coordsize="21600,21600">
            <v:path/>
            <v:fill on="f" focussize="0,0"/>
            <v:stroke on="f" joinstyle="miter"/>
            <v:imagedata r:id="rId103" o:title=""/>
            <o:lock v:ext="edit" aspectratio="t"/>
            <w10:wrap type="none"/>
            <w10:anchorlock/>
          </v:shape>
          <o:OLEObject Type="Embed" ProgID="Equation.DSMT4" ShapeID="_x0000_i1055" DrawAspect="Content" ObjectID="_1468075755" r:id="rId102">
            <o:LockedField>false</o:LockedField>
          </o:OLEObject>
        </w:object>
      </w:r>
      <w:r>
        <w:rPr>
          <w:sz w:val="21"/>
          <w:szCs w:val="21"/>
        </w:rPr>
        <w:fldChar w:fldCharType="end"/>
      </w:r>
      <w:r>
        <w:rPr>
          <w:sz w:val="21"/>
          <w:szCs w:val="21"/>
        </w:rPr>
        <w:t xml:space="preserve">     </w:t>
      </w:r>
      <w:r>
        <w:rPr>
          <w:rFonts w:hint="eastAsia"/>
          <w:sz w:val="21"/>
          <w:szCs w:val="21"/>
          <w:lang w:eastAsia="zh-CN"/>
        </w:rPr>
        <w:t>（</w:t>
      </w:r>
      <w:r>
        <w:rPr>
          <w:sz w:val="21"/>
          <w:szCs w:val="21"/>
        </w:rPr>
        <w:t>6.1.6-5</w:t>
      </w:r>
      <w:r>
        <w:rPr>
          <w:rFonts w:hint="eastAsia"/>
          <w:sz w:val="21"/>
          <w:szCs w:val="21"/>
          <w:lang w:eastAsia="zh-CN"/>
        </w:rPr>
        <w:t>）</w:t>
      </w:r>
    </w:p>
    <w:p>
      <w:pPr>
        <w:spacing w:line="360" w:lineRule="auto"/>
        <w:rPr>
          <w:sz w:val="21"/>
          <w:szCs w:val="21"/>
        </w:rPr>
      </w:pPr>
      <w:r>
        <w:rPr>
          <w:sz w:val="21"/>
          <w:szCs w:val="21"/>
        </w:rPr>
        <w:t>式中：[(Δ</w:t>
      </w:r>
      <w:r>
        <w:rPr>
          <w:i/>
          <w:iCs/>
          <w:sz w:val="21"/>
          <w:szCs w:val="21"/>
        </w:rPr>
        <w:t>K</w:t>
      </w:r>
      <w:r>
        <w:rPr>
          <w:i/>
          <w:iCs/>
          <w:sz w:val="21"/>
          <w:szCs w:val="21"/>
          <w:vertAlign w:val="subscript"/>
        </w:rPr>
        <w:t>a</w:t>
      </w:r>
      <w:r>
        <w:rPr>
          <w:sz w:val="21"/>
          <w:szCs w:val="21"/>
        </w:rPr>
        <w:t>)</w:t>
      </w:r>
      <w:r>
        <w:rPr>
          <w:i/>
          <w:iCs/>
          <w:sz w:val="21"/>
          <w:szCs w:val="21"/>
          <w:vertAlign w:val="subscript"/>
        </w:rPr>
        <w:t>i</w:t>
      </w:r>
      <w:r>
        <w:rPr>
          <w:sz w:val="21"/>
          <w:szCs w:val="21"/>
        </w:rPr>
        <w:t>]</w:t>
      </w:r>
      <w:r>
        <w:rPr>
          <w:i/>
          <w:iCs/>
          <w:sz w:val="21"/>
          <w:szCs w:val="21"/>
          <w:vertAlign w:val="subscript"/>
        </w:rPr>
        <w:t>j</w:t>
      </w:r>
      <w:r>
        <w:rPr>
          <w:sz w:val="21"/>
          <w:szCs w:val="21"/>
          <w:vertAlign w:val="subscript"/>
        </w:rPr>
        <w:t>-1</w:t>
      </w:r>
      <w:r>
        <w:rPr>
          <w:sz w:val="21"/>
          <w:szCs w:val="21"/>
        </w:rPr>
        <w:t>和[(Δ</w:t>
      </w:r>
      <w:r>
        <w:rPr>
          <w:i/>
          <w:iCs/>
          <w:sz w:val="21"/>
          <w:szCs w:val="21"/>
        </w:rPr>
        <w:t>K</w:t>
      </w:r>
      <w:r>
        <w:rPr>
          <w:i/>
          <w:iCs/>
          <w:sz w:val="21"/>
          <w:szCs w:val="21"/>
          <w:vertAlign w:val="subscript"/>
        </w:rPr>
        <w:t>c</w:t>
      </w:r>
      <w:r>
        <w:rPr>
          <w:sz w:val="21"/>
          <w:szCs w:val="21"/>
        </w:rPr>
        <w:t>)</w:t>
      </w:r>
      <w:r>
        <w:rPr>
          <w:i/>
          <w:iCs/>
          <w:sz w:val="21"/>
          <w:szCs w:val="21"/>
          <w:vertAlign w:val="subscript"/>
        </w:rPr>
        <w:t>i</w:t>
      </w:r>
      <w:r>
        <w:rPr>
          <w:sz w:val="21"/>
          <w:szCs w:val="21"/>
        </w:rPr>
        <w:t>]</w:t>
      </w:r>
      <w:r>
        <w:rPr>
          <w:i/>
          <w:iCs/>
          <w:sz w:val="21"/>
          <w:szCs w:val="21"/>
          <w:vertAlign w:val="subscript"/>
        </w:rPr>
        <w:t>j</w:t>
      </w:r>
      <w:r>
        <w:rPr>
          <w:sz w:val="21"/>
          <w:szCs w:val="21"/>
          <w:vertAlign w:val="subscript"/>
        </w:rPr>
        <w:t>-1</w:t>
      </w:r>
      <w:r>
        <w:rPr>
          <w:sz w:val="21"/>
          <w:szCs w:val="21"/>
        </w:rPr>
        <w:t>分别为裂纹尺寸</w:t>
      </w:r>
      <w:r>
        <w:rPr>
          <w:i/>
          <w:iCs/>
          <w:sz w:val="21"/>
          <w:szCs w:val="21"/>
        </w:rPr>
        <w:t>a</w:t>
      </w:r>
      <w:r>
        <w:rPr>
          <w:sz w:val="21"/>
          <w:szCs w:val="21"/>
        </w:rPr>
        <w:t>=</w:t>
      </w:r>
      <w:r>
        <w:rPr>
          <w:i/>
          <w:iCs/>
          <w:sz w:val="21"/>
          <w:szCs w:val="21"/>
        </w:rPr>
        <w:t>a</w:t>
      </w:r>
      <w:r>
        <w:rPr>
          <w:i/>
          <w:iCs/>
          <w:sz w:val="21"/>
          <w:szCs w:val="21"/>
          <w:vertAlign w:val="subscript"/>
        </w:rPr>
        <w:t>j</w:t>
      </w:r>
      <w:r>
        <w:rPr>
          <w:sz w:val="21"/>
          <w:szCs w:val="21"/>
          <w:vertAlign w:val="subscript"/>
        </w:rPr>
        <w:t>-1</w:t>
      </w:r>
      <w:r>
        <w:rPr>
          <w:sz w:val="21"/>
          <w:szCs w:val="21"/>
        </w:rPr>
        <w:t>，</w:t>
      </w:r>
      <w:r>
        <w:rPr>
          <w:i/>
          <w:sz w:val="21"/>
          <w:szCs w:val="21"/>
        </w:rPr>
        <w:t>c</w:t>
      </w:r>
      <w:r>
        <w:rPr>
          <w:sz w:val="21"/>
          <w:szCs w:val="21"/>
        </w:rPr>
        <w:t>=</w:t>
      </w:r>
      <w:r>
        <w:rPr>
          <w:i/>
          <w:iCs/>
          <w:sz w:val="21"/>
          <w:szCs w:val="21"/>
        </w:rPr>
        <w:t>c</w:t>
      </w:r>
      <w:r>
        <w:rPr>
          <w:i/>
          <w:iCs/>
          <w:sz w:val="21"/>
          <w:szCs w:val="21"/>
          <w:vertAlign w:val="subscript"/>
        </w:rPr>
        <w:t>j</w:t>
      </w:r>
      <w:r>
        <w:rPr>
          <w:sz w:val="21"/>
          <w:szCs w:val="21"/>
          <w:vertAlign w:val="subscript"/>
        </w:rPr>
        <w:t>-1</w:t>
      </w:r>
      <w:r>
        <w:rPr>
          <w:sz w:val="21"/>
          <w:szCs w:val="21"/>
        </w:rPr>
        <w:t>时第</w:t>
      </w:r>
      <w:r>
        <w:rPr>
          <w:i/>
          <w:iCs/>
          <w:sz w:val="21"/>
          <w:szCs w:val="21"/>
        </w:rPr>
        <w:t>i</w:t>
      </w:r>
      <w:r>
        <w:rPr>
          <w:sz w:val="21"/>
          <w:szCs w:val="21"/>
        </w:rPr>
        <w:t>种(Δ</w:t>
      </w:r>
      <w:r>
        <w:rPr>
          <w:i/>
          <w:iCs/>
          <w:sz w:val="21"/>
          <w:szCs w:val="21"/>
        </w:rPr>
        <w:t>σ</w:t>
      </w:r>
      <w:r>
        <w:rPr>
          <w:i/>
          <w:iCs/>
          <w:sz w:val="21"/>
          <w:szCs w:val="21"/>
          <w:vertAlign w:val="subscript"/>
        </w:rPr>
        <w:t>m</w:t>
      </w:r>
      <w:r>
        <w:rPr>
          <w:sz w:val="21"/>
          <w:szCs w:val="21"/>
        </w:rPr>
        <w:t>)</w:t>
      </w:r>
      <w:r>
        <w:rPr>
          <w:i/>
          <w:iCs/>
          <w:sz w:val="21"/>
          <w:szCs w:val="21"/>
          <w:vertAlign w:val="subscript"/>
        </w:rPr>
        <w:t>i</w:t>
      </w:r>
      <w:r>
        <w:rPr>
          <w:sz w:val="21"/>
          <w:szCs w:val="21"/>
        </w:rPr>
        <w:t>和(Δ</w:t>
      </w:r>
      <w:r>
        <w:rPr>
          <w:i/>
          <w:iCs/>
          <w:sz w:val="21"/>
          <w:szCs w:val="21"/>
        </w:rPr>
        <w:t>σ</w:t>
      </w:r>
      <w:r>
        <w:rPr>
          <w:i/>
          <w:iCs/>
          <w:sz w:val="21"/>
          <w:szCs w:val="21"/>
          <w:vertAlign w:val="subscript"/>
        </w:rPr>
        <w:t>B</w:t>
      </w:r>
      <w:r>
        <w:rPr>
          <w:sz w:val="21"/>
          <w:szCs w:val="21"/>
        </w:rPr>
        <w:t>)</w:t>
      </w:r>
      <w:r>
        <w:rPr>
          <w:i/>
          <w:iCs/>
          <w:sz w:val="21"/>
          <w:szCs w:val="21"/>
          <w:vertAlign w:val="subscript"/>
        </w:rPr>
        <w:t>i</w:t>
      </w:r>
      <w:r>
        <w:rPr>
          <w:sz w:val="21"/>
          <w:szCs w:val="21"/>
        </w:rPr>
        <w:t>作用下在</w:t>
      </w:r>
      <w:r>
        <w:rPr>
          <w:i/>
          <w:iCs/>
          <w:sz w:val="21"/>
          <w:szCs w:val="21"/>
        </w:rPr>
        <w:t>a</w:t>
      </w:r>
      <w:r>
        <w:rPr>
          <w:sz w:val="21"/>
          <w:szCs w:val="21"/>
        </w:rPr>
        <w:t>和</w:t>
      </w:r>
      <w:r>
        <w:rPr>
          <w:i/>
          <w:iCs/>
          <w:sz w:val="21"/>
          <w:szCs w:val="21"/>
        </w:rPr>
        <w:t>c</w:t>
      </w:r>
      <w:r>
        <w:rPr>
          <w:sz w:val="21"/>
          <w:szCs w:val="21"/>
        </w:rPr>
        <w:t>方向裂纹尖端的Δ</w:t>
      </w:r>
      <w:r>
        <w:rPr>
          <w:i/>
          <w:iCs/>
          <w:sz w:val="21"/>
          <w:szCs w:val="21"/>
        </w:rPr>
        <w:t>K</w:t>
      </w:r>
      <w:r>
        <w:rPr>
          <w:sz w:val="21"/>
          <w:szCs w:val="21"/>
        </w:rPr>
        <w:t>值。如为恒幅循环，即</w:t>
      </w:r>
      <w:r>
        <w:rPr>
          <w:i/>
          <w:iCs/>
          <w:sz w:val="21"/>
          <w:szCs w:val="21"/>
        </w:rPr>
        <w:t>j</w:t>
      </w:r>
      <w:r>
        <w:rPr>
          <w:sz w:val="21"/>
          <w:szCs w:val="21"/>
        </w:rPr>
        <w:t>=1，则式(6.1.6-4)和式(6.1.6-5)中的</w:t>
      </w:r>
      <m:oMath>
        <m:nary>
          <m:naryPr>
            <m:chr m:val="∑"/>
            <m:limLoc m:val="undOvr"/>
            <m:ctrlPr>
              <w:rPr>
                <w:rFonts w:ascii="Cambria Math" w:hAnsi="Cambria Math"/>
                <w:i/>
                <w:sz w:val="21"/>
                <w:szCs w:val="21"/>
              </w:rPr>
            </m:ctrlPr>
          </m:naryPr>
          <m:sub>
            <m:r>
              <m:rPr/>
              <w:rPr>
                <w:rFonts w:ascii="Cambria Math" w:hAnsi="Cambria Math"/>
                <w:sz w:val="21"/>
                <w:szCs w:val="21"/>
              </w:rPr>
              <m:t>i=1</m:t>
            </m:r>
            <m:ctrlPr>
              <w:rPr>
                <w:rFonts w:ascii="Cambria Math" w:hAnsi="Cambria Math"/>
                <w:i/>
                <w:sz w:val="21"/>
                <w:szCs w:val="21"/>
              </w:rPr>
            </m:ctrlPr>
          </m:sub>
          <m:sup>
            <m:r>
              <m:rPr/>
              <w:rPr>
                <w:rFonts w:ascii="Cambria Math" w:hAnsi="Cambria Math"/>
                <w:sz w:val="21"/>
                <w:szCs w:val="21"/>
              </w:rPr>
              <m:t>d</m:t>
            </m:r>
            <m:ctrlPr>
              <w:rPr>
                <w:rFonts w:ascii="Cambria Math" w:hAnsi="Cambria Math"/>
                <w:i/>
                <w:sz w:val="21"/>
                <w:szCs w:val="21"/>
              </w:rPr>
            </m:ctrlPr>
          </m:sup>
          <m:e>
            <m:sSub>
              <m:sSubPr>
                <m:ctrlPr>
                  <w:rPr>
                    <w:rFonts w:ascii="Cambria Math" w:hAnsi="Cambria Math"/>
                    <w:i/>
                    <w:iCs/>
                    <w:sz w:val="21"/>
                    <w:szCs w:val="21"/>
                  </w:rPr>
                </m:ctrlPr>
              </m:sSubPr>
              <m:e>
                <m:r>
                  <m:rPr/>
                  <w:rPr>
                    <w:rFonts w:ascii="Cambria Math" w:hAnsi="Cambria Math"/>
                    <w:sz w:val="21"/>
                    <w:szCs w:val="21"/>
                  </w:rPr>
                  <m:t>n</m:t>
                </m:r>
                <m:ctrlPr>
                  <w:rPr>
                    <w:rFonts w:ascii="Cambria Math" w:hAnsi="Cambria Math"/>
                    <w:i/>
                    <w:iCs/>
                    <w:sz w:val="21"/>
                    <w:szCs w:val="21"/>
                  </w:rPr>
                </m:ctrlPr>
              </m:e>
              <m:sub>
                <m:r>
                  <m:rPr/>
                  <w:rPr>
                    <w:rFonts w:ascii="Cambria Math" w:hAnsi="Cambria Math"/>
                    <w:sz w:val="21"/>
                    <w:szCs w:val="21"/>
                  </w:rPr>
                  <m:t>i</m:t>
                </m:r>
                <m:ctrlPr>
                  <w:rPr>
                    <w:rFonts w:ascii="Cambria Math" w:hAnsi="Cambria Math"/>
                    <w:i/>
                    <w:iCs/>
                    <w:sz w:val="21"/>
                    <w:szCs w:val="21"/>
                  </w:rPr>
                </m:ctrlPr>
              </m:sub>
            </m:sSub>
            <m:ctrlPr>
              <w:rPr>
                <w:rFonts w:ascii="Cambria Math" w:hAnsi="Cambria Math"/>
                <w:i/>
                <w:sz w:val="21"/>
                <w:szCs w:val="21"/>
              </w:rPr>
            </m:ctrlPr>
          </m:e>
        </m:nary>
      </m:oMath>
      <w:r>
        <w:rPr>
          <w:sz w:val="21"/>
          <w:szCs w:val="21"/>
        </w:rPr>
        <w:t>简化为</w:t>
      </w:r>
      <w:r>
        <w:rPr>
          <w:i/>
          <w:iCs/>
          <w:sz w:val="21"/>
          <w:szCs w:val="21"/>
        </w:rPr>
        <w:t>N</w:t>
      </w:r>
      <w:r>
        <w:rPr>
          <w:sz w:val="21"/>
          <w:szCs w:val="21"/>
        </w:rPr>
        <w:t>，(Δ</w:t>
      </w:r>
      <w:r>
        <w:rPr>
          <w:i/>
          <w:iCs/>
          <w:sz w:val="21"/>
          <w:szCs w:val="21"/>
        </w:rPr>
        <w:t>K</w:t>
      </w:r>
      <w:r>
        <w:rPr>
          <w:i/>
          <w:iCs/>
          <w:sz w:val="21"/>
          <w:szCs w:val="21"/>
          <w:vertAlign w:val="subscript"/>
        </w:rPr>
        <w:t>a</w:t>
      </w:r>
      <w:r>
        <w:rPr>
          <w:sz w:val="21"/>
          <w:szCs w:val="21"/>
        </w:rPr>
        <w:t>)</w:t>
      </w:r>
      <w:r>
        <w:rPr>
          <w:i/>
          <w:iCs/>
          <w:sz w:val="21"/>
          <w:szCs w:val="21"/>
          <w:vertAlign w:val="subscript"/>
        </w:rPr>
        <w:t>i</w:t>
      </w:r>
      <w:r>
        <w:rPr>
          <w:sz w:val="21"/>
          <w:szCs w:val="21"/>
        </w:rPr>
        <w:t>简化为(Δ</w:t>
      </w:r>
      <w:r>
        <w:rPr>
          <w:i/>
          <w:iCs/>
          <w:sz w:val="21"/>
          <w:szCs w:val="21"/>
        </w:rPr>
        <w:t>K</w:t>
      </w:r>
      <w:r>
        <w:rPr>
          <w:i/>
          <w:iCs/>
          <w:sz w:val="21"/>
          <w:szCs w:val="21"/>
          <w:vertAlign w:val="subscript"/>
        </w:rPr>
        <w:t>a</w:t>
      </w:r>
      <w:r>
        <w:rPr>
          <w:sz w:val="21"/>
          <w:szCs w:val="21"/>
        </w:rPr>
        <w:t>)，(Δ</w:t>
      </w:r>
      <w:r>
        <w:rPr>
          <w:i/>
          <w:iCs/>
          <w:sz w:val="21"/>
          <w:szCs w:val="21"/>
        </w:rPr>
        <w:t>K</w:t>
      </w:r>
      <w:r>
        <w:rPr>
          <w:i/>
          <w:iCs/>
          <w:sz w:val="21"/>
          <w:szCs w:val="21"/>
          <w:vertAlign w:val="subscript"/>
        </w:rPr>
        <w:t>c</w:t>
      </w:r>
      <w:r>
        <w:rPr>
          <w:sz w:val="21"/>
          <w:szCs w:val="21"/>
        </w:rPr>
        <w:t>)</w:t>
      </w:r>
      <w:r>
        <w:rPr>
          <w:i/>
          <w:iCs/>
          <w:sz w:val="21"/>
          <w:szCs w:val="21"/>
          <w:vertAlign w:val="subscript"/>
        </w:rPr>
        <w:t>i</w:t>
      </w:r>
      <w:r>
        <w:rPr>
          <w:sz w:val="21"/>
          <w:szCs w:val="21"/>
        </w:rPr>
        <w:t>简化为(Δ</w:t>
      </w:r>
      <w:r>
        <w:rPr>
          <w:i/>
          <w:iCs/>
          <w:sz w:val="21"/>
          <w:szCs w:val="21"/>
        </w:rPr>
        <w:t>K</w:t>
      </w:r>
      <w:r>
        <w:rPr>
          <w:i/>
          <w:iCs/>
          <w:sz w:val="21"/>
          <w:szCs w:val="21"/>
          <w:vertAlign w:val="subscript"/>
        </w:rPr>
        <w:t>c</w:t>
      </w:r>
      <w:r>
        <w:rPr>
          <w:sz w:val="21"/>
          <w:szCs w:val="21"/>
        </w:rPr>
        <w:t>)。</w:t>
      </w:r>
    </w:p>
    <w:p>
      <w:pPr>
        <w:spacing w:line="360" w:lineRule="auto"/>
        <w:ind w:firstLine="422" w:firstLineChars="200"/>
        <w:rPr>
          <w:b w:val="0"/>
          <w:bCs/>
          <w:sz w:val="21"/>
          <w:szCs w:val="21"/>
        </w:rPr>
      </w:pPr>
      <w:r>
        <w:rPr>
          <w:b/>
          <w:sz w:val="21"/>
          <w:szCs w:val="21"/>
        </w:rPr>
        <w:t xml:space="preserve">4  </w:t>
      </w:r>
      <w:r>
        <w:rPr>
          <w:b w:val="0"/>
          <w:bCs/>
          <w:sz w:val="21"/>
          <w:szCs w:val="21"/>
        </w:rPr>
        <w:t>可忽略</w:t>
      </w:r>
      <w:r>
        <w:rPr>
          <w:rFonts w:hint="eastAsia"/>
          <w:b w:val="0"/>
          <w:bCs/>
          <w:sz w:val="21"/>
          <w:szCs w:val="21"/>
        </w:rPr>
        <w:t>椭圆形裂纹长轴</w:t>
      </w:r>
      <w:r>
        <w:rPr>
          <w:b w:val="0"/>
          <w:bCs/>
          <w:sz w:val="21"/>
          <w:szCs w:val="21"/>
        </w:rPr>
        <w:t>方向扩展时的简化计算方法</w:t>
      </w:r>
    </w:p>
    <w:p>
      <w:pPr>
        <w:spacing w:line="360" w:lineRule="auto"/>
        <w:ind w:firstLine="632" w:firstLineChars="300"/>
        <w:rPr>
          <w:sz w:val="21"/>
          <w:szCs w:val="21"/>
        </w:rPr>
      </w:pPr>
      <w:r>
        <w:rPr>
          <w:b/>
          <w:bCs/>
          <w:sz w:val="21"/>
          <w:szCs w:val="21"/>
        </w:rPr>
        <w:t>1</w:t>
      </w:r>
      <w:r>
        <w:rPr>
          <w:rFonts w:hint="eastAsia"/>
          <w:sz w:val="21"/>
          <w:szCs w:val="21"/>
          <w:lang w:eastAsia="zh-CN"/>
        </w:rPr>
        <w:t>）</w:t>
      </w:r>
      <w:r>
        <w:rPr>
          <w:sz w:val="21"/>
          <w:szCs w:val="21"/>
        </w:rPr>
        <w:t>忽略</w:t>
      </w:r>
      <w:r>
        <w:rPr>
          <w:rFonts w:hint="eastAsia"/>
          <w:b w:val="0"/>
          <w:bCs/>
          <w:sz w:val="21"/>
          <w:szCs w:val="21"/>
        </w:rPr>
        <w:t>椭圆形裂纹长轴</w:t>
      </w:r>
      <w:r>
        <w:rPr>
          <w:rFonts w:hint="eastAsia"/>
          <w:b/>
          <w:i/>
          <w:iCs/>
          <w:sz w:val="21"/>
          <w:szCs w:val="21"/>
        </w:rPr>
        <w:t>c</w:t>
      </w:r>
      <w:r>
        <w:rPr>
          <w:sz w:val="21"/>
          <w:szCs w:val="21"/>
        </w:rPr>
        <w:t>方向扩展的条件</w:t>
      </w:r>
    </w:p>
    <w:p>
      <w:pPr>
        <w:spacing w:line="360" w:lineRule="auto"/>
        <w:ind w:firstLine="420" w:firstLineChars="200"/>
        <w:rPr>
          <w:sz w:val="21"/>
          <w:szCs w:val="21"/>
        </w:rPr>
      </w:pPr>
      <w:r>
        <w:rPr>
          <w:sz w:val="21"/>
          <w:szCs w:val="21"/>
        </w:rPr>
        <w:t>若满足式</w:t>
      </w:r>
      <w:r>
        <w:rPr>
          <w:rFonts w:hint="eastAsia"/>
          <w:sz w:val="21"/>
          <w:szCs w:val="21"/>
          <w:lang w:eastAsia="zh-CN"/>
        </w:rPr>
        <w:t>（</w:t>
      </w:r>
      <w:r>
        <w:rPr>
          <w:sz w:val="21"/>
          <w:szCs w:val="21"/>
        </w:rPr>
        <w:t>6.1.6-6</w:t>
      </w:r>
      <w:r>
        <w:rPr>
          <w:rFonts w:hint="eastAsia"/>
          <w:sz w:val="21"/>
          <w:szCs w:val="21"/>
          <w:lang w:eastAsia="zh-CN"/>
        </w:rPr>
        <w:t>）</w:t>
      </w:r>
      <w:r>
        <w:rPr>
          <w:sz w:val="21"/>
          <w:szCs w:val="21"/>
        </w:rPr>
        <w:t>的条件，可以忽略</w:t>
      </w:r>
      <w:r>
        <w:rPr>
          <w:i/>
          <w:sz w:val="21"/>
          <w:szCs w:val="21"/>
        </w:rPr>
        <w:t>c</w:t>
      </w:r>
      <w:r>
        <w:rPr>
          <w:sz w:val="21"/>
          <w:szCs w:val="21"/>
        </w:rPr>
        <w:t>方向的扩展。</w:t>
      </w:r>
    </w:p>
    <w:p>
      <w:pPr>
        <w:widowControl/>
        <w:spacing w:line="360" w:lineRule="auto"/>
        <w:jc w:val="right"/>
        <w:rPr>
          <w:rFonts w:hint="eastAsia" w:eastAsia="宋体"/>
          <w:sz w:val="21"/>
          <w:szCs w:val="21"/>
          <w:lang w:eastAsia="zh-CN"/>
        </w:rPr>
      </w:pPr>
      <m:oMath>
        <m:r>
          <m:rPr/>
          <w:rPr>
            <w:rFonts w:ascii="Cambria Math" w:hAnsi="Cambria Math"/>
            <w:sz w:val="21"/>
            <w:szCs w:val="21"/>
          </w:rPr>
          <m:t>∆</m:t>
        </m:r>
        <m:sSub>
          <m:sSubPr>
            <m:ctrlPr>
              <w:rPr>
                <w:rFonts w:ascii="Cambria Math" w:hAnsi="Cambria Math"/>
                <w:i/>
                <w:iCs/>
                <w:sz w:val="21"/>
                <w:szCs w:val="21"/>
              </w:rPr>
            </m:ctrlPr>
          </m:sSubPr>
          <m:e>
            <m:r>
              <m:rPr/>
              <w:rPr>
                <w:rFonts w:ascii="Cambria Math" w:hAnsi="Cambria Math"/>
                <w:sz w:val="21"/>
                <w:szCs w:val="21"/>
              </w:rPr>
              <m:t>K</m:t>
            </m:r>
            <m:ctrlPr>
              <w:rPr>
                <w:rFonts w:ascii="Cambria Math" w:hAnsi="Cambria Math"/>
                <w:i/>
                <w:iCs/>
                <w:sz w:val="21"/>
                <w:szCs w:val="21"/>
              </w:rPr>
            </m:ctrlPr>
          </m:e>
          <m:sub>
            <m:r>
              <m:rPr/>
              <w:rPr>
                <w:rFonts w:ascii="Cambria Math" w:hAnsi="Cambria Math"/>
                <w:sz w:val="21"/>
                <w:szCs w:val="21"/>
              </w:rPr>
              <m:t>c</m:t>
            </m:r>
            <m:ctrlPr>
              <w:rPr>
                <w:rFonts w:ascii="Cambria Math" w:hAnsi="Cambria Math"/>
                <w:i/>
                <w:iCs/>
                <w:sz w:val="21"/>
                <w:szCs w:val="21"/>
              </w:rPr>
            </m:ctrlPr>
          </m:sub>
        </m:sSub>
        <m:r>
          <m:rPr/>
          <w:rPr>
            <w:rFonts w:ascii="Cambria Math" w:hAnsi="Cambria Math"/>
            <w:sz w:val="21"/>
            <w:szCs w:val="21"/>
          </w:rPr>
          <m:t>/∆</m:t>
        </m:r>
        <m:sSub>
          <m:sSubPr>
            <m:ctrlPr>
              <w:rPr>
                <w:rFonts w:ascii="Cambria Math" w:hAnsi="Cambria Math"/>
                <w:i/>
                <w:iCs/>
                <w:sz w:val="21"/>
                <w:szCs w:val="21"/>
              </w:rPr>
            </m:ctrlPr>
          </m:sSubPr>
          <m:e>
            <m:r>
              <m:rPr/>
              <w:rPr>
                <w:rFonts w:ascii="Cambria Math" w:hAnsi="Cambria Math"/>
                <w:sz w:val="21"/>
                <w:szCs w:val="21"/>
              </w:rPr>
              <m:t>K</m:t>
            </m:r>
            <m:ctrlPr>
              <w:rPr>
                <w:rFonts w:ascii="Cambria Math" w:hAnsi="Cambria Math"/>
                <w:i/>
                <w:iCs/>
                <w:sz w:val="21"/>
                <w:szCs w:val="21"/>
              </w:rPr>
            </m:ctrlPr>
          </m:e>
          <m:sub>
            <m:r>
              <m:rPr/>
              <w:rPr>
                <w:rFonts w:ascii="Cambria Math" w:hAnsi="Cambria Math"/>
                <w:sz w:val="21"/>
                <w:szCs w:val="21"/>
              </w:rPr>
              <m:t>a</m:t>
            </m:r>
            <m:ctrlPr>
              <w:rPr>
                <w:rFonts w:ascii="Cambria Math" w:hAnsi="Cambria Math"/>
                <w:i/>
                <w:iCs/>
                <w:sz w:val="21"/>
                <w:szCs w:val="21"/>
              </w:rPr>
            </m:ctrlPr>
          </m:sub>
        </m:sSub>
        <m:r>
          <m:rPr/>
          <w:rPr>
            <w:rFonts w:ascii="Cambria Math" w:hAnsi="Cambria Math"/>
            <w:sz w:val="21"/>
            <w:szCs w:val="21"/>
          </w:rPr>
          <m:t>&lt;0.5</m:t>
        </m:r>
      </m:oMath>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eastAsia="zh-CN"/>
        </w:rPr>
        <w:t>（</w:t>
      </w:r>
      <w:r>
        <w:rPr>
          <w:sz w:val="21"/>
          <w:szCs w:val="21"/>
        </w:rPr>
        <w:t>6.1.6-6</w:t>
      </w:r>
      <w:r>
        <w:rPr>
          <w:rFonts w:hint="eastAsia"/>
          <w:sz w:val="21"/>
          <w:szCs w:val="21"/>
          <w:lang w:eastAsia="zh-CN"/>
        </w:rPr>
        <w:t>）</w:t>
      </w:r>
    </w:p>
    <w:p>
      <w:pPr>
        <w:spacing w:line="360" w:lineRule="auto"/>
        <w:ind w:firstLine="632" w:firstLineChars="300"/>
        <w:rPr>
          <w:sz w:val="21"/>
          <w:szCs w:val="21"/>
        </w:rPr>
      </w:pPr>
      <w:r>
        <w:rPr>
          <w:b/>
          <w:bCs/>
          <w:sz w:val="21"/>
          <w:szCs w:val="21"/>
        </w:rPr>
        <w:t>2</w:t>
      </w:r>
      <w:r>
        <w:rPr>
          <w:rFonts w:hint="eastAsia"/>
          <w:sz w:val="21"/>
          <w:szCs w:val="21"/>
          <w:lang w:eastAsia="zh-CN"/>
        </w:rPr>
        <w:t>）</w:t>
      </w:r>
      <w:r>
        <w:rPr>
          <w:sz w:val="21"/>
          <w:szCs w:val="21"/>
        </w:rPr>
        <w:t>忽略</w:t>
      </w:r>
      <w:r>
        <w:rPr>
          <w:rFonts w:hint="eastAsia"/>
          <w:b w:val="0"/>
          <w:bCs/>
          <w:sz w:val="21"/>
          <w:szCs w:val="21"/>
        </w:rPr>
        <w:t>椭圆形裂纹长轴</w:t>
      </w:r>
      <w:r>
        <w:rPr>
          <w:rFonts w:hint="eastAsia"/>
          <w:b w:val="0"/>
          <w:bCs/>
          <w:i/>
          <w:iCs/>
          <w:sz w:val="21"/>
          <w:szCs w:val="21"/>
        </w:rPr>
        <w:t>c</w:t>
      </w:r>
      <w:r>
        <w:rPr>
          <w:sz w:val="21"/>
          <w:szCs w:val="21"/>
        </w:rPr>
        <w:t>方向扩展时</w:t>
      </w:r>
      <w:r>
        <w:rPr>
          <w:i/>
          <w:iCs/>
          <w:sz w:val="21"/>
          <w:szCs w:val="21"/>
        </w:rPr>
        <w:t>a</w:t>
      </w:r>
      <w:r>
        <w:rPr>
          <w:iCs/>
          <w:sz w:val="21"/>
          <w:szCs w:val="21"/>
          <w:vertAlign w:val="subscript"/>
        </w:rPr>
        <w:t>f</w:t>
      </w:r>
      <w:r>
        <w:rPr>
          <w:sz w:val="21"/>
          <w:szCs w:val="21"/>
        </w:rPr>
        <w:t>的计算</w:t>
      </w:r>
    </w:p>
    <w:p>
      <w:pPr>
        <w:spacing w:line="360" w:lineRule="auto"/>
        <w:ind w:firstLine="420" w:firstLineChars="200"/>
        <w:rPr>
          <w:sz w:val="21"/>
          <w:szCs w:val="21"/>
        </w:rPr>
      </w:pPr>
      <w:r>
        <w:rPr>
          <w:sz w:val="21"/>
          <w:szCs w:val="21"/>
        </w:rPr>
        <w:t>采用6.1.6-2或6.1.6-3的计算方法，但不计算有关</w:t>
      </w:r>
      <w:r>
        <w:rPr>
          <w:rFonts w:hint="eastAsia"/>
          <w:b w:val="0"/>
          <w:bCs/>
          <w:sz w:val="21"/>
          <w:szCs w:val="21"/>
        </w:rPr>
        <w:t>椭圆形裂纹长轴</w:t>
      </w:r>
      <w:r>
        <w:rPr>
          <w:rFonts w:hint="eastAsia"/>
          <w:b w:val="0"/>
          <w:bCs/>
          <w:i/>
          <w:iCs/>
          <w:sz w:val="21"/>
          <w:szCs w:val="21"/>
        </w:rPr>
        <w:t>c</w:t>
      </w:r>
      <w:r>
        <w:rPr>
          <w:b w:val="0"/>
          <w:bCs/>
          <w:sz w:val="21"/>
          <w:szCs w:val="21"/>
        </w:rPr>
        <w:t>方</w:t>
      </w:r>
      <w:r>
        <w:rPr>
          <w:sz w:val="21"/>
          <w:szCs w:val="21"/>
        </w:rPr>
        <w:t>向的所有参数。</w:t>
      </w:r>
    </w:p>
    <w:p>
      <w:pPr>
        <w:spacing w:line="360" w:lineRule="auto"/>
        <w:rPr>
          <w:color w:val="0070C0"/>
          <w:sz w:val="21"/>
          <w:szCs w:val="21"/>
        </w:rPr>
      </w:pPr>
      <w:r>
        <w:rPr>
          <w:rFonts w:hint="eastAsia"/>
          <w:color w:val="0070C0"/>
          <w:sz w:val="21"/>
          <w:szCs w:val="21"/>
        </w:rPr>
        <w:t>【条文说明】当椭圆形裂纹长轴</w:t>
      </w:r>
      <w:r>
        <w:rPr>
          <w:rFonts w:hint="eastAsia"/>
          <w:i/>
          <w:iCs/>
          <w:color w:val="0070C0"/>
          <w:sz w:val="21"/>
          <w:szCs w:val="21"/>
        </w:rPr>
        <w:t>c</w:t>
      </w:r>
      <w:r>
        <w:rPr>
          <w:rFonts w:hint="eastAsia"/>
          <w:color w:val="0070C0"/>
          <w:sz w:val="21"/>
          <w:szCs w:val="21"/>
        </w:rPr>
        <w:t>方向应力强度因子较小（满足式</w:t>
      </w:r>
      <w:r>
        <w:rPr>
          <w:rFonts w:hint="eastAsia"/>
          <w:color w:val="0070C0"/>
          <w:sz w:val="21"/>
          <w:szCs w:val="21"/>
          <w:lang w:eastAsia="zh-CN"/>
        </w:rPr>
        <w:t>（</w:t>
      </w:r>
      <w:r>
        <w:rPr>
          <w:rFonts w:hint="eastAsia"/>
          <w:color w:val="0070C0"/>
          <w:sz w:val="21"/>
          <w:szCs w:val="21"/>
        </w:rPr>
        <w:t>6</w:t>
      </w:r>
      <w:r>
        <w:rPr>
          <w:color w:val="0070C0"/>
          <w:sz w:val="21"/>
          <w:szCs w:val="21"/>
        </w:rPr>
        <w:t>.1.6-6</w:t>
      </w:r>
      <w:r>
        <w:rPr>
          <w:rFonts w:hint="eastAsia"/>
          <w:color w:val="0070C0"/>
          <w:sz w:val="21"/>
          <w:szCs w:val="21"/>
          <w:lang w:eastAsia="zh-CN"/>
        </w:rPr>
        <w:t>）</w:t>
      </w:r>
      <w:r>
        <w:rPr>
          <w:rFonts w:hint="eastAsia"/>
          <w:color w:val="0070C0"/>
          <w:sz w:val="21"/>
          <w:szCs w:val="21"/>
        </w:rPr>
        <w:t>条件）时，可忽略裂纹在该方向的扩展，在计算中不计算该方向的所有参数。</w:t>
      </w:r>
    </w:p>
    <w:p>
      <w:pPr>
        <w:spacing w:line="360" w:lineRule="auto"/>
        <w:rPr>
          <w:b/>
          <w:sz w:val="21"/>
          <w:szCs w:val="21"/>
        </w:rPr>
      </w:pPr>
      <w:r>
        <w:rPr>
          <w:b/>
          <w:sz w:val="21"/>
          <w:szCs w:val="21"/>
        </w:rPr>
        <w:t>6</w:t>
      </w:r>
      <w:r>
        <w:rPr>
          <w:rFonts w:hint="eastAsia" w:ascii="宋体" w:hAnsi="宋体" w:eastAsia="宋体" w:cs="宋体"/>
          <w:b/>
          <w:sz w:val="21"/>
          <w:szCs w:val="21"/>
        </w:rPr>
        <w:t>.</w:t>
      </w:r>
      <w:r>
        <w:rPr>
          <w:b/>
          <w:sz w:val="21"/>
          <w:szCs w:val="21"/>
        </w:rPr>
        <w:t>1</w:t>
      </w:r>
      <w:r>
        <w:rPr>
          <w:rFonts w:hint="eastAsia" w:ascii="宋体" w:hAnsi="宋体" w:eastAsia="宋体" w:cs="宋体"/>
          <w:b/>
          <w:sz w:val="21"/>
          <w:szCs w:val="21"/>
        </w:rPr>
        <w:t>.</w:t>
      </w:r>
      <w:r>
        <w:rPr>
          <w:b/>
          <w:sz w:val="21"/>
          <w:szCs w:val="21"/>
        </w:rPr>
        <w:t xml:space="preserve">7  </w:t>
      </w:r>
      <w:r>
        <w:rPr>
          <w:b w:val="0"/>
          <w:bCs/>
          <w:sz w:val="21"/>
          <w:szCs w:val="21"/>
        </w:rPr>
        <w:t>安全性评价</w:t>
      </w:r>
    </w:p>
    <w:p>
      <w:pPr>
        <w:spacing w:line="360" w:lineRule="auto"/>
        <w:ind w:firstLine="420" w:firstLineChars="200"/>
        <w:rPr>
          <w:sz w:val="21"/>
          <w:szCs w:val="21"/>
        </w:rPr>
      </w:pPr>
      <w:r>
        <w:rPr>
          <w:b w:val="0"/>
          <w:bCs/>
          <w:sz w:val="21"/>
          <w:szCs w:val="21"/>
        </w:rPr>
        <w:t>疲劳断裂评定</w:t>
      </w:r>
      <w:r>
        <w:rPr>
          <w:rFonts w:hint="eastAsia"/>
          <w:b w:val="0"/>
          <w:bCs/>
          <w:sz w:val="21"/>
          <w:szCs w:val="21"/>
        </w:rPr>
        <w:t>与疲劳安全性评价。</w:t>
      </w:r>
      <w:r>
        <w:rPr>
          <w:sz w:val="21"/>
          <w:szCs w:val="21"/>
        </w:rPr>
        <w:t>按第5章断裂及塑性破坏评定中平面缺陷简化评定或常规评定的方法，根据最终裂纹尺寸</w:t>
      </w:r>
      <w:r>
        <w:rPr>
          <w:i/>
          <w:iCs/>
          <w:sz w:val="21"/>
          <w:szCs w:val="21"/>
        </w:rPr>
        <w:t>a</w:t>
      </w:r>
      <w:r>
        <w:rPr>
          <w:sz w:val="21"/>
          <w:szCs w:val="21"/>
          <w:vertAlign w:val="subscript"/>
        </w:rPr>
        <w:t>f</w:t>
      </w:r>
      <w:r>
        <w:rPr>
          <w:sz w:val="21"/>
          <w:szCs w:val="21"/>
        </w:rPr>
        <w:t>及</w:t>
      </w:r>
      <w:r>
        <w:rPr>
          <w:i/>
          <w:iCs/>
          <w:sz w:val="21"/>
          <w:szCs w:val="21"/>
        </w:rPr>
        <w:t>c</w:t>
      </w:r>
      <w:r>
        <w:rPr>
          <w:sz w:val="21"/>
          <w:szCs w:val="21"/>
          <w:vertAlign w:val="subscript"/>
        </w:rPr>
        <w:t>f</w:t>
      </w:r>
      <w:r>
        <w:rPr>
          <w:sz w:val="21"/>
          <w:szCs w:val="21"/>
        </w:rPr>
        <w:t>和缺陷所在部位承受的最大载荷应力值进行断裂和塑性破坏评定，如果评定的结果是安全或可接受的，则不会发生因疲劳断裂和塑性破坏导致的失效</w:t>
      </w:r>
      <w:r>
        <w:rPr>
          <w:rFonts w:hint="eastAsia"/>
          <w:sz w:val="21"/>
          <w:szCs w:val="21"/>
        </w:rPr>
        <w:t>，可</w:t>
      </w:r>
      <w:r>
        <w:rPr>
          <w:sz w:val="21"/>
          <w:szCs w:val="21"/>
        </w:rPr>
        <w:t>认为该缺陷是安全的或可接受的；否则，是不能保证安全或不可接受的。</w:t>
      </w:r>
    </w:p>
    <w:p>
      <w:pPr>
        <w:spacing w:line="360" w:lineRule="auto"/>
        <w:rPr>
          <w:color w:val="0070C0"/>
          <w:sz w:val="21"/>
          <w:szCs w:val="21"/>
        </w:rPr>
      </w:pPr>
      <w:r>
        <w:rPr>
          <w:rFonts w:hint="eastAsia"/>
          <w:color w:val="0070C0"/>
          <w:sz w:val="21"/>
          <w:szCs w:val="21"/>
        </w:rPr>
        <w:t>【条文说明】应根据</w:t>
      </w:r>
      <w:r>
        <w:rPr>
          <w:rFonts w:hint="eastAsia"/>
          <w:color w:val="0070C0"/>
          <w:sz w:val="21"/>
          <w:szCs w:val="21"/>
          <w:lang w:val="en-US" w:eastAsia="zh-CN"/>
        </w:rPr>
        <w:t>第</w:t>
      </w:r>
      <w:r>
        <w:rPr>
          <w:rFonts w:hint="eastAsia"/>
          <w:color w:val="0070C0"/>
          <w:sz w:val="21"/>
          <w:szCs w:val="21"/>
        </w:rPr>
        <w:t>6</w:t>
      </w:r>
      <w:r>
        <w:rPr>
          <w:color w:val="0070C0"/>
          <w:sz w:val="21"/>
          <w:szCs w:val="21"/>
        </w:rPr>
        <w:t>.1.6</w:t>
      </w:r>
      <w:r>
        <w:rPr>
          <w:rFonts w:hint="eastAsia"/>
          <w:color w:val="0070C0"/>
          <w:sz w:val="21"/>
          <w:szCs w:val="21"/>
          <w:lang w:val="en-US" w:eastAsia="zh-CN"/>
        </w:rPr>
        <w:t>条</w:t>
      </w:r>
      <w:r>
        <w:rPr>
          <w:rFonts w:hint="eastAsia"/>
          <w:color w:val="0070C0"/>
          <w:sz w:val="21"/>
          <w:szCs w:val="21"/>
        </w:rPr>
        <w:t>中所确定的裂纹最终尺寸进行安全评定。</w:t>
      </w:r>
    </w:p>
    <w:p>
      <w:pPr>
        <w:pStyle w:val="3"/>
        <w:rPr>
          <w:rFonts w:ascii="Times New Roman" w:hAnsi="Times New Roman"/>
          <w:b w:val="0"/>
          <w:bCs w:val="0"/>
          <w:sz w:val="21"/>
          <w:szCs w:val="21"/>
        </w:rPr>
      </w:pPr>
      <w:bookmarkStart w:id="54" w:name="_Toc112510996"/>
      <w:r>
        <w:rPr>
          <w:rFonts w:ascii="Times New Roman" w:hAnsi="Times New Roman"/>
          <w:sz w:val="21"/>
          <w:szCs w:val="21"/>
        </w:rPr>
        <w:t>6</w:t>
      </w:r>
      <w:r>
        <w:rPr>
          <w:rFonts w:hint="eastAsia" w:ascii="宋体" w:hAnsi="宋体" w:eastAsia="宋体" w:cs="宋体"/>
          <w:sz w:val="21"/>
          <w:szCs w:val="21"/>
        </w:rPr>
        <w:t>.</w:t>
      </w:r>
      <w:r>
        <w:rPr>
          <w:rFonts w:ascii="Times New Roman" w:hAnsi="Times New Roman"/>
          <w:sz w:val="21"/>
          <w:szCs w:val="21"/>
        </w:rPr>
        <w:t xml:space="preserve">2  </w:t>
      </w:r>
      <w:r>
        <w:rPr>
          <w:rFonts w:ascii="Times New Roman" w:hAnsi="Times New Roman"/>
          <w:b w:val="0"/>
          <w:bCs w:val="0"/>
          <w:sz w:val="21"/>
          <w:szCs w:val="21"/>
        </w:rPr>
        <w:t>体积型焊接缺陷的疲劳评定</w:t>
      </w:r>
      <w:bookmarkEnd w:id="54"/>
    </w:p>
    <w:p>
      <w:pPr>
        <w:spacing w:line="360" w:lineRule="auto"/>
        <w:rPr>
          <w:bCs/>
          <w:sz w:val="21"/>
          <w:szCs w:val="21"/>
        </w:rPr>
      </w:pPr>
      <w:r>
        <w:rPr>
          <w:b/>
          <w:sz w:val="21"/>
          <w:szCs w:val="21"/>
        </w:rPr>
        <w:t>6</w:t>
      </w:r>
      <w:r>
        <w:rPr>
          <w:rFonts w:hint="eastAsia" w:ascii="宋体" w:hAnsi="宋体" w:eastAsia="宋体" w:cs="宋体"/>
          <w:b/>
          <w:sz w:val="21"/>
          <w:szCs w:val="21"/>
        </w:rPr>
        <w:t>.</w:t>
      </w:r>
      <w:r>
        <w:rPr>
          <w:b/>
          <w:sz w:val="21"/>
          <w:szCs w:val="21"/>
        </w:rPr>
        <w:t>2</w:t>
      </w:r>
      <w:r>
        <w:rPr>
          <w:rFonts w:hint="eastAsia" w:ascii="宋体" w:hAnsi="宋体" w:eastAsia="宋体" w:cs="宋体"/>
          <w:b/>
          <w:sz w:val="21"/>
          <w:szCs w:val="21"/>
        </w:rPr>
        <w:t>.</w:t>
      </w:r>
      <w:r>
        <w:rPr>
          <w:b/>
          <w:sz w:val="21"/>
          <w:szCs w:val="21"/>
        </w:rPr>
        <w:t xml:space="preserve">1  </w:t>
      </w:r>
      <w:r>
        <w:rPr>
          <w:rFonts w:hint="eastAsia"/>
          <w:bCs/>
          <w:sz w:val="21"/>
          <w:szCs w:val="21"/>
        </w:rPr>
        <w:t>对于体积型焊接缺陷，可采用基于质量分类的</w:t>
      </w:r>
      <w:r>
        <w:rPr>
          <w:bCs/>
          <w:i/>
          <w:sz w:val="21"/>
          <w:szCs w:val="21"/>
        </w:rPr>
        <w:t>S-N</w:t>
      </w:r>
      <w:r>
        <w:rPr>
          <w:rFonts w:hint="eastAsia"/>
          <w:bCs/>
          <w:sz w:val="21"/>
          <w:szCs w:val="21"/>
        </w:rPr>
        <w:t>曲线的评定方法的评定程序。如不能采用本节规定的基于质量分类的</w:t>
      </w:r>
      <w:r>
        <w:rPr>
          <w:bCs/>
          <w:i/>
          <w:sz w:val="21"/>
          <w:szCs w:val="21"/>
        </w:rPr>
        <w:t>S-N</w:t>
      </w:r>
      <w:r>
        <w:rPr>
          <w:rFonts w:hint="eastAsia"/>
          <w:bCs/>
          <w:sz w:val="21"/>
          <w:szCs w:val="21"/>
        </w:rPr>
        <w:t>曲线的评定方法进行评估，应将体积型缺陷简化为平面缺陷，按照</w:t>
      </w:r>
      <w:r>
        <w:rPr>
          <w:rFonts w:hint="eastAsia"/>
          <w:bCs/>
          <w:sz w:val="21"/>
          <w:szCs w:val="21"/>
          <w:lang w:val="en-US" w:eastAsia="zh-CN"/>
        </w:rPr>
        <w:t>本标准</w:t>
      </w:r>
      <w:r>
        <w:rPr>
          <w:bCs/>
          <w:sz w:val="21"/>
          <w:szCs w:val="21"/>
        </w:rPr>
        <w:t>6.1</w:t>
      </w:r>
      <w:r>
        <w:rPr>
          <w:rFonts w:hint="eastAsia"/>
          <w:bCs/>
          <w:sz w:val="21"/>
          <w:szCs w:val="21"/>
        </w:rPr>
        <w:t>节规定的流程进行保守的安全性评价。</w:t>
      </w:r>
    </w:p>
    <w:p>
      <w:pPr>
        <w:spacing w:line="360" w:lineRule="auto"/>
        <w:rPr>
          <w:b w:val="0"/>
          <w:bCs/>
          <w:sz w:val="21"/>
          <w:szCs w:val="21"/>
        </w:rPr>
      </w:pPr>
      <w:r>
        <w:rPr>
          <w:b/>
          <w:sz w:val="21"/>
          <w:szCs w:val="21"/>
        </w:rPr>
        <w:t>6</w:t>
      </w:r>
      <w:r>
        <w:rPr>
          <w:rFonts w:hint="eastAsia" w:ascii="宋体" w:hAnsi="宋体" w:eastAsia="宋体" w:cs="宋体"/>
          <w:b/>
          <w:sz w:val="21"/>
          <w:szCs w:val="21"/>
        </w:rPr>
        <w:t>.</w:t>
      </w:r>
      <w:r>
        <w:rPr>
          <w:b/>
          <w:sz w:val="21"/>
          <w:szCs w:val="21"/>
        </w:rPr>
        <w:t>2</w:t>
      </w:r>
      <w:r>
        <w:rPr>
          <w:rFonts w:hint="eastAsia" w:ascii="宋体" w:hAnsi="宋体" w:eastAsia="宋体" w:cs="宋体"/>
          <w:b/>
          <w:sz w:val="21"/>
          <w:szCs w:val="21"/>
        </w:rPr>
        <w:t>.</w:t>
      </w:r>
      <w:r>
        <w:rPr>
          <w:b/>
          <w:sz w:val="21"/>
          <w:szCs w:val="21"/>
        </w:rPr>
        <w:t xml:space="preserve">2  </w:t>
      </w:r>
      <w:r>
        <w:rPr>
          <w:b w:val="0"/>
          <w:bCs/>
          <w:sz w:val="21"/>
          <w:szCs w:val="21"/>
        </w:rPr>
        <w:t>基于质量分类的</w:t>
      </w:r>
      <w:r>
        <w:rPr>
          <w:b w:val="0"/>
          <w:bCs/>
          <w:i/>
          <w:sz w:val="21"/>
          <w:szCs w:val="21"/>
        </w:rPr>
        <w:t>S-N</w:t>
      </w:r>
      <w:r>
        <w:rPr>
          <w:b w:val="0"/>
          <w:bCs/>
          <w:sz w:val="21"/>
          <w:szCs w:val="21"/>
        </w:rPr>
        <w:t>曲线的评定方法的评定程序</w:t>
      </w:r>
    </w:p>
    <w:p>
      <w:pPr>
        <w:spacing w:line="360" w:lineRule="auto"/>
        <w:ind w:firstLine="420" w:firstLineChars="200"/>
        <w:rPr>
          <w:sz w:val="21"/>
          <w:szCs w:val="21"/>
        </w:rPr>
      </w:pPr>
      <w:r>
        <w:rPr>
          <w:sz w:val="21"/>
          <w:szCs w:val="21"/>
        </w:rPr>
        <w:t>体积型焊接缺陷的疲劳评定按下列步骤进行：</w:t>
      </w:r>
    </w:p>
    <w:p>
      <w:pPr>
        <w:numPr>
          <w:ilvl w:val="0"/>
          <w:numId w:val="0"/>
        </w:numPr>
        <w:spacing w:line="360" w:lineRule="auto"/>
        <w:ind w:firstLine="422" w:firstLineChars="200"/>
        <w:rPr>
          <w:sz w:val="21"/>
          <w:szCs w:val="21"/>
        </w:rPr>
      </w:pPr>
      <w:r>
        <w:rPr>
          <w:rFonts w:hint="eastAsia"/>
          <w:b/>
          <w:bCs/>
          <w:sz w:val="21"/>
          <w:szCs w:val="21"/>
          <w:lang w:val="en-US" w:eastAsia="zh-CN"/>
        </w:rPr>
        <w:t>1</w:t>
      </w:r>
      <w:r>
        <w:rPr>
          <w:rFonts w:hint="eastAsia"/>
          <w:sz w:val="21"/>
          <w:szCs w:val="21"/>
          <w:lang w:val="en-US" w:eastAsia="zh-CN"/>
        </w:rPr>
        <w:t xml:space="preserve">  </w:t>
      </w:r>
      <w:r>
        <w:rPr>
          <w:sz w:val="21"/>
          <w:szCs w:val="21"/>
        </w:rPr>
        <w:t>缺陷表征；</w:t>
      </w:r>
    </w:p>
    <w:p>
      <w:pPr>
        <w:numPr>
          <w:ilvl w:val="0"/>
          <w:numId w:val="0"/>
        </w:numPr>
        <w:spacing w:line="360" w:lineRule="auto"/>
        <w:ind w:firstLine="422" w:firstLineChars="200"/>
        <w:rPr>
          <w:sz w:val="21"/>
          <w:szCs w:val="21"/>
        </w:rPr>
      </w:pPr>
      <w:r>
        <w:rPr>
          <w:rFonts w:hint="eastAsia"/>
          <w:b/>
          <w:bCs/>
          <w:sz w:val="21"/>
          <w:szCs w:val="21"/>
          <w:lang w:val="en-US" w:eastAsia="zh-CN"/>
        </w:rPr>
        <w:t>2</w:t>
      </w:r>
      <w:r>
        <w:rPr>
          <w:rFonts w:hint="eastAsia"/>
          <w:sz w:val="21"/>
          <w:szCs w:val="21"/>
          <w:lang w:val="en-US" w:eastAsia="zh-CN"/>
        </w:rPr>
        <w:t xml:space="preserve">  </w:t>
      </w:r>
      <w:r>
        <w:rPr>
          <w:sz w:val="21"/>
          <w:szCs w:val="21"/>
        </w:rPr>
        <w:t>应力变化范围的确定；</w:t>
      </w:r>
    </w:p>
    <w:p>
      <w:pPr>
        <w:numPr>
          <w:ilvl w:val="0"/>
          <w:numId w:val="0"/>
        </w:numPr>
        <w:spacing w:line="360" w:lineRule="auto"/>
        <w:ind w:firstLine="422" w:firstLineChars="200"/>
        <w:rPr>
          <w:sz w:val="21"/>
          <w:szCs w:val="21"/>
        </w:rPr>
      </w:pPr>
      <w:r>
        <w:rPr>
          <w:rFonts w:hint="eastAsia"/>
          <w:b/>
          <w:bCs/>
          <w:sz w:val="21"/>
          <w:szCs w:val="21"/>
          <w:lang w:val="en-US" w:eastAsia="zh-CN"/>
        </w:rPr>
        <w:t>3</w:t>
      </w:r>
      <w:r>
        <w:rPr>
          <w:rFonts w:hint="eastAsia"/>
          <w:sz w:val="21"/>
          <w:szCs w:val="21"/>
          <w:lang w:val="en-US" w:eastAsia="zh-CN"/>
        </w:rPr>
        <w:t xml:space="preserve">  </w:t>
      </w:r>
      <w:r>
        <w:rPr>
          <w:sz w:val="21"/>
          <w:szCs w:val="21"/>
        </w:rPr>
        <w:t>使用工况所要求承受的疲劳强度参量(</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x</w:t>
      </w:r>
      <w:r>
        <w:rPr>
          <w:sz w:val="21"/>
          <w:szCs w:val="21"/>
        </w:rPr>
        <w:t>值的确定；</w:t>
      </w:r>
    </w:p>
    <w:p>
      <w:pPr>
        <w:numPr>
          <w:ilvl w:val="0"/>
          <w:numId w:val="0"/>
        </w:numPr>
        <w:spacing w:line="360" w:lineRule="auto"/>
        <w:ind w:firstLine="422" w:firstLineChars="200"/>
        <w:rPr>
          <w:sz w:val="21"/>
          <w:szCs w:val="21"/>
        </w:rPr>
      </w:pPr>
      <w:r>
        <w:rPr>
          <w:rFonts w:hint="eastAsia"/>
          <w:b/>
          <w:bCs/>
          <w:sz w:val="21"/>
          <w:szCs w:val="21"/>
          <w:lang w:val="en-US" w:eastAsia="zh-CN"/>
        </w:rPr>
        <w:t>4</w:t>
      </w:r>
      <w:r>
        <w:rPr>
          <w:rFonts w:hint="eastAsia"/>
          <w:sz w:val="21"/>
          <w:szCs w:val="21"/>
          <w:lang w:val="en-US" w:eastAsia="zh-CN"/>
        </w:rPr>
        <w:t xml:space="preserve">  </w:t>
      </w:r>
      <w:r>
        <w:rPr>
          <w:sz w:val="21"/>
          <w:szCs w:val="21"/>
        </w:rPr>
        <w:t>容许承受的疲劳强度参量(</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y</w:t>
      </w:r>
      <w:r>
        <w:rPr>
          <w:sz w:val="21"/>
          <w:szCs w:val="21"/>
        </w:rPr>
        <w:t>值的确定；</w:t>
      </w:r>
    </w:p>
    <w:p>
      <w:pPr>
        <w:numPr>
          <w:ilvl w:val="0"/>
          <w:numId w:val="0"/>
        </w:numPr>
        <w:spacing w:line="360" w:lineRule="auto"/>
        <w:ind w:firstLine="422" w:firstLineChars="200"/>
        <w:rPr>
          <w:sz w:val="21"/>
          <w:szCs w:val="21"/>
        </w:rPr>
      </w:pPr>
      <w:r>
        <w:rPr>
          <w:rFonts w:hint="eastAsia"/>
          <w:b/>
          <w:bCs/>
          <w:sz w:val="21"/>
          <w:szCs w:val="21"/>
          <w:lang w:val="en-US" w:eastAsia="zh-CN"/>
        </w:rPr>
        <w:t>5</w:t>
      </w:r>
      <w:r>
        <w:rPr>
          <w:rFonts w:hint="eastAsia"/>
          <w:sz w:val="21"/>
          <w:szCs w:val="21"/>
          <w:lang w:val="en-US" w:eastAsia="zh-CN"/>
        </w:rPr>
        <w:t xml:space="preserve">  </w:t>
      </w:r>
      <w:r>
        <w:rPr>
          <w:sz w:val="21"/>
          <w:szCs w:val="21"/>
        </w:rPr>
        <w:t>疲劳安全性评价。</w:t>
      </w:r>
    </w:p>
    <w:p>
      <w:pPr>
        <w:spacing w:line="360" w:lineRule="auto"/>
        <w:ind w:left="420"/>
        <w:rPr>
          <w:sz w:val="21"/>
          <w:szCs w:val="21"/>
        </w:rPr>
      </w:pPr>
      <w:r>
        <w:rPr>
          <w:sz w:val="21"/>
          <w:szCs w:val="21"/>
        </w:rPr>
        <w:t>评定程序如图6.2.2所示。</w:t>
      </w:r>
    </w:p>
    <w:p>
      <w:pPr>
        <w:spacing w:line="360" w:lineRule="auto"/>
        <w:ind w:left="420"/>
        <w:jc w:val="center"/>
        <w:rPr>
          <w:sz w:val="21"/>
          <w:szCs w:val="21"/>
        </w:rPr>
      </w:pPr>
      <w:r>
        <w:rPr>
          <w:sz w:val="21"/>
          <w:szCs w:val="21"/>
        </w:rPr>
        <w:drawing>
          <wp:inline distT="0" distB="0" distL="0" distR="0">
            <wp:extent cx="3421380" cy="2674620"/>
            <wp:effectExtent l="0" t="0" r="0" b="0"/>
            <wp:docPr id="2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3421380" cy="2674620"/>
                    </a:xfrm>
                    <a:prstGeom prst="rect">
                      <a:avLst/>
                    </a:prstGeom>
                    <a:noFill/>
                    <a:ln>
                      <a:noFill/>
                    </a:ln>
                  </pic:spPr>
                </pic:pic>
              </a:graphicData>
            </a:graphic>
          </wp:inline>
        </w:drawing>
      </w:r>
    </w:p>
    <w:p>
      <w:pPr>
        <w:spacing w:line="360" w:lineRule="auto"/>
        <w:ind w:left="420"/>
        <w:jc w:val="center"/>
        <w:rPr>
          <w:rFonts w:hint="eastAsia" w:ascii="宋体" w:hAnsi="宋体" w:eastAsia="宋体" w:cs="宋体"/>
          <w:sz w:val="18"/>
          <w:szCs w:val="18"/>
        </w:rPr>
      </w:pPr>
      <w:r>
        <w:rPr>
          <w:rFonts w:hint="eastAsia" w:ascii="宋体" w:hAnsi="宋体" w:eastAsia="宋体" w:cs="宋体"/>
          <w:sz w:val="18"/>
          <w:szCs w:val="18"/>
        </w:rPr>
        <w:t xml:space="preserve">6.2.2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体积缺陷的疲劳评定程序示意图</w:t>
      </w:r>
    </w:p>
    <w:p>
      <w:pPr>
        <w:spacing w:line="360" w:lineRule="auto"/>
        <w:jc w:val="both"/>
        <w:rPr>
          <w:sz w:val="21"/>
          <w:szCs w:val="21"/>
        </w:rPr>
      </w:pPr>
    </w:p>
    <w:p>
      <w:pPr>
        <w:spacing w:line="360" w:lineRule="auto"/>
        <w:rPr>
          <w:b w:val="0"/>
          <w:bCs/>
          <w:sz w:val="21"/>
          <w:szCs w:val="21"/>
        </w:rPr>
      </w:pPr>
      <w:r>
        <w:rPr>
          <w:b/>
          <w:sz w:val="21"/>
          <w:szCs w:val="21"/>
        </w:rPr>
        <w:t>6</w:t>
      </w:r>
      <w:r>
        <w:rPr>
          <w:rFonts w:hint="eastAsia" w:ascii="宋体" w:hAnsi="宋体" w:eastAsia="宋体" w:cs="宋体"/>
          <w:b/>
          <w:sz w:val="21"/>
          <w:szCs w:val="21"/>
        </w:rPr>
        <w:t>.</w:t>
      </w:r>
      <w:r>
        <w:rPr>
          <w:b/>
          <w:sz w:val="21"/>
          <w:szCs w:val="21"/>
        </w:rPr>
        <w:t>2</w:t>
      </w:r>
      <w:r>
        <w:rPr>
          <w:rFonts w:hint="eastAsia" w:ascii="宋体" w:hAnsi="宋体" w:eastAsia="宋体" w:cs="宋体"/>
          <w:b/>
          <w:sz w:val="21"/>
          <w:szCs w:val="21"/>
        </w:rPr>
        <w:t>.</w:t>
      </w:r>
      <w:r>
        <w:rPr>
          <w:b/>
          <w:sz w:val="21"/>
          <w:szCs w:val="21"/>
        </w:rPr>
        <w:t xml:space="preserve">3  </w:t>
      </w:r>
      <w:r>
        <w:rPr>
          <w:b w:val="0"/>
          <w:bCs/>
          <w:sz w:val="21"/>
          <w:szCs w:val="21"/>
        </w:rPr>
        <w:t>疲劳评定所需基本数据的确定</w:t>
      </w:r>
    </w:p>
    <w:p>
      <w:pPr>
        <w:spacing w:line="360" w:lineRule="auto"/>
        <w:ind w:left="210" w:leftChars="100" w:firstLine="211" w:firstLineChars="100"/>
        <w:rPr>
          <w:b/>
          <w:sz w:val="21"/>
          <w:szCs w:val="21"/>
        </w:rPr>
      </w:pPr>
      <w:r>
        <w:rPr>
          <w:b/>
          <w:sz w:val="21"/>
          <w:szCs w:val="21"/>
        </w:rPr>
        <w:t xml:space="preserve">1  </w:t>
      </w:r>
      <w:r>
        <w:rPr>
          <w:b w:val="0"/>
          <w:bCs/>
          <w:sz w:val="21"/>
          <w:szCs w:val="21"/>
        </w:rPr>
        <w:t>缺陷的表征</w:t>
      </w:r>
    </w:p>
    <w:p>
      <w:pPr>
        <w:spacing w:line="360" w:lineRule="auto"/>
        <w:ind w:firstLine="420" w:firstLineChars="200"/>
        <w:rPr>
          <w:sz w:val="21"/>
          <w:szCs w:val="21"/>
        </w:rPr>
      </w:pPr>
      <w:r>
        <w:rPr>
          <w:sz w:val="21"/>
          <w:szCs w:val="21"/>
        </w:rPr>
        <w:t>按</w:t>
      </w:r>
      <w:r>
        <w:rPr>
          <w:rFonts w:hint="eastAsia"/>
          <w:sz w:val="21"/>
          <w:szCs w:val="21"/>
          <w:lang w:val="en-US" w:eastAsia="zh-CN"/>
        </w:rPr>
        <w:t>本标准</w:t>
      </w:r>
      <w:r>
        <w:rPr>
          <w:sz w:val="21"/>
          <w:szCs w:val="21"/>
        </w:rPr>
        <w:t>第4章的规定对缺陷进行表征。</w:t>
      </w:r>
    </w:p>
    <w:p>
      <w:pPr>
        <w:spacing w:line="360" w:lineRule="auto"/>
        <w:ind w:left="210" w:leftChars="100" w:firstLine="211" w:firstLineChars="100"/>
        <w:rPr>
          <w:b/>
          <w:sz w:val="21"/>
          <w:szCs w:val="21"/>
        </w:rPr>
      </w:pPr>
      <w:r>
        <w:rPr>
          <w:b/>
          <w:sz w:val="21"/>
          <w:szCs w:val="21"/>
        </w:rPr>
        <w:t xml:space="preserve">2  </w:t>
      </w:r>
      <w:r>
        <w:rPr>
          <w:b w:val="0"/>
          <w:bCs/>
          <w:sz w:val="21"/>
          <w:szCs w:val="21"/>
        </w:rPr>
        <w:t>应力变化范围及循环次数的确定</w:t>
      </w:r>
    </w:p>
    <w:p>
      <w:pPr>
        <w:spacing w:line="360" w:lineRule="auto"/>
        <w:ind w:firstLine="420" w:firstLineChars="200"/>
        <w:rPr>
          <w:sz w:val="21"/>
          <w:szCs w:val="21"/>
        </w:rPr>
      </w:pPr>
      <w:r>
        <w:rPr>
          <w:sz w:val="21"/>
          <w:szCs w:val="21"/>
        </w:rPr>
        <w:t>按6.1.3-2的规定确定应力的变化范围。体积缺陷承受的循环次数</w:t>
      </w:r>
      <w:r>
        <w:rPr>
          <w:i/>
          <w:iCs/>
          <w:sz w:val="21"/>
          <w:szCs w:val="21"/>
        </w:rPr>
        <w:t>N</w:t>
      </w:r>
      <w:r>
        <w:rPr>
          <w:sz w:val="21"/>
          <w:szCs w:val="21"/>
        </w:rPr>
        <w:t>及</w:t>
      </w:r>
      <w:r>
        <w:rPr>
          <w:i/>
          <w:iCs/>
          <w:sz w:val="21"/>
          <w:szCs w:val="21"/>
        </w:rPr>
        <w:t>n</w:t>
      </w:r>
      <w:r>
        <w:rPr>
          <w:i/>
          <w:iCs/>
          <w:sz w:val="21"/>
          <w:szCs w:val="21"/>
          <w:vertAlign w:val="subscript"/>
        </w:rPr>
        <w:t>i</w:t>
      </w:r>
      <w:r>
        <w:rPr>
          <w:sz w:val="21"/>
          <w:szCs w:val="21"/>
        </w:rPr>
        <w:t>应为从该结构服役时起计算。</w:t>
      </w:r>
    </w:p>
    <w:p>
      <w:pPr>
        <w:spacing w:line="360" w:lineRule="auto"/>
        <w:ind w:left="210" w:leftChars="100" w:firstLine="211" w:firstLineChars="100"/>
        <w:rPr>
          <w:b w:val="0"/>
          <w:bCs/>
          <w:sz w:val="21"/>
          <w:szCs w:val="21"/>
        </w:rPr>
      </w:pPr>
      <w:r>
        <w:rPr>
          <w:b/>
          <w:sz w:val="21"/>
          <w:szCs w:val="21"/>
        </w:rPr>
        <w:t xml:space="preserve">3  </w:t>
      </w:r>
      <w:r>
        <w:rPr>
          <w:b w:val="0"/>
          <w:bCs/>
          <w:sz w:val="21"/>
          <w:szCs w:val="21"/>
        </w:rPr>
        <w:t>基于质量分类的</w:t>
      </w:r>
      <w:r>
        <w:rPr>
          <w:b w:val="0"/>
          <w:bCs/>
          <w:i/>
          <w:sz w:val="21"/>
          <w:szCs w:val="21"/>
        </w:rPr>
        <w:t>S-N</w:t>
      </w:r>
      <w:r>
        <w:rPr>
          <w:b w:val="0"/>
          <w:bCs/>
          <w:sz w:val="21"/>
          <w:szCs w:val="21"/>
        </w:rPr>
        <w:t>曲线</w:t>
      </w:r>
    </w:p>
    <w:p>
      <w:pPr>
        <w:spacing w:line="360" w:lineRule="auto"/>
        <w:ind w:firstLine="420" w:firstLineChars="200"/>
        <w:rPr>
          <w:iCs/>
          <w:sz w:val="21"/>
          <w:szCs w:val="21"/>
        </w:rPr>
      </w:pPr>
      <w:r>
        <w:rPr>
          <w:sz w:val="21"/>
          <w:szCs w:val="21"/>
        </w:rPr>
        <w:t>根据不同的缺陷类型及尺寸，共给出Q1</w:t>
      </w:r>
      <w:r>
        <w:rPr>
          <w:rFonts w:hint="default" w:ascii="Times New Roman" w:hAnsi="Times New Roman" w:cs="Times New Roman"/>
          <w:sz w:val="21"/>
          <w:szCs w:val="21"/>
        </w:rPr>
        <w:t>~</w:t>
      </w:r>
      <w:r>
        <w:rPr>
          <w:sz w:val="21"/>
          <w:szCs w:val="21"/>
        </w:rPr>
        <w:t>Q5等5种不同质量类别的</w:t>
      </w:r>
      <w:r>
        <w:rPr>
          <w:i/>
          <w:iCs/>
          <w:sz w:val="21"/>
          <w:szCs w:val="21"/>
        </w:rPr>
        <w:t>S-N</w:t>
      </w:r>
      <w:r>
        <w:rPr>
          <w:sz w:val="21"/>
          <w:szCs w:val="21"/>
        </w:rPr>
        <w:t>曲线（图6.2.3）。各类别曲线的(Δ</w:t>
      </w:r>
      <w:r>
        <w:rPr>
          <w:i/>
          <w:iCs/>
          <w:sz w:val="21"/>
          <w:szCs w:val="21"/>
        </w:rPr>
        <w:t>σ</w:t>
      </w:r>
      <w:r>
        <w:rPr>
          <w:sz w:val="21"/>
          <w:szCs w:val="21"/>
        </w:rPr>
        <w:t>)</w:t>
      </w:r>
      <w:r>
        <w:rPr>
          <w:sz w:val="21"/>
          <w:szCs w:val="21"/>
          <w:vertAlign w:val="superscript"/>
        </w:rPr>
        <w:t>3</w:t>
      </w:r>
      <w:r>
        <w:rPr>
          <w:i/>
          <w:iCs/>
          <w:sz w:val="21"/>
          <w:szCs w:val="21"/>
        </w:rPr>
        <w:t>N</w:t>
      </w:r>
      <w:r>
        <w:rPr>
          <w:iCs/>
          <w:sz w:val="21"/>
          <w:szCs w:val="21"/>
        </w:rPr>
        <w:t>常数与200万次循环对应的应力幅</w:t>
      </w:r>
      <w:r>
        <w:rPr>
          <w:i/>
          <w:sz w:val="21"/>
          <w:szCs w:val="21"/>
        </w:rPr>
        <w:t>S</w:t>
      </w:r>
      <w:r>
        <w:rPr>
          <w:iCs/>
          <w:sz w:val="21"/>
          <w:szCs w:val="21"/>
        </w:rPr>
        <w:t>按表6.2.3取值。</w:t>
      </w:r>
    </w:p>
    <w:p>
      <w:pPr>
        <w:spacing w:line="360" w:lineRule="auto"/>
        <w:jc w:val="center"/>
        <w:rPr>
          <w:iCs/>
          <w:sz w:val="18"/>
          <w:szCs w:val="18"/>
        </w:rPr>
      </w:pPr>
      <w:r>
        <w:rPr>
          <w:rFonts w:hint="eastAsia" w:ascii="黑体" w:hAnsi="黑体" w:eastAsia="黑体" w:cs="黑体"/>
          <w:iCs/>
          <w:sz w:val="18"/>
          <w:szCs w:val="18"/>
        </w:rPr>
        <w:t>表</w:t>
      </w:r>
      <w:r>
        <w:rPr>
          <w:b/>
          <w:bCs/>
          <w:iCs/>
          <w:sz w:val="18"/>
          <w:szCs w:val="18"/>
        </w:rPr>
        <w:t>6</w:t>
      </w:r>
      <w:r>
        <w:rPr>
          <w:rFonts w:hint="eastAsia" w:ascii="宋体" w:hAnsi="宋体" w:eastAsia="宋体" w:cs="宋体"/>
          <w:b/>
          <w:bCs/>
          <w:iCs/>
          <w:sz w:val="18"/>
          <w:szCs w:val="18"/>
        </w:rPr>
        <w:t>.</w:t>
      </w:r>
      <w:r>
        <w:rPr>
          <w:b/>
          <w:bCs/>
          <w:iCs/>
          <w:sz w:val="18"/>
          <w:szCs w:val="18"/>
        </w:rPr>
        <w:t>2</w:t>
      </w:r>
      <w:r>
        <w:rPr>
          <w:rFonts w:hint="eastAsia" w:ascii="宋体" w:hAnsi="宋体" w:eastAsia="宋体" w:cs="宋体"/>
          <w:b/>
          <w:bCs/>
          <w:iCs/>
          <w:sz w:val="18"/>
          <w:szCs w:val="18"/>
        </w:rPr>
        <w:t>.</w:t>
      </w:r>
      <w:r>
        <w:rPr>
          <w:b/>
          <w:bCs/>
          <w:iCs/>
          <w:sz w:val="18"/>
          <w:szCs w:val="18"/>
        </w:rPr>
        <w:t>3</w:t>
      </w:r>
      <w:r>
        <w:rPr>
          <w:iCs/>
          <w:sz w:val="18"/>
          <w:szCs w:val="18"/>
        </w:rPr>
        <w:t xml:space="preserve">  </w:t>
      </w:r>
      <w:r>
        <w:rPr>
          <w:rFonts w:hint="eastAsia" w:ascii="黑体" w:hAnsi="黑体" w:eastAsia="黑体" w:cs="黑体"/>
          <w:iCs/>
          <w:sz w:val="18"/>
          <w:szCs w:val="18"/>
        </w:rPr>
        <w:t>不同质量类别的</w:t>
      </w:r>
      <w:r>
        <w:rPr>
          <w:rFonts w:hint="eastAsia" w:ascii="黑体" w:hAnsi="黑体" w:eastAsia="黑体" w:cs="黑体"/>
          <w:i/>
          <w:sz w:val="18"/>
          <w:szCs w:val="18"/>
        </w:rPr>
        <w:t>S-N</w:t>
      </w:r>
      <w:r>
        <w:rPr>
          <w:rFonts w:hint="eastAsia" w:ascii="黑体" w:hAnsi="黑体" w:eastAsia="黑体" w:cs="黑体"/>
          <w:iCs/>
          <w:sz w:val="18"/>
          <w:szCs w:val="18"/>
        </w:rPr>
        <w:t>曲线关键参数取值</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3843"/>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质量类别</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sz w:val="18"/>
                <w:szCs w:val="18"/>
              </w:rPr>
              <w:t>曲线方程中常数Δ</w:t>
            </w:r>
            <w:r>
              <w:rPr>
                <w:i/>
                <w:iCs/>
                <w:sz w:val="18"/>
                <w:szCs w:val="18"/>
              </w:rPr>
              <w:t>σ</w:t>
            </w:r>
            <w:r>
              <w:rPr>
                <w:sz w:val="18"/>
                <w:szCs w:val="18"/>
                <w:vertAlign w:val="superscript"/>
              </w:rPr>
              <w:t>3</w:t>
            </w:r>
            <w:r>
              <w:rPr>
                <w:i/>
                <w:iCs/>
                <w:sz w:val="18"/>
                <w:szCs w:val="18"/>
              </w:rPr>
              <w:t>N</w:t>
            </w:r>
            <w:r>
              <w:rPr>
                <w:sz w:val="18"/>
                <w:szCs w:val="18"/>
              </w:rPr>
              <w:t>的值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Cs/>
                <w:sz w:val="18"/>
                <w:szCs w:val="18"/>
                <w:vertAlign w:val="baseline"/>
              </w:rPr>
            </w:pPr>
            <w:r>
              <w:rPr>
                <w:sz w:val="18"/>
                <w:szCs w:val="18"/>
              </w:rPr>
              <w:t>（对应钢材取值）</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
                <w:iCs/>
                <w:sz w:val="18"/>
                <w:szCs w:val="18"/>
              </w:rPr>
            </w:pPr>
            <w:r>
              <w:rPr>
                <w:sz w:val="18"/>
                <w:szCs w:val="18"/>
              </w:rPr>
              <w:t>200万次循环对应的应力幅</w:t>
            </w:r>
            <w:r>
              <w:rPr>
                <w:i/>
                <w:iCs/>
                <w:sz w:val="18"/>
                <w:szCs w:val="18"/>
              </w:rPr>
              <w:t>S</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Cs/>
                <w:sz w:val="18"/>
                <w:szCs w:val="18"/>
                <w:vertAlign w:val="baseline"/>
              </w:rPr>
            </w:pPr>
            <w:r>
              <w:rPr>
                <w:sz w:val="18"/>
                <w:szCs w:val="18"/>
              </w:rPr>
              <w:t>N/mm</w:t>
            </w:r>
            <w:r>
              <w:rPr>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Q1</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1.52</w:t>
            </w:r>
            <w:r>
              <w:rPr>
                <w:rFonts w:hint="eastAsia" w:ascii="宋体" w:hAnsi="宋体" w:eastAsia="宋体" w:cs="宋体"/>
                <w:sz w:val="18"/>
                <w:szCs w:val="18"/>
              </w:rPr>
              <w:t>×</w:t>
            </w:r>
            <w:r>
              <w:rPr>
                <w:sz w:val="18"/>
                <w:szCs w:val="18"/>
              </w:rPr>
              <w:t>10</w:t>
            </w:r>
            <w:r>
              <w:rPr>
                <w:sz w:val="18"/>
                <w:szCs w:val="18"/>
                <w:vertAlign w:val="superscript"/>
              </w:rPr>
              <w:t>12</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Q2</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1.04</w:t>
            </w:r>
            <w:r>
              <w:rPr>
                <w:rFonts w:hint="eastAsia" w:ascii="宋体" w:hAnsi="宋体" w:eastAsia="宋体" w:cs="宋体"/>
                <w:sz w:val="18"/>
                <w:szCs w:val="18"/>
              </w:rPr>
              <w:t>×</w:t>
            </w:r>
            <w:r>
              <w:rPr>
                <w:sz w:val="18"/>
                <w:szCs w:val="18"/>
              </w:rPr>
              <w:t>10</w:t>
            </w:r>
            <w:r>
              <w:rPr>
                <w:sz w:val="18"/>
                <w:szCs w:val="18"/>
                <w:vertAlign w:val="superscript"/>
              </w:rPr>
              <w:t>12</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Q3</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6.33</w:t>
            </w:r>
            <w:r>
              <w:rPr>
                <w:rFonts w:hint="eastAsia" w:ascii="宋体" w:hAnsi="宋体" w:eastAsia="宋体" w:cs="宋体"/>
                <w:sz w:val="18"/>
                <w:szCs w:val="18"/>
              </w:rPr>
              <w:t>×</w:t>
            </w:r>
            <w:r>
              <w:rPr>
                <w:sz w:val="18"/>
                <w:szCs w:val="18"/>
              </w:rPr>
              <w:t>10</w:t>
            </w:r>
            <w:r>
              <w:rPr>
                <w:sz w:val="18"/>
                <w:szCs w:val="18"/>
                <w:vertAlign w:val="superscript"/>
              </w:rPr>
              <w:t>11</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Q4</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4.31</w:t>
            </w:r>
            <w:r>
              <w:rPr>
                <w:rFonts w:hint="eastAsia" w:ascii="宋体" w:hAnsi="宋体" w:eastAsia="宋体" w:cs="宋体"/>
                <w:sz w:val="18"/>
                <w:szCs w:val="18"/>
              </w:rPr>
              <w:t>×</w:t>
            </w:r>
            <w:r>
              <w:rPr>
                <w:sz w:val="18"/>
                <w:szCs w:val="18"/>
              </w:rPr>
              <w:t>10</w:t>
            </w:r>
            <w:r>
              <w:rPr>
                <w:sz w:val="18"/>
                <w:szCs w:val="18"/>
                <w:vertAlign w:val="superscript"/>
              </w:rPr>
              <w:t>11</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Q5</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2.50</w:t>
            </w:r>
            <w:r>
              <w:rPr>
                <w:rFonts w:hint="eastAsia" w:ascii="宋体" w:hAnsi="宋体" w:eastAsia="宋体" w:cs="宋体"/>
                <w:sz w:val="18"/>
                <w:szCs w:val="18"/>
              </w:rPr>
              <w:t>×</w:t>
            </w:r>
            <w:r>
              <w:rPr>
                <w:sz w:val="18"/>
                <w:szCs w:val="18"/>
              </w:rPr>
              <w:t>10</w:t>
            </w:r>
            <w:r>
              <w:rPr>
                <w:sz w:val="18"/>
                <w:szCs w:val="18"/>
                <w:vertAlign w:val="superscript"/>
              </w:rPr>
              <w:t>11</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50</w:t>
            </w:r>
          </w:p>
        </w:tc>
      </w:tr>
    </w:tbl>
    <w:p>
      <w:pPr>
        <w:spacing w:line="360" w:lineRule="auto"/>
        <w:jc w:val="center"/>
        <w:rPr>
          <w:iCs/>
          <w:sz w:val="21"/>
          <w:szCs w:val="21"/>
        </w:rPr>
      </w:pPr>
    </w:p>
    <w:p>
      <w:pPr>
        <w:spacing w:line="360" w:lineRule="auto"/>
        <w:jc w:val="center"/>
        <w:rPr>
          <w:sz w:val="21"/>
          <w:szCs w:val="21"/>
        </w:rPr>
      </w:pPr>
      <w:r>
        <w:rPr>
          <w:sz w:val="21"/>
          <w:szCs w:val="21"/>
        </w:rPr>
        <w:drawing>
          <wp:inline distT="0" distB="0" distL="0" distR="0">
            <wp:extent cx="4585335" cy="3691890"/>
            <wp:effectExtent l="0" t="0" r="0" b="0"/>
            <wp:docPr id="269" name="图片 269"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绘图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585335" cy="3691890"/>
                    </a:xfrm>
                    <a:prstGeom prst="rect">
                      <a:avLst/>
                    </a:prstGeom>
                    <a:noFill/>
                    <a:ln>
                      <a:noFill/>
                    </a:ln>
                  </pic:spPr>
                </pic:pic>
              </a:graphicData>
            </a:graphic>
          </wp:inline>
        </w:drawing>
      </w:r>
    </w:p>
    <w:p>
      <w:pPr>
        <w:spacing w:line="360" w:lineRule="auto"/>
        <w:jc w:val="center"/>
        <w:rPr>
          <w:sz w:val="18"/>
          <w:szCs w:val="18"/>
        </w:rPr>
      </w:pPr>
      <w:r>
        <w:rPr>
          <w:sz w:val="18"/>
          <w:szCs w:val="18"/>
        </w:rPr>
        <w:t xml:space="preserve">图6.2.3 </w:t>
      </w:r>
      <w:r>
        <w:rPr>
          <w:rFonts w:hint="eastAsia"/>
          <w:sz w:val="18"/>
          <w:szCs w:val="18"/>
          <w:lang w:val="en-US" w:eastAsia="zh-CN"/>
        </w:rPr>
        <w:t xml:space="preserve"> </w:t>
      </w:r>
      <w:r>
        <w:rPr>
          <w:sz w:val="18"/>
          <w:szCs w:val="18"/>
        </w:rPr>
        <w:t>不同质量类别的</w:t>
      </w:r>
      <w:r>
        <w:rPr>
          <w:i/>
          <w:iCs/>
          <w:sz w:val="18"/>
          <w:szCs w:val="18"/>
        </w:rPr>
        <w:t>S</w:t>
      </w:r>
      <w:r>
        <w:rPr>
          <w:sz w:val="18"/>
          <w:szCs w:val="18"/>
        </w:rPr>
        <w:t>-</w:t>
      </w:r>
      <w:r>
        <w:rPr>
          <w:i/>
          <w:iCs/>
          <w:sz w:val="18"/>
          <w:szCs w:val="18"/>
        </w:rPr>
        <w:t>N</w:t>
      </w:r>
      <w:r>
        <w:rPr>
          <w:sz w:val="18"/>
          <w:szCs w:val="18"/>
        </w:rPr>
        <w:t>曲线</w:t>
      </w:r>
    </w:p>
    <w:p>
      <w:pPr>
        <w:spacing w:line="360" w:lineRule="auto"/>
        <w:jc w:val="center"/>
        <w:rPr>
          <w:sz w:val="21"/>
          <w:szCs w:val="21"/>
        </w:rPr>
      </w:pPr>
    </w:p>
    <w:p>
      <w:pPr>
        <w:spacing w:line="360" w:lineRule="auto"/>
        <w:jc w:val="left"/>
        <w:rPr>
          <w:sz w:val="21"/>
          <w:szCs w:val="21"/>
        </w:rPr>
      </w:pPr>
      <w:r>
        <w:rPr>
          <w:rFonts w:hint="eastAsia"/>
          <w:color w:val="0070C0"/>
          <w:sz w:val="21"/>
          <w:szCs w:val="21"/>
        </w:rPr>
        <w:t>【条文说明】各类别曲线可通过</w:t>
      </w:r>
      <w:r>
        <w:rPr>
          <w:color w:val="0070C0"/>
          <w:sz w:val="21"/>
          <w:szCs w:val="21"/>
        </w:rPr>
        <w:t>(Δ</w:t>
      </w:r>
      <w:r>
        <w:rPr>
          <w:i/>
          <w:iCs/>
          <w:color w:val="0070C0"/>
          <w:sz w:val="21"/>
          <w:szCs w:val="21"/>
        </w:rPr>
        <w:t>σ</w:t>
      </w:r>
      <w:r>
        <w:rPr>
          <w:color w:val="0070C0"/>
          <w:sz w:val="21"/>
          <w:szCs w:val="21"/>
        </w:rPr>
        <w:t>)</w:t>
      </w:r>
      <w:r>
        <w:rPr>
          <w:color w:val="0070C0"/>
          <w:sz w:val="21"/>
          <w:szCs w:val="21"/>
          <w:vertAlign w:val="superscript"/>
        </w:rPr>
        <w:t>3</w:t>
      </w:r>
      <w:r>
        <w:rPr>
          <w:i/>
          <w:iCs/>
          <w:color w:val="0070C0"/>
          <w:sz w:val="21"/>
          <w:szCs w:val="21"/>
        </w:rPr>
        <w:t>N</w:t>
      </w:r>
      <w:r>
        <w:rPr>
          <w:rFonts w:hint="eastAsia"/>
          <w:color w:val="0070C0"/>
          <w:sz w:val="21"/>
          <w:szCs w:val="21"/>
        </w:rPr>
        <w:t xml:space="preserve"> =常数这一关系进行描述，不同质量类别的</w:t>
      </w:r>
      <w:r>
        <w:rPr>
          <w:rFonts w:hint="eastAsia"/>
          <w:i/>
          <w:iCs/>
          <w:color w:val="0070C0"/>
          <w:sz w:val="21"/>
          <w:szCs w:val="21"/>
        </w:rPr>
        <w:t>S-N</w:t>
      </w:r>
      <w:r>
        <w:rPr>
          <w:rFonts w:hint="eastAsia"/>
          <w:color w:val="0070C0"/>
          <w:sz w:val="21"/>
          <w:szCs w:val="21"/>
        </w:rPr>
        <w:t>曲线关键参数取值取自BS</w:t>
      </w:r>
      <w:r>
        <w:rPr>
          <w:color w:val="0070C0"/>
          <w:sz w:val="21"/>
          <w:szCs w:val="21"/>
        </w:rPr>
        <w:t xml:space="preserve"> 7910-2019</w:t>
      </w:r>
      <w:r>
        <w:rPr>
          <w:rFonts w:hint="eastAsia"/>
          <w:color w:val="0070C0"/>
          <w:sz w:val="21"/>
          <w:szCs w:val="21"/>
        </w:rPr>
        <w:t>。通过</w:t>
      </w:r>
      <w:r>
        <w:rPr>
          <w:rFonts w:hint="eastAsia"/>
          <w:i/>
          <w:iCs/>
          <w:color w:val="0070C0"/>
          <w:sz w:val="21"/>
          <w:szCs w:val="21"/>
        </w:rPr>
        <w:t>S-N</w:t>
      </w:r>
      <w:r>
        <w:rPr>
          <w:rFonts w:hint="eastAsia"/>
          <w:color w:val="0070C0"/>
          <w:sz w:val="21"/>
          <w:szCs w:val="21"/>
        </w:rPr>
        <w:t>曲线及</w:t>
      </w:r>
      <w:r>
        <w:rPr>
          <w:color w:val="0070C0"/>
          <w:sz w:val="21"/>
          <w:szCs w:val="21"/>
        </w:rPr>
        <w:t>200万次循环对应的应力幅</w:t>
      </w:r>
      <w:r>
        <w:rPr>
          <w:i/>
          <w:iCs/>
          <w:color w:val="0070C0"/>
          <w:sz w:val="21"/>
          <w:szCs w:val="21"/>
        </w:rPr>
        <w:t>S</w:t>
      </w:r>
      <w:r>
        <w:rPr>
          <w:rFonts w:hint="eastAsia"/>
          <w:color w:val="0070C0"/>
          <w:sz w:val="21"/>
          <w:szCs w:val="21"/>
        </w:rPr>
        <w:t>进行描述是较为方便的。</w:t>
      </w:r>
    </w:p>
    <w:p>
      <w:pPr>
        <w:spacing w:line="360" w:lineRule="auto"/>
        <w:rPr>
          <w:b w:val="0"/>
          <w:bCs/>
          <w:sz w:val="21"/>
          <w:szCs w:val="21"/>
        </w:rPr>
      </w:pPr>
      <w:r>
        <w:rPr>
          <w:b/>
          <w:sz w:val="21"/>
          <w:szCs w:val="21"/>
        </w:rPr>
        <w:t>6</w:t>
      </w:r>
      <w:r>
        <w:rPr>
          <w:rFonts w:hint="eastAsia" w:ascii="宋体" w:hAnsi="宋体" w:eastAsia="宋体" w:cs="宋体"/>
          <w:b/>
          <w:sz w:val="21"/>
          <w:szCs w:val="21"/>
        </w:rPr>
        <w:t>.</w:t>
      </w:r>
      <w:r>
        <w:rPr>
          <w:b/>
          <w:sz w:val="21"/>
          <w:szCs w:val="21"/>
        </w:rPr>
        <w:t>2</w:t>
      </w:r>
      <w:r>
        <w:rPr>
          <w:rFonts w:hint="eastAsia" w:ascii="宋体" w:hAnsi="宋体" w:eastAsia="宋体" w:cs="宋体"/>
          <w:b/>
          <w:sz w:val="21"/>
          <w:szCs w:val="21"/>
        </w:rPr>
        <w:t>.</w:t>
      </w:r>
      <w:r>
        <w:rPr>
          <w:b/>
          <w:sz w:val="21"/>
          <w:szCs w:val="21"/>
        </w:rPr>
        <w:t>4</w:t>
      </w:r>
      <w:r>
        <w:rPr>
          <w:b w:val="0"/>
          <w:bCs/>
          <w:sz w:val="21"/>
          <w:szCs w:val="21"/>
        </w:rPr>
        <w:t xml:space="preserve">  (</w:t>
      </w:r>
      <w:r>
        <w:rPr>
          <w:b w:val="0"/>
          <w:bCs/>
          <w:i/>
          <w:iCs/>
          <w:sz w:val="21"/>
          <w:szCs w:val="21"/>
        </w:rPr>
        <w:t>S</w:t>
      </w:r>
      <w:r>
        <w:rPr>
          <w:b w:val="0"/>
          <w:bCs/>
          <w:sz w:val="21"/>
          <w:szCs w:val="21"/>
          <w:vertAlign w:val="superscript"/>
        </w:rPr>
        <w:t>3</w:t>
      </w:r>
      <w:r>
        <w:rPr>
          <w:b w:val="0"/>
          <w:bCs/>
          <w:i/>
          <w:iCs/>
          <w:sz w:val="21"/>
          <w:szCs w:val="21"/>
        </w:rPr>
        <w:t>N</w:t>
      </w:r>
      <w:r>
        <w:rPr>
          <w:b w:val="0"/>
          <w:bCs/>
          <w:sz w:val="21"/>
          <w:szCs w:val="21"/>
        </w:rPr>
        <w:t>)</w:t>
      </w:r>
      <w:r>
        <w:rPr>
          <w:b w:val="0"/>
          <w:bCs/>
          <w:i/>
          <w:iCs/>
          <w:sz w:val="21"/>
          <w:szCs w:val="21"/>
          <w:vertAlign w:val="subscript"/>
        </w:rPr>
        <w:t>x</w:t>
      </w:r>
      <w:r>
        <w:rPr>
          <w:b w:val="0"/>
          <w:bCs/>
          <w:sz w:val="21"/>
          <w:szCs w:val="21"/>
        </w:rPr>
        <w:t>值的计算</w:t>
      </w:r>
    </w:p>
    <w:p>
      <w:pPr>
        <w:spacing w:line="360" w:lineRule="auto"/>
        <w:ind w:firstLine="422" w:firstLineChars="200"/>
        <w:rPr>
          <w:sz w:val="21"/>
          <w:szCs w:val="21"/>
        </w:rPr>
      </w:pPr>
      <w:r>
        <w:rPr>
          <w:b/>
          <w:bCs/>
          <w:sz w:val="21"/>
          <w:szCs w:val="21"/>
        </w:rPr>
        <w:t>1</w:t>
      </w:r>
      <w:r>
        <w:rPr>
          <w:sz w:val="21"/>
          <w:szCs w:val="21"/>
        </w:rPr>
        <w:t xml:space="preserve">  对于恒幅疲劳，可根据缺陷所在截面的应力变化范围Δ</w:t>
      </w:r>
      <w:r>
        <w:rPr>
          <w:i/>
          <w:iCs/>
          <w:sz w:val="21"/>
          <w:szCs w:val="21"/>
        </w:rPr>
        <w:t>σ</w:t>
      </w:r>
      <w:r>
        <w:rPr>
          <w:sz w:val="21"/>
          <w:szCs w:val="21"/>
        </w:rPr>
        <w:t>和在整个寿命期内的总循环次数</w:t>
      </w:r>
      <w:r>
        <w:rPr>
          <w:i/>
          <w:iCs/>
          <w:sz w:val="21"/>
          <w:szCs w:val="21"/>
        </w:rPr>
        <w:t>N</w:t>
      </w:r>
      <w:r>
        <w:rPr>
          <w:sz w:val="21"/>
          <w:szCs w:val="21"/>
        </w:rPr>
        <w:t>，按式</w:t>
      </w:r>
      <w:r>
        <w:rPr>
          <w:rFonts w:hint="eastAsia"/>
          <w:sz w:val="21"/>
          <w:szCs w:val="21"/>
          <w:lang w:eastAsia="zh-CN"/>
        </w:rPr>
        <w:t>（</w:t>
      </w:r>
      <w:r>
        <w:rPr>
          <w:sz w:val="21"/>
          <w:szCs w:val="21"/>
        </w:rPr>
        <w:t>6.2.4-1</w:t>
      </w:r>
      <w:r>
        <w:rPr>
          <w:rFonts w:hint="eastAsia"/>
          <w:sz w:val="21"/>
          <w:szCs w:val="21"/>
          <w:lang w:eastAsia="zh-CN"/>
        </w:rPr>
        <w:t>）</w:t>
      </w:r>
      <w:r>
        <w:rPr>
          <w:sz w:val="21"/>
          <w:szCs w:val="21"/>
        </w:rPr>
        <w:t>计算(</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x</w:t>
      </w:r>
      <w:r>
        <w:rPr>
          <w:sz w:val="21"/>
          <w:szCs w:val="21"/>
        </w:rPr>
        <w:t>：</w:t>
      </w:r>
    </w:p>
    <w:p>
      <w:pPr>
        <w:widowControl/>
        <w:spacing w:line="360" w:lineRule="auto"/>
        <w:ind w:left="210" w:leftChars="100"/>
        <w:jc w:val="right"/>
        <w:rPr>
          <w:rFonts w:hint="eastAsia" w:eastAsia="宋体"/>
          <w:sz w:val="21"/>
          <w:szCs w:val="21"/>
          <w:lang w:eastAsia="zh-CN"/>
        </w:rPr>
      </w:pPr>
      <w:r>
        <w:rPr>
          <w:sz w:val="21"/>
          <w:szCs w:val="21"/>
        </w:rPr>
        <w:t>(</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x</w:t>
      </w:r>
      <w:r>
        <w:rPr>
          <w:i/>
          <w:iCs/>
          <w:sz w:val="21"/>
          <w:szCs w:val="21"/>
        </w:rPr>
        <w:t>=</w:t>
      </w:r>
      <w:r>
        <w:rPr>
          <w:sz w:val="21"/>
          <w:szCs w:val="21"/>
        </w:rPr>
        <w:t>(Δ</w:t>
      </w:r>
      <w:r>
        <w:rPr>
          <w:i/>
          <w:iCs/>
          <w:sz w:val="21"/>
          <w:szCs w:val="21"/>
        </w:rPr>
        <w:t>σ</w:t>
      </w:r>
      <w:r>
        <w:rPr>
          <w:sz w:val="21"/>
          <w:szCs w:val="21"/>
        </w:rPr>
        <w:t>)</w:t>
      </w:r>
      <w:r>
        <w:rPr>
          <w:sz w:val="21"/>
          <w:szCs w:val="21"/>
          <w:vertAlign w:val="superscript"/>
        </w:rPr>
        <w:t>3</w:t>
      </w:r>
      <w:r>
        <w:rPr>
          <w:i/>
          <w:iCs/>
          <w:sz w:val="21"/>
          <w:szCs w:val="21"/>
        </w:rPr>
        <w:t>N</w:t>
      </w:r>
      <w:r>
        <w:rPr>
          <w:sz w:val="21"/>
          <w:szCs w:val="21"/>
        </w:rPr>
        <w:t xml:space="preserve">                          </w:t>
      </w:r>
      <w:r>
        <w:rPr>
          <w:rFonts w:hint="eastAsia"/>
          <w:sz w:val="21"/>
          <w:szCs w:val="21"/>
          <w:lang w:eastAsia="zh-CN"/>
        </w:rPr>
        <w:t>（</w:t>
      </w:r>
      <w:r>
        <w:rPr>
          <w:sz w:val="21"/>
          <w:szCs w:val="21"/>
        </w:rPr>
        <w:t>6.2.4-1</w:t>
      </w:r>
      <w:r>
        <w:rPr>
          <w:rFonts w:hint="eastAsia"/>
          <w:sz w:val="21"/>
          <w:szCs w:val="21"/>
          <w:lang w:eastAsia="zh-CN"/>
        </w:rPr>
        <w:t>）</w:t>
      </w:r>
    </w:p>
    <w:p>
      <w:pPr>
        <w:spacing w:line="360" w:lineRule="auto"/>
        <w:ind w:firstLine="422" w:firstLineChars="200"/>
        <w:rPr>
          <w:sz w:val="21"/>
          <w:szCs w:val="21"/>
        </w:rPr>
      </w:pPr>
      <w:r>
        <w:rPr>
          <w:b/>
          <w:bCs/>
          <w:sz w:val="21"/>
          <w:szCs w:val="21"/>
        </w:rPr>
        <w:t>2</w:t>
      </w:r>
      <w:r>
        <w:rPr>
          <w:sz w:val="21"/>
          <w:szCs w:val="21"/>
        </w:rPr>
        <w:t xml:space="preserve">  对于非恒幅疲劳，如有</w:t>
      </w:r>
      <w:r>
        <w:rPr>
          <w:rFonts w:hint="eastAsia"/>
          <w:i/>
          <w:iCs/>
          <w:sz w:val="21"/>
          <w:szCs w:val="21"/>
        </w:rPr>
        <w:t>j</w:t>
      </w:r>
      <w:r>
        <w:rPr>
          <w:sz w:val="21"/>
          <w:szCs w:val="21"/>
        </w:rPr>
        <w:t>种应力变化范围(Δ</w:t>
      </w:r>
      <w:r>
        <w:rPr>
          <w:i/>
          <w:iCs/>
          <w:sz w:val="21"/>
          <w:szCs w:val="21"/>
        </w:rPr>
        <w:t>σ</w:t>
      </w:r>
      <w:r>
        <w:rPr>
          <w:sz w:val="21"/>
          <w:szCs w:val="21"/>
        </w:rPr>
        <w:t>)</w:t>
      </w:r>
      <w:r>
        <w:rPr>
          <w:i/>
          <w:iCs/>
          <w:sz w:val="21"/>
          <w:szCs w:val="21"/>
          <w:vertAlign w:val="subscript"/>
        </w:rPr>
        <w:t>i</w:t>
      </w:r>
      <w:r>
        <w:rPr>
          <w:sz w:val="21"/>
          <w:szCs w:val="21"/>
        </w:rPr>
        <w:t>(</w:t>
      </w:r>
      <w:r>
        <w:rPr>
          <w:i/>
          <w:iCs/>
          <w:sz w:val="21"/>
          <w:szCs w:val="21"/>
        </w:rPr>
        <w:t>i</w:t>
      </w:r>
      <w:r>
        <w:rPr>
          <w:sz w:val="21"/>
          <w:szCs w:val="21"/>
        </w:rPr>
        <w:t>=1,2,…,</w:t>
      </w:r>
      <w:r>
        <w:rPr>
          <w:i/>
          <w:iCs/>
          <w:sz w:val="21"/>
          <w:szCs w:val="21"/>
        </w:rPr>
        <w:t>j</w:t>
      </w:r>
      <w:r>
        <w:rPr>
          <w:sz w:val="21"/>
          <w:szCs w:val="21"/>
        </w:rPr>
        <w:t>)，它们所承受的循环次数分别为</w:t>
      </w:r>
      <w:r>
        <w:rPr>
          <w:i/>
          <w:iCs/>
          <w:sz w:val="21"/>
          <w:szCs w:val="21"/>
        </w:rPr>
        <w:t>n</w:t>
      </w:r>
      <w:r>
        <w:rPr>
          <w:i/>
          <w:iCs/>
          <w:sz w:val="21"/>
          <w:szCs w:val="21"/>
          <w:vertAlign w:val="subscript"/>
        </w:rPr>
        <w:t>i</w:t>
      </w:r>
      <w:r>
        <w:rPr>
          <w:sz w:val="21"/>
          <w:szCs w:val="21"/>
        </w:rPr>
        <w:t>(</w:t>
      </w:r>
      <w:r>
        <w:rPr>
          <w:i/>
          <w:iCs/>
          <w:sz w:val="21"/>
          <w:szCs w:val="21"/>
        </w:rPr>
        <w:t>i</w:t>
      </w:r>
      <w:r>
        <w:rPr>
          <w:sz w:val="21"/>
          <w:szCs w:val="21"/>
        </w:rPr>
        <w:t>=1,2,…,</w:t>
      </w:r>
      <w:r>
        <w:rPr>
          <w:i/>
          <w:iCs/>
          <w:sz w:val="21"/>
          <w:szCs w:val="21"/>
        </w:rPr>
        <w:t>j</w:t>
      </w:r>
      <w:r>
        <w:rPr>
          <w:sz w:val="21"/>
          <w:szCs w:val="21"/>
        </w:rPr>
        <w:t>)，则按式</w:t>
      </w:r>
      <w:r>
        <w:rPr>
          <w:rFonts w:hint="eastAsia"/>
          <w:sz w:val="21"/>
          <w:szCs w:val="21"/>
          <w:lang w:eastAsia="zh-CN"/>
        </w:rPr>
        <w:t>（</w:t>
      </w:r>
      <w:r>
        <w:rPr>
          <w:sz w:val="21"/>
          <w:szCs w:val="21"/>
        </w:rPr>
        <w:t>6.2.4-2</w:t>
      </w:r>
      <w:r>
        <w:rPr>
          <w:rFonts w:hint="eastAsia"/>
          <w:sz w:val="21"/>
          <w:szCs w:val="21"/>
          <w:lang w:eastAsia="zh-CN"/>
        </w:rPr>
        <w:t>）</w:t>
      </w:r>
      <w:r>
        <w:rPr>
          <w:sz w:val="21"/>
          <w:szCs w:val="21"/>
        </w:rPr>
        <w:t>计算(</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x</w:t>
      </w:r>
      <w:r>
        <w:rPr>
          <w:sz w:val="21"/>
          <w:szCs w:val="21"/>
        </w:rPr>
        <w:t>：</w:t>
      </w:r>
    </w:p>
    <w:p>
      <w:pPr>
        <w:widowControl/>
        <w:spacing w:line="360" w:lineRule="auto"/>
        <w:jc w:val="right"/>
        <w:rPr>
          <w:rFonts w:hint="eastAsia" w:eastAsia="宋体"/>
          <w:sz w:val="21"/>
          <w:szCs w:val="21"/>
          <w:lang w:eastAsia="zh-CN"/>
        </w:rPr>
      </w:pPr>
      <w:r>
        <w:rPr>
          <w:sz w:val="21"/>
          <w:szCs w:val="21"/>
        </w:rPr>
        <w:t>(</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x</w:t>
      </w:r>
      <w:r>
        <w:rPr>
          <w:i/>
          <w:iCs/>
          <w:sz w:val="21"/>
          <w:szCs w:val="21"/>
        </w:rPr>
        <w:t>=</w:t>
      </w:r>
      <m:oMath>
        <m:nary>
          <m:naryPr>
            <m:chr m:val="∑"/>
            <m:limLoc m:val="undOvr"/>
            <m:ctrlPr>
              <w:rPr>
                <w:rFonts w:ascii="Cambria Math" w:hAnsi="Cambria Math"/>
                <w:i/>
                <w:iCs/>
                <w:sz w:val="21"/>
                <w:szCs w:val="21"/>
              </w:rPr>
            </m:ctrlPr>
          </m:naryPr>
          <m:sub>
            <m:r>
              <m:rPr/>
              <w:rPr>
                <w:rFonts w:ascii="Cambria Math" w:hAnsi="Cambria Math"/>
                <w:sz w:val="21"/>
                <w:szCs w:val="21"/>
              </w:rPr>
              <m:t>i=1</m:t>
            </m:r>
            <m:ctrlPr>
              <w:rPr>
                <w:rFonts w:ascii="Cambria Math" w:hAnsi="Cambria Math"/>
                <w:i/>
                <w:iCs/>
                <w:sz w:val="21"/>
                <w:szCs w:val="21"/>
              </w:rPr>
            </m:ctrlPr>
          </m:sub>
          <m:sup>
            <m:r>
              <m:rPr/>
              <w:rPr>
                <w:rFonts w:ascii="Cambria Math" w:hAnsi="Cambria Math"/>
                <w:sz w:val="21"/>
                <w:szCs w:val="21"/>
              </w:rPr>
              <m:t>d</m:t>
            </m:r>
            <m:ctrlPr>
              <w:rPr>
                <w:rFonts w:ascii="Cambria Math" w:hAnsi="Cambria Math"/>
                <w:i/>
                <w:iCs/>
                <w:sz w:val="21"/>
                <w:szCs w:val="21"/>
              </w:rPr>
            </m:ctrlPr>
          </m:sup>
          <m:e>
            <m:sSup>
              <m:sSupPr>
                <m:ctrlPr>
                  <w:rPr>
                    <w:rFonts w:ascii="Cambria Math" w:hAnsi="Cambria Math"/>
                    <w:i/>
                    <w:iCs/>
                    <w:sz w:val="21"/>
                    <w:szCs w:val="21"/>
                  </w:rPr>
                </m:ctrlPr>
              </m:sSupPr>
              <m:e>
                <m:sSub>
                  <m:sSubPr>
                    <m:ctrlPr>
                      <w:rPr>
                        <w:rFonts w:ascii="Cambria Math" w:hAnsi="Cambria Math"/>
                        <w:i/>
                        <w:iCs/>
                        <w:sz w:val="21"/>
                        <w:szCs w:val="21"/>
                      </w:rPr>
                    </m:ctrlPr>
                  </m:sSubPr>
                  <m:e>
                    <m:r>
                      <m:rPr>
                        <m:sty m:val="p"/>
                      </m:rPr>
                      <w:rPr>
                        <w:rFonts w:ascii="Cambria Math" w:hAnsi="Cambria Math"/>
                        <w:sz w:val="21"/>
                        <w:szCs w:val="21"/>
                      </w:rPr>
                      <m:t>{[(Δ</m:t>
                    </m:r>
                    <m:r>
                      <m:rPr/>
                      <w:rPr>
                        <w:rFonts w:ascii="Cambria Math" w:hAnsi="Cambria Math"/>
                        <w:sz w:val="21"/>
                        <w:szCs w:val="21"/>
                      </w:rPr>
                      <m:t>σ</m:t>
                    </m:r>
                    <m:r>
                      <m:rPr>
                        <m:sty m:val="p"/>
                      </m:rPr>
                      <w:rPr>
                        <w:rFonts w:ascii="Cambria Math" w:hAnsi="Cambria Math"/>
                        <w:sz w:val="21"/>
                        <w:szCs w:val="21"/>
                      </w:rPr>
                      <m:t>)</m:t>
                    </m:r>
                    <m:ctrlPr>
                      <w:rPr>
                        <w:rFonts w:ascii="Cambria Math" w:hAnsi="Cambria Math"/>
                        <w:i/>
                        <w:iCs/>
                        <w:sz w:val="21"/>
                        <w:szCs w:val="21"/>
                      </w:rPr>
                    </m:ctrlPr>
                  </m:e>
                  <m:sub>
                    <m:r>
                      <m:rPr/>
                      <w:rPr>
                        <w:rFonts w:ascii="Cambria Math" w:hAnsi="Cambria Math"/>
                        <w:sz w:val="21"/>
                        <w:szCs w:val="21"/>
                      </w:rPr>
                      <m:t>i</m:t>
                    </m:r>
                    <m:ctrlPr>
                      <w:rPr>
                        <w:rFonts w:ascii="Cambria Math" w:hAnsi="Cambria Math"/>
                        <w:i/>
                        <w:iCs/>
                        <w:sz w:val="21"/>
                        <w:szCs w:val="21"/>
                      </w:rPr>
                    </m:ctrlPr>
                  </m:sub>
                </m:sSub>
                <m:r>
                  <m:rPr/>
                  <w:rPr>
                    <w:rFonts w:ascii="Cambria Math" w:hAnsi="Cambria Math"/>
                    <w:sz w:val="21"/>
                    <w:szCs w:val="21"/>
                  </w:rPr>
                  <m:t>]</m:t>
                </m:r>
                <m:ctrlPr>
                  <w:rPr>
                    <w:rFonts w:ascii="Cambria Math" w:hAnsi="Cambria Math"/>
                    <w:i/>
                    <w:iCs/>
                    <w:sz w:val="21"/>
                    <w:szCs w:val="21"/>
                  </w:rPr>
                </m:ctrlPr>
              </m:e>
              <m:sup>
                <m:r>
                  <m:rPr/>
                  <w:rPr>
                    <w:rFonts w:ascii="Cambria Math" w:hAnsi="Cambria Math"/>
                    <w:sz w:val="21"/>
                    <w:szCs w:val="21"/>
                  </w:rPr>
                  <m:t>3</m:t>
                </m:r>
                <m:ctrlPr>
                  <w:rPr>
                    <w:rFonts w:ascii="Cambria Math" w:hAnsi="Cambria Math"/>
                    <w:i/>
                    <w:iCs/>
                    <w:sz w:val="21"/>
                    <w:szCs w:val="21"/>
                  </w:rPr>
                </m:ctrlPr>
              </m:sup>
            </m:sSup>
            <m:ctrlPr>
              <w:rPr>
                <w:rFonts w:ascii="Cambria Math" w:hAnsi="Cambria Math"/>
                <w:i/>
                <w:iCs/>
                <w:sz w:val="21"/>
                <w:szCs w:val="21"/>
              </w:rPr>
            </m:ctrlPr>
          </m:e>
        </m:nary>
        <m:sSub>
          <m:sSubPr>
            <m:ctrlPr>
              <w:rPr>
                <w:rFonts w:ascii="Cambria Math" w:hAnsi="Cambria Math"/>
                <w:i/>
                <w:iCs/>
                <w:sz w:val="21"/>
                <w:szCs w:val="21"/>
              </w:rPr>
            </m:ctrlPr>
          </m:sSubPr>
          <m:e>
            <m:r>
              <m:rPr/>
              <w:rPr>
                <w:rFonts w:ascii="Cambria Math" w:hAnsi="Cambria Math"/>
                <w:sz w:val="21"/>
                <w:szCs w:val="21"/>
              </w:rPr>
              <m:t>n</m:t>
            </m:r>
            <m:ctrlPr>
              <w:rPr>
                <w:rFonts w:ascii="Cambria Math" w:hAnsi="Cambria Math"/>
                <w:i/>
                <w:iCs/>
                <w:sz w:val="21"/>
                <w:szCs w:val="21"/>
              </w:rPr>
            </m:ctrlPr>
          </m:e>
          <m:sub>
            <m:r>
              <m:rPr/>
              <w:rPr>
                <w:rFonts w:ascii="Cambria Math" w:hAnsi="Cambria Math"/>
                <w:sz w:val="21"/>
                <w:szCs w:val="21"/>
              </w:rPr>
              <m:t>i</m:t>
            </m:r>
            <m:ctrlPr>
              <w:rPr>
                <w:rFonts w:ascii="Cambria Math" w:hAnsi="Cambria Math"/>
                <w:i/>
                <w:iCs/>
                <w:sz w:val="21"/>
                <w:szCs w:val="21"/>
              </w:rPr>
            </m:ctrlPr>
          </m:sub>
        </m:sSub>
      </m:oMath>
      <w:r>
        <w:rPr>
          <w:sz w:val="21"/>
          <w:szCs w:val="21"/>
        </w:rPr>
        <w:t xml:space="preserve">}                    </w:t>
      </w:r>
      <w:r>
        <w:rPr>
          <w:rFonts w:hint="eastAsia"/>
          <w:sz w:val="21"/>
          <w:szCs w:val="21"/>
          <w:lang w:eastAsia="zh-CN"/>
        </w:rPr>
        <w:t>（</w:t>
      </w:r>
      <w:r>
        <w:rPr>
          <w:sz w:val="21"/>
          <w:szCs w:val="21"/>
        </w:rPr>
        <w:t>6.2.4-2</w:t>
      </w:r>
      <w:r>
        <w:rPr>
          <w:rFonts w:hint="eastAsia"/>
          <w:sz w:val="21"/>
          <w:szCs w:val="21"/>
          <w:lang w:eastAsia="zh-CN"/>
        </w:rPr>
        <w:t>）</w:t>
      </w:r>
    </w:p>
    <w:p>
      <w:pPr>
        <w:spacing w:line="360" w:lineRule="auto"/>
        <w:rPr>
          <w:sz w:val="21"/>
          <w:szCs w:val="21"/>
        </w:rPr>
      </w:pPr>
      <w:r>
        <w:rPr>
          <w:sz w:val="21"/>
          <w:szCs w:val="21"/>
        </w:rPr>
        <w:t>式中</w:t>
      </w:r>
      <w:r>
        <w:rPr>
          <w:rFonts w:hint="eastAsia"/>
          <w:sz w:val="21"/>
          <w:szCs w:val="21"/>
          <w:lang w:eastAsia="zh-CN"/>
        </w:rPr>
        <w:t>：</w:t>
      </w:r>
      <w:r>
        <w:rPr>
          <w:sz w:val="21"/>
          <w:szCs w:val="21"/>
        </w:rPr>
        <w:t>Δ</w:t>
      </w:r>
      <w:r>
        <w:rPr>
          <w:i/>
          <w:iCs/>
          <w:sz w:val="21"/>
          <w:szCs w:val="21"/>
        </w:rPr>
        <w:t>σ</w:t>
      </w:r>
      <w:r>
        <w:rPr>
          <w:i/>
          <w:iCs/>
          <w:sz w:val="21"/>
          <w:szCs w:val="21"/>
          <w:vertAlign w:val="subscript"/>
        </w:rPr>
        <w:t>i</w:t>
      </w:r>
      <w:r>
        <w:rPr>
          <w:sz w:val="21"/>
          <w:szCs w:val="21"/>
        </w:rPr>
        <w:t>=(Δ</w:t>
      </w:r>
      <w:r>
        <w:rPr>
          <w:i/>
          <w:iCs/>
          <w:sz w:val="21"/>
          <w:szCs w:val="21"/>
        </w:rPr>
        <w:t>σ</w:t>
      </w:r>
      <w:r>
        <w:rPr>
          <w:sz w:val="21"/>
          <w:szCs w:val="21"/>
          <w:vertAlign w:val="subscript"/>
        </w:rPr>
        <w:t>m</w:t>
      </w:r>
      <w:r>
        <w:rPr>
          <w:sz w:val="21"/>
          <w:szCs w:val="21"/>
        </w:rPr>
        <w:t>)</w:t>
      </w:r>
      <w:r>
        <w:rPr>
          <w:i/>
          <w:iCs/>
          <w:sz w:val="21"/>
          <w:szCs w:val="21"/>
          <w:vertAlign w:val="subscript"/>
        </w:rPr>
        <w:t>i</w:t>
      </w:r>
      <w:r>
        <w:rPr>
          <w:sz w:val="21"/>
          <w:szCs w:val="21"/>
        </w:rPr>
        <w:t>+(Δ</w:t>
      </w:r>
      <w:r>
        <w:rPr>
          <w:i/>
          <w:iCs/>
          <w:sz w:val="21"/>
          <w:szCs w:val="21"/>
        </w:rPr>
        <w:t>σ</w:t>
      </w:r>
      <w:r>
        <w:rPr>
          <w:sz w:val="21"/>
          <w:szCs w:val="21"/>
          <w:vertAlign w:val="subscript"/>
        </w:rPr>
        <w:t>B</w:t>
      </w:r>
      <w:r>
        <w:rPr>
          <w:sz w:val="21"/>
          <w:szCs w:val="21"/>
        </w:rPr>
        <w:t>)</w:t>
      </w:r>
      <w:r>
        <w:rPr>
          <w:i/>
          <w:iCs/>
          <w:sz w:val="21"/>
          <w:szCs w:val="21"/>
          <w:vertAlign w:val="subscript"/>
        </w:rPr>
        <w:t>i</w:t>
      </w:r>
      <w:r>
        <w:rPr>
          <w:sz w:val="21"/>
          <w:szCs w:val="21"/>
        </w:rPr>
        <w:t>。</w:t>
      </w:r>
    </w:p>
    <w:p>
      <w:pPr>
        <w:spacing w:line="360" w:lineRule="auto"/>
        <w:ind w:firstLine="422" w:firstLineChars="200"/>
        <w:rPr>
          <w:sz w:val="21"/>
          <w:szCs w:val="21"/>
        </w:rPr>
      </w:pPr>
      <w:r>
        <w:rPr>
          <w:b/>
          <w:bCs/>
          <w:sz w:val="21"/>
          <w:szCs w:val="21"/>
        </w:rPr>
        <w:t>3</w:t>
      </w:r>
      <w:r>
        <w:rPr>
          <w:sz w:val="21"/>
          <w:szCs w:val="21"/>
        </w:rPr>
        <w:t xml:space="preserve">  在计算非恒幅疲劳的(</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x</w:t>
      </w:r>
      <w:r>
        <w:rPr>
          <w:sz w:val="21"/>
          <w:szCs w:val="21"/>
        </w:rPr>
        <w:t>时，所有小于表6.2.4规定的最小应力变化范围</w:t>
      </w:r>
      <w:r>
        <w:rPr>
          <w:rFonts w:hint="eastAsia"/>
          <w:sz w:val="21"/>
          <w:szCs w:val="21"/>
          <w:lang w:val="en-US" w:eastAsia="zh-CN"/>
        </w:rPr>
        <w:t>(</w:t>
      </w:r>
      <w:r>
        <w:rPr>
          <w:sz w:val="21"/>
          <w:szCs w:val="21"/>
        </w:rPr>
        <w:t>Δ</w:t>
      </w:r>
      <w:r>
        <w:rPr>
          <w:i/>
          <w:iCs/>
          <w:sz w:val="21"/>
          <w:szCs w:val="21"/>
        </w:rPr>
        <w:t>σ</w:t>
      </w:r>
      <w:r>
        <w:rPr>
          <w:rFonts w:hint="eastAsia"/>
          <w:i w:val="0"/>
          <w:iCs w:val="0"/>
          <w:sz w:val="21"/>
          <w:szCs w:val="21"/>
          <w:lang w:val="en-US" w:eastAsia="zh-CN"/>
        </w:rPr>
        <w:t>)</w:t>
      </w:r>
      <w:r>
        <w:rPr>
          <w:sz w:val="21"/>
          <w:szCs w:val="21"/>
          <w:vertAlign w:val="subscript"/>
        </w:rPr>
        <w:t>min</w:t>
      </w:r>
      <w:r>
        <w:rPr>
          <w:sz w:val="21"/>
          <w:szCs w:val="21"/>
        </w:rPr>
        <w:t>，可以忽略不计。</w:t>
      </w:r>
    </w:p>
    <w:p>
      <w:pPr>
        <w:spacing w:line="360" w:lineRule="auto"/>
        <w:jc w:val="center"/>
        <w:rPr>
          <w:rFonts w:hint="default" w:ascii="Times New Roman" w:hAnsi="Times New Roman" w:cs="Times New Roman"/>
          <w:b/>
          <w:bCs/>
          <w:sz w:val="18"/>
          <w:szCs w:val="18"/>
          <w:vertAlign w:val="subscript"/>
        </w:rPr>
      </w:pPr>
      <w:r>
        <w:rPr>
          <w:rFonts w:hint="eastAsia" w:ascii="黑体" w:hAnsi="黑体" w:eastAsia="黑体" w:cs="黑体"/>
          <w:sz w:val="18"/>
          <w:szCs w:val="18"/>
        </w:rPr>
        <w:t>表</w:t>
      </w:r>
      <w:r>
        <w:rPr>
          <w:b/>
          <w:bCs/>
          <w:sz w:val="18"/>
          <w:szCs w:val="18"/>
        </w:rPr>
        <w:t>6</w:t>
      </w:r>
      <w:r>
        <w:rPr>
          <w:rFonts w:hint="eastAsia" w:ascii="宋体" w:hAnsi="宋体" w:eastAsia="宋体" w:cs="宋体"/>
          <w:b/>
          <w:bCs/>
          <w:sz w:val="18"/>
          <w:szCs w:val="18"/>
        </w:rPr>
        <w:t>.</w:t>
      </w:r>
      <w:r>
        <w:rPr>
          <w:b/>
          <w:bCs/>
          <w:sz w:val="18"/>
          <w:szCs w:val="18"/>
        </w:rPr>
        <w:t>2</w:t>
      </w:r>
      <w:r>
        <w:rPr>
          <w:rFonts w:hint="eastAsia" w:ascii="宋体" w:hAnsi="宋体" w:eastAsia="宋体" w:cs="宋体"/>
          <w:b/>
          <w:bCs/>
          <w:sz w:val="18"/>
          <w:szCs w:val="18"/>
        </w:rPr>
        <w:t>.</w:t>
      </w:r>
      <w:r>
        <w:rPr>
          <w:b/>
          <w:bCs/>
          <w:sz w:val="18"/>
          <w:szCs w:val="18"/>
        </w:rPr>
        <w:t>4</w:t>
      </w:r>
      <w:r>
        <w:rPr>
          <w:sz w:val="18"/>
          <w:szCs w:val="18"/>
        </w:rPr>
        <w:t xml:space="preserve"> </w:t>
      </w:r>
      <w:r>
        <w:rPr>
          <w:rFonts w:hint="eastAsia"/>
          <w:sz w:val="18"/>
          <w:szCs w:val="18"/>
          <w:lang w:val="en-US" w:eastAsia="zh-CN"/>
        </w:rPr>
        <w:t xml:space="preserve"> </w:t>
      </w:r>
      <w:r>
        <w:rPr>
          <w:rFonts w:hint="eastAsia" w:ascii="黑体" w:hAnsi="黑体" w:eastAsia="黑体" w:cs="黑体"/>
          <w:sz w:val="18"/>
          <w:szCs w:val="18"/>
        </w:rPr>
        <w:t>计算非恒幅疲劳的</w:t>
      </w:r>
      <w:r>
        <w:rPr>
          <w:rFonts w:hint="eastAsia" w:ascii="黑体" w:hAnsi="黑体" w:eastAsia="黑体" w:cs="黑体"/>
          <w:b w:val="0"/>
          <w:bCs w:val="0"/>
          <w:sz w:val="18"/>
          <w:szCs w:val="18"/>
        </w:rPr>
        <w:t>(</w:t>
      </w:r>
      <w:r>
        <w:rPr>
          <w:rFonts w:hint="eastAsia" w:ascii="黑体" w:hAnsi="黑体" w:eastAsia="黑体" w:cs="黑体"/>
          <w:b w:val="0"/>
          <w:bCs w:val="0"/>
          <w:i/>
          <w:iCs/>
          <w:sz w:val="18"/>
          <w:szCs w:val="18"/>
        </w:rPr>
        <w:t>S</w:t>
      </w:r>
      <w:r>
        <w:rPr>
          <w:rFonts w:hint="eastAsia" w:ascii="黑体" w:hAnsi="黑体" w:eastAsia="黑体" w:cs="黑体"/>
          <w:b w:val="0"/>
          <w:bCs w:val="0"/>
          <w:sz w:val="18"/>
          <w:szCs w:val="18"/>
          <w:vertAlign w:val="superscript"/>
        </w:rPr>
        <w:t>3</w:t>
      </w:r>
      <w:r>
        <w:rPr>
          <w:rFonts w:hint="eastAsia" w:ascii="黑体" w:hAnsi="黑体" w:eastAsia="黑体" w:cs="黑体"/>
          <w:b w:val="0"/>
          <w:bCs w:val="0"/>
          <w:i/>
          <w:iCs/>
          <w:sz w:val="18"/>
          <w:szCs w:val="18"/>
        </w:rPr>
        <w:t>N</w:t>
      </w:r>
      <w:r>
        <w:rPr>
          <w:rFonts w:hint="eastAsia" w:ascii="黑体" w:hAnsi="黑体" w:eastAsia="黑体" w:cs="黑体"/>
          <w:b w:val="0"/>
          <w:bCs w:val="0"/>
          <w:sz w:val="18"/>
          <w:szCs w:val="18"/>
        </w:rPr>
        <w:t>)</w:t>
      </w:r>
      <w:r>
        <w:rPr>
          <w:rFonts w:hint="eastAsia" w:ascii="黑体" w:hAnsi="黑体" w:eastAsia="黑体" w:cs="黑体"/>
          <w:b/>
          <w:bCs/>
          <w:i/>
          <w:iCs/>
          <w:sz w:val="18"/>
          <w:szCs w:val="18"/>
          <w:vertAlign w:val="subscript"/>
        </w:rPr>
        <w:t>x</w:t>
      </w:r>
      <w:r>
        <w:rPr>
          <w:rFonts w:hint="eastAsia" w:ascii="黑体" w:hAnsi="黑体" w:eastAsia="黑体" w:cs="黑体"/>
          <w:sz w:val="18"/>
          <w:szCs w:val="18"/>
        </w:rPr>
        <w:t>时可忽略的最小应力变化范围</w:t>
      </w:r>
      <w:r>
        <w:rPr>
          <w:rFonts w:hint="default" w:ascii="Times New Roman" w:hAnsi="Times New Roman" w:eastAsia="黑体" w:cs="Times New Roman"/>
          <w:b w:val="0"/>
          <w:bCs w:val="0"/>
          <w:sz w:val="18"/>
          <w:szCs w:val="18"/>
        </w:rPr>
        <w:t>(Δ</w:t>
      </w:r>
      <w:r>
        <w:rPr>
          <w:rFonts w:hint="default" w:ascii="Times New Roman" w:hAnsi="Times New Roman" w:eastAsia="黑体" w:cs="Times New Roman"/>
          <w:b w:val="0"/>
          <w:bCs w:val="0"/>
          <w:i/>
          <w:iCs/>
          <w:sz w:val="18"/>
          <w:szCs w:val="18"/>
        </w:rPr>
        <w:t>σ</w:t>
      </w:r>
      <w:r>
        <w:rPr>
          <w:rFonts w:hint="default" w:ascii="Times New Roman" w:hAnsi="Times New Roman" w:eastAsia="黑体" w:cs="Times New Roman"/>
          <w:b w:val="0"/>
          <w:bCs w:val="0"/>
          <w:sz w:val="18"/>
          <w:szCs w:val="18"/>
        </w:rPr>
        <w:t>)</w:t>
      </w:r>
      <w:r>
        <w:rPr>
          <w:rFonts w:hint="default" w:ascii="Times New Roman" w:hAnsi="Times New Roman" w:eastAsia="黑体" w:cs="Times New Roman"/>
          <w:b/>
          <w:bCs/>
          <w:sz w:val="18"/>
          <w:szCs w:val="18"/>
          <w:vertAlign w:val="subscript"/>
        </w:rPr>
        <w:t>min</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3843"/>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质量类别</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rPr>
            </w:pPr>
            <w:r>
              <w:rPr>
                <w:sz w:val="18"/>
                <w:szCs w:val="18"/>
              </w:rPr>
              <w:t>曲线方程中常数Δ</w:t>
            </w:r>
            <w:r>
              <w:rPr>
                <w:i/>
                <w:iCs/>
                <w:sz w:val="18"/>
                <w:szCs w:val="18"/>
              </w:rPr>
              <w:t>σ</w:t>
            </w:r>
            <w:r>
              <w:rPr>
                <w:sz w:val="18"/>
                <w:szCs w:val="18"/>
                <w:vertAlign w:val="superscript"/>
              </w:rPr>
              <w:t>3</w:t>
            </w:r>
            <w:r>
              <w:rPr>
                <w:i/>
                <w:iCs/>
                <w:sz w:val="18"/>
                <w:szCs w:val="18"/>
              </w:rPr>
              <w:t>N</w:t>
            </w:r>
            <w:r>
              <w:rPr>
                <w:sz w:val="18"/>
                <w:szCs w:val="18"/>
              </w:rPr>
              <w:t>的值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Cs/>
                <w:sz w:val="18"/>
                <w:szCs w:val="18"/>
                <w:vertAlign w:val="baseline"/>
              </w:rPr>
            </w:pPr>
            <w:r>
              <w:rPr>
                <w:sz w:val="18"/>
                <w:szCs w:val="18"/>
              </w:rPr>
              <w:t>（对应钢材取值）</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iCs/>
                <w:sz w:val="18"/>
                <w:szCs w:val="18"/>
                <w:vertAlign w:val="baseline"/>
              </w:rPr>
            </w:pPr>
            <w:r>
              <w:rPr>
                <w:sz w:val="18"/>
                <w:szCs w:val="18"/>
              </w:rPr>
              <w:t>可忽略的最小应力变化范围</w:t>
            </w:r>
            <w:r>
              <w:rPr>
                <w:b/>
                <w:bCs/>
                <w:sz w:val="18"/>
                <w:szCs w:val="18"/>
              </w:rPr>
              <w:t>(Δ</w:t>
            </w:r>
            <w:r>
              <w:rPr>
                <w:b/>
                <w:bCs/>
                <w:i/>
                <w:iCs/>
                <w:sz w:val="18"/>
                <w:szCs w:val="18"/>
              </w:rPr>
              <w:t>σ</w:t>
            </w:r>
            <w:r>
              <w:rPr>
                <w:b/>
                <w:bCs/>
                <w:sz w:val="18"/>
                <w:szCs w:val="18"/>
              </w:rPr>
              <w:t>)</w:t>
            </w:r>
            <w:r>
              <w:rPr>
                <w:b/>
                <w:bCs/>
                <w:sz w:val="18"/>
                <w:szCs w:val="18"/>
                <w:vertAlign w:val="subscript"/>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Q1</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1.52</w:t>
            </w:r>
            <w:r>
              <w:rPr>
                <w:rFonts w:hint="eastAsia" w:ascii="宋体" w:hAnsi="宋体" w:eastAsia="宋体" w:cs="宋体"/>
                <w:sz w:val="18"/>
                <w:szCs w:val="18"/>
              </w:rPr>
              <w:t>×</w:t>
            </w:r>
            <w:r>
              <w:rPr>
                <w:sz w:val="18"/>
                <w:szCs w:val="18"/>
              </w:rPr>
              <w:t>10</w:t>
            </w:r>
            <w:r>
              <w:rPr>
                <w:sz w:val="18"/>
                <w:szCs w:val="18"/>
                <w:vertAlign w:val="superscript"/>
              </w:rPr>
              <w:t>12</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iCs/>
                <w:sz w:val="18"/>
                <w:szCs w:val="18"/>
                <w:vertAlign w:val="baseline"/>
                <w:lang w:val="en-US" w:eastAsia="zh-CN"/>
              </w:rPr>
            </w:pPr>
            <w:r>
              <w:rPr>
                <w:rFonts w:hint="eastAsia"/>
                <w:iCs/>
                <w:sz w:val="18"/>
                <w:szCs w:val="18"/>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Q2</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1.04</w:t>
            </w:r>
            <w:r>
              <w:rPr>
                <w:rFonts w:hint="eastAsia" w:ascii="宋体" w:hAnsi="宋体" w:eastAsia="宋体" w:cs="宋体"/>
                <w:sz w:val="18"/>
                <w:szCs w:val="18"/>
              </w:rPr>
              <w:t>×</w:t>
            </w:r>
            <w:r>
              <w:rPr>
                <w:sz w:val="18"/>
                <w:szCs w:val="18"/>
              </w:rPr>
              <w:t>10</w:t>
            </w:r>
            <w:r>
              <w:rPr>
                <w:sz w:val="18"/>
                <w:szCs w:val="18"/>
                <w:vertAlign w:val="superscript"/>
              </w:rPr>
              <w:t>12</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iCs/>
                <w:sz w:val="18"/>
                <w:szCs w:val="18"/>
                <w:vertAlign w:val="baseline"/>
                <w:lang w:val="en-US" w:eastAsia="zh-CN"/>
              </w:rPr>
            </w:pPr>
            <w:r>
              <w:rPr>
                <w:rFonts w:hint="eastAsia"/>
                <w:iCs/>
                <w:sz w:val="18"/>
                <w:szCs w:val="18"/>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Q3</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6.33</w:t>
            </w:r>
            <w:r>
              <w:rPr>
                <w:rFonts w:hint="eastAsia" w:ascii="宋体" w:hAnsi="宋体" w:eastAsia="宋体" w:cs="宋体"/>
                <w:sz w:val="18"/>
                <w:szCs w:val="18"/>
              </w:rPr>
              <w:t>×</w:t>
            </w:r>
            <w:r>
              <w:rPr>
                <w:sz w:val="18"/>
                <w:szCs w:val="18"/>
              </w:rPr>
              <w:t>10</w:t>
            </w:r>
            <w:r>
              <w:rPr>
                <w:sz w:val="18"/>
                <w:szCs w:val="18"/>
                <w:vertAlign w:val="superscript"/>
              </w:rPr>
              <w:t>11</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iCs/>
                <w:sz w:val="18"/>
                <w:szCs w:val="18"/>
                <w:vertAlign w:val="baseline"/>
                <w:lang w:val="en-US" w:eastAsia="zh-CN"/>
              </w:rPr>
            </w:pPr>
            <w:r>
              <w:rPr>
                <w:rFonts w:hint="eastAsia"/>
                <w:iCs/>
                <w:sz w:val="18"/>
                <w:szCs w:val="18"/>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Q4</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4.31</w:t>
            </w:r>
            <w:r>
              <w:rPr>
                <w:rFonts w:hint="eastAsia" w:ascii="宋体" w:hAnsi="宋体" w:eastAsia="宋体" w:cs="宋体"/>
                <w:sz w:val="18"/>
                <w:szCs w:val="18"/>
              </w:rPr>
              <w:t>×</w:t>
            </w:r>
            <w:r>
              <w:rPr>
                <w:sz w:val="18"/>
                <w:szCs w:val="18"/>
              </w:rPr>
              <w:t>10</w:t>
            </w:r>
            <w:r>
              <w:rPr>
                <w:sz w:val="18"/>
                <w:szCs w:val="18"/>
                <w:vertAlign w:val="superscript"/>
              </w:rPr>
              <w:t>11</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iCs/>
                <w:sz w:val="18"/>
                <w:szCs w:val="18"/>
                <w:vertAlign w:val="baseline"/>
                <w:lang w:val="en-US" w:eastAsia="zh-CN"/>
              </w:rPr>
            </w:pPr>
            <w:r>
              <w:rPr>
                <w:rFonts w:hint="eastAsia"/>
                <w:iCs/>
                <w:sz w:val="18"/>
                <w:szCs w:val="18"/>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Q5</w:t>
            </w:r>
          </w:p>
        </w:tc>
        <w:tc>
          <w:tcPr>
            <w:tcW w:w="384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Cs/>
                <w:sz w:val="18"/>
                <w:szCs w:val="18"/>
                <w:vertAlign w:val="baseline"/>
              </w:rPr>
            </w:pPr>
            <w:r>
              <w:rPr>
                <w:sz w:val="18"/>
                <w:szCs w:val="18"/>
              </w:rPr>
              <w:t>2.50</w:t>
            </w:r>
            <w:r>
              <w:rPr>
                <w:rFonts w:hint="eastAsia" w:ascii="宋体" w:hAnsi="宋体" w:eastAsia="宋体" w:cs="宋体"/>
                <w:sz w:val="18"/>
                <w:szCs w:val="18"/>
              </w:rPr>
              <w:t>×</w:t>
            </w:r>
            <w:r>
              <w:rPr>
                <w:sz w:val="18"/>
                <w:szCs w:val="18"/>
              </w:rPr>
              <w:t>10</w:t>
            </w:r>
            <w:r>
              <w:rPr>
                <w:sz w:val="18"/>
                <w:szCs w:val="18"/>
                <w:vertAlign w:val="superscript"/>
              </w:rPr>
              <w:t>11</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iCs/>
                <w:sz w:val="18"/>
                <w:szCs w:val="18"/>
                <w:vertAlign w:val="baseline"/>
                <w:lang w:val="en-US" w:eastAsia="zh-CN"/>
              </w:rPr>
            </w:pPr>
            <w:r>
              <w:rPr>
                <w:rFonts w:hint="eastAsia"/>
                <w:iCs/>
                <w:sz w:val="18"/>
                <w:szCs w:val="18"/>
                <w:vertAlign w:val="baseline"/>
                <w:lang w:val="en-US" w:eastAsia="zh-CN"/>
              </w:rPr>
              <w:t>23</w:t>
            </w:r>
          </w:p>
        </w:tc>
      </w:tr>
    </w:tbl>
    <w:p>
      <w:pPr>
        <w:spacing w:line="360" w:lineRule="auto"/>
        <w:rPr>
          <w:sz w:val="21"/>
          <w:szCs w:val="21"/>
        </w:rPr>
      </w:pPr>
    </w:p>
    <w:p>
      <w:pPr>
        <w:spacing w:line="360" w:lineRule="auto"/>
        <w:rPr>
          <w:color w:val="0070C0"/>
          <w:sz w:val="21"/>
          <w:szCs w:val="21"/>
        </w:rPr>
      </w:pPr>
      <w:r>
        <w:rPr>
          <w:rFonts w:hint="eastAsia"/>
          <w:color w:val="0070C0"/>
          <w:sz w:val="21"/>
          <w:szCs w:val="21"/>
        </w:rPr>
        <w:t>【条文说明】表6</w:t>
      </w:r>
      <w:r>
        <w:rPr>
          <w:color w:val="0070C0"/>
          <w:sz w:val="21"/>
          <w:szCs w:val="21"/>
        </w:rPr>
        <w:t>.2.4</w:t>
      </w:r>
      <w:r>
        <w:rPr>
          <w:rFonts w:hint="eastAsia"/>
          <w:color w:val="0070C0"/>
          <w:sz w:val="21"/>
          <w:szCs w:val="21"/>
        </w:rPr>
        <w:t>数据依据BS</w:t>
      </w:r>
      <w:r>
        <w:rPr>
          <w:color w:val="0070C0"/>
          <w:sz w:val="21"/>
          <w:szCs w:val="21"/>
        </w:rPr>
        <w:t xml:space="preserve"> 7910-2019</w:t>
      </w:r>
      <w:r>
        <w:rPr>
          <w:rFonts w:hint="eastAsia"/>
          <w:color w:val="0070C0"/>
          <w:sz w:val="21"/>
          <w:szCs w:val="21"/>
        </w:rPr>
        <w:t>中8</w:t>
      </w:r>
      <w:r>
        <w:rPr>
          <w:color w:val="0070C0"/>
          <w:sz w:val="21"/>
          <w:szCs w:val="21"/>
        </w:rPr>
        <w:t>.7.2</w:t>
      </w:r>
      <w:r>
        <w:rPr>
          <w:rFonts w:hint="eastAsia"/>
          <w:color w:val="0070C0"/>
          <w:sz w:val="21"/>
          <w:szCs w:val="21"/>
        </w:rPr>
        <w:t>中相关表格给出。由于可能被忽略的应力范围取决于所需的质量类别，而这又取决于</w:t>
      </w:r>
      <w:r>
        <w:rPr>
          <w:rFonts w:hint="eastAsia"/>
          <w:i/>
          <w:iCs/>
          <w:color w:val="0070C0"/>
          <w:sz w:val="21"/>
          <w:szCs w:val="21"/>
        </w:rPr>
        <w:t>S</w:t>
      </w:r>
      <w:r>
        <w:rPr>
          <w:rFonts w:hint="eastAsia"/>
          <w:color w:val="0070C0"/>
          <w:sz w:val="21"/>
          <w:szCs w:val="21"/>
        </w:rPr>
        <w:t>，所以有时有必要反复计算以得出最终的所需质量类别。</w:t>
      </w:r>
    </w:p>
    <w:p>
      <w:pPr>
        <w:spacing w:line="360" w:lineRule="auto"/>
        <w:ind w:firstLine="422" w:firstLineChars="200"/>
        <w:rPr>
          <w:sz w:val="21"/>
          <w:szCs w:val="21"/>
        </w:rPr>
      </w:pPr>
      <w:r>
        <w:rPr>
          <w:b/>
          <w:bCs/>
          <w:sz w:val="21"/>
          <w:szCs w:val="21"/>
        </w:rPr>
        <w:t>4</w:t>
      </w:r>
      <w:r>
        <w:rPr>
          <w:sz w:val="21"/>
          <w:szCs w:val="21"/>
        </w:rPr>
        <w:t xml:space="preserve">  结构受双向应力疲劳作用时，其疲劳评定按单向应力疲劳评定方法进行。</w:t>
      </w:r>
    </w:p>
    <w:p>
      <w:pPr>
        <w:spacing w:line="360" w:lineRule="auto"/>
        <w:rPr>
          <w:b/>
          <w:sz w:val="21"/>
          <w:szCs w:val="21"/>
        </w:rPr>
      </w:pPr>
      <w:r>
        <w:rPr>
          <w:b/>
          <w:sz w:val="21"/>
          <w:szCs w:val="21"/>
        </w:rPr>
        <w:t>6</w:t>
      </w:r>
      <w:r>
        <w:rPr>
          <w:rFonts w:hint="eastAsia" w:ascii="宋体" w:hAnsi="宋体" w:eastAsia="宋体" w:cs="宋体"/>
          <w:b/>
          <w:sz w:val="21"/>
          <w:szCs w:val="21"/>
        </w:rPr>
        <w:t>.</w:t>
      </w:r>
      <w:r>
        <w:rPr>
          <w:b/>
          <w:sz w:val="21"/>
          <w:szCs w:val="21"/>
        </w:rPr>
        <w:t>2</w:t>
      </w:r>
      <w:r>
        <w:rPr>
          <w:rFonts w:hint="eastAsia" w:ascii="宋体" w:hAnsi="宋体" w:eastAsia="宋体" w:cs="宋体"/>
          <w:b/>
          <w:sz w:val="21"/>
          <w:szCs w:val="21"/>
        </w:rPr>
        <w:t>.</w:t>
      </w:r>
      <w:r>
        <w:rPr>
          <w:b/>
          <w:sz w:val="21"/>
          <w:szCs w:val="21"/>
        </w:rPr>
        <w:t xml:space="preserve">5 </w:t>
      </w:r>
      <w:r>
        <w:rPr>
          <w:b/>
          <w:bCs/>
          <w:sz w:val="21"/>
          <w:szCs w:val="21"/>
        </w:rPr>
        <w:t xml:space="preserve"> </w:t>
      </w:r>
      <w:r>
        <w:rPr>
          <w:b w:val="0"/>
          <w:bCs w:val="0"/>
          <w:sz w:val="21"/>
          <w:szCs w:val="21"/>
        </w:rPr>
        <w:t>(</w:t>
      </w:r>
      <w:r>
        <w:rPr>
          <w:b w:val="0"/>
          <w:bCs w:val="0"/>
          <w:i/>
          <w:iCs/>
          <w:sz w:val="21"/>
          <w:szCs w:val="21"/>
        </w:rPr>
        <w:t>S</w:t>
      </w:r>
      <w:r>
        <w:rPr>
          <w:b w:val="0"/>
          <w:bCs w:val="0"/>
          <w:sz w:val="21"/>
          <w:szCs w:val="21"/>
          <w:vertAlign w:val="superscript"/>
        </w:rPr>
        <w:t>3</w:t>
      </w:r>
      <w:r>
        <w:rPr>
          <w:b w:val="0"/>
          <w:bCs w:val="0"/>
          <w:i/>
          <w:iCs/>
          <w:sz w:val="21"/>
          <w:szCs w:val="21"/>
        </w:rPr>
        <w:t>N</w:t>
      </w:r>
      <w:r>
        <w:rPr>
          <w:b w:val="0"/>
          <w:bCs w:val="0"/>
          <w:sz w:val="21"/>
          <w:szCs w:val="21"/>
        </w:rPr>
        <w:t>)</w:t>
      </w:r>
      <w:r>
        <w:rPr>
          <w:b w:val="0"/>
          <w:bCs w:val="0"/>
          <w:i/>
          <w:iCs/>
          <w:sz w:val="21"/>
          <w:szCs w:val="21"/>
          <w:vertAlign w:val="subscript"/>
        </w:rPr>
        <w:t>y</w:t>
      </w:r>
      <w:r>
        <w:rPr>
          <w:b w:val="0"/>
          <w:bCs w:val="0"/>
          <w:sz w:val="21"/>
          <w:szCs w:val="21"/>
        </w:rPr>
        <w:t>的确定</w:t>
      </w:r>
    </w:p>
    <w:p>
      <w:pPr>
        <w:spacing w:line="360" w:lineRule="auto"/>
        <w:ind w:firstLine="422" w:firstLineChars="200"/>
        <w:rPr>
          <w:sz w:val="21"/>
          <w:szCs w:val="21"/>
        </w:rPr>
      </w:pPr>
      <w:r>
        <w:rPr>
          <w:b/>
          <w:bCs/>
          <w:sz w:val="21"/>
          <w:szCs w:val="21"/>
        </w:rPr>
        <w:t>1</w:t>
      </w:r>
      <w:r>
        <w:rPr>
          <w:sz w:val="21"/>
          <w:szCs w:val="21"/>
        </w:rPr>
        <w:t xml:space="preserve">  对于气孔缺陷和夹渣缺陷，根据气孔率和夹渣长度由表6.2.5-1确定所对应的质量类别，继而确定所容许承受的疲劳强度参量(</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y</w:t>
      </w:r>
      <w:r>
        <w:rPr>
          <w:sz w:val="21"/>
          <w:szCs w:val="21"/>
        </w:rPr>
        <w:t>值。</w:t>
      </w:r>
    </w:p>
    <w:p>
      <w:pPr>
        <w:spacing w:line="360" w:lineRule="auto"/>
        <w:ind w:firstLine="422" w:firstLineChars="200"/>
        <w:rPr>
          <w:sz w:val="21"/>
          <w:szCs w:val="21"/>
        </w:rPr>
      </w:pPr>
      <w:r>
        <w:rPr>
          <w:b/>
          <w:bCs/>
          <w:sz w:val="21"/>
          <w:szCs w:val="21"/>
        </w:rPr>
        <w:t>2</w:t>
      </w:r>
      <w:r>
        <w:rPr>
          <w:sz w:val="21"/>
          <w:szCs w:val="21"/>
        </w:rPr>
        <w:t xml:space="preserve">  对于经过焊后消氢热处理的焊缝，按表6.2.5-2确定所对应的质量类别，继而确定所容许承受的疲劳强度参量(</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y</w:t>
      </w:r>
      <w:r>
        <w:rPr>
          <w:sz w:val="21"/>
          <w:szCs w:val="21"/>
        </w:rPr>
        <w:t>值。</w:t>
      </w:r>
    </w:p>
    <w:p>
      <w:pPr>
        <w:spacing w:line="360" w:lineRule="auto"/>
        <w:ind w:firstLine="422" w:firstLineChars="200"/>
        <w:rPr>
          <w:sz w:val="21"/>
          <w:szCs w:val="21"/>
        </w:rPr>
      </w:pPr>
      <w:r>
        <w:rPr>
          <w:b/>
          <w:bCs/>
          <w:sz w:val="21"/>
          <w:szCs w:val="21"/>
        </w:rPr>
        <w:t>3</w:t>
      </w:r>
      <w:r>
        <w:rPr>
          <w:sz w:val="21"/>
          <w:szCs w:val="21"/>
        </w:rPr>
        <w:t xml:space="preserve">  对于板厚</w:t>
      </w:r>
      <w:r>
        <w:rPr>
          <w:i/>
          <w:iCs/>
          <w:sz w:val="21"/>
          <w:szCs w:val="21"/>
        </w:rPr>
        <w:t>B</w:t>
      </w:r>
      <w:r>
        <w:rPr>
          <w:sz w:val="21"/>
          <w:szCs w:val="21"/>
        </w:rPr>
        <w:t>=10mm~25mm、深度＜1mm的咬边缺陷，根据咬边深度和壁</w:t>
      </w:r>
      <w:r>
        <w:rPr>
          <w:rFonts w:hint="eastAsia"/>
          <w:sz w:val="21"/>
          <w:szCs w:val="21"/>
        </w:rPr>
        <w:t>板</w:t>
      </w:r>
      <w:r>
        <w:rPr>
          <w:sz w:val="21"/>
          <w:szCs w:val="21"/>
        </w:rPr>
        <w:t>厚</w:t>
      </w:r>
      <w:r>
        <w:rPr>
          <w:i/>
          <w:iCs/>
          <w:sz w:val="21"/>
          <w:szCs w:val="21"/>
        </w:rPr>
        <w:t>B</w:t>
      </w:r>
      <w:r>
        <w:rPr>
          <w:sz w:val="21"/>
          <w:szCs w:val="21"/>
        </w:rPr>
        <w:t>的比值，按表6.2.5-3确定所对应的质量类别，继而确定所容许承受的疲劳强度参量(</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y</w:t>
      </w:r>
      <w:r>
        <w:rPr>
          <w:sz w:val="21"/>
          <w:szCs w:val="21"/>
        </w:rPr>
        <w:t>的值。</w:t>
      </w:r>
    </w:p>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表</w:t>
      </w:r>
      <w:r>
        <w:rPr>
          <w:b/>
          <w:bCs/>
          <w:sz w:val="18"/>
          <w:szCs w:val="18"/>
        </w:rPr>
        <w:t>6</w:t>
      </w:r>
      <w:r>
        <w:rPr>
          <w:rFonts w:hint="eastAsia" w:ascii="宋体" w:hAnsi="宋体" w:eastAsia="宋体" w:cs="宋体"/>
          <w:b/>
          <w:bCs/>
          <w:sz w:val="18"/>
          <w:szCs w:val="18"/>
        </w:rPr>
        <w:t>.</w:t>
      </w:r>
      <w:r>
        <w:rPr>
          <w:b/>
          <w:bCs/>
          <w:sz w:val="18"/>
          <w:szCs w:val="18"/>
        </w:rPr>
        <w:t>2</w:t>
      </w:r>
      <w:r>
        <w:rPr>
          <w:rFonts w:hint="eastAsia" w:ascii="宋体" w:hAnsi="宋体" w:eastAsia="宋体" w:cs="宋体"/>
          <w:b/>
          <w:bCs/>
          <w:sz w:val="18"/>
          <w:szCs w:val="18"/>
        </w:rPr>
        <w:t>.</w:t>
      </w:r>
      <w:r>
        <w:rPr>
          <w:b/>
          <w:bCs/>
          <w:sz w:val="18"/>
          <w:szCs w:val="18"/>
        </w:rPr>
        <w:t>5-1</w:t>
      </w:r>
      <w:r>
        <w:rPr>
          <w:rFonts w:hint="eastAsia"/>
          <w:sz w:val="18"/>
          <w:szCs w:val="18"/>
          <w:lang w:val="en-US" w:eastAsia="zh-CN"/>
        </w:rPr>
        <w:t xml:space="preserve"> </w:t>
      </w:r>
      <w:r>
        <w:rPr>
          <w:sz w:val="18"/>
          <w:szCs w:val="18"/>
        </w:rPr>
        <w:t xml:space="preserve"> </w:t>
      </w:r>
      <w:r>
        <w:rPr>
          <w:rFonts w:hint="eastAsia" w:ascii="黑体" w:hAnsi="黑体" w:eastAsia="黑体" w:cs="黑体"/>
          <w:sz w:val="18"/>
          <w:szCs w:val="18"/>
        </w:rPr>
        <w:t>含气孔和夹渣缺陷的焊接接头质量类别</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8"/>
        <w:gridCol w:w="2888"/>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质量类别</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iCs/>
                <w:sz w:val="18"/>
                <w:szCs w:val="18"/>
              </w:rPr>
            </w:pPr>
            <w:r>
              <w:rPr>
                <w:bCs/>
                <w:iCs/>
                <w:sz w:val="18"/>
                <w:szCs w:val="18"/>
              </w:rPr>
              <w:t>最大夹渣长度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vertAlign w:val="baseline"/>
              </w:rPr>
            </w:pPr>
            <w:r>
              <w:rPr>
                <w:bCs/>
                <w:iCs/>
                <w:sz w:val="18"/>
                <w:szCs w:val="18"/>
              </w:rPr>
              <w:t>mm</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气孔在射线底片上所占的面积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Q1</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2.5</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Q2</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4</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Q3</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10</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Q4</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35</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Q5</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sz w:val="18"/>
                <w:szCs w:val="18"/>
              </w:rPr>
              <w:t>＞</w:t>
            </w:r>
            <w:r>
              <w:rPr>
                <w:bCs/>
                <w:iCs/>
                <w:sz w:val="18"/>
                <w:szCs w:val="18"/>
              </w:rPr>
              <w:t>35</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5%</w:t>
            </w:r>
          </w:p>
        </w:tc>
      </w:tr>
    </w:tbl>
    <w:p>
      <w:pPr>
        <w:spacing w:line="360" w:lineRule="auto"/>
        <w:jc w:val="both"/>
        <w:rPr>
          <w:sz w:val="21"/>
          <w:szCs w:val="21"/>
        </w:rPr>
      </w:pPr>
    </w:p>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表</w:t>
      </w:r>
      <w:r>
        <w:rPr>
          <w:b/>
          <w:bCs/>
          <w:sz w:val="18"/>
          <w:szCs w:val="18"/>
        </w:rPr>
        <w:t>6</w:t>
      </w:r>
      <w:r>
        <w:rPr>
          <w:rFonts w:hint="eastAsia" w:ascii="宋体" w:hAnsi="宋体" w:eastAsia="宋体" w:cs="宋体"/>
          <w:b/>
          <w:bCs/>
          <w:sz w:val="18"/>
          <w:szCs w:val="18"/>
        </w:rPr>
        <w:t>.</w:t>
      </w:r>
      <w:r>
        <w:rPr>
          <w:b/>
          <w:bCs/>
          <w:sz w:val="18"/>
          <w:szCs w:val="18"/>
        </w:rPr>
        <w:t>2</w:t>
      </w:r>
      <w:r>
        <w:rPr>
          <w:rFonts w:hint="eastAsia" w:ascii="宋体" w:hAnsi="宋体" w:eastAsia="宋体" w:cs="宋体"/>
          <w:b/>
          <w:bCs/>
          <w:sz w:val="18"/>
          <w:szCs w:val="18"/>
        </w:rPr>
        <w:t>.</w:t>
      </w:r>
      <w:r>
        <w:rPr>
          <w:b/>
          <w:bCs/>
          <w:sz w:val="18"/>
          <w:szCs w:val="18"/>
        </w:rPr>
        <w:t>5-2</w:t>
      </w:r>
      <w:r>
        <w:rPr>
          <w:sz w:val="21"/>
          <w:szCs w:val="21"/>
        </w:rPr>
        <w:t xml:space="preserve"> </w:t>
      </w:r>
      <w:r>
        <w:rPr>
          <w:rFonts w:hint="eastAsia"/>
          <w:sz w:val="21"/>
          <w:szCs w:val="21"/>
          <w:lang w:val="en-US" w:eastAsia="zh-CN"/>
        </w:rPr>
        <w:t xml:space="preserve"> </w:t>
      </w:r>
      <w:r>
        <w:rPr>
          <w:rFonts w:hint="eastAsia" w:ascii="黑体" w:hAnsi="黑体" w:eastAsia="黑体" w:cs="黑体"/>
          <w:sz w:val="18"/>
          <w:szCs w:val="18"/>
        </w:rPr>
        <w:t>含夹渣的经消氢热处理的焊接接头质量类别</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2"/>
        <w:gridCol w:w="4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质量类别</w:t>
            </w:r>
          </w:p>
        </w:tc>
        <w:tc>
          <w:tcPr>
            <w:tcW w:w="43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Cs/>
                <w:iCs/>
                <w:sz w:val="18"/>
                <w:szCs w:val="18"/>
              </w:rPr>
            </w:pPr>
            <w:r>
              <w:rPr>
                <w:bCs/>
                <w:iCs/>
                <w:sz w:val="18"/>
                <w:szCs w:val="18"/>
              </w:rPr>
              <w:t>最大夹渣长度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18"/>
                <w:szCs w:val="18"/>
                <w:vertAlign w:val="baseline"/>
              </w:rPr>
            </w:pPr>
            <w:r>
              <w:rPr>
                <w:bCs/>
                <w:iCs/>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Q1</w:t>
            </w:r>
          </w:p>
        </w:tc>
        <w:tc>
          <w:tcPr>
            <w:tcW w:w="43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Q2</w:t>
            </w:r>
          </w:p>
        </w:tc>
        <w:tc>
          <w:tcPr>
            <w:tcW w:w="43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bCs/>
                <w:iCs/>
                <w:sz w:val="18"/>
                <w:szCs w:val="18"/>
              </w:rPr>
              <w:t>Q5</w:t>
            </w:r>
          </w:p>
        </w:tc>
        <w:tc>
          <w:tcPr>
            <w:tcW w:w="43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vertAlign w:val="baseline"/>
              </w:rPr>
            </w:pPr>
            <w:r>
              <w:rPr>
                <w:sz w:val="18"/>
                <w:szCs w:val="18"/>
              </w:rPr>
              <w:t>＞</w:t>
            </w:r>
            <w:r>
              <w:rPr>
                <w:bCs/>
                <w:iCs/>
                <w:sz w:val="18"/>
                <w:szCs w:val="18"/>
              </w:rPr>
              <w:t>58</w:t>
            </w:r>
          </w:p>
        </w:tc>
      </w:tr>
    </w:tbl>
    <w:p>
      <w:pPr>
        <w:spacing w:line="360" w:lineRule="auto"/>
        <w:jc w:val="both"/>
        <w:rPr>
          <w:sz w:val="21"/>
          <w:szCs w:val="21"/>
        </w:rPr>
      </w:pPr>
    </w:p>
    <w:p>
      <w:pPr>
        <w:spacing w:line="360" w:lineRule="auto"/>
        <w:jc w:val="center"/>
        <w:rPr>
          <w:rFonts w:hint="eastAsia" w:ascii="黑体" w:hAnsi="黑体" w:eastAsia="黑体" w:cs="黑体"/>
          <w:sz w:val="18"/>
          <w:szCs w:val="18"/>
        </w:rPr>
      </w:pPr>
      <w:r>
        <w:rPr>
          <w:rFonts w:hint="eastAsia" w:ascii="黑体" w:hAnsi="黑体" w:eastAsia="黑体" w:cs="黑体"/>
          <w:sz w:val="18"/>
          <w:szCs w:val="18"/>
        </w:rPr>
        <w:t>表</w:t>
      </w:r>
      <w:r>
        <w:rPr>
          <w:b/>
          <w:bCs/>
          <w:sz w:val="18"/>
          <w:szCs w:val="18"/>
        </w:rPr>
        <w:t>6</w:t>
      </w:r>
      <w:r>
        <w:rPr>
          <w:rFonts w:hint="eastAsia" w:ascii="黑体" w:hAnsi="黑体" w:eastAsia="黑体" w:cs="黑体"/>
          <w:b/>
          <w:bCs/>
          <w:sz w:val="18"/>
          <w:szCs w:val="18"/>
        </w:rPr>
        <w:t>.</w:t>
      </w:r>
      <w:r>
        <w:rPr>
          <w:b/>
          <w:bCs/>
          <w:sz w:val="18"/>
          <w:szCs w:val="18"/>
        </w:rPr>
        <w:t>2</w:t>
      </w:r>
      <w:r>
        <w:rPr>
          <w:rFonts w:hint="eastAsia" w:ascii="黑体" w:hAnsi="黑体" w:eastAsia="黑体" w:cs="黑体"/>
          <w:b/>
          <w:bCs/>
          <w:sz w:val="18"/>
          <w:szCs w:val="18"/>
        </w:rPr>
        <w:t>.</w:t>
      </w:r>
      <w:r>
        <w:rPr>
          <w:b/>
          <w:bCs/>
          <w:sz w:val="18"/>
          <w:szCs w:val="18"/>
        </w:rPr>
        <w:t>5-3</w:t>
      </w:r>
      <w:r>
        <w:rPr>
          <w:sz w:val="18"/>
          <w:szCs w:val="18"/>
        </w:rPr>
        <w:t xml:space="preserve"> </w:t>
      </w:r>
      <w:r>
        <w:rPr>
          <w:rFonts w:hint="eastAsia"/>
          <w:sz w:val="18"/>
          <w:szCs w:val="18"/>
          <w:lang w:val="en-US" w:eastAsia="zh-CN"/>
        </w:rPr>
        <w:t xml:space="preserve"> </w:t>
      </w:r>
      <w:r>
        <w:rPr>
          <w:rFonts w:hint="eastAsia" w:ascii="黑体" w:hAnsi="黑体" w:eastAsia="黑体" w:cs="黑体"/>
          <w:sz w:val="18"/>
          <w:szCs w:val="18"/>
        </w:rPr>
        <w:t>含咬边的焊接接头质量类别</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8"/>
        <w:gridCol w:w="2888"/>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质量类别</w:t>
            </w:r>
          </w:p>
        </w:tc>
        <w:tc>
          <w:tcPr>
            <w:tcW w:w="5776"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最大咬边深度/板厚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对接焊缝</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角接接头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Q1</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0.025</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Q2</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0.05</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Q3</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0.075</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bCs/>
                <w:iCs/>
                <w:kern w:val="2"/>
                <w:sz w:val="18"/>
                <w:szCs w:val="18"/>
                <w:lang w:val="en-US" w:eastAsia="zh-CN" w:bidi="ar-SA"/>
              </w:rPr>
            </w:pPr>
            <w:r>
              <w:rPr>
                <w:bCs/>
                <w:iCs/>
                <w:sz w:val="18"/>
                <w:szCs w:val="18"/>
              </w:rPr>
              <w:t>Q4</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0.10</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bCs/>
                <w:iCs/>
                <w:kern w:val="2"/>
                <w:sz w:val="18"/>
                <w:szCs w:val="18"/>
                <w:lang w:val="en-US" w:eastAsia="zh-CN" w:bidi="ar-SA"/>
              </w:rPr>
            </w:pPr>
            <w:r>
              <w:rPr>
                <w:bCs/>
                <w:iCs/>
                <w:sz w:val="18"/>
                <w:szCs w:val="18"/>
              </w:rPr>
              <w:t>Q5</w:t>
            </w: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p>
        </w:tc>
        <w:tc>
          <w:tcPr>
            <w:tcW w:w="288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vertAlign w:val="baseline"/>
              </w:rPr>
            </w:pPr>
            <w:r>
              <w:rPr>
                <w:bCs/>
                <w:iCs/>
                <w:sz w:val="18"/>
                <w:szCs w:val="18"/>
              </w:rPr>
              <w:t>0.10</w:t>
            </w:r>
          </w:p>
        </w:tc>
      </w:tr>
    </w:tbl>
    <w:p>
      <w:pPr>
        <w:spacing w:line="360" w:lineRule="auto"/>
        <w:rPr>
          <w:rFonts w:hint="eastAsia"/>
          <w:color w:val="0070C0"/>
          <w:sz w:val="21"/>
          <w:szCs w:val="21"/>
        </w:rPr>
      </w:pPr>
    </w:p>
    <w:p>
      <w:pPr>
        <w:spacing w:line="360" w:lineRule="auto"/>
        <w:rPr>
          <w:b/>
          <w:bCs/>
          <w:color w:val="0070C0"/>
          <w:sz w:val="21"/>
          <w:szCs w:val="21"/>
        </w:rPr>
      </w:pPr>
      <w:r>
        <w:rPr>
          <w:rFonts w:hint="eastAsia"/>
          <w:color w:val="0070C0"/>
          <w:sz w:val="21"/>
          <w:szCs w:val="21"/>
        </w:rPr>
        <w:t>【条文说明】</w:t>
      </w:r>
      <w:r>
        <w:rPr>
          <w:rFonts w:hint="eastAsia"/>
          <w:b w:val="0"/>
          <w:bCs w:val="0"/>
          <w:color w:val="0070C0"/>
          <w:sz w:val="21"/>
          <w:szCs w:val="21"/>
        </w:rPr>
        <w:t>表</w:t>
      </w:r>
      <w:r>
        <w:rPr>
          <w:color w:val="0070C0"/>
          <w:sz w:val="21"/>
          <w:szCs w:val="21"/>
        </w:rPr>
        <w:t>6.2.5-1</w:t>
      </w:r>
      <w:r>
        <w:rPr>
          <w:rFonts w:hint="eastAsia"/>
          <w:color w:val="0070C0"/>
          <w:sz w:val="21"/>
          <w:szCs w:val="21"/>
        </w:rPr>
        <w:t>至表6</w:t>
      </w:r>
      <w:r>
        <w:rPr>
          <w:color w:val="0070C0"/>
          <w:sz w:val="21"/>
          <w:szCs w:val="21"/>
        </w:rPr>
        <w:t>.2.5-3</w:t>
      </w:r>
      <w:r>
        <w:rPr>
          <w:rFonts w:hint="eastAsia"/>
          <w:color w:val="0070C0"/>
          <w:sz w:val="21"/>
          <w:szCs w:val="21"/>
        </w:rPr>
        <w:t>参数取值与BS</w:t>
      </w:r>
      <w:r>
        <w:rPr>
          <w:color w:val="0070C0"/>
          <w:sz w:val="21"/>
          <w:szCs w:val="21"/>
        </w:rPr>
        <w:t>7910-2019</w:t>
      </w:r>
      <w:r>
        <w:rPr>
          <w:rFonts w:hint="eastAsia"/>
          <w:color w:val="0070C0"/>
          <w:sz w:val="21"/>
          <w:szCs w:val="21"/>
        </w:rPr>
        <w:t>相一致。</w:t>
      </w:r>
    </w:p>
    <w:p>
      <w:pPr>
        <w:spacing w:line="360" w:lineRule="auto"/>
        <w:rPr>
          <w:b/>
          <w:bCs/>
          <w:sz w:val="21"/>
          <w:szCs w:val="21"/>
        </w:rPr>
      </w:pPr>
      <w:r>
        <w:rPr>
          <w:b/>
          <w:bCs/>
          <w:sz w:val="21"/>
          <w:szCs w:val="21"/>
        </w:rPr>
        <w:t>6</w:t>
      </w:r>
      <w:r>
        <w:rPr>
          <w:rFonts w:hint="eastAsia" w:ascii="宋体" w:hAnsi="宋体" w:eastAsia="宋体" w:cs="宋体"/>
          <w:b/>
          <w:bCs/>
          <w:sz w:val="21"/>
          <w:szCs w:val="21"/>
        </w:rPr>
        <w:t>.</w:t>
      </w:r>
      <w:r>
        <w:rPr>
          <w:b/>
          <w:bCs/>
          <w:sz w:val="21"/>
          <w:szCs w:val="21"/>
        </w:rPr>
        <w:t>2</w:t>
      </w:r>
      <w:r>
        <w:rPr>
          <w:rFonts w:hint="eastAsia" w:ascii="宋体" w:hAnsi="宋体" w:eastAsia="宋体" w:cs="宋体"/>
          <w:b/>
          <w:bCs/>
          <w:sz w:val="21"/>
          <w:szCs w:val="21"/>
        </w:rPr>
        <w:t>.</w:t>
      </w:r>
      <w:r>
        <w:rPr>
          <w:b/>
          <w:bCs/>
          <w:sz w:val="21"/>
          <w:szCs w:val="21"/>
        </w:rPr>
        <w:t xml:space="preserve">6 </w:t>
      </w:r>
      <w:r>
        <w:rPr>
          <w:rFonts w:hint="eastAsia"/>
          <w:b/>
          <w:bCs/>
          <w:sz w:val="21"/>
          <w:szCs w:val="21"/>
          <w:lang w:val="en-US" w:eastAsia="zh-CN"/>
        </w:rPr>
        <w:t xml:space="preserve"> </w:t>
      </w:r>
      <w:r>
        <w:rPr>
          <w:b w:val="0"/>
          <w:bCs/>
          <w:sz w:val="21"/>
          <w:szCs w:val="21"/>
        </w:rPr>
        <w:t>安全性评价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sz w:val="21"/>
          <w:szCs w:val="21"/>
        </w:rPr>
      </w:pPr>
      <w:r>
        <w:rPr>
          <w:sz w:val="21"/>
          <w:szCs w:val="21"/>
        </w:rPr>
        <w:t>如果体积缺陷经评定满足式</w:t>
      </w:r>
      <w:r>
        <w:rPr>
          <w:rFonts w:hint="eastAsia"/>
          <w:sz w:val="21"/>
          <w:szCs w:val="21"/>
          <w:lang w:eastAsia="zh-CN"/>
        </w:rPr>
        <w:t>（</w:t>
      </w:r>
      <w:r>
        <w:rPr>
          <w:sz w:val="21"/>
          <w:szCs w:val="21"/>
        </w:rPr>
        <w:t>6.2.6</w:t>
      </w:r>
      <w:r>
        <w:rPr>
          <w:rFonts w:hint="eastAsia"/>
          <w:sz w:val="21"/>
          <w:szCs w:val="21"/>
          <w:lang w:eastAsia="zh-CN"/>
        </w:rPr>
        <w:t>）</w:t>
      </w:r>
      <w:r>
        <w:rPr>
          <w:sz w:val="21"/>
          <w:szCs w:val="21"/>
        </w:rPr>
        <w:t>的规定，则该体积型缺陷是容许的或可接受的；否则，是不能容许或不可接受的。</w:t>
      </w:r>
    </w:p>
    <w:p>
      <w:pPr>
        <w:spacing w:line="360" w:lineRule="auto"/>
        <w:ind w:firstLine="420" w:firstLineChars="200"/>
        <w:jc w:val="right"/>
        <w:rPr>
          <w:rFonts w:hint="eastAsia" w:eastAsia="宋体"/>
          <w:sz w:val="24"/>
          <w:lang w:eastAsia="zh-CN"/>
        </w:rPr>
      </w:pPr>
      <w:r>
        <w:rPr>
          <w:sz w:val="21"/>
          <w:szCs w:val="21"/>
        </w:rPr>
        <w:t>(</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x</w:t>
      </w:r>
      <w:r>
        <w:rPr>
          <w:rFonts w:hint="eastAsia"/>
          <w:sz w:val="21"/>
          <w:szCs w:val="21"/>
        </w:rPr>
        <w:t>≤</w:t>
      </w:r>
      <w:r>
        <w:rPr>
          <w:sz w:val="21"/>
          <w:szCs w:val="21"/>
        </w:rPr>
        <w:t>(</w:t>
      </w:r>
      <w:r>
        <w:rPr>
          <w:i/>
          <w:iCs/>
          <w:sz w:val="21"/>
          <w:szCs w:val="21"/>
        </w:rPr>
        <w:t>S</w:t>
      </w:r>
      <w:r>
        <w:rPr>
          <w:sz w:val="21"/>
          <w:szCs w:val="21"/>
          <w:vertAlign w:val="superscript"/>
        </w:rPr>
        <w:t>3</w:t>
      </w:r>
      <w:r>
        <w:rPr>
          <w:i/>
          <w:iCs/>
          <w:sz w:val="21"/>
          <w:szCs w:val="21"/>
        </w:rPr>
        <w:t>N</w:t>
      </w:r>
      <w:r>
        <w:rPr>
          <w:sz w:val="21"/>
          <w:szCs w:val="21"/>
        </w:rPr>
        <w:t>)</w:t>
      </w:r>
      <w:r>
        <w:rPr>
          <w:i/>
          <w:iCs/>
          <w:sz w:val="21"/>
          <w:szCs w:val="21"/>
          <w:vertAlign w:val="subscript"/>
        </w:rPr>
        <w:t>y</w:t>
      </w:r>
      <w:r>
        <w:rPr>
          <w:sz w:val="21"/>
          <w:szCs w:val="21"/>
        </w:rPr>
        <w:t xml:space="preserve">                             </w:t>
      </w:r>
      <w:r>
        <w:rPr>
          <w:rFonts w:hint="eastAsia"/>
          <w:sz w:val="21"/>
          <w:szCs w:val="21"/>
          <w:lang w:eastAsia="zh-CN"/>
        </w:rPr>
        <w:t>（</w:t>
      </w:r>
      <w:r>
        <w:rPr>
          <w:sz w:val="21"/>
          <w:szCs w:val="21"/>
        </w:rPr>
        <w:t>6.2.6</w:t>
      </w:r>
      <w:r>
        <w:rPr>
          <w:rFonts w:hint="eastAsia"/>
          <w:sz w:val="21"/>
          <w:szCs w:val="21"/>
          <w:lang w:eastAsia="zh-CN"/>
        </w:rPr>
        <w:t>）</w:t>
      </w:r>
    </w:p>
    <w:p>
      <w:pPr>
        <w:keepNext/>
        <w:keepLines/>
        <w:pageBreakBefore w:val="0"/>
        <w:widowControl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eastAsia="黑体"/>
          <w:bCs/>
          <w:kern w:val="44"/>
          <w:sz w:val="28"/>
          <w:szCs w:val="28"/>
        </w:rPr>
      </w:pPr>
      <w:r>
        <w:rPr>
          <w:rFonts w:eastAsia="黑体"/>
          <w:b/>
          <w:bCs/>
          <w:color w:val="5B9BD5"/>
          <w:kern w:val="44"/>
          <w:sz w:val="28"/>
          <w:szCs w:val="44"/>
        </w:rPr>
        <w:br w:type="page"/>
      </w:r>
      <w:bookmarkStart w:id="55" w:name="_Toc112510997"/>
      <w:r>
        <w:rPr>
          <w:rFonts w:hint="eastAsia" w:ascii="宋体" w:hAnsi="宋体" w:eastAsia="宋体" w:cs="宋体"/>
          <w:b w:val="0"/>
          <w:bCs w:val="0"/>
          <w:kern w:val="44"/>
          <w:sz w:val="28"/>
          <w:szCs w:val="44"/>
        </w:rPr>
        <w:t>附录</w:t>
      </w:r>
      <w:r>
        <w:rPr>
          <w:rFonts w:hint="default" w:ascii="Times New Roman" w:hAnsi="Times New Roman" w:eastAsia="宋体" w:cs="Times New Roman"/>
          <w:b w:val="0"/>
          <w:bCs w:val="0"/>
          <w:kern w:val="44"/>
          <w:sz w:val="28"/>
          <w:szCs w:val="44"/>
        </w:rPr>
        <w:t>A</w:t>
      </w:r>
      <w:bookmarkEnd w:id="55"/>
      <w:r>
        <w:rPr>
          <w:rFonts w:hint="eastAsia" w:ascii="宋体" w:hAnsi="宋体" w:eastAsia="宋体" w:cs="宋体"/>
          <w:b w:val="0"/>
          <w:bCs w:val="0"/>
          <w:kern w:val="44"/>
          <w:sz w:val="28"/>
          <w:szCs w:val="44"/>
          <w:lang w:val="en-US" w:eastAsia="zh-CN"/>
        </w:rPr>
        <w:t xml:space="preserve">  </w:t>
      </w:r>
      <w:r>
        <w:rPr>
          <w:rFonts w:hint="eastAsia" w:ascii="宋体" w:hAnsi="宋体" w:eastAsia="宋体" w:cs="宋体"/>
          <w:b w:val="0"/>
          <w:bCs w:val="0"/>
          <w:kern w:val="0"/>
          <w:sz w:val="28"/>
          <w:szCs w:val="28"/>
        </w:rPr>
        <w:t>母材和焊接接头性能</w:t>
      </w:r>
      <w:r>
        <w:rPr>
          <w:rFonts w:hint="eastAsia" w:ascii="宋体" w:hAnsi="宋体" w:eastAsia="宋体" w:cs="宋体"/>
          <w:b w:val="0"/>
          <w:bCs w:val="0"/>
          <w:kern w:val="44"/>
          <w:sz w:val="28"/>
          <w:szCs w:val="28"/>
        </w:rPr>
        <w:t>数据的测定和选取方法</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eastAsia="黑体"/>
          <w:b w:val="0"/>
          <w:bCs w:val="0"/>
          <w:sz w:val="21"/>
          <w:szCs w:val="21"/>
        </w:rPr>
      </w:pPr>
      <w:bookmarkStart w:id="56" w:name="_Toc112510998"/>
      <w:bookmarkStart w:id="57" w:name="_Toc100269791"/>
      <w:r>
        <w:rPr>
          <w:rFonts w:eastAsia="黑体"/>
          <w:b/>
          <w:bCs/>
          <w:sz w:val="21"/>
          <w:szCs w:val="21"/>
        </w:rPr>
        <w:t>A</w:t>
      </w:r>
      <w:r>
        <w:rPr>
          <w:rFonts w:hint="eastAsia" w:ascii="宋体" w:hAnsi="宋体" w:eastAsia="宋体" w:cs="宋体"/>
          <w:b/>
          <w:bCs/>
          <w:sz w:val="21"/>
          <w:szCs w:val="21"/>
        </w:rPr>
        <w:t>.</w:t>
      </w:r>
      <w:r>
        <w:rPr>
          <w:rFonts w:eastAsia="黑体"/>
          <w:b/>
          <w:bCs/>
          <w:sz w:val="21"/>
          <w:szCs w:val="21"/>
        </w:rPr>
        <w:t xml:space="preserve">1 </w:t>
      </w:r>
      <w:r>
        <w:rPr>
          <w:rFonts w:hint="eastAsia" w:eastAsia="黑体"/>
          <w:b/>
          <w:bCs/>
          <w:sz w:val="21"/>
          <w:szCs w:val="21"/>
          <w:lang w:val="en-US" w:eastAsia="zh-CN"/>
        </w:rPr>
        <w:t xml:space="preserve"> </w:t>
      </w:r>
      <w:r>
        <w:rPr>
          <w:rFonts w:hint="eastAsia" w:eastAsia="黑体"/>
          <w:b w:val="0"/>
          <w:bCs w:val="0"/>
          <w:sz w:val="21"/>
          <w:szCs w:val="21"/>
        </w:rPr>
        <w:t>母材和焊接接头</w:t>
      </w:r>
      <w:r>
        <w:rPr>
          <w:rFonts w:eastAsia="黑体"/>
          <w:b w:val="0"/>
          <w:bCs w:val="0"/>
          <w:sz w:val="21"/>
          <w:szCs w:val="21"/>
        </w:rPr>
        <w:t>拉伸性能数据的测试和选取</w:t>
      </w:r>
      <w:bookmarkEnd w:id="56"/>
      <w:bookmarkEnd w:id="57"/>
    </w:p>
    <w:p>
      <w:pPr>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1</w:t>
      </w:r>
      <w:r>
        <w:rPr>
          <w:rFonts w:hint="eastAsia" w:ascii="宋体" w:hAnsi="宋体" w:eastAsia="宋体" w:cs="宋体"/>
          <w:b/>
          <w:bCs/>
          <w:kern w:val="0"/>
          <w:szCs w:val="21"/>
        </w:rPr>
        <w:t>.</w:t>
      </w:r>
      <w:r>
        <w:rPr>
          <w:rFonts w:eastAsia="黑体"/>
          <w:b/>
          <w:bCs/>
          <w:kern w:val="0"/>
          <w:szCs w:val="21"/>
        </w:rPr>
        <w:t>1</w:t>
      </w:r>
      <w:r>
        <w:rPr>
          <w:kern w:val="0"/>
          <w:szCs w:val="21"/>
        </w:rPr>
        <w:t xml:space="preserve"> </w:t>
      </w:r>
      <w:r>
        <w:rPr>
          <w:rFonts w:hint="eastAsia"/>
          <w:kern w:val="0"/>
          <w:szCs w:val="21"/>
          <w:lang w:val="en-US" w:eastAsia="zh-CN"/>
        </w:rPr>
        <w:t xml:space="preserve"> </w:t>
      </w:r>
      <w:r>
        <w:rPr>
          <w:kern w:val="0"/>
          <w:szCs w:val="21"/>
        </w:rPr>
        <w:t>拉伸性能</w:t>
      </w:r>
      <w:r>
        <w:rPr>
          <w:rFonts w:hint="eastAsia"/>
          <w:kern w:val="0"/>
          <w:szCs w:val="21"/>
          <w:lang w:val="en-US" w:eastAsia="zh-CN"/>
        </w:rPr>
        <w:t>应</w:t>
      </w:r>
      <w:r>
        <w:rPr>
          <w:kern w:val="0"/>
          <w:szCs w:val="21"/>
        </w:rPr>
        <w:t>按</w:t>
      </w:r>
      <w:r>
        <w:rPr>
          <w:rFonts w:hint="eastAsia"/>
          <w:kern w:val="0"/>
          <w:szCs w:val="21"/>
          <w:lang w:val="en-US" w:eastAsia="zh-CN"/>
        </w:rPr>
        <w:t>现行国家标准《金属材料 拉伸试验 第1部分：室温试验方法》（</w:t>
      </w:r>
      <w:r>
        <w:rPr>
          <w:kern w:val="0"/>
          <w:szCs w:val="21"/>
        </w:rPr>
        <w:t>GB/T</w:t>
      </w:r>
      <w:r>
        <w:rPr>
          <w:rFonts w:hint="eastAsia"/>
          <w:kern w:val="0"/>
          <w:szCs w:val="21"/>
          <w:lang w:val="en-US" w:eastAsia="zh-CN"/>
        </w:rPr>
        <w:t xml:space="preserve"> </w:t>
      </w:r>
      <w:r>
        <w:rPr>
          <w:kern w:val="0"/>
          <w:szCs w:val="21"/>
        </w:rPr>
        <w:t>228</w:t>
      </w:r>
      <w:r>
        <w:rPr>
          <w:rFonts w:hint="eastAsia"/>
          <w:kern w:val="0"/>
          <w:szCs w:val="21"/>
          <w:lang w:val="en-US" w:eastAsia="zh-CN"/>
        </w:rPr>
        <w:t>.1）</w:t>
      </w:r>
      <w:r>
        <w:rPr>
          <w:kern w:val="0"/>
          <w:szCs w:val="21"/>
        </w:rPr>
        <w:t>测定。屈服强度取下屈服强度或0.2%条件屈服强度（或规定塑性延伸率为0.2%时的塑性延伸强度）。焊接热影响区的拉伸性能取母材和焊缝金属中的较低值。</w:t>
      </w:r>
    </w:p>
    <w:p>
      <w:pPr>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1</w:t>
      </w:r>
      <w:r>
        <w:rPr>
          <w:rFonts w:hint="eastAsia" w:ascii="宋体" w:hAnsi="宋体" w:eastAsia="宋体" w:cs="宋体"/>
          <w:b/>
          <w:bCs/>
          <w:kern w:val="0"/>
          <w:szCs w:val="21"/>
        </w:rPr>
        <w:t>.</w:t>
      </w:r>
      <w:r>
        <w:rPr>
          <w:rFonts w:eastAsia="黑体"/>
          <w:b/>
          <w:bCs/>
          <w:kern w:val="0"/>
          <w:szCs w:val="21"/>
        </w:rPr>
        <w:t>2</w:t>
      </w:r>
      <w:r>
        <w:rPr>
          <w:kern w:val="0"/>
          <w:szCs w:val="21"/>
        </w:rPr>
        <w:t xml:space="preserve"> </w:t>
      </w:r>
      <w:r>
        <w:rPr>
          <w:rFonts w:hint="eastAsia"/>
          <w:kern w:val="0"/>
          <w:szCs w:val="21"/>
          <w:lang w:val="en-US" w:eastAsia="zh-CN"/>
        </w:rPr>
        <w:t xml:space="preserve"> </w:t>
      </w:r>
      <w:r>
        <w:rPr>
          <w:kern w:val="0"/>
          <w:szCs w:val="21"/>
        </w:rPr>
        <w:t>在未能实测被评定</w:t>
      </w:r>
      <w:r>
        <w:rPr>
          <w:rFonts w:hint="eastAsia"/>
          <w:kern w:val="0"/>
          <w:szCs w:val="21"/>
        </w:rPr>
        <w:t>母材</w:t>
      </w:r>
      <w:r>
        <w:rPr>
          <w:kern w:val="0"/>
          <w:szCs w:val="21"/>
        </w:rPr>
        <w:t>拉伸性能的情况下，可以按照</w:t>
      </w:r>
      <w:r>
        <w:rPr>
          <w:rFonts w:hint="eastAsia"/>
          <w:kern w:val="0"/>
          <w:szCs w:val="21"/>
        </w:rPr>
        <w:t>国家相关材料标准</w:t>
      </w:r>
      <w:r>
        <w:rPr>
          <w:kern w:val="0"/>
          <w:szCs w:val="21"/>
        </w:rPr>
        <w:t>和相应钢号选取材料的有关拉伸性能指标。</w:t>
      </w:r>
    </w:p>
    <w:p>
      <w:pPr>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rFonts w:hint="eastAsia"/>
          <w:b/>
          <w:bCs/>
          <w:kern w:val="0"/>
          <w:szCs w:val="21"/>
        </w:rPr>
        <w:t>A</w:t>
      </w:r>
      <w:r>
        <w:rPr>
          <w:rFonts w:hint="eastAsia" w:ascii="宋体" w:hAnsi="宋体" w:eastAsia="宋体" w:cs="宋体"/>
          <w:b/>
          <w:bCs/>
          <w:kern w:val="0"/>
          <w:szCs w:val="21"/>
          <w:lang w:val="en-US" w:eastAsia="zh-CN"/>
        </w:rPr>
        <w:t>.</w:t>
      </w:r>
      <w:r>
        <w:rPr>
          <w:rFonts w:hint="eastAsia"/>
          <w:b/>
          <w:bCs/>
          <w:kern w:val="0"/>
          <w:szCs w:val="21"/>
        </w:rPr>
        <w:t>1</w:t>
      </w:r>
      <w:r>
        <w:rPr>
          <w:rFonts w:hint="eastAsia" w:ascii="宋体" w:hAnsi="宋体" w:eastAsia="宋体" w:cs="宋体"/>
          <w:b/>
          <w:bCs/>
          <w:kern w:val="0"/>
          <w:szCs w:val="21"/>
        </w:rPr>
        <w:t>.</w:t>
      </w:r>
      <w:r>
        <w:rPr>
          <w:rFonts w:hint="eastAsia"/>
          <w:b/>
          <w:bCs/>
          <w:kern w:val="0"/>
          <w:szCs w:val="21"/>
        </w:rPr>
        <w:t>3</w:t>
      </w:r>
      <w:r>
        <w:rPr>
          <w:rFonts w:hint="eastAsia"/>
          <w:kern w:val="0"/>
          <w:szCs w:val="21"/>
        </w:rPr>
        <w:t xml:space="preserve"> </w:t>
      </w:r>
      <w:r>
        <w:rPr>
          <w:rFonts w:hint="eastAsia"/>
          <w:kern w:val="0"/>
          <w:szCs w:val="21"/>
          <w:lang w:val="en-US" w:eastAsia="zh-CN"/>
        </w:rPr>
        <w:t xml:space="preserve"> </w:t>
      </w:r>
      <w:r>
        <w:rPr>
          <w:rFonts w:hint="eastAsia"/>
          <w:kern w:val="0"/>
          <w:szCs w:val="21"/>
        </w:rPr>
        <w:t>未能实测而又不能从有关标准中查到相应数据时，可通过可靠方法利用硬度测定值估算材料强度的参考值。</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eastAsia="黑体"/>
          <w:b/>
          <w:bCs/>
          <w:sz w:val="21"/>
          <w:szCs w:val="21"/>
        </w:rPr>
      </w:pPr>
      <w:bookmarkStart w:id="58" w:name="_Toc112510999"/>
      <w:bookmarkStart w:id="59" w:name="_Toc100269792"/>
      <w:r>
        <w:rPr>
          <w:rFonts w:eastAsia="黑体"/>
          <w:b/>
          <w:bCs/>
          <w:sz w:val="21"/>
          <w:szCs w:val="21"/>
        </w:rPr>
        <w:t>A</w:t>
      </w:r>
      <w:r>
        <w:rPr>
          <w:rFonts w:hint="eastAsia" w:ascii="宋体" w:hAnsi="宋体" w:eastAsia="宋体" w:cs="宋体"/>
          <w:b/>
          <w:bCs/>
          <w:sz w:val="21"/>
          <w:szCs w:val="21"/>
        </w:rPr>
        <w:t>.</w:t>
      </w:r>
      <w:r>
        <w:rPr>
          <w:rFonts w:eastAsia="黑体"/>
          <w:b/>
          <w:bCs/>
          <w:sz w:val="21"/>
          <w:szCs w:val="21"/>
        </w:rPr>
        <w:t>2</w:t>
      </w:r>
      <w:r>
        <w:rPr>
          <w:rFonts w:hint="eastAsia" w:eastAsia="黑体"/>
          <w:b/>
          <w:bCs/>
          <w:sz w:val="21"/>
          <w:szCs w:val="21"/>
          <w:lang w:val="en-US" w:eastAsia="zh-CN"/>
        </w:rPr>
        <w:t xml:space="preserve"> </w:t>
      </w:r>
      <w:r>
        <w:rPr>
          <w:rFonts w:eastAsia="黑体"/>
          <w:b/>
          <w:bCs/>
          <w:sz w:val="21"/>
          <w:szCs w:val="21"/>
        </w:rPr>
        <w:t xml:space="preserve"> </w:t>
      </w:r>
      <w:r>
        <w:rPr>
          <w:rFonts w:hint="eastAsia" w:eastAsia="黑体"/>
          <w:b w:val="0"/>
          <w:bCs w:val="0"/>
          <w:sz w:val="21"/>
          <w:szCs w:val="21"/>
        </w:rPr>
        <w:t>母材和焊接接头</w:t>
      </w:r>
      <w:r>
        <w:rPr>
          <w:rFonts w:eastAsia="黑体"/>
          <w:b w:val="0"/>
          <w:bCs w:val="0"/>
          <w:sz w:val="21"/>
          <w:szCs w:val="21"/>
        </w:rPr>
        <w:t>断裂韧度的测定方法</w:t>
      </w:r>
      <w:bookmarkEnd w:id="58"/>
      <w:bookmarkEnd w:id="59"/>
    </w:p>
    <w:p>
      <w:pPr>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2</w:t>
      </w:r>
      <w:r>
        <w:rPr>
          <w:rFonts w:hint="eastAsia" w:ascii="宋体" w:hAnsi="宋体" w:eastAsia="宋体" w:cs="宋体"/>
          <w:b/>
          <w:bCs/>
          <w:kern w:val="0"/>
          <w:szCs w:val="21"/>
        </w:rPr>
        <w:t>.</w:t>
      </w:r>
      <w:r>
        <w:rPr>
          <w:rFonts w:eastAsia="黑体"/>
          <w:b/>
          <w:bCs/>
          <w:kern w:val="0"/>
          <w:szCs w:val="21"/>
        </w:rPr>
        <w:t>1</w:t>
      </w:r>
      <w:r>
        <w:rPr>
          <w:kern w:val="0"/>
          <w:szCs w:val="21"/>
        </w:rPr>
        <w:t xml:space="preserve"> </w:t>
      </w:r>
      <w:r>
        <w:rPr>
          <w:rFonts w:hint="eastAsia"/>
          <w:kern w:val="0"/>
          <w:szCs w:val="21"/>
          <w:lang w:val="en-US" w:eastAsia="zh-CN"/>
        </w:rPr>
        <w:t xml:space="preserve"> </w:t>
      </w:r>
      <w:r>
        <w:rPr>
          <w:kern w:val="0"/>
          <w:szCs w:val="21"/>
        </w:rPr>
        <w:t>缺陷评定中所使用的</w:t>
      </w:r>
      <w:r>
        <w:rPr>
          <w:rFonts w:hint="eastAsia"/>
          <w:kern w:val="0"/>
          <w:szCs w:val="21"/>
        </w:rPr>
        <w:t>母材和焊接接头</w:t>
      </w:r>
      <w:r>
        <w:rPr>
          <w:kern w:val="0"/>
          <w:szCs w:val="21"/>
        </w:rPr>
        <w:t>断裂韧度应采用标准实验方法来确定。</w:t>
      </w:r>
    </w:p>
    <w:p>
      <w:pPr>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2</w:t>
      </w:r>
      <w:r>
        <w:rPr>
          <w:rFonts w:hint="eastAsia" w:ascii="宋体" w:hAnsi="宋体" w:eastAsia="宋体" w:cs="宋体"/>
          <w:b/>
          <w:bCs/>
          <w:kern w:val="0"/>
          <w:szCs w:val="21"/>
        </w:rPr>
        <w:t>.</w:t>
      </w:r>
      <w:r>
        <w:rPr>
          <w:rFonts w:eastAsia="黑体"/>
          <w:b/>
          <w:bCs/>
          <w:kern w:val="0"/>
          <w:szCs w:val="21"/>
        </w:rPr>
        <w:t>2</w:t>
      </w:r>
      <w:r>
        <w:rPr>
          <w:kern w:val="0"/>
          <w:szCs w:val="21"/>
        </w:rPr>
        <w:t xml:space="preserve"> </w:t>
      </w:r>
      <w:r>
        <w:rPr>
          <w:rFonts w:hint="eastAsia"/>
          <w:kern w:val="0"/>
          <w:szCs w:val="21"/>
          <w:lang w:val="en-US" w:eastAsia="zh-CN"/>
        </w:rPr>
        <w:t xml:space="preserve"> </w:t>
      </w:r>
      <w:r>
        <w:rPr>
          <w:kern w:val="0"/>
          <w:szCs w:val="21"/>
        </w:rPr>
        <w:t>平面应变断裂韧度</w:t>
      </w:r>
      <w:r>
        <w:rPr>
          <w:i/>
          <w:kern w:val="0"/>
          <w:szCs w:val="21"/>
        </w:rPr>
        <w:t>K</w:t>
      </w:r>
      <w:r>
        <w:rPr>
          <w:kern w:val="0"/>
          <w:szCs w:val="21"/>
          <w:vertAlign w:val="subscript"/>
        </w:rPr>
        <w:t>IC</w:t>
      </w:r>
      <w:r>
        <w:rPr>
          <w:kern w:val="0"/>
          <w:szCs w:val="21"/>
        </w:rPr>
        <w:t>应按</w:t>
      </w:r>
      <w:r>
        <w:rPr>
          <w:rFonts w:hint="eastAsia"/>
          <w:kern w:val="0"/>
          <w:szCs w:val="21"/>
          <w:lang w:val="en-US" w:eastAsia="zh-CN"/>
        </w:rPr>
        <w:t>现行国家标准《金属材料 平面应变断裂韧度</w:t>
      </w:r>
      <w:r>
        <w:rPr>
          <w:rFonts w:hint="eastAsia"/>
          <w:i/>
          <w:iCs/>
          <w:kern w:val="0"/>
          <w:szCs w:val="21"/>
          <w:lang w:val="en-US" w:eastAsia="zh-CN"/>
        </w:rPr>
        <w:t>K</w:t>
      </w:r>
      <w:r>
        <w:rPr>
          <w:rFonts w:hint="eastAsia"/>
          <w:kern w:val="0"/>
          <w:szCs w:val="21"/>
          <w:vertAlign w:val="subscript"/>
          <w:lang w:val="en-US" w:eastAsia="zh-CN"/>
        </w:rPr>
        <w:t>IC</w:t>
      </w:r>
      <w:r>
        <w:rPr>
          <w:rFonts w:hint="eastAsia"/>
          <w:kern w:val="0"/>
          <w:szCs w:val="21"/>
          <w:lang w:val="en-US" w:eastAsia="zh-CN"/>
        </w:rPr>
        <w:t>试验方法》（</w:t>
      </w:r>
      <w:r>
        <w:rPr>
          <w:kern w:val="0"/>
          <w:szCs w:val="21"/>
        </w:rPr>
        <w:t>GB/T 4161</w:t>
      </w:r>
      <w:r>
        <w:rPr>
          <w:rFonts w:hint="eastAsia"/>
          <w:kern w:val="0"/>
          <w:szCs w:val="21"/>
          <w:lang w:eastAsia="zh-CN"/>
        </w:rPr>
        <w:t>）</w:t>
      </w:r>
      <w:r>
        <w:rPr>
          <w:kern w:val="0"/>
          <w:szCs w:val="21"/>
        </w:rPr>
        <w:t>规定的方法测定。</w:t>
      </w:r>
    </w:p>
    <w:p>
      <w:pPr>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2</w:t>
      </w:r>
      <w:r>
        <w:rPr>
          <w:rFonts w:hint="eastAsia" w:ascii="宋体" w:hAnsi="宋体" w:eastAsia="宋体" w:cs="宋体"/>
          <w:b/>
          <w:bCs/>
          <w:kern w:val="0"/>
          <w:szCs w:val="21"/>
        </w:rPr>
        <w:t>.</w:t>
      </w:r>
      <w:r>
        <w:rPr>
          <w:rFonts w:eastAsia="黑体"/>
          <w:b/>
          <w:bCs/>
          <w:kern w:val="0"/>
          <w:szCs w:val="21"/>
        </w:rPr>
        <w:t>3</w:t>
      </w:r>
      <w:r>
        <w:rPr>
          <w:rFonts w:hint="eastAsia" w:eastAsia="黑体"/>
          <w:kern w:val="0"/>
          <w:szCs w:val="21"/>
          <w:lang w:val="en-US" w:eastAsia="zh-CN"/>
        </w:rPr>
        <w:t xml:space="preserve"> </w:t>
      </w:r>
      <w:r>
        <w:rPr>
          <w:kern w:val="0"/>
          <w:szCs w:val="21"/>
        </w:rPr>
        <w:t xml:space="preserve"> CTOD断裂韧度</w:t>
      </w:r>
      <w:r>
        <w:rPr>
          <w:i/>
          <w:iCs/>
          <w:kern w:val="0"/>
          <w:szCs w:val="21"/>
        </w:rPr>
        <w:t>δ</w:t>
      </w:r>
      <w:r>
        <w:rPr>
          <w:kern w:val="0"/>
          <w:szCs w:val="21"/>
        </w:rPr>
        <w:t>应按</w:t>
      </w:r>
      <w:r>
        <w:rPr>
          <w:rFonts w:hint="eastAsia"/>
          <w:kern w:val="0"/>
          <w:szCs w:val="21"/>
          <w:lang w:val="en-US" w:eastAsia="zh-CN"/>
        </w:rPr>
        <w:t>现行国家标准《金属材料 准静态断裂韧度的统一试验方法》（</w:t>
      </w:r>
      <w:r>
        <w:rPr>
          <w:kern w:val="0"/>
          <w:szCs w:val="21"/>
        </w:rPr>
        <w:t>GB/T 21143</w:t>
      </w:r>
      <w:r>
        <w:rPr>
          <w:rFonts w:hint="eastAsia"/>
          <w:kern w:val="0"/>
          <w:szCs w:val="21"/>
          <w:lang w:eastAsia="zh-CN"/>
        </w:rPr>
        <w:t>）</w:t>
      </w:r>
      <w:r>
        <w:rPr>
          <w:kern w:val="0"/>
          <w:szCs w:val="21"/>
        </w:rPr>
        <w:t>规定的方法测定。可采用下列两种CTOD临界值：</w:t>
      </w:r>
    </w:p>
    <w:p>
      <w:pPr>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kern w:val="0"/>
          <w:szCs w:val="21"/>
        </w:rPr>
      </w:pPr>
      <w:r>
        <w:rPr>
          <w:i/>
          <w:iCs/>
          <w:kern w:val="0"/>
          <w:szCs w:val="21"/>
        </w:rPr>
        <w:t>δ</w:t>
      </w:r>
      <w:r>
        <w:rPr>
          <w:kern w:val="0"/>
          <w:szCs w:val="21"/>
          <w:vertAlign w:val="subscript"/>
        </w:rPr>
        <w:t>c(B)</w:t>
      </w:r>
      <w:r>
        <w:rPr>
          <w:rFonts w:hint="eastAsia"/>
          <w:kern w:val="0"/>
          <w:szCs w:val="21"/>
          <w:lang w:eastAsia="zh-CN"/>
        </w:rPr>
        <w:t>——</w:t>
      </w:r>
      <w:r>
        <w:rPr>
          <w:kern w:val="0"/>
          <w:szCs w:val="21"/>
        </w:rPr>
        <w:t>当Δ</w:t>
      </w:r>
      <w:r>
        <w:rPr>
          <w:i/>
          <w:kern w:val="0"/>
          <w:szCs w:val="21"/>
        </w:rPr>
        <w:t>a</w:t>
      </w:r>
      <w:r>
        <w:rPr>
          <w:kern w:val="0"/>
          <w:szCs w:val="21"/>
        </w:rPr>
        <w:t>小于0.2mm钝化偏置线时出现非稳定裂纹扩展或pop-in时的CTOD断裂抗力；</w:t>
      </w:r>
    </w:p>
    <w:p>
      <w:pPr>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kern w:val="0"/>
          <w:szCs w:val="21"/>
        </w:rPr>
      </w:pPr>
      <w:r>
        <w:rPr>
          <w:i/>
          <w:iCs/>
          <w:kern w:val="0"/>
          <w:szCs w:val="21"/>
        </w:rPr>
        <w:t>δ</w:t>
      </w:r>
      <w:r>
        <w:rPr>
          <w:kern w:val="0"/>
          <w:szCs w:val="21"/>
          <w:vertAlign w:val="subscript"/>
        </w:rPr>
        <w:t>0.2BL</w:t>
      </w:r>
      <w:r>
        <w:rPr>
          <w:rFonts w:hint="eastAsia"/>
          <w:kern w:val="0"/>
          <w:szCs w:val="21"/>
          <w:vertAlign w:val="baseline"/>
          <w:lang w:eastAsia="zh-CN"/>
        </w:rPr>
        <w:t>——</w:t>
      </w:r>
      <w:r>
        <w:rPr>
          <w:kern w:val="0"/>
          <w:szCs w:val="21"/>
        </w:rPr>
        <w:t>稳定裂纹扩展为0.2mm钝化偏置线时对应的非尺寸敏感断裂抗力</w:t>
      </w:r>
      <w:r>
        <w:rPr>
          <w:i/>
          <w:kern w:val="0"/>
          <w:szCs w:val="21"/>
        </w:rPr>
        <w:t>δ</w:t>
      </w:r>
      <w:r>
        <w:rPr>
          <w:kern w:val="0"/>
          <w:szCs w:val="21"/>
        </w:rPr>
        <w:t>。</w:t>
      </w:r>
    </w:p>
    <w:p>
      <w:pPr>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2</w:t>
      </w:r>
      <w:r>
        <w:rPr>
          <w:rFonts w:hint="eastAsia" w:ascii="宋体" w:hAnsi="宋体" w:eastAsia="宋体" w:cs="宋体"/>
          <w:b/>
          <w:bCs/>
          <w:kern w:val="0"/>
          <w:szCs w:val="21"/>
        </w:rPr>
        <w:t>.</w:t>
      </w:r>
      <w:r>
        <w:rPr>
          <w:rFonts w:eastAsia="黑体"/>
          <w:b/>
          <w:bCs/>
          <w:kern w:val="0"/>
          <w:szCs w:val="21"/>
        </w:rPr>
        <w:t>4</w:t>
      </w:r>
      <w:r>
        <w:rPr>
          <w:rFonts w:hint="eastAsia" w:eastAsia="黑体"/>
          <w:kern w:val="0"/>
          <w:szCs w:val="21"/>
          <w:lang w:val="en-US" w:eastAsia="zh-CN"/>
        </w:rPr>
        <w:t xml:space="preserve"> </w:t>
      </w:r>
      <w:r>
        <w:rPr>
          <w:kern w:val="0"/>
          <w:szCs w:val="21"/>
        </w:rPr>
        <w:t xml:space="preserve"> </w:t>
      </w:r>
      <w:r>
        <w:rPr>
          <w:i/>
          <w:kern w:val="0"/>
          <w:szCs w:val="21"/>
        </w:rPr>
        <w:t>J</w:t>
      </w:r>
      <w:r>
        <w:rPr>
          <w:kern w:val="0"/>
          <w:szCs w:val="21"/>
        </w:rPr>
        <w:t>积分试验应按</w:t>
      </w:r>
      <w:r>
        <w:rPr>
          <w:rFonts w:hint="eastAsia"/>
          <w:kern w:val="0"/>
          <w:szCs w:val="21"/>
          <w:lang w:val="en-US" w:eastAsia="zh-CN"/>
        </w:rPr>
        <w:t>现行国家标准《金属材料 准静态断裂韧度的统一试验方法》（</w:t>
      </w:r>
      <w:r>
        <w:rPr>
          <w:kern w:val="0"/>
          <w:szCs w:val="21"/>
        </w:rPr>
        <w:t>GB/T 21143</w:t>
      </w:r>
      <w:r>
        <w:rPr>
          <w:rFonts w:hint="eastAsia"/>
          <w:kern w:val="0"/>
          <w:szCs w:val="21"/>
          <w:lang w:eastAsia="zh-CN"/>
        </w:rPr>
        <w:t>）</w:t>
      </w:r>
      <w:r>
        <w:rPr>
          <w:kern w:val="0"/>
          <w:szCs w:val="21"/>
        </w:rPr>
        <w:t>规定的方法测定。可采用下列两种</w:t>
      </w:r>
      <w:r>
        <w:rPr>
          <w:i/>
          <w:kern w:val="0"/>
          <w:szCs w:val="21"/>
        </w:rPr>
        <w:t>J</w:t>
      </w:r>
      <w:r>
        <w:rPr>
          <w:kern w:val="0"/>
          <w:szCs w:val="21"/>
        </w:rPr>
        <w:t>临界值：</w:t>
      </w:r>
    </w:p>
    <w:p>
      <w:pPr>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kern w:val="0"/>
          <w:szCs w:val="21"/>
        </w:rPr>
      </w:pPr>
      <w:r>
        <w:rPr>
          <w:i/>
          <w:kern w:val="0"/>
          <w:szCs w:val="21"/>
        </w:rPr>
        <w:t>J</w:t>
      </w:r>
      <w:r>
        <w:rPr>
          <w:kern w:val="0"/>
          <w:szCs w:val="21"/>
          <w:vertAlign w:val="subscript"/>
        </w:rPr>
        <w:t>c(B)</w:t>
      </w:r>
      <w:r>
        <w:rPr>
          <w:rFonts w:hint="eastAsia"/>
          <w:kern w:val="0"/>
          <w:szCs w:val="21"/>
          <w:lang w:eastAsia="zh-CN"/>
        </w:rPr>
        <w:t>——</w:t>
      </w:r>
      <w:r>
        <w:rPr>
          <w:kern w:val="0"/>
          <w:szCs w:val="21"/>
        </w:rPr>
        <w:t>当Δ</w:t>
      </w:r>
      <w:r>
        <w:rPr>
          <w:i/>
          <w:kern w:val="0"/>
          <w:szCs w:val="21"/>
        </w:rPr>
        <w:t>a</w:t>
      </w:r>
      <w:r>
        <w:rPr>
          <w:kern w:val="0"/>
          <w:szCs w:val="21"/>
        </w:rPr>
        <w:t>小于0.2mm钝化偏置线时出现非稳定裂纹扩展或pop-in时的</w:t>
      </w:r>
      <w:r>
        <w:rPr>
          <w:i/>
          <w:kern w:val="0"/>
          <w:szCs w:val="21"/>
        </w:rPr>
        <w:t>J</w:t>
      </w:r>
      <w:r>
        <w:rPr>
          <w:kern w:val="0"/>
          <w:szCs w:val="21"/>
        </w:rPr>
        <w:t>积分断裂抗力；</w:t>
      </w:r>
    </w:p>
    <w:p>
      <w:pPr>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kern w:val="0"/>
          <w:szCs w:val="21"/>
        </w:rPr>
      </w:pPr>
      <w:r>
        <w:rPr>
          <w:i/>
          <w:kern w:val="0"/>
          <w:szCs w:val="21"/>
        </w:rPr>
        <w:t>J</w:t>
      </w:r>
      <w:r>
        <w:rPr>
          <w:kern w:val="0"/>
          <w:szCs w:val="21"/>
          <w:vertAlign w:val="subscript"/>
        </w:rPr>
        <w:t>0.2BL</w:t>
      </w:r>
      <w:r>
        <w:rPr>
          <w:rFonts w:hint="eastAsia"/>
          <w:kern w:val="0"/>
          <w:szCs w:val="21"/>
          <w:lang w:eastAsia="zh-CN"/>
        </w:rPr>
        <w:t>——</w:t>
      </w:r>
      <w:r>
        <w:rPr>
          <w:kern w:val="0"/>
          <w:szCs w:val="21"/>
        </w:rPr>
        <w:t>稳定裂纹扩展为0.2mm钝化偏置线时对应的非尺寸敏感断裂抗力</w:t>
      </w:r>
      <w:r>
        <w:rPr>
          <w:i/>
          <w:kern w:val="0"/>
          <w:szCs w:val="21"/>
        </w:rPr>
        <w:t>J</w:t>
      </w:r>
      <w:r>
        <w:rPr>
          <w:kern w:val="0"/>
          <w:szCs w:val="21"/>
        </w:rPr>
        <w:t>。</w:t>
      </w:r>
    </w:p>
    <w:p>
      <w:pPr>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2</w:t>
      </w:r>
      <w:r>
        <w:rPr>
          <w:rFonts w:hint="eastAsia" w:ascii="宋体" w:hAnsi="宋体" w:eastAsia="宋体" w:cs="宋体"/>
          <w:b/>
          <w:bCs/>
          <w:kern w:val="0"/>
          <w:szCs w:val="21"/>
        </w:rPr>
        <w:t>.</w:t>
      </w:r>
      <w:r>
        <w:rPr>
          <w:rFonts w:eastAsia="黑体"/>
          <w:b/>
          <w:bCs/>
          <w:kern w:val="0"/>
          <w:szCs w:val="21"/>
        </w:rPr>
        <w:t>5</w:t>
      </w:r>
      <w:r>
        <w:rPr>
          <w:kern w:val="0"/>
          <w:szCs w:val="21"/>
        </w:rPr>
        <w:t xml:space="preserve"> </w:t>
      </w:r>
      <w:r>
        <w:rPr>
          <w:rFonts w:hint="eastAsia"/>
          <w:kern w:val="0"/>
          <w:szCs w:val="21"/>
          <w:lang w:val="en-US" w:eastAsia="zh-CN"/>
        </w:rPr>
        <w:t xml:space="preserve"> </w:t>
      </w:r>
      <w:r>
        <w:rPr>
          <w:kern w:val="0"/>
          <w:szCs w:val="21"/>
        </w:rPr>
        <w:t>CTOD和</w:t>
      </w:r>
      <w:r>
        <w:rPr>
          <w:i/>
          <w:kern w:val="0"/>
          <w:szCs w:val="21"/>
        </w:rPr>
        <w:t>J</w:t>
      </w:r>
      <w:r>
        <w:rPr>
          <w:kern w:val="0"/>
          <w:szCs w:val="21"/>
        </w:rPr>
        <w:t>积分试验中，载荷-位移曲线上的突进（Pop-in）行为，应按</w:t>
      </w:r>
      <w:r>
        <w:rPr>
          <w:rFonts w:hint="eastAsia"/>
          <w:kern w:val="0"/>
          <w:szCs w:val="21"/>
          <w:lang w:val="en-US" w:eastAsia="zh-CN"/>
        </w:rPr>
        <w:t>现行国家标准《金属材料 准静态断裂韧度的统一试验方法》（</w:t>
      </w:r>
      <w:r>
        <w:rPr>
          <w:kern w:val="0"/>
          <w:szCs w:val="21"/>
        </w:rPr>
        <w:t>GB/T 21143</w:t>
      </w:r>
      <w:r>
        <w:rPr>
          <w:rFonts w:hint="eastAsia"/>
          <w:kern w:val="0"/>
          <w:szCs w:val="21"/>
          <w:lang w:eastAsia="zh-CN"/>
        </w:rPr>
        <w:t>）</w:t>
      </w:r>
      <w:r>
        <w:rPr>
          <w:rFonts w:hint="eastAsia"/>
          <w:kern w:val="0"/>
          <w:szCs w:val="21"/>
          <w:lang w:val="en-US" w:eastAsia="zh-CN"/>
        </w:rPr>
        <w:t>的规定</w:t>
      </w:r>
      <w:r>
        <w:rPr>
          <w:kern w:val="0"/>
          <w:szCs w:val="21"/>
        </w:rPr>
        <w:t>进行检验。特别是对焊接接头等非均质材料，试验后有必要对试样进行解剖检查，以确认裂纹尖端已处于有最大数量微观脆性组织的区域。</w:t>
      </w:r>
    </w:p>
    <w:p>
      <w:pPr>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2</w:t>
      </w:r>
      <w:r>
        <w:rPr>
          <w:rFonts w:hint="eastAsia" w:ascii="宋体" w:hAnsi="宋体" w:eastAsia="宋体" w:cs="宋体"/>
          <w:b/>
          <w:bCs/>
          <w:kern w:val="0"/>
          <w:szCs w:val="21"/>
        </w:rPr>
        <w:t>.</w:t>
      </w:r>
      <w:r>
        <w:rPr>
          <w:rFonts w:eastAsia="黑体"/>
          <w:b/>
          <w:bCs/>
          <w:kern w:val="0"/>
          <w:szCs w:val="21"/>
        </w:rPr>
        <w:t>6</w:t>
      </w:r>
      <w:r>
        <w:rPr>
          <w:kern w:val="0"/>
          <w:szCs w:val="21"/>
        </w:rPr>
        <w:t xml:space="preserve"> </w:t>
      </w:r>
      <w:r>
        <w:rPr>
          <w:rFonts w:hint="eastAsia"/>
          <w:kern w:val="0"/>
          <w:szCs w:val="21"/>
          <w:lang w:val="en-US" w:eastAsia="zh-CN"/>
        </w:rPr>
        <w:t xml:space="preserve"> </w:t>
      </w:r>
      <w:r>
        <w:rPr>
          <w:kern w:val="0"/>
          <w:szCs w:val="21"/>
        </w:rPr>
        <w:t>在不能用标准方法进行断裂韧度测试时，容许按</w:t>
      </w:r>
      <w:r>
        <w:rPr>
          <w:rFonts w:hint="eastAsia"/>
          <w:kern w:val="0"/>
          <w:szCs w:val="21"/>
          <w:lang w:val="en-US" w:eastAsia="zh-CN"/>
        </w:rPr>
        <w:t>现行国家标准《金属材料 准静态断裂韧度的统一试验方法》（</w:t>
      </w:r>
      <w:r>
        <w:rPr>
          <w:kern w:val="0"/>
          <w:szCs w:val="21"/>
        </w:rPr>
        <w:t>GB/T 21143</w:t>
      </w:r>
      <w:r>
        <w:rPr>
          <w:rFonts w:hint="eastAsia"/>
          <w:kern w:val="0"/>
          <w:szCs w:val="21"/>
          <w:lang w:eastAsia="zh-CN"/>
        </w:rPr>
        <w:t>）</w:t>
      </w:r>
      <w:r>
        <w:rPr>
          <w:kern w:val="0"/>
          <w:szCs w:val="21"/>
        </w:rPr>
        <w:t>附录K</w:t>
      </w:r>
      <w:r>
        <w:rPr>
          <w:rFonts w:hint="eastAsia"/>
          <w:kern w:val="0"/>
          <w:szCs w:val="21"/>
          <w:lang w:eastAsia="zh-CN"/>
        </w:rPr>
        <w:t>“</w:t>
      </w:r>
      <w:r>
        <w:rPr>
          <w:kern w:val="0"/>
          <w:szCs w:val="21"/>
        </w:rPr>
        <w:t>剖面法测定CTOD值</w:t>
      </w:r>
      <w:r>
        <w:rPr>
          <w:rFonts w:hint="eastAsia"/>
          <w:kern w:val="0"/>
          <w:szCs w:val="21"/>
          <w:lang w:eastAsia="zh-CN"/>
        </w:rPr>
        <w:t>”</w:t>
      </w:r>
      <w:r>
        <w:rPr>
          <w:kern w:val="0"/>
          <w:szCs w:val="21"/>
        </w:rPr>
        <w:t>的规定进行试验，用金相剖面法测定获得CTOD起裂值</w:t>
      </w:r>
      <w:r>
        <w:rPr>
          <w:i/>
          <w:kern w:val="0"/>
          <w:szCs w:val="21"/>
        </w:rPr>
        <w:t>δ</w:t>
      </w:r>
      <w:r>
        <w:rPr>
          <w:kern w:val="0"/>
          <w:szCs w:val="21"/>
          <w:vertAlign w:val="subscript"/>
        </w:rPr>
        <w:t>i</w:t>
      </w:r>
      <w:r>
        <w:rPr>
          <w:kern w:val="0"/>
          <w:szCs w:val="21"/>
        </w:rPr>
        <w:t>和估算</w:t>
      </w:r>
      <w:r>
        <w:rPr>
          <w:i/>
          <w:kern w:val="0"/>
          <w:szCs w:val="21"/>
        </w:rPr>
        <w:t>J</w:t>
      </w:r>
      <w:r>
        <w:rPr>
          <w:kern w:val="0"/>
          <w:szCs w:val="21"/>
        </w:rPr>
        <w:t>起裂值</w:t>
      </w:r>
      <w:r>
        <w:rPr>
          <w:i/>
          <w:kern w:val="0"/>
          <w:szCs w:val="21"/>
        </w:rPr>
        <w:t>J</w:t>
      </w:r>
      <w:r>
        <w:rPr>
          <w:kern w:val="0"/>
          <w:szCs w:val="21"/>
          <w:vertAlign w:val="subscript"/>
        </w:rPr>
        <w:t>i</w:t>
      </w:r>
      <w:r>
        <w:rPr>
          <w:kern w:val="0"/>
          <w:szCs w:val="21"/>
        </w:rPr>
        <w:t>。</w:t>
      </w:r>
    </w:p>
    <w:p>
      <w:pPr>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2</w:t>
      </w:r>
      <w:r>
        <w:rPr>
          <w:rFonts w:hint="eastAsia" w:ascii="宋体" w:hAnsi="宋体" w:eastAsia="宋体" w:cs="宋体"/>
          <w:b/>
          <w:bCs/>
          <w:kern w:val="0"/>
          <w:szCs w:val="21"/>
        </w:rPr>
        <w:t>.</w:t>
      </w:r>
      <w:r>
        <w:rPr>
          <w:rFonts w:eastAsia="黑体"/>
          <w:b/>
          <w:bCs/>
          <w:kern w:val="0"/>
          <w:szCs w:val="21"/>
        </w:rPr>
        <w:t>7</w:t>
      </w:r>
      <w:r>
        <w:rPr>
          <w:rFonts w:hint="eastAsia" w:eastAsia="黑体"/>
          <w:kern w:val="0"/>
          <w:szCs w:val="21"/>
          <w:lang w:val="en-US" w:eastAsia="zh-CN"/>
        </w:rPr>
        <w:t xml:space="preserve"> </w:t>
      </w:r>
      <w:r>
        <w:rPr>
          <w:kern w:val="0"/>
          <w:szCs w:val="21"/>
        </w:rPr>
        <w:t xml:space="preserve"> 如果被评定钢结构的服役条件中存在介质和温度等环境因素的影响，则应在实测数据时的试验条件中加以考虑。</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eastAsia="黑体"/>
          <w:b/>
          <w:bCs/>
          <w:sz w:val="21"/>
          <w:szCs w:val="21"/>
        </w:rPr>
      </w:pPr>
      <w:bookmarkStart w:id="60" w:name="_Toc100269793"/>
      <w:bookmarkStart w:id="61" w:name="_Toc112511000"/>
      <w:r>
        <w:rPr>
          <w:rFonts w:eastAsia="黑体"/>
          <w:b/>
          <w:bCs/>
          <w:sz w:val="21"/>
          <w:szCs w:val="21"/>
        </w:rPr>
        <w:t>A</w:t>
      </w:r>
      <w:r>
        <w:rPr>
          <w:rFonts w:hint="eastAsia" w:ascii="宋体" w:hAnsi="宋体" w:eastAsia="宋体" w:cs="宋体"/>
          <w:b/>
          <w:bCs/>
          <w:sz w:val="21"/>
          <w:szCs w:val="21"/>
        </w:rPr>
        <w:t>.</w:t>
      </w:r>
      <w:r>
        <w:rPr>
          <w:rFonts w:eastAsia="黑体"/>
          <w:b/>
          <w:bCs/>
          <w:sz w:val="21"/>
          <w:szCs w:val="21"/>
        </w:rPr>
        <w:t xml:space="preserve">3 </w:t>
      </w:r>
      <w:r>
        <w:rPr>
          <w:rFonts w:hint="eastAsia" w:eastAsia="黑体"/>
          <w:b/>
          <w:bCs/>
          <w:sz w:val="21"/>
          <w:szCs w:val="21"/>
          <w:lang w:val="en-US" w:eastAsia="zh-CN"/>
        </w:rPr>
        <w:t xml:space="preserve"> </w:t>
      </w:r>
      <w:r>
        <w:rPr>
          <w:rFonts w:eastAsia="黑体"/>
          <w:b w:val="0"/>
          <w:bCs w:val="0"/>
          <w:sz w:val="21"/>
          <w:szCs w:val="21"/>
        </w:rPr>
        <w:t>实测断裂韧度数据的选用</w:t>
      </w:r>
      <w:bookmarkEnd w:id="60"/>
      <w:bookmarkEnd w:id="61"/>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eastAsia="宋体"/>
          <w:kern w:val="0"/>
          <w:szCs w:val="21"/>
          <w:lang w:eastAsia="zh-CN"/>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3</w:t>
      </w:r>
      <w:r>
        <w:rPr>
          <w:rFonts w:hint="eastAsia" w:ascii="宋体" w:hAnsi="宋体" w:eastAsia="宋体" w:cs="宋体"/>
          <w:b/>
          <w:bCs/>
          <w:kern w:val="0"/>
          <w:szCs w:val="21"/>
        </w:rPr>
        <w:t>.</w:t>
      </w:r>
      <w:r>
        <w:rPr>
          <w:rFonts w:eastAsia="黑体"/>
          <w:b/>
          <w:bCs/>
          <w:kern w:val="0"/>
          <w:szCs w:val="21"/>
        </w:rPr>
        <w:t>1</w:t>
      </w:r>
      <w:r>
        <w:rPr>
          <w:kern w:val="0"/>
          <w:szCs w:val="21"/>
        </w:rPr>
        <w:t xml:space="preserve"> </w:t>
      </w:r>
      <w:r>
        <w:rPr>
          <w:rFonts w:hint="eastAsia"/>
          <w:kern w:val="0"/>
          <w:szCs w:val="21"/>
          <w:lang w:val="en-US" w:eastAsia="zh-CN"/>
        </w:rPr>
        <w:t xml:space="preserve"> </w:t>
      </w:r>
      <w:r>
        <w:rPr>
          <w:kern w:val="0"/>
          <w:szCs w:val="21"/>
        </w:rPr>
        <w:t>当采用单试样法测定时，断裂韧度取三个同类试验结果的最低值。出现下列情况时</w:t>
      </w:r>
      <w:r>
        <w:rPr>
          <w:rFonts w:hint="eastAsia"/>
          <w:kern w:val="0"/>
          <w:szCs w:val="21"/>
          <w:lang w:eastAsia="zh-CN"/>
        </w:rPr>
        <w:t>，</w:t>
      </w:r>
      <w:r>
        <w:rPr>
          <w:kern w:val="0"/>
          <w:szCs w:val="21"/>
        </w:rPr>
        <w:t>应追加三个同样的试样并采用全部六个试样数据中的第二个最低值作为评定用数据；如果进行了更多的追加试验，则按表A.</w:t>
      </w:r>
      <w:r>
        <w:rPr>
          <w:rFonts w:hint="eastAsia"/>
          <w:kern w:val="0"/>
          <w:szCs w:val="21"/>
          <w:lang w:val="en-US" w:eastAsia="zh-CN"/>
        </w:rPr>
        <w:t>3.</w:t>
      </w:r>
      <w:r>
        <w:rPr>
          <w:kern w:val="0"/>
          <w:szCs w:val="21"/>
        </w:rPr>
        <w:t>1的当量值选取评定用数据。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textAlignment w:val="auto"/>
        <w:rPr>
          <w:kern w:val="0"/>
          <w:szCs w:val="21"/>
        </w:rPr>
      </w:pPr>
      <w:r>
        <w:rPr>
          <w:rFonts w:hint="eastAsia"/>
          <w:b/>
          <w:bCs/>
          <w:kern w:val="0"/>
          <w:szCs w:val="21"/>
          <w:lang w:val="en-US" w:eastAsia="zh-CN"/>
        </w:rPr>
        <w:t>1</w:t>
      </w:r>
      <w:r>
        <w:rPr>
          <w:rFonts w:hint="eastAsia"/>
          <w:kern w:val="0"/>
          <w:szCs w:val="21"/>
          <w:lang w:val="en-US" w:eastAsia="zh-CN"/>
        </w:rPr>
        <w:t xml:space="preserve">  </w:t>
      </w:r>
      <w:r>
        <w:rPr>
          <w:kern w:val="0"/>
          <w:szCs w:val="21"/>
        </w:rPr>
        <w:t>对平面应变断裂韧度</w:t>
      </w:r>
      <w:r>
        <w:rPr>
          <w:i/>
          <w:kern w:val="0"/>
          <w:szCs w:val="21"/>
        </w:rPr>
        <w:t>K</w:t>
      </w:r>
      <w:r>
        <w:rPr>
          <w:kern w:val="0"/>
          <w:szCs w:val="21"/>
          <w:vertAlign w:val="subscript"/>
        </w:rPr>
        <w:t>IC</w:t>
      </w:r>
      <w:r>
        <w:rPr>
          <w:kern w:val="0"/>
          <w:szCs w:val="21"/>
        </w:rPr>
        <w:t>，当最小值小于三个试验结果平均值的70%或者最大值大于平均值的1.4倍；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textAlignment w:val="auto"/>
        <w:rPr>
          <w:rFonts w:hint="eastAsia"/>
          <w:kern w:val="0"/>
          <w:szCs w:val="21"/>
          <w:lang w:eastAsia="zh-CN"/>
        </w:rPr>
      </w:pPr>
      <w:r>
        <w:rPr>
          <w:rFonts w:hint="eastAsia"/>
          <w:b/>
          <w:bCs/>
          <w:kern w:val="0"/>
          <w:szCs w:val="21"/>
          <w:lang w:val="en-US" w:eastAsia="zh-CN"/>
        </w:rPr>
        <w:t>2</w:t>
      </w:r>
      <w:r>
        <w:rPr>
          <w:rFonts w:hint="eastAsia"/>
          <w:kern w:val="0"/>
          <w:szCs w:val="21"/>
          <w:lang w:val="en-US" w:eastAsia="zh-CN"/>
        </w:rPr>
        <w:t xml:space="preserve"> </w:t>
      </w:r>
      <w:r>
        <w:rPr>
          <w:kern w:val="0"/>
          <w:szCs w:val="21"/>
        </w:rPr>
        <w:t xml:space="preserve"> 对CTOD断裂韧度δ和</w:t>
      </w:r>
      <w:r>
        <w:rPr>
          <w:i/>
          <w:kern w:val="0"/>
          <w:szCs w:val="21"/>
        </w:rPr>
        <w:t>J</w:t>
      </w:r>
      <w:r>
        <w:rPr>
          <w:kern w:val="0"/>
          <w:szCs w:val="21"/>
        </w:rPr>
        <w:t>积分，当最小值小于三个试验结果平均值的50%或者最大值大于平均值的2倍</w:t>
      </w:r>
      <w:r>
        <w:rPr>
          <w:rFonts w:hint="eastAsia"/>
          <w:kern w:val="0"/>
          <w:szCs w:val="21"/>
          <w:lang w:eastAsia="zh-CN"/>
        </w:rPr>
        <w:t>。</w:t>
      </w:r>
    </w:p>
    <w:p>
      <w:pPr>
        <w:pageBreakBefore w:val="0"/>
        <w:widowControl w:val="0"/>
        <w:kinsoku/>
        <w:wordWrap/>
        <w:overflowPunct/>
        <w:topLinePunct w:val="0"/>
        <w:autoSpaceDE w:val="0"/>
        <w:autoSpaceDN w:val="0"/>
        <w:bidi w:val="0"/>
        <w:adjustRightInd w:val="0"/>
        <w:snapToGrid/>
        <w:spacing w:line="360" w:lineRule="auto"/>
        <w:jc w:val="center"/>
        <w:textAlignment w:val="auto"/>
        <w:rPr>
          <w:rFonts w:eastAsia="黑体"/>
          <w:b w:val="0"/>
          <w:bCs/>
          <w:kern w:val="0"/>
          <w:sz w:val="18"/>
          <w:szCs w:val="18"/>
        </w:rPr>
      </w:pPr>
      <w:r>
        <w:rPr>
          <w:rFonts w:eastAsia="黑体"/>
          <w:b w:val="0"/>
          <w:bCs/>
          <w:kern w:val="0"/>
          <w:sz w:val="18"/>
          <w:szCs w:val="18"/>
        </w:rPr>
        <w:t>表</w:t>
      </w:r>
      <w:r>
        <w:rPr>
          <w:rFonts w:eastAsia="黑体"/>
          <w:b/>
          <w:bCs w:val="0"/>
          <w:kern w:val="0"/>
          <w:sz w:val="18"/>
          <w:szCs w:val="18"/>
        </w:rPr>
        <w:t>A</w:t>
      </w:r>
      <w:r>
        <w:rPr>
          <w:rFonts w:hint="eastAsia" w:ascii="宋体" w:hAnsi="宋体" w:eastAsia="宋体" w:cs="宋体"/>
          <w:b/>
          <w:bCs w:val="0"/>
          <w:kern w:val="0"/>
          <w:sz w:val="18"/>
          <w:szCs w:val="18"/>
        </w:rPr>
        <w:t>.</w:t>
      </w:r>
      <w:r>
        <w:rPr>
          <w:rFonts w:hint="eastAsia" w:eastAsia="黑体"/>
          <w:b/>
          <w:bCs w:val="0"/>
          <w:kern w:val="0"/>
          <w:sz w:val="18"/>
          <w:szCs w:val="18"/>
          <w:lang w:val="en-US" w:eastAsia="zh-CN"/>
        </w:rPr>
        <w:t>3</w:t>
      </w:r>
      <w:r>
        <w:rPr>
          <w:rFonts w:hint="eastAsia" w:ascii="宋体" w:hAnsi="宋体" w:eastAsia="宋体" w:cs="宋体"/>
          <w:b/>
          <w:bCs w:val="0"/>
          <w:kern w:val="0"/>
          <w:sz w:val="18"/>
          <w:szCs w:val="18"/>
          <w:lang w:val="en-US" w:eastAsia="zh-CN"/>
        </w:rPr>
        <w:t>.</w:t>
      </w:r>
      <w:r>
        <w:rPr>
          <w:rFonts w:eastAsia="黑体"/>
          <w:b/>
          <w:bCs w:val="0"/>
          <w:kern w:val="0"/>
          <w:sz w:val="18"/>
          <w:szCs w:val="18"/>
        </w:rPr>
        <w:t>1</w:t>
      </w:r>
      <w:r>
        <w:rPr>
          <w:rFonts w:hint="eastAsia" w:eastAsia="黑体"/>
          <w:b w:val="0"/>
          <w:bCs/>
          <w:kern w:val="0"/>
          <w:sz w:val="18"/>
          <w:szCs w:val="18"/>
          <w:lang w:val="en-US" w:eastAsia="zh-CN"/>
        </w:rPr>
        <w:t xml:space="preserve"> </w:t>
      </w:r>
      <w:r>
        <w:rPr>
          <w:rFonts w:eastAsia="黑体"/>
          <w:b w:val="0"/>
          <w:bCs/>
          <w:kern w:val="0"/>
          <w:sz w:val="18"/>
          <w:szCs w:val="18"/>
        </w:rPr>
        <w:t xml:space="preserve"> 断裂韧度最小值的当量值</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uto"/>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kern w:val="0"/>
                <w:sz w:val="18"/>
                <w:szCs w:val="18"/>
              </w:rPr>
            </w:pPr>
            <w:r>
              <w:rPr>
                <w:kern w:val="0"/>
                <w:sz w:val="18"/>
                <w:szCs w:val="18"/>
              </w:rPr>
              <w:t>试验次数</w:t>
            </w:r>
          </w:p>
        </w:tc>
        <w:tc>
          <w:tcPr>
            <w:tcW w:w="4148" w:type="dxa"/>
            <w:shd w:val="clear" w:color="auto" w:fill="auto"/>
          </w:tcPr>
          <w:p>
            <w:pPr>
              <w:autoSpaceDE w:val="0"/>
              <w:autoSpaceDN w:val="0"/>
              <w:adjustRightInd w:val="0"/>
              <w:spacing w:line="360" w:lineRule="exact"/>
              <w:jc w:val="center"/>
              <w:rPr>
                <w:kern w:val="0"/>
                <w:sz w:val="18"/>
                <w:szCs w:val="18"/>
              </w:rPr>
            </w:pPr>
            <w:r>
              <w:rPr>
                <w:kern w:val="0"/>
                <w:sz w:val="18"/>
                <w:szCs w:val="18"/>
              </w:rPr>
              <w:t>当量值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uto"/>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kern w:val="0"/>
                <w:sz w:val="18"/>
                <w:szCs w:val="18"/>
              </w:rPr>
            </w:pPr>
            <w:r>
              <w:rPr>
                <w:kern w:val="0"/>
                <w:sz w:val="18"/>
                <w:szCs w:val="18"/>
              </w:rPr>
              <w:t>3~5</w:t>
            </w:r>
          </w:p>
        </w:tc>
        <w:tc>
          <w:tcPr>
            <w:tcW w:w="4148" w:type="dxa"/>
            <w:shd w:val="clear" w:color="auto" w:fill="auto"/>
          </w:tcPr>
          <w:p>
            <w:pPr>
              <w:autoSpaceDE w:val="0"/>
              <w:autoSpaceDN w:val="0"/>
              <w:adjustRightInd w:val="0"/>
              <w:spacing w:line="360" w:lineRule="exact"/>
              <w:jc w:val="center"/>
              <w:rPr>
                <w:kern w:val="0"/>
                <w:sz w:val="18"/>
                <w:szCs w:val="18"/>
              </w:rPr>
            </w:pPr>
            <w:r>
              <w:rPr>
                <w:kern w:val="0"/>
                <w:sz w:val="18"/>
                <w:szCs w:val="18"/>
              </w:rPr>
              <w:t>最低值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uto"/>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kern w:val="0"/>
                <w:sz w:val="18"/>
                <w:szCs w:val="18"/>
              </w:rPr>
            </w:pPr>
            <w:r>
              <w:rPr>
                <w:kern w:val="0"/>
                <w:sz w:val="18"/>
                <w:szCs w:val="18"/>
              </w:rPr>
              <w:t>6~10</w:t>
            </w:r>
          </w:p>
        </w:tc>
        <w:tc>
          <w:tcPr>
            <w:tcW w:w="4148" w:type="dxa"/>
            <w:shd w:val="clear" w:color="auto" w:fill="auto"/>
          </w:tcPr>
          <w:p>
            <w:pPr>
              <w:autoSpaceDE w:val="0"/>
              <w:autoSpaceDN w:val="0"/>
              <w:adjustRightInd w:val="0"/>
              <w:spacing w:line="360" w:lineRule="exact"/>
              <w:jc w:val="center"/>
              <w:rPr>
                <w:kern w:val="0"/>
                <w:sz w:val="18"/>
                <w:szCs w:val="18"/>
              </w:rPr>
            </w:pPr>
            <w:r>
              <w:rPr>
                <w:kern w:val="0"/>
                <w:sz w:val="18"/>
                <w:szCs w:val="18"/>
              </w:rPr>
              <w:t>第二个最低值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uto"/>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kern w:val="0"/>
                <w:sz w:val="18"/>
                <w:szCs w:val="18"/>
              </w:rPr>
            </w:pPr>
            <w:r>
              <w:rPr>
                <w:kern w:val="0"/>
                <w:sz w:val="18"/>
                <w:szCs w:val="18"/>
              </w:rPr>
              <w:t>11~15</w:t>
            </w:r>
          </w:p>
        </w:tc>
        <w:tc>
          <w:tcPr>
            <w:tcW w:w="4148" w:type="dxa"/>
            <w:shd w:val="clear" w:color="auto" w:fill="auto"/>
          </w:tcPr>
          <w:p>
            <w:pPr>
              <w:autoSpaceDE w:val="0"/>
              <w:autoSpaceDN w:val="0"/>
              <w:adjustRightInd w:val="0"/>
              <w:spacing w:line="360" w:lineRule="exact"/>
              <w:jc w:val="center"/>
              <w:rPr>
                <w:kern w:val="0"/>
                <w:sz w:val="18"/>
                <w:szCs w:val="18"/>
              </w:rPr>
            </w:pPr>
            <w:r>
              <w:rPr>
                <w:kern w:val="0"/>
                <w:sz w:val="18"/>
                <w:szCs w:val="18"/>
              </w:rPr>
              <w:t>第三个最低值</w:t>
            </w:r>
          </w:p>
        </w:tc>
      </w:tr>
    </w:tbl>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eastAsia="黑体"/>
          <w:kern w:val="0"/>
          <w:szCs w:val="21"/>
        </w:rPr>
      </w:pP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kern w:val="0"/>
          <w:sz w:val="24"/>
        </w:rPr>
      </w:pPr>
      <w:r>
        <w:rPr>
          <w:rFonts w:eastAsia="黑体"/>
          <w:b/>
          <w:bCs/>
          <w:kern w:val="0"/>
          <w:szCs w:val="21"/>
        </w:rPr>
        <w:t>A</w:t>
      </w:r>
      <w:r>
        <w:rPr>
          <w:rFonts w:hint="eastAsia" w:ascii="宋体" w:hAnsi="宋体" w:eastAsia="宋体" w:cs="宋体"/>
          <w:b/>
          <w:bCs/>
          <w:kern w:val="0"/>
          <w:szCs w:val="21"/>
        </w:rPr>
        <w:t>.</w:t>
      </w:r>
      <w:r>
        <w:rPr>
          <w:rFonts w:eastAsia="黑体"/>
          <w:b/>
          <w:bCs/>
          <w:kern w:val="0"/>
          <w:szCs w:val="21"/>
        </w:rPr>
        <w:t>3</w:t>
      </w:r>
      <w:r>
        <w:rPr>
          <w:rFonts w:hint="eastAsia" w:ascii="宋体" w:hAnsi="宋体" w:eastAsia="宋体" w:cs="宋体"/>
          <w:b/>
          <w:bCs/>
          <w:kern w:val="0"/>
          <w:szCs w:val="21"/>
        </w:rPr>
        <w:t>.</w:t>
      </w:r>
      <w:r>
        <w:rPr>
          <w:rFonts w:eastAsia="黑体"/>
          <w:b/>
          <w:bCs/>
          <w:kern w:val="0"/>
          <w:szCs w:val="21"/>
        </w:rPr>
        <w:t>2</w:t>
      </w:r>
      <w:r>
        <w:rPr>
          <w:kern w:val="0"/>
          <w:szCs w:val="21"/>
        </w:rPr>
        <w:t xml:space="preserve"> </w:t>
      </w:r>
      <w:r>
        <w:rPr>
          <w:rFonts w:hint="eastAsia"/>
          <w:kern w:val="0"/>
          <w:szCs w:val="21"/>
          <w:lang w:val="en-US" w:eastAsia="zh-CN"/>
        </w:rPr>
        <w:t xml:space="preserve"> </w:t>
      </w:r>
      <w:r>
        <w:rPr>
          <w:kern w:val="0"/>
          <w:szCs w:val="21"/>
        </w:rPr>
        <w:t>采用多试样法测定时，应按最小二乘回归方法获得的数值减去1倍标准偏差所得的值作为评定用数据。</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eastAsia="黑体"/>
          <w:b/>
          <w:bCs/>
          <w:sz w:val="21"/>
          <w:szCs w:val="21"/>
        </w:rPr>
      </w:pPr>
      <w:bookmarkStart w:id="62" w:name="_Toc112511001"/>
      <w:bookmarkStart w:id="63" w:name="_Toc100269794"/>
      <w:r>
        <w:rPr>
          <w:rFonts w:eastAsia="黑体"/>
          <w:b/>
          <w:bCs/>
          <w:sz w:val="21"/>
          <w:szCs w:val="21"/>
        </w:rPr>
        <w:t xml:space="preserve">A.4 </w:t>
      </w:r>
      <w:r>
        <w:rPr>
          <w:rFonts w:hint="eastAsia" w:eastAsia="黑体"/>
          <w:b/>
          <w:bCs/>
          <w:sz w:val="21"/>
          <w:szCs w:val="21"/>
          <w:lang w:val="en-US" w:eastAsia="zh-CN"/>
        </w:rPr>
        <w:t xml:space="preserve"> </w:t>
      </w:r>
      <w:r>
        <w:rPr>
          <w:rFonts w:hint="eastAsia" w:eastAsia="黑体"/>
          <w:b w:val="0"/>
          <w:bCs w:val="0"/>
          <w:sz w:val="21"/>
          <w:szCs w:val="21"/>
        </w:rPr>
        <w:t>母材和焊接接头应力强度因子</w:t>
      </w:r>
      <w:r>
        <w:rPr>
          <w:rFonts w:eastAsia="黑体"/>
          <w:b w:val="0"/>
          <w:bCs w:val="0"/>
          <w:sz w:val="21"/>
          <w:szCs w:val="21"/>
        </w:rPr>
        <w:t>断裂韧度替代取值经验公式</w:t>
      </w:r>
      <w:bookmarkEnd w:id="62"/>
      <w:bookmarkEnd w:id="63"/>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kern w:val="0"/>
          <w:szCs w:val="21"/>
        </w:rPr>
      </w:pPr>
      <w:r>
        <w:rPr>
          <w:rFonts w:hint="eastAsia"/>
          <w:kern w:val="0"/>
          <w:szCs w:val="21"/>
        </w:rPr>
        <w:t>如无开展断裂韧性测试的条件，母材和焊接接头的应力强度因子</w:t>
      </w:r>
      <w:r>
        <w:rPr>
          <w:kern w:val="0"/>
          <w:szCs w:val="21"/>
        </w:rPr>
        <w:t>断裂韧度</w:t>
      </w:r>
      <w:r>
        <w:rPr>
          <w:i/>
          <w:kern w:val="0"/>
          <w:szCs w:val="21"/>
        </w:rPr>
        <w:t>K</w:t>
      </w:r>
      <w:r>
        <w:rPr>
          <w:kern w:val="0"/>
          <w:szCs w:val="21"/>
          <w:vertAlign w:val="subscript"/>
        </w:rPr>
        <w:t>mat</w:t>
      </w:r>
      <w:r>
        <w:rPr>
          <w:rFonts w:hint="eastAsia"/>
          <w:kern w:val="0"/>
          <w:szCs w:val="21"/>
        </w:rPr>
        <w:t>可采用</w:t>
      </w:r>
      <w:r>
        <w:rPr>
          <w:kern w:val="0"/>
          <w:szCs w:val="21"/>
        </w:rPr>
        <w:t>替代取值经验公式</w:t>
      </w:r>
      <w:r>
        <w:rPr>
          <w:rFonts w:hint="eastAsia"/>
          <w:kern w:val="0"/>
          <w:szCs w:val="21"/>
        </w:rPr>
        <w:t>计算。评定时，可根据实际情况，选择本附录中相应的公式计算。</w:t>
      </w:r>
    </w:p>
    <w:p>
      <w:pPr>
        <w:keepNext w:val="0"/>
        <w:keepLines w:val="0"/>
        <w:pageBreakBefore w:val="0"/>
        <w:widowControl w:val="0"/>
        <w:kinsoku/>
        <w:wordWrap/>
        <w:overflowPunct/>
        <w:topLinePunct w:val="0"/>
        <w:bidi w:val="0"/>
        <w:snapToGrid/>
        <w:spacing w:line="360" w:lineRule="auto"/>
        <w:textAlignment w:val="auto"/>
        <w:rPr>
          <w:b/>
          <w:bCs/>
          <w:kern w:val="0"/>
        </w:rPr>
      </w:pPr>
      <w:bookmarkStart w:id="64" w:name="_Toc100269817"/>
      <w:r>
        <w:rPr>
          <w:b/>
          <w:bCs/>
          <w:kern w:val="0"/>
        </w:rPr>
        <w:t>A</w:t>
      </w:r>
      <w:r>
        <w:rPr>
          <w:rFonts w:hint="eastAsia" w:ascii="宋体" w:hAnsi="宋体" w:eastAsia="宋体" w:cs="宋体"/>
          <w:b/>
          <w:bCs/>
          <w:kern w:val="0"/>
        </w:rPr>
        <w:t>.</w:t>
      </w:r>
      <w:r>
        <w:rPr>
          <w:rFonts w:hint="eastAsia"/>
          <w:b/>
          <w:bCs/>
          <w:kern w:val="0"/>
        </w:rPr>
        <w:t>4</w:t>
      </w:r>
      <w:r>
        <w:rPr>
          <w:rFonts w:hint="eastAsia" w:ascii="宋体" w:hAnsi="宋体" w:eastAsia="宋体" w:cs="宋体"/>
          <w:b/>
          <w:bCs/>
          <w:kern w:val="0"/>
        </w:rPr>
        <w:t>.</w:t>
      </w:r>
      <w:r>
        <w:rPr>
          <w:b/>
          <w:bCs/>
          <w:kern w:val="0"/>
        </w:rPr>
        <w:t xml:space="preserve">1 </w:t>
      </w:r>
      <w:r>
        <w:rPr>
          <w:rFonts w:hint="eastAsia"/>
          <w:b/>
          <w:bCs/>
          <w:kern w:val="0"/>
          <w:lang w:val="en-US" w:eastAsia="zh-CN"/>
        </w:rPr>
        <w:t xml:space="preserve"> </w:t>
      </w:r>
      <w:r>
        <w:rPr>
          <w:rFonts w:hint="eastAsia"/>
          <w:b w:val="0"/>
          <w:bCs w:val="0"/>
          <w:kern w:val="0"/>
        </w:rPr>
        <w:t>铁素体钢断裂韧度替代取值经验公式</w:t>
      </w:r>
      <w:bookmarkEnd w:id="64"/>
    </w:p>
    <w:p>
      <w:pPr>
        <w:keepNext w:val="0"/>
        <w:keepLines w:val="0"/>
        <w:pageBreakBefore w:val="0"/>
        <w:widowControl w:val="0"/>
        <w:kinsoku/>
        <w:wordWrap/>
        <w:overflowPunct/>
        <w:topLinePunct w:val="0"/>
        <w:bidi w:val="0"/>
        <w:snapToGrid/>
        <w:spacing w:line="360" w:lineRule="auto"/>
        <w:ind w:firstLine="422" w:firstLineChars="200"/>
        <w:textAlignment w:val="auto"/>
        <w:rPr>
          <w:b w:val="0"/>
          <w:bCs w:val="0"/>
          <w:kern w:val="0"/>
        </w:rPr>
      </w:pPr>
      <w:bookmarkStart w:id="65" w:name="_Toc100269818"/>
      <w:r>
        <w:rPr>
          <w:rFonts w:hint="eastAsia"/>
          <w:b/>
          <w:bCs/>
          <w:kern w:val="0"/>
          <w:lang w:val="en-US" w:eastAsia="zh-CN"/>
        </w:rPr>
        <w:t xml:space="preserve">1  </w:t>
      </w:r>
      <w:r>
        <w:rPr>
          <w:rFonts w:hint="eastAsia"/>
          <w:b w:val="0"/>
          <w:bCs w:val="0"/>
          <w:kern w:val="0"/>
        </w:rPr>
        <w:t>断裂韧度下限值估算公式</w:t>
      </w:r>
      <w:bookmarkEnd w:id="65"/>
    </w:p>
    <w:p>
      <w:pPr>
        <w:keepNext w:val="0"/>
        <w:keepLines w:val="0"/>
        <w:pageBreakBefore w:val="0"/>
        <w:widowControl w:val="0"/>
        <w:kinsoku/>
        <w:wordWrap/>
        <w:overflowPunct/>
        <w:topLinePunct w:val="0"/>
        <w:bidi w:val="0"/>
        <w:snapToGrid/>
        <w:spacing w:line="360" w:lineRule="auto"/>
        <w:ind w:firstLine="420" w:firstLineChars="200"/>
        <w:textAlignment w:val="auto"/>
        <w:rPr>
          <w:kern w:val="0"/>
        </w:rPr>
      </w:pPr>
      <w:r>
        <w:rPr>
          <w:kern w:val="0"/>
        </w:rPr>
        <w:t>对于碳钢和低合金钢，可按照式（A.</w:t>
      </w:r>
      <w:r>
        <w:rPr>
          <w:rFonts w:hint="eastAsia"/>
          <w:kern w:val="0"/>
          <w:lang w:val="en-US" w:eastAsia="zh-CN"/>
        </w:rPr>
        <w:t>4.</w:t>
      </w:r>
      <w:r>
        <w:rPr>
          <w:kern w:val="0"/>
        </w:rPr>
        <w:t>1</w:t>
      </w:r>
      <w:r>
        <w:rPr>
          <w:rFonts w:hint="eastAsia"/>
          <w:kern w:val="0"/>
          <w:lang w:val="en-US" w:eastAsia="zh-CN"/>
        </w:rPr>
        <w:t>-1</w:t>
      </w:r>
      <w:r>
        <w:rPr>
          <w:kern w:val="0"/>
        </w:rPr>
        <w:t>）保守给出断裂韧度下限值：</w:t>
      </w:r>
    </w:p>
    <w:p>
      <w:pPr>
        <w:keepNext w:val="0"/>
        <w:keepLines w:val="0"/>
        <w:pageBreakBefore w:val="0"/>
        <w:widowControl w:val="0"/>
        <w:kinsoku/>
        <w:wordWrap/>
        <w:overflowPunct/>
        <w:topLinePunct w:val="0"/>
        <w:bidi w:val="0"/>
        <w:snapToGrid/>
        <w:spacing w:line="360" w:lineRule="auto"/>
        <w:jc w:val="right"/>
        <w:textAlignment w:val="auto"/>
        <w:rPr>
          <w:kern w:val="0"/>
        </w:rPr>
      </w:pPr>
      <m:oMath>
        <m:sSub>
          <m:sSubPr>
            <m:ctrlPr>
              <w:rPr>
                <w:rFonts w:ascii="Cambria Math" w:hAnsi="Cambria Math"/>
                <w:kern w:val="0"/>
              </w:rPr>
            </m:ctrlPr>
          </m:sSubPr>
          <m:e>
            <m:r>
              <m:rPr/>
              <w:rPr>
                <w:rFonts w:ascii="Cambria Math" w:hAnsi="Cambria Math"/>
                <w:kern w:val="0"/>
              </w:rPr>
              <m:t>K</m:t>
            </m:r>
            <m:ctrlPr>
              <w:rPr>
                <w:rFonts w:ascii="Cambria Math" w:hAnsi="Cambria Math"/>
                <w:kern w:val="0"/>
              </w:rPr>
            </m:ctrlPr>
          </m:e>
          <m:sub>
            <m:r>
              <m:rPr/>
              <w:rPr>
                <w:rFonts w:ascii="Cambria Math" w:hAnsi="Cambria Math"/>
                <w:kern w:val="0"/>
              </w:rPr>
              <m:t>mat</m:t>
            </m:r>
            <m:ctrlPr>
              <w:rPr>
                <w:rFonts w:ascii="Cambria Math" w:hAnsi="Cambria Math"/>
                <w:kern w:val="0"/>
              </w:rPr>
            </m:ctrlPr>
          </m:sub>
        </m:sSub>
        <m:r>
          <m:rPr>
            <m:sty m:val="p"/>
          </m:rPr>
          <w:rPr>
            <w:rFonts w:hint="eastAsia" w:ascii="Cambria Math" w:hAnsi="Cambria Math"/>
            <w:kern w:val="0"/>
          </w:rPr>
          <m:t>=</m:t>
        </m:r>
        <m:r>
          <m:rPr>
            <m:sty m:val="p"/>
          </m:rPr>
          <w:rPr>
            <w:rFonts w:ascii="Cambria Math" w:hAnsi="Cambria Math"/>
            <w:kern w:val="0"/>
          </w:rPr>
          <m:t>36.5+3.084</m:t>
        </m:r>
        <m:r>
          <m:rPr>
            <m:sty m:val="p"/>
          </m:rPr>
          <w:rPr>
            <w:rFonts w:hint="eastAsia" w:ascii="Cambria Math" w:hAnsi="Cambria Math"/>
            <w:kern w:val="0"/>
          </w:rPr>
          <m:t>e</m:t>
        </m:r>
        <m:r>
          <m:rPr>
            <m:sty m:val="p"/>
          </m:rPr>
          <w:rPr>
            <w:rFonts w:ascii="Cambria Math" w:hAnsi="Cambria Math"/>
            <w:kern w:val="0"/>
          </w:rPr>
          <m:t>xp</m:t>
        </m:r>
        <m:d>
          <m:dPr>
            <m:begChr m:val="["/>
            <m:endChr m:val="]"/>
            <m:ctrlPr>
              <w:rPr>
                <w:rFonts w:ascii="Cambria Math" w:hAnsi="Cambria Math"/>
                <w:kern w:val="0"/>
              </w:rPr>
            </m:ctrlPr>
          </m:dPr>
          <m:e>
            <m:r>
              <m:rPr/>
              <w:rPr>
                <w:rFonts w:ascii="Cambria Math" w:hAnsi="Cambria Math"/>
                <w:kern w:val="0"/>
              </w:rPr>
              <m:t>0.036</m:t>
            </m:r>
            <m:d>
              <m:dPr>
                <m:ctrlPr>
                  <w:rPr>
                    <w:rFonts w:ascii="Cambria Math" w:hAnsi="Cambria Math"/>
                    <w:i/>
                    <w:kern w:val="0"/>
                  </w:rPr>
                </m:ctrlPr>
              </m:dPr>
              <m:e>
                <m:r>
                  <m:rPr/>
                  <w:rPr>
                    <w:rFonts w:ascii="Cambria Math" w:hAnsi="Cambria Math"/>
                    <w:kern w:val="0"/>
                  </w:rPr>
                  <m:t>T−</m:t>
                </m:r>
                <m:sSub>
                  <m:sSubPr>
                    <m:ctrlPr>
                      <w:rPr>
                        <w:rFonts w:ascii="Cambria Math" w:hAnsi="Cambria Math"/>
                        <w:i/>
                        <w:kern w:val="0"/>
                      </w:rPr>
                    </m:ctrlPr>
                  </m:sSubPr>
                  <m:e>
                    <m:r>
                      <m:rPr/>
                      <w:rPr>
                        <w:rFonts w:hint="eastAsia" w:ascii="Cambria Math" w:hAnsi="Cambria Math"/>
                        <w:kern w:val="0"/>
                      </w:rPr>
                      <m:t>T</m:t>
                    </m:r>
                    <m:ctrlPr>
                      <w:rPr>
                        <w:rFonts w:ascii="Cambria Math" w:hAnsi="Cambria Math"/>
                        <w:i/>
                        <w:kern w:val="0"/>
                      </w:rPr>
                    </m:ctrlPr>
                  </m:e>
                  <m:sub>
                    <m:r>
                      <m:rPr/>
                      <w:rPr>
                        <w:rFonts w:ascii="Cambria Math" w:hAnsi="Cambria Math"/>
                        <w:kern w:val="0"/>
                      </w:rPr>
                      <m:t>ref</m:t>
                    </m:r>
                    <m:ctrlPr>
                      <w:rPr>
                        <w:rFonts w:ascii="Cambria Math" w:hAnsi="Cambria Math"/>
                        <w:i/>
                        <w:kern w:val="0"/>
                      </w:rPr>
                    </m:ctrlPr>
                  </m:sub>
                </m:sSub>
                <m:r>
                  <m:rPr/>
                  <w:rPr>
                    <w:rFonts w:ascii="Cambria Math" w:hAnsi="Cambria Math"/>
                    <w:kern w:val="0"/>
                  </w:rPr>
                  <m:t>+56</m:t>
                </m:r>
                <m:ctrlPr>
                  <w:rPr>
                    <w:rFonts w:ascii="Cambria Math" w:hAnsi="Cambria Math"/>
                    <w:i/>
                    <w:kern w:val="0"/>
                  </w:rPr>
                </m:ctrlPr>
              </m:e>
            </m:d>
            <m:ctrlPr>
              <w:rPr>
                <w:rFonts w:ascii="Cambria Math" w:hAnsi="Cambria Math"/>
                <w:kern w:val="0"/>
              </w:rPr>
            </m:ctrlPr>
          </m:e>
        </m:d>
      </m:oMath>
      <w:r>
        <w:rPr>
          <w:kern w:val="0"/>
        </w:rPr>
        <w:t xml:space="preserve">          （A.</w:t>
      </w:r>
      <w:r>
        <w:rPr>
          <w:rFonts w:hint="eastAsia"/>
          <w:kern w:val="0"/>
          <w:lang w:val="en-US" w:eastAsia="zh-CN"/>
        </w:rPr>
        <w:t>4.</w:t>
      </w:r>
      <w:r>
        <w:rPr>
          <w:kern w:val="0"/>
        </w:rPr>
        <w:t>1</w:t>
      </w:r>
      <w:r>
        <w:rPr>
          <w:rFonts w:hint="eastAsia"/>
          <w:kern w:val="0"/>
          <w:lang w:val="en-US" w:eastAsia="zh-CN"/>
        </w:rPr>
        <w:t>-1</w:t>
      </w:r>
      <w:r>
        <w:rPr>
          <w:kern w:val="0"/>
        </w:rPr>
        <w:t>）</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kern w:val="0"/>
          <w:szCs w:val="21"/>
        </w:rPr>
      </w:pPr>
      <w:r>
        <w:rPr>
          <w:kern w:val="0"/>
        </w:rPr>
        <w:t>式中</w:t>
      </w:r>
      <w:r>
        <w:rPr>
          <w:rFonts w:hint="eastAsia"/>
          <w:kern w:val="0"/>
          <w:lang w:eastAsia="zh-CN"/>
        </w:rPr>
        <w:t>：</w:t>
      </w:r>
      <w:r>
        <w:rPr>
          <w:rFonts w:hint="eastAsia"/>
          <w:i/>
          <w:iCs/>
          <w:kern w:val="0"/>
        </w:rPr>
        <w:t>T</w:t>
      </w:r>
      <w:r>
        <w:rPr>
          <w:rFonts w:hint="eastAsia"/>
          <w:kern w:val="0"/>
          <w:lang w:val="en-US" w:eastAsia="zh-CN"/>
        </w:rPr>
        <w:t>为</w:t>
      </w:r>
      <w:r>
        <w:rPr>
          <w:rFonts w:hint="eastAsia"/>
          <w:kern w:val="0"/>
        </w:rPr>
        <w:t>评价温度，单位为</w:t>
      </w:r>
      <w:r>
        <w:rPr>
          <w:rFonts w:hint="eastAsia"/>
          <w:kern w:val="0"/>
          <w:szCs w:val="21"/>
          <w:vertAlign w:val="superscript"/>
        </w:rPr>
        <w:t>o</w:t>
      </w:r>
      <w:r>
        <w:rPr>
          <w:rFonts w:hint="eastAsia"/>
          <w:kern w:val="0"/>
          <w:szCs w:val="21"/>
        </w:rPr>
        <w:t>C；</w:t>
      </w:r>
      <w:r>
        <w:rPr>
          <w:i/>
          <w:kern w:val="0"/>
        </w:rPr>
        <w:t>T</w:t>
      </w:r>
      <w:r>
        <w:rPr>
          <w:kern w:val="0"/>
          <w:vertAlign w:val="subscript"/>
        </w:rPr>
        <w:t>ref</w:t>
      </w:r>
      <w:r>
        <w:rPr>
          <w:rFonts w:hint="eastAsia"/>
          <w:kern w:val="0"/>
          <w:lang w:val="en-US" w:eastAsia="zh-CN"/>
        </w:rPr>
        <w:t>可</w:t>
      </w:r>
      <w:r>
        <w:rPr>
          <w:kern w:val="0"/>
        </w:rPr>
        <w:t>取为基准无塑性转变温度</w:t>
      </w:r>
      <w:r>
        <w:rPr>
          <w:i/>
          <w:kern w:val="0"/>
        </w:rPr>
        <w:t>RT</w:t>
      </w:r>
      <w:r>
        <w:rPr>
          <w:kern w:val="0"/>
          <w:vertAlign w:val="subscript"/>
        </w:rPr>
        <w:t>NDT</w:t>
      </w:r>
      <w:r>
        <w:rPr>
          <w:kern w:val="0"/>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kern w:val="0"/>
          <w:szCs w:val="21"/>
        </w:rPr>
      </w:pPr>
      <w:r>
        <w:rPr>
          <w:rFonts w:hint="eastAsia"/>
          <w:kern w:val="0"/>
          <w:szCs w:val="21"/>
        </w:rPr>
        <w:t>K</w:t>
      </w:r>
      <w:r>
        <w:rPr>
          <w:kern w:val="0"/>
          <w:szCs w:val="21"/>
          <w:vertAlign w:val="subscript"/>
        </w:rPr>
        <w:t>mat</w:t>
      </w:r>
      <w:r>
        <w:rPr>
          <w:rFonts w:hint="eastAsia"/>
          <w:kern w:val="0"/>
          <w:szCs w:val="21"/>
        </w:rPr>
        <w:t>为考虑板厚影响的材料下平台及近下平台区断裂韧度，单位为</w:t>
      </w:r>
      <w:r>
        <w:rPr>
          <w:position w:val="-6"/>
        </w:rPr>
        <w:object>
          <v:shape id="_x0000_i1056" o:spt="75" type="#_x0000_t75" style="height:18pt;width:50.25pt;" o:ole="t" filled="f" o:preferrelative="t" stroked="f" coordsize="21600,21600">
            <v:path/>
            <v:fill on="f" focussize="0,0"/>
            <v:stroke on="f" joinstyle="miter"/>
            <v:imagedata r:id="rId107" o:title=""/>
            <o:lock v:ext="edit" aspectratio="t"/>
            <w10:wrap type="none"/>
            <w10:anchorlock/>
          </v:shape>
          <o:OLEObject Type="Embed" ProgID="Equation.DSMT4" ShapeID="_x0000_i1056" DrawAspect="Content" ObjectID="_1468075756" r:id="rId106">
            <o:LockedField>false</o:LockedField>
          </o:OLEObject>
        </w:object>
      </w:r>
      <w:r>
        <w:rPr>
          <w:rFonts w:hint="eastAsia"/>
          <w:kern w:val="0"/>
          <w:szCs w:val="21"/>
        </w:rPr>
        <w:t>；</w:t>
      </w:r>
    </w:p>
    <w:p>
      <w:pPr>
        <w:keepNext w:val="0"/>
        <w:keepLines w:val="0"/>
        <w:pageBreakBefore w:val="0"/>
        <w:widowControl w:val="0"/>
        <w:kinsoku/>
        <w:wordWrap/>
        <w:overflowPunct/>
        <w:topLinePunct w:val="0"/>
        <w:bidi w:val="0"/>
        <w:snapToGrid/>
        <w:spacing w:line="360" w:lineRule="auto"/>
        <w:ind w:firstLine="420" w:firstLineChars="200"/>
        <w:textAlignment w:val="auto"/>
        <w:rPr>
          <w:kern w:val="0"/>
          <w:szCs w:val="21"/>
        </w:rPr>
      </w:pPr>
      <w:r>
        <w:rPr>
          <w:kern w:val="0"/>
          <w:szCs w:val="21"/>
        </w:rPr>
        <w:t>若没有数据表明材料断裂韧度上平台有更高的数值，式（A.</w:t>
      </w:r>
      <w:r>
        <w:rPr>
          <w:rFonts w:hint="eastAsia"/>
          <w:kern w:val="0"/>
          <w:szCs w:val="21"/>
          <w:lang w:val="en-US" w:eastAsia="zh-CN"/>
        </w:rPr>
        <w:t>4.</w:t>
      </w:r>
      <w:r>
        <w:rPr>
          <w:kern w:val="0"/>
          <w:szCs w:val="21"/>
        </w:rPr>
        <w:t>1）确定的</w:t>
      </w:r>
      <w:r>
        <w:rPr>
          <w:i/>
          <w:kern w:val="0"/>
          <w:szCs w:val="21"/>
        </w:rPr>
        <w:t>K</w:t>
      </w:r>
      <w:r>
        <w:rPr>
          <w:kern w:val="0"/>
          <w:szCs w:val="21"/>
          <w:vertAlign w:val="subscript"/>
        </w:rPr>
        <w:t>mat</w:t>
      </w:r>
      <w:r>
        <w:rPr>
          <w:kern w:val="0"/>
          <w:szCs w:val="21"/>
        </w:rPr>
        <w:t>最大值取值如下：</w:t>
      </w:r>
    </w:p>
    <w:p>
      <w:pPr>
        <w:keepNext w:val="0"/>
        <w:keepLines w:val="0"/>
        <w:pageBreakBefore w:val="0"/>
        <w:widowControl w:val="0"/>
        <w:kinsoku/>
        <w:wordWrap/>
        <w:overflowPunct/>
        <w:topLinePunct w:val="0"/>
        <w:bidi w:val="0"/>
        <w:snapToGrid/>
        <w:spacing w:line="360" w:lineRule="auto"/>
        <w:ind w:firstLine="632" w:firstLineChars="300"/>
        <w:textAlignment w:val="auto"/>
        <w:rPr>
          <w:kern w:val="0"/>
          <w:szCs w:val="21"/>
        </w:rPr>
      </w:pPr>
      <w:r>
        <w:rPr>
          <w:rFonts w:hint="eastAsia"/>
          <w:b/>
          <w:bCs/>
          <w:kern w:val="0"/>
          <w:szCs w:val="21"/>
          <w:lang w:val="en-US" w:eastAsia="zh-CN"/>
        </w:rPr>
        <w:t>1</w:t>
      </w:r>
      <w:r>
        <w:rPr>
          <w:rFonts w:hint="eastAsia"/>
          <w:kern w:val="0"/>
          <w:szCs w:val="21"/>
          <w:lang w:val="en-US" w:eastAsia="zh-CN"/>
        </w:rPr>
        <w:t>）</w:t>
      </w:r>
      <w:r>
        <w:rPr>
          <w:kern w:val="0"/>
          <w:szCs w:val="21"/>
        </w:rPr>
        <w:t>对于化学成分不明的材料取为110</w:t>
      </w:r>
      <w:r>
        <w:rPr>
          <w:position w:val="-6"/>
        </w:rPr>
        <w:object>
          <v:shape id="_x0000_i1057" o:spt="75" type="#_x0000_t75" style="height:18pt;width:50.25pt;" o:ole="t" filled="f" o:preferrelative="t" stroked="f" coordsize="21600,21600">
            <v:path/>
            <v:fill on="f" focussize="0,0"/>
            <v:stroke on="f" joinstyle="miter"/>
            <v:imagedata r:id="rId107" o:title=""/>
            <o:lock v:ext="edit" aspectratio="t"/>
            <w10:wrap type="none"/>
            <w10:anchorlock/>
          </v:shape>
          <o:OLEObject Type="Embed" ProgID="Equation.DSMT4" ShapeID="_x0000_i1057" DrawAspect="Content" ObjectID="_1468075757" r:id="rId108">
            <o:LockedField>false</o:LockedField>
          </o:OLEObject>
        </w:object>
      </w:r>
      <w:r>
        <w:rPr>
          <w:kern w:val="0"/>
          <w:szCs w:val="21"/>
        </w:rPr>
        <w:t>；</w:t>
      </w:r>
    </w:p>
    <w:p>
      <w:pPr>
        <w:keepNext w:val="0"/>
        <w:keepLines w:val="0"/>
        <w:pageBreakBefore w:val="0"/>
        <w:widowControl w:val="0"/>
        <w:kinsoku/>
        <w:wordWrap/>
        <w:overflowPunct/>
        <w:topLinePunct w:val="0"/>
        <w:bidi w:val="0"/>
        <w:snapToGrid/>
        <w:spacing w:line="360" w:lineRule="auto"/>
        <w:ind w:firstLine="632" w:firstLineChars="300"/>
        <w:textAlignment w:val="auto"/>
        <w:rPr>
          <w:rFonts w:ascii="宋体" w:hAnsi="宋体" w:cs="FZSSK--GBK1-0"/>
          <w:color w:val="5B9BD5"/>
          <w:kern w:val="0"/>
          <w:sz w:val="24"/>
        </w:rPr>
      </w:pPr>
      <w:r>
        <w:rPr>
          <w:rFonts w:hint="eastAsia"/>
          <w:b/>
          <w:bCs/>
          <w:kern w:val="0"/>
          <w:szCs w:val="21"/>
          <w:lang w:val="en-US" w:eastAsia="zh-CN"/>
        </w:rPr>
        <w:t>2</w:t>
      </w:r>
      <w:r>
        <w:rPr>
          <w:rFonts w:hint="eastAsia"/>
          <w:kern w:val="0"/>
          <w:szCs w:val="21"/>
          <w:lang w:val="en-US" w:eastAsia="zh-CN"/>
        </w:rPr>
        <w:t>）</w:t>
      </w:r>
      <w:r>
        <w:rPr>
          <w:kern w:val="0"/>
          <w:szCs w:val="21"/>
        </w:rPr>
        <w:t>对于低硫钢（含硫量不大于0.01%）取为220</w:t>
      </w:r>
      <w:r>
        <w:rPr>
          <w:position w:val="-6"/>
        </w:rPr>
        <w:object>
          <v:shape id="_x0000_i1058" o:spt="75" type="#_x0000_t75" style="height:18pt;width:50.25pt;" o:ole="t" filled="f" o:preferrelative="t" stroked="f" coordsize="21600,21600">
            <v:path/>
            <v:fill on="f" focussize="0,0"/>
            <v:stroke on="f" joinstyle="miter"/>
            <v:imagedata r:id="rId107" o:title=""/>
            <o:lock v:ext="edit" aspectratio="t"/>
            <w10:wrap type="none"/>
            <w10:anchorlock/>
          </v:shape>
          <o:OLEObject Type="Embed" ProgID="Equation.DSMT4" ShapeID="_x0000_i1058" DrawAspect="Content" ObjectID="_1468075758" r:id="rId109">
            <o:LockedField>false</o:LockedField>
          </o:OLEObject>
        </w:object>
      </w:r>
      <w:r>
        <w:rPr>
          <w:kern w:val="0"/>
          <w:szCs w:val="21"/>
        </w:rPr>
        <w:t>。</w:t>
      </w:r>
    </w:p>
    <w:p>
      <w:pPr>
        <w:keepNext w:val="0"/>
        <w:keepLines w:val="0"/>
        <w:pageBreakBefore w:val="0"/>
        <w:widowControl w:val="0"/>
        <w:kinsoku/>
        <w:wordWrap/>
        <w:overflowPunct/>
        <w:topLinePunct w:val="0"/>
        <w:bidi w:val="0"/>
        <w:snapToGrid/>
        <w:spacing w:line="360" w:lineRule="auto"/>
        <w:ind w:firstLine="422" w:firstLineChars="200"/>
        <w:textAlignment w:val="auto"/>
        <w:rPr>
          <w:b/>
          <w:bCs/>
          <w:kern w:val="0"/>
        </w:rPr>
      </w:pPr>
      <w:bookmarkStart w:id="66" w:name="_Toc100269819"/>
      <w:r>
        <w:rPr>
          <w:rFonts w:hint="eastAsia"/>
          <w:b/>
          <w:bCs/>
          <w:kern w:val="0"/>
          <w:lang w:val="en-US" w:eastAsia="zh-CN"/>
        </w:rPr>
        <w:t xml:space="preserve">2  </w:t>
      </w:r>
      <w:r>
        <w:rPr>
          <w:rFonts w:hint="eastAsia"/>
          <w:b w:val="0"/>
          <w:bCs w:val="0"/>
          <w:kern w:val="0"/>
        </w:rPr>
        <w:t>由夏比冲击功估算断裂韧度</w:t>
      </w:r>
      <w:bookmarkEnd w:id="66"/>
    </w:p>
    <w:p>
      <w:pPr>
        <w:keepNext w:val="0"/>
        <w:keepLines w:val="0"/>
        <w:pageBreakBefore w:val="0"/>
        <w:widowControl w:val="0"/>
        <w:kinsoku/>
        <w:wordWrap/>
        <w:overflowPunct/>
        <w:topLinePunct w:val="0"/>
        <w:bidi w:val="0"/>
        <w:snapToGrid/>
        <w:spacing w:line="360" w:lineRule="auto"/>
        <w:ind w:firstLine="632" w:firstLineChars="300"/>
        <w:textAlignment w:val="auto"/>
        <w:rPr>
          <w:rFonts w:hint="default" w:ascii="Times New Roman" w:hAnsi="Times New Roman" w:eastAsia="宋体" w:cs="Times New Roman"/>
          <w:kern w:val="0"/>
        </w:rPr>
      </w:pPr>
      <w:r>
        <w:rPr>
          <w:rFonts w:hint="default" w:ascii="Times New Roman" w:hAnsi="Times New Roman" w:eastAsia="宋体" w:cs="Times New Roman"/>
          <w:b/>
          <w:bCs/>
          <w:kern w:val="0"/>
          <w:lang w:val="en-US" w:eastAsia="zh-CN"/>
        </w:rPr>
        <w:t>1</w:t>
      </w:r>
      <w:r>
        <w:rPr>
          <w:rFonts w:hint="default" w:ascii="Times New Roman" w:hAnsi="Times New Roman" w:eastAsia="宋体" w:cs="Times New Roman"/>
          <w:kern w:val="0"/>
          <w:lang w:val="en-US" w:eastAsia="zh-CN"/>
        </w:rPr>
        <w:t>）</w:t>
      </w:r>
      <w:r>
        <w:rPr>
          <w:rFonts w:hint="default" w:ascii="Times New Roman" w:hAnsi="Times New Roman" w:eastAsia="宋体" w:cs="Times New Roman"/>
          <w:kern w:val="0"/>
        </w:rPr>
        <w:t>在下平台及近下平台区域</w:t>
      </w:r>
    </w:p>
    <w:p>
      <w:pPr>
        <w:keepNext w:val="0"/>
        <w:keepLines w:val="0"/>
        <w:pageBreakBefore w:val="0"/>
        <w:widowControl w:val="0"/>
        <w:kinsoku/>
        <w:wordWrap/>
        <w:overflowPunct/>
        <w:topLinePunct w:val="0"/>
        <w:bidi w:val="0"/>
        <w:snapToGrid/>
        <w:spacing w:line="360" w:lineRule="auto"/>
        <w:ind w:firstLine="630" w:firstLineChars="300"/>
        <w:textAlignment w:val="auto"/>
        <w:rPr>
          <w:kern w:val="0"/>
        </w:rPr>
      </w:pPr>
      <w:r>
        <w:rPr>
          <w:kern w:val="0"/>
        </w:rPr>
        <w:t>不考虑板厚影响时，可按式（A.</w:t>
      </w:r>
      <w:r>
        <w:rPr>
          <w:rFonts w:hint="eastAsia"/>
          <w:kern w:val="0"/>
          <w:lang w:val="en-US" w:eastAsia="zh-CN"/>
        </w:rPr>
        <w:t>4.1-</w:t>
      </w:r>
      <w:r>
        <w:rPr>
          <w:kern w:val="0"/>
        </w:rPr>
        <w:t>2）估算：</w:t>
      </w:r>
    </w:p>
    <w:p>
      <w:pPr>
        <w:keepNext w:val="0"/>
        <w:keepLines w:val="0"/>
        <w:pageBreakBefore w:val="0"/>
        <w:widowControl w:val="0"/>
        <w:kinsoku/>
        <w:overflowPunct/>
        <w:topLinePunct w:val="0"/>
        <w:bidi w:val="0"/>
        <w:snapToGrid/>
        <w:spacing w:line="360" w:lineRule="auto"/>
        <w:jc w:val="right"/>
        <w:textAlignment w:val="auto"/>
        <w:rPr>
          <w:rFonts w:ascii="宋体" w:hAnsi="宋体" w:cs="FZSSK--GBK1-0"/>
          <w:kern w:val="0"/>
        </w:rPr>
      </w:pPr>
      <m:oMath>
        <m:sSub>
          <m:sSubPr>
            <m:ctrlPr>
              <w:rPr>
                <w:rFonts w:ascii="Cambria Math" w:hAnsi="Cambria Math"/>
                <w:kern w:val="0"/>
              </w:rPr>
            </m:ctrlPr>
          </m:sSubPr>
          <m:e>
            <m:r>
              <m:rPr/>
              <w:rPr>
                <w:rFonts w:ascii="Cambria Math" w:hAnsi="Cambria Math"/>
                <w:kern w:val="0"/>
              </w:rPr>
              <m:t>K</m:t>
            </m:r>
            <m:ctrlPr>
              <w:rPr>
                <w:rFonts w:ascii="Cambria Math" w:hAnsi="Cambria Math"/>
                <w:kern w:val="0"/>
              </w:rPr>
            </m:ctrlPr>
          </m:e>
          <m:sub>
            <m:r>
              <m:rPr/>
              <w:rPr>
                <w:rFonts w:ascii="Cambria Math" w:hAnsi="Cambria Math"/>
                <w:kern w:val="0"/>
              </w:rPr>
              <m:t>mat</m:t>
            </m:r>
            <m:ctrlPr>
              <w:rPr>
                <w:rFonts w:ascii="Cambria Math" w:hAnsi="Cambria Math"/>
                <w:kern w:val="0"/>
              </w:rPr>
            </m:ctrlPr>
          </m:sub>
        </m:sSub>
        <m:r>
          <m:rPr>
            <m:sty m:val="p"/>
          </m:rPr>
          <w:rPr>
            <w:rFonts w:ascii="Cambria Math" w:hAnsi="Cambria Math"/>
            <w:kern w:val="0"/>
          </w:rPr>
          <m:t>=14.6</m:t>
        </m:r>
        <m:sSup>
          <m:sSupPr>
            <m:ctrlPr>
              <w:rPr>
                <w:rFonts w:ascii="Cambria Math" w:hAnsi="Cambria Math"/>
                <w:kern w:val="0"/>
              </w:rPr>
            </m:ctrlPr>
          </m:sSupPr>
          <m:e>
            <m:d>
              <m:dPr>
                <m:ctrlPr>
                  <w:rPr>
                    <w:rFonts w:ascii="Cambria Math" w:hAnsi="Cambria Math"/>
                    <w:i/>
                    <w:kern w:val="0"/>
                  </w:rPr>
                </m:ctrlPr>
              </m:dPr>
              <m:e>
                <m:sSub>
                  <m:sSubPr>
                    <m:ctrlPr>
                      <w:rPr>
                        <w:rFonts w:ascii="Cambria Math" w:hAnsi="Cambria Math"/>
                        <w:i/>
                        <w:kern w:val="0"/>
                      </w:rPr>
                    </m:ctrlPr>
                  </m:sSubPr>
                  <m:e>
                    <m:r>
                      <m:rPr/>
                      <w:rPr>
                        <w:rFonts w:ascii="Cambria Math" w:hAnsi="Cambria Math"/>
                        <w:kern w:val="0"/>
                      </w:rPr>
                      <m:t>KV</m:t>
                    </m:r>
                    <m:ctrlPr>
                      <w:rPr>
                        <w:rFonts w:ascii="Cambria Math" w:hAnsi="Cambria Math"/>
                        <w:i/>
                        <w:kern w:val="0"/>
                      </w:rPr>
                    </m:ctrlPr>
                  </m:e>
                  <m:sub>
                    <m:r>
                      <m:rPr/>
                      <w:rPr>
                        <w:rFonts w:ascii="Cambria Math" w:hAnsi="Cambria Math"/>
                        <w:kern w:val="0"/>
                      </w:rPr>
                      <m:t>2</m:t>
                    </m:r>
                    <m:ctrlPr>
                      <w:rPr>
                        <w:rFonts w:ascii="Cambria Math" w:hAnsi="Cambria Math"/>
                        <w:i/>
                        <w:kern w:val="0"/>
                      </w:rPr>
                    </m:ctrlPr>
                  </m:sub>
                </m:sSub>
                <m:ctrlPr>
                  <w:rPr>
                    <w:rFonts w:ascii="Cambria Math" w:hAnsi="Cambria Math"/>
                    <w:i/>
                    <w:kern w:val="0"/>
                  </w:rPr>
                </m:ctrlPr>
              </m:e>
            </m:d>
            <m:ctrlPr>
              <w:rPr>
                <w:rFonts w:ascii="Cambria Math" w:hAnsi="Cambria Math"/>
                <w:kern w:val="0"/>
              </w:rPr>
            </m:ctrlPr>
          </m:e>
          <m:sup>
            <m:r>
              <m:rPr/>
              <w:rPr>
                <w:rFonts w:ascii="Cambria Math" w:hAnsi="Cambria Math"/>
                <w:kern w:val="0"/>
              </w:rPr>
              <m:t>0.5</m:t>
            </m:r>
            <m:ctrlPr>
              <w:rPr>
                <w:rFonts w:ascii="Cambria Math" w:hAnsi="Cambria Math"/>
                <w:kern w:val="0"/>
              </w:rPr>
            </m:ctrlPr>
          </m:sup>
        </m:sSup>
      </m:oMath>
      <w:r>
        <w:rPr>
          <w:kern w:val="0"/>
        </w:rPr>
        <w:t xml:space="preserve">                    （A.</w:t>
      </w:r>
      <w:r>
        <w:rPr>
          <w:rFonts w:hint="eastAsia"/>
          <w:kern w:val="0"/>
          <w:lang w:val="en-US" w:eastAsia="zh-CN"/>
        </w:rPr>
        <w:t>4.1-</w:t>
      </w:r>
      <w:r>
        <w:rPr>
          <w:kern w:val="0"/>
        </w:rPr>
        <w:t>2）</w:t>
      </w:r>
    </w:p>
    <w:p>
      <w:pPr>
        <w:keepNext w:val="0"/>
        <w:keepLines w:val="0"/>
        <w:pageBreakBefore w:val="0"/>
        <w:widowControl w:val="0"/>
        <w:kinsoku/>
        <w:overflowPunct/>
        <w:topLinePunct w:val="0"/>
        <w:autoSpaceDE w:val="0"/>
        <w:autoSpaceDN w:val="0"/>
        <w:bidi w:val="0"/>
        <w:adjustRightInd w:val="0"/>
        <w:snapToGrid/>
        <w:spacing w:line="360" w:lineRule="auto"/>
        <w:textAlignment w:val="auto"/>
        <w:rPr>
          <w:rFonts w:ascii="宋体" w:hAnsi="宋体" w:cs="FZSSK--GBK1-0"/>
          <w:kern w:val="0"/>
          <w:sz w:val="24"/>
        </w:rPr>
      </w:pPr>
      <w:r>
        <w:rPr>
          <w:kern w:val="0"/>
        </w:rPr>
        <w:t>式中</w:t>
      </w:r>
      <w:r>
        <w:rPr>
          <w:rFonts w:hint="eastAsia"/>
          <w:kern w:val="0"/>
          <w:lang w:eastAsia="zh-CN"/>
        </w:rPr>
        <w:t>：</w:t>
      </w:r>
      <w:r>
        <w:rPr>
          <w:rFonts w:hint="eastAsia"/>
          <w:i/>
          <w:kern w:val="0"/>
          <w:szCs w:val="21"/>
        </w:rPr>
        <w:t>K</w:t>
      </w:r>
      <w:r>
        <w:rPr>
          <w:i/>
          <w:kern w:val="0"/>
          <w:szCs w:val="21"/>
        </w:rPr>
        <w:t>V</w:t>
      </w:r>
      <w:r>
        <w:rPr>
          <w:kern w:val="0"/>
          <w:szCs w:val="21"/>
          <w:vertAlign w:val="subscript"/>
        </w:rPr>
        <w:t>2</w:t>
      </w:r>
      <w:r>
        <w:rPr>
          <w:rFonts w:hint="eastAsia"/>
          <w:kern w:val="0"/>
          <w:szCs w:val="21"/>
        </w:rPr>
        <w:t>为夏比V型缺口标准试样上平台冲击吸收能力，单位为J。</w:t>
      </w:r>
    </w:p>
    <w:p>
      <w:pPr>
        <w:keepNext w:val="0"/>
        <w:keepLines w:val="0"/>
        <w:pageBreakBefore w:val="0"/>
        <w:widowControl w:val="0"/>
        <w:kinsoku/>
        <w:overflowPunct/>
        <w:topLinePunct w:val="0"/>
        <w:bidi w:val="0"/>
        <w:snapToGrid/>
        <w:spacing w:line="360" w:lineRule="auto"/>
        <w:ind w:firstLine="630" w:firstLineChars="300"/>
        <w:textAlignment w:val="auto"/>
        <w:rPr>
          <w:kern w:val="0"/>
        </w:rPr>
      </w:pPr>
      <w:r>
        <w:rPr>
          <w:kern w:val="0"/>
        </w:rPr>
        <w:t>考虑板厚影响时，按</w:t>
      </w:r>
      <w:r>
        <w:rPr>
          <w:rFonts w:hint="eastAsia"/>
          <w:kern w:val="0"/>
        </w:rPr>
        <w:t>以</w:t>
      </w:r>
      <w:r>
        <w:rPr>
          <w:kern w:val="0"/>
        </w:rPr>
        <w:t>下方法估算</w:t>
      </w:r>
      <w:r>
        <w:rPr>
          <w:i/>
          <w:kern w:val="0"/>
        </w:rPr>
        <w:t>K</w:t>
      </w:r>
      <w:r>
        <w:rPr>
          <w:kern w:val="0"/>
          <w:vertAlign w:val="subscript"/>
        </w:rPr>
        <w:t>IC</w:t>
      </w:r>
      <w:r>
        <w:rPr>
          <w:kern w:val="0"/>
        </w:rPr>
        <w:t>：</w:t>
      </w:r>
    </w:p>
    <w:p>
      <w:pPr>
        <w:keepNext w:val="0"/>
        <w:keepLines w:val="0"/>
        <w:pageBreakBefore w:val="0"/>
        <w:widowControl w:val="0"/>
        <w:kinsoku/>
        <w:overflowPunct/>
        <w:topLinePunct w:val="0"/>
        <w:bidi w:val="0"/>
        <w:snapToGrid/>
        <w:spacing w:line="360" w:lineRule="auto"/>
        <w:ind w:left="1058" w:leftChars="400" w:hanging="218" w:hangingChars="104"/>
        <w:textAlignment w:val="auto"/>
        <w:rPr>
          <w:kern w:val="0"/>
        </w:rPr>
      </w:pPr>
      <w:r>
        <w:rPr>
          <w:kern w:val="0"/>
        </w:rPr>
        <w:t>a）对于高硫钢</w:t>
      </w:r>
      <w:r>
        <w:rPr>
          <w:rFonts w:hint="eastAsia"/>
          <w:kern w:val="0"/>
        </w:rPr>
        <w:t>（含硫量大于0</w:t>
      </w:r>
      <w:r>
        <w:rPr>
          <w:kern w:val="0"/>
        </w:rPr>
        <w:t>.01</w:t>
      </w:r>
      <w:r>
        <w:rPr>
          <w:rFonts w:hint="eastAsia"/>
          <w:kern w:val="0"/>
        </w:rPr>
        <w:t>%）</w:t>
      </w:r>
      <w:r>
        <w:rPr>
          <w:kern w:val="0"/>
        </w:rPr>
        <w:t>，取式（A.</w:t>
      </w:r>
      <w:r>
        <w:rPr>
          <w:rFonts w:hint="eastAsia"/>
          <w:kern w:val="0"/>
          <w:lang w:val="en-US" w:eastAsia="zh-CN"/>
        </w:rPr>
        <w:t>4.1-</w:t>
      </w:r>
      <w:r>
        <w:rPr>
          <w:kern w:val="0"/>
        </w:rPr>
        <w:t>3）和式（A.</w:t>
      </w:r>
      <w:r>
        <w:rPr>
          <w:rFonts w:hint="eastAsia"/>
          <w:kern w:val="0"/>
          <w:lang w:val="en-US" w:eastAsia="zh-CN"/>
        </w:rPr>
        <w:t>4.1-</w:t>
      </w:r>
      <w:r>
        <w:rPr>
          <w:kern w:val="0"/>
        </w:rPr>
        <w:t>4）计算所得的较小值；</w:t>
      </w:r>
    </w:p>
    <w:p>
      <w:pPr>
        <w:keepNext w:val="0"/>
        <w:keepLines w:val="0"/>
        <w:pageBreakBefore w:val="0"/>
        <w:widowControl w:val="0"/>
        <w:kinsoku/>
        <w:overflowPunct/>
        <w:topLinePunct w:val="0"/>
        <w:bidi w:val="0"/>
        <w:snapToGrid/>
        <w:spacing w:line="360" w:lineRule="auto"/>
        <w:ind w:left="1058" w:leftChars="400" w:hanging="218" w:hangingChars="104"/>
        <w:textAlignment w:val="auto"/>
        <w:rPr>
          <w:kern w:val="0"/>
        </w:rPr>
      </w:pPr>
      <w:r>
        <w:rPr>
          <w:kern w:val="0"/>
        </w:rPr>
        <w:t>b）对于低硫钢</w:t>
      </w:r>
      <w:r>
        <w:rPr>
          <w:rFonts w:hint="eastAsia"/>
          <w:kern w:val="0"/>
        </w:rPr>
        <w:t>（含硫量不大于0</w:t>
      </w:r>
      <w:r>
        <w:rPr>
          <w:kern w:val="0"/>
        </w:rPr>
        <w:t>.01</w:t>
      </w:r>
      <w:r>
        <w:rPr>
          <w:rFonts w:hint="eastAsia"/>
          <w:kern w:val="0"/>
        </w:rPr>
        <w:t>%）</w:t>
      </w:r>
      <w:r>
        <w:rPr>
          <w:kern w:val="0"/>
        </w:rPr>
        <w:t>，取式（A.</w:t>
      </w:r>
      <w:r>
        <w:rPr>
          <w:rFonts w:hint="eastAsia"/>
          <w:kern w:val="0"/>
          <w:lang w:val="en-US" w:eastAsia="zh-CN"/>
        </w:rPr>
        <w:t>4.1-</w:t>
      </w:r>
      <w:r>
        <w:rPr>
          <w:kern w:val="0"/>
        </w:rPr>
        <w:t>3）和式（A.</w:t>
      </w:r>
      <w:r>
        <w:rPr>
          <w:rFonts w:hint="eastAsia"/>
          <w:kern w:val="0"/>
          <w:lang w:val="en-US" w:eastAsia="zh-CN"/>
        </w:rPr>
        <w:t>4.1-</w:t>
      </w:r>
      <w:r>
        <w:rPr>
          <w:kern w:val="0"/>
        </w:rPr>
        <w:t>5）计算所得的较小值。</w:t>
      </w:r>
    </w:p>
    <w:p>
      <w:pPr>
        <w:keepNext w:val="0"/>
        <w:keepLines w:val="0"/>
        <w:pageBreakBefore w:val="0"/>
        <w:widowControl w:val="0"/>
        <w:kinsoku/>
        <w:wordWrap w:val="0"/>
        <w:overflowPunct/>
        <w:topLinePunct w:val="0"/>
        <w:bidi w:val="0"/>
        <w:snapToGrid/>
        <w:spacing w:line="360" w:lineRule="auto"/>
        <w:jc w:val="right"/>
        <w:textAlignment w:val="auto"/>
        <w:rPr>
          <w:kern w:val="0"/>
        </w:rPr>
      </w:pPr>
    </w:p>
    <w:p>
      <w:pPr>
        <w:keepNext w:val="0"/>
        <w:keepLines w:val="0"/>
        <w:pageBreakBefore w:val="0"/>
        <w:widowControl w:val="0"/>
        <w:kinsoku/>
        <w:overflowPunct/>
        <w:topLinePunct w:val="0"/>
        <w:bidi w:val="0"/>
        <w:snapToGrid/>
        <w:spacing w:line="360" w:lineRule="auto"/>
        <w:jc w:val="right"/>
        <w:textAlignment w:val="auto"/>
        <w:rPr>
          <w:kern w:val="0"/>
        </w:rPr>
      </w:pPr>
      <m:oMath>
        <m:sSub>
          <m:sSubPr>
            <m:ctrlPr>
              <w:rPr>
                <w:rFonts w:ascii="Cambria Math" w:hAnsi="Cambria Math"/>
                <w:kern w:val="0"/>
              </w:rPr>
            </m:ctrlPr>
          </m:sSubPr>
          <m:e>
            <m:r>
              <m:rPr/>
              <w:rPr>
                <w:rFonts w:ascii="Cambria Math" w:hAnsi="Cambria Math"/>
                <w:kern w:val="0"/>
              </w:rPr>
              <m:t>K</m:t>
            </m:r>
            <m:ctrlPr>
              <w:rPr>
                <w:rFonts w:ascii="Cambria Math" w:hAnsi="Cambria Math"/>
                <w:kern w:val="0"/>
              </w:rPr>
            </m:ctrlPr>
          </m:e>
          <m:sub>
            <m:r>
              <m:rPr/>
              <w:rPr>
                <w:rFonts w:ascii="Cambria Math" w:hAnsi="Cambria Math"/>
                <w:kern w:val="0"/>
              </w:rPr>
              <m:t>mat</m:t>
            </m:r>
            <m:ctrlPr>
              <w:rPr>
                <w:rFonts w:ascii="Cambria Math" w:hAnsi="Cambria Math"/>
                <w:kern w:val="0"/>
              </w:rPr>
            </m:ctrlPr>
          </m:sub>
        </m:sSub>
        <m:r>
          <m:rPr>
            <m:sty m:val="p"/>
          </m:rPr>
          <w:rPr>
            <w:rFonts w:ascii="Cambria Math" w:hAnsi="Cambria Math"/>
            <w:kern w:val="0"/>
          </w:rPr>
          <m:t>=</m:t>
        </m:r>
        <m:d>
          <m:dPr>
            <m:ctrlPr>
              <w:rPr>
                <w:rFonts w:ascii="Cambria Math" w:hAnsi="Cambria Math"/>
                <w:kern w:val="0"/>
              </w:rPr>
            </m:ctrlPr>
          </m:dPr>
          <m:e>
            <m:r>
              <m:rPr/>
              <w:rPr>
                <w:rFonts w:ascii="Cambria Math" w:hAnsi="Cambria Math"/>
                <w:kern w:val="0"/>
              </w:rPr>
              <m:t>12</m:t>
            </m:r>
            <m:rad>
              <m:radPr>
                <m:degHide m:val="1"/>
                <m:ctrlPr>
                  <w:rPr>
                    <w:rFonts w:ascii="Cambria Math" w:hAnsi="Cambria Math"/>
                    <w:i/>
                    <w:kern w:val="0"/>
                  </w:rPr>
                </m:ctrlPr>
              </m:radPr>
              <m:deg>
                <m:ctrlPr>
                  <w:rPr>
                    <w:rFonts w:ascii="Cambria Math" w:hAnsi="Cambria Math"/>
                    <w:i/>
                    <w:kern w:val="0"/>
                  </w:rPr>
                </m:ctrlPr>
              </m:deg>
              <m:e>
                <m:sSub>
                  <m:sSubPr>
                    <m:ctrlPr>
                      <w:rPr>
                        <w:rFonts w:ascii="Cambria Math" w:hAnsi="Cambria Math"/>
                        <w:i/>
                        <w:kern w:val="0"/>
                      </w:rPr>
                    </m:ctrlPr>
                  </m:sSubPr>
                  <m:e>
                    <m:r>
                      <m:rPr/>
                      <w:rPr>
                        <w:rFonts w:ascii="Cambria Math" w:hAnsi="Cambria Math"/>
                        <w:kern w:val="0"/>
                      </w:rPr>
                      <m:t>KV</m:t>
                    </m:r>
                    <m:ctrlPr>
                      <w:rPr>
                        <w:rFonts w:ascii="Cambria Math" w:hAnsi="Cambria Math"/>
                        <w:i/>
                        <w:kern w:val="0"/>
                      </w:rPr>
                    </m:ctrlPr>
                  </m:e>
                  <m:sub>
                    <m:r>
                      <m:rPr/>
                      <w:rPr>
                        <w:rFonts w:ascii="Cambria Math" w:hAnsi="Cambria Math"/>
                        <w:kern w:val="0"/>
                      </w:rPr>
                      <m:t>2</m:t>
                    </m:r>
                    <m:ctrlPr>
                      <w:rPr>
                        <w:rFonts w:ascii="Cambria Math" w:hAnsi="Cambria Math"/>
                        <w:i/>
                        <w:kern w:val="0"/>
                      </w:rPr>
                    </m:ctrlPr>
                  </m:sub>
                </m:sSub>
                <m:ctrlPr>
                  <w:rPr>
                    <w:rFonts w:ascii="Cambria Math" w:hAnsi="Cambria Math"/>
                    <w:i/>
                    <w:kern w:val="0"/>
                  </w:rPr>
                </m:ctrlPr>
              </m:e>
            </m:rad>
            <m:r>
              <m:rPr/>
              <w:rPr>
                <w:rFonts w:ascii="Cambria Math" w:hAnsi="Cambria Math"/>
                <w:kern w:val="0"/>
              </w:rPr>
              <m:t>−20</m:t>
            </m:r>
            <m:ctrlPr>
              <w:rPr>
                <w:rFonts w:ascii="Cambria Math" w:hAnsi="Cambria Math"/>
                <w:kern w:val="0"/>
              </w:rPr>
            </m:ctrlPr>
          </m:e>
        </m:d>
        <m:sSup>
          <m:sSupPr>
            <m:ctrlPr>
              <w:rPr>
                <w:rFonts w:ascii="Cambria Math" w:hAnsi="Cambria Math"/>
                <w:i/>
                <w:kern w:val="0"/>
              </w:rPr>
            </m:ctrlPr>
          </m:sSupPr>
          <m:e>
            <m:d>
              <m:dPr>
                <m:ctrlPr>
                  <w:rPr>
                    <w:rFonts w:ascii="Cambria Math" w:hAnsi="Cambria Math"/>
                    <w:i/>
                    <w:kern w:val="0"/>
                  </w:rPr>
                </m:ctrlPr>
              </m:dPr>
              <m:e>
                <m:r>
                  <m:rPr/>
                  <w:rPr>
                    <w:rFonts w:ascii="Cambria Math" w:hAnsi="Cambria Math"/>
                    <w:kern w:val="0"/>
                  </w:rPr>
                  <m:t>25/B</m:t>
                </m:r>
                <m:ctrlPr>
                  <w:rPr>
                    <w:rFonts w:ascii="Cambria Math" w:hAnsi="Cambria Math"/>
                    <w:i/>
                    <w:kern w:val="0"/>
                  </w:rPr>
                </m:ctrlPr>
              </m:e>
            </m:d>
            <m:ctrlPr>
              <w:rPr>
                <w:rFonts w:ascii="Cambria Math" w:hAnsi="Cambria Math"/>
                <w:i/>
                <w:kern w:val="0"/>
              </w:rPr>
            </m:ctrlPr>
          </m:e>
          <m:sup>
            <m:r>
              <m:rPr/>
              <w:rPr>
                <w:rFonts w:ascii="Cambria Math" w:hAnsi="Cambria Math"/>
                <w:kern w:val="0"/>
              </w:rPr>
              <m:t>0.25</m:t>
            </m:r>
            <m:ctrlPr>
              <w:rPr>
                <w:rFonts w:ascii="Cambria Math" w:hAnsi="Cambria Math"/>
                <w:i/>
                <w:kern w:val="0"/>
              </w:rPr>
            </m:ctrlPr>
          </m:sup>
        </m:sSup>
        <m:r>
          <m:rPr/>
          <w:rPr>
            <w:rFonts w:ascii="Cambria Math" w:hAnsi="Cambria Math"/>
            <w:kern w:val="0"/>
          </w:rPr>
          <m:t>+20</m:t>
        </m:r>
      </m:oMath>
      <w:r>
        <w:rPr>
          <w:kern w:val="0"/>
        </w:rPr>
        <w:t xml:space="preserve">            （A.</w:t>
      </w:r>
      <w:r>
        <w:rPr>
          <w:rFonts w:hint="eastAsia"/>
          <w:kern w:val="0"/>
          <w:lang w:val="en-US" w:eastAsia="zh-CN"/>
        </w:rPr>
        <w:t>4.1-</w:t>
      </w:r>
      <w:r>
        <w:rPr>
          <w:kern w:val="0"/>
        </w:rPr>
        <w:t>3）</w:t>
      </w:r>
    </w:p>
    <w:p>
      <w:pPr>
        <w:keepNext w:val="0"/>
        <w:keepLines w:val="0"/>
        <w:pageBreakBefore w:val="0"/>
        <w:widowControl w:val="0"/>
        <w:kinsoku/>
        <w:wordWrap w:val="0"/>
        <w:overflowPunct/>
        <w:topLinePunct w:val="0"/>
        <w:bidi w:val="0"/>
        <w:snapToGrid/>
        <w:spacing w:line="360" w:lineRule="auto"/>
        <w:jc w:val="right"/>
        <w:textAlignment w:val="auto"/>
      </w:pPr>
    </w:p>
    <w:p>
      <w:pPr>
        <w:keepNext w:val="0"/>
        <w:keepLines w:val="0"/>
        <w:pageBreakBefore w:val="0"/>
        <w:widowControl w:val="0"/>
        <w:kinsoku/>
        <w:overflowPunct/>
        <w:topLinePunct w:val="0"/>
        <w:bidi w:val="0"/>
        <w:snapToGrid/>
        <w:spacing w:line="360" w:lineRule="auto"/>
        <w:jc w:val="right"/>
        <w:textAlignment w:val="auto"/>
        <w:rPr>
          <w:kern w:val="0"/>
        </w:rPr>
      </w:pPr>
      <m:oMath>
        <m:sSub>
          <m:sSubPr>
            <m:ctrlPr>
              <w:rPr>
                <w:rFonts w:ascii="Cambria Math" w:hAnsi="Cambria Math"/>
                <w:kern w:val="0"/>
              </w:rPr>
            </m:ctrlPr>
          </m:sSubPr>
          <m:e>
            <m:r>
              <m:rPr/>
              <w:rPr>
                <w:rFonts w:ascii="Cambria Math" w:hAnsi="Cambria Math"/>
                <w:kern w:val="0"/>
              </w:rPr>
              <m:t>K</m:t>
            </m:r>
            <m:ctrlPr>
              <w:rPr>
                <w:rFonts w:ascii="Cambria Math" w:hAnsi="Cambria Math"/>
                <w:kern w:val="0"/>
              </w:rPr>
            </m:ctrlPr>
          </m:e>
          <m:sub>
            <m:r>
              <m:rPr/>
              <w:rPr>
                <w:rFonts w:ascii="Cambria Math" w:hAnsi="Cambria Math"/>
                <w:kern w:val="0"/>
              </w:rPr>
              <m:t>mat</m:t>
            </m:r>
            <m:ctrlPr>
              <w:rPr>
                <w:rFonts w:ascii="Cambria Math" w:hAnsi="Cambria Math"/>
                <w:kern w:val="0"/>
              </w:rPr>
            </m:ctrlPr>
          </m:sub>
        </m:sSub>
        <m:r>
          <m:rPr>
            <m:sty m:val="p"/>
          </m:rPr>
          <w:rPr>
            <w:rFonts w:ascii="Cambria Math" w:hAnsi="Cambria Math"/>
            <w:kern w:val="0"/>
          </w:rPr>
          <m:t>=0.54</m:t>
        </m:r>
        <m:sSub>
          <m:sSubPr>
            <m:ctrlPr>
              <w:rPr>
                <w:rFonts w:ascii="Cambria Math" w:hAnsi="Cambria Math"/>
                <w:kern w:val="0"/>
              </w:rPr>
            </m:ctrlPr>
          </m:sSubPr>
          <m:e>
            <m:r>
              <m:rPr/>
              <w:rPr>
                <w:rFonts w:ascii="Cambria Math" w:hAnsi="Cambria Math"/>
                <w:kern w:val="0"/>
              </w:rPr>
              <m:t>KV</m:t>
            </m:r>
            <m:ctrlPr>
              <w:rPr>
                <w:rFonts w:ascii="Cambria Math" w:hAnsi="Cambria Math"/>
                <w:kern w:val="0"/>
              </w:rPr>
            </m:ctrlPr>
          </m:e>
          <m:sub>
            <m:r>
              <m:rPr/>
              <w:rPr>
                <w:rFonts w:ascii="Cambria Math" w:hAnsi="Cambria Math"/>
                <w:kern w:val="0"/>
              </w:rPr>
              <m:t>2</m:t>
            </m:r>
            <m:ctrlPr>
              <w:rPr>
                <w:rFonts w:ascii="Cambria Math" w:hAnsi="Cambria Math"/>
                <w:kern w:val="0"/>
              </w:rPr>
            </m:ctrlPr>
          </m:sub>
        </m:sSub>
        <m:r>
          <m:rPr>
            <m:sty m:val="p"/>
          </m:rPr>
          <w:rPr>
            <w:rFonts w:ascii="Cambria Math" w:hAnsi="Cambria Math"/>
            <w:kern w:val="0"/>
          </w:rPr>
          <m:t>+55</m:t>
        </m:r>
      </m:oMath>
      <w:r>
        <w:rPr>
          <w:kern w:val="0"/>
        </w:rPr>
        <w:t xml:space="preserve">                  （A.</w:t>
      </w:r>
      <w:r>
        <w:rPr>
          <w:rFonts w:hint="eastAsia"/>
          <w:kern w:val="0"/>
          <w:lang w:val="en-US" w:eastAsia="zh-CN"/>
        </w:rPr>
        <w:t>4.1-</w:t>
      </w:r>
      <w:r>
        <w:rPr>
          <w:kern w:val="0"/>
        </w:rPr>
        <w:t>4）</w:t>
      </w:r>
    </w:p>
    <w:p>
      <w:pPr>
        <w:keepNext w:val="0"/>
        <w:keepLines w:val="0"/>
        <w:pageBreakBefore w:val="0"/>
        <w:widowControl w:val="0"/>
        <w:kinsoku/>
        <w:overflowPunct/>
        <w:topLinePunct w:val="0"/>
        <w:bidi w:val="0"/>
        <w:snapToGrid/>
        <w:spacing w:line="360" w:lineRule="auto"/>
        <w:jc w:val="right"/>
        <w:textAlignment w:val="auto"/>
      </w:pPr>
    </w:p>
    <w:p>
      <w:pPr>
        <w:keepNext w:val="0"/>
        <w:keepLines w:val="0"/>
        <w:pageBreakBefore w:val="0"/>
        <w:widowControl w:val="0"/>
        <w:kinsoku/>
        <w:wordWrap w:val="0"/>
        <w:overflowPunct/>
        <w:topLinePunct w:val="0"/>
        <w:bidi w:val="0"/>
        <w:snapToGrid/>
        <w:spacing w:line="360" w:lineRule="auto"/>
        <w:jc w:val="right"/>
        <w:textAlignment w:val="auto"/>
        <w:rPr>
          <w:color w:val="5B9BD5"/>
          <w:kern w:val="0"/>
        </w:rPr>
      </w:pPr>
      <m:oMath>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mat</m:t>
            </m:r>
            <m:ctrlPr>
              <w:rPr>
                <w:rFonts w:ascii="Cambria Math" w:hAnsi="Cambria Math"/>
              </w:rPr>
            </m:ctrlPr>
          </m:sub>
        </m:sSub>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f>
              <m:fPr>
                <m:ctrlPr>
                  <w:rPr>
                    <w:rFonts w:ascii="Cambria Math" w:hAnsi="Cambria Math"/>
                    <w:i/>
                  </w:rPr>
                </m:ctrlPr>
              </m:fPr>
              <m:num>
                <m:r>
                  <m:rPr/>
                  <w:rPr>
                    <w:rFonts w:ascii="Cambria Math" w:hAnsi="Cambria Math"/>
                  </w:rPr>
                  <m:t>E</m:t>
                </m:r>
                <m:d>
                  <m:dPr>
                    <m:ctrlPr>
                      <w:rPr>
                        <w:rFonts w:ascii="Cambria Math" w:hAnsi="Cambria Math"/>
                        <w:i/>
                      </w:rPr>
                    </m:ctrlPr>
                  </m:dPr>
                  <m:e>
                    <m:r>
                      <m:rPr/>
                      <w:rPr>
                        <w:rFonts w:ascii="Cambria Math" w:hAnsi="Cambria Math"/>
                      </w:rPr>
                      <m:t>0.53</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w:rPr>
                                    <w:rFonts w:ascii="Cambria Math" w:hAnsi="Cambria Math"/>
                                  </w:rPr>
                                  <m:t>KV</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d>
                        <m:ctrlPr>
                          <w:rPr>
                            <w:rFonts w:ascii="Cambria Math" w:hAnsi="Cambria Math"/>
                            <w:i/>
                          </w:rPr>
                        </m:ctrlPr>
                      </m:e>
                      <m:sup>
                        <m:r>
                          <m:rPr/>
                          <w:rPr>
                            <w:rFonts w:ascii="Cambria Math" w:hAnsi="Cambria Math"/>
                          </w:rPr>
                          <m:t>1.28</m:t>
                        </m:r>
                        <m:ctrlPr>
                          <w:rPr>
                            <w:rFonts w:ascii="Cambria Math" w:hAnsi="Cambria Math"/>
                            <w:i/>
                          </w:rPr>
                        </m:ctrlPr>
                      </m:sup>
                    </m:sSup>
                    <m:ctrlPr>
                      <w:rPr>
                        <w:rFonts w:ascii="Cambria Math" w:hAnsi="Cambria Math"/>
                        <w:i/>
                      </w:rPr>
                    </m:ctrlPr>
                  </m:e>
                </m:d>
                <m:d>
                  <m:dPr>
                    <m:ctrlPr>
                      <w:rPr>
                        <w:rFonts w:ascii="Cambria Math" w:hAnsi="Cambria Math"/>
                        <w:i/>
                      </w:rPr>
                    </m:ctrlPr>
                  </m:dPr>
                  <m:e>
                    <m:sSup>
                      <m:sSupPr>
                        <m:ctrlPr>
                          <w:rPr>
                            <w:rFonts w:ascii="Cambria Math" w:hAnsi="Cambria Math"/>
                            <w:i/>
                          </w:rPr>
                        </m:ctrlPr>
                      </m:sSupPr>
                      <m:e>
                        <m:r>
                          <m:rPr/>
                          <w:rPr>
                            <w:rFonts w:ascii="Cambria Math" w:hAnsi="Cambria Math"/>
                          </w:rPr>
                          <m:t>0.2</m:t>
                        </m:r>
                        <m:ctrlPr>
                          <w:rPr>
                            <w:rFonts w:ascii="Cambria Math" w:hAnsi="Cambria Math"/>
                            <w:i/>
                          </w:rPr>
                        </m:ctrlPr>
                      </m:e>
                      <m:sup>
                        <m:r>
                          <m:rPr/>
                          <w:rPr>
                            <w:rFonts w:ascii="Cambria Math" w:hAnsi="Cambria Math"/>
                          </w:rPr>
                          <m:t>0.133</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w:rPr>
                                        <w:rFonts w:ascii="Cambria Math" w:hAnsi="Cambria Math"/>
                                      </w:rPr>
                                      <m:t>KV</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d>
                            <m:ctrlPr>
                              <w:rPr>
                                <w:rFonts w:ascii="Cambria Math" w:hAnsi="Cambria Math"/>
                                <w:i/>
                              </w:rPr>
                            </m:ctrlPr>
                          </m:e>
                          <m:sup>
                            <m:r>
                              <m:rPr/>
                              <w:rPr>
                                <w:rFonts w:ascii="Cambria Math" w:hAnsi="Cambria Math"/>
                              </w:rPr>
                              <m:t>0.256</m:t>
                            </m:r>
                            <m:ctrlPr>
                              <w:rPr>
                                <w:rFonts w:ascii="Cambria Math" w:hAnsi="Cambria Math"/>
                                <w:i/>
                              </w:rPr>
                            </m:ctrlPr>
                          </m:sup>
                        </m:sSup>
                        <m:ctrlPr>
                          <w:rPr>
                            <w:rFonts w:ascii="Cambria Math" w:hAnsi="Cambria Math"/>
                            <w:i/>
                          </w:rPr>
                        </m:ctrlPr>
                      </m:sup>
                    </m:sSup>
                    <m:ctrlPr>
                      <w:rPr>
                        <w:rFonts w:ascii="Cambria Math" w:hAnsi="Cambria Math"/>
                        <w:i/>
                      </w:rPr>
                    </m:ctrlPr>
                  </m:e>
                </m:d>
                <m:ctrlPr>
                  <w:rPr>
                    <w:rFonts w:ascii="Cambria Math" w:hAnsi="Cambria Math"/>
                    <w:i/>
                  </w:rPr>
                </m:ctrlPr>
              </m:num>
              <m:den>
                <m:r>
                  <m:rPr/>
                  <w:rPr>
                    <w:rFonts w:ascii="Cambria Math" w:hAnsi="Cambria Math"/>
                  </w:rPr>
                  <m:t>1000</m:t>
                </m:r>
                <m:d>
                  <m:dPr>
                    <m:ctrlPr>
                      <w:rPr>
                        <w:rFonts w:ascii="Cambria Math" w:hAnsi="Cambria Math"/>
                        <w:i/>
                      </w:rPr>
                    </m:ctrlPr>
                  </m:dPr>
                  <m:e>
                    <m:r>
                      <m:rPr/>
                      <w:rPr>
                        <w:rFonts w:ascii="Cambria Math" w:hAnsi="Cambria Math"/>
                      </w:rPr>
                      <m:t>1−</m:t>
                    </m:r>
                    <m:sSup>
                      <m:sSupPr>
                        <m:ctrlPr>
                          <w:rPr>
                            <w:rFonts w:ascii="Cambria Math" w:hAnsi="Cambria Math"/>
                            <w:i/>
                          </w:rPr>
                        </m:ctrlPr>
                      </m:sSupPr>
                      <m:e>
                        <m:r>
                          <m:rPr/>
                          <w:rPr>
                            <w:rFonts w:ascii="Cambria Math" w:hAnsi="Cambria Math"/>
                          </w:rPr>
                          <m:t>ν</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e>
                </m:d>
                <m:ctrlPr>
                  <w:rPr>
                    <w:rFonts w:ascii="Cambria Math" w:hAnsi="Cambria Math"/>
                    <w:i/>
                  </w:rPr>
                </m:ctrlPr>
              </m:den>
            </m:f>
            <m:ctrlPr>
              <w:rPr>
                <w:rFonts w:ascii="Cambria Math" w:hAnsi="Cambria Math"/>
              </w:rPr>
            </m:ctrlPr>
          </m:e>
        </m:rad>
      </m:oMath>
      <w:r>
        <w:t xml:space="preserve">   </w:t>
      </w:r>
      <w:r>
        <w:rPr>
          <w:rFonts w:hint="eastAsia"/>
          <w:lang w:val="en-US" w:eastAsia="zh-CN"/>
        </w:rPr>
        <w:t xml:space="preserve"> </w:t>
      </w:r>
      <w:r>
        <w:rPr>
          <w:kern w:val="0"/>
        </w:rPr>
        <w:t xml:space="preserve">         （A.</w:t>
      </w:r>
      <w:r>
        <w:rPr>
          <w:rFonts w:hint="eastAsia"/>
          <w:kern w:val="0"/>
          <w:lang w:val="en-US" w:eastAsia="zh-CN"/>
        </w:rPr>
        <w:t>4.1-</w:t>
      </w:r>
      <w:r>
        <w:rPr>
          <w:kern w:val="0"/>
        </w:rPr>
        <w:t>5）</w:t>
      </w:r>
    </w:p>
    <w:p>
      <w:pPr>
        <w:keepNext w:val="0"/>
        <w:keepLines w:val="0"/>
        <w:pageBreakBefore w:val="0"/>
        <w:widowControl w:val="0"/>
        <w:kinsoku/>
        <w:overflowPunct/>
        <w:topLinePunct w:val="0"/>
        <w:autoSpaceDE w:val="0"/>
        <w:autoSpaceDN w:val="0"/>
        <w:bidi w:val="0"/>
        <w:adjustRightInd w:val="0"/>
        <w:snapToGrid/>
        <w:spacing w:line="360" w:lineRule="auto"/>
        <w:textAlignment w:val="auto"/>
        <w:rPr>
          <w:rFonts w:hint="eastAsia" w:eastAsia="宋体"/>
          <w:kern w:val="0"/>
          <w:lang w:eastAsia="zh-CN"/>
        </w:rPr>
      </w:pPr>
      <w:r>
        <w:rPr>
          <w:rFonts w:hint="eastAsia"/>
          <w:kern w:val="0"/>
        </w:rPr>
        <w:t>式中</w:t>
      </w:r>
      <w:r>
        <w:rPr>
          <w:rFonts w:hint="eastAsia"/>
          <w:kern w:val="0"/>
          <w:lang w:eastAsia="zh-CN"/>
        </w:rPr>
        <w:t>：</w:t>
      </w:r>
      <w:r>
        <w:rPr>
          <w:rFonts w:hint="eastAsia"/>
          <w:i/>
          <w:iCs/>
          <w:kern w:val="0"/>
        </w:rPr>
        <w:t>B</w:t>
      </w:r>
      <w:r>
        <w:rPr>
          <w:rFonts w:hint="eastAsia"/>
          <w:kern w:val="0"/>
        </w:rPr>
        <w:t>为钢材板厚，单位为m</w:t>
      </w:r>
      <w:r>
        <w:rPr>
          <w:rFonts w:hint="eastAsia"/>
          <w:kern w:val="0"/>
          <w:lang w:eastAsia="zh-CN"/>
        </w:rPr>
        <w:t>。</w:t>
      </w:r>
    </w:p>
    <w:p>
      <w:pPr>
        <w:keepNext w:val="0"/>
        <w:keepLines w:val="0"/>
        <w:pageBreakBefore w:val="0"/>
        <w:widowControl w:val="0"/>
        <w:kinsoku/>
        <w:overflowPunct/>
        <w:topLinePunct w:val="0"/>
        <w:bidi w:val="0"/>
        <w:snapToGrid/>
        <w:spacing w:line="360" w:lineRule="auto"/>
        <w:ind w:firstLine="630" w:firstLineChars="300"/>
        <w:textAlignment w:val="auto"/>
        <w:rPr>
          <w:rFonts w:hint="default" w:ascii="Times New Roman" w:hAnsi="Times New Roman" w:eastAsia="宋体" w:cs="Times New Roman"/>
          <w:kern w:val="0"/>
        </w:rPr>
      </w:pPr>
      <w:r>
        <w:rPr>
          <w:rFonts w:hint="default" w:ascii="Times New Roman" w:hAnsi="Times New Roman" w:eastAsia="宋体" w:cs="Times New Roman"/>
          <w:kern w:val="0"/>
        </w:rPr>
        <w:t>2</w:t>
      </w:r>
      <w:r>
        <w:rPr>
          <w:rFonts w:hint="eastAsia" w:cs="Times New Roman"/>
          <w:kern w:val="0"/>
          <w:lang w:eastAsia="zh-CN"/>
        </w:rPr>
        <w:t>）</w:t>
      </w:r>
      <w:r>
        <w:rPr>
          <w:rFonts w:hint="default" w:ascii="Times New Roman" w:hAnsi="Times New Roman" w:eastAsia="宋体" w:cs="Times New Roman"/>
          <w:kern w:val="0"/>
        </w:rPr>
        <w:t>在韧-脆转变区</w:t>
      </w:r>
    </w:p>
    <w:p>
      <w:pPr>
        <w:keepNext w:val="0"/>
        <w:keepLines w:val="0"/>
        <w:pageBreakBefore w:val="0"/>
        <w:widowControl w:val="0"/>
        <w:kinsoku/>
        <w:overflowPunct/>
        <w:topLinePunct w:val="0"/>
        <w:bidi w:val="0"/>
        <w:snapToGrid/>
        <w:spacing w:line="360" w:lineRule="auto"/>
        <w:ind w:left="638" w:leftChars="304" w:firstLine="199" w:firstLineChars="95"/>
        <w:textAlignment w:val="auto"/>
        <w:rPr>
          <w:kern w:val="0"/>
        </w:rPr>
      </w:pPr>
      <w:r>
        <w:rPr>
          <w:kern w:val="0"/>
        </w:rPr>
        <w:t>按照式（A.</w:t>
      </w:r>
      <w:r>
        <w:rPr>
          <w:rFonts w:hint="eastAsia"/>
          <w:kern w:val="0"/>
          <w:lang w:val="en-US" w:eastAsia="zh-CN"/>
        </w:rPr>
        <w:t>4.1-</w:t>
      </w:r>
      <w:r>
        <w:rPr>
          <w:kern w:val="0"/>
        </w:rPr>
        <w:t>1）估算，</w:t>
      </w:r>
      <w:r>
        <w:rPr>
          <w:i/>
          <w:kern w:val="0"/>
        </w:rPr>
        <w:t>T</w:t>
      </w:r>
      <w:r>
        <w:rPr>
          <w:kern w:val="0"/>
          <w:vertAlign w:val="subscript"/>
        </w:rPr>
        <w:t>ref</w:t>
      </w:r>
      <w:r>
        <w:rPr>
          <w:kern w:val="0"/>
        </w:rPr>
        <w:t>取材料夏比冲击功等于20 J（碳钢）及27 J时（Cr-Mo钢）的温度</w:t>
      </w:r>
      <w:r>
        <w:rPr>
          <w:rFonts w:hint="eastAsia"/>
          <w:kern w:val="0"/>
        </w:rPr>
        <w:t>。</w:t>
      </w:r>
    </w:p>
    <w:p>
      <w:pPr>
        <w:keepNext w:val="0"/>
        <w:keepLines w:val="0"/>
        <w:pageBreakBefore w:val="0"/>
        <w:widowControl w:val="0"/>
        <w:kinsoku/>
        <w:overflowPunct/>
        <w:topLinePunct w:val="0"/>
        <w:bidi w:val="0"/>
        <w:snapToGrid/>
        <w:spacing w:line="360" w:lineRule="auto"/>
        <w:ind w:firstLine="630" w:firstLineChars="300"/>
        <w:textAlignment w:val="auto"/>
        <w:rPr>
          <w:rFonts w:hint="default" w:ascii="Times New Roman" w:hAnsi="Times New Roman" w:eastAsia="宋体" w:cs="Times New Roman"/>
          <w:kern w:val="0"/>
        </w:rPr>
      </w:pPr>
      <w:r>
        <w:rPr>
          <w:rFonts w:hint="default" w:ascii="Times New Roman" w:hAnsi="Times New Roman" w:eastAsia="宋体" w:cs="Times New Roman"/>
          <w:kern w:val="0"/>
        </w:rPr>
        <w:t>3</w:t>
      </w:r>
      <w:r>
        <w:rPr>
          <w:rFonts w:hint="eastAsia" w:cs="Times New Roman"/>
          <w:kern w:val="0"/>
          <w:lang w:eastAsia="zh-CN"/>
        </w:rPr>
        <w:t>）</w:t>
      </w:r>
      <w:r>
        <w:rPr>
          <w:rFonts w:hint="default" w:ascii="Times New Roman" w:hAnsi="Times New Roman" w:eastAsia="宋体" w:cs="Times New Roman"/>
          <w:kern w:val="0"/>
        </w:rPr>
        <w:t>在上平台区</w:t>
      </w:r>
    </w:p>
    <w:p>
      <w:pPr>
        <w:keepNext w:val="0"/>
        <w:keepLines w:val="0"/>
        <w:pageBreakBefore w:val="0"/>
        <w:widowControl w:val="0"/>
        <w:kinsoku/>
        <w:overflowPunct/>
        <w:topLinePunct w:val="0"/>
        <w:bidi w:val="0"/>
        <w:snapToGrid/>
        <w:spacing w:line="360" w:lineRule="auto"/>
        <w:ind w:firstLine="840" w:firstLineChars="400"/>
        <w:textAlignment w:val="auto"/>
        <w:rPr>
          <w:rFonts w:hint="eastAsia" w:eastAsia="宋体"/>
          <w:kern w:val="0"/>
          <w:sz w:val="24"/>
          <w:lang w:eastAsia="zh-CN"/>
        </w:rPr>
      </w:pPr>
      <w:r>
        <w:rPr>
          <w:kern w:val="0"/>
        </w:rPr>
        <w:t>按式</w:t>
      </w:r>
      <w:r>
        <w:rPr>
          <w:rFonts w:hint="eastAsia"/>
          <w:kern w:val="0"/>
          <w:lang w:eastAsia="zh-CN"/>
        </w:rPr>
        <w:t>（</w:t>
      </w:r>
      <w:r>
        <w:rPr>
          <w:kern w:val="0"/>
        </w:rPr>
        <w:t>A.</w:t>
      </w:r>
      <w:r>
        <w:rPr>
          <w:rFonts w:hint="eastAsia"/>
          <w:kern w:val="0"/>
          <w:lang w:val="en-US" w:eastAsia="zh-CN"/>
        </w:rPr>
        <w:t>4.1-</w:t>
      </w:r>
      <w:r>
        <w:rPr>
          <w:kern w:val="0"/>
        </w:rPr>
        <w:t>6</w:t>
      </w:r>
      <w:r>
        <w:rPr>
          <w:rFonts w:hint="eastAsia"/>
          <w:kern w:val="0"/>
          <w:lang w:eastAsia="zh-CN"/>
        </w:rPr>
        <w:t>）</w:t>
      </w:r>
      <w:r>
        <w:rPr>
          <w:kern w:val="0"/>
        </w:rPr>
        <w:t>估算</w:t>
      </w:r>
      <w:r>
        <w:rPr>
          <w:rFonts w:hint="eastAsia"/>
          <w:kern w:val="0"/>
          <w:lang w:eastAsia="zh-CN"/>
        </w:rPr>
        <w:t>：</w:t>
      </w:r>
    </w:p>
    <w:p>
      <w:pPr>
        <w:keepNext w:val="0"/>
        <w:keepLines w:val="0"/>
        <w:pageBreakBefore w:val="0"/>
        <w:widowControl w:val="0"/>
        <w:kinsoku/>
        <w:overflowPunct/>
        <w:topLinePunct w:val="0"/>
        <w:bidi w:val="0"/>
        <w:snapToGrid/>
        <w:spacing w:line="360" w:lineRule="auto"/>
        <w:jc w:val="right"/>
        <w:textAlignment w:val="auto"/>
        <w:rPr>
          <w:rFonts w:hint="eastAsia" w:eastAsia="宋体"/>
          <w:kern w:val="0"/>
          <w:sz w:val="24"/>
          <w:lang w:eastAsia="zh-CN"/>
        </w:rPr>
      </w:pPr>
      <m:oMath>
        <m:f>
          <m:fPr>
            <m:ctrlPr>
              <w:rPr>
                <w:rFonts w:ascii="Cambria Math" w:hAnsi="Cambria Math"/>
                <w:kern w:val="0"/>
                <w:sz w:val="24"/>
              </w:rPr>
            </m:ctrlPr>
          </m:fPr>
          <m:num>
            <m:sSub>
              <m:sSubPr>
                <m:ctrlPr>
                  <w:rPr>
                    <w:rFonts w:ascii="Cambria Math" w:hAnsi="Cambria Math"/>
                    <w:i/>
                    <w:kern w:val="0"/>
                    <w:sz w:val="24"/>
                  </w:rPr>
                </m:ctrlPr>
              </m:sSubPr>
              <m:e>
                <m:r>
                  <m:rPr/>
                  <w:rPr>
                    <w:rFonts w:ascii="Cambria Math" w:hAnsi="Cambria Math"/>
                    <w:kern w:val="0"/>
                    <w:sz w:val="24"/>
                  </w:rPr>
                  <m:t>K</m:t>
                </m:r>
                <m:ctrlPr>
                  <w:rPr>
                    <w:rFonts w:ascii="Cambria Math" w:hAnsi="Cambria Math"/>
                    <w:i/>
                    <w:kern w:val="0"/>
                    <w:sz w:val="24"/>
                  </w:rPr>
                </m:ctrlPr>
              </m:e>
              <m:sub>
                <m:r>
                  <m:rPr/>
                  <w:rPr>
                    <w:rFonts w:ascii="Cambria Math" w:hAnsi="Cambria Math"/>
                    <w:kern w:val="0"/>
                    <w:sz w:val="24"/>
                  </w:rPr>
                  <m:t>mat</m:t>
                </m:r>
                <m:ctrlPr>
                  <w:rPr>
                    <w:rFonts w:ascii="Cambria Math" w:hAnsi="Cambria Math"/>
                    <w:i/>
                    <w:kern w:val="0"/>
                    <w:sz w:val="24"/>
                  </w:rPr>
                </m:ctrlPr>
              </m:sub>
            </m:sSub>
            <m:ctrlPr>
              <w:rPr>
                <w:rFonts w:ascii="Cambria Math" w:hAnsi="Cambria Math"/>
                <w:kern w:val="0"/>
                <w:sz w:val="24"/>
              </w:rPr>
            </m:ctrlPr>
          </m:num>
          <m:den>
            <m:sSub>
              <m:sSubPr>
                <m:ctrlPr>
                  <w:rPr>
                    <w:rFonts w:ascii="Cambria Math" w:hAnsi="Cambria Math"/>
                    <w:i/>
                    <w:kern w:val="0"/>
                    <w:sz w:val="24"/>
                  </w:rPr>
                </m:ctrlPr>
              </m:sSubPr>
              <m:e>
                <m:r>
                  <m:rPr/>
                  <w:rPr>
                    <w:rFonts w:ascii="Cambria Math" w:hAnsi="Cambria Math"/>
                    <w:kern w:val="0"/>
                    <w:sz w:val="24"/>
                  </w:rPr>
                  <m:t>σ</m:t>
                </m:r>
                <m:ctrlPr>
                  <w:rPr>
                    <w:rFonts w:ascii="Cambria Math" w:hAnsi="Cambria Math"/>
                    <w:i/>
                    <w:kern w:val="0"/>
                    <w:sz w:val="24"/>
                  </w:rPr>
                </m:ctrlPr>
              </m:e>
              <m:sub>
                <m:r>
                  <m:rPr/>
                  <w:rPr>
                    <w:rFonts w:ascii="Cambria Math" w:hAnsi="Cambria Math"/>
                    <w:kern w:val="0"/>
                    <w:sz w:val="24"/>
                  </w:rPr>
                  <m:t>s</m:t>
                </m:r>
                <m:ctrlPr>
                  <w:rPr>
                    <w:rFonts w:ascii="Cambria Math" w:hAnsi="Cambria Math"/>
                    <w:i/>
                    <w:kern w:val="0"/>
                    <w:sz w:val="24"/>
                  </w:rPr>
                </m:ctrlPr>
              </m:sub>
            </m:sSub>
            <m:ctrlPr>
              <w:rPr>
                <w:rFonts w:ascii="Cambria Math" w:hAnsi="Cambria Math"/>
                <w:kern w:val="0"/>
                <w:sz w:val="24"/>
              </w:rPr>
            </m:ctrlPr>
          </m:den>
        </m:f>
        <m:r>
          <m:rPr>
            <m:sty m:val="p"/>
          </m:rPr>
          <w:rPr>
            <w:rFonts w:ascii="Cambria Math" w:hAnsi="Cambria Math"/>
            <w:kern w:val="0"/>
            <w:sz w:val="24"/>
          </w:rPr>
          <m:t>=0.52</m:t>
        </m:r>
        <m:d>
          <m:dPr>
            <m:ctrlPr>
              <w:rPr>
                <w:rFonts w:ascii="Cambria Math" w:hAnsi="Cambria Math"/>
                <w:kern w:val="0"/>
                <w:sz w:val="24"/>
              </w:rPr>
            </m:ctrlPr>
          </m:dPr>
          <m:e>
            <m:f>
              <m:fPr>
                <m:ctrlPr>
                  <w:rPr>
                    <w:rFonts w:ascii="Cambria Math" w:hAnsi="Cambria Math"/>
                    <w:i/>
                    <w:kern w:val="0"/>
                    <w:sz w:val="24"/>
                  </w:rPr>
                </m:ctrlPr>
              </m:fPr>
              <m:num>
                <m:sSub>
                  <m:sSubPr>
                    <m:ctrlPr>
                      <w:rPr>
                        <w:rFonts w:ascii="Cambria Math" w:hAnsi="Cambria Math"/>
                        <w:i/>
                        <w:kern w:val="0"/>
                        <w:sz w:val="24"/>
                      </w:rPr>
                    </m:ctrlPr>
                  </m:sSubPr>
                  <m:e>
                    <m:r>
                      <m:rPr/>
                      <w:rPr>
                        <w:rFonts w:ascii="Cambria Math" w:hAnsi="Cambria Math"/>
                        <w:kern w:val="0"/>
                        <w:sz w:val="24"/>
                      </w:rPr>
                      <m:t>KV</m:t>
                    </m:r>
                    <m:ctrlPr>
                      <w:rPr>
                        <w:rFonts w:ascii="Cambria Math" w:hAnsi="Cambria Math"/>
                        <w:i/>
                        <w:kern w:val="0"/>
                        <w:sz w:val="24"/>
                      </w:rPr>
                    </m:ctrlPr>
                  </m:e>
                  <m:sub>
                    <m:r>
                      <m:rPr/>
                      <w:rPr>
                        <w:rFonts w:ascii="Cambria Math" w:hAnsi="Cambria Math"/>
                        <w:kern w:val="0"/>
                        <w:sz w:val="24"/>
                      </w:rPr>
                      <m:t>2</m:t>
                    </m:r>
                    <m:ctrlPr>
                      <w:rPr>
                        <w:rFonts w:ascii="Cambria Math" w:hAnsi="Cambria Math"/>
                        <w:i/>
                        <w:kern w:val="0"/>
                        <w:sz w:val="24"/>
                      </w:rPr>
                    </m:ctrlPr>
                  </m:sub>
                </m:sSub>
                <m:ctrlPr>
                  <w:rPr>
                    <w:rFonts w:ascii="Cambria Math" w:hAnsi="Cambria Math"/>
                    <w:i/>
                    <w:kern w:val="0"/>
                    <w:sz w:val="24"/>
                  </w:rPr>
                </m:ctrlPr>
              </m:num>
              <m:den>
                <m:sSub>
                  <m:sSubPr>
                    <m:ctrlPr>
                      <w:rPr>
                        <w:rFonts w:ascii="Cambria Math" w:hAnsi="Cambria Math"/>
                        <w:i/>
                        <w:kern w:val="0"/>
                        <w:sz w:val="24"/>
                      </w:rPr>
                    </m:ctrlPr>
                  </m:sSubPr>
                  <m:e>
                    <m:r>
                      <m:rPr/>
                      <w:rPr>
                        <w:rFonts w:ascii="Cambria Math" w:hAnsi="Cambria Math"/>
                        <w:kern w:val="0"/>
                        <w:sz w:val="24"/>
                      </w:rPr>
                      <m:t>σ</m:t>
                    </m:r>
                    <m:ctrlPr>
                      <w:rPr>
                        <w:rFonts w:ascii="Cambria Math" w:hAnsi="Cambria Math"/>
                        <w:i/>
                        <w:kern w:val="0"/>
                        <w:sz w:val="24"/>
                      </w:rPr>
                    </m:ctrlPr>
                  </m:e>
                  <m:sub>
                    <m:r>
                      <m:rPr/>
                      <w:rPr>
                        <w:rFonts w:ascii="Cambria Math" w:hAnsi="Cambria Math"/>
                        <w:kern w:val="0"/>
                        <w:sz w:val="24"/>
                      </w:rPr>
                      <m:t>s</m:t>
                    </m:r>
                    <m:ctrlPr>
                      <w:rPr>
                        <w:rFonts w:ascii="Cambria Math" w:hAnsi="Cambria Math"/>
                        <w:i/>
                        <w:kern w:val="0"/>
                        <w:sz w:val="24"/>
                      </w:rPr>
                    </m:ctrlPr>
                  </m:sub>
                </m:sSub>
                <m:ctrlPr>
                  <w:rPr>
                    <w:rFonts w:ascii="Cambria Math" w:hAnsi="Cambria Math"/>
                    <w:i/>
                    <w:kern w:val="0"/>
                    <w:sz w:val="24"/>
                  </w:rPr>
                </m:ctrlPr>
              </m:den>
            </m:f>
            <m:r>
              <m:rPr/>
              <w:rPr>
                <w:rFonts w:ascii="Cambria Math" w:hAnsi="Cambria Math"/>
                <w:kern w:val="0"/>
                <w:sz w:val="24"/>
              </w:rPr>
              <m:t>−0.02</m:t>
            </m:r>
            <m:ctrlPr>
              <w:rPr>
                <w:rFonts w:ascii="Cambria Math" w:hAnsi="Cambria Math"/>
                <w:kern w:val="0"/>
                <w:sz w:val="24"/>
              </w:rPr>
            </m:ctrlPr>
          </m:e>
        </m:d>
      </m:oMath>
      <w:r>
        <w:rPr>
          <w:kern w:val="0"/>
          <w:sz w:val="24"/>
        </w:rPr>
        <w:t xml:space="preserve">             </w:t>
      </w:r>
      <w:r>
        <w:rPr>
          <w:rFonts w:hint="eastAsia"/>
          <w:kern w:val="0"/>
          <w:sz w:val="24"/>
          <w:lang w:eastAsia="zh-CN"/>
        </w:rPr>
        <w:t>（</w:t>
      </w:r>
      <w:r>
        <w:rPr>
          <w:kern w:val="0"/>
          <w:sz w:val="24"/>
        </w:rPr>
        <w:t>A.</w:t>
      </w:r>
      <w:r>
        <w:rPr>
          <w:rFonts w:hint="eastAsia"/>
          <w:kern w:val="0"/>
          <w:sz w:val="24"/>
          <w:lang w:val="en-US" w:eastAsia="zh-CN"/>
        </w:rPr>
        <w:t>4.1-</w:t>
      </w:r>
      <w:r>
        <w:rPr>
          <w:kern w:val="0"/>
          <w:sz w:val="24"/>
        </w:rPr>
        <w:t>6</w:t>
      </w:r>
      <w:r>
        <w:rPr>
          <w:rFonts w:hint="eastAsia"/>
          <w:kern w:val="0"/>
          <w:sz w:val="24"/>
          <w:lang w:eastAsia="zh-CN"/>
        </w:rPr>
        <w:t>）</w:t>
      </w:r>
    </w:p>
    <w:p>
      <w:pPr>
        <w:keepNext w:val="0"/>
        <w:keepLines w:val="0"/>
        <w:pageBreakBefore w:val="0"/>
        <w:widowControl w:val="0"/>
        <w:kinsoku/>
        <w:wordWrap/>
        <w:overflowPunct/>
        <w:topLinePunct w:val="0"/>
        <w:bidi w:val="0"/>
        <w:snapToGrid/>
        <w:spacing w:line="360" w:lineRule="auto"/>
        <w:ind w:right="480"/>
        <w:textAlignment w:val="auto"/>
        <w:rPr>
          <w:kern w:val="0"/>
        </w:rPr>
      </w:pPr>
      <w:r>
        <w:rPr>
          <w:rFonts w:hint="eastAsia"/>
          <w:kern w:val="0"/>
        </w:rPr>
        <w:t>式中</w:t>
      </w:r>
      <w:r>
        <w:rPr>
          <w:rFonts w:hint="eastAsia"/>
          <w:kern w:val="0"/>
          <w:lang w:eastAsia="zh-CN"/>
        </w:rPr>
        <w:t>：</w:t>
      </w:r>
      <w:r>
        <w:rPr>
          <w:kern w:val="0"/>
        </w:rPr>
        <w:t>σ</w:t>
      </w:r>
      <w:r>
        <w:rPr>
          <w:rFonts w:hint="eastAsia"/>
          <w:kern w:val="0"/>
          <w:vertAlign w:val="subscript"/>
        </w:rPr>
        <w:t>s</w:t>
      </w:r>
      <w:r>
        <w:rPr>
          <w:rFonts w:hint="eastAsia"/>
          <w:kern w:val="0"/>
        </w:rPr>
        <w:t>为评定温度下的材料屈服强度，MP</w:t>
      </w:r>
      <w:r>
        <w:rPr>
          <w:kern w:val="0"/>
        </w:rPr>
        <w:t>a</w:t>
      </w:r>
      <w:r>
        <w:rPr>
          <w:rFonts w:hint="eastAsia"/>
          <w:kern w:val="0"/>
        </w:rPr>
        <w:t>。</w:t>
      </w:r>
    </w:p>
    <w:p>
      <w:pPr>
        <w:keepNext w:val="0"/>
        <w:keepLines w:val="0"/>
        <w:pageBreakBefore w:val="0"/>
        <w:widowControl w:val="0"/>
        <w:kinsoku/>
        <w:wordWrap/>
        <w:overflowPunct/>
        <w:topLinePunct w:val="0"/>
        <w:bidi w:val="0"/>
        <w:snapToGrid/>
        <w:spacing w:line="360" w:lineRule="auto"/>
        <w:textAlignment w:val="auto"/>
        <w:rPr>
          <w:b w:val="0"/>
          <w:bCs w:val="0"/>
          <w:kern w:val="0"/>
        </w:rPr>
      </w:pPr>
      <w:bookmarkStart w:id="67" w:name="_Toc100269820"/>
      <w:r>
        <w:rPr>
          <w:b/>
          <w:bCs/>
          <w:kern w:val="0"/>
        </w:rPr>
        <w:t>A</w:t>
      </w:r>
      <w:r>
        <w:rPr>
          <w:rFonts w:hint="eastAsia" w:ascii="宋体" w:hAnsi="宋体" w:eastAsia="宋体" w:cs="宋体"/>
          <w:b/>
          <w:bCs/>
          <w:kern w:val="0"/>
        </w:rPr>
        <w:t>.</w:t>
      </w:r>
      <w:r>
        <w:rPr>
          <w:b/>
          <w:bCs/>
          <w:kern w:val="0"/>
        </w:rPr>
        <w:t>4</w:t>
      </w:r>
      <w:r>
        <w:rPr>
          <w:rFonts w:hint="eastAsia" w:ascii="宋体" w:hAnsi="宋体" w:eastAsia="宋体" w:cs="宋体"/>
          <w:b/>
          <w:bCs/>
          <w:kern w:val="0"/>
        </w:rPr>
        <w:t>.</w:t>
      </w:r>
      <w:r>
        <w:rPr>
          <w:b/>
          <w:bCs/>
          <w:kern w:val="0"/>
        </w:rPr>
        <w:t>2</w:t>
      </w:r>
      <w:r>
        <w:rPr>
          <w:b w:val="0"/>
          <w:bCs w:val="0"/>
          <w:kern w:val="0"/>
        </w:rPr>
        <w:t xml:space="preserve"> </w:t>
      </w:r>
      <w:r>
        <w:rPr>
          <w:rFonts w:hint="eastAsia"/>
          <w:b w:val="0"/>
          <w:bCs w:val="0"/>
          <w:kern w:val="0"/>
          <w:lang w:val="en-US" w:eastAsia="zh-CN"/>
        </w:rPr>
        <w:t xml:space="preserve"> </w:t>
      </w:r>
      <w:r>
        <w:rPr>
          <w:rFonts w:hint="eastAsia"/>
          <w:b w:val="0"/>
          <w:bCs w:val="0"/>
          <w:kern w:val="0"/>
        </w:rPr>
        <w:t>奥氏体钢断裂韧度替代取值经验公式</w:t>
      </w:r>
      <w:bookmarkEnd w:id="67"/>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kern w:val="0"/>
          <w:szCs w:val="21"/>
        </w:rPr>
      </w:pPr>
      <w:r>
        <w:rPr>
          <w:kern w:val="0"/>
          <w:szCs w:val="21"/>
        </w:rPr>
        <w:t>确定奥氏体钢材无</w:t>
      </w:r>
      <w:r>
        <w:rPr>
          <w:i/>
          <w:kern w:val="0"/>
          <w:szCs w:val="21"/>
        </w:rPr>
        <w:t>σ</w:t>
      </w:r>
      <w:r>
        <w:rPr>
          <w:kern w:val="0"/>
          <w:szCs w:val="21"/>
        </w:rPr>
        <w:t>相脆化条件下，奥氏体钢母材断裂韧度</w:t>
      </w:r>
      <w:r>
        <w:rPr>
          <w:i/>
          <w:kern w:val="0"/>
          <w:szCs w:val="21"/>
        </w:rPr>
        <w:t>K</w:t>
      </w:r>
      <w:r>
        <w:rPr>
          <w:kern w:val="0"/>
          <w:szCs w:val="21"/>
          <w:vertAlign w:val="subscript"/>
        </w:rPr>
        <w:t>mat</w:t>
      </w:r>
      <w:r>
        <w:rPr>
          <w:kern w:val="0"/>
          <w:szCs w:val="21"/>
        </w:rPr>
        <w:t>可取为220</w:t>
      </w:r>
      <w:r>
        <w:rPr>
          <w:position w:val="-6"/>
        </w:rPr>
        <w:object>
          <v:shape id="_x0000_i1059" o:spt="75" type="#_x0000_t75" style="height:18pt;width:50.25pt;" o:ole="t" filled="f" o:preferrelative="t" stroked="f" coordsize="21600,21600">
            <v:path/>
            <v:fill on="f" focussize="0,0"/>
            <v:stroke on="f" joinstyle="miter"/>
            <v:imagedata r:id="rId107" o:title=""/>
            <o:lock v:ext="edit" aspectratio="t"/>
            <w10:wrap type="none"/>
            <w10:anchorlock/>
          </v:shape>
          <o:OLEObject Type="Embed" ProgID="Equation.DSMT4" ShapeID="_x0000_i1059" DrawAspect="Content" ObjectID="_1468075759" r:id="rId110">
            <o:LockedField>false</o:LockedField>
          </o:OLEObject>
        </w:object>
      </w:r>
      <w:r>
        <w:rPr>
          <w:kern w:val="0"/>
          <w:szCs w:val="21"/>
        </w:rPr>
        <w:t>，焊缝断裂韧度</w:t>
      </w:r>
      <w:r>
        <w:rPr>
          <w:i/>
          <w:kern w:val="0"/>
          <w:szCs w:val="21"/>
        </w:rPr>
        <w:t>K</w:t>
      </w:r>
      <w:r>
        <w:rPr>
          <w:kern w:val="0"/>
          <w:szCs w:val="21"/>
          <w:vertAlign w:val="subscript"/>
        </w:rPr>
        <w:t>mat</w:t>
      </w:r>
      <w:r>
        <w:rPr>
          <w:kern w:val="0"/>
          <w:szCs w:val="21"/>
        </w:rPr>
        <w:t>可取为132</w:t>
      </w:r>
      <w:r>
        <w:rPr>
          <w:position w:val="-6"/>
        </w:rPr>
        <w:object>
          <v:shape id="_x0000_i1060" o:spt="75" type="#_x0000_t75" style="height:18pt;width:50.25pt;" o:ole="t" filled="f" o:preferrelative="t" stroked="f" coordsize="21600,21600">
            <v:path/>
            <v:fill on="f" focussize="0,0"/>
            <v:stroke on="f" joinstyle="miter"/>
            <v:imagedata r:id="rId107" o:title=""/>
            <o:lock v:ext="edit" aspectratio="t"/>
            <w10:wrap type="none"/>
            <w10:anchorlock/>
          </v:shape>
          <o:OLEObject Type="Embed" ProgID="Equation.DSMT4" ShapeID="_x0000_i1060" DrawAspect="Content" ObjectID="_1468075760" r:id="rId111">
            <o:LockedField>false</o:LockedField>
          </o:OLEObject>
        </w:object>
      </w:r>
      <w:r>
        <w:rPr>
          <w:kern w:val="0"/>
          <w:szCs w:val="21"/>
        </w:rPr>
        <w:t>。</w:t>
      </w:r>
    </w:p>
    <w:p>
      <w:pPr>
        <w:autoSpaceDE w:val="0"/>
        <w:autoSpaceDN w:val="0"/>
        <w:adjustRightInd w:val="0"/>
        <w:spacing w:line="360" w:lineRule="exact"/>
        <w:ind w:firstLine="480" w:firstLineChars="200"/>
        <w:rPr>
          <w:kern w:val="0"/>
          <w:sz w:val="24"/>
        </w:rPr>
      </w:pPr>
    </w:p>
    <w:p>
      <w:pPr>
        <w:autoSpaceDE w:val="0"/>
        <w:autoSpaceDN w:val="0"/>
        <w:adjustRightInd w:val="0"/>
        <w:spacing w:line="360" w:lineRule="exact"/>
        <w:ind w:firstLine="480" w:firstLineChars="200"/>
        <w:rPr>
          <w:kern w:val="0"/>
          <w:sz w:val="24"/>
        </w:rPr>
        <w:sectPr>
          <w:pgSz w:w="11906" w:h="16838"/>
          <w:pgMar w:top="1440" w:right="1700" w:bottom="1440" w:left="1758" w:header="851" w:footer="992" w:gutter="0"/>
          <w:cols w:space="425" w:num="1"/>
          <w:docGrid w:linePitch="312" w:charSpace="0"/>
        </w:sectPr>
      </w:pPr>
    </w:p>
    <w:p>
      <w:pPr>
        <w:keepNext/>
        <w:keepLines/>
        <w:pageBreakBefore w:val="0"/>
        <w:widowControl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eastAsia" w:ascii="宋体" w:hAnsi="宋体" w:eastAsia="宋体" w:cs="宋体"/>
          <w:bCs/>
          <w:kern w:val="44"/>
          <w:sz w:val="28"/>
          <w:szCs w:val="28"/>
        </w:rPr>
      </w:pPr>
      <w:r>
        <w:rPr>
          <w:rFonts w:hint="eastAsia" w:ascii="宋体" w:hAnsi="宋体" w:eastAsia="宋体" w:cs="宋体"/>
          <w:b w:val="0"/>
          <w:bCs w:val="0"/>
          <w:kern w:val="44"/>
          <w:sz w:val="28"/>
          <w:szCs w:val="28"/>
        </w:rPr>
        <w:t>附录</w:t>
      </w:r>
      <w:r>
        <w:rPr>
          <w:rFonts w:eastAsia="黑体" w:cs="E-BZ"/>
          <w:b w:val="0"/>
          <w:bCs w:val="0"/>
          <w:kern w:val="44"/>
          <w:sz w:val="28"/>
          <w:szCs w:val="28"/>
        </w:rPr>
        <w:t>B</w:t>
      </w:r>
      <w:r>
        <w:rPr>
          <w:rFonts w:hint="eastAsia" w:eastAsia="黑体" w:cs="E-BZ"/>
          <w:b/>
          <w:bCs/>
          <w:kern w:val="44"/>
          <w:sz w:val="28"/>
          <w:szCs w:val="28"/>
          <w:lang w:val="en-US" w:eastAsia="zh-CN"/>
        </w:rPr>
        <w:t xml:space="preserve">  </w:t>
      </w:r>
      <w:r>
        <w:rPr>
          <w:rFonts w:hint="eastAsia" w:ascii="宋体" w:hAnsi="宋体" w:eastAsia="宋体" w:cs="宋体"/>
          <w:bCs/>
          <w:kern w:val="44"/>
          <w:sz w:val="28"/>
          <w:szCs w:val="28"/>
        </w:rPr>
        <w:t>焊接接头中因错边引起的二次弯曲应力计算</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eastAsia="黑体"/>
          <w:b/>
          <w:bCs/>
          <w:sz w:val="24"/>
          <w:szCs w:val="32"/>
        </w:rPr>
      </w:pPr>
      <w:r>
        <w:rPr>
          <w:rFonts w:hint="eastAsia" w:eastAsia="黑体"/>
          <w:b/>
          <w:bCs/>
          <w:sz w:val="21"/>
          <w:szCs w:val="21"/>
        </w:rPr>
        <w:t>B</w:t>
      </w:r>
      <w:r>
        <w:rPr>
          <w:rFonts w:eastAsia="黑体"/>
          <w:b/>
          <w:bCs/>
          <w:sz w:val="21"/>
          <w:szCs w:val="21"/>
        </w:rPr>
        <w:t xml:space="preserve">.1 </w:t>
      </w:r>
      <w:r>
        <w:rPr>
          <w:rFonts w:hint="eastAsia" w:eastAsia="黑体"/>
          <w:b/>
          <w:bCs/>
          <w:sz w:val="21"/>
          <w:szCs w:val="21"/>
          <w:lang w:val="en-US" w:eastAsia="zh-CN"/>
        </w:rPr>
        <w:t xml:space="preserve"> </w:t>
      </w:r>
      <w:r>
        <w:rPr>
          <w:rFonts w:hint="eastAsia" w:eastAsia="黑体"/>
          <w:b w:val="0"/>
          <w:bCs w:val="0"/>
          <w:sz w:val="21"/>
          <w:szCs w:val="21"/>
        </w:rPr>
        <w:t>总</w:t>
      </w:r>
      <w:r>
        <w:rPr>
          <w:rFonts w:hint="eastAsia" w:eastAsia="黑体"/>
          <w:b w:val="0"/>
          <w:bCs w:val="0"/>
          <w:sz w:val="21"/>
          <w:szCs w:val="21"/>
          <w:lang w:val="en-US" w:eastAsia="zh-CN"/>
        </w:rPr>
        <w:t xml:space="preserve">    </w:t>
      </w:r>
      <w:r>
        <w:rPr>
          <w:rFonts w:hint="eastAsia" w:eastAsia="黑体"/>
          <w:b w:val="0"/>
          <w:bCs w:val="0"/>
          <w:sz w:val="21"/>
          <w:szCs w:val="21"/>
        </w:rPr>
        <w:t>则</w:t>
      </w:r>
    </w:p>
    <w:p>
      <w:pPr>
        <w:pageBreakBefore w:val="0"/>
        <w:widowControl w:val="0"/>
        <w:kinsoku/>
        <w:wordWrap/>
        <w:overflowPunct/>
        <w:topLinePunct w:val="0"/>
        <w:autoSpaceDE w:val="0"/>
        <w:autoSpaceDN w:val="0"/>
        <w:bidi w:val="0"/>
        <w:adjustRightInd w:val="0"/>
        <w:snapToGrid/>
        <w:spacing w:line="360" w:lineRule="auto"/>
        <w:textAlignment w:val="auto"/>
        <w:rPr>
          <w:rFonts w:ascii="宋体" w:hAnsi="宋体"/>
          <w:kern w:val="0"/>
          <w:szCs w:val="21"/>
        </w:rPr>
      </w:pPr>
      <w:r>
        <w:rPr>
          <w:rFonts w:hint="default" w:ascii="Times New Roman" w:hAnsi="Times New Roman" w:eastAsia="宋体" w:cs="Times New Roman"/>
          <w:b/>
          <w:bCs/>
          <w:kern w:val="0"/>
          <w:szCs w:val="21"/>
        </w:rPr>
        <w:t>B</w:t>
      </w:r>
      <w:r>
        <w:rPr>
          <w:rFonts w:hint="eastAsia" w:ascii="宋体" w:hAnsi="宋体" w:eastAsia="宋体" w:cs="宋体"/>
          <w:b/>
          <w:bCs/>
          <w:kern w:val="0"/>
          <w:szCs w:val="21"/>
        </w:rPr>
        <w:t>.</w:t>
      </w:r>
      <w:r>
        <w:rPr>
          <w:rFonts w:hint="default" w:ascii="Times New Roman" w:hAnsi="Times New Roman" w:eastAsia="宋体" w:cs="Times New Roman"/>
          <w:b/>
          <w:bCs/>
          <w:kern w:val="0"/>
          <w:szCs w:val="21"/>
        </w:rPr>
        <w:t>1</w:t>
      </w:r>
      <w:r>
        <w:rPr>
          <w:rFonts w:hint="eastAsia" w:ascii="宋体" w:hAnsi="宋体" w:eastAsia="宋体" w:cs="宋体"/>
          <w:b/>
          <w:bCs/>
          <w:kern w:val="0"/>
          <w:szCs w:val="21"/>
        </w:rPr>
        <w:t>.</w:t>
      </w:r>
      <w:r>
        <w:rPr>
          <w:rFonts w:hint="default" w:ascii="Times New Roman" w:hAnsi="Times New Roman" w:eastAsia="宋体" w:cs="Times New Roman"/>
          <w:b/>
          <w:bCs/>
          <w:kern w:val="0"/>
          <w:szCs w:val="21"/>
        </w:rPr>
        <w:t>1</w:t>
      </w:r>
      <w:r>
        <w:rPr>
          <w:rFonts w:ascii="黑体" w:hAnsi="黑体" w:eastAsia="黑体"/>
          <w:kern w:val="0"/>
          <w:szCs w:val="21"/>
        </w:rPr>
        <w:t xml:space="preserve">  </w:t>
      </w:r>
      <w:r>
        <w:rPr>
          <w:rFonts w:hint="eastAsia" w:ascii="宋体" w:hAnsi="宋体"/>
          <w:kern w:val="0"/>
          <w:szCs w:val="21"/>
        </w:rPr>
        <w:t>本附录提出的焊接错边主要包括轴向错边和角度错边。</w:t>
      </w:r>
    </w:p>
    <w:p>
      <w:pPr>
        <w:pageBreakBefore w:val="0"/>
        <w:widowControl w:val="0"/>
        <w:kinsoku/>
        <w:wordWrap/>
        <w:overflowPunct/>
        <w:topLinePunct w:val="0"/>
        <w:autoSpaceDE w:val="0"/>
        <w:autoSpaceDN w:val="0"/>
        <w:bidi w:val="0"/>
        <w:adjustRightInd w:val="0"/>
        <w:snapToGrid/>
        <w:spacing w:line="360" w:lineRule="auto"/>
        <w:textAlignment w:val="auto"/>
        <w:rPr>
          <w:rFonts w:ascii="宋体" w:hAnsi="宋体"/>
          <w:kern w:val="0"/>
          <w:szCs w:val="21"/>
        </w:rPr>
      </w:pPr>
      <w:r>
        <w:rPr>
          <w:rFonts w:hint="default" w:ascii="Times New Roman" w:hAnsi="Times New Roman" w:eastAsia="宋体" w:cs="Times New Roman"/>
          <w:b/>
          <w:bCs/>
          <w:kern w:val="0"/>
          <w:szCs w:val="21"/>
        </w:rPr>
        <w:t>B</w:t>
      </w:r>
      <w:r>
        <w:rPr>
          <w:rFonts w:hint="eastAsia" w:ascii="宋体" w:hAnsi="宋体" w:eastAsia="宋体" w:cs="宋体"/>
          <w:b/>
          <w:bCs/>
          <w:kern w:val="0"/>
          <w:szCs w:val="21"/>
        </w:rPr>
        <w:t>.</w:t>
      </w:r>
      <w:r>
        <w:rPr>
          <w:rFonts w:hint="default" w:ascii="Times New Roman" w:hAnsi="Times New Roman" w:eastAsia="宋体" w:cs="Times New Roman"/>
          <w:b/>
          <w:bCs/>
          <w:kern w:val="0"/>
          <w:szCs w:val="21"/>
        </w:rPr>
        <w:t>1</w:t>
      </w:r>
      <w:r>
        <w:rPr>
          <w:rFonts w:hint="eastAsia" w:ascii="宋体" w:hAnsi="宋体" w:eastAsia="宋体" w:cs="宋体"/>
          <w:b/>
          <w:bCs/>
          <w:kern w:val="0"/>
          <w:szCs w:val="21"/>
        </w:rPr>
        <w:t>.</w:t>
      </w:r>
      <w:r>
        <w:rPr>
          <w:rFonts w:hint="default" w:ascii="Times New Roman" w:hAnsi="Times New Roman" w:eastAsia="宋体" w:cs="Times New Roman"/>
          <w:b/>
          <w:bCs/>
          <w:kern w:val="0"/>
          <w:szCs w:val="21"/>
        </w:rPr>
        <w:t>2</w:t>
      </w:r>
      <w:r>
        <w:rPr>
          <w:rFonts w:ascii="黑体" w:hAnsi="黑体" w:eastAsia="黑体"/>
          <w:kern w:val="0"/>
          <w:szCs w:val="21"/>
        </w:rPr>
        <w:t xml:space="preserve">  </w:t>
      </w:r>
      <w:r>
        <w:rPr>
          <w:rFonts w:hint="eastAsia" w:ascii="宋体" w:hAnsi="宋体"/>
          <w:kern w:val="0"/>
          <w:szCs w:val="21"/>
        </w:rPr>
        <w:t>同时存在轴向错边和角度错边时，由此产生的二次弯曲应力等于两者各自引起的弯曲应力的叠加。</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hint="eastAsia" w:eastAsia="黑体"/>
          <w:b/>
          <w:bCs/>
          <w:sz w:val="21"/>
          <w:szCs w:val="21"/>
        </w:rPr>
      </w:pPr>
      <w:r>
        <w:rPr>
          <w:rFonts w:hint="eastAsia" w:eastAsia="黑体"/>
          <w:b/>
          <w:bCs/>
          <w:sz w:val="21"/>
          <w:szCs w:val="21"/>
        </w:rPr>
        <w:t>B</w:t>
      </w:r>
      <w:r>
        <w:rPr>
          <w:rFonts w:hint="eastAsia" w:ascii="宋体" w:hAnsi="宋体" w:eastAsia="宋体" w:cs="宋体"/>
          <w:b/>
          <w:bCs/>
          <w:sz w:val="21"/>
          <w:szCs w:val="21"/>
        </w:rPr>
        <w:t>.</w:t>
      </w:r>
      <w:r>
        <w:rPr>
          <w:rFonts w:hint="eastAsia" w:eastAsia="黑体"/>
          <w:b/>
          <w:bCs/>
          <w:sz w:val="21"/>
          <w:szCs w:val="21"/>
        </w:rPr>
        <w:t xml:space="preserve">2 </w:t>
      </w:r>
      <w:r>
        <w:rPr>
          <w:rFonts w:hint="eastAsia" w:eastAsia="黑体"/>
          <w:b/>
          <w:bCs/>
          <w:sz w:val="21"/>
          <w:szCs w:val="21"/>
          <w:lang w:val="en-US" w:eastAsia="zh-CN"/>
        </w:rPr>
        <w:t xml:space="preserve"> </w:t>
      </w:r>
      <w:r>
        <w:rPr>
          <w:rFonts w:hint="eastAsia" w:eastAsia="黑体"/>
          <w:b w:val="0"/>
          <w:bCs w:val="0"/>
          <w:sz w:val="21"/>
          <w:szCs w:val="21"/>
        </w:rPr>
        <w:t>对</w:t>
      </w:r>
      <w:r>
        <w:rPr>
          <w:rFonts w:hint="eastAsia" w:eastAsia="黑体"/>
          <w:b w:val="0"/>
          <w:bCs w:val="0"/>
          <w:sz w:val="21"/>
          <w:szCs w:val="21"/>
          <w:lang w:val="en-US" w:eastAsia="zh-CN"/>
        </w:rPr>
        <w:t xml:space="preserve"> </w:t>
      </w:r>
      <w:r>
        <w:rPr>
          <w:rFonts w:hint="eastAsia" w:eastAsia="黑体"/>
          <w:b w:val="0"/>
          <w:bCs w:val="0"/>
          <w:sz w:val="21"/>
          <w:szCs w:val="21"/>
        </w:rPr>
        <w:t>接</w:t>
      </w:r>
      <w:r>
        <w:rPr>
          <w:rFonts w:hint="eastAsia" w:eastAsia="黑体"/>
          <w:b w:val="0"/>
          <w:bCs w:val="0"/>
          <w:sz w:val="21"/>
          <w:szCs w:val="21"/>
          <w:lang w:val="en-US" w:eastAsia="zh-CN"/>
        </w:rPr>
        <w:t xml:space="preserve"> </w:t>
      </w:r>
      <w:r>
        <w:rPr>
          <w:rFonts w:hint="eastAsia" w:eastAsia="黑体"/>
          <w:b w:val="0"/>
          <w:bCs w:val="0"/>
          <w:sz w:val="21"/>
          <w:szCs w:val="21"/>
        </w:rPr>
        <w:t>接</w:t>
      </w:r>
      <w:r>
        <w:rPr>
          <w:rFonts w:hint="eastAsia" w:eastAsia="黑体"/>
          <w:b w:val="0"/>
          <w:bCs w:val="0"/>
          <w:sz w:val="21"/>
          <w:szCs w:val="21"/>
          <w:lang w:val="en-US" w:eastAsia="zh-CN"/>
        </w:rPr>
        <w:t xml:space="preserve"> </w:t>
      </w:r>
      <w:r>
        <w:rPr>
          <w:rFonts w:hint="eastAsia" w:eastAsia="黑体"/>
          <w:b w:val="0"/>
          <w:bCs w:val="0"/>
          <w:sz w:val="21"/>
          <w:szCs w:val="21"/>
        </w:rPr>
        <w:t>头</w:t>
      </w:r>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Cs/>
          <w:sz w:val="21"/>
          <w:szCs w:val="21"/>
        </w:rPr>
      </w:pPr>
      <w:r>
        <w:rPr>
          <w:rFonts w:hint="eastAsia" w:eastAsia="黑体"/>
          <w:b/>
          <w:bCs w:val="0"/>
          <w:sz w:val="21"/>
          <w:szCs w:val="21"/>
        </w:rPr>
        <w:t>B</w:t>
      </w:r>
      <w:r>
        <w:rPr>
          <w:rFonts w:hint="eastAsia" w:ascii="宋体" w:hAnsi="宋体" w:eastAsia="宋体" w:cs="宋体"/>
          <w:b/>
          <w:bCs w:val="0"/>
          <w:sz w:val="21"/>
          <w:szCs w:val="21"/>
        </w:rPr>
        <w:t>.</w:t>
      </w:r>
      <w:r>
        <w:rPr>
          <w:rFonts w:eastAsia="黑体"/>
          <w:b/>
          <w:bCs w:val="0"/>
          <w:sz w:val="21"/>
          <w:szCs w:val="21"/>
        </w:rPr>
        <w:t>2</w:t>
      </w:r>
      <w:r>
        <w:rPr>
          <w:rFonts w:hint="eastAsia" w:ascii="宋体" w:hAnsi="宋体" w:eastAsia="宋体" w:cs="宋体"/>
          <w:b/>
          <w:bCs w:val="0"/>
          <w:sz w:val="21"/>
          <w:szCs w:val="21"/>
        </w:rPr>
        <w:t>.</w:t>
      </w:r>
      <w:r>
        <w:rPr>
          <w:rFonts w:eastAsia="黑体"/>
          <w:b/>
          <w:bCs w:val="0"/>
          <w:sz w:val="21"/>
          <w:szCs w:val="21"/>
        </w:rPr>
        <w:t>1</w:t>
      </w:r>
      <w:r>
        <w:rPr>
          <w:rFonts w:eastAsia="黑体"/>
          <w:bCs/>
          <w:sz w:val="21"/>
          <w:szCs w:val="21"/>
        </w:rPr>
        <w:t xml:space="preserve"> </w:t>
      </w:r>
      <w:r>
        <w:rPr>
          <w:rFonts w:hint="eastAsia" w:eastAsia="黑体"/>
          <w:bCs/>
          <w:sz w:val="21"/>
          <w:szCs w:val="21"/>
          <w:lang w:val="en-US" w:eastAsia="zh-CN"/>
        </w:rPr>
        <w:t xml:space="preserve"> </w:t>
      </w:r>
      <w:r>
        <w:rPr>
          <w:rFonts w:hint="eastAsia" w:ascii="宋体" w:hAnsi="宋体" w:eastAsia="宋体" w:cs="宋体"/>
          <w:bCs/>
          <w:sz w:val="21"/>
          <w:szCs w:val="21"/>
        </w:rPr>
        <w:t>平板对接接头的轴向错边</w:t>
      </w:r>
    </w:p>
    <w:p>
      <w:pPr>
        <w:autoSpaceDE w:val="0"/>
        <w:autoSpaceDN w:val="0"/>
        <w:adjustRightInd w:val="0"/>
        <w:jc w:val="center"/>
        <w:rPr>
          <w:kern w:val="0"/>
          <w:sz w:val="24"/>
        </w:rPr>
      </w:pPr>
      <w:r>
        <w:rPr>
          <w:rFonts w:ascii="等线" w:hAnsi="等线" w:eastAsia="等线" w:cs="FZSSK--GBK1-0"/>
          <w:kern w:val="0"/>
          <w:szCs w:val="21"/>
        </w:rPr>
        <w:drawing>
          <wp:inline distT="0" distB="0" distL="0" distR="0">
            <wp:extent cx="1952625" cy="1079500"/>
            <wp:effectExtent l="0" t="0" r="0" b="6350"/>
            <wp:docPr id="27" name="图片 11" descr="C:\Users\lxwzjut\AppData\Local\Temp\1636519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C:\Users\lxwzjut\AppData\Local\Temp\1636519138(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1953195" cy="1080000"/>
                    </a:xfrm>
                    <a:prstGeom prst="rect">
                      <a:avLst/>
                    </a:prstGeom>
                    <a:noFill/>
                    <a:ln>
                      <a:noFill/>
                    </a:ln>
                  </pic:spPr>
                </pic:pic>
              </a:graphicData>
            </a:graphic>
          </wp:inline>
        </w:drawing>
      </w:r>
    </w:p>
    <w:p>
      <w:pPr>
        <w:autoSpaceDE w:val="0"/>
        <w:autoSpaceDN w:val="0"/>
        <w:adjustRightInd w:val="0"/>
        <w:spacing w:after="120" w:afterLines="50"/>
        <w:jc w:val="center"/>
        <w:rPr>
          <w:rFonts w:hint="eastAsia" w:ascii="宋体" w:hAnsi="宋体" w:eastAsia="宋体" w:cs="宋体"/>
          <w:kern w:val="0"/>
          <w:sz w:val="18"/>
          <w:szCs w:val="18"/>
        </w:rPr>
      </w:pPr>
      <w:r>
        <w:rPr>
          <w:rFonts w:hint="eastAsia" w:ascii="宋体" w:hAnsi="宋体" w:eastAsia="宋体" w:cs="宋体"/>
          <w:kern w:val="0"/>
          <w:sz w:val="18"/>
          <w:szCs w:val="18"/>
        </w:rPr>
        <w:t>图B.</w:t>
      </w:r>
      <w:r>
        <w:rPr>
          <w:rFonts w:hint="eastAsia" w:ascii="宋体" w:hAnsi="宋体" w:eastAsia="宋体" w:cs="宋体"/>
          <w:kern w:val="0"/>
          <w:sz w:val="18"/>
          <w:szCs w:val="18"/>
          <w:lang w:val="en-US" w:eastAsia="zh-CN"/>
        </w:rPr>
        <w:t>2.</w:t>
      </w:r>
      <w:r>
        <w:rPr>
          <w:rFonts w:hint="eastAsia" w:ascii="宋体" w:hAnsi="宋体" w:eastAsia="宋体" w:cs="宋体"/>
          <w:kern w:val="0"/>
          <w:sz w:val="18"/>
          <w:szCs w:val="18"/>
        </w:rPr>
        <w:t>1  平板对接轴向错边</w:t>
      </w:r>
    </w:p>
    <w:p>
      <w:pPr>
        <w:keepNext w:val="0"/>
        <w:keepLines w:val="0"/>
        <w:pageBreakBefore w:val="0"/>
        <w:widowControl w:val="0"/>
        <w:kinsoku/>
        <w:overflowPunct/>
        <w:topLinePunct w:val="0"/>
        <w:autoSpaceDE w:val="0"/>
        <w:autoSpaceDN w:val="0"/>
        <w:bidi w:val="0"/>
        <w:adjustRightInd w:val="0"/>
        <w:snapToGrid/>
        <w:spacing w:line="360" w:lineRule="auto"/>
        <w:ind w:firstLine="420"/>
        <w:jc w:val="left"/>
        <w:textAlignment w:val="auto"/>
        <w:rPr>
          <w:rFonts w:hint="eastAsia"/>
          <w:kern w:val="0"/>
          <w:szCs w:val="21"/>
        </w:rPr>
      </w:pPr>
    </w:p>
    <w:p>
      <w:pPr>
        <w:keepNext w:val="0"/>
        <w:keepLines w:val="0"/>
        <w:pageBreakBefore w:val="0"/>
        <w:widowControl w:val="0"/>
        <w:kinsoku/>
        <w:overflowPunct/>
        <w:topLinePunct w:val="0"/>
        <w:autoSpaceDE w:val="0"/>
        <w:autoSpaceDN w:val="0"/>
        <w:bidi w:val="0"/>
        <w:adjustRightInd w:val="0"/>
        <w:snapToGrid/>
        <w:spacing w:line="360" w:lineRule="auto"/>
        <w:ind w:firstLine="420"/>
        <w:jc w:val="left"/>
        <w:textAlignment w:val="auto"/>
        <w:rPr>
          <w:rFonts w:hint="eastAsia" w:eastAsia="宋体"/>
          <w:kern w:val="0"/>
          <w:szCs w:val="21"/>
          <w:lang w:eastAsia="zh-CN"/>
        </w:rPr>
      </w:pPr>
      <w:r>
        <w:rPr>
          <w:rFonts w:hint="eastAsia"/>
          <w:kern w:val="0"/>
          <w:szCs w:val="21"/>
        </w:rPr>
        <w:t>如图B</w:t>
      </w:r>
      <w:r>
        <w:rPr>
          <w:kern w:val="0"/>
          <w:szCs w:val="21"/>
        </w:rPr>
        <w:t>.</w:t>
      </w:r>
      <w:r>
        <w:rPr>
          <w:rFonts w:hint="eastAsia"/>
          <w:kern w:val="0"/>
          <w:szCs w:val="21"/>
          <w:lang w:val="en-US" w:eastAsia="zh-CN"/>
        </w:rPr>
        <w:t>2.</w:t>
      </w:r>
      <w:r>
        <w:rPr>
          <w:kern w:val="0"/>
          <w:szCs w:val="21"/>
        </w:rPr>
        <w:t>1</w:t>
      </w:r>
      <w:r>
        <w:rPr>
          <w:rFonts w:hint="eastAsia"/>
          <w:kern w:val="0"/>
          <w:szCs w:val="21"/>
        </w:rPr>
        <w:t>所示，由于轴向错边引起的二次弯曲应力</w:t>
      </w:r>
      <w:r>
        <w:rPr>
          <w:rFonts w:hint="eastAsia"/>
          <w:i/>
          <w:kern w:val="0"/>
          <w:szCs w:val="21"/>
        </w:rPr>
        <w:t>Q</w:t>
      </w:r>
      <w:r>
        <w:rPr>
          <w:rFonts w:hint="eastAsia"/>
          <w:kern w:val="0"/>
          <w:szCs w:val="21"/>
          <w:vertAlign w:val="subscript"/>
        </w:rPr>
        <w:t>b</w:t>
      </w:r>
      <w:r>
        <w:rPr>
          <w:rFonts w:hint="eastAsia"/>
          <w:kern w:val="0"/>
          <w:szCs w:val="21"/>
        </w:rPr>
        <w:t>，按式（B</w:t>
      </w:r>
      <w:r>
        <w:rPr>
          <w:kern w:val="0"/>
          <w:szCs w:val="21"/>
        </w:rPr>
        <w:t>.</w:t>
      </w:r>
      <w:r>
        <w:rPr>
          <w:rFonts w:hint="eastAsia"/>
          <w:kern w:val="0"/>
          <w:szCs w:val="21"/>
          <w:lang w:val="en-US" w:eastAsia="zh-CN"/>
        </w:rPr>
        <w:t>2.</w:t>
      </w:r>
      <w:r>
        <w:rPr>
          <w:kern w:val="0"/>
          <w:szCs w:val="21"/>
        </w:rPr>
        <w:t>1</w:t>
      </w:r>
      <w:r>
        <w:rPr>
          <w:rFonts w:hint="eastAsia"/>
          <w:kern w:val="0"/>
          <w:szCs w:val="21"/>
        </w:rPr>
        <w:t>）计算</w:t>
      </w:r>
      <w:r>
        <w:rPr>
          <w:rFonts w:hint="eastAsia"/>
          <w:kern w:val="0"/>
          <w:szCs w:val="21"/>
          <w:lang w:eastAsia="zh-CN"/>
        </w:rPr>
        <w:t>：</w:t>
      </w:r>
    </w:p>
    <w:p>
      <w:pPr>
        <w:keepNext w:val="0"/>
        <w:keepLines w:val="0"/>
        <w:pageBreakBefore w:val="0"/>
        <w:widowControl w:val="0"/>
        <w:kinsoku/>
        <w:wordWrap w:val="0"/>
        <w:overflowPunct/>
        <w:topLinePunct w:val="0"/>
        <w:autoSpaceDE w:val="0"/>
        <w:autoSpaceDN w:val="0"/>
        <w:bidi w:val="0"/>
        <w:adjustRightInd w:val="0"/>
        <w:snapToGrid/>
        <w:spacing w:before="120" w:beforeLines="50" w:after="120" w:afterLines="50" w:line="360" w:lineRule="auto"/>
        <w:jc w:val="right"/>
        <w:textAlignment w:val="auto"/>
        <w:rPr>
          <w:kern w:val="0"/>
          <w:szCs w:val="21"/>
        </w:rPr>
      </w:pPr>
      <m:oMath>
        <m:f>
          <m:fPr>
            <m:ctrlPr>
              <w:rPr>
                <w:rFonts w:ascii="Cambria Math" w:hAnsi="Cambria Math" w:eastAsia="等线" w:cs="FZSSK--GBK1-0"/>
                <w:kern w:val="0"/>
                <w:szCs w:val="21"/>
              </w:rPr>
            </m:ctrlPr>
          </m:fPr>
          <m:num>
            <m:sSub>
              <m:sSubPr>
                <m:ctrlPr>
                  <w:rPr>
                    <w:rFonts w:ascii="Cambria Math" w:hAnsi="Cambria Math" w:eastAsia="等线" w:cs="FZSSK--GBK1-0"/>
                    <w:i/>
                    <w:kern w:val="0"/>
                    <w:szCs w:val="21"/>
                  </w:rPr>
                </m:ctrlPr>
              </m:sSubPr>
              <m:e>
                <m:r>
                  <m:rPr/>
                  <w:rPr>
                    <w:rFonts w:ascii="Cambria Math" w:hAnsi="Cambria Math" w:eastAsia="等线" w:cs="FZSSK--GBK1-0"/>
                    <w:kern w:val="0"/>
                    <w:szCs w:val="21"/>
                  </w:rPr>
                  <m:t>Q</m:t>
                </m:r>
                <m:ctrlPr>
                  <w:rPr>
                    <w:rFonts w:ascii="Cambria Math" w:hAnsi="Cambria Math" w:eastAsia="等线" w:cs="FZSSK--GBK1-0"/>
                    <w:i/>
                    <w:kern w:val="0"/>
                    <w:szCs w:val="21"/>
                  </w:rPr>
                </m:ctrlPr>
              </m:e>
              <m:sub>
                <m:r>
                  <m:rPr/>
                  <w:rPr>
                    <w:rFonts w:ascii="Cambria Math" w:hAnsi="Cambria Math" w:eastAsia="等线" w:cs="FZSSK--GBK1-0"/>
                    <w:kern w:val="0"/>
                    <w:szCs w:val="21"/>
                  </w:rPr>
                  <m:t>b</m:t>
                </m:r>
                <m:ctrlPr>
                  <w:rPr>
                    <w:rFonts w:ascii="Cambria Math" w:hAnsi="Cambria Math" w:eastAsia="等线" w:cs="FZSSK--GBK1-0"/>
                    <w:i/>
                    <w:kern w:val="0"/>
                    <w:szCs w:val="21"/>
                  </w:rPr>
                </m:ctrlPr>
              </m:sub>
            </m:sSub>
            <m:ctrlPr>
              <w:rPr>
                <w:rFonts w:ascii="Cambria Math" w:hAnsi="Cambria Math" w:eastAsia="等线" w:cs="FZSSK--GBK1-0"/>
                <w:kern w:val="0"/>
                <w:szCs w:val="21"/>
              </w:rPr>
            </m:ctrlPr>
          </m:num>
          <m:den>
            <m:sSub>
              <m:sSubPr>
                <m:ctrlPr>
                  <w:rPr>
                    <w:rFonts w:ascii="Cambria Math" w:hAnsi="Cambria Math" w:eastAsia="等线" w:cs="FZSSK--GBK1-0"/>
                    <w:i/>
                    <w:kern w:val="0"/>
                    <w:szCs w:val="21"/>
                  </w:rPr>
                </m:ctrlPr>
              </m:sSubPr>
              <m:e>
                <m:r>
                  <m:rPr/>
                  <w:rPr>
                    <w:rFonts w:ascii="Cambria Math" w:hAnsi="Cambria Math" w:eastAsia="等线" w:cs="FZSSK--GBK1-0"/>
                    <w:kern w:val="0"/>
                    <w:szCs w:val="21"/>
                  </w:rPr>
                  <m:t>P</m:t>
                </m:r>
                <m:ctrlPr>
                  <w:rPr>
                    <w:rFonts w:ascii="Cambria Math" w:hAnsi="Cambria Math" w:eastAsia="等线" w:cs="FZSSK--GBK1-0"/>
                    <w:i/>
                    <w:kern w:val="0"/>
                    <w:szCs w:val="21"/>
                  </w:rPr>
                </m:ctrlPr>
              </m:e>
              <m:sub>
                <m:r>
                  <m:rPr/>
                  <w:rPr>
                    <w:rFonts w:ascii="Cambria Math" w:hAnsi="Cambria Math" w:eastAsia="等线" w:cs="FZSSK--GBK1-0"/>
                    <w:kern w:val="0"/>
                    <w:szCs w:val="21"/>
                  </w:rPr>
                  <m:t>m</m:t>
                </m:r>
                <m:ctrlPr>
                  <w:rPr>
                    <w:rFonts w:ascii="Cambria Math" w:hAnsi="Cambria Math" w:eastAsia="等线" w:cs="FZSSK--GBK1-0"/>
                    <w:i/>
                    <w:kern w:val="0"/>
                    <w:szCs w:val="21"/>
                  </w:rPr>
                </m:ctrlPr>
              </m:sub>
            </m:sSub>
            <m:ctrlPr>
              <w:rPr>
                <w:rFonts w:ascii="Cambria Math" w:hAnsi="Cambria Math" w:eastAsia="等线" w:cs="FZSSK--GBK1-0"/>
                <w:kern w:val="0"/>
                <w:szCs w:val="21"/>
              </w:rPr>
            </m:ctrlPr>
          </m:den>
        </m:f>
        <m:r>
          <m:rPr>
            <m:sty m:val="p"/>
          </m:rPr>
          <w:rPr>
            <w:rFonts w:hint="eastAsia" w:ascii="Cambria Math" w:hAnsi="Cambria Math" w:eastAsia="等线" w:cs="FZSSK--GBK1-0"/>
            <w:kern w:val="0"/>
            <w:szCs w:val="21"/>
          </w:rPr>
          <m:t>=</m:t>
        </m:r>
        <m:r>
          <m:rPr/>
          <w:rPr>
            <w:rFonts w:ascii="Cambria Math" w:hAnsi="Cambria Math" w:eastAsia="等线" w:cs="FZSSK--GBK1-0"/>
            <w:kern w:val="0"/>
            <w:szCs w:val="21"/>
          </w:rPr>
          <m:t>κ</m:t>
        </m:r>
        <m:d>
          <m:dPr>
            <m:ctrlPr>
              <w:rPr>
                <w:rFonts w:ascii="Cambria Math" w:hAnsi="Cambria Math" w:eastAsia="等线" w:cs="FZSSK--GBK1-0"/>
                <w:i/>
                <w:kern w:val="0"/>
                <w:szCs w:val="21"/>
              </w:rPr>
            </m:ctrlPr>
          </m:dPr>
          <m:e>
            <m:f>
              <m:fPr>
                <m:ctrlPr>
                  <w:rPr>
                    <w:rFonts w:ascii="Cambria Math" w:hAnsi="Cambria Math" w:eastAsia="等线" w:cs="FZSSK--GBK1-0"/>
                    <w:kern w:val="0"/>
                    <w:szCs w:val="21"/>
                  </w:rPr>
                </m:ctrlPr>
              </m:fPr>
              <m:num>
                <m:r>
                  <m:rPr/>
                  <w:rPr>
                    <w:rFonts w:ascii="Cambria Math" w:hAnsi="Cambria Math" w:eastAsia="等线" w:cs="FZSSK--GBK1-0"/>
                    <w:kern w:val="0"/>
                    <w:szCs w:val="21"/>
                  </w:rPr>
                  <m:t>e</m:t>
                </m:r>
                <m:sSub>
                  <m:sSubPr>
                    <m:ctrlPr>
                      <w:rPr>
                        <w:rFonts w:ascii="Cambria Math" w:hAnsi="Cambria Math" w:eastAsia="等线" w:cs="FZSSK--GBK1-0"/>
                        <w:i/>
                        <w:kern w:val="0"/>
                        <w:szCs w:val="21"/>
                      </w:rPr>
                    </m:ctrlPr>
                  </m:sSubPr>
                  <m:e>
                    <m:r>
                      <m:rPr/>
                      <w:rPr>
                        <w:rFonts w:ascii="Cambria Math" w:hAnsi="Cambria Math" w:eastAsia="等线" w:cs="FZSSK--GBK1-0"/>
                        <w:kern w:val="0"/>
                        <w:szCs w:val="21"/>
                      </w:rPr>
                      <m:t>l</m:t>
                    </m:r>
                    <m:ctrlPr>
                      <w:rPr>
                        <w:rFonts w:ascii="Cambria Math" w:hAnsi="Cambria Math" w:eastAsia="等线" w:cs="FZSSK--GBK1-0"/>
                        <w:i/>
                        <w:kern w:val="0"/>
                        <w:szCs w:val="21"/>
                      </w:rPr>
                    </m:ctrlPr>
                  </m:e>
                  <m:sub>
                    <m:r>
                      <m:rPr/>
                      <w:rPr>
                        <w:rFonts w:ascii="Cambria Math" w:hAnsi="Cambria Math" w:eastAsia="等线" w:cs="FZSSK--GBK1-0"/>
                        <w:kern w:val="0"/>
                        <w:szCs w:val="21"/>
                      </w:rPr>
                      <m:t>1</m:t>
                    </m:r>
                    <m:ctrlPr>
                      <w:rPr>
                        <w:rFonts w:ascii="Cambria Math" w:hAnsi="Cambria Math" w:eastAsia="等线" w:cs="FZSSK--GBK1-0"/>
                        <w:i/>
                        <w:kern w:val="0"/>
                        <w:szCs w:val="21"/>
                      </w:rPr>
                    </m:ctrlPr>
                  </m:sub>
                </m:sSub>
                <m:ctrlPr>
                  <w:rPr>
                    <w:rFonts w:ascii="Cambria Math" w:hAnsi="Cambria Math" w:eastAsia="等线" w:cs="FZSSK--GBK1-0"/>
                    <w:kern w:val="0"/>
                    <w:szCs w:val="21"/>
                  </w:rPr>
                </m:ctrlPr>
              </m:num>
              <m:den>
                <m:r>
                  <m:rPr/>
                  <w:rPr>
                    <w:rFonts w:ascii="Cambria Math" w:hAnsi="Cambria Math" w:eastAsia="等线" w:cs="FZSSK--GBK1-0"/>
                    <w:kern w:val="0"/>
                    <w:szCs w:val="21"/>
                  </w:rPr>
                  <m:t>B(</m:t>
                </m:r>
                <m:sSub>
                  <m:sSubPr>
                    <m:ctrlPr>
                      <w:rPr>
                        <w:rFonts w:ascii="Cambria Math" w:hAnsi="Cambria Math" w:eastAsia="等线" w:cs="FZSSK--GBK1-0"/>
                        <w:i/>
                        <w:kern w:val="0"/>
                        <w:szCs w:val="21"/>
                      </w:rPr>
                    </m:ctrlPr>
                  </m:sSubPr>
                  <m:e>
                    <m:r>
                      <m:rPr/>
                      <w:rPr>
                        <w:rFonts w:ascii="Cambria Math" w:hAnsi="Cambria Math" w:eastAsia="等线" w:cs="FZSSK--GBK1-0"/>
                        <w:kern w:val="0"/>
                        <w:szCs w:val="21"/>
                      </w:rPr>
                      <m:t>l</m:t>
                    </m:r>
                    <m:ctrlPr>
                      <w:rPr>
                        <w:rFonts w:ascii="Cambria Math" w:hAnsi="Cambria Math" w:eastAsia="等线" w:cs="FZSSK--GBK1-0"/>
                        <w:i/>
                        <w:kern w:val="0"/>
                        <w:szCs w:val="21"/>
                      </w:rPr>
                    </m:ctrlPr>
                  </m:e>
                  <m:sub>
                    <m:r>
                      <m:rPr/>
                      <w:rPr>
                        <w:rFonts w:ascii="Cambria Math" w:hAnsi="Cambria Math" w:eastAsia="等线" w:cs="FZSSK--GBK1-0"/>
                        <w:kern w:val="0"/>
                        <w:szCs w:val="21"/>
                      </w:rPr>
                      <m:t>1</m:t>
                    </m:r>
                    <m:ctrlPr>
                      <w:rPr>
                        <w:rFonts w:ascii="Cambria Math" w:hAnsi="Cambria Math" w:eastAsia="等线" w:cs="FZSSK--GBK1-0"/>
                        <w:i/>
                        <w:kern w:val="0"/>
                        <w:szCs w:val="21"/>
                      </w:rPr>
                    </m:ctrlPr>
                  </m:sub>
                </m:sSub>
                <m:r>
                  <m:rPr/>
                  <w:rPr>
                    <w:rFonts w:ascii="Cambria Math" w:hAnsi="Cambria Math" w:eastAsia="等线" w:cs="FZSSK--GBK1-0"/>
                    <w:kern w:val="0"/>
                    <w:szCs w:val="21"/>
                  </w:rPr>
                  <m:t>+</m:t>
                </m:r>
                <m:sSub>
                  <m:sSubPr>
                    <m:ctrlPr>
                      <w:rPr>
                        <w:rFonts w:ascii="Cambria Math" w:hAnsi="Cambria Math" w:eastAsia="等线" w:cs="FZSSK--GBK1-0"/>
                        <w:i/>
                        <w:kern w:val="0"/>
                        <w:szCs w:val="21"/>
                      </w:rPr>
                    </m:ctrlPr>
                  </m:sSubPr>
                  <m:e>
                    <m:r>
                      <m:rPr/>
                      <w:rPr>
                        <w:rFonts w:ascii="Cambria Math" w:hAnsi="Cambria Math" w:eastAsia="等线" w:cs="FZSSK--GBK1-0"/>
                        <w:kern w:val="0"/>
                        <w:szCs w:val="21"/>
                      </w:rPr>
                      <m:t>l</m:t>
                    </m:r>
                    <m:ctrlPr>
                      <w:rPr>
                        <w:rFonts w:ascii="Cambria Math" w:hAnsi="Cambria Math" w:eastAsia="等线" w:cs="FZSSK--GBK1-0"/>
                        <w:i/>
                        <w:kern w:val="0"/>
                        <w:szCs w:val="21"/>
                      </w:rPr>
                    </m:ctrlPr>
                  </m:e>
                  <m:sub>
                    <m:r>
                      <m:rPr/>
                      <w:rPr>
                        <w:rFonts w:ascii="Cambria Math" w:hAnsi="Cambria Math" w:eastAsia="等线" w:cs="FZSSK--GBK1-0"/>
                        <w:kern w:val="0"/>
                        <w:szCs w:val="21"/>
                      </w:rPr>
                      <m:t>2</m:t>
                    </m:r>
                    <m:ctrlPr>
                      <w:rPr>
                        <w:rFonts w:ascii="Cambria Math" w:hAnsi="Cambria Math" w:eastAsia="等线" w:cs="FZSSK--GBK1-0"/>
                        <w:i/>
                        <w:kern w:val="0"/>
                        <w:szCs w:val="21"/>
                      </w:rPr>
                    </m:ctrlPr>
                  </m:sub>
                </m:sSub>
                <m:r>
                  <m:rPr/>
                  <w:rPr>
                    <w:rFonts w:ascii="Cambria Math" w:hAnsi="Cambria Math" w:eastAsia="等线" w:cs="FZSSK--GBK1-0"/>
                    <w:kern w:val="0"/>
                    <w:szCs w:val="21"/>
                  </w:rPr>
                  <m:t>)</m:t>
                </m:r>
                <m:ctrlPr>
                  <w:rPr>
                    <w:rFonts w:ascii="Cambria Math" w:hAnsi="Cambria Math" w:eastAsia="等线" w:cs="FZSSK--GBK1-0"/>
                    <w:kern w:val="0"/>
                    <w:szCs w:val="21"/>
                  </w:rPr>
                </m:ctrlPr>
              </m:den>
            </m:f>
            <m:ctrlPr>
              <w:rPr>
                <w:rFonts w:ascii="Cambria Math" w:hAnsi="Cambria Math" w:eastAsia="等线" w:cs="FZSSK--GBK1-0"/>
                <w:i/>
                <w:kern w:val="0"/>
                <w:szCs w:val="21"/>
              </w:rPr>
            </m:ctrlPr>
          </m:e>
        </m:d>
      </m:oMath>
      <w:r>
        <w:rPr>
          <w:kern w:val="0"/>
          <w:szCs w:val="21"/>
        </w:rPr>
        <w:t xml:space="preserve">   </w:t>
      </w:r>
      <w:r>
        <w:rPr>
          <w:rFonts w:hint="eastAsia"/>
          <w:kern w:val="0"/>
          <w:szCs w:val="21"/>
          <w:lang w:val="en-US" w:eastAsia="zh-CN"/>
        </w:rPr>
        <w:t xml:space="preserve">       </w:t>
      </w:r>
      <w:r>
        <w:rPr>
          <w:kern w:val="0"/>
          <w:szCs w:val="21"/>
        </w:rPr>
        <w:t xml:space="preserve">                </w:t>
      </w:r>
      <w:r>
        <w:rPr>
          <w:rFonts w:hint="eastAsia"/>
          <w:kern w:val="0"/>
          <w:szCs w:val="21"/>
        </w:rPr>
        <w:t>（B.</w:t>
      </w:r>
      <w:r>
        <w:rPr>
          <w:rFonts w:hint="eastAsia"/>
          <w:kern w:val="0"/>
          <w:szCs w:val="21"/>
          <w:lang w:val="en-US" w:eastAsia="zh-CN"/>
        </w:rPr>
        <w:t>2.</w:t>
      </w:r>
      <w:r>
        <w:rPr>
          <w:kern w:val="0"/>
          <w:szCs w:val="21"/>
        </w:rPr>
        <w:t>1</w:t>
      </w:r>
      <w:r>
        <w:rPr>
          <w:rFonts w:hint="eastAsia"/>
          <w:kern w:val="0"/>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kern w:val="0"/>
          <w:sz w:val="21"/>
          <w:szCs w:val="21"/>
        </w:rPr>
      </w:pPr>
      <w:r>
        <w:rPr>
          <w:rFonts w:hint="eastAsia"/>
          <w:kern w:val="0"/>
          <w:sz w:val="21"/>
          <w:szCs w:val="21"/>
        </w:rPr>
        <w:t>式中</w:t>
      </w:r>
      <w:r>
        <w:rPr>
          <w:rFonts w:hint="eastAsia"/>
          <w:kern w:val="0"/>
          <w:sz w:val="21"/>
          <w:szCs w:val="21"/>
          <w:lang w:eastAsia="zh-CN"/>
        </w:rPr>
        <w:t>：</w:t>
      </w:r>
      <w:r>
        <w:rPr>
          <w:i/>
          <w:snapToGrid w:val="0"/>
          <w:kern w:val="0"/>
          <w:sz w:val="21"/>
          <w:szCs w:val="21"/>
        </w:rPr>
        <w:t>κ</w:t>
      </w:r>
      <w:r>
        <w:rPr>
          <w:rFonts w:hint="eastAsia"/>
          <w:kern w:val="0"/>
          <w:sz w:val="21"/>
          <w:szCs w:val="21"/>
        </w:rPr>
        <w:t>为取决于接头边界约束的影响因子。e为两板件间的错边距离，B为板件厚度，</w:t>
      </w:r>
      <w:r>
        <w:rPr>
          <w:i/>
          <w:kern w:val="0"/>
          <w:sz w:val="21"/>
          <w:szCs w:val="21"/>
        </w:rPr>
        <w:t>l</w:t>
      </w:r>
      <w:r>
        <w:rPr>
          <w:kern w:val="0"/>
          <w:sz w:val="21"/>
          <w:szCs w:val="21"/>
          <w:vertAlign w:val="subscript"/>
        </w:rPr>
        <w:t>1</w:t>
      </w:r>
      <w:r>
        <w:rPr>
          <w:rFonts w:hint="eastAsia"/>
          <w:kern w:val="0"/>
          <w:sz w:val="21"/>
          <w:szCs w:val="21"/>
        </w:rPr>
        <w:t>和</w:t>
      </w:r>
      <w:r>
        <w:rPr>
          <w:rFonts w:hint="eastAsia"/>
          <w:i/>
          <w:kern w:val="0"/>
          <w:sz w:val="21"/>
          <w:szCs w:val="21"/>
        </w:rPr>
        <w:t>l</w:t>
      </w:r>
      <w:r>
        <w:rPr>
          <w:kern w:val="0"/>
          <w:sz w:val="21"/>
          <w:szCs w:val="21"/>
          <w:vertAlign w:val="subscript"/>
        </w:rPr>
        <w:t>2</w:t>
      </w:r>
      <w:r>
        <w:rPr>
          <w:rFonts w:hint="eastAsia"/>
          <w:kern w:val="0"/>
          <w:sz w:val="21"/>
          <w:szCs w:val="21"/>
        </w:rPr>
        <w:t>分别为两板件的长度。板件无边界约束时，</w:t>
      </w:r>
      <w:r>
        <w:rPr>
          <w:i/>
          <w:snapToGrid w:val="0"/>
          <w:kern w:val="0"/>
          <w:sz w:val="21"/>
          <w:szCs w:val="21"/>
        </w:rPr>
        <w:t xml:space="preserve">κ </w:t>
      </w:r>
      <w:r>
        <w:rPr>
          <w:rFonts w:hint="eastAsia"/>
          <w:snapToGrid w:val="0"/>
          <w:kern w:val="0"/>
          <w:sz w:val="21"/>
          <w:szCs w:val="21"/>
        </w:rPr>
        <w:t>=</w:t>
      </w:r>
      <w:r>
        <w:rPr>
          <w:snapToGrid w:val="0"/>
          <w:kern w:val="0"/>
          <w:sz w:val="21"/>
          <w:szCs w:val="21"/>
        </w:rPr>
        <w:t xml:space="preserve"> 6</w:t>
      </w:r>
      <w:r>
        <w:rPr>
          <w:rFonts w:hint="eastAsia"/>
          <w:snapToGrid w:val="0"/>
          <w:kern w:val="0"/>
          <w:sz w:val="21"/>
          <w:szCs w:val="21"/>
        </w:rPr>
        <w:t>。当荷载作用距离接头位置较远时，可以假设</w:t>
      </w:r>
      <w:r>
        <w:rPr>
          <w:rFonts w:hint="eastAsia"/>
          <w:i/>
          <w:snapToGrid w:val="0"/>
          <w:kern w:val="0"/>
          <w:sz w:val="21"/>
          <w:szCs w:val="21"/>
        </w:rPr>
        <w:t>l</w:t>
      </w:r>
      <w:r>
        <w:rPr>
          <w:snapToGrid w:val="0"/>
          <w:kern w:val="0"/>
          <w:sz w:val="21"/>
          <w:szCs w:val="21"/>
          <w:vertAlign w:val="subscript"/>
        </w:rPr>
        <w:t>1</w:t>
      </w:r>
      <w:r>
        <w:rPr>
          <w:snapToGrid w:val="0"/>
          <w:kern w:val="0"/>
          <w:sz w:val="21"/>
          <w:szCs w:val="21"/>
        </w:rPr>
        <w:t xml:space="preserve"> = </w:t>
      </w:r>
      <w:r>
        <w:rPr>
          <w:i/>
          <w:snapToGrid w:val="0"/>
          <w:kern w:val="0"/>
          <w:sz w:val="21"/>
          <w:szCs w:val="21"/>
        </w:rPr>
        <w:t>l</w:t>
      </w:r>
      <w:r>
        <w:rPr>
          <w:snapToGrid w:val="0"/>
          <w:kern w:val="0"/>
          <w:sz w:val="21"/>
          <w:szCs w:val="21"/>
          <w:vertAlign w:val="subscript"/>
        </w:rPr>
        <w:t>2</w:t>
      </w:r>
      <w:r>
        <w:rPr>
          <w:rFonts w:hint="eastAsia"/>
          <w:snapToGrid w:val="0"/>
          <w:kern w:val="0"/>
          <w:sz w:val="21"/>
          <w:szCs w:val="21"/>
        </w:rPr>
        <w:t>。</w:t>
      </w:r>
    </w:p>
    <w:p>
      <w:pPr>
        <w:keepNext/>
        <w:keepLines/>
        <w:pageBreakBefore w:val="0"/>
        <w:widowControl w:val="0"/>
        <w:kinsoku/>
        <w:wordWrap/>
        <w:overflowPunct/>
        <w:topLinePunct w:val="0"/>
        <w:bidi w:val="0"/>
        <w:snapToGrid/>
        <w:spacing w:line="360" w:lineRule="auto"/>
        <w:textAlignment w:val="auto"/>
        <w:outlineLvl w:val="2"/>
        <w:rPr>
          <w:rFonts w:hint="eastAsia" w:ascii="宋体" w:hAnsi="宋体" w:eastAsia="宋体" w:cs="宋体"/>
          <w:bCs/>
          <w:sz w:val="21"/>
          <w:szCs w:val="21"/>
        </w:rPr>
      </w:pPr>
      <w:r>
        <w:rPr>
          <w:rFonts w:hint="eastAsia" w:eastAsia="黑体"/>
          <w:b/>
          <w:bCs w:val="0"/>
          <w:sz w:val="21"/>
          <w:szCs w:val="21"/>
        </w:rPr>
        <w:t>B</w:t>
      </w:r>
      <w:r>
        <w:rPr>
          <w:rFonts w:hint="eastAsia" w:ascii="宋体" w:hAnsi="宋体" w:eastAsia="宋体" w:cs="宋体"/>
          <w:b/>
          <w:bCs w:val="0"/>
          <w:sz w:val="21"/>
          <w:szCs w:val="21"/>
        </w:rPr>
        <w:t>.</w:t>
      </w:r>
      <w:r>
        <w:rPr>
          <w:rFonts w:eastAsia="黑体"/>
          <w:b/>
          <w:bCs w:val="0"/>
          <w:sz w:val="21"/>
          <w:szCs w:val="21"/>
        </w:rPr>
        <w:t>2</w:t>
      </w:r>
      <w:r>
        <w:rPr>
          <w:rFonts w:hint="eastAsia" w:ascii="宋体" w:hAnsi="宋体" w:eastAsia="宋体" w:cs="宋体"/>
          <w:b/>
          <w:bCs w:val="0"/>
          <w:sz w:val="21"/>
          <w:szCs w:val="21"/>
        </w:rPr>
        <w:t>.</w:t>
      </w:r>
      <w:r>
        <w:rPr>
          <w:rFonts w:eastAsia="黑体"/>
          <w:b/>
          <w:bCs w:val="0"/>
          <w:sz w:val="21"/>
          <w:szCs w:val="21"/>
        </w:rPr>
        <w:t>2</w:t>
      </w:r>
      <w:r>
        <w:rPr>
          <w:rFonts w:hint="eastAsia" w:eastAsia="黑体"/>
          <w:bCs/>
          <w:sz w:val="21"/>
          <w:szCs w:val="21"/>
          <w:lang w:val="en-US" w:eastAsia="zh-CN"/>
        </w:rPr>
        <w:t xml:space="preserve"> </w:t>
      </w:r>
      <w:r>
        <w:rPr>
          <w:rFonts w:eastAsia="黑体"/>
          <w:bCs/>
          <w:sz w:val="21"/>
          <w:szCs w:val="21"/>
        </w:rPr>
        <w:t xml:space="preserve"> </w:t>
      </w:r>
      <w:r>
        <w:rPr>
          <w:rFonts w:hint="eastAsia" w:ascii="宋体" w:hAnsi="宋体" w:eastAsia="宋体" w:cs="宋体"/>
          <w:bCs/>
          <w:sz w:val="21"/>
          <w:szCs w:val="21"/>
        </w:rPr>
        <w:t>不同厚度平板对接接头的轴向错边</w:t>
      </w:r>
    </w:p>
    <w:p>
      <w:pPr>
        <w:autoSpaceDE w:val="0"/>
        <w:autoSpaceDN w:val="0"/>
        <w:adjustRightInd w:val="0"/>
        <w:jc w:val="center"/>
        <w:rPr>
          <w:kern w:val="0"/>
          <w:sz w:val="24"/>
        </w:rPr>
      </w:pPr>
      <w:r>
        <w:rPr>
          <w:rFonts w:ascii="等线" w:hAnsi="等线" w:eastAsia="等线" w:cs="FZSSK--GBK1-0"/>
          <w:kern w:val="0"/>
          <w:szCs w:val="21"/>
        </w:rPr>
        <w:drawing>
          <wp:inline distT="0" distB="0" distL="0" distR="0">
            <wp:extent cx="2048510" cy="899795"/>
            <wp:effectExtent l="0" t="0" r="8890" b="0"/>
            <wp:docPr id="30" name="图片 13" descr="C:\Users\lxwzjut\AppData\Local\Temp\1636519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C:\Users\lxwzjut\AppData\Local\Temp\1636519369(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048934" cy="900000"/>
                    </a:xfrm>
                    <a:prstGeom prst="rect">
                      <a:avLst/>
                    </a:prstGeom>
                    <a:noFill/>
                    <a:ln>
                      <a:noFill/>
                    </a:ln>
                  </pic:spPr>
                </pic:pic>
              </a:graphicData>
            </a:graphic>
          </wp:inline>
        </w:drawing>
      </w:r>
    </w:p>
    <w:p>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图B.</w:t>
      </w:r>
      <w:r>
        <w:rPr>
          <w:rFonts w:hint="eastAsia" w:ascii="宋体" w:hAnsi="宋体" w:eastAsia="宋体" w:cs="宋体"/>
          <w:kern w:val="0"/>
          <w:sz w:val="18"/>
          <w:szCs w:val="18"/>
          <w:lang w:val="en-US" w:eastAsia="zh-CN"/>
        </w:rPr>
        <w:t>2.</w:t>
      </w:r>
      <w:r>
        <w:rPr>
          <w:rFonts w:hint="eastAsia" w:ascii="宋体" w:hAnsi="宋体" w:eastAsia="宋体" w:cs="宋体"/>
          <w:kern w:val="0"/>
          <w:sz w:val="18"/>
          <w:szCs w:val="18"/>
        </w:rPr>
        <w:t>2  不同板厚对接的轴向错边</w:t>
      </w:r>
    </w:p>
    <w:p>
      <w:pPr>
        <w:keepNext w:val="0"/>
        <w:keepLines w:val="0"/>
        <w:pageBreakBefore w:val="0"/>
        <w:widowControl w:val="0"/>
        <w:kinsoku/>
        <w:overflowPunct/>
        <w:topLinePunct w:val="0"/>
        <w:autoSpaceDE w:val="0"/>
        <w:autoSpaceDN w:val="0"/>
        <w:bidi w:val="0"/>
        <w:adjustRightInd w:val="0"/>
        <w:snapToGrid/>
        <w:spacing w:line="360" w:lineRule="auto"/>
        <w:ind w:firstLine="420"/>
        <w:jc w:val="left"/>
        <w:textAlignment w:val="auto"/>
        <w:rPr>
          <w:rFonts w:hint="eastAsia"/>
          <w:kern w:val="0"/>
          <w:szCs w:val="21"/>
        </w:rPr>
      </w:pPr>
    </w:p>
    <w:p>
      <w:pPr>
        <w:keepNext w:val="0"/>
        <w:keepLines w:val="0"/>
        <w:pageBreakBefore w:val="0"/>
        <w:widowControl w:val="0"/>
        <w:kinsoku/>
        <w:overflowPunct/>
        <w:topLinePunct w:val="0"/>
        <w:autoSpaceDE w:val="0"/>
        <w:autoSpaceDN w:val="0"/>
        <w:bidi w:val="0"/>
        <w:adjustRightInd w:val="0"/>
        <w:snapToGrid/>
        <w:spacing w:line="360" w:lineRule="auto"/>
        <w:ind w:firstLine="420"/>
        <w:jc w:val="left"/>
        <w:textAlignment w:val="auto"/>
        <w:rPr>
          <w:rFonts w:hint="eastAsia" w:eastAsia="宋体"/>
          <w:kern w:val="0"/>
          <w:szCs w:val="21"/>
          <w:lang w:eastAsia="zh-CN"/>
        </w:rPr>
      </w:pPr>
      <w:r>
        <w:rPr>
          <w:rFonts w:hint="eastAsia"/>
          <w:kern w:val="0"/>
          <w:szCs w:val="21"/>
        </w:rPr>
        <w:t>如图B</w:t>
      </w:r>
      <w:r>
        <w:rPr>
          <w:kern w:val="0"/>
          <w:szCs w:val="21"/>
        </w:rPr>
        <w:t>.</w:t>
      </w:r>
      <w:r>
        <w:rPr>
          <w:rFonts w:hint="eastAsia"/>
          <w:kern w:val="0"/>
          <w:szCs w:val="21"/>
          <w:lang w:val="en-US" w:eastAsia="zh-CN"/>
        </w:rPr>
        <w:t>2.</w:t>
      </w:r>
      <w:r>
        <w:rPr>
          <w:kern w:val="0"/>
          <w:szCs w:val="21"/>
        </w:rPr>
        <w:t>2</w:t>
      </w:r>
      <w:r>
        <w:rPr>
          <w:rFonts w:hint="eastAsia"/>
          <w:kern w:val="0"/>
          <w:szCs w:val="21"/>
        </w:rPr>
        <w:t>所示，由于轴向错边引起的二次弯曲应力</w:t>
      </w:r>
      <w:r>
        <w:rPr>
          <w:rFonts w:hint="eastAsia"/>
          <w:i/>
          <w:kern w:val="0"/>
          <w:szCs w:val="21"/>
        </w:rPr>
        <w:t>Q</w:t>
      </w:r>
      <w:r>
        <w:rPr>
          <w:rFonts w:hint="eastAsia"/>
          <w:kern w:val="0"/>
          <w:szCs w:val="21"/>
          <w:vertAlign w:val="subscript"/>
        </w:rPr>
        <w:t>b</w:t>
      </w:r>
      <w:r>
        <w:rPr>
          <w:rFonts w:hint="eastAsia"/>
          <w:kern w:val="0"/>
          <w:szCs w:val="21"/>
        </w:rPr>
        <w:t>，按式（B</w:t>
      </w:r>
      <w:r>
        <w:rPr>
          <w:kern w:val="0"/>
          <w:szCs w:val="21"/>
        </w:rPr>
        <w:t>.</w:t>
      </w:r>
      <w:r>
        <w:rPr>
          <w:rFonts w:hint="eastAsia"/>
          <w:kern w:val="0"/>
          <w:szCs w:val="21"/>
          <w:lang w:val="en-US" w:eastAsia="zh-CN"/>
        </w:rPr>
        <w:t>2.</w:t>
      </w:r>
      <w:r>
        <w:rPr>
          <w:kern w:val="0"/>
          <w:szCs w:val="21"/>
        </w:rPr>
        <w:t>2</w:t>
      </w:r>
      <w:r>
        <w:rPr>
          <w:rFonts w:hint="eastAsia"/>
          <w:kern w:val="0"/>
          <w:szCs w:val="21"/>
        </w:rPr>
        <w:t>）计算</w:t>
      </w:r>
      <w:r>
        <w:rPr>
          <w:rFonts w:hint="eastAsia"/>
          <w:kern w:val="0"/>
          <w:szCs w:val="21"/>
          <w:lang w:eastAsia="zh-CN"/>
        </w:rPr>
        <w:t>：</w:t>
      </w:r>
    </w:p>
    <w:p>
      <w:pPr>
        <w:keepNext w:val="0"/>
        <w:keepLines w:val="0"/>
        <w:pageBreakBefore w:val="0"/>
        <w:widowControl w:val="0"/>
        <w:kinsoku/>
        <w:wordWrap w:val="0"/>
        <w:overflowPunct/>
        <w:topLinePunct w:val="0"/>
        <w:autoSpaceDE w:val="0"/>
        <w:autoSpaceDN w:val="0"/>
        <w:bidi w:val="0"/>
        <w:adjustRightInd w:val="0"/>
        <w:snapToGrid/>
        <w:spacing w:line="360" w:lineRule="auto"/>
        <w:jc w:val="right"/>
        <w:textAlignment w:val="auto"/>
        <w:rPr>
          <w:kern w:val="0"/>
          <w:szCs w:val="21"/>
        </w:rPr>
      </w:pPr>
      <m:oMath>
        <m:f>
          <m:fPr>
            <m:ctrlPr>
              <w:rPr>
                <w:rFonts w:ascii="Cambria Math" w:hAnsi="Cambria Math" w:eastAsia="等线" w:cs="FZSSK--GBK1-0"/>
                <w:i/>
                <w:kern w:val="0"/>
                <w:szCs w:val="21"/>
              </w:rPr>
            </m:ctrlPr>
          </m:fPr>
          <m:num>
            <m:sSub>
              <m:sSubPr>
                <m:ctrlPr>
                  <w:rPr>
                    <w:rFonts w:ascii="Cambria Math" w:hAnsi="Cambria Math" w:eastAsia="等线" w:cs="FZSSK--GBK1-0"/>
                    <w:i/>
                    <w:kern w:val="0"/>
                    <w:szCs w:val="21"/>
                  </w:rPr>
                </m:ctrlPr>
              </m:sSubPr>
              <m:e>
                <m:r>
                  <m:rPr/>
                  <w:rPr>
                    <w:rFonts w:ascii="Cambria Math" w:hAnsi="Cambria Math" w:eastAsia="等线" w:cs="FZSSK--GBK1-0"/>
                    <w:kern w:val="0"/>
                    <w:szCs w:val="21"/>
                  </w:rPr>
                  <m:t>Q</m:t>
                </m:r>
                <m:ctrlPr>
                  <w:rPr>
                    <w:rFonts w:ascii="Cambria Math" w:hAnsi="Cambria Math" w:eastAsia="等线" w:cs="FZSSK--GBK1-0"/>
                    <w:i/>
                    <w:kern w:val="0"/>
                    <w:szCs w:val="21"/>
                  </w:rPr>
                </m:ctrlPr>
              </m:e>
              <m:sub>
                <m:r>
                  <m:rPr/>
                  <w:rPr>
                    <w:rFonts w:ascii="Cambria Math" w:hAnsi="Cambria Math" w:eastAsia="等线" w:cs="FZSSK--GBK1-0"/>
                    <w:kern w:val="0"/>
                    <w:szCs w:val="21"/>
                  </w:rPr>
                  <m:t>b</m:t>
                </m:r>
                <m:ctrlPr>
                  <w:rPr>
                    <w:rFonts w:ascii="Cambria Math" w:hAnsi="Cambria Math" w:eastAsia="等线" w:cs="FZSSK--GBK1-0"/>
                    <w:i/>
                    <w:kern w:val="0"/>
                    <w:szCs w:val="21"/>
                  </w:rPr>
                </m:ctrlPr>
              </m:sub>
            </m:sSub>
            <m:ctrlPr>
              <w:rPr>
                <w:rFonts w:ascii="Cambria Math" w:hAnsi="Cambria Math" w:eastAsia="等线" w:cs="FZSSK--GBK1-0"/>
                <w:i/>
                <w:kern w:val="0"/>
                <w:szCs w:val="21"/>
              </w:rPr>
            </m:ctrlPr>
          </m:num>
          <m:den>
            <m:sSub>
              <m:sSubPr>
                <m:ctrlPr>
                  <w:rPr>
                    <w:rFonts w:ascii="Cambria Math" w:hAnsi="Cambria Math" w:eastAsia="等线" w:cs="FZSSK--GBK1-0"/>
                    <w:i/>
                    <w:kern w:val="0"/>
                    <w:szCs w:val="21"/>
                  </w:rPr>
                </m:ctrlPr>
              </m:sSubPr>
              <m:e>
                <m:r>
                  <m:rPr/>
                  <w:rPr>
                    <w:rFonts w:ascii="Cambria Math" w:hAnsi="Cambria Math" w:eastAsia="等线" w:cs="FZSSK--GBK1-0"/>
                    <w:kern w:val="0"/>
                    <w:szCs w:val="21"/>
                  </w:rPr>
                  <m:t>P</m:t>
                </m:r>
                <m:ctrlPr>
                  <w:rPr>
                    <w:rFonts w:ascii="Cambria Math" w:hAnsi="Cambria Math" w:eastAsia="等线" w:cs="FZSSK--GBK1-0"/>
                    <w:i/>
                    <w:kern w:val="0"/>
                    <w:szCs w:val="21"/>
                  </w:rPr>
                </m:ctrlPr>
              </m:e>
              <m:sub>
                <m:r>
                  <m:rPr/>
                  <w:rPr>
                    <w:rFonts w:ascii="Cambria Math" w:hAnsi="Cambria Math" w:eastAsia="等线" w:cs="FZSSK--GBK1-0"/>
                    <w:kern w:val="0"/>
                    <w:szCs w:val="21"/>
                  </w:rPr>
                  <m:t>m</m:t>
                </m:r>
                <m:ctrlPr>
                  <w:rPr>
                    <w:rFonts w:ascii="Cambria Math" w:hAnsi="Cambria Math" w:eastAsia="等线" w:cs="FZSSK--GBK1-0"/>
                    <w:i/>
                    <w:kern w:val="0"/>
                    <w:szCs w:val="21"/>
                  </w:rPr>
                </m:ctrlPr>
              </m:sub>
            </m:sSub>
            <m:ctrlPr>
              <w:rPr>
                <w:rFonts w:ascii="Cambria Math" w:hAnsi="Cambria Math" w:eastAsia="等线" w:cs="FZSSK--GBK1-0"/>
                <w:i/>
                <w:kern w:val="0"/>
                <w:szCs w:val="21"/>
              </w:rPr>
            </m:ctrlPr>
          </m:den>
        </m:f>
        <m:r>
          <m:rPr/>
          <w:rPr>
            <w:rFonts w:hint="eastAsia" w:ascii="Cambria Math" w:hAnsi="Cambria Math" w:eastAsia="等线" w:cs="FZSSK--GBK1-0"/>
            <w:kern w:val="0"/>
            <w:szCs w:val="21"/>
          </w:rPr>
          <m:t>=</m:t>
        </m:r>
        <m:f>
          <m:fPr>
            <m:ctrlPr>
              <w:rPr>
                <w:rFonts w:ascii="Cambria Math" w:hAnsi="Cambria Math" w:eastAsia="等线" w:cs="FZSSK--GBK1-0"/>
                <w:i/>
                <w:kern w:val="0"/>
                <w:szCs w:val="21"/>
              </w:rPr>
            </m:ctrlPr>
          </m:fPr>
          <m:num>
            <m:r>
              <m:rPr/>
              <w:rPr>
                <w:rFonts w:ascii="Cambria Math" w:hAnsi="Cambria Math" w:eastAsia="等线" w:cs="FZSSK--GBK1-0"/>
                <w:kern w:val="0"/>
                <w:szCs w:val="21"/>
              </w:rPr>
              <m:t>6e</m:t>
            </m:r>
            <m:ctrlPr>
              <w:rPr>
                <w:rFonts w:ascii="Cambria Math" w:hAnsi="Cambria Math" w:eastAsia="等线" w:cs="FZSSK--GBK1-0"/>
                <w:i/>
                <w:kern w:val="0"/>
                <w:szCs w:val="21"/>
              </w:rPr>
            </m:ctrlPr>
          </m:num>
          <m:den>
            <m:sSub>
              <m:sSubPr>
                <m:ctrlPr>
                  <w:rPr>
                    <w:rFonts w:ascii="Cambria Math" w:hAnsi="Cambria Math" w:eastAsia="等线" w:cs="FZSSK--GBK1-0"/>
                    <w:i/>
                    <w:kern w:val="0"/>
                    <w:szCs w:val="21"/>
                  </w:rPr>
                </m:ctrlPr>
              </m:sSubPr>
              <m:e>
                <m:r>
                  <m:rPr/>
                  <w:rPr>
                    <w:rFonts w:ascii="Cambria Math" w:hAnsi="Cambria Math" w:eastAsia="等线" w:cs="FZSSK--GBK1-0"/>
                    <w:kern w:val="0"/>
                    <w:szCs w:val="21"/>
                  </w:rPr>
                  <m:t>B</m:t>
                </m:r>
                <m:ctrlPr>
                  <w:rPr>
                    <w:rFonts w:ascii="Cambria Math" w:hAnsi="Cambria Math" w:eastAsia="等线" w:cs="FZSSK--GBK1-0"/>
                    <w:i/>
                    <w:kern w:val="0"/>
                    <w:szCs w:val="21"/>
                  </w:rPr>
                </m:ctrlPr>
              </m:e>
              <m:sub>
                <m:r>
                  <m:rPr/>
                  <w:rPr>
                    <w:rFonts w:ascii="Cambria Math" w:hAnsi="Cambria Math" w:eastAsia="等线" w:cs="FZSSK--GBK1-0"/>
                    <w:kern w:val="0"/>
                    <w:szCs w:val="21"/>
                  </w:rPr>
                  <m:t>1</m:t>
                </m:r>
                <m:ctrlPr>
                  <w:rPr>
                    <w:rFonts w:ascii="Cambria Math" w:hAnsi="Cambria Math" w:eastAsia="等线" w:cs="FZSSK--GBK1-0"/>
                    <w:i/>
                    <w:kern w:val="0"/>
                    <w:szCs w:val="21"/>
                  </w:rPr>
                </m:ctrlPr>
              </m:sub>
            </m:sSub>
            <m:ctrlPr>
              <w:rPr>
                <w:rFonts w:ascii="Cambria Math" w:hAnsi="Cambria Math" w:eastAsia="等线" w:cs="FZSSK--GBK1-0"/>
                <w:i/>
                <w:kern w:val="0"/>
                <w:szCs w:val="21"/>
              </w:rPr>
            </m:ctrlPr>
          </m:den>
        </m:f>
        <m:d>
          <m:dPr>
            <m:ctrlPr>
              <w:rPr>
                <w:rFonts w:ascii="Cambria Math" w:hAnsi="Cambria Math" w:eastAsia="等线" w:cs="FZSSK--GBK1-0"/>
                <w:i/>
                <w:kern w:val="0"/>
                <w:szCs w:val="21"/>
              </w:rPr>
            </m:ctrlPr>
          </m:dPr>
          <m:e>
            <m:f>
              <m:fPr>
                <m:ctrlPr>
                  <w:rPr>
                    <w:rFonts w:ascii="Cambria Math" w:hAnsi="Cambria Math" w:eastAsia="等线" w:cs="FZSSK--GBK1-0"/>
                    <w:i/>
                    <w:kern w:val="0"/>
                    <w:szCs w:val="21"/>
                  </w:rPr>
                </m:ctrlPr>
              </m:fPr>
              <m:num>
                <m:sSubSup>
                  <m:sSubSupPr>
                    <m:ctrlPr>
                      <w:rPr>
                        <w:rFonts w:ascii="Cambria Math" w:hAnsi="Cambria Math" w:eastAsia="等线" w:cs="FZSSK--GBK1-0"/>
                        <w:i/>
                        <w:kern w:val="0"/>
                        <w:szCs w:val="21"/>
                      </w:rPr>
                    </m:ctrlPr>
                  </m:sSubSupPr>
                  <m:e>
                    <m:r>
                      <m:rPr/>
                      <w:rPr>
                        <w:rFonts w:ascii="Cambria Math" w:hAnsi="Cambria Math" w:eastAsia="等线" w:cs="FZSSK--GBK1-0"/>
                        <w:kern w:val="0"/>
                        <w:szCs w:val="21"/>
                      </w:rPr>
                      <m:t>B</m:t>
                    </m:r>
                    <m:ctrlPr>
                      <w:rPr>
                        <w:rFonts w:ascii="Cambria Math" w:hAnsi="Cambria Math" w:eastAsia="等线" w:cs="FZSSK--GBK1-0"/>
                        <w:i/>
                        <w:kern w:val="0"/>
                        <w:szCs w:val="21"/>
                      </w:rPr>
                    </m:ctrlPr>
                  </m:e>
                  <m:sub>
                    <m:r>
                      <m:rPr/>
                      <w:rPr>
                        <w:rFonts w:ascii="Cambria Math" w:hAnsi="Cambria Math" w:eastAsia="等线" w:cs="FZSSK--GBK1-0"/>
                        <w:kern w:val="0"/>
                        <w:szCs w:val="21"/>
                      </w:rPr>
                      <m:t>1</m:t>
                    </m:r>
                    <m:ctrlPr>
                      <w:rPr>
                        <w:rFonts w:ascii="Cambria Math" w:hAnsi="Cambria Math" w:eastAsia="等线" w:cs="FZSSK--GBK1-0"/>
                        <w:i/>
                        <w:kern w:val="0"/>
                        <w:szCs w:val="21"/>
                      </w:rPr>
                    </m:ctrlPr>
                  </m:sub>
                  <m:sup>
                    <m:r>
                      <m:rPr/>
                      <w:rPr>
                        <w:rFonts w:ascii="Cambria Math" w:hAnsi="Cambria Math" w:eastAsia="等线" w:cs="FZSSK--GBK1-0"/>
                        <w:kern w:val="0"/>
                        <w:szCs w:val="21"/>
                      </w:rPr>
                      <m:t>n</m:t>
                    </m:r>
                    <m:ctrlPr>
                      <w:rPr>
                        <w:rFonts w:ascii="Cambria Math" w:hAnsi="Cambria Math" w:eastAsia="等线" w:cs="FZSSK--GBK1-0"/>
                        <w:i/>
                        <w:kern w:val="0"/>
                        <w:szCs w:val="21"/>
                      </w:rPr>
                    </m:ctrlPr>
                  </m:sup>
                </m:sSubSup>
                <m:ctrlPr>
                  <w:rPr>
                    <w:rFonts w:ascii="Cambria Math" w:hAnsi="Cambria Math" w:eastAsia="等线" w:cs="FZSSK--GBK1-0"/>
                    <w:i/>
                    <w:kern w:val="0"/>
                    <w:szCs w:val="21"/>
                  </w:rPr>
                </m:ctrlPr>
              </m:num>
              <m:den>
                <m:sSubSup>
                  <m:sSubSupPr>
                    <m:ctrlPr>
                      <w:rPr>
                        <w:rFonts w:ascii="Cambria Math" w:hAnsi="Cambria Math" w:eastAsia="等线" w:cs="FZSSK--GBK1-0"/>
                        <w:i/>
                        <w:kern w:val="0"/>
                        <w:szCs w:val="21"/>
                      </w:rPr>
                    </m:ctrlPr>
                  </m:sSubSupPr>
                  <m:e>
                    <m:r>
                      <m:rPr/>
                      <w:rPr>
                        <w:rFonts w:ascii="Cambria Math" w:hAnsi="Cambria Math" w:eastAsia="等线" w:cs="FZSSK--GBK1-0"/>
                        <w:kern w:val="0"/>
                        <w:szCs w:val="21"/>
                      </w:rPr>
                      <m:t>B</m:t>
                    </m:r>
                    <m:ctrlPr>
                      <w:rPr>
                        <w:rFonts w:ascii="Cambria Math" w:hAnsi="Cambria Math" w:eastAsia="等线" w:cs="FZSSK--GBK1-0"/>
                        <w:i/>
                        <w:kern w:val="0"/>
                        <w:szCs w:val="21"/>
                      </w:rPr>
                    </m:ctrlPr>
                  </m:e>
                  <m:sub>
                    <m:r>
                      <m:rPr/>
                      <w:rPr>
                        <w:rFonts w:ascii="Cambria Math" w:hAnsi="Cambria Math" w:eastAsia="等线" w:cs="FZSSK--GBK1-0"/>
                        <w:kern w:val="0"/>
                        <w:szCs w:val="21"/>
                      </w:rPr>
                      <m:t>1</m:t>
                    </m:r>
                    <m:ctrlPr>
                      <w:rPr>
                        <w:rFonts w:ascii="Cambria Math" w:hAnsi="Cambria Math" w:eastAsia="等线" w:cs="FZSSK--GBK1-0"/>
                        <w:i/>
                        <w:kern w:val="0"/>
                        <w:szCs w:val="21"/>
                      </w:rPr>
                    </m:ctrlPr>
                  </m:sub>
                  <m:sup>
                    <m:r>
                      <m:rPr/>
                      <w:rPr>
                        <w:rFonts w:ascii="Cambria Math" w:hAnsi="Cambria Math" w:eastAsia="等线" w:cs="FZSSK--GBK1-0"/>
                        <w:kern w:val="0"/>
                        <w:szCs w:val="21"/>
                      </w:rPr>
                      <m:t>n</m:t>
                    </m:r>
                    <m:ctrlPr>
                      <w:rPr>
                        <w:rFonts w:ascii="Cambria Math" w:hAnsi="Cambria Math" w:eastAsia="等线" w:cs="FZSSK--GBK1-0"/>
                        <w:i/>
                        <w:kern w:val="0"/>
                        <w:szCs w:val="21"/>
                      </w:rPr>
                    </m:ctrlPr>
                  </m:sup>
                </m:sSubSup>
                <m:r>
                  <m:rPr/>
                  <w:rPr>
                    <w:rFonts w:ascii="Cambria Math" w:hAnsi="Cambria Math" w:eastAsia="等线" w:cs="FZSSK--GBK1-0"/>
                    <w:kern w:val="0"/>
                    <w:szCs w:val="21"/>
                  </w:rPr>
                  <m:t>+</m:t>
                </m:r>
                <m:sSubSup>
                  <m:sSubSupPr>
                    <m:ctrlPr>
                      <w:rPr>
                        <w:rFonts w:ascii="Cambria Math" w:hAnsi="Cambria Math" w:eastAsia="等线" w:cs="FZSSK--GBK1-0"/>
                        <w:i/>
                        <w:kern w:val="0"/>
                        <w:szCs w:val="21"/>
                      </w:rPr>
                    </m:ctrlPr>
                  </m:sSubSupPr>
                  <m:e>
                    <m:r>
                      <m:rPr/>
                      <w:rPr>
                        <w:rFonts w:ascii="Cambria Math" w:hAnsi="Cambria Math" w:eastAsia="等线" w:cs="FZSSK--GBK1-0"/>
                        <w:kern w:val="0"/>
                        <w:szCs w:val="21"/>
                      </w:rPr>
                      <m:t>B</m:t>
                    </m:r>
                    <m:ctrlPr>
                      <w:rPr>
                        <w:rFonts w:ascii="Cambria Math" w:hAnsi="Cambria Math" w:eastAsia="等线" w:cs="FZSSK--GBK1-0"/>
                        <w:i/>
                        <w:kern w:val="0"/>
                        <w:szCs w:val="21"/>
                      </w:rPr>
                    </m:ctrlPr>
                  </m:e>
                  <m:sub>
                    <m:r>
                      <m:rPr/>
                      <w:rPr>
                        <w:rFonts w:ascii="Cambria Math" w:hAnsi="Cambria Math" w:eastAsia="等线" w:cs="FZSSK--GBK1-0"/>
                        <w:kern w:val="0"/>
                        <w:szCs w:val="21"/>
                      </w:rPr>
                      <m:t>2</m:t>
                    </m:r>
                    <m:ctrlPr>
                      <w:rPr>
                        <w:rFonts w:ascii="Cambria Math" w:hAnsi="Cambria Math" w:eastAsia="等线" w:cs="FZSSK--GBK1-0"/>
                        <w:i/>
                        <w:kern w:val="0"/>
                        <w:szCs w:val="21"/>
                      </w:rPr>
                    </m:ctrlPr>
                  </m:sub>
                  <m:sup>
                    <m:r>
                      <m:rPr/>
                      <w:rPr>
                        <w:rFonts w:ascii="Cambria Math" w:hAnsi="Cambria Math" w:eastAsia="等线" w:cs="FZSSK--GBK1-0"/>
                        <w:kern w:val="0"/>
                        <w:szCs w:val="21"/>
                      </w:rPr>
                      <m:t>n</m:t>
                    </m:r>
                    <m:ctrlPr>
                      <w:rPr>
                        <w:rFonts w:ascii="Cambria Math" w:hAnsi="Cambria Math" w:eastAsia="等线" w:cs="FZSSK--GBK1-0"/>
                        <w:i/>
                        <w:kern w:val="0"/>
                        <w:szCs w:val="21"/>
                      </w:rPr>
                    </m:ctrlPr>
                  </m:sup>
                </m:sSubSup>
                <m:ctrlPr>
                  <w:rPr>
                    <w:rFonts w:ascii="Cambria Math" w:hAnsi="Cambria Math" w:eastAsia="等线" w:cs="FZSSK--GBK1-0"/>
                    <w:i/>
                    <w:kern w:val="0"/>
                    <w:szCs w:val="21"/>
                  </w:rPr>
                </m:ctrlPr>
              </m:den>
            </m:f>
            <m:ctrlPr>
              <w:rPr>
                <w:rFonts w:ascii="Cambria Math" w:hAnsi="Cambria Math" w:eastAsia="等线" w:cs="FZSSK--GBK1-0"/>
                <w:i/>
                <w:kern w:val="0"/>
                <w:szCs w:val="21"/>
              </w:rPr>
            </m:ctrlPr>
          </m:e>
        </m:d>
      </m:oMath>
      <w:r>
        <w:rPr>
          <w:rFonts w:hint="eastAsia"/>
          <w:kern w:val="0"/>
          <w:szCs w:val="21"/>
        </w:rPr>
        <w:t xml:space="preserve"> </w:t>
      </w:r>
      <w:r>
        <w:rPr>
          <w:kern w:val="0"/>
          <w:szCs w:val="21"/>
        </w:rPr>
        <w:t xml:space="preserve">             </w:t>
      </w:r>
      <w:r>
        <w:rPr>
          <w:rFonts w:hint="eastAsia"/>
          <w:kern w:val="0"/>
          <w:szCs w:val="21"/>
          <w:lang w:val="en-US" w:eastAsia="zh-CN"/>
        </w:rPr>
        <w:t xml:space="preserve">     </w:t>
      </w:r>
      <w:r>
        <w:rPr>
          <w:kern w:val="0"/>
          <w:szCs w:val="21"/>
        </w:rPr>
        <w:t xml:space="preserve">       </w:t>
      </w:r>
      <w:r>
        <w:rPr>
          <w:rFonts w:hint="eastAsia"/>
          <w:kern w:val="0"/>
          <w:szCs w:val="21"/>
        </w:rPr>
        <w:t>（B</w:t>
      </w:r>
      <w:r>
        <w:rPr>
          <w:kern w:val="0"/>
          <w:szCs w:val="21"/>
        </w:rPr>
        <w:t>.2</w:t>
      </w:r>
      <w:r>
        <w:rPr>
          <w:rFonts w:hint="eastAsia"/>
          <w:kern w:val="0"/>
          <w:szCs w:val="21"/>
          <w:lang w:val="en-US" w:eastAsia="zh-CN"/>
        </w:rPr>
        <w:t>.2</w:t>
      </w:r>
      <w:r>
        <w:rPr>
          <w:rFonts w:hint="eastAsia"/>
          <w:kern w:val="0"/>
          <w:szCs w:val="21"/>
        </w:rPr>
        <w:t>）</w:t>
      </w:r>
    </w:p>
    <w:p>
      <w:pPr>
        <w:keepNext w:val="0"/>
        <w:keepLines w:val="0"/>
        <w:pageBreakBefore w:val="0"/>
        <w:widowControl w:val="0"/>
        <w:kinsoku/>
        <w:overflowPunct/>
        <w:topLinePunct w:val="0"/>
        <w:autoSpaceDE w:val="0"/>
        <w:autoSpaceDN w:val="0"/>
        <w:bidi w:val="0"/>
        <w:adjustRightInd w:val="0"/>
        <w:snapToGrid/>
        <w:spacing w:line="360" w:lineRule="auto"/>
        <w:textAlignment w:val="auto"/>
        <w:rPr>
          <w:kern w:val="0"/>
          <w:szCs w:val="21"/>
        </w:rPr>
      </w:pPr>
      <w:r>
        <w:rPr>
          <w:rFonts w:hint="eastAsia"/>
          <w:kern w:val="0"/>
          <w:szCs w:val="21"/>
        </w:rPr>
        <w:t>上式中，</w:t>
      </w:r>
      <w:r>
        <w:rPr>
          <w:rFonts w:hint="eastAsia"/>
          <w:snapToGrid w:val="0"/>
          <w:kern w:val="0"/>
          <w:szCs w:val="21"/>
        </w:rPr>
        <w:t>当荷载作用距离接头位置较远、且板件为无约束边界条件时，可取</w:t>
      </w:r>
      <w:r>
        <w:rPr>
          <w:rFonts w:hint="eastAsia"/>
          <w:i/>
          <w:snapToGrid w:val="0"/>
          <w:kern w:val="0"/>
          <w:szCs w:val="21"/>
        </w:rPr>
        <w:t>n</w:t>
      </w:r>
      <w:r>
        <w:rPr>
          <w:snapToGrid w:val="0"/>
          <w:kern w:val="0"/>
          <w:szCs w:val="21"/>
        </w:rPr>
        <w:t xml:space="preserve"> = 5</w:t>
      </w:r>
      <w:r>
        <w:rPr>
          <w:rFonts w:hint="eastAsia"/>
          <w:snapToGrid w:val="0"/>
          <w:kern w:val="0"/>
          <w:szCs w:val="21"/>
        </w:rPr>
        <w:t>。</w:t>
      </w:r>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Cs/>
          <w:sz w:val="21"/>
          <w:szCs w:val="21"/>
        </w:rPr>
      </w:pPr>
      <w:r>
        <w:rPr>
          <w:rFonts w:hint="eastAsia" w:eastAsia="黑体"/>
          <w:b/>
          <w:bCs w:val="0"/>
          <w:sz w:val="21"/>
          <w:szCs w:val="21"/>
        </w:rPr>
        <w:t>B</w:t>
      </w:r>
      <w:r>
        <w:rPr>
          <w:rFonts w:hint="eastAsia" w:ascii="宋体" w:hAnsi="宋体" w:eastAsia="宋体" w:cs="宋体"/>
          <w:b/>
          <w:bCs w:val="0"/>
          <w:sz w:val="21"/>
          <w:szCs w:val="21"/>
        </w:rPr>
        <w:t>.</w:t>
      </w:r>
      <w:r>
        <w:rPr>
          <w:rFonts w:eastAsia="黑体"/>
          <w:b/>
          <w:bCs w:val="0"/>
          <w:sz w:val="21"/>
          <w:szCs w:val="21"/>
        </w:rPr>
        <w:t>2</w:t>
      </w:r>
      <w:r>
        <w:rPr>
          <w:rFonts w:hint="eastAsia" w:ascii="宋体" w:hAnsi="宋体" w:eastAsia="宋体" w:cs="宋体"/>
          <w:b/>
          <w:bCs w:val="0"/>
          <w:sz w:val="21"/>
          <w:szCs w:val="21"/>
        </w:rPr>
        <w:t>.</w:t>
      </w:r>
      <w:r>
        <w:rPr>
          <w:rFonts w:eastAsia="黑体"/>
          <w:b/>
          <w:bCs w:val="0"/>
          <w:sz w:val="21"/>
          <w:szCs w:val="21"/>
        </w:rPr>
        <w:t>3</w:t>
      </w:r>
      <w:r>
        <w:rPr>
          <w:rFonts w:eastAsia="黑体"/>
          <w:bCs/>
          <w:sz w:val="21"/>
          <w:szCs w:val="21"/>
        </w:rPr>
        <w:t xml:space="preserve"> </w:t>
      </w:r>
      <w:r>
        <w:rPr>
          <w:rFonts w:hint="eastAsia" w:eastAsia="黑体"/>
          <w:bCs/>
          <w:sz w:val="21"/>
          <w:szCs w:val="21"/>
          <w:lang w:val="en-US" w:eastAsia="zh-CN"/>
        </w:rPr>
        <w:t xml:space="preserve"> </w:t>
      </w:r>
      <w:r>
        <w:rPr>
          <w:rFonts w:hint="eastAsia" w:ascii="宋体" w:hAnsi="宋体" w:eastAsia="宋体" w:cs="宋体"/>
          <w:bCs/>
          <w:sz w:val="21"/>
          <w:szCs w:val="21"/>
        </w:rPr>
        <w:t>平板对接接头的角度错边</w:t>
      </w:r>
    </w:p>
    <w:p>
      <w:pPr>
        <w:autoSpaceDE w:val="0"/>
        <w:autoSpaceDN w:val="0"/>
        <w:adjustRightInd w:val="0"/>
        <w:jc w:val="center"/>
        <w:rPr>
          <w:kern w:val="0"/>
          <w:sz w:val="24"/>
        </w:rPr>
      </w:pPr>
      <w:r>
        <w:rPr>
          <w:rFonts w:ascii="等线" w:hAnsi="等线" w:eastAsia="等线" w:cs="FZSSK--GBK1-0"/>
          <w:kern w:val="0"/>
          <w:szCs w:val="21"/>
        </w:rPr>
        <w:drawing>
          <wp:inline distT="0" distB="0" distL="0" distR="0">
            <wp:extent cx="1657350" cy="1051560"/>
            <wp:effectExtent l="0" t="0" r="0" b="0"/>
            <wp:docPr id="53" name="图片 19" descr="C:\Users\lxwzjut\Documents\WeChat Files\wxid_ojris67b6skt11\FileStorage\Temp\165873367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descr="C:\Users\lxwzjut\Documents\WeChat Files\wxid_ojris67b6skt11\FileStorage\Temp\1658733670059.png"/>
                    <pic:cNvPicPr>
                      <a:picLocks noChangeAspect="1" noChangeArrowheads="1"/>
                    </pic:cNvPicPr>
                  </pic:nvPicPr>
                  <pic:blipFill>
                    <a:blip r:embed="rId114" cstate="print">
                      <a:extLst>
                        <a:ext uri="{28A0092B-C50C-407E-A947-70E740481C1C}">
                          <a14:useLocalDpi xmlns:a14="http://schemas.microsoft.com/office/drawing/2010/main" val="0"/>
                        </a:ext>
                      </a:extLst>
                    </a:blip>
                    <a:srcRect l="27828" b="16497"/>
                    <a:stretch>
                      <a:fillRect/>
                    </a:stretch>
                  </pic:blipFill>
                  <pic:spPr>
                    <a:xfrm>
                      <a:off x="0" y="0"/>
                      <a:ext cx="1658832" cy="1052144"/>
                    </a:xfrm>
                    <a:prstGeom prst="rect">
                      <a:avLst/>
                    </a:prstGeom>
                    <a:noFill/>
                    <a:ln>
                      <a:noFill/>
                    </a:ln>
                  </pic:spPr>
                </pic:pic>
              </a:graphicData>
            </a:graphic>
          </wp:inline>
        </w:drawing>
      </w:r>
    </w:p>
    <w:p>
      <w:pPr>
        <w:pageBreakBefore w:val="0"/>
        <w:widowControl w:val="0"/>
        <w:kinsoku/>
        <w:overflowPunct/>
        <w:topLinePunct w:val="0"/>
        <w:autoSpaceDE w:val="0"/>
        <w:autoSpaceDN w:val="0"/>
        <w:bidi w:val="0"/>
        <w:adjustRightInd w:val="0"/>
        <w:snapToGrid/>
        <w:spacing w:line="360" w:lineRule="auto"/>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图B.</w:t>
      </w:r>
      <w:r>
        <w:rPr>
          <w:rFonts w:hint="eastAsia" w:ascii="宋体" w:hAnsi="宋体" w:eastAsia="宋体" w:cs="宋体"/>
          <w:kern w:val="0"/>
          <w:sz w:val="18"/>
          <w:szCs w:val="18"/>
          <w:lang w:val="en-US" w:eastAsia="zh-CN"/>
        </w:rPr>
        <w:t>2.</w:t>
      </w:r>
      <w:r>
        <w:rPr>
          <w:rFonts w:hint="eastAsia" w:ascii="宋体" w:hAnsi="宋体" w:eastAsia="宋体" w:cs="宋体"/>
          <w:kern w:val="0"/>
          <w:sz w:val="18"/>
          <w:szCs w:val="18"/>
        </w:rPr>
        <w:t>3  平板对接的角度错边</w:t>
      </w:r>
    </w:p>
    <w:p>
      <w:pPr>
        <w:pageBreakBefore w:val="0"/>
        <w:widowControl w:val="0"/>
        <w:kinsoku/>
        <w:overflowPunct/>
        <w:topLinePunct w:val="0"/>
        <w:autoSpaceDE w:val="0"/>
        <w:autoSpaceDN w:val="0"/>
        <w:bidi w:val="0"/>
        <w:adjustRightInd w:val="0"/>
        <w:snapToGrid/>
        <w:spacing w:line="360" w:lineRule="auto"/>
        <w:ind w:firstLine="420"/>
        <w:jc w:val="left"/>
        <w:textAlignment w:val="auto"/>
        <w:rPr>
          <w:rFonts w:hint="eastAsia"/>
          <w:kern w:val="0"/>
          <w:sz w:val="21"/>
          <w:szCs w:val="21"/>
        </w:rPr>
      </w:pPr>
    </w:p>
    <w:p>
      <w:pPr>
        <w:pageBreakBefore w:val="0"/>
        <w:widowControl w:val="0"/>
        <w:kinsoku/>
        <w:overflowPunct/>
        <w:topLinePunct w:val="0"/>
        <w:autoSpaceDE w:val="0"/>
        <w:autoSpaceDN w:val="0"/>
        <w:bidi w:val="0"/>
        <w:adjustRightInd w:val="0"/>
        <w:snapToGrid/>
        <w:spacing w:line="360" w:lineRule="auto"/>
        <w:ind w:firstLine="420"/>
        <w:jc w:val="left"/>
        <w:textAlignment w:val="auto"/>
        <w:rPr>
          <w:rFonts w:hint="eastAsia" w:eastAsia="宋体"/>
          <w:kern w:val="0"/>
          <w:sz w:val="21"/>
          <w:szCs w:val="21"/>
          <w:lang w:val="en-US" w:eastAsia="zh-CN"/>
        </w:rPr>
      </w:pPr>
      <w:r>
        <w:rPr>
          <w:rFonts w:hint="eastAsia"/>
          <w:kern w:val="0"/>
          <w:sz w:val="21"/>
          <w:szCs w:val="21"/>
        </w:rPr>
        <w:t>如图B</w:t>
      </w:r>
      <w:r>
        <w:rPr>
          <w:kern w:val="0"/>
          <w:sz w:val="21"/>
          <w:szCs w:val="21"/>
        </w:rPr>
        <w:t>.</w:t>
      </w:r>
      <w:r>
        <w:rPr>
          <w:rFonts w:hint="eastAsia"/>
          <w:kern w:val="0"/>
          <w:sz w:val="21"/>
          <w:szCs w:val="21"/>
          <w:lang w:val="en-US" w:eastAsia="zh-CN"/>
        </w:rPr>
        <w:t>2.</w:t>
      </w:r>
      <w:r>
        <w:rPr>
          <w:kern w:val="0"/>
          <w:sz w:val="21"/>
          <w:szCs w:val="21"/>
        </w:rPr>
        <w:t>3</w:t>
      </w:r>
      <w:r>
        <w:rPr>
          <w:rFonts w:hint="eastAsia"/>
          <w:kern w:val="0"/>
          <w:sz w:val="21"/>
          <w:szCs w:val="21"/>
        </w:rPr>
        <w:t>所示，</w:t>
      </w:r>
      <w:r>
        <w:rPr>
          <w:i/>
          <w:iCs/>
          <w:kern w:val="0"/>
          <w:sz w:val="21"/>
          <w:szCs w:val="21"/>
        </w:rPr>
        <w:t>α</w:t>
      </w:r>
      <w:r>
        <w:rPr>
          <w:rFonts w:hint="eastAsia"/>
          <w:kern w:val="0"/>
          <w:sz w:val="21"/>
          <w:szCs w:val="21"/>
        </w:rPr>
        <w:t>单位为弧度，由于角度错边引起的二次弯曲应力</w:t>
      </w:r>
      <w:r>
        <w:rPr>
          <w:rFonts w:hint="eastAsia"/>
          <w:i/>
          <w:kern w:val="0"/>
          <w:sz w:val="21"/>
          <w:szCs w:val="21"/>
        </w:rPr>
        <w:t>Q</w:t>
      </w:r>
      <w:r>
        <w:rPr>
          <w:rFonts w:hint="eastAsia"/>
          <w:kern w:val="0"/>
          <w:sz w:val="21"/>
          <w:szCs w:val="21"/>
          <w:vertAlign w:val="subscript"/>
        </w:rPr>
        <w:t>b</w:t>
      </w:r>
      <w:r>
        <w:rPr>
          <w:rFonts w:hint="eastAsia"/>
          <w:kern w:val="0"/>
          <w:sz w:val="21"/>
          <w:szCs w:val="21"/>
        </w:rPr>
        <w:t>，当板件的边界条件为固端约束时，按式（B</w:t>
      </w:r>
      <w:r>
        <w:rPr>
          <w:kern w:val="0"/>
          <w:sz w:val="21"/>
          <w:szCs w:val="21"/>
        </w:rPr>
        <w:t>.</w:t>
      </w:r>
      <w:r>
        <w:rPr>
          <w:rFonts w:hint="eastAsia"/>
          <w:kern w:val="0"/>
          <w:sz w:val="21"/>
          <w:szCs w:val="21"/>
          <w:lang w:val="en-US" w:eastAsia="zh-CN"/>
        </w:rPr>
        <w:t>2.</w:t>
      </w:r>
      <w:r>
        <w:rPr>
          <w:kern w:val="0"/>
          <w:sz w:val="21"/>
          <w:szCs w:val="21"/>
        </w:rPr>
        <w:t>3</w:t>
      </w:r>
      <w:r>
        <w:rPr>
          <w:rFonts w:hint="eastAsia"/>
          <w:kern w:val="0"/>
          <w:sz w:val="21"/>
          <w:szCs w:val="21"/>
          <w:lang w:val="en-US" w:eastAsia="zh-CN"/>
        </w:rPr>
        <w:t>-1</w:t>
      </w:r>
      <w:r>
        <w:rPr>
          <w:rFonts w:hint="eastAsia"/>
          <w:kern w:val="0"/>
          <w:sz w:val="21"/>
          <w:szCs w:val="21"/>
        </w:rPr>
        <w:t>）计算</w:t>
      </w:r>
      <w:r>
        <w:rPr>
          <w:rFonts w:hint="eastAsia"/>
          <w:kern w:val="0"/>
          <w:sz w:val="21"/>
          <w:szCs w:val="21"/>
          <w:lang w:eastAsia="zh-CN"/>
        </w:rPr>
        <w:t>：</w:t>
      </w:r>
    </w:p>
    <w:p>
      <w:pPr>
        <w:pageBreakBefore w:val="0"/>
        <w:widowControl w:val="0"/>
        <w:kinsoku/>
        <w:wordWrap w:val="0"/>
        <w:overflowPunct/>
        <w:topLinePunct w:val="0"/>
        <w:autoSpaceDE w:val="0"/>
        <w:autoSpaceDN w:val="0"/>
        <w:bidi w:val="0"/>
        <w:adjustRightInd w:val="0"/>
        <w:snapToGrid/>
        <w:spacing w:line="360" w:lineRule="auto"/>
        <w:jc w:val="right"/>
        <w:textAlignment w:val="auto"/>
        <w:rPr>
          <w:kern w:val="0"/>
          <w:sz w:val="21"/>
          <w:szCs w:val="21"/>
        </w:rPr>
      </w:pPr>
      <m:oMath>
        <m:f>
          <m:fPr>
            <m:ctrlPr>
              <w:rPr>
                <w:rFonts w:ascii="Cambria Math" w:hAnsi="Cambria Math" w:eastAsia="等线" w:cs="FZSSK--GBK1-0"/>
                <w:kern w:val="0"/>
                <w:sz w:val="21"/>
                <w:szCs w:val="21"/>
              </w:rPr>
            </m:ctrlPr>
          </m:fPr>
          <m:num>
            <m:sSub>
              <m:sSubPr>
                <m:ctrlPr>
                  <w:rPr>
                    <w:rFonts w:ascii="Cambria Math" w:hAnsi="Cambria Math" w:eastAsia="等线" w:cs="FZSSK--GBK1-0"/>
                    <w:i/>
                    <w:kern w:val="0"/>
                    <w:sz w:val="21"/>
                    <w:szCs w:val="21"/>
                  </w:rPr>
                </m:ctrlPr>
              </m:sSubPr>
              <m:e>
                <m:r>
                  <m:rPr/>
                  <w:rPr>
                    <w:rFonts w:ascii="Cambria Math" w:hAnsi="Cambria Math" w:eastAsia="等线" w:cs="FZSSK--GBK1-0"/>
                    <w:kern w:val="0"/>
                    <w:sz w:val="21"/>
                    <w:szCs w:val="21"/>
                  </w:rPr>
                  <m:t>Q</m:t>
                </m:r>
                <m:ctrlPr>
                  <w:rPr>
                    <w:rFonts w:ascii="Cambria Math" w:hAnsi="Cambria Math" w:eastAsia="等线" w:cs="FZSSK--GBK1-0"/>
                    <w:i/>
                    <w:kern w:val="0"/>
                    <w:sz w:val="21"/>
                    <w:szCs w:val="21"/>
                  </w:rPr>
                </m:ctrlPr>
              </m:e>
              <m:sub>
                <m:r>
                  <m:rPr/>
                  <w:rPr>
                    <w:rFonts w:ascii="Cambria Math" w:hAnsi="Cambria Math" w:eastAsia="等线" w:cs="FZSSK--GBK1-0"/>
                    <w:kern w:val="0"/>
                    <w:sz w:val="21"/>
                    <w:szCs w:val="21"/>
                  </w:rPr>
                  <m:t>b</m:t>
                </m:r>
                <m:ctrlPr>
                  <w:rPr>
                    <w:rFonts w:ascii="Cambria Math" w:hAnsi="Cambria Math" w:eastAsia="等线" w:cs="FZSSK--GBK1-0"/>
                    <w:i/>
                    <w:kern w:val="0"/>
                    <w:sz w:val="21"/>
                    <w:szCs w:val="21"/>
                  </w:rPr>
                </m:ctrlPr>
              </m:sub>
            </m:sSub>
            <m:ctrlPr>
              <w:rPr>
                <w:rFonts w:ascii="Cambria Math" w:hAnsi="Cambria Math" w:eastAsia="等线" w:cs="FZSSK--GBK1-0"/>
                <w:kern w:val="0"/>
                <w:sz w:val="21"/>
                <w:szCs w:val="21"/>
              </w:rPr>
            </m:ctrlPr>
          </m:num>
          <m:den>
            <m:sSub>
              <m:sSubPr>
                <m:ctrlPr>
                  <w:rPr>
                    <w:rFonts w:ascii="Cambria Math" w:hAnsi="Cambria Math" w:eastAsia="等线" w:cs="FZSSK--GBK1-0"/>
                    <w:i/>
                    <w:kern w:val="0"/>
                    <w:sz w:val="21"/>
                    <w:szCs w:val="21"/>
                  </w:rPr>
                </m:ctrlPr>
              </m:sSubPr>
              <m:e>
                <m:r>
                  <m:rPr/>
                  <w:rPr>
                    <w:rFonts w:ascii="Cambria Math" w:hAnsi="Cambria Math" w:eastAsia="等线" w:cs="FZSSK--GBK1-0"/>
                    <w:kern w:val="0"/>
                    <w:sz w:val="21"/>
                    <w:szCs w:val="21"/>
                  </w:rPr>
                  <m:t>P</m:t>
                </m:r>
                <m:ctrlPr>
                  <w:rPr>
                    <w:rFonts w:ascii="Cambria Math" w:hAnsi="Cambria Math" w:eastAsia="等线" w:cs="FZSSK--GBK1-0"/>
                    <w:i/>
                    <w:kern w:val="0"/>
                    <w:sz w:val="21"/>
                    <w:szCs w:val="21"/>
                  </w:rPr>
                </m:ctrlPr>
              </m:e>
              <m:sub>
                <m:r>
                  <m:rPr/>
                  <w:rPr>
                    <w:rFonts w:ascii="Cambria Math" w:hAnsi="Cambria Math" w:eastAsia="等线" w:cs="FZSSK--GBK1-0"/>
                    <w:kern w:val="0"/>
                    <w:sz w:val="21"/>
                    <w:szCs w:val="21"/>
                  </w:rPr>
                  <m:t>m</m:t>
                </m:r>
                <m:ctrlPr>
                  <w:rPr>
                    <w:rFonts w:ascii="Cambria Math" w:hAnsi="Cambria Math" w:eastAsia="等线" w:cs="FZSSK--GBK1-0"/>
                    <w:i/>
                    <w:kern w:val="0"/>
                    <w:sz w:val="21"/>
                    <w:szCs w:val="21"/>
                  </w:rPr>
                </m:ctrlPr>
              </m:sub>
            </m:sSub>
            <m:ctrlPr>
              <w:rPr>
                <w:rFonts w:ascii="Cambria Math" w:hAnsi="Cambria Math" w:eastAsia="等线" w:cs="FZSSK--GBK1-0"/>
                <w:kern w:val="0"/>
                <w:sz w:val="21"/>
                <w:szCs w:val="21"/>
              </w:rPr>
            </m:ctrlPr>
          </m:den>
        </m:f>
        <m:r>
          <m:rPr>
            <m:sty m:val="p"/>
          </m:rPr>
          <w:rPr>
            <w:rFonts w:ascii="Cambria Math" w:hAnsi="Cambria Math" w:eastAsia="等线" w:cs="FZSSK--GBK1-0"/>
            <w:kern w:val="0"/>
            <w:sz w:val="21"/>
            <w:szCs w:val="21"/>
          </w:rPr>
          <m:t>=</m:t>
        </m:r>
        <m:f>
          <m:fPr>
            <m:ctrlPr>
              <w:rPr>
                <w:rFonts w:ascii="Cambria Math" w:hAnsi="Cambria Math" w:eastAsia="等线" w:cs="FZSSK--GBK1-0"/>
                <w:kern w:val="0"/>
                <w:sz w:val="21"/>
                <w:szCs w:val="21"/>
              </w:rPr>
            </m:ctrlPr>
          </m:fPr>
          <m:num>
            <m:r>
              <m:rPr/>
              <w:rPr>
                <w:rFonts w:ascii="Cambria Math" w:hAnsi="Cambria Math" w:eastAsia="等线" w:cs="FZSSK--GBK1-0"/>
                <w:kern w:val="0"/>
                <w:sz w:val="21"/>
                <w:szCs w:val="21"/>
              </w:rPr>
              <m:t>6al</m:t>
            </m:r>
            <m:ctrlPr>
              <w:rPr>
                <w:rFonts w:ascii="Cambria Math" w:hAnsi="Cambria Math" w:eastAsia="等线" w:cs="FZSSK--GBK1-0"/>
                <w:kern w:val="0"/>
                <w:sz w:val="21"/>
                <w:szCs w:val="21"/>
              </w:rPr>
            </m:ctrlPr>
          </m:num>
          <m:den>
            <m:r>
              <m:rPr/>
              <w:rPr>
                <w:rFonts w:ascii="Cambria Math" w:hAnsi="Cambria Math" w:eastAsia="等线" w:cs="FZSSK--GBK1-0"/>
                <w:kern w:val="0"/>
                <w:sz w:val="21"/>
                <w:szCs w:val="21"/>
              </w:rPr>
              <m:t>4B</m:t>
            </m:r>
            <m:ctrlPr>
              <w:rPr>
                <w:rFonts w:ascii="Cambria Math" w:hAnsi="Cambria Math" w:eastAsia="等线" w:cs="FZSSK--GBK1-0"/>
                <w:kern w:val="0"/>
                <w:sz w:val="21"/>
                <w:szCs w:val="21"/>
              </w:rPr>
            </m:ctrlPr>
          </m:den>
        </m:f>
        <m:d>
          <m:dPr>
            <m:begChr m:val="["/>
            <m:endChr m:val="]"/>
            <m:ctrlPr>
              <w:rPr>
                <w:rFonts w:ascii="Cambria Math" w:hAnsi="Cambria Math" w:eastAsia="等线" w:cs="FZSSK--GBK1-0"/>
                <w:i/>
                <w:kern w:val="0"/>
                <w:sz w:val="21"/>
                <w:szCs w:val="21"/>
              </w:rPr>
            </m:ctrlPr>
          </m:dPr>
          <m:e>
            <m:f>
              <m:fPr>
                <m:ctrlPr>
                  <w:rPr>
                    <w:rFonts w:ascii="Cambria Math" w:hAnsi="Cambria Math" w:eastAsia="等线" w:cs="FZSSK--GBK1-0"/>
                    <w:i/>
                    <w:kern w:val="0"/>
                    <w:sz w:val="21"/>
                    <w:szCs w:val="21"/>
                  </w:rPr>
                </m:ctrlPr>
              </m:fPr>
              <m:num>
                <m:r>
                  <m:rPr/>
                  <w:rPr>
                    <w:rFonts w:ascii="Cambria Math" w:hAnsi="Cambria Math" w:eastAsia="等线" w:cs="FZSSK--GBK1-0"/>
                    <w:kern w:val="0"/>
                    <w:sz w:val="21"/>
                    <w:szCs w:val="21"/>
                  </w:rPr>
                  <m:t>tanℎ</m:t>
                </m:r>
                <m:d>
                  <m:dPr>
                    <m:ctrlPr>
                      <w:rPr>
                        <w:rFonts w:ascii="Cambria Math" w:hAnsi="Cambria Math" w:eastAsia="等线" w:cs="FZSSK--GBK1-0"/>
                        <w:i/>
                        <w:kern w:val="0"/>
                        <w:sz w:val="21"/>
                        <w:szCs w:val="21"/>
                      </w:rPr>
                    </m:ctrlPr>
                  </m:dPr>
                  <m:e>
                    <m:r>
                      <m:rPr/>
                      <w:rPr>
                        <w:rFonts w:ascii="Cambria Math" w:hAnsi="Cambria Math" w:eastAsia="等线" w:cs="FZSSK--GBK1-0"/>
                        <w:kern w:val="0"/>
                        <w:sz w:val="21"/>
                        <w:szCs w:val="21"/>
                      </w:rPr>
                      <m:t>β/2</m:t>
                    </m:r>
                    <m:ctrlPr>
                      <w:rPr>
                        <w:rFonts w:ascii="Cambria Math" w:hAnsi="Cambria Math" w:eastAsia="等线" w:cs="FZSSK--GBK1-0"/>
                        <w:i/>
                        <w:kern w:val="0"/>
                        <w:sz w:val="21"/>
                        <w:szCs w:val="21"/>
                      </w:rPr>
                    </m:ctrlPr>
                  </m:e>
                </m:d>
                <m:ctrlPr>
                  <w:rPr>
                    <w:rFonts w:ascii="Cambria Math" w:hAnsi="Cambria Math" w:eastAsia="等线" w:cs="FZSSK--GBK1-0"/>
                    <w:i/>
                    <w:kern w:val="0"/>
                    <w:sz w:val="21"/>
                    <w:szCs w:val="21"/>
                  </w:rPr>
                </m:ctrlPr>
              </m:num>
              <m:den>
                <m:r>
                  <m:rPr/>
                  <w:rPr>
                    <w:rFonts w:ascii="Cambria Math" w:hAnsi="Cambria Math" w:eastAsia="等线" w:cs="FZSSK--GBK1-0"/>
                    <w:kern w:val="0"/>
                    <w:sz w:val="21"/>
                    <w:szCs w:val="21"/>
                  </w:rPr>
                  <m:t>β/2</m:t>
                </m:r>
                <m:ctrlPr>
                  <w:rPr>
                    <w:rFonts w:ascii="Cambria Math" w:hAnsi="Cambria Math" w:eastAsia="等线" w:cs="FZSSK--GBK1-0"/>
                    <w:i/>
                    <w:kern w:val="0"/>
                    <w:sz w:val="21"/>
                    <w:szCs w:val="21"/>
                  </w:rPr>
                </m:ctrlPr>
              </m:den>
            </m:f>
            <m:ctrlPr>
              <w:rPr>
                <w:rFonts w:ascii="Cambria Math" w:hAnsi="Cambria Math" w:eastAsia="等线" w:cs="FZSSK--GBK1-0"/>
                <w:i/>
                <w:kern w:val="0"/>
                <w:sz w:val="21"/>
                <w:szCs w:val="21"/>
              </w:rPr>
            </m:ctrlPr>
          </m:e>
        </m:d>
      </m:oMath>
      <w:r>
        <w:rPr>
          <w:rFonts w:hint="eastAsia"/>
          <w:kern w:val="0"/>
          <w:sz w:val="21"/>
          <w:szCs w:val="21"/>
        </w:rPr>
        <w:t xml:space="preserve"> </w:t>
      </w:r>
      <w:r>
        <w:rPr>
          <w:kern w:val="0"/>
          <w:sz w:val="21"/>
          <w:szCs w:val="21"/>
        </w:rPr>
        <w:t xml:space="preserve">   </w:t>
      </w:r>
      <w:r>
        <w:rPr>
          <w:rFonts w:hint="eastAsia"/>
          <w:kern w:val="0"/>
          <w:sz w:val="21"/>
          <w:szCs w:val="21"/>
          <w:lang w:val="en-US" w:eastAsia="zh-CN"/>
        </w:rPr>
        <w:t xml:space="preserve">      </w:t>
      </w:r>
      <w:r>
        <w:rPr>
          <w:kern w:val="0"/>
          <w:sz w:val="21"/>
          <w:szCs w:val="21"/>
        </w:rPr>
        <w:t xml:space="preserve">             </w:t>
      </w:r>
      <w:r>
        <w:rPr>
          <w:rFonts w:hint="eastAsia"/>
          <w:kern w:val="0"/>
          <w:sz w:val="21"/>
          <w:szCs w:val="21"/>
        </w:rPr>
        <w:t>（B</w:t>
      </w:r>
      <w:r>
        <w:rPr>
          <w:kern w:val="0"/>
          <w:sz w:val="21"/>
          <w:szCs w:val="21"/>
        </w:rPr>
        <w:t>.</w:t>
      </w:r>
      <w:r>
        <w:rPr>
          <w:rFonts w:hint="eastAsia"/>
          <w:kern w:val="0"/>
          <w:sz w:val="21"/>
          <w:szCs w:val="21"/>
          <w:lang w:val="en-US" w:eastAsia="zh-CN"/>
        </w:rPr>
        <w:t>2.</w:t>
      </w:r>
      <w:r>
        <w:rPr>
          <w:kern w:val="0"/>
          <w:sz w:val="21"/>
          <w:szCs w:val="21"/>
        </w:rPr>
        <w:t>3</w:t>
      </w:r>
      <w:r>
        <w:rPr>
          <w:rFonts w:hint="eastAsia"/>
          <w:kern w:val="0"/>
          <w:sz w:val="21"/>
          <w:szCs w:val="21"/>
          <w:lang w:val="en-US" w:eastAsia="zh-CN"/>
        </w:rPr>
        <w:t>-1</w:t>
      </w:r>
      <w:r>
        <w:rPr>
          <w:rFonts w:hint="eastAsia"/>
          <w:kern w:val="0"/>
          <w:sz w:val="21"/>
          <w:szCs w:val="21"/>
        </w:rPr>
        <w:t>）</w:t>
      </w:r>
    </w:p>
    <w:p>
      <w:pPr>
        <w:pageBreakBefore w:val="0"/>
        <w:widowControl w:val="0"/>
        <w:kinsoku/>
        <w:overflowPunct/>
        <w:topLinePunct w:val="0"/>
        <w:autoSpaceDE w:val="0"/>
        <w:autoSpaceDN w:val="0"/>
        <w:bidi w:val="0"/>
        <w:adjustRightInd w:val="0"/>
        <w:snapToGrid/>
        <w:spacing w:line="360" w:lineRule="auto"/>
        <w:ind w:right="840" w:firstLine="420" w:firstLineChars="200"/>
        <w:textAlignment w:val="auto"/>
        <w:rPr>
          <w:rFonts w:hint="eastAsia" w:eastAsia="宋体"/>
          <w:kern w:val="0"/>
          <w:sz w:val="21"/>
          <w:szCs w:val="21"/>
          <w:lang w:eastAsia="zh-CN"/>
        </w:rPr>
      </w:pPr>
      <w:r>
        <w:rPr>
          <w:rFonts w:hint="eastAsia"/>
          <w:kern w:val="0"/>
          <w:sz w:val="21"/>
          <w:szCs w:val="21"/>
        </w:rPr>
        <w:t>当板件的边界条件为夹支约束时，按式（B.</w:t>
      </w:r>
      <w:r>
        <w:rPr>
          <w:rFonts w:hint="eastAsia"/>
          <w:kern w:val="0"/>
          <w:sz w:val="21"/>
          <w:szCs w:val="21"/>
          <w:lang w:val="en-US" w:eastAsia="zh-CN"/>
        </w:rPr>
        <w:t>2.3-2</w:t>
      </w:r>
      <w:r>
        <w:rPr>
          <w:rFonts w:hint="eastAsia"/>
          <w:kern w:val="0"/>
          <w:sz w:val="21"/>
          <w:szCs w:val="21"/>
        </w:rPr>
        <w:t>）计算</w:t>
      </w:r>
      <w:r>
        <w:rPr>
          <w:rFonts w:hint="eastAsia"/>
          <w:kern w:val="0"/>
          <w:sz w:val="21"/>
          <w:szCs w:val="21"/>
          <w:lang w:eastAsia="zh-CN"/>
        </w:rPr>
        <w:t>：</w:t>
      </w:r>
    </w:p>
    <w:p>
      <w:pPr>
        <w:pageBreakBefore w:val="0"/>
        <w:widowControl w:val="0"/>
        <w:kinsoku/>
        <w:wordWrap w:val="0"/>
        <w:overflowPunct/>
        <w:topLinePunct w:val="0"/>
        <w:autoSpaceDE w:val="0"/>
        <w:autoSpaceDN w:val="0"/>
        <w:bidi w:val="0"/>
        <w:adjustRightInd w:val="0"/>
        <w:snapToGrid/>
        <w:spacing w:line="360" w:lineRule="auto"/>
        <w:jc w:val="right"/>
        <w:textAlignment w:val="auto"/>
        <w:rPr>
          <w:kern w:val="0"/>
          <w:sz w:val="21"/>
          <w:szCs w:val="21"/>
        </w:rPr>
      </w:pPr>
      <m:oMath>
        <m:f>
          <m:fPr>
            <m:ctrlPr>
              <w:rPr>
                <w:rFonts w:ascii="Cambria Math" w:hAnsi="Cambria Math" w:eastAsia="等线" w:cs="FZSSK--GBK1-0"/>
                <w:kern w:val="0"/>
                <w:sz w:val="21"/>
                <w:szCs w:val="21"/>
              </w:rPr>
            </m:ctrlPr>
          </m:fPr>
          <m:num>
            <m:sSub>
              <m:sSubPr>
                <m:ctrlPr>
                  <w:rPr>
                    <w:rFonts w:ascii="Cambria Math" w:hAnsi="Cambria Math" w:eastAsia="等线" w:cs="FZSSK--GBK1-0"/>
                    <w:i/>
                    <w:kern w:val="0"/>
                    <w:sz w:val="21"/>
                    <w:szCs w:val="21"/>
                  </w:rPr>
                </m:ctrlPr>
              </m:sSubPr>
              <m:e>
                <m:r>
                  <m:rPr/>
                  <w:rPr>
                    <w:rFonts w:ascii="Cambria Math" w:hAnsi="Cambria Math" w:eastAsia="等线" w:cs="FZSSK--GBK1-0"/>
                    <w:kern w:val="0"/>
                    <w:sz w:val="21"/>
                    <w:szCs w:val="21"/>
                  </w:rPr>
                  <m:t>Q</m:t>
                </m:r>
                <m:ctrlPr>
                  <w:rPr>
                    <w:rFonts w:ascii="Cambria Math" w:hAnsi="Cambria Math" w:eastAsia="等线" w:cs="FZSSK--GBK1-0"/>
                    <w:i/>
                    <w:kern w:val="0"/>
                    <w:sz w:val="21"/>
                    <w:szCs w:val="21"/>
                  </w:rPr>
                </m:ctrlPr>
              </m:e>
              <m:sub>
                <m:r>
                  <m:rPr/>
                  <w:rPr>
                    <w:rFonts w:ascii="Cambria Math" w:hAnsi="Cambria Math" w:eastAsia="等线" w:cs="FZSSK--GBK1-0"/>
                    <w:kern w:val="0"/>
                    <w:sz w:val="21"/>
                    <w:szCs w:val="21"/>
                  </w:rPr>
                  <m:t>b</m:t>
                </m:r>
                <m:ctrlPr>
                  <w:rPr>
                    <w:rFonts w:ascii="Cambria Math" w:hAnsi="Cambria Math" w:eastAsia="等线" w:cs="FZSSK--GBK1-0"/>
                    <w:i/>
                    <w:kern w:val="0"/>
                    <w:sz w:val="21"/>
                    <w:szCs w:val="21"/>
                  </w:rPr>
                </m:ctrlPr>
              </m:sub>
            </m:sSub>
            <m:ctrlPr>
              <w:rPr>
                <w:rFonts w:ascii="Cambria Math" w:hAnsi="Cambria Math" w:eastAsia="等线" w:cs="FZSSK--GBK1-0"/>
                <w:kern w:val="0"/>
                <w:sz w:val="21"/>
                <w:szCs w:val="21"/>
              </w:rPr>
            </m:ctrlPr>
          </m:num>
          <m:den>
            <m:sSub>
              <m:sSubPr>
                <m:ctrlPr>
                  <w:rPr>
                    <w:rFonts w:ascii="Cambria Math" w:hAnsi="Cambria Math" w:eastAsia="等线" w:cs="FZSSK--GBK1-0"/>
                    <w:i/>
                    <w:kern w:val="0"/>
                    <w:sz w:val="21"/>
                    <w:szCs w:val="21"/>
                  </w:rPr>
                </m:ctrlPr>
              </m:sSubPr>
              <m:e>
                <m:r>
                  <m:rPr/>
                  <w:rPr>
                    <w:rFonts w:ascii="Cambria Math" w:hAnsi="Cambria Math" w:eastAsia="等线" w:cs="FZSSK--GBK1-0"/>
                    <w:kern w:val="0"/>
                    <w:sz w:val="21"/>
                    <w:szCs w:val="21"/>
                  </w:rPr>
                  <m:t>P</m:t>
                </m:r>
                <m:ctrlPr>
                  <w:rPr>
                    <w:rFonts w:ascii="Cambria Math" w:hAnsi="Cambria Math" w:eastAsia="等线" w:cs="FZSSK--GBK1-0"/>
                    <w:i/>
                    <w:kern w:val="0"/>
                    <w:sz w:val="21"/>
                    <w:szCs w:val="21"/>
                  </w:rPr>
                </m:ctrlPr>
              </m:e>
              <m:sub>
                <m:r>
                  <m:rPr/>
                  <w:rPr>
                    <w:rFonts w:ascii="Cambria Math" w:hAnsi="Cambria Math" w:eastAsia="等线" w:cs="FZSSK--GBK1-0"/>
                    <w:kern w:val="0"/>
                    <w:sz w:val="21"/>
                    <w:szCs w:val="21"/>
                  </w:rPr>
                  <m:t>m</m:t>
                </m:r>
                <m:ctrlPr>
                  <w:rPr>
                    <w:rFonts w:ascii="Cambria Math" w:hAnsi="Cambria Math" w:eastAsia="等线" w:cs="FZSSK--GBK1-0"/>
                    <w:i/>
                    <w:kern w:val="0"/>
                    <w:sz w:val="21"/>
                    <w:szCs w:val="21"/>
                  </w:rPr>
                </m:ctrlPr>
              </m:sub>
            </m:sSub>
            <m:ctrlPr>
              <w:rPr>
                <w:rFonts w:ascii="Cambria Math" w:hAnsi="Cambria Math" w:eastAsia="等线" w:cs="FZSSK--GBK1-0"/>
                <w:kern w:val="0"/>
                <w:sz w:val="21"/>
                <w:szCs w:val="21"/>
              </w:rPr>
            </m:ctrlPr>
          </m:den>
        </m:f>
        <m:r>
          <m:rPr>
            <m:sty m:val="p"/>
          </m:rPr>
          <w:rPr>
            <w:rFonts w:ascii="Cambria Math" w:hAnsi="Cambria Math" w:eastAsia="等线" w:cs="FZSSK--GBK1-0"/>
            <w:kern w:val="0"/>
            <w:sz w:val="21"/>
            <w:szCs w:val="21"/>
          </w:rPr>
          <m:t>=</m:t>
        </m:r>
        <m:f>
          <m:fPr>
            <m:ctrlPr>
              <w:rPr>
                <w:rFonts w:ascii="Cambria Math" w:hAnsi="Cambria Math" w:eastAsia="等线" w:cs="FZSSK--GBK1-0"/>
                <w:kern w:val="0"/>
                <w:sz w:val="21"/>
                <w:szCs w:val="21"/>
              </w:rPr>
            </m:ctrlPr>
          </m:fPr>
          <m:num>
            <m:r>
              <m:rPr/>
              <w:rPr>
                <w:rFonts w:ascii="Cambria Math" w:hAnsi="Cambria Math" w:eastAsia="等线" w:cs="FZSSK--GBK1-0"/>
                <w:kern w:val="0"/>
                <w:sz w:val="21"/>
                <w:szCs w:val="21"/>
              </w:rPr>
              <m:t>6al</m:t>
            </m:r>
            <m:ctrlPr>
              <w:rPr>
                <w:rFonts w:ascii="Cambria Math" w:hAnsi="Cambria Math" w:eastAsia="等线" w:cs="FZSSK--GBK1-0"/>
                <w:kern w:val="0"/>
                <w:sz w:val="21"/>
                <w:szCs w:val="21"/>
              </w:rPr>
            </m:ctrlPr>
          </m:num>
          <m:den>
            <m:r>
              <m:rPr/>
              <w:rPr>
                <w:rFonts w:ascii="Cambria Math" w:hAnsi="Cambria Math" w:eastAsia="等线" w:cs="FZSSK--GBK1-0"/>
                <w:kern w:val="0"/>
                <w:sz w:val="21"/>
                <w:szCs w:val="21"/>
              </w:rPr>
              <m:t>2B</m:t>
            </m:r>
            <m:ctrlPr>
              <w:rPr>
                <w:rFonts w:ascii="Cambria Math" w:hAnsi="Cambria Math" w:eastAsia="等线" w:cs="FZSSK--GBK1-0"/>
                <w:kern w:val="0"/>
                <w:sz w:val="21"/>
                <w:szCs w:val="21"/>
              </w:rPr>
            </m:ctrlPr>
          </m:den>
        </m:f>
        <m:d>
          <m:dPr>
            <m:begChr m:val="["/>
            <m:endChr m:val="]"/>
            <m:ctrlPr>
              <w:rPr>
                <w:rFonts w:ascii="Cambria Math" w:hAnsi="Cambria Math" w:eastAsia="等线" w:cs="FZSSK--GBK1-0"/>
                <w:i/>
                <w:kern w:val="0"/>
                <w:sz w:val="21"/>
                <w:szCs w:val="21"/>
              </w:rPr>
            </m:ctrlPr>
          </m:dPr>
          <m:e>
            <m:f>
              <m:fPr>
                <m:ctrlPr>
                  <w:rPr>
                    <w:rFonts w:ascii="Cambria Math" w:hAnsi="Cambria Math" w:eastAsia="等线" w:cs="FZSSK--GBK1-0"/>
                    <w:i/>
                    <w:kern w:val="0"/>
                    <w:sz w:val="21"/>
                    <w:szCs w:val="21"/>
                  </w:rPr>
                </m:ctrlPr>
              </m:fPr>
              <m:num>
                <m:r>
                  <m:rPr/>
                  <w:rPr>
                    <w:rFonts w:ascii="Cambria Math" w:hAnsi="Cambria Math" w:eastAsia="等线" w:cs="FZSSK--GBK1-0"/>
                    <w:kern w:val="0"/>
                    <w:sz w:val="21"/>
                    <w:szCs w:val="21"/>
                  </w:rPr>
                  <m:t>tanℎ</m:t>
                </m:r>
                <m:d>
                  <m:dPr>
                    <m:ctrlPr>
                      <w:rPr>
                        <w:rFonts w:ascii="Cambria Math" w:hAnsi="Cambria Math" w:eastAsia="等线" w:cs="FZSSK--GBK1-0"/>
                        <w:i/>
                        <w:kern w:val="0"/>
                        <w:sz w:val="21"/>
                        <w:szCs w:val="21"/>
                      </w:rPr>
                    </m:ctrlPr>
                  </m:dPr>
                  <m:e>
                    <m:r>
                      <m:rPr/>
                      <w:rPr>
                        <w:rFonts w:ascii="Cambria Math" w:hAnsi="Cambria Math" w:eastAsia="等线" w:cs="FZSSK--GBK1-0"/>
                        <w:kern w:val="0"/>
                        <w:sz w:val="21"/>
                        <w:szCs w:val="21"/>
                      </w:rPr>
                      <m:t>β</m:t>
                    </m:r>
                    <m:ctrlPr>
                      <w:rPr>
                        <w:rFonts w:ascii="Cambria Math" w:hAnsi="Cambria Math" w:eastAsia="等线" w:cs="FZSSK--GBK1-0"/>
                        <w:i/>
                        <w:kern w:val="0"/>
                        <w:sz w:val="21"/>
                        <w:szCs w:val="21"/>
                      </w:rPr>
                    </m:ctrlPr>
                  </m:e>
                </m:d>
                <m:ctrlPr>
                  <w:rPr>
                    <w:rFonts w:ascii="Cambria Math" w:hAnsi="Cambria Math" w:eastAsia="等线" w:cs="FZSSK--GBK1-0"/>
                    <w:i/>
                    <w:kern w:val="0"/>
                    <w:sz w:val="21"/>
                    <w:szCs w:val="21"/>
                  </w:rPr>
                </m:ctrlPr>
              </m:num>
              <m:den>
                <m:r>
                  <m:rPr/>
                  <w:rPr>
                    <w:rFonts w:ascii="Cambria Math" w:hAnsi="Cambria Math" w:eastAsia="等线" w:cs="FZSSK--GBK1-0"/>
                    <w:kern w:val="0"/>
                    <w:sz w:val="21"/>
                    <w:szCs w:val="21"/>
                  </w:rPr>
                  <m:t>β</m:t>
                </m:r>
                <m:ctrlPr>
                  <w:rPr>
                    <w:rFonts w:ascii="Cambria Math" w:hAnsi="Cambria Math" w:eastAsia="等线" w:cs="FZSSK--GBK1-0"/>
                    <w:i/>
                    <w:kern w:val="0"/>
                    <w:sz w:val="21"/>
                    <w:szCs w:val="21"/>
                  </w:rPr>
                </m:ctrlPr>
              </m:den>
            </m:f>
            <m:ctrlPr>
              <w:rPr>
                <w:rFonts w:ascii="Cambria Math" w:hAnsi="Cambria Math" w:eastAsia="等线" w:cs="FZSSK--GBK1-0"/>
                <w:i/>
                <w:kern w:val="0"/>
                <w:sz w:val="21"/>
                <w:szCs w:val="21"/>
              </w:rPr>
            </m:ctrlPr>
          </m:e>
        </m:d>
      </m:oMath>
      <w:r>
        <w:rPr>
          <w:rFonts w:hint="eastAsia"/>
          <w:kern w:val="0"/>
          <w:sz w:val="21"/>
          <w:szCs w:val="21"/>
        </w:rPr>
        <w:t xml:space="preserve"> </w:t>
      </w:r>
      <w:r>
        <w:rPr>
          <w:kern w:val="0"/>
          <w:sz w:val="21"/>
          <w:szCs w:val="21"/>
        </w:rPr>
        <w:t xml:space="preserve">          </w:t>
      </w:r>
      <w:r>
        <w:rPr>
          <w:rFonts w:hint="eastAsia"/>
          <w:kern w:val="0"/>
          <w:sz w:val="21"/>
          <w:szCs w:val="21"/>
          <w:lang w:val="en-US" w:eastAsia="zh-CN"/>
        </w:rPr>
        <w:t xml:space="preserve"> </w:t>
      </w:r>
      <w:r>
        <w:rPr>
          <w:kern w:val="0"/>
          <w:sz w:val="21"/>
          <w:szCs w:val="21"/>
        </w:rPr>
        <w:t xml:space="preserve">  </w:t>
      </w:r>
      <w:r>
        <w:rPr>
          <w:rFonts w:hint="eastAsia"/>
          <w:kern w:val="0"/>
          <w:sz w:val="21"/>
          <w:szCs w:val="21"/>
          <w:lang w:val="en-US" w:eastAsia="zh-CN"/>
        </w:rPr>
        <w:t xml:space="preserve">      </w:t>
      </w:r>
      <w:r>
        <w:rPr>
          <w:kern w:val="0"/>
          <w:sz w:val="21"/>
          <w:szCs w:val="21"/>
        </w:rPr>
        <w:t xml:space="preserve">    </w:t>
      </w:r>
      <w:r>
        <w:rPr>
          <w:rFonts w:hint="eastAsia"/>
          <w:kern w:val="0"/>
          <w:sz w:val="21"/>
          <w:szCs w:val="21"/>
        </w:rPr>
        <w:t>（B</w:t>
      </w:r>
      <w:r>
        <w:rPr>
          <w:kern w:val="0"/>
          <w:sz w:val="21"/>
          <w:szCs w:val="21"/>
        </w:rPr>
        <w:t>.</w:t>
      </w:r>
      <w:r>
        <w:rPr>
          <w:rFonts w:hint="eastAsia"/>
          <w:kern w:val="0"/>
          <w:sz w:val="21"/>
          <w:szCs w:val="21"/>
          <w:lang w:val="en-US" w:eastAsia="zh-CN"/>
        </w:rPr>
        <w:t>2.3-2</w:t>
      </w:r>
      <w:r>
        <w:rPr>
          <w:rFonts w:hint="eastAsia"/>
          <w:kern w:val="0"/>
          <w:sz w:val="21"/>
          <w:szCs w:val="21"/>
        </w:rPr>
        <w:t>）</w:t>
      </w:r>
    </w:p>
    <w:p>
      <w:pPr>
        <w:pageBreakBefore w:val="0"/>
        <w:widowControl w:val="0"/>
        <w:kinsoku/>
        <w:overflowPunct/>
        <w:topLinePunct w:val="0"/>
        <w:autoSpaceDE w:val="0"/>
        <w:autoSpaceDN w:val="0"/>
        <w:bidi w:val="0"/>
        <w:adjustRightInd w:val="0"/>
        <w:snapToGrid/>
        <w:spacing w:line="360" w:lineRule="auto"/>
        <w:textAlignment w:val="auto"/>
        <w:rPr>
          <w:kern w:val="0"/>
          <w:sz w:val="21"/>
          <w:szCs w:val="21"/>
        </w:rPr>
      </w:pPr>
      <w:r>
        <w:rPr>
          <w:rFonts w:hint="eastAsia"/>
          <w:kern w:val="0"/>
          <w:sz w:val="21"/>
          <w:szCs w:val="21"/>
        </w:rPr>
        <w:t>上式中，</w:t>
      </w:r>
      <m:oMath>
        <m:r>
          <m:rPr>
            <m:sty m:val="p"/>
          </m:rPr>
          <w:rPr>
            <w:rFonts w:ascii="Cambria Math" w:hAnsi="Cambria Math" w:eastAsia="等线" w:cs="FZSSK--GBK1-0"/>
            <w:kern w:val="0"/>
            <w:sz w:val="21"/>
            <w:szCs w:val="21"/>
          </w:rPr>
          <m:t>β</m:t>
        </m:r>
        <m:r>
          <m:rPr>
            <m:sty m:val="p"/>
          </m:rPr>
          <w:rPr>
            <w:rFonts w:hint="eastAsia" w:ascii="Cambria Math" w:hAnsi="Cambria Math" w:eastAsia="等线" w:cs="FZSSK--GBK1-0"/>
            <w:kern w:val="0"/>
            <w:sz w:val="21"/>
            <w:szCs w:val="21"/>
          </w:rPr>
          <m:t>=</m:t>
        </m:r>
        <m:f>
          <m:fPr>
            <m:ctrlPr>
              <w:rPr>
                <w:rFonts w:ascii="Cambria Math" w:hAnsi="Cambria Math" w:eastAsia="等线" w:cs="FZSSK--GBK1-0"/>
                <w:kern w:val="0"/>
                <w:sz w:val="21"/>
                <w:szCs w:val="21"/>
              </w:rPr>
            </m:ctrlPr>
          </m:fPr>
          <m:num>
            <m:r>
              <m:rPr/>
              <w:rPr>
                <w:rFonts w:ascii="Cambria Math" w:hAnsi="Cambria Math" w:eastAsia="等线" w:cs="FZSSK--GBK1-0"/>
                <w:kern w:val="0"/>
                <w:sz w:val="21"/>
                <w:szCs w:val="21"/>
              </w:rPr>
              <m:t>2l</m:t>
            </m:r>
            <m:ctrlPr>
              <w:rPr>
                <w:rFonts w:ascii="Cambria Math" w:hAnsi="Cambria Math" w:eastAsia="等线" w:cs="FZSSK--GBK1-0"/>
                <w:kern w:val="0"/>
                <w:sz w:val="21"/>
                <w:szCs w:val="21"/>
              </w:rPr>
            </m:ctrlPr>
          </m:num>
          <m:den>
            <m:r>
              <m:rPr/>
              <w:rPr>
                <w:rFonts w:hint="eastAsia" w:ascii="Cambria Math" w:hAnsi="Cambria Math" w:eastAsia="等线" w:cs="FZSSK--GBK1-0"/>
                <w:kern w:val="0"/>
                <w:sz w:val="21"/>
                <w:szCs w:val="21"/>
              </w:rPr>
              <m:t>B</m:t>
            </m:r>
            <m:ctrlPr>
              <w:rPr>
                <w:rFonts w:ascii="Cambria Math" w:hAnsi="Cambria Math" w:eastAsia="等线" w:cs="FZSSK--GBK1-0"/>
                <w:kern w:val="0"/>
                <w:sz w:val="21"/>
                <w:szCs w:val="21"/>
              </w:rPr>
            </m:ctrlPr>
          </m:den>
        </m:f>
        <m:sSup>
          <m:sSupPr>
            <m:ctrlPr>
              <w:rPr>
                <w:rFonts w:ascii="Cambria Math" w:hAnsi="Cambria Math" w:eastAsia="等线" w:cs="FZSSK--GBK1-0"/>
                <w:i/>
                <w:kern w:val="0"/>
                <w:sz w:val="21"/>
                <w:szCs w:val="21"/>
              </w:rPr>
            </m:ctrlPr>
          </m:sSupPr>
          <m:e>
            <m:d>
              <m:dPr>
                <m:ctrlPr>
                  <w:rPr>
                    <w:rFonts w:ascii="Cambria Math" w:hAnsi="Cambria Math" w:eastAsia="等线" w:cs="FZSSK--GBK1-0"/>
                    <w:i/>
                    <w:kern w:val="0"/>
                    <w:sz w:val="21"/>
                    <w:szCs w:val="21"/>
                  </w:rPr>
                </m:ctrlPr>
              </m:dPr>
              <m:e>
                <m:f>
                  <m:fPr>
                    <m:ctrlPr>
                      <w:rPr>
                        <w:rFonts w:ascii="Cambria Math" w:hAnsi="Cambria Math" w:eastAsia="等线" w:cs="FZSSK--GBK1-0"/>
                        <w:i/>
                        <w:kern w:val="0"/>
                        <w:sz w:val="21"/>
                        <w:szCs w:val="21"/>
                      </w:rPr>
                    </m:ctrlPr>
                  </m:fPr>
                  <m:num>
                    <m:r>
                      <m:rPr/>
                      <w:rPr>
                        <w:rFonts w:ascii="Cambria Math" w:hAnsi="Cambria Math" w:eastAsia="等线" w:cs="FZSSK--GBK1-0"/>
                        <w:kern w:val="0"/>
                        <w:sz w:val="21"/>
                        <w:szCs w:val="21"/>
                      </w:rPr>
                      <m:t>3</m:t>
                    </m:r>
                    <m:sSub>
                      <m:sSubPr>
                        <m:ctrlPr>
                          <w:rPr>
                            <w:rFonts w:ascii="Cambria Math" w:hAnsi="Cambria Math" w:eastAsia="等线" w:cs="FZSSK--GBK1-0"/>
                            <w:i/>
                            <w:kern w:val="0"/>
                            <w:sz w:val="21"/>
                            <w:szCs w:val="21"/>
                          </w:rPr>
                        </m:ctrlPr>
                      </m:sSubPr>
                      <m:e>
                        <m:r>
                          <m:rPr/>
                          <w:rPr>
                            <w:rFonts w:ascii="Cambria Math" w:hAnsi="Cambria Math" w:eastAsia="等线" w:cs="FZSSK--GBK1-0"/>
                            <w:kern w:val="0"/>
                            <w:sz w:val="21"/>
                            <w:szCs w:val="21"/>
                          </w:rPr>
                          <m:t>σ</m:t>
                        </m:r>
                        <m:ctrlPr>
                          <w:rPr>
                            <w:rFonts w:ascii="Cambria Math" w:hAnsi="Cambria Math" w:eastAsia="等线" w:cs="FZSSK--GBK1-0"/>
                            <w:i/>
                            <w:kern w:val="0"/>
                            <w:sz w:val="21"/>
                            <w:szCs w:val="21"/>
                          </w:rPr>
                        </m:ctrlPr>
                      </m:e>
                      <m:sub>
                        <m:r>
                          <m:rPr/>
                          <w:rPr>
                            <w:rFonts w:ascii="Cambria Math" w:hAnsi="Cambria Math" w:eastAsia="等线" w:cs="FZSSK--GBK1-0"/>
                            <w:kern w:val="0"/>
                            <w:sz w:val="21"/>
                            <w:szCs w:val="21"/>
                          </w:rPr>
                          <m:t>m</m:t>
                        </m:r>
                        <m:ctrlPr>
                          <w:rPr>
                            <w:rFonts w:ascii="Cambria Math" w:hAnsi="Cambria Math" w:eastAsia="等线" w:cs="FZSSK--GBK1-0"/>
                            <w:i/>
                            <w:kern w:val="0"/>
                            <w:sz w:val="21"/>
                            <w:szCs w:val="21"/>
                          </w:rPr>
                        </m:ctrlPr>
                      </m:sub>
                    </m:sSub>
                    <m:ctrlPr>
                      <w:rPr>
                        <w:rFonts w:ascii="Cambria Math" w:hAnsi="Cambria Math" w:eastAsia="等线" w:cs="FZSSK--GBK1-0"/>
                        <w:i/>
                        <w:kern w:val="0"/>
                        <w:sz w:val="21"/>
                        <w:szCs w:val="21"/>
                      </w:rPr>
                    </m:ctrlPr>
                  </m:num>
                  <m:den>
                    <m:r>
                      <m:rPr/>
                      <w:rPr>
                        <w:rFonts w:ascii="Cambria Math" w:hAnsi="Cambria Math" w:eastAsia="等线" w:cs="FZSSK--GBK1-0"/>
                        <w:kern w:val="0"/>
                        <w:sz w:val="21"/>
                        <w:szCs w:val="21"/>
                      </w:rPr>
                      <m:t>E</m:t>
                    </m:r>
                    <m:ctrlPr>
                      <w:rPr>
                        <w:rFonts w:ascii="Cambria Math" w:hAnsi="Cambria Math" w:eastAsia="等线" w:cs="FZSSK--GBK1-0"/>
                        <w:i/>
                        <w:kern w:val="0"/>
                        <w:sz w:val="21"/>
                        <w:szCs w:val="21"/>
                      </w:rPr>
                    </m:ctrlPr>
                  </m:den>
                </m:f>
                <m:ctrlPr>
                  <w:rPr>
                    <w:rFonts w:ascii="Cambria Math" w:hAnsi="Cambria Math" w:eastAsia="等线" w:cs="FZSSK--GBK1-0"/>
                    <w:i/>
                    <w:kern w:val="0"/>
                    <w:sz w:val="21"/>
                    <w:szCs w:val="21"/>
                  </w:rPr>
                </m:ctrlPr>
              </m:e>
            </m:d>
            <m:ctrlPr>
              <w:rPr>
                <w:rFonts w:ascii="Cambria Math" w:hAnsi="Cambria Math" w:eastAsia="等线" w:cs="FZSSK--GBK1-0"/>
                <w:i/>
                <w:kern w:val="0"/>
                <w:sz w:val="21"/>
                <w:szCs w:val="21"/>
              </w:rPr>
            </m:ctrlPr>
          </m:e>
          <m:sup>
            <m:r>
              <m:rPr/>
              <w:rPr>
                <w:rFonts w:ascii="Cambria Math" w:hAnsi="Cambria Math" w:eastAsia="等线" w:cs="FZSSK--GBK1-0"/>
                <w:kern w:val="0"/>
                <w:sz w:val="21"/>
                <w:szCs w:val="21"/>
              </w:rPr>
              <m:t>0.5</m:t>
            </m:r>
            <m:ctrlPr>
              <w:rPr>
                <w:rFonts w:ascii="Cambria Math" w:hAnsi="Cambria Math" w:eastAsia="等线" w:cs="FZSSK--GBK1-0"/>
                <w:i/>
                <w:kern w:val="0"/>
                <w:sz w:val="21"/>
                <w:szCs w:val="21"/>
              </w:rPr>
            </m:ctrlPr>
          </m:sup>
        </m:sSup>
      </m:oMath>
      <w:r>
        <w:rPr>
          <w:rFonts w:hint="eastAsia"/>
          <w:kern w:val="0"/>
          <w:sz w:val="21"/>
          <w:szCs w:val="21"/>
        </w:rPr>
        <w:t>。</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hint="eastAsia" w:eastAsia="黑体"/>
          <w:b w:val="0"/>
          <w:bCs w:val="0"/>
          <w:sz w:val="21"/>
          <w:szCs w:val="21"/>
        </w:rPr>
      </w:pPr>
      <w:r>
        <w:rPr>
          <w:rFonts w:hint="eastAsia" w:eastAsia="黑体"/>
          <w:b/>
          <w:bCs/>
          <w:sz w:val="21"/>
          <w:szCs w:val="21"/>
        </w:rPr>
        <w:t>B</w:t>
      </w:r>
      <w:r>
        <w:rPr>
          <w:rFonts w:hint="eastAsia" w:ascii="宋体" w:hAnsi="宋体" w:eastAsia="宋体" w:cs="宋体"/>
          <w:b/>
          <w:bCs/>
          <w:sz w:val="21"/>
          <w:szCs w:val="21"/>
        </w:rPr>
        <w:t>.</w:t>
      </w:r>
      <w:r>
        <w:rPr>
          <w:rFonts w:hint="eastAsia" w:eastAsia="黑体"/>
          <w:b/>
          <w:bCs/>
          <w:sz w:val="21"/>
          <w:szCs w:val="21"/>
        </w:rPr>
        <w:t xml:space="preserve">3 </w:t>
      </w:r>
      <w:r>
        <w:rPr>
          <w:rFonts w:hint="eastAsia" w:eastAsia="黑体"/>
          <w:b/>
          <w:bCs/>
          <w:sz w:val="21"/>
          <w:szCs w:val="21"/>
          <w:lang w:val="en-US" w:eastAsia="zh-CN"/>
        </w:rPr>
        <w:t xml:space="preserve"> </w:t>
      </w:r>
      <w:r>
        <w:rPr>
          <w:rFonts w:hint="eastAsia" w:eastAsia="黑体"/>
          <w:b w:val="0"/>
          <w:bCs w:val="0"/>
          <w:sz w:val="21"/>
          <w:szCs w:val="21"/>
        </w:rPr>
        <w:t>十字形焊接接头</w:t>
      </w:r>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宋体" w:hAnsi="宋体" w:eastAsia="宋体" w:cs="宋体"/>
          <w:bCs/>
          <w:sz w:val="21"/>
          <w:szCs w:val="21"/>
        </w:rPr>
      </w:pPr>
      <w:r>
        <w:rPr>
          <w:rFonts w:hint="eastAsia" w:eastAsia="黑体"/>
          <w:b/>
          <w:bCs w:val="0"/>
          <w:sz w:val="21"/>
          <w:szCs w:val="21"/>
        </w:rPr>
        <w:t>B</w:t>
      </w:r>
      <w:r>
        <w:rPr>
          <w:rFonts w:hint="eastAsia" w:ascii="宋体" w:hAnsi="宋体" w:eastAsia="宋体" w:cs="宋体"/>
          <w:b/>
          <w:bCs w:val="0"/>
          <w:sz w:val="21"/>
          <w:szCs w:val="21"/>
        </w:rPr>
        <w:t>.</w:t>
      </w:r>
      <w:r>
        <w:rPr>
          <w:rFonts w:eastAsia="黑体"/>
          <w:b/>
          <w:bCs w:val="0"/>
          <w:sz w:val="21"/>
          <w:szCs w:val="21"/>
        </w:rPr>
        <w:t>3</w:t>
      </w:r>
      <w:r>
        <w:rPr>
          <w:rFonts w:hint="eastAsia" w:ascii="宋体" w:hAnsi="宋体" w:eastAsia="宋体" w:cs="宋体"/>
          <w:b/>
          <w:bCs w:val="0"/>
          <w:sz w:val="21"/>
          <w:szCs w:val="21"/>
        </w:rPr>
        <w:t>.</w:t>
      </w:r>
      <w:r>
        <w:rPr>
          <w:rFonts w:eastAsia="黑体"/>
          <w:b/>
          <w:bCs w:val="0"/>
          <w:sz w:val="21"/>
          <w:szCs w:val="21"/>
        </w:rPr>
        <w:t>1</w:t>
      </w:r>
      <w:r>
        <w:rPr>
          <w:rFonts w:hint="eastAsia" w:eastAsia="黑体"/>
          <w:bCs/>
          <w:sz w:val="21"/>
          <w:szCs w:val="21"/>
          <w:lang w:val="en-US" w:eastAsia="zh-CN"/>
        </w:rPr>
        <w:t xml:space="preserve">  </w:t>
      </w:r>
      <w:r>
        <w:rPr>
          <w:rFonts w:hint="eastAsia" w:ascii="宋体" w:hAnsi="宋体" w:eastAsia="宋体" w:cs="宋体"/>
          <w:bCs/>
          <w:sz w:val="21"/>
          <w:szCs w:val="21"/>
        </w:rPr>
        <w:t>对接或者角焊缝连接的轴向错边</w:t>
      </w:r>
    </w:p>
    <w:p>
      <w:pPr>
        <w:autoSpaceDE w:val="0"/>
        <w:autoSpaceDN w:val="0"/>
        <w:adjustRightInd w:val="0"/>
        <w:jc w:val="center"/>
        <w:rPr>
          <w:kern w:val="0"/>
          <w:sz w:val="24"/>
        </w:rPr>
      </w:pPr>
      <w:r>
        <w:rPr>
          <w:rFonts w:ascii="等线" w:hAnsi="等线" w:eastAsia="等线" w:cs="FZSSK--GBK1-0"/>
          <w:kern w:val="0"/>
          <w:szCs w:val="21"/>
        </w:rPr>
        <w:drawing>
          <wp:inline distT="0" distB="0" distL="0" distR="0">
            <wp:extent cx="2013585" cy="1259840"/>
            <wp:effectExtent l="0" t="0" r="5715" b="0"/>
            <wp:docPr id="58" name="图片 15" descr="C:\Users\lxwzjut\AppData\Local\Temp\16365195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descr="C:\Users\lxwzjut\AppData\Local\Temp\1636519509(1).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013842" cy="1260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kern w:val="0"/>
          <w:sz w:val="18"/>
          <w:szCs w:val="18"/>
        </w:rPr>
      </w:pPr>
      <w:r>
        <w:rPr>
          <w:rFonts w:hint="eastAsia"/>
          <w:kern w:val="0"/>
          <w:sz w:val="18"/>
          <w:szCs w:val="18"/>
        </w:rPr>
        <w:t>图B</w:t>
      </w:r>
      <w:r>
        <w:rPr>
          <w:kern w:val="0"/>
          <w:sz w:val="18"/>
          <w:szCs w:val="18"/>
        </w:rPr>
        <w:t>.</w:t>
      </w:r>
      <w:r>
        <w:rPr>
          <w:rFonts w:hint="eastAsia"/>
          <w:kern w:val="0"/>
          <w:sz w:val="18"/>
          <w:szCs w:val="18"/>
          <w:lang w:val="en-US" w:eastAsia="zh-CN"/>
        </w:rPr>
        <w:t xml:space="preserve">3.1-1 </w:t>
      </w:r>
      <w:r>
        <w:rPr>
          <w:kern w:val="0"/>
          <w:sz w:val="18"/>
          <w:szCs w:val="18"/>
        </w:rPr>
        <w:t xml:space="preserve"> </w:t>
      </w:r>
      <w:r>
        <w:rPr>
          <w:rFonts w:hint="eastAsia"/>
          <w:kern w:val="0"/>
          <w:sz w:val="18"/>
          <w:szCs w:val="18"/>
        </w:rPr>
        <w:t>十字接头的轴向错边</w:t>
      </w:r>
    </w:p>
    <w:p>
      <w:pPr>
        <w:keepNext w:val="0"/>
        <w:keepLines w:val="0"/>
        <w:pageBreakBefore w:val="0"/>
        <w:widowControl w:val="0"/>
        <w:kinsoku/>
        <w:overflowPunct/>
        <w:topLinePunct w:val="0"/>
        <w:autoSpaceDE w:val="0"/>
        <w:autoSpaceDN w:val="0"/>
        <w:bidi w:val="0"/>
        <w:adjustRightInd w:val="0"/>
        <w:snapToGrid/>
        <w:spacing w:line="360" w:lineRule="auto"/>
        <w:ind w:firstLine="420" w:firstLineChars="200"/>
        <w:textAlignment w:val="auto"/>
        <w:rPr>
          <w:rFonts w:hint="eastAsia"/>
          <w:kern w:val="0"/>
          <w:szCs w:val="21"/>
        </w:rPr>
      </w:pPr>
    </w:p>
    <w:p>
      <w:pPr>
        <w:keepNext w:val="0"/>
        <w:keepLines w:val="0"/>
        <w:pageBreakBefore w:val="0"/>
        <w:widowControl w:val="0"/>
        <w:kinsoku/>
        <w:overflowPunct/>
        <w:topLinePunct w:val="0"/>
        <w:autoSpaceDE w:val="0"/>
        <w:autoSpaceDN w:val="0"/>
        <w:bidi w:val="0"/>
        <w:adjustRightInd w:val="0"/>
        <w:snapToGrid/>
        <w:spacing w:line="360" w:lineRule="auto"/>
        <w:ind w:firstLine="420" w:firstLineChars="200"/>
        <w:textAlignment w:val="auto"/>
        <w:rPr>
          <w:rFonts w:hint="eastAsia" w:eastAsia="宋体"/>
          <w:kern w:val="0"/>
          <w:szCs w:val="21"/>
          <w:lang w:eastAsia="zh-CN"/>
        </w:rPr>
      </w:pPr>
      <w:r>
        <w:rPr>
          <w:rFonts w:hint="eastAsia"/>
          <w:kern w:val="0"/>
          <w:szCs w:val="21"/>
        </w:rPr>
        <w:t>如图B</w:t>
      </w:r>
      <w:r>
        <w:rPr>
          <w:kern w:val="0"/>
          <w:szCs w:val="21"/>
        </w:rPr>
        <w:t>.</w:t>
      </w:r>
      <w:r>
        <w:rPr>
          <w:rFonts w:hint="eastAsia"/>
          <w:kern w:val="0"/>
          <w:szCs w:val="21"/>
          <w:lang w:val="en-US" w:eastAsia="zh-CN"/>
        </w:rPr>
        <w:t>3.1-1</w:t>
      </w:r>
      <w:r>
        <w:rPr>
          <w:rFonts w:hint="eastAsia"/>
          <w:kern w:val="0"/>
          <w:szCs w:val="21"/>
        </w:rPr>
        <w:t>所示，由于轴向错边引起的二次弯曲应力</w:t>
      </w:r>
      <w:r>
        <w:rPr>
          <w:rFonts w:hint="eastAsia"/>
          <w:i/>
          <w:kern w:val="0"/>
          <w:szCs w:val="21"/>
        </w:rPr>
        <w:t>Q</w:t>
      </w:r>
      <w:r>
        <w:rPr>
          <w:rFonts w:hint="eastAsia"/>
          <w:kern w:val="0"/>
          <w:szCs w:val="21"/>
          <w:vertAlign w:val="subscript"/>
        </w:rPr>
        <w:t>b</w:t>
      </w:r>
      <w:r>
        <w:rPr>
          <w:rFonts w:hint="eastAsia"/>
          <w:kern w:val="0"/>
          <w:szCs w:val="21"/>
        </w:rPr>
        <w:t>，按式（B</w:t>
      </w:r>
      <w:r>
        <w:rPr>
          <w:kern w:val="0"/>
          <w:szCs w:val="21"/>
        </w:rPr>
        <w:t>.</w:t>
      </w:r>
      <w:r>
        <w:rPr>
          <w:rFonts w:hint="eastAsia"/>
          <w:kern w:val="0"/>
          <w:szCs w:val="21"/>
          <w:lang w:val="en-US" w:eastAsia="zh-CN"/>
        </w:rPr>
        <w:t>3.1</w:t>
      </w:r>
      <w:r>
        <w:rPr>
          <w:rFonts w:hint="eastAsia"/>
          <w:kern w:val="0"/>
          <w:szCs w:val="21"/>
        </w:rPr>
        <w:t>）计算</w:t>
      </w:r>
      <w:r>
        <w:rPr>
          <w:rFonts w:hint="eastAsia"/>
          <w:kern w:val="0"/>
          <w:szCs w:val="21"/>
          <w:lang w:eastAsia="zh-CN"/>
        </w:rPr>
        <w:t>：</w:t>
      </w:r>
    </w:p>
    <w:p>
      <w:pPr>
        <w:keepNext w:val="0"/>
        <w:keepLines w:val="0"/>
        <w:pageBreakBefore w:val="0"/>
        <w:widowControl w:val="0"/>
        <w:kinsoku/>
        <w:wordWrap w:val="0"/>
        <w:overflowPunct/>
        <w:topLinePunct w:val="0"/>
        <w:autoSpaceDE w:val="0"/>
        <w:autoSpaceDN w:val="0"/>
        <w:bidi w:val="0"/>
        <w:adjustRightInd w:val="0"/>
        <w:snapToGrid/>
        <w:spacing w:line="360" w:lineRule="auto"/>
        <w:jc w:val="right"/>
        <w:textAlignment w:val="auto"/>
        <w:rPr>
          <w:kern w:val="0"/>
          <w:szCs w:val="21"/>
        </w:rPr>
      </w:pPr>
      <m:oMath>
        <m:f>
          <m:fPr>
            <m:ctrlPr>
              <w:rPr>
                <w:rFonts w:ascii="Cambria Math" w:hAnsi="Cambria Math" w:eastAsia="等线" w:cs="FZSSK--GBK1-0"/>
                <w:kern w:val="0"/>
                <w:szCs w:val="21"/>
              </w:rPr>
            </m:ctrlPr>
          </m:fPr>
          <m:num>
            <m:sSub>
              <m:sSubPr>
                <m:ctrlPr>
                  <w:rPr>
                    <w:rFonts w:ascii="Cambria Math" w:hAnsi="Cambria Math" w:eastAsia="等线" w:cs="FZSSK--GBK1-0"/>
                    <w:i/>
                    <w:kern w:val="0"/>
                    <w:szCs w:val="21"/>
                  </w:rPr>
                </m:ctrlPr>
              </m:sSubPr>
              <m:e>
                <m:r>
                  <m:rPr/>
                  <w:rPr>
                    <w:rFonts w:ascii="Cambria Math" w:hAnsi="Cambria Math" w:eastAsia="等线" w:cs="FZSSK--GBK1-0"/>
                    <w:kern w:val="0"/>
                    <w:szCs w:val="21"/>
                  </w:rPr>
                  <m:t>Q</m:t>
                </m:r>
                <m:ctrlPr>
                  <w:rPr>
                    <w:rFonts w:ascii="Cambria Math" w:hAnsi="Cambria Math" w:eastAsia="等线" w:cs="FZSSK--GBK1-0"/>
                    <w:i/>
                    <w:kern w:val="0"/>
                    <w:szCs w:val="21"/>
                  </w:rPr>
                </m:ctrlPr>
              </m:e>
              <m:sub>
                <m:r>
                  <m:rPr/>
                  <w:rPr>
                    <w:rFonts w:ascii="Cambria Math" w:hAnsi="Cambria Math" w:eastAsia="等线" w:cs="FZSSK--GBK1-0"/>
                    <w:kern w:val="0"/>
                    <w:szCs w:val="21"/>
                  </w:rPr>
                  <m:t>b</m:t>
                </m:r>
                <m:ctrlPr>
                  <w:rPr>
                    <w:rFonts w:ascii="Cambria Math" w:hAnsi="Cambria Math" w:eastAsia="等线" w:cs="FZSSK--GBK1-0"/>
                    <w:i/>
                    <w:kern w:val="0"/>
                    <w:szCs w:val="21"/>
                  </w:rPr>
                </m:ctrlPr>
              </m:sub>
            </m:sSub>
            <m:ctrlPr>
              <w:rPr>
                <w:rFonts w:ascii="Cambria Math" w:hAnsi="Cambria Math" w:eastAsia="等线" w:cs="FZSSK--GBK1-0"/>
                <w:kern w:val="0"/>
                <w:szCs w:val="21"/>
              </w:rPr>
            </m:ctrlPr>
          </m:num>
          <m:den>
            <m:sSub>
              <m:sSubPr>
                <m:ctrlPr>
                  <w:rPr>
                    <w:rFonts w:ascii="Cambria Math" w:hAnsi="Cambria Math" w:eastAsia="等线" w:cs="FZSSK--GBK1-0"/>
                    <w:i/>
                    <w:kern w:val="0"/>
                    <w:szCs w:val="21"/>
                  </w:rPr>
                </m:ctrlPr>
              </m:sSubPr>
              <m:e>
                <m:r>
                  <m:rPr/>
                  <w:rPr>
                    <w:rFonts w:ascii="Cambria Math" w:hAnsi="Cambria Math" w:eastAsia="等线" w:cs="FZSSK--GBK1-0"/>
                    <w:kern w:val="0"/>
                    <w:szCs w:val="21"/>
                  </w:rPr>
                  <m:t>P</m:t>
                </m:r>
                <m:ctrlPr>
                  <w:rPr>
                    <w:rFonts w:ascii="Cambria Math" w:hAnsi="Cambria Math" w:eastAsia="等线" w:cs="FZSSK--GBK1-0"/>
                    <w:i/>
                    <w:kern w:val="0"/>
                    <w:szCs w:val="21"/>
                  </w:rPr>
                </m:ctrlPr>
              </m:e>
              <m:sub>
                <m:r>
                  <m:rPr/>
                  <w:rPr>
                    <w:rFonts w:ascii="Cambria Math" w:hAnsi="Cambria Math" w:eastAsia="等线" w:cs="FZSSK--GBK1-0"/>
                    <w:kern w:val="0"/>
                    <w:szCs w:val="21"/>
                  </w:rPr>
                  <m:t>m</m:t>
                </m:r>
                <m:ctrlPr>
                  <w:rPr>
                    <w:rFonts w:ascii="Cambria Math" w:hAnsi="Cambria Math" w:eastAsia="等线" w:cs="FZSSK--GBK1-0"/>
                    <w:i/>
                    <w:kern w:val="0"/>
                    <w:szCs w:val="21"/>
                  </w:rPr>
                </m:ctrlPr>
              </m:sub>
            </m:sSub>
            <m:ctrlPr>
              <w:rPr>
                <w:rFonts w:ascii="Cambria Math" w:hAnsi="Cambria Math" w:eastAsia="等线" w:cs="FZSSK--GBK1-0"/>
                <w:kern w:val="0"/>
                <w:szCs w:val="21"/>
              </w:rPr>
            </m:ctrlPr>
          </m:den>
        </m:f>
        <m:r>
          <m:rPr>
            <m:sty m:val="p"/>
          </m:rPr>
          <w:rPr>
            <w:rFonts w:hint="eastAsia" w:ascii="Cambria Math" w:hAnsi="Cambria Math" w:eastAsia="等线" w:cs="FZSSK--GBK1-0"/>
            <w:kern w:val="0"/>
            <w:szCs w:val="21"/>
          </w:rPr>
          <m:t>=</m:t>
        </m:r>
        <m:f>
          <m:fPr>
            <m:ctrlPr>
              <w:rPr>
                <w:rFonts w:ascii="Cambria Math" w:hAnsi="Cambria Math" w:eastAsia="等线" w:cs="FZSSK--GBK1-0"/>
                <w:kern w:val="0"/>
                <w:szCs w:val="21"/>
              </w:rPr>
            </m:ctrlPr>
          </m:fPr>
          <m:num>
            <m:r>
              <m:rPr/>
              <w:rPr>
                <w:rFonts w:ascii="Cambria Math" w:hAnsi="Cambria Math" w:eastAsia="等线" w:cs="FZSSK--GBK1-0"/>
                <w:kern w:val="0"/>
                <w:szCs w:val="21"/>
              </w:rPr>
              <m:t>κe</m:t>
            </m:r>
            <m:sSub>
              <m:sSubPr>
                <m:ctrlPr>
                  <w:rPr>
                    <w:rFonts w:ascii="Cambria Math" w:hAnsi="Cambria Math" w:eastAsia="等线" w:cs="FZSSK--GBK1-0"/>
                    <w:i/>
                    <w:kern w:val="0"/>
                    <w:szCs w:val="21"/>
                  </w:rPr>
                </m:ctrlPr>
              </m:sSubPr>
              <m:e>
                <m:r>
                  <m:rPr/>
                  <w:rPr>
                    <w:rFonts w:ascii="Cambria Math" w:hAnsi="Cambria Math" w:eastAsia="等线" w:cs="FZSSK--GBK1-0"/>
                    <w:kern w:val="0"/>
                    <w:szCs w:val="21"/>
                  </w:rPr>
                  <m:t>l</m:t>
                </m:r>
                <m:ctrlPr>
                  <w:rPr>
                    <w:rFonts w:ascii="Cambria Math" w:hAnsi="Cambria Math" w:eastAsia="等线" w:cs="FZSSK--GBK1-0"/>
                    <w:i/>
                    <w:kern w:val="0"/>
                    <w:szCs w:val="21"/>
                  </w:rPr>
                </m:ctrlPr>
              </m:e>
              <m:sub>
                <m:r>
                  <m:rPr/>
                  <w:rPr>
                    <w:rFonts w:ascii="Cambria Math" w:hAnsi="Cambria Math" w:eastAsia="等线" w:cs="FZSSK--GBK1-0"/>
                    <w:kern w:val="0"/>
                    <w:szCs w:val="21"/>
                  </w:rPr>
                  <m:t>1</m:t>
                </m:r>
                <m:ctrlPr>
                  <w:rPr>
                    <w:rFonts w:ascii="Cambria Math" w:hAnsi="Cambria Math" w:eastAsia="等线" w:cs="FZSSK--GBK1-0"/>
                    <w:i/>
                    <w:kern w:val="0"/>
                    <w:szCs w:val="21"/>
                  </w:rPr>
                </m:ctrlPr>
              </m:sub>
            </m:sSub>
            <m:ctrlPr>
              <w:rPr>
                <w:rFonts w:ascii="Cambria Math" w:hAnsi="Cambria Math" w:eastAsia="等线" w:cs="FZSSK--GBK1-0"/>
                <w:kern w:val="0"/>
                <w:szCs w:val="21"/>
              </w:rPr>
            </m:ctrlPr>
          </m:num>
          <m:den>
            <m:r>
              <m:rPr/>
              <w:rPr>
                <w:rFonts w:ascii="Cambria Math" w:hAnsi="Cambria Math" w:eastAsia="等线" w:cs="FZSSK--GBK1-0"/>
                <w:kern w:val="0"/>
                <w:szCs w:val="21"/>
              </w:rPr>
              <m:t>B(</m:t>
            </m:r>
            <m:sSub>
              <m:sSubPr>
                <m:ctrlPr>
                  <w:rPr>
                    <w:rFonts w:ascii="Cambria Math" w:hAnsi="Cambria Math" w:eastAsia="等线" w:cs="FZSSK--GBK1-0"/>
                    <w:i/>
                    <w:kern w:val="0"/>
                    <w:szCs w:val="21"/>
                  </w:rPr>
                </m:ctrlPr>
              </m:sSubPr>
              <m:e>
                <m:r>
                  <m:rPr/>
                  <w:rPr>
                    <w:rFonts w:ascii="Cambria Math" w:hAnsi="Cambria Math" w:eastAsia="等线" w:cs="FZSSK--GBK1-0"/>
                    <w:kern w:val="0"/>
                    <w:szCs w:val="21"/>
                  </w:rPr>
                  <m:t>l</m:t>
                </m:r>
                <m:ctrlPr>
                  <w:rPr>
                    <w:rFonts w:ascii="Cambria Math" w:hAnsi="Cambria Math" w:eastAsia="等线" w:cs="FZSSK--GBK1-0"/>
                    <w:i/>
                    <w:kern w:val="0"/>
                    <w:szCs w:val="21"/>
                  </w:rPr>
                </m:ctrlPr>
              </m:e>
              <m:sub>
                <m:r>
                  <m:rPr/>
                  <w:rPr>
                    <w:rFonts w:ascii="Cambria Math" w:hAnsi="Cambria Math" w:eastAsia="等线" w:cs="FZSSK--GBK1-0"/>
                    <w:kern w:val="0"/>
                    <w:szCs w:val="21"/>
                  </w:rPr>
                  <m:t>1</m:t>
                </m:r>
                <m:ctrlPr>
                  <w:rPr>
                    <w:rFonts w:ascii="Cambria Math" w:hAnsi="Cambria Math" w:eastAsia="等线" w:cs="FZSSK--GBK1-0"/>
                    <w:i/>
                    <w:kern w:val="0"/>
                    <w:szCs w:val="21"/>
                  </w:rPr>
                </m:ctrlPr>
              </m:sub>
            </m:sSub>
            <m:r>
              <m:rPr/>
              <w:rPr>
                <w:rFonts w:ascii="Cambria Math" w:hAnsi="Cambria Math" w:eastAsia="等线" w:cs="FZSSK--GBK1-0"/>
                <w:kern w:val="0"/>
                <w:szCs w:val="21"/>
              </w:rPr>
              <m:t>+</m:t>
            </m:r>
            <m:sSub>
              <m:sSubPr>
                <m:ctrlPr>
                  <w:rPr>
                    <w:rFonts w:ascii="Cambria Math" w:hAnsi="Cambria Math" w:eastAsia="等线" w:cs="FZSSK--GBK1-0"/>
                    <w:i/>
                    <w:kern w:val="0"/>
                    <w:szCs w:val="21"/>
                  </w:rPr>
                </m:ctrlPr>
              </m:sSubPr>
              <m:e>
                <m:r>
                  <m:rPr/>
                  <w:rPr>
                    <w:rFonts w:ascii="Cambria Math" w:hAnsi="Cambria Math" w:eastAsia="等线" w:cs="FZSSK--GBK1-0"/>
                    <w:kern w:val="0"/>
                    <w:szCs w:val="21"/>
                  </w:rPr>
                  <m:t>l</m:t>
                </m:r>
                <m:ctrlPr>
                  <w:rPr>
                    <w:rFonts w:ascii="Cambria Math" w:hAnsi="Cambria Math" w:eastAsia="等线" w:cs="FZSSK--GBK1-0"/>
                    <w:i/>
                    <w:kern w:val="0"/>
                    <w:szCs w:val="21"/>
                  </w:rPr>
                </m:ctrlPr>
              </m:e>
              <m:sub>
                <m:r>
                  <m:rPr/>
                  <w:rPr>
                    <w:rFonts w:ascii="Cambria Math" w:hAnsi="Cambria Math" w:eastAsia="等线" w:cs="FZSSK--GBK1-0"/>
                    <w:kern w:val="0"/>
                    <w:szCs w:val="21"/>
                  </w:rPr>
                  <m:t>2</m:t>
                </m:r>
                <m:ctrlPr>
                  <w:rPr>
                    <w:rFonts w:ascii="Cambria Math" w:hAnsi="Cambria Math" w:eastAsia="等线" w:cs="FZSSK--GBK1-0"/>
                    <w:i/>
                    <w:kern w:val="0"/>
                    <w:szCs w:val="21"/>
                  </w:rPr>
                </m:ctrlPr>
              </m:sub>
            </m:sSub>
            <m:r>
              <m:rPr/>
              <w:rPr>
                <w:rFonts w:ascii="Cambria Math" w:hAnsi="Cambria Math" w:eastAsia="等线" w:cs="FZSSK--GBK1-0"/>
                <w:kern w:val="0"/>
                <w:szCs w:val="21"/>
              </w:rPr>
              <m:t>)</m:t>
            </m:r>
            <m:ctrlPr>
              <w:rPr>
                <w:rFonts w:ascii="Cambria Math" w:hAnsi="Cambria Math" w:eastAsia="等线" w:cs="FZSSK--GBK1-0"/>
                <w:kern w:val="0"/>
                <w:szCs w:val="21"/>
              </w:rPr>
            </m:ctrlPr>
          </m:den>
        </m:f>
      </m:oMath>
      <w:r>
        <w:rPr>
          <w:rFonts w:hint="eastAsia"/>
          <w:kern w:val="0"/>
          <w:szCs w:val="21"/>
        </w:rPr>
        <w:t xml:space="preserve"> </w:t>
      </w:r>
      <w:r>
        <w:rPr>
          <w:kern w:val="0"/>
          <w:szCs w:val="21"/>
        </w:rPr>
        <w:t xml:space="preserve">        </w:t>
      </w:r>
      <w:r>
        <w:rPr>
          <w:rFonts w:hint="eastAsia"/>
          <w:kern w:val="0"/>
          <w:szCs w:val="21"/>
          <w:lang w:val="en-US" w:eastAsia="zh-CN"/>
        </w:rPr>
        <w:t xml:space="preserve"> </w:t>
      </w:r>
      <w:r>
        <w:rPr>
          <w:kern w:val="0"/>
          <w:szCs w:val="21"/>
        </w:rPr>
        <w:t xml:space="preserve">                 </w:t>
      </w:r>
      <w:r>
        <w:rPr>
          <w:rFonts w:hint="eastAsia"/>
          <w:kern w:val="0"/>
          <w:szCs w:val="21"/>
        </w:rPr>
        <w:t>（B</w:t>
      </w:r>
      <w:r>
        <w:rPr>
          <w:kern w:val="0"/>
          <w:szCs w:val="21"/>
        </w:rPr>
        <w:t>.</w:t>
      </w:r>
      <w:r>
        <w:rPr>
          <w:rFonts w:hint="eastAsia"/>
          <w:kern w:val="0"/>
          <w:szCs w:val="21"/>
          <w:lang w:val="en-US" w:eastAsia="zh-CN"/>
        </w:rPr>
        <w:t>3.1</w:t>
      </w:r>
      <w:r>
        <w:rPr>
          <w:rFonts w:hint="eastAsia"/>
          <w:kern w:val="0"/>
          <w:szCs w:val="21"/>
        </w:rPr>
        <w:t>）</w:t>
      </w:r>
    </w:p>
    <w:p>
      <w:pPr>
        <w:keepNext w:val="0"/>
        <w:keepLines w:val="0"/>
        <w:pageBreakBefore w:val="0"/>
        <w:widowControl w:val="0"/>
        <w:kinsoku/>
        <w:overflowPunct/>
        <w:topLinePunct w:val="0"/>
        <w:autoSpaceDE w:val="0"/>
        <w:autoSpaceDN w:val="0"/>
        <w:bidi w:val="0"/>
        <w:adjustRightInd w:val="0"/>
        <w:snapToGrid/>
        <w:spacing w:line="360" w:lineRule="auto"/>
        <w:textAlignment w:val="auto"/>
        <w:rPr>
          <w:kern w:val="0"/>
          <w:szCs w:val="21"/>
        </w:rPr>
      </w:pPr>
      <w:r>
        <w:rPr>
          <w:rFonts w:hint="eastAsia"/>
          <w:kern w:val="0"/>
          <w:szCs w:val="21"/>
        </w:rPr>
        <w:t>上式中，</w:t>
      </w:r>
      <w:r>
        <w:rPr>
          <w:i/>
          <w:snapToGrid w:val="0"/>
          <w:kern w:val="0"/>
          <w:szCs w:val="21"/>
        </w:rPr>
        <w:t>κ</w:t>
      </w:r>
      <w:r>
        <w:rPr>
          <w:rFonts w:hint="eastAsia"/>
          <w:kern w:val="0"/>
          <w:szCs w:val="21"/>
        </w:rPr>
        <w:t>为取决于接头边界约束的影响因子，如下图B</w:t>
      </w:r>
      <w:r>
        <w:rPr>
          <w:kern w:val="0"/>
          <w:szCs w:val="21"/>
        </w:rPr>
        <w:t>.</w:t>
      </w:r>
      <w:r>
        <w:rPr>
          <w:rFonts w:hint="eastAsia"/>
          <w:kern w:val="0"/>
          <w:szCs w:val="21"/>
          <w:lang w:val="en-US" w:eastAsia="zh-CN"/>
        </w:rPr>
        <w:t>3.1-2</w:t>
      </w:r>
      <w:r>
        <w:rPr>
          <w:rFonts w:hint="eastAsia"/>
          <w:kern w:val="0"/>
          <w:szCs w:val="21"/>
        </w:rPr>
        <w:t>所示。对于无边界约束、</w:t>
      </w:r>
      <w:r>
        <w:rPr>
          <w:rFonts w:hint="eastAsia"/>
          <w:snapToGrid w:val="0"/>
          <w:kern w:val="0"/>
          <w:szCs w:val="21"/>
        </w:rPr>
        <w:t>荷载作用点距离接头位置较远时，可取</w:t>
      </w:r>
      <w:r>
        <w:rPr>
          <w:i/>
          <w:snapToGrid w:val="0"/>
          <w:kern w:val="0"/>
          <w:szCs w:val="21"/>
        </w:rPr>
        <w:t xml:space="preserve">κ </w:t>
      </w:r>
      <w:r>
        <w:rPr>
          <w:rFonts w:hint="eastAsia"/>
          <w:snapToGrid w:val="0"/>
          <w:kern w:val="0"/>
          <w:szCs w:val="21"/>
        </w:rPr>
        <w:t>=</w:t>
      </w:r>
      <w:r>
        <w:rPr>
          <w:snapToGrid w:val="0"/>
          <w:kern w:val="0"/>
          <w:szCs w:val="21"/>
        </w:rPr>
        <w:t xml:space="preserve"> 6</w:t>
      </w:r>
      <w:r>
        <w:rPr>
          <w:rFonts w:hint="eastAsia"/>
          <w:snapToGrid w:val="0"/>
          <w:kern w:val="0"/>
          <w:szCs w:val="21"/>
        </w:rPr>
        <w:t>和</w:t>
      </w:r>
      <w:r>
        <w:rPr>
          <w:rFonts w:hint="eastAsia"/>
          <w:i/>
          <w:snapToGrid w:val="0"/>
          <w:kern w:val="0"/>
          <w:szCs w:val="21"/>
        </w:rPr>
        <w:t>l</w:t>
      </w:r>
      <w:r>
        <w:rPr>
          <w:snapToGrid w:val="0"/>
          <w:kern w:val="0"/>
          <w:szCs w:val="21"/>
          <w:vertAlign w:val="subscript"/>
        </w:rPr>
        <w:t>1</w:t>
      </w:r>
      <w:r>
        <w:rPr>
          <w:snapToGrid w:val="0"/>
          <w:kern w:val="0"/>
          <w:szCs w:val="21"/>
        </w:rPr>
        <w:t xml:space="preserve"> = </w:t>
      </w:r>
      <w:r>
        <w:rPr>
          <w:i/>
          <w:snapToGrid w:val="0"/>
          <w:kern w:val="0"/>
          <w:szCs w:val="21"/>
        </w:rPr>
        <w:t>l</w:t>
      </w:r>
      <w:r>
        <w:rPr>
          <w:snapToGrid w:val="0"/>
          <w:kern w:val="0"/>
          <w:szCs w:val="21"/>
          <w:vertAlign w:val="subscript"/>
        </w:rPr>
        <w:t>2</w:t>
      </w:r>
      <w:r>
        <w:rPr>
          <w:rFonts w:hint="eastAsia"/>
          <w:snapToGrid w:val="0"/>
          <w:kern w:val="0"/>
          <w:szCs w:val="21"/>
        </w:rPr>
        <w:t>。</w:t>
      </w:r>
    </w:p>
    <w:p>
      <w:pPr>
        <w:autoSpaceDE w:val="0"/>
        <w:autoSpaceDN w:val="0"/>
        <w:adjustRightInd w:val="0"/>
        <w:spacing w:before="120" w:beforeLines="50" w:after="120" w:afterLines="50"/>
        <w:jc w:val="center"/>
        <w:rPr>
          <w:kern w:val="0"/>
          <w:sz w:val="24"/>
        </w:rPr>
      </w:pPr>
      <w:r>
        <w:rPr>
          <w:kern w:val="0"/>
          <w:sz w:val="24"/>
        </w:rPr>
        <w:t>(a)</w:t>
      </w:r>
      <w:r>
        <w:rPr>
          <w:rFonts w:ascii="等线" w:hAnsi="等线" w:eastAsia="等线" w:cs="FZSSK--GBK1-0"/>
          <w:kern w:val="0"/>
          <w:szCs w:val="21"/>
        </w:rPr>
        <w:drawing>
          <wp:inline distT="0" distB="0" distL="0" distR="0">
            <wp:extent cx="1220470" cy="827405"/>
            <wp:effectExtent l="0" t="0" r="0" b="0"/>
            <wp:docPr id="60" name="图片 16" descr="C:\Users\lxwzjut\AppData\Local\Temp\1636519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descr="C:\Users\lxwzjut\AppData\Local\Temp\1636519540(1).png"/>
                    <pic:cNvPicPr>
                      <a:picLocks noChangeAspect="1" noChangeArrowheads="1"/>
                    </pic:cNvPicPr>
                  </pic:nvPicPr>
                  <pic:blipFill>
                    <a:blip r:embed="rId116" cstate="print">
                      <a:extLst>
                        <a:ext uri="{28A0092B-C50C-407E-A947-70E740481C1C}">
                          <a14:useLocalDpi xmlns:a14="http://schemas.microsoft.com/office/drawing/2010/main" val="0"/>
                        </a:ext>
                      </a:extLst>
                    </a:blip>
                    <a:srcRect t="22490" r="67266" b="53428"/>
                    <a:stretch>
                      <a:fillRect/>
                    </a:stretch>
                  </pic:blipFill>
                  <pic:spPr>
                    <a:xfrm>
                      <a:off x="0" y="0"/>
                      <a:ext cx="1220836" cy="828000"/>
                    </a:xfrm>
                    <a:prstGeom prst="rect">
                      <a:avLst/>
                    </a:prstGeom>
                    <a:noFill/>
                    <a:ln>
                      <a:noFill/>
                    </a:ln>
                  </pic:spPr>
                </pic:pic>
              </a:graphicData>
            </a:graphic>
          </wp:inline>
        </w:drawing>
      </w:r>
      <w:r>
        <w:rPr>
          <w:kern w:val="0"/>
          <w:sz w:val="24"/>
        </w:rPr>
        <w:t xml:space="preserve">  (b)</w:t>
      </w:r>
      <w:r>
        <w:rPr>
          <w:rFonts w:ascii="等线" w:hAnsi="等线" w:eastAsia="等线" w:cs="FZSSK--GBK1-0"/>
          <w:kern w:val="0"/>
          <w:szCs w:val="21"/>
        </w:rPr>
        <w:drawing>
          <wp:inline distT="0" distB="0" distL="0" distR="0">
            <wp:extent cx="998220" cy="827405"/>
            <wp:effectExtent l="0" t="0" r="0" b="0"/>
            <wp:docPr id="31" name="图片 16" descr="C:\Users\lxwzjut\AppData\Local\Temp\1636519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C:\Users\lxwzjut\AppData\Local\Temp\1636519540(1).png"/>
                    <pic:cNvPicPr>
                      <a:picLocks noChangeAspect="1" noChangeArrowheads="1"/>
                    </pic:cNvPicPr>
                  </pic:nvPicPr>
                  <pic:blipFill>
                    <a:blip r:embed="rId116" cstate="print">
                      <a:extLst>
                        <a:ext uri="{28A0092B-C50C-407E-A947-70E740481C1C}">
                          <a14:useLocalDpi xmlns:a14="http://schemas.microsoft.com/office/drawing/2010/main" val="0"/>
                        </a:ext>
                      </a:extLst>
                    </a:blip>
                    <a:srcRect l="33327" t="34848" r="37437" b="38850"/>
                    <a:stretch>
                      <a:fillRect/>
                    </a:stretch>
                  </pic:blipFill>
                  <pic:spPr>
                    <a:xfrm>
                      <a:off x="0" y="0"/>
                      <a:ext cx="998337" cy="828000"/>
                    </a:xfrm>
                    <a:prstGeom prst="rect">
                      <a:avLst/>
                    </a:prstGeom>
                    <a:noFill/>
                    <a:ln>
                      <a:noFill/>
                    </a:ln>
                  </pic:spPr>
                </pic:pic>
              </a:graphicData>
            </a:graphic>
          </wp:inline>
        </w:drawing>
      </w:r>
      <w:r>
        <w:rPr>
          <w:kern w:val="0"/>
          <w:sz w:val="24"/>
        </w:rPr>
        <w:t xml:space="preserve"> </w:t>
      </w:r>
      <w:r>
        <w:rPr>
          <w:rFonts w:hint="eastAsia"/>
          <w:kern w:val="0"/>
          <w:sz w:val="24"/>
        </w:rPr>
        <w:t xml:space="preserve"> </w:t>
      </w:r>
      <w:r>
        <w:rPr>
          <w:kern w:val="0"/>
          <w:sz w:val="24"/>
        </w:rPr>
        <w:t>(c)</w:t>
      </w:r>
      <w:r>
        <w:rPr>
          <w:rFonts w:ascii="等线" w:hAnsi="等线" w:eastAsia="等线" w:cs="FZSSK--GBK1-0"/>
          <w:kern w:val="0"/>
          <w:szCs w:val="21"/>
        </w:rPr>
        <w:drawing>
          <wp:inline distT="0" distB="0" distL="0" distR="0">
            <wp:extent cx="1343025" cy="827405"/>
            <wp:effectExtent l="0" t="0" r="0" b="0"/>
            <wp:docPr id="34" name="图片 16" descr="C:\Users\lxwzjut\AppData\Local\Temp\1636519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descr="C:\Users\lxwzjut\AppData\Local\Temp\1636519540(1).png"/>
                    <pic:cNvPicPr>
                      <a:picLocks noChangeAspect="1" noChangeArrowheads="1"/>
                    </pic:cNvPicPr>
                  </pic:nvPicPr>
                  <pic:blipFill>
                    <a:blip r:embed="rId116" cstate="print">
                      <a:extLst>
                        <a:ext uri="{28A0092B-C50C-407E-A947-70E740481C1C}">
                          <a14:useLocalDpi xmlns:a14="http://schemas.microsoft.com/office/drawing/2010/main" val="0"/>
                        </a:ext>
                      </a:extLst>
                    </a:blip>
                    <a:srcRect t="46894" r="67282" b="31235"/>
                    <a:stretch>
                      <a:fillRect/>
                    </a:stretch>
                  </pic:blipFill>
                  <pic:spPr>
                    <a:xfrm>
                      <a:off x="0" y="0"/>
                      <a:ext cx="1343500" cy="828000"/>
                    </a:xfrm>
                    <a:prstGeom prst="rect">
                      <a:avLst/>
                    </a:prstGeom>
                    <a:noFill/>
                    <a:ln>
                      <a:noFill/>
                    </a:ln>
                  </pic:spPr>
                </pic:pic>
              </a:graphicData>
            </a:graphic>
          </wp:inline>
        </w:drawing>
      </w:r>
    </w:p>
    <w:p>
      <w:pPr>
        <w:autoSpaceDE w:val="0"/>
        <w:autoSpaceDN w:val="0"/>
        <w:adjustRightInd w:val="0"/>
        <w:spacing w:before="120" w:beforeLines="50" w:after="120" w:afterLines="50"/>
        <w:jc w:val="both"/>
        <w:rPr>
          <w:rFonts w:hint="eastAsia"/>
          <w:kern w:val="0"/>
          <w:sz w:val="24"/>
        </w:rPr>
      </w:pPr>
    </w:p>
    <w:p>
      <w:pPr>
        <w:autoSpaceDE w:val="0"/>
        <w:autoSpaceDN w:val="0"/>
        <w:adjustRightInd w:val="0"/>
        <w:spacing w:before="120" w:beforeLines="50" w:after="120" w:afterLines="50"/>
        <w:jc w:val="center"/>
        <w:rPr>
          <w:kern w:val="0"/>
          <w:sz w:val="24"/>
        </w:rPr>
      </w:pPr>
      <w:r>
        <w:rPr>
          <w:rFonts w:hint="eastAsia"/>
          <w:kern w:val="0"/>
          <w:sz w:val="24"/>
        </w:rPr>
        <w:t>(</w:t>
      </w:r>
      <w:r>
        <w:rPr>
          <w:kern w:val="0"/>
          <w:sz w:val="24"/>
        </w:rPr>
        <w:t>c)</w:t>
      </w:r>
      <w:r>
        <w:rPr>
          <w:rFonts w:ascii="等线" w:hAnsi="等线" w:eastAsia="等线" w:cs="FZSSK--GBK1-0"/>
          <w:kern w:val="0"/>
          <w:szCs w:val="21"/>
        </w:rPr>
        <w:drawing>
          <wp:inline distT="0" distB="0" distL="0" distR="0">
            <wp:extent cx="1066800" cy="827405"/>
            <wp:effectExtent l="0" t="0" r="0" b="0"/>
            <wp:docPr id="35" name="图片 16" descr="C:\Users\lxwzjut\AppData\Local\Temp\1636519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descr="C:\Users\lxwzjut\AppData\Local\Temp\1636519540(1).png"/>
                    <pic:cNvPicPr>
                      <a:picLocks noChangeAspect="1" noChangeArrowheads="1"/>
                    </pic:cNvPicPr>
                  </pic:nvPicPr>
                  <pic:blipFill>
                    <a:blip r:embed="rId116" cstate="print">
                      <a:extLst>
                        <a:ext uri="{28A0092B-C50C-407E-A947-70E740481C1C}">
                          <a14:useLocalDpi xmlns:a14="http://schemas.microsoft.com/office/drawing/2010/main" val="0"/>
                        </a:ext>
                      </a:extLst>
                    </a:blip>
                    <a:srcRect l="33028" t="65584" r="36858" b="9065"/>
                    <a:stretch>
                      <a:fillRect/>
                    </a:stretch>
                  </pic:blipFill>
                  <pic:spPr>
                    <a:xfrm>
                      <a:off x="0" y="0"/>
                      <a:ext cx="1066876" cy="828000"/>
                    </a:xfrm>
                    <a:prstGeom prst="rect">
                      <a:avLst/>
                    </a:prstGeom>
                    <a:noFill/>
                    <a:ln>
                      <a:noFill/>
                    </a:ln>
                  </pic:spPr>
                </pic:pic>
              </a:graphicData>
            </a:graphic>
          </wp:inline>
        </w:drawing>
      </w:r>
      <w:r>
        <w:rPr>
          <w:kern w:val="0"/>
          <w:sz w:val="24"/>
        </w:rPr>
        <w:t xml:space="preserve">  (d)</w:t>
      </w:r>
      <w:r>
        <w:rPr>
          <w:rFonts w:ascii="等线" w:hAnsi="等线" w:eastAsia="等线" w:cs="FZSSK--GBK1-0"/>
          <w:kern w:val="0"/>
          <w:szCs w:val="21"/>
        </w:rPr>
        <w:drawing>
          <wp:inline distT="0" distB="0" distL="0" distR="0">
            <wp:extent cx="1000125" cy="827405"/>
            <wp:effectExtent l="0" t="0" r="0" b="0"/>
            <wp:docPr id="36" name="图片 16" descr="C:\Users\lxwzjut\AppData\Local\Temp\1636519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C:\Users\lxwzjut\AppData\Local\Temp\1636519540(1).png"/>
                    <pic:cNvPicPr>
                      <a:picLocks noChangeAspect="1" noChangeArrowheads="1"/>
                    </pic:cNvPicPr>
                  </pic:nvPicPr>
                  <pic:blipFill>
                    <a:blip r:embed="rId116" cstate="print">
                      <a:extLst>
                        <a:ext uri="{28A0092B-C50C-407E-A947-70E740481C1C}">
                          <a14:useLocalDpi xmlns:a14="http://schemas.microsoft.com/office/drawing/2010/main" val="0"/>
                        </a:ext>
                      </a:extLst>
                    </a:blip>
                    <a:srcRect l="553" t="70347" r="66934" b="456"/>
                    <a:stretch>
                      <a:fillRect/>
                    </a:stretch>
                  </pic:blipFill>
                  <pic:spPr>
                    <a:xfrm>
                      <a:off x="0" y="0"/>
                      <a:ext cx="1000185" cy="828000"/>
                    </a:xfrm>
                    <a:prstGeom prst="rect">
                      <a:avLst/>
                    </a:prstGeom>
                    <a:noFill/>
                    <a:ln>
                      <a:noFill/>
                    </a:ln>
                  </pic:spPr>
                </pic:pic>
              </a:graphicData>
            </a:graphic>
          </wp:inline>
        </w:drawing>
      </w:r>
    </w:p>
    <w:p>
      <w:pPr>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图B.</w:t>
      </w:r>
      <w:r>
        <w:rPr>
          <w:rFonts w:hint="eastAsia" w:ascii="宋体" w:hAnsi="宋体" w:eastAsia="宋体" w:cs="宋体"/>
          <w:kern w:val="0"/>
          <w:sz w:val="18"/>
          <w:szCs w:val="18"/>
          <w:lang w:val="en-US" w:eastAsia="zh-CN"/>
        </w:rPr>
        <w:t>3.1-2</w:t>
      </w:r>
      <w:r>
        <w:rPr>
          <w:rFonts w:hint="eastAsia" w:ascii="宋体" w:hAnsi="宋体" w:eastAsia="宋体" w:cs="宋体"/>
          <w:kern w:val="0"/>
          <w:sz w:val="18"/>
          <w:szCs w:val="18"/>
        </w:rPr>
        <w:t xml:space="preserve">  轴向位错时</w:t>
      </w:r>
      <w:r>
        <w:rPr>
          <w:rFonts w:hint="eastAsia" w:ascii="宋体" w:hAnsi="宋体" w:eastAsia="宋体" w:cs="宋体"/>
          <w:i/>
          <w:snapToGrid w:val="0"/>
          <w:kern w:val="0"/>
          <w:sz w:val="18"/>
          <w:szCs w:val="18"/>
        </w:rPr>
        <w:t>κ</w:t>
      </w:r>
      <w:r>
        <w:rPr>
          <w:rFonts w:hint="eastAsia" w:ascii="宋体" w:hAnsi="宋体" w:eastAsia="宋体" w:cs="宋体"/>
          <w:kern w:val="0"/>
          <w:sz w:val="18"/>
          <w:szCs w:val="18"/>
        </w:rPr>
        <w:t>的取值示意图</w:t>
      </w:r>
    </w:p>
    <w:p>
      <w:pPr>
        <w:pageBreakBefore w:val="0"/>
        <w:widowControl w:val="0"/>
        <w:kinsoku/>
        <w:wordWrap/>
        <w:overflowPunct/>
        <w:topLinePunct w:val="0"/>
        <w:autoSpaceDE w:val="0"/>
        <w:autoSpaceDN w:val="0"/>
        <w:bidi w:val="0"/>
        <w:adjustRightInd w:val="0"/>
        <w:snapToGrid/>
        <w:spacing w:line="360" w:lineRule="auto"/>
        <w:jc w:val="both"/>
        <w:textAlignment w:val="auto"/>
        <w:rPr>
          <w:rFonts w:hint="eastAsia"/>
          <w:kern w:val="0"/>
          <w:sz w:val="21"/>
          <w:szCs w:val="21"/>
        </w:rPr>
      </w:pPr>
    </w:p>
    <w:p>
      <w:pPr>
        <w:keepNext/>
        <w:keepLines/>
        <w:pageBreakBefore w:val="0"/>
        <w:widowControl w:val="0"/>
        <w:kinsoku/>
        <w:wordWrap/>
        <w:overflowPunct/>
        <w:topLinePunct w:val="0"/>
        <w:bidi w:val="0"/>
        <w:snapToGrid/>
        <w:spacing w:line="360" w:lineRule="auto"/>
        <w:textAlignment w:val="auto"/>
        <w:outlineLvl w:val="2"/>
        <w:rPr>
          <w:rFonts w:hint="eastAsia" w:ascii="宋体" w:hAnsi="宋体" w:eastAsia="宋体" w:cs="宋体"/>
          <w:bCs/>
          <w:sz w:val="21"/>
          <w:szCs w:val="21"/>
        </w:rPr>
      </w:pPr>
      <w:r>
        <w:rPr>
          <w:rFonts w:hint="eastAsia" w:eastAsia="黑体"/>
          <w:b/>
          <w:bCs w:val="0"/>
          <w:sz w:val="21"/>
          <w:szCs w:val="21"/>
        </w:rPr>
        <w:t>B</w:t>
      </w:r>
      <w:r>
        <w:rPr>
          <w:rFonts w:hint="eastAsia" w:ascii="宋体" w:hAnsi="宋体" w:eastAsia="宋体" w:cs="宋体"/>
          <w:b/>
          <w:bCs w:val="0"/>
          <w:sz w:val="21"/>
          <w:szCs w:val="21"/>
        </w:rPr>
        <w:t>.</w:t>
      </w:r>
      <w:r>
        <w:rPr>
          <w:rFonts w:eastAsia="黑体"/>
          <w:b/>
          <w:bCs w:val="0"/>
          <w:sz w:val="21"/>
          <w:szCs w:val="21"/>
        </w:rPr>
        <w:t>3</w:t>
      </w:r>
      <w:r>
        <w:rPr>
          <w:rFonts w:hint="eastAsia" w:ascii="宋体" w:hAnsi="宋体" w:eastAsia="宋体" w:cs="宋体"/>
          <w:b/>
          <w:bCs w:val="0"/>
          <w:sz w:val="21"/>
          <w:szCs w:val="21"/>
        </w:rPr>
        <w:t>.</w:t>
      </w:r>
      <w:r>
        <w:rPr>
          <w:rFonts w:eastAsia="黑体"/>
          <w:b/>
          <w:bCs w:val="0"/>
          <w:sz w:val="21"/>
          <w:szCs w:val="21"/>
        </w:rPr>
        <w:t>2</w:t>
      </w:r>
      <w:r>
        <w:rPr>
          <w:rFonts w:hint="eastAsia" w:eastAsia="黑体"/>
          <w:bCs/>
          <w:sz w:val="21"/>
          <w:szCs w:val="21"/>
          <w:lang w:val="en-US" w:eastAsia="zh-CN"/>
        </w:rPr>
        <w:t xml:space="preserve">  </w:t>
      </w:r>
      <w:r>
        <w:rPr>
          <w:rFonts w:hint="eastAsia" w:ascii="宋体" w:hAnsi="宋体" w:eastAsia="宋体" w:cs="宋体"/>
          <w:bCs/>
          <w:sz w:val="21"/>
          <w:szCs w:val="21"/>
        </w:rPr>
        <w:t>对接或者角焊缝连接的角度错边</w:t>
      </w:r>
    </w:p>
    <w:p>
      <w:pPr>
        <w:autoSpaceDE w:val="0"/>
        <w:autoSpaceDN w:val="0"/>
        <w:adjustRightInd w:val="0"/>
        <w:ind w:left="210" w:leftChars="100"/>
        <w:jc w:val="center"/>
        <w:rPr>
          <w:kern w:val="0"/>
          <w:sz w:val="24"/>
        </w:rPr>
      </w:pPr>
      <w:r>
        <w:rPr>
          <w:rFonts w:ascii="等线" w:hAnsi="等线" w:eastAsia="等线" w:cs="FZSSK--GBK1-0"/>
          <w:kern w:val="0"/>
          <w:szCs w:val="21"/>
        </w:rPr>
        <w:drawing>
          <wp:inline distT="0" distB="0" distL="0" distR="0">
            <wp:extent cx="1783080" cy="1079500"/>
            <wp:effectExtent l="0" t="0" r="7620" b="6350"/>
            <wp:docPr id="61" name="图片 15" descr="C:\Users\lxwzjut\Documents\WeChat Files\wxid_ojris67b6skt11\FileStorage\Temp\1658733494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descr="C:\Users\lxwzjut\Documents\WeChat Files\wxid_ojris67b6skt11\FileStorage\Temp\1658733494979.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1783257" cy="1080000"/>
                    </a:xfrm>
                    <a:prstGeom prst="rect">
                      <a:avLst/>
                    </a:prstGeom>
                    <a:noFill/>
                    <a:ln>
                      <a:noFill/>
                    </a:ln>
                  </pic:spPr>
                </pic:pic>
              </a:graphicData>
            </a:graphic>
          </wp:inline>
        </w:drawing>
      </w:r>
    </w:p>
    <w:p>
      <w:pPr>
        <w:autoSpaceDE w:val="0"/>
        <w:autoSpaceDN w:val="0"/>
        <w:adjustRightInd w:val="0"/>
        <w:jc w:val="center"/>
        <w:rPr>
          <w:rFonts w:hint="eastAsia" w:ascii="宋体" w:hAnsi="宋体" w:eastAsia="宋体" w:cs="宋体"/>
          <w:kern w:val="0"/>
          <w:sz w:val="18"/>
          <w:szCs w:val="18"/>
        </w:rPr>
      </w:pPr>
      <w:r>
        <w:rPr>
          <w:rFonts w:hint="eastAsia" w:ascii="宋体" w:hAnsi="宋体" w:eastAsia="宋体" w:cs="宋体"/>
          <w:kern w:val="0"/>
          <w:sz w:val="18"/>
          <w:szCs w:val="18"/>
        </w:rPr>
        <w:t>图B.</w:t>
      </w:r>
      <w:r>
        <w:rPr>
          <w:rFonts w:hint="eastAsia" w:ascii="宋体" w:hAnsi="宋体" w:eastAsia="宋体" w:cs="宋体"/>
          <w:kern w:val="0"/>
          <w:sz w:val="18"/>
          <w:szCs w:val="18"/>
          <w:lang w:val="en-US" w:eastAsia="zh-CN"/>
        </w:rPr>
        <w:t>3.2</w:t>
      </w:r>
      <w:r>
        <w:rPr>
          <w:rFonts w:hint="eastAsia" w:ascii="宋体" w:hAnsi="宋体" w:cs="宋体"/>
          <w:kern w:val="0"/>
          <w:sz w:val="18"/>
          <w:szCs w:val="18"/>
          <w:lang w:val="en-US" w:eastAsia="zh-CN"/>
        </w:rPr>
        <w:t>-1</w:t>
      </w:r>
      <w:r>
        <w:rPr>
          <w:rFonts w:hint="eastAsia" w:ascii="宋体" w:hAnsi="宋体" w:eastAsia="宋体" w:cs="宋体"/>
          <w:kern w:val="0"/>
          <w:sz w:val="18"/>
          <w:szCs w:val="18"/>
        </w:rPr>
        <w:t xml:space="preserve">  十字接头的角度错边</w:t>
      </w:r>
    </w:p>
    <w:p>
      <w:pPr>
        <w:autoSpaceDE w:val="0"/>
        <w:autoSpaceDN w:val="0"/>
        <w:adjustRightInd w:val="0"/>
        <w:spacing w:line="360" w:lineRule="exact"/>
        <w:ind w:firstLine="420" w:firstLineChars="200"/>
        <w:rPr>
          <w:rFonts w:hint="eastAsia"/>
          <w:kern w:val="0"/>
        </w:rPr>
      </w:pPr>
    </w:p>
    <w:p>
      <w:pPr>
        <w:keepNext w:val="0"/>
        <w:keepLines w:val="0"/>
        <w:pageBreakBefore w:val="0"/>
        <w:widowControl w:val="0"/>
        <w:kinsoku/>
        <w:overflowPunct/>
        <w:topLinePunct w:val="0"/>
        <w:autoSpaceDE w:val="0"/>
        <w:autoSpaceDN w:val="0"/>
        <w:bidi w:val="0"/>
        <w:adjustRightInd w:val="0"/>
        <w:snapToGrid/>
        <w:spacing w:line="360" w:lineRule="auto"/>
        <w:ind w:firstLine="420" w:firstLineChars="200"/>
        <w:textAlignment w:val="auto"/>
        <w:rPr>
          <w:rFonts w:hint="eastAsia" w:eastAsia="宋体"/>
          <w:kern w:val="0"/>
          <w:lang w:eastAsia="zh-CN"/>
        </w:rPr>
      </w:pPr>
      <w:r>
        <w:rPr>
          <w:rFonts w:hint="eastAsia"/>
          <w:kern w:val="0"/>
        </w:rPr>
        <w:t>如图B</w:t>
      </w:r>
      <w:r>
        <w:rPr>
          <w:kern w:val="0"/>
        </w:rPr>
        <w:t>.</w:t>
      </w:r>
      <w:r>
        <w:rPr>
          <w:rFonts w:hint="eastAsia"/>
          <w:kern w:val="0"/>
          <w:lang w:val="en-US" w:eastAsia="zh-CN"/>
        </w:rPr>
        <w:t>3.2-1</w:t>
      </w:r>
      <w:r>
        <w:rPr>
          <w:rFonts w:hint="eastAsia"/>
          <w:kern w:val="0"/>
        </w:rPr>
        <w:t>所示，由于角度错边引起的二次弯曲应力</w:t>
      </w:r>
      <w:r>
        <w:rPr>
          <w:rFonts w:hint="eastAsia"/>
          <w:i/>
          <w:kern w:val="0"/>
        </w:rPr>
        <w:t>Q</w:t>
      </w:r>
      <w:r>
        <w:rPr>
          <w:rFonts w:hint="eastAsia"/>
          <w:kern w:val="0"/>
          <w:vertAlign w:val="subscript"/>
        </w:rPr>
        <w:t>b</w:t>
      </w:r>
      <w:r>
        <w:rPr>
          <w:rFonts w:hint="eastAsia"/>
          <w:kern w:val="0"/>
        </w:rPr>
        <w:t>，按式（B</w:t>
      </w:r>
      <w:r>
        <w:rPr>
          <w:kern w:val="0"/>
        </w:rPr>
        <w:t>.</w:t>
      </w:r>
      <w:r>
        <w:rPr>
          <w:rFonts w:hint="eastAsia"/>
          <w:kern w:val="0"/>
          <w:lang w:val="en-US" w:eastAsia="zh-CN"/>
        </w:rPr>
        <w:t>3.2</w:t>
      </w:r>
      <w:r>
        <w:rPr>
          <w:rFonts w:hint="eastAsia"/>
          <w:kern w:val="0"/>
        </w:rPr>
        <w:t>）计算</w:t>
      </w:r>
      <w:r>
        <w:rPr>
          <w:rFonts w:hint="eastAsia"/>
          <w:kern w:val="0"/>
          <w:lang w:eastAsia="zh-CN"/>
        </w:rPr>
        <w:t>：</w:t>
      </w:r>
    </w:p>
    <w:p>
      <w:pPr>
        <w:keepNext w:val="0"/>
        <w:keepLines w:val="0"/>
        <w:pageBreakBefore w:val="0"/>
        <w:widowControl w:val="0"/>
        <w:kinsoku/>
        <w:wordWrap w:val="0"/>
        <w:overflowPunct/>
        <w:topLinePunct w:val="0"/>
        <w:autoSpaceDE w:val="0"/>
        <w:autoSpaceDN w:val="0"/>
        <w:bidi w:val="0"/>
        <w:adjustRightInd w:val="0"/>
        <w:snapToGrid/>
        <w:spacing w:line="360" w:lineRule="auto"/>
        <w:jc w:val="right"/>
        <w:textAlignment w:val="auto"/>
        <w:rPr>
          <w:kern w:val="0"/>
        </w:rPr>
      </w:pPr>
      <m:oMath>
        <m:f>
          <m:fPr>
            <m:ctrlPr>
              <w:rPr>
                <w:rFonts w:ascii="Cambria Math" w:hAnsi="Cambria Math" w:eastAsia="等线" w:cs="FZSSK--GBK1-0"/>
                <w:kern w:val="0"/>
                <w:szCs w:val="21"/>
              </w:rPr>
            </m:ctrlPr>
          </m:fPr>
          <m:num>
            <m:sSub>
              <m:sSubPr>
                <m:ctrlPr>
                  <w:rPr>
                    <w:rFonts w:ascii="Cambria Math" w:hAnsi="Cambria Math" w:eastAsia="等线" w:cs="FZSSK--GBK1-0"/>
                    <w:i/>
                    <w:kern w:val="0"/>
                    <w:szCs w:val="21"/>
                  </w:rPr>
                </m:ctrlPr>
              </m:sSubPr>
              <m:e>
                <m:r>
                  <m:rPr/>
                  <w:rPr>
                    <w:rFonts w:ascii="Cambria Math" w:hAnsi="Cambria Math" w:eastAsia="等线" w:cs="FZSSK--GBK1-0"/>
                    <w:kern w:val="0"/>
                    <w:szCs w:val="21"/>
                  </w:rPr>
                  <m:t>Q</m:t>
                </m:r>
                <m:ctrlPr>
                  <w:rPr>
                    <w:rFonts w:ascii="Cambria Math" w:hAnsi="Cambria Math" w:eastAsia="等线" w:cs="FZSSK--GBK1-0"/>
                    <w:i/>
                    <w:kern w:val="0"/>
                    <w:szCs w:val="21"/>
                  </w:rPr>
                </m:ctrlPr>
              </m:e>
              <m:sub>
                <m:r>
                  <m:rPr/>
                  <w:rPr>
                    <w:rFonts w:ascii="Cambria Math" w:hAnsi="Cambria Math" w:eastAsia="等线" w:cs="FZSSK--GBK1-0"/>
                    <w:kern w:val="0"/>
                    <w:szCs w:val="21"/>
                  </w:rPr>
                  <m:t>b</m:t>
                </m:r>
                <m:ctrlPr>
                  <w:rPr>
                    <w:rFonts w:ascii="Cambria Math" w:hAnsi="Cambria Math" w:eastAsia="等线" w:cs="FZSSK--GBK1-0"/>
                    <w:i/>
                    <w:kern w:val="0"/>
                    <w:szCs w:val="21"/>
                  </w:rPr>
                </m:ctrlPr>
              </m:sub>
            </m:sSub>
            <m:ctrlPr>
              <w:rPr>
                <w:rFonts w:ascii="Cambria Math" w:hAnsi="Cambria Math" w:eastAsia="等线" w:cs="FZSSK--GBK1-0"/>
                <w:kern w:val="0"/>
                <w:szCs w:val="21"/>
              </w:rPr>
            </m:ctrlPr>
          </m:num>
          <m:den>
            <m:sSub>
              <m:sSubPr>
                <m:ctrlPr>
                  <w:rPr>
                    <w:rFonts w:ascii="Cambria Math" w:hAnsi="Cambria Math" w:eastAsia="等线" w:cs="FZSSK--GBK1-0"/>
                    <w:i/>
                    <w:kern w:val="0"/>
                    <w:szCs w:val="21"/>
                  </w:rPr>
                </m:ctrlPr>
              </m:sSubPr>
              <m:e>
                <m:r>
                  <m:rPr/>
                  <w:rPr>
                    <w:rFonts w:ascii="Cambria Math" w:hAnsi="Cambria Math" w:eastAsia="等线" w:cs="FZSSK--GBK1-0"/>
                    <w:kern w:val="0"/>
                    <w:szCs w:val="21"/>
                  </w:rPr>
                  <m:t>P</m:t>
                </m:r>
                <m:ctrlPr>
                  <w:rPr>
                    <w:rFonts w:ascii="Cambria Math" w:hAnsi="Cambria Math" w:eastAsia="等线" w:cs="FZSSK--GBK1-0"/>
                    <w:i/>
                    <w:kern w:val="0"/>
                    <w:szCs w:val="21"/>
                  </w:rPr>
                </m:ctrlPr>
              </m:e>
              <m:sub>
                <m:r>
                  <m:rPr/>
                  <w:rPr>
                    <w:rFonts w:ascii="Cambria Math" w:hAnsi="Cambria Math" w:eastAsia="等线" w:cs="FZSSK--GBK1-0"/>
                    <w:kern w:val="0"/>
                    <w:szCs w:val="21"/>
                  </w:rPr>
                  <m:t>m</m:t>
                </m:r>
                <m:ctrlPr>
                  <w:rPr>
                    <w:rFonts w:ascii="Cambria Math" w:hAnsi="Cambria Math" w:eastAsia="等线" w:cs="FZSSK--GBK1-0"/>
                    <w:i/>
                    <w:kern w:val="0"/>
                    <w:szCs w:val="21"/>
                  </w:rPr>
                </m:ctrlPr>
              </m:sub>
            </m:sSub>
            <m:ctrlPr>
              <w:rPr>
                <w:rFonts w:ascii="Cambria Math" w:hAnsi="Cambria Math" w:eastAsia="等线" w:cs="FZSSK--GBK1-0"/>
                <w:kern w:val="0"/>
                <w:szCs w:val="21"/>
              </w:rPr>
            </m:ctrlPr>
          </m:den>
        </m:f>
        <m:r>
          <m:rPr>
            <m:sty m:val="p"/>
          </m:rPr>
          <w:rPr>
            <w:rFonts w:hint="eastAsia" w:ascii="Cambria Math" w:hAnsi="Cambria Math" w:eastAsia="等线" w:cs="FZSSK--GBK1-0"/>
            <w:kern w:val="0"/>
            <w:szCs w:val="21"/>
          </w:rPr>
          <m:t>=</m:t>
        </m:r>
        <m:f>
          <m:fPr>
            <m:ctrlPr>
              <w:rPr>
                <w:rFonts w:ascii="Cambria Math" w:hAnsi="Cambria Math" w:eastAsia="等线" w:cs="FZSSK--GBK1-0"/>
                <w:kern w:val="0"/>
                <w:szCs w:val="21"/>
              </w:rPr>
            </m:ctrlPr>
          </m:fPr>
          <m:num>
            <m:r>
              <m:rPr/>
              <w:rPr>
                <w:rFonts w:ascii="Cambria Math" w:hAnsi="Cambria Math" w:eastAsia="等线" w:cs="FZSSK--GBK1-0"/>
                <w:kern w:val="0"/>
                <w:szCs w:val="21"/>
              </w:rPr>
              <m:t>κα</m:t>
            </m:r>
            <m:sSub>
              <m:sSubPr>
                <m:ctrlPr>
                  <w:rPr>
                    <w:rFonts w:ascii="Cambria Math" w:hAnsi="Cambria Math" w:eastAsia="等线" w:cs="FZSSK--GBK1-0"/>
                    <w:i/>
                    <w:kern w:val="0"/>
                    <w:szCs w:val="21"/>
                  </w:rPr>
                </m:ctrlPr>
              </m:sSubPr>
              <m:e>
                <m:r>
                  <m:rPr/>
                  <w:rPr>
                    <w:rFonts w:ascii="Cambria Math" w:hAnsi="Cambria Math" w:eastAsia="等线" w:cs="FZSSK--GBK1-0"/>
                    <w:kern w:val="0"/>
                    <w:szCs w:val="21"/>
                  </w:rPr>
                  <m:t>l</m:t>
                </m:r>
                <m:ctrlPr>
                  <w:rPr>
                    <w:rFonts w:ascii="Cambria Math" w:hAnsi="Cambria Math" w:eastAsia="等线" w:cs="FZSSK--GBK1-0"/>
                    <w:i/>
                    <w:kern w:val="0"/>
                    <w:szCs w:val="21"/>
                  </w:rPr>
                </m:ctrlPr>
              </m:e>
              <m:sub>
                <m:r>
                  <m:rPr/>
                  <w:rPr>
                    <w:rFonts w:ascii="Cambria Math" w:hAnsi="Cambria Math" w:eastAsia="等线" w:cs="FZSSK--GBK1-0"/>
                    <w:kern w:val="0"/>
                    <w:szCs w:val="21"/>
                  </w:rPr>
                  <m:t>1</m:t>
                </m:r>
                <m:ctrlPr>
                  <w:rPr>
                    <w:rFonts w:ascii="Cambria Math" w:hAnsi="Cambria Math" w:eastAsia="等线" w:cs="FZSSK--GBK1-0"/>
                    <w:i/>
                    <w:kern w:val="0"/>
                    <w:szCs w:val="21"/>
                  </w:rPr>
                </m:ctrlPr>
              </m:sub>
            </m:sSub>
            <m:sSub>
              <m:sSubPr>
                <m:ctrlPr>
                  <w:rPr>
                    <w:rFonts w:ascii="Cambria Math" w:hAnsi="Cambria Math" w:eastAsia="等线" w:cs="FZSSK--GBK1-0"/>
                    <w:i/>
                    <w:kern w:val="0"/>
                    <w:szCs w:val="21"/>
                  </w:rPr>
                </m:ctrlPr>
              </m:sSubPr>
              <m:e>
                <m:r>
                  <m:rPr/>
                  <w:rPr>
                    <w:rFonts w:ascii="Cambria Math" w:hAnsi="Cambria Math" w:eastAsia="等线" w:cs="FZSSK--GBK1-0"/>
                    <w:kern w:val="0"/>
                    <w:szCs w:val="21"/>
                  </w:rPr>
                  <m:t>l</m:t>
                </m:r>
                <m:ctrlPr>
                  <w:rPr>
                    <w:rFonts w:ascii="Cambria Math" w:hAnsi="Cambria Math" w:eastAsia="等线" w:cs="FZSSK--GBK1-0"/>
                    <w:i/>
                    <w:kern w:val="0"/>
                    <w:szCs w:val="21"/>
                  </w:rPr>
                </m:ctrlPr>
              </m:e>
              <m:sub>
                <m:r>
                  <m:rPr/>
                  <w:rPr>
                    <w:rFonts w:ascii="Cambria Math" w:hAnsi="Cambria Math" w:eastAsia="等线" w:cs="FZSSK--GBK1-0"/>
                    <w:kern w:val="0"/>
                    <w:szCs w:val="21"/>
                  </w:rPr>
                  <m:t>1</m:t>
                </m:r>
                <m:ctrlPr>
                  <w:rPr>
                    <w:rFonts w:ascii="Cambria Math" w:hAnsi="Cambria Math" w:eastAsia="等线" w:cs="FZSSK--GBK1-0"/>
                    <w:i/>
                    <w:kern w:val="0"/>
                    <w:szCs w:val="21"/>
                  </w:rPr>
                </m:ctrlPr>
              </m:sub>
            </m:sSub>
            <m:ctrlPr>
              <w:rPr>
                <w:rFonts w:ascii="Cambria Math" w:hAnsi="Cambria Math" w:eastAsia="等线" w:cs="FZSSK--GBK1-0"/>
                <w:kern w:val="0"/>
                <w:szCs w:val="21"/>
              </w:rPr>
            </m:ctrlPr>
          </m:num>
          <m:den>
            <m:r>
              <m:rPr/>
              <w:rPr>
                <w:rFonts w:ascii="Cambria Math" w:hAnsi="Cambria Math" w:eastAsia="等线" w:cs="FZSSK--GBK1-0"/>
                <w:kern w:val="0"/>
                <w:szCs w:val="21"/>
              </w:rPr>
              <m:t>B(</m:t>
            </m:r>
            <m:sSub>
              <m:sSubPr>
                <m:ctrlPr>
                  <w:rPr>
                    <w:rFonts w:ascii="Cambria Math" w:hAnsi="Cambria Math" w:eastAsia="等线" w:cs="FZSSK--GBK1-0"/>
                    <w:i/>
                    <w:kern w:val="0"/>
                    <w:szCs w:val="21"/>
                  </w:rPr>
                </m:ctrlPr>
              </m:sSubPr>
              <m:e>
                <m:r>
                  <m:rPr/>
                  <w:rPr>
                    <w:rFonts w:ascii="Cambria Math" w:hAnsi="Cambria Math" w:eastAsia="等线" w:cs="FZSSK--GBK1-0"/>
                    <w:kern w:val="0"/>
                    <w:szCs w:val="21"/>
                  </w:rPr>
                  <m:t>l</m:t>
                </m:r>
                <m:ctrlPr>
                  <w:rPr>
                    <w:rFonts w:ascii="Cambria Math" w:hAnsi="Cambria Math" w:eastAsia="等线" w:cs="FZSSK--GBK1-0"/>
                    <w:i/>
                    <w:kern w:val="0"/>
                    <w:szCs w:val="21"/>
                  </w:rPr>
                </m:ctrlPr>
              </m:e>
              <m:sub>
                <m:r>
                  <m:rPr/>
                  <w:rPr>
                    <w:rFonts w:ascii="Cambria Math" w:hAnsi="Cambria Math" w:eastAsia="等线" w:cs="FZSSK--GBK1-0"/>
                    <w:kern w:val="0"/>
                    <w:szCs w:val="21"/>
                  </w:rPr>
                  <m:t>1</m:t>
                </m:r>
                <m:ctrlPr>
                  <w:rPr>
                    <w:rFonts w:ascii="Cambria Math" w:hAnsi="Cambria Math" w:eastAsia="等线" w:cs="FZSSK--GBK1-0"/>
                    <w:i/>
                    <w:kern w:val="0"/>
                    <w:szCs w:val="21"/>
                  </w:rPr>
                </m:ctrlPr>
              </m:sub>
            </m:sSub>
            <m:r>
              <m:rPr/>
              <w:rPr>
                <w:rFonts w:ascii="Cambria Math" w:hAnsi="Cambria Math" w:eastAsia="等线" w:cs="FZSSK--GBK1-0"/>
                <w:kern w:val="0"/>
                <w:szCs w:val="21"/>
              </w:rPr>
              <m:t>+</m:t>
            </m:r>
            <m:sSub>
              <m:sSubPr>
                <m:ctrlPr>
                  <w:rPr>
                    <w:rFonts w:ascii="Cambria Math" w:hAnsi="Cambria Math" w:eastAsia="等线" w:cs="FZSSK--GBK1-0"/>
                    <w:i/>
                    <w:kern w:val="0"/>
                    <w:szCs w:val="21"/>
                  </w:rPr>
                </m:ctrlPr>
              </m:sSubPr>
              <m:e>
                <m:r>
                  <m:rPr/>
                  <w:rPr>
                    <w:rFonts w:ascii="Cambria Math" w:hAnsi="Cambria Math" w:eastAsia="等线" w:cs="FZSSK--GBK1-0"/>
                    <w:kern w:val="0"/>
                    <w:szCs w:val="21"/>
                  </w:rPr>
                  <m:t>l</m:t>
                </m:r>
                <m:ctrlPr>
                  <w:rPr>
                    <w:rFonts w:ascii="Cambria Math" w:hAnsi="Cambria Math" w:eastAsia="等线" w:cs="FZSSK--GBK1-0"/>
                    <w:i/>
                    <w:kern w:val="0"/>
                    <w:szCs w:val="21"/>
                  </w:rPr>
                </m:ctrlPr>
              </m:e>
              <m:sub>
                <m:r>
                  <m:rPr/>
                  <w:rPr>
                    <w:rFonts w:ascii="Cambria Math" w:hAnsi="Cambria Math" w:eastAsia="等线" w:cs="FZSSK--GBK1-0"/>
                    <w:kern w:val="0"/>
                    <w:szCs w:val="21"/>
                  </w:rPr>
                  <m:t>2</m:t>
                </m:r>
                <m:ctrlPr>
                  <w:rPr>
                    <w:rFonts w:ascii="Cambria Math" w:hAnsi="Cambria Math" w:eastAsia="等线" w:cs="FZSSK--GBK1-0"/>
                    <w:i/>
                    <w:kern w:val="0"/>
                    <w:szCs w:val="21"/>
                  </w:rPr>
                </m:ctrlPr>
              </m:sub>
            </m:sSub>
            <m:r>
              <m:rPr/>
              <w:rPr>
                <w:rFonts w:ascii="Cambria Math" w:hAnsi="Cambria Math" w:eastAsia="等线" w:cs="FZSSK--GBK1-0"/>
                <w:kern w:val="0"/>
                <w:szCs w:val="21"/>
              </w:rPr>
              <m:t>)</m:t>
            </m:r>
            <m:ctrlPr>
              <w:rPr>
                <w:rFonts w:ascii="Cambria Math" w:hAnsi="Cambria Math" w:eastAsia="等线" w:cs="FZSSK--GBK1-0"/>
                <w:kern w:val="0"/>
                <w:szCs w:val="21"/>
              </w:rPr>
            </m:ctrlPr>
          </m:den>
        </m:f>
      </m:oMath>
      <w:r>
        <w:rPr>
          <w:rFonts w:hint="eastAsia"/>
          <w:kern w:val="0"/>
        </w:rPr>
        <w:t xml:space="preserve"> </w:t>
      </w:r>
      <w:r>
        <w:rPr>
          <w:kern w:val="0"/>
        </w:rPr>
        <w:t xml:space="preserve">                         </w:t>
      </w:r>
      <w:r>
        <w:rPr>
          <w:rFonts w:hint="eastAsia"/>
          <w:kern w:val="0"/>
        </w:rPr>
        <w:t>（B</w:t>
      </w:r>
      <w:r>
        <w:rPr>
          <w:kern w:val="0"/>
        </w:rPr>
        <w:t>.</w:t>
      </w:r>
      <w:r>
        <w:rPr>
          <w:rFonts w:hint="eastAsia"/>
          <w:kern w:val="0"/>
          <w:lang w:val="en-US" w:eastAsia="zh-CN"/>
        </w:rPr>
        <w:t>3.2</w:t>
      </w:r>
      <w:r>
        <w:rPr>
          <w:rFonts w:hint="eastAsia"/>
          <w:kern w:val="0"/>
        </w:rPr>
        <w:t>）</w:t>
      </w:r>
    </w:p>
    <w:p>
      <w:pPr>
        <w:keepNext w:val="0"/>
        <w:keepLines w:val="0"/>
        <w:pageBreakBefore w:val="0"/>
        <w:widowControl w:val="0"/>
        <w:kinsoku/>
        <w:overflowPunct/>
        <w:topLinePunct w:val="0"/>
        <w:autoSpaceDE w:val="0"/>
        <w:autoSpaceDN w:val="0"/>
        <w:bidi w:val="0"/>
        <w:adjustRightInd w:val="0"/>
        <w:snapToGrid/>
        <w:spacing w:line="360" w:lineRule="auto"/>
        <w:textAlignment w:val="auto"/>
        <w:rPr>
          <w:kern w:val="0"/>
        </w:rPr>
      </w:pPr>
      <w:r>
        <w:rPr>
          <w:rFonts w:hint="eastAsia"/>
          <w:kern w:val="0"/>
        </w:rPr>
        <w:t>上式中，</w:t>
      </w:r>
      <w:r>
        <w:rPr>
          <w:i/>
          <w:snapToGrid w:val="0"/>
          <w:kern w:val="0"/>
        </w:rPr>
        <w:t>κ</w:t>
      </w:r>
      <w:r>
        <w:rPr>
          <w:rFonts w:hint="eastAsia"/>
          <w:kern w:val="0"/>
        </w:rPr>
        <w:t>为取决于接头边界约束的影响因子，如下图B</w:t>
      </w:r>
      <w:r>
        <w:rPr>
          <w:kern w:val="0"/>
        </w:rPr>
        <w:t>.</w:t>
      </w:r>
      <w:r>
        <w:rPr>
          <w:rFonts w:hint="eastAsia"/>
          <w:kern w:val="0"/>
          <w:lang w:val="en-US" w:eastAsia="zh-CN"/>
        </w:rPr>
        <w:t>3.2-2</w:t>
      </w:r>
      <w:r>
        <w:rPr>
          <w:rFonts w:hint="eastAsia"/>
          <w:kern w:val="0"/>
        </w:rPr>
        <w:t>所示。</w:t>
      </w:r>
    </w:p>
    <w:p>
      <w:pPr>
        <w:autoSpaceDE w:val="0"/>
        <w:autoSpaceDN w:val="0"/>
        <w:adjustRightInd w:val="0"/>
        <w:jc w:val="center"/>
        <w:rPr>
          <w:kern w:val="0"/>
        </w:rPr>
      </w:pPr>
      <w:r>
        <w:rPr>
          <w:rFonts w:ascii="等线" w:hAnsi="等线" w:eastAsia="等线" w:cs="FZSSK--GBK1-0"/>
          <w:kern w:val="0"/>
          <w:sz w:val="18"/>
          <w:szCs w:val="21"/>
        </w:rPr>
        <w:drawing>
          <wp:inline distT="0" distB="0" distL="0" distR="0">
            <wp:extent cx="1871980" cy="1439545"/>
            <wp:effectExtent l="0" t="0" r="0" b="8255"/>
            <wp:docPr id="63" name="图片 16" descr="C:\Users\lxwzjut\Documents\WeChat Files\wxid_ojris67b6skt11\FileStorage\Temp\1658733520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descr="C:\Users\lxwzjut\Documents\WeChat Files\wxid_ojris67b6skt11\FileStorage\Temp\1658733520823.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872000" cy="1440000"/>
                    </a:xfrm>
                    <a:prstGeom prst="rect">
                      <a:avLst/>
                    </a:prstGeom>
                    <a:noFill/>
                    <a:ln>
                      <a:noFill/>
                    </a:ln>
                  </pic:spPr>
                </pic:pic>
              </a:graphicData>
            </a:graphic>
          </wp:inline>
        </w:drawing>
      </w:r>
    </w:p>
    <w:p>
      <w:pPr>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图B.</w:t>
      </w:r>
      <w:r>
        <w:rPr>
          <w:rFonts w:hint="eastAsia" w:ascii="宋体" w:hAnsi="宋体" w:eastAsia="宋体" w:cs="宋体"/>
          <w:kern w:val="0"/>
          <w:sz w:val="18"/>
          <w:szCs w:val="18"/>
          <w:lang w:val="en-US" w:eastAsia="zh-CN"/>
        </w:rPr>
        <w:t>3.2-2</w:t>
      </w:r>
      <w:r>
        <w:rPr>
          <w:rFonts w:hint="eastAsia" w:ascii="宋体" w:hAnsi="宋体" w:eastAsia="宋体" w:cs="宋体"/>
          <w:kern w:val="0"/>
          <w:sz w:val="18"/>
          <w:szCs w:val="18"/>
        </w:rPr>
        <w:t xml:space="preserve">  角度错边时</w:t>
      </w:r>
      <w:r>
        <w:rPr>
          <w:rFonts w:hint="eastAsia" w:ascii="宋体" w:hAnsi="宋体" w:eastAsia="宋体" w:cs="宋体"/>
          <w:i/>
          <w:snapToGrid w:val="0"/>
          <w:kern w:val="0"/>
          <w:sz w:val="18"/>
          <w:szCs w:val="18"/>
        </w:rPr>
        <w:t>κ</w:t>
      </w:r>
      <w:r>
        <w:rPr>
          <w:rFonts w:hint="eastAsia" w:ascii="宋体" w:hAnsi="宋体" w:eastAsia="宋体" w:cs="宋体"/>
          <w:kern w:val="0"/>
          <w:sz w:val="18"/>
          <w:szCs w:val="18"/>
        </w:rPr>
        <w:t>的取值示意图</w:t>
      </w:r>
    </w:p>
    <w:p>
      <w:pPr>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kern w:val="0"/>
          <w:sz w:val="21"/>
          <w:szCs w:val="21"/>
        </w:rPr>
      </w:pPr>
    </w:p>
    <w:p>
      <w:pPr>
        <w:keepNext/>
        <w:keepLines/>
        <w:pageBreakBefore w:val="0"/>
        <w:widowControl w:val="0"/>
        <w:kinsoku/>
        <w:wordWrap/>
        <w:overflowPunct/>
        <w:topLinePunct w:val="0"/>
        <w:bidi w:val="0"/>
        <w:snapToGrid/>
        <w:spacing w:line="360" w:lineRule="auto"/>
        <w:textAlignment w:val="auto"/>
        <w:outlineLvl w:val="2"/>
        <w:rPr>
          <w:rFonts w:hint="eastAsia" w:ascii="宋体" w:hAnsi="宋体" w:eastAsia="宋体" w:cs="宋体"/>
          <w:bCs/>
          <w:sz w:val="21"/>
          <w:szCs w:val="21"/>
        </w:rPr>
      </w:pPr>
      <w:r>
        <w:rPr>
          <w:rFonts w:hint="eastAsia" w:eastAsia="黑体"/>
          <w:b/>
          <w:bCs w:val="0"/>
          <w:sz w:val="21"/>
          <w:szCs w:val="21"/>
        </w:rPr>
        <w:t>B</w:t>
      </w:r>
      <w:r>
        <w:rPr>
          <w:rFonts w:hint="eastAsia" w:ascii="宋体" w:hAnsi="宋体" w:eastAsia="宋体" w:cs="宋体"/>
          <w:b/>
          <w:bCs w:val="0"/>
          <w:sz w:val="21"/>
          <w:szCs w:val="21"/>
        </w:rPr>
        <w:t>.</w:t>
      </w:r>
      <w:r>
        <w:rPr>
          <w:rFonts w:eastAsia="黑体"/>
          <w:b/>
          <w:bCs w:val="0"/>
          <w:sz w:val="21"/>
          <w:szCs w:val="21"/>
        </w:rPr>
        <w:t>3</w:t>
      </w:r>
      <w:r>
        <w:rPr>
          <w:rFonts w:hint="eastAsia" w:ascii="宋体" w:hAnsi="宋体" w:eastAsia="宋体" w:cs="宋体"/>
          <w:b/>
          <w:bCs w:val="0"/>
          <w:sz w:val="21"/>
          <w:szCs w:val="21"/>
        </w:rPr>
        <w:t>.</w:t>
      </w:r>
      <w:r>
        <w:rPr>
          <w:rFonts w:eastAsia="黑体"/>
          <w:b/>
          <w:bCs w:val="0"/>
          <w:sz w:val="21"/>
          <w:szCs w:val="21"/>
        </w:rPr>
        <w:t>3</w:t>
      </w:r>
      <w:r>
        <w:rPr>
          <w:rFonts w:hint="eastAsia" w:eastAsia="黑体"/>
          <w:bCs/>
          <w:sz w:val="21"/>
          <w:szCs w:val="21"/>
          <w:lang w:val="en-US" w:eastAsia="zh-CN"/>
        </w:rPr>
        <w:t xml:space="preserve">  </w:t>
      </w:r>
      <w:r>
        <w:rPr>
          <w:rFonts w:hint="eastAsia" w:ascii="宋体" w:hAnsi="宋体" w:eastAsia="宋体" w:cs="宋体"/>
          <w:bCs/>
          <w:sz w:val="21"/>
          <w:szCs w:val="21"/>
        </w:rPr>
        <w:t>角焊缝接头的轴向错边</w:t>
      </w:r>
    </w:p>
    <w:p>
      <w:pPr>
        <w:autoSpaceDE w:val="0"/>
        <w:autoSpaceDN w:val="0"/>
        <w:adjustRightInd w:val="0"/>
        <w:jc w:val="center"/>
        <w:rPr>
          <w:kern w:val="0"/>
          <w:sz w:val="24"/>
        </w:rPr>
      </w:pPr>
      <w:r>
        <w:rPr>
          <w:rFonts w:ascii="等线" w:hAnsi="等线" w:eastAsia="等线" w:cs="FZSSK--GBK1-0"/>
          <w:kern w:val="0"/>
          <w:szCs w:val="21"/>
        </w:rPr>
        <w:drawing>
          <wp:inline distT="0" distB="0" distL="0" distR="0">
            <wp:extent cx="2121535" cy="1259840"/>
            <wp:effectExtent l="0" t="0" r="0" b="0"/>
            <wp:docPr id="64" name="图片 19" descr="C:\Users\lxwzjut\AppData\Local\Temp\16365198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C:\Users\lxwzjut\AppData\Local\Temp\1636519878(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121535" cy="1260000"/>
                    </a:xfrm>
                    <a:prstGeom prst="rect">
                      <a:avLst/>
                    </a:prstGeom>
                    <a:noFill/>
                    <a:ln>
                      <a:noFill/>
                    </a:ln>
                  </pic:spPr>
                </pic:pic>
              </a:graphicData>
            </a:graphic>
          </wp:inline>
        </w:drawing>
      </w:r>
    </w:p>
    <w:p>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图B.</w:t>
      </w:r>
      <w:r>
        <w:rPr>
          <w:rFonts w:hint="eastAsia" w:ascii="宋体" w:hAnsi="宋体" w:eastAsia="宋体" w:cs="宋体"/>
          <w:kern w:val="0"/>
          <w:sz w:val="18"/>
          <w:szCs w:val="18"/>
          <w:lang w:val="en-US" w:eastAsia="zh-CN"/>
        </w:rPr>
        <w:t>3.3</w:t>
      </w:r>
      <w:r>
        <w:rPr>
          <w:rFonts w:hint="eastAsia" w:ascii="宋体" w:hAnsi="宋体" w:eastAsia="宋体" w:cs="宋体"/>
          <w:kern w:val="0"/>
          <w:sz w:val="18"/>
          <w:szCs w:val="18"/>
        </w:rPr>
        <w:t xml:space="preserve">  角焊缝接头的轴向错边</w:t>
      </w:r>
    </w:p>
    <w:p>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hint="eastAsia"/>
          <w:kern w:val="0"/>
        </w:rPr>
      </w:pPr>
    </w:p>
    <w:p>
      <w:pPr>
        <w:keepNext w:val="0"/>
        <w:keepLines w:val="0"/>
        <w:pageBreakBefore w:val="0"/>
        <w:widowControl w:val="0"/>
        <w:kinsoku/>
        <w:overflowPunct/>
        <w:topLinePunct w:val="0"/>
        <w:autoSpaceDE w:val="0"/>
        <w:autoSpaceDN w:val="0"/>
        <w:bidi w:val="0"/>
        <w:adjustRightInd w:val="0"/>
        <w:snapToGrid/>
        <w:spacing w:line="360" w:lineRule="auto"/>
        <w:ind w:firstLine="420"/>
        <w:jc w:val="left"/>
        <w:textAlignment w:val="auto"/>
        <w:rPr>
          <w:rFonts w:hint="eastAsia" w:eastAsia="宋体"/>
          <w:kern w:val="0"/>
          <w:lang w:eastAsia="zh-CN"/>
        </w:rPr>
      </w:pPr>
      <w:r>
        <w:rPr>
          <w:rFonts w:hint="eastAsia"/>
          <w:kern w:val="0"/>
        </w:rPr>
        <w:t>如图B</w:t>
      </w:r>
      <w:r>
        <w:rPr>
          <w:kern w:val="0"/>
        </w:rPr>
        <w:t>.</w:t>
      </w:r>
      <w:r>
        <w:rPr>
          <w:rFonts w:hint="eastAsia"/>
          <w:kern w:val="0"/>
          <w:lang w:val="en-US" w:eastAsia="zh-CN"/>
        </w:rPr>
        <w:t>3.3</w:t>
      </w:r>
      <w:r>
        <w:rPr>
          <w:rFonts w:hint="eastAsia"/>
          <w:kern w:val="0"/>
        </w:rPr>
        <w:t>所示，由于轴向错边引起的二次弯曲应力</w:t>
      </w:r>
      <w:r>
        <w:rPr>
          <w:rFonts w:hint="eastAsia"/>
          <w:i/>
          <w:kern w:val="0"/>
        </w:rPr>
        <w:t>Q</w:t>
      </w:r>
      <w:r>
        <w:rPr>
          <w:rFonts w:hint="eastAsia"/>
          <w:kern w:val="0"/>
          <w:vertAlign w:val="subscript"/>
        </w:rPr>
        <w:t>b</w:t>
      </w:r>
      <w:r>
        <w:rPr>
          <w:rFonts w:hint="eastAsia"/>
          <w:kern w:val="0"/>
        </w:rPr>
        <w:t>，按式（B</w:t>
      </w:r>
      <w:r>
        <w:rPr>
          <w:kern w:val="0"/>
        </w:rPr>
        <w:t>.</w:t>
      </w:r>
      <w:r>
        <w:rPr>
          <w:rFonts w:hint="eastAsia"/>
          <w:kern w:val="0"/>
          <w:lang w:val="en-US" w:eastAsia="zh-CN"/>
        </w:rPr>
        <w:t>3.3</w:t>
      </w:r>
      <w:r>
        <w:rPr>
          <w:rFonts w:hint="eastAsia"/>
          <w:kern w:val="0"/>
        </w:rPr>
        <w:t>）计算</w:t>
      </w:r>
      <w:r>
        <w:rPr>
          <w:rFonts w:hint="eastAsia"/>
          <w:kern w:val="0"/>
          <w:lang w:eastAsia="zh-CN"/>
        </w:rPr>
        <w:t>：</w:t>
      </w:r>
    </w:p>
    <w:p>
      <w:pPr>
        <w:keepNext w:val="0"/>
        <w:keepLines w:val="0"/>
        <w:pageBreakBefore w:val="0"/>
        <w:widowControl w:val="0"/>
        <w:kinsoku/>
        <w:wordWrap w:val="0"/>
        <w:overflowPunct/>
        <w:topLinePunct w:val="0"/>
        <w:autoSpaceDE w:val="0"/>
        <w:autoSpaceDN w:val="0"/>
        <w:bidi w:val="0"/>
        <w:adjustRightInd w:val="0"/>
        <w:snapToGrid/>
        <w:spacing w:line="360" w:lineRule="auto"/>
        <w:jc w:val="right"/>
        <w:textAlignment w:val="auto"/>
        <w:rPr>
          <w:kern w:val="0"/>
          <w:sz w:val="21"/>
          <w:szCs w:val="21"/>
        </w:rPr>
      </w:pPr>
      <m:oMath>
        <m:f>
          <m:fPr>
            <m:ctrlPr>
              <w:rPr>
                <w:rFonts w:ascii="Cambria Math" w:hAnsi="Cambria Math" w:eastAsia="等线" w:cs="FZSSK--GBK1-0"/>
                <w:kern w:val="0"/>
                <w:sz w:val="21"/>
                <w:szCs w:val="21"/>
              </w:rPr>
            </m:ctrlPr>
          </m:fPr>
          <m:num>
            <m:sSub>
              <m:sSubPr>
                <m:ctrlPr>
                  <w:rPr>
                    <w:rFonts w:ascii="Cambria Math" w:hAnsi="Cambria Math" w:eastAsia="等线" w:cs="FZSSK--GBK1-0"/>
                    <w:i/>
                    <w:kern w:val="0"/>
                    <w:sz w:val="21"/>
                    <w:szCs w:val="21"/>
                  </w:rPr>
                </m:ctrlPr>
              </m:sSubPr>
              <m:e>
                <m:r>
                  <m:rPr/>
                  <w:rPr>
                    <w:rFonts w:ascii="Cambria Math" w:hAnsi="Cambria Math" w:eastAsia="等线" w:cs="FZSSK--GBK1-0"/>
                    <w:kern w:val="0"/>
                    <w:sz w:val="21"/>
                    <w:szCs w:val="21"/>
                  </w:rPr>
                  <m:t>Q</m:t>
                </m:r>
                <m:ctrlPr>
                  <w:rPr>
                    <w:rFonts w:ascii="Cambria Math" w:hAnsi="Cambria Math" w:eastAsia="等线" w:cs="FZSSK--GBK1-0"/>
                    <w:i/>
                    <w:kern w:val="0"/>
                    <w:sz w:val="21"/>
                    <w:szCs w:val="21"/>
                  </w:rPr>
                </m:ctrlPr>
              </m:e>
              <m:sub>
                <m:r>
                  <m:rPr/>
                  <w:rPr>
                    <w:rFonts w:ascii="Cambria Math" w:hAnsi="Cambria Math" w:eastAsia="等线" w:cs="FZSSK--GBK1-0"/>
                    <w:kern w:val="0"/>
                    <w:sz w:val="21"/>
                    <w:szCs w:val="21"/>
                  </w:rPr>
                  <m:t>b</m:t>
                </m:r>
                <m:ctrlPr>
                  <w:rPr>
                    <w:rFonts w:ascii="Cambria Math" w:hAnsi="Cambria Math" w:eastAsia="等线" w:cs="FZSSK--GBK1-0"/>
                    <w:i/>
                    <w:kern w:val="0"/>
                    <w:sz w:val="21"/>
                    <w:szCs w:val="21"/>
                  </w:rPr>
                </m:ctrlPr>
              </m:sub>
            </m:sSub>
            <m:ctrlPr>
              <w:rPr>
                <w:rFonts w:ascii="Cambria Math" w:hAnsi="Cambria Math" w:eastAsia="等线" w:cs="FZSSK--GBK1-0"/>
                <w:kern w:val="0"/>
                <w:sz w:val="21"/>
                <w:szCs w:val="21"/>
              </w:rPr>
            </m:ctrlPr>
          </m:num>
          <m:den>
            <m:sSub>
              <m:sSubPr>
                <m:ctrlPr>
                  <w:rPr>
                    <w:rFonts w:ascii="Cambria Math" w:hAnsi="Cambria Math" w:eastAsia="等线" w:cs="FZSSK--GBK1-0"/>
                    <w:i/>
                    <w:kern w:val="0"/>
                    <w:sz w:val="21"/>
                    <w:szCs w:val="21"/>
                  </w:rPr>
                </m:ctrlPr>
              </m:sSubPr>
              <m:e>
                <m:r>
                  <m:rPr/>
                  <w:rPr>
                    <w:rFonts w:ascii="Cambria Math" w:hAnsi="Cambria Math" w:eastAsia="等线" w:cs="FZSSK--GBK1-0"/>
                    <w:kern w:val="0"/>
                    <w:sz w:val="21"/>
                    <w:szCs w:val="21"/>
                  </w:rPr>
                  <m:t>σ</m:t>
                </m:r>
                <m:ctrlPr>
                  <w:rPr>
                    <w:rFonts w:ascii="Cambria Math" w:hAnsi="Cambria Math" w:eastAsia="等线" w:cs="FZSSK--GBK1-0"/>
                    <w:i/>
                    <w:kern w:val="0"/>
                    <w:sz w:val="21"/>
                    <w:szCs w:val="21"/>
                  </w:rPr>
                </m:ctrlPr>
              </m:e>
              <m:sub>
                <m:r>
                  <m:rPr/>
                  <w:rPr>
                    <w:rFonts w:ascii="Cambria Math" w:hAnsi="Cambria Math" w:eastAsia="等线" w:cs="FZSSK--GBK1-0"/>
                    <w:kern w:val="0"/>
                    <w:sz w:val="21"/>
                    <w:szCs w:val="21"/>
                  </w:rPr>
                  <m:t>W</m:t>
                </m:r>
                <m:ctrlPr>
                  <w:rPr>
                    <w:rFonts w:ascii="Cambria Math" w:hAnsi="Cambria Math" w:eastAsia="等线" w:cs="FZSSK--GBK1-0"/>
                    <w:i/>
                    <w:kern w:val="0"/>
                    <w:sz w:val="21"/>
                    <w:szCs w:val="21"/>
                  </w:rPr>
                </m:ctrlPr>
              </m:sub>
            </m:sSub>
            <m:ctrlPr>
              <w:rPr>
                <w:rFonts w:ascii="Cambria Math" w:hAnsi="Cambria Math" w:eastAsia="等线" w:cs="FZSSK--GBK1-0"/>
                <w:kern w:val="0"/>
                <w:sz w:val="21"/>
                <w:szCs w:val="21"/>
              </w:rPr>
            </m:ctrlPr>
          </m:den>
        </m:f>
        <m:r>
          <m:rPr>
            <m:sty m:val="p"/>
          </m:rPr>
          <w:rPr>
            <w:rFonts w:hint="eastAsia" w:ascii="Cambria Math" w:hAnsi="Cambria Math" w:eastAsia="等线" w:cs="FZSSK--GBK1-0"/>
            <w:kern w:val="0"/>
            <w:sz w:val="21"/>
            <w:szCs w:val="21"/>
          </w:rPr>
          <m:t>=</m:t>
        </m:r>
        <m:f>
          <m:fPr>
            <m:ctrlPr>
              <w:rPr>
                <w:rFonts w:ascii="Cambria Math" w:hAnsi="Cambria Math" w:eastAsia="等线" w:cs="FZSSK--GBK1-0"/>
                <w:kern w:val="0"/>
                <w:sz w:val="21"/>
                <w:szCs w:val="21"/>
              </w:rPr>
            </m:ctrlPr>
          </m:fPr>
          <m:num>
            <m:r>
              <m:rPr/>
              <w:rPr>
                <w:rFonts w:ascii="Cambria Math" w:hAnsi="Cambria Math" w:eastAsia="等线" w:cs="FZSSK--GBK1-0"/>
                <w:kern w:val="0"/>
                <w:sz w:val="21"/>
                <w:szCs w:val="21"/>
              </w:rPr>
              <m:t>e</m:t>
            </m:r>
            <m:ctrlPr>
              <w:rPr>
                <w:rFonts w:ascii="Cambria Math" w:hAnsi="Cambria Math" w:eastAsia="等线" w:cs="FZSSK--GBK1-0"/>
                <w:kern w:val="0"/>
                <w:sz w:val="21"/>
                <w:szCs w:val="21"/>
              </w:rPr>
            </m:ctrlPr>
          </m:num>
          <m:den>
            <m:r>
              <m:rPr/>
              <w:rPr>
                <w:rFonts w:ascii="Cambria Math" w:hAnsi="Cambria Math" w:eastAsia="等线" w:cs="FZSSK--GBK1-0"/>
                <w:kern w:val="0"/>
                <w:sz w:val="21"/>
                <w:szCs w:val="21"/>
              </w:rPr>
              <m:t>B+ℎ</m:t>
            </m:r>
            <m:ctrlPr>
              <w:rPr>
                <w:rFonts w:ascii="Cambria Math" w:hAnsi="Cambria Math" w:eastAsia="等线" w:cs="FZSSK--GBK1-0"/>
                <w:kern w:val="0"/>
                <w:sz w:val="21"/>
                <w:szCs w:val="21"/>
              </w:rPr>
            </m:ctrlPr>
          </m:den>
        </m:f>
      </m:oMath>
      <w:r>
        <w:rPr>
          <w:rFonts w:hint="eastAsia"/>
          <w:kern w:val="0"/>
          <w:sz w:val="21"/>
          <w:szCs w:val="21"/>
        </w:rPr>
        <w:t xml:space="preserve"> </w:t>
      </w:r>
      <w:r>
        <w:rPr>
          <w:kern w:val="0"/>
          <w:sz w:val="21"/>
          <w:szCs w:val="21"/>
        </w:rPr>
        <w:t xml:space="preserve">                           </w:t>
      </w:r>
      <w:r>
        <w:rPr>
          <w:rFonts w:hint="eastAsia"/>
          <w:kern w:val="0"/>
          <w:sz w:val="21"/>
          <w:szCs w:val="21"/>
        </w:rPr>
        <w:t>（B</w:t>
      </w:r>
      <w:r>
        <w:rPr>
          <w:kern w:val="0"/>
          <w:sz w:val="21"/>
          <w:szCs w:val="21"/>
        </w:rPr>
        <w:t>.</w:t>
      </w:r>
      <w:r>
        <w:rPr>
          <w:rFonts w:hint="eastAsia"/>
          <w:kern w:val="0"/>
          <w:sz w:val="21"/>
          <w:szCs w:val="21"/>
          <w:lang w:val="en-US" w:eastAsia="zh-CN"/>
        </w:rPr>
        <w:t>3.3</w:t>
      </w:r>
      <w:r>
        <w:rPr>
          <w:rFonts w:hint="eastAsia"/>
          <w:kern w:val="0"/>
          <w:sz w:val="21"/>
          <w:szCs w:val="21"/>
        </w:rPr>
        <w:t>）</w:t>
      </w:r>
    </w:p>
    <w:p>
      <w:pPr>
        <w:keepNext w:val="0"/>
        <w:keepLines w:val="0"/>
        <w:pageBreakBefore w:val="0"/>
        <w:widowControl w:val="0"/>
        <w:kinsoku/>
        <w:overflowPunct/>
        <w:topLinePunct w:val="0"/>
        <w:autoSpaceDE w:val="0"/>
        <w:autoSpaceDN w:val="0"/>
        <w:bidi w:val="0"/>
        <w:adjustRightInd w:val="0"/>
        <w:snapToGrid/>
        <w:spacing w:line="360" w:lineRule="auto"/>
        <w:textAlignment w:val="auto"/>
        <w:rPr>
          <w:kern w:val="0"/>
          <w:sz w:val="24"/>
        </w:rPr>
      </w:pPr>
      <w:r>
        <w:rPr>
          <w:rFonts w:hint="eastAsia"/>
          <w:kern w:val="0"/>
        </w:rPr>
        <w:t>上式中，</w:t>
      </w:r>
      <w:r>
        <w:rPr>
          <w:kern w:val="0"/>
        </w:rPr>
        <w:t>σ</w:t>
      </w:r>
      <w:r>
        <w:rPr>
          <w:kern w:val="0"/>
          <w:vertAlign w:val="subscript"/>
        </w:rPr>
        <w:t>w</w:t>
      </w:r>
      <w:r>
        <w:rPr>
          <w:kern w:val="0"/>
        </w:rPr>
        <w:t>是焊喉位置处的荷载应力</w:t>
      </w:r>
      <w:r>
        <w:rPr>
          <w:rFonts w:hint="eastAsia"/>
          <w:kern w:val="0"/>
        </w:rPr>
        <w:t>，</w:t>
      </w:r>
      <w:r>
        <w:rPr>
          <w:rFonts w:hint="eastAsia"/>
          <w:i/>
          <w:kern w:val="0"/>
        </w:rPr>
        <w:t>h</w:t>
      </w:r>
      <w:r>
        <w:rPr>
          <w:rFonts w:hint="eastAsia"/>
          <w:kern w:val="0"/>
        </w:rPr>
        <w:t>为角焊缝高度，</w:t>
      </w:r>
      <w:r>
        <w:rPr>
          <w:rFonts w:hint="eastAsia"/>
          <w:i/>
          <w:kern w:val="0"/>
        </w:rPr>
        <w:t>B</w:t>
      </w:r>
      <w:r>
        <w:rPr>
          <w:rFonts w:hint="eastAsia"/>
          <w:kern w:val="0"/>
        </w:rPr>
        <w:t>为板件厚度。</w:t>
      </w:r>
    </w:p>
    <w:p>
      <w:pPr>
        <w:spacing w:line="360" w:lineRule="auto"/>
        <w:sectPr>
          <w:pgSz w:w="11906" w:h="16838"/>
          <w:pgMar w:top="1440" w:right="1700" w:bottom="1440" w:left="1758" w:header="851" w:footer="992" w:gutter="0"/>
          <w:cols w:space="425" w:num="1"/>
          <w:docGrid w:linePitch="312" w:charSpace="0"/>
        </w:sectPr>
      </w:pPr>
    </w:p>
    <w:p>
      <w:pPr>
        <w:keepNext/>
        <w:keepLines/>
        <w:pageBreakBefore w:val="0"/>
        <w:widowControl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eastAsia" w:ascii="宋体" w:hAnsi="宋体" w:eastAsia="宋体" w:cs="宋体"/>
          <w:b w:val="0"/>
          <w:bCs w:val="0"/>
          <w:sz w:val="28"/>
          <w:szCs w:val="28"/>
        </w:rPr>
      </w:pPr>
      <w:bookmarkStart w:id="68" w:name="_Toc112511002"/>
      <w:r>
        <w:rPr>
          <w:rFonts w:hint="eastAsia" w:ascii="宋体" w:hAnsi="宋体" w:eastAsia="宋体" w:cs="宋体"/>
          <w:b w:val="0"/>
          <w:bCs w:val="0"/>
          <w:kern w:val="44"/>
          <w:sz w:val="28"/>
          <w:szCs w:val="28"/>
        </w:rPr>
        <w:t>附录</w:t>
      </w:r>
      <w:bookmarkEnd w:id="68"/>
      <w:r>
        <w:rPr>
          <w:rFonts w:hint="default" w:ascii="Times New Roman" w:hAnsi="Times New Roman" w:eastAsia="宋体" w:cs="Times New Roman"/>
          <w:b w:val="0"/>
          <w:bCs w:val="0"/>
          <w:kern w:val="44"/>
          <w:sz w:val="28"/>
          <w:szCs w:val="28"/>
        </w:rPr>
        <w:t>C</w:t>
      </w:r>
      <w:r>
        <w:rPr>
          <w:rFonts w:hint="eastAsia" w:ascii="宋体" w:hAnsi="宋体" w:eastAsia="宋体" w:cs="宋体"/>
          <w:b w:val="0"/>
          <w:bCs w:val="0"/>
          <w:kern w:val="44"/>
          <w:sz w:val="28"/>
          <w:szCs w:val="28"/>
          <w:lang w:val="en-US" w:eastAsia="zh-CN"/>
        </w:rPr>
        <w:t xml:space="preserve">  </w:t>
      </w:r>
      <w:r>
        <w:rPr>
          <w:rFonts w:hint="eastAsia" w:ascii="宋体" w:hAnsi="宋体" w:eastAsia="宋体" w:cs="宋体"/>
          <w:b w:val="0"/>
          <w:bCs w:val="0"/>
          <w:sz w:val="28"/>
          <w:szCs w:val="28"/>
        </w:rPr>
        <w:t>应力强度因子</w:t>
      </w:r>
      <w:r>
        <w:rPr>
          <w:rFonts w:hint="default" w:ascii="Times New Roman" w:hAnsi="Times New Roman" w:eastAsia="宋体" w:cs="Times New Roman"/>
          <w:b w:val="0"/>
          <w:bCs w:val="0"/>
          <w:i/>
          <w:sz w:val="28"/>
          <w:szCs w:val="28"/>
        </w:rPr>
        <w:t>K</w:t>
      </w:r>
      <w:r>
        <w:rPr>
          <w:rFonts w:hint="default" w:ascii="Times New Roman" w:hAnsi="Times New Roman" w:eastAsia="宋体" w:cs="Times New Roman"/>
          <w:b w:val="0"/>
          <w:bCs w:val="0"/>
          <w:sz w:val="28"/>
          <w:szCs w:val="28"/>
          <w:vertAlign w:val="subscript"/>
        </w:rPr>
        <w:t>I</w:t>
      </w:r>
      <w:r>
        <w:rPr>
          <w:rFonts w:hint="default" w:ascii="Times New Roman" w:hAnsi="Times New Roman" w:eastAsia="宋体" w:cs="Times New Roman"/>
          <w:b w:val="0"/>
          <w:bCs w:val="0"/>
          <w:sz w:val="28"/>
          <w:szCs w:val="28"/>
        </w:rPr>
        <w:t>的</w:t>
      </w:r>
      <w:r>
        <w:rPr>
          <w:rFonts w:hint="eastAsia" w:ascii="宋体" w:hAnsi="宋体" w:eastAsia="宋体" w:cs="宋体"/>
          <w:b w:val="0"/>
          <w:bCs w:val="0"/>
          <w:sz w:val="28"/>
          <w:szCs w:val="28"/>
        </w:rPr>
        <w:t>计算</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eastAsia="黑体"/>
          <w:b/>
          <w:bCs/>
          <w:sz w:val="21"/>
          <w:szCs w:val="21"/>
        </w:rPr>
      </w:pPr>
      <w:bookmarkStart w:id="69" w:name="_Toc112511003"/>
      <w:bookmarkStart w:id="70" w:name="_Toc100269796"/>
      <w:r>
        <w:rPr>
          <w:rFonts w:eastAsia="黑体"/>
          <w:b/>
          <w:bCs/>
          <w:sz w:val="21"/>
          <w:szCs w:val="21"/>
        </w:rPr>
        <w:t>C</w:t>
      </w:r>
      <w:r>
        <w:rPr>
          <w:rFonts w:hint="eastAsia" w:ascii="宋体" w:hAnsi="宋体" w:eastAsia="宋体" w:cs="宋体"/>
          <w:b/>
          <w:bCs/>
          <w:sz w:val="21"/>
          <w:szCs w:val="21"/>
        </w:rPr>
        <w:t>.</w:t>
      </w:r>
      <w:r>
        <w:rPr>
          <w:rFonts w:eastAsia="黑体"/>
          <w:b/>
          <w:bCs/>
          <w:sz w:val="21"/>
          <w:szCs w:val="21"/>
        </w:rPr>
        <w:t xml:space="preserve">1 </w:t>
      </w:r>
      <w:r>
        <w:rPr>
          <w:rFonts w:hint="eastAsia" w:eastAsia="黑体"/>
          <w:b/>
          <w:bCs/>
          <w:sz w:val="21"/>
          <w:szCs w:val="21"/>
          <w:lang w:val="en-US" w:eastAsia="zh-CN"/>
        </w:rPr>
        <w:t xml:space="preserve"> </w:t>
      </w:r>
      <w:r>
        <w:rPr>
          <w:rFonts w:hint="eastAsia" w:eastAsia="黑体"/>
          <w:b w:val="0"/>
          <w:bCs w:val="0"/>
          <w:sz w:val="21"/>
          <w:szCs w:val="21"/>
        </w:rPr>
        <w:t>总</w:t>
      </w:r>
      <w:r>
        <w:rPr>
          <w:rFonts w:hint="eastAsia" w:eastAsia="黑体"/>
          <w:b w:val="0"/>
          <w:bCs w:val="0"/>
          <w:sz w:val="21"/>
          <w:szCs w:val="21"/>
          <w:lang w:val="en-US" w:eastAsia="zh-CN"/>
        </w:rPr>
        <w:t xml:space="preserve">    </w:t>
      </w:r>
      <w:r>
        <w:rPr>
          <w:rFonts w:hint="eastAsia" w:eastAsia="黑体"/>
          <w:b w:val="0"/>
          <w:bCs w:val="0"/>
          <w:sz w:val="21"/>
          <w:szCs w:val="21"/>
        </w:rPr>
        <w:t>则</w:t>
      </w:r>
      <w:bookmarkEnd w:id="69"/>
      <w:bookmarkEnd w:id="70"/>
    </w:p>
    <w:p>
      <w:pPr>
        <w:keepNext/>
        <w:keepLines/>
        <w:pageBreakBefore w:val="0"/>
        <w:widowControl w:val="0"/>
        <w:kinsoku/>
        <w:wordWrap/>
        <w:overflowPunct/>
        <w:topLinePunct w:val="0"/>
        <w:bidi w:val="0"/>
        <w:snapToGrid/>
        <w:spacing w:line="360" w:lineRule="auto"/>
        <w:textAlignment w:val="auto"/>
        <w:outlineLvl w:val="2"/>
        <w:rPr>
          <w:rFonts w:hint="eastAsia" w:ascii="宋体" w:hAnsi="宋体" w:eastAsia="宋体" w:cs="宋体"/>
          <w:bCs/>
          <w:sz w:val="21"/>
          <w:szCs w:val="21"/>
        </w:rPr>
      </w:pPr>
      <w:bookmarkStart w:id="71" w:name="_Toc100269797"/>
      <w:bookmarkStart w:id="72" w:name="_Toc112511004"/>
      <w:r>
        <w:rPr>
          <w:rFonts w:eastAsia="黑体"/>
          <w:b/>
          <w:bCs w:val="0"/>
          <w:sz w:val="21"/>
          <w:szCs w:val="21"/>
        </w:rPr>
        <w:t>C</w:t>
      </w:r>
      <w:r>
        <w:rPr>
          <w:rFonts w:hint="eastAsia" w:ascii="宋体" w:hAnsi="宋体" w:eastAsia="宋体" w:cs="宋体"/>
          <w:b/>
          <w:bCs w:val="0"/>
          <w:sz w:val="21"/>
          <w:szCs w:val="21"/>
        </w:rPr>
        <w:t>.</w:t>
      </w:r>
      <w:r>
        <w:rPr>
          <w:rFonts w:eastAsia="黑体"/>
          <w:b/>
          <w:bCs w:val="0"/>
          <w:sz w:val="21"/>
          <w:szCs w:val="21"/>
        </w:rPr>
        <w:t>1</w:t>
      </w:r>
      <w:r>
        <w:rPr>
          <w:rFonts w:hint="eastAsia" w:ascii="宋体" w:hAnsi="宋体" w:eastAsia="宋体" w:cs="宋体"/>
          <w:b/>
          <w:bCs w:val="0"/>
          <w:sz w:val="21"/>
          <w:szCs w:val="21"/>
        </w:rPr>
        <w:t>.</w:t>
      </w:r>
      <w:r>
        <w:rPr>
          <w:rFonts w:eastAsia="黑体"/>
          <w:b/>
          <w:bCs w:val="0"/>
          <w:sz w:val="21"/>
          <w:szCs w:val="21"/>
        </w:rPr>
        <w:t>1</w:t>
      </w:r>
      <w:r>
        <w:rPr>
          <w:rFonts w:hint="eastAsia" w:ascii="宋体" w:hAnsi="宋体" w:eastAsia="宋体" w:cs="宋体"/>
          <w:bCs/>
          <w:sz w:val="21"/>
          <w:szCs w:val="21"/>
        </w:rPr>
        <w:t xml:space="preserve"> </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适用范围</w:t>
      </w:r>
      <w:bookmarkEnd w:id="71"/>
      <w:bookmarkEnd w:id="72"/>
    </w:p>
    <w:p>
      <w:pPr>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kern w:val="0"/>
          <w:sz w:val="21"/>
          <w:szCs w:val="21"/>
        </w:rPr>
      </w:pPr>
      <w:r>
        <w:rPr>
          <w:kern w:val="0"/>
          <w:sz w:val="21"/>
          <w:szCs w:val="21"/>
        </w:rPr>
        <w:t>本附录提供了含</w:t>
      </w:r>
      <w:r>
        <w:rPr>
          <w:rFonts w:hint="eastAsia"/>
          <w:bCs/>
          <w:kern w:val="0"/>
          <w:sz w:val="21"/>
          <w:szCs w:val="21"/>
        </w:rPr>
        <w:t>焊接</w:t>
      </w:r>
      <w:r>
        <w:rPr>
          <w:kern w:val="0"/>
          <w:sz w:val="21"/>
          <w:szCs w:val="21"/>
        </w:rPr>
        <w:t>缺陷金属结构在承载情况下，缺陷尖端部位的应力强度因子</w:t>
      </w:r>
      <w:r>
        <w:rPr>
          <w:i/>
          <w:kern w:val="0"/>
          <w:sz w:val="21"/>
          <w:szCs w:val="21"/>
        </w:rPr>
        <w:t>K</w:t>
      </w:r>
      <w:r>
        <w:rPr>
          <w:kern w:val="0"/>
          <w:sz w:val="21"/>
          <w:szCs w:val="21"/>
          <w:vertAlign w:val="subscript"/>
        </w:rPr>
        <w:t>I</w:t>
      </w:r>
      <w:r>
        <w:rPr>
          <w:kern w:val="0"/>
          <w:sz w:val="21"/>
          <w:szCs w:val="21"/>
        </w:rPr>
        <w:t>的计算式，适用于平面缺陷的断裂常规评定，也适用于疲劳评定。</w:t>
      </w:r>
    </w:p>
    <w:p>
      <w:pPr>
        <w:keepNext/>
        <w:keepLines/>
        <w:pageBreakBefore w:val="0"/>
        <w:widowControl w:val="0"/>
        <w:kinsoku/>
        <w:wordWrap/>
        <w:overflowPunct/>
        <w:topLinePunct w:val="0"/>
        <w:bidi w:val="0"/>
        <w:snapToGrid/>
        <w:spacing w:line="360" w:lineRule="auto"/>
        <w:textAlignment w:val="auto"/>
        <w:outlineLvl w:val="2"/>
        <w:rPr>
          <w:rFonts w:hint="eastAsia" w:ascii="宋体" w:hAnsi="宋体" w:eastAsia="宋体" w:cs="宋体"/>
          <w:bCs/>
          <w:sz w:val="21"/>
          <w:szCs w:val="21"/>
        </w:rPr>
      </w:pPr>
      <w:bookmarkStart w:id="73" w:name="_Toc112511005"/>
      <w:bookmarkStart w:id="74" w:name="_Toc100269798"/>
      <w:r>
        <w:rPr>
          <w:rFonts w:eastAsia="黑体"/>
          <w:b/>
          <w:bCs w:val="0"/>
          <w:sz w:val="21"/>
          <w:szCs w:val="21"/>
        </w:rPr>
        <w:t>C</w:t>
      </w:r>
      <w:r>
        <w:rPr>
          <w:rFonts w:hint="eastAsia" w:ascii="宋体" w:hAnsi="宋体" w:eastAsia="宋体" w:cs="宋体"/>
          <w:b/>
          <w:bCs w:val="0"/>
          <w:sz w:val="21"/>
          <w:szCs w:val="21"/>
        </w:rPr>
        <w:t>.</w:t>
      </w:r>
      <w:r>
        <w:rPr>
          <w:rFonts w:eastAsia="黑体"/>
          <w:b/>
          <w:bCs w:val="0"/>
          <w:sz w:val="21"/>
          <w:szCs w:val="21"/>
        </w:rPr>
        <w:t>1</w:t>
      </w:r>
      <w:r>
        <w:rPr>
          <w:rFonts w:hint="eastAsia" w:ascii="宋体" w:hAnsi="宋体" w:eastAsia="宋体" w:cs="宋体"/>
          <w:b/>
          <w:bCs w:val="0"/>
          <w:sz w:val="21"/>
          <w:szCs w:val="21"/>
        </w:rPr>
        <w:t>.</w:t>
      </w:r>
      <w:r>
        <w:rPr>
          <w:rFonts w:eastAsia="黑体"/>
          <w:b/>
          <w:bCs w:val="0"/>
          <w:sz w:val="21"/>
          <w:szCs w:val="21"/>
        </w:rPr>
        <w:t>2</w:t>
      </w:r>
      <w:r>
        <w:rPr>
          <w:rFonts w:hint="eastAsia" w:ascii="宋体" w:hAnsi="宋体" w:eastAsia="宋体" w:cs="宋体"/>
          <w:bCs/>
          <w:sz w:val="21"/>
          <w:szCs w:val="21"/>
        </w:rPr>
        <w:t xml:space="preserve"> </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计算</w:t>
      </w:r>
      <w:r>
        <w:rPr>
          <w:rFonts w:hint="default" w:ascii="Times New Roman" w:hAnsi="Times New Roman" w:eastAsia="宋体" w:cs="Times New Roman"/>
          <w:bCs/>
          <w:i/>
          <w:sz w:val="21"/>
          <w:szCs w:val="21"/>
        </w:rPr>
        <w:t>K</w:t>
      </w:r>
      <w:r>
        <w:rPr>
          <w:rFonts w:hint="default" w:ascii="Times New Roman" w:hAnsi="Times New Roman" w:eastAsia="宋体" w:cs="Times New Roman"/>
          <w:bCs/>
          <w:sz w:val="21"/>
          <w:szCs w:val="21"/>
          <w:vertAlign w:val="subscript"/>
        </w:rPr>
        <w:t>I</w:t>
      </w:r>
      <w:r>
        <w:rPr>
          <w:rFonts w:hint="eastAsia" w:ascii="宋体" w:hAnsi="宋体" w:eastAsia="宋体" w:cs="宋体"/>
          <w:bCs/>
          <w:sz w:val="21"/>
          <w:szCs w:val="21"/>
        </w:rPr>
        <w:t>时所需裂纹尺寸和应力值的确定</w:t>
      </w:r>
      <w:bookmarkEnd w:id="73"/>
      <w:bookmarkEnd w:id="74"/>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cs="FZSSK--GBK1-0"/>
          <w:kern w:val="0"/>
          <w:sz w:val="21"/>
          <w:szCs w:val="21"/>
        </w:rPr>
      </w:pPr>
      <w:r>
        <w:rPr>
          <w:rFonts w:hint="eastAsia"/>
          <w:kern w:val="0"/>
          <w:sz w:val="21"/>
          <w:szCs w:val="21"/>
        </w:rPr>
        <w:t>在平面缺陷断裂常规评定计算时，所输入的裂纹尺寸</w:t>
      </w:r>
      <w:r>
        <w:rPr>
          <w:rFonts w:hint="eastAsia"/>
          <w:i/>
          <w:kern w:val="0"/>
          <w:sz w:val="21"/>
          <w:szCs w:val="21"/>
        </w:rPr>
        <w:t>a</w:t>
      </w:r>
      <w:r>
        <w:rPr>
          <w:rFonts w:hint="eastAsia"/>
          <w:kern w:val="0"/>
          <w:sz w:val="21"/>
          <w:szCs w:val="21"/>
        </w:rPr>
        <w:t>、</w:t>
      </w:r>
      <w:r>
        <w:rPr>
          <w:rFonts w:hint="eastAsia"/>
          <w:i/>
          <w:kern w:val="0"/>
          <w:sz w:val="21"/>
          <w:szCs w:val="21"/>
        </w:rPr>
        <w:t>c</w:t>
      </w:r>
      <w:r>
        <w:rPr>
          <w:rFonts w:hint="eastAsia"/>
          <w:kern w:val="0"/>
          <w:sz w:val="21"/>
          <w:szCs w:val="21"/>
        </w:rPr>
        <w:t>和应力值</w:t>
      </w:r>
      <w:r>
        <w:rPr>
          <w:i/>
          <w:iCs/>
          <w:kern w:val="0"/>
          <w:sz w:val="21"/>
          <w:szCs w:val="21"/>
        </w:rPr>
        <w:t>σ</w:t>
      </w:r>
      <w:r>
        <w:rPr>
          <w:kern w:val="0"/>
          <w:sz w:val="21"/>
          <w:szCs w:val="21"/>
          <w:vertAlign w:val="subscript"/>
        </w:rPr>
        <w:t>m</w:t>
      </w:r>
      <w:r>
        <w:rPr>
          <w:rFonts w:hint="eastAsia"/>
          <w:kern w:val="0"/>
          <w:sz w:val="21"/>
          <w:szCs w:val="21"/>
        </w:rPr>
        <w:t>、</w:t>
      </w:r>
      <w:r>
        <w:rPr>
          <w:i/>
          <w:iCs/>
          <w:kern w:val="0"/>
          <w:sz w:val="21"/>
          <w:szCs w:val="21"/>
        </w:rPr>
        <w:t>σ</w:t>
      </w:r>
      <w:r>
        <w:rPr>
          <w:kern w:val="0"/>
          <w:sz w:val="21"/>
          <w:szCs w:val="21"/>
          <w:vertAlign w:val="subscript"/>
        </w:rPr>
        <w:t>b</w:t>
      </w:r>
      <w:r>
        <w:rPr>
          <w:rFonts w:hint="eastAsia"/>
          <w:kern w:val="0"/>
          <w:sz w:val="21"/>
          <w:szCs w:val="21"/>
        </w:rPr>
        <w:t>或</w:t>
      </w:r>
      <w:r>
        <w:rPr>
          <w:rFonts w:hint="eastAsia"/>
          <w:i/>
          <w:kern w:val="0"/>
          <w:sz w:val="21"/>
          <w:szCs w:val="21"/>
        </w:rPr>
        <w:t>P</w:t>
      </w:r>
      <w:r>
        <w:rPr>
          <w:rFonts w:hint="eastAsia"/>
          <w:kern w:val="0"/>
          <w:sz w:val="21"/>
          <w:szCs w:val="21"/>
          <w:vertAlign w:val="subscript"/>
        </w:rPr>
        <w:t>m</w:t>
      </w:r>
      <w:r>
        <w:rPr>
          <w:rFonts w:hint="eastAsia"/>
          <w:kern w:val="0"/>
          <w:sz w:val="21"/>
          <w:szCs w:val="21"/>
        </w:rPr>
        <w:t>、</w:t>
      </w:r>
      <w:r>
        <w:rPr>
          <w:rFonts w:hint="eastAsia"/>
          <w:i/>
          <w:kern w:val="0"/>
          <w:sz w:val="21"/>
          <w:szCs w:val="21"/>
        </w:rPr>
        <w:t>P</w:t>
      </w:r>
      <w:r>
        <w:rPr>
          <w:kern w:val="0"/>
          <w:sz w:val="21"/>
          <w:szCs w:val="21"/>
          <w:vertAlign w:val="subscript"/>
        </w:rPr>
        <w:t>b</w:t>
      </w:r>
      <w:r>
        <w:rPr>
          <w:rFonts w:hint="eastAsia"/>
          <w:kern w:val="0"/>
          <w:sz w:val="21"/>
          <w:szCs w:val="21"/>
        </w:rPr>
        <w:t>、</w:t>
      </w:r>
      <w:r>
        <w:rPr>
          <w:rFonts w:hint="eastAsia"/>
          <w:i/>
          <w:kern w:val="0"/>
          <w:sz w:val="21"/>
          <w:szCs w:val="21"/>
        </w:rPr>
        <w:t>Q</w:t>
      </w:r>
      <w:r>
        <w:rPr>
          <w:kern w:val="0"/>
          <w:sz w:val="21"/>
          <w:szCs w:val="21"/>
          <w:vertAlign w:val="subscript"/>
        </w:rPr>
        <w:t>m</w:t>
      </w:r>
      <w:r>
        <w:rPr>
          <w:rFonts w:hint="eastAsia"/>
          <w:kern w:val="0"/>
          <w:sz w:val="21"/>
          <w:szCs w:val="21"/>
        </w:rPr>
        <w:t>、</w:t>
      </w:r>
      <w:r>
        <w:rPr>
          <w:rFonts w:hint="eastAsia"/>
          <w:i/>
          <w:kern w:val="0"/>
          <w:sz w:val="21"/>
          <w:szCs w:val="21"/>
        </w:rPr>
        <w:t>Q</w:t>
      </w:r>
      <w:r>
        <w:rPr>
          <w:rFonts w:hint="eastAsia"/>
          <w:kern w:val="0"/>
          <w:sz w:val="21"/>
          <w:szCs w:val="21"/>
          <w:vertAlign w:val="subscript"/>
        </w:rPr>
        <w:t>b</w:t>
      </w:r>
      <w:r>
        <w:rPr>
          <w:kern w:val="0"/>
          <w:sz w:val="21"/>
          <w:szCs w:val="21"/>
        </w:rPr>
        <w:t>,</w:t>
      </w:r>
      <w:r>
        <w:rPr>
          <w:rFonts w:hint="eastAsia"/>
          <w:kern w:val="0"/>
          <w:sz w:val="21"/>
          <w:szCs w:val="21"/>
        </w:rPr>
        <w:t>应按</w:t>
      </w:r>
      <w:r>
        <w:rPr>
          <w:rFonts w:hint="eastAsia"/>
          <w:kern w:val="0"/>
          <w:sz w:val="21"/>
          <w:szCs w:val="21"/>
          <w:lang w:val="en-US" w:eastAsia="zh-CN"/>
        </w:rPr>
        <w:t>本规程</w:t>
      </w:r>
      <w:r>
        <w:rPr>
          <w:rFonts w:hint="eastAsia"/>
          <w:kern w:val="0"/>
          <w:sz w:val="21"/>
          <w:szCs w:val="21"/>
        </w:rPr>
        <w:t>第4章和5</w:t>
      </w:r>
      <w:r>
        <w:rPr>
          <w:kern w:val="0"/>
          <w:sz w:val="21"/>
          <w:szCs w:val="21"/>
        </w:rPr>
        <w:t>.1</w:t>
      </w:r>
      <w:r>
        <w:rPr>
          <w:rFonts w:hint="eastAsia"/>
          <w:kern w:val="0"/>
          <w:sz w:val="21"/>
          <w:szCs w:val="21"/>
        </w:rPr>
        <w:t>节的规定确定。</w:t>
      </w:r>
    </w:p>
    <w:p>
      <w:pPr>
        <w:keepNext/>
        <w:keepLines/>
        <w:pageBreakBefore w:val="0"/>
        <w:widowControl w:val="0"/>
        <w:kinsoku/>
        <w:wordWrap/>
        <w:overflowPunct/>
        <w:topLinePunct w:val="0"/>
        <w:bidi w:val="0"/>
        <w:snapToGrid/>
        <w:spacing w:line="360" w:lineRule="auto"/>
        <w:jc w:val="both"/>
        <w:textAlignment w:val="auto"/>
        <w:outlineLvl w:val="2"/>
        <w:rPr>
          <w:rFonts w:hint="eastAsia" w:ascii="宋体" w:hAnsi="宋体" w:eastAsia="宋体" w:cs="宋体"/>
          <w:bCs/>
          <w:sz w:val="21"/>
          <w:szCs w:val="21"/>
        </w:rPr>
      </w:pPr>
      <w:bookmarkStart w:id="75" w:name="_Toc100269799"/>
      <w:bookmarkStart w:id="76" w:name="_Toc112511006"/>
      <w:r>
        <w:rPr>
          <w:rFonts w:eastAsia="黑体"/>
          <w:b/>
          <w:bCs w:val="0"/>
          <w:sz w:val="21"/>
          <w:szCs w:val="21"/>
        </w:rPr>
        <w:t>C</w:t>
      </w:r>
      <w:r>
        <w:rPr>
          <w:rFonts w:hint="eastAsia" w:ascii="宋体" w:hAnsi="宋体" w:eastAsia="宋体" w:cs="宋体"/>
          <w:b/>
          <w:bCs w:val="0"/>
          <w:sz w:val="21"/>
          <w:szCs w:val="21"/>
        </w:rPr>
        <w:t>.</w:t>
      </w:r>
      <w:r>
        <w:rPr>
          <w:rFonts w:eastAsia="黑体"/>
          <w:b/>
          <w:bCs w:val="0"/>
          <w:sz w:val="21"/>
          <w:szCs w:val="21"/>
        </w:rPr>
        <w:t>1</w:t>
      </w:r>
      <w:r>
        <w:rPr>
          <w:rFonts w:hint="eastAsia" w:ascii="宋体" w:hAnsi="宋体" w:eastAsia="宋体" w:cs="宋体"/>
          <w:b/>
          <w:bCs w:val="0"/>
          <w:sz w:val="21"/>
          <w:szCs w:val="21"/>
        </w:rPr>
        <w:t>.</w:t>
      </w:r>
      <w:r>
        <w:rPr>
          <w:rFonts w:hint="eastAsia" w:eastAsia="黑体"/>
          <w:b/>
          <w:bCs w:val="0"/>
          <w:sz w:val="21"/>
          <w:szCs w:val="21"/>
        </w:rPr>
        <w:t>3</w:t>
      </w:r>
      <w:r>
        <w:rPr>
          <w:rFonts w:hint="eastAsia" w:ascii="宋体" w:hAnsi="宋体" w:eastAsia="宋体" w:cs="宋体"/>
          <w:bCs/>
          <w:sz w:val="21"/>
          <w:szCs w:val="21"/>
        </w:rPr>
        <w:t xml:space="preserve"> </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疲劳评定所需应力强度因子变化范围的计算规则</w:t>
      </w:r>
      <w:bookmarkEnd w:id="75"/>
      <w:bookmarkEnd w:id="76"/>
    </w:p>
    <w:p>
      <w:pPr>
        <w:pageBreakBefore w:val="0"/>
        <w:widowControl w:val="0"/>
        <w:kinsoku/>
        <w:wordWrap/>
        <w:overflowPunct/>
        <w:topLinePunct w:val="0"/>
        <w:autoSpaceDE w:val="0"/>
        <w:autoSpaceDN w:val="0"/>
        <w:bidi w:val="0"/>
        <w:adjustRightInd w:val="0"/>
        <w:snapToGrid/>
        <w:spacing w:line="360" w:lineRule="auto"/>
        <w:ind w:firstLine="422" w:firstLineChars="200"/>
        <w:jc w:val="both"/>
        <w:textAlignment w:val="auto"/>
        <w:rPr>
          <w:sz w:val="21"/>
          <w:szCs w:val="21"/>
        </w:rPr>
      </w:pPr>
      <w:r>
        <w:rPr>
          <w:rFonts w:hint="eastAsia"/>
          <w:b/>
          <w:bCs/>
          <w:sz w:val="21"/>
          <w:szCs w:val="21"/>
          <w:lang w:val="en-US" w:eastAsia="zh-CN"/>
        </w:rPr>
        <w:t>1</w:t>
      </w:r>
      <w:r>
        <w:rPr>
          <w:rFonts w:hint="eastAsia"/>
          <w:sz w:val="21"/>
          <w:szCs w:val="21"/>
          <w:lang w:val="en-US" w:eastAsia="zh-CN"/>
        </w:rPr>
        <w:t xml:space="preserve">  </w:t>
      </w:r>
      <w:r>
        <w:rPr>
          <w:sz w:val="21"/>
          <w:szCs w:val="21"/>
        </w:rPr>
        <w:t>C.2中所列各种</w:t>
      </w:r>
      <w:r>
        <w:rPr>
          <w:i/>
          <w:sz w:val="21"/>
          <w:szCs w:val="21"/>
        </w:rPr>
        <w:t>K</w:t>
      </w:r>
      <w:r>
        <w:rPr>
          <w:sz w:val="21"/>
          <w:szCs w:val="21"/>
          <w:vertAlign w:val="subscript"/>
        </w:rPr>
        <w:t>I</w:t>
      </w:r>
      <w:r>
        <w:rPr>
          <w:sz w:val="21"/>
          <w:szCs w:val="21"/>
        </w:rPr>
        <w:t>计算式形式和所附图表</w:t>
      </w:r>
      <w:r>
        <w:rPr>
          <w:rFonts w:hint="eastAsia"/>
          <w:sz w:val="21"/>
          <w:szCs w:val="21"/>
        </w:rPr>
        <w:t>，</w:t>
      </w:r>
      <w:r>
        <w:rPr>
          <w:sz w:val="21"/>
          <w:szCs w:val="21"/>
        </w:rPr>
        <w:t>均适用于按</w:t>
      </w:r>
      <w:r>
        <w:rPr>
          <w:rFonts w:hint="eastAsia"/>
          <w:sz w:val="21"/>
          <w:szCs w:val="21"/>
          <w:lang w:val="en-US" w:eastAsia="zh-CN"/>
        </w:rPr>
        <w:t>本规程</w:t>
      </w:r>
      <w:r>
        <w:rPr>
          <w:sz w:val="21"/>
          <w:szCs w:val="21"/>
        </w:rPr>
        <w:t>第6章进行缺陷的疲劳评定时有关Δ</w:t>
      </w:r>
      <w:r>
        <w:rPr>
          <w:i/>
          <w:sz w:val="21"/>
          <w:szCs w:val="21"/>
        </w:rPr>
        <w:t>K</w:t>
      </w:r>
      <w:r>
        <w:rPr>
          <w:sz w:val="21"/>
          <w:szCs w:val="21"/>
        </w:rPr>
        <w:t>、Δ</w:t>
      </w:r>
      <w:r>
        <w:rPr>
          <w:i/>
          <w:sz w:val="21"/>
          <w:szCs w:val="21"/>
        </w:rPr>
        <w:t>K</w:t>
      </w:r>
      <w:r>
        <w:rPr>
          <w:sz w:val="21"/>
          <w:szCs w:val="21"/>
          <w:vertAlign w:val="subscript"/>
        </w:rPr>
        <w:t>a</w:t>
      </w:r>
      <w:r>
        <w:rPr>
          <w:sz w:val="21"/>
          <w:szCs w:val="21"/>
        </w:rPr>
        <w:t>、Δ</w:t>
      </w:r>
      <w:r>
        <w:rPr>
          <w:i/>
          <w:sz w:val="21"/>
          <w:szCs w:val="21"/>
        </w:rPr>
        <w:t>K</w:t>
      </w:r>
      <w:r>
        <w:rPr>
          <w:sz w:val="21"/>
          <w:szCs w:val="21"/>
          <w:vertAlign w:val="subscript"/>
        </w:rPr>
        <w:t>c</w:t>
      </w:r>
      <w:r>
        <w:rPr>
          <w:sz w:val="21"/>
          <w:szCs w:val="21"/>
        </w:rPr>
        <w:t>的计算。</w:t>
      </w:r>
    </w:p>
    <w:p>
      <w:pPr>
        <w:pageBreakBefore w:val="0"/>
        <w:widowControl w:val="0"/>
        <w:kinsoku/>
        <w:wordWrap/>
        <w:overflowPunct/>
        <w:topLinePunct w:val="0"/>
        <w:autoSpaceDE w:val="0"/>
        <w:autoSpaceDN w:val="0"/>
        <w:bidi w:val="0"/>
        <w:adjustRightInd w:val="0"/>
        <w:snapToGrid/>
        <w:spacing w:line="360" w:lineRule="auto"/>
        <w:ind w:firstLine="422" w:firstLineChars="200"/>
        <w:jc w:val="both"/>
        <w:textAlignment w:val="auto"/>
        <w:rPr>
          <w:sz w:val="21"/>
          <w:szCs w:val="21"/>
        </w:rPr>
      </w:pPr>
      <w:r>
        <w:rPr>
          <w:b/>
          <w:bCs/>
          <w:sz w:val="21"/>
          <w:szCs w:val="21"/>
        </w:rPr>
        <w:t>2</w:t>
      </w:r>
      <w:r>
        <w:rPr>
          <w:sz w:val="21"/>
          <w:szCs w:val="21"/>
        </w:rPr>
        <w:t xml:space="preserve">  采用本附录所列</w:t>
      </w:r>
      <w:r>
        <w:rPr>
          <w:i/>
          <w:sz w:val="21"/>
          <w:szCs w:val="21"/>
        </w:rPr>
        <w:t>K</w:t>
      </w:r>
      <w:r>
        <w:rPr>
          <w:sz w:val="21"/>
          <w:szCs w:val="21"/>
          <w:vertAlign w:val="subscript"/>
        </w:rPr>
        <w:t>I</w:t>
      </w:r>
      <w:r>
        <w:rPr>
          <w:sz w:val="21"/>
          <w:szCs w:val="21"/>
        </w:rPr>
        <w:t>的计算式进行相应的Δ</w:t>
      </w:r>
      <w:r>
        <w:rPr>
          <w:i/>
          <w:sz w:val="21"/>
          <w:szCs w:val="21"/>
        </w:rPr>
        <w:t>K</w:t>
      </w:r>
      <w:r>
        <w:rPr>
          <w:sz w:val="21"/>
          <w:szCs w:val="21"/>
        </w:rPr>
        <w:t>、Δ</w:t>
      </w:r>
      <w:r>
        <w:rPr>
          <w:i/>
          <w:sz w:val="21"/>
          <w:szCs w:val="21"/>
        </w:rPr>
        <w:t>K</w:t>
      </w:r>
      <w:r>
        <w:rPr>
          <w:sz w:val="21"/>
          <w:szCs w:val="21"/>
          <w:vertAlign w:val="subscript"/>
        </w:rPr>
        <w:t>a</w:t>
      </w:r>
      <w:r>
        <w:rPr>
          <w:sz w:val="21"/>
          <w:szCs w:val="21"/>
        </w:rPr>
        <w:t>、Δ</w:t>
      </w:r>
      <w:r>
        <w:rPr>
          <w:i/>
          <w:sz w:val="21"/>
          <w:szCs w:val="21"/>
        </w:rPr>
        <w:t>K</w:t>
      </w:r>
      <w:r>
        <w:rPr>
          <w:sz w:val="21"/>
          <w:szCs w:val="21"/>
          <w:vertAlign w:val="subscript"/>
        </w:rPr>
        <w:t>c</w:t>
      </w:r>
      <w:r>
        <w:rPr>
          <w:sz w:val="21"/>
          <w:szCs w:val="21"/>
        </w:rPr>
        <w:t>的计算时</w:t>
      </w:r>
      <w:r>
        <w:rPr>
          <w:rFonts w:hint="eastAsia"/>
          <w:sz w:val="21"/>
          <w:szCs w:val="21"/>
        </w:rPr>
        <w:t>，</w:t>
      </w:r>
      <w:r>
        <w:rPr>
          <w:sz w:val="21"/>
          <w:szCs w:val="21"/>
        </w:rPr>
        <w:t>应进行参数替代</w:t>
      </w:r>
      <w:r>
        <w:rPr>
          <w:rFonts w:hint="eastAsia"/>
          <w:sz w:val="21"/>
          <w:szCs w:val="21"/>
        </w:rPr>
        <w:t>，</w:t>
      </w:r>
      <w:r>
        <w:rPr>
          <w:sz w:val="21"/>
          <w:szCs w:val="21"/>
        </w:rPr>
        <w:t>具体规则如下</w:t>
      </w:r>
      <w:r>
        <w:rPr>
          <w:rFonts w:hint="eastAsia"/>
          <w:sz w:val="21"/>
          <w:szCs w:val="21"/>
        </w:rPr>
        <w:t>：</w:t>
      </w:r>
    </w:p>
    <w:p>
      <w:pPr>
        <w:pageBreakBefore w:val="0"/>
        <w:widowControl w:val="0"/>
        <w:kinsoku/>
        <w:wordWrap/>
        <w:overflowPunct/>
        <w:topLinePunct w:val="0"/>
        <w:autoSpaceDE w:val="0"/>
        <w:autoSpaceDN w:val="0"/>
        <w:bidi w:val="0"/>
        <w:adjustRightInd w:val="0"/>
        <w:snapToGrid/>
        <w:spacing w:line="360" w:lineRule="auto"/>
        <w:ind w:firstLine="632" w:firstLineChars="300"/>
        <w:jc w:val="both"/>
        <w:textAlignment w:val="auto"/>
        <w:rPr>
          <w:rFonts w:hint="eastAsia" w:eastAsia="宋体"/>
          <w:sz w:val="21"/>
          <w:szCs w:val="21"/>
          <w:vertAlign w:val="baseline"/>
          <w:lang w:val="en-US" w:eastAsia="zh-CN"/>
        </w:rPr>
      </w:pPr>
      <w:r>
        <w:rPr>
          <w:rFonts w:hint="eastAsia"/>
          <w:b/>
          <w:bCs/>
          <w:sz w:val="21"/>
          <w:szCs w:val="21"/>
          <w:lang w:val="en-US" w:eastAsia="zh-CN"/>
        </w:rPr>
        <w:t>1</w:t>
      </w:r>
      <w:r>
        <w:rPr>
          <w:rFonts w:hint="eastAsia"/>
          <w:sz w:val="21"/>
          <w:szCs w:val="21"/>
          <w:lang w:val="en-US" w:eastAsia="zh-CN"/>
        </w:rPr>
        <w:t>）</w:t>
      </w:r>
      <w:r>
        <w:rPr>
          <w:sz w:val="21"/>
          <w:szCs w:val="21"/>
        </w:rPr>
        <w:t>算式中的</w:t>
      </w:r>
      <w:r>
        <w:rPr>
          <w:i/>
          <w:iCs/>
          <w:sz w:val="21"/>
          <w:szCs w:val="21"/>
        </w:rPr>
        <w:t>σ</w:t>
      </w:r>
      <w:r>
        <w:rPr>
          <w:sz w:val="21"/>
          <w:szCs w:val="21"/>
          <w:vertAlign w:val="subscript"/>
        </w:rPr>
        <w:t>m</w:t>
      </w:r>
      <w:r>
        <w:rPr>
          <w:sz w:val="21"/>
          <w:szCs w:val="21"/>
        </w:rPr>
        <w:t>、</w:t>
      </w:r>
      <w:r>
        <w:rPr>
          <w:i/>
          <w:iCs/>
          <w:sz w:val="21"/>
          <w:szCs w:val="21"/>
        </w:rPr>
        <w:t>σ</w:t>
      </w:r>
      <w:r>
        <w:rPr>
          <w:sz w:val="21"/>
          <w:szCs w:val="21"/>
          <w:vertAlign w:val="subscript"/>
        </w:rPr>
        <w:t>B</w:t>
      </w:r>
      <w:r>
        <w:rPr>
          <w:sz w:val="21"/>
          <w:szCs w:val="21"/>
        </w:rPr>
        <w:t>分别以Δ</w:t>
      </w:r>
      <w:r>
        <w:rPr>
          <w:i/>
          <w:iCs/>
          <w:sz w:val="21"/>
          <w:szCs w:val="21"/>
        </w:rPr>
        <w:t>σ</w:t>
      </w:r>
      <w:r>
        <w:rPr>
          <w:sz w:val="21"/>
          <w:szCs w:val="21"/>
          <w:vertAlign w:val="subscript"/>
        </w:rPr>
        <w:t>m</w:t>
      </w:r>
      <w:r>
        <w:rPr>
          <w:sz w:val="21"/>
          <w:szCs w:val="21"/>
        </w:rPr>
        <w:t>、Δ</w:t>
      </w:r>
      <w:r>
        <w:rPr>
          <w:i/>
          <w:iCs/>
          <w:sz w:val="21"/>
          <w:szCs w:val="21"/>
        </w:rPr>
        <w:t>σ</w:t>
      </w:r>
      <w:r>
        <w:rPr>
          <w:sz w:val="21"/>
          <w:szCs w:val="21"/>
          <w:vertAlign w:val="subscript"/>
        </w:rPr>
        <w:t>B</w:t>
      </w:r>
      <w:r>
        <w:rPr>
          <w:sz w:val="21"/>
          <w:szCs w:val="21"/>
        </w:rPr>
        <w:t>替代</w:t>
      </w:r>
      <w:r>
        <w:rPr>
          <w:rFonts w:hint="eastAsia"/>
          <w:sz w:val="21"/>
          <w:szCs w:val="21"/>
        </w:rPr>
        <w:t>，</w:t>
      </w:r>
      <w:r>
        <w:rPr>
          <w:sz w:val="21"/>
          <w:szCs w:val="21"/>
        </w:rPr>
        <w:t>则所得</w:t>
      </w:r>
      <w:r>
        <w:rPr>
          <w:i/>
          <w:sz w:val="21"/>
          <w:szCs w:val="21"/>
        </w:rPr>
        <w:t>K</w:t>
      </w:r>
      <w:r>
        <w:rPr>
          <w:sz w:val="21"/>
          <w:szCs w:val="21"/>
          <w:vertAlign w:val="subscript"/>
        </w:rPr>
        <w:t>I</w:t>
      </w:r>
      <w:r>
        <w:rPr>
          <w:sz w:val="21"/>
          <w:szCs w:val="21"/>
        </w:rPr>
        <w:t>即为Δ</w:t>
      </w:r>
      <w:r>
        <w:rPr>
          <w:i/>
          <w:sz w:val="21"/>
          <w:szCs w:val="21"/>
        </w:rPr>
        <w:t>K</w:t>
      </w:r>
      <w:r>
        <w:rPr>
          <w:sz w:val="21"/>
          <w:szCs w:val="21"/>
          <w:vertAlign w:val="subscript"/>
        </w:rPr>
        <w:t>I</w:t>
      </w:r>
      <w:r>
        <w:rPr>
          <w:rFonts w:hint="eastAsia"/>
          <w:sz w:val="21"/>
          <w:szCs w:val="21"/>
          <w:vertAlign w:val="baseli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841" w:leftChars="300" w:hanging="211" w:hangingChars="100"/>
        <w:jc w:val="both"/>
        <w:textAlignment w:val="auto"/>
        <w:rPr>
          <w:sz w:val="21"/>
          <w:szCs w:val="21"/>
        </w:rPr>
      </w:pPr>
      <w:r>
        <w:rPr>
          <w:rFonts w:hint="eastAsia"/>
          <w:b/>
          <w:bCs/>
          <w:sz w:val="21"/>
          <w:szCs w:val="21"/>
          <w:lang w:val="en-US" w:eastAsia="zh-CN"/>
        </w:rPr>
        <w:t>2</w:t>
      </w:r>
      <w:r>
        <w:rPr>
          <w:rFonts w:hint="eastAsia"/>
          <w:sz w:val="21"/>
          <w:szCs w:val="21"/>
          <w:lang w:val="en-US" w:eastAsia="zh-CN"/>
        </w:rPr>
        <w:t>）</w:t>
      </w:r>
      <w:r>
        <w:rPr>
          <w:sz w:val="21"/>
          <w:szCs w:val="21"/>
        </w:rPr>
        <w:t>若Δ</w:t>
      </w:r>
      <w:r>
        <w:rPr>
          <w:i/>
          <w:iCs/>
          <w:sz w:val="21"/>
          <w:szCs w:val="21"/>
        </w:rPr>
        <w:t>σ</w:t>
      </w:r>
      <w:r>
        <w:rPr>
          <w:sz w:val="21"/>
          <w:szCs w:val="21"/>
          <w:vertAlign w:val="subscript"/>
        </w:rPr>
        <w:t>m</w:t>
      </w:r>
      <w:r>
        <w:rPr>
          <w:sz w:val="21"/>
          <w:szCs w:val="21"/>
        </w:rPr>
        <w:t>、Δ</w:t>
      </w:r>
      <w:r>
        <w:rPr>
          <w:i/>
          <w:iCs/>
          <w:sz w:val="21"/>
          <w:szCs w:val="21"/>
        </w:rPr>
        <w:t>σ</w:t>
      </w:r>
      <w:r>
        <w:rPr>
          <w:sz w:val="21"/>
          <w:szCs w:val="21"/>
          <w:vertAlign w:val="subscript"/>
        </w:rPr>
        <w:t>B</w:t>
      </w:r>
      <w:r>
        <w:rPr>
          <w:sz w:val="21"/>
          <w:szCs w:val="21"/>
        </w:rPr>
        <w:t>分别为一次应力变化范围Δ</w:t>
      </w:r>
      <w:r>
        <w:rPr>
          <w:i/>
          <w:sz w:val="21"/>
          <w:szCs w:val="21"/>
        </w:rPr>
        <w:t>P</w:t>
      </w:r>
      <w:r>
        <w:rPr>
          <w:sz w:val="21"/>
          <w:szCs w:val="21"/>
          <w:vertAlign w:val="subscript"/>
        </w:rPr>
        <w:t>m</w:t>
      </w:r>
      <w:r>
        <w:rPr>
          <w:sz w:val="21"/>
          <w:szCs w:val="21"/>
        </w:rPr>
        <w:t>、Δ</w:t>
      </w:r>
      <w:r>
        <w:rPr>
          <w:i/>
          <w:sz w:val="21"/>
          <w:szCs w:val="21"/>
        </w:rPr>
        <w:t>P</w:t>
      </w:r>
      <w:r>
        <w:rPr>
          <w:sz w:val="21"/>
          <w:szCs w:val="21"/>
          <w:vertAlign w:val="subscript"/>
        </w:rPr>
        <w:t>b</w:t>
      </w:r>
      <w:r>
        <w:rPr>
          <w:sz w:val="21"/>
          <w:szCs w:val="21"/>
        </w:rPr>
        <w:t>时</w:t>
      </w:r>
      <w:r>
        <w:rPr>
          <w:rFonts w:hint="eastAsia"/>
          <w:sz w:val="21"/>
          <w:szCs w:val="21"/>
        </w:rPr>
        <w:t>，</w:t>
      </w:r>
      <w:r>
        <w:rPr>
          <w:sz w:val="21"/>
          <w:szCs w:val="21"/>
        </w:rPr>
        <w:t>则所得结果是一次应力变化引起的应力强度因子变化范围Δ</w:t>
      </w:r>
      <w:r>
        <w:rPr>
          <w:i/>
          <w:sz w:val="21"/>
          <w:szCs w:val="21"/>
        </w:rPr>
        <w:t>K</w:t>
      </w:r>
      <w:r>
        <w:rPr>
          <w:sz w:val="21"/>
          <w:szCs w:val="21"/>
          <w:vertAlign w:val="superscript"/>
        </w:rPr>
        <w:t>P</w:t>
      </w:r>
      <w:r>
        <w:rPr>
          <w:rFonts w:hint="eastAsia"/>
          <w:sz w:val="21"/>
          <w:szCs w:val="21"/>
        </w:rPr>
        <w:t>；</w:t>
      </w:r>
      <w:r>
        <w:rPr>
          <w:sz w:val="21"/>
          <w:szCs w:val="21"/>
        </w:rPr>
        <w:t>若Δ</w:t>
      </w:r>
      <w:r>
        <w:rPr>
          <w:i/>
          <w:iCs/>
          <w:sz w:val="21"/>
          <w:szCs w:val="21"/>
        </w:rPr>
        <w:t>σ</w:t>
      </w:r>
      <w:r>
        <w:rPr>
          <w:sz w:val="21"/>
          <w:szCs w:val="21"/>
          <w:vertAlign w:val="subscript"/>
        </w:rPr>
        <w:t>m</w:t>
      </w:r>
      <w:r>
        <w:rPr>
          <w:sz w:val="21"/>
          <w:szCs w:val="21"/>
        </w:rPr>
        <w:t>、Δ</w:t>
      </w:r>
      <w:r>
        <w:rPr>
          <w:i/>
          <w:iCs/>
          <w:sz w:val="21"/>
          <w:szCs w:val="21"/>
        </w:rPr>
        <w:t>σ</w:t>
      </w:r>
      <w:r>
        <w:rPr>
          <w:sz w:val="21"/>
          <w:szCs w:val="21"/>
          <w:vertAlign w:val="subscript"/>
        </w:rPr>
        <w:t>B</w:t>
      </w:r>
      <w:r>
        <w:rPr>
          <w:sz w:val="21"/>
          <w:szCs w:val="21"/>
        </w:rPr>
        <w:t>分别为二次应力变化范围Δ</w:t>
      </w:r>
      <w:r>
        <w:rPr>
          <w:i/>
          <w:sz w:val="21"/>
          <w:szCs w:val="21"/>
        </w:rPr>
        <w:t>Q</w:t>
      </w:r>
      <w:r>
        <w:rPr>
          <w:sz w:val="21"/>
          <w:szCs w:val="21"/>
          <w:vertAlign w:val="subscript"/>
        </w:rPr>
        <w:t>m</w:t>
      </w:r>
      <w:r>
        <w:rPr>
          <w:sz w:val="21"/>
          <w:szCs w:val="21"/>
        </w:rPr>
        <w:t>、Δ</w:t>
      </w:r>
      <w:r>
        <w:rPr>
          <w:i/>
          <w:sz w:val="21"/>
          <w:szCs w:val="21"/>
        </w:rPr>
        <w:t>Q</w:t>
      </w:r>
      <w:r>
        <w:rPr>
          <w:sz w:val="21"/>
          <w:szCs w:val="21"/>
          <w:vertAlign w:val="subscript"/>
        </w:rPr>
        <w:t>b</w:t>
      </w:r>
      <w:r>
        <w:rPr>
          <w:sz w:val="21"/>
          <w:szCs w:val="21"/>
        </w:rPr>
        <w:t>时</w:t>
      </w:r>
      <w:r>
        <w:rPr>
          <w:rFonts w:hint="eastAsia"/>
          <w:sz w:val="21"/>
          <w:szCs w:val="21"/>
        </w:rPr>
        <w:t>，</w:t>
      </w:r>
      <w:r>
        <w:rPr>
          <w:sz w:val="21"/>
          <w:szCs w:val="21"/>
        </w:rPr>
        <w:t>则所得结果是二次应力强度因子变化范围Δ</w:t>
      </w:r>
      <w:r>
        <w:rPr>
          <w:i/>
          <w:sz w:val="21"/>
          <w:szCs w:val="21"/>
        </w:rPr>
        <w:t>K</w:t>
      </w:r>
      <w:r>
        <w:rPr>
          <w:sz w:val="21"/>
          <w:szCs w:val="21"/>
          <w:vertAlign w:val="superscript"/>
        </w:rPr>
        <w:t>S</w:t>
      </w:r>
      <w:r>
        <w:rPr>
          <w:rFonts w:hint="eastAsia"/>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841" w:leftChars="300" w:hanging="211" w:hangingChars="100"/>
        <w:jc w:val="both"/>
        <w:textAlignment w:val="auto"/>
        <w:rPr>
          <w:sz w:val="21"/>
          <w:szCs w:val="21"/>
        </w:rPr>
      </w:pPr>
      <w:r>
        <w:rPr>
          <w:rFonts w:hint="eastAsia"/>
          <w:b/>
          <w:bCs/>
          <w:sz w:val="21"/>
          <w:szCs w:val="21"/>
          <w:lang w:val="en-US" w:eastAsia="zh-CN"/>
        </w:rPr>
        <w:t>3</w:t>
      </w:r>
      <w:r>
        <w:rPr>
          <w:rFonts w:hint="eastAsia"/>
          <w:sz w:val="21"/>
          <w:szCs w:val="21"/>
          <w:lang w:val="en-US" w:eastAsia="zh-CN"/>
        </w:rPr>
        <w:t>）</w:t>
      </w:r>
      <w:r>
        <w:rPr>
          <w:sz w:val="21"/>
          <w:szCs w:val="21"/>
        </w:rPr>
        <w:t>计算裂纹尺寸</w:t>
      </w:r>
      <w:r>
        <w:rPr>
          <w:i/>
          <w:sz w:val="21"/>
          <w:szCs w:val="21"/>
        </w:rPr>
        <w:t>a</w:t>
      </w:r>
      <w:r>
        <w:rPr>
          <w:sz w:val="21"/>
          <w:szCs w:val="21"/>
        </w:rPr>
        <w:t>方向裂尖处的应力强度因子变化范围Δ</w:t>
      </w:r>
      <w:r>
        <w:rPr>
          <w:i/>
          <w:sz w:val="21"/>
          <w:szCs w:val="21"/>
        </w:rPr>
        <w:t>K</w:t>
      </w:r>
      <w:r>
        <w:rPr>
          <w:sz w:val="21"/>
          <w:szCs w:val="21"/>
          <w:vertAlign w:val="subscript"/>
        </w:rPr>
        <w:t>a</w:t>
      </w:r>
      <w:r>
        <w:rPr>
          <w:sz w:val="21"/>
          <w:szCs w:val="21"/>
        </w:rPr>
        <w:t>时</w:t>
      </w:r>
      <w:r>
        <w:rPr>
          <w:rFonts w:hint="eastAsia"/>
          <w:sz w:val="21"/>
          <w:szCs w:val="21"/>
        </w:rPr>
        <w:t>，</w:t>
      </w:r>
      <w:r>
        <w:rPr>
          <w:sz w:val="21"/>
          <w:szCs w:val="21"/>
        </w:rPr>
        <w:t>应采用</w:t>
      </w:r>
      <w:r>
        <w:rPr>
          <w:i/>
          <w:iCs/>
          <w:sz w:val="21"/>
          <w:szCs w:val="21"/>
        </w:rPr>
        <w:t>a</w:t>
      </w:r>
      <w:r>
        <w:rPr>
          <w:sz w:val="21"/>
          <w:szCs w:val="21"/>
        </w:rPr>
        <w:t>方向的裂纹构形因子</w:t>
      </w:r>
      <w:r>
        <w:rPr>
          <w:i/>
          <w:sz w:val="21"/>
          <w:szCs w:val="21"/>
        </w:rPr>
        <w:t>f</w:t>
      </w:r>
      <w:r>
        <w:rPr>
          <w:sz w:val="21"/>
          <w:szCs w:val="21"/>
          <w:vertAlign w:val="subscript"/>
        </w:rPr>
        <w:t>m</w:t>
      </w:r>
      <w:r>
        <w:rPr>
          <w:sz w:val="21"/>
          <w:szCs w:val="21"/>
          <w:vertAlign w:val="superscript"/>
        </w:rPr>
        <w:t>A</w:t>
      </w:r>
      <w:r>
        <w:rPr>
          <w:sz w:val="21"/>
          <w:szCs w:val="21"/>
        </w:rPr>
        <w:t>、</w:t>
      </w:r>
      <w:r>
        <w:rPr>
          <w:i/>
          <w:sz w:val="21"/>
          <w:szCs w:val="21"/>
        </w:rPr>
        <w:t>f</w:t>
      </w:r>
      <w:r>
        <w:rPr>
          <w:sz w:val="21"/>
          <w:szCs w:val="21"/>
          <w:vertAlign w:val="subscript"/>
        </w:rPr>
        <w:t>b</w:t>
      </w:r>
      <w:r>
        <w:rPr>
          <w:sz w:val="21"/>
          <w:szCs w:val="21"/>
          <w:vertAlign w:val="superscript"/>
        </w:rPr>
        <w:t>A</w:t>
      </w:r>
      <w:r>
        <w:rPr>
          <w:sz w:val="21"/>
          <w:szCs w:val="21"/>
        </w:rPr>
        <w:t xml:space="preserve"> ;计算裂纹尺寸</w:t>
      </w:r>
      <w:r>
        <w:rPr>
          <w:i/>
          <w:iCs/>
          <w:sz w:val="21"/>
          <w:szCs w:val="21"/>
        </w:rPr>
        <w:t>c</w:t>
      </w:r>
      <w:r>
        <w:rPr>
          <w:sz w:val="21"/>
          <w:szCs w:val="21"/>
        </w:rPr>
        <w:t>方向裂尖处的应力强度因子变化范围Δ</w:t>
      </w:r>
      <w:r>
        <w:rPr>
          <w:i/>
          <w:sz w:val="21"/>
          <w:szCs w:val="21"/>
        </w:rPr>
        <w:t>K</w:t>
      </w:r>
      <w:r>
        <w:rPr>
          <w:sz w:val="21"/>
          <w:szCs w:val="21"/>
          <w:vertAlign w:val="subscript"/>
        </w:rPr>
        <w:t>c</w:t>
      </w:r>
      <w:r>
        <w:rPr>
          <w:sz w:val="21"/>
          <w:szCs w:val="21"/>
        </w:rPr>
        <w:t>时</w:t>
      </w:r>
      <w:r>
        <w:rPr>
          <w:rFonts w:hint="eastAsia"/>
          <w:sz w:val="21"/>
          <w:szCs w:val="21"/>
        </w:rPr>
        <w:t>，</w:t>
      </w:r>
      <w:r>
        <w:rPr>
          <w:sz w:val="21"/>
          <w:szCs w:val="21"/>
        </w:rPr>
        <w:t>应采用</w:t>
      </w:r>
      <w:r>
        <w:rPr>
          <w:i/>
          <w:iCs/>
          <w:sz w:val="21"/>
          <w:szCs w:val="21"/>
        </w:rPr>
        <w:t>c</w:t>
      </w:r>
      <w:r>
        <w:rPr>
          <w:sz w:val="21"/>
          <w:szCs w:val="21"/>
        </w:rPr>
        <w:t>方向的裂纹构形因子</w:t>
      </w:r>
      <w:r>
        <w:rPr>
          <w:i/>
          <w:sz w:val="21"/>
          <w:szCs w:val="21"/>
        </w:rPr>
        <w:t>f</w:t>
      </w:r>
      <w:r>
        <w:rPr>
          <w:sz w:val="21"/>
          <w:szCs w:val="21"/>
          <w:vertAlign w:val="subscript"/>
        </w:rPr>
        <w:t>m</w:t>
      </w:r>
      <w:r>
        <w:rPr>
          <w:sz w:val="21"/>
          <w:szCs w:val="21"/>
          <w:vertAlign w:val="superscript"/>
        </w:rPr>
        <w:t>B</w:t>
      </w:r>
      <w:r>
        <w:rPr>
          <w:sz w:val="21"/>
          <w:szCs w:val="21"/>
        </w:rPr>
        <w:t>、</w:t>
      </w:r>
      <w:r>
        <w:rPr>
          <w:i/>
          <w:sz w:val="21"/>
          <w:szCs w:val="21"/>
        </w:rPr>
        <w:t>f</w:t>
      </w:r>
      <w:r>
        <w:rPr>
          <w:sz w:val="21"/>
          <w:szCs w:val="21"/>
          <w:vertAlign w:val="subscript"/>
        </w:rPr>
        <w:t>b</w:t>
      </w:r>
      <w:r>
        <w:rPr>
          <w:sz w:val="21"/>
          <w:szCs w:val="21"/>
          <w:vertAlign w:val="superscript"/>
        </w:rPr>
        <w:t>B</w:t>
      </w:r>
      <w:r>
        <w:rPr>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both"/>
        <w:textAlignment w:val="auto"/>
        <w:rPr>
          <w:rFonts w:ascii="宋体" w:hAnsi="宋体" w:cs="FZSSK--GBK1-0"/>
          <w:kern w:val="0"/>
          <w:sz w:val="21"/>
          <w:szCs w:val="21"/>
        </w:rPr>
      </w:pPr>
      <w:r>
        <w:rPr>
          <w:b/>
          <w:bCs/>
          <w:sz w:val="21"/>
          <w:szCs w:val="21"/>
        </w:rPr>
        <w:t>3</w:t>
      </w:r>
      <w:r>
        <w:rPr>
          <w:sz w:val="21"/>
          <w:szCs w:val="21"/>
        </w:rPr>
        <w:t xml:space="preserve">  Δ</w:t>
      </w:r>
      <w:r>
        <w:rPr>
          <w:i/>
          <w:sz w:val="21"/>
          <w:szCs w:val="21"/>
        </w:rPr>
        <w:t>K</w:t>
      </w:r>
      <w:r>
        <w:rPr>
          <w:sz w:val="21"/>
          <w:szCs w:val="21"/>
        </w:rPr>
        <w:t>计算中所需输入的裂纹尺寸</w:t>
      </w:r>
      <w:r>
        <w:rPr>
          <w:i/>
          <w:sz w:val="21"/>
          <w:szCs w:val="21"/>
        </w:rPr>
        <w:t>a</w:t>
      </w:r>
      <w:r>
        <w:rPr>
          <w:sz w:val="21"/>
          <w:szCs w:val="21"/>
        </w:rPr>
        <w:t>、</w:t>
      </w:r>
      <w:r>
        <w:rPr>
          <w:i/>
          <w:iCs/>
          <w:sz w:val="21"/>
          <w:szCs w:val="21"/>
        </w:rPr>
        <w:t>c</w:t>
      </w:r>
      <w:r>
        <w:rPr>
          <w:sz w:val="21"/>
          <w:szCs w:val="21"/>
        </w:rPr>
        <w:t>和应力变化范围值Δ</w:t>
      </w:r>
      <w:r>
        <w:rPr>
          <w:i/>
          <w:iCs/>
          <w:sz w:val="21"/>
          <w:szCs w:val="21"/>
        </w:rPr>
        <w:t>σ</w:t>
      </w:r>
      <w:r>
        <w:rPr>
          <w:sz w:val="21"/>
          <w:szCs w:val="21"/>
          <w:vertAlign w:val="subscript"/>
        </w:rPr>
        <w:t>m</w:t>
      </w:r>
      <w:r>
        <w:rPr>
          <w:sz w:val="21"/>
          <w:szCs w:val="21"/>
        </w:rPr>
        <w:t>、Δ</w:t>
      </w:r>
      <w:r>
        <w:rPr>
          <w:i/>
          <w:iCs/>
          <w:sz w:val="21"/>
          <w:szCs w:val="21"/>
        </w:rPr>
        <w:t>σ</w:t>
      </w:r>
      <w:r>
        <w:rPr>
          <w:sz w:val="21"/>
          <w:szCs w:val="21"/>
          <w:vertAlign w:val="subscript"/>
        </w:rPr>
        <w:t>B</w:t>
      </w:r>
      <w:r>
        <w:rPr>
          <w:sz w:val="21"/>
          <w:szCs w:val="21"/>
        </w:rPr>
        <w:t>或Δ</w:t>
      </w:r>
      <w:r>
        <w:rPr>
          <w:i/>
          <w:sz w:val="21"/>
          <w:szCs w:val="21"/>
        </w:rPr>
        <w:t>P</w:t>
      </w:r>
      <w:r>
        <w:rPr>
          <w:sz w:val="21"/>
          <w:szCs w:val="21"/>
          <w:vertAlign w:val="subscript"/>
        </w:rPr>
        <w:t>m</w:t>
      </w:r>
      <w:r>
        <w:rPr>
          <w:sz w:val="21"/>
          <w:szCs w:val="21"/>
        </w:rPr>
        <w:t>、Δ</w:t>
      </w:r>
      <w:r>
        <w:rPr>
          <w:i/>
          <w:sz w:val="21"/>
          <w:szCs w:val="21"/>
        </w:rPr>
        <w:t>P</w:t>
      </w:r>
      <w:r>
        <w:rPr>
          <w:sz w:val="21"/>
          <w:szCs w:val="21"/>
          <w:vertAlign w:val="subscript"/>
        </w:rPr>
        <w:t>b</w:t>
      </w:r>
      <w:r>
        <w:rPr>
          <w:sz w:val="21"/>
          <w:szCs w:val="21"/>
        </w:rPr>
        <w:t>、Δ</w:t>
      </w:r>
      <w:r>
        <w:rPr>
          <w:i/>
          <w:sz w:val="21"/>
          <w:szCs w:val="21"/>
        </w:rPr>
        <w:t>Q</w:t>
      </w:r>
      <w:r>
        <w:rPr>
          <w:sz w:val="21"/>
          <w:szCs w:val="21"/>
          <w:vertAlign w:val="subscript"/>
        </w:rPr>
        <w:t>m</w:t>
      </w:r>
      <w:r>
        <w:rPr>
          <w:sz w:val="21"/>
          <w:szCs w:val="21"/>
        </w:rPr>
        <w:t>、Δ</w:t>
      </w:r>
      <w:r>
        <w:rPr>
          <w:i/>
          <w:sz w:val="21"/>
          <w:szCs w:val="21"/>
        </w:rPr>
        <w:t>Q</w:t>
      </w:r>
      <w:r>
        <w:rPr>
          <w:sz w:val="21"/>
          <w:szCs w:val="21"/>
          <w:vertAlign w:val="subscript"/>
        </w:rPr>
        <w:t>b</w:t>
      </w:r>
      <w:r>
        <w:rPr>
          <w:rFonts w:hint="eastAsia"/>
          <w:sz w:val="21"/>
          <w:szCs w:val="21"/>
        </w:rPr>
        <w:t>，</w:t>
      </w:r>
      <w:r>
        <w:rPr>
          <w:sz w:val="21"/>
          <w:szCs w:val="21"/>
        </w:rPr>
        <w:t>应按</w:t>
      </w:r>
      <w:r>
        <w:rPr>
          <w:rFonts w:hint="eastAsia"/>
          <w:sz w:val="21"/>
          <w:szCs w:val="21"/>
          <w:lang w:val="en-US" w:eastAsia="zh-CN"/>
        </w:rPr>
        <w:t>本规程</w:t>
      </w:r>
      <w:r>
        <w:rPr>
          <w:rFonts w:hint="eastAsia"/>
          <w:kern w:val="0"/>
          <w:sz w:val="21"/>
          <w:szCs w:val="21"/>
        </w:rPr>
        <w:t>第4章</w:t>
      </w:r>
      <w:r>
        <w:rPr>
          <w:sz w:val="21"/>
          <w:szCs w:val="21"/>
        </w:rPr>
        <w:t>和6.1的规定确定。</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eastAsia="黑体"/>
          <w:b/>
          <w:bCs/>
          <w:sz w:val="21"/>
          <w:szCs w:val="21"/>
        </w:rPr>
      </w:pPr>
      <w:bookmarkStart w:id="77" w:name="_Toc112511007"/>
      <w:bookmarkStart w:id="78" w:name="_Toc100269800"/>
      <w:r>
        <w:rPr>
          <w:rFonts w:eastAsia="黑体"/>
          <w:b/>
          <w:bCs/>
          <w:sz w:val="21"/>
          <w:szCs w:val="21"/>
        </w:rPr>
        <w:t>C</w:t>
      </w:r>
      <w:r>
        <w:rPr>
          <w:rFonts w:hint="eastAsia" w:ascii="宋体" w:hAnsi="宋体" w:eastAsia="宋体" w:cs="宋体"/>
          <w:b/>
          <w:bCs/>
          <w:sz w:val="21"/>
          <w:szCs w:val="21"/>
        </w:rPr>
        <w:t>.</w:t>
      </w:r>
      <w:r>
        <w:rPr>
          <w:rFonts w:eastAsia="黑体"/>
          <w:b/>
          <w:bCs/>
          <w:sz w:val="21"/>
          <w:szCs w:val="21"/>
        </w:rPr>
        <w:t>2</w:t>
      </w:r>
      <w:r>
        <w:rPr>
          <w:rFonts w:hint="eastAsia" w:eastAsia="黑体"/>
          <w:b w:val="0"/>
          <w:bCs w:val="0"/>
          <w:sz w:val="21"/>
          <w:szCs w:val="21"/>
          <w:lang w:val="en-US" w:eastAsia="zh-CN"/>
        </w:rPr>
        <w:t xml:space="preserve"> </w:t>
      </w:r>
      <w:r>
        <w:rPr>
          <w:rFonts w:eastAsia="黑体"/>
          <w:b w:val="0"/>
          <w:bCs w:val="0"/>
          <w:sz w:val="21"/>
          <w:szCs w:val="21"/>
        </w:rPr>
        <w:t xml:space="preserve"> </w:t>
      </w:r>
      <w:r>
        <w:rPr>
          <w:rFonts w:hint="eastAsia" w:eastAsia="黑体"/>
          <w:b w:val="0"/>
          <w:bCs w:val="0"/>
          <w:sz w:val="21"/>
          <w:szCs w:val="21"/>
        </w:rPr>
        <w:t>一</w:t>
      </w:r>
      <w:r>
        <w:rPr>
          <w:rFonts w:hint="eastAsia" w:eastAsia="黑体"/>
          <w:b w:val="0"/>
          <w:bCs w:val="0"/>
          <w:sz w:val="21"/>
          <w:szCs w:val="21"/>
          <w:lang w:val="en-US" w:eastAsia="zh-CN"/>
        </w:rPr>
        <w:t xml:space="preserve"> </w:t>
      </w:r>
      <w:r>
        <w:rPr>
          <w:rFonts w:hint="eastAsia" w:eastAsia="黑体"/>
          <w:b w:val="0"/>
          <w:bCs w:val="0"/>
          <w:sz w:val="21"/>
          <w:szCs w:val="21"/>
        </w:rPr>
        <w:t>般</w:t>
      </w:r>
      <w:r>
        <w:rPr>
          <w:rFonts w:hint="eastAsia" w:eastAsia="黑体"/>
          <w:b w:val="0"/>
          <w:bCs w:val="0"/>
          <w:sz w:val="21"/>
          <w:szCs w:val="21"/>
          <w:lang w:val="en-US" w:eastAsia="zh-CN"/>
        </w:rPr>
        <w:t xml:space="preserve"> </w:t>
      </w:r>
      <w:r>
        <w:rPr>
          <w:rFonts w:hint="eastAsia" w:eastAsia="黑体"/>
          <w:b w:val="0"/>
          <w:bCs w:val="0"/>
          <w:sz w:val="21"/>
          <w:szCs w:val="21"/>
        </w:rPr>
        <w:t>规</w:t>
      </w:r>
      <w:r>
        <w:rPr>
          <w:rFonts w:hint="eastAsia" w:eastAsia="黑体"/>
          <w:b w:val="0"/>
          <w:bCs w:val="0"/>
          <w:sz w:val="21"/>
          <w:szCs w:val="21"/>
          <w:lang w:val="en-US" w:eastAsia="zh-CN"/>
        </w:rPr>
        <w:t xml:space="preserve"> </w:t>
      </w:r>
      <w:r>
        <w:rPr>
          <w:rFonts w:hint="eastAsia" w:eastAsia="黑体"/>
          <w:b w:val="0"/>
          <w:bCs w:val="0"/>
          <w:sz w:val="21"/>
          <w:szCs w:val="21"/>
        </w:rPr>
        <w:t>定</w:t>
      </w:r>
      <w:bookmarkEnd w:id="77"/>
      <w:bookmarkEnd w:id="78"/>
    </w:p>
    <w:p>
      <w:pPr>
        <w:keepNext w:val="0"/>
        <w:keepLines w:val="0"/>
        <w:pageBreakBefore w:val="0"/>
        <w:widowControl w:val="0"/>
        <w:kinsoku/>
        <w:overflowPunct/>
        <w:topLinePunct w:val="0"/>
        <w:autoSpaceDE w:val="0"/>
        <w:autoSpaceDN w:val="0"/>
        <w:bidi w:val="0"/>
        <w:adjustRightInd w:val="0"/>
        <w:snapToGrid/>
        <w:spacing w:line="360" w:lineRule="auto"/>
        <w:textAlignment w:val="auto"/>
        <w:rPr>
          <w:rFonts w:hint="eastAsia" w:eastAsia="宋体"/>
          <w:sz w:val="21"/>
          <w:szCs w:val="21"/>
          <w:lang w:val="en-US" w:eastAsia="zh-CN"/>
        </w:rPr>
      </w:pPr>
      <w:r>
        <w:rPr>
          <w:rFonts w:hint="eastAsia"/>
          <w:b/>
          <w:bCs/>
          <w:sz w:val="21"/>
          <w:szCs w:val="21"/>
          <w:lang w:val="en-US" w:eastAsia="zh-CN"/>
        </w:rPr>
        <w:t>C</w:t>
      </w:r>
      <w:r>
        <w:rPr>
          <w:rFonts w:hint="eastAsia" w:ascii="宋体" w:hAnsi="宋体" w:eastAsia="宋体" w:cs="宋体"/>
          <w:b/>
          <w:bCs/>
          <w:sz w:val="21"/>
          <w:szCs w:val="21"/>
          <w:lang w:val="en-US" w:eastAsia="zh-CN"/>
        </w:rPr>
        <w:t>.</w:t>
      </w:r>
      <w:r>
        <w:rPr>
          <w:rFonts w:hint="eastAsia"/>
          <w:b/>
          <w:bCs/>
          <w:sz w:val="21"/>
          <w:szCs w:val="21"/>
          <w:lang w:val="en-US" w:eastAsia="zh-CN"/>
        </w:rPr>
        <w:t>2</w:t>
      </w:r>
      <w:r>
        <w:rPr>
          <w:rFonts w:hint="eastAsia" w:ascii="宋体" w:hAnsi="宋体" w:eastAsia="宋体" w:cs="宋体"/>
          <w:b/>
          <w:bCs/>
          <w:sz w:val="21"/>
          <w:szCs w:val="21"/>
          <w:lang w:val="en-US" w:eastAsia="zh-CN"/>
        </w:rPr>
        <w:t>.</w:t>
      </w:r>
      <w:r>
        <w:rPr>
          <w:rFonts w:hint="eastAsia"/>
          <w:b/>
          <w:bCs/>
          <w:sz w:val="21"/>
          <w:szCs w:val="21"/>
          <w:lang w:val="en-US" w:eastAsia="zh-CN"/>
        </w:rPr>
        <w:t>1</w:t>
      </w:r>
      <w:r>
        <w:rPr>
          <w:rFonts w:hint="eastAsia"/>
          <w:sz w:val="21"/>
          <w:szCs w:val="21"/>
          <w:lang w:val="en-US" w:eastAsia="zh-CN"/>
        </w:rPr>
        <w:t xml:space="preserve">  </w:t>
      </w:r>
      <w:r>
        <w:rPr>
          <w:rFonts w:hint="eastAsia"/>
          <w:sz w:val="21"/>
          <w:szCs w:val="21"/>
        </w:rPr>
        <w:t>本附录中</w:t>
      </w:r>
      <w:r>
        <w:rPr>
          <w:rFonts w:hint="eastAsia"/>
          <w:kern w:val="0"/>
          <w:sz w:val="21"/>
          <w:szCs w:val="21"/>
        </w:rPr>
        <w:t>应力强度因子</w:t>
      </w:r>
      <w:r>
        <w:rPr>
          <w:rFonts w:hint="eastAsia"/>
          <w:i/>
          <w:sz w:val="21"/>
          <w:szCs w:val="21"/>
        </w:rPr>
        <w:t>K</w:t>
      </w:r>
      <w:r>
        <w:rPr>
          <w:sz w:val="21"/>
          <w:szCs w:val="21"/>
          <w:vertAlign w:val="subscript"/>
        </w:rPr>
        <w:t>I</w:t>
      </w:r>
      <w:r>
        <w:rPr>
          <w:rFonts w:hint="eastAsia"/>
          <w:sz w:val="21"/>
          <w:szCs w:val="21"/>
        </w:rPr>
        <w:t>的一般表达式见式（</w:t>
      </w:r>
      <w:r>
        <w:rPr>
          <w:sz w:val="21"/>
          <w:szCs w:val="21"/>
        </w:rPr>
        <w:t>C.</w:t>
      </w:r>
      <w:r>
        <w:rPr>
          <w:rFonts w:hint="eastAsia"/>
          <w:sz w:val="21"/>
          <w:szCs w:val="21"/>
          <w:lang w:val="en-US" w:eastAsia="zh-CN"/>
        </w:rPr>
        <w:t>2.1</w:t>
      </w:r>
      <w:r>
        <w:rPr>
          <w:rFonts w:hint="eastAsia"/>
          <w:sz w:val="21"/>
          <w:szCs w:val="21"/>
        </w:rPr>
        <w:t>）</w:t>
      </w:r>
      <w:r>
        <w:rPr>
          <w:rFonts w:hint="eastAsia"/>
          <w:sz w:val="21"/>
          <w:szCs w:val="21"/>
          <w:lang w:eastAsia="zh-CN"/>
        </w:rPr>
        <w:t>：</w:t>
      </w:r>
    </w:p>
    <w:p>
      <w:pPr>
        <w:keepNext w:val="0"/>
        <w:keepLines w:val="0"/>
        <w:pageBreakBefore w:val="0"/>
        <w:widowControl w:val="0"/>
        <w:kinsoku/>
        <w:wordWrap w:val="0"/>
        <w:overflowPunct/>
        <w:topLinePunct w:val="0"/>
        <w:bidi w:val="0"/>
        <w:snapToGrid/>
        <w:spacing w:line="360" w:lineRule="auto"/>
        <w:jc w:val="right"/>
        <w:textAlignment w:val="auto"/>
        <w:rPr>
          <w:rFonts w:hint="eastAsia" w:eastAsia="宋体"/>
          <w:sz w:val="21"/>
          <w:szCs w:val="21"/>
          <w:lang w:eastAsia="zh-CN"/>
        </w:rPr>
      </w:pPr>
      <m:oMath>
        <m:sSub>
          <m:sSubPr>
            <m:ctrlPr>
              <w:rPr>
                <w:rFonts w:ascii="Cambria Math" w:hAnsi="Cambria Math"/>
                <w:sz w:val="21"/>
                <w:szCs w:val="21"/>
              </w:rPr>
            </m:ctrlPr>
          </m:sSubPr>
          <m:e>
            <m:r>
              <m:rPr/>
              <w:rPr>
                <w:rFonts w:ascii="Cambria Math" w:hAnsi="Cambria Math"/>
                <w:sz w:val="21"/>
                <w:szCs w:val="21"/>
              </w:rPr>
              <m:t>K</m:t>
            </m:r>
            <m:ctrlPr>
              <w:rPr>
                <w:rFonts w:ascii="Cambria Math" w:hAnsi="Cambria Math"/>
                <w:sz w:val="21"/>
                <w:szCs w:val="21"/>
              </w:rPr>
            </m:ctrlPr>
          </m:e>
          <m:sub>
            <m:r>
              <m:rPr/>
              <w:rPr>
                <w:rFonts w:ascii="Cambria Math" w:hAnsi="Cambria Math"/>
                <w:sz w:val="21"/>
                <w:szCs w:val="21"/>
              </w:rPr>
              <m:t>I</m:t>
            </m:r>
            <m:ctrlPr>
              <w:rPr>
                <w:rFonts w:ascii="Cambria Math" w:hAnsi="Cambria Math"/>
                <w:sz w:val="21"/>
                <w:szCs w:val="21"/>
              </w:rPr>
            </m:ctrlPr>
          </m:sub>
        </m:sSub>
        <m:r>
          <m:rPr>
            <m:sty m:val="p"/>
          </m:rPr>
          <w:rPr>
            <w:rFonts w:hint="eastAsia" w:ascii="Cambria Math" w:hAnsi="Cambria Math"/>
            <w:sz w:val="21"/>
            <w:szCs w:val="21"/>
          </w:rPr>
          <m:t>=</m:t>
        </m:r>
        <m:d>
          <m:dPr>
            <m:ctrlPr>
              <w:rPr>
                <w:rFonts w:ascii="Cambria Math" w:hAnsi="Cambria Math"/>
                <w:sz w:val="21"/>
                <w:szCs w:val="21"/>
              </w:rPr>
            </m:ctrlPr>
          </m:dPr>
          <m:e>
            <m:r>
              <m:rPr/>
              <w:rPr>
                <w:rFonts w:hint="eastAsia" w:ascii="Cambria Math" w:hAnsi="Cambria Math"/>
                <w:sz w:val="21"/>
                <w:szCs w:val="21"/>
              </w:rPr>
              <m:t>Y</m:t>
            </m:r>
            <m:r>
              <m:rPr/>
              <w:rPr>
                <w:rFonts w:ascii="Cambria Math" w:hAnsi="Cambria Math"/>
                <w:sz w:val="21"/>
                <w:szCs w:val="21"/>
              </w:rPr>
              <m:t>σ</m:t>
            </m:r>
            <m:ctrlPr>
              <w:rPr>
                <w:rFonts w:ascii="Cambria Math" w:hAnsi="Cambria Math"/>
                <w:sz w:val="21"/>
                <w:szCs w:val="21"/>
              </w:rPr>
            </m:ctrlPr>
          </m:e>
        </m:d>
        <m:rad>
          <m:radPr>
            <m:degHide m:val="1"/>
            <m:ctrlPr>
              <w:rPr>
                <w:rFonts w:ascii="Cambria Math" w:hAnsi="Cambria Math"/>
                <w:i/>
                <w:sz w:val="21"/>
                <w:szCs w:val="21"/>
              </w:rPr>
            </m:ctrlPr>
          </m:radPr>
          <m:deg>
            <m:ctrlPr>
              <w:rPr>
                <w:rFonts w:ascii="Cambria Math" w:hAnsi="Cambria Math"/>
                <w:i/>
                <w:sz w:val="21"/>
                <w:szCs w:val="21"/>
              </w:rPr>
            </m:ctrlPr>
          </m:deg>
          <m:e>
            <m:r>
              <m:rPr/>
              <w:rPr>
                <w:rFonts w:ascii="Cambria Math" w:hAnsi="Cambria Math"/>
                <w:sz w:val="21"/>
                <w:szCs w:val="21"/>
              </w:rPr>
              <m:t>πa</m:t>
            </m:r>
            <m:ctrlPr>
              <w:rPr>
                <w:rFonts w:ascii="Cambria Math" w:hAnsi="Cambria Math"/>
                <w:i/>
                <w:sz w:val="21"/>
                <w:szCs w:val="21"/>
              </w:rPr>
            </m:ctrlPr>
          </m:e>
        </m:rad>
      </m:oMath>
      <w:r>
        <w:rPr>
          <w:rFonts w:hint="eastAsia"/>
          <w:sz w:val="21"/>
          <w:szCs w:val="21"/>
        </w:rPr>
        <w:t xml:space="preserve"> </w:t>
      </w:r>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eastAsia="zh-CN"/>
        </w:rPr>
        <w:t>（</w:t>
      </w:r>
      <w:r>
        <w:rPr>
          <w:sz w:val="21"/>
          <w:szCs w:val="21"/>
        </w:rPr>
        <w:t>C.</w:t>
      </w:r>
      <w:r>
        <w:rPr>
          <w:rFonts w:hint="eastAsia"/>
          <w:sz w:val="21"/>
          <w:szCs w:val="21"/>
          <w:lang w:val="en-US" w:eastAsia="zh-CN"/>
        </w:rPr>
        <w:t>2.</w:t>
      </w:r>
      <w:r>
        <w:rPr>
          <w:sz w:val="21"/>
          <w:szCs w:val="21"/>
        </w:rPr>
        <w:t>1</w:t>
      </w:r>
      <w:r>
        <w:rPr>
          <w:rFonts w:hint="eastAsia"/>
          <w:sz w:val="21"/>
          <w:szCs w:val="21"/>
          <w:lang w:eastAsia="zh-CN"/>
        </w:rPr>
        <w:t>）</w:t>
      </w:r>
    </w:p>
    <w:p>
      <w:pPr>
        <w:keepNext w:val="0"/>
        <w:keepLines w:val="0"/>
        <w:pageBreakBefore w:val="0"/>
        <w:widowControl w:val="0"/>
        <w:kinsoku/>
        <w:overflowPunct/>
        <w:topLinePunct w:val="0"/>
        <w:bidi w:val="0"/>
        <w:snapToGrid/>
        <w:spacing w:line="360" w:lineRule="auto"/>
        <w:textAlignment w:val="auto"/>
        <w:rPr>
          <w:rFonts w:hint="eastAsia" w:eastAsia="宋体"/>
          <w:sz w:val="21"/>
          <w:szCs w:val="21"/>
          <w:lang w:eastAsia="zh-CN"/>
        </w:rPr>
      </w:pPr>
      <w:r>
        <w:rPr>
          <w:rFonts w:hint="eastAsia"/>
          <w:b/>
          <w:bCs/>
          <w:sz w:val="21"/>
          <w:szCs w:val="21"/>
          <w:lang w:val="en-US" w:eastAsia="zh-CN"/>
        </w:rPr>
        <w:t>C</w:t>
      </w:r>
      <w:r>
        <w:rPr>
          <w:rFonts w:hint="eastAsia" w:ascii="宋体" w:hAnsi="宋体" w:eastAsia="宋体" w:cs="宋体"/>
          <w:b/>
          <w:bCs/>
          <w:sz w:val="21"/>
          <w:szCs w:val="21"/>
          <w:lang w:val="en-US" w:eastAsia="zh-CN"/>
        </w:rPr>
        <w:t>.</w:t>
      </w:r>
      <w:r>
        <w:rPr>
          <w:rFonts w:hint="eastAsia"/>
          <w:b/>
          <w:bCs/>
          <w:sz w:val="21"/>
          <w:szCs w:val="21"/>
          <w:lang w:val="en-US" w:eastAsia="zh-CN"/>
        </w:rPr>
        <w:t>2</w:t>
      </w:r>
      <w:r>
        <w:rPr>
          <w:rFonts w:hint="eastAsia" w:ascii="宋体" w:hAnsi="宋体" w:eastAsia="宋体" w:cs="宋体"/>
          <w:b/>
          <w:bCs/>
          <w:sz w:val="21"/>
          <w:szCs w:val="21"/>
          <w:lang w:val="en-US" w:eastAsia="zh-CN"/>
        </w:rPr>
        <w:t>.</w:t>
      </w:r>
      <w:r>
        <w:rPr>
          <w:rFonts w:hint="eastAsia"/>
          <w:b/>
          <w:bCs/>
          <w:sz w:val="21"/>
          <w:szCs w:val="21"/>
          <w:lang w:val="en-US" w:eastAsia="zh-CN"/>
        </w:rPr>
        <w:t>2</w:t>
      </w:r>
      <w:r>
        <w:rPr>
          <w:rFonts w:hint="eastAsia"/>
          <w:sz w:val="21"/>
          <w:szCs w:val="21"/>
          <w:lang w:val="en-US" w:eastAsia="zh-CN"/>
        </w:rPr>
        <w:t xml:space="preserve">  </w:t>
      </w:r>
      <w:r>
        <w:rPr>
          <w:rFonts w:hint="eastAsia"/>
          <w:sz w:val="21"/>
          <w:szCs w:val="21"/>
        </w:rPr>
        <w:t>对于疲劳评估而言，相应的应力强度因子幅值</w:t>
      </w:r>
      <w:r>
        <w:rPr>
          <w:sz w:val="21"/>
          <w:szCs w:val="21"/>
        </w:rPr>
        <w:t>Δ</w:t>
      </w:r>
      <w:r>
        <w:rPr>
          <w:rFonts w:hint="eastAsia"/>
          <w:i/>
          <w:sz w:val="21"/>
          <w:szCs w:val="21"/>
        </w:rPr>
        <w:t>K</w:t>
      </w:r>
      <w:r>
        <w:rPr>
          <w:sz w:val="21"/>
          <w:szCs w:val="21"/>
          <w:vertAlign w:val="subscript"/>
        </w:rPr>
        <w:t>I</w:t>
      </w:r>
      <w:r>
        <w:rPr>
          <w:rFonts w:hint="eastAsia"/>
          <w:sz w:val="21"/>
          <w:szCs w:val="21"/>
        </w:rPr>
        <w:t>表达式为式（</w:t>
      </w:r>
      <w:r>
        <w:rPr>
          <w:sz w:val="21"/>
          <w:szCs w:val="21"/>
        </w:rPr>
        <w:t>C.2</w:t>
      </w:r>
      <w:r>
        <w:rPr>
          <w:rFonts w:hint="eastAsia"/>
          <w:sz w:val="21"/>
          <w:szCs w:val="21"/>
          <w:lang w:val="en-US" w:eastAsia="zh-CN"/>
        </w:rPr>
        <w:t>.2</w:t>
      </w:r>
      <w:r>
        <w:rPr>
          <w:rFonts w:hint="eastAsia"/>
          <w:sz w:val="21"/>
          <w:szCs w:val="21"/>
        </w:rPr>
        <w:t>）</w:t>
      </w:r>
      <w:r>
        <w:rPr>
          <w:rFonts w:hint="eastAsia"/>
          <w:sz w:val="21"/>
          <w:szCs w:val="21"/>
          <w:lang w:eastAsia="zh-CN"/>
        </w:rPr>
        <w:t>：</w:t>
      </w:r>
    </w:p>
    <w:p>
      <w:pPr>
        <w:keepNext w:val="0"/>
        <w:keepLines w:val="0"/>
        <w:pageBreakBefore w:val="0"/>
        <w:widowControl w:val="0"/>
        <w:kinsoku/>
        <w:overflowPunct/>
        <w:topLinePunct w:val="0"/>
        <w:bidi w:val="0"/>
        <w:snapToGrid/>
        <w:spacing w:line="360" w:lineRule="auto"/>
        <w:jc w:val="right"/>
        <w:textAlignment w:val="auto"/>
        <w:rPr>
          <w:rFonts w:hint="eastAsia"/>
          <w:b/>
          <w:bCs/>
          <w:sz w:val="21"/>
          <w:szCs w:val="21"/>
          <w:lang w:val="en-US" w:eastAsia="zh-CN"/>
        </w:rPr>
      </w:pPr>
      <m:oMath>
        <m:sSub>
          <m:sSubPr>
            <m:ctrlPr>
              <w:rPr>
                <w:rFonts w:ascii="Cambria Math" w:hAnsi="Cambria Math"/>
                <w:sz w:val="21"/>
                <w:szCs w:val="21"/>
              </w:rPr>
            </m:ctrlPr>
          </m:sSubPr>
          <m:e>
            <m:r>
              <m:rPr/>
              <w:rPr>
                <w:rFonts w:ascii="Cambria Math" w:hAnsi="Cambria Math"/>
                <w:sz w:val="21"/>
                <w:szCs w:val="21"/>
              </w:rPr>
              <m:t>∆K</m:t>
            </m:r>
            <m:ctrlPr>
              <w:rPr>
                <w:rFonts w:ascii="Cambria Math" w:hAnsi="Cambria Math"/>
                <w:sz w:val="21"/>
                <w:szCs w:val="21"/>
              </w:rPr>
            </m:ctrlPr>
          </m:e>
          <m:sub>
            <m:r>
              <m:rPr/>
              <w:rPr>
                <w:rFonts w:ascii="Cambria Math" w:hAnsi="Cambria Math"/>
                <w:sz w:val="21"/>
                <w:szCs w:val="21"/>
              </w:rPr>
              <m:t>I</m:t>
            </m:r>
            <m:ctrlPr>
              <w:rPr>
                <w:rFonts w:ascii="Cambria Math" w:hAnsi="Cambria Math"/>
                <w:sz w:val="21"/>
                <w:szCs w:val="21"/>
              </w:rPr>
            </m:ctrlPr>
          </m:sub>
        </m:sSub>
        <m:r>
          <m:rPr>
            <m:sty m:val="p"/>
          </m:rPr>
          <w:rPr>
            <w:rFonts w:hint="eastAsia" w:ascii="Cambria Math" w:hAnsi="Cambria Math"/>
            <w:sz w:val="21"/>
            <w:szCs w:val="21"/>
          </w:rPr>
          <m:t>=</m:t>
        </m:r>
        <m:d>
          <m:dPr>
            <m:ctrlPr>
              <w:rPr>
                <w:rFonts w:ascii="Cambria Math" w:hAnsi="Cambria Math"/>
                <w:sz w:val="21"/>
                <w:szCs w:val="21"/>
              </w:rPr>
            </m:ctrlPr>
          </m:dPr>
          <m:e>
            <m:r>
              <m:rPr/>
              <w:rPr>
                <w:rFonts w:hint="eastAsia" w:ascii="Cambria Math" w:hAnsi="Cambria Math"/>
                <w:sz w:val="21"/>
                <w:szCs w:val="21"/>
              </w:rPr>
              <m:t>Y</m:t>
            </m:r>
            <m:r>
              <m:rPr/>
              <w:rPr>
                <w:rFonts w:ascii="Cambria Math" w:hAnsi="Cambria Math"/>
                <w:sz w:val="21"/>
                <w:szCs w:val="21"/>
              </w:rPr>
              <m:t>∆σ</m:t>
            </m:r>
            <m:ctrlPr>
              <w:rPr>
                <w:rFonts w:ascii="Cambria Math" w:hAnsi="Cambria Math"/>
                <w:sz w:val="21"/>
                <w:szCs w:val="21"/>
              </w:rPr>
            </m:ctrlPr>
          </m:e>
        </m:d>
        <m:rad>
          <m:radPr>
            <m:degHide m:val="1"/>
            <m:ctrlPr>
              <w:rPr>
                <w:rFonts w:ascii="Cambria Math" w:hAnsi="Cambria Math"/>
                <w:i/>
                <w:sz w:val="21"/>
                <w:szCs w:val="21"/>
              </w:rPr>
            </m:ctrlPr>
          </m:radPr>
          <m:deg>
            <m:ctrlPr>
              <w:rPr>
                <w:rFonts w:ascii="Cambria Math" w:hAnsi="Cambria Math"/>
                <w:i/>
                <w:sz w:val="21"/>
                <w:szCs w:val="21"/>
              </w:rPr>
            </m:ctrlPr>
          </m:deg>
          <m:e>
            <m:r>
              <m:rPr/>
              <w:rPr>
                <w:rFonts w:ascii="Cambria Math" w:hAnsi="Cambria Math"/>
                <w:sz w:val="21"/>
                <w:szCs w:val="21"/>
              </w:rPr>
              <m:t>πa</m:t>
            </m:r>
            <m:ctrlPr>
              <w:rPr>
                <w:rFonts w:ascii="Cambria Math" w:hAnsi="Cambria Math"/>
                <w:i/>
                <w:sz w:val="21"/>
                <w:szCs w:val="21"/>
              </w:rPr>
            </m:ctrlPr>
          </m:e>
        </m:rad>
      </m:oMath>
      <w:r>
        <w:rPr>
          <w:rFonts w:hint="eastAsia"/>
          <w:sz w:val="21"/>
          <w:szCs w:val="21"/>
        </w:rPr>
        <w:t xml:space="preserve"> </w:t>
      </w:r>
      <w:r>
        <w:rPr>
          <w:sz w:val="21"/>
          <w:szCs w:val="21"/>
        </w:rPr>
        <w:t xml:space="preserve">                        </w:t>
      </w:r>
      <w:r>
        <w:rPr>
          <w:rFonts w:hint="eastAsia"/>
          <w:sz w:val="21"/>
          <w:szCs w:val="21"/>
          <w:lang w:eastAsia="zh-CN"/>
        </w:rPr>
        <w:t>（</w:t>
      </w:r>
      <w:r>
        <w:rPr>
          <w:sz w:val="21"/>
          <w:szCs w:val="21"/>
        </w:rPr>
        <w:t>C.2</w:t>
      </w:r>
      <w:r>
        <w:rPr>
          <w:rFonts w:hint="eastAsia"/>
          <w:sz w:val="21"/>
          <w:szCs w:val="21"/>
          <w:lang w:val="en-US" w:eastAsia="zh-CN"/>
        </w:rPr>
        <w:t>.2</w:t>
      </w:r>
      <w:r>
        <w:rPr>
          <w:rFonts w:hint="eastAsia"/>
          <w:sz w:val="21"/>
          <w:szCs w:val="21"/>
          <w:lang w:eastAsia="zh-CN"/>
        </w:rPr>
        <w:t>）</w:t>
      </w:r>
    </w:p>
    <w:p>
      <w:pPr>
        <w:keepNext w:val="0"/>
        <w:keepLines w:val="0"/>
        <w:pageBreakBefore w:val="0"/>
        <w:widowControl w:val="0"/>
        <w:kinsoku/>
        <w:overflowPunct/>
        <w:topLinePunct w:val="0"/>
        <w:bidi w:val="0"/>
        <w:snapToGrid/>
        <w:spacing w:line="360" w:lineRule="auto"/>
        <w:textAlignment w:val="auto"/>
        <w:rPr>
          <w:rFonts w:hint="eastAsia" w:eastAsia="宋体"/>
          <w:sz w:val="21"/>
          <w:szCs w:val="21"/>
          <w:lang w:val="en-US" w:eastAsia="zh-CN"/>
        </w:rPr>
      </w:pPr>
      <w:r>
        <w:rPr>
          <w:rFonts w:hint="eastAsia"/>
          <w:b/>
          <w:bCs/>
          <w:sz w:val="21"/>
          <w:szCs w:val="21"/>
          <w:lang w:val="en-US" w:eastAsia="zh-CN"/>
        </w:rPr>
        <w:t>C</w:t>
      </w:r>
      <w:r>
        <w:rPr>
          <w:rFonts w:hint="eastAsia" w:ascii="宋体" w:hAnsi="宋体" w:eastAsia="宋体" w:cs="宋体"/>
          <w:b/>
          <w:bCs/>
          <w:sz w:val="21"/>
          <w:szCs w:val="21"/>
          <w:lang w:val="en-US" w:eastAsia="zh-CN"/>
        </w:rPr>
        <w:t>.</w:t>
      </w:r>
      <w:r>
        <w:rPr>
          <w:rFonts w:hint="eastAsia"/>
          <w:b/>
          <w:bCs/>
          <w:sz w:val="21"/>
          <w:szCs w:val="21"/>
          <w:lang w:val="en-US" w:eastAsia="zh-CN"/>
        </w:rPr>
        <w:t>2</w:t>
      </w:r>
      <w:r>
        <w:rPr>
          <w:rFonts w:hint="eastAsia" w:ascii="宋体" w:hAnsi="宋体" w:eastAsia="宋体" w:cs="宋体"/>
          <w:b/>
          <w:bCs/>
          <w:sz w:val="21"/>
          <w:szCs w:val="21"/>
          <w:lang w:val="en-US" w:eastAsia="zh-CN"/>
        </w:rPr>
        <w:t>.</w:t>
      </w:r>
      <w:r>
        <w:rPr>
          <w:rFonts w:hint="eastAsia"/>
          <w:b/>
          <w:bCs/>
          <w:sz w:val="21"/>
          <w:szCs w:val="21"/>
          <w:lang w:val="en-US" w:eastAsia="zh-CN"/>
        </w:rPr>
        <w:t>3</w:t>
      </w:r>
      <w:r>
        <w:rPr>
          <w:rFonts w:hint="eastAsia"/>
          <w:sz w:val="21"/>
          <w:szCs w:val="21"/>
          <w:lang w:val="en-US" w:eastAsia="zh-CN"/>
        </w:rPr>
        <w:t xml:space="preserve">  </w:t>
      </w:r>
      <w:r>
        <w:rPr>
          <w:rFonts w:hint="eastAsia"/>
          <w:sz w:val="21"/>
          <w:szCs w:val="21"/>
        </w:rPr>
        <w:t>对平面缺陷的简化评定而言，(</w:t>
      </w:r>
      <w:r>
        <w:rPr>
          <w:rFonts w:hint="eastAsia"/>
          <w:i/>
          <w:sz w:val="21"/>
          <w:szCs w:val="21"/>
        </w:rPr>
        <w:t>Y</w:t>
      </w:r>
      <w:r>
        <w:rPr>
          <w:sz w:val="21"/>
          <w:szCs w:val="21"/>
        </w:rPr>
        <w:t>σ)</w:t>
      </w:r>
      <w:r>
        <w:rPr>
          <w:rFonts w:hint="eastAsia"/>
          <w:sz w:val="21"/>
          <w:szCs w:val="21"/>
        </w:rPr>
        <w:t>的表达式见式（</w:t>
      </w:r>
      <w:r>
        <w:rPr>
          <w:sz w:val="21"/>
          <w:szCs w:val="21"/>
        </w:rPr>
        <w:t>C.</w:t>
      </w:r>
      <w:r>
        <w:rPr>
          <w:rFonts w:hint="eastAsia"/>
          <w:sz w:val="21"/>
          <w:szCs w:val="21"/>
          <w:lang w:val="en-US" w:eastAsia="zh-CN"/>
        </w:rPr>
        <w:t>2.</w:t>
      </w:r>
      <w:r>
        <w:rPr>
          <w:sz w:val="21"/>
          <w:szCs w:val="21"/>
        </w:rPr>
        <w:t>3</w:t>
      </w:r>
      <w:r>
        <w:rPr>
          <w:rFonts w:hint="eastAsia"/>
          <w:sz w:val="21"/>
          <w:szCs w:val="21"/>
        </w:rPr>
        <w:t>）</w:t>
      </w:r>
      <w:r>
        <w:rPr>
          <w:rFonts w:hint="eastAsia"/>
          <w:sz w:val="21"/>
          <w:szCs w:val="21"/>
          <w:lang w:eastAsia="zh-CN"/>
        </w:rPr>
        <w:t>：</w:t>
      </w:r>
    </w:p>
    <w:p>
      <w:pPr>
        <w:keepNext w:val="0"/>
        <w:keepLines w:val="0"/>
        <w:pageBreakBefore w:val="0"/>
        <w:widowControl w:val="0"/>
        <w:kinsoku/>
        <w:overflowPunct/>
        <w:topLinePunct w:val="0"/>
        <w:bidi w:val="0"/>
        <w:snapToGrid/>
        <w:spacing w:line="360" w:lineRule="auto"/>
        <w:jc w:val="right"/>
        <w:textAlignment w:val="auto"/>
        <w:rPr>
          <w:rFonts w:hint="eastAsia"/>
          <w:b/>
          <w:bCs/>
          <w:sz w:val="21"/>
          <w:szCs w:val="21"/>
          <w:lang w:val="en-US" w:eastAsia="zh-CN"/>
        </w:rPr>
      </w:pPr>
      <m:oMath>
        <m:r>
          <m:rPr/>
          <w:rPr>
            <w:rFonts w:ascii="Cambria Math" w:hAnsi="Cambria Math"/>
            <w:sz w:val="21"/>
            <w:szCs w:val="21"/>
          </w:rPr>
          <m:t>Y</m:t>
        </m:r>
        <m:r>
          <m:rPr>
            <m:sty m:val="p"/>
          </m:rPr>
          <w:rPr>
            <w:rFonts w:ascii="Cambria Math" w:hAnsi="Cambria Math"/>
            <w:sz w:val="21"/>
            <w:szCs w:val="21"/>
          </w:rPr>
          <m:t>σ=</m:t>
        </m:r>
        <m:r>
          <m:rPr/>
          <w:rPr>
            <w:rFonts w:ascii="Cambria Math" w:hAnsi="Cambria Math"/>
            <w:sz w:val="21"/>
            <w:szCs w:val="21"/>
          </w:rPr>
          <m:t>M</m:t>
        </m:r>
        <m:sSub>
          <m:sSubPr>
            <m:ctrlPr>
              <w:rPr>
                <w:rFonts w:ascii="Cambria Math" w:hAnsi="Cambria Math"/>
                <w:sz w:val="21"/>
                <w:szCs w:val="21"/>
              </w:rPr>
            </m:ctrlPr>
          </m:sSubPr>
          <m:e>
            <m:r>
              <m:rPr/>
              <w:rPr>
                <w:rFonts w:ascii="Cambria Math" w:hAnsi="Cambria Math"/>
                <w:sz w:val="21"/>
                <w:szCs w:val="21"/>
              </w:rPr>
              <m:t>f</m:t>
            </m:r>
            <m:ctrlPr>
              <w:rPr>
                <w:rFonts w:ascii="Cambria Math" w:hAnsi="Cambria Math"/>
                <w:sz w:val="21"/>
                <w:szCs w:val="21"/>
              </w:rPr>
            </m:ctrlPr>
          </m:e>
          <m:sub>
            <m:r>
              <m:rPr/>
              <w:rPr>
                <w:rFonts w:ascii="Cambria Math" w:hAnsi="Cambria Math"/>
                <w:sz w:val="21"/>
                <w:szCs w:val="21"/>
              </w:rPr>
              <m:t>W</m:t>
            </m:r>
            <m:ctrlPr>
              <w:rPr>
                <w:rFonts w:ascii="Cambria Math" w:hAnsi="Cambria Math"/>
                <w:sz w:val="21"/>
                <w:szCs w:val="21"/>
              </w:rPr>
            </m:ctrlPr>
          </m:sub>
        </m:sSub>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σ</m:t>
            </m:r>
            <m:ctrlPr>
              <w:rPr>
                <w:rFonts w:ascii="Cambria Math" w:hAnsi="Cambria Math"/>
                <w:i/>
                <w:sz w:val="21"/>
                <w:szCs w:val="21"/>
              </w:rPr>
            </m:ctrlPr>
          </m:e>
          <m:sub>
            <m:r>
              <m:rPr/>
              <w:rPr>
                <w:rFonts w:ascii="Cambria Math" w:hAnsi="Cambria Math"/>
                <w:sz w:val="21"/>
                <w:szCs w:val="21"/>
              </w:rPr>
              <m:t>max</m:t>
            </m:r>
            <m:ctrlPr>
              <w:rPr>
                <w:rFonts w:ascii="Cambria Math" w:hAnsi="Cambria Math"/>
                <w:i/>
                <w:sz w:val="21"/>
                <w:szCs w:val="21"/>
              </w:rPr>
            </m:ctrlPr>
          </m:sub>
        </m:sSub>
      </m:oMath>
      <w:r>
        <w:rPr>
          <w:sz w:val="21"/>
          <w:szCs w:val="21"/>
        </w:rPr>
        <w:t xml:space="preserve">                        </w:t>
      </w:r>
      <w:r>
        <w:rPr>
          <w:rFonts w:hint="eastAsia"/>
          <w:sz w:val="21"/>
          <w:szCs w:val="21"/>
          <w:lang w:eastAsia="zh-CN"/>
        </w:rPr>
        <w:t>（</w:t>
      </w:r>
      <w:r>
        <w:rPr>
          <w:sz w:val="21"/>
          <w:szCs w:val="21"/>
        </w:rPr>
        <w:t>C.</w:t>
      </w:r>
      <w:r>
        <w:rPr>
          <w:rFonts w:hint="eastAsia"/>
          <w:sz w:val="21"/>
          <w:szCs w:val="21"/>
          <w:lang w:val="en-US" w:eastAsia="zh-CN"/>
        </w:rPr>
        <w:t>2.</w:t>
      </w:r>
      <w:r>
        <w:rPr>
          <w:sz w:val="21"/>
          <w:szCs w:val="21"/>
        </w:rPr>
        <w:t>3</w:t>
      </w:r>
      <w:r>
        <w:rPr>
          <w:rFonts w:hint="eastAsia"/>
          <w:sz w:val="21"/>
          <w:szCs w:val="21"/>
          <w:lang w:eastAsia="zh-CN"/>
        </w:rPr>
        <w:t>）</w:t>
      </w:r>
    </w:p>
    <w:p>
      <w:pPr>
        <w:keepNext w:val="0"/>
        <w:keepLines w:val="0"/>
        <w:pageBreakBefore w:val="0"/>
        <w:widowControl w:val="0"/>
        <w:kinsoku/>
        <w:overflowPunct/>
        <w:topLinePunct w:val="0"/>
        <w:bidi w:val="0"/>
        <w:snapToGrid/>
        <w:spacing w:line="360" w:lineRule="auto"/>
        <w:textAlignment w:val="auto"/>
        <w:rPr>
          <w:rFonts w:hint="eastAsia" w:eastAsia="宋体"/>
          <w:sz w:val="21"/>
          <w:szCs w:val="21"/>
          <w:lang w:eastAsia="zh-CN"/>
        </w:rPr>
      </w:pPr>
      <w:r>
        <w:rPr>
          <w:rFonts w:hint="eastAsia"/>
          <w:b/>
          <w:bCs/>
          <w:sz w:val="21"/>
          <w:szCs w:val="21"/>
          <w:lang w:val="en-US" w:eastAsia="zh-CN"/>
        </w:rPr>
        <w:t>C</w:t>
      </w:r>
      <w:r>
        <w:rPr>
          <w:rFonts w:hint="eastAsia" w:ascii="宋体" w:hAnsi="宋体" w:eastAsia="宋体" w:cs="宋体"/>
          <w:b/>
          <w:bCs/>
          <w:sz w:val="21"/>
          <w:szCs w:val="21"/>
          <w:lang w:val="en-US" w:eastAsia="zh-CN"/>
        </w:rPr>
        <w:t>.</w:t>
      </w:r>
      <w:r>
        <w:rPr>
          <w:rFonts w:hint="eastAsia"/>
          <w:b/>
          <w:bCs/>
          <w:sz w:val="21"/>
          <w:szCs w:val="21"/>
          <w:lang w:val="en-US" w:eastAsia="zh-CN"/>
        </w:rPr>
        <w:t>2</w:t>
      </w:r>
      <w:r>
        <w:rPr>
          <w:rFonts w:hint="eastAsia" w:ascii="宋体" w:hAnsi="宋体" w:eastAsia="宋体" w:cs="宋体"/>
          <w:b/>
          <w:bCs/>
          <w:sz w:val="21"/>
          <w:szCs w:val="21"/>
          <w:lang w:val="en-US" w:eastAsia="zh-CN"/>
        </w:rPr>
        <w:t>.</w:t>
      </w:r>
      <w:r>
        <w:rPr>
          <w:rFonts w:hint="eastAsia"/>
          <w:b/>
          <w:bCs/>
          <w:sz w:val="21"/>
          <w:szCs w:val="21"/>
          <w:lang w:val="en-US" w:eastAsia="zh-CN"/>
        </w:rPr>
        <w:t>4</w:t>
      </w:r>
      <w:r>
        <w:rPr>
          <w:rFonts w:hint="eastAsia"/>
          <w:sz w:val="21"/>
          <w:szCs w:val="21"/>
          <w:lang w:val="en-US" w:eastAsia="zh-CN"/>
        </w:rPr>
        <w:t xml:space="preserve">  </w:t>
      </w:r>
      <w:r>
        <w:rPr>
          <w:rFonts w:hint="eastAsia"/>
          <w:sz w:val="21"/>
          <w:szCs w:val="21"/>
        </w:rPr>
        <w:t>对平面缺陷的常规评定而言，(</w:t>
      </w:r>
      <w:r>
        <w:rPr>
          <w:rFonts w:hint="eastAsia"/>
          <w:i/>
          <w:sz w:val="21"/>
          <w:szCs w:val="21"/>
        </w:rPr>
        <w:t>Y</w:t>
      </w:r>
      <w:r>
        <w:rPr>
          <w:sz w:val="21"/>
          <w:szCs w:val="21"/>
        </w:rPr>
        <w:t>σ)</w:t>
      </w:r>
      <w:r>
        <w:rPr>
          <w:rFonts w:hint="eastAsia"/>
          <w:sz w:val="21"/>
          <w:szCs w:val="21"/>
        </w:rPr>
        <w:t>的表达式见式（</w:t>
      </w:r>
      <w:r>
        <w:rPr>
          <w:sz w:val="21"/>
          <w:szCs w:val="21"/>
        </w:rPr>
        <w:t>C.</w:t>
      </w:r>
      <w:r>
        <w:rPr>
          <w:rFonts w:hint="eastAsia"/>
          <w:sz w:val="21"/>
          <w:szCs w:val="21"/>
          <w:lang w:val="en-US" w:eastAsia="zh-CN"/>
        </w:rPr>
        <w:t>2.</w:t>
      </w:r>
      <w:r>
        <w:rPr>
          <w:sz w:val="21"/>
          <w:szCs w:val="21"/>
        </w:rPr>
        <w:t>4</w:t>
      </w:r>
      <w:r>
        <w:rPr>
          <w:rFonts w:hint="eastAsia"/>
          <w:sz w:val="21"/>
          <w:szCs w:val="21"/>
          <w:lang w:val="en-US" w:eastAsia="zh-CN"/>
        </w:rPr>
        <w:t>-1</w:t>
      </w:r>
      <w:r>
        <w:rPr>
          <w:rFonts w:hint="eastAsia"/>
          <w:sz w:val="21"/>
          <w:szCs w:val="21"/>
        </w:rPr>
        <w:t>）</w:t>
      </w:r>
      <w:r>
        <w:rPr>
          <w:rFonts w:hint="eastAsia"/>
          <w:sz w:val="21"/>
          <w:szCs w:val="21"/>
          <w:lang w:eastAsia="zh-CN"/>
        </w:rPr>
        <w:t>：</w:t>
      </w:r>
    </w:p>
    <w:p>
      <w:pPr>
        <w:keepNext w:val="0"/>
        <w:keepLines w:val="0"/>
        <w:pageBreakBefore w:val="0"/>
        <w:widowControl w:val="0"/>
        <w:kinsoku/>
        <w:overflowPunct/>
        <w:topLinePunct w:val="0"/>
        <w:bidi w:val="0"/>
        <w:snapToGrid/>
        <w:spacing w:line="360" w:lineRule="auto"/>
        <w:jc w:val="right"/>
        <w:textAlignment w:val="auto"/>
        <w:rPr>
          <w:rFonts w:hint="eastAsia" w:eastAsia="宋体"/>
          <w:sz w:val="21"/>
          <w:szCs w:val="21"/>
          <w:lang w:eastAsia="zh-CN"/>
        </w:rPr>
      </w:pPr>
      <m:oMath>
        <m:r>
          <m:rPr/>
          <w:rPr>
            <w:rFonts w:ascii="Cambria Math" w:hAnsi="Cambria Math"/>
            <w:sz w:val="21"/>
            <w:szCs w:val="21"/>
          </w:rPr>
          <m:t>Y</m:t>
        </m:r>
        <m:r>
          <m:rPr>
            <m:sty m:val="p"/>
          </m:rPr>
          <w:rPr>
            <w:rFonts w:ascii="Cambria Math" w:hAnsi="Cambria Math"/>
            <w:sz w:val="21"/>
            <w:szCs w:val="21"/>
          </w:rPr>
          <m:t>σ=</m:t>
        </m:r>
        <m:sSub>
          <m:sSubPr>
            <m:ctrlPr>
              <w:rPr>
                <w:rFonts w:ascii="Cambria Math" w:hAnsi="Cambria Math"/>
                <w:sz w:val="21"/>
                <w:szCs w:val="21"/>
              </w:rPr>
            </m:ctrlPr>
          </m:sSubPr>
          <m:e>
            <m:r>
              <m:rPr/>
              <w:rPr>
                <w:rFonts w:ascii="Cambria Math" w:hAnsi="Cambria Math"/>
                <w:sz w:val="21"/>
                <w:szCs w:val="21"/>
              </w:rPr>
              <m:t>(Yσ)</m:t>
            </m:r>
            <m:ctrlPr>
              <w:rPr>
                <w:rFonts w:ascii="Cambria Math" w:hAnsi="Cambria Math"/>
                <w:sz w:val="21"/>
                <w:szCs w:val="21"/>
              </w:rPr>
            </m:ctrlPr>
          </m:e>
          <m:sub>
            <m:r>
              <m:rPr/>
              <w:rPr>
                <w:rFonts w:ascii="Cambria Math" w:hAnsi="Cambria Math"/>
                <w:sz w:val="21"/>
                <w:szCs w:val="21"/>
              </w:rPr>
              <m:t>p</m:t>
            </m:r>
            <m:ctrlPr>
              <w:rPr>
                <w:rFonts w:ascii="Cambria Math" w:hAnsi="Cambria Math"/>
                <w:sz w:val="21"/>
                <w:szCs w:val="21"/>
              </w:rPr>
            </m:ctrlPr>
          </m:sub>
        </m:sSub>
        <m:r>
          <m:rPr/>
          <w:rPr>
            <w:rFonts w:ascii="Cambria Math" w:hAnsi="Cambria Math"/>
            <w:sz w:val="21"/>
            <w:szCs w:val="21"/>
          </w:rPr>
          <m:t>+</m:t>
        </m:r>
        <m:sSub>
          <m:sSubPr>
            <m:ctrlPr>
              <w:rPr>
                <w:rFonts w:ascii="Cambria Math" w:hAnsi="Cambria Math"/>
                <w:i/>
                <w:sz w:val="21"/>
                <w:szCs w:val="21"/>
              </w:rPr>
            </m:ctrlPr>
          </m:sSubPr>
          <m:e>
            <m:r>
              <m:rPr/>
              <w:rPr>
                <w:rFonts w:ascii="Cambria Math" w:hAnsi="Cambria Math"/>
                <w:sz w:val="21"/>
                <w:szCs w:val="21"/>
              </w:rPr>
              <m:t>(Yσ)</m:t>
            </m:r>
            <m:ctrlPr>
              <w:rPr>
                <w:rFonts w:ascii="Cambria Math" w:hAnsi="Cambria Math"/>
                <w:i/>
                <w:sz w:val="21"/>
                <w:szCs w:val="21"/>
              </w:rPr>
            </m:ctrlPr>
          </m:e>
          <m:sub>
            <m:r>
              <m:rPr/>
              <w:rPr>
                <w:rFonts w:ascii="Cambria Math" w:hAnsi="Cambria Math"/>
                <w:sz w:val="21"/>
                <w:szCs w:val="21"/>
              </w:rPr>
              <m:t>s</m:t>
            </m:r>
            <m:ctrlPr>
              <w:rPr>
                <w:rFonts w:ascii="Cambria Math" w:hAnsi="Cambria Math"/>
                <w:i/>
                <w:sz w:val="21"/>
                <w:szCs w:val="21"/>
              </w:rPr>
            </m:ctrlPr>
          </m:sub>
        </m:sSub>
      </m:oMath>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eastAsia="zh-CN"/>
        </w:rPr>
        <w:t>（</w:t>
      </w:r>
      <w:r>
        <w:rPr>
          <w:sz w:val="21"/>
          <w:szCs w:val="21"/>
        </w:rPr>
        <w:t>C.</w:t>
      </w:r>
      <w:r>
        <w:rPr>
          <w:rFonts w:hint="eastAsia"/>
          <w:sz w:val="21"/>
          <w:szCs w:val="21"/>
          <w:lang w:val="en-US" w:eastAsia="zh-CN"/>
        </w:rPr>
        <w:t>2.</w:t>
      </w:r>
      <w:r>
        <w:rPr>
          <w:sz w:val="21"/>
          <w:szCs w:val="21"/>
        </w:rPr>
        <w:t>4</w:t>
      </w:r>
      <w:r>
        <w:rPr>
          <w:rFonts w:hint="eastAsia"/>
          <w:sz w:val="21"/>
          <w:szCs w:val="21"/>
          <w:lang w:val="en-US" w:eastAsia="zh-CN"/>
        </w:rPr>
        <w:t>-1</w:t>
      </w:r>
      <w:r>
        <w:rPr>
          <w:rFonts w:hint="eastAsia"/>
          <w:sz w:val="21"/>
          <w:szCs w:val="21"/>
          <w:lang w:eastAsia="zh-CN"/>
        </w:rPr>
        <w:t>）</w:t>
      </w:r>
    </w:p>
    <w:p>
      <w:pPr>
        <w:keepNext w:val="0"/>
        <w:keepLines w:val="0"/>
        <w:pageBreakBefore w:val="0"/>
        <w:widowControl w:val="0"/>
        <w:kinsoku/>
        <w:overflowPunct/>
        <w:topLinePunct w:val="0"/>
        <w:bidi w:val="0"/>
        <w:snapToGrid/>
        <w:spacing w:line="360" w:lineRule="auto"/>
        <w:textAlignment w:val="auto"/>
        <w:rPr>
          <w:sz w:val="21"/>
          <w:szCs w:val="21"/>
        </w:rPr>
      </w:pPr>
      <w:r>
        <w:rPr>
          <w:rFonts w:hint="eastAsia"/>
          <w:sz w:val="21"/>
          <w:szCs w:val="21"/>
        </w:rPr>
        <w:t>其中，有：</w:t>
      </w:r>
    </w:p>
    <w:p>
      <w:pPr>
        <w:keepNext w:val="0"/>
        <w:keepLines w:val="0"/>
        <w:pageBreakBefore w:val="0"/>
        <w:widowControl w:val="0"/>
        <w:kinsoku/>
        <w:wordWrap w:val="0"/>
        <w:overflowPunct/>
        <w:topLinePunct w:val="0"/>
        <w:bidi w:val="0"/>
        <w:snapToGrid/>
        <w:spacing w:line="360" w:lineRule="auto"/>
        <w:jc w:val="right"/>
        <w:textAlignment w:val="auto"/>
        <w:rPr>
          <w:rFonts w:hint="eastAsia" w:eastAsia="宋体"/>
          <w:sz w:val="21"/>
          <w:szCs w:val="21"/>
          <w:lang w:eastAsia="zh-CN"/>
        </w:rPr>
      </w:pPr>
      <m:oMath>
        <m:sSubSup>
          <m:sSubSupPr>
            <m:ctrlPr>
              <w:rPr>
                <w:rFonts w:ascii="Cambria Math" w:hAnsi="Cambria Math"/>
                <w:sz w:val="21"/>
                <w:szCs w:val="21"/>
              </w:rPr>
            </m:ctrlPr>
          </m:sSubSupPr>
          <m:e>
            <m:r>
              <m:rPr/>
              <w:rPr>
                <w:rFonts w:ascii="Cambria Math" w:hAnsi="Cambria Math"/>
                <w:sz w:val="21"/>
                <w:szCs w:val="21"/>
              </w:rPr>
              <m:t>K</m:t>
            </m:r>
            <m:ctrlPr>
              <w:rPr>
                <w:rFonts w:ascii="Cambria Math" w:hAnsi="Cambria Math"/>
                <w:sz w:val="21"/>
                <w:szCs w:val="21"/>
              </w:rPr>
            </m:ctrlPr>
          </m:e>
          <m:sub>
            <m:r>
              <m:rPr/>
              <w:rPr>
                <w:rFonts w:ascii="Cambria Math" w:hAnsi="Cambria Math"/>
                <w:sz w:val="21"/>
                <w:szCs w:val="21"/>
              </w:rPr>
              <m:t>I</m:t>
            </m:r>
            <m:ctrlPr>
              <w:rPr>
                <w:rFonts w:ascii="Cambria Math" w:hAnsi="Cambria Math"/>
                <w:sz w:val="21"/>
                <w:szCs w:val="21"/>
              </w:rPr>
            </m:ctrlPr>
          </m:sub>
          <m:sup>
            <m:r>
              <m:rPr/>
              <w:rPr>
                <w:rFonts w:ascii="Cambria Math" w:hAnsi="Cambria Math"/>
                <w:sz w:val="21"/>
                <w:szCs w:val="21"/>
              </w:rPr>
              <m:t>P</m:t>
            </m:r>
            <m:ctrlPr>
              <w:rPr>
                <w:rFonts w:ascii="Cambria Math" w:hAnsi="Cambria Math"/>
                <w:sz w:val="21"/>
                <w:szCs w:val="21"/>
              </w:rPr>
            </m:ctrlPr>
          </m:sup>
        </m:sSubSup>
        <m:r>
          <m:rPr>
            <m:sty m:val="p"/>
          </m:rPr>
          <w:rPr>
            <w:rFonts w:ascii="Cambria Math" w:hAnsi="Cambria Math"/>
            <w:sz w:val="21"/>
            <w:szCs w:val="21"/>
          </w:rPr>
          <m:t>=</m:t>
        </m:r>
        <m:sSub>
          <m:sSubPr>
            <m:ctrlPr>
              <w:rPr>
                <w:rFonts w:ascii="Cambria Math" w:hAnsi="Cambria Math"/>
                <w:i/>
                <w:sz w:val="21"/>
                <w:szCs w:val="21"/>
              </w:rPr>
            </m:ctrlPr>
          </m:sSubPr>
          <m:e>
            <m:d>
              <m:dPr>
                <m:ctrlPr>
                  <w:rPr>
                    <w:rFonts w:ascii="Cambria Math" w:hAnsi="Cambria Math"/>
                    <w:sz w:val="21"/>
                    <w:szCs w:val="21"/>
                  </w:rPr>
                </m:ctrlPr>
              </m:dPr>
              <m:e>
                <m:r>
                  <m:rPr/>
                  <w:rPr>
                    <w:rFonts w:ascii="Cambria Math" w:hAnsi="Cambria Math"/>
                    <w:sz w:val="21"/>
                    <w:szCs w:val="21"/>
                  </w:rPr>
                  <m:t>Yσ</m:t>
                </m:r>
                <m:ctrlPr>
                  <w:rPr>
                    <w:rFonts w:ascii="Cambria Math" w:hAnsi="Cambria Math"/>
                    <w:sz w:val="21"/>
                    <w:szCs w:val="21"/>
                  </w:rPr>
                </m:ctrlPr>
              </m:e>
            </m:d>
            <m:ctrlPr>
              <w:rPr>
                <w:rFonts w:ascii="Cambria Math" w:hAnsi="Cambria Math"/>
                <w:i/>
                <w:sz w:val="21"/>
                <w:szCs w:val="21"/>
              </w:rPr>
            </m:ctrlPr>
          </m:e>
          <m:sub>
            <m:r>
              <m:rPr/>
              <w:rPr>
                <w:rFonts w:ascii="Cambria Math" w:hAnsi="Cambria Math"/>
                <w:sz w:val="21"/>
                <w:szCs w:val="21"/>
              </w:rPr>
              <m:t>P</m:t>
            </m:r>
            <m:ctrlPr>
              <w:rPr>
                <w:rFonts w:ascii="Cambria Math" w:hAnsi="Cambria Math"/>
                <w:i/>
                <w:sz w:val="21"/>
                <w:szCs w:val="21"/>
              </w:rPr>
            </m:ctrlPr>
          </m:sub>
        </m:sSub>
        <m:rad>
          <m:radPr>
            <m:degHide m:val="1"/>
            <m:ctrlPr>
              <w:rPr>
                <w:rFonts w:ascii="Cambria Math" w:hAnsi="Cambria Math"/>
                <w:i/>
                <w:sz w:val="21"/>
                <w:szCs w:val="21"/>
              </w:rPr>
            </m:ctrlPr>
          </m:radPr>
          <m:deg>
            <m:ctrlPr>
              <w:rPr>
                <w:rFonts w:ascii="Cambria Math" w:hAnsi="Cambria Math"/>
                <w:i/>
                <w:sz w:val="21"/>
                <w:szCs w:val="21"/>
              </w:rPr>
            </m:ctrlPr>
          </m:deg>
          <m:e>
            <m:r>
              <m:rPr/>
              <w:rPr>
                <w:rFonts w:ascii="Cambria Math" w:hAnsi="Cambria Math"/>
                <w:sz w:val="21"/>
                <w:szCs w:val="21"/>
              </w:rPr>
              <m:t>πa</m:t>
            </m:r>
            <m:ctrlPr>
              <w:rPr>
                <w:rFonts w:ascii="Cambria Math" w:hAnsi="Cambria Math"/>
                <w:i/>
                <w:sz w:val="21"/>
                <w:szCs w:val="21"/>
              </w:rPr>
            </m:ctrlPr>
          </m:e>
        </m:rad>
      </m:oMath>
      <w:r>
        <w:rPr>
          <w:sz w:val="21"/>
          <w:szCs w:val="21"/>
        </w:rPr>
        <w:t xml:space="preserve">                        </w:t>
      </w:r>
      <w:r>
        <w:rPr>
          <w:rFonts w:hint="eastAsia"/>
          <w:sz w:val="21"/>
          <w:szCs w:val="21"/>
          <w:lang w:eastAsia="zh-CN"/>
        </w:rPr>
        <w:t>（</w:t>
      </w:r>
      <w:r>
        <w:rPr>
          <w:sz w:val="21"/>
          <w:szCs w:val="21"/>
        </w:rPr>
        <w:t>C.</w:t>
      </w:r>
      <w:r>
        <w:rPr>
          <w:rFonts w:hint="eastAsia"/>
          <w:sz w:val="21"/>
          <w:szCs w:val="21"/>
          <w:lang w:val="en-US" w:eastAsia="zh-CN"/>
        </w:rPr>
        <w:t>2.4-2</w:t>
      </w:r>
      <w:r>
        <w:rPr>
          <w:rFonts w:hint="eastAsia"/>
          <w:sz w:val="21"/>
          <w:szCs w:val="21"/>
          <w:lang w:eastAsia="zh-CN"/>
        </w:rPr>
        <w:t>）</w:t>
      </w:r>
    </w:p>
    <w:p>
      <w:pPr>
        <w:keepNext w:val="0"/>
        <w:keepLines w:val="0"/>
        <w:pageBreakBefore w:val="0"/>
        <w:widowControl w:val="0"/>
        <w:kinsoku/>
        <w:wordWrap w:val="0"/>
        <w:overflowPunct/>
        <w:topLinePunct w:val="0"/>
        <w:bidi w:val="0"/>
        <w:snapToGrid/>
        <w:spacing w:line="360" w:lineRule="auto"/>
        <w:jc w:val="right"/>
        <w:textAlignment w:val="auto"/>
        <w:rPr>
          <w:sz w:val="21"/>
          <w:szCs w:val="21"/>
        </w:rPr>
      </w:pPr>
      <m:oMath>
        <m:sSubSup>
          <m:sSubSupPr>
            <m:ctrlPr>
              <w:rPr>
                <w:rFonts w:ascii="Cambria Math" w:hAnsi="Cambria Math"/>
                <w:sz w:val="21"/>
                <w:szCs w:val="21"/>
              </w:rPr>
            </m:ctrlPr>
          </m:sSubSupPr>
          <m:e>
            <m:r>
              <m:rPr/>
              <w:rPr>
                <w:rFonts w:ascii="Cambria Math" w:hAnsi="Cambria Math"/>
                <w:sz w:val="21"/>
                <w:szCs w:val="21"/>
              </w:rPr>
              <m:t>K</m:t>
            </m:r>
            <m:ctrlPr>
              <w:rPr>
                <w:rFonts w:ascii="Cambria Math" w:hAnsi="Cambria Math"/>
                <w:sz w:val="21"/>
                <w:szCs w:val="21"/>
              </w:rPr>
            </m:ctrlPr>
          </m:e>
          <m:sub>
            <m:r>
              <m:rPr/>
              <w:rPr>
                <w:rFonts w:ascii="Cambria Math" w:hAnsi="Cambria Math"/>
                <w:sz w:val="21"/>
                <w:szCs w:val="21"/>
              </w:rPr>
              <m:t>I</m:t>
            </m:r>
            <m:ctrlPr>
              <w:rPr>
                <w:rFonts w:ascii="Cambria Math" w:hAnsi="Cambria Math"/>
                <w:sz w:val="21"/>
                <w:szCs w:val="21"/>
              </w:rPr>
            </m:ctrlPr>
          </m:sub>
          <m:sup>
            <m:r>
              <m:rPr/>
              <w:rPr>
                <w:rFonts w:ascii="Cambria Math" w:hAnsi="Cambria Math"/>
                <w:sz w:val="21"/>
                <w:szCs w:val="21"/>
              </w:rPr>
              <m:t>S</m:t>
            </m:r>
            <m:ctrlPr>
              <w:rPr>
                <w:rFonts w:ascii="Cambria Math" w:hAnsi="Cambria Math"/>
                <w:sz w:val="21"/>
                <w:szCs w:val="21"/>
              </w:rPr>
            </m:ctrlPr>
          </m:sup>
        </m:sSubSup>
        <m:r>
          <m:rPr>
            <m:sty m:val="p"/>
          </m:rPr>
          <w:rPr>
            <w:rFonts w:ascii="Cambria Math" w:hAnsi="Cambria Math"/>
            <w:sz w:val="21"/>
            <w:szCs w:val="21"/>
          </w:rPr>
          <m:t>=</m:t>
        </m:r>
        <m:sSub>
          <m:sSubPr>
            <m:ctrlPr>
              <w:rPr>
                <w:rFonts w:ascii="Cambria Math" w:hAnsi="Cambria Math"/>
                <w:i/>
                <w:sz w:val="21"/>
                <w:szCs w:val="21"/>
              </w:rPr>
            </m:ctrlPr>
          </m:sSubPr>
          <m:e>
            <m:d>
              <m:dPr>
                <m:ctrlPr>
                  <w:rPr>
                    <w:rFonts w:ascii="Cambria Math" w:hAnsi="Cambria Math"/>
                    <w:sz w:val="21"/>
                    <w:szCs w:val="21"/>
                  </w:rPr>
                </m:ctrlPr>
              </m:dPr>
              <m:e>
                <m:r>
                  <m:rPr/>
                  <w:rPr>
                    <w:rFonts w:ascii="Cambria Math" w:hAnsi="Cambria Math"/>
                    <w:sz w:val="21"/>
                    <w:szCs w:val="21"/>
                  </w:rPr>
                  <m:t>Yσ</m:t>
                </m:r>
                <m:ctrlPr>
                  <w:rPr>
                    <w:rFonts w:ascii="Cambria Math" w:hAnsi="Cambria Math"/>
                    <w:sz w:val="21"/>
                    <w:szCs w:val="21"/>
                  </w:rPr>
                </m:ctrlPr>
              </m:e>
            </m:d>
            <m:ctrlPr>
              <w:rPr>
                <w:rFonts w:ascii="Cambria Math" w:hAnsi="Cambria Math"/>
                <w:i/>
                <w:sz w:val="21"/>
                <w:szCs w:val="21"/>
              </w:rPr>
            </m:ctrlPr>
          </m:e>
          <m:sub>
            <m:r>
              <m:rPr/>
              <w:rPr>
                <w:rFonts w:ascii="Cambria Math" w:hAnsi="Cambria Math"/>
                <w:sz w:val="21"/>
                <w:szCs w:val="21"/>
              </w:rPr>
              <m:t>S</m:t>
            </m:r>
            <m:ctrlPr>
              <w:rPr>
                <w:rFonts w:ascii="Cambria Math" w:hAnsi="Cambria Math"/>
                <w:i/>
                <w:sz w:val="21"/>
                <w:szCs w:val="21"/>
              </w:rPr>
            </m:ctrlPr>
          </m:sub>
        </m:sSub>
        <m:rad>
          <m:radPr>
            <m:degHide m:val="1"/>
            <m:ctrlPr>
              <w:rPr>
                <w:rFonts w:ascii="Cambria Math" w:hAnsi="Cambria Math"/>
                <w:i/>
                <w:sz w:val="21"/>
                <w:szCs w:val="21"/>
              </w:rPr>
            </m:ctrlPr>
          </m:radPr>
          <m:deg>
            <m:ctrlPr>
              <w:rPr>
                <w:rFonts w:ascii="Cambria Math" w:hAnsi="Cambria Math"/>
                <w:i/>
                <w:sz w:val="21"/>
                <w:szCs w:val="21"/>
              </w:rPr>
            </m:ctrlPr>
          </m:deg>
          <m:e>
            <m:r>
              <m:rPr/>
              <w:rPr>
                <w:rFonts w:ascii="Cambria Math" w:hAnsi="Cambria Math"/>
                <w:sz w:val="21"/>
                <w:szCs w:val="21"/>
              </w:rPr>
              <m:t>πa</m:t>
            </m:r>
            <m:ctrlPr>
              <w:rPr>
                <w:rFonts w:ascii="Cambria Math" w:hAnsi="Cambria Math"/>
                <w:i/>
                <w:sz w:val="21"/>
                <w:szCs w:val="21"/>
              </w:rPr>
            </m:ctrlPr>
          </m:e>
        </m:rad>
      </m:oMath>
      <w:r>
        <w:rPr>
          <w:sz w:val="21"/>
          <w:szCs w:val="21"/>
        </w:rPr>
        <w:t xml:space="preserve">                        </w:t>
      </w:r>
      <w:r>
        <w:rPr>
          <w:rFonts w:hint="eastAsia"/>
          <w:sz w:val="21"/>
          <w:szCs w:val="21"/>
          <w:lang w:eastAsia="zh-CN"/>
        </w:rPr>
        <w:t>（</w:t>
      </w:r>
      <w:r>
        <w:rPr>
          <w:sz w:val="21"/>
          <w:szCs w:val="21"/>
        </w:rPr>
        <w:t>C.</w:t>
      </w:r>
      <w:r>
        <w:rPr>
          <w:rFonts w:hint="eastAsia"/>
          <w:sz w:val="21"/>
          <w:szCs w:val="21"/>
          <w:lang w:val="en-US" w:eastAsia="zh-CN"/>
        </w:rPr>
        <w:t>2.4-3）</w:t>
      </w:r>
    </w:p>
    <w:p>
      <w:pPr>
        <w:keepNext w:val="0"/>
        <w:keepLines w:val="0"/>
        <w:pageBreakBefore w:val="0"/>
        <w:widowControl w:val="0"/>
        <w:kinsoku/>
        <w:overflowPunct/>
        <w:topLinePunct w:val="0"/>
        <w:bidi w:val="0"/>
        <w:snapToGrid/>
        <w:spacing w:line="360" w:lineRule="auto"/>
        <w:textAlignment w:val="auto"/>
        <w:rPr>
          <w:sz w:val="21"/>
          <w:szCs w:val="21"/>
        </w:rPr>
      </w:pPr>
      <w:r>
        <w:rPr>
          <w:rFonts w:hint="eastAsia"/>
          <w:sz w:val="21"/>
          <w:szCs w:val="21"/>
        </w:rPr>
        <w:t>式中</w:t>
      </w:r>
      <w:r>
        <w:rPr>
          <w:rFonts w:hint="eastAsia"/>
          <w:sz w:val="21"/>
          <w:szCs w:val="21"/>
          <w:lang w:eastAsia="zh-CN"/>
        </w:rPr>
        <w:t>，</w:t>
      </w:r>
      <w:r>
        <w:rPr>
          <w:rFonts w:hint="eastAsia"/>
          <w:sz w:val="21"/>
          <w:szCs w:val="21"/>
          <w:lang w:val="en-US" w:eastAsia="zh-CN"/>
        </w:rPr>
        <w:t>(</w:t>
      </w:r>
      <w:r>
        <w:rPr>
          <w:rFonts w:hint="eastAsia"/>
          <w:i/>
          <w:sz w:val="21"/>
          <w:szCs w:val="21"/>
        </w:rPr>
        <w:t>Y</w:t>
      </w:r>
      <w:r>
        <w:rPr>
          <w:sz w:val="21"/>
          <w:szCs w:val="21"/>
        </w:rPr>
        <w:t>σ)</w:t>
      </w:r>
      <w:r>
        <w:rPr>
          <w:rFonts w:hint="eastAsia"/>
          <w:sz w:val="21"/>
          <w:szCs w:val="21"/>
          <w:vertAlign w:val="subscript"/>
        </w:rPr>
        <w:t>p</w:t>
      </w:r>
      <w:r>
        <w:rPr>
          <w:rFonts w:hint="eastAsia"/>
          <w:sz w:val="21"/>
          <w:szCs w:val="21"/>
        </w:rPr>
        <w:t>和(</w:t>
      </w:r>
      <w:r>
        <w:rPr>
          <w:rFonts w:hint="eastAsia"/>
          <w:i/>
          <w:sz w:val="21"/>
          <w:szCs w:val="21"/>
        </w:rPr>
        <w:t>Y</w:t>
      </w:r>
      <w:r>
        <w:rPr>
          <w:sz w:val="21"/>
          <w:szCs w:val="21"/>
        </w:rPr>
        <w:t>σ)</w:t>
      </w:r>
      <w:r>
        <w:rPr>
          <w:sz w:val="21"/>
          <w:szCs w:val="21"/>
          <w:vertAlign w:val="subscript"/>
        </w:rPr>
        <w:t>s</w:t>
      </w:r>
      <w:r>
        <w:rPr>
          <w:rFonts w:hint="eastAsia"/>
          <w:sz w:val="21"/>
          <w:szCs w:val="21"/>
        </w:rPr>
        <w:t>代表由主应力</w:t>
      </w:r>
      <w:r>
        <w:rPr>
          <w:rFonts w:hint="eastAsia"/>
          <w:i/>
          <w:sz w:val="21"/>
          <w:szCs w:val="21"/>
        </w:rPr>
        <w:t>P</w:t>
      </w:r>
      <w:r>
        <w:rPr>
          <w:sz w:val="21"/>
          <w:szCs w:val="21"/>
          <w:vertAlign w:val="subscript"/>
        </w:rPr>
        <w:t>m</w:t>
      </w:r>
      <w:r>
        <w:rPr>
          <w:rFonts w:hint="eastAsia"/>
          <w:sz w:val="21"/>
          <w:szCs w:val="21"/>
        </w:rPr>
        <w:t>及</w:t>
      </w:r>
      <w:r>
        <w:rPr>
          <w:rFonts w:hint="eastAsia"/>
          <w:i/>
          <w:sz w:val="21"/>
          <w:szCs w:val="21"/>
        </w:rPr>
        <w:t>P</w:t>
      </w:r>
      <w:r>
        <w:rPr>
          <w:rFonts w:hint="eastAsia"/>
          <w:sz w:val="21"/>
          <w:szCs w:val="21"/>
          <w:vertAlign w:val="subscript"/>
        </w:rPr>
        <w:t>b</w:t>
      </w:r>
      <w:r>
        <w:rPr>
          <w:rFonts w:hint="eastAsia"/>
          <w:sz w:val="21"/>
          <w:szCs w:val="21"/>
        </w:rPr>
        <w:t>和次应力</w:t>
      </w:r>
      <w:r>
        <w:rPr>
          <w:rFonts w:hint="eastAsia"/>
          <w:i/>
          <w:sz w:val="21"/>
          <w:szCs w:val="21"/>
        </w:rPr>
        <w:t>Q</w:t>
      </w:r>
      <w:r>
        <w:rPr>
          <w:sz w:val="21"/>
          <w:szCs w:val="21"/>
          <w:vertAlign w:val="subscript"/>
        </w:rPr>
        <w:t>m</w:t>
      </w:r>
      <w:r>
        <w:rPr>
          <w:rFonts w:hint="eastAsia"/>
          <w:sz w:val="21"/>
          <w:szCs w:val="21"/>
        </w:rPr>
        <w:t>及</w:t>
      </w:r>
      <w:r>
        <w:rPr>
          <w:rFonts w:hint="eastAsia"/>
          <w:i/>
          <w:sz w:val="21"/>
          <w:szCs w:val="21"/>
        </w:rPr>
        <w:t>Q</w:t>
      </w:r>
      <w:r>
        <w:rPr>
          <w:sz w:val="21"/>
          <w:szCs w:val="21"/>
          <w:vertAlign w:val="subscript"/>
        </w:rPr>
        <w:t>b</w:t>
      </w:r>
      <w:r>
        <w:rPr>
          <w:rFonts w:hint="eastAsia"/>
          <w:sz w:val="21"/>
          <w:szCs w:val="21"/>
        </w:rPr>
        <w:t>对应力强度因子的贡献，见式</w:t>
      </w:r>
      <w:r>
        <w:rPr>
          <w:rFonts w:hint="eastAsia"/>
          <w:sz w:val="21"/>
          <w:szCs w:val="21"/>
          <w:lang w:eastAsia="zh-CN"/>
        </w:rPr>
        <w:t>（</w:t>
      </w:r>
      <w:r>
        <w:rPr>
          <w:sz w:val="21"/>
          <w:szCs w:val="21"/>
        </w:rPr>
        <w:t>C.</w:t>
      </w:r>
      <w:r>
        <w:rPr>
          <w:rFonts w:hint="eastAsia"/>
          <w:sz w:val="21"/>
          <w:szCs w:val="21"/>
          <w:lang w:val="en-US" w:eastAsia="zh-CN"/>
        </w:rPr>
        <w:t>2.4-4）</w:t>
      </w:r>
      <w:r>
        <w:rPr>
          <w:rFonts w:hint="eastAsia"/>
          <w:sz w:val="21"/>
          <w:szCs w:val="21"/>
        </w:rPr>
        <w:t>和式（</w:t>
      </w:r>
      <w:r>
        <w:rPr>
          <w:sz w:val="21"/>
          <w:szCs w:val="21"/>
        </w:rPr>
        <w:t>C.</w:t>
      </w:r>
      <w:r>
        <w:rPr>
          <w:rFonts w:hint="eastAsia"/>
          <w:sz w:val="21"/>
          <w:szCs w:val="21"/>
          <w:lang w:val="en-US" w:eastAsia="zh-CN"/>
        </w:rPr>
        <w:t>2.4-5</w:t>
      </w:r>
      <w:r>
        <w:rPr>
          <w:rFonts w:hint="eastAsia"/>
          <w:sz w:val="21"/>
          <w:szCs w:val="21"/>
        </w:rPr>
        <w:t>）。</w:t>
      </w:r>
    </w:p>
    <w:p>
      <w:pPr>
        <w:keepNext w:val="0"/>
        <w:keepLines w:val="0"/>
        <w:pageBreakBefore w:val="0"/>
        <w:widowControl w:val="0"/>
        <w:kinsoku/>
        <w:overflowPunct/>
        <w:topLinePunct w:val="0"/>
        <w:bidi w:val="0"/>
        <w:snapToGrid/>
        <w:spacing w:line="360" w:lineRule="auto"/>
        <w:jc w:val="right"/>
        <w:textAlignment w:val="auto"/>
        <w:rPr>
          <w:sz w:val="21"/>
          <w:szCs w:val="21"/>
        </w:rPr>
      </w:pPr>
      <m:oMath>
        <m:sSub>
          <m:sSubPr>
            <m:ctrlPr>
              <w:rPr>
                <w:rFonts w:ascii="Cambria Math" w:hAnsi="Cambria Math"/>
                <w:sz w:val="21"/>
                <w:szCs w:val="21"/>
              </w:rPr>
            </m:ctrlPr>
          </m:sSubPr>
          <m:e>
            <m:r>
              <m:rPr/>
              <w:rPr>
                <w:rFonts w:ascii="Cambria Math" w:hAnsi="Cambria Math"/>
                <w:sz w:val="21"/>
                <w:szCs w:val="21"/>
              </w:rPr>
              <m:t>(Yσ)</m:t>
            </m:r>
            <m:ctrlPr>
              <w:rPr>
                <w:rFonts w:ascii="Cambria Math" w:hAnsi="Cambria Math"/>
                <w:sz w:val="21"/>
                <w:szCs w:val="21"/>
              </w:rPr>
            </m:ctrlPr>
          </m:e>
          <m:sub>
            <m:r>
              <m:rPr/>
              <w:rPr>
                <w:rFonts w:ascii="Cambria Math" w:hAnsi="Cambria Math"/>
                <w:sz w:val="21"/>
                <w:szCs w:val="21"/>
              </w:rPr>
              <m:t>p</m:t>
            </m:r>
            <m:ctrlPr>
              <w:rPr>
                <w:rFonts w:ascii="Cambria Math" w:hAnsi="Cambria Math"/>
                <w:sz w:val="21"/>
                <w:szCs w:val="21"/>
              </w:rPr>
            </m:ctrlPr>
          </m:sub>
        </m:sSub>
        <m:r>
          <m:rPr/>
          <w:rPr>
            <w:rFonts w:ascii="Cambria Math" w:hAnsi="Cambria Math"/>
            <w:sz w:val="21"/>
            <w:szCs w:val="21"/>
          </w:rPr>
          <m:t>=M</m:t>
        </m:r>
        <m:sSub>
          <m:sSubPr>
            <m:ctrlPr>
              <w:rPr>
                <w:rFonts w:ascii="Cambria Math" w:hAnsi="Cambria Math"/>
                <w:i/>
                <w:sz w:val="21"/>
                <w:szCs w:val="21"/>
              </w:rPr>
            </m:ctrlPr>
          </m:sSubPr>
          <m:e>
            <m:r>
              <m:rPr/>
              <w:rPr>
                <w:rFonts w:ascii="Cambria Math" w:hAnsi="Cambria Math"/>
                <w:sz w:val="21"/>
                <w:szCs w:val="21"/>
              </w:rPr>
              <m:t>f</m:t>
            </m:r>
            <m:ctrlPr>
              <w:rPr>
                <w:rFonts w:ascii="Cambria Math" w:hAnsi="Cambria Math"/>
                <w:i/>
                <w:sz w:val="21"/>
                <w:szCs w:val="21"/>
              </w:rPr>
            </m:ctrlPr>
          </m:e>
          <m:sub>
            <m:r>
              <m:rPr/>
              <w:rPr>
                <w:rFonts w:ascii="Cambria Math" w:hAnsi="Cambria Math"/>
                <w:sz w:val="21"/>
                <w:szCs w:val="21"/>
              </w:rPr>
              <m:t>w</m:t>
            </m:r>
            <m:ctrlPr>
              <w:rPr>
                <w:rFonts w:ascii="Cambria Math" w:hAnsi="Cambria Math"/>
                <w:i/>
                <w:sz w:val="21"/>
                <w:szCs w:val="21"/>
              </w:rPr>
            </m:ctrlPr>
          </m:sub>
        </m:sSub>
        <m:r>
          <m:rPr/>
          <w:rPr>
            <w:rFonts w:ascii="Cambria Math" w:hAnsi="Cambria Math"/>
            <w:sz w:val="21"/>
            <w:szCs w:val="21"/>
          </w:rPr>
          <m:t>[</m:t>
        </m:r>
        <m:sSub>
          <m:sSubPr>
            <m:ctrlPr>
              <w:rPr>
                <w:rFonts w:ascii="Cambria Math" w:hAnsi="Cambria Math"/>
                <w:i/>
                <w:sz w:val="21"/>
                <w:szCs w:val="21"/>
              </w:rPr>
            </m:ctrlPr>
          </m:sSubPr>
          <m:e>
            <m:r>
              <m:rPr/>
              <w:rPr>
                <w:rFonts w:ascii="Cambria Math" w:hAnsi="Cambria Math"/>
                <w:sz w:val="21"/>
                <w:szCs w:val="21"/>
              </w:rPr>
              <m:t>k</m:t>
            </m:r>
            <m:ctrlPr>
              <w:rPr>
                <w:rFonts w:ascii="Cambria Math" w:hAnsi="Cambria Math"/>
                <w:i/>
                <w:sz w:val="21"/>
                <w:szCs w:val="21"/>
              </w:rPr>
            </m:ctrlPr>
          </m:e>
          <m:sub>
            <m:r>
              <m:rPr/>
              <w:rPr>
                <w:rFonts w:ascii="Cambria Math" w:hAnsi="Cambria Math"/>
                <w:sz w:val="21"/>
                <w:szCs w:val="21"/>
              </w:rPr>
              <m:t>tm</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km</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P</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r>
          <m:rPr/>
          <w:rPr>
            <w:rFonts w:ascii="Cambria Math" w:hAnsi="Cambria Math"/>
            <w:sz w:val="21"/>
            <w:szCs w:val="21"/>
          </w:rPr>
          <m:t>+</m:t>
        </m:r>
        <m:sSub>
          <m:sSubPr>
            <m:ctrlPr>
              <w:rPr>
                <w:rFonts w:ascii="Cambria Math" w:hAnsi="Cambria Math"/>
                <w:i/>
                <w:sz w:val="21"/>
                <w:szCs w:val="21"/>
              </w:rPr>
            </m:ctrlPr>
          </m:sSubPr>
          <m:e>
            <m:r>
              <m:rPr/>
              <w:rPr>
                <w:rFonts w:ascii="Cambria Math" w:hAnsi="Cambria Math"/>
                <w:sz w:val="21"/>
                <w:szCs w:val="21"/>
              </w:rPr>
              <m:t>k</m:t>
            </m:r>
            <m:ctrlPr>
              <w:rPr>
                <w:rFonts w:ascii="Cambria Math" w:hAnsi="Cambria Math"/>
                <w:i/>
                <w:sz w:val="21"/>
                <w:szCs w:val="21"/>
              </w:rPr>
            </m:ctrlPr>
          </m:e>
          <m:sub>
            <m:r>
              <m:rPr/>
              <w:rPr>
                <w:rFonts w:ascii="Cambria Math" w:hAnsi="Cambria Math"/>
                <w:sz w:val="21"/>
                <w:szCs w:val="21"/>
              </w:rPr>
              <m:t>tb</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kb</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b</m:t>
            </m:r>
            <m:ctrlPr>
              <w:rPr>
                <w:rFonts w:ascii="Cambria Math" w:hAnsi="Cambria Math"/>
                <w:i/>
                <w:sz w:val="21"/>
                <w:szCs w:val="21"/>
              </w:rPr>
            </m:ctrlPr>
          </m:sub>
        </m:sSub>
        <m:d>
          <m:dPr>
            <m:begChr m:val="{"/>
            <m:endChr m:val="}"/>
            <m:ctrlPr>
              <w:rPr>
                <w:rFonts w:ascii="Cambria Math" w:hAnsi="Cambria Math"/>
                <w:i/>
                <w:sz w:val="21"/>
                <w:szCs w:val="21"/>
              </w:rPr>
            </m:ctrlPr>
          </m:dPr>
          <m:e>
            <m:sSub>
              <m:sSubPr>
                <m:ctrlPr>
                  <w:rPr>
                    <w:rFonts w:ascii="Cambria Math" w:hAnsi="Cambria Math"/>
                    <w:i/>
                    <w:sz w:val="21"/>
                    <w:szCs w:val="21"/>
                  </w:rPr>
                </m:ctrlPr>
              </m:sSubPr>
              <m:e>
                <m:r>
                  <m:rPr/>
                  <w:rPr>
                    <w:rFonts w:ascii="Cambria Math" w:hAnsi="Cambria Math"/>
                    <w:sz w:val="21"/>
                    <w:szCs w:val="21"/>
                  </w:rPr>
                  <m:t>P</m:t>
                </m:r>
                <m:ctrlPr>
                  <w:rPr>
                    <w:rFonts w:ascii="Cambria Math" w:hAnsi="Cambria Math"/>
                    <w:i/>
                    <w:sz w:val="21"/>
                    <w:szCs w:val="21"/>
                  </w:rPr>
                </m:ctrlPr>
              </m:e>
              <m:sub>
                <m:r>
                  <m:rPr/>
                  <w:rPr>
                    <w:rFonts w:ascii="Cambria Math" w:hAnsi="Cambria Math"/>
                    <w:sz w:val="21"/>
                    <w:szCs w:val="21"/>
                  </w:rPr>
                  <m:t>b</m:t>
                </m:r>
                <m:ctrlPr>
                  <w:rPr>
                    <w:rFonts w:ascii="Cambria Math" w:hAnsi="Cambria Math"/>
                    <w:i/>
                    <w:sz w:val="21"/>
                    <w:szCs w:val="21"/>
                  </w:rPr>
                </m:ctrlPr>
              </m:sub>
            </m:sSub>
            <m:r>
              <m:rPr/>
              <w:rPr>
                <w:rFonts w:ascii="Cambria Math" w:hAnsi="Cambria Math"/>
                <w:sz w:val="21"/>
                <w:szCs w:val="21"/>
              </w:rPr>
              <m:t>+(</m:t>
            </m:r>
            <m:sSub>
              <m:sSubPr>
                <m:ctrlPr>
                  <w:rPr>
                    <w:rFonts w:ascii="Cambria Math" w:hAnsi="Cambria Math"/>
                    <w:i/>
                    <w:sz w:val="21"/>
                    <w:szCs w:val="21"/>
                  </w:rPr>
                </m:ctrlPr>
              </m:sSubPr>
              <m:e>
                <m:r>
                  <m:rPr/>
                  <w:rPr>
                    <w:rFonts w:ascii="Cambria Math" w:hAnsi="Cambria Math"/>
                    <w:sz w:val="21"/>
                    <w:szCs w:val="21"/>
                  </w:rPr>
                  <m:t>k</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r>
              <m:rPr/>
              <w:rPr>
                <w:rFonts w:ascii="Cambria Math" w:hAnsi="Cambria Math"/>
                <w:sz w:val="21"/>
                <w:szCs w:val="21"/>
              </w:rPr>
              <m:t>−1)</m:t>
            </m:r>
            <m:sSub>
              <m:sSubPr>
                <m:ctrlPr>
                  <w:rPr>
                    <w:rFonts w:ascii="Cambria Math" w:hAnsi="Cambria Math"/>
                    <w:i/>
                    <w:sz w:val="21"/>
                    <w:szCs w:val="21"/>
                  </w:rPr>
                </m:ctrlPr>
              </m:sSubPr>
              <m:e>
                <m:r>
                  <m:rPr/>
                  <w:rPr>
                    <w:rFonts w:ascii="Cambria Math" w:hAnsi="Cambria Math"/>
                    <w:sz w:val="21"/>
                    <w:szCs w:val="21"/>
                  </w:rPr>
                  <m:t>P</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ctrlPr>
              <w:rPr>
                <w:rFonts w:ascii="Cambria Math" w:hAnsi="Cambria Math"/>
                <w:i/>
                <w:sz w:val="21"/>
                <w:szCs w:val="21"/>
              </w:rPr>
            </m:ctrlPr>
          </m:e>
        </m:d>
        <m:r>
          <m:rPr/>
          <w:rPr>
            <w:rFonts w:ascii="Cambria Math" w:hAnsi="Cambria Math"/>
            <w:sz w:val="21"/>
            <w:szCs w:val="21"/>
          </w:rPr>
          <m:t>]</m:t>
        </m:r>
      </m:oMath>
      <w:r>
        <w:rPr>
          <w:sz w:val="21"/>
          <w:szCs w:val="21"/>
        </w:rPr>
        <w:t xml:space="preserve">     </w:t>
      </w:r>
      <w:r>
        <w:rPr>
          <w:rFonts w:hint="eastAsia"/>
          <w:sz w:val="21"/>
          <w:szCs w:val="21"/>
          <w:lang w:eastAsia="zh-CN"/>
        </w:rPr>
        <w:t>（</w:t>
      </w:r>
      <w:r>
        <w:rPr>
          <w:sz w:val="21"/>
          <w:szCs w:val="21"/>
        </w:rPr>
        <w:t>C.</w:t>
      </w:r>
      <w:r>
        <w:rPr>
          <w:rFonts w:hint="eastAsia"/>
          <w:sz w:val="21"/>
          <w:szCs w:val="21"/>
          <w:lang w:val="en-US" w:eastAsia="zh-CN"/>
        </w:rPr>
        <w:t>2.4-4）</w:t>
      </w:r>
    </w:p>
    <w:p>
      <w:pPr>
        <w:keepNext w:val="0"/>
        <w:keepLines w:val="0"/>
        <w:pageBreakBefore w:val="0"/>
        <w:widowControl w:val="0"/>
        <w:kinsoku/>
        <w:wordWrap w:val="0"/>
        <w:overflowPunct/>
        <w:topLinePunct w:val="0"/>
        <w:bidi w:val="0"/>
        <w:snapToGrid/>
        <w:spacing w:line="360" w:lineRule="auto"/>
        <w:jc w:val="right"/>
        <w:textAlignment w:val="auto"/>
        <w:rPr>
          <w:sz w:val="21"/>
          <w:szCs w:val="21"/>
        </w:rPr>
      </w:pPr>
      <m:oMath>
        <m:sSub>
          <m:sSubPr>
            <m:ctrlPr>
              <w:rPr>
                <w:rFonts w:ascii="Cambria Math" w:hAnsi="Cambria Math"/>
                <w:sz w:val="21"/>
                <w:szCs w:val="21"/>
              </w:rPr>
            </m:ctrlPr>
          </m:sSubPr>
          <m:e>
            <m:r>
              <m:rPr/>
              <w:rPr>
                <w:rFonts w:ascii="Cambria Math" w:hAnsi="Cambria Math"/>
                <w:sz w:val="21"/>
                <w:szCs w:val="21"/>
              </w:rPr>
              <m:t>(Yσ)</m:t>
            </m:r>
            <m:ctrlPr>
              <w:rPr>
                <w:rFonts w:ascii="Cambria Math" w:hAnsi="Cambria Math"/>
                <w:sz w:val="21"/>
                <w:szCs w:val="21"/>
              </w:rPr>
            </m:ctrlPr>
          </m:e>
          <m:sub>
            <m:r>
              <m:rPr/>
              <w:rPr>
                <w:rFonts w:ascii="Cambria Math" w:hAnsi="Cambria Math"/>
                <w:sz w:val="21"/>
                <w:szCs w:val="21"/>
              </w:rPr>
              <m:t>s</m:t>
            </m:r>
            <m:ctrlPr>
              <w:rPr>
                <w:rFonts w:ascii="Cambria Math" w:hAnsi="Cambria Math"/>
                <w:sz w:val="21"/>
                <w:szCs w:val="21"/>
              </w:rPr>
            </m:ctrlPr>
          </m:sub>
        </m:sSub>
        <m:r>
          <m:rPr/>
          <w:rPr>
            <w:rFonts w:ascii="Cambria Math" w:hAnsi="Cambria Math"/>
            <w:sz w:val="21"/>
            <w:szCs w:val="21"/>
          </w:rPr>
          <m:t>=</m:t>
        </m:r>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Q</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r>
          <m:rPr/>
          <w:rPr>
            <w:rFonts w:ascii="Cambria Math" w:hAnsi="Cambria Math"/>
            <w:sz w:val="21"/>
            <w:szCs w:val="21"/>
          </w:rPr>
          <m:t>+</m:t>
        </m:r>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b</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Q</m:t>
            </m:r>
            <m:ctrlPr>
              <w:rPr>
                <w:rFonts w:ascii="Cambria Math" w:hAnsi="Cambria Math"/>
                <w:i/>
                <w:sz w:val="21"/>
                <w:szCs w:val="21"/>
              </w:rPr>
            </m:ctrlPr>
          </m:e>
          <m:sub>
            <m:r>
              <m:rPr/>
              <w:rPr>
                <w:rFonts w:ascii="Cambria Math" w:hAnsi="Cambria Math"/>
                <w:sz w:val="21"/>
                <w:szCs w:val="21"/>
              </w:rPr>
              <m:t>b</m:t>
            </m:r>
            <m:ctrlPr>
              <w:rPr>
                <w:rFonts w:ascii="Cambria Math" w:hAnsi="Cambria Math"/>
                <w:i/>
                <w:sz w:val="21"/>
                <w:szCs w:val="21"/>
              </w:rPr>
            </m:ctrlPr>
          </m:sub>
        </m:sSub>
      </m:oMath>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eastAsia="zh-CN"/>
        </w:rPr>
        <w:t>（</w:t>
      </w:r>
      <w:r>
        <w:rPr>
          <w:sz w:val="21"/>
          <w:szCs w:val="21"/>
        </w:rPr>
        <w:t>C</w:t>
      </w:r>
      <w:r>
        <w:rPr>
          <w:rFonts w:hint="eastAsia"/>
          <w:sz w:val="21"/>
          <w:szCs w:val="21"/>
          <w:lang w:val="en-US" w:eastAsia="zh-CN"/>
        </w:rPr>
        <w:t>.2.4-5）</w:t>
      </w:r>
    </w:p>
    <w:p>
      <w:pPr>
        <w:keepNext w:val="0"/>
        <w:keepLines w:val="0"/>
        <w:pageBreakBefore w:val="0"/>
        <w:widowControl w:val="0"/>
        <w:kinsoku/>
        <w:overflowPunct/>
        <w:topLinePunct w:val="0"/>
        <w:bidi w:val="0"/>
        <w:snapToGrid/>
        <w:spacing w:line="360" w:lineRule="auto"/>
        <w:ind w:firstLine="420" w:firstLineChars="200"/>
        <w:textAlignment w:val="auto"/>
        <w:rPr>
          <w:rFonts w:hint="eastAsia" w:eastAsia="宋体"/>
          <w:sz w:val="21"/>
          <w:szCs w:val="21"/>
          <w:lang w:eastAsia="zh-CN"/>
        </w:rPr>
      </w:pPr>
      <w:r>
        <w:rPr>
          <w:rFonts w:hint="eastAsia"/>
          <w:sz w:val="21"/>
          <w:szCs w:val="21"/>
        </w:rPr>
        <w:t>对疲劳评估而言，(</w:t>
      </w:r>
      <w:r>
        <w:rPr>
          <w:rFonts w:hint="eastAsia"/>
          <w:i/>
          <w:sz w:val="21"/>
          <w:szCs w:val="21"/>
        </w:rPr>
        <w:t>Y</w:t>
      </w:r>
      <w:r>
        <w:rPr>
          <w:sz w:val="21"/>
          <w:szCs w:val="21"/>
        </w:rPr>
        <w:t>σ)</w:t>
      </w:r>
      <w:r>
        <w:rPr>
          <w:rFonts w:hint="eastAsia"/>
          <w:sz w:val="21"/>
          <w:szCs w:val="21"/>
        </w:rPr>
        <w:t>的表达式见式（</w:t>
      </w:r>
      <w:r>
        <w:rPr>
          <w:sz w:val="21"/>
          <w:szCs w:val="21"/>
        </w:rPr>
        <w:t>C.</w:t>
      </w:r>
      <w:r>
        <w:rPr>
          <w:rFonts w:hint="eastAsia"/>
          <w:sz w:val="21"/>
          <w:szCs w:val="21"/>
          <w:lang w:val="en-US" w:eastAsia="zh-CN"/>
        </w:rPr>
        <w:t>2.4-6</w:t>
      </w:r>
      <w:r>
        <w:rPr>
          <w:rFonts w:hint="eastAsia"/>
          <w:sz w:val="21"/>
          <w:szCs w:val="21"/>
        </w:rPr>
        <w:t>）</w:t>
      </w:r>
      <w:r>
        <w:rPr>
          <w:rFonts w:hint="eastAsia"/>
          <w:sz w:val="21"/>
          <w:szCs w:val="21"/>
          <w:lang w:eastAsia="zh-CN"/>
        </w:rPr>
        <w:t>：</w:t>
      </w:r>
    </w:p>
    <w:p>
      <w:pPr>
        <w:keepNext w:val="0"/>
        <w:keepLines w:val="0"/>
        <w:pageBreakBefore w:val="0"/>
        <w:widowControl w:val="0"/>
        <w:kinsoku/>
        <w:overflowPunct/>
        <w:topLinePunct w:val="0"/>
        <w:bidi w:val="0"/>
        <w:snapToGrid/>
        <w:spacing w:line="360" w:lineRule="auto"/>
        <w:jc w:val="right"/>
        <w:textAlignment w:val="auto"/>
        <w:rPr>
          <w:sz w:val="21"/>
          <w:szCs w:val="21"/>
        </w:rPr>
      </w:pPr>
      <m:oMath>
        <m:sSub>
          <m:sSubPr>
            <m:ctrlPr>
              <w:rPr>
                <w:rFonts w:ascii="Cambria Math" w:hAnsi="Cambria Math"/>
                <w:sz w:val="21"/>
                <w:szCs w:val="21"/>
              </w:rPr>
            </m:ctrlPr>
          </m:sSubPr>
          <m:e>
            <m:r>
              <m:rPr/>
              <w:rPr>
                <w:rFonts w:ascii="Cambria Math" w:hAnsi="Cambria Math"/>
                <w:sz w:val="21"/>
                <w:szCs w:val="21"/>
              </w:rPr>
              <m:t>(Yσ)</m:t>
            </m:r>
            <m:ctrlPr>
              <w:rPr>
                <w:rFonts w:ascii="Cambria Math" w:hAnsi="Cambria Math"/>
                <w:sz w:val="21"/>
                <w:szCs w:val="21"/>
              </w:rPr>
            </m:ctrlPr>
          </m:e>
          <m:sub>
            <m:r>
              <m:rPr/>
              <w:rPr>
                <w:rFonts w:ascii="Cambria Math" w:hAnsi="Cambria Math"/>
                <w:sz w:val="21"/>
                <w:szCs w:val="21"/>
              </w:rPr>
              <m:t>p</m:t>
            </m:r>
            <m:ctrlPr>
              <w:rPr>
                <w:rFonts w:ascii="Cambria Math" w:hAnsi="Cambria Math"/>
                <w:sz w:val="21"/>
                <w:szCs w:val="21"/>
              </w:rPr>
            </m:ctrlPr>
          </m:sub>
        </m:sSub>
        <m:r>
          <m:rPr/>
          <w:rPr>
            <w:rFonts w:ascii="Cambria Math" w:hAnsi="Cambria Math"/>
            <w:sz w:val="21"/>
            <w:szCs w:val="21"/>
          </w:rPr>
          <m:t>=M</m:t>
        </m:r>
        <m:sSub>
          <m:sSubPr>
            <m:ctrlPr>
              <w:rPr>
                <w:rFonts w:ascii="Cambria Math" w:hAnsi="Cambria Math"/>
                <w:i/>
                <w:sz w:val="21"/>
                <w:szCs w:val="21"/>
              </w:rPr>
            </m:ctrlPr>
          </m:sSubPr>
          <m:e>
            <m:r>
              <m:rPr/>
              <w:rPr>
                <w:rFonts w:ascii="Cambria Math" w:hAnsi="Cambria Math"/>
                <w:sz w:val="21"/>
                <w:szCs w:val="21"/>
              </w:rPr>
              <m:t>f</m:t>
            </m:r>
            <m:ctrlPr>
              <w:rPr>
                <w:rFonts w:ascii="Cambria Math" w:hAnsi="Cambria Math"/>
                <w:i/>
                <w:sz w:val="21"/>
                <w:szCs w:val="21"/>
              </w:rPr>
            </m:ctrlPr>
          </m:e>
          <m:sub>
            <m:r>
              <m:rPr/>
              <w:rPr>
                <w:rFonts w:ascii="Cambria Math" w:hAnsi="Cambria Math"/>
                <w:sz w:val="21"/>
                <w:szCs w:val="21"/>
              </w:rPr>
              <m:t>w</m:t>
            </m:r>
            <m:ctrlPr>
              <w:rPr>
                <w:rFonts w:ascii="Cambria Math" w:hAnsi="Cambria Math"/>
                <w:i/>
                <w:sz w:val="21"/>
                <w:szCs w:val="21"/>
              </w:rPr>
            </m:ctrlPr>
          </m:sub>
        </m:sSub>
        <m:r>
          <m:rPr/>
          <w:rPr>
            <w:rFonts w:ascii="Cambria Math" w:hAnsi="Cambria Math"/>
            <w:sz w:val="21"/>
            <w:szCs w:val="21"/>
          </w:rPr>
          <m:t>[</m:t>
        </m:r>
        <m:sSub>
          <m:sSubPr>
            <m:ctrlPr>
              <w:rPr>
                <w:rFonts w:ascii="Cambria Math" w:hAnsi="Cambria Math"/>
                <w:i/>
                <w:sz w:val="21"/>
                <w:szCs w:val="21"/>
              </w:rPr>
            </m:ctrlPr>
          </m:sSubPr>
          <m:e>
            <m:r>
              <m:rPr/>
              <w:rPr>
                <w:rFonts w:ascii="Cambria Math" w:hAnsi="Cambria Math"/>
                <w:sz w:val="21"/>
                <w:szCs w:val="21"/>
              </w:rPr>
              <m:t>k</m:t>
            </m:r>
            <m:ctrlPr>
              <w:rPr>
                <w:rFonts w:ascii="Cambria Math" w:hAnsi="Cambria Math"/>
                <w:i/>
                <w:sz w:val="21"/>
                <w:szCs w:val="21"/>
              </w:rPr>
            </m:ctrlPr>
          </m:e>
          <m:sub>
            <m:r>
              <m:rPr/>
              <w:rPr>
                <w:rFonts w:ascii="Cambria Math" w:hAnsi="Cambria Math"/>
                <w:sz w:val="21"/>
                <w:szCs w:val="21"/>
              </w:rPr>
              <m:t>tm</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km</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∆σ</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r>
          <m:rPr/>
          <w:rPr>
            <w:rFonts w:ascii="Cambria Math" w:hAnsi="Cambria Math"/>
            <w:sz w:val="21"/>
            <w:szCs w:val="21"/>
          </w:rPr>
          <m:t>+</m:t>
        </m:r>
        <m:sSub>
          <m:sSubPr>
            <m:ctrlPr>
              <w:rPr>
                <w:rFonts w:ascii="Cambria Math" w:hAnsi="Cambria Math"/>
                <w:i/>
                <w:sz w:val="21"/>
                <w:szCs w:val="21"/>
              </w:rPr>
            </m:ctrlPr>
          </m:sSubPr>
          <m:e>
            <m:r>
              <m:rPr/>
              <w:rPr>
                <w:rFonts w:ascii="Cambria Math" w:hAnsi="Cambria Math"/>
                <w:sz w:val="21"/>
                <w:szCs w:val="21"/>
              </w:rPr>
              <m:t>k</m:t>
            </m:r>
            <m:ctrlPr>
              <w:rPr>
                <w:rFonts w:ascii="Cambria Math" w:hAnsi="Cambria Math"/>
                <w:i/>
                <w:sz w:val="21"/>
                <w:szCs w:val="21"/>
              </w:rPr>
            </m:ctrlPr>
          </m:e>
          <m:sub>
            <m:r>
              <m:rPr/>
              <w:rPr>
                <w:rFonts w:ascii="Cambria Math" w:hAnsi="Cambria Math"/>
                <w:sz w:val="21"/>
                <w:szCs w:val="21"/>
              </w:rPr>
              <m:t>tb</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kb</m:t>
            </m:r>
            <m:ctrlPr>
              <w:rPr>
                <w:rFonts w:ascii="Cambria Math" w:hAnsi="Cambria Math"/>
                <w:i/>
                <w:sz w:val="21"/>
                <w:szCs w:val="21"/>
              </w:rPr>
            </m:ctrlPr>
          </m:sub>
        </m:sSub>
        <m:sSub>
          <m:sSubPr>
            <m:ctrlPr>
              <w:rPr>
                <w:rFonts w:ascii="Cambria Math" w:hAnsi="Cambria Math"/>
                <w:i/>
                <w:sz w:val="21"/>
                <w:szCs w:val="21"/>
              </w:rPr>
            </m:ctrlPr>
          </m:sSubPr>
          <m:e>
            <m:r>
              <m:rPr/>
              <w:rPr>
                <w:rFonts w:ascii="Cambria Math" w:hAnsi="Cambria Math"/>
                <w:sz w:val="21"/>
                <w:szCs w:val="21"/>
              </w:rPr>
              <m:t>M</m:t>
            </m:r>
            <m:ctrlPr>
              <w:rPr>
                <w:rFonts w:ascii="Cambria Math" w:hAnsi="Cambria Math"/>
                <w:i/>
                <w:sz w:val="21"/>
                <w:szCs w:val="21"/>
              </w:rPr>
            </m:ctrlPr>
          </m:e>
          <m:sub>
            <m:r>
              <m:rPr/>
              <w:rPr>
                <w:rFonts w:ascii="Cambria Math" w:hAnsi="Cambria Math"/>
                <w:sz w:val="21"/>
                <w:szCs w:val="21"/>
              </w:rPr>
              <m:t>b</m:t>
            </m:r>
            <m:ctrlPr>
              <w:rPr>
                <w:rFonts w:ascii="Cambria Math" w:hAnsi="Cambria Math"/>
                <w:i/>
                <w:sz w:val="21"/>
                <w:szCs w:val="21"/>
              </w:rPr>
            </m:ctrlPr>
          </m:sub>
        </m:sSub>
        <m:d>
          <m:dPr>
            <m:begChr m:val="{"/>
            <m:endChr m:val="}"/>
            <m:ctrlPr>
              <w:rPr>
                <w:rFonts w:ascii="Cambria Math" w:hAnsi="Cambria Math"/>
                <w:i/>
                <w:sz w:val="21"/>
                <w:szCs w:val="21"/>
              </w:rPr>
            </m:ctrlPr>
          </m:dPr>
          <m:e>
            <m:sSub>
              <m:sSubPr>
                <m:ctrlPr>
                  <w:rPr>
                    <w:rFonts w:ascii="Cambria Math" w:hAnsi="Cambria Math"/>
                    <w:i/>
                    <w:sz w:val="21"/>
                    <w:szCs w:val="21"/>
                  </w:rPr>
                </m:ctrlPr>
              </m:sSubPr>
              <m:e>
                <m:r>
                  <m:rPr/>
                  <w:rPr>
                    <w:rFonts w:ascii="Cambria Math" w:hAnsi="Cambria Math"/>
                    <w:sz w:val="21"/>
                    <w:szCs w:val="21"/>
                  </w:rPr>
                  <m:t>∆σ</m:t>
                </m:r>
                <m:ctrlPr>
                  <w:rPr>
                    <w:rFonts w:ascii="Cambria Math" w:hAnsi="Cambria Math"/>
                    <w:i/>
                    <w:sz w:val="21"/>
                    <w:szCs w:val="21"/>
                  </w:rPr>
                </m:ctrlPr>
              </m:e>
              <m:sub>
                <m:r>
                  <m:rPr/>
                  <w:rPr>
                    <w:rFonts w:ascii="Cambria Math" w:hAnsi="Cambria Math"/>
                    <w:sz w:val="21"/>
                    <w:szCs w:val="21"/>
                  </w:rPr>
                  <m:t>b</m:t>
                </m:r>
                <m:ctrlPr>
                  <w:rPr>
                    <w:rFonts w:ascii="Cambria Math" w:hAnsi="Cambria Math"/>
                    <w:i/>
                    <w:sz w:val="21"/>
                    <w:szCs w:val="21"/>
                  </w:rPr>
                </m:ctrlPr>
              </m:sub>
            </m:sSub>
            <m:r>
              <m:rPr/>
              <w:rPr>
                <w:rFonts w:ascii="Cambria Math" w:hAnsi="Cambria Math"/>
                <w:sz w:val="21"/>
                <w:szCs w:val="21"/>
              </w:rPr>
              <m:t>+(</m:t>
            </m:r>
            <m:sSub>
              <m:sSubPr>
                <m:ctrlPr>
                  <w:rPr>
                    <w:rFonts w:ascii="Cambria Math" w:hAnsi="Cambria Math"/>
                    <w:i/>
                    <w:sz w:val="21"/>
                    <w:szCs w:val="21"/>
                  </w:rPr>
                </m:ctrlPr>
              </m:sSubPr>
              <m:e>
                <m:r>
                  <m:rPr/>
                  <w:rPr>
                    <w:rFonts w:ascii="Cambria Math" w:hAnsi="Cambria Math"/>
                    <w:sz w:val="21"/>
                    <w:szCs w:val="21"/>
                  </w:rPr>
                  <m:t>k</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r>
              <m:rPr/>
              <w:rPr>
                <w:rFonts w:ascii="Cambria Math" w:hAnsi="Cambria Math"/>
                <w:sz w:val="21"/>
                <w:szCs w:val="21"/>
              </w:rPr>
              <m:t>−1)</m:t>
            </m:r>
            <m:sSub>
              <m:sSubPr>
                <m:ctrlPr>
                  <w:rPr>
                    <w:rFonts w:ascii="Cambria Math" w:hAnsi="Cambria Math"/>
                    <w:i/>
                    <w:sz w:val="21"/>
                    <w:szCs w:val="21"/>
                  </w:rPr>
                </m:ctrlPr>
              </m:sSubPr>
              <m:e>
                <m:r>
                  <m:rPr/>
                  <w:rPr>
                    <w:rFonts w:ascii="Cambria Math" w:hAnsi="Cambria Math"/>
                    <w:sz w:val="21"/>
                    <w:szCs w:val="21"/>
                  </w:rPr>
                  <m:t>∆σ</m:t>
                </m:r>
                <m:ctrlPr>
                  <w:rPr>
                    <w:rFonts w:ascii="Cambria Math" w:hAnsi="Cambria Math"/>
                    <w:i/>
                    <w:sz w:val="21"/>
                    <w:szCs w:val="21"/>
                  </w:rPr>
                </m:ctrlPr>
              </m:e>
              <m:sub>
                <m:r>
                  <m:rPr/>
                  <w:rPr>
                    <w:rFonts w:ascii="Cambria Math" w:hAnsi="Cambria Math"/>
                    <w:sz w:val="21"/>
                    <w:szCs w:val="21"/>
                  </w:rPr>
                  <m:t>m</m:t>
                </m:r>
                <m:ctrlPr>
                  <w:rPr>
                    <w:rFonts w:ascii="Cambria Math" w:hAnsi="Cambria Math"/>
                    <w:i/>
                    <w:sz w:val="21"/>
                    <w:szCs w:val="21"/>
                  </w:rPr>
                </m:ctrlPr>
              </m:sub>
            </m:sSub>
            <m:ctrlPr>
              <w:rPr>
                <w:rFonts w:ascii="Cambria Math" w:hAnsi="Cambria Math"/>
                <w:i/>
                <w:sz w:val="21"/>
                <w:szCs w:val="21"/>
              </w:rPr>
            </m:ctrlPr>
          </m:e>
        </m:d>
        <m:r>
          <m:rPr/>
          <w:rPr>
            <w:rFonts w:ascii="Cambria Math" w:hAnsi="Cambria Math"/>
            <w:sz w:val="21"/>
            <w:szCs w:val="21"/>
          </w:rPr>
          <m:t>]</m:t>
        </m:r>
      </m:oMath>
      <w:r>
        <w:rPr>
          <w:sz w:val="21"/>
          <w:szCs w:val="21"/>
        </w:rPr>
        <w:t xml:space="preserve">  </w:t>
      </w:r>
      <w:r>
        <w:rPr>
          <w:rFonts w:hint="eastAsia"/>
          <w:sz w:val="21"/>
          <w:szCs w:val="21"/>
          <w:lang w:val="en-US" w:eastAsia="zh-CN"/>
        </w:rPr>
        <w:t xml:space="preserve"> </w:t>
      </w:r>
      <w:r>
        <w:rPr>
          <w:sz w:val="21"/>
          <w:szCs w:val="21"/>
        </w:rPr>
        <w:t xml:space="preserve"> </w:t>
      </w:r>
      <w:r>
        <w:rPr>
          <w:rFonts w:hint="eastAsia"/>
          <w:sz w:val="21"/>
          <w:szCs w:val="21"/>
          <w:lang w:eastAsia="zh-CN"/>
        </w:rPr>
        <w:t>（</w:t>
      </w:r>
      <w:r>
        <w:rPr>
          <w:sz w:val="21"/>
          <w:szCs w:val="21"/>
        </w:rPr>
        <w:t>C.</w:t>
      </w:r>
      <w:r>
        <w:rPr>
          <w:rFonts w:hint="eastAsia"/>
          <w:sz w:val="21"/>
          <w:szCs w:val="21"/>
          <w:lang w:val="en-US" w:eastAsia="zh-CN"/>
        </w:rPr>
        <w:t>2.4-6）</w:t>
      </w:r>
    </w:p>
    <w:p>
      <w:pPr>
        <w:keepNext w:val="0"/>
        <w:keepLines w:val="0"/>
        <w:pageBreakBefore w:val="0"/>
        <w:widowControl w:val="0"/>
        <w:kinsoku/>
        <w:overflowPunct/>
        <w:topLinePunct w:val="0"/>
        <w:bidi w:val="0"/>
        <w:snapToGrid/>
        <w:spacing w:line="360" w:lineRule="auto"/>
        <w:textAlignment w:val="auto"/>
        <w:rPr>
          <w:rFonts w:ascii="宋体" w:hAnsi="宋体" w:cs="FZSSK--GBK1-0"/>
          <w:kern w:val="0"/>
          <w:sz w:val="21"/>
          <w:szCs w:val="21"/>
        </w:rPr>
      </w:pPr>
      <w:r>
        <w:rPr>
          <w:rFonts w:hint="eastAsia"/>
          <w:sz w:val="21"/>
          <w:szCs w:val="21"/>
        </w:rPr>
        <w:t>其中，</w:t>
      </w:r>
      <w:r>
        <w:rPr>
          <w:rFonts w:hint="eastAsia"/>
          <w:i/>
          <w:sz w:val="21"/>
          <w:szCs w:val="21"/>
        </w:rPr>
        <w:t>M</w:t>
      </w:r>
      <w:r>
        <w:rPr>
          <w:i/>
          <w:sz w:val="21"/>
          <w:szCs w:val="21"/>
          <w:vertAlign w:val="subscript"/>
        </w:rPr>
        <w:t>g</w:t>
      </w:r>
      <w:r>
        <w:rPr>
          <w:rFonts w:hint="eastAsia"/>
          <w:sz w:val="21"/>
          <w:szCs w:val="21"/>
        </w:rPr>
        <w:t>、</w:t>
      </w:r>
      <w:r>
        <w:rPr>
          <w:rFonts w:hint="eastAsia"/>
          <w:i/>
          <w:sz w:val="21"/>
          <w:szCs w:val="21"/>
        </w:rPr>
        <w:t>f</w:t>
      </w:r>
      <w:r>
        <w:rPr>
          <w:rFonts w:hint="eastAsia"/>
          <w:sz w:val="21"/>
          <w:szCs w:val="21"/>
          <w:vertAlign w:val="subscript"/>
        </w:rPr>
        <w:t>w</w:t>
      </w:r>
      <w:r>
        <w:rPr>
          <w:rFonts w:hint="eastAsia"/>
          <w:sz w:val="21"/>
          <w:szCs w:val="21"/>
        </w:rPr>
        <w:t>、</w:t>
      </w:r>
      <w:r>
        <w:rPr>
          <w:rFonts w:hint="eastAsia"/>
          <w:i/>
          <w:sz w:val="21"/>
          <w:szCs w:val="21"/>
        </w:rPr>
        <w:t>M</w:t>
      </w:r>
      <w:r>
        <w:rPr>
          <w:sz w:val="21"/>
          <w:szCs w:val="21"/>
          <w:vertAlign w:val="subscript"/>
        </w:rPr>
        <w:t>m</w:t>
      </w:r>
      <w:r>
        <w:rPr>
          <w:rFonts w:hint="eastAsia"/>
          <w:sz w:val="21"/>
          <w:szCs w:val="21"/>
        </w:rPr>
        <w:t>和</w:t>
      </w:r>
      <w:r>
        <w:rPr>
          <w:rFonts w:hint="eastAsia"/>
          <w:i/>
          <w:sz w:val="21"/>
          <w:szCs w:val="21"/>
        </w:rPr>
        <w:t>M</w:t>
      </w:r>
      <w:r>
        <w:rPr>
          <w:sz w:val="21"/>
          <w:szCs w:val="21"/>
          <w:vertAlign w:val="subscript"/>
        </w:rPr>
        <w:t>b</w:t>
      </w:r>
      <w:r>
        <w:rPr>
          <w:rFonts w:hint="eastAsia"/>
          <w:sz w:val="21"/>
          <w:szCs w:val="21"/>
        </w:rPr>
        <w:t>，</w:t>
      </w:r>
      <w:r>
        <w:rPr>
          <w:rFonts w:hint="eastAsia"/>
          <w:i/>
          <w:sz w:val="21"/>
          <w:szCs w:val="21"/>
        </w:rPr>
        <w:t>M</w:t>
      </w:r>
      <w:r>
        <w:rPr>
          <w:sz w:val="21"/>
          <w:szCs w:val="21"/>
          <w:vertAlign w:val="subscript"/>
        </w:rPr>
        <w:t>km</w:t>
      </w:r>
      <w:r>
        <w:rPr>
          <w:rFonts w:hint="eastAsia"/>
          <w:sz w:val="21"/>
          <w:szCs w:val="21"/>
        </w:rPr>
        <w:t>和</w:t>
      </w:r>
      <w:r>
        <w:rPr>
          <w:rFonts w:hint="eastAsia"/>
          <w:i/>
          <w:sz w:val="21"/>
          <w:szCs w:val="21"/>
        </w:rPr>
        <w:t>M</w:t>
      </w:r>
      <w:r>
        <w:rPr>
          <w:sz w:val="21"/>
          <w:szCs w:val="21"/>
          <w:vertAlign w:val="subscript"/>
        </w:rPr>
        <w:t>kb</w:t>
      </w:r>
      <w:r>
        <w:rPr>
          <w:rFonts w:hint="eastAsia"/>
          <w:sz w:val="21"/>
          <w:szCs w:val="21"/>
        </w:rPr>
        <w:t>，以及</w:t>
      </w:r>
      <w:r>
        <w:rPr>
          <w:rFonts w:hint="eastAsia"/>
          <w:i/>
          <w:sz w:val="21"/>
          <w:szCs w:val="21"/>
        </w:rPr>
        <w:t>k</w:t>
      </w:r>
      <w:r>
        <w:rPr>
          <w:rFonts w:hint="eastAsia"/>
          <w:sz w:val="21"/>
          <w:szCs w:val="21"/>
          <w:vertAlign w:val="subscript"/>
        </w:rPr>
        <w:t>t</w:t>
      </w:r>
      <w:r>
        <w:rPr>
          <w:rFonts w:hint="eastAsia"/>
          <w:sz w:val="21"/>
          <w:szCs w:val="21"/>
        </w:rPr>
        <w:t>、</w:t>
      </w:r>
      <w:r>
        <w:rPr>
          <w:rFonts w:hint="eastAsia"/>
          <w:i/>
          <w:sz w:val="21"/>
          <w:szCs w:val="21"/>
        </w:rPr>
        <w:t>k</w:t>
      </w:r>
      <w:r>
        <w:rPr>
          <w:sz w:val="21"/>
          <w:szCs w:val="21"/>
          <w:vertAlign w:val="subscript"/>
        </w:rPr>
        <w:t>tm</w:t>
      </w:r>
      <w:r>
        <w:rPr>
          <w:rFonts w:hint="eastAsia"/>
          <w:sz w:val="21"/>
          <w:szCs w:val="21"/>
        </w:rPr>
        <w:t>、</w:t>
      </w:r>
      <w:r>
        <w:rPr>
          <w:rFonts w:hint="eastAsia"/>
          <w:i/>
          <w:sz w:val="21"/>
          <w:szCs w:val="21"/>
        </w:rPr>
        <w:t>k</w:t>
      </w:r>
      <w:r>
        <w:rPr>
          <w:rFonts w:hint="eastAsia"/>
          <w:sz w:val="21"/>
          <w:szCs w:val="21"/>
          <w:vertAlign w:val="subscript"/>
        </w:rPr>
        <w:t>tb</w:t>
      </w:r>
      <w:r>
        <w:rPr>
          <w:rFonts w:hint="eastAsia"/>
          <w:sz w:val="21"/>
          <w:szCs w:val="21"/>
        </w:rPr>
        <w:t>和</w:t>
      </w:r>
      <w:r>
        <w:rPr>
          <w:rFonts w:hint="eastAsia"/>
          <w:i/>
          <w:sz w:val="21"/>
          <w:szCs w:val="21"/>
        </w:rPr>
        <w:t>k</w:t>
      </w:r>
      <w:r>
        <w:rPr>
          <w:sz w:val="21"/>
          <w:szCs w:val="21"/>
          <w:vertAlign w:val="subscript"/>
        </w:rPr>
        <w:t>m</w:t>
      </w:r>
      <w:r>
        <w:rPr>
          <w:rFonts w:hint="eastAsia"/>
          <w:sz w:val="21"/>
          <w:szCs w:val="21"/>
        </w:rPr>
        <w:t>见</w:t>
      </w:r>
      <w:r>
        <w:rPr>
          <w:sz w:val="21"/>
          <w:szCs w:val="21"/>
        </w:rPr>
        <w:t>C.3</w:t>
      </w:r>
      <w:r>
        <w:rPr>
          <w:rFonts w:hint="eastAsia"/>
          <w:sz w:val="21"/>
          <w:szCs w:val="21"/>
        </w:rPr>
        <w:t>节。</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eastAsia="黑体"/>
          <w:b/>
          <w:bCs/>
          <w:sz w:val="21"/>
          <w:szCs w:val="21"/>
        </w:rPr>
      </w:pPr>
      <w:bookmarkStart w:id="79" w:name="_Toc100269801"/>
      <w:bookmarkStart w:id="80" w:name="_Toc112511008"/>
      <w:r>
        <w:rPr>
          <w:rFonts w:eastAsia="黑体"/>
          <w:b/>
          <w:bCs/>
          <w:sz w:val="21"/>
          <w:szCs w:val="21"/>
        </w:rPr>
        <w:t>C</w:t>
      </w:r>
      <w:r>
        <w:rPr>
          <w:rFonts w:hint="eastAsia" w:ascii="宋体" w:hAnsi="宋体" w:eastAsia="宋体" w:cs="宋体"/>
          <w:b/>
          <w:bCs/>
          <w:sz w:val="21"/>
          <w:szCs w:val="21"/>
        </w:rPr>
        <w:t>.</w:t>
      </w:r>
      <w:r>
        <w:rPr>
          <w:rFonts w:eastAsia="黑体"/>
          <w:b/>
          <w:bCs/>
          <w:sz w:val="21"/>
          <w:szCs w:val="21"/>
        </w:rPr>
        <w:t xml:space="preserve">3 </w:t>
      </w:r>
      <w:r>
        <w:rPr>
          <w:rFonts w:hint="eastAsia" w:eastAsia="黑体"/>
          <w:b/>
          <w:bCs/>
          <w:sz w:val="21"/>
          <w:szCs w:val="21"/>
          <w:lang w:val="en-US" w:eastAsia="zh-CN"/>
        </w:rPr>
        <w:t xml:space="preserve"> </w:t>
      </w:r>
      <w:r>
        <w:rPr>
          <w:rFonts w:hint="eastAsia" w:eastAsia="黑体"/>
          <w:b w:val="0"/>
          <w:bCs w:val="0"/>
          <w:sz w:val="21"/>
          <w:szCs w:val="21"/>
        </w:rPr>
        <w:t>典型结构的</w:t>
      </w:r>
      <w:r>
        <w:rPr>
          <w:rFonts w:hint="eastAsia" w:eastAsia="黑体"/>
          <w:b w:val="0"/>
          <w:bCs w:val="0"/>
          <w:i/>
          <w:iCs/>
          <w:sz w:val="21"/>
          <w:szCs w:val="21"/>
        </w:rPr>
        <w:t>KI</w:t>
      </w:r>
      <w:r>
        <w:rPr>
          <w:rFonts w:hint="eastAsia" w:eastAsia="黑体"/>
          <w:b w:val="0"/>
          <w:bCs w:val="0"/>
          <w:sz w:val="21"/>
          <w:szCs w:val="21"/>
        </w:rPr>
        <w:t>计算式</w:t>
      </w:r>
      <w:bookmarkEnd w:id="79"/>
      <w:bookmarkEnd w:id="80"/>
    </w:p>
    <w:p>
      <w:pPr>
        <w:keepNext/>
        <w:keepLines/>
        <w:pageBreakBefore w:val="0"/>
        <w:widowControl w:val="0"/>
        <w:kinsoku/>
        <w:wordWrap/>
        <w:overflowPunct/>
        <w:topLinePunct w:val="0"/>
        <w:bidi w:val="0"/>
        <w:snapToGrid/>
        <w:spacing w:line="360" w:lineRule="auto"/>
        <w:textAlignment w:val="auto"/>
        <w:outlineLvl w:val="2"/>
        <w:rPr>
          <w:rFonts w:eastAsia="黑体"/>
          <w:bCs/>
          <w:sz w:val="21"/>
          <w:szCs w:val="21"/>
        </w:rPr>
      </w:pPr>
      <w:r>
        <w:rPr>
          <w:rFonts w:hint="default" w:ascii="Times New Roman" w:hAnsi="Times New Roman" w:eastAsia="黑体" w:cs="Times New Roman"/>
          <w:b/>
          <w:bCs w:val="0"/>
          <w:sz w:val="21"/>
          <w:szCs w:val="21"/>
        </w:rPr>
        <w:t>C</w:t>
      </w:r>
      <w:r>
        <w:rPr>
          <w:rFonts w:hint="eastAsia" w:ascii="宋体" w:hAnsi="宋体" w:eastAsia="宋体" w:cs="宋体"/>
          <w:b/>
          <w:bCs w:val="0"/>
          <w:sz w:val="21"/>
          <w:szCs w:val="21"/>
        </w:rPr>
        <w:t>.</w:t>
      </w:r>
      <w:r>
        <w:rPr>
          <w:rFonts w:hint="default" w:ascii="Times New Roman" w:hAnsi="Times New Roman" w:cs="Times New Roman"/>
          <w:b/>
          <w:bCs w:val="0"/>
          <w:sz w:val="21"/>
          <w:szCs w:val="21"/>
          <w:lang w:val="en-US" w:eastAsia="zh-CN"/>
        </w:rPr>
        <w:t>3</w:t>
      </w:r>
      <w:r>
        <w:rPr>
          <w:rFonts w:hint="eastAsia" w:ascii="宋体" w:hAnsi="宋体" w:eastAsia="宋体" w:cs="宋体"/>
          <w:b/>
          <w:bCs w:val="0"/>
          <w:sz w:val="21"/>
          <w:szCs w:val="21"/>
        </w:rPr>
        <w:t>.</w:t>
      </w:r>
      <w:r>
        <w:rPr>
          <w:rFonts w:hint="default" w:ascii="Times New Roman" w:hAnsi="Times New Roman" w:eastAsia="黑体" w:cs="Times New Roman"/>
          <w:b/>
          <w:bCs w:val="0"/>
          <w:sz w:val="21"/>
          <w:szCs w:val="21"/>
        </w:rPr>
        <w:t>1</w:t>
      </w:r>
      <w:r>
        <w:rPr>
          <w:rFonts w:hint="eastAsia" w:ascii="宋体" w:hAnsi="宋体" w:eastAsia="宋体" w:cs="宋体"/>
          <w:bCs/>
          <w:sz w:val="21"/>
          <w:szCs w:val="21"/>
        </w:rPr>
        <w:t xml:space="preserve"> </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平板</w:t>
      </w:r>
    </w:p>
    <w:p>
      <w:pPr>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ascii="黑体" w:hAnsi="黑体" w:eastAsia="黑体" w:cs="FZSSK--GBK1-0"/>
          <w:kern w:val="0"/>
          <w:sz w:val="21"/>
          <w:szCs w:val="21"/>
        </w:rPr>
      </w:pPr>
      <w:r>
        <w:rPr>
          <w:rFonts w:hint="eastAsia" w:cs="Times New Roman"/>
          <w:b/>
          <w:bCs/>
          <w:kern w:val="0"/>
          <w:sz w:val="21"/>
          <w:szCs w:val="21"/>
          <w:lang w:val="en-US" w:eastAsia="zh-CN"/>
        </w:rPr>
        <w:t>1</w:t>
      </w:r>
      <w:r>
        <w:rPr>
          <w:rFonts w:hint="eastAsia" w:cs="Times New Roman"/>
          <w:kern w:val="0"/>
          <w:sz w:val="21"/>
          <w:szCs w:val="21"/>
          <w:lang w:val="en-US" w:eastAsia="zh-CN"/>
        </w:rPr>
        <w:t xml:space="preserve">  </w:t>
      </w:r>
      <w:r>
        <w:rPr>
          <w:rFonts w:hint="default" w:ascii="Times New Roman" w:hAnsi="Times New Roman" w:eastAsia="宋体" w:cs="Times New Roman"/>
          <w:kern w:val="0"/>
          <w:sz w:val="21"/>
          <w:szCs w:val="21"/>
        </w:rPr>
        <w:t>含穿透裂纹的平板（见图C.</w:t>
      </w:r>
      <w:r>
        <w:rPr>
          <w:rFonts w:hint="eastAsia" w:cs="Times New Roman"/>
          <w:kern w:val="0"/>
          <w:sz w:val="21"/>
          <w:szCs w:val="21"/>
          <w:lang w:val="en-US" w:eastAsia="zh-CN"/>
        </w:rPr>
        <w:t>3.</w:t>
      </w:r>
      <w:r>
        <w:rPr>
          <w:rFonts w:hint="default" w:ascii="Times New Roman" w:hAnsi="Times New Roman" w:eastAsia="宋体" w:cs="Times New Roman"/>
          <w:kern w:val="0"/>
          <w:sz w:val="21"/>
          <w:szCs w:val="21"/>
        </w:rPr>
        <w:t>1</w:t>
      </w:r>
      <w:r>
        <w:rPr>
          <w:rFonts w:hint="eastAsia" w:cs="Times New Roman"/>
          <w:kern w:val="0"/>
          <w:sz w:val="21"/>
          <w:szCs w:val="21"/>
          <w:lang w:val="en-US" w:eastAsia="zh-CN"/>
        </w:rPr>
        <w:t>-1</w:t>
      </w:r>
      <w:r>
        <w:rPr>
          <w:rFonts w:hint="default" w:ascii="Times New Roman" w:hAnsi="Times New Roman" w:eastAsia="宋体" w:cs="Times New Roman"/>
          <w:kern w:val="0"/>
          <w:sz w:val="21"/>
          <w:szCs w:val="21"/>
        </w:rPr>
        <w:t>）</w:t>
      </w:r>
    </w:p>
    <w:p>
      <w:pPr>
        <w:ind w:firstLine="420" w:firstLineChars="200"/>
        <w:jc w:val="center"/>
        <w:rPr>
          <w:color w:val="5B9BD5"/>
          <w:kern w:val="0"/>
        </w:rPr>
      </w:pPr>
      <w:r>
        <w:rPr>
          <w:color w:val="5B9BD5"/>
          <w:kern w:val="0"/>
        </w:rPr>
        <w:drawing>
          <wp:inline distT="0" distB="0" distL="0" distR="0">
            <wp:extent cx="3893820" cy="1394460"/>
            <wp:effectExtent l="0" t="0" r="0" b="0"/>
            <wp:docPr id="383" name="图片 61" descr="1648799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61" descr="1648799505(1)"/>
                    <pic:cNvPicPr>
                      <a:picLocks noChangeAspect="1" noChangeArrowheads="1"/>
                    </pic:cNvPicPr>
                  </pic:nvPicPr>
                  <pic:blipFill>
                    <a:blip r:embed="rId120">
                      <a:extLst>
                        <a:ext uri="{28A0092B-C50C-407E-A947-70E740481C1C}">
                          <a14:useLocalDpi xmlns:a14="http://schemas.microsoft.com/office/drawing/2010/main" val="0"/>
                        </a:ext>
                      </a:extLst>
                    </a:blip>
                    <a:srcRect b="14252"/>
                    <a:stretch>
                      <a:fillRect/>
                    </a:stretch>
                  </pic:blipFill>
                  <pic:spPr>
                    <a:xfrm>
                      <a:off x="0" y="0"/>
                      <a:ext cx="3893820" cy="13944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5B9BD5"/>
          <w:kern w:val="0"/>
          <w:sz w:val="18"/>
          <w:szCs w:val="18"/>
        </w:rPr>
      </w:pPr>
      <w:r>
        <w:rPr>
          <w:rFonts w:hint="eastAsia" w:ascii="宋体" w:hAnsi="宋体" w:eastAsia="宋体" w:cs="宋体"/>
          <w:kern w:val="0"/>
          <w:sz w:val="18"/>
          <w:szCs w:val="18"/>
        </w:rPr>
        <w:t>图C.</w:t>
      </w:r>
      <w:r>
        <w:rPr>
          <w:rFonts w:hint="eastAsia" w:ascii="宋体" w:hAnsi="宋体" w:cs="宋体"/>
          <w:kern w:val="0"/>
          <w:sz w:val="18"/>
          <w:szCs w:val="18"/>
          <w:lang w:val="en-US" w:eastAsia="zh-CN"/>
        </w:rPr>
        <w:t>3</w:t>
      </w:r>
      <w:r>
        <w:rPr>
          <w:rFonts w:hint="eastAsia" w:ascii="宋体" w:hAnsi="宋体" w:eastAsia="宋体" w:cs="宋体"/>
          <w:kern w:val="0"/>
          <w:sz w:val="18"/>
          <w:szCs w:val="18"/>
          <w:lang w:val="en-US" w:eastAsia="zh-CN"/>
        </w:rPr>
        <w:t>.</w:t>
      </w:r>
      <w:r>
        <w:rPr>
          <w:rFonts w:hint="eastAsia" w:ascii="宋体" w:hAnsi="宋体" w:eastAsia="宋体" w:cs="宋体"/>
          <w:kern w:val="0"/>
          <w:sz w:val="18"/>
          <w:szCs w:val="18"/>
        </w:rPr>
        <w:t>1</w:t>
      </w:r>
      <w:r>
        <w:rPr>
          <w:rFonts w:hint="eastAsia" w:ascii="宋体" w:hAnsi="宋体" w:cs="宋体"/>
          <w:kern w:val="0"/>
          <w:sz w:val="18"/>
          <w:szCs w:val="18"/>
          <w:lang w:val="en-US" w:eastAsia="zh-CN"/>
        </w:rPr>
        <w:t>-1</w:t>
      </w:r>
      <w:r>
        <w:rPr>
          <w:rFonts w:hint="eastAsia" w:ascii="宋体" w:hAnsi="宋体" w:eastAsia="宋体" w:cs="宋体"/>
          <w:kern w:val="0"/>
          <w:sz w:val="18"/>
          <w:szCs w:val="18"/>
        </w:rPr>
        <w:t xml:space="preserve"> </w:t>
      </w:r>
      <w:r>
        <w:rPr>
          <w:rFonts w:hint="eastAsia" w:ascii="宋体" w:hAnsi="宋体" w:eastAsia="宋体" w:cs="宋体"/>
          <w:kern w:val="0"/>
          <w:sz w:val="18"/>
          <w:szCs w:val="18"/>
          <w:lang w:val="en-US" w:eastAsia="zh-CN"/>
        </w:rPr>
        <w:t xml:space="preserve"> </w:t>
      </w:r>
      <w:r>
        <w:rPr>
          <w:rFonts w:hint="eastAsia" w:ascii="宋体" w:hAnsi="宋体" w:eastAsia="宋体" w:cs="宋体"/>
          <w:kern w:val="0"/>
          <w:sz w:val="18"/>
          <w:szCs w:val="18"/>
        </w:rPr>
        <w:t>含穿透裂纹的的平板结构示意图</w:t>
      </w:r>
    </w:p>
    <w:p>
      <w:pPr>
        <w:keepNext w:val="0"/>
        <w:keepLines w:val="0"/>
        <w:pageBreakBefore w:val="0"/>
        <w:widowControl w:val="0"/>
        <w:kinsoku/>
        <w:wordWrap/>
        <w:overflowPunct/>
        <w:topLinePunct w:val="0"/>
        <w:bidi w:val="0"/>
        <w:snapToGrid/>
        <w:spacing w:line="360" w:lineRule="auto"/>
        <w:textAlignment w:val="auto"/>
        <w:rPr>
          <w:color w:val="5B9BD5"/>
          <w:kern w:val="0"/>
        </w:rPr>
      </w:pPr>
    </w:p>
    <w:p>
      <w:pPr>
        <w:keepNext w:val="0"/>
        <w:keepLines w:val="0"/>
        <w:pageBreakBefore w:val="0"/>
        <w:widowControl w:val="0"/>
        <w:kinsoku/>
        <w:wordWrap/>
        <w:overflowPunct/>
        <w:topLinePunct w:val="0"/>
        <w:bidi w:val="0"/>
        <w:snapToGrid/>
        <w:spacing w:line="360" w:lineRule="auto"/>
        <w:ind w:firstLine="420" w:firstLineChars="200"/>
        <w:textAlignment w:val="auto"/>
        <w:rPr>
          <w:kern w:val="0"/>
        </w:rPr>
      </w:pPr>
      <w:r>
        <w:rPr>
          <w:kern w:val="0"/>
        </w:rPr>
        <w:t>应力强度因子的计算见式（C.</w:t>
      </w:r>
      <w:r>
        <w:rPr>
          <w:rFonts w:hint="eastAsia"/>
          <w:kern w:val="0"/>
          <w:lang w:val="en-US" w:eastAsia="zh-CN"/>
        </w:rPr>
        <w:t>2.</w:t>
      </w:r>
      <w:r>
        <w:rPr>
          <w:kern w:val="0"/>
        </w:rPr>
        <w:t>1）~式（C</w:t>
      </w:r>
      <w:r>
        <w:rPr>
          <w:rFonts w:hint="eastAsia"/>
          <w:kern w:val="0"/>
          <w:lang w:val="en-US" w:eastAsia="zh-CN"/>
        </w:rPr>
        <w:t>.2.4</w:t>
      </w:r>
      <w:r>
        <w:rPr>
          <w:kern w:val="0"/>
        </w:rPr>
        <w:t>），其中，</w:t>
      </w:r>
      <w:r>
        <w:rPr>
          <w:i/>
          <w:kern w:val="0"/>
        </w:rPr>
        <w:t>M</w:t>
      </w:r>
      <w:r>
        <w:rPr>
          <w:i/>
          <w:kern w:val="0"/>
          <w:vertAlign w:val="subscript"/>
        </w:rPr>
        <w:t>g</w:t>
      </w:r>
      <w:r>
        <w:rPr>
          <w:kern w:val="0"/>
        </w:rPr>
        <w:t xml:space="preserve"> = </w:t>
      </w:r>
      <w:r>
        <w:rPr>
          <w:i/>
          <w:kern w:val="0"/>
        </w:rPr>
        <w:t>M</w:t>
      </w:r>
      <w:r>
        <w:rPr>
          <w:kern w:val="0"/>
          <w:vertAlign w:val="subscript"/>
        </w:rPr>
        <w:t>m</w:t>
      </w:r>
      <w:r>
        <w:rPr>
          <w:kern w:val="0"/>
        </w:rPr>
        <w:t xml:space="preserve"> = </w:t>
      </w:r>
      <w:r>
        <w:rPr>
          <w:i/>
          <w:kern w:val="0"/>
        </w:rPr>
        <w:t>M</w:t>
      </w:r>
      <w:r>
        <w:rPr>
          <w:kern w:val="0"/>
          <w:vertAlign w:val="subscript"/>
        </w:rPr>
        <w:t>b</w:t>
      </w:r>
      <w:r>
        <w:rPr>
          <w:kern w:val="0"/>
        </w:rPr>
        <w:t xml:space="preserve"> =1</w:t>
      </w:r>
      <w:r>
        <w:rPr>
          <w:rFonts w:hint="eastAsia"/>
          <w:kern w:val="0"/>
          <w:lang w:eastAsia="zh-CN"/>
        </w:rPr>
        <w:t>，</w:t>
      </w:r>
      <m:oMath>
        <m:sSub>
          <m:sSubPr>
            <m:ctrlPr>
              <w:rPr>
                <w:rFonts w:ascii="Cambria Math" w:hAnsi="Cambria Math"/>
                <w:kern w:val="0"/>
              </w:rPr>
            </m:ctrlPr>
          </m:sSubPr>
          <m:e>
            <m:r>
              <m:rPr/>
              <w:rPr>
                <w:rFonts w:ascii="Cambria Math" w:hAnsi="Cambria Math"/>
                <w:kern w:val="0"/>
              </w:rPr>
              <m:t>f</m:t>
            </m:r>
            <m:ctrlPr>
              <w:rPr>
                <w:rFonts w:ascii="Cambria Math" w:hAnsi="Cambria Math"/>
                <w:kern w:val="0"/>
              </w:rPr>
            </m:ctrlPr>
          </m:e>
          <m:sub>
            <m:r>
              <m:rPr/>
              <w:rPr>
                <w:rFonts w:ascii="Cambria Math" w:hAnsi="Cambria Math"/>
                <w:kern w:val="0"/>
              </w:rPr>
              <m:t>w</m:t>
            </m:r>
            <m:ctrlPr>
              <w:rPr>
                <w:rFonts w:ascii="Cambria Math" w:hAnsi="Cambria Math"/>
                <w:kern w:val="0"/>
              </w:rPr>
            </m:ctrlPr>
          </m:sub>
        </m:sSub>
        <m:r>
          <m:rPr/>
          <w:rPr>
            <w:rFonts w:ascii="Cambria Math" w:hAnsi="Cambria Math"/>
            <w:kern w:val="0"/>
          </w:rPr>
          <m:t>=</m:t>
        </m:r>
        <m:rad>
          <m:radPr>
            <m:degHide m:val="1"/>
            <m:ctrlPr>
              <w:rPr>
                <w:rFonts w:ascii="Cambria Math" w:hAnsi="Cambria Math"/>
                <w:i/>
                <w:kern w:val="0"/>
              </w:rPr>
            </m:ctrlPr>
          </m:radPr>
          <m:deg>
            <m:ctrlPr>
              <w:rPr>
                <w:rFonts w:ascii="Cambria Math" w:hAnsi="Cambria Math"/>
                <w:i/>
                <w:kern w:val="0"/>
              </w:rPr>
            </m:ctrlPr>
          </m:deg>
          <m:e>
            <m:func>
              <m:funcPr>
                <m:ctrlPr>
                  <w:rPr>
                    <w:rFonts w:ascii="Cambria Math" w:hAnsi="Cambria Math"/>
                    <w:i/>
                    <w:kern w:val="0"/>
                  </w:rPr>
                </m:ctrlPr>
              </m:funcPr>
              <m:fName>
                <m:r>
                  <m:rPr>
                    <m:sty m:val="p"/>
                  </m:rPr>
                  <w:rPr>
                    <w:rFonts w:ascii="Cambria Math" w:hAnsi="Cambria Math"/>
                    <w:kern w:val="0"/>
                  </w:rPr>
                  <m:t>sec</m:t>
                </m:r>
                <m:ctrlPr>
                  <w:rPr>
                    <w:rFonts w:ascii="Cambria Math" w:hAnsi="Cambria Math"/>
                    <w:i/>
                    <w:kern w:val="0"/>
                  </w:rPr>
                </m:ctrlPr>
              </m:fName>
              <m:e>
                <m:d>
                  <m:dPr>
                    <m:ctrlPr>
                      <w:rPr>
                        <w:rFonts w:ascii="Cambria Math" w:hAnsi="Cambria Math"/>
                        <w:i/>
                        <w:kern w:val="0"/>
                      </w:rPr>
                    </m:ctrlPr>
                  </m:dPr>
                  <m:e>
                    <m:r>
                      <m:rPr/>
                      <w:rPr>
                        <w:rFonts w:ascii="Cambria Math" w:hAnsi="Cambria Math"/>
                        <w:kern w:val="0"/>
                      </w:rPr>
                      <m:t>πa/W</m:t>
                    </m:r>
                    <m:ctrlPr>
                      <w:rPr>
                        <w:rFonts w:ascii="Cambria Math" w:hAnsi="Cambria Math"/>
                        <w:i/>
                        <w:kern w:val="0"/>
                      </w:rPr>
                    </m:ctrlPr>
                  </m:e>
                </m:d>
                <m:ctrlPr>
                  <w:rPr>
                    <w:rFonts w:ascii="Cambria Math" w:hAnsi="Cambria Math"/>
                    <w:i/>
                    <w:kern w:val="0"/>
                  </w:rPr>
                </m:ctrlPr>
              </m:e>
            </m:func>
            <m:ctrlPr>
              <w:rPr>
                <w:rFonts w:ascii="Cambria Math" w:hAnsi="Cambria Math"/>
                <w:i/>
                <w:kern w:val="0"/>
              </w:rPr>
            </m:ctrlPr>
          </m:e>
        </m:rad>
      </m:oMath>
      <w:r>
        <w:rPr>
          <w:rFonts w:hint="eastAsia"/>
          <w:kern w:val="0"/>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hint="default" w:ascii="Times New Roman" w:hAnsi="Times New Roman" w:eastAsia="宋体" w:cs="Times New Roman"/>
          <w:kern w:val="0"/>
        </w:rPr>
      </w:pPr>
      <w:r>
        <w:rPr>
          <w:rFonts w:hint="default" w:ascii="Times New Roman" w:hAnsi="Times New Roman" w:eastAsia="宋体" w:cs="Times New Roman"/>
          <w:b/>
          <w:bCs/>
          <w:kern w:val="0"/>
          <w:lang w:val="en-US" w:eastAsia="zh-CN"/>
        </w:rPr>
        <w:t>2</w:t>
      </w:r>
      <w:r>
        <w:rPr>
          <w:rFonts w:hint="default" w:ascii="Times New Roman" w:hAnsi="Times New Roman" w:eastAsia="宋体" w:cs="Times New Roman"/>
          <w:kern w:val="0"/>
          <w:lang w:val="en-US" w:eastAsia="zh-CN"/>
        </w:rPr>
        <w:t xml:space="preserve">  </w:t>
      </w:r>
      <w:r>
        <w:rPr>
          <w:rFonts w:hint="default" w:ascii="Times New Roman" w:hAnsi="Times New Roman" w:eastAsia="宋体" w:cs="Times New Roman"/>
          <w:kern w:val="0"/>
        </w:rPr>
        <w:t>含半椭圆表面裂纹的平板（见图C.</w:t>
      </w:r>
      <w:r>
        <w:rPr>
          <w:rFonts w:hint="eastAsia" w:cs="Times New Roman"/>
          <w:kern w:val="0"/>
          <w:lang w:val="en-US" w:eastAsia="zh-CN"/>
        </w:rPr>
        <w:t>3.1-2</w:t>
      </w:r>
      <w:r>
        <w:rPr>
          <w:rFonts w:hint="default" w:ascii="Times New Roman" w:hAnsi="Times New Roman" w:eastAsia="宋体" w:cs="Times New Roman"/>
          <w:kern w:val="0"/>
        </w:rPr>
        <w:t>）</w:t>
      </w:r>
    </w:p>
    <w:p>
      <w:pPr>
        <w:autoSpaceDE w:val="0"/>
        <w:autoSpaceDN w:val="0"/>
        <w:adjustRightInd w:val="0"/>
        <w:spacing w:before="120" w:beforeLines="50"/>
        <w:jc w:val="center"/>
        <w:rPr>
          <w:rFonts w:ascii="黑体" w:hAnsi="黑体" w:eastAsia="黑体" w:cs="FZSSK--GBK1-0"/>
          <w:color w:val="5B9BD5"/>
          <w:kern w:val="0"/>
        </w:rPr>
      </w:pPr>
      <w:r>
        <w:rPr>
          <w:rFonts w:ascii="黑体" w:hAnsi="黑体" w:eastAsia="黑体" w:cs="FZSSK--GBK1-0"/>
          <w:color w:val="5B9BD5"/>
          <w:kern w:val="0"/>
        </w:rPr>
        <w:drawing>
          <wp:inline distT="0" distB="0" distL="0" distR="0">
            <wp:extent cx="3421380" cy="1409700"/>
            <wp:effectExtent l="0" t="0" r="0" b="0"/>
            <wp:docPr id="386" name="图片 63" descr="1648799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63" descr="1648799612(1)"/>
                    <pic:cNvPicPr>
                      <a:picLocks noChangeAspect="1" noChangeArrowheads="1"/>
                    </pic:cNvPicPr>
                  </pic:nvPicPr>
                  <pic:blipFill>
                    <a:blip r:embed="rId121">
                      <a:extLst>
                        <a:ext uri="{28A0092B-C50C-407E-A947-70E740481C1C}">
                          <a14:useLocalDpi xmlns:a14="http://schemas.microsoft.com/office/drawing/2010/main" val="0"/>
                        </a:ext>
                      </a:extLst>
                    </a:blip>
                    <a:srcRect b="13077"/>
                    <a:stretch>
                      <a:fillRect/>
                    </a:stretch>
                  </pic:blipFill>
                  <pic:spPr>
                    <a:xfrm>
                      <a:off x="0" y="0"/>
                      <a:ext cx="3421380" cy="1409700"/>
                    </a:xfrm>
                    <a:prstGeom prst="rect">
                      <a:avLst/>
                    </a:prstGeom>
                    <a:noFill/>
                    <a:ln>
                      <a:noFill/>
                    </a:ln>
                  </pic:spPr>
                </pic:pic>
              </a:graphicData>
            </a:graphic>
          </wp:inline>
        </w:drawing>
      </w:r>
    </w:p>
    <w:p>
      <w:pPr>
        <w:keepNext w:val="0"/>
        <w:keepLines w:val="0"/>
        <w:pageBreakBefore w:val="0"/>
        <w:widowControl w:val="0"/>
        <w:kinsoku/>
        <w:overflowPunct/>
        <w:topLinePunct w:val="0"/>
        <w:autoSpaceDE w:val="0"/>
        <w:autoSpaceDN w:val="0"/>
        <w:bidi w:val="0"/>
        <w:adjustRightInd w:val="0"/>
        <w:snapToGrid/>
        <w:spacing w:line="360" w:lineRule="auto"/>
        <w:jc w:val="center"/>
        <w:textAlignment w:val="auto"/>
        <w:rPr>
          <w:rFonts w:ascii="黑体" w:hAnsi="黑体" w:eastAsia="黑体"/>
          <w:kern w:val="0"/>
        </w:rPr>
      </w:pPr>
      <w:r>
        <w:rPr>
          <w:rFonts w:hint="eastAsia" w:ascii="宋体" w:hAnsi="宋体" w:eastAsia="宋体" w:cs="宋体"/>
          <w:kern w:val="0"/>
          <w:sz w:val="18"/>
          <w:szCs w:val="18"/>
        </w:rPr>
        <w:t>图C.</w:t>
      </w:r>
      <w:r>
        <w:rPr>
          <w:rFonts w:hint="eastAsia" w:ascii="宋体" w:hAnsi="宋体" w:cs="宋体"/>
          <w:kern w:val="0"/>
          <w:sz w:val="18"/>
          <w:szCs w:val="18"/>
          <w:lang w:val="en-US" w:eastAsia="zh-CN"/>
        </w:rPr>
        <w:t xml:space="preserve">3.1-2 </w:t>
      </w:r>
      <w:r>
        <w:rPr>
          <w:rFonts w:hint="eastAsia" w:ascii="宋体" w:hAnsi="宋体" w:eastAsia="宋体" w:cs="宋体"/>
          <w:kern w:val="0"/>
          <w:sz w:val="18"/>
          <w:szCs w:val="18"/>
        </w:rPr>
        <w:t xml:space="preserve"> 含表面半椭圆裂纹的平板结构示意图</w:t>
      </w:r>
    </w:p>
    <w:p>
      <w:pPr>
        <w:keepNext w:val="0"/>
        <w:keepLines w:val="0"/>
        <w:pageBreakBefore w:val="0"/>
        <w:widowControl w:val="0"/>
        <w:kinsoku/>
        <w:overflowPunct/>
        <w:topLinePunct w:val="0"/>
        <w:autoSpaceDE w:val="0"/>
        <w:autoSpaceDN w:val="0"/>
        <w:bidi w:val="0"/>
        <w:adjustRightInd w:val="0"/>
        <w:snapToGrid/>
        <w:spacing w:line="360" w:lineRule="auto"/>
        <w:jc w:val="left"/>
        <w:textAlignment w:val="auto"/>
        <w:rPr>
          <w:kern w:val="0"/>
        </w:rPr>
      </w:pPr>
    </w:p>
    <w:p>
      <w:pPr>
        <w:keepNext w:val="0"/>
        <w:keepLines w:val="0"/>
        <w:pageBreakBefore w:val="0"/>
        <w:widowControl w:val="0"/>
        <w:kinsoku/>
        <w:overflowPunct/>
        <w:topLinePunct w:val="0"/>
        <w:autoSpaceDE w:val="0"/>
        <w:autoSpaceDN w:val="0"/>
        <w:bidi w:val="0"/>
        <w:adjustRightInd w:val="0"/>
        <w:snapToGrid/>
        <w:spacing w:line="360" w:lineRule="auto"/>
        <w:ind w:firstLine="420" w:firstLineChars="200"/>
        <w:jc w:val="left"/>
        <w:textAlignment w:val="auto"/>
        <w:rPr>
          <w:kern w:val="0"/>
        </w:rPr>
      </w:pPr>
      <w:r>
        <w:rPr>
          <w:kern w:val="0"/>
        </w:rPr>
        <w:t>应力强度因子的计算</w:t>
      </w:r>
      <w:r>
        <w:rPr>
          <w:rFonts w:hint="eastAsia"/>
          <w:kern w:val="0"/>
        </w:rPr>
        <w:t>式</w:t>
      </w:r>
      <w:r>
        <w:rPr>
          <w:kern w:val="0"/>
        </w:rPr>
        <w:t>见式（C.</w:t>
      </w:r>
      <w:r>
        <w:rPr>
          <w:rFonts w:hint="eastAsia"/>
          <w:kern w:val="0"/>
          <w:lang w:val="en-US" w:eastAsia="zh-CN"/>
        </w:rPr>
        <w:t>2.</w:t>
      </w:r>
      <w:r>
        <w:rPr>
          <w:kern w:val="0"/>
        </w:rPr>
        <w:t>1）~式（C</w:t>
      </w:r>
      <w:r>
        <w:rPr>
          <w:rFonts w:hint="eastAsia"/>
          <w:kern w:val="0"/>
          <w:lang w:val="en-US" w:eastAsia="zh-CN"/>
        </w:rPr>
        <w:t>.2.4</w:t>
      </w:r>
      <w:r>
        <w:rPr>
          <w:kern w:val="0"/>
        </w:rPr>
        <w:t>），其中，</w:t>
      </w:r>
      <w:r>
        <w:rPr>
          <w:i/>
          <w:kern w:val="0"/>
        </w:rPr>
        <w:t>M</w:t>
      </w:r>
      <w:r>
        <w:rPr>
          <w:i/>
          <w:kern w:val="0"/>
          <w:vertAlign w:val="subscript"/>
        </w:rPr>
        <w:t>g</w:t>
      </w:r>
      <w:r>
        <w:rPr>
          <w:kern w:val="0"/>
        </w:rPr>
        <w:t xml:space="preserve"> = 1</w:t>
      </w:r>
      <w:r>
        <w:rPr>
          <w:rFonts w:hint="eastAsia"/>
          <w:kern w:val="0"/>
          <w:lang w:eastAsia="zh-CN"/>
        </w:rPr>
        <w:t>，</w:t>
      </w:r>
      <m:oMath>
        <m:sSub>
          <m:sSubPr>
            <m:ctrlPr>
              <w:rPr>
                <w:rFonts w:ascii="Cambria Math" w:hAnsi="Cambria Math"/>
                <w:kern w:val="0"/>
              </w:rPr>
            </m:ctrlPr>
          </m:sSubPr>
          <m:e>
            <m:r>
              <m:rPr/>
              <w:rPr>
                <w:rFonts w:ascii="Cambria Math" w:hAnsi="Cambria Math"/>
                <w:kern w:val="0"/>
              </w:rPr>
              <m:t>f</m:t>
            </m:r>
            <m:ctrlPr>
              <w:rPr>
                <w:rFonts w:ascii="Cambria Math" w:hAnsi="Cambria Math"/>
                <w:kern w:val="0"/>
              </w:rPr>
            </m:ctrlPr>
          </m:e>
          <m:sub>
            <m:r>
              <m:rPr/>
              <w:rPr>
                <w:rFonts w:ascii="Cambria Math" w:hAnsi="Cambria Math"/>
                <w:kern w:val="0"/>
              </w:rPr>
              <m:t>w</m:t>
            </m:r>
            <m:ctrlPr>
              <w:rPr>
                <w:rFonts w:ascii="Cambria Math" w:hAnsi="Cambria Math"/>
                <w:kern w:val="0"/>
              </w:rPr>
            </m:ctrlPr>
          </m:sub>
        </m:sSub>
        <m:r>
          <m:rPr/>
          <w:rPr>
            <w:rFonts w:ascii="Cambria Math" w:hAnsi="Cambria Math"/>
            <w:kern w:val="0"/>
          </w:rPr>
          <m:t>=</m:t>
        </m:r>
        <m:rad>
          <m:radPr>
            <m:degHide m:val="1"/>
            <m:ctrlPr>
              <w:rPr>
                <w:rFonts w:ascii="Cambria Math" w:hAnsi="Cambria Math"/>
                <w:i/>
                <w:kern w:val="0"/>
              </w:rPr>
            </m:ctrlPr>
          </m:radPr>
          <m:deg>
            <m:ctrlPr>
              <w:rPr>
                <w:rFonts w:ascii="Cambria Math" w:hAnsi="Cambria Math"/>
                <w:i/>
                <w:kern w:val="0"/>
              </w:rPr>
            </m:ctrlPr>
          </m:deg>
          <m:e>
            <m:func>
              <m:funcPr>
                <m:ctrlPr>
                  <w:rPr>
                    <w:rFonts w:ascii="Cambria Math" w:hAnsi="Cambria Math"/>
                    <w:i/>
                    <w:kern w:val="0"/>
                  </w:rPr>
                </m:ctrlPr>
              </m:funcPr>
              <m:fName>
                <m:r>
                  <m:rPr>
                    <m:sty m:val="p"/>
                  </m:rPr>
                  <w:rPr>
                    <w:rFonts w:ascii="Cambria Math" w:hAnsi="Cambria Math"/>
                    <w:kern w:val="0"/>
                  </w:rPr>
                  <m:t>sec</m:t>
                </m:r>
                <m:ctrlPr>
                  <w:rPr>
                    <w:rFonts w:ascii="Cambria Math" w:hAnsi="Cambria Math"/>
                    <w:i/>
                    <w:kern w:val="0"/>
                  </w:rPr>
                </m:ctrlPr>
              </m:fName>
              <m:e>
                <m:r>
                  <m:rPr/>
                  <w:rPr>
                    <w:rFonts w:ascii="Cambria Math" w:hAnsi="Cambria Math"/>
                    <w:kern w:val="0"/>
                  </w:rPr>
                  <m:t>[(πc/W)</m:t>
                </m:r>
                <m:rad>
                  <m:radPr>
                    <m:degHide m:val="1"/>
                    <m:ctrlPr>
                      <w:rPr>
                        <w:rFonts w:ascii="Cambria Math" w:hAnsi="Cambria Math"/>
                        <w:i/>
                        <w:kern w:val="0"/>
                      </w:rPr>
                    </m:ctrlPr>
                  </m:radPr>
                  <m:deg>
                    <m:ctrlPr>
                      <w:rPr>
                        <w:rFonts w:ascii="Cambria Math" w:hAnsi="Cambria Math"/>
                        <w:i/>
                        <w:kern w:val="0"/>
                      </w:rPr>
                    </m:ctrlPr>
                  </m:deg>
                  <m:e>
                    <m:r>
                      <m:rPr/>
                      <w:rPr>
                        <w:rFonts w:ascii="Cambria Math" w:hAnsi="Cambria Math"/>
                        <w:kern w:val="0"/>
                      </w:rPr>
                      <m:t>a/B</m:t>
                    </m:r>
                    <m:ctrlPr>
                      <w:rPr>
                        <w:rFonts w:ascii="Cambria Math" w:hAnsi="Cambria Math"/>
                        <w:i/>
                        <w:kern w:val="0"/>
                      </w:rPr>
                    </m:ctrlPr>
                  </m:e>
                </m:rad>
                <m:r>
                  <m:rPr/>
                  <w:rPr>
                    <w:rFonts w:ascii="Cambria Math" w:hAnsi="Cambria Math"/>
                    <w:kern w:val="0"/>
                  </w:rPr>
                  <m:t>]</m:t>
                </m:r>
                <m:ctrlPr>
                  <w:rPr>
                    <w:rFonts w:ascii="Cambria Math" w:hAnsi="Cambria Math"/>
                    <w:i/>
                    <w:kern w:val="0"/>
                  </w:rPr>
                </m:ctrlPr>
              </m:e>
            </m:func>
            <m:ctrlPr>
              <w:rPr>
                <w:rFonts w:ascii="Cambria Math" w:hAnsi="Cambria Math"/>
                <w:i/>
                <w:kern w:val="0"/>
              </w:rPr>
            </m:ctrlPr>
          </m:e>
        </m:rad>
      </m:oMath>
    </w:p>
    <w:p>
      <w:pPr>
        <w:keepNext w:val="0"/>
        <w:keepLines w:val="0"/>
        <w:pageBreakBefore w:val="0"/>
        <w:widowControl w:val="0"/>
        <w:kinsoku/>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lang w:eastAsia="zh-CN"/>
        </w:rPr>
      </w:pPr>
      <w:r>
        <w:rPr>
          <w:rFonts w:hint="eastAsia"/>
          <w:i/>
          <w:kern w:val="0"/>
        </w:rPr>
        <w:t>M</w:t>
      </w:r>
      <w:r>
        <w:rPr>
          <w:kern w:val="0"/>
          <w:vertAlign w:val="subscript"/>
        </w:rPr>
        <w:t>m</w:t>
      </w:r>
      <w:r>
        <w:rPr>
          <w:rFonts w:hint="eastAsia"/>
          <w:kern w:val="0"/>
        </w:rPr>
        <w:t>的计算式见式（</w:t>
      </w:r>
      <w:r>
        <w:rPr>
          <w:kern w:val="0"/>
        </w:rPr>
        <w:t>C.</w:t>
      </w:r>
      <w:r>
        <w:rPr>
          <w:rFonts w:hint="eastAsia"/>
          <w:kern w:val="0"/>
          <w:lang w:val="en-US" w:eastAsia="zh-CN"/>
        </w:rPr>
        <w:t>3.1-1</w:t>
      </w:r>
      <w:r>
        <w:rPr>
          <w:rFonts w:hint="eastAsia"/>
          <w:kern w:val="0"/>
        </w:rPr>
        <w:t>）和式（</w:t>
      </w:r>
      <w:r>
        <w:rPr>
          <w:kern w:val="0"/>
        </w:rPr>
        <w:t>C</w:t>
      </w:r>
      <w:r>
        <w:rPr>
          <w:rFonts w:hint="eastAsia"/>
          <w:kern w:val="0"/>
          <w:lang w:val="en-US" w:eastAsia="zh-CN"/>
        </w:rPr>
        <w:t>3.1.1-2</w:t>
      </w:r>
      <w:r>
        <w:rPr>
          <w:rFonts w:hint="eastAsia"/>
          <w:kern w:val="0"/>
        </w:rPr>
        <w:t>）</w:t>
      </w:r>
      <w:r>
        <w:rPr>
          <w:rFonts w:hint="eastAsia"/>
          <w:kern w:val="0"/>
          <w:lang w:eastAsia="zh-CN"/>
        </w:rPr>
        <w:t>：</w:t>
      </w:r>
    </w:p>
    <w:p>
      <w:pPr>
        <w:keepNext w:val="0"/>
        <w:keepLines w:val="0"/>
        <w:pageBreakBefore w:val="0"/>
        <w:widowControl w:val="0"/>
        <w:kinsoku/>
        <w:wordWrap w:val="0"/>
        <w:overflowPunct/>
        <w:topLinePunct w:val="0"/>
        <w:autoSpaceDE w:val="0"/>
        <w:autoSpaceDN w:val="0"/>
        <w:bidi w:val="0"/>
        <w:adjustRightInd w:val="0"/>
        <w:snapToGrid/>
        <w:spacing w:line="360" w:lineRule="auto"/>
        <w:jc w:val="right"/>
        <w:textAlignment w:val="auto"/>
        <w:rPr>
          <w:kern w:val="0"/>
        </w:rPr>
      </w:pPr>
      <m:oMathPara>
        <m:oMath>
          <m:sSubSup>
            <m:sSubSupPr>
              <m:ctrlPr>
                <w:rPr>
                  <w:rFonts w:ascii="Cambria Math" w:hAnsi="Cambria Math"/>
                  <w:kern w:val="0"/>
                </w:rPr>
              </m:ctrlPr>
            </m:sSubSupPr>
            <m:e>
              <m:r>
                <m:rPr/>
                <w:rPr>
                  <w:rFonts w:hint="eastAsia" w:ascii="Cambria Math" w:hAnsi="Cambria Math"/>
                  <w:kern w:val="0"/>
                </w:rPr>
                <m:t>M</m:t>
              </m:r>
              <m:ctrlPr>
                <w:rPr>
                  <w:rFonts w:ascii="Cambria Math" w:hAnsi="Cambria Math"/>
                  <w:kern w:val="0"/>
                </w:rPr>
              </m:ctrlPr>
            </m:e>
            <m:sub>
              <m:r>
                <m:rPr/>
                <w:rPr>
                  <w:rFonts w:ascii="Cambria Math" w:hAnsi="Cambria Math"/>
                  <w:kern w:val="0"/>
                </w:rPr>
                <m:t>m</m:t>
              </m:r>
              <m:ctrlPr>
                <w:rPr>
                  <w:rFonts w:ascii="Cambria Math" w:hAnsi="Cambria Math"/>
                  <w:kern w:val="0"/>
                </w:rPr>
              </m:ctrlPr>
            </m:sub>
            <m:sup>
              <m:r>
                <m:rPr/>
                <w:rPr>
                  <w:rFonts w:ascii="Cambria Math" w:hAnsi="Cambria Math"/>
                  <w:kern w:val="0"/>
                </w:rPr>
                <m:t>A</m:t>
              </m:r>
              <m:ctrlPr>
                <w:rPr>
                  <w:rFonts w:ascii="Cambria Math" w:hAnsi="Cambria Math"/>
                  <w:kern w:val="0"/>
                </w:rPr>
              </m:ctrlPr>
            </m:sup>
          </m:sSubSup>
          <m:r>
            <m:rPr>
              <m:sty m:val="p"/>
            </m:rPr>
            <w:rPr>
              <w:rFonts w:hint="eastAsia" w:ascii="Cambria Math" w:hAnsi="Cambria Math"/>
              <w:kern w:val="0"/>
            </w:rPr>
            <m:t>=</m:t>
          </m:r>
          <m:d>
            <m:dPr>
              <m:begChr m:val="{"/>
              <m:endChr m:val="}"/>
              <m:ctrlPr>
                <w:rPr>
                  <w:rFonts w:ascii="Cambria Math" w:hAnsi="Cambria Math"/>
                  <w:kern w:val="0"/>
                </w:rPr>
              </m:ctrlPr>
            </m:dPr>
            <m:e>
              <m:r>
                <m:rPr/>
                <w:rPr>
                  <w:rFonts w:ascii="Cambria Math" w:hAnsi="Cambria Math"/>
                  <w:kern w:val="0"/>
                </w:rPr>
                <m:t>1.13−0.09</m:t>
              </m:r>
              <m:f>
                <m:fPr>
                  <m:ctrlPr>
                    <w:rPr>
                      <w:rFonts w:ascii="Cambria Math" w:hAnsi="Cambria Math"/>
                      <w:i/>
                      <w:kern w:val="0"/>
                    </w:rPr>
                  </m:ctrlPr>
                </m:fPr>
                <m:num>
                  <m:r>
                    <m:rPr/>
                    <w:rPr>
                      <w:rFonts w:hint="eastAsia"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r>
                <m:rPr/>
                <w:rPr>
                  <w:rFonts w:ascii="Cambria Math" w:hAnsi="Cambria Math"/>
                  <w:kern w:val="0"/>
                </w:rPr>
                <m:t>+</m:t>
              </m:r>
              <m:d>
                <m:dPr>
                  <m:ctrlPr>
                    <w:rPr>
                      <w:rFonts w:ascii="Cambria Math" w:hAnsi="Cambria Math"/>
                      <w:i/>
                      <w:kern w:val="0"/>
                    </w:rPr>
                  </m:ctrlPr>
                </m:dPr>
                <m:e>
                  <m:f>
                    <m:fPr>
                      <m:ctrlPr>
                        <w:rPr>
                          <w:rFonts w:ascii="Cambria Math" w:hAnsi="Cambria Math"/>
                          <w:i/>
                          <w:kern w:val="0"/>
                        </w:rPr>
                      </m:ctrlPr>
                    </m:fPr>
                    <m:num>
                      <m:r>
                        <m:rPr/>
                        <w:rPr>
                          <w:rFonts w:ascii="Cambria Math" w:hAnsi="Cambria Math"/>
                          <w:kern w:val="0"/>
                        </w:rPr>
                        <m:t>0.89</m:t>
                      </m:r>
                      <m:ctrlPr>
                        <w:rPr>
                          <w:rFonts w:ascii="Cambria Math" w:hAnsi="Cambria Math"/>
                          <w:i/>
                          <w:kern w:val="0"/>
                        </w:rPr>
                      </m:ctrlPr>
                    </m:num>
                    <m:den>
                      <m:r>
                        <m:rPr/>
                        <w:rPr>
                          <w:rFonts w:ascii="Cambria Math" w:hAnsi="Cambria Math"/>
                          <w:kern w:val="0"/>
                        </w:rPr>
                        <m:t>0.2+</m:t>
                      </m:r>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ctrlPr>
                        <w:rPr>
                          <w:rFonts w:ascii="Cambria Math" w:hAnsi="Cambria Math"/>
                          <w:i/>
                          <w:kern w:val="0"/>
                        </w:rPr>
                      </m:ctrlPr>
                    </m:den>
                  </m:f>
                  <m:r>
                    <m:rPr/>
                    <w:rPr>
                      <w:rFonts w:ascii="Cambria Math" w:hAnsi="Cambria Math"/>
                      <w:kern w:val="0"/>
                    </w:rPr>
                    <m:t>−0.54</m:t>
                  </m:r>
                  <m:ctrlPr>
                    <w:rPr>
                      <w:rFonts w:ascii="Cambria Math" w:hAnsi="Cambria Math"/>
                      <w:i/>
                      <w:kern w:val="0"/>
                    </w:rPr>
                  </m:ctrlPr>
                </m:e>
              </m:d>
              <m:sSup>
                <m:sSupPr>
                  <m:ctrlPr>
                    <w:rPr>
                      <w:rFonts w:ascii="Cambria Math" w:hAnsi="Cambria Math"/>
                      <w:i/>
                      <w:kern w:val="0"/>
                    </w:rPr>
                  </m:ctrlPr>
                </m:sSupPr>
                <m:e>
                  <m:d>
                    <m:dPr>
                      <m:ctrlPr>
                        <w:rPr>
                          <w:rFonts w:ascii="Cambria Math" w:hAnsi="Cambria Math"/>
                          <w:i/>
                          <w:kern w:val="0"/>
                        </w:rPr>
                      </m:ctrlPr>
                    </m:dPr>
                    <m:e>
                      <m:r>
                        <m:rPr/>
                        <w:rPr>
                          <w:rFonts w:ascii="Cambria Math" w:hAnsi="Cambria Math"/>
                          <w:kern w:val="0"/>
                        </w:rPr>
                        <m:t>a/B</m:t>
                      </m:r>
                      <m:ctrlPr>
                        <w:rPr>
                          <w:rFonts w:ascii="Cambria Math" w:hAnsi="Cambria Math"/>
                          <w:i/>
                          <w:kern w:val="0"/>
                        </w:rPr>
                      </m:ctrlPr>
                    </m:e>
                  </m:d>
                  <m:ctrlPr>
                    <w:rPr>
                      <w:rFonts w:ascii="Cambria Math" w:hAnsi="Cambria Math"/>
                      <w:i/>
                      <w:kern w:val="0"/>
                    </w:rPr>
                  </m:ctrlPr>
                </m:e>
                <m:sup>
                  <m:r>
                    <m:rPr/>
                    <w:rPr>
                      <w:rFonts w:ascii="Cambria Math" w:hAnsi="Cambria Math"/>
                      <w:kern w:val="0"/>
                    </w:rPr>
                    <m:t>2</m:t>
                  </m:r>
                  <m:ctrlPr>
                    <w:rPr>
                      <w:rFonts w:ascii="Cambria Math" w:hAnsi="Cambria Math"/>
                      <w:i/>
                      <w:kern w:val="0"/>
                    </w:rPr>
                  </m:ctrlPr>
                </m:sup>
              </m:sSup>
              <m:r>
                <m:rPr/>
                <w:rPr>
                  <w:rFonts w:ascii="Cambria Math" w:hAnsi="Cambria Math"/>
                  <w:kern w:val="0"/>
                </w:rPr>
                <m:t>+</m:t>
              </m:r>
              <m:d>
                <m:dPr>
                  <m:ctrlPr>
                    <w:rPr>
                      <w:rFonts w:ascii="Cambria Math" w:hAnsi="Cambria Math"/>
                      <w:i/>
                      <w:kern w:val="0"/>
                    </w:rPr>
                  </m:ctrlPr>
                </m:dPr>
                <m:e>
                  <m:r>
                    <m:rPr/>
                    <w:rPr>
                      <w:rFonts w:ascii="Cambria Math" w:hAnsi="Cambria Math"/>
                      <w:kern w:val="0"/>
                    </w:rPr>
                    <m:t>0.5−</m:t>
                  </m:r>
                  <m:f>
                    <m:fPr>
                      <m:ctrlPr>
                        <w:rPr>
                          <w:rFonts w:ascii="Cambria Math" w:hAnsi="Cambria Math"/>
                          <w:i/>
                          <w:kern w:val="0"/>
                        </w:rPr>
                      </m:ctrlPr>
                    </m:fPr>
                    <m:num>
                      <m:r>
                        <m:rPr/>
                        <w:rPr>
                          <w:rFonts w:ascii="Cambria Math" w:hAnsi="Cambria Math"/>
                          <w:kern w:val="0"/>
                        </w:rPr>
                        <m:t>1</m:t>
                      </m:r>
                      <m:ctrlPr>
                        <w:rPr>
                          <w:rFonts w:ascii="Cambria Math" w:hAnsi="Cambria Math"/>
                          <w:i/>
                          <w:kern w:val="0"/>
                        </w:rPr>
                      </m:ctrlPr>
                    </m:num>
                    <m:den>
                      <m:r>
                        <m:rPr/>
                        <w:rPr>
                          <w:rFonts w:ascii="Cambria Math" w:hAnsi="Cambria Math"/>
                          <w:kern w:val="0"/>
                        </w:rPr>
                        <m:t>0.65+</m:t>
                      </m:r>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ctrlPr>
                        <w:rPr>
                          <w:rFonts w:ascii="Cambria Math" w:hAnsi="Cambria Math"/>
                          <w:i/>
                          <w:kern w:val="0"/>
                        </w:rPr>
                      </m:ctrlPr>
                    </m:den>
                  </m:f>
                  <m:r>
                    <m:rPr/>
                    <w:rPr>
                      <w:rFonts w:ascii="Cambria Math" w:hAnsi="Cambria Math"/>
                      <w:kern w:val="0"/>
                    </w:rPr>
                    <m:t>+14</m:t>
                  </m:r>
                  <m:sSup>
                    <m:sSupPr>
                      <m:ctrlPr>
                        <w:rPr>
                          <w:rFonts w:ascii="Cambria Math" w:hAnsi="Cambria Math"/>
                          <w:i/>
                          <w:kern w:val="0"/>
                        </w:rPr>
                      </m:ctrlPr>
                    </m:sSupPr>
                    <m:e>
                      <m:d>
                        <m:dPr>
                          <m:ctrlPr>
                            <w:rPr>
                              <w:rFonts w:ascii="Cambria Math" w:hAnsi="Cambria Math"/>
                              <w:i/>
                              <w:kern w:val="0"/>
                            </w:rPr>
                          </m:ctrlPr>
                        </m:dPr>
                        <m:e>
                          <m:r>
                            <m:rPr/>
                            <w:rPr>
                              <w:rFonts w:ascii="Cambria Math" w:hAnsi="Cambria Math"/>
                              <w:kern w:val="0"/>
                            </w:rPr>
                            <m:t>1−</m:t>
                          </m:r>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24</m:t>
                      </m:r>
                      <m:ctrlPr>
                        <w:rPr>
                          <w:rFonts w:ascii="Cambria Math" w:hAnsi="Cambria Math"/>
                          <w:i/>
                          <w:kern w:val="0"/>
                        </w:rPr>
                      </m:ctrlPr>
                    </m:sup>
                  </m:sSup>
                  <m:ctrlPr>
                    <w:rPr>
                      <w:rFonts w:ascii="Cambria Math" w:hAnsi="Cambria Math"/>
                      <w:i/>
                      <w:kern w:val="0"/>
                    </w:rPr>
                  </m:ctrlPr>
                </m:e>
              </m:d>
              <m:sSup>
                <m:sSupPr>
                  <m:ctrlPr>
                    <w:rPr>
                      <w:rFonts w:ascii="Cambria Math" w:hAnsi="Cambria Math"/>
                      <w:i/>
                      <w:kern w:val="0"/>
                    </w:rPr>
                  </m:ctrlPr>
                </m:sSupPr>
                <m:e>
                  <m:d>
                    <m:dPr>
                      <m:ctrlPr>
                        <w:rPr>
                          <w:rFonts w:ascii="Cambria Math" w:hAnsi="Cambria Math"/>
                          <w:i/>
                          <w:kern w:val="0"/>
                        </w:rPr>
                      </m:ctrlPr>
                    </m:dPr>
                    <m:e>
                      <m:r>
                        <m:rPr/>
                        <w:rPr>
                          <w:rFonts w:ascii="Cambria Math" w:hAnsi="Cambria Math"/>
                          <w:kern w:val="0"/>
                        </w:rPr>
                        <m:t>a/B</m:t>
                      </m:r>
                      <m:ctrlPr>
                        <w:rPr>
                          <w:rFonts w:ascii="Cambria Math" w:hAnsi="Cambria Math"/>
                          <w:i/>
                          <w:kern w:val="0"/>
                        </w:rPr>
                      </m:ctrlPr>
                    </m:e>
                  </m:d>
                  <m:ctrlPr>
                    <w:rPr>
                      <w:rFonts w:ascii="Cambria Math" w:hAnsi="Cambria Math"/>
                      <w:i/>
                      <w:kern w:val="0"/>
                    </w:rPr>
                  </m:ctrlPr>
                </m:e>
                <m:sup>
                  <m:r>
                    <m:rPr/>
                    <w:rPr>
                      <w:rFonts w:ascii="Cambria Math" w:hAnsi="Cambria Math"/>
                      <w:kern w:val="0"/>
                    </w:rPr>
                    <m:t>4</m:t>
                  </m:r>
                  <m:ctrlPr>
                    <w:rPr>
                      <w:rFonts w:ascii="Cambria Math" w:hAnsi="Cambria Math"/>
                      <w:i/>
                      <w:kern w:val="0"/>
                    </w:rPr>
                  </m:ctrlPr>
                </m:sup>
              </m:sSup>
              <m:ctrlPr>
                <w:rPr>
                  <w:rFonts w:ascii="Cambria Math" w:hAnsi="Cambria Math"/>
                  <w:kern w:val="0"/>
                </w:rPr>
              </m:ctrlPr>
            </m:e>
          </m:d>
          <m:r>
            <m:rPr/>
            <w:rPr>
              <w:rFonts w:ascii="Cambria Math" w:hAnsi="Cambria Math"/>
              <w:kern w:val="0"/>
            </w:rPr>
            <m:t>/Φ</m:t>
          </m:r>
        </m:oMath>
      </m:oMathPara>
    </w:p>
    <w:p>
      <w:pPr>
        <w:keepNext w:val="0"/>
        <w:keepLines w:val="0"/>
        <w:pageBreakBefore w:val="0"/>
        <w:widowControl w:val="0"/>
        <w:kinsoku/>
        <w:wordWrap/>
        <w:overflowPunct/>
        <w:topLinePunct w:val="0"/>
        <w:autoSpaceDE w:val="0"/>
        <w:autoSpaceDN w:val="0"/>
        <w:bidi w:val="0"/>
        <w:adjustRightInd w:val="0"/>
        <w:snapToGrid/>
        <w:spacing w:line="360" w:lineRule="auto"/>
        <w:jc w:val="right"/>
        <w:textAlignment w:val="auto"/>
        <w:rPr>
          <w:rFonts w:hint="eastAsia" w:eastAsia="宋体"/>
          <w:kern w:val="0"/>
          <w:lang w:eastAsia="zh-CN"/>
        </w:rPr>
      </w:pPr>
      <w:r>
        <w:rPr>
          <w:rFonts w:hint="eastAsia"/>
          <w:kern w:val="0"/>
          <w:lang w:eastAsia="zh-CN"/>
        </w:rPr>
        <w:t>（</w:t>
      </w:r>
      <w:r>
        <w:rPr>
          <w:rFonts w:hint="eastAsia"/>
          <w:kern w:val="0"/>
          <w:lang w:val="en-US" w:eastAsia="zh-CN"/>
        </w:rPr>
        <w:t>C.3.1-1</w:t>
      </w:r>
      <w:r>
        <w:rPr>
          <w:rFonts w:hint="eastAsia"/>
          <w:kern w:val="0"/>
          <w:lang w:eastAsia="zh-CN"/>
        </w:rPr>
        <w:t>）</w:t>
      </w:r>
    </w:p>
    <w:p>
      <w:pPr>
        <w:keepNext w:val="0"/>
        <w:keepLines w:val="0"/>
        <w:pageBreakBefore w:val="0"/>
        <w:widowControl w:val="0"/>
        <w:kinsoku/>
        <w:wordWrap w:val="0"/>
        <w:overflowPunct/>
        <w:topLinePunct w:val="0"/>
        <w:autoSpaceDE w:val="0"/>
        <w:autoSpaceDN w:val="0"/>
        <w:bidi w:val="0"/>
        <w:adjustRightInd w:val="0"/>
        <w:snapToGrid/>
        <w:spacing w:line="360" w:lineRule="auto"/>
        <w:jc w:val="right"/>
        <w:textAlignment w:val="auto"/>
        <w:rPr>
          <w:kern w:val="0"/>
        </w:rPr>
      </w:pPr>
      <m:oMath>
        <m:sSubSup>
          <m:sSubSupPr>
            <m:ctrlPr>
              <w:rPr>
                <w:rFonts w:ascii="Cambria Math" w:hAnsi="Cambria Math"/>
                <w:kern w:val="0"/>
              </w:rPr>
            </m:ctrlPr>
          </m:sSubSupPr>
          <m:e>
            <m:r>
              <m:rPr/>
              <w:rPr>
                <w:rFonts w:ascii="Cambria Math" w:hAnsi="Cambria Math"/>
                <w:kern w:val="0"/>
              </w:rPr>
              <m:t>M</m:t>
            </m:r>
            <m:ctrlPr>
              <w:rPr>
                <w:rFonts w:ascii="Cambria Math" w:hAnsi="Cambria Math"/>
                <w:kern w:val="0"/>
              </w:rPr>
            </m:ctrlPr>
          </m:e>
          <m:sub>
            <m:r>
              <m:rPr/>
              <w:rPr>
                <w:rFonts w:ascii="Cambria Math" w:hAnsi="Cambria Math"/>
                <w:kern w:val="0"/>
              </w:rPr>
              <m:t>m</m:t>
            </m:r>
            <m:ctrlPr>
              <w:rPr>
                <w:rFonts w:ascii="Cambria Math" w:hAnsi="Cambria Math"/>
                <w:kern w:val="0"/>
              </w:rPr>
            </m:ctrlPr>
          </m:sub>
          <m:sup>
            <m:r>
              <m:rPr/>
              <w:rPr>
                <w:rFonts w:ascii="Cambria Math" w:hAnsi="Cambria Math"/>
                <w:kern w:val="0"/>
              </w:rPr>
              <m:t>B</m:t>
            </m:r>
            <m:ctrlPr>
              <w:rPr>
                <w:rFonts w:ascii="Cambria Math" w:hAnsi="Cambria Math"/>
                <w:kern w:val="0"/>
              </w:rPr>
            </m:ctrlPr>
          </m:sup>
        </m:sSubSup>
        <m:r>
          <m:rPr/>
          <w:rPr>
            <w:rFonts w:ascii="Cambria Math" w:hAnsi="Cambria Math"/>
            <w:kern w:val="0"/>
          </w:rPr>
          <m:t>=</m:t>
        </m:r>
        <m:d>
          <m:dPr>
            <m:begChr m:val="{"/>
            <m:endChr m:val="}"/>
            <m:ctrlPr>
              <w:rPr>
                <w:rFonts w:ascii="Cambria Math" w:hAnsi="Cambria Math"/>
                <w:kern w:val="0"/>
              </w:rPr>
            </m:ctrlPr>
          </m:dPr>
          <m:e>
            <m:d>
              <m:dPr>
                <m:begChr m:val="["/>
                <m:endChr m:val="]"/>
                <m:ctrlPr>
                  <w:rPr>
                    <w:rFonts w:ascii="Cambria Math" w:hAnsi="Cambria Math"/>
                    <w:i/>
                    <w:kern w:val="0"/>
                  </w:rPr>
                </m:ctrlPr>
              </m:dPr>
              <m:e>
                <m:r>
                  <m:rPr/>
                  <w:rPr>
                    <w:rFonts w:ascii="Cambria Math" w:hAnsi="Cambria Math"/>
                    <w:kern w:val="0"/>
                  </w:rPr>
                  <m:t>1.1+0.35</m:t>
                </m:r>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2</m:t>
                    </m:r>
                    <m:ctrlPr>
                      <w:rPr>
                        <w:rFonts w:ascii="Cambria Math" w:hAnsi="Cambria Math"/>
                        <w:i/>
                        <w:kern w:val="0"/>
                      </w:rPr>
                    </m:ctrlPr>
                  </m:sup>
                </m:sSup>
                <m:ctrlPr>
                  <w:rPr>
                    <w:rFonts w:ascii="Cambria Math" w:hAnsi="Cambria Math"/>
                    <w:i/>
                    <w:kern w:val="0"/>
                  </w:rPr>
                </m:ctrlPr>
              </m:e>
            </m:d>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0.5</m:t>
                </m:r>
                <m:ctrlPr>
                  <w:rPr>
                    <w:rFonts w:ascii="Cambria Math" w:hAnsi="Cambria Math"/>
                    <w:i/>
                    <w:kern w:val="0"/>
                  </w:rPr>
                </m:ctrlPr>
              </m:sup>
            </m:sSup>
            <m:ctrlPr>
              <w:rPr>
                <w:rFonts w:ascii="Cambria Math" w:hAnsi="Cambria Math"/>
                <w:kern w:val="0"/>
              </w:rPr>
            </m:ctrlPr>
          </m:e>
        </m:d>
        <m:sSubSup>
          <m:sSubSupPr>
            <m:ctrlPr>
              <w:rPr>
                <w:rFonts w:ascii="Cambria Math" w:hAnsi="Cambria Math"/>
                <w:kern w:val="0"/>
              </w:rPr>
            </m:ctrlPr>
          </m:sSubSupPr>
          <m:e>
            <m:r>
              <m:rPr/>
              <w:rPr>
                <w:rFonts w:hint="eastAsia" w:ascii="Cambria Math" w:hAnsi="Cambria Math"/>
                <w:kern w:val="0"/>
              </w:rPr>
              <m:t>M</m:t>
            </m:r>
            <m:ctrlPr>
              <w:rPr>
                <w:rFonts w:ascii="Cambria Math" w:hAnsi="Cambria Math"/>
                <w:kern w:val="0"/>
              </w:rPr>
            </m:ctrlPr>
          </m:e>
          <m:sub>
            <m:r>
              <m:rPr/>
              <w:rPr>
                <w:rFonts w:ascii="Cambria Math" w:hAnsi="Cambria Math"/>
                <w:kern w:val="0"/>
              </w:rPr>
              <m:t>m</m:t>
            </m:r>
            <m:ctrlPr>
              <w:rPr>
                <w:rFonts w:ascii="Cambria Math" w:hAnsi="Cambria Math"/>
                <w:kern w:val="0"/>
              </w:rPr>
            </m:ctrlPr>
          </m:sub>
          <m:sup>
            <m:r>
              <m:rPr/>
              <w:rPr>
                <w:rFonts w:ascii="Cambria Math" w:hAnsi="Cambria Math"/>
                <w:kern w:val="0"/>
              </w:rPr>
              <m:t>A</m:t>
            </m:r>
            <m:ctrlPr>
              <w:rPr>
                <w:rFonts w:ascii="Cambria Math" w:hAnsi="Cambria Math"/>
                <w:kern w:val="0"/>
              </w:rPr>
            </m:ctrlPr>
          </m:sup>
        </m:sSubSup>
      </m:oMath>
      <w:r>
        <w:rPr>
          <w:rFonts w:hint="eastAsia"/>
          <w:kern w:val="0"/>
        </w:rPr>
        <w:t xml:space="preserve"> </w:t>
      </w:r>
      <w:r>
        <w:rPr>
          <w:kern w:val="0"/>
        </w:rPr>
        <w:t xml:space="preserve">                </w:t>
      </w:r>
      <w:r>
        <w:rPr>
          <w:rFonts w:hint="eastAsia"/>
          <w:kern w:val="0"/>
          <w:lang w:eastAsia="zh-CN"/>
        </w:rPr>
        <w:t>（</w:t>
      </w:r>
      <w:r>
        <w:rPr>
          <w:kern w:val="0"/>
        </w:rPr>
        <w:t>C.</w:t>
      </w:r>
      <w:r>
        <w:rPr>
          <w:rFonts w:hint="eastAsia"/>
          <w:kern w:val="0"/>
          <w:lang w:val="en-US" w:eastAsia="zh-CN"/>
        </w:rPr>
        <w:t>3.</w:t>
      </w:r>
      <w:r>
        <w:rPr>
          <w:kern w:val="0"/>
        </w:rPr>
        <w:t>1</w:t>
      </w:r>
      <w:r>
        <w:rPr>
          <w:rFonts w:hint="eastAsia"/>
          <w:kern w:val="0"/>
          <w:lang w:val="en-US" w:eastAsia="zh-CN"/>
        </w:rPr>
        <w:t>-2）</w:t>
      </w:r>
    </w:p>
    <w:p>
      <w:pPr>
        <w:keepNext w:val="0"/>
        <w:keepLines w:val="0"/>
        <w:pageBreakBefore w:val="0"/>
        <w:widowControl w:val="0"/>
        <w:kinsoku/>
        <w:overflowPunct/>
        <w:topLinePunct w:val="0"/>
        <w:autoSpaceDE w:val="0"/>
        <w:autoSpaceDN w:val="0"/>
        <w:bidi w:val="0"/>
        <w:adjustRightInd w:val="0"/>
        <w:snapToGrid/>
        <w:spacing w:line="360" w:lineRule="auto"/>
        <w:jc w:val="left"/>
        <w:textAlignment w:val="auto"/>
        <w:rPr>
          <w:kern w:val="0"/>
        </w:rPr>
      </w:pPr>
      <w:r>
        <w:rPr>
          <w:rFonts w:hint="eastAsia"/>
          <w:kern w:val="0"/>
        </w:rPr>
        <w:t>其中，</w:t>
      </w:r>
      <m:oMath>
        <m:r>
          <m:rPr>
            <m:sty m:val="p"/>
          </m:rPr>
          <w:rPr>
            <w:rFonts w:ascii="Cambria Math" w:hAnsi="Cambria Math"/>
            <w:kern w:val="0"/>
          </w:rPr>
          <m:t>Φ</m:t>
        </m:r>
      </m:oMath>
      <w:r>
        <w:rPr>
          <w:rFonts w:hint="eastAsia"/>
          <w:kern w:val="0"/>
        </w:rPr>
        <w:t>为第二类椭圆积分，见式（</w:t>
      </w:r>
      <w:r>
        <w:rPr>
          <w:kern w:val="0"/>
        </w:rPr>
        <w:t>C.</w:t>
      </w:r>
      <w:r>
        <w:rPr>
          <w:rFonts w:hint="eastAsia"/>
          <w:kern w:val="0"/>
          <w:lang w:val="en-US" w:eastAsia="zh-CN"/>
        </w:rPr>
        <w:t>3.1-3</w:t>
      </w:r>
      <w:r>
        <w:rPr>
          <w:rFonts w:hint="eastAsia"/>
          <w:kern w:val="0"/>
        </w:rPr>
        <w:t>）：</w:t>
      </w:r>
    </w:p>
    <w:p>
      <w:pPr>
        <w:keepNext w:val="0"/>
        <w:keepLines w:val="0"/>
        <w:pageBreakBefore w:val="0"/>
        <w:widowControl w:val="0"/>
        <w:kinsoku/>
        <w:wordWrap w:val="0"/>
        <w:overflowPunct/>
        <w:topLinePunct w:val="0"/>
        <w:autoSpaceDE w:val="0"/>
        <w:autoSpaceDN w:val="0"/>
        <w:bidi w:val="0"/>
        <w:adjustRightInd w:val="0"/>
        <w:snapToGrid/>
        <w:spacing w:line="360" w:lineRule="auto"/>
        <w:jc w:val="right"/>
        <w:textAlignment w:val="auto"/>
        <w:rPr>
          <w:rFonts w:hint="eastAsia" w:eastAsia="宋体"/>
          <w:kern w:val="0"/>
          <w:lang w:eastAsia="zh-CN"/>
        </w:rPr>
      </w:pPr>
      <m:oMath>
        <m:r>
          <m:rPr>
            <m:sty m:val="p"/>
          </m:rPr>
          <w:rPr>
            <w:rFonts w:ascii="Cambria Math" w:hAnsi="Cambria Math"/>
            <w:kern w:val="0"/>
          </w:rPr>
          <m:t>Φ=</m:t>
        </m:r>
        <m:rad>
          <m:radPr>
            <m:degHide m:val="1"/>
            <m:ctrlPr>
              <w:rPr>
                <w:rFonts w:ascii="Cambria Math" w:hAnsi="Cambria Math"/>
                <w:kern w:val="0"/>
              </w:rPr>
            </m:ctrlPr>
          </m:radPr>
          <m:deg>
            <m:ctrlPr>
              <w:rPr>
                <w:rFonts w:ascii="Cambria Math" w:hAnsi="Cambria Math"/>
                <w:kern w:val="0"/>
              </w:rPr>
            </m:ctrlPr>
          </m:deg>
          <m:e>
            <m:r>
              <m:rPr/>
              <w:rPr>
                <w:rFonts w:ascii="Cambria Math" w:hAnsi="Cambria Math"/>
                <w:kern w:val="0"/>
              </w:rPr>
              <m:t>1+1.464(</m:t>
            </m:r>
            <m:sSup>
              <m:sSupPr>
                <m:ctrlPr>
                  <w:rPr>
                    <w:rFonts w:ascii="Cambria Math" w:hAnsi="Cambria Math"/>
                    <w:i/>
                    <w:kern w:val="0"/>
                  </w:rPr>
                </m:ctrlPr>
              </m:sSupPr>
              <m:e>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r>
                  <m:rPr/>
                  <w:rPr>
                    <w:rFonts w:ascii="Cambria Math" w:hAnsi="Cambria Math"/>
                    <w:kern w:val="0"/>
                  </w:rPr>
                  <m:t>)</m:t>
                </m:r>
                <m:ctrlPr>
                  <w:rPr>
                    <w:rFonts w:ascii="Cambria Math" w:hAnsi="Cambria Math"/>
                    <w:i/>
                    <w:kern w:val="0"/>
                  </w:rPr>
                </m:ctrlPr>
              </m:e>
              <m:sup>
                <m:r>
                  <m:rPr/>
                  <w:rPr>
                    <w:rFonts w:ascii="Cambria Math" w:hAnsi="Cambria Math"/>
                    <w:kern w:val="0"/>
                  </w:rPr>
                  <m:t>1.65</m:t>
                </m:r>
                <m:ctrlPr>
                  <w:rPr>
                    <w:rFonts w:ascii="Cambria Math" w:hAnsi="Cambria Math"/>
                    <w:i/>
                    <w:kern w:val="0"/>
                  </w:rPr>
                </m:ctrlPr>
              </m:sup>
            </m:sSup>
            <m:ctrlPr>
              <w:rPr>
                <w:rFonts w:ascii="Cambria Math" w:hAnsi="Cambria Math"/>
                <w:kern w:val="0"/>
              </w:rPr>
            </m:ctrlPr>
          </m:e>
        </m:rad>
      </m:oMath>
      <w:r>
        <w:rPr>
          <w:kern w:val="0"/>
        </w:rPr>
        <w:t xml:space="preserve">                      </w:t>
      </w:r>
      <w:r>
        <w:rPr>
          <w:rFonts w:hint="eastAsia"/>
          <w:kern w:val="0"/>
          <w:lang w:eastAsia="zh-CN"/>
        </w:rPr>
        <w:t>（</w:t>
      </w:r>
      <w:r>
        <w:rPr>
          <w:kern w:val="0"/>
        </w:rPr>
        <w:t>C.</w:t>
      </w:r>
      <w:r>
        <w:rPr>
          <w:rFonts w:hint="eastAsia"/>
          <w:kern w:val="0"/>
          <w:lang w:val="en-US" w:eastAsia="zh-CN"/>
        </w:rPr>
        <w:t>3.1-3</w:t>
      </w:r>
      <w:r>
        <w:rPr>
          <w:rFonts w:hint="eastAsia"/>
          <w:kern w:val="0"/>
          <w:lang w:eastAsia="zh-CN"/>
        </w:rPr>
        <w:t>）</w:t>
      </w:r>
    </w:p>
    <w:p>
      <w:pPr>
        <w:keepNext w:val="0"/>
        <w:keepLines w:val="0"/>
        <w:pageBreakBefore w:val="0"/>
        <w:widowControl w:val="0"/>
        <w:kinsoku/>
        <w:overflowPunct/>
        <w:topLinePunct w:val="0"/>
        <w:autoSpaceDE w:val="0"/>
        <w:autoSpaceDN w:val="0"/>
        <w:bidi w:val="0"/>
        <w:adjustRightInd w:val="0"/>
        <w:snapToGrid/>
        <w:spacing w:line="360" w:lineRule="auto"/>
        <w:ind w:firstLine="420" w:firstLineChars="200"/>
        <w:jc w:val="left"/>
        <w:textAlignment w:val="auto"/>
        <w:rPr>
          <w:kern w:val="0"/>
          <w:vertAlign w:val="subscript"/>
        </w:rPr>
      </w:pPr>
      <w:r>
        <w:rPr>
          <w:rFonts w:hint="eastAsia"/>
          <w:i/>
          <w:kern w:val="0"/>
        </w:rPr>
        <w:t>M</w:t>
      </w:r>
      <w:r>
        <w:rPr>
          <w:rFonts w:hint="eastAsia"/>
          <w:kern w:val="0"/>
          <w:vertAlign w:val="subscript"/>
        </w:rPr>
        <w:t>b</w:t>
      </w:r>
      <w:r>
        <w:rPr>
          <w:rFonts w:hint="eastAsia"/>
          <w:kern w:val="0"/>
        </w:rPr>
        <w:t>的计算式见式（</w:t>
      </w:r>
      <w:r>
        <w:rPr>
          <w:kern w:val="0"/>
        </w:rPr>
        <w:t>C.3</w:t>
      </w:r>
      <w:r>
        <w:rPr>
          <w:rFonts w:hint="eastAsia"/>
          <w:kern w:val="0"/>
          <w:lang w:val="en-US" w:eastAsia="zh-CN"/>
        </w:rPr>
        <w:t>.1-4</w:t>
      </w:r>
      <w:r>
        <w:rPr>
          <w:rFonts w:hint="eastAsia"/>
          <w:kern w:val="0"/>
        </w:rPr>
        <w:t>）和式（</w:t>
      </w:r>
      <w:r>
        <w:rPr>
          <w:kern w:val="0"/>
        </w:rPr>
        <w:t>C.</w:t>
      </w:r>
      <w:r>
        <w:rPr>
          <w:rFonts w:hint="eastAsia"/>
          <w:kern w:val="0"/>
          <w:lang w:val="en-US" w:eastAsia="zh-CN"/>
        </w:rPr>
        <w:t>3.1-5</w:t>
      </w:r>
      <w:r>
        <w:rPr>
          <w:rFonts w:hint="eastAsia"/>
          <w:kern w:val="0"/>
        </w:rPr>
        <w:t>）：</w:t>
      </w:r>
    </w:p>
    <w:p>
      <w:pPr>
        <w:keepNext w:val="0"/>
        <w:keepLines w:val="0"/>
        <w:pageBreakBefore w:val="0"/>
        <w:widowControl w:val="0"/>
        <w:kinsoku/>
        <w:overflowPunct/>
        <w:topLinePunct w:val="0"/>
        <w:autoSpaceDE w:val="0"/>
        <w:autoSpaceDN w:val="0"/>
        <w:bidi w:val="0"/>
        <w:adjustRightInd w:val="0"/>
        <w:snapToGrid/>
        <w:spacing w:line="360" w:lineRule="auto"/>
        <w:jc w:val="right"/>
        <w:textAlignment w:val="auto"/>
        <w:rPr>
          <w:kern w:val="0"/>
        </w:rPr>
      </w:pPr>
      <m:oMath>
        <m:sSubSup>
          <m:sSubSupPr>
            <m:ctrlPr>
              <w:rPr>
                <w:rFonts w:ascii="Cambria Math" w:hAnsi="Cambria Math"/>
                <w:kern w:val="0"/>
              </w:rPr>
            </m:ctrlPr>
          </m:sSubSupPr>
          <m:e>
            <m:r>
              <m:rPr/>
              <w:rPr>
                <w:rFonts w:ascii="Cambria Math" w:hAnsi="Cambria Math"/>
                <w:kern w:val="0"/>
              </w:rPr>
              <m:t>M</m:t>
            </m:r>
            <m:ctrlPr>
              <w:rPr>
                <w:rFonts w:ascii="Cambria Math" w:hAnsi="Cambria Math"/>
                <w:kern w:val="0"/>
              </w:rPr>
            </m:ctrlPr>
          </m:e>
          <m:sub>
            <m:r>
              <m:rPr/>
              <w:rPr>
                <w:rFonts w:ascii="Cambria Math" w:hAnsi="Cambria Math"/>
                <w:kern w:val="0"/>
              </w:rPr>
              <m:t>b</m:t>
            </m:r>
            <m:ctrlPr>
              <w:rPr>
                <w:rFonts w:ascii="Cambria Math" w:hAnsi="Cambria Math"/>
                <w:kern w:val="0"/>
              </w:rPr>
            </m:ctrlPr>
          </m:sub>
          <m:sup>
            <m:r>
              <m:rPr/>
              <w:rPr>
                <w:rFonts w:ascii="Cambria Math" w:hAnsi="Cambria Math"/>
                <w:kern w:val="0"/>
              </w:rPr>
              <m:t>A</m:t>
            </m:r>
            <m:ctrlPr>
              <w:rPr>
                <w:rFonts w:ascii="Cambria Math" w:hAnsi="Cambria Math"/>
                <w:kern w:val="0"/>
              </w:rPr>
            </m:ctrlPr>
          </m:sup>
        </m:sSubSup>
        <m:r>
          <m:rPr>
            <m:sty m:val="p"/>
          </m:rPr>
          <w:rPr>
            <w:rFonts w:ascii="Cambria Math" w:hAnsi="Cambria Math"/>
            <w:kern w:val="0"/>
          </w:rPr>
          <m:t>=</m:t>
        </m:r>
        <m:d>
          <m:dPr>
            <m:begChr m:val="{"/>
            <m:endChr m:val="}"/>
            <m:ctrlPr>
              <w:rPr>
                <w:rFonts w:ascii="Cambria Math" w:hAnsi="Cambria Math"/>
                <w:kern w:val="0"/>
              </w:rPr>
            </m:ctrlPr>
          </m:dPr>
          <m:e>
            <m:r>
              <m:rPr/>
              <w:rPr>
                <w:rFonts w:ascii="Cambria Math" w:hAnsi="Cambria Math"/>
                <w:kern w:val="0"/>
              </w:rPr>
              <m:t>1+</m:t>
            </m:r>
            <m:d>
              <m:dPr>
                <m:ctrlPr>
                  <w:rPr>
                    <w:rFonts w:ascii="Cambria Math" w:hAnsi="Cambria Math"/>
                    <w:i/>
                    <w:kern w:val="0"/>
                  </w:rPr>
                </m:ctrlPr>
              </m:dPr>
              <m:e>
                <m:r>
                  <m:rPr/>
                  <w:rPr>
                    <w:rFonts w:ascii="Cambria Math" w:hAnsi="Cambria Math"/>
                    <w:kern w:val="0"/>
                  </w:rPr>
                  <m:t>−1.22−0.12</m:t>
                </m:r>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ctrlPr>
                  <w:rPr>
                    <w:rFonts w:ascii="Cambria Math" w:hAnsi="Cambria Math"/>
                    <w:i/>
                    <w:kern w:val="0"/>
                  </w:rPr>
                </m:ctrlPr>
              </m:e>
            </m:d>
            <m:d>
              <m:dPr>
                <m:ctrlPr>
                  <w:rPr>
                    <w:rFonts w:ascii="Cambria Math" w:hAnsi="Cambria Math"/>
                    <w:kern w:val="0"/>
                  </w:rPr>
                </m:ctrlPr>
              </m:dPr>
              <m:e>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ctrlPr>
                  <w:rPr>
                    <w:rFonts w:ascii="Cambria Math" w:hAnsi="Cambria Math"/>
                    <w:kern w:val="0"/>
                  </w:rPr>
                </m:ctrlPr>
              </m:e>
            </m:d>
            <m:r>
              <m:rPr/>
              <w:rPr>
                <w:rFonts w:ascii="Cambria Math" w:hAnsi="Cambria Math"/>
                <w:kern w:val="0"/>
              </w:rPr>
              <m:t>+</m:t>
            </m:r>
            <m:d>
              <m:dPr>
                <m:begChr m:val="["/>
                <m:endChr m:val="]"/>
                <m:ctrlPr>
                  <w:rPr>
                    <w:rFonts w:ascii="Cambria Math" w:hAnsi="Cambria Math"/>
                    <w:i/>
                    <w:kern w:val="0"/>
                  </w:rPr>
                </m:ctrlPr>
              </m:dPr>
              <m:e>
                <m:r>
                  <m:rPr/>
                  <w:rPr>
                    <w:rFonts w:ascii="Cambria Math" w:hAnsi="Cambria Math"/>
                    <w:kern w:val="0"/>
                  </w:rPr>
                  <m:t>0.55−1.05</m:t>
                </m:r>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0.75</m:t>
                    </m:r>
                    <m:ctrlPr>
                      <w:rPr>
                        <w:rFonts w:ascii="Cambria Math" w:hAnsi="Cambria Math"/>
                        <w:i/>
                        <w:kern w:val="0"/>
                      </w:rPr>
                    </m:ctrlPr>
                  </m:sup>
                </m:sSup>
                <m:r>
                  <m:rPr/>
                  <w:rPr>
                    <w:rFonts w:ascii="Cambria Math" w:hAnsi="Cambria Math"/>
                    <w:kern w:val="0"/>
                  </w:rPr>
                  <m:t>+0.47</m:t>
                </m:r>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1.5</m:t>
                    </m:r>
                    <m:ctrlPr>
                      <w:rPr>
                        <w:rFonts w:ascii="Cambria Math" w:hAnsi="Cambria Math"/>
                        <w:i/>
                        <w:kern w:val="0"/>
                      </w:rPr>
                    </m:ctrlPr>
                  </m:sup>
                </m:sSup>
                <m:ctrlPr>
                  <w:rPr>
                    <w:rFonts w:ascii="Cambria Math" w:hAnsi="Cambria Math"/>
                    <w:i/>
                    <w:kern w:val="0"/>
                  </w:rPr>
                </m:ctrlPr>
              </m:e>
            </m:d>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2</m:t>
                </m:r>
                <m:ctrlPr>
                  <w:rPr>
                    <w:rFonts w:ascii="Cambria Math" w:hAnsi="Cambria Math"/>
                    <w:i/>
                    <w:kern w:val="0"/>
                  </w:rPr>
                </m:ctrlPr>
              </m:sup>
            </m:sSup>
            <m:ctrlPr>
              <w:rPr>
                <w:rFonts w:ascii="Cambria Math" w:hAnsi="Cambria Math"/>
                <w:kern w:val="0"/>
              </w:rPr>
            </m:ctrlPr>
          </m:e>
        </m:d>
        <m:sSubSup>
          <m:sSubSupPr>
            <m:ctrlPr>
              <w:rPr>
                <w:rFonts w:ascii="Cambria Math" w:hAnsi="Cambria Math"/>
                <w:kern w:val="0"/>
              </w:rPr>
            </m:ctrlPr>
          </m:sSubSupPr>
          <m:e>
            <m:r>
              <m:rPr/>
              <w:rPr>
                <w:rFonts w:ascii="Cambria Math" w:hAnsi="Cambria Math"/>
                <w:kern w:val="0"/>
              </w:rPr>
              <m:t>M</m:t>
            </m:r>
            <m:ctrlPr>
              <w:rPr>
                <w:rFonts w:ascii="Cambria Math" w:hAnsi="Cambria Math"/>
                <w:kern w:val="0"/>
              </w:rPr>
            </m:ctrlPr>
          </m:e>
          <m:sub>
            <m:r>
              <m:rPr/>
              <w:rPr>
                <w:rFonts w:ascii="Cambria Math" w:hAnsi="Cambria Math"/>
                <w:kern w:val="0"/>
              </w:rPr>
              <m:t>m</m:t>
            </m:r>
            <m:ctrlPr>
              <w:rPr>
                <w:rFonts w:ascii="Cambria Math" w:hAnsi="Cambria Math"/>
                <w:kern w:val="0"/>
              </w:rPr>
            </m:ctrlPr>
          </m:sub>
          <m:sup>
            <m:r>
              <m:rPr/>
              <w:rPr>
                <w:rFonts w:hint="eastAsia" w:ascii="Cambria Math" w:hAnsi="Cambria Math"/>
                <w:kern w:val="0"/>
              </w:rPr>
              <m:t>A</m:t>
            </m:r>
            <m:ctrlPr>
              <w:rPr>
                <w:rFonts w:ascii="Cambria Math" w:hAnsi="Cambria Math"/>
                <w:kern w:val="0"/>
              </w:rPr>
            </m:ctrlPr>
          </m:sup>
        </m:sSubSup>
      </m:oMath>
      <w:r>
        <w:rPr>
          <w:rFonts w:hint="eastAsia" w:hAnsi="Cambria Math"/>
          <w:i w:val="0"/>
          <w:kern w:val="0"/>
          <w:lang w:val="en-US" w:eastAsia="zh-CN"/>
        </w:rPr>
        <w:t xml:space="preserve"> </w:t>
      </w:r>
      <w:r>
        <w:rPr>
          <w:rFonts w:hint="eastAsia"/>
          <w:kern w:val="0"/>
          <w:lang w:eastAsia="zh-CN"/>
        </w:rPr>
        <w:t>（</w:t>
      </w:r>
      <w:r>
        <w:rPr>
          <w:kern w:val="0"/>
        </w:rPr>
        <w:t>C</w:t>
      </w:r>
      <w:r>
        <w:rPr>
          <w:rFonts w:hint="eastAsia"/>
          <w:kern w:val="0"/>
        </w:rPr>
        <w:t>.</w:t>
      </w:r>
      <w:r>
        <w:rPr>
          <w:kern w:val="0"/>
        </w:rPr>
        <w:t>3</w:t>
      </w:r>
      <w:r>
        <w:rPr>
          <w:rFonts w:hint="eastAsia"/>
          <w:kern w:val="0"/>
          <w:lang w:val="en-US" w:eastAsia="zh-CN"/>
        </w:rPr>
        <w:t>.1-4）</w:t>
      </w:r>
    </w:p>
    <w:p>
      <w:pPr>
        <w:keepNext w:val="0"/>
        <w:keepLines w:val="0"/>
        <w:pageBreakBefore w:val="0"/>
        <w:widowControl w:val="0"/>
        <w:kinsoku/>
        <w:overflowPunct/>
        <w:topLinePunct w:val="0"/>
        <w:autoSpaceDE w:val="0"/>
        <w:autoSpaceDN w:val="0"/>
        <w:bidi w:val="0"/>
        <w:adjustRightInd w:val="0"/>
        <w:snapToGrid/>
        <w:spacing w:line="360" w:lineRule="auto"/>
        <w:jc w:val="right"/>
        <w:textAlignment w:val="auto"/>
        <w:rPr>
          <w:kern w:val="0"/>
        </w:rPr>
      </w:pPr>
    </w:p>
    <w:p>
      <w:pPr>
        <w:keepNext w:val="0"/>
        <w:keepLines w:val="0"/>
        <w:pageBreakBefore w:val="0"/>
        <w:widowControl w:val="0"/>
        <w:kinsoku/>
        <w:wordWrap w:val="0"/>
        <w:overflowPunct/>
        <w:topLinePunct w:val="0"/>
        <w:autoSpaceDE w:val="0"/>
        <w:autoSpaceDN w:val="0"/>
        <w:bidi w:val="0"/>
        <w:adjustRightInd w:val="0"/>
        <w:snapToGrid/>
        <w:spacing w:line="360" w:lineRule="auto"/>
        <w:jc w:val="right"/>
        <w:textAlignment w:val="auto"/>
        <w:rPr>
          <w:kern w:val="0"/>
          <w:vertAlign w:val="subscript"/>
        </w:rPr>
      </w:pPr>
      <m:oMath>
        <m:sSubSup>
          <m:sSubSupPr>
            <m:ctrlPr>
              <w:rPr>
                <w:rFonts w:ascii="Cambria Math" w:hAnsi="Cambria Math"/>
                <w:kern w:val="0"/>
              </w:rPr>
            </m:ctrlPr>
          </m:sSubSupPr>
          <m:e>
            <m:r>
              <m:rPr/>
              <w:rPr>
                <w:rFonts w:ascii="Cambria Math" w:hAnsi="Cambria Math"/>
                <w:kern w:val="0"/>
              </w:rPr>
              <m:t>M</m:t>
            </m:r>
            <m:ctrlPr>
              <w:rPr>
                <w:rFonts w:ascii="Cambria Math" w:hAnsi="Cambria Math"/>
                <w:kern w:val="0"/>
              </w:rPr>
            </m:ctrlPr>
          </m:e>
          <m:sub>
            <m:r>
              <m:rPr/>
              <w:rPr>
                <w:rFonts w:ascii="Cambria Math" w:hAnsi="Cambria Math"/>
                <w:kern w:val="0"/>
              </w:rPr>
              <m:t>b</m:t>
            </m:r>
            <m:ctrlPr>
              <w:rPr>
                <w:rFonts w:ascii="Cambria Math" w:hAnsi="Cambria Math"/>
                <w:kern w:val="0"/>
              </w:rPr>
            </m:ctrlPr>
          </m:sub>
          <m:sup>
            <m:r>
              <m:rPr/>
              <w:rPr>
                <w:rFonts w:ascii="Cambria Math" w:hAnsi="Cambria Math"/>
                <w:kern w:val="0"/>
              </w:rPr>
              <m:t>B</m:t>
            </m:r>
            <m:ctrlPr>
              <w:rPr>
                <w:rFonts w:ascii="Cambria Math" w:hAnsi="Cambria Math"/>
                <w:kern w:val="0"/>
              </w:rPr>
            </m:ctrlPr>
          </m:sup>
        </m:sSubSup>
        <m:r>
          <m:rPr>
            <m:sty m:val="p"/>
          </m:rPr>
          <w:rPr>
            <w:rFonts w:ascii="Cambria Math" w:hAnsi="Cambria Math"/>
            <w:kern w:val="0"/>
          </w:rPr>
          <m:t>=</m:t>
        </m:r>
        <m:d>
          <m:dPr>
            <m:ctrlPr>
              <w:rPr>
                <w:rFonts w:ascii="Cambria Math" w:hAnsi="Cambria Math"/>
                <w:kern w:val="0"/>
              </w:rPr>
            </m:ctrlPr>
          </m:dPr>
          <m:e>
            <m:r>
              <m:rPr/>
              <w:rPr>
                <w:rFonts w:ascii="Cambria Math" w:hAnsi="Cambria Math"/>
                <w:kern w:val="0"/>
              </w:rPr>
              <m:t>1−0.34</m:t>
            </m:r>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r>
              <m:rPr/>
              <w:rPr>
                <w:rFonts w:ascii="Cambria Math" w:hAnsi="Cambria Math"/>
                <w:kern w:val="0"/>
              </w:rPr>
              <m:t>+0.11</m:t>
            </m:r>
            <m:f>
              <m:fPr>
                <m:ctrlPr>
                  <w:rPr>
                    <w:rFonts w:ascii="Cambria Math" w:hAnsi="Cambria Math"/>
                    <w:i/>
                    <w:kern w:val="0"/>
                  </w:rPr>
                </m:ctrlPr>
              </m:fPr>
              <m:num>
                <m:sSup>
                  <m:sSupPr>
                    <m:ctrlPr>
                      <w:rPr>
                        <w:rFonts w:ascii="Cambria Math" w:hAnsi="Cambria Math"/>
                        <w:i/>
                        <w:kern w:val="0"/>
                      </w:rPr>
                    </m:ctrlPr>
                  </m:sSupPr>
                  <m:e>
                    <m:r>
                      <m:rPr/>
                      <w:rPr>
                        <w:rFonts w:ascii="Cambria Math" w:hAnsi="Cambria Math"/>
                        <w:kern w:val="0"/>
                      </w:rPr>
                      <m:t>a</m:t>
                    </m:r>
                    <m:ctrlPr>
                      <w:rPr>
                        <w:rFonts w:ascii="Cambria Math" w:hAnsi="Cambria Math"/>
                        <w:i/>
                        <w:kern w:val="0"/>
                      </w:rPr>
                    </m:ctrlPr>
                  </m:e>
                  <m:sup>
                    <m:r>
                      <m:rPr/>
                      <w:rPr>
                        <w:rFonts w:ascii="Cambria Math" w:hAnsi="Cambria Math"/>
                        <w:kern w:val="0"/>
                      </w:rPr>
                      <m:t>2</m:t>
                    </m:r>
                    <m:ctrlPr>
                      <w:rPr>
                        <w:rFonts w:ascii="Cambria Math" w:hAnsi="Cambria Math"/>
                        <w:i/>
                        <w:kern w:val="0"/>
                      </w:rPr>
                    </m:ctrlPr>
                  </m:sup>
                </m:sSup>
                <m:ctrlPr>
                  <w:rPr>
                    <w:rFonts w:ascii="Cambria Math" w:hAnsi="Cambria Math"/>
                    <w:i/>
                    <w:kern w:val="0"/>
                  </w:rPr>
                </m:ctrlPr>
              </m:num>
              <m:den>
                <m:r>
                  <m:rPr/>
                  <w:rPr>
                    <w:rFonts w:ascii="Cambria Math" w:hAnsi="Cambria Math"/>
                    <w:kern w:val="0"/>
                  </w:rPr>
                  <m:t>cB</m:t>
                </m:r>
                <m:ctrlPr>
                  <w:rPr>
                    <w:rFonts w:ascii="Cambria Math" w:hAnsi="Cambria Math"/>
                    <w:i/>
                    <w:kern w:val="0"/>
                  </w:rPr>
                </m:ctrlPr>
              </m:den>
            </m:f>
            <m:ctrlPr>
              <w:rPr>
                <w:rFonts w:ascii="Cambria Math" w:hAnsi="Cambria Math"/>
                <w:kern w:val="0"/>
              </w:rPr>
            </m:ctrlPr>
          </m:e>
        </m:d>
        <m:sSubSup>
          <m:sSubSupPr>
            <m:ctrlPr>
              <w:rPr>
                <w:rFonts w:ascii="Cambria Math" w:hAnsi="Cambria Math"/>
                <w:kern w:val="0"/>
              </w:rPr>
            </m:ctrlPr>
          </m:sSubSupPr>
          <m:e>
            <m:r>
              <m:rPr/>
              <w:rPr>
                <w:rFonts w:ascii="Cambria Math" w:hAnsi="Cambria Math"/>
                <w:kern w:val="0"/>
              </w:rPr>
              <m:t>M</m:t>
            </m:r>
            <m:ctrlPr>
              <w:rPr>
                <w:rFonts w:ascii="Cambria Math" w:hAnsi="Cambria Math"/>
                <w:kern w:val="0"/>
              </w:rPr>
            </m:ctrlPr>
          </m:e>
          <m:sub>
            <m:r>
              <m:rPr/>
              <w:rPr>
                <w:rFonts w:ascii="Cambria Math" w:hAnsi="Cambria Math"/>
                <w:kern w:val="0"/>
              </w:rPr>
              <m:t>m</m:t>
            </m:r>
            <m:ctrlPr>
              <w:rPr>
                <w:rFonts w:ascii="Cambria Math" w:hAnsi="Cambria Math"/>
                <w:kern w:val="0"/>
              </w:rPr>
            </m:ctrlPr>
          </m:sub>
          <m:sup>
            <m:r>
              <m:rPr/>
              <w:rPr>
                <w:rFonts w:ascii="Cambria Math" w:hAnsi="Cambria Math"/>
                <w:kern w:val="0"/>
              </w:rPr>
              <m:t>B</m:t>
            </m:r>
            <m:ctrlPr>
              <w:rPr>
                <w:rFonts w:ascii="Cambria Math" w:hAnsi="Cambria Math"/>
                <w:kern w:val="0"/>
              </w:rPr>
            </m:ctrlPr>
          </m:sup>
        </m:sSubSup>
      </m:oMath>
      <w:r>
        <w:rPr>
          <w:kern w:val="0"/>
        </w:rPr>
        <w:t xml:space="preserve">…                </w:t>
      </w:r>
      <w:r>
        <w:rPr>
          <w:rFonts w:hint="eastAsia"/>
          <w:kern w:val="0"/>
          <w:lang w:eastAsia="zh-CN"/>
        </w:rPr>
        <w:t>（</w:t>
      </w:r>
      <w:r>
        <w:rPr>
          <w:kern w:val="0"/>
        </w:rPr>
        <w:t>C</w:t>
      </w:r>
      <w:r>
        <w:rPr>
          <w:rFonts w:hint="eastAsia"/>
          <w:kern w:val="0"/>
          <w:lang w:val="en-US" w:eastAsia="zh-CN"/>
        </w:rPr>
        <w:t>.3</w:t>
      </w:r>
      <w:r>
        <w:rPr>
          <w:rFonts w:hint="eastAsia"/>
          <w:kern w:val="0"/>
        </w:rPr>
        <w:t>.</w:t>
      </w:r>
      <w:r>
        <w:rPr>
          <w:kern w:val="0"/>
        </w:rPr>
        <w:t>1</w:t>
      </w:r>
      <w:r>
        <w:rPr>
          <w:rFonts w:hint="eastAsia"/>
          <w:kern w:val="0"/>
          <w:lang w:val="en-US" w:eastAsia="zh-CN"/>
        </w:rPr>
        <w:t>-5）</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eastAsia="宋体"/>
          <w:kern w:val="0"/>
          <w:lang w:eastAsia="zh-CN"/>
        </w:rPr>
      </w:pPr>
      <w:r>
        <w:rPr>
          <w:kern w:val="0"/>
        </w:rPr>
        <w:t>式中，上标</w:t>
      </w:r>
      <w:r>
        <w:rPr>
          <w:i/>
          <w:iCs/>
          <w:kern w:val="0"/>
        </w:rPr>
        <w:t>A</w:t>
      </w:r>
      <w:r>
        <w:rPr>
          <w:kern w:val="0"/>
        </w:rPr>
        <w:t>表示裂纹最深点处时</w:t>
      </w:r>
      <w:r>
        <w:rPr>
          <w:i/>
          <w:kern w:val="0"/>
        </w:rPr>
        <w:t>K</w:t>
      </w:r>
      <w:r>
        <w:rPr>
          <w:kern w:val="0"/>
          <w:vertAlign w:val="subscript"/>
        </w:rPr>
        <w:t>I</w:t>
      </w:r>
      <w:r>
        <w:rPr>
          <w:kern w:val="0"/>
        </w:rPr>
        <w:t>的计算系数，上标</w:t>
      </w:r>
      <w:r>
        <w:rPr>
          <w:i/>
          <w:iCs/>
          <w:kern w:val="0"/>
        </w:rPr>
        <w:t>B</w:t>
      </w:r>
      <w:r>
        <w:rPr>
          <w:kern w:val="0"/>
        </w:rPr>
        <w:t>表示求裂纹长度方向端点处</w:t>
      </w:r>
      <w:r>
        <w:rPr>
          <w:i/>
          <w:kern w:val="0"/>
        </w:rPr>
        <w:t>K</w:t>
      </w:r>
      <w:r>
        <w:rPr>
          <w:kern w:val="0"/>
          <w:vertAlign w:val="subscript"/>
        </w:rPr>
        <w:t>I</w:t>
      </w:r>
      <w:r>
        <w:rPr>
          <w:kern w:val="0"/>
        </w:rPr>
        <w:t>时的</w:t>
      </w:r>
      <w:r>
        <w:rPr>
          <w:rFonts w:hint="eastAsia"/>
          <w:kern w:val="0"/>
        </w:rPr>
        <w:t>计算</w:t>
      </w:r>
      <w:r>
        <w:rPr>
          <w:kern w:val="0"/>
        </w:rPr>
        <w:t>系数</w:t>
      </w:r>
      <w:r>
        <w:rPr>
          <w:rFonts w:hint="eastAsia"/>
          <w:kern w:val="0"/>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ascii="等线" w:hAnsi="等线" w:cs="FZSSK--GBK1-0"/>
          <w:kern w:val="0"/>
          <w:sz w:val="24"/>
        </w:rPr>
      </w:pPr>
      <w:r>
        <w:rPr>
          <w:rFonts w:hint="eastAsia"/>
          <w:kern w:val="0"/>
        </w:rPr>
        <w:t>适用范围：</w:t>
      </w:r>
      <w:r>
        <w:rPr>
          <w:rFonts w:hint="eastAsia"/>
          <w:i/>
          <w:kern w:val="0"/>
          <w:sz w:val="21"/>
          <w:szCs w:val="21"/>
        </w:rPr>
        <w:t>a</w:t>
      </w:r>
      <w:r>
        <w:rPr>
          <w:kern w:val="0"/>
          <w:sz w:val="21"/>
          <w:szCs w:val="21"/>
        </w:rPr>
        <w:t>/</w:t>
      </w:r>
      <w:r>
        <w:rPr>
          <w:rFonts w:hint="eastAsia"/>
          <w:i/>
          <w:kern w:val="0"/>
          <w:sz w:val="21"/>
          <w:szCs w:val="21"/>
        </w:rPr>
        <w:t>B</w:t>
      </w:r>
      <w:r>
        <w:rPr>
          <w:sz w:val="21"/>
          <w:szCs w:val="21"/>
        </w:rPr>
        <w:t>＜</w:t>
      </w:r>
      <w:r>
        <w:rPr>
          <w:kern w:val="0"/>
          <w:sz w:val="21"/>
          <w:szCs w:val="21"/>
        </w:rPr>
        <w:t>0.8</w:t>
      </w:r>
      <w:r>
        <w:rPr>
          <w:rFonts w:hint="eastAsia"/>
          <w:kern w:val="0"/>
          <w:sz w:val="21"/>
          <w:szCs w:val="21"/>
        </w:rPr>
        <w:t>，0</w:t>
      </w:r>
      <w:r>
        <w:rPr>
          <w:rFonts w:hint="eastAsia"/>
          <w:sz w:val="21"/>
          <w:szCs w:val="21"/>
        </w:rPr>
        <w:t>≤</w:t>
      </w:r>
      <w:r>
        <w:rPr>
          <w:rFonts w:hint="eastAsia"/>
          <w:i/>
          <w:kern w:val="0"/>
          <w:sz w:val="21"/>
          <w:szCs w:val="21"/>
        </w:rPr>
        <w:t>a</w:t>
      </w:r>
      <w:r>
        <w:rPr>
          <w:rFonts w:hint="eastAsia"/>
          <w:kern w:val="0"/>
          <w:sz w:val="21"/>
          <w:szCs w:val="21"/>
        </w:rPr>
        <w:t>/</w:t>
      </w:r>
      <w:r>
        <w:rPr>
          <w:rFonts w:hint="eastAsia"/>
          <w:i/>
          <w:kern w:val="0"/>
          <w:sz w:val="21"/>
          <w:szCs w:val="21"/>
        </w:rPr>
        <w:t>c</w:t>
      </w:r>
      <w:r>
        <w:rPr>
          <w:rFonts w:hint="eastAsia"/>
          <w:sz w:val="21"/>
          <w:szCs w:val="21"/>
        </w:rPr>
        <w:t>≤</w:t>
      </w:r>
      <w:r>
        <w:rPr>
          <w:kern w:val="0"/>
          <w:sz w:val="21"/>
          <w:szCs w:val="21"/>
        </w:rPr>
        <w:t>1.0</w:t>
      </w:r>
      <w:r>
        <w:rPr>
          <w:rFonts w:hint="eastAsia"/>
          <w:kern w:val="0"/>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both"/>
        <w:textAlignment w:val="auto"/>
        <w:rPr>
          <w:rFonts w:hint="default" w:ascii="Times New Roman" w:hAnsi="Times New Roman" w:eastAsia="宋体" w:cs="Times New Roman"/>
          <w:kern w:val="0"/>
          <w:sz w:val="24"/>
        </w:rPr>
      </w:pPr>
      <w:r>
        <w:rPr>
          <w:rFonts w:hint="default" w:ascii="Times New Roman" w:hAnsi="Times New Roman" w:eastAsia="宋体" w:cs="Times New Roman"/>
          <w:b/>
          <w:bCs/>
          <w:kern w:val="0"/>
        </w:rPr>
        <w:t>3</w:t>
      </w:r>
      <w:r>
        <w:rPr>
          <w:rFonts w:hint="default" w:ascii="Times New Roman" w:hAnsi="Times New Roman" w:eastAsia="宋体" w:cs="Times New Roman"/>
          <w:kern w:val="0"/>
        </w:rPr>
        <w:t xml:space="preserve"> </w:t>
      </w:r>
      <w:r>
        <w:rPr>
          <w:rFonts w:hint="default" w:ascii="Times New Roman" w:hAnsi="Times New Roman" w:eastAsia="宋体" w:cs="Times New Roman"/>
          <w:kern w:val="0"/>
          <w:lang w:val="en-US" w:eastAsia="zh-CN"/>
        </w:rPr>
        <w:t xml:space="preserve"> </w:t>
      </w:r>
      <w:r>
        <w:rPr>
          <w:rFonts w:hint="default" w:ascii="Times New Roman" w:hAnsi="Times New Roman" w:eastAsia="宋体" w:cs="Times New Roman"/>
          <w:kern w:val="0"/>
        </w:rPr>
        <w:t>椭圆埋藏裂纹（见图C.3</w:t>
      </w:r>
      <w:r>
        <w:rPr>
          <w:rFonts w:hint="eastAsia" w:cs="Times New Roman"/>
          <w:kern w:val="0"/>
          <w:lang w:val="en-US" w:eastAsia="zh-CN"/>
        </w:rPr>
        <w:t>.1-3</w:t>
      </w:r>
      <w:r>
        <w:rPr>
          <w:rFonts w:hint="default" w:ascii="Times New Roman" w:hAnsi="Times New Roman" w:eastAsia="宋体" w:cs="Times New Roman"/>
          <w:kern w:val="0"/>
        </w:rPr>
        <w:t>）</w:t>
      </w:r>
    </w:p>
    <w:p>
      <w:pPr>
        <w:autoSpaceDE w:val="0"/>
        <w:autoSpaceDN w:val="0"/>
        <w:adjustRightInd w:val="0"/>
        <w:ind w:firstLine="210" w:firstLineChars="100"/>
        <w:jc w:val="center"/>
        <w:rPr>
          <w:color w:val="5B9BD5"/>
          <w:kern w:val="0"/>
        </w:rPr>
      </w:pPr>
      <w:r>
        <w:rPr>
          <w:color w:val="5B9BD5"/>
          <w:kern w:val="0"/>
        </w:rPr>
        <w:drawing>
          <wp:inline distT="0" distB="0" distL="0" distR="0">
            <wp:extent cx="3779520" cy="1432560"/>
            <wp:effectExtent l="0" t="0" r="0" b="0"/>
            <wp:docPr id="401" name="图片 71" descr="1648799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71" descr="1648799860(1)"/>
                    <pic:cNvPicPr>
                      <a:picLocks noChangeAspect="1" noChangeArrowheads="1"/>
                    </pic:cNvPicPr>
                  </pic:nvPicPr>
                  <pic:blipFill>
                    <a:blip r:embed="rId122" cstate="print">
                      <a:extLst>
                        <a:ext uri="{28A0092B-C50C-407E-A947-70E740481C1C}">
                          <a14:useLocalDpi xmlns:a14="http://schemas.microsoft.com/office/drawing/2010/main" val="0"/>
                        </a:ext>
                      </a:extLst>
                    </a:blip>
                    <a:srcRect b="11903"/>
                    <a:stretch>
                      <a:fillRect/>
                    </a:stretch>
                  </pic:blipFill>
                  <pic:spPr>
                    <a:xfrm>
                      <a:off x="0" y="0"/>
                      <a:ext cx="3779520" cy="1432560"/>
                    </a:xfrm>
                    <a:prstGeom prst="rect">
                      <a:avLst/>
                    </a:prstGeom>
                    <a:noFill/>
                    <a:ln>
                      <a:noFill/>
                    </a:ln>
                  </pic:spPr>
                </pic:pic>
              </a:graphicData>
            </a:graphic>
          </wp:inline>
        </w:drawing>
      </w:r>
    </w:p>
    <w:p>
      <w:pPr>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图C.3</w:t>
      </w:r>
      <w:r>
        <w:rPr>
          <w:rFonts w:hint="eastAsia" w:ascii="宋体" w:hAnsi="宋体" w:eastAsia="宋体" w:cs="宋体"/>
          <w:kern w:val="0"/>
          <w:sz w:val="18"/>
          <w:szCs w:val="18"/>
          <w:lang w:val="en-US" w:eastAsia="zh-CN"/>
        </w:rPr>
        <w:t xml:space="preserve">.1-3 </w:t>
      </w:r>
      <w:r>
        <w:rPr>
          <w:rFonts w:hint="eastAsia" w:ascii="宋体" w:hAnsi="宋体" w:eastAsia="宋体" w:cs="宋体"/>
          <w:kern w:val="0"/>
          <w:sz w:val="18"/>
          <w:szCs w:val="18"/>
        </w:rPr>
        <w:t xml:space="preserve"> 含埋藏裂纹的平板结构示意图</w:t>
      </w:r>
    </w:p>
    <w:p>
      <w:pPr>
        <w:pageBreakBefore w:val="0"/>
        <w:widowControl w:val="0"/>
        <w:kinsoku/>
        <w:wordWrap/>
        <w:overflowPunct/>
        <w:topLinePunct w:val="0"/>
        <w:autoSpaceDE w:val="0"/>
        <w:autoSpaceDN w:val="0"/>
        <w:bidi w:val="0"/>
        <w:adjustRightInd w:val="0"/>
        <w:snapToGrid/>
        <w:spacing w:line="360" w:lineRule="auto"/>
        <w:jc w:val="left"/>
        <w:textAlignment w:val="auto"/>
        <w:rPr>
          <w:kern w:val="0"/>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eastAsia" w:eastAsia="宋体"/>
          <w:kern w:val="0"/>
          <w:lang w:eastAsia="zh-CN"/>
        </w:rPr>
      </w:pPr>
      <w:r>
        <w:rPr>
          <w:kern w:val="0"/>
        </w:rPr>
        <w:t>应力强度因子的计算</w:t>
      </w:r>
      <w:r>
        <w:rPr>
          <w:rFonts w:hint="eastAsia"/>
          <w:kern w:val="0"/>
        </w:rPr>
        <w:t>式</w:t>
      </w:r>
      <w:r>
        <w:rPr>
          <w:kern w:val="0"/>
        </w:rPr>
        <w:t>见式（C.</w:t>
      </w:r>
      <w:r>
        <w:rPr>
          <w:rFonts w:hint="eastAsia"/>
          <w:kern w:val="0"/>
          <w:lang w:val="en-US" w:eastAsia="zh-CN"/>
        </w:rPr>
        <w:t>2.</w:t>
      </w:r>
      <w:r>
        <w:rPr>
          <w:kern w:val="0"/>
        </w:rPr>
        <w:t>1）~式（C</w:t>
      </w:r>
      <w:r>
        <w:rPr>
          <w:rFonts w:hint="eastAsia"/>
          <w:kern w:val="0"/>
          <w:lang w:val="en-US" w:eastAsia="zh-CN"/>
        </w:rPr>
        <w:t>.2.4</w:t>
      </w:r>
      <w:r>
        <w:rPr>
          <w:kern w:val="0"/>
        </w:rPr>
        <w:t>）</w:t>
      </w:r>
      <w:r>
        <w:rPr>
          <w:rFonts w:hint="eastAsia"/>
          <w:kern w:val="0"/>
          <w:lang w:eastAsia="zh-CN"/>
        </w:rPr>
        <w:t>，</w:t>
      </w:r>
      <w:r>
        <w:rPr>
          <w:kern w:val="0"/>
        </w:rPr>
        <w:t>其中，</w:t>
      </w:r>
      <w:r>
        <w:rPr>
          <w:i/>
          <w:kern w:val="0"/>
        </w:rPr>
        <w:t>M</w:t>
      </w:r>
      <w:r>
        <w:rPr>
          <w:rFonts w:hint="eastAsia"/>
          <w:i/>
          <w:kern w:val="0"/>
          <w:vertAlign w:val="subscript"/>
        </w:rPr>
        <w:t>g</w:t>
      </w:r>
      <w:r>
        <w:rPr>
          <w:kern w:val="0"/>
        </w:rPr>
        <w:t xml:space="preserve"> = 1</w:t>
      </w:r>
      <w:r>
        <w:rPr>
          <w:rFonts w:hint="eastAsia"/>
          <w:kern w:val="0"/>
          <w:lang w:eastAsia="zh-CN"/>
        </w:rPr>
        <w:t>，</w:t>
      </w:r>
      <m:oMath>
        <m:sSub>
          <m:sSubPr>
            <m:ctrlPr>
              <w:rPr>
                <w:rFonts w:ascii="Cambria Math" w:hAnsi="Cambria Math"/>
                <w:kern w:val="0"/>
              </w:rPr>
            </m:ctrlPr>
          </m:sSubPr>
          <m:e>
            <m:r>
              <m:rPr/>
              <w:rPr>
                <w:rFonts w:ascii="Cambria Math" w:hAnsi="Cambria Math"/>
                <w:kern w:val="0"/>
              </w:rPr>
              <m:t>f</m:t>
            </m:r>
            <m:ctrlPr>
              <w:rPr>
                <w:rFonts w:ascii="Cambria Math" w:hAnsi="Cambria Math"/>
                <w:kern w:val="0"/>
              </w:rPr>
            </m:ctrlPr>
          </m:e>
          <m:sub>
            <m:r>
              <m:rPr/>
              <w:rPr>
                <w:rFonts w:ascii="Cambria Math" w:hAnsi="Cambria Math"/>
                <w:kern w:val="0"/>
              </w:rPr>
              <m:t>w</m:t>
            </m:r>
            <m:ctrlPr>
              <w:rPr>
                <w:rFonts w:ascii="Cambria Math" w:hAnsi="Cambria Math"/>
                <w:kern w:val="0"/>
              </w:rPr>
            </m:ctrlPr>
          </m:sub>
        </m:sSub>
        <m:r>
          <m:rPr/>
          <w:rPr>
            <w:rFonts w:ascii="Cambria Math" w:hAnsi="Cambria Math"/>
            <w:kern w:val="0"/>
          </w:rPr>
          <m:t>=</m:t>
        </m:r>
        <m:rad>
          <m:radPr>
            <m:degHide m:val="1"/>
            <m:ctrlPr>
              <w:rPr>
                <w:rFonts w:ascii="Cambria Math" w:hAnsi="Cambria Math"/>
                <w:i/>
                <w:kern w:val="0"/>
              </w:rPr>
            </m:ctrlPr>
          </m:radPr>
          <m:deg>
            <m:ctrlPr>
              <w:rPr>
                <w:rFonts w:ascii="Cambria Math" w:hAnsi="Cambria Math"/>
                <w:i/>
                <w:kern w:val="0"/>
              </w:rPr>
            </m:ctrlPr>
          </m:deg>
          <m:e>
            <m:func>
              <m:funcPr>
                <m:ctrlPr>
                  <w:rPr>
                    <w:rFonts w:ascii="Cambria Math" w:hAnsi="Cambria Math"/>
                    <w:i/>
                    <w:kern w:val="0"/>
                  </w:rPr>
                </m:ctrlPr>
              </m:funcPr>
              <m:fName>
                <m:r>
                  <m:rPr>
                    <m:sty m:val="p"/>
                  </m:rPr>
                  <w:rPr>
                    <w:rFonts w:ascii="Cambria Math" w:hAnsi="Cambria Math"/>
                    <w:kern w:val="0"/>
                  </w:rPr>
                  <m:t>sec</m:t>
                </m:r>
                <m:ctrlPr>
                  <w:rPr>
                    <w:rFonts w:ascii="Cambria Math" w:hAnsi="Cambria Math"/>
                    <w:i/>
                    <w:kern w:val="0"/>
                  </w:rPr>
                </m:ctrlPr>
              </m:fName>
              <m:e>
                <m:r>
                  <m:rPr/>
                  <w:rPr>
                    <w:rFonts w:ascii="Cambria Math" w:hAnsi="Cambria Math"/>
                    <w:kern w:val="0"/>
                  </w:rPr>
                  <m:t>[(πc/W)</m:t>
                </m:r>
                <m:rad>
                  <m:radPr>
                    <m:degHide m:val="1"/>
                    <m:ctrlPr>
                      <w:rPr>
                        <w:rFonts w:ascii="Cambria Math" w:hAnsi="Cambria Math"/>
                        <w:i/>
                        <w:kern w:val="0"/>
                      </w:rPr>
                    </m:ctrlPr>
                  </m:radPr>
                  <m:deg>
                    <m:ctrlPr>
                      <w:rPr>
                        <w:rFonts w:ascii="Cambria Math" w:hAnsi="Cambria Math"/>
                        <w:i/>
                        <w:kern w:val="0"/>
                      </w:rPr>
                    </m:ctrlPr>
                  </m:deg>
                  <m:e>
                    <m:r>
                      <m:rPr/>
                      <w:rPr>
                        <w:rFonts w:ascii="Cambria Math" w:hAnsi="Cambria Math"/>
                        <w:kern w:val="0"/>
                      </w:rPr>
                      <m:t>a/B'</m:t>
                    </m:r>
                    <m:ctrlPr>
                      <w:rPr>
                        <w:rFonts w:ascii="Cambria Math" w:hAnsi="Cambria Math"/>
                        <w:i/>
                        <w:kern w:val="0"/>
                      </w:rPr>
                    </m:ctrlPr>
                  </m:e>
                </m:rad>
                <m:r>
                  <m:rPr/>
                  <w:rPr>
                    <w:rFonts w:ascii="Cambria Math" w:hAnsi="Cambria Math"/>
                    <w:kern w:val="0"/>
                  </w:rPr>
                  <m:t>]</m:t>
                </m:r>
                <m:ctrlPr>
                  <w:rPr>
                    <w:rFonts w:ascii="Cambria Math" w:hAnsi="Cambria Math"/>
                    <w:i/>
                    <w:kern w:val="0"/>
                  </w:rPr>
                </m:ctrlPr>
              </m:e>
            </m:func>
            <m:ctrlPr>
              <w:rPr>
                <w:rFonts w:ascii="Cambria Math" w:hAnsi="Cambria Math"/>
                <w:i/>
                <w:kern w:val="0"/>
              </w:rPr>
            </m:ctrlPr>
          </m:e>
        </m:rad>
      </m:oMath>
      <w:r>
        <w:rPr>
          <w:rFonts w:hint="eastAsia"/>
          <w:kern w:val="0"/>
        </w:rPr>
        <w:t>，</w:t>
      </w:r>
      <w:r>
        <w:rPr>
          <w:rFonts w:hint="eastAsia"/>
          <w:i/>
          <w:kern w:val="0"/>
        </w:rPr>
        <w:t>B</w:t>
      </w:r>
      <w:r>
        <w:rPr>
          <w:kern w:val="0"/>
        </w:rPr>
        <w:t>’</w:t>
      </w:r>
      <w:r>
        <w:rPr>
          <w:rFonts w:hint="eastAsia"/>
          <w:kern w:val="0"/>
        </w:rPr>
        <w:t>为有效厚度，</w:t>
      </w:r>
      <m:oMath>
        <m:sSup>
          <m:sSupPr>
            <m:ctrlPr>
              <w:rPr>
                <w:rFonts w:ascii="Cambria Math" w:hAnsi="Cambria Math"/>
                <w:kern w:val="0"/>
              </w:rPr>
            </m:ctrlPr>
          </m:sSupPr>
          <m:e>
            <m:r>
              <m:rPr/>
              <w:rPr>
                <w:rFonts w:hint="eastAsia" w:ascii="Cambria Math" w:hAnsi="Cambria Math"/>
                <w:kern w:val="0"/>
              </w:rPr>
              <m:t>B</m:t>
            </m:r>
            <m:ctrlPr>
              <w:rPr>
                <w:rFonts w:ascii="Cambria Math" w:hAnsi="Cambria Math"/>
                <w:kern w:val="0"/>
              </w:rPr>
            </m:ctrlPr>
          </m:e>
          <m:sup>
            <m:r>
              <m:rPr>
                <m:sty m:val="p"/>
              </m:rPr>
              <w:rPr>
                <w:rFonts w:ascii="Cambria Math" w:hAnsi="Cambria Math"/>
                <w:kern w:val="0"/>
              </w:rPr>
              <m:t>'</m:t>
            </m:r>
            <m:ctrlPr>
              <w:rPr>
                <w:rFonts w:ascii="Cambria Math" w:hAnsi="Cambria Math"/>
                <w:kern w:val="0"/>
              </w:rPr>
            </m:ctrlPr>
          </m:sup>
        </m:sSup>
        <m:r>
          <m:rPr>
            <m:sty m:val="p"/>
          </m:rPr>
          <w:rPr>
            <w:rFonts w:ascii="Cambria Math" w:hAnsi="Cambria Math"/>
            <w:kern w:val="0"/>
          </w:rPr>
          <m:t>=2</m:t>
        </m:r>
        <m:r>
          <m:rPr/>
          <w:rPr>
            <w:rFonts w:ascii="Cambria Math" w:hAnsi="Cambria Math"/>
            <w:kern w:val="0"/>
          </w:rPr>
          <m:t>a</m:t>
        </m:r>
        <m:r>
          <m:rPr>
            <m:sty m:val="p"/>
          </m:rPr>
          <w:rPr>
            <w:rFonts w:ascii="Cambria Math" w:hAnsi="Cambria Math"/>
            <w:kern w:val="0"/>
          </w:rPr>
          <m:t>+2</m:t>
        </m:r>
        <m:r>
          <m:rPr/>
          <w:rPr>
            <w:rFonts w:ascii="Cambria Math" w:hAnsi="Cambria Math"/>
            <w:kern w:val="0"/>
          </w:rPr>
          <m:t>p</m:t>
        </m:r>
      </m:oMath>
      <w:r>
        <w:rPr>
          <w:rFonts w:hint="eastAsia"/>
          <w:kern w:val="0"/>
        </w:rPr>
        <w:t>，</w:t>
      </w:r>
      <w:r>
        <w:rPr>
          <w:rFonts w:hint="eastAsia"/>
          <w:i/>
          <w:kern w:val="0"/>
        </w:rPr>
        <w:t>M</w:t>
      </w:r>
      <w:r>
        <w:rPr>
          <w:kern w:val="0"/>
          <w:vertAlign w:val="subscript"/>
        </w:rPr>
        <w:t>m</w:t>
      </w:r>
      <w:r>
        <w:rPr>
          <w:rFonts w:hint="eastAsia"/>
          <w:kern w:val="0"/>
        </w:rPr>
        <w:t>的计算式见式（</w:t>
      </w:r>
      <w:r>
        <w:rPr>
          <w:kern w:val="0"/>
        </w:rPr>
        <w:t>C.</w:t>
      </w:r>
      <w:r>
        <w:rPr>
          <w:rFonts w:hint="eastAsia"/>
          <w:kern w:val="0"/>
          <w:lang w:val="en-US" w:eastAsia="zh-CN"/>
        </w:rPr>
        <w:t>3.1-6</w:t>
      </w:r>
      <w:r>
        <w:rPr>
          <w:rFonts w:hint="eastAsia"/>
          <w:kern w:val="0"/>
        </w:rPr>
        <w:t>）和式（</w:t>
      </w:r>
      <w:r>
        <w:rPr>
          <w:kern w:val="0"/>
        </w:rPr>
        <w:t>C.</w:t>
      </w:r>
      <w:r>
        <w:rPr>
          <w:rFonts w:hint="eastAsia"/>
          <w:kern w:val="0"/>
          <w:lang w:val="en-US" w:eastAsia="zh-CN"/>
        </w:rPr>
        <w:t>3.1-7</w:t>
      </w:r>
      <w:r>
        <w:rPr>
          <w:rFonts w:hint="eastAsia"/>
          <w:kern w:val="0"/>
        </w:rPr>
        <w:t>）</w:t>
      </w:r>
      <w:r>
        <w:rPr>
          <w:rFonts w:hint="eastAsia"/>
          <w:kern w:val="0"/>
          <w:lang w:eastAsia="zh-CN"/>
        </w:rPr>
        <w:t>：</w:t>
      </w:r>
    </w:p>
    <w:p>
      <w:pPr>
        <w:pageBreakBefore w:val="0"/>
        <w:widowControl w:val="0"/>
        <w:kinsoku/>
        <w:wordWrap/>
        <w:overflowPunct/>
        <w:topLinePunct w:val="0"/>
        <w:autoSpaceDE w:val="0"/>
        <w:autoSpaceDN w:val="0"/>
        <w:bidi w:val="0"/>
        <w:adjustRightInd w:val="0"/>
        <w:snapToGrid/>
        <w:spacing w:line="360" w:lineRule="auto"/>
        <w:jc w:val="right"/>
        <w:textAlignment w:val="auto"/>
        <w:rPr>
          <w:kern w:val="0"/>
        </w:rPr>
      </w:pPr>
      <m:oMath>
        <m:sSubSup>
          <m:sSubSupPr>
            <m:ctrlPr>
              <w:rPr>
                <w:rFonts w:ascii="Cambria Math" w:hAnsi="Cambria Math"/>
                <w:kern w:val="0"/>
              </w:rPr>
            </m:ctrlPr>
          </m:sSubSupPr>
          <m:e>
            <m:r>
              <m:rPr/>
              <w:rPr>
                <w:rFonts w:ascii="Cambria Math" w:hAnsi="Cambria Math"/>
                <w:kern w:val="0"/>
              </w:rPr>
              <m:t>M</m:t>
            </m:r>
            <m:ctrlPr>
              <w:rPr>
                <w:rFonts w:ascii="Cambria Math" w:hAnsi="Cambria Math"/>
                <w:kern w:val="0"/>
              </w:rPr>
            </m:ctrlPr>
          </m:e>
          <m:sub>
            <m:r>
              <m:rPr/>
              <w:rPr>
                <w:rFonts w:ascii="Cambria Math" w:hAnsi="Cambria Math"/>
                <w:kern w:val="0"/>
              </w:rPr>
              <m:t>m</m:t>
            </m:r>
            <m:ctrlPr>
              <w:rPr>
                <w:rFonts w:ascii="Cambria Math" w:hAnsi="Cambria Math"/>
                <w:kern w:val="0"/>
              </w:rPr>
            </m:ctrlPr>
          </m:sub>
          <m:sup>
            <m:r>
              <m:rPr/>
              <w:rPr>
                <w:rFonts w:ascii="Cambria Math" w:hAnsi="Cambria Math"/>
                <w:kern w:val="0"/>
              </w:rPr>
              <m:t>A</m:t>
            </m:r>
            <m:ctrlPr>
              <w:rPr>
                <w:rFonts w:ascii="Cambria Math" w:hAnsi="Cambria Math"/>
                <w:kern w:val="0"/>
              </w:rPr>
            </m:ctrlPr>
          </m:sup>
        </m:sSubSup>
        <m:r>
          <m:rPr/>
          <w:rPr>
            <w:rFonts w:ascii="Cambria Math" w:hAnsi="Cambria Math"/>
            <w:kern w:val="0"/>
          </w:rPr>
          <m:t>=</m:t>
        </m:r>
        <m:d>
          <m:dPr>
            <m:begChr m:val="{"/>
            <m:endChr m:val="}"/>
            <m:ctrlPr>
              <w:rPr>
                <w:rFonts w:ascii="Cambria Math" w:hAnsi="Cambria Math"/>
                <w:i/>
                <w:kern w:val="0"/>
              </w:rPr>
            </m:ctrlPr>
          </m:dPr>
          <m:e>
            <m:r>
              <m:rPr/>
              <w:rPr>
                <w:rFonts w:ascii="Cambria Math" w:hAnsi="Cambria Math"/>
                <w:kern w:val="0"/>
              </w:rPr>
              <m:t>1+</m:t>
            </m:r>
            <m:f>
              <m:fPr>
                <m:ctrlPr>
                  <w:rPr>
                    <w:rFonts w:ascii="Cambria Math" w:hAnsi="Cambria Math"/>
                    <w:i/>
                    <w:kern w:val="0"/>
                  </w:rPr>
                </m:ctrlPr>
              </m:fPr>
              <m:num>
                <m:r>
                  <m:rPr/>
                  <w:rPr>
                    <w:rFonts w:ascii="Cambria Math" w:hAnsi="Cambria Math"/>
                    <w:kern w:val="0"/>
                  </w:rPr>
                  <m:t>0.05</m:t>
                </m:r>
                <m:ctrlPr>
                  <w:rPr>
                    <w:rFonts w:ascii="Cambria Math" w:hAnsi="Cambria Math"/>
                    <w:i/>
                    <w:kern w:val="0"/>
                  </w:rPr>
                </m:ctrlPr>
              </m:num>
              <m:den>
                <m:r>
                  <m:rPr/>
                  <w:rPr>
                    <w:rFonts w:ascii="Cambria Math" w:hAnsi="Cambria Math"/>
                    <w:kern w:val="0"/>
                  </w:rPr>
                  <m:t>0.11+</m:t>
                </m:r>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1.5</m:t>
                    </m:r>
                    <m:ctrlPr>
                      <w:rPr>
                        <w:rFonts w:ascii="Cambria Math" w:hAnsi="Cambria Math"/>
                        <w:i/>
                        <w:kern w:val="0"/>
                      </w:rPr>
                    </m:ctrlPr>
                  </m:sup>
                </m:sSup>
                <m:ctrlPr>
                  <w:rPr>
                    <w:rFonts w:ascii="Cambria Math" w:hAnsi="Cambria Math"/>
                    <w:i/>
                    <w:kern w:val="0"/>
                  </w:rPr>
                </m:ctrlPr>
              </m:den>
            </m:f>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w:rPr>
                            <w:rFonts w:ascii="Cambria Math" w:hAnsi="Cambria Math"/>
                            <w:kern w:val="0"/>
                          </w:rPr>
                          <m:t>2a</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2</m:t>
                </m:r>
                <m:ctrlPr>
                  <w:rPr>
                    <w:rFonts w:ascii="Cambria Math" w:hAnsi="Cambria Math"/>
                    <w:i/>
                    <w:kern w:val="0"/>
                  </w:rPr>
                </m:ctrlPr>
              </m:sup>
            </m:sSup>
            <m:r>
              <m:rPr/>
              <w:rPr>
                <w:rFonts w:ascii="Cambria Math" w:hAnsi="Cambria Math"/>
                <w:kern w:val="0"/>
              </w:rPr>
              <m:t>+</m:t>
            </m:r>
            <m:f>
              <m:fPr>
                <m:ctrlPr>
                  <w:rPr>
                    <w:rFonts w:ascii="Cambria Math" w:hAnsi="Cambria Math"/>
                    <w:i/>
                    <w:kern w:val="0"/>
                  </w:rPr>
                </m:ctrlPr>
              </m:fPr>
              <m:num>
                <m:r>
                  <m:rPr/>
                  <w:rPr>
                    <w:rFonts w:ascii="Cambria Math" w:hAnsi="Cambria Math"/>
                    <w:kern w:val="0"/>
                  </w:rPr>
                  <m:t>0.29</m:t>
                </m:r>
                <m:ctrlPr>
                  <w:rPr>
                    <w:rFonts w:ascii="Cambria Math" w:hAnsi="Cambria Math"/>
                    <w:i/>
                    <w:kern w:val="0"/>
                  </w:rPr>
                </m:ctrlPr>
              </m:num>
              <m:den>
                <m:r>
                  <m:rPr/>
                  <w:rPr>
                    <w:rFonts w:ascii="Cambria Math" w:hAnsi="Cambria Math"/>
                    <w:kern w:val="0"/>
                  </w:rPr>
                  <m:t>0.23</m:t>
                </m:r>
                <m:ctrlPr>
                  <w:rPr>
                    <w:rFonts w:ascii="Cambria Math" w:hAnsi="Cambria Math"/>
                    <w:i/>
                    <w:kern w:val="0"/>
                  </w:rPr>
                </m:ctrlPr>
              </m:den>
            </m:f>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w:rPr>
                            <w:rFonts w:ascii="Cambria Math" w:hAnsi="Cambria Math"/>
                            <w:kern w:val="0"/>
                          </w:rPr>
                          <m:t>2a</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4</m:t>
                </m:r>
                <m:ctrlPr>
                  <w:rPr>
                    <w:rFonts w:ascii="Cambria Math" w:hAnsi="Cambria Math"/>
                    <w:i/>
                    <w:kern w:val="0"/>
                  </w:rPr>
                </m:ctrlPr>
              </m:sup>
            </m:sSup>
            <m:ctrlPr>
              <w:rPr>
                <w:rFonts w:ascii="Cambria Math" w:hAnsi="Cambria Math"/>
                <w:i/>
                <w:kern w:val="0"/>
              </w:rPr>
            </m:ctrlPr>
          </m:e>
        </m:d>
        <m:r>
          <m:rPr/>
          <w:rPr>
            <w:rFonts w:ascii="Cambria Math" w:hAnsi="Cambria Math"/>
            <w:kern w:val="0"/>
          </w:rPr>
          <m:t>/</m:t>
        </m:r>
        <m:r>
          <m:rPr>
            <m:sty m:val="p"/>
          </m:rPr>
          <w:rPr>
            <w:rFonts w:ascii="Cambria Math" w:hAnsi="Cambria Math"/>
            <w:kern w:val="0"/>
          </w:rPr>
          <m:t>Φ</m:t>
        </m:r>
      </m:oMath>
      <w:r>
        <w:rPr>
          <w:rFonts w:hint="eastAsia"/>
          <w:kern w:val="0"/>
        </w:rPr>
        <w:t xml:space="preserve"> </w:t>
      </w:r>
      <w:r>
        <w:rPr>
          <w:kern w:val="0"/>
        </w:rPr>
        <w:t xml:space="preserve">           </w:t>
      </w:r>
      <w:r>
        <w:rPr>
          <w:rFonts w:hint="eastAsia"/>
          <w:kern w:val="0"/>
        </w:rPr>
        <w:t>（</w:t>
      </w:r>
      <w:r>
        <w:rPr>
          <w:kern w:val="0"/>
        </w:rPr>
        <w:t>C.</w:t>
      </w:r>
      <w:r>
        <w:rPr>
          <w:rFonts w:hint="eastAsia"/>
          <w:kern w:val="0"/>
          <w:lang w:val="en-US" w:eastAsia="zh-CN"/>
        </w:rPr>
        <w:t>3.1-6</w:t>
      </w:r>
      <w:r>
        <w:rPr>
          <w:rFonts w:hint="eastAsia"/>
          <w:kern w:val="0"/>
        </w:rPr>
        <w:t>）</w:t>
      </w:r>
    </w:p>
    <w:p>
      <w:pPr>
        <w:pageBreakBefore w:val="0"/>
        <w:widowControl w:val="0"/>
        <w:kinsoku/>
        <w:wordWrap/>
        <w:overflowPunct/>
        <w:topLinePunct w:val="0"/>
        <w:autoSpaceDE w:val="0"/>
        <w:autoSpaceDN w:val="0"/>
        <w:bidi w:val="0"/>
        <w:adjustRightInd w:val="0"/>
        <w:snapToGrid/>
        <w:spacing w:line="360" w:lineRule="auto"/>
        <w:jc w:val="right"/>
        <w:textAlignment w:val="auto"/>
        <w:rPr>
          <w:kern w:val="0"/>
        </w:rPr>
      </w:pPr>
      <m:oMath>
        <m:sSubSup>
          <m:sSubSupPr>
            <m:ctrlPr>
              <w:rPr>
                <w:rFonts w:ascii="Cambria Math" w:hAnsi="Cambria Math"/>
                <w:kern w:val="0"/>
              </w:rPr>
            </m:ctrlPr>
          </m:sSubSupPr>
          <m:e>
            <m:r>
              <m:rPr/>
              <w:rPr>
                <w:rFonts w:ascii="Cambria Math" w:hAnsi="Cambria Math"/>
                <w:kern w:val="0"/>
              </w:rPr>
              <m:t>M</m:t>
            </m:r>
            <m:ctrlPr>
              <w:rPr>
                <w:rFonts w:ascii="Cambria Math" w:hAnsi="Cambria Math"/>
                <w:kern w:val="0"/>
              </w:rPr>
            </m:ctrlPr>
          </m:e>
          <m:sub>
            <m:r>
              <m:rPr/>
              <w:rPr>
                <w:rFonts w:ascii="Cambria Math" w:hAnsi="Cambria Math"/>
                <w:kern w:val="0"/>
              </w:rPr>
              <m:t>m</m:t>
            </m:r>
            <m:ctrlPr>
              <w:rPr>
                <w:rFonts w:ascii="Cambria Math" w:hAnsi="Cambria Math"/>
                <w:kern w:val="0"/>
              </w:rPr>
            </m:ctrlPr>
          </m:sub>
          <m:sup>
            <m:r>
              <m:rPr/>
              <w:rPr>
                <w:rFonts w:ascii="Cambria Math" w:hAnsi="Cambria Math"/>
                <w:kern w:val="0"/>
              </w:rPr>
              <m:t>B</m:t>
            </m:r>
            <m:ctrlPr>
              <w:rPr>
                <w:rFonts w:ascii="Cambria Math" w:hAnsi="Cambria Math"/>
                <w:kern w:val="0"/>
              </w:rPr>
            </m:ctrlPr>
          </m:sup>
        </m:sSubSup>
        <m:r>
          <m:rPr/>
          <w:rPr>
            <w:rFonts w:ascii="Cambria Math" w:hAnsi="Cambria Math"/>
            <w:kern w:val="0"/>
          </w:rPr>
          <m:t>=</m:t>
        </m:r>
        <m:sSubSup>
          <m:sSubSupPr>
            <m:ctrlPr>
              <w:rPr>
                <w:rFonts w:ascii="Cambria Math" w:hAnsi="Cambria Math"/>
                <w:kern w:val="0"/>
              </w:rPr>
            </m:ctrlPr>
          </m:sSubSupPr>
          <m:e>
            <m:d>
              <m:dPr>
                <m:begChr m:val="{"/>
                <m:endChr m:val="}"/>
                <m:ctrlPr>
                  <w:rPr>
                    <w:rFonts w:ascii="Cambria Math" w:hAnsi="Cambria Math"/>
                    <w:i/>
                    <w:kern w:val="0"/>
                  </w:rPr>
                </m:ctrlPr>
              </m:dPr>
              <m:e>
                <m:r>
                  <m:rPr/>
                  <w:rPr>
                    <w:rFonts w:ascii="Cambria Math" w:hAnsi="Cambria Math"/>
                    <w:kern w:val="0"/>
                  </w:rPr>
                  <m:t>1−</m:t>
                </m:r>
                <m:f>
                  <m:fPr>
                    <m:ctrlPr>
                      <w:rPr>
                        <w:rFonts w:ascii="Cambria Math" w:hAnsi="Cambria Math"/>
                        <w:i/>
                        <w:kern w:val="0"/>
                      </w:rPr>
                    </m:ctrlPr>
                  </m:fPr>
                  <m:num>
                    <m:r>
                      <m:rPr/>
                      <w:rPr>
                        <w:rFonts w:ascii="Cambria Math" w:hAnsi="Cambria Math"/>
                        <w:kern w:val="0"/>
                      </w:rPr>
                      <m:t>(</m:t>
                    </m:r>
                    <m:sSup>
                      <m:sSupPr>
                        <m:ctrlPr>
                          <w:rPr>
                            <w:rFonts w:ascii="Cambria Math" w:hAnsi="Cambria Math"/>
                            <w:i/>
                            <w:kern w:val="0"/>
                          </w:rPr>
                        </m:ctrlPr>
                      </m:sSupPr>
                      <m:e>
                        <m:f>
                          <m:fPr>
                            <m:ctrlPr>
                              <w:rPr>
                                <w:rFonts w:ascii="Cambria Math" w:hAnsi="Cambria Math"/>
                                <w:i/>
                                <w:kern w:val="0"/>
                              </w:rPr>
                            </m:ctrlPr>
                          </m:fPr>
                          <m:num>
                            <m:r>
                              <m:rPr/>
                              <w:rPr>
                                <w:rFonts w:ascii="Cambria Math" w:hAnsi="Cambria Math"/>
                                <w:kern w:val="0"/>
                              </w:rPr>
                              <m:t>2a</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r>
                          <m:rPr/>
                          <w:rPr>
                            <w:rFonts w:ascii="Cambria Math" w:hAnsi="Cambria Math"/>
                            <w:kern w:val="0"/>
                          </w:rPr>
                          <m:t>)</m:t>
                        </m:r>
                        <m:ctrlPr>
                          <w:rPr>
                            <w:rFonts w:ascii="Cambria Math" w:hAnsi="Cambria Math"/>
                            <w:i/>
                            <w:kern w:val="0"/>
                          </w:rPr>
                        </m:ctrlPr>
                      </m:e>
                      <m:sup>
                        <m:r>
                          <m:rPr/>
                          <w:rPr>
                            <w:rFonts w:ascii="Cambria Math" w:hAnsi="Cambria Math"/>
                            <w:kern w:val="0"/>
                          </w:rPr>
                          <m:t>4</m:t>
                        </m:r>
                        <m:ctrlPr>
                          <w:rPr>
                            <w:rFonts w:ascii="Cambria Math" w:hAnsi="Cambria Math"/>
                            <w:i/>
                            <w:kern w:val="0"/>
                          </w:rPr>
                        </m:ctrlPr>
                      </m:sup>
                    </m:sSup>
                    <m:sSup>
                      <m:sSupPr>
                        <m:ctrlPr>
                          <w:rPr>
                            <w:rFonts w:ascii="Cambria Math" w:hAnsi="Cambria Math"/>
                            <w:i/>
                            <w:kern w:val="0"/>
                          </w:rPr>
                        </m:ctrlPr>
                      </m:sSupPr>
                      <m:e>
                        <m:d>
                          <m:dPr>
                            <m:begChr m:val="["/>
                            <m:endChr m:val="]"/>
                            <m:ctrlPr>
                              <w:rPr>
                                <w:rFonts w:ascii="Cambria Math" w:hAnsi="Cambria Math"/>
                                <w:i/>
                                <w:kern w:val="0"/>
                              </w:rPr>
                            </m:ctrlPr>
                          </m:dPr>
                          <m:e>
                            <m:r>
                              <m:rPr/>
                              <w:rPr>
                                <w:rFonts w:ascii="Cambria Math" w:hAnsi="Cambria Math"/>
                                <w:kern w:val="0"/>
                              </w:rPr>
                              <m:t>2.6−</m:t>
                            </m:r>
                            <m:f>
                              <m:fPr>
                                <m:ctrlPr>
                                  <w:rPr>
                                    <w:rFonts w:ascii="Cambria Math" w:hAnsi="Cambria Math"/>
                                    <w:i/>
                                    <w:kern w:val="0"/>
                                  </w:rPr>
                                </m:ctrlPr>
                              </m:fPr>
                              <m:num>
                                <m:r>
                                  <m:rPr/>
                                  <w:rPr>
                                    <w:rFonts w:ascii="Cambria Math" w:hAnsi="Cambria Math"/>
                                    <w:kern w:val="0"/>
                                  </w:rPr>
                                  <m:t>4a</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0.5</m:t>
                        </m:r>
                        <m:ctrlPr>
                          <w:rPr>
                            <w:rFonts w:ascii="Cambria Math" w:hAnsi="Cambria Math"/>
                            <w:i/>
                            <w:kern w:val="0"/>
                          </w:rPr>
                        </m:ctrlPr>
                      </m:sup>
                    </m:sSup>
                    <m:ctrlPr>
                      <w:rPr>
                        <w:rFonts w:ascii="Cambria Math" w:hAnsi="Cambria Math"/>
                        <w:i/>
                        <w:kern w:val="0"/>
                      </w:rPr>
                    </m:ctrlPr>
                  </m:num>
                  <m:den>
                    <m:r>
                      <m:rPr/>
                      <w:rPr>
                        <w:rFonts w:ascii="Cambria Math" w:hAnsi="Cambria Math"/>
                        <w:kern w:val="0"/>
                      </w:rPr>
                      <m:t>1+4</m:t>
                    </m:r>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ctrlPr>
                      <w:rPr>
                        <w:rFonts w:ascii="Cambria Math" w:hAnsi="Cambria Math"/>
                        <w:i/>
                        <w:kern w:val="0"/>
                      </w:rPr>
                    </m:ctrlPr>
                  </m:den>
                </m:f>
                <m:ctrlPr>
                  <w:rPr>
                    <w:rFonts w:ascii="Cambria Math" w:hAnsi="Cambria Math"/>
                    <w:i/>
                    <w:kern w:val="0"/>
                  </w:rPr>
                </m:ctrlPr>
              </m:e>
            </m:d>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w:rPr>
                            <w:rFonts w:hint="eastAsia" w:ascii="Cambria Math" w:hAnsi="Cambria Math"/>
                            <w:kern w:val="0"/>
                          </w:rPr>
                          <m:t>a</m:t>
                        </m:r>
                        <m:ctrlPr>
                          <w:rPr>
                            <w:rFonts w:ascii="Cambria Math" w:hAnsi="Cambria Math"/>
                            <w:i/>
                            <w:kern w:val="0"/>
                          </w:rPr>
                        </m:ctrlPr>
                      </m:num>
                      <m:den>
                        <m:r>
                          <m:rPr/>
                          <w:rPr>
                            <w:rFonts w:ascii="Cambria Math" w:hAnsi="Cambria Math"/>
                            <w:kern w:val="0"/>
                          </w:rPr>
                          <m:t>c</m:t>
                        </m:r>
                        <m:ctrlPr>
                          <w:rPr>
                            <w:rFonts w:ascii="Cambria Math" w:hAnsi="Cambria Math"/>
                            <w:i/>
                            <w:kern w:val="0"/>
                          </w:rPr>
                        </m:ctrlPr>
                      </m:den>
                    </m:f>
                    <m:ctrlPr>
                      <w:rPr>
                        <w:rFonts w:ascii="Cambria Math" w:hAnsi="Cambria Math"/>
                        <w:i/>
                        <w:kern w:val="0"/>
                      </w:rPr>
                    </m:ctrlPr>
                  </m:e>
                </m:d>
                <m:ctrlPr>
                  <w:rPr>
                    <w:rFonts w:ascii="Cambria Math" w:hAnsi="Cambria Math"/>
                    <w:i/>
                    <w:kern w:val="0"/>
                  </w:rPr>
                </m:ctrlPr>
              </m:e>
              <m:sup>
                <m:r>
                  <m:rPr/>
                  <w:rPr>
                    <w:rFonts w:ascii="Cambria Math" w:hAnsi="Cambria Math"/>
                    <w:kern w:val="0"/>
                  </w:rPr>
                  <m:t>0.5</m:t>
                </m:r>
                <m:ctrlPr>
                  <w:rPr>
                    <w:rFonts w:ascii="Cambria Math" w:hAnsi="Cambria Math"/>
                    <w:i/>
                    <w:kern w:val="0"/>
                  </w:rPr>
                </m:ctrlPr>
              </m:sup>
            </m:sSup>
            <m:r>
              <m:rPr/>
              <w:rPr>
                <w:rFonts w:ascii="Cambria Math" w:hAnsi="Cambria Math"/>
                <w:kern w:val="0"/>
              </w:rPr>
              <m:t>M</m:t>
            </m:r>
            <m:ctrlPr>
              <w:rPr>
                <w:rFonts w:ascii="Cambria Math" w:hAnsi="Cambria Math"/>
                <w:kern w:val="0"/>
              </w:rPr>
            </m:ctrlPr>
          </m:e>
          <m:sub>
            <m:r>
              <m:rPr/>
              <w:rPr>
                <w:rFonts w:ascii="Cambria Math" w:hAnsi="Cambria Math"/>
                <w:kern w:val="0"/>
              </w:rPr>
              <m:t>m</m:t>
            </m:r>
            <m:ctrlPr>
              <w:rPr>
                <w:rFonts w:ascii="Cambria Math" w:hAnsi="Cambria Math"/>
                <w:kern w:val="0"/>
              </w:rPr>
            </m:ctrlPr>
          </m:sub>
          <m:sup>
            <m:r>
              <m:rPr/>
              <w:rPr>
                <w:rFonts w:ascii="Cambria Math" w:hAnsi="Cambria Math"/>
                <w:kern w:val="0"/>
              </w:rPr>
              <m:t>A</m:t>
            </m:r>
            <m:ctrlPr>
              <w:rPr>
                <w:rFonts w:ascii="Cambria Math" w:hAnsi="Cambria Math"/>
                <w:kern w:val="0"/>
              </w:rPr>
            </m:ctrlPr>
          </m:sup>
        </m:sSubSup>
      </m:oMath>
      <w:r>
        <w:rPr>
          <w:kern w:val="0"/>
        </w:rPr>
        <w:t xml:space="preserve">            </w:t>
      </w:r>
      <w:r>
        <w:rPr>
          <w:rFonts w:hint="eastAsia"/>
          <w:kern w:val="0"/>
          <w:lang w:val="en-US" w:eastAsia="zh-CN"/>
        </w:rPr>
        <w:t xml:space="preserve"> </w:t>
      </w:r>
      <w:r>
        <w:rPr>
          <w:kern w:val="0"/>
        </w:rPr>
        <w:t xml:space="preserve">  </w:t>
      </w:r>
      <w:r>
        <w:rPr>
          <w:rFonts w:hint="eastAsia"/>
          <w:kern w:val="0"/>
        </w:rPr>
        <w:t>（</w:t>
      </w:r>
      <w:r>
        <w:rPr>
          <w:kern w:val="0"/>
        </w:rPr>
        <w:t>C.</w:t>
      </w:r>
      <w:r>
        <w:rPr>
          <w:rFonts w:hint="eastAsia"/>
          <w:kern w:val="0"/>
          <w:lang w:val="en-US" w:eastAsia="zh-CN"/>
        </w:rPr>
        <w:t>3.1-7</w:t>
      </w:r>
      <w:r>
        <w:rPr>
          <w:rFonts w:hint="eastAsia"/>
          <w:kern w:val="0"/>
        </w:rPr>
        <w:t>）</w:t>
      </w:r>
    </w:p>
    <w:p>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rPr>
      </w:pPr>
      <w:r>
        <w:rPr>
          <w:rFonts w:hint="eastAsia"/>
          <w:kern w:val="0"/>
        </w:rPr>
        <w:t>裂纹最深点处</w:t>
      </w:r>
      <w:r>
        <w:rPr>
          <w:rFonts w:hint="eastAsia"/>
          <w:i/>
          <w:kern w:val="0"/>
        </w:rPr>
        <w:t>M</w:t>
      </w:r>
      <w:r>
        <w:rPr>
          <w:rFonts w:hint="eastAsia"/>
          <w:kern w:val="0"/>
          <w:vertAlign w:val="subscript"/>
        </w:rPr>
        <w:t>b</w:t>
      </w:r>
      <w:r>
        <w:rPr>
          <w:rFonts w:hint="eastAsia"/>
          <w:kern w:val="0"/>
        </w:rPr>
        <w:t>的计算式见式（</w:t>
      </w:r>
      <w:r>
        <w:rPr>
          <w:kern w:val="0"/>
        </w:rPr>
        <w:t>C.</w:t>
      </w:r>
      <w:r>
        <w:rPr>
          <w:rFonts w:hint="eastAsia"/>
          <w:kern w:val="0"/>
          <w:lang w:val="en-US" w:eastAsia="zh-CN"/>
        </w:rPr>
        <w:t>3.1-8</w:t>
      </w:r>
      <w:r>
        <w:rPr>
          <w:rFonts w:hint="eastAsia"/>
          <w:kern w:val="0"/>
        </w:rPr>
        <w:t>）和式（</w:t>
      </w:r>
      <w:r>
        <w:rPr>
          <w:kern w:val="0"/>
        </w:rPr>
        <w:t>C.</w:t>
      </w:r>
      <w:r>
        <w:rPr>
          <w:rFonts w:hint="eastAsia"/>
          <w:kern w:val="0"/>
          <w:lang w:val="en-US" w:eastAsia="zh-CN"/>
        </w:rPr>
        <w:t>3.1-9</w:t>
      </w:r>
      <w:r>
        <w:rPr>
          <w:rFonts w:hint="eastAsia"/>
          <w:kern w:val="0"/>
        </w:rPr>
        <w:t>）：</w:t>
      </w:r>
    </w:p>
    <w:p>
      <w:pPr>
        <w:pageBreakBefore w:val="0"/>
        <w:widowControl w:val="0"/>
        <w:kinsoku/>
        <w:wordWrap/>
        <w:overflowPunct/>
        <w:topLinePunct w:val="0"/>
        <w:autoSpaceDE w:val="0"/>
        <w:autoSpaceDN w:val="0"/>
        <w:bidi w:val="0"/>
        <w:adjustRightInd w:val="0"/>
        <w:snapToGrid/>
        <w:spacing w:line="360" w:lineRule="auto"/>
        <w:jc w:val="right"/>
        <w:textAlignment w:val="auto"/>
        <w:rPr>
          <w:rFonts w:hint="eastAsia" w:eastAsia="宋体"/>
          <w:kern w:val="0"/>
          <w:lang w:eastAsia="zh-CN"/>
        </w:rPr>
      </w:pPr>
      <m:oMath>
        <m:sSub>
          <m:sSubPr>
            <m:ctrlPr>
              <w:rPr>
                <w:rFonts w:ascii="Cambria Math" w:hAnsi="Cambria Math"/>
                <w:kern w:val="0"/>
              </w:rPr>
            </m:ctrlPr>
          </m:sSubPr>
          <m:e>
            <m:r>
              <m:rPr/>
              <w:rPr>
                <w:rFonts w:hint="eastAsia" w:ascii="Cambria Math" w:hAnsi="Cambria Math"/>
                <w:kern w:val="0"/>
              </w:rPr>
              <m:t>M</m:t>
            </m:r>
            <m:ctrlPr>
              <w:rPr>
                <w:rFonts w:ascii="Cambria Math" w:hAnsi="Cambria Math"/>
                <w:kern w:val="0"/>
              </w:rPr>
            </m:ctrlPr>
          </m:e>
          <m:sub>
            <m:r>
              <m:rPr/>
              <w:rPr>
                <w:rFonts w:ascii="Cambria Math" w:hAnsi="Cambria Math"/>
                <w:kern w:val="0"/>
              </w:rPr>
              <m:t>b</m:t>
            </m:r>
            <m:ctrlPr>
              <w:rPr>
                <w:rFonts w:ascii="Cambria Math" w:hAnsi="Cambria Math"/>
                <w:kern w:val="0"/>
              </w:rPr>
            </m:ctrlPr>
          </m:sub>
        </m:sSub>
        <m:r>
          <m:rPr/>
          <w:rPr>
            <w:rFonts w:ascii="Cambria Math" w:hAnsi="Cambria Math"/>
            <w:kern w:val="0"/>
          </w:rPr>
          <m:t>=</m:t>
        </m:r>
        <m:d>
          <m:dPr>
            <m:begChr m:val="{"/>
            <m:endChr m:val="}"/>
            <m:ctrlPr>
              <w:rPr>
                <w:rFonts w:ascii="Cambria Math" w:hAnsi="Cambria Math"/>
                <w:i/>
                <w:kern w:val="0"/>
              </w:rPr>
            </m:ctrlPr>
          </m:dPr>
          <m:e>
            <m:r>
              <m:rPr/>
              <w:rPr>
                <w:rFonts w:ascii="Cambria Math" w:hAnsi="Cambria Math"/>
                <w:kern w:val="0"/>
              </w:rPr>
              <m:t>1.044−2.44</m:t>
            </m:r>
            <m:f>
              <m:fPr>
                <m:ctrlPr>
                  <w:rPr>
                    <w:rFonts w:ascii="Cambria Math" w:hAnsi="Cambria Math"/>
                    <w:i/>
                    <w:kern w:val="0"/>
                  </w:rPr>
                </m:ctrlPr>
              </m:fPr>
              <m:num>
                <m:r>
                  <m:rPr/>
                  <w:rPr>
                    <w:rFonts w:ascii="Cambria Math" w:hAnsi="Cambria Math"/>
                    <w:kern w:val="0"/>
                  </w:rPr>
                  <m:t>p</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r>
              <m:rPr/>
              <w:rPr>
                <w:rFonts w:ascii="Cambria Math" w:hAnsi="Cambria Math"/>
                <w:kern w:val="0"/>
              </w:rPr>
              <m:t>−3.166</m:t>
            </m:r>
            <m:f>
              <m:fPr>
                <m:ctrlPr>
                  <w:rPr>
                    <w:rFonts w:ascii="Cambria Math" w:hAnsi="Cambria Math"/>
                    <w:i/>
                    <w:kern w:val="0"/>
                  </w:rPr>
                </m:ctrlPr>
              </m:fPr>
              <m:num>
                <m:r>
                  <m:rPr/>
                  <w:rPr>
                    <w:rFonts w:ascii="Cambria Math" w:hAnsi="Cambria Math"/>
                    <w:kern w:val="0"/>
                  </w:rPr>
                  <m:t>pa</m:t>
                </m:r>
                <m:ctrlPr>
                  <w:rPr>
                    <w:rFonts w:ascii="Cambria Math" w:hAnsi="Cambria Math"/>
                    <w:i/>
                    <w:kern w:val="0"/>
                  </w:rPr>
                </m:ctrlPr>
              </m:num>
              <m:den>
                <m:sSup>
                  <m:sSupPr>
                    <m:ctrlPr>
                      <w:rPr>
                        <w:rFonts w:ascii="Cambria Math" w:hAnsi="Cambria Math"/>
                        <w:i/>
                        <w:kern w:val="0"/>
                      </w:rPr>
                    </m:ctrlPr>
                  </m:sSupPr>
                  <m:e>
                    <m:r>
                      <m:rPr/>
                      <w:rPr>
                        <w:rFonts w:ascii="Cambria Math" w:hAnsi="Cambria Math"/>
                        <w:kern w:val="0"/>
                      </w:rPr>
                      <m:t>B</m:t>
                    </m:r>
                    <m:ctrlPr>
                      <w:rPr>
                        <w:rFonts w:ascii="Cambria Math" w:hAnsi="Cambria Math"/>
                        <w:i/>
                        <w:kern w:val="0"/>
                      </w:rPr>
                    </m:ctrlPr>
                  </m:e>
                  <m:sup>
                    <m:r>
                      <m:rPr/>
                      <w:rPr>
                        <w:rFonts w:ascii="Cambria Math" w:hAnsi="Cambria Math"/>
                        <w:kern w:val="0"/>
                      </w:rPr>
                      <m:t>2</m:t>
                    </m:r>
                    <m:ctrlPr>
                      <w:rPr>
                        <w:rFonts w:ascii="Cambria Math" w:hAnsi="Cambria Math"/>
                        <w:i/>
                        <w:kern w:val="0"/>
                      </w:rPr>
                    </m:ctrlPr>
                  </m:sup>
                </m:sSup>
                <m:ctrlPr>
                  <w:rPr>
                    <w:rFonts w:ascii="Cambria Math" w:hAnsi="Cambria Math"/>
                    <w:i/>
                    <w:kern w:val="0"/>
                  </w:rPr>
                </m:ctrlPr>
              </m:den>
            </m:f>
            <m:ctrlPr>
              <w:rPr>
                <w:rFonts w:ascii="Cambria Math" w:hAnsi="Cambria Math"/>
                <w:i/>
                <w:kern w:val="0"/>
              </w:rPr>
            </m:ctrlPr>
          </m:e>
        </m:d>
        <m:r>
          <m:rPr/>
          <w:rPr>
            <w:rFonts w:ascii="Cambria Math" w:hAnsi="Cambria Math"/>
            <w:kern w:val="0"/>
          </w:rPr>
          <m:t>/</m:t>
        </m:r>
        <m:r>
          <m:rPr>
            <m:sty m:val="p"/>
          </m:rPr>
          <w:rPr>
            <w:rFonts w:ascii="Cambria Math" w:hAnsi="Cambria Math"/>
            <w:kern w:val="0"/>
          </w:rPr>
          <m:t>Φ</m:t>
        </m:r>
      </m:oMath>
      <w:r>
        <w:rPr>
          <w:rFonts w:hint="eastAsia"/>
          <w:kern w:val="0"/>
        </w:rPr>
        <w:t xml:space="preserve"> </w:t>
      </w:r>
      <w:r>
        <w:rPr>
          <w:kern w:val="0"/>
        </w:rPr>
        <w:t xml:space="preserve">  (</w:t>
      </w:r>
      <w:r>
        <w:rPr>
          <w:i/>
          <w:kern w:val="0"/>
        </w:rPr>
        <w:t>p</w:t>
      </w:r>
      <w:r>
        <w:rPr>
          <w:kern w:val="0"/>
        </w:rPr>
        <w:t>/</w:t>
      </w:r>
      <w:r>
        <w:rPr>
          <w:i/>
          <w:kern w:val="0"/>
        </w:rPr>
        <w:t>B</w:t>
      </w:r>
      <w:r>
        <w:rPr>
          <w:kern w:val="0"/>
        </w:rPr>
        <w:t xml:space="preserve"> ≤ 0.1841)       </w:t>
      </w:r>
      <w:r>
        <w:rPr>
          <w:rFonts w:hint="eastAsia"/>
          <w:kern w:val="0"/>
          <w:lang w:eastAsia="zh-CN"/>
        </w:rPr>
        <w:t>（</w:t>
      </w:r>
      <w:r>
        <w:rPr>
          <w:kern w:val="0"/>
        </w:rPr>
        <w:t>C</w:t>
      </w:r>
      <w:r>
        <w:rPr>
          <w:rFonts w:hint="eastAsia"/>
          <w:kern w:val="0"/>
        </w:rPr>
        <w:t>.</w:t>
      </w:r>
      <w:r>
        <w:rPr>
          <w:rFonts w:hint="eastAsia"/>
          <w:kern w:val="0"/>
          <w:lang w:val="en-US" w:eastAsia="zh-CN"/>
        </w:rPr>
        <w:t>3.1-8</w:t>
      </w:r>
      <w:r>
        <w:rPr>
          <w:rFonts w:hint="eastAsia"/>
          <w:kern w:val="0"/>
          <w:lang w:eastAsia="zh-CN"/>
        </w:rPr>
        <w:t>）</w:t>
      </w:r>
    </w:p>
    <w:p>
      <w:pPr>
        <w:pageBreakBefore w:val="0"/>
        <w:widowControl w:val="0"/>
        <w:kinsoku/>
        <w:wordWrap/>
        <w:overflowPunct/>
        <w:topLinePunct w:val="0"/>
        <w:autoSpaceDE w:val="0"/>
        <w:autoSpaceDN w:val="0"/>
        <w:bidi w:val="0"/>
        <w:adjustRightInd w:val="0"/>
        <w:snapToGrid/>
        <w:spacing w:line="360" w:lineRule="auto"/>
        <w:jc w:val="right"/>
        <w:textAlignment w:val="auto"/>
        <w:rPr>
          <w:rFonts w:hint="eastAsia" w:eastAsia="宋体"/>
          <w:kern w:val="0"/>
          <w:lang w:eastAsia="zh-CN"/>
        </w:rPr>
      </w:pPr>
      <m:oMath>
        <m:sSub>
          <m:sSubPr>
            <m:ctrlPr>
              <w:rPr>
                <w:rFonts w:ascii="Cambria Math" w:hAnsi="Cambria Math"/>
                <w:kern w:val="0"/>
              </w:rPr>
            </m:ctrlPr>
          </m:sSubPr>
          <m:e>
            <m:r>
              <m:rPr/>
              <w:rPr>
                <w:rFonts w:hint="eastAsia" w:ascii="Cambria Math" w:hAnsi="Cambria Math"/>
                <w:kern w:val="0"/>
              </w:rPr>
              <m:t>M</m:t>
            </m:r>
            <m:ctrlPr>
              <w:rPr>
                <w:rFonts w:ascii="Cambria Math" w:hAnsi="Cambria Math"/>
                <w:kern w:val="0"/>
              </w:rPr>
            </m:ctrlPr>
          </m:e>
          <m:sub>
            <m:r>
              <m:rPr/>
              <w:rPr>
                <w:rFonts w:ascii="Cambria Math" w:hAnsi="Cambria Math"/>
                <w:kern w:val="0"/>
              </w:rPr>
              <m:t>b</m:t>
            </m:r>
            <m:ctrlPr>
              <w:rPr>
                <w:rFonts w:ascii="Cambria Math" w:hAnsi="Cambria Math"/>
                <w:kern w:val="0"/>
              </w:rPr>
            </m:ctrlPr>
          </m:sub>
        </m:sSub>
        <m:r>
          <m:rPr/>
          <w:rPr>
            <w:rFonts w:ascii="Cambria Math" w:hAnsi="Cambria Math"/>
            <w:kern w:val="0"/>
          </w:rPr>
          <m:t>=</m:t>
        </m:r>
        <m:d>
          <m:dPr>
            <m:begChr m:val="{"/>
            <m:endChr m:val="}"/>
            <m:ctrlPr>
              <w:rPr>
                <w:rFonts w:ascii="Cambria Math" w:hAnsi="Cambria Math"/>
                <w:i/>
                <w:kern w:val="0"/>
              </w:rPr>
            </m:ctrlPr>
          </m:dPr>
          <m:e>
            <m:r>
              <m:rPr/>
              <w:rPr>
                <w:rFonts w:ascii="Cambria Math" w:hAnsi="Cambria Math"/>
                <w:kern w:val="0"/>
              </w:rPr>
              <m:t>0.94−1.875</m:t>
            </m:r>
            <m:f>
              <m:fPr>
                <m:ctrlPr>
                  <w:rPr>
                    <w:rFonts w:ascii="Cambria Math" w:hAnsi="Cambria Math"/>
                    <w:i/>
                    <w:kern w:val="0"/>
                  </w:rPr>
                </m:ctrlPr>
              </m:fPr>
              <m:num>
                <m:r>
                  <m:rPr/>
                  <w:rPr>
                    <w:rFonts w:ascii="Cambria Math" w:hAnsi="Cambria Math"/>
                    <w:kern w:val="0"/>
                  </w:rPr>
                  <m:t>p</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r>
              <m:rPr/>
              <w:rPr>
                <w:rFonts w:ascii="Cambria Math" w:hAnsi="Cambria Math"/>
                <w:kern w:val="0"/>
              </w:rPr>
              <m:t>−0.1146</m:t>
            </m:r>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B</m:t>
                </m:r>
                <m:ctrlPr>
                  <w:rPr>
                    <w:rFonts w:ascii="Cambria Math" w:hAnsi="Cambria Math"/>
                    <w:i/>
                    <w:kern w:val="0"/>
                  </w:rPr>
                </m:ctrlPr>
              </m:den>
            </m:f>
            <m:r>
              <m:rPr/>
              <w:rPr>
                <w:rFonts w:ascii="Cambria Math" w:hAnsi="Cambria Math"/>
                <w:kern w:val="0"/>
              </w:rPr>
              <m:t>−1.844</m:t>
            </m:r>
            <m:f>
              <m:fPr>
                <m:ctrlPr>
                  <w:rPr>
                    <w:rFonts w:ascii="Cambria Math" w:hAnsi="Cambria Math"/>
                    <w:i/>
                    <w:kern w:val="0"/>
                  </w:rPr>
                </m:ctrlPr>
              </m:fPr>
              <m:num>
                <m:r>
                  <m:rPr/>
                  <w:rPr>
                    <w:rFonts w:ascii="Cambria Math" w:hAnsi="Cambria Math"/>
                    <w:kern w:val="0"/>
                  </w:rPr>
                  <m:t>pa</m:t>
                </m:r>
                <m:ctrlPr>
                  <w:rPr>
                    <w:rFonts w:ascii="Cambria Math" w:hAnsi="Cambria Math"/>
                    <w:i/>
                    <w:kern w:val="0"/>
                  </w:rPr>
                </m:ctrlPr>
              </m:num>
              <m:den>
                <m:sSup>
                  <m:sSupPr>
                    <m:ctrlPr>
                      <w:rPr>
                        <w:rFonts w:ascii="Cambria Math" w:hAnsi="Cambria Math"/>
                        <w:i/>
                        <w:kern w:val="0"/>
                      </w:rPr>
                    </m:ctrlPr>
                  </m:sSupPr>
                  <m:e>
                    <m:r>
                      <m:rPr/>
                      <w:rPr>
                        <w:rFonts w:ascii="Cambria Math" w:hAnsi="Cambria Math"/>
                        <w:kern w:val="0"/>
                      </w:rPr>
                      <m:t>B</m:t>
                    </m:r>
                    <m:ctrlPr>
                      <w:rPr>
                        <w:rFonts w:ascii="Cambria Math" w:hAnsi="Cambria Math"/>
                        <w:i/>
                        <w:kern w:val="0"/>
                      </w:rPr>
                    </m:ctrlPr>
                  </m:e>
                  <m:sup>
                    <m:r>
                      <m:rPr/>
                      <w:rPr>
                        <w:rFonts w:ascii="Cambria Math" w:hAnsi="Cambria Math"/>
                        <w:kern w:val="0"/>
                      </w:rPr>
                      <m:t>2</m:t>
                    </m:r>
                    <m:ctrlPr>
                      <w:rPr>
                        <w:rFonts w:ascii="Cambria Math" w:hAnsi="Cambria Math"/>
                        <w:i/>
                        <w:kern w:val="0"/>
                      </w:rPr>
                    </m:ctrlPr>
                  </m:sup>
                </m:sSup>
                <m:ctrlPr>
                  <w:rPr>
                    <w:rFonts w:ascii="Cambria Math" w:hAnsi="Cambria Math"/>
                    <w:i/>
                    <w:kern w:val="0"/>
                  </w:rPr>
                </m:ctrlPr>
              </m:den>
            </m:f>
            <m:ctrlPr>
              <w:rPr>
                <w:rFonts w:ascii="Cambria Math" w:hAnsi="Cambria Math"/>
                <w:i/>
                <w:kern w:val="0"/>
              </w:rPr>
            </m:ctrlPr>
          </m:e>
        </m:d>
        <m:r>
          <m:rPr/>
          <w:rPr>
            <w:rFonts w:ascii="Cambria Math" w:hAnsi="Cambria Math"/>
            <w:kern w:val="0"/>
          </w:rPr>
          <m:t>/</m:t>
        </m:r>
        <m:r>
          <m:rPr>
            <m:sty m:val="p"/>
          </m:rPr>
          <w:rPr>
            <w:rFonts w:ascii="Cambria Math" w:hAnsi="Cambria Math"/>
            <w:kern w:val="0"/>
          </w:rPr>
          <m:t>Φ</m:t>
        </m:r>
      </m:oMath>
      <w:r>
        <w:rPr>
          <w:rFonts w:hint="eastAsia"/>
          <w:kern w:val="0"/>
        </w:rPr>
        <w:t xml:space="preserve"> </w:t>
      </w:r>
      <w:r>
        <w:rPr>
          <w:kern w:val="0"/>
        </w:rPr>
        <w:t xml:space="preserve">  (</w:t>
      </w:r>
      <w:r>
        <w:rPr>
          <w:i/>
          <w:kern w:val="0"/>
        </w:rPr>
        <w:t>p</w:t>
      </w:r>
      <w:r>
        <w:rPr>
          <w:kern w:val="0"/>
        </w:rPr>
        <w:t>/</w:t>
      </w:r>
      <w:r>
        <w:rPr>
          <w:i/>
          <w:kern w:val="0"/>
        </w:rPr>
        <w:t>B</w:t>
      </w:r>
      <w:r>
        <w:rPr>
          <w:kern w:val="0"/>
        </w:rPr>
        <w:t xml:space="preserve"> ≤ 0.1841, </w:t>
      </w:r>
      <w:r>
        <w:rPr>
          <w:i/>
          <w:kern w:val="0"/>
        </w:rPr>
        <w:t>a</w:t>
      </w:r>
      <w:r>
        <w:rPr>
          <w:kern w:val="0"/>
        </w:rPr>
        <w:t>/</w:t>
      </w:r>
      <w:r>
        <w:rPr>
          <w:i/>
          <w:kern w:val="0"/>
        </w:rPr>
        <w:t>B</w:t>
      </w:r>
      <w:r>
        <w:rPr>
          <w:kern w:val="0"/>
        </w:rPr>
        <w:t xml:space="preserve"> ≤ 0.125)  </w:t>
      </w:r>
      <w:r>
        <w:rPr>
          <w:rFonts w:hint="eastAsia"/>
          <w:kern w:val="0"/>
          <w:lang w:eastAsia="zh-CN"/>
        </w:rPr>
        <w:t>（</w:t>
      </w:r>
      <w:r>
        <w:rPr>
          <w:kern w:val="0"/>
        </w:rPr>
        <w:t>C</w:t>
      </w:r>
      <w:r>
        <w:rPr>
          <w:rFonts w:hint="eastAsia"/>
          <w:kern w:val="0"/>
          <w:lang w:val="en-US" w:eastAsia="zh-CN"/>
        </w:rPr>
        <w:t>.3.1-9</w:t>
      </w:r>
      <w:r>
        <w:rPr>
          <w:rFonts w:hint="eastAsia"/>
          <w:kern w:val="0"/>
          <w:lang w:eastAsia="zh-CN"/>
        </w:rPr>
        <w:t>）</w:t>
      </w:r>
    </w:p>
    <w:p>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FZSSK--GBK1-0"/>
          <w:kern w:val="0"/>
          <w:sz w:val="21"/>
          <w:szCs w:val="21"/>
        </w:rPr>
      </w:pPr>
      <w:r>
        <w:rPr>
          <w:rFonts w:hint="eastAsia"/>
          <w:kern w:val="0"/>
          <w:lang w:val="en-US" w:eastAsia="zh-CN"/>
        </w:rPr>
        <w:t>适</w:t>
      </w:r>
      <w:r>
        <w:rPr>
          <w:rFonts w:hint="eastAsia"/>
          <w:kern w:val="0"/>
        </w:rPr>
        <w:t>用范围：</w:t>
      </w:r>
      <w:r>
        <w:rPr>
          <w:rFonts w:hint="eastAsia"/>
          <w:i/>
          <w:kern w:val="0"/>
          <w:sz w:val="21"/>
          <w:szCs w:val="21"/>
        </w:rPr>
        <w:t>a</w:t>
      </w:r>
      <w:r>
        <w:rPr>
          <w:kern w:val="0"/>
          <w:sz w:val="21"/>
          <w:szCs w:val="21"/>
        </w:rPr>
        <w:t>/</w:t>
      </w:r>
      <w:r>
        <w:rPr>
          <w:i/>
          <w:kern w:val="0"/>
          <w:sz w:val="21"/>
          <w:szCs w:val="21"/>
        </w:rPr>
        <w:t>c</w:t>
      </w:r>
      <w:r>
        <w:rPr>
          <w:rFonts w:hint="eastAsia"/>
          <w:sz w:val="21"/>
          <w:szCs w:val="21"/>
        </w:rPr>
        <w:t>≤</w:t>
      </w:r>
      <w:r>
        <w:rPr>
          <w:kern w:val="0"/>
          <w:sz w:val="21"/>
          <w:szCs w:val="21"/>
        </w:rPr>
        <w:t>1.0</w:t>
      </w:r>
      <w:r>
        <w:rPr>
          <w:rFonts w:hint="eastAsia"/>
          <w:kern w:val="0"/>
          <w:sz w:val="21"/>
          <w:szCs w:val="21"/>
        </w:rPr>
        <w:t>，</w:t>
      </w:r>
      <w:r>
        <w:rPr>
          <w:rFonts w:hint="eastAsia"/>
          <w:i/>
          <w:kern w:val="0"/>
          <w:sz w:val="21"/>
          <w:szCs w:val="21"/>
        </w:rPr>
        <w:t>c</w:t>
      </w:r>
      <w:r>
        <w:rPr>
          <w:rFonts w:hint="eastAsia"/>
          <w:kern w:val="0"/>
          <w:sz w:val="21"/>
          <w:szCs w:val="21"/>
        </w:rPr>
        <w:t>/</w:t>
      </w:r>
      <w:r>
        <w:rPr>
          <w:i/>
          <w:kern w:val="0"/>
          <w:sz w:val="21"/>
          <w:szCs w:val="21"/>
        </w:rPr>
        <w:t>W</w:t>
      </w:r>
      <w:r>
        <w:rPr>
          <w:sz w:val="21"/>
          <w:szCs w:val="21"/>
        </w:rPr>
        <w:t>＜</w:t>
      </w:r>
      <w:r>
        <w:rPr>
          <w:kern w:val="0"/>
          <w:sz w:val="21"/>
          <w:szCs w:val="21"/>
        </w:rPr>
        <w:t>0.5</w:t>
      </w:r>
      <w:r>
        <w:rPr>
          <w:rFonts w:hint="eastAsia"/>
          <w:kern w:val="0"/>
          <w:sz w:val="21"/>
          <w:szCs w:val="21"/>
        </w:rPr>
        <w:t>，</w:t>
      </w:r>
      <w:r>
        <w:rPr>
          <w:rFonts w:hint="eastAsia"/>
          <w:i/>
          <w:kern w:val="0"/>
          <w:sz w:val="21"/>
          <w:szCs w:val="21"/>
        </w:rPr>
        <w:t>a</w:t>
      </w:r>
      <w:r>
        <w:rPr>
          <w:rFonts w:hint="eastAsia"/>
          <w:kern w:val="0"/>
          <w:sz w:val="21"/>
          <w:szCs w:val="21"/>
        </w:rPr>
        <w:t>/</w:t>
      </w:r>
      <w:r>
        <w:rPr>
          <w:i/>
          <w:kern w:val="0"/>
          <w:sz w:val="21"/>
          <w:szCs w:val="21"/>
        </w:rPr>
        <w:t>B</w:t>
      </w:r>
      <w:r>
        <w:rPr>
          <w:kern w:val="0"/>
          <w:sz w:val="21"/>
          <w:szCs w:val="21"/>
        </w:rPr>
        <w:t>’</w:t>
      </w:r>
      <w:r>
        <w:rPr>
          <w:sz w:val="21"/>
          <w:szCs w:val="21"/>
        </w:rPr>
        <w:t>＜</w:t>
      </w:r>
      <w:r>
        <w:rPr>
          <w:kern w:val="0"/>
          <w:sz w:val="21"/>
          <w:szCs w:val="21"/>
        </w:rPr>
        <w:t>0.625(</w:t>
      </w:r>
      <w:r>
        <w:rPr>
          <w:i/>
          <w:kern w:val="0"/>
          <w:sz w:val="21"/>
          <w:szCs w:val="21"/>
        </w:rPr>
        <w:t>a</w:t>
      </w:r>
      <w:r>
        <w:rPr>
          <w:kern w:val="0"/>
          <w:sz w:val="21"/>
          <w:szCs w:val="21"/>
        </w:rPr>
        <w:t>/</w:t>
      </w:r>
      <w:r>
        <w:rPr>
          <w:i/>
          <w:kern w:val="0"/>
          <w:sz w:val="21"/>
          <w:szCs w:val="21"/>
        </w:rPr>
        <w:t>c</w:t>
      </w:r>
      <w:r>
        <w:rPr>
          <w:kern w:val="0"/>
          <w:sz w:val="21"/>
          <w:szCs w:val="21"/>
        </w:rPr>
        <w:t>+0.6)</w:t>
      </w:r>
      <w:r>
        <w:rPr>
          <w:rFonts w:hint="eastAsia"/>
          <w:kern w:val="0"/>
          <w:sz w:val="21"/>
          <w:szCs w:val="21"/>
        </w:rPr>
        <w:t>。</w:t>
      </w:r>
    </w:p>
    <w:p>
      <w:pPr>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hint="default" w:ascii="Times New Roman" w:hAnsi="Times New Roman" w:eastAsia="宋体" w:cs="Times New Roman"/>
          <w:color w:val="5B9BD5"/>
          <w:kern w:val="0"/>
        </w:rPr>
      </w:pPr>
      <w:r>
        <w:rPr>
          <w:rFonts w:hint="default" w:ascii="Times New Roman" w:hAnsi="Times New Roman" w:eastAsia="宋体" w:cs="Times New Roman"/>
          <w:b/>
          <w:bCs/>
          <w:kern w:val="0"/>
        </w:rPr>
        <w:t>4</w:t>
      </w:r>
      <w:r>
        <w:rPr>
          <w:rFonts w:hint="eastAsia" w:cs="Times New Roman"/>
          <w:kern w:val="0"/>
          <w:lang w:val="en-US" w:eastAsia="zh-CN"/>
        </w:rPr>
        <w:t xml:space="preserve"> </w:t>
      </w:r>
      <w:r>
        <w:rPr>
          <w:rFonts w:hint="default" w:ascii="Times New Roman" w:hAnsi="Times New Roman" w:eastAsia="宋体" w:cs="Times New Roman"/>
          <w:kern w:val="0"/>
        </w:rPr>
        <w:t xml:space="preserve"> 边缘贯穿裂纹（见图C.</w:t>
      </w:r>
      <w:r>
        <w:rPr>
          <w:rFonts w:hint="eastAsia" w:cs="Times New Roman"/>
          <w:kern w:val="0"/>
          <w:lang w:val="en-US" w:eastAsia="zh-CN"/>
        </w:rPr>
        <w:t>3.1-4</w:t>
      </w:r>
      <w:r>
        <w:rPr>
          <w:rFonts w:hint="default" w:ascii="Times New Roman" w:hAnsi="Times New Roman" w:eastAsia="宋体" w:cs="Times New Roman"/>
          <w:kern w:val="0"/>
        </w:rPr>
        <w:t>）</w:t>
      </w:r>
    </w:p>
    <w:p>
      <w:pPr>
        <w:pageBreakBefore w:val="0"/>
        <w:widowControl w:val="0"/>
        <w:kinsoku/>
        <w:wordWrap/>
        <w:overflowPunct/>
        <w:topLinePunct w:val="0"/>
        <w:autoSpaceDE w:val="0"/>
        <w:autoSpaceDN w:val="0"/>
        <w:bidi w:val="0"/>
        <w:adjustRightInd w:val="0"/>
        <w:snapToGrid/>
        <w:spacing w:line="360" w:lineRule="auto"/>
        <w:jc w:val="center"/>
        <w:textAlignment w:val="auto"/>
        <w:rPr>
          <w:color w:val="5B9BD5"/>
          <w:kern w:val="0"/>
        </w:rPr>
      </w:pPr>
      <w:r>
        <w:rPr>
          <w:color w:val="5B9BD5"/>
          <w:kern w:val="0"/>
        </w:rPr>
        <w:drawing>
          <wp:inline distT="0" distB="0" distL="0" distR="0">
            <wp:extent cx="3627120" cy="1440180"/>
            <wp:effectExtent l="0" t="0" r="0" b="0"/>
            <wp:docPr id="414" name="图片 78" descr="1648815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78" descr="1648815044(1)"/>
                    <pic:cNvPicPr>
                      <a:picLocks noChangeAspect="1" noChangeArrowheads="1"/>
                    </pic:cNvPicPr>
                  </pic:nvPicPr>
                  <pic:blipFill>
                    <a:blip r:embed="rId123" cstate="print">
                      <a:extLst>
                        <a:ext uri="{28A0092B-C50C-407E-A947-70E740481C1C}">
                          <a14:useLocalDpi xmlns:a14="http://schemas.microsoft.com/office/drawing/2010/main" val="0"/>
                        </a:ext>
                      </a:extLst>
                    </a:blip>
                    <a:srcRect b="11316"/>
                    <a:stretch>
                      <a:fillRect/>
                    </a:stretch>
                  </pic:blipFill>
                  <pic:spPr>
                    <a:xfrm>
                      <a:off x="0" y="0"/>
                      <a:ext cx="3627120" cy="1440180"/>
                    </a:xfrm>
                    <a:prstGeom prst="rect">
                      <a:avLst/>
                    </a:prstGeom>
                    <a:noFill/>
                    <a:ln>
                      <a:noFill/>
                    </a:ln>
                  </pic:spPr>
                </pic:pic>
              </a:graphicData>
            </a:graphic>
          </wp:inline>
        </w:drawing>
      </w:r>
    </w:p>
    <w:p>
      <w:pPr>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kern w:val="0"/>
          <w:sz w:val="18"/>
          <w:szCs w:val="18"/>
        </w:rPr>
      </w:pPr>
      <w:r>
        <w:rPr>
          <w:rFonts w:hint="eastAsia" w:ascii="宋体" w:hAnsi="宋体" w:eastAsia="宋体" w:cs="宋体"/>
          <w:kern w:val="0"/>
          <w:sz w:val="18"/>
          <w:szCs w:val="18"/>
        </w:rPr>
        <w:t>图C.</w:t>
      </w:r>
      <w:r>
        <w:rPr>
          <w:rFonts w:hint="eastAsia" w:ascii="宋体" w:hAnsi="宋体" w:eastAsia="宋体" w:cs="宋体"/>
          <w:kern w:val="0"/>
          <w:sz w:val="18"/>
          <w:szCs w:val="18"/>
          <w:lang w:val="en-US" w:eastAsia="zh-CN"/>
        </w:rPr>
        <w:t>3.1-4</w:t>
      </w:r>
      <w:r>
        <w:rPr>
          <w:rFonts w:hint="eastAsia" w:ascii="宋体" w:hAnsi="宋体" w:eastAsia="宋体" w:cs="宋体"/>
          <w:kern w:val="0"/>
          <w:sz w:val="18"/>
          <w:szCs w:val="18"/>
        </w:rPr>
        <w:t xml:space="preserve"> </w:t>
      </w:r>
      <w:r>
        <w:rPr>
          <w:rFonts w:hint="eastAsia" w:ascii="宋体" w:hAnsi="宋体" w:eastAsia="宋体" w:cs="宋体"/>
          <w:kern w:val="0"/>
          <w:sz w:val="18"/>
          <w:szCs w:val="18"/>
          <w:lang w:val="en-US" w:eastAsia="zh-CN"/>
        </w:rPr>
        <w:t xml:space="preserve"> </w:t>
      </w:r>
      <w:r>
        <w:rPr>
          <w:rFonts w:hint="eastAsia" w:ascii="宋体" w:hAnsi="宋体" w:eastAsia="宋体" w:cs="宋体"/>
          <w:kern w:val="0"/>
          <w:sz w:val="18"/>
          <w:szCs w:val="18"/>
        </w:rPr>
        <w:t>含边缘贯穿裂纹的平板结构示意图</w:t>
      </w:r>
    </w:p>
    <w:p>
      <w:pPr>
        <w:pageBreakBefore w:val="0"/>
        <w:widowControl w:val="0"/>
        <w:kinsoku/>
        <w:wordWrap/>
        <w:overflowPunct/>
        <w:topLinePunct w:val="0"/>
        <w:autoSpaceDE w:val="0"/>
        <w:autoSpaceDN w:val="0"/>
        <w:bidi w:val="0"/>
        <w:adjustRightInd w:val="0"/>
        <w:snapToGrid/>
        <w:spacing w:line="360" w:lineRule="auto"/>
        <w:jc w:val="left"/>
        <w:textAlignment w:val="auto"/>
        <w:rPr>
          <w:kern w:val="0"/>
        </w:rPr>
      </w:pPr>
    </w:p>
    <w:p>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lang w:eastAsia="zh-CN"/>
        </w:rPr>
      </w:pPr>
      <w:r>
        <w:rPr>
          <w:kern w:val="0"/>
        </w:rPr>
        <w:t>应力强度因子的计算</w:t>
      </w:r>
      <w:r>
        <w:rPr>
          <w:rFonts w:hint="eastAsia"/>
          <w:kern w:val="0"/>
        </w:rPr>
        <w:t>式</w:t>
      </w:r>
      <w:r>
        <w:rPr>
          <w:kern w:val="0"/>
        </w:rPr>
        <w:t>见式（C.</w:t>
      </w:r>
      <w:r>
        <w:rPr>
          <w:rFonts w:hint="eastAsia"/>
          <w:kern w:val="0"/>
          <w:lang w:val="en-US" w:eastAsia="zh-CN"/>
        </w:rPr>
        <w:t>2.</w:t>
      </w:r>
      <w:r>
        <w:rPr>
          <w:kern w:val="0"/>
        </w:rPr>
        <w:t>1）~式（C</w:t>
      </w:r>
      <w:r>
        <w:rPr>
          <w:rFonts w:hint="eastAsia"/>
          <w:kern w:val="0"/>
          <w:lang w:val="en-US" w:eastAsia="zh-CN"/>
        </w:rPr>
        <w:t>.2.4</w:t>
      </w:r>
      <w:r>
        <w:rPr>
          <w:kern w:val="0"/>
        </w:rPr>
        <w:t>）</w:t>
      </w:r>
      <w:r>
        <w:rPr>
          <w:rFonts w:hint="eastAsia"/>
          <w:kern w:val="0"/>
        </w:rPr>
        <w:t>，</w:t>
      </w:r>
      <w:r>
        <w:rPr>
          <w:kern w:val="0"/>
        </w:rPr>
        <w:t>其中，</w:t>
      </w:r>
      <w:r>
        <w:rPr>
          <w:rFonts w:hint="eastAsia"/>
          <w:i/>
          <w:kern w:val="0"/>
        </w:rPr>
        <w:t>M</w:t>
      </w:r>
      <w:r>
        <w:rPr>
          <w:i/>
          <w:kern w:val="0"/>
          <w:vertAlign w:val="subscript"/>
        </w:rPr>
        <w:t>g</w:t>
      </w:r>
      <w:r>
        <w:rPr>
          <w:kern w:val="0"/>
        </w:rPr>
        <w:t xml:space="preserve"> = 1</w:t>
      </w:r>
      <w:r>
        <w:rPr>
          <w:rFonts w:hint="eastAsia"/>
          <w:kern w:val="0"/>
        </w:rPr>
        <w:t>，</w:t>
      </w:r>
      <w:r>
        <w:rPr>
          <w:rFonts w:hint="eastAsia"/>
          <w:i/>
          <w:kern w:val="0"/>
        </w:rPr>
        <w:t>f</w:t>
      </w:r>
      <w:r>
        <w:rPr>
          <w:rFonts w:hint="eastAsia"/>
          <w:kern w:val="0"/>
          <w:vertAlign w:val="subscript"/>
        </w:rPr>
        <w:t>w</w:t>
      </w:r>
      <w:r>
        <w:rPr>
          <w:kern w:val="0"/>
        </w:rPr>
        <w:t xml:space="preserve"> = 1</w:t>
      </w:r>
      <w:r>
        <w:rPr>
          <w:rFonts w:hint="eastAsia"/>
          <w:kern w:val="0"/>
          <w:lang w:eastAsia="zh-CN"/>
        </w:rPr>
        <w:t>。</w:t>
      </w:r>
    </w:p>
    <w:p>
      <w:pPr>
        <w:pageBreakBefore w:val="0"/>
        <w:widowControl w:val="0"/>
        <w:kinsoku/>
        <w:wordWrap/>
        <w:overflowPunct/>
        <w:topLinePunct w:val="0"/>
        <w:autoSpaceDE w:val="0"/>
        <w:autoSpaceDN w:val="0"/>
        <w:bidi w:val="0"/>
        <w:adjustRightInd w:val="0"/>
        <w:snapToGrid/>
        <w:spacing w:line="360" w:lineRule="auto"/>
        <w:jc w:val="right"/>
        <w:textAlignment w:val="auto"/>
        <w:rPr>
          <w:rFonts w:hint="eastAsia" w:eastAsia="宋体"/>
          <w:kern w:val="0"/>
          <w:lang w:eastAsia="zh-CN"/>
        </w:rPr>
      </w:pPr>
      <m:oMath>
        <m:sSub>
          <m:sSubPr>
            <m:ctrlPr>
              <w:rPr>
                <w:rFonts w:ascii="Cambria Math" w:hAnsi="Cambria Math"/>
                <w:kern w:val="0"/>
              </w:rPr>
            </m:ctrlPr>
          </m:sSubPr>
          <m:e>
            <m:r>
              <m:rPr/>
              <w:rPr>
                <w:rFonts w:ascii="Cambria Math" w:hAnsi="Cambria Math"/>
                <w:kern w:val="0"/>
              </w:rPr>
              <m:t>M</m:t>
            </m:r>
            <m:ctrlPr>
              <w:rPr>
                <w:rFonts w:ascii="Cambria Math" w:hAnsi="Cambria Math"/>
                <w:kern w:val="0"/>
              </w:rPr>
            </m:ctrlPr>
          </m:e>
          <m:sub>
            <m:r>
              <m:rPr/>
              <w:rPr>
                <w:rFonts w:ascii="Cambria Math" w:hAnsi="Cambria Math"/>
                <w:kern w:val="0"/>
              </w:rPr>
              <m:t>m</m:t>
            </m:r>
            <m:ctrlPr>
              <w:rPr>
                <w:rFonts w:ascii="Cambria Math" w:hAnsi="Cambria Math"/>
                <w:kern w:val="0"/>
              </w:rPr>
            </m:ctrlPr>
          </m:sub>
        </m:sSub>
        <m:r>
          <m:rPr>
            <m:sty m:val="p"/>
          </m:rPr>
          <w:rPr>
            <w:rFonts w:ascii="Cambria Math" w:hAnsi="Cambria Math"/>
            <w:kern w:val="0"/>
          </w:rPr>
          <m:t>=</m:t>
        </m:r>
        <m:sSub>
          <m:sSubPr>
            <m:ctrlPr>
              <w:rPr>
                <w:rFonts w:ascii="Cambria Math" w:hAnsi="Cambria Math"/>
                <w:kern w:val="0"/>
              </w:rPr>
            </m:ctrlPr>
          </m:sSubPr>
          <m:e>
            <m:r>
              <m:rPr/>
              <w:rPr>
                <w:rFonts w:ascii="Cambria Math" w:hAnsi="Cambria Math"/>
                <w:kern w:val="0"/>
              </w:rPr>
              <m:t>M</m:t>
            </m:r>
            <m:ctrlPr>
              <w:rPr>
                <w:rFonts w:ascii="Cambria Math" w:hAnsi="Cambria Math"/>
                <w:kern w:val="0"/>
              </w:rPr>
            </m:ctrlPr>
          </m:e>
          <m:sub>
            <m:r>
              <m:rPr/>
              <w:rPr>
                <w:rFonts w:ascii="Cambria Math" w:hAnsi="Cambria Math"/>
                <w:kern w:val="0"/>
              </w:rPr>
              <m:t>b</m:t>
            </m:r>
            <m:ctrlPr>
              <w:rPr>
                <w:rFonts w:ascii="Cambria Math" w:hAnsi="Cambria Math"/>
                <w:kern w:val="0"/>
              </w:rPr>
            </m:ctrlPr>
          </m:sub>
        </m:sSub>
        <m:r>
          <m:rPr/>
          <w:rPr>
            <w:rFonts w:ascii="Cambria Math" w:hAnsi="Cambria Math"/>
            <w:kern w:val="0"/>
          </w:rPr>
          <m:t>=1.12−0.23</m:t>
        </m:r>
        <m:d>
          <m:dPr>
            <m:ctrlPr>
              <w:rPr>
                <w:rFonts w:ascii="Cambria Math" w:hAnsi="Cambria Math"/>
                <w:i/>
                <w:kern w:val="0"/>
              </w:rPr>
            </m:ctrlPr>
          </m:dPr>
          <m:e>
            <m:f>
              <m:fPr>
                <m:ctrlPr>
                  <w:rPr>
                    <w:rFonts w:ascii="Cambria Math" w:hAnsi="Cambria Math"/>
                    <w:i/>
                    <w:kern w:val="0"/>
                  </w:rPr>
                </m:ctrlPr>
              </m:fPr>
              <m:num>
                <m:r>
                  <m:rPr/>
                  <w:rPr>
                    <w:rFonts w:ascii="Cambria Math" w:hAnsi="Cambria Math"/>
                    <w:kern w:val="0"/>
                  </w:rPr>
                  <m:t>a</m:t>
                </m:r>
                <m:ctrlPr>
                  <w:rPr>
                    <w:rFonts w:ascii="Cambria Math" w:hAnsi="Cambria Math"/>
                    <w:i/>
                    <w:kern w:val="0"/>
                  </w:rPr>
                </m:ctrlPr>
              </m:num>
              <m:den>
                <m:r>
                  <m:rPr/>
                  <w:rPr>
                    <w:rFonts w:ascii="Cambria Math" w:hAnsi="Cambria Math"/>
                    <w:kern w:val="0"/>
                  </w:rPr>
                  <m:t>W</m:t>
                </m:r>
                <m:ctrlPr>
                  <w:rPr>
                    <w:rFonts w:ascii="Cambria Math" w:hAnsi="Cambria Math"/>
                    <w:i/>
                    <w:kern w:val="0"/>
                  </w:rPr>
                </m:ctrlPr>
              </m:den>
            </m:f>
            <m:ctrlPr>
              <w:rPr>
                <w:rFonts w:ascii="Cambria Math" w:hAnsi="Cambria Math"/>
                <w:i/>
                <w:kern w:val="0"/>
              </w:rPr>
            </m:ctrlPr>
          </m:e>
        </m:d>
        <m:r>
          <m:rPr>
            <m:sty m:val="p"/>
          </m:rPr>
          <w:rPr>
            <w:rFonts w:ascii="Cambria Math" w:hAnsi="Cambria Math"/>
            <w:kern w:val="0"/>
          </w:rPr>
          <m:t>+10.6</m:t>
        </m:r>
        <m:sSup>
          <m:sSupPr>
            <m:ctrlPr>
              <w:rPr>
                <w:rFonts w:ascii="Cambria Math" w:hAnsi="Cambria Math"/>
                <w:kern w:val="0"/>
              </w:rPr>
            </m:ctrlPr>
          </m:sSupPr>
          <m:e>
            <m:d>
              <m:dPr>
                <m:ctrlPr>
                  <w:rPr>
                    <w:rFonts w:ascii="Cambria Math" w:hAnsi="Cambria Math"/>
                    <w:i/>
                    <w:kern w:val="0"/>
                  </w:rPr>
                </m:ctrlPr>
              </m:dPr>
              <m:e>
                <m:r>
                  <m:rPr/>
                  <w:rPr>
                    <w:rFonts w:ascii="Cambria Math" w:hAnsi="Cambria Math"/>
                    <w:kern w:val="0"/>
                  </w:rPr>
                  <m:t>a/W</m:t>
                </m:r>
                <m:ctrlPr>
                  <w:rPr>
                    <w:rFonts w:ascii="Cambria Math" w:hAnsi="Cambria Math"/>
                    <w:i/>
                    <w:kern w:val="0"/>
                  </w:rPr>
                </m:ctrlPr>
              </m:e>
            </m:d>
            <m:ctrlPr>
              <w:rPr>
                <w:rFonts w:ascii="Cambria Math" w:hAnsi="Cambria Math"/>
                <w:kern w:val="0"/>
              </w:rPr>
            </m:ctrlPr>
          </m:e>
          <m:sup>
            <m:r>
              <m:rPr/>
              <w:rPr>
                <w:rFonts w:ascii="Cambria Math" w:hAnsi="Cambria Math"/>
                <w:kern w:val="0"/>
              </w:rPr>
              <m:t>2</m:t>
            </m:r>
            <m:ctrlPr>
              <w:rPr>
                <w:rFonts w:ascii="Cambria Math" w:hAnsi="Cambria Math"/>
                <w:kern w:val="0"/>
              </w:rPr>
            </m:ctrlPr>
          </m:sup>
        </m:sSup>
        <m:r>
          <m:rPr>
            <m:sty m:val="p"/>
          </m:rPr>
          <w:rPr>
            <w:rFonts w:ascii="Cambria Math" w:hAnsi="Cambria Math"/>
            <w:kern w:val="0"/>
          </w:rPr>
          <m:t>−21.7</m:t>
        </m:r>
        <m:sSup>
          <m:sSupPr>
            <m:ctrlPr>
              <w:rPr>
                <w:rFonts w:ascii="Cambria Math" w:hAnsi="Cambria Math"/>
                <w:kern w:val="0"/>
              </w:rPr>
            </m:ctrlPr>
          </m:sSupPr>
          <m:e>
            <m:d>
              <m:dPr>
                <m:ctrlPr>
                  <w:rPr>
                    <w:rFonts w:ascii="Cambria Math" w:hAnsi="Cambria Math"/>
                    <w:i/>
                    <w:kern w:val="0"/>
                  </w:rPr>
                </m:ctrlPr>
              </m:dPr>
              <m:e>
                <m:r>
                  <m:rPr/>
                  <w:rPr>
                    <w:rFonts w:ascii="Cambria Math" w:hAnsi="Cambria Math"/>
                    <w:kern w:val="0"/>
                  </w:rPr>
                  <m:t>a/W</m:t>
                </m:r>
                <m:ctrlPr>
                  <w:rPr>
                    <w:rFonts w:ascii="Cambria Math" w:hAnsi="Cambria Math"/>
                    <w:i/>
                    <w:kern w:val="0"/>
                  </w:rPr>
                </m:ctrlPr>
              </m:e>
            </m:d>
            <m:ctrlPr>
              <w:rPr>
                <w:rFonts w:ascii="Cambria Math" w:hAnsi="Cambria Math"/>
                <w:kern w:val="0"/>
              </w:rPr>
            </m:ctrlPr>
          </m:e>
          <m:sup>
            <m:r>
              <m:rPr/>
              <w:rPr>
                <w:rFonts w:ascii="Cambria Math" w:hAnsi="Cambria Math"/>
                <w:kern w:val="0"/>
              </w:rPr>
              <m:t>3</m:t>
            </m:r>
            <m:ctrlPr>
              <w:rPr>
                <w:rFonts w:ascii="Cambria Math" w:hAnsi="Cambria Math"/>
                <w:kern w:val="0"/>
              </w:rPr>
            </m:ctrlPr>
          </m:sup>
        </m:sSup>
        <m:r>
          <m:rPr>
            <m:sty m:val="p"/>
          </m:rPr>
          <w:rPr>
            <w:rFonts w:ascii="Cambria Math" w:hAnsi="Cambria Math"/>
            <w:kern w:val="0"/>
          </w:rPr>
          <m:t>+30.4</m:t>
        </m:r>
        <m:sSup>
          <m:sSupPr>
            <m:ctrlPr>
              <w:rPr>
                <w:rFonts w:ascii="Cambria Math" w:hAnsi="Cambria Math"/>
                <w:kern w:val="0"/>
              </w:rPr>
            </m:ctrlPr>
          </m:sSupPr>
          <m:e>
            <m:d>
              <m:dPr>
                <m:ctrlPr>
                  <w:rPr>
                    <w:rFonts w:ascii="Cambria Math" w:hAnsi="Cambria Math"/>
                    <w:i/>
                    <w:kern w:val="0"/>
                  </w:rPr>
                </m:ctrlPr>
              </m:dPr>
              <m:e>
                <m:r>
                  <m:rPr/>
                  <w:rPr>
                    <w:rFonts w:ascii="Cambria Math" w:hAnsi="Cambria Math"/>
                    <w:kern w:val="0"/>
                  </w:rPr>
                  <m:t>a/W</m:t>
                </m:r>
                <m:ctrlPr>
                  <w:rPr>
                    <w:rFonts w:ascii="Cambria Math" w:hAnsi="Cambria Math"/>
                    <w:i/>
                    <w:kern w:val="0"/>
                  </w:rPr>
                </m:ctrlPr>
              </m:e>
            </m:d>
            <m:ctrlPr>
              <w:rPr>
                <w:rFonts w:ascii="Cambria Math" w:hAnsi="Cambria Math"/>
                <w:kern w:val="0"/>
              </w:rPr>
            </m:ctrlPr>
          </m:e>
          <m:sup>
            <m:r>
              <m:rPr/>
              <w:rPr>
                <w:rFonts w:ascii="Cambria Math" w:hAnsi="Cambria Math"/>
                <w:kern w:val="0"/>
              </w:rPr>
              <m:t>4</m:t>
            </m:r>
            <m:ctrlPr>
              <w:rPr>
                <w:rFonts w:ascii="Cambria Math" w:hAnsi="Cambria Math"/>
                <w:kern w:val="0"/>
              </w:rPr>
            </m:ctrlPr>
          </m:sup>
        </m:sSup>
      </m:oMath>
      <w:r>
        <w:rPr>
          <w:rFonts w:hint="eastAsia"/>
          <w:kern w:val="0"/>
        </w:rPr>
        <w:t xml:space="preserve"> </w:t>
      </w:r>
      <w:r>
        <w:rPr>
          <w:rFonts w:hint="eastAsia"/>
          <w:kern w:val="0"/>
          <w:lang w:val="en-US" w:eastAsia="zh-CN"/>
        </w:rPr>
        <w:t xml:space="preserve"> </w:t>
      </w:r>
      <w:r>
        <w:rPr>
          <w:rFonts w:hint="eastAsia"/>
          <w:kern w:val="0"/>
          <w:lang w:eastAsia="zh-CN"/>
        </w:rPr>
        <w:t>（</w:t>
      </w:r>
      <w:r>
        <w:rPr>
          <w:kern w:val="0"/>
        </w:rPr>
        <w:t>C.</w:t>
      </w:r>
      <w:r>
        <w:rPr>
          <w:rFonts w:hint="eastAsia"/>
          <w:kern w:val="0"/>
          <w:lang w:val="en-US" w:eastAsia="zh-CN"/>
        </w:rPr>
        <w:t>3.1-10</w:t>
      </w:r>
      <w:r>
        <w:rPr>
          <w:rFonts w:hint="eastAsia"/>
          <w:kern w:val="0"/>
          <w:lang w:eastAsia="zh-CN"/>
        </w:rPr>
        <w:t>）</w:t>
      </w:r>
    </w:p>
    <w:p>
      <w:pPr>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kern w:val="0"/>
        </w:rPr>
      </w:pPr>
      <w:r>
        <w:rPr>
          <w:rFonts w:hint="eastAsia"/>
          <w:kern w:val="0"/>
        </w:rPr>
        <w:t>不适用于面内弯曲情况，</w:t>
      </w:r>
      <w:r>
        <w:rPr>
          <w:rFonts w:hint="eastAsia"/>
          <w:i/>
          <w:kern w:val="0"/>
        </w:rPr>
        <w:t>a</w:t>
      </w:r>
      <w:r>
        <w:rPr>
          <w:kern w:val="0"/>
        </w:rPr>
        <w:t>/</w:t>
      </w:r>
      <w:r>
        <w:rPr>
          <w:i/>
          <w:kern w:val="0"/>
        </w:rPr>
        <w:t>W</w:t>
      </w:r>
      <w:r>
        <w:rPr>
          <w:rFonts w:hint="eastAsia"/>
          <w:sz w:val="21"/>
          <w:szCs w:val="21"/>
        </w:rPr>
        <w:t>≤</w:t>
      </w:r>
      <w:r>
        <w:rPr>
          <w:kern w:val="0"/>
        </w:rPr>
        <w:t>0.6</w:t>
      </w:r>
      <w:r>
        <w:rPr>
          <w:rFonts w:hint="eastAsia"/>
          <w:kern w:val="0"/>
        </w:rPr>
        <w:t>。</w:t>
      </w:r>
    </w:p>
    <w:p>
      <w:pPr>
        <w:keepNext/>
        <w:keepLines/>
        <w:pageBreakBefore w:val="0"/>
        <w:widowControl w:val="0"/>
        <w:kinsoku/>
        <w:wordWrap/>
        <w:overflowPunct/>
        <w:topLinePunct w:val="0"/>
        <w:bidi w:val="0"/>
        <w:snapToGrid/>
        <w:spacing w:line="360" w:lineRule="auto"/>
        <w:textAlignment w:val="auto"/>
        <w:outlineLvl w:val="2"/>
      </w:pPr>
      <w:r>
        <w:rPr>
          <w:rFonts w:eastAsia="黑体"/>
          <w:b/>
          <w:bCs w:val="0"/>
          <w:sz w:val="21"/>
          <w:szCs w:val="21"/>
        </w:rPr>
        <w:t>C</w:t>
      </w:r>
      <w:r>
        <w:rPr>
          <w:rFonts w:hint="eastAsia" w:ascii="宋体" w:hAnsi="宋体" w:eastAsia="宋体" w:cs="宋体"/>
          <w:b/>
          <w:bCs w:val="0"/>
          <w:sz w:val="21"/>
          <w:szCs w:val="21"/>
        </w:rPr>
        <w:t>.</w:t>
      </w:r>
      <w:r>
        <w:rPr>
          <w:rFonts w:hint="eastAsia" w:eastAsia="黑体"/>
          <w:b/>
          <w:bCs w:val="0"/>
          <w:sz w:val="21"/>
          <w:szCs w:val="21"/>
          <w:lang w:val="en-US" w:eastAsia="zh-CN"/>
        </w:rPr>
        <w:t>3</w:t>
      </w:r>
      <w:r>
        <w:rPr>
          <w:rFonts w:hint="eastAsia" w:ascii="宋体" w:hAnsi="宋体" w:eastAsia="宋体" w:cs="宋体"/>
          <w:b/>
          <w:bCs w:val="0"/>
          <w:sz w:val="21"/>
          <w:szCs w:val="21"/>
        </w:rPr>
        <w:t>.</w:t>
      </w:r>
      <w:r>
        <w:rPr>
          <w:rFonts w:eastAsia="黑体"/>
          <w:b/>
          <w:bCs w:val="0"/>
          <w:sz w:val="21"/>
          <w:szCs w:val="21"/>
        </w:rPr>
        <w:t>2</w:t>
      </w:r>
      <w:r>
        <w:rPr>
          <w:rFonts w:hint="eastAsia" w:ascii="宋体" w:hAnsi="宋体" w:eastAsia="宋体" w:cs="宋体"/>
          <w:bCs/>
          <w:sz w:val="21"/>
          <w:szCs w:val="21"/>
        </w:rPr>
        <w:t xml:space="preserve"> </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焊接接头</w:t>
      </w:r>
    </w:p>
    <w:p>
      <w:pPr>
        <w:pageBreakBefore w:val="0"/>
        <w:widowControl w:val="0"/>
        <w:kinsoku/>
        <w:wordWrap/>
        <w:overflowPunct/>
        <w:topLinePunct w:val="0"/>
        <w:autoSpaceDE w:val="0"/>
        <w:autoSpaceDN w:val="0"/>
        <w:bidi w:val="0"/>
        <w:adjustRightInd w:val="0"/>
        <w:snapToGrid/>
        <w:spacing w:line="360" w:lineRule="auto"/>
        <w:jc w:val="center"/>
        <w:textAlignment w:val="auto"/>
        <w:rPr>
          <w:rFonts w:ascii="黑体" w:hAnsi="黑体" w:eastAsia="黑体" w:cs="FZSSK--GBK1-0"/>
          <w:color w:val="5B9BD5"/>
          <w:kern w:val="0"/>
        </w:rPr>
      </w:pPr>
      <w:r>
        <w:rPr>
          <w:rFonts w:ascii="黑体" w:hAnsi="黑体" w:eastAsia="黑体" w:cs="FZSSK--GBK1-0"/>
          <w:color w:val="5B9BD5"/>
          <w:kern w:val="0"/>
        </w:rPr>
        <w:drawing>
          <wp:inline distT="0" distB="0" distL="0" distR="0">
            <wp:extent cx="2811780" cy="3200400"/>
            <wp:effectExtent l="0" t="0" r="0" b="0"/>
            <wp:docPr id="417" name="图片 80" descr="1648815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80" descr="1648815957(1)"/>
                    <pic:cNvPicPr>
                      <a:picLocks noChangeAspect="1" noChangeArrowheads="1"/>
                    </pic:cNvPicPr>
                  </pic:nvPicPr>
                  <pic:blipFill>
                    <a:blip r:embed="rId124">
                      <a:extLst>
                        <a:ext uri="{28A0092B-C50C-407E-A947-70E740481C1C}">
                          <a14:useLocalDpi xmlns:a14="http://schemas.microsoft.com/office/drawing/2010/main" val="0"/>
                        </a:ext>
                      </a:extLst>
                    </a:blip>
                    <a:srcRect b="4099"/>
                    <a:stretch>
                      <a:fillRect/>
                    </a:stretch>
                  </pic:blipFill>
                  <pic:spPr>
                    <a:xfrm>
                      <a:off x="0" y="0"/>
                      <a:ext cx="2811780" cy="3200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Cs/>
          <w:sz w:val="18"/>
          <w:szCs w:val="18"/>
        </w:rPr>
      </w:pPr>
      <w:r>
        <w:rPr>
          <w:rFonts w:hint="eastAsia" w:ascii="宋体" w:hAnsi="宋体" w:eastAsia="宋体" w:cs="宋体"/>
          <w:bCs/>
          <w:sz w:val="18"/>
          <w:szCs w:val="18"/>
        </w:rPr>
        <w:t>图C.</w:t>
      </w:r>
      <w:r>
        <w:rPr>
          <w:rFonts w:hint="eastAsia" w:ascii="宋体" w:hAnsi="宋体" w:eastAsia="宋体" w:cs="宋体"/>
          <w:bCs/>
          <w:sz w:val="18"/>
          <w:szCs w:val="18"/>
          <w:lang w:val="en-US" w:eastAsia="zh-CN"/>
        </w:rPr>
        <w:t>3.2</w:t>
      </w:r>
      <w:r>
        <w:rPr>
          <w:rFonts w:hint="eastAsia" w:ascii="宋体" w:hAnsi="宋体" w:eastAsia="宋体" w:cs="宋体"/>
          <w:bCs/>
          <w:sz w:val="18"/>
          <w:szCs w:val="18"/>
        </w:rPr>
        <w:t xml:space="preserve">  焊趾处含表面裂纹的焊接接头示意图</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eastAsia" w:ascii="宋体" w:hAnsi="宋体" w:eastAsia="宋体" w:cs="宋体"/>
          <w:bCs/>
          <w:sz w:val="21"/>
          <w:szCs w:val="21"/>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lang w:val="en-US" w:eastAsia="zh-CN"/>
        </w:rPr>
        <w:t>1</w:t>
      </w:r>
      <w:r>
        <w:rPr>
          <w:rFonts w:hint="default"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裂纹前沿最深点处</w:t>
      </w:r>
    </w:p>
    <w:p>
      <w:pPr>
        <w:keepNext w:val="0"/>
        <w:keepLines w:val="0"/>
        <w:pageBreakBefore w:val="0"/>
        <w:widowControl w:val="0"/>
        <w:kinsoku/>
        <w:wordWrap/>
        <w:overflowPunct/>
        <w:topLinePunct w:val="0"/>
        <w:autoSpaceDE w:val="0"/>
        <w:autoSpaceDN w:val="0"/>
        <w:bidi w:val="0"/>
        <w:adjustRightInd w:val="0"/>
        <w:snapToGrid/>
        <w:spacing w:line="360" w:lineRule="auto"/>
        <w:ind w:firstLine="632" w:firstLineChars="30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lang w:val="en-US" w:eastAsia="zh-CN"/>
        </w:rPr>
        <w:t>1</w:t>
      </w:r>
      <w:r>
        <w:rPr>
          <w:rFonts w:hint="default" w:ascii="Times New Roman" w:hAnsi="Times New Roman" w:eastAsia="宋体" w:cs="Times New Roman"/>
          <w:kern w:val="0"/>
          <w:sz w:val="21"/>
          <w:szCs w:val="21"/>
          <w:lang w:val="en-US" w:eastAsia="zh-CN"/>
        </w:rPr>
        <w:t>）</w:t>
      </w:r>
      <w:r>
        <w:rPr>
          <w:rFonts w:hint="default" w:ascii="Times New Roman" w:hAnsi="Times New Roman" w:eastAsia="宋体" w:cs="Times New Roman"/>
          <w:kern w:val="0"/>
          <w:sz w:val="21"/>
          <w:szCs w:val="21"/>
        </w:rPr>
        <w:t>轴向荷载作用</w:t>
      </w:r>
    </w:p>
    <w:p>
      <w:pPr>
        <w:keepNext w:val="0"/>
        <w:keepLines w:val="0"/>
        <w:pageBreakBefore w:val="0"/>
        <w:widowControl w:val="0"/>
        <w:kinsoku/>
        <w:wordWrap/>
        <w:overflowPunct/>
        <w:topLinePunct w:val="0"/>
        <w:autoSpaceDE w:val="0"/>
        <w:autoSpaceDN w:val="0"/>
        <w:bidi w:val="0"/>
        <w:adjustRightInd w:val="0"/>
        <w:snapToGrid/>
        <w:spacing w:line="360" w:lineRule="auto"/>
        <w:jc w:val="right"/>
        <w:textAlignment w:val="auto"/>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M</m:t>
            </m:r>
            <m:ctrlPr>
              <w:rPr>
                <w:rFonts w:ascii="Cambria Math" w:hAnsi="Cambria Math"/>
                <w:kern w:val="0"/>
                <w:sz w:val="21"/>
                <w:szCs w:val="21"/>
              </w:rPr>
            </m:ctrlPr>
          </m:e>
          <m:sub>
            <m:r>
              <m:rPr/>
              <w:rPr>
                <w:rFonts w:ascii="Cambria Math" w:hAnsi="Cambria Math"/>
                <w:kern w:val="0"/>
                <w:sz w:val="21"/>
                <w:szCs w:val="21"/>
              </w:rPr>
              <m:t>km</m:t>
            </m:r>
            <m:ctrlPr>
              <w:rPr>
                <w:rFonts w:ascii="Cambria Math" w:hAnsi="Cambria Math"/>
                <w:kern w:val="0"/>
                <w:sz w:val="21"/>
                <w:szCs w:val="21"/>
              </w:rPr>
            </m:ctrlPr>
          </m:sub>
        </m:sSub>
        <m:r>
          <m:rPr>
            <m:sty m:val="p"/>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1</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2</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3</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oMath>
      <w:r>
        <w:rPr>
          <w:rFonts w:hint="eastAsia"/>
          <w:kern w:val="0"/>
          <w:sz w:val="21"/>
          <w:szCs w:val="21"/>
        </w:rPr>
        <w:t xml:space="preserve"> </w:t>
      </w:r>
      <w:r>
        <w:rPr>
          <w:kern w:val="0"/>
          <w:sz w:val="21"/>
          <w:szCs w:val="21"/>
        </w:rPr>
        <w:t xml:space="preserve">             </w:t>
      </w:r>
      <w:r>
        <w:rPr>
          <w:rFonts w:hint="eastAsia"/>
          <w:kern w:val="0"/>
          <w:sz w:val="21"/>
          <w:szCs w:val="21"/>
          <w:lang w:eastAsia="zh-CN"/>
        </w:rPr>
        <w:t>（</w:t>
      </w:r>
      <w:r>
        <w:rPr>
          <w:kern w:val="0"/>
          <w:sz w:val="21"/>
          <w:szCs w:val="21"/>
        </w:rPr>
        <w:t>C.</w:t>
      </w:r>
      <w:r>
        <w:rPr>
          <w:rFonts w:hint="eastAsia"/>
          <w:kern w:val="0"/>
          <w:sz w:val="21"/>
          <w:szCs w:val="21"/>
          <w:lang w:val="en-US" w:eastAsia="zh-CN"/>
        </w:rPr>
        <w:t>3.2-1）</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kern w:val="0"/>
          <w:sz w:val="21"/>
          <w:szCs w:val="21"/>
        </w:rPr>
      </w:pPr>
      <w:r>
        <w:rPr>
          <w:rFonts w:hint="eastAsia"/>
          <w:kern w:val="0"/>
          <w:sz w:val="21"/>
          <w:szCs w:val="21"/>
        </w:rPr>
        <w:t>其中，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1</m:t>
            </m:r>
            <m:ctrlPr>
              <w:rPr>
                <w:rFonts w:ascii="Cambria Math" w:hAnsi="Cambria Math"/>
                <w:kern w:val="0"/>
                <w:sz w:val="21"/>
                <w:szCs w:val="21"/>
              </w:rPr>
            </m:ctrlPr>
          </m:sub>
        </m:sSub>
        <m:d>
          <m:dPr>
            <m:ctrlPr>
              <w:rPr>
                <w:rFonts w:ascii="Cambria Math" w:hAnsi="Cambria Math"/>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ctrlPr>
              <w:rPr>
                <w:rFonts w:ascii="Cambria Math" w:hAnsi="Cambria Math"/>
                <w:kern w:val="0"/>
                <w:sz w:val="21"/>
                <w:szCs w:val="21"/>
              </w:rPr>
            </m:ctrlPr>
          </m:e>
        </m:d>
        <m:r>
          <m:rPr/>
          <w:rPr>
            <w:rFonts w:hint="eastAsia" w:ascii="Cambria Math" w:hAnsi="Cambria Math"/>
            <w:kern w:val="0"/>
            <w:sz w:val="21"/>
            <w:szCs w:val="21"/>
          </w:rPr>
          <m:t>=</m:t>
        </m:r>
        <m:r>
          <m:rPr/>
          <w:rPr>
            <w:rFonts w:ascii="Cambria Math" w:hAnsi="Cambria Math"/>
            <w:kern w:val="0"/>
            <w:sz w:val="21"/>
            <w:szCs w:val="21"/>
          </w:rPr>
          <m:t>0.43358</m:t>
        </m:r>
        <m:sSup>
          <m:sSupPr>
            <m:ctrlPr>
              <w:rPr>
                <w:rFonts w:ascii="Cambria Math" w:hAnsi="Cambria Math"/>
                <w:i/>
                <w:kern w:val="0"/>
                <w:sz w:val="21"/>
                <w:szCs w:val="21"/>
              </w:rPr>
            </m:ctrlPr>
          </m:sSupPr>
          <m:e>
            <m:d>
              <m:dPr>
                <m:ctrlPr>
                  <w:rPr>
                    <w:rFonts w:ascii="Cambria Math" w:hAnsi="Cambria Math"/>
                    <w:i/>
                    <w:kern w:val="0"/>
                    <w:sz w:val="21"/>
                    <w:szCs w:val="21"/>
                  </w:rPr>
                </m:ctrlPr>
              </m:dPr>
              <m:e>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i/>
                <w:kern w:val="0"/>
                <w:sz w:val="21"/>
                <w:szCs w:val="21"/>
              </w:rPr>
            </m:ctrlPr>
          </m:e>
          <m:sup>
            <m:d>
              <m:dPr>
                <m:begChr m:val="["/>
                <m:endChr m:val="]"/>
                <m:ctrlPr>
                  <w:rPr>
                    <w:rFonts w:ascii="Cambria Math" w:hAnsi="Cambria Math"/>
                    <w:i/>
                    <w:kern w:val="0"/>
                    <w:sz w:val="21"/>
                    <w:szCs w:val="21"/>
                  </w:rPr>
                </m:ctrlPr>
              </m:dPr>
              <m:e>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1</m:t>
                    </m:r>
                    <m:ctrlPr>
                      <w:rPr>
                        <w:rFonts w:ascii="Cambria Math" w:hAnsi="Cambria Math"/>
                        <w:i/>
                        <w:kern w:val="0"/>
                        <w:sz w:val="21"/>
                        <w:szCs w:val="21"/>
                      </w:rPr>
                    </m:ctrlPr>
                  </m:sub>
                </m:sSub>
                <m:r>
                  <m:rPr/>
                  <w:rPr>
                    <w:rFonts w:ascii="Cambria Math" w:hAnsi="Cambria Math"/>
                    <w:kern w:val="0"/>
                    <w:sz w:val="21"/>
                    <w:szCs w:val="21"/>
                  </w:rPr>
                  <m:t>+</m:t>
                </m:r>
                <m:sSup>
                  <m:sSupPr>
                    <m:ctrlPr>
                      <w:rPr>
                        <w:rFonts w:ascii="Cambria Math" w:hAnsi="Cambria Math"/>
                        <w:i/>
                        <w:kern w:val="0"/>
                        <w:sz w:val="21"/>
                        <w:szCs w:val="21"/>
                      </w:rPr>
                    </m:ctrlPr>
                  </m:sSupPr>
                  <m:e>
                    <m:d>
                      <m:dPr>
                        <m:begChr m:val="["/>
                        <m:endChr m:val="]"/>
                        <m:ctrlPr>
                          <w:rPr>
                            <w:rFonts w:ascii="Cambria Math" w:hAnsi="Cambria Math"/>
                            <w:i/>
                            <w:kern w:val="0"/>
                            <w:sz w:val="21"/>
                            <w:szCs w:val="21"/>
                          </w:rPr>
                        </m:ctrlPr>
                      </m:dPr>
                      <m:e>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2</m:t>
                            </m:r>
                            <m:ctrlPr>
                              <w:rPr>
                                <w:rFonts w:ascii="Cambria Math" w:hAnsi="Cambria Math"/>
                                <w:i/>
                                <w:kern w:val="0"/>
                                <w:sz w:val="21"/>
                                <w:szCs w:val="21"/>
                              </w:rPr>
                            </m:ctrlPr>
                          </m:sub>
                        </m:sSub>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i/>
                        <w:kern w:val="0"/>
                        <w:sz w:val="21"/>
                        <w:szCs w:val="21"/>
                      </w:rPr>
                    </m:ctrlPr>
                  </m:e>
                  <m:sup>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3</m:t>
                        </m:r>
                        <m:ctrlPr>
                          <w:rPr>
                            <w:rFonts w:ascii="Cambria Math" w:hAnsi="Cambria Math"/>
                            <w:i/>
                            <w:kern w:val="0"/>
                            <w:sz w:val="21"/>
                            <w:szCs w:val="21"/>
                          </w:rPr>
                        </m:ctrlPr>
                      </m:sub>
                    </m:sSub>
                    <m:ctrlPr>
                      <w:rPr>
                        <w:rFonts w:ascii="Cambria Math" w:hAnsi="Cambria Math"/>
                        <w:i/>
                        <w:kern w:val="0"/>
                        <w:sz w:val="21"/>
                        <w:szCs w:val="21"/>
                      </w:rPr>
                    </m:ctrlPr>
                  </m:sup>
                </m:sSup>
                <m:ctrlPr>
                  <w:rPr>
                    <w:rFonts w:ascii="Cambria Math" w:hAnsi="Cambria Math"/>
                    <w:i/>
                    <w:kern w:val="0"/>
                    <w:sz w:val="21"/>
                    <w:szCs w:val="21"/>
                  </w:rPr>
                </m:ctrlPr>
              </m:e>
            </m:d>
            <m:ctrlPr>
              <w:rPr>
                <w:rFonts w:ascii="Cambria Math" w:hAnsi="Cambria Math"/>
                <w:i/>
                <w:kern w:val="0"/>
                <w:sz w:val="21"/>
                <w:szCs w:val="21"/>
              </w:rPr>
            </m:ctrlPr>
          </m:sup>
        </m:sSup>
        <m:r>
          <m:rPr/>
          <w:rPr>
            <w:rFonts w:ascii="Cambria Math" w:hAnsi="Cambria Math"/>
            <w:kern w:val="0"/>
            <w:sz w:val="21"/>
            <w:szCs w:val="21"/>
          </w:rPr>
          <m:t>+0.93163</m:t>
        </m:r>
        <m:r>
          <m:rPr/>
          <w:rPr>
            <w:rFonts w:hint="eastAsia" w:ascii="Cambria Math" w:hAnsi="Cambria Math"/>
            <w:kern w:val="0"/>
            <w:sz w:val="21"/>
            <w:szCs w:val="21"/>
          </w:rPr>
          <m:t>exp</m:t>
        </m:r>
        <m:d>
          <m:dPr>
            <m:begChr m:val="["/>
            <m:endChr m:val="]"/>
            <m:ctrlPr>
              <w:rPr>
                <w:rFonts w:ascii="Cambria Math" w:hAnsi="Cambria Math"/>
                <w:i/>
                <w:kern w:val="0"/>
                <w:sz w:val="21"/>
                <w:szCs w:val="21"/>
              </w:rPr>
            </m:ctrlPr>
          </m:dPr>
          <m:e>
            <m:sSup>
              <m:sSupPr>
                <m:ctrlPr>
                  <w:rPr>
                    <w:rFonts w:ascii="Cambria Math" w:hAnsi="Cambria Math"/>
                    <w:i/>
                    <w:kern w:val="0"/>
                    <w:sz w:val="21"/>
                    <w:szCs w:val="21"/>
                  </w:rPr>
                </m:ctrlPr>
              </m:sSupPr>
              <m:e>
                <m:d>
                  <m:dPr>
                    <m:ctrlPr>
                      <w:rPr>
                        <w:rFonts w:ascii="Cambria Math" w:hAnsi="Cambria Math"/>
                        <w:i/>
                        <w:kern w:val="0"/>
                        <w:sz w:val="21"/>
                        <w:szCs w:val="21"/>
                      </w:rPr>
                    </m:ctrlPr>
                  </m:dPr>
                  <m:e>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i/>
                    <w:kern w:val="0"/>
                    <w:sz w:val="21"/>
                    <w:szCs w:val="21"/>
                  </w:rPr>
                </m:ctrlPr>
              </m:e>
              <m:sup>
                <m:r>
                  <m:rPr/>
                  <w:rPr>
                    <w:rFonts w:ascii="Cambria Math" w:hAnsi="Cambria Math"/>
                    <w:kern w:val="0"/>
                    <w:sz w:val="21"/>
                    <w:szCs w:val="21"/>
                  </w:rPr>
                  <m:t>−0.050966</m:t>
                </m:r>
                <m:ctrlPr>
                  <w:rPr>
                    <w:rFonts w:ascii="Cambria Math" w:hAnsi="Cambria Math"/>
                    <w:i/>
                    <w:kern w:val="0"/>
                    <w:sz w:val="21"/>
                    <w:szCs w:val="21"/>
                  </w:rPr>
                </m:ctrlPr>
              </m:sup>
            </m:sSup>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4</m:t>
            </m:r>
            <m:ctrlPr>
              <w:rPr>
                <w:rFonts w:ascii="Cambria Math" w:hAnsi="Cambria Math"/>
                <w:i/>
                <w:kern w:val="0"/>
                <w:sz w:val="21"/>
                <w:szCs w:val="21"/>
              </w:rPr>
            </m:ctrlPr>
          </m:sub>
        </m:sSub>
      </m:oMath>
      <w:r>
        <w:rPr>
          <w:rFonts w:hint="eastAsia"/>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2</m:t>
            </m:r>
            <m:ctrlPr>
              <w:rPr>
                <w:rFonts w:ascii="Cambria Math" w:hAnsi="Cambria Math"/>
                <w:kern w:val="0"/>
                <w:sz w:val="21"/>
                <w:szCs w:val="21"/>
              </w:rPr>
            </m:ctrlPr>
          </m:sub>
        </m:sSub>
        <m:d>
          <m:dPr>
            <m:ctrlPr>
              <w:rPr>
                <w:rFonts w:ascii="Cambria Math" w:hAnsi="Cambria Math"/>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kern w:val="0"/>
                <w:sz w:val="21"/>
                <w:szCs w:val="21"/>
              </w:rPr>
            </m:ctrlPr>
          </m:e>
        </m:d>
        <m:r>
          <m:rPr>
            <m:sty m:val="p"/>
          </m:rPr>
          <w:rPr>
            <w:rFonts w:hint="eastAsia" w:ascii="Cambria Math" w:hAnsi="Cambria Math"/>
            <w:kern w:val="0"/>
            <w:sz w:val="21"/>
            <w:szCs w:val="21"/>
          </w:rPr>
          <m:t>=</m:t>
        </m:r>
        <m:r>
          <m:rPr>
            <m:sty m:val="p"/>
          </m:rPr>
          <w:rPr>
            <w:rFonts w:ascii="Cambria Math" w:hAnsi="Cambria Math"/>
            <w:kern w:val="0"/>
            <w:sz w:val="21"/>
            <w:szCs w:val="21"/>
          </w:rPr>
          <m:t>−0.21521</m:t>
        </m:r>
        <m:sSup>
          <m:sSupPr>
            <m:ctrlPr>
              <w:rPr>
                <w:rFonts w:ascii="Cambria Math" w:hAnsi="Cambria Math"/>
                <w:kern w:val="0"/>
                <w:sz w:val="21"/>
                <w:szCs w:val="21"/>
              </w:rPr>
            </m:ctrlPr>
          </m:sSupPr>
          <m:e>
            <m:d>
              <m:dPr>
                <m:begChr m:val="["/>
                <m:endChr m:val="]"/>
                <m:ctrlPr>
                  <w:rPr>
                    <w:rFonts w:ascii="Cambria Math" w:hAnsi="Cambria Math"/>
                    <w:kern w:val="0"/>
                    <w:sz w:val="21"/>
                    <w:szCs w:val="21"/>
                  </w:rPr>
                </m:ctrlPr>
              </m:dPr>
              <m:e>
                <m:r>
                  <m:rPr/>
                  <w:rPr>
                    <w:rFonts w:ascii="Cambria Math" w:hAnsi="Cambria Math"/>
                    <w:kern w:val="0"/>
                    <w:sz w:val="21"/>
                    <w:szCs w:val="21"/>
                  </w:rPr>
                  <m:t>1−(</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ctrlPr>
                  <w:rPr>
                    <w:rFonts w:ascii="Cambria Math" w:hAnsi="Cambria Math"/>
                    <w:kern w:val="0"/>
                    <w:sz w:val="21"/>
                    <w:szCs w:val="21"/>
                  </w:rPr>
                </m:ctrlPr>
              </m:e>
            </m:d>
            <m:ctrlPr>
              <w:rPr>
                <w:rFonts w:ascii="Cambria Math" w:hAnsi="Cambria Math"/>
                <w:kern w:val="0"/>
                <w:sz w:val="21"/>
                <w:szCs w:val="21"/>
              </w:rPr>
            </m:ctrlPr>
          </m:e>
          <m:sup>
            <m:r>
              <m:rPr/>
              <w:rPr>
                <w:rFonts w:ascii="Cambria Math" w:hAnsi="Cambria Math"/>
                <w:kern w:val="0"/>
                <w:sz w:val="21"/>
                <w:szCs w:val="21"/>
              </w:rPr>
              <m:t>176.4199</m:t>
            </m:r>
            <m:ctrlPr>
              <w:rPr>
                <w:rFonts w:ascii="Cambria Math" w:hAnsi="Cambria Math"/>
                <w:kern w:val="0"/>
                <w:sz w:val="21"/>
                <w:szCs w:val="21"/>
              </w:rPr>
            </m:ctrlPr>
          </m:sup>
        </m:sSup>
        <m:r>
          <m:rPr>
            <m:sty m:val="p"/>
          </m:rPr>
          <w:rPr>
            <w:rFonts w:ascii="Cambria Math" w:hAnsi="Cambria Math"/>
            <w:kern w:val="0"/>
            <w:sz w:val="21"/>
            <w:szCs w:val="21"/>
          </w:rPr>
          <m:t>+2.8141</m:t>
        </m:r>
        <m:sSup>
          <m:sSupPr>
            <m:ctrlPr>
              <w:rPr>
                <w:rFonts w:ascii="Cambria Math" w:hAnsi="Cambria Math"/>
                <w:kern w:val="0"/>
                <w:sz w:val="21"/>
                <w:szCs w:val="21"/>
              </w:rPr>
            </m:ctrlPr>
          </m:sSupPr>
          <m:e>
            <m:d>
              <m:dPr>
                <m:ctrlPr>
                  <w:rPr>
                    <w:rFonts w:ascii="Cambria Math" w:hAnsi="Cambria Math"/>
                    <w:i/>
                    <w:kern w:val="0"/>
                    <w:sz w:val="21"/>
                    <w:szCs w:val="21"/>
                  </w:rPr>
                </m:ctrlPr>
              </m:dPr>
              <m:e>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kern w:val="0"/>
                <w:sz w:val="21"/>
                <w:szCs w:val="21"/>
              </w:rPr>
            </m:ctrlPr>
          </m:e>
          <m:sup>
            <m:r>
              <m:rPr/>
              <w:rPr>
                <w:rFonts w:ascii="Cambria Math" w:hAnsi="Cambria Math"/>
                <w:kern w:val="0"/>
                <w:sz w:val="21"/>
                <w:szCs w:val="21"/>
              </w:rPr>
              <m:t>−0.10740(a/B)</m:t>
            </m:r>
            <m:ctrlPr>
              <w:rPr>
                <w:rFonts w:ascii="Cambria Math" w:hAnsi="Cambria Math"/>
                <w:kern w:val="0"/>
                <w:sz w:val="21"/>
                <w:szCs w:val="21"/>
              </w:rPr>
            </m:ctrlPr>
          </m:sup>
        </m:sSup>
      </m:oMath>
      <w:r>
        <w:rPr>
          <w:rFonts w:hint="eastAsia"/>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color w:val="5B9BD5"/>
          <w:kern w:val="0"/>
          <w:sz w:val="21"/>
          <w:szCs w:val="21"/>
          <w:lang w:eastAsia="zh-CN"/>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3</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r>
          <m:rPr>
            <m:sty m:val="p"/>
          </m:rPr>
          <w:rPr>
            <w:rFonts w:ascii="Cambria Math" w:hAnsi="Cambria Math"/>
            <w:kern w:val="0"/>
            <w:sz w:val="21"/>
            <w:szCs w:val="21"/>
          </w:rPr>
          <m:t>=0.33994</m:t>
        </m:r>
        <m:sSup>
          <m:sSupPr>
            <m:ctrlPr>
              <w:rPr>
                <w:rFonts w:ascii="Cambria Math" w:hAnsi="Cambria Math"/>
                <w:kern w:val="0"/>
                <w:sz w:val="21"/>
                <w:szCs w:val="21"/>
              </w:rPr>
            </m:ctrlPr>
          </m:sSupPr>
          <m:e>
            <m:r>
              <m:rPr/>
              <w:rPr>
                <w:rFonts w:ascii="Cambria Math" w:hAnsi="Cambria Math"/>
                <w:kern w:val="0"/>
                <w:sz w:val="21"/>
                <w:szCs w:val="21"/>
              </w:rPr>
              <m:t>(a/B)</m:t>
            </m:r>
            <m:ctrlPr>
              <w:rPr>
                <w:rFonts w:ascii="Cambria Math" w:hAnsi="Cambria Math"/>
                <w:kern w:val="0"/>
                <w:sz w:val="21"/>
                <w:szCs w:val="21"/>
              </w:rPr>
            </m:ctrlPr>
          </m:e>
          <m:sup>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5</m:t>
                </m:r>
                <m:ctrlPr>
                  <w:rPr>
                    <w:rFonts w:ascii="Cambria Math" w:hAnsi="Cambria Math"/>
                    <w:i/>
                    <w:kern w:val="0"/>
                    <w:sz w:val="21"/>
                    <w:szCs w:val="21"/>
                  </w:rPr>
                </m:ctrlPr>
              </m:sub>
            </m:sSub>
            <m:ctrlPr>
              <w:rPr>
                <w:rFonts w:ascii="Cambria Math" w:hAnsi="Cambria Math"/>
                <w:kern w:val="0"/>
                <w:sz w:val="21"/>
                <w:szCs w:val="21"/>
              </w:rPr>
            </m:ctrlPr>
          </m:sup>
        </m:sSup>
        <m:r>
          <m:rPr>
            <m:sty m:val="p"/>
          </m:rPr>
          <w:rPr>
            <w:rFonts w:ascii="Cambria Math" w:hAnsi="Cambria Math"/>
            <w:kern w:val="0"/>
            <w:sz w:val="21"/>
            <w:szCs w:val="21"/>
          </w:rPr>
          <m:t>+1.9493</m:t>
        </m:r>
        <m:sSup>
          <m:sSupPr>
            <m:ctrlPr>
              <w:rPr>
                <w:rFonts w:ascii="Cambria Math" w:hAnsi="Cambria Math"/>
                <w:kern w:val="0"/>
                <w:sz w:val="21"/>
                <w:szCs w:val="21"/>
              </w:rPr>
            </m:ctrlPr>
          </m:sSupPr>
          <m:e>
            <m:d>
              <m:dPr>
                <m:ctrlPr>
                  <w:rPr>
                    <w:rFonts w:ascii="Cambria Math" w:hAnsi="Cambria Math"/>
                    <w:i/>
                    <w:kern w:val="0"/>
                    <w:sz w:val="21"/>
                    <w:szCs w:val="21"/>
                  </w:rPr>
                </m:ctrlPr>
              </m:dPr>
              <m:e>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kern w:val="0"/>
                <w:sz w:val="21"/>
                <w:szCs w:val="21"/>
              </w:rPr>
            </m:ctrlPr>
          </m:e>
          <m:sup>
            <m:r>
              <m:rPr/>
              <w:rPr>
                <w:rFonts w:ascii="Cambria Math" w:hAnsi="Cambria Math"/>
                <w:kern w:val="0"/>
                <w:sz w:val="21"/>
                <w:szCs w:val="21"/>
              </w:rPr>
              <m:t>0.23003</m:t>
            </m:r>
            <m:ctrlPr>
              <w:rPr>
                <w:rFonts w:ascii="Cambria Math" w:hAnsi="Cambria Math"/>
                <w:kern w:val="0"/>
                <w:sz w:val="21"/>
                <w:szCs w:val="21"/>
              </w:rPr>
            </m:ctrlPr>
          </m:sup>
        </m:sSup>
        <m:r>
          <m:rPr>
            <m:sty m:val="p"/>
          </m:rPr>
          <w:rPr>
            <w:rFonts w:ascii="Cambria Math" w:hAnsi="Cambria Math"/>
            <w:kern w:val="0"/>
            <w:sz w:val="21"/>
            <w:szCs w:val="21"/>
          </w:rPr>
          <m:t>+</m:t>
        </m:r>
        <m:d>
          <m:dPr>
            <m:begChr m:val="["/>
            <m:endChr m:val="]"/>
            <m:ctrlPr>
              <w:rPr>
                <w:rFonts w:ascii="Cambria Math" w:hAnsi="Cambria Math"/>
                <w:kern w:val="0"/>
                <w:sz w:val="21"/>
                <w:szCs w:val="21"/>
              </w:rPr>
            </m:ctrlPr>
          </m:dPr>
          <m:e>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6</m:t>
                </m:r>
                <m:ctrlPr>
                  <w:rPr>
                    <w:rFonts w:ascii="Cambria Math" w:hAnsi="Cambria Math"/>
                    <w:i/>
                    <w:kern w:val="0"/>
                    <w:sz w:val="21"/>
                    <w:szCs w:val="21"/>
                  </w:rPr>
                </m:ctrlPr>
              </m:sub>
            </m:sSub>
            <m:sSup>
              <m:sSupPr>
                <m:ctrlPr>
                  <w:rPr>
                    <w:rFonts w:ascii="Cambria Math" w:hAnsi="Cambria Math"/>
                    <w:i/>
                    <w:kern w:val="0"/>
                    <w:sz w:val="21"/>
                    <w:szCs w:val="21"/>
                  </w:rPr>
                </m:ctrlPr>
              </m:sSupPr>
              <m:e>
                <m:d>
                  <m:dPr>
                    <m:ctrlPr>
                      <w:rPr>
                        <w:rFonts w:ascii="Cambria Math" w:hAnsi="Cambria Math"/>
                        <w:i/>
                        <w:kern w:val="0"/>
                        <w:sz w:val="21"/>
                        <w:szCs w:val="21"/>
                      </w:rPr>
                    </m:ctrlPr>
                  </m:dPr>
                  <m:e>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i/>
                    <w:kern w:val="0"/>
                    <w:sz w:val="21"/>
                    <w:szCs w:val="21"/>
                  </w:rPr>
                </m:ctrlPr>
              </m:e>
              <m:sup>
                <m:r>
                  <m:rPr/>
                  <w:rPr>
                    <w:rFonts w:ascii="Cambria Math" w:hAnsi="Cambria Math"/>
                    <w:kern w:val="0"/>
                    <w:sz w:val="21"/>
                    <w:szCs w:val="21"/>
                  </w:rPr>
                  <m:t>2</m:t>
                </m:r>
                <m:ctrlPr>
                  <w:rPr>
                    <w:rFonts w:ascii="Cambria Math" w:hAnsi="Cambria Math"/>
                    <w:i/>
                    <w:kern w:val="0"/>
                    <w:sz w:val="21"/>
                    <w:szCs w:val="21"/>
                  </w:rPr>
                </m:ctrlPr>
              </m:sup>
            </m:sSup>
            <m:r>
              <m:rPr/>
              <w:rPr>
                <w:rFonts w:ascii="Cambria Math" w:hAnsi="Cambria Math"/>
                <w:kern w:val="0"/>
                <w:sz w:val="21"/>
                <w:szCs w:val="21"/>
              </w:rPr>
              <m:t>+</m:t>
            </m:r>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7</m:t>
                </m:r>
                <m:ctrlPr>
                  <w:rPr>
                    <w:rFonts w:ascii="Cambria Math" w:hAnsi="Cambria Math"/>
                    <w:i/>
                    <w:kern w:val="0"/>
                    <w:sz w:val="21"/>
                    <w:szCs w:val="21"/>
                  </w:rPr>
                </m:ctrlPr>
              </m:sub>
            </m:sSub>
            <m:r>
              <m:rPr/>
              <w:rPr>
                <w:rFonts w:ascii="Cambria Math" w:hAnsi="Cambria Math"/>
                <w:kern w:val="0"/>
                <w:sz w:val="21"/>
                <w:szCs w:val="21"/>
              </w:rPr>
              <m:t>(a/B)+</m:t>
            </m:r>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8</m:t>
                </m:r>
                <m:ctrlPr>
                  <w:rPr>
                    <w:rFonts w:ascii="Cambria Math" w:hAnsi="Cambria Math"/>
                    <w:i/>
                    <w:kern w:val="0"/>
                    <w:sz w:val="21"/>
                    <w:szCs w:val="21"/>
                  </w:rPr>
                </m:ctrlPr>
              </m:sub>
            </m:sSub>
            <m:ctrlPr>
              <w:rPr>
                <w:rFonts w:ascii="Cambria Math" w:hAnsi="Cambria Math"/>
                <w:kern w:val="0"/>
                <w:sz w:val="21"/>
                <w:szCs w:val="21"/>
              </w:rPr>
            </m:ctrlPr>
          </m:e>
        </m:d>
      </m:oMath>
      <w:r>
        <w:rPr>
          <w:rFonts w:hint="eastAsia" w:hAnsi="Cambria Math"/>
          <w:i w:val="0"/>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kern w:val="0"/>
          <w:sz w:val="21"/>
          <w:szCs w:val="21"/>
        </w:rPr>
      </w:pPr>
      <w:r>
        <w:rPr>
          <w:rFonts w:hint="eastAsia"/>
          <w:kern w:val="0"/>
          <w:sz w:val="21"/>
          <w:szCs w:val="21"/>
        </w:rPr>
        <w:t>其中，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1</w:t>
      </w:r>
      <w:r>
        <w:rPr>
          <w:kern w:val="0"/>
          <w:sz w:val="21"/>
          <w:szCs w:val="21"/>
        </w:rPr>
        <w:t>=-1.0343(</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2</w:t>
      </w:r>
      <w:r>
        <w:rPr>
          <w:kern w:val="0"/>
          <w:sz w:val="21"/>
          <w:szCs w:val="21"/>
        </w:rPr>
        <w:t>–0.156(</w:t>
      </w:r>
      <w:r>
        <w:rPr>
          <w:i/>
          <w:kern w:val="0"/>
          <w:sz w:val="21"/>
          <w:szCs w:val="21"/>
        </w:rPr>
        <w:t>a</w:t>
      </w:r>
      <w:r>
        <w:rPr>
          <w:kern w:val="0"/>
          <w:sz w:val="21"/>
          <w:szCs w:val="21"/>
        </w:rPr>
        <w:t>/</w:t>
      </w:r>
      <w:r>
        <w:rPr>
          <w:i/>
          <w:kern w:val="0"/>
          <w:sz w:val="21"/>
          <w:szCs w:val="21"/>
        </w:rPr>
        <w:t>c</w:t>
      </w:r>
      <w:r>
        <w:rPr>
          <w:kern w:val="0"/>
          <w:sz w:val="21"/>
          <w:szCs w:val="21"/>
        </w:rPr>
        <w:t>)+1.3409</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i/>
          <w:kern w:val="0"/>
          <w:sz w:val="21"/>
          <w:szCs w:val="21"/>
        </w:rPr>
        <w:t>g</w:t>
      </w:r>
      <w:r>
        <w:rPr>
          <w:kern w:val="0"/>
          <w:sz w:val="21"/>
          <w:szCs w:val="21"/>
          <w:vertAlign w:val="subscript"/>
        </w:rPr>
        <w:t>2</w:t>
      </w:r>
      <w:r>
        <w:rPr>
          <w:kern w:val="0"/>
          <w:sz w:val="21"/>
          <w:szCs w:val="21"/>
        </w:rPr>
        <w:t>=1.3218(</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-0.61153</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3</w:t>
      </w:r>
      <w:r>
        <w:rPr>
          <w:kern w:val="0"/>
          <w:sz w:val="21"/>
          <w:szCs w:val="21"/>
        </w:rPr>
        <w:t>=-0.87238(</w:t>
      </w:r>
      <w:r>
        <w:rPr>
          <w:i/>
          <w:kern w:val="0"/>
          <w:sz w:val="21"/>
          <w:szCs w:val="21"/>
        </w:rPr>
        <w:t>a</w:t>
      </w:r>
      <w:r>
        <w:rPr>
          <w:kern w:val="0"/>
          <w:sz w:val="21"/>
          <w:szCs w:val="21"/>
        </w:rPr>
        <w:t>/</w:t>
      </w:r>
      <w:r>
        <w:rPr>
          <w:i/>
          <w:kern w:val="0"/>
          <w:sz w:val="21"/>
          <w:szCs w:val="21"/>
        </w:rPr>
        <w:t>c</w:t>
      </w:r>
      <w:r>
        <w:rPr>
          <w:kern w:val="0"/>
          <w:sz w:val="21"/>
          <w:szCs w:val="21"/>
        </w:rPr>
        <w:t>)+1.2788</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4</w:t>
      </w:r>
      <w:r>
        <w:rPr>
          <w:kern w:val="0"/>
          <w:sz w:val="21"/>
          <w:szCs w:val="21"/>
        </w:rPr>
        <w:t>=-0.46190(</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3</w:t>
      </w:r>
      <w:r>
        <w:rPr>
          <w:kern w:val="0"/>
          <w:sz w:val="21"/>
          <w:szCs w:val="21"/>
        </w:rPr>
        <w:t>–0.67090(</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2</w:t>
      </w:r>
      <w:r>
        <w:rPr>
          <w:kern w:val="0"/>
          <w:sz w:val="21"/>
          <w:szCs w:val="21"/>
        </w:rPr>
        <w:t>-0.37571(</w:t>
      </w:r>
      <w:r>
        <w:rPr>
          <w:i/>
          <w:kern w:val="0"/>
          <w:sz w:val="21"/>
          <w:szCs w:val="21"/>
        </w:rPr>
        <w:t>a</w:t>
      </w:r>
      <w:r>
        <w:rPr>
          <w:kern w:val="0"/>
          <w:sz w:val="21"/>
          <w:szCs w:val="21"/>
        </w:rPr>
        <w:t>/</w:t>
      </w:r>
      <w:r>
        <w:rPr>
          <w:i/>
          <w:kern w:val="0"/>
          <w:sz w:val="21"/>
          <w:szCs w:val="21"/>
        </w:rPr>
        <w:t>c</w:t>
      </w:r>
      <w:r>
        <w:rPr>
          <w:kern w:val="0"/>
          <w:sz w:val="21"/>
          <w:szCs w:val="21"/>
        </w:rPr>
        <w:t>)+4.6511</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5</w:t>
      </w:r>
      <w:r>
        <w:rPr>
          <w:kern w:val="0"/>
          <w:sz w:val="21"/>
          <w:szCs w:val="21"/>
        </w:rPr>
        <w:t>=-0.015647</w:t>
      </w:r>
      <w:r>
        <w:rPr>
          <w:rFonts w:hint="eastAsia"/>
          <w:kern w:val="0"/>
          <w:sz w:val="21"/>
          <w:szCs w:val="21"/>
        </w:rPr>
        <w:t>(</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3</w:t>
      </w:r>
      <w:r>
        <w:rPr>
          <w:kern w:val="0"/>
          <w:sz w:val="21"/>
          <w:szCs w:val="21"/>
        </w:rPr>
        <w:t>+0.090889(</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-0.17180(</w:t>
      </w:r>
      <w:r>
        <w:rPr>
          <w:i/>
          <w:kern w:val="0"/>
          <w:sz w:val="21"/>
          <w:szCs w:val="21"/>
        </w:rPr>
        <w:t>L</w:t>
      </w:r>
      <w:r>
        <w:rPr>
          <w:kern w:val="0"/>
          <w:sz w:val="21"/>
          <w:szCs w:val="21"/>
        </w:rPr>
        <w:t>/</w:t>
      </w:r>
      <w:r>
        <w:rPr>
          <w:i/>
          <w:kern w:val="0"/>
          <w:sz w:val="21"/>
          <w:szCs w:val="21"/>
        </w:rPr>
        <w:t>B</w:t>
      </w:r>
      <w:r>
        <w:rPr>
          <w:kern w:val="0"/>
          <w:sz w:val="21"/>
          <w:szCs w:val="21"/>
        </w:rPr>
        <w:t>)–0.24587</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6</w:t>
      </w:r>
      <w:r>
        <w:rPr>
          <w:kern w:val="0"/>
          <w:sz w:val="21"/>
          <w:szCs w:val="21"/>
        </w:rPr>
        <w:t>=-0.20136(</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+0.93311(</w:t>
      </w:r>
      <w:r>
        <w:rPr>
          <w:i/>
          <w:kern w:val="0"/>
          <w:sz w:val="21"/>
          <w:szCs w:val="21"/>
        </w:rPr>
        <w:t>L</w:t>
      </w:r>
      <w:r>
        <w:rPr>
          <w:kern w:val="0"/>
          <w:sz w:val="21"/>
          <w:szCs w:val="21"/>
        </w:rPr>
        <w:t>/</w:t>
      </w:r>
      <w:r>
        <w:rPr>
          <w:i/>
          <w:kern w:val="0"/>
          <w:sz w:val="21"/>
          <w:szCs w:val="21"/>
        </w:rPr>
        <w:t>B</w:t>
      </w:r>
      <w:r>
        <w:rPr>
          <w:kern w:val="0"/>
          <w:sz w:val="21"/>
          <w:szCs w:val="21"/>
        </w:rPr>
        <w:t>)–0.41496</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7</w:t>
      </w:r>
      <w:r>
        <w:rPr>
          <w:kern w:val="0"/>
          <w:sz w:val="21"/>
          <w:szCs w:val="21"/>
        </w:rPr>
        <w:t>=0.20188</w:t>
      </w:r>
      <w:r>
        <w:rPr>
          <w:rFonts w:hint="eastAsia"/>
          <w:kern w:val="0"/>
          <w:sz w:val="21"/>
          <w:szCs w:val="21"/>
        </w:rPr>
        <w:t>(</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–0.97857(</w:t>
      </w:r>
      <w:r>
        <w:rPr>
          <w:i/>
          <w:kern w:val="0"/>
          <w:sz w:val="21"/>
          <w:szCs w:val="21"/>
        </w:rPr>
        <w:t>L</w:t>
      </w:r>
      <w:r>
        <w:rPr>
          <w:kern w:val="0"/>
          <w:sz w:val="21"/>
          <w:szCs w:val="21"/>
        </w:rPr>
        <w:t>/</w:t>
      </w:r>
      <w:r>
        <w:rPr>
          <w:i/>
          <w:kern w:val="0"/>
          <w:sz w:val="21"/>
          <w:szCs w:val="21"/>
        </w:rPr>
        <w:t>B</w:t>
      </w:r>
      <w:r>
        <w:rPr>
          <w:kern w:val="0"/>
          <w:sz w:val="21"/>
          <w:szCs w:val="21"/>
        </w:rPr>
        <w:t>)+0.068225</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8</w:t>
      </w:r>
      <w:r>
        <w:rPr>
          <w:kern w:val="0"/>
          <w:sz w:val="21"/>
          <w:szCs w:val="21"/>
        </w:rPr>
        <w:t>=-0.027338</w:t>
      </w:r>
      <w:r>
        <w:rPr>
          <w:rFonts w:hint="eastAsia"/>
          <w:kern w:val="0"/>
          <w:sz w:val="21"/>
          <w:szCs w:val="21"/>
        </w:rPr>
        <w:t>(</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+0.12551(</w:t>
      </w:r>
      <w:r>
        <w:rPr>
          <w:i/>
          <w:kern w:val="0"/>
          <w:sz w:val="21"/>
          <w:szCs w:val="21"/>
        </w:rPr>
        <w:t>L</w:t>
      </w:r>
      <w:r>
        <w:rPr>
          <w:kern w:val="0"/>
          <w:sz w:val="21"/>
          <w:szCs w:val="21"/>
        </w:rPr>
        <w:t>/</w:t>
      </w:r>
      <w:r>
        <w:rPr>
          <w:i/>
          <w:kern w:val="0"/>
          <w:sz w:val="21"/>
          <w:szCs w:val="21"/>
        </w:rPr>
        <w:t>B</w:t>
      </w:r>
      <w:r>
        <w:rPr>
          <w:kern w:val="0"/>
          <w:sz w:val="21"/>
          <w:szCs w:val="21"/>
        </w:rPr>
        <w:t>)–11.218</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kern w:val="0"/>
          <w:sz w:val="21"/>
          <w:szCs w:val="21"/>
        </w:rPr>
        <w:t>注意：如果</w:t>
      </w:r>
      <w:r>
        <w:rPr>
          <w:rFonts w:hint="eastAsia"/>
          <w:i/>
          <w:kern w:val="0"/>
          <w:sz w:val="21"/>
          <w:szCs w:val="21"/>
        </w:rPr>
        <w:t>M</w:t>
      </w:r>
      <w:r>
        <w:rPr>
          <w:rFonts w:hint="eastAsia"/>
          <w:kern w:val="0"/>
          <w:sz w:val="21"/>
          <w:szCs w:val="21"/>
          <w:vertAlign w:val="subscript"/>
        </w:rPr>
        <w:t>k</w:t>
      </w:r>
      <w:r>
        <w:rPr>
          <w:sz w:val="21"/>
          <w:szCs w:val="21"/>
        </w:rPr>
        <w:t>＜</w:t>
      </w:r>
      <w:r>
        <w:rPr>
          <w:kern w:val="0"/>
          <w:sz w:val="21"/>
          <w:szCs w:val="21"/>
        </w:rPr>
        <w:t>1.0</w:t>
      </w:r>
      <w:r>
        <w:rPr>
          <w:rFonts w:hint="eastAsia"/>
          <w:kern w:val="0"/>
          <w:sz w:val="21"/>
          <w:szCs w:val="21"/>
        </w:rPr>
        <w:t>，假设</w:t>
      </w:r>
      <w:r>
        <w:rPr>
          <w:rFonts w:hint="eastAsia"/>
          <w:i/>
          <w:kern w:val="0"/>
          <w:sz w:val="21"/>
          <w:szCs w:val="21"/>
        </w:rPr>
        <w:t>M</w:t>
      </w:r>
      <w:r>
        <w:rPr>
          <w:kern w:val="0"/>
          <w:sz w:val="21"/>
          <w:szCs w:val="21"/>
          <w:vertAlign w:val="subscript"/>
        </w:rPr>
        <w:t>k</w:t>
      </w:r>
      <w:r>
        <w:rPr>
          <w:kern w:val="0"/>
          <w:sz w:val="21"/>
          <w:szCs w:val="21"/>
        </w:rPr>
        <w:t>=1.0</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632" w:firstLineChars="300"/>
        <w:jc w:val="left"/>
        <w:textAlignment w:val="auto"/>
        <w:rPr>
          <w:kern w:val="0"/>
          <w:sz w:val="21"/>
          <w:szCs w:val="21"/>
        </w:rPr>
      </w:pPr>
      <w:r>
        <w:rPr>
          <w:rFonts w:hint="eastAsia"/>
          <w:b/>
          <w:bCs/>
          <w:kern w:val="0"/>
          <w:sz w:val="21"/>
          <w:szCs w:val="21"/>
          <w:lang w:val="en-US" w:eastAsia="zh-CN"/>
        </w:rPr>
        <w:t>2</w:t>
      </w:r>
      <w:r>
        <w:rPr>
          <w:rFonts w:hint="eastAsia"/>
          <w:kern w:val="0"/>
          <w:sz w:val="21"/>
          <w:szCs w:val="21"/>
          <w:lang w:val="en-US" w:eastAsia="zh-CN"/>
        </w:rPr>
        <w:t>）</w:t>
      </w:r>
      <w:r>
        <w:rPr>
          <w:kern w:val="0"/>
          <w:sz w:val="21"/>
          <w:szCs w:val="21"/>
        </w:rPr>
        <w:t>弯曲荷载作用</w:t>
      </w:r>
    </w:p>
    <w:p>
      <w:pPr>
        <w:keepNext w:val="0"/>
        <w:keepLines w:val="0"/>
        <w:pageBreakBefore w:val="0"/>
        <w:widowControl w:val="0"/>
        <w:kinsoku/>
        <w:wordWrap/>
        <w:overflowPunct/>
        <w:topLinePunct w:val="0"/>
        <w:autoSpaceDE w:val="0"/>
        <w:autoSpaceDN w:val="0"/>
        <w:bidi w:val="0"/>
        <w:adjustRightInd w:val="0"/>
        <w:snapToGrid/>
        <w:spacing w:line="360" w:lineRule="auto"/>
        <w:ind w:firstLine="630" w:firstLineChars="300"/>
        <w:jc w:val="left"/>
        <w:textAlignment w:val="auto"/>
        <w:rPr>
          <w:kern w:val="0"/>
          <w:sz w:val="21"/>
          <w:szCs w:val="21"/>
        </w:rPr>
      </w:pPr>
      <w:r>
        <w:rPr>
          <w:rFonts w:hint="eastAsia"/>
          <w:kern w:val="0"/>
          <w:sz w:val="21"/>
          <w:szCs w:val="21"/>
        </w:rPr>
        <w:t>如果</w:t>
      </w:r>
      <w:r>
        <w:rPr>
          <w:kern w:val="0"/>
          <w:sz w:val="21"/>
          <w:szCs w:val="21"/>
        </w:rPr>
        <w:t>0.005</w:t>
      </w:r>
      <w:r>
        <w:rPr>
          <w:rFonts w:hint="eastAsia"/>
          <w:sz w:val="21"/>
          <w:szCs w:val="21"/>
        </w:rPr>
        <w:t>≤</w:t>
      </w:r>
      <w:r>
        <w:rPr>
          <w:i/>
          <w:kern w:val="0"/>
          <w:sz w:val="21"/>
          <w:szCs w:val="21"/>
        </w:rPr>
        <w:t>a</w:t>
      </w:r>
      <w:r>
        <w:rPr>
          <w:kern w:val="0"/>
          <w:sz w:val="21"/>
          <w:szCs w:val="21"/>
        </w:rPr>
        <w:t>/</w:t>
      </w:r>
      <w:r>
        <w:rPr>
          <w:i/>
          <w:kern w:val="0"/>
          <w:sz w:val="21"/>
          <w:szCs w:val="21"/>
        </w:rPr>
        <w:t>B</w:t>
      </w:r>
      <w:r>
        <w:rPr>
          <w:rFonts w:hint="eastAsia"/>
          <w:sz w:val="21"/>
          <w:szCs w:val="21"/>
        </w:rPr>
        <w:t>≤</w:t>
      </w:r>
      <w:r>
        <w:rPr>
          <w:kern w:val="0"/>
          <w:sz w:val="21"/>
          <w:szCs w:val="21"/>
        </w:rPr>
        <w:t>0.5</w:t>
      </w:r>
      <w:r>
        <w:rPr>
          <w:rFonts w:hint="eastAsia"/>
          <w:kern w:val="0"/>
          <w:sz w:val="21"/>
          <w:szCs w:val="21"/>
        </w:rPr>
        <w:t>，</w:t>
      </w:r>
      <w:r>
        <w:rPr>
          <w:rFonts w:hint="eastAsia"/>
          <w:i/>
          <w:kern w:val="0"/>
          <w:sz w:val="21"/>
          <w:szCs w:val="21"/>
        </w:rPr>
        <w:t>M</w:t>
      </w:r>
      <w:r>
        <w:rPr>
          <w:kern w:val="0"/>
          <w:sz w:val="21"/>
          <w:szCs w:val="21"/>
          <w:vertAlign w:val="subscript"/>
        </w:rPr>
        <w:t>kb</w:t>
      </w:r>
      <w:r>
        <w:rPr>
          <w:rFonts w:hint="eastAsia"/>
          <w:kern w:val="0"/>
          <w:sz w:val="21"/>
          <w:szCs w:val="21"/>
        </w:rPr>
        <w:t>的计算式见式（</w:t>
      </w:r>
      <w:r>
        <w:rPr>
          <w:kern w:val="0"/>
          <w:sz w:val="21"/>
          <w:szCs w:val="21"/>
        </w:rPr>
        <w:t>C.</w:t>
      </w:r>
      <w:r>
        <w:rPr>
          <w:rFonts w:hint="eastAsia"/>
          <w:kern w:val="0"/>
          <w:sz w:val="21"/>
          <w:szCs w:val="21"/>
          <w:lang w:val="en-US" w:eastAsia="zh-CN"/>
        </w:rPr>
        <w:t>3.2-2</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jc w:val="right"/>
        <w:textAlignment w:val="auto"/>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M</m:t>
            </m:r>
            <m:ctrlPr>
              <w:rPr>
                <w:rFonts w:ascii="Cambria Math" w:hAnsi="Cambria Math"/>
                <w:kern w:val="0"/>
                <w:sz w:val="21"/>
                <w:szCs w:val="21"/>
              </w:rPr>
            </m:ctrlPr>
          </m:e>
          <m:sub>
            <m:r>
              <m:rPr/>
              <w:rPr>
                <w:rFonts w:ascii="Cambria Math" w:hAnsi="Cambria Math"/>
                <w:kern w:val="0"/>
                <w:sz w:val="21"/>
                <w:szCs w:val="21"/>
              </w:rPr>
              <m:t>k</m:t>
            </m:r>
            <m:r>
              <m:rPr/>
              <w:rPr>
                <w:rFonts w:hint="eastAsia" w:ascii="Cambria Math" w:hAnsi="Cambria Math"/>
                <w:kern w:val="0"/>
                <w:sz w:val="21"/>
                <w:szCs w:val="21"/>
              </w:rPr>
              <m:t>b</m:t>
            </m:r>
            <m:ctrlPr>
              <w:rPr>
                <w:rFonts w:ascii="Cambria Math" w:hAnsi="Cambria Math"/>
                <w:kern w:val="0"/>
                <w:sz w:val="21"/>
                <w:szCs w:val="21"/>
              </w:rPr>
            </m:ctrlPr>
          </m:sub>
        </m:sSub>
        <m:r>
          <m:rPr>
            <m:sty m:val="p"/>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1</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2</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3</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oMath>
      <w:r>
        <w:rPr>
          <w:rFonts w:hint="eastAsia"/>
          <w:kern w:val="0"/>
          <w:sz w:val="21"/>
          <w:szCs w:val="21"/>
        </w:rPr>
        <w:t xml:space="preserve"> </w:t>
      </w:r>
      <w:r>
        <w:rPr>
          <w:kern w:val="0"/>
          <w:sz w:val="21"/>
          <w:szCs w:val="21"/>
        </w:rPr>
        <w:t xml:space="preserve">               </w:t>
      </w:r>
      <w:r>
        <w:rPr>
          <w:rFonts w:hint="eastAsia"/>
          <w:kern w:val="0"/>
          <w:sz w:val="21"/>
          <w:szCs w:val="21"/>
          <w:lang w:eastAsia="zh-CN"/>
        </w:rPr>
        <w:t>（</w:t>
      </w:r>
      <w:r>
        <w:rPr>
          <w:kern w:val="0"/>
          <w:sz w:val="21"/>
          <w:szCs w:val="21"/>
        </w:rPr>
        <w:t>C.</w:t>
      </w:r>
      <w:r>
        <w:rPr>
          <w:rFonts w:hint="eastAsia"/>
          <w:kern w:val="0"/>
          <w:sz w:val="21"/>
          <w:szCs w:val="21"/>
          <w:lang w:val="en-US" w:eastAsia="zh-CN"/>
        </w:rPr>
        <w:t>3.</w:t>
      </w:r>
      <w:r>
        <w:rPr>
          <w:kern w:val="0"/>
          <w:sz w:val="21"/>
          <w:szCs w:val="21"/>
        </w:rPr>
        <w:t>2</w:t>
      </w:r>
      <w:r>
        <w:rPr>
          <w:rFonts w:hint="eastAsia"/>
          <w:kern w:val="0"/>
          <w:sz w:val="21"/>
          <w:szCs w:val="21"/>
          <w:lang w:val="en-US" w:eastAsia="zh-CN"/>
        </w:rPr>
        <w:t>-2）</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kern w:val="0"/>
          <w:sz w:val="21"/>
          <w:szCs w:val="21"/>
        </w:rPr>
      </w:pPr>
      <w:r>
        <w:rPr>
          <w:rFonts w:hint="eastAsia"/>
          <w:kern w:val="0"/>
          <w:sz w:val="21"/>
          <w:szCs w:val="21"/>
        </w:rPr>
        <w:t>其中，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1</m:t>
            </m:r>
            <m:ctrlPr>
              <w:rPr>
                <w:rFonts w:ascii="Cambria Math" w:hAnsi="Cambria Math"/>
                <w:kern w:val="0"/>
                <w:sz w:val="21"/>
                <w:szCs w:val="21"/>
              </w:rPr>
            </m:ctrlPr>
          </m:sub>
        </m:sSub>
        <m:d>
          <m:dPr>
            <m:ctrlPr>
              <w:rPr>
                <w:rFonts w:ascii="Cambria Math" w:hAnsi="Cambria Math"/>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ctrlPr>
              <w:rPr>
                <w:rFonts w:ascii="Cambria Math" w:hAnsi="Cambria Math"/>
                <w:kern w:val="0"/>
                <w:sz w:val="21"/>
                <w:szCs w:val="21"/>
              </w:rPr>
            </m:ctrlPr>
          </m:e>
        </m:d>
        <m:r>
          <m:rPr/>
          <w:rPr>
            <w:rFonts w:hint="eastAsia" w:ascii="Cambria Math" w:hAnsi="Cambria Math"/>
            <w:kern w:val="0"/>
            <w:sz w:val="21"/>
            <w:szCs w:val="21"/>
          </w:rPr>
          <m:t>=</m:t>
        </m:r>
        <m:r>
          <m:rPr/>
          <w:rPr>
            <w:rFonts w:ascii="Cambria Math" w:hAnsi="Cambria Math"/>
            <w:kern w:val="0"/>
            <w:sz w:val="21"/>
            <w:szCs w:val="21"/>
          </w:rPr>
          <m:t>0.065916</m:t>
        </m:r>
        <m:sSup>
          <m:sSupPr>
            <m:ctrlPr>
              <w:rPr>
                <w:rFonts w:ascii="Cambria Math" w:hAnsi="Cambria Math"/>
                <w:i/>
                <w:kern w:val="0"/>
                <w:sz w:val="21"/>
                <w:szCs w:val="21"/>
              </w:rPr>
            </m:ctrlPr>
          </m:sSupPr>
          <m:e>
            <m:d>
              <m:dPr>
                <m:ctrlPr>
                  <w:rPr>
                    <w:rFonts w:ascii="Cambria Math" w:hAnsi="Cambria Math"/>
                    <w:i/>
                    <w:kern w:val="0"/>
                    <w:sz w:val="21"/>
                    <w:szCs w:val="21"/>
                  </w:rPr>
                </m:ctrlPr>
              </m:dPr>
              <m:e>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i/>
                <w:kern w:val="0"/>
                <w:sz w:val="21"/>
                <w:szCs w:val="21"/>
              </w:rPr>
            </m:ctrlPr>
          </m:e>
          <m:sup>
            <m:d>
              <m:dPr>
                <m:begChr m:val="["/>
                <m:endChr m:val="]"/>
                <m:ctrlPr>
                  <w:rPr>
                    <w:rFonts w:ascii="Cambria Math" w:hAnsi="Cambria Math"/>
                    <w:i/>
                    <w:kern w:val="0"/>
                    <w:sz w:val="21"/>
                    <w:szCs w:val="21"/>
                  </w:rPr>
                </m:ctrlPr>
              </m:dPr>
              <m:e>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1</m:t>
                    </m:r>
                    <m:ctrlPr>
                      <w:rPr>
                        <w:rFonts w:ascii="Cambria Math" w:hAnsi="Cambria Math"/>
                        <w:i/>
                        <w:kern w:val="0"/>
                        <w:sz w:val="21"/>
                        <w:szCs w:val="21"/>
                      </w:rPr>
                    </m:ctrlPr>
                  </m:sub>
                </m:sSub>
                <m:r>
                  <m:rPr/>
                  <w:rPr>
                    <w:rFonts w:ascii="Cambria Math" w:hAnsi="Cambria Math"/>
                    <w:kern w:val="0"/>
                    <w:sz w:val="21"/>
                    <w:szCs w:val="21"/>
                  </w:rPr>
                  <m:t>+</m:t>
                </m:r>
                <m:sSup>
                  <m:sSupPr>
                    <m:ctrlPr>
                      <w:rPr>
                        <w:rFonts w:ascii="Cambria Math" w:hAnsi="Cambria Math"/>
                        <w:i/>
                        <w:kern w:val="0"/>
                        <w:sz w:val="21"/>
                        <w:szCs w:val="21"/>
                      </w:rPr>
                    </m:ctrlPr>
                  </m:sSupPr>
                  <m:e>
                    <m:d>
                      <m:dPr>
                        <m:begChr m:val="["/>
                        <m:endChr m:val="]"/>
                        <m:ctrlPr>
                          <w:rPr>
                            <w:rFonts w:ascii="Cambria Math" w:hAnsi="Cambria Math"/>
                            <w:i/>
                            <w:kern w:val="0"/>
                            <w:sz w:val="21"/>
                            <w:szCs w:val="21"/>
                          </w:rPr>
                        </m:ctrlPr>
                      </m:dPr>
                      <m:e>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2</m:t>
                            </m:r>
                            <m:ctrlPr>
                              <w:rPr>
                                <w:rFonts w:ascii="Cambria Math" w:hAnsi="Cambria Math"/>
                                <w:i/>
                                <w:kern w:val="0"/>
                                <w:sz w:val="21"/>
                                <w:szCs w:val="21"/>
                              </w:rPr>
                            </m:ctrlPr>
                          </m:sub>
                        </m:sSub>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i/>
                        <w:kern w:val="0"/>
                        <w:sz w:val="21"/>
                        <w:szCs w:val="21"/>
                      </w:rPr>
                    </m:ctrlPr>
                  </m:e>
                  <m:sup>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3</m:t>
                        </m:r>
                        <m:ctrlPr>
                          <w:rPr>
                            <w:rFonts w:ascii="Cambria Math" w:hAnsi="Cambria Math"/>
                            <w:i/>
                            <w:kern w:val="0"/>
                            <w:sz w:val="21"/>
                            <w:szCs w:val="21"/>
                          </w:rPr>
                        </m:ctrlPr>
                      </m:sub>
                    </m:sSub>
                    <m:ctrlPr>
                      <w:rPr>
                        <w:rFonts w:ascii="Cambria Math" w:hAnsi="Cambria Math"/>
                        <w:i/>
                        <w:kern w:val="0"/>
                        <w:sz w:val="21"/>
                        <w:szCs w:val="21"/>
                      </w:rPr>
                    </m:ctrlPr>
                  </m:sup>
                </m:sSup>
                <m:ctrlPr>
                  <w:rPr>
                    <w:rFonts w:ascii="Cambria Math" w:hAnsi="Cambria Math"/>
                    <w:i/>
                    <w:kern w:val="0"/>
                    <w:sz w:val="21"/>
                    <w:szCs w:val="21"/>
                  </w:rPr>
                </m:ctrlPr>
              </m:e>
            </m:d>
            <m:ctrlPr>
              <w:rPr>
                <w:rFonts w:ascii="Cambria Math" w:hAnsi="Cambria Math"/>
                <w:i/>
                <w:kern w:val="0"/>
                <w:sz w:val="21"/>
                <w:szCs w:val="21"/>
              </w:rPr>
            </m:ctrlPr>
          </m:sup>
        </m:sSup>
        <m:r>
          <m:rPr/>
          <w:rPr>
            <w:rFonts w:ascii="Cambria Math" w:hAnsi="Cambria Math"/>
            <w:kern w:val="0"/>
            <w:sz w:val="21"/>
            <w:szCs w:val="21"/>
          </w:rPr>
          <m:t>+0.52086</m:t>
        </m:r>
        <m:r>
          <m:rPr/>
          <w:rPr>
            <w:rFonts w:hint="eastAsia" w:ascii="Cambria Math" w:hAnsi="Cambria Math"/>
            <w:kern w:val="0"/>
            <w:sz w:val="21"/>
            <w:szCs w:val="21"/>
          </w:rPr>
          <m:t>exp</m:t>
        </m:r>
        <m:d>
          <m:dPr>
            <m:begChr m:val="["/>
            <m:endChr m:val="]"/>
            <m:ctrlPr>
              <w:rPr>
                <w:rFonts w:ascii="Cambria Math" w:hAnsi="Cambria Math"/>
                <w:i/>
                <w:kern w:val="0"/>
                <w:sz w:val="21"/>
                <w:szCs w:val="21"/>
              </w:rPr>
            </m:ctrlPr>
          </m:dPr>
          <m:e>
            <m:sSup>
              <m:sSupPr>
                <m:ctrlPr>
                  <w:rPr>
                    <w:rFonts w:ascii="Cambria Math" w:hAnsi="Cambria Math"/>
                    <w:i/>
                    <w:kern w:val="0"/>
                    <w:sz w:val="21"/>
                    <w:szCs w:val="21"/>
                  </w:rPr>
                </m:ctrlPr>
              </m:sSupPr>
              <m:e>
                <m:d>
                  <m:dPr>
                    <m:ctrlPr>
                      <w:rPr>
                        <w:rFonts w:ascii="Cambria Math" w:hAnsi="Cambria Math"/>
                        <w:i/>
                        <w:kern w:val="0"/>
                        <w:sz w:val="21"/>
                        <w:szCs w:val="21"/>
                      </w:rPr>
                    </m:ctrlPr>
                  </m:dPr>
                  <m:e>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i/>
                    <w:kern w:val="0"/>
                    <w:sz w:val="21"/>
                    <w:szCs w:val="21"/>
                  </w:rPr>
                </m:ctrlPr>
              </m:e>
              <m:sup>
                <m:r>
                  <m:rPr/>
                  <w:rPr>
                    <w:rFonts w:ascii="Cambria Math" w:hAnsi="Cambria Math"/>
                    <w:kern w:val="0"/>
                    <w:sz w:val="21"/>
                    <w:szCs w:val="21"/>
                  </w:rPr>
                  <m:t>−0.10364</m:t>
                </m:r>
                <m:ctrlPr>
                  <w:rPr>
                    <w:rFonts w:ascii="Cambria Math" w:hAnsi="Cambria Math"/>
                    <w:i/>
                    <w:kern w:val="0"/>
                    <w:sz w:val="21"/>
                    <w:szCs w:val="21"/>
                  </w:rPr>
                </m:ctrlPr>
              </m:sup>
            </m:sSup>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4</m:t>
            </m:r>
            <m:ctrlPr>
              <w:rPr>
                <w:rFonts w:ascii="Cambria Math" w:hAnsi="Cambria Math"/>
                <w:i/>
                <w:kern w:val="0"/>
                <w:sz w:val="21"/>
                <w:szCs w:val="21"/>
              </w:rPr>
            </m:ctrlPr>
          </m:sub>
        </m:sSub>
      </m:oMath>
      <w:r>
        <w:rPr>
          <w:rFonts w:hint="eastAsia"/>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2</m:t>
            </m:r>
            <m:ctrlPr>
              <w:rPr>
                <w:rFonts w:ascii="Cambria Math" w:hAnsi="Cambria Math"/>
                <w:kern w:val="0"/>
                <w:sz w:val="21"/>
                <w:szCs w:val="21"/>
              </w:rPr>
            </m:ctrlPr>
          </m:sub>
        </m:sSub>
        <m:d>
          <m:dPr>
            <m:ctrlPr>
              <w:rPr>
                <w:rFonts w:ascii="Cambria Math" w:hAnsi="Cambria Math"/>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kern w:val="0"/>
                <w:sz w:val="21"/>
                <w:szCs w:val="21"/>
              </w:rPr>
            </m:ctrlPr>
          </m:e>
        </m:d>
        <m:r>
          <m:rPr>
            <m:sty m:val="p"/>
          </m:rPr>
          <w:rPr>
            <w:rFonts w:hint="eastAsia" w:ascii="Cambria Math" w:hAnsi="Cambria Math"/>
            <w:kern w:val="0"/>
            <w:sz w:val="21"/>
            <w:szCs w:val="21"/>
          </w:rPr>
          <m:t>=</m:t>
        </m:r>
        <m:r>
          <m:rPr>
            <m:sty m:val="p"/>
          </m:rPr>
          <w:rPr>
            <w:rFonts w:ascii="Cambria Math" w:hAnsi="Cambria Math"/>
            <w:kern w:val="0"/>
            <w:sz w:val="21"/>
            <w:szCs w:val="21"/>
          </w:rPr>
          <m:t>−0.219950</m:t>
        </m:r>
        <m:sSup>
          <m:sSupPr>
            <m:ctrlPr>
              <w:rPr>
                <w:rFonts w:ascii="Cambria Math" w:hAnsi="Cambria Math"/>
                <w:kern w:val="0"/>
                <w:sz w:val="21"/>
                <w:szCs w:val="21"/>
              </w:rPr>
            </m:ctrlPr>
          </m:sSupPr>
          <m:e>
            <m:d>
              <m:dPr>
                <m:begChr m:val="["/>
                <m:endChr m:val="]"/>
                <m:ctrlPr>
                  <w:rPr>
                    <w:rFonts w:ascii="Cambria Math" w:hAnsi="Cambria Math"/>
                    <w:kern w:val="0"/>
                    <w:sz w:val="21"/>
                    <w:szCs w:val="21"/>
                  </w:rPr>
                </m:ctrlPr>
              </m:dPr>
              <m:e>
                <m:r>
                  <m:rPr/>
                  <w:rPr>
                    <w:rFonts w:ascii="Cambria Math" w:hAnsi="Cambria Math"/>
                    <w:kern w:val="0"/>
                    <w:sz w:val="21"/>
                    <w:szCs w:val="21"/>
                  </w:rPr>
                  <m:t>1−</m:t>
                </m:r>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ctrlPr>
                  <w:rPr>
                    <w:rFonts w:ascii="Cambria Math" w:hAnsi="Cambria Math"/>
                    <w:kern w:val="0"/>
                    <w:sz w:val="21"/>
                    <w:szCs w:val="21"/>
                  </w:rPr>
                </m:ctrlPr>
              </m:e>
            </m:d>
            <m:ctrlPr>
              <w:rPr>
                <w:rFonts w:ascii="Cambria Math" w:hAnsi="Cambria Math"/>
                <w:kern w:val="0"/>
                <w:sz w:val="21"/>
                <w:szCs w:val="21"/>
              </w:rPr>
            </m:ctrlPr>
          </m:e>
          <m:sup>
            <m:r>
              <m:rPr/>
              <w:rPr>
                <w:rFonts w:ascii="Cambria Math" w:hAnsi="Cambria Math"/>
                <w:kern w:val="0"/>
                <w:sz w:val="21"/>
                <w:szCs w:val="21"/>
              </w:rPr>
              <m:t>2.8086</m:t>
            </m:r>
            <m:ctrlPr>
              <w:rPr>
                <w:rFonts w:ascii="Cambria Math" w:hAnsi="Cambria Math"/>
                <w:kern w:val="0"/>
                <w:sz w:val="21"/>
                <w:szCs w:val="21"/>
              </w:rPr>
            </m:ctrlPr>
          </m:sup>
        </m:sSup>
        <m:r>
          <m:rPr>
            <m:sty m:val="p"/>
          </m:rPr>
          <w:rPr>
            <w:rFonts w:ascii="Cambria Math" w:hAnsi="Cambria Math"/>
            <w:kern w:val="0"/>
            <w:sz w:val="21"/>
            <w:szCs w:val="21"/>
          </w:rPr>
          <m:t>+0.021403</m:t>
        </m:r>
        <m:sSup>
          <m:sSupPr>
            <m:ctrlPr>
              <w:rPr>
                <w:rFonts w:ascii="Cambria Math" w:hAnsi="Cambria Math"/>
                <w:kern w:val="0"/>
                <w:sz w:val="21"/>
                <w:szCs w:val="21"/>
              </w:rPr>
            </m:ctrlPr>
          </m:sSupPr>
          <m:e>
            <m:d>
              <m:dPr>
                <m:ctrlPr>
                  <w:rPr>
                    <w:rFonts w:ascii="Cambria Math" w:hAnsi="Cambria Math"/>
                    <w:i/>
                    <w:kern w:val="0"/>
                    <w:sz w:val="21"/>
                    <w:szCs w:val="21"/>
                  </w:rPr>
                </m:ctrlPr>
              </m:dPr>
              <m:e>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kern w:val="0"/>
                <w:sz w:val="21"/>
                <w:szCs w:val="21"/>
              </w:rPr>
            </m:ctrlPr>
          </m:e>
          <m:sup>
            <m:sSub>
              <m:sSubPr>
                <m:ctrlPr>
                  <w:rPr>
                    <w:rFonts w:ascii="Cambria Math" w:hAnsi="Cambria Math"/>
                    <w:i/>
                    <w:kern w:val="0"/>
                    <w:sz w:val="21"/>
                    <w:szCs w:val="21"/>
                  </w:rPr>
                </m:ctrlPr>
              </m:sSubPr>
              <m:e>
                <m:r>
                  <m:rPr/>
                  <w:rPr>
                    <w:rFonts w:hint="eastAsia"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5</m:t>
                </m:r>
                <m:ctrlPr>
                  <w:rPr>
                    <w:rFonts w:ascii="Cambria Math" w:hAnsi="Cambria Math"/>
                    <w:i/>
                    <w:kern w:val="0"/>
                    <w:sz w:val="21"/>
                    <w:szCs w:val="21"/>
                  </w:rPr>
                </m:ctrlPr>
              </m:sub>
            </m:sSub>
            <m:ctrlPr>
              <w:rPr>
                <w:rFonts w:ascii="Cambria Math" w:hAnsi="Cambria Math"/>
                <w:kern w:val="0"/>
                <w:sz w:val="21"/>
                <w:szCs w:val="21"/>
              </w:rPr>
            </m:ctrlPr>
          </m:sup>
        </m:sSup>
      </m:oMath>
      <w:r>
        <w:rPr>
          <w:rFonts w:hint="eastAsia"/>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3</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r>
          <m:rPr>
            <m:sty m:val="p"/>
          </m:rPr>
          <w:rPr>
            <w:rFonts w:ascii="Cambria Math" w:hAnsi="Cambria Math"/>
            <w:kern w:val="0"/>
            <w:sz w:val="21"/>
            <w:szCs w:val="21"/>
          </w:rPr>
          <m:t>=0.23344</m:t>
        </m:r>
        <m:sSup>
          <m:sSupPr>
            <m:ctrlPr>
              <w:rPr>
                <w:rFonts w:ascii="Cambria Math" w:hAnsi="Cambria Math"/>
                <w:kern w:val="0"/>
                <w:sz w:val="21"/>
                <w:szCs w:val="21"/>
              </w:rPr>
            </m:ctrlPr>
          </m:sSupPr>
          <m:e>
            <m:r>
              <m:rPr/>
              <w:rPr>
                <w:rFonts w:ascii="Cambria Math" w:hAnsi="Cambria Math"/>
                <w:kern w:val="0"/>
                <w:sz w:val="21"/>
                <w:szCs w:val="21"/>
              </w:rPr>
              <m:t>(a/B)</m:t>
            </m:r>
            <m:ctrlPr>
              <w:rPr>
                <w:rFonts w:ascii="Cambria Math" w:hAnsi="Cambria Math"/>
                <w:kern w:val="0"/>
                <w:sz w:val="21"/>
                <w:szCs w:val="21"/>
              </w:rPr>
            </m:ctrlPr>
          </m:e>
          <m:sup>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6</m:t>
                </m:r>
                <m:ctrlPr>
                  <w:rPr>
                    <w:rFonts w:ascii="Cambria Math" w:hAnsi="Cambria Math"/>
                    <w:i/>
                    <w:kern w:val="0"/>
                    <w:sz w:val="21"/>
                    <w:szCs w:val="21"/>
                  </w:rPr>
                </m:ctrlPr>
              </m:sub>
            </m:sSub>
            <m:ctrlPr>
              <w:rPr>
                <w:rFonts w:ascii="Cambria Math" w:hAnsi="Cambria Math"/>
                <w:kern w:val="0"/>
                <w:sz w:val="21"/>
                <w:szCs w:val="21"/>
              </w:rPr>
            </m:ctrlPr>
          </m:sup>
        </m:sSup>
        <m:r>
          <m:rPr>
            <m:sty m:val="p"/>
          </m:rPr>
          <w:rPr>
            <w:rFonts w:ascii="Cambria Math" w:hAnsi="Cambria Math"/>
            <w:kern w:val="0"/>
            <w:sz w:val="21"/>
            <w:szCs w:val="21"/>
          </w:rPr>
          <m:t>−0.14827</m:t>
        </m:r>
        <m:sSup>
          <m:sSupPr>
            <m:ctrlPr>
              <w:rPr>
                <w:rFonts w:ascii="Cambria Math" w:hAnsi="Cambria Math"/>
                <w:kern w:val="0"/>
                <w:sz w:val="21"/>
                <w:szCs w:val="21"/>
              </w:rPr>
            </m:ctrlPr>
          </m:sSupPr>
          <m:e>
            <m:d>
              <m:dPr>
                <m:ctrlPr>
                  <w:rPr>
                    <w:rFonts w:ascii="Cambria Math" w:hAnsi="Cambria Math"/>
                    <w:i/>
                    <w:kern w:val="0"/>
                    <w:sz w:val="21"/>
                    <w:szCs w:val="21"/>
                  </w:rPr>
                </m:ctrlPr>
              </m:dPr>
              <m:e>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kern w:val="0"/>
                <w:sz w:val="21"/>
                <w:szCs w:val="21"/>
              </w:rPr>
            </m:ctrlPr>
          </m:e>
          <m:sup>
            <m:r>
              <m:rPr/>
              <w:rPr>
                <w:rFonts w:ascii="Cambria Math" w:hAnsi="Cambria Math"/>
                <w:kern w:val="0"/>
                <w:sz w:val="21"/>
                <w:szCs w:val="21"/>
              </w:rPr>
              <m:t>−0.20077</m:t>
            </m:r>
            <m:ctrlPr>
              <w:rPr>
                <w:rFonts w:ascii="Cambria Math" w:hAnsi="Cambria Math"/>
                <w:kern w:val="0"/>
                <w:sz w:val="21"/>
                <w:szCs w:val="21"/>
              </w:rPr>
            </m:ctrlPr>
          </m:sup>
        </m:sSup>
        <m:r>
          <m:rPr>
            <m:sty m:val="p"/>
          </m:rPr>
          <w:rPr>
            <w:rFonts w:ascii="Cambria Math" w:hAnsi="Cambria Math"/>
            <w:kern w:val="0"/>
            <w:sz w:val="21"/>
            <w:szCs w:val="21"/>
          </w:rPr>
          <m:t>+</m:t>
        </m:r>
        <m:d>
          <m:dPr>
            <m:begChr m:val="["/>
            <m:endChr m:val="]"/>
            <m:ctrlPr>
              <w:rPr>
                <w:rFonts w:ascii="Cambria Math" w:hAnsi="Cambria Math"/>
                <w:kern w:val="0"/>
                <w:sz w:val="21"/>
                <w:szCs w:val="21"/>
              </w:rPr>
            </m:ctrlPr>
          </m:dPr>
          <m:e>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7</m:t>
                </m:r>
                <m:ctrlPr>
                  <w:rPr>
                    <w:rFonts w:ascii="Cambria Math" w:hAnsi="Cambria Math"/>
                    <w:i/>
                    <w:kern w:val="0"/>
                    <w:sz w:val="21"/>
                    <w:szCs w:val="21"/>
                  </w:rPr>
                </m:ctrlPr>
              </m:sub>
            </m:sSub>
            <m:sSup>
              <m:sSupPr>
                <m:ctrlPr>
                  <w:rPr>
                    <w:rFonts w:ascii="Cambria Math" w:hAnsi="Cambria Math"/>
                    <w:i/>
                    <w:kern w:val="0"/>
                    <w:sz w:val="21"/>
                    <w:szCs w:val="21"/>
                  </w:rPr>
                </m:ctrlPr>
              </m:sSupPr>
              <m:e>
                <m:d>
                  <m:dPr>
                    <m:ctrlPr>
                      <w:rPr>
                        <w:rFonts w:ascii="Cambria Math" w:hAnsi="Cambria Math"/>
                        <w:i/>
                        <w:kern w:val="0"/>
                        <w:sz w:val="21"/>
                        <w:szCs w:val="21"/>
                      </w:rPr>
                    </m:ctrlPr>
                  </m:dPr>
                  <m:e>
                    <m:r>
                      <m:rPr/>
                      <w:rPr>
                        <w:rFonts w:ascii="Cambria Math" w:hAnsi="Cambria Math"/>
                        <w:kern w:val="0"/>
                        <w:sz w:val="21"/>
                        <w:szCs w:val="21"/>
                      </w:rPr>
                      <m:t>a/B</m:t>
                    </m:r>
                    <m:ctrlPr>
                      <w:rPr>
                        <w:rFonts w:ascii="Cambria Math" w:hAnsi="Cambria Math"/>
                        <w:i/>
                        <w:kern w:val="0"/>
                        <w:sz w:val="21"/>
                        <w:szCs w:val="21"/>
                      </w:rPr>
                    </m:ctrlPr>
                  </m:e>
                </m:d>
                <m:ctrlPr>
                  <w:rPr>
                    <w:rFonts w:ascii="Cambria Math" w:hAnsi="Cambria Math"/>
                    <w:i/>
                    <w:kern w:val="0"/>
                    <w:sz w:val="21"/>
                    <w:szCs w:val="21"/>
                  </w:rPr>
                </m:ctrlPr>
              </m:e>
              <m:sup>
                <m:r>
                  <m:rPr/>
                  <w:rPr>
                    <w:rFonts w:ascii="Cambria Math" w:hAnsi="Cambria Math"/>
                    <w:kern w:val="0"/>
                    <w:sz w:val="21"/>
                    <w:szCs w:val="21"/>
                  </w:rPr>
                  <m:t>2</m:t>
                </m:r>
                <m:ctrlPr>
                  <w:rPr>
                    <w:rFonts w:ascii="Cambria Math" w:hAnsi="Cambria Math"/>
                    <w:i/>
                    <w:kern w:val="0"/>
                    <w:sz w:val="21"/>
                    <w:szCs w:val="21"/>
                  </w:rPr>
                </m:ctrlPr>
              </m:sup>
            </m:sSup>
            <m:r>
              <m:rPr/>
              <w:rPr>
                <w:rFonts w:ascii="Cambria Math" w:hAnsi="Cambria Math"/>
                <w:kern w:val="0"/>
                <w:sz w:val="21"/>
                <w:szCs w:val="21"/>
              </w:rPr>
              <m:t>+</m:t>
            </m:r>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8</m:t>
                </m:r>
                <m:ctrlPr>
                  <w:rPr>
                    <w:rFonts w:ascii="Cambria Math" w:hAnsi="Cambria Math"/>
                    <w:i/>
                    <w:kern w:val="0"/>
                    <w:sz w:val="21"/>
                    <w:szCs w:val="21"/>
                  </w:rPr>
                </m:ctrlPr>
              </m:sub>
            </m:sSub>
            <m:r>
              <m:rPr/>
              <w:rPr>
                <w:rFonts w:ascii="Cambria Math" w:hAnsi="Cambria Math"/>
                <w:kern w:val="0"/>
                <w:sz w:val="21"/>
                <w:szCs w:val="21"/>
              </w:rPr>
              <m:t>(a/B)+</m:t>
            </m:r>
            <m:sSub>
              <m:sSubPr>
                <m:ctrlPr>
                  <w:rPr>
                    <w:rFonts w:ascii="Cambria Math" w:hAnsi="Cambria Math"/>
                    <w:i/>
                    <w:kern w:val="0"/>
                    <w:sz w:val="21"/>
                    <w:szCs w:val="21"/>
                  </w:rPr>
                </m:ctrlPr>
              </m:sSubPr>
              <m:e>
                <m:r>
                  <m:rPr/>
                  <w:rPr>
                    <w:rFonts w:ascii="Cambria Math" w:hAnsi="Cambria Math"/>
                    <w:kern w:val="0"/>
                    <w:sz w:val="21"/>
                    <w:szCs w:val="21"/>
                  </w:rPr>
                  <m:t>g</m:t>
                </m:r>
                <m:ctrlPr>
                  <w:rPr>
                    <w:rFonts w:ascii="Cambria Math" w:hAnsi="Cambria Math"/>
                    <w:i/>
                    <w:kern w:val="0"/>
                    <w:sz w:val="21"/>
                    <w:szCs w:val="21"/>
                  </w:rPr>
                </m:ctrlPr>
              </m:e>
              <m:sub>
                <m:r>
                  <m:rPr/>
                  <w:rPr>
                    <w:rFonts w:ascii="Cambria Math" w:hAnsi="Cambria Math"/>
                    <w:kern w:val="0"/>
                    <w:sz w:val="21"/>
                    <w:szCs w:val="21"/>
                  </w:rPr>
                  <m:t>9</m:t>
                </m:r>
                <m:ctrlPr>
                  <w:rPr>
                    <w:rFonts w:ascii="Cambria Math" w:hAnsi="Cambria Math"/>
                    <w:i/>
                    <w:kern w:val="0"/>
                    <w:sz w:val="21"/>
                    <w:szCs w:val="21"/>
                  </w:rPr>
                </m:ctrlPr>
              </m:sub>
            </m:sSub>
            <m:ctrlPr>
              <w:rPr>
                <w:rFonts w:ascii="Cambria Math" w:hAnsi="Cambria Math"/>
                <w:kern w:val="0"/>
                <w:sz w:val="21"/>
                <w:szCs w:val="21"/>
              </w:rPr>
            </m:ctrlPr>
          </m:e>
        </m:d>
      </m:oMath>
      <w:r>
        <w:rPr>
          <w:rFonts w:hint="eastAsia" w:hAnsi="Cambria Math"/>
          <w:i w:val="0"/>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kern w:val="0"/>
          <w:sz w:val="21"/>
          <w:szCs w:val="21"/>
        </w:rPr>
      </w:pPr>
      <w:r>
        <w:rPr>
          <w:rFonts w:hint="eastAsia"/>
          <w:kern w:val="0"/>
          <w:sz w:val="21"/>
          <w:szCs w:val="21"/>
        </w:rPr>
        <w:t>其中，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1</w:t>
      </w:r>
      <w:r>
        <w:rPr>
          <w:kern w:val="0"/>
          <w:sz w:val="21"/>
          <w:szCs w:val="21"/>
        </w:rPr>
        <w:t>=-0.014992(</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2</w:t>
      </w:r>
      <w:r>
        <w:rPr>
          <w:kern w:val="0"/>
          <w:sz w:val="21"/>
          <w:szCs w:val="21"/>
        </w:rPr>
        <w:t>–0.021401(</w:t>
      </w:r>
      <w:r>
        <w:rPr>
          <w:i/>
          <w:kern w:val="0"/>
          <w:sz w:val="21"/>
          <w:szCs w:val="21"/>
        </w:rPr>
        <w:t>a</w:t>
      </w:r>
      <w:r>
        <w:rPr>
          <w:kern w:val="0"/>
          <w:sz w:val="21"/>
          <w:szCs w:val="21"/>
        </w:rPr>
        <w:t>/</w:t>
      </w:r>
      <w:r>
        <w:rPr>
          <w:i/>
          <w:kern w:val="0"/>
          <w:sz w:val="21"/>
          <w:szCs w:val="21"/>
        </w:rPr>
        <w:t>c</w:t>
      </w:r>
      <w:r>
        <w:rPr>
          <w:kern w:val="0"/>
          <w:sz w:val="21"/>
          <w:szCs w:val="21"/>
        </w:rPr>
        <w:t>)-0.23851</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i/>
          <w:kern w:val="0"/>
          <w:sz w:val="21"/>
          <w:szCs w:val="21"/>
        </w:rPr>
        <w:t>g</w:t>
      </w:r>
      <w:r>
        <w:rPr>
          <w:kern w:val="0"/>
          <w:sz w:val="21"/>
          <w:szCs w:val="21"/>
          <w:vertAlign w:val="subscript"/>
        </w:rPr>
        <w:t>2</w:t>
      </w:r>
      <w:r>
        <w:rPr>
          <w:kern w:val="0"/>
          <w:sz w:val="21"/>
          <w:szCs w:val="21"/>
        </w:rPr>
        <w:t>=0.61775(</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-1.0278</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3</w:t>
      </w:r>
      <w:r>
        <w:rPr>
          <w:kern w:val="0"/>
          <w:sz w:val="21"/>
          <w:szCs w:val="21"/>
        </w:rPr>
        <w:t>=-0.00013242(</w:t>
      </w:r>
      <w:r>
        <w:rPr>
          <w:i/>
          <w:kern w:val="0"/>
          <w:sz w:val="21"/>
          <w:szCs w:val="21"/>
        </w:rPr>
        <w:t>a</w:t>
      </w:r>
      <w:r>
        <w:rPr>
          <w:kern w:val="0"/>
          <w:sz w:val="21"/>
          <w:szCs w:val="21"/>
        </w:rPr>
        <w:t>/</w:t>
      </w:r>
      <w:r>
        <w:rPr>
          <w:i/>
          <w:kern w:val="0"/>
          <w:sz w:val="21"/>
          <w:szCs w:val="21"/>
        </w:rPr>
        <w:t>c</w:t>
      </w:r>
      <w:r>
        <w:rPr>
          <w:kern w:val="0"/>
          <w:sz w:val="21"/>
          <w:szCs w:val="21"/>
        </w:rPr>
        <w:t>)-1.4744</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4</w:t>
      </w:r>
      <w:r>
        <w:rPr>
          <w:kern w:val="0"/>
          <w:sz w:val="21"/>
          <w:szCs w:val="21"/>
        </w:rPr>
        <w:t>=-0.28783(</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3</w:t>
      </w:r>
      <w:r>
        <w:rPr>
          <w:kern w:val="0"/>
          <w:sz w:val="21"/>
          <w:szCs w:val="21"/>
        </w:rPr>
        <w:t>+0.58706(</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2</w:t>
      </w:r>
      <w:r>
        <w:rPr>
          <w:kern w:val="0"/>
          <w:sz w:val="21"/>
          <w:szCs w:val="21"/>
        </w:rPr>
        <w:t>-0.37198(</w:t>
      </w:r>
      <w:r>
        <w:rPr>
          <w:i/>
          <w:kern w:val="0"/>
          <w:sz w:val="21"/>
          <w:szCs w:val="21"/>
        </w:rPr>
        <w:t>a</w:t>
      </w:r>
      <w:r>
        <w:rPr>
          <w:kern w:val="0"/>
          <w:sz w:val="21"/>
          <w:szCs w:val="21"/>
        </w:rPr>
        <w:t>/</w:t>
      </w:r>
      <w:r>
        <w:rPr>
          <w:i/>
          <w:kern w:val="0"/>
          <w:sz w:val="21"/>
          <w:szCs w:val="21"/>
        </w:rPr>
        <w:t>c</w:t>
      </w:r>
      <w:r>
        <w:rPr>
          <w:kern w:val="0"/>
          <w:sz w:val="21"/>
          <w:szCs w:val="21"/>
        </w:rPr>
        <w:t>)-0.89887</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5</w:t>
      </w:r>
      <w:r>
        <w:rPr>
          <w:kern w:val="0"/>
          <w:sz w:val="21"/>
          <w:szCs w:val="21"/>
        </w:rPr>
        <w:t>=-17.195</w:t>
      </w:r>
      <w:r>
        <w:rPr>
          <w:rFonts w:hint="eastAsia"/>
          <w:kern w:val="0"/>
          <w:sz w:val="21"/>
          <w:szCs w:val="21"/>
        </w:rPr>
        <w:t>(</w:t>
      </w:r>
      <w:r>
        <w:rPr>
          <w:i/>
          <w:kern w:val="0"/>
          <w:sz w:val="21"/>
          <w:szCs w:val="21"/>
        </w:rPr>
        <w:t>a</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+12.468(</w:t>
      </w:r>
      <w:r>
        <w:rPr>
          <w:i/>
          <w:kern w:val="0"/>
          <w:sz w:val="21"/>
          <w:szCs w:val="21"/>
        </w:rPr>
        <w:t>a</w:t>
      </w:r>
      <w:r>
        <w:rPr>
          <w:kern w:val="0"/>
          <w:sz w:val="21"/>
          <w:szCs w:val="21"/>
        </w:rPr>
        <w:t>/</w:t>
      </w:r>
      <w:r>
        <w:rPr>
          <w:i/>
          <w:kern w:val="0"/>
          <w:sz w:val="21"/>
          <w:szCs w:val="21"/>
        </w:rPr>
        <w:t>B</w:t>
      </w:r>
      <w:r>
        <w:rPr>
          <w:kern w:val="0"/>
          <w:sz w:val="21"/>
          <w:szCs w:val="21"/>
        </w:rPr>
        <w:t>)–0.51662</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6</w:t>
      </w:r>
      <w:r>
        <w:rPr>
          <w:kern w:val="0"/>
          <w:sz w:val="21"/>
          <w:szCs w:val="21"/>
        </w:rPr>
        <w:t>=-0.059798(</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3</w:t>
      </w:r>
      <w:r>
        <w:rPr>
          <w:kern w:val="0"/>
          <w:sz w:val="21"/>
          <w:szCs w:val="21"/>
        </w:rPr>
        <w:t>+0.38091(</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–0.8022020(</w:t>
      </w:r>
      <w:r>
        <w:rPr>
          <w:i/>
          <w:kern w:val="0"/>
          <w:sz w:val="21"/>
          <w:szCs w:val="21"/>
        </w:rPr>
        <w:t>L</w:t>
      </w:r>
      <w:r>
        <w:rPr>
          <w:kern w:val="0"/>
          <w:sz w:val="21"/>
          <w:szCs w:val="21"/>
        </w:rPr>
        <w:t>/</w:t>
      </w:r>
      <w:r>
        <w:rPr>
          <w:i/>
          <w:kern w:val="0"/>
          <w:sz w:val="21"/>
          <w:szCs w:val="21"/>
        </w:rPr>
        <w:t>B</w:t>
      </w:r>
      <w:r>
        <w:rPr>
          <w:kern w:val="0"/>
          <w:sz w:val="21"/>
          <w:szCs w:val="21"/>
        </w:rPr>
        <w:t>)+0.31906</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7</w:t>
      </w:r>
      <w:r>
        <w:rPr>
          <w:kern w:val="0"/>
          <w:sz w:val="21"/>
          <w:szCs w:val="21"/>
        </w:rPr>
        <w:t>=-0.35848</w:t>
      </w:r>
      <w:r>
        <w:rPr>
          <w:rFonts w:hint="eastAsia"/>
          <w:kern w:val="0"/>
          <w:sz w:val="21"/>
          <w:szCs w:val="21"/>
        </w:rPr>
        <w:t>(</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+1.3975(</w:t>
      </w:r>
      <w:r>
        <w:rPr>
          <w:i/>
          <w:kern w:val="0"/>
          <w:sz w:val="21"/>
          <w:szCs w:val="21"/>
        </w:rPr>
        <w:t>L</w:t>
      </w:r>
      <w:r>
        <w:rPr>
          <w:kern w:val="0"/>
          <w:sz w:val="21"/>
          <w:szCs w:val="21"/>
        </w:rPr>
        <w:t>/</w:t>
      </w:r>
      <w:r>
        <w:rPr>
          <w:i/>
          <w:kern w:val="0"/>
          <w:sz w:val="21"/>
          <w:szCs w:val="21"/>
        </w:rPr>
        <w:t>B</w:t>
      </w:r>
      <w:r>
        <w:rPr>
          <w:kern w:val="0"/>
          <w:sz w:val="21"/>
          <w:szCs w:val="21"/>
        </w:rPr>
        <w:t>)–1.7535</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8</w:t>
      </w:r>
      <w:r>
        <w:rPr>
          <w:kern w:val="0"/>
          <w:sz w:val="21"/>
          <w:szCs w:val="21"/>
        </w:rPr>
        <w:t>=0.31288</w:t>
      </w:r>
      <w:r>
        <w:rPr>
          <w:rFonts w:hint="eastAsia"/>
          <w:kern w:val="0"/>
          <w:sz w:val="21"/>
          <w:szCs w:val="21"/>
        </w:rPr>
        <w:t>(</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–1.3599(</w:t>
      </w:r>
      <w:r>
        <w:rPr>
          <w:i/>
          <w:kern w:val="0"/>
          <w:sz w:val="21"/>
          <w:szCs w:val="21"/>
        </w:rPr>
        <w:t>L</w:t>
      </w:r>
      <w:r>
        <w:rPr>
          <w:kern w:val="0"/>
          <w:sz w:val="21"/>
          <w:szCs w:val="21"/>
        </w:rPr>
        <w:t>/</w:t>
      </w:r>
      <w:r>
        <w:rPr>
          <w:i/>
          <w:kern w:val="0"/>
          <w:sz w:val="21"/>
          <w:szCs w:val="21"/>
        </w:rPr>
        <w:t>B</w:t>
      </w:r>
      <w:r>
        <w:rPr>
          <w:kern w:val="0"/>
          <w:sz w:val="21"/>
          <w:szCs w:val="21"/>
        </w:rPr>
        <w:t>)+1.6611</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FZSSK--GBK1-0"/>
          <w:kern w:val="0"/>
          <w:sz w:val="21"/>
          <w:szCs w:val="21"/>
        </w:rPr>
      </w:pPr>
      <w:r>
        <w:rPr>
          <w:rFonts w:hint="eastAsia"/>
          <w:i/>
          <w:kern w:val="0"/>
          <w:sz w:val="21"/>
          <w:szCs w:val="21"/>
        </w:rPr>
        <w:t>g</w:t>
      </w:r>
      <w:r>
        <w:rPr>
          <w:kern w:val="0"/>
          <w:sz w:val="21"/>
          <w:szCs w:val="21"/>
          <w:vertAlign w:val="subscript"/>
        </w:rPr>
        <w:t>8</w:t>
      </w:r>
      <w:r>
        <w:rPr>
          <w:kern w:val="0"/>
          <w:sz w:val="21"/>
          <w:szCs w:val="21"/>
        </w:rPr>
        <w:t>=-0.001470</w:t>
      </w:r>
      <w:r>
        <w:rPr>
          <w:rFonts w:hint="eastAsia"/>
          <w:kern w:val="0"/>
          <w:sz w:val="21"/>
          <w:szCs w:val="21"/>
        </w:rPr>
        <w:t>(</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-0.0025074(</w:t>
      </w:r>
      <w:r>
        <w:rPr>
          <w:i/>
          <w:kern w:val="0"/>
          <w:sz w:val="21"/>
          <w:szCs w:val="21"/>
        </w:rPr>
        <w:t>L</w:t>
      </w:r>
      <w:r>
        <w:rPr>
          <w:kern w:val="0"/>
          <w:sz w:val="21"/>
          <w:szCs w:val="21"/>
        </w:rPr>
        <w:t>/</w:t>
      </w:r>
      <w:r>
        <w:rPr>
          <w:i/>
          <w:kern w:val="0"/>
          <w:sz w:val="21"/>
          <w:szCs w:val="21"/>
        </w:rPr>
        <w:t>B</w:t>
      </w:r>
      <w:r>
        <w:rPr>
          <w:kern w:val="0"/>
          <w:sz w:val="21"/>
          <w:szCs w:val="21"/>
        </w:rPr>
        <w:t>)–0.0089846</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FZSSK--GBK1-0"/>
          <w:kern w:val="0"/>
          <w:sz w:val="21"/>
          <w:szCs w:val="21"/>
        </w:rPr>
      </w:pPr>
      <w:r>
        <w:rPr>
          <w:rFonts w:hint="eastAsia"/>
          <w:kern w:val="0"/>
          <w:sz w:val="21"/>
          <w:szCs w:val="21"/>
        </w:rPr>
        <w:t>注意：如果</w:t>
      </w:r>
      <w:r>
        <w:rPr>
          <w:rFonts w:hint="eastAsia"/>
          <w:i/>
          <w:kern w:val="0"/>
          <w:sz w:val="21"/>
          <w:szCs w:val="21"/>
        </w:rPr>
        <w:t>M</w:t>
      </w:r>
      <w:r>
        <w:rPr>
          <w:rFonts w:hint="eastAsia"/>
          <w:kern w:val="0"/>
          <w:sz w:val="21"/>
          <w:szCs w:val="21"/>
          <w:vertAlign w:val="subscript"/>
        </w:rPr>
        <w:t>k</w:t>
      </w:r>
      <w:r>
        <w:rPr>
          <w:sz w:val="21"/>
          <w:szCs w:val="21"/>
        </w:rPr>
        <w:t>＜</w:t>
      </w:r>
      <w:r>
        <w:rPr>
          <w:kern w:val="0"/>
          <w:sz w:val="21"/>
          <w:szCs w:val="21"/>
        </w:rPr>
        <w:t>1.0</w:t>
      </w:r>
      <w:r>
        <w:rPr>
          <w:rFonts w:hint="eastAsia"/>
          <w:kern w:val="0"/>
          <w:sz w:val="21"/>
          <w:szCs w:val="21"/>
        </w:rPr>
        <w:t>，假设</w:t>
      </w:r>
      <w:r>
        <w:rPr>
          <w:rFonts w:hint="eastAsia"/>
          <w:i/>
          <w:kern w:val="0"/>
          <w:sz w:val="21"/>
          <w:szCs w:val="21"/>
        </w:rPr>
        <w:t>M</w:t>
      </w:r>
      <w:r>
        <w:rPr>
          <w:kern w:val="0"/>
          <w:sz w:val="21"/>
          <w:szCs w:val="21"/>
          <w:vertAlign w:val="subscript"/>
        </w:rPr>
        <w:t>k</w:t>
      </w:r>
      <w:r>
        <w:rPr>
          <w:kern w:val="0"/>
          <w:sz w:val="21"/>
          <w:szCs w:val="21"/>
        </w:rPr>
        <w:t>=1.0</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2" w:firstLineChars="20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lang w:val="en-US" w:eastAsia="zh-CN"/>
        </w:rPr>
        <w:t>2</w:t>
      </w:r>
      <w:r>
        <w:rPr>
          <w:rFonts w:hint="default"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裂纹前沿与表面交点处</w:t>
      </w:r>
    </w:p>
    <w:p>
      <w:pPr>
        <w:keepNext w:val="0"/>
        <w:keepLines w:val="0"/>
        <w:pageBreakBefore w:val="0"/>
        <w:widowControl w:val="0"/>
        <w:kinsoku/>
        <w:wordWrap/>
        <w:overflowPunct/>
        <w:topLinePunct w:val="0"/>
        <w:autoSpaceDE w:val="0"/>
        <w:autoSpaceDN w:val="0"/>
        <w:bidi w:val="0"/>
        <w:adjustRightInd w:val="0"/>
        <w:snapToGrid/>
        <w:spacing w:line="360" w:lineRule="auto"/>
        <w:ind w:firstLine="632" w:firstLineChars="300"/>
        <w:jc w:val="left"/>
        <w:textAlignment w:val="auto"/>
        <w:rPr>
          <w:kern w:val="0"/>
          <w:sz w:val="21"/>
          <w:szCs w:val="21"/>
        </w:rPr>
      </w:pPr>
      <w:r>
        <w:rPr>
          <w:rFonts w:hint="default" w:ascii="Times New Roman" w:hAnsi="Times New Roman" w:eastAsia="宋体" w:cs="Times New Roman"/>
          <w:b/>
          <w:bCs/>
          <w:kern w:val="0"/>
          <w:sz w:val="21"/>
          <w:szCs w:val="21"/>
          <w:lang w:val="en-US" w:eastAsia="zh-CN"/>
        </w:rPr>
        <w:t>1</w:t>
      </w:r>
      <w:r>
        <w:rPr>
          <w:rFonts w:hint="default" w:ascii="Times New Roman" w:hAnsi="Times New Roman" w:eastAsia="宋体" w:cs="Times New Roman"/>
          <w:kern w:val="0"/>
          <w:sz w:val="21"/>
          <w:szCs w:val="21"/>
          <w:lang w:val="en-US" w:eastAsia="zh-CN"/>
        </w:rPr>
        <w:t>）</w:t>
      </w:r>
      <w:r>
        <w:rPr>
          <w:rFonts w:hint="default" w:ascii="Times New Roman" w:hAnsi="Times New Roman" w:eastAsia="宋体" w:cs="Times New Roman"/>
          <w:kern w:val="0"/>
          <w:sz w:val="21"/>
          <w:szCs w:val="21"/>
        </w:rPr>
        <w:t>轴向荷载作用</w:t>
      </w:r>
    </w:p>
    <w:p>
      <w:pPr>
        <w:keepNext w:val="0"/>
        <w:keepLines w:val="0"/>
        <w:pageBreakBefore w:val="0"/>
        <w:widowControl w:val="0"/>
        <w:kinsoku/>
        <w:wordWrap/>
        <w:overflowPunct/>
        <w:topLinePunct w:val="0"/>
        <w:autoSpaceDE w:val="0"/>
        <w:autoSpaceDN w:val="0"/>
        <w:bidi w:val="0"/>
        <w:adjustRightInd w:val="0"/>
        <w:snapToGrid/>
        <w:spacing w:line="360" w:lineRule="auto"/>
        <w:jc w:val="right"/>
        <w:textAlignment w:val="auto"/>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M</m:t>
            </m:r>
            <m:ctrlPr>
              <w:rPr>
                <w:rFonts w:ascii="Cambria Math" w:hAnsi="Cambria Math"/>
                <w:kern w:val="0"/>
                <w:sz w:val="21"/>
                <w:szCs w:val="21"/>
              </w:rPr>
            </m:ctrlPr>
          </m:e>
          <m:sub>
            <m:r>
              <m:rPr/>
              <w:rPr>
                <w:rFonts w:ascii="Cambria Math" w:hAnsi="Cambria Math"/>
                <w:kern w:val="0"/>
                <w:sz w:val="21"/>
                <w:szCs w:val="21"/>
              </w:rPr>
              <m:t>km</m:t>
            </m:r>
            <m:ctrlPr>
              <w:rPr>
                <w:rFonts w:ascii="Cambria Math" w:hAnsi="Cambria Math"/>
                <w:kern w:val="0"/>
                <w:sz w:val="21"/>
                <w:szCs w:val="21"/>
              </w:rPr>
            </m:ctrlPr>
          </m:sub>
        </m:sSub>
        <m:r>
          <m:rPr>
            <m:sty m:val="p"/>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1</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2</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3</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oMath>
      <w:r>
        <w:rPr>
          <w:rFonts w:hint="eastAsia"/>
          <w:kern w:val="0"/>
          <w:sz w:val="21"/>
          <w:szCs w:val="21"/>
        </w:rPr>
        <w:t xml:space="preserve"> </w:t>
      </w:r>
      <w:r>
        <w:rPr>
          <w:kern w:val="0"/>
          <w:sz w:val="21"/>
          <w:szCs w:val="21"/>
        </w:rPr>
        <w:t xml:space="preserve">           </w:t>
      </w:r>
      <w:r>
        <w:rPr>
          <w:rFonts w:hint="eastAsia"/>
          <w:kern w:val="0"/>
          <w:sz w:val="21"/>
          <w:szCs w:val="21"/>
          <w:lang w:eastAsia="zh-CN"/>
        </w:rPr>
        <w:t>（</w:t>
      </w:r>
      <w:r>
        <w:rPr>
          <w:kern w:val="0"/>
          <w:sz w:val="21"/>
          <w:szCs w:val="21"/>
        </w:rPr>
        <w:t>C.</w:t>
      </w:r>
      <w:r>
        <w:rPr>
          <w:rFonts w:hint="eastAsia"/>
          <w:kern w:val="0"/>
          <w:sz w:val="21"/>
          <w:szCs w:val="21"/>
          <w:lang w:val="en-US" w:eastAsia="zh-CN"/>
        </w:rPr>
        <w:t>3.2-3）</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kern w:val="0"/>
          <w:sz w:val="21"/>
          <w:szCs w:val="21"/>
        </w:rPr>
      </w:pPr>
      <w:r>
        <w:rPr>
          <w:rFonts w:hint="eastAsia"/>
          <w:kern w:val="0"/>
          <w:sz w:val="21"/>
          <w:szCs w:val="21"/>
        </w:rPr>
        <w:t>其中，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1</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c</m:t>
                </m:r>
                <m:ctrlPr>
                  <w:rPr>
                    <w:rFonts w:ascii="Cambria Math" w:hAnsi="Cambria Math"/>
                    <w:i/>
                    <w:kern w:val="0"/>
                    <w:sz w:val="21"/>
                    <w:szCs w:val="21"/>
                  </w:rPr>
                </m:ctrlPr>
              </m:num>
              <m:den>
                <m:r>
                  <m:rPr/>
                  <w:rPr>
                    <w:rFonts w:ascii="Cambria Math" w:hAnsi="Cambria Math"/>
                    <w:kern w:val="0"/>
                    <w:sz w:val="21"/>
                    <w:szCs w:val="21"/>
                  </w:rPr>
                  <m:t>a</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r>
          <m:rPr>
            <m:sty m:val="p"/>
          </m:rPr>
          <w:rPr>
            <w:rFonts w:ascii="Cambria Math" w:hAnsi="Cambria Math" w:cs="FZSSK--GBK1-0"/>
            <w:kern w:val="0"/>
            <w:sz w:val="21"/>
            <w:szCs w:val="21"/>
          </w:rPr>
          <m:t>=</m:t>
        </m:r>
        <m:sSub>
          <m:sSubPr>
            <m:ctrlPr>
              <w:rPr>
                <w:rFonts w:ascii="Cambria Math" w:hAnsi="Cambria Math" w:cs="FZSSK--GBK1-0"/>
                <w:kern w:val="0"/>
                <w:sz w:val="21"/>
                <w:szCs w:val="21"/>
              </w:rPr>
            </m:ctrlPr>
          </m:sSubPr>
          <m:e>
            <m:r>
              <m:rPr/>
              <w:rPr>
                <w:rFonts w:ascii="Cambria Math" w:hAnsi="Cambria Math" w:cs="FZSSK--GBK1-0"/>
                <w:kern w:val="0"/>
                <w:sz w:val="21"/>
                <w:szCs w:val="21"/>
              </w:rPr>
              <m:t>g</m:t>
            </m:r>
            <m:ctrlPr>
              <w:rPr>
                <w:rFonts w:ascii="Cambria Math" w:hAnsi="Cambria Math" w:cs="FZSSK--GBK1-0"/>
                <w:kern w:val="0"/>
                <w:sz w:val="21"/>
                <w:szCs w:val="21"/>
              </w:rPr>
            </m:ctrlPr>
          </m:e>
          <m:sub>
            <m:r>
              <m:rPr/>
              <w:rPr>
                <w:rFonts w:ascii="Cambria Math" w:hAnsi="Cambria Math" w:cs="FZSSK--GBK1-0"/>
                <w:kern w:val="0"/>
                <w:sz w:val="21"/>
                <w:szCs w:val="21"/>
              </w:rPr>
              <m:t>1</m:t>
            </m:r>
            <m:ctrlPr>
              <w:rPr>
                <w:rFonts w:ascii="Cambria Math" w:hAnsi="Cambria Math" w:cs="FZSSK--GBK1-0"/>
                <w:kern w:val="0"/>
                <w:sz w:val="21"/>
                <w:szCs w:val="21"/>
              </w:rPr>
            </m:ctrlPr>
          </m:sub>
        </m:sSub>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2</m:t>
                </m:r>
                <m:ctrlPr>
                  <w:rPr>
                    <w:rFonts w:ascii="Cambria Math" w:hAnsi="Cambria Math" w:cs="FZSSK--GBK1-0"/>
                    <w:i/>
                    <w:kern w:val="0"/>
                    <w:sz w:val="21"/>
                    <w:szCs w:val="21"/>
                  </w:rPr>
                </m:ctrlPr>
              </m:sub>
            </m:sSub>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r>
                      <m:rPr/>
                      <w:rPr>
                        <w:rFonts w:ascii="Cambria Math" w:hAnsi="Cambria Math" w:cs="FZSSK--GBK1-0"/>
                        <w:kern w:val="0"/>
                        <w:sz w:val="21"/>
                        <w:szCs w:val="21"/>
                      </w:rPr>
                      <m:t>c/a</m:t>
                    </m:r>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3</m:t>
                </m:r>
                <m:ctrlPr>
                  <w:rPr>
                    <w:rFonts w:ascii="Cambria Math" w:hAnsi="Cambria Math" w:cs="FZSSK--GBK1-0"/>
                    <w:i/>
                    <w:kern w:val="0"/>
                    <w:sz w:val="21"/>
                    <w:szCs w:val="21"/>
                  </w:rPr>
                </m:ctrlPr>
              </m:sub>
            </m:sSub>
            <m:d>
              <m:dPr>
                <m:ctrlPr>
                  <w:rPr>
                    <w:rFonts w:ascii="Cambria Math" w:hAnsi="Cambria Math" w:cs="FZSSK--GBK1-0"/>
                    <w:i/>
                    <w:kern w:val="0"/>
                    <w:sz w:val="21"/>
                    <w:szCs w:val="21"/>
                  </w:rPr>
                </m:ctrlPr>
              </m:dPr>
              <m:e>
                <m:r>
                  <m:rPr/>
                  <w:rPr>
                    <w:rFonts w:ascii="Cambria Math" w:hAnsi="Cambria Math" w:cs="FZSSK--GBK1-0"/>
                    <w:kern w:val="0"/>
                    <w:sz w:val="21"/>
                    <w:szCs w:val="21"/>
                  </w:rPr>
                  <m:t>c/a</m:t>
                </m:r>
                <m:ctrlPr>
                  <w:rPr>
                    <w:rFonts w:ascii="Cambria Math" w:hAnsi="Cambria Math" w:cs="FZSSK--GBK1-0"/>
                    <w:i/>
                    <w:kern w:val="0"/>
                    <w:sz w:val="21"/>
                    <w:szCs w:val="21"/>
                  </w:rPr>
                </m:ctrlPr>
              </m:e>
            </m:d>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4</m:t>
                </m:r>
                <m:ctrlPr>
                  <w:rPr>
                    <w:rFonts w:ascii="Cambria Math" w:hAnsi="Cambria Math" w:cs="FZSSK--GBK1-0"/>
                    <w:i/>
                    <w:kern w:val="0"/>
                    <w:sz w:val="21"/>
                    <w:szCs w:val="21"/>
                  </w:rPr>
                </m:ctrlPr>
              </m:sub>
            </m:sSub>
            <m:ctrlPr>
              <w:rPr>
                <w:rFonts w:ascii="Cambria Math" w:hAnsi="Cambria Math" w:cs="FZSSK--GBK1-0"/>
                <w:i/>
                <w:kern w:val="0"/>
                <w:sz w:val="21"/>
                <w:szCs w:val="21"/>
              </w:rPr>
            </m:ctrlPr>
          </m:sup>
        </m:sSup>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5</m:t>
            </m:r>
            <m:ctrlPr>
              <w:rPr>
                <w:rFonts w:ascii="Cambria Math" w:hAnsi="Cambria Math" w:cs="FZSSK--GBK1-0"/>
                <w:i/>
                <w:kern w:val="0"/>
                <w:sz w:val="21"/>
                <w:szCs w:val="21"/>
              </w:rPr>
            </m:ctrlPr>
          </m:sub>
        </m:sSub>
        <m:sSup>
          <m:sSupPr>
            <m:ctrlPr>
              <w:rPr>
                <w:rFonts w:ascii="Cambria Math" w:hAnsi="Cambria Math" w:cs="FZSSK--GBK1-0"/>
                <w:i/>
                <w:kern w:val="0"/>
                <w:sz w:val="21"/>
                <w:szCs w:val="21"/>
              </w:rPr>
            </m:ctrlPr>
          </m:sSupPr>
          <m:e>
            <m:d>
              <m:dPr>
                <m:begChr m:val="["/>
                <m:endChr m:val="]"/>
                <m:ctrlPr>
                  <w:rPr>
                    <w:rFonts w:ascii="Cambria Math" w:hAnsi="Cambria Math" w:cs="FZSSK--GBK1-0"/>
                    <w:i/>
                    <w:kern w:val="0"/>
                    <w:sz w:val="21"/>
                    <w:szCs w:val="21"/>
                  </w:rPr>
                </m:ctrlPr>
              </m:dPr>
              <m:e>
                <m:r>
                  <m:rPr/>
                  <w:rPr>
                    <w:rFonts w:ascii="Cambria Math" w:hAnsi="Cambria Math" w:cs="FZSSK--GBK1-0"/>
                    <w:kern w:val="0"/>
                    <w:sz w:val="21"/>
                    <w:szCs w:val="21"/>
                  </w:rPr>
                  <m:t>1−</m:t>
                </m:r>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6</m:t>
                </m:r>
                <m:ctrlPr>
                  <w:rPr>
                    <w:rFonts w:ascii="Cambria Math" w:hAnsi="Cambria Math" w:cs="FZSSK--GBK1-0"/>
                    <w:i/>
                    <w:kern w:val="0"/>
                    <w:sz w:val="21"/>
                    <w:szCs w:val="21"/>
                  </w:rPr>
                </m:ctrlPr>
              </m:sub>
            </m:sSub>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r>
                      <m:rPr/>
                      <w:rPr>
                        <w:rFonts w:ascii="Cambria Math" w:hAnsi="Cambria Math" w:cs="FZSSK--GBK1-0"/>
                        <w:kern w:val="0"/>
                        <w:sz w:val="21"/>
                        <w:szCs w:val="21"/>
                      </w:rPr>
                      <m:t>c/a</m:t>
                    </m:r>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7</m:t>
                </m:r>
                <m:ctrlPr>
                  <w:rPr>
                    <w:rFonts w:ascii="Cambria Math" w:hAnsi="Cambria Math" w:cs="FZSSK--GBK1-0"/>
                    <w:i/>
                    <w:kern w:val="0"/>
                    <w:sz w:val="21"/>
                    <w:szCs w:val="21"/>
                  </w:rPr>
                </m:ctrlPr>
              </m:sub>
            </m:sSub>
            <m:d>
              <m:dPr>
                <m:ctrlPr>
                  <w:rPr>
                    <w:rFonts w:ascii="Cambria Math" w:hAnsi="Cambria Math" w:cs="FZSSK--GBK1-0"/>
                    <w:i/>
                    <w:kern w:val="0"/>
                    <w:sz w:val="21"/>
                    <w:szCs w:val="21"/>
                  </w:rPr>
                </m:ctrlPr>
              </m:dPr>
              <m:e>
                <m:r>
                  <m:rPr/>
                  <w:rPr>
                    <w:rFonts w:ascii="Cambria Math" w:hAnsi="Cambria Math" w:cs="FZSSK--GBK1-0"/>
                    <w:kern w:val="0"/>
                    <w:sz w:val="21"/>
                    <w:szCs w:val="21"/>
                  </w:rPr>
                  <m:t>c/a</m:t>
                </m:r>
                <m:ctrlPr>
                  <w:rPr>
                    <w:rFonts w:ascii="Cambria Math" w:hAnsi="Cambria Math" w:cs="FZSSK--GBK1-0"/>
                    <w:i/>
                    <w:kern w:val="0"/>
                    <w:sz w:val="21"/>
                    <w:szCs w:val="21"/>
                  </w:rPr>
                </m:ctrlPr>
              </m:e>
            </m:d>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8</m:t>
                </m:r>
                <m:ctrlPr>
                  <w:rPr>
                    <w:rFonts w:ascii="Cambria Math" w:hAnsi="Cambria Math" w:cs="FZSSK--GBK1-0"/>
                    <w:i/>
                    <w:kern w:val="0"/>
                    <w:sz w:val="21"/>
                    <w:szCs w:val="21"/>
                  </w:rPr>
                </m:ctrlPr>
              </m:sub>
            </m:sSub>
            <m:ctrlPr>
              <w:rPr>
                <w:rFonts w:ascii="Cambria Math" w:hAnsi="Cambria Math" w:cs="FZSSK--GBK1-0"/>
                <w:i/>
                <w:kern w:val="0"/>
                <w:sz w:val="21"/>
                <w:szCs w:val="21"/>
              </w:rPr>
            </m:ctrlPr>
          </m:sup>
        </m:sSup>
      </m:oMath>
      <w:r>
        <w:rPr>
          <w:rFonts w:hint="eastAsia"/>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2</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ctrlPr>
              <w:rPr>
                <w:rFonts w:ascii="Cambria Math" w:hAnsi="Cambria Math"/>
                <w:i/>
                <w:kern w:val="0"/>
                <w:sz w:val="21"/>
                <w:szCs w:val="21"/>
              </w:rPr>
            </m:ctrlPr>
          </m:e>
        </m:d>
        <m:r>
          <m:rPr>
            <m:sty m:val="p"/>
          </m:rPr>
          <w:rPr>
            <w:rFonts w:ascii="Cambria Math" w:hAnsi="Cambria Math" w:cs="FZSSK--GBK1-0"/>
            <w:kern w:val="0"/>
            <w:sz w:val="21"/>
            <w:szCs w:val="21"/>
          </w:rPr>
          <m:t>=</m:t>
        </m:r>
        <m:d>
          <m:dPr>
            <m:begChr m:val="["/>
            <m:endChr m:val="]"/>
            <m:ctrlPr>
              <w:rPr>
                <w:rFonts w:ascii="Cambria Math" w:hAnsi="Cambria Math" w:cs="FZSSK--GBK1-0"/>
                <w:kern w:val="0"/>
                <w:sz w:val="21"/>
                <w:szCs w:val="21"/>
              </w:rPr>
            </m:ctrlPr>
          </m:dPr>
          <m:e>
            <m:r>
              <m:rPr/>
              <w:rPr>
                <w:rFonts w:ascii="Cambria Math" w:hAnsi="Cambria Math" w:cs="FZSSK--GBK1-0"/>
                <w:kern w:val="0"/>
                <w:sz w:val="21"/>
                <w:szCs w:val="21"/>
              </w:rPr>
              <m:t>−0.28639</m:t>
            </m:r>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c</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r>
              <m:rPr/>
              <w:rPr>
                <w:rFonts w:ascii="Cambria Math" w:hAnsi="Cambria Math" w:cs="FZSSK--GBK1-0"/>
                <w:kern w:val="0"/>
                <w:sz w:val="21"/>
                <w:szCs w:val="21"/>
              </w:rPr>
              <m:t>+0.35411</m:t>
            </m:r>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c</m:t>
                    </m:r>
                    <m:ctrlPr>
                      <w:rPr>
                        <w:rFonts w:ascii="Cambria Math" w:hAnsi="Cambria Math" w:cs="FZSSK--GBK1-0"/>
                        <w:i/>
                        <w:kern w:val="0"/>
                        <w:sz w:val="21"/>
                        <w:szCs w:val="21"/>
                      </w:rPr>
                    </m:ctrlPr>
                  </m:den>
                </m:f>
                <m:ctrlPr>
                  <w:rPr>
                    <w:rFonts w:ascii="Cambria Math" w:hAnsi="Cambria Math" w:cs="FZSSK--GBK1-0"/>
                    <w:i/>
                    <w:kern w:val="0"/>
                    <w:sz w:val="21"/>
                    <w:szCs w:val="21"/>
                  </w:rPr>
                </m:ctrlPr>
              </m:e>
            </m:d>
            <m:r>
              <m:rPr/>
              <w:rPr>
                <w:rFonts w:ascii="Cambria Math" w:hAnsi="Cambria Math" w:cs="FZSSK--GBK1-0"/>
                <w:kern w:val="0"/>
                <w:sz w:val="21"/>
                <w:szCs w:val="21"/>
              </w:rPr>
              <m:t>+1.6430</m:t>
            </m:r>
            <m:ctrlPr>
              <w:rPr>
                <w:rFonts w:ascii="Cambria Math" w:hAnsi="Cambria Math" w:cs="FZSSK--GBK1-0"/>
                <w:kern w:val="0"/>
                <w:sz w:val="21"/>
                <w:szCs w:val="21"/>
              </w:rPr>
            </m:ctrlPr>
          </m:e>
        </m:d>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9</m:t>
                </m:r>
                <m:ctrlPr>
                  <w:rPr>
                    <w:rFonts w:ascii="Cambria Math" w:hAnsi="Cambria Math" w:cs="FZSSK--GBK1-0"/>
                    <w:i/>
                    <w:kern w:val="0"/>
                    <w:sz w:val="21"/>
                    <w:szCs w:val="21"/>
                  </w:rPr>
                </m:ctrlPr>
              </m:sub>
            </m:sSub>
            <m:ctrlPr>
              <w:rPr>
                <w:rFonts w:ascii="Cambria Math" w:hAnsi="Cambria Math" w:cs="FZSSK--GBK1-0"/>
                <w:i/>
                <w:kern w:val="0"/>
                <w:sz w:val="21"/>
                <w:szCs w:val="21"/>
              </w:rPr>
            </m:ctrlPr>
          </m:sup>
        </m:sSup>
        <m:r>
          <m:rPr/>
          <w:rPr>
            <w:rFonts w:ascii="Cambria Math" w:hAnsi="Cambria Math" w:cs="FZSSK--GBK1-0"/>
            <w:kern w:val="0"/>
            <w:sz w:val="21"/>
            <w:szCs w:val="21"/>
          </w:rPr>
          <m:t>+0.27449</m:t>
        </m:r>
        <m:sSup>
          <m:sSupPr>
            <m:ctrlPr>
              <w:rPr>
                <w:rFonts w:ascii="Cambria Math" w:hAnsi="Cambria Math" w:cs="FZSSK--GBK1-0"/>
                <w:i/>
                <w:kern w:val="0"/>
                <w:sz w:val="21"/>
                <w:szCs w:val="21"/>
              </w:rPr>
            </m:ctrlPr>
          </m:sSupPr>
          <m:e>
            <m:d>
              <m:dPr>
                <m:begChr m:val="["/>
                <m:endChr m:val="]"/>
                <m:ctrlPr>
                  <w:rPr>
                    <w:rFonts w:ascii="Cambria Math" w:hAnsi="Cambria Math" w:cs="FZSSK--GBK1-0"/>
                    <w:i/>
                    <w:kern w:val="0"/>
                    <w:sz w:val="21"/>
                    <w:szCs w:val="21"/>
                  </w:rPr>
                </m:ctrlPr>
              </m:dPr>
              <m:e>
                <m:r>
                  <m:rPr/>
                  <w:rPr>
                    <w:rFonts w:ascii="Cambria Math" w:hAnsi="Cambria Math" w:cs="FZSSK--GBK1-0"/>
                    <w:kern w:val="0"/>
                    <w:sz w:val="21"/>
                    <w:szCs w:val="21"/>
                  </w:rPr>
                  <m:t>1−</m:t>
                </m:r>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10</m:t>
                </m:r>
                <m:ctrlPr>
                  <w:rPr>
                    <w:rFonts w:ascii="Cambria Math" w:hAnsi="Cambria Math" w:cs="FZSSK--GBK1-0"/>
                    <w:i/>
                    <w:kern w:val="0"/>
                    <w:sz w:val="21"/>
                    <w:szCs w:val="21"/>
                  </w:rPr>
                </m:ctrlPr>
              </m:sub>
            </m:sSub>
            <m:ctrlPr>
              <w:rPr>
                <w:rFonts w:ascii="Cambria Math" w:hAnsi="Cambria Math" w:cs="FZSSK--GBK1-0"/>
                <w:i/>
                <w:kern w:val="0"/>
                <w:sz w:val="21"/>
                <w:szCs w:val="21"/>
              </w:rPr>
            </m:ctrlPr>
          </m:sup>
        </m:sSup>
      </m:oMath>
      <w:r>
        <w:rPr>
          <w:rFonts w:hint="eastAsia"/>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3</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r>
          <m:rPr>
            <m:sty m:val="p"/>
          </m:rPr>
          <w:rPr>
            <w:rFonts w:hint="eastAsia" w:ascii="Cambria Math" w:hAnsi="Cambria Math" w:cs="FZSSK--GBK1-0"/>
            <w:kern w:val="0"/>
            <w:sz w:val="21"/>
            <w:szCs w:val="21"/>
          </w:rPr>
          <m:t>=</m:t>
        </m:r>
        <m:sSub>
          <m:sSubPr>
            <m:ctrlPr>
              <w:rPr>
                <w:rFonts w:ascii="Cambria Math" w:hAnsi="Cambria Math" w:cs="FZSSK--GBK1-0"/>
                <w:kern w:val="0"/>
                <w:sz w:val="21"/>
                <w:szCs w:val="21"/>
              </w:rPr>
            </m:ctrlPr>
          </m:sSubPr>
          <m:e>
            <m:r>
              <m:rPr/>
              <w:rPr>
                <w:rFonts w:ascii="Cambria Math" w:hAnsi="Cambria Math" w:cs="FZSSK--GBK1-0"/>
                <w:kern w:val="0"/>
                <w:sz w:val="21"/>
                <w:szCs w:val="21"/>
              </w:rPr>
              <m:t>g</m:t>
            </m:r>
            <m:ctrlPr>
              <w:rPr>
                <w:rFonts w:ascii="Cambria Math" w:hAnsi="Cambria Math" w:cs="FZSSK--GBK1-0"/>
                <w:kern w:val="0"/>
                <w:sz w:val="21"/>
                <w:szCs w:val="21"/>
              </w:rPr>
            </m:ctrlPr>
          </m:e>
          <m:sub>
            <m:r>
              <m:rPr/>
              <w:rPr>
                <w:rFonts w:ascii="Cambria Math" w:hAnsi="Cambria Math" w:cs="FZSSK--GBK1-0"/>
                <w:kern w:val="0"/>
                <w:sz w:val="21"/>
                <w:szCs w:val="21"/>
              </w:rPr>
              <m:t>11</m:t>
            </m:r>
            <m:ctrlPr>
              <w:rPr>
                <w:rFonts w:ascii="Cambria Math" w:hAnsi="Cambria Math" w:cs="FZSSK--GBK1-0"/>
                <w:kern w:val="0"/>
                <w:sz w:val="21"/>
                <w:szCs w:val="21"/>
              </w:rPr>
            </m:ctrlPr>
          </m:sub>
        </m:sSub>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0.75429</m:t>
            </m:r>
            <m:ctrlPr>
              <w:rPr>
                <w:rFonts w:ascii="Cambria Math" w:hAnsi="Cambria Math" w:cs="FZSSK--GBK1-0"/>
                <w:i/>
                <w:kern w:val="0"/>
                <w:sz w:val="21"/>
                <w:szCs w:val="21"/>
              </w:rPr>
            </m:ctrlPr>
          </m:sup>
        </m:sSup>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12</m:t>
            </m:r>
            <m:ctrlPr>
              <w:rPr>
                <w:rFonts w:ascii="Cambria Math" w:hAnsi="Cambria Math" w:cs="FZSSK--GBK1-0"/>
                <w:i/>
                <w:kern w:val="0"/>
                <w:sz w:val="21"/>
                <w:szCs w:val="21"/>
              </w:rPr>
            </m:ctrlPr>
          </m:sub>
        </m:sSub>
        <m:r>
          <m:rPr/>
          <w:rPr>
            <w:rFonts w:ascii="Cambria Math" w:hAnsi="Cambria Math" w:cs="FZSSK--GBK1-0"/>
            <w:kern w:val="0"/>
            <w:sz w:val="21"/>
            <w:szCs w:val="21"/>
          </w:rPr>
          <m:t>exp</m:t>
        </m:r>
        <m:d>
          <m:dPr>
            <m:begChr m:val="["/>
            <m:endChr m:val="]"/>
            <m:ctrlPr>
              <w:rPr>
                <w:rFonts w:ascii="Cambria Math" w:hAnsi="Cambria Math" w:cs="FZSSK--GBK1-0"/>
                <w:i/>
                <w:kern w:val="0"/>
                <w:sz w:val="21"/>
                <w:szCs w:val="21"/>
              </w:rPr>
            </m:ctrlPr>
          </m:dPr>
          <m:e>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13</m:t>
                    </m:r>
                    <m:ctrlPr>
                      <w:rPr>
                        <w:rFonts w:ascii="Cambria Math" w:hAnsi="Cambria Math" w:cs="FZSSK--GBK1-0"/>
                        <w:i/>
                        <w:kern w:val="0"/>
                        <w:sz w:val="21"/>
                        <w:szCs w:val="21"/>
                      </w:rPr>
                    </m:ctrlPr>
                  </m:sub>
                </m:sSub>
                <m:ctrlPr>
                  <w:rPr>
                    <w:rFonts w:ascii="Cambria Math" w:hAnsi="Cambria Math" w:cs="FZSSK--GBK1-0"/>
                    <w:i/>
                    <w:kern w:val="0"/>
                    <w:sz w:val="21"/>
                    <w:szCs w:val="21"/>
                  </w:rPr>
                </m:ctrlPr>
              </m:sup>
            </m:sSup>
            <m:ctrlPr>
              <w:rPr>
                <w:rFonts w:ascii="Cambria Math" w:hAnsi="Cambria Math" w:cs="FZSSK--GBK1-0"/>
                <w:i/>
                <w:kern w:val="0"/>
                <w:sz w:val="21"/>
                <w:szCs w:val="21"/>
              </w:rPr>
            </m:ctrlPr>
          </m:e>
        </m:d>
      </m:oMath>
      <w:r>
        <w:rPr>
          <w:rFonts w:hint="eastAsia" w:hAnsi="Cambria Math" w:cs="FZSSK--GBK1-0"/>
          <w:i w:val="0"/>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kern w:val="0"/>
          <w:sz w:val="21"/>
          <w:szCs w:val="21"/>
        </w:rPr>
      </w:pPr>
      <w:r>
        <w:rPr>
          <w:rFonts w:hint="eastAsia"/>
          <w:kern w:val="0"/>
          <w:sz w:val="21"/>
          <w:szCs w:val="21"/>
        </w:rPr>
        <w:t>其中，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1</w:t>
      </w:r>
      <w:r>
        <w:rPr>
          <w:kern w:val="0"/>
          <w:sz w:val="21"/>
          <w:szCs w:val="21"/>
        </w:rPr>
        <w:t>=-0.0078157(</w:t>
      </w:r>
      <w:r>
        <w:rPr>
          <w:i/>
          <w:kern w:val="0"/>
          <w:sz w:val="21"/>
          <w:szCs w:val="21"/>
        </w:rPr>
        <w:t>c</w:t>
      </w:r>
      <w:r>
        <w:rPr>
          <w:kern w:val="0"/>
          <w:sz w:val="21"/>
          <w:szCs w:val="21"/>
        </w:rPr>
        <w:t>/</w:t>
      </w:r>
      <w:r>
        <w:rPr>
          <w:i/>
          <w:kern w:val="0"/>
          <w:sz w:val="21"/>
          <w:szCs w:val="21"/>
        </w:rPr>
        <w:t>a</w:t>
      </w:r>
      <w:r>
        <w:rPr>
          <w:kern w:val="0"/>
          <w:sz w:val="21"/>
          <w:szCs w:val="21"/>
        </w:rPr>
        <w:t>)</w:t>
      </w:r>
      <w:r>
        <w:rPr>
          <w:kern w:val="0"/>
          <w:sz w:val="21"/>
          <w:szCs w:val="21"/>
          <w:vertAlign w:val="superscript"/>
        </w:rPr>
        <w:t>2</w:t>
      </w:r>
      <w:r>
        <w:rPr>
          <w:kern w:val="0"/>
          <w:sz w:val="21"/>
          <w:szCs w:val="21"/>
        </w:rPr>
        <w:t>–0.070664(</w:t>
      </w:r>
      <w:r>
        <w:rPr>
          <w:i/>
          <w:kern w:val="0"/>
          <w:sz w:val="21"/>
          <w:szCs w:val="21"/>
        </w:rPr>
        <w:t>c</w:t>
      </w:r>
      <w:r>
        <w:rPr>
          <w:kern w:val="0"/>
          <w:sz w:val="21"/>
          <w:szCs w:val="21"/>
        </w:rPr>
        <w:t>/</w:t>
      </w:r>
      <w:r>
        <w:rPr>
          <w:i/>
          <w:kern w:val="0"/>
          <w:sz w:val="21"/>
          <w:szCs w:val="21"/>
        </w:rPr>
        <w:t>a</w:t>
      </w:r>
      <w:r>
        <w:rPr>
          <w:kern w:val="0"/>
          <w:sz w:val="21"/>
          <w:szCs w:val="21"/>
        </w:rPr>
        <w:t>)+1.8508</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2</w:t>
      </w:r>
      <w:r>
        <w:rPr>
          <w:kern w:val="0"/>
          <w:sz w:val="21"/>
          <w:szCs w:val="21"/>
        </w:rPr>
        <w:t>=-0.000054546(</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+0.00013651</w:t>
      </w:r>
      <w:r>
        <w:rPr>
          <w:rFonts w:hint="eastAsia"/>
          <w:kern w:val="0"/>
          <w:sz w:val="21"/>
          <w:szCs w:val="21"/>
        </w:rPr>
        <w:t>(</w:t>
      </w:r>
      <w:r>
        <w:rPr>
          <w:i/>
          <w:kern w:val="0"/>
          <w:sz w:val="21"/>
          <w:szCs w:val="21"/>
        </w:rPr>
        <w:t>L</w:t>
      </w:r>
      <w:r>
        <w:rPr>
          <w:kern w:val="0"/>
          <w:sz w:val="21"/>
          <w:szCs w:val="21"/>
        </w:rPr>
        <w:t>/</w:t>
      </w:r>
      <w:r>
        <w:rPr>
          <w:i/>
          <w:kern w:val="0"/>
          <w:sz w:val="21"/>
          <w:szCs w:val="21"/>
        </w:rPr>
        <w:t>B</w:t>
      </w:r>
      <w:r>
        <w:rPr>
          <w:kern w:val="0"/>
          <w:sz w:val="21"/>
          <w:szCs w:val="21"/>
        </w:rPr>
        <w:t>)– 0.00047844</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3</w:t>
      </w:r>
      <w:r>
        <w:rPr>
          <w:kern w:val="0"/>
          <w:sz w:val="21"/>
          <w:szCs w:val="21"/>
        </w:rPr>
        <w:t>=0.00049192(</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–0.0013595(</w:t>
      </w:r>
      <w:r>
        <w:rPr>
          <w:i/>
          <w:kern w:val="0"/>
          <w:sz w:val="21"/>
          <w:szCs w:val="21"/>
        </w:rPr>
        <w:t>L</w:t>
      </w:r>
      <w:r>
        <w:rPr>
          <w:kern w:val="0"/>
          <w:sz w:val="21"/>
          <w:szCs w:val="21"/>
        </w:rPr>
        <w:t>/</w:t>
      </w:r>
      <w:r>
        <w:rPr>
          <w:i/>
          <w:kern w:val="0"/>
          <w:sz w:val="21"/>
          <w:szCs w:val="21"/>
        </w:rPr>
        <w:t>B</w:t>
      </w:r>
      <w:r>
        <w:rPr>
          <w:kern w:val="0"/>
          <w:sz w:val="21"/>
          <w:szCs w:val="21"/>
        </w:rPr>
        <w:t>)+0.011400</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4</w:t>
      </w:r>
      <w:r>
        <w:rPr>
          <w:kern w:val="0"/>
          <w:sz w:val="21"/>
          <w:szCs w:val="21"/>
        </w:rPr>
        <w:t>=0.0071654(</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–0.033399(</w:t>
      </w:r>
      <w:r>
        <w:rPr>
          <w:i/>
          <w:kern w:val="0"/>
          <w:sz w:val="21"/>
          <w:szCs w:val="21"/>
        </w:rPr>
        <w:t>L</w:t>
      </w:r>
      <w:r>
        <w:rPr>
          <w:kern w:val="0"/>
          <w:sz w:val="21"/>
          <w:szCs w:val="21"/>
        </w:rPr>
        <w:t>/</w:t>
      </w:r>
      <w:r>
        <w:rPr>
          <w:i/>
          <w:kern w:val="0"/>
          <w:sz w:val="21"/>
          <w:szCs w:val="21"/>
        </w:rPr>
        <w:t>B</w:t>
      </w:r>
      <w:r>
        <w:rPr>
          <w:kern w:val="0"/>
          <w:sz w:val="21"/>
          <w:szCs w:val="21"/>
        </w:rPr>
        <w:t>)-0.25064</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5</w:t>
      </w:r>
      <w:r>
        <w:rPr>
          <w:kern w:val="0"/>
          <w:sz w:val="21"/>
          <w:szCs w:val="21"/>
        </w:rPr>
        <w:t>=-0.018640(</w:t>
      </w:r>
      <w:r>
        <w:rPr>
          <w:i/>
          <w:kern w:val="0"/>
          <w:sz w:val="21"/>
          <w:szCs w:val="21"/>
        </w:rPr>
        <w:t>c</w:t>
      </w:r>
      <w:r>
        <w:rPr>
          <w:kern w:val="0"/>
          <w:sz w:val="21"/>
          <w:szCs w:val="21"/>
        </w:rPr>
        <w:t>/</w:t>
      </w:r>
      <w:r>
        <w:rPr>
          <w:i/>
          <w:kern w:val="0"/>
          <w:sz w:val="21"/>
          <w:szCs w:val="21"/>
        </w:rPr>
        <w:t>a</w:t>
      </w:r>
      <w:r>
        <w:rPr>
          <w:kern w:val="0"/>
          <w:sz w:val="21"/>
          <w:szCs w:val="21"/>
        </w:rPr>
        <w:t>)</w:t>
      </w:r>
      <w:r>
        <w:rPr>
          <w:kern w:val="0"/>
          <w:sz w:val="21"/>
          <w:szCs w:val="21"/>
          <w:vertAlign w:val="superscript"/>
        </w:rPr>
        <w:t>2</w:t>
      </w:r>
      <w:r>
        <w:rPr>
          <w:kern w:val="0"/>
          <w:sz w:val="21"/>
          <w:szCs w:val="21"/>
        </w:rPr>
        <w:t>–0.24311(</w:t>
      </w:r>
      <w:r>
        <w:rPr>
          <w:i/>
          <w:kern w:val="0"/>
          <w:sz w:val="21"/>
          <w:szCs w:val="21"/>
        </w:rPr>
        <w:t>c</w:t>
      </w:r>
      <w:r>
        <w:rPr>
          <w:kern w:val="0"/>
          <w:sz w:val="21"/>
          <w:szCs w:val="21"/>
        </w:rPr>
        <w:t>/</w:t>
      </w:r>
      <w:r>
        <w:rPr>
          <w:i/>
          <w:kern w:val="0"/>
          <w:sz w:val="21"/>
          <w:szCs w:val="21"/>
        </w:rPr>
        <w:t>a</w:t>
      </w:r>
      <w:r>
        <w:rPr>
          <w:kern w:val="0"/>
          <w:sz w:val="21"/>
          <w:szCs w:val="21"/>
        </w:rPr>
        <w:t>)-1.7644</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6</w:t>
      </w:r>
      <w:r>
        <w:rPr>
          <w:kern w:val="0"/>
          <w:sz w:val="21"/>
          <w:szCs w:val="21"/>
        </w:rPr>
        <w:t>=-0.0016713(</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+0.0090620(</w:t>
      </w:r>
      <w:r>
        <w:rPr>
          <w:i/>
          <w:kern w:val="0"/>
          <w:sz w:val="21"/>
          <w:szCs w:val="21"/>
        </w:rPr>
        <w:t>L</w:t>
      </w:r>
      <w:r>
        <w:rPr>
          <w:kern w:val="0"/>
          <w:sz w:val="21"/>
          <w:szCs w:val="21"/>
        </w:rPr>
        <w:t>/</w:t>
      </w:r>
      <w:r>
        <w:rPr>
          <w:i/>
          <w:kern w:val="0"/>
          <w:sz w:val="21"/>
          <w:szCs w:val="21"/>
        </w:rPr>
        <w:t>B</w:t>
      </w:r>
      <w:r>
        <w:rPr>
          <w:kern w:val="0"/>
          <w:sz w:val="21"/>
          <w:szCs w:val="21"/>
        </w:rPr>
        <w:t>)-0.016479</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7</w:t>
      </w:r>
      <w:r>
        <w:rPr>
          <w:kern w:val="0"/>
          <w:sz w:val="21"/>
          <w:szCs w:val="21"/>
        </w:rPr>
        <w:t>=-0.0031615(</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–0.010944(</w:t>
      </w:r>
      <w:r>
        <w:rPr>
          <w:i/>
          <w:kern w:val="0"/>
          <w:sz w:val="21"/>
          <w:szCs w:val="21"/>
        </w:rPr>
        <w:t>L</w:t>
      </w:r>
      <w:r>
        <w:rPr>
          <w:kern w:val="0"/>
          <w:sz w:val="21"/>
          <w:szCs w:val="21"/>
        </w:rPr>
        <w:t>/</w:t>
      </w:r>
      <w:r>
        <w:rPr>
          <w:i/>
          <w:kern w:val="0"/>
          <w:sz w:val="21"/>
          <w:szCs w:val="21"/>
        </w:rPr>
        <w:t>B</w:t>
      </w:r>
      <w:r>
        <w:rPr>
          <w:kern w:val="0"/>
          <w:sz w:val="21"/>
          <w:szCs w:val="21"/>
        </w:rPr>
        <w:t>)+ 0.13967</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8</w:t>
      </w:r>
      <w:r>
        <w:rPr>
          <w:kern w:val="0"/>
          <w:sz w:val="21"/>
          <w:szCs w:val="21"/>
        </w:rPr>
        <w:t>=-0.045206(</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3</w:t>
      </w:r>
      <w:r>
        <w:rPr>
          <w:kern w:val="0"/>
          <w:sz w:val="21"/>
          <w:szCs w:val="21"/>
        </w:rPr>
        <w:t>+0.32380(</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–0.68935(</w:t>
      </w:r>
      <w:r>
        <w:rPr>
          <w:i/>
          <w:kern w:val="0"/>
          <w:sz w:val="21"/>
          <w:szCs w:val="21"/>
        </w:rPr>
        <w:t>L</w:t>
      </w:r>
      <w:r>
        <w:rPr>
          <w:kern w:val="0"/>
          <w:sz w:val="21"/>
          <w:szCs w:val="21"/>
        </w:rPr>
        <w:t>/</w:t>
      </w:r>
      <w:r>
        <w:rPr>
          <w:i/>
          <w:kern w:val="0"/>
          <w:sz w:val="21"/>
          <w:szCs w:val="21"/>
        </w:rPr>
        <w:t>B</w:t>
      </w:r>
      <w:r>
        <w:rPr>
          <w:kern w:val="0"/>
          <w:sz w:val="21"/>
          <w:szCs w:val="21"/>
        </w:rPr>
        <w:t>)+1.4954</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9</w:t>
      </w:r>
      <w:r>
        <w:rPr>
          <w:kern w:val="0"/>
          <w:sz w:val="21"/>
          <w:szCs w:val="21"/>
        </w:rPr>
        <w:t>=-0.25473(</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2</w:t>
      </w:r>
      <w:r>
        <w:rPr>
          <w:kern w:val="0"/>
          <w:sz w:val="21"/>
          <w:szCs w:val="21"/>
        </w:rPr>
        <w:t>–0.40928(</w:t>
      </w:r>
      <w:r>
        <w:rPr>
          <w:i/>
          <w:kern w:val="0"/>
          <w:sz w:val="21"/>
          <w:szCs w:val="21"/>
        </w:rPr>
        <w:t>a</w:t>
      </w:r>
      <w:r>
        <w:rPr>
          <w:kern w:val="0"/>
          <w:sz w:val="21"/>
          <w:szCs w:val="21"/>
        </w:rPr>
        <w:t>/</w:t>
      </w:r>
      <w:r>
        <w:rPr>
          <w:i/>
          <w:kern w:val="0"/>
          <w:sz w:val="21"/>
          <w:szCs w:val="21"/>
        </w:rPr>
        <w:t>c</w:t>
      </w:r>
      <w:r>
        <w:rPr>
          <w:kern w:val="0"/>
          <w:sz w:val="21"/>
          <w:szCs w:val="21"/>
        </w:rPr>
        <w:t>)+0.0021892</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10</w:t>
      </w:r>
      <w:r>
        <w:rPr>
          <w:kern w:val="0"/>
          <w:sz w:val="21"/>
          <w:szCs w:val="21"/>
        </w:rPr>
        <w:t>=37.423(</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2</w:t>
      </w:r>
      <w:r>
        <w:rPr>
          <w:kern w:val="0"/>
          <w:sz w:val="21"/>
          <w:szCs w:val="21"/>
        </w:rPr>
        <w:t>–15.741(</w:t>
      </w:r>
      <w:r>
        <w:rPr>
          <w:i/>
          <w:kern w:val="0"/>
          <w:sz w:val="21"/>
          <w:szCs w:val="21"/>
        </w:rPr>
        <w:t>a</w:t>
      </w:r>
      <w:r>
        <w:rPr>
          <w:kern w:val="0"/>
          <w:sz w:val="21"/>
          <w:szCs w:val="21"/>
        </w:rPr>
        <w:t>/</w:t>
      </w:r>
      <w:r>
        <w:rPr>
          <w:i/>
          <w:kern w:val="0"/>
          <w:sz w:val="21"/>
          <w:szCs w:val="21"/>
        </w:rPr>
        <w:t>c</w:t>
      </w:r>
      <w:r>
        <w:rPr>
          <w:kern w:val="0"/>
          <w:sz w:val="21"/>
          <w:szCs w:val="21"/>
        </w:rPr>
        <w:t>)+ 64.903</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11</w:t>
      </w:r>
      <w:r>
        <w:rPr>
          <w:kern w:val="0"/>
          <w:sz w:val="21"/>
          <w:szCs w:val="21"/>
        </w:rPr>
        <w:t>=-0.10553(</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3</w:t>
      </w:r>
      <w:r>
        <w:rPr>
          <w:kern w:val="0"/>
          <w:sz w:val="21"/>
          <w:szCs w:val="21"/>
        </w:rPr>
        <w:t>+0.59894(</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–1.0942(</w:t>
      </w:r>
      <w:r>
        <w:rPr>
          <w:i/>
          <w:kern w:val="0"/>
          <w:sz w:val="21"/>
          <w:szCs w:val="21"/>
        </w:rPr>
        <w:t>L</w:t>
      </w:r>
      <w:r>
        <w:rPr>
          <w:kern w:val="0"/>
          <w:sz w:val="21"/>
          <w:szCs w:val="21"/>
        </w:rPr>
        <w:t>/</w:t>
      </w:r>
      <w:r>
        <w:rPr>
          <w:i/>
          <w:kern w:val="0"/>
          <w:sz w:val="21"/>
          <w:szCs w:val="21"/>
        </w:rPr>
        <w:t>B</w:t>
      </w:r>
      <w:r>
        <w:rPr>
          <w:kern w:val="0"/>
          <w:sz w:val="21"/>
          <w:szCs w:val="21"/>
        </w:rPr>
        <w:t>)–1.2650</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12</w:t>
      </w:r>
      <w:r>
        <w:rPr>
          <w:kern w:val="0"/>
          <w:sz w:val="21"/>
          <w:szCs w:val="21"/>
        </w:rPr>
        <w:t>=0.043891(</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3</w:t>
      </w:r>
      <w:r>
        <w:rPr>
          <w:kern w:val="0"/>
          <w:sz w:val="21"/>
          <w:szCs w:val="21"/>
        </w:rPr>
        <w:t>–0.24898(</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+0.44732(</w:t>
      </w:r>
      <w:r>
        <w:rPr>
          <w:i/>
          <w:kern w:val="0"/>
          <w:sz w:val="21"/>
          <w:szCs w:val="21"/>
        </w:rPr>
        <w:t>L</w:t>
      </w:r>
      <w:r>
        <w:rPr>
          <w:kern w:val="0"/>
          <w:sz w:val="21"/>
          <w:szCs w:val="21"/>
        </w:rPr>
        <w:t>/</w:t>
      </w:r>
      <w:r>
        <w:rPr>
          <w:i/>
          <w:kern w:val="0"/>
          <w:sz w:val="21"/>
          <w:szCs w:val="21"/>
        </w:rPr>
        <w:t>B</w:t>
      </w:r>
      <w:r>
        <w:rPr>
          <w:kern w:val="0"/>
          <w:sz w:val="21"/>
          <w:szCs w:val="21"/>
        </w:rPr>
        <w:t>)+0.60136</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kern w:val="0"/>
          <w:sz w:val="21"/>
          <w:szCs w:val="21"/>
        </w:rPr>
      </w:pPr>
      <w:r>
        <w:rPr>
          <w:rFonts w:hint="eastAsia"/>
          <w:i/>
          <w:kern w:val="0"/>
          <w:sz w:val="21"/>
          <w:szCs w:val="21"/>
        </w:rPr>
        <w:t>g</w:t>
      </w:r>
      <w:r>
        <w:rPr>
          <w:kern w:val="0"/>
          <w:sz w:val="21"/>
          <w:szCs w:val="21"/>
          <w:vertAlign w:val="subscript"/>
        </w:rPr>
        <w:t>13</w:t>
      </w:r>
      <w:r>
        <w:rPr>
          <w:kern w:val="0"/>
          <w:sz w:val="21"/>
          <w:szCs w:val="21"/>
        </w:rPr>
        <w:t>=-0.011411(</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2</w:t>
      </w:r>
      <w:r>
        <w:rPr>
          <w:kern w:val="0"/>
          <w:sz w:val="21"/>
          <w:szCs w:val="21"/>
        </w:rPr>
        <w:t>+0.0043695(</w:t>
      </w:r>
      <w:r>
        <w:rPr>
          <w:i/>
          <w:kern w:val="0"/>
          <w:sz w:val="21"/>
          <w:szCs w:val="21"/>
        </w:rPr>
        <w:t>a</w:t>
      </w:r>
      <w:r>
        <w:rPr>
          <w:kern w:val="0"/>
          <w:sz w:val="21"/>
          <w:szCs w:val="21"/>
        </w:rPr>
        <w:t>/</w:t>
      </w:r>
      <w:r>
        <w:rPr>
          <w:i/>
          <w:kern w:val="0"/>
          <w:sz w:val="21"/>
          <w:szCs w:val="21"/>
        </w:rPr>
        <w:t>c</w:t>
      </w:r>
      <w:r>
        <w:rPr>
          <w:kern w:val="0"/>
          <w:sz w:val="21"/>
          <w:szCs w:val="21"/>
        </w:rPr>
        <w:t>)+0.51732</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FZSSK--GBK1-0"/>
          <w:kern w:val="0"/>
          <w:sz w:val="21"/>
          <w:szCs w:val="21"/>
        </w:rPr>
      </w:pPr>
      <w:r>
        <w:rPr>
          <w:rFonts w:hint="eastAsia"/>
          <w:kern w:val="0"/>
          <w:sz w:val="21"/>
          <w:szCs w:val="21"/>
        </w:rPr>
        <w:t>注意：如果</w:t>
      </w:r>
      <w:r>
        <w:rPr>
          <w:rFonts w:hint="eastAsia"/>
          <w:i/>
          <w:kern w:val="0"/>
          <w:sz w:val="21"/>
          <w:szCs w:val="21"/>
        </w:rPr>
        <w:t>M</w:t>
      </w:r>
      <w:r>
        <w:rPr>
          <w:rFonts w:hint="eastAsia"/>
          <w:kern w:val="0"/>
          <w:sz w:val="21"/>
          <w:szCs w:val="21"/>
          <w:vertAlign w:val="subscript"/>
        </w:rPr>
        <w:t>k</w:t>
      </w:r>
      <w:r>
        <w:rPr>
          <w:sz w:val="21"/>
          <w:szCs w:val="21"/>
        </w:rPr>
        <w:t>＜</w:t>
      </w:r>
      <w:r>
        <w:rPr>
          <w:kern w:val="0"/>
          <w:sz w:val="21"/>
          <w:szCs w:val="21"/>
        </w:rPr>
        <w:t>1.0</w:t>
      </w:r>
      <w:r>
        <w:rPr>
          <w:rFonts w:hint="eastAsia"/>
          <w:kern w:val="0"/>
          <w:sz w:val="21"/>
          <w:szCs w:val="21"/>
        </w:rPr>
        <w:t>，假设</w:t>
      </w:r>
      <w:r>
        <w:rPr>
          <w:rFonts w:hint="eastAsia"/>
          <w:i/>
          <w:kern w:val="0"/>
          <w:sz w:val="21"/>
          <w:szCs w:val="21"/>
        </w:rPr>
        <w:t>M</w:t>
      </w:r>
      <w:r>
        <w:rPr>
          <w:kern w:val="0"/>
          <w:sz w:val="21"/>
          <w:szCs w:val="21"/>
          <w:vertAlign w:val="subscript"/>
        </w:rPr>
        <w:t>k</w:t>
      </w:r>
      <w:r>
        <w:rPr>
          <w:kern w:val="0"/>
          <w:sz w:val="21"/>
          <w:szCs w:val="21"/>
        </w:rPr>
        <w:t>=1.0</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632" w:firstLineChars="300"/>
        <w:jc w:val="left"/>
        <w:textAlignment w:val="auto"/>
        <w:rPr>
          <w:kern w:val="0"/>
          <w:sz w:val="21"/>
          <w:szCs w:val="21"/>
        </w:rPr>
      </w:pPr>
      <w:r>
        <w:rPr>
          <w:rFonts w:hint="eastAsia"/>
          <w:b/>
          <w:bCs/>
          <w:kern w:val="0"/>
          <w:sz w:val="21"/>
          <w:szCs w:val="21"/>
          <w:lang w:val="en-US" w:eastAsia="zh-CN"/>
        </w:rPr>
        <w:t>2</w:t>
      </w:r>
      <w:r>
        <w:rPr>
          <w:rFonts w:hint="eastAsia"/>
          <w:kern w:val="0"/>
          <w:sz w:val="21"/>
          <w:szCs w:val="21"/>
          <w:lang w:val="en-US" w:eastAsia="zh-CN"/>
        </w:rPr>
        <w:t>）</w:t>
      </w:r>
      <w:r>
        <w:rPr>
          <w:kern w:val="0"/>
          <w:sz w:val="21"/>
          <w:szCs w:val="21"/>
        </w:rPr>
        <w:t>弯曲荷载作用</w:t>
      </w:r>
    </w:p>
    <w:p>
      <w:pPr>
        <w:keepNext w:val="0"/>
        <w:keepLines w:val="0"/>
        <w:pageBreakBefore w:val="0"/>
        <w:widowControl w:val="0"/>
        <w:kinsoku/>
        <w:wordWrap/>
        <w:overflowPunct/>
        <w:topLinePunct w:val="0"/>
        <w:autoSpaceDE w:val="0"/>
        <w:autoSpaceDN w:val="0"/>
        <w:bidi w:val="0"/>
        <w:adjustRightInd w:val="0"/>
        <w:snapToGrid/>
        <w:spacing w:line="360" w:lineRule="auto"/>
        <w:jc w:val="right"/>
        <w:textAlignment w:val="auto"/>
        <w:rPr>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M</m:t>
            </m:r>
            <m:ctrlPr>
              <w:rPr>
                <w:rFonts w:ascii="Cambria Math" w:hAnsi="Cambria Math"/>
                <w:kern w:val="0"/>
                <w:sz w:val="21"/>
                <w:szCs w:val="21"/>
              </w:rPr>
            </m:ctrlPr>
          </m:e>
          <m:sub>
            <m:r>
              <m:rPr/>
              <w:rPr>
                <w:rFonts w:ascii="Cambria Math" w:hAnsi="Cambria Math"/>
                <w:kern w:val="0"/>
                <w:sz w:val="21"/>
                <w:szCs w:val="21"/>
              </w:rPr>
              <m:t>kb</m:t>
            </m:r>
            <m:ctrlPr>
              <w:rPr>
                <w:rFonts w:ascii="Cambria Math" w:hAnsi="Cambria Math"/>
                <w:kern w:val="0"/>
                <w:sz w:val="21"/>
                <w:szCs w:val="21"/>
              </w:rPr>
            </m:ctrlPr>
          </m:sub>
        </m:sSub>
        <m:r>
          <m:rPr>
            <m:sty m:val="p"/>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1</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c</m:t>
                </m:r>
                <m:ctrlPr>
                  <w:rPr>
                    <w:rFonts w:ascii="Cambria Math" w:hAnsi="Cambria Math"/>
                    <w:i/>
                    <w:kern w:val="0"/>
                    <w:sz w:val="21"/>
                    <w:szCs w:val="21"/>
                  </w:rPr>
                </m:ctrlPr>
              </m:num>
              <m:den>
                <m:r>
                  <m:rPr/>
                  <w:rPr>
                    <w:rFonts w:ascii="Cambria Math" w:hAnsi="Cambria Math"/>
                    <w:kern w:val="0"/>
                    <w:sz w:val="21"/>
                    <w:szCs w:val="21"/>
                  </w:rPr>
                  <m:t>a</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2</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ctrlPr>
              <w:rPr>
                <w:rFonts w:ascii="Cambria Math" w:hAnsi="Cambria Math"/>
                <w:i/>
                <w:kern w:val="0"/>
                <w:sz w:val="21"/>
                <w:szCs w:val="21"/>
              </w:rPr>
            </m:ctrlPr>
          </m:e>
        </m:d>
        <m:r>
          <m:rPr/>
          <w:rPr>
            <w:rFonts w:ascii="Cambria Math" w:hAnsi="Cambria Math"/>
            <w:kern w:val="0"/>
            <w:sz w:val="21"/>
            <w:szCs w:val="21"/>
          </w:rPr>
          <m:t>×</m:t>
        </m:r>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3</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oMath>
      <w:r>
        <w:rPr>
          <w:rFonts w:hint="eastAsia"/>
          <w:kern w:val="0"/>
          <w:sz w:val="21"/>
          <w:szCs w:val="21"/>
        </w:rPr>
        <w:t xml:space="preserve"> </w:t>
      </w:r>
      <w:r>
        <w:rPr>
          <w:kern w:val="0"/>
          <w:sz w:val="21"/>
          <w:szCs w:val="21"/>
        </w:rPr>
        <w:t xml:space="preserve">          </w:t>
      </w:r>
      <w:r>
        <w:rPr>
          <w:rFonts w:hint="eastAsia"/>
          <w:kern w:val="0"/>
          <w:sz w:val="21"/>
          <w:szCs w:val="21"/>
          <w:lang w:eastAsia="zh-CN"/>
        </w:rPr>
        <w:t>（</w:t>
      </w:r>
      <w:r>
        <w:rPr>
          <w:kern w:val="0"/>
          <w:sz w:val="21"/>
          <w:szCs w:val="21"/>
        </w:rPr>
        <w:t>C.</w:t>
      </w:r>
      <w:r>
        <w:rPr>
          <w:rFonts w:hint="eastAsia"/>
          <w:kern w:val="0"/>
          <w:sz w:val="21"/>
          <w:szCs w:val="21"/>
          <w:lang w:val="en-US" w:eastAsia="zh-CN"/>
        </w:rPr>
        <w:t>3.2-4）</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ascii="宋体" w:hAnsi="宋体" w:cs="FZSSK--GBK1-0"/>
          <w:kern w:val="0"/>
          <w:sz w:val="21"/>
          <w:szCs w:val="21"/>
        </w:rPr>
      </w:pPr>
      <w:r>
        <w:rPr>
          <w:rFonts w:hint="eastAsia" w:ascii="宋体" w:hAnsi="宋体" w:cs="FZSSK--GBK1-0"/>
          <w:kern w:val="0"/>
          <w:sz w:val="21"/>
          <w:szCs w:val="21"/>
        </w:rPr>
        <w:t>其中，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FZSSK--GBK1-0"/>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1</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c</m:t>
                </m:r>
                <m:ctrlPr>
                  <w:rPr>
                    <w:rFonts w:ascii="Cambria Math" w:hAnsi="Cambria Math"/>
                    <w:i/>
                    <w:kern w:val="0"/>
                    <w:sz w:val="21"/>
                    <w:szCs w:val="21"/>
                  </w:rPr>
                </m:ctrlPr>
              </m:num>
              <m:den>
                <m:r>
                  <m:rPr/>
                  <w:rPr>
                    <w:rFonts w:ascii="Cambria Math" w:hAnsi="Cambria Math"/>
                    <w:kern w:val="0"/>
                    <w:sz w:val="21"/>
                    <w:szCs w:val="21"/>
                  </w:rPr>
                  <m:t>a</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r>
          <m:rPr>
            <m:sty m:val="p"/>
          </m:rPr>
          <w:rPr>
            <w:rFonts w:ascii="Cambria Math" w:hAnsi="Cambria Math" w:cs="FZSSK--GBK1-0"/>
            <w:kern w:val="0"/>
            <w:sz w:val="21"/>
            <w:szCs w:val="21"/>
          </w:rPr>
          <m:t>=</m:t>
        </m:r>
        <m:sSub>
          <m:sSubPr>
            <m:ctrlPr>
              <w:rPr>
                <w:rFonts w:ascii="Cambria Math" w:hAnsi="Cambria Math" w:cs="FZSSK--GBK1-0"/>
                <w:kern w:val="0"/>
                <w:sz w:val="21"/>
                <w:szCs w:val="21"/>
              </w:rPr>
            </m:ctrlPr>
          </m:sSubPr>
          <m:e>
            <m:r>
              <m:rPr/>
              <w:rPr>
                <w:rFonts w:ascii="Cambria Math" w:hAnsi="Cambria Math" w:cs="FZSSK--GBK1-0"/>
                <w:kern w:val="0"/>
                <w:sz w:val="21"/>
                <w:szCs w:val="21"/>
              </w:rPr>
              <m:t>g</m:t>
            </m:r>
            <m:ctrlPr>
              <w:rPr>
                <w:rFonts w:ascii="Cambria Math" w:hAnsi="Cambria Math" w:cs="FZSSK--GBK1-0"/>
                <w:kern w:val="0"/>
                <w:sz w:val="21"/>
                <w:szCs w:val="21"/>
              </w:rPr>
            </m:ctrlPr>
          </m:e>
          <m:sub>
            <m:r>
              <m:rPr/>
              <w:rPr>
                <w:rFonts w:ascii="Cambria Math" w:hAnsi="Cambria Math" w:cs="FZSSK--GBK1-0"/>
                <w:kern w:val="0"/>
                <w:sz w:val="21"/>
                <w:szCs w:val="21"/>
              </w:rPr>
              <m:t>1</m:t>
            </m:r>
            <m:ctrlPr>
              <w:rPr>
                <w:rFonts w:ascii="Cambria Math" w:hAnsi="Cambria Math" w:cs="FZSSK--GBK1-0"/>
                <w:kern w:val="0"/>
                <w:sz w:val="21"/>
                <w:szCs w:val="21"/>
              </w:rPr>
            </m:ctrlPr>
          </m:sub>
        </m:sSub>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2</m:t>
                </m:r>
                <m:ctrlPr>
                  <w:rPr>
                    <w:rFonts w:ascii="Cambria Math" w:hAnsi="Cambria Math" w:cs="FZSSK--GBK1-0"/>
                    <w:i/>
                    <w:kern w:val="0"/>
                    <w:sz w:val="21"/>
                    <w:szCs w:val="21"/>
                  </w:rPr>
                </m:ctrlPr>
              </m:sub>
            </m:sSub>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r>
                      <m:rPr/>
                      <w:rPr>
                        <w:rFonts w:ascii="Cambria Math" w:hAnsi="Cambria Math" w:cs="FZSSK--GBK1-0"/>
                        <w:kern w:val="0"/>
                        <w:sz w:val="21"/>
                        <w:szCs w:val="21"/>
                      </w:rPr>
                      <m:t>c/a</m:t>
                    </m:r>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3</m:t>
                </m:r>
                <m:ctrlPr>
                  <w:rPr>
                    <w:rFonts w:ascii="Cambria Math" w:hAnsi="Cambria Math" w:cs="FZSSK--GBK1-0"/>
                    <w:i/>
                    <w:kern w:val="0"/>
                    <w:sz w:val="21"/>
                    <w:szCs w:val="21"/>
                  </w:rPr>
                </m:ctrlPr>
              </m:sub>
            </m:sSub>
            <m:d>
              <m:dPr>
                <m:ctrlPr>
                  <w:rPr>
                    <w:rFonts w:ascii="Cambria Math" w:hAnsi="Cambria Math" w:cs="FZSSK--GBK1-0"/>
                    <w:i/>
                    <w:kern w:val="0"/>
                    <w:sz w:val="21"/>
                    <w:szCs w:val="21"/>
                  </w:rPr>
                </m:ctrlPr>
              </m:dPr>
              <m:e>
                <m:r>
                  <m:rPr/>
                  <w:rPr>
                    <w:rFonts w:ascii="Cambria Math" w:hAnsi="Cambria Math" w:cs="FZSSK--GBK1-0"/>
                    <w:kern w:val="0"/>
                    <w:sz w:val="21"/>
                    <w:szCs w:val="21"/>
                  </w:rPr>
                  <m:t>c/a</m:t>
                </m:r>
                <m:ctrlPr>
                  <w:rPr>
                    <w:rFonts w:ascii="Cambria Math" w:hAnsi="Cambria Math" w:cs="FZSSK--GBK1-0"/>
                    <w:i/>
                    <w:kern w:val="0"/>
                    <w:sz w:val="21"/>
                    <w:szCs w:val="21"/>
                  </w:rPr>
                </m:ctrlPr>
              </m:e>
            </m:d>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4</m:t>
                </m:r>
                <m:ctrlPr>
                  <w:rPr>
                    <w:rFonts w:ascii="Cambria Math" w:hAnsi="Cambria Math" w:cs="FZSSK--GBK1-0"/>
                    <w:i/>
                    <w:kern w:val="0"/>
                    <w:sz w:val="21"/>
                    <w:szCs w:val="21"/>
                  </w:rPr>
                </m:ctrlPr>
              </m:sub>
            </m:sSub>
            <m:ctrlPr>
              <w:rPr>
                <w:rFonts w:ascii="Cambria Math" w:hAnsi="Cambria Math" w:cs="FZSSK--GBK1-0"/>
                <w:i/>
                <w:kern w:val="0"/>
                <w:sz w:val="21"/>
                <w:szCs w:val="21"/>
              </w:rPr>
            </m:ctrlPr>
          </m:sup>
        </m:sSup>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5</m:t>
            </m:r>
            <m:ctrlPr>
              <w:rPr>
                <w:rFonts w:ascii="Cambria Math" w:hAnsi="Cambria Math" w:cs="FZSSK--GBK1-0"/>
                <w:i/>
                <w:kern w:val="0"/>
                <w:sz w:val="21"/>
                <w:szCs w:val="21"/>
              </w:rPr>
            </m:ctrlPr>
          </m:sub>
        </m:sSub>
        <m:sSup>
          <m:sSupPr>
            <m:ctrlPr>
              <w:rPr>
                <w:rFonts w:ascii="Cambria Math" w:hAnsi="Cambria Math" w:cs="FZSSK--GBK1-0"/>
                <w:i/>
                <w:kern w:val="0"/>
                <w:sz w:val="21"/>
                <w:szCs w:val="21"/>
              </w:rPr>
            </m:ctrlPr>
          </m:sSupPr>
          <m:e>
            <m:d>
              <m:dPr>
                <m:begChr m:val="["/>
                <m:endChr m:val="]"/>
                <m:ctrlPr>
                  <w:rPr>
                    <w:rFonts w:ascii="Cambria Math" w:hAnsi="Cambria Math" w:cs="FZSSK--GBK1-0"/>
                    <w:i/>
                    <w:kern w:val="0"/>
                    <w:sz w:val="21"/>
                    <w:szCs w:val="21"/>
                  </w:rPr>
                </m:ctrlPr>
              </m:dPr>
              <m:e>
                <m:r>
                  <m:rPr/>
                  <w:rPr>
                    <w:rFonts w:ascii="Cambria Math" w:hAnsi="Cambria Math" w:cs="FZSSK--GBK1-0"/>
                    <w:kern w:val="0"/>
                    <w:sz w:val="21"/>
                    <w:szCs w:val="21"/>
                  </w:rPr>
                  <m:t>1−</m:t>
                </m:r>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6</m:t>
                </m:r>
                <m:ctrlPr>
                  <w:rPr>
                    <w:rFonts w:ascii="Cambria Math" w:hAnsi="Cambria Math" w:cs="FZSSK--GBK1-0"/>
                    <w:i/>
                    <w:kern w:val="0"/>
                    <w:sz w:val="21"/>
                    <w:szCs w:val="21"/>
                  </w:rPr>
                </m:ctrlPr>
              </m:sub>
            </m:sSub>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r>
                      <m:rPr/>
                      <w:rPr>
                        <w:rFonts w:ascii="Cambria Math" w:hAnsi="Cambria Math" w:cs="FZSSK--GBK1-0"/>
                        <w:kern w:val="0"/>
                        <w:sz w:val="21"/>
                        <w:szCs w:val="21"/>
                      </w:rPr>
                      <m:t>c/a</m:t>
                    </m:r>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7</m:t>
                </m:r>
                <m:ctrlPr>
                  <w:rPr>
                    <w:rFonts w:ascii="Cambria Math" w:hAnsi="Cambria Math" w:cs="FZSSK--GBK1-0"/>
                    <w:i/>
                    <w:kern w:val="0"/>
                    <w:sz w:val="21"/>
                    <w:szCs w:val="21"/>
                  </w:rPr>
                </m:ctrlPr>
              </m:sub>
            </m:sSub>
            <m:d>
              <m:dPr>
                <m:ctrlPr>
                  <w:rPr>
                    <w:rFonts w:ascii="Cambria Math" w:hAnsi="Cambria Math" w:cs="FZSSK--GBK1-0"/>
                    <w:i/>
                    <w:kern w:val="0"/>
                    <w:sz w:val="21"/>
                    <w:szCs w:val="21"/>
                  </w:rPr>
                </m:ctrlPr>
              </m:dPr>
              <m:e>
                <m:r>
                  <m:rPr/>
                  <w:rPr>
                    <w:rFonts w:ascii="Cambria Math" w:hAnsi="Cambria Math" w:cs="FZSSK--GBK1-0"/>
                    <w:kern w:val="0"/>
                    <w:sz w:val="21"/>
                    <w:szCs w:val="21"/>
                  </w:rPr>
                  <m:t>c/a</m:t>
                </m:r>
                <m:ctrlPr>
                  <w:rPr>
                    <w:rFonts w:ascii="Cambria Math" w:hAnsi="Cambria Math" w:cs="FZSSK--GBK1-0"/>
                    <w:i/>
                    <w:kern w:val="0"/>
                    <w:sz w:val="21"/>
                    <w:szCs w:val="21"/>
                  </w:rPr>
                </m:ctrlPr>
              </m:e>
            </m:d>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8</m:t>
                </m:r>
                <m:ctrlPr>
                  <w:rPr>
                    <w:rFonts w:ascii="Cambria Math" w:hAnsi="Cambria Math" w:cs="FZSSK--GBK1-0"/>
                    <w:i/>
                    <w:kern w:val="0"/>
                    <w:sz w:val="21"/>
                    <w:szCs w:val="21"/>
                  </w:rPr>
                </m:ctrlPr>
              </m:sub>
            </m:sSub>
            <m:ctrlPr>
              <w:rPr>
                <w:rFonts w:ascii="Cambria Math" w:hAnsi="Cambria Math" w:cs="FZSSK--GBK1-0"/>
                <w:i/>
                <w:kern w:val="0"/>
                <w:sz w:val="21"/>
                <w:szCs w:val="21"/>
              </w:rPr>
            </m:ctrlPr>
          </m:sup>
        </m:sSup>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9</m:t>
            </m:r>
            <m:ctrlPr>
              <w:rPr>
                <w:rFonts w:ascii="Cambria Math" w:hAnsi="Cambria Math" w:cs="FZSSK--GBK1-0"/>
                <w:i/>
                <w:kern w:val="0"/>
                <w:sz w:val="21"/>
                <w:szCs w:val="21"/>
              </w:rPr>
            </m:ctrlPr>
          </m:sub>
        </m:sSub>
      </m:oMath>
      <w:r>
        <w:rPr>
          <w:rFonts w:hint="eastAsia"/>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FZSSK--GBK1-0"/>
          <w:kern w:val="0"/>
          <w:sz w:val="21"/>
          <w:szCs w:val="21"/>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2</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ctrlPr>
              <w:rPr>
                <w:rFonts w:ascii="Cambria Math" w:hAnsi="Cambria Math"/>
                <w:i/>
                <w:kern w:val="0"/>
                <w:sz w:val="21"/>
                <w:szCs w:val="21"/>
              </w:rPr>
            </m:ctrlPr>
          </m:e>
        </m:d>
        <m:r>
          <m:rPr>
            <m:sty m:val="p"/>
          </m:rPr>
          <w:rPr>
            <w:rFonts w:ascii="Cambria Math" w:hAnsi="Cambria Math" w:cs="FZSSK--GBK1-0"/>
            <w:kern w:val="0"/>
            <w:sz w:val="21"/>
            <w:szCs w:val="21"/>
          </w:rPr>
          <m:t>=</m:t>
        </m:r>
        <m:d>
          <m:dPr>
            <m:begChr m:val="["/>
            <m:endChr m:val="]"/>
            <m:ctrlPr>
              <w:rPr>
                <w:rFonts w:ascii="Cambria Math" w:hAnsi="Cambria Math" w:cs="FZSSK--GBK1-0"/>
                <w:kern w:val="0"/>
                <w:sz w:val="21"/>
                <w:szCs w:val="21"/>
              </w:rPr>
            </m:ctrlPr>
          </m:dPr>
          <m:e>
            <m:r>
              <m:rPr/>
              <w:rPr>
                <w:rFonts w:ascii="Cambria Math" w:hAnsi="Cambria Math" w:cs="FZSSK--GBK1-0"/>
                <w:kern w:val="0"/>
                <w:sz w:val="21"/>
                <w:szCs w:val="21"/>
              </w:rPr>
              <m:t>−0.35006</m:t>
            </m:r>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c</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r>
              <m:rPr/>
              <w:rPr>
                <w:rFonts w:ascii="Cambria Math" w:hAnsi="Cambria Math" w:cs="FZSSK--GBK1-0"/>
                <w:kern w:val="0"/>
                <w:sz w:val="21"/>
                <w:szCs w:val="21"/>
              </w:rPr>
              <m:t>+0.40768</m:t>
            </m:r>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c</m:t>
                    </m:r>
                    <m:ctrlPr>
                      <w:rPr>
                        <w:rFonts w:ascii="Cambria Math" w:hAnsi="Cambria Math" w:cs="FZSSK--GBK1-0"/>
                        <w:i/>
                        <w:kern w:val="0"/>
                        <w:sz w:val="21"/>
                        <w:szCs w:val="21"/>
                      </w:rPr>
                    </m:ctrlPr>
                  </m:den>
                </m:f>
                <m:ctrlPr>
                  <w:rPr>
                    <w:rFonts w:ascii="Cambria Math" w:hAnsi="Cambria Math" w:cs="FZSSK--GBK1-0"/>
                    <w:i/>
                    <w:kern w:val="0"/>
                    <w:sz w:val="21"/>
                    <w:szCs w:val="21"/>
                  </w:rPr>
                </m:ctrlPr>
              </m:e>
            </m:d>
            <m:r>
              <m:rPr/>
              <w:rPr>
                <w:rFonts w:ascii="Cambria Math" w:hAnsi="Cambria Math" w:cs="FZSSK--GBK1-0"/>
                <w:kern w:val="0"/>
                <w:sz w:val="21"/>
                <w:szCs w:val="21"/>
              </w:rPr>
              <m:t>+1.7053</m:t>
            </m:r>
            <m:ctrlPr>
              <w:rPr>
                <w:rFonts w:ascii="Cambria Math" w:hAnsi="Cambria Math" w:cs="FZSSK--GBK1-0"/>
                <w:kern w:val="0"/>
                <w:sz w:val="21"/>
                <w:szCs w:val="21"/>
              </w:rPr>
            </m:ctrlPr>
          </m:e>
        </m:d>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10</m:t>
                </m:r>
                <m:ctrlPr>
                  <w:rPr>
                    <w:rFonts w:ascii="Cambria Math" w:hAnsi="Cambria Math" w:cs="FZSSK--GBK1-0"/>
                    <w:i/>
                    <w:kern w:val="0"/>
                    <w:sz w:val="21"/>
                    <w:szCs w:val="21"/>
                  </w:rPr>
                </m:ctrlPr>
              </m:sub>
            </m:sSub>
            <m:ctrlPr>
              <w:rPr>
                <w:rFonts w:ascii="Cambria Math" w:hAnsi="Cambria Math" w:cs="FZSSK--GBK1-0"/>
                <w:i/>
                <w:kern w:val="0"/>
                <w:sz w:val="21"/>
                <w:szCs w:val="21"/>
              </w:rPr>
            </m:ctrlPr>
          </m:sup>
        </m:sSup>
        <m:r>
          <m:rPr/>
          <w:rPr>
            <w:rFonts w:ascii="Cambria Math" w:hAnsi="Cambria Math" w:cs="FZSSK--GBK1-0"/>
            <w:kern w:val="0"/>
            <w:sz w:val="21"/>
            <w:szCs w:val="21"/>
          </w:rPr>
          <m:t>+0.24988</m:t>
        </m:r>
        <m:sSup>
          <m:sSupPr>
            <m:ctrlPr>
              <w:rPr>
                <w:rFonts w:ascii="Cambria Math" w:hAnsi="Cambria Math" w:cs="FZSSK--GBK1-0"/>
                <w:i/>
                <w:kern w:val="0"/>
                <w:sz w:val="21"/>
                <w:szCs w:val="21"/>
              </w:rPr>
            </m:ctrlPr>
          </m:sSupPr>
          <m:e>
            <m:d>
              <m:dPr>
                <m:begChr m:val="["/>
                <m:endChr m:val="]"/>
                <m:ctrlPr>
                  <w:rPr>
                    <w:rFonts w:ascii="Cambria Math" w:hAnsi="Cambria Math" w:cs="FZSSK--GBK1-0"/>
                    <w:i/>
                    <w:kern w:val="0"/>
                    <w:sz w:val="21"/>
                    <w:szCs w:val="21"/>
                  </w:rPr>
                </m:ctrlPr>
              </m:dPr>
              <m:e>
                <m:r>
                  <m:rPr/>
                  <w:rPr>
                    <w:rFonts w:ascii="Cambria Math" w:hAnsi="Cambria Math" w:cs="FZSSK--GBK1-0"/>
                    <w:kern w:val="0"/>
                    <w:sz w:val="21"/>
                    <w:szCs w:val="21"/>
                  </w:rPr>
                  <m:t>1−</m:t>
                </m:r>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11</m:t>
                </m:r>
                <m:ctrlPr>
                  <w:rPr>
                    <w:rFonts w:ascii="Cambria Math" w:hAnsi="Cambria Math" w:cs="FZSSK--GBK1-0"/>
                    <w:i/>
                    <w:kern w:val="0"/>
                    <w:sz w:val="21"/>
                    <w:szCs w:val="21"/>
                  </w:rPr>
                </m:ctrlPr>
              </m:sub>
            </m:sSub>
            <m:ctrlPr>
              <w:rPr>
                <w:rFonts w:ascii="Cambria Math" w:hAnsi="Cambria Math" w:cs="FZSSK--GBK1-0"/>
                <w:i/>
                <w:kern w:val="0"/>
                <w:sz w:val="21"/>
                <w:szCs w:val="21"/>
              </w:rPr>
            </m:ctrlPr>
          </m:sup>
        </m:sSup>
      </m:oMath>
      <w:r>
        <w:rPr>
          <w:rFonts w:hint="eastAsia"/>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FZSSK--GBK1-0"/>
          <w:kern w:val="0"/>
          <w:sz w:val="21"/>
          <w:szCs w:val="21"/>
          <w:lang w:eastAsia="zh-CN"/>
        </w:rPr>
      </w:pPr>
      <m:oMath>
        <m:sSub>
          <m:sSubPr>
            <m:ctrlPr>
              <w:rPr>
                <w:rFonts w:ascii="Cambria Math" w:hAnsi="Cambria Math"/>
                <w:kern w:val="0"/>
                <w:sz w:val="21"/>
                <w:szCs w:val="21"/>
              </w:rPr>
            </m:ctrlPr>
          </m:sSubPr>
          <m:e>
            <m:r>
              <m:rPr/>
              <w:rPr>
                <w:rFonts w:ascii="Cambria Math" w:hAnsi="Cambria Math"/>
                <w:kern w:val="0"/>
                <w:sz w:val="21"/>
                <w:szCs w:val="21"/>
              </w:rPr>
              <m:t>f</m:t>
            </m:r>
            <m:ctrlPr>
              <w:rPr>
                <w:rFonts w:ascii="Cambria Math" w:hAnsi="Cambria Math"/>
                <w:kern w:val="0"/>
                <w:sz w:val="21"/>
                <w:szCs w:val="21"/>
              </w:rPr>
            </m:ctrlPr>
          </m:e>
          <m:sub>
            <m:r>
              <m:rPr/>
              <w:rPr>
                <w:rFonts w:ascii="Cambria Math" w:hAnsi="Cambria Math"/>
                <w:kern w:val="0"/>
                <w:sz w:val="21"/>
                <w:szCs w:val="21"/>
              </w:rPr>
              <m:t>3</m:t>
            </m:r>
            <m:ctrlPr>
              <w:rPr>
                <w:rFonts w:ascii="Cambria Math" w:hAnsi="Cambria Math"/>
                <w:kern w:val="0"/>
                <w:sz w:val="21"/>
                <w:szCs w:val="21"/>
              </w:rPr>
            </m:ctrlPr>
          </m:sub>
        </m:sSub>
        <m:d>
          <m:dPr>
            <m:ctrlPr>
              <w:rPr>
                <w:rFonts w:ascii="Cambria Math" w:hAnsi="Cambria Math"/>
                <w:i/>
                <w:kern w:val="0"/>
                <w:sz w:val="21"/>
                <w:szCs w:val="21"/>
              </w:rPr>
            </m:ctrlPr>
          </m:dPr>
          <m:e>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a</m:t>
                </m:r>
                <m:ctrlPr>
                  <w:rPr>
                    <w:rFonts w:ascii="Cambria Math" w:hAnsi="Cambria Math"/>
                    <w:i/>
                    <w:kern w:val="0"/>
                    <w:sz w:val="21"/>
                    <w:szCs w:val="21"/>
                  </w:rPr>
                </m:ctrlPr>
              </m:num>
              <m:den>
                <m:r>
                  <m:rPr/>
                  <w:rPr>
                    <w:rFonts w:ascii="Cambria Math" w:hAnsi="Cambria Math"/>
                    <w:kern w:val="0"/>
                    <w:sz w:val="21"/>
                    <w:szCs w:val="21"/>
                  </w:rPr>
                  <m:t>c</m:t>
                </m:r>
                <m:ctrlPr>
                  <w:rPr>
                    <w:rFonts w:ascii="Cambria Math" w:hAnsi="Cambria Math"/>
                    <w:i/>
                    <w:kern w:val="0"/>
                    <w:sz w:val="21"/>
                    <w:szCs w:val="21"/>
                  </w:rPr>
                </m:ctrlPr>
              </m:den>
            </m:f>
            <m:r>
              <m:rPr/>
              <w:rPr>
                <w:rFonts w:ascii="Cambria Math" w:hAnsi="Cambria Math"/>
                <w:kern w:val="0"/>
                <w:sz w:val="21"/>
                <w:szCs w:val="21"/>
              </w:rPr>
              <m:t>,</m:t>
            </m:r>
            <m:f>
              <m:fPr>
                <m:ctrlPr>
                  <w:rPr>
                    <w:rFonts w:ascii="Cambria Math" w:hAnsi="Cambria Math"/>
                    <w:i/>
                    <w:kern w:val="0"/>
                    <w:sz w:val="21"/>
                    <w:szCs w:val="21"/>
                  </w:rPr>
                </m:ctrlPr>
              </m:fPr>
              <m:num>
                <m:r>
                  <m:rPr/>
                  <w:rPr>
                    <w:rFonts w:ascii="Cambria Math" w:hAnsi="Cambria Math"/>
                    <w:kern w:val="0"/>
                    <w:sz w:val="21"/>
                    <w:szCs w:val="21"/>
                  </w:rPr>
                  <m:t>L</m:t>
                </m:r>
                <m:ctrlPr>
                  <w:rPr>
                    <w:rFonts w:ascii="Cambria Math" w:hAnsi="Cambria Math"/>
                    <w:i/>
                    <w:kern w:val="0"/>
                    <w:sz w:val="21"/>
                    <w:szCs w:val="21"/>
                  </w:rPr>
                </m:ctrlPr>
              </m:num>
              <m:den>
                <m:r>
                  <m:rPr/>
                  <w:rPr>
                    <w:rFonts w:ascii="Cambria Math" w:hAnsi="Cambria Math"/>
                    <w:kern w:val="0"/>
                    <w:sz w:val="21"/>
                    <w:szCs w:val="21"/>
                  </w:rPr>
                  <m:t>B</m:t>
                </m:r>
                <m:ctrlPr>
                  <w:rPr>
                    <w:rFonts w:ascii="Cambria Math" w:hAnsi="Cambria Math"/>
                    <w:i/>
                    <w:kern w:val="0"/>
                    <w:sz w:val="21"/>
                    <w:szCs w:val="21"/>
                  </w:rPr>
                </m:ctrlPr>
              </m:den>
            </m:f>
            <m:ctrlPr>
              <w:rPr>
                <w:rFonts w:ascii="Cambria Math" w:hAnsi="Cambria Math"/>
                <w:i/>
                <w:kern w:val="0"/>
                <w:sz w:val="21"/>
                <w:szCs w:val="21"/>
              </w:rPr>
            </m:ctrlPr>
          </m:e>
        </m:d>
        <m:r>
          <m:rPr>
            <m:sty m:val="p"/>
          </m:rPr>
          <w:rPr>
            <w:rFonts w:hint="eastAsia" w:ascii="Cambria Math" w:hAnsi="Cambria Math" w:cs="FZSSK--GBK1-0"/>
            <w:kern w:val="0"/>
            <w:sz w:val="21"/>
            <w:szCs w:val="21"/>
          </w:rPr>
          <m:t>=</m:t>
        </m:r>
        <m:sSub>
          <m:sSubPr>
            <m:ctrlPr>
              <w:rPr>
                <w:rFonts w:ascii="Cambria Math" w:hAnsi="Cambria Math" w:cs="FZSSK--GBK1-0"/>
                <w:kern w:val="0"/>
                <w:sz w:val="21"/>
                <w:szCs w:val="21"/>
              </w:rPr>
            </m:ctrlPr>
          </m:sSubPr>
          <m:e>
            <m:r>
              <m:rPr/>
              <w:rPr>
                <w:rFonts w:ascii="Cambria Math" w:hAnsi="Cambria Math" w:cs="FZSSK--GBK1-0"/>
                <w:kern w:val="0"/>
                <w:sz w:val="21"/>
                <w:szCs w:val="21"/>
              </w:rPr>
              <m:t>g</m:t>
            </m:r>
            <m:ctrlPr>
              <w:rPr>
                <w:rFonts w:ascii="Cambria Math" w:hAnsi="Cambria Math" w:cs="FZSSK--GBK1-0"/>
                <w:kern w:val="0"/>
                <w:sz w:val="21"/>
                <w:szCs w:val="21"/>
              </w:rPr>
            </m:ctrlPr>
          </m:e>
          <m:sub>
            <m:r>
              <m:rPr/>
              <w:rPr>
                <w:rFonts w:ascii="Cambria Math" w:hAnsi="Cambria Math" w:cs="FZSSK--GBK1-0"/>
                <w:kern w:val="0"/>
                <w:sz w:val="21"/>
                <w:szCs w:val="21"/>
              </w:rPr>
              <m:t>12</m:t>
            </m:r>
            <m:ctrlPr>
              <w:rPr>
                <w:rFonts w:ascii="Cambria Math" w:hAnsi="Cambria Math" w:cs="FZSSK--GBK1-0"/>
                <w:kern w:val="0"/>
                <w:sz w:val="21"/>
                <w:szCs w:val="21"/>
              </w:rPr>
            </m:ctrlPr>
          </m:sub>
        </m:sSub>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0.94761</m:t>
            </m:r>
            <m:ctrlPr>
              <w:rPr>
                <w:rFonts w:ascii="Cambria Math" w:hAnsi="Cambria Math" w:cs="FZSSK--GBK1-0"/>
                <w:i/>
                <w:kern w:val="0"/>
                <w:sz w:val="21"/>
                <w:szCs w:val="21"/>
              </w:rPr>
            </m:ctrlPr>
          </m:sup>
        </m:sSup>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13</m:t>
            </m:r>
            <m:ctrlPr>
              <w:rPr>
                <w:rFonts w:ascii="Cambria Math" w:hAnsi="Cambria Math" w:cs="FZSSK--GBK1-0"/>
                <w:i/>
                <w:kern w:val="0"/>
                <w:sz w:val="21"/>
                <w:szCs w:val="21"/>
              </w:rPr>
            </m:ctrlPr>
          </m:sub>
        </m:sSub>
        <m:r>
          <m:rPr/>
          <w:rPr>
            <w:rFonts w:ascii="Cambria Math" w:hAnsi="Cambria Math" w:cs="FZSSK--GBK1-0"/>
            <w:kern w:val="0"/>
            <w:sz w:val="21"/>
            <w:szCs w:val="21"/>
          </w:rPr>
          <m:t>exp</m:t>
        </m:r>
        <m:d>
          <m:dPr>
            <m:begChr m:val="["/>
            <m:endChr m:val="]"/>
            <m:ctrlPr>
              <w:rPr>
                <w:rFonts w:ascii="Cambria Math" w:hAnsi="Cambria Math" w:cs="FZSSK--GBK1-0"/>
                <w:i/>
                <w:kern w:val="0"/>
                <w:sz w:val="21"/>
                <w:szCs w:val="21"/>
              </w:rPr>
            </m:ctrlPr>
          </m:dPr>
          <m:e>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f>
                      <m:fPr>
                        <m:ctrlPr>
                          <w:rPr>
                            <w:rFonts w:ascii="Cambria Math" w:hAnsi="Cambria Math" w:cs="FZSSK--GBK1-0"/>
                            <w:i/>
                            <w:kern w:val="0"/>
                            <w:sz w:val="21"/>
                            <w:szCs w:val="21"/>
                          </w:rPr>
                        </m:ctrlPr>
                      </m:fPr>
                      <m:num>
                        <m:r>
                          <m:rPr/>
                          <w:rPr>
                            <w:rFonts w:ascii="Cambria Math" w:hAnsi="Cambria Math" w:cs="FZSSK--GBK1-0"/>
                            <w:kern w:val="0"/>
                            <w:sz w:val="21"/>
                            <w:szCs w:val="21"/>
                          </w:rPr>
                          <m:t>a</m:t>
                        </m:r>
                        <m:ctrlPr>
                          <w:rPr>
                            <w:rFonts w:ascii="Cambria Math" w:hAnsi="Cambria Math" w:cs="FZSSK--GBK1-0"/>
                            <w:i/>
                            <w:kern w:val="0"/>
                            <w:sz w:val="21"/>
                            <w:szCs w:val="21"/>
                          </w:rPr>
                        </m:ctrlPr>
                      </m:num>
                      <m:den>
                        <m:r>
                          <m:rPr/>
                          <w:rPr>
                            <w:rFonts w:ascii="Cambria Math" w:hAnsi="Cambria Math" w:cs="FZSSK--GBK1-0"/>
                            <w:kern w:val="0"/>
                            <w:sz w:val="21"/>
                            <w:szCs w:val="21"/>
                          </w:rPr>
                          <m:t>B</m:t>
                        </m:r>
                        <m:ctrlPr>
                          <w:rPr>
                            <w:rFonts w:ascii="Cambria Math" w:hAnsi="Cambria Math" w:cs="FZSSK--GBK1-0"/>
                            <w:i/>
                            <w:kern w:val="0"/>
                            <w:sz w:val="21"/>
                            <w:szCs w:val="21"/>
                          </w:rPr>
                        </m:ctrlPr>
                      </m:den>
                    </m:f>
                    <m:ctrlPr>
                      <w:rPr>
                        <w:rFonts w:ascii="Cambria Math" w:hAnsi="Cambria Math" w:cs="FZSSK--GBK1-0"/>
                        <w:i/>
                        <w:kern w:val="0"/>
                        <w:sz w:val="21"/>
                        <w:szCs w:val="21"/>
                      </w:rPr>
                    </m:ctrlPr>
                  </m:e>
                </m:d>
                <m:ctrlPr>
                  <w:rPr>
                    <w:rFonts w:ascii="Cambria Math" w:hAnsi="Cambria Math" w:cs="FZSSK--GBK1-0"/>
                    <w:i/>
                    <w:kern w:val="0"/>
                    <w:sz w:val="21"/>
                    <w:szCs w:val="21"/>
                  </w:rPr>
                </m:ctrlPr>
              </m:e>
              <m:sup>
                <m:sSub>
                  <m:sSubPr>
                    <m:ctrlPr>
                      <w:rPr>
                        <w:rFonts w:ascii="Cambria Math" w:hAnsi="Cambria Math" w:cs="FZSSK--GBK1-0"/>
                        <w:i/>
                        <w:kern w:val="0"/>
                        <w:sz w:val="21"/>
                        <w:szCs w:val="21"/>
                      </w:rPr>
                    </m:ctrlPr>
                  </m:sSubPr>
                  <m:e>
                    <m:r>
                      <m:rPr/>
                      <w:rPr>
                        <w:rFonts w:ascii="Cambria Math" w:hAnsi="Cambria Math" w:cs="FZSSK--GBK1-0"/>
                        <w:kern w:val="0"/>
                        <w:sz w:val="21"/>
                        <w:szCs w:val="21"/>
                      </w:rPr>
                      <m:t>g</m:t>
                    </m:r>
                    <m:ctrlPr>
                      <w:rPr>
                        <w:rFonts w:ascii="Cambria Math" w:hAnsi="Cambria Math" w:cs="FZSSK--GBK1-0"/>
                        <w:i/>
                        <w:kern w:val="0"/>
                        <w:sz w:val="21"/>
                        <w:szCs w:val="21"/>
                      </w:rPr>
                    </m:ctrlPr>
                  </m:e>
                  <m:sub>
                    <m:r>
                      <m:rPr/>
                      <w:rPr>
                        <w:rFonts w:ascii="Cambria Math" w:hAnsi="Cambria Math" w:cs="FZSSK--GBK1-0"/>
                        <w:kern w:val="0"/>
                        <w:sz w:val="21"/>
                        <w:szCs w:val="21"/>
                      </w:rPr>
                      <m:t>14</m:t>
                    </m:r>
                    <m:ctrlPr>
                      <w:rPr>
                        <w:rFonts w:ascii="Cambria Math" w:hAnsi="Cambria Math" w:cs="FZSSK--GBK1-0"/>
                        <w:i/>
                        <w:kern w:val="0"/>
                        <w:sz w:val="21"/>
                        <w:szCs w:val="21"/>
                      </w:rPr>
                    </m:ctrlPr>
                  </m:sub>
                </m:sSub>
                <m:ctrlPr>
                  <w:rPr>
                    <w:rFonts w:ascii="Cambria Math" w:hAnsi="Cambria Math" w:cs="FZSSK--GBK1-0"/>
                    <w:i/>
                    <w:kern w:val="0"/>
                    <w:sz w:val="21"/>
                    <w:szCs w:val="21"/>
                  </w:rPr>
                </m:ctrlPr>
              </m:sup>
            </m:sSup>
            <m:ctrlPr>
              <w:rPr>
                <w:rFonts w:ascii="Cambria Math" w:hAnsi="Cambria Math" w:cs="FZSSK--GBK1-0"/>
                <w:i/>
                <w:kern w:val="0"/>
                <w:sz w:val="21"/>
                <w:szCs w:val="21"/>
              </w:rPr>
            </m:ctrlPr>
          </m:e>
        </m:d>
      </m:oMath>
      <w:r>
        <w:rPr>
          <w:rFonts w:hint="eastAsia" w:hAnsi="Cambria Math" w:cs="FZSSK--GBK1-0"/>
          <w:i w:val="0"/>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ascii="宋体" w:hAnsi="宋体" w:cs="FZSSK--GBK1-0"/>
          <w:kern w:val="0"/>
          <w:sz w:val="21"/>
          <w:szCs w:val="21"/>
        </w:rPr>
      </w:pPr>
      <w:r>
        <w:rPr>
          <w:rFonts w:hint="eastAsia" w:ascii="宋体" w:hAnsi="宋体" w:cs="FZSSK--GBK1-0"/>
          <w:kern w:val="0"/>
          <w:sz w:val="21"/>
          <w:szCs w:val="21"/>
        </w:rPr>
        <w:t>其中，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FZSSK--GBK1-0"/>
          <w:kern w:val="0"/>
          <w:sz w:val="21"/>
          <w:szCs w:val="21"/>
          <w:lang w:eastAsia="zh-CN"/>
        </w:rPr>
      </w:pPr>
      <w:r>
        <w:rPr>
          <w:rFonts w:hint="eastAsia"/>
          <w:i/>
          <w:kern w:val="0"/>
          <w:sz w:val="21"/>
          <w:szCs w:val="21"/>
        </w:rPr>
        <w:t>g</w:t>
      </w:r>
      <w:r>
        <w:rPr>
          <w:kern w:val="0"/>
          <w:sz w:val="21"/>
          <w:szCs w:val="21"/>
          <w:vertAlign w:val="subscript"/>
        </w:rPr>
        <w:t>1</w:t>
      </w:r>
      <w:r>
        <w:rPr>
          <w:kern w:val="0"/>
          <w:sz w:val="21"/>
          <w:szCs w:val="21"/>
        </w:rPr>
        <w:t>=-0.0023232(</w:t>
      </w:r>
      <w:r>
        <w:rPr>
          <w:i/>
          <w:kern w:val="0"/>
          <w:sz w:val="21"/>
          <w:szCs w:val="21"/>
        </w:rPr>
        <w:t>c</w:t>
      </w:r>
      <w:r>
        <w:rPr>
          <w:kern w:val="0"/>
          <w:sz w:val="21"/>
          <w:szCs w:val="21"/>
        </w:rPr>
        <w:t>/</w:t>
      </w:r>
      <w:r>
        <w:rPr>
          <w:i/>
          <w:kern w:val="0"/>
          <w:sz w:val="21"/>
          <w:szCs w:val="21"/>
        </w:rPr>
        <w:t>a</w:t>
      </w:r>
      <w:r>
        <w:rPr>
          <w:kern w:val="0"/>
          <w:sz w:val="21"/>
          <w:szCs w:val="21"/>
        </w:rPr>
        <w:t>)</w:t>
      </w:r>
      <w:r>
        <w:rPr>
          <w:kern w:val="0"/>
          <w:sz w:val="21"/>
          <w:szCs w:val="21"/>
          <w:vertAlign w:val="superscript"/>
        </w:rPr>
        <w:t>2</w:t>
      </w:r>
      <w:r>
        <w:rPr>
          <w:kern w:val="0"/>
          <w:sz w:val="21"/>
          <w:szCs w:val="21"/>
        </w:rPr>
        <w:t>–0.00037156(</w:t>
      </w:r>
      <w:r>
        <w:rPr>
          <w:i/>
          <w:kern w:val="0"/>
          <w:sz w:val="21"/>
          <w:szCs w:val="21"/>
        </w:rPr>
        <w:t>c</w:t>
      </w:r>
      <w:r>
        <w:rPr>
          <w:kern w:val="0"/>
          <w:sz w:val="21"/>
          <w:szCs w:val="21"/>
        </w:rPr>
        <w:t>/</w:t>
      </w:r>
      <w:r>
        <w:rPr>
          <w:i/>
          <w:kern w:val="0"/>
          <w:sz w:val="21"/>
          <w:szCs w:val="21"/>
        </w:rPr>
        <w:t>a</w:t>
      </w:r>
      <w:r>
        <w:rPr>
          <w:kern w:val="0"/>
          <w:sz w:val="21"/>
          <w:szCs w:val="21"/>
        </w:rPr>
        <w:t>)–4.5985</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FZSSK--GBK1-0"/>
          <w:kern w:val="0"/>
          <w:sz w:val="21"/>
          <w:szCs w:val="21"/>
          <w:lang w:eastAsia="zh-CN"/>
        </w:rPr>
      </w:pPr>
      <w:r>
        <w:rPr>
          <w:rFonts w:hint="eastAsia"/>
          <w:i/>
          <w:kern w:val="0"/>
          <w:sz w:val="21"/>
          <w:szCs w:val="21"/>
        </w:rPr>
        <w:t>g</w:t>
      </w:r>
      <w:r>
        <w:rPr>
          <w:kern w:val="0"/>
          <w:sz w:val="21"/>
          <w:szCs w:val="21"/>
          <w:vertAlign w:val="subscript"/>
        </w:rPr>
        <w:t>2</w:t>
      </w:r>
      <w:r>
        <w:rPr>
          <w:kern w:val="0"/>
          <w:sz w:val="21"/>
          <w:szCs w:val="21"/>
        </w:rPr>
        <w:t>=-0.000044010(</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–0.00014425(</w:t>
      </w:r>
      <w:r>
        <w:rPr>
          <w:i/>
          <w:kern w:val="0"/>
          <w:sz w:val="21"/>
          <w:szCs w:val="21"/>
        </w:rPr>
        <w:t>L</w:t>
      </w:r>
      <w:r>
        <w:rPr>
          <w:kern w:val="0"/>
          <w:sz w:val="21"/>
          <w:szCs w:val="21"/>
        </w:rPr>
        <w:t>/</w:t>
      </w:r>
      <w:r>
        <w:rPr>
          <w:i/>
          <w:kern w:val="0"/>
          <w:sz w:val="21"/>
          <w:szCs w:val="21"/>
        </w:rPr>
        <w:t>B</w:t>
      </w:r>
      <w:r>
        <w:rPr>
          <w:kern w:val="0"/>
          <w:sz w:val="21"/>
          <w:szCs w:val="21"/>
        </w:rPr>
        <w:t>)–0.00086706</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3</w:t>
      </w:r>
      <w:r>
        <w:rPr>
          <w:kern w:val="0"/>
          <w:sz w:val="21"/>
          <w:szCs w:val="21"/>
        </w:rPr>
        <w:t>=-0.00039951(</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–0.0013715(</w:t>
      </w:r>
      <w:r>
        <w:rPr>
          <w:i/>
          <w:kern w:val="0"/>
          <w:sz w:val="21"/>
          <w:szCs w:val="21"/>
        </w:rPr>
        <w:t>L</w:t>
      </w:r>
      <w:r>
        <w:rPr>
          <w:kern w:val="0"/>
          <w:sz w:val="21"/>
          <w:szCs w:val="21"/>
        </w:rPr>
        <w:t>/</w:t>
      </w:r>
      <w:r>
        <w:rPr>
          <w:i/>
          <w:kern w:val="0"/>
          <w:sz w:val="21"/>
          <w:szCs w:val="21"/>
        </w:rPr>
        <w:t>B</w:t>
      </w:r>
      <w:r>
        <w:rPr>
          <w:kern w:val="0"/>
          <w:sz w:val="21"/>
          <w:szCs w:val="21"/>
        </w:rPr>
        <w:t>)+0.014251</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4</w:t>
      </w:r>
      <w:r>
        <w:rPr>
          <w:kern w:val="0"/>
          <w:sz w:val="21"/>
          <w:szCs w:val="21"/>
        </w:rPr>
        <w:t>=0.0046169(</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–0.017917(</w:t>
      </w:r>
      <w:r>
        <w:rPr>
          <w:i/>
          <w:kern w:val="0"/>
          <w:sz w:val="21"/>
          <w:szCs w:val="21"/>
        </w:rPr>
        <w:t>L</w:t>
      </w:r>
      <w:r>
        <w:rPr>
          <w:kern w:val="0"/>
          <w:sz w:val="21"/>
          <w:szCs w:val="21"/>
        </w:rPr>
        <w:t>/</w:t>
      </w:r>
      <w:r>
        <w:rPr>
          <w:i/>
          <w:kern w:val="0"/>
          <w:sz w:val="21"/>
          <w:szCs w:val="21"/>
        </w:rPr>
        <w:t>B</w:t>
      </w:r>
      <w:r>
        <w:rPr>
          <w:kern w:val="0"/>
          <w:sz w:val="21"/>
          <w:szCs w:val="21"/>
        </w:rPr>
        <w:t>)–0.16335</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5</w:t>
      </w:r>
      <w:r>
        <w:rPr>
          <w:kern w:val="0"/>
          <w:sz w:val="21"/>
          <w:szCs w:val="21"/>
        </w:rPr>
        <w:t>=-0.018524(</w:t>
      </w:r>
      <w:r>
        <w:rPr>
          <w:i/>
          <w:kern w:val="0"/>
          <w:sz w:val="21"/>
          <w:szCs w:val="21"/>
        </w:rPr>
        <w:t>c</w:t>
      </w:r>
      <w:r>
        <w:rPr>
          <w:kern w:val="0"/>
          <w:sz w:val="21"/>
          <w:szCs w:val="21"/>
        </w:rPr>
        <w:t>/</w:t>
      </w:r>
      <w:r>
        <w:rPr>
          <w:i/>
          <w:kern w:val="0"/>
          <w:sz w:val="21"/>
          <w:szCs w:val="21"/>
        </w:rPr>
        <w:t>a</w:t>
      </w:r>
      <w:r>
        <w:rPr>
          <w:kern w:val="0"/>
          <w:sz w:val="21"/>
          <w:szCs w:val="21"/>
        </w:rPr>
        <w:t>)</w:t>
      </w:r>
      <w:r>
        <w:rPr>
          <w:kern w:val="0"/>
          <w:sz w:val="21"/>
          <w:szCs w:val="21"/>
          <w:vertAlign w:val="superscript"/>
        </w:rPr>
        <w:t>2</w:t>
      </w:r>
      <w:r>
        <w:rPr>
          <w:kern w:val="0"/>
          <w:sz w:val="21"/>
          <w:szCs w:val="21"/>
        </w:rPr>
        <w:t>+0.27810(</w:t>
      </w:r>
      <w:r>
        <w:rPr>
          <w:i/>
          <w:kern w:val="0"/>
          <w:sz w:val="21"/>
          <w:szCs w:val="21"/>
        </w:rPr>
        <w:t>c</w:t>
      </w:r>
      <w:r>
        <w:rPr>
          <w:kern w:val="0"/>
          <w:sz w:val="21"/>
          <w:szCs w:val="21"/>
        </w:rPr>
        <w:t>/</w:t>
      </w:r>
      <w:r>
        <w:rPr>
          <w:i/>
          <w:kern w:val="0"/>
          <w:sz w:val="21"/>
          <w:szCs w:val="21"/>
        </w:rPr>
        <w:t>a</w:t>
      </w:r>
      <w:r>
        <w:rPr>
          <w:kern w:val="0"/>
          <w:sz w:val="21"/>
          <w:szCs w:val="21"/>
        </w:rPr>
        <w:t>)–5.4253</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6</w:t>
      </w:r>
      <w:r>
        <w:rPr>
          <w:kern w:val="0"/>
          <w:sz w:val="21"/>
          <w:szCs w:val="21"/>
        </w:rPr>
        <w:t>=-0.00037981(</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–0.0025078(</w:t>
      </w:r>
      <w:r>
        <w:rPr>
          <w:i/>
          <w:kern w:val="0"/>
          <w:sz w:val="21"/>
          <w:szCs w:val="21"/>
        </w:rPr>
        <w:t>L</w:t>
      </w:r>
      <w:r>
        <w:rPr>
          <w:kern w:val="0"/>
          <w:sz w:val="21"/>
          <w:szCs w:val="21"/>
        </w:rPr>
        <w:t>/</w:t>
      </w:r>
      <w:r>
        <w:rPr>
          <w:i/>
          <w:kern w:val="0"/>
          <w:sz w:val="21"/>
          <w:szCs w:val="21"/>
        </w:rPr>
        <w:t>B</w:t>
      </w:r>
      <w:r>
        <w:rPr>
          <w:kern w:val="0"/>
          <w:sz w:val="21"/>
          <w:szCs w:val="21"/>
        </w:rPr>
        <w:t>)+0.00014693</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7</w:t>
      </w:r>
      <w:r>
        <w:rPr>
          <w:kern w:val="0"/>
          <w:sz w:val="21"/>
          <w:szCs w:val="21"/>
        </w:rPr>
        <w:t>=-0.0038508(</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–0.0023212(</w:t>
      </w:r>
      <w:r>
        <w:rPr>
          <w:i/>
          <w:kern w:val="0"/>
          <w:sz w:val="21"/>
          <w:szCs w:val="21"/>
        </w:rPr>
        <w:t>L</w:t>
      </w:r>
      <w:r>
        <w:rPr>
          <w:kern w:val="0"/>
          <w:sz w:val="21"/>
          <w:szCs w:val="21"/>
        </w:rPr>
        <w:t>/</w:t>
      </w:r>
      <w:r>
        <w:rPr>
          <w:i/>
          <w:kern w:val="0"/>
          <w:sz w:val="21"/>
          <w:szCs w:val="21"/>
        </w:rPr>
        <w:t>B</w:t>
      </w:r>
      <w:r>
        <w:rPr>
          <w:kern w:val="0"/>
          <w:sz w:val="21"/>
          <w:szCs w:val="21"/>
        </w:rPr>
        <w:t>)– 0.026862</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8</w:t>
      </w:r>
      <w:r>
        <w:rPr>
          <w:kern w:val="0"/>
          <w:sz w:val="21"/>
          <w:szCs w:val="21"/>
        </w:rPr>
        <w:t>=-0.011911(</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3</w:t>
      </w:r>
      <w:r>
        <w:rPr>
          <w:kern w:val="0"/>
          <w:sz w:val="21"/>
          <w:szCs w:val="21"/>
        </w:rPr>
        <w:t>+0.082625(</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–0.16086(</w:t>
      </w:r>
      <w:r>
        <w:rPr>
          <w:i/>
          <w:kern w:val="0"/>
          <w:sz w:val="21"/>
          <w:szCs w:val="21"/>
        </w:rPr>
        <w:t>L</w:t>
      </w:r>
      <w:r>
        <w:rPr>
          <w:kern w:val="0"/>
          <w:sz w:val="21"/>
          <w:szCs w:val="21"/>
        </w:rPr>
        <w:t>/</w:t>
      </w:r>
      <w:r>
        <w:rPr>
          <w:i/>
          <w:kern w:val="0"/>
          <w:sz w:val="21"/>
          <w:szCs w:val="21"/>
        </w:rPr>
        <w:t>B</w:t>
      </w:r>
      <w:r>
        <w:rPr>
          <w:kern w:val="0"/>
          <w:sz w:val="21"/>
          <w:szCs w:val="21"/>
        </w:rPr>
        <w:t>)+1.2302</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FZSSK--GBK1-0"/>
          <w:kern w:val="0"/>
          <w:sz w:val="21"/>
          <w:szCs w:val="21"/>
          <w:lang w:eastAsia="zh-CN"/>
        </w:rPr>
      </w:pPr>
      <w:r>
        <w:rPr>
          <w:rFonts w:hint="eastAsia"/>
          <w:i/>
          <w:kern w:val="0"/>
          <w:sz w:val="21"/>
          <w:szCs w:val="21"/>
        </w:rPr>
        <w:t>g</w:t>
      </w:r>
      <w:r>
        <w:rPr>
          <w:kern w:val="0"/>
          <w:sz w:val="21"/>
          <w:szCs w:val="21"/>
          <w:vertAlign w:val="subscript"/>
        </w:rPr>
        <w:t>9</w:t>
      </w:r>
      <w:r>
        <w:rPr>
          <w:kern w:val="0"/>
          <w:sz w:val="21"/>
          <w:szCs w:val="21"/>
        </w:rPr>
        <w:t>=0.27798(</w:t>
      </w:r>
      <w:r>
        <w:rPr>
          <w:i/>
          <w:kern w:val="0"/>
          <w:sz w:val="21"/>
          <w:szCs w:val="21"/>
        </w:rPr>
        <w:t>a</w:t>
      </w:r>
      <w:r>
        <w:rPr>
          <w:kern w:val="0"/>
          <w:sz w:val="21"/>
          <w:szCs w:val="21"/>
        </w:rPr>
        <w:t>/</w:t>
      </w:r>
      <w:r>
        <w:rPr>
          <w:i/>
          <w:kern w:val="0"/>
          <w:sz w:val="21"/>
          <w:szCs w:val="21"/>
        </w:rPr>
        <w:t>B</w:t>
      </w:r>
      <w:r>
        <w:rPr>
          <w:kern w:val="0"/>
          <w:sz w:val="21"/>
          <w:szCs w:val="21"/>
        </w:rPr>
        <w:t>)</w:t>
      </w:r>
      <w:r>
        <w:rPr>
          <w:kern w:val="0"/>
          <w:sz w:val="21"/>
          <w:szCs w:val="21"/>
          <w:vertAlign w:val="superscript"/>
        </w:rPr>
        <w:t>3</w:t>
      </w:r>
      <w:r>
        <w:rPr>
          <w:kern w:val="0"/>
          <w:sz w:val="21"/>
          <w:szCs w:val="21"/>
        </w:rPr>
        <w:t>–1.2144(</w:t>
      </w:r>
      <w:r>
        <w:rPr>
          <w:i/>
          <w:kern w:val="0"/>
          <w:sz w:val="21"/>
          <w:szCs w:val="21"/>
        </w:rPr>
        <w:t>a</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–2.4680(</w:t>
      </w:r>
      <w:r>
        <w:rPr>
          <w:i/>
          <w:kern w:val="0"/>
          <w:sz w:val="21"/>
          <w:szCs w:val="21"/>
        </w:rPr>
        <w:t>a</w:t>
      </w:r>
      <w:r>
        <w:rPr>
          <w:kern w:val="0"/>
          <w:sz w:val="21"/>
          <w:szCs w:val="21"/>
        </w:rPr>
        <w:t>/</w:t>
      </w:r>
      <w:r>
        <w:rPr>
          <w:i/>
          <w:kern w:val="0"/>
          <w:sz w:val="21"/>
          <w:szCs w:val="21"/>
        </w:rPr>
        <w:t>B</w:t>
      </w:r>
      <w:r>
        <w:rPr>
          <w:kern w:val="0"/>
          <w:sz w:val="21"/>
          <w:szCs w:val="21"/>
        </w:rPr>
        <w:t>)+0.099981</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10</w:t>
      </w:r>
      <w:r>
        <w:rPr>
          <w:kern w:val="0"/>
          <w:sz w:val="21"/>
          <w:szCs w:val="21"/>
        </w:rPr>
        <w:t>=-0.25922(</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2</w:t>
      </w:r>
      <w:r>
        <w:rPr>
          <w:kern w:val="0"/>
          <w:sz w:val="21"/>
          <w:szCs w:val="21"/>
        </w:rPr>
        <w:t>+0.39566(</w:t>
      </w:r>
      <w:r>
        <w:rPr>
          <w:i/>
          <w:kern w:val="0"/>
          <w:sz w:val="21"/>
          <w:szCs w:val="21"/>
        </w:rPr>
        <w:t>a</w:t>
      </w:r>
      <w:r>
        <w:rPr>
          <w:kern w:val="0"/>
          <w:sz w:val="21"/>
          <w:szCs w:val="21"/>
        </w:rPr>
        <w:t>/</w:t>
      </w:r>
      <w:r>
        <w:rPr>
          <w:i/>
          <w:kern w:val="0"/>
          <w:sz w:val="21"/>
          <w:szCs w:val="21"/>
        </w:rPr>
        <w:t>c</w:t>
      </w:r>
      <w:r>
        <w:rPr>
          <w:kern w:val="0"/>
          <w:sz w:val="21"/>
          <w:szCs w:val="21"/>
        </w:rPr>
        <w:t>)+0.011759</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FZSSK--GBK1-0"/>
          <w:kern w:val="0"/>
          <w:sz w:val="21"/>
          <w:szCs w:val="21"/>
          <w:lang w:eastAsia="zh-CN"/>
        </w:rPr>
      </w:pPr>
      <w:r>
        <w:rPr>
          <w:rFonts w:hint="eastAsia"/>
          <w:i/>
          <w:kern w:val="0"/>
          <w:sz w:val="21"/>
          <w:szCs w:val="21"/>
        </w:rPr>
        <w:t>g</w:t>
      </w:r>
      <w:r>
        <w:rPr>
          <w:kern w:val="0"/>
          <w:sz w:val="21"/>
          <w:szCs w:val="21"/>
          <w:vertAlign w:val="subscript"/>
        </w:rPr>
        <w:t>11</w:t>
      </w:r>
      <w:r>
        <w:rPr>
          <w:kern w:val="0"/>
          <w:sz w:val="21"/>
          <w:szCs w:val="21"/>
        </w:rPr>
        <w:t>=6.5964(</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2</w:t>
      </w:r>
      <w:r>
        <w:rPr>
          <w:kern w:val="0"/>
          <w:sz w:val="21"/>
          <w:szCs w:val="21"/>
        </w:rPr>
        <w:t>+55.787(</w:t>
      </w:r>
      <w:r>
        <w:rPr>
          <w:i/>
          <w:kern w:val="0"/>
          <w:sz w:val="21"/>
          <w:szCs w:val="21"/>
        </w:rPr>
        <w:t>a</w:t>
      </w:r>
      <w:r>
        <w:rPr>
          <w:kern w:val="0"/>
          <w:sz w:val="21"/>
          <w:szCs w:val="21"/>
        </w:rPr>
        <w:t>/</w:t>
      </w:r>
      <w:r>
        <w:rPr>
          <w:i/>
          <w:kern w:val="0"/>
          <w:sz w:val="21"/>
          <w:szCs w:val="21"/>
        </w:rPr>
        <w:t>c</w:t>
      </w:r>
      <w:r>
        <w:rPr>
          <w:kern w:val="0"/>
          <w:sz w:val="21"/>
          <w:szCs w:val="21"/>
        </w:rPr>
        <w:t>)+37.053</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12</w:t>
      </w:r>
      <w:r>
        <w:rPr>
          <w:kern w:val="0"/>
          <w:sz w:val="21"/>
          <w:szCs w:val="21"/>
        </w:rPr>
        <w:t>=-0.14895(</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3</w:t>
      </w:r>
      <w:r>
        <w:rPr>
          <w:kern w:val="0"/>
          <w:sz w:val="21"/>
          <w:szCs w:val="21"/>
        </w:rPr>
        <w:t>+0.81526(</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–1.4795(</w:t>
      </w:r>
      <w:r>
        <w:rPr>
          <w:i/>
          <w:kern w:val="0"/>
          <w:sz w:val="21"/>
          <w:szCs w:val="21"/>
        </w:rPr>
        <w:t>L</w:t>
      </w:r>
      <w:r>
        <w:rPr>
          <w:kern w:val="0"/>
          <w:sz w:val="21"/>
          <w:szCs w:val="21"/>
        </w:rPr>
        <w:t>/</w:t>
      </w:r>
      <w:r>
        <w:rPr>
          <w:i/>
          <w:kern w:val="0"/>
          <w:sz w:val="21"/>
          <w:szCs w:val="21"/>
        </w:rPr>
        <w:t>B</w:t>
      </w:r>
      <w:r>
        <w:rPr>
          <w:kern w:val="0"/>
          <w:sz w:val="21"/>
          <w:szCs w:val="21"/>
        </w:rPr>
        <w:t>)–0.89808</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eastAsia="宋体"/>
          <w:kern w:val="0"/>
          <w:sz w:val="21"/>
          <w:szCs w:val="21"/>
          <w:lang w:eastAsia="zh-CN"/>
        </w:rPr>
      </w:pPr>
      <w:r>
        <w:rPr>
          <w:rFonts w:hint="eastAsia"/>
          <w:i/>
          <w:kern w:val="0"/>
          <w:sz w:val="21"/>
          <w:szCs w:val="21"/>
        </w:rPr>
        <w:t>g</w:t>
      </w:r>
      <w:r>
        <w:rPr>
          <w:kern w:val="0"/>
          <w:sz w:val="21"/>
          <w:szCs w:val="21"/>
          <w:vertAlign w:val="subscript"/>
        </w:rPr>
        <w:t>13</w:t>
      </w:r>
      <w:r>
        <w:rPr>
          <w:kern w:val="0"/>
          <w:sz w:val="21"/>
          <w:szCs w:val="21"/>
        </w:rPr>
        <w:t>=0.055459(</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3</w:t>
      </w:r>
      <w:r>
        <w:rPr>
          <w:kern w:val="0"/>
          <w:sz w:val="21"/>
          <w:szCs w:val="21"/>
        </w:rPr>
        <w:t>–0.30180(</w:t>
      </w:r>
      <w:r>
        <w:rPr>
          <w:i/>
          <w:kern w:val="0"/>
          <w:sz w:val="21"/>
          <w:szCs w:val="21"/>
        </w:rPr>
        <w:t>L</w:t>
      </w:r>
      <w:r>
        <w:rPr>
          <w:kern w:val="0"/>
          <w:sz w:val="21"/>
          <w:szCs w:val="21"/>
        </w:rPr>
        <w:t>/</w:t>
      </w:r>
      <w:r>
        <w:rPr>
          <w:i/>
          <w:kern w:val="0"/>
          <w:sz w:val="21"/>
          <w:szCs w:val="21"/>
        </w:rPr>
        <w:t>B</w:t>
      </w:r>
      <w:r>
        <w:rPr>
          <w:kern w:val="0"/>
          <w:sz w:val="21"/>
          <w:szCs w:val="21"/>
        </w:rPr>
        <w:t>)</w:t>
      </w:r>
      <w:r>
        <w:rPr>
          <w:kern w:val="0"/>
          <w:sz w:val="21"/>
          <w:szCs w:val="21"/>
          <w:vertAlign w:val="superscript"/>
        </w:rPr>
        <w:t>2</w:t>
      </w:r>
      <w:r>
        <w:rPr>
          <w:kern w:val="0"/>
          <w:sz w:val="21"/>
          <w:szCs w:val="21"/>
        </w:rPr>
        <w:t>+0.54154(</w:t>
      </w:r>
      <w:r>
        <w:rPr>
          <w:i/>
          <w:kern w:val="0"/>
          <w:sz w:val="21"/>
          <w:szCs w:val="21"/>
        </w:rPr>
        <w:t>L</w:t>
      </w:r>
      <w:r>
        <w:rPr>
          <w:kern w:val="0"/>
          <w:sz w:val="21"/>
          <w:szCs w:val="21"/>
        </w:rPr>
        <w:t>/</w:t>
      </w:r>
      <w:r>
        <w:rPr>
          <w:i/>
          <w:kern w:val="0"/>
          <w:sz w:val="21"/>
          <w:szCs w:val="21"/>
        </w:rPr>
        <w:t>B</w:t>
      </w:r>
      <w:r>
        <w:rPr>
          <w:kern w:val="0"/>
          <w:sz w:val="21"/>
          <w:szCs w:val="21"/>
        </w:rPr>
        <w:t>)+0.53433</w:t>
      </w:r>
      <w:r>
        <w:rPr>
          <w:rFonts w:hint="eastAsia"/>
          <w:kern w:val="0"/>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kern w:val="0"/>
          <w:sz w:val="21"/>
          <w:szCs w:val="21"/>
        </w:rPr>
      </w:pPr>
      <w:r>
        <w:rPr>
          <w:rFonts w:hint="eastAsia"/>
          <w:i/>
          <w:kern w:val="0"/>
          <w:sz w:val="21"/>
          <w:szCs w:val="21"/>
        </w:rPr>
        <w:t>g</w:t>
      </w:r>
      <w:r>
        <w:rPr>
          <w:kern w:val="0"/>
          <w:sz w:val="21"/>
          <w:szCs w:val="21"/>
          <w:vertAlign w:val="subscript"/>
        </w:rPr>
        <w:t>14</w:t>
      </w:r>
      <w:r>
        <w:rPr>
          <w:kern w:val="0"/>
          <w:sz w:val="21"/>
          <w:szCs w:val="21"/>
        </w:rPr>
        <w:t>=-0.01343(</w:t>
      </w:r>
      <w:r>
        <w:rPr>
          <w:i/>
          <w:kern w:val="0"/>
          <w:sz w:val="21"/>
          <w:szCs w:val="21"/>
        </w:rPr>
        <w:t>a</w:t>
      </w:r>
      <w:r>
        <w:rPr>
          <w:kern w:val="0"/>
          <w:sz w:val="21"/>
          <w:szCs w:val="21"/>
        </w:rPr>
        <w:t>/</w:t>
      </w:r>
      <w:r>
        <w:rPr>
          <w:i/>
          <w:kern w:val="0"/>
          <w:sz w:val="21"/>
          <w:szCs w:val="21"/>
        </w:rPr>
        <w:t>c</w:t>
      </w:r>
      <w:r>
        <w:rPr>
          <w:kern w:val="0"/>
          <w:sz w:val="21"/>
          <w:szCs w:val="21"/>
        </w:rPr>
        <w:t>)</w:t>
      </w:r>
      <w:r>
        <w:rPr>
          <w:kern w:val="0"/>
          <w:sz w:val="21"/>
          <w:szCs w:val="21"/>
          <w:vertAlign w:val="superscript"/>
        </w:rPr>
        <w:t>2</w:t>
      </w:r>
      <w:r>
        <w:rPr>
          <w:kern w:val="0"/>
          <w:sz w:val="21"/>
          <w:szCs w:val="21"/>
        </w:rPr>
        <w:t>+0.0066702(</w:t>
      </w:r>
      <w:r>
        <w:rPr>
          <w:i/>
          <w:kern w:val="0"/>
          <w:sz w:val="21"/>
          <w:szCs w:val="21"/>
        </w:rPr>
        <w:t>a</w:t>
      </w:r>
      <w:r>
        <w:rPr>
          <w:kern w:val="0"/>
          <w:sz w:val="21"/>
          <w:szCs w:val="21"/>
        </w:rPr>
        <w:t>/</w:t>
      </w:r>
      <w:r>
        <w:rPr>
          <w:i/>
          <w:kern w:val="0"/>
          <w:sz w:val="21"/>
          <w:szCs w:val="21"/>
        </w:rPr>
        <w:t>c</w:t>
      </w:r>
      <w:r>
        <w:rPr>
          <w:kern w:val="0"/>
          <w:sz w:val="21"/>
          <w:szCs w:val="21"/>
        </w:rPr>
        <w:t>)+75939</w:t>
      </w:r>
      <w:r>
        <w:rPr>
          <w:rFonts w:hint="eastAsia"/>
          <w:kern w:val="0"/>
          <w:sz w:val="21"/>
          <w:szCs w:val="21"/>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ascii="宋体" w:hAnsi="宋体" w:cs="FZSSK--GBK1-0"/>
          <w:color w:val="5B9BD5"/>
          <w:kern w:val="0"/>
          <w:sz w:val="21"/>
          <w:szCs w:val="21"/>
        </w:rPr>
      </w:pPr>
      <w:r>
        <w:rPr>
          <w:kern w:val="0"/>
          <w:sz w:val="21"/>
          <w:szCs w:val="21"/>
        </w:rPr>
        <w:t>适用范围：0.005</w:t>
      </w:r>
      <w:r>
        <w:rPr>
          <w:sz w:val="21"/>
          <w:szCs w:val="21"/>
        </w:rPr>
        <w:t>＜</w:t>
      </w:r>
      <w:r>
        <w:rPr>
          <w:i/>
          <w:kern w:val="0"/>
          <w:sz w:val="21"/>
          <w:szCs w:val="21"/>
        </w:rPr>
        <w:t>a</w:t>
      </w:r>
      <w:r>
        <w:rPr>
          <w:kern w:val="0"/>
          <w:sz w:val="21"/>
          <w:szCs w:val="21"/>
        </w:rPr>
        <w:t>/</w:t>
      </w:r>
      <w:r>
        <w:rPr>
          <w:i/>
          <w:kern w:val="0"/>
          <w:sz w:val="21"/>
          <w:szCs w:val="21"/>
        </w:rPr>
        <w:t>B</w:t>
      </w:r>
      <w:r>
        <w:rPr>
          <w:sz w:val="21"/>
          <w:szCs w:val="21"/>
        </w:rPr>
        <w:t>＜</w:t>
      </w:r>
      <w:r>
        <w:rPr>
          <w:kern w:val="0"/>
          <w:sz w:val="21"/>
          <w:szCs w:val="21"/>
        </w:rPr>
        <w:t>1.0，0.1</w:t>
      </w:r>
      <w:r>
        <w:rPr>
          <w:rFonts w:hint="eastAsia"/>
          <w:sz w:val="21"/>
          <w:szCs w:val="21"/>
        </w:rPr>
        <w:t>≤</w:t>
      </w:r>
      <w:r>
        <w:rPr>
          <w:i/>
          <w:kern w:val="0"/>
          <w:sz w:val="21"/>
          <w:szCs w:val="21"/>
        </w:rPr>
        <w:t>a</w:t>
      </w:r>
      <w:r>
        <w:rPr>
          <w:kern w:val="0"/>
          <w:sz w:val="21"/>
          <w:szCs w:val="21"/>
        </w:rPr>
        <w:t>/</w:t>
      </w:r>
      <w:r>
        <w:rPr>
          <w:i/>
          <w:kern w:val="0"/>
          <w:sz w:val="21"/>
          <w:szCs w:val="21"/>
        </w:rPr>
        <w:t>c</w:t>
      </w:r>
      <w:r>
        <w:rPr>
          <w:rFonts w:hint="eastAsia"/>
          <w:sz w:val="21"/>
          <w:szCs w:val="21"/>
        </w:rPr>
        <w:t>≤</w:t>
      </w:r>
      <w:r>
        <w:rPr>
          <w:kern w:val="0"/>
          <w:sz w:val="21"/>
          <w:szCs w:val="21"/>
        </w:rPr>
        <w:t>1.0</w:t>
      </w:r>
      <w:r>
        <w:rPr>
          <w:rFonts w:hint="eastAsia"/>
          <w:kern w:val="0"/>
          <w:sz w:val="21"/>
          <w:szCs w:val="21"/>
          <w:lang w:eastAsia="zh-CN"/>
        </w:rPr>
        <w:t>，</w:t>
      </w:r>
      <w:r>
        <w:rPr>
          <w:kern w:val="0"/>
          <w:sz w:val="21"/>
          <w:szCs w:val="21"/>
        </w:rPr>
        <w:t>0.5</w:t>
      </w:r>
      <w:r>
        <w:rPr>
          <w:rFonts w:hint="eastAsia"/>
          <w:sz w:val="21"/>
          <w:szCs w:val="21"/>
        </w:rPr>
        <w:t>≤</w:t>
      </w:r>
      <w:r>
        <w:rPr>
          <w:i/>
          <w:kern w:val="0"/>
          <w:sz w:val="21"/>
          <w:szCs w:val="21"/>
        </w:rPr>
        <w:t>L</w:t>
      </w:r>
      <w:r>
        <w:rPr>
          <w:kern w:val="0"/>
          <w:sz w:val="21"/>
          <w:szCs w:val="21"/>
        </w:rPr>
        <w:t>/</w:t>
      </w:r>
      <w:r>
        <w:rPr>
          <w:i/>
          <w:kern w:val="0"/>
          <w:sz w:val="21"/>
          <w:szCs w:val="21"/>
        </w:rPr>
        <w:t>B</w:t>
      </w:r>
      <w:r>
        <w:rPr>
          <w:rFonts w:hint="eastAsia"/>
          <w:sz w:val="21"/>
          <w:szCs w:val="21"/>
        </w:rPr>
        <w:t>≤</w:t>
      </w:r>
      <w:r>
        <w:rPr>
          <w:kern w:val="0"/>
          <w:sz w:val="21"/>
          <w:szCs w:val="21"/>
        </w:rPr>
        <w:t>2.75。</w:t>
      </w:r>
    </w:p>
    <w:p>
      <w:pPr>
        <w:autoSpaceDE w:val="0"/>
        <w:autoSpaceDN w:val="0"/>
        <w:adjustRightInd w:val="0"/>
        <w:spacing w:line="360" w:lineRule="exact"/>
        <w:jc w:val="left"/>
        <w:rPr>
          <w:rFonts w:ascii="宋体" w:hAnsi="宋体" w:cs="FZSSK--GBK1-0"/>
          <w:kern w:val="0"/>
          <w:sz w:val="24"/>
        </w:rPr>
      </w:pPr>
    </w:p>
    <w:p>
      <w:pPr>
        <w:spacing w:line="360" w:lineRule="auto"/>
        <w:sectPr>
          <w:pgSz w:w="11906" w:h="16838"/>
          <w:pgMar w:top="1440" w:right="1700" w:bottom="1440" w:left="1758" w:header="851" w:footer="992" w:gutter="0"/>
          <w:cols w:space="425" w:num="1"/>
          <w:docGrid w:linePitch="312" w:charSpace="0"/>
        </w:sectPr>
      </w:pPr>
    </w:p>
    <w:p>
      <w:pPr>
        <w:keepNext/>
        <w:keepLines/>
        <w:pageBreakBefore w:val="0"/>
        <w:widowControl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default" w:ascii="Times New Roman" w:hAnsi="Times New Roman" w:eastAsia="宋体" w:cs="Times New Roman"/>
          <w:b w:val="0"/>
          <w:bCs w:val="0"/>
          <w:sz w:val="28"/>
          <w:szCs w:val="28"/>
        </w:rPr>
      </w:pPr>
      <w:bookmarkStart w:id="81" w:name="_Toc112511012"/>
      <w:r>
        <w:rPr>
          <w:rFonts w:hint="default" w:ascii="Times New Roman" w:hAnsi="Times New Roman" w:eastAsia="宋体" w:cs="Times New Roman"/>
          <w:b w:val="0"/>
          <w:bCs w:val="0"/>
          <w:kern w:val="44"/>
          <w:sz w:val="28"/>
          <w:szCs w:val="28"/>
        </w:rPr>
        <w:t>附录</w:t>
      </w:r>
      <w:bookmarkEnd w:id="81"/>
      <w:r>
        <w:rPr>
          <w:rFonts w:hint="default" w:ascii="Times New Roman" w:hAnsi="Times New Roman" w:eastAsia="宋体" w:cs="Times New Roman"/>
          <w:b w:val="0"/>
          <w:bCs w:val="0"/>
          <w:kern w:val="44"/>
          <w:sz w:val="28"/>
          <w:szCs w:val="28"/>
        </w:rPr>
        <w:t>D</w:t>
      </w:r>
      <w:r>
        <w:rPr>
          <w:rFonts w:hint="default" w:ascii="Times New Roman" w:hAnsi="Times New Roman" w:eastAsia="宋体" w:cs="Times New Roman"/>
          <w:b w:val="0"/>
          <w:bCs w:val="0"/>
          <w:kern w:val="44"/>
          <w:sz w:val="28"/>
          <w:szCs w:val="28"/>
          <w:lang w:val="en-US" w:eastAsia="zh-CN"/>
        </w:rPr>
        <w:t xml:space="preserve">  </w:t>
      </w:r>
      <w:r>
        <w:rPr>
          <w:rFonts w:hint="default" w:ascii="Times New Roman" w:hAnsi="Times New Roman" w:eastAsia="宋体" w:cs="Times New Roman"/>
          <w:b w:val="0"/>
          <w:bCs w:val="0"/>
          <w:sz w:val="28"/>
          <w:szCs w:val="28"/>
        </w:rPr>
        <w:t>载荷比</w:t>
      </w:r>
      <w:r>
        <w:rPr>
          <w:rFonts w:hint="default" w:ascii="Times New Roman" w:hAnsi="Times New Roman" w:eastAsia="宋体" w:cs="Times New Roman"/>
          <w:b w:val="0"/>
          <w:bCs w:val="0"/>
          <w:i/>
          <w:sz w:val="28"/>
          <w:szCs w:val="28"/>
        </w:rPr>
        <w:t>L</w:t>
      </w:r>
      <w:r>
        <w:rPr>
          <w:rFonts w:hint="default" w:ascii="Times New Roman" w:hAnsi="Times New Roman" w:eastAsia="宋体" w:cs="Times New Roman"/>
          <w:b w:val="0"/>
          <w:bCs w:val="0"/>
          <w:sz w:val="28"/>
          <w:szCs w:val="28"/>
          <w:vertAlign w:val="subscript"/>
        </w:rPr>
        <w:t>r</w:t>
      </w:r>
      <w:r>
        <w:rPr>
          <w:rFonts w:hint="default" w:ascii="Times New Roman" w:hAnsi="Times New Roman" w:eastAsia="宋体" w:cs="Times New Roman"/>
          <w:b w:val="0"/>
          <w:bCs w:val="0"/>
          <w:sz w:val="28"/>
          <w:szCs w:val="28"/>
        </w:rPr>
        <w:t>参量的计算</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eastAsia="黑体"/>
          <w:b/>
          <w:bCs/>
          <w:sz w:val="21"/>
          <w:szCs w:val="21"/>
        </w:rPr>
      </w:pPr>
      <w:bookmarkStart w:id="82" w:name="_Toc112511013"/>
      <w:bookmarkStart w:id="83" w:name="_Toc100269806"/>
      <w:r>
        <w:rPr>
          <w:rFonts w:hint="eastAsia" w:eastAsia="黑体"/>
          <w:b/>
          <w:bCs/>
          <w:sz w:val="21"/>
          <w:szCs w:val="21"/>
        </w:rPr>
        <w:t>D</w:t>
      </w:r>
      <w:r>
        <w:rPr>
          <w:rFonts w:hint="eastAsia" w:ascii="宋体" w:hAnsi="宋体" w:eastAsia="宋体" w:cs="宋体"/>
          <w:b/>
          <w:bCs/>
          <w:sz w:val="21"/>
          <w:szCs w:val="21"/>
        </w:rPr>
        <w:t>.</w:t>
      </w:r>
      <w:r>
        <w:rPr>
          <w:rFonts w:eastAsia="黑体"/>
          <w:b/>
          <w:bCs/>
          <w:sz w:val="21"/>
          <w:szCs w:val="21"/>
        </w:rPr>
        <w:t>1</w:t>
      </w:r>
      <w:r>
        <w:rPr>
          <w:rFonts w:hint="eastAsia" w:eastAsia="黑体"/>
          <w:b/>
          <w:bCs/>
          <w:sz w:val="21"/>
          <w:szCs w:val="21"/>
          <w:lang w:val="en-US" w:eastAsia="zh-CN"/>
        </w:rPr>
        <w:t xml:space="preserve"> </w:t>
      </w:r>
      <w:r>
        <w:rPr>
          <w:rFonts w:eastAsia="黑体"/>
          <w:b/>
          <w:bCs/>
          <w:sz w:val="21"/>
          <w:szCs w:val="21"/>
        </w:rPr>
        <w:t xml:space="preserve"> </w:t>
      </w:r>
      <w:r>
        <w:rPr>
          <w:rFonts w:hint="eastAsia" w:eastAsia="黑体"/>
          <w:b w:val="0"/>
          <w:bCs w:val="0"/>
          <w:sz w:val="21"/>
          <w:szCs w:val="21"/>
        </w:rPr>
        <w:t>总</w:t>
      </w:r>
      <w:r>
        <w:rPr>
          <w:rFonts w:hint="eastAsia" w:eastAsia="黑体"/>
          <w:b w:val="0"/>
          <w:bCs w:val="0"/>
          <w:sz w:val="21"/>
          <w:szCs w:val="21"/>
          <w:lang w:val="en-US" w:eastAsia="zh-CN"/>
        </w:rPr>
        <w:t xml:space="preserve">    </w:t>
      </w:r>
      <w:r>
        <w:rPr>
          <w:rFonts w:hint="eastAsia" w:eastAsia="黑体"/>
          <w:b w:val="0"/>
          <w:bCs w:val="0"/>
          <w:sz w:val="21"/>
          <w:szCs w:val="21"/>
        </w:rPr>
        <w:t>则</w:t>
      </w:r>
      <w:bookmarkEnd w:id="82"/>
      <w:bookmarkEnd w:id="83"/>
    </w:p>
    <w:p>
      <w:pPr>
        <w:pageBreakBefore w:val="0"/>
        <w:widowControl w:val="0"/>
        <w:kinsoku/>
        <w:overflowPunct/>
        <w:topLinePunct w:val="0"/>
        <w:autoSpaceDE w:val="0"/>
        <w:autoSpaceDN w:val="0"/>
        <w:bidi w:val="0"/>
        <w:adjustRightInd w:val="0"/>
        <w:snapToGrid/>
        <w:spacing w:line="360" w:lineRule="auto"/>
        <w:textAlignment w:val="auto"/>
        <w:rPr>
          <w:kern w:val="0"/>
          <w:sz w:val="21"/>
          <w:szCs w:val="21"/>
        </w:rPr>
      </w:pPr>
      <w:r>
        <w:rPr>
          <w:rFonts w:hint="default" w:ascii="Times New Roman" w:hAnsi="Times New Roman" w:eastAsia="黑体" w:cs="Times New Roman"/>
          <w:b/>
          <w:bCs/>
          <w:kern w:val="0"/>
          <w:sz w:val="21"/>
          <w:szCs w:val="21"/>
        </w:rPr>
        <w:t>D</w:t>
      </w:r>
      <w:r>
        <w:rPr>
          <w:rFonts w:hint="eastAsia" w:ascii="宋体" w:hAnsi="宋体" w:eastAsia="宋体" w:cs="宋体"/>
          <w:b/>
          <w:bCs/>
          <w:kern w:val="0"/>
          <w:sz w:val="21"/>
          <w:szCs w:val="21"/>
        </w:rPr>
        <w:t>.</w:t>
      </w:r>
      <w:r>
        <w:rPr>
          <w:rFonts w:hint="default" w:ascii="Times New Roman" w:hAnsi="Times New Roman" w:eastAsia="黑体" w:cs="Times New Roman"/>
          <w:b/>
          <w:bCs/>
          <w:kern w:val="0"/>
          <w:sz w:val="21"/>
          <w:szCs w:val="21"/>
        </w:rPr>
        <w:t>1</w:t>
      </w:r>
      <w:r>
        <w:rPr>
          <w:rFonts w:hint="eastAsia" w:ascii="宋体" w:hAnsi="宋体" w:eastAsia="宋体" w:cs="宋体"/>
          <w:b/>
          <w:bCs/>
          <w:kern w:val="0"/>
          <w:sz w:val="21"/>
          <w:szCs w:val="21"/>
        </w:rPr>
        <w:t>.</w:t>
      </w:r>
      <w:r>
        <w:rPr>
          <w:rFonts w:hint="default" w:ascii="Times New Roman" w:hAnsi="Times New Roman" w:eastAsia="黑体" w:cs="Times New Roman"/>
          <w:b/>
          <w:bCs/>
          <w:kern w:val="0"/>
          <w:sz w:val="21"/>
          <w:szCs w:val="21"/>
        </w:rPr>
        <w:t>1</w:t>
      </w:r>
      <w:r>
        <w:rPr>
          <w:rFonts w:hint="eastAsia" w:ascii="黑体" w:hAnsi="黑体" w:eastAsia="黑体"/>
          <w:kern w:val="0"/>
          <w:sz w:val="21"/>
          <w:szCs w:val="21"/>
          <w:lang w:val="en-US" w:eastAsia="zh-CN"/>
        </w:rPr>
        <w:t xml:space="preserve"> </w:t>
      </w:r>
      <w:r>
        <w:rPr>
          <w:kern w:val="0"/>
          <w:sz w:val="21"/>
          <w:szCs w:val="21"/>
        </w:rPr>
        <w:t xml:space="preserve"> </w:t>
      </w:r>
      <w:r>
        <w:rPr>
          <w:rFonts w:hint="eastAsia"/>
          <w:kern w:val="0"/>
          <w:sz w:val="21"/>
          <w:szCs w:val="21"/>
        </w:rPr>
        <w:t>本附录提出了基于极限分析方法，利用净截面垮塌模型和裂纹前沿韧带屈服模型计算的含焊接缺陷金属结构的整体塑性极限荷载解、局部塑性极限荷载解和</w:t>
      </w:r>
      <w:r>
        <w:rPr>
          <w:rFonts w:hint="eastAsia"/>
          <w:i/>
          <w:kern w:val="0"/>
          <w:sz w:val="21"/>
          <w:szCs w:val="21"/>
        </w:rPr>
        <w:t>L</w:t>
      </w:r>
      <w:r>
        <w:rPr>
          <w:kern w:val="0"/>
          <w:sz w:val="21"/>
          <w:szCs w:val="21"/>
          <w:vertAlign w:val="subscript"/>
        </w:rPr>
        <w:t>r</w:t>
      </w:r>
      <w:r>
        <w:rPr>
          <w:rFonts w:hint="eastAsia"/>
          <w:kern w:val="0"/>
          <w:sz w:val="21"/>
          <w:szCs w:val="21"/>
        </w:rPr>
        <w:t>的计算公式，适用于平面缺陷的简化评定和常规评定。</w:t>
      </w:r>
    </w:p>
    <w:p>
      <w:pPr>
        <w:pageBreakBefore w:val="0"/>
        <w:widowControl w:val="0"/>
        <w:kinsoku/>
        <w:overflowPunct/>
        <w:topLinePunct w:val="0"/>
        <w:autoSpaceDE w:val="0"/>
        <w:autoSpaceDN w:val="0"/>
        <w:bidi w:val="0"/>
        <w:adjustRightInd w:val="0"/>
        <w:snapToGrid/>
        <w:spacing w:line="360" w:lineRule="auto"/>
        <w:textAlignment w:val="auto"/>
        <w:rPr>
          <w:kern w:val="0"/>
          <w:sz w:val="21"/>
          <w:szCs w:val="21"/>
        </w:rPr>
      </w:pPr>
      <w:r>
        <w:rPr>
          <w:rFonts w:hint="default" w:ascii="Times New Roman" w:hAnsi="Times New Roman" w:eastAsia="黑体" w:cs="Times New Roman"/>
          <w:b/>
          <w:bCs/>
          <w:kern w:val="0"/>
          <w:sz w:val="21"/>
          <w:szCs w:val="21"/>
        </w:rPr>
        <w:t>D</w:t>
      </w:r>
      <w:r>
        <w:rPr>
          <w:rFonts w:hint="eastAsia" w:ascii="宋体" w:hAnsi="宋体" w:eastAsia="宋体" w:cs="宋体"/>
          <w:b/>
          <w:bCs/>
          <w:kern w:val="0"/>
          <w:sz w:val="21"/>
          <w:szCs w:val="21"/>
        </w:rPr>
        <w:t>.</w:t>
      </w:r>
      <w:r>
        <w:rPr>
          <w:rFonts w:hint="default" w:ascii="Times New Roman" w:hAnsi="Times New Roman" w:eastAsia="黑体" w:cs="Times New Roman"/>
          <w:b/>
          <w:bCs/>
          <w:kern w:val="0"/>
          <w:sz w:val="21"/>
          <w:szCs w:val="21"/>
        </w:rPr>
        <w:t>1</w:t>
      </w:r>
      <w:r>
        <w:rPr>
          <w:rFonts w:hint="eastAsia" w:ascii="宋体" w:hAnsi="宋体" w:eastAsia="宋体" w:cs="宋体"/>
          <w:b/>
          <w:bCs/>
          <w:kern w:val="0"/>
          <w:sz w:val="21"/>
          <w:szCs w:val="21"/>
        </w:rPr>
        <w:t>.</w:t>
      </w:r>
      <w:r>
        <w:rPr>
          <w:rFonts w:hint="default" w:ascii="Times New Roman" w:hAnsi="Times New Roman" w:eastAsia="黑体" w:cs="Times New Roman"/>
          <w:b/>
          <w:bCs/>
          <w:kern w:val="0"/>
          <w:sz w:val="21"/>
          <w:szCs w:val="21"/>
        </w:rPr>
        <w:t>2</w:t>
      </w:r>
      <w:r>
        <w:rPr>
          <w:rFonts w:hint="eastAsia" w:ascii="Times New Roman" w:hAnsi="Times New Roman" w:eastAsia="黑体" w:cs="Times New Roman"/>
          <w:b/>
          <w:bCs/>
          <w:kern w:val="0"/>
          <w:sz w:val="21"/>
          <w:szCs w:val="21"/>
          <w:lang w:val="en-US" w:eastAsia="zh-CN"/>
        </w:rPr>
        <w:t xml:space="preserve"> </w:t>
      </w:r>
      <w:r>
        <w:rPr>
          <w:kern w:val="0"/>
          <w:sz w:val="21"/>
          <w:szCs w:val="21"/>
        </w:rPr>
        <w:t xml:space="preserve"> </w:t>
      </w:r>
      <w:r>
        <w:rPr>
          <w:i/>
          <w:kern w:val="0"/>
          <w:sz w:val="21"/>
          <w:szCs w:val="21"/>
        </w:rPr>
        <w:t>L</w:t>
      </w:r>
      <w:r>
        <w:rPr>
          <w:kern w:val="0"/>
          <w:sz w:val="21"/>
          <w:szCs w:val="21"/>
          <w:vertAlign w:val="subscript"/>
        </w:rPr>
        <w:t>r,max</w:t>
      </w:r>
      <w:r>
        <w:rPr>
          <w:rFonts w:hint="eastAsia"/>
          <w:kern w:val="0"/>
          <w:sz w:val="21"/>
          <w:szCs w:val="21"/>
        </w:rPr>
        <w:t>的确定方法见</w:t>
      </w:r>
      <w:r>
        <w:rPr>
          <w:rFonts w:hint="eastAsia"/>
          <w:kern w:val="0"/>
          <w:sz w:val="21"/>
          <w:szCs w:val="21"/>
          <w:lang w:val="en-US" w:eastAsia="zh-CN"/>
        </w:rPr>
        <w:t>本标准第</w:t>
      </w:r>
      <w:r>
        <w:rPr>
          <w:rFonts w:hint="eastAsia"/>
          <w:kern w:val="0"/>
          <w:sz w:val="21"/>
          <w:szCs w:val="21"/>
        </w:rPr>
        <w:t>5</w:t>
      </w:r>
      <w:r>
        <w:rPr>
          <w:kern w:val="0"/>
          <w:sz w:val="21"/>
          <w:szCs w:val="21"/>
        </w:rPr>
        <w:t>.4.1</w:t>
      </w:r>
      <w:r>
        <w:rPr>
          <w:rFonts w:hint="eastAsia"/>
          <w:kern w:val="0"/>
          <w:sz w:val="21"/>
          <w:szCs w:val="21"/>
          <w:lang w:val="en-US" w:eastAsia="zh-CN"/>
        </w:rPr>
        <w:t>条</w:t>
      </w:r>
      <w:r>
        <w:rPr>
          <w:rFonts w:hint="eastAsia"/>
          <w:kern w:val="0"/>
          <w:sz w:val="21"/>
          <w:szCs w:val="21"/>
        </w:rPr>
        <w:t>的规定。</w:t>
      </w:r>
    </w:p>
    <w:p>
      <w:pPr>
        <w:pageBreakBefore w:val="0"/>
        <w:widowControl w:val="0"/>
        <w:kinsoku/>
        <w:overflowPunct/>
        <w:topLinePunct w:val="0"/>
        <w:autoSpaceDE w:val="0"/>
        <w:autoSpaceDN w:val="0"/>
        <w:bidi w:val="0"/>
        <w:adjustRightInd w:val="0"/>
        <w:snapToGrid/>
        <w:spacing w:line="360" w:lineRule="auto"/>
        <w:textAlignment w:val="auto"/>
        <w:rPr>
          <w:rFonts w:ascii="宋体" w:hAnsi="宋体" w:cs="FZSSK--GBK1-0"/>
          <w:kern w:val="0"/>
          <w:sz w:val="21"/>
          <w:szCs w:val="21"/>
        </w:rPr>
      </w:pPr>
      <w:r>
        <w:rPr>
          <w:rFonts w:hint="default" w:ascii="Times New Roman" w:hAnsi="Times New Roman" w:eastAsia="黑体" w:cs="Times New Roman"/>
          <w:b/>
          <w:bCs/>
          <w:kern w:val="0"/>
          <w:sz w:val="21"/>
          <w:szCs w:val="21"/>
        </w:rPr>
        <w:t>D.1.3</w:t>
      </w:r>
      <w:r>
        <w:rPr>
          <w:kern w:val="0"/>
          <w:sz w:val="21"/>
          <w:szCs w:val="21"/>
        </w:rPr>
        <w:t xml:space="preserve"> </w:t>
      </w:r>
      <w:r>
        <w:rPr>
          <w:rFonts w:hint="eastAsia"/>
          <w:kern w:val="0"/>
          <w:sz w:val="21"/>
          <w:szCs w:val="21"/>
          <w:lang w:val="en-US" w:eastAsia="zh-CN"/>
        </w:rPr>
        <w:t xml:space="preserve"> </w:t>
      </w:r>
      <w:r>
        <w:rPr>
          <w:rFonts w:hint="eastAsia"/>
          <w:kern w:val="0"/>
          <w:sz w:val="21"/>
          <w:szCs w:val="21"/>
        </w:rPr>
        <w:t>在</w:t>
      </w:r>
      <w:r>
        <w:rPr>
          <w:rFonts w:hint="eastAsia"/>
          <w:i/>
          <w:kern w:val="0"/>
          <w:sz w:val="21"/>
          <w:szCs w:val="21"/>
        </w:rPr>
        <w:t>L</w:t>
      </w:r>
      <w:r>
        <w:rPr>
          <w:kern w:val="0"/>
          <w:sz w:val="21"/>
          <w:szCs w:val="21"/>
          <w:vertAlign w:val="subscript"/>
        </w:rPr>
        <w:t>r</w:t>
      </w:r>
      <w:r>
        <w:rPr>
          <w:rFonts w:hint="eastAsia"/>
          <w:kern w:val="0"/>
          <w:sz w:val="21"/>
          <w:szCs w:val="21"/>
        </w:rPr>
        <w:t>的计算中只考虑一次应力，不考虑二次应力。在计算时需要的应力（</w:t>
      </w:r>
      <w:r>
        <w:rPr>
          <w:rFonts w:hint="eastAsia"/>
          <w:i/>
          <w:kern w:val="0"/>
          <w:sz w:val="21"/>
          <w:szCs w:val="21"/>
        </w:rPr>
        <w:t>P</w:t>
      </w:r>
      <w:r>
        <w:rPr>
          <w:kern w:val="0"/>
          <w:sz w:val="21"/>
          <w:szCs w:val="21"/>
          <w:vertAlign w:val="subscript"/>
        </w:rPr>
        <w:t>m</w:t>
      </w:r>
      <w:r>
        <w:rPr>
          <w:rFonts w:hint="eastAsia"/>
          <w:kern w:val="0"/>
          <w:sz w:val="21"/>
          <w:szCs w:val="21"/>
        </w:rPr>
        <w:t>及</w:t>
      </w:r>
      <w:r>
        <w:rPr>
          <w:rFonts w:hint="eastAsia"/>
          <w:i/>
          <w:kern w:val="0"/>
          <w:sz w:val="21"/>
          <w:szCs w:val="21"/>
        </w:rPr>
        <w:t>P</w:t>
      </w:r>
      <w:r>
        <w:rPr>
          <w:kern w:val="0"/>
          <w:sz w:val="21"/>
          <w:szCs w:val="21"/>
          <w:vertAlign w:val="subscript"/>
        </w:rPr>
        <w:t>b</w:t>
      </w:r>
      <w:r>
        <w:rPr>
          <w:rFonts w:hint="eastAsia"/>
          <w:kern w:val="0"/>
          <w:sz w:val="21"/>
          <w:szCs w:val="21"/>
        </w:rPr>
        <w:t>）和缺陷尺寸（</w:t>
      </w:r>
      <w:r>
        <w:rPr>
          <w:rFonts w:hint="eastAsia"/>
          <w:i/>
          <w:kern w:val="0"/>
          <w:sz w:val="21"/>
          <w:szCs w:val="21"/>
        </w:rPr>
        <w:t>a</w:t>
      </w:r>
      <w:r>
        <w:rPr>
          <w:rFonts w:hint="eastAsia"/>
          <w:kern w:val="0"/>
          <w:sz w:val="21"/>
          <w:szCs w:val="21"/>
        </w:rPr>
        <w:t>及</w:t>
      </w:r>
      <w:r>
        <w:rPr>
          <w:rFonts w:hint="eastAsia"/>
          <w:i/>
          <w:kern w:val="0"/>
          <w:sz w:val="21"/>
          <w:szCs w:val="21"/>
        </w:rPr>
        <w:t>c</w:t>
      </w:r>
      <w:r>
        <w:rPr>
          <w:rFonts w:hint="eastAsia"/>
          <w:kern w:val="0"/>
          <w:sz w:val="21"/>
          <w:szCs w:val="21"/>
        </w:rPr>
        <w:t>）分别按</w:t>
      </w:r>
      <w:r>
        <w:rPr>
          <w:rFonts w:hint="eastAsia"/>
          <w:kern w:val="0"/>
          <w:sz w:val="21"/>
          <w:szCs w:val="21"/>
          <w:lang w:val="en-US" w:eastAsia="zh-CN"/>
        </w:rPr>
        <w:t>本标准</w:t>
      </w:r>
      <w:r>
        <w:rPr>
          <w:rFonts w:hint="eastAsia"/>
          <w:kern w:val="0"/>
          <w:sz w:val="21"/>
          <w:szCs w:val="21"/>
        </w:rPr>
        <w:t>5</w:t>
      </w:r>
      <w:r>
        <w:rPr>
          <w:kern w:val="0"/>
          <w:sz w:val="21"/>
          <w:szCs w:val="21"/>
        </w:rPr>
        <w:t>.1</w:t>
      </w:r>
      <w:r>
        <w:rPr>
          <w:rFonts w:hint="eastAsia"/>
          <w:kern w:val="0"/>
          <w:sz w:val="21"/>
          <w:szCs w:val="21"/>
        </w:rPr>
        <w:t>节和第4章的规定确定。</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hint="eastAsia" w:eastAsia="黑体"/>
          <w:b/>
          <w:bCs/>
          <w:sz w:val="21"/>
          <w:szCs w:val="21"/>
        </w:rPr>
      </w:pPr>
      <w:bookmarkStart w:id="84" w:name="_Toc112511014"/>
      <w:bookmarkStart w:id="85" w:name="_Toc100269807"/>
      <w:r>
        <w:rPr>
          <w:rFonts w:hint="eastAsia" w:eastAsia="黑体"/>
          <w:b/>
          <w:bCs/>
          <w:sz w:val="21"/>
          <w:szCs w:val="21"/>
        </w:rPr>
        <w:t>D</w:t>
      </w:r>
      <w:r>
        <w:rPr>
          <w:rFonts w:hint="eastAsia" w:ascii="宋体" w:hAnsi="宋体" w:eastAsia="宋体" w:cs="宋体"/>
          <w:b/>
          <w:bCs/>
          <w:sz w:val="21"/>
          <w:szCs w:val="21"/>
        </w:rPr>
        <w:t>.</w:t>
      </w:r>
      <w:r>
        <w:rPr>
          <w:rFonts w:hint="eastAsia" w:eastAsia="黑体"/>
          <w:b/>
          <w:bCs/>
          <w:sz w:val="21"/>
          <w:szCs w:val="21"/>
        </w:rPr>
        <w:t xml:space="preserve">2 </w:t>
      </w:r>
      <w:r>
        <w:rPr>
          <w:rFonts w:hint="eastAsia" w:eastAsia="黑体"/>
          <w:b/>
          <w:bCs/>
          <w:sz w:val="21"/>
          <w:szCs w:val="21"/>
          <w:lang w:val="en-US" w:eastAsia="zh-CN"/>
        </w:rPr>
        <w:t xml:space="preserve"> </w:t>
      </w:r>
      <w:r>
        <w:rPr>
          <w:rFonts w:hint="eastAsia" w:eastAsia="黑体"/>
          <w:b w:val="0"/>
          <w:bCs w:val="0"/>
          <w:sz w:val="21"/>
          <w:szCs w:val="21"/>
        </w:rPr>
        <w:t>典型平板结构的</w:t>
      </w:r>
      <w:r>
        <w:rPr>
          <w:rFonts w:hint="eastAsia" w:eastAsia="黑体"/>
          <w:b w:val="0"/>
          <w:bCs w:val="0"/>
          <w:i/>
          <w:iCs/>
          <w:sz w:val="21"/>
          <w:szCs w:val="21"/>
        </w:rPr>
        <w:t>L</w:t>
      </w:r>
      <w:r>
        <w:rPr>
          <w:rFonts w:hint="eastAsia" w:eastAsia="黑体"/>
          <w:b w:val="0"/>
          <w:bCs w:val="0"/>
          <w:sz w:val="21"/>
          <w:szCs w:val="21"/>
        </w:rPr>
        <w:t>r计算式</w:t>
      </w:r>
      <w:bookmarkEnd w:id="84"/>
      <w:bookmarkEnd w:id="85"/>
    </w:p>
    <w:p>
      <w:pPr>
        <w:keepNext/>
        <w:keepLines/>
        <w:pageBreakBefore w:val="0"/>
        <w:widowControl w:val="0"/>
        <w:kinsoku/>
        <w:overflowPunct/>
        <w:topLinePunct w:val="0"/>
        <w:bidi w:val="0"/>
        <w:snapToGrid/>
        <w:spacing w:line="360" w:lineRule="auto"/>
        <w:textAlignment w:val="auto"/>
        <w:outlineLvl w:val="2"/>
        <w:rPr>
          <w:rFonts w:eastAsia="黑体"/>
          <w:bCs/>
          <w:sz w:val="21"/>
          <w:szCs w:val="21"/>
        </w:rPr>
      </w:pPr>
      <w:r>
        <w:rPr>
          <w:rFonts w:eastAsia="黑体"/>
          <w:b/>
          <w:bCs w:val="0"/>
          <w:sz w:val="21"/>
          <w:szCs w:val="21"/>
        </w:rPr>
        <w:t>D</w:t>
      </w:r>
      <w:r>
        <w:rPr>
          <w:rFonts w:hint="eastAsia" w:ascii="宋体" w:hAnsi="宋体" w:eastAsia="宋体" w:cs="宋体"/>
          <w:b/>
          <w:bCs w:val="0"/>
          <w:sz w:val="21"/>
          <w:szCs w:val="21"/>
        </w:rPr>
        <w:t>.</w:t>
      </w:r>
      <w:r>
        <w:rPr>
          <w:rFonts w:eastAsia="黑体"/>
          <w:b/>
          <w:bCs w:val="0"/>
          <w:sz w:val="21"/>
          <w:szCs w:val="21"/>
        </w:rPr>
        <w:t>2</w:t>
      </w:r>
      <w:r>
        <w:rPr>
          <w:rFonts w:hint="eastAsia" w:ascii="宋体" w:hAnsi="宋体" w:eastAsia="宋体" w:cs="宋体"/>
          <w:b/>
          <w:bCs w:val="0"/>
          <w:sz w:val="21"/>
          <w:szCs w:val="21"/>
        </w:rPr>
        <w:t>.</w:t>
      </w:r>
      <w:r>
        <w:rPr>
          <w:rFonts w:eastAsia="黑体"/>
          <w:b/>
          <w:bCs w:val="0"/>
          <w:sz w:val="21"/>
          <w:szCs w:val="21"/>
        </w:rPr>
        <w:t>1</w:t>
      </w:r>
      <w:r>
        <w:rPr>
          <w:rFonts w:eastAsia="黑体"/>
          <w:bCs/>
          <w:sz w:val="21"/>
          <w:szCs w:val="21"/>
        </w:rPr>
        <w:t xml:space="preserve"> </w:t>
      </w:r>
      <w:r>
        <w:rPr>
          <w:rFonts w:hint="eastAsia" w:eastAsia="黑体"/>
          <w:bCs/>
          <w:sz w:val="21"/>
          <w:szCs w:val="21"/>
          <w:lang w:val="en-US" w:eastAsia="zh-CN"/>
        </w:rPr>
        <w:t xml:space="preserve"> </w:t>
      </w:r>
      <w:r>
        <w:rPr>
          <w:rFonts w:hint="default" w:ascii="Times New Roman" w:hAnsi="Times New Roman" w:eastAsia="宋体" w:cs="Times New Roman"/>
          <w:bCs/>
          <w:sz w:val="21"/>
          <w:szCs w:val="21"/>
        </w:rPr>
        <w:t>贯穿裂纹（见图C.</w:t>
      </w:r>
      <w:r>
        <w:rPr>
          <w:rFonts w:hint="eastAsia" w:cs="Times New Roman"/>
          <w:bCs/>
          <w:sz w:val="21"/>
          <w:szCs w:val="21"/>
          <w:lang w:val="en-US" w:eastAsia="zh-CN"/>
        </w:rPr>
        <w:t>3.</w:t>
      </w:r>
      <w:r>
        <w:rPr>
          <w:rFonts w:hint="default" w:ascii="Times New Roman" w:hAnsi="Times New Roman" w:eastAsia="宋体" w:cs="Times New Roman"/>
          <w:bCs/>
          <w:sz w:val="21"/>
          <w:szCs w:val="21"/>
        </w:rPr>
        <w:t>1</w:t>
      </w:r>
      <w:r>
        <w:rPr>
          <w:rFonts w:hint="eastAsia" w:cs="Times New Roman"/>
          <w:bCs/>
          <w:sz w:val="21"/>
          <w:szCs w:val="21"/>
          <w:lang w:val="en-US" w:eastAsia="zh-CN"/>
        </w:rPr>
        <w:t>-1</w:t>
      </w:r>
      <w:r>
        <w:rPr>
          <w:rFonts w:hint="default" w:ascii="Times New Roman" w:hAnsi="Times New Roman" w:eastAsia="宋体" w:cs="Times New Roman"/>
          <w:bCs/>
          <w:sz w:val="21"/>
          <w:szCs w:val="21"/>
        </w:rPr>
        <w:t>）</w:t>
      </w:r>
    </w:p>
    <w:p>
      <w:pPr>
        <w:pageBreakBefore w:val="0"/>
        <w:widowControl w:val="0"/>
        <w:kinsoku/>
        <w:wordWrap w:val="0"/>
        <w:overflowPunct/>
        <w:topLinePunct w:val="0"/>
        <w:autoSpaceDE w:val="0"/>
        <w:autoSpaceDN w:val="0"/>
        <w:bidi w:val="0"/>
        <w:adjustRightInd w:val="0"/>
        <w:snapToGrid/>
        <w:spacing w:line="360" w:lineRule="auto"/>
        <w:jc w:val="right"/>
        <w:textAlignment w:val="auto"/>
        <w:rPr>
          <w:rFonts w:ascii="宋体" w:hAnsi="宋体" w:cs="FZSSK--GBK1-0"/>
          <w:kern w:val="0"/>
          <w:sz w:val="21"/>
          <w:szCs w:val="21"/>
        </w:rPr>
      </w:pPr>
      <m:oMath>
        <m:sSub>
          <m:sSubPr>
            <m:ctrlPr>
              <w:rPr>
                <w:rFonts w:ascii="Cambria Math" w:hAnsi="Cambria Math" w:cs="FZSSK--GBK1-0"/>
                <w:kern w:val="0"/>
                <w:sz w:val="21"/>
                <w:szCs w:val="21"/>
              </w:rPr>
            </m:ctrlPr>
          </m:sSubPr>
          <m:e>
            <m:r>
              <m:rPr/>
              <w:rPr>
                <w:rFonts w:ascii="Cambria Math" w:hAnsi="Cambria Math" w:cs="FZSSK--GBK1-0"/>
                <w:kern w:val="0"/>
                <w:sz w:val="21"/>
                <w:szCs w:val="21"/>
              </w:rPr>
              <m:t>L</m:t>
            </m:r>
            <m:ctrlPr>
              <w:rPr>
                <w:rFonts w:ascii="Cambria Math" w:hAnsi="Cambria Math" w:cs="FZSSK--GBK1-0"/>
                <w:kern w:val="0"/>
                <w:sz w:val="21"/>
                <w:szCs w:val="21"/>
              </w:rPr>
            </m:ctrlPr>
          </m:e>
          <m:sub>
            <m:r>
              <m:rPr/>
              <w:rPr>
                <w:rFonts w:ascii="Cambria Math" w:hAnsi="Cambria Math" w:cs="FZSSK--GBK1-0"/>
                <w:kern w:val="0"/>
                <w:sz w:val="21"/>
                <w:szCs w:val="21"/>
              </w:rPr>
              <m:t>r</m:t>
            </m:r>
            <m:ctrlPr>
              <w:rPr>
                <w:rFonts w:ascii="Cambria Math" w:hAnsi="Cambria Math" w:cs="FZSSK--GBK1-0"/>
                <w:kern w:val="0"/>
                <w:sz w:val="21"/>
                <w:szCs w:val="21"/>
              </w:rPr>
            </m:ctrlPr>
          </m:sub>
        </m:sSub>
        <m:r>
          <m:rPr>
            <m:sty m:val="p"/>
          </m:rPr>
          <w:rPr>
            <w:rFonts w:hint="eastAsia" w:ascii="Cambria Math" w:hAnsi="Cambria Math" w:cs="FZSSK--GBK1-0"/>
            <w:kern w:val="0"/>
            <w:sz w:val="21"/>
            <w:szCs w:val="21"/>
          </w:rPr>
          <m:t>=</m:t>
        </m:r>
        <m:f>
          <m:fPr>
            <m:ctrlPr>
              <w:rPr>
                <w:rFonts w:ascii="Cambria Math" w:hAnsi="Cambria Math" w:cs="FZSSK--GBK1-0"/>
                <w:kern w:val="0"/>
                <w:sz w:val="21"/>
                <w:szCs w:val="21"/>
              </w:rPr>
            </m:ctrlPr>
          </m:fPr>
          <m:num>
            <m:sSub>
              <m:sSubPr>
                <m:ctrlPr>
                  <w:rPr>
                    <w:rFonts w:ascii="Cambria Math" w:hAnsi="Cambria Math" w:cs="FZSSK--GBK1-0"/>
                    <w:i/>
                    <w:kern w:val="0"/>
                    <w:sz w:val="21"/>
                    <w:szCs w:val="21"/>
                  </w:rPr>
                </m:ctrlPr>
              </m:sSub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b</m:t>
                </m:r>
                <m:ctrlPr>
                  <w:rPr>
                    <w:rFonts w:ascii="Cambria Math" w:hAnsi="Cambria Math" w:cs="FZSSK--GBK1-0"/>
                    <w:i/>
                    <w:kern w:val="0"/>
                    <w:sz w:val="21"/>
                    <w:szCs w:val="21"/>
                  </w:rPr>
                </m:ctrlPr>
              </m:sub>
            </m:sSub>
            <m:r>
              <m:rPr/>
              <w:rPr>
                <w:rFonts w:ascii="Cambria Math" w:hAnsi="Cambria Math" w:cs="FZSSK--GBK1-0"/>
                <w:kern w:val="0"/>
                <w:sz w:val="21"/>
                <w:szCs w:val="21"/>
              </w:rPr>
              <m:t>+</m:t>
            </m:r>
            <m:rad>
              <m:radPr>
                <m:degHide m:val="1"/>
                <m:ctrlPr>
                  <w:rPr>
                    <w:rFonts w:ascii="Cambria Math" w:hAnsi="Cambria Math" w:cs="FZSSK--GBK1-0"/>
                    <w:i/>
                    <w:kern w:val="0"/>
                    <w:sz w:val="21"/>
                    <w:szCs w:val="21"/>
                  </w:rPr>
                </m:ctrlPr>
              </m:radPr>
              <m:deg>
                <m:ctrlPr>
                  <w:rPr>
                    <w:rFonts w:ascii="Cambria Math" w:hAnsi="Cambria Math" w:cs="FZSSK--GBK1-0"/>
                    <w:i/>
                    <w:kern w:val="0"/>
                    <w:sz w:val="21"/>
                    <w:szCs w:val="21"/>
                  </w:rPr>
                </m:ctrlPr>
              </m:deg>
              <m:e>
                <m:sSubSup>
                  <m:sSubSupPr>
                    <m:ctrlPr>
                      <w:rPr>
                        <w:rFonts w:ascii="Cambria Math" w:hAnsi="Cambria Math" w:cs="FZSSK--GBK1-0"/>
                        <w:i/>
                        <w:kern w:val="0"/>
                        <w:sz w:val="21"/>
                        <w:szCs w:val="21"/>
                      </w:rPr>
                    </m:ctrlPr>
                  </m:sSubSup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b</m:t>
                    </m:r>
                    <m:ctrlPr>
                      <w:rPr>
                        <w:rFonts w:ascii="Cambria Math" w:hAnsi="Cambria Math" w:cs="FZSSK--GBK1-0"/>
                        <w:i/>
                        <w:kern w:val="0"/>
                        <w:sz w:val="21"/>
                        <w:szCs w:val="21"/>
                      </w:rPr>
                    </m:ctrlPr>
                  </m:sub>
                  <m:sup>
                    <m:r>
                      <m:rPr/>
                      <w:rPr>
                        <w:rFonts w:ascii="Cambria Math" w:hAnsi="Cambria Math" w:cs="FZSSK--GBK1-0"/>
                        <w:kern w:val="0"/>
                        <w:sz w:val="21"/>
                        <w:szCs w:val="21"/>
                      </w:rPr>
                      <m:t>2</m:t>
                    </m:r>
                    <m:ctrlPr>
                      <w:rPr>
                        <w:rFonts w:ascii="Cambria Math" w:hAnsi="Cambria Math" w:cs="FZSSK--GBK1-0"/>
                        <w:i/>
                        <w:kern w:val="0"/>
                        <w:sz w:val="21"/>
                        <w:szCs w:val="21"/>
                      </w:rPr>
                    </m:ctrlPr>
                  </m:sup>
                </m:sSubSup>
                <m:r>
                  <m:rPr/>
                  <w:rPr>
                    <w:rFonts w:ascii="Cambria Math" w:hAnsi="Cambria Math" w:cs="FZSSK--GBK1-0"/>
                    <w:kern w:val="0"/>
                    <w:sz w:val="21"/>
                    <w:szCs w:val="21"/>
                  </w:rPr>
                  <m:t>+9</m:t>
                </m:r>
                <m:sSubSup>
                  <m:sSubSupPr>
                    <m:ctrlPr>
                      <w:rPr>
                        <w:rFonts w:ascii="Cambria Math" w:hAnsi="Cambria Math" w:cs="FZSSK--GBK1-0"/>
                        <w:i/>
                        <w:kern w:val="0"/>
                        <w:sz w:val="21"/>
                        <w:szCs w:val="21"/>
                      </w:rPr>
                    </m:ctrlPr>
                  </m:sSubSupPr>
                  <m:e>
                    <m:r>
                      <m:rPr/>
                      <w:rPr>
                        <w:rFonts w:hint="eastAsia"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m</m:t>
                    </m:r>
                    <m:ctrlPr>
                      <w:rPr>
                        <w:rFonts w:ascii="Cambria Math" w:hAnsi="Cambria Math" w:cs="FZSSK--GBK1-0"/>
                        <w:i/>
                        <w:kern w:val="0"/>
                        <w:sz w:val="21"/>
                        <w:szCs w:val="21"/>
                      </w:rPr>
                    </m:ctrlPr>
                  </m:sub>
                  <m:sup>
                    <m:r>
                      <m:rPr/>
                      <w:rPr>
                        <w:rFonts w:ascii="Cambria Math" w:hAnsi="Cambria Math" w:cs="FZSSK--GBK1-0"/>
                        <w:kern w:val="0"/>
                        <w:sz w:val="21"/>
                        <w:szCs w:val="21"/>
                      </w:rPr>
                      <m:t>2</m:t>
                    </m:r>
                    <m:ctrlPr>
                      <w:rPr>
                        <w:rFonts w:ascii="Cambria Math" w:hAnsi="Cambria Math" w:cs="FZSSK--GBK1-0"/>
                        <w:i/>
                        <w:kern w:val="0"/>
                        <w:sz w:val="21"/>
                        <w:szCs w:val="21"/>
                      </w:rPr>
                    </m:ctrlPr>
                  </m:sup>
                </m:sSubSup>
                <m:ctrlPr>
                  <w:rPr>
                    <w:rFonts w:ascii="Cambria Math" w:hAnsi="Cambria Math" w:cs="FZSSK--GBK1-0"/>
                    <w:i/>
                    <w:kern w:val="0"/>
                    <w:sz w:val="21"/>
                    <w:szCs w:val="21"/>
                  </w:rPr>
                </m:ctrlPr>
              </m:e>
            </m:rad>
            <m:ctrlPr>
              <w:rPr>
                <w:rFonts w:ascii="Cambria Math" w:hAnsi="Cambria Math" w:cs="FZSSK--GBK1-0"/>
                <w:kern w:val="0"/>
                <w:sz w:val="21"/>
                <w:szCs w:val="21"/>
              </w:rPr>
            </m:ctrlPr>
          </m:num>
          <m:den>
            <m:r>
              <m:rPr/>
              <w:rPr>
                <w:rFonts w:ascii="Cambria Math" w:hAnsi="Cambria Math" w:cs="FZSSK--GBK1-0"/>
                <w:kern w:val="0"/>
                <w:sz w:val="21"/>
                <w:szCs w:val="21"/>
              </w:rPr>
              <m:t>3(1−2a/W)</m:t>
            </m:r>
            <m:sSub>
              <m:sSubPr>
                <m:ctrlPr>
                  <w:rPr>
                    <w:rFonts w:ascii="Cambria Math" w:hAnsi="Cambria Math" w:cs="FZSSK--GBK1-0"/>
                    <w:i/>
                    <w:kern w:val="0"/>
                    <w:sz w:val="21"/>
                    <w:szCs w:val="21"/>
                  </w:rPr>
                </m:ctrlPr>
              </m:sSubPr>
              <m:e>
                <m:r>
                  <m:rPr/>
                  <w:rPr>
                    <w:rFonts w:ascii="Cambria Math" w:hAnsi="Cambria Math" w:cs="FZSSK--GBK1-0"/>
                    <w:kern w:val="0"/>
                    <w:sz w:val="21"/>
                    <w:szCs w:val="21"/>
                  </w:rPr>
                  <m:t>σ</m:t>
                </m:r>
                <m:ctrlPr>
                  <w:rPr>
                    <w:rFonts w:ascii="Cambria Math" w:hAnsi="Cambria Math" w:cs="FZSSK--GBK1-0"/>
                    <w:i/>
                    <w:kern w:val="0"/>
                    <w:sz w:val="21"/>
                    <w:szCs w:val="21"/>
                  </w:rPr>
                </m:ctrlPr>
              </m:e>
              <m:sub>
                <m:r>
                  <m:rPr/>
                  <w:rPr>
                    <w:rFonts w:ascii="Cambria Math" w:hAnsi="Cambria Math" w:cs="FZSSK--GBK1-0"/>
                    <w:kern w:val="0"/>
                    <w:sz w:val="21"/>
                    <w:szCs w:val="21"/>
                  </w:rPr>
                  <m:t>s</m:t>
                </m:r>
                <m:ctrlPr>
                  <w:rPr>
                    <w:rFonts w:ascii="Cambria Math" w:hAnsi="Cambria Math" w:cs="FZSSK--GBK1-0"/>
                    <w:i/>
                    <w:kern w:val="0"/>
                    <w:sz w:val="21"/>
                    <w:szCs w:val="21"/>
                  </w:rPr>
                </m:ctrlPr>
              </m:sub>
            </m:sSub>
            <m:ctrlPr>
              <w:rPr>
                <w:rFonts w:ascii="Cambria Math" w:hAnsi="Cambria Math" w:cs="FZSSK--GBK1-0"/>
                <w:kern w:val="0"/>
                <w:sz w:val="21"/>
                <w:szCs w:val="21"/>
              </w:rPr>
            </m:ctrlPr>
          </m:den>
        </m:f>
      </m:oMath>
      <w:r>
        <w:rPr>
          <w:rFonts w:hint="eastAsia" w:ascii="宋体" w:hAnsi="宋体" w:cs="FZSSK--GBK1-0"/>
          <w:kern w:val="0"/>
          <w:sz w:val="21"/>
          <w:szCs w:val="21"/>
        </w:rPr>
        <w:t xml:space="preserve"> </w:t>
      </w:r>
      <w:r>
        <w:rPr>
          <w:rFonts w:ascii="宋体" w:hAnsi="宋体" w:cs="FZSSK--GBK1-0"/>
          <w:kern w:val="0"/>
          <w:sz w:val="21"/>
          <w:szCs w:val="21"/>
        </w:rPr>
        <w:t xml:space="preserve">                 </w:t>
      </w:r>
      <w:r>
        <w:rPr>
          <w:kern w:val="0"/>
          <w:sz w:val="21"/>
          <w:szCs w:val="21"/>
        </w:rPr>
        <w:t xml:space="preserve">        （D.</w:t>
      </w:r>
      <w:r>
        <w:rPr>
          <w:rFonts w:hint="eastAsia"/>
          <w:kern w:val="0"/>
          <w:sz w:val="21"/>
          <w:szCs w:val="21"/>
          <w:lang w:val="en-US" w:eastAsia="zh-CN"/>
        </w:rPr>
        <w:t>2.</w:t>
      </w:r>
      <w:r>
        <w:rPr>
          <w:kern w:val="0"/>
          <w:sz w:val="21"/>
          <w:szCs w:val="21"/>
        </w:rPr>
        <w:t>1）</w:t>
      </w:r>
    </w:p>
    <w:p>
      <w:pPr>
        <w:pageBreakBefore w:val="0"/>
        <w:widowControl w:val="0"/>
        <w:kinsoku/>
        <w:overflowPunct/>
        <w:topLinePunct w:val="0"/>
        <w:autoSpaceDE w:val="0"/>
        <w:autoSpaceDN w:val="0"/>
        <w:bidi w:val="0"/>
        <w:adjustRightInd w:val="0"/>
        <w:snapToGrid/>
        <w:spacing w:line="360" w:lineRule="auto"/>
        <w:jc w:val="left"/>
        <w:textAlignment w:val="auto"/>
        <w:rPr>
          <w:rFonts w:ascii="宋体" w:hAnsi="宋体" w:cs="FZSSK--GBK1-0"/>
          <w:kern w:val="0"/>
          <w:sz w:val="21"/>
          <w:szCs w:val="21"/>
        </w:rPr>
      </w:pPr>
      <w:r>
        <w:rPr>
          <w:rFonts w:hint="eastAsia"/>
          <w:kern w:val="0"/>
          <w:sz w:val="21"/>
          <w:szCs w:val="21"/>
        </w:rPr>
        <w:t>式</w:t>
      </w:r>
      <w:r>
        <w:rPr>
          <w:rFonts w:hint="eastAsia"/>
          <w:kern w:val="0"/>
          <w:sz w:val="21"/>
          <w:szCs w:val="21"/>
          <w:lang w:eastAsia="zh-CN"/>
        </w:rPr>
        <w:t>（</w:t>
      </w:r>
      <w:r>
        <w:rPr>
          <w:rFonts w:hint="eastAsia"/>
          <w:kern w:val="0"/>
          <w:sz w:val="21"/>
          <w:szCs w:val="21"/>
        </w:rPr>
        <w:t>D.</w:t>
      </w:r>
      <w:r>
        <w:rPr>
          <w:rFonts w:hint="eastAsia"/>
          <w:kern w:val="0"/>
          <w:sz w:val="21"/>
          <w:szCs w:val="21"/>
          <w:lang w:val="en-US" w:eastAsia="zh-CN"/>
        </w:rPr>
        <w:t>2.</w:t>
      </w:r>
      <w:r>
        <w:rPr>
          <w:rFonts w:hint="eastAsia"/>
          <w:kern w:val="0"/>
          <w:sz w:val="21"/>
          <w:szCs w:val="21"/>
        </w:rPr>
        <w:t>1</w:t>
      </w:r>
      <w:r>
        <w:rPr>
          <w:rFonts w:hint="eastAsia"/>
          <w:kern w:val="0"/>
          <w:sz w:val="21"/>
          <w:szCs w:val="21"/>
          <w:lang w:eastAsia="zh-CN"/>
        </w:rPr>
        <w:t>）</w:t>
      </w:r>
      <w:r>
        <w:rPr>
          <w:rFonts w:hint="eastAsia"/>
          <w:kern w:val="0"/>
          <w:sz w:val="21"/>
          <w:szCs w:val="21"/>
        </w:rPr>
        <w:t>为利用整体塑性极限荷载解推导而来的</w:t>
      </w:r>
      <w:r>
        <w:rPr>
          <w:rFonts w:hint="eastAsia"/>
          <w:i/>
          <w:iCs/>
          <w:kern w:val="0"/>
          <w:sz w:val="21"/>
          <w:szCs w:val="21"/>
        </w:rPr>
        <w:t>L</w:t>
      </w:r>
      <w:r>
        <w:rPr>
          <w:rFonts w:hint="eastAsia"/>
          <w:kern w:val="0"/>
          <w:sz w:val="21"/>
          <w:szCs w:val="21"/>
          <w:vertAlign w:val="subscript"/>
        </w:rPr>
        <w:t>r</w:t>
      </w:r>
      <w:r>
        <w:rPr>
          <w:rFonts w:hint="eastAsia"/>
          <w:kern w:val="0"/>
          <w:sz w:val="21"/>
          <w:szCs w:val="21"/>
        </w:rPr>
        <w:t>，</w:t>
      </w:r>
      <w:r>
        <w:rPr>
          <w:kern w:val="0"/>
          <w:sz w:val="21"/>
          <w:szCs w:val="21"/>
        </w:rPr>
        <w:t>适用范围：</w:t>
      </w:r>
      <w:r>
        <w:rPr>
          <w:i/>
          <w:kern w:val="0"/>
          <w:sz w:val="21"/>
          <w:szCs w:val="21"/>
        </w:rPr>
        <w:t>a</w:t>
      </w:r>
      <w:r>
        <w:rPr>
          <w:kern w:val="0"/>
          <w:sz w:val="21"/>
          <w:szCs w:val="21"/>
        </w:rPr>
        <w:t xml:space="preserve"> &lt;&lt;</w:t>
      </w:r>
      <w:r>
        <w:rPr>
          <w:i/>
          <w:kern w:val="0"/>
          <w:sz w:val="21"/>
          <w:szCs w:val="21"/>
        </w:rPr>
        <w:t>W</w:t>
      </w:r>
      <w:r>
        <w:rPr>
          <w:kern w:val="0"/>
          <w:sz w:val="21"/>
          <w:szCs w:val="21"/>
        </w:rPr>
        <w:t>。</w:t>
      </w:r>
    </w:p>
    <w:p>
      <w:pPr>
        <w:keepNext/>
        <w:keepLines/>
        <w:pageBreakBefore w:val="0"/>
        <w:widowControl w:val="0"/>
        <w:kinsoku/>
        <w:overflowPunct/>
        <w:topLinePunct w:val="0"/>
        <w:bidi w:val="0"/>
        <w:snapToGrid/>
        <w:spacing w:line="360" w:lineRule="auto"/>
        <w:textAlignment w:val="auto"/>
        <w:outlineLvl w:val="2"/>
        <w:rPr>
          <w:rFonts w:eastAsia="黑体"/>
          <w:bCs/>
          <w:sz w:val="21"/>
          <w:szCs w:val="21"/>
        </w:rPr>
      </w:pPr>
      <w:r>
        <w:rPr>
          <w:rFonts w:eastAsia="黑体"/>
          <w:b/>
          <w:bCs w:val="0"/>
          <w:sz w:val="21"/>
          <w:szCs w:val="21"/>
        </w:rPr>
        <w:t>D</w:t>
      </w:r>
      <w:r>
        <w:rPr>
          <w:rFonts w:hint="eastAsia" w:ascii="宋体" w:hAnsi="宋体" w:eastAsia="宋体" w:cs="宋体"/>
          <w:b/>
          <w:bCs w:val="0"/>
          <w:sz w:val="21"/>
          <w:szCs w:val="21"/>
        </w:rPr>
        <w:t>.</w:t>
      </w:r>
      <w:r>
        <w:rPr>
          <w:rFonts w:eastAsia="黑体"/>
          <w:b/>
          <w:bCs w:val="0"/>
          <w:sz w:val="21"/>
          <w:szCs w:val="21"/>
        </w:rPr>
        <w:t>2</w:t>
      </w:r>
      <w:r>
        <w:rPr>
          <w:rFonts w:hint="eastAsia" w:ascii="宋体" w:hAnsi="宋体" w:eastAsia="宋体" w:cs="宋体"/>
          <w:b/>
          <w:bCs w:val="0"/>
          <w:sz w:val="21"/>
          <w:szCs w:val="21"/>
        </w:rPr>
        <w:t>.</w:t>
      </w:r>
      <w:r>
        <w:rPr>
          <w:rFonts w:eastAsia="黑体"/>
          <w:b/>
          <w:bCs w:val="0"/>
          <w:sz w:val="21"/>
          <w:szCs w:val="21"/>
        </w:rPr>
        <w:t xml:space="preserve">2 </w:t>
      </w:r>
      <w:r>
        <w:rPr>
          <w:rFonts w:hint="eastAsia" w:eastAsia="黑体"/>
          <w:bCs/>
          <w:sz w:val="21"/>
          <w:szCs w:val="21"/>
          <w:lang w:val="en-US" w:eastAsia="zh-CN"/>
        </w:rPr>
        <w:t xml:space="preserve"> </w:t>
      </w:r>
      <w:r>
        <w:rPr>
          <w:rFonts w:hint="default" w:ascii="Times New Roman" w:hAnsi="Times New Roman" w:eastAsia="宋体" w:cs="Times New Roman"/>
          <w:bCs/>
          <w:sz w:val="21"/>
          <w:szCs w:val="21"/>
        </w:rPr>
        <w:t>半椭圆表面裂纹（见图C.</w:t>
      </w:r>
      <w:r>
        <w:rPr>
          <w:rFonts w:hint="eastAsia" w:cs="Times New Roman"/>
          <w:bCs/>
          <w:sz w:val="21"/>
          <w:szCs w:val="21"/>
          <w:lang w:val="en-US" w:eastAsia="zh-CN"/>
        </w:rPr>
        <w:t>3.1-</w:t>
      </w:r>
      <w:r>
        <w:rPr>
          <w:rFonts w:hint="default" w:ascii="Times New Roman" w:hAnsi="Times New Roman" w:eastAsia="宋体" w:cs="Times New Roman"/>
          <w:bCs/>
          <w:sz w:val="21"/>
          <w:szCs w:val="21"/>
        </w:rPr>
        <w:t>2）</w:t>
      </w:r>
    </w:p>
    <w:p>
      <w:pPr>
        <w:pageBreakBefore w:val="0"/>
        <w:widowControl w:val="0"/>
        <w:kinsoku/>
        <w:wordWrap w:val="0"/>
        <w:overflowPunct/>
        <w:topLinePunct w:val="0"/>
        <w:autoSpaceDE w:val="0"/>
        <w:autoSpaceDN w:val="0"/>
        <w:bidi w:val="0"/>
        <w:adjustRightInd w:val="0"/>
        <w:snapToGrid/>
        <w:spacing w:line="360" w:lineRule="auto"/>
        <w:jc w:val="right"/>
        <w:textAlignment w:val="auto"/>
        <w:rPr>
          <w:rFonts w:ascii="宋体" w:hAnsi="宋体" w:cs="FZSSK--GBK1-0"/>
          <w:kern w:val="0"/>
          <w:sz w:val="21"/>
          <w:szCs w:val="21"/>
        </w:rPr>
      </w:pPr>
      <m:oMath>
        <m:sSub>
          <m:sSubPr>
            <m:ctrlPr>
              <w:rPr>
                <w:rFonts w:ascii="Cambria Math" w:hAnsi="Cambria Math" w:cs="FZSSK--GBK1-0"/>
                <w:kern w:val="0"/>
                <w:sz w:val="21"/>
                <w:szCs w:val="21"/>
              </w:rPr>
            </m:ctrlPr>
          </m:sSubPr>
          <m:e>
            <m:r>
              <m:rPr/>
              <w:rPr>
                <w:rFonts w:ascii="Cambria Math" w:hAnsi="Cambria Math" w:cs="FZSSK--GBK1-0"/>
                <w:kern w:val="0"/>
                <w:sz w:val="21"/>
                <w:szCs w:val="21"/>
              </w:rPr>
              <m:t>L</m:t>
            </m:r>
            <m:ctrlPr>
              <w:rPr>
                <w:rFonts w:ascii="Cambria Math" w:hAnsi="Cambria Math" w:cs="FZSSK--GBK1-0"/>
                <w:kern w:val="0"/>
                <w:sz w:val="21"/>
                <w:szCs w:val="21"/>
              </w:rPr>
            </m:ctrlPr>
          </m:e>
          <m:sub>
            <m:r>
              <m:rPr/>
              <w:rPr>
                <w:rFonts w:ascii="Cambria Math" w:hAnsi="Cambria Math" w:cs="FZSSK--GBK1-0"/>
                <w:kern w:val="0"/>
                <w:sz w:val="21"/>
                <w:szCs w:val="21"/>
              </w:rPr>
              <m:t>r</m:t>
            </m:r>
            <m:ctrlPr>
              <w:rPr>
                <w:rFonts w:ascii="Cambria Math" w:hAnsi="Cambria Math" w:cs="FZSSK--GBK1-0"/>
                <w:kern w:val="0"/>
                <w:sz w:val="21"/>
                <w:szCs w:val="21"/>
              </w:rPr>
            </m:ctrlPr>
          </m:sub>
        </m:sSub>
        <m:r>
          <m:rPr>
            <m:sty m:val="p"/>
          </m:rPr>
          <w:rPr>
            <w:rFonts w:ascii="Cambria Math" w:hAnsi="Cambria Math" w:cs="FZSSK--GBK1-0"/>
            <w:kern w:val="0"/>
            <w:sz w:val="21"/>
            <w:szCs w:val="21"/>
          </w:rPr>
          <m:t>=</m:t>
        </m:r>
        <m:f>
          <m:fPr>
            <m:ctrlPr>
              <w:rPr>
                <w:rFonts w:ascii="Cambria Math" w:hAnsi="Cambria Math" w:cs="FZSSK--GBK1-0"/>
                <w:kern w:val="0"/>
                <w:sz w:val="21"/>
                <w:szCs w:val="21"/>
              </w:rPr>
            </m:ctrlPr>
          </m:fPr>
          <m:num>
            <m:sSub>
              <m:sSubPr>
                <m:ctrlPr>
                  <w:rPr>
                    <w:rFonts w:ascii="Cambria Math" w:hAnsi="Cambria Math" w:cs="FZSSK--GBK1-0"/>
                    <w:i/>
                    <w:kern w:val="0"/>
                    <w:sz w:val="21"/>
                    <w:szCs w:val="21"/>
                  </w:rPr>
                </m:ctrlPr>
              </m:sSub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b</m:t>
                </m:r>
                <m:ctrlPr>
                  <w:rPr>
                    <w:rFonts w:ascii="Cambria Math" w:hAnsi="Cambria Math" w:cs="FZSSK--GBK1-0"/>
                    <w:i/>
                    <w:kern w:val="0"/>
                    <w:sz w:val="21"/>
                    <w:szCs w:val="21"/>
                  </w:rPr>
                </m:ctrlPr>
              </m:sub>
            </m:sSub>
            <m:r>
              <m:rPr/>
              <w:rPr>
                <w:rFonts w:ascii="Cambria Math" w:hAnsi="Cambria Math" w:cs="FZSSK--GBK1-0"/>
                <w:kern w:val="0"/>
                <w:sz w:val="21"/>
                <w:szCs w:val="21"/>
              </w:rPr>
              <m:t>+</m:t>
            </m:r>
            <m:rad>
              <m:radPr>
                <m:degHide m:val="1"/>
                <m:ctrlPr>
                  <w:rPr>
                    <w:rFonts w:ascii="Cambria Math" w:hAnsi="Cambria Math" w:cs="FZSSK--GBK1-0"/>
                    <w:i/>
                    <w:kern w:val="0"/>
                    <w:sz w:val="21"/>
                    <w:szCs w:val="21"/>
                  </w:rPr>
                </m:ctrlPr>
              </m:radPr>
              <m:deg>
                <m:ctrlPr>
                  <w:rPr>
                    <w:rFonts w:ascii="Cambria Math" w:hAnsi="Cambria Math" w:cs="FZSSK--GBK1-0"/>
                    <w:i/>
                    <w:kern w:val="0"/>
                    <w:sz w:val="21"/>
                    <w:szCs w:val="21"/>
                  </w:rPr>
                </m:ctrlPr>
              </m:deg>
              <m:e>
                <m:sSubSup>
                  <m:sSubSupPr>
                    <m:ctrlPr>
                      <w:rPr>
                        <w:rFonts w:ascii="Cambria Math" w:hAnsi="Cambria Math" w:cs="FZSSK--GBK1-0"/>
                        <w:i/>
                        <w:kern w:val="0"/>
                        <w:sz w:val="21"/>
                        <w:szCs w:val="21"/>
                      </w:rPr>
                    </m:ctrlPr>
                  </m:sSubSup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b</m:t>
                    </m:r>
                    <m:ctrlPr>
                      <w:rPr>
                        <w:rFonts w:ascii="Cambria Math" w:hAnsi="Cambria Math" w:cs="FZSSK--GBK1-0"/>
                        <w:i/>
                        <w:kern w:val="0"/>
                        <w:sz w:val="21"/>
                        <w:szCs w:val="21"/>
                      </w:rPr>
                    </m:ctrlPr>
                  </m:sub>
                  <m:sup>
                    <m:r>
                      <m:rPr/>
                      <w:rPr>
                        <w:rFonts w:ascii="Cambria Math" w:hAnsi="Cambria Math" w:cs="FZSSK--GBK1-0"/>
                        <w:kern w:val="0"/>
                        <w:sz w:val="21"/>
                        <w:szCs w:val="21"/>
                      </w:rPr>
                      <m:t>2</m:t>
                    </m:r>
                    <m:ctrlPr>
                      <w:rPr>
                        <w:rFonts w:ascii="Cambria Math" w:hAnsi="Cambria Math" w:cs="FZSSK--GBK1-0"/>
                        <w:i/>
                        <w:kern w:val="0"/>
                        <w:sz w:val="21"/>
                        <w:szCs w:val="21"/>
                      </w:rPr>
                    </m:ctrlPr>
                  </m:sup>
                </m:sSubSup>
                <m:r>
                  <m:rPr/>
                  <w:rPr>
                    <w:rFonts w:ascii="Cambria Math" w:hAnsi="Cambria Math" w:cs="FZSSK--GBK1-0"/>
                    <w:kern w:val="0"/>
                    <w:sz w:val="21"/>
                    <w:szCs w:val="21"/>
                  </w:rPr>
                  <m:t>+9</m:t>
                </m:r>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r>
                          <m:rPr/>
                          <w:rPr>
                            <w:rFonts w:ascii="Cambria Math" w:hAnsi="Cambria Math" w:cs="FZSSK--GBK1-0"/>
                            <w:kern w:val="0"/>
                            <w:sz w:val="21"/>
                            <w:szCs w:val="21"/>
                          </w:rPr>
                          <m:t>1−ζ</m:t>
                        </m:r>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sSubSup>
                  <m:sSubSupPr>
                    <m:ctrlPr>
                      <w:rPr>
                        <w:rFonts w:ascii="Cambria Math" w:hAnsi="Cambria Math" w:cs="FZSSK--GBK1-0"/>
                        <w:i/>
                        <w:kern w:val="0"/>
                        <w:sz w:val="21"/>
                        <w:szCs w:val="21"/>
                      </w:rPr>
                    </m:ctrlPr>
                  </m:sSubSup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m</m:t>
                    </m:r>
                    <m:ctrlPr>
                      <w:rPr>
                        <w:rFonts w:ascii="Cambria Math" w:hAnsi="Cambria Math" w:cs="FZSSK--GBK1-0"/>
                        <w:i/>
                        <w:kern w:val="0"/>
                        <w:sz w:val="21"/>
                        <w:szCs w:val="21"/>
                      </w:rPr>
                    </m:ctrlPr>
                  </m:sub>
                  <m:sup>
                    <m:r>
                      <m:rPr/>
                      <w:rPr>
                        <w:rFonts w:ascii="Cambria Math" w:hAnsi="Cambria Math" w:cs="FZSSK--GBK1-0"/>
                        <w:kern w:val="0"/>
                        <w:sz w:val="21"/>
                        <w:szCs w:val="21"/>
                      </w:rPr>
                      <m:t>2</m:t>
                    </m:r>
                    <m:ctrlPr>
                      <w:rPr>
                        <w:rFonts w:ascii="Cambria Math" w:hAnsi="Cambria Math" w:cs="FZSSK--GBK1-0"/>
                        <w:i/>
                        <w:kern w:val="0"/>
                        <w:sz w:val="21"/>
                        <w:szCs w:val="21"/>
                      </w:rPr>
                    </m:ctrlPr>
                  </m:sup>
                </m:sSubSup>
                <m:ctrlPr>
                  <w:rPr>
                    <w:rFonts w:ascii="Cambria Math" w:hAnsi="Cambria Math" w:cs="FZSSK--GBK1-0"/>
                    <w:i/>
                    <w:kern w:val="0"/>
                    <w:sz w:val="21"/>
                    <w:szCs w:val="21"/>
                  </w:rPr>
                </m:ctrlPr>
              </m:e>
            </m:rad>
            <m:ctrlPr>
              <w:rPr>
                <w:rFonts w:ascii="Cambria Math" w:hAnsi="Cambria Math" w:cs="FZSSK--GBK1-0"/>
                <w:kern w:val="0"/>
                <w:sz w:val="21"/>
                <w:szCs w:val="21"/>
              </w:rPr>
            </m:ctrlPr>
          </m:num>
          <m:den>
            <m:r>
              <m:rPr/>
              <w:rPr>
                <w:rFonts w:ascii="Cambria Math" w:hAnsi="Cambria Math" w:cs="FZSSK--GBK1-0"/>
                <w:kern w:val="0"/>
                <w:sz w:val="21"/>
                <w:szCs w:val="21"/>
              </w:rPr>
              <m:t>3</m:t>
            </m:r>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r>
                      <m:rPr/>
                      <w:rPr>
                        <w:rFonts w:ascii="Cambria Math" w:hAnsi="Cambria Math" w:cs="FZSSK--GBK1-0"/>
                        <w:kern w:val="0"/>
                        <w:sz w:val="21"/>
                        <w:szCs w:val="21"/>
                      </w:rPr>
                      <m:t>1−ζ</m:t>
                    </m:r>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sSub>
              <m:sSubPr>
                <m:ctrlPr>
                  <w:rPr>
                    <w:rFonts w:ascii="Cambria Math" w:hAnsi="Cambria Math" w:cs="FZSSK--GBK1-0"/>
                    <w:i/>
                    <w:kern w:val="0"/>
                    <w:sz w:val="21"/>
                    <w:szCs w:val="21"/>
                  </w:rPr>
                </m:ctrlPr>
              </m:sSubPr>
              <m:e>
                <m:r>
                  <m:rPr/>
                  <w:rPr>
                    <w:rFonts w:ascii="Cambria Math" w:hAnsi="Cambria Math" w:cs="FZSSK--GBK1-0"/>
                    <w:kern w:val="0"/>
                    <w:sz w:val="21"/>
                    <w:szCs w:val="21"/>
                  </w:rPr>
                  <m:t>σ</m:t>
                </m:r>
                <m:ctrlPr>
                  <w:rPr>
                    <w:rFonts w:ascii="Cambria Math" w:hAnsi="Cambria Math" w:cs="FZSSK--GBK1-0"/>
                    <w:i/>
                    <w:kern w:val="0"/>
                    <w:sz w:val="21"/>
                    <w:szCs w:val="21"/>
                  </w:rPr>
                </m:ctrlPr>
              </m:e>
              <m:sub>
                <m:r>
                  <m:rPr/>
                  <w:rPr>
                    <w:rFonts w:hint="eastAsia" w:ascii="Cambria Math" w:hAnsi="Cambria Math" w:cs="FZSSK--GBK1-0"/>
                    <w:kern w:val="0"/>
                    <w:sz w:val="21"/>
                    <w:szCs w:val="21"/>
                  </w:rPr>
                  <m:t>s</m:t>
                </m:r>
                <m:ctrlPr>
                  <w:rPr>
                    <w:rFonts w:ascii="Cambria Math" w:hAnsi="Cambria Math" w:cs="FZSSK--GBK1-0"/>
                    <w:i/>
                    <w:kern w:val="0"/>
                    <w:sz w:val="21"/>
                    <w:szCs w:val="21"/>
                  </w:rPr>
                </m:ctrlPr>
              </m:sub>
            </m:sSub>
            <m:ctrlPr>
              <w:rPr>
                <w:rFonts w:ascii="Cambria Math" w:hAnsi="Cambria Math" w:cs="FZSSK--GBK1-0"/>
                <w:kern w:val="0"/>
                <w:sz w:val="21"/>
                <w:szCs w:val="21"/>
              </w:rPr>
            </m:ctrlPr>
          </m:den>
        </m:f>
      </m:oMath>
      <w:r>
        <w:rPr>
          <w:kern w:val="0"/>
          <w:sz w:val="21"/>
          <w:szCs w:val="21"/>
        </w:rPr>
        <w:t xml:space="preserve">                       （D.2</w:t>
      </w:r>
      <w:r>
        <w:rPr>
          <w:rFonts w:hint="eastAsia"/>
          <w:kern w:val="0"/>
          <w:sz w:val="21"/>
          <w:szCs w:val="21"/>
          <w:lang w:val="en-US" w:eastAsia="zh-CN"/>
        </w:rPr>
        <w:t>.2</w:t>
      </w:r>
      <w:r>
        <w:rPr>
          <w:kern w:val="0"/>
          <w:sz w:val="21"/>
          <w:szCs w:val="21"/>
        </w:rPr>
        <w:t>）</w:t>
      </w:r>
    </w:p>
    <w:p>
      <w:pPr>
        <w:pageBreakBefore w:val="0"/>
        <w:widowControl w:val="0"/>
        <w:kinsoku/>
        <w:overflowPunct/>
        <w:topLinePunct w:val="0"/>
        <w:autoSpaceDE w:val="0"/>
        <w:autoSpaceDN w:val="0"/>
        <w:bidi w:val="0"/>
        <w:adjustRightInd w:val="0"/>
        <w:snapToGrid/>
        <w:spacing w:line="360" w:lineRule="auto"/>
        <w:jc w:val="left"/>
        <w:textAlignment w:val="auto"/>
        <w:rPr>
          <w:rFonts w:ascii="宋体" w:hAnsi="宋体" w:cs="FZSSK--GBK1-0"/>
          <w:kern w:val="0"/>
          <w:sz w:val="21"/>
          <w:szCs w:val="21"/>
        </w:rPr>
      </w:pPr>
      <w:r>
        <w:rPr>
          <w:rFonts w:hint="eastAsia" w:ascii="宋体" w:hAnsi="宋体" w:cs="FZSSK--GBK1-0"/>
          <w:kern w:val="0"/>
          <w:sz w:val="21"/>
          <w:szCs w:val="21"/>
        </w:rPr>
        <w:t>其中，</w:t>
      </w:r>
      <m:oMath>
        <m:r>
          <m:rPr>
            <m:sty m:val="p"/>
          </m:rPr>
          <w:rPr>
            <w:rFonts w:ascii="Cambria Math" w:hAnsi="Cambria Math" w:cs="FZSSK--GBK1-0"/>
            <w:kern w:val="0"/>
            <w:sz w:val="21"/>
            <w:szCs w:val="21"/>
          </w:rPr>
          <m:t>ζ=</m:t>
        </m:r>
        <m:d>
          <m:dPr>
            <m:begChr m:val="{"/>
            <m:endChr m:val=""/>
            <m:ctrlPr>
              <w:rPr>
                <w:rFonts w:ascii="Cambria Math" w:hAnsi="Cambria Math" w:cs="FZSSK--GBK1-0"/>
                <w:kern w:val="0"/>
                <w:sz w:val="21"/>
                <w:szCs w:val="21"/>
              </w:rPr>
            </m:ctrlPr>
          </m:dPr>
          <m:e>
            <m:eqArr>
              <m:eqArrPr>
                <m:ctrlPr>
                  <w:rPr>
                    <w:rFonts w:ascii="Cambria Math" w:hAnsi="Cambria Math" w:cs="FZSSK--GBK1-0"/>
                    <w:kern w:val="0"/>
                    <w:sz w:val="21"/>
                    <w:szCs w:val="21"/>
                  </w:rPr>
                </m:ctrlPr>
              </m:eqArrPr>
              <m:e>
                <m:f>
                  <m:fPr>
                    <m:ctrlPr>
                      <w:rPr>
                        <w:rFonts w:ascii="Cambria Math" w:hAnsi="Cambria Math" w:cs="FZSSK--GBK1-0"/>
                        <w:kern w:val="0"/>
                        <w:sz w:val="21"/>
                        <w:szCs w:val="21"/>
                      </w:rPr>
                    </m:ctrlPr>
                  </m:fPr>
                  <m:num>
                    <m:r>
                      <m:rPr/>
                      <w:rPr>
                        <w:rFonts w:ascii="Cambria Math" w:hAnsi="Cambria Math" w:cs="FZSSK--GBK1-0"/>
                        <w:kern w:val="0"/>
                        <w:sz w:val="21"/>
                        <w:szCs w:val="21"/>
                      </w:rPr>
                      <m:t>a</m:t>
                    </m:r>
                    <m:r>
                      <m:rPr>
                        <m:sty m:val="p"/>
                      </m:rPr>
                      <w:rPr>
                        <w:rFonts w:ascii="Cambria Math" w:hAnsi="Cambria Math" w:cs="FZSSK--GBK1-0"/>
                        <w:kern w:val="0"/>
                        <w:sz w:val="21"/>
                        <w:szCs w:val="21"/>
                      </w:rPr>
                      <m:t>/</m:t>
                    </m:r>
                    <m:r>
                      <m:rPr/>
                      <w:rPr>
                        <w:rFonts w:ascii="Cambria Math" w:hAnsi="Cambria Math" w:cs="FZSSK--GBK1-0"/>
                        <w:kern w:val="0"/>
                        <w:sz w:val="21"/>
                        <w:szCs w:val="21"/>
                      </w:rPr>
                      <m:t>B</m:t>
                    </m:r>
                    <m:ctrlPr>
                      <w:rPr>
                        <w:rFonts w:ascii="Cambria Math" w:hAnsi="Cambria Math" w:cs="FZSSK--GBK1-0"/>
                        <w:kern w:val="0"/>
                        <w:sz w:val="21"/>
                        <w:szCs w:val="21"/>
                      </w:rPr>
                    </m:ctrlPr>
                  </m:num>
                  <m:den>
                    <m:r>
                      <m:rPr/>
                      <w:rPr>
                        <w:rFonts w:ascii="Cambria Math" w:hAnsi="Cambria Math" w:cs="FZSSK--GBK1-0"/>
                        <w:kern w:val="0"/>
                        <w:sz w:val="21"/>
                        <w:szCs w:val="21"/>
                      </w:rPr>
                      <m:t>1+B/c</m:t>
                    </m:r>
                    <m:ctrlPr>
                      <w:rPr>
                        <w:rFonts w:ascii="Cambria Math" w:hAnsi="Cambria Math" w:cs="FZSSK--GBK1-0"/>
                        <w:kern w:val="0"/>
                        <w:sz w:val="21"/>
                        <w:szCs w:val="21"/>
                      </w:rPr>
                    </m:ctrlPr>
                  </m:den>
                </m:f>
                <m:r>
                  <m:rPr/>
                  <w:rPr>
                    <w:rFonts w:ascii="Cambria Math" w:hAnsi="Cambria Math" w:cs="FZSSK--GBK1-0"/>
                    <w:kern w:val="0"/>
                    <w:sz w:val="21"/>
                    <w:szCs w:val="21"/>
                  </w:rPr>
                  <m:t xml:space="preserve">        </m:t>
                </m:r>
                <m:r>
                  <m:rPr/>
                  <w:rPr>
                    <w:rFonts w:hint="eastAsia" w:ascii="Cambria Math" w:hAnsi="Cambria Math" w:cs="FZSSK--GBK1-0"/>
                    <w:kern w:val="0"/>
                    <w:sz w:val="21"/>
                    <w:szCs w:val="21"/>
                  </w:rPr>
                  <m:t>W</m:t>
                </m:r>
                <m:r>
                  <m:rPr/>
                  <w:rPr>
                    <w:rFonts w:ascii="Cambria Math" w:hAnsi="Cambria Math" w:cs="FZSSK--GBK1-0"/>
                    <w:kern w:val="0"/>
                    <w:sz w:val="21"/>
                    <w:szCs w:val="21"/>
                  </w:rPr>
                  <m:t xml:space="preserve">≥2(c+B)             </m:t>
                </m:r>
                <m:r>
                  <m:rPr>
                    <m:sty m:val="p"/>
                  </m:rPr>
                  <w:rPr>
                    <w:rFonts w:ascii="Cambria Math" w:hAnsi="Cambria Math" w:cs="FZSSK--GBK1-0"/>
                    <w:kern w:val="0"/>
                    <w:sz w:val="21"/>
                    <w:szCs w:val="21"/>
                  </w:rPr>
                  <m:t>由</m:t>
                </m:r>
                <m:r>
                  <m:rPr>
                    <m:sty m:val="p"/>
                  </m:rPr>
                  <w:rPr>
                    <w:rFonts w:hint="eastAsia" w:ascii="Cambria Math" w:hAnsi="Cambria Math"/>
                    <w:kern w:val="0"/>
                    <w:sz w:val="21"/>
                    <w:szCs w:val="21"/>
                  </w:rPr>
                  <m:t>整体塑性极限荷载解</m:t>
                </m:r>
                <m:r>
                  <m:rPr>
                    <m:sty m:val="p"/>
                  </m:rPr>
                  <w:rPr>
                    <w:rFonts w:ascii="Cambria Math" w:hAnsi="Cambria Math"/>
                    <w:kern w:val="0"/>
                    <w:sz w:val="21"/>
                    <w:szCs w:val="21"/>
                  </w:rPr>
                  <m:t>推导</m:t>
                </m:r>
                <m:ctrlPr>
                  <w:rPr>
                    <w:rFonts w:ascii="Cambria Math" w:hAnsi="Cambria Math" w:cs="FZSSK--GBK1-0"/>
                    <w:kern w:val="0"/>
                    <w:sz w:val="21"/>
                    <w:szCs w:val="21"/>
                  </w:rPr>
                </m:ctrlPr>
              </m:e>
              <m:e>
                <m:r>
                  <m:rPr/>
                  <w:rPr>
                    <w:rFonts w:ascii="Cambria Math" w:hAnsi="Cambria Math" w:cs="FZSSK--GBK1-0"/>
                    <w:kern w:val="0"/>
                    <w:sz w:val="21"/>
                    <w:szCs w:val="21"/>
                  </w:rPr>
                  <m:t xml:space="preserve">(2a/B)(c/W)   </m:t>
                </m:r>
                <m:r>
                  <m:rPr/>
                  <w:rPr>
                    <w:rFonts w:hint="eastAsia" w:ascii="Cambria Math" w:hAnsi="Cambria Math" w:cs="FZSSK--GBK1-0"/>
                    <w:kern w:val="0"/>
                    <w:sz w:val="21"/>
                    <w:szCs w:val="21"/>
                  </w:rPr>
                  <m:t>W</m:t>
                </m:r>
                <m:r>
                  <m:rPr/>
                  <w:rPr>
                    <w:rFonts w:ascii="Cambria Math" w:hAnsi="Cambria Math" w:cs="FZSSK--GBK1-0"/>
                    <w:kern w:val="0"/>
                    <w:sz w:val="21"/>
                    <w:szCs w:val="21"/>
                  </w:rPr>
                  <m:t xml:space="preserve">&lt;2(c+B)  </m:t>
                </m:r>
                <m:r>
                  <m:rPr>
                    <m:sty m:val="p"/>
                  </m:rPr>
                  <w:rPr>
                    <w:rFonts w:ascii="Cambria Math" w:hAnsi="Cambria Math" w:cs="FZSSK--GBK1-0"/>
                    <w:kern w:val="0"/>
                    <w:sz w:val="21"/>
                    <w:szCs w:val="21"/>
                  </w:rPr>
                  <m:t>由</m:t>
                </m:r>
                <m:r>
                  <m:rPr>
                    <m:sty m:val="p"/>
                  </m:rPr>
                  <w:rPr>
                    <w:rFonts w:ascii="Cambria Math" w:hAnsi="Cambria Math"/>
                    <w:kern w:val="0"/>
                    <w:sz w:val="21"/>
                    <w:szCs w:val="21"/>
                  </w:rPr>
                  <m:t>局部</m:t>
                </m:r>
                <m:r>
                  <m:rPr>
                    <m:sty m:val="p"/>
                  </m:rPr>
                  <w:rPr>
                    <w:rFonts w:hint="eastAsia" w:ascii="Cambria Math" w:hAnsi="Cambria Math"/>
                    <w:kern w:val="0"/>
                    <w:sz w:val="21"/>
                    <w:szCs w:val="21"/>
                  </w:rPr>
                  <m:t>塑性极限荷载解</m:t>
                </m:r>
                <m:r>
                  <m:rPr>
                    <m:sty m:val="p"/>
                  </m:rPr>
                  <w:rPr>
                    <w:rFonts w:ascii="Cambria Math" w:hAnsi="Cambria Math"/>
                    <w:kern w:val="0"/>
                    <w:sz w:val="21"/>
                    <w:szCs w:val="21"/>
                  </w:rPr>
                  <m:t>推导</m:t>
                </m:r>
                <m:ctrlPr>
                  <w:rPr>
                    <w:rFonts w:ascii="Cambria Math" w:hAnsi="Cambria Math" w:cs="FZSSK--GBK1-0"/>
                    <w:kern w:val="0"/>
                    <w:sz w:val="21"/>
                    <w:szCs w:val="21"/>
                  </w:rPr>
                </m:ctrlPr>
              </m:e>
            </m:eqArr>
            <m:ctrlPr>
              <w:rPr>
                <w:rFonts w:ascii="Cambria Math" w:hAnsi="Cambria Math" w:cs="FZSSK--GBK1-0"/>
                <w:kern w:val="0"/>
                <w:sz w:val="21"/>
                <w:szCs w:val="21"/>
              </w:rPr>
            </m:ctrlPr>
          </m:e>
        </m:d>
      </m:oMath>
      <w:r>
        <w:rPr>
          <w:rFonts w:hint="eastAsia" w:ascii="宋体" w:hAnsi="宋体" w:cs="FZSSK--GBK1-0"/>
          <w:kern w:val="0"/>
          <w:sz w:val="21"/>
          <w:szCs w:val="21"/>
        </w:rPr>
        <w:t>。</w:t>
      </w:r>
    </w:p>
    <w:p>
      <w:pPr>
        <w:keepNext/>
        <w:keepLines/>
        <w:pageBreakBefore w:val="0"/>
        <w:widowControl w:val="0"/>
        <w:kinsoku/>
        <w:overflowPunct/>
        <w:topLinePunct w:val="0"/>
        <w:bidi w:val="0"/>
        <w:snapToGrid/>
        <w:spacing w:line="360" w:lineRule="auto"/>
        <w:textAlignment w:val="auto"/>
        <w:outlineLvl w:val="2"/>
        <w:rPr>
          <w:rFonts w:eastAsia="黑体"/>
          <w:bCs/>
          <w:sz w:val="21"/>
          <w:szCs w:val="21"/>
        </w:rPr>
      </w:pPr>
      <w:r>
        <w:rPr>
          <w:rFonts w:eastAsia="黑体"/>
          <w:b/>
          <w:bCs w:val="0"/>
          <w:sz w:val="21"/>
          <w:szCs w:val="21"/>
        </w:rPr>
        <w:t>D</w:t>
      </w:r>
      <w:r>
        <w:rPr>
          <w:rFonts w:hint="eastAsia" w:ascii="宋体" w:hAnsi="宋体" w:eastAsia="宋体" w:cs="宋体"/>
          <w:b/>
          <w:bCs w:val="0"/>
          <w:sz w:val="21"/>
          <w:szCs w:val="21"/>
        </w:rPr>
        <w:t>.</w:t>
      </w:r>
      <w:r>
        <w:rPr>
          <w:rFonts w:eastAsia="黑体"/>
          <w:b/>
          <w:bCs w:val="0"/>
          <w:sz w:val="21"/>
          <w:szCs w:val="21"/>
        </w:rPr>
        <w:t>2</w:t>
      </w:r>
      <w:r>
        <w:rPr>
          <w:rFonts w:hint="eastAsia" w:ascii="宋体" w:hAnsi="宋体" w:eastAsia="宋体" w:cs="宋体"/>
          <w:b/>
          <w:bCs w:val="0"/>
          <w:sz w:val="21"/>
          <w:szCs w:val="21"/>
        </w:rPr>
        <w:t>.</w:t>
      </w:r>
      <w:r>
        <w:rPr>
          <w:rFonts w:eastAsia="黑体"/>
          <w:b/>
          <w:bCs w:val="0"/>
          <w:sz w:val="21"/>
          <w:szCs w:val="21"/>
        </w:rPr>
        <w:t>3</w:t>
      </w:r>
      <w:r>
        <w:rPr>
          <w:rFonts w:hint="default" w:ascii="Times New Roman" w:hAnsi="Times New Roman" w:eastAsia="宋体" w:cs="Times New Roman"/>
          <w:bCs/>
          <w:sz w:val="21"/>
          <w:szCs w:val="21"/>
        </w:rPr>
        <w:t xml:space="preserve"> </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rPr>
        <w:t>椭圆埋藏裂纹（见图C.3</w:t>
      </w:r>
      <w:r>
        <w:rPr>
          <w:rFonts w:hint="eastAsia" w:cs="Times New Roman"/>
          <w:bCs/>
          <w:sz w:val="21"/>
          <w:szCs w:val="21"/>
          <w:lang w:val="en-US" w:eastAsia="zh-CN"/>
        </w:rPr>
        <w:t>.1-3</w:t>
      </w:r>
      <w:r>
        <w:rPr>
          <w:rFonts w:hint="default" w:ascii="Times New Roman" w:hAnsi="Times New Roman" w:eastAsia="宋体" w:cs="Times New Roman"/>
          <w:bCs/>
          <w:sz w:val="21"/>
          <w:szCs w:val="21"/>
        </w:rPr>
        <w:t>）</w:t>
      </w:r>
    </w:p>
    <w:p>
      <w:pPr>
        <w:pageBreakBefore w:val="0"/>
        <w:widowControl w:val="0"/>
        <w:kinsoku/>
        <w:overflowPunct/>
        <w:topLinePunct w:val="0"/>
        <w:autoSpaceDE w:val="0"/>
        <w:autoSpaceDN w:val="0"/>
        <w:bidi w:val="0"/>
        <w:adjustRightInd w:val="0"/>
        <w:snapToGrid/>
        <w:spacing w:line="360" w:lineRule="auto"/>
        <w:jc w:val="right"/>
        <w:textAlignment w:val="auto"/>
        <w:rPr>
          <w:rFonts w:ascii="宋体" w:hAnsi="宋体" w:cs="FZSSK--GBK1-0"/>
          <w:kern w:val="0"/>
          <w:sz w:val="21"/>
          <w:szCs w:val="21"/>
        </w:rPr>
      </w:pPr>
      <m:oMath>
        <m:sSub>
          <m:sSubPr>
            <m:ctrlPr>
              <w:rPr>
                <w:rFonts w:ascii="Cambria Math" w:hAnsi="Cambria Math" w:cs="FZSSK--GBK1-0"/>
                <w:kern w:val="0"/>
                <w:sz w:val="21"/>
                <w:szCs w:val="21"/>
              </w:rPr>
            </m:ctrlPr>
          </m:sSubPr>
          <m:e>
            <m:r>
              <m:rPr/>
              <w:rPr>
                <w:rFonts w:ascii="Cambria Math" w:hAnsi="Cambria Math" w:cs="FZSSK--GBK1-0"/>
                <w:kern w:val="0"/>
                <w:sz w:val="21"/>
                <w:szCs w:val="21"/>
              </w:rPr>
              <m:t>L</m:t>
            </m:r>
            <m:ctrlPr>
              <w:rPr>
                <w:rFonts w:ascii="Cambria Math" w:hAnsi="Cambria Math" w:cs="FZSSK--GBK1-0"/>
                <w:kern w:val="0"/>
                <w:sz w:val="21"/>
                <w:szCs w:val="21"/>
              </w:rPr>
            </m:ctrlPr>
          </m:e>
          <m:sub>
            <m:r>
              <m:rPr/>
              <w:rPr>
                <w:rFonts w:ascii="Cambria Math" w:hAnsi="Cambria Math" w:cs="FZSSK--GBK1-0"/>
                <w:kern w:val="0"/>
                <w:sz w:val="21"/>
                <w:szCs w:val="21"/>
              </w:rPr>
              <m:t>r</m:t>
            </m:r>
            <m:ctrlPr>
              <w:rPr>
                <w:rFonts w:ascii="Cambria Math" w:hAnsi="Cambria Math" w:cs="FZSSK--GBK1-0"/>
                <w:kern w:val="0"/>
                <w:sz w:val="21"/>
                <w:szCs w:val="21"/>
              </w:rPr>
            </m:ctrlPr>
          </m:sub>
        </m:sSub>
        <m:r>
          <m:rPr>
            <m:sty m:val="p"/>
          </m:rPr>
          <w:rPr>
            <w:rFonts w:ascii="Cambria Math" w:hAnsi="Cambria Math" w:cs="FZSSK--GBK1-0"/>
            <w:kern w:val="0"/>
            <w:sz w:val="21"/>
            <w:szCs w:val="21"/>
          </w:rPr>
          <m:t>=</m:t>
        </m:r>
        <m:f>
          <m:fPr>
            <m:ctrlPr>
              <w:rPr>
                <w:rFonts w:ascii="Cambria Math" w:hAnsi="Cambria Math" w:cs="FZSSK--GBK1-0"/>
                <w:kern w:val="0"/>
                <w:sz w:val="21"/>
                <w:szCs w:val="21"/>
              </w:rPr>
            </m:ctrlPr>
          </m:fPr>
          <m:num>
            <m:d>
              <m:dPr>
                <m:ctrlPr>
                  <w:rPr>
                    <w:rFonts w:ascii="Cambria Math" w:hAnsi="Cambria Math" w:cs="FZSSK--GBK1-0"/>
                    <w:i/>
                    <w:kern w:val="0"/>
                    <w:sz w:val="21"/>
                    <w:szCs w:val="21"/>
                  </w:rPr>
                </m:ctrlPr>
              </m:dPr>
              <m:e>
                <m:r>
                  <m:rPr/>
                  <w:rPr>
                    <w:rFonts w:ascii="Cambria Math" w:hAnsi="Cambria Math" w:cs="FZSSK--GBK1-0"/>
                    <w:kern w:val="0"/>
                    <w:sz w:val="21"/>
                    <w:szCs w:val="21"/>
                  </w:rPr>
                  <m:t>3ζ</m:t>
                </m:r>
                <m:sSub>
                  <m:sSubPr>
                    <m:ctrlPr>
                      <w:rPr>
                        <w:rFonts w:ascii="Cambria Math" w:hAnsi="Cambria Math" w:cs="FZSSK--GBK1-0"/>
                        <w:i/>
                        <w:kern w:val="0"/>
                        <w:sz w:val="21"/>
                        <w:szCs w:val="21"/>
                      </w:rPr>
                    </m:ctrlPr>
                  </m:sSub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m</m:t>
                    </m:r>
                    <m:ctrlPr>
                      <w:rPr>
                        <w:rFonts w:ascii="Cambria Math" w:hAnsi="Cambria Math" w:cs="FZSSK--GBK1-0"/>
                        <w:i/>
                        <w:kern w:val="0"/>
                        <w:sz w:val="21"/>
                        <w:szCs w:val="21"/>
                      </w:rPr>
                    </m:ctrlPr>
                  </m:sub>
                </m:sSub>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b</m:t>
                    </m:r>
                    <m:ctrlPr>
                      <w:rPr>
                        <w:rFonts w:ascii="Cambria Math" w:hAnsi="Cambria Math" w:cs="FZSSK--GBK1-0"/>
                        <w:i/>
                        <w:kern w:val="0"/>
                        <w:sz w:val="21"/>
                        <w:szCs w:val="21"/>
                      </w:rPr>
                    </m:ctrlPr>
                  </m:sub>
                </m:sSub>
                <m:ctrlPr>
                  <w:rPr>
                    <w:rFonts w:ascii="Cambria Math" w:hAnsi="Cambria Math" w:cs="FZSSK--GBK1-0"/>
                    <w:i/>
                    <w:kern w:val="0"/>
                    <w:sz w:val="21"/>
                    <w:szCs w:val="21"/>
                  </w:rPr>
                </m:ctrlPr>
              </m:e>
            </m:d>
            <m:r>
              <m:rPr/>
              <w:rPr>
                <w:rFonts w:ascii="Cambria Math" w:hAnsi="Cambria Math" w:cs="FZSSK--GBK1-0"/>
                <w:kern w:val="0"/>
                <w:sz w:val="21"/>
                <w:szCs w:val="21"/>
              </w:rPr>
              <m:t>+</m:t>
            </m:r>
            <m:rad>
              <m:radPr>
                <m:degHide m:val="1"/>
                <m:ctrlPr>
                  <w:rPr>
                    <w:rFonts w:ascii="Cambria Math" w:hAnsi="Cambria Math" w:cs="FZSSK--GBK1-0"/>
                    <w:i/>
                    <w:kern w:val="0"/>
                    <w:sz w:val="21"/>
                    <w:szCs w:val="21"/>
                  </w:rPr>
                </m:ctrlPr>
              </m:radPr>
              <m:deg>
                <m:ctrlPr>
                  <w:rPr>
                    <w:rFonts w:ascii="Cambria Math" w:hAnsi="Cambria Math" w:cs="FZSSK--GBK1-0"/>
                    <w:i/>
                    <w:kern w:val="0"/>
                    <w:sz w:val="21"/>
                    <w:szCs w:val="21"/>
                  </w:rPr>
                </m:ctrlPr>
              </m:deg>
              <m:e>
                <m:sSup>
                  <m:sSupPr>
                    <m:ctrlPr>
                      <w:rPr>
                        <w:rFonts w:ascii="Cambria Math" w:hAnsi="Cambria Math" w:cs="FZSSK--GBK1-0"/>
                        <w:i/>
                        <w:kern w:val="0"/>
                        <w:sz w:val="21"/>
                        <w:szCs w:val="21"/>
                      </w:rPr>
                    </m:ctrlPr>
                  </m:sSupPr>
                  <m:e>
                    <m:d>
                      <m:dPr>
                        <m:ctrlPr>
                          <w:rPr>
                            <w:rFonts w:ascii="Cambria Math" w:hAnsi="Cambria Math" w:cs="FZSSK--GBK1-0"/>
                            <w:i/>
                            <w:kern w:val="0"/>
                            <w:sz w:val="21"/>
                            <w:szCs w:val="21"/>
                          </w:rPr>
                        </m:ctrlPr>
                      </m:dPr>
                      <m:e>
                        <m:r>
                          <m:rPr/>
                          <w:rPr>
                            <w:rFonts w:ascii="Cambria Math" w:hAnsi="Cambria Math" w:cs="FZSSK--GBK1-0"/>
                            <w:kern w:val="0"/>
                            <w:sz w:val="21"/>
                            <w:szCs w:val="21"/>
                          </w:rPr>
                          <m:t>3ζ</m:t>
                        </m:r>
                        <m:sSub>
                          <m:sSubPr>
                            <m:ctrlPr>
                              <w:rPr>
                                <w:rFonts w:ascii="Cambria Math" w:hAnsi="Cambria Math" w:cs="FZSSK--GBK1-0"/>
                                <w:i/>
                                <w:kern w:val="0"/>
                                <w:sz w:val="21"/>
                                <w:szCs w:val="21"/>
                              </w:rPr>
                            </m:ctrlPr>
                          </m:sSub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m</m:t>
                            </m:r>
                            <m:ctrlPr>
                              <w:rPr>
                                <w:rFonts w:ascii="Cambria Math" w:hAnsi="Cambria Math" w:cs="FZSSK--GBK1-0"/>
                                <w:i/>
                                <w:kern w:val="0"/>
                                <w:sz w:val="21"/>
                                <w:szCs w:val="21"/>
                              </w:rPr>
                            </m:ctrlPr>
                          </m:sub>
                        </m:sSub>
                        <m:r>
                          <m:rPr/>
                          <w:rPr>
                            <w:rFonts w:ascii="Cambria Math" w:hAnsi="Cambria Math" w:cs="FZSSK--GBK1-0"/>
                            <w:kern w:val="0"/>
                            <w:sz w:val="21"/>
                            <w:szCs w:val="21"/>
                          </w:rPr>
                          <m:t>+</m:t>
                        </m:r>
                        <m:sSub>
                          <m:sSubPr>
                            <m:ctrlPr>
                              <w:rPr>
                                <w:rFonts w:ascii="Cambria Math" w:hAnsi="Cambria Math" w:cs="FZSSK--GBK1-0"/>
                                <w:i/>
                                <w:kern w:val="0"/>
                                <w:sz w:val="21"/>
                                <w:szCs w:val="21"/>
                              </w:rPr>
                            </m:ctrlPr>
                          </m:sSub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b</m:t>
                            </m:r>
                            <m:ctrlPr>
                              <w:rPr>
                                <w:rFonts w:ascii="Cambria Math" w:hAnsi="Cambria Math" w:cs="FZSSK--GBK1-0"/>
                                <w:i/>
                                <w:kern w:val="0"/>
                                <w:sz w:val="21"/>
                                <w:szCs w:val="21"/>
                              </w:rPr>
                            </m:ctrlPr>
                          </m:sub>
                        </m:sSub>
                        <m:ctrlPr>
                          <w:rPr>
                            <w:rFonts w:ascii="Cambria Math" w:hAnsi="Cambria Math" w:cs="FZSSK--GBK1-0"/>
                            <w:i/>
                            <w:kern w:val="0"/>
                            <w:sz w:val="21"/>
                            <w:szCs w:val="21"/>
                          </w:rPr>
                        </m:ctrlPr>
                      </m:e>
                    </m:d>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r>
                  <m:rPr/>
                  <w:rPr>
                    <w:rFonts w:ascii="Cambria Math" w:hAnsi="Cambria Math" w:cs="FZSSK--GBK1-0"/>
                    <w:kern w:val="0"/>
                    <w:sz w:val="21"/>
                    <w:szCs w:val="21"/>
                  </w:rPr>
                  <m:t>+9</m:t>
                </m:r>
                <m:d>
                  <m:dPr>
                    <m:begChr m:val="["/>
                    <m:endChr m:val="]"/>
                    <m:ctrlPr>
                      <w:rPr>
                        <w:rFonts w:ascii="Cambria Math" w:hAnsi="Cambria Math" w:cs="FZSSK--GBK1-0"/>
                        <w:i/>
                        <w:kern w:val="0"/>
                        <w:sz w:val="21"/>
                        <w:szCs w:val="21"/>
                      </w:rPr>
                    </m:ctrlPr>
                  </m:dPr>
                  <m:e>
                    <m:sSup>
                      <m:sSupPr>
                        <m:ctrlPr>
                          <w:rPr>
                            <w:rFonts w:ascii="Cambria Math" w:hAnsi="Cambria Math" w:cs="FZSSK--GBK1-0"/>
                            <w:i/>
                            <w:kern w:val="0"/>
                            <w:sz w:val="21"/>
                            <w:szCs w:val="21"/>
                          </w:rPr>
                        </m:ctrlPr>
                      </m:sSupPr>
                      <m:e>
                        <m:r>
                          <m:rPr/>
                          <w:rPr>
                            <w:rFonts w:ascii="Cambria Math" w:hAnsi="Cambria Math" w:cs="FZSSK--GBK1-0"/>
                            <w:kern w:val="0"/>
                            <w:sz w:val="21"/>
                            <w:szCs w:val="21"/>
                          </w:rPr>
                          <m:t>(1−ζ)</m:t>
                        </m:r>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r>
                      <m:rPr/>
                      <w:rPr>
                        <w:rFonts w:ascii="Cambria Math" w:hAnsi="Cambria Math" w:cs="FZSSK--GBK1-0"/>
                        <w:kern w:val="0"/>
                        <w:sz w:val="21"/>
                        <w:szCs w:val="21"/>
                      </w:rPr>
                      <m:t>+4pζ/B</m:t>
                    </m:r>
                    <m:ctrlPr>
                      <w:rPr>
                        <w:rFonts w:ascii="Cambria Math" w:hAnsi="Cambria Math" w:cs="FZSSK--GBK1-0"/>
                        <w:i/>
                        <w:kern w:val="0"/>
                        <w:sz w:val="21"/>
                        <w:szCs w:val="21"/>
                      </w:rPr>
                    </m:ctrlPr>
                  </m:e>
                </m:d>
                <m:sSubSup>
                  <m:sSubSupPr>
                    <m:ctrlPr>
                      <w:rPr>
                        <w:rFonts w:ascii="Cambria Math" w:hAnsi="Cambria Math" w:cs="FZSSK--GBK1-0"/>
                        <w:i/>
                        <w:kern w:val="0"/>
                        <w:sz w:val="21"/>
                        <w:szCs w:val="21"/>
                      </w:rPr>
                    </m:ctrlPr>
                  </m:sSubSup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m</m:t>
                    </m:r>
                    <m:ctrlPr>
                      <w:rPr>
                        <w:rFonts w:ascii="Cambria Math" w:hAnsi="Cambria Math" w:cs="FZSSK--GBK1-0"/>
                        <w:i/>
                        <w:kern w:val="0"/>
                        <w:sz w:val="21"/>
                        <w:szCs w:val="21"/>
                      </w:rPr>
                    </m:ctrlPr>
                  </m:sub>
                  <m:sup>
                    <m:r>
                      <m:rPr/>
                      <w:rPr>
                        <w:rFonts w:ascii="Cambria Math" w:hAnsi="Cambria Math" w:cs="FZSSK--GBK1-0"/>
                        <w:kern w:val="0"/>
                        <w:sz w:val="21"/>
                        <w:szCs w:val="21"/>
                      </w:rPr>
                      <m:t>2</m:t>
                    </m:r>
                    <m:ctrlPr>
                      <w:rPr>
                        <w:rFonts w:ascii="Cambria Math" w:hAnsi="Cambria Math" w:cs="FZSSK--GBK1-0"/>
                        <w:i/>
                        <w:kern w:val="0"/>
                        <w:sz w:val="21"/>
                        <w:szCs w:val="21"/>
                      </w:rPr>
                    </m:ctrlPr>
                  </m:sup>
                </m:sSubSup>
                <m:ctrlPr>
                  <w:rPr>
                    <w:rFonts w:ascii="Cambria Math" w:hAnsi="Cambria Math" w:cs="FZSSK--GBK1-0"/>
                    <w:i/>
                    <w:kern w:val="0"/>
                    <w:sz w:val="21"/>
                    <w:szCs w:val="21"/>
                  </w:rPr>
                </m:ctrlPr>
              </m:e>
            </m:rad>
            <m:ctrlPr>
              <w:rPr>
                <w:rFonts w:ascii="Cambria Math" w:hAnsi="Cambria Math" w:cs="FZSSK--GBK1-0"/>
                <w:kern w:val="0"/>
                <w:sz w:val="21"/>
                <w:szCs w:val="21"/>
              </w:rPr>
            </m:ctrlPr>
          </m:num>
          <m:den>
            <m:r>
              <m:rPr/>
              <w:rPr>
                <w:rFonts w:ascii="Cambria Math" w:hAnsi="Cambria Math" w:cs="FZSSK--GBK1-0"/>
                <w:kern w:val="0"/>
                <w:sz w:val="21"/>
                <w:szCs w:val="21"/>
              </w:rPr>
              <m:t>3</m:t>
            </m:r>
            <m:d>
              <m:dPr>
                <m:begChr m:val="["/>
                <m:endChr m:val="]"/>
                <m:ctrlPr>
                  <w:rPr>
                    <w:rFonts w:ascii="Cambria Math" w:hAnsi="Cambria Math" w:cs="FZSSK--GBK1-0"/>
                    <w:i/>
                    <w:kern w:val="0"/>
                    <w:sz w:val="21"/>
                    <w:szCs w:val="21"/>
                  </w:rPr>
                </m:ctrlPr>
              </m:dPr>
              <m:e>
                <m:sSup>
                  <m:sSupPr>
                    <m:ctrlPr>
                      <w:rPr>
                        <w:rFonts w:ascii="Cambria Math" w:hAnsi="Cambria Math" w:cs="FZSSK--GBK1-0"/>
                        <w:i/>
                        <w:kern w:val="0"/>
                        <w:sz w:val="21"/>
                        <w:szCs w:val="21"/>
                      </w:rPr>
                    </m:ctrlPr>
                  </m:sSupPr>
                  <m:e>
                    <m:r>
                      <m:rPr/>
                      <w:rPr>
                        <w:rFonts w:ascii="Cambria Math" w:hAnsi="Cambria Math" w:cs="FZSSK--GBK1-0"/>
                        <w:kern w:val="0"/>
                        <w:sz w:val="21"/>
                        <w:szCs w:val="21"/>
                      </w:rPr>
                      <m:t>(1−ζ)</m:t>
                    </m:r>
                    <m:ctrlPr>
                      <w:rPr>
                        <w:rFonts w:ascii="Cambria Math" w:hAnsi="Cambria Math" w:cs="FZSSK--GBK1-0"/>
                        <w:i/>
                        <w:kern w:val="0"/>
                        <w:sz w:val="21"/>
                        <w:szCs w:val="21"/>
                      </w:rPr>
                    </m:ctrlPr>
                  </m:e>
                  <m:sup>
                    <m:r>
                      <m:rPr/>
                      <w:rPr>
                        <w:rFonts w:ascii="Cambria Math" w:hAnsi="Cambria Math" w:cs="FZSSK--GBK1-0"/>
                        <w:kern w:val="0"/>
                        <w:sz w:val="21"/>
                        <w:szCs w:val="21"/>
                      </w:rPr>
                      <m:t>2</m:t>
                    </m:r>
                    <m:ctrlPr>
                      <w:rPr>
                        <w:rFonts w:ascii="Cambria Math" w:hAnsi="Cambria Math" w:cs="FZSSK--GBK1-0"/>
                        <w:i/>
                        <w:kern w:val="0"/>
                        <w:sz w:val="21"/>
                        <w:szCs w:val="21"/>
                      </w:rPr>
                    </m:ctrlPr>
                  </m:sup>
                </m:sSup>
                <m:r>
                  <m:rPr/>
                  <w:rPr>
                    <w:rFonts w:ascii="Cambria Math" w:hAnsi="Cambria Math" w:cs="FZSSK--GBK1-0"/>
                    <w:kern w:val="0"/>
                    <w:sz w:val="21"/>
                    <w:szCs w:val="21"/>
                  </w:rPr>
                  <m:t>+4ζp/B</m:t>
                </m:r>
                <m:ctrlPr>
                  <w:rPr>
                    <w:rFonts w:ascii="Cambria Math" w:hAnsi="Cambria Math" w:cs="FZSSK--GBK1-0"/>
                    <w:i/>
                    <w:kern w:val="0"/>
                    <w:sz w:val="21"/>
                    <w:szCs w:val="21"/>
                  </w:rPr>
                </m:ctrlPr>
              </m:e>
            </m:d>
            <m:sSub>
              <m:sSubPr>
                <m:ctrlPr>
                  <w:rPr>
                    <w:rFonts w:ascii="Cambria Math" w:hAnsi="Cambria Math" w:cs="FZSSK--GBK1-0"/>
                    <w:i/>
                    <w:kern w:val="0"/>
                    <w:sz w:val="21"/>
                    <w:szCs w:val="21"/>
                  </w:rPr>
                </m:ctrlPr>
              </m:sSubPr>
              <m:e>
                <m:r>
                  <m:rPr/>
                  <w:rPr>
                    <w:rFonts w:ascii="Cambria Math" w:hAnsi="Cambria Math" w:cs="FZSSK--GBK1-0"/>
                    <w:kern w:val="0"/>
                    <w:sz w:val="21"/>
                    <w:szCs w:val="21"/>
                  </w:rPr>
                  <m:t>σ</m:t>
                </m:r>
                <m:ctrlPr>
                  <w:rPr>
                    <w:rFonts w:ascii="Cambria Math" w:hAnsi="Cambria Math" w:cs="FZSSK--GBK1-0"/>
                    <w:i/>
                    <w:kern w:val="0"/>
                    <w:sz w:val="21"/>
                    <w:szCs w:val="21"/>
                  </w:rPr>
                </m:ctrlPr>
              </m:e>
              <m:sub>
                <m:r>
                  <m:rPr/>
                  <w:rPr>
                    <w:rFonts w:ascii="Cambria Math" w:hAnsi="Cambria Math" w:cs="FZSSK--GBK1-0"/>
                    <w:kern w:val="0"/>
                    <w:sz w:val="21"/>
                    <w:szCs w:val="21"/>
                  </w:rPr>
                  <m:t>s</m:t>
                </m:r>
                <m:ctrlPr>
                  <w:rPr>
                    <w:rFonts w:ascii="Cambria Math" w:hAnsi="Cambria Math" w:cs="FZSSK--GBK1-0"/>
                    <w:i/>
                    <w:kern w:val="0"/>
                    <w:sz w:val="21"/>
                    <w:szCs w:val="21"/>
                  </w:rPr>
                </m:ctrlPr>
              </m:sub>
            </m:sSub>
            <m:ctrlPr>
              <w:rPr>
                <w:rFonts w:ascii="Cambria Math" w:hAnsi="Cambria Math" w:cs="FZSSK--GBK1-0"/>
                <w:kern w:val="0"/>
                <w:sz w:val="21"/>
                <w:szCs w:val="21"/>
              </w:rPr>
            </m:ctrlPr>
          </m:den>
        </m:f>
      </m:oMath>
      <w:r>
        <w:rPr>
          <w:rFonts w:hint="eastAsia" w:ascii="宋体" w:hAnsi="宋体" w:cs="FZSSK--GBK1-0"/>
          <w:kern w:val="0"/>
          <w:sz w:val="21"/>
          <w:szCs w:val="21"/>
        </w:rPr>
        <w:t xml:space="preserve"> </w:t>
      </w:r>
      <w:r>
        <w:rPr>
          <w:rFonts w:ascii="宋体" w:hAnsi="宋体" w:cs="FZSSK--GBK1-0"/>
          <w:kern w:val="0"/>
          <w:sz w:val="21"/>
          <w:szCs w:val="21"/>
        </w:rPr>
        <w:t xml:space="preserve"> </w:t>
      </w:r>
      <w:r>
        <w:rPr>
          <w:kern w:val="0"/>
          <w:sz w:val="21"/>
          <w:szCs w:val="21"/>
        </w:rPr>
        <w:t xml:space="preserve">          （D.</w:t>
      </w:r>
      <w:r>
        <w:rPr>
          <w:rFonts w:hint="eastAsia"/>
          <w:kern w:val="0"/>
          <w:sz w:val="21"/>
          <w:szCs w:val="21"/>
          <w:lang w:val="en-US" w:eastAsia="zh-CN"/>
        </w:rPr>
        <w:t>2.</w:t>
      </w:r>
      <w:r>
        <w:rPr>
          <w:kern w:val="0"/>
          <w:sz w:val="21"/>
          <w:szCs w:val="21"/>
        </w:rPr>
        <w:t>3）</w:t>
      </w:r>
    </w:p>
    <w:p>
      <w:pPr>
        <w:pageBreakBefore w:val="0"/>
        <w:widowControl w:val="0"/>
        <w:kinsoku/>
        <w:overflowPunct/>
        <w:topLinePunct w:val="0"/>
        <w:autoSpaceDE w:val="0"/>
        <w:autoSpaceDN w:val="0"/>
        <w:bidi w:val="0"/>
        <w:adjustRightInd w:val="0"/>
        <w:snapToGrid/>
        <w:spacing w:line="360" w:lineRule="auto"/>
        <w:jc w:val="left"/>
        <w:textAlignment w:val="auto"/>
        <w:rPr>
          <w:kern w:val="0"/>
          <w:sz w:val="21"/>
          <w:szCs w:val="21"/>
        </w:rPr>
      </w:pPr>
      <w:r>
        <w:rPr>
          <w:rFonts w:hint="eastAsia"/>
          <w:kern w:val="0"/>
          <w:sz w:val="21"/>
          <w:szCs w:val="21"/>
        </w:rPr>
        <w:t>其中，</w:t>
      </w:r>
      <w:r>
        <w:rPr>
          <w:rFonts w:hint="eastAsia"/>
          <w:i/>
          <w:kern w:val="0"/>
          <w:sz w:val="21"/>
          <w:szCs w:val="21"/>
        </w:rPr>
        <w:t>p</w:t>
      </w:r>
      <w:r>
        <w:rPr>
          <w:rFonts w:hint="eastAsia"/>
          <w:kern w:val="0"/>
          <w:sz w:val="21"/>
          <w:szCs w:val="21"/>
        </w:rPr>
        <w:t>——缺陷距离板表面最近处距离（指被评定裂尖位置）。</w:t>
      </w:r>
    </w:p>
    <w:p>
      <w:pPr>
        <w:pageBreakBefore w:val="0"/>
        <w:widowControl w:val="0"/>
        <w:kinsoku/>
        <w:overflowPunct/>
        <w:topLinePunct w:val="0"/>
        <w:autoSpaceDE w:val="0"/>
        <w:autoSpaceDN w:val="0"/>
        <w:bidi w:val="0"/>
        <w:adjustRightInd w:val="0"/>
        <w:snapToGrid/>
        <w:spacing w:line="360" w:lineRule="auto"/>
        <w:ind w:firstLine="420" w:firstLineChars="200"/>
        <w:jc w:val="left"/>
        <w:textAlignment w:val="auto"/>
        <w:rPr>
          <w:rFonts w:ascii="黑体" w:hAnsi="黑体" w:eastAsia="黑体" w:cs="FZSSK--GBK1-0"/>
          <w:kern w:val="0"/>
          <w:sz w:val="21"/>
          <w:szCs w:val="21"/>
        </w:rPr>
      </w:pPr>
      <m:oMath>
        <m:r>
          <m:rPr>
            <m:sty m:val="p"/>
          </m:rPr>
          <w:rPr>
            <w:rFonts w:ascii="Cambria Math" w:hAnsi="Cambria Math" w:cs="FZSSK--GBK1-0"/>
            <w:kern w:val="0"/>
            <w:sz w:val="21"/>
            <w:szCs w:val="21"/>
          </w:rPr>
          <m:t>ζ=</m:t>
        </m:r>
        <m:d>
          <m:dPr>
            <m:begChr m:val="{"/>
            <m:endChr m:val=""/>
            <m:ctrlPr>
              <w:rPr>
                <w:rFonts w:ascii="Cambria Math" w:hAnsi="Cambria Math" w:cs="FZSSK--GBK1-0"/>
                <w:kern w:val="0"/>
                <w:sz w:val="21"/>
                <w:szCs w:val="21"/>
              </w:rPr>
            </m:ctrlPr>
          </m:dPr>
          <m:e>
            <m:eqArr>
              <m:eqArrPr>
                <m:ctrlPr>
                  <w:rPr>
                    <w:rFonts w:ascii="Cambria Math" w:hAnsi="Cambria Math" w:cs="FZSSK--GBK1-0"/>
                    <w:kern w:val="0"/>
                    <w:sz w:val="21"/>
                    <w:szCs w:val="21"/>
                  </w:rPr>
                </m:ctrlPr>
              </m:eqArrPr>
              <m:e>
                <m:f>
                  <m:fPr>
                    <m:ctrlPr>
                      <w:rPr>
                        <w:rFonts w:ascii="Cambria Math" w:hAnsi="Cambria Math" w:cs="FZSSK--GBK1-0"/>
                        <w:kern w:val="0"/>
                        <w:sz w:val="21"/>
                        <w:szCs w:val="21"/>
                      </w:rPr>
                    </m:ctrlPr>
                  </m:fPr>
                  <m:num>
                    <m:r>
                      <m:rPr/>
                      <w:rPr>
                        <w:rFonts w:ascii="Cambria Math" w:hAnsi="Cambria Math" w:cs="FZSSK--GBK1-0"/>
                        <w:kern w:val="0"/>
                        <w:sz w:val="21"/>
                        <w:szCs w:val="21"/>
                      </w:rPr>
                      <m:t>a</m:t>
                    </m:r>
                    <m:r>
                      <m:rPr>
                        <m:sty m:val="p"/>
                      </m:rPr>
                      <w:rPr>
                        <w:rFonts w:ascii="Cambria Math" w:hAnsi="Cambria Math" w:cs="FZSSK--GBK1-0"/>
                        <w:kern w:val="0"/>
                        <w:sz w:val="21"/>
                        <w:szCs w:val="21"/>
                      </w:rPr>
                      <m:t>/</m:t>
                    </m:r>
                    <m:r>
                      <m:rPr/>
                      <w:rPr>
                        <w:rFonts w:ascii="Cambria Math" w:hAnsi="Cambria Math" w:cs="FZSSK--GBK1-0"/>
                        <w:kern w:val="0"/>
                        <w:sz w:val="21"/>
                        <w:szCs w:val="21"/>
                      </w:rPr>
                      <m:t>B</m:t>
                    </m:r>
                    <m:ctrlPr>
                      <w:rPr>
                        <w:rFonts w:ascii="Cambria Math" w:hAnsi="Cambria Math" w:cs="FZSSK--GBK1-0"/>
                        <w:kern w:val="0"/>
                        <w:sz w:val="21"/>
                        <w:szCs w:val="21"/>
                      </w:rPr>
                    </m:ctrlPr>
                  </m:num>
                  <m:den>
                    <m:r>
                      <m:rPr/>
                      <w:rPr>
                        <w:rFonts w:ascii="Cambria Math" w:hAnsi="Cambria Math" w:cs="FZSSK--GBK1-0"/>
                        <w:kern w:val="0"/>
                        <w:sz w:val="21"/>
                        <w:szCs w:val="21"/>
                      </w:rPr>
                      <m:t>1+B/c</m:t>
                    </m:r>
                    <m:ctrlPr>
                      <w:rPr>
                        <w:rFonts w:ascii="Cambria Math" w:hAnsi="Cambria Math" w:cs="FZSSK--GBK1-0"/>
                        <w:kern w:val="0"/>
                        <w:sz w:val="21"/>
                        <w:szCs w:val="21"/>
                      </w:rPr>
                    </m:ctrlPr>
                  </m:den>
                </m:f>
                <m:r>
                  <m:rPr/>
                  <w:rPr>
                    <w:rFonts w:ascii="Cambria Math" w:hAnsi="Cambria Math" w:cs="FZSSK--GBK1-0"/>
                    <w:kern w:val="0"/>
                    <w:sz w:val="21"/>
                    <w:szCs w:val="21"/>
                  </w:rPr>
                  <m:t xml:space="preserve">        </m:t>
                </m:r>
                <m:r>
                  <m:rPr/>
                  <w:rPr>
                    <w:rFonts w:hint="eastAsia" w:ascii="Cambria Math" w:hAnsi="Cambria Math" w:cs="FZSSK--GBK1-0"/>
                    <w:kern w:val="0"/>
                    <w:sz w:val="21"/>
                    <w:szCs w:val="21"/>
                  </w:rPr>
                  <m:t>W</m:t>
                </m:r>
                <m:r>
                  <m:rPr/>
                  <w:rPr>
                    <w:rFonts w:ascii="Cambria Math" w:hAnsi="Cambria Math" w:cs="FZSSK--GBK1-0"/>
                    <w:kern w:val="0"/>
                    <w:sz w:val="21"/>
                    <w:szCs w:val="21"/>
                  </w:rPr>
                  <m:t xml:space="preserve">≥2(c+B)             </m:t>
                </m:r>
                <m:r>
                  <m:rPr>
                    <m:sty m:val="p"/>
                  </m:rPr>
                  <w:rPr>
                    <w:rFonts w:ascii="Cambria Math" w:hAnsi="Cambria Math" w:cs="FZSSK--GBK1-0"/>
                    <w:kern w:val="0"/>
                    <w:sz w:val="21"/>
                    <w:szCs w:val="21"/>
                  </w:rPr>
                  <m:t>由</m:t>
                </m:r>
                <m:r>
                  <m:rPr>
                    <m:sty m:val="p"/>
                  </m:rPr>
                  <w:rPr>
                    <w:rFonts w:hint="eastAsia" w:ascii="Cambria Math" w:hAnsi="Cambria Math"/>
                    <w:kern w:val="0"/>
                    <w:sz w:val="21"/>
                    <w:szCs w:val="21"/>
                  </w:rPr>
                  <m:t>整体塑性极限荷载解</m:t>
                </m:r>
                <m:r>
                  <m:rPr>
                    <m:sty m:val="p"/>
                  </m:rPr>
                  <w:rPr>
                    <w:rFonts w:ascii="Cambria Math" w:hAnsi="Cambria Math"/>
                    <w:kern w:val="0"/>
                    <w:sz w:val="21"/>
                    <w:szCs w:val="21"/>
                  </w:rPr>
                  <m:t>推导</m:t>
                </m:r>
                <m:ctrlPr>
                  <w:rPr>
                    <w:rFonts w:ascii="Cambria Math" w:hAnsi="Cambria Math" w:cs="FZSSK--GBK1-0"/>
                    <w:kern w:val="0"/>
                    <w:sz w:val="21"/>
                    <w:szCs w:val="21"/>
                  </w:rPr>
                </m:ctrlPr>
              </m:e>
              <m:e>
                <m:r>
                  <m:rPr/>
                  <w:rPr>
                    <w:rFonts w:ascii="Cambria Math" w:hAnsi="Cambria Math" w:cs="FZSSK--GBK1-0"/>
                    <w:kern w:val="0"/>
                    <w:sz w:val="21"/>
                    <w:szCs w:val="21"/>
                  </w:rPr>
                  <m:t xml:space="preserve">(4a/B)(c/W)   </m:t>
                </m:r>
                <m:r>
                  <m:rPr/>
                  <w:rPr>
                    <w:rFonts w:hint="eastAsia" w:ascii="Cambria Math" w:hAnsi="Cambria Math" w:cs="FZSSK--GBK1-0"/>
                    <w:kern w:val="0"/>
                    <w:sz w:val="21"/>
                    <w:szCs w:val="21"/>
                  </w:rPr>
                  <m:t>W</m:t>
                </m:r>
                <m:r>
                  <m:rPr/>
                  <w:rPr>
                    <w:rFonts w:ascii="Cambria Math" w:hAnsi="Cambria Math" w:cs="FZSSK--GBK1-0"/>
                    <w:kern w:val="0"/>
                    <w:sz w:val="21"/>
                    <w:szCs w:val="21"/>
                  </w:rPr>
                  <m:t xml:space="preserve">&lt;2(c+B)  </m:t>
                </m:r>
                <m:r>
                  <m:rPr>
                    <m:sty m:val="p"/>
                  </m:rPr>
                  <w:rPr>
                    <w:rFonts w:ascii="Cambria Math" w:hAnsi="Cambria Math" w:cs="FZSSK--GBK1-0"/>
                    <w:kern w:val="0"/>
                    <w:sz w:val="21"/>
                    <w:szCs w:val="21"/>
                  </w:rPr>
                  <m:t>由</m:t>
                </m:r>
                <m:r>
                  <m:rPr>
                    <m:sty m:val="p"/>
                  </m:rPr>
                  <w:rPr>
                    <w:rFonts w:ascii="Cambria Math" w:hAnsi="Cambria Math"/>
                    <w:kern w:val="0"/>
                    <w:sz w:val="21"/>
                    <w:szCs w:val="21"/>
                  </w:rPr>
                  <m:t>局部</m:t>
                </m:r>
                <m:r>
                  <m:rPr>
                    <m:sty m:val="p"/>
                  </m:rPr>
                  <w:rPr>
                    <w:rFonts w:hint="eastAsia" w:ascii="Cambria Math" w:hAnsi="Cambria Math"/>
                    <w:kern w:val="0"/>
                    <w:sz w:val="21"/>
                    <w:szCs w:val="21"/>
                  </w:rPr>
                  <m:t>塑性极限荷载解</m:t>
                </m:r>
                <m:r>
                  <m:rPr>
                    <m:sty m:val="p"/>
                  </m:rPr>
                  <w:rPr>
                    <w:rFonts w:ascii="Cambria Math" w:hAnsi="Cambria Math"/>
                    <w:kern w:val="0"/>
                    <w:sz w:val="21"/>
                    <w:szCs w:val="21"/>
                  </w:rPr>
                  <m:t>推导</m:t>
                </m:r>
                <m:ctrlPr>
                  <w:rPr>
                    <w:rFonts w:ascii="Cambria Math" w:hAnsi="Cambria Math" w:cs="FZSSK--GBK1-0"/>
                    <w:kern w:val="0"/>
                    <w:sz w:val="21"/>
                    <w:szCs w:val="21"/>
                  </w:rPr>
                </m:ctrlPr>
              </m:e>
            </m:eqArr>
            <m:ctrlPr>
              <w:rPr>
                <w:rFonts w:ascii="Cambria Math" w:hAnsi="Cambria Math" w:cs="FZSSK--GBK1-0"/>
                <w:kern w:val="0"/>
                <w:sz w:val="21"/>
                <w:szCs w:val="21"/>
              </w:rPr>
            </m:ctrlPr>
          </m:e>
        </m:d>
      </m:oMath>
      <w:r>
        <w:rPr>
          <w:rFonts w:hint="eastAsia"/>
          <w:kern w:val="0"/>
          <w:sz w:val="21"/>
          <w:szCs w:val="21"/>
        </w:rPr>
        <w:t>。</w:t>
      </w:r>
    </w:p>
    <w:p>
      <w:pPr>
        <w:keepNext/>
        <w:keepLines/>
        <w:pageBreakBefore w:val="0"/>
        <w:widowControl w:val="0"/>
        <w:kinsoku/>
        <w:overflowPunct/>
        <w:topLinePunct w:val="0"/>
        <w:bidi w:val="0"/>
        <w:snapToGrid/>
        <w:spacing w:line="360" w:lineRule="auto"/>
        <w:textAlignment w:val="auto"/>
        <w:outlineLvl w:val="2"/>
        <w:rPr>
          <w:rFonts w:eastAsia="黑体"/>
          <w:bCs/>
          <w:sz w:val="21"/>
          <w:szCs w:val="21"/>
        </w:rPr>
      </w:pPr>
      <w:r>
        <w:rPr>
          <w:rFonts w:eastAsia="黑体"/>
          <w:b/>
          <w:bCs w:val="0"/>
          <w:sz w:val="21"/>
          <w:szCs w:val="21"/>
        </w:rPr>
        <w:t>D</w:t>
      </w:r>
      <w:r>
        <w:rPr>
          <w:rFonts w:hint="eastAsia" w:ascii="宋体" w:hAnsi="宋体" w:eastAsia="宋体" w:cs="宋体"/>
          <w:b/>
          <w:bCs w:val="0"/>
          <w:sz w:val="21"/>
          <w:szCs w:val="21"/>
        </w:rPr>
        <w:t>.</w:t>
      </w:r>
      <w:r>
        <w:rPr>
          <w:rFonts w:eastAsia="黑体"/>
          <w:b/>
          <w:bCs w:val="0"/>
          <w:sz w:val="21"/>
          <w:szCs w:val="21"/>
        </w:rPr>
        <w:t>2</w:t>
      </w:r>
      <w:r>
        <w:rPr>
          <w:rFonts w:hint="eastAsia" w:ascii="宋体" w:hAnsi="宋体" w:eastAsia="宋体" w:cs="宋体"/>
          <w:b/>
          <w:bCs w:val="0"/>
          <w:sz w:val="21"/>
          <w:szCs w:val="21"/>
        </w:rPr>
        <w:t>.</w:t>
      </w:r>
      <w:r>
        <w:rPr>
          <w:rFonts w:eastAsia="黑体"/>
          <w:b/>
          <w:bCs w:val="0"/>
          <w:sz w:val="21"/>
          <w:szCs w:val="21"/>
        </w:rPr>
        <w:t>4</w:t>
      </w:r>
      <w:r>
        <w:rPr>
          <w:rFonts w:hint="default" w:ascii="Times New Roman" w:hAnsi="Times New Roman" w:eastAsia="宋体" w:cs="Times New Roman"/>
          <w:bCs/>
          <w:sz w:val="21"/>
          <w:szCs w:val="21"/>
        </w:rPr>
        <w:t xml:space="preserve"> </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rPr>
        <w:t>边缘裂纹（见图C.</w:t>
      </w:r>
      <w:r>
        <w:rPr>
          <w:rFonts w:hint="eastAsia" w:cs="Times New Roman"/>
          <w:bCs/>
          <w:sz w:val="21"/>
          <w:szCs w:val="21"/>
          <w:lang w:val="en-US" w:eastAsia="zh-CN"/>
        </w:rPr>
        <w:t>3.1-</w:t>
      </w:r>
      <w:r>
        <w:rPr>
          <w:rFonts w:hint="default" w:ascii="Times New Roman" w:hAnsi="Times New Roman" w:eastAsia="宋体" w:cs="Times New Roman"/>
          <w:bCs/>
          <w:sz w:val="21"/>
          <w:szCs w:val="21"/>
        </w:rPr>
        <w:t>4）</w:t>
      </w:r>
    </w:p>
    <w:p>
      <w:pPr>
        <w:pageBreakBefore w:val="0"/>
        <w:widowControl w:val="0"/>
        <w:kinsoku/>
        <w:overflowPunct/>
        <w:topLinePunct w:val="0"/>
        <w:autoSpaceDE w:val="0"/>
        <w:autoSpaceDN w:val="0"/>
        <w:bidi w:val="0"/>
        <w:adjustRightInd w:val="0"/>
        <w:snapToGrid/>
        <w:spacing w:line="360" w:lineRule="auto"/>
        <w:jc w:val="right"/>
        <w:textAlignment w:val="auto"/>
        <w:rPr>
          <w:kern w:val="0"/>
          <w:sz w:val="21"/>
          <w:szCs w:val="21"/>
        </w:rPr>
      </w:pPr>
      <m:oMath>
        <m:sSub>
          <m:sSubPr>
            <m:ctrlPr>
              <w:rPr>
                <w:rFonts w:ascii="Cambria Math" w:hAnsi="Cambria Math" w:cs="FZSSK--GBK1-0"/>
                <w:kern w:val="0"/>
                <w:sz w:val="21"/>
                <w:szCs w:val="21"/>
              </w:rPr>
            </m:ctrlPr>
          </m:sSubPr>
          <m:e>
            <m:r>
              <m:rPr/>
              <w:rPr>
                <w:rFonts w:ascii="Cambria Math" w:hAnsi="Cambria Math" w:cs="FZSSK--GBK1-0"/>
                <w:kern w:val="0"/>
                <w:sz w:val="21"/>
                <w:szCs w:val="21"/>
              </w:rPr>
              <m:t>L</m:t>
            </m:r>
            <m:ctrlPr>
              <w:rPr>
                <w:rFonts w:ascii="Cambria Math" w:hAnsi="Cambria Math" w:cs="FZSSK--GBK1-0"/>
                <w:kern w:val="0"/>
                <w:sz w:val="21"/>
                <w:szCs w:val="21"/>
              </w:rPr>
            </m:ctrlPr>
          </m:e>
          <m:sub>
            <m:r>
              <m:rPr/>
              <w:rPr>
                <w:rFonts w:ascii="Cambria Math" w:hAnsi="Cambria Math" w:cs="FZSSK--GBK1-0"/>
                <w:kern w:val="0"/>
                <w:sz w:val="21"/>
                <w:szCs w:val="21"/>
              </w:rPr>
              <m:t>r</m:t>
            </m:r>
            <m:ctrlPr>
              <w:rPr>
                <w:rFonts w:ascii="Cambria Math" w:hAnsi="Cambria Math" w:cs="FZSSK--GBK1-0"/>
                <w:kern w:val="0"/>
                <w:sz w:val="21"/>
                <w:szCs w:val="21"/>
              </w:rPr>
            </m:ctrlPr>
          </m:sub>
        </m:sSub>
        <m:r>
          <m:rPr>
            <m:sty m:val="p"/>
          </m:rPr>
          <w:rPr>
            <w:rFonts w:hint="eastAsia" w:ascii="Cambria Math" w:hAnsi="Cambria Math" w:cs="FZSSK--GBK1-0"/>
            <w:kern w:val="0"/>
            <w:sz w:val="21"/>
            <w:szCs w:val="21"/>
          </w:rPr>
          <m:t>=</m:t>
        </m:r>
        <m:f>
          <m:fPr>
            <m:ctrlPr>
              <w:rPr>
                <w:rFonts w:ascii="Cambria Math" w:hAnsi="Cambria Math" w:cs="FZSSK--GBK1-0"/>
                <w:kern w:val="0"/>
                <w:sz w:val="21"/>
                <w:szCs w:val="21"/>
              </w:rPr>
            </m:ctrlPr>
          </m:fPr>
          <m:num>
            <m:sSub>
              <m:sSubPr>
                <m:ctrlPr>
                  <w:rPr>
                    <w:rFonts w:ascii="Cambria Math" w:hAnsi="Cambria Math" w:cs="FZSSK--GBK1-0"/>
                    <w:i/>
                    <w:kern w:val="0"/>
                    <w:sz w:val="21"/>
                    <w:szCs w:val="21"/>
                  </w:rPr>
                </m:ctrlPr>
              </m:sSub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b</m:t>
                </m:r>
                <m:ctrlPr>
                  <w:rPr>
                    <w:rFonts w:ascii="Cambria Math" w:hAnsi="Cambria Math" w:cs="FZSSK--GBK1-0"/>
                    <w:i/>
                    <w:kern w:val="0"/>
                    <w:sz w:val="21"/>
                    <w:szCs w:val="21"/>
                  </w:rPr>
                </m:ctrlPr>
              </m:sub>
            </m:sSub>
            <m:r>
              <m:rPr/>
              <w:rPr>
                <w:rFonts w:ascii="Cambria Math" w:hAnsi="Cambria Math" w:cs="FZSSK--GBK1-0"/>
                <w:kern w:val="0"/>
                <w:sz w:val="21"/>
                <w:szCs w:val="21"/>
              </w:rPr>
              <m:t>+</m:t>
            </m:r>
            <m:rad>
              <m:radPr>
                <m:degHide m:val="1"/>
                <m:ctrlPr>
                  <w:rPr>
                    <w:rFonts w:ascii="Cambria Math" w:hAnsi="Cambria Math" w:cs="FZSSK--GBK1-0"/>
                    <w:i/>
                    <w:kern w:val="0"/>
                    <w:sz w:val="21"/>
                    <w:szCs w:val="21"/>
                  </w:rPr>
                </m:ctrlPr>
              </m:radPr>
              <m:deg>
                <m:ctrlPr>
                  <w:rPr>
                    <w:rFonts w:ascii="Cambria Math" w:hAnsi="Cambria Math" w:cs="FZSSK--GBK1-0"/>
                    <w:i/>
                    <w:kern w:val="0"/>
                    <w:sz w:val="21"/>
                    <w:szCs w:val="21"/>
                  </w:rPr>
                </m:ctrlPr>
              </m:deg>
              <m:e>
                <m:sSubSup>
                  <m:sSubSupPr>
                    <m:ctrlPr>
                      <w:rPr>
                        <w:rFonts w:ascii="Cambria Math" w:hAnsi="Cambria Math" w:cs="FZSSK--GBK1-0"/>
                        <w:i/>
                        <w:kern w:val="0"/>
                        <w:sz w:val="21"/>
                        <w:szCs w:val="21"/>
                      </w:rPr>
                    </m:ctrlPr>
                  </m:sSubSup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b</m:t>
                    </m:r>
                    <m:ctrlPr>
                      <w:rPr>
                        <w:rFonts w:ascii="Cambria Math" w:hAnsi="Cambria Math" w:cs="FZSSK--GBK1-0"/>
                        <w:i/>
                        <w:kern w:val="0"/>
                        <w:sz w:val="21"/>
                        <w:szCs w:val="21"/>
                      </w:rPr>
                    </m:ctrlPr>
                  </m:sub>
                  <m:sup>
                    <m:r>
                      <m:rPr/>
                      <w:rPr>
                        <w:rFonts w:ascii="Cambria Math" w:hAnsi="Cambria Math" w:cs="FZSSK--GBK1-0"/>
                        <w:kern w:val="0"/>
                        <w:sz w:val="21"/>
                        <w:szCs w:val="21"/>
                      </w:rPr>
                      <m:t>2</m:t>
                    </m:r>
                    <m:ctrlPr>
                      <w:rPr>
                        <w:rFonts w:ascii="Cambria Math" w:hAnsi="Cambria Math" w:cs="FZSSK--GBK1-0"/>
                        <w:i/>
                        <w:kern w:val="0"/>
                        <w:sz w:val="21"/>
                        <w:szCs w:val="21"/>
                      </w:rPr>
                    </m:ctrlPr>
                  </m:sup>
                </m:sSubSup>
                <m:r>
                  <m:rPr/>
                  <w:rPr>
                    <w:rFonts w:ascii="Cambria Math" w:hAnsi="Cambria Math" w:cs="FZSSK--GBK1-0"/>
                    <w:kern w:val="0"/>
                    <w:sz w:val="21"/>
                    <w:szCs w:val="21"/>
                  </w:rPr>
                  <m:t>+9</m:t>
                </m:r>
                <m:sSubSup>
                  <m:sSubSupPr>
                    <m:ctrlPr>
                      <w:rPr>
                        <w:rFonts w:ascii="Cambria Math" w:hAnsi="Cambria Math" w:cs="FZSSK--GBK1-0"/>
                        <w:i/>
                        <w:kern w:val="0"/>
                        <w:sz w:val="21"/>
                        <w:szCs w:val="21"/>
                      </w:rPr>
                    </m:ctrlPr>
                  </m:sSubSupPr>
                  <m:e>
                    <m:r>
                      <m:rPr/>
                      <w:rPr>
                        <w:rFonts w:ascii="Cambria Math" w:hAnsi="Cambria Math" w:cs="FZSSK--GBK1-0"/>
                        <w:kern w:val="0"/>
                        <w:sz w:val="21"/>
                        <w:szCs w:val="21"/>
                      </w:rPr>
                      <m:t>P</m:t>
                    </m:r>
                    <m:ctrlPr>
                      <w:rPr>
                        <w:rFonts w:ascii="Cambria Math" w:hAnsi="Cambria Math" w:cs="FZSSK--GBK1-0"/>
                        <w:i/>
                        <w:kern w:val="0"/>
                        <w:sz w:val="21"/>
                        <w:szCs w:val="21"/>
                      </w:rPr>
                    </m:ctrlPr>
                  </m:e>
                  <m:sub>
                    <m:r>
                      <m:rPr/>
                      <w:rPr>
                        <w:rFonts w:ascii="Cambria Math" w:hAnsi="Cambria Math" w:cs="FZSSK--GBK1-0"/>
                        <w:kern w:val="0"/>
                        <w:sz w:val="21"/>
                        <w:szCs w:val="21"/>
                      </w:rPr>
                      <m:t>m</m:t>
                    </m:r>
                    <m:ctrlPr>
                      <w:rPr>
                        <w:rFonts w:ascii="Cambria Math" w:hAnsi="Cambria Math" w:cs="FZSSK--GBK1-0"/>
                        <w:i/>
                        <w:kern w:val="0"/>
                        <w:sz w:val="21"/>
                        <w:szCs w:val="21"/>
                      </w:rPr>
                    </m:ctrlPr>
                  </m:sub>
                  <m:sup>
                    <m:r>
                      <m:rPr/>
                      <w:rPr>
                        <w:rFonts w:ascii="Cambria Math" w:hAnsi="Cambria Math" w:cs="FZSSK--GBK1-0"/>
                        <w:kern w:val="0"/>
                        <w:sz w:val="21"/>
                        <w:szCs w:val="21"/>
                      </w:rPr>
                      <m:t>2</m:t>
                    </m:r>
                    <m:ctrlPr>
                      <w:rPr>
                        <w:rFonts w:ascii="Cambria Math" w:hAnsi="Cambria Math" w:cs="FZSSK--GBK1-0"/>
                        <w:i/>
                        <w:kern w:val="0"/>
                        <w:sz w:val="21"/>
                        <w:szCs w:val="21"/>
                      </w:rPr>
                    </m:ctrlPr>
                  </m:sup>
                </m:sSubSup>
                <m:ctrlPr>
                  <w:rPr>
                    <w:rFonts w:ascii="Cambria Math" w:hAnsi="Cambria Math" w:cs="FZSSK--GBK1-0"/>
                    <w:i/>
                    <w:kern w:val="0"/>
                    <w:sz w:val="21"/>
                    <w:szCs w:val="21"/>
                  </w:rPr>
                </m:ctrlPr>
              </m:e>
            </m:rad>
            <m:ctrlPr>
              <w:rPr>
                <w:rFonts w:ascii="Cambria Math" w:hAnsi="Cambria Math" w:cs="FZSSK--GBK1-0"/>
                <w:kern w:val="0"/>
                <w:sz w:val="21"/>
                <w:szCs w:val="21"/>
              </w:rPr>
            </m:ctrlPr>
          </m:num>
          <m:den>
            <m:r>
              <m:rPr/>
              <w:rPr>
                <w:rFonts w:ascii="Cambria Math" w:hAnsi="Cambria Math" w:cs="FZSSK--GBK1-0"/>
                <w:kern w:val="0"/>
                <w:sz w:val="21"/>
                <w:szCs w:val="21"/>
              </w:rPr>
              <m:t>3(1−ζ)</m:t>
            </m:r>
            <m:sSub>
              <m:sSubPr>
                <m:ctrlPr>
                  <w:rPr>
                    <w:rFonts w:ascii="Cambria Math" w:hAnsi="Cambria Math" w:cs="FZSSK--GBK1-0"/>
                    <w:i/>
                    <w:kern w:val="0"/>
                    <w:sz w:val="21"/>
                    <w:szCs w:val="21"/>
                  </w:rPr>
                </m:ctrlPr>
              </m:sSubPr>
              <m:e>
                <m:r>
                  <m:rPr/>
                  <w:rPr>
                    <w:rFonts w:ascii="Cambria Math" w:hAnsi="Cambria Math" w:cs="FZSSK--GBK1-0"/>
                    <w:kern w:val="0"/>
                    <w:sz w:val="21"/>
                    <w:szCs w:val="21"/>
                  </w:rPr>
                  <m:t>σ</m:t>
                </m:r>
                <m:ctrlPr>
                  <w:rPr>
                    <w:rFonts w:ascii="Cambria Math" w:hAnsi="Cambria Math" w:cs="FZSSK--GBK1-0"/>
                    <w:i/>
                    <w:kern w:val="0"/>
                    <w:sz w:val="21"/>
                    <w:szCs w:val="21"/>
                  </w:rPr>
                </m:ctrlPr>
              </m:e>
              <m:sub>
                <m:r>
                  <m:rPr/>
                  <w:rPr>
                    <w:rFonts w:ascii="Cambria Math" w:hAnsi="Cambria Math" w:cs="FZSSK--GBK1-0"/>
                    <w:kern w:val="0"/>
                    <w:sz w:val="21"/>
                    <w:szCs w:val="21"/>
                  </w:rPr>
                  <m:t>s</m:t>
                </m:r>
                <m:ctrlPr>
                  <w:rPr>
                    <w:rFonts w:ascii="Cambria Math" w:hAnsi="Cambria Math" w:cs="FZSSK--GBK1-0"/>
                    <w:i/>
                    <w:kern w:val="0"/>
                    <w:sz w:val="21"/>
                    <w:szCs w:val="21"/>
                  </w:rPr>
                </m:ctrlPr>
              </m:sub>
            </m:sSub>
            <m:ctrlPr>
              <w:rPr>
                <w:rFonts w:ascii="Cambria Math" w:hAnsi="Cambria Math" w:cs="FZSSK--GBK1-0"/>
                <w:kern w:val="0"/>
                <w:sz w:val="21"/>
                <w:szCs w:val="21"/>
              </w:rPr>
            </m:ctrlPr>
          </m:den>
        </m:f>
      </m:oMath>
      <w:r>
        <w:rPr>
          <w:kern w:val="0"/>
          <w:sz w:val="21"/>
          <w:szCs w:val="21"/>
        </w:rPr>
        <w:t xml:space="preserve">                        （</w:t>
      </w:r>
      <w:r>
        <w:rPr>
          <w:rFonts w:hint="eastAsia"/>
          <w:kern w:val="0"/>
          <w:sz w:val="21"/>
          <w:szCs w:val="21"/>
        </w:rPr>
        <w:t>D</w:t>
      </w:r>
      <w:r>
        <w:rPr>
          <w:kern w:val="0"/>
          <w:sz w:val="21"/>
          <w:szCs w:val="21"/>
        </w:rPr>
        <w:t>.</w:t>
      </w:r>
      <w:r>
        <w:rPr>
          <w:rFonts w:hint="eastAsia"/>
          <w:kern w:val="0"/>
          <w:sz w:val="21"/>
          <w:szCs w:val="21"/>
          <w:lang w:val="en-US" w:eastAsia="zh-CN"/>
        </w:rPr>
        <w:t>2.</w:t>
      </w:r>
      <w:r>
        <w:rPr>
          <w:kern w:val="0"/>
          <w:sz w:val="21"/>
          <w:szCs w:val="21"/>
        </w:rPr>
        <w:t>4）</w:t>
      </w:r>
    </w:p>
    <w:p>
      <w:pPr>
        <w:pageBreakBefore w:val="0"/>
        <w:widowControl w:val="0"/>
        <w:kinsoku/>
        <w:overflowPunct/>
        <w:topLinePunct w:val="0"/>
        <w:autoSpaceDE w:val="0"/>
        <w:autoSpaceDN w:val="0"/>
        <w:bidi w:val="0"/>
        <w:adjustRightInd w:val="0"/>
        <w:snapToGrid/>
        <w:spacing w:line="360" w:lineRule="auto"/>
        <w:ind w:right="420"/>
        <w:textAlignment w:val="auto"/>
        <w:rPr>
          <w:kern w:val="0"/>
          <w:sz w:val="21"/>
          <w:szCs w:val="21"/>
        </w:rPr>
      </w:pPr>
      <w:r>
        <w:rPr>
          <w:rFonts w:hint="eastAsia"/>
          <w:kern w:val="0"/>
          <w:sz w:val="21"/>
          <w:szCs w:val="21"/>
        </w:rPr>
        <w:t>式</w:t>
      </w:r>
      <w:r>
        <w:rPr>
          <w:rFonts w:hint="eastAsia"/>
          <w:kern w:val="0"/>
          <w:sz w:val="21"/>
          <w:szCs w:val="21"/>
          <w:lang w:eastAsia="zh-CN"/>
        </w:rPr>
        <w:t>（</w:t>
      </w:r>
      <w:r>
        <w:rPr>
          <w:rFonts w:hint="eastAsia"/>
          <w:kern w:val="0"/>
          <w:sz w:val="21"/>
          <w:szCs w:val="21"/>
        </w:rPr>
        <w:t>D.</w:t>
      </w:r>
      <w:r>
        <w:rPr>
          <w:rFonts w:hint="eastAsia"/>
          <w:kern w:val="0"/>
          <w:sz w:val="21"/>
          <w:szCs w:val="21"/>
          <w:lang w:val="en-US" w:eastAsia="zh-CN"/>
        </w:rPr>
        <w:t>2.4）</w:t>
      </w:r>
      <w:r>
        <w:rPr>
          <w:rFonts w:hint="eastAsia"/>
          <w:kern w:val="0"/>
          <w:sz w:val="21"/>
          <w:szCs w:val="21"/>
        </w:rPr>
        <w:t>为利用整体塑性极限荷载解推导而来的</w:t>
      </w:r>
      <w:r>
        <w:rPr>
          <w:rFonts w:hint="eastAsia"/>
          <w:i/>
          <w:iCs/>
          <w:kern w:val="0"/>
          <w:sz w:val="21"/>
          <w:szCs w:val="21"/>
        </w:rPr>
        <w:t>L</w:t>
      </w:r>
      <w:r>
        <w:rPr>
          <w:rFonts w:hint="eastAsia"/>
          <w:kern w:val="0"/>
          <w:sz w:val="21"/>
          <w:szCs w:val="21"/>
          <w:vertAlign w:val="subscript"/>
        </w:rPr>
        <w:t>r</w:t>
      </w:r>
      <w:r>
        <w:rPr>
          <w:rFonts w:hint="eastAsia"/>
          <w:kern w:val="0"/>
          <w:sz w:val="21"/>
          <w:szCs w:val="21"/>
        </w:rPr>
        <w:t>，其中，</w:t>
      </w:r>
      <m:oMath>
        <m:r>
          <m:rPr>
            <m:sty m:val="p"/>
          </m:rPr>
          <w:rPr>
            <w:rFonts w:ascii="Cambria Math" w:hAnsi="Cambria Math"/>
            <w:kern w:val="0"/>
            <w:sz w:val="21"/>
            <w:szCs w:val="21"/>
          </w:rPr>
          <m:t>ζ</m:t>
        </m:r>
        <m:r>
          <m:rPr>
            <m:sty m:val="p"/>
          </m:rPr>
          <w:rPr>
            <w:rFonts w:hint="eastAsia" w:ascii="Cambria Math" w:hAnsi="Cambria Math"/>
            <w:kern w:val="0"/>
            <w:sz w:val="21"/>
            <w:szCs w:val="21"/>
          </w:rPr>
          <m:t>=</m:t>
        </m:r>
        <m:r>
          <m:rPr/>
          <w:rPr>
            <w:rFonts w:hint="eastAsia" w:ascii="Cambria Math" w:hAnsi="Cambria Math"/>
            <w:kern w:val="0"/>
            <w:sz w:val="21"/>
            <w:szCs w:val="21"/>
          </w:rPr>
          <m:t>a</m:t>
        </m:r>
        <m:r>
          <m:rPr>
            <m:sty m:val="p"/>
          </m:rPr>
          <w:rPr>
            <w:rFonts w:hint="eastAsia" w:ascii="Cambria Math" w:hAnsi="Cambria Math"/>
            <w:kern w:val="0"/>
            <w:sz w:val="21"/>
            <w:szCs w:val="21"/>
          </w:rPr>
          <m:t>/</m:t>
        </m:r>
        <m:r>
          <m:rPr/>
          <w:rPr>
            <w:rFonts w:ascii="Cambria Math" w:hAnsi="Cambria Math"/>
            <w:kern w:val="0"/>
            <w:sz w:val="21"/>
            <w:szCs w:val="21"/>
          </w:rPr>
          <m:t>W</m:t>
        </m:r>
      </m:oMath>
      <w:r>
        <w:rPr>
          <w:rFonts w:hint="eastAsia"/>
          <w:kern w:val="0"/>
          <w:sz w:val="21"/>
          <w:szCs w:val="21"/>
        </w:rPr>
        <w:t>。</w:t>
      </w:r>
    </w:p>
    <w:p>
      <w:pPr>
        <w:autoSpaceDE w:val="0"/>
        <w:autoSpaceDN w:val="0"/>
        <w:adjustRightInd w:val="0"/>
        <w:rPr>
          <w:rFonts w:ascii="黑体" w:hAnsi="黑体" w:eastAsia="黑体" w:cs="FZSSK--GBK1-0"/>
          <w:color w:val="5B9BD5"/>
          <w:kern w:val="0"/>
        </w:rPr>
      </w:pPr>
    </w:p>
    <w:p>
      <w:pPr>
        <w:spacing w:line="360" w:lineRule="auto"/>
        <w:sectPr>
          <w:pgSz w:w="11906" w:h="16838"/>
          <w:pgMar w:top="1440" w:right="1700" w:bottom="1440" w:left="1758" w:header="851" w:footer="992" w:gutter="0"/>
          <w:cols w:space="425" w:num="1"/>
          <w:docGrid w:linePitch="312" w:charSpace="0"/>
        </w:sectPr>
      </w:pPr>
    </w:p>
    <w:p>
      <w:pPr>
        <w:keepNext/>
        <w:keepLines/>
        <w:pageBreakBefore w:val="0"/>
        <w:widowControl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ascii="黑体" w:hAnsi="黑体" w:eastAsia="黑体"/>
          <w:sz w:val="28"/>
          <w:szCs w:val="28"/>
        </w:rPr>
      </w:pPr>
      <w:bookmarkStart w:id="86" w:name="_Toc112511017"/>
      <w:r>
        <w:rPr>
          <w:rFonts w:hint="eastAsia" w:ascii="Times New Roman" w:hAnsi="Times New Roman" w:eastAsia="宋体" w:cs="Times New Roman"/>
          <w:b w:val="0"/>
          <w:bCs w:val="0"/>
          <w:kern w:val="44"/>
          <w:sz w:val="28"/>
          <w:szCs w:val="28"/>
        </w:rPr>
        <w:t>附录</w:t>
      </w:r>
      <w:bookmarkEnd w:id="86"/>
      <w:r>
        <w:rPr>
          <w:rFonts w:hint="default" w:ascii="Times New Roman" w:hAnsi="Times New Roman" w:eastAsia="宋体" w:cs="Times New Roman"/>
          <w:b w:val="0"/>
          <w:bCs w:val="0"/>
          <w:kern w:val="44"/>
          <w:sz w:val="28"/>
          <w:szCs w:val="28"/>
        </w:rPr>
        <w:t>E</w:t>
      </w:r>
      <w:r>
        <w:rPr>
          <w:rFonts w:hint="eastAsia" w:cs="Times New Roman"/>
          <w:b w:val="0"/>
          <w:bCs w:val="0"/>
          <w:kern w:val="44"/>
          <w:sz w:val="28"/>
          <w:szCs w:val="28"/>
          <w:lang w:val="en-US" w:eastAsia="zh-CN"/>
        </w:rPr>
        <w:t xml:space="preserve">  </w:t>
      </w:r>
      <w:r>
        <w:rPr>
          <w:rFonts w:hint="eastAsia" w:ascii="宋体" w:hAnsi="宋体" w:eastAsia="宋体" w:cs="宋体"/>
          <w:sz w:val="28"/>
          <w:szCs w:val="28"/>
        </w:rPr>
        <w:t>缺陷间的干涉效应系数</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hint="eastAsia" w:eastAsia="黑体"/>
          <w:b/>
          <w:bCs/>
          <w:sz w:val="21"/>
          <w:szCs w:val="21"/>
        </w:rPr>
      </w:pPr>
      <w:bookmarkStart w:id="87" w:name="_Toc112511018"/>
      <w:bookmarkStart w:id="88" w:name="_Toc100269811"/>
      <w:r>
        <w:rPr>
          <w:rFonts w:hint="eastAsia" w:eastAsia="黑体"/>
          <w:b/>
          <w:bCs/>
          <w:sz w:val="21"/>
          <w:szCs w:val="21"/>
        </w:rPr>
        <w:t>E</w:t>
      </w:r>
      <w:r>
        <w:rPr>
          <w:rFonts w:hint="eastAsia" w:ascii="宋体" w:hAnsi="宋体" w:eastAsia="宋体" w:cs="宋体"/>
          <w:b/>
          <w:bCs/>
          <w:sz w:val="21"/>
          <w:szCs w:val="21"/>
        </w:rPr>
        <w:t>.</w:t>
      </w:r>
      <w:r>
        <w:rPr>
          <w:rFonts w:hint="eastAsia" w:eastAsia="黑体"/>
          <w:b/>
          <w:bCs/>
          <w:sz w:val="21"/>
          <w:szCs w:val="21"/>
        </w:rPr>
        <w:t>1</w:t>
      </w:r>
      <w:r>
        <w:rPr>
          <w:rFonts w:hint="eastAsia" w:eastAsia="黑体"/>
          <w:b w:val="0"/>
          <w:bCs w:val="0"/>
          <w:sz w:val="21"/>
          <w:szCs w:val="21"/>
          <w:lang w:val="en-US" w:eastAsia="zh-CN"/>
        </w:rPr>
        <w:t xml:space="preserve">  </w:t>
      </w:r>
      <w:r>
        <w:rPr>
          <w:rFonts w:hint="eastAsia" w:eastAsia="黑体"/>
          <w:b w:val="0"/>
          <w:bCs w:val="0"/>
          <w:sz w:val="21"/>
          <w:szCs w:val="21"/>
        </w:rPr>
        <w:t>总</w:t>
      </w:r>
      <w:r>
        <w:rPr>
          <w:rFonts w:hint="eastAsia" w:eastAsia="黑体"/>
          <w:b w:val="0"/>
          <w:bCs w:val="0"/>
          <w:sz w:val="21"/>
          <w:szCs w:val="21"/>
          <w:lang w:val="en-US" w:eastAsia="zh-CN"/>
        </w:rPr>
        <w:t xml:space="preserve">    </w:t>
      </w:r>
      <w:r>
        <w:rPr>
          <w:rFonts w:hint="eastAsia" w:eastAsia="黑体"/>
          <w:b w:val="0"/>
          <w:bCs w:val="0"/>
          <w:sz w:val="21"/>
          <w:szCs w:val="21"/>
        </w:rPr>
        <w:t>则</w:t>
      </w:r>
      <w:bookmarkEnd w:id="87"/>
      <w:bookmarkEnd w:id="88"/>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pPr>
      <w:r>
        <w:rPr>
          <w:rFonts w:hint="default" w:ascii="Times New Roman" w:hAnsi="Times New Roman" w:eastAsia="黑体" w:cs="Times New Roman"/>
          <w:b/>
          <w:bCs/>
        </w:rPr>
        <w:t>E.1.1</w:t>
      </w:r>
      <w:r>
        <w:rPr>
          <w:rFonts w:ascii="黑体" w:hAnsi="黑体" w:eastAsia="黑体"/>
        </w:rPr>
        <w:t xml:space="preserve"> </w:t>
      </w:r>
      <w:r>
        <w:rPr>
          <w:rFonts w:hint="eastAsia" w:ascii="黑体" w:hAnsi="黑体" w:eastAsia="黑体"/>
          <w:lang w:val="en-US" w:eastAsia="zh-CN"/>
        </w:rPr>
        <w:t xml:space="preserve"> </w:t>
      </w:r>
      <w:r>
        <w:t>金属结构在局部范围同时存在多个缺陷时，在缺陷安全评定中应考虑缺陷间的干涉效应。本附录给出了线弹性干涉效应系数</w:t>
      </w:r>
      <w:r>
        <w:rPr>
          <w:i/>
        </w:rPr>
        <w:t>M</w:t>
      </w:r>
      <w:r>
        <w:t>和弹塑性干涉效应系数</w:t>
      </w:r>
      <w:r>
        <w:rPr>
          <w:i/>
        </w:rPr>
        <w:t>G</w:t>
      </w:r>
      <w:r>
        <w:t>的确定方法。</w:t>
      </w:r>
    </w:p>
    <w:p>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pPr>
      <w:r>
        <w:rPr>
          <w:rFonts w:hint="default" w:ascii="Times New Roman" w:hAnsi="Times New Roman" w:eastAsia="黑体" w:cs="Times New Roman"/>
          <w:b/>
          <w:bCs/>
        </w:rPr>
        <w:t>E.1.2</w:t>
      </w:r>
      <w:r>
        <w:t xml:space="preserve"> </w:t>
      </w:r>
      <w:r>
        <w:rPr>
          <w:rFonts w:hint="eastAsia"/>
          <w:lang w:val="en-US" w:eastAsia="zh-CN"/>
        </w:rPr>
        <w:t xml:space="preserve"> </w:t>
      </w:r>
      <w:r>
        <w:rPr>
          <w:rFonts w:hint="eastAsia"/>
        </w:rPr>
        <w:t>本附录的干涉效应系数确定方法仅适用于共面缺陷。</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hint="eastAsia" w:eastAsia="黑体"/>
          <w:b/>
          <w:bCs/>
          <w:sz w:val="21"/>
          <w:szCs w:val="21"/>
        </w:rPr>
      </w:pPr>
      <w:bookmarkStart w:id="89" w:name="_Toc112511019"/>
      <w:bookmarkStart w:id="90" w:name="_Toc100269812"/>
      <w:r>
        <w:rPr>
          <w:rFonts w:hint="eastAsia" w:eastAsia="黑体"/>
          <w:b/>
          <w:bCs/>
          <w:sz w:val="21"/>
          <w:szCs w:val="21"/>
        </w:rPr>
        <w:t>E</w:t>
      </w:r>
      <w:r>
        <w:rPr>
          <w:rFonts w:hint="eastAsia" w:ascii="宋体" w:hAnsi="宋体" w:eastAsia="宋体" w:cs="宋体"/>
          <w:b/>
          <w:bCs/>
          <w:sz w:val="21"/>
          <w:szCs w:val="21"/>
        </w:rPr>
        <w:t>.</w:t>
      </w:r>
      <w:r>
        <w:rPr>
          <w:rFonts w:hint="eastAsia" w:eastAsia="黑体"/>
          <w:b/>
          <w:bCs/>
          <w:sz w:val="21"/>
          <w:szCs w:val="21"/>
        </w:rPr>
        <w:t xml:space="preserve">2 </w:t>
      </w:r>
      <w:r>
        <w:rPr>
          <w:rFonts w:hint="eastAsia" w:eastAsia="黑体"/>
          <w:b/>
          <w:bCs/>
          <w:sz w:val="21"/>
          <w:szCs w:val="21"/>
          <w:lang w:val="en-US" w:eastAsia="zh-CN"/>
        </w:rPr>
        <w:t xml:space="preserve"> </w:t>
      </w:r>
      <w:r>
        <w:rPr>
          <w:rFonts w:hint="eastAsia" w:eastAsia="黑体"/>
          <w:b w:val="0"/>
          <w:bCs w:val="0"/>
          <w:sz w:val="21"/>
          <w:szCs w:val="21"/>
        </w:rPr>
        <w:t>线弹性干涉效应系数M的估算方法</w:t>
      </w:r>
      <w:bookmarkEnd w:id="89"/>
      <w:bookmarkEnd w:id="90"/>
    </w:p>
    <w:p>
      <w:pPr>
        <w:pageBreakBefore w:val="0"/>
        <w:widowControl w:val="0"/>
        <w:kinsoku/>
        <w:overflowPunct/>
        <w:topLinePunct w:val="0"/>
        <w:autoSpaceDE/>
        <w:autoSpaceDN/>
        <w:bidi w:val="0"/>
        <w:adjustRightInd/>
        <w:snapToGrid/>
        <w:spacing w:line="360" w:lineRule="auto"/>
        <w:textAlignment w:val="auto"/>
      </w:pPr>
      <w:r>
        <w:rPr>
          <w:rFonts w:hint="eastAsia"/>
          <w:b/>
          <w:bCs/>
          <w:lang w:val="en-US" w:eastAsia="zh-CN"/>
        </w:rPr>
        <w:t>E.2.1</w:t>
      </w:r>
      <w:r>
        <w:rPr>
          <w:rFonts w:hint="eastAsia"/>
          <w:lang w:val="en-US" w:eastAsia="zh-CN"/>
        </w:rPr>
        <w:t xml:space="preserve">  </w:t>
      </w:r>
      <w:r>
        <w:rPr>
          <w:rFonts w:hint="eastAsia"/>
        </w:rPr>
        <w:t>线弹性干涉效应系数M按式（</w:t>
      </w:r>
      <w:r>
        <w:t>E</w:t>
      </w:r>
      <w:r>
        <w:rPr>
          <w:rFonts w:hint="eastAsia"/>
        </w:rPr>
        <w:t>.</w:t>
      </w:r>
      <w:r>
        <w:rPr>
          <w:rFonts w:hint="eastAsia"/>
          <w:lang w:val="en-US" w:eastAsia="zh-CN"/>
        </w:rPr>
        <w:t>2.</w:t>
      </w:r>
      <w:r>
        <w:t>1</w:t>
      </w:r>
      <w:r>
        <w:rPr>
          <w:rFonts w:hint="eastAsia"/>
        </w:rPr>
        <w:t>）估算：</w:t>
      </w:r>
    </w:p>
    <w:p>
      <w:pPr>
        <w:pageBreakBefore w:val="0"/>
        <w:widowControl w:val="0"/>
        <w:kinsoku/>
        <w:overflowPunct/>
        <w:topLinePunct w:val="0"/>
        <w:autoSpaceDE/>
        <w:autoSpaceDN/>
        <w:bidi w:val="0"/>
        <w:adjustRightInd/>
        <w:snapToGrid/>
        <w:spacing w:line="360" w:lineRule="auto"/>
        <w:jc w:val="right"/>
        <w:textAlignment w:val="auto"/>
        <w:rPr>
          <w:rFonts w:hint="eastAsia" w:eastAsia="宋体"/>
          <w:lang w:eastAsia="zh-CN"/>
        </w:rPr>
      </w:pPr>
      <w:r>
        <w:rPr>
          <w:rFonts w:hint="eastAsia"/>
          <w:i/>
        </w:rPr>
        <w:t>M</w:t>
      </w:r>
      <w:r>
        <w:t>=1+0.53</w:t>
      </w:r>
      <m:oMath>
        <m:f>
          <m:fPr>
            <m:ctrlPr>
              <w:rPr>
                <w:rFonts w:ascii="Cambria Math" w:hAnsi="Cambria Math"/>
              </w:rPr>
            </m:ctrlPr>
          </m:fPr>
          <m:num>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rPr>
            </m:ctrlPr>
          </m:num>
          <m:den>
            <m:r>
              <m:rPr/>
              <w:rPr>
                <w:rFonts w:ascii="Cambria Math" w:hAnsi="Cambria Math"/>
              </w:rPr>
              <m:t>s</m:t>
            </m:r>
            <m:ctrlPr>
              <w:rPr>
                <w:rFonts w:ascii="Cambria Math" w:hAnsi="Cambria Math"/>
              </w:rPr>
            </m:ctrlPr>
          </m:den>
        </m:f>
      </m:oMath>
      <w:r>
        <w:rPr>
          <w:rFonts w:hint="eastAsia"/>
        </w:rPr>
        <w:t xml:space="preserve"> </w:t>
      </w:r>
      <w:r>
        <w:t xml:space="preserve">                         </w:t>
      </w:r>
      <w:r>
        <w:rPr>
          <w:rFonts w:hint="eastAsia"/>
          <w:lang w:eastAsia="zh-CN"/>
        </w:rPr>
        <w:t>（</w:t>
      </w:r>
      <w:r>
        <w:t>E.</w:t>
      </w:r>
      <w:r>
        <w:rPr>
          <w:rFonts w:hint="eastAsia"/>
          <w:lang w:val="en-US" w:eastAsia="zh-CN"/>
        </w:rPr>
        <w:t>2.</w:t>
      </w:r>
      <w:r>
        <w:t>1</w:t>
      </w:r>
      <w:r>
        <w:rPr>
          <w:rFonts w:hint="eastAsia"/>
          <w:lang w:eastAsia="zh-CN"/>
        </w:rPr>
        <w:t>）</w:t>
      </w:r>
    </w:p>
    <w:p>
      <w:pPr>
        <w:pageBreakBefore w:val="0"/>
        <w:widowControl w:val="0"/>
        <w:kinsoku/>
        <w:overflowPunct/>
        <w:topLinePunct w:val="0"/>
        <w:autoSpaceDE/>
        <w:autoSpaceDN/>
        <w:bidi w:val="0"/>
        <w:adjustRightInd/>
        <w:snapToGrid/>
        <w:spacing w:line="360" w:lineRule="auto"/>
        <w:textAlignment w:val="auto"/>
      </w:pPr>
      <w:r>
        <w:rPr>
          <w:rFonts w:hint="eastAsia"/>
        </w:rPr>
        <w:t>式中，</w:t>
      </w:r>
      <w:r>
        <w:rPr>
          <w:rFonts w:hint="eastAsia"/>
          <w:i/>
        </w:rPr>
        <w:t>s</w:t>
      </w:r>
      <w:r>
        <w:rPr>
          <w:rFonts w:hint="eastAsia"/>
        </w:rPr>
        <w:t>和</w:t>
      </w:r>
      <w:r>
        <w:rPr>
          <w:rFonts w:hint="eastAsia"/>
          <w:i/>
        </w:rPr>
        <w:t>s</w:t>
      </w:r>
      <w:r>
        <w:rPr>
          <w:vertAlign w:val="subscript"/>
        </w:rPr>
        <w:t>0</w:t>
      </w:r>
      <w:r>
        <w:rPr>
          <w:rFonts w:hint="eastAsia"/>
        </w:rPr>
        <w:t>按</w:t>
      </w:r>
      <w:r>
        <w:rPr>
          <w:rFonts w:hint="eastAsia"/>
          <w:lang w:val="en-US" w:eastAsia="zh-CN"/>
        </w:rPr>
        <w:t>本标准</w:t>
      </w:r>
      <w:r>
        <w:rPr>
          <w:rFonts w:hint="eastAsia"/>
        </w:rPr>
        <w:t>4</w:t>
      </w:r>
      <w:r>
        <w:t>.1</w:t>
      </w:r>
      <w:r>
        <w:rPr>
          <w:rFonts w:hint="eastAsia"/>
        </w:rPr>
        <w:t>节的规定确定。</w:t>
      </w:r>
    </w:p>
    <w:p>
      <w:pPr>
        <w:keepNext/>
        <w:keepLines/>
        <w:pageBreakBefore w:val="0"/>
        <w:widowControl w:val="0"/>
        <w:kinsoku/>
        <w:wordWrap/>
        <w:overflowPunct/>
        <w:topLinePunct w:val="0"/>
        <w:autoSpaceDE/>
        <w:autoSpaceDN/>
        <w:bidi w:val="0"/>
        <w:adjustRightInd/>
        <w:snapToGrid/>
        <w:spacing w:before="260" w:after="260" w:line="416" w:lineRule="auto"/>
        <w:jc w:val="center"/>
        <w:textAlignment w:val="auto"/>
        <w:outlineLvl w:val="1"/>
        <w:rPr>
          <w:rFonts w:hint="eastAsia" w:eastAsia="黑体"/>
          <w:b/>
          <w:bCs/>
          <w:sz w:val="21"/>
          <w:szCs w:val="21"/>
        </w:rPr>
      </w:pPr>
      <w:bookmarkStart w:id="91" w:name="_Toc100269813"/>
      <w:bookmarkStart w:id="92" w:name="_Toc112511020"/>
      <w:r>
        <w:rPr>
          <w:rFonts w:hint="eastAsia" w:eastAsia="黑体"/>
          <w:b/>
          <w:bCs/>
          <w:sz w:val="21"/>
          <w:szCs w:val="21"/>
        </w:rPr>
        <w:t>E</w:t>
      </w:r>
      <w:r>
        <w:rPr>
          <w:rFonts w:hint="eastAsia" w:ascii="宋体" w:hAnsi="宋体" w:eastAsia="宋体" w:cs="宋体"/>
          <w:b/>
          <w:bCs/>
          <w:sz w:val="21"/>
          <w:szCs w:val="21"/>
        </w:rPr>
        <w:t>.</w:t>
      </w:r>
      <w:r>
        <w:rPr>
          <w:rFonts w:hint="eastAsia" w:eastAsia="黑体"/>
          <w:b/>
          <w:bCs/>
          <w:sz w:val="21"/>
          <w:szCs w:val="21"/>
        </w:rPr>
        <w:t>3</w:t>
      </w:r>
      <w:r>
        <w:rPr>
          <w:rFonts w:hint="eastAsia" w:eastAsia="黑体"/>
          <w:b w:val="0"/>
          <w:bCs w:val="0"/>
          <w:sz w:val="21"/>
          <w:szCs w:val="21"/>
        </w:rPr>
        <w:t xml:space="preserve"> </w:t>
      </w:r>
      <w:r>
        <w:rPr>
          <w:rFonts w:hint="eastAsia" w:eastAsia="黑体"/>
          <w:b w:val="0"/>
          <w:bCs w:val="0"/>
          <w:sz w:val="21"/>
          <w:szCs w:val="21"/>
          <w:lang w:val="en-US" w:eastAsia="zh-CN"/>
        </w:rPr>
        <w:t xml:space="preserve"> </w:t>
      </w:r>
      <w:r>
        <w:rPr>
          <w:rFonts w:hint="eastAsia" w:eastAsia="黑体"/>
          <w:b w:val="0"/>
          <w:bCs w:val="0"/>
          <w:sz w:val="21"/>
          <w:szCs w:val="21"/>
        </w:rPr>
        <w:t>弹塑性干涉效应系数G的估算方法</w:t>
      </w:r>
      <w:bookmarkEnd w:id="91"/>
      <w:bookmarkEnd w:id="92"/>
    </w:p>
    <w:p>
      <w:pPr>
        <w:pageBreakBefore w:val="0"/>
        <w:widowControl w:val="0"/>
        <w:kinsoku/>
        <w:overflowPunct/>
        <w:topLinePunct w:val="0"/>
        <w:autoSpaceDE/>
        <w:autoSpaceDN/>
        <w:bidi w:val="0"/>
        <w:adjustRightInd/>
        <w:snapToGrid/>
        <w:spacing w:line="360" w:lineRule="auto"/>
        <w:textAlignment w:val="auto"/>
      </w:pPr>
      <w:r>
        <w:rPr>
          <w:rFonts w:hint="default" w:ascii="Times New Roman" w:hAnsi="Times New Roman" w:eastAsia="黑体" w:cs="Times New Roman"/>
          <w:b/>
          <w:bCs w:val="0"/>
        </w:rPr>
        <w:t>E</w:t>
      </w:r>
      <w:r>
        <w:rPr>
          <w:rFonts w:hint="eastAsia" w:ascii="宋体" w:hAnsi="宋体" w:eastAsia="宋体" w:cs="宋体"/>
          <w:b/>
          <w:bCs w:val="0"/>
        </w:rPr>
        <w:t>.</w:t>
      </w:r>
      <w:r>
        <w:rPr>
          <w:rFonts w:hint="default" w:ascii="Times New Roman" w:hAnsi="Times New Roman" w:eastAsia="黑体" w:cs="Times New Roman"/>
          <w:b/>
          <w:bCs w:val="0"/>
        </w:rPr>
        <w:t>3</w:t>
      </w:r>
      <w:r>
        <w:rPr>
          <w:rFonts w:hint="eastAsia" w:ascii="宋体" w:hAnsi="宋体" w:eastAsia="宋体" w:cs="宋体"/>
          <w:b/>
          <w:bCs w:val="0"/>
        </w:rPr>
        <w:t>.</w:t>
      </w:r>
      <w:r>
        <w:rPr>
          <w:rFonts w:hint="default" w:ascii="Times New Roman" w:hAnsi="Times New Roman" w:eastAsia="黑体" w:cs="Times New Roman"/>
          <w:b/>
          <w:bCs w:val="0"/>
        </w:rPr>
        <w:t>1</w:t>
      </w:r>
      <w:r>
        <w:rPr>
          <w:rFonts w:ascii="黑体" w:hAnsi="黑体" w:eastAsia="黑体"/>
        </w:rPr>
        <w:t xml:space="preserve"> </w:t>
      </w:r>
      <w:r>
        <w:rPr>
          <w:rFonts w:hint="eastAsia" w:ascii="黑体" w:hAnsi="黑体" w:eastAsia="黑体"/>
          <w:lang w:val="en-US" w:eastAsia="zh-CN"/>
        </w:rPr>
        <w:t xml:space="preserve"> </w:t>
      </w:r>
      <w:r>
        <w:rPr>
          <w:rFonts w:hint="eastAsia"/>
        </w:rPr>
        <w:t>应力应变关系符合Ramberg</w:t>
      </w:r>
      <w:r>
        <w:t>-Osgood</w:t>
      </w:r>
      <w:r>
        <w:rPr>
          <w:rFonts w:hint="eastAsia"/>
          <w:lang w:eastAsia="zh-CN"/>
        </w:rPr>
        <w:t>（</w:t>
      </w:r>
      <w:r>
        <w:t>R</w:t>
      </w:r>
      <w:r>
        <w:rPr>
          <w:rFonts w:hint="eastAsia"/>
        </w:rPr>
        <w:t>O</w:t>
      </w:r>
      <w:r>
        <w:rPr>
          <w:rFonts w:hint="eastAsia"/>
          <w:lang w:eastAsia="zh-CN"/>
        </w:rPr>
        <w:t>）</w:t>
      </w:r>
      <w:r>
        <w:rPr>
          <w:rFonts w:hint="eastAsia"/>
        </w:rPr>
        <w:t>模型的材料，</w:t>
      </w:r>
      <w:r>
        <w:rPr>
          <w:rFonts w:hint="eastAsia"/>
          <w:i/>
        </w:rPr>
        <w:t>G</w:t>
      </w:r>
      <w:r>
        <w:rPr>
          <w:rFonts w:hint="eastAsia"/>
        </w:rPr>
        <w:t>按式（</w:t>
      </w:r>
      <w:r>
        <w:t>E.</w:t>
      </w:r>
      <w:r>
        <w:rPr>
          <w:rFonts w:hint="eastAsia"/>
          <w:lang w:val="en-US" w:eastAsia="zh-CN"/>
        </w:rPr>
        <w:t>3.1</w:t>
      </w:r>
      <w:r>
        <w:rPr>
          <w:rFonts w:hint="eastAsia"/>
        </w:rPr>
        <w:t>）估算：</w:t>
      </w:r>
    </w:p>
    <w:p>
      <w:pPr>
        <w:pageBreakBefore w:val="0"/>
        <w:widowControl w:val="0"/>
        <w:kinsoku/>
        <w:overflowPunct/>
        <w:topLinePunct w:val="0"/>
        <w:autoSpaceDE/>
        <w:autoSpaceDN/>
        <w:bidi w:val="0"/>
        <w:adjustRightInd/>
        <w:snapToGrid/>
        <w:spacing w:line="360" w:lineRule="auto"/>
        <w:jc w:val="right"/>
        <w:textAlignment w:val="auto"/>
      </w:pPr>
      <m:oMath>
        <m:r>
          <m:rPr>
            <m:sty m:val="p"/>
          </m:rPr>
          <w:rPr>
            <w:rFonts w:ascii="Cambria Math" w:hAnsi="Cambria Math"/>
          </w:rPr>
          <m:t>G=</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M                             (0≤</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ctrlPr>
                  <w:rPr>
                    <w:rFonts w:ascii="Cambria Math" w:hAnsi="Cambria Math"/>
                  </w:rPr>
                </m:ctrlPr>
              </m:e>
              <m:e>
                <m:r>
                  <m:rPr/>
                  <w:rPr>
                    <w:rFonts w:ascii="Cambria Math" w:hAnsi="Cambria Math"/>
                  </w:rPr>
                  <m:t>M+</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1</m:t>
                    </m:r>
                    <m:ctrlPr>
                      <w:rPr>
                        <w:rFonts w:ascii="Cambria Math" w:hAnsi="Cambria Math"/>
                        <w:i/>
                      </w:rPr>
                    </m:ctrlPr>
                  </m:sub>
                </m:sSub>
                <m:d>
                  <m:dPr>
                    <m:ctrlPr>
                      <w:rPr>
                        <w:rFonts w:ascii="Cambria Math" w:hAnsi="Cambria Math"/>
                        <w:i/>
                      </w:rPr>
                    </m:ctrlPr>
                  </m:dPr>
                  <m:e>
                    <m:r>
                      <m:rPr/>
                      <w:rPr>
                        <w:rFonts w:ascii="Cambria Math" w:hAnsi="Cambria Math"/>
                      </w:rPr>
                      <m:t>0.076n−0.19</m:t>
                    </m:r>
                    <m:ctrlPr>
                      <w:rPr>
                        <w:rFonts w:ascii="Cambria Math" w:hAnsi="Cambria Math"/>
                        <w:i/>
                      </w:rPr>
                    </m:ctrlPr>
                  </m:e>
                </m:d>
                <m:d>
                  <m:dPr>
                    <m:ctrlPr>
                      <w:rPr>
                        <w:rFonts w:ascii="Cambria Math" w:hAnsi="Cambria Math"/>
                        <w:i/>
                      </w:rPr>
                    </m:ctrlPr>
                  </m:dPr>
                  <m:e>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e>
                </m:d>
                <m:r>
                  <m:rPr/>
                  <w:rPr>
                    <w:rFonts w:ascii="Cambria Math" w:hAnsi="Cambria Math"/>
                  </w:rPr>
                  <m:t xml:space="preserve">     </m:t>
                </m:r>
                <m:d>
                  <m:dPr>
                    <m:ctrlPr>
                      <w:rPr>
                        <w:rFonts w:ascii="Cambria Math" w:hAnsi="Cambria Math"/>
                        <w:i/>
                      </w:rPr>
                    </m:ctrlPr>
                  </m:dPr>
                  <m:e>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≤1.0</m:t>
                    </m:r>
                    <m:ctrlPr>
                      <w:rPr>
                        <w:rFonts w:ascii="Cambria Math" w:hAnsi="Cambria Math"/>
                        <w:i/>
                      </w:rPr>
                    </m:ctrlPr>
                  </m:e>
                </m:d>
                <m:ctrlPr>
                  <w:rPr>
                    <w:rFonts w:ascii="Cambria Math" w:hAnsi="Cambria Math"/>
                  </w:rPr>
                </m:ctrlPr>
              </m:e>
              <m:e>
                <m:sSub>
                  <m:sSubPr>
                    <m:ctrlPr>
                      <w:rPr>
                        <w:rFonts w:ascii="Cambria Math" w:hAnsi="Cambria Math"/>
                        <w:i/>
                      </w:rPr>
                    </m:ctrlPr>
                  </m:sSubPr>
                  <m:e>
                    <m:r>
                      <m:rPr/>
                      <w:rPr>
                        <w:rFonts w:ascii="Cambria Math" w:hAnsi="Cambria Math"/>
                      </w:rPr>
                      <m:t>G</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 xml:space="preserve">                         </m:t>
                </m:r>
                <m:d>
                  <m:dPr>
                    <m:ctrlPr>
                      <w:rPr>
                        <w:rFonts w:ascii="Cambria Math" w:hAnsi="Cambria Math"/>
                        <w:i/>
                      </w:rPr>
                    </m:ctrlPr>
                  </m:dPr>
                  <m:e>
                    <m:r>
                      <m:rPr/>
                      <w:rPr>
                        <w:rFonts w:ascii="Cambria Math" w:hAnsi="Cambria Math"/>
                      </w:rPr>
                      <m:t>1.0≤</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r,max</m:t>
                        </m:r>
                        <m:ctrlPr>
                          <w:rPr>
                            <w:rFonts w:ascii="Cambria Math" w:hAnsi="Cambria Math"/>
                            <w:i/>
                          </w:rPr>
                        </m:ctrlPr>
                      </m:sub>
                    </m:sSub>
                    <m:ctrlPr>
                      <w:rPr>
                        <w:rFonts w:ascii="Cambria Math" w:hAnsi="Cambria Math"/>
                        <w:i/>
                      </w:rPr>
                    </m:ctrlPr>
                  </m:e>
                </m:d>
                <m:ctrlPr>
                  <w:rPr>
                    <w:rFonts w:ascii="Cambria Math" w:hAnsi="Cambria Math"/>
                  </w:rPr>
                </m:ctrlPr>
              </m:e>
            </m:eqArr>
            <m:ctrlPr>
              <w:rPr>
                <w:rFonts w:ascii="Cambria Math" w:hAnsi="Cambria Math"/>
              </w:rPr>
            </m:ctrlPr>
          </m:e>
        </m:d>
        <m:r>
          <m:rPr/>
          <w:rPr>
            <w:rFonts w:ascii="Cambria Math" w:hAnsi="Cambria Math"/>
          </w:rPr>
          <m:t xml:space="preserve">   </m:t>
        </m:r>
      </m:oMath>
      <w:r>
        <w:rPr>
          <w:rFonts w:hint="eastAsia"/>
        </w:rPr>
        <w:t xml:space="preserve"> </w:t>
      </w:r>
      <w:r>
        <w:t xml:space="preserve"> </w:t>
      </w:r>
      <w:r>
        <w:rPr>
          <w:rFonts w:hint="eastAsia"/>
          <w:lang w:val="en-US" w:eastAsia="zh-CN"/>
        </w:rPr>
        <w:t xml:space="preserve"> </w:t>
      </w:r>
      <w:r>
        <w:rPr>
          <w:rFonts w:hint="eastAsia"/>
        </w:rPr>
        <w:t>（</w:t>
      </w:r>
      <w:r>
        <w:t>E</w:t>
      </w:r>
      <w:r>
        <w:rPr>
          <w:rFonts w:hint="eastAsia"/>
          <w:lang w:val="en-US" w:eastAsia="zh-CN"/>
        </w:rPr>
        <w:t>.3.1</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式中：</w:t>
      </w:r>
      <w:r>
        <w:rPr>
          <w:rFonts w:hint="eastAsia"/>
          <w:i/>
        </w:rPr>
        <w:t>n</w:t>
      </w:r>
      <w:r>
        <w:rPr>
          <w:rFonts w:hint="eastAsia"/>
        </w:rPr>
        <w:t>——材料硬化指数；</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pPr>
      <w:r>
        <w:rPr>
          <w:i/>
        </w:rPr>
        <w:t>L</w:t>
      </w:r>
      <w:r>
        <w:rPr>
          <w:rFonts w:hint="eastAsia"/>
          <w:vertAlign w:val="subscript"/>
        </w:rPr>
        <w:t>r</w:t>
      </w:r>
      <w:r>
        <w:rPr>
          <w:rFonts w:hint="eastAsia"/>
        </w:rPr>
        <w:t>——两个裂纹中较大裂纹的</w:t>
      </w:r>
      <w:r>
        <w:rPr>
          <w:i/>
        </w:rPr>
        <w:t>L</w:t>
      </w:r>
      <w:r>
        <w:rPr>
          <w:rFonts w:hint="eastAsia"/>
          <w:vertAlign w:val="subscript"/>
        </w:rPr>
        <w:t>r</w:t>
      </w:r>
      <w:r>
        <w:rPr>
          <w:rFonts w:hint="eastAsia"/>
        </w:rPr>
        <w:t>值，按</w:t>
      </w:r>
      <w:r>
        <w:rPr>
          <w:rFonts w:hint="eastAsia"/>
          <w:lang w:val="en-US" w:eastAsia="zh-CN"/>
        </w:rPr>
        <w:t>本标准</w:t>
      </w:r>
      <w:r>
        <w:rPr>
          <w:rFonts w:hint="eastAsia"/>
        </w:rPr>
        <w:t>第5章和附录</w:t>
      </w:r>
      <w:r>
        <w:t>D</w:t>
      </w:r>
      <w:r>
        <w:rPr>
          <w:rFonts w:hint="eastAsia"/>
        </w:rPr>
        <w:t>确定；</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pPr>
      <w:r>
        <w:rPr>
          <w:rFonts w:hint="eastAsia"/>
          <w:i/>
        </w:rPr>
        <w:t>L</w:t>
      </w:r>
      <w:r>
        <w:rPr>
          <w:rFonts w:hint="eastAsia"/>
          <w:vertAlign w:val="subscript"/>
        </w:rPr>
        <w:t>1</w:t>
      </w:r>
      <w:r>
        <w:t>=0.24+0.04(</w:t>
      </w:r>
      <w:r>
        <w:rPr>
          <w:i/>
        </w:rPr>
        <w:t>n</w:t>
      </w:r>
      <w:r>
        <w:t>-5)</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pPr>
      <w:r>
        <w:rPr>
          <w:rFonts w:hint="eastAsia"/>
          <w:i/>
        </w:rPr>
        <w:t>A</w:t>
      </w:r>
      <w:r>
        <w:rPr>
          <w:vertAlign w:val="subscript"/>
        </w:rPr>
        <w:t>1</w:t>
      </w:r>
      <w:r>
        <w:t xml:space="preserve"> =0.16</w:t>
      </w:r>
      <w:r>
        <w:rPr>
          <w:i/>
        </w:rPr>
        <w:t>n</w:t>
      </w:r>
      <w:r>
        <w:t>–0.056+1.024(</w:t>
      </w:r>
      <w:r>
        <w:rPr>
          <w:i/>
        </w:rPr>
        <w:t>s</w:t>
      </w:r>
      <w:r>
        <w:rPr>
          <w:vertAlign w:val="subscript"/>
        </w:rPr>
        <w:t>0</w:t>
      </w:r>
      <w:r>
        <w:t>/</w:t>
      </w:r>
      <w:r>
        <w:rPr>
          <w:i/>
        </w:rPr>
        <w:t>s</w:t>
      </w:r>
      <w:r>
        <w:t>)–0.048(</w:t>
      </w:r>
      <w:r>
        <w:rPr>
          <w:rFonts w:hint="eastAsia"/>
          <w:i/>
        </w:rPr>
        <w:t>s</w:t>
      </w:r>
      <w:r>
        <w:rPr>
          <w:vertAlign w:val="subscript"/>
        </w:rPr>
        <w:t>0</w:t>
      </w:r>
      <w:r>
        <w:t>/</w:t>
      </w:r>
      <w:r>
        <w:rPr>
          <w:i/>
        </w:rPr>
        <w:t>s</w:t>
      </w:r>
      <w:r>
        <w:t>)</w:t>
      </w:r>
      <w:r>
        <w:rPr>
          <w:vertAlign w:val="superscript"/>
        </w:rPr>
        <w:t>2</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pPr>
      <w:r>
        <w:rPr>
          <w:rFonts w:hint="eastAsia"/>
          <w:i/>
        </w:rPr>
        <w:t>G</w:t>
      </w:r>
      <w:r>
        <w:rPr>
          <w:vertAlign w:val="subscript"/>
        </w:rPr>
        <w:t>1</w:t>
      </w:r>
      <w:r>
        <w:rPr>
          <w:rFonts w:hint="eastAsia"/>
        </w:rPr>
        <w:t>=</w:t>
      </w:r>
      <w:r>
        <w:rPr>
          <w:rFonts w:hint="eastAsia"/>
          <w:i/>
        </w:rPr>
        <w:t>M</w:t>
      </w:r>
      <w:r>
        <w:rPr>
          <w:rFonts w:hint="eastAsia"/>
        </w:rPr>
        <w:t>+</w:t>
      </w:r>
      <w:r>
        <w:rPr>
          <w:rFonts w:hint="eastAsia"/>
          <w:i/>
        </w:rPr>
        <w:t>A</w:t>
      </w:r>
      <w:r>
        <w:rPr>
          <w:rFonts w:hint="eastAsia"/>
          <w:vertAlign w:val="subscript"/>
        </w:rPr>
        <w:t>1</w:t>
      </w:r>
      <w:r>
        <w:rPr>
          <w:rFonts w:hint="eastAsia"/>
        </w:rPr>
        <w:t>(</w:t>
      </w:r>
      <w:r>
        <w:t>0.076</w:t>
      </w:r>
      <w:r>
        <w:rPr>
          <w:i/>
        </w:rPr>
        <w:t>n</w:t>
      </w:r>
      <w:r>
        <w:t>–0.190</w:t>
      </w:r>
      <w:r>
        <w:rPr>
          <w:rFonts w:hint="eastAsia"/>
        </w:rPr>
        <w:t>)</w:t>
      </w:r>
      <w:r>
        <w:t>(1-</w:t>
      </w:r>
      <w:r>
        <w:rPr>
          <w:i/>
        </w:rPr>
        <w:t>L</w:t>
      </w:r>
      <w:r>
        <w:rPr>
          <w:vertAlign w:val="subscript"/>
        </w:rPr>
        <w:t>1</w:t>
      </w:r>
      <w:r>
        <w:t>)</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pPr>
      <w:r>
        <w:rPr>
          <w:rFonts w:hint="eastAsia"/>
        </w:rPr>
        <w:t>式（E</w:t>
      </w:r>
      <w:r>
        <w:t>.</w:t>
      </w:r>
      <w:r>
        <w:rPr>
          <w:rFonts w:hint="eastAsia"/>
          <w:lang w:val="en-US" w:eastAsia="zh-CN"/>
        </w:rPr>
        <w:t>3.1</w:t>
      </w:r>
      <w:r>
        <w:rPr>
          <w:rFonts w:hint="eastAsia"/>
        </w:rPr>
        <w:t>）对5</w:t>
      </w:r>
      <w:r>
        <w:rPr>
          <w:rFonts w:hint="eastAsia"/>
          <w:sz w:val="21"/>
          <w:szCs w:val="21"/>
        </w:rPr>
        <w:t>≤</w:t>
      </w:r>
      <w:r>
        <w:rPr>
          <w:rFonts w:hint="eastAsia"/>
          <w:i/>
        </w:rPr>
        <w:t>n</w:t>
      </w:r>
      <w:r>
        <w:rPr>
          <w:rFonts w:hint="eastAsia"/>
          <w:sz w:val="21"/>
          <w:szCs w:val="21"/>
        </w:rPr>
        <w:t>≤</w:t>
      </w:r>
      <w:r>
        <w:t>12</w:t>
      </w:r>
      <w:r>
        <w:rPr>
          <w:rFonts w:hint="eastAsia"/>
        </w:rPr>
        <w:t>有效，但对</w:t>
      </w:r>
      <w:r>
        <w:rPr>
          <w:rFonts w:hint="eastAsia"/>
          <w:i/>
        </w:rPr>
        <w:t>n</w:t>
      </w:r>
      <w:r>
        <w:rPr>
          <w:sz w:val="21"/>
          <w:szCs w:val="21"/>
        </w:rPr>
        <w:t>＜</w:t>
      </w:r>
      <w:r>
        <w:t>5</w:t>
      </w:r>
      <w:r>
        <w:rPr>
          <w:rFonts w:hint="eastAsia"/>
        </w:rPr>
        <w:t>的材料可保守地取</w:t>
      </w:r>
      <w:r>
        <w:rPr>
          <w:rFonts w:hint="eastAsia"/>
          <w:i/>
        </w:rPr>
        <w:t>n</w:t>
      </w:r>
      <w:r>
        <w:t>=5</w:t>
      </w:r>
      <w:r>
        <w:rPr>
          <w:rFonts w:hint="eastAsia"/>
        </w:rPr>
        <w:t>进行计算。</w:t>
      </w:r>
    </w:p>
    <w:p>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rPr>
      </w:pPr>
      <w:r>
        <w:rPr>
          <w:rFonts w:hint="eastAsia"/>
        </w:rPr>
        <w:t>不同</w:t>
      </w:r>
      <w:r>
        <w:rPr>
          <w:rFonts w:hint="eastAsia"/>
          <w:i/>
        </w:rPr>
        <w:t>n</w:t>
      </w:r>
      <w:r>
        <w:rPr>
          <w:rFonts w:hint="eastAsia"/>
        </w:rPr>
        <w:t>下的</w:t>
      </w:r>
      <w:r>
        <w:rPr>
          <w:rFonts w:hint="eastAsia"/>
          <w:i/>
        </w:rPr>
        <w:t>L</w:t>
      </w:r>
      <w:r>
        <w:rPr>
          <w:rFonts w:hint="eastAsia"/>
          <w:vertAlign w:val="subscript"/>
        </w:rPr>
        <w:t>1</w:t>
      </w:r>
      <w:r>
        <w:rPr>
          <w:rFonts w:hint="eastAsia"/>
        </w:rPr>
        <w:t>列于表</w:t>
      </w:r>
      <w:r>
        <w:t>E.</w:t>
      </w:r>
      <w:r>
        <w:rPr>
          <w:rFonts w:hint="eastAsia"/>
          <w:lang w:val="en-US" w:eastAsia="zh-CN"/>
        </w:rPr>
        <w:t>3.</w:t>
      </w:r>
      <w:r>
        <w:t>1</w:t>
      </w:r>
      <w:r>
        <w:rPr>
          <w:rFonts w:hint="eastAsia"/>
          <w:lang w:val="en-US" w:eastAsia="zh-CN"/>
        </w:rPr>
        <w:t>-1</w:t>
      </w:r>
      <w:r>
        <w:rPr>
          <w:rFonts w:hint="eastAsia"/>
        </w:rPr>
        <w:t>。不同</w:t>
      </w:r>
      <w:r>
        <w:rPr>
          <w:rFonts w:hint="eastAsia"/>
          <w:i/>
        </w:rPr>
        <w:t>s</w:t>
      </w:r>
      <w:r>
        <w:t>/</w:t>
      </w:r>
      <w:r>
        <w:rPr>
          <w:i/>
        </w:rPr>
        <w:t>s</w:t>
      </w:r>
      <w:r>
        <w:rPr>
          <w:vertAlign w:val="subscript"/>
        </w:rPr>
        <w:t>0</w:t>
      </w:r>
      <w:r>
        <w:rPr>
          <w:rFonts w:hint="eastAsia"/>
        </w:rPr>
        <w:t>和</w:t>
      </w:r>
      <w:r>
        <w:rPr>
          <w:rFonts w:hint="eastAsia"/>
          <w:i/>
        </w:rPr>
        <w:t>n</w:t>
      </w:r>
      <w:r>
        <w:rPr>
          <w:rFonts w:hint="eastAsia"/>
        </w:rPr>
        <w:t>下的</w:t>
      </w:r>
      <w:r>
        <w:rPr>
          <w:rFonts w:hint="eastAsia"/>
          <w:i/>
        </w:rPr>
        <w:t>M</w:t>
      </w:r>
      <w:r>
        <w:rPr>
          <w:rFonts w:hint="eastAsia"/>
        </w:rPr>
        <w:t>和</w:t>
      </w:r>
      <w:r>
        <w:rPr>
          <w:rFonts w:hint="eastAsia"/>
          <w:i/>
        </w:rPr>
        <w:t>G</w:t>
      </w:r>
      <w:r>
        <w:rPr>
          <w:rFonts w:hint="eastAsia"/>
          <w:vertAlign w:val="subscript"/>
        </w:rPr>
        <w:t>1</w:t>
      </w:r>
      <w:r>
        <w:rPr>
          <w:rFonts w:hint="eastAsia"/>
        </w:rPr>
        <w:t>值列于表</w:t>
      </w:r>
      <w:r>
        <w:t>E</w:t>
      </w:r>
      <w:r>
        <w:rPr>
          <w:rFonts w:hint="eastAsia"/>
        </w:rPr>
        <w:t>.</w:t>
      </w:r>
      <w:r>
        <w:rPr>
          <w:rFonts w:hint="eastAsia"/>
          <w:lang w:val="en-US" w:eastAsia="zh-CN"/>
        </w:rPr>
        <w:t>3.1-2</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18"/>
          <w:szCs w:val="18"/>
        </w:rPr>
      </w:pPr>
      <w:r>
        <w:rPr>
          <w:rFonts w:hint="eastAsia" w:ascii="黑体" w:hAnsi="黑体" w:eastAsia="黑体" w:cs="黑体"/>
          <w:sz w:val="18"/>
          <w:szCs w:val="18"/>
        </w:rPr>
        <w:t>表</w:t>
      </w:r>
      <w:r>
        <w:rPr>
          <w:rFonts w:hint="default" w:ascii="Times New Roman" w:hAnsi="Times New Roman" w:eastAsia="黑体" w:cs="Times New Roman"/>
          <w:b/>
          <w:bCs/>
          <w:sz w:val="18"/>
          <w:szCs w:val="18"/>
        </w:rPr>
        <w:t>E</w:t>
      </w:r>
      <w:r>
        <w:rPr>
          <w:rFonts w:hint="eastAsia" w:ascii="宋体" w:hAnsi="宋体" w:eastAsia="宋体" w:cs="宋体"/>
          <w:b/>
          <w:bCs/>
          <w:sz w:val="18"/>
          <w:szCs w:val="18"/>
        </w:rPr>
        <w:t>.</w:t>
      </w:r>
      <w:r>
        <w:rPr>
          <w:rFonts w:hint="default" w:ascii="Times New Roman" w:hAnsi="Times New Roman" w:eastAsia="黑体" w:cs="Times New Roman"/>
          <w:b/>
          <w:bCs/>
          <w:sz w:val="18"/>
          <w:szCs w:val="18"/>
          <w:lang w:val="en-US" w:eastAsia="zh-CN"/>
        </w:rPr>
        <w:t>3</w:t>
      </w:r>
      <w:r>
        <w:rPr>
          <w:rFonts w:hint="eastAsia" w:ascii="宋体" w:hAnsi="宋体" w:eastAsia="宋体" w:cs="宋体"/>
          <w:b/>
          <w:bCs/>
          <w:sz w:val="18"/>
          <w:szCs w:val="18"/>
          <w:lang w:val="en-US" w:eastAsia="zh-CN"/>
        </w:rPr>
        <w:t>.</w:t>
      </w:r>
      <w:r>
        <w:rPr>
          <w:rFonts w:hint="default" w:ascii="Times New Roman" w:hAnsi="Times New Roman" w:eastAsia="黑体" w:cs="Times New Roman"/>
          <w:b/>
          <w:bCs/>
          <w:sz w:val="18"/>
          <w:szCs w:val="18"/>
        </w:rPr>
        <w:t>1</w:t>
      </w:r>
      <w:r>
        <w:rPr>
          <w:rFonts w:hint="default" w:ascii="Times New Roman" w:hAnsi="Times New Roman" w:eastAsia="黑体" w:cs="Times New Roman"/>
          <w:b/>
          <w:bCs/>
          <w:sz w:val="18"/>
          <w:szCs w:val="18"/>
          <w:lang w:val="en-US" w:eastAsia="zh-CN"/>
        </w:rPr>
        <w:t>-1</w:t>
      </w:r>
      <w:r>
        <w:rPr>
          <w:rFonts w:hint="default" w:ascii="Times New Roman" w:hAnsi="Times New Roman" w:eastAsia="黑体" w:cs="Times New Roman"/>
          <w:b/>
          <w:bCs/>
          <w:sz w:val="18"/>
          <w:szCs w:val="18"/>
        </w:rPr>
        <w:t xml:space="preserve"> </w:t>
      </w:r>
      <w:r>
        <w:rPr>
          <w:rFonts w:hint="eastAsia" w:ascii="黑体" w:hAnsi="黑体" w:eastAsia="黑体" w:cs="黑体"/>
          <w:sz w:val="18"/>
          <w:szCs w:val="18"/>
        </w:rPr>
        <w:t xml:space="preserve"> 符合RO模型的材料裂纹干涉效应系数计算中不同</w:t>
      </w:r>
      <w:r>
        <w:rPr>
          <w:rFonts w:hint="eastAsia" w:ascii="黑体" w:hAnsi="黑体" w:eastAsia="黑体" w:cs="黑体"/>
          <w:i/>
          <w:iCs/>
          <w:sz w:val="18"/>
          <w:szCs w:val="18"/>
        </w:rPr>
        <w:t>n</w:t>
      </w:r>
      <w:r>
        <w:rPr>
          <w:rFonts w:hint="eastAsia" w:ascii="黑体" w:hAnsi="黑体" w:eastAsia="黑体" w:cs="黑体"/>
          <w:sz w:val="18"/>
          <w:szCs w:val="18"/>
        </w:rPr>
        <w:t>下的</w:t>
      </w:r>
      <w:r>
        <w:rPr>
          <w:rFonts w:hint="eastAsia" w:ascii="黑体" w:hAnsi="黑体" w:eastAsia="黑体" w:cs="黑体"/>
          <w:i/>
          <w:iCs/>
          <w:sz w:val="18"/>
          <w:szCs w:val="18"/>
        </w:rPr>
        <w:t>L</w:t>
      </w:r>
      <w:r>
        <w:rPr>
          <w:rFonts w:hint="eastAsia" w:ascii="黑体" w:hAnsi="黑体" w:eastAsia="黑体" w:cs="黑体"/>
          <w:sz w:val="18"/>
          <w:szCs w:val="18"/>
          <w:vertAlign w:val="subscript"/>
        </w:rPr>
        <w:t>1</w:t>
      </w:r>
      <w:r>
        <w:rPr>
          <w:rFonts w:hint="eastAsia" w:ascii="黑体" w:hAnsi="黑体" w:eastAsia="黑体" w:cs="黑体"/>
          <w:sz w:val="18"/>
          <w:szCs w:val="18"/>
        </w:rPr>
        <w:t>值</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691"/>
        <w:gridCol w:w="691"/>
        <w:gridCol w:w="691"/>
        <w:gridCol w:w="691"/>
        <w:gridCol w:w="691"/>
        <w:gridCol w:w="691"/>
        <w:gridCol w:w="691"/>
        <w:gridCol w:w="692"/>
        <w:gridCol w:w="692"/>
        <w:gridCol w:w="692"/>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i/>
                <w:sz w:val="18"/>
                <w:szCs w:val="18"/>
              </w:rPr>
            </w:pPr>
            <w:r>
              <w:rPr>
                <w:i/>
                <w:sz w:val="18"/>
                <w:szCs w:val="18"/>
              </w:rPr>
              <w:t>n</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sz w:val="18"/>
                <w:szCs w:val="18"/>
              </w:rPr>
              <w:t>5.0</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5</w:t>
            </w:r>
            <w:r>
              <w:rPr>
                <w:sz w:val="18"/>
                <w:szCs w:val="18"/>
              </w:rPr>
              <w:t>.5</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6</w:t>
            </w:r>
            <w:r>
              <w:rPr>
                <w:sz w:val="18"/>
                <w:szCs w:val="18"/>
              </w:rPr>
              <w:t>.0</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6</w:t>
            </w:r>
            <w:r>
              <w:rPr>
                <w:sz w:val="18"/>
                <w:szCs w:val="18"/>
              </w:rPr>
              <w:t>.5</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7</w:t>
            </w:r>
            <w:r>
              <w:rPr>
                <w:sz w:val="18"/>
                <w:szCs w:val="18"/>
              </w:rPr>
              <w:t>.0</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7</w:t>
            </w:r>
            <w:r>
              <w:rPr>
                <w:sz w:val="18"/>
                <w:szCs w:val="18"/>
              </w:rPr>
              <w:t>.5</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8</w:t>
            </w:r>
            <w:r>
              <w:rPr>
                <w:sz w:val="18"/>
                <w:szCs w:val="18"/>
              </w:rPr>
              <w:t>.0</w:t>
            </w:r>
          </w:p>
        </w:tc>
        <w:tc>
          <w:tcPr>
            <w:tcW w:w="692"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8</w:t>
            </w:r>
            <w:r>
              <w:rPr>
                <w:sz w:val="18"/>
                <w:szCs w:val="18"/>
              </w:rPr>
              <w:t>.5</w:t>
            </w:r>
          </w:p>
        </w:tc>
        <w:tc>
          <w:tcPr>
            <w:tcW w:w="692"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9</w:t>
            </w:r>
            <w:r>
              <w:rPr>
                <w:sz w:val="18"/>
                <w:szCs w:val="18"/>
              </w:rPr>
              <w:t>.0</w:t>
            </w:r>
          </w:p>
        </w:tc>
        <w:tc>
          <w:tcPr>
            <w:tcW w:w="692"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9</w:t>
            </w:r>
            <w:r>
              <w:rPr>
                <w:sz w:val="18"/>
                <w:szCs w:val="18"/>
              </w:rPr>
              <w:t>.5</w:t>
            </w:r>
          </w:p>
        </w:tc>
        <w:tc>
          <w:tcPr>
            <w:tcW w:w="692"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1</w:t>
            </w:r>
            <w:r>
              <w:rPr>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i/>
                <w:sz w:val="18"/>
                <w:szCs w:val="18"/>
              </w:rPr>
              <w:t>L</w:t>
            </w:r>
            <w:r>
              <w:rPr>
                <w:sz w:val="18"/>
                <w:szCs w:val="18"/>
                <w:vertAlign w:val="subscript"/>
              </w:rPr>
              <w:t>1</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.24</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.26</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.28</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.30</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.32</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.34</w:t>
            </w:r>
          </w:p>
        </w:tc>
        <w:tc>
          <w:tcPr>
            <w:tcW w:w="691"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.36</w:t>
            </w:r>
          </w:p>
        </w:tc>
        <w:tc>
          <w:tcPr>
            <w:tcW w:w="692"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.38</w:t>
            </w:r>
          </w:p>
        </w:tc>
        <w:tc>
          <w:tcPr>
            <w:tcW w:w="692"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.40</w:t>
            </w:r>
          </w:p>
        </w:tc>
        <w:tc>
          <w:tcPr>
            <w:tcW w:w="692"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.42</w:t>
            </w:r>
          </w:p>
        </w:tc>
        <w:tc>
          <w:tcPr>
            <w:tcW w:w="692" w:type="dxa"/>
            <w:shd w:val="clear" w:color="auto" w:fill="auto"/>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18"/>
                <w:szCs w:val="18"/>
              </w:rPr>
            </w:pPr>
            <w:r>
              <w:rPr>
                <w:rFonts w:hint="eastAsia"/>
                <w:sz w:val="18"/>
                <w:szCs w:val="18"/>
              </w:rPr>
              <w:t>0</w:t>
            </w:r>
            <w:r>
              <w:rPr>
                <w:sz w:val="18"/>
                <w:szCs w:val="18"/>
              </w:rPr>
              <w:t>.44</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sz w:val="18"/>
          <w:szCs w:val="18"/>
        </w:rPr>
      </w:pPr>
      <w:r>
        <w:rPr>
          <w:rFonts w:hint="default" w:ascii="Times New Roman" w:hAnsi="Times New Roman" w:eastAsia="黑体" w:cs="Times New Roman"/>
          <w:sz w:val="18"/>
          <w:szCs w:val="18"/>
        </w:rPr>
        <w:t>表</w:t>
      </w:r>
      <w:r>
        <w:rPr>
          <w:rFonts w:hint="default" w:ascii="Times New Roman" w:hAnsi="Times New Roman" w:eastAsia="黑体" w:cs="Times New Roman"/>
          <w:b/>
          <w:bCs/>
          <w:sz w:val="18"/>
          <w:szCs w:val="18"/>
        </w:rPr>
        <w:t>E</w:t>
      </w:r>
      <w:r>
        <w:rPr>
          <w:rFonts w:hint="eastAsia" w:ascii="宋体" w:hAnsi="宋体" w:eastAsia="宋体" w:cs="宋体"/>
          <w:b/>
          <w:bCs/>
          <w:sz w:val="18"/>
          <w:szCs w:val="18"/>
        </w:rPr>
        <w:t>.</w:t>
      </w:r>
      <w:r>
        <w:rPr>
          <w:rFonts w:hint="default" w:ascii="Times New Roman" w:hAnsi="Times New Roman" w:eastAsia="黑体" w:cs="Times New Roman"/>
          <w:b/>
          <w:bCs/>
          <w:sz w:val="18"/>
          <w:szCs w:val="18"/>
          <w:lang w:val="en-US" w:eastAsia="zh-CN"/>
        </w:rPr>
        <w:t>3</w:t>
      </w:r>
      <w:r>
        <w:rPr>
          <w:rFonts w:hint="eastAsia" w:ascii="宋体" w:hAnsi="宋体" w:eastAsia="宋体" w:cs="宋体"/>
          <w:b/>
          <w:bCs/>
          <w:sz w:val="18"/>
          <w:szCs w:val="18"/>
          <w:lang w:val="en-US" w:eastAsia="zh-CN"/>
        </w:rPr>
        <w:t>.</w:t>
      </w:r>
      <w:r>
        <w:rPr>
          <w:rFonts w:hint="default" w:ascii="Times New Roman" w:hAnsi="Times New Roman" w:eastAsia="黑体" w:cs="Times New Roman"/>
          <w:b/>
          <w:bCs/>
          <w:sz w:val="18"/>
          <w:szCs w:val="18"/>
          <w:lang w:val="en-US" w:eastAsia="zh-CN"/>
        </w:rPr>
        <w:t>1-</w:t>
      </w:r>
      <w:r>
        <w:rPr>
          <w:rFonts w:hint="default" w:ascii="Times New Roman" w:hAnsi="Times New Roman" w:eastAsia="黑体" w:cs="Times New Roman"/>
          <w:b/>
          <w:bCs/>
          <w:sz w:val="18"/>
          <w:szCs w:val="18"/>
        </w:rPr>
        <w:t>2</w:t>
      </w:r>
      <w:r>
        <w:rPr>
          <w:rFonts w:hint="default" w:ascii="Times New Roman" w:hAnsi="Times New Roman" w:eastAsia="黑体" w:cs="Times New Roman"/>
          <w:sz w:val="18"/>
          <w:szCs w:val="18"/>
        </w:rPr>
        <w:t xml:space="preserve">  符合RO模型的材料裂纹干涉效应系数计算中不同</w:t>
      </w:r>
      <w:r>
        <w:rPr>
          <w:rFonts w:hint="default" w:ascii="Times New Roman" w:hAnsi="Times New Roman" w:eastAsia="黑体" w:cs="Times New Roman"/>
          <w:i/>
          <w:iCs/>
          <w:sz w:val="18"/>
          <w:szCs w:val="18"/>
        </w:rPr>
        <w:t>s</w:t>
      </w:r>
      <w:r>
        <w:rPr>
          <w:rFonts w:hint="default" w:ascii="Times New Roman" w:hAnsi="Times New Roman" w:eastAsia="黑体" w:cs="Times New Roman"/>
          <w:sz w:val="18"/>
          <w:szCs w:val="18"/>
        </w:rPr>
        <w:t>/</w:t>
      </w:r>
      <w:r>
        <w:rPr>
          <w:rFonts w:hint="default" w:ascii="Times New Roman" w:hAnsi="Times New Roman" w:eastAsia="黑体" w:cs="Times New Roman"/>
          <w:i/>
          <w:iCs/>
          <w:sz w:val="18"/>
          <w:szCs w:val="18"/>
        </w:rPr>
        <w:t>s</w:t>
      </w:r>
      <w:r>
        <w:rPr>
          <w:rFonts w:hint="default" w:ascii="Times New Roman" w:hAnsi="Times New Roman" w:eastAsia="黑体" w:cs="Times New Roman"/>
          <w:sz w:val="18"/>
          <w:szCs w:val="18"/>
          <w:vertAlign w:val="subscript"/>
        </w:rPr>
        <w:t>0</w:t>
      </w:r>
      <w:r>
        <w:rPr>
          <w:rFonts w:hint="default" w:ascii="Times New Roman" w:hAnsi="Times New Roman" w:eastAsia="黑体" w:cs="Times New Roman"/>
          <w:sz w:val="18"/>
          <w:szCs w:val="18"/>
        </w:rPr>
        <w:t>和</w:t>
      </w:r>
      <w:r>
        <w:rPr>
          <w:rFonts w:hint="default" w:ascii="Times New Roman" w:hAnsi="Times New Roman" w:eastAsia="黑体" w:cs="Times New Roman"/>
          <w:i/>
          <w:iCs/>
          <w:sz w:val="18"/>
          <w:szCs w:val="18"/>
        </w:rPr>
        <w:t>n</w:t>
      </w:r>
      <w:r>
        <w:rPr>
          <w:rFonts w:hint="default" w:ascii="Times New Roman" w:hAnsi="Times New Roman" w:eastAsia="黑体" w:cs="Times New Roman"/>
          <w:sz w:val="18"/>
          <w:szCs w:val="18"/>
        </w:rPr>
        <w:t>下的</w:t>
      </w:r>
      <w:r>
        <w:rPr>
          <w:rFonts w:hint="default" w:ascii="Times New Roman" w:hAnsi="Times New Roman" w:eastAsia="黑体" w:cs="Times New Roman"/>
          <w:i/>
          <w:iCs/>
          <w:sz w:val="18"/>
          <w:szCs w:val="18"/>
        </w:rPr>
        <w:t>M</w:t>
      </w:r>
      <w:r>
        <w:rPr>
          <w:rFonts w:hint="default" w:ascii="Times New Roman" w:hAnsi="Times New Roman" w:eastAsia="黑体" w:cs="Times New Roman"/>
          <w:sz w:val="18"/>
          <w:szCs w:val="18"/>
        </w:rPr>
        <w:t>和</w:t>
      </w:r>
      <w:r>
        <w:rPr>
          <w:rFonts w:hint="default" w:ascii="Times New Roman" w:hAnsi="Times New Roman" w:eastAsia="黑体" w:cs="Times New Roman"/>
          <w:i/>
          <w:iCs/>
          <w:sz w:val="18"/>
          <w:szCs w:val="18"/>
        </w:rPr>
        <w:t>G</w:t>
      </w:r>
      <w:r>
        <w:rPr>
          <w:rFonts w:hint="default" w:ascii="Times New Roman" w:hAnsi="Times New Roman" w:eastAsia="黑体" w:cs="Times New Roman"/>
          <w:sz w:val="18"/>
          <w:szCs w:val="18"/>
          <w:vertAlign w:val="subscript"/>
        </w:rPr>
        <w:t>1</w:t>
      </w:r>
      <w:r>
        <w:rPr>
          <w:rFonts w:hint="default" w:ascii="Times New Roman" w:hAnsi="Times New Roman" w:eastAsia="黑体" w:cs="Times New Roman"/>
          <w:sz w:val="18"/>
          <w:szCs w:val="18"/>
        </w:rPr>
        <w:t>值</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66"/>
        <w:gridCol w:w="666"/>
        <w:gridCol w:w="666"/>
        <w:gridCol w:w="666"/>
        <w:gridCol w:w="666"/>
        <w:gridCol w:w="666"/>
        <w:gridCol w:w="667"/>
        <w:gridCol w:w="667"/>
        <w:gridCol w:w="667"/>
        <w:gridCol w:w="667"/>
        <w:gridCol w:w="667"/>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rFonts w:hint="eastAsia"/>
                <w:i/>
                <w:iCs/>
                <w:sz w:val="18"/>
                <w:szCs w:val="18"/>
              </w:rPr>
              <w:t>s</w:t>
            </w:r>
            <w:r>
              <w:rPr>
                <w:sz w:val="18"/>
                <w:szCs w:val="18"/>
              </w:rPr>
              <w:t>/</w:t>
            </w:r>
            <w:r>
              <w:rPr>
                <w:i/>
                <w:iCs/>
                <w:sz w:val="18"/>
                <w:szCs w:val="18"/>
              </w:rPr>
              <w:t>s</w:t>
            </w:r>
            <w:r>
              <w:rPr>
                <w:sz w:val="18"/>
                <w:szCs w:val="18"/>
                <w:vertAlign w:val="subscript"/>
              </w:rPr>
              <w:t>0</w:t>
            </w:r>
          </w:p>
        </w:tc>
        <w:tc>
          <w:tcPr>
            <w:tcW w:w="666"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rFonts w:hint="eastAsia"/>
                <w:i/>
                <w:iCs/>
                <w:sz w:val="18"/>
                <w:szCs w:val="18"/>
              </w:rPr>
              <w:t>M</w:t>
            </w:r>
          </w:p>
        </w:tc>
        <w:tc>
          <w:tcPr>
            <w:tcW w:w="7332" w:type="dxa"/>
            <w:gridSpan w:val="11"/>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rFonts w:hint="eastAsia"/>
                <w:i/>
                <w:iCs/>
                <w:sz w:val="18"/>
                <w:szCs w:val="1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p>
        </w:tc>
        <w:tc>
          <w:tcPr>
            <w:tcW w:w="666"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5.0</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5.5</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6.0</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6.5</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7.0</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7.5</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8.0</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8.5</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9.0</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9.5</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p>
        </w:tc>
        <w:tc>
          <w:tcPr>
            <w:tcW w:w="666"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p>
        </w:tc>
        <w:tc>
          <w:tcPr>
            <w:tcW w:w="7332" w:type="dxa"/>
            <w:gridSpan w:val="11"/>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i/>
                <w:iCs/>
                <w:sz w:val="18"/>
                <w:szCs w:val="18"/>
              </w:rPr>
              <w:t>G</w:t>
            </w:r>
            <w:r>
              <w:rPr>
                <w:sz w:val="18"/>
                <w:szCs w:val="18"/>
                <w:vertAlign w:val="sub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1.8</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1.053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1.044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1.038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1.033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1.029</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1.197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1.166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1.112</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1.223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1.187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1.162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1.128</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1.247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1.208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1.180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1.159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1.143</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1.270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1.228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1.198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1.175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1.157</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1.293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1.247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1.215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1.190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1.171</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1.313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1.265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1.231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1.204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1.184</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1.333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1.282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1.246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1.218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1.196</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1.351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1.298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1.260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1.231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1.208</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1.368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1.313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1.273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1.219</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1.383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1.326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1.285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1.254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1.230</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1.397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1.339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1.296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1.264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2.0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2.2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2.4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2.6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2.8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3.0</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1.027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1.024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1.022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1.020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1.019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1.018</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1.069</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1.079</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1.089</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1.131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1.099</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1.155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1.132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1.108</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1.167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1.154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1.133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1.117</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1.179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1.165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1.153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1.134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1.126</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1.190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1.175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1.162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1.152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1.135</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1.200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1.185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1.172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1.161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1.151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1.143</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1.210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1.194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1.180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1.169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1.159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1.150</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1.219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1.202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1.188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1.177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1.166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3.2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3.4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3.6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3.8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4.0</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1.017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1.016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1.015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1.014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1.013</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1.065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1.061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1.058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1.055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1.053</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1.067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1.064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1.061</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1.069</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1.077</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1.085</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1.092</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1.100</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1.107</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1.136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1.114</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1.136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1.130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1.150</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1.150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1.143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1.137</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1.132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4.2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4.4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4.6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4.8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5.0</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1.013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1.011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1.011</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1.050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1.048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1.046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1.045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1.043</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1.058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1.056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1.054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1.052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1.050</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1.066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1.063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1.061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1.059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1.057</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1.068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1.066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1.063</w:t>
            </w:r>
          </w:p>
        </w:tc>
        <w:tc>
          <w:tcPr>
            <w:tcW w:w="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1.073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1.070</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1.077</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1.086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1.084</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1.093</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1.090</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1.110</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1.099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1.096</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1.109</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1.105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1.102</w:t>
            </w:r>
          </w:p>
        </w:tc>
        <w:tc>
          <w:tcPr>
            <w:tcW w:w="66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1.122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1.118</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1.115</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18"/>
                <w:szCs w:val="18"/>
                <w:vertAlign w:val="baseline"/>
                <w:lang w:val="en-US" w:eastAsia="zh-CN"/>
              </w:rPr>
            </w:pPr>
            <w:r>
              <w:rPr>
                <w:rFonts w:hint="eastAsia"/>
                <w:sz w:val="18"/>
                <w:szCs w:val="18"/>
                <w:vertAlign w:val="baseline"/>
                <w:lang w:val="en-US" w:eastAsia="zh-CN"/>
              </w:rPr>
              <w:t>1.111</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18"/>
                <w:szCs w:val="18"/>
                <w:vertAlign w:val="baseline"/>
                <w:lang w:val="en-US" w:eastAsia="zh-CN"/>
              </w:rPr>
            </w:pPr>
            <w:r>
              <w:rPr>
                <w:rFonts w:hint="eastAsia"/>
                <w:sz w:val="18"/>
                <w:szCs w:val="18"/>
                <w:vertAlign w:val="baseline"/>
                <w:lang w:val="en-US" w:eastAsia="zh-CN"/>
              </w:rPr>
              <w:t>1.108</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default" w:ascii="Times New Roman" w:hAnsi="Times New Roman" w:eastAsia="黑体" w:cs="Times New Roman"/>
          <w:b/>
          <w:bCs w:val="0"/>
        </w:rPr>
        <w:t>E</w:t>
      </w:r>
      <w:r>
        <w:rPr>
          <w:rFonts w:hint="eastAsia" w:ascii="宋体" w:hAnsi="宋体" w:eastAsia="宋体" w:cs="宋体"/>
          <w:b/>
          <w:bCs w:val="0"/>
        </w:rPr>
        <w:t>.</w:t>
      </w:r>
      <w:r>
        <w:rPr>
          <w:rFonts w:hint="default" w:ascii="Times New Roman" w:hAnsi="Times New Roman" w:eastAsia="黑体" w:cs="Times New Roman"/>
          <w:b/>
          <w:bCs w:val="0"/>
        </w:rPr>
        <w:t>3</w:t>
      </w:r>
      <w:r>
        <w:rPr>
          <w:rFonts w:hint="eastAsia" w:ascii="宋体" w:hAnsi="宋体" w:eastAsia="宋体" w:cs="宋体"/>
          <w:b/>
          <w:bCs w:val="0"/>
        </w:rPr>
        <w:t>.</w:t>
      </w:r>
      <w:r>
        <w:rPr>
          <w:rFonts w:hint="default" w:ascii="Times New Roman" w:hAnsi="Times New Roman" w:eastAsia="黑体" w:cs="Times New Roman"/>
          <w:b/>
          <w:bCs w:val="0"/>
        </w:rPr>
        <w:t>2</w:t>
      </w:r>
      <w:r>
        <w:t xml:space="preserve"> </w:t>
      </w:r>
      <w:r>
        <w:rPr>
          <w:rFonts w:hint="eastAsia"/>
          <w:lang w:val="en-US" w:eastAsia="zh-CN"/>
        </w:rPr>
        <w:t xml:space="preserve"> </w:t>
      </w:r>
      <w:r>
        <w:rPr>
          <w:rFonts w:hint="eastAsia"/>
        </w:rPr>
        <w:t>屈服应变平台长度小于0</w:t>
      </w:r>
      <w:r>
        <w:t>.02</w:t>
      </w:r>
      <w:r>
        <w:rPr>
          <w:rFonts w:hint="eastAsia"/>
        </w:rPr>
        <w:t>的短屈服平台材料，</w:t>
      </w:r>
      <w:r>
        <w:rPr>
          <w:rFonts w:hint="eastAsia"/>
          <w:i/>
        </w:rPr>
        <w:t>G</w:t>
      </w:r>
      <w:r>
        <w:rPr>
          <w:rFonts w:hint="eastAsia"/>
        </w:rPr>
        <w:t>按式（</w:t>
      </w:r>
      <w:r>
        <w:t>E.3</w:t>
      </w:r>
      <w:r>
        <w:rPr>
          <w:rFonts w:hint="eastAsia"/>
          <w:lang w:val="en-US" w:eastAsia="zh-CN"/>
        </w:rPr>
        <w:t>.2</w:t>
      </w:r>
      <w:r>
        <w:rPr>
          <w:rFonts w:hint="eastAsia"/>
        </w:rPr>
        <w:t>）估算：</w:t>
      </w:r>
    </w:p>
    <w:p>
      <w:pPr>
        <w:pageBreakBefore w:val="0"/>
        <w:widowControl w:val="0"/>
        <w:kinsoku/>
        <w:wordWrap w:val="0"/>
        <w:overflowPunct/>
        <w:topLinePunct w:val="0"/>
        <w:autoSpaceDE/>
        <w:autoSpaceDN/>
        <w:bidi w:val="0"/>
        <w:adjustRightInd/>
        <w:snapToGrid/>
        <w:spacing w:line="360" w:lineRule="auto"/>
        <w:ind w:right="105"/>
        <w:jc w:val="right"/>
        <w:textAlignment w:val="auto"/>
        <w:rPr>
          <w:rFonts w:hint="eastAsia" w:eastAsia="宋体"/>
          <w:lang w:eastAsia="zh-CN"/>
        </w:rPr>
      </w:pPr>
      <m:oMath>
        <m:r>
          <m:rPr>
            <m:sty m:val="p"/>
          </m:rPr>
          <w:rPr>
            <w:rFonts w:ascii="Cambria Math" w:hAnsi="Cambria Math"/>
          </w:rPr>
          <m:t>G=</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M                        (0≤</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ctrlPr>
                  <w:rPr>
                    <w:rFonts w:ascii="Cambria Math" w:hAnsi="Cambria Math"/>
                  </w:rPr>
                </m:ctrlPr>
              </m:e>
              <m:e>
                <m:r>
                  <m:rPr/>
                  <w:rPr>
                    <w:rFonts w:ascii="Cambria Math" w:hAnsi="Cambria Math"/>
                  </w:rPr>
                  <m:t>M+0.1</m:t>
                </m:r>
                <m:d>
                  <m:dPr>
                    <m:ctrlPr>
                      <w:rPr>
                        <w:rFonts w:ascii="Cambria Math" w:hAnsi="Cambria Math"/>
                        <w:i/>
                      </w:rPr>
                    </m:ctrlPr>
                  </m:dPr>
                  <m:e>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e>
                </m:d>
                <m:r>
                  <m:rPr/>
                  <w:rPr>
                    <w:rFonts w:ascii="Cambria Math" w:hAnsi="Cambria Math"/>
                  </w:rPr>
                  <m:t xml:space="preserve">           </m:t>
                </m:r>
                <m:d>
                  <m:dPr>
                    <m:ctrlPr>
                      <w:rPr>
                        <w:rFonts w:ascii="Cambria Math" w:hAnsi="Cambria Math"/>
                        <w:i/>
                      </w:rPr>
                    </m:ctrlPr>
                  </m:dPr>
                  <m:e>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&lt;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3</m:t>
                        </m:r>
                        <m:ctrlPr>
                          <w:rPr>
                            <w:rFonts w:ascii="Cambria Math" w:hAnsi="Cambria Math"/>
                            <w:i/>
                          </w:rPr>
                        </m:ctrlPr>
                      </m:sub>
                    </m:sSub>
                    <m:ctrlPr>
                      <w:rPr>
                        <w:rFonts w:ascii="Cambria Math" w:hAnsi="Cambria Math"/>
                        <w:i/>
                      </w:rPr>
                    </m:ctrlPr>
                  </m:e>
                </m:d>
                <m:ctrlPr>
                  <w:rPr>
                    <w:rFonts w:ascii="Cambria Math" w:hAnsi="Cambria Math"/>
                  </w:rPr>
                </m:ctrlPr>
              </m:e>
              <m:e>
                <m:sSub>
                  <m:sSubPr>
                    <m:ctrlPr>
                      <w:rPr>
                        <w:rFonts w:ascii="Cambria Math" w:hAnsi="Cambria Math"/>
                        <w:i/>
                      </w:rPr>
                    </m:ctrlPr>
                  </m:sSubPr>
                  <m:e>
                    <m:r>
                      <m:rPr/>
                      <w:rPr>
                        <w:rFonts w:ascii="Cambria Math" w:hAnsi="Cambria Math"/>
                      </w:rPr>
                      <m:t>G</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B</m:t>
                    </m:r>
                    <m:ctrlPr>
                      <w:rPr>
                        <w:rFonts w:ascii="Cambria Math" w:hAnsi="Cambria Math"/>
                        <w:i/>
                      </w:rPr>
                    </m:ctrlPr>
                  </m:e>
                  <m:sub>
                    <m:r>
                      <m:rPr/>
                      <w:rPr>
                        <w:rFonts w:ascii="Cambria Math" w:hAnsi="Cambria Math"/>
                      </w:rPr>
                      <m:t>1</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3</m:t>
                        </m:r>
                        <m:ctrlPr>
                          <w:rPr>
                            <w:rFonts w:ascii="Cambria Math" w:hAnsi="Cambria Math"/>
                            <w:i/>
                          </w:rPr>
                        </m:ctrlPr>
                      </m:sub>
                    </m:sSub>
                    <m:ctrlPr>
                      <w:rPr>
                        <w:rFonts w:ascii="Cambria Math" w:hAnsi="Cambria Math"/>
                        <w:i/>
                      </w:rPr>
                    </m:ctrlPr>
                  </m:e>
                </m:d>
                <m:r>
                  <m:rPr/>
                  <w:rPr>
                    <w:rFonts w:ascii="Cambria Math" w:hAnsi="Cambria Math"/>
                  </w:rPr>
                  <m:t xml:space="preserve">           (</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3</m:t>
                    </m:r>
                    <m:ctrlPr>
                      <w:rPr>
                        <w:rFonts w:ascii="Cambria Math" w:hAnsi="Cambria Math"/>
                        <w:i/>
                      </w:rPr>
                    </m:ctrlPr>
                  </m:sub>
                </m:sSub>
                <m:r>
                  <m:rPr/>
                  <w:rPr>
                    <w:rFonts w:ascii="Cambria Math" w:hAnsi="Cambria Math"/>
                  </w:rPr>
                  <m:t>&lt;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≤0.9)</m:t>
                </m:r>
                <m:ctrlPr>
                  <w:rPr>
                    <w:rFonts w:ascii="Cambria Math" w:hAnsi="Cambria Math" w:eastAsia="Cambria Math" w:cs="Cambria Math"/>
                    <w:i/>
                  </w:rPr>
                </m:ctrlPr>
              </m:e>
              <m:e>
                <m:sSub>
                  <m:sSubPr>
                    <m:ctrlPr>
                      <w:rPr>
                        <w:rFonts w:ascii="Cambria Math" w:hAnsi="Cambria Math"/>
                        <w:i/>
                      </w:rPr>
                    </m:ctrlPr>
                  </m:sSubPr>
                  <m:e>
                    <m:r>
                      <m:rPr/>
                      <w:rPr>
                        <w:rFonts w:ascii="Cambria Math" w:hAnsi="Cambria Math"/>
                      </w:rPr>
                      <m:t>G</m:t>
                    </m:r>
                    <m:ctrlPr>
                      <w:rPr>
                        <w:rFonts w:ascii="Cambria Math" w:hAnsi="Cambria Math"/>
                        <w:i/>
                      </w:rPr>
                    </m:ctrlPr>
                  </m:e>
                  <m:sub>
                    <m:r>
                      <m:rPr/>
                      <w:rPr>
                        <w:rFonts w:ascii="Cambria Math" w:hAnsi="Cambria Math"/>
                      </w:rPr>
                      <m:t>3</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B</m:t>
                    </m:r>
                    <m:ctrlPr>
                      <w:rPr>
                        <w:rFonts w:ascii="Cambria Math" w:hAnsi="Cambria Math"/>
                        <w:i/>
                      </w:rPr>
                    </m:ctrlPr>
                  </m:e>
                  <m:sub>
                    <m:r>
                      <m:rPr/>
                      <w:rPr>
                        <w:rFonts w:ascii="Cambria Math" w:hAnsi="Cambria Math"/>
                      </w:rPr>
                      <m:t>2</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−0.90</m:t>
                    </m:r>
                    <m:ctrlPr>
                      <w:rPr>
                        <w:rFonts w:ascii="Cambria Math" w:hAnsi="Cambria Math"/>
                        <w:i/>
                      </w:rPr>
                    </m:ctrlPr>
                  </m:e>
                </m:d>
                <m:r>
                  <m:rPr/>
                  <w:rPr>
                    <w:rFonts w:ascii="Cambria Math" w:hAnsi="Cambria Math"/>
                  </w:rPr>
                  <m:t xml:space="preserve">      (0.90&lt;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 xml:space="preserve">≤1.00) </m:t>
                </m:r>
                <m:ctrlPr>
                  <w:rPr>
                    <w:rFonts w:ascii="Cambria Math" w:hAnsi="Cambria Math" w:eastAsia="Cambria Math" w:cs="Cambria Math"/>
                    <w:i/>
                  </w:rPr>
                </m:ctrlPr>
              </m:e>
              <m:e>
                <m:sSub>
                  <m:sSubPr>
                    <m:ctrlPr>
                      <w:rPr>
                        <w:rFonts w:ascii="Cambria Math" w:hAnsi="Cambria Math"/>
                        <w:i/>
                      </w:rPr>
                    </m:ctrlPr>
                  </m:sSubPr>
                  <m:e>
                    <m:r>
                      <m:rPr/>
                      <w:rPr>
                        <w:rFonts w:ascii="Cambria Math" w:hAnsi="Cambria Math"/>
                      </w:rPr>
                      <m:t>G</m:t>
                    </m:r>
                    <m:ctrlPr>
                      <w:rPr>
                        <w:rFonts w:ascii="Cambria Math" w:hAnsi="Cambria Math"/>
                        <w:i/>
                      </w:rPr>
                    </m:ctrlPr>
                  </m:e>
                  <m:sub>
                    <m:r>
                      <m:rPr/>
                      <w:rPr>
                        <w:rFonts w:ascii="Cambria Math" w:hAnsi="Cambria Math"/>
                      </w:rPr>
                      <m:t>4</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B</m:t>
                    </m:r>
                    <m:ctrlPr>
                      <w:rPr>
                        <w:rFonts w:ascii="Cambria Math" w:hAnsi="Cambria Math"/>
                        <w:i/>
                      </w:rPr>
                    </m:ctrlPr>
                  </m:e>
                  <m:sub>
                    <m:r>
                      <m:rPr/>
                      <w:rPr>
                        <w:rFonts w:ascii="Cambria Math" w:hAnsi="Cambria Math"/>
                      </w:rPr>
                      <m:t>3</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−1.00</m:t>
                    </m:r>
                    <m:ctrlPr>
                      <w:rPr>
                        <w:rFonts w:ascii="Cambria Math" w:hAnsi="Cambria Math"/>
                        <w:i/>
                      </w:rPr>
                    </m:ctrlPr>
                  </m:e>
                </m:d>
                <m:r>
                  <m:rPr/>
                  <w:rPr>
                    <w:rFonts w:ascii="Cambria Math" w:hAnsi="Cambria Math"/>
                  </w:rPr>
                  <m:t xml:space="preserve">      (1.00&lt;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 xml:space="preserve">≤1.05) </m:t>
                </m:r>
                <m:ctrlPr>
                  <w:rPr>
                    <w:rFonts w:ascii="Cambria Math" w:hAnsi="Cambria Math" w:eastAsia="Cambria Math" w:cs="Cambria Math"/>
                    <w:i/>
                  </w:rPr>
                </m:ctrlPr>
              </m:e>
              <m:e>
                <m:sSub>
                  <m:sSubPr>
                    <m:ctrlPr>
                      <w:rPr>
                        <w:rFonts w:ascii="Cambria Math" w:hAnsi="Cambria Math"/>
                        <w:i/>
                      </w:rPr>
                    </m:ctrlPr>
                  </m:sSubPr>
                  <m:e>
                    <m:r>
                      <m:rPr/>
                      <w:rPr>
                        <w:rFonts w:ascii="Cambria Math" w:hAnsi="Cambria Math"/>
                      </w:rPr>
                      <m:t>G</m:t>
                    </m:r>
                    <m:ctrlPr>
                      <w:rPr>
                        <w:rFonts w:ascii="Cambria Math" w:hAnsi="Cambria Math"/>
                        <w:i/>
                      </w:rPr>
                    </m:ctrlPr>
                  </m:e>
                  <m:sub>
                    <m:r>
                      <m:rPr/>
                      <w:rPr>
                        <w:rFonts w:ascii="Cambria Math" w:hAnsi="Cambria Math"/>
                      </w:rPr>
                      <m:t>5</m:t>
                    </m:r>
                    <m:ctrlPr>
                      <w:rPr>
                        <w:rFonts w:ascii="Cambria Math" w:hAnsi="Cambria Math"/>
                        <w:i/>
                      </w:rPr>
                    </m:ctrlPr>
                  </m:sub>
                </m:sSub>
                <m:r>
                  <m:rPr/>
                  <w:rPr>
                    <w:rFonts w:ascii="Cambria Math" w:hAnsi="Cambria Math"/>
                  </w:rPr>
                  <m:t xml:space="preserve">                   (1.05&lt;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Sub>
                <m:r>
                  <m:rPr/>
                  <w:rPr>
                    <w:rFonts w:ascii="Cambria Math" w:hAnsi="Cambria Math"/>
                  </w:rPr>
                  <m:t>≤</m:t>
                </m:r>
                <m:sSubSup>
                  <m:sSubSupPr>
                    <m:ctrlPr>
                      <w:rPr>
                        <w:rFonts w:ascii="Cambria Math" w:hAnsi="Cambria Math"/>
                        <w:i/>
                      </w:rPr>
                    </m:ctrlPr>
                  </m:sSubSupPr>
                  <m:e>
                    <m:r>
                      <m:rPr/>
                      <w:rPr>
                        <w:rFonts w:ascii="Cambria Math" w:hAnsi="Cambria Math"/>
                      </w:rPr>
                      <m:t>L</m:t>
                    </m:r>
                    <m:ctrlPr>
                      <w:rPr>
                        <w:rFonts w:ascii="Cambria Math" w:hAnsi="Cambria Math"/>
                        <w:i/>
                      </w:rPr>
                    </m:ctrlPr>
                  </m:e>
                  <m:sub>
                    <m:r>
                      <m:rPr/>
                      <w:rPr>
                        <w:rFonts w:ascii="Cambria Math" w:hAnsi="Cambria Math"/>
                      </w:rPr>
                      <m:t>r</m:t>
                    </m:r>
                    <m:ctrlPr>
                      <w:rPr>
                        <w:rFonts w:ascii="Cambria Math" w:hAnsi="Cambria Math"/>
                        <w:i/>
                      </w:rPr>
                    </m:ctrlPr>
                  </m:sub>
                  <m:sup>
                    <m:r>
                      <m:rPr/>
                      <w:rPr>
                        <w:rFonts w:ascii="Cambria Math" w:hAnsi="Cambria Math"/>
                      </w:rPr>
                      <m:t>max</m:t>
                    </m:r>
                    <m:ctrlPr>
                      <w:rPr>
                        <w:rFonts w:ascii="Cambria Math" w:hAnsi="Cambria Math"/>
                        <w:i/>
                      </w:rPr>
                    </m:ctrlPr>
                  </m:sup>
                </m:sSubSup>
                <m:r>
                  <m:rPr/>
                  <w:rPr>
                    <w:rFonts w:ascii="Cambria Math" w:hAnsi="Cambria Math"/>
                  </w:rPr>
                  <m:t xml:space="preserve">) </m:t>
                </m:r>
                <m:ctrlPr>
                  <w:rPr>
                    <w:rFonts w:ascii="Cambria Math" w:hAnsi="Cambria Math"/>
                  </w:rPr>
                </m:ctrlPr>
              </m:e>
            </m:eqArr>
            <m:ctrlPr>
              <w:rPr>
                <w:rFonts w:ascii="Cambria Math" w:hAnsi="Cambria Math"/>
              </w:rPr>
            </m:ctrlPr>
          </m:e>
        </m:d>
      </m:oMath>
      <w:r>
        <w:t xml:space="preserve"> </w:t>
      </w:r>
      <w:r>
        <w:rPr>
          <w:rFonts w:hint="eastAsia"/>
        </w:rPr>
        <w:t xml:space="preserve"> </w:t>
      </w:r>
      <w:r>
        <w:t xml:space="preserve">          </w:t>
      </w:r>
      <w:r>
        <w:rPr>
          <w:rFonts w:hint="eastAsia"/>
          <w:lang w:eastAsia="zh-CN"/>
        </w:rPr>
        <w:t>（</w:t>
      </w:r>
      <w:r>
        <w:t>E.3</w:t>
      </w:r>
      <w:r>
        <w:rPr>
          <w:rFonts w:hint="eastAsia"/>
          <w:lang w:val="en-US" w:eastAsia="zh-CN"/>
        </w:rPr>
        <w:t>.2</w:t>
      </w:r>
      <w:r>
        <w:rPr>
          <w:rFonts w:hint="eastAsia"/>
          <w:lang w:eastAsia="zh-CN"/>
        </w:rPr>
        <w:t>）</w:t>
      </w:r>
    </w:p>
    <w:p>
      <w:pPr>
        <w:pageBreakBefore w:val="0"/>
        <w:widowControl w:val="0"/>
        <w:kinsoku/>
        <w:overflowPunct/>
        <w:topLinePunct w:val="0"/>
        <w:autoSpaceDE/>
        <w:autoSpaceDN/>
        <w:bidi w:val="0"/>
        <w:adjustRightInd/>
        <w:snapToGrid/>
        <w:spacing w:line="360" w:lineRule="auto"/>
        <w:textAlignment w:val="auto"/>
      </w:pPr>
      <w:r>
        <w:rPr>
          <w:rFonts w:hint="eastAsia"/>
        </w:rPr>
        <w:t>式中，</w:t>
      </w:r>
      <w:r>
        <w:rPr>
          <w:rFonts w:hint="eastAsia"/>
          <w:i/>
        </w:rPr>
        <w:t>L</w:t>
      </w:r>
      <w:r>
        <w:rPr>
          <w:vertAlign w:val="subscript"/>
        </w:rPr>
        <w:t>r</w:t>
      </w:r>
      <w:r>
        <w:rPr>
          <w:rFonts w:hint="eastAsia"/>
        </w:rPr>
        <w:t>取两个裂纹中较大裂纹的</w:t>
      </w:r>
      <w:r>
        <w:rPr>
          <w:rFonts w:hint="eastAsia"/>
          <w:i/>
        </w:rPr>
        <w:t>L</w:t>
      </w:r>
      <w:r>
        <w:rPr>
          <w:vertAlign w:val="subscript"/>
        </w:rPr>
        <w:t>r</w:t>
      </w:r>
      <w:r>
        <w:rPr>
          <w:rFonts w:hint="eastAsia"/>
        </w:rPr>
        <w:t>值，按</w:t>
      </w:r>
      <w:r>
        <w:rPr>
          <w:rFonts w:hint="eastAsia"/>
          <w:lang w:val="en-US" w:eastAsia="zh-CN"/>
        </w:rPr>
        <w:t>本标准</w:t>
      </w:r>
      <w:r>
        <w:rPr>
          <w:rFonts w:hint="eastAsia"/>
        </w:rPr>
        <w:t>第5章和附录</w:t>
      </w:r>
      <w:r>
        <w:t>D</w:t>
      </w:r>
      <w:r>
        <w:rPr>
          <w:rFonts w:hint="eastAsia"/>
        </w:rPr>
        <w:t>确定；其他参数计算公式如下：</w:t>
      </w:r>
    </w:p>
    <w:p>
      <w:pPr>
        <w:pageBreakBefore w:val="0"/>
        <w:widowControl w:val="0"/>
        <w:kinsoku/>
        <w:overflowPunct/>
        <w:topLinePunct w:val="0"/>
        <w:autoSpaceDE/>
        <w:autoSpaceDN/>
        <w:bidi w:val="0"/>
        <w:adjustRightInd/>
        <w:snapToGrid/>
        <w:spacing w:line="360" w:lineRule="auto"/>
        <w:ind w:firstLine="420" w:firstLineChars="200"/>
        <w:textAlignment w:val="auto"/>
      </w:pPr>
      <w:r>
        <w:rPr>
          <w:rFonts w:hint="eastAsia"/>
          <w:i/>
        </w:rPr>
        <w:t>L</w:t>
      </w:r>
      <w:r>
        <w:rPr>
          <w:vertAlign w:val="subscript"/>
        </w:rPr>
        <w:t>2</w:t>
      </w:r>
      <w:r>
        <w:t>=0.30+ 0.50lg(</w:t>
      </w:r>
      <w:r>
        <w:rPr>
          <w:i/>
        </w:rPr>
        <w:t>s</w:t>
      </w:r>
      <w:r>
        <w:t>/</w:t>
      </w:r>
      <w:r>
        <w:rPr>
          <w:i/>
        </w:rPr>
        <w:t>s</w:t>
      </w:r>
      <w:r>
        <w:rPr>
          <w:vertAlign w:val="subscript"/>
        </w:rPr>
        <w:t>0</w:t>
      </w:r>
      <w:r>
        <w:t>)</w:t>
      </w:r>
      <w:r>
        <w:rPr>
          <w:rFonts w:hint="eastAsia"/>
        </w:rPr>
        <w:t>；</w:t>
      </w:r>
    </w:p>
    <w:p>
      <w:pPr>
        <w:pageBreakBefore w:val="0"/>
        <w:widowControl w:val="0"/>
        <w:kinsoku/>
        <w:overflowPunct/>
        <w:topLinePunct w:val="0"/>
        <w:autoSpaceDE/>
        <w:autoSpaceDN/>
        <w:bidi w:val="0"/>
        <w:adjustRightInd/>
        <w:snapToGrid/>
        <w:spacing w:line="360" w:lineRule="auto"/>
        <w:ind w:firstLine="420" w:firstLineChars="200"/>
        <w:textAlignment w:val="auto"/>
      </w:pPr>
      <w:r>
        <w:rPr>
          <w:rFonts w:hint="eastAsia"/>
          <w:i/>
        </w:rPr>
        <w:t>L</w:t>
      </w:r>
      <w:r>
        <w:rPr>
          <w:vertAlign w:val="subscript"/>
        </w:rPr>
        <w:t>3</w:t>
      </w:r>
      <w:r>
        <w:t>= 0.63+0.31lg(</w:t>
      </w:r>
      <w:r>
        <w:rPr>
          <w:i/>
        </w:rPr>
        <w:t>s</w:t>
      </w:r>
      <w:r>
        <w:t>/</w:t>
      </w:r>
      <w:r>
        <w:rPr>
          <w:i/>
        </w:rPr>
        <w:t>s</w:t>
      </w:r>
      <w:r>
        <w:rPr>
          <w:vertAlign w:val="subscript"/>
        </w:rPr>
        <w:t>0</w:t>
      </w:r>
      <w:r>
        <w:t>)</w:t>
      </w:r>
      <w:r>
        <w:rPr>
          <w:rFonts w:hint="eastAsia"/>
        </w:rPr>
        <w:t>；</w:t>
      </w:r>
    </w:p>
    <w:p>
      <w:pPr>
        <w:pageBreakBefore w:val="0"/>
        <w:widowControl w:val="0"/>
        <w:kinsoku/>
        <w:overflowPunct/>
        <w:topLinePunct w:val="0"/>
        <w:autoSpaceDE/>
        <w:autoSpaceDN/>
        <w:bidi w:val="0"/>
        <w:adjustRightInd/>
        <w:snapToGrid/>
        <w:spacing w:line="360" w:lineRule="auto"/>
        <w:ind w:firstLine="420" w:firstLineChars="200"/>
        <w:textAlignment w:val="auto"/>
      </w:pPr>
      <w:r>
        <w:rPr>
          <w:i/>
        </w:rPr>
        <w:t>B</w:t>
      </w:r>
      <w:r>
        <w:rPr>
          <w:vertAlign w:val="subscript"/>
        </w:rPr>
        <w:t>1</w:t>
      </w:r>
      <w:r>
        <w:t>=1.22+0.60lg(</w:t>
      </w:r>
      <w:r>
        <w:rPr>
          <w:i/>
        </w:rPr>
        <w:t>s</w:t>
      </w:r>
      <w:r>
        <w:t>/</w:t>
      </w:r>
      <w:r>
        <w:rPr>
          <w:i/>
        </w:rPr>
        <w:t>s</w:t>
      </w:r>
      <w:r>
        <w:rPr>
          <w:vertAlign w:val="subscript"/>
        </w:rPr>
        <w:t>0</w:t>
      </w:r>
      <w:r>
        <w:t>)</w:t>
      </w:r>
      <w:r>
        <w:rPr>
          <w:rFonts w:hint="eastAsia"/>
        </w:rPr>
        <w:t>；</w:t>
      </w:r>
    </w:p>
    <w:p>
      <w:pPr>
        <w:pageBreakBefore w:val="0"/>
        <w:widowControl w:val="0"/>
        <w:kinsoku/>
        <w:overflowPunct/>
        <w:topLinePunct w:val="0"/>
        <w:autoSpaceDE/>
        <w:autoSpaceDN/>
        <w:bidi w:val="0"/>
        <w:adjustRightInd/>
        <w:snapToGrid/>
        <w:spacing w:line="360" w:lineRule="auto"/>
        <w:ind w:firstLine="420" w:firstLineChars="200"/>
        <w:textAlignment w:val="auto"/>
      </w:pPr>
      <w:r>
        <w:rPr>
          <w:i/>
        </w:rPr>
        <w:t>B</w:t>
      </w:r>
      <w:r>
        <w:rPr>
          <w:vertAlign w:val="subscript"/>
        </w:rPr>
        <w:t>2</w:t>
      </w:r>
      <w:r>
        <w:t>=6.97–4.50lg(</w:t>
      </w:r>
      <w:r>
        <w:rPr>
          <w:i/>
        </w:rPr>
        <w:t>s</w:t>
      </w:r>
      <w:r>
        <w:t>/</w:t>
      </w:r>
      <w:r>
        <w:rPr>
          <w:i/>
        </w:rPr>
        <w:t>s</w:t>
      </w:r>
      <w:r>
        <w:rPr>
          <w:vertAlign w:val="subscript"/>
        </w:rPr>
        <w:t>0</w:t>
      </w:r>
      <w:r>
        <w:t>)</w:t>
      </w:r>
      <w:r>
        <w:rPr>
          <w:rFonts w:hint="eastAsia"/>
        </w:rPr>
        <w:t>；</w:t>
      </w:r>
    </w:p>
    <w:p>
      <w:pPr>
        <w:pageBreakBefore w:val="0"/>
        <w:widowControl w:val="0"/>
        <w:kinsoku/>
        <w:overflowPunct/>
        <w:topLinePunct w:val="0"/>
        <w:autoSpaceDE/>
        <w:autoSpaceDN/>
        <w:bidi w:val="0"/>
        <w:adjustRightInd/>
        <w:snapToGrid/>
        <w:spacing w:line="360" w:lineRule="auto"/>
        <w:ind w:firstLine="420" w:firstLineChars="200"/>
        <w:textAlignment w:val="auto"/>
      </w:pPr>
      <w:r>
        <w:rPr>
          <w:i/>
        </w:rPr>
        <w:t>B</w:t>
      </w:r>
      <w:r>
        <w:rPr>
          <w:vertAlign w:val="subscript"/>
        </w:rPr>
        <w:t>3</w:t>
      </w:r>
      <w:r>
        <w:t>=18.2–12.5lg(</w:t>
      </w:r>
      <w:r>
        <w:rPr>
          <w:i/>
        </w:rPr>
        <w:t>s</w:t>
      </w:r>
      <w:r>
        <w:t>/</w:t>
      </w:r>
      <w:r>
        <w:rPr>
          <w:i/>
        </w:rPr>
        <w:t>s</w:t>
      </w:r>
      <w:r>
        <w:rPr>
          <w:vertAlign w:val="subscript"/>
        </w:rPr>
        <w:t>0</w:t>
      </w:r>
      <w:r>
        <w:t>)</w:t>
      </w:r>
      <w:r>
        <w:rPr>
          <w:rFonts w:hint="eastAsia"/>
        </w:rPr>
        <w:t>；</w:t>
      </w:r>
    </w:p>
    <w:p>
      <w:pPr>
        <w:pageBreakBefore w:val="0"/>
        <w:widowControl w:val="0"/>
        <w:kinsoku/>
        <w:overflowPunct/>
        <w:topLinePunct w:val="0"/>
        <w:autoSpaceDE/>
        <w:autoSpaceDN/>
        <w:bidi w:val="0"/>
        <w:adjustRightInd/>
        <w:snapToGrid/>
        <w:spacing w:line="360" w:lineRule="auto"/>
        <w:ind w:firstLine="420" w:firstLineChars="200"/>
        <w:textAlignment w:val="auto"/>
      </w:pPr>
      <w:r>
        <w:rPr>
          <w:i/>
        </w:rPr>
        <w:t>G</w:t>
      </w:r>
      <w:r>
        <w:rPr>
          <w:vertAlign w:val="subscript"/>
        </w:rPr>
        <w:t>2</w:t>
      </w:r>
      <w:r>
        <w:t>=</w:t>
      </w:r>
      <w:r>
        <w:rPr>
          <w:i/>
        </w:rPr>
        <w:t>M</w:t>
      </w:r>
      <w:r>
        <w:t>+0.10(</w:t>
      </w:r>
      <w:r>
        <w:rPr>
          <w:i/>
        </w:rPr>
        <w:t>L</w:t>
      </w:r>
      <w:r>
        <w:rPr>
          <w:vertAlign w:val="subscript"/>
        </w:rPr>
        <w:t>3</w:t>
      </w:r>
      <w:r>
        <w:t>-</w:t>
      </w:r>
      <w:r>
        <w:rPr>
          <w:i/>
        </w:rPr>
        <w:t>L</w:t>
      </w:r>
      <w:r>
        <w:rPr>
          <w:vertAlign w:val="subscript"/>
        </w:rPr>
        <w:t>2</w:t>
      </w:r>
      <w:r>
        <w:t>)</w:t>
      </w:r>
      <w:r>
        <w:rPr>
          <w:rFonts w:hint="eastAsia"/>
        </w:rPr>
        <w:t>；</w:t>
      </w:r>
    </w:p>
    <w:p>
      <w:pPr>
        <w:pageBreakBefore w:val="0"/>
        <w:widowControl w:val="0"/>
        <w:kinsoku/>
        <w:overflowPunct/>
        <w:topLinePunct w:val="0"/>
        <w:autoSpaceDE/>
        <w:autoSpaceDN/>
        <w:bidi w:val="0"/>
        <w:adjustRightInd/>
        <w:snapToGrid/>
        <w:spacing w:line="360" w:lineRule="auto"/>
        <w:ind w:firstLine="420" w:firstLineChars="200"/>
        <w:textAlignment w:val="auto"/>
      </w:pPr>
      <w:r>
        <w:rPr>
          <w:i/>
        </w:rPr>
        <w:t>G</w:t>
      </w:r>
      <w:r>
        <w:rPr>
          <w:vertAlign w:val="subscript"/>
        </w:rPr>
        <w:t>3</w:t>
      </w:r>
      <w:r>
        <w:rPr>
          <w:rFonts w:hint="eastAsia"/>
        </w:rPr>
        <w:t>=</w:t>
      </w:r>
      <w:r>
        <w:rPr>
          <w:rFonts w:hint="eastAsia"/>
          <w:i/>
        </w:rPr>
        <w:t>G</w:t>
      </w:r>
      <w:r>
        <w:rPr>
          <w:rFonts w:hint="eastAsia"/>
          <w:vertAlign w:val="subscript"/>
        </w:rPr>
        <w:t>2</w:t>
      </w:r>
      <w:r>
        <w:t>+</w:t>
      </w:r>
      <w:r>
        <w:rPr>
          <w:i/>
        </w:rPr>
        <w:t>B</w:t>
      </w:r>
      <w:r>
        <w:rPr>
          <w:vertAlign w:val="subscript"/>
        </w:rPr>
        <w:t>1</w:t>
      </w:r>
      <w:r>
        <w:t>(0.90-</w:t>
      </w:r>
      <w:r>
        <w:rPr>
          <w:i/>
        </w:rPr>
        <w:t>L</w:t>
      </w:r>
      <w:r>
        <w:rPr>
          <w:vertAlign w:val="subscript"/>
        </w:rPr>
        <w:t>3</w:t>
      </w:r>
      <w:r>
        <w:t>)</w:t>
      </w:r>
      <w:r>
        <w:rPr>
          <w:rFonts w:hint="eastAsia"/>
        </w:rPr>
        <w:t>；</w:t>
      </w:r>
    </w:p>
    <w:p>
      <w:pPr>
        <w:pageBreakBefore w:val="0"/>
        <w:widowControl w:val="0"/>
        <w:kinsoku/>
        <w:overflowPunct/>
        <w:topLinePunct w:val="0"/>
        <w:autoSpaceDE/>
        <w:autoSpaceDN/>
        <w:bidi w:val="0"/>
        <w:adjustRightInd/>
        <w:snapToGrid/>
        <w:spacing w:line="360" w:lineRule="auto"/>
        <w:ind w:firstLine="420" w:firstLineChars="200"/>
        <w:textAlignment w:val="auto"/>
        <w:rPr>
          <w:b/>
        </w:rPr>
      </w:pPr>
      <w:r>
        <w:rPr>
          <w:i/>
        </w:rPr>
        <w:t>G</w:t>
      </w:r>
      <w:r>
        <w:rPr>
          <w:vertAlign w:val="subscript"/>
        </w:rPr>
        <w:t>4</w:t>
      </w:r>
      <w:r>
        <w:rPr>
          <w:rFonts w:hint="eastAsia"/>
        </w:rPr>
        <w:t>=</w:t>
      </w:r>
      <w:r>
        <w:rPr>
          <w:rFonts w:hint="eastAsia"/>
          <w:i/>
        </w:rPr>
        <w:t>G</w:t>
      </w:r>
      <w:r>
        <w:rPr>
          <w:vertAlign w:val="subscript"/>
        </w:rPr>
        <w:t>3</w:t>
      </w:r>
      <w:r>
        <w:t>+0.1</w:t>
      </w:r>
      <w:r>
        <w:rPr>
          <w:i/>
        </w:rPr>
        <w:t>B</w:t>
      </w:r>
      <w:r>
        <w:rPr>
          <w:vertAlign w:val="subscript"/>
        </w:rPr>
        <w:t>1</w:t>
      </w:r>
      <w:r>
        <w:rPr>
          <w:rFonts w:hint="eastAsia"/>
        </w:rPr>
        <w:t>；</w:t>
      </w:r>
    </w:p>
    <w:p>
      <w:pPr>
        <w:pageBreakBefore w:val="0"/>
        <w:widowControl w:val="0"/>
        <w:kinsoku/>
        <w:overflowPunct/>
        <w:topLinePunct w:val="0"/>
        <w:autoSpaceDE/>
        <w:autoSpaceDN/>
        <w:bidi w:val="0"/>
        <w:adjustRightInd/>
        <w:snapToGrid/>
        <w:spacing w:line="360" w:lineRule="auto"/>
        <w:ind w:firstLine="420" w:firstLineChars="200"/>
        <w:textAlignment w:val="auto"/>
      </w:pPr>
      <w:r>
        <w:rPr>
          <w:i/>
        </w:rPr>
        <w:t>G</w:t>
      </w:r>
      <w:r>
        <w:rPr>
          <w:vertAlign w:val="subscript"/>
        </w:rPr>
        <w:t>5</w:t>
      </w:r>
      <w:r>
        <w:rPr>
          <w:rFonts w:hint="eastAsia"/>
        </w:rPr>
        <w:t>=</w:t>
      </w:r>
      <w:r>
        <w:rPr>
          <w:rFonts w:hint="eastAsia"/>
          <w:i/>
        </w:rPr>
        <w:t>G</w:t>
      </w:r>
      <w:r>
        <w:rPr>
          <w:vertAlign w:val="subscript"/>
        </w:rPr>
        <w:t>4</w:t>
      </w:r>
      <w:r>
        <w:t>–0.05</w:t>
      </w:r>
      <w:r>
        <w:rPr>
          <w:i/>
        </w:rPr>
        <w:t>B</w:t>
      </w:r>
      <w:r>
        <w:rPr>
          <w:vertAlign w:val="subscript"/>
        </w:rPr>
        <w:t>3</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rPr>
      </w:pPr>
      <w:r>
        <w:rPr>
          <w:rFonts w:hint="eastAsia"/>
        </w:rPr>
        <w:t>不同</w:t>
      </w:r>
      <w:r>
        <w:rPr>
          <w:rFonts w:hint="eastAsia"/>
          <w:i/>
        </w:rPr>
        <w:t>s</w:t>
      </w:r>
      <w:r>
        <w:t>/</w:t>
      </w:r>
      <w:r>
        <w:rPr>
          <w:i/>
        </w:rPr>
        <w:t>s</w:t>
      </w:r>
      <w:r>
        <w:rPr>
          <w:vertAlign w:val="subscript"/>
        </w:rPr>
        <w:t>0</w:t>
      </w:r>
      <w:r>
        <w:rPr>
          <w:rFonts w:hint="eastAsia"/>
        </w:rPr>
        <w:t>下的</w:t>
      </w:r>
      <w:r>
        <w:rPr>
          <w:rFonts w:hint="eastAsia"/>
          <w:i/>
        </w:rPr>
        <w:t>L</w:t>
      </w:r>
      <w:r>
        <w:rPr>
          <w:rFonts w:hint="eastAsia"/>
          <w:vertAlign w:val="subscript"/>
        </w:rPr>
        <w:t>2</w:t>
      </w:r>
      <w:r>
        <w:rPr>
          <w:rFonts w:hint="eastAsia"/>
        </w:rPr>
        <w:t>、</w:t>
      </w:r>
      <w:r>
        <w:rPr>
          <w:rFonts w:hint="eastAsia"/>
          <w:i/>
        </w:rPr>
        <w:t>L</w:t>
      </w:r>
      <w:r>
        <w:rPr>
          <w:rFonts w:hint="eastAsia"/>
          <w:vertAlign w:val="subscript"/>
        </w:rPr>
        <w:t>3</w:t>
      </w:r>
      <w:r>
        <w:rPr>
          <w:rFonts w:hint="eastAsia"/>
        </w:rPr>
        <w:t>、</w:t>
      </w:r>
      <w:r>
        <w:rPr>
          <w:rFonts w:hint="eastAsia"/>
          <w:i/>
        </w:rPr>
        <w:t>M</w:t>
      </w:r>
      <w:r>
        <w:rPr>
          <w:rFonts w:hint="eastAsia"/>
        </w:rPr>
        <w:t>、</w:t>
      </w:r>
      <w:r>
        <w:rPr>
          <w:rFonts w:hint="eastAsia"/>
          <w:i/>
        </w:rPr>
        <w:t>G</w:t>
      </w:r>
      <w:r>
        <w:rPr>
          <w:vertAlign w:val="subscript"/>
        </w:rPr>
        <w:t>2</w:t>
      </w:r>
      <w:r>
        <w:rPr>
          <w:rFonts w:hint="eastAsia"/>
        </w:rPr>
        <w:t>、</w:t>
      </w:r>
      <w:r>
        <w:rPr>
          <w:rFonts w:hint="eastAsia"/>
          <w:i/>
        </w:rPr>
        <w:t>G</w:t>
      </w:r>
      <w:r>
        <w:rPr>
          <w:vertAlign w:val="subscript"/>
        </w:rPr>
        <w:t>3</w:t>
      </w:r>
      <w:r>
        <w:rPr>
          <w:rFonts w:hint="eastAsia"/>
        </w:rPr>
        <w:t>、</w:t>
      </w:r>
      <w:r>
        <w:rPr>
          <w:rFonts w:hint="eastAsia"/>
          <w:i/>
        </w:rPr>
        <w:t>G</w:t>
      </w:r>
      <w:r>
        <w:rPr>
          <w:rFonts w:hint="eastAsia"/>
          <w:vertAlign w:val="subscript"/>
        </w:rPr>
        <w:t>4</w:t>
      </w:r>
      <w:r>
        <w:rPr>
          <w:rFonts w:hint="eastAsia"/>
        </w:rPr>
        <w:t>、</w:t>
      </w:r>
      <w:r>
        <w:rPr>
          <w:rFonts w:hint="eastAsia"/>
          <w:i/>
        </w:rPr>
        <w:t>G</w:t>
      </w:r>
      <w:r>
        <w:rPr>
          <w:vertAlign w:val="subscript"/>
        </w:rPr>
        <w:t>5</w:t>
      </w:r>
      <w:r>
        <w:rPr>
          <w:rFonts w:hint="eastAsia"/>
        </w:rPr>
        <w:t>值列于表</w:t>
      </w:r>
      <w:r>
        <w:t>E</w:t>
      </w:r>
      <w:r>
        <w:rPr>
          <w:rFonts w:hint="eastAsia"/>
        </w:rPr>
        <w:t>.</w:t>
      </w:r>
      <w:r>
        <w:t>3</w:t>
      </w:r>
      <w:r>
        <w:rPr>
          <w:rFonts w:hint="eastAsia"/>
          <w:lang w:val="en-US" w:eastAsia="zh-CN"/>
        </w:rPr>
        <w:t>.2</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sz w:val="18"/>
          <w:szCs w:val="18"/>
        </w:rPr>
      </w:pPr>
      <w:r>
        <w:rPr>
          <w:rFonts w:hint="default" w:ascii="Times New Roman" w:hAnsi="Times New Roman" w:eastAsia="黑体" w:cs="Times New Roman"/>
          <w:sz w:val="18"/>
          <w:szCs w:val="18"/>
        </w:rPr>
        <w:t>表</w:t>
      </w:r>
      <w:r>
        <w:rPr>
          <w:rFonts w:hint="default" w:ascii="Times New Roman" w:hAnsi="Times New Roman" w:eastAsia="黑体" w:cs="Times New Roman"/>
          <w:b/>
          <w:bCs/>
          <w:sz w:val="18"/>
          <w:szCs w:val="18"/>
        </w:rPr>
        <w:t>E</w:t>
      </w:r>
      <w:r>
        <w:rPr>
          <w:rFonts w:hint="eastAsia" w:ascii="宋体" w:hAnsi="宋体" w:eastAsia="宋体" w:cs="宋体"/>
          <w:b/>
          <w:bCs/>
          <w:sz w:val="18"/>
          <w:szCs w:val="18"/>
        </w:rPr>
        <w:t>.</w:t>
      </w:r>
      <w:r>
        <w:rPr>
          <w:rFonts w:hint="default" w:ascii="Times New Roman" w:hAnsi="Times New Roman" w:eastAsia="黑体" w:cs="Times New Roman"/>
          <w:b/>
          <w:bCs/>
          <w:sz w:val="18"/>
          <w:szCs w:val="18"/>
        </w:rPr>
        <w:t>3</w:t>
      </w:r>
      <w:r>
        <w:rPr>
          <w:rFonts w:hint="default" w:ascii="Times New Roman" w:hAnsi="Times New Roman" w:eastAsia="黑体" w:cs="Times New Roman"/>
          <w:sz w:val="18"/>
          <w:szCs w:val="18"/>
        </w:rPr>
        <w:t xml:space="preserve">  短屈服平台材料干涉效应系数计算中诸函数与</w:t>
      </w:r>
      <w:r>
        <w:rPr>
          <w:rFonts w:hint="default" w:ascii="Times New Roman" w:hAnsi="Times New Roman" w:eastAsia="黑体" w:cs="Times New Roman"/>
          <w:i/>
          <w:color w:val="000000"/>
          <w:sz w:val="18"/>
          <w:szCs w:val="18"/>
        </w:rPr>
        <w:t>s/s</w:t>
      </w:r>
      <w:r>
        <w:rPr>
          <w:rFonts w:hint="default" w:ascii="Times New Roman" w:hAnsi="Times New Roman" w:eastAsia="黑体" w:cs="Times New Roman"/>
          <w:color w:val="000000"/>
          <w:sz w:val="18"/>
          <w:szCs w:val="18"/>
          <w:vertAlign w:val="subscript"/>
        </w:rPr>
        <w:t>0</w:t>
      </w:r>
      <w:r>
        <w:rPr>
          <w:rFonts w:hint="default" w:ascii="Times New Roman" w:hAnsi="Times New Roman" w:eastAsia="黑体" w:cs="Times New Roman"/>
          <w:sz w:val="18"/>
          <w:szCs w:val="18"/>
        </w:rPr>
        <w:t>的关系对照表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083"/>
        <w:gridCol w:w="1083"/>
        <w:gridCol w:w="1083"/>
        <w:gridCol w:w="1083"/>
        <w:gridCol w:w="1083"/>
        <w:gridCol w:w="1083"/>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rFonts w:hint="eastAsia"/>
                <w:i/>
                <w:iCs/>
                <w:sz w:val="18"/>
                <w:szCs w:val="18"/>
              </w:rPr>
              <w:t>s</w:t>
            </w:r>
            <w:r>
              <w:rPr>
                <w:sz w:val="18"/>
                <w:szCs w:val="18"/>
              </w:rPr>
              <w:t>/</w:t>
            </w:r>
            <w:r>
              <w:rPr>
                <w:i/>
                <w:iCs/>
                <w:sz w:val="18"/>
                <w:szCs w:val="18"/>
              </w:rPr>
              <w:t>s</w:t>
            </w:r>
            <w:r>
              <w:rPr>
                <w:sz w:val="18"/>
                <w:szCs w:val="18"/>
                <w:vertAlign w:val="subscript"/>
              </w:rPr>
              <w:t>0</w:t>
            </w:r>
          </w:p>
        </w:tc>
        <w:tc>
          <w:tcPr>
            <w:tcW w:w="1083" w:type="dxa"/>
            <w:tcBorders>
              <w:top w:val="single" w:color="auto" w:sz="4" w:space="0"/>
              <w:left w:val="single" w:color="auto" w:sz="4" w:space="0"/>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rFonts w:hint="eastAsia"/>
                <w:i/>
              </w:rPr>
              <w:t>L</w:t>
            </w:r>
            <w:r>
              <w:rPr>
                <w:rFonts w:hint="eastAsia"/>
                <w:vertAlign w:val="subscript"/>
              </w:rPr>
              <w:t>2</w:t>
            </w:r>
          </w:p>
        </w:tc>
        <w:tc>
          <w:tcPr>
            <w:tcW w:w="1083"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rFonts w:hint="eastAsia"/>
                <w:i/>
              </w:rPr>
              <w:t>L</w:t>
            </w:r>
            <w:r>
              <w:rPr>
                <w:rFonts w:hint="eastAsia"/>
                <w:vertAlign w:val="subscript"/>
              </w:rPr>
              <w:t>3</w:t>
            </w:r>
          </w:p>
        </w:tc>
        <w:tc>
          <w:tcPr>
            <w:tcW w:w="1083"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18"/>
                <w:szCs w:val="18"/>
                <w:vertAlign w:val="baseline"/>
                <w:lang w:val="en-US" w:eastAsia="zh-CN"/>
              </w:rPr>
            </w:pPr>
            <w:r>
              <w:rPr>
                <w:rFonts w:hint="eastAsia"/>
                <w:i/>
                <w:iCs/>
                <w:sz w:val="18"/>
                <w:szCs w:val="18"/>
                <w:vertAlign w:val="baseline"/>
                <w:lang w:val="en-US" w:eastAsia="zh-CN"/>
              </w:rPr>
              <w:t>M</w:t>
            </w:r>
          </w:p>
        </w:tc>
        <w:tc>
          <w:tcPr>
            <w:tcW w:w="1083"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rFonts w:hint="eastAsia"/>
                <w:i/>
              </w:rPr>
              <w:t>G</w:t>
            </w:r>
            <w:r>
              <w:rPr>
                <w:vertAlign w:val="subscript"/>
              </w:rPr>
              <w:t>2</w:t>
            </w:r>
          </w:p>
        </w:tc>
        <w:tc>
          <w:tcPr>
            <w:tcW w:w="1083"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rFonts w:hint="eastAsia"/>
                <w:i/>
              </w:rPr>
              <w:t>G</w:t>
            </w:r>
            <w:r>
              <w:rPr>
                <w:vertAlign w:val="subscript"/>
              </w:rPr>
              <w:t>3</w:t>
            </w:r>
          </w:p>
        </w:tc>
        <w:tc>
          <w:tcPr>
            <w:tcW w:w="1083" w:type="dxa"/>
            <w:tcBorders>
              <w:top w:val="single" w:color="auto" w:sz="4" w:space="0"/>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rFonts w:hint="eastAsia"/>
                <w:i/>
              </w:rPr>
              <w:t>G</w:t>
            </w:r>
            <w:r>
              <w:rPr>
                <w:rFonts w:hint="eastAsia"/>
                <w:vertAlign w:val="subscript"/>
              </w:rPr>
              <w:t>4</w:t>
            </w:r>
          </w:p>
        </w:tc>
        <w:tc>
          <w:tcPr>
            <w:tcW w:w="1083"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18"/>
                <w:szCs w:val="18"/>
                <w:vertAlign w:val="baseline"/>
              </w:rPr>
            </w:pPr>
            <w:r>
              <w:rPr>
                <w:rFonts w:hint="eastAsia"/>
                <w:i/>
              </w:rPr>
              <w:t>G</w:t>
            </w:r>
            <w:r>
              <w:rPr>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single" w:color="auto" w:sz="4" w:space="0"/>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w:t>
            </w:r>
          </w:p>
        </w:tc>
        <w:tc>
          <w:tcPr>
            <w:tcW w:w="1083" w:type="dxa"/>
            <w:tcBorders>
              <w:top w:val="single" w:color="auto" w:sz="4" w:space="0"/>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0.300</w:t>
            </w:r>
          </w:p>
        </w:tc>
        <w:tc>
          <w:tcPr>
            <w:tcW w:w="1083" w:type="dxa"/>
            <w:tcBorders>
              <w:top w:val="single" w:color="auto" w:sz="4" w:space="0"/>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0.630</w:t>
            </w:r>
          </w:p>
        </w:tc>
        <w:tc>
          <w:tcPr>
            <w:tcW w:w="1083" w:type="dxa"/>
            <w:tcBorders>
              <w:top w:val="single" w:color="auto" w:sz="4" w:space="0"/>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1.053</w:t>
            </w:r>
          </w:p>
        </w:tc>
        <w:tc>
          <w:tcPr>
            <w:tcW w:w="1083" w:type="dxa"/>
            <w:tcBorders>
              <w:top w:val="single" w:color="auto" w:sz="4" w:space="0"/>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1.086</w:t>
            </w:r>
          </w:p>
        </w:tc>
        <w:tc>
          <w:tcPr>
            <w:tcW w:w="1083" w:type="dxa"/>
            <w:tcBorders>
              <w:top w:val="single" w:color="auto" w:sz="4" w:space="0"/>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1.415</w:t>
            </w:r>
          </w:p>
        </w:tc>
        <w:tc>
          <w:tcPr>
            <w:tcW w:w="1083" w:type="dxa"/>
            <w:tcBorders>
              <w:top w:val="single" w:color="auto" w:sz="4" w:space="0"/>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2.112</w:t>
            </w:r>
          </w:p>
        </w:tc>
        <w:tc>
          <w:tcPr>
            <w:tcW w:w="1083" w:type="dxa"/>
            <w:tcBorders>
              <w:top w:val="single" w:color="auto" w:sz="4" w:space="0"/>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1.2</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0.340</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0.655</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1.044</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1.076</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1.387</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2.048</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1.4</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0.373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0.675</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1.068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1.362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1.993</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1.6</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0.402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0.693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1.062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1.340</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1.945</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1.8</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0.428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0.709</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1.029</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1.058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1.320</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1.902</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2.0</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0.451</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0.723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1.027</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1.054</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1.301</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1.863</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2.2</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0.471</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0.736</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1.024</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1.051</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1.284</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1.827</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2.4</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0.490</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0.748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1.022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1.048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1.268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1.794</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2.6</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0.507</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0.759</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1.020</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1.046</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1.253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1.763</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2.8</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0.524</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0.769</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1.019</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1.043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1.239</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1.735</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3.0</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0.539</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0.778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1.042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1.226</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1.708</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3.2</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0.553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0.787</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1.017</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1.040</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1.213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1.682</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3.4</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0.566</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0.795</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1.016</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1.200</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1.658</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3.6</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0.578</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0.802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1.015</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1.037</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1.189</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1.635</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3.8</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0.590</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0.810</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1.014</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1.036</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1.117</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1.614</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4.0</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0.601</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0.817</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1.035</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1.167</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1.593</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4.2</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0.612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0.823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1.034</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1.156</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1.573</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4.4</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0.622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0.829</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1.033</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1.146</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1.554</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4.6</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0.631</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0.835</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1.032</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1.136</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1.535</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4.8</w:t>
            </w:r>
          </w:p>
        </w:tc>
        <w:tc>
          <w:tcPr>
            <w:tcW w:w="1083" w:type="dxa"/>
            <w:tcBorders>
              <w:top w:val="nil"/>
              <w:left w:val="single" w:color="auto" w:sz="4" w:space="0"/>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0.641</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0.841</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1.011</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1.031</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1.127</w:t>
            </w:r>
          </w:p>
        </w:tc>
        <w:tc>
          <w:tcPr>
            <w:tcW w:w="1083"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1.517</w:t>
            </w:r>
          </w:p>
        </w:tc>
        <w:tc>
          <w:tcPr>
            <w:tcW w:w="1083" w:type="dxa"/>
            <w:tcBorders>
              <w:top w:val="nil"/>
              <w:left w:val="nil"/>
              <w:bottom w:val="nil"/>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tcBorders>
              <w:top w:val="nil"/>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5.0</w:t>
            </w:r>
          </w:p>
        </w:tc>
        <w:tc>
          <w:tcPr>
            <w:tcW w:w="1083" w:type="dxa"/>
            <w:tcBorders>
              <w:top w:val="nil"/>
              <w:left w:val="single" w:color="auto" w:sz="4" w:space="0"/>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0.649</w:t>
            </w:r>
          </w:p>
        </w:tc>
        <w:tc>
          <w:tcPr>
            <w:tcW w:w="1083" w:type="dxa"/>
            <w:tcBorders>
              <w:top w:val="nil"/>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0.847</w:t>
            </w:r>
          </w:p>
        </w:tc>
        <w:tc>
          <w:tcPr>
            <w:tcW w:w="1083" w:type="dxa"/>
            <w:tcBorders>
              <w:top w:val="nil"/>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1.011</w:t>
            </w:r>
          </w:p>
        </w:tc>
        <w:tc>
          <w:tcPr>
            <w:tcW w:w="1083" w:type="dxa"/>
            <w:tcBorders>
              <w:top w:val="nil"/>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1.030</w:t>
            </w:r>
          </w:p>
        </w:tc>
        <w:tc>
          <w:tcPr>
            <w:tcW w:w="1083" w:type="dxa"/>
            <w:tcBorders>
              <w:top w:val="nil"/>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1.118</w:t>
            </w:r>
          </w:p>
        </w:tc>
        <w:tc>
          <w:tcPr>
            <w:tcW w:w="1083" w:type="dxa"/>
            <w:tcBorders>
              <w:top w:val="nil"/>
              <w:left w:val="nil"/>
              <w:bottom w:val="single" w:color="auto" w:sz="4" w:space="0"/>
              <w:right w:val="nil"/>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1.500</w:t>
            </w:r>
          </w:p>
        </w:tc>
        <w:tc>
          <w:tcPr>
            <w:tcW w:w="1083" w:type="dxa"/>
            <w:tcBorders>
              <w:top w:val="nil"/>
              <w:left w:val="nil"/>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sz w:val="18"/>
                <w:szCs w:val="18"/>
                <w:vertAlign w:val="baseline"/>
                <w:lang w:val="en-US" w:eastAsia="zh-CN"/>
              </w:rPr>
            </w:pPr>
            <w:r>
              <w:rPr>
                <w:rFonts w:hint="eastAsia"/>
                <w:sz w:val="18"/>
                <w:szCs w:val="18"/>
                <w:vertAlign w:val="baseline"/>
                <w:lang w:val="en-US" w:eastAsia="zh-CN"/>
              </w:rPr>
              <w:t>1.027</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eastAsia="黑体" w:cs="Times New Roman"/>
          <w:b/>
        </w:rPr>
        <w:t>E</w:t>
      </w:r>
      <w:r>
        <w:rPr>
          <w:rFonts w:hint="eastAsia" w:ascii="宋体" w:hAnsi="宋体" w:eastAsia="宋体" w:cs="宋体"/>
          <w:b/>
        </w:rPr>
        <w:t>.</w:t>
      </w:r>
      <w:r>
        <w:rPr>
          <w:rFonts w:hint="default" w:ascii="Times New Roman" w:hAnsi="Times New Roman" w:eastAsia="黑体" w:cs="Times New Roman"/>
          <w:b/>
        </w:rPr>
        <w:t>3</w:t>
      </w:r>
      <w:r>
        <w:rPr>
          <w:rFonts w:hint="eastAsia" w:ascii="宋体" w:hAnsi="宋体" w:eastAsia="宋体" w:cs="宋体"/>
          <w:b/>
        </w:rPr>
        <w:t>.</w:t>
      </w:r>
      <w:r>
        <w:rPr>
          <w:rFonts w:hint="default" w:ascii="Times New Roman" w:hAnsi="Times New Roman" w:eastAsia="黑体" w:cs="Times New Roman"/>
          <w:b/>
        </w:rPr>
        <w:t>3</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屈服应变平台长度大于0.02及理想弹塑性材料，当</w:t>
      </w:r>
      <w:r>
        <w:rPr>
          <w:rFonts w:hint="default" w:ascii="Times New Roman" w:hAnsi="Times New Roman" w:cs="Times New Roman"/>
          <w:i/>
        </w:rPr>
        <w:t>L</w:t>
      </w:r>
      <w:r>
        <w:rPr>
          <w:rFonts w:hint="default" w:ascii="Times New Roman" w:hAnsi="Times New Roman" w:cs="Times New Roman"/>
          <w:vertAlign w:val="subscript"/>
        </w:rPr>
        <w:t>r</w:t>
      </w:r>
      <w:r>
        <w:rPr>
          <w:rFonts w:hint="eastAsia"/>
          <w:sz w:val="21"/>
          <w:szCs w:val="21"/>
        </w:rPr>
        <w:t>≤</w:t>
      </w:r>
      <w:r>
        <w:rPr>
          <w:rFonts w:hint="default" w:ascii="Times New Roman" w:hAnsi="Times New Roman" w:cs="Times New Roman"/>
        </w:rPr>
        <w:t>0.95时，</w:t>
      </w:r>
      <w:r>
        <w:rPr>
          <w:rFonts w:hint="default" w:ascii="Times New Roman" w:hAnsi="Times New Roman" w:cs="Times New Roman"/>
          <w:i/>
        </w:rPr>
        <w:t>G</w:t>
      </w:r>
      <w:r>
        <w:rPr>
          <w:rFonts w:hint="default" w:ascii="Times New Roman" w:hAnsi="Times New Roman" w:cs="Times New Roman"/>
        </w:rPr>
        <w:t>值可按式（E.</w:t>
      </w:r>
      <w:r>
        <w:rPr>
          <w:rFonts w:hint="eastAsia" w:cs="Times New Roman"/>
          <w:lang w:val="en-US" w:eastAsia="zh-CN"/>
        </w:rPr>
        <w:t>3.1</w:t>
      </w:r>
      <w:r>
        <w:rPr>
          <w:rFonts w:hint="default" w:ascii="Times New Roman" w:hAnsi="Times New Roman" w:cs="Times New Roman"/>
        </w:rPr>
        <w:t>）估算。</w:t>
      </w:r>
    </w:p>
    <w:p>
      <w:pPr>
        <w:autoSpaceDE w:val="0"/>
        <w:autoSpaceDN w:val="0"/>
        <w:adjustRightInd w:val="0"/>
        <w:rPr>
          <w:rFonts w:ascii="黑体" w:hAnsi="黑体" w:eastAsia="黑体" w:cs="FZSSK--GBK1-0"/>
          <w:color w:val="5B9BD5"/>
          <w:kern w:val="0"/>
        </w:rPr>
      </w:pPr>
    </w:p>
    <w:p>
      <w:pPr>
        <w:spacing w:line="360" w:lineRule="auto"/>
        <w:sectPr>
          <w:pgSz w:w="11906" w:h="16838"/>
          <w:pgMar w:top="1440" w:right="1700" w:bottom="1440" w:left="1758" w:header="851" w:footer="992" w:gutter="0"/>
          <w:cols w:space="425" w:num="1"/>
          <w:docGrid w:linePitch="312" w:charSpace="0"/>
        </w:sectPr>
      </w:pP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jc w:val="center"/>
        <w:textAlignment w:val="auto"/>
        <w:rPr>
          <w:rFonts w:hint="default" w:ascii="Times New Roman" w:hAnsi="Times New Roman" w:eastAsia="宋体" w:cs="Times New Roman"/>
          <w:sz w:val="28"/>
          <w:szCs w:val="28"/>
          <w:lang w:val="en-US" w:eastAsia="zh-CN"/>
        </w:rPr>
      </w:pPr>
      <w:r>
        <w:rPr>
          <w:rFonts w:hint="eastAsia" w:cs="Times New Roman"/>
          <w:sz w:val="28"/>
          <w:szCs w:val="28"/>
          <w:lang w:val="en-US" w:eastAsia="zh-CN"/>
        </w:rPr>
        <w:t>用 词 说 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lang w:val="en-US" w:eastAsia="zh-CN"/>
        </w:rPr>
      </w:pPr>
      <w:r>
        <w:rPr>
          <w:rFonts w:hint="eastAsia"/>
          <w:lang w:val="en-US" w:eastAsia="zh-CN"/>
        </w:rPr>
        <w:t>为便于在执行本标准条文时区别对待，对要求严格程度不同的用词说明如下：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lang w:val="en-US" w:eastAsia="zh-CN"/>
        </w:rPr>
      </w:pPr>
      <w:r>
        <w:rPr>
          <w:rFonts w:hint="eastAsia"/>
          <w:b/>
          <w:bCs/>
          <w:lang w:val="en-US" w:eastAsia="zh-CN"/>
        </w:rPr>
        <w:t>1</w:t>
      </w:r>
      <w:r>
        <w:rPr>
          <w:rFonts w:hint="eastAsia"/>
          <w:lang w:val="en-US" w:eastAsia="zh-CN"/>
        </w:rPr>
        <w:t xml:space="preserve">  表示很严格，非这样做不可的：</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left"/>
        <w:textAlignment w:val="auto"/>
        <w:rPr>
          <w:rFonts w:hint="default"/>
          <w:lang w:val="en-US" w:eastAsia="zh-CN"/>
        </w:rPr>
      </w:pPr>
      <w:r>
        <w:rPr>
          <w:rFonts w:hint="eastAsia"/>
          <w:lang w:val="en-US" w:eastAsia="zh-CN"/>
        </w:rPr>
        <w:t>正面词采用“必须”，反面词采用“严禁”；</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eastAsia="宋体"/>
          <w:lang w:val="en-US" w:eastAsia="zh-CN"/>
        </w:rPr>
      </w:pPr>
      <w:r>
        <w:rPr>
          <w:rFonts w:hint="eastAsia"/>
          <w:b/>
          <w:bCs/>
          <w:lang w:val="en-US" w:eastAsia="zh-CN"/>
        </w:rPr>
        <w:t>2</w:t>
      </w:r>
      <w:r>
        <w:rPr>
          <w:rFonts w:hint="eastAsia"/>
          <w:lang w:val="en-US" w:eastAsia="zh-CN"/>
        </w:rPr>
        <w:t xml:space="preserve">  表示严格，在正常情况下均应这样做的：</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eastAsia="宋体"/>
          <w:lang w:val="en-US" w:eastAsia="zh-CN"/>
        </w:rPr>
      </w:pPr>
      <w:r>
        <w:rPr>
          <w:rFonts w:hint="eastAsia"/>
          <w:lang w:val="en-US" w:eastAsia="zh-CN"/>
        </w:rPr>
        <w:t>正面词采用“应”，反面词采用“不应”或“不得”；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eastAsia="宋体"/>
          <w:lang w:val="en-US" w:eastAsia="zh-CN"/>
        </w:rPr>
      </w:pPr>
      <w:r>
        <w:rPr>
          <w:rFonts w:hint="eastAsia"/>
          <w:b/>
          <w:bCs/>
          <w:lang w:val="en-US" w:eastAsia="zh-CN"/>
        </w:rPr>
        <w:t>3</w:t>
      </w:r>
      <w:r>
        <w:rPr>
          <w:rFonts w:hint="eastAsia"/>
          <w:lang w:val="en-US" w:eastAsia="zh-CN"/>
        </w:rPr>
        <w:t xml:space="preserve">  表示允许稍有选择，在条件许可时首先应这样做的：</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default" w:eastAsia="宋体"/>
          <w:lang w:val="en-US" w:eastAsia="zh-CN"/>
        </w:rPr>
      </w:pPr>
      <w:r>
        <w:rPr>
          <w:rFonts w:hint="eastAsia"/>
          <w:lang w:val="en-US" w:eastAsia="zh-CN"/>
        </w:rPr>
        <w:t>正面词采用“宜”，反面词采用“不宜”；</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eastAsia="宋体"/>
          <w:lang w:val="en-US" w:eastAsia="zh-CN"/>
        </w:rPr>
      </w:pPr>
      <w:r>
        <w:rPr>
          <w:rFonts w:hint="eastAsia"/>
          <w:b/>
          <w:bCs/>
          <w:lang w:val="en-US" w:eastAsia="zh-CN"/>
        </w:rPr>
        <w:t>4</w:t>
      </w:r>
      <w:r>
        <w:rPr>
          <w:rFonts w:hint="eastAsia"/>
          <w:lang w:val="en-US" w:eastAsia="zh-CN"/>
        </w:rPr>
        <w:t xml:space="preserve">  表示有选择，在一定条件下可以这样做的，采用“可”。</w:t>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autoSpaceDE w:val="0"/>
        <w:autoSpaceDN w:val="0"/>
        <w:adjustRightInd w:val="0"/>
        <w:rPr>
          <w:rFonts w:ascii="黑体" w:hAnsi="黑体" w:eastAsia="黑体" w:cs="FZSSK--GBK1-0"/>
          <w:color w:val="5B9BD5"/>
          <w:kern w:val="0"/>
        </w:rPr>
      </w:pPr>
    </w:p>
    <w:p>
      <w:pPr>
        <w:spacing w:line="360" w:lineRule="auto"/>
        <w:sectPr>
          <w:pgSz w:w="11906" w:h="16838"/>
          <w:pgMar w:top="1440" w:right="1700" w:bottom="1440" w:left="1758" w:header="851" w:footer="992" w:gutter="0"/>
          <w:cols w:space="425" w:num="1"/>
          <w:docGrid w:linePitch="312" w:charSpace="0"/>
        </w:sectPr>
      </w:pP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360" w:lineRule="auto"/>
        <w:jc w:val="center"/>
        <w:textAlignment w:val="auto"/>
        <w:rPr>
          <w:rFonts w:hint="default" w:ascii="Times New Roman" w:hAnsi="Times New Roman" w:eastAsia="宋体" w:cs="Times New Roman"/>
          <w:sz w:val="28"/>
          <w:szCs w:val="28"/>
          <w:lang w:val="en-US" w:eastAsia="zh-CN"/>
        </w:rPr>
      </w:pPr>
      <w:r>
        <w:rPr>
          <w:rFonts w:hint="eastAsia" w:cs="Times New Roman"/>
          <w:sz w:val="28"/>
          <w:szCs w:val="28"/>
          <w:lang w:val="en-US" w:eastAsia="zh-CN"/>
        </w:rPr>
        <w:t>引用标准目录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lang w:val="en-US" w:eastAsia="zh-CN"/>
        </w:rPr>
      </w:pPr>
      <w:r>
        <w:rPr>
          <w:rFonts w:hint="eastAsia"/>
          <w:lang w:val="en-US" w:eastAsia="zh-CN"/>
        </w:rPr>
        <w:t>本标准引用下列标准。其中，注日期的，仅对该日期对应的版本适用本导则；不注日期的，其最新版适用于本导则。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kern w:val="0"/>
          <w:szCs w:val="21"/>
          <w:lang w:val="en-US" w:eastAsia="zh-CN"/>
        </w:rPr>
        <w:t>《金属材料 拉伸试验 第1部分：室温试验方法》</w:t>
      </w:r>
      <w:r>
        <w:rPr>
          <w:kern w:val="0"/>
          <w:szCs w:val="21"/>
        </w:rPr>
        <w:t>GB/T</w:t>
      </w:r>
      <w:r>
        <w:rPr>
          <w:rFonts w:hint="eastAsia"/>
          <w:kern w:val="0"/>
          <w:szCs w:val="21"/>
          <w:lang w:val="en-US" w:eastAsia="zh-CN"/>
        </w:rPr>
        <w:t xml:space="preserve"> </w:t>
      </w:r>
      <w:r>
        <w:rPr>
          <w:kern w:val="0"/>
          <w:szCs w:val="21"/>
        </w:rPr>
        <w:t>228</w:t>
      </w:r>
      <w:r>
        <w:rPr>
          <w:rFonts w:hint="eastAsia"/>
          <w:kern w:val="0"/>
          <w:szCs w:val="21"/>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kern w:val="0"/>
          <w:szCs w:val="21"/>
          <w:lang w:val="en-US" w:eastAsia="zh-CN"/>
        </w:rPr>
        <w:t>《金属材料 平面应变断裂韧度</w:t>
      </w:r>
      <w:r>
        <w:rPr>
          <w:rFonts w:hint="eastAsia"/>
          <w:i/>
          <w:iCs/>
          <w:kern w:val="0"/>
          <w:szCs w:val="21"/>
          <w:lang w:val="en-US" w:eastAsia="zh-CN"/>
        </w:rPr>
        <w:t>K</w:t>
      </w:r>
      <w:r>
        <w:rPr>
          <w:rFonts w:hint="eastAsia"/>
          <w:kern w:val="0"/>
          <w:szCs w:val="21"/>
          <w:vertAlign w:val="subscript"/>
          <w:lang w:val="en-US" w:eastAsia="zh-CN"/>
        </w:rPr>
        <w:t>IC</w:t>
      </w:r>
      <w:r>
        <w:rPr>
          <w:rFonts w:hint="eastAsia"/>
          <w:kern w:val="0"/>
          <w:szCs w:val="21"/>
          <w:lang w:val="en-US" w:eastAsia="zh-CN"/>
        </w:rPr>
        <w:t>试验方法》</w:t>
      </w:r>
      <w:r>
        <w:rPr>
          <w:kern w:val="0"/>
          <w:szCs w:val="21"/>
        </w:rPr>
        <w:t>GB/T 4161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val="en-US" w:eastAsia="zh-CN"/>
        </w:rPr>
      </w:pPr>
      <w:r>
        <w:rPr>
          <w:rFonts w:hint="eastAsia"/>
          <w:lang w:val="en-US" w:eastAsia="zh-CN"/>
        </w:rPr>
        <w:t>《金属材料 疲劳试验 疲劳裂纹扩展方法》GB/T 6398</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kern w:val="0"/>
          <w:szCs w:val="21"/>
          <w:lang w:eastAsia="zh-CN"/>
        </w:rPr>
      </w:pPr>
      <w:r>
        <w:rPr>
          <w:rFonts w:hint="eastAsia"/>
          <w:kern w:val="0"/>
          <w:szCs w:val="21"/>
          <w:lang w:val="en-US" w:eastAsia="zh-CN"/>
        </w:rPr>
        <w:t>《金属材料 准静态断裂韧度的统一试验方法》</w:t>
      </w:r>
      <w:r>
        <w:rPr>
          <w:kern w:val="0"/>
          <w:szCs w:val="21"/>
        </w:rPr>
        <w:t>GB/T 21143</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kern w:val="0"/>
          <w:szCs w:val="21"/>
          <w:lang w:val="en-US" w:eastAsia="zh-CN"/>
        </w:rPr>
      </w:pPr>
      <w:r>
        <w:rPr>
          <w:rFonts w:hint="eastAsia"/>
          <w:kern w:val="0"/>
          <w:szCs w:val="21"/>
          <w:lang w:val="en-US" w:eastAsia="zh-CN"/>
        </w:rPr>
        <w:t>《承压设备无损检测 第2部分：射线检测》NB/T 47013.2</w:t>
      </w:r>
    </w:p>
    <w:p>
      <w:pPr>
        <w:keepNext w:val="0"/>
        <w:keepLines w:val="0"/>
        <w:pageBreakBefore w:val="0"/>
        <w:widowControl w:val="0"/>
        <w:kinsoku/>
        <w:wordWrap/>
        <w:overflowPunct/>
        <w:topLinePunct w:val="0"/>
        <w:autoSpaceDE/>
        <w:autoSpaceDN/>
        <w:bidi w:val="0"/>
        <w:adjustRightInd/>
        <w:snapToGrid/>
        <w:spacing w:line="360" w:lineRule="auto"/>
        <w:textAlignment w:val="auto"/>
      </w:pPr>
    </w:p>
    <w:sectPr>
      <w:pgSz w:w="11906" w:h="16838"/>
      <w:pgMar w:top="1440" w:right="1700" w:bottom="1440" w:left="175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FZSSK--GBK1-0">
    <w:altName w:val="宋体"/>
    <w:panose1 w:val="00000000000000000000"/>
    <w:charset w:val="86"/>
    <w:family w:val="auto"/>
    <w:pitch w:val="default"/>
    <w:sig w:usb0="00000000" w:usb1="00000000" w:usb2="00000010" w:usb3="00000000" w:csb0="00040000" w:csb1="00000000"/>
  </w:font>
  <w:font w:name="E-BZ">
    <w:altName w:val="Yu Gothic UI"/>
    <w:panose1 w:val="00000000000000000000"/>
    <w:charset w:val="80"/>
    <w:family w:val="auto"/>
    <w:pitch w:val="default"/>
    <w:sig w:usb0="00000000" w:usb1="00000000" w:usb2="00000010" w:usb3="00000000" w:csb0="00020000" w:csb1="00000000"/>
  </w:font>
  <w:font w:name="E-BX">
    <w:altName w:val="Cambria"/>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Adobe Myungjo Std M">
    <w:altName w:val="Yu Gothic UI"/>
    <w:panose1 w:val="00000000000000000000"/>
    <w:charset w:val="80"/>
    <w:family w:val="roman"/>
    <w:pitch w:val="default"/>
    <w:sig w:usb0="00000000" w:usb1="00000000" w:usb2="00000010" w:usb3="00000000" w:csb0="002A0005" w:csb1="00000000"/>
  </w:font>
  <w:font w:name="Times">
    <w:altName w:val="Times New Roman"/>
    <w:panose1 w:val="02020603050405020304"/>
    <w:charset w:val="00"/>
    <w:family w:val="roman"/>
    <w:pitch w:val="default"/>
    <w:sig w:usb0="00000000"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pPr>
    <w:r>
      <w:fldChar w:fldCharType="begin"/>
    </w:r>
    <w:r>
      <w:instrText xml:space="preserve">PAGE   \* MERGEFORMAT</w:instrText>
    </w:r>
    <w:r>
      <w:fldChar w:fldCharType="separate"/>
    </w:r>
    <w:r>
      <w:t>1</w:t>
    </w:r>
    <w: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PAGE   \* MERGEFORMAT</w:instrText>
    </w:r>
    <w:r>
      <w:fldChar w:fldCharType="separate"/>
    </w:r>
    <w:r>
      <w:t>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numPr>
        <w:ilvl w:val="0"/>
        <w:numId w:val="0"/>
      </w:num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47"/>
      <w:suff w:val="nothing"/>
      <w:lvlText w:val="%1　"/>
      <w:lvlJc w:val="left"/>
      <w:pPr>
        <w:ind w:left="3686"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pStyle w:val="46"/>
      <w:suff w:val="nothing"/>
      <w:lvlText w:val="%1.%2　"/>
      <w:lvlJc w:val="left"/>
      <w:pPr>
        <w:ind w:left="3969"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48"/>
      <w:suff w:val="nothing"/>
      <w:lvlText w:val="%1.%2.%3　"/>
      <w:lvlJc w:val="left"/>
      <w:pPr>
        <w:ind w:left="681" w:firstLine="0"/>
      </w:pPr>
      <w:rPr>
        <w:rFonts w:hint="eastAsia" w:ascii="黑体" w:hAnsi="Times New Roman" w:eastAsia="黑体"/>
        <w:b w:val="0"/>
        <w:i w:val="0"/>
        <w:sz w:val="21"/>
      </w:rPr>
    </w:lvl>
    <w:lvl w:ilvl="3" w:tentative="0">
      <w:start w:val="1"/>
      <w:numFmt w:val="decimal"/>
      <w:pStyle w:val="49"/>
      <w:suff w:val="nothing"/>
      <w:lvlText w:val="%1.%2.%3.%4　"/>
      <w:lvlJc w:val="left"/>
      <w:pPr>
        <w:ind w:left="1086" w:firstLine="0"/>
      </w:pPr>
      <w:rPr>
        <w:rFonts w:hint="eastAsia" w:ascii="黑体" w:hAnsi="Times New Roman" w:eastAsia="黑体"/>
        <w:b w:val="0"/>
        <w:i w:val="0"/>
        <w:sz w:val="21"/>
      </w:rPr>
    </w:lvl>
    <w:lvl w:ilvl="4" w:tentative="0">
      <w:start w:val="1"/>
      <w:numFmt w:val="decimal"/>
      <w:pStyle w:val="50"/>
      <w:suff w:val="nothing"/>
      <w:lvlText w:val="%1.%2.%3.%4.%5　"/>
      <w:lvlJc w:val="left"/>
      <w:pPr>
        <w:ind w:left="141" w:firstLine="0"/>
      </w:pPr>
      <w:rPr>
        <w:rFonts w:hint="eastAsia" w:ascii="黑体" w:hAnsi="Times New Roman" w:eastAsia="黑体"/>
        <w:b w:val="0"/>
        <w:i w:val="0"/>
        <w:sz w:val="21"/>
      </w:rPr>
    </w:lvl>
    <w:lvl w:ilvl="5" w:tentative="0">
      <w:start w:val="1"/>
      <w:numFmt w:val="decimal"/>
      <w:pStyle w:val="51"/>
      <w:suff w:val="nothing"/>
      <w:lvlText w:val="%1.%2.%3.%4.%5.%6　"/>
      <w:lvlJc w:val="left"/>
      <w:pPr>
        <w:ind w:left="141" w:firstLine="0"/>
      </w:pPr>
      <w:rPr>
        <w:rFonts w:hint="eastAsia" w:ascii="黑体" w:hAnsi="Times New Roman" w:eastAsia="黑体"/>
        <w:b w:val="0"/>
        <w:i w:val="0"/>
        <w:sz w:val="21"/>
      </w:rPr>
    </w:lvl>
    <w:lvl w:ilvl="6" w:tentative="0">
      <w:start w:val="1"/>
      <w:numFmt w:val="decimal"/>
      <w:suff w:val="nothing"/>
      <w:lvlText w:val="%1%2.%3.%4.%5.%6.%7　"/>
      <w:lvlJc w:val="left"/>
      <w:pPr>
        <w:ind w:left="141" w:firstLine="0"/>
      </w:pPr>
      <w:rPr>
        <w:rFonts w:hint="eastAsia" w:ascii="黑体" w:hAnsi="Times New Roman" w:eastAsia="黑体"/>
        <w:b w:val="0"/>
        <w:i w:val="0"/>
        <w:sz w:val="21"/>
      </w:rPr>
    </w:lvl>
    <w:lvl w:ilvl="7" w:tentative="0">
      <w:start w:val="1"/>
      <w:numFmt w:val="decimal"/>
      <w:lvlText w:val="%1.%2.%3.%4.%5.%6.%7.%8"/>
      <w:lvlJc w:val="left"/>
      <w:pPr>
        <w:tabs>
          <w:tab w:val="left" w:pos="4492"/>
        </w:tabs>
        <w:ind w:left="4110" w:hanging="1418"/>
      </w:pPr>
      <w:rPr>
        <w:rFonts w:hint="eastAsia"/>
      </w:rPr>
    </w:lvl>
    <w:lvl w:ilvl="8" w:tentative="0">
      <w:start w:val="1"/>
      <w:numFmt w:val="decimal"/>
      <w:lvlText w:val="%1.%2.%3.%4.%5.%6.%7.%8.%9"/>
      <w:lvlJc w:val="left"/>
      <w:pPr>
        <w:tabs>
          <w:tab w:val="left" w:pos="4918"/>
        </w:tabs>
        <w:ind w:left="4818" w:hanging="1700"/>
      </w:pPr>
      <w:rPr>
        <w:rFonts w:hint="eastAsia"/>
      </w:rPr>
    </w:lvl>
  </w:abstractNum>
  <w:abstractNum w:abstractNumId="1">
    <w:nsid w:val="2A8F7113"/>
    <w:multiLevelType w:val="multilevel"/>
    <w:tmpl w:val="2A8F7113"/>
    <w:lvl w:ilvl="0" w:tentative="0">
      <w:start w:val="1"/>
      <w:numFmt w:val="upperLetter"/>
      <w:pStyle w:val="61"/>
      <w:suff w:val="space"/>
      <w:lvlText w:val="%1"/>
      <w:lvlJc w:val="left"/>
      <w:pPr>
        <w:ind w:left="623" w:hanging="425"/>
      </w:pPr>
      <w:rPr>
        <w:rFonts w:hint="eastAsia"/>
      </w:rPr>
    </w:lvl>
    <w:lvl w:ilvl="1" w:tentative="0">
      <w:start w:val="1"/>
      <w:numFmt w:val="decimal"/>
      <w:pStyle w:val="62"/>
      <w:suff w:val="nothing"/>
      <w:lvlText w:val="图%1.%2　"/>
      <w:lvlJc w:val="left"/>
      <w:pPr>
        <w:ind w:left="3807"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2">
    <w:nsid w:val="3F085868"/>
    <w:multiLevelType w:val="multilevel"/>
    <w:tmpl w:val="3F085868"/>
    <w:lvl w:ilvl="0" w:tentative="0">
      <w:start w:val="1"/>
      <w:numFmt w:val="decimal"/>
      <w:pStyle w:val="53"/>
      <w:lvlText w:val="14.%1"/>
      <w:lvlJc w:val="left"/>
      <w:pPr>
        <w:ind w:left="720" w:hanging="360"/>
      </w:pPr>
      <w:rPr>
        <w:rFonts w:hint="eastAsia" w:ascii="宋体" w:hAnsi="宋体" w:eastAsia="宋体"/>
        <w:color w:val="auto"/>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60B55DC2"/>
    <w:multiLevelType w:val="multilevel"/>
    <w:tmpl w:val="60B55DC2"/>
    <w:lvl w:ilvl="0" w:tentative="0">
      <w:start w:val="1"/>
      <w:numFmt w:val="upperLetter"/>
      <w:pStyle w:val="56"/>
      <w:lvlText w:val="%1"/>
      <w:lvlJc w:val="left"/>
      <w:pPr>
        <w:tabs>
          <w:tab w:val="left" w:pos="0"/>
        </w:tabs>
        <w:ind w:left="0" w:hanging="425"/>
      </w:pPr>
      <w:rPr>
        <w:rFonts w:hint="eastAsia"/>
      </w:rPr>
    </w:lvl>
    <w:lvl w:ilvl="1" w:tentative="0">
      <w:start w:val="1"/>
      <w:numFmt w:val="decimal"/>
      <w:pStyle w:val="57"/>
      <w:suff w:val="nothing"/>
      <w:lvlText w:val="表%1.%2　"/>
      <w:lvlJc w:val="left"/>
      <w:pPr>
        <w:ind w:left="272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4">
    <w:nsid w:val="646260FA"/>
    <w:multiLevelType w:val="multilevel"/>
    <w:tmpl w:val="646260FA"/>
    <w:lvl w:ilvl="0" w:tentative="0">
      <w:start w:val="1"/>
      <w:numFmt w:val="decimal"/>
      <w:pStyle w:val="69"/>
      <w:suff w:val="nothing"/>
      <w:lvlText w:val="表%1　"/>
      <w:lvlJc w:val="left"/>
      <w:pPr>
        <w:ind w:left="3600" w:firstLine="0"/>
      </w:pPr>
      <w:rPr>
        <w:rFonts w:hint="eastAsia" w:ascii="黑体" w:hAnsi="Times New Roman" w:eastAsia="黑体"/>
        <w:b w:val="0"/>
        <w:i w:val="0"/>
        <w:sz w:val="21"/>
      </w:rPr>
    </w:lvl>
    <w:lvl w:ilvl="1" w:tentative="0">
      <w:start w:val="1"/>
      <w:numFmt w:val="decimal"/>
      <w:lvlText w:val="%1.%2"/>
      <w:lvlJc w:val="left"/>
      <w:pPr>
        <w:tabs>
          <w:tab w:val="left" w:pos="4592"/>
        </w:tabs>
        <w:ind w:left="4592" w:hanging="567"/>
      </w:pPr>
      <w:rPr>
        <w:rFonts w:hint="eastAsia"/>
      </w:rPr>
    </w:lvl>
    <w:lvl w:ilvl="2" w:tentative="0">
      <w:start w:val="1"/>
      <w:numFmt w:val="decimal"/>
      <w:lvlText w:val="%1.%2.%3"/>
      <w:lvlJc w:val="left"/>
      <w:pPr>
        <w:tabs>
          <w:tab w:val="left" w:pos="5018"/>
        </w:tabs>
        <w:ind w:left="5018" w:hanging="567"/>
      </w:pPr>
      <w:rPr>
        <w:rFonts w:hint="eastAsia"/>
      </w:rPr>
    </w:lvl>
    <w:lvl w:ilvl="3" w:tentative="0">
      <w:start w:val="1"/>
      <w:numFmt w:val="decimal"/>
      <w:lvlText w:val="%1.%2.%3.%4"/>
      <w:lvlJc w:val="left"/>
      <w:pPr>
        <w:tabs>
          <w:tab w:val="left" w:pos="5584"/>
        </w:tabs>
        <w:ind w:left="5584" w:hanging="708"/>
      </w:pPr>
      <w:rPr>
        <w:rFonts w:hint="eastAsia"/>
      </w:rPr>
    </w:lvl>
    <w:lvl w:ilvl="4" w:tentative="0">
      <w:start w:val="1"/>
      <w:numFmt w:val="decimal"/>
      <w:lvlText w:val="%1.%2.%3.%4.%5"/>
      <w:lvlJc w:val="left"/>
      <w:pPr>
        <w:tabs>
          <w:tab w:val="left" w:pos="6151"/>
        </w:tabs>
        <w:ind w:left="6151" w:hanging="850"/>
      </w:pPr>
      <w:rPr>
        <w:rFonts w:hint="eastAsia"/>
      </w:rPr>
    </w:lvl>
    <w:lvl w:ilvl="5" w:tentative="0">
      <w:start w:val="1"/>
      <w:numFmt w:val="decimal"/>
      <w:lvlText w:val="%1.%2.%3.%4.%5.%6"/>
      <w:lvlJc w:val="left"/>
      <w:pPr>
        <w:tabs>
          <w:tab w:val="left" w:pos="6860"/>
        </w:tabs>
        <w:ind w:left="6860" w:hanging="1134"/>
      </w:pPr>
      <w:rPr>
        <w:rFonts w:hint="eastAsia"/>
      </w:rPr>
    </w:lvl>
    <w:lvl w:ilvl="6" w:tentative="0">
      <w:start w:val="1"/>
      <w:numFmt w:val="decimal"/>
      <w:lvlText w:val="%1.%2.%3.%4.%5.%6.%7"/>
      <w:lvlJc w:val="left"/>
      <w:pPr>
        <w:tabs>
          <w:tab w:val="left" w:pos="7427"/>
        </w:tabs>
        <w:ind w:left="7427" w:hanging="1276"/>
      </w:pPr>
      <w:rPr>
        <w:rFonts w:hint="eastAsia"/>
      </w:rPr>
    </w:lvl>
    <w:lvl w:ilvl="7" w:tentative="0">
      <w:start w:val="1"/>
      <w:numFmt w:val="decimal"/>
      <w:lvlText w:val="%1.%2.%3.%4.%5.%6.%7.%8"/>
      <w:lvlJc w:val="left"/>
      <w:pPr>
        <w:tabs>
          <w:tab w:val="left" w:pos="7994"/>
        </w:tabs>
        <w:ind w:left="7994" w:hanging="1418"/>
      </w:pPr>
      <w:rPr>
        <w:rFonts w:hint="eastAsia"/>
      </w:rPr>
    </w:lvl>
    <w:lvl w:ilvl="8" w:tentative="0">
      <w:start w:val="1"/>
      <w:numFmt w:val="decimal"/>
      <w:lvlText w:val="%1.%2.%3.%4.%5.%6.%7.%8.%9"/>
      <w:lvlJc w:val="left"/>
      <w:pPr>
        <w:tabs>
          <w:tab w:val="left" w:pos="8702"/>
        </w:tabs>
        <w:ind w:left="8702" w:hanging="1700"/>
      </w:pPr>
      <w:rPr>
        <w:rFonts w:hint="eastAsia"/>
      </w:rPr>
    </w:lvl>
  </w:abstractNum>
  <w:abstractNum w:abstractNumId="5">
    <w:nsid w:val="657D3FBC"/>
    <w:multiLevelType w:val="multilevel"/>
    <w:tmpl w:val="657D3FBC"/>
    <w:lvl w:ilvl="0" w:tentative="0">
      <w:start w:val="1"/>
      <w:numFmt w:val="upperLetter"/>
      <w:pStyle w:val="55"/>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64"/>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65"/>
      <w:suff w:val="nothing"/>
      <w:lvlText w:val="%1.%2.%3　"/>
      <w:lvlJc w:val="left"/>
      <w:pPr>
        <w:ind w:left="0" w:firstLine="0"/>
      </w:pPr>
      <w:rPr>
        <w:rFonts w:hint="eastAsia" w:ascii="黑体" w:hAnsi="Times New Roman" w:eastAsia="黑体"/>
        <w:b w:val="0"/>
        <w:i w:val="0"/>
        <w:sz w:val="21"/>
      </w:rPr>
    </w:lvl>
    <w:lvl w:ilvl="3" w:tentative="0">
      <w:start w:val="1"/>
      <w:numFmt w:val="decimal"/>
      <w:pStyle w:val="58"/>
      <w:suff w:val="nothing"/>
      <w:lvlText w:val="%1.%2.%3.%4　"/>
      <w:lvlJc w:val="left"/>
      <w:pPr>
        <w:ind w:left="0" w:firstLine="0"/>
      </w:pPr>
      <w:rPr>
        <w:rFonts w:hint="eastAsia" w:ascii="黑体" w:hAnsi="Times New Roman" w:eastAsia="黑体"/>
        <w:b w:val="0"/>
        <w:i w:val="0"/>
        <w:sz w:val="21"/>
      </w:rPr>
    </w:lvl>
    <w:lvl w:ilvl="4" w:tentative="0">
      <w:start w:val="1"/>
      <w:numFmt w:val="decimal"/>
      <w:pStyle w:val="59"/>
      <w:suff w:val="nothing"/>
      <w:lvlText w:val="%1.%2.%3.%4.%5　"/>
      <w:lvlJc w:val="left"/>
      <w:pPr>
        <w:ind w:left="0" w:firstLine="0"/>
      </w:pPr>
      <w:rPr>
        <w:rFonts w:hint="eastAsia" w:ascii="黑体" w:hAnsi="Times New Roman" w:eastAsia="黑体"/>
        <w:b w:val="0"/>
        <w:i w:val="0"/>
        <w:sz w:val="21"/>
      </w:rPr>
    </w:lvl>
    <w:lvl w:ilvl="5" w:tentative="0">
      <w:start w:val="1"/>
      <w:numFmt w:val="decimal"/>
      <w:pStyle w:val="60"/>
      <w:suff w:val="nothing"/>
      <w:lvlText w:val="%1.%2.%3.%4.%5.%6　"/>
      <w:lvlJc w:val="left"/>
      <w:pPr>
        <w:ind w:left="0" w:firstLine="0"/>
      </w:pPr>
      <w:rPr>
        <w:rFonts w:hint="eastAsia" w:ascii="黑体" w:hAnsi="Times New Roman" w:eastAsia="黑体"/>
        <w:b w:val="0"/>
        <w:i w:val="0"/>
        <w:sz w:val="21"/>
      </w:rPr>
    </w:lvl>
    <w:lvl w:ilvl="6" w:tentative="0">
      <w:start w:val="1"/>
      <w:numFmt w:val="decimal"/>
      <w:pStyle w:val="6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7C71AEF"/>
    <w:multiLevelType w:val="multilevel"/>
    <w:tmpl w:val="67C71AEF"/>
    <w:lvl w:ilvl="0" w:tentative="0">
      <w:start w:val="1"/>
      <w:numFmt w:val="decimal"/>
      <w:pStyle w:val="42"/>
      <w:lvlText w:val="%1."/>
      <w:lvlJc w:val="left"/>
      <w:pPr>
        <w:ind w:left="996" w:hanging="420"/>
      </w:pPr>
      <w:rPr>
        <w:rFonts w:hint="eastAsia"/>
      </w:rPr>
    </w:lvl>
    <w:lvl w:ilvl="1" w:tentative="0">
      <w:start w:val="1"/>
      <w:numFmt w:val="lowerLetter"/>
      <w:lvlText w:val="%2)"/>
      <w:lvlJc w:val="left"/>
      <w:pPr>
        <w:ind w:left="1416" w:hanging="420"/>
      </w:pPr>
    </w:lvl>
    <w:lvl w:ilvl="2" w:tentative="0">
      <w:start w:val="1"/>
      <w:numFmt w:val="lowerRoman"/>
      <w:lvlText w:val="%3."/>
      <w:lvlJc w:val="right"/>
      <w:pPr>
        <w:ind w:left="1836" w:hanging="420"/>
      </w:pPr>
    </w:lvl>
    <w:lvl w:ilvl="3" w:tentative="0">
      <w:start w:val="1"/>
      <w:numFmt w:val="decimal"/>
      <w:lvlText w:val="%4."/>
      <w:lvlJc w:val="left"/>
      <w:pPr>
        <w:ind w:left="2256" w:hanging="420"/>
      </w:pPr>
    </w:lvl>
    <w:lvl w:ilvl="4" w:tentative="0">
      <w:start w:val="1"/>
      <w:numFmt w:val="lowerLetter"/>
      <w:lvlText w:val="%5)"/>
      <w:lvlJc w:val="left"/>
      <w:pPr>
        <w:ind w:left="2676" w:hanging="420"/>
      </w:pPr>
    </w:lvl>
    <w:lvl w:ilvl="5" w:tentative="0">
      <w:start w:val="1"/>
      <w:numFmt w:val="lowerRoman"/>
      <w:lvlText w:val="%6."/>
      <w:lvlJc w:val="right"/>
      <w:pPr>
        <w:ind w:left="3096" w:hanging="420"/>
      </w:pPr>
    </w:lvl>
    <w:lvl w:ilvl="6" w:tentative="0">
      <w:start w:val="1"/>
      <w:numFmt w:val="decimal"/>
      <w:lvlText w:val="%7."/>
      <w:lvlJc w:val="left"/>
      <w:pPr>
        <w:ind w:left="3516" w:hanging="420"/>
      </w:pPr>
    </w:lvl>
    <w:lvl w:ilvl="7" w:tentative="0">
      <w:start w:val="1"/>
      <w:numFmt w:val="lowerLetter"/>
      <w:lvlText w:val="%8)"/>
      <w:lvlJc w:val="left"/>
      <w:pPr>
        <w:ind w:left="3936" w:hanging="420"/>
      </w:pPr>
    </w:lvl>
    <w:lvl w:ilvl="8" w:tentative="0">
      <w:start w:val="1"/>
      <w:numFmt w:val="lowerRoman"/>
      <w:lvlText w:val="%9."/>
      <w:lvlJc w:val="right"/>
      <w:pPr>
        <w:ind w:left="4356" w:hanging="420"/>
      </w:pPr>
    </w:lvl>
  </w:abstractNum>
  <w:abstractNum w:abstractNumId="7">
    <w:nsid w:val="6DBF04F4"/>
    <w:multiLevelType w:val="multilevel"/>
    <w:tmpl w:val="6DBF04F4"/>
    <w:lvl w:ilvl="0" w:tentative="0">
      <w:start w:val="1"/>
      <w:numFmt w:val="none"/>
      <w:pStyle w:val="18"/>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8">
    <w:nsid w:val="7BE67CF1"/>
    <w:multiLevelType w:val="multilevel"/>
    <w:tmpl w:val="7BE67CF1"/>
    <w:lvl w:ilvl="0" w:tentative="0">
      <w:start w:val="1"/>
      <w:numFmt w:val="decimal"/>
      <w:pStyle w:val="68"/>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6"/>
    <w:lvlOverride w:ilvl="0">
      <w:startOverride w:val="1"/>
    </w:lvlOverride>
  </w:num>
  <w:num w:numId="3">
    <w:abstractNumId w:val="0"/>
  </w:num>
  <w:num w:numId="4">
    <w:abstractNumId w:val="2"/>
  </w:num>
  <w:num w:numId="5">
    <w:abstractNumId w:val="5"/>
  </w:num>
  <w:num w:numId="6">
    <w:abstractNumId w:val="3"/>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2MmIxYjUyN2FlYzNiM2QwMzBiMTM1NWUwMzk4MDMifQ=="/>
  </w:docVars>
  <w:rsids>
    <w:rsidRoot w:val="0068424B"/>
    <w:rsid w:val="00000062"/>
    <w:rsid w:val="000005B2"/>
    <w:rsid w:val="0000277F"/>
    <w:rsid w:val="000038F9"/>
    <w:rsid w:val="0000454E"/>
    <w:rsid w:val="000049D5"/>
    <w:rsid w:val="00004CD5"/>
    <w:rsid w:val="00005AF2"/>
    <w:rsid w:val="000062B0"/>
    <w:rsid w:val="00006875"/>
    <w:rsid w:val="000079C3"/>
    <w:rsid w:val="000079FB"/>
    <w:rsid w:val="00007E9A"/>
    <w:rsid w:val="0001139B"/>
    <w:rsid w:val="000116EB"/>
    <w:rsid w:val="000118C5"/>
    <w:rsid w:val="00012069"/>
    <w:rsid w:val="000124C9"/>
    <w:rsid w:val="00012DBF"/>
    <w:rsid w:val="00014C8D"/>
    <w:rsid w:val="00014FE0"/>
    <w:rsid w:val="00015811"/>
    <w:rsid w:val="00015B69"/>
    <w:rsid w:val="00017485"/>
    <w:rsid w:val="00017959"/>
    <w:rsid w:val="00020163"/>
    <w:rsid w:val="00020662"/>
    <w:rsid w:val="00020D68"/>
    <w:rsid w:val="0002147E"/>
    <w:rsid w:val="00021C80"/>
    <w:rsid w:val="00023086"/>
    <w:rsid w:val="00024BCE"/>
    <w:rsid w:val="000251D6"/>
    <w:rsid w:val="00025F93"/>
    <w:rsid w:val="000262A7"/>
    <w:rsid w:val="00026F1B"/>
    <w:rsid w:val="000270D6"/>
    <w:rsid w:val="00027365"/>
    <w:rsid w:val="000273CB"/>
    <w:rsid w:val="00027517"/>
    <w:rsid w:val="00027706"/>
    <w:rsid w:val="000300A9"/>
    <w:rsid w:val="00030959"/>
    <w:rsid w:val="00030F13"/>
    <w:rsid w:val="00031125"/>
    <w:rsid w:val="0003161A"/>
    <w:rsid w:val="000317AF"/>
    <w:rsid w:val="000319FF"/>
    <w:rsid w:val="00032790"/>
    <w:rsid w:val="000334BC"/>
    <w:rsid w:val="000339E5"/>
    <w:rsid w:val="00034255"/>
    <w:rsid w:val="0003496D"/>
    <w:rsid w:val="00036E0A"/>
    <w:rsid w:val="0003749A"/>
    <w:rsid w:val="000402D5"/>
    <w:rsid w:val="00041ACF"/>
    <w:rsid w:val="00042E91"/>
    <w:rsid w:val="000430BD"/>
    <w:rsid w:val="000436F0"/>
    <w:rsid w:val="0004710C"/>
    <w:rsid w:val="00047526"/>
    <w:rsid w:val="00047C34"/>
    <w:rsid w:val="00050039"/>
    <w:rsid w:val="000519E5"/>
    <w:rsid w:val="00051FB3"/>
    <w:rsid w:val="000521D8"/>
    <w:rsid w:val="000525AC"/>
    <w:rsid w:val="00054B5E"/>
    <w:rsid w:val="00054F02"/>
    <w:rsid w:val="00054F15"/>
    <w:rsid w:val="00055281"/>
    <w:rsid w:val="00055A42"/>
    <w:rsid w:val="00055EC6"/>
    <w:rsid w:val="00056327"/>
    <w:rsid w:val="00056B7A"/>
    <w:rsid w:val="0005797B"/>
    <w:rsid w:val="00060D3E"/>
    <w:rsid w:val="0006143D"/>
    <w:rsid w:val="0006168C"/>
    <w:rsid w:val="000619F4"/>
    <w:rsid w:val="000620ED"/>
    <w:rsid w:val="0006251C"/>
    <w:rsid w:val="00062893"/>
    <w:rsid w:val="0006299D"/>
    <w:rsid w:val="00062E47"/>
    <w:rsid w:val="00063805"/>
    <w:rsid w:val="00063ADE"/>
    <w:rsid w:val="00064768"/>
    <w:rsid w:val="00064EC5"/>
    <w:rsid w:val="00065D61"/>
    <w:rsid w:val="00065F0C"/>
    <w:rsid w:val="00065F7C"/>
    <w:rsid w:val="000662E9"/>
    <w:rsid w:val="00066BA6"/>
    <w:rsid w:val="00066C98"/>
    <w:rsid w:val="00067608"/>
    <w:rsid w:val="000679C0"/>
    <w:rsid w:val="00071016"/>
    <w:rsid w:val="0007126D"/>
    <w:rsid w:val="000715F2"/>
    <w:rsid w:val="0007186E"/>
    <w:rsid w:val="00071EB2"/>
    <w:rsid w:val="00072503"/>
    <w:rsid w:val="000726BD"/>
    <w:rsid w:val="00072C25"/>
    <w:rsid w:val="00073B8C"/>
    <w:rsid w:val="00073FA3"/>
    <w:rsid w:val="0007462F"/>
    <w:rsid w:val="00074E7E"/>
    <w:rsid w:val="000750DD"/>
    <w:rsid w:val="000755F4"/>
    <w:rsid w:val="00075F89"/>
    <w:rsid w:val="00076BB6"/>
    <w:rsid w:val="00076C14"/>
    <w:rsid w:val="00076C3B"/>
    <w:rsid w:val="000774D7"/>
    <w:rsid w:val="00077710"/>
    <w:rsid w:val="00077B1E"/>
    <w:rsid w:val="000801C6"/>
    <w:rsid w:val="00080950"/>
    <w:rsid w:val="00081271"/>
    <w:rsid w:val="00082169"/>
    <w:rsid w:val="00082EF6"/>
    <w:rsid w:val="000836DA"/>
    <w:rsid w:val="00083C20"/>
    <w:rsid w:val="00083C78"/>
    <w:rsid w:val="0008432D"/>
    <w:rsid w:val="000843F2"/>
    <w:rsid w:val="000845B1"/>
    <w:rsid w:val="00085288"/>
    <w:rsid w:val="00085E1C"/>
    <w:rsid w:val="00086170"/>
    <w:rsid w:val="00086525"/>
    <w:rsid w:val="00087075"/>
    <w:rsid w:val="00087AE6"/>
    <w:rsid w:val="00087E15"/>
    <w:rsid w:val="00090003"/>
    <w:rsid w:val="00090902"/>
    <w:rsid w:val="00090C65"/>
    <w:rsid w:val="00090FAC"/>
    <w:rsid w:val="000930D2"/>
    <w:rsid w:val="00094107"/>
    <w:rsid w:val="00094282"/>
    <w:rsid w:val="00095AC1"/>
    <w:rsid w:val="00096386"/>
    <w:rsid w:val="00096412"/>
    <w:rsid w:val="00096920"/>
    <w:rsid w:val="00096D8B"/>
    <w:rsid w:val="00097165"/>
    <w:rsid w:val="00097C3B"/>
    <w:rsid w:val="000A27C8"/>
    <w:rsid w:val="000A2EE7"/>
    <w:rsid w:val="000A3053"/>
    <w:rsid w:val="000A369D"/>
    <w:rsid w:val="000A38D5"/>
    <w:rsid w:val="000A3C75"/>
    <w:rsid w:val="000A477F"/>
    <w:rsid w:val="000A4813"/>
    <w:rsid w:val="000A4A40"/>
    <w:rsid w:val="000A58A6"/>
    <w:rsid w:val="000A61FC"/>
    <w:rsid w:val="000A6573"/>
    <w:rsid w:val="000A6DA7"/>
    <w:rsid w:val="000A79A0"/>
    <w:rsid w:val="000A7CA4"/>
    <w:rsid w:val="000B0C9B"/>
    <w:rsid w:val="000B1BE3"/>
    <w:rsid w:val="000B240A"/>
    <w:rsid w:val="000B3818"/>
    <w:rsid w:val="000B40C6"/>
    <w:rsid w:val="000B43C0"/>
    <w:rsid w:val="000B5C88"/>
    <w:rsid w:val="000B6285"/>
    <w:rsid w:val="000B6E65"/>
    <w:rsid w:val="000B71D9"/>
    <w:rsid w:val="000B72B5"/>
    <w:rsid w:val="000B7C5F"/>
    <w:rsid w:val="000C0E2A"/>
    <w:rsid w:val="000C0FE3"/>
    <w:rsid w:val="000C151F"/>
    <w:rsid w:val="000C3166"/>
    <w:rsid w:val="000C3A31"/>
    <w:rsid w:val="000C55AE"/>
    <w:rsid w:val="000C55D6"/>
    <w:rsid w:val="000C69B5"/>
    <w:rsid w:val="000C6D03"/>
    <w:rsid w:val="000C7340"/>
    <w:rsid w:val="000D1B47"/>
    <w:rsid w:val="000D1EBB"/>
    <w:rsid w:val="000D2A4F"/>
    <w:rsid w:val="000D2DA4"/>
    <w:rsid w:val="000D3176"/>
    <w:rsid w:val="000D3538"/>
    <w:rsid w:val="000D387A"/>
    <w:rsid w:val="000D67D4"/>
    <w:rsid w:val="000D67FB"/>
    <w:rsid w:val="000D69B7"/>
    <w:rsid w:val="000D6E71"/>
    <w:rsid w:val="000D75A6"/>
    <w:rsid w:val="000D7A9B"/>
    <w:rsid w:val="000E07F9"/>
    <w:rsid w:val="000E0C18"/>
    <w:rsid w:val="000E2D51"/>
    <w:rsid w:val="000E2F1A"/>
    <w:rsid w:val="000E3795"/>
    <w:rsid w:val="000E3E57"/>
    <w:rsid w:val="000E4225"/>
    <w:rsid w:val="000E43F5"/>
    <w:rsid w:val="000E45F1"/>
    <w:rsid w:val="000E47F8"/>
    <w:rsid w:val="000E4D12"/>
    <w:rsid w:val="000E5B00"/>
    <w:rsid w:val="000E65E8"/>
    <w:rsid w:val="000E6B23"/>
    <w:rsid w:val="000E75E1"/>
    <w:rsid w:val="000F022E"/>
    <w:rsid w:val="000F0DFE"/>
    <w:rsid w:val="000F0E56"/>
    <w:rsid w:val="000F1254"/>
    <w:rsid w:val="000F13DB"/>
    <w:rsid w:val="000F14FA"/>
    <w:rsid w:val="000F1D53"/>
    <w:rsid w:val="000F2D59"/>
    <w:rsid w:val="000F2FCB"/>
    <w:rsid w:val="000F6E9D"/>
    <w:rsid w:val="0010025F"/>
    <w:rsid w:val="0010082C"/>
    <w:rsid w:val="00100AEB"/>
    <w:rsid w:val="001010FE"/>
    <w:rsid w:val="001017BD"/>
    <w:rsid w:val="001020BE"/>
    <w:rsid w:val="00102935"/>
    <w:rsid w:val="00102D1E"/>
    <w:rsid w:val="00102D23"/>
    <w:rsid w:val="001044EA"/>
    <w:rsid w:val="00104807"/>
    <w:rsid w:val="00104ADB"/>
    <w:rsid w:val="00104E94"/>
    <w:rsid w:val="00105EF5"/>
    <w:rsid w:val="00105FAA"/>
    <w:rsid w:val="00110DD8"/>
    <w:rsid w:val="00110F34"/>
    <w:rsid w:val="00111AD2"/>
    <w:rsid w:val="00111C57"/>
    <w:rsid w:val="0011210E"/>
    <w:rsid w:val="0011290E"/>
    <w:rsid w:val="00114361"/>
    <w:rsid w:val="0011489A"/>
    <w:rsid w:val="00114C4A"/>
    <w:rsid w:val="00114FD8"/>
    <w:rsid w:val="00115749"/>
    <w:rsid w:val="00116054"/>
    <w:rsid w:val="001166C7"/>
    <w:rsid w:val="00117983"/>
    <w:rsid w:val="00117EBE"/>
    <w:rsid w:val="00120C01"/>
    <w:rsid w:val="00121353"/>
    <w:rsid w:val="001216D7"/>
    <w:rsid w:val="00121931"/>
    <w:rsid w:val="001220C5"/>
    <w:rsid w:val="001220E5"/>
    <w:rsid w:val="001229F6"/>
    <w:rsid w:val="00123412"/>
    <w:rsid w:val="0012429C"/>
    <w:rsid w:val="00124709"/>
    <w:rsid w:val="00124CC1"/>
    <w:rsid w:val="00125A0C"/>
    <w:rsid w:val="00126987"/>
    <w:rsid w:val="00126E9C"/>
    <w:rsid w:val="00126FF5"/>
    <w:rsid w:val="00127226"/>
    <w:rsid w:val="0012756A"/>
    <w:rsid w:val="00127F4B"/>
    <w:rsid w:val="001305F2"/>
    <w:rsid w:val="001309D3"/>
    <w:rsid w:val="00132946"/>
    <w:rsid w:val="00132AB6"/>
    <w:rsid w:val="001331AD"/>
    <w:rsid w:val="0013502A"/>
    <w:rsid w:val="0013517B"/>
    <w:rsid w:val="00135489"/>
    <w:rsid w:val="001355E2"/>
    <w:rsid w:val="00135A7A"/>
    <w:rsid w:val="00135A7F"/>
    <w:rsid w:val="0013775E"/>
    <w:rsid w:val="00137787"/>
    <w:rsid w:val="00137E43"/>
    <w:rsid w:val="0014077D"/>
    <w:rsid w:val="00140E6C"/>
    <w:rsid w:val="00140EA1"/>
    <w:rsid w:val="00141185"/>
    <w:rsid w:val="001413E3"/>
    <w:rsid w:val="001418FE"/>
    <w:rsid w:val="0014297C"/>
    <w:rsid w:val="0014410A"/>
    <w:rsid w:val="00144E1B"/>
    <w:rsid w:val="0014567C"/>
    <w:rsid w:val="001456D0"/>
    <w:rsid w:val="001460AF"/>
    <w:rsid w:val="00146B0F"/>
    <w:rsid w:val="00147389"/>
    <w:rsid w:val="0014791C"/>
    <w:rsid w:val="00153060"/>
    <w:rsid w:val="00153451"/>
    <w:rsid w:val="00154B70"/>
    <w:rsid w:val="00155047"/>
    <w:rsid w:val="00155696"/>
    <w:rsid w:val="00156611"/>
    <w:rsid w:val="001567F8"/>
    <w:rsid w:val="00157AA1"/>
    <w:rsid w:val="00157D66"/>
    <w:rsid w:val="00157E24"/>
    <w:rsid w:val="00157E40"/>
    <w:rsid w:val="00157FDA"/>
    <w:rsid w:val="001602CE"/>
    <w:rsid w:val="00160A3B"/>
    <w:rsid w:val="00161F50"/>
    <w:rsid w:val="0016333C"/>
    <w:rsid w:val="00163D04"/>
    <w:rsid w:val="00164395"/>
    <w:rsid w:val="001647BE"/>
    <w:rsid w:val="00165637"/>
    <w:rsid w:val="00166643"/>
    <w:rsid w:val="0016682D"/>
    <w:rsid w:val="00167C3C"/>
    <w:rsid w:val="00170700"/>
    <w:rsid w:val="0017165D"/>
    <w:rsid w:val="001717C8"/>
    <w:rsid w:val="00171F86"/>
    <w:rsid w:val="001720FB"/>
    <w:rsid w:val="001726DE"/>
    <w:rsid w:val="00172B36"/>
    <w:rsid w:val="00174F14"/>
    <w:rsid w:val="00175869"/>
    <w:rsid w:val="00176D3F"/>
    <w:rsid w:val="001773A5"/>
    <w:rsid w:val="001808AC"/>
    <w:rsid w:val="0018093A"/>
    <w:rsid w:val="00180C48"/>
    <w:rsid w:val="0018105B"/>
    <w:rsid w:val="00182555"/>
    <w:rsid w:val="0018301E"/>
    <w:rsid w:val="00183336"/>
    <w:rsid w:val="001839C8"/>
    <w:rsid w:val="00183DA8"/>
    <w:rsid w:val="00184174"/>
    <w:rsid w:val="00186DE1"/>
    <w:rsid w:val="00187575"/>
    <w:rsid w:val="00187F28"/>
    <w:rsid w:val="0019092D"/>
    <w:rsid w:val="001913AD"/>
    <w:rsid w:val="00191D8E"/>
    <w:rsid w:val="0019260A"/>
    <w:rsid w:val="00192E00"/>
    <w:rsid w:val="00192F9F"/>
    <w:rsid w:val="00193363"/>
    <w:rsid w:val="001945D4"/>
    <w:rsid w:val="001954C0"/>
    <w:rsid w:val="001957E1"/>
    <w:rsid w:val="00195994"/>
    <w:rsid w:val="00196B04"/>
    <w:rsid w:val="00196F5C"/>
    <w:rsid w:val="0019706C"/>
    <w:rsid w:val="0019754C"/>
    <w:rsid w:val="001976D2"/>
    <w:rsid w:val="00197BAD"/>
    <w:rsid w:val="001A0157"/>
    <w:rsid w:val="001A053F"/>
    <w:rsid w:val="001A1CA3"/>
    <w:rsid w:val="001A1CD3"/>
    <w:rsid w:val="001A3DF8"/>
    <w:rsid w:val="001A490A"/>
    <w:rsid w:val="001A490D"/>
    <w:rsid w:val="001A4A8F"/>
    <w:rsid w:val="001A4BE0"/>
    <w:rsid w:val="001A577A"/>
    <w:rsid w:val="001A57FD"/>
    <w:rsid w:val="001A5D9F"/>
    <w:rsid w:val="001A63CD"/>
    <w:rsid w:val="001A6D8A"/>
    <w:rsid w:val="001A6EDF"/>
    <w:rsid w:val="001A7561"/>
    <w:rsid w:val="001B0061"/>
    <w:rsid w:val="001B1A1B"/>
    <w:rsid w:val="001B288F"/>
    <w:rsid w:val="001B2EB9"/>
    <w:rsid w:val="001B431E"/>
    <w:rsid w:val="001B45FA"/>
    <w:rsid w:val="001B5ADD"/>
    <w:rsid w:val="001B6520"/>
    <w:rsid w:val="001B69C3"/>
    <w:rsid w:val="001B6CBD"/>
    <w:rsid w:val="001B7054"/>
    <w:rsid w:val="001B7660"/>
    <w:rsid w:val="001C013F"/>
    <w:rsid w:val="001C02EA"/>
    <w:rsid w:val="001C10CB"/>
    <w:rsid w:val="001C10E8"/>
    <w:rsid w:val="001C1B14"/>
    <w:rsid w:val="001C24B5"/>
    <w:rsid w:val="001C27A1"/>
    <w:rsid w:val="001C2A19"/>
    <w:rsid w:val="001C3624"/>
    <w:rsid w:val="001C395F"/>
    <w:rsid w:val="001C4B40"/>
    <w:rsid w:val="001C5CA3"/>
    <w:rsid w:val="001C605A"/>
    <w:rsid w:val="001C6170"/>
    <w:rsid w:val="001C7ECD"/>
    <w:rsid w:val="001D05BB"/>
    <w:rsid w:val="001D09E5"/>
    <w:rsid w:val="001D19F0"/>
    <w:rsid w:val="001D1A74"/>
    <w:rsid w:val="001D2368"/>
    <w:rsid w:val="001D2B90"/>
    <w:rsid w:val="001D2F2A"/>
    <w:rsid w:val="001D338C"/>
    <w:rsid w:val="001D359F"/>
    <w:rsid w:val="001D3860"/>
    <w:rsid w:val="001D395D"/>
    <w:rsid w:val="001D3ACC"/>
    <w:rsid w:val="001D412C"/>
    <w:rsid w:val="001D4511"/>
    <w:rsid w:val="001D4521"/>
    <w:rsid w:val="001D479C"/>
    <w:rsid w:val="001D5029"/>
    <w:rsid w:val="001D531E"/>
    <w:rsid w:val="001D540F"/>
    <w:rsid w:val="001D7223"/>
    <w:rsid w:val="001D7539"/>
    <w:rsid w:val="001D758E"/>
    <w:rsid w:val="001D7890"/>
    <w:rsid w:val="001D7B51"/>
    <w:rsid w:val="001E03A8"/>
    <w:rsid w:val="001E07DF"/>
    <w:rsid w:val="001E12A5"/>
    <w:rsid w:val="001E18DD"/>
    <w:rsid w:val="001E18E6"/>
    <w:rsid w:val="001E1B28"/>
    <w:rsid w:val="001E4FB9"/>
    <w:rsid w:val="001E51A1"/>
    <w:rsid w:val="001E7E27"/>
    <w:rsid w:val="001F0704"/>
    <w:rsid w:val="001F0D9B"/>
    <w:rsid w:val="001F1AD0"/>
    <w:rsid w:val="001F2F75"/>
    <w:rsid w:val="001F2FDE"/>
    <w:rsid w:val="001F3C34"/>
    <w:rsid w:val="001F4D52"/>
    <w:rsid w:val="001F70C3"/>
    <w:rsid w:val="001F71AA"/>
    <w:rsid w:val="001F7478"/>
    <w:rsid w:val="001F7A81"/>
    <w:rsid w:val="001F7BEF"/>
    <w:rsid w:val="001F7C25"/>
    <w:rsid w:val="001F7D6D"/>
    <w:rsid w:val="002002F0"/>
    <w:rsid w:val="00200ECF"/>
    <w:rsid w:val="002021AB"/>
    <w:rsid w:val="0020263F"/>
    <w:rsid w:val="0020298A"/>
    <w:rsid w:val="00203026"/>
    <w:rsid w:val="00203136"/>
    <w:rsid w:val="00203313"/>
    <w:rsid w:val="00203655"/>
    <w:rsid w:val="00204640"/>
    <w:rsid w:val="002114D5"/>
    <w:rsid w:val="002128C6"/>
    <w:rsid w:val="00212DEC"/>
    <w:rsid w:val="0021366B"/>
    <w:rsid w:val="0021377C"/>
    <w:rsid w:val="0021498C"/>
    <w:rsid w:val="00215732"/>
    <w:rsid w:val="00215A2C"/>
    <w:rsid w:val="00215A89"/>
    <w:rsid w:val="00216155"/>
    <w:rsid w:val="002166BE"/>
    <w:rsid w:val="00216E95"/>
    <w:rsid w:val="0021710E"/>
    <w:rsid w:val="0021743A"/>
    <w:rsid w:val="00217F6A"/>
    <w:rsid w:val="0022072C"/>
    <w:rsid w:val="0022165C"/>
    <w:rsid w:val="002225AC"/>
    <w:rsid w:val="00224591"/>
    <w:rsid w:val="00224B44"/>
    <w:rsid w:val="00230464"/>
    <w:rsid w:val="002307AA"/>
    <w:rsid w:val="00230AD7"/>
    <w:rsid w:val="00231851"/>
    <w:rsid w:val="00231D88"/>
    <w:rsid w:val="002337C2"/>
    <w:rsid w:val="00233C4D"/>
    <w:rsid w:val="00234D71"/>
    <w:rsid w:val="00234DA0"/>
    <w:rsid w:val="00236C66"/>
    <w:rsid w:val="00237031"/>
    <w:rsid w:val="002372E8"/>
    <w:rsid w:val="002373B0"/>
    <w:rsid w:val="00237847"/>
    <w:rsid w:val="00240D14"/>
    <w:rsid w:val="00240D84"/>
    <w:rsid w:val="002418C5"/>
    <w:rsid w:val="00241BC5"/>
    <w:rsid w:val="00242033"/>
    <w:rsid w:val="00242E84"/>
    <w:rsid w:val="00244235"/>
    <w:rsid w:val="0024605A"/>
    <w:rsid w:val="00246570"/>
    <w:rsid w:val="002467C6"/>
    <w:rsid w:val="00246F41"/>
    <w:rsid w:val="00250D92"/>
    <w:rsid w:val="002515BB"/>
    <w:rsid w:val="0025165A"/>
    <w:rsid w:val="00251BD4"/>
    <w:rsid w:val="00251C7E"/>
    <w:rsid w:val="00252126"/>
    <w:rsid w:val="00252149"/>
    <w:rsid w:val="002521A3"/>
    <w:rsid w:val="00252457"/>
    <w:rsid w:val="0025264D"/>
    <w:rsid w:val="00253B99"/>
    <w:rsid w:val="002545F9"/>
    <w:rsid w:val="00255C9E"/>
    <w:rsid w:val="00256232"/>
    <w:rsid w:val="002563A6"/>
    <w:rsid w:val="0025674B"/>
    <w:rsid w:val="00256A66"/>
    <w:rsid w:val="00257766"/>
    <w:rsid w:val="00257953"/>
    <w:rsid w:val="002579F9"/>
    <w:rsid w:val="00260883"/>
    <w:rsid w:val="00260C29"/>
    <w:rsid w:val="002612FD"/>
    <w:rsid w:val="00261E61"/>
    <w:rsid w:val="00263E82"/>
    <w:rsid w:val="00264510"/>
    <w:rsid w:val="00264A36"/>
    <w:rsid w:val="00265970"/>
    <w:rsid w:val="00265A0B"/>
    <w:rsid w:val="00265A59"/>
    <w:rsid w:val="00265B7E"/>
    <w:rsid w:val="0026604A"/>
    <w:rsid w:val="00266B44"/>
    <w:rsid w:val="00267C3F"/>
    <w:rsid w:val="00267C48"/>
    <w:rsid w:val="0027060C"/>
    <w:rsid w:val="002709C7"/>
    <w:rsid w:val="0027138C"/>
    <w:rsid w:val="00272919"/>
    <w:rsid w:val="002730AB"/>
    <w:rsid w:val="00273365"/>
    <w:rsid w:val="00273664"/>
    <w:rsid w:val="0027400D"/>
    <w:rsid w:val="002741C0"/>
    <w:rsid w:val="002758D5"/>
    <w:rsid w:val="0027592E"/>
    <w:rsid w:val="00275D0E"/>
    <w:rsid w:val="0027636A"/>
    <w:rsid w:val="00276C12"/>
    <w:rsid w:val="0027778D"/>
    <w:rsid w:val="00281936"/>
    <w:rsid w:val="00281A88"/>
    <w:rsid w:val="00282ABF"/>
    <w:rsid w:val="0028316D"/>
    <w:rsid w:val="00285D3C"/>
    <w:rsid w:val="00286D54"/>
    <w:rsid w:val="00290215"/>
    <w:rsid w:val="00290A0C"/>
    <w:rsid w:val="00290AC2"/>
    <w:rsid w:val="00291094"/>
    <w:rsid w:val="00291497"/>
    <w:rsid w:val="00291B15"/>
    <w:rsid w:val="00292FD9"/>
    <w:rsid w:val="0029444E"/>
    <w:rsid w:val="00294E1D"/>
    <w:rsid w:val="002954B8"/>
    <w:rsid w:val="00295ED1"/>
    <w:rsid w:val="00296611"/>
    <w:rsid w:val="00297122"/>
    <w:rsid w:val="00297316"/>
    <w:rsid w:val="002974C4"/>
    <w:rsid w:val="0029764E"/>
    <w:rsid w:val="00297830"/>
    <w:rsid w:val="00297DA4"/>
    <w:rsid w:val="002A1B64"/>
    <w:rsid w:val="002A4D71"/>
    <w:rsid w:val="002A4E1F"/>
    <w:rsid w:val="002A5715"/>
    <w:rsid w:val="002A608C"/>
    <w:rsid w:val="002A68E6"/>
    <w:rsid w:val="002A6C7C"/>
    <w:rsid w:val="002A71F4"/>
    <w:rsid w:val="002B14A7"/>
    <w:rsid w:val="002B25DC"/>
    <w:rsid w:val="002B2A3F"/>
    <w:rsid w:val="002B2B8C"/>
    <w:rsid w:val="002B2EE3"/>
    <w:rsid w:val="002B305E"/>
    <w:rsid w:val="002B4215"/>
    <w:rsid w:val="002B57B4"/>
    <w:rsid w:val="002B591B"/>
    <w:rsid w:val="002B59BE"/>
    <w:rsid w:val="002B5E47"/>
    <w:rsid w:val="002B7140"/>
    <w:rsid w:val="002B716D"/>
    <w:rsid w:val="002B77FB"/>
    <w:rsid w:val="002B7933"/>
    <w:rsid w:val="002C0878"/>
    <w:rsid w:val="002C0BD7"/>
    <w:rsid w:val="002C12CB"/>
    <w:rsid w:val="002C1495"/>
    <w:rsid w:val="002C16FF"/>
    <w:rsid w:val="002C3955"/>
    <w:rsid w:val="002C43FD"/>
    <w:rsid w:val="002C53F5"/>
    <w:rsid w:val="002C590F"/>
    <w:rsid w:val="002C604B"/>
    <w:rsid w:val="002C6911"/>
    <w:rsid w:val="002C6D7D"/>
    <w:rsid w:val="002C738C"/>
    <w:rsid w:val="002D0C4C"/>
    <w:rsid w:val="002D0F13"/>
    <w:rsid w:val="002D2421"/>
    <w:rsid w:val="002D3862"/>
    <w:rsid w:val="002D3DAE"/>
    <w:rsid w:val="002D437B"/>
    <w:rsid w:val="002D4D4D"/>
    <w:rsid w:val="002D59F6"/>
    <w:rsid w:val="002D5AE9"/>
    <w:rsid w:val="002D62EB"/>
    <w:rsid w:val="002D7AC6"/>
    <w:rsid w:val="002E0311"/>
    <w:rsid w:val="002E0BFF"/>
    <w:rsid w:val="002E0E61"/>
    <w:rsid w:val="002E1B9B"/>
    <w:rsid w:val="002E254E"/>
    <w:rsid w:val="002E2B1D"/>
    <w:rsid w:val="002E2CE1"/>
    <w:rsid w:val="002E2D92"/>
    <w:rsid w:val="002E322C"/>
    <w:rsid w:val="002E335B"/>
    <w:rsid w:val="002E46CE"/>
    <w:rsid w:val="002E4FD7"/>
    <w:rsid w:val="002E55A1"/>
    <w:rsid w:val="002E6137"/>
    <w:rsid w:val="002E6A26"/>
    <w:rsid w:val="002E7FC7"/>
    <w:rsid w:val="002F074E"/>
    <w:rsid w:val="002F0D3A"/>
    <w:rsid w:val="002F13C1"/>
    <w:rsid w:val="002F1611"/>
    <w:rsid w:val="002F235F"/>
    <w:rsid w:val="002F31B0"/>
    <w:rsid w:val="002F3711"/>
    <w:rsid w:val="002F3955"/>
    <w:rsid w:val="002F3CAD"/>
    <w:rsid w:val="002F465F"/>
    <w:rsid w:val="002F5174"/>
    <w:rsid w:val="002F5A9D"/>
    <w:rsid w:val="002F5D65"/>
    <w:rsid w:val="002F684B"/>
    <w:rsid w:val="002F7228"/>
    <w:rsid w:val="002F769C"/>
    <w:rsid w:val="002F7C26"/>
    <w:rsid w:val="003000AF"/>
    <w:rsid w:val="003000E4"/>
    <w:rsid w:val="003007AF"/>
    <w:rsid w:val="003009F8"/>
    <w:rsid w:val="00300AED"/>
    <w:rsid w:val="00301105"/>
    <w:rsid w:val="00301393"/>
    <w:rsid w:val="003019A4"/>
    <w:rsid w:val="00301A5F"/>
    <w:rsid w:val="00302865"/>
    <w:rsid w:val="00302A2F"/>
    <w:rsid w:val="003039C0"/>
    <w:rsid w:val="003039FE"/>
    <w:rsid w:val="003048AD"/>
    <w:rsid w:val="00304ABE"/>
    <w:rsid w:val="003065D5"/>
    <w:rsid w:val="0030670A"/>
    <w:rsid w:val="0030687A"/>
    <w:rsid w:val="00307298"/>
    <w:rsid w:val="00307412"/>
    <w:rsid w:val="00307433"/>
    <w:rsid w:val="00310A4B"/>
    <w:rsid w:val="00311947"/>
    <w:rsid w:val="00311D55"/>
    <w:rsid w:val="0031282E"/>
    <w:rsid w:val="00312E55"/>
    <w:rsid w:val="00313191"/>
    <w:rsid w:val="0031381F"/>
    <w:rsid w:val="00313B52"/>
    <w:rsid w:val="00314D8B"/>
    <w:rsid w:val="003164FA"/>
    <w:rsid w:val="00316549"/>
    <w:rsid w:val="00317AFD"/>
    <w:rsid w:val="00317D8D"/>
    <w:rsid w:val="00317EA8"/>
    <w:rsid w:val="0032082F"/>
    <w:rsid w:val="00321A75"/>
    <w:rsid w:val="00321DFF"/>
    <w:rsid w:val="003221ED"/>
    <w:rsid w:val="003223CD"/>
    <w:rsid w:val="00322ED2"/>
    <w:rsid w:val="003232D5"/>
    <w:rsid w:val="003242DB"/>
    <w:rsid w:val="00324469"/>
    <w:rsid w:val="00325AF9"/>
    <w:rsid w:val="0032617D"/>
    <w:rsid w:val="0032679B"/>
    <w:rsid w:val="00326807"/>
    <w:rsid w:val="00326F68"/>
    <w:rsid w:val="0032765D"/>
    <w:rsid w:val="00327F9F"/>
    <w:rsid w:val="0033048B"/>
    <w:rsid w:val="0033061D"/>
    <w:rsid w:val="003306A0"/>
    <w:rsid w:val="00330A28"/>
    <w:rsid w:val="00331C9A"/>
    <w:rsid w:val="00331D8A"/>
    <w:rsid w:val="00331D9A"/>
    <w:rsid w:val="00332337"/>
    <w:rsid w:val="00334DFA"/>
    <w:rsid w:val="00335938"/>
    <w:rsid w:val="0033686D"/>
    <w:rsid w:val="00336B47"/>
    <w:rsid w:val="00336DFF"/>
    <w:rsid w:val="003404D4"/>
    <w:rsid w:val="003405AB"/>
    <w:rsid w:val="003413C7"/>
    <w:rsid w:val="0034248F"/>
    <w:rsid w:val="00342B57"/>
    <w:rsid w:val="00342C9F"/>
    <w:rsid w:val="00342E0A"/>
    <w:rsid w:val="0034393A"/>
    <w:rsid w:val="00344391"/>
    <w:rsid w:val="00345369"/>
    <w:rsid w:val="0034542D"/>
    <w:rsid w:val="00345B33"/>
    <w:rsid w:val="003474B2"/>
    <w:rsid w:val="0034756F"/>
    <w:rsid w:val="003477AC"/>
    <w:rsid w:val="00347B18"/>
    <w:rsid w:val="00350773"/>
    <w:rsid w:val="0035130D"/>
    <w:rsid w:val="00351B95"/>
    <w:rsid w:val="00351C08"/>
    <w:rsid w:val="00352433"/>
    <w:rsid w:val="003529BE"/>
    <w:rsid w:val="00352DDD"/>
    <w:rsid w:val="00354AD9"/>
    <w:rsid w:val="00354B47"/>
    <w:rsid w:val="00354DD8"/>
    <w:rsid w:val="00355FF4"/>
    <w:rsid w:val="0035722B"/>
    <w:rsid w:val="00357BB6"/>
    <w:rsid w:val="00360DDA"/>
    <w:rsid w:val="00362E00"/>
    <w:rsid w:val="00362FBA"/>
    <w:rsid w:val="00364A22"/>
    <w:rsid w:val="0036620C"/>
    <w:rsid w:val="00366E36"/>
    <w:rsid w:val="0036766F"/>
    <w:rsid w:val="0037000D"/>
    <w:rsid w:val="00371623"/>
    <w:rsid w:val="0037176E"/>
    <w:rsid w:val="003717C1"/>
    <w:rsid w:val="00371D12"/>
    <w:rsid w:val="00371D27"/>
    <w:rsid w:val="00371DAD"/>
    <w:rsid w:val="00372060"/>
    <w:rsid w:val="003721DD"/>
    <w:rsid w:val="003724E0"/>
    <w:rsid w:val="003734ED"/>
    <w:rsid w:val="00374634"/>
    <w:rsid w:val="003746B0"/>
    <w:rsid w:val="00374DB7"/>
    <w:rsid w:val="0037566A"/>
    <w:rsid w:val="0037635F"/>
    <w:rsid w:val="00376C2A"/>
    <w:rsid w:val="003777AA"/>
    <w:rsid w:val="00377B24"/>
    <w:rsid w:val="0038010F"/>
    <w:rsid w:val="003801BE"/>
    <w:rsid w:val="00380D2F"/>
    <w:rsid w:val="00380DDF"/>
    <w:rsid w:val="00380F78"/>
    <w:rsid w:val="00381AD1"/>
    <w:rsid w:val="0038227D"/>
    <w:rsid w:val="00382A0A"/>
    <w:rsid w:val="00382E74"/>
    <w:rsid w:val="00383272"/>
    <w:rsid w:val="00383A99"/>
    <w:rsid w:val="00384A80"/>
    <w:rsid w:val="00385714"/>
    <w:rsid w:val="00385E55"/>
    <w:rsid w:val="00385EB0"/>
    <w:rsid w:val="0038673D"/>
    <w:rsid w:val="00386C54"/>
    <w:rsid w:val="0038719B"/>
    <w:rsid w:val="003879F5"/>
    <w:rsid w:val="00387DE5"/>
    <w:rsid w:val="0039007C"/>
    <w:rsid w:val="0039044E"/>
    <w:rsid w:val="00390C08"/>
    <w:rsid w:val="00390DDC"/>
    <w:rsid w:val="00392525"/>
    <w:rsid w:val="0039275B"/>
    <w:rsid w:val="00392E75"/>
    <w:rsid w:val="00392F48"/>
    <w:rsid w:val="0039334C"/>
    <w:rsid w:val="003936E3"/>
    <w:rsid w:val="00393FC4"/>
    <w:rsid w:val="00394EF6"/>
    <w:rsid w:val="00395989"/>
    <w:rsid w:val="00395E1E"/>
    <w:rsid w:val="00395F88"/>
    <w:rsid w:val="003A1443"/>
    <w:rsid w:val="003A2785"/>
    <w:rsid w:val="003A40B7"/>
    <w:rsid w:val="003A522D"/>
    <w:rsid w:val="003A6481"/>
    <w:rsid w:val="003A73E2"/>
    <w:rsid w:val="003A791D"/>
    <w:rsid w:val="003A7CDD"/>
    <w:rsid w:val="003A7EE2"/>
    <w:rsid w:val="003B021B"/>
    <w:rsid w:val="003B06CF"/>
    <w:rsid w:val="003B1618"/>
    <w:rsid w:val="003B1BD7"/>
    <w:rsid w:val="003B2212"/>
    <w:rsid w:val="003B2931"/>
    <w:rsid w:val="003B2A52"/>
    <w:rsid w:val="003B369C"/>
    <w:rsid w:val="003B39D1"/>
    <w:rsid w:val="003B3E89"/>
    <w:rsid w:val="003B41AA"/>
    <w:rsid w:val="003B4722"/>
    <w:rsid w:val="003B4B18"/>
    <w:rsid w:val="003B5049"/>
    <w:rsid w:val="003B5695"/>
    <w:rsid w:val="003B6295"/>
    <w:rsid w:val="003B75BA"/>
    <w:rsid w:val="003B7EDA"/>
    <w:rsid w:val="003C090E"/>
    <w:rsid w:val="003C0A5E"/>
    <w:rsid w:val="003C17AF"/>
    <w:rsid w:val="003C198D"/>
    <w:rsid w:val="003C40E5"/>
    <w:rsid w:val="003C49B5"/>
    <w:rsid w:val="003C5295"/>
    <w:rsid w:val="003C5445"/>
    <w:rsid w:val="003C5B9B"/>
    <w:rsid w:val="003C68A7"/>
    <w:rsid w:val="003C6D2D"/>
    <w:rsid w:val="003C762D"/>
    <w:rsid w:val="003C7936"/>
    <w:rsid w:val="003D1745"/>
    <w:rsid w:val="003D28B5"/>
    <w:rsid w:val="003D2DAF"/>
    <w:rsid w:val="003D31D4"/>
    <w:rsid w:val="003D3BA9"/>
    <w:rsid w:val="003D44D4"/>
    <w:rsid w:val="003D4647"/>
    <w:rsid w:val="003D4972"/>
    <w:rsid w:val="003D4FAF"/>
    <w:rsid w:val="003D5354"/>
    <w:rsid w:val="003D57A3"/>
    <w:rsid w:val="003D69C8"/>
    <w:rsid w:val="003D6E4E"/>
    <w:rsid w:val="003D6FE1"/>
    <w:rsid w:val="003D723F"/>
    <w:rsid w:val="003D7BF1"/>
    <w:rsid w:val="003E0E5A"/>
    <w:rsid w:val="003E23B0"/>
    <w:rsid w:val="003E251B"/>
    <w:rsid w:val="003E26EE"/>
    <w:rsid w:val="003E2B91"/>
    <w:rsid w:val="003E3B26"/>
    <w:rsid w:val="003E4070"/>
    <w:rsid w:val="003E4ADC"/>
    <w:rsid w:val="003E4CA2"/>
    <w:rsid w:val="003E5224"/>
    <w:rsid w:val="003E58E5"/>
    <w:rsid w:val="003E6006"/>
    <w:rsid w:val="003E6385"/>
    <w:rsid w:val="003E662F"/>
    <w:rsid w:val="003E673B"/>
    <w:rsid w:val="003E76F9"/>
    <w:rsid w:val="003E7C08"/>
    <w:rsid w:val="003E7E17"/>
    <w:rsid w:val="003F01B3"/>
    <w:rsid w:val="003F1515"/>
    <w:rsid w:val="003F3524"/>
    <w:rsid w:val="003F3E9E"/>
    <w:rsid w:val="003F4D13"/>
    <w:rsid w:val="003F52E4"/>
    <w:rsid w:val="003F5A8C"/>
    <w:rsid w:val="003F60E0"/>
    <w:rsid w:val="003F61FC"/>
    <w:rsid w:val="003F6617"/>
    <w:rsid w:val="003F6BD3"/>
    <w:rsid w:val="003F79F5"/>
    <w:rsid w:val="00400ACC"/>
    <w:rsid w:val="00401038"/>
    <w:rsid w:val="00402370"/>
    <w:rsid w:val="0040254E"/>
    <w:rsid w:val="004026FF"/>
    <w:rsid w:val="00402BBA"/>
    <w:rsid w:val="00403243"/>
    <w:rsid w:val="00403CCD"/>
    <w:rsid w:val="00403E75"/>
    <w:rsid w:val="004046C6"/>
    <w:rsid w:val="0040489A"/>
    <w:rsid w:val="004059AA"/>
    <w:rsid w:val="004064C4"/>
    <w:rsid w:val="00406E5C"/>
    <w:rsid w:val="00407712"/>
    <w:rsid w:val="00410205"/>
    <w:rsid w:val="00410DDF"/>
    <w:rsid w:val="00411138"/>
    <w:rsid w:val="0041197C"/>
    <w:rsid w:val="0041219D"/>
    <w:rsid w:val="00412B77"/>
    <w:rsid w:val="00413035"/>
    <w:rsid w:val="004142ED"/>
    <w:rsid w:val="00415276"/>
    <w:rsid w:val="00416AD9"/>
    <w:rsid w:val="00416AF9"/>
    <w:rsid w:val="0041703B"/>
    <w:rsid w:val="00417188"/>
    <w:rsid w:val="004200D0"/>
    <w:rsid w:val="00420333"/>
    <w:rsid w:val="00420E37"/>
    <w:rsid w:val="004215EA"/>
    <w:rsid w:val="004218EA"/>
    <w:rsid w:val="00421A16"/>
    <w:rsid w:val="00421C80"/>
    <w:rsid w:val="00422E11"/>
    <w:rsid w:val="004230A7"/>
    <w:rsid w:val="00423B15"/>
    <w:rsid w:val="004241C5"/>
    <w:rsid w:val="00424417"/>
    <w:rsid w:val="004245C5"/>
    <w:rsid w:val="004248EE"/>
    <w:rsid w:val="004254F4"/>
    <w:rsid w:val="0042597F"/>
    <w:rsid w:val="00425A07"/>
    <w:rsid w:val="00426398"/>
    <w:rsid w:val="004263CC"/>
    <w:rsid w:val="00426783"/>
    <w:rsid w:val="004267CD"/>
    <w:rsid w:val="00426E92"/>
    <w:rsid w:val="00427348"/>
    <w:rsid w:val="00427BEF"/>
    <w:rsid w:val="00430531"/>
    <w:rsid w:val="00432143"/>
    <w:rsid w:val="004323EB"/>
    <w:rsid w:val="0043273F"/>
    <w:rsid w:val="00433987"/>
    <w:rsid w:val="00434615"/>
    <w:rsid w:val="004349F2"/>
    <w:rsid w:val="00434F16"/>
    <w:rsid w:val="00435006"/>
    <w:rsid w:val="004358BC"/>
    <w:rsid w:val="00435CAC"/>
    <w:rsid w:val="00436067"/>
    <w:rsid w:val="00437810"/>
    <w:rsid w:val="0044146B"/>
    <w:rsid w:val="0044172C"/>
    <w:rsid w:val="00442652"/>
    <w:rsid w:val="00442F05"/>
    <w:rsid w:val="004437E3"/>
    <w:rsid w:val="004437E9"/>
    <w:rsid w:val="004441E0"/>
    <w:rsid w:val="00445680"/>
    <w:rsid w:val="00445CD8"/>
    <w:rsid w:val="00445FC1"/>
    <w:rsid w:val="00446957"/>
    <w:rsid w:val="00447D55"/>
    <w:rsid w:val="00447E12"/>
    <w:rsid w:val="00447E45"/>
    <w:rsid w:val="00447EF6"/>
    <w:rsid w:val="00451074"/>
    <w:rsid w:val="00451BF1"/>
    <w:rsid w:val="00453965"/>
    <w:rsid w:val="00454246"/>
    <w:rsid w:val="00454972"/>
    <w:rsid w:val="004558AC"/>
    <w:rsid w:val="00455AEE"/>
    <w:rsid w:val="004576C2"/>
    <w:rsid w:val="00457FC9"/>
    <w:rsid w:val="00460B00"/>
    <w:rsid w:val="0046123B"/>
    <w:rsid w:val="004625C5"/>
    <w:rsid w:val="004625D9"/>
    <w:rsid w:val="00463463"/>
    <w:rsid w:val="00464048"/>
    <w:rsid w:val="00464387"/>
    <w:rsid w:val="00464F8D"/>
    <w:rsid w:val="00465ED4"/>
    <w:rsid w:val="00466EDB"/>
    <w:rsid w:val="0046730B"/>
    <w:rsid w:val="004673B2"/>
    <w:rsid w:val="004674CE"/>
    <w:rsid w:val="00467905"/>
    <w:rsid w:val="00470B3C"/>
    <w:rsid w:val="00470E9C"/>
    <w:rsid w:val="00471DC4"/>
    <w:rsid w:val="00471E17"/>
    <w:rsid w:val="00471F32"/>
    <w:rsid w:val="00472B48"/>
    <w:rsid w:val="00473877"/>
    <w:rsid w:val="004746F1"/>
    <w:rsid w:val="00474FB8"/>
    <w:rsid w:val="004753D4"/>
    <w:rsid w:val="00475633"/>
    <w:rsid w:val="00475BB8"/>
    <w:rsid w:val="00476CD4"/>
    <w:rsid w:val="0047733A"/>
    <w:rsid w:val="004776D4"/>
    <w:rsid w:val="00477AB4"/>
    <w:rsid w:val="004803E9"/>
    <w:rsid w:val="004804E6"/>
    <w:rsid w:val="00480C7D"/>
    <w:rsid w:val="00480D08"/>
    <w:rsid w:val="00482039"/>
    <w:rsid w:val="004821C6"/>
    <w:rsid w:val="00482646"/>
    <w:rsid w:val="00482EAA"/>
    <w:rsid w:val="00483743"/>
    <w:rsid w:val="004839CB"/>
    <w:rsid w:val="00483FB9"/>
    <w:rsid w:val="004842DF"/>
    <w:rsid w:val="004845EB"/>
    <w:rsid w:val="004847D0"/>
    <w:rsid w:val="004850DE"/>
    <w:rsid w:val="004852DB"/>
    <w:rsid w:val="00487508"/>
    <w:rsid w:val="004907F3"/>
    <w:rsid w:val="004915F5"/>
    <w:rsid w:val="00491626"/>
    <w:rsid w:val="0049217C"/>
    <w:rsid w:val="004922E1"/>
    <w:rsid w:val="00492477"/>
    <w:rsid w:val="00492E93"/>
    <w:rsid w:val="00493542"/>
    <w:rsid w:val="0049439D"/>
    <w:rsid w:val="0049461C"/>
    <w:rsid w:val="00495190"/>
    <w:rsid w:val="004953F1"/>
    <w:rsid w:val="004957C6"/>
    <w:rsid w:val="00495BFC"/>
    <w:rsid w:val="00495C6F"/>
    <w:rsid w:val="00495CEB"/>
    <w:rsid w:val="00496BBA"/>
    <w:rsid w:val="00496E69"/>
    <w:rsid w:val="00497B2A"/>
    <w:rsid w:val="004A077A"/>
    <w:rsid w:val="004A0BC0"/>
    <w:rsid w:val="004A1871"/>
    <w:rsid w:val="004A2675"/>
    <w:rsid w:val="004A26D0"/>
    <w:rsid w:val="004A2BBD"/>
    <w:rsid w:val="004A335D"/>
    <w:rsid w:val="004A35C2"/>
    <w:rsid w:val="004A5CAC"/>
    <w:rsid w:val="004A6108"/>
    <w:rsid w:val="004A67E9"/>
    <w:rsid w:val="004A726A"/>
    <w:rsid w:val="004A744C"/>
    <w:rsid w:val="004A79B1"/>
    <w:rsid w:val="004A7A97"/>
    <w:rsid w:val="004B0556"/>
    <w:rsid w:val="004B0878"/>
    <w:rsid w:val="004B0EB7"/>
    <w:rsid w:val="004B1150"/>
    <w:rsid w:val="004B1810"/>
    <w:rsid w:val="004B2A8C"/>
    <w:rsid w:val="004B2AD6"/>
    <w:rsid w:val="004B2ADE"/>
    <w:rsid w:val="004B2BA0"/>
    <w:rsid w:val="004B2E6A"/>
    <w:rsid w:val="004B3D2C"/>
    <w:rsid w:val="004B4570"/>
    <w:rsid w:val="004B4E8C"/>
    <w:rsid w:val="004B52ED"/>
    <w:rsid w:val="004B5A83"/>
    <w:rsid w:val="004B6FC3"/>
    <w:rsid w:val="004B736C"/>
    <w:rsid w:val="004B76C8"/>
    <w:rsid w:val="004C0BAE"/>
    <w:rsid w:val="004C0DCE"/>
    <w:rsid w:val="004C123F"/>
    <w:rsid w:val="004C138A"/>
    <w:rsid w:val="004C1D3C"/>
    <w:rsid w:val="004C2D78"/>
    <w:rsid w:val="004C5F48"/>
    <w:rsid w:val="004C61EE"/>
    <w:rsid w:val="004C65C3"/>
    <w:rsid w:val="004D0D0F"/>
    <w:rsid w:val="004D0DE9"/>
    <w:rsid w:val="004D0F70"/>
    <w:rsid w:val="004D2425"/>
    <w:rsid w:val="004D24C5"/>
    <w:rsid w:val="004D2828"/>
    <w:rsid w:val="004D3282"/>
    <w:rsid w:val="004D4A1D"/>
    <w:rsid w:val="004D4B9B"/>
    <w:rsid w:val="004D523A"/>
    <w:rsid w:val="004D5D14"/>
    <w:rsid w:val="004D6A79"/>
    <w:rsid w:val="004D7049"/>
    <w:rsid w:val="004D7842"/>
    <w:rsid w:val="004E03B8"/>
    <w:rsid w:val="004E07D5"/>
    <w:rsid w:val="004E19C0"/>
    <w:rsid w:val="004E1A1F"/>
    <w:rsid w:val="004E249C"/>
    <w:rsid w:val="004E276E"/>
    <w:rsid w:val="004E3227"/>
    <w:rsid w:val="004E3CAC"/>
    <w:rsid w:val="004E44AF"/>
    <w:rsid w:val="004E49F9"/>
    <w:rsid w:val="004E55E1"/>
    <w:rsid w:val="004E5968"/>
    <w:rsid w:val="004E75C6"/>
    <w:rsid w:val="004F1063"/>
    <w:rsid w:val="004F115A"/>
    <w:rsid w:val="004F266C"/>
    <w:rsid w:val="004F29A7"/>
    <w:rsid w:val="004F4973"/>
    <w:rsid w:val="004F61DA"/>
    <w:rsid w:val="004F620E"/>
    <w:rsid w:val="004F6709"/>
    <w:rsid w:val="004F6BB5"/>
    <w:rsid w:val="00500505"/>
    <w:rsid w:val="0050059F"/>
    <w:rsid w:val="00500922"/>
    <w:rsid w:val="00501B6B"/>
    <w:rsid w:val="00501F1A"/>
    <w:rsid w:val="005023D7"/>
    <w:rsid w:val="00502FFA"/>
    <w:rsid w:val="00503066"/>
    <w:rsid w:val="005041F7"/>
    <w:rsid w:val="00504F5C"/>
    <w:rsid w:val="005056BD"/>
    <w:rsid w:val="00505E96"/>
    <w:rsid w:val="00507450"/>
    <w:rsid w:val="005076EC"/>
    <w:rsid w:val="0050791C"/>
    <w:rsid w:val="00507EDD"/>
    <w:rsid w:val="00510055"/>
    <w:rsid w:val="00511A12"/>
    <w:rsid w:val="00511A98"/>
    <w:rsid w:val="00511DDD"/>
    <w:rsid w:val="00511FCD"/>
    <w:rsid w:val="00512640"/>
    <w:rsid w:val="00512B9F"/>
    <w:rsid w:val="0051365E"/>
    <w:rsid w:val="00513C10"/>
    <w:rsid w:val="005140F1"/>
    <w:rsid w:val="00514722"/>
    <w:rsid w:val="005148C9"/>
    <w:rsid w:val="00515B2C"/>
    <w:rsid w:val="00515D7A"/>
    <w:rsid w:val="00516245"/>
    <w:rsid w:val="00516529"/>
    <w:rsid w:val="00516696"/>
    <w:rsid w:val="00516A86"/>
    <w:rsid w:val="00517875"/>
    <w:rsid w:val="00517BB1"/>
    <w:rsid w:val="00517E84"/>
    <w:rsid w:val="00520554"/>
    <w:rsid w:val="00520A92"/>
    <w:rsid w:val="00521512"/>
    <w:rsid w:val="00523385"/>
    <w:rsid w:val="00523FC4"/>
    <w:rsid w:val="005240B9"/>
    <w:rsid w:val="005260CE"/>
    <w:rsid w:val="00527020"/>
    <w:rsid w:val="005273AD"/>
    <w:rsid w:val="00527765"/>
    <w:rsid w:val="005314C2"/>
    <w:rsid w:val="00532356"/>
    <w:rsid w:val="00532915"/>
    <w:rsid w:val="005331F0"/>
    <w:rsid w:val="00533663"/>
    <w:rsid w:val="00533DDF"/>
    <w:rsid w:val="005342C5"/>
    <w:rsid w:val="00534C01"/>
    <w:rsid w:val="005350B5"/>
    <w:rsid w:val="0053531C"/>
    <w:rsid w:val="005354D0"/>
    <w:rsid w:val="00535E51"/>
    <w:rsid w:val="00536E9C"/>
    <w:rsid w:val="005371BF"/>
    <w:rsid w:val="00537275"/>
    <w:rsid w:val="00537380"/>
    <w:rsid w:val="00537463"/>
    <w:rsid w:val="0053788F"/>
    <w:rsid w:val="00540281"/>
    <w:rsid w:val="0054262A"/>
    <w:rsid w:val="00542A06"/>
    <w:rsid w:val="00544BAD"/>
    <w:rsid w:val="00546BDA"/>
    <w:rsid w:val="00546EBF"/>
    <w:rsid w:val="00546F92"/>
    <w:rsid w:val="005473B7"/>
    <w:rsid w:val="005476B8"/>
    <w:rsid w:val="005479BF"/>
    <w:rsid w:val="00547C32"/>
    <w:rsid w:val="00550069"/>
    <w:rsid w:val="00551C2E"/>
    <w:rsid w:val="0055262D"/>
    <w:rsid w:val="0055334F"/>
    <w:rsid w:val="0055338A"/>
    <w:rsid w:val="0055341B"/>
    <w:rsid w:val="00553B8C"/>
    <w:rsid w:val="00554976"/>
    <w:rsid w:val="00555A5A"/>
    <w:rsid w:val="00556ACD"/>
    <w:rsid w:val="00556ADF"/>
    <w:rsid w:val="005600D7"/>
    <w:rsid w:val="005607CD"/>
    <w:rsid w:val="0056145C"/>
    <w:rsid w:val="00561A89"/>
    <w:rsid w:val="00561BBF"/>
    <w:rsid w:val="0056229C"/>
    <w:rsid w:val="005623D4"/>
    <w:rsid w:val="0056288B"/>
    <w:rsid w:val="00562A4C"/>
    <w:rsid w:val="00563646"/>
    <w:rsid w:val="00563CA5"/>
    <w:rsid w:val="00563D4F"/>
    <w:rsid w:val="00565234"/>
    <w:rsid w:val="005652B5"/>
    <w:rsid w:val="005661C6"/>
    <w:rsid w:val="005664CE"/>
    <w:rsid w:val="00566B9A"/>
    <w:rsid w:val="0057002A"/>
    <w:rsid w:val="005705FE"/>
    <w:rsid w:val="00570E49"/>
    <w:rsid w:val="00572821"/>
    <w:rsid w:val="00574117"/>
    <w:rsid w:val="00574564"/>
    <w:rsid w:val="00574A9C"/>
    <w:rsid w:val="00574AA8"/>
    <w:rsid w:val="0057503C"/>
    <w:rsid w:val="00575284"/>
    <w:rsid w:val="00576C79"/>
    <w:rsid w:val="00577332"/>
    <w:rsid w:val="00577493"/>
    <w:rsid w:val="00580932"/>
    <w:rsid w:val="00580ACE"/>
    <w:rsid w:val="0058118F"/>
    <w:rsid w:val="00582E61"/>
    <w:rsid w:val="00582F8B"/>
    <w:rsid w:val="00583948"/>
    <w:rsid w:val="00584443"/>
    <w:rsid w:val="0058449F"/>
    <w:rsid w:val="005847B1"/>
    <w:rsid w:val="005850D9"/>
    <w:rsid w:val="00585D25"/>
    <w:rsid w:val="00587958"/>
    <w:rsid w:val="00587DA2"/>
    <w:rsid w:val="00590CDD"/>
    <w:rsid w:val="00591893"/>
    <w:rsid w:val="00592533"/>
    <w:rsid w:val="005934F6"/>
    <w:rsid w:val="0059371A"/>
    <w:rsid w:val="0059405A"/>
    <w:rsid w:val="00594451"/>
    <w:rsid w:val="005946BE"/>
    <w:rsid w:val="005951E5"/>
    <w:rsid w:val="005951E7"/>
    <w:rsid w:val="00595C3C"/>
    <w:rsid w:val="00596C50"/>
    <w:rsid w:val="00597393"/>
    <w:rsid w:val="00597461"/>
    <w:rsid w:val="005A06A4"/>
    <w:rsid w:val="005A1656"/>
    <w:rsid w:val="005A193B"/>
    <w:rsid w:val="005A1BA1"/>
    <w:rsid w:val="005A2454"/>
    <w:rsid w:val="005A2A04"/>
    <w:rsid w:val="005A3D63"/>
    <w:rsid w:val="005A4155"/>
    <w:rsid w:val="005A41F1"/>
    <w:rsid w:val="005A472D"/>
    <w:rsid w:val="005A4759"/>
    <w:rsid w:val="005A4941"/>
    <w:rsid w:val="005A4DE1"/>
    <w:rsid w:val="005A5988"/>
    <w:rsid w:val="005A697F"/>
    <w:rsid w:val="005A6C77"/>
    <w:rsid w:val="005A7A46"/>
    <w:rsid w:val="005A7DC4"/>
    <w:rsid w:val="005A7E70"/>
    <w:rsid w:val="005B006A"/>
    <w:rsid w:val="005B031A"/>
    <w:rsid w:val="005B041B"/>
    <w:rsid w:val="005B08A1"/>
    <w:rsid w:val="005B0DF4"/>
    <w:rsid w:val="005B18BE"/>
    <w:rsid w:val="005B1BD4"/>
    <w:rsid w:val="005B25DF"/>
    <w:rsid w:val="005B2FEE"/>
    <w:rsid w:val="005B4161"/>
    <w:rsid w:val="005B486C"/>
    <w:rsid w:val="005B6291"/>
    <w:rsid w:val="005C0104"/>
    <w:rsid w:val="005C15B8"/>
    <w:rsid w:val="005C15CB"/>
    <w:rsid w:val="005C2E7D"/>
    <w:rsid w:val="005C3B36"/>
    <w:rsid w:val="005C44CE"/>
    <w:rsid w:val="005C492B"/>
    <w:rsid w:val="005C579A"/>
    <w:rsid w:val="005C5E7E"/>
    <w:rsid w:val="005C6C20"/>
    <w:rsid w:val="005C6ED4"/>
    <w:rsid w:val="005D15CD"/>
    <w:rsid w:val="005D37BA"/>
    <w:rsid w:val="005D4AB0"/>
    <w:rsid w:val="005D4FF1"/>
    <w:rsid w:val="005D53C8"/>
    <w:rsid w:val="005D5626"/>
    <w:rsid w:val="005D609E"/>
    <w:rsid w:val="005D68D8"/>
    <w:rsid w:val="005D7E03"/>
    <w:rsid w:val="005E0475"/>
    <w:rsid w:val="005E0E48"/>
    <w:rsid w:val="005E0F8C"/>
    <w:rsid w:val="005E1549"/>
    <w:rsid w:val="005E2E73"/>
    <w:rsid w:val="005E3061"/>
    <w:rsid w:val="005E32EE"/>
    <w:rsid w:val="005E40E2"/>
    <w:rsid w:val="005E41A9"/>
    <w:rsid w:val="005E4E6C"/>
    <w:rsid w:val="005E7685"/>
    <w:rsid w:val="005E773A"/>
    <w:rsid w:val="005F00B8"/>
    <w:rsid w:val="005F0373"/>
    <w:rsid w:val="005F0652"/>
    <w:rsid w:val="005F1006"/>
    <w:rsid w:val="005F1A39"/>
    <w:rsid w:val="005F3294"/>
    <w:rsid w:val="005F3B71"/>
    <w:rsid w:val="005F4D30"/>
    <w:rsid w:val="005F64D8"/>
    <w:rsid w:val="005F6533"/>
    <w:rsid w:val="005F677B"/>
    <w:rsid w:val="005F6792"/>
    <w:rsid w:val="005F746D"/>
    <w:rsid w:val="005F748B"/>
    <w:rsid w:val="00600526"/>
    <w:rsid w:val="00600E85"/>
    <w:rsid w:val="00602F72"/>
    <w:rsid w:val="006034D3"/>
    <w:rsid w:val="006036B7"/>
    <w:rsid w:val="0060388F"/>
    <w:rsid w:val="00604241"/>
    <w:rsid w:val="00604D0F"/>
    <w:rsid w:val="0060545C"/>
    <w:rsid w:val="00605D14"/>
    <w:rsid w:val="006064BF"/>
    <w:rsid w:val="00610376"/>
    <w:rsid w:val="0061051A"/>
    <w:rsid w:val="006110CA"/>
    <w:rsid w:val="00611166"/>
    <w:rsid w:val="00611229"/>
    <w:rsid w:val="00611B6A"/>
    <w:rsid w:val="006127B4"/>
    <w:rsid w:val="00613BF8"/>
    <w:rsid w:val="00613C89"/>
    <w:rsid w:val="006144CF"/>
    <w:rsid w:val="0061531F"/>
    <w:rsid w:val="00615715"/>
    <w:rsid w:val="00615839"/>
    <w:rsid w:val="00615949"/>
    <w:rsid w:val="00616063"/>
    <w:rsid w:val="00616EBF"/>
    <w:rsid w:val="00617260"/>
    <w:rsid w:val="00620ACB"/>
    <w:rsid w:val="00620E70"/>
    <w:rsid w:val="00621088"/>
    <w:rsid w:val="0062163C"/>
    <w:rsid w:val="00621748"/>
    <w:rsid w:val="006222E2"/>
    <w:rsid w:val="00622632"/>
    <w:rsid w:val="00622DBE"/>
    <w:rsid w:val="00623B30"/>
    <w:rsid w:val="00624505"/>
    <w:rsid w:val="00624C8A"/>
    <w:rsid w:val="006257ED"/>
    <w:rsid w:val="006263AF"/>
    <w:rsid w:val="00626953"/>
    <w:rsid w:val="00627EBB"/>
    <w:rsid w:val="00630253"/>
    <w:rsid w:val="00630B73"/>
    <w:rsid w:val="00630D53"/>
    <w:rsid w:val="00630F29"/>
    <w:rsid w:val="00631ED2"/>
    <w:rsid w:val="00634A10"/>
    <w:rsid w:val="00634B1F"/>
    <w:rsid w:val="00635742"/>
    <w:rsid w:val="00636C4B"/>
    <w:rsid w:val="00636D18"/>
    <w:rsid w:val="00640022"/>
    <w:rsid w:val="006405CC"/>
    <w:rsid w:val="00641355"/>
    <w:rsid w:val="0064290A"/>
    <w:rsid w:val="00643083"/>
    <w:rsid w:val="00643313"/>
    <w:rsid w:val="0064369A"/>
    <w:rsid w:val="0064372E"/>
    <w:rsid w:val="00645062"/>
    <w:rsid w:val="006478AC"/>
    <w:rsid w:val="00647F64"/>
    <w:rsid w:val="006501DC"/>
    <w:rsid w:val="00650347"/>
    <w:rsid w:val="00650D9D"/>
    <w:rsid w:val="00650F56"/>
    <w:rsid w:val="00650FEC"/>
    <w:rsid w:val="00651892"/>
    <w:rsid w:val="00651F33"/>
    <w:rsid w:val="0065201F"/>
    <w:rsid w:val="0065232A"/>
    <w:rsid w:val="006537BE"/>
    <w:rsid w:val="00654160"/>
    <w:rsid w:val="00654BD3"/>
    <w:rsid w:val="00655B40"/>
    <w:rsid w:val="00657259"/>
    <w:rsid w:val="0066194B"/>
    <w:rsid w:val="0066226E"/>
    <w:rsid w:val="006624CA"/>
    <w:rsid w:val="0066256B"/>
    <w:rsid w:val="006630EA"/>
    <w:rsid w:val="006633D9"/>
    <w:rsid w:val="006636AA"/>
    <w:rsid w:val="00663775"/>
    <w:rsid w:val="006639D1"/>
    <w:rsid w:val="00663C7D"/>
    <w:rsid w:val="00664598"/>
    <w:rsid w:val="00664F69"/>
    <w:rsid w:val="006650A0"/>
    <w:rsid w:val="006657A3"/>
    <w:rsid w:val="00665C92"/>
    <w:rsid w:val="00666811"/>
    <w:rsid w:val="00671952"/>
    <w:rsid w:val="0067280C"/>
    <w:rsid w:val="006728D3"/>
    <w:rsid w:val="00672A75"/>
    <w:rsid w:val="00672C76"/>
    <w:rsid w:val="00673361"/>
    <w:rsid w:val="006750C2"/>
    <w:rsid w:val="00675322"/>
    <w:rsid w:val="006755CE"/>
    <w:rsid w:val="00675AA8"/>
    <w:rsid w:val="0067606C"/>
    <w:rsid w:val="00676153"/>
    <w:rsid w:val="006763BB"/>
    <w:rsid w:val="0067655B"/>
    <w:rsid w:val="006767F4"/>
    <w:rsid w:val="0067700A"/>
    <w:rsid w:val="00677674"/>
    <w:rsid w:val="006777C4"/>
    <w:rsid w:val="00677867"/>
    <w:rsid w:val="00677973"/>
    <w:rsid w:val="00680155"/>
    <w:rsid w:val="00681199"/>
    <w:rsid w:val="006816CC"/>
    <w:rsid w:val="0068248E"/>
    <w:rsid w:val="0068291E"/>
    <w:rsid w:val="00682D08"/>
    <w:rsid w:val="00683723"/>
    <w:rsid w:val="00683C04"/>
    <w:rsid w:val="00683D63"/>
    <w:rsid w:val="0068424B"/>
    <w:rsid w:val="006844BB"/>
    <w:rsid w:val="0068482C"/>
    <w:rsid w:val="00685363"/>
    <w:rsid w:val="006853D0"/>
    <w:rsid w:val="00685515"/>
    <w:rsid w:val="00685783"/>
    <w:rsid w:val="006858AF"/>
    <w:rsid w:val="0068605F"/>
    <w:rsid w:val="00686331"/>
    <w:rsid w:val="00687873"/>
    <w:rsid w:val="00690CEF"/>
    <w:rsid w:val="00691715"/>
    <w:rsid w:val="00691E34"/>
    <w:rsid w:val="0069243D"/>
    <w:rsid w:val="00693001"/>
    <w:rsid w:val="00693A9A"/>
    <w:rsid w:val="006946F5"/>
    <w:rsid w:val="0069489B"/>
    <w:rsid w:val="00696311"/>
    <w:rsid w:val="00696D4D"/>
    <w:rsid w:val="00696EDE"/>
    <w:rsid w:val="00696EEB"/>
    <w:rsid w:val="006974F8"/>
    <w:rsid w:val="006979FD"/>
    <w:rsid w:val="006A03DD"/>
    <w:rsid w:val="006A1F13"/>
    <w:rsid w:val="006A235B"/>
    <w:rsid w:val="006A3D81"/>
    <w:rsid w:val="006A48D5"/>
    <w:rsid w:val="006A55DE"/>
    <w:rsid w:val="006A5A35"/>
    <w:rsid w:val="006A618D"/>
    <w:rsid w:val="006A6BA6"/>
    <w:rsid w:val="006A6ECB"/>
    <w:rsid w:val="006A7E9E"/>
    <w:rsid w:val="006A7F35"/>
    <w:rsid w:val="006B0E4D"/>
    <w:rsid w:val="006B1532"/>
    <w:rsid w:val="006B1A97"/>
    <w:rsid w:val="006B1BAD"/>
    <w:rsid w:val="006B1DAF"/>
    <w:rsid w:val="006B2FCA"/>
    <w:rsid w:val="006B3E55"/>
    <w:rsid w:val="006B425F"/>
    <w:rsid w:val="006B44EF"/>
    <w:rsid w:val="006B4B67"/>
    <w:rsid w:val="006B4F10"/>
    <w:rsid w:val="006B50FA"/>
    <w:rsid w:val="006B58AB"/>
    <w:rsid w:val="006B7121"/>
    <w:rsid w:val="006B7227"/>
    <w:rsid w:val="006B795A"/>
    <w:rsid w:val="006B7CF6"/>
    <w:rsid w:val="006C0C8F"/>
    <w:rsid w:val="006C1F4E"/>
    <w:rsid w:val="006C2BA5"/>
    <w:rsid w:val="006C4102"/>
    <w:rsid w:val="006C49E5"/>
    <w:rsid w:val="006C6B9E"/>
    <w:rsid w:val="006C6C98"/>
    <w:rsid w:val="006C70FC"/>
    <w:rsid w:val="006C7758"/>
    <w:rsid w:val="006D080D"/>
    <w:rsid w:val="006D1008"/>
    <w:rsid w:val="006D102B"/>
    <w:rsid w:val="006D105D"/>
    <w:rsid w:val="006D17AB"/>
    <w:rsid w:val="006D197F"/>
    <w:rsid w:val="006D1A02"/>
    <w:rsid w:val="006D22F5"/>
    <w:rsid w:val="006D2F79"/>
    <w:rsid w:val="006D4268"/>
    <w:rsid w:val="006D4587"/>
    <w:rsid w:val="006D4761"/>
    <w:rsid w:val="006D48C7"/>
    <w:rsid w:val="006D50B3"/>
    <w:rsid w:val="006D6461"/>
    <w:rsid w:val="006D79B8"/>
    <w:rsid w:val="006E0207"/>
    <w:rsid w:val="006E08DA"/>
    <w:rsid w:val="006E1538"/>
    <w:rsid w:val="006E2183"/>
    <w:rsid w:val="006E2D6A"/>
    <w:rsid w:val="006E4940"/>
    <w:rsid w:val="006E4B49"/>
    <w:rsid w:val="006E53A1"/>
    <w:rsid w:val="006E583B"/>
    <w:rsid w:val="006E5CB0"/>
    <w:rsid w:val="006E622B"/>
    <w:rsid w:val="006E62C9"/>
    <w:rsid w:val="006E6416"/>
    <w:rsid w:val="006E688E"/>
    <w:rsid w:val="006E715D"/>
    <w:rsid w:val="006E719F"/>
    <w:rsid w:val="006E7318"/>
    <w:rsid w:val="006F041D"/>
    <w:rsid w:val="006F09C5"/>
    <w:rsid w:val="006F1077"/>
    <w:rsid w:val="006F2960"/>
    <w:rsid w:val="006F31BB"/>
    <w:rsid w:val="006F41BB"/>
    <w:rsid w:val="006F4782"/>
    <w:rsid w:val="006F4786"/>
    <w:rsid w:val="006F5807"/>
    <w:rsid w:val="006F58E9"/>
    <w:rsid w:val="006F60CF"/>
    <w:rsid w:val="006F73FA"/>
    <w:rsid w:val="006F76B6"/>
    <w:rsid w:val="0070029A"/>
    <w:rsid w:val="00700721"/>
    <w:rsid w:val="00700960"/>
    <w:rsid w:val="007010A1"/>
    <w:rsid w:val="00701A12"/>
    <w:rsid w:val="00701A60"/>
    <w:rsid w:val="00701EBA"/>
    <w:rsid w:val="007020BA"/>
    <w:rsid w:val="007021DF"/>
    <w:rsid w:val="0070293A"/>
    <w:rsid w:val="00702E3F"/>
    <w:rsid w:val="0070381A"/>
    <w:rsid w:val="007040CF"/>
    <w:rsid w:val="00704CF3"/>
    <w:rsid w:val="00705020"/>
    <w:rsid w:val="0070647C"/>
    <w:rsid w:val="007067FC"/>
    <w:rsid w:val="00706C0A"/>
    <w:rsid w:val="00707A64"/>
    <w:rsid w:val="00707DEB"/>
    <w:rsid w:val="00707FA7"/>
    <w:rsid w:val="0071003B"/>
    <w:rsid w:val="00711155"/>
    <w:rsid w:val="007118A4"/>
    <w:rsid w:val="0071196B"/>
    <w:rsid w:val="00711ED2"/>
    <w:rsid w:val="007125EE"/>
    <w:rsid w:val="00712A1C"/>
    <w:rsid w:val="00713088"/>
    <w:rsid w:val="007134B4"/>
    <w:rsid w:val="00715C64"/>
    <w:rsid w:val="00716467"/>
    <w:rsid w:val="00716477"/>
    <w:rsid w:val="00717752"/>
    <w:rsid w:val="007178CD"/>
    <w:rsid w:val="00720453"/>
    <w:rsid w:val="007208E2"/>
    <w:rsid w:val="007211D5"/>
    <w:rsid w:val="007213A6"/>
    <w:rsid w:val="007216C4"/>
    <w:rsid w:val="0072207B"/>
    <w:rsid w:val="00722DD3"/>
    <w:rsid w:val="007231EE"/>
    <w:rsid w:val="007240F0"/>
    <w:rsid w:val="00725ED6"/>
    <w:rsid w:val="007269E4"/>
    <w:rsid w:val="00726A8A"/>
    <w:rsid w:val="00727606"/>
    <w:rsid w:val="00727A65"/>
    <w:rsid w:val="00727CD6"/>
    <w:rsid w:val="00727D58"/>
    <w:rsid w:val="00731054"/>
    <w:rsid w:val="007317A2"/>
    <w:rsid w:val="007318F8"/>
    <w:rsid w:val="00731DF0"/>
    <w:rsid w:val="00732133"/>
    <w:rsid w:val="0073214C"/>
    <w:rsid w:val="00732398"/>
    <w:rsid w:val="0073281D"/>
    <w:rsid w:val="007331D2"/>
    <w:rsid w:val="00733637"/>
    <w:rsid w:val="00733931"/>
    <w:rsid w:val="00733E0C"/>
    <w:rsid w:val="0073484B"/>
    <w:rsid w:val="007354B8"/>
    <w:rsid w:val="00735AF8"/>
    <w:rsid w:val="00736430"/>
    <w:rsid w:val="007364EE"/>
    <w:rsid w:val="007367AA"/>
    <w:rsid w:val="00736BBA"/>
    <w:rsid w:val="00737C1A"/>
    <w:rsid w:val="00737C47"/>
    <w:rsid w:val="00737C63"/>
    <w:rsid w:val="00740C49"/>
    <w:rsid w:val="0074103F"/>
    <w:rsid w:val="0074111B"/>
    <w:rsid w:val="0074157C"/>
    <w:rsid w:val="007415AB"/>
    <w:rsid w:val="007415B0"/>
    <w:rsid w:val="007418FA"/>
    <w:rsid w:val="0074254F"/>
    <w:rsid w:val="0074350E"/>
    <w:rsid w:val="0074403D"/>
    <w:rsid w:val="00744488"/>
    <w:rsid w:val="00746462"/>
    <w:rsid w:val="00746C86"/>
    <w:rsid w:val="00747751"/>
    <w:rsid w:val="007509F6"/>
    <w:rsid w:val="00751500"/>
    <w:rsid w:val="00752D70"/>
    <w:rsid w:val="007535D7"/>
    <w:rsid w:val="007539CE"/>
    <w:rsid w:val="00753BFF"/>
    <w:rsid w:val="007545C9"/>
    <w:rsid w:val="007548EC"/>
    <w:rsid w:val="00755DF3"/>
    <w:rsid w:val="0075638A"/>
    <w:rsid w:val="007566F6"/>
    <w:rsid w:val="00756776"/>
    <w:rsid w:val="007569FC"/>
    <w:rsid w:val="00757252"/>
    <w:rsid w:val="00757B5B"/>
    <w:rsid w:val="00760D8C"/>
    <w:rsid w:val="00761A77"/>
    <w:rsid w:val="00761AE8"/>
    <w:rsid w:val="00761B78"/>
    <w:rsid w:val="00761EAC"/>
    <w:rsid w:val="0076265D"/>
    <w:rsid w:val="0076337C"/>
    <w:rsid w:val="00763B11"/>
    <w:rsid w:val="00765391"/>
    <w:rsid w:val="0076594B"/>
    <w:rsid w:val="00766B06"/>
    <w:rsid w:val="007673E6"/>
    <w:rsid w:val="00767715"/>
    <w:rsid w:val="007677A2"/>
    <w:rsid w:val="0077063F"/>
    <w:rsid w:val="00770CE4"/>
    <w:rsid w:val="0077262B"/>
    <w:rsid w:val="00772850"/>
    <w:rsid w:val="00772C57"/>
    <w:rsid w:val="00773503"/>
    <w:rsid w:val="0077383C"/>
    <w:rsid w:val="00773CBE"/>
    <w:rsid w:val="00773F43"/>
    <w:rsid w:val="0077431D"/>
    <w:rsid w:val="007746D2"/>
    <w:rsid w:val="00774EC3"/>
    <w:rsid w:val="00775965"/>
    <w:rsid w:val="00776188"/>
    <w:rsid w:val="00776C96"/>
    <w:rsid w:val="00776ED2"/>
    <w:rsid w:val="00777002"/>
    <w:rsid w:val="0077736C"/>
    <w:rsid w:val="007806F8"/>
    <w:rsid w:val="00780739"/>
    <w:rsid w:val="0078143F"/>
    <w:rsid w:val="00782B25"/>
    <w:rsid w:val="00782F3E"/>
    <w:rsid w:val="00783095"/>
    <w:rsid w:val="007834DB"/>
    <w:rsid w:val="007841CA"/>
    <w:rsid w:val="00784695"/>
    <w:rsid w:val="00784E2E"/>
    <w:rsid w:val="0078540C"/>
    <w:rsid w:val="00786378"/>
    <w:rsid w:val="0078737C"/>
    <w:rsid w:val="00787D76"/>
    <w:rsid w:val="00787F6B"/>
    <w:rsid w:val="00790902"/>
    <w:rsid w:val="007917C8"/>
    <w:rsid w:val="00793A72"/>
    <w:rsid w:val="00793EB8"/>
    <w:rsid w:val="00794536"/>
    <w:rsid w:val="00795B2B"/>
    <w:rsid w:val="00795B4E"/>
    <w:rsid w:val="00796622"/>
    <w:rsid w:val="00796B07"/>
    <w:rsid w:val="00797711"/>
    <w:rsid w:val="00797DEA"/>
    <w:rsid w:val="007A0783"/>
    <w:rsid w:val="007A097A"/>
    <w:rsid w:val="007A14AE"/>
    <w:rsid w:val="007A19B6"/>
    <w:rsid w:val="007A1DE0"/>
    <w:rsid w:val="007A21D7"/>
    <w:rsid w:val="007A2B3C"/>
    <w:rsid w:val="007A2ECF"/>
    <w:rsid w:val="007A2F82"/>
    <w:rsid w:val="007A3774"/>
    <w:rsid w:val="007A3EE8"/>
    <w:rsid w:val="007A40B2"/>
    <w:rsid w:val="007A4C42"/>
    <w:rsid w:val="007A4CE2"/>
    <w:rsid w:val="007A6C6C"/>
    <w:rsid w:val="007A6EEF"/>
    <w:rsid w:val="007A7357"/>
    <w:rsid w:val="007A736A"/>
    <w:rsid w:val="007B0415"/>
    <w:rsid w:val="007B0E56"/>
    <w:rsid w:val="007B14EA"/>
    <w:rsid w:val="007B1A67"/>
    <w:rsid w:val="007B2175"/>
    <w:rsid w:val="007B31A3"/>
    <w:rsid w:val="007B3732"/>
    <w:rsid w:val="007B41C3"/>
    <w:rsid w:val="007B42E2"/>
    <w:rsid w:val="007B5274"/>
    <w:rsid w:val="007B5745"/>
    <w:rsid w:val="007B6009"/>
    <w:rsid w:val="007B6714"/>
    <w:rsid w:val="007B6E05"/>
    <w:rsid w:val="007B6F0C"/>
    <w:rsid w:val="007C04A7"/>
    <w:rsid w:val="007C1019"/>
    <w:rsid w:val="007C180F"/>
    <w:rsid w:val="007C1B60"/>
    <w:rsid w:val="007C1EA7"/>
    <w:rsid w:val="007C24E4"/>
    <w:rsid w:val="007C27E8"/>
    <w:rsid w:val="007C2E15"/>
    <w:rsid w:val="007C323F"/>
    <w:rsid w:val="007C3754"/>
    <w:rsid w:val="007C3D06"/>
    <w:rsid w:val="007C55B4"/>
    <w:rsid w:val="007C58E5"/>
    <w:rsid w:val="007C6134"/>
    <w:rsid w:val="007C69E3"/>
    <w:rsid w:val="007C79C8"/>
    <w:rsid w:val="007D06CE"/>
    <w:rsid w:val="007D0B20"/>
    <w:rsid w:val="007D16D5"/>
    <w:rsid w:val="007D18F1"/>
    <w:rsid w:val="007D1CF8"/>
    <w:rsid w:val="007D1E00"/>
    <w:rsid w:val="007D1EC6"/>
    <w:rsid w:val="007D324C"/>
    <w:rsid w:val="007D3BD0"/>
    <w:rsid w:val="007D449E"/>
    <w:rsid w:val="007D464F"/>
    <w:rsid w:val="007D4782"/>
    <w:rsid w:val="007D4984"/>
    <w:rsid w:val="007D4AB7"/>
    <w:rsid w:val="007D4CBA"/>
    <w:rsid w:val="007D4F3E"/>
    <w:rsid w:val="007D55EA"/>
    <w:rsid w:val="007D57C0"/>
    <w:rsid w:val="007D60D0"/>
    <w:rsid w:val="007D6605"/>
    <w:rsid w:val="007D7102"/>
    <w:rsid w:val="007D7C22"/>
    <w:rsid w:val="007E00E5"/>
    <w:rsid w:val="007E0217"/>
    <w:rsid w:val="007E0740"/>
    <w:rsid w:val="007E0893"/>
    <w:rsid w:val="007E1566"/>
    <w:rsid w:val="007E16A1"/>
    <w:rsid w:val="007E203E"/>
    <w:rsid w:val="007E3141"/>
    <w:rsid w:val="007E388B"/>
    <w:rsid w:val="007E3A58"/>
    <w:rsid w:val="007E3FFC"/>
    <w:rsid w:val="007E4426"/>
    <w:rsid w:val="007E53E7"/>
    <w:rsid w:val="007E57B2"/>
    <w:rsid w:val="007E5BDB"/>
    <w:rsid w:val="007E5E12"/>
    <w:rsid w:val="007E6747"/>
    <w:rsid w:val="007E6DCA"/>
    <w:rsid w:val="007E71B2"/>
    <w:rsid w:val="007E7701"/>
    <w:rsid w:val="007E7AC1"/>
    <w:rsid w:val="007F0213"/>
    <w:rsid w:val="007F02D1"/>
    <w:rsid w:val="007F1522"/>
    <w:rsid w:val="007F1B56"/>
    <w:rsid w:val="007F3A1E"/>
    <w:rsid w:val="007F4297"/>
    <w:rsid w:val="007F4532"/>
    <w:rsid w:val="007F4F81"/>
    <w:rsid w:val="007F672D"/>
    <w:rsid w:val="007F6C9F"/>
    <w:rsid w:val="007F6CAA"/>
    <w:rsid w:val="007F6EA4"/>
    <w:rsid w:val="007F784D"/>
    <w:rsid w:val="008010EB"/>
    <w:rsid w:val="008013D8"/>
    <w:rsid w:val="0080161B"/>
    <w:rsid w:val="008021FB"/>
    <w:rsid w:val="008022D1"/>
    <w:rsid w:val="008028D9"/>
    <w:rsid w:val="00802D40"/>
    <w:rsid w:val="00803B8D"/>
    <w:rsid w:val="00803E77"/>
    <w:rsid w:val="00804988"/>
    <w:rsid w:val="00805A5A"/>
    <w:rsid w:val="00806480"/>
    <w:rsid w:val="00806530"/>
    <w:rsid w:val="00806EA9"/>
    <w:rsid w:val="00807C24"/>
    <w:rsid w:val="00810560"/>
    <w:rsid w:val="008105EA"/>
    <w:rsid w:val="00811065"/>
    <w:rsid w:val="00811DD1"/>
    <w:rsid w:val="008122DA"/>
    <w:rsid w:val="008127DC"/>
    <w:rsid w:val="0081395C"/>
    <w:rsid w:val="00814373"/>
    <w:rsid w:val="00814A98"/>
    <w:rsid w:val="00814FF8"/>
    <w:rsid w:val="0081557D"/>
    <w:rsid w:val="008160C4"/>
    <w:rsid w:val="00816A8A"/>
    <w:rsid w:val="008202C8"/>
    <w:rsid w:val="00820EA2"/>
    <w:rsid w:val="00821D2D"/>
    <w:rsid w:val="00822100"/>
    <w:rsid w:val="00822228"/>
    <w:rsid w:val="00822C24"/>
    <w:rsid w:val="00822F89"/>
    <w:rsid w:val="00825A53"/>
    <w:rsid w:val="0082638F"/>
    <w:rsid w:val="008267D4"/>
    <w:rsid w:val="00826F2E"/>
    <w:rsid w:val="008312B8"/>
    <w:rsid w:val="00831F1E"/>
    <w:rsid w:val="00832A80"/>
    <w:rsid w:val="00832CCE"/>
    <w:rsid w:val="00832FD9"/>
    <w:rsid w:val="00833A6B"/>
    <w:rsid w:val="00834E9A"/>
    <w:rsid w:val="00835954"/>
    <w:rsid w:val="00837030"/>
    <w:rsid w:val="008371D3"/>
    <w:rsid w:val="00837533"/>
    <w:rsid w:val="008401B9"/>
    <w:rsid w:val="00841F95"/>
    <w:rsid w:val="00842424"/>
    <w:rsid w:val="00842777"/>
    <w:rsid w:val="00842BE9"/>
    <w:rsid w:val="00844A79"/>
    <w:rsid w:val="0084513E"/>
    <w:rsid w:val="008454B4"/>
    <w:rsid w:val="00850AD6"/>
    <w:rsid w:val="00850ADF"/>
    <w:rsid w:val="0085147F"/>
    <w:rsid w:val="00851561"/>
    <w:rsid w:val="00851994"/>
    <w:rsid w:val="008526AB"/>
    <w:rsid w:val="00853134"/>
    <w:rsid w:val="008537B5"/>
    <w:rsid w:val="00853A78"/>
    <w:rsid w:val="00853FB9"/>
    <w:rsid w:val="008551D7"/>
    <w:rsid w:val="008567ED"/>
    <w:rsid w:val="00857266"/>
    <w:rsid w:val="00860303"/>
    <w:rsid w:val="00860491"/>
    <w:rsid w:val="00860B02"/>
    <w:rsid w:val="0086137A"/>
    <w:rsid w:val="008614EA"/>
    <w:rsid w:val="008628D5"/>
    <w:rsid w:val="00863006"/>
    <w:rsid w:val="008632DE"/>
    <w:rsid w:val="008637AE"/>
    <w:rsid w:val="00864734"/>
    <w:rsid w:val="00864824"/>
    <w:rsid w:val="00864E2C"/>
    <w:rsid w:val="00865DE4"/>
    <w:rsid w:val="00866A95"/>
    <w:rsid w:val="008671AA"/>
    <w:rsid w:val="00867308"/>
    <w:rsid w:val="008678AE"/>
    <w:rsid w:val="0087043F"/>
    <w:rsid w:val="00870FF1"/>
    <w:rsid w:val="0087127D"/>
    <w:rsid w:val="008734A6"/>
    <w:rsid w:val="0087456A"/>
    <w:rsid w:val="00874D09"/>
    <w:rsid w:val="0087505E"/>
    <w:rsid w:val="008755EB"/>
    <w:rsid w:val="00876186"/>
    <w:rsid w:val="008763F7"/>
    <w:rsid w:val="00877423"/>
    <w:rsid w:val="00877D13"/>
    <w:rsid w:val="00880386"/>
    <w:rsid w:val="00880968"/>
    <w:rsid w:val="00880C13"/>
    <w:rsid w:val="00880D28"/>
    <w:rsid w:val="008811CA"/>
    <w:rsid w:val="0088141E"/>
    <w:rsid w:val="00881604"/>
    <w:rsid w:val="008816C4"/>
    <w:rsid w:val="00882103"/>
    <w:rsid w:val="00882700"/>
    <w:rsid w:val="00882FCE"/>
    <w:rsid w:val="008834C2"/>
    <w:rsid w:val="00883896"/>
    <w:rsid w:val="0088475D"/>
    <w:rsid w:val="008850D8"/>
    <w:rsid w:val="00885642"/>
    <w:rsid w:val="00885ECA"/>
    <w:rsid w:val="0088631B"/>
    <w:rsid w:val="00886A94"/>
    <w:rsid w:val="0088749F"/>
    <w:rsid w:val="00887766"/>
    <w:rsid w:val="00887B84"/>
    <w:rsid w:val="008902BA"/>
    <w:rsid w:val="0089082D"/>
    <w:rsid w:val="00890B10"/>
    <w:rsid w:val="00890CBC"/>
    <w:rsid w:val="00890DF9"/>
    <w:rsid w:val="00891BDB"/>
    <w:rsid w:val="00892584"/>
    <w:rsid w:val="00892733"/>
    <w:rsid w:val="008931E2"/>
    <w:rsid w:val="0089363F"/>
    <w:rsid w:val="00894AA3"/>
    <w:rsid w:val="00895461"/>
    <w:rsid w:val="00895C52"/>
    <w:rsid w:val="00896A84"/>
    <w:rsid w:val="00896BE7"/>
    <w:rsid w:val="008A0252"/>
    <w:rsid w:val="008A0573"/>
    <w:rsid w:val="008A13D1"/>
    <w:rsid w:val="008A1F59"/>
    <w:rsid w:val="008A2C68"/>
    <w:rsid w:val="008A2DCF"/>
    <w:rsid w:val="008A30A4"/>
    <w:rsid w:val="008A378E"/>
    <w:rsid w:val="008A4041"/>
    <w:rsid w:val="008A4280"/>
    <w:rsid w:val="008A4B91"/>
    <w:rsid w:val="008A7DD2"/>
    <w:rsid w:val="008B0058"/>
    <w:rsid w:val="008B03D7"/>
    <w:rsid w:val="008B0620"/>
    <w:rsid w:val="008B11B4"/>
    <w:rsid w:val="008B1C69"/>
    <w:rsid w:val="008B1D84"/>
    <w:rsid w:val="008B208C"/>
    <w:rsid w:val="008B26A7"/>
    <w:rsid w:val="008B3D2C"/>
    <w:rsid w:val="008B40C5"/>
    <w:rsid w:val="008B43E2"/>
    <w:rsid w:val="008B4863"/>
    <w:rsid w:val="008B5C1F"/>
    <w:rsid w:val="008C0272"/>
    <w:rsid w:val="008C0444"/>
    <w:rsid w:val="008C0A6F"/>
    <w:rsid w:val="008C186B"/>
    <w:rsid w:val="008C23EF"/>
    <w:rsid w:val="008C280A"/>
    <w:rsid w:val="008C3011"/>
    <w:rsid w:val="008C3716"/>
    <w:rsid w:val="008C3ECB"/>
    <w:rsid w:val="008C4023"/>
    <w:rsid w:val="008C4281"/>
    <w:rsid w:val="008C546F"/>
    <w:rsid w:val="008C5E29"/>
    <w:rsid w:val="008C6811"/>
    <w:rsid w:val="008C6C56"/>
    <w:rsid w:val="008C6DD7"/>
    <w:rsid w:val="008C76E8"/>
    <w:rsid w:val="008D0833"/>
    <w:rsid w:val="008D0C2E"/>
    <w:rsid w:val="008D0F13"/>
    <w:rsid w:val="008D101B"/>
    <w:rsid w:val="008D1750"/>
    <w:rsid w:val="008D230C"/>
    <w:rsid w:val="008D2654"/>
    <w:rsid w:val="008D2C11"/>
    <w:rsid w:val="008D2DAD"/>
    <w:rsid w:val="008D44D3"/>
    <w:rsid w:val="008D5271"/>
    <w:rsid w:val="008D5AB7"/>
    <w:rsid w:val="008D5D79"/>
    <w:rsid w:val="008D61D7"/>
    <w:rsid w:val="008D6331"/>
    <w:rsid w:val="008D64AF"/>
    <w:rsid w:val="008D66AA"/>
    <w:rsid w:val="008D6AA4"/>
    <w:rsid w:val="008E0AB8"/>
    <w:rsid w:val="008E2666"/>
    <w:rsid w:val="008E34D6"/>
    <w:rsid w:val="008E38A4"/>
    <w:rsid w:val="008E3E86"/>
    <w:rsid w:val="008E4D27"/>
    <w:rsid w:val="008E4EA6"/>
    <w:rsid w:val="008E57EC"/>
    <w:rsid w:val="008E5A64"/>
    <w:rsid w:val="008E5F58"/>
    <w:rsid w:val="008E6B1E"/>
    <w:rsid w:val="008E6FC8"/>
    <w:rsid w:val="008E7252"/>
    <w:rsid w:val="008E725D"/>
    <w:rsid w:val="008F0CBB"/>
    <w:rsid w:val="008F1328"/>
    <w:rsid w:val="008F1454"/>
    <w:rsid w:val="008F3763"/>
    <w:rsid w:val="008F47E9"/>
    <w:rsid w:val="008F55B0"/>
    <w:rsid w:val="008F6004"/>
    <w:rsid w:val="008F6B18"/>
    <w:rsid w:val="008F784A"/>
    <w:rsid w:val="00900470"/>
    <w:rsid w:val="009006CA"/>
    <w:rsid w:val="00900DF2"/>
    <w:rsid w:val="00901CF3"/>
    <w:rsid w:val="00901EAC"/>
    <w:rsid w:val="00903FDC"/>
    <w:rsid w:val="00904265"/>
    <w:rsid w:val="00904E15"/>
    <w:rsid w:val="00904EAD"/>
    <w:rsid w:val="00906969"/>
    <w:rsid w:val="00906983"/>
    <w:rsid w:val="0090795E"/>
    <w:rsid w:val="009102EE"/>
    <w:rsid w:val="00912273"/>
    <w:rsid w:val="00912311"/>
    <w:rsid w:val="00912563"/>
    <w:rsid w:val="00913047"/>
    <w:rsid w:val="009132CF"/>
    <w:rsid w:val="00914F9D"/>
    <w:rsid w:val="0091534D"/>
    <w:rsid w:val="009156CF"/>
    <w:rsid w:val="0091631E"/>
    <w:rsid w:val="0091640A"/>
    <w:rsid w:val="0091663E"/>
    <w:rsid w:val="00917663"/>
    <w:rsid w:val="009202C6"/>
    <w:rsid w:val="00921B68"/>
    <w:rsid w:val="00921B93"/>
    <w:rsid w:val="00922749"/>
    <w:rsid w:val="00922A9D"/>
    <w:rsid w:val="00922C31"/>
    <w:rsid w:val="00924D16"/>
    <w:rsid w:val="009251A0"/>
    <w:rsid w:val="009259FB"/>
    <w:rsid w:val="00925E00"/>
    <w:rsid w:val="00925FC8"/>
    <w:rsid w:val="00926CC4"/>
    <w:rsid w:val="00926CFC"/>
    <w:rsid w:val="00927D31"/>
    <w:rsid w:val="00927DA8"/>
    <w:rsid w:val="00927DCA"/>
    <w:rsid w:val="00927EDF"/>
    <w:rsid w:val="009304AE"/>
    <w:rsid w:val="009320F4"/>
    <w:rsid w:val="00932BCB"/>
    <w:rsid w:val="00933308"/>
    <w:rsid w:val="009337B0"/>
    <w:rsid w:val="00934025"/>
    <w:rsid w:val="009343C0"/>
    <w:rsid w:val="009343F1"/>
    <w:rsid w:val="0093453B"/>
    <w:rsid w:val="009345D2"/>
    <w:rsid w:val="00934BC2"/>
    <w:rsid w:val="00934CB0"/>
    <w:rsid w:val="00935A1A"/>
    <w:rsid w:val="00935AD2"/>
    <w:rsid w:val="00936435"/>
    <w:rsid w:val="00936668"/>
    <w:rsid w:val="009367D6"/>
    <w:rsid w:val="00936BEA"/>
    <w:rsid w:val="0094129B"/>
    <w:rsid w:val="00941D21"/>
    <w:rsid w:val="00942101"/>
    <w:rsid w:val="00942F02"/>
    <w:rsid w:val="0094372E"/>
    <w:rsid w:val="009450BC"/>
    <w:rsid w:val="009502F1"/>
    <w:rsid w:val="00950C07"/>
    <w:rsid w:val="0095134E"/>
    <w:rsid w:val="009514D2"/>
    <w:rsid w:val="00951611"/>
    <w:rsid w:val="009519AD"/>
    <w:rsid w:val="00951D56"/>
    <w:rsid w:val="00951D92"/>
    <w:rsid w:val="00952542"/>
    <w:rsid w:val="00952E7B"/>
    <w:rsid w:val="00952EE2"/>
    <w:rsid w:val="009531C0"/>
    <w:rsid w:val="00954C4D"/>
    <w:rsid w:val="00955A42"/>
    <w:rsid w:val="00955AE9"/>
    <w:rsid w:val="00955F8A"/>
    <w:rsid w:val="0096012D"/>
    <w:rsid w:val="0096096A"/>
    <w:rsid w:val="00960A60"/>
    <w:rsid w:val="00961D24"/>
    <w:rsid w:val="009629BB"/>
    <w:rsid w:val="00963CDC"/>
    <w:rsid w:val="00963DF6"/>
    <w:rsid w:val="00964A55"/>
    <w:rsid w:val="00964B01"/>
    <w:rsid w:val="00964B0A"/>
    <w:rsid w:val="009650F4"/>
    <w:rsid w:val="009659EA"/>
    <w:rsid w:val="00966833"/>
    <w:rsid w:val="00967647"/>
    <w:rsid w:val="00970089"/>
    <w:rsid w:val="00971D82"/>
    <w:rsid w:val="009721C6"/>
    <w:rsid w:val="0097251A"/>
    <w:rsid w:val="00972AB4"/>
    <w:rsid w:val="00972CC1"/>
    <w:rsid w:val="009744C5"/>
    <w:rsid w:val="0097589B"/>
    <w:rsid w:val="0097644D"/>
    <w:rsid w:val="009767D2"/>
    <w:rsid w:val="00976C9D"/>
    <w:rsid w:val="0098116D"/>
    <w:rsid w:val="00981E73"/>
    <w:rsid w:val="00982160"/>
    <w:rsid w:val="00982746"/>
    <w:rsid w:val="00983CF9"/>
    <w:rsid w:val="00984AA5"/>
    <w:rsid w:val="00985A14"/>
    <w:rsid w:val="00986037"/>
    <w:rsid w:val="00987669"/>
    <w:rsid w:val="00987A10"/>
    <w:rsid w:val="009900CB"/>
    <w:rsid w:val="009903B2"/>
    <w:rsid w:val="00990E44"/>
    <w:rsid w:val="009910B6"/>
    <w:rsid w:val="009911AE"/>
    <w:rsid w:val="00991A77"/>
    <w:rsid w:val="009924D9"/>
    <w:rsid w:val="00992897"/>
    <w:rsid w:val="009950D5"/>
    <w:rsid w:val="00995AC1"/>
    <w:rsid w:val="009964E8"/>
    <w:rsid w:val="00996B9B"/>
    <w:rsid w:val="00997646"/>
    <w:rsid w:val="009A0147"/>
    <w:rsid w:val="009A041E"/>
    <w:rsid w:val="009A04AB"/>
    <w:rsid w:val="009A0AAE"/>
    <w:rsid w:val="009A0EC2"/>
    <w:rsid w:val="009A154B"/>
    <w:rsid w:val="009A165D"/>
    <w:rsid w:val="009A1F9C"/>
    <w:rsid w:val="009A2896"/>
    <w:rsid w:val="009A2A5F"/>
    <w:rsid w:val="009A2B3B"/>
    <w:rsid w:val="009A2B7D"/>
    <w:rsid w:val="009A2E1C"/>
    <w:rsid w:val="009A3535"/>
    <w:rsid w:val="009A4556"/>
    <w:rsid w:val="009A4C10"/>
    <w:rsid w:val="009A6ACE"/>
    <w:rsid w:val="009A6E38"/>
    <w:rsid w:val="009B091E"/>
    <w:rsid w:val="009B0DEC"/>
    <w:rsid w:val="009B1012"/>
    <w:rsid w:val="009B1189"/>
    <w:rsid w:val="009B15AB"/>
    <w:rsid w:val="009B1F44"/>
    <w:rsid w:val="009B25BA"/>
    <w:rsid w:val="009B2F9A"/>
    <w:rsid w:val="009B377A"/>
    <w:rsid w:val="009B4058"/>
    <w:rsid w:val="009B410C"/>
    <w:rsid w:val="009B443B"/>
    <w:rsid w:val="009B47F7"/>
    <w:rsid w:val="009B4C8F"/>
    <w:rsid w:val="009B512F"/>
    <w:rsid w:val="009B7B99"/>
    <w:rsid w:val="009C09FE"/>
    <w:rsid w:val="009C0BAF"/>
    <w:rsid w:val="009C2D1D"/>
    <w:rsid w:val="009C39C3"/>
    <w:rsid w:val="009C4117"/>
    <w:rsid w:val="009C44AA"/>
    <w:rsid w:val="009C4CFF"/>
    <w:rsid w:val="009C4FF3"/>
    <w:rsid w:val="009C5A40"/>
    <w:rsid w:val="009C67C7"/>
    <w:rsid w:val="009C7D48"/>
    <w:rsid w:val="009C7E32"/>
    <w:rsid w:val="009D014F"/>
    <w:rsid w:val="009D02FE"/>
    <w:rsid w:val="009D03B2"/>
    <w:rsid w:val="009D097F"/>
    <w:rsid w:val="009D0C2F"/>
    <w:rsid w:val="009D17A7"/>
    <w:rsid w:val="009D2F1B"/>
    <w:rsid w:val="009D3F31"/>
    <w:rsid w:val="009D5163"/>
    <w:rsid w:val="009D546D"/>
    <w:rsid w:val="009D6A72"/>
    <w:rsid w:val="009E118E"/>
    <w:rsid w:val="009E1819"/>
    <w:rsid w:val="009E23C9"/>
    <w:rsid w:val="009E40DF"/>
    <w:rsid w:val="009E41AF"/>
    <w:rsid w:val="009E5919"/>
    <w:rsid w:val="009E5A01"/>
    <w:rsid w:val="009E60F3"/>
    <w:rsid w:val="009E6477"/>
    <w:rsid w:val="009E6E40"/>
    <w:rsid w:val="009E7631"/>
    <w:rsid w:val="009E7B48"/>
    <w:rsid w:val="009F020C"/>
    <w:rsid w:val="009F09E7"/>
    <w:rsid w:val="009F0C21"/>
    <w:rsid w:val="009F1C4A"/>
    <w:rsid w:val="009F1E06"/>
    <w:rsid w:val="009F1F42"/>
    <w:rsid w:val="009F31B8"/>
    <w:rsid w:val="009F391E"/>
    <w:rsid w:val="009F3E45"/>
    <w:rsid w:val="009F3F25"/>
    <w:rsid w:val="009F49A4"/>
    <w:rsid w:val="009F5642"/>
    <w:rsid w:val="009F6530"/>
    <w:rsid w:val="009F6535"/>
    <w:rsid w:val="009F67DA"/>
    <w:rsid w:val="00A006CA"/>
    <w:rsid w:val="00A01D46"/>
    <w:rsid w:val="00A01DD3"/>
    <w:rsid w:val="00A01EDB"/>
    <w:rsid w:val="00A024B8"/>
    <w:rsid w:val="00A0289E"/>
    <w:rsid w:val="00A03D86"/>
    <w:rsid w:val="00A03E08"/>
    <w:rsid w:val="00A03E39"/>
    <w:rsid w:val="00A0451B"/>
    <w:rsid w:val="00A062C4"/>
    <w:rsid w:val="00A10037"/>
    <w:rsid w:val="00A10B32"/>
    <w:rsid w:val="00A10D25"/>
    <w:rsid w:val="00A116BE"/>
    <w:rsid w:val="00A12AEB"/>
    <w:rsid w:val="00A12B8C"/>
    <w:rsid w:val="00A12F58"/>
    <w:rsid w:val="00A13D81"/>
    <w:rsid w:val="00A143E0"/>
    <w:rsid w:val="00A144AB"/>
    <w:rsid w:val="00A14513"/>
    <w:rsid w:val="00A14D35"/>
    <w:rsid w:val="00A14E4D"/>
    <w:rsid w:val="00A15B11"/>
    <w:rsid w:val="00A15BFB"/>
    <w:rsid w:val="00A16442"/>
    <w:rsid w:val="00A16523"/>
    <w:rsid w:val="00A16CB0"/>
    <w:rsid w:val="00A16EA8"/>
    <w:rsid w:val="00A17C4B"/>
    <w:rsid w:val="00A207DF"/>
    <w:rsid w:val="00A216F9"/>
    <w:rsid w:val="00A222BB"/>
    <w:rsid w:val="00A22684"/>
    <w:rsid w:val="00A22F70"/>
    <w:rsid w:val="00A23394"/>
    <w:rsid w:val="00A23AF4"/>
    <w:rsid w:val="00A23B25"/>
    <w:rsid w:val="00A23B4D"/>
    <w:rsid w:val="00A23C9D"/>
    <w:rsid w:val="00A24557"/>
    <w:rsid w:val="00A24D44"/>
    <w:rsid w:val="00A25170"/>
    <w:rsid w:val="00A26505"/>
    <w:rsid w:val="00A311B6"/>
    <w:rsid w:val="00A31416"/>
    <w:rsid w:val="00A317D0"/>
    <w:rsid w:val="00A3185D"/>
    <w:rsid w:val="00A31B5E"/>
    <w:rsid w:val="00A31E93"/>
    <w:rsid w:val="00A32C2E"/>
    <w:rsid w:val="00A32C94"/>
    <w:rsid w:val="00A33A54"/>
    <w:rsid w:val="00A33DB0"/>
    <w:rsid w:val="00A33E29"/>
    <w:rsid w:val="00A3607C"/>
    <w:rsid w:val="00A369A3"/>
    <w:rsid w:val="00A36BB2"/>
    <w:rsid w:val="00A37033"/>
    <w:rsid w:val="00A37742"/>
    <w:rsid w:val="00A37BD4"/>
    <w:rsid w:val="00A37F69"/>
    <w:rsid w:val="00A4019B"/>
    <w:rsid w:val="00A4040B"/>
    <w:rsid w:val="00A4090D"/>
    <w:rsid w:val="00A409F3"/>
    <w:rsid w:val="00A41FA5"/>
    <w:rsid w:val="00A421B0"/>
    <w:rsid w:val="00A438F4"/>
    <w:rsid w:val="00A44189"/>
    <w:rsid w:val="00A460A8"/>
    <w:rsid w:val="00A464EB"/>
    <w:rsid w:val="00A47368"/>
    <w:rsid w:val="00A47417"/>
    <w:rsid w:val="00A50178"/>
    <w:rsid w:val="00A528AC"/>
    <w:rsid w:val="00A52B84"/>
    <w:rsid w:val="00A52D79"/>
    <w:rsid w:val="00A53BB9"/>
    <w:rsid w:val="00A53FE0"/>
    <w:rsid w:val="00A54226"/>
    <w:rsid w:val="00A5444D"/>
    <w:rsid w:val="00A5557D"/>
    <w:rsid w:val="00A5665E"/>
    <w:rsid w:val="00A61373"/>
    <w:rsid w:val="00A61651"/>
    <w:rsid w:val="00A62751"/>
    <w:rsid w:val="00A63A44"/>
    <w:rsid w:val="00A63EA3"/>
    <w:rsid w:val="00A6474B"/>
    <w:rsid w:val="00A64870"/>
    <w:rsid w:val="00A651D5"/>
    <w:rsid w:val="00A651FA"/>
    <w:rsid w:val="00A6579C"/>
    <w:rsid w:val="00A6609E"/>
    <w:rsid w:val="00A66791"/>
    <w:rsid w:val="00A6679A"/>
    <w:rsid w:val="00A66C29"/>
    <w:rsid w:val="00A66D98"/>
    <w:rsid w:val="00A66F47"/>
    <w:rsid w:val="00A7076C"/>
    <w:rsid w:val="00A70C4D"/>
    <w:rsid w:val="00A74119"/>
    <w:rsid w:val="00A7462C"/>
    <w:rsid w:val="00A746E3"/>
    <w:rsid w:val="00A746FA"/>
    <w:rsid w:val="00A749C3"/>
    <w:rsid w:val="00A74A6C"/>
    <w:rsid w:val="00A74D22"/>
    <w:rsid w:val="00A74E96"/>
    <w:rsid w:val="00A7670B"/>
    <w:rsid w:val="00A76B4E"/>
    <w:rsid w:val="00A7700C"/>
    <w:rsid w:val="00A779F5"/>
    <w:rsid w:val="00A77E55"/>
    <w:rsid w:val="00A84926"/>
    <w:rsid w:val="00A84AD6"/>
    <w:rsid w:val="00A869A5"/>
    <w:rsid w:val="00A86D88"/>
    <w:rsid w:val="00A903A0"/>
    <w:rsid w:val="00A910A1"/>
    <w:rsid w:val="00A91163"/>
    <w:rsid w:val="00A91DF1"/>
    <w:rsid w:val="00A91ED6"/>
    <w:rsid w:val="00A93153"/>
    <w:rsid w:val="00A93732"/>
    <w:rsid w:val="00A93A27"/>
    <w:rsid w:val="00A93A3F"/>
    <w:rsid w:val="00A9426B"/>
    <w:rsid w:val="00A94390"/>
    <w:rsid w:val="00A956BD"/>
    <w:rsid w:val="00A95722"/>
    <w:rsid w:val="00A95A1E"/>
    <w:rsid w:val="00A963BC"/>
    <w:rsid w:val="00A963C2"/>
    <w:rsid w:val="00A97663"/>
    <w:rsid w:val="00A97D64"/>
    <w:rsid w:val="00A97E03"/>
    <w:rsid w:val="00AA0A06"/>
    <w:rsid w:val="00AA132A"/>
    <w:rsid w:val="00AA210B"/>
    <w:rsid w:val="00AA292A"/>
    <w:rsid w:val="00AA30BF"/>
    <w:rsid w:val="00AA31AE"/>
    <w:rsid w:val="00AA40A9"/>
    <w:rsid w:val="00AA443C"/>
    <w:rsid w:val="00AA5369"/>
    <w:rsid w:val="00AA5779"/>
    <w:rsid w:val="00AA5DB7"/>
    <w:rsid w:val="00AA6338"/>
    <w:rsid w:val="00AA6E56"/>
    <w:rsid w:val="00AA6FCC"/>
    <w:rsid w:val="00AA7137"/>
    <w:rsid w:val="00AB041E"/>
    <w:rsid w:val="00AB09EE"/>
    <w:rsid w:val="00AB1E23"/>
    <w:rsid w:val="00AB236A"/>
    <w:rsid w:val="00AB25B5"/>
    <w:rsid w:val="00AB3334"/>
    <w:rsid w:val="00AB4420"/>
    <w:rsid w:val="00AB517C"/>
    <w:rsid w:val="00AB5A8D"/>
    <w:rsid w:val="00AB5D14"/>
    <w:rsid w:val="00AB618A"/>
    <w:rsid w:val="00AB74E0"/>
    <w:rsid w:val="00AC0517"/>
    <w:rsid w:val="00AC0CFF"/>
    <w:rsid w:val="00AC1315"/>
    <w:rsid w:val="00AC1556"/>
    <w:rsid w:val="00AC1A25"/>
    <w:rsid w:val="00AC25B8"/>
    <w:rsid w:val="00AC2E45"/>
    <w:rsid w:val="00AC2FCD"/>
    <w:rsid w:val="00AC48DE"/>
    <w:rsid w:val="00AC5DAA"/>
    <w:rsid w:val="00AC62CB"/>
    <w:rsid w:val="00AC6806"/>
    <w:rsid w:val="00AC7BB2"/>
    <w:rsid w:val="00AC7BE8"/>
    <w:rsid w:val="00AD00F2"/>
    <w:rsid w:val="00AD06A3"/>
    <w:rsid w:val="00AD0CEE"/>
    <w:rsid w:val="00AD16A1"/>
    <w:rsid w:val="00AD1A63"/>
    <w:rsid w:val="00AD1C9D"/>
    <w:rsid w:val="00AD2109"/>
    <w:rsid w:val="00AD3A2F"/>
    <w:rsid w:val="00AD4116"/>
    <w:rsid w:val="00AD42E7"/>
    <w:rsid w:val="00AD4622"/>
    <w:rsid w:val="00AD47BF"/>
    <w:rsid w:val="00AD49D5"/>
    <w:rsid w:val="00AE0EF9"/>
    <w:rsid w:val="00AE13AF"/>
    <w:rsid w:val="00AE25A4"/>
    <w:rsid w:val="00AE2E70"/>
    <w:rsid w:val="00AE3970"/>
    <w:rsid w:val="00AE445D"/>
    <w:rsid w:val="00AE747B"/>
    <w:rsid w:val="00AE7E5A"/>
    <w:rsid w:val="00AF03B3"/>
    <w:rsid w:val="00AF09E3"/>
    <w:rsid w:val="00AF2036"/>
    <w:rsid w:val="00AF215D"/>
    <w:rsid w:val="00AF27EE"/>
    <w:rsid w:val="00AF3466"/>
    <w:rsid w:val="00AF3B92"/>
    <w:rsid w:val="00AF5573"/>
    <w:rsid w:val="00AF5873"/>
    <w:rsid w:val="00AF5D1C"/>
    <w:rsid w:val="00AF684E"/>
    <w:rsid w:val="00AF7501"/>
    <w:rsid w:val="00AF7EAC"/>
    <w:rsid w:val="00B004C7"/>
    <w:rsid w:val="00B005E2"/>
    <w:rsid w:val="00B01395"/>
    <w:rsid w:val="00B016E9"/>
    <w:rsid w:val="00B02502"/>
    <w:rsid w:val="00B02631"/>
    <w:rsid w:val="00B02A3C"/>
    <w:rsid w:val="00B04314"/>
    <w:rsid w:val="00B045EB"/>
    <w:rsid w:val="00B05434"/>
    <w:rsid w:val="00B059BC"/>
    <w:rsid w:val="00B05C9E"/>
    <w:rsid w:val="00B05D00"/>
    <w:rsid w:val="00B0645A"/>
    <w:rsid w:val="00B06A61"/>
    <w:rsid w:val="00B07A52"/>
    <w:rsid w:val="00B103B6"/>
    <w:rsid w:val="00B10EDE"/>
    <w:rsid w:val="00B125A8"/>
    <w:rsid w:val="00B128A3"/>
    <w:rsid w:val="00B13CD5"/>
    <w:rsid w:val="00B141F2"/>
    <w:rsid w:val="00B1554B"/>
    <w:rsid w:val="00B15620"/>
    <w:rsid w:val="00B15D39"/>
    <w:rsid w:val="00B16321"/>
    <w:rsid w:val="00B16F51"/>
    <w:rsid w:val="00B17BDA"/>
    <w:rsid w:val="00B20719"/>
    <w:rsid w:val="00B2138D"/>
    <w:rsid w:val="00B21845"/>
    <w:rsid w:val="00B22085"/>
    <w:rsid w:val="00B22247"/>
    <w:rsid w:val="00B225CD"/>
    <w:rsid w:val="00B2300F"/>
    <w:rsid w:val="00B23EDF"/>
    <w:rsid w:val="00B24109"/>
    <w:rsid w:val="00B25792"/>
    <w:rsid w:val="00B262B6"/>
    <w:rsid w:val="00B26CAA"/>
    <w:rsid w:val="00B272C1"/>
    <w:rsid w:val="00B30561"/>
    <w:rsid w:val="00B306CC"/>
    <w:rsid w:val="00B30CB5"/>
    <w:rsid w:val="00B30D30"/>
    <w:rsid w:val="00B3157D"/>
    <w:rsid w:val="00B32CE1"/>
    <w:rsid w:val="00B3318E"/>
    <w:rsid w:val="00B336D8"/>
    <w:rsid w:val="00B33CA3"/>
    <w:rsid w:val="00B34D75"/>
    <w:rsid w:val="00B352CA"/>
    <w:rsid w:val="00B354E1"/>
    <w:rsid w:val="00B35BF3"/>
    <w:rsid w:val="00B363BD"/>
    <w:rsid w:val="00B364EC"/>
    <w:rsid w:val="00B365E1"/>
    <w:rsid w:val="00B36835"/>
    <w:rsid w:val="00B36F24"/>
    <w:rsid w:val="00B4091E"/>
    <w:rsid w:val="00B40BBE"/>
    <w:rsid w:val="00B40D49"/>
    <w:rsid w:val="00B41D6A"/>
    <w:rsid w:val="00B41DF3"/>
    <w:rsid w:val="00B42366"/>
    <w:rsid w:val="00B42799"/>
    <w:rsid w:val="00B4513B"/>
    <w:rsid w:val="00B46097"/>
    <w:rsid w:val="00B46288"/>
    <w:rsid w:val="00B46E83"/>
    <w:rsid w:val="00B46F6A"/>
    <w:rsid w:val="00B47AB5"/>
    <w:rsid w:val="00B47BB7"/>
    <w:rsid w:val="00B51D58"/>
    <w:rsid w:val="00B51F9F"/>
    <w:rsid w:val="00B52887"/>
    <w:rsid w:val="00B529C3"/>
    <w:rsid w:val="00B53013"/>
    <w:rsid w:val="00B538F9"/>
    <w:rsid w:val="00B54618"/>
    <w:rsid w:val="00B573F6"/>
    <w:rsid w:val="00B57F77"/>
    <w:rsid w:val="00B6022E"/>
    <w:rsid w:val="00B60917"/>
    <w:rsid w:val="00B61A0B"/>
    <w:rsid w:val="00B61A20"/>
    <w:rsid w:val="00B61E34"/>
    <w:rsid w:val="00B61F0C"/>
    <w:rsid w:val="00B62C0F"/>
    <w:rsid w:val="00B62DE1"/>
    <w:rsid w:val="00B6354F"/>
    <w:rsid w:val="00B63FAC"/>
    <w:rsid w:val="00B6406D"/>
    <w:rsid w:val="00B64AFC"/>
    <w:rsid w:val="00B64D25"/>
    <w:rsid w:val="00B65B46"/>
    <w:rsid w:val="00B65C0C"/>
    <w:rsid w:val="00B66542"/>
    <w:rsid w:val="00B673A3"/>
    <w:rsid w:val="00B678D6"/>
    <w:rsid w:val="00B7041B"/>
    <w:rsid w:val="00B70BC6"/>
    <w:rsid w:val="00B70C1A"/>
    <w:rsid w:val="00B71500"/>
    <w:rsid w:val="00B729D0"/>
    <w:rsid w:val="00B73225"/>
    <w:rsid w:val="00B73BAB"/>
    <w:rsid w:val="00B74A4C"/>
    <w:rsid w:val="00B75638"/>
    <w:rsid w:val="00B75911"/>
    <w:rsid w:val="00B761DF"/>
    <w:rsid w:val="00B765BB"/>
    <w:rsid w:val="00B77299"/>
    <w:rsid w:val="00B806EA"/>
    <w:rsid w:val="00B8077A"/>
    <w:rsid w:val="00B80925"/>
    <w:rsid w:val="00B80D27"/>
    <w:rsid w:val="00B81A86"/>
    <w:rsid w:val="00B81E07"/>
    <w:rsid w:val="00B83B67"/>
    <w:rsid w:val="00B84286"/>
    <w:rsid w:val="00B846A5"/>
    <w:rsid w:val="00B84A23"/>
    <w:rsid w:val="00B85334"/>
    <w:rsid w:val="00B85BE2"/>
    <w:rsid w:val="00B86717"/>
    <w:rsid w:val="00B86E7B"/>
    <w:rsid w:val="00B87385"/>
    <w:rsid w:val="00B87A1D"/>
    <w:rsid w:val="00B907A2"/>
    <w:rsid w:val="00B90F18"/>
    <w:rsid w:val="00B90F31"/>
    <w:rsid w:val="00B9156C"/>
    <w:rsid w:val="00B91C05"/>
    <w:rsid w:val="00B93FAC"/>
    <w:rsid w:val="00B949E4"/>
    <w:rsid w:val="00B94E9B"/>
    <w:rsid w:val="00B95B0D"/>
    <w:rsid w:val="00B95E68"/>
    <w:rsid w:val="00B96FB5"/>
    <w:rsid w:val="00B9717B"/>
    <w:rsid w:val="00B9733E"/>
    <w:rsid w:val="00B9741E"/>
    <w:rsid w:val="00BA0E35"/>
    <w:rsid w:val="00BA1125"/>
    <w:rsid w:val="00BA132F"/>
    <w:rsid w:val="00BA170A"/>
    <w:rsid w:val="00BA185B"/>
    <w:rsid w:val="00BA280C"/>
    <w:rsid w:val="00BA37F4"/>
    <w:rsid w:val="00BA381F"/>
    <w:rsid w:val="00BA3A07"/>
    <w:rsid w:val="00BA3D36"/>
    <w:rsid w:val="00BA4072"/>
    <w:rsid w:val="00BA453A"/>
    <w:rsid w:val="00BA5122"/>
    <w:rsid w:val="00BA51DF"/>
    <w:rsid w:val="00BA69F3"/>
    <w:rsid w:val="00BA6EE1"/>
    <w:rsid w:val="00BA743B"/>
    <w:rsid w:val="00BB0477"/>
    <w:rsid w:val="00BB1B63"/>
    <w:rsid w:val="00BB1D87"/>
    <w:rsid w:val="00BB225D"/>
    <w:rsid w:val="00BB25B0"/>
    <w:rsid w:val="00BB2A20"/>
    <w:rsid w:val="00BB317F"/>
    <w:rsid w:val="00BB34BC"/>
    <w:rsid w:val="00BB42C4"/>
    <w:rsid w:val="00BB4AA7"/>
    <w:rsid w:val="00BB4C94"/>
    <w:rsid w:val="00BB4EA6"/>
    <w:rsid w:val="00BB5547"/>
    <w:rsid w:val="00BB5DA0"/>
    <w:rsid w:val="00BB646E"/>
    <w:rsid w:val="00BC12B4"/>
    <w:rsid w:val="00BC1856"/>
    <w:rsid w:val="00BC1F96"/>
    <w:rsid w:val="00BC403C"/>
    <w:rsid w:val="00BC427C"/>
    <w:rsid w:val="00BC4E65"/>
    <w:rsid w:val="00BC531B"/>
    <w:rsid w:val="00BC5327"/>
    <w:rsid w:val="00BC6C5D"/>
    <w:rsid w:val="00BC6DE9"/>
    <w:rsid w:val="00BC7372"/>
    <w:rsid w:val="00BD0128"/>
    <w:rsid w:val="00BD0283"/>
    <w:rsid w:val="00BD040F"/>
    <w:rsid w:val="00BD1173"/>
    <w:rsid w:val="00BD127C"/>
    <w:rsid w:val="00BD1C46"/>
    <w:rsid w:val="00BD35AC"/>
    <w:rsid w:val="00BD3851"/>
    <w:rsid w:val="00BD398F"/>
    <w:rsid w:val="00BD39B2"/>
    <w:rsid w:val="00BD3CAB"/>
    <w:rsid w:val="00BD3EFB"/>
    <w:rsid w:val="00BD433A"/>
    <w:rsid w:val="00BD6142"/>
    <w:rsid w:val="00BD64E9"/>
    <w:rsid w:val="00BD6AC1"/>
    <w:rsid w:val="00BE12F0"/>
    <w:rsid w:val="00BE150E"/>
    <w:rsid w:val="00BE36CB"/>
    <w:rsid w:val="00BE4025"/>
    <w:rsid w:val="00BE5010"/>
    <w:rsid w:val="00BE554B"/>
    <w:rsid w:val="00BE5731"/>
    <w:rsid w:val="00BE64BA"/>
    <w:rsid w:val="00BE6DE8"/>
    <w:rsid w:val="00BE778E"/>
    <w:rsid w:val="00BE7FCE"/>
    <w:rsid w:val="00BF074D"/>
    <w:rsid w:val="00BF11F7"/>
    <w:rsid w:val="00BF1252"/>
    <w:rsid w:val="00BF17EC"/>
    <w:rsid w:val="00BF1823"/>
    <w:rsid w:val="00BF1A59"/>
    <w:rsid w:val="00BF1D16"/>
    <w:rsid w:val="00BF236B"/>
    <w:rsid w:val="00BF2A0B"/>
    <w:rsid w:val="00BF2B84"/>
    <w:rsid w:val="00BF46F5"/>
    <w:rsid w:val="00BF492A"/>
    <w:rsid w:val="00BF50B4"/>
    <w:rsid w:val="00BF55B3"/>
    <w:rsid w:val="00BF5D90"/>
    <w:rsid w:val="00BF5DC6"/>
    <w:rsid w:val="00BF6075"/>
    <w:rsid w:val="00BF6759"/>
    <w:rsid w:val="00BF6DD9"/>
    <w:rsid w:val="00BF72E8"/>
    <w:rsid w:val="00C004BF"/>
    <w:rsid w:val="00C00C1C"/>
    <w:rsid w:val="00C00E6A"/>
    <w:rsid w:val="00C01066"/>
    <w:rsid w:val="00C032A6"/>
    <w:rsid w:val="00C03844"/>
    <w:rsid w:val="00C050C5"/>
    <w:rsid w:val="00C0515A"/>
    <w:rsid w:val="00C054E5"/>
    <w:rsid w:val="00C05898"/>
    <w:rsid w:val="00C05BB9"/>
    <w:rsid w:val="00C05E11"/>
    <w:rsid w:val="00C06078"/>
    <w:rsid w:val="00C062A7"/>
    <w:rsid w:val="00C06BF2"/>
    <w:rsid w:val="00C06DC5"/>
    <w:rsid w:val="00C0727F"/>
    <w:rsid w:val="00C078C3"/>
    <w:rsid w:val="00C108BF"/>
    <w:rsid w:val="00C10AE0"/>
    <w:rsid w:val="00C11971"/>
    <w:rsid w:val="00C12E96"/>
    <w:rsid w:val="00C142C6"/>
    <w:rsid w:val="00C14E80"/>
    <w:rsid w:val="00C15BB0"/>
    <w:rsid w:val="00C15C12"/>
    <w:rsid w:val="00C15F0C"/>
    <w:rsid w:val="00C1617F"/>
    <w:rsid w:val="00C164F9"/>
    <w:rsid w:val="00C16D23"/>
    <w:rsid w:val="00C16DD8"/>
    <w:rsid w:val="00C203BA"/>
    <w:rsid w:val="00C20690"/>
    <w:rsid w:val="00C20AF3"/>
    <w:rsid w:val="00C215EF"/>
    <w:rsid w:val="00C21C02"/>
    <w:rsid w:val="00C22E6E"/>
    <w:rsid w:val="00C235D0"/>
    <w:rsid w:val="00C237A9"/>
    <w:rsid w:val="00C24229"/>
    <w:rsid w:val="00C25F26"/>
    <w:rsid w:val="00C2616B"/>
    <w:rsid w:val="00C26ADD"/>
    <w:rsid w:val="00C270D3"/>
    <w:rsid w:val="00C27273"/>
    <w:rsid w:val="00C27779"/>
    <w:rsid w:val="00C278E1"/>
    <w:rsid w:val="00C27BED"/>
    <w:rsid w:val="00C27EF9"/>
    <w:rsid w:val="00C304F3"/>
    <w:rsid w:val="00C31B77"/>
    <w:rsid w:val="00C31FAB"/>
    <w:rsid w:val="00C32028"/>
    <w:rsid w:val="00C32928"/>
    <w:rsid w:val="00C33009"/>
    <w:rsid w:val="00C331F6"/>
    <w:rsid w:val="00C3321B"/>
    <w:rsid w:val="00C33AB9"/>
    <w:rsid w:val="00C35753"/>
    <w:rsid w:val="00C35D94"/>
    <w:rsid w:val="00C36095"/>
    <w:rsid w:val="00C3735B"/>
    <w:rsid w:val="00C377E0"/>
    <w:rsid w:val="00C426D9"/>
    <w:rsid w:val="00C42F78"/>
    <w:rsid w:val="00C43F7B"/>
    <w:rsid w:val="00C44CD5"/>
    <w:rsid w:val="00C453BD"/>
    <w:rsid w:val="00C45B69"/>
    <w:rsid w:val="00C46448"/>
    <w:rsid w:val="00C50390"/>
    <w:rsid w:val="00C51944"/>
    <w:rsid w:val="00C51CF7"/>
    <w:rsid w:val="00C51F52"/>
    <w:rsid w:val="00C541C7"/>
    <w:rsid w:val="00C55E97"/>
    <w:rsid w:val="00C55F20"/>
    <w:rsid w:val="00C60437"/>
    <w:rsid w:val="00C6116E"/>
    <w:rsid w:val="00C6177D"/>
    <w:rsid w:val="00C6294B"/>
    <w:rsid w:val="00C62A75"/>
    <w:rsid w:val="00C63233"/>
    <w:rsid w:val="00C635F5"/>
    <w:rsid w:val="00C639B3"/>
    <w:rsid w:val="00C658D7"/>
    <w:rsid w:val="00C66E7D"/>
    <w:rsid w:val="00C70876"/>
    <w:rsid w:val="00C709D1"/>
    <w:rsid w:val="00C716D1"/>
    <w:rsid w:val="00C72601"/>
    <w:rsid w:val="00C7285B"/>
    <w:rsid w:val="00C738AF"/>
    <w:rsid w:val="00C7439C"/>
    <w:rsid w:val="00C74EE3"/>
    <w:rsid w:val="00C77175"/>
    <w:rsid w:val="00C77640"/>
    <w:rsid w:val="00C80116"/>
    <w:rsid w:val="00C80505"/>
    <w:rsid w:val="00C80B58"/>
    <w:rsid w:val="00C814A5"/>
    <w:rsid w:val="00C818C2"/>
    <w:rsid w:val="00C81E06"/>
    <w:rsid w:val="00C82049"/>
    <w:rsid w:val="00C8208A"/>
    <w:rsid w:val="00C829F6"/>
    <w:rsid w:val="00C82FAB"/>
    <w:rsid w:val="00C82FDF"/>
    <w:rsid w:val="00C831EC"/>
    <w:rsid w:val="00C83EC4"/>
    <w:rsid w:val="00C84BDD"/>
    <w:rsid w:val="00C857F9"/>
    <w:rsid w:val="00C901CB"/>
    <w:rsid w:val="00C904E1"/>
    <w:rsid w:val="00C91108"/>
    <w:rsid w:val="00C920F8"/>
    <w:rsid w:val="00C923B1"/>
    <w:rsid w:val="00C9247F"/>
    <w:rsid w:val="00C9448E"/>
    <w:rsid w:val="00C9552A"/>
    <w:rsid w:val="00C95645"/>
    <w:rsid w:val="00C9585B"/>
    <w:rsid w:val="00C95CB6"/>
    <w:rsid w:val="00C969AF"/>
    <w:rsid w:val="00C96A12"/>
    <w:rsid w:val="00CA0413"/>
    <w:rsid w:val="00CA0A4D"/>
    <w:rsid w:val="00CA1E6D"/>
    <w:rsid w:val="00CA4929"/>
    <w:rsid w:val="00CA6677"/>
    <w:rsid w:val="00CA6C52"/>
    <w:rsid w:val="00CB04DD"/>
    <w:rsid w:val="00CB0B55"/>
    <w:rsid w:val="00CB0CEA"/>
    <w:rsid w:val="00CB0E59"/>
    <w:rsid w:val="00CB15D8"/>
    <w:rsid w:val="00CB2102"/>
    <w:rsid w:val="00CB2314"/>
    <w:rsid w:val="00CB2344"/>
    <w:rsid w:val="00CB2D02"/>
    <w:rsid w:val="00CB3259"/>
    <w:rsid w:val="00CB33CB"/>
    <w:rsid w:val="00CB384E"/>
    <w:rsid w:val="00CB43F2"/>
    <w:rsid w:val="00CB44BF"/>
    <w:rsid w:val="00CB494E"/>
    <w:rsid w:val="00CB4B7B"/>
    <w:rsid w:val="00CB54B9"/>
    <w:rsid w:val="00CB558B"/>
    <w:rsid w:val="00CB589E"/>
    <w:rsid w:val="00CB6A41"/>
    <w:rsid w:val="00CC1060"/>
    <w:rsid w:val="00CC34B3"/>
    <w:rsid w:val="00CC3D5B"/>
    <w:rsid w:val="00CC6B8C"/>
    <w:rsid w:val="00CC79C4"/>
    <w:rsid w:val="00CC7A21"/>
    <w:rsid w:val="00CC7FC2"/>
    <w:rsid w:val="00CC7FE4"/>
    <w:rsid w:val="00CD016A"/>
    <w:rsid w:val="00CD0331"/>
    <w:rsid w:val="00CD13C2"/>
    <w:rsid w:val="00CD1F53"/>
    <w:rsid w:val="00CD225A"/>
    <w:rsid w:val="00CD2F8F"/>
    <w:rsid w:val="00CD3122"/>
    <w:rsid w:val="00CD3D22"/>
    <w:rsid w:val="00CD54F8"/>
    <w:rsid w:val="00CD58FF"/>
    <w:rsid w:val="00CD5DE6"/>
    <w:rsid w:val="00CD63F4"/>
    <w:rsid w:val="00CD6688"/>
    <w:rsid w:val="00CD6EC8"/>
    <w:rsid w:val="00CD7841"/>
    <w:rsid w:val="00CE03F9"/>
    <w:rsid w:val="00CE0443"/>
    <w:rsid w:val="00CE0EDC"/>
    <w:rsid w:val="00CE0FA0"/>
    <w:rsid w:val="00CE10E2"/>
    <w:rsid w:val="00CE1D80"/>
    <w:rsid w:val="00CE231F"/>
    <w:rsid w:val="00CE24E6"/>
    <w:rsid w:val="00CE2714"/>
    <w:rsid w:val="00CE27D1"/>
    <w:rsid w:val="00CE2EDB"/>
    <w:rsid w:val="00CE3CFD"/>
    <w:rsid w:val="00CE432E"/>
    <w:rsid w:val="00CE4802"/>
    <w:rsid w:val="00CE54FF"/>
    <w:rsid w:val="00CE632E"/>
    <w:rsid w:val="00CF0A0C"/>
    <w:rsid w:val="00CF0CD1"/>
    <w:rsid w:val="00CF1610"/>
    <w:rsid w:val="00CF16A6"/>
    <w:rsid w:val="00CF1C1C"/>
    <w:rsid w:val="00CF22AB"/>
    <w:rsid w:val="00CF2755"/>
    <w:rsid w:val="00CF3801"/>
    <w:rsid w:val="00CF3F41"/>
    <w:rsid w:val="00CF429C"/>
    <w:rsid w:val="00CF491E"/>
    <w:rsid w:val="00CF5AE1"/>
    <w:rsid w:val="00CF6315"/>
    <w:rsid w:val="00CF63F8"/>
    <w:rsid w:val="00CF7970"/>
    <w:rsid w:val="00CF7BB2"/>
    <w:rsid w:val="00D00BF1"/>
    <w:rsid w:val="00D01289"/>
    <w:rsid w:val="00D01C37"/>
    <w:rsid w:val="00D02076"/>
    <w:rsid w:val="00D028AB"/>
    <w:rsid w:val="00D02D6B"/>
    <w:rsid w:val="00D030B8"/>
    <w:rsid w:val="00D03395"/>
    <w:rsid w:val="00D03B12"/>
    <w:rsid w:val="00D0654E"/>
    <w:rsid w:val="00D07927"/>
    <w:rsid w:val="00D1002D"/>
    <w:rsid w:val="00D105C7"/>
    <w:rsid w:val="00D11977"/>
    <w:rsid w:val="00D12AAB"/>
    <w:rsid w:val="00D12BED"/>
    <w:rsid w:val="00D12F6D"/>
    <w:rsid w:val="00D13689"/>
    <w:rsid w:val="00D13D67"/>
    <w:rsid w:val="00D15E68"/>
    <w:rsid w:val="00D169A3"/>
    <w:rsid w:val="00D16C28"/>
    <w:rsid w:val="00D16ECF"/>
    <w:rsid w:val="00D173C8"/>
    <w:rsid w:val="00D200E0"/>
    <w:rsid w:val="00D203CE"/>
    <w:rsid w:val="00D205F3"/>
    <w:rsid w:val="00D21AC3"/>
    <w:rsid w:val="00D22A0A"/>
    <w:rsid w:val="00D22A77"/>
    <w:rsid w:val="00D2339F"/>
    <w:rsid w:val="00D23545"/>
    <w:rsid w:val="00D2507E"/>
    <w:rsid w:val="00D26353"/>
    <w:rsid w:val="00D269AA"/>
    <w:rsid w:val="00D30186"/>
    <w:rsid w:val="00D309B8"/>
    <w:rsid w:val="00D31BDC"/>
    <w:rsid w:val="00D32415"/>
    <w:rsid w:val="00D32BDC"/>
    <w:rsid w:val="00D33C50"/>
    <w:rsid w:val="00D344E4"/>
    <w:rsid w:val="00D34529"/>
    <w:rsid w:val="00D3488D"/>
    <w:rsid w:val="00D35489"/>
    <w:rsid w:val="00D35F9D"/>
    <w:rsid w:val="00D36165"/>
    <w:rsid w:val="00D40366"/>
    <w:rsid w:val="00D418A9"/>
    <w:rsid w:val="00D41DBC"/>
    <w:rsid w:val="00D42B74"/>
    <w:rsid w:val="00D42C5B"/>
    <w:rsid w:val="00D43E33"/>
    <w:rsid w:val="00D443D4"/>
    <w:rsid w:val="00D44865"/>
    <w:rsid w:val="00D450A8"/>
    <w:rsid w:val="00D45B20"/>
    <w:rsid w:val="00D45C75"/>
    <w:rsid w:val="00D4626D"/>
    <w:rsid w:val="00D467DC"/>
    <w:rsid w:val="00D469E9"/>
    <w:rsid w:val="00D46A25"/>
    <w:rsid w:val="00D50149"/>
    <w:rsid w:val="00D50972"/>
    <w:rsid w:val="00D50F9B"/>
    <w:rsid w:val="00D51621"/>
    <w:rsid w:val="00D5198B"/>
    <w:rsid w:val="00D54367"/>
    <w:rsid w:val="00D55684"/>
    <w:rsid w:val="00D55E7D"/>
    <w:rsid w:val="00D604BD"/>
    <w:rsid w:val="00D60C86"/>
    <w:rsid w:val="00D61637"/>
    <w:rsid w:val="00D61A78"/>
    <w:rsid w:val="00D62039"/>
    <w:rsid w:val="00D62125"/>
    <w:rsid w:val="00D6248D"/>
    <w:rsid w:val="00D635A2"/>
    <w:rsid w:val="00D6401C"/>
    <w:rsid w:val="00D65643"/>
    <w:rsid w:val="00D66884"/>
    <w:rsid w:val="00D669CC"/>
    <w:rsid w:val="00D66F53"/>
    <w:rsid w:val="00D674AA"/>
    <w:rsid w:val="00D67D67"/>
    <w:rsid w:val="00D70376"/>
    <w:rsid w:val="00D70FA8"/>
    <w:rsid w:val="00D7195F"/>
    <w:rsid w:val="00D73CFA"/>
    <w:rsid w:val="00D73D7F"/>
    <w:rsid w:val="00D74905"/>
    <w:rsid w:val="00D74C4A"/>
    <w:rsid w:val="00D75015"/>
    <w:rsid w:val="00D75748"/>
    <w:rsid w:val="00D76BB3"/>
    <w:rsid w:val="00D76E08"/>
    <w:rsid w:val="00D77937"/>
    <w:rsid w:val="00D77AAE"/>
    <w:rsid w:val="00D80118"/>
    <w:rsid w:val="00D80918"/>
    <w:rsid w:val="00D80981"/>
    <w:rsid w:val="00D81330"/>
    <w:rsid w:val="00D81357"/>
    <w:rsid w:val="00D82DA2"/>
    <w:rsid w:val="00D832C2"/>
    <w:rsid w:val="00D858D2"/>
    <w:rsid w:val="00D905D9"/>
    <w:rsid w:val="00D907DC"/>
    <w:rsid w:val="00D90CC2"/>
    <w:rsid w:val="00D910BA"/>
    <w:rsid w:val="00D91B9F"/>
    <w:rsid w:val="00D91D1C"/>
    <w:rsid w:val="00D94824"/>
    <w:rsid w:val="00D95080"/>
    <w:rsid w:val="00D974DB"/>
    <w:rsid w:val="00DA0E9D"/>
    <w:rsid w:val="00DA0F52"/>
    <w:rsid w:val="00DA109D"/>
    <w:rsid w:val="00DA23EF"/>
    <w:rsid w:val="00DA2F73"/>
    <w:rsid w:val="00DA2F78"/>
    <w:rsid w:val="00DA3562"/>
    <w:rsid w:val="00DA37F0"/>
    <w:rsid w:val="00DA399F"/>
    <w:rsid w:val="00DA4663"/>
    <w:rsid w:val="00DA4727"/>
    <w:rsid w:val="00DA5B39"/>
    <w:rsid w:val="00DA6589"/>
    <w:rsid w:val="00DA69EA"/>
    <w:rsid w:val="00DA6D0E"/>
    <w:rsid w:val="00DA6F9B"/>
    <w:rsid w:val="00DB2051"/>
    <w:rsid w:val="00DB247E"/>
    <w:rsid w:val="00DB2C85"/>
    <w:rsid w:val="00DB3280"/>
    <w:rsid w:val="00DB382C"/>
    <w:rsid w:val="00DB42C9"/>
    <w:rsid w:val="00DB4655"/>
    <w:rsid w:val="00DB5052"/>
    <w:rsid w:val="00DB60A6"/>
    <w:rsid w:val="00DB7139"/>
    <w:rsid w:val="00DB726A"/>
    <w:rsid w:val="00DB7548"/>
    <w:rsid w:val="00DB7605"/>
    <w:rsid w:val="00DB77D9"/>
    <w:rsid w:val="00DB7EF3"/>
    <w:rsid w:val="00DC0BCB"/>
    <w:rsid w:val="00DC1BB5"/>
    <w:rsid w:val="00DC1C41"/>
    <w:rsid w:val="00DC1E9E"/>
    <w:rsid w:val="00DC327C"/>
    <w:rsid w:val="00DC37BB"/>
    <w:rsid w:val="00DC4407"/>
    <w:rsid w:val="00DC4E48"/>
    <w:rsid w:val="00DC5860"/>
    <w:rsid w:val="00DC6190"/>
    <w:rsid w:val="00DC69D4"/>
    <w:rsid w:val="00DC7C55"/>
    <w:rsid w:val="00DD02A9"/>
    <w:rsid w:val="00DD04AF"/>
    <w:rsid w:val="00DD095A"/>
    <w:rsid w:val="00DD0B4E"/>
    <w:rsid w:val="00DD0F93"/>
    <w:rsid w:val="00DD11CA"/>
    <w:rsid w:val="00DD151E"/>
    <w:rsid w:val="00DD3A8A"/>
    <w:rsid w:val="00DD4133"/>
    <w:rsid w:val="00DD4190"/>
    <w:rsid w:val="00DD458C"/>
    <w:rsid w:val="00DD57F5"/>
    <w:rsid w:val="00DD644B"/>
    <w:rsid w:val="00DD6538"/>
    <w:rsid w:val="00DD6711"/>
    <w:rsid w:val="00DD691C"/>
    <w:rsid w:val="00DD6A5A"/>
    <w:rsid w:val="00DD6B66"/>
    <w:rsid w:val="00DD706D"/>
    <w:rsid w:val="00DD70E7"/>
    <w:rsid w:val="00DD73A7"/>
    <w:rsid w:val="00DE02F8"/>
    <w:rsid w:val="00DE0C87"/>
    <w:rsid w:val="00DE0FA9"/>
    <w:rsid w:val="00DE1703"/>
    <w:rsid w:val="00DE1D25"/>
    <w:rsid w:val="00DE2C74"/>
    <w:rsid w:val="00DE2D33"/>
    <w:rsid w:val="00DE2D74"/>
    <w:rsid w:val="00DE3AFD"/>
    <w:rsid w:val="00DE3E7A"/>
    <w:rsid w:val="00DE47CF"/>
    <w:rsid w:val="00DE5365"/>
    <w:rsid w:val="00DE6513"/>
    <w:rsid w:val="00DE66F6"/>
    <w:rsid w:val="00DE675E"/>
    <w:rsid w:val="00DE6FF0"/>
    <w:rsid w:val="00DF0373"/>
    <w:rsid w:val="00DF0555"/>
    <w:rsid w:val="00DF1A5E"/>
    <w:rsid w:val="00DF1AF2"/>
    <w:rsid w:val="00DF248C"/>
    <w:rsid w:val="00DF27E7"/>
    <w:rsid w:val="00DF3729"/>
    <w:rsid w:val="00DF3C0A"/>
    <w:rsid w:val="00DF3EF8"/>
    <w:rsid w:val="00DF459C"/>
    <w:rsid w:val="00DF51C1"/>
    <w:rsid w:val="00DF5F1D"/>
    <w:rsid w:val="00DF6A9B"/>
    <w:rsid w:val="00DF6B8A"/>
    <w:rsid w:val="00E00257"/>
    <w:rsid w:val="00E00651"/>
    <w:rsid w:val="00E01163"/>
    <w:rsid w:val="00E0151F"/>
    <w:rsid w:val="00E015C6"/>
    <w:rsid w:val="00E01861"/>
    <w:rsid w:val="00E0230C"/>
    <w:rsid w:val="00E023FD"/>
    <w:rsid w:val="00E0248A"/>
    <w:rsid w:val="00E03CDB"/>
    <w:rsid w:val="00E04603"/>
    <w:rsid w:val="00E0596B"/>
    <w:rsid w:val="00E07814"/>
    <w:rsid w:val="00E07D42"/>
    <w:rsid w:val="00E11D20"/>
    <w:rsid w:val="00E12EF1"/>
    <w:rsid w:val="00E12F07"/>
    <w:rsid w:val="00E13C76"/>
    <w:rsid w:val="00E14158"/>
    <w:rsid w:val="00E14922"/>
    <w:rsid w:val="00E1568D"/>
    <w:rsid w:val="00E158EF"/>
    <w:rsid w:val="00E16167"/>
    <w:rsid w:val="00E16E32"/>
    <w:rsid w:val="00E1708F"/>
    <w:rsid w:val="00E17378"/>
    <w:rsid w:val="00E176FA"/>
    <w:rsid w:val="00E179FD"/>
    <w:rsid w:val="00E22206"/>
    <w:rsid w:val="00E238D7"/>
    <w:rsid w:val="00E23AB3"/>
    <w:rsid w:val="00E23E0D"/>
    <w:rsid w:val="00E23FF9"/>
    <w:rsid w:val="00E2472B"/>
    <w:rsid w:val="00E2546F"/>
    <w:rsid w:val="00E2664E"/>
    <w:rsid w:val="00E26817"/>
    <w:rsid w:val="00E26C0A"/>
    <w:rsid w:val="00E27DB1"/>
    <w:rsid w:val="00E3063B"/>
    <w:rsid w:val="00E30B3D"/>
    <w:rsid w:val="00E3107D"/>
    <w:rsid w:val="00E31BC6"/>
    <w:rsid w:val="00E327F5"/>
    <w:rsid w:val="00E32DEE"/>
    <w:rsid w:val="00E33AFE"/>
    <w:rsid w:val="00E33E70"/>
    <w:rsid w:val="00E34B6D"/>
    <w:rsid w:val="00E35CAD"/>
    <w:rsid w:val="00E363A6"/>
    <w:rsid w:val="00E367B5"/>
    <w:rsid w:val="00E370E5"/>
    <w:rsid w:val="00E3760D"/>
    <w:rsid w:val="00E41D97"/>
    <w:rsid w:val="00E4260B"/>
    <w:rsid w:val="00E4469E"/>
    <w:rsid w:val="00E44DCA"/>
    <w:rsid w:val="00E452EB"/>
    <w:rsid w:val="00E45614"/>
    <w:rsid w:val="00E45D03"/>
    <w:rsid w:val="00E4615F"/>
    <w:rsid w:val="00E466D1"/>
    <w:rsid w:val="00E47457"/>
    <w:rsid w:val="00E47D77"/>
    <w:rsid w:val="00E506E4"/>
    <w:rsid w:val="00E5171C"/>
    <w:rsid w:val="00E51939"/>
    <w:rsid w:val="00E51B36"/>
    <w:rsid w:val="00E51CD1"/>
    <w:rsid w:val="00E5228A"/>
    <w:rsid w:val="00E52504"/>
    <w:rsid w:val="00E5349E"/>
    <w:rsid w:val="00E53667"/>
    <w:rsid w:val="00E53A0E"/>
    <w:rsid w:val="00E53C25"/>
    <w:rsid w:val="00E5587C"/>
    <w:rsid w:val="00E55A4D"/>
    <w:rsid w:val="00E56717"/>
    <w:rsid w:val="00E6034A"/>
    <w:rsid w:val="00E612C7"/>
    <w:rsid w:val="00E61A8F"/>
    <w:rsid w:val="00E620D7"/>
    <w:rsid w:val="00E6340B"/>
    <w:rsid w:val="00E6377A"/>
    <w:rsid w:val="00E63DE6"/>
    <w:rsid w:val="00E641A3"/>
    <w:rsid w:val="00E64FEC"/>
    <w:rsid w:val="00E6596A"/>
    <w:rsid w:val="00E66794"/>
    <w:rsid w:val="00E670E4"/>
    <w:rsid w:val="00E673D7"/>
    <w:rsid w:val="00E674FE"/>
    <w:rsid w:val="00E67D64"/>
    <w:rsid w:val="00E70785"/>
    <w:rsid w:val="00E7096A"/>
    <w:rsid w:val="00E70C2B"/>
    <w:rsid w:val="00E70F08"/>
    <w:rsid w:val="00E70FBE"/>
    <w:rsid w:val="00E728DC"/>
    <w:rsid w:val="00E72B42"/>
    <w:rsid w:val="00E72D04"/>
    <w:rsid w:val="00E72ECD"/>
    <w:rsid w:val="00E73882"/>
    <w:rsid w:val="00E73ED9"/>
    <w:rsid w:val="00E74747"/>
    <w:rsid w:val="00E75DEF"/>
    <w:rsid w:val="00E760AA"/>
    <w:rsid w:val="00E7611E"/>
    <w:rsid w:val="00E76CFA"/>
    <w:rsid w:val="00E80D21"/>
    <w:rsid w:val="00E8120D"/>
    <w:rsid w:val="00E8370B"/>
    <w:rsid w:val="00E83927"/>
    <w:rsid w:val="00E84109"/>
    <w:rsid w:val="00E844A7"/>
    <w:rsid w:val="00E84E45"/>
    <w:rsid w:val="00E8528A"/>
    <w:rsid w:val="00E852C9"/>
    <w:rsid w:val="00E8631D"/>
    <w:rsid w:val="00E864B7"/>
    <w:rsid w:val="00E8695B"/>
    <w:rsid w:val="00E86BBD"/>
    <w:rsid w:val="00E86FA0"/>
    <w:rsid w:val="00E87076"/>
    <w:rsid w:val="00E870BE"/>
    <w:rsid w:val="00E87EAE"/>
    <w:rsid w:val="00E910CE"/>
    <w:rsid w:val="00E917E9"/>
    <w:rsid w:val="00E919DC"/>
    <w:rsid w:val="00E91E24"/>
    <w:rsid w:val="00E92DDD"/>
    <w:rsid w:val="00E934BA"/>
    <w:rsid w:val="00E93837"/>
    <w:rsid w:val="00E94DB7"/>
    <w:rsid w:val="00E96415"/>
    <w:rsid w:val="00E96691"/>
    <w:rsid w:val="00E967BD"/>
    <w:rsid w:val="00E975E6"/>
    <w:rsid w:val="00EA1935"/>
    <w:rsid w:val="00EA19EF"/>
    <w:rsid w:val="00EA209D"/>
    <w:rsid w:val="00EA233A"/>
    <w:rsid w:val="00EA329E"/>
    <w:rsid w:val="00EA481A"/>
    <w:rsid w:val="00EA4BF3"/>
    <w:rsid w:val="00EA4EB1"/>
    <w:rsid w:val="00EA4F31"/>
    <w:rsid w:val="00EA626E"/>
    <w:rsid w:val="00EA75D1"/>
    <w:rsid w:val="00EB0261"/>
    <w:rsid w:val="00EB0483"/>
    <w:rsid w:val="00EB18E4"/>
    <w:rsid w:val="00EB1B9B"/>
    <w:rsid w:val="00EB209B"/>
    <w:rsid w:val="00EB24E3"/>
    <w:rsid w:val="00EB36A6"/>
    <w:rsid w:val="00EB44F6"/>
    <w:rsid w:val="00EB46B1"/>
    <w:rsid w:val="00EB4CD0"/>
    <w:rsid w:val="00EB54AE"/>
    <w:rsid w:val="00EB6993"/>
    <w:rsid w:val="00EC009F"/>
    <w:rsid w:val="00EC1C38"/>
    <w:rsid w:val="00EC321C"/>
    <w:rsid w:val="00EC3388"/>
    <w:rsid w:val="00EC408D"/>
    <w:rsid w:val="00EC4150"/>
    <w:rsid w:val="00EC49C0"/>
    <w:rsid w:val="00EC4D35"/>
    <w:rsid w:val="00EC5248"/>
    <w:rsid w:val="00EC57A2"/>
    <w:rsid w:val="00EC6751"/>
    <w:rsid w:val="00EC6971"/>
    <w:rsid w:val="00EC6EC1"/>
    <w:rsid w:val="00EC770F"/>
    <w:rsid w:val="00EC77B5"/>
    <w:rsid w:val="00ED01E8"/>
    <w:rsid w:val="00ED0A15"/>
    <w:rsid w:val="00ED0A36"/>
    <w:rsid w:val="00ED0B70"/>
    <w:rsid w:val="00ED0EAF"/>
    <w:rsid w:val="00ED1DC7"/>
    <w:rsid w:val="00ED20BE"/>
    <w:rsid w:val="00ED239A"/>
    <w:rsid w:val="00ED2423"/>
    <w:rsid w:val="00ED3F35"/>
    <w:rsid w:val="00ED4901"/>
    <w:rsid w:val="00ED4BDF"/>
    <w:rsid w:val="00ED604A"/>
    <w:rsid w:val="00ED60FA"/>
    <w:rsid w:val="00ED6509"/>
    <w:rsid w:val="00ED68C3"/>
    <w:rsid w:val="00ED6F74"/>
    <w:rsid w:val="00ED7A4B"/>
    <w:rsid w:val="00EE291B"/>
    <w:rsid w:val="00EE2C7D"/>
    <w:rsid w:val="00EE3D5B"/>
    <w:rsid w:val="00EE3E96"/>
    <w:rsid w:val="00EE4073"/>
    <w:rsid w:val="00EE4555"/>
    <w:rsid w:val="00EE4A15"/>
    <w:rsid w:val="00EE4A59"/>
    <w:rsid w:val="00EE4AFB"/>
    <w:rsid w:val="00EE52F0"/>
    <w:rsid w:val="00EE5D01"/>
    <w:rsid w:val="00EE5E6C"/>
    <w:rsid w:val="00EE6138"/>
    <w:rsid w:val="00EE79B7"/>
    <w:rsid w:val="00EE7DE2"/>
    <w:rsid w:val="00EF0489"/>
    <w:rsid w:val="00EF1F2E"/>
    <w:rsid w:val="00EF261F"/>
    <w:rsid w:val="00EF31B2"/>
    <w:rsid w:val="00EF4284"/>
    <w:rsid w:val="00EF587E"/>
    <w:rsid w:val="00EF6113"/>
    <w:rsid w:val="00EF663D"/>
    <w:rsid w:val="00EF7614"/>
    <w:rsid w:val="00EF7D9A"/>
    <w:rsid w:val="00EF7E6C"/>
    <w:rsid w:val="00F00199"/>
    <w:rsid w:val="00F00736"/>
    <w:rsid w:val="00F00975"/>
    <w:rsid w:val="00F00FE5"/>
    <w:rsid w:val="00F01234"/>
    <w:rsid w:val="00F02668"/>
    <w:rsid w:val="00F03897"/>
    <w:rsid w:val="00F049DF"/>
    <w:rsid w:val="00F04A0A"/>
    <w:rsid w:val="00F04FB8"/>
    <w:rsid w:val="00F07107"/>
    <w:rsid w:val="00F07672"/>
    <w:rsid w:val="00F07982"/>
    <w:rsid w:val="00F07D00"/>
    <w:rsid w:val="00F07EE6"/>
    <w:rsid w:val="00F1034C"/>
    <w:rsid w:val="00F107A8"/>
    <w:rsid w:val="00F10B84"/>
    <w:rsid w:val="00F111A0"/>
    <w:rsid w:val="00F11464"/>
    <w:rsid w:val="00F1214F"/>
    <w:rsid w:val="00F12A6E"/>
    <w:rsid w:val="00F13667"/>
    <w:rsid w:val="00F14EAE"/>
    <w:rsid w:val="00F17CF5"/>
    <w:rsid w:val="00F2021D"/>
    <w:rsid w:val="00F20E69"/>
    <w:rsid w:val="00F2135A"/>
    <w:rsid w:val="00F218D0"/>
    <w:rsid w:val="00F21ADE"/>
    <w:rsid w:val="00F2203F"/>
    <w:rsid w:val="00F221DF"/>
    <w:rsid w:val="00F22DA0"/>
    <w:rsid w:val="00F23AB4"/>
    <w:rsid w:val="00F23C81"/>
    <w:rsid w:val="00F241D3"/>
    <w:rsid w:val="00F24AF1"/>
    <w:rsid w:val="00F24B03"/>
    <w:rsid w:val="00F2564A"/>
    <w:rsid w:val="00F2566D"/>
    <w:rsid w:val="00F259E0"/>
    <w:rsid w:val="00F266C1"/>
    <w:rsid w:val="00F272FB"/>
    <w:rsid w:val="00F2737B"/>
    <w:rsid w:val="00F27FC8"/>
    <w:rsid w:val="00F30428"/>
    <w:rsid w:val="00F30E1C"/>
    <w:rsid w:val="00F316CD"/>
    <w:rsid w:val="00F32BA7"/>
    <w:rsid w:val="00F32D6B"/>
    <w:rsid w:val="00F3429B"/>
    <w:rsid w:val="00F345E2"/>
    <w:rsid w:val="00F36C21"/>
    <w:rsid w:val="00F36C8E"/>
    <w:rsid w:val="00F40A27"/>
    <w:rsid w:val="00F4151D"/>
    <w:rsid w:val="00F416DE"/>
    <w:rsid w:val="00F42003"/>
    <w:rsid w:val="00F42689"/>
    <w:rsid w:val="00F426A4"/>
    <w:rsid w:val="00F4345C"/>
    <w:rsid w:val="00F4381F"/>
    <w:rsid w:val="00F43AD3"/>
    <w:rsid w:val="00F43C70"/>
    <w:rsid w:val="00F4430E"/>
    <w:rsid w:val="00F44F97"/>
    <w:rsid w:val="00F45388"/>
    <w:rsid w:val="00F46645"/>
    <w:rsid w:val="00F4713F"/>
    <w:rsid w:val="00F472FF"/>
    <w:rsid w:val="00F47988"/>
    <w:rsid w:val="00F50B87"/>
    <w:rsid w:val="00F51F82"/>
    <w:rsid w:val="00F52230"/>
    <w:rsid w:val="00F5276C"/>
    <w:rsid w:val="00F5305F"/>
    <w:rsid w:val="00F53833"/>
    <w:rsid w:val="00F5452F"/>
    <w:rsid w:val="00F54A03"/>
    <w:rsid w:val="00F54D78"/>
    <w:rsid w:val="00F56531"/>
    <w:rsid w:val="00F565F3"/>
    <w:rsid w:val="00F56F1A"/>
    <w:rsid w:val="00F5720A"/>
    <w:rsid w:val="00F5763C"/>
    <w:rsid w:val="00F57790"/>
    <w:rsid w:val="00F57C52"/>
    <w:rsid w:val="00F57D56"/>
    <w:rsid w:val="00F6039D"/>
    <w:rsid w:val="00F608D6"/>
    <w:rsid w:val="00F61435"/>
    <w:rsid w:val="00F614B7"/>
    <w:rsid w:val="00F61B44"/>
    <w:rsid w:val="00F61CA3"/>
    <w:rsid w:val="00F61FAA"/>
    <w:rsid w:val="00F62E39"/>
    <w:rsid w:val="00F6330B"/>
    <w:rsid w:val="00F63835"/>
    <w:rsid w:val="00F64A0F"/>
    <w:rsid w:val="00F64A54"/>
    <w:rsid w:val="00F65E70"/>
    <w:rsid w:val="00F65F5B"/>
    <w:rsid w:val="00F6776A"/>
    <w:rsid w:val="00F712C0"/>
    <w:rsid w:val="00F716C7"/>
    <w:rsid w:val="00F7216C"/>
    <w:rsid w:val="00F72FF0"/>
    <w:rsid w:val="00F72FF4"/>
    <w:rsid w:val="00F73858"/>
    <w:rsid w:val="00F73A9E"/>
    <w:rsid w:val="00F73E98"/>
    <w:rsid w:val="00F74A1B"/>
    <w:rsid w:val="00F75E07"/>
    <w:rsid w:val="00F762B2"/>
    <w:rsid w:val="00F77273"/>
    <w:rsid w:val="00F7769F"/>
    <w:rsid w:val="00F77AB4"/>
    <w:rsid w:val="00F77B3B"/>
    <w:rsid w:val="00F801F3"/>
    <w:rsid w:val="00F80D46"/>
    <w:rsid w:val="00F8174A"/>
    <w:rsid w:val="00F822D0"/>
    <w:rsid w:val="00F829DB"/>
    <w:rsid w:val="00F82A56"/>
    <w:rsid w:val="00F832B2"/>
    <w:rsid w:val="00F83496"/>
    <w:rsid w:val="00F84AD8"/>
    <w:rsid w:val="00F8619F"/>
    <w:rsid w:val="00F86D56"/>
    <w:rsid w:val="00F8710E"/>
    <w:rsid w:val="00F90243"/>
    <w:rsid w:val="00F9052E"/>
    <w:rsid w:val="00F90BE0"/>
    <w:rsid w:val="00F9279B"/>
    <w:rsid w:val="00F959D9"/>
    <w:rsid w:val="00F95A5A"/>
    <w:rsid w:val="00F95ECB"/>
    <w:rsid w:val="00F96036"/>
    <w:rsid w:val="00F96342"/>
    <w:rsid w:val="00F973EE"/>
    <w:rsid w:val="00F97D77"/>
    <w:rsid w:val="00F97DF4"/>
    <w:rsid w:val="00FA0E7C"/>
    <w:rsid w:val="00FA12C7"/>
    <w:rsid w:val="00FA19F5"/>
    <w:rsid w:val="00FA22D3"/>
    <w:rsid w:val="00FA2327"/>
    <w:rsid w:val="00FA3156"/>
    <w:rsid w:val="00FA3180"/>
    <w:rsid w:val="00FA3346"/>
    <w:rsid w:val="00FA4790"/>
    <w:rsid w:val="00FA595C"/>
    <w:rsid w:val="00FA6BF1"/>
    <w:rsid w:val="00FA6C00"/>
    <w:rsid w:val="00FA73BB"/>
    <w:rsid w:val="00FA7E41"/>
    <w:rsid w:val="00FA7E8C"/>
    <w:rsid w:val="00FA7EB7"/>
    <w:rsid w:val="00FB009D"/>
    <w:rsid w:val="00FB0A68"/>
    <w:rsid w:val="00FB259A"/>
    <w:rsid w:val="00FB27C7"/>
    <w:rsid w:val="00FB2CA9"/>
    <w:rsid w:val="00FB2F4B"/>
    <w:rsid w:val="00FB3A96"/>
    <w:rsid w:val="00FB4DF8"/>
    <w:rsid w:val="00FB5340"/>
    <w:rsid w:val="00FB5C5D"/>
    <w:rsid w:val="00FB69FF"/>
    <w:rsid w:val="00FB77E8"/>
    <w:rsid w:val="00FB7842"/>
    <w:rsid w:val="00FB7A50"/>
    <w:rsid w:val="00FB7ED0"/>
    <w:rsid w:val="00FC01B8"/>
    <w:rsid w:val="00FC03D3"/>
    <w:rsid w:val="00FC0DED"/>
    <w:rsid w:val="00FC0FAD"/>
    <w:rsid w:val="00FC2F9C"/>
    <w:rsid w:val="00FC44D2"/>
    <w:rsid w:val="00FC4F71"/>
    <w:rsid w:val="00FC5B65"/>
    <w:rsid w:val="00FC7CBD"/>
    <w:rsid w:val="00FD02B1"/>
    <w:rsid w:val="00FD070A"/>
    <w:rsid w:val="00FD1AB8"/>
    <w:rsid w:val="00FD1FA6"/>
    <w:rsid w:val="00FD2B85"/>
    <w:rsid w:val="00FD39A2"/>
    <w:rsid w:val="00FD3BA5"/>
    <w:rsid w:val="00FD45BF"/>
    <w:rsid w:val="00FD4C28"/>
    <w:rsid w:val="00FD50D6"/>
    <w:rsid w:val="00FD575C"/>
    <w:rsid w:val="00FD598F"/>
    <w:rsid w:val="00FD5F7E"/>
    <w:rsid w:val="00FE0E04"/>
    <w:rsid w:val="00FE0F63"/>
    <w:rsid w:val="00FE123C"/>
    <w:rsid w:val="00FE1CEF"/>
    <w:rsid w:val="00FE2778"/>
    <w:rsid w:val="00FE2830"/>
    <w:rsid w:val="00FE3EAD"/>
    <w:rsid w:val="00FE3F52"/>
    <w:rsid w:val="00FE4974"/>
    <w:rsid w:val="00FE5719"/>
    <w:rsid w:val="00FE63A7"/>
    <w:rsid w:val="00FE6668"/>
    <w:rsid w:val="00FE6BE4"/>
    <w:rsid w:val="00FE6F21"/>
    <w:rsid w:val="00FE7878"/>
    <w:rsid w:val="00FE7B03"/>
    <w:rsid w:val="00FF0C98"/>
    <w:rsid w:val="00FF0DB0"/>
    <w:rsid w:val="00FF29DD"/>
    <w:rsid w:val="00FF316A"/>
    <w:rsid w:val="00FF4A02"/>
    <w:rsid w:val="00FF526E"/>
    <w:rsid w:val="00FF6715"/>
    <w:rsid w:val="00FF6C96"/>
    <w:rsid w:val="00FF6CA0"/>
    <w:rsid w:val="00FF6F7F"/>
    <w:rsid w:val="00FF7F41"/>
    <w:rsid w:val="028C0D87"/>
    <w:rsid w:val="029343A4"/>
    <w:rsid w:val="03C805AD"/>
    <w:rsid w:val="03CA2707"/>
    <w:rsid w:val="03EF638E"/>
    <w:rsid w:val="047A39D5"/>
    <w:rsid w:val="04C53582"/>
    <w:rsid w:val="063A0CB4"/>
    <w:rsid w:val="065D535C"/>
    <w:rsid w:val="07B52133"/>
    <w:rsid w:val="07F11493"/>
    <w:rsid w:val="08017F69"/>
    <w:rsid w:val="08740073"/>
    <w:rsid w:val="08CC4A81"/>
    <w:rsid w:val="08F025D6"/>
    <w:rsid w:val="08F9491A"/>
    <w:rsid w:val="090D65D3"/>
    <w:rsid w:val="0986681C"/>
    <w:rsid w:val="09972CBF"/>
    <w:rsid w:val="099E470A"/>
    <w:rsid w:val="09C91CFA"/>
    <w:rsid w:val="0B140186"/>
    <w:rsid w:val="0B5C3CE3"/>
    <w:rsid w:val="0B957EDF"/>
    <w:rsid w:val="0BCE25E7"/>
    <w:rsid w:val="0C3E49A4"/>
    <w:rsid w:val="0C790A16"/>
    <w:rsid w:val="0CB9190B"/>
    <w:rsid w:val="0CEA6DC6"/>
    <w:rsid w:val="0D136775"/>
    <w:rsid w:val="0D666AA6"/>
    <w:rsid w:val="0D8A5D60"/>
    <w:rsid w:val="0DF64AB7"/>
    <w:rsid w:val="0E3177E2"/>
    <w:rsid w:val="0FC47BF7"/>
    <w:rsid w:val="0FF45C56"/>
    <w:rsid w:val="10A615F4"/>
    <w:rsid w:val="10BF3F63"/>
    <w:rsid w:val="10C01C6E"/>
    <w:rsid w:val="10E526EB"/>
    <w:rsid w:val="113D2012"/>
    <w:rsid w:val="12163F91"/>
    <w:rsid w:val="123D2109"/>
    <w:rsid w:val="128F7706"/>
    <w:rsid w:val="12CC5E34"/>
    <w:rsid w:val="12EC7E23"/>
    <w:rsid w:val="13510DD7"/>
    <w:rsid w:val="137612B1"/>
    <w:rsid w:val="13C26A07"/>
    <w:rsid w:val="144F683E"/>
    <w:rsid w:val="14D56A06"/>
    <w:rsid w:val="14DE75B9"/>
    <w:rsid w:val="15120542"/>
    <w:rsid w:val="15DF74D3"/>
    <w:rsid w:val="164D2215"/>
    <w:rsid w:val="16EB32D3"/>
    <w:rsid w:val="175D2499"/>
    <w:rsid w:val="17E458DD"/>
    <w:rsid w:val="18F51542"/>
    <w:rsid w:val="193C2B36"/>
    <w:rsid w:val="19DC02F7"/>
    <w:rsid w:val="1A2C41E7"/>
    <w:rsid w:val="1A4C0767"/>
    <w:rsid w:val="1A5F2FF9"/>
    <w:rsid w:val="1B4262CA"/>
    <w:rsid w:val="1B8A0B27"/>
    <w:rsid w:val="1B9A4611"/>
    <w:rsid w:val="1C2F29E6"/>
    <w:rsid w:val="1DBD76C6"/>
    <w:rsid w:val="1E375B6F"/>
    <w:rsid w:val="1EC9738B"/>
    <w:rsid w:val="1F802E6F"/>
    <w:rsid w:val="1FF266BE"/>
    <w:rsid w:val="202879D8"/>
    <w:rsid w:val="20451B02"/>
    <w:rsid w:val="20AD375F"/>
    <w:rsid w:val="20D9162C"/>
    <w:rsid w:val="21EF23EB"/>
    <w:rsid w:val="220F759C"/>
    <w:rsid w:val="2228286B"/>
    <w:rsid w:val="22F10736"/>
    <w:rsid w:val="237A5DC3"/>
    <w:rsid w:val="23E57B07"/>
    <w:rsid w:val="24584636"/>
    <w:rsid w:val="24B2466D"/>
    <w:rsid w:val="24D8757B"/>
    <w:rsid w:val="251C6271"/>
    <w:rsid w:val="260E7B7D"/>
    <w:rsid w:val="26287575"/>
    <w:rsid w:val="2659348D"/>
    <w:rsid w:val="27413808"/>
    <w:rsid w:val="276F5FF1"/>
    <w:rsid w:val="278F17C6"/>
    <w:rsid w:val="28936D1F"/>
    <w:rsid w:val="298068D7"/>
    <w:rsid w:val="29C4731D"/>
    <w:rsid w:val="2A5E17B8"/>
    <w:rsid w:val="2A902FE0"/>
    <w:rsid w:val="2AC1385C"/>
    <w:rsid w:val="2AE127FC"/>
    <w:rsid w:val="2B604E23"/>
    <w:rsid w:val="2BB07BB8"/>
    <w:rsid w:val="2C88109B"/>
    <w:rsid w:val="2CB97FD1"/>
    <w:rsid w:val="2EA81589"/>
    <w:rsid w:val="2F8B5631"/>
    <w:rsid w:val="30907F59"/>
    <w:rsid w:val="3095556F"/>
    <w:rsid w:val="30AA780D"/>
    <w:rsid w:val="30BA6C45"/>
    <w:rsid w:val="31DB16A7"/>
    <w:rsid w:val="33E6097B"/>
    <w:rsid w:val="355E0166"/>
    <w:rsid w:val="358E7663"/>
    <w:rsid w:val="366B4134"/>
    <w:rsid w:val="367275D6"/>
    <w:rsid w:val="368E5D58"/>
    <w:rsid w:val="3848736B"/>
    <w:rsid w:val="388F27CA"/>
    <w:rsid w:val="38C86921"/>
    <w:rsid w:val="39873EC3"/>
    <w:rsid w:val="398D4C8F"/>
    <w:rsid w:val="399A17D4"/>
    <w:rsid w:val="3A26602F"/>
    <w:rsid w:val="3C0F1CA2"/>
    <w:rsid w:val="3D211F38"/>
    <w:rsid w:val="3DCB45E5"/>
    <w:rsid w:val="3DF45146"/>
    <w:rsid w:val="3E250131"/>
    <w:rsid w:val="3E5E23B8"/>
    <w:rsid w:val="3E6B3DB3"/>
    <w:rsid w:val="3E7B0B85"/>
    <w:rsid w:val="3E9E08AA"/>
    <w:rsid w:val="3EEC27A0"/>
    <w:rsid w:val="3EF02D22"/>
    <w:rsid w:val="3F541F54"/>
    <w:rsid w:val="40ED2564"/>
    <w:rsid w:val="413863DE"/>
    <w:rsid w:val="4194292B"/>
    <w:rsid w:val="41BE1A57"/>
    <w:rsid w:val="41E96568"/>
    <w:rsid w:val="43152123"/>
    <w:rsid w:val="434966A3"/>
    <w:rsid w:val="43994F1E"/>
    <w:rsid w:val="43BB6C43"/>
    <w:rsid w:val="44330ECF"/>
    <w:rsid w:val="45F36251"/>
    <w:rsid w:val="46001285"/>
    <w:rsid w:val="46621454"/>
    <w:rsid w:val="46B019CE"/>
    <w:rsid w:val="47372A84"/>
    <w:rsid w:val="47C56A31"/>
    <w:rsid w:val="482932FA"/>
    <w:rsid w:val="48431BF5"/>
    <w:rsid w:val="48D03190"/>
    <w:rsid w:val="490D7061"/>
    <w:rsid w:val="498826C6"/>
    <w:rsid w:val="49B54BA8"/>
    <w:rsid w:val="4A4D0DCA"/>
    <w:rsid w:val="4B39638D"/>
    <w:rsid w:val="4C0D0258"/>
    <w:rsid w:val="4C430EC8"/>
    <w:rsid w:val="4D086EF0"/>
    <w:rsid w:val="4D8D3D22"/>
    <w:rsid w:val="4E766F90"/>
    <w:rsid w:val="4E7A70F8"/>
    <w:rsid w:val="4FC16B6E"/>
    <w:rsid w:val="4FE319FB"/>
    <w:rsid w:val="515D3978"/>
    <w:rsid w:val="51AE6039"/>
    <w:rsid w:val="522C6F97"/>
    <w:rsid w:val="533F163E"/>
    <w:rsid w:val="542830CE"/>
    <w:rsid w:val="54501629"/>
    <w:rsid w:val="55A21A11"/>
    <w:rsid w:val="55D70991"/>
    <w:rsid w:val="56F930B4"/>
    <w:rsid w:val="57945CD1"/>
    <w:rsid w:val="579E08FE"/>
    <w:rsid w:val="581A615C"/>
    <w:rsid w:val="58BE3714"/>
    <w:rsid w:val="59091DA7"/>
    <w:rsid w:val="59364498"/>
    <w:rsid w:val="59401C6C"/>
    <w:rsid w:val="5B432A36"/>
    <w:rsid w:val="5BA0235F"/>
    <w:rsid w:val="5BA655D1"/>
    <w:rsid w:val="5BC628FA"/>
    <w:rsid w:val="5BF66BF0"/>
    <w:rsid w:val="5C4E02E6"/>
    <w:rsid w:val="5C9C083F"/>
    <w:rsid w:val="5DB630CF"/>
    <w:rsid w:val="5DFB2820"/>
    <w:rsid w:val="5F4D1280"/>
    <w:rsid w:val="5FC72C5F"/>
    <w:rsid w:val="608C39E9"/>
    <w:rsid w:val="61893CEA"/>
    <w:rsid w:val="618D5B73"/>
    <w:rsid w:val="61AC17DA"/>
    <w:rsid w:val="6204701C"/>
    <w:rsid w:val="635D42E7"/>
    <w:rsid w:val="635F5DC2"/>
    <w:rsid w:val="63671BA0"/>
    <w:rsid w:val="63A948B2"/>
    <w:rsid w:val="64166266"/>
    <w:rsid w:val="64FD0DEC"/>
    <w:rsid w:val="651346D9"/>
    <w:rsid w:val="65150451"/>
    <w:rsid w:val="655A67A5"/>
    <w:rsid w:val="65A70FD6"/>
    <w:rsid w:val="65DC6DDD"/>
    <w:rsid w:val="666D3AFB"/>
    <w:rsid w:val="66EA3218"/>
    <w:rsid w:val="68460B51"/>
    <w:rsid w:val="68DD70FA"/>
    <w:rsid w:val="69021C42"/>
    <w:rsid w:val="69070DE7"/>
    <w:rsid w:val="693D4E2E"/>
    <w:rsid w:val="69B30239"/>
    <w:rsid w:val="6A0E43F0"/>
    <w:rsid w:val="6AB14273"/>
    <w:rsid w:val="6C5B7D72"/>
    <w:rsid w:val="6CC712B6"/>
    <w:rsid w:val="6DA02EF5"/>
    <w:rsid w:val="6EC151A6"/>
    <w:rsid w:val="7231619E"/>
    <w:rsid w:val="72AE7B8D"/>
    <w:rsid w:val="72F57DBC"/>
    <w:rsid w:val="730F2B6D"/>
    <w:rsid w:val="73D72D03"/>
    <w:rsid w:val="74850D74"/>
    <w:rsid w:val="74E26B1E"/>
    <w:rsid w:val="75157FF9"/>
    <w:rsid w:val="75826D11"/>
    <w:rsid w:val="75FC0CC2"/>
    <w:rsid w:val="762C55FB"/>
    <w:rsid w:val="77034353"/>
    <w:rsid w:val="77112A42"/>
    <w:rsid w:val="790764F7"/>
    <w:rsid w:val="795631CA"/>
    <w:rsid w:val="79710C79"/>
    <w:rsid w:val="79852098"/>
    <w:rsid w:val="79D34CF9"/>
    <w:rsid w:val="7B0A0A7B"/>
    <w:rsid w:val="7B866E91"/>
    <w:rsid w:val="7B8678A0"/>
    <w:rsid w:val="7C192557"/>
    <w:rsid w:val="7C266111"/>
    <w:rsid w:val="7CA27265"/>
    <w:rsid w:val="7CAC1243"/>
    <w:rsid w:val="7DAF6BFC"/>
    <w:rsid w:val="7ED96E5D"/>
    <w:rsid w:val="7F10697B"/>
    <w:rsid w:val="7F6C5788"/>
    <w:rsid w:val="7F6F5E9A"/>
    <w:rsid w:val="7F780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9"/>
    <w:pPr>
      <w:keepNext/>
      <w:keepLines/>
      <w:spacing w:before="100" w:beforeAutospacing="1" w:after="100" w:afterAutospacing="1" w:line="360" w:lineRule="auto"/>
      <w:jc w:val="center"/>
      <w:outlineLvl w:val="0"/>
    </w:pPr>
    <w:rPr>
      <w:rFonts w:eastAsia="黑体"/>
      <w:b/>
      <w:bCs/>
      <w:kern w:val="44"/>
      <w:sz w:val="28"/>
      <w:szCs w:val="44"/>
      <w:lang w:val="zh-CN"/>
    </w:rPr>
  </w:style>
  <w:style w:type="paragraph" w:styleId="3">
    <w:name w:val="heading 2"/>
    <w:basedOn w:val="1"/>
    <w:next w:val="1"/>
    <w:link w:val="37"/>
    <w:qFormat/>
    <w:uiPriority w:val="9"/>
    <w:pPr>
      <w:keepNext/>
      <w:keepLines/>
      <w:spacing w:before="260" w:after="260" w:line="416" w:lineRule="auto"/>
      <w:jc w:val="center"/>
      <w:outlineLvl w:val="1"/>
    </w:pPr>
    <w:rPr>
      <w:rFonts w:ascii="Arial" w:hAnsi="Arial" w:eastAsia="黑体"/>
      <w:b/>
      <w:bCs/>
      <w:sz w:val="24"/>
      <w:szCs w:val="32"/>
    </w:rPr>
  </w:style>
  <w:style w:type="paragraph" w:styleId="4">
    <w:name w:val="heading 3"/>
    <w:basedOn w:val="1"/>
    <w:next w:val="1"/>
    <w:link w:val="38"/>
    <w:qFormat/>
    <w:uiPriority w:val="9"/>
    <w:pPr>
      <w:keepNext/>
      <w:keepLines/>
      <w:spacing w:before="260" w:after="260" w:line="416" w:lineRule="auto"/>
      <w:outlineLvl w:val="2"/>
    </w:pPr>
    <w:rPr>
      <w:b/>
      <w:bCs/>
      <w:sz w:val="32"/>
      <w:szCs w:val="32"/>
    </w:rPr>
  </w:style>
  <w:style w:type="paragraph" w:styleId="5">
    <w:name w:val="heading 4"/>
    <w:basedOn w:val="1"/>
    <w:next w:val="1"/>
    <w:link w:val="128"/>
    <w:unhideWhenUsed/>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rPr>
      <w:rFonts w:ascii="Calibri" w:hAnsi="Calibri"/>
      <w:szCs w:val="22"/>
    </w:rPr>
  </w:style>
  <w:style w:type="paragraph" w:styleId="7">
    <w:name w:val="Document Map"/>
    <w:basedOn w:val="1"/>
    <w:link w:val="109"/>
    <w:qFormat/>
    <w:uiPriority w:val="0"/>
    <w:rPr>
      <w:rFonts w:ascii="宋体"/>
      <w:sz w:val="18"/>
      <w:szCs w:val="18"/>
      <w:lang w:val="zh-CN"/>
    </w:rPr>
  </w:style>
  <w:style w:type="paragraph" w:styleId="8">
    <w:name w:val="annotation text"/>
    <w:basedOn w:val="1"/>
    <w:link w:val="119"/>
    <w:qFormat/>
    <w:uiPriority w:val="0"/>
    <w:pPr>
      <w:jc w:val="left"/>
    </w:pPr>
    <w:rPr>
      <w:lang w:val="zh-CN"/>
    </w:rPr>
  </w:style>
  <w:style w:type="paragraph" w:styleId="9">
    <w:name w:val="Body Text Indent"/>
    <w:basedOn w:val="1"/>
    <w:link w:val="122"/>
    <w:qFormat/>
    <w:uiPriority w:val="0"/>
    <w:pPr>
      <w:ind w:firstLine="3855" w:firstLineChars="1200"/>
    </w:pPr>
    <w:rPr>
      <w:b/>
      <w:bCs/>
      <w:sz w:val="32"/>
      <w:lang w:val="zh-CN"/>
    </w:rPr>
  </w:style>
  <w:style w:type="paragraph" w:styleId="10">
    <w:name w:val="toc 5"/>
    <w:basedOn w:val="1"/>
    <w:next w:val="1"/>
    <w:unhideWhenUsed/>
    <w:qFormat/>
    <w:uiPriority w:val="39"/>
    <w:pPr>
      <w:ind w:left="1680" w:leftChars="800"/>
    </w:pPr>
    <w:rPr>
      <w:rFonts w:ascii="Calibri" w:hAnsi="Calibri"/>
      <w:szCs w:val="22"/>
    </w:rPr>
  </w:style>
  <w:style w:type="paragraph" w:styleId="11">
    <w:name w:val="toc 3"/>
    <w:basedOn w:val="1"/>
    <w:next w:val="1"/>
    <w:qFormat/>
    <w:uiPriority w:val="39"/>
    <w:pPr>
      <w:tabs>
        <w:tab w:val="right" w:leader="dot" w:pos="8364"/>
      </w:tabs>
      <w:ind w:firstLine="270" w:firstLineChars="150"/>
      <w:jc w:val="left"/>
    </w:pPr>
    <w:rPr>
      <w:rFonts w:ascii="宋体" w:hAnsi="宋体"/>
      <w:color w:val="000000"/>
      <w:sz w:val="18"/>
      <w:szCs w:val="18"/>
    </w:rPr>
  </w:style>
  <w:style w:type="paragraph" w:styleId="12">
    <w:name w:val="Plain Text"/>
    <w:basedOn w:val="1"/>
    <w:link w:val="87"/>
    <w:qFormat/>
    <w:uiPriority w:val="0"/>
    <w:pPr>
      <w:tabs>
        <w:tab w:val="left" w:leader="middleDot" w:pos="8134"/>
        <w:tab w:val="left" w:pos="8338"/>
        <w:tab w:val="left" w:pos="8460"/>
        <w:tab w:val="left" w:leader="middleDot" w:pos="8694"/>
      </w:tabs>
    </w:pPr>
    <w:rPr>
      <w:rFonts w:ascii="宋体" w:hAnsi="Courier New" w:eastAsia="仿宋_GB2312"/>
      <w:sz w:val="28"/>
      <w:szCs w:val="20"/>
    </w:rPr>
  </w:style>
  <w:style w:type="paragraph" w:styleId="13">
    <w:name w:val="toc 8"/>
    <w:basedOn w:val="1"/>
    <w:next w:val="1"/>
    <w:unhideWhenUsed/>
    <w:qFormat/>
    <w:uiPriority w:val="39"/>
    <w:pPr>
      <w:ind w:left="2940" w:leftChars="1400"/>
    </w:pPr>
    <w:rPr>
      <w:rFonts w:ascii="Calibri" w:hAnsi="Calibri"/>
      <w:szCs w:val="22"/>
    </w:rPr>
  </w:style>
  <w:style w:type="paragraph" w:styleId="14">
    <w:name w:val="Date"/>
    <w:basedOn w:val="1"/>
    <w:next w:val="1"/>
    <w:link w:val="135"/>
    <w:qFormat/>
    <w:uiPriority w:val="99"/>
    <w:pPr>
      <w:ind w:left="100" w:leftChars="2500"/>
    </w:pPr>
  </w:style>
  <w:style w:type="paragraph" w:styleId="15">
    <w:name w:val="endnote text"/>
    <w:basedOn w:val="1"/>
    <w:link w:val="154"/>
    <w:qFormat/>
    <w:uiPriority w:val="0"/>
    <w:pPr>
      <w:snapToGrid w:val="0"/>
      <w:jc w:val="left"/>
    </w:pPr>
  </w:style>
  <w:style w:type="paragraph" w:styleId="16">
    <w:name w:val="Balloon Text"/>
    <w:basedOn w:val="1"/>
    <w:link w:val="118"/>
    <w:qFormat/>
    <w:uiPriority w:val="99"/>
    <w:rPr>
      <w:sz w:val="18"/>
      <w:szCs w:val="18"/>
      <w:lang w:val="zh-CN"/>
    </w:rPr>
  </w:style>
  <w:style w:type="paragraph" w:styleId="17">
    <w:name w:val="footer"/>
    <w:basedOn w:val="1"/>
    <w:link w:val="88"/>
    <w:qFormat/>
    <w:uiPriority w:val="99"/>
    <w:pPr>
      <w:tabs>
        <w:tab w:val="center" w:pos="4153"/>
        <w:tab w:val="right" w:pos="8306"/>
      </w:tabs>
      <w:snapToGrid w:val="0"/>
      <w:jc w:val="left"/>
    </w:pPr>
    <w:rPr>
      <w:sz w:val="18"/>
      <w:szCs w:val="18"/>
      <w:lang w:val="zh-CN"/>
    </w:rPr>
  </w:style>
  <w:style w:type="paragraph" w:styleId="18">
    <w:name w:val="header"/>
    <w:basedOn w:val="1"/>
    <w:link w:val="52"/>
    <w:qFormat/>
    <w:uiPriority w:val="99"/>
    <w:pPr>
      <w:numPr>
        <w:ilvl w:val="0"/>
        <w:numId w:val="1"/>
      </w:numPr>
      <w:snapToGrid w:val="0"/>
      <w:ind w:left="0" w:firstLine="0"/>
      <w:jc w:val="left"/>
    </w:pPr>
    <w:rPr>
      <w:sz w:val="18"/>
      <w:szCs w:val="18"/>
      <w:lang w:val="zh-CN"/>
    </w:rPr>
  </w:style>
  <w:style w:type="paragraph" w:styleId="19">
    <w:name w:val="toc 1"/>
    <w:basedOn w:val="1"/>
    <w:next w:val="1"/>
    <w:qFormat/>
    <w:uiPriority w:val="39"/>
    <w:pPr>
      <w:tabs>
        <w:tab w:val="right" w:leader="dot" w:pos="8551"/>
      </w:tabs>
      <w:spacing w:before="120" w:after="120"/>
      <w:jc w:val="center"/>
    </w:pPr>
    <w:rPr>
      <w:rFonts w:ascii="仿宋_GB2312" w:hAnsi="宋体" w:eastAsia="仿宋_GB2312"/>
      <w:b/>
      <w:bCs/>
      <w:sz w:val="28"/>
      <w:szCs w:val="28"/>
    </w:rPr>
  </w:style>
  <w:style w:type="paragraph" w:styleId="20">
    <w:name w:val="toc 4"/>
    <w:basedOn w:val="1"/>
    <w:next w:val="1"/>
    <w:unhideWhenUsed/>
    <w:qFormat/>
    <w:uiPriority w:val="39"/>
    <w:pPr>
      <w:ind w:left="1260" w:leftChars="600"/>
    </w:pPr>
    <w:rPr>
      <w:rFonts w:ascii="Calibri" w:hAnsi="Calibri"/>
      <w:szCs w:val="22"/>
    </w:rPr>
  </w:style>
  <w:style w:type="paragraph" w:styleId="21">
    <w:name w:val="toc 6"/>
    <w:basedOn w:val="1"/>
    <w:next w:val="1"/>
    <w:unhideWhenUsed/>
    <w:qFormat/>
    <w:uiPriority w:val="39"/>
    <w:pPr>
      <w:ind w:left="2100" w:leftChars="1000"/>
    </w:pPr>
    <w:rPr>
      <w:rFonts w:ascii="Calibri" w:hAnsi="Calibri"/>
      <w:szCs w:val="22"/>
    </w:rPr>
  </w:style>
  <w:style w:type="paragraph" w:styleId="22">
    <w:name w:val="toc 2"/>
    <w:basedOn w:val="1"/>
    <w:next w:val="1"/>
    <w:qFormat/>
    <w:uiPriority w:val="39"/>
    <w:pPr>
      <w:tabs>
        <w:tab w:val="right" w:leader="dot" w:pos="8364"/>
      </w:tabs>
      <w:spacing w:line="360" w:lineRule="auto"/>
      <w:ind w:left="420" w:leftChars="200" w:right="-143" w:rightChars="-68"/>
    </w:pPr>
  </w:style>
  <w:style w:type="paragraph" w:styleId="23">
    <w:name w:val="toc 9"/>
    <w:basedOn w:val="1"/>
    <w:next w:val="1"/>
    <w:unhideWhenUsed/>
    <w:qFormat/>
    <w:uiPriority w:val="39"/>
    <w:pPr>
      <w:ind w:left="3360" w:leftChars="1600"/>
    </w:pPr>
    <w:rPr>
      <w:rFonts w:ascii="Calibri" w:hAnsi="Calibri"/>
      <w:szCs w:val="22"/>
    </w:rPr>
  </w:style>
  <w:style w:type="paragraph" w:styleId="24">
    <w:name w:val="Normal (Web)"/>
    <w:basedOn w:val="1"/>
    <w:qFormat/>
    <w:uiPriority w:val="0"/>
    <w:pPr>
      <w:widowControl/>
      <w:spacing w:before="100" w:beforeAutospacing="1" w:after="100" w:afterAutospacing="1"/>
      <w:jc w:val="left"/>
    </w:pPr>
    <w:rPr>
      <w:kern w:val="0"/>
      <w:sz w:val="24"/>
    </w:rPr>
  </w:style>
  <w:style w:type="paragraph" w:styleId="25">
    <w:name w:val="Title"/>
    <w:basedOn w:val="1"/>
    <w:next w:val="1"/>
    <w:link w:val="84"/>
    <w:qFormat/>
    <w:uiPriority w:val="0"/>
    <w:pPr>
      <w:spacing w:before="240" w:after="60"/>
      <w:jc w:val="center"/>
      <w:outlineLvl w:val="0"/>
    </w:pPr>
    <w:rPr>
      <w:rFonts w:ascii="Cambria" w:hAnsi="Cambria"/>
      <w:b/>
      <w:bCs/>
      <w:sz w:val="32"/>
      <w:szCs w:val="32"/>
      <w:lang w:val="zh-CN"/>
    </w:rPr>
  </w:style>
  <w:style w:type="paragraph" w:styleId="26">
    <w:name w:val="annotation subject"/>
    <w:basedOn w:val="8"/>
    <w:next w:val="8"/>
    <w:link w:val="120"/>
    <w:qFormat/>
    <w:uiPriority w:val="0"/>
    <w:rPr>
      <w:b/>
      <w:bC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endnote reference"/>
    <w:qFormat/>
    <w:uiPriority w:val="0"/>
    <w:rPr>
      <w:vertAlign w:val="superscript"/>
    </w:rPr>
  </w:style>
  <w:style w:type="character" w:styleId="31">
    <w:name w:val="page number"/>
    <w:basedOn w:val="29"/>
    <w:qFormat/>
    <w:uiPriority w:val="0"/>
  </w:style>
  <w:style w:type="character" w:styleId="32">
    <w:name w:val="FollowedHyperlink"/>
    <w:qFormat/>
    <w:uiPriority w:val="0"/>
    <w:rPr>
      <w:color w:val="800080"/>
      <w:u w:val="single"/>
    </w:rPr>
  </w:style>
  <w:style w:type="character" w:styleId="33">
    <w:name w:val="Emphasis"/>
    <w:qFormat/>
    <w:uiPriority w:val="20"/>
    <w:rPr>
      <w:color w:val="CC0000"/>
    </w:rPr>
  </w:style>
  <w:style w:type="character" w:styleId="34">
    <w:name w:val="Hyperlink"/>
    <w:qFormat/>
    <w:uiPriority w:val="99"/>
    <w:rPr>
      <w:color w:val="0000FF"/>
      <w:u w:val="single"/>
    </w:rPr>
  </w:style>
  <w:style w:type="character" w:styleId="35">
    <w:name w:val="annotation reference"/>
    <w:qFormat/>
    <w:uiPriority w:val="0"/>
    <w:rPr>
      <w:sz w:val="21"/>
      <w:szCs w:val="21"/>
    </w:rPr>
  </w:style>
  <w:style w:type="character" w:customStyle="1" w:styleId="36">
    <w:name w:val="标题 1 字符"/>
    <w:link w:val="2"/>
    <w:qFormat/>
    <w:uiPriority w:val="9"/>
    <w:rPr>
      <w:rFonts w:eastAsia="黑体"/>
      <w:b/>
      <w:bCs/>
      <w:kern w:val="44"/>
      <w:sz w:val="28"/>
      <w:szCs w:val="44"/>
      <w:lang w:val="zh-CN" w:eastAsia="zh-CN"/>
    </w:rPr>
  </w:style>
  <w:style w:type="character" w:customStyle="1" w:styleId="37">
    <w:name w:val="标题 2 字符3"/>
    <w:link w:val="3"/>
    <w:qFormat/>
    <w:uiPriority w:val="0"/>
    <w:rPr>
      <w:rFonts w:ascii="Arial" w:hAnsi="Arial" w:eastAsia="黑体"/>
      <w:b/>
      <w:bCs/>
      <w:kern w:val="2"/>
      <w:sz w:val="24"/>
      <w:szCs w:val="32"/>
    </w:rPr>
  </w:style>
  <w:style w:type="character" w:customStyle="1" w:styleId="38">
    <w:name w:val="标题 3 字符3"/>
    <w:link w:val="4"/>
    <w:qFormat/>
    <w:uiPriority w:val="0"/>
    <w:rPr>
      <w:rFonts w:eastAsia="宋体"/>
      <w:b/>
      <w:bCs/>
      <w:kern w:val="2"/>
      <w:sz w:val="32"/>
      <w:szCs w:val="32"/>
      <w:lang w:val="en-US" w:eastAsia="zh-CN" w:bidi="ar-SA"/>
    </w:rPr>
  </w:style>
  <w:style w:type="paragraph" w:customStyle="1" w:styleId="39">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40">
    <w:name w:val="薛天铸"/>
    <w:basedOn w:val="1"/>
    <w:link w:val="41"/>
    <w:qFormat/>
    <w:uiPriority w:val="0"/>
    <w:pPr>
      <w:spacing w:after="100" w:afterAutospacing="1" w:line="20" w:lineRule="atLeast"/>
      <w:ind w:left="540" w:leftChars="257"/>
    </w:pPr>
    <w:rPr>
      <w:color w:val="000000"/>
      <w:sz w:val="24"/>
    </w:rPr>
  </w:style>
  <w:style w:type="character" w:customStyle="1" w:styleId="41">
    <w:name w:val="薛天铸 Char"/>
    <w:link w:val="40"/>
    <w:qFormat/>
    <w:uiPriority w:val="0"/>
    <w:rPr>
      <w:rFonts w:eastAsia="宋体"/>
      <w:color w:val="000000"/>
      <w:kern w:val="2"/>
      <w:sz w:val="24"/>
      <w:szCs w:val="24"/>
      <w:lang w:val="en-US" w:eastAsia="zh-CN" w:bidi="ar-SA"/>
    </w:rPr>
  </w:style>
  <w:style w:type="paragraph" w:customStyle="1" w:styleId="42">
    <w:name w:val="薛天铸编号样式"/>
    <w:basedOn w:val="1"/>
    <w:link w:val="43"/>
    <w:qFormat/>
    <w:uiPriority w:val="0"/>
    <w:pPr>
      <w:numPr>
        <w:ilvl w:val="0"/>
        <w:numId w:val="2"/>
      </w:numPr>
      <w:tabs>
        <w:tab w:val="left" w:pos="993"/>
      </w:tabs>
      <w:spacing w:after="100" w:afterAutospacing="1" w:line="20" w:lineRule="atLeast"/>
    </w:pPr>
    <w:rPr>
      <w:color w:val="000000"/>
      <w:sz w:val="24"/>
      <w:lang w:val="zh-CN"/>
    </w:rPr>
  </w:style>
  <w:style w:type="character" w:customStyle="1" w:styleId="43">
    <w:name w:val="薛天铸编号样式 Char"/>
    <w:link w:val="42"/>
    <w:qFormat/>
    <w:uiPriority w:val="0"/>
    <w:rPr>
      <w:color w:val="000000"/>
      <w:kern w:val="2"/>
      <w:sz w:val="24"/>
      <w:szCs w:val="24"/>
      <w:lang w:val="zh-CN" w:eastAsia="zh-CN"/>
    </w:rPr>
  </w:style>
  <w:style w:type="paragraph" w:customStyle="1" w:styleId="44">
    <w:name w:val="段"/>
    <w:link w:val="4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5">
    <w:name w:val="段 Char"/>
    <w:link w:val="44"/>
    <w:qFormat/>
    <w:uiPriority w:val="0"/>
    <w:rPr>
      <w:rFonts w:ascii="宋体"/>
      <w:sz w:val="21"/>
      <w:lang w:val="en-US" w:eastAsia="zh-CN" w:bidi="ar-SA"/>
    </w:rPr>
  </w:style>
  <w:style w:type="paragraph" w:customStyle="1" w:styleId="46">
    <w:name w:val="一级条标题"/>
    <w:next w:val="44"/>
    <w:qFormat/>
    <w:uiPriority w:val="0"/>
    <w:pPr>
      <w:numPr>
        <w:ilvl w:val="1"/>
        <w:numId w:val="3"/>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47">
    <w:name w:val="章标题"/>
    <w:next w:val="44"/>
    <w:qFormat/>
    <w:uiPriority w:val="0"/>
    <w:pPr>
      <w:numPr>
        <w:ilvl w:val="0"/>
        <w:numId w:val="3"/>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8">
    <w:name w:val="二级条标题"/>
    <w:basedOn w:val="46"/>
    <w:next w:val="44"/>
    <w:qFormat/>
    <w:uiPriority w:val="0"/>
    <w:pPr>
      <w:numPr>
        <w:ilvl w:val="2"/>
      </w:numPr>
      <w:spacing w:before="50" w:after="50"/>
      <w:outlineLvl w:val="3"/>
    </w:pPr>
  </w:style>
  <w:style w:type="paragraph" w:customStyle="1" w:styleId="49">
    <w:name w:val="三级条标题"/>
    <w:basedOn w:val="48"/>
    <w:next w:val="44"/>
    <w:qFormat/>
    <w:uiPriority w:val="0"/>
    <w:pPr>
      <w:numPr>
        <w:ilvl w:val="3"/>
      </w:numPr>
      <w:outlineLvl w:val="4"/>
    </w:pPr>
  </w:style>
  <w:style w:type="paragraph" w:customStyle="1" w:styleId="50">
    <w:name w:val="四级条标题"/>
    <w:basedOn w:val="49"/>
    <w:next w:val="44"/>
    <w:qFormat/>
    <w:uiPriority w:val="0"/>
    <w:pPr>
      <w:numPr>
        <w:ilvl w:val="4"/>
      </w:numPr>
      <w:outlineLvl w:val="5"/>
    </w:pPr>
  </w:style>
  <w:style w:type="paragraph" w:customStyle="1" w:styleId="51">
    <w:name w:val="五级条标题"/>
    <w:basedOn w:val="50"/>
    <w:next w:val="44"/>
    <w:qFormat/>
    <w:uiPriority w:val="0"/>
    <w:pPr>
      <w:numPr>
        <w:ilvl w:val="5"/>
      </w:numPr>
      <w:outlineLvl w:val="6"/>
    </w:pPr>
  </w:style>
  <w:style w:type="character" w:customStyle="1" w:styleId="52">
    <w:name w:val="页眉 字符3"/>
    <w:link w:val="18"/>
    <w:qFormat/>
    <w:uiPriority w:val="0"/>
    <w:rPr>
      <w:kern w:val="2"/>
      <w:sz w:val="18"/>
      <w:szCs w:val="18"/>
      <w:lang w:val="zh-CN" w:eastAsia="zh-CN"/>
    </w:rPr>
  </w:style>
  <w:style w:type="paragraph" w:customStyle="1" w:styleId="53">
    <w:name w:val="注："/>
    <w:next w:val="44"/>
    <w:qFormat/>
    <w:uiPriority w:val="0"/>
    <w:pPr>
      <w:widowControl w:val="0"/>
      <w:numPr>
        <w:ilvl w:val="0"/>
        <w:numId w:val="4"/>
      </w:numPr>
      <w:autoSpaceDE w:val="0"/>
      <w:autoSpaceDN w:val="0"/>
      <w:jc w:val="both"/>
    </w:pPr>
    <w:rPr>
      <w:rFonts w:ascii="宋体" w:hAnsi="Times New Roman" w:eastAsia="宋体" w:cs="Times New Roman"/>
      <w:sz w:val="18"/>
      <w:szCs w:val="18"/>
      <w:lang w:val="en-US" w:eastAsia="zh-CN" w:bidi="ar-SA"/>
    </w:rPr>
  </w:style>
  <w:style w:type="paragraph" w:customStyle="1" w:styleId="54">
    <w:name w:val="二级无"/>
    <w:basedOn w:val="48"/>
    <w:qFormat/>
    <w:uiPriority w:val="0"/>
    <w:pPr>
      <w:spacing w:before="0" w:beforeLines="0" w:after="0" w:afterLines="0"/>
    </w:pPr>
    <w:rPr>
      <w:rFonts w:ascii="宋体" w:eastAsia="宋体"/>
    </w:rPr>
  </w:style>
  <w:style w:type="paragraph" w:customStyle="1" w:styleId="55">
    <w:name w:val="附录标识"/>
    <w:basedOn w:val="1"/>
    <w:next w:val="44"/>
    <w:qFormat/>
    <w:uiPriority w:val="0"/>
    <w:pPr>
      <w:keepNext/>
      <w:widowControl/>
      <w:numPr>
        <w:ilvl w:val="0"/>
        <w:numId w:val="5"/>
      </w:numPr>
      <w:shd w:val="clear" w:color="FFFFFF" w:fill="FFFFFF"/>
      <w:tabs>
        <w:tab w:val="left" w:pos="6405"/>
      </w:tabs>
      <w:spacing w:before="640" w:after="280"/>
      <w:jc w:val="center"/>
      <w:outlineLvl w:val="0"/>
    </w:pPr>
    <w:rPr>
      <w:rFonts w:ascii="黑体" w:eastAsia="黑体"/>
      <w:kern w:val="0"/>
      <w:szCs w:val="20"/>
    </w:rPr>
  </w:style>
  <w:style w:type="paragraph" w:customStyle="1" w:styleId="56">
    <w:name w:val="附录表标号"/>
    <w:basedOn w:val="1"/>
    <w:next w:val="44"/>
    <w:qFormat/>
    <w:uiPriority w:val="0"/>
    <w:pPr>
      <w:numPr>
        <w:ilvl w:val="0"/>
        <w:numId w:val="6"/>
      </w:numPr>
      <w:tabs>
        <w:tab w:val="clear" w:pos="0"/>
      </w:tabs>
      <w:spacing w:line="14" w:lineRule="exact"/>
      <w:ind w:left="811" w:hanging="448"/>
      <w:jc w:val="center"/>
      <w:outlineLvl w:val="0"/>
    </w:pPr>
    <w:rPr>
      <w:color w:val="FFFFFF"/>
    </w:rPr>
  </w:style>
  <w:style w:type="paragraph" w:customStyle="1" w:styleId="57">
    <w:name w:val="附录表标题"/>
    <w:basedOn w:val="1"/>
    <w:next w:val="44"/>
    <w:qFormat/>
    <w:uiPriority w:val="0"/>
    <w:pPr>
      <w:numPr>
        <w:ilvl w:val="1"/>
        <w:numId w:val="6"/>
      </w:numPr>
      <w:tabs>
        <w:tab w:val="left" w:pos="180"/>
      </w:tabs>
      <w:spacing w:before="50" w:beforeLines="50" w:after="50" w:afterLines="50"/>
      <w:ind w:left="0" w:firstLine="0"/>
      <w:jc w:val="center"/>
    </w:pPr>
    <w:rPr>
      <w:rFonts w:ascii="黑体" w:eastAsia="黑体"/>
      <w:szCs w:val="21"/>
    </w:rPr>
  </w:style>
  <w:style w:type="paragraph" w:customStyle="1" w:styleId="58">
    <w:name w:val="附录二级条标题"/>
    <w:basedOn w:val="1"/>
    <w:next w:val="44"/>
    <w:qFormat/>
    <w:uiPriority w:val="0"/>
    <w:pPr>
      <w:widowControl/>
      <w:numPr>
        <w:ilvl w:val="3"/>
        <w:numId w:val="5"/>
      </w:numPr>
      <w:tabs>
        <w:tab w:val="left" w:pos="360"/>
      </w:tabs>
      <w:wordWrap w:val="0"/>
      <w:overflowPunct w:val="0"/>
      <w:autoSpaceDE w:val="0"/>
      <w:autoSpaceDN w:val="0"/>
      <w:spacing w:before="50" w:beforeLines="50" w:after="50" w:afterLines="50"/>
      <w:textAlignment w:val="baseline"/>
      <w:outlineLvl w:val="3"/>
    </w:pPr>
    <w:rPr>
      <w:rFonts w:ascii="黑体" w:eastAsia="黑体"/>
      <w:kern w:val="21"/>
      <w:szCs w:val="20"/>
    </w:rPr>
  </w:style>
  <w:style w:type="paragraph" w:customStyle="1" w:styleId="59">
    <w:name w:val="附录三级条标题"/>
    <w:basedOn w:val="58"/>
    <w:next w:val="44"/>
    <w:qFormat/>
    <w:uiPriority w:val="0"/>
    <w:pPr>
      <w:numPr>
        <w:ilvl w:val="4"/>
      </w:numPr>
      <w:outlineLvl w:val="4"/>
    </w:pPr>
  </w:style>
  <w:style w:type="paragraph" w:customStyle="1" w:styleId="60">
    <w:name w:val="附录四级条标题"/>
    <w:basedOn w:val="59"/>
    <w:next w:val="44"/>
    <w:qFormat/>
    <w:uiPriority w:val="0"/>
    <w:pPr>
      <w:numPr>
        <w:ilvl w:val="5"/>
      </w:numPr>
      <w:outlineLvl w:val="5"/>
    </w:pPr>
  </w:style>
  <w:style w:type="paragraph" w:customStyle="1" w:styleId="61">
    <w:name w:val="附录图标号"/>
    <w:basedOn w:val="1"/>
    <w:qFormat/>
    <w:uiPriority w:val="0"/>
    <w:pPr>
      <w:keepNext/>
      <w:pageBreakBefore/>
      <w:widowControl/>
      <w:numPr>
        <w:ilvl w:val="0"/>
        <w:numId w:val="7"/>
      </w:numPr>
      <w:spacing w:line="14" w:lineRule="exact"/>
      <w:ind w:left="0" w:firstLine="363"/>
      <w:jc w:val="center"/>
      <w:outlineLvl w:val="0"/>
    </w:pPr>
    <w:rPr>
      <w:color w:val="FFFFFF"/>
    </w:rPr>
  </w:style>
  <w:style w:type="paragraph" w:customStyle="1" w:styleId="62">
    <w:name w:val="附录图标题"/>
    <w:basedOn w:val="1"/>
    <w:next w:val="44"/>
    <w:qFormat/>
    <w:uiPriority w:val="0"/>
    <w:pPr>
      <w:numPr>
        <w:ilvl w:val="1"/>
        <w:numId w:val="7"/>
      </w:numPr>
      <w:spacing w:before="50" w:beforeLines="50" w:after="50" w:afterLines="50"/>
      <w:jc w:val="center"/>
    </w:pPr>
    <w:rPr>
      <w:rFonts w:ascii="黑体" w:eastAsia="黑体"/>
      <w:szCs w:val="21"/>
    </w:rPr>
  </w:style>
  <w:style w:type="paragraph" w:customStyle="1" w:styleId="63">
    <w:name w:val="附录五级条标题"/>
    <w:basedOn w:val="60"/>
    <w:next w:val="44"/>
    <w:qFormat/>
    <w:uiPriority w:val="0"/>
    <w:pPr>
      <w:numPr>
        <w:ilvl w:val="6"/>
      </w:numPr>
      <w:outlineLvl w:val="6"/>
    </w:pPr>
  </w:style>
  <w:style w:type="paragraph" w:customStyle="1" w:styleId="64">
    <w:name w:val="附录章标题"/>
    <w:next w:val="44"/>
    <w:qFormat/>
    <w:uiPriority w:val="0"/>
    <w:pPr>
      <w:numPr>
        <w:ilvl w:val="1"/>
        <w:numId w:val="5"/>
      </w:numPr>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65">
    <w:name w:val="附录一级条标题"/>
    <w:basedOn w:val="64"/>
    <w:next w:val="44"/>
    <w:qFormat/>
    <w:uiPriority w:val="0"/>
    <w:pPr>
      <w:numPr>
        <w:ilvl w:val="2"/>
      </w:numPr>
      <w:tabs>
        <w:tab w:val="left" w:pos="360"/>
      </w:tabs>
      <w:autoSpaceDN w:val="0"/>
      <w:spacing w:before="50" w:beforeLines="50" w:after="50" w:afterLines="50"/>
      <w:outlineLvl w:val="2"/>
    </w:pPr>
  </w:style>
  <w:style w:type="paragraph" w:customStyle="1" w:styleId="66">
    <w:name w:val="附录一级无"/>
    <w:basedOn w:val="65"/>
    <w:qFormat/>
    <w:uiPriority w:val="0"/>
    <w:pPr>
      <w:tabs>
        <w:tab w:val="clear" w:pos="360"/>
      </w:tabs>
      <w:spacing w:before="0" w:beforeLines="0" w:after="0" w:afterLines="0"/>
    </w:pPr>
    <w:rPr>
      <w:rFonts w:ascii="宋体" w:eastAsia="宋体"/>
      <w:szCs w:val="21"/>
    </w:rPr>
  </w:style>
  <w:style w:type="paragraph" w:customStyle="1" w:styleId="67">
    <w:name w:val="三级无"/>
    <w:basedOn w:val="49"/>
    <w:qFormat/>
    <w:uiPriority w:val="0"/>
    <w:pPr>
      <w:spacing w:before="0" w:beforeLines="0" w:after="0" w:afterLines="0"/>
    </w:pPr>
    <w:rPr>
      <w:rFonts w:ascii="宋体" w:eastAsia="宋体"/>
    </w:rPr>
  </w:style>
  <w:style w:type="paragraph" w:customStyle="1" w:styleId="68">
    <w:name w:val="正文表标题"/>
    <w:next w:val="44"/>
    <w:qFormat/>
    <w:uiPriority w:val="0"/>
    <w:pPr>
      <w:numPr>
        <w:ilvl w:val="0"/>
        <w:numId w:val="8"/>
      </w:numPr>
      <w:spacing w:before="156" w:beforeLines="50" w:after="156" w:afterLines="50"/>
      <w:jc w:val="center"/>
    </w:pPr>
    <w:rPr>
      <w:rFonts w:ascii="黑体" w:hAnsi="Times New Roman" w:eastAsia="黑体" w:cs="Times New Roman"/>
      <w:sz w:val="21"/>
      <w:lang w:val="en-US" w:eastAsia="zh-CN" w:bidi="ar-SA"/>
    </w:rPr>
  </w:style>
  <w:style w:type="paragraph" w:customStyle="1" w:styleId="69">
    <w:name w:val="正文图标题"/>
    <w:next w:val="44"/>
    <w:qFormat/>
    <w:uiPriority w:val="0"/>
    <w:pPr>
      <w:numPr>
        <w:ilvl w:val="0"/>
        <w:numId w:val="9"/>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70">
    <w:name w:val="终结线"/>
    <w:basedOn w:val="1"/>
    <w:qFormat/>
    <w:uiPriority w:val="0"/>
    <w:pPr>
      <w:framePr w:hSpace="181" w:vSpace="181" w:wrap="around" w:vAnchor="text" w:hAnchor="margin" w:xAlign="center" w:y="285"/>
    </w:pPr>
  </w:style>
  <w:style w:type="paragraph" w:customStyle="1" w:styleId="71">
    <w:name w:val="Report Text"/>
    <w:qFormat/>
    <w:uiPriority w:val="0"/>
    <w:pPr>
      <w:spacing w:after="312" w:line="312" w:lineRule="atLeast"/>
      <w:jc w:val="both"/>
    </w:pPr>
    <w:rPr>
      <w:rFonts w:ascii="Times New Roman" w:hAnsi="Times New Roman" w:eastAsia="Times New Roman" w:cs="Times New Roman"/>
      <w:sz w:val="22"/>
      <w:lang w:val="en-CA" w:eastAsia="en-US" w:bidi="ar-SA"/>
    </w:rPr>
  </w:style>
  <w:style w:type="paragraph" w:customStyle="1" w:styleId="72">
    <w:name w:val="pa-0"/>
    <w:basedOn w:val="1"/>
    <w:qFormat/>
    <w:uiPriority w:val="0"/>
    <w:pPr>
      <w:widowControl/>
      <w:spacing w:before="150" w:after="150"/>
      <w:jc w:val="left"/>
    </w:pPr>
    <w:rPr>
      <w:rFonts w:ascii="宋体" w:hAnsi="宋体" w:cs="宋体"/>
      <w:kern w:val="0"/>
      <w:sz w:val="24"/>
    </w:rPr>
  </w:style>
  <w:style w:type="character" w:customStyle="1" w:styleId="73">
    <w:name w:val="ca-0"/>
    <w:basedOn w:val="29"/>
    <w:qFormat/>
    <w:uiPriority w:val="0"/>
  </w:style>
  <w:style w:type="paragraph" w:customStyle="1" w:styleId="74">
    <w:name w:val="pa-1"/>
    <w:basedOn w:val="1"/>
    <w:qFormat/>
    <w:uiPriority w:val="0"/>
    <w:pPr>
      <w:widowControl/>
      <w:spacing w:before="150" w:after="150"/>
      <w:jc w:val="left"/>
    </w:pPr>
    <w:rPr>
      <w:rFonts w:ascii="宋体" w:hAnsi="宋体" w:cs="宋体"/>
      <w:kern w:val="0"/>
      <w:sz w:val="24"/>
    </w:rPr>
  </w:style>
  <w:style w:type="character" w:customStyle="1" w:styleId="75">
    <w:name w:val="ca-1"/>
    <w:basedOn w:val="29"/>
    <w:qFormat/>
    <w:uiPriority w:val="0"/>
  </w:style>
  <w:style w:type="paragraph" w:customStyle="1" w:styleId="76">
    <w:name w:val="pa-2"/>
    <w:basedOn w:val="1"/>
    <w:qFormat/>
    <w:uiPriority w:val="0"/>
    <w:pPr>
      <w:widowControl/>
      <w:spacing w:before="150" w:after="150"/>
      <w:jc w:val="left"/>
    </w:pPr>
    <w:rPr>
      <w:rFonts w:ascii="宋体" w:hAnsi="宋体" w:cs="宋体"/>
      <w:kern w:val="0"/>
      <w:sz w:val="24"/>
    </w:rPr>
  </w:style>
  <w:style w:type="character" w:customStyle="1" w:styleId="77">
    <w:name w:val="ca-2"/>
    <w:basedOn w:val="29"/>
    <w:qFormat/>
    <w:uiPriority w:val="0"/>
  </w:style>
  <w:style w:type="character" w:customStyle="1" w:styleId="78">
    <w:name w:val="ca-3"/>
    <w:basedOn w:val="29"/>
    <w:qFormat/>
    <w:uiPriority w:val="0"/>
  </w:style>
  <w:style w:type="paragraph" w:customStyle="1" w:styleId="79">
    <w:name w:val="pa-3"/>
    <w:basedOn w:val="1"/>
    <w:qFormat/>
    <w:uiPriority w:val="0"/>
    <w:pPr>
      <w:widowControl/>
      <w:spacing w:before="150" w:after="150"/>
      <w:jc w:val="left"/>
    </w:pPr>
    <w:rPr>
      <w:rFonts w:ascii="宋体" w:hAnsi="宋体" w:cs="宋体"/>
      <w:kern w:val="0"/>
      <w:sz w:val="24"/>
    </w:rPr>
  </w:style>
  <w:style w:type="character" w:customStyle="1" w:styleId="80">
    <w:name w:val="ca-4"/>
    <w:basedOn w:val="29"/>
    <w:qFormat/>
    <w:uiPriority w:val="0"/>
  </w:style>
  <w:style w:type="paragraph" w:customStyle="1" w:styleId="81">
    <w:name w:val="pa-4"/>
    <w:basedOn w:val="1"/>
    <w:qFormat/>
    <w:uiPriority w:val="0"/>
    <w:pPr>
      <w:widowControl/>
      <w:spacing w:before="150" w:after="150"/>
      <w:jc w:val="left"/>
    </w:pPr>
    <w:rPr>
      <w:rFonts w:ascii="宋体" w:hAnsi="宋体" w:cs="宋体"/>
      <w:kern w:val="0"/>
      <w:sz w:val="24"/>
    </w:rPr>
  </w:style>
  <w:style w:type="character" w:customStyle="1" w:styleId="82">
    <w:name w:val="ca-5"/>
    <w:basedOn w:val="29"/>
    <w:qFormat/>
    <w:uiPriority w:val="0"/>
  </w:style>
  <w:style w:type="paragraph" w:customStyle="1" w:styleId="83">
    <w:name w:val="pa-5"/>
    <w:basedOn w:val="1"/>
    <w:qFormat/>
    <w:uiPriority w:val="0"/>
    <w:pPr>
      <w:widowControl/>
      <w:spacing w:before="150" w:after="150"/>
      <w:jc w:val="left"/>
    </w:pPr>
    <w:rPr>
      <w:rFonts w:ascii="宋体" w:hAnsi="宋体" w:cs="宋体"/>
      <w:kern w:val="0"/>
      <w:sz w:val="24"/>
    </w:rPr>
  </w:style>
  <w:style w:type="character" w:customStyle="1" w:styleId="84">
    <w:name w:val="标题 字符2"/>
    <w:link w:val="25"/>
    <w:qFormat/>
    <w:uiPriority w:val="0"/>
    <w:rPr>
      <w:rFonts w:ascii="Cambria" w:hAnsi="Cambria" w:cs="Times New Roman"/>
      <w:b/>
      <w:bCs/>
      <w:kern w:val="2"/>
      <w:sz w:val="32"/>
      <w:szCs w:val="32"/>
    </w:rPr>
  </w:style>
  <w:style w:type="character" w:customStyle="1" w:styleId="85">
    <w:name w:val="标题 2 Char"/>
    <w:qFormat/>
    <w:locked/>
    <w:uiPriority w:val="0"/>
    <w:rPr>
      <w:rFonts w:ascii="Arial" w:hAnsi="Arial" w:eastAsia="黑体"/>
      <w:b/>
      <w:bCs/>
      <w:kern w:val="2"/>
      <w:sz w:val="32"/>
      <w:szCs w:val="32"/>
      <w:lang w:val="en-US" w:eastAsia="zh-CN" w:bidi="ar-SA"/>
    </w:rPr>
  </w:style>
  <w:style w:type="character" w:customStyle="1" w:styleId="86">
    <w:name w:val="标题 3 Char"/>
    <w:qFormat/>
    <w:locked/>
    <w:uiPriority w:val="0"/>
    <w:rPr>
      <w:rFonts w:eastAsia="宋体"/>
      <w:b/>
      <w:bCs/>
      <w:kern w:val="2"/>
      <w:sz w:val="32"/>
      <w:szCs w:val="32"/>
      <w:lang w:val="en-US" w:eastAsia="zh-CN" w:bidi="ar-SA"/>
    </w:rPr>
  </w:style>
  <w:style w:type="character" w:customStyle="1" w:styleId="87">
    <w:name w:val="纯文本 字符2"/>
    <w:link w:val="12"/>
    <w:qFormat/>
    <w:uiPriority w:val="0"/>
    <w:rPr>
      <w:rFonts w:ascii="宋体" w:hAnsi="Courier New" w:eastAsia="仿宋_GB2312"/>
      <w:kern w:val="2"/>
      <w:sz w:val="28"/>
      <w:lang w:val="en-US" w:eastAsia="zh-CN" w:bidi="ar-SA"/>
    </w:rPr>
  </w:style>
  <w:style w:type="character" w:customStyle="1" w:styleId="88">
    <w:name w:val="页脚 字符3"/>
    <w:link w:val="17"/>
    <w:qFormat/>
    <w:uiPriority w:val="99"/>
    <w:rPr>
      <w:kern w:val="2"/>
      <w:sz w:val="18"/>
      <w:szCs w:val="18"/>
    </w:rPr>
  </w:style>
  <w:style w:type="paragraph" w:customStyle="1" w:styleId="89">
    <w:name w:val="msonormalcxspmiddle"/>
    <w:basedOn w:val="1"/>
    <w:qFormat/>
    <w:uiPriority w:val="0"/>
    <w:pPr>
      <w:widowControl/>
      <w:spacing w:before="100" w:beforeAutospacing="1" w:after="100" w:afterAutospacing="1"/>
      <w:jc w:val="left"/>
    </w:pPr>
    <w:rPr>
      <w:rFonts w:ascii="宋体" w:hAnsi="宋体" w:cs="宋体"/>
      <w:kern w:val="0"/>
      <w:sz w:val="24"/>
    </w:rPr>
  </w:style>
  <w:style w:type="character" w:customStyle="1" w:styleId="90">
    <w:name w:val="正文 Char"/>
    <w:link w:val="91"/>
    <w:qFormat/>
    <w:uiPriority w:val="0"/>
    <w:rPr>
      <w:rFonts w:ascii="黑体" w:hAnsi="宋体"/>
      <w:bCs/>
      <w:kern w:val="2"/>
      <w:sz w:val="21"/>
      <w:szCs w:val="24"/>
      <w:lang w:bidi="ar-SA"/>
    </w:rPr>
  </w:style>
  <w:style w:type="paragraph" w:customStyle="1" w:styleId="91">
    <w:name w:val="正文1"/>
    <w:basedOn w:val="1"/>
    <w:link w:val="90"/>
    <w:semiHidden/>
    <w:qFormat/>
    <w:uiPriority w:val="0"/>
    <w:pPr>
      <w:snapToGrid w:val="0"/>
      <w:spacing w:line="440" w:lineRule="atLeast"/>
      <w:jc w:val="left"/>
    </w:pPr>
    <w:rPr>
      <w:rFonts w:ascii="黑体" w:hAnsi="宋体"/>
      <w:bCs/>
      <w:lang w:val="zh-CN"/>
    </w:rPr>
  </w:style>
  <w:style w:type="paragraph" w:customStyle="1" w:styleId="92">
    <w:name w:val="标准称谓"/>
    <w:next w:val="1"/>
    <w:semiHidden/>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93">
    <w:name w:val="标准书脚_奇数页"/>
    <w:semiHidden/>
    <w:qFormat/>
    <w:uiPriority w:val="0"/>
    <w:pPr>
      <w:spacing w:before="120"/>
      <w:jc w:val="right"/>
    </w:pPr>
    <w:rPr>
      <w:rFonts w:ascii="Times New Roman" w:hAnsi="Times New Roman" w:eastAsia="宋体" w:cs="Times New Roman"/>
      <w:sz w:val="18"/>
      <w:lang w:val="en-US" w:eastAsia="zh-CN" w:bidi="ar-SA"/>
    </w:rPr>
  </w:style>
  <w:style w:type="paragraph" w:customStyle="1" w:styleId="94">
    <w:name w:val="标准书眉一"/>
    <w:semiHidden/>
    <w:qFormat/>
    <w:uiPriority w:val="0"/>
    <w:pPr>
      <w:jc w:val="both"/>
    </w:pPr>
    <w:rPr>
      <w:rFonts w:ascii="Times New Roman" w:hAnsi="Times New Roman" w:eastAsia="宋体" w:cs="Times New Roman"/>
      <w:lang w:val="en-US" w:eastAsia="zh-CN" w:bidi="ar-SA"/>
    </w:rPr>
  </w:style>
  <w:style w:type="paragraph" w:customStyle="1" w:styleId="95">
    <w:name w:val="发布日期"/>
    <w:semiHidden/>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96">
    <w:name w:val="封面标准号2"/>
    <w:basedOn w:val="1"/>
    <w:semiHidden/>
    <w:qFormat/>
    <w:uiPriority w:val="0"/>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97">
    <w:name w:val="封面标准名称"/>
    <w:semiHidden/>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98">
    <w:name w:val="封面标准文稿编辑信息"/>
    <w:semiHidden/>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99">
    <w:name w:val="封面标准文稿类别"/>
    <w:semiHidden/>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00">
    <w:name w:val="封面标准英文名称"/>
    <w:semiHidden/>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01">
    <w:name w:val="封面正文"/>
    <w:semiHidden/>
    <w:qFormat/>
    <w:uiPriority w:val="0"/>
    <w:pPr>
      <w:jc w:val="both"/>
    </w:pPr>
    <w:rPr>
      <w:rFonts w:ascii="Times New Roman" w:hAnsi="Times New Roman" w:eastAsia="宋体" w:cs="Times New Roman"/>
      <w:lang w:val="en-US" w:eastAsia="zh-CN" w:bidi="ar-SA"/>
    </w:rPr>
  </w:style>
  <w:style w:type="paragraph" w:customStyle="1" w:styleId="102">
    <w:name w:val="实施日期"/>
    <w:basedOn w:val="95"/>
    <w:semiHidden/>
    <w:qFormat/>
    <w:uiPriority w:val="0"/>
    <w:pPr>
      <w:framePr w:hSpace="0" w:wrap="around" w:xAlign="right"/>
      <w:tabs>
        <w:tab w:val="left" w:pos="1080"/>
      </w:tabs>
      <w:ind w:left="1080" w:hanging="1080"/>
      <w:jc w:val="right"/>
    </w:pPr>
  </w:style>
  <w:style w:type="paragraph" w:customStyle="1" w:styleId="103">
    <w:name w:val="条编号"/>
    <w:basedOn w:val="1"/>
    <w:link w:val="104"/>
    <w:semiHidden/>
    <w:qFormat/>
    <w:uiPriority w:val="0"/>
    <w:pPr>
      <w:spacing w:line="440" w:lineRule="atLeast"/>
      <w:jc w:val="left"/>
    </w:pPr>
    <w:rPr>
      <w:rFonts w:ascii="黑体" w:hAnsi="宋体" w:eastAsia="黑体"/>
      <w:bCs/>
      <w:lang w:val="zh-CN"/>
    </w:rPr>
  </w:style>
  <w:style w:type="character" w:customStyle="1" w:styleId="104">
    <w:name w:val="条编号 Char"/>
    <w:link w:val="103"/>
    <w:semiHidden/>
    <w:qFormat/>
    <w:uiPriority w:val="0"/>
    <w:rPr>
      <w:rFonts w:ascii="黑体" w:hAnsi="宋体" w:eastAsia="黑体"/>
      <w:bCs/>
      <w:kern w:val="2"/>
      <w:sz w:val="21"/>
      <w:szCs w:val="24"/>
    </w:rPr>
  </w:style>
  <w:style w:type="paragraph" w:customStyle="1" w:styleId="105">
    <w:name w:val="款编号"/>
    <w:basedOn w:val="1"/>
    <w:link w:val="106"/>
    <w:semiHidden/>
    <w:qFormat/>
    <w:uiPriority w:val="0"/>
    <w:pPr>
      <w:adjustRightInd w:val="0"/>
      <w:snapToGrid w:val="0"/>
      <w:spacing w:line="440" w:lineRule="atLeast"/>
      <w:ind w:firstLine="200" w:firstLineChars="200"/>
      <w:jc w:val="left"/>
    </w:pPr>
    <w:rPr>
      <w:rFonts w:ascii="黑体" w:hAnsi="宋体" w:eastAsia="黑体"/>
      <w:bCs/>
      <w:lang w:val="zh-CN"/>
    </w:rPr>
  </w:style>
  <w:style w:type="character" w:customStyle="1" w:styleId="106">
    <w:name w:val="款编号 Char"/>
    <w:link w:val="105"/>
    <w:semiHidden/>
    <w:qFormat/>
    <w:uiPriority w:val="0"/>
    <w:rPr>
      <w:rFonts w:ascii="黑体" w:hAnsi="宋体" w:eastAsia="黑体"/>
      <w:bCs/>
      <w:kern w:val="2"/>
      <w:sz w:val="21"/>
      <w:szCs w:val="24"/>
    </w:rPr>
  </w:style>
  <w:style w:type="paragraph" w:customStyle="1" w:styleId="107">
    <w:name w:val="节"/>
    <w:basedOn w:val="1"/>
    <w:link w:val="108"/>
    <w:semiHidden/>
    <w:qFormat/>
    <w:uiPriority w:val="0"/>
    <w:pPr>
      <w:snapToGrid w:val="0"/>
      <w:spacing w:line="440" w:lineRule="atLeast"/>
      <w:jc w:val="center"/>
    </w:pPr>
    <w:rPr>
      <w:rFonts w:ascii="黑体" w:hAnsi="宋体" w:eastAsia="黑体"/>
      <w:bCs/>
      <w:lang w:val="zh-CN"/>
    </w:rPr>
  </w:style>
  <w:style w:type="character" w:customStyle="1" w:styleId="108">
    <w:name w:val="节 Char"/>
    <w:link w:val="107"/>
    <w:semiHidden/>
    <w:qFormat/>
    <w:uiPriority w:val="0"/>
    <w:rPr>
      <w:rFonts w:ascii="黑体" w:hAnsi="宋体" w:eastAsia="黑体"/>
      <w:bCs/>
      <w:kern w:val="2"/>
      <w:sz w:val="21"/>
      <w:szCs w:val="24"/>
    </w:rPr>
  </w:style>
  <w:style w:type="character" w:customStyle="1" w:styleId="109">
    <w:name w:val="文档结构图 字符2"/>
    <w:link w:val="7"/>
    <w:qFormat/>
    <w:uiPriority w:val="0"/>
    <w:rPr>
      <w:rFonts w:ascii="宋体"/>
      <w:kern w:val="2"/>
      <w:sz w:val="18"/>
      <w:szCs w:val="18"/>
    </w:rPr>
  </w:style>
  <w:style w:type="paragraph" w:customStyle="1" w:styleId="110">
    <w:name w:val="Char"/>
    <w:basedOn w:val="1"/>
    <w:qFormat/>
    <w:uiPriority w:val="0"/>
    <w:pPr>
      <w:widowControl/>
      <w:spacing w:after="160" w:line="240" w:lineRule="exact"/>
      <w:jc w:val="left"/>
    </w:pPr>
    <w:rPr>
      <w:szCs w:val="20"/>
    </w:rPr>
  </w:style>
  <w:style w:type="paragraph" w:customStyle="1" w:styleId="111">
    <w:name w:val="章"/>
    <w:basedOn w:val="1"/>
    <w:semiHidden/>
    <w:qFormat/>
    <w:uiPriority w:val="0"/>
    <w:pPr>
      <w:spacing w:before="50" w:beforeLines="50" w:after="50" w:afterLines="50"/>
      <w:jc w:val="center"/>
    </w:pPr>
    <w:rPr>
      <w:rFonts w:eastAsia="黑体"/>
      <w:sz w:val="28"/>
      <w:szCs w:val="32"/>
    </w:rPr>
  </w:style>
  <w:style w:type="paragraph" w:customStyle="1" w:styleId="112">
    <w:name w:val="章1"/>
    <w:basedOn w:val="111"/>
    <w:qFormat/>
    <w:uiPriority w:val="0"/>
    <w:pPr>
      <w:spacing w:before="120" w:after="120"/>
    </w:pPr>
  </w:style>
  <w:style w:type="paragraph" w:customStyle="1" w:styleId="113">
    <w:name w:val="节1"/>
    <w:basedOn w:val="107"/>
    <w:qFormat/>
    <w:uiPriority w:val="0"/>
  </w:style>
  <w:style w:type="paragraph" w:customStyle="1" w:styleId="114">
    <w:name w:val="注、表内文字"/>
    <w:basedOn w:val="1"/>
    <w:semiHidden/>
    <w:qFormat/>
    <w:uiPriority w:val="0"/>
    <w:pPr>
      <w:adjustRightInd w:val="0"/>
      <w:snapToGrid w:val="0"/>
      <w:spacing w:line="300" w:lineRule="atLeast"/>
      <w:jc w:val="center"/>
    </w:pPr>
    <w:rPr>
      <w:rFonts w:ascii="黑体" w:hAnsi="宋体"/>
      <w:bCs/>
      <w:sz w:val="15"/>
    </w:rPr>
  </w:style>
  <w:style w:type="paragraph" w:customStyle="1" w:styleId="115">
    <w:name w:val="项编号"/>
    <w:basedOn w:val="1"/>
    <w:semiHidden/>
    <w:qFormat/>
    <w:uiPriority w:val="0"/>
    <w:pPr>
      <w:snapToGrid w:val="0"/>
      <w:spacing w:line="440" w:lineRule="atLeast"/>
      <w:ind w:firstLine="300" w:firstLineChars="300"/>
      <w:jc w:val="left"/>
    </w:pPr>
    <w:rPr>
      <w:rFonts w:ascii="黑体" w:hAnsi="宋体"/>
      <w:bCs/>
    </w:rPr>
  </w:style>
  <w:style w:type="paragraph" w:customStyle="1" w:styleId="116">
    <w:name w:val="p15"/>
    <w:basedOn w:val="1"/>
    <w:qFormat/>
    <w:uiPriority w:val="0"/>
    <w:pPr>
      <w:widowControl/>
      <w:spacing w:before="100" w:after="100"/>
      <w:jc w:val="left"/>
    </w:pPr>
    <w:rPr>
      <w:kern w:val="0"/>
      <w:sz w:val="24"/>
    </w:rPr>
  </w:style>
  <w:style w:type="paragraph" w:customStyle="1" w:styleId="117">
    <w:name w:val="普通(网站)1"/>
    <w:basedOn w:val="1"/>
    <w:qFormat/>
    <w:uiPriority w:val="0"/>
    <w:pPr>
      <w:widowControl/>
      <w:spacing w:before="100" w:beforeAutospacing="1" w:after="100" w:afterAutospacing="1"/>
      <w:jc w:val="left"/>
    </w:pPr>
    <w:rPr>
      <w:kern w:val="0"/>
      <w:sz w:val="24"/>
    </w:rPr>
  </w:style>
  <w:style w:type="character" w:customStyle="1" w:styleId="118">
    <w:name w:val="批注框文本 字符3"/>
    <w:link w:val="16"/>
    <w:qFormat/>
    <w:uiPriority w:val="0"/>
    <w:rPr>
      <w:kern w:val="2"/>
      <w:sz w:val="18"/>
      <w:szCs w:val="18"/>
    </w:rPr>
  </w:style>
  <w:style w:type="character" w:customStyle="1" w:styleId="119">
    <w:name w:val="批注文字 字符2"/>
    <w:link w:val="8"/>
    <w:qFormat/>
    <w:uiPriority w:val="0"/>
    <w:rPr>
      <w:kern w:val="2"/>
      <w:sz w:val="21"/>
      <w:szCs w:val="24"/>
    </w:rPr>
  </w:style>
  <w:style w:type="character" w:customStyle="1" w:styleId="120">
    <w:name w:val="批注主题 字符2"/>
    <w:link w:val="26"/>
    <w:qFormat/>
    <w:uiPriority w:val="0"/>
    <w:rPr>
      <w:b/>
      <w:bCs/>
      <w:kern w:val="2"/>
      <w:sz w:val="21"/>
      <w:szCs w:val="24"/>
    </w:rPr>
  </w:style>
  <w:style w:type="paragraph" w:customStyle="1" w:styleId="121">
    <w:name w:val="TOC 标题1"/>
    <w:basedOn w:val="2"/>
    <w:next w:val="1"/>
    <w:qFormat/>
    <w:uiPriority w:val="39"/>
    <w:pPr>
      <w:widowControl/>
      <w:spacing w:before="480" w:after="0" w:line="276" w:lineRule="auto"/>
      <w:jc w:val="left"/>
      <w:outlineLvl w:val="9"/>
    </w:pPr>
    <w:rPr>
      <w:rFonts w:ascii="Cambria" w:hAnsi="Cambria" w:eastAsia="宋体"/>
      <w:color w:val="365F91"/>
      <w:kern w:val="0"/>
      <w:szCs w:val="28"/>
      <w:lang w:val="en-US"/>
    </w:rPr>
  </w:style>
  <w:style w:type="character" w:customStyle="1" w:styleId="122">
    <w:name w:val="正文文本缩进 字符2"/>
    <w:link w:val="9"/>
    <w:qFormat/>
    <w:locked/>
    <w:uiPriority w:val="0"/>
    <w:rPr>
      <w:b/>
      <w:bCs/>
      <w:kern w:val="2"/>
      <w:sz w:val="32"/>
      <w:szCs w:val="24"/>
    </w:rPr>
  </w:style>
  <w:style w:type="paragraph" w:customStyle="1" w:styleId="123">
    <w:name w:val="章标题xq"/>
    <w:basedOn w:val="47"/>
    <w:qFormat/>
    <w:uiPriority w:val="0"/>
    <w:pPr>
      <w:spacing w:before="100" w:after="100"/>
      <w:jc w:val="center"/>
    </w:pPr>
    <w:rPr>
      <w:rFonts w:cs="宋体"/>
      <w:sz w:val="28"/>
    </w:rPr>
  </w:style>
  <w:style w:type="paragraph" w:customStyle="1" w:styleId="124">
    <w:name w:val="样式 xq一级条标题 + (符号) 宋体 居中 左侧:  0 厘米 段前: 0.5 行 段后: 0.5 行 行距: 固定值..."/>
    <w:basedOn w:val="46"/>
    <w:qFormat/>
    <w:uiPriority w:val="0"/>
    <w:pPr>
      <w:spacing w:before="120" w:after="120" w:line="400" w:lineRule="exact"/>
      <w:ind w:left="0"/>
      <w:jc w:val="center"/>
    </w:pPr>
    <w:rPr>
      <w:rFonts w:hAnsi="宋体" w:cs="宋体"/>
      <w:szCs w:val="20"/>
    </w:rPr>
  </w:style>
  <w:style w:type="character" w:customStyle="1" w:styleId="125">
    <w:name w:val="con2"/>
    <w:qFormat/>
    <w:uiPriority w:val="0"/>
  </w:style>
  <w:style w:type="paragraph" w:customStyle="1" w:styleId="12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27">
    <w:name w:val="List Paragraph"/>
    <w:basedOn w:val="1"/>
    <w:qFormat/>
    <w:uiPriority w:val="34"/>
    <w:pPr>
      <w:ind w:firstLine="420" w:firstLineChars="200"/>
    </w:pPr>
    <w:rPr>
      <w:rFonts w:ascii="Calibri" w:hAnsi="Calibri"/>
      <w:szCs w:val="22"/>
    </w:rPr>
  </w:style>
  <w:style w:type="character" w:customStyle="1" w:styleId="128">
    <w:name w:val="标题 4 字符"/>
    <w:link w:val="5"/>
    <w:qFormat/>
    <w:uiPriority w:val="9"/>
    <w:rPr>
      <w:rFonts w:ascii="等线 Light" w:hAnsi="等线 Light" w:eastAsia="等线 Light" w:cs="Times New Roman"/>
      <w:b/>
      <w:bCs/>
      <w:kern w:val="2"/>
      <w:sz w:val="28"/>
      <w:szCs w:val="28"/>
    </w:rPr>
  </w:style>
  <w:style w:type="paragraph" w:customStyle="1" w:styleId="129">
    <w:name w:val="tgt"/>
    <w:basedOn w:val="1"/>
    <w:qFormat/>
    <w:uiPriority w:val="0"/>
    <w:pPr>
      <w:widowControl/>
      <w:spacing w:before="100" w:beforeAutospacing="1" w:after="100" w:afterAutospacing="1"/>
      <w:jc w:val="left"/>
    </w:pPr>
    <w:rPr>
      <w:rFonts w:ascii="宋体" w:hAnsi="宋体" w:cs="宋体"/>
      <w:kern w:val="0"/>
      <w:sz w:val="24"/>
    </w:rPr>
  </w:style>
  <w:style w:type="character" w:customStyle="1" w:styleId="130">
    <w:name w:val="tgt1"/>
    <w:qFormat/>
    <w:uiPriority w:val="0"/>
  </w:style>
  <w:style w:type="paragraph" w:customStyle="1" w:styleId="13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32">
    <w:name w:val="页眉 字符"/>
    <w:qFormat/>
    <w:uiPriority w:val="99"/>
    <w:rPr>
      <w:rFonts w:ascii="Times New Roman" w:hAnsi="Times New Roman" w:eastAsia="宋体" w:cs="Times New Roman"/>
      <w:sz w:val="18"/>
      <w:szCs w:val="18"/>
    </w:rPr>
  </w:style>
  <w:style w:type="character" w:customStyle="1" w:styleId="133">
    <w:name w:val="页脚 字符"/>
    <w:qFormat/>
    <w:uiPriority w:val="99"/>
    <w:rPr>
      <w:rFonts w:ascii="Times New Roman" w:hAnsi="Times New Roman" w:eastAsia="宋体" w:cs="Times New Roman"/>
      <w:sz w:val="18"/>
      <w:szCs w:val="18"/>
    </w:rPr>
  </w:style>
  <w:style w:type="character" w:customStyle="1" w:styleId="134">
    <w:name w:val="批注框文本 字符"/>
    <w:semiHidden/>
    <w:qFormat/>
    <w:uiPriority w:val="99"/>
    <w:rPr>
      <w:rFonts w:ascii="Times New Roman" w:hAnsi="Times New Roman" w:eastAsia="宋体" w:cs="Times New Roman"/>
      <w:sz w:val="18"/>
      <w:szCs w:val="18"/>
    </w:rPr>
  </w:style>
  <w:style w:type="character" w:customStyle="1" w:styleId="135">
    <w:name w:val="日期 字符"/>
    <w:link w:val="14"/>
    <w:qFormat/>
    <w:uiPriority w:val="99"/>
    <w:rPr>
      <w:kern w:val="2"/>
      <w:sz w:val="21"/>
      <w:szCs w:val="24"/>
    </w:rPr>
  </w:style>
  <w:style w:type="character" w:customStyle="1" w:styleId="136">
    <w:name w:val="标题 2 字符"/>
    <w:qFormat/>
    <w:uiPriority w:val="9"/>
    <w:rPr>
      <w:rFonts w:eastAsia="黑体" w:cs="Times New Roman"/>
      <w:b/>
      <w:bCs/>
      <w:sz w:val="24"/>
      <w:szCs w:val="32"/>
    </w:rPr>
  </w:style>
  <w:style w:type="character" w:customStyle="1" w:styleId="137">
    <w:name w:val="标题 3 字符"/>
    <w:qFormat/>
    <w:uiPriority w:val="9"/>
    <w:rPr>
      <w:rFonts w:eastAsia="黑体" w:cs="Times New Roman"/>
      <w:bCs/>
      <w:sz w:val="24"/>
      <w:szCs w:val="32"/>
    </w:rPr>
  </w:style>
  <w:style w:type="character" w:styleId="138">
    <w:name w:val="Placeholder Text"/>
    <w:semiHidden/>
    <w:qFormat/>
    <w:uiPriority w:val="99"/>
    <w:rPr>
      <w:color w:val="808080"/>
    </w:rPr>
  </w:style>
  <w:style w:type="character" w:customStyle="1" w:styleId="139">
    <w:name w:val="标题 2 字符1"/>
    <w:qFormat/>
    <w:uiPriority w:val="0"/>
    <w:rPr>
      <w:rFonts w:ascii="Arial" w:hAnsi="Arial" w:eastAsia="黑体"/>
      <w:b/>
      <w:bCs/>
      <w:kern w:val="2"/>
      <w:sz w:val="24"/>
      <w:szCs w:val="32"/>
    </w:rPr>
  </w:style>
  <w:style w:type="character" w:customStyle="1" w:styleId="140">
    <w:name w:val="标题 3 字符1"/>
    <w:qFormat/>
    <w:uiPriority w:val="0"/>
    <w:rPr>
      <w:rFonts w:eastAsia="宋体"/>
      <w:b/>
      <w:bCs/>
      <w:kern w:val="2"/>
      <w:sz w:val="32"/>
      <w:szCs w:val="32"/>
      <w:lang w:val="en-US" w:eastAsia="zh-CN" w:bidi="ar-SA"/>
    </w:rPr>
  </w:style>
  <w:style w:type="paragraph" w:customStyle="1" w:styleId="141">
    <w:name w:val="列出段落11"/>
    <w:basedOn w:val="1"/>
    <w:qFormat/>
    <w:uiPriority w:val="0"/>
    <w:pPr>
      <w:widowControl/>
      <w:spacing w:after="200" w:line="276" w:lineRule="auto"/>
      <w:ind w:left="720"/>
      <w:contextualSpacing/>
      <w:jc w:val="left"/>
    </w:pPr>
    <w:rPr>
      <w:rFonts w:ascii="Calibri" w:hAnsi="Calibri"/>
      <w:kern w:val="0"/>
      <w:sz w:val="22"/>
      <w:szCs w:val="22"/>
    </w:rPr>
  </w:style>
  <w:style w:type="character" w:customStyle="1" w:styleId="142">
    <w:name w:val="页眉 字符1"/>
    <w:qFormat/>
    <w:uiPriority w:val="0"/>
    <w:rPr>
      <w:kern w:val="2"/>
      <w:sz w:val="18"/>
      <w:szCs w:val="18"/>
      <w:lang w:val="zh-CN" w:eastAsia="zh-CN"/>
    </w:rPr>
  </w:style>
  <w:style w:type="character" w:customStyle="1" w:styleId="143">
    <w:name w:val="标题 字符"/>
    <w:qFormat/>
    <w:uiPriority w:val="0"/>
    <w:rPr>
      <w:rFonts w:ascii="Cambria" w:hAnsi="Cambria" w:cs="Times New Roman"/>
      <w:b/>
      <w:bCs/>
      <w:kern w:val="2"/>
      <w:sz w:val="32"/>
      <w:szCs w:val="32"/>
    </w:rPr>
  </w:style>
  <w:style w:type="character" w:customStyle="1" w:styleId="144">
    <w:name w:val="纯文本 字符"/>
    <w:qFormat/>
    <w:uiPriority w:val="0"/>
    <w:rPr>
      <w:rFonts w:ascii="宋体" w:hAnsi="Courier New" w:eastAsia="仿宋_GB2312"/>
      <w:kern w:val="2"/>
      <w:sz w:val="28"/>
      <w:lang w:val="en-US" w:eastAsia="zh-CN" w:bidi="ar-SA"/>
    </w:rPr>
  </w:style>
  <w:style w:type="character" w:customStyle="1" w:styleId="145">
    <w:name w:val="页脚 字符1"/>
    <w:qFormat/>
    <w:uiPriority w:val="99"/>
    <w:rPr>
      <w:kern w:val="2"/>
      <w:sz w:val="18"/>
      <w:szCs w:val="18"/>
    </w:rPr>
  </w:style>
  <w:style w:type="character" w:customStyle="1" w:styleId="146">
    <w:name w:val="文档结构图 字符"/>
    <w:qFormat/>
    <w:uiPriority w:val="0"/>
    <w:rPr>
      <w:rFonts w:ascii="宋体"/>
      <w:kern w:val="2"/>
      <w:sz w:val="18"/>
      <w:szCs w:val="18"/>
    </w:rPr>
  </w:style>
  <w:style w:type="paragraph" w:customStyle="1" w:styleId="147">
    <w:name w:val="Char1"/>
    <w:basedOn w:val="1"/>
    <w:qFormat/>
    <w:uiPriority w:val="0"/>
    <w:pPr>
      <w:widowControl/>
      <w:spacing w:after="160" w:line="240" w:lineRule="exact"/>
      <w:jc w:val="left"/>
    </w:pPr>
    <w:rPr>
      <w:szCs w:val="20"/>
    </w:rPr>
  </w:style>
  <w:style w:type="paragraph" w:customStyle="1" w:styleId="148">
    <w:name w:val="普通(网站)11"/>
    <w:basedOn w:val="1"/>
    <w:qFormat/>
    <w:uiPriority w:val="0"/>
    <w:pPr>
      <w:widowControl/>
      <w:spacing w:before="100" w:beforeAutospacing="1" w:after="100" w:afterAutospacing="1"/>
      <w:jc w:val="left"/>
    </w:pPr>
    <w:rPr>
      <w:kern w:val="0"/>
      <w:sz w:val="24"/>
    </w:rPr>
  </w:style>
  <w:style w:type="character" w:customStyle="1" w:styleId="149">
    <w:name w:val="批注框文本 字符1"/>
    <w:qFormat/>
    <w:uiPriority w:val="0"/>
    <w:rPr>
      <w:kern w:val="2"/>
      <w:sz w:val="18"/>
      <w:szCs w:val="18"/>
    </w:rPr>
  </w:style>
  <w:style w:type="character" w:customStyle="1" w:styleId="150">
    <w:name w:val="批注文字 字符"/>
    <w:qFormat/>
    <w:uiPriority w:val="0"/>
    <w:rPr>
      <w:kern w:val="2"/>
      <w:sz w:val="21"/>
      <w:szCs w:val="24"/>
    </w:rPr>
  </w:style>
  <w:style w:type="character" w:customStyle="1" w:styleId="151">
    <w:name w:val="批注主题 字符"/>
    <w:qFormat/>
    <w:uiPriority w:val="0"/>
    <w:rPr>
      <w:b/>
      <w:bCs/>
      <w:kern w:val="2"/>
      <w:sz w:val="21"/>
      <w:szCs w:val="24"/>
    </w:rPr>
  </w:style>
  <w:style w:type="character" w:customStyle="1" w:styleId="152">
    <w:name w:val="正文文本缩进 字符"/>
    <w:qFormat/>
    <w:locked/>
    <w:uiPriority w:val="0"/>
    <w:rPr>
      <w:b/>
      <w:bCs/>
      <w:kern w:val="2"/>
      <w:sz w:val="32"/>
      <w:szCs w:val="24"/>
    </w:rPr>
  </w:style>
  <w:style w:type="paragraph" w:customStyle="1" w:styleId="153">
    <w:name w:val="列表段落1"/>
    <w:basedOn w:val="1"/>
    <w:qFormat/>
    <w:uiPriority w:val="34"/>
    <w:pPr>
      <w:ind w:firstLine="420" w:firstLineChars="200"/>
    </w:pPr>
    <w:rPr>
      <w:rFonts w:ascii="Calibri" w:hAnsi="Calibri"/>
      <w:szCs w:val="22"/>
    </w:rPr>
  </w:style>
  <w:style w:type="character" w:customStyle="1" w:styleId="154">
    <w:name w:val="尾注文本 字符"/>
    <w:link w:val="15"/>
    <w:qFormat/>
    <w:uiPriority w:val="0"/>
    <w:rPr>
      <w:kern w:val="2"/>
      <w:sz w:val="21"/>
      <w:szCs w:val="24"/>
    </w:rPr>
  </w:style>
  <w:style w:type="character" w:customStyle="1" w:styleId="155">
    <w:name w:val="MTConvertedEquation"/>
    <w:qFormat/>
    <w:uiPriority w:val="0"/>
    <w:rPr>
      <w:kern w:val="0"/>
      <w:szCs w:val="21"/>
    </w:rPr>
  </w:style>
  <w:style w:type="character" w:customStyle="1" w:styleId="156">
    <w:name w:val="批注文字 字符1"/>
    <w:qFormat/>
    <w:uiPriority w:val="0"/>
    <w:rPr>
      <w:kern w:val="2"/>
      <w:sz w:val="21"/>
      <w:szCs w:val="24"/>
    </w:rPr>
  </w:style>
  <w:style w:type="character" w:customStyle="1" w:styleId="157">
    <w:name w:val="标题 2 字符2"/>
    <w:qFormat/>
    <w:uiPriority w:val="0"/>
    <w:rPr>
      <w:rFonts w:ascii="Arial" w:hAnsi="Arial" w:eastAsia="黑体"/>
      <w:b/>
      <w:bCs/>
      <w:kern w:val="2"/>
      <w:sz w:val="24"/>
      <w:szCs w:val="32"/>
    </w:rPr>
  </w:style>
  <w:style w:type="character" w:customStyle="1" w:styleId="158">
    <w:name w:val="标题 3 字符2"/>
    <w:qFormat/>
    <w:uiPriority w:val="0"/>
    <w:rPr>
      <w:rFonts w:eastAsia="宋体"/>
      <w:b/>
      <w:bCs/>
      <w:kern w:val="2"/>
      <w:sz w:val="32"/>
      <w:szCs w:val="32"/>
      <w:lang w:val="en-US" w:eastAsia="zh-CN" w:bidi="ar-SA"/>
    </w:rPr>
  </w:style>
  <w:style w:type="character" w:customStyle="1" w:styleId="159">
    <w:name w:val="页眉 字符2"/>
    <w:qFormat/>
    <w:uiPriority w:val="0"/>
    <w:rPr>
      <w:kern w:val="2"/>
      <w:sz w:val="18"/>
      <w:szCs w:val="18"/>
      <w:lang w:val="zh-CN" w:eastAsia="zh-CN"/>
    </w:rPr>
  </w:style>
  <w:style w:type="character" w:customStyle="1" w:styleId="160">
    <w:name w:val="标题 字符1"/>
    <w:qFormat/>
    <w:uiPriority w:val="0"/>
    <w:rPr>
      <w:rFonts w:ascii="Cambria" w:hAnsi="Cambria" w:cs="Times New Roman"/>
      <w:b/>
      <w:bCs/>
      <w:kern w:val="2"/>
      <w:sz w:val="32"/>
      <w:szCs w:val="32"/>
    </w:rPr>
  </w:style>
  <w:style w:type="character" w:customStyle="1" w:styleId="161">
    <w:name w:val="纯文本 字符1"/>
    <w:qFormat/>
    <w:uiPriority w:val="0"/>
    <w:rPr>
      <w:rFonts w:ascii="宋体" w:hAnsi="Courier New" w:eastAsia="仿宋_GB2312"/>
      <w:kern w:val="2"/>
      <w:sz w:val="28"/>
      <w:lang w:val="en-US" w:eastAsia="zh-CN" w:bidi="ar-SA"/>
    </w:rPr>
  </w:style>
  <w:style w:type="character" w:customStyle="1" w:styleId="162">
    <w:name w:val="页脚 字符2"/>
    <w:qFormat/>
    <w:uiPriority w:val="99"/>
    <w:rPr>
      <w:kern w:val="2"/>
      <w:sz w:val="18"/>
      <w:szCs w:val="18"/>
    </w:rPr>
  </w:style>
  <w:style w:type="character" w:customStyle="1" w:styleId="163">
    <w:name w:val="文档结构图 字符1"/>
    <w:qFormat/>
    <w:uiPriority w:val="0"/>
    <w:rPr>
      <w:rFonts w:ascii="宋体"/>
      <w:kern w:val="2"/>
      <w:sz w:val="18"/>
      <w:szCs w:val="18"/>
    </w:rPr>
  </w:style>
  <w:style w:type="character" w:customStyle="1" w:styleId="164">
    <w:name w:val="批注框文本 字符2"/>
    <w:qFormat/>
    <w:uiPriority w:val="0"/>
    <w:rPr>
      <w:kern w:val="2"/>
      <w:sz w:val="18"/>
      <w:szCs w:val="18"/>
    </w:rPr>
  </w:style>
  <w:style w:type="character" w:customStyle="1" w:styleId="165">
    <w:name w:val="批注主题 字符1"/>
    <w:qFormat/>
    <w:uiPriority w:val="0"/>
    <w:rPr>
      <w:b/>
      <w:bCs/>
      <w:kern w:val="2"/>
      <w:sz w:val="21"/>
      <w:szCs w:val="24"/>
    </w:rPr>
  </w:style>
  <w:style w:type="character" w:customStyle="1" w:styleId="166">
    <w:name w:val="正文文本缩进 字符1"/>
    <w:qFormat/>
    <w:locked/>
    <w:uiPriority w:val="0"/>
    <w:rPr>
      <w:b/>
      <w:bCs/>
      <w:kern w:val="2"/>
      <w:sz w:val="32"/>
      <w:szCs w:val="24"/>
    </w:rPr>
  </w:style>
  <w:style w:type="character" w:customStyle="1" w:styleId="167">
    <w:name w:val="fontstyle01"/>
    <w:basedOn w:val="29"/>
    <w:qFormat/>
    <w:uiPriority w:val="0"/>
    <w:rPr>
      <w:rFonts w:hint="eastAsia" w:ascii="FZSSK--GBK1-0" w:eastAsia="FZSSK--GBK1-0"/>
      <w:color w:val="000000"/>
      <w:sz w:val="20"/>
      <w:szCs w:val="20"/>
    </w:rPr>
  </w:style>
  <w:style w:type="character" w:customStyle="1" w:styleId="168">
    <w:name w:val="fontstyle11"/>
    <w:basedOn w:val="29"/>
    <w:qFormat/>
    <w:uiPriority w:val="0"/>
    <w:rPr>
      <w:rFonts w:hint="eastAsia" w:ascii="E-BZ" w:eastAsia="E-BZ"/>
      <w:color w:val="000000"/>
      <w:sz w:val="20"/>
      <w:szCs w:val="20"/>
    </w:rPr>
  </w:style>
  <w:style w:type="character" w:customStyle="1" w:styleId="169">
    <w:name w:val="fontstyle31"/>
    <w:basedOn w:val="29"/>
    <w:qFormat/>
    <w:uiPriority w:val="0"/>
    <w:rPr>
      <w:rFonts w:hint="default" w:ascii="E-BX" w:hAnsi="E-BX"/>
      <w:color w:val="000000"/>
      <w:sz w:val="20"/>
      <w:szCs w:val="20"/>
    </w:rPr>
  </w:style>
  <w:style w:type="paragraph" w:customStyle="1" w:styleId="170">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4.bin"/><Relationship Id="rId98" Type="http://schemas.openxmlformats.org/officeDocument/2006/relationships/oleObject" Target="embeddings/oleObject23.bin"/><Relationship Id="rId97" Type="http://schemas.openxmlformats.org/officeDocument/2006/relationships/image" Target="media/image63.wmf"/><Relationship Id="rId96" Type="http://schemas.openxmlformats.org/officeDocument/2006/relationships/oleObject" Target="embeddings/oleObject22.bin"/><Relationship Id="rId95" Type="http://schemas.openxmlformats.org/officeDocument/2006/relationships/image" Target="media/image62.wmf"/><Relationship Id="rId94" Type="http://schemas.openxmlformats.org/officeDocument/2006/relationships/oleObject" Target="embeddings/oleObject21.bin"/><Relationship Id="rId93" Type="http://schemas.openxmlformats.org/officeDocument/2006/relationships/image" Target="media/image61.wmf"/><Relationship Id="rId92" Type="http://schemas.openxmlformats.org/officeDocument/2006/relationships/oleObject" Target="embeddings/oleObject20.bin"/><Relationship Id="rId91" Type="http://schemas.openxmlformats.org/officeDocument/2006/relationships/image" Target="media/image60.wmf"/><Relationship Id="rId90" Type="http://schemas.openxmlformats.org/officeDocument/2006/relationships/oleObject" Target="embeddings/oleObject19.bin"/><Relationship Id="rId9" Type="http://schemas.openxmlformats.org/officeDocument/2006/relationships/image" Target="media/image2.png"/><Relationship Id="rId89" Type="http://schemas.openxmlformats.org/officeDocument/2006/relationships/image" Target="media/image59.wmf"/><Relationship Id="rId88" Type="http://schemas.openxmlformats.org/officeDocument/2006/relationships/oleObject" Target="embeddings/oleObject18.bin"/><Relationship Id="rId87" Type="http://schemas.openxmlformats.org/officeDocument/2006/relationships/image" Target="media/image58.wmf"/><Relationship Id="rId86" Type="http://schemas.openxmlformats.org/officeDocument/2006/relationships/oleObject" Target="embeddings/oleObject17.bin"/><Relationship Id="rId85" Type="http://schemas.openxmlformats.org/officeDocument/2006/relationships/image" Target="media/image57.wmf"/><Relationship Id="rId84" Type="http://schemas.openxmlformats.org/officeDocument/2006/relationships/oleObject" Target="embeddings/oleObject16.bin"/><Relationship Id="rId83" Type="http://schemas.openxmlformats.org/officeDocument/2006/relationships/image" Target="media/image56.wmf"/><Relationship Id="rId82" Type="http://schemas.openxmlformats.org/officeDocument/2006/relationships/oleObject" Target="embeddings/oleObject15.bin"/><Relationship Id="rId81" Type="http://schemas.openxmlformats.org/officeDocument/2006/relationships/image" Target="media/image55.png"/><Relationship Id="rId80" Type="http://schemas.openxmlformats.org/officeDocument/2006/relationships/image" Target="media/image54.emf"/><Relationship Id="rId8" Type="http://schemas.openxmlformats.org/officeDocument/2006/relationships/image" Target="media/image1.emf"/><Relationship Id="rId79" Type="http://schemas.openxmlformats.org/officeDocument/2006/relationships/image" Target="media/image53.emf"/><Relationship Id="rId78" Type="http://schemas.openxmlformats.org/officeDocument/2006/relationships/image" Target="media/image52.wmf"/><Relationship Id="rId77" Type="http://schemas.openxmlformats.org/officeDocument/2006/relationships/oleObject" Target="embeddings/oleObject14.bin"/><Relationship Id="rId76" Type="http://schemas.openxmlformats.org/officeDocument/2006/relationships/image" Target="media/image51.png"/><Relationship Id="rId75" Type="http://schemas.openxmlformats.org/officeDocument/2006/relationships/image" Target="media/image50.emf"/><Relationship Id="rId74" Type="http://schemas.openxmlformats.org/officeDocument/2006/relationships/oleObject" Target="embeddings/oleObject13.bin"/><Relationship Id="rId73" Type="http://schemas.openxmlformats.org/officeDocument/2006/relationships/oleObject" Target="embeddings/oleObject12.bin"/><Relationship Id="rId72" Type="http://schemas.openxmlformats.org/officeDocument/2006/relationships/image" Target="media/image49.emf"/><Relationship Id="rId71" Type="http://schemas.openxmlformats.org/officeDocument/2006/relationships/image" Target="media/image48.emf"/><Relationship Id="rId70" Type="http://schemas.openxmlformats.org/officeDocument/2006/relationships/image" Target="media/image47.emf"/><Relationship Id="rId7" Type="http://schemas.openxmlformats.org/officeDocument/2006/relationships/theme" Target="theme/theme1.xml"/><Relationship Id="rId69" Type="http://schemas.openxmlformats.org/officeDocument/2006/relationships/image" Target="media/image46.emf"/><Relationship Id="rId68" Type="http://schemas.openxmlformats.org/officeDocument/2006/relationships/image" Target="media/image45.emf"/><Relationship Id="rId67" Type="http://schemas.openxmlformats.org/officeDocument/2006/relationships/oleObject" Target="embeddings/oleObject11.bin"/><Relationship Id="rId66" Type="http://schemas.openxmlformats.org/officeDocument/2006/relationships/image" Target="media/image44.wmf"/><Relationship Id="rId65" Type="http://schemas.openxmlformats.org/officeDocument/2006/relationships/oleObject" Target="embeddings/oleObject10.bin"/><Relationship Id="rId64" Type="http://schemas.openxmlformats.org/officeDocument/2006/relationships/image" Target="media/image43.wmf"/><Relationship Id="rId63" Type="http://schemas.openxmlformats.org/officeDocument/2006/relationships/oleObject" Target="embeddings/oleObject9.bin"/><Relationship Id="rId62" Type="http://schemas.openxmlformats.org/officeDocument/2006/relationships/image" Target="media/image42.wmf"/><Relationship Id="rId61" Type="http://schemas.openxmlformats.org/officeDocument/2006/relationships/oleObject" Target="embeddings/oleObject8.bin"/><Relationship Id="rId60" Type="http://schemas.openxmlformats.org/officeDocument/2006/relationships/image" Target="media/image41.wmf"/><Relationship Id="rId6" Type="http://schemas.openxmlformats.org/officeDocument/2006/relationships/footer" Target="footer2.xml"/><Relationship Id="rId59" Type="http://schemas.openxmlformats.org/officeDocument/2006/relationships/oleObject" Target="embeddings/oleObject7.bin"/><Relationship Id="rId58" Type="http://schemas.openxmlformats.org/officeDocument/2006/relationships/image" Target="media/image40.wmf"/><Relationship Id="rId57" Type="http://schemas.openxmlformats.org/officeDocument/2006/relationships/oleObject" Target="embeddings/oleObject6.bin"/><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emf"/><Relationship Id="rId53" Type="http://schemas.openxmlformats.org/officeDocument/2006/relationships/package" Target="embeddings/Microsoft_Visio___5.vsdx"/><Relationship Id="rId52" Type="http://schemas.openxmlformats.org/officeDocument/2006/relationships/image" Target="media/image36.emf"/><Relationship Id="rId51" Type="http://schemas.openxmlformats.org/officeDocument/2006/relationships/package" Target="embeddings/Microsoft_Visio___4.vsdx"/><Relationship Id="rId50" Type="http://schemas.openxmlformats.org/officeDocument/2006/relationships/image" Target="media/image35.emf"/><Relationship Id="rId5" Type="http://schemas.openxmlformats.org/officeDocument/2006/relationships/footer" Target="footer1.xml"/><Relationship Id="rId49" Type="http://schemas.openxmlformats.org/officeDocument/2006/relationships/package" Target="embeddings/Microsoft_Visio___3.vsdx"/><Relationship Id="rId48" Type="http://schemas.openxmlformats.org/officeDocument/2006/relationships/image" Target="media/image34.emf"/><Relationship Id="rId47" Type="http://schemas.openxmlformats.org/officeDocument/2006/relationships/package" Target="embeddings/Microsoft_Visio___2.vsdx"/><Relationship Id="rId46" Type="http://schemas.openxmlformats.org/officeDocument/2006/relationships/image" Target="media/image33.emf"/><Relationship Id="rId45" Type="http://schemas.openxmlformats.org/officeDocument/2006/relationships/package" Target="embeddings/Microsoft_Visio___1.vsdx"/><Relationship Id="rId44" Type="http://schemas.openxmlformats.org/officeDocument/2006/relationships/image" Target="media/image32.jpe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wmf"/><Relationship Id="rId4" Type="http://schemas.openxmlformats.org/officeDocument/2006/relationships/header" Target="header2.xml"/><Relationship Id="rId39" Type="http://schemas.openxmlformats.org/officeDocument/2006/relationships/oleObject" Target="embeddings/oleObject5.bin"/><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wmf"/><Relationship Id="rId35" Type="http://schemas.openxmlformats.org/officeDocument/2006/relationships/oleObject" Target="embeddings/oleObject4.bin"/><Relationship Id="rId34" Type="http://schemas.openxmlformats.org/officeDocument/2006/relationships/image" Target="media/image24.emf"/><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emf"/><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8" Type="http://schemas.openxmlformats.org/officeDocument/2006/relationships/fontTable" Target="fontTable.xml"/><Relationship Id="rId127" Type="http://schemas.openxmlformats.org/officeDocument/2006/relationships/customXml" Target="../customXml/item2.xml"/><Relationship Id="rId126" Type="http://schemas.openxmlformats.org/officeDocument/2006/relationships/numbering" Target="numbering.xml"/><Relationship Id="rId125" Type="http://schemas.openxmlformats.org/officeDocument/2006/relationships/customXml" Target="../customXml/item1.xml"/><Relationship Id="rId124" Type="http://schemas.openxmlformats.org/officeDocument/2006/relationships/image" Target="media/image81.png"/><Relationship Id="rId123" Type="http://schemas.openxmlformats.org/officeDocument/2006/relationships/image" Target="media/image80.png"/><Relationship Id="rId122" Type="http://schemas.openxmlformats.org/officeDocument/2006/relationships/image" Target="media/image79.png"/><Relationship Id="rId121" Type="http://schemas.openxmlformats.org/officeDocument/2006/relationships/image" Target="media/image78.png"/><Relationship Id="rId120" Type="http://schemas.openxmlformats.org/officeDocument/2006/relationships/image" Target="media/image77.png"/><Relationship Id="rId12" Type="http://schemas.openxmlformats.org/officeDocument/2006/relationships/image" Target="media/image5.png"/><Relationship Id="rId119" Type="http://schemas.openxmlformats.org/officeDocument/2006/relationships/image" Target="media/image76.png"/><Relationship Id="rId118" Type="http://schemas.openxmlformats.org/officeDocument/2006/relationships/image" Target="media/image75.png"/><Relationship Id="rId117" Type="http://schemas.openxmlformats.org/officeDocument/2006/relationships/image" Target="media/image74.png"/><Relationship Id="rId116" Type="http://schemas.openxmlformats.org/officeDocument/2006/relationships/image" Target="media/image73.png"/><Relationship Id="rId115" Type="http://schemas.openxmlformats.org/officeDocument/2006/relationships/image" Target="media/image72.png"/><Relationship Id="rId114" Type="http://schemas.openxmlformats.org/officeDocument/2006/relationships/image" Target="media/image71.png"/><Relationship Id="rId113" Type="http://schemas.openxmlformats.org/officeDocument/2006/relationships/image" Target="media/image70.png"/><Relationship Id="rId112" Type="http://schemas.openxmlformats.org/officeDocument/2006/relationships/image" Target="media/image69.png"/><Relationship Id="rId111" Type="http://schemas.openxmlformats.org/officeDocument/2006/relationships/oleObject" Target="embeddings/oleObject31.bin"/><Relationship Id="rId110" Type="http://schemas.openxmlformats.org/officeDocument/2006/relationships/oleObject" Target="embeddings/oleObject30.bin"/><Relationship Id="rId11" Type="http://schemas.openxmlformats.org/officeDocument/2006/relationships/image" Target="media/image4.png"/><Relationship Id="rId109" Type="http://schemas.openxmlformats.org/officeDocument/2006/relationships/oleObject" Target="embeddings/oleObject29.bin"/><Relationship Id="rId108" Type="http://schemas.openxmlformats.org/officeDocument/2006/relationships/oleObject" Target="embeddings/oleObject28.bin"/><Relationship Id="rId107" Type="http://schemas.openxmlformats.org/officeDocument/2006/relationships/image" Target="media/image68.wmf"/><Relationship Id="rId106" Type="http://schemas.openxmlformats.org/officeDocument/2006/relationships/oleObject" Target="embeddings/oleObject27.bin"/><Relationship Id="rId105" Type="http://schemas.openxmlformats.org/officeDocument/2006/relationships/image" Target="media/image67.emf"/><Relationship Id="rId104" Type="http://schemas.openxmlformats.org/officeDocument/2006/relationships/image" Target="media/image66.emf"/><Relationship Id="rId103" Type="http://schemas.openxmlformats.org/officeDocument/2006/relationships/image" Target="media/image65.wmf"/><Relationship Id="rId102" Type="http://schemas.openxmlformats.org/officeDocument/2006/relationships/oleObject" Target="embeddings/oleObject26.bin"/><Relationship Id="rId101" Type="http://schemas.openxmlformats.org/officeDocument/2006/relationships/image" Target="media/image64.wmf"/><Relationship Id="rId100" Type="http://schemas.openxmlformats.org/officeDocument/2006/relationships/oleObject" Target="embeddings/oleObject25.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925236-A246-47AC-8D3E-BBEBF4EA2B3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66</Pages>
  <Words>28745</Words>
  <Characters>43001</Characters>
  <Lines>318</Lines>
  <Paragraphs>89</Paragraphs>
  <TotalTime>17</TotalTime>
  <ScaleCrop>false</ScaleCrop>
  <LinksUpToDate>false</LinksUpToDate>
  <CharactersWithSpaces>45815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2022-11-03T00:20:00Z</dcterms:created>
  <dc:creator>微软用户</dc:creator>
  <cp:lastModifiedBy>慢热那拉</cp:lastModifiedBy>
  <cp:lastPrinted>2023-03-09T01:05:00Z</cp:lastPrinted>
  <dcterms:modified xsi:type="dcterms:W3CDTF">2023-03-10T06:05:38Z</dcterms:modified>
  <dc:title>总则</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2052-11.1.0.13703</vt:lpwstr>
  </property>
  <property fmtid="{D5CDD505-2E9C-101B-9397-08002B2CF9AE}" pid="4" name="ICV">
    <vt:lpwstr>D7558C0E333C4DF39BAAE3346F6234BD</vt:lpwstr>
  </property>
</Properties>
</file>