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8FAE9" w14:textId="2403D1B8" w:rsidR="00D50A10" w:rsidRPr="00845AB1" w:rsidRDefault="00A374EC">
      <w:pPr>
        <w:pStyle w:val="affffd"/>
        <w:rPr>
          <w:sz w:val="28"/>
          <w:szCs w:val="28"/>
        </w:rPr>
      </w:pPr>
      <w:r w:rsidRPr="00845AB1">
        <w:br w:type="page"/>
      </w:r>
      <w:bookmarkStart w:id="0" w:name="_Hlk511724828"/>
      <w:bookmarkStart w:id="1" w:name="SectionMark0"/>
      <w:bookmarkEnd w:id="0"/>
      <w:r w:rsidRPr="00845AB1">
        <w:rPr>
          <w:noProof/>
        </w:rPr>
        <mc:AlternateContent>
          <mc:Choice Requires="wps">
            <w:drawing>
              <wp:anchor distT="0" distB="0" distL="114300" distR="114300" simplePos="0" relativeHeight="251662336" behindDoc="0" locked="1" layoutInCell="1" allowOverlap="1" wp14:anchorId="136B51D9" wp14:editId="172FA6F6">
                <wp:simplePos x="0" y="0"/>
                <wp:positionH relativeFrom="margin">
                  <wp:posOffset>3928745</wp:posOffset>
                </wp:positionH>
                <wp:positionV relativeFrom="margin">
                  <wp:posOffset>107315</wp:posOffset>
                </wp:positionV>
                <wp:extent cx="1795780" cy="720090"/>
                <wp:effectExtent l="0" t="0" r="1397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720090"/>
                        </a:xfrm>
                        <a:prstGeom prst="rect">
                          <a:avLst/>
                        </a:prstGeom>
                        <a:solidFill>
                          <a:srgbClr val="FFFFFF"/>
                        </a:solidFill>
                        <a:ln>
                          <a:noFill/>
                        </a:ln>
                        <a:effectLst/>
                      </wps:spPr>
                      <wps:txbx>
                        <w:txbxContent>
                          <w:p w14:paraId="23F4B10D" w14:textId="2C296343" w:rsidR="00D50A10" w:rsidRDefault="00A374EC">
                            <w:pPr>
                              <w:pStyle w:val="afffd"/>
                              <w:rPr>
                                <w:spacing w:val="-20"/>
                                <w:w w:val="90"/>
                              </w:rPr>
                            </w:pPr>
                            <w:r>
                              <w:rPr>
                                <w:spacing w:val="-20"/>
                                <w:w w:val="90"/>
                              </w:rPr>
                              <w:t>C</w:t>
                            </w:r>
                            <w:r w:rsidR="00E502F3">
                              <w:rPr>
                                <w:spacing w:val="-20"/>
                                <w:w w:val="90"/>
                              </w:rPr>
                              <w:t>ECS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309.35pt;margin-top:8.45pt;width:141.4pt;height:56.7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" stroked="f">
                <v:textbox inset="0,0,0,0">
                  <w:txbxContent>
                    <w:p w14:paraId="23F4B10D" w14:textId="2C296343" w:rsidR="00D50A10" w:rsidRDefault="00A374EC">
                      <w:pPr>
                        <w:pStyle w:val="afffd"/>
                        <w:rPr>
                          <w:spacing w:val="-20"/>
                          <w:w w:val="90"/>
                        </w:rPr>
                      </w:pPr>
                      <w:r>
                        <w:rPr>
                          <w:spacing w:val="-20"/>
                          <w:w w:val="90"/>
                        </w:rPr>
                        <w:t>C</w:t>
                      </w:r>
                      <w:r w:rsidR="00E502F3">
                        <w:rPr>
                          <w:spacing w:val="-20"/>
                          <w:w w:val="90"/>
                        </w:rPr>
                        <w:t>ECS</w:t>
                      </w: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60288" behindDoc="0" locked="0" layoutInCell="1" allowOverlap="1" wp14:anchorId="1A24D687" wp14:editId="1246C480">
                <wp:simplePos x="0" y="0"/>
                <wp:positionH relativeFrom="column">
                  <wp:posOffset>0</wp:posOffset>
                </wp:positionH>
                <wp:positionV relativeFrom="paragraph">
                  <wp:posOffset>8890000</wp:posOffset>
                </wp:positionV>
                <wp:extent cx="6121400" cy="0"/>
                <wp:effectExtent l="0" t="0" r="0" b="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382142" id="直接连接符 2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" strokecolor="#080000" strokeweight="1pt"/>
            </w:pict>
          </mc:Fallback>
        </mc:AlternateContent>
      </w:r>
      <w:r w:rsidRPr="00845AB1">
        <w:rPr>
          <w:noProof/>
        </w:rPr>
        <mc:AlternateContent>
          <mc:Choice Requires="wps">
            <w:drawing>
              <wp:anchor distT="0" distB="0" distL="114300" distR="114300" simplePos="0" relativeHeight="251658240" behindDoc="0" locked="0" layoutInCell="1" allowOverlap="1" wp14:anchorId="3FED129B" wp14:editId="04EF8F51">
                <wp:simplePos x="0" y="0"/>
                <wp:positionH relativeFrom="column">
                  <wp:posOffset>0</wp:posOffset>
                </wp:positionH>
                <wp:positionV relativeFrom="paragraph">
                  <wp:posOffset>2273300</wp:posOffset>
                </wp:positionV>
                <wp:extent cx="6121400" cy="0"/>
                <wp:effectExtent l="0" t="0" r="0" b="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AB3EDD" id="直接连接符 2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" strokecolor="#080000" strokeweight="1pt"/>
            </w:pict>
          </mc:Fallback>
        </mc:AlternateContent>
      </w:r>
      <w:r w:rsidRPr="00845AB1">
        <w:rPr>
          <w:noProof/>
        </w:rPr>
        <mc:AlternateContent>
          <mc:Choice Requires="wps">
            <w:drawing>
              <wp:anchor distT="0" distB="0" distL="114300" distR="114300" simplePos="0" relativeHeight="251657216" behindDoc="0" locked="1" layoutInCell="1" allowOverlap="1" wp14:anchorId="7559C315" wp14:editId="0F9DE05D">
                <wp:simplePos x="0" y="0"/>
                <wp:positionH relativeFrom="margin">
                  <wp:posOffset>0</wp:posOffset>
                </wp:positionH>
                <wp:positionV relativeFrom="margin">
                  <wp:posOffset>9108440</wp:posOffset>
                </wp:positionV>
                <wp:extent cx="6120130" cy="363220"/>
                <wp:effectExtent l="0" t="0" r="13970" b="1778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11434A3F" w14:textId="5949B07E" w:rsidR="00D50A10" w:rsidRDefault="00E502F3">
                            <w:pPr>
                              <w:pStyle w:val="afffffb"/>
                            </w:pPr>
                            <w:r w:rsidRPr="00E502F3">
                              <w:rPr>
                                <w:rFonts w:hint="eastAsia"/>
                              </w:rPr>
                              <w:t>中国工程建设标准化协会</w:t>
                            </w:r>
                            <w:r w:rsidR="00A374EC">
                              <w:rPr>
                                <w:rFonts w:hint="eastAsia"/>
                              </w:rPr>
                              <w:t xml:space="preserve">     </w:t>
                            </w:r>
                            <w:r w:rsidR="00A374EC">
                              <w:rPr>
                                <w:rStyle w:val="affff4"/>
                                <w:rFonts w:hint="eastAsia"/>
                              </w:rPr>
                              <w:t>发布</w:t>
                            </w:r>
                          </w:p>
                        </w:txbxContent>
                      </wps:txbx>
                      <wps:bodyPr rot="0" vert="horz" wrap="square" lIns="0" tIns="0" rIns="0" bIns="0" anchor="t" anchorCtr="0" upright="1">
                        <a:noAutofit/>
                      </wps:bodyPr>
                    </wps:wsp>
                  </a:graphicData>
                </a:graphic>
              </wp:anchor>
            </w:drawing>
          </mc:Choice>
          <mc:Fallback>
            <w:pict>
              <v:shape id="文本框 21" o:spid="_x0000_s1027" type="#_x0000_t202" style="position:absolute;left:0;text-align:left;margin-left:0;margin-top:717.2pt;width:481.9pt;height:28.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" stroked="f">
                <v:textbox inset="0,0,0,0">
                  <w:txbxContent>
                    <w:p w14:paraId="11434A3F" w14:textId="5949B07E" w:rsidR="00D50A10" w:rsidRDefault="00E502F3">
                      <w:pPr>
                        <w:pStyle w:val="afffffb"/>
                      </w:pPr>
                      <w:r w:rsidRPr="00E502F3">
                        <w:rPr>
                          <w:rFonts w:hint="eastAsia"/>
                        </w:rPr>
                        <w:t>中国工程建设标准化协会</w:t>
                      </w:r>
                      <w:r w:rsidR="00A374EC">
                        <w:rPr>
                          <w:rFonts w:hint="eastAsia"/>
                        </w:rPr>
                        <w:t xml:space="preserve">     </w:t>
                      </w:r>
                      <w:r w:rsidR="00A374EC">
                        <w:rPr>
                          <w:rStyle w:val="affff4"/>
                          <w:rFonts w:hint="eastAsia"/>
                        </w:rPr>
                        <w:t>发布</w:t>
                      </w: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56192" behindDoc="0" locked="1" layoutInCell="1" allowOverlap="1" wp14:anchorId="36B4FA45" wp14:editId="57F20288">
                <wp:simplePos x="0" y="0"/>
                <wp:positionH relativeFrom="margin">
                  <wp:posOffset>4100830</wp:posOffset>
                </wp:positionH>
                <wp:positionV relativeFrom="margin">
                  <wp:posOffset>8563610</wp:posOffset>
                </wp:positionV>
                <wp:extent cx="2019300" cy="312420"/>
                <wp:effectExtent l="0" t="0" r="0" b="1143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30C6437D" w14:textId="77777777" w:rsidR="00D50A10" w:rsidRDefault="00A374EC">
                            <w:pPr>
                              <w:pStyle w:val="afffffe"/>
                            </w:pPr>
                            <w:r>
                              <w:rPr>
                                <w:rFonts w:hint="eastAsia"/>
                              </w:rPr>
                              <w:t>202X-xx-xx</w:t>
                            </w:r>
                            <w:r>
                              <w:rPr>
                                <w:rFonts w:hint="eastAsia"/>
                              </w:rPr>
                              <w:t>实施</w:t>
                            </w:r>
                          </w:p>
                        </w:txbxContent>
                      </wps:txbx>
                      <wps:bodyPr rot="0" vert="horz" wrap="square" lIns="0" tIns="0" rIns="0" bIns="0" anchor="t" anchorCtr="0" upright="1">
                        <a:noAutofit/>
                      </wps:bodyPr>
                    </wps:wsp>
                  </a:graphicData>
                </a:graphic>
              </wp:anchor>
            </w:drawing>
          </mc:Choice>
          <mc:Fallback>
            <w:pict>
              <v:shape id="文本框 20" o:spid="_x0000_s1028" type="#_x0000_t202" style="position:absolute;left:0;text-align:left;margin-left:322.9pt;margin-top:674.3pt;width:159pt;height:24.6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" stroked="f">
                <v:textbox inset="0,0,0,0">
                  <w:txbxContent>
                    <w:p w14:paraId="30C6437D" w14:textId="77777777" w:rsidR="00D50A10" w:rsidRDefault="00A374EC">
                      <w:pPr>
                        <w:pStyle w:val="afffffe"/>
                      </w:pPr>
                      <w:r>
                        <w:rPr>
                          <w:rFonts w:hint="eastAsia"/>
                        </w:rPr>
                        <w:t>202X-xx-xx</w:t>
                      </w:r>
                      <w:r>
                        <w:rPr>
                          <w:rFonts w:hint="eastAsia"/>
                        </w:rPr>
                        <w:t>实施</w:t>
                      </w: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55168" behindDoc="0" locked="1" layoutInCell="1" allowOverlap="1" wp14:anchorId="7A57F099" wp14:editId="1AB60B94">
                <wp:simplePos x="0" y="0"/>
                <wp:positionH relativeFrom="margin">
                  <wp:posOffset>0</wp:posOffset>
                </wp:positionH>
                <wp:positionV relativeFrom="margin">
                  <wp:posOffset>8563610</wp:posOffset>
                </wp:positionV>
                <wp:extent cx="2019300" cy="312420"/>
                <wp:effectExtent l="0" t="0" r="0" b="1143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4ABB885B" w14:textId="77777777" w:rsidR="00D50A10" w:rsidRDefault="00A374EC">
                            <w:pPr>
                              <w:pStyle w:val="affff6"/>
                            </w:pPr>
                            <w:r>
                              <w:rPr>
                                <w:rFonts w:hint="eastAsia"/>
                              </w:rPr>
                              <w:t>202X-0X-XX</w:t>
                            </w:r>
                            <w:r>
                              <w:rPr>
                                <w:rFonts w:hint="eastAsia"/>
                              </w:rPr>
                              <w:t>发布</w:t>
                            </w:r>
                          </w:p>
                        </w:txbxContent>
                      </wps:txbx>
                      <wps:bodyPr rot="0" vert="horz" wrap="square" lIns="0" tIns="0" rIns="0" bIns="0" anchor="t" anchorCtr="0" upright="1">
                        <a:noAutofit/>
                      </wps:bodyPr>
                    </wps:wsp>
                  </a:graphicData>
                </a:graphic>
              </wp:anchor>
            </w:drawing>
          </mc:Choice>
          <mc:Fallback>
            <w:pict>
              <v:shape id="文本框 19" o:spid="_x0000_s1029" type="#_x0000_t202" style="position:absolute;left:0;text-align:left;margin-left:0;margin-top:674.3pt;width:159pt;height:24.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" stroked="f">
                <v:textbox inset="0,0,0,0">
                  <w:txbxContent>
                    <w:p w14:paraId="4ABB885B" w14:textId="77777777" w:rsidR="00D50A10" w:rsidRDefault="00A374EC">
                      <w:pPr>
                        <w:pStyle w:val="affff6"/>
                      </w:pPr>
                      <w:r>
                        <w:rPr>
                          <w:rFonts w:hint="eastAsia"/>
                        </w:rPr>
                        <w:t>202X-0X-XX</w:t>
                      </w:r>
                      <w:r>
                        <w:rPr>
                          <w:rFonts w:hint="eastAsia"/>
                        </w:rPr>
                        <w:t>发布</w:t>
                      </w: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54144" behindDoc="0" locked="1" layoutInCell="1" allowOverlap="1" wp14:anchorId="54E6F91E" wp14:editId="3BEFD142">
                <wp:simplePos x="0" y="0"/>
                <wp:positionH relativeFrom="margin">
                  <wp:posOffset>0</wp:posOffset>
                </wp:positionH>
                <wp:positionV relativeFrom="margin">
                  <wp:posOffset>3635375</wp:posOffset>
                </wp:positionV>
                <wp:extent cx="5969000" cy="4681220"/>
                <wp:effectExtent l="0" t="0" r="12700" b="508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D49014A" w14:textId="6D446243" w:rsidR="00D50A10" w:rsidRDefault="00A374EC">
                            <w:pPr>
                              <w:pStyle w:val="affff8"/>
                              <w:spacing w:before="312" w:after="312"/>
                              <w:rPr>
                                <w:spacing w:val="40"/>
                                <w:szCs w:val="52"/>
                              </w:rPr>
                            </w:pPr>
                            <w:r>
                              <w:rPr>
                                <w:rFonts w:hint="eastAsia"/>
                                <w:spacing w:val="40"/>
                                <w:szCs w:val="52"/>
                              </w:rPr>
                              <w:t>装配式建筑</w:t>
                            </w:r>
                            <w:proofErr w:type="gramStart"/>
                            <w:r w:rsidR="00E502F3" w:rsidRPr="00B92ED4">
                              <w:rPr>
                                <w:rFonts w:hint="eastAsia"/>
                                <w:spacing w:val="40"/>
                                <w:szCs w:val="52"/>
                              </w:rPr>
                              <w:t>联通腔法灌浆</w:t>
                            </w:r>
                            <w:proofErr w:type="gramEnd"/>
                            <w:r w:rsidR="00E502F3">
                              <w:rPr>
                                <w:rFonts w:hint="eastAsia"/>
                                <w:spacing w:val="40"/>
                                <w:szCs w:val="52"/>
                              </w:rPr>
                              <w:t>用封浆料</w:t>
                            </w:r>
                          </w:p>
                          <w:p w14:paraId="080D0FF8" w14:textId="454E08CE" w:rsidR="00D50A10" w:rsidRPr="00772091" w:rsidRDefault="00AC62FE" w:rsidP="00DE38A1">
                            <w:pPr>
                              <w:pStyle w:val="affff8"/>
                              <w:spacing w:before="312" w:after="312"/>
                              <w:rPr>
                                <w:rFonts w:ascii="Times New Roman"/>
                                <w:color w:val="7F7F7F" w:themeColor="text1" w:themeTint="80"/>
                                <w:sz w:val="36"/>
                                <w:szCs w:val="36"/>
                              </w:rPr>
                            </w:pPr>
                            <w:r w:rsidRPr="00F338A3">
                              <w:rPr>
                                <w:rFonts w:ascii="Times New Roman"/>
                                <w:sz w:val="36"/>
                                <w:szCs w:val="36"/>
                              </w:rPr>
                              <w:t xml:space="preserve">Mortar </w:t>
                            </w:r>
                            <w:bookmarkStart w:id="2" w:name="_Hlk130216436"/>
                            <w:r w:rsidRPr="00F338A3">
                              <w:rPr>
                                <w:rFonts w:ascii="Times New Roman"/>
                                <w:sz w:val="36"/>
                                <w:szCs w:val="36"/>
                              </w:rPr>
                              <w:t>for plugging and partition</w:t>
                            </w:r>
                            <w:bookmarkEnd w:id="2"/>
                            <w:r w:rsidRPr="00F338A3">
                              <w:rPr>
                                <w:rFonts w:ascii="Times New Roman"/>
                                <w:sz w:val="36"/>
                                <w:szCs w:val="36"/>
                              </w:rPr>
                              <w:t xml:space="preserve"> of prefabricated building structures</w:t>
                            </w:r>
                          </w:p>
                          <w:p w14:paraId="782A501E" w14:textId="77777777" w:rsidR="00D50A10" w:rsidRDefault="00D50A10">
                            <w:pPr>
                              <w:pStyle w:val="affff9"/>
                            </w:pPr>
                          </w:p>
                          <w:p w14:paraId="0A50837E" w14:textId="2F525BD4" w:rsidR="00D50A10" w:rsidRPr="000D27F4" w:rsidRDefault="00BB23FE">
                            <w:pPr>
                              <w:pStyle w:val="affffa"/>
                              <w:rPr>
                                <w:rFonts w:ascii="黑体" w:eastAsia="黑体"/>
                                <w:spacing w:val="40"/>
                                <w:sz w:val="36"/>
                                <w:szCs w:val="36"/>
                              </w:rPr>
                            </w:pPr>
                            <w:r w:rsidRPr="000D27F4">
                              <w:rPr>
                                <w:rFonts w:ascii="黑体" w:eastAsia="黑体" w:hint="eastAsia"/>
                                <w:spacing w:val="40"/>
                                <w:sz w:val="36"/>
                                <w:szCs w:val="36"/>
                              </w:rPr>
                              <w:t>征求意见稿</w:t>
                            </w:r>
                          </w:p>
                          <w:p w14:paraId="4DD11E2A" w14:textId="77777777" w:rsidR="00D50A10" w:rsidRDefault="00D50A10">
                            <w:pPr>
                              <w:pStyle w:val="affffa"/>
                            </w:pPr>
                          </w:p>
                          <w:p w14:paraId="6A7EFD3C" w14:textId="77777777" w:rsidR="00D50A10" w:rsidRDefault="00D50A10">
                            <w:pPr>
                              <w:pStyle w:val="affffb"/>
                            </w:pPr>
                          </w:p>
                          <w:p w14:paraId="24C5C7AE" w14:textId="77777777" w:rsidR="00D50A10" w:rsidRDefault="00D50A10">
                            <w:pPr>
                              <w:pStyle w:val="affffc"/>
                            </w:pPr>
                          </w:p>
                        </w:txbxContent>
                      </wps:txbx>
                      <wps:bodyPr rot="0" vert="horz" wrap="square" lIns="0" tIns="0" rIns="0" bIns="0" anchor="t" anchorCtr="0" upright="1">
                        <a:noAutofit/>
                      </wps:bodyPr>
                    </wps:wsp>
                  </a:graphicData>
                </a:graphic>
              </wp:anchor>
            </w:drawing>
          </mc:Choice>
          <mc:Fallback>
            <w:pict>
              <v:shape id="文本框 18" o:spid="_x0000_s1030" type="#_x0000_t202" style="position:absolute;left:0;text-align:left;margin-left:0;margin-top:286.25pt;width:470pt;height:368.6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" stroked="f">
                <v:textbox inset="0,0,0,0">
                  <w:txbxContent>
                    <w:p w14:paraId="7D49014A" w14:textId="6D446243" w:rsidR="00D50A10" w:rsidRDefault="00A374EC">
                      <w:pPr>
                        <w:pStyle w:val="affff8"/>
                        <w:spacing w:before="312" w:after="312"/>
                        <w:rPr>
                          <w:spacing w:val="40"/>
                          <w:szCs w:val="52"/>
                        </w:rPr>
                      </w:pPr>
                      <w:r>
                        <w:rPr>
                          <w:rFonts w:hint="eastAsia"/>
                          <w:spacing w:val="40"/>
                          <w:szCs w:val="52"/>
                        </w:rPr>
                        <w:t>装配式建筑</w:t>
                      </w:r>
                      <w:proofErr w:type="gramStart"/>
                      <w:r w:rsidR="00E502F3" w:rsidRPr="00B92ED4">
                        <w:rPr>
                          <w:rFonts w:hint="eastAsia"/>
                          <w:spacing w:val="40"/>
                          <w:szCs w:val="52"/>
                        </w:rPr>
                        <w:t>联通腔法灌浆</w:t>
                      </w:r>
                      <w:proofErr w:type="gramEnd"/>
                      <w:r w:rsidR="00E502F3">
                        <w:rPr>
                          <w:rFonts w:hint="eastAsia"/>
                          <w:spacing w:val="40"/>
                          <w:szCs w:val="52"/>
                        </w:rPr>
                        <w:t>用封浆料</w:t>
                      </w:r>
                    </w:p>
                    <w:p w14:paraId="080D0FF8" w14:textId="454E08CE" w:rsidR="00D50A10" w:rsidRPr="00772091" w:rsidRDefault="00AC62FE" w:rsidP="00DE38A1">
                      <w:pPr>
                        <w:pStyle w:val="affff8"/>
                        <w:spacing w:before="312" w:after="312"/>
                        <w:rPr>
                          <w:rFonts w:ascii="Times New Roman"/>
                          <w:color w:val="7F7F7F" w:themeColor="text1" w:themeTint="80"/>
                          <w:sz w:val="36"/>
                          <w:szCs w:val="36"/>
                        </w:rPr>
                      </w:pPr>
                      <w:r w:rsidRPr="00F338A3">
                        <w:rPr>
                          <w:rFonts w:ascii="Times New Roman"/>
                          <w:sz w:val="36"/>
                          <w:szCs w:val="36"/>
                        </w:rPr>
                        <w:t xml:space="preserve">Mortar </w:t>
                      </w:r>
                      <w:bookmarkStart w:id="3" w:name="_Hlk130216436"/>
                      <w:r w:rsidRPr="00F338A3">
                        <w:rPr>
                          <w:rFonts w:ascii="Times New Roman"/>
                          <w:sz w:val="36"/>
                          <w:szCs w:val="36"/>
                        </w:rPr>
                        <w:t>for plugging and partition</w:t>
                      </w:r>
                      <w:bookmarkEnd w:id="3"/>
                      <w:r w:rsidRPr="00F338A3">
                        <w:rPr>
                          <w:rFonts w:ascii="Times New Roman"/>
                          <w:sz w:val="36"/>
                          <w:szCs w:val="36"/>
                        </w:rPr>
                        <w:t xml:space="preserve"> of prefabricated building structures</w:t>
                      </w:r>
                    </w:p>
                    <w:p w14:paraId="782A501E" w14:textId="77777777" w:rsidR="00D50A10" w:rsidRDefault="00D50A10">
                      <w:pPr>
                        <w:pStyle w:val="affff9"/>
                      </w:pPr>
                    </w:p>
                    <w:p w14:paraId="0A50837E" w14:textId="2F525BD4" w:rsidR="00D50A10" w:rsidRPr="000D27F4" w:rsidRDefault="00BB23FE">
                      <w:pPr>
                        <w:pStyle w:val="affffa"/>
                        <w:rPr>
                          <w:rFonts w:ascii="黑体" w:eastAsia="黑体"/>
                          <w:spacing w:val="40"/>
                          <w:sz w:val="36"/>
                          <w:szCs w:val="36"/>
                        </w:rPr>
                      </w:pPr>
                      <w:r w:rsidRPr="000D27F4">
                        <w:rPr>
                          <w:rFonts w:ascii="黑体" w:eastAsia="黑体" w:hint="eastAsia"/>
                          <w:spacing w:val="40"/>
                          <w:sz w:val="36"/>
                          <w:szCs w:val="36"/>
                        </w:rPr>
                        <w:t>征求意见稿</w:t>
                      </w:r>
                    </w:p>
                    <w:p w14:paraId="4DD11E2A" w14:textId="77777777" w:rsidR="00D50A10" w:rsidRDefault="00D50A10">
                      <w:pPr>
                        <w:pStyle w:val="affffa"/>
                      </w:pPr>
                    </w:p>
                    <w:p w14:paraId="6A7EFD3C" w14:textId="77777777" w:rsidR="00D50A10" w:rsidRDefault="00D50A10">
                      <w:pPr>
                        <w:pStyle w:val="affffb"/>
                      </w:pPr>
                    </w:p>
                    <w:p w14:paraId="24C5C7AE" w14:textId="77777777" w:rsidR="00D50A10" w:rsidRDefault="00D50A10">
                      <w:pPr>
                        <w:pStyle w:val="affffc"/>
                      </w:pP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53120" behindDoc="0" locked="1" layoutInCell="1" allowOverlap="1" wp14:anchorId="7A3BB740" wp14:editId="5FF21021">
                <wp:simplePos x="0" y="0"/>
                <wp:positionH relativeFrom="margin">
                  <wp:posOffset>0</wp:posOffset>
                </wp:positionH>
                <wp:positionV relativeFrom="margin">
                  <wp:posOffset>1401445</wp:posOffset>
                </wp:positionV>
                <wp:extent cx="6231255" cy="860425"/>
                <wp:effectExtent l="0" t="0" r="17145" b="1587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860425"/>
                        </a:xfrm>
                        <a:prstGeom prst="rect">
                          <a:avLst/>
                        </a:prstGeom>
                        <a:solidFill>
                          <a:srgbClr val="FFFFFF"/>
                        </a:solidFill>
                        <a:ln>
                          <a:noFill/>
                        </a:ln>
                        <a:effectLst/>
                      </wps:spPr>
                      <wps:txbx>
                        <w:txbxContent>
                          <w:p w14:paraId="1AC90594" w14:textId="241933DD" w:rsidR="00D50A10" w:rsidRDefault="00A374EC">
                            <w:pPr>
                              <w:pStyle w:val="12"/>
                            </w:pPr>
                            <w:r>
                              <w:t>T/C</w:t>
                            </w:r>
                            <w:r w:rsidR="00E502F3">
                              <w:t>ECS</w:t>
                            </w:r>
                            <w:r>
                              <w:t xml:space="preserve"> xx</w:t>
                            </w:r>
                            <w:r>
                              <w:rPr>
                                <w:rFonts w:hint="eastAsia"/>
                              </w:rPr>
                              <w:t>—</w:t>
                            </w:r>
                            <w:r>
                              <w:rPr>
                                <w:rFonts w:hint="eastAsia"/>
                              </w:rPr>
                              <w:t>20</w:t>
                            </w:r>
                            <w:r w:rsidR="00E502F3">
                              <w:t>2</w:t>
                            </w:r>
                            <w:r w:rsidR="00F338A3">
                              <w:t>3</w:t>
                            </w:r>
                          </w:p>
                          <w:p w14:paraId="2CE7C9D8" w14:textId="77777777" w:rsidR="00D50A10" w:rsidRDefault="00D50A10">
                            <w:pPr>
                              <w:pStyle w:val="12"/>
                              <w:jc w:val="center"/>
                            </w:pPr>
                          </w:p>
                          <w:p w14:paraId="53373D75" w14:textId="77777777" w:rsidR="00D50A10" w:rsidRDefault="00D50A10">
                            <w:pPr>
                              <w:pStyle w:val="12"/>
                              <w:jc w:val="center"/>
                            </w:pPr>
                          </w:p>
                          <w:p w14:paraId="093D911E" w14:textId="77777777" w:rsidR="00D50A10" w:rsidRDefault="00D50A10">
                            <w:pPr>
                              <w:pStyle w:val="affff7"/>
                            </w:pPr>
                          </w:p>
                          <w:p w14:paraId="19F4D6AF" w14:textId="77777777" w:rsidR="00D50A10" w:rsidRDefault="00D50A10">
                            <w:pPr>
                              <w:pStyle w:val="affff7"/>
                            </w:pPr>
                          </w:p>
                          <w:p w14:paraId="60DCC68C" w14:textId="77777777" w:rsidR="00D50A10" w:rsidRDefault="00D50A10">
                            <w:pPr>
                              <w:pStyle w:val="12"/>
                            </w:pPr>
                          </w:p>
                          <w:p w14:paraId="10B9D3EF" w14:textId="77777777" w:rsidR="00D50A10" w:rsidRDefault="00D50A10">
                            <w:pPr>
                              <w:pStyle w:val="12"/>
                            </w:pPr>
                          </w:p>
                          <w:p w14:paraId="440440F4" w14:textId="77777777" w:rsidR="00D50A10" w:rsidRDefault="00D50A10">
                            <w:pPr>
                              <w:pStyle w:val="12"/>
                            </w:pPr>
                          </w:p>
                          <w:p w14:paraId="723CB544" w14:textId="77777777" w:rsidR="00D50A10" w:rsidRDefault="00D50A10">
                            <w:pPr>
                              <w:pStyle w:val="12"/>
                            </w:pPr>
                          </w:p>
                        </w:txbxContent>
                      </wps:txbx>
                      <wps:bodyPr rot="0" vert="horz" wrap="square" lIns="0" tIns="0" rIns="0" bIns="0" anchor="t" anchorCtr="0" upright="1">
                        <a:noAutofit/>
                      </wps:bodyPr>
                    </wps:wsp>
                  </a:graphicData>
                </a:graphic>
              </wp:anchor>
            </w:drawing>
          </mc:Choice>
          <mc:Fallback>
            <w:pict>
              <v:shape id="文本框 17" o:spid="_x0000_s1031" type="#_x0000_t202" style="position:absolute;left:0;text-align:left;margin-left:0;margin-top:110.35pt;width:490.65pt;height:67.75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" stroked="f">
                <v:textbox inset="0,0,0,0">
                  <w:txbxContent>
                    <w:p w14:paraId="1AC90594" w14:textId="241933DD" w:rsidR="00D50A10" w:rsidRDefault="00A374EC">
                      <w:pPr>
                        <w:pStyle w:val="12"/>
                      </w:pPr>
                      <w:r>
                        <w:t>T/C</w:t>
                      </w:r>
                      <w:r w:rsidR="00E502F3">
                        <w:t>ECS</w:t>
                      </w:r>
                      <w:r>
                        <w:t xml:space="preserve"> xx</w:t>
                      </w:r>
                      <w:r>
                        <w:rPr>
                          <w:rFonts w:hint="eastAsia"/>
                        </w:rPr>
                        <w:t>—</w:t>
                      </w:r>
                      <w:r>
                        <w:rPr>
                          <w:rFonts w:hint="eastAsia"/>
                        </w:rPr>
                        <w:t>20</w:t>
                      </w:r>
                      <w:r w:rsidR="00E502F3">
                        <w:t>2</w:t>
                      </w:r>
                      <w:r w:rsidR="00F338A3">
                        <w:t>3</w:t>
                      </w:r>
                    </w:p>
                    <w:p w14:paraId="2CE7C9D8" w14:textId="77777777" w:rsidR="00D50A10" w:rsidRDefault="00D50A10">
                      <w:pPr>
                        <w:pStyle w:val="12"/>
                        <w:jc w:val="center"/>
                      </w:pPr>
                    </w:p>
                    <w:p w14:paraId="53373D75" w14:textId="77777777" w:rsidR="00D50A10" w:rsidRDefault="00D50A10">
                      <w:pPr>
                        <w:pStyle w:val="12"/>
                        <w:jc w:val="center"/>
                      </w:pPr>
                    </w:p>
                    <w:p w14:paraId="093D911E" w14:textId="77777777" w:rsidR="00D50A10" w:rsidRDefault="00D50A10">
                      <w:pPr>
                        <w:pStyle w:val="affff7"/>
                      </w:pPr>
                    </w:p>
                    <w:p w14:paraId="19F4D6AF" w14:textId="77777777" w:rsidR="00D50A10" w:rsidRDefault="00D50A10">
                      <w:pPr>
                        <w:pStyle w:val="affff7"/>
                      </w:pPr>
                    </w:p>
                    <w:p w14:paraId="60DCC68C" w14:textId="77777777" w:rsidR="00D50A10" w:rsidRDefault="00D50A10">
                      <w:pPr>
                        <w:pStyle w:val="12"/>
                      </w:pPr>
                    </w:p>
                    <w:p w14:paraId="10B9D3EF" w14:textId="77777777" w:rsidR="00D50A10" w:rsidRDefault="00D50A10">
                      <w:pPr>
                        <w:pStyle w:val="12"/>
                      </w:pPr>
                    </w:p>
                    <w:p w14:paraId="440440F4" w14:textId="77777777" w:rsidR="00D50A10" w:rsidRDefault="00D50A10">
                      <w:pPr>
                        <w:pStyle w:val="12"/>
                      </w:pPr>
                    </w:p>
                    <w:p w14:paraId="723CB544" w14:textId="77777777" w:rsidR="00D50A10" w:rsidRDefault="00D50A10">
                      <w:pPr>
                        <w:pStyle w:val="12"/>
                      </w:pP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52096" behindDoc="0" locked="1" layoutInCell="1" allowOverlap="1" wp14:anchorId="6461A1D2" wp14:editId="1089DB58">
                <wp:simplePos x="0" y="0"/>
                <wp:positionH relativeFrom="margin">
                  <wp:posOffset>-319405</wp:posOffset>
                </wp:positionH>
                <wp:positionV relativeFrom="margin">
                  <wp:posOffset>1010920</wp:posOffset>
                </wp:positionV>
                <wp:extent cx="7124700" cy="391160"/>
                <wp:effectExtent l="0" t="0" r="0" b="889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91160"/>
                        </a:xfrm>
                        <a:prstGeom prst="rect">
                          <a:avLst/>
                        </a:prstGeom>
                        <a:solidFill>
                          <a:srgbClr val="FFFFFF"/>
                        </a:solidFill>
                        <a:ln>
                          <a:noFill/>
                        </a:ln>
                        <a:effectLst/>
                      </wps:spPr>
                      <wps:txbx>
                        <w:txbxContent>
                          <w:p w14:paraId="71B3C6DA" w14:textId="78B2B0F0" w:rsidR="00D50A10" w:rsidRDefault="00E502F3">
                            <w:pPr>
                              <w:pStyle w:val="afffffa"/>
                              <w:jc w:val="center"/>
                              <w:rPr>
                                <w:spacing w:val="216"/>
                              </w:rPr>
                            </w:pPr>
                            <w:r w:rsidRPr="00E502F3">
                              <w:rPr>
                                <w:rFonts w:hint="eastAsia"/>
                                <w:spacing w:val="151"/>
                              </w:rPr>
                              <w:t>中国工程建设标准化</w:t>
                            </w:r>
                            <w:proofErr w:type="gramStart"/>
                            <w:r w:rsidRPr="00E502F3">
                              <w:rPr>
                                <w:rFonts w:hint="eastAsia"/>
                                <w:spacing w:val="151"/>
                              </w:rPr>
                              <w:t>协会</w:t>
                            </w:r>
                            <w:r w:rsidR="00A374EC" w:rsidRPr="00E502F3">
                              <w:rPr>
                                <w:spacing w:val="1320"/>
                                <w:fitText w:val="9880" w:id="1"/>
                              </w:rPr>
                              <w:t>协会</w:t>
                            </w:r>
                            <w:proofErr w:type="gramEnd"/>
                            <w:r w:rsidR="00A374EC" w:rsidRPr="00E502F3">
                              <w:rPr>
                                <w:rFonts w:hint="eastAsia"/>
                                <w:spacing w:val="1320"/>
                                <w:fitText w:val="9880" w:id="1"/>
                              </w:rPr>
                              <w:t>标</w:t>
                            </w:r>
                            <w:r w:rsidR="00A374EC" w:rsidRPr="00E502F3">
                              <w:rPr>
                                <w:rFonts w:hint="eastAsia"/>
                                <w:spacing w:val="18"/>
                                <w:fitText w:val="9880" w:id="1"/>
                              </w:rPr>
                              <w:t>准</w:t>
                            </w:r>
                          </w:p>
                        </w:txbxContent>
                      </wps:txbx>
                      <wps:bodyPr rot="0" vert="horz" wrap="square" lIns="0" tIns="0" rIns="0" bIns="0" anchor="t" anchorCtr="0" upright="1">
                        <a:noAutofit/>
                      </wps:bodyPr>
                    </wps:wsp>
                  </a:graphicData>
                </a:graphic>
              </wp:anchor>
            </w:drawing>
          </mc:Choice>
          <mc:Fallback>
            <w:pict>
              <v:shape id="文本框 16" o:spid="_x0000_s1032" type="#_x0000_t202" style="position:absolute;left:0;text-align:left;margin-left:-25.15pt;margin-top:79.6pt;width:561pt;height:30.8pt;z-index:2516520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" stroked="f">
                <v:textbox inset="0,0,0,0">
                  <w:txbxContent>
                    <w:p w14:paraId="71B3C6DA" w14:textId="78B2B0F0" w:rsidR="00D50A10" w:rsidRDefault="00E502F3">
                      <w:pPr>
                        <w:pStyle w:val="afffffa"/>
                        <w:jc w:val="center"/>
                        <w:rPr>
                          <w:spacing w:val="216"/>
                        </w:rPr>
                      </w:pPr>
                      <w:r w:rsidRPr="00E502F3">
                        <w:rPr>
                          <w:rFonts w:hint="eastAsia"/>
                          <w:spacing w:val="151"/>
                        </w:rPr>
                        <w:t>中国工程建设标准化</w:t>
                      </w:r>
                      <w:proofErr w:type="gramStart"/>
                      <w:r w:rsidRPr="00E502F3">
                        <w:rPr>
                          <w:rFonts w:hint="eastAsia"/>
                          <w:spacing w:val="151"/>
                        </w:rPr>
                        <w:t>协会</w:t>
                      </w:r>
                      <w:r w:rsidR="00A374EC" w:rsidRPr="00E502F3">
                        <w:rPr>
                          <w:spacing w:val="1320"/>
                          <w:fitText w:val="9880" w:id="1"/>
                        </w:rPr>
                        <w:t>协会</w:t>
                      </w:r>
                      <w:proofErr w:type="gramEnd"/>
                      <w:r w:rsidR="00A374EC" w:rsidRPr="00E502F3">
                        <w:rPr>
                          <w:rFonts w:hint="eastAsia"/>
                          <w:spacing w:val="1320"/>
                          <w:fitText w:val="9880" w:id="1"/>
                        </w:rPr>
                        <w:t>标</w:t>
                      </w:r>
                      <w:r w:rsidR="00A374EC" w:rsidRPr="00E502F3">
                        <w:rPr>
                          <w:rFonts w:hint="eastAsia"/>
                          <w:spacing w:val="18"/>
                          <w:fitText w:val="9880" w:id="1"/>
                        </w:rPr>
                        <w:t>准</w:t>
                      </w:r>
                    </w:p>
                  </w:txbxContent>
                </v:textbox>
                <w10:wrap anchorx="margin" anchory="margin"/>
                <w10:anchorlock/>
              </v:shape>
            </w:pict>
          </mc:Fallback>
        </mc:AlternateContent>
      </w:r>
      <w:r w:rsidRPr="00845AB1">
        <w:rPr>
          <w:noProof/>
        </w:rPr>
        <mc:AlternateContent>
          <mc:Choice Requires="wps">
            <w:drawing>
              <wp:anchor distT="0" distB="0" distL="114300" distR="114300" simplePos="0" relativeHeight="251651072" behindDoc="0" locked="1" layoutInCell="1" allowOverlap="1" wp14:anchorId="13B08195" wp14:editId="7567F6F6">
                <wp:simplePos x="0" y="0"/>
                <wp:positionH relativeFrom="margin">
                  <wp:posOffset>0</wp:posOffset>
                </wp:positionH>
                <wp:positionV relativeFrom="margin">
                  <wp:posOffset>0</wp:posOffset>
                </wp:positionV>
                <wp:extent cx="2540000" cy="657860"/>
                <wp:effectExtent l="0" t="0" r="12700" b="889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858F32E" w14:textId="77777777" w:rsidR="00D50A10" w:rsidRDefault="00A374EC">
                            <w:pPr>
                              <w:pStyle w:val="affffff6"/>
                            </w:pPr>
                            <w:r>
                              <w:rPr>
                                <w:rFonts w:hint="eastAsia"/>
                              </w:rPr>
                              <w:t xml:space="preserve">ICS </w:t>
                            </w:r>
                            <w:r>
                              <w:t>13.020</w:t>
                            </w:r>
                          </w:p>
                          <w:p w14:paraId="07761F8E" w14:textId="77777777" w:rsidR="00D50A10" w:rsidRDefault="00A374EC">
                            <w:pPr>
                              <w:pStyle w:val="affffff6"/>
                            </w:pPr>
                            <w:r>
                              <w:rPr>
                                <w:rFonts w:hint="eastAsia"/>
                              </w:rPr>
                              <w:t xml:space="preserve">Q </w:t>
                            </w:r>
                            <w:r>
                              <w:t>91.100.10</w:t>
                            </w:r>
                          </w:p>
                          <w:p w14:paraId="59A5372B" w14:textId="77777777" w:rsidR="00D50A10" w:rsidRDefault="00D50A10">
                            <w:pPr>
                              <w:pStyle w:val="affffff6"/>
                            </w:pPr>
                          </w:p>
                        </w:txbxContent>
                      </wps:txbx>
                      <wps:bodyPr rot="0" vert="horz" wrap="square" lIns="0" tIns="0" rIns="0" bIns="0" anchor="t" anchorCtr="0" upright="1">
                        <a:noAutofit/>
                      </wps:bodyPr>
                    </wps:wsp>
                  </a:graphicData>
                </a:graphic>
              </wp:anchor>
            </w:drawing>
          </mc:Choice>
          <mc:Fallback>
            <w:pict>
              <v:shape id="文本框 15" o:spid="_x0000_s1033" type="#_x0000_t202" style="position:absolute;left:0;text-align:left;margin-left:0;margin-top:0;width:200pt;height:51.8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" stroked="f">
                <v:textbox inset="0,0,0,0">
                  <w:txbxContent>
                    <w:p w14:paraId="7858F32E" w14:textId="77777777" w:rsidR="00D50A10" w:rsidRDefault="00A374EC">
                      <w:pPr>
                        <w:pStyle w:val="affffff6"/>
                      </w:pPr>
                      <w:r>
                        <w:rPr>
                          <w:rFonts w:hint="eastAsia"/>
                        </w:rPr>
                        <w:t xml:space="preserve">ICS </w:t>
                      </w:r>
                      <w:r>
                        <w:t>13.020</w:t>
                      </w:r>
                    </w:p>
                    <w:p w14:paraId="07761F8E" w14:textId="77777777" w:rsidR="00D50A10" w:rsidRDefault="00A374EC">
                      <w:pPr>
                        <w:pStyle w:val="affffff6"/>
                      </w:pPr>
                      <w:r>
                        <w:rPr>
                          <w:rFonts w:hint="eastAsia"/>
                        </w:rPr>
                        <w:t xml:space="preserve">Q </w:t>
                      </w:r>
                      <w:r>
                        <w:t>91.100.10</w:t>
                      </w:r>
                    </w:p>
                    <w:p w14:paraId="59A5372B" w14:textId="77777777" w:rsidR="00D50A10" w:rsidRDefault="00D50A10">
                      <w:pPr>
                        <w:pStyle w:val="affffff6"/>
                      </w:pPr>
                    </w:p>
                  </w:txbxContent>
                </v:textbox>
                <w10:wrap anchorx="margin" anchory="margin"/>
                <w10:anchorlock/>
              </v:shape>
            </w:pict>
          </mc:Fallback>
        </mc:AlternateContent>
      </w:r>
      <w:bookmarkEnd w:id="1"/>
    </w:p>
    <w:p w14:paraId="7E7E791C" w14:textId="536D81B9" w:rsidR="00D50A10" w:rsidRPr="00845AB1" w:rsidRDefault="00A374EC">
      <w:pPr>
        <w:pStyle w:val="afffffc"/>
        <w:outlineLvl w:val="9"/>
        <w:rPr>
          <w:rFonts w:ascii="Times New Roman"/>
        </w:rPr>
      </w:pPr>
      <w:bookmarkStart w:id="3" w:name="_Toc24937"/>
      <w:bookmarkStart w:id="4" w:name="_Toc2590"/>
      <w:bookmarkStart w:id="5" w:name="_Toc528672245"/>
      <w:r w:rsidRPr="00845AB1">
        <w:rPr>
          <w:rFonts w:ascii="Times New Roman"/>
        </w:rPr>
        <w:lastRenderedPageBreak/>
        <w:t>目</w:t>
      </w:r>
      <w:r w:rsidR="00E502F3" w:rsidRPr="00845AB1">
        <w:rPr>
          <w:rFonts w:ascii="Times New Roman"/>
        </w:rPr>
        <w:t xml:space="preserve"> </w:t>
      </w:r>
      <w:r w:rsidRPr="00845AB1">
        <w:rPr>
          <w:rFonts w:ascii="Times New Roman"/>
        </w:rPr>
        <w:t xml:space="preserve"> </w:t>
      </w:r>
      <w:r w:rsidRPr="00845AB1">
        <w:rPr>
          <w:rFonts w:ascii="Times New Roman"/>
        </w:rPr>
        <w:t>次</w:t>
      </w:r>
      <w:bookmarkEnd w:id="3"/>
      <w:bookmarkEnd w:id="4"/>
      <w:bookmarkEnd w:id="5"/>
    </w:p>
    <w:sdt>
      <w:sdtPr>
        <w:rPr>
          <w:lang w:val="zh-CN"/>
        </w:rPr>
        <w:id w:val="714928814"/>
        <w:docPartObj>
          <w:docPartGallery w:val="Table of Contents"/>
          <w:docPartUnique/>
        </w:docPartObj>
      </w:sdtPr>
      <w:sdtEndPr>
        <w:rPr>
          <w:b/>
          <w:bCs/>
        </w:rPr>
      </w:sdtEndPr>
      <w:sdtContent>
        <w:p w14:paraId="54F9176A" w14:textId="77777777" w:rsidR="00D50A10" w:rsidRPr="00845AB1" w:rsidRDefault="00A374EC">
          <w:pPr>
            <w:jc w:val="center"/>
          </w:pPr>
          <w:r w:rsidRPr="00845AB1">
            <w:rPr>
              <w:b/>
              <w:bCs/>
              <w:lang w:val="zh-CN"/>
            </w:rPr>
            <w:fldChar w:fldCharType="begin"/>
          </w:r>
          <w:r w:rsidRPr="00845AB1">
            <w:rPr>
              <w:b/>
              <w:bCs/>
              <w:lang w:val="zh-CN"/>
            </w:rPr>
            <w:instrText xml:space="preserve"> TOC \o "1-3" \h \z \u </w:instrText>
          </w:r>
          <w:r w:rsidRPr="00845AB1">
            <w:rPr>
              <w:b/>
              <w:bCs/>
              <w:lang w:val="zh-CN"/>
            </w:rPr>
            <w:fldChar w:fldCharType="separate"/>
          </w:r>
        </w:p>
        <w:p w14:paraId="73041B3E" w14:textId="13FD7AB7" w:rsidR="00D50A10" w:rsidRPr="00845AB1" w:rsidRDefault="00515B48">
          <w:pPr>
            <w:pStyle w:val="10"/>
            <w:tabs>
              <w:tab w:val="clear" w:pos="9242"/>
              <w:tab w:val="right" w:leader="dot" w:pos="9638"/>
            </w:tabs>
            <w:spacing w:before="78" w:after="78"/>
            <w:rPr>
              <w:rFonts w:ascii="Times New Roman"/>
              <w:sz w:val="28"/>
              <w:szCs w:val="28"/>
            </w:rPr>
          </w:pPr>
          <w:hyperlink w:anchor="_Toc29160" w:history="1">
            <w:r w:rsidR="00A374EC" w:rsidRPr="00845AB1">
              <w:rPr>
                <w:rFonts w:ascii="Times New Roman" w:eastAsia="黑体"/>
                <w:kern w:val="0"/>
                <w:sz w:val="28"/>
                <w:szCs w:val="24"/>
              </w:rPr>
              <w:t>前</w:t>
            </w:r>
            <w:r w:rsidR="00A374EC" w:rsidRPr="00845AB1">
              <w:rPr>
                <w:rFonts w:ascii="Times New Roman" w:eastAsia="黑体"/>
                <w:kern w:val="0"/>
                <w:sz w:val="28"/>
                <w:szCs w:val="24"/>
              </w:rPr>
              <w:t>  </w:t>
            </w:r>
            <w:r w:rsidR="00A374EC" w:rsidRPr="00845AB1">
              <w:rPr>
                <w:rFonts w:ascii="Times New Roman" w:eastAsia="黑体"/>
                <w:kern w:val="0"/>
                <w:sz w:val="28"/>
                <w:szCs w:val="24"/>
              </w:rPr>
              <w:t>言</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_Toc29160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1</w:t>
            </w:r>
            <w:r w:rsidR="00A374EC" w:rsidRPr="00845AB1">
              <w:rPr>
                <w:rFonts w:ascii="Times New Roman"/>
                <w:sz w:val="28"/>
                <w:szCs w:val="28"/>
              </w:rPr>
              <w:fldChar w:fldCharType="end"/>
            </w:r>
          </w:hyperlink>
        </w:p>
        <w:p w14:paraId="7F95FC46" w14:textId="1E23C4BB" w:rsidR="00D50A10" w:rsidRPr="00845AB1" w:rsidRDefault="00515B48">
          <w:pPr>
            <w:pStyle w:val="20"/>
            <w:tabs>
              <w:tab w:val="clear" w:pos="9242"/>
              <w:tab w:val="right" w:leader="dot" w:pos="9638"/>
            </w:tabs>
            <w:rPr>
              <w:rFonts w:ascii="Times New Roman"/>
              <w:sz w:val="28"/>
              <w:szCs w:val="28"/>
            </w:rPr>
          </w:pPr>
          <w:hyperlink w:anchor="_Toc8877" w:history="1">
            <w:r w:rsidR="00A374EC" w:rsidRPr="00845AB1">
              <w:rPr>
                <w:rFonts w:ascii="Times New Roman" w:eastAsia="黑体"/>
                <w:kern w:val="0"/>
                <w:sz w:val="28"/>
                <w:szCs w:val="24"/>
              </w:rPr>
              <w:t xml:space="preserve">1  </w:t>
            </w:r>
            <w:r w:rsidR="00A374EC" w:rsidRPr="00845AB1">
              <w:rPr>
                <w:rFonts w:ascii="Times New Roman" w:eastAsia="黑体"/>
                <w:kern w:val="0"/>
                <w:sz w:val="28"/>
                <w:szCs w:val="24"/>
              </w:rPr>
              <w:t>范围</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_Toc8877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2</w:t>
            </w:r>
            <w:r w:rsidR="00A374EC" w:rsidRPr="00845AB1">
              <w:rPr>
                <w:rFonts w:ascii="Times New Roman"/>
                <w:sz w:val="28"/>
                <w:szCs w:val="28"/>
              </w:rPr>
              <w:fldChar w:fldCharType="end"/>
            </w:r>
          </w:hyperlink>
        </w:p>
        <w:p w14:paraId="37FC1938" w14:textId="53969643" w:rsidR="00D50A10" w:rsidRPr="00845AB1" w:rsidRDefault="00515B48">
          <w:pPr>
            <w:pStyle w:val="20"/>
            <w:tabs>
              <w:tab w:val="clear" w:pos="9242"/>
              <w:tab w:val="right" w:leader="dot" w:pos="9638"/>
            </w:tabs>
            <w:rPr>
              <w:rFonts w:ascii="Times New Roman"/>
              <w:sz w:val="28"/>
              <w:szCs w:val="28"/>
            </w:rPr>
          </w:pPr>
          <w:hyperlink w:anchor="_Toc6560" w:history="1">
            <w:r w:rsidR="00A374EC" w:rsidRPr="00845AB1">
              <w:rPr>
                <w:rFonts w:ascii="Times New Roman" w:eastAsia="黑体"/>
                <w:kern w:val="0"/>
                <w:sz w:val="28"/>
                <w:szCs w:val="24"/>
              </w:rPr>
              <w:t xml:space="preserve">2  </w:t>
            </w:r>
            <w:r w:rsidR="00A374EC" w:rsidRPr="00845AB1">
              <w:rPr>
                <w:rFonts w:ascii="Times New Roman" w:eastAsia="黑体"/>
                <w:kern w:val="0"/>
                <w:sz w:val="28"/>
                <w:szCs w:val="24"/>
              </w:rPr>
              <w:t>规范性引用文件</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_Toc6560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2</w:t>
            </w:r>
            <w:r w:rsidR="00A374EC" w:rsidRPr="00845AB1">
              <w:rPr>
                <w:rFonts w:ascii="Times New Roman"/>
                <w:sz w:val="28"/>
                <w:szCs w:val="28"/>
              </w:rPr>
              <w:fldChar w:fldCharType="end"/>
            </w:r>
          </w:hyperlink>
        </w:p>
        <w:p w14:paraId="5D6042B2" w14:textId="1195009C" w:rsidR="00D50A10" w:rsidRPr="00845AB1" w:rsidRDefault="00515B48">
          <w:pPr>
            <w:pStyle w:val="20"/>
            <w:tabs>
              <w:tab w:val="clear" w:pos="9242"/>
              <w:tab w:val="right" w:leader="dot" w:pos="9638"/>
            </w:tabs>
            <w:rPr>
              <w:rFonts w:ascii="Times New Roman"/>
              <w:sz w:val="28"/>
              <w:szCs w:val="28"/>
            </w:rPr>
          </w:pPr>
          <w:hyperlink w:anchor="_Toc5106" w:history="1">
            <w:r w:rsidR="00A374EC" w:rsidRPr="00845AB1">
              <w:rPr>
                <w:rFonts w:ascii="Times New Roman" w:eastAsia="黑体"/>
                <w:kern w:val="0"/>
                <w:sz w:val="28"/>
                <w:szCs w:val="24"/>
              </w:rPr>
              <w:t xml:space="preserve">3  </w:t>
            </w:r>
            <w:r w:rsidR="00A374EC" w:rsidRPr="00845AB1">
              <w:rPr>
                <w:rFonts w:ascii="Times New Roman" w:eastAsia="黑体"/>
                <w:kern w:val="0"/>
                <w:sz w:val="28"/>
                <w:szCs w:val="24"/>
              </w:rPr>
              <w:t>术语和定义</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_Toc5106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2</w:t>
            </w:r>
            <w:r w:rsidR="00A374EC" w:rsidRPr="00845AB1">
              <w:rPr>
                <w:rFonts w:ascii="Times New Roman"/>
                <w:sz w:val="28"/>
                <w:szCs w:val="28"/>
              </w:rPr>
              <w:fldChar w:fldCharType="end"/>
            </w:r>
          </w:hyperlink>
        </w:p>
        <w:p w14:paraId="50EBA032" w14:textId="54D0B056" w:rsidR="00D50A10" w:rsidRPr="00845AB1" w:rsidRDefault="00515B48">
          <w:pPr>
            <w:pStyle w:val="20"/>
            <w:tabs>
              <w:tab w:val="clear" w:pos="9242"/>
              <w:tab w:val="right" w:leader="dot" w:pos="9638"/>
            </w:tabs>
            <w:rPr>
              <w:rFonts w:ascii="Times New Roman"/>
              <w:sz w:val="28"/>
              <w:szCs w:val="28"/>
            </w:rPr>
          </w:pPr>
          <w:hyperlink w:anchor="_Toc22190" w:history="1">
            <w:r w:rsidR="00A374EC" w:rsidRPr="00845AB1">
              <w:rPr>
                <w:rFonts w:ascii="Times New Roman" w:eastAsia="黑体"/>
                <w:kern w:val="0"/>
                <w:sz w:val="28"/>
                <w:szCs w:val="24"/>
              </w:rPr>
              <w:t xml:space="preserve">4  </w:t>
            </w:r>
            <w:r w:rsidR="008C6C34">
              <w:rPr>
                <w:rFonts w:ascii="Times New Roman" w:eastAsia="黑体" w:hint="eastAsia"/>
                <w:kern w:val="0"/>
                <w:sz w:val="28"/>
                <w:szCs w:val="24"/>
              </w:rPr>
              <w:t>材料</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_Toc22190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3</w:t>
            </w:r>
            <w:r w:rsidR="00A374EC" w:rsidRPr="00845AB1">
              <w:rPr>
                <w:rFonts w:ascii="Times New Roman"/>
                <w:sz w:val="28"/>
                <w:szCs w:val="28"/>
              </w:rPr>
              <w:fldChar w:fldCharType="end"/>
            </w:r>
          </w:hyperlink>
        </w:p>
        <w:p w14:paraId="7A6D8FD4" w14:textId="4163F7BB" w:rsidR="00D50A10" w:rsidRPr="00845AB1" w:rsidRDefault="00515B48">
          <w:pPr>
            <w:pStyle w:val="20"/>
            <w:tabs>
              <w:tab w:val="clear" w:pos="9242"/>
              <w:tab w:val="right" w:leader="dot" w:pos="9638"/>
            </w:tabs>
            <w:rPr>
              <w:rFonts w:ascii="Times New Roman"/>
              <w:sz w:val="28"/>
              <w:szCs w:val="28"/>
            </w:rPr>
          </w:pPr>
          <w:hyperlink w:anchor="_Toc19410" w:history="1">
            <w:r w:rsidR="00A374EC" w:rsidRPr="00845AB1">
              <w:rPr>
                <w:rFonts w:ascii="Times New Roman" w:eastAsia="黑体"/>
                <w:kern w:val="0"/>
                <w:sz w:val="28"/>
                <w:szCs w:val="24"/>
              </w:rPr>
              <w:t xml:space="preserve">5  </w:t>
            </w:r>
            <w:r w:rsidR="00A374EC" w:rsidRPr="00845AB1">
              <w:rPr>
                <w:rFonts w:ascii="Times New Roman" w:eastAsia="黑体"/>
                <w:kern w:val="0"/>
                <w:sz w:val="28"/>
                <w:szCs w:val="24"/>
              </w:rPr>
              <w:t>要求</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_Toc19410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3</w:t>
            </w:r>
            <w:r w:rsidR="00A374EC" w:rsidRPr="00845AB1">
              <w:rPr>
                <w:rFonts w:ascii="Times New Roman"/>
                <w:sz w:val="28"/>
                <w:szCs w:val="28"/>
              </w:rPr>
              <w:fldChar w:fldCharType="end"/>
            </w:r>
          </w:hyperlink>
        </w:p>
        <w:p w14:paraId="50970BE4" w14:textId="7A3387BF" w:rsidR="00D50A10" w:rsidRPr="00845AB1" w:rsidRDefault="00515B48">
          <w:pPr>
            <w:pStyle w:val="20"/>
            <w:tabs>
              <w:tab w:val="clear" w:pos="9242"/>
              <w:tab w:val="right" w:leader="dot" w:pos="9638"/>
            </w:tabs>
            <w:rPr>
              <w:rFonts w:ascii="Times New Roman"/>
              <w:sz w:val="28"/>
              <w:szCs w:val="28"/>
            </w:rPr>
          </w:pPr>
          <w:hyperlink w:anchor="_Toc7542" w:history="1">
            <w:r w:rsidR="008C6C34">
              <w:rPr>
                <w:rFonts w:ascii="Times New Roman" w:eastAsia="黑体"/>
                <w:kern w:val="0"/>
                <w:sz w:val="28"/>
                <w:szCs w:val="24"/>
              </w:rPr>
              <w:t>6</w:t>
            </w:r>
            <w:r w:rsidR="00A374EC" w:rsidRPr="00845AB1">
              <w:rPr>
                <w:rFonts w:ascii="Times New Roman" w:eastAsia="黑体"/>
                <w:kern w:val="0"/>
                <w:sz w:val="28"/>
                <w:szCs w:val="24"/>
              </w:rPr>
              <w:t xml:space="preserve">  </w:t>
            </w:r>
            <w:r w:rsidR="00A374EC" w:rsidRPr="00845AB1">
              <w:rPr>
                <w:rFonts w:ascii="Times New Roman" w:eastAsia="黑体"/>
                <w:kern w:val="0"/>
                <w:sz w:val="28"/>
                <w:szCs w:val="24"/>
              </w:rPr>
              <w:t>试验方法</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_Toc7542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3</w:t>
            </w:r>
            <w:r w:rsidR="00A374EC" w:rsidRPr="00845AB1">
              <w:rPr>
                <w:rFonts w:ascii="Times New Roman"/>
                <w:sz w:val="28"/>
                <w:szCs w:val="28"/>
              </w:rPr>
              <w:fldChar w:fldCharType="end"/>
            </w:r>
          </w:hyperlink>
        </w:p>
        <w:p w14:paraId="4DAFFC19" w14:textId="5A4493E6" w:rsidR="00D50A10" w:rsidRPr="00845AB1" w:rsidRDefault="00515B48">
          <w:pPr>
            <w:pStyle w:val="20"/>
            <w:tabs>
              <w:tab w:val="clear" w:pos="9242"/>
              <w:tab w:val="right" w:leader="dot" w:pos="9638"/>
            </w:tabs>
            <w:rPr>
              <w:rFonts w:ascii="Times New Roman"/>
              <w:sz w:val="28"/>
              <w:szCs w:val="28"/>
            </w:rPr>
          </w:pPr>
          <w:hyperlink w:anchor="_Toc11826" w:history="1">
            <w:r w:rsidR="008C6C34">
              <w:rPr>
                <w:rFonts w:ascii="Times New Roman" w:eastAsia="黑体"/>
                <w:kern w:val="0"/>
                <w:sz w:val="28"/>
                <w:szCs w:val="28"/>
              </w:rPr>
              <w:t>7</w:t>
            </w:r>
            <w:r w:rsidR="00A374EC" w:rsidRPr="00845AB1">
              <w:rPr>
                <w:rFonts w:ascii="Times New Roman" w:eastAsia="黑体"/>
                <w:kern w:val="0"/>
                <w:sz w:val="28"/>
                <w:szCs w:val="28"/>
              </w:rPr>
              <w:t xml:space="preserve">  </w:t>
            </w:r>
            <w:r w:rsidR="00A374EC" w:rsidRPr="00845AB1">
              <w:rPr>
                <w:rFonts w:ascii="Times New Roman" w:eastAsia="黑体"/>
                <w:kern w:val="0"/>
                <w:sz w:val="28"/>
                <w:szCs w:val="28"/>
              </w:rPr>
              <w:t>检验规则</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_Toc11826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5</w:t>
            </w:r>
            <w:r w:rsidR="00A374EC" w:rsidRPr="00845AB1">
              <w:rPr>
                <w:rFonts w:ascii="Times New Roman"/>
                <w:sz w:val="28"/>
                <w:szCs w:val="28"/>
              </w:rPr>
              <w:fldChar w:fldCharType="end"/>
            </w:r>
          </w:hyperlink>
        </w:p>
        <w:p w14:paraId="736735DA" w14:textId="50E551D3" w:rsidR="00D50A10" w:rsidRPr="00845AB1" w:rsidRDefault="00515B48">
          <w:pPr>
            <w:pStyle w:val="20"/>
            <w:tabs>
              <w:tab w:val="clear" w:pos="9242"/>
              <w:tab w:val="right" w:leader="dot" w:pos="9638"/>
            </w:tabs>
            <w:rPr>
              <w:rFonts w:ascii="Times New Roman"/>
            </w:rPr>
          </w:pPr>
          <w:hyperlink w:anchor="_Toc15194" w:history="1">
            <w:r w:rsidR="008C6C34">
              <w:rPr>
                <w:rFonts w:ascii="Times New Roman" w:eastAsia="黑体"/>
                <w:kern w:val="0"/>
                <w:sz w:val="28"/>
                <w:szCs w:val="28"/>
              </w:rPr>
              <w:t>8</w:t>
            </w:r>
            <w:r w:rsidR="00A374EC" w:rsidRPr="00845AB1">
              <w:rPr>
                <w:rFonts w:ascii="Times New Roman" w:eastAsia="黑体"/>
                <w:kern w:val="0"/>
                <w:sz w:val="28"/>
                <w:szCs w:val="28"/>
              </w:rPr>
              <w:t xml:space="preserve"> </w:t>
            </w:r>
            <w:r w:rsidR="00FB7D84">
              <w:rPr>
                <w:rFonts w:ascii="Times New Roman" w:eastAsia="黑体"/>
                <w:kern w:val="0"/>
                <w:sz w:val="28"/>
                <w:szCs w:val="28"/>
              </w:rPr>
              <w:t xml:space="preserve"> </w:t>
            </w:r>
            <w:r w:rsidR="006C7F66" w:rsidRPr="006C7F66">
              <w:rPr>
                <w:rFonts w:ascii="Times New Roman" w:eastAsia="黑体" w:hint="eastAsia"/>
                <w:kern w:val="0"/>
                <w:sz w:val="28"/>
                <w:szCs w:val="28"/>
              </w:rPr>
              <w:t>产品说明书、合格证、包装、出厂、运输和贮存</w:t>
            </w:r>
            <w:r w:rsidR="00A374EC" w:rsidRPr="00845AB1">
              <w:rPr>
                <w:rFonts w:ascii="Times New Roman"/>
                <w:sz w:val="28"/>
                <w:szCs w:val="28"/>
              </w:rPr>
              <w:tab/>
            </w:r>
            <w:r w:rsidR="00A374EC" w:rsidRPr="00845AB1">
              <w:rPr>
                <w:rFonts w:ascii="Times New Roman"/>
                <w:sz w:val="28"/>
                <w:szCs w:val="28"/>
              </w:rPr>
              <w:fldChar w:fldCharType="begin"/>
            </w:r>
            <w:r w:rsidR="00A374EC" w:rsidRPr="00845AB1">
              <w:rPr>
                <w:rFonts w:ascii="Times New Roman"/>
                <w:sz w:val="28"/>
                <w:szCs w:val="28"/>
              </w:rPr>
              <w:instrText xml:space="preserve"> PAGEREF _Toc15194 \h </w:instrText>
            </w:r>
            <w:r w:rsidR="00A374EC" w:rsidRPr="00845AB1">
              <w:rPr>
                <w:rFonts w:ascii="Times New Roman"/>
                <w:sz w:val="28"/>
                <w:szCs w:val="28"/>
              </w:rPr>
            </w:r>
            <w:r w:rsidR="00A374EC" w:rsidRPr="00845AB1">
              <w:rPr>
                <w:rFonts w:ascii="Times New Roman"/>
                <w:sz w:val="28"/>
                <w:szCs w:val="28"/>
              </w:rPr>
              <w:fldChar w:fldCharType="separate"/>
            </w:r>
            <w:r w:rsidR="009C70EB" w:rsidRPr="00845AB1">
              <w:rPr>
                <w:rFonts w:ascii="Times New Roman"/>
                <w:noProof/>
                <w:sz w:val="28"/>
                <w:szCs w:val="28"/>
              </w:rPr>
              <w:t>6</w:t>
            </w:r>
            <w:r w:rsidR="00A374EC" w:rsidRPr="00845AB1">
              <w:rPr>
                <w:rFonts w:ascii="Times New Roman"/>
                <w:sz w:val="28"/>
                <w:szCs w:val="28"/>
              </w:rPr>
              <w:fldChar w:fldCharType="end"/>
            </w:r>
          </w:hyperlink>
        </w:p>
        <w:p w14:paraId="5989E62D" w14:textId="24E0899A" w:rsidR="00D50A10" w:rsidRPr="00845AB1" w:rsidRDefault="00A374EC">
          <w:pPr>
            <w:jc w:val="center"/>
          </w:pPr>
          <w:r w:rsidRPr="00845AB1">
            <w:rPr>
              <w:bCs/>
              <w:lang w:val="zh-CN"/>
            </w:rPr>
            <w:fldChar w:fldCharType="end"/>
          </w:r>
        </w:p>
      </w:sdtContent>
    </w:sdt>
    <w:p w14:paraId="1A504177" w14:textId="77777777" w:rsidR="00D50A10" w:rsidRPr="00845AB1" w:rsidRDefault="00D50A10"/>
    <w:p w14:paraId="13EC220A" w14:textId="77777777" w:rsidR="00D50A10" w:rsidRPr="00845AB1" w:rsidRDefault="00D50A10"/>
    <w:p w14:paraId="64E288C3" w14:textId="77777777" w:rsidR="00D50A10" w:rsidRPr="00845AB1" w:rsidRDefault="00D50A10"/>
    <w:p w14:paraId="61A58458" w14:textId="77777777" w:rsidR="00D50A10" w:rsidRPr="00845AB1" w:rsidRDefault="00D50A10"/>
    <w:p w14:paraId="25D30634" w14:textId="77777777" w:rsidR="00D50A10" w:rsidRPr="00845AB1" w:rsidRDefault="00D50A10"/>
    <w:p w14:paraId="2BA1B163" w14:textId="77777777" w:rsidR="00D50A10" w:rsidRPr="00845AB1" w:rsidRDefault="00D50A10"/>
    <w:p w14:paraId="751EFB27" w14:textId="77777777" w:rsidR="00D50A10" w:rsidRPr="00845AB1" w:rsidRDefault="00D50A10">
      <w:pPr>
        <w:sectPr w:rsidR="00D50A10" w:rsidRPr="00845AB1" w:rsidSect="007F4491">
          <w:headerReference w:type="even" r:id="rId11"/>
          <w:footerReference w:type="even" r:id="rId12"/>
          <w:footerReference w:type="default" r:id="rId13"/>
          <w:headerReference w:type="first" r:id="rId14"/>
          <w:pgSz w:w="11906" w:h="16838"/>
          <w:pgMar w:top="567" w:right="1134" w:bottom="1134" w:left="1134" w:header="1418" w:footer="1134" w:gutter="0"/>
          <w:pgNumType w:fmt="upperRoman" w:start="1"/>
          <w:cols w:space="425"/>
          <w:formProt w:val="0"/>
          <w:docGrid w:type="lines" w:linePitch="312"/>
        </w:sectPr>
      </w:pPr>
    </w:p>
    <w:p w14:paraId="4095FF5A" w14:textId="7F6EF083" w:rsidR="00D50A10" w:rsidRPr="00845AB1" w:rsidRDefault="00A374EC">
      <w:pPr>
        <w:pStyle w:val="afffffc"/>
        <w:outlineLvl w:val="1"/>
        <w:rPr>
          <w:rFonts w:ascii="Times New Roman"/>
        </w:rPr>
      </w:pPr>
      <w:bookmarkStart w:id="6" w:name="_Toc29160"/>
      <w:r w:rsidRPr="00845AB1">
        <w:rPr>
          <w:rFonts w:ascii="Times New Roman"/>
        </w:rPr>
        <w:lastRenderedPageBreak/>
        <w:t>前</w:t>
      </w:r>
      <w:bookmarkStart w:id="7" w:name="BKQY"/>
      <w:r w:rsidRPr="00845AB1">
        <w:rPr>
          <w:rFonts w:ascii="Times New Roman" w:eastAsia="MS Mincho"/>
        </w:rPr>
        <w:t>  </w:t>
      </w:r>
      <w:r w:rsidRPr="00845AB1">
        <w:rPr>
          <w:rFonts w:ascii="Times New Roman"/>
        </w:rPr>
        <w:t>言</w:t>
      </w:r>
      <w:bookmarkEnd w:id="6"/>
      <w:bookmarkEnd w:id="7"/>
    </w:p>
    <w:p w14:paraId="68D30EF4" w14:textId="77777777" w:rsidR="00226FED" w:rsidRPr="00E43301" w:rsidRDefault="00226FED" w:rsidP="00226FED">
      <w:pPr>
        <w:pStyle w:val="aff3"/>
        <w:jc w:val="left"/>
        <w:rPr>
          <w:rFonts w:ascii="Times New Roman"/>
        </w:rPr>
      </w:pPr>
      <w:r w:rsidRPr="00E43301">
        <w:rPr>
          <w:rFonts w:ascii="Times New Roman"/>
        </w:rPr>
        <w:t>本文件按照</w:t>
      </w:r>
      <w:r w:rsidRPr="00E43301">
        <w:rPr>
          <w:rFonts w:ascii="Times New Roman"/>
        </w:rPr>
        <w:t>GB/T 1.1—2020</w:t>
      </w:r>
      <w:r>
        <w:rPr>
          <w:rFonts w:ascii="Times New Roman" w:hint="eastAsia"/>
        </w:rPr>
        <w:t>《标准化工作导则</w:t>
      </w:r>
      <w:r>
        <w:rPr>
          <w:rFonts w:ascii="Times New Roman" w:hint="eastAsia"/>
        </w:rPr>
        <w:t xml:space="preserve"> </w:t>
      </w:r>
      <w:r>
        <w:rPr>
          <w:rFonts w:ascii="Times New Roman"/>
        </w:rPr>
        <w:t xml:space="preserve"> </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w:t>
      </w:r>
      <w:r w:rsidRPr="00E43301">
        <w:rPr>
          <w:rFonts w:ascii="Times New Roman"/>
        </w:rPr>
        <w:t>的规则起草。</w:t>
      </w:r>
    </w:p>
    <w:p w14:paraId="03F19D1B" w14:textId="1C2E77B0" w:rsidR="00226FED" w:rsidRPr="00E43301" w:rsidRDefault="00226FED" w:rsidP="00226FED">
      <w:pPr>
        <w:ind w:right="124" w:firstLineChars="200" w:firstLine="420"/>
        <w:jc w:val="left"/>
        <w:rPr>
          <w:kern w:val="0"/>
          <w:szCs w:val="20"/>
        </w:rPr>
      </w:pPr>
      <w:r w:rsidRPr="00E43301">
        <w:rPr>
          <w:kern w:val="0"/>
          <w:szCs w:val="20"/>
        </w:rPr>
        <w:t>本文件</w:t>
      </w:r>
      <w:r>
        <w:rPr>
          <w:rFonts w:hint="eastAsia"/>
          <w:kern w:val="0"/>
          <w:szCs w:val="20"/>
        </w:rPr>
        <w:t>根据</w:t>
      </w:r>
      <w:r w:rsidRPr="00E43301">
        <w:rPr>
          <w:kern w:val="0"/>
          <w:szCs w:val="20"/>
        </w:rPr>
        <w:t>中国工程建设标准化协会《关于印发</w:t>
      </w:r>
      <w:r w:rsidRPr="00E43301">
        <w:rPr>
          <w:kern w:val="0"/>
          <w:szCs w:val="20"/>
        </w:rPr>
        <w:t>&lt;202</w:t>
      </w:r>
      <w:r>
        <w:rPr>
          <w:rFonts w:hint="eastAsia"/>
          <w:kern w:val="0"/>
          <w:szCs w:val="20"/>
        </w:rPr>
        <w:t>1</w:t>
      </w:r>
      <w:r w:rsidRPr="00E43301">
        <w:rPr>
          <w:kern w:val="0"/>
          <w:szCs w:val="20"/>
        </w:rPr>
        <w:t>年第</w:t>
      </w:r>
      <w:r>
        <w:rPr>
          <w:rFonts w:hint="eastAsia"/>
          <w:kern w:val="0"/>
          <w:szCs w:val="20"/>
        </w:rPr>
        <w:t>二</w:t>
      </w:r>
      <w:r w:rsidRPr="00E43301">
        <w:rPr>
          <w:kern w:val="0"/>
          <w:szCs w:val="20"/>
        </w:rPr>
        <w:t>批协会标准制订、修订计划</w:t>
      </w:r>
      <w:r w:rsidRPr="00E43301">
        <w:rPr>
          <w:kern w:val="0"/>
          <w:szCs w:val="20"/>
        </w:rPr>
        <w:t>&gt;</w:t>
      </w:r>
      <w:r w:rsidRPr="00E43301">
        <w:rPr>
          <w:kern w:val="0"/>
          <w:szCs w:val="20"/>
        </w:rPr>
        <w:t>的通知》（建标协字</w:t>
      </w:r>
      <w:r w:rsidRPr="00E43301">
        <w:rPr>
          <w:kern w:val="0"/>
          <w:szCs w:val="20"/>
        </w:rPr>
        <w:t>[202</w:t>
      </w:r>
      <w:r>
        <w:rPr>
          <w:rFonts w:hint="eastAsia"/>
          <w:kern w:val="0"/>
          <w:szCs w:val="20"/>
        </w:rPr>
        <w:t>1</w:t>
      </w:r>
      <w:r w:rsidRPr="00E43301">
        <w:rPr>
          <w:kern w:val="0"/>
          <w:szCs w:val="20"/>
        </w:rPr>
        <w:t>]</w:t>
      </w:r>
      <w:r>
        <w:rPr>
          <w:rFonts w:hint="eastAsia"/>
          <w:kern w:val="0"/>
          <w:szCs w:val="20"/>
        </w:rPr>
        <w:t>20</w:t>
      </w:r>
      <w:r w:rsidRPr="00E43301">
        <w:rPr>
          <w:kern w:val="0"/>
          <w:szCs w:val="20"/>
        </w:rPr>
        <w:t>号）的要求制定。</w:t>
      </w:r>
    </w:p>
    <w:p w14:paraId="6724CEF3" w14:textId="77777777" w:rsidR="00226FED" w:rsidRPr="00E43301" w:rsidRDefault="00226FED" w:rsidP="00226FED">
      <w:pPr>
        <w:ind w:right="124" w:firstLineChars="200" w:firstLine="420"/>
        <w:rPr>
          <w:kern w:val="0"/>
          <w:szCs w:val="20"/>
        </w:rPr>
      </w:pPr>
      <w:r w:rsidRPr="00E43301">
        <w:rPr>
          <w:kern w:val="0"/>
          <w:szCs w:val="20"/>
        </w:rPr>
        <w:t>本文件的某些内容可能涉及专利。本文件的发布机构不承担识别这些专利的责任。</w:t>
      </w:r>
    </w:p>
    <w:p w14:paraId="0A243EAF" w14:textId="77777777" w:rsidR="00226FED" w:rsidRPr="00E43301" w:rsidRDefault="00226FED" w:rsidP="00226FED">
      <w:pPr>
        <w:ind w:right="124" w:firstLineChars="200" w:firstLine="420"/>
        <w:rPr>
          <w:kern w:val="0"/>
          <w:szCs w:val="20"/>
        </w:rPr>
      </w:pPr>
      <w:r w:rsidRPr="00E43301">
        <w:rPr>
          <w:kern w:val="0"/>
          <w:szCs w:val="20"/>
        </w:rPr>
        <w:t>本文件由中国工程建设标准化协会提出。</w:t>
      </w:r>
    </w:p>
    <w:p w14:paraId="2B858376" w14:textId="77777777" w:rsidR="00226FED" w:rsidRPr="00E43301" w:rsidRDefault="00226FED" w:rsidP="00226FED">
      <w:pPr>
        <w:ind w:right="124" w:firstLineChars="200" w:firstLine="420"/>
        <w:rPr>
          <w:kern w:val="0"/>
          <w:szCs w:val="20"/>
        </w:rPr>
      </w:pPr>
      <w:r w:rsidRPr="00E43301">
        <w:rPr>
          <w:kern w:val="0"/>
          <w:szCs w:val="20"/>
        </w:rPr>
        <w:t>本文件由</w:t>
      </w:r>
      <w:r w:rsidRPr="00E43301">
        <w:t>中国工程建设标准化协会建筑材料分会</w:t>
      </w:r>
      <w:r w:rsidRPr="00E43301">
        <w:rPr>
          <w:kern w:val="0"/>
          <w:szCs w:val="20"/>
        </w:rPr>
        <w:t>归口</w:t>
      </w:r>
      <w:r>
        <w:rPr>
          <w:rFonts w:hint="eastAsia"/>
          <w:kern w:val="0"/>
          <w:szCs w:val="20"/>
        </w:rPr>
        <w:t>管理</w:t>
      </w:r>
      <w:r w:rsidRPr="00E43301">
        <w:rPr>
          <w:kern w:val="0"/>
          <w:szCs w:val="20"/>
        </w:rPr>
        <w:t>。</w:t>
      </w:r>
    </w:p>
    <w:p w14:paraId="754512C2" w14:textId="10997965" w:rsidR="00D50A10" w:rsidRPr="00845AB1" w:rsidRDefault="00A374EC">
      <w:pPr>
        <w:ind w:firstLineChars="200" w:firstLine="420"/>
      </w:pPr>
      <w:r w:rsidRPr="00845AB1">
        <w:t>本</w:t>
      </w:r>
      <w:r w:rsidR="00226FED">
        <w:rPr>
          <w:rFonts w:hint="eastAsia"/>
        </w:rPr>
        <w:t>文件</w:t>
      </w:r>
      <w:r w:rsidRPr="00845AB1">
        <w:t>负责起草单位：</w:t>
      </w:r>
      <w:r w:rsidR="00E502F3" w:rsidRPr="00845AB1">
        <w:t>中建材中岩科技有限公司</w:t>
      </w:r>
    </w:p>
    <w:p w14:paraId="75ED87C5" w14:textId="6AD2CD56" w:rsidR="00D50A10" w:rsidRPr="00845AB1" w:rsidRDefault="00A374EC">
      <w:pPr>
        <w:ind w:firstLineChars="200" w:firstLine="420"/>
      </w:pPr>
      <w:r w:rsidRPr="00845AB1">
        <w:t>本</w:t>
      </w:r>
      <w:r w:rsidR="00226FED">
        <w:rPr>
          <w:rFonts w:hint="eastAsia"/>
        </w:rPr>
        <w:t>文件</w:t>
      </w:r>
      <w:r w:rsidRPr="00845AB1">
        <w:t>参加起草单位：。</w:t>
      </w:r>
    </w:p>
    <w:p w14:paraId="347E94F7" w14:textId="341C5E8B" w:rsidR="00D50A10" w:rsidRPr="00845AB1" w:rsidRDefault="00A374EC">
      <w:pPr>
        <w:ind w:firstLineChars="200" w:firstLine="420"/>
      </w:pPr>
      <w:r w:rsidRPr="00845AB1">
        <w:t>本</w:t>
      </w:r>
      <w:r w:rsidR="00226FED">
        <w:rPr>
          <w:rFonts w:hint="eastAsia"/>
        </w:rPr>
        <w:t>文件</w:t>
      </w:r>
      <w:r w:rsidRPr="00845AB1">
        <w:t>主要起草人：。</w:t>
      </w:r>
    </w:p>
    <w:p w14:paraId="7725A011" w14:textId="3F63CF8A" w:rsidR="00D50A10" w:rsidRPr="00845AB1" w:rsidRDefault="00A374EC">
      <w:pPr>
        <w:ind w:firstLineChars="200" w:firstLine="420"/>
      </w:pPr>
      <w:r w:rsidRPr="00845AB1">
        <w:t>本</w:t>
      </w:r>
      <w:r w:rsidR="00226FED">
        <w:rPr>
          <w:rFonts w:hint="eastAsia"/>
        </w:rPr>
        <w:t>文件</w:t>
      </w:r>
      <w:r w:rsidRPr="00845AB1">
        <w:t>主要审查人：。</w:t>
      </w:r>
    </w:p>
    <w:p w14:paraId="7316ECD7" w14:textId="77777777" w:rsidR="00D50A10" w:rsidRPr="00845AB1" w:rsidRDefault="00D50A10">
      <w:pPr>
        <w:pStyle w:val="aff3"/>
        <w:rPr>
          <w:rFonts w:ascii="Times New Roman"/>
        </w:rPr>
      </w:pPr>
    </w:p>
    <w:p w14:paraId="5188EF36" w14:textId="77777777" w:rsidR="00D50A10" w:rsidRPr="00845AB1" w:rsidRDefault="00D50A10">
      <w:pPr>
        <w:pStyle w:val="aff3"/>
        <w:rPr>
          <w:rFonts w:ascii="Times New Roman"/>
        </w:rPr>
      </w:pPr>
    </w:p>
    <w:p w14:paraId="0D4DD53E" w14:textId="77777777" w:rsidR="00D50A10" w:rsidRPr="00845AB1" w:rsidRDefault="00D50A10">
      <w:pPr>
        <w:pStyle w:val="aff3"/>
        <w:rPr>
          <w:rFonts w:ascii="Times New Roman"/>
        </w:rPr>
      </w:pPr>
    </w:p>
    <w:p w14:paraId="7DFA7134" w14:textId="77777777" w:rsidR="00D50A10" w:rsidRPr="00845AB1" w:rsidRDefault="00D50A10">
      <w:pPr>
        <w:pStyle w:val="aff3"/>
        <w:rPr>
          <w:rFonts w:ascii="Times New Roman"/>
        </w:rPr>
      </w:pPr>
    </w:p>
    <w:p w14:paraId="0BD5D540" w14:textId="77777777" w:rsidR="00D50A10" w:rsidRPr="00845AB1" w:rsidRDefault="00D50A10">
      <w:pPr>
        <w:pStyle w:val="aff3"/>
        <w:rPr>
          <w:rFonts w:ascii="Times New Roman"/>
        </w:rPr>
      </w:pPr>
    </w:p>
    <w:p w14:paraId="2562A762" w14:textId="77777777" w:rsidR="00D50A10" w:rsidRPr="00845AB1" w:rsidRDefault="00D50A10">
      <w:pPr>
        <w:pStyle w:val="aff3"/>
        <w:rPr>
          <w:rFonts w:ascii="Times New Roman"/>
        </w:rPr>
      </w:pPr>
    </w:p>
    <w:p w14:paraId="54BC17BE" w14:textId="77777777" w:rsidR="00D50A10" w:rsidRPr="00845AB1" w:rsidRDefault="00D50A10">
      <w:pPr>
        <w:pStyle w:val="aff3"/>
        <w:rPr>
          <w:rFonts w:ascii="Times New Roman"/>
        </w:rPr>
      </w:pPr>
    </w:p>
    <w:p w14:paraId="4EE7B641" w14:textId="77777777" w:rsidR="00D50A10" w:rsidRPr="00845AB1" w:rsidRDefault="00A374EC">
      <w:pPr>
        <w:widowControl/>
        <w:jc w:val="left"/>
        <w:rPr>
          <w:kern w:val="0"/>
          <w:szCs w:val="20"/>
        </w:rPr>
      </w:pPr>
      <w:r w:rsidRPr="00845AB1">
        <w:br w:type="page"/>
      </w:r>
    </w:p>
    <w:p w14:paraId="2A47BA79" w14:textId="7382F757" w:rsidR="00D50A10" w:rsidRPr="00845AB1" w:rsidRDefault="00E502F3">
      <w:pPr>
        <w:spacing w:beforeLines="100" w:before="312" w:afterLines="100" w:after="312"/>
        <w:jc w:val="center"/>
        <w:rPr>
          <w:rFonts w:eastAsia="黑体"/>
          <w:sz w:val="32"/>
        </w:rPr>
      </w:pPr>
      <w:r w:rsidRPr="00845AB1">
        <w:rPr>
          <w:rFonts w:eastAsia="黑体"/>
          <w:sz w:val="32"/>
        </w:rPr>
        <w:lastRenderedPageBreak/>
        <w:t>装配式建筑</w:t>
      </w:r>
      <w:proofErr w:type="gramStart"/>
      <w:r w:rsidRPr="00845AB1">
        <w:rPr>
          <w:rFonts w:eastAsia="黑体"/>
          <w:sz w:val="32"/>
        </w:rPr>
        <w:t>联通腔法灌浆</w:t>
      </w:r>
      <w:proofErr w:type="gramEnd"/>
      <w:r w:rsidRPr="00845AB1">
        <w:rPr>
          <w:rFonts w:eastAsia="黑体"/>
          <w:sz w:val="32"/>
        </w:rPr>
        <w:t>用封浆料</w:t>
      </w:r>
    </w:p>
    <w:p w14:paraId="1CC98C26" w14:textId="7F30312E" w:rsidR="00D50A10" w:rsidRPr="00845AB1" w:rsidRDefault="00A374EC">
      <w:pPr>
        <w:widowControl/>
        <w:spacing w:beforeLines="100" w:before="312" w:afterLines="100" w:after="312"/>
        <w:outlineLvl w:val="1"/>
        <w:rPr>
          <w:rFonts w:eastAsia="黑体"/>
          <w:kern w:val="0"/>
          <w:szCs w:val="20"/>
        </w:rPr>
      </w:pPr>
      <w:bookmarkStart w:id="8" w:name="_Toc8877"/>
      <w:r w:rsidRPr="00845AB1">
        <w:rPr>
          <w:rFonts w:eastAsia="黑体"/>
          <w:kern w:val="0"/>
          <w:szCs w:val="20"/>
        </w:rPr>
        <w:t xml:space="preserve">1  </w:t>
      </w:r>
      <w:r w:rsidRPr="00845AB1">
        <w:rPr>
          <w:rFonts w:eastAsia="黑体"/>
          <w:kern w:val="0"/>
          <w:szCs w:val="20"/>
        </w:rPr>
        <w:t>范围</w:t>
      </w:r>
      <w:bookmarkEnd w:id="8"/>
    </w:p>
    <w:p w14:paraId="7B125FA0" w14:textId="4A07D383" w:rsidR="00D50A10" w:rsidRPr="00845AB1" w:rsidRDefault="00A374EC">
      <w:pPr>
        <w:ind w:firstLineChars="200" w:firstLine="420"/>
      </w:pPr>
      <w:r w:rsidRPr="00845AB1">
        <w:t>本标准规定了</w:t>
      </w:r>
      <w:r w:rsidR="00E502F3" w:rsidRPr="00845AB1">
        <w:t>装配式建筑</w:t>
      </w:r>
      <w:proofErr w:type="gramStart"/>
      <w:r w:rsidR="00E502F3" w:rsidRPr="00845AB1">
        <w:t>联通腔法灌浆</w:t>
      </w:r>
      <w:proofErr w:type="gramEnd"/>
      <w:r w:rsidR="00E502F3" w:rsidRPr="00845AB1">
        <w:t>用封浆料</w:t>
      </w:r>
      <w:r w:rsidRPr="00845AB1">
        <w:t>的</w:t>
      </w:r>
      <w:r w:rsidRPr="008C0FAF">
        <w:t>术语和定义、</w:t>
      </w:r>
      <w:r w:rsidR="00410099" w:rsidRPr="008C0FAF">
        <w:rPr>
          <w:rFonts w:hint="eastAsia"/>
        </w:rPr>
        <w:t>材料</w:t>
      </w:r>
      <w:r w:rsidRPr="008C0FAF">
        <w:t>、要求、试验方法、检验规则、</w:t>
      </w:r>
      <w:r w:rsidR="00410099" w:rsidRPr="008C0FAF">
        <w:rPr>
          <w:rFonts w:hint="eastAsia"/>
        </w:rPr>
        <w:t>标志、包装、运输和贮存</w:t>
      </w:r>
      <w:r w:rsidRPr="008C0FAF">
        <w:t>。</w:t>
      </w:r>
    </w:p>
    <w:p w14:paraId="0AEB6474" w14:textId="16A63D0E" w:rsidR="00D50A10" w:rsidRPr="00845AB1" w:rsidRDefault="00A374EC">
      <w:pPr>
        <w:widowControl/>
        <w:ind w:firstLineChars="200" w:firstLine="420"/>
      </w:pPr>
      <w:r w:rsidRPr="00845AB1">
        <w:t>本标准适用于装配式建筑结构</w:t>
      </w:r>
      <w:proofErr w:type="gramStart"/>
      <w:r w:rsidR="00E502F3" w:rsidRPr="00845AB1">
        <w:t>联通腔法灌浆</w:t>
      </w:r>
      <w:proofErr w:type="gramEnd"/>
      <w:r w:rsidRPr="00845AB1">
        <w:t>用</w:t>
      </w:r>
      <w:r w:rsidR="001E45C4" w:rsidRPr="00845AB1">
        <w:t>封</w:t>
      </w:r>
      <w:r w:rsidRPr="00845AB1">
        <w:t>浆料</w:t>
      </w:r>
      <w:r w:rsidR="00226FED">
        <w:t>的生产和检验</w:t>
      </w:r>
      <w:r w:rsidRPr="00845AB1">
        <w:t>。</w:t>
      </w:r>
    </w:p>
    <w:p w14:paraId="03797C34" w14:textId="755CEBDC" w:rsidR="00D50A10" w:rsidRPr="00845AB1" w:rsidRDefault="00A374EC">
      <w:pPr>
        <w:widowControl/>
        <w:spacing w:beforeLines="100" w:before="312" w:afterLines="100" w:after="312"/>
        <w:outlineLvl w:val="1"/>
        <w:rPr>
          <w:rFonts w:eastAsia="黑体"/>
          <w:kern w:val="0"/>
          <w:szCs w:val="20"/>
        </w:rPr>
      </w:pPr>
      <w:bookmarkStart w:id="9" w:name="_Toc6560"/>
      <w:r w:rsidRPr="00845AB1">
        <w:rPr>
          <w:rFonts w:eastAsia="黑体"/>
          <w:kern w:val="0"/>
          <w:szCs w:val="20"/>
        </w:rPr>
        <w:t xml:space="preserve">2  </w:t>
      </w:r>
      <w:r w:rsidRPr="00845AB1">
        <w:rPr>
          <w:rFonts w:eastAsia="黑体"/>
          <w:kern w:val="0"/>
          <w:szCs w:val="20"/>
        </w:rPr>
        <w:t>规范性引用文件</w:t>
      </w:r>
      <w:bookmarkEnd w:id="9"/>
    </w:p>
    <w:p w14:paraId="25D0F89A" w14:textId="77777777" w:rsidR="00226FED" w:rsidRDefault="00226FED" w:rsidP="00226FED">
      <w:pPr>
        <w:ind w:firstLine="420"/>
        <w:rPr>
          <w:kern w:val="0"/>
          <w:szCs w:val="21"/>
        </w:rPr>
      </w:pPr>
      <w:r w:rsidRPr="00991804">
        <w:rPr>
          <w:rFonts w:hint="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C4405CD" w14:textId="77777777" w:rsidR="00383144" w:rsidRPr="00446630" w:rsidRDefault="00A62A8A" w:rsidP="00A62A8A">
      <w:pPr>
        <w:ind w:firstLine="420"/>
        <w:rPr>
          <w:color w:val="000000" w:themeColor="text1"/>
        </w:rPr>
      </w:pPr>
      <w:r w:rsidRPr="00446630">
        <w:rPr>
          <w:color w:val="000000" w:themeColor="text1"/>
        </w:rPr>
        <w:t xml:space="preserve">GB 175  </w:t>
      </w:r>
      <w:r w:rsidRPr="00446630">
        <w:rPr>
          <w:color w:val="000000" w:themeColor="text1"/>
        </w:rPr>
        <w:t>通用硅酸盐水泥</w:t>
      </w:r>
    </w:p>
    <w:p w14:paraId="4546CEE3" w14:textId="7D861797" w:rsidR="00A62A8A" w:rsidRDefault="00383144" w:rsidP="00A62A8A">
      <w:pPr>
        <w:ind w:firstLine="420"/>
        <w:rPr>
          <w:color w:val="000000" w:themeColor="text1"/>
        </w:rPr>
      </w:pPr>
      <w:r w:rsidRPr="00446630">
        <w:rPr>
          <w:color w:val="000000" w:themeColor="text1"/>
        </w:rPr>
        <w:t xml:space="preserve">GB/T 176  </w:t>
      </w:r>
      <w:r w:rsidRPr="00446630">
        <w:rPr>
          <w:color w:val="000000" w:themeColor="text1"/>
        </w:rPr>
        <w:t>水泥化学分析方法</w:t>
      </w:r>
    </w:p>
    <w:p w14:paraId="2A7D0202" w14:textId="6AA21BCA" w:rsidR="00270DE3" w:rsidRPr="00446630" w:rsidRDefault="00270DE3" w:rsidP="00A62A8A">
      <w:pPr>
        <w:ind w:firstLine="420"/>
        <w:rPr>
          <w:color w:val="000000" w:themeColor="text1"/>
        </w:rPr>
      </w:pPr>
      <w:r w:rsidRPr="00231A00">
        <w:rPr>
          <w:rFonts w:hint="eastAsia"/>
        </w:rPr>
        <w:t>GB/T1596</w:t>
      </w:r>
      <w:r>
        <w:rPr>
          <w:rFonts w:hint="eastAsia"/>
        </w:rPr>
        <w:t xml:space="preserve">  </w:t>
      </w:r>
      <w:r>
        <w:rPr>
          <w:rFonts w:ascii="宋体" w:cs="宋体" w:hint="eastAsia"/>
          <w:szCs w:val="21"/>
        </w:rPr>
        <w:t>用于水泥和混凝土中的粉煤灰</w:t>
      </w:r>
    </w:p>
    <w:p w14:paraId="3741024D" w14:textId="77777777" w:rsidR="00383144" w:rsidRPr="00446630" w:rsidRDefault="00383144" w:rsidP="00383144">
      <w:pPr>
        <w:ind w:firstLine="420"/>
        <w:rPr>
          <w:color w:val="000000" w:themeColor="text1"/>
        </w:rPr>
      </w:pPr>
      <w:r w:rsidRPr="00446630">
        <w:rPr>
          <w:color w:val="000000" w:themeColor="text1"/>
        </w:rPr>
        <w:t xml:space="preserve">GB/T 2419  </w:t>
      </w:r>
      <w:proofErr w:type="gramStart"/>
      <w:r w:rsidRPr="00446630">
        <w:rPr>
          <w:color w:val="000000" w:themeColor="text1"/>
        </w:rPr>
        <w:t>水泥胶砂流动</w:t>
      </w:r>
      <w:proofErr w:type="gramEnd"/>
      <w:r w:rsidRPr="00446630">
        <w:rPr>
          <w:color w:val="000000" w:themeColor="text1"/>
        </w:rPr>
        <w:t>度测定方法</w:t>
      </w:r>
    </w:p>
    <w:p w14:paraId="7010884D" w14:textId="77777777" w:rsidR="00383144" w:rsidRPr="00446630" w:rsidRDefault="00383144" w:rsidP="00383144">
      <w:pPr>
        <w:ind w:firstLine="420"/>
        <w:rPr>
          <w:color w:val="000000" w:themeColor="text1"/>
        </w:rPr>
      </w:pPr>
      <w:r w:rsidRPr="00446630">
        <w:rPr>
          <w:color w:val="000000" w:themeColor="text1"/>
        </w:rPr>
        <w:t xml:space="preserve">GB 8076  </w:t>
      </w:r>
      <w:r w:rsidRPr="00446630">
        <w:rPr>
          <w:color w:val="000000" w:themeColor="text1"/>
        </w:rPr>
        <w:t>混凝土外加剂</w:t>
      </w:r>
    </w:p>
    <w:p w14:paraId="1A55FBDA" w14:textId="77777777" w:rsidR="00383144" w:rsidRPr="00446630" w:rsidRDefault="00383144" w:rsidP="00383144">
      <w:pPr>
        <w:ind w:firstLine="420"/>
        <w:rPr>
          <w:color w:val="000000" w:themeColor="text1"/>
        </w:rPr>
      </w:pPr>
      <w:r w:rsidRPr="00446630">
        <w:rPr>
          <w:color w:val="000000" w:themeColor="text1"/>
        </w:rPr>
        <w:t xml:space="preserve">GB/T 14684  </w:t>
      </w:r>
      <w:r w:rsidRPr="00446630">
        <w:rPr>
          <w:color w:val="000000" w:themeColor="text1"/>
        </w:rPr>
        <w:t>建设用砂</w:t>
      </w:r>
    </w:p>
    <w:p w14:paraId="465580EF" w14:textId="77777777" w:rsidR="00383144" w:rsidRDefault="00383144" w:rsidP="00383144">
      <w:pPr>
        <w:ind w:firstLine="420"/>
        <w:rPr>
          <w:color w:val="000000" w:themeColor="text1"/>
        </w:rPr>
      </w:pPr>
      <w:r w:rsidRPr="00446630">
        <w:rPr>
          <w:color w:val="000000" w:themeColor="text1"/>
        </w:rPr>
        <w:t xml:space="preserve">GB/T 17671  </w:t>
      </w:r>
      <w:proofErr w:type="gramStart"/>
      <w:r w:rsidRPr="00446630">
        <w:rPr>
          <w:color w:val="000000" w:themeColor="text1"/>
        </w:rPr>
        <w:t>水泥胶砂强度</w:t>
      </w:r>
      <w:proofErr w:type="gramEnd"/>
      <w:r w:rsidRPr="00446630">
        <w:rPr>
          <w:color w:val="000000" w:themeColor="text1"/>
        </w:rPr>
        <w:t>检验方法（</w:t>
      </w:r>
      <w:r w:rsidRPr="00446630">
        <w:rPr>
          <w:color w:val="000000" w:themeColor="text1"/>
        </w:rPr>
        <w:t>ISO</w:t>
      </w:r>
      <w:r w:rsidRPr="00446630">
        <w:rPr>
          <w:color w:val="000000" w:themeColor="text1"/>
        </w:rPr>
        <w:t>法）</w:t>
      </w:r>
    </w:p>
    <w:p w14:paraId="2CB7734D" w14:textId="3F4593E3" w:rsidR="00270DE3" w:rsidRPr="00446630" w:rsidRDefault="00270DE3" w:rsidP="00383144">
      <w:pPr>
        <w:ind w:firstLine="420"/>
        <w:rPr>
          <w:color w:val="000000" w:themeColor="text1"/>
        </w:rPr>
      </w:pPr>
      <w:r w:rsidRPr="00231A00">
        <w:rPr>
          <w:rFonts w:hint="eastAsia"/>
        </w:rPr>
        <w:t>GB/T18046</w:t>
      </w:r>
      <w:r>
        <w:rPr>
          <w:rFonts w:hint="eastAsia"/>
        </w:rPr>
        <w:t xml:space="preserve">  </w:t>
      </w:r>
      <w:r>
        <w:rPr>
          <w:rFonts w:hint="eastAsia"/>
          <w:szCs w:val="21"/>
        </w:rPr>
        <w:t>用于水泥、砂浆和混凝土中的粒化高炉矿渣粉</w:t>
      </w:r>
    </w:p>
    <w:p w14:paraId="6581DC84" w14:textId="1AD0F412" w:rsidR="006A3B92" w:rsidRPr="00446630" w:rsidRDefault="006A3B92" w:rsidP="00A62A8A">
      <w:pPr>
        <w:ind w:firstLine="420"/>
        <w:rPr>
          <w:bCs/>
          <w:color w:val="000000" w:themeColor="text1"/>
          <w:kern w:val="0"/>
          <w:szCs w:val="21"/>
        </w:rPr>
      </w:pPr>
      <w:r w:rsidRPr="00446630">
        <w:rPr>
          <w:bCs/>
          <w:color w:val="000000" w:themeColor="text1"/>
          <w:kern w:val="0"/>
          <w:szCs w:val="21"/>
        </w:rPr>
        <w:t xml:space="preserve">GB 20472 </w:t>
      </w:r>
      <w:r w:rsidR="00270DE3">
        <w:rPr>
          <w:rFonts w:hint="eastAsia"/>
          <w:bCs/>
          <w:color w:val="000000" w:themeColor="text1"/>
          <w:kern w:val="0"/>
          <w:szCs w:val="21"/>
        </w:rPr>
        <w:t xml:space="preserve"> </w:t>
      </w:r>
      <w:proofErr w:type="gramStart"/>
      <w:r w:rsidRPr="00446630">
        <w:rPr>
          <w:bCs/>
          <w:color w:val="000000" w:themeColor="text1"/>
          <w:kern w:val="0"/>
          <w:szCs w:val="21"/>
        </w:rPr>
        <w:t>硫铝酸</w:t>
      </w:r>
      <w:proofErr w:type="gramEnd"/>
      <w:r w:rsidRPr="00446630">
        <w:rPr>
          <w:bCs/>
          <w:color w:val="000000" w:themeColor="text1"/>
          <w:kern w:val="0"/>
          <w:szCs w:val="21"/>
        </w:rPr>
        <w:t>盐水泥</w:t>
      </w:r>
    </w:p>
    <w:p w14:paraId="54669C26" w14:textId="77777777" w:rsidR="00383144" w:rsidRDefault="008A1277" w:rsidP="00383144">
      <w:pPr>
        <w:ind w:firstLine="420"/>
        <w:rPr>
          <w:color w:val="000000" w:themeColor="text1"/>
        </w:rPr>
      </w:pPr>
      <w:r w:rsidRPr="00446630">
        <w:rPr>
          <w:color w:val="000000" w:themeColor="text1"/>
        </w:rPr>
        <w:t xml:space="preserve">GB/T 23439  </w:t>
      </w:r>
      <w:r w:rsidRPr="00446630">
        <w:rPr>
          <w:color w:val="000000" w:themeColor="text1"/>
        </w:rPr>
        <w:t>混凝土膨胀剂</w:t>
      </w:r>
    </w:p>
    <w:p w14:paraId="40D643E0" w14:textId="79D92798" w:rsidR="00270DE3" w:rsidRPr="00446630" w:rsidRDefault="00270DE3" w:rsidP="00383144">
      <w:pPr>
        <w:ind w:firstLine="420"/>
        <w:rPr>
          <w:color w:val="000000" w:themeColor="text1"/>
        </w:rPr>
      </w:pPr>
      <w:r w:rsidRPr="00231A00">
        <w:rPr>
          <w:rFonts w:hint="eastAsia"/>
        </w:rPr>
        <w:t>GB/T27690</w:t>
      </w:r>
      <w:r>
        <w:rPr>
          <w:rFonts w:hint="eastAsia"/>
        </w:rPr>
        <w:t xml:space="preserve">  </w:t>
      </w:r>
      <w:r>
        <w:rPr>
          <w:rFonts w:hint="eastAsia"/>
          <w:szCs w:val="21"/>
        </w:rPr>
        <w:t>砂浆和混凝土用硅灰</w:t>
      </w:r>
    </w:p>
    <w:p w14:paraId="0708D85D" w14:textId="7F8140EE" w:rsidR="008A1277" w:rsidRPr="00446630" w:rsidRDefault="00383144" w:rsidP="00A62A8A">
      <w:pPr>
        <w:ind w:firstLine="420"/>
        <w:rPr>
          <w:color w:val="000000" w:themeColor="text1"/>
        </w:rPr>
      </w:pPr>
      <w:r w:rsidRPr="00446630">
        <w:rPr>
          <w:color w:val="000000" w:themeColor="text1"/>
        </w:rPr>
        <w:t xml:space="preserve">GB/T 50080  </w:t>
      </w:r>
      <w:r w:rsidRPr="00446630">
        <w:rPr>
          <w:color w:val="000000" w:themeColor="text1"/>
        </w:rPr>
        <w:t>普通混凝土拌合物性能试验方法标准</w:t>
      </w:r>
    </w:p>
    <w:p w14:paraId="7CF8C44A" w14:textId="77777777" w:rsidR="008B61ED" w:rsidRPr="00446630" w:rsidRDefault="008B61ED" w:rsidP="008B61ED">
      <w:pPr>
        <w:ind w:firstLine="420"/>
        <w:rPr>
          <w:color w:val="000000" w:themeColor="text1"/>
        </w:rPr>
      </w:pPr>
      <w:r w:rsidRPr="00446630">
        <w:rPr>
          <w:color w:val="000000" w:themeColor="text1"/>
        </w:rPr>
        <w:t xml:space="preserve">JGJ 63  </w:t>
      </w:r>
      <w:r w:rsidRPr="00446630">
        <w:rPr>
          <w:color w:val="000000" w:themeColor="text1"/>
        </w:rPr>
        <w:t>混凝土用水标准</w:t>
      </w:r>
    </w:p>
    <w:p w14:paraId="35F4ADA2" w14:textId="3324D7B7" w:rsidR="00272AB2" w:rsidRDefault="00272AB2" w:rsidP="00272AB2">
      <w:pPr>
        <w:ind w:firstLine="420"/>
        <w:rPr>
          <w:color w:val="000000" w:themeColor="text1"/>
        </w:rPr>
      </w:pPr>
      <w:r w:rsidRPr="00446630">
        <w:rPr>
          <w:color w:val="000000" w:themeColor="text1"/>
        </w:rPr>
        <w:t>JG/T 408</w:t>
      </w:r>
      <w:r w:rsidR="0090661C" w:rsidRPr="00446630">
        <w:rPr>
          <w:color w:val="000000" w:themeColor="text1"/>
        </w:rPr>
        <w:t>-2019</w:t>
      </w:r>
      <w:r w:rsidRPr="00446630">
        <w:rPr>
          <w:color w:val="000000" w:themeColor="text1"/>
        </w:rPr>
        <w:t xml:space="preserve">  </w:t>
      </w:r>
      <w:r w:rsidRPr="00446630">
        <w:rPr>
          <w:rFonts w:hint="eastAsia"/>
          <w:color w:val="000000" w:themeColor="text1"/>
        </w:rPr>
        <w:t>钢筋连接用套筒灌浆料</w:t>
      </w:r>
    </w:p>
    <w:p w14:paraId="6FE05442" w14:textId="679E4A8D" w:rsidR="00D50A10" w:rsidRPr="00845AB1" w:rsidRDefault="00A374EC">
      <w:pPr>
        <w:widowControl/>
        <w:spacing w:beforeLines="100" w:before="312" w:afterLines="100" w:after="312"/>
        <w:outlineLvl w:val="1"/>
        <w:rPr>
          <w:rFonts w:eastAsia="黑体"/>
          <w:kern w:val="0"/>
          <w:szCs w:val="20"/>
        </w:rPr>
      </w:pPr>
      <w:bookmarkStart w:id="10" w:name="_Toc5106"/>
      <w:r w:rsidRPr="00845AB1">
        <w:rPr>
          <w:rFonts w:eastAsia="黑体"/>
          <w:kern w:val="0"/>
          <w:szCs w:val="20"/>
        </w:rPr>
        <w:t xml:space="preserve">3  </w:t>
      </w:r>
      <w:r w:rsidRPr="00845AB1">
        <w:rPr>
          <w:rFonts w:eastAsia="黑体"/>
          <w:kern w:val="0"/>
          <w:szCs w:val="20"/>
        </w:rPr>
        <w:t>术语和定义</w:t>
      </w:r>
      <w:bookmarkEnd w:id="10"/>
    </w:p>
    <w:p w14:paraId="799476D2" w14:textId="11EE30B4" w:rsidR="00E90971" w:rsidRPr="008A521D" w:rsidRDefault="003656B0" w:rsidP="00795D9C">
      <w:pPr>
        <w:widowControl/>
        <w:spacing w:beforeLines="50" w:before="156"/>
        <w:jc w:val="left"/>
        <w:rPr>
          <w:rFonts w:eastAsia="黑体"/>
          <w:kern w:val="0"/>
          <w:szCs w:val="21"/>
        </w:rPr>
      </w:pPr>
      <w:r w:rsidRPr="008A521D">
        <w:rPr>
          <w:rFonts w:eastAsia="黑体"/>
          <w:kern w:val="0"/>
          <w:szCs w:val="21"/>
        </w:rPr>
        <w:t xml:space="preserve">3.1 </w:t>
      </w:r>
      <w:r w:rsidR="00A62A8A" w:rsidRPr="008A521D">
        <w:rPr>
          <w:rFonts w:eastAsia="黑体"/>
          <w:kern w:val="0"/>
          <w:szCs w:val="21"/>
        </w:rPr>
        <w:t>装配式建筑</w:t>
      </w:r>
      <w:proofErr w:type="gramStart"/>
      <w:r w:rsidR="00A62A8A" w:rsidRPr="008A521D">
        <w:rPr>
          <w:rFonts w:eastAsia="黑体"/>
          <w:kern w:val="0"/>
          <w:szCs w:val="21"/>
        </w:rPr>
        <w:t>联通腔法灌浆</w:t>
      </w:r>
      <w:proofErr w:type="gramEnd"/>
      <w:r w:rsidR="004D206E" w:rsidRPr="008A521D">
        <w:rPr>
          <w:rFonts w:eastAsia="黑体"/>
          <w:kern w:val="0"/>
          <w:szCs w:val="21"/>
        </w:rPr>
        <w:t>（</w:t>
      </w:r>
      <w:r w:rsidR="00964895" w:rsidRPr="008A521D">
        <w:rPr>
          <w:rFonts w:eastAsia="黑体"/>
          <w:kern w:val="0"/>
          <w:szCs w:val="21"/>
        </w:rPr>
        <w:t>Plugging and partition of prefabricated building structures</w:t>
      </w:r>
      <w:r w:rsidR="004D206E" w:rsidRPr="008A521D">
        <w:rPr>
          <w:rFonts w:eastAsia="黑体"/>
          <w:kern w:val="0"/>
          <w:szCs w:val="21"/>
        </w:rPr>
        <w:t>）</w:t>
      </w:r>
    </w:p>
    <w:p w14:paraId="5B95D56F" w14:textId="1B1D109B" w:rsidR="0054588A" w:rsidRPr="008A521D" w:rsidRDefault="004D206E" w:rsidP="003656B0">
      <w:pPr>
        <w:widowControl/>
        <w:spacing w:beforeLines="50" w:before="156"/>
        <w:ind w:firstLineChars="200" w:firstLine="420"/>
        <w:jc w:val="left"/>
      </w:pPr>
      <w:r w:rsidRPr="008A521D">
        <w:t>一种</w:t>
      </w:r>
      <w:r w:rsidR="00AC42E7" w:rsidRPr="008A521D">
        <w:t>装配式建筑</w:t>
      </w:r>
      <w:r w:rsidR="00E60C44" w:rsidRPr="008A521D">
        <w:t>竖向构件钢筋套筒</w:t>
      </w:r>
      <w:r w:rsidR="003B3AB9" w:rsidRPr="008A521D">
        <w:t>灌浆施工</w:t>
      </w:r>
      <w:r w:rsidR="00AC42E7" w:rsidRPr="008A521D">
        <w:t>方法</w:t>
      </w:r>
      <w:r w:rsidR="003B3AB9" w:rsidRPr="008A521D">
        <w:t>，</w:t>
      </w:r>
      <w:r w:rsidR="000E76F9" w:rsidRPr="008A521D">
        <w:t>竖向构件安装就位后，</w:t>
      </w:r>
      <w:r w:rsidR="0054588A" w:rsidRPr="008A521D">
        <w:t>采用封浆料封堵竖向构件与下部结构间的空隙，竖向构件内预埋的灌浆套筒与空隙共同组成密闭的联通</w:t>
      </w:r>
      <w:proofErr w:type="gramStart"/>
      <w:r w:rsidR="0054588A" w:rsidRPr="008A521D">
        <w:t>腔</w:t>
      </w:r>
      <w:proofErr w:type="gramEnd"/>
      <w:r w:rsidR="0054588A" w:rsidRPr="008A521D">
        <w:t>用于灌浆</w:t>
      </w:r>
      <w:r w:rsidR="003B5626" w:rsidRPr="008A521D">
        <w:t>，每个联通腔应预留灌浆孔、出浆孔、排气孔</w:t>
      </w:r>
      <w:r w:rsidR="0054588A" w:rsidRPr="008A521D">
        <w:t>。</w:t>
      </w:r>
    </w:p>
    <w:p w14:paraId="5A3CB8C5" w14:textId="75BE2E7F" w:rsidR="00795D9C" w:rsidRPr="008A521D" w:rsidRDefault="00E90971" w:rsidP="005A0AA6">
      <w:pPr>
        <w:widowControl/>
        <w:spacing w:beforeLines="50" w:before="156"/>
        <w:jc w:val="left"/>
        <w:rPr>
          <w:rFonts w:eastAsia="黑体"/>
          <w:kern w:val="0"/>
          <w:szCs w:val="21"/>
        </w:rPr>
      </w:pPr>
      <w:r w:rsidRPr="008A521D">
        <w:rPr>
          <w:rFonts w:eastAsia="黑体"/>
          <w:kern w:val="0"/>
          <w:szCs w:val="21"/>
        </w:rPr>
        <w:t>3.2</w:t>
      </w:r>
      <w:r w:rsidR="003656B0" w:rsidRPr="008A521D">
        <w:rPr>
          <w:rFonts w:eastAsia="黑体"/>
          <w:kern w:val="0"/>
          <w:szCs w:val="21"/>
        </w:rPr>
        <w:t xml:space="preserve"> </w:t>
      </w:r>
      <w:r w:rsidRPr="008A521D">
        <w:rPr>
          <w:rFonts w:eastAsia="黑体"/>
          <w:kern w:val="0"/>
          <w:szCs w:val="21"/>
        </w:rPr>
        <w:t>装配式建筑</w:t>
      </w:r>
      <w:proofErr w:type="gramStart"/>
      <w:r w:rsidRPr="008A521D">
        <w:rPr>
          <w:rFonts w:eastAsia="黑体"/>
          <w:kern w:val="0"/>
          <w:szCs w:val="21"/>
        </w:rPr>
        <w:t>联通腔法灌浆</w:t>
      </w:r>
      <w:proofErr w:type="gramEnd"/>
      <w:r w:rsidR="00A62A8A" w:rsidRPr="008A521D">
        <w:rPr>
          <w:rFonts w:eastAsia="黑体"/>
          <w:kern w:val="0"/>
          <w:szCs w:val="21"/>
        </w:rPr>
        <w:t>用封浆料</w:t>
      </w:r>
      <w:r w:rsidR="00EA0487" w:rsidRPr="008A521D">
        <w:rPr>
          <w:rFonts w:eastAsia="黑体"/>
          <w:kern w:val="0"/>
          <w:szCs w:val="21"/>
        </w:rPr>
        <w:t>（</w:t>
      </w:r>
      <w:r w:rsidR="00964895" w:rsidRPr="008A521D">
        <w:rPr>
          <w:rFonts w:eastAsia="黑体"/>
          <w:kern w:val="0"/>
          <w:szCs w:val="21"/>
        </w:rPr>
        <w:t>Mortar for plugging and partition of prefabricated building structures</w:t>
      </w:r>
      <w:r w:rsidR="00EA0487" w:rsidRPr="008A521D">
        <w:rPr>
          <w:rFonts w:eastAsia="黑体"/>
          <w:kern w:val="0"/>
          <w:szCs w:val="21"/>
        </w:rPr>
        <w:t>）</w:t>
      </w:r>
    </w:p>
    <w:p w14:paraId="13FE77B7" w14:textId="7AE84772" w:rsidR="00795D9C" w:rsidRPr="008A521D" w:rsidRDefault="00795D9C" w:rsidP="00D20740">
      <w:pPr>
        <w:widowControl/>
        <w:spacing w:beforeLines="50" w:before="156"/>
        <w:ind w:firstLineChars="200" w:firstLine="420"/>
        <w:jc w:val="left"/>
      </w:pPr>
      <w:r w:rsidRPr="008A521D">
        <w:t>一种</w:t>
      </w:r>
      <w:r w:rsidR="00A374EC" w:rsidRPr="008A521D">
        <w:t>以</w:t>
      </w:r>
      <w:r w:rsidRPr="008A521D">
        <w:t>水泥</w:t>
      </w:r>
      <w:r w:rsidR="00A374EC" w:rsidRPr="008A521D">
        <w:t>、细骨料、外加剂及其</w:t>
      </w:r>
      <w:r w:rsidRPr="008A521D">
        <w:t>它</w:t>
      </w:r>
      <w:r w:rsidR="00A374EC" w:rsidRPr="008A521D">
        <w:t>材料组成的</w:t>
      </w:r>
      <w:r w:rsidRPr="008A521D">
        <w:t>干混料，加水搅拌后具有可塑、早</w:t>
      </w:r>
      <w:r w:rsidR="004D206E" w:rsidRPr="008A521D">
        <w:t>强</w:t>
      </w:r>
      <w:r w:rsidRPr="008A521D">
        <w:t>、微膨胀等性能</w:t>
      </w:r>
      <w:r w:rsidR="005B115B" w:rsidRPr="008A521D">
        <w:t>，</w:t>
      </w:r>
      <w:r w:rsidR="003B5626" w:rsidRPr="008A521D">
        <w:t>简称封浆料</w:t>
      </w:r>
      <w:r w:rsidR="005B115B" w:rsidRPr="008A521D">
        <w:t>。</w:t>
      </w:r>
    </w:p>
    <w:p w14:paraId="700D4BCC" w14:textId="2BB7BEB0" w:rsidR="00795D9C" w:rsidRPr="008A521D" w:rsidRDefault="00490F6B" w:rsidP="00836070">
      <w:pPr>
        <w:widowControl/>
        <w:spacing w:beforeLines="50" w:before="156"/>
        <w:jc w:val="left"/>
        <w:rPr>
          <w:rFonts w:eastAsia="黑体"/>
          <w:kern w:val="0"/>
          <w:szCs w:val="21"/>
        </w:rPr>
      </w:pPr>
      <w:r w:rsidRPr="008A521D">
        <w:rPr>
          <w:rFonts w:eastAsia="黑体"/>
          <w:bCs/>
          <w:kern w:val="0"/>
          <w:szCs w:val="20"/>
        </w:rPr>
        <w:t>3.</w:t>
      </w:r>
      <w:r w:rsidR="002B7279" w:rsidRPr="008A521D">
        <w:rPr>
          <w:rFonts w:eastAsia="黑体"/>
          <w:bCs/>
          <w:kern w:val="0"/>
          <w:szCs w:val="20"/>
        </w:rPr>
        <w:t>3</w:t>
      </w:r>
      <w:r w:rsidR="00DE1B88" w:rsidRPr="008A521D">
        <w:rPr>
          <w:rFonts w:eastAsia="黑体"/>
          <w:bCs/>
          <w:kern w:val="0"/>
          <w:szCs w:val="20"/>
        </w:rPr>
        <w:t xml:space="preserve"> </w:t>
      </w:r>
      <w:proofErr w:type="gramStart"/>
      <w:r w:rsidR="00836070" w:rsidRPr="008A521D">
        <w:rPr>
          <w:rFonts w:eastAsia="黑体"/>
          <w:bCs/>
          <w:kern w:val="0"/>
          <w:szCs w:val="20"/>
        </w:rPr>
        <w:t>常温型封浆料</w:t>
      </w:r>
      <w:proofErr w:type="gramEnd"/>
      <w:r w:rsidR="00836070" w:rsidRPr="008A521D">
        <w:rPr>
          <w:rFonts w:eastAsia="黑体"/>
          <w:kern w:val="0"/>
          <w:szCs w:val="21"/>
        </w:rPr>
        <w:t>（</w:t>
      </w:r>
      <w:r w:rsidR="00836070" w:rsidRPr="008A521D">
        <w:rPr>
          <w:rFonts w:eastAsia="黑体"/>
          <w:kern w:val="0"/>
          <w:szCs w:val="21"/>
        </w:rPr>
        <w:t xml:space="preserve">Normal temperature type </w:t>
      </w:r>
      <w:r w:rsidR="00D204C0" w:rsidRPr="008A521D">
        <w:rPr>
          <w:rFonts w:eastAsia="黑体" w:hint="eastAsia"/>
          <w:kern w:val="0"/>
          <w:szCs w:val="21"/>
        </w:rPr>
        <w:t>m</w:t>
      </w:r>
      <w:r w:rsidR="00D204C0" w:rsidRPr="008A521D">
        <w:rPr>
          <w:rFonts w:eastAsia="黑体"/>
          <w:kern w:val="0"/>
          <w:szCs w:val="21"/>
        </w:rPr>
        <w:t>ortar for plugging and partition</w:t>
      </w:r>
      <w:r w:rsidR="00836070" w:rsidRPr="008A521D">
        <w:rPr>
          <w:rFonts w:eastAsia="黑体"/>
          <w:kern w:val="0"/>
          <w:szCs w:val="21"/>
        </w:rPr>
        <w:t>）</w:t>
      </w:r>
    </w:p>
    <w:p w14:paraId="00CFB1D3" w14:textId="196685A1" w:rsidR="006A3B92" w:rsidRPr="008A521D" w:rsidRDefault="006A3B92" w:rsidP="006A3B92">
      <w:pPr>
        <w:widowControl/>
        <w:spacing w:beforeLines="50" w:before="156"/>
        <w:ind w:firstLineChars="200" w:firstLine="420"/>
        <w:jc w:val="left"/>
      </w:pPr>
      <w:r w:rsidRPr="008A521D">
        <w:rPr>
          <w:rFonts w:hint="eastAsia"/>
        </w:rPr>
        <w:t>适用于</w:t>
      </w:r>
      <w:proofErr w:type="gramStart"/>
      <w:r w:rsidRPr="008A521D">
        <w:rPr>
          <w:rFonts w:hint="eastAsia"/>
        </w:rPr>
        <w:t>联通腔法施工</w:t>
      </w:r>
      <w:proofErr w:type="gramEnd"/>
      <w:r w:rsidRPr="008A521D">
        <w:rPr>
          <w:rFonts w:hint="eastAsia"/>
        </w:rPr>
        <w:t>及养护过程中</w:t>
      </w:r>
      <w:r w:rsidRPr="008A521D">
        <w:t>24h</w:t>
      </w:r>
      <w:r w:rsidRPr="008A521D">
        <w:rPr>
          <w:rFonts w:hint="eastAsia"/>
        </w:rPr>
        <w:t>内封</w:t>
      </w:r>
      <w:proofErr w:type="gramStart"/>
      <w:r w:rsidRPr="008A521D">
        <w:rPr>
          <w:rFonts w:hint="eastAsia"/>
        </w:rPr>
        <w:t>浆</w:t>
      </w:r>
      <w:proofErr w:type="gramEnd"/>
      <w:r w:rsidRPr="008A521D">
        <w:rPr>
          <w:rFonts w:hint="eastAsia"/>
        </w:rPr>
        <w:t>部位环境温度不低于</w:t>
      </w:r>
      <w:r w:rsidRPr="008A521D">
        <w:t>5</w:t>
      </w:r>
      <w:r w:rsidRPr="008A521D">
        <w:rPr>
          <w:rFonts w:hint="eastAsia"/>
        </w:rPr>
        <w:t>℃的封浆料。</w:t>
      </w:r>
    </w:p>
    <w:p w14:paraId="2311137E" w14:textId="3D02C1D3" w:rsidR="00490F6B" w:rsidRPr="008A521D" w:rsidRDefault="00490F6B" w:rsidP="006A3B92">
      <w:pPr>
        <w:widowControl/>
        <w:spacing w:beforeLines="50" w:before="156"/>
        <w:jc w:val="left"/>
        <w:rPr>
          <w:rFonts w:eastAsia="黑体"/>
          <w:kern w:val="0"/>
          <w:szCs w:val="21"/>
        </w:rPr>
      </w:pPr>
      <w:r w:rsidRPr="008A521D">
        <w:rPr>
          <w:rFonts w:eastAsia="黑体"/>
          <w:bCs/>
          <w:kern w:val="0"/>
          <w:szCs w:val="20"/>
        </w:rPr>
        <w:lastRenderedPageBreak/>
        <w:t>3.</w:t>
      </w:r>
      <w:r w:rsidR="002B7279" w:rsidRPr="008A521D">
        <w:rPr>
          <w:rFonts w:eastAsia="黑体"/>
          <w:bCs/>
          <w:kern w:val="0"/>
          <w:szCs w:val="20"/>
        </w:rPr>
        <w:t xml:space="preserve">4 </w:t>
      </w:r>
      <w:proofErr w:type="gramStart"/>
      <w:r w:rsidRPr="008A521D">
        <w:rPr>
          <w:rFonts w:eastAsia="黑体"/>
          <w:bCs/>
          <w:kern w:val="0"/>
          <w:szCs w:val="20"/>
        </w:rPr>
        <w:t>低温型封浆料</w:t>
      </w:r>
      <w:proofErr w:type="gramEnd"/>
      <w:r w:rsidRPr="008A521D">
        <w:rPr>
          <w:rFonts w:eastAsia="黑体"/>
          <w:kern w:val="0"/>
          <w:szCs w:val="21"/>
        </w:rPr>
        <w:t>（</w:t>
      </w:r>
      <w:r w:rsidR="009D205C" w:rsidRPr="008A521D">
        <w:rPr>
          <w:rFonts w:eastAsia="黑体"/>
          <w:kern w:val="0"/>
          <w:szCs w:val="21"/>
        </w:rPr>
        <w:t>Low</w:t>
      </w:r>
      <w:r w:rsidRPr="008A521D">
        <w:rPr>
          <w:rFonts w:eastAsia="黑体"/>
          <w:kern w:val="0"/>
          <w:szCs w:val="21"/>
        </w:rPr>
        <w:t xml:space="preserve"> temperature type </w:t>
      </w:r>
      <w:r w:rsidR="00D204C0" w:rsidRPr="008A521D">
        <w:rPr>
          <w:rFonts w:eastAsia="黑体" w:hint="eastAsia"/>
          <w:kern w:val="0"/>
          <w:szCs w:val="21"/>
        </w:rPr>
        <w:t>m</w:t>
      </w:r>
      <w:r w:rsidR="00D204C0" w:rsidRPr="008A521D">
        <w:rPr>
          <w:rFonts w:eastAsia="黑体"/>
          <w:kern w:val="0"/>
          <w:szCs w:val="21"/>
        </w:rPr>
        <w:t>ortar for plugging and partition</w:t>
      </w:r>
      <w:r w:rsidRPr="008A521D">
        <w:rPr>
          <w:rFonts w:eastAsia="黑体"/>
          <w:kern w:val="0"/>
          <w:szCs w:val="21"/>
        </w:rPr>
        <w:t>）</w:t>
      </w:r>
    </w:p>
    <w:p w14:paraId="373C0DD9" w14:textId="662AF275" w:rsidR="002B7279" w:rsidRPr="00772091" w:rsidRDefault="002B7279" w:rsidP="00772091">
      <w:pPr>
        <w:widowControl/>
        <w:spacing w:beforeLines="50" w:before="156"/>
        <w:ind w:firstLineChars="200" w:firstLine="420"/>
        <w:jc w:val="left"/>
      </w:pPr>
      <w:r w:rsidRPr="008A521D">
        <w:rPr>
          <w:rFonts w:hint="eastAsia"/>
        </w:rPr>
        <w:t>适用于</w:t>
      </w:r>
      <w:proofErr w:type="gramStart"/>
      <w:r w:rsidRPr="008A521D">
        <w:rPr>
          <w:rFonts w:hint="eastAsia"/>
        </w:rPr>
        <w:t>联通腔法施工</w:t>
      </w:r>
      <w:proofErr w:type="gramEnd"/>
      <w:r w:rsidRPr="008A521D">
        <w:rPr>
          <w:rFonts w:hint="eastAsia"/>
        </w:rPr>
        <w:t>及养护过程中</w:t>
      </w:r>
      <w:r w:rsidRPr="008A521D">
        <w:t>24h</w:t>
      </w:r>
      <w:r w:rsidRPr="008A521D">
        <w:rPr>
          <w:rFonts w:hint="eastAsia"/>
        </w:rPr>
        <w:t>内封</w:t>
      </w:r>
      <w:proofErr w:type="gramStart"/>
      <w:r w:rsidRPr="008A521D">
        <w:rPr>
          <w:rFonts w:hint="eastAsia"/>
        </w:rPr>
        <w:t>浆</w:t>
      </w:r>
      <w:proofErr w:type="gramEnd"/>
      <w:r w:rsidRPr="008A521D">
        <w:rPr>
          <w:rFonts w:hint="eastAsia"/>
        </w:rPr>
        <w:t>部位环境温度范围为</w:t>
      </w:r>
      <w:r w:rsidRPr="008A521D">
        <w:t>-5</w:t>
      </w:r>
      <w:r w:rsidRPr="008A521D">
        <w:rPr>
          <w:rFonts w:hint="eastAsia"/>
        </w:rPr>
        <w:t>℃</w:t>
      </w:r>
      <w:r w:rsidR="00964895" w:rsidRPr="008A521D">
        <w:t>~</w:t>
      </w:r>
      <w:r w:rsidRPr="008A521D">
        <w:t>10</w:t>
      </w:r>
      <w:r w:rsidRPr="008A521D">
        <w:rPr>
          <w:rFonts w:hint="eastAsia"/>
        </w:rPr>
        <w:t>℃的封浆料。</w:t>
      </w:r>
    </w:p>
    <w:p w14:paraId="5B79EADD" w14:textId="00CF6AB2" w:rsidR="009D205C" w:rsidRPr="00845AB1" w:rsidRDefault="009D205C" w:rsidP="009D205C">
      <w:pPr>
        <w:widowControl/>
        <w:spacing w:beforeLines="50" w:before="156"/>
        <w:jc w:val="left"/>
        <w:rPr>
          <w:rFonts w:eastAsia="黑体"/>
          <w:kern w:val="0"/>
          <w:szCs w:val="21"/>
        </w:rPr>
      </w:pPr>
      <w:r w:rsidRPr="00845AB1">
        <w:rPr>
          <w:rFonts w:eastAsia="黑体"/>
          <w:bCs/>
          <w:kern w:val="0"/>
          <w:szCs w:val="20"/>
        </w:rPr>
        <w:t>3.</w:t>
      </w:r>
      <w:r w:rsidR="002B7279" w:rsidRPr="00845AB1">
        <w:rPr>
          <w:rFonts w:eastAsia="黑体"/>
          <w:bCs/>
          <w:kern w:val="0"/>
          <w:szCs w:val="20"/>
        </w:rPr>
        <w:t xml:space="preserve">5 </w:t>
      </w:r>
      <w:proofErr w:type="gramStart"/>
      <w:r w:rsidRPr="00845AB1">
        <w:rPr>
          <w:rFonts w:eastAsia="黑体"/>
          <w:bCs/>
          <w:kern w:val="0"/>
          <w:szCs w:val="20"/>
        </w:rPr>
        <w:t>超低温型封浆料</w:t>
      </w:r>
      <w:proofErr w:type="gramEnd"/>
      <w:r w:rsidRPr="00845AB1">
        <w:rPr>
          <w:rFonts w:eastAsia="黑体"/>
          <w:kern w:val="0"/>
          <w:szCs w:val="21"/>
        </w:rPr>
        <w:t>（</w:t>
      </w:r>
      <w:proofErr w:type="spellStart"/>
      <w:r w:rsidRPr="00845AB1">
        <w:rPr>
          <w:rFonts w:eastAsia="黑体"/>
          <w:kern w:val="0"/>
          <w:szCs w:val="21"/>
        </w:rPr>
        <w:t>Ultra low</w:t>
      </w:r>
      <w:proofErr w:type="spellEnd"/>
      <w:r w:rsidRPr="00845AB1">
        <w:rPr>
          <w:rFonts w:eastAsia="黑体"/>
          <w:kern w:val="0"/>
          <w:szCs w:val="21"/>
        </w:rPr>
        <w:t xml:space="preserve"> temperature type </w:t>
      </w:r>
      <w:r w:rsidR="00D204C0">
        <w:rPr>
          <w:rFonts w:eastAsia="黑体" w:hint="eastAsia"/>
          <w:kern w:val="0"/>
          <w:szCs w:val="21"/>
        </w:rPr>
        <w:t>m</w:t>
      </w:r>
      <w:r w:rsidR="00D204C0" w:rsidRPr="00D204C0">
        <w:rPr>
          <w:rFonts w:eastAsia="黑体"/>
          <w:kern w:val="0"/>
          <w:szCs w:val="21"/>
        </w:rPr>
        <w:t>ortar for plugging and partition</w:t>
      </w:r>
      <w:r w:rsidRPr="00845AB1">
        <w:rPr>
          <w:rFonts w:eastAsia="黑体"/>
          <w:kern w:val="0"/>
          <w:szCs w:val="21"/>
        </w:rPr>
        <w:t>）</w:t>
      </w:r>
    </w:p>
    <w:p w14:paraId="6F3414CC" w14:textId="2616560F" w:rsidR="009D205C" w:rsidRPr="00845AB1" w:rsidRDefault="006A3B92" w:rsidP="00DE1B88">
      <w:pPr>
        <w:widowControl/>
        <w:spacing w:beforeLines="50" w:before="156"/>
        <w:ind w:firstLineChars="200" w:firstLine="420"/>
        <w:jc w:val="left"/>
      </w:pPr>
      <w:r w:rsidRPr="008A521D">
        <w:rPr>
          <w:rFonts w:hint="eastAsia"/>
        </w:rPr>
        <w:t>适用于</w:t>
      </w:r>
      <w:proofErr w:type="gramStart"/>
      <w:r w:rsidRPr="008A521D">
        <w:rPr>
          <w:rFonts w:hint="eastAsia"/>
        </w:rPr>
        <w:t>联通腔法施工</w:t>
      </w:r>
      <w:proofErr w:type="gramEnd"/>
      <w:r w:rsidRPr="008A521D">
        <w:rPr>
          <w:rFonts w:hint="eastAsia"/>
        </w:rPr>
        <w:t>及养护过程中</w:t>
      </w:r>
      <w:r w:rsidRPr="008A521D">
        <w:t>24h</w:t>
      </w:r>
      <w:r w:rsidRPr="008A521D">
        <w:rPr>
          <w:rFonts w:hint="eastAsia"/>
        </w:rPr>
        <w:t>内封</w:t>
      </w:r>
      <w:proofErr w:type="gramStart"/>
      <w:r w:rsidRPr="008A521D">
        <w:rPr>
          <w:rFonts w:hint="eastAsia"/>
        </w:rPr>
        <w:t>浆</w:t>
      </w:r>
      <w:proofErr w:type="gramEnd"/>
      <w:r w:rsidRPr="008A521D">
        <w:rPr>
          <w:rFonts w:hint="eastAsia"/>
        </w:rPr>
        <w:t>部位环境温度范围为</w:t>
      </w:r>
      <w:r w:rsidRPr="008A521D">
        <w:t>-</w:t>
      </w:r>
      <w:r w:rsidR="008A1277" w:rsidRPr="008A521D">
        <w:t>1</w:t>
      </w:r>
      <w:r w:rsidRPr="008A521D">
        <w:t>5</w:t>
      </w:r>
      <w:r w:rsidRPr="008A521D">
        <w:rPr>
          <w:rFonts w:hint="eastAsia"/>
        </w:rPr>
        <w:t>℃</w:t>
      </w:r>
      <w:r w:rsidRPr="008A521D">
        <w:t>~0</w:t>
      </w:r>
      <w:r w:rsidRPr="008A521D">
        <w:rPr>
          <w:rFonts w:hint="eastAsia"/>
        </w:rPr>
        <w:t>℃的封浆料。</w:t>
      </w:r>
    </w:p>
    <w:p w14:paraId="5DE36F01" w14:textId="171A0A54" w:rsidR="00865555" w:rsidRPr="00845AB1" w:rsidRDefault="00A1582D" w:rsidP="00C47151">
      <w:pPr>
        <w:widowControl/>
        <w:spacing w:beforeLines="100" w:before="312" w:afterLines="100" w:after="312"/>
        <w:outlineLvl w:val="1"/>
        <w:rPr>
          <w:rFonts w:eastAsia="黑体"/>
          <w:kern w:val="0"/>
          <w:szCs w:val="20"/>
        </w:rPr>
      </w:pPr>
      <w:bookmarkStart w:id="11" w:name="_Toc1193"/>
      <w:bookmarkStart w:id="12" w:name="_Toc88505302"/>
      <w:bookmarkStart w:id="13" w:name="_Toc19410"/>
      <w:r w:rsidRPr="00845AB1">
        <w:rPr>
          <w:rFonts w:eastAsia="黑体"/>
          <w:kern w:val="0"/>
          <w:szCs w:val="20"/>
        </w:rPr>
        <w:t>4</w:t>
      </w:r>
      <w:r w:rsidR="00865555" w:rsidRPr="00845AB1">
        <w:rPr>
          <w:rFonts w:eastAsia="黑体"/>
          <w:kern w:val="0"/>
          <w:szCs w:val="20"/>
        </w:rPr>
        <w:t xml:space="preserve">  </w:t>
      </w:r>
      <w:r w:rsidR="007A6DCE">
        <w:rPr>
          <w:rFonts w:eastAsia="黑体"/>
          <w:kern w:val="0"/>
          <w:szCs w:val="20"/>
        </w:rPr>
        <w:t xml:space="preserve">  </w:t>
      </w:r>
      <w:r w:rsidR="00865555" w:rsidRPr="00845AB1">
        <w:rPr>
          <w:rFonts w:eastAsia="黑体"/>
          <w:kern w:val="0"/>
          <w:szCs w:val="20"/>
        </w:rPr>
        <w:t>材料</w:t>
      </w:r>
      <w:bookmarkEnd w:id="11"/>
      <w:bookmarkEnd w:id="12"/>
    </w:p>
    <w:p w14:paraId="7926530D" w14:textId="1DC3E77D" w:rsidR="00865555" w:rsidRPr="008A521D" w:rsidRDefault="00A1582D" w:rsidP="00865555">
      <w:pPr>
        <w:rPr>
          <w:rFonts w:eastAsia="黑体"/>
        </w:rPr>
      </w:pPr>
      <w:r w:rsidRPr="008A521D">
        <w:rPr>
          <w:rFonts w:eastAsia="黑体"/>
        </w:rPr>
        <w:t>4</w:t>
      </w:r>
      <w:r w:rsidR="00865555" w:rsidRPr="008A521D">
        <w:rPr>
          <w:rFonts w:eastAsia="黑体"/>
        </w:rPr>
        <w:t xml:space="preserve">.1  </w:t>
      </w:r>
      <w:r w:rsidR="00865555" w:rsidRPr="008A521D">
        <w:rPr>
          <w:rFonts w:eastAsia="黑体"/>
        </w:rPr>
        <w:t>水泥</w:t>
      </w:r>
    </w:p>
    <w:p w14:paraId="4E4D03D2" w14:textId="6350C071" w:rsidR="00865555" w:rsidRPr="008A521D" w:rsidRDefault="00493F82" w:rsidP="00865555">
      <w:pPr>
        <w:ind w:firstLineChars="200" w:firstLine="420"/>
        <w:rPr>
          <w:bCs/>
          <w:kern w:val="0"/>
          <w:szCs w:val="21"/>
        </w:rPr>
      </w:pPr>
      <w:r w:rsidRPr="008A521D">
        <w:rPr>
          <w:rFonts w:hint="eastAsia"/>
          <w:bCs/>
          <w:kern w:val="0"/>
          <w:szCs w:val="21"/>
        </w:rPr>
        <w:t>采用</w:t>
      </w:r>
      <w:r w:rsidR="008445F2" w:rsidRPr="008A521D">
        <w:rPr>
          <w:rFonts w:hint="eastAsia"/>
          <w:bCs/>
          <w:kern w:val="0"/>
          <w:szCs w:val="21"/>
        </w:rPr>
        <w:t>的</w:t>
      </w:r>
      <w:r w:rsidR="00865555" w:rsidRPr="008A521D">
        <w:rPr>
          <w:bCs/>
          <w:kern w:val="0"/>
          <w:szCs w:val="21"/>
        </w:rPr>
        <w:t>硅酸盐水泥</w:t>
      </w:r>
      <w:r w:rsidRPr="008A521D">
        <w:rPr>
          <w:rFonts w:hint="eastAsia"/>
          <w:bCs/>
          <w:kern w:val="0"/>
          <w:szCs w:val="21"/>
        </w:rPr>
        <w:t>、普通硅酸盐水泥</w:t>
      </w:r>
      <w:r w:rsidR="00865555" w:rsidRPr="008A521D">
        <w:rPr>
          <w:bCs/>
          <w:kern w:val="0"/>
          <w:szCs w:val="21"/>
        </w:rPr>
        <w:t>应</w:t>
      </w:r>
      <w:r w:rsidR="00865555" w:rsidRPr="008A521D">
        <w:t>符合</w:t>
      </w:r>
      <w:r w:rsidR="00865555" w:rsidRPr="008A521D">
        <w:rPr>
          <w:bCs/>
          <w:kern w:val="0"/>
          <w:szCs w:val="21"/>
        </w:rPr>
        <w:t>G</w:t>
      </w:r>
      <w:r w:rsidR="00820E58" w:rsidRPr="008A521D">
        <w:rPr>
          <w:bCs/>
          <w:kern w:val="0"/>
          <w:szCs w:val="21"/>
        </w:rPr>
        <w:t>B 175</w:t>
      </w:r>
      <w:r w:rsidR="00865555" w:rsidRPr="008A521D">
        <w:rPr>
          <w:bCs/>
          <w:kern w:val="0"/>
          <w:szCs w:val="21"/>
        </w:rPr>
        <w:t>的规定，</w:t>
      </w:r>
      <w:proofErr w:type="gramStart"/>
      <w:r w:rsidR="00865555" w:rsidRPr="008A521D">
        <w:rPr>
          <w:bCs/>
          <w:kern w:val="0"/>
          <w:szCs w:val="21"/>
        </w:rPr>
        <w:t>硫铝酸</w:t>
      </w:r>
      <w:proofErr w:type="gramEnd"/>
      <w:r w:rsidR="00865555" w:rsidRPr="008A521D">
        <w:rPr>
          <w:bCs/>
          <w:kern w:val="0"/>
          <w:szCs w:val="21"/>
        </w:rPr>
        <w:t>盐水泥应符合</w:t>
      </w:r>
      <w:r w:rsidR="00865555" w:rsidRPr="008A521D">
        <w:rPr>
          <w:bCs/>
          <w:kern w:val="0"/>
          <w:szCs w:val="21"/>
        </w:rPr>
        <w:t>G</w:t>
      </w:r>
      <w:r w:rsidR="00820E58" w:rsidRPr="008A521D">
        <w:rPr>
          <w:bCs/>
          <w:kern w:val="0"/>
          <w:szCs w:val="21"/>
        </w:rPr>
        <w:t>B</w:t>
      </w:r>
      <w:r w:rsidRPr="008A521D">
        <w:rPr>
          <w:bCs/>
          <w:kern w:val="0"/>
          <w:szCs w:val="21"/>
        </w:rPr>
        <w:t xml:space="preserve"> </w:t>
      </w:r>
      <w:r w:rsidR="00820E58" w:rsidRPr="008A521D">
        <w:rPr>
          <w:bCs/>
          <w:kern w:val="0"/>
          <w:szCs w:val="21"/>
        </w:rPr>
        <w:t>20472</w:t>
      </w:r>
      <w:r w:rsidR="00865555" w:rsidRPr="008A521D">
        <w:rPr>
          <w:bCs/>
          <w:kern w:val="0"/>
          <w:szCs w:val="21"/>
        </w:rPr>
        <w:t>的规定。</w:t>
      </w:r>
    </w:p>
    <w:p w14:paraId="7B9870EB" w14:textId="37ED961F" w:rsidR="00865555" w:rsidRPr="008A521D" w:rsidRDefault="00A1582D" w:rsidP="00865555">
      <w:pPr>
        <w:rPr>
          <w:rFonts w:eastAsia="黑体"/>
        </w:rPr>
      </w:pPr>
      <w:r w:rsidRPr="008A521D">
        <w:rPr>
          <w:rFonts w:eastAsia="黑体"/>
        </w:rPr>
        <w:t>4</w:t>
      </w:r>
      <w:r w:rsidR="00865555" w:rsidRPr="008A521D">
        <w:rPr>
          <w:rFonts w:eastAsia="黑体"/>
        </w:rPr>
        <w:t xml:space="preserve">.2  </w:t>
      </w:r>
      <w:r w:rsidR="00334A5F" w:rsidRPr="008A521D">
        <w:rPr>
          <w:rFonts w:eastAsia="黑体"/>
        </w:rPr>
        <w:t>细骨料</w:t>
      </w:r>
    </w:p>
    <w:p w14:paraId="2230DB36" w14:textId="7312EC17" w:rsidR="00865555" w:rsidRPr="008A521D" w:rsidRDefault="00334A5F" w:rsidP="00865555">
      <w:pPr>
        <w:ind w:firstLineChars="200" w:firstLine="420"/>
      </w:pPr>
      <w:r w:rsidRPr="008A521D">
        <w:rPr>
          <w:rFonts w:hint="eastAsia"/>
          <w:bCs/>
          <w:kern w:val="0"/>
          <w:szCs w:val="21"/>
        </w:rPr>
        <w:t>细骨料</w:t>
      </w:r>
      <w:r w:rsidR="00865555" w:rsidRPr="008A521D">
        <w:rPr>
          <w:bCs/>
          <w:kern w:val="0"/>
          <w:szCs w:val="21"/>
        </w:rPr>
        <w:t>应符合</w:t>
      </w:r>
      <w:r w:rsidR="00865555" w:rsidRPr="008A521D">
        <w:rPr>
          <w:bCs/>
          <w:kern w:val="0"/>
          <w:szCs w:val="21"/>
        </w:rPr>
        <w:t>GB/T 14684</w:t>
      </w:r>
      <w:r w:rsidR="00865555" w:rsidRPr="008A521D">
        <w:rPr>
          <w:bCs/>
          <w:kern w:val="0"/>
          <w:szCs w:val="21"/>
        </w:rPr>
        <w:t>的规定</w:t>
      </w:r>
      <w:r w:rsidR="00865555" w:rsidRPr="008A521D">
        <w:t>，</w:t>
      </w:r>
      <w:r w:rsidR="00644028" w:rsidRPr="008A521D">
        <w:t>最大粒径不应超过</w:t>
      </w:r>
      <w:r w:rsidR="00644028" w:rsidRPr="008A521D">
        <w:t>2.36</w:t>
      </w:r>
      <w:r w:rsidR="00820E58" w:rsidRPr="008A521D">
        <w:t xml:space="preserve"> </w:t>
      </w:r>
      <w:r w:rsidR="00644028" w:rsidRPr="008A521D">
        <w:t>mm</w:t>
      </w:r>
      <w:r w:rsidR="00644028" w:rsidRPr="008A521D">
        <w:t>。</w:t>
      </w:r>
    </w:p>
    <w:p w14:paraId="3492BBCC" w14:textId="4450C7F8" w:rsidR="00865555" w:rsidRPr="008A521D" w:rsidRDefault="00A1582D" w:rsidP="00865555">
      <w:pPr>
        <w:rPr>
          <w:rFonts w:eastAsia="黑体"/>
        </w:rPr>
      </w:pPr>
      <w:r w:rsidRPr="008A521D">
        <w:rPr>
          <w:rFonts w:eastAsia="黑体"/>
        </w:rPr>
        <w:t>4</w:t>
      </w:r>
      <w:r w:rsidR="00865555" w:rsidRPr="008A521D">
        <w:rPr>
          <w:rFonts w:eastAsia="黑体"/>
        </w:rPr>
        <w:t>.</w:t>
      </w:r>
      <w:r w:rsidR="006A3B92" w:rsidRPr="008A521D">
        <w:rPr>
          <w:rFonts w:eastAsia="黑体"/>
        </w:rPr>
        <w:t>3</w:t>
      </w:r>
      <w:r w:rsidR="00865555" w:rsidRPr="008A521D">
        <w:rPr>
          <w:rFonts w:eastAsia="黑体"/>
        </w:rPr>
        <w:t xml:space="preserve">  </w:t>
      </w:r>
      <w:r w:rsidR="00865555" w:rsidRPr="008A521D">
        <w:rPr>
          <w:rFonts w:eastAsia="黑体"/>
        </w:rPr>
        <w:t>混凝土外加剂</w:t>
      </w:r>
    </w:p>
    <w:p w14:paraId="7C3B533A" w14:textId="5A1596B0" w:rsidR="00865555" w:rsidRPr="008A521D" w:rsidRDefault="00865555" w:rsidP="00865555">
      <w:pPr>
        <w:ind w:firstLineChars="200" w:firstLine="420"/>
        <w:rPr>
          <w:bCs/>
          <w:kern w:val="0"/>
          <w:szCs w:val="21"/>
        </w:rPr>
      </w:pPr>
      <w:r w:rsidRPr="008A521D">
        <w:rPr>
          <w:bCs/>
          <w:kern w:val="0"/>
          <w:szCs w:val="21"/>
        </w:rPr>
        <w:t>外加剂应符合</w:t>
      </w:r>
      <w:r w:rsidRPr="008A521D">
        <w:rPr>
          <w:bCs/>
          <w:kern w:val="0"/>
          <w:szCs w:val="21"/>
        </w:rPr>
        <w:t>GB 8076</w:t>
      </w:r>
      <w:r w:rsidRPr="008A521D">
        <w:rPr>
          <w:bCs/>
          <w:kern w:val="0"/>
          <w:szCs w:val="21"/>
        </w:rPr>
        <w:t>的规定，膨胀剂应符合</w:t>
      </w:r>
      <w:r w:rsidRPr="008A521D">
        <w:rPr>
          <w:bCs/>
        </w:rPr>
        <w:t>GB/T 23439</w:t>
      </w:r>
      <w:r w:rsidRPr="008A521D">
        <w:rPr>
          <w:bCs/>
        </w:rPr>
        <w:t>的</w:t>
      </w:r>
      <w:r w:rsidR="00820E58" w:rsidRPr="008A521D">
        <w:rPr>
          <w:bCs/>
          <w:kern w:val="0"/>
          <w:szCs w:val="21"/>
        </w:rPr>
        <w:t>规定，其他外加剂应符合相关标准</w:t>
      </w:r>
      <w:r w:rsidRPr="008A521D">
        <w:rPr>
          <w:bCs/>
          <w:kern w:val="0"/>
          <w:szCs w:val="21"/>
        </w:rPr>
        <w:t>要求。</w:t>
      </w:r>
    </w:p>
    <w:p w14:paraId="0AF4DB46" w14:textId="6A1447BD" w:rsidR="00865555" w:rsidRPr="008A521D" w:rsidRDefault="00A1582D" w:rsidP="00865555">
      <w:pPr>
        <w:rPr>
          <w:rFonts w:eastAsia="黑体"/>
        </w:rPr>
      </w:pPr>
      <w:r w:rsidRPr="008A521D">
        <w:rPr>
          <w:rFonts w:eastAsia="黑体"/>
        </w:rPr>
        <w:t>4</w:t>
      </w:r>
      <w:r w:rsidR="00865555" w:rsidRPr="008A521D">
        <w:rPr>
          <w:rFonts w:eastAsia="黑体"/>
        </w:rPr>
        <w:t>.</w:t>
      </w:r>
      <w:r w:rsidR="008A1277" w:rsidRPr="008A521D">
        <w:rPr>
          <w:rFonts w:eastAsia="黑体"/>
        </w:rPr>
        <w:t>4</w:t>
      </w:r>
      <w:r w:rsidR="00865555" w:rsidRPr="008A521D">
        <w:rPr>
          <w:rFonts w:eastAsia="黑体"/>
        </w:rPr>
        <w:t xml:space="preserve">  </w:t>
      </w:r>
      <w:r w:rsidR="00865555" w:rsidRPr="008A521D">
        <w:rPr>
          <w:rFonts w:eastAsia="黑体"/>
        </w:rPr>
        <w:t>其他材料</w:t>
      </w:r>
    </w:p>
    <w:p w14:paraId="1CA449CE" w14:textId="4619EC7B" w:rsidR="00334A5F" w:rsidRPr="00845AB1" w:rsidRDefault="00493F82" w:rsidP="00865555">
      <w:pPr>
        <w:ind w:firstLineChars="200" w:firstLine="420"/>
        <w:rPr>
          <w:bCs/>
          <w:kern w:val="0"/>
          <w:szCs w:val="21"/>
        </w:rPr>
      </w:pPr>
      <w:r w:rsidRPr="008A521D">
        <w:rPr>
          <w:rFonts w:hint="eastAsia"/>
          <w:bCs/>
          <w:kern w:val="0"/>
          <w:szCs w:val="21"/>
        </w:rPr>
        <w:t>产品</w:t>
      </w:r>
      <w:r w:rsidR="00865555" w:rsidRPr="008A521D">
        <w:rPr>
          <w:bCs/>
          <w:kern w:val="0"/>
          <w:szCs w:val="21"/>
        </w:rPr>
        <w:t>配方规定的</w:t>
      </w:r>
      <w:r w:rsidR="00231A00" w:rsidRPr="00231A00">
        <w:rPr>
          <w:rFonts w:hint="eastAsia"/>
        </w:rPr>
        <w:t>粉煤灰、粒化高炉矿渣粉、</w:t>
      </w:r>
      <w:proofErr w:type="gramStart"/>
      <w:r w:rsidR="00231A00" w:rsidRPr="00231A00">
        <w:rPr>
          <w:rFonts w:hint="eastAsia"/>
        </w:rPr>
        <w:t>硅灰应</w:t>
      </w:r>
      <w:proofErr w:type="gramEnd"/>
      <w:r w:rsidR="00231A00" w:rsidRPr="00231A00">
        <w:rPr>
          <w:rFonts w:hint="eastAsia"/>
        </w:rPr>
        <w:t>分别符合</w:t>
      </w:r>
      <w:r w:rsidR="00231A00" w:rsidRPr="00231A00">
        <w:rPr>
          <w:rFonts w:hint="eastAsia"/>
        </w:rPr>
        <w:t>GB/T1596</w:t>
      </w:r>
      <w:r w:rsidR="00231A00" w:rsidRPr="00231A00">
        <w:rPr>
          <w:rFonts w:hint="eastAsia"/>
        </w:rPr>
        <w:t>、</w:t>
      </w:r>
      <w:r w:rsidR="00231A00" w:rsidRPr="00231A00">
        <w:rPr>
          <w:rFonts w:hint="eastAsia"/>
        </w:rPr>
        <w:t>GB/T18046</w:t>
      </w:r>
      <w:r w:rsidR="00231A00" w:rsidRPr="00231A00">
        <w:rPr>
          <w:rFonts w:hint="eastAsia"/>
        </w:rPr>
        <w:t>、</w:t>
      </w:r>
      <w:r w:rsidR="00231A00" w:rsidRPr="00231A00">
        <w:rPr>
          <w:rFonts w:hint="eastAsia"/>
        </w:rPr>
        <w:t>GB/T27690</w:t>
      </w:r>
      <w:r w:rsidR="00231A00" w:rsidRPr="00231A00">
        <w:rPr>
          <w:rFonts w:hint="eastAsia"/>
        </w:rPr>
        <w:t>的规定，其他矿物掺合料应符合相关标准的要求。</w:t>
      </w:r>
      <w:r w:rsidR="00865555" w:rsidRPr="008A521D">
        <w:t>均应符合现行</w:t>
      </w:r>
      <w:r w:rsidR="008A1277" w:rsidRPr="008A521D">
        <w:t>国家现行</w:t>
      </w:r>
      <w:r w:rsidR="00865555" w:rsidRPr="008A521D">
        <w:t>相关标准的规定。</w:t>
      </w:r>
    </w:p>
    <w:p w14:paraId="2675D7FB" w14:textId="5D0AF581" w:rsidR="00865555" w:rsidRPr="00845AB1" w:rsidRDefault="00A1582D" w:rsidP="00C47151">
      <w:pPr>
        <w:widowControl/>
        <w:spacing w:beforeLines="100" w:before="312" w:afterLines="100" w:after="312"/>
        <w:outlineLvl w:val="1"/>
        <w:rPr>
          <w:rFonts w:eastAsia="黑体"/>
          <w:kern w:val="0"/>
          <w:szCs w:val="20"/>
        </w:rPr>
      </w:pPr>
      <w:bookmarkStart w:id="14" w:name="_Toc88505303"/>
      <w:r w:rsidRPr="00845AB1">
        <w:rPr>
          <w:rFonts w:eastAsia="黑体"/>
          <w:kern w:val="0"/>
          <w:szCs w:val="20"/>
        </w:rPr>
        <w:t>5</w:t>
      </w:r>
      <w:r w:rsidR="00865555" w:rsidRPr="00845AB1">
        <w:rPr>
          <w:rFonts w:eastAsia="黑体"/>
          <w:kern w:val="0"/>
          <w:szCs w:val="20"/>
        </w:rPr>
        <w:t xml:space="preserve">.  </w:t>
      </w:r>
      <w:r w:rsidR="007A6DCE">
        <w:rPr>
          <w:rFonts w:eastAsia="黑体"/>
          <w:kern w:val="0"/>
          <w:szCs w:val="20"/>
        </w:rPr>
        <w:t xml:space="preserve"> </w:t>
      </w:r>
      <w:r w:rsidR="00865555" w:rsidRPr="00845AB1">
        <w:rPr>
          <w:rFonts w:eastAsia="黑体"/>
          <w:kern w:val="0"/>
          <w:szCs w:val="20"/>
        </w:rPr>
        <w:t>要求</w:t>
      </w:r>
      <w:bookmarkEnd w:id="14"/>
    </w:p>
    <w:p w14:paraId="11EB801E" w14:textId="0D329A41" w:rsidR="00865555" w:rsidRPr="00845AB1" w:rsidRDefault="00A1582D" w:rsidP="00865555">
      <w:pPr>
        <w:widowControl/>
        <w:autoSpaceDE w:val="0"/>
        <w:autoSpaceDN w:val="0"/>
        <w:ind w:left="420" w:hangingChars="200" w:hanging="420"/>
        <w:outlineLvl w:val="2"/>
        <w:rPr>
          <w:rFonts w:eastAsia="黑体"/>
          <w:bCs/>
          <w:kern w:val="0"/>
          <w:szCs w:val="20"/>
        </w:rPr>
      </w:pPr>
      <w:r w:rsidRPr="00845AB1">
        <w:rPr>
          <w:rFonts w:eastAsia="黑体"/>
          <w:bCs/>
          <w:kern w:val="0"/>
          <w:szCs w:val="20"/>
        </w:rPr>
        <w:t>5</w:t>
      </w:r>
      <w:r w:rsidR="00865555" w:rsidRPr="00845AB1">
        <w:rPr>
          <w:rFonts w:eastAsia="黑体"/>
          <w:bCs/>
          <w:kern w:val="0"/>
          <w:szCs w:val="20"/>
        </w:rPr>
        <w:t xml:space="preserve">.1  </w:t>
      </w:r>
      <w:r w:rsidR="00865555" w:rsidRPr="00845AB1">
        <w:rPr>
          <w:rFonts w:eastAsia="黑体"/>
          <w:bCs/>
          <w:kern w:val="0"/>
          <w:szCs w:val="20"/>
        </w:rPr>
        <w:t>一般要求</w:t>
      </w:r>
    </w:p>
    <w:p w14:paraId="1C7C5C28" w14:textId="335202C2" w:rsidR="00FD6AE3" w:rsidRDefault="00FD6AE3" w:rsidP="003B50FD">
      <w:pPr>
        <w:ind w:firstLine="420"/>
        <w:jc w:val="left"/>
      </w:pPr>
      <w:r w:rsidRPr="00845AB1">
        <w:t>本标准包含的产品不应对人体、生物和环境造成有害的影响，涉及与使用有关的安全与环保问题，应符合我国相关标准和规范的规定。</w:t>
      </w:r>
    </w:p>
    <w:p w14:paraId="08A66508" w14:textId="77777777" w:rsidR="003B50FD" w:rsidRPr="008A521D" w:rsidRDefault="003B50FD" w:rsidP="003B50FD">
      <w:pPr>
        <w:widowControl/>
        <w:autoSpaceDE w:val="0"/>
        <w:autoSpaceDN w:val="0"/>
        <w:ind w:leftChars="200" w:left="420"/>
        <w:outlineLvl w:val="2"/>
        <w:rPr>
          <w:rFonts w:eastAsia="黑体"/>
          <w:bCs/>
          <w:kern w:val="0"/>
          <w:szCs w:val="20"/>
        </w:rPr>
      </w:pPr>
      <w:r w:rsidRPr="008A521D">
        <w:rPr>
          <w:kern w:val="0"/>
          <w:szCs w:val="28"/>
        </w:rPr>
        <w:t>封浆料的干混料应均匀、无杂质、无结块。</w:t>
      </w:r>
    </w:p>
    <w:p w14:paraId="488EE542" w14:textId="75D53EC3" w:rsidR="00865555" w:rsidRPr="00845AB1" w:rsidRDefault="00644028" w:rsidP="00865555">
      <w:pPr>
        <w:widowControl/>
        <w:autoSpaceDE w:val="0"/>
        <w:autoSpaceDN w:val="0"/>
        <w:ind w:left="420" w:hangingChars="200" w:hanging="420"/>
        <w:outlineLvl w:val="2"/>
        <w:rPr>
          <w:rFonts w:eastAsia="黑体"/>
          <w:bCs/>
          <w:kern w:val="0"/>
          <w:szCs w:val="20"/>
        </w:rPr>
      </w:pPr>
      <w:r w:rsidRPr="00845AB1">
        <w:rPr>
          <w:rFonts w:eastAsia="黑体"/>
          <w:bCs/>
          <w:kern w:val="0"/>
          <w:szCs w:val="20"/>
        </w:rPr>
        <w:t>5</w:t>
      </w:r>
      <w:r w:rsidR="00865555" w:rsidRPr="00845AB1">
        <w:rPr>
          <w:rFonts w:eastAsia="黑体"/>
          <w:bCs/>
          <w:kern w:val="0"/>
          <w:szCs w:val="20"/>
        </w:rPr>
        <w:t xml:space="preserve">.2  </w:t>
      </w:r>
      <w:r w:rsidR="00865555" w:rsidRPr="00845AB1">
        <w:rPr>
          <w:rFonts w:eastAsia="黑体"/>
          <w:bCs/>
          <w:kern w:val="0"/>
          <w:szCs w:val="20"/>
        </w:rPr>
        <w:t>性能要求</w:t>
      </w:r>
    </w:p>
    <w:p w14:paraId="24FAACCB" w14:textId="5E5CF5FE" w:rsidR="001F5A3C" w:rsidRPr="008A521D" w:rsidRDefault="005A723C" w:rsidP="001F5A3C">
      <w:pPr>
        <w:jc w:val="left"/>
        <w:rPr>
          <w:kern w:val="0"/>
          <w:szCs w:val="28"/>
        </w:rPr>
      </w:pPr>
      <w:r w:rsidRPr="008A521D">
        <w:rPr>
          <w:kern w:val="0"/>
          <w:szCs w:val="28"/>
        </w:rPr>
        <w:t>5.2.</w:t>
      </w:r>
      <w:r w:rsidR="003B50FD" w:rsidRPr="008A521D">
        <w:rPr>
          <w:kern w:val="0"/>
          <w:szCs w:val="28"/>
        </w:rPr>
        <w:t>1</w:t>
      </w:r>
      <w:r w:rsidR="001F5A3C" w:rsidRPr="008A521D">
        <w:rPr>
          <w:rFonts w:eastAsia="黑体"/>
          <w:kern w:val="0"/>
          <w:szCs w:val="21"/>
        </w:rPr>
        <w:t>装配式建筑</w:t>
      </w:r>
      <w:proofErr w:type="gramStart"/>
      <w:r w:rsidR="001F5A3C" w:rsidRPr="008A521D">
        <w:rPr>
          <w:rFonts w:eastAsia="黑体"/>
          <w:kern w:val="0"/>
          <w:szCs w:val="21"/>
        </w:rPr>
        <w:t>联通腔法灌浆</w:t>
      </w:r>
      <w:proofErr w:type="gramEnd"/>
      <w:r w:rsidR="001F5A3C" w:rsidRPr="008A521D">
        <w:rPr>
          <w:rFonts w:eastAsia="黑体"/>
          <w:kern w:val="0"/>
          <w:szCs w:val="21"/>
        </w:rPr>
        <w:t>用</w:t>
      </w:r>
      <w:proofErr w:type="gramStart"/>
      <w:r w:rsidR="001F5A3C" w:rsidRPr="008A521D">
        <w:rPr>
          <w:rFonts w:eastAsia="黑体"/>
          <w:kern w:val="0"/>
          <w:szCs w:val="21"/>
        </w:rPr>
        <w:t>常温型封浆</w:t>
      </w:r>
      <w:r w:rsidR="003B50FD" w:rsidRPr="008A521D">
        <w:rPr>
          <w:rFonts w:eastAsia="黑体" w:hint="eastAsia"/>
          <w:kern w:val="0"/>
          <w:szCs w:val="21"/>
        </w:rPr>
        <w:t>料</w:t>
      </w:r>
      <w:proofErr w:type="gramEnd"/>
    </w:p>
    <w:p w14:paraId="66685BC3" w14:textId="180F7B52" w:rsidR="00FD6AE3" w:rsidRPr="008A521D" w:rsidRDefault="00644028" w:rsidP="001F5A3C">
      <w:pPr>
        <w:ind w:firstLineChars="200" w:firstLine="420"/>
        <w:jc w:val="left"/>
        <w:rPr>
          <w:kern w:val="0"/>
          <w:szCs w:val="28"/>
        </w:rPr>
      </w:pPr>
      <w:r w:rsidRPr="008A521D">
        <w:rPr>
          <w:kern w:val="0"/>
          <w:szCs w:val="28"/>
        </w:rPr>
        <w:t>装配式建筑</w:t>
      </w:r>
      <w:proofErr w:type="gramStart"/>
      <w:r w:rsidRPr="008A521D">
        <w:rPr>
          <w:kern w:val="0"/>
          <w:szCs w:val="28"/>
        </w:rPr>
        <w:t>联通腔法灌浆</w:t>
      </w:r>
      <w:proofErr w:type="gramEnd"/>
      <w:r w:rsidRPr="008A521D">
        <w:rPr>
          <w:kern w:val="0"/>
          <w:szCs w:val="28"/>
        </w:rPr>
        <w:t>用</w:t>
      </w:r>
      <w:proofErr w:type="gramStart"/>
      <w:r w:rsidR="005A0AA6" w:rsidRPr="008A521D">
        <w:rPr>
          <w:kern w:val="0"/>
          <w:szCs w:val="28"/>
        </w:rPr>
        <w:t>常温型</w:t>
      </w:r>
      <w:r w:rsidRPr="008A521D">
        <w:rPr>
          <w:kern w:val="0"/>
          <w:szCs w:val="28"/>
        </w:rPr>
        <w:t>封浆料</w:t>
      </w:r>
      <w:proofErr w:type="gramEnd"/>
      <w:r w:rsidRPr="008A521D">
        <w:rPr>
          <w:kern w:val="0"/>
          <w:szCs w:val="28"/>
        </w:rPr>
        <w:t>的性能应符合表</w:t>
      </w:r>
      <w:r w:rsidRPr="008A521D">
        <w:rPr>
          <w:kern w:val="0"/>
          <w:szCs w:val="28"/>
        </w:rPr>
        <w:t>1</w:t>
      </w:r>
      <w:r w:rsidRPr="008A521D">
        <w:rPr>
          <w:kern w:val="0"/>
          <w:szCs w:val="28"/>
        </w:rPr>
        <w:t>的规定。</w:t>
      </w:r>
    </w:p>
    <w:p w14:paraId="36741B18" w14:textId="4BC31F49" w:rsidR="00FD6AE3" w:rsidRPr="008A521D" w:rsidRDefault="00FD6AE3" w:rsidP="00002BBD">
      <w:pPr>
        <w:widowControl/>
        <w:spacing w:beforeLines="20" w:before="62" w:afterLines="20" w:after="62"/>
        <w:ind w:left="357"/>
        <w:jc w:val="center"/>
        <w:rPr>
          <w:rFonts w:eastAsia="黑体"/>
          <w:bCs/>
          <w:kern w:val="0"/>
          <w:szCs w:val="20"/>
        </w:rPr>
      </w:pPr>
      <w:r w:rsidRPr="008A521D">
        <w:rPr>
          <w:rFonts w:eastAsia="黑体"/>
          <w:bCs/>
          <w:kern w:val="0"/>
          <w:szCs w:val="20"/>
        </w:rPr>
        <w:t>表</w:t>
      </w:r>
      <w:r w:rsidRPr="008A521D">
        <w:rPr>
          <w:rFonts w:eastAsia="黑体"/>
          <w:bCs/>
          <w:kern w:val="0"/>
          <w:szCs w:val="20"/>
        </w:rPr>
        <w:t xml:space="preserve">1 </w:t>
      </w:r>
      <w:r w:rsidR="00F3364B" w:rsidRPr="008A521D">
        <w:rPr>
          <w:rFonts w:eastAsia="黑体"/>
          <w:bCs/>
          <w:kern w:val="0"/>
          <w:szCs w:val="20"/>
        </w:rPr>
        <w:t>常温型</w:t>
      </w:r>
      <w:r w:rsidRPr="008A521D">
        <w:rPr>
          <w:rFonts w:eastAsia="黑体"/>
          <w:bCs/>
          <w:kern w:val="0"/>
          <w:szCs w:val="20"/>
        </w:rPr>
        <w:t>装配式建筑</w:t>
      </w:r>
      <w:proofErr w:type="gramStart"/>
      <w:r w:rsidRPr="008A521D">
        <w:rPr>
          <w:rFonts w:eastAsia="黑体"/>
          <w:bCs/>
          <w:kern w:val="0"/>
          <w:szCs w:val="20"/>
        </w:rPr>
        <w:t>联通腔法灌浆</w:t>
      </w:r>
      <w:proofErr w:type="gramEnd"/>
      <w:r w:rsidRPr="008A521D">
        <w:rPr>
          <w:rFonts w:eastAsia="黑体"/>
          <w:bCs/>
          <w:kern w:val="0"/>
          <w:szCs w:val="20"/>
        </w:rPr>
        <w:t>用封浆料性能指标</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1812"/>
        <w:gridCol w:w="2546"/>
      </w:tblGrid>
      <w:tr w:rsidR="00F3364B" w:rsidRPr="00FB7D84" w14:paraId="02F52985" w14:textId="4961D044" w:rsidTr="00772091">
        <w:trPr>
          <w:cantSplit/>
          <w:trHeight w:val="471"/>
          <w:jc w:val="center"/>
        </w:trPr>
        <w:tc>
          <w:tcPr>
            <w:tcW w:w="5529" w:type="dxa"/>
            <w:gridSpan w:val="2"/>
            <w:vAlign w:val="center"/>
          </w:tcPr>
          <w:p w14:paraId="1F402B62" w14:textId="77777777" w:rsidR="00F3364B" w:rsidRPr="000953B6" w:rsidRDefault="00F3364B" w:rsidP="00752EBB">
            <w:pPr>
              <w:autoSpaceDE w:val="0"/>
              <w:autoSpaceDN w:val="0"/>
              <w:jc w:val="center"/>
              <w:rPr>
                <w:bCs/>
                <w:kern w:val="0"/>
                <w:szCs w:val="21"/>
              </w:rPr>
            </w:pPr>
            <w:r w:rsidRPr="000953B6">
              <w:rPr>
                <w:bCs/>
                <w:kern w:val="0"/>
                <w:szCs w:val="21"/>
              </w:rPr>
              <w:t>项</w:t>
            </w:r>
            <w:r w:rsidRPr="000953B6">
              <w:rPr>
                <w:bCs/>
                <w:kern w:val="0"/>
                <w:szCs w:val="21"/>
              </w:rPr>
              <w:t xml:space="preserve">  </w:t>
            </w:r>
            <w:r w:rsidRPr="000953B6">
              <w:rPr>
                <w:bCs/>
                <w:kern w:val="0"/>
                <w:szCs w:val="21"/>
              </w:rPr>
              <w:t>目</w:t>
            </w:r>
          </w:p>
        </w:tc>
        <w:tc>
          <w:tcPr>
            <w:tcW w:w="2546" w:type="dxa"/>
            <w:vAlign w:val="center"/>
          </w:tcPr>
          <w:p w14:paraId="526F5F54" w14:textId="2D7B6867" w:rsidR="00F3364B" w:rsidRPr="000953B6" w:rsidRDefault="001F5A3C" w:rsidP="00772091">
            <w:pPr>
              <w:autoSpaceDE w:val="0"/>
              <w:autoSpaceDN w:val="0"/>
              <w:jc w:val="center"/>
              <w:rPr>
                <w:bCs/>
                <w:kern w:val="0"/>
                <w:szCs w:val="21"/>
              </w:rPr>
            </w:pPr>
            <w:r w:rsidRPr="000953B6">
              <w:rPr>
                <w:rFonts w:hint="eastAsia"/>
                <w:bCs/>
                <w:kern w:val="0"/>
                <w:szCs w:val="21"/>
              </w:rPr>
              <w:t>性能</w:t>
            </w:r>
            <w:r w:rsidR="00F3364B" w:rsidRPr="000953B6">
              <w:rPr>
                <w:bCs/>
                <w:kern w:val="0"/>
                <w:szCs w:val="21"/>
              </w:rPr>
              <w:t>指标</w:t>
            </w:r>
          </w:p>
        </w:tc>
      </w:tr>
      <w:tr w:rsidR="00743F4F" w:rsidRPr="00FB7D84" w14:paraId="739F48D1" w14:textId="77777777" w:rsidTr="00D855ED">
        <w:trPr>
          <w:trHeight w:val="313"/>
          <w:jc w:val="center"/>
        </w:trPr>
        <w:tc>
          <w:tcPr>
            <w:tcW w:w="5529" w:type="dxa"/>
            <w:gridSpan w:val="2"/>
            <w:vAlign w:val="center"/>
          </w:tcPr>
          <w:p w14:paraId="5DF19803" w14:textId="6D8FFCB8" w:rsidR="00743F4F" w:rsidRPr="000953B6" w:rsidRDefault="00743F4F" w:rsidP="00002BBD">
            <w:pPr>
              <w:autoSpaceDE w:val="0"/>
              <w:autoSpaceDN w:val="0"/>
              <w:jc w:val="center"/>
              <w:rPr>
                <w:bCs/>
                <w:kern w:val="0"/>
                <w:szCs w:val="21"/>
              </w:rPr>
            </w:pPr>
            <w:r w:rsidRPr="000953B6">
              <w:rPr>
                <w:bCs/>
                <w:kern w:val="0"/>
                <w:szCs w:val="21"/>
              </w:rPr>
              <w:t>初始流动度</w:t>
            </w:r>
            <w:r w:rsidRPr="000953B6">
              <w:rPr>
                <w:bCs/>
                <w:kern w:val="0"/>
                <w:szCs w:val="21"/>
              </w:rPr>
              <w:t>/ mm</w:t>
            </w:r>
          </w:p>
        </w:tc>
        <w:tc>
          <w:tcPr>
            <w:tcW w:w="2546" w:type="dxa"/>
            <w:vAlign w:val="center"/>
          </w:tcPr>
          <w:p w14:paraId="18619BB6" w14:textId="188B7D33" w:rsidR="00743F4F" w:rsidRPr="000953B6" w:rsidRDefault="00743F4F" w:rsidP="00002BBD">
            <w:pPr>
              <w:autoSpaceDE w:val="0"/>
              <w:autoSpaceDN w:val="0"/>
              <w:jc w:val="center"/>
              <w:rPr>
                <w:bCs/>
                <w:kern w:val="0"/>
                <w:szCs w:val="21"/>
              </w:rPr>
            </w:pPr>
            <w:r w:rsidRPr="000953B6">
              <w:rPr>
                <w:bCs/>
                <w:kern w:val="0"/>
                <w:szCs w:val="21"/>
              </w:rPr>
              <w:t>130</w:t>
            </w:r>
            <w:r w:rsidR="00CB196C" w:rsidRPr="0015771D">
              <w:rPr>
                <w:color w:val="000000" w:themeColor="text1"/>
              </w:rPr>
              <w:t>~</w:t>
            </w:r>
            <w:r w:rsidRPr="000953B6">
              <w:rPr>
                <w:bCs/>
                <w:kern w:val="0"/>
                <w:szCs w:val="21"/>
              </w:rPr>
              <w:t>180</w:t>
            </w:r>
          </w:p>
        </w:tc>
      </w:tr>
      <w:tr w:rsidR="007F3DEC" w:rsidRPr="00FB7D84" w14:paraId="136CF34A" w14:textId="1686BEEB" w:rsidTr="004C50CC">
        <w:trPr>
          <w:trHeight w:val="313"/>
          <w:jc w:val="center"/>
        </w:trPr>
        <w:tc>
          <w:tcPr>
            <w:tcW w:w="3717" w:type="dxa"/>
            <w:vMerge w:val="restart"/>
            <w:vAlign w:val="center"/>
          </w:tcPr>
          <w:p w14:paraId="260C0911" w14:textId="77777777" w:rsidR="007F3DEC" w:rsidRPr="000953B6" w:rsidRDefault="007F3DEC" w:rsidP="00730B2B">
            <w:pPr>
              <w:widowControl/>
              <w:autoSpaceDE w:val="0"/>
              <w:autoSpaceDN w:val="0"/>
              <w:jc w:val="center"/>
              <w:rPr>
                <w:bCs/>
                <w:kern w:val="0"/>
                <w:szCs w:val="21"/>
              </w:rPr>
            </w:pPr>
            <w:r w:rsidRPr="000953B6">
              <w:rPr>
                <w:bCs/>
                <w:kern w:val="0"/>
                <w:szCs w:val="21"/>
              </w:rPr>
              <w:t>抗压强度</w:t>
            </w:r>
            <w:r w:rsidRPr="000953B6">
              <w:rPr>
                <w:bCs/>
                <w:kern w:val="0"/>
                <w:szCs w:val="21"/>
              </w:rPr>
              <w:t>/ MPa</w:t>
            </w:r>
          </w:p>
        </w:tc>
        <w:tc>
          <w:tcPr>
            <w:tcW w:w="1812" w:type="dxa"/>
            <w:vAlign w:val="center"/>
          </w:tcPr>
          <w:p w14:paraId="36C49A62" w14:textId="6A7D56BA" w:rsidR="007F3DEC" w:rsidRPr="000953B6" w:rsidRDefault="007F3DEC" w:rsidP="00730B2B">
            <w:pPr>
              <w:autoSpaceDE w:val="0"/>
              <w:autoSpaceDN w:val="0"/>
              <w:jc w:val="center"/>
              <w:rPr>
                <w:bCs/>
                <w:kern w:val="0"/>
                <w:szCs w:val="21"/>
              </w:rPr>
            </w:pPr>
            <w:r w:rsidRPr="000953B6">
              <w:rPr>
                <w:bCs/>
                <w:kern w:val="0"/>
                <w:szCs w:val="21"/>
              </w:rPr>
              <w:t>4h</w:t>
            </w:r>
          </w:p>
        </w:tc>
        <w:tc>
          <w:tcPr>
            <w:tcW w:w="2546" w:type="dxa"/>
            <w:vAlign w:val="center"/>
          </w:tcPr>
          <w:p w14:paraId="2FDC8638" w14:textId="062A76E0" w:rsidR="007F3DEC" w:rsidRPr="000953B6" w:rsidRDefault="007F3DEC" w:rsidP="007F3DEC">
            <w:pPr>
              <w:autoSpaceDE w:val="0"/>
              <w:autoSpaceDN w:val="0"/>
              <w:jc w:val="center"/>
              <w:rPr>
                <w:rFonts w:eastAsia="仿宋"/>
                <w:bCs/>
                <w:kern w:val="0"/>
                <w:szCs w:val="21"/>
              </w:rPr>
            </w:pPr>
            <w:r w:rsidRPr="000953B6">
              <w:rPr>
                <w:rFonts w:hint="eastAsia"/>
                <w:bCs/>
                <w:kern w:val="0"/>
                <w:szCs w:val="21"/>
              </w:rPr>
              <w:t>≥</w:t>
            </w:r>
            <w:r w:rsidRPr="000953B6">
              <w:rPr>
                <w:bCs/>
                <w:kern w:val="0"/>
                <w:szCs w:val="21"/>
              </w:rPr>
              <w:t>10</w:t>
            </w:r>
          </w:p>
        </w:tc>
      </w:tr>
      <w:tr w:rsidR="007F3DEC" w:rsidRPr="00FB7D84" w14:paraId="4EC96DAD" w14:textId="77777777" w:rsidTr="004C50CC">
        <w:trPr>
          <w:trHeight w:val="313"/>
          <w:jc w:val="center"/>
        </w:trPr>
        <w:tc>
          <w:tcPr>
            <w:tcW w:w="3717" w:type="dxa"/>
            <w:vMerge/>
            <w:vAlign w:val="center"/>
          </w:tcPr>
          <w:p w14:paraId="070AD67C" w14:textId="77777777" w:rsidR="007F3DEC" w:rsidRPr="00FB7D84" w:rsidRDefault="007F3DEC" w:rsidP="00730B2B">
            <w:pPr>
              <w:widowControl/>
              <w:autoSpaceDE w:val="0"/>
              <w:autoSpaceDN w:val="0"/>
              <w:jc w:val="center"/>
              <w:rPr>
                <w:bCs/>
                <w:kern w:val="0"/>
                <w:szCs w:val="21"/>
                <w:highlight w:val="yellow"/>
              </w:rPr>
            </w:pPr>
          </w:p>
        </w:tc>
        <w:tc>
          <w:tcPr>
            <w:tcW w:w="1812" w:type="dxa"/>
            <w:vAlign w:val="center"/>
          </w:tcPr>
          <w:p w14:paraId="45D2F823" w14:textId="66E7F5FD" w:rsidR="007F3DEC" w:rsidRPr="000953B6" w:rsidRDefault="007F3DEC" w:rsidP="00730B2B">
            <w:pPr>
              <w:autoSpaceDE w:val="0"/>
              <w:autoSpaceDN w:val="0"/>
              <w:jc w:val="center"/>
              <w:rPr>
                <w:bCs/>
                <w:kern w:val="0"/>
                <w:szCs w:val="21"/>
              </w:rPr>
            </w:pPr>
            <w:r w:rsidRPr="000953B6">
              <w:rPr>
                <w:bCs/>
                <w:kern w:val="0"/>
                <w:szCs w:val="21"/>
              </w:rPr>
              <w:t>1 d</w:t>
            </w:r>
          </w:p>
        </w:tc>
        <w:tc>
          <w:tcPr>
            <w:tcW w:w="2546" w:type="dxa"/>
            <w:vAlign w:val="center"/>
          </w:tcPr>
          <w:p w14:paraId="345B0540" w14:textId="5D7065B7" w:rsidR="007F3DEC" w:rsidRPr="000953B6" w:rsidRDefault="003B50FD" w:rsidP="007F3DEC">
            <w:pPr>
              <w:autoSpaceDE w:val="0"/>
              <w:autoSpaceDN w:val="0"/>
              <w:jc w:val="center"/>
              <w:rPr>
                <w:bCs/>
                <w:kern w:val="0"/>
                <w:szCs w:val="21"/>
              </w:rPr>
            </w:pPr>
            <w:r w:rsidRPr="000953B6">
              <w:rPr>
                <w:rFonts w:hint="eastAsia"/>
                <w:bCs/>
                <w:kern w:val="0"/>
                <w:szCs w:val="21"/>
              </w:rPr>
              <w:t>≥</w:t>
            </w:r>
            <w:r w:rsidR="007F3DEC" w:rsidRPr="000953B6">
              <w:rPr>
                <w:bCs/>
                <w:kern w:val="0"/>
                <w:szCs w:val="21"/>
              </w:rPr>
              <w:t>30</w:t>
            </w:r>
          </w:p>
        </w:tc>
      </w:tr>
      <w:tr w:rsidR="007F3DEC" w:rsidRPr="00FB7D84" w14:paraId="1D105959" w14:textId="063FB10A" w:rsidTr="004C50CC">
        <w:trPr>
          <w:trHeight w:val="338"/>
          <w:jc w:val="center"/>
        </w:trPr>
        <w:tc>
          <w:tcPr>
            <w:tcW w:w="3717" w:type="dxa"/>
            <w:vMerge/>
            <w:vAlign w:val="center"/>
          </w:tcPr>
          <w:p w14:paraId="55BE25AA" w14:textId="77777777" w:rsidR="007F3DEC" w:rsidRPr="00FB7D84" w:rsidRDefault="007F3DEC" w:rsidP="00730B2B">
            <w:pPr>
              <w:widowControl/>
              <w:autoSpaceDE w:val="0"/>
              <w:autoSpaceDN w:val="0"/>
              <w:jc w:val="center"/>
              <w:rPr>
                <w:bCs/>
                <w:kern w:val="0"/>
                <w:szCs w:val="21"/>
                <w:highlight w:val="yellow"/>
              </w:rPr>
            </w:pPr>
          </w:p>
        </w:tc>
        <w:tc>
          <w:tcPr>
            <w:tcW w:w="1812" w:type="dxa"/>
            <w:vAlign w:val="center"/>
          </w:tcPr>
          <w:p w14:paraId="7AB7C50B" w14:textId="77777777" w:rsidR="007F3DEC" w:rsidRPr="000953B6" w:rsidRDefault="007F3DEC" w:rsidP="00730B2B">
            <w:pPr>
              <w:autoSpaceDE w:val="0"/>
              <w:autoSpaceDN w:val="0"/>
              <w:jc w:val="center"/>
              <w:rPr>
                <w:bCs/>
                <w:kern w:val="0"/>
                <w:szCs w:val="21"/>
              </w:rPr>
            </w:pPr>
            <w:r w:rsidRPr="000953B6">
              <w:rPr>
                <w:bCs/>
                <w:kern w:val="0"/>
                <w:szCs w:val="21"/>
              </w:rPr>
              <w:t>3 d</w:t>
            </w:r>
          </w:p>
        </w:tc>
        <w:tc>
          <w:tcPr>
            <w:tcW w:w="2546" w:type="dxa"/>
            <w:vAlign w:val="center"/>
          </w:tcPr>
          <w:p w14:paraId="7557C126" w14:textId="293BF071" w:rsidR="007F3DEC" w:rsidRPr="000953B6" w:rsidRDefault="003B50FD" w:rsidP="007F3DEC">
            <w:pPr>
              <w:autoSpaceDE w:val="0"/>
              <w:autoSpaceDN w:val="0"/>
              <w:jc w:val="center"/>
              <w:rPr>
                <w:bCs/>
                <w:kern w:val="0"/>
                <w:szCs w:val="21"/>
              </w:rPr>
            </w:pPr>
            <w:r w:rsidRPr="000953B6">
              <w:rPr>
                <w:rFonts w:hint="eastAsia"/>
                <w:bCs/>
                <w:kern w:val="0"/>
                <w:szCs w:val="21"/>
              </w:rPr>
              <w:t>≥</w:t>
            </w:r>
            <w:r w:rsidR="007F3DEC" w:rsidRPr="000953B6">
              <w:rPr>
                <w:bCs/>
                <w:kern w:val="0"/>
                <w:szCs w:val="21"/>
              </w:rPr>
              <w:t>45</w:t>
            </w:r>
          </w:p>
        </w:tc>
      </w:tr>
      <w:tr w:rsidR="007F3DEC" w:rsidRPr="00FB7D84" w14:paraId="6CC75C50" w14:textId="08607980" w:rsidTr="004C50CC">
        <w:trPr>
          <w:trHeight w:val="338"/>
          <w:jc w:val="center"/>
        </w:trPr>
        <w:tc>
          <w:tcPr>
            <w:tcW w:w="3717" w:type="dxa"/>
            <w:vMerge/>
            <w:vAlign w:val="center"/>
          </w:tcPr>
          <w:p w14:paraId="17407BE2" w14:textId="77777777" w:rsidR="007F3DEC" w:rsidRPr="00FB7D84" w:rsidRDefault="007F3DEC" w:rsidP="00730B2B">
            <w:pPr>
              <w:widowControl/>
              <w:autoSpaceDE w:val="0"/>
              <w:autoSpaceDN w:val="0"/>
              <w:jc w:val="center"/>
              <w:rPr>
                <w:bCs/>
                <w:kern w:val="0"/>
                <w:szCs w:val="21"/>
                <w:highlight w:val="yellow"/>
              </w:rPr>
            </w:pPr>
          </w:p>
        </w:tc>
        <w:tc>
          <w:tcPr>
            <w:tcW w:w="1812" w:type="dxa"/>
            <w:vAlign w:val="center"/>
          </w:tcPr>
          <w:p w14:paraId="1FDD4AB2" w14:textId="4F74838B" w:rsidR="007F3DEC" w:rsidRPr="000953B6" w:rsidRDefault="007F3DEC" w:rsidP="00730B2B">
            <w:pPr>
              <w:autoSpaceDE w:val="0"/>
              <w:autoSpaceDN w:val="0"/>
              <w:jc w:val="center"/>
              <w:rPr>
                <w:bCs/>
                <w:kern w:val="0"/>
                <w:szCs w:val="21"/>
              </w:rPr>
            </w:pPr>
            <w:r w:rsidRPr="000953B6">
              <w:rPr>
                <w:bCs/>
                <w:kern w:val="0"/>
                <w:szCs w:val="21"/>
              </w:rPr>
              <w:t>28 d</w:t>
            </w:r>
          </w:p>
        </w:tc>
        <w:tc>
          <w:tcPr>
            <w:tcW w:w="2546" w:type="dxa"/>
            <w:vAlign w:val="center"/>
          </w:tcPr>
          <w:p w14:paraId="217C3357" w14:textId="0D863BD2" w:rsidR="007F3DEC" w:rsidRPr="000953B6" w:rsidRDefault="003B50FD" w:rsidP="007F3DEC">
            <w:pPr>
              <w:autoSpaceDE w:val="0"/>
              <w:autoSpaceDN w:val="0"/>
              <w:jc w:val="center"/>
              <w:rPr>
                <w:bCs/>
                <w:kern w:val="0"/>
                <w:szCs w:val="21"/>
              </w:rPr>
            </w:pPr>
            <w:r w:rsidRPr="000953B6">
              <w:rPr>
                <w:rFonts w:hint="eastAsia"/>
                <w:bCs/>
                <w:kern w:val="0"/>
                <w:szCs w:val="21"/>
              </w:rPr>
              <w:t>≥</w:t>
            </w:r>
            <w:r w:rsidR="007F3DEC" w:rsidRPr="000953B6">
              <w:rPr>
                <w:bCs/>
                <w:kern w:val="0"/>
                <w:szCs w:val="21"/>
              </w:rPr>
              <w:t>60</w:t>
            </w:r>
          </w:p>
        </w:tc>
      </w:tr>
      <w:tr w:rsidR="00045F1F" w:rsidRPr="00FB7D84" w14:paraId="410443BA" w14:textId="210F0772" w:rsidTr="00772091">
        <w:trPr>
          <w:trHeight w:val="338"/>
          <w:jc w:val="center"/>
        </w:trPr>
        <w:tc>
          <w:tcPr>
            <w:tcW w:w="5529" w:type="dxa"/>
            <w:gridSpan w:val="2"/>
            <w:vAlign w:val="center"/>
          </w:tcPr>
          <w:p w14:paraId="65C22772" w14:textId="2D8D2EEC" w:rsidR="00045F1F" w:rsidRPr="000953B6" w:rsidRDefault="00045F1F" w:rsidP="00730B2B">
            <w:pPr>
              <w:widowControl/>
              <w:autoSpaceDE w:val="0"/>
              <w:autoSpaceDN w:val="0"/>
              <w:jc w:val="center"/>
              <w:rPr>
                <w:bCs/>
                <w:kern w:val="0"/>
                <w:szCs w:val="21"/>
              </w:rPr>
            </w:pPr>
            <w:r w:rsidRPr="000953B6">
              <w:rPr>
                <w:bCs/>
                <w:kern w:val="0"/>
                <w:szCs w:val="21"/>
              </w:rPr>
              <w:t>28d</w:t>
            </w:r>
            <w:r w:rsidRPr="000953B6">
              <w:rPr>
                <w:bCs/>
                <w:kern w:val="0"/>
                <w:szCs w:val="21"/>
              </w:rPr>
              <w:t>自干燥收缩</w:t>
            </w:r>
            <w:r w:rsidR="00400121" w:rsidRPr="000953B6">
              <w:rPr>
                <w:bCs/>
                <w:kern w:val="0"/>
                <w:szCs w:val="21"/>
              </w:rPr>
              <w:t>/%</w:t>
            </w:r>
          </w:p>
        </w:tc>
        <w:tc>
          <w:tcPr>
            <w:tcW w:w="2546" w:type="dxa"/>
            <w:vAlign w:val="center"/>
          </w:tcPr>
          <w:p w14:paraId="6EEB5D0F" w14:textId="3D77BCAC" w:rsidR="00045F1F" w:rsidRPr="000953B6" w:rsidRDefault="003B50FD" w:rsidP="00730B2B">
            <w:pPr>
              <w:autoSpaceDE w:val="0"/>
              <w:autoSpaceDN w:val="0"/>
              <w:jc w:val="center"/>
              <w:rPr>
                <w:bCs/>
                <w:kern w:val="0"/>
                <w:szCs w:val="21"/>
              </w:rPr>
            </w:pPr>
            <w:r w:rsidRPr="000953B6">
              <w:rPr>
                <w:rFonts w:eastAsia="仿宋" w:hint="eastAsia"/>
                <w:bCs/>
                <w:kern w:val="0"/>
                <w:szCs w:val="21"/>
              </w:rPr>
              <w:t>≤</w:t>
            </w:r>
            <w:r w:rsidR="00045F1F" w:rsidRPr="000953B6">
              <w:rPr>
                <w:bCs/>
                <w:kern w:val="0"/>
                <w:szCs w:val="21"/>
              </w:rPr>
              <w:t>0.045</w:t>
            </w:r>
          </w:p>
        </w:tc>
      </w:tr>
      <w:tr w:rsidR="00761B15" w:rsidRPr="00FB7D84" w14:paraId="3C5778B7" w14:textId="77777777" w:rsidTr="00772091">
        <w:trPr>
          <w:trHeight w:val="338"/>
          <w:jc w:val="center"/>
        </w:trPr>
        <w:tc>
          <w:tcPr>
            <w:tcW w:w="5529" w:type="dxa"/>
            <w:gridSpan w:val="2"/>
            <w:vAlign w:val="center"/>
          </w:tcPr>
          <w:p w14:paraId="00EFA176" w14:textId="564C4E56" w:rsidR="00761B15" w:rsidRPr="000953B6" w:rsidRDefault="00761B15" w:rsidP="00761B15">
            <w:pPr>
              <w:autoSpaceDE w:val="0"/>
              <w:autoSpaceDN w:val="0"/>
              <w:jc w:val="center"/>
              <w:rPr>
                <w:bCs/>
                <w:kern w:val="0"/>
                <w:szCs w:val="21"/>
              </w:rPr>
            </w:pPr>
            <w:r w:rsidRPr="000953B6">
              <w:rPr>
                <w:bCs/>
                <w:kern w:val="0"/>
                <w:szCs w:val="21"/>
              </w:rPr>
              <w:t>3h</w:t>
            </w:r>
            <w:r w:rsidRPr="000953B6">
              <w:rPr>
                <w:bCs/>
                <w:kern w:val="0"/>
                <w:szCs w:val="21"/>
              </w:rPr>
              <w:t>竖向膨胀率</w:t>
            </w:r>
            <w:r w:rsidR="00400121" w:rsidRPr="000953B6">
              <w:rPr>
                <w:bCs/>
                <w:kern w:val="0"/>
                <w:szCs w:val="21"/>
              </w:rPr>
              <w:t>/%</w:t>
            </w:r>
          </w:p>
        </w:tc>
        <w:tc>
          <w:tcPr>
            <w:tcW w:w="2546" w:type="dxa"/>
            <w:vAlign w:val="center"/>
          </w:tcPr>
          <w:p w14:paraId="0411DCFD" w14:textId="3F734C99" w:rsidR="00761B15" w:rsidRPr="000953B6" w:rsidRDefault="00761B15" w:rsidP="00730B2B">
            <w:pPr>
              <w:autoSpaceDE w:val="0"/>
              <w:autoSpaceDN w:val="0"/>
              <w:jc w:val="center"/>
              <w:rPr>
                <w:rFonts w:eastAsia="仿宋"/>
                <w:bCs/>
                <w:kern w:val="0"/>
                <w:szCs w:val="21"/>
              </w:rPr>
            </w:pPr>
            <w:r w:rsidRPr="000953B6">
              <w:rPr>
                <w:bCs/>
                <w:kern w:val="0"/>
                <w:szCs w:val="21"/>
              </w:rPr>
              <w:t>0.02~2</w:t>
            </w:r>
          </w:p>
        </w:tc>
      </w:tr>
      <w:tr w:rsidR="00045F1F" w:rsidRPr="00FB7D84" w14:paraId="5DC9CA3A" w14:textId="6CC29AAA" w:rsidTr="00772091">
        <w:trPr>
          <w:trHeight w:val="338"/>
          <w:jc w:val="center"/>
        </w:trPr>
        <w:tc>
          <w:tcPr>
            <w:tcW w:w="5529" w:type="dxa"/>
            <w:gridSpan w:val="2"/>
            <w:vAlign w:val="center"/>
          </w:tcPr>
          <w:p w14:paraId="689B4191" w14:textId="745CB3F9" w:rsidR="00045F1F" w:rsidRPr="000953B6" w:rsidRDefault="00045F1F" w:rsidP="00730B2B">
            <w:pPr>
              <w:autoSpaceDE w:val="0"/>
              <w:autoSpaceDN w:val="0"/>
              <w:jc w:val="center"/>
              <w:rPr>
                <w:bCs/>
                <w:kern w:val="0"/>
                <w:szCs w:val="21"/>
              </w:rPr>
            </w:pPr>
            <w:r w:rsidRPr="000953B6">
              <w:rPr>
                <w:bCs/>
                <w:kern w:val="0"/>
                <w:szCs w:val="21"/>
              </w:rPr>
              <w:t>氯离子含量</w:t>
            </w:r>
            <w:r w:rsidR="009C5DA1" w:rsidRPr="000953B6">
              <w:rPr>
                <w:bCs/>
                <w:kern w:val="0"/>
                <w:szCs w:val="21"/>
                <w:vertAlign w:val="superscript"/>
              </w:rPr>
              <w:t>a</w:t>
            </w:r>
            <w:r w:rsidRPr="000953B6">
              <w:rPr>
                <w:bCs/>
                <w:kern w:val="0"/>
                <w:szCs w:val="21"/>
              </w:rPr>
              <w:t>/ %</w:t>
            </w:r>
          </w:p>
        </w:tc>
        <w:tc>
          <w:tcPr>
            <w:tcW w:w="2546" w:type="dxa"/>
            <w:vAlign w:val="center"/>
          </w:tcPr>
          <w:p w14:paraId="114D9CC7" w14:textId="26E0D2B7" w:rsidR="00045F1F" w:rsidRPr="000953B6" w:rsidRDefault="00045F1F" w:rsidP="00730B2B">
            <w:pPr>
              <w:autoSpaceDE w:val="0"/>
              <w:autoSpaceDN w:val="0"/>
              <w:jc w:val="center"/>
              <w:rPr>
                <w:rFonts w:eastAsia="仿宋"/>
                <w:bCs/>
                <w:kern w:val="0"/>
                <w:szCs w:val="21"/>
              </w:rPr>
            </w:pPr>
            <w:r w:rsidRPr="000953B6">
              <w:rPr>
                <w:rFonts w:eastAsia="仿宋" w:hint="eastAsia"/>
                <w:bCs/>
                <w:kern w:val="0"/>
                <w:szCs w:val="21"/>
              </w:rPr>
              <w:t>≤</w:t>
            </w:r>
            <w:r w:rsidRPr="000953B6">
              <w:rPr>
                <w:bCs/>
                <w:kern w:val="0"/>
                <w:szCs w:val="21"/>
              </w:rPr>
              <w:t>0.0</w:t>
            </w:r>
            <w:r w:rsidR="00FF2351" w:rsidRPr="000953B6">
              <w:rPr>
                <w:bCs/>
                <w:kern w:val="0"/>
                <w:szCs w:val="21"/>
              </w:rPr>
              <w:t>6</w:t>
            </w:r>
          </w:p>
        </w:tc>
      </w:tr>
      <w:tr w:rsidR="00045F1F" w:rsidRPr="00FB7D84" w14:paraId="04B0B8CA" w14:textId="22F24176" w:rsidTr="00772091">
        <w:trPr>
          <w:trHeight w:val="338"/>
          <w:jc w:val="center"/>
        </w:trPr>
        <w:tc>
          <w:tcPr>
            <w:tcW w:w="5529" w:type="dxa"/>
            <w:gridSpan w:val="2"/>
            <w:vAlign w:val="center"/>
          </w:tcPr>
          <w:p w14:paraId="21600C75" w14:textId="77777777" w:rsidR="00045F1F" w:rsidRPr="000953B6" w:rsidRDefault="00045F1F" w:rsidP="00730B2B">
            <w:pPr>
              <w:autoSpaceDE w:val="0"/>
              <w:autoSpaceDN w:val="0"/>
              <w:jc w:val="center"/>
              <w:rPr>
                <w:bCs/>
                <w:kern w:val="0"/>
                <w:szCs w:val="21"/>
              </w:rPr>
            </w:pPr>
            <w:proofErr w:type="gramStart"/>
            <w:r w:rsidRPr="000953B6">
              <w:rPr>
                <w:bCs/>
                <w:kern w:val="0"/>
                <w:szCs w:val="21"/>
              </w:rPr>
              <w:t>泌水率</w:t>
            </w:r>
            <w:proofErr w:type="gramEnd"/>
            <w:r w:rsidRPr="000953B6">
              <w:rPr>
                <w:bCs/>
                <w:kern w:val="0"/>
                <w:szCs w:val="21"/>
              </w:rPr>
              <w:t>/ %</w:t>
            </w:r>
          </w:p>
        </w:tc>
        <w:tc>
          <w:tcPr>
            <w:tcW w:w="2546" w:type="dxa"/>
            <w:vAlign w:val="center"/>
          </w:tcPr>
          <w:p w14:paraId="66F8D652" w14:textId="0ABAEE1C" w:rsidR="00045F1F" w:rsidRPr="000953B6" w:rsidRDefault="00045F1F" w:rsidP="00730B2B">
            <w:pPr>
              <w:autoSpaceDE w:val="0"/>
              <w:autoSpaceDN w:val="0"/>
              <w:jc w:val="center"/>
              <w:rPr>
                <w:bCs/>
                <w:kern w:val="0"/>
                <w:szCs w:val="21"/>
              </w:rPr>
            </w:pPr>
            <w:r w:rsidRPr="000953B6">
              <w:rPr>
                <w:bCs/>
                <w:kern w:val="0"/>
                <w:szCs w:val="21"/>
              </w:rPr>
              <w:t>0</w:t>
            </w:r>
          </w:p>
        </w:tc>
      </w:tr>
      <w:tr w:rsidR="00336D31" w:rsidRPr="00FB7D84" w14:paraId="481E6602" w14:textId="42EFB87A" w:rsidTr="00772091">
        <w:trPr>
          <w:trHeight w:val="338"/>
          <w:jc w:val="center"/>
        </w:trPr>
        <w:tc>
          <w:tcPr>
            <w:tcW w:w="8075" w:type="dxa"/>
            <w:gridSpan w:val="3"/>
            <w:vAlign w:val="center"/>
          </w:tcPr>
          <w:p w14:paraId="5F53C584" w14:textId="63274639" w:rsidR="009C5DA1" w:rsidRPr="000953B6" w:rsidRDefault="00336D31" w:rsidP="00730B2B">
            <w:pPr>
              <w:autoSpaceDE w:val="0"/>
              <w:autoSpaceDN w:val="0"/>
              <w:jc w:val="left"/>
              <w:rPr>
                <w:bCs/>
                <w:kern w:val="0"/>
                <w:szCs w:val="21"/>
              </w:rPr>
            </w:pPr>
            <w:r w:rsidRPr="000953B6">
              <w:rPr>
                <w:bCs/>
                <w:kern w:val="0"/>
                <w:szCs w:val="21"/>
              </w:rPr>
              <w:t>注：</w:t>
            </w:r>
            <w:r w:rsidR="009C5DA1" w:rsidRPr="000953B6">
              <w:rPr>
                <w:bCs/>
                <w:kern w:val="0"/>
                <w:szCs w:val="21"/>
                <w:vertAlign w:val="superscript"/>
              </w:rPr>
              <w:t xml:space="preserve">a </w:t>
            </w:r>
            <w:r w:rsidR="009C5DA1" w:rsidRPr="000953B6">
              <w:rPr>
                <w:bCs/>
                <w:kern w:val="0"/>
                <w:szCs w:val="21"/>
              </w:rPr>
              <w:t>氯离子含量以</w:t>
            </w:r>
            <w:r w:rsidR="003B50FD" w:rsidRPr="000953B6">
              <w:rPr>
                <w:rFonts w:hint="eastAsia"/>
                <w:bCs/>
                <w:kern w:val="0"/>
                <w:szCs w:val="21"/>
              </w:rPr>
              <w:t>封</w:t>
            </w:r>
            <w:r w:rsidR="009C5DA1" w:rsidRPr="000953B6">
              <w:rPr>
                <w:bCs/>
                <w:kern w:val="0"/>
                <w:szCs w:val="21"/>
              </w:rPr>
              <w:t>浆料总量为基准</w:t>
            </w:r>
          </w:p>
          <w:p w14:paraId="4033AC59" w14:textId="4275E0EE" w:rsidR="00377B04" w:rsidRPr="000953B6" w:rsidRDefault="007F3DEC" w:rsidP="00730B2B">
            <w:pPr>
              <w:autoSpaceDE w:val="0"/>
              <w:autoSpaceDN w:val="0"/>
              <w:jc w:val="left"/>
              <w:rPr>
                <w:bCs/>
                <w:kern w:val="0"/>
                <w:szCs w:val="21"/>
                <w:vertAlign w:val="superscript"/>
              </w:rPr>
            </w:pPr>
            <w:r w:rsidRPr="000953B6">
              <w:rPr>
                <w:bCs/>
                <w:kern w:val="0"/>
                <w:szCs w:val="21"/>
              </w:rPr>
              <w:t>封浆料强度等级应较竖向构件相应提高一个等级</w:t>
            </w:r>
          </w:p>
        </w:tc>
      </w:tr>
    </w:tbl>
    <w:p w14:paraId="029D67D1" w14:textId="25BF94CE" w:rsidR="00845AB1" w:rsidRPr="000953B6" w:rsidRDefault="00845AB1" w:rsidP="00493F82">
      <w:pPr>
        <w:widowControl/>
        <w:rPr>
          <w:rFonts w:eastAsia="黑体"/>
          <w:bCs/>
          <w:kern w:val="0"/>
          <w:szCs w:val="20"/>
        </w:rPr>
      </w:pPr>
      <w:bookmarkStart w:id="15" w:name="_Toc7542"/>
      <w:bookmarkEnd w:id="13"/>
      <w:r w:rsidRPr="000953B6">
        <w:rPr>
          <w:rFonts w:eastAsia="黑体" w:hint="eastAsia"/>
          <w:bCs/>
          <w:kern w:val="0"/>
          <w:szCs w:val="20"/>
        </w:rPr>
        <w:t>5</w:t>
      </w:r>
      <w:r w:rsidRPr="000953B6">
        <w:rPr>
          <w:rFonts w:eastAsia="黑体"/>
          <w:bCs/>
          <w:kern w:val="0"/>
          <w:szCs w:val="20"/>
        </w:rPr>
        <w:t>.2.</w:t>
      </w:r>
      <w:r w:rsidR="003B50FD" w:rsidRPr="000953B6">
        <w:rPr>
          <w:rFonts w:eastAsia="黑体"/>
          <w:bCs/>
          <w:kern w:val="0"/>
          <w:szCs w:val="20"/>
        </w:rPr>
        <w:t>2</w:t>
      </w:r>
      <w:r w:rsidRPr="000953B6">
        <w:rPr>
          <w:rFonts w:eastAsia="黑体"/>
          <w:bCs/>
          <w:kern w:val="0"/>
          <w:szCs w:val="20"/>
        </w:rPr>
        <w:t xml:space="preserve"> </w:t>
      </w:r>
      <w:r w:rsidRPr="000953B6">
        <w:rPr>
          <w:rFonts w:eastAsia="黑体" w:hint="eastAsia"/>
          <w:kern w:val="0"/>
          <w:szCs w:val="21"/>
        </w:rPr>
        <w:t>装配式建筑</w:t>
      </w:r>
      <w:proofErr w:type="gramStart"/>
      <w:r w:rsidRPr="000953B6">
        <w:rPr>
          <w:rFonts w:eastAsia="黑体" w:hint="eastAsia"/>
          <w:kern w:val="0"/>
          <w:szCs w:val="21"/>
        </w:rPr>
        <w:t>联通腔法灌浆</w:t>
      </w:r>
      <w:proofErr w:type="gramEnd"/>
      <w:r w:rsidRPr="000953B6">
        <w:rPr>
          <w:rFonts w:eastAsia="黑体" w:hint="eastAsia"/>
          <w:kern w:val="0"/>
          <w:szCs w:val="21"/>
        </w:rPr>
        <w:t>用</w:t>
      </w:r>
      <w:proofErr w:type="gramStart"/>
      <w:r w:rsidRPr="000953B6">
        <w:rPr>
          <w:rFonts w:eastAsia="黑体" w:hint="eastAsia"/>
          <w:kern w:val="0"/>
          <w:szCs w:val="21"/>
        </w:rPr>
        <w:t>低温型</w:t>
      </w:r>
      <w:r w:rsidR="003B50FD" w:rsidRPr="000953B6">
        <w:rPr>
          <w:rFonts w:eastAsia="黑体" w:hint="eastAsia"/>
          <w:kern w:val="0"/>
          <w:szCs w:val="21"/>
        </w:rPr>
        <w:t>封浆料</w:t>
      </w:r>
      <w:proofErr w:type="gramEnd"/>
      <w:r w:rsidRPr="000953B6">
        <w:rPr>
          <w:rFonts w:eastAsia="黑体" w:hint="eastAsia"/>
          <w:kern w:val="0"/>
          <w:szCs w:val="21"/>
        </w:rPr>
        <w:t>和</w:t>
      </w:r>
      <w:proofErr w:type="gramStart"/>
      <w:r w:rsidR="00AA4F6E" w:rsidRPr="000953B6">
        <w:rPr>
          <w:rFonts w:eastAsia="黑体" w:hint="eastAsia"/>
          <w:kern w:val="0"/>
          <w:szCs w:val="21"/>
        </w:rPr>
        <w:t>超低温</w:t>
      </w:r>
      <w:r w:rsidRPr="000953B6">
        <w:rPr>
          <w:rFonts w:eastAsia="黑体" w:hint="eastAsia"/>
          <w:kern w:val="0"/>
          <w:szCs w:val="21"/>
        </w:rPr>
        <w:t>型封浆料</w:t>
      </w:r>
      <w:proofErr w:type="gramEnd"/>
    </w:p>
    <w:p w14:paraId="6A1952FB" w14:textId="23325AEB" w:rsidR="001F5A3C" w:rsidRPr="000953B6" w:rsidRDefault="001F5A3C" w:rsidP="00E52435">
      <w:pPr>
        <w:widowControl/>
        <w:spacing w:beforeLines="20" w:before="62" w:afterLines="20" w:after="62"/>
        <w:ind w:firstLineChars="200" w:firstLine="420"/>
        <w:jc w:val="left"/>
        <w:rPr>
          <w:rFonts w:eastAsia="黑体"/>
          <w:bCs/>
          <w:kern w:val="0"/>
          <w:szCs w:val="20"/>
        </w:rPr>
      </w:pPr>
      <w:r w:rsidRPr="000953B6">
        <w:rPr>
          <w:rFonts w:hint="eastAsia"/>
          <w:bCs/>
          <w:kern w:val="0"/>
          <w:szCs w:val="21"/>
        </w:rPr>
        <w:lastRenderedPageBreak/>
        <w:t>装配式建筑</w:t>
      </w:r>
      <w:proofErr w:type="gramStart"/>
      <w:r w:rsidRPr="000953B6">
        <w:rPr>
          <w:rFonts w:hint="eastAsia"/>
          <w:bCs/>
          <w:kern w:val="0"/>
          <w:szCs w:val="21"/>
        </w:rPr>
        <w:t>联通腔法灌浆</w:t>
      </w:r>
      <w:proofErr w:type="gramEnd"/>
      <w:r w:rsidRPr="000953B6">
        <w:rPr>
          <w:rFonts w:hint="eastAsia"/>
          <w:bCs/>
          <w:kern w:val="0"/>
          <w:szCs w:val="21"/>
        </w:rPr>
        <w:t>用</w:t>
      </w:r>
      <w:proofErr w:type="gramStart"/>
      <w:r w:rsidRPr="000953B6">
        <w:rPr>
          <w:rFonts w:hint="eastAsia"/>
          <w:bCs/>
          <w:kern w:val="0"/>
          <w:szCs w:val="21"/>
        </w:rPr>
        <w:t>低温型</w:t>
      </w:r>
      <w:r w:rsidR="003B50FD" w:rsidRPr="000953B6">
        <w:rPr>
          <w:rFonts w:hint="eastAsia"/>
          <w:bCs/>
          <w:kern w:val="0"/>
          <w:szCs w:val="21"/>
        </w:rPr>
        <w:t>封浆料</w:t>
      </w:r>
      <w:proofErr w:type="gramEnd"/>
      <w:r w:rsidRPr="000953B6">
        <w:rPr>
          <w:rFonts w:hint="eastAsia"/>
          <w:bCs/>
          <w:kern w:val="0"/>
          <w:szCs w:val="21"/>
        </w:rPr>
        <w:t>和</w:t>
      </w:r>
      <w:proofErr w:type="gramStart"/>
      <w:r w:rsidR="00E52435" w:rsidRPr="000953B6">
        <w:rPr>
          <w:rFonts w:hint="eastAsia"/>
          <w:bCs/>
          <w:kern w:val="0"/>
          <w:szCs w:val="21"/>
        </w:rPr>
        <w:t>超低</w:t>
      </w:r>
      <w:r w:rsidRPr="000953B6">
        <w:rPr>
          <w:rFonts w:hint="eastAsia"/>
          <w:bCs/>
          <w:kern w:val="0"/>
          <w:szCs w:val="21"/>
        </w:rPr>
        <w:t>温型封浆料</w:t>
      </w:r>
      <w:proofErr w:type="gramEnd"/>
      <w:r w:rsidRPr="000953B6">
        <w:rPr>
          <w:rFonts w:hint="eastAsia"/>
          <w:bCs/>
          <w:kern w:val="0"/>
          <w:szCs w:val="21"/>
        </w:rPr>
        <w:t>的性能应符合表</w:t>
      </w:r>
      <w:r w:rsidR="00393184" w:rsidRPr="000953B6">
        <w:rPr>
          <w:bCs/>
          <w:kern w:val="0"/>
          <w:szCs w:val="21"/>
        </w:rPr>
        <w:t>2</w:t>
      </w:r>
      <w:r w:rsidRPr="000953B6">
        <w:rPr>
          <w:rFonts w:hint="eastAsia"/>
          <w:bCs/>
          <w:kern w:val="0"/>
          <w:szCs w:val="21"/>
        </w:rPr>
        <w:t>的规定。</w:t>
      </w:r>
    </w:p>
    <w:p w14:paraId="47A36FEE" w14:textId="433E655B" w:rsidR="006720AB" w:rsidRPr="000953B6" w:rsidRDefault="006720AB" w:rsidP="00F70BA8">
      <w:pPr>
        <w:widowControl/>
        <w:spacing w:beforeLines="20" w:before="62" w:afterLines="20" w:after="62"/>
        <w:ind w:left="357"/>
        <w:jc w:val="center"/>
        <w:rPr>
          <w:rFonts w:eastAsia="黑体"/>
          <w:bCs/>
          <w:kern w:val="0"/>
          <w:szCs w:val="20"/>
        </w:rPr>
      </w:pPr>
      <w:r w:rsidRPr="000953B6">
        <w:rPr>
          <w:rFonts w:eastAsia="黑体"/>
          <w:bCs/>
          <w:kern w:val="0"/>
          <w:szCs w:val="20"/>
        </w:rPr>
        <w:t>表</w:t>
      </w:r>
      <w:r w:rsidRPr="000953B6">
        <w:rPr>
          <w:rFonts w:eastAsia="黑体"/>
          <w:bCs/>
          <w:kern w:val="0"/>
          <w:szCs w:val="20"/>
        </w:rPr>
        <w:t xml:space="preserve">2 </w:t>
      </w:r>
      <w:r w:rsidR="003B50FD" w:rsidRPr="000953B6">
        <w:rPr>
          <w:rFonts w:eastAsia="黑体"/>
          <w:bCs/>
          <w:kern w:val="0"/>
          <w:szCs w:val="20"/>
        </w:rPr>
        <w:t>装配式建筑</w:t>
      </w:r>
      <w:proofErr w:type="gramStart"/>
      <w:r w:rsidR="003B50FD" w:rsidRPr="000953B6">
        <w:rPr>
          <w:rFonts w:eastAsia="黑体"/>
          <w:bCs/>
          <w:kern w:val="0"/>
          <w:szCs w:val="20"/>
        </w:rPr>
        <w:t>联通腔法灌浆</w:t>
      </w:r>
      <w:proofErr w:type="gramEnd"/>
      <w:r w:rsidR="003B50FD" w:rsidRPr="000953B6">
        <w:rPr>
          <w:rFonts w:eastAsia="黑体"/>
          <w:bCs/>
          <w:kern w:val="0"/>
          <w:szCs w:val="20"/>
        </w:rPr>
        <w:t>用</w:t>
      </w:r>
      <w:proofErr w:type="gramStart"/>
      <w:r w:rsidRPr="000953B6">
        <w:rPr>
          <w:rFonts w:eastAsia="黑体"/>
          <w:bCs/>
          <w:kern w:val="0"/>
          <w:szCs w:val="20"/>
        </w:rPr>
        <w:t>低温</w:t>
      </w:r>
      <w:r w:rsidR="001F5A3C" w:rsidRPr="000953B6">
        <w:rPr>
          <w:rFonts w:eastAsia="黑体" w:hint="eastAsia"/>
          <w:bCs/>
          <w:kern w:val="0"/>
          <w:szCs w:val="20"/>
        </w:rPr>
        <w:t>型</w:t>
      </w:r>
      <w:r w:rsidR="003B50FD" w:rsidRPr="000953B6">
        <w:rPr>
          <w:rFonts w:eastAsia="黑体" w:hint="eastAsia"/>
          <w:bCs/>
          <w:kern w:val="0"/>
          <w:szCs w:val="20"/>
        </w:rPr>
        <w:t>封浆料</w:t>
      </w:r>
      <w:proofErr w:type="gramEnd"/>
      <w:r w:rsidRPr="000953B6">
        <w:rPr>
          <w:rFonts w:eastAsia="黑体"/>
          <w:bCs/>
          <w:kern w:val="0"/>
          <w:szCs w:val="20"/>
        </w:rPr>
        <w:t>和</w:t>
      </w:r>
      <w:proofErr w:type="gramStart"/>
      <w:r w:rsidR="00596F4E" w:rsidRPr="000953B6">
        <w:rPr>
          <w:rFonts w:eastAsia="黑体"/>
          <w:bCs/>
          <w:kern w:val="0"/>
          <w:szCs w:val="20"/>
        </w:rPr>
        <w:t>超低温</w:t>
      </w:r>
      <w:r w:rsidRPr="000953B6">
        <w:rPr>
          <w:rFonts w:eastAsia="黑体"/>
          <w:bCs/>
          <w:kern w:val="0"/>
          <w:szCs w:val="20"/>
        </w:rPr>
        <w:t>型封浆料</w:t>
      </w:r>
      <w:proofErr w:type="gramEnd"/>
      <w:r w:rsidRPr="000953B6">
        <w:rPr>
          <w:rFonts w:eastAsia="黑体"/>
          <w:bCs/>
          <w:kern w:val="0"/>
          <w:szCs w:val="20"/>
        </w:rPr>
        <w:t>性能指标</w:t>
      </w:r>
    </w:p>
    <w:tbl>
      <w:tblPr>
        <w:tblStyle w:val="aff6"/>
        <w:tblW w:w="0" w:type="auto"/>
        <w:jc w:val="center"/>
        <w:tblLook w:val="04A0" w:firstRow="1" w:lastRow="0" w:firstColumn="1" w:lastColumn="0" w:noHBand="0" w:noVBand="1"/>
      </w:tblPr>
      <w:tblGrid>
        <w:gridCol w:w="2055"/>
        <w:gridCol w:w="1614"/>
        <w:gridCol w:w="2496"/>
        <w:gridCol w:w="2056"/>
      </w:tblGrid>
      <w:tr w:rsidR="0015771D" w:rsidRPr="0015771D" w14:paraId="17470C9C" w14:textId="77777777" w:rsidTr="00F70BA8">
        <w:trPr>
          <w:trHeight w:val="257"/>
          <w:jc w:val="center"/>
        </w:trPr>
        <w:tc>
          <w:tcPr>
            <w:tcW w:w="3669" w:type="dxa"/>
            <w:gridSpan w:val="2"/>
            <w:vMerge w:val="restart"/>
            <w:vAlign w:val="center"/>
          </w:tcPr>
          <w:p w14:paraId="1B2941C9" w14:textId="045DAB87" w:rsidR="001E67C5" w:rsidRPr="0015771D" w:rsidRDefault="001E67C5" w:rsidP="001E67C5">
            <w:pPr>
              <w:widowControl/>
              <w:jc w:val="center"/>
              <w:rPr>
                <w:rFonts w:ascii="Times New Roman"/>
                <w:bCs/>
                <w:color w:val="000000" w:themeColor="text1"/>
                <w:kern w:val="0"/>
                <w:szCs w:val="21"/>
              </w:rPr>
            </w:pPr>
            <w:r w:rsidRPr="0015771D">
              <w:rPr>
                <w:rFonts w:ascii="Times New Roman"/>
                <w:bCs/>
                <w:color w:val="000000" w:themeColor="text1"/>
                <w:kern w:val="0"/>
                <w:szCs w:val="21"/>
              </w:rPr>
              <w:t>项目</w:t>
            </w:r>
          </w:p>
        </w:tc>
        <w:tc>
          <w:tcPr>
            <w:tcW w:w="4552" w:type="dxa"/>
            <w:gridSpan w:val="2"/>
          </w:tcPr>
          <w:p w14:paraId="1D0D035F" w14:textId="2726CDC9" w:rsidR="001E67C5" w:rsidRPr="0015771D" w:rsidRDefault="001E67C5" w:rsidP="006720AB">
            <w:pPr>
              <w:widowControl/>
              <w:jc w:val="center"/>
              <w:rPr>
                <w:rFonts w:ascii="Times New Roman"/>
                <w:bCs/>
                <w:color w:val="000000" w:themeColor="text1"/>
                <w:kern w:val="0"/>
                <w:szCs w:val="21"/>
              </w:rPr>
            </w:pPr>
            <w:r w:rsidRPr="0015771D">
              <w:rPr>
                <w:rFonts w:ascii="Times New Roman"/>
                <w:bCs/>
                <w:color w:val="000000" w:themeColor="text1"/>
                <w:kern w:val="0"/>
                <w:szCs w:val="21"/>
              </w:rPr>
              <w:t>性能指标</w:t>
            </w:r>
          </w:p>
        </w:tc>
      </w:tr>
      <w:tr w:rsidR="0015771D" w:rsidRPr="0015771D" w14:paraId="1B84D502" w14:textId="77777777" w:rsidTr="0015771D">
        <w:trPr>
          <w:trHeight w:val="119"/>
          <w:jc w:val="center"/>
        </w:trPr>
        <w:tc>
          <w:tcPr>
            <w:tcW w:w="3669" w:type="dxa"/>
            <w:gridSpan w:val="2"/>
            <w:vMerge/>
          </w:tcPr>
          <w:p w14:paraId="25882E3F" w14:textId="77777777" w:rsidR="001E67C5" w:rsidRPr="0015771D" w:rsidRDefault="001E67C5" w:rsidP="006720AB">
            <w:pPr>
              <w:widowControl/>
              <w:jc w:val="center"/>
              <w:rPr>
                <w:rFonts w:ascii="Times New Roman" w:eastAsia="黑体"/>
                <w:bCs/>
                <w:color w:val="000000" w:themeColor="text1"/>
                <w:kern w:val="0"/>
                <w:szCs w:val="20"/>
              </w:rPr>
            </w:pPr>
          </w:p>
        </w:tc>
        <w:tc>
          <w:tcPr>
            <w:tcW w:w="2496" w:type="dxa"/>
          </w:tcPr>
          <w:p w14:paraId="7462FB2E" w14:textId="2BF3FEC1" w:rsidR="001E67C5" w:rsidRPr="0015771D" w:rsidRDefault="001E67C5" w:rsidP="006720AB">
            <w:pPr>
              <w:widowControl/>
              <w:jc w:val="center"/>
              <w:rPr>
                <w:rFonts w:ascii="Times New Roman" w:eastAsia="黑体"/>
                <w:bCs/>
                <w:color w:val="000000" w:themeColor="text1"/>
                <w:kern w:val="0"/>
                <w:szCs w:val="20"/>
              </w:rPr>
            </w:pPr>
            <w:r w:rsidRPr="0015771D">
              <w:rPr>
                <w:rFonts w:ascii="Times New Roman" w:eastAsia="黑体"/>
                <w:bCs/>
                <w:color w:val="000000" w:themeColor="text1"/>
                <w:kern w:val="0"/>
                <w:szCs w:val="20"/>
              </w:rPr>
              <w:t>低温型</w:t>
            </w:r>
          </w:p>
        </w:tc>
        <w:tc>
          <w:tcPr>
            <w:tcW w:w="2056" w:type="dxa"/>
          </w:tcPr>
          <w:p w14:paraId="144AFAD1" w14:textId="6D0EC6AD" w:rsidR="001E67C5" w:rsidRPr="0015771D" w:rsidRDefault="001E67C5" w:rsidP="006720AB">
            <w:pPr>
              <w:widowControl/>
              <w:jc w:val="center"/>
              <w:rPr>
                <w:rFonts w:ascii="Times New Roman" w:eastAsia="黑体"/>
                <w:bCs/>
                <w:color w:val="000000" w:themeColor="text1"/>
                <w:kern w:val="0"/>
                <w:szCs w:val="20"/>
              </w:rPr>
            </w:pPr>
            <w:r w:rsidRPr="0015771D">
              <w:rPr>
                <w:rFonts w:ascii="Times New Roman" w:eastAsia="黑体"/>
                <w:bCs/>
                <w:color w:val="000000" w:themeColor="text1"/>
                <w:kern w:val="0"/>
                <w:szCs w:val="20"/>
              </w:rPr>
              <w:t>超低温型</w:t>
            </w:r>
          </w:p>
        </w:tc>
      </w:tr>
      <w:tr w:rsidR="00743F4F" w:rsidRPr="0015771D" w14:paraId="6978D845" w14:textId="77777777" w:rsidTr="00842126">
        <w:trPr>
          <w:trHeight w:val="257"/>
          <w:jc w:val="center"/>
        </w:trPr>
        <w:tc>
          <w:tcPr>
            <w:tcW w:w="3669" w:type="dxa"/>
            <w:gridSpan w:val="2"/>
            <w:vAlign w:val="center"/>
          </w:tcPr>
          <w:p w14:paraId="20D91083" w14:textId="567D01D0" w:rsidR="00743F4F" w:rsidRPr="0015771D" w:rsidRDefault="00743F4F" w:rsidP="001E67C5">
            <w:pPr>
              <w:widowControl/>
              <w:jc w:val="center"/>
              <w:rPr>
                <w:rFonts w:ascii="Times New Roman"/>
                <w:bCs/>
                <w:color w:val="000000" w:themeColor="text1"/>
                <w:kern w:val="0"/>
                <w:szCs w:val="21"/>
              </w:rPr>
            </w:pPr>
            <w:r w:rsidRPr="0015771D">
              <w:rPr>
                <w:rFonts w:ascii="Times New Roman"/>
                <w:bCs/>
                <w:color w:val="000000" w:themeColor="text1"/>
                <w:kern w:val="0"/>
                <w:szCs w:val="21"/>
              </w:rPr>
              <w:t>初始流动度</w:t>
            </w:r>
            <w:r w:rsidRPr="0015771D">
              <w:rPr>
                <w:rFonts w:ascii="Times New Roman"/>
                <w:bCs/>
                <w:color w:val="000000" w:themeColor="text1"/>
                <w:kern w:val="0"/>
                <w:szCs w:val="21"/>
              </w:rPr>
              <w:t>/ mm</w:t>
            </w:r>
          </w:p>
        </w:tc>
        <w:tc>
          <w:tcPr>
            <w:tcW w:w="4552" w:type="dxa"/>
            <w:gridSpan w:val="2"/>
            <w:vAlign w:val="center"/>
          </w:tcPr>
          <w:p w14:paraId="3EAF6314" w14:textId="132F55AF" w:rsidR="00743F4F" w:rsidRPr="0015771D" w:rsidRDefault="00743F4F" w:rsidP="001E67C5">
            <w:pPr>
              <w:widowControl/>
              <w:jc w:val="center"/>
              <w:rPr>
                <w:rFonts w:ascii="Times New Roman" w:eastAsia="仿宋"/>
                <w:bCs/>
                <w:color w:val="000000" w:themeColor="text1"/>
                <w:kern w:val="0"/>
                <w:szCs w:val="21"/>
              </w:rPr>
            </w:pPr>
            <w:r w:rsidRPr="0015771D">
              <w:rPr>
                <w:rFonts w:ascii="Times New Roman"/>
                <w:bCs/>
                <w:color w:val="000000" w:themeColor="text1"/>
                <w:kern w:val="0"/>
                <w:szCs w:val="21"/>
              </w:rPr>
              <w:t>130</w:t>
            </w:r>
            <w:r w:rsidRPr="0015771D">
              <w:rPr>
                <w:rFonts w:ascii="Times New Roman"/>
                <w:color w:val="000000" w:themeColor="text1"/>
              </w:rPr>
              <w:t>~</w:t>
            </w:r>
            <w:r w:rsidRPr="0015771D">
              <w:rPr>
                <w:rFonts w:ascii="Times New Roman"/>
                <w:bCs/>
                <w:color w:val="000000" w:themeColor="text1"/>
                <w:kern w:val="0"/>
                <w:szCs w:val="21"/>
              </w:rPr>
              <w:t>180</w:t>
            </w:r>
          </w:p>
        </w:tc>
      </w:tr>
      <w:tr w:rsidR="0015771D" w:rsidRPr="0015771D" w14:paraId="3ECF9EC3" w14:textId="77777777" w:rsidTr="0015771D">
        <w:trPr>
          <w:trHeight w:val="257"/>
          <w:jc w:val="center"/>
        </w:trPr>
        <w:tc>
          <w:tcPr>
            <w:tcW w:w="2055" w:type="dxa"/>
            <w:vMerge w:val="restart"/>
            <w:vAlign w:val="center"/>
          </w:tcPr>
          <w:p w14:paraId="3B35CFA9" w14:textId="0310817D" w:rsidR="00321494" w:rsidRPr="0015771D" w:rsidRDefault="00321494"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抗压强度</w:t>
            </w:r>
            <w:r w:rsidRPr="0015771D">
              <w:rPr>
                <w:rFonts w:ascii="Times New Roman"/>
                <w:bCs/>
                <w:color w:val="000000" w:themeColor="text1"/>
                <w:kern w:val="0"/>
                <w:szCs w:val="21"/>
              </w:rPr>
              <w:t>/ MPa</w:t>
            </w:r>
          </w:p>
        </w:tc>
        <w:tc>
          <w:tcPr>
            <w:tcW w:w="1614" w:type="dxa"/>
            <w:vAlign w:val="center"/>
          </w:tcPr>
          <w:p w14:paraId="1A6C5526" w14:textId="6C0F6A56" w:rsidR="00321494" w:rsidRPr="0015771D" w:rsidRDefault="009C5DA1"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w:t>
            </w:r>
            <w:r w:rsidR="00321494" w:rsidRPr="0015771D">
              <w:rPr>
                <w:rFonts w:ascii="Times New Roman"/>
                <w:bCs/>
                <w:color w:val="000000" w:themeColor="text1"/>
                <w:kern w:val="0"/>
                <w:szCs w:val="21"/>
              </w:rPr>
              <w:t>4h</w:t>
            </w:r>
          </w:p>
        </w:tc>
        <w:tc>
          <w:tcPr>
            <w:tcW w:w="2496" w:type="dxa"/>
            <w:vAlign w:val="center"/>
          </w:tcPr>
          <w:p w14:paraId="490B429C" w14:textId="15D9BC73"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10</w:t>
            </w:r>
          </w:p>
        </w:tc>
        <w:tc>
          <w:tcPr>
            <w:tcW w:w="2056" w:type="dxa"/>
            <w:vAlign w:val="center"/>
          </w:tcPr>
          <w:p w14:paraId="5007302A" w14:textId="2BC3C5C3" w:rsidR="00321494" w:rsidRPr="0015771D" w:rsidRDefault="007A0AAA" w:rsidP="00321494">
            <w:pPr>
              <w:widowControl/>
              <w:jc w:val="center"/>
              <w:rPr>
                <w:rFonts w:ascii="Times New Roman" w:eastAsia="黑体"/>
                <w:bCs/>
                <w:color w:val="000000" w:themeColor="text1"/>
                <w:kern w:val="0"/>
                <w:szCs w:val="20"/>
              </w:rPr>
            </w:pPr>
            <w:r>
              <w:rPr>
                <w:rFonts w:ascii="Times New Roman" w:eastAsia="仿宋" w:hint="eastAsia"/>
                <w:bCs/>
                <w:color w:val="000000" w:themeColor="text1"/>
                <w:kern w:val="0"/>
                <w:szCs w:val="21"/>
              </w:rPr>
              <w:t>—</w:t>
            </w:r>
          </w:p>
        </w:tc>
      </w:tr>
      <w:tr w:rsidR="0015771D" w:rsidRPr="0015771D" w14:paraId="208D1015" w14:textId="77777777" w:rsidTr="0015771D">
        <w:trPr>
          <w:trHeight w:val="119"/>
          <w:jc w:val="center"/>
        </w:trPr>
        <w:tc>
          <w:tcPr>
            <w:tcW w:w="2055" w:type="dxa"/>
            <w:vMerge/>
          </w:tcPr>
          <w:p w14:paraId="3E0A8112" w14:textId="77777777" w:rsidR="00321494" w:rsidRPr="0015771D" w:rsidRDefault="00321494" w:rsidP="00321494">
            <w:pPr>
              <w:widowControl/>
              <w:jc w:val="center"/>
              <w:rPr>
                <w:rFonts w:ascii="Times New Roman" w:eastAsia="黑体"/>
                <w:bCs/>
                <w:color w:val="000000" w:themeColor="text1"/>
                <w:kern w:val="0"/>
                <w:szCs w:val="20"/>
              </w:rPr>
            </w:pPr>
          </w:p>
        </w:tc>
        <w:tc>
          <w:tcPr>
            <w:tcW w:w="1614" w:type="dxa"/>
            <w:vAlign w:val="center"/>
          </w:tcPr>
          <w:p w14:paraId="34066E66" w14:textId="43CA9AA5" w:rsidR="00321494" w:rsidRPr="0015771D" w:rsidRDefault="009C5DA1"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w:t>
            </w:r>
            <w:r w:rsidR="00321494" w:rsidRPr="0015771D">
              <w:rPr>
                <w:rFonts w:ascii="Times New Roman"/>
                <w:bCs/>
                <w:color w:val="000000" w:themeColor="text1"/>
                <w:kern w:val="0"/>
                <w:szCs w:val="21"/>
              </w:rPr>
              <w:t>1 d</w:t>
            </w:r>
          </w:p>
        </w:tc>
        <w:tc>
          <w:tcPr>
            <w:tcW w:w="2496" w:type="dxa"/>
            <w:vAlign w:val="center"/>
          </w:tcPr>
          <w:p w14:paraId="75C6173E" w14:textId="13397264"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30</w:t>
            </w:r>
          </w:p>
        </w:tc>
        <w:tc>
          <w:tcPr>
            <w:tcW w:w="2056" w:type="dxa"/>
            <w:vAlign w:val="center"/>
          </w:tcPr>
          <w:p w14:paraId="4B769DB5" w14:textId="23EB3DAA"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30</w:t>
            </w:r>
          </w:p>
        </w:tc>
      </w:tr>
      <w:tr w:rsidR="0015771D" w:rsidRPr="0015771D" w14:paraId="510606E2" w14:textId="77777777" w:rsidTr="0015771D">
        <w:trPr>
          <w:trHeight w:val="119"/>
          <w:jc w:val="center"/>
        </w:trPr>
        <w:tc>
          <w:tcPr>
            <w:tcW w:w="2055" w:type="dxa"/>
            <w:vMerge/>
          </w:tcPr>
          <w:p w14:paraId="5EAEBB9C" w14:textId="77777777" w:rsidR="00321494" w:rsidRPr="0015771D" w:rsidRDefault="00321494" w:rsidP="00321494">
            <w:pPr>
              <w:widowControl/>
              <w:jc w:val="center"/>
              <w:rPr>
                <w:rFonts w:ascii="Times New Roman" w:eastAsia="黑体"/>
                <w:bCs/>
                <w:color w:val="000000" w:themeColor="text1"/>
                <w:kern w:val="0"/>
                <w:szCs w:val="20"/>
              </w:rPr>
            </w:pPr>
          </w:p>
        </w:tc>
        <w:tc>
          <w:tcPr>
            <w:tcW w:w="1614" w:type="dxa"/>
            <w:vAlign w:val="center"/>
          </w:tcPr>
          <w:p w14:paraId="70604289" w14:textId="4E9B810F" w:rsidR="00321494" w:rsidRPr="0015771D" w:rsidRDefault="009C5DA1"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w:t>
            </w:r>
            <w:r w:rsidR="00321494" w:rsidRPr="0015771D">
              <w:rPr>
                <w:rFonts w:ascii="Times New Roman"/>
                <w:bCs/>
                <w:color w:val="000000" w:themeColor="text1"/>
                <w:kern w:val="0"/>
                <w:szCs w:val="21"/>
              </w:rPr>
              <w:t>3 d</w:t>
            </w:r>
          </w:p>
        </w:tc>
        <w:tc>
          <w:tcPr>
            <w:tcW w:w="2496" w:type="dxa"/>
            <w:vAlign w:val="center"/>
          </w:tcPr>
          <w:p w14:paraId="37E56D11" w14:textId="2013FE87"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45</w:t>
            </w:r>
          </w:p>
        </w:tc>
        <w:tc>
          <w:tcPr>
            <w:tcW w:w="2056" w:type="dxa"/>
            <w:vAlign w:val="center"/>
          </w:tcPr>
          <w:p w14:paraId="77960335" w14:textId="0A155728"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45</w:t>
            </w:r>
          </w:p>
        </w:tc>
      </w:tr>
      <w:tr w:rsidR="0015771D" w:rsidRPr="0015771D" w14:paraId="3C1B9AAD" w14:textId="77777777" w:rsidTr="0015771D">
        <w:trPr>
          <w:trHeight w:val="119"/>
          <w:jc w:val="center"/>
        </w:trPr>
        <w:tc>
          <w:tcPr>
            <w:tcW w:w="2055" w:type="dxa"/>
            <w:vMerge/>
          </w:tcPr>
          <w:p w14:paraId="6F42E50A" w14:textId="77777777" w:rsidR="00321494" w:rsidRPr="0015771D" w:rsidRDefault="00321494" w:rsidP="00321494">
            <w:pPr>
              <w:widowControl/>
              <w:jc w:val="center"/>
              <w:rPr>
                <w:rFonts w:ascii="Times New Roman" w:eastAsia="黑体"/>
                <w:bCs/>
                <w:color w:val="000000" w:themeColor="text1"/>
                <w:kern w:val="0"/>
                <w:szCs w:val="20"/>
              </w:rPr>
            </w:pPr>
          </w:p>
        </w:tc>
        <w:tc>
          <w:tcPr>
            <w:tcW w:w="1614" w:type="dxa"/>
            <w:vAlign w:val="center"/>
          </w:tcPr>
          <w:p w14:paraId="7459A1C6" w14:textId="1086A182" w:rsidR="00321494" w:rsidRPr="0015771D" w:rsidRDefault="009C5DA1" w:rsidP="00CA329A">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-7+21</w:t>
            </w:r>
            <w:r w:rsidRPr="0015771D">
              <w:rPr>
                <w:rFonts w:ascii="Times New Roman" w:hint="eastAsia"/>
                <w:bCs/>
                <w:color w:val="000000" w:themeColor="text1"/>
                <w:kern w:val="0"/>
                <w:szCs w:val="21"/>
              </w:rPr>
              <w:t>d</w:t>
            </w:r>
            <w:r w:rsidR="00321494" w:rsidRPr="0015771D">
              <w:rPr>
                <w:rFonts w:ascii="Times New Roman"/>
                <w:bCs/>
                <w:color w:val="000000" w:themeColor="text1"/>
                <w:kern w:val="0"/>
                <w:szCs w:val="21"/>
              </w:rPr>
              <w:t xml:space="preserve"> </w:t>
            </w:r>
            <w:r w:rsidR="006C7F66">
              <w:rPr>
                <w:rFonts w:ascii="Times New Roman" w:hint="eastAsia"/>
                <w:bCs/>
                <w:color w:val="000000" w:themeColor="text1"/>
                <w:kern w:val="0"/>
                <w:szCs w:val="21"/>
                <w:vertAlign w:val="superscript"/>
              </w:rPr>
              <w:t>a</w:t>
            </w:r>
          </w:p>
        </w:tc>
        <w:tc>
          <w:tcPr>
            <w:tcW w:w="2496" w:type="dxa"/>
            <w:vAlign w:val="center"/>
          </w:tcPr>
          <w:p w14:paraId="2DA00D8F" w14:textId="4EB79793"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60</w:t>
            </w:r>
          </w:p>
        </w:tc>
        <w:tc>
          <w:tcPr>
            <w:tcW w:w="2056" w:type="dxa"/>
            <w:vAlign w:val="center"/>
          </w:tcPr>
          <w:p w14:paraId="7034FEB0" w14:textId="4B825FEF" w:rsidR="00321494" w:rsidRPr="0015771D" w:rsidRDefault="008A6583" w:rsidP="00321494">
            <w:pPr>
              <w:widowControl/>
              <w:jc w:val="center"/>
              <w:rPr>
                <w:rFonts w:ascii="Times New Roman" w:eastAsia="黑体"/>
                <w:bCs/>
                <w:color w:val="000000" w:themeColor="text1"/>
                <w:kern w:val="0"/>
                <w:szCs w:val="20"/>
              </w:rPr>
            </w:pPr>
            <w:r w:rsidRPr="000953B6">
              <w:rPr>
                <w:rFonts w:hint="eastAsia"/>
                <w:bCs/>
                <w:kern w:val="0"/>
                <w:szCs w:val="21"/>
              </w:rPr>
              <w:t>≥</w:t>
            </w:r>
            <w:r w:rsidR="00321494" w:rsidRPr="0015771D">
              <w:rPr>
                <w:rFonts w:ascii="Times New Roman"/>
                <w:bCs/>
                <w:color w:val="000000" w:themeColor="text1"/>
                <w:kern w:val="0"/>
                <w:szCs w:val="21"/>
              </w:rPr>
              <w:t>60</w:t>
            </w:r>
          </w:p>
        </w:tc>
      </w:tr>
      <w:tr w:rsidR="0015771D" w:rsidRPr="0015771D" w14:paraId="4A1FF611" w14:textId="77777777" w:rsidTr="00772091">
        <w:trPr>
          <w:trHeight w:val="257"/>
          <w:jc w:val="center"/>
        </w:trPr>
        <w:tc>
          <w:tcPr>
            <w:tcW w:w="3669" w:type="dxa"/>
            <w:gridSpan w:val="2"/>
            <w:vAlign w:val="center"/>
          </w:tcPr>
          <w:p w14:paraId="06677CA3" w14:textId="5BE8C66E" w:rsidR="00321494" w:rsidRPr="0015771D" w:rsidRDefault="00321494"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28d</w:t>
            </w:r>
            <w:r w:rsidRPr="0015771D">
              <w:rPr>
                <w:rFonts w:ascii="Times New Roman"/>
                <w:bCs/>
                <w:color w:val="000000" w:themeColor="text1"/>
                <w:kern w:val="0"/>
                <w:szCs w:val="21"/>
              </w:rPr>
              <w:t>自干燥收缩</w:t>
            </w:r>
            <w:r w:rsidRPr="0015771D">
              <w:rPr>
                <w:rFonts w:ascii="Times New Roman"/>
                <w:bCs/>
                <w:color w:val="000000" w:themeColor="text1"/>
                <w:kern w:val="0"/>
                <w:szCs w:val="21"/>
              </w:rPr>
              <w:t>/%</w:t>
            </w:r>
          </w:p>
        </w:tc>
        <w:tc>
          <w:tcPr>
            <w:tcW w:w="4552" w:type="dxa"/>
            <w:gridSpan w:val="2"/>
            <w:vAlign w:val="center"/>
          </w:tcPr>
          <w:p w14:paraId="6CE28BF4" w14:textId="03287809" w:rsidR="00321494" w:rsidRPr="0015771D" w:rsidRDefault="008A6583" w:rsidP="00321494">
            <w:pPr>
              <w:widowControl/>
              <w:jc w:val="center"/>
              <w:rPr>
                <w:rFonts w:ascii="Times New Roman" w:eastAsia="黑体"/>
                <w:bCs/>
                <w:color w:val="000000" w:themeColor="text1"/>
                <w:kern w:val="0"/>
                <w:szCs w:val="20"/>
              </w:rPr>
            </w:pPr>
            <w:r w:rsidRPr="000953B6">
              <w:rPr>
                <w:rFonts w:eastAsia="仿宋" w:hint="eastAsia"/>
                <w:bCs/>
                <w:kern w:val="0"/>
                <w:szCs w:val="21"/>
              </w:rPr>
              <w:t>≤</w:t>
            </w:r>
            <w:r w:rsidR="00321494" w:rsidRPr="0015771D">
              <w:rPr>
                <w:rFonts w:ascii="Times New Roman"/>
                <w:bCs/>
                <w:color w:val="000000" w:themeColor="text1"/>
                <w:kern w:val="0"/>
                <w:szCs w:val="21"/>
              </w:rPr>
              <w:t>0.045</w:t>
            </w:r>
          </w:p>
        </w:tc>
      </w:tr>
      <w:tr w:rsidR="0015771D" w:rsidRPr="0015771D" w14:paraId="62B42F86" w14:textId="77777777" w:rsidTr="00772091">
        <w:trPr>
          <w:trHeight w:val="257"/>
          <w:jc w:val="center"/>
        </w:trPr>
        <w:tc>
          <w:tcPr>
            <w:tcW w:w="3669" w:type="dxa"/>
            <w:gridSpan w:val="2"/>
            <w:vAlign w:val="center"/>
          </w:tcPr>
          <w:p w14:paraId="10400AF4" w14:textId="0D01258C" w:rsidR="00321494" w:rsidRPr="0015771D" w:rsidRDefault="00321494"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3h</w:t>
            </w:r>
            <w:r w:rsidRPr="0015771D">
              <w:rPr>
                <w:rFonts w:ascii="Times New Roman"/>
                <w:bCs/>
                <w:color w:val="000000" w:themeColor="text1"/>
                <w:kern w:val="0"/>
                <w:szCs w:val="21"/>
              </w:rPr>
              <w:t>竖向膨胀率</w:t>
            </w:r>
            <w:r w:rsidRPr="0015771D">
              <w:rPr>
                <w:rFonts w:ascii="Times New Roman"/>
                <w:bCs/>
                <w:color w:val="000000" w:themeColor="text1"/>
                <w:kern w:val="0"/>
                <w:szCs w:val="21"/>
              </w:rPr>
              <w:t>/%</w:t>
            </w:r>
          </w:p>
        </w:tc>
        <w:tc>
          <w:tcPr>
            <w:tcW w:w="4552" w:type="dxa"/>
            <w:gridSpan w:val="2"/>
            <w:vAlign w:val="center"/>
          </w:tcPr>
          <w:p w14:paraId="4D0C0F4F" w14:textId="692C9038" w:rsidR="00321494" w:rsidRPr="0015771D" w:rsidRDefault="00321494"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0.02~2</w:t>
            </w:r>
          </w:p>
        </w:tc>
      </w:tr>
      <w:tr w:rsidR="0015771D" w:rsidRPr="0015771D" w14:paraId="79F004CA" w14:textId="77777777" w:rsidTr="00772091">
        <w:trPr>
          <w:trHeight w:val="257"/>
          <w:jc w:val="center"/>
        </w:trPr>
        <w:tc>
          <w:tcPr>
            <w:tcW w:w="3669" w:type="dxa"/>
            <w:gridSpan w:val="2"/>
            <w:vAlign w:val="center"/>
          </w:tcPr>
          <w:p w14:paraId="757984BB" w14:textId="17EEBFA3" w:rsidR="00321494" w:rsidRPr="0015771D" w:rsidRDefault="00321494" w:rsidP="00CA329A">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氯离子含量</w:t>
            </w:r>
            <w:r w:rsidR="006C7F66">
              <w:rPr>
                <w:rFonts w:ascii="Times New Roman" w:hint="eastAsia"/>
                <w:bCs/>
                <w:color w:val="000000" w:themeColor="text1"/>
                <w:kern w:val="0"/>
                <w:szCs w:val="21"/>
                <w:vertAlign w:val="superscript"/>
              </w:rPr>
              <w:t>b</w:t>
            </w:r>
            <w:r w:rsidRPr="0015771D">
              <w:rPr>
                <w:rFonts w:ascii="Times New Roman"/>
                <w:bCs/>
                <w:color w:val="000000" w:themeColor="text1"/>
                <w:kern w:val="0"/>
                <w:szCs w:val="21"/>
              </w:rPr>
              <w:t>/ %</w:t>
            </w:r>
          </w:p>
        </w:tc>
        <w:tc>
          <w:tcPr>
            <w:tcW w:w="4552" w:type="dxa"/>
            <w:gridSpan w:val="2"/>
            <w:vAlign w:val="center"/>
          </w:tcPr>
          <w:p w14:paraId="7A787366" w14:textId="683087A5" w:rsidR="00321494" w:rsidRPr="0015771D" w:rsidRDefault="008A6583" w:rsidP="00321494">
            <w:pPr>
              <w:widowControl/>
              <w:jc w:val="center"/>
              <w:rPr>
                <w:rFonts w:ascii="Times New Roman" w:eastAsia="黑体"/>
                <w:bCs/>
                <w:color w:val="000000" w:themeColor="text1"/>
                <w:kern w:val="0"/>
                <w:szCs w:val="20"/>
              </w:rPr>
            </w:pPr>
            <w:r w:rsidRPr="000953B6">
              <w:rPr>
                <w:rFonts w:eastAsia="仿宋" w:hint="eastAsia"/>
                <w:bCs/>
                <w:kern w:val="0"/>
                <w:szCs w:val="21"/>
              </w:rPr>
              <w:t>≤</w:t>
            </w:r>
            <w:r w:rsidR="00321494" w:rsidRPr="0015771D">
              <w:rPr>
                <w:rFonts w:ascii="Times New Roman"/>
                <w:bCs/>
                <w:color w:val="000000" w:themeColor="text1"/>
                <w:kern w:val="0"/>
                <w:szCs w:val="21"/>
              </w:rPr>
              <w:t>0.06</w:t>
            </w:r>
          </w:p>
        </w:tc>
      </w:tr>
      <w:tr w:rsidR="0015771D" w:rsidRPr="0015771D" w14:paraId="4AB75EF2" w14:textId="77777777" w:rsidTr="00772091">
        <w:trPr>
          <w:trHeight w:val="257"/>
          <w:jc w:val="center"/>
        </w:trPr>
        <w:tc>
          <w:tcPr>
            <w:tcW w:w="3669" w:type="dxa"/>
            <w:gridSpan w:val="2"/>
            <w:vAlign w:val="center"/>
          </w:tcPr>
          <w:p w14:paraId="4FCF9626" w14:textId="3BE3709C" w:rsidR="00321494" w:rsidRPr="0015771D" w:rsidRDefault="00321494" w:rsidP="00321494">
            <w:pPr>
              <w:widowControl/>
              <w:jc w:val="center"/>
              <w:rPr>
                <w:rFonts w:ascii="Times New Roman" w:eastAsia="黑体"/>
                <w:bCs/>
                <w:color w:val="000000" w:themeColor="text1"/>
                <w:kern w:val="0"/>
                <w:szCs w:val="20"/>
              </w:rPr>
            </w:pPr>
            <w:proofErr w:type="gramStart"/>
            <w:r w:rsidRPr="0015771D">
              <w:rPr>
                <w:rFonts w:ascii="Times New Roman"/>
                <w:bCs/>
                <w:color w:val="000000" w:themeColor="text1"/>
                <w:kern w:val="0"/>
                <w:szCs w:val="21"/>
              </w:rPr>
              <w:t>泌水率</w:t>
            </w:r>
            <w:proofErr w:type="gramEnd"/>
            <w:r w:rsidRPr="0015771D">
              <w:rPr>
                <w:rFonts w:ascii="Times New Roman"/>
                <w:bCs/>
                <w:color w:val="000000" w:themeColor="text1"/>
                <w:kern w:val="0"/>
                <w:szCs w:val="21"/>
              </w:rPr>
              <w:t>/ %</w:t>
            </w:r>
          </w:p>
        </w:tc>
        <w:tc>
          <w:tcPr>
            <w:tcW w:w="4552" w:type="dxa"/>
            <w:gridSpan w:val="2"/>
            <w:vAlign w:val="center"/>
          </w:tcPr>
          <w:p w14:paraId="086CA30A" w14:textId="1F63DA7B" w:rsidR="00321494" w:rsidRPr="0015771D" w:rsidRDefault="00321494" w:rsidP="00321494">
            <w:pPr>
              <w:widowControl/>
              <w:jc w:val="center"/>
              <w:rPr>
                <w:rFonts w:ascii="Times New Roman" w:eastAsia="黑体"/>
                <w:bCs/>
                <w:color w:val="000000" w:themeColor="text1"/>
                <w:kern w:val="0"/>
                <w:szCs w:val="20"/>
              </w:rPr>
            </w:pPr>
            <w:r w:rsidRPr="0015771D">
              <w:rPr>
                <w:rFonts w:ascii="Times New Roman"/>
                <w:bCs/>
                <w:color w:val="000000" w:themeColor="text1"/>
                <w:kern w:val="0"/>
                <w:szCs w:val="21"/>
              </w:rPr>
              <w:t>0</w:t>
            </w:r>
          </w:p>
        </w:tc>
      </w:tr>
      <w:tr w:rsidR="0015771D" w:rsidRPr="0015771D" w14:paraId="529BAFD0" w14:textId="77777777" w:rsidTr="00F70BA8">
        <w:trPr>
          <w:trHeight w:val="773"/>
          <w:jc w:val="center"/>
        </w:trPr>
        <w:tc>
          <w:tcPr>
            <w:tcW w:w="8221" w:type="dxa"/>
            <w:gridSpan w:val="4"/>
          </w:tcPr>
          <w:p w14:paraId="69C0EE08" w14:textId="0973481F" w:rsidR="00321494" w:rsidRPr="0015771D" w:rsidRDefault="00321494" w:rsidP="00321494">
            <w:pPr>
              <w:autoSpaceDE w:val="0"/>
              <w:autoSpaceDN w:val="0"/>
              <w:jc w:val="left"/>
              <w:rPr>
                <w:rFonts w:ascii="Times New Roman"/>
                <w:bCs/>
                <w:color w:val="000000" w:themeColor="text1"/>
                <w:kern w:val="0"/>
                <w:szCs w:val="21"/>
              </w:rPr>
            </w:pPr>
            <w:r w:rsidRPr="0015771D">
              <w:rPr>
                <w:rFonts w:ascii="Times New Roman"/>
                <w:bCs/>
                <w:color w:val="000000" w:themeColor="text1"/>
                <w:kern w:val="0"/>
                <w:szCs w:val="21"/>
              </w:rPr>
              <w:t>注：</w:t>
            </w:r>
          </w:p>
          <w:p w14:paraId="4149CAFD" w14:textId="44E3B0CE" w:rsidR="009C5DA1" w:rsidRPr="0015771D" w:rsidRDefault="006C7F66" w:rsidP="00321494">
            <w:pPr>
              <w:autoSpaceDE w:val="0"/>
              <w:autoSpaceDN w:val="0"/>
              <w:jc w:val="left"/>
              <w:rPr>
                <w:rFonts w:ascii="Times New Roman"/>
                <w:bCs/>
                <w:color w:val="000000" w:themeColor="text1"/>
                <w:kern w:val="0"/>
                <w:szCs w:val="21"/>
              </w:rPr>
            </w:pPr>
            <w:r>
              <w:rPr>
                <w:rFonts w:hint="eastAsia"/>
                <w:bCs/>
                <w:color w:val="000000" w:themeColor="text1"/>
                <w:kern w:val="0"/>
                <w:szCs w:val="21"/>
                <w:vertAlign w:val="superscript"/>
              </w:rPr>
              <w:t>a</w:t>
            </w:r>
            <w:r w:rsidRPr="0015771D">
              <w:rPr>
                <w:bCs/>
                <w:color w:val="000000" w:themeColor="text1"/>
                <w:kern w:val="0"/>
                <w:szCs w:val="21"/>
                <w:vertAlign w:val="superscript"/>
              </w:rPr>
              <w:t xml:space="preserve"> </w:t>
            </w:r>
            <w:r w:rsidR="009C5DA1" w:rsidRPr="0015771D">
              <w:rPr>
                <w:rFonts w:ascii="Times New Roman"/>
                <w:bCs/>
                <w:color w:val="000000" w:themeColor="text1"/>
                <w:kern w:val="0"/>
                <w:szCs w:val="21"/>
              </w:rPr>
              <w:t>-4</w:t>
            </w:r>
            <w:r w:rsidR="009C5DA1" w:rsidRPr="0015771D">
              <w:rPr>
                <w:rFonts w:ascii="Times New Roman" w:hint="eastAsia"/>
                <w:bCs/>
                <w:color w:val="000000" w:themeColor="text1"/>
                <w:kern w:val="0"/>
                <w:szCs w:val="21"/>
              </w:rPr>
              <w:t>h</w:t>
            </w:r>
            <w:r w:rsidR="009C5DA1" w:rsidRPr="0015771D">
              <w:rPr>
                <w:rFonts w:ascii="Times New Roman" w:hint="eastAsia"/>
                <w:bCs/>
                <w:color w:val="000000" w:themeColor="text1"/>
                <w:kern w:val="0"/>
                <w:szCs w:val="21"/>
              </w:rPr>
              <w:t>代表</w:t>
            </w:r>
            <w:proofErr w:type="gramStart"/>
            <w:r w:rsidR="009C5DA1" w:rsidRPr="0015771D">
              <w:rPr>
                <w:rFonts w:ascii="Times New Roman" w:hint="eastAsia"/>
                <w:bCs/>
                <w:color w:val="000000" w:themeColor="text1"/>
                <w:kern w:val="0"/>
                <w:szCs w:val="21"/>
              </w:rPr>
              <w:t>在负温养护</w:t>
            </w:r>
            <w:proofErr w:type="gramEnd"/>
            <w:r w:rsidR="009C5DA1" w:rsidRPr="0015771D">
              <w:rPr>
                <w:rFonts w:ascii="Times New Roman" w:hint="eastAsia"/>
                <w:bCs/>
                <w:color w:val="000000" w:themeColor="text1"/>
                <w:kern w:val="0"/>
                <w:szCs w:val="21"/>
              </w:rPr>
              <w:t>4h</w:t>
            </w:r>
            <w:r w:rsidR="009C5DA1" w:rsidRPr="0015771D">
              <w:rPr>
                <w:rFonts w:ascii="Times New Roman" w:hint="eastAsia"/>
                <w:bCs/>
                <w:color w:val="000000" w:themeColor="text1"/>
                <w:kern w:val="0"/>
                <w:szCs w:val="21"/>
              </w:rPr>
              <w:t>，</w:t>
            </w:r>
            <w:r w:rsidR="009C5DA1" w:rsidRPr="0015771D">
              <w:rPr>
                <w:rFonts w:ascii="Times New Roman"/>
                <w:bCs/>
                <w:color w:val="000000" w:themeColor="text1"/>
                <w:kern w:val="0"/>
                <w:szCs w:val="21"/>
              </w:rPr>
              <w:t>-1</w:t>
            </w:r>
            <w:r w:rsidR="009C5DA1" w:rsidRPr="0015771D">
              <w:rPr>
                <w:rFonts w:ascii="Times New Roman" w:hint="eastAsia"/>
                <w:bCs/>
                <w:color w:val="000000" w:themeColor="text1"/>
                <w:kern w:val="0"/>
                <w:szCs w:val="21"/>
              </w:rPr>
              <w:t>d</w:t>
            </w:r>
            <w:r w:rsidR="009C5DA1" w:rsidRPr="0015771D">
              <w:rPr>
                <w:rFonts w:ascii="Times New Roman" w:hint="eastAsia"/>
                <w:bCs/>
                <w:color w:val="000000" w:themeColor="text1"/>
                <w:kern w:val="0"/>
                <w:szCs w:val="21"/>
              </w:rPr>
              <w:t>代表</w:t>
            </w:r>
            <w:proofErr w:type="gramStart"/>
            <w:r w:rsidR="009C5DA1" w:rsidRPr="0015771D">
              <w:rPr>
                <w:rFonts w:ascii="Times New Roman" w:hint="eastAsia"/>
                <w:bCs/>
                <w:color w:val="000000" w:themeColor="text1"/>
                <w:kern w:val="0"/>
                <w:szCs w:val="21"/>
              </w:rPr>
              <w:t>在负温养护</w:t>
            </w:r>
            <w:proofErr w:type="gramEnd"/>
            <w:r w:rsidR="009C5DA1" w:rsidRPr="0015771D">
              <w:rPr>
                <w:rFonts w:ascii="Times New Roman" w:hint="eastAsia"/>
                <w:bCs/>
                <w:color w:val="000000" w:themeColor="text1"/>
                <w:kern w:val="0"/>
                <w:szCs w:val="21"/>
              </w:rPr>
              <w:t>1d</w:t>
            </w:r>
            <w:r w:rsidR="009C5DA1" w:rsidRPr="0015771D">
              <w:rPr>
                <w:rFonts w:ascii="Times New Roman" w:hint="eastAsia"/>
                <w:bCs/>
                <w:color w:val="000000" w:themeColor="text1"/>
                <w:kern w:val="0"/>
                <w:szCs w:val="21"/>
              </w:rPr>
              <w:t>，</w:t>
            </w:r>
            <w:r w:rsidR="003B50FD" w:rsidRPr="0015771D">
              <w:rPr>
                <w:rFonts w:ascii="Times New Roman"/>
                <w:bCs/>
                <w:color w:val="000000" w:themeColor="text1"/>
                <w:kern w:val="0"/>
                <w:szCs w:val="21"/>
              </w:rPr>
              <w:t>-3</w:t>
            </w:r>
            <w:r w:rsidR="003B50FD" w:rsidRPr="0015771D">
              <w:rPr>
                <w:rFonts w:ascii="Times New Roman" w:hint="eastAsia"/>
                <w:bCs/>
                <w:color w:val="000000" w:themeColor="text1"/>
                <w:kern w:val="0"/>
                <w:szCs w:val="21"/>
              </w:rPr>
              <w:t>d</w:t>
            </w:r>
            <w:r w:rsidR="003B50FD" w:rsidRPr="0015771D">
              <w:rPr>
                <w:rFonts w:ascii="Times New Roman" w:hint="eastAsia"/>
                <w:bCs/>
                <w:color w:val="000000" w:themeColor="text1"/>
                <w:kern w:val="0"/>
                <w:szCs w:val="21"/>
              </w:rPr>
              <w:t>代表</w:t>
            </w:r>
            <w:proofErr w:type="gramStart"/>
            <w:r w:rsidR="003B50FD" w:rsidRPr="0015771D">
              <w:rPr>
                <w:rFonts w:ascii="Times New Roman" w:hint="eastAsia"/>
                <w:bCs/>
                <w:color w:val="000000" w:themeColor="text1"/>
                <w:kern w:val="0"/>
                <w:szCs w:val="21"/>
              </w:rPr>
              <w:t>在负温养护</w:t>
            </w:r>
            <w:proofErr w:type="gramEnd"/>
            <w:r w:rsidR="003B50FD" w:rsidRPr="0015771D">
              <w:rPr>
                <w:rFonts w:ascii="Times New Roman"/>
                <w:bCs/>
                <w:color w:val="000000" w:themeColor="text1"/>
                <w:kern w:val="0"/>
                <w:szCs w:val="21"/>
              </w:rPr>
              <w:t>3</w:t>
            </w:r>
            <w:r w:rsidR="003B50FD" w:rsidRPr="0015771D">
              <w:rPr>
                <w:rFonts w:ascii="Times New Roman" w:hint="eastAsia"/>
                <w:bCs/>
                <w:color w:val="000000" w:themeColor="text1"/>
                <w:kern w:val="0"/>
                <w:szCs w:val="21"/>
              </w:rPr>
              <w:t>d</w:t>
            </w:r>
            <w:r w:rsidR="003B50FD" w:rsidRPr="0015771D">
              <w:rPr>
                <w:rFonts w:ascii="Times New Roman" w:hint="eastAsia"/>
                <w:bCs/>
                <w:color w:val="000000" w:themeColor="text1"/>
                <w:kern w:val="0"/>
                <w:szCs w:val="21"/>
              </w:rPr>
              <w:t>，</w:t>
            </w:r>
            <w:r w:rsidR="009C5DA1" w:rsidRPr="0015771D">
              <w:rPr>
                <w:rFonts w:ascii="Times New Roman"/>
                <w:bCs/>
                <w:color w:val="000000" w:themeColor="text1"/>
                <w:kern w:val="0"/>
                <w:szCs w:val="21"/>
              </w:rPr>
              <w:t>-7+21</w:t>
            </w:r>
            <w:r w:rsidR="009C5DA1" w:rsidRPr="0015771D">
              <w:rPr>
                <w:rFonts w:ascii="Times New Roman" w:hint="eastAsia"/>
                <w:bCs/>
                <w:color w:val="000000" w:themeColor="text1"/>
                <w:kern w:val="0"/>
                <w:szCs w:val="21"/>
              </w:rPr>
              <w:t>d</w:t>
            </w:r>
            <w:r w:rsidR="009C5DA1" w:rsidRPr="0015771D">
              <w:rPr>
                <w:rFonts w:ascii="Times New Roman" w:hint="eastAsia"/>
                <w:bCs/>
                <w:color w:val="000000" w:themeColor="text1"/>
                <w:kern w:val="0"/>
                <w:szCs w:val="21"/>
              </w:rPr>
              <w:t>代表</w:t>
            </w:r>
            <w:proofErr w:type="gramStart"/>
            <w:r w:rsidR="009C5DA1" w:rsidRPr="0015771D">
              <w:rPr>
                <w:rFonts w:ascii="Times New Roman" w:hint="eastAsia"/>
                <w:bCs/>
                <w:color w:val="000000" w:themeColor="text1"/>
                <w:kern w:val="0"/>
                <w:szCs w:val="21"/>
              </w:rPr>
              <w:t>在负温养护</w:t>
            </w:r>
            <w:proofErr w:type="gramEnd"/>
            <w:r w:rsidR="009C5DA1" w:rsidRPr="0015771D">
              <w:rPr>
                <w:rFonts w:ascii="Times New Roman" w:hint="eastAsia"/>
                <w:bCs/>
                <w:color w:val="000000" w:themeColor="text1"/>
                <w:kern w:val="0"/>
                <w:szCs w:val="21"/>
              </w:rPr>
              <w:t>7d</w:t>
            </w:r>
            <w:proofErr w:type="gramStart"/>
            <w:r w:rsidR="009C5DA1" w:rsidRPr="0015771D">
              <w:rPr>
                <w:rFonts w:ascii="Times New Roman" w:hint="eastAsia"/>
                <w:bCs/>
                <w:color w:val="000000" w:themeColor="text1"/>
                <w:kern w:val="0"/>
                <w:szCs w:val="21"/>
              </w:rPr>
              <w:t>转标养</w:t>
            </w:r>
            <w:proofErr w:type="gramEnd"/>
            <w:r w:rsidR="009C5DA1" w:rsidRPr="0015771D">
              <w:rPr>
                <w:rFonts w:ascii="Times New Roman" w:hint="eastAsia"/>
                <w:bCs/>
                <w:color w:val="000000" w:themeColor="text1"/>
                <w:kern w:val="0"/>
                <w:szCs w:val="21"/>
              </w:rPr>
              <w:t>2</w:t>
            </w:r>
            <w:r w:rsidR="009C5DA1" w:rsidRPr="0015771D">
              <w:rPr>
                <w:rFonts w:ascii="Times New Roman"/>
                <w:bCs/>
                <w:color w:val="000000" w:themeColor="text1"/>
                <w:kern w:val="0"/>
                <w:szCs w:val="21"/>
              </w:rPr>
              <w:t>1</w:t>
            </w:r>
            <w:r w:rsidR="009C5DA1" w:rsidRPr="0015771D">
              <w:rPr>
                <w:rFonts w:ascii="Times New Roman" w:hint="eastAsia"/>
                <w:bCs/>
                <w:color w:val="000000" w:themeColor="text1"/>
                <w:kern w:val="0"/>
                <w:szCs w:val="21"/>
              </w:rPr>
              <w:t>d</w:t>
            </w:r>
            <w:r w:rsidR="009C5DA1" w:rsidRPr="0015771D">
              <w:rPr>
                <w:rFonts w:ascii="Times New Roman" w:hint="eastAsia"/>
                <w:bCs/>
                <w:color w:val="000000" w:themeColor="text1"/>
                <w:kern w:val="0"/>
                <w:szCs w:val="21"/>
              </w:rPr>
              <w:t>。</w:t>
            </w:r>
          </w:p>
          <w:p w14:paraId="2BA246D0" w14:textId="6E029FC2" w:rsidR="009C5DA1" w:rsidRPr="0015771D" w:rsidRDefault="006C7F66" w:rsidP="009C5DA1">
            <w:pPr>
              <w:widowControl/>
              <w:rPr>
                <w:rFonts w:ascii="Times New Roman"/>
                <w:bCs/>
                <w:color w:val="000000" w:themeColor="text1"/>
                <w:kern w:val="0"/>
                <w:szCs w:val="21"/>
              </w:rPr>
            </w:pPr>
            <w:r>
              <w:rPr>
                <w:rFonts w:hint="eastAsia"/>
                <w:bCs/>
                <w:color w:val="000000" w:themeColor="text1"/>
                <w:kern w:val="0"/>
                <w:szCs w:val="21"/>
                <w:vertAlign w:val="superscript"/>
              </w:rPr>
              <w:t>b</w:t>
            </w:r>
            <w:r w:rsidR="00321494" w:rsidRPr="0015771D">
              <w:rPr>
                <w:rFonts w:ascii="Times New Roman"/>
                <w:bCs/>
                <w:color w:val="000000" w:themeColor="text1"/>
                <w:kern w:val="0"/>
                <w:szCs w:val="21"/>
              </w:rPr>
              <w:t>氯离子含量以</w:t>
            </w:r>
            <w:r w:rsidR="003B50FD" w:rsidRPr="0015771D">
              <w:rPr>
                <w:rFonts w:ascii="Times New Roman" w:hint="eastAsia"/>
                <w:bCs/>
                <w:color w:val="000000" w:themeColor="text1"/>
                <w:kern w:val="0"/>
                <w:szCs w:val="21"/>
              </w:rPr>
              <w:t>封</w:t>
            </w:r>
            <w:r w:rsidR="00321494" w:rsidRPr="0015771D">
              <w:rPr>
                <w:rFonts w:ascii="Times New Roman"/>
                <w:bCs/>
                <w:color w:val="000000" w:themeColor="text1"/>
                <w:kern w:val="0"/>
                <w:szCs w:val="21"/>
              </w:rPr>
              <w:t>浆料总量为基准</w:t>
            </w:r>
          </w:p>
          <w:p w14:paraId="01A5D9A8" w14:textId="0B83734B" w:rsidR="00321494" w:rsidRPr="0015771D" w:rsidRDefault="009C5DA1" w:rsidP="00772091">
            <w:pPr>
              <w:widowControl/>
              <w:rPr>
                <w:rFonts w:ascii="Times New Roman" w:eastAsia="黑体"/>
                <w:bCs/>
                <w:color w:val="000000" w:themeColor="text1"/>
                <w:kern w:val="0"/>
                <w:szCs w:val="20"/>
              </w:rPr>
            </w:pPr>
            <w:r w:rsidRPr="0015771D">
              <w:rPr>
                <w:rFonts w:ascii="Times New Roman"/>
                <w:bCs/>
                <w:color w:val="000000" w:themeColor="text1"/>
                <w:kern w:val="0"/>
                <w:szCs w:val="21"/>
              </w:rPr>
              <w:t>封浆料强度等级应较竖向构件相应提高一个等级</w:t>
            </w:r>
          </w:p>
        </w:tc>
      </w:tr>
    </w:tbl>
    <w:p w14:paraId="0555F1B5" w14:textId="3CF81150" w:rsidR="00D50A10" w:rsidRPr="00845AB1" w:rsidRDefault="00902958">
      <w:pPr>
        <w:widowControl/>
        <w:spacing w:beforeLines="100" w:before="312" w:afterLines="100" w:after="312"/>
        <w:outlineLvl w:val="1"/>
        <w:rPr>
          <w:rFonts w:eastAsia="黑体"/>
          <w:kern w:val="0"/>
          <w:szCs w:val="20"/>
        </w:rPr>
      </w:pPr>
      <w:r w:rsidRPr="00845AB1">
        <w:rPr>
          <w:rFonts w:eastAsia="黑体"/>
          <w:kern w:val="0"/>
          <w:szCs w:val="20"/>
        </w:rPr>
        <w:t>6</w:t>
      </w:r>
      <w:r w:rsidR="00A374EC" w:rsidRPr="00845AB1">
        <w:rPr>
          <w:rFonts w:eastAsia="黑体"/>
          <w:kern w:val="0"/>
          <w:szCs w:val="20"/>
        </w:rPr>
        <w:t xml:space="preserve">  </w:t>
      </w:r>
      <w:r w:rsidR="007A6DCE">
        <w:rPr>
          <w:rFonts w:eastAsia="黑体"/>
          <w:kern w:val="0"/>
          <w:szCs w:val="20"/>
        </w:rPr>
        <w:t xml:space="preserve"> </w:t>
      </w:r>
      <w:r w:rsidR="00A374EC" w:rsidRPr="00845AB1">
        <w:rPr>
          <w:rFonts w:eastAsia="黑体"/>
          <w:kern w:val="0"/>
          <w:szCs w:val="20"/>
        </w:rPr>
        <w:t>试验方法</w:t>
      </w:r>
      <w:bookmarkEnd w:id="15"/>
    </w:p>
    <w:p w14:paraId="4D2662A0" w14:textId="0A0B9FC2" w:rsidR="00D50A10" w:rsidRPr="00845AB1" w:rsidRDefault="00902958" w:rsidP="001872F1">
      <w:pPr>
        <w:widowControl/>
        <w:jc w:val="left"/>
        <w:rPr>
          <w:rFonts w:eastAsia="黑体"/>
          <w:szCs w:val="21"/>
        </w:rPr>
      </w:pPr>
      <w:r w:rsidRPr="00845AB1">
        <w:rPr>
          <w:rFonts w:eastAsia="黑体"/>
          <w:szCs w:val="21"/>
        </w:rPr>
        <w:t>6</w:t>
      </w:r>
      <w:r w:rsidR="00A374EC" w:rsidRPr="00845AB1">
        <w:rPr>
          <w:rFonts w:eastAsia="黑体"/>
          <w:szCs w:val="21"/>
        </w:rPr>
        <w:t xml:space="preserve">.1  </w:t>
      </w:r>
      <w:r w:rsidR="00A374EC" w:rsidRPr="00845AB1">
        <w:rPr>
          <w:rFonts w:eastAsia="黑体"/>
          <w:szCs w:val="21"/>
        </w:rPr>
        <w:t>试验条件</w:t>
      </w:r>
      <w:r w:rsidR="00A374EC" w:rsidRPr="00845AB1">
        <w:rPr>
          <w:rFonts w:eastAsia="黑体"/>
          <w:szCs w:val="21"/>
        </w:rPr>
        <w:t xml:space="preserve"> </w:t>
      </w:r>
    </w:p>
    <w:p w14:paraId="61DB9FFE" w14:textId="44D40DAD" w:rsidR="000870CF" w:rsidRPr="00845AB1" w:rsidRDefault="00902958" w:rsidP="003F5B60">
      <w:pPr>
        <w:widowControl/>
        <w:autoSpaceDE w:val="0"/>
        <w:autoSpaceDN w:val="0"/>
        <w:spacing w:line="360" w:lineRule="auto"/>
        <w:outlineLvl w:val="2"/>
        <w:rPr>
          <w:rFonts w:eastAsia="黑体"/>
          <w:bCs/>
          <w:kern w:val="0"/>
          <w:szCs w:val="20"/>
        </w:rPr>
      </w:pPr>
      <w:r w:rsidRPr="00845AB1">
        <w:rPr>
          <w:rFonts w:eastAsia="黑体"/>
          <w:bCs/>
          <w:kern w:val="0"/>
          <w:szCs w:val="20"/>
        </w:rPr>
        <w:t>6</w:t>
      </w:r>
      <w:r w:rsidR="000870CF" w:rsidRPr="00845AB1">
        <w:rPr>
          <w:rFonts w:eastAsia="黑体"/>
          <w:bCs/>
          <w:kern w:val="0"/>
          <w:szCs w:val="20"/>
        </w:rPr>
        <w:t xml:space="preserve">.1  </w:t>
      </w:r>
      <w:r w:rsidR="000870CF" w:rsidRPr="00845AB1">
        <w:rPr>
          <w:rFonts w:eastAsia="黑体"/>
          <w:bCs/>
          <w:kern w:val="0"/>
          <w:szCs w:val="20"/>
        </w:rPr>
        <w:t>一般要求</w:t>
      </w:r>
    </w:p>
    <w:p w14:paraId="43F56D28" w14:textId="6785833A" w:rsidR="000870CF" w:rsidRPr="00845AB1" w:rsidRDefault="00902958" w:rsidP="000870CF">
      <w:pPr>
        <w:widowControl/>
        <w:autoSpaceDE w:val="0"/>
        <w:autoSpaceDN w:val="0"/>
        <w:outlineLvl w:val="2"/>
      </w:pPr>
      <w:r w:rsidRPr="00845AB1">
        <w:rPr>
          <w:rFonts w:eastAsia="黑体"/>
          <w:bCs/>
          <w:kern w:val="0"/>
          <w:szCs w:val="20"/>
        </w:rPr>
        <w:t>6</w:t>
      </w:r>
      <w:r w:rsidR="000870CF" w:rsidRPr="00845AB1">
        <w:rPr>
          <w:rFonts w:eastAsia="黑体"/>
          <w:bCs/>
          <w:kern w:val="0"/>
          <w:szCs w:val="20"/>
        </w:rPr>
        <w:t xml:space="preserve">.1.1  </w:t>
      </w:r>
      <w:r w:rsidR="000870CF" w:rsidRPr="00845AB1">
        <w:t>封浆料应按照产品说明书要求的用水量进行配制，拌和用水应符合</w:t>
      </w:r>
      <w:r w:rsidR="000870CF" w:rsidRPr="00845AB1">
        <w:t>JGJ 63</w:t>
      </w:r>
      <w:r w:rsidR="000870CF" w:rsidRPr="00845AB1">
        <w:t>的规定。</w:t>
      </w:r>
    </w:p>
    <w:p w14:paraId="080837B8" w14:textId="21C6BE82" w:rsidR="00C63391" w:rsidRPr="006D6D23" w:rsidRDefault="00C63391" w:rsidP="000870CF">
      <w:pPr>
        <w:widowControl/>
        <w:autoSpaceDE w:val="0"/>
        <w:autoSpaceDN w:val="0"/>
        <w:outlineLvl w:val="2"/>
        <w:rPr>
          <w:color w:val="000000" w:themeColor="text1"/>
        </w:rPr>
      </w:pPr>
      <w:r w:rsidRPr="006D6D23">
        <w:rPr>
          <w:color w:val="000000" w:themeColor="text1"/>
        </w:rPr>
        <w:t xml:space="preserve">6.1.2  </w:t>
      </w:r>
      <w:r w:rsidR="00DD67BB" w:rsidRPr="006D6D23">
        <w:rPr>
          <w:rFonts w:hint="eastAsia"/>
          <w:color w:val="000000" w:themeColor="text1"/>
        </w:rPr>
        <w:t>封</w:t>
      </w:r>
      <w:r w:rsidRPr="006D6D23">
        <w:rPr>
          <w:color w:val="000000" w:themeColor="text1"/>
        </w:rPr>
        <w:t>浆料试验前</w:t>
      </w:r>
      <w:r w:rsidR="003B50FD" w:rsidRPr="006D6D23">
        <w:rPr>
          <w:rFonts w:hint="eastAsia"/>
          <w:color w:val="000000" w:themeColor="text1"/>
        </w:rPr>
        <w:t>材料</w:t>
      </w:r>
      <w:r w:rsidRPr="006D6D23">
        <w:rPr>
          <w:color w:val="000000" w:themeColor="text1"/>
        </w:rPr>
        <w:t>、拌合水及试模等仪器均需在试验环境中放置不少于</w:t>
      </w:r>
      <w:r w:rsidRPr="006D6D23">
        <w:rPr>
          <w:color w:val="000000" w:themeColor="text1"/>
        </w:rPr>
        <w:t xml:space="preserve"> 24h</w:t>
      </w:r>
      <w:r w:rsidRPr="006D6D23">
        <w:rPr>
          <w:color w:val="000000" w:themeColor="text1"/>
        </w:rPr>
        <w:t>。</w:t>
      </w:r>
    </w:p>
    <w:p w14:paraId="6FBB3E50" w14:textId="44BF1963" w:rsidR="000870CF" w:rsidRPr="006D6D23" w:rsidRDefault="00902958" w:rsidP="000870CF">
      <w:pPr>
        <w:rPr>
          <w:bCs/>
          <w:kern w:val="0"/>
          <w:szCs w:val="21"/>
        </w:rPr>
      </w:pPr>
      <w:r w:rsidRPr="006D6D23">
        <w:rPr>
          <w:rFonts w:eastAsia="黑体"/>
          <w:bCs/>
          <w:kern w:val="0"/>
          <w:szCs w:val="20"/>
        </w:rPr>
        <w:t>6</w:t>
      </w:r>
      <w:r w:rsidR="000870CF" w:rsidRPr="006D6D23">
        <w:rPr>
          <w:rFonts w:eastAsia="黑体"/>
          <w:bCs/>
          <w:kern w:val="0"/>
          <w:szCs w:val="20"/>
        </w:rPr>
        <w:t>.1.</w:t>
      </w:r>
      <w:r w:rsidR="00C63391" w:rsidRPr="006D6D23">
        <w:rPr>
          <w:rFonts w:eastAsia="黑体"/>
          <w:bCs/>
          <w:kern w:val="0"/>
          <w:szCs w:val="20"/>
        </w:rPr>
        <w:t xml:space="preserve">3  </w:t>
      </w:r>
      <w:proofErr w:type="gramStart"/>
      <w:r w:rsidR="000870CF" w:rsidRPr="006D6D23">
        <w:rPr>
          <w:bCs/>
          <w:szCs w:val="21"/>
        </w:rPr>
        <w:t>常温型封浆料</w:t>
      </w:r>
      <w:proofErr w:type="gramEnd"/>
      <w:r w:rsidR="000870CF" w:rsidRPr="006D6D23">
        <w:rPr>
          <w:bCs/>
          <w:szCs w:val="21"/>
        </w:rPr>
        <w:t>试件成型</w:t>
      </w:r>
      <w:proofErr w:type="gramStart"/>
      <w:r w:rsidR="000870CF" w:rsidRPr="006D6D23">
        <w:rPr>
          <w:bCs/>
          <w:szCs w:val="21"/>
        </w:rPr>
        <w:t>时</w:t>
      </w:r>
      <w:r w:rsidR="000870CF" w:rsidRPr="006D6D23">
        <w:rPr>
          <w:bCs/>
          <w:kern w:val="0"/>
          <w:szCs w:val="21"/>
        </w:rPr>
        <w:t>试验</w:t>
      </w:r>
      <w:proofErr w:type="gramEnd"/>
      <w:r w:rsidR="000870CF" w:rsidRPr="006D6D23">
        <w:rPr>
          <w:bCs/>
          <w:kern w:val="0"/>
          <w:szCs w:val="21"/>
        </w:rPr>
        <w:t>室温度应为</w:t>
      </w:r>
      <w:r w:rsidR="00ED6784" w:rsidRPr="006D6D23">
        <w:rPr>
          <w:bCs/>
          <w:color w:val="000000" w:themeColor="text1"/>
          <w:kern w:val="0"/>
          <w:szCs w:val="21"/>
        </w:rPr>
        <w:t>2</w:t>
      </w:r>
      <w:r w:rsidR="00DD67BB" w:rsidRPr="006D6D23">
        <w:rPr>
          <w:bCs/>
          <w:color w:val="000000" w:themeColor="text1"/>
          <w:kern w:val="0"/>
          <w:szCs w:val="21"/>
        </w:rPr>
        <w:t>0</w:t>
      </w:r>
      <w:r w:rsidR="000870CF" w:rsidRPr="006D6D23">
        <w:rPr>
          <w:rFonts w:hint="eastAsia"/>
          <w:bCs/>
          <w:color w:val="000000" w:themeColor="text1"/>
          <w:kern w:val="0"/>
          <w:szCs w:val="21"/>
        </w:rPr>
        <w:t>℃</w:t>
      </w:r>
      <w:r w:rsidR="000870CF" w:rsidRPr="006C7F66">
        <w:rPr>
          <w:rFonts w:eastAsiaTheme="minorEastAsia"/>
          <w:bCs/>
          <w:color w:val="000000" w:themeColor="text1"/>
          <w:kern w:val="0"/>
          <w:szCs w:val="21"/>
        </w:rPr>
        <w:t>±</w:t>
      </w:r>
      <w:r w:rsidR="000870CF" w:rsidRPr="006D6D23">
        <w:rPr>
          <w:bCs/>
          <w:color w:val="000000" w:themeColor="text1"/>
          <w:kern w:val="0"/>
          <w:szCs w:val="21"/>
        </w:rPr>
        <w:t>2</w:t>
      </w:r>
      <w:r w:rsidR="000870CF" w:rsidRPr="006D6D23">
        <w:rPr>
          <w:b/>
          <w:color w:val="000000" w:themeColor="text1"/>
          <w:kern w:val="0"/>
          <w:szCs w:val="21"/>
        </w:rPr>
        <w:t xml:space="preserve"> </w:t>
      </w:r>
      <w:r w:rsidR="000870CF" w:rsidRPr="006D6D23">
        <w:rPr>
          <w:bCs/>
          <w:color w:val="000000" w:themeColor="text1"/>
          <w:kern w:val="0"/>
          <w:szCs w:val="21"/>
        </w:rPr>
        <w:t>℃</w:t>
      </w:r>
      <w:r w:rsidR="003F5B60" w:rsidRPr="006D6D23">
        <w:rPr>
          <w:bCs/>
          <w:color w:val="000000" w:themeColor="text1"/>
          <w:kern w:val="0"/>
          <w:szCs w:val="21"/>
        </w:rPr>
        <w:t>，相对湿度不低于</w:t>
      </w:r>
      <w:r w:rsidR="00C63391" w:rsidRPr="006D6D23">
        <w:rPr>
          <w:color w:val="000000" w:themeColor="text1"/>
        </w:rPr>
        <w:t>50</w:t>
      </w:r>
      <w:r w:rsidR="000870CF" w:rsidRPr="006D6D23">
        <w:rPr>
          <w:rFonts w:eastAsia="华文仿宋"/>
          <w:bCs/>
          <w:color w:val="000000" w:themeColor="text1"/>
          <w:szCs w:val="21"/>
        </w:rPr>
        <w:t>%</w:t>
      </w:r>
      <w:r w:rsidR="00C63391" w:rsidRPr="006D6D23">
        <w:rPr>
          <w:bCs/>
          <w:kern w:val="0"/>
          <w:szCs w:val="21"/>
        </w:rPr>
        <w:t>，</w:t>
      </w:r>
      <w:r w:rsidR="000870CF" w:rsidRPr="006D6D23">
        <w:rPr>
          <w:bCs/>
          <w:szCs w:val="21"/>
        </w:rPr>
        <w:t>养护室温度为</w:t>
      </w:r>
      <w:r w:rsidR="000870CF" w:rsidRPr="006D6D23">
        <w:rPr>
          <w:bCs/>
          <w:szCs w:val="21"/>
        </w:rPr>
        <w:t>20 ℃</w:t>
      </w:r>
      <w:r w:rsidR="000870CF" w:rsidRPr="006D6D23">
        <w:rPr>
          <w:rFonts w:eastAsiaTheme="minorEastAsia"/>
          <w:bCs/>
          <w:kern w:val="0"/>
          <w:szCs w:val="21"/>
        </w:rPr>
        <w:t>±</w:t>
      </w:r>
      <w:r w:rsidR="000870CF" w:rsidRPr="006D6D23">
        <w:rPr>
          <w:bCs/>
          <w:kern w:val="0"/>
          <w:szCs w:val="21"/>
        </w:rPr>
        <w:t>1 ℃</w:t>
      </w:r>
      <w:r w:rsidR="000870CF" w:rsidRPr="006D6D23">
        <w:rPr>
          <w:bCs/>
          <w:kern w:val="0"/>
          <w:szCs w:val="21"/>
        </w:rPr>
        <w:t>，相对湿度不低于</w:t>
      </w:r>
      <w:r w:rsidR="000870CF" w:rsidRPr="006D6D23">
        <w:rPr>
          <w:bCs/>
          <w:kern w:val="0"/>
          <w:szCs w:val="21"/>
        </w:rPr>
        <w:t xml:space="preserve">95 </w:t>
      </w:r>
      <w:r w:rsidR="000870CF" w:rsidRPr="006D6D23">
        <w:rPr>
          <w:rFonts w:eastAsia="华文仿宋"/>
          <w:bCs/>
          <w:szCs w:val="21"/>
        </w:rPr>
        <w:t>%</w:t>
      </w:r>
      <w:r w:rsidR="000870CF" w:rsidRPr="006D6D23">
        <w:rPr>
          <w:bCs/>
          <w:kern w:val="0"/>
          <w:szCs w:val="21"/>
        </w:rPr>
        <w:t>。</w:t>
      </w:r>
    </w:p>
    <w:p w14:paraId="46A43E7A" w14:textId="584A5CDA" w:rsidR="000870CF" w:rsidRPr="006D6D23" w:rsidRDefault="00902958" w:rsidP="000870CF">
      <w:pPr>
        <w:rPr>
          <w:bCs/>
          <w:kern w:val="0"/>
          <w:szCs w:val="21"/>
        </w:rPr>
      </w:pPr>
      <w:r w:rsidRPr="006D6D23">
        <w:rPr>
          <w:rFonts w:eastAsia="黑体"/>
          <w:bCs/>
          <w:kern w:val="0"/>
          <w:szCs w:val="20"/>
        </w:rPr>
        <w:t>6</w:t>
      </w:r>
      <w:r w:rsidR="000870CF" w:rsidRPr="006D6D23">
        <w:rPr>
          <w:rFonts w:eastAsia="黑体"/>
          <w:bCs/>
          <w:kern w:val="0"/>
          <w:szCs w:val="20"/>
        </w:rPr>
        <w:t>.1.</w:t>
      </w:r>
      <w:r w:rsidR="00C63391" w:rsidRPr="006D6D23">
        <w:rPr>
          <w:rFonts w:eastAsia="黑体"/>
          <w:bCs/>
          <w:kern w:val="0"/>
          <w:szCs w:val="20"/>
        </w:rPr>
        <w:t xml:space="preserve">4  </w:t>
      </w:r>
      <w:proofErr w:type="gramStart"/>
      <w:r w:rsidR="000870CF" w:rsidRPr="006D6D23">
        <w:rPr>
          <w:bCs/>
          <w:kern w:val="0"/>
          <w:szCs w:val="21"/>
        </w:rPr>
        <w:t>低温型封浆料</w:t>
      </w:r>
      <w:proofErr w:type="gramEnd"/>
      <w:r w:rsidR="000870CF" w:rsidRPr="006D6D23">
        <w:rPr>
          <w:bCs/>
          <w:kern w:val="0"/>
          <w:szCs w:val="21"/>
        </w:rPr>
        <w:t>试件成型</w:t>
      </w:r>
      <w:proofErr w:type="gramStart"/>
      <w:r w:rsidR="000870CF" w:rsidRPr="006D6D23">
        <w:rPr>
          <w:bCs/>
          <w:kern w:val="0"/>
          <w:szCs w:val="21"/>
        </w:rPr>
        <w:t>时试验</w:t>
      </w:r>
      <w:proofErr w:type="gramEnd"/>
      <w:r w:rsidR="000870CF" w:rsidRPr="006D6D23">
        <w:rPr>
          <w:bCs/>
          <w:kern w:val="0"/>
          <w:szCs w:val="21"/>
        </w:rPr>
        <w:t>室温度应为</w:t>
      </w:r>
      <w:r w:rsidR="000870CF" w:rsidRPr="006D6D23">
        <w:rPr>
          <w:bCs/>
          <w:kern w:val="0"/>
          <w:szCs w:val="21"/>
        </w:rPr>
        <w:t>-5 ℃</w:t>
      </w:r>
      <w:r w:rsidR="000870CF" w:rsidRPr="006D6D23">
        <w:rPr>
          <w:rFonts w:eastAsiaTheme="minorEastAsia"/>
          <w:bCs/>
          <w:kern w:val="0"/>
          <w:szCs w:val="21"/>
        </w:rPr>
        <w:t>±</w:t>
      </w:r>
      <w:r w:rsidR="000870CF" w:rsidRPr="006D6D23">
        <w:rPr>
          <w:bCs/>
          <w:kern w:val="0"/>
          <w:szCs w:val="21"/>
        </w:rPr>
        <w:t>2 ℃</w:t>
      </w:r>
      <w:r w:rsidR="000870CF" w:rsidRPr="006D6D23">
        <w:rPr>
          <w:bCs/>
          <w:kern w:val="0"/>
          <w:szCs w:val="21"/>
        </w:rPr>
        <w:t>，养护室温度为</w:t>
      </w:r>
      <w:r w:rsidR="000870CF" w:rsidRPr="006D6D23">
        <w:rPr>
          <w:bCs/>
          <w:kern w:val="0"/>
          <w:szCs w:val="21"/>
        </w:rPr>
        <w:t>-5 ℃</w:t>
      </w:r>
      <w:r w:rsidR="000870CF" w:rsidRPr="006D6D23">
        <w:rPr>
          <w:rFonts w:eastAsiaTheme="minorEastAsia"/>
          <w:bCs/>
          <w:kern w:val="0"/>
          <w:szCs w:val="21"/>
        </w:rPr>
        <w:t>±</w:t>
      </w:r>
      <w:r w:rsidR="000870CF" w:rsidRPr="006D6D23">
        <w:rPr>
          <w:bCs/>
          <w:kern w:val="0"/>
          <w:szCs w:val="21"/>
        </w:rPr>
        <w:t>1 ℃</w:t>
      </w:r>
      <w:r w:rsidR="000870CF" w:rsidRPr="006D6D23">
        <w:rPr>
          <w:bCs/>
          <w:kern w:val="0"/>
          <w:szCs w:val="21"/>
        </w:rPr>
        <w:t>。</w:t>
      </w:r>
    </w:p>
    <w:p w14:paraId="4B9BEF28" w14:textId="0D06A84F" w:rsidR="000870CF" w:rsidRPr="006D6D23" w:rsidRDefault="00902958" w:rsidP="000870CF">
      <w:pPr>
        <w:rPr>
          <w:bCs/>
          <w:color w:val="000000" w:themeColor="text1"/>
          <w:kern w:val="0"/>
          <w:szCs w:val="21"/>
        </w:rPr>
      </w:pPr>
      <w:r w:rsidRPr="006D6D23">
        <w:rPr>
          <w:rFonts w:eastAsia="黑体"/>
          <w:bCs/>
          <w:kern w:val="0"/>
          <w:szCs w:val="20"/>
        </w:rPr>
        <w:t>6</w:t>
      </w:r>
      <w:r w:rsidR="000870CF" w:rsidRPr="006D6D23">
        <w:rPr>
          <w:rFonts w:eastAsia="黑体"/>
          <w:bCs/>
          <w:kern w:val="0"/>
          <w:szCs w:val="20"/>
        </w:rPr>
        <w:t>.1.</w:t>
      </w:r>
      <w:r w:rsidR="00C63391" w:rsidRPr="006D6D23">
        <w:rPr>
          <w:rFonts w:eastAsia="黑体"/>
          <w:bCs/>
          <w:kern w:val="0"/>
          <w:szCs w:val="20"/>
        </w:rPr>
        <w:t xml:space="preserve">5  </w:t>
      </w:r>
      <w:proofErr w:type="gramStart"/>
      <w:r w:rsidR="000870CF" w:rsidRPr="006D6D23">
        <w:rPr>
          <w:bCs/>
          <w:kern w:val="0"/>
          <w:szCs w:val="21"/>
        </w:rPr>
        <w:t>超低温型封浆料</w:t>
      </w:r>
      <w:proofErr w:type="gramEnd"/>
      <w:r w:rsidR="000870CF" w:rsidRPr="006D6D23">
        <w:rPr>
          <w:bCs/>
          <w:kern w:val="0"/>
          <w:szCs w:val="21"/>
        </w:rPr>
        <w:t>试件成型</w:t>
      </w:r>
      <w:proofErr w:type="gramStart"/>
      <w:r w:rsidR="000870CF" w:rsidRPr="006D6D23">
        <w:rPr>
          <w:bCs/>
          <w:kern w:val="0"/>
          <w:szCs w:val="21"/>
        </w:rPr>
        <w:t>时试验</w:t>
      </w:r>
      <w:proofErr w:type="gramEnd"/>
      <w:r w:rsidR="000870CF" w:rsidRPr="006D6D23">
        <w:rPr>
          <w:bCs/>
          <w:kern w:val="0"/>
          <w:szCs w:val="21"/>
        </w:rPr>
        <w:t>室温度应为</w:t>
      </w:r>
      <w:r w:rsidR="000870CF" w:rsidRPr="006D6D23">
        <w:rPr>
          <w:bCs/>
          <w:kern w:val="0"/>
          <w:szCs w:val="21"/>
        </w:rPr>
        <w:t>-15 ℃</w:t>
      </w:r>
      <w:r w:rsidR="000870CF" w:rsidRPr="006D6D23">
        <w:rPr>
          <w:rFonts w:eastAsiaTheme="minorEastAsia"/>
          <w:bCs/>
          <w:kern w:val="0"/>
          <w:szCs w:val="21"/>
        </w:rPr>
        <w:t>±2</w:t>
      </w:r>
      <w:r w:rsidR="000870CF" w:rsidRPr="006D6D23">
        <w:rPr>
          <w:bCs/>
          <w:kern w:val="0"/>
          <w:szCs w:val="21"/>
        </w:rPr>
        <w:t xml:space="preserve"> ℃</w:t>
      </w:r>
      <w:r w:rsidR="000870CF" w:rsidRPr="006D6D23">
        <w:rPr>
          <w:bCs/>
          <w:kern w:val="0"/>
          <w:szCs w:val="21"/>
        </w:rPr>
        <w:t>，养护室温度为</w:t>
      </w:r>
      <w:r w:rsidR="000870CF" w:rsidRPr="006D6D23">
        <w:rPr>
          <w:bCs/>
          <w:kern w:val="0"/>
          <w:szCs w:val="21"/>
        </w:rPr>
        <w:t>-</w:t>
      </w:r>
      <w:r w:rsidR="00812068" w:rsidRPr="006D6D23">
        <w:rPr>
          <w:bCs/>
          <w:kern w:val="0"/>
          <w:szCs w:val="21"/>
        </w:rPr>
        <w:t>1</w:t>
      </w:r>
      <w:r w:rsidR="000870CF" w:rsidRPr="006D6D23">
        <w:rPr>
          <w:bCs/>
          <w:kern w:val="0"/>
          <w:szCs w:val="21"/>
        </w:rPr>
        <w:t>5 ℃</w:t>
      </w:r>
      <w:r w:rsidR="000870CF" w:rsidRPr="006D6D23">
        <w:rPr>
          <w:rFonts w:eastAsiaTheme="minorEastAsia"/>
          <w:bCs/>
          <w:kern w:val="0"/>
          <w:szCs w:val="21"/>
        </w:rPr>
        <w:t>±</w:t>
      </w:r>
      <w:r w:rsidR="000870CF" w:rsidRPr="006D6D23">
        <w:rPr>
          <w:bCs/>
          <w:kern w:val="0"/>
          <w:szCs w:val="21"/>
        </w:rPr>
        <w:t>1 ℃</w:t>
      </w:r>
      <w:r w:rsidR="000870CF" w:rsidRPr="006D6D23">
        <w:rPr>
          <w:bCs/>
          <w:kern w:val="0"/>
          <w:szCs w:val="21"/>
        </w:rPr>
        <w:t>。</w:t>
      </w:r>
    </w:p>
    <w:p w14:paraId="59A3AD08" w14:textId="455558D9" w:rsidR="000870CF" w:rsidRPr="00845AB1" w:rsidRDefault="00902958" w:rsidP="001872F1">
      <w:pPr>
        <w:widowControl/>
        <w:jc w:val="left"/>
        <w:rPr>
          <w:rFonts w:eastAsia="黑体"/>
          <w:szCs w:val="21"/>
        </w:rPr>
      </w:pPr>
      <w:r w:rsidRPr="00845AB1">
        <w:rPr>
          <w:rFonts w:eastAsia="黑体"/>
          <w:szCs w:val="21"/>
        </w:rPr>
        <w:t>6</w:t>
      </w:r>
      <w:r w:rsidR="000870CF" w:rsidRPr="00845AB1">
        <w:rPr>
          <w:rFonts w:eastAsia="黑体"/>
          <w:szCs w:val="21"/>
        </w:rPr>
        <w:t>.</w:t>
      </w:r>
      <w:r w:rsidRPr="00845AB1">
        <w:rPr>
          <w:rFonts w:eastAsia="黑体"/>
          <w:szCs w:val="21"/>
        </w:rPr>
        <w:t>2</w:t>
      </w:r>
      <w:r w:rsidR="000870CF" w:rsidRPr="00845AB1">
        <w:rPr>
          <w:rFonts w:eastAsia="黑体"/>
          <w:szCs w:val="21"/>
        </w:rPr>
        <w:t xml:space="preserve">  </w:t>
      </w:r>
      <w:r w:rsidR="000870CF" w:rsidRPr="00845AB1">
        <w:rPr>
          <w:rFonts w:eastAsia="黑体"/>
          <w:szCs w:val="21"/>
        </w:rPr>
        <w:t>养护</w:t>
      </w:r>
    </w:p>
    <w:p w14:paraId="7731F5ED" w14:textId="1EFEBEC5" w:rsidR="000870CF" w:rsidRPr="00845AB1" w:rsidRDefault="000870CF" w:rsidP="000870CF">
      <w:pPr>
        <w:ind w:firstLineChars="200" w:firstLine="420"/>
        <w:rPr>
          <w:bCs/>
          <w:kern w:val="0"/>
          <w:szCs w:val="21"/>
        </w:rPr>
      </w:pPr>
      <w:proofErr w:type="gramStart"/>
      <w:r w:rsidRPr="00845AB1">
        <w:rPr>
          <w:bCs/>
          <w:kern w:val="0"/>
          <w:szCs w:val="21"/>
        </w:rPr>
        <w:t>常温型封浆料</w:t>
      </w:r>
      <w:proofErr w:type="gramEnd"/>
      <w:r w:rsidRPr="00845AB1">
        <w:rPr>
          <w:bCs/>
          <w:kern w:val="0"/>
          <w:szCs w:val="21"/>
        </w:rPr>
        <w:t>在标准温度环境中搅拌成型后，放置于标准养护环境中养护</w:t>
      </w:r>
      <w:r w:rsidRPr="00845AB1">
        <w:rPr>
          <w:bCs/>
          <w:kern w:val="0"/>
          <w:szCs w:val="21"/>
        </w:rPr>
        <w:t>1 d</w:t>
      </w:r>
      <w:r w:rsidRPr="00845AB1">
        <w:rPr>
          <w:bCs/>
          <w:kern w:val="0"/>
          <w:szCs w:val="21"/>
        </w:rPr>
        <w:t>后拆模，试件放入标准养护环境继续养护至规定龄期；</w:t>
      </w:r>
    </w:p>
    <w:p w14:paraId="00954FFE" w14:textId="1A9ED25B" w:rsidR="000870CF" w:rsidRPr="006D7BBA" w:rsidRDefault="000870CF">
      <w:pPr>
        <w:ind w:firstLineChars="200" w:firstLine="420"/>
        <w:rPr>
          <w:bCs/>
          <w:color w:val="000000" w:themeColor="text1"/>
        </w:rPr>
      </w:pPr>
      <w:proofErr w:type="gramStart"/>
      <w:r w:rsidRPr="006D7BBA">
        <w:rPr>
          <w:bCs/>
          <w:color w:val="000000" w:themeColor="text1"/>
          <w:kern w:val="0"/>
          <w:szCs w:val="21"/>
        </w:rPr>
        <w:t>低温型</w:t>
      </w:r>
      <w:r w:rsidR="003B50FD" w:rsidRPr="006D7BBA">
        <w:rPr>
          <w:rFonts w:hint="eastAsia"/>
          <w:bCs/>
          <w:color w:val="000000" w:themeColor="text1"/>
          <w:kern w:val="0"/>
          <w:szCs w:val="21"/>
        </w:rPr>
        <w:t>封浆料</w:t>
      </w:r>
      <w:proofErr w:type="gramEnd"/>
      <w:r w:rsidRPr="006D7BBA">
        <w:rPr>
          <w:bCs/>
          <w:color w:val="000000" w:themeColor="text1"/>
          <w:kern w:val="0"/>
          <w:szCs w:val="21"/>
        </w:rPr>
        <w:t>与</w:t>
      </w:r>
      <w:proofErr w:type="gramStart"/>
      <w:r w:rsidRPr="006D7BBA">
        <w:rPr>
          <w:bCs/>
          <w:color w:val="000000" w:themeColor="text1"/>
          <w:kern w:val="0"/>
          <w:szCs w:val="21"/>
        </w:rPr>
        <w:t>超低温型封浆料</w:t>
      </w:r>
      <w:proofErr w:type="gramEnd"/>
      <w:r w:rsidRPr="006D7BBA">
        <w:rPr>
          <w:bCs/>
          <w:color w:val="000000" w:themeColor="text1"/>
          <w:kern w:val="0"/>
          <w:szCs w:val="21"/>
        </w:rPr>
        <w:t>在对应低温环境中搅拌成型后，</w:t>
      </w:r>
      <w:r w:rsidR="006D6D23" w:rsidRPr="006D7BBA">
        <w:rPr>
          <w:rFonts w:hint="eastAsia"/>
          <w:bCs/>
          <w:color w:val="000000" w:themeColor="text1"/>
          <w:kern w:val="0"/>
          <w:szCs w:val="21"/>
        </w:rPr>
        <w:t>测试</w:t>
      </w:r>
      <w:r w:rsidR="006D6D23" w:rsidRPr="006D7BBA">
        <w:rPr>
          <w:bCs/>
          <w:color w:val="000000" w:themeColor="text1"/>
          <w:kern w:val="0"/>
          <w:szCs w:val="21"/>
        </w:rPr>
        <w:t>4</w:t>
      </w:r>
      <w:r w:rsidR="006D6D23" w:rsidRPr="006D7BBA">
        <w:rPr>
          <w:rFonts w:hint="eastAsia"/>
          <w:bCs/>
          <w:color w:val="000000" w:themeColor="text1"/>
          <w:kern w:val="0"/>
          <w:szCs w:val="21"/>
        </w:rPr>
        <w:t>h</w:t>
      </w:r>
      <w:r w:rsidR="006D6D23" w:rsidRPr="006D7BBA">
        <w:rPr>
          <w:rFonts w:hint="eastAsia"/>
          <w:bCs/>
          <w:color w:val="000000" w:themeColor="text1"/>
          <w:kern w:val="0"/>
          <w:szCs w:val="21"/>
        </w:rPr>
        <w:t>抗压强度时，</w:t>
      </w:r>
      <w:r w:rsidR="006D6D23" w:rsidRPr="006D7BBA">
        <w:rPr>
          <w:bCs/>
          <w:color w:val="000000" w:themeColor="text1"/>
          <w:kern w:val="0"/>
          <w:szCs w:val="21"/>
        </w:rPr>
        <w:t>放置于低温环境中养护</w:t>
      </w:r>
      <w:r w:rsidR="006D6D23" w:rsidRPr="006D7BBA">
        <w:rPr>
          <w:bCs/>
          <w:color w:val="000000" w:themeColor="text1"/>
          <w:kern w:val="0"/>
          <w:szCs w:val="21"/>
        </w:rPr>
        <w:t>4</w:t>
      </w:r>
      <w:r w:rsidR="006D6D23" w:rsidRPr="006D7BBA">
        <w:rPr>
          <w:rFonts w:hint="eastAsia"/>
          <w:bCs/>
          <w:color w:val="000000" w:themeColor="text1"/>
          <w:kern w:val="0"/>
          <w:szCs w:val="21"/>
        </w:rPr>
        <w:t>h</w:t>
      </w:r>
      <w:r w:rsidR="006D6D23" w:rsidRPr="006D7BBA">
        <w:rPr>
          <w:bCs/>
          <w:color w:val="000000" w:themeColor="text1"/>
          <w:kern w:val="0"/>
          <w:szCs w:val="21"/>
        </w:rPr>
        <w:t>后拆模</w:t>
      </w:r>
      <w:r w:rsidR="006D6D23" w:rsidRPr="006D7BBA">
        <w:rPr>
          <w:rFonts w:hint="eastAsia"/>
          <w:bCs/>
          <w:color w:val="000000" w:themeColor="text1"/>
          <w:kern w:val="0"/>
          <w:szCs w:val="21"/>
        </w:rPr>
        <w:t>测试；测试</w:t>
      </w:r>
      <w:r w:rsidR="006D6D23" w:rsidRPr="006D7BBA">
        <w:rPr>
          <w:bCs/>
          <w:color w:val="000000" w:themeColor="text1"/>
          <w:kern w:val="0"/>
          <w:szCs w:val="21"/>
        </w:rPr>
        <w:t>1</w:t>
      </w:r>
      <w:r w:rsidR="006D6D23" w:rsidRPr="006D7BBA">
        <w:rPr>
          <w:rFonts w:hint="eastAsia"/>
          <w:bCs/>
          <w:color w:val="000000" w:themeColor="text1"/>
          <w:kern w:val="0"/>
          <w:szCs w:val="21"/>
        </w:rPr>
        <w:t>d</w:t>
      </w:r>
      <w:r w:rsidR="006D6D23" w:rsidRPr="006D7BBA">
        <w:rPr>
          <w:rFonts w:hint="eastAsia"/>
          <w:bCs/>
          <w:color w:val="000000" w:themeColor="text1"/>
          <w:kern w:val="0"/>
          <w:szCs w:val="21"/>
        </w:rPr>
        <w:t>抗压强度时，</w:t>
      </w:r>
      <w:r w:rsidRPr="006D7BBA">
        <w:rPr>
          <w:bCs/>
          <w:color w:val="000000" w:themeColor="text1"/>
          <w:kern w:val="0"/>
          <w:szCs w:val="21"/>
        </w:rPr>
        <w:t>放置于低温环境中养护</w:t>
      </w:r>
      <w:r w:rsidRPr="006D7BBA">
        <w:rPr>
          <w:bCs/>
          <w:color w:val="000000" w:themeColor="text1"/>
          <w:kern w:val="0"/>
          <w:szCs w:val="21"/>
        </w:rPr>
        <w:t>1 d</w:t>
      </w:r>
      <w:r w:rsidRPr="006D7BBA">
        <w:rPr>
          <w:bCs/>
          <w:color w:val="000000" w:themeColor="text1"/>
          <w:kern w:val="0"/>
          <w:szCs w:val="21"/>
        </w:rPr>
        <w:t>后拆模</w:t>
      </w:r>
      <w:r w:rsidR="006D6D23" w:rsidRPr="006D7BBA">
        <w:rPr>
          <w:rFonts w:hint="eastAsia"/>
          <w:bCs/>
          <w:color w:val="000000" w:themeColor="text1"/>
          <w:kern w:val="0"/>
          <w:szCs w:val="21"/>
        </w:rPr>
        <w:t>测试；测试</w:t>
      </w:r>
      <w:r w:rsidR="006D6D23" w:rsidRPr="006D7BBA">
        <w:rPr>
          <w:bCs/>
          <w:color w:val="000000" w:themeColor="text1"/>
          <w:kern w:val="0"/>
          <w:szCs w:val="21"/>
        </w:rPr>
        <w:t>3</w:t>
      </w:r>
      <w:r w:rsidR="006D6D23" w:rsidRPr="006D7BBA">
        <w:rPr>
          <w:rFonts w:hint="eastAsia"/>
          <w:bCs/>
          <w:color w:val="000000" w:themeColor="text1"/>
          <w:kern w:val="0"/>
          <w:szCs w:val="21"/>
        </w:rPr>
        <w:t>d</w:t>
      </w:r>
      <w:r w:rsidR="006D6D23" w:rsidRPr="006D7BBA">
        <w:rPr>
          <w:rFonts w:hint="eastAsia"/>
          <w:bCs/>
          <w:color w:val="000000" w:themeColor="text1"/>
          <w:kern w:val="0"/>
          <w:szCs w:val="21"/>
        </w:rPr>
        <w:t>抗压强度时，</w:t>
      </w:r>
      <w:r w:rsidR="006D6D23" w:rsidRPr="006D7BBA">
        <w:rPr>
          <w:bCs/>
          <w:color w:val="000000" w:themeColor="text1"/>
          <w:kern w:val="0"/>
          <w:szCs w:val="21"/>
        </w:rPr>
        <w:t>放置于低温环境中养护</w:t>
      </w:r>
      <w:r w:rsidR="006D6D23" w:rsidRPr="006D7BBA">
        <w:rPr>
          <w:bCs/>
          <w:color w:val="000000" w:themeColor="text1"/>
          <w:kern w:val="0"/>
          <w:szCs w:val="21"/>
        </w:rPr>
        <w:t>1d</w:t>
      </w:r>
      <w:r w:rsidR="006D6D23" w:rsidRPr="006D7BBA">
        <w:rPr>
          <w:bCs/>
          <w:color w:val="000000" w:themeColor="text1"/>
          <w:kern w:val="0"/>
          <w:szCs w:val="21"/>
        </w:rPr>
        <w:t>后拆模</w:t>
      </w:r>
      <w:r w:rsidR="006D6D23" w:rsidRPr="006D7BBA">
        <w:rPr>
          <w:rFonts w:hint="eastAsia"/>
          <w:bCs/>
          <w:color w:val="000000" w:themeColor="text1"/>
          <w:kern w:val="0"/>
          <w:szCs w:val="21"/>
        </w:rPr>
        <w:t>，</w:t>
      </w:r>
      <w:r w:rsidR="006D6D23" w:rsidRPr="006D7BBA">
        <w:rPr>
          <w:bCs/>
          <w:color w:val="000000" w:themeColor="text1"/>
          <w:kern w:val="0"/>
          <w:szCs w:val="21"/>
        </w:rPr>
        <w:t>试件</w:t>
      </w:r>
      <w:r w:rsidR="006D6D23" w:rsidRPr="006D7BBA">
        <w:rPr>
          <w:rFonts w:hint="eastAsia"/>
          <w:bCs/>
          <w:color w:val="000000" w:themeColor="text1"/>
          <w:kern w:val="0"/>
          <w:szCs w:val="21"/>
        </w:rPr>
        <w:t>继续在低温环境中养护</w:t>
      </w:r>
      <w:r w:rsidR="006D6D23" w:rsidRPr="006D7BBA">
        <w:rPr>
          <w:rFonts w:hint="eastAsia"/>
          <w:bCs/>
          <w:color w:val="000000" w:themeColor="text1"/>
          <w:kern w:val="0"/>
          <w:szCs w:val="21"/>
        </w:rPr>
        <w:t>2d</w:t>
      </w:r>
      <w:r w:rsidR="006D6D23" w:rsidRPr="006D7BBA">
        <w:rPr>
          <w:rFonts w:hint="eastAsia"/>
          <w:bCs/>
          <w:color w:val="000000" w:themeColor="text1"/>
          <w:kern w:val="0"/>
          <w:szCs w:val="21"/>
        </w:rPr>
        <w:t>后测试；测试</w:t>
      </w:r>
      <w:r w:rsidR="006D6D23" w:rsidRPr="006D7BBA">
        <w:rPr>
          <w:bCs/>
          <w:color w:val="000000" w:themeColor="text1"/>
          <w:kern w:val="0"/>
          <w:szCs w:val="21"/>
        </w:rPr>
        <w:t>28</w:t>
      </w:r>
      <w:r w:rsidR="006D6D23" w:rsidRPr="006D7BBA">
        <w:rPr>
          <w:rFonts w:hint="eastAsia"/>
          <w:bCs/>
          <w:color w:val="000000" w:themeColor="text1"/>
          <w:kern w:val="0"/>
          <w:szCs w:val="21"/>
        </w:rPr>
        <w:t>d</w:t>
      </w:r>
      <w:r w:rsidR="006D6D23" w:rsidRPr="006D7BBA">
        <w:rPr>
          <w:rFonts w:hint="eastAsia"/>
          <w:bCs/>
          <w:color w:val="000000" w:themeColor="text1"/>
          <w:kern w:val="0"/>
          <w:szCs w:val="21"/>
        </w:rPr>
        <w:t>抗压强度时，</w:t>
      </w:r>
      <w:r w:rsidR="006D6D23" w:rsidRPr="006D7BBA">
        <w:rPr>
          <w:bCs/>
          <w:color w:val="000000" w:themeColor="text1"/>
          <w:kern w:val="0"/>
          <w:szCs w:val="21"/>
        </w:rPr>
        <w:t>放置于低温环境中养护</w:t>
      </w:r>
      <w:r w:rsidR="006D6D23" w:rsidRPr="006D7BBA">
        <w:rPr>
          <w:bCs/>
          <w:color w:val="000000" w:themeColor="text1"/>
          <w:kern w:val="0"/>
          <w:szCs w:val="21"/>
        </w:rPr>
        <w:t>1d</w:t>
      </w:r>
      <w:r w:rsidR="006D6D23" w:rsidRPr="006D7BBA">
        <w:rPr>
          <w:bCs/>
          <w:color w:val="000000" w:themeColor="text1"/>
          <w:kern w:val="0"/>
          <w:szCs w:val="21"/>
        </w:rPr>
        <w:t>后拆模</w:t>
      </w:r>
      <w:r w:rsidR="006D6D23" w:rsidRPr="006D7BBA">
        <w:rPr>
          <w:rFonts w:hint="eastAsia"/>
          <w:bCs/>
          <w:color w:val="000000" w:themeColor="text1"/>
          <w:kern w:val="0"/>
          <w:szCs w:val="21"/>
        </w:rPr>
        <w:t>，</w:t>
      </w:r>
      <w:r w:rsidRPr="006D7BBA">
        <w:rPr>
          <w:bCs/>
          <w:color w:val="000000" w:themeColor="text1"/>
          <w:kern w:val="0"/>
          <w:szCs w:val="21"/>
        </w:rPr>
        <w:t>试件继续在低温环境中养护至</w:t>
      </w:r>
      <w:r w:rsidRPr="006D7BBA">
        <w:rPr>
          <w:bCs/>
          <w:color w:val="000000" w:themeColor="text1"/>
          <w:kern w:val="0"/>
          <w:szCs w:val="21"/>
        </w:rPr>
        <w:t>7 d</w:t>
      </w:r>
      <w:r w:rsidRPr="006D7BBA">
        <w:rPr>
          <w:bCs/>
          <w:color w:val="000000" w:themeColor="text1"/>
          <w:kern w:val="0"/>
          <w:szCs w:val="21"/>
        </w:rPr>
        <w:t>龄期，后转入标准养护环境养护至规定龄期。</w:t>
      </w:r>
    </w:p>
    <w:p w14:paraId="59CE0135" w14:textId="50C0B3F5" w:rsidR="000870CF" w:rsidRPr="00845AB1" w:rsidRDefault="00902958" w:rsidP="001872F1">
      <w:pPr>
        <w:widowControl/>
        <w:jc w:val="left"/>
        <w:rPr>
          <w:rFonts w:eastAsia="黑体"/>
          <w:szCs w:val="21"/>
        </w:rPr>
      </w:pPr>
      <w:r w:rsidRPr="00845AB1">
        <w:rPr>
          <w:rFonts w:eastAsia="黑体"/>
          <w:szCs w:val="21"/>
        </w:rPr>
        <w:t>6</w:t>
      </w:r>
      <w:r w:rsidR="000870CF" w:rsidRPr="00845AB1">
        <w:rPr>
          <w:rFonts w:eastAsia="黑体"/>
          <w:szCs w:val="21"/>
        </w:rPr>
        <w:t>.</w:t>
      </w:r>
      <w:r w:rsidRPr="00845AB1">
        <w:rPr>
          <w:rFonts w:eastAsia="黑体"/>
          <w:szCs w:val="21"/>
        </w:rPr>
        <w:t>3</w:t>
      </w:r>
      <w:r w:rsidR="000870CF" w:rsidRPr="00845AB1">
        <w:rPr>
          <w:rFonts w:eastAsia="黑体"/>
          <w:szCs w:val="21"/>
        </w:rPr>
        <w:t xml:space="preserve">  </w:t>
      </w:r>
      <w:r w:rsidR="000870CF" w:rsidRPr="00845AB1">
        <w:rPr>
          <w:rFonts w:eastAsia="黑体"/>
          <w:szCs w:val="21"/>
        </w:rPr>
        <w:t>性能试验方法</w:t>
      </w:r>
    </w:p>
    <w:p w14:paraId="4F112CF6" w14:textId="75B7B5E8" w:rsidR="000870CF" w:rsidRPr="00310E5B" w:rsidRDefault="00902958" w:rsidP="000870CF">
      <w:pPr>
        <w:rPr>
          <w:rFonts w:eastAsia="黑体"/>
        </w:rPr>
      </w:pPr>
      <w:r w:rsidRPr="00845AB1">
        <w:rPr>
          <w:rFonts w:eastAsia="黑体"/>
        </w:rPr>
        <w:t>6</w:t>
      </w:r>
      <w:r w:rsidR="00E81C62" w:rsidRPr="00845AB1">
        <w:rPr>
          <w:rFonts w:eastAsia="黑体"/>
        </w:rPr>
        <w:t>.</w:t>
      </w:r>
      <w:r w:rsidRPr="00845AB1">
        <w:rPr>
          <w:rFonts w:eastAsia="黑体"/>
        </w:rPr>
        <w:t>3</w:t>
      </w:r>
      <w:r w:rsidR="00E81C62" w:rsidRPr="00845AB1">
        <w:rPr>
          <w:rFonts w:eastAsia="黑体"/>
        </w:rPr>
        <w:t>.</w:t>
      </w:r>
      <w:r w:rsidR="00272AB2">
        <w:rPr>
          <w:rFonts w:eastAsia="黑体"/>
        </w:rPr>
        <w:t>1</w:t>
      </w:r>
      <w:r w:rsidR="007A0AAA">
        <w:rPr>
          <w:rFonts w:eastAsia="黑体"/>
        </w:rPr>
        <w:t>初始</w:t>
      </w:r>
      <w:r w:rsidR="000870CF" w:rsidRPr="00310E5B">
        <w:rPr>
          <w:rFonts w:eastAsia="黑体"/>
        </w:rPr>
        <w:t>流动度</w:t>
      </w:r>
    </w:p>
    <w:p w14:paraId="60F6C9FC" w14:textId="56899490" w:rsidR="000870CF" w:rsidRPr="00845AB1" w:rsidRDefault="000870CF" w:rsidP="000870CF">
      <w:pPr>
        <w:ind w:firstLineChars="200" w:firstLine="420"/>
        <w:rPr>
          <w:szCs w:val="21"/>
        </w:rPr>
      </w:pPr>
      <w:r w:rsidRPr="00310E5B">
        <w:rPr>
          <w:szCs w:val="21"/>
        </w:rPr>
        <w:t>按</w:t>
      </w:r>
      <w:r w:rsidRPr="00310E5B">
        <w:rPr>
          <w:szCs w:val="21"/>
        </w:rPr>
        <w:t>GB/T 2419</w:t>
      </w:r>
      <w:r w:rsidRPr="00310E5B">
        <w:rPr>
          <w:szCs w:val="21"/>
        </w:rPr>
        <w:t>的规定进行试验。</w:t>
      </w:r>
    </w:p>
    <w:p w14:paraId="76AFA29C" w14:textId="59795AC3" w:rsidR="000870CF" w:rsidRPr="00845AB1" w:rsidRDefault="00902958" w:rsidP="000870CF">
      <w:pPr>
        <w:rPr>
          <w:rFonts w:eastAsia="黑体"/>
        </w:rPr>
      </w:pPr>
      <w:r w:rsidRPr="00845AB1">
        <w:rPr>
          <w:rFonts w:eastAsia="黑体"/>
        </w:rPr>
        <w:t>6</w:t>
      </w:r>
      <w:r w:rsidR="000870CF" w:rsidRPr="00845AB1">
        <w:rPr>
          <w:rFonts w:eastAsia="黑体"/>
        </w:rPr>
        <w:t>.</w:t>
      </w:r>
      <w:r w:rsidRPr="00845AB1">
        <w:rPr>
          <w:rFonts w:eastAsia="黑体"/>
        </w:rPr>
        <w:t>3</w:t>
      </w:r>
      <w:r w:rsidR="000870CF" w:rsidRPr="00845AB1">
        <w:rPr>
          <w:rFonts w:eastAsia="黑体"/>
        </w:rPr>
        <w:t>.</w:t>
      </w:r>
      <w:r w:rsidR="00272AB2">
        <w:rPr>
          <w:rFonts w:eastAsia="黑体"/>
        </w:rPr>
        <w:t>2</w:t>
      </w:r>
      <w:r w:rsidR="000870CF" w:rsidRPr="00845AB1">
        <w:rPr>
          <w:rFonts w:eastAsia="黑体"/>
        </w:rPr>
        <w:t>抗压强度</w:t>
      </w:r>
    </w:p>
    <w:p w14:paraId="4AFE2140" w14:textId="77777777" w:rsidR="000870CF" w:rsidRPr="00845AB1" w:rsidRDefault="000870CF" w:rsidP="000870CF">
      <w:pPr>
        <w:ind w:firstLineChars="200" w:firstLine="420"/>
        <w:rPr>
          <w:szCs w:val="21"/>
        </w:rPr>
      </w:pPr>
      <w:r w:rsidRPr="00845AB1">
        <w:rPr>
          <w:szCs w:val="21"/>
        </w:rPr>
        <w:t>按</w:t>
      </w:r>
      <w:r w:rsidRPr="00845AB1">
        <w:rPr>
          <w:szCs w:val="21"/>
        </w:rPr>
        <w:t>GB/T 17671</w:t>
      </w:r>
      <w:r w:rsidRPr="00845AB1">
        <w:rPr>
          <w:szCs w:val="21"/>
        </w:rPr>
        <w:t>的规定进行试验。</w:t>
      </w:r>
    </w:p>
    <w:p w14:paraId="7816A684" w14:textId="79ED4B93" w:rsidR="000870CF" w:rsidRPr="00310E5B" w:rsidRDefault="00902958" w:rsidP="000870CF">
      <w:pPr>
        <w:rPr>
          <w:rFonts w:eastAsia="黑体"/>
        </w:rPr>
      </w:pPr>
      <w:r w:rsidRPr="00310E5B">
        <w:rPr>
          <w:rFonts w:eastAsia="黑体"/>
        </w:rPr>
        <w:lastRenderedPageBreak/>
        <w:t>6</w:t>
      </w:r>
      <w:r w:rsidR="000870CF" w:rsidRPr="00310E5B">
        <w:rPr>
          <w:rFonts w:eastAsia="黑体"/>
        </w:rPr>
        <w:t>.</w:t>
      </w:r>
      <w:r w:rsidRPr="00310E5B">
        <w:rPr>
          <w:rFonts w:eastAsia="黑体"/>
        </w:rPr>
        <w:t>3</w:t>
      </w:r>
      <w:r w:rsidR="000870CF" w:rsidRPr="00310E5B">
        <w:rPr>
          <w:rFonts w:eastAsia="黑体"/>
        </w:rPr>
        <w:t>.</w:t>
      </w:r>
      <w:r w:rsidR="00980D90" w:rsidRPr="00310E5B">
        <w:rPr>
          <w:rFonts w:eastAsia="黑体"/>
        </w:rPr>
        <w:t>3</w:t>
      </w:r>
      <w:r w:rsidR="000870CF" w:rsidRPr="00310E5B">
        <w:rPr>
          <w:rFonts w:eastAsia="黑体"/>
        </w:rPr>
        <w:t>竖向膨胀率</w:t>
      </w:r>
    </w:p>
    <w:p w14:paraId="17FF1795" w14:textId="0A741E34" w:rsidR="000870CF" w:rsidRPr="00310E5B" w:rsidRDefault="000870CF" w:rsidP="000870CF">
      <w:pPr>
        <w:ind w:firstLineChars="200" w:firstLine="420"/>
        <w:rPr>
          <w:szCs w:val="21"/>
        </w:rPr>
      </w:pPr>
      <w:r w:rsidRPr="00310E5B">
        <w:rPr>
          <w:szCs w:val="21"/>
        </w:rPr>
        <w:t>按</w:t>
      </w:r>
      <w:r w:rsidRPr="00310E5B">
        <w:rPr>
          <w:szCs w:val="21"/>
        </w:rPr>
        <w:t>JG/T 408</w:t>
      </w:r>
      <w:r w:rsidR="0090661C">
        <w:rPr>
          <w:szCs w:val="21"/>
        </w:rPr>
        <w:t>-2019</w:t>
      </w:r>
      <w:r w:rsidRPr="00310E5B">
        <w:rPr>
          <w:szCs w:val="21"/>
        </w:rPr>
        <w:t>附录</w:t>
      </w:r>
      <w:r w:rsidRPr="00310E5B">
        <w:rPr>
          <w:szCs w:val="21"/>
        </w:rPr>
        <w:t>C</w:t>
      </w:r>
      <w:r w:rsidRPr="00310E5B">
        <w:rPr>
          <w:szCs w:val="21"/>
        </w:rPr>
        <w:t>的规定进行试验。</w:t>
      </w:r>
    </w:p>
    <w:p w14:paraId="3B2537B1" w14:textId="0AABDAFF" w:rsidR="00A638D2" w:rsidRPr="00310E5B" w:rsidRDefault="00A638D2" w:rsidP="00A638D2">
      <w:pPr>
        <w:rPr>
          <w:rFonts w:eastAsia="黑体"/>
        </w:rPr>
      </w:pPr>
      <w:r w:rsidRPr="00310E5B">
        <w:rPr>
          <w:rFonts w:eastAsia="黑体"/>
        </w:rPr>
        <w:t>6.3.</w:t>
      </w:r>
      <w:r w:rsidR="00980D90" w:rsidRPr="00310E5B">
        <w:rPr>
          <w:rFonts w:eastAsia="黑体"/>
        </w:rPr>
        <w:t>4</w:t>
      </w:r>
      <w:r w:rsidRPr="00310E5B">
        <w:rPr>
          <w:rFonts w:eastAsia="黑体"/>
        </w:rPr>
        <w:t>干燥收缩</w:t>
      </w:r>
    </w:p>
    <w:p w14:paraId="1450EF73" w14:textId="7BB1329B" w:rsidR="00A638D2" w:rsidRPr="00845AB1" w:rsidRDefault="00A638D2" w:rsidP="00A638D2">
      <w:pPr>
        <w:ind w:firstLineChars="200" w:firstLine="420"/>
        <w:rPr>
          <w:szCs w:val="21"/>
        </w:rPr>
      </w:pPr>
      <w:r w:rsidRPr="00446630">
        <w:rPr>
          <w:color w:val="000000" w:themeColor="text1"/>
          <w:szCs w:val="21"/>
        </w:rPr>
        <w:t>按</w:t>
      </w:r>
      <w:r w:rsidRPr="00446630">
        <w:rPr>
          <w:color w:val="000000" w:themeColor="text1"/>
          <w:szCs w:val="21"/>
        </w:rPr>
        <w:t>JG</w:t>
      </w:r>
      <w:r w:rsidR="0090661C" w:rsidRPr="00446630">
        <w:rPr>
          <w:color w:val="000000" w:themeColor="text1"/>
          <w:szCs w:val="21"/>
        </w:rPr>
        <w:t>/T408-2019</w:t>
      </w:r>
      <w:r w:rsidR="0090661C" w:rsidRPr="00446630">
        <w:rPr>
          <w:rFonts w:hint="eastAsia"/>
          <w:color w:val="000000" w:themeColor="text1"/>
          <w:szCs w:val="21"/>
        </w:rPr>
        <w:t>附录</w:t>
      </w:r>
      <w:r w:rsidR="0090661C" w:rsidRPr="00446630">
        <w:rPr>
          <w:rFonts w:hint="eastAsia"/>
          <w:color w:val="000000" w:themeColor="text1"/>
          <w:szCs w:val="21"/>
        </w:rPr>
        <w:t>D</w:t>
      </w:r>
      <w:r w:rsidRPr="00446630">
        <w:rPr>
          <w:color w:val="000000" w:themeColor="text1"/>
          <w:szCs w:val="21"/>
        </w:rPr>
        <w:t>的规定进行试</w:t>
      </w:r>
      <w:r w:rsidRPr="00310E5B">
        <w:rPr>
          <w:szCs w:val="21"/>
        </w:rPr>
        <w:t>验</w:t>
      </w:r>
      <w:r w:rsidR="008D047E">
        <w:rPr>
          <w:rFonts w:hint="eastAsia"/>
          <w:szCs w:val="21"/>
        </w:rPr>
        <w:t>。</w:t>
      </w:r>
    </w:p>
    <w:p w14:paraId="0CD45DDF" w14:textId="72885211" w:rsidR="000870CF" w:rsidRPr="00845AB1" w:rsidRDefault="00902958" w:rsidP="000870CF">
      <w:pPr>
        <w:rPr>
          <w:rFonts w:eastAsia="黑体"/>
        </w:rPr>
      </w:pPr>
      <w:r w:rsidRPr="00845AB1">
        <w:rPr>
          <w:rFonts w:eastAsia="黑体"/>
        </w:rPr>
        <w:t>6</w:t>
      </w:r>
      <w:r w:rsidR="000870CF" w:rsidRPr="00845AB1">
        <w:rPr>
          <w:rFonts w:eastAsia="黑体"/>
        </w:rPr>
        <w:t>.</w:t>
      </w:r>
      <w:r w:rsidRPr="00845AB1">
        <w:rPr>
          <w:rFonts w:eastAsia="黑体"/>
        </w:rPr>
        <w:t>3</w:t>
      </w:r>
      <w:r w:rsidR="000870CF" w:rsidRPr="00845AB1">
        <w:rPr>
          <w:rFonts w:eastAsia="黑体"/>
        </w:rPr>
        <w:t>.</w:t>
      </w:r>
      <w:r w:rsidR="00980D90">
        <w:rPr>
          <w:rFonts w:eastAsia="黑体"/>
        </w:rPr>
        <w:t>5</w:t>
      </w:r>
      <w:r w:rsidR="000870CF" w:rsidRPr="00845AB1">
        <w:rPr>
          <w:rFonts w:eastAsia="黑体"/>
        </w:rPr>
        <w:t>氯离子含量</w:t>
      </w:r>
    </w:p>
    <w:p w14:paraId="4A21E4CA" w14:textId="77777777" w:rsidR="000870CF" w:rsidRPr="00845AB1" w:rsidRDefault="000870CF" w:rsidP="000870CF">
      <w:pPr>
        <w:ind w:firstLineChars="200" w:firstLine="420"/>
        <w:rPr>
          <w:szCs w:val="21"/>
        </w:rPr>
      </w:pPr>
      <w:r w:rsidRPr="00845AB1">
        <w:rPr>
          <w:szCs w:val="21"/>
        </w:rPr>
        <w:t>按</w:t>
      </w:r>
      <w:r w:rsidRPr="00845AB1">
        <w:rPr>
          <w:szCs w:val="21"/>
        </w:rPr>
        <w:t>GB/T 176</w:t>
      </w:r>
      <w:r w:rsidRPr="00845AB1">
        <w:rPr>
          <w:szCs w:val="21"/>
        </w:rPr>
        <w:t>的规定进行试验。</w:t>
      </w:r>
    </w:p>
    <w:p w14:paraId="72707956" w14:textId="7B8C3678" w:rsidR="00E81C62" w:rsidRPr="00845AB1" w:rsidRDefault="00902958" w:rsidP="00E81C62">
      <w:pPr>
        <w:rPr>
          <w:rFonts w:eastAsia="黑体"/>
        </w:rPr>
      </w:pPr>
      <w:r w:rsidRPr="00845AB1">
        <w:rPr>
          <w:rFonts w:eastAsia="黑体"/>
        </w:rPr>
        <w:t>6</w:t>
      </w:r>
      <w:r w:rsidR="00E81C62" w:rsidRPr="00845AB1">
        <w:rPr>
          <w:rFonts w:eastAsia="黑体"/>
        </w:rPr>
        <w:t>.</w:t>
      </w:r>
      <w:r w:rsidRPr="00845AB1">
        <w:rPr>
          <w:rFonts w:eastAsia="黑体"/>
        </w:rPr>
        <w:t>3</w:t>
      </w:r>
      <w:r w:rsidR="00E81C62" w:rsidRPr="00845AB1">
        <w:rPr>
          <w:rFonts w:eastAsia="黑体"/>
        </w:rPr>
        <w:t>.</w:t>
      </w:r>
      <w:r w:rsidR="00980D90">
        <w:rPr>
          <w:rFonts w:eastAsia="黑体"/>
        </w:rPr>
        <w:t>6</w:t>
      </w:r>
      <w:proofErr w:type="gramStart"/>
      <w:r w:rsidR="00E81C62" w:rsidRPr="00845AB1">
        <w:rPr>
          <w:rFonts w:eastAsia="黑体"/>
        </w:rPr>
        <w:t>泌</w:t>
      </w:r>
      <w:proofErr w:type="gramEnd"/>
      <w:r w:rsidR="00E81C62" w:rsidRPr="00845AB1">
        <w:rPr>
          <w:rFonts w:eastAsia="黑体"/>
        </w:rPr>
        <w:t>水率</w:t>
      </w:r>
    </w:p>
    <w:p w14:paraId="5FEBBDFE" w14:textId="77777777" w:rsidR="00E81C62" w:rsidRPr="00845AB1" w:rsidRDefault="00E81C62" w:rsidP="00E81C62">
      <w:pPr>
        <w:ind w:firstLineChars="200" w:firstLine="420"/>
        <w:rPr>
          <w:szCs w:val="21"/>
        </w:rPr>
      </w:pPr>
      <w:r w:rsidRPr="00845AB1">
        <w:rPr>
          <w:szCs w:val="21"/>
        </w:rPr>
        <w:t>按</w:t>
      </w:r>
      <w:r w:rsidRPr="00845AB1">
        <w:rPr>
          <w:szCs w:val="21"/>
        </w:rPr>
        <w:t>GB/T 50080</w:t>
      </w:r>
      <w:r w:rsidRPr="00845AB1">
        <w:rPr>
          <w:szCs w:val="21"/>
        </w:rPr>
        <w:t>的规定进行试验。</w:t>
      </w:r>
    </w:p>
    <w:p w14:paraId="024D782D" w14:textId="55262845" w:rsidR="00D50A10" w:rsidRPr="00845AB1" w:rsidRDefault="00902958">
      <w:pPr>
        <w:widowControl/>
        <w:spacing w:beforeLines="100" w:before="312" w:afterLines="100" w:after="312"/>
        <w:outlineLvl w:val="1"/>
        <w:rPr>
          <w:rFonts w:eastAsia="黑体"/>
          <w:kern w:val="0"/>
          <w:szCs w:val="20"/>
        </w:rPr>
      </w:pPr>
      <w:bookmarkStart w:id="16" w:name="_Toc11826"/>
      <w:r w:rsidRPr="00845AB1">
        <w:rPr>
          <w:rFonts w:eastAsia="黑体"/>
          <w:kern w:val="0"/>
          <w:szCs w:val="20"/>
        </w:rPr>
        <w:t>7</w:t>
      </w:r>
      <w:r w:rsidR="00A374EC" w:rsidRPr="00845AB1">
        <w:rPr>
          <w:rFonts w:eastAsia="黑体"/>
          <w:kern w:val="0"/>
          <w:szCs w:val="20"/>
        </w:rPr>
        <w:t xml:space="preserve">  </w:t>
      </w:r>
      <w:r w:rsidR="007A6DCE">
        <w:rPr>
          <w:rFonts w:eastAsia="黑体"/>
          <w:kern w:val="0"/>
          <w:szCs w:val="20"/>
        </w:rPr>
        <w:t xml:space="preserve">  </w:t>
      </w:r>
      <w:r w:rsidR="00A374EC" w:rsidRPr="00845AB1">
        <w:rPr>
          <w:rFonts w:eastAsia="黑体"/>
          <w:kern w:val="0"/>
          <w:szCs w:val="20"/>
        </w:rPr>
        <w:t>检验规则</w:t>
      </w:r>
      <w:bookmarkEnd w:id="16"/>
    </w:p>
    <w:p w14:paraId="23B25134" w14:textId="136B9D1B" w:rsidR="00E81C62" w:rsidRPr="00845AB1" w:rsidRDefault="00902958" w:rsidP="00E81C62">
      <w:pPr>
        <w:rPr>
          <w:rFonts w:eastAsia="黑体"/>
          <w:bCs/>
          <w:kern w:val="0"/>
          <w:szCs w:val="20"/>
        </w:rPr>
      </w:pPr>
      <w:r w:rsidRPr="00845AB1">
        <w:rPr>
          <w:rFonts w:eastAsia="黑体"/>
          <w:bCs/>
          <w:kern w:val="0"/>
          <w:szCs w:val="20"/>
        </w:rPr>
        <w:t>7</w:t>
      </w:r>
      <w:r w:rsidR="00E81C62" w:rsidRPr="00845AB1">
        <w:rPr>
          <w:rFonts w:eastAsia="黑体"/>
          <w:bCs/>
          <w:kern w:val="0"/>
          <w:szCs w:val="20"/>
        </w:rPr>
        <w:t xml:space="preserve">.1  </w:t>
      </w:r>
      <w:r w:rsidR="00E81C62" w:rsidRPr="00845AB1">
        <w:rPr>
          <w:rFonts w:eastAsia="黑体"/>
          <w:bCs/>
          <w:kern w:val="0"/>
          <w:szCs w:val="20"/>
        </w:rPr>
        <w:t>批号及取样</w:t>
      </w:r>
    </w:p>
    <w:p w14:paraId="0AE1F629" w14:textId="33E3C7AB" w:rsidR="00E81C62" w:rsidRPr="00845AB1" w:rsidRDefault="00902958" w:rsidP="00E81C62">
      <w:pPr>
        <w:rPr>
          <w:rFonts w:eastAsia="黑体"/>
        </w:rPr>
      </w:pPr>
      <w:r w:rsidRPr="00845AB1">
        <w:rPr>
          <w:rFonts w:eastAsia="黑体"/>
        </w:rPr>
        <w:t>7</w:t>
      </w:r>
      <w:r w:rsidR="00E81C62" w:rsidRPr="00845AB1">
        <w:rPr>
          <w:rFonts w:eastAsia="黑体"/>
        </w:rPr>
        <w:t>.1.1</w:t>
      </w:r>
      <w:r w:rsidR="00E81C62" w:rsidRPr="00845AB1">
        <w:rPr>
          <w:rFonts w:eastAsia="黑体"/>
        </w:rPr>
        <w:t>批号</w:t>
      </w:r>
    </w:p>
    <w:p w14:paraId="19AD3433" w14:textId="4D128CE8" w:rsidR="00E81C62" w:rsidRPr="00845AB1" w:rsidRDefault="00E81C62" w:rsidP="00E81C62">
      <w:pPr>
        <w:ind w:firstLineChars="200" w:firstLine="420"/>
        <w:rPr>
          <w:szCs w:val="21"/>
        </w:rPr>
      </w:pPr>
      <w:r w:rsidRPr="00845AB1">
        <w:rPr>
          <w:szCs w:val="21"/>
        </w:rPr>
        <w:t>同配方</w:t>
      </w:r>
      <w:r w:rsidRPr="00845AB1">
        <w:rPr>
          <w:szCs w:val="21"/>
        </w:rPr>
        <w:t>30</w:t>
      </w:r>
      <w:r w:rsidRPr="00845AB1">
        <w:rPr>
          <w:szCs w:val="21"/>
        </w:rPr>
        <w:t>天以内生产的产品，每一批号为</w:t>
      </w:r>
      <w:r w:rsidRPr="00845AB1">
        <w:rPr>
          <w:szCs w:val="21"/>
        </w:rPr>
        <w:t>50 t</w:t>
      </w:r>
      <w:r w:rsidRPr="00845AB1">
        <w:rPr>
          <w:szCs w:val="21"/>
        </w:rPr>
        <w:t>，不足</w:t>
      </w:r>
      <w:r w:rsidRPr="00845AB1">
        <w:rPr>
          <w:szCs w:val="21"/>
        </w:rPr>
        <w:t>50 t</w:t>
      </w:r>
      <w:r w:rsidRPr="00845AB1">
        <w:rPr>
          <w:szCs w:val="21"/>
        </w:rPr>
        <w:t>也按一个批量计。同一批号产品应混合均匀。</w:t>
      </w:r>
    </w:p>
    <w:p w14:paraId="24B84FF0" w14:textId="69D62399" w:rsidR="00E81C62" w:rsidRPr="00845AB1" w:rsidRDefault="00902958" w:rsidP="00E81C62">
      <w:pPr>
        <w:rPr>
          <w:rFonts w:eastAsia="黑体"/>
        </w:rPr>
      </w:pPr>
      <w:r w:rsidRPr="00845AB1">
        <w:rPr>
          <w:rFonts w:eastAsia="黑体"/>
        </w:rPr>
        <w:t>7</w:t>
      </w:r>
      <w:r w:rsidR="00E81C62" w:rsidRPr="00845AB1">
        <w:rPr>
          <w:rFonts w:eastAsia="黑体"/>
        </w:rPr>
        <w:t>.1.2</w:t>
      </w:r>
      <w:r w:rsidR="00E81C62" w:rsidRPr="00845AB1">
        <w:rPr>
          <w:rFonts w:eastAsia="黑体"/>
        </w:rPr>
        <w:t>取样</w:t>
      </w:r>
    </w:p>
    <w:p w14:paraId="4DDF61A2" w14:textId="43272191" w:rsidR="00E81C62" w:rsidRPr="00845AB1" w:rsidRDefault="00E81C62" w:rsidP="00E81C62">
      <w:pPr>
        <w:ind w:firstLineChars="200" w:firstLine="420"/>
        <w:rPr>
          <w:szCs w:val="21"/>
        </w:rPr>
      </w:pPr>
      <w:r w:rsidRPr="00845AB1">
        <w:rPr>
          <w:szCs w:val="21"/>
        </w:rPr>
        <w:t>封浆料取样可采用点样或混合样。</w:t>
      </w:r>
    </w:p>
    <w:p w14:paraId="0DB16D94" w14:textId="77777777" w:rsidR="00E81C62" w:rsidRPr="00845AB1" w:rsidRDefault="00E81C62" w:rsidP="00E81C62">
      <w:pPr>
        <w:ind w:firstLineChars="200" w:firstLine="420"/>
        <w:rPr>
          <w:szCs w:val="21"/>
        </w:rPr>
      </w:pPr>
      <w:r w:rsidRPr="00845AB1">
        <w:rPr>
          <w:szCs w:val="21"/>
        </w:rPr>
        <w:t>注：点样是在一次生产产品时所取得的一个试样；混合样是三个或更多的点样等量均匀混合而取得的试样。</w:t>
      </w:r>
    </w:p>
    <w:p w14:paraId="6AC5858E" w14:textId="52B8D755" w:rsidR="00E81C62" w:rsidRPr="00845AB1" w:rsidRDefault="00E81C62" w:rsidP="00E81C62">
      <w:pPr>
        <w:ind w:firstLineChars="200" w:firstLine="420"/>
        <w:rPr>
          <w:szCs w:val="21"/>
        </w:rPr>
      </w:pPr>
      <w:r w:rsidRPr="00845AB1">
        <w:rPr>
          <w:szCs w:val="21"/>
        </w:rPr>
        <w:t>每一批号取样量不少于</w:t>
      </w:r>
      <w:r w:rsidR="00E7324B" w:rsidRPr="00845AB1">
        <w:rPr>
          <w:szCs w:val="21"/>
        </w:rPr>
        <w:t>3</w:t>
      </w:r>
      <w:r w:rsidRPr="00845AB1">
        <w:rPr>
          <w:szCs w:val="21"/>
        </w:rPr>
        <w:t>0 kg</w:t>
      </w:r>
      <w:r w:rsidRPr="00845AB1">
        <w:rPr>
          <w:szCs w:val="21"/>
        </w:rPr>
        <w:t>。试样应充分混匀，分为两等份。其中一份按第</w:t>
      </w:r>
      <w:r w:rsidRPr="00845AB1">
        <w:rPr>
          <w:szCs w:val="21"/>
        </w:rPr>
        <w:t>6</w:t>
      </w:r>
      <w:r w:rsidRPr="00845AB1">
        <w:rPr>
          <w:szCs w:val="21"/>
        </w:rPr>
        <w:t>章规定的项目进行试验；另一份为封存样，密封保存至有效期。</w:t>
      </w:r>
    </w:p>
    <w:p w14:paraId="36A17AAB" w14:textId="77777777" w:rsidR="00E81C62" w:rsidRPr="00845AB1" w:rsidRDefault="00E81C62" w:rsidP="00E81C62">
      <w:pPr>
        <w:ind w:firstLineChars="200" w:firstLine="420"/>
        <w:rPr>
          <w:szCs w:val="21"/>
        </w:rPr>
      </w:pPr>
      <w:r w:rsidRPr="00845AB1">
        <w:rPr>
          <w:szCs w:val="21"/>
        </w:rPr>
        <w:t>注：封存样密封保存的目的为以备有疑问时，提交国家指定的检验机关进行复验或仲裁。</w:t>
      </w:r>
    </w:p>
    <w:p w14:paraId="6BEBC31E" w14:textId="1019E1CA" w:rsidR="00E81C62" w:rsidRPr="00845AB1" w:rsidRDefault="00902958" w:rsidP="00E81C62">
      <w:pPr>
        <w:widowControl/>
        <w:autoSpaceDE w:val="0"/>
        <w:autoSpaceDN w:val="0"/>
        <w:outlineLvl w:val="2"/>
        <w:rPr>
          <w:rFonts w:eastAsia="黑体"/>
          <w:bCs/>
          <w:kern w:val="0"/>
          <w:szCs w:val="20"/>
        </w:rPr>
      </w:pPr>
      <w:r w:rsidRPr="00845AB1">
        <w:rPr>
          <w:rFonts w:eastAsia="黑体"/>
          <w:bCs/>
          <w:kern w:val="0"/>
          <w:szCs w:val="20"/>
        </w:rPr>
        <w:t>7</w:t>
      </w:r>
      <w:r w:rsidR="00E81C62" w:rsidRPr="00845AB1">
        <w:rPr>
          <w:rFonts w:eastAsia="黑体"/>
          <w:bCs/>
          <w:kern w:val="0"/>
          <w:szCs w:val="20"/>
        </w:rPr>
        <w:t xml:space="preserve">.2   </w:t>
      </w:r>
      <w:r w:rsidR="00E81C62" w:rsidRPr="00845AB1">
        <w:rPr>
          <w:rFonts w:eastAsia="黑体"/>
          <w:bCs/>
          <w:kern w:val="0"/>
          <w:szCs w:val="20"/>
        </w:rPr>
        <w:t>检验分类</w:t>
      </w:r>
    </w:p>
    <w:p w14:paraId="4EA93D4D" w14:textId="446FB47A" w:rsidR="00E81C62" w:rsidRPr="00845AB1" w:rsidRDefault="00902958" w:rsidP="00E81C62">
      <w:pPr>
        <w:rPr>
          <w:rFonts w:eastAsia="黑体"/>
          <w:bCs/>
          <w:kern w:val="0"/>
          <w:sz w:val="22"/>
          <w:szCs w:val="20"/>
        </w:rPr>
      </w:pPr>
      <w:r w:rsidRPr="00845AB1">
        <w:rPr>
          <w:rFonts w:eastAsia="黑体"/>
          <w:bCs/>
          <w:kern w:val="0"/>
          <w:sz w:val="22"/>
          <w:szCs w:val="20"/>
        </w:rPr>
        <w:t>7</w:t>
      </w:r>
      <w:r w:rsidR="00E81C62" w:rsidRPr="00845AB1">
        <w:rPr>
          <w:rFonts w:eastAsia="黑体"/>
          <w:bCs/>
          <w:kern w:val="0"/>
          <w:sz w:val="22"/>
          <w:szCs w:val="20"/>
        </w:rPr>
        <w:t xml:space="preserve">.2.1 </w:t>
      </w:r>
      <w:r w:rsidR="00E81C62" w:rsidRPr="00845AB1">
        <w:rPr>
          <w:rFonts w:eastAsia="黑体"/>
          <w:bCs/>
          <w:kern w:val="0"/>
          <w:sz w:val="22"/>
          <w:szCs w:val="20"/>
        </w:rPr>
        <w:t>出厂检验</w:t>
      </w:r>
    </w:p>
    <w:p w14:paraId="4DA17FEC" w14:textId="2A2246CC" w:rsidR="00E81C62" w:rsidRPr="0060614E" w:rsidRDefault="00E81C62" w:rsidP="00E81C62">
      <w:pPr>
        <w:ind w:firstLineChars="200" w:firstLine="420"/>
        <w:rPr>
          <w:szCs w:val="21"/>
        </w:rPr>
      </w:pPr>
      <w:r w:rsidRPr="0060614E">
        <w:rPr>
          <w:szCs w:val="21"/>
        </w:rPr>
        <w:t>出厂检验项目包</w:t>
      </w:r>
      <w:r w:rsidRPr="0060614E">
        <w:rPr>
          <w:rFonts w:hint="eastAsia"/>
          <w:szCs w:val="21"/>
        </w:rPr>
        <w:t>括</w:t>
      </w:r>
      <w:r w:rsidR="00226FED">
        <w:rPr>
          <w:rFonts w:hint="eastAsia"/>
          <w:szCs w:val="21"/>
        </w:rPr>
        <w:t>初始</w:t>
      </w:r>
      <w:r w:rsidRPr="0060614E">
        <w:rPr>
          <w:rFonts w:hint="eastAsia"/>
          <w:szCs w:val="21"/>
        </w:rPr>
        <w:t>流动度、</w:t>
      </w:r>
      <w:r w:rsidR="006D4854" w:rsidRPr="0060614E">
        <w:rPr>
          <w:szCs w:val="21"/>
        </w:rPr>
        <w:t>4h</w:t>
      </w:r>
      <w:r w:rsidR="006D4854" w:rsidRPr="0060614E">
        <w:rPr>
          <w:rFonts w:hint="eastAsia"/>
          <w:szCs w:val="21"/>
        </w:rPr>
        <w:t>、</w:t>
      </w:r>
      <w:r w:rsidRPr="0060614E">
        <w:rPr>
          <w:szCs w:val="21"/>
        </w:rPr>
        <w:t>1 d</w:t>
      </w:r>
      <w:r w:rsidR="00A753FD" w:rsidRPr="0060614E">
        <w:rPr>
          <w:rFonts w:hint="eastAsia"/>
          <w:szCs w:val="21"/>
        </w:rPr>
        <w:t>（</w:t>
      </w:r>
      <w:r w:rsidR="00A753FD" w:rsidRPr="0060614E">
        <w:rPr>
          <w:szCs w:val="21"/>
        </w:rPr>
        <w:t>-1 d</w:t>
      </w:r>
      <w:r w:rsidR="00A753FD" w:rsidRPr="0060614E">
        <w:rPr>
          <w:rFonts w:hint="eastAsia"/>
          <w:szCs w:val="21"/>
        </w:rPr>
        <w:t>）、</w:t>
      </w:r>
      <w:r w:rsidRPr="0060614E">
        <w:rPr>
          <w:szCs w:val="21"/>
        </w:rPr>
        <w:t>3 d</w:t>
      </w:r>
      <w:r w:rsidR="00A753FD" w:rsidRPr="0060614E">
        <w:rPr>
          <w:rFonts w:hint="eastAsia"/>
          <w:szCs w:val="21"/>
        </w:rPr>
        <w:t>（</w:t>
      </w:r>
      <w:r w:rsidR="00A753FD" w:rsidRPr="0060614E">
        <w:rPr>
          <w:szCs w:val="21"/>
        </w:rPr>
        <w:t>-3 d</w:t>
      </w:r>
      <w:r w:rsidR="00A753FD" w:rsidRPr="0060614E">
        <w:rPr>
          <w:rFonts w:hint="eastAsia"/>
          <w:szCs w:val="21"/>
        </w:rPr>
        <w:t>）</w:t>
      </w:r>
      <w:r w:rsidRPr="0060614E">
        <w:rPr>
          <w:rFonts w:hint="eastAsia"/>
          <w:szCs w:val="21"/>
        </w:rPr>
        <w:t>抗压强度</w:t>
      </w:r>
      <w:r w:rsidR="00EE02D7" w:rsidRPr="0060614E">
        <w:rPr>
          <w:szCs w:val="21"/>
        </w:rPr>
        <w:t>，</w:t>
      </w:r>
      <w:r w:rsidR="00226FED">
        <w:rPr>
          <w:rFonts w:hint="eastAsia"/>
          <w:szCs w:val="21"/>
        </w:rPr>
        <w:t>3h</w:t>
      </w:r>
      <w:r w:rsidR="00EE02D7" w:rsidRPr="0060614E">
        <w:rPr>
          <w:szCs w:val="21"/>
        </w:rPr>
        <w:t>竖向膨胀率，</w:t>
      </w:r>
      <w:proofErr w:type="gramStart"/>
      <w:r w:rsidR="00EE02D7" w:rsidRPr="0060614E">
        <w:rPr>
          <w:szCs w:val="21"/>
        </w:rPr>
        <w:t>泌</w:t>
      </w:r>
      <w:proofErr w:type="gramEnd"/>
      <w:r w:rsidR="00EE02D7" w:rsidRPr="0060614E">
        <w:rPr>
          <w:szCs w:val="21"/>
        </w:rPr>
        <w:t>水率</w:t>
      </w:r>
      <w:r w:rsidRPr="0060614E">
        <w:rPr>
          <w:rFonts w:hint="eastAsia"/>
          <w:szCs w:val="21"/>
        </w:rPr>
        <w:t>。</w:t>
      </w:r>
    </w:p>
    <w:p w14:paraId="47B56F7A" w14:textId="0C6B7F7F" w:rsidR="00E81C62" w:rsidRPr="0060614E" w:rsidRDefault="00902958" w:rsidP="00E81C62">
      <w:pPr>
        <w:rPr>
          <w:rFonts w:eastAsia="黑体"/>
          <w:bCs/>
          <w:kern w:val="0"/>
          <w:sz w:val="22"/>
          <w:szCs w:val="20"/>
        </w:rPr>
      </w:pPr>
      <w:r w:rsidRPr="0060614E">
        <w:rPr>
          <w:rFonts w:eastAsia="黑体"/>
          <w:bCs/>
          <w:kern w:val="0"/>
          <w:sz w:val="22"/>
          <w:szCs w:val="20"/>
        </w:rPr>
        <w:t>7</w:t>
      </w:r>
      <w:r w:rsidR="00E81C62" w:rsidRPr="0060614E">
        <w:rPr>
          <w:rFonts w:eastAsia="黑体"/>
          <w:bCs/>
          <w:kern w:val="0"/>
          <w:sz w:val="22"/>
          <w:szCs w:val="20"/>
        </w:rPr>
        <w:t xml:space="preserve">.2.2 </w:t>
      </w:r>
      <w:r w:rsidR="00E81C62" w:rsidRPr="0060614E">
        <w:rPr>
          <w:rFonts w:eastAsia="黑体"/>
          <w:bCs/>
          <w:kern w:val="0"/>
          <w:sz w:val="22"/>
          <w:szCs w:val="20"/>
        </w:rPr>
        <w:t>型式检验</w:t>
      </w:r>
    </w:p>
    <w:p w14:paraId="168286FF" w14:textId="70169057" w:rsidR="00E81C62" w:rsidRPr="00845AB1" w:rsidRDefault="00E81C62" w:rsidP="00E81C62">
      <w:pPr>
        <w:ind w:firstLineChars="200" w:firstLine="420"/>
        <w:rPr>
          <w:szCs w:val="21"/>
        </w:rPr>
      </w:pPr>
      <w:r w:rsidRPr="0060614E">
        <w:rPr>
          <w:rFonts w:hint="eastAsia"/>
          <w:szCs w:val="21"/>
        </w:rPr>
        <w:t>型式检验项目应包括表</w:t>
      </w:r>
      <w:r w:rsidRPr="0060614E">
        <w:rPr>
          <w:szCs w:val="21"/>
        </w:rPr>
        <w:t>1</w:t>
      </w:r>
      <w:r w:rsidR="00272AB2" w:rsidRPr="0060614E">
        <w:rPr>
          <w:rFonts w:hint="eastAsia"/>
          <w:szCs w:val="21"/>
        </w:rPr>
        <w:t>和</w:t>
      </w:r>
      <w:r w:rsidRPr="0060614E">
        <w:rPr>
          <w:rFonts w:hint="eastAsia"/>
          <w:szCs w:val="21"/>
        </w:rPr>
        <w:t>表</w:t>
      </w:r>
      <w:r w:rsidRPr="0060614E">
        <w:rPr>
          <w:szCs w:val="21"/>
        </w:rPr>
        <w:t>2</w:t>
      </w:r>
      <w:r w:rsidRPr="0060614E">
        <w:rPr>
          <w:rFonts w:hint="eastAsia"/>
          <w:szCs w:val="21"/>
        </w:rPr>
        <w:t>规定的全部检测项目。</w:t>
      </w:r>
      <w:r w:rsidRPr="00845AB1">
        <w:rPr>
          <w:szCs w:val="21"/>
        </w:rPr>
        <w:t>有下列情况之一者，应进行型式检验：</w:t>
      </w:r>
    </w:p>
    <w:p w14:paraId="288198CA" w14:textId="77777777" w:rsidR="00E81C62" w:rsidRPr="00845AB1" w:rsidRDefault="00E81C62" w:rsidP="00E81C62">
      <w:pPr>
        <w:ind w:firstLineChars="200" w:firstLine="420"/>
        <w:rPr>
          <w:szCs w:val="21"/>
        </w:rPr>
      </w:pPr>
      <w:r w:rsidRPr="00845AB1">
        <w:rPr>
          <w:szCs w:val="21"/>
        </w:rPr>
        <w:t xml:space="preserve">a)  </w:t>
      </w:r>
      <w:r w:rsidRPr="00845AB1">
        <w:rPr>
          <w:szCs w:val="21"/>
        </w:rPr>
        <w:t>正常生产时，每一年至少进行一次检验；</w:t>
      </w:r>
      <w:r w:rsidRPr="00845AB1">
        <w:rPr>
          <w:szCs w:val="21"/>
        </w:rPr>
        <w:t xml:space="preserve"> </w:t>
      </w:r>
    </w:p>
    <w:p w14:paraId="0ECF410C" w14:textId="77777777" w:rsidR="00E81C62" w:rsidRPr="00845AB1" w:rsidRDefault="00E81C62" w:rsidP="00E81C62">
      <w:pPr>
        <w:ind w:firstLineChars="200" w:firstLine="420"/>
        <w:rPr>
          <w:szCs w:val="21"/>
        </w:rPr>
      </w:pPr>
      <w:r w:rsidRPr="00845AB1">
        <w:rPr>
          <w:szCs w:val="21"/>
        </w:rPr>
        <w:t xml:space="preserve">b)  </w:t>
      </w:r>
      <w:r w:rsidRPr="00845AB1">
        <w:rPr>
          <w:szCs w:val="21"/>
        </w:rPr>
        <w:t>新产品或老产品转厂生产的试制定型鉴定；</w:t>
      </w:r>
      <w:r w:rsidRPr="00845AB1">
        <w:rPr>
          <w:szCs w:val="21"/>
        </w:rPr>
        <w:t xml:space="preserve"> </w:t>
      </w:r>
    </w:p>
    <w:p w14:paraId="3FFF1DA9" w14:textId="77777777" w:rsidR="00E81C62" w:rsidRPr="00845AB1" w:rsidRDefault="00E81C62" w:rsidP="00E81C62">
      <w:pPr>
        <w:ind w:firstLineChars="200" w:firstLine="420"/>
        <w:rPr>
          <w:szCs w:val="21"/>
        </w:rPr>
      </w:pPr>
      <w:r w:rsidRPr="00845AB1">
        <w:rPr>
          <w:szCs w:val="21"/>
        </w:rPr>
        <w:t xml:space="preserve">c)  </w:t>
      </w:r>
      <w:r w:rsidRPr="00845AB1">
        <w:rPr>
          <w:szCs w:val="21"/>
        </w:rPr>
        <w:t>正式生产后，如材料、工艺有较大改变，可能影响产品性能时；</w:t>
      </w:r>
    </w:p>
    <w:p w14:paraId="3921ADFE" w14:textId="77777777" w:rsidR="00E81C62" w:rsidRPr="00845AB1" w:rsidRDefault="00E81C62" w:rsidP="00E81C62">
      <w:pPr>
        <w:ind w:firstLineChars="200" w:firstLine="420"/>
        <w:rPr>
          <w:szCs w:val="21"/>
        </w:rPr>
      </w:pPr>
      <w:r w:rsidRPr="00845AB1">
        <w:rPr>
          <w:szCs w:val="21"/>
        </w:rPr>
        <w:t xml:space="preserve">d)  </w:t>
      </w:r>
      <w:r w:rsidRPr="00845AB1">
        <w:rPr>
          <w:szCs w:val="21"/>
        </w:rPr>
        <w:t>产品长期停产后，恢复生产时；</w:t>
      </w:r>
    </w:p>
    <w:p w14:paraId="5C1CBBB1" w14:textId="77777777" w:rsidR="00E81C62" w:rsidRPr="00845AB1" w:rsidRDefault="00E81C62" w:rsidP="00E81C62">
      <w:pPr>
        <w:ind w:firstLineChars="200" w:firstLine="420"/>
        <w:rPr>
          <w:szCs w:val="21"/>
        </w:rPr>
      </w:pPr>
      <w:r w:rsidRPr="00845AB1">
        <w:rPr>
          <w:szCs w:val="21"/>
        </w:rPr>
        <w:t xml:space="preserve">e)  </w:t>
      </w:r>
      <w:r w:rsidRPr="00845AB1">
        <w:rPr>
          <w:szCs w:val="21"/>
        </w:rPr>
        <w:t>出厂检验结果与上次型式检验有较大差异时。</w:t>
      </w:r>
    </w:p>
    <w:p w14:paraId="55596E02" w14:textId="1306D014" w:rsidR="00E81C62" w:rsidRPr="00845AB1" w:rsidRDefault="00902958" w:rsidP="00E81C62">
      <w:pPr>
        <w:rPr>
          <w:rFonts w:eastAsia="黑体"/>
          <w:bCs/>
          <w:kern w:val="0"/>
          <w:szCs w:val="20"/>
        </w:rPr>
      </w:pPr>
      <w:r w:rsidRPr="00845AB1">
        <w:rPr>
          <w:rFonts w:eastAsia="黑体"/>
          <w:bCs/>
          <w:kern w:val="0"/>
          <w:szCs w:val="20"/>
        </w:rPr>
        <w:t>7</w:t>
      </w:r>
      <w:r w:rsidR="00E81C62" w:rsidRPr="00845AB1">
        <w:rPr>
          <w:rFonts w:eastAsia="黑体"/>
          <w:bCs/>
          <w:kern w:val="0"/>
          <w:szCs w:val="20"/>
        </w:rPr>
        <w:t xml:space="preserve">.3  </w:t>
      </w:r>
      <w:r w:rsidR="007A6DCE">
        <w:rPr>
          <w:rFonts w:eastAsia="黑体"/>
          <w:bCs/>
          <w:kern w:val="0"/>
          <w:szCs w:val="20"/>
        </w:rPr>
        <w:t xml:space="preserve"> </w:t>
      </w:r>
      <w:r w:rsidR="00E81C62" w:rsidRPr="00845AB1">
        <w:rPr>
          <w:rFonts w:eastAsia="黑体"/>
          <w:bCs/>
          <w:kern w:val="0"/>
          <w:szCs w:val="20"/>
        </w:rPr>
        <w:t>判定规则</w:t>
      </w:r>
    </w:p>
    <w:p w14:paraId="018FAF19" w14:textId="424380F8" w:rsidR="00E81C62" w:rsidRPr="00845AB1" w:rsidRDefault="00B044AB" w:rsidP="00E81C62">
      <w:pPr>
        <w:ind w:firstLineChars="200" w:firstLine="420"/>
        <w:rPr>
          <w:szCs w:val="21"/>
        </w:rPr>
      </w:pPr>
      <w:bookmarkStart w:id="17" w:name="_Toc480551741"/>
      <w:bookmarkStart w:id="18" w:name="_Toc480791776"/>
      <w:r w:rsidRPr="00845AB1">
        <w:rPr>
          <w:szCs w:val="21"/>
        </w:rPr>
        <w:t>出厂检验和型式检验</w:t>
      </w:r>
      <w:r w:rsidR="00E81C62" w:rsidRPr="00845AB1">
        <w:rPr>
          <w:szCs w:val="21"/>
        </w:rPr>
        <w:t>若有一项指标不符合要求，应从同一批产品中重新取样，对所有项目进行复检，复检合格判定为合格品，复检不合格则判为不合格品。</w:t>
      </w:r>
    </w:p>
    <w:p w14:paraId="003CFAD9" w14:textId="77777777" w:rsidR="00E81C62" w:rsidRPr="00845AB1" w:rsidRDefault="00E81C62" w:rsidP="00E81C62">
      <w:pPr>
        <w:ind w:firstLineChars="200" w:firstLine="420"/>
        <w:rPr>
          <w:szCs w:val="21"/>
        </w:rPr>
      </w:pPr>
      <w:r w:rsidRPr="00845AB1">
        <w:rPr>
          <w:szCs w:val="21"/>
        </w:rPr>
        <w:t>若有两项及两项以上指标不符合要求，判为不合格品。</w:t>
      </w:r>
    </w:p>
    <w:p w14:paraId="3E70031E" w14:textId="5A402996" w:rsidR="00E81C62" w:rsidRPr="00845AB1" w:rsidRDefault="00902958" w:rsidP="00E81C62">
      <w:pPr>
        <w:widowControl/>
        <w:autoSpaceDE w:val="0"/>
        <w:autoSpaceDN w:val="0"/>
        <w:outlineLvl w:val="2"/>
        <w:rPr>
          <w:rFonts w:eastAsia="黑体"/>
          <w:bCs/>
          <w:kern w:val="0"/>
          <w:sz w:val="22"/>
          <w:szCs w:val="20"/>
        </w:rPr>
      </w:pPr>
      <w:r w:rsidRPr="00845AB1">
        <w:rPr>
          <w:rFonts w:eastAsia="黑体"/>
          <w:bCs/>
          <w:kern w:val="0"/>
          <w:sz w:val="22"/>
          <w:szCs w:val="20"/>
        </w:rPr>
        <w:t>7</w:t>
      </w:r>
      <w:r w:rsidR="00E81C62" w:rsidRPr="00845AB1">
        <w:rPr>
          <w:rFonts w:eastAsia="黑体"/>
          <w:bCs/>
          <w:kern w:val="0"/>
          <w:sz w:val="22"/>
          <w:szCs w:val="20"/>
        </w:rPr>
        <w:t xml:space="preserve">.4  </w:t>
      </w:r>
      <w:r w:rsidR="00E81C62" w:rsidRPr="00845AB1">
        <w:rPr>
          <w:rFonts w:eastAsia="黑体"/>
          <w:bCs/>
          <w:kern w:val="0"/>
          <w:sz w:val="22"/>
          <w:szCs w:val="20"/>
        </w:rPr>
        <w:t>复验</w:t>
      </w:r>
    </w:p>
    <w:p w14:paraId="6A346249" w14:textId="77777777" w:rsidR="00E81C62" w:rsidRPr="00845AB1" w:rsidRDefault="00E81C62" w:rsidP="00E81C62">
      <w:pPr>
        <w:ind w:firstLineChars="200" w:firstLine="420"/>
        <w:rPr>
          <w:szCs w:val="21"/>
        </w:rPr>
      </w:pPr>
      <w:r w:rsidRPr="00845AB1">
        <w:rPr>
          <w:szCs w:val="21"/>
        </w:rPr>
        <w:t>复验以封存样进行。如使用单位要求现场取样，应事先在供货合同中规定，并在生产厂和使用单位人员在场的情况下于现场取混合样，复检项目为型式检验项目。</w:t>
      </w:r>
    </w:p>
    <w:p w14:paraId="76AB6A6D" w14:textId="07514073" w:rsidR="00E81C62" w:rsidRPr="00845AB1" w:rsidRDefault="00902958" w:rsidP="00E81C62">
      <w:pPr>
        <w:widowControl/>
        <w:autoSpaceDE w:val="0"/>
        <w:autoSpaceDN w:val="0"/>
        <w:outlineLvl w:val="2"/>
        <w:rPr>
          <w:rFonts w:eastAsia="黑体"/>
          <w:bCs/>
          <w:kern w:val="0"/>
          <w:sz w:val="22"/>
          <w:szCs w:val="20"/>
        </w:rPr>
      </w:pPr>
      <w:r w:rsidRPr="00845AB1">
        <w:rPr>
          <w:rFonts w:eastAsia="黑体"/>
          <w:bCs/>
          <w:kern w:val="0"/>
          <w:sz w:val="22"/>
          <w:szCs w:val="20"/>
        </w:rPr>
        <w:t>7</w:t>
      </w:r>
      <w:r w:rsidR="00E81C62" w:rsidRPr="00845AB1">
        <w:rPr>
          <w:rFonts w:eastAsia="黑体"/>
          <w:bCs/>
          <w:kern w:val="0"/>
          <w:sz w:val="22"/>
          <w:szCs w:val="20"/>
        </w:rPr>
        <w:t xml:space="preserve">.5  </w:t>
      </w:r>
      <w:r w:rsidR="00E81C62" w:rsidRPr="00845AB1">
        <w:rPr>
          <w:rFonts w:eastAsia="黑体"/>
          <w:bCs/>
          <w:kern w:val="0"/>
          <w:sz w:val="22"/>
          <w:szCs w:val="20"/>
        </w:rPr>
        <w:t>检验报告</w:t>
      </w:r>
    </w:p>
    <w:p w14:paraId="291EC49F" w14:textId="77777777" w:rsidR="00E81C62" w:rsidRPr="00845AB1" w:rsidRDefault="00E81C62" w:rsidP="00E81C62">
      <w:pPr>
        <w:ind w:firstLineChars="200" w:firstLine="420"/>
        <w:rPr>
          <w:szCs w:val="21"/>
        </w:rPr>
      </w:pPr>
      <w:r w:rsidRPr="00845AB1">
        <w:rPr>
          <w:szCs w:val="21"/>
        </w:rPr>
        <w:t>检验报告包括出厂检验报告和型式检验报告。出厂检验报告内容应包括出厂检验项目以及合同约定的其他技术要求。</w:t>
      </w:r>
    </w:p>
    <w:p w14:paraId="1C69C654" w14:textId="77777777" w:rsidR="00E81C62" w:rsidRPr="00845AB1" w:rsidRDefault="00E81C62" w:rsidP="00E81C62">
      <w:pPr>
        <w:ind w:firstLineChars="200" w:firstLine="420"/>
        <w:rPr>
          <w:szCs w:val="21"/>
        </w:rPr>
      </w:pPr>
      <w:r w:rsidRPr="00845AB1">
        <w:rPr>
          <w:szCs w:val="21"/>
        </w:rPr>
        <w:t>当产品首次提供给用户使用时，应提供型式检验报告。</w:t>
      </w:r>
    </w:p>
    <w:p w14:paraId="20EA51B2" w14:textId="77777777" w:rsidR="00E81C62" w:rsidRPr="00845AB1" w:rsidRDefault="00E81C62" w:rsidP="00E81C62">
      <w:pPr>
        <w:ind w:firstLineChars="200" w:firstLine="420"/>
        <w:rPr>
          <w:szCs w:val="21"/>
        </w:rPr>
      </w:pPr>
      <w:r w:rsidRPr="00845AB1">
        <w:rPr>
          <w:szCs w:val="21"/>
        </w:rPr>
        <w:t>生产厂应在产品发出之日寄发出厂检验报告，若使用单位需要</w:t>
      </w:r>
      <w:r w:rsidRPr="00845AB1">
        <w:rPr>
          <w:szCs w:val="21"/>
        </w:rPr>
        <w:t>28 d</w:t>
      </w:r>
      <w:r w:rsidRPr="00845AB1">
        <w:rPr>
          <w:szCs w:val="21"/>
        </w:rPr>
        <w:t>抗压强度检测结果，应在产品发出之日起</w:t>
      </w:r>
      <w:r w:rsidRPr="00845AB1">
        <w:rPr>
          <w:szCs w:val="21"/>
        </w:rPr>
        <w:t>32 d</w:t>
      </w:r>
      <w:r w:rsidRPr="00845AB1">
        <w:rPr>
          <w:szCs w:val="21"/>
        </w:rPr>
        <w:t>内补报。</w:t>
      </w:r>
    </w:p>
    <w:p w14:paraId="584CD096" w14:textId="63D74720" w:rsidR="00E81C62" w:rsidRPr="00845AB1" w:rsidRDefault="00902958" w:rsidP="00E81C62">
      <w:pPr>
        <w:widowControl/>
        <w:autoSpaceDE w:val="0"/>
        <w:autoSpaceDN w:val="0"/>
        <w:outlineLvl w:val="2"/>
        <w:rPr>
          <w:rFonts w:eastAsia="黑体"/>
          <w:bCs/>
          <w:kern w:val="0"/>
          <w:sz w:val="22"/>
          <w:szCs w:val="20"/>
        </w:rPr>
      </w:pPr>
      <w:r w:rsidRPr="00845AB1">
        <w:rPr>
          <w:rFonts w:eastAsia="黑体"/>
          <w:bCs/>
          <w:kern w:val="0"/>
          <w:sz w:val="22"/>
          <w:szCs w:val="20"/>
        </w:rPr>
        <w:lastRenderedPageBreak/>
        <w:t>7</w:t>
      </w:r>
      <w:r w:rsidR="00E81C62" w:rsidRPr="00845AB1">
        <w:rPr>
          <w:rFonts w:eastAsia="黑体"/>
          <w:bCs/>
          <w:kern w:val="0"/>
          <w:sz w:val="22"/>
          <w:szCs w:val="20"/>
        </w:rPr>
        <w:t xml:space="preserve">.6  </w:t>
      </w:r>
      <w:r w:rsidR="00E81C62" w:rsidRPr="00845AB1">
        <w:rPr>
          <w:rFonts w:eastAsia="黑体"/>
          <w:bCs/>
          <w:kern w:val="0"/>
          <w:sz w:val="22"/>
          <w:szCs w:val="20"/>
        </w:rPr>
        <w:t>交货与验收</w:t>
      </w:r>
    </w:p>
    <w:p w14:paraId="7018391B" w14:textId="77777777" w:rsidR="00E81C62" w:rsidRPr="00845AB1" w:rsidRDefault="00E81C62" w:rsidP="00E81C62">
      <w:pPr>
        <w:ind w:firstLineChars="200" w:firstLine="420"/>
        <w:rPr>
          <w:szCs w:val="21"/>
        </w:rPr>
      </w:pPr>
      <w:r w:rsidRPr="00845AB1">
        <w:rPr>
          <w:szCs w:val="21"/>
        </w:rPr>
        <w:t>交货时产品的质量验收可以抽取实物试样及其检验结果为依据，也可以以产品同批号的检验报告为依据。采用何种方法验收由生产厂和使用单位双方商定，并在合同或协议中注明。</w:t>
      </w:r>
    </w:p>
    <w:p w14:paraId="6C53C6A1" w14:textId="77777777" w:rsidR="00E81C62" w:rsidRPr="00845AB1" w:rsidRDefault="00E81C62" w:rsidP="00E81C62">
      <w:pPr>
        <w:ind w:firstLineChars="200" w:firstLine="420"/>
        <w:rPr>
          <w:szCs w:val="21"/>
        </w:rPr>
      </w:pPr>
      <w:r w:rsidRPr="00845AB1">
        <w:rPr>
          <w:szCs w:val="21"/>
        </w:rPr>
        <w:t>以抽取实物试样的检验结果为验收依据时，应在生产厂和使用单位人员在场的情况下于现场取混合样，由使用单位按本标准进行检验。</w:t>
      </w:r>
    </w:p>
    <w:p w14:paraId="0661793D" w14:textId="77777777" w:rsidR="0072035A" w:rsidRDefault="0072035A" w:rsidP="0072035A">
      <w:pPr>
        <w:widowControl/>
        <w:tabs>
          <w:tab w:val="left" w:pos="2562"/>
        </w:tabs>
        <w:spacing w:beforeLines="50" w:before="156" w:afterLines="50" w:after="156"/>
        <w:outlineLvl w:val="1"/>
        <w:rPr>
          <w:rFonts w:ascii="黑体" w:eastAsia="黑体" w:hAnsi="黑体" w:cs="黑体"/>
          <w:bCs/>
          <w:kern w:val="0"/>
          <w:szCs w:val="21"/>
        </w:rPr>
      </w:pPr>
      <w:bookmarkStart w:id="19" w:name="_Toc88505306"/>
      <w:bookmarkEnd w:id="17"/>
      <w:bookmarkEnd w:id="18"/>
      <w:r w:rsidRPr="00670448">
        <w:rPr>
          <w:rFonts w:ascii="黑体" w:eastAsia="黑体" w:hAnsi="黑体" w:cs="黑体"/>
          <w:bCs/>
          <w:kern w:val="0"/>
          <w:szCs w:val="21"/>
        </w:rPr>
        <w:t>8</w:t>
      </w:r>
      <w:r w:rsidRPr="00670448">
        <w:rPr>
          <w:rFonts w:ascii="黑体" w:eastAsia="黑体" w:hAnsi="黑体" w:cs="黑体" w:hint="eastAsia"/>
          <w:bCs/>
          <w:kern w:val="0"/>
          <w:szCs w:val="21"/>
        </w:rPr>
        <w:t xml:space="preserve">  产品说明书、合格证、包装、出厂、运输和贮存</w:t>
      </w:r>
      <w:bookmarkEnd w:id="19"/>
    </w:p>
    <w:p w14:paraId="6474C85D" w14:textId="77777777" w:rsidR="0072035A" w:rsidRDefault="0072035A" w:rsidP="0072035A">
      <w:pPr>
        <w:rPr>
          <w:rFonts w:ascii="黑体" w:eastAsia="黑体" w:hAnsi="黑体" w:cs="黑体"/>
          <w:bCs/>
          <w:kern w:val="0"/>
          <w:sz w:val="22"/>
          <w:szCs w:val="20"/>
        </w:rPr>
      </w:pPr>
      <w:r>
        <w:rPr>
          <w:rFonts w:ascii="黑体" w:eastAsia="黑体" w:hAnsi="黑体" w:cs="黑体"/>
          <w:bCs/>
          <w:kern w:val="0"/>
          <w:sz w:val="22"/>
          <w:szCs w:val="20"/>
        </w:rPr>
        <w:t>8</w:t>
      </w:r>
      <w:r>
        <w:rPr>
          <w:rFonts w:ascii="黑体" w:eastAsia="黑体" w:hAnsi="黑体" w:cs="黑体" w:hint="eastAsia"/>
          <w:bCs/>
          <w:kern w:val="0"/>
          <w:sz w:val="22"/>
          <w:szCs w:val="20"/>
        </w:rPr>
        <w:t>.1  产品说明书</w:t>
      </w:r>
    </w:p>
    <w:p w14:paraId="6F378241" w14:textId="77777777" w:rsidR="0072035A" w:rsidRDefault="0072035A" w:rsidP="0072035A">
      <w:pPr>
        <w:ind w:firstLineChars="200" w:firstLine="420"/>
        <w:rPr>
          <w:szCs w:val="21"/>
        </w:rPr>
      </w:pPr>
      <w:r>
        <w:rPr>
          <w:rFonts w:hint="eastAsia"/>
          <w:szCs w:val="21"/>
        </w:rPr>
        <w:t>当产品首次提供给用户使用时应提供产品说明书，</w:t>
      </w:r>
      <w:r>
        <w:rPr>
          <w:szCs w:val="21"/>
        </w:rPr>
        <w:t>产品说明书应至少包括下列内容：</w:t>
      </w:r>
    </w:p>
    <w:p w14:paraId="3F8CFC16" w14:textId="77777777" w:rsidR="0072035A" w:rsidRDefault="0072035A" w:rsidP="0072035A">
      <w:pPr>
        <w:ind w:firstLineChars="200" w:firstLine="420"/>
        <w:rPr>
          <w:szCs w:val="21"/>
        </w:rPr>
      </w:pPr>
      <w:r>
        <w:rPr>
          <w:szCs w:val="21"/>
        </w:rPr>
        <w:t>a)</w:t>
      </w:r>
      <w:r>
        <w:rPr>
          <w:rFonts w:hint="eastAsia"/>
          <w:szCs w:val="21"/>
        </w:rPr>
        <w:t xml:space="preserve">  </w:t>
      </w:r>
      <w:r>
        <w:rPr>
          <w:szCs w:val="21"/>
        </w:rPr>
        <w:t>生产</w:t>
      </w:r>
      <w:r>
        <w:rPr>
          <w:rFonts w:hint="eastAsia"/>
          <w:szCs w:val="21"/>
        </w:rPr>
        <w:t>厂</w:t>
      </w:r>
      <w:r>
        <w:rPr>
          <w:szCs w:val="21"/>
        </w:rPr>
        <w:t>名称；</w:t>
      </w:r>
    </w:p>
    <w:p w14:paraId="1EAFB73A" w14:textId="77777777" w:rsidR="0072035A" w:rsidRDefault="0072035A" w:rsidP="0072035A">
      <w:pPr>
        <w:ind w:firstLineChars="200" w:firstLine="420"/>
        <w:rPr>
          <w:szCs w:val="21"/>
        </w:rPr>
      </w:pPr>
      <w:r>
        <w:rPr>
          <w:szCs w:val="21"/>
        </w:rPr>
        <w:t xml:space="preserve">b) </w:t>
      </w:r>
      <w:r>
        <w:rPr>
          <w:rFonts w:hint="eastAsia"/>
          <w:szCs w:val="21"/>
        </w:rPr>
        <w:t xml:space="preserve"> </w:t>
      </w:r>
      <w:r>
        <w:rPr>
          <w:szCs w:val="21"/>
        </w:rPr>
        <w:t>产品名称</w:t>
      </w:r>
      <w:r>
        <w:rPr>
          <w:rFonts w:hint="eastAsia"/>
          <w:szCs w:val="21"/>
        </w:rPr>
        <w:t>、型号</w:t>
      </w:r>
      <w:r>
        <w:rPr>
          <w:szCs w:val="21"/>
        </w:rPr>
        <w:t>；</w:t>
      </w:r>
    </w:p>
    <w:p w14:paraId="561500BD" w14:textId="77777777" w:rsidR="0072035A" w:rsidRDefault="0072035A" w:rsidP="0072035A">
      <w:pPr>
        <w:ind w:firstLineChars="200" w:firstLine="420"/>
        <w:rPr>
          <w:szCs w:val="21"/>
        </w:rPr>
      </w:pPr>
      <w:r>
        <w:rPr>
          <w:szCs w:val="21"/>
        </w:rPr>
        <w:t xml:space="preserve">c) </w:t>
      </w:r>
      <w:r>
        <w:rPr>
          <w:rFonts w:hint="eastAsia"/>
          <w:szCs w:val="21"/>
        </w:rPr>
        <w:t xml:space="preserve"> </w:t>
      </w:r>
      <w:r>
        <w:rPr>
          <w:szCs w:val="21"/>
        </w:rPr>
        <w:t>产品性能特点、主要成</w:t>
      </w:r>
      <w:r>
        <w:rPr>
          <w:rFonts w:hint="eastAsia"/>
          <w:szCs w:val="21"/>
        </w:rPr>
        <w:t>分</w:t>
      </w:r>
      <w:r>
        <w:rPr>
          <w:szCs w:val="21"/>
        </w:rPr>
        <w:t>及技术指标；</w:t>
      </w:r>
    </w:p>
    <w:p w14:paraId="7ECA363D" w14:textId="77777777" w:rsidR="0072035A" w:rsidRDefault="0072035A" w:rsidP="0072035A">
      <w:pPr>
        <w:ind w:firstLineChars="200" w:firstLine="420"/>
        <w:rPr>
          <w:szCs w:val="21"/>
        </w:rPr>
      </w:pPr>
      <w:r>
        <w:rPr>
          <w:szCs w:val="21"/>
        </w:rPr>
        <w:t xml:space="preserve">d) </w:t>
      </w:r>
      <w:r>
        <w:rPr>
          <w:rFonts w:hint="eastAsia"/>
          <w:szCs w:val="21"/>
        </w:rPr>
        <w:t xml:space="preserve"> </w:t>
      </w:r>
      <w:r>
        <w:rPr>
          <w:szCs w:val="21"/>
        </w:rPr>
        <w:t>适用范围；</w:t>
      </w:r>
    </w:p>
    <w:p w14:paraId="2E8FAB5C" w14:textId="77777777" w:rsidR="0072035A" w:rsidRDefault="0072035A" w:rsidP="0072035A">
      <w:pPr>
        <w:ind w:firstLineChars="200" w:firstLine="420"/>
        <w:rPr>
          <w:szCs w:val="21"/>
        </w:rPr>
      </w:pPr>
      <w:r>
        <w:rPr>
          <w:szCs w:val="21"/>
        </w:rPr>
        <w:t xml:space="preserve">e) </w:t>
      </w:r>
      <w:r>
        <w:rPr>
          <w:rFonts w:hint="eastAsia"/>
          <w:szCs w:val="21"/>
        </w:rPr>
        <w:t xml:space="preserve"> </w:t>
      </w:r>
      <w:r>
        <w:rPr>
          <w:rFonts w:hint="eastAsia"/>
          <w:szCs w:val="21"/>
        </w:rPr>
        <w:t>推荐配比与施工使用说明；</w:t>
      </w:r>
    </w:p>
    <w:p w14:paraId="58ADC329" w14:textId="77777777" w:rsidR="0072035A" w:rsidRDefault="0072035A" w:rsidP="0072035A">
      <w:pPr>
        <w:ind w:firstLineChars="200" w:firstLine="420"/>
        <w:rPr>
          <w:szCs w:val="21"/>
        </w:rPr>
      </w:pPr>
      <w:r>
        <w:rPr>
          <w:szCs w:val="21"/>
        </w:rPr>
        <w:t>f)</w:t>
      </w:r>
      <w:r>
        <w:rPr>
          <w:rFonts w:hint="eastAsia"/>
          <w:szCs w:val="21"/>
        </w:rPr>
        <w:t xml:space="preserve">  </w:t>
      </w:r>
      <w:r>
        <w:rPr>
          <w:szCs w:val="21"/>
        </w:rPr>
        <w:t>贮存条件及有效期，有效期从生产日期算起，</w:t>
      </w:r>
      <w:r>
        <w:rPr>
          <w:rFonts w:hint="eastAsia"/>
          <w:szCs w:val="21"/>
        </w:rPr>
        <w:t>生产厂</w:t>
      </w:r>
      <w:r>
        <w:rPr>
          <w:szCs w:val="21"/>
        </w:rPr>
        <w:t>根据产品性能</w:t>
      </w:r>
      <w:r>
        <w:rPr>
          <w:rFonts w:hint="eastAsia"/>
          <w:szCs w:val="21"/>
        </w:rPr>
        <w:t>自行</w:t>
      </w:r>
      <w:r>
        <w:rPr>
          <w:szCs w:val="21"/>
        </w:rPr>
        <w:t>规定；</w:t>
      </w:r>
    </w:p>
    <w:p w14:paraId="1D24D476" w14:textId="77777777" w:rsidR="0072035A" w:rsidRDefault="0072035A" w:rsidP="0072035A">
      <w:pPr>
        <w:ind w:firstLineChars="200" w:firstLine="420"/>
        <w:rPr>
          <w:szCs w:val="21"/>
        </w:rPr>
      </w:pPr>
      <w:r>
        <w:rPr>
          <w:szCs w:val="21"/>
        </w:rPr>
        <w:t>g)</w:t>
      </w:r>
      <w:r>
        <w:rPr>
          <w:rFonts w:hint="eastAsia"/>
          <w:szCs w:val="21"/>
        </w:rPr>
        <w:t xml:space="preserve">  </w:t>
      </w:r>
      <w:r>
        <w:rPr>
          <w:szCs w:val="21"/>
        </w:rPr>
        <w:t>注意事项、安全防护提示等。</w:t>
      </w:r>
    </w:p>
    <w:p w14:paraId="28F7812B" w14:textId="77777777" w:rsidR="0072035A" w:rsidRDefault="0072035A" w:rsidP="0072035A">
      <w:pPr>
        <w:rPr>
          <w:rFonts w:ascii="黑体" w:eastAsia="黑体" w:hAnsi="黑体" w:cs="黑体"/>
          <w:bCs/>
          <w:kern w:val="0"/>
          <w:sz w:val="22"/>
          <w:szCs w:val="20"/>
        </w:rPr>
      </w:pPr>
      <w:r>
        <w:rPr>
          <w:rFonts w:ascii="黑体" w:eastAsia="黑体" w:hAnsi="黑体" w:cs="黑体"/>
          <w:bCs/>
          <w:kern w:val="0"/>
          <w:sz w:val="22"/>
          <w:szCs w:val="20"/>
        </w:rPr>
        <w:t>8</w:t>
      </w:r>
      <w:r>
        <w:rPr>
          <w:rFonts w:ascii="黑体" w:eastAsia="黑体" w:hAnsi="黑体" w:cs="黑体" w:hint="eastAsia"/>
          <w:bCs/>
          <w:kern w:val="0"/>
          <w:sz w:val="22"/>
          <w:szCs w:val="20"/>
        </w:rPr>
        <w:t>.2  合格证</w:t>
      </w:r>
    </w:p>
    <w:p w14:paraId="3A232158" w14:textId="77777777" w:rsidR="0072035A" w:rsidRDefault="0072035A" w:rsidP="0072035A">
      <w:pPr>
        <w:ind w:firstLineChars="200" w:firstLine="420"/>
        <w:rPr>
          <w:szCs w:val="21"/>
        </w:rPr>
      </w:pPr>
      <w:r>
        <w:rPr>
          <w:rFonts w:hint="eastAsia"/>
          <w:szCs w:val="21"/>
        </w:rPr>
        <w:t>产品交付时应提供产品合格证，产品合格证应至少包括下列内容：</w:t>
      </w:r>
    </w:p>
    <w:p w14:paraId="70C2F4D3" w14:textId="77777777" w:rsidR="0072035A" w:rsidRDefault="0072035A" w:rsidP="0072035A">
      <w:pPr>
        <w:ind w:firstLineChars="200" w:firstLine="420"/>
        <w:rPr>
          <w:szCs w:val="21"/>
        </w:rPr>
      </w:pPr>
      <w:r>
        <w:rPr>
          <w:szCs w:val="21"/>
        </w:rPr>
        <w:t>a)</w:t>
      </w:r>
      <w:r>
        <w:rPr>
          <w:rFonts w:hint="eastAsia"/>
          <w:szCs w:val="21"/>
        </w:rPr>
        <w:t xml:space="preserve">  </w:t>
      </w:r>
      <w:r>
        <w:rPr>
          <w:rFonts w:hint="eastAsia"/>
          <w:szCs w:val="21"/>
        </w:rPr>
        <w:t>产品</w:t>
      </w:r>
      <w:r>
        <w:rPr>
          <w:szCs w:val="21"/>
        </w:rPr>
        <w:t>名称；</w:t>
      </w:r>
    </w:p>
    <w:p w14:paraId="023723EA" w14:textId="77777777" w:rsidR="0072035A" w:rsidRDefault="0072035A" w:rsidP="0072035A">
      <w:pPr>
        <w:ind w:firstLineChars="200" w:firstLine="420"/>
        <w:rPr>
          <w:szCs w:val="21"/>
        </w:rPr>
      </w:pPr>
      <w:r>
        <w:rPr>
          <w:szCs w:val="21"/>
        </w:rPr>
        <w:t xml:space="preserve">b) </w:t>
      </w:r>
      <w:r>
        <w:rPr>
          <w:rFonts w:hint="eastAsia"/>
          <w:szCs w:val="21"/>
        </w:rPr>
        <w:t xml:space="preserve"> </w:t>
      </w:r>
      <w:r>
        <w:rPr>
          <w:rFonts w:hint="eastAsia"/>
          <w:szCs w:val="21"/>
        </w:rPr>
        <w:t>生产</w:t>
      </w:r>
      <w:r>
        <w:rPr>
          <w:szCs w:val="21"/>
        </w:rPr>
        <w:t>日期</w:t>
      </w:r>
      <w:r>
        <w:rPr>
          <w:rFonts w:hint="eastAsia"/>
          <w:szCs w:val="21"/>
        </w:rPr>
        <w:t>、</w:t>
      </w:r>
      <w:r>
        <w:rPr>
          <w:szCs w:val="21"/>
        </w:rPr>
        <w:t>批号；</w:t>
      </w:r>
    </w:p>
    <w:p w14:paraId="186972CB" w14:textId="77777777" w:rsidR="0072035A" w:rsidRDefault="0072035A" w:rsidP="0072035A">
      <w:pPr>
        <w:ind w:firstLineChars="200" w:firstLine="420"/>
        <w:rPr>
          <w:szCs w:val="21"/>
        </w:rPr>
      </w:pPr>
      <w:r>
        <w:rPr>
          <w:szCs w:val="21"/>
        </w:rPr>
        <w:t xml:space="preserve">c) </w:t>
      </w:r>
      <w:r>
        <w:rPr>
          <w:rFonts w:hint="eastAsia"/>
          <w:szCs w:val="21"/>
        </w:rPr>
        <w:t xml:space="preserve"> </w:t>
      </w:r>
      <w:r>
        <w:rPr>
          <w:rFonts w:hint="eastAsia"/>
          <w:szCs w:val="21"/>
        </w:rPr>
        <w:t>生产厂</w:t>
      </w:r>
      <w:r>
        <w:rPr>
          <w:szCs w:val="21"/>
        </w:rPr>
        <w:t>名称</w:t>
      </w:r>
      <w:r>
        <w:rPr>
          <w:rFonts w:hint="eastAsia"/>
          <w:szCs w:val="21"/>
        </w:rPr>
        <w:t>、</w:t>
      </w:r>
      <w:r>
        <w:rPr>
          <w:szCs w:val="21"/>
        </w:rPr>
        <w:t>地址；</w:t>
      </w:r>
    </w:p>
    <w:p w14:paraId="2065A4BA" w14:textId="77777777" w:rsidR="0072035A" w:rsidRDefault="0072035A" w:rsidP="0072035A">
      <w:pPr>
        <w:ind w:firstLineChars="200" w:firstLine="420"/>
        <w:rPr>
          <w:szCs w:val="21"/>
        </w:rPr>
      </w:pPr>
      <w:r>
        <w:rPr>
          <w:rFonts w:hint="eastAsia"/>
          <w:szCs w:val="21"/>
        </w:rPr>
        <w:t>d</w:t>
      </w:r>
      <w:r>
        <w:rPr>
          <w:szCs w:val="21"/>
        </w:rPr>
        <w:t xml:space="preserve">)  </w:t>
      </w:r>
      <w:r>
        <w:rPr>
          <w:rFonts w:hint="eastAsia"/>
          <w:szCs w:val="21"/>
        </w:rPr>
        <w:t>检验指标与结果</w:t>
      </w:r>
    </w:p>
    <w:p w14:paraId="766D28EB" w14:textId="77777777" w:rsidR="0072035A" w:rsidRDefault="0072035A" w:rsidP="0072035A">
      <w:pPr>
        <w:ind w:firstLineChars="200" w:firstLine="420"/>
        <w:rPr>
          <w:szCs w:val="21"/>
        </w:rPr>
      </w:pPr>
      <w:r>
        <w:rPr>
          <w:rFonts w:hint="eastAsia"/>
          <w:szCs w:val="21"/>
        </w:rPr>
        <w:t>e</w:t>
      </w:r>
      <w:r>
        <w:rPr>
          <w:szCs w:val="21"/>
        </w:rPr>
        <w:t xml:space="preserve">) </w:t>
      </w:r>
      <w:r>
        <w:rPr>
          <w:rFonts w:hint="eastAsia"/>
          <w:szCs w:val="21"/>
        </w:rPr>
        <w:t xml:space="preserve"> </w:t>
      </w:r>
      <w:r>
        <w:rPr>
          <w:rFonts w:hint="eastAsia"/>
          <w:szCs w:val="21"/>
        </w:rPr>
        <w:t>出</w:t>
      </w:r>
      <w:bookmarkStart w:id="20" w:name="_GoBack"/>
      <w:bookmarkEnd w:id="20"/>
      <w:r>
        <w:rPr>
          <w:rFonts w:hint="eastAsia"/>
          <w:szCs w:val="21"/>
        </w:rPr>
        <w:t>厂</w:t>
      </w:r>
      <w:r>
        <w:rPr>
          <w:szCs w:val="21"/>
        </w:rPr>
        <w:t>检验结论；</w:t>
      </w:r>
    </w:p>
    <w:p w14:paraId="54C7A5CC" w14:textId="77777777" w:rsidR="0072035A" w:rsidRDefault="0072035A" w:rsidP="0072035A">
      <w:pPr>
        <w:ind w:firstLineChars="200" w:firstLine="420"/>
        <w:rPr>
          <w:szCs w:val="21"/>
        </w:rPr>
      </w:pPr>
      <w:r>
        <w:rPr>
          <w:rFonts w:hint="eastAsia"/>
          <w:szCs w:val="21"/>
        </w:rPr>
        <w:t>f</w:t>
      </w:r>
      <w:r>
        <w:rPr>
          <w:szCs w:val="21"/>
        </w:rPr>
        <w:t xml:space="preserve">) </w:t>
      </w:r>
      <w:r>
        <w:rPr>
          <w:rFonts w:hint="eastAsia"/>
          <w:szCs w:val="21"/>
        </w:rPr>
        <w:t xml:space="preserve"> </w:t>
      </w:r>
      <w:r>
        <w:rPr>
          <w:rFonts w:hint="eastAsia"/>
          <w:szCs w:val="21"/>
        </w:rPr>
        <w:t>生产厂</w:t>
      </w:r>
      <w:r>
        <w:rPr>
          <w:szCs w:val="21"/>
        </w:rPr>
        <w:t>质检印章或质检人员签字</w:t>
      </w:r>
      <w:r>
        <w:rPr>
          <w:rFonts w:hint="eastAsia"/>
          <w:szCs w:val="21"/>
        </w:rPr>
        <w:t>、</w:t>
      </w:r>
      <w:r>
        <w:rPr>
          <w:szCs w:val="21"/>
        </w:rPr>
        <w:t>代号</w:t>
      </w:r>
      <w:r>
        <w:rPr>
          <w:rFonts w:hint="eastAsia"/>
          <w:szCs w:val="21"/>
        </w:rPr>
        <w:t>。</w:t>
      </w:r>
    </w:p>
    <w:p w14:paraId="0A3068A4" w14:textId="77777777" w:rsidR="0072035A" w:rsidRDefault="0072035A" w:rsidP="0072035A">
      <w:pPr>
        <w:rPr>
          <w:rFonts w:ascii="黑体" w:eastAsia="黑体" w:hAnsi="黑体" w:cs="黑体"/>
          <w:bCs/>
          <w:kern w:val="0"/>
          <w:sz w:val="22"/>
          <w:szCs w:val="20"/>
        </w:rPr>
      </w:pPr>
      <w:r>
        <w:rPr>
          <w:rFonts w:ascii="黑体" w:eastAsia="黑体" w:hAnsi="黑体" w:cs="黑体"/>
          <w:bCs/>
          <w:kern w:val="0"/>
          <w:sz w:val="22"/>
          <w:szCs w:val="20"/>
        </w:rPr>
        <w:t>8.</w:t>
      </w:r>
      <w:r>
        <w:rPr>
          <w:rFonts w:ascii="黑体" w:eastAsia="黑体" w:hAnsi="黑体" w:cs="黑体" w:hint="eastAsia"/>
          <w:bCs/>
          <w:kern w:val="0"/>
          <w:sz w:val="22"/>
          <w:szCs w:val="20"/>
        </w:rPr>
        <w:t>3  包装</w:t>
      </w:r>
    </w:p>
    <w:p w14:paraId="55A2759C" w14:textId="77777777" w:rsidR="0072035A" w:rsidRDefault="0072035A" w:rsidP="0072035A">
      <w:pPr>
        <w:ind w:firstLineChars="200" w:firstLine="420"/>
        <w:rPr>
          <w:szCs w:val="21"/>
        </w:rPr>
      </w:pPr>
      <w:r>
        <w:rPr>
          <w:rFonts w:hint="eastAsia"/>
          <w:szCs w:val="21"/>
        </w:rPr>
        <w:t>产品应采用具有防潮、防泄漏的包装。每一包装</w:t>
      </w:r>
      <w:proofErr w:type="gramStart"/>
      <w:r>
        <w:rPr>
          <w:rFonts w:hint="eastAsia"/>
          <w:szCs w:val="21"/>
        </w:rPr>
        <w:t>净质量</w:t>
      </w:r>
      <w:proofErr w:type="gramEnd"/>
      <w:r>
        <w:rPr>
          <w:rFonts w:hint="eastAsia"/>
          <w:szCs w:val="21"/>
        </w:rPr>
        <w:t>误差不应超过±</w:t>
      </w:r>
      <w:r>
        <w:rPr>
          <w:szCs w:val="21"/>
        </w:rPr>
        <w:t xml:space="preserve">1 </w:t>
      </w:r>
      <w:r>
        <w:rPr>
          <w:rFonts w:ascii="华文仿宋" w:eastAsia="华文仿宋" w:hAnsi="华文仿宋" w:hint="eastAsia"/>
          <w:bCs/>
          <w:kern w:val="0"/>
          <w:szCs w:val="21"/>
        </w:rPr>
        <w:t>%</w:t>
      </w:r>
      <w:r>
        <w:rPr>
          <w:rFonts w:hint="eastAsia"/>
          <w:szCs w:val="21"/>
        </w:rPr>
        <w:t>。随机抽取</w:t>
      </w:r>
      <w:r>
        <w:rPr>
          <w:rFonts w:hint="eastAsia"/>
          <w:szCs w:val="21"/>
        </w:rPr>
        <w:t>2</w:t>
      </w:r>
      <w:r>
        <w:rPr>
          <w:szCs w:val="21"/>
        </w:rPr>
        <w:t>0</w:t>
      </w:r>
      <w:r>
        <w:rPr>
          <w:rFonts w:hint="eastAsia"/>
          <w:szCs w:val="21"/>
        </w:rPr>
        <w:t>袋总质量应不少于标识质量总和的</w:t>
      </w:r>
      <w:r>
        <w:rPr>
          <w:rFonts w:hint="eastAsia"/>
          <w:szCs w:val="21"/>
        </w:rPr>
        <w:t>1</w:t>
      </w:r>
      <w:r>
        <w:rPr>
          <w:szCs w:val="21"/>
        </w:rPr>
        <w:t xml:space="preserve">00 </w:t>
      </w:r>
      <w:r>
        <w:rPr>
          <w:rFonts w:ascii="华文仿宋" w:eastAsia="华文仿宋" w:hAnsi="华文仿宋" w:hint="eastAsia"/>
          <w:bCs/>
          <w:kern w:val="0"/>
          <w:szCs w:val="21"/>
        </w:rPr>
        <w:t>%</w:t>
      </w:r>
      <w:r>
        <w:rPr>
          <w:rFonts w:hint="eastAsia"/>
          <w:szCs w:val="21"/>
        </w:rPr>
        <w:t>。</w:t>
      </w:r>
    </w:p>
    <w:p w14:paraId="5486C40D" w14:textId="77777777" w:rsidR="0072035A" w:rsidRDefault="0072035A" w:rsidP="0072035A">
      <w:pPr>
        <w:ind w:firstLineChars="200" w:firstLine="420"/>
        <w:rPr>
          <w:szCs w:val="21"/>
        </w:rPr>
      </w:pPr>
      <w:r>
        <w:rPr>
          <w:rFonts w:hint="eastAsia"/>
          <w:szCs w:val="21"/>
        </w:rPr>
        <w:t>包装物上应清楚标明，产品名称及型号、执行标准、生产厂名称、出厂批号、净质量、生产日期及产品有效期。</w:t>
      </w:r>
    </w:p>
    <w:p w14:paraId="511C1385" w14:textId="77777777" w:rsidR="0072035A" w:rsidRDefault="0072035A" w:rsidP="0072035A">
      <w:pPr>
        <w:rPr>
          <w:rFonts w:ascii="黑体" w:eastAsia="黑体" w:hAnsi="黑体" w:cs="黑体"/>
          <w:bCs/>
          <w:kern w:val="0"/>
          <w:sz w:val="22"/>
          <w:szCs w:val="20"/>
        </w:rPr>
      </w:pPr>
      <w:r>
        <w:rPr>
          <w:rFonts w:ascii="黑体" w:eastAsia="黑体" w:hAnsi="黑体" w:cs="黑体"/>
          <w:bCs/>
          <w:kern w:val="0"/>
          <w:sz w:val="22"/>
          <w:szCs w:val="20"/>
        </w:rPr>
        <w:t>8.</w:t>
      </w:r>
      <w:r>
        <w:rPr>
          <w:rFonts w:ascii="黑体" w:eastAsia="黑体" w:hAnsi="黑体" w:cs="黑体" w:hint="eastAsia"/>
          <w:bCs/>
          <w:kern w:val="0"/>
          <w:sz w:val="22"/>
          <w:szCs w:val="20"/>
        </w:rPr>
        <w:t>4  出厂</w:t>
      </w:r>
    </w:p>
    <w:p w14:paraId="3D25A544" w14:textId="77777777" w:rsidR="0072035A" w:rsidRDefault="0072035A" w:rsidP="0072035A">
      <w:pPr>
        <w:ind w:firstLineChars="200" w:firstLine="420"/>
        <w:rPr>
          <w:szCs w:val="21"/>
        </w:rPr>
      </w:pPr>
      <w:r>
        <w:rPr>
          <w:rFonts w:hint="eastAsia"/>
          <w:szCs w:val="21"/>
        </w:rPr>
        <w:t>凡有下列情况之一者，不得出厂：</w:t>
      </w:r>
    </w:p>
    <w:p w14:paraId="6841F446" w14:textId="77777777" w:rsidR="0072035A" w:rsidRDefault="0072035A" w:rsidP="0072035A">
      <w:pPr>
        <w:ind w:firstLineChars="200" w:firstLine="420"/>
        <w:rPr>
          <w:szCs w:val="21"/>
        </w:rPr>
      </w:pPr>
      <w:r>
        <w:rPr>
          <w:szCs w:val="21"/>
        </w:rPr>
        <w:t>a)</w:t>
      </w:r>
      <w:r>
        <w:rPr>
          <w:rFonts w:hint="eastAsia"/>
          <w:szCs w:val="21"/>
        </w:rPr>
        <w:t xml:space="preserve">  </w:t>
      </w:r>
      <w:r>
        <w:rPr>
          <w:rFonts w:hint="eastAsia"/>
          <w:szCs w:val="21"/>
        </w:rPr>
        <w:t>技术文件（合格证、检验报告等）不全；</w:t>
      </w:r>
    </w:p>
    <w:p w14:paraId="454501B6" w14:textId="77777777" w:rsidR="0072035A" w:rsidRDefault="0072035A" w:rsidP="0072035A">
      <w:pPr>
        <w:ind w:firstLineChars="200" w:firstLine="420"/>
        <w:rPr>
          <w:szCs w:val="21"/>
        </w:rPr>
      </w:pPr>
      <w:r>
        <w:rPr>
          <w:szCs w:val="21"/>
        </w:rPr>
        <w:t xml:space="preserve">b) </w:t>
      </w:r>
      <w:r>
        <w:rPr>
          <w:rFonts w:hint="eastAsia"/>
          <w:szCs w:val="21"/>
        </w:rPr>
        <w:t xml:space="preserve"> </w:t>
      </w:r>
      <w:r>
        <w:rPr>
          <w:rFonts w:hint="eastAsia"/>
          <w:szCs w:val="21"/>
        </w:rPr>
        <w:t>包装不符；</w:t>
      </w:r>
    </w:p>
    <w:p w14:paraId="035F8C9F" w14:textId="77777777" w:rsidR="0072035A" w:rsidRDefault="0072035A" w:rsidP="0072035A">
      <w:pPr>
        <w:ind w:firstLineChars="200" w:firstLine="420"/>
        <w:rPr>
          <w:szCs w:val="21"/>
        </w:rPr>
      </w:pPr>
      <w:r>
        <w:rPr>
          <w:szCs w:val="21"/>
        </w:rPr>
        <w:t>c)</w:t>
      </w:r>
      <w:r>
        <w:rPr>
          <w:rFonts w:hint="eastAsia"/>
          <w:szCs w:val="21"/>
        </w:rPr>
        <w:t xml:space="preserve">  </w:t>
      </w:r>
      <w:proofErr w:type="gramStart"/>
      <w:r>
        <w:rPr>
          <w:rFonts w:hint="eastAsia"/>
          <w:szCs w:val="21"/>
        </w:rPr>
        <w:t>净质量</w:t>
      </w:r>
      <w:proofErr w:type="gramEnd"/>
      <w:r>
        <w:rPr>
          <w:rFonts w:hint="eastAsia"/>
          <w:szCs w:val="21"/>
        </w:rPr>
        <w:t>不足；</w:t>
      </w:r>
    </w:p>
    <w:p w14:paraId="03A259A7" w14:textId="77777777" w:rsidR="0072035A" w:rsidRDefault="0072035A" w:rsidP="0072035A">
      <w:pPr>
        <w:ind w:firstLineChars="200" w:firstLine="420"/>
        <w:rPr>
          <w:szCs w:val="21"/>
        </w:rPr>
      </w:pPr>
      <w:r>
        <w:rPr>
          <w:szCs w:val="21"/>
        </w:rPr>
        <w:t xml:space="preserve">d) </w:t>
      </w:r>
      <w:r>
        <w:rPr>
          <w:rFonts w:hint="eastAsia"/>
          <w:szCs w:val="21"/>
        </w:rPr>
        <w:t xml:space="preserve"> </w:t>
      </w:r>
      <w:r>
        <w:rPr>
          <w:rFonts w:hint="eastAsia"/>
          <w:szCs w:val="21"/>
        </w:rPr>
        <w:t>产品受潮变质以及超过有效期。</w:t>
      </w:r>
    </w:p>
    <w:p w14:paraId="0655FD64" w14:textId="77777777" w:rsidR="0072035A" w:rsidRDefault="0072035A" w:rsidP="0072035A">
      <w:pPr>
        <w:rPr>
          <w:rFonts w:ascii="黑体" w:eastAsia="黑体" w:hAnsi="黑体" w:cs="黑体"/>
          <w:bCs/>
          <w:kern w:val="0"/>
          <w:sz w:val="22"/>
          <w:szCs w:val="20"/>
        </w:rPr>
      </w:pPr>
      <w:r>
        <w:rPr>
          <w:rFonts w:ascii="黑体" w:eastAsia="黑体" w:hAnsi="黑体" w:cs="黑体"/>
          <w:bCs/>
          <w:kern w:val="0"/>
          <w:sz w:val="22"/>
          <w:szCs w:val="20"/>
        </w:rPr>
        <w:t>8.</w:t>
      </w:r>
      <w:r>
        <w:rPr>
          <w:rFonts w:ascii="黑体" w:eastAsia="黑体" w:hAnsi="黑体" w:cs="黑体" w:hint="eastAsia"/>
          <w:bCs/>
          <w:kern w:val="0"/>
          <w:sz w:val="22"/>
          <w:szCs w:val="20"/>
        </w:rPr>
        <w:t>5  运输和贮存</w:t>
      </w:r>
    </w:p>
    <w:p w14:paraId="2BE68EC4" w14:textId="77777777" w:rsidR="0072035A" w:rsidRDefault="0072035A" w:rsidP="0072035A">
      <w:pPr>
        <w:widowControl/>
        <w:ind w:firstLineChars="200" w:firstLine="420"/>
        <w:rPr>
          <w:szCs w:val="21"/>
        </w:rPr>
      </w:pPr>
      <w:r>
        <w:rPr>
          <w:rFonts w:hint="eastAsia"/>
          <w:szCs w:val="21"/>
        </w:rPr>
        <w:t>产品在运输和贮存过程中应防止破损、防潮、防火及防高温。</w:t>
      </w:r>
    </w:p>
    <w:p w14:paraId="46FFB9D6" w14:textId="77777777" w:rsidR="0072035A" w:rsidRDefault="0072035A" w:rsidP="0072035A">
      <w:pPr>
        <w:widowControl/>
        <w:ind w:firstLineChars="200" w:firstLine="420"/>
        <w:rPr>
          <w:szCs w:val="21"/>
        </w:rPr>
      </w:pPr>
      <w:r>
        <w:rPr>
          <w:rFonts w:hint="eastAsia"/>
          <w:szCs w:val="21"/>
        </w:rPr>
        <w:t>产品应存放在专用仓库或固定的场所妥善保管。</w:t>
      </w:r>
    </w:p>
    <w:p w14:paraId="39BE2668" w14:textId="5B892F44" w:rsidR="00D50A10" w:rsidRPr="00845AB1" w:rsidRDefault="0072035A" w:rsidP="0072035A">
      <w:pPr>
        <w:widowControl/>
        <w:ind w:firstLineChars="200" w:firstLine="420"/>
      </w:pPr>
      <w:r>
        <w:rPr>
          <w:rFonts w:hint="eastAsia"/>
          <w:szCs w:val="21"/>
        </w:rPr>
        <w:t>产品在符合标准的条件下贮存</w:t>
      </w:r>
      <w:r>
        <w:rPr>
          <w:rFonts w:hint="eastAsia"/>
          <w:szCs w:val="21"/>
        </w:rPr>
        <w:t>6</w:t>
      </w:r>
      <w:r>
        <w:rPr>
          <w:rFonts w:hint="eastAsia"/>
          <w:szCs w:val="21"/>
        </w:rPr>
        <w:t>个月后，应重新进行检验并合格后方可使用。</w:t>
      </w:r>
    </w:p>
    <w:sectPr w:rsidR="00D50A10" w:rsidRPr="00845AB1">
      <w:headerReference w:type="default" r:id="rId15"/>
      <w:footerReference w:type="even" r:id="rId16"/>
      <w:footerReference w:type="default" r:id="rId17"/>
      <w:pgSz w:w="11906" w:h="16838"/>
      <w:pgMar w:top="1134" w:right="1134" w:bottom="1134" w:left="1134"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17FBF" w14:textId="77777777" w:rsidR="00515B48" w:rsidRDefault="00515B48">
      <w:r>
        <w:separator/>
      </w:r>
    </w:p>
  </w:endnote>
  <w:endnote w:type="continuationSeparator" w:id="0">
    <w:p w14:paraId="7148BDAF" w14:textId="77777777" w:rsidR="00515B48" w:rsidRDefault="0051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EBF42" w14:textId="77777777" w:rsidR="00D50A10" w:rsidRDefault="00A374EC">
    <w:pPr>
      <w:pStyle w:val="aff0"/>
      <w:jc w:val="center"/>
    </w:pPr>
    <w:r>
      <w:rPr>
        <w:noProof/>
      </w:rPr>
      <mc:AlternateContent>
        <mc:Choice Requires="wps">
          <w:drawing>
            <wp:anchor distT="0" distB="0" distL="114300" distR="114300" simplePos="0" relativeHeight="251660288" behindDoc="0" locked="0" layoutInCell="1" allowOverlap="1" wp14:anchorId="0289D522" wp14:editId="7CC2184B">
              <wp:simplePos x="0" y="0"/>
              <wp:positionH relativeFrom="margin">
                <wp:align>center</wp:align>
              </wp:positionH>
              <wp:positionV relativeFrom="paragraph">
                <wp:posOffset>0</wp:posOffset>
              </wp:positionV>
              <wp:extent cx="1828800" cy="1828800"/>
              <wp:effectExtent l="0" t="0" r="0" b="0"/>
              <wp:wrapNone/>
              <wp:docPr id="3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F0A1E6C"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II</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AkytSXMAQAAbgMAAA4AAAAAAAAAAAAA&#10;AAAALgIAAGRycy9lMm9Eb2MueG1sUEsBAi0AFAAGAAgAAAAhAAxK8O7WAAAABQEAAA8AAAAAAAAA&#10;AAAAAAAAJgQAAGRycy9kb3ducmV2LnhtbFBLBQYAAAAABAAEAPMAAAApBQAAAAA=&#10;" filled="f" stroked="f">
              <v:textbox style="mso-fit-shape-to-text:t" inset="0,0,0,0">
                <w:txbxContent>
                  <w:p w14:paraId="6F0A1E6C"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II</w:t>
                    </w:r>
                    <w:r>
                      <w:rPr>
                        <w:rFonts w:hint="eastAsia"/>
                      </w:rPr>
                      <w:fldChar w:fldCharType="end"/>
                    </w:r>
                  </w:p>
                </w:txbxContent>
              </v:textbox>
              <w10:wrap anchorx="margin"/>
            </v:shape>
          </w:pict>
        </mc:Fallback>
      </mc:AlternateContent>
    </w:r>
    <w:sdt>
      <w:sdtPr>
        <w:id w:val="-1565406683"/>
      </w:sdtPr>
      <w:sdtEndPr/>
      <w:sdtContent>
        <w:r>
          <w:rPr>
            <w:rFonts w:hint="eastAsia"/>
          </w:rPr>
          <w:t>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7DE71" w14:textId="77777777" w:rsidR="00D50A10" w:rsidRDefault="00A374EC">
    <w:pPr>
      <w:pStyle w:val="aff0"/>
    </w:pPr>
    <w:r>
      <w:rPr>
        <w:noProof/>
      </w:rPr>
      <mc:AlternateContent>
        <mc:Choice Requires="wps">
          <w:drawing>
            <wp:anchor distT="0" distB="0" distL="114300" distR="114300" simplePos="0" relativeHeight="251659264" behindDoc="0" locked="0" layoutInCell="1" allowOverlap="1" wp14:anchorId="3D2AF620" wp14:editId="3431045D">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A71F42"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I</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lpu9EzQEAAHUDAAAOAAAAAAAAAAAA&#10;AAAAAC4CAABkcnMvZTJvRG9jLnhtbFBLAQItABQABgAIAAAAIQAMSvDu1gAAAAUBAAAPAAAAAAAA&#10;AAAAAAAAACcEAABkcnMvZG93bnJldi54bWxQSwUGAAAAAAQABADzAAAAKgUAAAAA&#10;" filled="f" stroked="f">
              <v:textbox style="mso-fit-shape-to-text:t" inset="0,0,0,0">
                <w:txbxContent>
                  <w:p w14:paraId="66A71F42"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CA26" w14:textId="77777777" w:rsidR="00D50A10" w:rsidRDefault="00A374EC">
    <w:pPr>
      <w:pStyle w:val="aff0"/>
      <w:jc w:val="center"/>
    </w:pPr>
    <w:r>
      <w:rPr>
        <w:noProof/>
      </w:rPr>
      <mc:AlternateContent>
        <mc:Choice Requires="wps">
          <w:drawing>
            <wp:anchor distT="0" distB="0" distL="114300" distR="114300" simplePos="0" relativeHeight="251662336" behindDoc="0" locked="0" layoutInCell="1" allowOverlap="1" wp14:anchorId="57813C59" wp14:editId="13F51700">
              <wp:simplePos x="0" y="0"/>
              <wp:positionH relativeFrom="margin">
                <wp:align>center</wp:align>
              </wp:positionH>
              <wp:positionV relativeFrom="paragraph">
                <wp:posOffset>-52705</wp:posOffset>
              </wp:positionV>
              <wp:extent cx="1828800" cy="1828800"/>
              <wp:effectExtent l="0" t="0" r="0" b="0"/>
              <wp:wrapNone/>
              <wp:docPr id="3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2F083"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6" type="#_x0000_t202" style="position:absolute;left:0;text-align:left;margin-left:0;margin-top:-4.1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" filled="f" stroked="f">
              <v:textbox style="mso-fit-shape-to-text:t" inset="0,0,0,0">
                <w:txbxContent>
                  <w:p w14:paraId="62A2F083"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C202B" w14:textId="77777777" w:rsidR="00D50A10" w:rsidRDefault="00A374EC">
    <w:pPr>
      <w:pStyle w:val="affe"/>
      <w:jc w:val="center"/>
      <w:rPr>
        <w:rFonts w:ascii="Times New Roman"/>
      </w:rPr>
    </w:pPr>
    <w:r>
      <w:rPr>
        <w:noProof/>
      </w:rPr>
      <mc:AlternateContent>
        <mc:Choice Requires="wps">
          <w:drawing>
            <wp:anchor distT="0" distB="0" distL="114300" distR="114300" simplePos="0" relativeHeight="251661312" behindDoc="0" locked="0" layoutInCell="1" allowOverlap="1" wp14:anchorId="3C80075C" wp14:editId="16A71C48">
              <wp:simplePos x="0" y="0"/>
              <wp:positionH relativeFrom="margin">
                <wp:align>center</wp:align>
              </wp:positionH>
              <wp:positionV relativeFrom="paragraph">
                <wp:posOffset>0</wp:posOffset>
              </wp:positionV>
              <wp:extent cx="1828800" cy="1828800"/>
              <wp:effectExtent l="0" t="0" r="0" b="0"/>
              <wp:wrapNone/>
              <wp:docPr id="3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030FDE"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1</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viZJMc4BAAB1AwAADgAAAAAAAAAA&#10;AAAAAAAuAgAAZHJzL2Uyb0RvYy54bWxQSwECLQAUAAYACAAAACEADErw7tYAAAAFAQAADwAAAAAA&#10;AAAAAAAAAAAoBAAAZHJzL2Rvd25yZXYueG1sUEsFBgAAAAAEAAQA8wAAACsFAAAAAA==&#10;" filled="f" stroked="f">
              <v:textbox style="mso-fit-shape-to-text:t" inset="0,0,0,0">
                <w:txbxContent>
                  <w:p w14:paraId="51030FDE" w14:textId="77777777" w:rsidR="00D50A10" w:rsidRDefault="00A374EC">
                    <w:pPr>
                      <w:pStyle w:val="aff0"/>
                    </w:pPr>
                    <w:r>
                      <w:rPr>
                        <w:rFonts w:hint="eastAsia"/>
                      </w:rPr>
                      <w:fldChar w:fldCharType="begin"/>
                    </w:r>
                    <w:r>
                      <w:rPr>
                        <w:rFonts w:hint="eastAsia"/>
                      </w:rPr>
                      <w:instrText xml:space="preserve"> PAGE  \* MERGEFORMAT </w:instrText>
                    </w:r>
                    <w:r>
                      <w:rPr>
                        <w:rFonts w:hint="eastAsia"/>
                      </w:rPr>
                      <w:fldChar w:fldCharType="separate"/>
                    </w:r>
                    <w:r w:rsidR="008E6FD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50812" w14:textId="77777777" w:rsidR="00515B48" w:rsidRDefault="00515B48">
      <w:r>
        <w:separator/>
      </w:r>
    </w:p>
  </w:footnote>
  <w:footnote w:type="continuationSeparator" w:id="0">
    <w:p w14:paraId="38376F56" w14:textId="77777777" w:rsidR="00515B48" w:rsidRDefault="0051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61C3" w14:textId="5809C30B" w:rsidR="00D50A10" w:rsidRDefault="00A374EC">
    <w:pPr>
      <w:pStyle w:val="affff0"/>
      <w:jc w:val="right"/>
    </w:pPr>
    <w:r>
      <w:t>T/</w:t>
    </w:r>
    <w:proofErr w:type="spellStart"/>
    <w:r>
      <w:rPr>
        <w:rFonts w:hint="eastAsia"/>
      </w:rPr>
      <w:t>C</w:t>
    </w:r>
    <w:r w:rsidR="00E502F3">
      <w:t>ECS</w:t>
    </w:r>
    <w:r>
      <w:rPr>
        <w:rFonts w:hint="eastAsia"/>
      </w:rPr>
      <w:t>xx</w:t>
    </w:r>
    <w:proofErr w:type="spellEnd"/>
    <w:r>
      <w:t>—</w:t>
    </w:r>
    <w:r>
      <w:rPr>
        <w:rFonts w:hint="eastAsia"/>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9B6C" w14:textId="77777777" w:rsidR="00D50A10" w:rsidRDefault="00A374EC">
    <w:pPr>
      <w:pStyle w:val="affff0"/>
      <w:ind w:firstLineChars="3800" w:firstLine="7980"/>
      <w:jc w:val="both"/>
    </w:pPr>
    <w:r>
      <w:rPr>
        <w:rFonts w:hint="eastAsia"/>
      </w:rPr>
      <w:t>CBMF2</w:t>
    </w:r>
    <w:r>
      <w:t>—</w:t>
    </w:r>
    <w:r>
      <w:rPr>
        <w:rFonts w:hint="eastAsia"/>
      </w:rPr>
      <w:t>2013</w:t>
    </w:r>
  </w:p>
  <w:p w14:paraId="02A06770" w14:textId="77777777" w:rsidR="00D50A10" w:rsidRDefault="00D50A10">
    <w:pPr>
      <w:pStyle w:val="a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F8662" w14:textId="77777777" w:rsidR="00D50A10" w:rsidRDefault="00D50A10">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D5B"/>
    <w:multiLevelType w:val="multilevel"/>
    <w:tmpl w:val="0D6E6D5B"/>
    <w:lvl w:ilvl="0">
      <w:start w:val="1"/>
      <w:numFmt w:val="lowerLetter"/>
      <w:lvlText w:val="%1）"/>
      <w:lvlJc w:val="left"/>
      <w:pPr>
        <w:tabs>
          <w:tab w:val="left" w:pos="1155"/>
        </w:tabs>
        <w:ind w:left="1155" w:hanging="420"/>
      </w:pPr>
      <w:rPr>
        <w:rFonts w:hint="default"/>
      </w:rPr>
    </w:lvl>
    <w:lvl w:ilvl="1">
      <w:start w:val="1"/>
      <w:numFmt w:val="decimalEnclosedCircle"/>
      <w:lvlText w:val="%2"/>
      <w:lvlJc w:val="left"/>
      <w:pPr>
        <w:ind w:left="1200" w:hanging="360"/>
      </w:pPr>
      <w:rPr>
        <w:rFonts w:ascii="宋体" w:hAnsi="宋体" w:hint="default"/>
        <w:sz w:val="21"/>
      </w:rPr>
    </w:lvl>
    <w:lvl w:ilvl="2">
      <w:start w:val="3"/>
      <w:numFmt w:val="bullet"/>
      <w:lvlText w:val="—"/>
      <w:lvlJc w:val="left"/>
      <w:pPr>
        <w:ind w:left="1620" w:hanging="360"/>
      </w:pPr>
      <w:rPr>
        <w:rFonts w:ascii="宋体" w:eastAsia="宋体" w:hAnsi="宋体" w:cs="Times New Roman"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2A8F7113"/>
    <w:multiLevelType w:val="multilevel"/>
    <w:tmpl w:val="2A8F7113"/>
    <w:lvl w:ilvl="0">
      <w:start w:val="1"/>
      <w:numFmt w:val="upperLetter"/>
      <w:pStyle w:val="a0"/>
      <w:suff w:val="space"/>
      <w:lvlText w:val="%1"/>
      <w:lvlJc w:val="left"/>
      <w:pPr>
        <w:ind w:left="623" w:hanging="425"/>
      </w:pPr>
      <w:rPr>
        <w:rFonts w:hint="eastAsia"/>
      </w:rPr>
    </w:lvl>
    <w:lvl w:ilvl="1">
      <w:start w:val="1"/>
      <w:numFmt w:val="decimal"/>
      <w:pStyle w:val="a1"/>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pStyle w:val="a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start w:val="1"/>
      <w:numFmt w:val="decimal"/>
      <w:pStyle w:val="a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pStyle w:val="a7"/>
      <w:lvlText w:val="%2)"/>
      <w:lvlJc w:val="left"/>
      <w:pPr>
        <w:tabs>
          <w:tab w:val="left" w:pos="1260"/>
        </w:tabs>
        <w:ind w:left="1259" w:hanging="419"/>
      </w:pPr>
      <w:rPr>
        <w:rFonts w:hint="eastAsia"/>
      </w:rPr>
    </w:lvl>
    <w:lvl w:ilvl="2">
      <w:start w:val="1"/>
      <w:numFmt w:val="decimal"/>
      <w:pStyle w:val="a8"/>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453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1792258"/>
    <w:multiLevelType w:val="multilevel"/>
    <w:tmpl w:val="61792258"/>
    <w:lvl w:ilvl="0">
      <w:start w:val="1"/>
      <w:numFmt w:val="lowerLetter"/>
      <w:lvlText w:val="%1）"/>
      <w:lvlJc w:val="left"/>
      <w:pPr>
        <w:tabs>
          <w:tab w:val="left" w:pos="846"/>
        </w:tabs>
        <w:ind w:left="846" w:hanging="420"/>
      </w:pPr>
      <w:rPr>
        <w:rFonts w:ascii="Times New Roman" w:hAnsi="Times New Roman" w:cs="Times New Roman" w:hint="default"/>
      </w:rPr>
    </w:lvl>
    <w:lvl w:ilvl="1">
      <w:start w:val="1"/>
      <w:numFmt w:val="lowerLetter"/>
      <w:lvlText w:val="%2)"/>
      <w:lvlJc w:val="left"/>
      <w:pPr>
        <w:tabs>
          <w:tab w:val="left" w:pos="951"/>
        </w:tabs>
        <w:ind w:left="951" w:hanging="420"/>
      </w:pPr>
    </w:lvl>
    <w:lvl w:ilvl="2">
      <w:start w:val="1"/>
      <w:numFmt w:val="lowerRoman"/>
      <w:lvlText w:val="%3."/>
      <w:lvlJc w:val="right"/>
      <w:pPr>
        <w:tabs>
          <w:tab w:val="left" w:pos="1371"/>
        </w:tabs>
        <w:ind w:left="1371" w:hanging="420"/>
      </w:pPr>
    </w:lvl>
    <w:lvl w:ilvl="3">
      <w:start w:val="1"/>
      <w:numFmt w:val="decimal"/>
      <w:lvlText w:val="%4."/>
      <w:lvlJc w:val="left"/>
      <w:pPr>
        <w:tabs>
          <w:tab w:val="left" w:pos="1791"/>
        </w:tabs>
        <w:ind w:left="1791" w:hanging="420"/>
      </w:pPr>
    </w:lvl>
    <w:lvl w:ilvl="4">
      <w:start w:val="1"/>
      <w:numFmt w:val="lowerLetter"/>
      <w:lvlText w:val="%5)"/>
      <w:lvlJc w:val="left"/>
      <w:pPr>
        <w:tabs>
          <w:tab w:val="left" w:pos="2211"/>
        </w:tabs>
        <w:ind w:left="2211" w:hanging="420"/>
      </w:pPr>
    </w:lvl>
    <w:lvl w:ilvl="5">
      <w:start w:val="1"/>
      <w:numFmt w:val="lowerRoman"/>
      <w:lvlText w:val="%6."/>
      <w:lvlJc w:val="right"/>
      <w:pPr>
        <w:tabs>
          <w:tab w:val="left" w:pos="2631"/>
        </w:tabs>
        <w:ind w:left="2631" w:hanging="420"/>
      </w:pPr>
    </w:lvl>
    <w:lvl w:ilvl="6">
      <w:start w:val="1"/>
      <w:numFmt w:val="decimal"/>
      <w:lvlText w:val="%7."/>
      <w:lvlJc w:val="left"/>
      <w:pPr>
        <w:tabs>
          <w:tab w:val="left" w:pos="3051"/>
        </w:tabs>
        <w:ind w:left="3051" w:hanging="420"/>
      </w:pPr>
    </w:lvl>
    <w:lvl w:ilvl="7">
      <w:start w:val="1"/>
      <w:numFmt w:val="lowerLetter"/>
      <w:lvlText w:val="%8)"/>
      <w:lvlJc w:val="left"/>
      <w:pPr>
        <w:tabs>
          <w:tab w:val="left" w:pos="3471"/>
        </w:tabs>
        <w:ind w:left="3471" w:hanging="420"/>
      </w:pPr>
    </w:lvl>
    <w:lvl w:ilvl="8">
      <w:start w:val="1"/>
      <w:numFmt w:val="lowerRoman"/>
      <w:lvlText w:val="%9."/>
      <w:lvlJc w:val="right"/>
      <w:pPr>
        <w:tabs>
          <w:tab w:val="left" w:pos="3891"/>
        </w:tabs>
        <w:ind w:left="3891" w:hanging="420"/>
      </w:pPr>
    </w:lvl>
  </w:abstractNum>
  <w:abstractNum w:abstractNumId="8">
    <w:nsid w:val="657D3FBC"/>
    <w:multiLevelType w:val="multilevel"/>
    <w:tmpl w:val="657D3FBC"/>
    <w:lvl w:ilvl="0">
      <w:start w:val="1"/>
      <w:numFmt w:val="upperLetter"/>
      <w:pStyle w:val="ab"/>
      <w:suff w:val="nothing"/>
      <w:lvlText w:val="附　录　%1"/>
      <w:lvlJc w:val="left"/>
      <w:pPr>
        <w:ind w:left="6096"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start w:val="1"/>
      <w:numFmt w:val="lowerLetter"/>
      <w:pStyle w:val="af2"/>
      <w:lvlText w:val="%1)"/>
      <w:lvlJc w:val="left"/>
      <w:pPr>
        <w:tabs>
          <w:tab w:val="left" w:pos="839"/>
        </w:tabs>
        <w:ind w:left="839" w:hanging="419"/>
      </w:pPr>
      <w:rPr>
        <w:rFonts w:ascii="宋体" w:eastAsia="宋体" w:hint="eastAsia"/>
        <w:b w:val="0"/>
        <w:i w:val="0"/>
        <w:sz w:val="21"/>
      </w:rPr>
    </w:lvl>
    <w:lvl w:ilvl="1">
      <w:start w:val="1"/>
      <w:numFmt w:val="decimal"/>
      <w:pStyle w:val="af3"/>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0">
    <w:nsid w:val="76933334"/>
    <w:multiLevelType w:val="multilevel"/>
    <w:tmpl w:val="76933334"/>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5"/>
  </w:num>
  <w:num w:numId="4">
    <w:abstractNumId w:val="1"/>
  </w:num>
  <w:num w:numId="5">
    <w:abstractNumId w:val="8"/>
  </w:num>
  <w:num w:numId="6">
    <w:abstractNumId w:val="6"/>
  </w:num>
  <w:num w:numId="7">
    <w:abstractNumId w:val="9"/>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mirrorMargins/>
  <w:bordersDoNotSurroundHeader/>
  <w:bordersDoNotSurroundFooter/>
  <w:proofState w:spelling="clean" w:grammar="clean"/>
  <w:trackRevision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97A"/>
    <w:rsid w:val="00002BBD"/>
    <w:rsid w:val="0000586F"/>
    <w:rsid w:val="00005F09"/>
    <w:rsid w:val="00010311"/>
    <w:rsid w:val="000114A2"/>
    <w:rsid w:val="00013265"/>
    <w:rsid w:val="00013D86"/>
    <w:rsid w:val="00013E02"/>
    <w:rsid w:val="00015527"/>
    <w:rsid w:val="000159E3"/>
    <w:rsid w:val="00016093"/>
    <w:rsid w:val="00017625"/>
    <w:rsid w:val="0001774E"/>
    <w:rsid w:val="00020E95"/>
    <w:rsid w:val="0002143C"/>
    <w:rsid w:val="0002194E"/>
    <w:rsid w:val="0002326C"/>
    <w:rsid w:val="00023EDF"/>
    <w:rsid w:val="0002415A"/>
    <w:rsid w:val="00025411"/>
    <w:rsid w:val="00025A65"/>
    <w:rsid w:val="00026C31"/>
    <w:rsid w:val="00027280"/>
    <w:rsid w:val="000311C4"/>
    <w:rsid w:val="00031476"/>
    <w:rsid w:val="00031666"/>
    <w:rsid w:val="000320A7"/>
    <w:rsid w:val="00032114"/>
    <w:rsid w:val="000329C9"/>
    <w:rsid w:val="00035925"/>
    <w:rsid w:val="00042351"/>
    <w:rsid w:val="000430B5"/>
    <w:rsid w:val="00043D47"/>
    <w:rsid w:val="00043F71"/>
    <w:rsid w:val="00045F1F"/>
    <w:rsid w:val="000532D0"/>
    <w:rsid w:val="000539EC"/>
    <w:rsid w:val="00054B84"/>
    <w:rsid w:val="00055A78"/>
    <w:rsid w:val="0005649B"/>
    <w:rsid w:val="00056DCE"/>
    <w:rsid w:val="00057C32"/>
    <w:rsid w:val="00060044"/>
    <w:rsid w:val="000606E0"/>
    <w:rsid w:val="00061737"/>
    <w:rsid w:val="00061AB4"/>
    <w:rsid w:val="00061C41"/>
    <w:rsid w:val="00063261"/>
    <w:rsid w:val="00066593"/>
    <w:rsid w:val="00067CDF"/>
    <w:rsid w:val="0007053A"/>
    <w:rsid w:val="000725CF"/>
    <w:rsid w:val="00072CB2"/>
    <w:rsid w:val="000742DA"/>
    <w:rsid w:val="00074FBE"/>
    <w:rsid w:val="00077558"/>
    <w:rsid w:val="00077E07"/>
    <w:rsid w:val="00082E4F"/>
    <w:rsid w:val="00083A09"/>
    <w:rsid w:val="000870CF"/>
    <w:rsid w:val="00087CAA"/>
    <w:rsid w:val="0009005E"/>
    <w:rsid w:val="00090239"/>
    <w:rsid w:val="00090C76"/>
    <w:rsid w:val="000913A4"/>
    <w:rsid w:val="00091FDA"/>
    <w:rsid w:val="00092857"/>
    <w:rsid w:val="00092BE1"/>
    <w:rsid w:val="00093683"/>
    <w:rsid w:val="000953B6"/>
    <w:rsid w:val="00095788"/>
    <w:rsid w:val="00096839"/>
    <w:rsid w:val="00097AAA"/>
    <w:rsid w:val="000A0630"/>
    <w:rsid w:val="000A162F"/>
    <w:rsid w:val="000A1816"/>
    <w:rsid w:val="000A20A9"/>
    <w:rsid w:val="000A2379"/>
    <w:rsid w:val="000A256F"/>
    <w:rsid w:val="000A48B1"/>
    <w:rsid w:val="000A6993"/>
    <w:rsid w:val="000B0A1A"/>
    <w:rsid w:val="000B0A24"/>
    <w:rsid w:val="000B20C2"/>
    <w:rsid w:val="000B3143"/>
    <w:rsid w:val="000B3B32"/>
    <w:rsid w:val="000B4EE8"/>
    <w:rsid w:val="000C6B05"/>
    <w:rsid w:val="000C6DD6"/>
    <w:rsid w:val="000C73D4"/>
    <w:rsid w:val="000D040A"/>
    <w:rsid w:val="000D0486"/>
    <w:rsid w:val="000D1948"/>
    <w:rsid w:val="000D27F4"/>
    <w:rsid w:val="000D3D4C"/>
    <w:rsid w:val="000D4F51"/>
    <w:rsid w:val="000D536B"/>
    <w:rsid w:val="000D6098"/>
    <w:rsid w:val="000D718B"/>
    <w:rsid w:val="000E0C46"/>
    <w:rsid w:val="000E1C06"/>
    <w:rsid w:val="000E3AB8"/>
    <w:rsid w:val="000E3DB4"/>
    <w:rsid w:val="000E3DEA"/>
    <w:rsid w:val="000E5272"/>
    <w:rsid w:val="000E716B"/>
    <w:rsid w:val="000E76F9"/>
    <w:rsid w:val="000F030C"/>
    <w:rsid w:val="000F05D1"/>
    <w:rsid w:val="000F129C"/>
    <w:rsid w:val="000F2C18"/>
    <w:rsid w:val="000F4632"/>
    <w:rsid w:val="000F556B"/>
    <w:rsid w:val="000F7F16"/>
    <w:rsid w:val="0010538F"/>
    <w:rsid w:val="001056B4"/>
    <w:rsid w:val="001056DE"/>
    <w:rsid w:val="00107A98"/>
    <w:rsid w:val="001124C0"/>
    <w:rsid w:val="00112BE7"/>
    <w:rsid w:val="0011311A"/>
    <w:rsid w:val="00114A6C"/>
    <w:rsid w:val="0012135C"/>
    <w:rsid w:val="00122338"/>
    <w:rsid w:val="0012445C"/>
    <w:rsid w:val="0012452A"/>
    <w:rsid w:val="00125C3A"/>
    <w:rsid w:val="0013175F"/>
    <w:rsid w:val="00133DA2"/>
    <w:rsid w:val="00137ED9"/>
    <w:rsid w:val="00141EE1"/>
    <w:rsid w:val="00144828"/>
    <w:rsid w:val="0014609F"/>
    <w:rsid w:val="001463E4"/>
    <w:rsid w:val="00146464"/>
    <w:rsid w:val="00146BF8"/>
    <w:rsid w:val="001512B4"/>
    <w:rsid w:val="00156338"/>
    <w:rsid w:val="00157143"/>
    <w:rsid w:val="0015771D"/>
    <w:rsid w:val="00161FBD"/>
    <w:rsid w:val="001620A5"/>
    <w:rsid w:val="001630A3"/>
    <w:rsid w:val="00164216"/>
    <w:rsid w:val="001649E5"/>
    <w:rsid w:val="00164E53"/>
    <w:rsid w:val="00165485"/>
    <w:rsid w:val="0016699D"/>
    <w:rsid w:val="00170E0A"/>
    <w:rsid w:val="00170F65"/>
    <w:rsid w:val="0017253D"/>
    <w:rsid w:val="00174D60"/>
    <w:rsid w:val="00175159"/>
    <w:rsid w:val="00175180"/>
    <w:rsid w:val="00176208"/>
    <w:rsid w:val="001819B6"/>
    <w:rsid w:val="0018211B"/>
    <w:rsid w:val="00182E31"/>
    <w:rsid w:val="0018333D"/>
    <w:rsid w:val="001840D3"/>
    <w:rsid w:val="00184332"/>
    <w:rsid w:val="00185BA3"/>
    <w:rsid w:val="001872F1"/>
    <w:rsid w:val="001900F8"/>
    <w:rsid w:val="00191258"/>
    <w:rsid w:val="00192680"/>
    <w:rsid w:val="00193037"/>
    <w:rsid w:val="00193A2C"/>
    <w:rsid w:val="00196700"/>
    <w:rsid w:val="001A0E97"/>
    <w:rsid w:val="001A1193"/>
    <w:rsid w:val="001A1BCA"/>
    <w:rsid w:val="001A239E"/>
    <w:rsid w:val="001A288E"/>
    <w:rsid w:val="001A5134"/>
    <w:rsid w:val="001B010A"/>
    <w:rsid w:val="001B4856"/>
    <w:rsid w:val="001B4BFF"/>
    <w:rsid w:val="001B5FC8"/>
    <w:rsid w:val="001B6DC2"/>
    <w:rsid w:val="001B7D79"/>
    <w:rsid w:val="001C1408"/>
    <w:rsid w:val="001C149C"/>
    <w:rsid w:val="001C21AC"/>
    <w:rsid w:val="001C3B92"/>
    <w:rsid w:val="001C47BA"/>
    <w:rsid w:val="001C534E"/>
    <w:rsid w:val="001C59EA"/>
    <w:rsid w:val="001C6D7C"/>
    <w:rsid w:val="001C75B3"/>
    <w:rsid w:val="001D1261"/>
    <w:rsid w:val="001D3E3A"/>
    <w:rsid w:val="001D406C"/>
    <w:rsid w:val="001D41EE"/>
    <w:rsid w:val="001D6171"/>
    <w:rsid w:val="001D7902"/>
    <w:rsid w:val="001E0380"/>
    <w:rsid w:val="001E13B1"/>
    <w:rsid w:val="001E36AC"/>
    <w:rsid w:val="001E45C4"/>
    <w:rsid w:val="001E4F0E"/>
    <w:rsid w:val="001E51B0"/>
    <w:rsid w:val="001E67C5"/>
    <w:rsid w:val="001E6BBF"/>
    <w:rsid w:val="001F022F"/>
    <w:rsid w:val="001F181F"/>
    <w:rsid w:val="001F325C"/>
    <w:rsid w:val="001F3A19"/>
    <w:rsid w:val="001F5A3C"/>
    <w:rsid w:val="001F5B79"/>
    <w:rsid w:val="001F5C32"/>
    <w:rsid w:val="002044BD"/>
    <w:rsid w:val="002044F5"/>
    <w:rsid w:val="00205528"/>
    <w:rsid w:val="00211257"/>
    <w:rsid w:val="00212F0F"/>
    <w:rsid w:val="00213106"/>
    <w:rsid w:val="00216B5A"/>
    <w:rsid w:val="002238BB"/>
    <w:rsid w:val="002254C6"/>
    <w:rsid w:val="00226FED"/>
    <w:rsid w:val="0022736A"/>
    <w:rsid w:val="00231A00"/>
    <w:rsid w:val="00233305"/>
    <w:rsid w:val="0023431B"/>
    <w:rsid w:val="00234467"/>
    <w:rsid w:val="00236124"/>
    <w:rsid w:val="00236FAA"/>
    <w:rsid w:val="002379F1"/>
    <w:rsid w:val="00237D8D"/>
    <w:rsid w:val="00241DA2"/>
    <w:rsid w:val="0024341D"/>
    <w:rsid w:val="00245933"/>
    <w:rsid w:val="0024652E"/>
    <w:rsid w:val="00247619"/>
    <w:rsid w:val="00247B39"/>
    <w:rsid w:val="00247FEE"/>
    <w:rsid w:val="00250E7D"/>
    <w:rsid w:val="00252582"/>
    <w:rsid w:val="00255300"/>
    <w:rsid w:val="00255C81"/>
    <w:rsid w:val="002565D5"/>
    <w:rsid w:val="00260647"/>
    <w:rsid w:val="00261753"/>
    <w:rsid w:val="00261C37"/>
    <w:rsid w:val="00261D8F"/>
    <w:rsid w:val="00261F8D"/>
    <w:rsid w:val="002622C0"/>
    <w:rsid w:val="002643A4"/>
    <w:rsid w:val="00270DE3"/>
    <w:rsid w:val="002721C9"/>
    <w:rsid w:val="00272AB2"/>
    <w:rsid w:val="00274AB4"/>
    <w:rsid w:val="002754D3"/>
    <w:rsid w:val="002760A6"/>
    <w:rsid w:val="002760BC"/>
    <w:rsid w:val="002778AE"/>
    <w:rsid w:val="00280652"/>
    <w:rsid w:val="002825FC"/>
    <w:rsid w:val="0028269A"/>
    <w:rsid w:val="00283590"/>
    <w:rsid w:val="002862E5"/>
    <w:rsid w:val="002868BE"/>
    <w:rsid w:val="00286973"/>
    <w:rsid w:val="00292299"/>
    <w:rsid w:val="00293576"/>
    <w:rsid w:val="00294459"/>
    <w:rsid w:val="00294E70"/>
    <w:rsid w:val="00295083"/>
    <w:rsid w:val="00296EFA"/>
    <w:rsid w:val="0029766C"/>
    <w:rsid w:val="00297FE5"/>
    <w:rsid w:val="002A0A84"/>
    <w:rsid w:val="002A1924"/>
    <w:rsid w:val="002A1C1F"/>
    <w:rsid w:val="002A594F"/>
    <w:rsid w:val="002A7420"/>
    <w:rsid w:val="002A75A0"/>
    <w:rsid w:val="002B0F12"/>
    <w:rsid w:val="002B1308"/>
    <w:rsid w:val="002B3BD3"/>
    <w:rsid w:val="002B4554"/>
    <w:rsid w:val="002B5E0B"/>
    <w:rsid w:val="002B7279"/>
    <w:rsid w:val="002B7B40"/>
    <w:rsid w:val="002C14F7"/>
    <w:rsid w:val="002C3A87"/>
    <w:rsid w:val="002C67BE"/>
    <w:rsid w:val="002C72D8"/>
    <w:rsid w:val="002C7762"/>
    <w:rsid w:val="002C7AF1"/>
    <w:rsid w:val="002D11FA"/>
    <w:rsid w:val="002D1571"/>
    <w:rsid w:val="002D1888"/>
    <w:rsid w:val="002D5B30"/>
    <w:rsid w:val="002D61BF"/>
    <w:rsid w:val="002D70D4"/>
    <w:rsid w:val="002D7C5F"/>
    <w:rsid w:val="002E0DDF"/>
    <w:rsid w:val="002E2906"/>
    <w:rsid w:val="002E2F45"/>
    <w:rsid w:val="002E3A9D"/>
    <w:rsid w:val="002E4EF6"/>
    <w:rsid w:val="002E5635"/>
    <w:rsid w:val="002E64C3"/>
    <w:rsid w:val="002E6715"/>
    <w:rsid w:val="002E6A2C"/>
    <w:rsid w:val="002F08C4"/>
    <w:rsid w:val="002F1D8C"/>
    <w:rsid w:val="002F21DA"/>
    <w:rsid w:val="002F2634"/>
    <w:rsid w:val="002F3687"/>
    <w:rsid w:val="002F4257"/>
    <w:rsid w:val="00301F39"/>
    <w:rsid w:val="003070B0"/>
    <w:rsid w:val="00310E5B"/>
    <w:rsid w:val="00312CE6"/>
    <w:rsid w:val="0031706D"/>
    <w:rsid w:val="00321494"/>
    <w:rsid w:val="003221EA"/>
    <w:rsid w:val="00324D8E"/>
    <w:rsid w:val="00325565"/>
    <w:rsid w:val="00325926"/>
    <w:rsid w:val="00327A8A"/>
    <w:rsid w:val="00330A60"/>
    <w:rsid w:val="00331B57"/>
    <w:rsid w:val="00333B67"/>
    <w:rsid w:val="00334A5F"/>
    <w:rsid w:val="003352F8"/>
    <w:rsid w:val="00336610"/>
    <w:rsid w:val="00336D31"/>
    <w:rsid w:val="003370AC"/>
    <w:rsid w:val="00340084"/>
    <w:rsid w:val="003414B3"/>
    <w:rsid w:val="00341D3E"/>
    <w:rsid w:val="00341D50"/>
    <w:rsid w:val="00342C13"/>
    <w:rsid w:val="0034329B"/>
    <w:rsid w:val="00343F73"/>
    <w:rsid w:val="00345060"/>
    <w:rsid w:val="00345358"/>
    <w:rsid w:val="00346B00"/>
    <w:rsid w:val="003525F1"/>
    <w:rsid w:val="00352C4C"/>
    <w:rsid w:val="0035323B"/>
    <w:rsid w:val="00354396"/>
    <w:rsid w:val="00355992"/>
    <w:rsid w:val="003562DD"/>
    <w:rsid w:val="00357DFE"/>
    <w:rsid w:val="003609D2"/>
    <w:rsid w:val="003628F4"/>
    <w:rsid w:val="00363F22"/>
    <w:rsid w:val="003656B0"/>
    <w:rsid w:val="0037112B"/>
    <w:rsid w:val="00372B65"/>
    <w:rsid w:val="00373A97"/>
    <w:rsid w:val="00374A89"/>
    <w:rsid w:val="00374D82"/>
    <w:rsid w:val="00375564"/>
    <w:rsid w:val="00377B04"/>
    <w:rsid w:val="0038120F"/>
    <w:rsid w:val="00382469"/>
    <w:rsid w:val="00383144"/>
    <w:rsid w:val="00383191"/>
    <w:rsid w:val="00386DED"/>
    <w:rsid w:val="00387269"/>
    <w:rsid w:val="0038794E"/>
    <w:rsid w:val="003912E7"/>
    <w:rsid w:val="00393184"/>
    <w:rsid w:val="00393947"/>
    <w:rsid w:val="00396906"/>
    <w:rsid w:val="003A2275"/>
    <w:rsid w:val="003A2277"/>
    <w:rsid w:val="003A345B"/>
    <w:rsid w:val="003A38BF"/>
    <w:rsid w:val="003A61AE"/>
    <w:rsid w:val="003A6A4F"/>
    <w:rsid w:val="003A7088"/>
    <w:rsid w:val="003A7375"/>
    <w:rsid w:val="003A792F"/>
    <w:rsid w:val="003B00DF"/>
    <w:rsid w:val="003B0544"/>
    <w:rsid w:val="003B1275"/>
    <w:rsid w:val="003B1778"/>
    <w:rsid w:val="003B2B9A"/>
    <w:rsid w:val="003B3AB9"/>
    <w:rsid w:val="003B50FD"/>
    <w:rsid w:val="003B5626"/>
    <w:rsid w:val="003B623E"/>
    <w:rsid w:val="003C1033"/>
    <w:rsid w:val="003C11CB"/>
    <w:rsid w:val="003C2C96"/>
    <w:rsid w:val="003C5394"/>
    <w:rsid w:val="003C75F3"/>
    <w:rsid w:val="003C78A3"/>
    <w:rsid w:val="003C7AD7"/>
    <w:rsid w:val="003C7D1F"/>
    <w:rsid w:val="003C7F0B"/>
    <w:rsid w:val="003D1293"/>
    <w:rsid w:val="003D155D"/>
    <w:rsid w:val="003D1EFF"/>
    <w:rsid w:val="003D3396"/>
    <w:rsid w:val="003D45BD"/>
    <w:rsid w:val="003D721D"/>
    <w:rsid w:val="003E1867"/>
    <w:rsid w:val="003E1A0E"/>
    <w:rsid w:val="003E2A09"/>
    <w:rsid w:val="003E5729"/>
    <w:rsid w:val="003E6531"/>
    <w:rsid w:val="003E6D85"/>
    <w:rsid w:val="003F265D"/>
    <w:rsid w:val="003F2B6B"/>
    <w:rsid w:val="003F2D07"/>
    <w:rsid w:val="003F31CC"/>
    <w:rsid w:val="003F3394"/>
    <w:rsid w:val="003F4B62"/>
    <w:rsid w:val="003F4EE0"/>
    <w:rsid w:val="003F5B60"/>
    <w:rsid w:val="003F631C"/>
    <w:rsid w:val="003F663A"/>
    <w:rsid w:val="003F71B8"/>
    <w:rsid w:val="00400121"/>
    <w:rsid w:val="00402153"/>
    <w:rsid w:val="00402FC1"/>
    <w:rsid w:val="00403DE5"/>
    <w:rsid w:val="00410099"/>
    <w:rsid w:val="00412819"/>
    <w:rsid w:val="004137B0"/>
    <w:rsid w:val="0041516F"/>
    <w:rsid w:val="004158D4"/>
    <w:rsid w:val="0041660E"/>
    <w:rsid w:val="004175FC"/>
    <w:rsid w:val="00420558"/>
    <w:rsid w:val="004215B4"/>
    <w:rsid w:val="00424860"/>
    <w:rsid w:val="00425082"/>
    <w:rsid w:val="0042561C"/>
    <w:rsid w:val="00431DEB"/>
    <w:rsid w:val="0043563D"/>
    <w:rsid w:val="00435A08"/>
    <w:rsid w:val="00435A43"/>
    <w:rsid w:val="00442624"/>
    <w:rsid w:val="00442A6D"/>
    <w:rsid w:val="00446630"/>
    <w:rsid w:val="00446B29"/>
    <w:rsid w:val="00452C0C"/>
    <w:rsid w:val="00453322"/>
    <w:rsid w:val="00453F9A"/>
    <w:rsid w:val="004554AB"/>
    <w:rsid w:val="00457499"/>
    <w:rsid w:val="00460C81"/>
    <w:rsid w:val="0046514E"/>
    <w:rsid w:val="004678F3"/>
    <w:rsid w:val="00470FCF"/>
    <w:rsid w:val="00471E91"/>
    <w:rsid w:val="00472E9B"/>
    <w:rsid w:val="00474675"/>
    <w:rsid w:val="0047470C"/>
    <w:rsid w:val="0047575C"/>
    <w:rsid w:val="00475C1C"/>
    <w:rsid w:val="0047661A"/>
    <w:rsid w:val="00476EB6"/>
    <w:rsid w:val="00480518"/>
    <w:rsid w:val="00484CB9"/>
    <w:rsid w:val="00486AB1"/>
    <w:rsid w:val="00486C81"/>
    <w:rsid w:val="00490935"/>
    <w:rsid w:val="00490F6B"/>
    <w:rsid w:val="00493F82"/>
    <w:rsid w:val="00495580"/>
    <w:rsid w:val="00497527"/>
    <w:rsid w:val="004A16B4"/>
    <w:rsid w:val="004A21DE"/>
    <w:rsid w:val="004A35F9"/>
    <w:rsid w:val="004A45A6"/>
    <w:rsid w:val="004A7921"/>
    <w:rsid w:val="004B24C1"/>
    <w:rsid w:val="004B2F56"/>
    <w:rsid w:val="004B4417"/>
    <w:rsid w:val="004B498E"/>
    <w:rsid w:val="004C136E"/>
    <w:rsid w:val="004C16EC"/>
    <w:rsid w:val="004C292F"/>
    <w:rsid w:val="004C50CC"/>
    <w:rsid w:val="004C6CCA"/>
    <w:rsid w:val="004D060D"/>
    <w:rsid w:val="004D206E"/>
    <w:rsid w:val="004D4FA6"/>
    <w:rsid w:val="004D5914"/>
    <w:rsid w:val="004D6342"/>
    <w:rsid w:val="004E0C06"/>
    <w:rsid w:val="004E455E"/>
    <w:rsid w:val="004E7274"/>
    <w:rsid w:val="004F368E"/>
    <w:rsid w:val="004F65CA"/>
    <w:rsid w:val="004F6923"/>
    <w:rsid w:val="0050086D"/>
    <w:rsid w:val="00501594"/>
    <w:rsid w:val="005018BF"/>
    <w:rsid w:val="00502AAB"/>
    <w:rsid w:val="00504AA6"/>
    <w:rsid w:val="00506C34"/>
    <w:rsid w:val="00506DC5"/>
    <w:rsid w:val="00510280"/>
    <w:rsid w:val="005102F6"/>
    <w:rsid w:val="00511693"/>
    <w:rsid w:val="00513D73"/>
    <w:rsid w:val="00514A43"/>
    <w:rsid w:val="00515B48"/>
    <w:rsid w:val="00517153"/>
    <w:rsid w:val="005174E5"/>
    <w:rsid w:val="00520E50"/>
    <w:rsid w:val="00521950"/>
    <w:rsid w:val="00522393"/>
    <w:rsid w:val="00522620"/>
    <w:rsid w:val="00522957"/>
    <w:rsid w:val="0052330D"/>
    <w:rsid w:val="00525656"/>
    <w:rsid w:val="00531435"/>
    <w:rsid w:val="00534458"/>
    <w:rsid w:val="00534C02"/>
    <w:rsid w:val="0053605D"/>
    <w:rsid w:val="005371AC"/>
    <w:rsid w:val="0054264B"/>
    <w:rsid w:val="00543708"/>
    <w:rsid w:val="00543786"/>
    <w:rsid w:val="0054588A"/>
    <w:rsid w:val="005533D7"/>
    <w:rsid w:val="00554514"/>
    <w:rsid w:val="005564D2"/>
    <w:rsid w:val="00556637"/>
    <w:rsid w:val="00556E77"/>
    <w:rsid w:val="00560F97"/>
    <w:rsid w:val="005611A8"/>
    <w:rsid w:val="00563623"/>
    <w:rsid w:val="005668B6"/>
    <w:rsid w:val="005703DE"/>
    <w:rsid w:val="00573E79"/>
    <w:rsid w:val="00574BAD"/>
    <w:rsid w:val="00580673"/>
    <w:rsid w:val="0058128C"/>
    <w:rsid w:val="00582092"/>
    <w:rsid w:val="0058258A"/>
    <w:rsid w:val="0058464E"/>
    <w:rsid w:val="00586446"/>
    <w:rsid w:val="00591542"/>
    <w:rsid w:val="005919E1"/>
    <w:rsid w:val="00593A6A"/>
    <w:rsid w:val="00596B77"/>
    <w:rsid w:val="00596B7A"/>
    <w:rsid w:val="00596E84"/>
    <w:rsid w:val="00596F4E"/>
    <w:rsid w:val="00597476"/>
    <w:rsid w:val="005A01CB"/>
    <w:rsid w:val="005A0AA6"/>
    <w:rsid w:val="005A2156"/>
    <w:rsid w:val="005A37A1"/>
    <w:rsid w:val="005A58FF"/>
    <w:rsid w:val="005A5B97"/>
    <w:rsid w:val="005A5D3D"/>
    <w:rsid w:val="005A5EAF"/>
    <w:rsid w:val="005A64C0"/>
    <w:rsid w:val="005A723C"/>
    <w:rsid w:val="005B115B"/>
    <w:rsid w:val="005B165E"/>
    <w:rsid w:val="005B1C9E"/>
    <w:rsid w:val="005B1E12"/>
    <w:rsid w:val="005B3186"/>
    <w:rsid w:val="005B399D"/>
    <w:rsid w:val="005B3C11"/>
    <w:rsid w:val="005B60CC"/>
    <w:rsid w:val="005B620A"/>
    <w:rsid w:val="005B672B"/>
    <w:rsid w:val="005B7E26"/>
    <w:rsid w:val="005C1C28"/>
    <w:rsid w:val="005C22C0"/>
    <w:rsid w:val="005C2557"/>
    <w:rsid w:val="005C6DB5"/>
    <w:rsid w:val="005C740D"/>
    <w:rsid w:val="005C7FCC"/>
    <w:rsid w:val="005D4A7B"/>
    <w:rsid w:val="005D7950"/>
    <w:rsid w:val="005D7CC2"/>
    <w:rsid w:val="005D7D01"/>
    <w:rsid w:val="005E056A"/>
    <w:rsid w:val="005E12B7"/>
    <w:rsid w:val="005E19E7"/>
    <w:rsid w:val="005E1B33"/>
    <w:rsid w:val="005E30A5"/>
    <w:rsid w:val="005E3A6C"/>
    <w:rsid w:val="005E72D0"/>
    <w:rsid w:val="005F2DAA"/>
    <w:rsid w:val="005F355B"/>
    <w:rsid w:val="005F5313"/>
    <w:rsid w:val="005F54B3"/>
    <w:rsid w:val="005F7598"/>
    <w:rsid w:val="005F7F01"/>
    <w:rsid w:val="005F7F7D"/>
    <w:rsid w:val="00600B0A"/>
    <w:rsid w:val="00602966"/>
    <w:rsid w:val="00602D4F"/>
    <w:rsid w:val="00603B08"/>
    <w:rsid w:val="00604A8B"/>
    <w:rsid w:val="0060614E"/>
    <w:rsid w:val="006077C7"/>
    <w:rsid w:val="006127D4"/>
    <w:rsid w:val="006131F8"/>
    <w:rsid w:val="006145DD"/>
    <w:rsid w:val="00616B78"/>
    <w:rsid w:val="0061716C"/>
    <w:rsid w:val="00621596"/>
    <w:rsid w:val="00621DA2"/>
    <w:rsid w:val="006243A1"/>
    <w:rsid w:val="00625368"/>
    <w:rsid w:val="0062666D"/>
    <w:rsid w:val="0062693E"/>
    <w:rsid w:val="00632E56"/>
    <w:rsid w:val="00635CBA"/>
    <w:rsid w:val="0063696A"/>
    <w:rsid w:val="006375F3"/>
    <w:rsid w:val="00643168"/>
    <w:rsid w:val="0064338B"/>
    <w:rsid w:val="00644028"/>
    <w:rsid w:val="00645244"/>
    <w:rsid w:val="006455A2"/>
    <w:rsid w:val="0064568A"/>
    <w:rsid w:val="00646542"/>
    <w:rsid w:val="006504F4"/>
    <w:rsid w:val="00654BC9"/>
    <w:rsid w:val="006552FD"/>
    <w:rsid w:val="0065666E"/>
    <w:rsid w:val="00661A17"/>
    <w:rsid w:val="00663AF3"/>
    <w:rsid w:val="006658D1"/>
    <w:rsid w:val="0066675C"/>
    <w:rsid w:val="00666B6C"/>
    <w:rsid w:val="00667E64"/>
    <w:rsid w:val="00670448"/>
    <w:rsid w:val="00671774"/>
    <w:rsid w:val="006720A8"/>
    <w:rsid w:val="006720AB"/>
    <w:rsid w:val="00673553"/>
    <w:rsid w:val="00676C50"/>
    <w:rsid w:val="00680DBC"/>
    <w:rsid w:val="006814AA"/>
    <w:rsid w:val="00682682"/>
    <w:rsid w:val="00682702"/>
    <w:rsid w:val="00683925"/>
    <w:rsid w:val="0068554D"/>
    <w:rsid w:val="00685B2C"/>
    <w:rsid w:val="006918FD"/>
    <w:rsid w:val="00692368"/>
    <w:rsid w:val="0069381E"/>
    <w:rsid w:val="00694796"/>
    <w:rsid w:val="00694C05"/>
    <w:rsid w:val="00695D3C"/>
    <w:rsid w:val="00696A14"/>
    <w:rsid w:val="006A2054"/>
    <w:rsid w:val="006A2EBC"/>
    <w:rsid w:val="006A3465"/>
    <w:rsid w:val="006A35A5"/>
    <w:rsid w:val="006A3B92"/>
    <w:rsid w:val="006A3E0E"/>
    <w:rsid w:val="006A52FD"/>
    <w:rsid w:val="006A5EA0"/>
    <w:rsid w:val="006A5F49"/>
    <w:rsid w:val="006A61AA"/>
    <w:rsid w:val="006A6B52"/>
    <w:rsid w:val="006A783B"/>
    <w:rsid w:val="006A7B33"/>
    <w:rsid w:val="006B2F31"/>
    <w:rsid w:val="006B3982"/>
    <w:rsid w:val="006B49D2"/>
    <w:rsid w:val="006B4E13"/>
    <w:rsid w:val="006B516C"/>
    <w:rsid w:val="006B5608"/>
    <w:rsid w:val="006B58D5"/>
    <w:rsid w:val="006B5A00"/>
    <w:rsid w:val="006B5C6A"/>
    <w:rsid w:val="006B5CB7"/>
    <w:rsid w:val="006B6EC8"/>
    <w:rsid w:val="006B75DD"/>
    <w:rsid w:val="006C0209"/>
    <w:rsid w:val="006C0EF6"/>
    <w:rsid w:val="006C1206"/>
    <w:rsid w:val="006C3713"/>
    <w:rsid w:val="006C67E0"/>
    <w:rsid w:val="006C74C9"/>
    <w:rsid w:val="006C7ABA"/>
    <w:rsid w:val="006C7F66"/>
    <w:rsid w:val="006D0D60"/>
    <w:rsid w:val="006D1122"/>
    <w:rsid w:val="006D13DF"/>
    <w:rsid w:val="006D1F93"/>
    <w:rsid w:val="006D3C00"/>
    <w:rsid w:val="006D45EF"/>
    <w:rsid w:val="006D4854"/>
    <w:rsid w:val="006D6D23"/>
    <w:rsid w:val="006D7BBA"/>
    <w:rsid w:val="006D7EF3"/>
    <w:rsid w:val="006E2AA4"/>
    <w:rsid w:val="006E3675"/>
    <w:rsid w:val="006E4A7F"/>
    <w:rsid w:val="006E7CAE"/>
    <w:rsid w:val="006F00F3"/>
    <w:rsid w:val="006F347F"/>
    <w:rsid w:val="006F52F2"/>
    <w:rsid w:val="006F5D64"/>
    <w:rsid w:val="006F6627"/>
    <w:rsid w:val="006F7270"/>
    <w:rsid w:val="00700AEC"/>
    <w:rsid w:val="00704DF6"/>
    <w:rsid w:val="00704E23"/>
    <w:rsid w:val="00706373"/>
    <w:rsid w:val="0070651C"/>
    <w:rsid w:val="00710056"/>
    <w:rsid w:val="00710B5A"/>
    <w:rsid w:val="00711808"/>
    <w:rsid w:val="00711A07"/>
    <w:rsid w:val="00712E83"/>
    <w:rsid w:val="007132A3"/>
    <w:rsid w:val="00713C28"/>
    <w:rsid w:val="0071478B"/>
    <w:rsid w:val="00715CEA"/>
    <w:rsid w:val="00716421"/>
    <w:rsid w:val="00716AD9"/>
    <w:rsid w:val="00716BBC"/>
    <w:rsid w:val="0072035A"/>
    <w:rsid w:val="00720D8D"/>
    <w:rsid w:val="00724EFB"/>
    <w:rsid w:val="007275D5"/>
    <w:rsid w:val="00727B0A"/>
    <w:rsid w:val="00730B2B"/>
    <w:rsid w:val="007350CB"/>
    <w:rsid w:val="00740602"/>
    <w:rsid w:val="00740DD7"/>
    <w:rsid w:val="00740ED5"/>
    <w:rsid w:val="00741466"/>
    <w:rsid w:val="007419C3"/>
    <w:rsid w:val="00741B32"/>
    <w:rsid w:val="00743E6E"/>
    <w:rsid w:val="00743F4F"/>
    <w:rsid w:val="00744EB6"/>
    <w:rsid w:val="007467A7"/>
    <w:rsid w:val="007469DD"/>
    <w:rsid w:val="007473CD"/>
    <w:rsid w:val="0074741B"/>
    <w:rsid w:val="0074759E"/>
    <w:rsid w:val="007478EA"/>
    <w:rsid w:val="007515FB"/>
    <w:rsid w:val="00751784"/>
    <w:rsid w:val="00752EBB"/>
    <w:rsid w:val="0075415C"/>
    <w:rsid w:val="00761B15"/>
    <w:rsid w:val="00762F81"/>
    <w:rsid w:val="00763208"/>
    <w:rsid w:val="00763502"/>
    <w:rsid w:val="00764253"/>
    <w:rsid w:val="00770BED"/>
    <w:rsid w:val="00771305"/>
    <w:rsid w:val="00772091"/>
    <w:rsid w:val="00772DA8"/>
    <w:rsid w:val="00776C1E"/>
    <w:rsid w:val="00776D1B"/>
    <w:rsid w:val="00781E56"/>
    <w:rsid w:val="00784FDA"/>
    <w:rsid w:val="007913AB"/>
    <w:rsid w:val="007914F7"/>
    <w:rsid w:val="00791A6C"/>
    <w:rsid w:val="007940E9"/>
    <w:rsid w:val="00794A0C"/>
    <w:rsid w:val="00795D9C"/>
    <w:rsid w:val="007A0712"/>
    <w:rsid w:val="007A084D"/>
    <w:rsid w:val="007A0AAA"/>
    <w:rsid w:val="007A2F50"/>
    <w:rsid w:val="007A4DAE"/>
    <w:rsid w:val="007A5DB6"/>
    <w:rsid w:val="007A6DCE"/>
    <w:rsid w:val="007A7CD5"/>
    <w:rsid w:val="007B1625"/>
    <w:rsid w:val="007B2188"/>
    <w:rsid w:val="007B306D"/>
    <w:rsid w:val="007B308C"/>
    <w:rsid w:val="007B3BB2"/>
    <w:rsid w:val="007B706E"/>
    <w:rsid w:val="007B71EB"/>
    <w:rsid w:val="007C6205"/>
    <w:rsid w:val="007C686A"/>
    <w:rsid w:val="007C728E"/>
    <w:rsid w:val="007C73C8"/>
    <w:rsid w:val="007C7B71"/>
    <w:rsid w:val="007D001B"/>
    <w:rsid w:val="007D2C53"/>
    <w:rsid w:val="007D3D60"/>
    <w:rsid w:val="007D4ECF"/>
    <w:rsid w:val="007D7E8D"/>
    <w:rsid w:val="007E1980"/>
    <w:rsid w:val="007E4B76"/>
    <w:rsid w:val="007E5EA8"/>
    <w:rsid w:val="007E6A4C"/>
    <w:rsid w:val="007F00DC"/>
    <w:rsid w:val="007F040A"/>
    <w:rsid w:val="007F0CF1"/>
    <w:rsid w:val="007F10C7"/>
    <w:rsid w:val="007F12A5"/>
    <w:rsid w:val="007F195D"/>
    <w:rsid w:val="007F3DEC"/>
    <w:rsid w:val="007F4491"/>
    <w:rsid w:val="007F4CF1"/>
    <w:rsid w:val="007F6257"/>
    <w:rsid w:val="007F6C9F"/>
    <w:rsid w:val="007F719F"/>
    <w:rsid w:val="007F758D"/>
    <w:rsid w:val="007F7D52"/>
    <w:rsid w:val="00800120"/>
    <w:rsid w:val="008015A1"/>
    <w:rsid w:val="00803084"/>
    <w:rsid w:val="00805126"/>
    <w:rsid w:val="0080654C"/>
    <w:rsid w:val="008071C6"/>
    <w:rsid w:val="00812068"/>
    <w:rsid w:val="008139C9"/>
    <w:rsid w:val="008147A4"/>
    <w:rsid w:val="0081632F"/>
    <w:rsid w:val="00817A00"/>
    <w:rsid w:val="00820E58"/>
    <w:rsid w:val="00824B13"/>
    <w:rsid w:val="00827E01"/>
    <w:rsid w:val="00833F15"/>
    <w:rsid w:val="00834B47"/>
    <w:rsid w:val="00835DB3"/>
    <w:rsid w:val="00836070"/>
    <w:rsid w:val="0083617B"/>
    <w:rsid w:val="008371BD"/>
    <w:rsid w:val="00843030"/>
    <w:rsid w:val="0084405C"/>
    <w:rsid w:val="008445F2"/>
    <w:rsid w:val="0084517E"/>
    <w:rsid w:val="00845AB1"/>
    <w:rsid w:val="00847341"/>
    <w:rsid w:val="008504A8"/>
    <w:rsid w:val="00852368"/>
    <w:rsid w:val="0085282E"/>
    <w:rsid w:val="00853361"/>
    <w:rsid w:val="0085502A"/>
    <w:rsid w:val="00861EF5"/>
    <w:rsid w:val="008640E1"/>
    <w:rsid w:val="00865555"/>
    <w:rsid w:val="00870F92"/>
    <w:rsid w:val="0087198C"/>
    <w:rsid w:val="0087295D"/>
    <w:rsid w:val="00872C1F"/>
    <w:rsid w:val="00872E0D"/>
    <w:rsid w:val="0087308E"/>
    <w:rsid w:val="00873205"/>
    <w:rsid w:val="00873B42"/>
    <w:rsid w:val="00874A40"/>
    <w:rsid w:val="0087510D"/>
    <w:rsid w:val="00876D5E"/>
    <w:rsid w:val="00877DA9"/>
    <w:rsid w:val="0088018C"/>
    <w:rsid w:val="00880A99"/>
    <w:rsid w:val="00884D2B"/>
    <w:rsid w:val="008852D1"/>
    <w:rsid w:val="008856D8"/>
    <w:rsid w:val="00886B4B"/>
    <w:rsid w:val="00890BFF"/>
    <w:rsid w:val="008924B0"/>
    <w:rsid w:val="00892E82"/>
    <w:rsid w:val="00893B00"/>
    <w:rsid w:val="00893BF9"/>
    <w:rsid w:val="00893F2A"/>
    <w:rsid w:val="00897398"/>
    <w:rsid w:val="00897C2C"/>
    <w:rsid w:val="008A1277"/>
    <w:rsid w:val="008A4953"/>
    <w:rsid w:val="008A521D"/>
    <w:rsid w:val="008A6583"/>
    <w:rsid w:val="008B04D9"/>
    <w:rsid w:val="008B260E"/>
    <w:rsid w:val="008B61ED"/>
    <w:rsid w:val="008C0FAF"/>
    <w:rsid w:val="008C1ACB"/>
    <w:rsid w:val="008C1B58"/>
    <w:rsid w:val="008C32B8"/>
    <w:rsid w:val="008C39AE"/>
    <w:rsid w:val="008C590D"/>
    <w:rsid w:val="008C5972"/>
    <w:rsid w:val="008C5FE1"/>
    <w:rsid w:val="008C6542"/>
    <w:rsid w:val="008C69FD"/>
    <w:rsid w:val="008C6C34"/>
    <w:rsid w:val="008C6C5C"/>
    <w:rsid w:val="008C7D4A"/>
    <w:rsid w:val="008D047E"/>
    <w:rsid w:val="008D476D"/>
    <w:rsid w:val="008D4ECA"/>
    <w:rsid w:val="008D54C8"/>
    <w:rsid w:val="008D622D"/>
    <w:rsid w:val="008E031B"/>
    <w:rsid w:val="008E21E6"/>
    <w:rsid w:val="008E42D3"/>
    <w:rsid w:val="008E4526"/>
    <w:rsid w:val="008E6FD3"/>
    <w:rsid w:val="008E7029"/>
    <w:rsid w:val="008E7526"/>
    <w:rsid w:val="008E7EF6"/>
    <w:rsid w:val="008F1F98"/>
    <w:rsid w:val="008F2B20"/>
    <w:rsid w:val="008F42EA"/>
    <w:rsid w:val="008F4BED"/>
    <w:rsid w:val="008F5955"/>
    <w:rsid w:val="008F59D1"/>
    <w:rsid w:val="008F6758"/>
    <w:rsid w:val="008F6F53"/>
    <w:rsid w:val="009003FA"/>
    <w:rsid w:val="009019BC"/>
    <w:rsid w:val="00901E57"/>
    <w:rsid w:val="00902958"/>
    <w:rsid w:val="009040DD"/>
    <w:rsid w:val="0090495B"/>
    <w:rsid w:val="00905B47"/>
    <w:rsid w:val="0090661C"/>
    <w:rsid w:val="00910F23"/>
    <w:rsid w:val="00911758"/>
    <w:rsid w:val="0091331C"/>
    <w:rsid w:val="009141BF"/>
    <w:rsid w:val="00915B68"/>
    <w:rsid w:val="00921748"/>
    <w:rsid w:val="009279DE"/>
    <w:rsid w:val="00930116"/>
    <w:rsid w:val="00932E3C"/>
    <w:rsid w:val="00934EAC"/>
    <w:rsid w:val="00935E87"/>
    <w:rsid w:val="00936518"/>
    <w:rsid w:val="009414B3"/>
    <w:rsid w:val="0094212C"/>
    <w:rsid w:val="00943440"/>
    <w:rsid w:val="0094421E"/>
    <w:rsid w:val="00946572"/>
    <w:rsid w:val="00946DC6"/>
    <w:rsid w:val="0094705C"/>
    <w:rsid w:val="00947132"/>
    <w:rsid w:val="0095009E"/>
    <w:rsid w:val="009541B6"/>
    <w:rsid w:val="00954689"/>
    <w:rsid w:val="00955995"/>
    <w:rsid w:val="009617C9"/>
    <w:rsid w:val="00961C93"/>
    <w:rsid w:val="00963E5F"/>
    <w:rsid w:val="009647DA"/>
    <w:rsid w:val="00964895"/>
    <w:rsid w:val="00965324"/>
    <w:rsid w:val="009672F9"/>
    <w:rsid w:val="0097091E"/>
    <w:rsid w:val="00974F95"/>
    <w:rsid w:val="009760D3"/>
    <w:rsid w:val="00977132"/>
    <w:rsid w:val="00980D90"/>
    <w:rsid w:val="00981A4B"/>
    <w:rsid w:val="00982501"/>
    <w:rsid w:val="009848CA"/>
    <w:rsid w:val="009853B8"/>
    <w:rsid w:val="00986AFF"/>
    <w:rsid w:val="009877D3"/>
    <w:rsid w:val="00992208"/>
    <w:rsid w:val="0099248E"/>
    <w:rsid w:val="00994E8F"/>
    <w:rsid w:val="009951DC"/>
    <w:rsid w:val="009959BB"/>
    <w:rsid w:val="009968DD"/>
    <w:rsid w:val="00997158"/>
    <w:rsid w:val="009A3473"/>
    <w:rsid w:val="009A3A7C"/>
    <w:rsid w:val="009A4CD2"/>
    <w:rsid w:val="009A6C7D"/>
    <w:rsid w:val="009B049F"/>
    <w:rsid w:val="009B2ADB"/>
    <w:rsid w:val="009B603A"/>
    <w:rsid w:val="009B6837"/>
    <w:rsid w:val="009B7716"/>
    <w:rsid w:val="009C28E6"/>
    <w:rsid w:val="009C2A1A"/>
    <w:rsid w:val="009C2C0B"/>
    <w:rsid w:val="009C2D0E"/>
    <w:rsid w:val="009C3369"/>
    <w:rsid w:val="009C3DAC"/>
    <w:rsid w:val="009C42E0"/>
    <w:rsid w:val="009C4680"/>
    <w:rsid w:val="009C5DA1"/>
    <w:rsid w:val="009C6BFB"/>
    <w:rsid w:val="009C70EB"/>
    <w:rsid w:val="009D0333"/>
    <w:rsid w:val="009D1315"/>
    <w:rsid w:val="009D1B65"/>
    <w:rsid w:val="009D205C"/>
    <w:rsid w:val="009D4907"/>
    <w:rsid w:val="009D5362"/>
    <w:rsid w:val="009E1415"/>
    <w:rsid w:val="009E159A"/>
    <w:rsid w:val="009E19B8"/>
    <w:rsid w:val="009E44F2"/>
    <w:rsid w:val="009E6116"/>
    <w:rsid w:val="009F00C1"/>
    <w:rsid w:val="009F043B"/>
    <w:rsid w:val="009F11B6"/>
    <w:rsid w:val="009F53BD"/>
    <w:rsid w:val="009F60C7"/>
    <w:rsid w:val="00A0197F"/>
    <w:rsid w:val="00A02D01"/>
    <w:rsid w:val="00A02E43"/>
    <w:rsid w:val="00A04AB0"/>
    <w:rsid w:val="00A04DAD"/>
    <w:rsid w:val="00A065F9"/>
    <w:rsid w:val="00A0694F"/>
    <w:rsid w:val="00A07F34"/>
    <w:rsid w:val="00A1496C"/>
    <w:rsid w:val="00A1582D"/>
    <w:rsid w:val="00A22154"/>
    <w:rsid w:val="00A2389E"/>
    <w:rsid w:val="00A25AD8"/>
    <w:rsid w:val="00A25C38"/>
    <w:rsid w:val="00A27738"/>
    <w:rsid w:val="00A31E80"/>
    <w:rsid w:val="00A3382D"/>
    <w:rsid w:val="00A36BBE"/>
    <w:rsid w:val="00A374EC"/>
    <w:rsid w:val="00A41C16"/>
    <w:rsid w:val="00A42D51"/>
    <w:rsid w:val="00A4307A"/>
    <w:rsid w:val="00A437B8"/>
    <w:rsid w:val="00A43B6A"/>
    <w:rsid w:val="00A44062"/>
    <w:rsid w:val="00A47EBB"/>
    <w:rsid w:val="00A51CDD"/>
    <w:rsid w:val="00A52A60"/>
    <w:rsid w:val="00A52BE5"/>
    <w:rsid w:val="00A548F7"/>
    <w:rsid w:val="00A557A5"/>
    <w:rsid w:val="00A56CAD"/>
    <w:rsid w:val="00A56EBD"/>
    <w:rsid w:val="00A57517"/>
    <w:rsid w:val="00A577EA"/>
    <w:rsid w:val="00A60A70"/>
    <w:rsid w:val="00A621C7"/>
    <w:rsid w:val="00A62A8A"/>
    <w:rsid w:val="00A62BD1"/>
    <w:rsid w:val="00A638D2"/>
    <w:rsid w:val="00A665E8"/>
    <w:rsid w:val="00A6730D"/>
    <w:rsid w:val="00A71625"/>
    <w:rsid w:val="00A71B8B"/>
    <w:rsid w:val="00A71B9B"/>
    <w:rsid w:val="00A736E8"/>
    <w:rsid w:val="00A740F0"/>
    <w:rsid w:val="00A751C7"/>
    <w:rsid w:val="00A753FD"/>
    <w:rsid w:val="00A8022B"/>
    <w:rsid w:val="00A80825"/>
    <w:rsid w:val="00A84749"/>
    <w:rsid w:val="00A8518E"/>
    <w:rsid w:val="00A866F3"/>
    <w:rsid w:val="00A874A5"/>
    <w:rsid w:val="00A87844"/>
    <w:rsid w:val="00A90B86"/>
    <w:rsid w:val="00A92076"/>
    <w:rsid w:val="00A929A0"/>
    <w:rsid w:val="00A92F05"/>
    <w:rsid w:val="00A9682D"/>
    <w:rsid w:val="00A979AE"/>
    <w:rsid w:val="00A97FA3"/>
    <w:rsid w:val="00AA038C"/>
    <w:rsid w:val="00AA085A"/>
    <w:rsid w:val="00AA332C"/>
    <w:rsid w:val="00AA4F6E"/>
    <w:rsid w:val="00AA5179"/>
    <w:rsid w:val="00AA7A09"/>
    <w:rsid w:val="00AB210B"/>
    <w:rsid w:val="00AB3B50"/>
    <w:rsid w:val="00AB6076"/>
    <w:rsid w:val="00AB7905"/>
    <w:rsid w:val="00AC05B1"/>
    <w:rsid w:val="00AC0DE8"/>
    <w:rsid w:val="00AC22F6"/>
    <w:rsid w:val="00AC42E7"/>
    <w:rsid w:val="00AC5E2D"/>
    <w:rsid w:val="00AC62FE"/>
    <w:rsid w:val="00AD13A0"/>
    <w:rsid w:val="00AD356C"/>
    <w:rsid w:val="00AD4A36"/>
    <w:rsid w:val="00AD5C2B"/>
    <w:rsid w:val="00AD7066"/>
    <w:rsid w:val="00AD76C8"/>
    <w:rsid w:val="00AD77B3"/>
    <w:rsid w:val="00AE2609"/>
    <w:rsid w:val="00AE2914"/>
    <w:rsid w:val="00AE29B8"/>
    <w:rsid w:val="00AE328E"/>
    <w:rsid w:val="00AE338D"/>
    <w:rsid w:val="00AE3CA1"/>
    <w:rsid w:val="00AE6D15"/>
    <w:rsid w:val="00AE7EA5"/>
    <w:rsid w:val="00AF08EC"/>
    <w:rsid w:val="00AF20E9"/>
    <w:rsid w:val="00AF2171"/>
    <w:rsid w:val="00B00B83"/>
    <w:rsid w:val="00B0369B"/>
    <w:rsid w:val="00B03947"/>
    <w:rsid w:val="00B04182"/>
    <w:rsid w:val="00B044AB"/>
    <w:rsid w:val="00B04885"/>
    <w:rsid w:val="00B05A4C"/>
    <w:rsid w:val="00B07AE3"/>
    <w:rsid w:val="00B11430"/>
    <w:rsid w:val="00B1147A"/>
    <w:rsid w:val="00B11AEB"/>
    <w:rsid w:val="00B152D3"/>
    <w:rsid w:val="00B16692"/>
    <w:rsid w:val="00B1795F"/>
    <w:rsid w:val="00B203D4"/>
    <w:rsid w:val="00B20FA3"/>
    <w:rsid w:val="00B23B2F"/>
    <w:rsid w:val="00B316C8"/>
    <w:rsid w:val="00B33758"/>
    <w:rsid w:val="00B3472C"/>
    <w:rsid w:val="00B353EB"/>
    <w:rsid w:val="00B37631"/>
    <w:rsid w:val="00B37984"/>
    <w:rsid w:val="00B37CDB"/>
    <w:rsid w:val="00B40AAF"/>
    <w:rsid w:val="00B439C4"/>
    <w:rsid w:val="00B444AC"/>
    <w:rsid w:val="00B4535E"/>
    <w:rsid w:val="00B471F0"/>
    <w:rsid w:val="00B47D85"/>
    <w:rsid w:val="00B501D7"/>
    <w:rsid w:val="00B52A8C"/>
    <w:rsid w:val="00B5606D"/>
    <w:rsid w:val="00B56845"/>
    <w:rsid w:val="00B56A1B"/>
    <w:rsid w:val="00B60E7E"/>
    <w:rsid w:val="00B636A8"/>
    <w:rsid w:val="00B66259"/>
    <w:rsid w:val="00B665C6"/>
    <w:rsid w:val="00B66928"/>
    <w:rsid w:val="00B66C32"/>
    <w:rsid w:val="00B718F6"/>
    <w:rsid w:val="00B779E1"/>
    <w:rsid w:val="00B805AF"/>
    <w:rsid w:val="00B8071C"/>
    <w:rsid w:val="00B8088B"/>
    <w:rsid w:val="00B80E23"/>
    <w:rsid w:val="00B8451F"/>
    <w:rsid w:val="00B84F35"/>
    <w:rsid w:val="00B84FAF"/>
    <w:rsid w:val="00B85764"/>
    <w:rsid w:val="00B85D65"/>
    <w:rsid w:val="00B869EC"/>
    <w:rsid w:val="00B87236"/>
    <w:rsid w:val="00B92ED4"/>
    <w:rsid w:val="00B935A3"/>
    <w:rsid w:val="00B9397A"/>
    <w:rsid w:val="00B95405"/>
    <w:rsid w:val="00B95856"/>
    <w:rsid w:val="00B95B87"/>
    <w:rsid w:val="00B9633D"/>
    <w:rsid w:val="00BA292C"/>
    <w:rsid w:val="00BA2EBE"/>
    <w:rsid w:val="00BA61A4"/>
    <w:rsid w:val="00BA736C"/>
    <w:rsid w:val="00BB0EA3"/>
    <w:rsid w:val="00BB0F28"/>
    <w:rsid w:val="00BB23FE"/>
    <w:rsid w:val="00BB3CF4"/>
    <w:rsid w:val="00BB458A"/>
    <w:rsid w:val="00BB70BF"/>
    <w:rsid w:val="00BC111D"/>
    <w:rsid w:val="00BC5931"/>
    <w:rsid w:val="00BC6F93"/>
    <w:rsid w:val="00BC6F9C"/>
    <w:rsid w:val="00BC7AC5"/>
    <w:rsid w:val="00BC7EA5"/>
    <w:rsid w:val="00BD00D3"/>
    <w:rsid w:val="00BD1659"/>
    <w:rsid w:val="00BD275E"/>
    <w:rsid w:val="00BD2BBF"/>
    <w:rsid w:val="00BD317E"/>
    <w:rsid w:val="00BD3AA9"/>
    <w:rsid w:val="00BD422F"/>
    <w:rsid w:val="00BD4A18"/>
    <w:rsid w:val="00BD6DB2"/>
    <w:rsid w:val="00BE11CF"/>
    <w:rsid w:val="00BE21AB"/>
    <w:rsid w:val="00BE4D42"/>
    <w:rsid w:val="00BE4E92"/>
    <w:rsid w:val="00BE501E"/>
    <w:rsid w:val="00BE55CB"/>
    <w:rsid w:val="00BE70C5"/>
    <w:rsid w:val="00BF0FCF"/>
    <w:rsid w:val="00BF137B"/>
    <w:rsid w:val="00BF301F"/>
    <w:rsid w:val="00BF4352"/>
    <w:rsid w:val="00BF4CE3"/>
    <w:rsid w:val="00BF617A"/>
    <w:rsid w:val="00BF644C"/>
    <w:rsid w:val="00BF6C1C"/>
    <w:rsid w:val="00C00B85"/>
    <w:rsid w:val="00C022BF"/>
    <w:rsid w:val="00C0373F"/>
    <w:rsid w:val="00C0379D"/>
    <w:rsid w:val="00C03931"/>
    <w:rsid w:val="00C03AC0"/>
    <w:rsid w:val="00C056A6"/>
    <w:rsid w:val="00C0577F"/>
    <w:rsid w:val="00C05FE3"/>
    <w:rsid w:val="00C062CB"/>
    <w:rsid w:val="00C10D1C"/>
    <w:rsid w:val="00C14BBD"/>
    <w:rsid w:val="00C17B7A"/>
    <w:rsid w:val="00C20CCE"/>
    <w:rsid w:val="00C210F8"/>
    <w:rsid w:val="00C2136D"/>
    <w:rsid w:val="00C214EE"/>
    <w:rsid w:val="00C21CFC"/>
    <w:rsid w:val="00C22F07"/>
    <w:rsid w:val="00C2314B"/>
    <w:rsid w:val="00C24413"/>
    <w:rsid w:val="00C24971"/>
    <w:rsid w:val="00C26BE5"/>
    <w:rsid w:val="00C26E4D"/>
    <w:rsid w:val="00C27909"/>
    <w:rsid w:val="00C27B03"/>
    <w:rsid w:val="00C301FF"/>
    <w:rsid w:val="00C314E1"/>
    <w:rsid w:val="00C31D85"/>
    <w:rsid w:val="00C322B3"/>
    <w:rsid w:val="00C34154"/>
    <w:rsid w:val="00C34397"/>
    <w:rsid w:val="00C35740"/>
    <w:rsid w:val="00C35E07"/>
    <w:rsid w:val="00C3775F"/>
    <w:rsid w:val="00C403A9"/>
    <w:rsid w:val="00C4095D"/>
    <w:rsid w:val="00C40BCA"/>
    <w:rsid w:val="00C42A9D"/>
    <w:rsid w:val="00C44299"/>
    <w:rsid w:val="00C44BCA"/>
    <w:rsid w:val="00C47151"/>
    <w:rsid w:val="00C50218"/>
    <w:rsid w:val="00C5169B"/>
    <w:rsid w:val="00C541EC"/>
    <w:rsid w:val="00C559D1"/>
    <w:rsid w:val="00C55E7F"/>
    <w:rsid w:val="00C5763C"/>
    <w:rsid w:val="00C601D2"/>
    <w:rsid w:val="00C62205"/>
    <w:rsid w:val="00C63391"/>
    <w:rsid w:val="00C64BD7"/>
    <w:rsid w:val="00C650D2"/>
    <w:rsid w:val="00C65AD8"/>
    <w:rsid w:val="00C65BCC"/>
    <w:rsid w:val="00C65D8E"/>
    <w:rsid w:val="00C6670F"/>
    <w:rsid w:val="00C66970"/>
    <w:rsid w:val="00C66EFE"/>
    <w:rsid w:val="00C67690"/>
    <w:rsid w:val="00C7046E"/>
    <w:rsid w:val="00C71BE2"/>
    <w:rsid w:val="00C76B4B"/>
    <w:rsid w:val="00C77078"/>
    <w:rsid w:val="00C77AFC"/>
    <w:rsid w:val="00C8166E"/>
    <w:rsid w:val="00C82FA3"/>
    <w:rsid w:val="00C8691C"/>
    <w:rsid w:val="00C9052D"/>
    <w:rsid w:val="00C91B60"/>
    <w:rsid w:val="00CA168A"/>
    <w:rsid w:val="00CA329A"/>
    <w:rsid w:val="00CA357E"/>
    <w:rsid w:val="00CA4090"/>
    <w:rsid w:val="00CA44F9"/>
    <w:rsid w:val="00CA4A69"/>
    <w:rsid w:val="00CA562E"/>
    <w:rsid w:val="00CA603D"/>
    <w:rsid w:val="00CA766E"/>
    <w:rsid w:val="00CB196C"/>
    <w:rsid w:val="00CB47DB"/>
    <w:rsid w:val="00CB6113"/>
    <w:rsid w:val="00CC0E36"/>
    <w:rsid w:val="00CC3E0C"/>
    <w:rsid w:val="00CC58D3"/>
    <w:rsid w:val="00CC5DBE"/>
    <w:rsid w:val="00CC6160"/>
    <w:rsid w:val="00CC784D"/>
    <w:rsid w:val="00CD5D53"/>
    <w:rsid w:val="00CD7DFC"/>
    <w:rsid w:val="00CE56DD"/>
    <w:rsid w:val="00CF0326"/>
    <w:rsid w:val="00CF1C08"/>
    <w:rsid w:val="00CF1F10"/>
    <w:rsid w:val="00D0126B"/>
    <w:rsid w:val="00D01B3A"/>
    <w:rsid w:val="00D02B20"/>
    <w:rsid w:val="00D0337B"/>
    <w:rsid w:val="00D06A69"/>
    <w:rsid w:val="00D06E25"/>
    <w:rsid w:val="00D07105"/>
    <w:rsid w:val="00D079B2"/>
    <w:rsid w:val="00D111BE"/>
    <w:rsid w:val="00D114E9"/>
    <w:rsid w:val="00D119E8"/>
    <w:rsid w:val="00D12C79"/>
    <w:rsid w:val="00D16751"/>
    <w:rsid w:val="00D204C0"/>
    <w:rsid w:val="00D20740"/>
    <w:rsid w:val="00D23BF1"/>
    <w:rsid w:val="00D24C44"/>
    <w:rsid w:val="00D251E8"/>
    <w:rsid w:val="00D26F21"/>
    <w:rsid w:val="00D313CF"/>
    <w:rsid w:val="00D325CE"/>
    <w:rsid w:val="00D36AAC"/>
    <w:rsid w:val="00D40B5A"/>
    <w:rsid w:val="00D41773"/>
    <w:rsid w:val="00D429C6"/>
    <w:rsid w:val="00D463E8"/>
    <w:rsid w:val="00D47748"/>
    <w:rsid w:val="00D50A10"/>
    <w:rsid w:val="00D517EA"/>
    <w:rsid w:val="00D51B64"/>
    <w:rsid w:val="00D54CC3"/>
    <w:rsid w:val="00D55CAC"/>
    <w:rsid w:val="00D56A1F"/>
    <w:rsid w:val="00D572D8"/>
    <w:rsid w:val="00D57618"/>
    <w:rsid w:val="00D6041A"/>
    <w:rsid w:val="00D61715"/>
    <w:rsid w:val="00D61CE1"/>
    <w:rsid w:val="00D633EB"/>
    <w:rsid w:val="00D63514"/>
    <w:rsid w:val="00D63741"/>
    <w:rsid w:val="00D6409B"/>
    <w:rsid w:val="00D6415D"/>
    <w:rsid w:val="00D6470D"/>
    <w:rsid w:val="00D64E8C"/>
    <w:rsid w:val="00D6737E"/>
    <w:rsid w:val="00D700B3"/>
    <w:rsid w:val="00D7411C"/>
    <w:rsid w:val="00D75F09"/>
    <w:rsid w:val="00D75FC4"/>
    <w:rsid w:val="00D77863"/>
    <w:rsid w:val="00D82FF7"/>
    <w:rsid w:val="00D847FE"/>
    <w:rsid w:val="00D862ED"/>
    <w:rsid w:val="00D90053"/>
    <w:rsid w:val="00D90D89"/>
    <w:rsid w:val="00D919D6"/>
    <w:rsid w:val="00D93C39"/>
    <w:rsid w:val="00D964EA"/>
    <w:rsid w:val="00D966D0"/>
    <w:rsid w:val="00D96F9D"/>
    <w:rsid w:val="00D97034"/>
    <w:rsid w:val="00D9743D"/>
    <w:rsid w:val="00DA0C59"/>
    <w:rsid w:val="00DA0D6D"/>
    <w:rsid w:val="00DA15A9"/>
    <w:rsid w:val="00DA28D1"/>
    <w:rsid w:val="00DA324E"/>
    <w:rsid w:val="00DA3606"/>
    <w:rsid w:val="00DA3991"/>
    <w:rsid w:val="00DA3FCA"/>
    <w:rsid w:val="00DA57CA"/>
    <w:rsid w:val="00DA77FB"/>
    <w:rsid w:val="00DB2977"/>
    <w:rsid w:val="00DB348F"/>
    <w:rsid w:val="00DB74D2"/>
    <w:rsid w:val="00DB7E6C"/>
    <w:rsid w:val="00DC5030"/>
    <w:rsid w:val="00DC57F4"/>
    <w:rsid w:val="00DC775A"/>
    <w:rsid w:val="00DD41EC"/>
    <w:rsid w:val="00DD4FDF"/>
    <w:rsid w:val="00DD5A29"/>
    <w:rsid w:val="00DD5D9D"/>
    <w:rsid w:val="00DD67BB"/>
    <w:rsid w:val="00DE17CF"/>
    <w:rsid w:val="00DE1B88"/>
    <w:rsid w:val="00DE1F3D"/>
    <w:rsid w:val="00DE35CB"/>
    <w:rsid w:val="00DE38A1"/>
    <w:rsid w:val="00DE38D4"/>
    <w:rsid w:val="00DE47B4"/>
    <w:rsid w:val="00DE4D07"/>
    <w:rsid w:val="00DF0E38"/>
    <w:rsid w:val="00DF1069"/>
    <w:rsid w:val="00DF21E9"/>
    <w:rsid w:val="00DF61E3"/>
    <w:rsid w:val="00E00EA9"/>
    <w:rsid w:val="00E00F14"/>
    <w:rsid w:val="00E0583B"/>
    <w:rsid w:val="00E06386"/>
    <w:rsid w:val="00E10C03"/>
    <w:rsid w:val="00E11A86"/>
    <w:rsid w:val="00E13BC3"/>
    <w:rsid w:val="00E21EBF"/>
    <w:rsid w:val="00E22A13"/>
    <w:rsid w:val="00E24EB4"/>
    <w:rsid w:val="00E255B7"/>
    <w:rsid w:val="00E27A73"/>
    <w:rsid w:val="00E30985"/>
    <w:rsid w:val="00E3163F"/>
    <w:rsid w:val="00E320ED"/>
    <w:rsid w:val="00E33AFB"/>
    <w:rsid w:val="00E34218"/>
    <w:rsid w:val="00E34EED"/>
    <w:rsid w:val="00E36DE1"/>
    <w:rsid w:val="00E371D7"/>
    <w:rsid w:val="00E37769"/>
    <w:rsid w:val="00E454A1"/>
    <w:rsid w:val="00E46282"/>
    <w:rsid w:val="00E502F3"/>
    <w:rsid w:val="00E50D72"/>
    <w:rsid w:val="00E5216E"/>
    <w:rsid w:val="00E52435"/>
    <w:rsid w:val="00E53147"/>
    <w:rsid w:val="00E54A36"/>
    <w:rsid w:val="00E55DF7"/>
    <w:rsid w:val="00E5688F"/>
    <w:rsid w:val="00E60C44"/>
    <w:rsid w:val="00E611E7"/>
    <w:rsid w:val="00E654B5"/>
    <w:rsid w:val="00E7139A"/>
    <w:rsid w:val="00E71433"/>
    <w:rsid w:val="00E7324B"/>
    <w:rsid w:val="00E746EA"/>
    <w:rsid w:val="00E74A00"/>
    <w:rsid w:val="00E8096C"/>
    <w:rsid w:val="00E81C62"/>
    <w:rsid w:val="00E81DB0"/>
    <w:rsid w:val="00E81EFD"/>
    <w:rsid w:val="00E822B9"/>
    <w:rsid w:val="00E82344"/>
    <w:rsid w:val="00E84C82"/>
    <w:rsid w:val="00E84D64"/>
    <w:rsid w:val="00E86940"/>
    <w:rsid w:val="00E87408"/>
    <w:rsid w:val="00E87A67"/>
    <w:rsid w:val="00E902CA"/>
    <w:rsid w:val="00E90971"/>
    <w:rsid w:val="00E90AA6"/>
    <w:rsid w:val="00E914C4"/>
    <w:rsid w:val="00E934F5"/>
    <w:rsid w:val="00E94282"/>
    <w:rsid w:val="00E94716"/>
    <w:rsid w:val="00E96961"/>
    <w:rsid w:val="00E96E17"/>
    <w:rsid w:val="00EA0487"/>
    <w:rsid w:val="00EA0C6E"/>
    <w:rsid w:val="00EA44DC"/>
    <w:rsid w:val="00EA5482"/>
    <w:rsid w:val="00EA5E39"/>
    <w:rsid w:val="00EA64ED"/>
    <w:rsid w:val="00EA7222"/>
    <w:rsid w:val="00EA72EC"/>
    <w:rsid w:val="00EB0B69"/>
    <w:rsid w:val="00EB11CB"/>
    <w:rsid w:val="00EB1B1F"/>
    <w:rsid w:val="00EB275A"/>
    <w:rsid w:val="00EB2955"/>
    <w:rsid w:val="00EB2968"/>
    <w:rsid w:val="00EB6E09"/>
    <w:rsid w:val="00EB786A"/>
    <w:rsid w:val="00EC1578"/>
    <w:rsid w:val="00EC1C72"/>
    <w:rsid w:val="00EC1FA1"/>
    <w:rsid w:val="00EC3CC9"/>
    <w:rsid w:val="00EC3FDF"/>
    <w:rsid w:val="00EC680A"/>
    <w:rsid w:val="00ED2AFC"/>
    <w:rsid w:val="00ED2B70"/>
    <w:rsid w:val="00ED49DA"/>
    <w:rsid w:val="00ED594E"/>
    <w:rsid w:val="00ED61EC"/>
    <w:rsid w:val="00ED6784"/>
    <w:rsid w:val="00ED77D0"/>
    <w:rsid w:val="00EE02D7"/>
    <w:rsid w:val="00EE09CC"/>
    <w:rsid w:val="00EE2BE1"/>
    <w:rsid w:val="00EE2BED"/>
    <w:rsid w:val="00EE3115"/>
    <w:rsid w:val="00EE374B"/>
    <w:rsid w:val="00EE485E"/>
    <w:rsid w:val="00EE4B4C"/>
    <w:rsid w:val="00EE6299"/>
    <w:rsid w:val="00EE6A38"/>
    <w:rsid w:val="00EF3FAA"/>
    <w:rsid w:val="00EF4179"/>
    <w:rsid w:val="00EF55D0"/>
    <w:rsid w:val="00EF5979"/>
    <w:rsid w:val="00F00B0E"/>
    <w:rsid w:val="00F02CF5"/>
    <w:rsid w:val="00F02E37"/>
    <w:rsid w:val="00F0344D"/>
    <w:rsid w:val="00F04279"/>
    <w:rsid w:val="00F04917"/>
    <w:rsid w:val="00F04A32"/>
    <w:rsid w:val="00F05BE0"/>
    <w:rsid w:val="00F066E3"/>
    <w:rsid w:val="00F11BB5"/>
    <w:rsid w:val="00F1417B"/>
    <w:rsid w:val="00F17114"/>
    <w:rsid w:val="00F1765E"/>
    <w:rsid w:val="00F20465"/>
    <w:rsid w:val="00F2221F"/>
    <w:rsid w:val="00F2446F"/>
    <w:rsid w:val="00F262F5"/>
    <w:rsid w:val="00F267D5"/>
    <w:rsid w:val="00F31BE6"/>
    <w:rsid w:val="00F3364B"/>
    <w:rsid w:val="00F338A3"/>
    <w:rsid w:val="00F33F8E"/>
    <w:rsid w:val="00F34B99"/>
    <w:rsid w:val="00F36741"/>
    <w:rsid w:val="00F37CDE"/>
    <w:rsid w:val="00F4055E"/>
    <w:rsid w:val="00F41D33"/>
    <w:rsid w:val="00F44327"/>
    <w:rsid w:val="00F4553D"/>
    <w:rsid w:val="00F456FF"/>
    <w:rsid w:val="00F45CC7"/>
    <w:rsid w:val="00F46FB7"/>
    <w:rsid w:val="00F521CB"/>
    <w:rsid w:val="00F52C1B"/>
    <w:rsid w:val="00F52DAB"/>
    <w:rsid w:val="00F54007"/>
    <w:rsid w:val="00F543F0"/>
    <w:rsid w:val="00F549EF"/>
    <w:rsid w:val="00F55D9C"/>
    <w:rsid w:val="00F63858"/>
    <w:rsid w:val="00F64C2D"/>
    <w:rsid w:val="00F7000B"/>
    <w:rsid w:val="00F705A9"/>
    <w:rsid w:val="00F70BA8"/>
    <w:rsid w:val="00F7480D"/>
    <w:rsid w:val="00F75CBA"/>
    <w:rsid w:val="00F804F7"/>
    <w:rsid w:val="00F81D29"/>
    <w:rsid w:val="00F84FD3"/>
    <w:rsid w:val="00F869F2"/>
    <w:rsid w:val="00F91804"/>
    <w:rsid w:val="00F91B0F"/>
    <w:rsid w:val="00F91C4D"/>
    <w:rsid w:val="00F92FD9"/>
    <w:rsid w:val="00F9332F"/>
    <w:rsid w:val="00F93696"/>
    <w:rsid w:val="00F94403"/>
    <w:rsid w:val="00FA102C"/>
    <w:rsid w:val="00FA280A"/>
    <w:rsid w:val="00FA4249"/>
    <w:rsid w:val="00FA507A"/>
    <w:rsid w:val="00FA6684"/>
    <w:rsid w:val="00FA6D1B"/>
    <w:rsid w:val="00FA731E"/>
    <w:rsid w:val="00FB2456"/>
    <w:rsid w:val="00FB2B38"/>
    <w:rsid w:val="00FB58B1"/>
    <w:rsid w:val="00FB7D84"/>
    <w:rsid w:val="00FC0145"/>
    <w:rsid w:val="00FC5ECA"/>
    <w:rsid w:val="00FC6358"/>
    <w:rsid w:val="00FC6C34"/>
    <w:rsid w:val="00FD1EAC"/>
    <w:rsid w:val="00FD1F81"/>
    <w:rsid w:val="00FD319D"/>
    <w:rsid w:val="00FD320D"/>
    <w:rsid w:val="00FD6AE3"/>
    <w:rsid w:val="00FE23DE"/>
    <w:rsid w:val="00FE3DB9"/>
    <w:rsid w:val="00FE4A1A"/>
    <w:rsid w:val="00FE52A6"/>
    <w:rsid w:val="00FF2351"/>
    <w:rsid w:val="00FF6BCC"/>
    <w:rsid w:val="00FF7AC0"/>
    <w:rsid w:val="1D584104"/>
    <w:rsid w:val="1DCC71DC"/>
    <w:rsid w:val="4A971D3C"/>
    <w:rsid w:val="6A0B5852"/>
    <w:rsid w:val="6A3A4F52"/>
    <w:rsid w:val="6BCD1E7D"/>
    <w:rsid w:val="7F726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73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uiPriority="99"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pPr>
      <w:widowControl w:val="0"/>
      <w:jc w:val="both"/>
    </w:pPr>
    <w:rPr>
      <w:kern w:val="2"/>
      <w:sz w:val="21"/>
      <w:szCs w:val="24"/>
    </w:rPr>
  </w:style>
  <w:style w:type="paragraph" w:styleId="1">
    <w:name w:val="heading 1"/>
    <w:basedOn w:val="af4"/>
    <w:next w:val="af4"/>
    <w:link w:val="1Char"/>
    <w:qFormat/>
    <w:pPr>
      <w:widowControl/>
      <w:spacing w:before="450" w:after="100" w:afterAutospacing="1"/>
      <w:jc w:val="center"/>
      <w:outlineLvl w:val="0"/>
    </w:pPr>
    <w:rPr>
      <w:rFonts w:ascii="宋体" w:hAnsi="宋体"/>
      <w:b/>
      <w:bCs/>
      <w:kern w:val="36"/>
      <w:sz w:val="36"/>
      <w:szCs w:val="36"/>
    </w:rPr>
  </w:style>
  <w:style w:type="paragraph" w:styleId="2">
    <w:name w:val="heading 2"/>
    <w:basedOn w:val="af4"/>
    <w:next w:val="af4"/>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4"/>
    <w:next w:val="af4"/>
    <w:link w:val="3Char"/>
    <w:semiHidden/>
    <w:unhideWhenUsed/>
    <w:qFormat/>
    <w:pPr>
      <w:keepNext/>
      <w:keepLines/>
      <w:spacing w:before="260" w:after="260" w:line="416" w:lineRule="auto"/>
      <w:outlineLvl w:val="2"/>
    </w:pPr>
    <w:rPr>
      <w:b/>
      <w:bCs/>
      <w:sz w:val="32"/>
      <w:szCs w:val="32"/>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
    <w:name w:val="toc 7"/>
    <w:basedOn w:val="af4"/>
    <w:next w:val="af4"/>
    <w:semiHidden/>
    <w:qFormat/>
    <w:pPr>
      <w:tabs>
        <w:tab w:val="right" w:leader="dot" w:pos="9241"/>
      </w:tabs>
      <w:ind w:firstLineChars="500" w:firstLine="500"/>
      <w:jc w:val="left"/>
    </w:pPr>
    <w:rPr>
      <w:rFonts w:ascii="宋体"/>
      <w:szCs w:val="21"/>
    </w:rPr>
  </w:style>
  <w:style w:type="paragraph" w:styleId="8">
    <w:name w:val="index 8"/>
    <w:basedOn w:val="af4"/>
    <w:next w:val="af4"/>
    <w:qFormat/>
    <w:pPr>
      <w:ind w:left="1680" w:hanging="210"/>
      <w:jc w:val="left"/>
    </w:pPr>
    <w:rPr>
      <w:rFonts w:ascii="Calibri" w:hAnsi="Calibri"/>
      <w:sz w:val="20"/>
      <w:szCs w:val="20"/>
    </w:rPr>
  </w:style>
  <w:style w:type="paragraph" w:styleId="af8">
    <w:name w:val="caption"/>
    <w:basedOn w:val="af4"/>
    <w:next w:val="af4"/>
    <w:qFormat/>
    <w:pPr>
      <w:spacing w:before="152" w:after="160"/>
    </w:pPr>
    <w:rPr>
      <w:rFonts w:ascii="Arial" w:eastAsia="黑体" w:hAnsi="Arial" w:cs="Arial"/>
      <w:sz w:val="20"/>
      <w:szCs w:val="20"/>
    </w:rPr>
  </w:style>
  <w:style w:type="paragraph" w:styleId="5">
    <w:name w:val="index 5"/>
    <w:basedOn w:val="af4"/>
    <w:next w:val="af4"/>
    <w:qFormat/>
    <w:pPr>
      <w:ind w:left="1050" w:hanging="210"/>
      <w:jc w:val="left"/>
    </w:pPr>
    <w:rPr>
      <w:rFonts w:ascii="Calibri" w:hAnsi="Calibri"/>
      <w:sz w:val="20"/>
      <w:szCs w:val="20"/>
    </w:rPr>
  </w:style>
  <w:style w:type="paragraph" w:styleId="af9">
    <w:name w:val="Document Map"/>
    <w:basedOn w:val="af4"/>
    <w:link w:val="Char"/>
    <w:uiPriority w:val="99"/>
    <w:semiHidden/>
    <w:qFormat/>
    <w:pPr>
      <w:shd w:val="clear" w:color="auto" w:fill="000080"/>
    </w:pPr>
  </w:style>
  <w:style w:type="paragraph" w:styleId="afa">
    <w:name w:val="annotation text"/>
    <w:basedOn w:val="af4"/>
    <w:link w:val="Char0"/>
    <w:uiPriority w:val="99"/>
    <w:qFormat/>
    <w:pPr>
      <w:jc w:val="left"/>
    </w:pPr>
  </w:style>
  <w:style w:type="paragraph" w:styleId="6">
    <w:name w:val="index 6"/>
    <w:basedOn w:val="af4"/>
    <w:next w:val="af4"/>
    <w:qFormat/>
    <w:pPr>
      <w:ind w:left="1260" w:hanging="210"/>
      <w:jc w:val="left"/>
    </w:pPr>
    <w:rPr>
      <w:rFonts w:ascii="Calibri" w:hAnsi="Calibri"/>
      <w:sz w:val="20"/>
      <w:szCs w:val="20"/>
    </w:rPr>
  </w:style>
  <w:style w:type="paragraph" w:styleId="afb">
    <w:name w:val="Body Text"/>
    <w:basedOn w:val="af4"/>
    <w:link w:val="Char1"/>
    <w:semiHidden/>
    <w:unhideWhenUsed/>
    <w:qFormat/>
    <w:pPr>
      <w:spacing w:after="120"/>
    </w:pPr>
  </w:style>
  <w:style w:type="paragraph" w:styleId="afc">
    <w:name w:val="Body Text Indent"/>
    <w:basedOn w:val="af4"/>
    <w:link w:val="Char2"/>
    <w:semiHidden/>
    <w:qFormat/>
    <w:pPr>
      <w:spacing w:line="440" w:lineRule="exact"/>
      <w:ind w:firstLine="555"/>
      <w:outlineLvl w:val="0"/>
    </w:pPr>
    <w:rPr>
      <w:rFonts w:ascii="仿宋_GB2312" w:eastAsia="仿宋_GB2312"/>
      <w:kern w:val="0"/>
      <w:sz w:val="28"/>
      <w:szCs w:val="20"/>
    </w:rPr>
  </w:style>
  <w:style w:type="paragraph" w:styleId="4">
    <w:name w:val="index 4"/>
    <w:basedOn w:val="af4"/>
    <w:next w:val="af4"/>
    <w:qFormat/>
    <w:pPr>
      <w:ind w:left="840" w:hanging="210"/>
      <w:jc w:val="left"/>
    </w:pPr>
    <w:rPr>
      <w:rFonts w:ascii="Calibri" w:hAnsi="Calibri"/>
      <w:sz w:val="20"/>
      <w:szCs w:val="20"/>
    </w:rPr>
  </w:style>
  <w:style w:type="paragraph" w:styleId="50">
    <w:name w:val="toc 5"/>
    <w:basedOn w:val="af4"/>
    <w:next w:val="af4"/>
    <w:semiHidden/>
    <w:qFormat/>
    <w:pPr>
      <w:tabs>
        <w:tab w:val="right" w:leader="dot" w:pos="9241"/>
      </w:tabs>
      <w:ind w:firstLineChars="300" w:firstLine="300"/>
      <w:jc w:val="left"/>
    </w:pPr>
    <w:rPr>
      <w:rFonts w:ascii="宋体"/>
      <w:szCs w:val="21"/>
    </w:rPr>
  </w:style>
  <w:style w:type="paragraph" w:styleId="30">
    <w:name w:val="toc 3"/>
    <w:basedOn w:val="af4"/>
    <w:next w:val="af4"/>
    <w:uiPriority w:val="39"/>
    <w:qFormat/>
    <w:pPr>
      <w:tabs>
        <w:tab w:val="right" w:leader="dot" w:pos="9241"/>
      </w:tabs>
      <w:ind w:firstLineChars="100" w:firstLine="100"/>
      <w:jc w:val="left"/>
    </w:pPr>
    <w:rPr>
      <w:rFonts w:ascii="宋体"/>
      <w:szCs w:val="21"/>
    </w:rPr>
  </w:style>
  <w:style w:type="paragraph" w:styleId="80">
    <w:name w:val="toc 8"/>
    <w:basedOn w:val="af4"/>
    <w:next w:val="af4"/>
    <w:semiHidden/>
    <w:qFormat/>
    <w:pPr>
      <w:tabs>
        <w:tab w:val="right" w:leader="dot" w:pos="9241"/>
      </w:tabs>
      <w:ind w:firstLineChars="600" w:firstLine="607"/>
      <w:jc w:val="left"/>
    </w:pPr>
    <w:rPr>
      <w:rFonts w:ascii="宋体"/>
      <w:szCs w:val="21"/>
    </w:rPr>
  </w:style>
  <w:style w:type="paragraph" w:styleId="31">
    <w:name w:val="index 3"/>
    <w:basedOn w:val="af4"/>
    <w:next w:val="af4"/>
    <w:qFormat/>
    <w:pPr>
      <w:ind w:left="630" w:hanging="210"/>
      <w:jc w:val="left"/>
    </w:pPr>
    <w:rPr>
      <w:rFonts w:ascii="Calibri" w:hAnsi="Calibri"/>
      <w:sz w:val="20"/>
      <w:szCs w:val="20"/>
    </w:rPr>
  </w:style>
  <w:style w:type="paragraph" w:styleId="afd">
    <w:name w:val="Date"/>
    <w:basedOn w:val="af4"/>
    <w:next w:val="af4"/>
    <w:link w:val="Char3"/>
    <w:uiPriority w:val="99"/>
    <w:unhideWhenUsed/>
    <w:qFormat/>
    <w:pPr>
      <w:ind w:leftChars="2500" w:left="100"/>
    </w:pPr>
    <w:rPr>
      <w:rFonts w:ascii="Calibri" w:hAnsi="Calibri"/>
      <w:szCs w:val="22"/>
    </w:rPr>
  </w:style>
  <w:style w:type="paragraph" w:styleId="afe">
    <w:name w:val="endnote text"/>
    <w:basedOn w:val="af4"/>
    <w:semiHidden/>
    <w:qFormat/>
    <w:pPr>
      <w:snapToGrid w:val="0"/>
      <w:jc w:val="left"/>
    </w:pPr>
  </w:style>
  <w:style w:type="paragraph" w:styleId="aff">
    <w:name w:val="Balloon Text"/>
    <w:basedOn w:val="af4"/>
    <w:link w:val="Char4"/>
    <w:uiPriority w:val="99"/>
    <w:qFormat/>
    <w:rPr>
      <w:sz w:val="18"/>
      <w:szCs w:val="18"/>
    </w:rPr>
  </w:style>
  <w:style w:type="paragraph" w:styleId="aff0">
    <w:name w:val="footer"/>
    <w:basedOn w:val="af4"/>
    <w:link w:val="Char5"/>
    <w:uiPriority w:val="99"/>
    <w:qFormat/>
    <w:pPr>
      <w:snapToGrid w:val="0"/>
      <w:ind w:rightChars="100" w:right="210"/>
      <w:jc w:val="right"/>
    </w:pPr>
    <w:rPr>
      <w:sz w:val="18"/>
      <w:szCs w:val="18"/>
    </w:rPr>
  </w:style>
  <w:style w:type="paragraph" w:styleId="aff1">
    <w:name w:val="header"/>
    <w:basedOn w:val="af4"/>
    <w:link w:val="Char6"/>
    <w:uiPriority w:val="99"/>
    <w:qFormat/>
    <w:pPr>
      <w:snapToGrid w:val="0"/>
      <w:jc w:val="left"/>
    </w:pPr>
    <w:rPr>
      <w:sz w:val="18"/>
      <w:szCs w:val="18"/>
    </w:rPr>
  </w:style>
  <w:style w:type="paragraph" w:styleId="10">
    <w:name w:val="toc 1"/>
    <w:basedOn w:val="af4"/>
    <w:next w:val="af4"/>
    <w:uiPriority w:val="39"/>
    <w:qFormat/>
    <w:pPr>
      <w:tabs>
        <w:tab w:val="right" w:leader="dot" w:pos="9242"/>
      </w:tabs>
      <w:spacing w:beforeLines="25" w:afterLines="25"/>
      <w:jc w:val="left"/>
    </w:pPr>
    <w:rPr>
      <w:rFonts w:ascii="宋体"/>
      <w:szCs w:val="21"/>
    </w:rPr>
  </w:style>
  <w:style w:type="paragraph" w:styleId="40">
    <w:name w:val="toc 4"/>
    <w:basedOn w:val="af4"/>
    <w:next w:val="af4"/>
    <w:semiHidden/>
    <w:qFormat/>
    <w:pPr>
      <w:tabs>
        <w:tab w:val="right" w:leader="dot" w:pos="9241"/>
      </w:tabs>
      <w:ind w:firstLineChars="200" w:firstLine="200"/>
      <w:jc w:val="left"/>
    </w:pPr>
    <w:rPr>
      <w:rFonts w:ascii="宋体"/>
      <w:szCs w:val="21"/>
    </w:rPr>
  </w:style>
  <w:style w:type="paragraph" w:styleId="aff2">
    <w:name w:val="index heading"/>
    <w:basedOn w:val="af4"/>
    <w:next w:val="11"/>
    <w:qFormat/>
    <w:pPr>
      <w:spacing w:before="120" w:after="120"/>
      <w:jc w:val="center"/>
    </w:pPr>
    <w:rPr>
      <w:rFonts w:ascii="Calibri" w:hAnsi="Calibri"/>
      <w:b/>
      <w:bCs/>
      <w:iCs/>
      <w:szCs w:val="20"/>
    </w:rPr>
  </w:style>
  <w:style w:type="paragraph" w:styleId="11">
    <w:name w:val="index 1"/>
    <w:basedOn w:val="af4"/>
    <w:next w:val="aff3"/>
    <w:qFormat/>
    <w:pPr>
      <w:tabs>
        <w:tab w:val="right" w:leader="dot" w:pos="9299"/>
      </w:tabs>
      <w:jc w:val="left"/>
    </w:pPr>
    <w:rPr>
      <w:rFonts w:ascii="宋体"/>
      <w:szCs w:val="21"/>
    </w:rPr>
  </w:style>
  <w:style w:type="paragraph" w:customStyle="1" w:styleId="aff3">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5">
    <w:name w:val="footnote text"/>
    <w:basedOn w:val="af4"/>
    <w:qFormat/>
    <w:pPr>
      <w:numPr>
        <w:numId w:val="1"/>
      </w:numPr>
      <w:snapToGrid w:val="0"/>
      <w:jc w:val="left"/>
    </w:pPr>
    <w:rPr>
      <w:rFonts w:ascii="宋体"/>
      <w:sz w:val="18"/>
      <w:szCs w:val="18"/>
    </w:rPr>
  </w:style>
  <w:style w:type="paragraph" w:styleId="60">
    <w:name w:val="toc 6"/>
    <w:basedOn w:val="af4"/>
    <w:next w:val="af4"/>
    <w:semiHidden/>
    <w:qFormat/>
    <w:pPr>
      <w:tabs>
        <w:tab w:val="right" w:leader="dot" w:pos="9241"/>
      </w:tabs>
      <w:ind w:firstLineChars="400" w:firstLine="400"/>
      <w:jc w:val="left"/>
    </w:pPr>
    <w:rPr>
      <w:rFonts w:ascii="宋体"/>
      <w:szCs w:val="21"/>
    </w:rPr>
  </w:style>
  <w:style w:type="paragraph" w:styleId="70">
    <w:name w:val="index 7"/>
    <w:basedOn w:val="af4"/>
    <w:next w:val="af4"/>
    <w:qFormat/>
    <w:pPr>
      <w:ind w:left="1470" w:hanging="210"/>
      <w:jc w:val="left"/>
    </w:pPr>
    <w:rPr>
      <w:rFonts w:ascii="Calibri" w:hAnsi="Calibri"/>
      <w:sz w:val="20"/>
      <w:szCs w:val="20"/>
    </w:rPr>
  </w:style>
  <w:style w:type="paragraph" w:styleId="9">
    <w:name w:val="index 9"/>
    <w:basedOn w:val="af4"/>
    <w:next w:val="af4"/>
    <w:qFormat/>
    <w:pPr>
      <w:ind w:left="1890" w:hanging="210"/>
      <w:jc w:val="left"/>
    </w:pPr>
    <w:rPr>
      <w:rFonts w:ascii="Calibri" w:hAnsi="Calibri"/>
      <w:sz w:val="20"/>
      <w:szCs w:val="20"/>
    </w:rPr>
  </w:style>
  <w:style w:type="paragraph" w:styleId="20">
    <w:name w:val="toc 2"/>
    <w:basedOn w:val="af4"/>
    <w:next w:val="af4"/>
    <w:uiPriority w:val="39"/>
    <w:qFormat/>
    <w:pPr>
      <w:tabs>
        <w:tab w:val="right" w:leader="dot" w:pos="9242"/>
      </w:tabs>
    </w:pPr>
    <w:rPr>
      <w:rFonts w:ascii="宋体"/>
      <w:szCs w:val="21"/>
    </w:rPr>
  </w:style>
  <w:style w:type="paragraph" w:styleId="90">
    <w:name w:val="toc 9"/>
    <w:basedOn w:val="af4"/>
    <w:next w:val="af4"/>
    <w:semiHidden/>
    <w:qFormat/>
    <w:pPr>
      <w:ind w:left="1470"/>
      <w:jc w:val="left"/>
    </w:pPr>
    <w:rPr>
      <w:sz w:val="20"/>
      <w:szCs w:val="20"/>
    </w:rPr>
  </w:style>
  <w:style w:type="paragraph" w:styleId="HTML">
    <w:name w:val="HTML Preformatted"/>
    <w:basedOn w:val="af4"/>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f4"/>
    <w:uiPriority w:val="99"/>
    <w:semiHidden/>
    <w:unhideWhenUsed/>
    <w:qFormat/>
    <w:pPr>
      <w:widowControl/>
      <w:spacing w:before="100" w:beforeAutospacing="1" w:after="100" w:afterAutospacing="1"/>
      <w:jc w:val="left"/>
    </w:pPr>
    <w:rPr>
      <w:rFonts w:ascii="宋体" w:hAnsi="宋体" w:cs="宋体"/>
      <w:kern w:val="0"/>
      <w:sz w:val="24"/>
    </w:rPr>
  </w:style>
  <w:style w:type="paragraph" w:styleId="21">
    <w:name w:val="index 2"/>
    <w:basedOn w:val="af4"/>
    <w:next w:val="af4"/>
    <w:qFormat/>
    <w:pPr>
      <w:ind w:left="420" w:hanging="210"/>
      <w:jc w:val="left"/>
    </w:pPr>
    <w:rPr>
      <w:rFonts w:ascii="Calibri" w:hAnsi="Calibri"/>
      <w:sz w:val="20"/>
      <w:szCs w:val="20"/>
    </w:rPr>
  </w:style>
  <w:style w:type="paragraph" w:styleId="aff5">
    <w:name w:val="annotation subject"/>
    <w:basedOn w:val="afa"/>
    <w:next w:val="afa"/>
    <w:link w:val="Char8"/>
    <w:uiPriority w:val="99"/>
    <w:qFormat/>
    <w:rPr>
      <w:b/>
      <w:bCs/>
    </w:rPr>
  </w:style>
  <w:style w:type="table" w:styleId="aff6">
    <w:name w:val="Table Grid"/>
    <w:basedOn w:val="af6"/>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ndnote reference"/>
    <w:basedOn w:val="af5"/>
    <w:semiHidden/>
    <w:qFormat/>
    <w:rPr>
      <w:vertAlign w:val="superscript"/>
    </w:rPr>
  </w:style>
  <w:style w:type="character" w:styleId="aff8">
    <w:name w:val="page number"/>
    <w:basedOn w:val="af5"/>
    <w:qFormat/>
    <w:rPr>
      <w:rFonts w:ascii="Times New Roman" w:eastAsia="宋体" w:hAnsi="Times New Roman"/>
      <w:sz w:val="18"/>
    </w:rPr>
  </w:style>
  <w:style w:type="character" w:styleId="aff9">
    <w:name w:val="FollowedHyperlink"/>
    <w:basedOn w:val="af5"/>
    <w:qFormat/>
    <w:rPr>
      <w:color w:val="800080"/>
      <w:u w:val="single"/>
    </w:rPr>
  </w:style>
  <w:style w:type="character" w:styleId="affa">
    <w:name w:val="Hyperlink"/>
    <w:basedOn w:val="af5"/>
    <w:uiPriority w:val="99"/>
    <w:qFormat/>
    <w:rPr>
      <w:color w:val="0000FF"/>
      <w:spacing w:val="0"/>
      <w:w w:val="100"/>
      <w:szCs w:val="21"/>
      <w:u w:val="single"/>
    </w:rPr>
  </w:style>
  <w:style w:type="character" w:styleId="affb">
    <w:name w:val="annotation reference"/>
    <w:basedOn w:val="af5"/>
    <w:uiPriority w:val="99"/>
    <w:qFormat/>
    <w:rPr>
      <w:sz w:val="21"/>
      <w:szCs w:val="21"/>
    </w:rPr>
  </w:style>
  <w:style w:type="character" w:styleId="affc">
    <w:name w:val="footnote reference"/>
    <w:basedOn w:val="af5"/>
    <w:semiHidden/>
    <w:qFormat/>
    <w:rPr>
      <w:vertAlign w:val="superscript"/>
    </w:rPr>
  </w:style>
  <w:style w:type="character" w:customStyle="1" w:styleId="Char7">
    <w:name w:val="段 Char"/>
    <w:basedOn w:val="af5"/>
    <w:link w:val="aff3"/>
    <w:rPr>
      <w:rFonts w:ascii="宋体"/>
      <w:sz w:val="21"/>
      <w:lang w:val="en-US" w:eastAsia="zh-CN" w:bidi="ar-SA"/>
    </w:rPr>
  </w:style>
  <w:style w:type="paragraph" w:customStyle="1" w:styleId="affd">
    <w:name w:val="一级条标题"/>
    <w:next w:val="aff3"/>
    <w:qFormat/>
    <w:pPr>
      <w:spacing w:beforeLines="50" w:afterLines="50"/>
      <w:outlineLvl w:val="2"/>
    </w:pPr>
    <w:rPr>
      <w:rFonts w:ascii="黑体" w:eastAsia="黑体"/>
      <w:sz w:val="21"/>
      <w:szCs w:val="21"/>
    </w:rPr>
  </w:style>
  <w:style w:type="paragraph" w:customStyle="1" w:styleId="affe">
    <w:name w:val="标准书脚_奇数页"/>
    <w:qFormat/>
    <w:pPr>
      <w:spacing w:before="120"/>
      <w:ind w:right="198"/>
      <w:jc w:val="right"/>
    </w:pPr>
    <w:rPr>
      <w:rFonts w:ascii="宋体"/>
      <w:sz w:val="18"/>
      <w:szCs w:val="18"/>
    </w:rPr>
  </w:style>
  <w:style w:type="paragraph" w:customStyle="1" w:styleId="afff">
    <w:name w:val="标准书眉_奇数页"/>
    <w:next w:val="af4"/>
    <w:qFormat/>
    <w:pPr>
      <w:tabs>
        <w:tab w:val="center" w:pos="4154"/>
        <w:tab w:val="right" w:pos="8306"/>
      </w:tabs>
      <w:spacing w:after="220"/>
      <w:jc w:val="right"/>
    </w:pPr>
    <w:rPr>
      <w:rFonts w:ascii="黑体" w:eastAsia="黑体"/>
      <w:sz w:val="21"/>
      <w:szCs w:val="21"/>
    </w:rPr>
  </w:style>
  <w:style w:type="paragraph" w:customStyle="1" w:styleId="afff0">
    <w:name w:val="章标题"/>
    <w:next w:val="aff3"/>
    <w:qFormat/>
    <w:pPr>
      <w:spacing w:beforeLines="100" w:afterLines="100"/>
      <w:jc w:val="both"/>
      <w:outlineLvl w:val="1"/>
    </w:pPr>
    <w:rPr>
      <w:rFonts w:ascii="黑体" w:eastAsia="黑体"/>
      <w:sz w:val="21"/>
    </w:rPr>
  </w:style>
  <w:style w:type="paragraph" w:customStyle="1" w:styleId="afff1">
    <w:name w:val="二级条标题"/>
    <w:basedOn w:val="affd"/>
    <w:next w:val="aff3"/>
    <w:qFormat/>
    <w:p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2">
    <w:name w:val="列项——（一级）"/>
    <w:qFormat/>
    <w:pPr>
      <w:widowControl w:val="0"/>
      <w:numPr>
        <w:numId w:val="2"/>
      </w:numPr>
      <w:jc w:val="both"/>
    </w:pPr>
    <w:rPr>
      <w:rFonts w:ascii="宋体"/>
      <w:sz w:val="21"/>
    </w:rPr>
  </w:style>
  <w:style w:type="paragraph" w:customStyle="1" w:styleId="a3">
    <w:name w:val="列项●（二级）"/>
    <w:qFormat/>
    <w:pPr>
      <w:numPr>
        <w:ilvl w:val="1"/>
        <w:numId w:val="2"/>
      </w:numPr>
      <w:tabs>
        <w:tab w:val="left" w:pos="840"/>
      </w:tabs>
      <w:jc w:val="both"/>
    </w:pPr>
    <w:rPr>
      <w:rFonts w:ascii="宋体"/>
      <w:sz w:val="21"/>
    </w:rPr>
  </w:style>
  <w:style w:type="paragraph" w:customStyle="1" w:styleId="afff2">
    <w:name w:val="目次、标准名称标题"/>
    <w:basedOn w:val="af4"/>
    <w:next w:val="a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3">
    <w:name w:val="三级条标题"/>
    <w:basedOn w:val="afff1"/>
    <w:next w:val="aff3"/>
    <w:qFormat/>
    <w:pPr>
      <w:outlineLvl w:val="4"/>
    </w:pPr>
  </w:style>
  <w:style w:type="paragraph" w:customStyle="1" w:styleId="afff4">
    <w:name w:val="示例"/>
    <w:next w:val="afff5"/>
    <w:qFormat/>
    <w:pPr>
      <w:widowControl w:val="0"/>
      <w:ind w:firstLine="363"/>
      <w:jc w:val="both"/>
    </w:pPr>
    <w:rPr>
      <w:rFonts w:ascii="宋体"/>
      <w:sz w:val="18"/>
      <w:szCs w:val="18"/>
    </w:rPr>
  </w:style>
  <w:style w:type="paragraph" w:customStyle="1" w:styleId="afff5">
    <w:name w:val="示例内容"/>
    <w:qFormat/>
    <w:pPr>
      <w:ind w:firstLineChars="200" w:firstLine="200"/>
    </w:pPr>
    <w:rPr>
      <w:rFonts w:ascii="宋体"/>
      <w:sz w:val="18"/>
      <w:szCs w:val="18"/>
    </w:rPr>
  </w:style>
  <w:style w:type="paragraph" w:customStyle="1" w:styleId="a7">
    <w:name w:val="数字编号列项（二级）"/>
    <w:qFormat/>
    <w:pPr>
      <w:numPr>
        <w:ilvl w:val="1"/>
        <w:numId w:val="3"/>
      </w:numPr>
      <w:jc w:val="both"/>
    </w:pPr>
    <w:rPr>
      <w:rFonts w:ascii="宋体"/>
      <w:sz w:val="21"/>
    </w:rPr>
  </w:style>
  <w:style w:type="paragraph" w:customStyle="1" w:styleId="afff6">
    <w:name w:val="四级条标题"/>
    <w:basedOn w:val="afff3"/>
    <w:next w:val="aff3"/>
    <w:qFormat/>
    <w:pPr>
      <w:outlineLvl w:val="5"/>
    </w:pPr>
  </w:style>
  <w:style w:type="paragraph" w:customStyle="1" w:styleId="afff7">
    <w:name w:val="五级条标题"/>
    <w:basedOn w:val="afff6"/>
    <w:next w:val="aff3"/>
    <w:qFormat/>
    <w:pPr>
      <w:outlineLvl w:val="6"/>
    </w:pPr>
  </w:style>
  <w:style w:type="paragraph" w:customStyle="1" w:styleId="afff8">
    <w:name w:val="注："/>
    <w:next w:val="aff3"/>
    <w:qFormat/>
    <w:pPr>
      <w:widowControl w:val="0"/>
      <w:autoSpaceDE w:val="0"/>
      <w:autoSpaceDN w:val="0"/>
      <w:ind w:left="726" w:hanging="363"/>
      <w:jc w:val="both"/>
    </w:pPr>
    <w:rPr>
      <w:rFonts w:ascii="宋体"/>
      <w:sz w:val="18"/>
      <w:szCs w:val="18"/>
    </w:rPr>
  </w:style>
  <w:style w:type="paragraph" w:customStyle="1" w:styleId="afff9">
    <w:name w:val="注×："/>
    <w:qFormat/>
    <w:pPr>
      <w:widowControl w:val="0"/>
      <w:autoSpaceDE w:val="0"/>
      <w:autoSpaceDN w:val="0"/>
      <w:ind w:left="811" w:hanging="448"/>
      <w:jc w:val="both"/>
    </w:pPr>
    <w:rPr>
      <w:rFonts w:ascii="宋体"/>
      <w:sz w:val="18"/>
      <w:szCs w:val="18"/>
    </w:rPr>
  </w:style>
  <w:style w:type="paragraph" w:customStyle="1" w:styleId="a6">
    <w:name w:val="字母编号列项（一级）"/>
    <w:qFormat/>
    <w:pPr>
      <w:numPr>
        <w:numId w:val="3"/>
      </w:numPr>
      <w:jc w:val="both"/>
    </w:pPr>
    <w:rPr>
      <w:rFonts w:ascii="宋体"/>
      <w:sz w:val="21"/>
    </w:rPr>
  </w:style>
  <w:style w:type="paragraph" w:customStyle="1" w:styleId="a4">
    <w:name w:val="列项◆（三级）"/>
    <w:basedOn w:val="af4"/>
    <w:qFormat/>
    <w:pPr>
      <w:numPr>
        <w:ilvl w:val="2"/>
        <w:numId w:val="2"/>
      </w:numPr>
    </w:pPr>
    <w:rPr>
      <w:rFonts w:ascii="宋体"/>
      <w:szCs w:val="21"/>
    </w:rPr>
  </w:style>
  <w:style w:type="paragraph" w:customStyle="1" w:styleId="a8">
    <w:name w:val="编号列项（三级）"/>
    <w:qFormat/>
    <w:pPr>
      <w:numPr>
        <w:ilvl w:val="2"/>
        <w:numId w:val="3"/>
      </w:numPr>
    </w:pPr>
    <w:rPr>
      <w:rFonts w:ascii="宋体"/>
      <w:sz w:val="21"/>
    </w:rPr>
  </w:style>
  <w:style w:type="paragraph" w:customStyle="1" w:styleId="afffa">
    <w:name w:val="示例×："/>
    <w:basedOn w:val="afff0"/>
    <w:qFormat/>
    <w:pPr>
      <w:spacing w:beforeLines="0" w:afterLines="0"/>
      <w:ind w:firstLine="363"/>
      <w:outlineLvl w:val="9"/>
    </w:pPr>
    <w:rPr>
      <w:rFonts w:ascii="宋体" w:eastAsia="宋体"/>
      <w:sz w:val="18"/>
      <w:szCs w:val="18"/>
    </w:rPr>
  </w:style>
  <w:style w:type="paragraph" w:customStyle="1" w:styleId="afffb">
    <w:name w:val="二级无"/>
    <w:basedOn w:val="afff1"/>
    <w:qFormat/>
    <w:pPr>
      <w:spacing w:beforeLines="0" w:afterLines="0"/>
    </w:pPr>
    <w:rPr>
      <w:rFonts w:ascii="宋体" w:eastAsia="宋体"/>
    </w:rPr>
  </w:style>
  <w:style w:type="paragraph" w:customStyle="1" w:styleId="afffc">
    <w:name w:val="注：（正文）"/>
    <w:basedOn w:val="afff8"/>
    <w:next w:val="aff3"/>
    <w:qFormat/>
  </w:style>
  <w:style w:type="paragraph" w:customStyle="1" w:styleId="a">
    <w:name w:val="注×：（正文）"/>
    <w:qFormat/>
    <w:pPr>
      <w:numPr>
        <w:numId w:val="4"/>
      </w:numPr>
      <w:jc w:val="both"/>
    </w:pPr>
    <w:rPr>
      <w:rFonts w:ascii="宋体"/>
      <w:sz w:val="18"/>
      <w:szCs w:val="18"/>
    </w:rPr>
  </w:style>
  <w:style w:type="paragraph" w:customStyle="1" w:styleId="afffd">
    <w:name w:val="标准标志"/>
    <w:next w:val="af4"/>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4"/>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
    <w:next w:val="af4"/>
    <w:qFormat/>
    <w:pPr>
      <w:jc w:val="left"/>
    </w:pPr>
  </w:style>
  <w:style w:type="paragraph" w:customStyle="1" w:styleId="affff1">
    <w:name w:val="标准书眉一"/>
    <w:qFormat/>
    <w:pPr>
      <w:jc w:val="both"/>
    </w:pPr>
  </w:style>
  <w:style w:type="paragraph" w:customStyle="1" w:styleId="affff2">
    <w:name w:val="参考文献"/>
    <w:basedOn w:val="af4"/>
    <w:next w:val="a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4"/>
    <w:next w:val="a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basedOn w:val="af5"/>
    <w:qFormat/>
    <w:rPr>
      <w:rFonts w:ascii="黑体" w:eastAsia="黑体"/>
      <w:spacing w:val="85"/>
      <w:w w:val="100"/>
      <w:position w:val="3"/>
      <w:sz w:val="28"/>
      <w:szCs w:val="28"/>
    </w:rPr>
  </w:style>
  <w:style w:type="paragraph" w:customStyle="1" w:styleId="affff5">
    <w:name w:val="发布部门"/>
    <w:next w:val="a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b">
    <w:name w:val="附录标识"/>
    <w:basedOn w:val="af4"/>
    <w:next w:val="aff3"/>
    <w:qFormat/>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e">
    <w:name w:val="附录标题"/>
    <w:basedOn w:val="aff3"/>
    <w:next w:val="aff3"/>
    <w:qFormat/>
    <w:pPr>
      <w:ind w:firstLineChars="0" w:firstLine="0"/>
      <w:jc w:val="center"/>
    </w:pPr>
    <w:rPr>
      <w:rFonts w:ascii="黑体" w:eastAsia="黑体"/>
    </w:rPr>
  </w:style>
  <w:style w:type="paragraph" w:customStyle="1" w:styleId="a9">
    <w:name w:val="附录表标号"/>
    <w:basedOn w:val="af4"/>
    <w:next w:val="aff3"/>
    <w:qFormat/>
    <w:pPr>
      <w:numPr>
        <w:numId w:val="6"/>
      </w:numPr>
      <w:tabs>
        <w:tab w:val="clear" w:pos="0"/>
      </w:tabs>
      <w:spacing w:line="14" w:lineRule="exact"/>
      <w:ind w:left="811" w:hanging="448"/>
      <w:jc w:val="center"/>
      <w:outlineLvl w:val="0"/>
    </w:pPr>
    <w:rPr>
      <w:color w:val="FFFFFF"/>
    </w:rPr>
  </w:style>
  <w:style w:type="paragraph" w:customStyle="1" w:styleId="aa">
    <w:name w:val="附录表标题"/>
    <w:basedOn w:val="af4"/>
    <w:next w:val="aff3"/>
    <w:qFormat/>
    <w:pPr>
      <w:numPr>
        <w:ilvl w:val="1"/>
        <w:numId w:val="6"/>
      </w:numPr>
      <w:spacing w:beforeLines="50" w:afterLines="50"/>
      <w:jc w:val="center"/>
    </w:pPr>
    <w:rPr>
      <w:rFonts w:ascii="黑体" w:eastAsia="黑体"/>
      <w:szCs w:val="21"/>
    </w:rPr>
  </w:style>
  <w:style w:type="paragraph" w:customStyle="1" w:styleId="ae">
    <w:name w:val="附录二级条标题"/>
    <w:basedOn w:val="af4"/>
    <w:next w:val="aff3"/>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e"/>
    <w:qFormat/>
    <w:pPr>
      <w:tabs>
        <w:tab w:val="clear" w:pos="360"/>
      </w:tabs>
      <w:spacing w:beforeLines="0" w:afterLines="0"/>
    </w:pPr>
    <w:rPr>
      <w:rFonts w:ascii="宋体" w:eastAsia="宋体"/>
      <w:szCs w:val="21"/>
    </w:rPr>
  </w:style>
  <w:style w:type="paragraph" w:customStyle="1" w:styleId="afffff0">
    <w:name w:val="附录公式"/>
    <w:basedOn w:val="aff3"/>
    <w:next w:val="aff3"/>
    <w:link w:val="Char9"/>
    <w:qFormat/>
  </w:style>
  <w:style w:type="character" w:customStyle="1" w:styleId="Char9">
    <w:name w:val="附录公式 Char"/>
    <w:basedOn w:val="Char7"/>
    <w:link w:val="afffff0"/>
    <w:qFormat/>
    <w:rPr>
      <w:rFonts w:ascii="宋体"/>
      <w:sz w:val="21"/>
      <w:lang w:val="en-US" w:eastAsia="zh-CN" w:bidi="ar-SA"/>
    </w:rPr>
  </w:style>
  <w:style w:type="paragraph" w:customStyle="1" w:styleId="afffff1">
    <w:name w:val="附录公式编号制表符"/>
    <w:basedOn w:val="af4"/>
    <w:next w:val="aff3"/>
    <w:qFormat/>
    <w:pPr>
      <w:widowControl/>
      <w:tabs>
        <w:tab w:val="center" w:pos="4201"/>
        <w:tab w:val="right" w:leader="dot" w:pos="9298"/>
      </w:tabs>
      <w:autoSpaceDE w:val="0"/>
      <w:autoSpaceDN w:val="0"/>
    </w:pPr>
    <w:rPr>
      <w:rFonts w:ascii="宋体"/>
      <w:kern w:val="0"/>
      <w:szCs w:val="20"/>
    </w:rPr>
  </w:style>
  <w:style w:type="paragraph" w:customStyle="1" w:styleId="af">
    <w:name w:val="附录三级条标题"/>
    <w:basedOn w:val="ae"/>
    <w:next w:val="aff3"/>
    <w:qFormat/>
    <w:pPr>
      <w:numPr>
        <w:ilvl w:val="4"/>
      </w:numPr>
      <w:outlineLvl w:val="4"/>
    </w:pPr>
  </w:style>
  <w:style w:type="paragraph" w:customStyle="1" w:styleId="afffff2">
    <w:name w:val="附录三级无"/>
    <w:basedOn w:val="af"/>
    <w:qFormat/>
    <w:pPr>
      <w:tabs>
        <w:tab w:val="clear" w:pos="360"/>
      </w:tabs>
      <w:spacing w:beforeLines="0" w:afterLines="0"/>
    </w:pPr>
    <w:rPr>
      <w:rFonts w:ascii="宋体" w:eastAsia="宋体"/>
      <w:szCs w:val="21"/>
    </w:rPr>
  </w:style>
  <w:style w:type="paragraph" w:customStyle="1" w:styleId="af3">
    <w:name w:val="附录数字编号列项（二级）"/>
    <w:qFormat/>
    <w:pPr>
      <w:numPr>
        <w:ilvl w:val="1"/>
        <w:numId w:val="7"/>
      </w:numPr>
    </w:pPr>
    <w:rPr>
      <w:rFonts w:ascii="宋体"/>
      <w:sz w:val="21"/>
    </w:rPr>
  </w:style>
  <w:style w:type="paragraph" w:customStyle="1" w:styleId="af0">
    <w:name w:val="附录四级条标题"/>
    <w:basedOn w:val="af"/>
    <w:next w:val="aff3"/>
    <w:qFormat/>
    <w:pPr>
      <w:numPr>
        <w:ilvl w:val="5"/>
      </w:numPr>
      <w:outlineLvl w:val="5"/>
    </w:pPr>
  </w:style>
  <w:style w:type="paragraph" w:customStyle="1" w:styleId="afffff3">
    <w:name w:val="附录四级无"/>
    <w:basedOn w:val="af0"/>
    <w:qFormat/>
    <w:pPr>
      <w:tabs>
        <w:tab w:val="clear" w:pos="360"/>
      </w:tabs>
      <w:spacing w:beforeLines="0" w:afterLines="0"/>
    </w:pPr>
    <w:rPr>
      <w:rFonts w:ascii="宋体" w:eastAsia="宋体"/>
      <w:szCs w:val="21"/>
    </w:rPr>
  </w:style>
  <w:style w:type="paragraph" w:customStyle="1" w:styleId="a0">
    <w:name w:val="附录图标号"/>
    <w:basedOn w:val="af4"/>
    <w:qFormat/>
    <w:pPr>
      <w:keepNext/>
      <w:pageBreakBefore/>
      <w:widowControl/>
      <w:numPr>
        <w:numId w:val="8"/>
      </w:numPr>
      <w:spacing w:line="14" w:lineRule="exact"/>
      <w:ind w:left="0" w:firstLine="363"/>
      <w:jc w:val="center"/>
      <w:outlineLvl w:val="0"/>
    </w:pPr>
    <w:rPr>
      <w:color w:val="FFFFFF"/>
    </w:rPr>
  </w:style>
  <w:style w:type="paragraph" w:customStyle="1" w:styleId="a1">
    <w:name w:val="附录图标题"/>
    <w:basedOn w:val="af4"/>
    <w:next w:val="aff3"/>
    <w:qFormat/>
    <w:pPr>
      <w:numPr>
        <w:ilvl w:val="1"/>
        <w:numId w:val="8"/>
      </w:numPr>
      <w:tabs>
        <w:tab w:val="left" w:pos="363"/>
      </w:tabs>
      <w:spacing w:beforeLines="50" w:afterLines="50"/>
      <w:ind w:left="0" w:firstLine="0"/>
      <w:jc w:val="center"/>
    </w:pPr>
    <w:rPr>
      <w:rFonts w:ascii="黑体" w:eastAsia="黑体"/>
      <w:szCs w:val="21"/>
    </w:rPr>
  </w:style>
  <w:style w:type="paragraph" w:customStyle="1" w:styleId="af1">
    <w:name w:val="附录五级条标题"/>
    <w:basedOn w:val="af0"/>
    <w:next w:val="aff3"/>
    <w:qFormat/>
    <w:pPr>
      <w:numPr>
        <w:ilvl w:val="6"/>
      </w:numPr>
      <w:outlineLvl w:val="6"/>
    </w:pPr>
  </w:style>
  <w:style w:type="paragraph" w:customStyle="1" w:styleId="afffff4">
    <w:name w:val="附录五级无"/>
    <w:basedOn w:val="af1"/>
    <w:qFormat/>
    <w:pPr>
      <w:tabs>
        <w:tab w:val="clear" w:pos="360"/>
      </w:tabs>
      <w:spacing w:beforeLines="0" w:afterLines="0"/>
    </w:pPr>
    <w:rPr>
      <w:rFonts w:ascii="宋体" w:eastAsia="宋体"/>
      <w:szCs w:val="21"/>
    </w:rPr>
  </w:style>
  <w:style w:type="paragraph" w:customStyle="1" w:styleId="ac">
    <w:name w:val="附录章标题"/>
    <w:next w:val="aff3"/>
    <w:qFormat/>
    <w:pPr>
      <w:numPr>
        <w:ilvl w:val="1"/>
        <w:numId w:val="5"/>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d">
    <w:name w:val="附录一级条标题"/>
    <w:basedOn w:val="ac"/>
    <w:next w:val="aff3"/>
    <w:qFormat/>
    <w:pPr>
      <w:numPr>
        <w:ilvl w:val="2"/>
      </w:numPr>
      <w:tabs>
        <w:tab w:val="left" w:pos="360"/>
      </w:tabs>
      <w:autoSpaceDN w:val="0"/>
      <w:spacing w:beforeLines="50" w:afterLines="50"/>
      <w:outlineLvl w:val="2"/>
    </w:pPr>
  </w:style>
  <w:style w:type="paragraph" w:customStyle="1" w:styleId="afffff5">
    <w:name w:val="附录一级无"/>
    <w:basedOn w:val="ad"/>
    <w:qFormat/>
    <w:pPr>
      <w:tabs>
        <w:tab w:val="clear" w:pos="360"/>
      </w:tabs>
      <w:spacing w:beforeLines="0" w:afterLines="0"/>
    </w:pPr>
    <w:rPr>
      <w:rFonts w:ascii="宋体" w:eastAsia="宋体"/>
      <w:szCs w:val="21"/>
    </w:rPr>
  </w:style>
  <w:style w:type="paragraph" w:customStyle="1" w:styleId="af2">
    <w:name w:val="附录字母编号列项（一级）"/>
    <w:qFormat/>
    <w:pPr>
      <w:numPr>
        <w:numId w:val="7"/>
      </w:numPr>
    </w:pPr>
    <w:rPr>
      <w:rFonts w:ascii="宋体"/>
      <w:sz w:val="21"/>
    </w:rPr>
  </w:style>
  <w:style w:type="paragraph" w:customStyle="1" w:styleId="afffff6">
    <w:name w:val="列项说明"/>
    <w:basedOn w:val="af4"/>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3"/>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fff3"/>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3"/>
    <w:next w:val="aff3"/>
    <w:qFormat/>
    <w:pPr>
      <w:ind w:firstLine="360"/>
    </w:pPr>
    <w:rPr>
      <w:sz w:val="18"/>
    </w:rPr>
  </w:style>
  <w:style w:type="paragraph" w:customStyle="1" w:styleId="affffff0">
    <w:name w:val="首示例"/>
    <w:next w:val="aff3"/>
    <w:link w:val="Chara"/>
    <w:qFormat/>
    <w:pPr>
      <w:tabs>
        <w:tab w:val="left" w:pos="360"/>
      </w:tabs>
    </w:pPr>
    <w:rPr>
      <w:rFonts w:ascii="宋体" w:hAnsi="宋体"/>
      <w:kern w:val="2"/>
      <w:sz w:val="18"/>
      <w:szCs w:val="18"/>
    </w:rPr>
  </w:style>
  <w:style w:type="character" w:customStyle="1" w:styleId="Chara">
    <w:name w:val="首示例 Char"/>
    <w:basedOn w:val="af5"/>
    <w:link w:val="affffff0"/>
    <w:qFormat/>
    <w:rPr>
      <w:rFonts w:ascii="宋体" w:hAnsi="宋体"/>
      <w:kern w:val="2"/>
      <w:sz w:val="18"/>
      <w:szCs w:val="18"/>
    </w:rPr>
  </w:style>
  <w:style w:type="paragraph" w:customStyle="1" w:styleId="affffff1">
    <w:name w:val="四级无"/>
    <w:basedOn w:val="afff6"/>
    <w:qFormat/>
    <w:pPr>
      <w:spacing w:beforeLines="0" w:afterLines="0"/>
    </w:pPr>
    <w:rPr>
      <w:rFonts w:ascii="宋体" w:eastAsia="宋体"/>
    </w:rPr>
  </w:style>
  <w:style w:type="paragraph" w:customStyle="1" w:styleId="affffff2">
    <w:name w:val="条文脚注"/>
    <w:basedOn w:val="a5"/>
    <w:qFormat/>
    <w:pPr>
      <w:numPr>
        <w:numId w:val="0"/>
      </w:numPr>
      <w:jc w:val="both"/>
    </w:pPr>
  </w:style>
  <w:style w:type="paragraph" w:customStyle="1" w:styleId="affffff3">
    <w:name w:val="图标脚注说明"/>
    <w:basedOn w:val="aff3"/>
    <w:qFormat/>
    <w:pPr>
      <w:ind w:left="840" w:firstLineChars="0" w:hanging="420"/>
    </w:pPr>
    <w:rPr>
      <w:sz w:val="18"/>
      <w:szCs w:val="18"/>
    </w:rPr>
  </w:style>
  <w:style w:type="paragraph" w:customStyle="1" w:styleId="affffff4">
    <w:name w:val="图表脚注说明"/>
    <w:basedOn w:val="af4"/>
    <w:qFormat/>
    <w:pPr>
      <w:ind w:left="544" w:hanging="181"/>
    </w:pPr>
    <w:rPr>
      <w:rFonts w:ascii="宋体"/>
      <w:sz w:val="18"/>
      <w:szCs w:val="18"/>
    </w:rPr>
  </w:style>
  <w:style w:type="paragraph" w:customStyle="1" w:styleId="affffff5">
    <w:name w:val="图的脚注"/>
    <w:next w:val="aff3"/>
    <w:qFormat/>
    <w:pPr>
      <w:widowControl w:val="0"/>
      <w:ind w:leftChars="200" w:left="840" w:hangingChars="200" w:hanging="420"/>
      <w:jc w:val="both"/>
    </w:pPr>
    <w:rPr>
      <w:rFonts w:ascii="宋体"/>
      <w:sz w:val="18"/>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fff7"/>
    <w:qFormat/>
    <w:pPr>
      <w:spacing w:beforeLines="0" w:afterLines="0"/>
    </w:pPr>
    <w:rPr>
      <w:rFonts w:ascii="宋体" w:eastAsia="宋体"/>
    </w:rPr>
  </w:style>
  <w:style w:type="paragraph" w:customStyle="1" w:styleId="affffff8">
    <w:name w:val="一级无"/>
    <w:basedOn w:val="affd"/>
    <w:qFormat/>
    <w:pPr>
      <w:spacing w:beforeLines="0" w:afterLines="0"/>
    </w:pPr>
    <w:rPr>
      <w:rFonts w:ascii="宋体" w:eastAsia="宋体"/>
    </w:rPr>
  </w:style>
  <w:style w:type="paragraph" w:customStyle="1" w:styleId="affffff9">
    <w:name w:val="正文表标题"/>
    <w:next w:val="aff3"/>
    <w:qFormat/>
    <w:pPr>
      <w:tabs>
        <w:tab w:val="left" w:pos="360"/>
      </w:tabs>
      <w:spacing w:beforeLines="50" w:afterLines="50"/>
      <w:jc w:val="center"/>
    </w:pPr>
    <w:rPr>
      <w:rFonts w:ascii="黑体" w:eastAsia="黑体"/>
      <w:sz w:val="21"/>
    </w:rPr>
  </w:style>
  <w:style w:type="paragraph" w:customStyle="1" w:styleId="affffffa">
    <w:name w:val="正文公式编号制表符"/>
    <w:basedOn w:val="aff3"/>
    <w:next w:val="aff3"/>
    <w:uiPriority w:val="99"/>
    <w:qFormat/>
    <w:pPr>
      <w:ind w:firstLineChars="0" w:firstLine="0"/>
    </w:pPr>
  </w:style>
  <w:style w:type="paragraph" w:customStyle="1" w:styleId="affffffb">
    <w:name w:val="正文图标题"/>
    <w:next w:val="aff3"/>
    <w:qFormat/>
    <w:pPr>
      <w:tabs>
        <w:tab w:val="left" w:pos="360"/>
      </w:tabs>
      <w:spacing w:beforeLines="50" w:afterLines="50"/>
      <w:jc w:val="center"/>
    </w:pPr>
    <w:rPr>
      <w:rFonts w:ascii="黑体" w:eastAsia="黑体"/>
      <w:sz w:val="21"/>
    </w:rPr>
  </w:style>
  <w:style w:type="paragraph" w:customStyle="1" w:styleId="affffffc">
    <w:name w:val="终结线"/>
    <w:basedOn w:val="af4"/>
    <w:qFormat/>
    <w:pPr>
      <w:framePr w:hSpace="181" w:vSpace="181" w:wrap="around" w:vAnchor="text" w:hAnchor="margin" w:xAlign="center" w:y="285"/>
    </w:pPr>
  </w:style>
  <w:style w:type="paragraph" w:customStyle="1" w:styleId="affffffd">
    <w:name w:val="其他发布日期"/>
    <w:basedOn w:val="affff6"/>
    <w:qFormat/>
    <w:pPr>
      <w:framePr w:wrap="around" w:vAnchor="page" w:hAnchor="text" w:x="1419"/>
    </w:pPr>
  </w:style>
  <w:style w:type="paragraph" w:customStyle="1" w:styleId="affffffe">
    <w:name w:val="其他实施日期"/>
    <w:basedOn w:val="afffffe"/>
    <w:qFormat/>
    <w:pPr>
      <w:framePr w:wrap="around"/>
    </w:pPr>
  </w:style>
  <w:style w:type="paragraph" w:customStyle="1" w:styleId="23">
    <w:name w:val="封面标准名称2"/>
    <w:basedOn w:val="affff8"/>
    <w:qFormat/>
    <w:pPr>
      <w:framePr w:wrap="around" w:y="4469"/>
      <w:spacing w:beforeLines="630"/>
    </w:pPr>
  </w:style>
  <w:style w:type="paragraph" w:customStyle="1" w:styleId="24">
    <w:name w:val="封面标准英文名称2"/>
    <w:basedOn w:val="affff9"/>
    <w:qFormat/>
    <w:pPr>
      <w:framePr w:wrap="around" w:y="4469"/>
    </w:pPr>
  </w:style>
  <w:style w:type="paragraph" w:customStyle="1" w:styleId="25">
    <w:name w:val="封面一致性程度标识2"/>
    <w:basedOn w:val="affffa"/>
    <w:qFormat/>
    <w:pPr>
      <w:framePr w:wrap="around" w:y="4469"/>
    </w:pPr>
  </w:style>
  <w:style w:type="paragraph" w:customStyle="1" w:styleId="26">
    <w:name w:val="封面标准文稿类别2"/>
    <w:basedOn w:val="affffb"/>
    <w:qFormat/>
    <w:pPr>
      <w:framePr w:wrap="around" w:y="4469"/>
    </w:pPr>
  </w:style>
  <w:style w:type="paragraph" w:customStyle="1" w:styleId="27">
    <w:name w:val="封面标准文稿编辑信息2"/>
    <w:basedOn w:val="affffc"/>
    <w:qFormat/>
    <w:pPr>
      <w:framePr w:wrap="around" w:y="4469"/>
    </w:pPr>
  </w:style>
  <w:style w:type="character" w:customStyle="1" w:styleId="1Char">
    <w:name w:val="标题 1 Char"/>
    <w:basedOn w:val="af5"/>
    <w:link w:val="1"/>
    <w:qFormat/>
    <w:rPr>
      <w:rFonts w:ascii="宋体" w:hAnsi="宋体"/>
      <w:b/>
      <w:bCs/>
      <w:kern w:val="36"/>
      <w:sz w:val="36"/>
      <w:szCs w:val="36"/>
    </w:rPr>
  </w:style>
  <w:style w:type="character" w:customStyle="1" w:styleId="Char4">
    <w:name w:val="批注框文本 Char"/>
    <w:basedOn w:val="af5"/>
    <w:link w:val="aff"/>
    <w:uiPriority w:val="99"/>
    <w:qFormat/>
    <w:rPr>
      <w:kern w:val="2"/>
      <w:sz w:val="18"/>
      <w:szCs w:val="18"/>
    </w:rPr>
  </w:style>
  <w:style w:type="character" w:customStyle="1" w:styleId="Char5">
    <w:name w:val="页脚 Char"/>
    <w:link w:val="aff0"/>
    <w:uiPriority w:val="99"/>
    <w:qFormat/>
    <w:locked/>
    <w:rPr>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批注文字 Char"/>
    <w:basedOn w:val="af5"/>
    <w:link w:val="afa"/>
    <w:uiPriority w:val="99"/>
    <w:qFormat/>
    <w:rPr>
      <w:kern w:val="2"/>
      <w:sz w:val="21"/>
      <w:szCs w:val="24"/>
    </w:rPr>
  </w:style>
  <w:style w:type="character" w:customStyle="1" w:styleId="Char8">
    <w:name w:val="批注主题 Char"/>
    <w:basedOn w:val="Char0"/>
    <w:link w:val="aff5"/>
    <w:uiPriority w:val="99"/>
    <w:qFormat/>
    <w:rPr>
      <w:b/>
      <w:bCs/>
      <w:kern w:val="2"/>
      <w:sz w:val="21"/>
      <w:szCs w:val="24"/>
    </w:rPr>
  </w:style>
  <w:style w:type="character" w:customStyle="1" w:styleId="Char6">
    <w:name w:val="页眉 Char"/>
    <w:basedOn w:val="af5"/>
    <w:link w:val="aff1"/>
    <w:uiPriority w:val="99"/>
    <w:qFormat/>
    <w:rPr>
      <w:kern w:val="2"/>
      <w:sz w:val="18"/>
      <w:szCs w:val="18"/>
    </w:rPr>
  </w:style>
  <w:style w:type="paragraph" w:styleId="afffffff">
    <w:name w:val="List Paragraph"/>
    <w:basedOn w:val="af4"/>
    <w:uiPriority w:val="34"/>
    <w:qFormat/>
    <w:pPr>
      <w:ind w:firstLineChars="200" w:firstLine="420"/>
    </w:pPr>
    <w:rPr>
      <w:rFonts w:asciiTheme="minorHAnsi" w:eastAsiaTheme="minorEastAsia" w:hAnsiTheme="minorHAnsi" w:cstheme="minorBidi"/>
      <w:szCs w:val="22"/>
    </w:rPr>
  </w:style>
  <w:style w:type="character" w:customStyle="1" w:styleId="HTMLChar">
    <w:name w:val="HTML 预设格式 Char"/>
    <w:basedOn w:val="af5"/>
    <w:link w:val="HTML"/>
    <w:uiPriority w:val="99"/>
    <w:rPr>
      <w:rFonts w:ascii="宋体" w:hAnsi="宋体" w:cs="宋体"/>
      <w:sz w:val="24"/>
      <w:szCs w:val="24"/>
    </w:rPr>
  </w:style>
  <w:style w:type="character" w:customStyle="1" w:styleId="Char3">
    <w:name w:val="日期 Char"/>
    <w:basedOn w:val="af5"/>
    <w:link w:val="afd"/>
    <w:uiPriority w:val="99"/>
    <w:rPr>
      <w:rFonts w:ascii="Calibri" w:hAnsi="Calibri"/>
      <w:kern w:val="2"/>
      <w:sz w:val="21"/>
      <w:szCs w:val="22"/>
    </w:rPr>
  </w:style>
  <w:style w:type="character" w:customStyle="1" w:styleId="afffffff0">
    <w:name w:val="正文文本_"/>
    <w:link w:val="81"/>
    <w:rPr>
      <w:rFonts w:ascii="Arial Unicode MS" w:eastAsia="Arial Unicode MS" w:hAnsi="Arial Unicode MS" w:cs="Arial Unicode MS"/>
      <w:shd w:val="clear" w:color="auto" w:fill="FFFFFF"/>
    </w:rPr>
  </w:style>
  <w:style w:type="paragraph" w:customStyle="1" w:styleId="81">
    <w:name w:val="正文文本8"/>
    <w:basedOn w:val="af4"/>
    <w:link w:val="afffffff0"/>
    <w:pPr>
      <w:shd w:val="clear" w:color="auto" w:fill="FFFFFF"/>
      <w:spacing w:before="900" w:after="420" w:line="490" w:lineRule="exact"/>
      <w:ind w:hanging="400"/>
      <w:jc w:val="distribute"/>
    </w:pPr>
    <w:rPr>
      <w:rFonts w:ascii="Arial Unicode MS" w:eastAsia="Arial Unicode MS" w:hAnsi="Arial Unicode MS" w:cs="Arial Unicode MS"/>
      <w:kern w:val="0"/>
      <w:sz w:val="20"/>
      <w:szCs w:val="20"/>
    </w:rPr>
  </w:style>
  <w:style w:type="character" w:customStyle="1" w:styleId="13">
    <w:name w:val="正文文本1"/>
    <w:qFormat/>
    <w:rPr>
      <w:rFonts w:ascii="Arial Unicode MS" w:eastAsia="Arial Unicode MS" w:hAnsi="Arial Unicode MS" w:cs="Arial Unicode MS"/>
      <w:color w:val="000000"/>
      <w:spacing w:val="0"/>
      <w:w w:val="100"/>
      <w:position w:val="0"/>
      <w:sz w:val="22"/>
      <w:szCs w:val="22"/>
      <w:u w:val="none"/>
      <w:shd w:val="clear" w:color="auto" w:fill="FFFFFF"/>
      <w:lang w:val="zh-CN"/>
    </w:rPr>
  </w:style>
  <w:style w:type="character" w:customStyle="1" w:styleId="0pt">
    <w:name w:val="正文文本 + 间距 0 pt"/>
    <w:rPr>
      <w:rFonts w:ascii="Arial Unicode MS" w:eastAsia="Arial Unicode MS" w:hAnsi="Arial Unicode MS" w:cs="Arial Unicode MS"/>
      <w:color w:val="000000"/>
      <w:spacing w:val="-10"/>
      <w:w w:val="100"/>
      <w:position w:val="0"/>
      <w:sz w:val="22"/>
      <w:szCs w:val="22"/>
      <w:u w:val="none"/>
      <w:shd w:val="clear" w:color="auto" w:fill="FFFFFF"/>
      <w:lang w:val="zh-CN"/>
    </w:rPr>
  </w:style>
  <w:style w:type="character" w:customStyle="1" w:styleId="32">
    <w:name w:val="正文文本3"/>
    <w:rPr>
      <w:rFonts w:ascii="Arial Unicode MS" w:eastAsia="Arial Unicode MS" w:hAnsi="Arial Unicode MS" w:cs="Arial Unicode MS"/>
      <w:color w:val="000000"/>
      <w:spacing w:val="0"/>
      <w:w w:val="100"/>
      <w:position w:val="0"/>
      <w:sz w:val="22"/>
      <w:szCs w:val="22"/>
      <w:u w:val="none"/>
      <w:shd w:val="clear" w:color="auto" w:fill="FFFFFF"/>
      <w:lang w:val="zh-CN"/>
    </w:rPr>
  </w:style>
  <w:style w:type="character" w:customStyle="1" w:styleId="Char2">
    <w:name w:val="正文文本缩进 Char"/>
    <w:link w:val="afc"/>
    <w:semiHidden/>
    <w:rPr>
      <w:rFonts w:ascii="仿宋_GB2312" w:eastAsia="仿宋_GB2312"/>
      <w:sz w:val="28"/>
    </w:rPr>
  </w:style>
  <w:style w:type="character" w:customStyle="1" w:styleId="14">
    <w:name w:val="正文文本缩进 字符1"/>
    <w:basedOn w:val="af5"/>
    <w:semiHidden/>
    <w:rPr>
      <w:kern w:val="2"/>
      <w:sz w:val="21"/>
      <w:szCs w:val="24"/>
    </w:rPr>
  </w:style>
  <w:style w:type="character" w:customStyle="1" w:styleId="Char10">
    <w:name w:val="正文文本缩进 Char1"/>
    <w:basedOn w:val="af5"/>
    <w:uiPriority w:val="99"/>
    <w:semiHidden/>
  </w:style>
  <w:style w:type="character" w:customStyle="1" w:styleId="Char">
    <w:name w:val="文档结构图 Char"/>
    <w:link w:val="af9"/>
    <w:uiPriority w:val="99"/>
    <w:semiHidden/>
    <w:qFormat/>
    <w:rPr>
      <w:kern w:val="2"/>
      <w:sz w:val="21"/>
      <w:szCs w:val="24"/>
      <w:shd w:val="clear" w:color="auto" w:fill="000080"/>
    </w:rPr>
  </w:style>
  <w:style w:type="table" w:customStyle="1" w:styleId="15">
    <w:name w:val="浅色底纹1"/>
    <w:basedOn w:val="af6"/>
    <w:uiPriority w:val="60"/>
    <w:rPr>
      <w:rFonts w:ascii="Calibri" w:eastAsia="微软雅黑" w:hAnsi="Calibri"/>
      <w:color w:val="000000"/>
      <w:sz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修订1"/>
    <w:hidden/>
    <w:uiPriority w:val="99"/>
    <w:semiHidden/>
    <w:qFormat/>
    <w:rPr>
      <w:rFonts w:ascii="Calibri" w:hAnsi="Calibri"/>
      <w:kern w:val="2"/>
      <w:sz w:val="21"/>
      <w:szCs w:val="22"/>
    </w:rPr>
  </w:style>
  <w:style w:type="character" w:customStyle="1" w:styleId="2Char">
    <w:name w:val="标题 2 Char"/>
    <w:basedOn w:val="af5"/>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f5"/>
    <w:link w:val="3"/>
    <w:semiHidden/>
    <w:qFormat/>
    <w:rPr>
      <w:b/>
      <w:bCs/>
      <w:kern w:val="2"/>
      <w:sz w:val="32"/>
      <w:szCs w:val="32"/>
    </w:rPr>
  </w:style>
  <w:style w:type="character" w:customStyle="1" w:styleId="Char1">
    <w:name w:val="正文文本 Char"/>
    <w:basedOn w:val="af5"/>
    <w:link w:val="afb"/>
    <w:semiHidden/>
    <w:qFormat/>
    <w:rPr>
      <w:kern w:val="2"/>
      <w:sz w:val="21"/>
      <w:szCs w:val="24"/>
    </w:rPr>
  </w:style>
  <w:style w:type="paragraph" w:customStyle="1" w:styleId="TOC1">
    <w:name w:val="TOC 标题1"/>
    <w:basedOn w:val="1"/>
    <w:next w:val="af4"/>
    <w:uiPriority w:val="39"/>
    <w:unhideWhenUsed/>
    <w:qFormat/>
    <w:pPr>
      <w:keepNext/>
      <w:keepLines/>
      <w:spacing w:before="24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1">
    <w:name w:val="Placeholder Text"/>
    <w:basedOn w:val="af5"/>
    <w:uiPriority w:val="99"/>
    <w:semiHidden/>
    <w:rPr>
      <w:color w:val="808080"/>
    </w:rPr>
  </w:style>
  <w:style w:type="paragraph" w:customStyle="1" w:styleId="afffffff2">
    <w:name w:val="列项——"/>
    <w:qFormat/>
    <w:pPr>
      <w:widowControl w:val="0"/>
      <w:jc w:val="both"/>
    </w:pPr>
    <w:rPr>
      <w:rFonts w:ascii="宋体" w:cs="宋体"/>
      <w:sz w:val="21"/>
      <w:szCs w:val="21"/>
    </w:rPr>
  </w:style>
  <w:style w:type="paragraph" w:styleId="afffffff3">
    <w:name w:val="Revision"/>
    <w:hidden/>
    <w:uiPriority w:val="99"/>
    <w:semiHidden/>
    <w:rsid w:val="00AC62FE"/>
    <w:rPr>
      <w:kern w:val="2"/>
      <w:sz w:val="21"/>
      <w:szCs w:val="24"/>
    </w:rPr>
  </w:style>
  <w:style w:type="character" w:styleId="afffffff4">
    <w:name w:val="Emphasis"/>
    <w:basedOn w:val="af5"/>
    <w:uiPriority w:val="20"/>
    <w:qFormat/>
    <w:rsid w:val="00964895"/>
    <w:rPr>
      <w:i/>
      <w:iCs/>
    </w:rPr>
  </w:style>
  <w:style w:type="paragraph" w:styleId="TOC">
    <w:name w:val="TOC Heading"/>
    <w:basedOn w:val="1"/>
    <w:next w:val="af4"/>
    <w:uiPriority w:val="39"/>
    <w:unhideWhenUsed/>
    <w:qFormat/>
    <w:rsid w:val="008C6C34"/>
    <w:pPr>
      <w:keepNext/>
      <w:keepLines/>
      <w:spacing w:before="24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uiPriority="99"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pPr>
      <w:widowControl w:val="0"/>
      <w:jc w:val="both"/>
    </w:pPr>
    <w:rPr>
      <w:kern w:val="2"/>
      <w:sz w:val="21"/>
      <w:szCs w:val="24"/>
    </w:rPr>
  </w:style>
  <w:style w:type="paragraph" w:styleId="1">
    <w:name w:val="heading 1"/>
    <w:basedOn w:val="af4"/>
    <w:next w:val="af4"/>
    <w:link w:val="1Char"/>
    <w:qFormat/>
    <w:pPr>
      <w:widowControl/>
      <w:spacing w:before="450" w:after="100" w:afterAutospacing="1"/>
      <w:jc w:val="center"/>
      <w:outlineLvl w:val="0"/>
    </w:pPr>
    <w:rPr>
      <w:rFonts w:ascii="宋体" w:hAnsi="宋体"/>
      <w:b/>
      <w:bCs/>
      <w:kern w:val="36"/>
      <w:sz w:val="36"/>
      <w:szCs w:val="36"/>
    </w:rPr>
  </w:style>
  <w:style w:type="paragraph" w:styleId="2">
    <w:name w:val="heading 2"/>
    <w:basedOn w:val="af4"/>
    <w:next w:val="af4"/>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4"/>
    <w:next w:val="af4"/>
    <w:link w:val="3Char"/>
    <w:semiHidden/>
    <w:unhideWhenUsed/>
    <w:qFormat/>
    <w:pPr>
      <w:keepNext/>
      <w:keepLines/>
      <w:spacing w:before="260" w:after="260" w:line="416" w:lineRule="auto"/>
      <w:outlineLvl w:val="2"/>
    </w:pPr>
    <w:rPr>
      <w:b/>
      <w:bCs/>
      <w:sz w:val="32"/>
      <w:szCs w:val="32"/>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
    <w:name w:val="toc 7"/>
    <w:basedOn w:val="af4"/>
    <w:next w:val="af4"/>
    <w:semiHidden/>
    <w:qFormat/>
    <w:pPr>
      <w:tabs>
        <w:tab w:val="right" w:leader="dot" w:pos="9241"/>
      </w:tabs>
      <w:ind w:firstLineChars="500" w:firstLine="500"/>
      <w:jc w:val="left"/>
    </w:pPr>
    <w:rPr>
      <w:rFonts w:ascii="宋体"/>
      <w:szCs w:val="21"/>
    </w:rPr>
  </w:style>
  <w:style w:type="paragraph" w:styleId="8">
    <w:name w:val="index 8"/>
    <w:basedOn w:val="af4"/>
    <w:next w:val="af4"/>
    <w:qFormat/>
    <w:pPr>
      <w:ind w:left="1680" w:hanging="210"/>
      <w:jc w:val="left"/>
    </w:pPr>
    <w:rPr>
      <w:rFonts w:ascii="Calibri" w:hAnsi="Calibri"/>
      <w:sz w:val="20"/>
      <w:szCs w:val="20"/>
    </w:rPr>
  </w:style>
  <w:style w:type="paragraph" w:styleId="af8">
    <w:name w:val="caption"/>
    <w:basedOn w:val="af4"/>
    <w:next w:val="af4"/>
    <w:qFormat/>
    <w:pPr>
      <w:spacing w:before="152" w:after="160"/>
    </w:pPr>
    <w:rPr>
      <w:rFonts w:ascii="Arial" w:eastAsia="黑体" w:hAnsi="Arial" w:cs="Arial"/>
      <w:sz w:val="20"/>
      <w:szCs w:val="20"/>
    </w:rPr>
  </w:style>
  <w:style w:type="paragraph" w:styleId="5">
    <w:name w:val="index 5"/>
    <w:basedOn w:val="af4"/>
    <w:next w:val="af4"/>
    <w:qFormat/>
    <w:pPr>
      <w:ind w:left="1050" w:hanging="210"/>
      <w:jc w:val="left"/>
    </w:pPr>
    <w:rPr>
      <w:rFonts w:ascii="Calibri" w:hAnsi="Calibri"/>
      <w:sz w:val="20"/>
      <w:szCs w:val="20"/>
    </w:rPr>
  </w:style>
  <w:style w:type="paragraph" w:styleId="af9">
    <w:name w:val="Document Map"/>
    <w:basedOn w:val="af4"/>
    <w:link w:val="Char"/>
    <w:uiPriority w:val="99"/>
    <w:semiHidden/>
    <w:qFormat/>
    <w:pPr>
      <w:shd w:val="clear" w:color="auto" w:fill="000080"/>
    </w:pPr>
  </w:style>
  <w:style w:type="paragraph" w:styleId="afa">
    <w:name w:val="annotation text"/>
    <w:basedOn w:val="af4"/>
    <w:link w:val="Char0"/>
    <w:uiPriority w:val="99"/>
    <w:qFormat/>
    <w:pPr>
      <w:jc w:val="left"/>
    </w:pPr>
  </w:style>
  <w:style w:type="paragraph" w:styleId="6">
    <w:name w:val="index 6"/>
    <w:basedOn w:val="af4"/>
    <w:next w:val="af4"/>
    <w:qFormat/>
    <w:pPr>
      <w:ind w:left="1260" w:hanging="210"/>
      <w:jc w:val="left"/>
    </w:pPr>
    <w:rPr>
      <w:rFonts w:ascii="Calibri" w:hAnsi="Calibri"/>
      <w:sz w:val="20"/>
      <w:szCs w:val="20"/>
    </w:rPr>
  </w:style>
  <w:style w:type="paragraph" w:styleId="afb">
    <w:name w:val="Body Text"/>
    <w:basedOn w:val="af4"/>
    <w:link w:val="Char1"/>
    <w:semiHidden/>
    <w:unhideWhenUsed/>
    <w:qFormat/>
    <w:pPr>
      <w:spacing w:after="120"/>
    </w:pPr>
  </w:style>
  <w:style w:type="paragraph" w:styleId="afc">
    <w:name w:val="Body Text Indent"/>
    <w:basedOn w:val="af4"/>
    <w:link w:val="Char2"/>
    <w:semiHidden/>
    <w:qFormat/>
    <w:pPr>
      <w:spacing w:line="440" w:lineRule="exact"/>
      <w:ind w:firstLine="555"/>
      <w:outlineLvl w:val="0"/>
    </w:pPr>
    <w:rPr>
      <w:rFonts w:ascii="仿宋_GB2312" w:eastAsia="仿宋_GB2312"/>
      <w:kern w:val="0"/>
      <w:sz w:val="28"/>
      <w:szCs w:val="20"/>
    </w:rPr>
  </w:style>
  <w:style w:type="paragraph" w:styleId="4">
    <w:name w:val="index 4"/>
    <w:basedOn w:val="af4"/>
    <w:next w:val="af4"/>
    <w:qFormat/>
    <w:pPr>
      <w:ind w:left="840" w:hanging="210"/>
      <w:jc w:val="left"/>
    </w:pPr>
    <w:rPr>
      <w:rFonts w:ascii="Calibri" w:hAnsi="Calibri"/>
      <w:sz w:val="20"/>
      <w:szCs w:val="20"/>
    </w:rPr>
  </w:style>
  <w:style w:type="paragraph" w:styleId="50">
    <w:name w:val="toc 5"/>
    <w:basedOn w:val="af4"/>
    <w:next w:val="af4"/>
    <w:semiHidden/>
    <w:qFormat/>
    <w:pPr>
      <w:tabs>
        <w:tab w:val="right" w:leader="dot" w:pos="9241"/>
      </w:tabs>
      <w:ind w:firstLineChars="300" w:firstLine="300"/>
      <w:jc w:val="left"/>
    </w:pPr>
    <w:rPr>
      <w:rFonts w:ascii="宋体"/>
      <w:szCs w:val="21"/>
    </w:rPr>
  </w:style>
  <w:style w:type="paragraph" w:styleId="30">
    <w:name w:val="toc 3"/>
    <w:basedOn w:val="af4"/>
    <w:next w:val="af4"/>
    <w:uiPriority w:val="39"/>
    <w:qFormat/>
    <w:pPr>
      <w:tabs>
        <w:tab w:val="right" w:leader="dot" w:pos="9241"/>
      </w:tabs>
      <w:ind w:firstLineChars="100" w:firstLine="100"/>
      <w:jc w:val="left"/>
    </w:pPr>
    <w:rPr>
      <w:rFonts w:ascii="宋体"/>
      <w:szCs w:val="21"/>
    </w:rPr>
  </w:style>
  <w:style w:type="paragraph" w:styleId="80">
    <w:name w:val="toc 8"/>
    <w:basedOn w:val="af4"/>
    <w:next w:val="af4"/>
    <w:semiHidden/>
    <w:qFormat/>
    <w:pPr>
      <w:tabs>
        <w:tab w:val="right" w:leader="dot" w:pos="9241"/>
      </w:tabs>
      <w:ind w:firstLineChars="600" w:firstLine="607"/>
      <w:jc w:val="left"/>
    </w:pPr>
    <w:rPr>
      <w:rFonts w:ascii="宋体"/>
      <w:szCs w:val="21"/>
    </w:rPr>
  </w:style>
  <w:style w:type="paragraph" w:styleId="31">
    <w:name w:val="index 3"/>
    <w:basedOn w:val="af4"/>
    <w:next w:val="af4"/>
    <w:qFormat/>
    <w:pPr>
      <w:ind w:left="630" w:hanging="210"/>
      <w:jc w:val="left"/>
    </w:pPr>
    <w:rPr>
      <w:rFonts w:ascii="Calibri" w:hAnsi="Calibri"/>
      <w:sz w:val="20"/>
      <w:szCs w:val="20"/>
    </w:rPr>
  </w:style>
  <w:style w:type="paragraph" w:styleId="afd">
    <w:name w:val="Date"/>
    <w:basedOn w:val="af4"/>
    <w:next w:val="af4"/>
    <w:link w:val="Char3"/>
    <w:uiPriority w:val="99"/>
    <w:unhideWhenUsed/>
    <w:qFormat/>
    <w:pPr>
      <w:ind w:leftChars="2500" w:left="100"/>
    </w:pPr>
    <w:rPr>
      <w:rFonts w:ascii="Calibri" w:hAnsi="Calibri"/>
      <w:szCs w:val="22"/>
    </w:rPr>
  </w:style>
  <w:style w:type="paragraph" w:styleId="afe">
    <w:name w:val="endnote text"/>
    <w:basedOn w:val="af4"/>
    <w:semiHidden/>
    <w:qFormat/>
    <w:pPr>
      <w:snapToGrid w:val="0"/>
      <w:jc w:val="left"/>
    </w:pPr>
  </w:style>
  <w:style w:type="paragraph" w:styleId="aff">
    <w:name w:val="Balloon Text"/>
    <w:basedOn w:val="af4"/>
    <w:link w:val="Char4"/>
    <w:uiPriority w:val="99"/>
    <w:qFormat/>
    <w:rPr>
      <w:sz w:val="18"/>
      <w:szCs w:val="18"/>
    </w:rPr>
  </w:style>
  <w:style w:type="paragraph" w:styleId="aff0">
    <w:name w:val="footer"/>
    <w:basedOn w:val="af4"/>
    <w:link w:val="Char5"/>
    <w:uiPriority w:val="99"/>
    <w:qFormat/>
    <w:pPr>
      <w:snapToGrid w:val="0"/>
      <w:ind w:rightChars="100" w:right="210"/>
      <w:jc w:val="right"/>
    </w:pPr>
    <w:rPr>
      <w:sz w:val="18"/>
      <w:szCs w:val="18"/>
    </w:rPr>
  </w:style>
  <w:style w:type="paragraph" w:styleId="aff1">
    <w:name w:val="header"/>
    <w:basedOn w:val="af4"/>
    <w:link w:val="Char6"/>
    <w:uiPriority w:val="99"/>
    <w:qFormat/>
    <w:pPr>
      <w:snapToGrid w:val="0"/>
      <w:jc w:val="left"/>
    </w:pPr>
    <w:rPr>
      <w:sz w:val="18"/>
      <w:szCs w:val="18"/>
    </w:rPr>
  </w:style>
  <w:style w:type="paragraph" w:styleId="10">
    <w:name w:val="toc 1"/>
    <w:basedOn w:val="af4"/>
    <w:next w:val="af4"/>
    <w:uiPriority w:val="39"/>
    <w:qFormat/>
    <w:pPr>
      <w:tabs>
        <w:tab w:val="right" w:leader="dot" w:pos="9242"/>
      </w:tabs>
      <w:spacing w:beforeLines="25" w:afterLines="25"/>
      <w:jc w:val="left"/>
    </w:pPr>
    <w:rPr>
      <w:rFonts w:ascii="宋体"/>
      <w:szCs w:val="21"/>
    </w:rPr>
  </w:style>
  <w:style w:type="paragraph" w:styleId="40">
    <w:name w:val="toc 4"/>
    <w:basedOn w:val="af4"/>
    <w:next w:val="af4"/>
    <w:semiHidden/>
    <w:qFormat/>
    <w:pPr>
      <w:tabs>
        <w:tab w:val="right" w:leader="dot" w:pos="9241"/>
      </w:tabs>
      <w:ind w:firstLineChars="200" w:firstLine="200"/>
      <w:jc w:val="left"/>
    </w:pPr>
    <w:rPr>
      <w:rFonts w:ascii="宋体"/>
      <w:szCs w:val="21"/>
    </w:rPr>
  </w:style>
  <w:style w:type="paragraph" w:styleId="aff2">
    <w:name w:val="index heading"/>
    <w:basedOn w:val="af4"/>
    <w:next w:val="11"/>
    <w:qFormat/>
    <w:pPr>
      <w:spacing w:before="120" w:after="120"/>
      <w:jc w:val="center"/>
    </w:pPr>
    <w:rPr>
      <w:rFonts w:ascii="Calibri" w:hAnsi="Calibri"/>
      <w:b/>
      <w:bCs/>
      <w:iCs/>
      <w:szCs w:val="20"/>
    </w:rPr>
  </w:style>
  <w:style w:type="paragraph" w:styleId="11">
    <w:name w:val="index 1"/>
    <w:basedOn w:val="af4"/>
    <w:next w:val="aff3"/>
    <w:qFormat/>
    <w:pPr>
      <w:tabs>
        <w:tab w:val="right" w:leader="dot" w:pos="9299"/>
      </w:tabs>
      <w:jc w:val="left"/>
    </w:pPr>
    <w:rPr>
      <w:rFonts w:ascii="宋体"/>
      <w:szCs w:val="21"/>
    </w:rPr>
  </w:style>
  <w:style w:type="paragraph" w:customStyle="1" w:styleId="aff3">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5">
    <w:name w:val="footnote text"/>
    <w:basedOn w:val="af4"/>
    <w:qFormat/>
    <w:pPr>
      <w:numPr>
        <w:numId w:val="1"/>
      </w:numPr>
      <w:snapToGrid w:val="0"/>
      <w:jc w:val="left"/>
    </w:pPr>
    <w:rPr>
      <w:rFonts w:ascii="宋体"/>
      <w:sz w:val="18"/>
      <w:szCs w:val="18"/>
    </w:rPr>
  </w:style>
  <w:style w:type="paragraph" w:styleId="60">
    <w:name w:val="toc 6"/>
    <w:basedOn w:val="af4"/>
    <w:next w:val="af4"/>
    <w:semiHidden/>
    <w:qFormat/>
    <w:pPr>
      <w:tabs>
        <w:tab w:val="right" w:leader="dot" w:pos="9241"/>
      </w:tabs>
      <w:ind w:firstLineChars="400" w:firstLine="400"/>
      <w:jc w:val="left"/>
    </w:pPr>
    <w:rPr>
      <w:rFonts w:ascii="宋体"/>
      <w:szCs w:val="21"/>
    </w:rPr>
  </w:style>
  <w:style w:type="paragraph" w:styleId="70">
    <w:name w:val="index 7"/>
    <w:basedOn w:val="af4"/>
    <w:next w:val="af4"/>
    <w:qFormat/>
    <w:pPr>
      <w:ind w:left="1470" w:hanging="210"/>
      <w:jc w:val="left"/>
    </w:pPr>
    <w:rPr>
      <w:rFonts w:ascii="Calibri" w:hAnsi="Calibri"/>
      <w:sz w:val="20"/>
      <w:szCs w:val="20"/>
    </w:rPr>
  </w:style>
  <w:style w:type="paragraph" w:styleId="9">
    <w:name w:val="index 9"/>
    <w:basedOn w:val="af4"/>
    <w:next w:val="af4"/>
    <w:qFormat/>
    <w:pPr>
      <w:ind w:left="1890" w:hanging="210"/>
      <w:jc w:val="left"/>
    </w:pPr>
    <w:rPr>
      <w:rFonts w:ascii="Calibri" w:hAnsi="Calibri"/>
      <w:sz w:val="20"/>
      <w:szCs w:val="20"/>
    </w:rPr>
  </w:style>
  <w:style w:type="paragraph" w:styleId="20">
    <w:name w:val="toc 2"/>
    <w:basedOn w:val="af4"/>
    <w:next w:val="af4"/>
    <w:uiPriority w:val="39"/>
    <w:qFormat/>
    <w:pPr>
      <w:tabs>
        <w:tab w:val="right" w:leader="dot" w:pos="9242"/>
      </w:tabs>
    </w:pPr>
    <w:rPr>
      <w:rFonts w:ascii="宋体"/>
      <w:szCs w:val="21"/>
    </w:rPr>
  </w:style>
  <w:style w:type="paragraph" w:styleId="90">
    <w:name w:val="toc 9"/>
    <w:basedOn w:val="af4"/>
    <w:next w:val="af4"/>
    <w:semiHidden/>
    <w:qFormat/>
    <w:pPr>
      <w:ind w:left="1470"/>
      <w:jc w:val="left"/>
    </w:pPr>
    <w:rPr>
      <w:sz w:val="20"/>
      <w:szCs w:val="20"/>
    </w:rPr>
  </w:style>
  <w:style w:type="paragraph" w:styleId="HTML">
    <w:name w:val="HTML Preformatted"/>
    <w:basedOn w:val="af4"/>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f4"/>
    <w:uiPriority w:val="99"/>
    <w:semiHidden/>
    <w:unhideWhenUsed/>
    <w:qFormat/>
    <w:pPr>
      <w:widowControl/>
      <w:spacing w:before="100" w:beforeAutospacing="1" w:after="100" w:afterAutospacing="1"/>
      <w:jc w:val="left"/>
    </w:pPr>
    <w:rPr>
      <w:rFonts w:ascii="宋体" w:hAnsi="宋体" w:cs="宋体"/>
      <w:kern w:val="0"/>
      <w:sz w:val="24"/>
    </w:rPr>
  </w:style>
  <w:style w:type="paragraph" w:styleId="21">
    <w:name w:val="index 2"/>
    <w:basedOn w:val="af4"/>
    <w:next w:val="af4"/>
    <w:qFormat/>
    <w:pPr>
      <w:ind w:left="420" w:hanging="210"/>
      <w:jc w:val="left"/>
    </w:pPr>
    <w:rPr>
      <w:rFonts w:ascii="Calibri" w:hAnsi="Calibri"/>
      <w:sz w:val="20"/>
      <w:szCs w:val="20"/>
    </w:rPr>
  </w:style>
  <w:style w:type="paragraph" w:styleId="aff5">
    <w:name w:val="annotation subject"/>
    <w:basedOn w:val="afa"/>
    <w:next w:val="afa"/>
    <w:link w:val="Char8"/>
    <w:uiPriority w:val="99"/>
    <w:qFormat/>
    <w:rPr>
      <w:b/>
      <w:bCs/>
    </w:rPr>
  </w:style>
  <w:style w:type="table" w:styleId="aff6">
    <w:name w:val="Table Grid"/>
    <w:basedOn w:val="af6"/>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ndnote reference"/>
    <w:basedOn w:val="af5"/>
    <w:semiHidden/>
    <w:qFormat/>
    <w:rPr>
      <w:vertAlign w:val="superscript"/>
    </w:rPr>
  </w:style>
  <w:style w:type="character" w:styleId="aff8">
    <w:name w:val="page number"/>
    <w:basedOn w:val="af5"/>
    <w:qFormat/>
    <w:rPr>
      <w:rFonts w:ascii="Times New Roman" w:eastAsia="宋体" w:hAnsi="Times New Roman"/>
      <w:sz w:val="18"/>
    </w:rPr>
  </w:style>
  <w:style w:type="character" w:styleId="aff9">
    <w:name w:val="FollowedHyperlink"/>
    <w:basedOn w:val="af5"/>
    <w:qFormat/>
    <w:rPr>
      <w:color w:val="800080"/>
      <w:u w:val="single"/>
    </w:rPr>
  </w:style>
  <w:style w:type="character" w:styleId="affa">
    <w:name w:val="Hyperlink"/>
    <w:basedOn w:val="af5"/>
    <w:uiPriority w:val="99"/>
    <w:qFormat/>
    <w:rPr>
      <w:color w:val="0000FF"/>
      <w:spacing w:val="0"/>
      <w:w w:val="100"/>
      <w:szCs w:val="21"/>
      <w:u w:val="single"/>
    </w:rPr>
  </w:style>
  <w:style w:type="character" w:styleId="affb">
    <w:name w:val="annotation reference"/>
    <w:basedOn w:val="af5"/>
    <w:uiPriority w:val="99"/>
    <w:qFormat/>
    <w:rPr>
      <w:sz w:val="21"/>
      <w:szCs w:val="21"/>
    </w:rPr>
  </w:style>
  <w:style w:type="character" w:styleId="affc">
    <w:name w:val="footnote reference"/>
    <w:basedOn w:val="af5"/>
    <w:semiHidden/>
    <w:qFormat/>
    <w:rPr>
      <w:vertAlign w:val="superscript"/>
    </w:rPr>
  </w:style>
  <w:style w:type="character" w:customStyle="1" w:styleId="Char7">
    <w:name w:val="段 Char"/>
    <w:basedOn w:val="af5"/>
    <w:link w:val="aff3"/>
    <w:rPr>
      <w:rFonts w:ascii="宋体"/>
      <w:sz w:val="21"/>
      <w:lang w:val="en-US" w:eastAsia="zh-CN" w:bidi="ar-SA"/>
    </w:rPr>
  </w:style>
  <w:style w:type="paragraph" w:customStyle="1" w:styleId="affd">
    <w:name w:val="一级条标题"/>
    <w:next w:val="aff3"/>
    <w:qFormat/>
    <w:pPr>
      <w:spacing w:beforeLines="50" w:afterLines="50"/>
      <w:outlineLvl w:val="2"/>
    </w:pPr>
    <w:rPr>
      <w:rFonts w:ascii="黑体" w:eastAsia="黑体"/>
      <w:sz w:val="21"/>
      <w:szCs w:val="21"/>
    </w:rPr>
  </w:style>
  <w:style w:type="paragraph" w:customStyle="1" w:styleId="affe">
    <w:name w:val="标准书脚_奇数页"/>
    <w:qFormat/>
    <w:pPr>
      <w:spacing w:before="120"/>
      <w:ind w:right="198"/>
      <w:jc w:val="right"/>
    </w:pPr>
    <w:rPr>
      <w:rFonts w:ascii="宋体"/>
      <w:sz w:val="18"/>
      <w:szCs w:val="18"/>
    </w:rPr>
  </w:style>
  <w:style w:type="paragraph" w:customStyle="1" w:styleId="afff">
    <w:name w:val="标准书眉_奇数页"/>
    <w:next w:val="af4"/>
    <w:qFormat/>
    <w:pPr>
      <w:tabs>
        <w:tab w:val="center" w:pos="4154"/>
        <w:tab w:val="right" w:pos="8306"/>
      </w:tabs>
      <w:spacing w:after="220"/>
      <w:jc w:val="right"/>
    </w:pPr>
    <w:rPr>
      <w:rFonts w:ascii="黑体" w:eastAsia="黑体"/>
      <w:sz w:val="21"/>
      <w:szCs w:val="21"/>
    </w:rPr>
  </w:style>
  <w:style w:type="paragraph" w:customStyle="1" w:styleId="afff0">
    <w:name w:val="章标题"/>
    <w:next w:val="aff3"/>
    <w:qFormat/>
    <w:pPr>
      <w:spacing w:beforeLines="100" w:afterLines="100"/>
      <w:jc w:val="both"/>
      <w:outlineLvl w:val="1"/>
    </w:pPr>
    <w:rPr>
      <w:rFonts w:ascii="黑体" w:eastAsia="黑体"/>
      <w:sz w:val="21"/>
    </w:rPr>
  </w:style>
  <w:style w:type="paragraph" w:customStyle="1" w:styleId="afff1">
    <w:name w:val="二级条标题"/>
    <w:basedOn w:val="affd"/>
    <w:next w:val="aff3"/>
    <w:qFormat/>
    <w:p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2">
    <w:name w:val="列项——（一级）"/>
    <w:qFormat/>
    <w:pPr>
      <w:widowControl w:val="0"/>
      <w:numPr>
        <w:numId w:val="2"/>
      </w:numPr>
      <w:jc w:val="both"/>
    </w:pPr>
    <w:rPr>
      <w:rFonts w:ascii="宋体"/>
      <w:sz w:val="21"/>
    </w:rPr>
  </w:style>
  <w:style w:type="paragraph" w:customStyle="1" w:styleId="a3">
    <w:name w:val="列项●（二级）"/>
    <w:qFormat/>
    <w:pPr>
      <w:numPr>
        <w:ilvl w:val="1"/>
        <w:numId w:val="2"/>
      </w:numPr>
      <w:tabs>
        <w:tab w:val="left" w:pos="840"/>
      </w:tabs>
      <w:jc w:val="both"/>
    </w:pPr>
    <w:rPr>
      <w:rFonts w:ascii="宋体"/>
      <w:sz w:val="21"/>
    </w:rPr>
  </w:style>
  <w:style w:type="paragraph" w:customStyle="1" w:styleId="afff2">
    <w:name w:val="目次、标准名称标题"/>
    <w:basedOn w:val="af4"/>
    <w:next w:val="a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3">
    <w:name w:val="三级条标题"/>
    <w:basedOn w:val="afff1"/>
    <w:next w:val="aff3"/>
    <w:qFormat/>
    <w:pPr>
      <w:outlineLvl w:val="4"/>
    </w:pPr>
  </w:style>
  <w:style w:type="paragraph" w:customStyle="1" w:styleId="afff4">
    <w:name w:val="示例"/>
    <w:next w:val="afff5"/>
    <w:qFormat/>
    <w:pPr>
      <w:widowControl w:val="0"/>
      <w:ind w:firstLine="363"/>
      <w:jc w:val="both"/>
    </w:pPr>
    <w:rPr>
      <w:rFonts w:ascii="宋体"/>
      <w:sz w:val="18"/>
      <w:szCs w:val="18"/>
    </w:rPr>
  </w:style>
  <w:style w:type="paragraph" w:customStyle="1" w:styleId="afff5">
    <w:name w:val="示例内容"/>
    <w:qFormat/>
    <w:pPr>
      <w:ind w:firstLineChars="200" w:firstLine="200"/>
    </w:pPr>
    <w:rPr>
      <w:rFonts w:ascii="宋体"/>
      <w:sz w:val="18"/>
      <w:szCs w:val="18"/>
    </w:rPr>
  </w:style>
  <w:style w:type="paragraph" w:customStyle="1" w:styleId="a7">
    <w:name w:val="数字编号列项（二级）"/>
    <w:qFormat/>
    <w:pPr>
      <w:numPr>
        <w:ilvl w:val="1"/>
        <w:numId w:val="3"/>
      </w:numPr>
      <w:jc w:val="both"/>
    </w:pPr>
    <w:rPr>
      <w:rFonts w:ascii="宋体"/>
      <w:sz w:val="21"/>
    </w:rPr>
  </w:style>
  <w:style w:type="paragraph" w:customStyle="1" w:styleId="afff6">
    <w:name w:val="四级条标题"/>
    <w:basedOn w:val="afff3"/>
    <w:next w:val="aff3"/>
    <w:qFormat/>
    <w:pPr>
      <w:outlineLvl w:val="5"/>
    </w:pPr>
  </w:style>
  <w:style w:type="paragraph" w:customStyle="1" w:styleId="afff7">
    <w:name w:val="五级条标题"/>
    <w:basedOn w:val="afff6"/>
    <w:next w:val="aff3"/>
    <w:qFormat/>
    <w:pPr>
      <w:outlineLvl w:val="6"/>
    </w:pPr>
  </w:style>
  <w:style w:type="paragraph" w:customStyle="1" w:styleId="afff8">
    <w:name w:val="注："/>
    <w:next w:val="aff3"/>
    <w:qFormat/>
    <w:pPr>
      <w:widowControl w:val="0"/>
      <w:autoSpaceDE w:val="0"/>
      <w:autoSpaceDN w:val="0"/>
      <w:ind w:left="726" w:hanging="363"/>
      <w:jc w:val="both"/>
    </w:pPr>
    <w:rPr>
      <w:rFonts w:ascii="宋体"/>
      <w:sz w:val="18"/>
      <w:szCs w:val="18"/>
    </w:rPr>
  </w:style>
  <w:style w:type="paragraph" w:customStyle="1" w:styleId="afff9">
    <w:name w:val="注×："/>
    <w:qFormat/>
    <w:pPr>
      <w:widowControl w:val="0"/>
      <w:autoSpaceDE w:val="0"/>
      <w:autoSpaceDN w:val="0"/>
      <w:ind w:left="811" w:hanging="448"/>
      <w:jc w:val="both"/>
    </w:pPr>
    <w:rPr>
      <w:rFonts w:ascii="宋体"/>
      <w:sz w:val="18"/>
      <w:szCs w:val="18"/>
    </w:rPr>
  </w:style>
  <w:style w:type="paragraph" w:customStyle="1" w:styleId="a6">
    <w:name w:val="字母编号列项（一级）"/>
    <w:qFormat/>
    <w:pPr>
      <w:numPr>
        <w:numId w:val="3"/>
      </w:numPr>
      <w:jc w:val="both"/>
    </w:pPr>
    <w:rPr>
      <w:rFonts w:ascii="宋体"/>
      <w:sz w:val="21"/>
    </w:rPr>
  </w:style>
  <w:style w:type="paragraph" w:customStyle="1" w:styleId="a4">
    <w:name w:val="列项◆（三级）"/>
    <w:basedOn w:val="af4"/>
    <w:qFormat/>
    <w:pPr>
      <w:numPr>
        <w:ilvl w:val="2"/>
        <w:numId w:val="2"/>
      </w:numPr>
    </w:pPr>
    <w:rPr>
      <w:rFonts w:ascii="宋体"/>
      <w:szCs w:val="21"/>
    </w:rPr>
  </w:style>
  <w:style w:type="paragraph" w:customStyle="1" w:styleId="a8">
    <w:name w:val="编号列项（三级）"/>
    <w:qFormat/>
    <w:pPr>
      <w:numPr>
        <w:ilvl w:val="2"/>
        <w:numId w:val="3"/>
      </w:numPr>
    </w:pPr>
    <w:rPr>
      <w:rFonts w:ascii="宋体"/>
      <w:sz w:val="21"/>
    </w:rPr>
  </w:style>
  <w:style w:type="paragraph" w:customStyle="1" w:styleId="afffa">
    <w:name w:val="示例×："/>
    <w:basedOn w:val="afff0"/>
    <w:qFormat/>
    <w:pPr>
      <w:spacing w:beforeLines="0" w:afterLines="0"/>
      <w:ind w:firstLine="363"/>
      <w:outlineLvl w:val="9"/>
    </w:pPr>
    <w:rPr>
      <w:rFonts w:ascii="宋体" w:eastAsia="宋体"/>
      <w:sz w:val="18"/>
      <w:szCs w:val="18"/>
    </w:rPr>
  </w:style>
  <w:style w:type="paragraph" w:customStyle="1" w:styleId="afffb">
    <w:name w:val="二级无"/>
    <w:basedOn w:val="afff1"/>
    <w:qFormat/>
    <w:pPr>
      <w:spacing w:beforeLines="0" w:afterLines="0"/>
    </w:pPr>
    <w:rPr>
      <w:rFonts w:ascii="宋体" w:eastAsia="宋体"/>
    </w:rPr>
  </w:style>
  <w:style w:type="paragraph" w:customStyle="1" w:styleId="afffc">
    <w:name w:val="注：（正文）"/>
    <w:basedOn w:val="afff8"/>
    <w:next w:val="aff3"/>
    <w:qFormat/>
  </w:style>
  <w:style w:type="paragraph" w:customStyle="1" w:styleId="a">
    <w:name w:val="注×：（正文）"/>
    <w:qFormat/>
    <w:pPr>
      <w:numPr>
        <w:numId w:val="4"/>
      </w:numPr>
      <w:jc w:val="both"/>
    </w:pPr>
    <w:rPr>
      <w:rFonts w:ascii="宋体"/>
      <w:sz w:val="18"/>
      <w:szCs w:val="18"/>
    </w:rPr>
  </w:style>
  <w:style w:type="paragraph" w:customStyle="1" w:styleId="afffd">
    <w:name w:val="标准标志"/>
    <w:next w:val="af4"/>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4"/>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
    <w:next w:val="af4"/>
    <w:qFormat/>
    <w:pPr>
      <w:jc w:val="left"/>
    </w:pPr>
  </w:style>
  <w:style w:type="paragraph" w:customStyle="1" w:styleId="affff1">
    <w:name w:val="标准书眉一"/>
    <w:qFormat/>
    <w:pPr>
      <w:jc w:val="both"/>
    </w:pPr>
  </w:style>
  <w:style w:type="paragraph" w:customStyle="1" w:styleId="affff2">
    <w:name w:val="参考文献"/>
    <w:basedOn w:val="af4"/>
    <w:next w:val="a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4"/>
    <w:next w:val="a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basedOn w:val="af5"/>
    <w:qFormat/>
    <w:rPr>
      <w:rFonts w:ascii="黑体" w:eastAsia="黑体"/>
      <w:spacing w:val="85"/>
      <w:w w:val="100"/>
      <w:position w:val="3"/>
      <w:sz w:val="28"/>
      <w:szCs w:val="28"/>
    </w:rPr>
  </w:style>
  <w:style w:type="paragraph" w:customStyle="1" w:styleId="affff5">
    <w:name w:val="发布部门"/>
    <w:next w:val="a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b">
    <w:name w:val="附录标识"/>
    <w:basedOn w:val="af4"/>
    <w:next w:val="aff3"/>
    <w:qFormat/>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e">
    <w:name w:val="附录标题"/>
    <w:basedOn w:val="aff3"/>
    <w:next w:val="aff3"/>
    <w:qFormat/>
    <w:pPr>
      <w:ind w:firstLineChars="0" w:firstLine="0"/>
      <w:jc w:val="center"/>
    </w:pPr>
    <w:rPr>
      <w:rFonts w:ascii="黑体" w:eastAsia="黑体"/>
    </w:rPr>
  </w:style>
  <w:style w:type="paragraph" w:customStyle="1" w:styleId="a9">
    <w:name w:val="附录表标号"/>
    <w:basedOn w:val="af4"/>
    <w:next w:val="aff3"/>
    <w:qFormat/>
    <w:pPr>
      <w:numPr>
        <w:numId w:val="6"/>
      </w:numPr>
      <w:tabs>
        <w:tab w:val="clear" w:pos="0"/>
      </w:tabs>
      <w:spacing w:line="14" w:lineRule="exact"/>
      <w:ind w:left="811" w:hanging="448"/>
      <w:jc w:val="center"/>
      <w:outlineLvl w:val="0"/>
    </w:pPr>
    <w:rPr>
      <w:color w:val="FFFFFF"/>
    </w:rPr>
  </w:style>
  <w:style w:type="paragraph" w:customStyle="1" w:styleId="aa">
    <w:name w:val="附录表标题"/>
    <w:basedOn w:val="af4"/>
    <w:next w:val="aff3"/>
    <w:qFormat/>
    <w:pPr>
      <w:numPr>
        <w:ilvl w:val="1"/>
        <w:numId w:val="6"/>
      </w:numPr>
      <w:spacing w:beforeLines="50" w:afterLines="50"/>
      <w:jc w:val="center"/>
    </w:pPr>
    <w:rPr>
      <w:rFonts w:ascii="黑体" w:eastAsia="黑体"/>
      <w:szCs w:val="21"/>
    </w:rPr>
  </w:style>
  <w:style w:type="paragraph" w:customStyle="1" w:styleId="ae">
    <w:name w:val="附录二级条标题"/>
    <w:basedOn w:val="af4"/>
    <w:next w:val="aff3"/>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e"/>
    <w:qFormat/>
    <w:pPr>
      <w:tabs>
        <w:tab w:val="clear" w:pos="360"/>
      </w:tabs>
      <w:spacing w:beforeLines="0" w:afterLines="0"/>
    </w:pPr>
    <w:rPr>
      <w:rFonts w:ascii="宋体" w:eastAsia="宋体"/>
      <w:szCs w:val="21"/>
    </w:rPr>
  </w:style>
  <w:style w:type="paragraph" w:customStyle="1" w:styleId="afffff0">
    <w:name w:val="附录公式"/>
    <w:basedOn w:val="aff3"/>
    <w:next w:val="aff3"/>
    <w:link w:val="Char9"/>
    <w:qFormat/>
  </w:style>
  <w:style w:type="character" w:customStyle="1" w:styleId="Char9">
    <w:name w:val="附录公式 Char"/>
    <w:basedOn w:val="Char7"/>
    <w:link w:val="afffff0"/>
    <w:qFormat/>
    <w:rPr>
      <w:rFonts w:ascii="宋体"/>
      <w:sz w:val="21"/>
      <w:lang w:val="en-US" w:eastAsia="zh-CN" w:bidi="ar-SA"/>
    </w:rPr>
  </w:style>
  <w:style w:type="paragraph" w:customStyle="1" w:styleId="afffff1">
    <w:name w:val="附录公式编号制表符"/>
    <w:basedOn w:val="af4"/>
    <w:next w:val="aff3"/>
    <w:qFormat/>
    <w:pPr>
      <w:widowControl/>
      <w:tabs>
        <w:tab w:val="center" w:pos="4201"/>
        <w:tab w:val="right" w:leader="dot" w:pos="9298"/>
      </w:tabs>
      <w:autoSpaceDE w:val="0"/>
      <w:autoSpaceDN w:val="0"/>
    </w:pPr>
    <w:rPr>
      <w:rFonts w:ascii="宋体"/>
      <w:kern w:val="0"/>
      <w:szCs w:val="20"/>
    </w:rPr>
  </w:style>
  <w:style w:type="paragraph" w:customStyle="1" w:styleId="af">
    <w:name w:val="附录三级条标题"/>
    <w:basedOn w:val="ae"/>
    <w:next w:val="aff3"/>
    <w:qFormat/>
    <w:pPr>
      <w:numPr>
        <w:ilvl w:val="4"/>
      </w:numPr>
      <w:outlineLvl w:val="4"/>
    </w:pPr>
  </w:style>
  <w:style w:type="paragraph" w:customStyle="1" w:styleId="afffff2">
    <w:name w:val="附录三级无"/>
    <w:basedOn w:val="af"/>
    <w:qFormat/>
    <w:pPr>
      <w:tabs>
        <w:tab w:val="clear" w:pos="360"/>
      </w:tabs>
      <w:spacing w:beforeLines="0" w:afterLines="0"/>
    </w:pPr>
    <w:rPr>
      <w:rFonts w:ascii="宋体" w:eastAsia="宋体"/>
      <w:szCs w:val="21"/>
    </w:rPr>
  </w:style>
  <w:style w:type="paragraph" w:customStyle="1" w:styleId="af3">
    <w:name w:val="附录数字编号列项（二级）"/>
    <w:qFormat/>
    <w:pPr>
      <w:numPr>
        <w:ilvl w:val="1"/>
        <w:numId w:val="7"/>
      </w:numPr>
    </w:pPr>
    <w:rPr>
      <w:rFonts w:ascii="宋体"/>
      <w:sz w:val="21"/>
    </w:rPr>
  </w:style>
  <w:style w:type="paragraph" w:customStyle="1" w:styleId="af0">
    <w:name w:val="附录四级条标题"/>
    <w:basedOn w:val="af"/>
    <w:next w:val="aff3"/>
    <w:qFormat/>
    <w:pPr>
      <w:numPr>
        <w:ilvl w:val="5"/>
      </w:numPr>
      <w:outlineLvl w:val="5"/>
    </w:pPr>
  </w:style>
  <w:style w:type="paragraph" w:customStyle="1" w:styleId="afffff3">
    <w:name w:val="附录四级无"/>
    <w:basedOn w:val="af0"/>
    <w:qFormat/>
    <w:pPr>
      <w:tabs>
        <w:tab w:val="clear" w:pos="360"/>
      </w:tabs>
      <w:spacing w:beforeLines="0" w:afterLines="0"/>
    </w:pPr>
    <w:rPr>
      <w:rFonts w:ascii="宋体" w:eastAsia="宋体"/>
      <w:szCs w:val="21"/>
    </w:rPr>
  </w:style>
  <w:style w:type="paragraph" w:customStyle="1" w:styleId="a0">
    <w:name w:val="附录图标号"/>
    <w:basedOn w:val="af4"/>
    <w:qFormat/>
    <w:pPr>
      <w:keepNext/>
      <w:pageBreakBefore/>
      <w:widowControl/>
      <w:numPr>
        <w:numId w:val="8"/>
      </w:numPr>
      <w:spacing w:line="14" w:lineRule="exact"/>
      <w:ind w:left="0" w:firstLine="363"/>
      <w:jc w:val="center"/>
      <w:outlineLvl w:val="0"/>
    </w:pPr>
    <w:rPr>
      <w:color w:val="FFFFFF"/>
    </w:rPr>
  </w:style>
  <w:style w:type="paragraph" w:customStyle="1" w:styleId="a1">
    <w:name w:val="附录图标题"/>
    <w:basedOn w:val="af4"/>
    <w:next w:val="aff3"/>
    <w:qFormat/>
    <w:pPr>
      <w:numPr>
        <w:ilvl w:val="1"/>
        <w:numId w:val="8"/>
      </w:numPr>
      <w:tabs>
        <w:tab w:val="left" w:pos="363"/>
      </w:tabs>
      <w:spacing w:beforeLines="50" w:afterLines="50"/>
      <w:ind w:left="0" w:firstLine="0"/>
      <w:jc w:val="center"/>
    </w:pPr>
    <w:rPr>
      <w:rFonts w:ascii="黑体" w:eastAsia="黑体"/>
      <w:szCs w:val="21"/>
    </w:rPr>
  </w:style>
  <w:style w:type="paragraph" w:customStyle="1" w:styleId="af1">
    <w:name w:val="附录五级条标题"/>
    <w:basedOn w:val="af0"/>
    <w:next w:val="aff3"/>
    <w:qFormat/>
    <w:pPr>
      <w:numPr>
        <w:ilvl w:val="6"/>
      </w:numPr>
      <w:outlineLvl w:val="6"/>
    </w:pPr>
  </w:style>
  <w:style w:type="paragraph" w:customStyle="1" w:styleId="afffff4">
    <w:name w:val="附录五级无"/>
    <w:basedOn w:val="af1"/>
    <w:qFormat/>
    <w:pPr>
      <w:tabs>
        <w:tab w:val="clear" w:pos="360"/>
      </w:tabs>
      <w:spacing w:beforeLines="0" w:afterLines="0"/>
    </w:pPr>
    <w:rPr>
      <w:rFonts w:ascii="宋体" w:eastAsia="宋体"/>
      <w:szCs w:val="21"/>
    </w:rPr>
  </w:style>
  <w:style w:type="paragraph" w:customStyle="1" w:styleId="ac">
    <w:name w:val="附录章标题"/>
    <w:next w:val="aff3"/>
    <w:qFormat/>
    <w:pPr>
      <w:numPr>
        <w:ilvl w:val="1"/>
        <w:numId w:val="5"/>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d">
    <w:name w:val="附录一级条标题"/>
    <w:basedOn w:val="ac"/>
    <w:next w:val="aff3"/>
    <w:qFormat/>
    <w:pPr>
      <w:numPr>
        <w:ilvl w:val="2"/>
      </w:numPr>
      <w:tabs>
        <w:tab w:val="left" w:pos="360"/>
      </w:tabs>
      <w:autoSpaceDN w:val="0"/>
      <w:spacing w:beforeLines="50" w:afterLines="50"/>
      <w:outlineLvl w:val="2"/>
    </w:pPr>
  </w:style>
  <w:style w:type="paragraph" w:customStyle="1" w:styleId="afffff5">
    <w:name w:val="附录一级无"/>
    <w:basedOn w:val="ad"/>
    <w:qFormat/>
    <w:pPr>
      <w:tabs>
        <w:tab w:val="clear" w:pos="360"/>
      </w:tabs>
      <w:spacing w:beforeLines="0" w:afterLines="0"/>
    </w:pPr>
    <w:rPr>
      <w:rFonts w:ascii="宋体" w:eastAsia="宋体"/>
      <w:szCs w:val="21"/>
    </w:rPr>
  </w:style>
  <w:style w:type="paragraph" w:customStyle="1" w:styleId="af2">
    <w:name w:val="附录字母编号列项（一级）"/>
    <w:qFormat/>
    <w:pPr>
      <w:numPr>
        <w:numId w:val="7"/>
      </w:numPr>
    </w:pPr>
    <w:rPr>
      <w:rFonts w:ascii="宋体"/>
      <w:sz w:val="21"/>
    </w:rPr>
  </w:style>
  <w:style w:type="paragraph" w:customStyle="1" w:styleId="afffff6">
    <w:name w:val="列项说明"/>
    <w:basedOn w:val="af4"/>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3"/>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fff3"/>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3"/>
    <w:next w:val="aff3"/>
    <w:qFormat/>
    <w:pPr>
      <w:ind w:firstLine="360"/>
    </w:pPr>
    <w:rPr>
      <w:sz w:val="18"/>
    </w:rPr>
  </w:style>
  <w:style w:type="paragraph" w:customStyle="1" w:styleId="affffff0">
    <w:name w:val="首示例"/>
    <w:next w:val="aff3"/>
    <w:link w:val="Chara"/>
    <w:qFormat/>
    <w:pPr>
      <w:tabs>
        <w:tab w:val="left" w:pos="360"/>
      </w:tabs>
    </w:pPr>
    <w:rPr>
      <w:rFonts w:ascii="宋体" w:hAnsi="宋体"/>
      <w:kern w:val="2"/>
      <w:sz w:val="18"/>
      <w:szCs w:val="18"/>
    </w:rPr>
  </w:style>
  <w:style w:type="character" w:customStyle="1" w:styleId="Chara">
    <w:name w:val="首示例 Char"/>
    <w:basedOn w:val="af5"/>
    <w:link w:val="affffff0"/>
    <w:qFormat/>
    <w:rPr>
      <w:rFonts w:ascii="宋体" w:hAnsi="宋体"/>
      <w:kern w:val="2"/>
      <w:sz w:val="18"/>
      <w:szCs w:val="18"/>
    </w:rPr>
  </w:style>
  <w:style w:type="paragraph" w:customStyle="1" w:styleId="affffff1">
    <w:name w:val="四级无"/>
    <w:basedOn w:val="afff6"/>
    <w:qFormat/>
    <w:pPr>
      <w:spacing w:beforeLines="0" w:afterLines="0"/>
    </w:pPr>
    <w:rPr>
      <w:rFonts w:ascii="宋体" w:eastAsia="宋体"/>
    </w:rPr>
  </w:style>
  <w:style w:type="paragraph" w:customStyle="1" w:styleId="affffff2">
    <w:name w:val="条文脚注"/>
    <w:basedOn w:val="a5"/>
    <w:qFormat/>
    <w:pPr>
      <w:numPr>
        <w:numId w:val="0"/>
      </w:numPr>
      <w:jc w:val="both"/>
    </w:pPr>
  </w:style>
  <w:style w:type="paragraph" w:customStyle="1" w:styleId="affffff3">
    <w:name w:val="图标脚注说明"/>
    <w:basedOn w:val="aff3"/>
    <w:qFormat/>
    <w:pPr>
      <w:ind w:left="840" w:firstLineChars="0" w:hanging="420"/>
    </w:pPr>
    <w:rPr>
      <w:sz w:val="18"/>
      <w:szCs w:val="18"/>
    </w:rPr>
  </w:style>
  <w:style w:type="paragraph" w:customStyle="1" w:styleId="affffff4">
    <w:name w:val="图表脚注说明"/>
    <w:basedOn w:val="af4"/>
    <w:qFormat/>
    <w:pPr>
      <w:ind w:left="544" w:hanging="181"/>
    </w:pPr>
    <w:rPr>
      <w:rFonts w:ascii="宋体"/>
      <w:sz w:val="18"/>
      <w:szCs w:val="18"/>
    </w:rPr>
  </w:style>
  <w:style w:type="paragraph" w:customStyle="1" w:styleId="affffff5">
    <w:name w:val="图的脚注"/>
    <w:next w:val="aff3"/>
    <w:qFormat/>
    <w:pPr>
      <w:widowControl w:val="0"/>
      <w:ind w:leftChars="200" w:left="840" w:hangingChars="200" w:hanging="420"/>
      <w:jc w:val="both"/>
    </w:pPr>
    <w:rPr>
      <w:rFonts w:ascii="宋体"/>
      <w:sz w:val="18"/>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fff7"/>
    <w:qFormat/>
    <w:pPr>
      <w:spacing w:beforeLines="0" w:afterLines="0"/>
    </w:pPr>
    <w:rPr>
      <w:rFonts w:ascii="宋体" w:eastAsia="宋体"/>
    </w:rPr>
  </w:style>
  <w:style w:type="paragraph" w:customStyle="1" w:styleId="affffff8">
    <w:name w:val="一级无"/>
    <w:basedOn w:val="affd"/>
    <w:qFormat/>
    <w:pPr>
      <w:spacing w:beforeLines="0" w:afterLines="0"/>
    </w:pPr>
    <w:rPr>
      <w:rFonts w:ascii="宋体" w:eastAsia="宋体"/>
    </w:rPr>
  </w:style>
  <w:style w:type="paragraph" w:customStyle="1" w:styleId="affffff9">
    <w:name w:val="正文表标题"/>
    <w:next w:val="aff3"/>
    <w:qFormat/>
    <w:pPr>
      <w:tabs>
        <w:tab w:val="left" w:pos="360"/>
      </w:tabs>
      <w:spacing w:beforeLines="50" w:afterLines="50"/>
      <w:jc w:val="center"/>
    </w:pPr>
    <w:rPr>
      <w:rFonts w:ascii="黑体" w:eastAsia="黑体"/>
      <w:sz w:val="21"/>
    </w:rPr>
  </w:style>
  <w:style w:type="paragraph" w:customStyle="1" w:styleId="affffffa">
    <w:name w:val="正文公式编号制表符"/>
    <w:basedOn w:val="aff3"/>
    <w:next w:val="aff3"/>
    <w:uiPriority w:val="99"/>
    <w:qFormat/>
    <w:pPr>
      <w:ind w:firstLineChars="0" w:firstLine="0"/>
    </w:pPr>
  </w:style>
  <w:style w:type="paragraph" w:customStyle="1" w:styleId="affffffb">
    <w:name w:val="正文图标题"/>
    <w:next w:val="aff3"/>
    <w:qFormat/>
    <w:pPr>
      <w:tabs>
        <w:tab w:val="left" w:pos="360"/>
      </w:tabs>
      <w:spacing w:beforeLines="50" w:afterLines="50"/>
      <w:jc w:val="center"/>
    </w:pPr>
    <w:rPr>
      <w:rFonts w:ascii="黑体" w:eastAsia="黑体"/>
      <w:sz w:val="21"/>
    </w:rPr>
  </w:style>
  <w:style w:type="paragraph" w:customStyle="1" w:styleId="affffffc">
    <w:name w:val="终结线"/>
    <w:basedOn w:val="af4"/>
    <w:qFormat/>
    <w:pPr>
      <w:framePr w:hSpace="181" w:vSpace="181" w:wrap="around" w:vAnchor="text" w:hAnchor="margin" w:xAlign="center" w:y="285"/>
    </w:pPr>
  </w:style>
  <w:style w:type="paragraph" w:customStyle="1" w:styleId="affffffd">
    <w:name w:val="其他发布日期"/>
    <w:basedOn w:val="affff6"/>
    <w:qFormat/>
    <w:pPr>
      <w:framePr w:wrap="around" w:vAnchor="page" w:hAnchor="text" w:x="1419"/>
    </w:pPr>
  </w:style>
  <w:style w:type="paragraph" w:customStyle="1" w:styleId="affffffe">
    <w:name w:val="其他实施日期"/>
    <w:basedOn w:val="afffffe"/>
    <w:qFormat/>
    <w:pPr>
      <w:framePr w:wrap="around"/>
    </w:pPr>
  </w:style>
  <w:style w:type="paragraph" w:customStyle="1" w:styleId="23">
    <w:name w:val="封面标准名称2"/>
    <w:basedOn w:val="affff8"/>
    <w:qFormat/>
    <w:pPr>
      <w:framePr w:wrap="around" w:y="4469"/>
      <w:spacing w:beforeLines="630"/>
    </w:pPr>
  </w:style>
  <w:style w:type="paragraph" w:customStyle="1" w:styleId="24">
    <w:name w:val="封面标准英文名称2"/>
    <w:basedOn w:val="affff9"/>
    <w:qFormat/>
    <w:pPr>
      <w:framePr w:wrap="around" w:y="4469"/>
    </w:pPr>
  </w:style>
  <w:style w:type="paragraph" w:customStyle="1" w:styleId="25">
    <w:name w:val="封面一致性程度标识2"/>
    <w:basedOn w:val="affffa"/>
    <w:qFormat/>
    <w:pPr>
      <w:framePr w:wrap="around" w:y="4469"/>
    </w:pPr>
  </w:style>
  <w:style w:type="paragraph" w:customStyle="1" w:styleId="26">
    <w:name w:val="封面标准文稿类别2"/>
    <w:basedOn w:val="affffb"/>
    <w:qFormat/>
    <w:pPr>
      <w:framePr w:wrap="around" w:y="4469"/>
    </w:pPr>
  </w:style>
  <w:style w:type="paragraph" w:customStyle="1" w:styleId="27">
    <w:name w:val="封面标准文稿编辑信息2"/>
    <w:basedOn w:val="affffc"/>
    <w:qFormat/>
    <w:pPr>
      <w:framePr w:wrap="around" w:y="4469"/>
    </w:pPr>
  </w:style>
  <w:style w:type="character" w:customStyle="1" w:styleId="1Char">
    <w:name w:val="标题 1 Char"/>
    <w:basedOn w:val="af5"/>
    <w:link w:val="1"/>
    <w:qFormat/>
    <w:rPr>
      <w:rFonts w:ascii="宋体" w:hAnsi="宋体"/>
      <w:b/>
      <w:bCs/>
      <w:kern w:val="36"/>
      <w:sz w:val="36"/>
      <w:szCs w:val="36"/>
    </w:rPr>
  </w:style>
  <w:style w:type="character" w:customStyle="1" w:styleId="Char4">
    <w:name w:val="批注框文本 Char"/>
    <w:basedOn w:val="af5"/>
    <w:link w:val="aff"/>
    <w:uiPriority w:val="99"/>
    <w:qFormat/>
    <w:rPr>
      <w:kern w:val="2"/>
      <w:sz w:val="18"/>
      <w:szCs w:val="18"/>
    </w:rPr>
  </w:style>
  <w:style w:type="character" w:customStyle="1" w:styleId="Char5">
    <w:name w:val="页脚 Char"/>
    <w:link w:val="aff0"/>
    <w:uiPriority w:val="99"/>
    <w:qFormat/>
    <w:locked/>
    <w:rPr>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批注文字 Char"/>
    <w:basedOn w:val="af5"/>
    <w:link w:val="afa"/>
    <w:uiPriority w:val="99"/>
    <w:qFormat/>
    <w:rPr>
      <w:kern w:val="2"/>
      <w:sz w:val="21"/>
      <w:szCs w:val="24"/>
    </w:rPr>
  </w:style>
  <w:style w:type="character" w:customStyle="1" w:styleId="Char8">
    <w:name w:val="批注主题 Char"/>
    <w:basedOn w:val="Char0"/>
    <w:link w:val="aff5"/>
    <w:uiPriority w:val="99"/>
    <w:qFormat/>
    <w:rPr>
      <w:b/>
      <w:bCs/>
      <w:kern w:val="2"/>
      <w:sz w:val="21"/>
      <w:szCs w:val="24"/>
    </w:rPr>
  </w:style>
  <w:style w:type="character" w:customStyle="1" w:styleId="Char6">
    <w:name w:val="页眉 Char"/>
    <w:basedOn w:val="af5"/>
    <w:link w:val="aff1"/>
    <w:uiPriority w:val="99"/>
    <w:qFormat/>
    <w:rPr>
      <w:kern w:val="2"/>
      <w:sz w:val="18"/>
      <w:szCs w:val="18"/>
    </w:rPr>
  </w:style>
  <w:style w:type="paragraph" w:styleId="afffffff">
    <w:name w:val="List Paragraph"/>
    <w:basedOn w:val="af4"/>
    <w:uiPriority w:val="34"/>
    <w:qFormat/>
    <w:pPr>
      <w:ind w:firstLineChars="200" w:firstLine="420"/>
    </w:pPr>
    <w:rPr>
      <w:rFonts w:asciiTheme="minorHAnsi" w:eastAsiaTheme="minorEastAsia" w:hAnsiTheme="minorHAnsi" w:cstheme="minorBidi"/>
      <w:szCs w:val="22"/>
    </w:rPr>
  </w:style>
  <w:style w:type="character" w:customStyle="1" w:styleId="HTMLChar">
    <w:name w:val="HTML 预设格式 Char"/>
    <w:basedOn w:val="af5"/>
    <w:link w:val="HTML"/>
    <w:uiPriority w:val="99"/>
    <w:rPr>
      <w:rFonts w:ascii="宋体" w:hAnsi="宋体" w:cs="宋体"/>
      <w:sz w:val="24"/>
      <w:szCs w:val="24"/>
    </w:rPr>
  </w:style>
  <w:style w:type="character" w:customStyle="1" w:styleId="Char3">
    <w:name w:val="日期 Char"/>
    <w:basedOn w:val="af5"/>
    <w:link w:val="afd"/>
    <w:uiPriority w:val="99"/>
    <w:rPr>
      <w:rFonts w:ascii="Calibri" w:hAnsi="Calibri"/>
      <w:kern w:val="2"/>
      <w:sz w:val="21"/>
      <w:szCs w:val="22"/>
    </w:rPr>
  </w:style>
  <w:style w:type="character" w:customStyle="1" w:styleId="afffffff0">
    <w:name w:val="正文文本_"/>
    <w:link w:val="81"/>
    <w:rPr>
      <w:rFonts w:ascii="Arial Unicode MS" w:eastAsia="Arial Unicode MS" w:hAnsi="Arial Unicode MS" w:cs="Arial Unicode MS"/>
      <w:shd w:val="clear" w:color="auto" w:fill="FFFFFF"/>
    </w:rPr>
  </w:style>
  <w:style w:type="paragraph" w:customStyle="1" w:styleId="81">
    <w:name w:val="正文文本8"/>
    <w:basedOn w:val="af4"/>
    <w:link w:val="afffffff0"/>
    <w:pPr>
      <w:shd w:val="clear" w:color="auto" w:fill="FFFFFF"/>
      <w:spacing w:before="900" w:after="420" w:line="490" w:lineRule="exact"/>
      <w:ind w:hanging="400"/>
      <w:jc w:val="distribute"/>
    </w:pPr>
    <w:rPr>
      <w:rFonts w:ascii="Arial Unicode MS" w:eastAsia="Arial Unicode MS" w:hAnsi="Arial Unicode MS" w:cs="Arial Unicode MS"/>
      <w:kern w:val="0"/>
      <w:sz w:val="20"/>
      <w:szCs w:val="20"/>
    </w:rPr>
  </w:style>
  <w:style w:type="character" w:customStyle="1" w:styleId="13">
    <w:name w:val="正文文本1"/>
    <w:qFormat/>
    <w:rPr>
      <w:rFonts w:ascii="Arial Unicode MS" w:eastAsia="Arial Unicode MS" w:hAnsi="Arial Unicode MS" w:cs="Arial Unicode MS"/>
      <w:color w:val="000000"/>
      <w:spacing w:val="0"/>
      <w:w w:val="100"/>
      <w:position w:val="0"/>
      <w:sz w:val="22"/>
      <w:szCs w:val="22"/>
      <w:u w:val="none"/>
      <w:shd w:val="clear" w:color="auto" w:fill="FFFFFF"/>
      <w:lang w:val="zh-CN"/>
    </w:rPr>
  </w:style>
  <w:style w:type="character" w:customStyle="1" w:styleId="0pt">
    <w:name w:val="正文文本 + 间距 0 pt"/>
    <w:rPr>
      <w:rFonts w:ascii="Arial Unicode MS" w:eastAsia="Arial Unicode MS" w:hAnsi="Arial Unicode MS" w:cs="Arial Unicode MS"/>
      <w:color w:val="000000"/>
      <w:spacing w:val="-10"/>
      <w:w w:val="100"/>
      <w:position w:val="0"/>
      <w:sz w:val="22"/>
      <w:szCs w:val="22"/>
      <w:u w:val="none"/>
      <w:shd w:val="clear" w:color="auto" w:fill="FFFFFF"/>
      <w:lang w:val="zh-CN"/>
    </w:rPr>
  </w:style>
  <w:style w:type="character" w:customStyle="1" w:styleId="32">
    <w:name w:val="正文文本3"/>
    <w:rPr>
      <w:rFonts w:ascii="Arial Unicode MS" w:eastAsia="Arial Unicode MS" w:hAnsi="Arial Unicode MS" w:cs="Arial Unicode MS"/>
      <w:color w:val="000000"/>
      <w:spacing w:val="0"/>
      <w:w w:val="100"/>
      <w:position w:val="0"/>
      <w:sz w:val="22"/>
      <w:szCs w:val="22"/>
      <w:u w:val="none"/>
      <w:shd w:val="clear" w:color="auto" w:fill="FFFFFF"/>
      <w:lang w:val="zh-CN"/>
    </w:rPr>
  </w:style>
  <w:style w:type="character" w:customStyle="1" w:styleId="Char2">
    <w:name w:val="正文文本缩进 Char"/>
    <w:link w:val="afc"/>
    <w:semiHidden/>
    <w:rPr>
      <w:rFonts w:ascii="仿宋_GB2312" w:eastAsia="仿宋_GB2312"/>
      <w:sz w:val="28"/>
    </w:rPr>
  </w:style>
  <w:style w:type="character" w:customStyle="1" w:styleId="14">
    <w:name w:val="正文文本缩进 字符1"/>
    <w:basedOn w:val="af5"/>
    <w:semiHidden/>
    <w:rPr>
      <w:kern w:val="2"/>
      <w:sz w:val="21"/>
      <w:szCs w:val="24"/>
    </w:rPr>
  </w:style>
  <w:style w:type="character" w:customStyle="1" w:styleId="Char10">
    <w:name w:val="正文文本缩进 Char1"/>
    <w:basedOn w:val="af5"/>
    <w:uiPriority w:val="99"/>
    <w:semiHidden/>
  </w:style>
  <w:style w:type="character" w:customStyle="1" w:styleId="Char">
    <w:name w:val="文档结构图 Char"/>
    <w:link w:val="af9"/>
    <w:uiPriority w:val="99"/>
    <w:semiHidden/>
    <w:qFormat/>
    <w:rPr>
      <w:kern w:val="2"/>
      <w:sz w:val="21"/>
      <w:szCs w:val="24"/>
      <w:shd w:val="clear" w:color="auto" w:fill="000080"/>
    </w:rPr>
  </w:style>
  <w:style w:type="table" w:customStyle="1" w:styleId="15">
    <w:name w:val="浅色底纹1"/>
    <w:basedOn w:val="af6"/>
    <w:uiPriority w:val="60"/>
    <w:rPr>
      <w:rFonts w:ascii="Calibri" w:eastAsia="微软雅黑" w:hAnsi="Calibri"/>
      <w:color w:val="000000"/>
      <w:sz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修订1"/>
    <w:hidden/>
    <w:uiPriority w:val="99"/>
    <w:semiHidden/>
    <w:qFormat/>
    <w:rPr>
      <w:rFonts w:ascii="Calibri" w:hAnsi="Calibri"/>
      <w:kern w:val="2"/>
      <w:sz w:val="21"/>
      <w:szCs w:val="22"/>
    </w:rPr>
  </w:style>
  <w:style w:type="character" w:customStyle="1" w:styleId="2Char">
    <w:name w:val="标题 2 Char"/>
    <w:basedOn w:val="af5"/>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f5"/>
    <w:link w:val="3"/>
    <w:semiHidden/>
    <w:qFormat/>
    <w:rPr>
      <w:b/>
      <w:bCs/>
      <w:kern w:val="2"/>
      <w:sz w:val="32"/>
      <w:szCs w:val="32"/>
    </w:rPr>
  </w:style>
  <w:style w:type="character" w:customStyle="1" w:styleId="Char1">
    <w:name w:val="正文文本 Char"/>
    <w:basedOn w:val="af5"/>
    <w:link w:val="afb"/>
    <w:semiHidden/>
    <w:qFormat/>
    <w:rPr>
      <w:kern w:val="2"/>
      <w:sz w:val="21"/>
      <w:szCs w:val="24"/>
    </w:rPr>
  </w:style>
  <w:style w:type="paragraph" w:customStyle="1" w:styleId="TOC1">
    <w:name w:val="TOC 标题1"/>
    <w:basedOn w:val="1"/>
    <w:next w:val="af4"/>
    <w:uiPriority w:val="39"/>
    <w:unhideWhenUsed/>
    <w:qFormat/>
    <w:pPr>
      <w:keepNext/>
      <w:keepLines/>
      <w:spacing w:before="24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1">
    <w:name w:val="Placeholder Text"/>
    <w:basedOn w:val="af5"/>
    <w:uiPriority w:val="99"/>
    <w:semiHidden/>
    <w:rPr>
      <w:color w:val="808080"/>
    </w:rPr>
  </w:style>
  <w:style w:type="paragraph" w:customStyle="1" w:styleId="afffffff2">
    <w:name w:val="列项——"/>
    <w:qFormat/>
    <w:pPr>
      <w:widowControl w:val="0"/>
      <w:jc w:val="both"/>
    </w:pPr>
    <w:rPr>
      <w:rFonts w:ascii="宋体" w:cs="宋体"/>
      <w:sz w:val="21"/>
      <w:szCs w:val="21"/>
    </w:rPr>
  </w:style>
  <w:style w:type="paragraph" w:styleId="afffffff3">
    <w:name w:val="Revision"/>
    <w:hidden/>
    <w:uiPriority w:val="99"/>
    <w:semiHidden/>
    <w:rsid w:val="00AC62FE"/>
    <w:rPr>
      <w:kern w:val="2"/>
      <w:sz w:val="21"/>
      <w:szCs w:val="24"/>
    </w:rPr>
  </w:style>
  <w:style w:type="character" w:styleId="afffffff4">
    <w:name w:val="Emphasis"/>
    <w:basedOn w:val="af5"/>
    <w:uiPriority w:val="20"/>
    <w:qFormat/>
    <w:rsid w:val="00964895"/>
    <w:rPr>
      <w:i/>
      <w:iCs/>
    </w:rPr>
  </w:style>
  <w:style w:type="paragraph" w:styleId="TOC">
    <w:name w:val="TOC Heading"/>
    <w:basedOn w:val="1"/>
    <w:next w:val="af4"/>
    <w:uiPriority w:val="39"/>
    <w:unhideWhenUsed/>
    <w:qFormat/>
    <w:rsid w:val="008C6C34"/>
    <w:pPr>
      <w:keepNext/>
      <w:keepLines/>
      <w:spacing w:before="24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8BBF4-29DC-4F6F-9F14-8698D9AF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TotalTime>
  <Pages>8</Pages>
  <Words>825</Words>
  <Characters>4707</Characters>
  <Application>Microsoft Office Word</Application>
  <DocSecurity>0</DocSecurity>
  <Lines>39</Lines>
  <Paragraphs>11</Paragraphs>
  <ScaleCrop>false</ScaleCrop>
  <Company>www.dadighost.com</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dell</cp:lastModifiedBy>
  <cp:revision>149</cp:revision>
  <cp:lastPrinted>2021-03-03T05:59:00Z</cp:lastPrinted>
  <dcterms:created xsi:type="dcterms:W3CDTF">2023-03-01T06:43:00Z</dcterms:created>
  <dcterms:modified xsi:type="dcterms:W3CDTF">2023-04-07T05:47:00Z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