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highlight w:val="none"/>
          <w14:textFill>
            <w14:solidFill>
              <w14:schemeClr w14:val="tx1"/>
            </w14:solidFill>
          </w14:textFill>
        </w:rPr>
      </w:pPr>
      <w:bookmarkStart w:id="0" w:name="_Toc332974258"/>
      <w:bookmarkStart w:id="1" w:name="_Toc337542146"/>
      <w:bookmarkStart w:id="2" w:name="OLE_LINK1"/>
      <w:r>
        <w:rPr>
          <w:rFonts w:hint="eastAsia" w:ascii="Times New Roman" w:hAnsi="Times New Roman" w:cs="宋体"/>
          <w:b/>
          <w:bCs/>
          <w:color w:val="000000" w:themeColor="text1"/>
          <w:kern w:val="0"/>
          <w:sz w:val="24"/>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114300" distR="114300">
            <wp:extent cx="1359535" cy="693420"/>
            <wp:effectExtent l="0" t="0" r="12065"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1"/>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color w:val="000000" w:themeColor="text1"/>
          <w:kern w:val="0"/>
          <w:sz w:val="24"/>
          <w:highlight w:val="none"/>
          <w14:textFill>
            <w14:solidFill>
              <w14:schemeClr w14:val="tx1"/>
            </w14:solidFill>
          </w14:textFill>
        </w:rPr>
        <w:t xml:space="preserve">                          </w:t>
      </w:r>
      <w:r>
        <w:rPr>
          <w:rFonts w:ascii="Times New Roman" w:hAnsi="Times New Roman"/>
          <w:color w:val="000000" w:themeColor="text1"/>
          <w:sz w:val="28"/>
          <w:szCs w:val="28"/>
          <w:highlight w:val="none"/>
          <w14:textFill>
            <w14:solidFill>
              <w14:schemeClr w14:val="tx1"/>
            </w14:solidFill>
          </w14:textFill>
        </w:rPr>
        <w:t>T/CECS</w:t>
      </w:r>
      <w:r>
        <w:rPr>
          <w:rFonts w:hint="eastAsia" w:ascii="Times New Roman" w:hAnsi="Times New Roman"/>
          <w:color w:val="000000" w:themeColor="text1"/>
          <w:sz w:val="28"/>
          <w:szCs w:val="28"/>
          <w:highlight w:val="none"/>
          <w14:textFill>
            <w14:solidFill>
              <w14:schemeClr w14:val="tx1"/>
            </w14:solidFill>
          </w14:textFill>
        </w:rPr>
        <w:t>xxx-202x</w:t>
      </w:r>
    </w:p>
    <w:p>
      <w:pPr>
        <w:snapToGrid w:val="0"/>
        <w:spacing w:line="312" w:lineRule="auto"/>
        <w:rPr>
          <w:rFonts w:ascii="Times New Roman" w:hAnsi="Times New Roman"/>
          <w:color w:val="000000" w:themeColor="text1"/>
          <w:sz w:val="36"/>
          <w:szCs w:val="36"/>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pict>
          <v:line id="直接连接符 22" o:spid="_x0000_s2051"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path arrowok="t"/>
            <v:fill on="f" focussize="0,0"/>
            <v:stroke color="#000000" joinstyle="round"/>
            <v:imagedata o:title=""/>
            <o:lock v:ext="edit" aspectratio="f"/>
          </v:line>
        </w:pic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Times New Roman" w:hAnsi="Times New Roman"/>
          <w:color w:val="000000" w:themeColor="text1"/>
          <w:sz w:val="36"/>
          <w:szCs w:val="36"/>
          <w:highlight w:val="none"/>
          <w14:textFill>
            <w14:solidFill>
              <w14:schemeClr w14:val="tx1"/>
            </w14:solidFill>
          </w14:textFill>
        </w:rPr>
        <w:t>中 国 工 程 建 设 标 准 化 协 会 标 准</w:t>
      </w:r>
    </w:p>
    <w:p>
      <w:pPr>
        <w:snapToGrid w:val="0"/>
        <w:spacing w:line="312" w:lineRule="auto"/>
        <w:rPr>
          <w:rFonts w:ascii="Times New Roman" w:hAnsi="Times New Roman"/>
          <w:color w:val="000000" w:themeColor="text1"/>
          <w:sz w:val="44"/>
          <w:szCs w:val="44"/>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pStyle w:val="31"/>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highlight w:val="none"/>
          <w:lang w:val="en-US" w:eastAsia="zh-CN"/>
          <w14:textFill>
            <w14:solidFill>
              <w14:schemeClr w14:val="tx1"/>
            </w14:solidFill>
          </w14:textFill>
        </w:rPr>
      </w:pPr>
      <w:r>
        <w:rPr>
          <w:rFonts w:hint="eastAsia" w:ascii="Times New Roman" w:hAnsi="Times New Roman"/>
          <w:b/>
          <w:bCs/>
          <w:color w:val="000000" w:themeColor="text1"/>
          <w:sz w:val="44"/>
          <w:szCs w:val="44"/>
          <w:highlight w:val="none"/>
          <w:lang w:val="en-US" w:eastAsia="zh-CN"/>
          <w14:textFill>
            <w14:solidFill>
              <w14:schemeClr w14:val="tx1"/>
            </w14:solidFill>
          </w14:textFill>
        </w:rPr>
        <w:t>室内装配式给水系统技术规程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000000" w:themeColor="text1"/>
          <w:kern w:val="0"/>
          <w:sz w:val="32"/>
          <w:szCs w:val="28"/>
          <w:highlight w:val="none"/>
          <w14:textFill>
            <w14:solidFill>
              <w14:schemeClr w14:val="tx1"/>
            </w14:solidFill>
          </w14:textFill>
        </w:rPr>
      </w:pPr>
      <w:r>
        <w:rPr>
          <w:rFonts w:hint="eastAsia" w:ascii="Times New Roman" w:hAnsi="Times New Roman" w:eastAsia="宋体" w:cs="宋体"/>
          <w:color w:val="000000" w:themeColor="text1"/>
          <w:kern w:val="0"/>
          <w:sz w:val="32"/>
          <w:szCs w:val="28"/>
          <w:highlight w:val="none"/>
          <w:lang w:eastAsia="zh-CN"/>
          <w14:textFill>
            <w14:solidFill>
              <w14:schemeClr w14:val="tx1"/>
            </w14:solidFill>
          </w14:textFill>
        </w:rPr>
        <w:t xml:space="preserve">Technical specification for indoor </w:t>
      </w:r>
      <w:r>
        <w:rPr>
          <w:rFonts w:hint="eastAsia" w:ascii="Times New Roman" w:hAnsi="Times New Roman" w:eastAsia="宋体"/>
          <w:color w:val="000000" w:themeColor="text1"/>
          <w:sz w:val="32"/>
          <w:szCs w:val="28"/>
          <w:highlight w:val="none"/>
          <w:lang w:val="en-US" w:eastAsia="zh-CN"/>
          <w14:textFill>
            <w14:solidFill>
              <w14:schemeClr w14:val="tx1"/>
            </w14:solidFill>
          </w14:textFill>
        </w:rPr>
        <w:t>p</w:t>
      </w:r>
      <w:r>
        <w:rPr>
          <w:rFonts w:hint="eastAsia" w:ascii="Times New Roman" w:hAnsi="Times New Roman"/>
          <w:color w:val="000000" w:themeColor="text1"/>
          <w:sz w:val="32"/>
          <w:szCs w:val="28"/>
          <w:highlight w:val="none"/>
          <w14:textFill>
            <w14:solidFill>
              <w14:schemeClr w14:val="tx1"/>
            </w14:solidFill>
          </w14:textFill>
        </w:rPr>
        <w:t>refabricated</w:t>
      </w:r>
      <w:r>
        <w:rPr>
          <w:rFonts w:hint="eastAsia" w:ascii="Times New Roman" w:hAnsi="Times New Roman" w:eastAsia="宋体" w:cs="宋体"/>
          <w:color w:val="000000" w:themeColor="text1"/>
          <w:kern w:val="0"/>
          <w:sz w:val="32"/>
          <w:szCs w:val="28"/>
          <w:highlight w:val="none"/>
          <w:lang w:eastAsia="zh-CN"/>
          <w14:textFill>
            <w14:solidFill>
              <w14:schemeClr w14:val="tx1"/>
            </w14:solidFill>
          </w14:textFill>
        </w:rPr>
        <w:t xml:space="preserve"> water supply system</w:t>
      </w:r>
    </w:p>
    <w:p>
      <w:pPr>
        <w:snapToGrid w:val="0"/>
        <w:spacing w:line="312" w:lineRule="auto"/>
        <w:jc w:val="center"/>
        <w:rPr>
          <w:rFonts w:ascii="Times New Roman" w:hAnsi="Times New Roman" w:eastAsia="宋体" w:cs="宋体"/>
          <w:color w:val="000000" w:themeColor="text1"/>
          <w:kern w:val="0"/>
          <w:sz w:val="32"/>
          <w:szCs w:val="28"/>
          <w:highlight w:val="none"/>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征求意见稿</w:t>
      </w:r>
      <w:r>
        <w:rPr>
          <w:rFonts w:hint="eastAsia" w:ascii="宋体" w:hAnsi="宋体" w:eastAsia="宋体" w:cs="宋体"/>
          <w:color w:val="000000" w:themeColor="text1"/>
          <w:sz w:val="32"/>
          <w:szCs w:val="32"/>
          <w:highlight w:val="none"/>
          <w14:textFill>
            <w14:solidFill>
              <w14:schemeClr w14:val="tx1"/>
            </w14:solidFill>
          </w14:textFill>
        </w:rPr>
        <w:t>）</w:t>
      </w:r>
    </w:p>
    <w:p>
      <w:pPr>
        <w:snapToGrid w:val="0"/>
        <w:spacing w:line="312"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（提交反馈意见时，请将有关专利连同支持性文件一并附上）</w:t>
      </w: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XXX</w:t>
      </w:r>
      <w:r>
        <w:rPr>
          <w:rFonts w:hint="eastAsia" w:ascii="宋体" w:hAnsi="宋体" w:eastAsia="宋体" w:cs="宋体"/>
          <w:color w:val="000000" w:themeColor="text1"/>
          <w:sz w:val="30"/>
          <w:szCs w:val="30"/>
          <w:highlight w:val="none"/>
          <w14:textFill>
            <w14:solidFill>
              <w14:schemeClr w14:val="tx1"/>
            </w14:solidFill>
          </w14:textFill>
        </w:rPr>
        <w:t>出版社</w:t>
      </w: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highlight w:val="none"/>
          <w14:textFill>
            <w14:solidFill>
              <w14:schemeClr w14:val="tx1"/>
            </w14:solidFill>
          </w14:textFill>
        </w:rPr>
        <w:sectPr>
          <w:pgSz w:w="11906" w:h="16838"/>
          <w:pgMar w:top="1418" w:right="1701" w:bottom="1418" w:left="1701" w:header="851" w:footer="851" w:gutter="0"/>
          <w:pgNumType w:fmt="upperRoman"/>
          <w:cols w:space="425" w:num="1"/>
          <w:docGrid w:type="lines" w:linePitch="312" w:charSpace="0"/>
        </w:sectPr>
      </w:pPr>
    </w:p>
    <w:p>
      <w:pPr>
        <w:spacing w:line="360" w:lineRule="auto"/>
        <w:jc w:val="center"/>
        <w:rPr>
          <w:rFonts w:ascii="Times New Roman" w:hAnsi="Times New Roman" w:eastAsia="宋体" w:cs="Times New Roman"/>
          <w:color w:val="000000" w:themeColor="text1"/>
          <w:sz w:val="28"/>
          <w:szCs w:val="22"/>
          <w:highlight w:val="none"/>
          <w14:textFill>
            <w14:solidFill>
              <w14:schemeClr w14:val="tx1"/>
            </w14:solidFill>
          </w14:textFill>
        </w:rPr>
      </w:pPr>
      <w:r>
        <w:rPr>
          <w:rFonts w:hint="eastAsia" w:ascii="Times New Roman" w:hAnsi="Times New Roman" w:eastAsia="宋体" w:cs="Times New Roman"/>
          <w:color w:val="000000" w:themeColor="text1"/>
          <w:sz w:val="28"/>
          <w:szCs w:val="22"/>
          <w:highlight w:val="none"/>
          <w14:textFill>
            <w14:solidFill>
              <w14:schemeClr w14:val="tx1"/>
            </w14:solidFill>
          </w14:textFill>
        </w:rPr>
        <w:t>中 国 工 程 建 设 标 准 化 协 会 标 准</w: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highlight w:val="none"/>
          <w14:textFill>
            <w14:solidFill>
              <w14:schemeClr w14:val="tx1"/>
            </w14:solidFill>
          </w14:textFill>
        </w:rPr>
      </w:pPr>
      <w:r>
        <w:rPr>
          <w:rFonts w:ascii="Times New Roman" w:hAnsi="Times New Roman" w:eastAsia="宋体" w:cs="宋体"/>
          <w:color w:val="000000" w:themeColor="text1"/>
          <w:kern w:val="0"/>
          <w:sz w:val="28"/>
          <w:szCs w:val="28"/>
          <w:highlight w:val="none"/>
          <w14:textFill>
            <w14:solidFill>
              <w14:schemeClr w14:val="tx1"/>
            </w14:solidFill>
          </w14:textFill>
        </w:rPr>
        <w:t xml:space="preserve"> </w:t>
      </w:r>
    </w:p>
    <w:p>
      <w:pPr>
        <w:pStyle w:val="50"/>
        <w:spacing w:before="156" w:after="156"/>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室内装配式给水系统技术规程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000000" w:themeColor="text1"/>
          <w:kern w:val="0"/>
          <w:sz w:val="11"/>
          <w:szCs w:val="11"/>
          <w:highlight w:val="none"/>
          <w:lang w:eastAsia="zh-CN"/>
          <w14:textFill>
            <w14:solidFill>
              <w14:schemeClr w14:val="tx1"/>
            </w14:solidFill>
          </w14:textFill>
        </w:rPr>
      </w:pPr>
      <w:r>
        <w:rPr>
          <w:rFonts w:hint="eastAsia" w:ascii="Times New Roman" w:hAnsi="Times New Roman" w:eastAsia="宋体" w:cs="宋体"/>
          <w:color w:val="000000" w:themeColor="text1"/>
          <w:kern w:val="0"/>
          <w:sz w:val="32"/>
          <w:szCs w:val="28"/>
          <w:highlight w:val="none"/>
          <w:lang w:eastAsia="zh-CN"/>
          <w14:textFill>
            <w14:solidFill>
              <w14:schemeClr w14:val="tx1"/>
            </w14:solidFill>
          </w14:textFill>
        </w:rPr>
        <w:t xml:space="preserve">Technical specification for indoor </w:t>
      </w:r>
      <w:r>
        <w:rPr>
          <w:rFonts w:hint="eastAsia" w:ascii="Times New Roman" w:hAnsi="Times New Roman" w:eastAsia="宋体"/>
          <w:color w:val="000000" w:themeColor="text1"/>
          <w:sz w:val="32"/>
          <w:szCs w:val="28"/>
          <w:highlight w:val="none"/>
          <w:lang w:val="en-US" w:eastAsia="zh-CN"/>
          <w14:textFill>
            <w14:solidFill>
              <w14:schemeClr w14:val="tx1"/>
            </w14:solidFill>
          </w14:textFill>
        </w:rPr>
        <w:t>p</w:t>
      </w:r>
      <w:r>
        <w:rPr>
          <w:rFonts w:hint="eastAsia" w:ascii="Times New Roman" w:hAnsi="Times New Roman"/>
          <w:color w:val="000000" w:themeColor="text1"/>
          <w:sz w:val="32"/>
          <w:szCs w:val="28"/>
          <w:highlight w:val="none"/>
          <w14:textFill>
            <w14:solidFill>
              <w14:schemeClr w14:val="tx1"/>
            </w14:solidFill>
          </w14:textFill>
        </w:rPr>
        <w:t>refabricated</w:t>
      </w:r>
      <w:r>
        <w:rPr>
          <w:rFonts w:hint="eastAsia" w:ascii="Times New Roman" w:hAnsi="Times New Roman" w:eastAsia="宋体" w:cs="宋体"/>
          <w:color w:val="000000" w:themeColor="text1"/>
          <w:kern w:val="0"/>
          <w:sz w:val="32"/>
          <w:szCs w:val="28"/>
          <w:highlight w:val="none"/>
          <w:lang w:eastAsia="zh-CN"/>
          <w14:textFill>
            <w14:solidFill>
              <w14:schemeClr w14:val="tx1"/>
            </w14:solidFill>
          </w14:textFill>
        </w:rPr>
        <w:t xml:space="preserve"> water supply system</w:t>
      </w:r>
    </w:p>
    <w:p>
      <w:pPr>
        <w:snapToGrid w:val="0"/>
        <w:spacing w:line="312" w:lineRule="auto"/>
        <w:jc w:val="center"/>
        <w:rPr>
          <w:rFonts w:hint="eastAsia" w:ascii="Times New Roman" w:hAnsi="Times New Roman" w:eastAsia="宋体"/>
          <w:b/>
          <w:color w:val="000000" w:themeColor="text1"/>
          <w:sz w:val="28"/>
          <w:highlight w:val="none"/>
          <w:lang w:eastAsia="zh-CN"/>
          <w14:textFill>
            <w14:solidFill>
              <w14:schemeClr w14:val="tx1"/>
            </w14:solidFill>
          </w14:textFill>
        </w:rPr>
      </w:pPr>
      <w:r>
        <w:rPr>
          <w:rFonts w:ascii="Times New Roman" w:hAnsi="Times New Roman"/>
          <w:b/>
          <w:color w:val="000000" w:themeColor="text1"/>
          <w:sz w:val="28"/>
          <w:highlight w:val="none"/>
          <w14:textFill>
            <w14:solidFill>
              <w14:schemeClr w14:val="tx1"/>
            </w14:solidFill>
          </w14:textFill>
        </w:rPr>
        <w:t xml:space="preserve">T/CECS </w:t>
      </w:r>
      <w:r>
        <w:rPr>
          <w:rFonts w:hint="eastAsia" w:ascii="Times New Roman" w:hAnsi="Times New Roman"/>
          <w:b/>
          <w:color w:val="000000" w:themeColor="text1"/>
          <w:sz w:val="28"/>
          <w:highlight w:val="none"/>
          <w14:textFill>
            <w14:solidFill>
              <w14:schemeClr w14:val="tx1"/>
            </w14:solidFill>
          </w14:textFill>
        </w:rPr>
        <w:t>xxx</w:t>
      </w:r>
      <w:r>
        <w:rPr>
          <w:rFonts w:hint="eastAsia" w:ascii="Times New Roman" w:hAnsi="Times New Roman" w:eastAsia="宋体"/>
          <w:b/>
          <w:color w:val="000000" w:themeColor="text1"/>
          <w:sz w:val="28"/>
          <w:highlight w:val="none"/>
          <w14:textFill>
            <w14:solidFill>
              <w14:schemeClr w14:val="tx1"/>
            </w14:solidFill>
          </w14:textFill>
        </w:rPr>
        <w:t>－</w:t>
      </w:r>
      <w:r>
        <w:rPr>
          <w:rFonts w:hint="eastAsia" w:ascii="Times New Roman" w:hAnsi="Times New Roman" w:eastAsia="宋体"/>
          <w:b/>
          <w:color w:val="000000" w:themeColor="text1"/>
          <w:sz w:val="28"/>
          <w:highlight w:val="none"/>
          <w:lang w:eastAsia="zh-CN"/>
          <w14:textFill>
            <w14:solidFill>
              <w14:schemeClr w14:val="tx1"/>
            </w14:solidFill>
          </w14:textFill>
        </w:rPr>
        <w:t>202</w:t>
      </w:r>
      <w:r>
        <w:rPr>
          <w:rFonts w:hint="eastAsia" w:ascii="Times New Roman" w:hAnsi="Times New Roman" w:eastAsia="宋体"/>
          <w:b/>
          <w:color w:val="000000" w:themeColor="text1"/>
          <w:sz w:val="28"/>
          <w:highlight w:val="none"/>
          <w:lang w:val="en-US" w:eastAsia="zh-CN"/>
          <w14:textFill>
            <w14:solidFill>
              <w14:schemeClr w14:val="tx1"/>
            </w14:solidFill>
          </w14:textFill>
        </w:rPr>
        <w:t>x</w:t>
      </w:r>
    </w:p>
    <w:p>
      <w:pPr>
        <w:snapToGrid w:val="0"/>
        <w:spacing w:line="312" w:lineRule="auto"/>
        <w:rPr>
          <w:rFonts w:ascii="Times New Roman" w:hAnsi="Times New Roman"/>
          <w:color w:val="000000" w:themeColor="text1"/>
          <w:sz w:val="44"/>
          <w:szCs w:val="32"/>
          <w:highlight w:val="none"/>
          <w14:textFill>
            <w14:solidFill>
              <w14:schemeClr w14:val="tx1"/>
            </w14:solidFill>
          </w14:textFill>
        </w:rPr>
      </w:pPr>
    </w:p>
    <w:p>
      <w:pPr>
        <w:snapToGrid w:val="0"/>
        <w:spacing w:line="312" w:lineRule="auto"/>
        <w:rPr>
          <w:rFonts w:ascii="Times New Roman" w:hAnsi="Times New Roman"/>
          <w:color w:val="000000" w:themeColor="text1"/>
          <w:sz w:val="36"/>
          <w:szCs w:val="32"/>
          <w:highlight w:val="none"/>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主编单位：中国建筑标准设计研究院有限公司</w:t>
      </w:r>
    </w:p>
    <w:p>
      <w:pPr>
        <w:snapToGrid w:val="0"/>
        <w:spacing w:line="312" w:lineRule="auto"/>
        <w:ind w:firstLine="2800" w:firstLineChars="1000"/>
        <w:rPr>
          <w:rFonts w:hint="eastAsia" w:ascii="Times New Roman" w:hAnsi="Times New Roman" w:eastAsiaTheme="minorEastAsia"/>
          <w:color w:val="000000" w:themeColor="text1"/>
          <w:sz w:val="28"/>
          <w:szCs w:val="28"/>
          <w:highlight w:val="none"/>
          <w:lang w:eastAsia="zh-CN"/>
          <w14:textFill>
            <w14:solidFill>
              <w14:schemeClr w14:val="tx1"/>
            </w14:solidFill>
          </w14:textFill>
        </w:rPr>
      </w:pPr>
      <w:r>
        <w:rPr>
          <w:rFonts w:hint="eastAsia" w:ascii="Times New Roman" w:hAnsi="Times New Roman"/>
          <w:color w:val="000000" w:themeColor="text1"/>
          <w:sz w:val="28"/>
          <w:szCs w:val="28"/>
          <w:highlight w:val="none"/>
          <w:lang w:eastAsia="zh-CN"/>
          <w14:textFill>
            <w14:solidFill>
              <w14:schemeClr w14:val="tx1"/>
            </w14:solidFill>
          </w14:textFill>
        </w:rPr>
        <w:t>XXXXXX</w:t>
      </w: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施行日期：</w:t>
      </w:r>
      <w:r>
        <w:rPr>
          <w:rFonts w:hint="eastAsia" w:ascii="Times New Roman" w:hAnsi="Times New Roman"/>
          <w:color w:val="000000" w:themeColor="text1"/>
          <w:sz w:val="28"/>
          <w:szCs w:val="28"/>
          <w:highlight w:val="none"/>
          <w:lang w:eastAsia="zh-CN"/>
          <w14:textFill>
            <w14:solidFill>
              <w14:schemeClr w14:val="tx1"/>
            </w14:solidFill>
          </w14:textFill>
        </w:rPr>
        <w:t>202</w:t>
      </w:r>
      <w:r>
        <w:rPr>
          <w:rFonts w:hint="eastAsia" w:ascii="Times New Roman" w:hAnsi="Times New Roman"/>
          <w:color w:val="000000" w:themeColor="text1"/>
          <w:sz w:val="28"/>
          <w:szCs w:val="28"/>
          <w:highlight w:val="none"/>
          <w:lang w:val="en-US" w:eastAsia="zh-CN"/>
          <w14:textFill>
            <w14:solidFill>
              <w14:schemeClr w14:val="tx1"/>
            </w14:solidFill>
          </w14:textFill>
        </w:rPr>
        <w:t>x</w:t>
      </w:r>
      <w:r>
        <w:rPr>
          <w:rFonts w:hint="eastAsia" w:ascii="Times New Roman" w:hAnsi="Times New Roman"/>
          <w:color w:val="000000" w:themeColor="text1"/>
          <w:sz w:val="28"/>
          <w:szCs w:val="28"/>
          <w:highlight w:val="none"/>
          <w14:textFill>
            <w14:solidFill>
              <w14:schemeClr w14:val="tx1"/>
            </w14:solidFill>
          </w14:textFill>
        </w:rPr>
        <w:t>年</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月</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日</w:t>
      </w:r>
    </w:p>
    <w:p>
      <w:pPr>
        <w:overflowPunct w:val="0"/>
        <w:topLinePunct/>
        <w:spacing w:line="60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highlight w:val="none"/>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中 国 X X出 版 社</w:t>
      </w:r>
    </w:p>
    <w:p>
      <w:pPr>
        <w:snapToGrid w:val="0"/>
        <w:spacing w:line="312" w:lineRule="auto"/>
        <w:jc w:val="center"/>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20</w:t>
      </w:r>
      <w:r>
        <w:rPr>
          <w:rFonts w:hint="eastAsia" w:ascii="Times New Roman" w:hAnsi="Times New Roman"/>
          <w:color w:val="000000" w:themeColor="text1"/>
          <w:sz w:val="28"/>
          <w:szCs w:val="28"/>
          <w:highlight w:val="none"/>
          <w14:textFill>
            <w14:solidFill>
              <w14:schemeClr w14:val="tx1"/>
            </w14:solidFill>
          </w14:textFill>
        </w:rPr>
        <w:t>2</w:t>
      </w:r>
      <w:r>
        <w:rPr>
          <w:rFonts w:ascii="Times New Roman" w:hAnsi="Times New Roman"/>
          <w:color w:val="000000" w:themeColor="text1"/>
          <w:sz w:val="28"/>
          <w:szCs w:val="28"/>
          <w:highlight w:val="none"/>
          <w14:textFill>
            <w14:solidFill>
              <w14:schemeClr w14:val="tx1"/>
            </w14:solidFill>
          </w14:textFill>
        </w:rPr>
        <w:t>X</w:t>
      </w:r>
      <w:r>
        <w:rPr>
          <w:rFonts w:hint="eastAsia" w:ascii="Times New Roman" w:hAnsi="Times New Roman"/>
          <w:color w:val="000000" w:themeColor="text1"/>
          <w:sz w:val="28"/>
          <w:szCs w:val="28"/>
          <w:highlight w:val="none"/>
          <w14:textFill>
            <w14:solidFill>
              <w14:schemeClr w14:val="tx1"/>
            </w14:solidFill>
          </w14:textFill>
        </w:rPr>
        <w:t>年  北  京</w:t>
      </w:r>
    </w:p>
    <w:p>
      <w:pPr>
        <w:pStyle w:val="5"/>
        <w:adjustRightInd w:val="0"/>
        <w:snapToGrid w:val="0"/>
        <w:spacing w:before="0" w:after="0" w:line="360" w:lineRule="auto"/>
        <w:rPr>
          <w:color w:val="000000" w:themeColor="text1"/>
          <w:sz w:val="30"/>
          <w:szCs w:val="30"/>
          <w:highlight w:val="none"/>
          <w14:textFill>
            <w14:solidFill>
              <w14:schemeClr w14:val="tx1"/>
            </w14:solidFill>
          </w14:textFill>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3" w:name="_Toc5018"/>
    </w:p>
    <w:bookmarkEnd w:id="3"/>
    <w:p>
      <w:pPr>
        <w:snapToGrid w:val="0"/>
        <w:spacing w:line="312" w:lineRule="auto"/>
        <w:jc w:val="center"/>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前　　言</w:t>
      </w:r>
    </w:p>
    <w:p>
      <w:pPr>
        <w:snapToGrid w:val="0"/>
        <w:spacing w:line="312" w:lineRule="auto"/>
        <w:jc w:val="left"/>
        <w:rPr>
          <w:rFonts w:ascii="Times New Roman" w:hAnsi="Times New Roman"/>
          <w:color w:val="000000" w:themeColor="text1"/>
          <w:sz w:val="44"/>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000000" w:themeColor="text1"/>
          <w:sz w:val="28"/>
          <w:szCs w:val="21"/>
          <w:highlight w:val="none"/>
          <w14:textFill>
            <w14:solidFill>
              <w14:schemeClr w14:val="tx1"/>
            </w14:solidFill>
          </w14:textFill>
        </w:rPr>
      </w:pPr>
      <w:r>
        <w:rPr>
          <w:rFonts w:hint="eastAsia" w:ascii="Times New Roman" w:hAnsi="Times New Roman"/>
          <w:color w:val="000000" w:themeColor="text1"/>
          <w:sz w:val="28"/>
          <w:szCs w:val="21"/>
          <w:highlight w:val="none"/>
          <w14:textFill>
            <w14:solidFill>
              <w14:schemeClr w14:val="tx1"/>
            </w14:solidFill>
          </w14:textFill>
        </w:rPr>
        <w:t>根据中国工程建设标准化协会《关于印发〈20</w:t>
      </w:r>
      <w:r>
        <w:rPr>
          <w:rFonts w:hint="eastAsia" w:ascii="Times New Roman" w:hAnsi="Times New Roman"/>
          <w:color w:val="000000" w:themeColor="text1"/>
          <w:sz w:val="28"/>
          <w:szCs w:val="21"/>
          <w:highlight w:val="none"/>
          <w:lang w:val="en-US" w:eastAsia="zh-CN"/>
          <w14:textFill>
            <w14:solidFill>
              <w14:schemeClr w14:val="tx1"/>
            </w14:solidFill>
          </w14:textFill>
        </w:rPr>
        <w:t>21</w:t>
      </w:r>
      <w:r>
        <w:rPr>
          <w:rFonts w:hint="eastAsia" w:ascii="Times New Roman" w:hAnsi="Times New Roman"/>
          <w:color w:val="000000" w:themeColor="text1"/>
          <w:sz w:val="28"/>
          <w:szCs w:val="21"/>
          <w:highlight w:val="none"/>
          <w14:textFill>
            <w14:solidFill>
              <w14:schemeClr w14:val="tx1"/>
            </w14:solidFill>
          </w14:textFill>
        </w:rPr>
        <w:t>年第</w:t>
      </w:r>
      <w:r>
        <w:rPr>
          <w:rFonts w:hint="eastAsia" w:ascii="Times New Roman" w:hAnsi="Times New Roman"/>
          <w:color w:val="000000" w:themeColor="text1"/>
          <w:sz w:val="28"/>
          <w:szCs w:val="21"/>
          <w:highlight w:val="none"/>
          <w:lang w:val="en-US" w:eastAsia="zh-CN"/>
          <w14:textFill>
            <w14:solidFill>
              <w14:schemeClr w14:val="tx1"/>
            </w14:solidFill>
          </w14:textFill>
        </w:rPr>
        <w:t>一</w:t>
      </w:r>
      <w:r>
        <w:rPr>
          <w:rFonts w:hint="eastAsia" w:ascii="Times New Roman" w:hAnsi="Times New Roman"/>
          <w:color w:val="000000" w:themeColor="text1"/>
          <w:sz w:val="28"/>
          <w:szCs w:val="21"/>
          <w:highlight w:val="none"/>
          <w14:textFill>
            <w14:solidFill>
              <w14:schemeClr w14:val="tx1"/>
            </w14:solidFill>
          </w14:textFill>
        </w:rPr>
        <w:t>批协会标准制订、修订计划〉的通知》（建标协字〔20</w:t>
      </w:r>
      <w:r>
        <w:rPr>
          <w:rFonts w:hint="eastAsia" w:ascii="Times New Roman" w:hAnsi="Times New Roman"/>
          <w:color w:val="000000" w:themeColor="text1"/>
          <w:sz w:val="28"/>
          <w:szCs w:val="21"/>
          <w:highlight w:val="none"/>
          <w:lang w:val="en-US" w:eastAsia="zh-CN"/>
          <w14:textFill>
            <w14:solidFill>
              <w14:schemeClr w14:val="tx1"/>
            </w14:solidFill>
          </w14:textFill>
        </w:rPr>
        <w:t>21</w:t>
      </w:r>
      <w:r>
        <w:rPr>
          <w:rFonts w:hint="eastAsia" w:ascii="Times New Roman" w:hAnsi="Times New Roman"/>
          <w:color w:val="000000" w:themeColor="text1"/>
          <w:sz w:val="28"/>
          <w:szCs w:val="21"/>
          <w:highlight w:val="none"/>
          <w14:textFill>
            <w14:solidFill>
              <w14:schemeClr w14:val="tx1"/>
            </w14:solidFill>
          </w14:textFill>
        </w:rPr>
        <w:t>〕</w:t>
      </w:r>
      <w:r>
        <w:rPr>
          <w:rFonts w:hint="eastAsia" w:ascii="Times New Roman" w:hAnsi="Times New Roman"/>
          <w:color w:val="000000" w:themeColor="text1"/>
          <w:sz w:val="28"/>
          <w:szCs w:val="21"/>
          <w:highlight w:val="none"/>
          <w:lang w:val="en-US" w:eastAsia="zh-CN"/>
          <w14:textFill>
            <w14:solidFill>
              <w14:schemeClr w14:val="tx1"/>
            </w14:solidFill>
          </w14:textFill>
        </w:rPr>
        <w:t>11</w:t>
      </w:r>
      <w:r>
        <w:rPr>
          <w:rFonts w:hint="eastAsia" w:ascii="Times New Roman" w:hAnsi="Times New Roman"/>
          <w:color w:val="000000" w:themeColor="text1"/>
          <w:sz w:val="28"/>
          <w:szCs w:val="21"/>
          <w:highlight w:val="none"/>
          <w14:textFill>
            <w14:solidFill>
              <w14:schemeClr w14:val="tx1"/>
            </w14:solidFill>
          </w14:textFill>
        </w:rPr>
        <w:t>号）的要求，编制组经过深入调查研究，认真总结实践经验，参考国内外相关先进标准，并在广泛征求意见的基础上，制定本规程。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000000" w:themeColor="text1"/>
          <w:sz w:val="28"/>
          <w:szCs w:val="21"/>
          <w:highlight w:val="none"/>
          <w14:textFill>
            <w14:solidFill>
              <w14:schemeClr w14:val="tx1"/>
            </w14:solidFill>
          </w14:textFill>
        </w:rPr>
      </w:pPr>
      <w:r>
        <w:rPr>
          <w:rFonts w:hint="eastAsia" w:ascii="Times New Roman" w:hAnsi="Times New Roman"/>
          <w:color w:val="000000" w:themeColor="text1"/>
          <w:sz w:val="28"/>
          <w:szCs w:val="21"/>
          <w:highlight w:val="none"/>
          <w14:textFill>
            <w14:solidFill>
              <w14:schemeClr w14:val="tx1"/>
            </w14:solidFill>
          </w14:textFill>
        </w:rPr>
        <w:t>本规程共分</w:t>
      </w:r>
      <w:r>
        <w:rPr>
          <w:rFonts w:hint="eastAsia" w:ascii="Times New Roman" w:hAnsi="Times New Roman"/>
          <w:color w:val="000000" w:themeColor="text1"/>
          <w:sz w:val="28"/>
          <w:szCs w:val="21"/>
          <w:highlight w:val="none"/>
          <w:lang w:val="en-US" w:eastAsia="zh-CN"/>
          <w14:textFill>
            <w14:solidFill>
              <w14:schemeClr w14:val="tx1"/>
            </w14:solidFill>
          </w14:textFill>
        </w:rPr>
        <w:t>8</w:t>
      </w:r>
      <w:r>
        <w:rPr>
          <w:rFonts w:hint="eastAsia" w:ascii="Times New Roman" w:hAnsi="Times New Roman"/>
          <w:color w:val="000000" w:themeColor="text1"/>
          <w:sz w:val="28"/>
          <w:szCs w:val="21"/>
          <w:highlight w:val="none"/>
          <w14:textFill>
            <w14:solidFill>
              <w14:schemeClr w14:val="tx1"/>
            </w14:solidFill>
          </w14:textFill>
        </w:rPr>
        <w:t>章，主要内容包括：总则</w:t>
      </w:r>
      <w:r>
        <w:rPr>
          <w:rFonts w:hint="eastAsia" w:ascii="Times New Roman" w:hAnsi="Times New Roman"/>
          <w:color w:val="000000" w:themeColor="text1"/>
          <w:sz w:val="28"/>
          <w:szCs w:val="21"/>
          <w:highlight w:val="none"/>
          <w:lang w:eastAsia="zh-CN"/>
          <w14:textFill>
            <w14:solidFill>
              <w14:schemeClr w14:val="tx1"/>
            </w14:solidFill>
          </w14:textFill>
        </w:rPr>
        <w:t>，</w:t>
      </w:r>
      <w:r>
        <w:rPr>
          <w:rFonts w:hint="eastAsia" w:ascii="Times New Roman" w:hAnsi="Times New Roman"/>
          <w:color w:val="000000" w:themeColor="text1"/>
          <w:sz w:val="28"/>
          <w:szCs w:val="21"/>
          <w:highlight w:val="none"/>
          <w14:textFill>
            <w14:solidFill>
              <w14:schemeClr w14:val="tx1"/>
            </w14:solidFill>
          </w14:textFill>
        </w:rPr>
        <w:t>术语</w:t>
      </w:r>
      <w:r>
        <w:rPr>
          <w:rFonts w:hint="eastAsia" w:ascii="Times New Roman" w:hAnsi="Times New Roman"/>
          <w:color w:val="000000" w:themeColor="text1"/>
          <w:sz w:val="28"/>
          <w:szCs w:val="21"/>
          <w:highlight w:val="none"/>
          <w:lang w:eastAsia="zh-CN"/>
          <w14:textFill>
            <w14:solidFill>
              <w14:schemeClr w14:val="tx1"/>
            </w14:solidFill>
          </w14:textFill>
        </w:rPr>
        <w:t>，</w:t>
      </w:r>
      <w:r>
        <w:rPr>
          <w:rFonts w:hint="eastAsia" w:ascii="Times New Roman" w:hAnsi="Times New Roman"/>
          <w:color w:val="000000" w:themeColor="text1"/>
          <w:sz w:val="28"/>
          <w:szCs w:val="21"/>
          <w:highlight w:val="none"/>
          <w:lang w:val="en-US" w:eastAsia="zh-CN"/>
          <w14:textFill>
            <w14:solidFill>
              <w14:schemeClr w14:val="tx1"/>
            </w14:solidFill>
          </w14:textFill>
        </w:rPr>
        <w:t>基本规定</w:t>
      </w:r>
      <w:r>
        <w:rPr>
          <w:rFonts w:hint="eastAsia" w:ascii="Times New Roman" w:hAnsi="Times New Roman"/>
          <w:color w:val="000000" w:themeColor="text1"/>
          <w:sz w:val="28"/>
          <w:szCs w:val="21"/>
          <w:highlight w:val="none"/>
          <w:lang w:eastAsia="zh-CN"/>
          <w14:textFill>
            <w14:solidFill>
              <w14:schemeClr w14:val="tx1"/>
            </w14:solidFill>
          </w14:textFill>
        </w:rPr>
        <w:t>，</w:t>
      </w:r>
      <w:r>
        <w:rPr>
          <w:rFonts w:hint="eastAsia" w:ascii="Times New Roman" w:hAnsi="Times New Roman"/>
          <w:color w:val="000000" w:themeColor="text1"/>
          <w:sz w:val="28"/>
          <w:szCs w:val="21"/>
          <w:highlight w:val="none"/>
          <w:lang w:val="en-US" w:eastAsia="zh-CN"/>
          <w14:textFill>
            <w14:solidFill>
              <w14:schemeClr w14:val="tx1"/>
            </w14:solidFill>
          </w14:textFill>
        </w:rPr>
        <w:t>室内装配式给水系统及组成材料，</w:t>
      </w:r>
      <w:r>
        <w:rPr>
          <w:rFonts w:hint="eastAsia" w:ascii="Times New Roman" w:hAnsi="Times New Roman"/>
          <w:color w:val="000000" w:themeColor="text1"/>
          <w:sz w:val="28"/>
          <w:szCs w:val="21"/>
          <w:highlight w:val="none"/>
          <w14:textFill>
            <w14:solidFill>
              <w14:schemeClr w14:val="tx1"/>
            </w14:solidFill>
          </w14:textFill>
        </w:rPr>
        <w:t>设计</w:t>
      </w:r>
      <w:r>
        <w:rPr>
          <w:rFonts w:hint="eastAsia" w:ascii="Times New Roman" w:hAnsi="Times New Roman"/>
          <w:color w:val="000000" w:themeColor="text1"/>
          <w:sz w:val="28"/>
          <w:szCs w:val="21"/>
          <w:highlight w:val="none"/>
          <w:lang w:eastAsia="zh-CN"/>
          <w14:textFill>
            <w14:solidFill>
              <w14:schemeClr w14:val="tx1"/>
            </w14:solidFill>
          </w14:textFill>
        </w:rPr>
        <w:t>，</w:t>
      </w:r>
      <w:r>
        <w:rPr>
          <w:rFonts w:hint="eastAsia" w:ascii="Times New Roman" w:hAnsi="Times New Roman"/>
          <w:color w:val="000000" w:themeColor="text1"/>
          <w:sz w:val="28"/>
          <w:szCs w:val="21"/>
          <w:highlight w:val="none"/>
          <w:lang w:val="en-US" w:eastAsia="zh-CN"/>
          <w14:textFill>
            <w14:solidFill>
              <w14:schemeClr w14:val="tx1"/>
            </w14:solidFill>
          </w14:textFill>
        </w:rPr>
        <w:t>安装、</w:t>
      </w:r>
      <w:r>
        <w:rPr>
          <w:rFonts w:hint="eastAsia" w:ascii="Times New Roman" w:hAnsi="Times New Roman"/>
          <w:color w:val="000000" w:themeColor="text1"/>
          <w:sz w:val="28"/>
          <w:szCs w:val="21"/>
          <w:highlight w:val="none"/>
          <w14:textFill>
            <w14:solidFill>
              <w14:schemeClr w14:val="tx1"/>
            </w14:solidFill>
          </w14:textFill>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000000" w:themeColor="text1"/>
          <w:sz w:val="28"/>
          <w:szCs w:val="21"/>
          <w:highlight w:val="none"/>
          <w14:textFill>
            <w14:solidFill>
              <w14:schemeClr w14:val="tx1"/>
            </w14:solidFill>
          </w14:textFill>
        </w:rPr>
      </w:pPr>
      <w:r>
        <w:rPr>
          <w:rFonts w:hint="eastAsia" w:ascii="Times New Roman" w:hAnsi="Times New Roman"/>
          <w:color w:val="000000" w:themeColor="text1"/>
          <w:sz w:val="28"/>
          <w:szCs w:val="21"/>
          <w:highlight w:val="none"/>
          <w14:textFill>
            <w14:solidFill>
              <w14:schemeClr w14:val="tx1"/>
            </w14:solidFill>
          </w14:textFill>
        </w:rPr>
        <w:t>本规程的某些内容可能直接或间接涉及专利，本规程的发布机构不承担识别这些专利的责任。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b/>
          <w:color w:val="000000" w:themeColor="text1"/>
          <w:sz w:val="28"/>
          <w:szCs w:val="21"/>
          <w:highlight w:val="none"/>
          <w14:textFill>
            <w14:solidFill>
              <w14:schemeClr w14:val="tx1"/>
            </w14:solidFill>
          </w14:textFill>
        </w:rPr>
      </w:pPr>
      <w:r>
        <w:rPr>
          <w:rFonts w:hint="eastAsia" w:ascii="Times New Roman" w:hAnsi="Times New Roman"/>
          <w:color w:val="000000" w:themeColor="text1"/>
          <w:sz w:val="28"/>
          <w:szCs w:val="21"/>
          <w:highlight w:val="none"/>
          <w14:textFill>
            <w14:solidFill>
              <w14:schemeClr w14:val="tx1"/>
            </w14:solidFill>
          </w14:textFill>
        </w:rPr>
        <w:t>本规程由中国工程建设标准化协会建筑与市政工程产品应用分</w:t>
      </w:r>
      <w:r>
        <w:rPr>
          <w:rFonts w:ascii="Times New Roman" w:hAnsi="Times New Roman"/>
          <w:color w:val="000000" w:themeColor="text1"/>
          <w:sz w:val="28"/>
          <w:szCs w:val="21"/>
          <w:highlight w:val="none"/>
          <w14:textFill>
            <w14:solidFill>
              <w14:schemeClr w14:val="tx1"/>
            </w14:solidFill>
          </w14:textFill>
        </w:rPr>
        <w:t>会</w:t>
      </w:r>
      <w:r>
        <w:rPr>
          <w:rFonts w:hint="eastAsia" w:ascii="Times New Roman" w:hAnsi="Times New Roman"/>
          <w:color w:val="000000" w:themeColor="text1"/>
          <w:sz w:val="28"/>
          <w:szCs w:val="21"/>
          <w:highlight w:val="none"/>
          <w14:textFill>
            <w14:solidFill>
              <w14:schemeClr w14:val="tx1"/>
            </w14:solidFill>
          </w14:textFill>
        </w:rPr>
        <w:t>归口管理，由中国建筑标准设计研究院有限公司负责具体技术内容的解释。在执行过程中如有意见或建议，请寄送中国建筑标准设计研究院有限公司（地址：北京市海淀区首体南路9号主语国际5号楼7层，邮政编码：100048）。</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Times New Roman" w:hAnsi="Times New Roman"/>
          <w:color w:val="000000" w:themeColor="text1"/>
          <w:sz w:val="28"/>
          <w:szCs w:val="21"/>
          <w:highlight w:val="none"/>
          <w14:textFill>
            <w14:solidFill>
              <w14:schemeClr w14:val="tx1"/>
            </w14:solidFill>
          </w14:textFill>
        </w:rPr>
      </w:pPr>
      <w:r>
        <w:rPr>
          <w:rFonts w:hint="eastAsia" w:ascii="Times New Roman" w:hAnsi="Times New Roman" w:eastAsia="黑体"/>
          <w:color w:val="000000" w:themeColor="text1"/>
          <w:spacing w:val="20"/>
          <w:sz w:val="28"/>
          <w:szCs w:val="21"/>
          <w:highlight w:val="none"/>
          <w14:textFill>
            <w14:solidFill>
              <w14:schemeClr w14:val="tx1"/>
            </w14:solidFill>
          </w14:textFill>
        </w:rPr>
        <w:t>主编单位</w:t>
      </w:r>
      <w:r>
        <w:rPr>
          <w:rFonts w:hint="eastAsia" w:ascii="Times New Roman" w:hAnsi="Times New Roman"/>
          <w:b/>
          <w:color w:val="000000" w:themeColor="text1"/>
          <w:sz w:val="28"/>
          <w:szCs w:val="21"/>
          <w:highlight w:val="none"/>
          <w14:textFill>
            <w14:solidFill>
              <w14:schemeClr w14:val="tx1"/>
            </w14:solidFill>
          </w14:textFill>
        </w:rPr>
        <w:t>：</w:t>
      </w:r>
      <w:r>
        <w:rPr>
          <w:rFonts w:hint="eastAsia" w:ascii="Times New Roman" w:hAnsi="Times New Roman"/>
          <w:color w:val="000000" w:themeColor="text1"/>
          <w:sz w:val="28"/>
          <w:szCs w:val="21"/>
          <w:highlight w:val="none"/>
          <w14:textFill>
            <w14:solidFill>
              <w14:schemeClr w14:val="tx1"/>
            </w14:solidFill>
          </w14:textFill>
        </w:rPr>
        <w:t>中国建筑标准设计研究院有限公司</w:t>
      </w: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hint="eastAsia" w:ascii="Times New Roman" w:hAnsi="Times New Roman" w:eastAsiaTheme="minorEastAsia"/>
          <w:color w:val="000000" w:themeColor="text1"/>
          <w:sz w:val="28"/>
          <w:szCs w:val="28"/>
          <w:highlight w:val="none"/>
          <w:lang w:eastAsia="zh-CN"/>
          <w14:textFill>
            <w14:solidFill>
              <w14:schemeClr w14:val="tx1"/>
            </w14:solidFill>
          </w14:textFill>
        </w:rPr>
      </w:pPr>
      <w:r>
        <w:rPr>
          <w:rFonts w:hint="eastAsia" w:ascii="Times New Roman" w:hAnsi="Times New Roman"/>
          <w:color w:val="000000" w:themeColor="text1"/>
          <w:sz w:val="28"/>
          <w:szCs w:val="28"/>
          <w:highlight w:val="none"/>
          <w:lang w:eastAsia="zh-CN"/>
          <w14:textFill>
            <w14:solidFill>
              <w14:schemeClr w14:val="tx1"/>
            </w14:solidFill>
          </w14:textFill>
        </w:rPr>
        <w:t>XXXXXX</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eastAsia="黑体"/>
          <w:color w:val="000000" w:themeColor="text1"/>
          <w:spacing w:val="20"/>
          <w:sz w:val="28"/>
          <w:szCs w:val="21"/>
          <w:highlight w:val="none"/>
          <w14:textFill>
            <w14:solidFill>
              <w14:schemeClr w14:val="tx1"/>
            </w14:solidFill>
          </w14:textFill>
        </w:rPr>
        <w:t>参编单位</w:t>
      </w:r>
      <w:r>
        <w:rPr>
          <w:rFonts w:hint="eastAsia" w:ascii="Times New Roman" w:hAnsi="Times New Roman"/>
          <w:b/>
          <w:color w:val="000000" w:themeColor="text1"/>
          <w:sz w:val="28"/>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eastAsia="黑体"/>
          <w:color w:val="000000" w:themeColor="text1"/>
          <w:spacing w:val="20"/>
          <w:sz w:val="28"/>
          <w:szCs w:val="21"/>
          <w:highlight w:val="none"/>
          <w:lang w:val="en-US" w:eastAsia="zh-CN"/>
          <w14:textFill>
            <w14:solidFill>
              <w14:schemeClr w14:val="tx1"/>
            </w14:solidFill>
          </w14:textFill>
        </w:rPr>
      </w:pPr>
      <w:r>
        <w:rPr>
          <w:rFonts w:hint="eastAsia" w:ascii="Times New Roman" w:hAnsi="Times New Roman" w:eastAsia="黑体"/>
          <w:color w:val="000000" w:themeColor="text1"/>
          <w:spacing w:val="20"/>
          <w:sz w:val="28"/>
          <w:szCs w:val="21"/>
          <w:highlight w:val="none"/>
          <w14:textFill>
            <w14:solidFill>
              <w14:schemeClr w14:val="tx1"/>
            </w14:solidFill>
          </w14:textFill>
        </w:rPr>
        <w:t>主要起草人：</w:t>
      </w:r>
      <w:r>
        <w:rPr>
          <w:rFonts w:hint="eastAsia" w:ascii="Times New Roman" w:hAnsi="Times New Roman" w:eastAsia="黑体"/>
          <w:color w:val="000000" w:themeColor="text1"/>
          <w:spacing w:val="20"/>
          <w:sz w:val="28"/>
          <w:szCs w:val="21"/>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val="0"/>
        <w:spacing w:line="360" w:lineRule="auto"/>
        <w:ind w:left="2304" w:leftChars="1064" w:hanging="70" w:hangingChars="25"/>
        <w:jc w:val="left"/>
        <w:textAlignment w:val="auto"/>
        <w:rPr>
          <w:rFonts w:hint="eastAsia" w:ascii="Times New Roman" w:hAnsi="Times New Roman"/>
          <w:bCs/>
          <w:color w:val="000000" w:themeColor="text1"/>
          <w:sz w:val="28"/>
          <w:szCs w:val="21"/>
          <w:highlight w:val="none"/>
          <w:lang w:val="en-US" w:eastAsia="zh-CN"/>
          <w14:textFill>
            <w14:solidFill>
              <w14:schemeClr w14:val="tx1"/>
            </w14:solidFill>
          </w14:textFill>
        </w:rPr>
      </w:pPr>
      <w:r>
        <w:rPr>
          <w:rFonts w:hint="eastAsia" w:ascii="Times New Roman" w:hAnsi="Times New Roman"/>
          <w:bCs/>
          <w:color w:val="000000" w:themeColor="text1"/>
          <w:sz w:val="28"/>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eastAsia="黑体"/>
          <w:color w:val="000000" w:themeColor="text1"/>
          <w:spacing w:val="20"/>
          <w:sz w:val="28"/>
          <w:szCs w:val="21"/>
          <w:highlight w:val="none"/>
          <w:lang w:val="en-US" w:eastAsia="zh-CN"/>
          <w14:textFill>
            <w14:solidFill>
              <w14:schemeClr w14:val="tx1"/>
            </w14:solidFill>
          </w14:textFill>
        </w:rPr>
      </w:pPr>
      <w:r>
        <w:rPr>
          <w:rFonts w:hint="eastAsia" w:ascii="Times New Roman" w:hAnsi="Times New Roman" w:eastAsia="黑体"/>
          <w:color w:val="000000" w:themeColor="text1"/>
          <w:spacing w:val="20"/>
          <w:sz w:val="28"/>
          <w:szCs w:val="21"/>
          <w:highlight w:val="none"/>
          <w14:textFill>
            <w14:solidFill>
              <w14:schemeClr w14:val="tx1"/>
            </w14:solidFill>
          </w14:textFill>
        </w:rPr>
        <w:t>主要审查人：</w:t>
      </w:r>
      <w:r>
        <w:rPr>
          <w:rFonts w:hint="eastAsia" w:ascii="Times New Roman" w:hAnsi="Times New Roman" w:eastAsia="黑体"/>
          <w:color w:val="000000" w:themeColor="text1"/>
          <w:spacing w:val="20"/>
          <w:sz w:val="28"/>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2304" w:leftChars="1064" w:hanging="70" w:hangingChars="25"/>
        <w:jc w:val="left"/>
        <w:textAlignment w:val="auto"/>
        <w:rPr>
          <w:rFonts w:hint="eastAsia" w:ascii="Times New Roman" w:hAnsi="Times New Roman"/>
          <w:b/>
          <w:color w:val="000000" w:themeColor="text1"/>
          <w:sz w:val="28"/>
          <w:szCs w:val="21"/>
          <w:highlight w:val="none"/>
          <w14:textFill>
            <w14:solidFill>
              <w14:schemeClr w14:val="tx1"/>
            </w14:solidFill>
          </w14:textFill>
        </w:rPr>
      </w:pPr>
    </w:p>
    <w:bookmarkEnd w:id="0"/>
    <w:bookmarkEnd w:id="1"/>
    <w:bookmarkEnd w:id="2"/>
    <w:p>
      <w:pPr>
        <w:snapToGrid w:val="0"/>
        <w:spacing w:line="312" w:lineRule="auto"/>
        <w:jc w:val="cente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pPr>
    </w:p>
    <w:p>
      <w:pPr>
        <w:snapToGrid w:val="0"/>
        <w:spacing w:line="312" w:lineRule="auto"/>
        <w:jc w:val="cente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pPr>
    </w:p>
    <w:p>
      <w:pPr>
        <w:snapToGrid w:val="0"/>
        <w:spacing w:line="312" w:lineRule="auto"/>
        <w:jc w:val="cente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pPr>
    </w:p>
    <w:p>
      <w:pPr>
        <w:snapToGrid w:val="0"/>
        <w:spacing w:line="312" w:lineRule="auto"/>
        <w:jc w:val="cente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pPr>
    </w:p>
    <w:p>
      <w:pPr>
        <w:snapToGrid w:val="0"/>
        <w:spacing w:line="312" w:lineRule="auto"/>
        <w:jc w:val="center"/>
        <w:rPr>
          <w:rFonts w:ascii="Times New Roman" w:hAnsi="Times New Roman" w:eastAsia="仿宋" w:cs="Times New Roman"/>
          <w:b/>
          <w:color w:val="000000" w:themeColor="text1"/>
          <w:sz w:val="36"/>
          <w:szCs w:val="32"/>
          <w:highlight w:val="none"/>
          <w:lang w:val="zh-CN"/>
          <w14:textFill>
            <w14:solidFill>
              <w14:schemeClr w14:val="tx1"/>
            </w14:solidFill>
          </w14:textFill>
        </w:rPr>
      </w:pPr>
      <w: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t>目　</w:t>
      </w:r>
      <w:r>
        <w:rPr>
          <w:rFonts w:ascii="Times New Roman" w:hAnsi="Times New Roman" w:eastAsia="仿宋" w:cs="Times New Roman"/>
          <w:b/>
          <w:color w:val="000000" w:themeColor="text1"/>
          <w:sz w:val="36"/>
          <w:szCs w:val="32"/>
          <w:highlight w:val="none"/>
          <w:lang w:val="zh-CN"/>
          <w14:textFill>
            <w14:solidFill>
              <w14:schemeClr w14:val="tx1"/>
            </w14:solidFill>
          </w14:textFill>
        </w:rPr>
        <w:t>　</w:t>
      </w:r>
      <w:r>
        <w:rPr>
          <w:rFonts w:hint="eastAsia" w:ascii="Times New Roman" w:hAnsi="Times New Roman" w:eastAsia="仿宋" w:cs="Times New Roman"/>
          <w:b/>
          <w:color w:val="000000" w:themeColor="text1"/>
          <w:sz w:val="36"/>
          <w:szCs w:val="32"/>
          <w:highlight w:val="none"/>
          <w:lang w:val="zh-CN"/>
          <w14:textFill>
            <w14:solidFill>
              <w14:schemeClr w14:val="tx1"/>
            </w14:solidFill>
          </w14:textFill>
        </w:rPr>
        <w:t>次</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lang w:val="zh-CN"/>
          <w14:textFill>
            <w14:solidFill>
              <w14:schemeClr w14:val="tx1"/>
            </w14:solidFill>
          </w14:textFill>
        </w:rPr>
      </w:pP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zh-CN"/>
          <w14:textFill>
            <w14:solidFill>
              <w14:schemeClr w14:val="tx1"/>
            </w14:solidFill>
          </w14:textFill>
        </w:rPr>
        <w:fldChar w:fldCharType="begin"/>
      </w:r>
      <w:r>
        <w:rPr>
          <w:rFonts w:ascii="Times New Roman" w:hAnsi="Times New Roman" w:cs="Times New Roman"/>
          <w:color w:val="000000" w:themeColor="text1"/>
          <w:sz w:val="24"/>
          <w:szCs w:val="24"/>
          <w:highlight w:val="none"/>
          <w:lang w:val="zh-CN"/>
          <w14:textFill>
            <w14:solidFill>
              <w14:schemeClr w14:val="tx1"/>
            </w14:solidFill>
          </w14:textFill>
        </w:rPr>
        <w:instrText xml:space="preserve"> TOC \o "1-2" \h \z \u </w:instrText>
      </w:r>
      <w:r>
        <w:rPr>
          <w:rFonts w:ascii="Times New Roman" w:hAnsi="Times New Roman" w:cs="Times New Roman"/>
          <w:color w:val="000000" w:themeColor="text1"/>
          <w:sz w:val="24"/>
          <w:szCs w:val="24"/>
          <w:highlight w:val="none"/>
          <w:lang w:val="zh-CN"/>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"_Toc30020852"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lang w:val="zh-CN"/>
          <w14:textFill>
            <w14:solidFill>
              <w14:schemeClr w14:val="tx1"/>
            </w14:solidFill>
          </w14:textFill>
        </w:rPr>
        <w:t>1　总　　则</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"_Toc30020853"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lang w:val="zh-CN"/>
          <w14:textFill>
            <w14:solidFill>
              <w14:schemeClr w14:val="tx1"/>
            </w14:solidFill>
          </w14:textFill>
        </w:rPr>
        <w:t>2　术　　语</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"_Toc30020854"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lang w:val="zh-CN"/>
          <w14:textFill>
            <w14:solidFill>
              <w14:schemeClr w14:val="tx1"/>
            </w14:solidFill>
          </w14:textFill>
        </w:rPr>
        <w:t>3　</w:t>
      </w:r>
      <w:r>
        <w:rPr>
          <w:rStyle w:val="24"/>
          <w:rFonts w:hint="eastAsia" w:ascii="Times New Roman" w:hAnsi="Times New Roman" w:cs="Times New Roman"/>
          <w:b/>
          <w:color w:val="000000" w:themeColor="text1"/>
          <w:sz w:val="24"/>
          <w:szCs w:val="24"/>
          <w:highlight w:val="none"/>
          <w:lang w:val="en-US" w:eastAsia="zh-CN"/>
          <w14:textFill>
            <w14:solidFill>
              <w14:schemeClr w14:val="tx1"/>
            </w14:solidFill>
          </w14:textFill>
        </w:rPr>
        <w:t>基本规定</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"_Toc30020859"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lang w:val="zh-CN"/>
          <w14:textFill>
            <w14:solidFill>
              <w14:schemeClr w14:val="tx1"/>
            </w14:solidFill>
          </w14:textFill>
        </w:rPr>
        <w:t>4　</w:t>
      </w:r>
      <w:r>
        <w:rPr>
          <w:rStyle w:val="24"/>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系统及组成材料</w:t>
      </w:r>
      <w:r>
        <w:rPr>
          <w:rFonts w:ascii="Times New Roman" w:hAnsi="Times New Roman" w:cs="Times New Roman"/>
          <w:b/>
          <w:color w:val="000000" w:themeColor="text1"/>
          <w:sz w:val="24"/>
          <w:szCs w:val="24"/>
          <w:highlight w:val="none"/>
          <w14:textFill>
            <w14:solidFill>
              <w14:schemeClr w14:val="tx1"/>
            </w14:solidFill>
          </w14:textFill>
        </w:rPr>
        <w:tab/>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5</w:t>
      </w:r>
      <w:r>
        <w:rPr>
          <w:rFonts w:ascii="Times New Roman" w:hAnsi="Times New Roman" w:cs="Times New Roman"/>
          <w:b/>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iCs/>
          <w:color w:val="000000" w:themeColor="text1"/>
          <w:kern w:val="0"/>
          <w:sz w:val="24"/>
          <w:szCs w:val="24"/>
          <w:highlight w:val="none"/>
          <w14:textFill>
            <w14:solidFill>
              <w14:schemeClr w14:val="tx1"/>
            </w14:solidFill>
          </w14:textFill>
        </w:rPr>
        <w:t>4.1　一般规定</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"_Toc30020861"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4.2　</w:t>
      </w:r>
      <w:r>
        <w:rPr>
          <w:rFonts w:hint="eastAsia" w:ascii="Times New Roman" w:hAnsi="Times New Roman"/>
          <w:color w:val="000000" w:themeColor="text1"/>
          <w:sz w:val="24"/>
          <w:szCs w:val="24"/>
          <w:highlight w:val="none"/>
          <w:lang w:val="en-US" w:eastAsia="zh-CN"/>
          <w14:textFill>
            <w14:solidFill>
              <w14:schemeClr w14:val="tx1"/>
            </w14:solidFill>
          </w14:textFill>
        </w:rPr>
        <w:t>室内装配式给水系统</w:t>
      </w:r>
      <w:r>
        <w:rPr>
          <w:rFonts w:ascii="Times New Roman" w:hAnsi="Times New Roman"/>
          <w:color w:val="000000" w:themeColor="text1"/>
          <w:sz w:val="24"/>
          <w:szCs w:val="24"/>
          <w:highlight w:val="none"/>
          <w14:textFill>
            <w14:solidFill>
              <w14:schemeClr w14:val="tx1"/>
            </w14:solidFill>
          </w14:textFill>
        </w:rPr>
        <w:tab/>
      </w:r>
      <w:r>
        <w:rPr>
          <w:rFonts w:hint="eastAsia" w:ascii="Times New Roman" w:hAnsi="Times New Roman"/>
          <w:color w:val="000000" w:themeColor="text1"/>
          <w:sz w:val="24"/>
          <w:szCs w:val="24"/>
          <w:highlight w:val="none"/>
          <w:lang w:val="en-US" w:eastAsia="zh-CN"/>
          <w14:textFill>
            <w14:solidFill>
              <w14:schemeClr w14:val="tx1"/>
            </w14:solidFill>
          </w14:textFill>
        </w:rPr>
        <w:t>5</w:t>
      </w:r>
      <w:r>
        <w:rPr>
          <w:rFonts w:ascii="Times New Roman" w:hAnsi="Times New Roman"/>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"_Toc30020862"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4.3　</w:t>
      </w:r>
      <w:r>
        <w:rPr>
          <w:rFonts w:hint="eastAsia" w:ascii="Times New Roman" w:hAnsi="Times New Roman"/>
          <w:color w:val="000000" w:themeColor="text1"/>
          <w:sz w:val="24"/>
          <w:szCs w:val="24"/>
          <w:highlight w:val="none"/>
          <w:lang w:val="en-US" w:eastAsia="zh-CN"/>
          <w14:textFill>
            <w14:solidFill>
              <w14:schemeClr w14:val="tx1"/>
            </w14:solidFill>
          </w14:textFill>
        </w:rPr>
        <w:t>组成材料</w:t>
      </w:r>
      <w:r>
        <w:rPr>
          <w:rFonts w:ascii="Times New Roman" w:hAnsi="Times New Roman"/>
          <w:color w:val="000000" w:themeColor="text1"/>
          <w:sz w:val="24"/>
          <w:szCs w:val="24"/>
          <w:highlight w:val="none"/>
          <w14:textFill>
            <w14:solidFill>
              <w14:schemeClr w14:val="tx1"/>
            </w14:solidFill>
          </w14:textFill>
        </w:rPr>
        <w:tab/>
      </w:r>
      <w:r>
        <w:rPr>
          <w:rFonts w:hint="eastAsia" w:ascii="Times New Roman" w:hAnsi="Times New Roman"/>
          <w:color w:val="000000" w:themeColor="text1"/>
          <w:sz w:val="24"/>
          <w:szCs w:val="24"/>
          <w:highlight w:val="none"/>
          <w:lang w:val="en-US" w:eastAsia="zh-CN"/>
          <w14:textFill>
            <w14:solidFill>
              <w14:schemeClr w14:val="tx1"/>
            </w14:solidFill>
          </w14:textFill>
        </w:rPr>
        <w:t>6</w:t>
      </w:r>
      <w:r>
        <w:rPr>
          <w:rFonts w:ascii="Times New Roman" w:hAnsi="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"_Toc30020859"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b/>
          <w:color w:val="000000" w:themeColor="text1"/>
          <w:sz w:val="24"/>
          <w:szCs w:val="24"/>
          <w:highlight w:val="none"/>
          <w:lang w:val="en-US" w:eastAsia="zh-CN"/>
          <w14:textFill>
            <w14:solidFill>
              <w14:schemeClr w14:val="tx1"/>
            </w14:solidFill>
          </w14:textFill>
        </w:rPr>
        <w:t>5</w:t>
      </w:r>
      <w:r>
        <w:rPr>
          <w:rStyle w:val="24"/>
          <w:rFonts w:ascii="Times New Roman" w:hAnsi="Times New Roman" w:cs="Times New Roman"/>
          <w:b/>
          <w:color w:val="000000" w:themeColor="text1"/>
          <w:sz w:val="24"/>
          <w:szCs w:val="24"/>
          <w:highlight w:val="none"/>
          <w:lang w:val="zh-CN"/>
          <w14:textFill>
            <w14:solidFill>
              <w14:schemeClr w14:val="tx1"/>
            </w14:solidFill>
          </w14:textFill>
        </w:rPr>
        <w:t>　设计</w:t>
      </w:r>
      <w:r>
        <w:rPr>
          <w:rFonts w:ascii="Times New Roman" w:hAnsi="Times New Roman" w:cs="Times New Roman"/>
          <w:b/>
          <w:color w:val="000000" w:themeColor="text1"/>
          <w:sz w:val="24"/>
          <w:szCs w:val="24"/>
          <w:highlight w:val="none"/>
          <w14:textFill>
            <w14:solidFill>
              <w14:schemeClr w14:val="tx1"/>
            </w14:solidFill>
          </w14:textFill>
        </w:rPr>
        <w:tab/>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9</w:t>
      </w:r>
      <w:r>
        <w:rPr>
          <w:rFonts w:ascii="Times New Roman" w:hAnsi="Times New Roman" w:cs="Times New Roman"/>
          <w:b/>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.1　一般规定</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"_Toc30020861"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.2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给水管道</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"_Toc30020862"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.3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消防管道</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"_Toc30020863"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4</w:t>
      </w:r>
      <w:r>
        <w:rPr>
          <w:rStyle w:val="24"/>
          <w:rFonts w:ascii="Times New Roman" w:hAnsi="Times New Roman" w:cs="Times New Roman"/>
          <w:iCs/>
          <w:color w:val="000000" w:themeColor="text1"/>
          <w:kern w:val="0"/>
          <w:sz w:val="24"/>
          <w:szCs w:val="24"/>
          <w:highlight w:val="none"/>
          <w14:textFill>
            <w14:solidFill>
              <w14:schemeClr w14:val="tx1"/>
            </w14:solidFill>
          </w14:textFill>
        </w:rPr>
        <w:t>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BIM设计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_Toc30020860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"_Toc30020863"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5</w:t>
      </w:r>
      <w:r>
        <w:rPr>
          <w:rStyle w:val="24"/>
          <w:rFonts w:ascii="Times New Roman" w:hAnsi="Times New Roman" w:cs="Times New Roman"/>
          <w:iCs/>
          <w:color w:val="000000" w:themeColor="text1"/>
          <w:kern w:val="0"/>
          <w:sz w:val="24"/>
          <w:szCs w:val="24"/>
          <w:highlight w:val="none"/>
          <w14:textFill>
            <w14:solidFill>
              <w14:schemeClr w14:val="tx1"/>
            </w14:solidFill>
          </w14:textFill>
        </w:rPr>
        <w:t>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管道装配率</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_Toc30020860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"_Toc30020864"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b/>
          <w:color w:val="000000" w:themeColor="text1"/>
          <w:sz w:val="24"/>
          <w:szCs w:val="24"/>
          <w:highlight w:val="none"/>
          <w:lang w:val="en-US" w:eastAsia="zh-CN"/>
          <w14:textFill>
            <w14:solidFill>
              <w14:schemeClr w14:val="tx1"/>
            </w14:solidFill>
          </w14:textFill>
        </w:rPr>
        <w:t>6</w:t>
      </w:r>
      <w:r>
        <w:rPr>
          <w:rStyle w:val="24"/>
          <w:rFonts w:ascii="Times New Roman" w:hAnsi="Times New Roman" w:cs="Times New Roman"/>
          <w:b/>
          <w:color w:val="000000" w:themeColor="text1"/>
          <w:sz w:val="24"/>
          <w:szCs w:val="24"/>
          <w:highlight w:val="none"/>
          <w:lang w:val="zh-CN"/>
          <w14:textFill>
            <w14:solidFill>
              <w14:schemeClr w14:val="tx1"/>
            </w14:solidFill>
          </w14:textFill>
        </w:rPr>
        <w:t>　</w:t>
      </w:r>
      <w:r>
        <w:rPr>
          <w:rStyle w:val="24"/>
          <w:rFonts w:hint="eastAsia" w:ascii="Times New Roman" w:hAnsi="Times New Roman" w:cs="Times New Roman"/>
          <w:b/>
          <w:color w:val="000000" w:themeColor="text1"/>
          <w:sz w:val="24"/>
          <w:szCs w:val="24"/>
          <w:highlight w:val="none"/>
          <w:lang w:val="en-US" w:eastAsia="zh-CN"/>
          <w14:textFill>
            <w14:solidFill>
              <w14:schemeClr w14:val="tx1"/>
            </w14:solidFill>
          </w14:textFill>
        </w:rPr>
        <w:t>安装</w:t>
      </w:r>
      <w:r>
        <w:rPr>
          <w:rFonts w:ascii="Times New Roman" w:hAnsi="Times New Roman" w:cs="Times New Roman"/>
          <w:b/>
          <w:color w:val="000000" w:themeColor="text1"/>
          <w:sz w:val="24"/>
          <w:szCs w:val="24"/>
          <w:highlight w:val="none"/>
          <w14:textFill>
            <w14:solidFill>
              <w14:schemeClr w14:val="tx1"/>
            </w14:solidFill>
          </w14:textFill>
        </w:rPr>
        <w:tab/>
      </w:r>
      <w:r>
        <w:rPr>
          <w:rFonts w:ascii="Times New Roman" w:hAnsi="Times New Roman" w:cs="Times New Roman"/>
          <w:b/>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_Toc30020860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"_Toc30020865"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cs="Times New Roman"/>
          <w:iCs/>
          <w:color w:val="000000" w:themeColor="text1"/>
          <w:kern w:val="0"/>
          <w:sz w:val="24"/>
          <w:szCs w:val="24"/>
          <w:highlight w:val="none"/>
          <w14:textFill>
            <w14:solidFill>
              <w14:schemeClr w14:val="tx1"/>
            </w14:solidFill>
          </w14:textFill>
        </w:rPr>
        <w:t>.1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一般规定</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14</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cs="Times New Roman"/>
          <w:iCs/>
          <w:color w:val="000000" w:themeColor="text1"/>
          <w:kern w:val="0"/>
          <w:sz w:val="24"/>
          <w:szCs w:val="24"/>
          <w:highlight w:val="none"/>
          <w14:textFill>
            <w14:solidFill>
              <w14:schemeClr w14:val="tx1"/>
            </w14:solidFill>
          </w14:textFill>
        </w:rPr>
        <w:t>.2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安装准备</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14</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"_Toc30020866"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cs="Times New Roman"/>
          <w:iCs/>
          <w:color w:val="000000" w:themeColor="text1"/>
          <w:kern w:val="0"/>
          <w:sz w:val="24"/>
          <w:szCs w:val="24"/>
          <w:highlight w:val="none"/>
          <w14:textFill>
            <w14:solidFill>
              <w14:schemeClr w14:val="tx1"/>
            </w14:solidFill>
          </w14:textFill>
        </w:rPr>
        <w:t>.</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3</w:t>
      </w:r>
      <w:r>
        <w:rPr>
          <w:rStyle w:val="24"/>
          <w:rFonts w:ascii="Times New Roman" w:hAnsi="Times New Roman" w:cs="Times New Roman"/>
          <w:iCs/>
          <w:color w:val="000000" w:themeColor="text1"/>
          <w:kern w:val="0"/>
          <w:sz w:val="24"/>
          <w:szCs w:val="24"/>
          <w:highlight w:val="none"/>
          <w14:textFill>
            <w14:solidFill>
              <w14:schemeClr w14:val="tx1"/>
            </w14:solidFill>
          </w14:textFill>
        </w:rPr>
        <w:t>　</w:t>
      </w:r>
      <w:r>
        <w:rPr>
          <w:rStyle w:val="24"/>
          <w:rFonts w:hint="eastAsia" w:ascii="Times New Roman" w:hAnsi="Times New Roman" w:cs="Times New Roman"/>
          <w:iCs/>
          <w:color w:val="000000" w:themeColor="text1"/>
          <w:kern w:val="0"/>
          <w:sz w:val="24"/>
          <w:szCs w:val="24"/>
          <w:highlight w:val="none"/>
          <w:lang w:val="en-US" w:eastAsia="zh-CN"/>
          <w14:textFill>
            <w14:solidFill>
              <w14:schemeClr w14:val="tx1"/>
            </w14:solidFill>
          </w14:textFill>
        </w:rPr>
        <w:t>管道敷设</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15</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"_Toc30020870"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cs="Times New Roman"/>
          <w:b/>
          <w:color w:val="000000" w:themeColor="text1"/>
          <w:sz w:val="24"/>
          <w:szCs w:val="24"/>
          <w:highlight w:val="none"/>
          <w:lang w:val="en-US" w:eastAsia="zh-CN"/>
          <w14:textFill>
            <w14:solidFill>
              <w14:schemeClr w14:val="tx1"/>
            </w14:solidFill>
          </w14:textFill>
        </w:rPr>
        <w:t>7</w:t>
      </w:r>
      <w:r>
        <w:rPr>
          <w:rStyle w:val="24"/>
          <w:rFonts w:ascii="Times New Roman" w:hAnsi="Times New Roman" w:cs="Times New Roman"/>
          <w:b/>
          <w:color w:val="000000" w:themeColor="text1"/>
          <w:sz w:val="24"/>
          <w:szCs w:val="24"/>
          <w:highlight w:val="none"/>
          <w:lang w:val="zh-CN"/>
          <w14:textFill>
            <w14:solidFill>
              <w14:schemeClr w14:val="tx1"/>
            </w14:solidFill>
          </w14:textFill>
        </w:rPr>
        <w:t>　验收</w:t>
      </w:r>
      <w:r>
        <w:rPr>
          <w:rFonts w:ascii="Times New Roman" w:hAnsi="Times New Roman" w:cs="Times New Roman"/>
          <w:b/>
          <w:color w:val="000000" w:themeColor="text1"/>
          <w:sz w:val="24"/>
          <w:szCs w:val="24"/>
          <w:highlight w:val="none"/>
          <w14:textFill>
            <w14:solidFill>
              <w14:schemeClr w14:val="tx1"/>
            </w14:solidFill>
          </w14:textFill>
        </w:rPr>
        <w:tab/>
      </w:r>
      <w:r>
        <w:rPr>
          <w:rFonts w:ascii="Times New Roman" w:hAnsi="Times New Roman" w:cs="Times New Roman"/>
          <w:b/>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19</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HYPERLINK \l "_Toc30020871"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.1　一般规定</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19</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HYPERLINK \l "_Toc30020872"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.2　</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隐蔽工程验收</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19</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HYPERLINK \l "_Toc30020873"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.3　</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系统工程验收</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"_Toc30020875"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14:textFill>
            <w14:solidFill>
              <w14:schemeClr w14:val="tx1"/>
            </w14:solidFill>
          </w14:textFill>
        </w:rPr>
        <w:t>用词说明</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21</w:t>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"_Toc30020876"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14:textFill>
            <w14:solidFill>
              <w14:schemeClr w14:val="tx1"/>
            </w14:solidFill>
          </w14:textFill>
        </w:rPr>
        <w:t>引用标准名录</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"_Toc30020877"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cs="Times New Roman"/>
          <w:b/>
          <w:color w:val="000000" w:themeColor="text1"/>
          <w:sz w:val="24"/>
          <w:szCs w:val="24"/>
          <w:highlight w:val="none"/>
          <w14:textFill>
            <w14:solidFill>
              <w14:schemeClr w14:val="tx1"/>
            </w14:solidFill>
          </w14:textFill>
        </w:rPr>
        <w:t>附</w:t>
      </w:r>
      <w:r>
        <w:rPr>
          <w:rStyle w:val="24"/>
          <w:rFonts w:hint="eastAsia" w:ascii="Times New Roman" w:hAnsi="Times New Roman" w:cs="Times New Roman"/>
          <w:b/>
          <w:color w:val="000000" w:themeColor="text1"/>
          <w:sz w:val="24"/>
          <w:szCs w:val="24"/>
          <w:highlight w:val="none"/>
          <w14:textFill>
            <w14:solidFill>
              <w14:schemeClr w14:val="tx1"/>
            </w14:solidFill>
          </w14:textFill>
        </w:rPr>
        <w:t>：条</w:t>
      </w:r>
      <w:r>
        <w:rPr>
          <w:rStyle w:val="24"/>
          <w:rFonts w:ascii="Times New Roman" w:hAnsi="Times New Roman" w:cs="Times New Roman"/>
          <w:b/>
          <w:color w:val="000000" w:themeColor="text1"/>
          <w:sz w:val="24"/>
          <w:szCs w:val="24"/>
          <w:highlight w:val="none"/>
          <w14:textFill>
            <w14:solidFill>
              <w14:schemeClr w14:val="tx1"/>
            </w14:solidFill>
          </w14:textFill>
        </w:rPr>
        <w:t>文说明</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p>
    <w:p>
      <w:pPr>
        <w:snapToGrid w:val="0"/>
        <w:spacing w:line="312" w:lineRule="auto"/>
        <w:jc w:val="center"/>
        <w:rPr>
          <w:rFonts w:ascii="Times New Roman" w:hAnsi="Times New Roman" w:eastAsia="仿宋" w:cs="Times New Roman"/>
          <w:b/>
          <w:color w:val="000000" w:themeColor="text1"/>
          <w:sz w:val="36"/>
          <w:szCs w:val="32"/>
          <w:highlight w:val="none"/>
          <w:lang w:val="zh-CN"/>
          <w14:textFill>
            <w14:solidFill>
              <w14:schemeClr w14:val="tx1"/>
            </w14:solidFill>
          </w14:textFill>
        </w:rPr>
      </w:pPr>
      <w:r>
        <w:rPr>
          <w:rFonts w:ascii="Times New Roman" w:hAnsi="Times New Roman" w:cs="Times New Roman"/>
          <w:color w:val="000000" w:themeColor="text1"/>
          <w:sz w:val="24"/>
          <w:szCs w:val="24"/>
          <w:highlight w:val="none"/>
          <w:lang w:val="zh-CN"/>
          <w14:textFill>
            <w14:solidFill>
              <w14:schemeClr w14:val="tx1"/>
            </w14:solidFill>
          </w14:textFill>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bookmarkStart w:id="4" w:name="_Toc29930056"/>
      <w:bookmarkStart w:id="5" w:name="_Toc533422967"/>
      <w:bookmarkStart w:id="6" w:name="_Toc533422737"/>
      <w:bookmarkStart w:id="7" w:name="_Toc30020247"/>
      <w:bookmarkStart w:id="8" w:name="_Toc30020852"/>
      <w:bookmarkStart w:id="9" w:name="_Toc533422607"/>
      <w:r>
        <w:rPr>
          <w:rFonts w:ascii="Times New Roman" w:hAnsi="Times New Roman" w:cs="Times New Roman"/>
          <w:color w:val="000000" w:themeColor="text1"/>
          <w:sz w:val="24"/>
          <w:szCs w:val="24"/>
          <w:highlight w:val="none"/>
          <w:lang w:val="zh-CN"/>
          <w14:textFill>
            <w14:solidFill>
              <w14:schemeClr w14:val="tx1"/>
            </w14:solidFill>
          </w14:textFill>
        </w:rPr>
        <w:fldChar w:fldCharType="begin"/>
      </w:r>
      <w:r>
        <w:rPr>
          <w:rFonts w:ascii="Times New Roman" w:hAnsi="Times New Roman" w:cs="Times New Roman"/>
          <w:color w:val="000000" w:themeColor="text1"/>
          <w:sz w:val="24"/>
          <w:szCs w:val="24"/>
          <w:highlight w:val="none"/>
          <w:lang w:val="zh-CN"/>
          <w14:textFill>
            <w14:solidFill>
              <w14:schemeClr w14:val="tx1"/>
            </w14:solidFill>
          </w14:textFill>
        </w:rPr>
        <w:instrText xml:space="preserve"> TOC \o "1-2" \h \z \u </w:instrText>
      </w:r>
      <w:r>
        <w:rPr>
          <w:rFonts w:ascii="Times New Roman" w:hAnsi="Times New Roman" w:cs="Times New Roman"/>
          <w:color w:val="000000" w:themeColor="text1"/>
          <w:sz w:val="24"/>
          <w:szCs w:val="24"/>
          <w:highlight w:val="none"/>
          <w:lang w:val="zh-CN"/>
          <w14:textFill>
            <w14:solidFill>
              <w14:schemeClr w14:val="tx1"/>
            </w14:solidFill>
          </w14:textFill>
        </w:rPr>
        <w:fldChar w:fldCharType="separate"/>
      </w: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000000" w:themeColor="text1"/>
          <w:sz w:val="24"/>
          <w:szCs w:val="24"/>
          <w:highlight w:val="none"/>
          <w:lang w:val="zh-CN"/>
          <w14:textFill>
            <w14:solidFill>
              <w14:schemeClr w14:val="tx1"/>
            </w14:solidFill>
          </w14:textFill>
        </w:rPr>
      </w:pPr>
      <w:r>
        <w:rPr>
          <w:rFonts w:ascii="Times New Roman" w:hAnsi="Times New Roman" w:cs="Times New Roman"/>
          <w:color w:val="000000" w:themeColor="text1"/>
          <w:sz w:val="24"/>
          <w:szCs w:val="24"/>
          <w:highlight w:val="none"/>
          <w:lang w:val="zh-CN"/>
          <w14:textFill>
            <w14:solidFill>
              <w14:schemeClr w14:val="tx1"/>
            </w14:solidFill>
          </w14:textFill>
        </w:rPr>
        <w:fldChar w:fldCharType="end"/>
      </w: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000000" w:themeColor="text1"/>
          <w:sz w:val="24"/>
          <w:szCs w:val="24"/>
          <w:highlight w:val="none"/>
          <w:lang w:val="zh-CN"/>
          <w14:textFill>
            <w14:solidFill>
              <w14:schemeClr w14:val="tx1"/>
            </w14:solidFill>
          </w14:textFill>
        </w:rPr>
      </w:pP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000000" w:themeColor="text1"/>
          <w:sz w:val="24"/>
          <w:szCs w:val="24"/>
          <w:highlight w:val="none"/>
          <w:lang w:val="zh-CN"/>
          <w14:textFill>
            <w14:solidFill>
              <w14:schemeClr w14:val="tx1"/>
            </w14:solidFill>
          </w14:textFill>
        </w:rPr>
      </w:pP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000000" w:themeColor="text1"/>
          <w:sz w:val="24"/>
          <w:szCs w:val="24"/>
          <w:highlight w:val="none"/>
          <w:lang w:val="zh-CN"/>
          <w14:textFill>
            <w14:solidFill>
              <w14:schemeClr w14:val="tx1"/>
            </w14:solidFill>
          </w14:textFill>
        </w:rPr>
      </w:pP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b/>
          <w:color w:val="000000" w:themeColor="text1"/>
          <w:sz w:val="32"/>
          <w:szCs w:val="28"/>
          <w:highlight w:val="none"/>
          <w14:textFill>
            <w14:solidFill>
              <w14:schemeClr w14:val="tx1"/>
            </w14:solidFill>
          </w14:textFill>
        </w:rPr>
      </w:pP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b/>
          <w:color w:val="000000" w:themeColor="text1"/>
          <w:sz w:val="32"/>
          <w:szCs w:val="28"/>
          <w:highlight w:val="none"/>
          <w14:textFill>
            <w14:solidFill>
              <w14:schemeClr w14:val="tx1"/>
            </w14:solidFill>
          </w14:textFill>
        </w:rPr>
      </w:pPr>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b/>
          <w:color w:val="000000" w:themeColor="text1"/>
          <w:sz w:val="32"/>
          <w:szCs w:val="28"/>
          <w:highlight w:val="none"/>
          <w14:textFill>
            <w14:solidFill>
              <w14:schemeClr w14:val="tx1"/>
            </w14:solidFill>
          </w14:textFill>
        </w:rPr>
      </w:pPr>
      <w:r>
        <w:rPr>
          <w:rFonts w:ascii="Times New Roman" w:hAnsi="Times New Roman"/>
          <w:b/>
          <w:color w:val="000000" w:themeColor="text1"/>
          <w:sz w:val="32"/>
          <w:szCs w:val="28"/>
          <w:highlight w:val="none"/>
          <w14:textFill>
            <w14:solidFill>
              <w14:schemeClr w14:val="tx1"/>
            </w14:solidFill>
          </w14:textFill>
        </w:rPr>
        <w:t>Contents</w:t>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eastAsiaTheme="majorEastAsia"/>
          <w:b/>
          <w:bCs/>
          <w:color w:val="000000" w:themeColor="text1"/>
          <w:sz w:val="24"/>
          <w:szCs w:val="24"/>
          <w:highlight w:val="none"/>
          <w14:textFill>
            <w14:solidFill>
              <w14:schemeClr w14:val="tx1"/>
            </w14:solidFill>
          </w14:textFill>
        </w:rPr>
      </w:pPr>
      <w:r>
        <w:rPr>
          <w:rFonts w:ascii="Times New Roman" w:hAnsi="Times New Roman" w:eastAsiaTheme="majorEastAsia"/>
          <w:color w:val="000000" w:themeColor="text1"/>
          <w:kern w:val="0"/>
          <w:sz w:val="24"/>
          <w:szCs w:val="24"/>
          <w:highlight w:val="none"/>
          <w14:textFill>
            <w14:solidFill>
              <w14:schemeClr w14:val="tx1"/>
            </w14:solidFill>
          </w14:textFill>
        </w:rPr>
        <w:fldChar w:fldCharType="begin"/>
      </w:r>
      <w:r>
        <w:rPr>
          <w:rFonts w:ascii="Times New Roman" w:hAnsi="Times New Roman" w:eastAsiaTheme="majorEastAsia"/>
          <w:color w:val="000000" w:themeColor="text1"/>
          <w:kern w:val="0"/>
          <w:sz w:val="24"/>
          <w:szCs w:val="24"/>
          <w:highlight w:val="none"/>
          <w14:textFill>
            <w14:solidFill>
              <w14:schemeClr w14:val="tx1"/>
            </w14:solidFill>
          </w14:textFill>
        </w:rPr>
        <w:instrText xml:space="preserve"> TOC \o "1-2" \h \z \u </w:instrText>
      </w:r>
      <w:r>
        <w:rPr>
          <w:rFonts w:ascii="Times New Roman" w:hAnsi="Times New Roman" w:eastAsiaTheme="majorEastAsia"/>
          <w:color w:val="000000" w:themeColor="text1"/>
          <w:kern w:val="0"/>
          <w:sz w:val="24"/>
          <w:szCs w:val="24"/>
          <w:highlight w:val="none"/>
          <w14:textFill>
            <w14:solidFill>
              <w14:schemeClr w14:val="tx1"/>
            </w14:solidFill>
          </w14:textFill>
        </w:rPr>
        <w:fldChar w:fldCharType="separate"/>
      </w: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"_Toc32525302"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b/>
          <w:bCs/>
          <w:color w:val="000000" w:themeColor="text1"/>
          <w:sz w:val="24"/>
          <w:szCs w:val="24"/>
          <w:highlight w:val="none"/>
          <w14:textFill>
            <w14:solidFill>
              <w14:schemeClr w14:val="tx1"/>
            </w14:solidFill>
          </w14:textFill>
        </w:rPr>
        <w:t>1　General provisions</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1</w:t>
      </w:r>
      <w:r>
        <w:rPr>
          <w:rFonts w:ascii="Times New Roman" w:hAnsi="Times New Roman" w:eastAsiaTheme="majorEastAsia"/>
          <w:b/>
          <w:bCs/>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eastAsiaTheme="majorEastAsia"/>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"_Toc32525303"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b/>
          <w:bCs/>
          <w:color w:val="000000" w:themeColor="text1"/>
          <w:sz w:val="24"/>
          <w:szCs w:val="24"/>
          <w:highlight w:val="none"/>
          <w14:textFill>
            <w14:solidFill>
              <w14:schemeClr w14:val="tx1"/>
            </w14:solidFill>
          </w14:textFill>
        </w:rPr>
        <w:t>2　Terms</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2</w:t>
      </w:r>
      <w:r>
        <w:rPr>
          <w:rFonts w:ascii="Times New Roman" w:hAnsi="Times New Roman" w:eastAsiaTheme="majorEastAsia"/>
          <w:b/>
          <w:bCs/>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eastAsiaTheme="majorEastAsia"/>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"_Toc32525304"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b/>
          <w:bCs/>
          <w:color w:val="000000" w:themeColor="text1"/>
          <w:sz w:val="24"/>
          <w:szCs w:val="24"/>
          <w:highlight w:val="none"/>
          <w14:textFill>
            <w14:solidFill>
              <w14:schemeClr w14:val="tx1"/>
            </w14:solidFill>
          </w14:textFill>
        </w:rPr>
        <w:t>3　</w:t>
      </w:r>
      <w:r>
        <w:rPr>
          <w:rStyle w:val="24"/>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Basic requirement</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Theme="majorEastAsia"/>
          <w:b/>
          <w:bCs/>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"_Toc32525304"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Fonts w:hint="eastAsia" w:ascii="Times New Roman" w:hAnsi="Times New Roman"/>
          <w:b/>
          <w:bCs/>
          <w:color w:val="000000" w:themeColor="text1"/>
          <w:sz w:val="24"/>
          <w:szCs w:val="24"/>
          <w:highlight w:val="none"/>
          <w:lang w:val="en-US" w:eastAsia="zh-CN"/>
          <w14:textFill>
            <w14:solidFill>
              <w14:schemeClr w14:val="tx1"/>
            </w14:solidFill>
          </w14:textFill>
        </w:rPr>
        <w:t>4</w:t>
      </w:r>
      <w:r>
        <w:rPr>
          <w:rFonts w:ascii="Times New Roman" w:hAnsi="Times New Roman"/>
          <w:b/>
          <w:bCs/>
          <w:color w:val="000000" w:themeColor="text1"/>
          <w:sz w:val="24"/>
          <w:szCs w:val="24"/>
          <w:highlight w:val="none"/>
          <w14:textFill>
            <w14:solidFill>
              <w14:schemeClr w14:val="tx1"/>
            </w14:solidFill>
          </w14:textFill>
        </w:rPr>
        <w:t>　</w:t>
      </w:r>
      <w:r>
        <w:rPr>
          <w:rFonts w:hint="eastAsia" w:ascii="Times New Roman" w:hAnsi="Times New Roman"/>
          <w:b/>
          <w:bCs/>
          <w:color w:val="000000" w:themeColor="text1"/>
          <w:sz w:val="24"/>
          <w:szCs w:val="24"/>
          <w:highlight w:val="none"/>
          <w:lang w:val="en-US" w:eastAsia="zh-CN"/>
          <w14:textFill>
            <w14:solidFill>
              <w14:schemeClr w14:val="tx1"/>
            </w14:solidFill>
          </w14:textFill>
        </w:rPr>
        <w:t>System</w:t>
      </w:r>
      <w:r>
        <w:rPr>
          <w:rFonts w:ascii="Times New Roman" w:hAnsi="Times New Roman"/>
          <w:b/>
          <w:bCs/>
          <w:color w:val="000000" w:themeColor="text1"/>
          <w:sz w:val="24"/>
          <w:szCs w:val="24"/>
          <w:highlight w:val="none"/>
          <w14:textFill>
            <w14:solidFill>
              <w14:schemeClr w14:val="tx1"/>
            </w14:solidFill>
          </w14:textFill>
        </w:rPr>
        <w:t xml:space="preserve"> and component materials </w:t>
      </w:r>
      <w:r>
        <w:rPr>
          <w:rFonts w:ascii="Times New Roman" w:hAnsi="Times New Roman"/>
          <w:b/>
          <w:bCs/>
          <w:color w:val="000000" w:themeColor="text1"/>
          <w:sz w:val="24"/>
          <w:szCs w:val="24"/>
          <w:highlight w:val="none"/>
          <w14:textFill>
            <w14:solidFill>
              <w14:schemeClr w14:val="tx1"/>
            </w14:solidFill>
          </w14:textFill>
        </w:rPr>
        <w:tab/>
      </w:r>
      <w:r>
        <w:rPr>
          <w:rFonts w:hint="eastAsia" w:ascii="Times New Roman" w:hAnsi="Times New Roman"/>
          <w:b/>
          <w:bCs/>
          <w:color w:val="000000" w:themeColor="text1"/>
          <w:sz w:val="24"/>
          <w:szCs w:val="24"/>
          <w:highlight w:val="none"/>
          <w:lang w:val="en-US" w:eastAsia="zh-CN"/>
          <w14:textFill>
            <w14:solidFill>
              <w14:schemeClr w14:val="tx1"/>
            </w14:solidFill>
          </w14:textFill>
        </w:rPr>
        <w:t>5</w:t>
      </w:r>
      <w:r>
        <w:rPr>
          <w:rFonts w:hint="eastAsia" w:ascii="Times New Roman" w:hAnsi="Times New Roman"/>
          <w:b/>
          <w:bCs/>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Fonts w:ascii="Times New Roman" w:hAnsi="Times New Roman"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"_Toc32525305"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4</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.1　</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 xml:space="preserve">General </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requirements</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Fonts w:ascii="Times New Roman" w:hAnsi="Times New Roman"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4</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.2　</w:t>
      </w:r>
      <w:r>
        <w:rPr>
          <w:rFonts w:hint="eastAsia" w:ascii="Times New Roman" w:hAnsi="Times New Roman"/>
          <w:color w:val="000000" w:themeColor="text1"/>
          <w:sz w:val="24"/>
          <w:szCs w:val="24"/>
          <w:highlight w:val="none"/>
          <w:lang w:val="en-US" w:eastAsia="zh-CN"/>
          <w14:textFill>
            <w14:solidFill>
              <w14:schemeClr w14:val="tx1"/>
            </w14:solidFill>
          </w14:textFill>
        </w:rPr>
        <w:t>Indoor prefabricated water supply system</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Fonts w:ascii="Times New Roman" w:hAnsi="Times New Roman" w:eastAsiaTheme="majorEastAsia"/>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Fonts w:ascii="Times New Roman" w:hAnsi="Times New Roman"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"_Toc32525305"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4</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3</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C</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omponent materials</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6</w:t>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eastAsiaTheme="majorEastAsia"/>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"_Toc32525307"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b/>
          <w:bCs/>
          <w:color w:val="000000" w:themeColor="text1"/>
          <w:sz w:val="24"/>
          <w:szCs w:val="24"/>
          <w:highlight w:val="none"/>
          <w14:textFill>
            <w14:solidFill>
              <w14:schemeClr w14:val="tx1"/>
            </w14:solidFill>
          </w14:textFill>
        </w:rPr>
        <w:t>　Design</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9</w:t>
      </w:r>
      <w:r>
        <w:rPr>
          <w:rFonts w:hint="eastAsia" w:ascii="Times New Roman" w:hAnsi="Times New Roman" w:eastAsiaTheme="majorEastAsia"/>
          <w:b/>
          <w:bCs/>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Fonts w:ascii="Times New Roman" w:hAnsi="Times New Roman"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"_Toc32525305"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1</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.1　</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 xml:space="preserve">General </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requirements</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9</w:t>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default"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"_Toc32525308"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color w:val="000000" w:themeColor="text1"/>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2</w:t>
      </w:r>
      <w:r>
        <w:rPr>
          <w:rStyle w:val="24"/>
          <w:rFonts w:ascii="Times New Roman" w:hAnsi="Times New Roman" w:eastAsiaTheme="majorEastAsia"/>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Water supply pipeline</w:t>
      </w:r>
      <w:r>
        <w:rPr>
          <w:rStyle w:val="24"/>
          <w:rFonts w:ascii="Times New Roman" w:hAnsi="Times New Roman"/>
          <w:color w:val="000000" w:themeColor="text1"/>
          <w:sz w:val="24"/>
          <w:szCs w:val="24"/>
          <w:highlight w:val="none"/>
          <w14:textFill>
            <w14:solidFill>
              <w14:schemeClr w14:val="tx1"/>
            </w14:solidFill>
          </w14:textFill>
        </w:rPr>
        <w:tab/>
      </w:r>
      <w:r>
        <w:rPr>
          <w:rStyle w:val="24"/>
          <w:rFonts w:hint="eastAsia" w:ascii="Times New Roman" w:hAnsi="Times New Roman"/>
          <w:color w:val="000000" w:themeColor="text1"/>
          <w:sz w:val="24"/>
          <w:szCs w:val="24"/>
          <w:highlight w:val="none"/>
          <w14:textFill>
            <w14:solidFill>
              <w14:schemeClr w14:val="tx1"/>
            </w14:solidFill>
          </w14:textFill>
        </w:rPr>
        <w:fldChar w:fldCharType="end"/>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10</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"_Toc32525309"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color w:val="000000" w:themeColor="text1"/>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3</w:t>
      </w:r>
      <w:r>
        <w:rPr>
          <w:rStyle w:val="24"/>
          <w:rFonts w:ascii="Times New Roman" w:hAnsi="Times New Roman" w:eastAsiaTheme="majorEastAsia"/>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F</w:t>
      </w:r>
      <w:r>
        <w:rPr>
          <w:rStyle w:val="24"/>
          <w:rFonts w:hint="eastAsia" w:ascii="Times New Roman" w:hAnsi="Times New Roman" w:eastAsiaTheme="majorEastAsia"/>
          <w:color w:val="000000" w:themeColor="text1"/>
          <w:sz w:val="24"/>
          <w:szCs w:val="24"/>
          <w:highlight w:val="none"/>
          <w14:textFill>
            <w14:solidFill>
              <w14:schemeClr w14:val="tx1"/>
            </w14:solidFill>
          </w14:textFill>
        </w:rPr>
        <w:t>ire pipes</w:t>
      </w:r>
      <w:r>
        <w:rPr>
          <w:rStyle w:val="24"/>
          <w:rFonts w:ascii="Times New Roman" w:hAnsi="Times New Roman"/>
          <w:color w:val="000000" w:themeColor="text1"/>
          <w:sz w:val="24"/>
          <w:szCs w:val="24"/>
          <w:highlight w:val="none"/>
          <w14:textFill>
            <w14:solidFill>
              <w14:schemeClr w14:val="tx1"/>
            </w14:solidFill>
          </w14:textFill>
        </w:rPr>
        <w:tab/>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1</w:t>
      </w:r>
      <w:r>
        <w:rPr>
          <w:rStyle w:val="24"/>
          <w:rFonts w:hint="eastAsia" w:ascii="Times New Roman" w:hAnsi="Times New Roman"/>
          <w:color w:val="000000" w:themeColor="text1"/>
          <w:sz w:val="24"/>
          <w:szCs w:val="24"/>
          <w:highlight w:val="none"/>
          <w14:textFill>
            <w14:solidFill>
              <w14:schemeClr w14:val="tx1"/>
            </w14:solidFill>
          </w14:textFill>
        </w:rPr>
        <w:fldChar w:fldCharType="end"/>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2</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color w:val="000000" w:themeColor="text1"/>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4</w:t>
      </w:r>
      <w:r>
        <w:rPr>
          <w:rStyle w:val="24"/>
          <w:rFonts w:ascii="Times New Roman" w:hAnsi="Times New Roman" w:eastAsiaTheme="majorEastAsia"/>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sz w:val="24"/>
          <w:szCs w:val="24"/>
          <w:highlight w:val="none"/>
          <w14:textFill>
            <w14:solidFill>
              <w14:schemeClr w14:val="tx1"/>
            </w14:solidFill>
          </w14:textFill>
        </w:rPr>
        <w:t>BIM design</w:t>
      </w:r>
      <w:r>
        <w:rPr>
          <w:rStyle w:val="24"/>
          <w:rFonts w:ascii="Times New Roman" w:hAnsi="Times New Roman"/>
          <w:color w:val="000000" w:themeColor="text1"/>
          <w:sz w:val="24"/>
          <w:szCs w:val="24"/>
          <w:highlight w:val="none"/>
          <w14:textFill>
            <w14:solidFill>
              <w14:schemeClr w14:val="tx1"/>
            </w14:solidFill>
          </w14:textFill>
        </w:rPr>
        <w:tab/>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1</w:t>
      </w:r>
      <w:r>
        <w:rPr>
          <w:rStyle w:val="24"/>
          <w:rFonts w:hint="eastAsia" w:ascii="Times New Roman" w:hAnsi="Times New Roman"/>
          <w:color w:val="000000" w:themeColor="text1"/>
          <w:sz w:val="24"/>
          <w:szCs w:val="24"/>
          <w:highlight w:val="none"/>
          <w14:textFill>
            <w14:solidFill>
              <w14:schemeClr w14:val="tx1"/>
            </w14:solidFill>
          </w14:textFill>
        </w:rPr>
        <w:fldChar w:fldCharType="end"/>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2</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color w:val="000000" w:themeColor="text1"/>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5</w:t>
      </w:r>
      <w:r>
        <w:rPr>
          <w:rStyle w:val="24"/>
          <w:rFonts w:ascii="Times New Roman" w:hAnsi="Times New Roman" w:eastAsiaTheme="majorEastAsia"/>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sz w:val="24"/>
          <w:szCs w:val="24"/>
          <w:highlight w:val="none"/>
          <w14:textFill>
            <w14:solidFill>
              <w14:schemeClr w14:val="tx1"/>
            </w14:solidFill>
          </w14:textFill>
        </w:rPr>
        <w:t>Pipeline assembly rate</w:t>
      </w:r>
      <w:r>
        <w:rPr>
          <w:rStyle w:val="24"/>
          <w:rFonts w:ascii="Times New Roman" w:hAnsi="Times New Roman"/>
          <w:color w:val="000000" w:themeColor="text1"/>
          <w:sz w:val="24"/>
          <w:szCs w:val="24"/>
          <w:highlight w:val="none"/>
          <w14:textFill>
            <w14:solidFill>
              <w14:schemeClr w14:val="tx1"/>
            </w14:solidFill>
          </w14:textFill>
        </w:rPr>
        <w:tab/>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1</w:t>
      </w:r>
      <w:r>
        <w:rPr>
          <w:rStyle w:val="24"/>
          <w:rFonts w:hint="eastAsia" w:ascii="Times New Roman" w:hAnsi="Times New Roman"/>
          <w:color w:val="000000" w:themeColor="text1"/>
          <w:sz w:val="24"/>
          <w:szCs w:val="24"/>
          <w:highlight w:val="none"/>
          <w14:textFill>
            <w14:solidFill>
              <w14:schemeClr w14:val="tx1"/>
            </w14:solidFill>
          </w14:textFill>
        </w:rPr>
        <w:fldChar w:fldCharType="end"/>
      </w:r>
      <w:r>
        <w:rPr>
          <w:rStyle w:val="24"/>
          <w:rFonts w:hint="eastAsia" w:ascii="Times New Roman" w:hAnsi="Times New Roman"/>
          <w:color w:val="000000" w:themeColor="text1"/>
          <w:sz w:val="24"/>
          <w:szCs w:val="24"/>
          <w:highlight w:val="none"/>
          <w:lang w:val="en-US" w:eastAsia="zh-CN"/>
          <w14:textFill>
            <w14:solidFill>
              <w14:schemeClr w14:val="tx1"/>
            </w14:solidFill>
          </w14:textFill>
        </w:rPr>
        <w:t>2</w:t>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"_Toc32525311"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6</w:t>
      </w:r>
      <w:r>
        <w:rPr>
          <w:rStyle w:val="24"/>
          <w:rFonts w:ascii="Times New Roman" w:hAnsi="Times New Roman" w:eastAsiaTheme="majorEastAsia"/>
          <w:b/>
          <w:bCs/>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b/>
          <w:bCs/>
          <w:color w:val="000000" w:themeColor="text1"/>
          <w:kern w:val="0"/>
          <w:sz w:val="24"/>
          <w:szCs w:val="24"/>
          <w:highlight w:val="none"/>
          <w14:textFill>
            <w14:solidFill>
              <w14:schemeClr w14:val="tx1"/>
            </w14:solidFill>
          </w14:textFill>
        </w:rPr>
        <w:t>The installation</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14</w:t>
      </w:r>
      <w:r>
        <w:rPr>
          <w:rFonts w:ascii="Times New Roman" w:hAnsi="Times New Roman" w:eastAsiaTheme="majorEastAsia"/>
          <w:b/>
          <w:bCs/>
          <w:color w:val="000000" w:themeColor="text1"/>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.1　General requirements</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14</w:t>
      </w:r>
      <w:r>
        <w:rPr>
          <w:rStyle w:val="24"/>
          <w:rFonts w:ascii="Times New Roman" w:hAnsi="Times New Roman"/>
          <w:color w:val="000000" w:themeColor="text1"/>
          <w:kern w:val="0"/>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"_Toc32525312"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2</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kern w:val="0"/>
          <w:sz w:val="24"/>
          <w:szCs w:val="24"/>
          <w:highlight w:val="none"/>
          <w14:textFill>
            <w14:solidFill>
              <w14:schemeClr w14:val="tx1"/>
            </w14:solidFill>
          </w14:textFill>
        </w:rPr>
        <w:t>Installation preparation</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14</w:t>
      </w:r>
      <w:r>
        <w:rPr>
          <w:rStyle w:val="24"/>
          <w:rFonts w:ascii="Times New Roman" w:hAnsi="Times New Roman"/>
          <w:color w:val="000000" w:themeColor="text1"/>
          <w:kern w:val="0"/>
          <w:sz w:val="24"/>
          <w:szCs w:val="24"/>
          <w:highlight w:val="none"/>
          <w14:textFill>
            <w14:solidFill>
              <w14:schemeClr w14:val="tx1"/>
            </w14:solidFill>
          </w14:textFill>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"_Toc32525312"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6</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w:t>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3</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　</w:t>
      </w:r>
      <w:r>
        <w:rPr>
          <w:rStyle w:val="24"/>
          <w:rFonts w:hint="eastAsia" w:ascii="Times New Roman" w:hAnsi="Times New Roman" w:eastAsiaTheme="majorEastAsia"/>
          <w:color w:val="000000" w:themeColor="text1"/>
          <w:kern w:val="0"/>
          <w:sz w:val="24"/>
          <w:szCs w:val="24"/>
          <w:highlight w:val="none"/>
          <w14:textFill>
            <w14:solidFill>
              <w14:schemeClr w14:val="tx1"/>
            </w14:solidFill>
          </w14:textFill>
        </w:rPr>
        <w:t>Pipe laying</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15</w:t>
      </w:r>
      <w:r>
        <w:rPr>
          <w:rStyle w:val="24"/>
          <w:rFonts w:ascii="Times New Roman" w:hAnsi="Times New Roman"/>
          <w:color w:val="000000" w:themeColor="text1"/>
          <w:kern w:val="0"/>
          <w:sz w:val="24"/>
          <w:szCs w:val="24"/>
          <w:highlight w:val="none"/>
          <w14:textFill>
            <w14:solidFill>
              <w14:schemeClr w14:val="tx1"/>
            </w14:solidFill>
          </w14:textFill>
        </w:rPr>
        <w:fldChar w:fldCharType="end"/>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fldChar w:fldCharType="begin"/>
      </w:r>
      <w:r>
        <w:rPr>
          <w:rFonts w:ascii="Times New Roman" w:hAnsi="Times New Roman"/>
          <w:b/>
          <w:bCs/>
          <w:color w:val="000000" w:themeColor="text1"/>
          <w:sz w:val="24"/>
          <w:szCs w:val="24"/>
          <w:highlight w:val="none"/>
          <w14:textFill>
            <w14:solidFill>
              <w14:schemeClr w14:val="tx1"/>
            </w14:solidFill>
          </w14:textFill>
        </w:rPr>
        <w:instrText xml:space="preserve"> HYPERLINK \l "_Toc32525315" </w:instrText>
      </w:r>
      <w:r>
        <w:rPr>
          <w:rFonts w:ascii="Times New Roman" w:hAnsi="Times New Roman"/>
          <w:b/>
          <w:bCs/>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7</w:t>
      </w:r>
      <w:r>
        <w:rPr>
          <w:rStyle w:val="24"/>
          <w:rFonts w:ascii="Times New Roman" w:hAnsi="Times New Roman" w:eastAsiaTheme="majorEastAsia"/>
          <w:b/>
          <w:bCs/>
          <w:color w:val="000000" w:themeColor="text1"/>
          <w:sz w:val="24"/>
          <w:szCs w:val="24"/>
          <w:highlight w:val="none"/>
          <w14:textFill>
            <w14:solidFill>
              <w14:schemeClr w14:val="tx1"/>
            </w14:solidFill>
          </w14:textFill>
        </w:rPr>
        <w:t>　</w:t>
      </w:r>
      <w:r>
        <w:rPr>
          <w:rStyle w:val="24"/>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A</w:t>
      </w:r>
      <w:r>
        <w:rPr>
          <w:rStyle w:val="24"/>
          <w:rFonts w:ascii="Times New Roman" w:hAnsi="Times New Roman" w:eastAsiaTheme="majorEastAsia"/>
          <w:b/>
          <w:bCs/>
          <w:color w:val="000000" w:themeColor="text1"/>
          <w:sz w:val="24"/>
          <w:szCs w:val="24"/>
          <w:highlight w:val="none"/>
          <w14:textFill>
            <w14:solidFill>
              <w14:schemeClr w14:val="tx1"/>
            </w14:solidFill>
          </w14:textFill>
        </w:rPr>
        <w:t>cceptance</w:t>
      </w:r>
      <w:r>
        <w:rPr>
          <w:rFonts w:ascii="Times New Roman" w:hAnsi="Times New Roman" w:eastAsiaTheme="majorEastAsia"/>
          <w:b/>
          <w:bCs/>
          <w:color w:val="000000" w:themeColor="text1"/>
          <w:sz w:val="24"/>
          <w:szCs w:val="24"/>
          <w:highlight w:val="none"/>
          <w14:textFill>
            <w14:solidFill>
              <w14:schemeClr w14:val="tx1"/>
            </w14:solidFill>
          </w14:textFill>
        </w:rPr>
        <w:tab/>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1</w:t>
      </w:r>
      <w:r>
        <w:rPr>
          <w:rFonts w:ascii="Times New Roman" w:hAnsi="Times New Roman" w:eastAsiaTheme="majorEastAsia"/>
          <w:b/>
          <w:bCs/>
          <w:color w:val="000000" w:themeColor="text1"/>
          <w:sz w:val="24"/>
          <w:szCs w:val="24"/>
          <w:highlight w:val="none"/>
          <w14:textFill>
            <w14:solidFill>
              <w14:schemeClr w14:val="tx1"/>
            </w14:solidFill>
          </w14:textFill>
        </w:rPr>
        <w:fldChar w:fldCharType="end"/>
      </w:r>
      <w:r>
        <w:rPr>
          <w:rFonts w:hint="eastAsia" w:ascii="Times New Roman" w:hAnsi="Times New Roman" w:eastAsiaTheme="majorEastAsia"/>
          <w:b/>
          <w:bCs/>
          <w:color w:val="000000" w:themeColor="text1"/>
          <w:sz w:val="24"/>
          <w:szCs w:val="24"/>
          <w:highlight w:val="none"/>
          <w:lang w:val="en-US" w:eastAsia="zh-CN"/>
          <w14:textFill>
            <w14:solidFill>
              <w14:schemeClr w14:val="tx1"/>
            </w14:solidFill>
          </w14:textFill>
        </w:rPr>
        <w:t>9</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"_Toc32525316"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7</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.1　General requirements</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Style w:val="24"/>
          <w:rFonts w:ascii="Times New Roman" w:hAnsi="Times New Roman"/>
          <w:color w:val="000000" w:themeColor="text1"/>
          <w:kern w:val="0"/>
          <w:sz w:val="24"/>
          <w:szCs w:val="24"/>
          <w:highlight w:val="none"/>
          <w14:textFill>
            <w14:solidFill>
              <w14:schemeClr w14:val="tx1"/>
            </w14:solidFill>
          </w14:textFill>
        </w:rPr>
        <w:fldChar w:fldCharType="end"/>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9</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"_Toc32525317"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7</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.2　</w:t>
      </w:r>
      <w:r>
        <w:rPr>
          <w:rStyle w:val="24"/>
          <w:rFonts w:hint="eastAsia" w:ascii="Times New Roman" w:hAnsi="Times New Roman" w:eastAsiaTheme="majorEastAsia"/>
          <w:color w:val="000000" w:themeColor="text1"/>
          <w:kern w:val="0"/>
          <w:sz w:val="24"/>
          <w:szCs w:val="24"/>
          <w:highlight w:val="none"/>
          <w14:textFill>
            <w14:solidFill>
              <w14:schemeClr w14:val="tx1"/>
            </w14:solidFill>
          </w14:textFill>
        </w:rPr>
        <w:t>Take cover engineering</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Style w:val="24"/>
          <w:rFonts w:hint="eastAsia" w:ascii="Times New Roman" w:hAnsi="Times New Roman"/>
          <w:color w:val="000000" w:themeColor="text1"/>
          <w:kern w:val="0"/>
          <w:sz w:val="24"/>
          <w:szCs w:val="24"/>
          <w:highlight w:val="none"/>
          <w14:textFill>
            <w14:solidFill>
              <w14:schemeClr w14:val="tx1"/>
            </w14:solidFill>
          </w14:textFill>
        </w:rPr>
        <w:fldChar w:fldCharType="end"/>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9</w:t>
      </w:r>
    </w:p>
    <w:p>
      <w:pPr>
        <w:pStyle w:val="14"/>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ind w:firstLine="240" w:firstLineChars="100"/>
        <w:textAlignment w:val="auto"/>
        <w:rPr>
          <w:rStyle w:val="24"/>
          <w:rFonts w:hint="eastAsia" w:ascii="Times New Roman" w:hAnsi="Times New Roman" w:eastAsiaTheme="minorEastAsia"/>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"_Toc32525318"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hint="eastAsia" w:ascii="Times New Roman" w:hAnsi="Times New Roman" w:eastAsiaTheme="majorEastAsia"/>
          <w:color w:val="000000" w:themeColor="text1"/>
          <w:kern w:val="0"/>
          <w:sz w:val="24"/>
          <w:szCs w:val="24"/>
          <w:highlight w:val="none"/>
          <w:lang w:val="en-US" w:eastAsia="zh-CN"/>
          <w14:textFill>
            <w14:solidFill>
              <w14:schemeClr w14:val="tx1"/>
            </w14:solidFill>
          </w14:textFill>
        </w:rPr>
        <w:t>7</w:t>
      </w:r>
      <w:r>
        <w:rPr>
          <w:rStyle w:val="24"/>
          <w:rFonts w:ascii="Times New Roman" w:hAnsi="Times New Roman" w:eastAsiaTheme="majorEastAsia"/>
          <w:color w:val="000000" w:themeColor="text1"/>
          <w:kern w:val="0"/>
          <w:sz w:val="24"/>
          <w:szCs w:val="24"/>
          <w:highlight w:val="none"/>
          <w14:textFill>
            <w14:solidFill>
              <w14:schemeClr w14:val="tx1"/>
            </w14:solidFill>
          </w14:textFill>
        </w:rPr>
        <w:t>.3　</w:t>
      </w:r>
      <w:r>
        <w:rPr>
          <w:rStyle w:val="24"/>
          <w:rFonts w:hint="eastAsia" w:ascii="Times New Roman" w:hAnsi="Times New Roman" w:eastAsiaTheme="majorEastAsia"/>
          <w:color w:val="000000" w:themeColor="text1"/>
          <w:kern w:val="0"/>
          <w:sz w:val="24"/>
          <w:szCs w:val="24"/>
          <w:highlight w:val="none"/>
          <w14:textFill>
            <w14:solidFill>
              <w14:schemeClr w14:val="tx1"/>
            </w14:solidFill>
          </w14:textFill>
        </w:rPr>
        <w:t>Systems engineering</w:t>
      </w:r>
      <w:r>
        <w:rPr>
          <w:rStyle w:val="24"/>
          <w:rFonts w:ascii="Times New Roman" w:hAnsi="Times New Roman"/>
          <w:color w:val="000000" w:themeColor="text1"/>
          <w:kern w:val="0"/>
          <w:sz w:val="24"/>
          <w:szCs w:val="24"/>
          <w:highlight w:val="none"/>
          <w14:textFill>
            <w14:solidFill>
              <w14:schemeClr w14:val="tx1"/>
            </w14:solidFill>
          </w14:textFill>
        </w:rPr>
        <w:tab/>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2</w:t>
      </w:r>
      <w:r>
        <w:rPr>
          <w:rStyle w:val="24"/>
          <w:rFonts w:hint="eastAsia" w:ascii="Times New Roman" w:hAnsi="Times New Roman"/>
          <w:color w:val="000000" w:themeColor="text1"/>
          <w:kern w:val="0"/>
          <w:sz w:val="24"/>
          <w:szCs w:val="24"/>
          <w:highlight w:val="none"/>
          <w14:textFill>
            <w14:solidFill>
              <w14:schemeClr w14:val="tx1"/>
            </w14:solidFill>
          </w14:textFill>
        </w:rPr>
        <w:fldChar w:fldCharType="end"/>
      </w:r>
      <w:r>
        <w:rPr>
          <w:rStyle w:val="24"/>
          <w:rFonts w:hint="eastAsia" w:ascii="Times New Roman" w:hAnsi="Times New Roman"/>
          <w:color w:val="000000" w:themeColor="text1"/>
          <w:kern w:val="0"/>
          <w:sz w:val="24"/>
          <w:szCs w:val="24"/>
          <w:highlight w:val="none"/>
          <w:lang w:val="en-US" w:eastAsia="zh-CN"/>
          <w14:textFill>
            <w14:solidFill>
              <w14:schemeClr w14:val="tx1"/>
            </w14:solidFill>
          </w14:textFill>
        </w:rPr>
        <w:t>0</w:t>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color w:val="000000" w:themeColor="text1"/>
          <w:sz w:val="24"/>
          <w:szCs w:val="24"/>
          <w:highlight w:val="none"/>
          <w14:textFill>
            <w14:solidFill>
              <w14:schemeClr w14:val="tx1"/>
            </w14:solidFill>
          </w14:textFill>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hint="default" w:ascii="Times New Roman" w:hAnsi="Times New Roman" w:eastAsiaTheme="maj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"_Toc32525319"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color w:val="000000" w:themeColor="text1"/>
          <w:sz w:val="24"/>
          <w:szCs w:val="24"/>
          <w:highlight w:val="none"/>
          <w14:textFill>
            <w14:solidFill>
              <w14:schemeClr w14:val="tx1"/>
            </w14:solidFill>
          </w14:textFill>
        </w:rPr>
        <w:t>Explanation of wording</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21</w:t>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"_Toc32525320"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color w:val="000000" w:themeColor="text1"/>
          <w:sz w:val="24"/>
          <w:szCs w:val="24"/>
          <w:highlight w:val="none"/>
          <w14:textFill>
            <w14:solidFill>
              <w14:schemeClr w14:val="tx1"/>
            </w14:solidFill>
          </w14:textFill>
        </w:rPr>
        <w:t>List of quotedstandards</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2</w:t>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2</w:t>
      </w:r>
    </w:p>
    <w:p>
      <w:pPr>
        <w:pStyle w:val="13"/>
        <w:keepNext w:val="0"/>
        <w:keepLines w:val="0"/>
        <w:pageBreakBefore w:val="0"/>
        <w:widowControl w:val="0"/>
        <w:tabs>
          <w:tab w:val="right" w:leader="dot" w:pos="9060"/>
        </w:tabs>
        <w:kinsoku/>
        <w:wordWrap/>
        <w:overflowPunct/>
        <w:topLinePunct w:val="0"/>
        <w:autoSpaceDE/>
        <w:autoSpaceDN/>
        <w:bidi w:val="0"/>
        <w:adjustRightInd/>
        <w:snapToGrid w:val="0"/>
        <w:spacing w:line="334" w:lineRule="auto"/>
        <w:textAlignment w:val="auto"/>
        <w:rPr>
          <w:rFonts w:ascii="Times New Roman" w:hAnsi="Times New Roman" w:eastAsiaTheme="majorEastAsia"/>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"_Toc32525320" </w:instrText>
      </w:r>
      <w:r>
        <w:rPr>
          <w:rFonts w:ascii="Times New Roman" w:hAnsi="Times New Roman"/>
          <w:color w:val="000000" w:themeColor="text1"/>
          <w:sz w:val="24"/>
          <w:szCs w:val="24"/>
          <w:highlight w:val="none"/>
          <w14:textFill>
            <w14:solidFill>
              <w14:schemeClr w14:val="tx1"/>
            </w14:solidFill>
          </w14:textFill>
        </w:rPr>
        <w:fldChar w:fldCharType="separate"/>
      </w:r>
      <w:r>
        <w:rPr>
          <w:rStyle w:val="24"/>
          <w:rFonts w:ascii="Times New Roman" w:hAnsi="Times New Roman" w:eastAsiaTheme="majorEastAsia"/>
          <w:color w:val="000000" w:themeColor="text1"/>
          <w:sz w:val="24"/>
          <w:szCs w:val="24"/>
          <w:highlight w:val="none"/>
          <w:u w:val="none"/>
          <w14:textFill>
            <w14:solidFill>
              <w14:schemeClr w14:val="tx1"/>
            </w14:solidFill>
          </w14:textFill>
        </w:rPr>
        <w:t>Addition：Explanation of provisions</w:t>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2</w:t>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r>
        <w:rPr>
          <w:rFonts w:hint="eastAsia" w:ascii="Times New Roman" w:hAnsi="Times New Roman" w:eastAsiaTheme="majorEastAsia"/>
          <w:color w:val="000000" w:themeColor="text1"/>
          <w:sz w:val="24"/>
          <w:szCs w:val="24"/>
          <w:highlight w:val="none"/>
          <w:lang w:val="en-US" w:eastAsia="zh-CN"/>
          <w14:textFill>
            <w14:solidFill>
              <w14:schemeClr w14:val="tx1"/>
            </w14:solidFill>
          </w14:textFill>
        </w:rPr>
        <w:t>4</w:t>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HYPERLINK \l "_Toc32525321"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eastAsiaTheme="majorEastAsia"/>
          <w:color w:val="000000" w:themeColor="text1"/>
          <w:sz w:val="24"/>
          <w:szCs w:val="24"/>
          <w:highlight w:val="none"/>
          <w14:textFill>
            <w14:solidFill>
              <w14:schemeClr w14:val="tx1"/>
            </w14:solidFill>
          </w14:textFill>
        </w:rPr>
        <w:tab/>
      </w:r>
      <w:r>
        <w:rPr>
          <w:rFonts w:hint="eastAsia" w:ascii="Times New Roman" w:hAnsi="Times New Roman" w:eastAsiaTheme="majorEastAsia"/>
          <w:color w:val="000000" w:themeColor="text1"/>
          <w:sz w:val="24"/>
          <w:szCs w:val="24"/>
          <w:highlight w:val="none"/>
          <w14:textFill>
            <w14:solidFill>
              <w14:schemeClr w14:val="tx1"/>
            </w14:solidFill>
          </w14:textFill>
        </w:rPr>
        <w:fldChar w:fldCharType="end"/>
      </w:r>
      <w:r>
        <w:rPr>
          <w:rFonts w:ascii="Times New Roman" w:hAnsi="Times New Roman" w:eastAsiaTheme="majorEastAsia"/>
          <w:color w:val="000000" w:themeColor="text1"/>
          <w:kern w:val="0"/>
          <w:sz w:val="24"/>
          <w:szCs w:val="24"/>
          <w:highlight w:val="none"/>
          <w14:textFill>
            <w14:solidFill>
              <w14:schemeClr w14:val="tx1"/>
            </w14:solidFill>
          </w14:textFill>
        </w:rPr>
        <w:fldChar w:fldCharType="end"/>
      </w:r>
    </w:p>
    <w:p>
      <w:pPr>
        <w:pStyle w:val="4"/>
        <w:keepNext w:val="0"/>
        <w:keepLines w:val="0"/>
        <w:pageBreakBefore w:val="0"/>
        <w:widowControl w:val="0"/>
        <w:kinsoku/>
        <w:wordWrap/>
        <w:overflowPunct/>
        <w:topLinePunct w:val="0"/>
        <w:autoSpaceDE/>
        <w:autoSpaceDN/>
        <w:bidi w:val="0"/>
        <w:adjustRightInd/>
        <w:snapToGrid w:val="0"/>
        <w:spacing w:before="0" w:after="0" w:line="334" w:lineRule="auto"/>
        <w:jc w:val="center"/>
        <w:textAlignment w:val="auto"/>
        <w:rPr>
          <w:rFonts w:hint="eastAsia" w:ascii="Times New Roman" w:hAnsi="Times New Roman" w:eastAsia="宋体" w:cs="Times New Roman"/>
          <w:b/>
          <w:color w:val="000000" w:themeColor="text1"/>
          <w:sz w:val="24"/>
          <w:szCs w:val="24"/>
          <w:highlight w:val="none"/>
          <w:lang w:val="zh-CN"/>
          <w14:textFill>
            <w14:solidFill>
              <w14:schemeClr w14:val="tx1"/>
            </w14:solidFill>
          </w14:textFill>
        </w:rPr>
        <w:sectPr>
          <w:headerReference r:id="rId6" w:type="default"/>
          <w:footerReference r:id="rId7" w:type="default"/>
          <w:pgSz w:w="11906" w:h="16838"/>
          <w:pgMar w:top="1440" w:right="1416" w:bottom="1440" w:left="1560" w:header="851" w:footer="809" w:gutter="0"/>
          <w:pgNumType w:fmt="upperRoman" w:start="1"/>
          <w:cols w:space="425" w:num="1"/>
          <w:docGrid w:type="lines" w:linePitch="312" w:charSpace="0"/>
        </w:sect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1　总　　则</w:t>
      </w:r>
      <w:bookmarkEnd w:id="4"/>
      <w:bookmarkEnd w:id="5"/>
      <w:bookmarkEnd w:id="6"/>
      <w:bookmarkEnd w:id="7"/>
      <w:bookmarkEnd w:id="8"/>
      <w:bookmarkEnd w:id="9"/>
    </w:p>
    <w:p>
      <w:pPr>
        <w:snapToGrid w:val="0"/>
        <w:spacing w:line="360" w:lineRule="auto"/>
        <w:rPr>
          <w:rFonts w:hint="eastAsia" w:ascii="Times New Roman" w:hAnsi="Times New Roman"/>
          <w:b/>
          <w:color w:val="000000" w:themeColor="text1"/>
          <w:sz w:val="28"/>
          <w:highlight w:val="none"/>
          <w14:textFill>
            <w14:solidFill>
              <w14:schemeClr w14:val="tx1"/>
            </w14:solidFill>
          </w14:textFill>
        </w:rPr>
      </w:pPr>
    </w:p>
    <w:p>
      <w:pPr>
        <w:snapToGrid w:val="0"/>
        <w:spacing w:line="360" w:lineRule="auto"/>
        <w:rPr>
          <w:rFonts w:hint="eastAsia" w:ascii="Times New Roman" w:hAnsi="Times New Roman"/>
          <w:color w:val="000000" w:themeColor="text1"/>
          <w:sz w:val="28"/>
          <w:highlight w:val="none"/>
          <w14:textFill>
            <w14:solidFill>
              <w14:schemeClr w14:val="tx1"/>
            </w14:solidFill>
          </w14:textFill>
        </w:rPr>
      </w:pPr>
      <w:r>
        <w:rPr>
          <w:rFonts w:hint="eastAsia" w:ascii="Times New Roman" w:hAnsi="Times New Roman"/>
          <w:b/>
          <w:color w:val="000000" w:themeColor="text1"/>
          <w:sz w:val="28"/>
          <w:highlight w:val="none"/>
          <w14:textFill>
            <w14:solidFill>
              <w14:schemeClr w14:val="tx1"/>
            </w14:solidFill>
          </w14:textFill>
        </w:rPr>
        <w:t>1.0.1</w:t>
      </w:r>
      <w:r>
        <w:rPr>
          <w:rFonts w:ascii="Times New Roman" w:hAnsi="Times New Roman"/>
          <w:b/>
          <w:color w:val="000000" w:themeColor="text1"/>
          <w:sz w:val="28"/>
          <w:highlight w:val="none"/>
          <w14:textFill>
            <w14:solidFill>
              <w14:schemeClr w14:val="tx1"/>
            </w14:solidFill>
          </w14:textFill>
        </w:rPr>
        <w:t>　</w:t>
      </w:r>
      <w:r>
        <w:rPr>
          <w:rFonts w:hint="eastAsia" w:ascii="Times New Roman" w:hAnsi="Times New Roman"/>
          <w:color w:val="000000" w:themeColor="text1"/>
          <w:sz w:val="28"/>
          <w:highlight w:val="none"/>
          <w:lang w:eastAsia="zh-CN"/>
          <w14:textFill>
            <w14:solidFill>
              <w14:schemeClr w14:val="tx1"/>
            </w14:solidFill>
          </w14:textFill>
        </w:rPr>
        <w:t>为规范室内装配式给水系统</w:t>
      </w:r>
      <w:r>
        <w:rPr>
          <w:rFonts w:hint="eastAsia" w:ascii="Times New Roman" w:hAnsi="Times New Roman"/>
          <w:color w:val="000000" w:themeColor="text1"/>
          <w:sz w:val="28"/>
          <w:highlight w:val="none"/>
          <w14:textFill>
            <w14:solidFill>
              <w14:schemeClr w14:val="tx1"/>
            </w14:solidFill>
          </w14:textFill>
        </w:rPr>
        <w:t>在建筑工程中</w:t>
      </w:r>
      <w:r>
        <w:rPr>
          <w:rFonts w:hint="eastAsia" w:ascii="Times New Roman" w:hAnsi="Times New Roman"/>
          <w:color w:val="000000" w:themeColor="text1"/>
          <w:sz w:val="28"/>
          <w:highlight w:val="none"/>
          <w:lang w:val="en-US" w:eastAsia="zh-CN"/>
          <w14:textFill>
            <w14:solidFill>
              <w14:schemeClr w14:val="tx1"/>
            </w14:solidFill>
          </w14:textFill>
        </w:rPr>
        <w:t>的</w:t>
      </w:r>
      <w:r>
        <w:rPr>
          <w:rFonts w:hint="eastAsia" w:ascii="Times New Roman" w:hAnsi="Times New Roman"/>
          <w:color w:val="000000" w:themeColor="text1"/>
          <w:sz w:val="28"/>
          <w:highlight w:val="none"/>
          <w14:textFill>
            <w14:solidFill>
              <w14:schemeClr w14:val="tx1"/>
            </w14:solidFill>
          </w14:textFill>
        </w:rPr>
        <w:t>应用，做到</w:t>
      </w:r>
      <w:r>
        <w:rPr>
          <w:rFonts w:hint="eastAsia" w:ascii="Times New Roman" w:hAnsi="Times New Roman"/>
          <w:color w:val="000000" w:themeColor="text1"/>
          <w:sz w:val="28"/>
          <w:highlight w:val="none"/>
          <w:lang w:val="en-US" w:eastAsia="zh-CN"/>
          <w14:textFill>
            <w14:solidFill>
              <w14:schemeClr w14:val="tx1"/>
            </w14:solidFill>
          </w14:textFill>
        </w:rPr>
        <w:t>技术先进、</w:t>
      </w:r>
      <w:r>
        <w:rPr>
          <w:rFonts w:hint="eastAsia" w:ascii="Times New Roman" w:hAnsi="Times New Roman"/>
          <w:color w:val="000000" w:themeColor="text1"/>
          <w:sz w:val="28"/>
          <w:highlight w:val="none"/>
          <w14:textFill>
            <w14:solidFill>
              <w14:schemeClr w14:val="tx1"/>
            </w14:solidFill>
          </w14:textFill>
        </w:rPr>
        <w:t>安全</w:t>
      </w:r>
      <w:r>
        <w:rPr>
          <w:rFonts w:hint="eastAsia" w:ascii="Times New Roman" w:hAnsi="Times New Roman"/>
          <w:color w:val="000000" w:themeColor="text1"/>
          <w:sz w:val="28"/>
          <w:highlight w:val="none"/>
          <w:lang w:val="en-US" w:eastAsia="zh-CN"/>
          <w14:textFill>
            <w14:solidFill>
              <w14:schemeClr w14:val="tx1"/>
            </w14:solidFill>
          </w14:textFill>
        </w:rPr>
        <w:t>适用</w:t>
      </w:r>
      <w:r>
        <w:rPr>
          <w:rFonts w:hint="eastAsia" w:ascii="Times New Roman" w:hAnsi="Times New Roman"/>
          <w:color w:val="000000" w:themeColor="text1"/>
          <w:sz w:val="28"/>
          <w:highlight w:val="none"/>
          <w14:textFill>
            <w14:solidFill>
              <w14:schemeClr w14:val="tx1"/>
            </w14:solidFill>
          </w14:textFill>
        </w:rPr>
        <w:t>、经济</w:t>
      </w:r>
      <w:r>
        <w:rPr>
          <w:rFonts w:hint="eastAsia" w:ascii="Times New Roman" w:hAnsi="Times New Roman"/>
          <w:color w:val="000000" w:themeColor="text1"/>
          <w:sz w:val="28"/>
          <w:highlight w:val="none"/>
          <w:lang w:val="en-US" w:eastAsia="zh-CN"/>
          <w14:textFill>
            <w14:solidFill>
              <w14:schemeClr w14:val="tx1"/>
            </w14:solidFill>
          </w14:textFill>
        </w:rPr>
        <w:t>合理、节能</w:t>
      </w:r>
      <w:r>
        <w:rPr>
          <w:rFonts w:hint="eastAsia" w:ascii="Times New Roman" w:hAnsi="Times New Roman"/>
          <w:color w:val="000000" w:themeColor="text1"/>
          <w:sz w:val="28"/>
          <w:highlight w:val="none"/>
          <w14:textFill>
            <w14:solidFill>
              <w14:schemeClr w14:val="tx1"/>
            </w14:solidFill>
          </w14:textFill>
        </w:rPr>
        <w:t>环保、维护方便</w:t>
      </w:r>
      <w:r>
        <w:rPr>
          <w:rFonts w:hint="eastAsia" w:ascii="Times New Roman" w:hAnsi="Times New Roman"/>
          <w:color w:val="000000" w:themeColor="text1"/>
          <w:sz w:val="28"/>
          <w:highlight w:val="none"/>
          <w:lang w:val="en-US" w:eastAsia="zh-CN"/>
          <w14:textFill>
            <w14:solidFill>
              <w14:schemeClr w14:val="tx1"/>
            </w14:solidFill>
          </w14:textFill>
        </w:rPr>
        <w:t>，</w:t>
      </w:r>
      <w:r>
        <w:rPr>
          <w:rFonts w:hint="eastAsia" w:ascii="Times New Roman" w:hAnsi="Times New Roman"/>
          <w:color w:val="000000" w:themeColor="text1"/>
          <w:sz w:val="28"/>
          <w:highlight w:val="none"/>
          <w14:textFill>
            <w14:solidFill>
              <w14:schemeClr w14:val="tx1"/>
            </w14:solidFill>
          </w14:textFill>
        </w:rPr>
        <w:t>确保工程质量，制定本规程。</w:t>
      </w:r>
    </w:p>
    <w:p>
      <w:pPr>
        <w:snapToGrid w:val="0"/>
        <w:spacing w:line="360" w:lineRule="auto"/>
        <w:rPr>
          <w:rFonts w:hint="eastAsia" w:ascii="Times New Roman" w:hAnsi="Times New Roman"/>
          <w:b/>
          <w:color w:val="000000" w:themeColor="text1"/>
          <w:sz w:val="28"/>
          <w:highlight w:val="none"/>
          <w14:textFill>
            <w14:solidFill>
              <w14:schemeClr w14:val="tx1"/>
            </w14:solidFill>
          </w14:textFill>
        </w:rPr>
      </w:pPr>
      <w:r>
        <w:rPr>
          <w:rFonts w:hint="eastAsia" w:ascii="Times New Roman" w:hAnsi="Times New Roman"/>
          <w:b/>
          <w:bCs/>
          <w:color w:val="000000" w:themeColor="text1"/>
          <w:sz w:val="28"/>
          <w:highlight w:val="none"/>
          <w14:textFill>
            <w14:solidFill>
              <w14:schemeClr w14:val="tx1"/>
            </w14:solidFill>
          </w14:textFill>
        </w:rPr>
        <w:t>1.0.2</w:t>
      </w:r>
      <w:r>
        <w:rPr>
          <w:rFonts w:hint="eastAsia" w:ascii="Times New Roman" w:hAnsi="Times New Roman"/>
          <w:color w:val="000000" w:themeColor="text1"/>
          <w:sz w:val="28"/>
          <w:highlight w:val="none"/>
          <w14:textFill>
            <w14:solidFill>
              <w14:schemeClr w14:val="tx1"/>
            </w14:solidFill>
          </w14:textFill>
        </w:rPr>
        <w:t>　本规程适用于</w:t>
      </w:r>
      <w:r>
        <w:rPr>
          <w:rFonts w:hint="eastAsia" w:ascii="Times New Roman" w:hAnsi="Times New Roman"/>
          <w:color w:val="000000" w:themeColor="text1"/>
          <w:sz w:val="28"/>
          <w:highlight w:val="none"/>
          <w:lang w:val="en-US" w:eastAsia="zh-CN"/>
          <w14:textFill>
            <w14:solidFill>
              <w14:schemeClr w14:val="tx1"/>
            </w14:solidFill>
          </w14:textFill>
        </w:rPr>
        <w:t>新建、改建、扩建的</w:t>
      </w:r>
      <w:r>
        <w:rPr>
          <w:rFonts w:hint="eastAsia" w:ascii="Times New Roman" w:hAnsi="Times New Roman"/>
          <w:b w:val="0"/>
          <w:bCs/>
          <w:color w:val="000000" w:themeColor="text1"/>
          <w:sz w:val="28"/>
          <w:highlight w:val="none"/>
          <w14:textFill>
            <w14:solidFill>
              <w14:schemeClr w14:val="tx1"/>
            </w14:solidFill>
          </w14:textFill>
        </w:rPr>
        <w:t>一般</w:t>
      </w:r>
      <w:r>
        <w:rPr>
          <w:rFonts w:hint="eastAsia" w:ascii="Times New Roman" w:hAnsi="Times New Roman"/>
          <w:b w:val="0"/>
          <w:bCs/>
          <w:color w:val="000000" w:themeColor="text1"/>
          <w:sz w:val="28"/>
          <w:highlight w:val="none"/>
          <w:lang w:val="en-US" w:eastAsia="zh-CN"/>
          <w14:textFill>
            <w14:solidFill>
              <w14:schemeClr w14:val="tx1"/>
            </w14:solidFill>
          </w14:textFill>
        </w:rPr>
        <w:t>工业与</w:t>
      </w:r>
      <w:r>
        <w:rPr>
          <w:rFonts w:hint="eastAsia" w:ascii="Times New Roman" w:hAnsi="Times New Roman"/>
          <w:b w:val="0"/>
          <w:bCs/>
          <w:color w:val="000000" w:themeColor="text1"/>
          <w:sz w:val="28"/>
          <w:highlight w:val="none"/>
          <w14:textFill>
            <w14:solidFill>
              <w14:schemeClr w14:val="tx1"/>
            </w14:solidFill>
          </w14:textFill>
        </w:rPr>
        <w:t>民用建筑工程</w:t>
      </w:r>
      <w:r>
        <w:rPr>
          <w:rFonts w:hint="eastAsia" w:ascii="Times New Roman" w:hAnsi="Times New Roman"/>
          <w:color w:val="000000" w:themeColor="text1"/>
          <w:sz w:val="28"/>
          <w:highlight w:val="none"/>
          <w:lang w:eastAsia="zh-CN"/>
          <w14:textFill>
            <w14:solidFill>
              <w14:schemeClr w14:val="tx1"/>
            </w14:solidFill>
          </w14:textFill>
        </w:rPr>
        <w:t>室内装配式给水系统</w:t>
      </w:r>
      <w:r>
        <w:rPr>
          <w:rFonts w:hint="eastAsia" w:ascii="Times New Roman" w:hAnsi="Times New Roman"/>
          <w:b w:val="0"/>
          <w:bCs/>
          <w:color w:val="000000" w:themeColor="text1"/>
          <w:sz w:val="28"/>
          <w:highlight w:val="none"/>
          <w14:textFill>
            <w14:solidFill>
              <w14:schemeClr w14:val="tx1"/>
            </w14:solidFill>
          </w14:textFill>
        </w:rPr>
        <w:t>的</w:t>
      </w:r>
      <w:r>
        <w:rPr>
          <w:rFonts w:hint="eastAsia" w:ascii="Times New Roman" w:hAnsi="Times New Roman"/>
          <w:b w:val="0"/>
          <w:bCs/>
          <w:color w:val="000000" w:themeColor="text1"/>
          <w:sz w:val="28"/>
          <w:highlight w:val="none"/>
          <w:lang w:val="en-US" w:eastAsia="zh-CN"/>
          <w14:textFill>
            <w14:solidFill>
              <w14:schemeClr w14:val="tx1"/>
            </w14:solidFill>
          </w14:textFill>
        </w:rPr>
        <w:t>设计、施工、验收</w:t>
      </w:r>
      <w:r>
        <w:rPr>
          <w:rFonts w:hint="eastAsia" w:ascii="Times New Roman" w:hAnsi="Times New Roman"/>
          <w:b w:val="0"/>
          <w:bCs/>
          <w:color w:val="000000" w:themeColor="text1"/>
          <w:sz w:val="28"/>
          <w:highlight w:val="none"/>
          <w14:textFill>
            <w14:solidFill>
              <w14:schemeClr w14:val="tx1"/>
            </w14:solidFill>
          </w14:textFill>
        </w:rPr>
        <w:t>。</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ascii="Times New Roman" w:hAnsi="Times New Roman"/>
          <w:b/>
          <w:color w:val="000000" w:themeColor="text1"/>
          <w:sz w:val="28"/>
          <w:highlight w:val="none"/>
          <w14:textFill>
            <w14:solidFill>
              <w14:schemeClr w14:val="tx1"/>
            </w14:solidFill>
          </w14:textFill>
        </w:rPr>
        <w:t>1.0.3　</w:t>
      </w:r>
      <w:r>
        <w:rPr>
          <w:rFonts w:hint="eastAsia" w:ascii="Times New Roman" w:hAnsi="Times New Roman"/>
          <w:color w:val="000000" w:themeColor="text1"/>
          <w:sz w:val="28"/>
          <w:highlight w:val="none"/>
          <w:lang w:eastAsia="zh-CN"/>
          <w14:textFill>
            <w14:solidFill>
              <w14:schemeClr w14:val="tx1"/>
            </w14:solidFill>
          </w14:textFill>
        </w:rPr>
        <w:t>室内装配式给水系统</w:t>
      </w:r>
      <w:r>
        <w:rPr>
          <w:rFonts w:hint="eastAsia" w:ascii="Times New Roman" w:hAnsi="Times New Roman"/>
          <w:color w:val="000000" w:themeColor="text1"/>
          <w:sz w:val="28"/>
          <w:highlight w:val="none"/>
          <w14:textFill>
            <w14:solidFill>
              <w14:schemeClr w14:val="tx1"/>
            </w14:solidFill>
          </w14:textFill>
        </w:rPr>
        <w:t>应用除应</w:t>
      </w:r>
      <w:r>
        <w:rPr>
          <w:rFonts w:hint="eastAsia" w:ascii="Times New Roman" w:hAnsi="Times New Roman"/>
          <w:color w:val="000000" w:themeColor="text1"/>
          <w:sz w:val="28"/>
          <w:highlight w:val="none"/>
          <w:lang w:val="en-US" w:eastAsia="zh-CN"/>
          <w14:textFill>
            <w14:solidFill>
              <w14:schemeClr w14:val="tx1"/>
            </w14:solidFill>
          </w14:textFill>
        </w:rPr>
        <w:t>符合</w:t>
      </w:r>
      <w:r>
        <w:rPr>
          <w:rFonts w:hint="eastAsia" w:ascii="Times New Roman" w:hAnsi="Times New Roman"/>
          <w:color w:val="000000" w:themeColor="text1"/>
          <w:sz w:val="28"/>
          <w:highlight w:val="none"/>
          <w14:textFill>
            <w14:solidFill>
              <w14:schemeClr w14:val="tx1"/>
            </w14:solidFill>
          </w14:textFill>
        </w:rPr>
        <w:t>本规程外，</w:t>
      </w:r>
      <w:r>
        <w:rPr>
          <w:rFonts w:hint="eastAsia" w:ascii="Times New Roman" w:hAnsi="Times New Roman"/>
          <w:b w:val="0"/>
          <w:bCs/>
          <w:color w:val="000000" w:themeColor="text1"/>
          <w:sz w:val="28"/>
          <w:highlight w:val="none"/>
          <w:lang w:val="en-US" w:eastAsia="zh-CN"/>
          <w14:textFill>
            <w14:solidFill>
              <w14:schemeClr w14:val="tx1"/>
            </w14:solidFill>
          </w14:textFill>
        </w:rPr>
        <w:t>尚应符合国家现行有关标准和现行中国工程建设标准化协会标准的有关规定。</w:t>
      </w:r>
    </w:p>
    <w:p>
      <w:pPr>
        <w:snapToGrid w:val="0"/>
        <w:spacing w:line="360" w:lineRule="auto"/>
        <w:rPr>
          <w:rFonts w:hint="eastAsia" w:ascii="Times New Roman" w:hAnsi="Times New Roman"/>
          <w:color w:val="000000" w:themeColor="text1"/>
          <w:sz w:val="28"/>
          <w:highlight w:val="none"/>
          <w14:textFill>
            <w14:solidFill>
              <w14:schemeClr w14:val="tx1"/>
            </w14:solidFill>
          </w14:textFill>
        </w:rPr>
      </w:pPr>
    </w:p>
    <w:p>
      <w:pPr>
        <w:snapToGrid w:val="0"/>
        <w:spacing w:line="312" w:lineRule="auto"/>
        <w:jc w:val="left"/>
        <w:rPr>
          <w:rFonts w:ascii="Times New Roman" w:hAnsi="Times New Roman"/>
          <w:color w:val="000000" w:themeColor="text1"/>
          <w:sz w:val="28"/>
          <w:highlight w:val="none"/>
          <w14:textFill>
            <w14:solidFill>
              <w14:schemeClr w14:val="tx1"/>
            </w14:solidFill>
          </w14:textFill>
        </w:rPr>
      </w:pPr>
      <w:r>
        <w:rPr>
          <w:rFonts w:ascii="Times New Roman" w:hAnsi="Times New Roman"/>
          <w:color w:val="000000" w:themeColor="text1"/>
          <w:sz w:val="28"/>
          <w:highlight w:val="none"/>
          <w14:textFill>
            <w14:solidFill>
              <w14:schemeClr w14:val="tx1"/>
            </w14:solidFill>
          </w14:textFill>
        </w:rPr>
        <w:br w:type="page"/>
      </w: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bookmarkStart w:id="10" w:name="_Toc30020248"/>
      <w:bookmarkStart w:id="11" w:name="_Toc29930057"/>
      <w:bookmarkStart w:id="12" w:name="_Toc533422738"/>
      <w:bookmarkStart w:id="13" w:name="_Toc533422608"/>
      <w:bookmarkStart w:id="14" w:name="_Toc30020853"/>
      <w:bookmarkStart w:id="15" w:name="_Toc533422968"/>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2　术　　语</w:t>
      </w:r>
      <w:bookmarkEnd w:id="10"/>
      <w:bookmarkEnd w:id="11"/>
      <w:bookmarkEnd w:id="12"/>
      <w:bookmarkEnd w:id="13"/>
      <w:bookmarkEnd w:id="14"/>
      <w:bookmarkEnd w:id="15"/>
    </w:p>
    <w:p>
      <w:pPr>
        <w:snapToGrid w:val="0"/>
        <w:spacing w:line="360" w:lineRule="auto"/>
        <w:rPr>
          <w:rFonts w:hint="eastAsia" w:ascii="Times New Roman" w:hAnsi="Times New Roman"/>
          <w:b/>
          <w:color w:val="000000" w:themeColor="text1"/>
          <w:sz w:val="28"/>
          <w:highlight w:val="none"/>
          <w14:textFill>
            <w14:solidFill>
              <w14:schemeClr w14:val="tx1"/>
            </w14:solidFill>
          </w14:textFill>
        </w:rPr>
      </w:pPr>
    </w:p>
    <w:p>
      <w:pPr>
        <w:snapToGrid w:val="0"/>
        <w:spacing w:line="360" w:lineRule="auto"/>
        <w:rPr>
          <w:rFonts w:hint="eastAsia" w:ascii="Times New Roman" w:hAnsi="Times New Roman"/>
          <w:color w:val="000000" w:themeColor="text1"/>
          <w:sz w:val="28"/>
          <w:highlight w:val="none"/>
          <w14:textFill>
            <w14:solidFill>
              <w14:schemeClr w14:val="tx1"/>
            </w14:solidFill>
          </w14:textFill>
        </w:rPr>
      </w:pPr>
      <w:r>
        <w:rPr>
          <w:rFonts w:hint="eastAsia" w:ascii="Times New Roman" w:hAnsi="Times New Roman"/>
          <w:b/>
          <w:color w:val="000000" w:themeColor="text1"/>
          <w:sz w:val="28"/>
          <w:highlight w:val="none"/>
          <w14:textFill>
            <w14:solidFill>
              <w14:schemeClr w14:val="tx1"/>
            </w14:solidFill>
          </w14:textFill>
        </w:rPr>
        <w:t>2.0.1</w:t>
      </w:r>
      <w:r>
        <w:rPr>
          <w:rFonts w:ascii="Times New Roman" w:hAnsi="Times New Roman"/>
          <w:b/>
          <w:color w:val="000000" w:themeColor="text1"/>
          <w:sz w:val="28"/>
          <w:highlight w:val="none"/>
          <w14:textFill>
            <w14:solidFill>
              <w14:schemeClr w14:val="tx1"/>
            </w14:solidFill>
          </w14:textFill>
        </w:rPr>
        <w:t>　</w:t>
      </w:r>
      <w:r>
        <w:rPr>
          <w:rFonts w:hint="eastAsia" w:ascii="Times New Roman" w:hAnsi="Times New Roman"/>
          <w:color w:val="000000" w:themeColor="text1"/>
          <w:sz w:val="28"/>
          <w:highlight w:val="none"/>
          <w:lang w:eastAsia="zh-CN"/>
          <w14:textFill>
            <w14:solidFill>
              <w14:schemeClr w14:val="tx1"/>
            </w14:solidFill>
          </w14:textFill>
        </w:rPr>
        <w:t>室内装配式给水系统</w:t>
      </w:r>
      <w:r>
        <w:rPr>
          <w:rFonts w:hint="eastAsia" w:ascii="Times New Roman" w:hAnsi="Times New Roman"/>
          <w:color w:val="000000" w:themeColor="text1"/>
          <w:sz w:val="28"/>
          <w:highlight w:val="none"/>
          <w:lang w:val="en-US" w:eastAsia="zh-CN"/>
          <w14:textFill>
            <w14:solidFill>
              <w14:schemeClr w14:val="tx1"/>
            </w14:solidFill>
          </w14:textFill>
        </w:rPr>
        <w:t xml:space="preserve">  indoor prefabricated water supply system</w:t>
      </w:r>
    </w:p>
    <w:p>
      <w:pPr>
        <w:snapToGrid w:val="0"/>
        <w:spacing w:line="360" w:lineRule="auto"/>
        <w:ind w:firstLine="560" w:firstLineChars="200"/>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eastAsia="zh-CN"/>
          <w14:textFill>
            <w14:solidFill>
              <w14:schemeClr w14:val="tx1"/>
            </w14:solidFill>
          </w14:textFill>
        </w:rPr>
        <w:t>在室内设置，通过管道综合设计、工</w:t>
      </w:r>
      <w:r>
        <w:rPr>
          <w:rFonts w:hint="eastAsia" w:ascii="Times New Roman" w:hAnsi="Times New Roman"/>
          <w:color w:val="000000" w:themeColor="text1"/>
          <w:sz w:val="28"/>
          <w:highlight w:val="none"/>
          <w:lang w:val="en-US" w:eastAsia="zh-CN"/>
          <w14:textFill>
            <w14:solidFill>
              <w14:schemeClr w14:val="tx1"/>
            </w14:solidFill>
          </w14:textFill>
        </w:rPr>
        <w:t>业化</w:t>
      </w:r>
      <w:r>
        <w:rPr>
          <w:rFonts w:hint="eastAsia" w:ascii="Times New Roman" w:hAnsi="Times New Roman"/>
          <w:color w:val="000000" w:themeColor="text1"/>
          <w:sz w:val="28"/>
          <w:highlight w:val="none"/>
          <w:lang w:eastAsia="zh-CN"/>
          <w14:textFill>
            <w14:solidFill>
              <w14:schemeClr w14:val="tx1"/>
            </w14:solidFill>
          </w14:textFill>
        </w:rPr>
        <w:t>生产、现场快速连接而成的干法施工给水系统，</w:t>
      </w:r>
      <w:r>
        <w:rPr>
          <w:rFonts w:hint="eastAsia" w:ascii="Times New Roman" w:hAnsi="Times New Roman"/>
          <w:color w:val="000000" w:themeColor="text1"/>
          <w:sz w:val="28"/>
          <w:highlight w:val="none"/>
          <w:lang w:val="en-US" w:eastAsia="zh-CN"/>
          <w14:textFill>
            <w14:solidFill>
              <w14:schemeClr w14:val="tx1"/>
            </w14:solidFill>
          </w14:textFill>
        </w:rPr>
        <w:t>可</w:t>
      </w:r>
      <w:r>
        <w:rPr>
          <w:rFonts w:hint="eastAsia" w:ascii="Times New Roman" w:hAnsi="Times New Roman"/>
          <w:color w:val="000000" w:themeColor="text1"/>
          <w:sz w:val="28"/>
          <w:highlight w:val="none"/>
          <w:lang w:eastAsia="zh-CN"/>
          <w14:textFill>
            <w14:solidFill>
              <w14:schemeClr w14:val="tx1"/>
            </w14:solidFill>
          </w14:textFill>
        </w:rPr>
        <w:t>配合装配式建筑完成管道分离，提高装配率并易于给水系统后期的维护。</w:t>
      </w:r>
    </w:p>
    <w:p>
      <w:pPr>
        <w:snapToGrid w:val="0"/>
        <w:spacing w:line="360" w:lineRule="auto"/>
        <w:rPr>
          <w:rFonts w:hint="default" w:ascii="Times New Roman" w:hAnsi="Times New Roman"/>
          <w:b/>
          <w:bCs/>
          <w:color w:val="000000" w:themeColor="text1"/>
          <w:sz w:val="28"/>
          <w:highlight w:val="none"/>
          <w:lang w:val="en-US"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2</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eastAsia="zh-CN"/>
          <w14:textFill>
            <w14:solidFill>
              <w14:schemeClr w14:val="tx1"/>
            </w14:solidFill>
          </w14:textFill>
        </w:rPr>
        <w:t>室内给水系统</w:t>
      </w:r>
      <w:r>
        <w:rPr>
          <w:rFonts w:hint="eastAsia" w:ascii="Times New Roman" w:hAnsi="Times New Roman"/>
          <w:color w:val="000000" w:themeColor="text1"/>
          <w:sz w:val="28"/>
          <w:highlight w:val="none"/>
          <w:lang w:val="en-US" w:eastAsia="zh-CN"/>
          <w14:textFill>
            <w14:solidFill>
              <w14:schemeClr w14:val="tx1"/>
            </w14:solidFill>
          </w14:textFill>
        </w:rPr>
        <w:t xml:space="preserve">  indoor water supply system</w:t>
      </w:r>
    </w:p>
    <w:p>
      <w:pPr>
        <w:snapToGrid w:val="0"/>
        <w:spacing w:line="360" w:lineRule="auto"/>
        <w:ind w:firstLine="560" w:firstLineChars="200"/>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室内生活、生产用的冷、热水供应的工程设施；</w:t>
      </w:r>
      <w:r>
        <w:rPr>
          <w:rFonts w:hint="eastAsia" w:ascii="Times New Roman" w:hAnsi="Times New Roman"/>
          <w:color w:val="000000" w:themeColor="text1"/>
          <w:sz w:val="28"/>
          <w:highlight w:val="none"/>
          <w:lang w:eastAsia="zh-CN"/>
          <w14:textFill>
            <w14:solidFill>
              <w14:schemeClr w14:val="tx1"/>
            </w14:solidFill>
          </w14:textFill>
        </w:rPr>
        <w:t>一般由引入管、水表、管道系统、配水装置及配件等部分组成；按用途可分为：生活、生产和消防三大类给水系统。</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3</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val="en-US" w:eastAsia="zh-CN"/>
          <w14:textFill>
            <w14:solidFill>
              <w14:schemeClr w14:val="tx1"/>
            </w14:solidFill>
          </w14:textFill>
        </w:rPr>
        <w:t xml:space="preserve">装配式给水管道 </w:t>
      </w:r>
      <w:r>
        <w:rPr>
          <w:rFonts w:hint="default" w:ascii="Times New Roman" w:hAnsi="Times New Roman"/>
          <w:color w:val="000000" w:themeColor="text1"/>
          <w:sz w:val="28"/>
          <w:highlight w:val="none"/>
          <w:lang w:val="en-US" w:eastAsia="zh-CN"/>
          <w14:textFill>
            <w14:solidFill>
              <w14:schemeClr w14:val="tx1"/>
            </w14:solidFill>
          </w14:textFill>
        </w:rPr>
        <w:t xml:space="preserve"> prefabricated water supply pipeline</w:t>
      </w:r>
    </w:p>
    <w:p>
      <w:pPr>
        <w:snapToGrid w:val="0"/>
        <w:spacing w:line="360" w:lineRule="auto"/>
        <w:ind w:firstLine="560"/>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工业化预制，并能在工地现场满足装配要求的给水管材、管件及配件。</w:t>
      </w:r>
    </w:p>
    <w:p>
      <w:pPr>
        <w:snapToGrid w:val="0"/>
        <w:spacing w:line="360" w:lineRule="auto"/>
        <w:rPr>
          <w:rFonts w:hint="default" w:ascii="Times New Roman" w:hAnsi="Times New Roman"/>
          <w:b w:val="0"/>
          <w:bCs w:val="0"/>
          <w:color w:val="000000" w:themeColor="text1"/>
          <w:sz w:val="28"/>
          <w:highlight w:val="none"/>
          <w:lang w:val="en-US" w:eastAsia="zh-CN"/>
          <w14:textFill>
            <w14:solidFill>
              <w14:schemeClr w14:val="tx1"/>
            </w14:solidFill>
          </w14:textFill>
        </w:rPr>
      </w:pPr>
      <w:r>
        <w:rPr>
          <w:rFonts w:hint="eastAsia" w:ascii="Times New Roman" w:hAnsi="Times New Roman"/>
          <w:b/>
          <w:bCs/>
          <w:color w:val="000000" w:themeColor="text1"/>
          <w:sz w:val="28"/>
          <w:highlight w:val="none"/>
          <w:lang w:val="en-US" w:eastAsia="zh-CN"/>
          <w14:textFill>
            <w14:solidFill>
              <w14:schemeClr w14:val="tx1"/>
            </w14:solidFill>
          </w14:textFill>
        </w:rPr>
        <w:t>2.0.4  </w:t>
      </w:r>
      <w:r>
        <w:rPr>
          <w:rFonts w:hint="eastAsia" w:ascii="Times New Roman" w:hAnsi="Times New Roman"/>
          <w:b w:val="0"/>
          <w:bCs w:val="0"/>
          <w:color w:val="000000" w:themeColor="text1"/>
          <w:sz w:val="28"/>
          <w:highlight w:val="none"/>
          <w:lang w:val="en-US" w:eastAsia="zh-CN"/>
          <w14:textFill>
            <w14:solidFill>
              <w14:schemeClr w14:val="tx1"/>
            </w14:solidFill>
          </w14:textFill>
        </w:rPr>
        <w:t>配件 water supply fittings</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b w:val="0"/>
          <w:bCs w:val="0"/>
          <w:color w:val="000000" w:themeColor="text1"/>
          <w:sz w:val="28"/>
          <w:highlight w:val="none"/>
          <w:lang w:val="en-US" w:eastAsia="zh-CN"/>
          <w14:textFill>
            <w14:solidFill>
              <w14:schemeClr w14:val="tx1"/>
            </w14:solidFill>
          </w14:textFill>
        </w:rPr>
        <w:t xml:space="preserve">    在给水供应系统中，用以调节、分配水量和水压，关断和改变水流方向的各种管件、阀门和水嘴的统称。</w:t>
      </w:r>
    </w:p>
    <w:p>
      <w:pPr>
        <w:snapToGrid w:val="0"/>
        <w:spacing w:line="360" w:lineRule="auto"/>
        <w:rPr>
          <w:rFonts w:hint="eastAsia" w:ascii="Times New Roman" w:hAnsi="Times New Roman"/>
          <w:color w:val="000000" w:themeColor="text1"/>
          <w:sz w:val="28"/>
          <w:highlight w:val="none"/>
          <w:lang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5</w:t>
      </w:r>
      <w:r>
        <w:rPr>
          <w:rFonts w:hint="default" w:ascii="Times New Roman" w:hAnsi="Times New Roman"/>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val="en-US" w:eastAsia="zh-CN"/>
          <w14:textFill>
            <w14:solidFill>
              <w14:schemeClr w14:val="tx1"/>
            </w14:solidFill>
          </w14:textFill>
        </w:rPr>
        <w:t xml:space="preserve"> 管道分离式安装  p</w:t>
      </w:r>
      <w:r>
        <w:rPr>
          <w:rFonts w:hint="default" w:ascii="Times New Roman" w:hAnsi="Times New Roman"/>
          <w:color w:val="000000" w:themeColor="text1"/>
          <w:sz w:val="28"/>
          <w:highlight w:val="none"/>
          <w:lang w:val="en-US" w:eastAsia="zh-CN"/>
          <w14:textFill>
            <w14:solidFill>
              <w14:schemeClr w14:val="tx1"/>
            </w14:solidFill>
          </w14:textFill>
        </w:rPr>
        <w:t xml:space="preserve">ipeline separation installation </w:t>
      </w:r>
    </w:p>
    <w:p>
      <w:pPr>
        <w:snapToGrid w:val="0"/>
        <w:spacing w:line="360" w:lineRule="auto"/>
        <w:ind w:firstLine="560" w:firstLineChars="200"/>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在装配式建筑中，给水管道采用与建筑结构本体或预制部品部件分开布置和安装的技术方式。 </w:t>
      </w:r>
    </w:p>
    <w:p>
      <w:pPr>
        <w:snapToGrid w:val="0"/>
        <w:spacing w:line="360" w:lineRule="auto"/>
        <w:rPr>
          <w:rFonts w:hint="eastAsia" w:ascii="Times New Roman" w:hAnsi="Times New Roman"/>
          <w:color w:val="000000" w:themeColor="text1"/>
          <w:sz w:val="28"/>
          <w:highlight w:val="none"/>
          <w:lang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6</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val="en-US" w:eastAsia="zh-CN"/>
          <w14:textFill>
            <w14:solidFill>
              <w14:schemeClr w14:val="tx1"/>
            </w14:solidFill>
          </w14:textFill>
        </w:rPr>
        <w:t>管道预埋式安装  p</w:t>
      </w:r>
      <w:r>
        <w:rPr>
          <w:rFonts w:hint="default" w:ascii="Times New Roman" w:hAnsi="Times New Roman"/>
          <w:color w:val="000000" w:themeColor="text1"/>
          <w:sz w:val="28"/>
          <w:highlight w:val="none"/>
          <w:lang w:val="en-US" w:eastAsia="zh-CN"/>
          <w14:textFill>
            <w14:solidFill>
              <w14:schemeClr w14:val="tx1"/>
            </w14:solidFill>
          </w14:textFill>
        </w:rPr>
        <w:t xml:space="preserve">ipeline embedded installation </w:t>
      </w:r>
    </w:p>
    <w:p>
      <w:pPr>
        <w:snapToGrid w:val="0"/>
        <w:spacing w:line="360" w:lineRule="auto"/>
        <w:ind w:firstLine="560" w:firstLineChars="200"/>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在装配式建筑中，给水管道及部分配件等在预制工厂内通过</w:t>
      </w:r>
      <w:r>
        <w:rPr>
          <w:rFonts w:hint="eastAsia" w:ascii="Times New Roman" w:hAnsi="Times New Roman"/>
          <w:b w:val="0"/>
          <w:bCs w:val="0"/>
          <w:color w:val="000000" w:themeColor="text1"/>
          <w:sz w:val="28"/>
          <w:highlight w:val="none"/>
          <w:lang w:val="en-US" w:eastAsia="zh-CN"/>
          <w14:textFill>
            <w14:solidFill>
              <w14:schemeClr w14:val="tx1"/>
            </w14:solidFill>
          </w14:textFill>
        </w:rPr>
        <w:t>护套管</w:t>
      </w:r>
      <w:r>
        <w:rPr>
          <w:rFonts w:hint="eastAsia" w:ascii="Times New Roman" w:hAnsi="Times New Roman"/>
          <w:color w:val="000000" w:themeColor="text1"/>
          <w:sz w:val="28"/>
          <w:highlight w:val="none"/>
          <w:lang w:val="en-US" w:eastAsia="zh-CN"/>
          <w14:textFill>
            <w14:solidFill>
              <w14:schemeClr w14:val="tx1"/>
            </w14:solidFill>
          </w14:textFill>
        </w:rPr>
        <w:t xml:space="preserve">直接预埋在预制部品部件内的技术方式。 </w:t>
      </w:r>
    </w:p>
    <w:p>
      <w:pPr>
        <w:snapToGrid w:val="0"/>
        <w:spacing w:line="360" w:lineRule="auto"/>
        <w:rPr>
          <w:rFonts w:hint="default" w:ascii="Times New Roman" w:hAnsi="Times New Roman"/>
          <w:b w:val="0"/>
          <w:bCs w:val="0"/>
          <w:color w:val="000000" w:themeColor="text1"/>
          <w:sz w:val="28"/>
          <w:highlight w:val="none"/>
          <w:lang w:val="en-US"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 xml:space="preserve">7 </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8"/>
          <w:highlight w:val="none"/>
          <w:lang w:val="en-US" w:eastAsia="zh-CN"/>
          <w14:textFill>
            <w14:solidFill>
              <w14:schemeClr w14:val="tx1"/>
            </w14:solidFill>
          </w14:textFill>
        </w:rPr>
        <w:t>护套管</w:t>
      </w:r>
      <w:r>
        <w:rPr>
          <w:rFonts w:hint="default" w:ascii="Times New Roman" w:hAnsi="Times New Roman"/>
          <w:b w:val="0"/>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sz w:val="28"/>
          <w:highlight w:val="none"/>
          <w:lang w:val="en-US" w:eastAsia="zh-CN"/>
          <w14:textFill>
            <w14:solidFill>
              <w14:schemeClr w14:val="tx1"/>
            </w14:solidFill>
          </w14:textFill>
        </w:rPr>
        <w:t>protective sleeve</w:t>
      </w:r>
    </w:p>
    <w:p>
      <w:pPr>
        <w:snapToGrid w:val="0"/>
        <w:spacing w:line="360" w:lineRule="auto"/>
        <w:ind w:firstLine="560" w:firstLineChars="200"/>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埋设于墙体、楼板、吊顶及管道井内，形成一个暗埋通道，便于给水管道敷设安装和维修更换的外保护用管。</w:t>
      </w:r>
    </w:p>
    <w:p>
      <w:pPr>
        <w:snapToGrid w:val="0"/>
        <w:spacing w:line="360" w:lineRule="auto"/>
        <w:rPr>
          <w:rFonts w:hint="eastAsia" w:ascii="Times New Roman" w:hAnsi="Times New Roman"/>
          <w:color w:val="000000" w:themeColor="text1"/>
          <w:sz w:val="28"/>
          <w:highlight w:val="none"/>
          <w:lang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8</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val="en-US" w:eastAsia="zh-CN"/>
          <w14:textFill>
            <w14:solidFill>
              <w14:schemeClr w14:val="tx1"/>
            </w14:solidFill>
          </w14:textFill>
        </w:rPr>
        <w:t xml:space="preserve"> 装配式支吊架</w:t>
      </w:r>
      <w:r>
        <w:rPr>
          <w:rFonts w:hint="default" w:ascii="Times New Roman" w:hAnsi="Times New Roman"/>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olor w:val="000000" w:themeColor="text1"/>
          <w:sz w:val="28"/>
          <w:highlight w:val="none"/>
          <w:lang w:val="en-US" w:eastAsia="zh-CN"/>
          <w14:textFill>
            <w14:solidFill>
              <w14:schemeClr w14:val="tx1"/>
            </w14:solidFill>
          </w14:textFill>
        </w:rPr>
        <w:t>prefabrication support hanger</w:t>
      </w:r>
    </w:p>
    <w:p>
      <w:pPr>
        <w:snapToGrid w:val="0"/>
        <w:spacing w:line="360" w:lineRule="auto"/>
        <w:ind w:firstLine="560" w:firstLineChars="200"/>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用于给水管道安装，采用工业预制、现场组装的支吊架。 </w:t>
      </w:r>
    </w:p>
    <w:p>
      <w:pPr>
        <w:snapToGrid w:val="0"/>
        <w:spacing w:line="360" w:lineRule="auto"/>
        <w:rPr>
          <w:rFonts w:hint="default" w:ascii="Times New Roman" w:hAnsi="Times New Roman"/>
          <w:b/>
          <w:bCs/>
          <w:color w:val="000000" w:themeColor="text1"/>
          <w:sz w:val="28"/>
          <w:highlight w:val="none"/>
          <w:lang w:val="en-US" w:eastAsia="zh-CN"/>
          <w14:textFill>
            <w14:solidFill>
              <w14:schemeClr w14:val="tx1"/>
            </w14:solidFill>
          </w14:textFill>
        </w:rPr>
      </w:pPr>
      <w:r>
        <w:rPr>
          <w:rFonts w:hint="default" w:ascii="Times New Roman" w:hAnsi="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b/>
          <w:bCs/>
          <w:color w:val="000000" w:themeColor="text1"/>
          <w:sz w:val="28"/>
          <w:highlight w:val="none"/>
          <w:lang w:val="en-US" w:eastAsia="zh-CN"/>
          <w14:textFill>
            <w14:solidFill>
              <w14:schemeClr w14:val="tx1"/>
            </w14:solidFill>
          </w14:textFill>
        </w:rPr>
        <w:t>9</w:t>
      </w:r>
      <w:r>
        <w:rPr>
          <w:rFonts w:hint="default" w:ascii="Times New Roman" w:hAnsi="Times New Roman"/>
          <w:b/>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val="0"/>
          <w:color w:val="000000" w:themeColor="text1"/>
          <w:sz w:val="28"/>
          <w:highlight w:val="none"/>
          <w:lang w:val="en-US" w:eastAsia="zh-CN"/>
          <w14:textFill>
            <w14:solidFill>
              <w14:schemeClr w14:val="tx1"/>
            </w14:solidFill>
          </w14:textFill>
        </w:rPr>
        <w:t>直插式连接方式 direct-insert connection</w:t>
      </w:r>
    </w:p>
    <w:p>
      <w:pPr>
        <w:snapToGrid w:val="0"/>
        <w:spacing w:line="360" w:lineRule="auto"/>
        <w:ind w:firstLine="560" w:firstLineChars="200"/>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管材直接插入管件，安装时无需连接工具，施工快捷，且便于重复拆卸的连接方式。</w:t>
      </w:r>
    </w:p>
    <w:p>
      <w:pPr>
        <w:snapToGrid w:val="0"/>
        <w:spacing w:line="360" w:lineRule="auto"/>
        <w:rPr>
          <w:rFonts w:ascii="Times New Roman" w:hAnsi="Times New Roman"/>
          <w:b/>
          <w:color w:val="000000" w:themeColor="text1"/>
          <w:sz w:val="28"/>
          <w:highlight w:val="none"/>
          <w14:textFill>
            <w14:solidFill>
              <w14:schemeClr w14:val="tx1"/>
            </w14:solidFill>
          </w14:textFill>
        </w:rPr>
      </w:pPr>
      <w:r>
        <w:rPr>
          <w:rFonts w:ascii="Times New Roman" w:hAnsi="Times New Roman"/>
          <w:b/>
          <w:color w:val="000000" w:themeColor="text1"/>
          <w:sz w:val="28"/>
          <w:highlight w:val="none"/>
          <w14:textFill>
            <w14:solidFill>
              <w14:schemeClr w14:val="tx1"/>
            </w14:solidFill>
          </w14:textFill>
        </w:rPr>
        <w:t>2.0.</w:t>
      </w:r>
      <w:r>
        <w:rPr>
          <w:rFonts w:hint="eastAsia" w:ascii="Times New Roman" w:hAnsi="Times New Roman"/>
          <w:b/>
          <w:color w:val="000000" w:themeColor="text1"/>
          <w:sz w:val="28"/>
          <w:highlight w:val="none"/>
          <w:lang w:val="en-US" w:eastAsia="zh-CN"/>
          <w14:textFill>
            <w14:solidFill>
              <w14:schemeClr w14:val="tx1"/>
            </w14:solidFill>
          </w14:textFill>
        </w:rPr>
        <w:t>10</w:t>
      </w:r>
      <w:r>
        <w:rPr>
          <w:rFonts w:ascii="Times New Roman" w:hAnsi="Times New Roman"/>
          <w:b/>
          <w:color w:val="000000" w:themeColor="text1"/>
          <w:sz w:val="28"/>
          <w:highlight w:val="none"/>
          <w14:textFill>
            <w14:solidFill>
              <w14:schemeClr w14:val="tx1"/>
            </w14:solidFill>
          </w14:textFill>
        </w:rPr>
        <w:t>　</w:t>
      </w:r>
      <w:r>
        <w:rPr>
          <w:rFonts w:hint="eastAsia" w:ascii="Times New Roman" w:hAnsi="Times New Roman"/>
          <w:color w:val="000000" w:themeColor="text1"/>
          <w:sz w:val="28"/>
          <w:highlight w:val="none"/>
          <w:lang w:val="en-US" w:eastAsia="zh-CN"/>
          <w14:textFill>
            <w14:solidFill>
              <w14:schemeClr w14:val="tx1"/>
            </w14:solidFill>
          </w14:textFill>
        </w:rPr>
        <w:t xml:space="preserve">给水管道装配率  </w:t>
      </w:r>
      <w:r>
        <w:rPr>
          <w:rFonts w:hint="default" w:ascii="Times New Roman" w:hAnsi="Times New Roman"/>
          <w:color w:val="000000" w:themeColor="text1"/>
          <w:sz w:val="28"/>
          <w:highlight w:val="none"/>
          <w:lang w:val="en-US" w:eastAsia="zh-CN"/>
          <w14:textFill>
            <w14:solidFill>
              <w14:schemeClr w14:val="tx1"/>
            </w14:solidFill>
          </w14:textFill>
        </w:rPr>
        <w:t>prefabrication ratio</w:t>
      </w:r>
    </w:p>
    <w:p>
      <w:pPr>
        <w:snapToGrid w:val="0"/>
        <w:spacing w:line="360" w:lineRule="auto"/>
        <w:ind w:firstLine="560" w:firstLineChars="200"/>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室内给水管道采用装配化工艺设计并安装的比例。 </w:t>
      </w: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2"/>
        <w:rPr>
          <w:rFonts w:hint="eastAsia" w:ascii="Times New Roman" w:hAnsi="Times New Roman"/>
          <w:color w:val="000000" w:themeColor="text1"/>
          <w:sz w:val="28"/>
          <w:highlight w:val="none"/>
          <w:lang w:val="en-US" w:eastAsia="zh-CN"/>
          <w14:textFill>
            <w14:solidFill>
              <w14:schemeClr w14:val="tx1"/>
            </w14:solidFill>
          </w14:textFill>
        </w:rPr>
      </w:pP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bookmarkStart w:id="16" w:name="_Toc29930058"/>
      <w:bookmarkStart w:id="17" w:name="_Toc30020249"/>
      <w:bookmarkStart w:id="18" w:name="_Toc533422739"/>
      <w:bookmarkStart w:id="19" w:name="_Toc533422609"/>
      <w:bookmarkStart w:id="20" w:name="_Toc30020854"/>
      <w:bookmarkStart w:id="21" w:name="_Toc533422969"/>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3　</w:t>
      </w: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基 本 规 定</w:t>
      </w:r>
      <w:bookmarkEnd w:id="16"/>
      <w:bookmarkEnd w:id="17"/>
      <w:bookmarkEnd w:id="18"/>
      <w:bookmarkEnd w:id="19"/>
      <w:bookmarkEnd w:id="20"/>
      <w:bookmarkEnd w:id="21"/>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室内装配式给水系统应统筹产品设计、生产运输和安装等全过程，实现全过程协同。</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室内装配式给水系统的设计与安装应根据建筑、结构、设备和内装等专业要求，制订相互协同的设计与安装方案。</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室内装配式给水系统制作应建立生产质量管理体系，并宜在室内装配式给水系统上设置信息化标识。</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室内装配式给水系统施工现场应建立施工质量控制和检验制度，以及安全、环境保护管理制度。</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3.0.5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室内装配式给水系统宜采用建筑信息模型（BIM）技术，实现全过程的信息化管理。</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3.0.6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检测数据判定应采用现行国家标准《数值修约规则与极限数值的表示和判定》GB/T 8170规定的修约值比较法。</w:t>
      </w: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bCs/>
          <w:color w:val="000000" w:themeColor="text1"/>
          <w:kern w:val="44"/>
          <w:sz w:val="32"/>
          <w:szCs w:val="28"/>
          <w:highlight w:val="none"/>
          <w:lang w:val="en-US" w:eastAsia="zh-CN" w:bidi="ar-SA"/>
          <w14:textFill>
            <w14:solidFill>
              <w14:schemeClr w14:val="tx1"/>
            </w14:solidFill>
          </w14:textFill>
        </w:rPr>
        <w:t>系统及组成材料</w:t>
      </w:r>
    </w:p>
    <w:p>
      <w:pPr>
        <w:rPr>
          <w:rFonts w:hint="default" w:ascii="Times New Roman" w:hAnsi="Times New Roman"/>
          <w:color w:val="000000" w:themeColor="text1"/>
          <w:highlight w:val="none"/>
          <w:lang w:val="en-US" w:eastAsia="zh-CN"/>
          <w14:textFill>
            <w14:solidFill>
              <w14:schemeClr w14:val="tx1"/>
            </w14:solidFill>
          </w14:textFill>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4.1  一般规定</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4.1.1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室内装配式给水系统及组成材料应符合的国家现行标准《城镇给水排水技术规范》GB 50788、《建筑给水排水与节水通用规范》GB 55020、《建筑给水排水设计标准》GB 50015、《建筑设计防火规范》GB 50016、《自动喷水灭火系统设计规范》GB 50084、《消防给水及消火栓系统技术规范》GB 50974、《建筑机电工程抗震设计规范》GB 50981、《装配式建筑评价标准》GB/T 51129等的有关规定。</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4.1.2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室内装配式给水系统及组成材料应具有质量合格证明文件，规格、型号及性能应符合设计要求和国家现行标准的有关规定。</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4.1.3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室内装配式给水系统及组成材料应有完整的安装使用说明书；在运输、保管和施工过程中，应采取有效措施防止损坏或腐蚀。</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4.1.4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装配式给水管道用于生活饮用水的管材、管件及与水接触配件的卫生要求，应符合现行国家标准《生活饮用水输配水设备及防护材料的安全性评价标准》</w:t>
      </w:r>
      <w:r>
        <w:rPr>
          <w:rFonts w:hint="default" w:ascii="Times New Roman" w:hAnsi="Times New Roman"/>
          <w:b w:val="0"/>
          <w:bCs/>
          <w:color w:val="000000" w:themeColor="text1"/>
          <w:sz w:val="28"/>
          <w:highlight w:val="none"/>
          <w:lang w:val="en-US" w:eastAsia="zh-CN"/>
          <w14:textFill>
            <w14:solidFill>
              <w14:schemeClr w14:val="tx1"/>
            </w14:solidFill>
          </w14:textFill>
        </w:rPr>
        <w:t>GB/T 17219</w:t>
      </w:r>
      <w:r>
        <w:rPr>
          <w:rFonts w:hint="eastAsia" w:ascii="Times New Roman" w:hAnsi="Times New Roman"/>
          <w:b w:val="0"/>
          <w:bCs/>
          <w:color w:val="000000" w:themeColor="text1"/>
          <w:sz w:val="28"/>
          <w:highlight w:val="none"/>
          <w:lang w:val="en-US" w:eastAsia="zh-CN"/>
          <w14:textFill>
            <w14:solidFill>
              <w14:schemeClr w14:val="tx1"/>
            </w14:solidFill>
          </w14:textFill>
        </w:rPr>
        <w:t>及国家卫生部门的有关规定</w:t>
      </w:r>
      <w:r>
        <w:rPr>
          <w:rFonts w:hint="eastAsia" w:ascii="Times New Roman" w:hAnsi="Times New Roman"/>
          <w:bCs/>
          <w:color w:val="000000" w:themeColor="text1"/>
          <w:sz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4</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装配式给水管道应选用安全可靠、便于安装和维护的管材、管件及配件，连接接口应采用标准化接口，管材、管件及配件应符合国家现行标准的有关规定，并应具有产品有效期内型式检验报告和出厂产品合格证。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4</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装配式给水管道所采用的管材、管件及配件，应由管材生产企业配套供应。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4.2  室内装配式给水系统</w:t>
      </w:r>
    </w:p>
    <w:p>
      <w:pPr>
        <w:snapToGrid w:val="0"/>
        <w:spacing w:line="360" w:lineRule="auto"/>
        <w:rPr>
          <w:rFonts w:hint="eastAsia" w:ascii="Times New Roman" w:hAnsi="Times New Roman"/>
          <w:bCs/>
          <w:color w:val="000000" w:themeColor="text1"/>
          <w:sz w:val="28"/>
          <w:szCs w:val="21"/>
          <w:highlight w:val="none"/>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4.2.1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室内装配式给水系统中</w:t>
      </w:r>
      <w:r>
        <w:rPr>
          <w:rFonts w:hint="eastAsia" w:ascii="Times New Roman" w:hAnsi="Times New Roman"/>
          <w:bCs/>
          <w:color w:val="000000" w:themeColor="text1"/>
          <w:sz w:val="28"/>
          <w:szCs w:val="21"/>
          <w:highlight w:val="none"/>
          <w14:textFill>
            <w14:solidFill>
              <w14:schemeClr w14:val="tx1"/>
            </w14:solidFill>
          </w14:textFill>
        </w:rPr>
        <w:t>管件</w:t>
      </w:r>
      <w:r>
        <w:rPr>
          <w:rFonts w:hint="eastAsia" w:ascii="Times New Roman" w:hAnsi="Times New Roman"/>
          <w:bCs/>
          <w:color w:val="000000" w:themeColor="text1"/>
          <w:sz w:val="28"/>
          <w:szCs w:val="21"/>
          <w:highlight w:val="none"/>
          <w:lang w:eastAsia="zh-CN"/>
          <w14:textFill>
            <w14:solidFill>
              <w14:schemeClr w14:val="tx1"/>
            </w14:solidFill>
          </w14:textFill>
        </w:rPr>
        <w:t>、</w:t>
      </w:r>
      <w:r>
        <w:rPr>
          <w:rFonts w:hint="eastAsia" w:ascii="Times New Roman" w:hAnsi="Times New Roman"/>
          <w:bCs/>
          <w:color w:val="000000" w:themeColor="text1"/>
          <w:sz w:val="28"/>
          <w:szCs w:val="21"/>
          <w:highlight w:val="none"/>
          <w14:textFill>
            <w14:solidFill>
              <w14:schemeClr w14:val="tx1"/>
            </w14:solidFill>
          </w14:textFill>
        </w:rPr>
        <w:t>管材</w:t>
      </w:r>
      <w:r>
        <w:rPr>
          <w:rFonts w:hint="eastAsia" w:ascii="Times New Roman" w:hAnsi="Times New Roman"/>
          <w:bCs/>
          <w:color w:val="000000" w:themeColor="text1"/>
          <w:sz w:val="28"/>
          <w:szCs w:val="21"/>
          <w:highlight w:val="none"/>
          <w:lang w:val="en-US" w:eastAsia="zh-CN"/>
          <w14:textFill>
            <w14:solidFill>
              <w14:schemeClr w14:val="tx1"/>
            </w14:solidFill>
          </w14:textFill>
        </w:rPr>
        <w:t>及配件之间</w:t>
      </w:r>
      <w:r>
        <w:rPr>
          <w:rFonts w:hint="eastAsia" w:ascii="Times New Roman" w:hAnsi="Times New Roman"/>
          <w:bCs/>
          <w:color w:val="000000" w:themeColor="text1"/>
          <w:sz w:val="28"/>
          <w:szCs w:val="21"/>
          <w:highlight w:val="none"/>
          <w14:textFill>
            <w14:solidFill>
              <w14:schemeClr w14:val="tx1"/>
            </w14:solidFill>
          </w14:textFill>
        </w:rPr>
        <w:t>连接处应无渗漏、脱落和塑性变形。</w:t>
      </w:r>
    </w:p>
    <w:p>
      <w:pPr>
        <w:snapToGrid w:val="0"/>
        <w:spacing w:line="360" w:lineRule="auto"/>
        <w:rPr>
          <w:rFonts w:hint="eastAsia" w:ascii="Times New Roman" w:hAnsi="Times New Roman" w:eastAsiaTheme="minorEastAsia"/>
          <w:bCs/>
          <w:color w:val="000000" w:themeColor="text1"/>
          <w:sz w:val="28"/>
          <w:szCs w:val="21"/>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4.2.2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室内装配式给水系统的耐水压性能应符合设计要求；当设计未注明时，</w:t>
      </w:r>
      <w:r>
        <w:rPr>
          <w:rFonts w:hint="eastAsia" w:ascii="Times New Roman" w:hAnsi="Times New Roman"/>
          <w:bCs/>
          <w:color w:val="000000" w:themeColor="text1"/>
          <w:sz w:val="28"/>
          <w:szCs w:val="21"/>
          <w:highlight w:val="none"/>
          <w14:textFill>
            <w14:solidFill>
              <w14:schemeClr w14:val="tx1"/>
            </w14:solidFill>
          </w14:textFill>
        </w:rPr>
        <w:t>应符合表</w:t>
      </w:r>
      <w:r>
        <w:rPr>
          <w:rFonts w:hint="eastAsia" w:ascii="Times New Roman" w:hAnsi="Times New Roman"/>
          <w:bCs/>
          <w:color w:val="000000" w:themeColor="text1"/>
          <w:sz w:val="28"/>
          <w:szCs w:val="21"/>
          <w:highlight w:val="none"/>
          <w:lang w:val="en-US" w:eastAsia="zh-CN"/>
          <w14:textFill>
            <w14:solidFill>
              <w14:schemeClr w14:val="tx1"/>
            </w14:solidFill>
          </w14:textFill>
        </w:rPr>
        <w:t>4</w:t>
      </w:r>
      <w:r>
        <w:rPr>
          <w:rFonts w:hint="eastAsia" w:ascii="Times New Roman" w:hAnsi="Times New Roman"/>
          <w:bCs/>
          <w:color w:val="000000" w:themeColor="text1"/>
          <w:sz w:val="28"/>
          <w:szCs w:val="21"/>
          <w:highlight w:val="none"/>
          <w14:textFill>
            <w14:solidFill>
              <w14:schemeClr w14:val="tx1"/>
            </w14:solidFill>
          </w14:textFill>
        </w:rPr>
        <w:t>.</w:t>
      </w:r>
      <w:r>
        <w:rPr>
          <w:rFonts w:hint="eastAsia" w:ascii="Times New Roman" w:hAnsi="Times New Roman"/>
          <w:bCs/>
          <w:color w:val="000000" w:themeColor="text1"/>
          <w:sz w:val="28"/>
          <w:szCs w:val="21"/>
          <w:highlight w:val="none"/>
          <w:lang w:val="en-US" w:eastAsia="zh-CN"/>
          <w14:textFill>
            <w14:solidFill>
              <w14:schemeClr w14:val="tx1"/>
            </w14:solidFill>
          </w14:textFill>
        </w:rPr>
        <w:t>2</w:t>
      </w:r>
      <w:r>
        <w:rPr>
          <w:rFonts w:hint="eastAsia" w:ascii="Times New Roman" w:hAnsi="Times New Roman"/>
          <w:bCs/>
          <w:color w:val="000000" w:themeColor="text1"/>
          <w:sz w:val="28"/>
          <w:szCs w:val="21"/>
          <w:highlight w:val="none"/>
          <w14:textFill>
            <w14:solidFill>
              <w14:schemeClr w14:val="tx1"/>
            </w14:solidFill>
          </w14:textFill>
        </w:rPr>
        <w:t>.2的规定</w:t>
      </w:r>
      <w:r>
        <w:rPr>
          <w:rFonts w:hint="eastAsia" w:ascii="Times New Roman" w:hAnsi="Times New Roman"/>
          <w:bCs/>
          <w:color w:val="000000" w:themeColor="text1"/>
          <w:sz w:val="28"/>
          <w:szCs w:val="21"/>
          <w:highlight w:val="none"/>
          <w:lang w:eastAsia="zh-CN"/>
          <w14:textFill>
            <w14:solidFill>
              <w14:schemeClr w14:val="tx1"/>
            </w14:solidFill>
          </w14:textFill>
        </w:rPr>
        <w:t>；</w:t>
      </w:r>
      <w:r>
        <w:rPr>
          <w:rFonts w:hint="eastAsia" w:ascii="Times New Roman" w:hAnsi="Times New Roman"/>
          <w:bCs/>
          <w:color w:val="000000" w:themeColor="text1"/>
          <w:sz w:val="28"/>
          <w:szCs w:val="21"/>
          <w:highlight w:val="none"/>
          <w14:textFill>
            <w14:solidFill>
              <w14:schemeClr w14:val="tx1"/>
            </w14:solidFill>
          </w14:textFill>
        </w:rPr>
        <w:t>管件</w:t>
      </w:r>
      <w:r>
        <w:rPr>
          <w:rFonts w:hint="eastAsia" w:ascii="Times New Roman" w:hAnsi="Times New Roman"/>
          <w:bCs/>
          <w:color w:val="000000" w:themeColor="text1"/>
          <w:sz w:val="28"/>
          <w:szCs w:val="21"/>
          <w:highlight w:val="none"/>
          <w:lang w:eastAsia="zh-CN"/>
          <w14:textFill>
            <w14:solidFill>
              <w14:schemeClr w14:val="tx1"/>
            </w14:solidFill>
          </w14:textFill>
        </w:rPr>
        <w:t>、</w:t>
      </w:r>
      <w:r>
        <w:rPr>
          <w:rFonts w:hint="eastAsia" w:ascii="Times New Roman" w:hAnsi="Times New Roman"/>
          <w:bCs/>
          <w:color w:val="000000" w:themeColor="text1"/>
          <w:sz w:val="28"/>
          <w:szCs w:val="21"/>
          <w:highlight w:val="none"/>
          <w14:textFill>
            <w14:solidFill>
              <w14:schemeClr w14:val="tx1"/>
            </w14:solidFill>
          </w14:textFill>
        </w:rPr>
        <w:t>管材</w:t>
      </w:r>
      <w:r>
        <w:rPr>
          <w:rFonts w:hint="eastAsia" w:ascii="Times New Roman" w:hAnsi="Times New Roman"/>
          <w:bCs/>
          <w:color w:val="000000" w:themeColor="text1"/>
          <w:sz w:val="28"/>
          <w:szCs w:val="21"/>
          <w:highlight w:val="none"/>
          <w:lang w:eastAsia="zh-CN"/>
          <w14:textFill>
            <w14:solidFill>
              <w14:schemeClr w14:val="tx1"/>
            </w14:solidFill>
          </w14:textFill>
        </w:rPr>
        <w:t>、</w:t>
      </w:r>
      <w:r>
        <w:rPr>
          <w:rFonts w:hint="eastAsia" w:ascii="Times New Roman" w:hAnsi="Times New Roman"/>
          <w:bCs/>
          <w:color w:val="000000" w:themeColor="text1"/>
          <w:sz w:val="28"/>
          <w:szCs w:val="21"/>
          <w:highlight w:val="none"/>
          <w:lang w:val="en-US" w:eastAsia="zh-CN"/>
          <w14:textFill>
            <w14:solidFill>
              <w14:schemeClr w14:val="tx1"/>
            </w14:solidFill>
          </w14:textFill>
        </w:rPr>
        <w:t>配件及</w:t>
      </w:r>
      <w:r>
        <w:rPr>
          <w:rFonts w:hint="eastAsia" w:ascii="Times New Roman" w:hAnsi="Times New Roman" w:cs="宋体"/>
          <w:color w:val="000000" w:themeColor="text1"/>
          <w:sz w:val="28"/>
          <w:szCs w:val="21"/>
          <w:highlight w:val="none"/>
          <w14:textFill>
            <w14:solidFill>
              <w14:schemeClr w14:val="tx1"/>
            </w14:solidFill>
          </w14:textFill>
        </w:rPr>
        <w:t>连接部位应无渗漏。</w:t>
      </w:r>
      <w:r>
        <w:rPr>
          <w:rFonts w:hint="eastAsia" w:ascii="Times New Roman" w:hAnsi="Times New Roman" w:cs="宋体"/>
          <w:color w:val="000000" w:themeColor="text1"/>
          <w:sz w:val="28"/>
          <w:szCs w:val="21"/>
          <w:highlight w:val="none"/>
          <w:lang w:val="en-US" w:eastAsia="zh-CN"/>
          <w14:textFill>
            <w14:solidFill>
              <w14:schemeClr w14:val="tx1"/>
            </w14:solidFill>
          </w14:textFill>
        </w:rPr>
        <w:t>试验方法应按</w:t>
      </w:r>
      <w:r>
        <w:rPr>
          <w:rFonts w:hint="eastAsia" w:ascii="Times New Roman" w:hAnsi="Times New Roman"/>
          <w:bCs/>
          <w:color w:val="000000" w:themeColor="text1"/>
          <w:sz w:val="28"/>
          <w:highlight w:val="none"/>
          <w14:textFill>
            <w14:solidFill>
              <w14:schemeClr w14:val="tx1"/>
            </w14:solidFill>
          </w14:textFill>
        </w:rPr>
        <w:t>现行国家标准</w:t>
      </w:r>
      <w:r>
        <w:rPr>
          <w:rFonts w:hint="eastAsia" w:ascii="Times New Roman" w:hAnsi="Times New Roman"/>
          <w:b w:val="0"/>
          <w:bCs/>
          <w:color w:val="000000" w:themeColor="text1"/>
          <w:sz w:val="28"/>
          <w:highlight w:val="none"/>
          <w:lang w:val="en-US" w:eastAsia="zh-CN"/>
          <w14:textFill>
            <w14:solidFill>
              <w14:schemeClr w14:val="tx1"/>
            </w14:solidFill>
          </w14:textFill>
        </w:rPr>
        <w:t>《建筑给水排水及采暖工程施工质量验收规范》GB 50242有关规定执行。</w:t>
      </w:r>
    </w:p>
    <w:p>
      <w:pPr>
        <w:snapToGrid w:val="0"/>
        <w:spacing w:line="312" w:lineRule="auto"/>
        <w:jc w:val="center"/>
        <w:rPr>
          <w:rFonts w:hint="default" w:ascii="Times New Roman" w:hAnsi="Times New Roman" w:eastAsiaTheme="minorEastAsia"/>
          <w:b/>
          <w:bCs/>
          <w:color w:val="000000" w:themeColor="text1"/>
          <w:sz w:val="24"/>
          <w:szCs w:val="21"/>
          <w:highlight w:val="none"/>
          <w:lang w:val="en-US" w:eastAsia="zh-CN"/>
          <w14:textFill>
            <w14:solidFill>
              <w14:schemeClr w14:val="tx1"/>
            </w14:solidFill>
          </w14:textFill>
        </w:rPr>
      </w:pPr>
      <w:r>
        <w:rPr>
          <w:rFonts w:hint="eastAsia" w:ascii="Times New Roman" w:hAnsi="Times New Roman"/>
          <w:b/>
          <w:color w:val="000000" w:themeColor="text1"/>
          <w:sz w:val="24"/>
          <w:szCs w:val="21"/>
          <w:highlight w:val="none"/>
          <w14:textFill>
            <w14:solidFill>
              <w14:schemeClr w14:val="tx1"/>
            </w14:solidFill>
          </w14:textFill>
        </w:rPr>
        <w:t>表</w:t>
      </w:r>
      <w:r>
        <w:rPr>
          <w:rFonts w:hint="eastAsia" w:ascii="Times New Roman" w:hAnsi="Times New Roman"/>
          <w:b/>
          <w:bCs/>
          <w:color w:val="000000" w:themeColor="text1"/>
          <w:sz w:val="24"/>
          <w:szCs w:val="21"/>
          <w:highlight w:val="none"/>
          <w:lang w:val="en-US" w:eastAsia="zh-CN"/>
          <w14:textFill>
            <w14:solidFill>
              <w14:schemeClr w14:val="tx1"/>
            </w14:solidFill>
          </w14:textFill>
        </w:rPr>
        <w:t>4</w:t>
      </w:r>
      <w:r>
        <w:rPr>
          <w:rFonts w:hint="eastAsia" w:ascii="Times New Roman" w:hAnsi="Times New Roman"/>
          <w:b/>
          <w:bCs/>
          <w:color w:val="000000" w:themeColor="text1"/>
          <w:sz w:val="24"/>
          <w:szCs w:val="21"/>
          <w:highlight w:val="none"/>
          <w14:textFill>
            <w14:solidFill>
              <w14:schemeClr w14:val="tx1"/>
            </w14:solidFill>
          </w14:textFill>
        </w:rPr>
        <w:t>.</w:t>
      </w:r>
      <w:r>
        <w:rPr>
          <w:rFonts w:hint="eastAsia" w:ascii="Times New Roman" w:hAnsi="Times New Roman"/>
          <w:b/>
          <w:bCs/>
          <w:color w:val="000000" w:themeColor="text1"/>
          <w:sz w:val="24"/>
          <w:szCs w:val="21"/>
          <w:highlight w:val="none"/>
          <w:lang w:val="en-US" w:eastAsia="zh-CN"/>
          <w14:textFill>
            <w14:solidFill>
              <w14:schemeClr w14:val="tx1"/>
            </w14:solidFill>
          </w14:textFill>
        </w:rPr>
        <w:t>2</w:t>
      </w:r>
      <w:r>
        <w:rPr>
          <w:rFonts w:hint="eastAsia" w:ascii="Times New Roman" w:hAnsi="Times New Roman"/>
          <w:b/>
          <w:bCs/>
          <w:color w:val="000000" w:themeColor="text1"/>
          <w:sz w:val="24"/>
          <w:szCs w:val="21"/>
          <w:highlight w:val="none"/>
          <w14:textFill>
            <w14:solidFill>
              <w14:schemeClr w14:val="tx1"/>
            </w14:solidFill>
          </w14:textFill>
        </w:rPr>
        <w:t>.2</w:t>
      </w:r>
      <w:r>
        <w:rPr>
          <w:rFonts w:hint="eastAsia" w:ascii="Times New Roman" w:hAnsi="Times New Roman"/>
          <w:b/>
          <w:color w:val="000000" w:themeColor="text1"/>
          <w:sz w:val="24"/>
          <w:szCs w:val="21"/>
          <w:highlight w:val="none"/>
          <w14:textFill>
            <w14:solidFill>
              <w14:schemeClr w14:val="tx1"/>
            </w14:solidFill>
          </w14:textFill>
        </w:rPr>
        <w:t>　</w:t>
      </w:r>
      <w:r>
        <w:rPr>
          <w:rFonts w:hint="eastAsia" w:ascii="Times New Roman" w:hAnsi="Times New Roman"/>
          <w:b/>
          <w:bCs/>
          <w:color w:val="000000" w:themeColor="text1"/>
          <w:sz w:val="24"/>
          <w:szCs w:val="21"/>
          <w:highlight w:val="none"/>
          <w:lang w:val="en-US" w:eastAsia="zh-CN"/>
          <w14:textFill>
            <w14:solidFill>
              <w14:schemeClr w14:val="tx1"/>
            </w14:solidFill>
          </w14:textFill>
        </w:rPr>
        <w:t>室内装配式给水系统的耐水压性能</w:t>
      </w:r>
    </w:p>
    <w:tbl>
      <w:tblPr>
        <w:tblStyle w:val="19"/>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46"/>
        <w:gridCol w:w="1138"/>
        <w:gridCol w:w="851"/>
        <w:gridCol w:w="1270"/>
        <w:gridCol w:w="123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07"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28"/>
                <w:szCs w:val="21"/>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水状态</w:t>
            </w:r>
          </w:p>
        </w:tc>
        <w:tc>
          <w:tcPr>
            <w:tcW w:w="1146"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试验介质温度（℃）</w:t>
            </w:r>
          </w:p>
        </w:tc>
        <w:tc>
          <w:tcPr>
            <w:tcW w:w="1989"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静压强度（MPa）</w:t>
            </w:r>
          </w:p>
        </w:tc>
        <w:tc>
          <w:tcPr>
            <w:tcW w:w="1270"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稳压10min后压力降</w:t>
            </w:r>
            <w:r>
              <w:rPr>
                <w:rFonts w:hint="eastAsia" w:ascii="Times New Roman" w:hAnsi="Times New Roman" w:cs="Arial Unicode MS"/>
                <w:color w:val="000000" w:themeColor="text1"/>
                <w:sz w:val="22"/>
                <w:szCs w:val="18"/>
                <w:highlight w:val="none"/>
                <w14:textFill>
                  <w14:solidFill>
                    <w14:schemeClr w14:val="tx1"/>
                  </w14:solidFill>
                </w14:textFill>
              </w:rPr>
              <w:t>（</w:t>
            </w: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MPa</w:t>
            </w:r>
            <w:r>
              <w:rPr>
                <w:rFonts w:hint="eastAsia" w:ascii="Times New Roman" w:hAnsi="Times New Roman" w:cs="Arial Unicode MS"/>
                <w:color w:val="000000" w:themeColor="text1"/>
                <w:sz w:val="22"/>
                <w:szCs w:val="18"/>
                <w:highlight w:val="none"/>
                <w14:textFill>
                  <w14:solidFill>
                    <w14:schemeClr w14:val="tx1"/>
                  </w14:solidFill>
                </w14:textFill>
              </w:rPr>
              <w:t>）</w:t>
            </w:r>
          </w:p>
        </w:tc>
        <w:tc>
          <w:tcPr>
            <w:tcW w:w="1233"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稳压1h后压力降</w:t>
            </w:r>
            <w:r>
              <w:rPr>
                <w:rFonts w:hint="eastAsia" w:ascii="Times New Roman" w:hAnsi="Times New Roman" w:cs="Arial Unicode MS"/>
                <w:color w:val="000000" w:themeColor="text1"/>
                <w:sz w:val="22"/>
                <w:szCs w:val="18"/>
                <w:highlight w:val="none"/>
                <w14:textFill>
                  <w14:solidFill>
                    <w14:schemeClr w14:val="tx1"/>
                  </w14:solidFill>
                </w14:textFill>
              </w:rPr>
              <w:t>（</w:t>
            </w: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MPa</w:t>
            </w:r>
            <w:r>
              <w:rPr>
                <w:rFonts w:hint="eastAsia" w:ascii="Times New Roman" w:hAnsi="Times New Roman" w:cs="Arial Unicode MS"/>
                <w:color w:val="000000" w:themeColor="text1"/>
                <w:sz w:val="22"/>
                <w:szCs w:val="18"/>
                <w:highlight w:val="none"/>
                <w14:textFill>
                  <w14:solidFill>
                    <w14:schemeClr w14:val="tx1"/>
                  </w14:solidFill>
                </w14:textFill>
              </w:rPr>
              <w:t>）</w:t>
            </w:r>
          </w:p>
        </w:tc>
        <w:tc>
          <w:tcPr>
            <w:tcW w:w="136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07"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28"/>
                <w:szCs w:val="21"/>
                <w:highlight w:val="none"/>
                <w14:textFill>
                  <w14:solidFill>
                    <w14:schemeClr w14:val="tx1"/>
                  </w14:solidFill>
                </w14:textFill>
              </w:rPr>
            </w:pPr>
          </w:p>
        </w:tc>
        <w:tc>
          <w:tcPr>
            <w:tcW w:w="1146"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p>
        </w:tc>
        <w:tc>
          <w:tcPr>
            <w:tcW w:w="11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金属</w:t>
            </w: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复合管材</w:t>
            </w:r>
          </w:p>
        </w:tc>
        <w:tc>
          <w:tcPr>
            <w:tcW w:w="851"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塑料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管材</w:t>
            </w:r>
          </w:p>
        </w:tc>
        <w:tc>
          <w:tcPr>
            <w:tcW w:w="1270"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p>
        </w:tc>
        <w:tc>
          <w:tcPr>
            <w:tcW w:w="1233"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p>
        </w:tc>
        <w:tc>
          <w:tcPr>
            <w:tcW w:w="136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0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Arial"/>
                <w:color w:val="000000" w:themeColor="text1"/>
                <w:sz w:val="22"/>
                <w:szCs w:val="18"/>
                <w:highlight w:val="none"/>
                <w14:textFill>
                  <w14:solidFill>
                    <w14:schemeClr w14:val="tx1"/>
                  </w14:solidFill>
                </w14:textFill>
              </w:rPr>
            </w:pPr>
            <w:r>
              <w:rPr>
                <w:rFonts w:ascii="Times New Roman" w:hAnsi="Times New Roman" w:cs="Arial"/>
                <w:color w:val="000000" w:themeColor="text1"/>
                <w:sz w:val="22"/>
                <w:szCs w:val="18"/>
                <w:highlight w:val="none"/>
                <w14:textFill>
                  <w14:solidFill>
                    <w14:schemeClr w14:val="tx1"/>
                  </w14:solidFill>
                </w14:textFill>
              </w:rPr>
              <w:t>输送冷水</w:t>
            </w:r>
          </w:p>
        </w:tc>
        <w:tc>
          <w:tcPr>
            <w:tcW w:w="11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20±5</w:t>
            </w:r>
          </w:p>
        </w:tc>
        <w:tc>
          <w:tcPr>
            <w:tcW w:w="11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1.6</w:t>
            </w:r>
          </w:p>
        </w:tc>
        <w:tc>
          <w:tcPr>
            <w:tcW w:w="851"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1.5</w:t>
            </w:r>
          </w:p>
        </w:tc>
        <w:tc>
          <w:tcPr>
            <w:tcW w:w="127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≤0.02</w:t>
            </w:r>
          </w:p>
        </w:tc>
        <w:tc>
          <w:tcPr>
            <w:tcW w:w="123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≤0.03</w:t>
            </w:r>
          </w:p>
        </w:tc>
        <w:tc>
          <w:tcPr>
            <w:tcW w:w="136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不渗不漏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0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Arial"/>
                <w:color w:val="000000" w:themeColor="text1"/>
                <w:sz w:val="22"/>
                <w:szCs w:val="18"/>
                <w:highlight w:val="none"/>
                <w14:textFill>
                  <w14:solidFill>
                    <w14:schemeClr w14:val="tx1"/>
                  </w14:solidFill>
                </w14:textFill>
              </w:rPr>
            </w:pPr>
            <w:r>
              <w:rPr>
                <w:rFonts w:ascii="Times New Roman" w:hAnsi="Times New Roman" w:cs="Arial"/>
                <w:color w:val="000000" w:themeColor="text1"/>
                <w:sz w:val="22"/>
                <w:szCs w:val="18"/>
                <w:highlight w:val="none"/>
                <w14:textFill>
                  <w14:solidFill>
                    <w14:schemeClr w14:val="tx1"/>
                  </w14:solidFill>
                </w14:textFill>
              </w:rPr>
              <w:t>输送热水</w:t>
            </w:r>
          </w:p>
        </w:tc>
        <w:tc>
          <w:tcPr>
            <w:tcW w:w="11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75</w:t>
            </w:r>
            <w:r>
              <w:rPr>
                <w:rFonts w:hint="eastAsia" w:ascii="Times New Roman" w:hAnsi="Times New Roman" w:cs="Arial Unicode MS"/>
                <w:color w:val="000000" w:themeColor="text1"/>
                <w:sz w:val="22"/>
                <w:szCs w:val="18"/>
                <w:highlight w:val="none"/>
                <w14:textFill>
                  <w14:solidFill>
                    <w14:schemeClr w14:val="tx1"/>
                  </w14:solidFill>
                </w14:textFill>
              </w:rPr>
              <w:t>±2</w:t>
            </w:r>
          </w:p>
        </w:tc>
        <w:tc>
          <w:tcPr>
            <w:tcW w:w="11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eastAsiaTheme="minorEastAsia"/>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1.5</w:t>
            </w:r>
          </w:p>
        </w:tc>
        <w:tc>
          <w:tcPr>
            <w:tcW w:w="851"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eastAsiaTheme="minorEastAsia"/>
                <w:color w:val="000000" w:themeColor="text1"/>
                <w:sz w:val="22"/>
                <w:szCs w:val="18"/>
                <w:highlight w:val="none"/>
                <w:lang w:eastAsia="zh-CN"/>
                <w14:textFill>
                  <w14:solidFill>
                    <w14:schemeClr w14:val="tx1"/>
                  </w14:solidFill>
                </w14:textFill>
              </w:rPr>
            </w:pPr>
            <w:r>
              <w:rPr>
                <w:rFonts w:hint="eastAsia" w:ascii="Times New Roman" w:hAnsi="Times New Roman" w:cs="Arial Unicode MS"/>
                <w:color w:val="000000" w:themeColor="text1"/>
                <w:sz w:val="22"/>
                <w:szCs w:val="18"/>
                <w:highlight w:val="none"/>
                <w14:textFill>
                  <w14:solidFill>
                    <w14:schemeClr w14:val="tx1"/>
                  </w14:solidFill>
                </w14:textFill>
              </w:rPr>
              <w:t>1.</w:t>
            </w: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4</w:t>
            </w:r>
          </w:p>
        </w:tc>
        <w:tc>
          <w:tcPr>
            <w:tcW w:w="127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≤0.02</w:t>
            </w:r>
          </w:p>
        </w:tc>
        <w:tc>
          <w:tcPr>
            <w:tcW w:w="123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≤0.03</w:t>
            </w:r>
          </w:p>
        </w:tc>
        <w:tc>
          <w:tcPr>
            <w:tcW w:w="136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Unicode MS"/>
                <w:color w:val="000000" w:themeColor="text1"/>
                <w:sz w:val="22"/>
                <w:szCs w:val="18"/>
                <w:highlight w:val="none"/>
                <w:lang w:val="en-US" w:eastAsia="zh-CN"/>
                <w14:textFill>
                  <w14:solidFill>
                    <w14:schemeClr w14:val="tx1"/>
                  </w14:solidFill>
                </w14:textFill>
              </w:rPr>
            </w:pPr>
            <w:r>
              <w:rPr>
                <w:rFonts w:hint="eastAsia" w:ascii="Times New Roman" w:hAnsi="Times New Roman" w:cs="Arial Unicode MS"/>
                <w:color w:val="000000" w:themeColor="text1"/>
                <w:sz w:val="22"/>
                <w:szCs w:val="18"/>
                <w:highlight w:val="none"/>
                <w:lang w:val="en-US" w:eastAsia="zh-CN"/>
                <w14:textFill>
                  <w14:solidFill>
                    <w14:schemeClr w14:val="tx1"/>
                  </w14:solidFill>
                </w14:textFill>
              </w:rPr>
              <w:t>不渗不漏</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仿宋_GB2312"/>
          <w:color w:val="000000" w:themeColor="text1"/>
          <w:sz w:val="10"/>
          <w:szCs w:val="10"/>
          <w:highlight w:val="none"/>
          <w:lang w:val="en-US" w:eastAsia="zh-CN"/>
          <w14:textFill>
            <w14:solidFill>
              <w14:schemeClr w14:val="tx1"/>
            </w14:solidFill>
          </w14:textFill>
        </w:rPr>
      </w:pPr>
    </w:p>
    <w:p>
      <w:pPr>
        <w:snapToGrid w:val="0"/>
        <w:spacing w:line="360" w:lineRule="auto"/>
        <w:rPr>
          <w:rFonts w:hint="eastAsia" w:ascii="Times New Roman" w:hAnsi="Times New Roman" w:eastAsiaTheme="minorEastAsia"/>
          <w:bCs/>
          <w:color w:val="000000" w:themeColor="text1"/>
          <w:sz w:val="28"/>
          <w:szCs w:val="21"/>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4.2.3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室内装配式给水系统的严密性应符合设计要求；当设计无要求时，</w:t>
      </w:r>
      <w:r>
        <w:rPr>
          <w:rFonts w:hint="eastAsia" w:ascii="Times New Roman" w:hAnsi="Times New Roman"/>
          <w:bCs/>
          <w:color w:val="000000" w:themeColor="text1"/>
          <w:sz w:val="28"/>
          <w:szCs w:val="21"/>
          <w:highlight w:val="none"/>
          <w14:textFill>
            <w14:solidFill>
              <w14:schemeClr w14:val="tx1"/>
            </w14:solidFill>
          </w14:textFill>
        </w:rPr>
        <w:t>应</w:t>
      </w:r>
      <w:r>
        <w:rPr>
          <w:rFonts w:hint="eastAsia" w:ascii="Times New Roman" w:hAnsi="Times New Roman"/>
          <w:bCs/>
          <w:color w:val="000000" w:themeColor="text1"/>
          <w:sz w:val="28"/>
          <w:szCs w:val="21"/>
          <w:highlight w:val="none"/>
          <w:lang w:val="en-US" w:eastAsia="zh-CN"/>
          <w14:textFill>
            <w14:solidFill>
              <w14:schemeClr w14:val="tx1"/>
            </w14:solidFill>
          </w14:textFill>
        </w:rPr>
        <w:t>根据实际情况选择闭水试验</w:t>
      </w:r>
      <w:r>
        <w:rPr>
          <w:rFonts w:hint="eastAsia" w:ascii="Times New Roman" w:hAnsi="Times New Roman" w:cs="宋体"/>
          <w:color w:val="000000" w:themeColor="text1"/>
          <w:sz w:val="28"/>
          <w:szCs w:val="21"/>
          <w:highlight w:val="none"/>
          <w14:textFill>
            <w14:solidFill>
              <w14:schemeClr w14:val="tx1"/>
            </w14:solidFill>
          </w14:textFill>
        </w:rPr>
        <w:t>。</w:t>
      </w:r>
      <w:r>
        <w:rPr>
          <w:rFonts w:hint="eastAsia" w:ascii="Times New Roman" w:hAnsi="Times New Roman" w:cs="宋体"/>
          <w:color w:val="000000" w:themeColor="text1"/>
          <w:sz w:val="28"/>
          <w:szCs w:val="21"/>
          <w:highlight w:val="none"/>
          <w:lang w:val="en-US" w:eastAsia="zh-CN"/>
          <w14:textFill>
            <w14:solidFill>
              <w14:schemeClr w14:val="tx1"/>
            </w14:solidFill>
          </w14:textFill>
        </w:rPr>
        <w:t>试验方法应按</w:t>
      </w:r>
      <w:r>
        <w:rPr>
          <w:rFonts w:hint="eastAsia" w:ascii="Times New Roman" w:hAnsi="Times New Roman"/>
          <w:bCs/>
          <w:color w:val="000000" w:themeColor="text1"/>
          <w:sz w:val="28"/>
          <w:highlight w:val="none"/>
          <w14:textFill>
            <w14:solidFill>
              <w14:schemeClr w14:val="tx1"/>
            </w14:solidFill>
          </w14:textFill>
        </w:rPr>
        <w:t>现行国家标准《给水排水管道工程施工及验收规范》GB 50268</w:t>
      </w:r>
      <w:r>
        <w:rPr>
          <w:rFonts w:hint="eastAsia" w:ascii="Times New Roman" w:hAnsi="Times New Roman"/>
          <w:b w:val="0"/>
          <w:bCs/>
          <w:color w:val="000000" w:themeColor="text1"/>
          <w:sz w:val="28"/>
          <w:highlight w:val="none"/>
          <w:lang w:val="en-US" w:eastAsia="zh-CN"/>
          <w14:textFill>
            <w14:solidFill>
              <w14:schemeClr w14:val="tx1"/>
            </w14:solidFill>
          </w14:textFill>
        </w:rPr>
        <w:t>的有关规定执行。</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4.2.4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消火栓系统的试射性能宜取有代表性的三处：屋顶（或水箱间内）取一处和首层取两处；屋顶采用消火栓试射可测得消火栓的出水流量和压力（充实水柱）；首层取两处消火栓试射可检验两股充实水柱同时喷射到达最远点的能力。</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4.3  组成材料</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olor w:val="000000" w:themeColor="text1"/>
          <w:sz w:val="28"/>
          <w:highlight w:val="none"/>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4.3.1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室内给水系统应采用不锈钢管、铜管、热镀锌钢管、钢塑复合管、铜塑复合管、铝塑复合管、</w:t>
      </w:r>
      <w:r>
        <w:rPr>
          <w:rFonts w:hint="eastAsia" w:ascii="Times New Roman" w:hAnsi="Times New Roman"/>
          <w:color w:val="000000" w:themeColor="text1"/>
          <w:sz w:val="28"/>
          <w:highlight w:val="none"/>
          <w14:textFill>
            <w14:solidFill>
              <w14:schemeClr w14:val="tx1"/>
            </w14:solidFill>
          </w14:textFill>
        </w:rPr>
        <w:t>塑料管</w:t>
      </w:r>
      <w:r>
        <w:rPr>
          <w:rFonts w:hint="eastAsia" w:ascii="Times New Roman" w:hAnsi="Times New Roman"/>
          <w:color w:val="000000" w:themeColor="text1"/>
          <w:sz w:val="28"/>
          <w:highlight w:val="none"/>
          <w:lang w:val="en-US" w:eastAsia="zh-CN"/>
          <w14:textFill>
            <w14:solidFill>
              <w14:schemeClr w14:val="tx1"/>
            </w14:solidFill>
          </w14:textFill>
        </w:rPr>
        <w:t>等</w:t>
      </w:r>
      <w:r>
        <w:rPr>
          <w:rFonts w:hint="eastAsia" w:ascii="Times New Roman" w:hAnsi="Times New Roman"/>
          <w:color w:val="000000" w:themeColor="text1"/>
          <w:sz w:val="28"/>
          <w:highlight w:val="none"/>
          <w14:textFill>
            <w14:solidFill>
              <w14:schemeClr w14:val="tx1"/>
            </w14:solidFill>
          </w14:textFill>
        </w:rPr>
        <w:t>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w:t>
      </w:r>
      <w:r>
        <w:rPr>
          <w:rFonts w:hint="eastAsia" w:ascii="Times New Roman" w:hAnsi="Times New Roman"/>
          <w:color w:val="000000" w:themeColor="text1"/>
          <w:sz w:val="28"/>
          <w:highlight w:val="none"/>
          <w14:textFill>
            <w14:solidFill>
              <w14:schemeClr w14:val="tx1"/>
            </w14:solidFill>
          </w14:textFill>
        </w:rPr>
        <w:t>，并应符合下列规定：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1  </w:t>
      </w:r>
      <w:r>
        <w:rPr>
          <w:rFonts w:hint="eastAsia" w:ascii="Times New Roman" w:hAnsi="Times New Roman"/>
          <w:color w:val="000000" w:themeColor="text1"/>
          <w:sz w:val="28"/>
          <w:highlight w:val="none"/>
          <w14:textFill>
            <w14:solidFill>
              <w14:schemeClr w14:val="tx1"/>
            </w14:solidFill>
          </w14:textFill>
        </w:rPr>
        <w:t>不</w:t>
      </w:r>
      <w:r>
        <w:rPr>
          <w:rFonts w:ascii="Times New Roman" w:hAnsi="Times New Roman"/>
          <w:color w:val="000000" w:themeColor="text1"/>
          <w:sz w:val="28"/>
          <w:highlight w:val="none"/>
          <w14:textFill>
            <w14:solidFill>
              <w14:schemeClr w14:val="tx1"/>
            </w14:solidFill>
          </w14:textFill>
        </w:rPr>
        <w:t>锈钢管</w:t>
      </w:r>
      <w:r>
        <w:rPr>
          <w:rFonts w:hint="eastAsia" w:ascii="Times New Roman" w:hAnsi="Times New Roman"/>
          <w:color w:val="000000" w:themeColor="text1"/>
          <w:sz w:val="28"/>
          <w:highlight w:val="none"/>
          <w14:textFill>
            <w14:solidFill>
              <w14:schemeClr w14:val="tx1"/>
            </w14:solidFill>
          </w14:textFill>
        </w:rPr>
        <w:t>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w:t>
      </w:r>
      <w:r>
        <w:rPr>
          <w:rFonts w:hint="eastAsia" w:ascii="Times New Roman" w:hAnsi="Times New Roman"/>
          <w:color w:val="000000" w:themeColor="text1"/>
          <w:sz w:val="28"/>
          <w:highlight w:val="none"/>
          <w14:textFill>
            <w14:solidFill>
              <w14:schemeClr w14:val="tx1"/>
            </w14:solidFill>
          </w14:textFill>
        </w:rPr>
        <w:t>应符合</w:t>
      </w:r>
      <w:r>
        <w:rPr>
          <w:rFonts w:ascii="Times New Roman" w:hAnsi="Times New Roman"/>
          <w:color w:val="000000" w:themeColor="text1"/>
          <w:sz w:val="28"/>
          <w:highlight w:val="none"/>
          <w14:textFill>
            <w14:solidFill>
              <w14:schemeClr w14:val="tx1"/>
            </w14:solidFill>
          </w14:textFill>
        </w:rPr>
        <w:t>现行国家标准</w:t>
      </w:r>
      <w:r>
        <w:rPr>
          <w:rFonts w:hint="eastAsia" w:ascii="Times New Roman" w:hAnsi="Times New Roman"/>
          <w:color w:val="000000" w:themeColor="text1"/>
          <w:sz w:val="28"/>
          <w:highlight w:val="none"/>
          <w14:textFill>
            <w14:solidFill>
              <w14:schemeClr w14:val="tx1"/>
            </w14:solidFill>
          </w14:textFill>
        </w:rPr>
        <w:t>《不锈钢卡压式管件组件　第2部分：连接用薄壁不锈钢管》GB/T 19228.2-2011中的 I系列和《流体输送用不锈钢焊接钢管》GB/T</w:t>
      </w:r>
      <w:r>
        <w:rPr>
          <w:rFonts w:ascii="Times New Roman" w:hAnsi="Times New Roman"/>
          <w:color w:val="000000" w:themeColor="text1"/>
          <w:sz w:val="28"/>
          <w:highlight w:val="non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12771的有关规定</w:t>
      </w:r>
      <w:r>
        <w:rPr>
          <w:rFonts w:hint="eastAsia" w:ascii="Times New Roman" w:hAnsi="Times New Roman"/>
          <w:color w:val="000000" w:themeColor="text1"/>
          <w:sz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2  </w:t>
      </w:r>
      <w:r>
        <w:rPr>
          <w:rFonts w:hint="eastAsia" w:ascii="Times New Roman" w:hAnsi="Times New Roman"/>
          <w:color w:val="000000" w:themeColor="text1"/>
          <w:sz w:val="28"/>
          <w:highlight w:val="none"/>
          <w14:textFill>
            <w14:solidFill>
              <w14:schemeClr w14:val="tx1"/>
            </w14:solidFill>
          </w14:textFill>
        </w:rPr>
        <w:t>铜管材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w:t>
      </w:r>
      <w:r>
        <w:rPr>
          <w:rFonts w:hint="eastAsia" w:ascii="Times New Roman" w:hAnsi="Times New Roman"/>
          <w:color w:val="000000" w:themeColor="text1"/>
          <w:sz w:val="28"/>
          <w:highlight w:val="none"/>
          <w14:textFill>
            <w14:solidFill>
              <w14:schemeClr w14:val="tx1"/>
            </w14:solidFill>
          </w14:textFill>
        </w:rPr>
        <w:t>应符合现行国家标准《无缝</w:t>
      </w:r>
      <w:r>
        <w:rPr>
          <w:rFonts w:ascii="Times New Roman" w:hAnsi="Times New Roman"/>
          <w:color w:val="000000" w:themeColor="text1"/>
          <w:sz w:val="28"/>
          <w:highlight w:val="none"/>
          <w14:textFill>
            <w14:solidFill>
              <w14:schemeClr w14:val="tx1"/>
            </w14:solidFill>
          </w14:textFill>
        </w:rPr>
        <w:t>铜水管和</w:t>
      </w:r>
      <w:r>
        <w:rPr>
          <w:rFonts w:hint="eastAsia" w:ascii="Times New Roman" w:hAnsi="Times New Roman"/>
          <w:color w:val="000000" w:themeColor="text1"/>
          <w:sz w:val="28"/>
          <w:highlight w:val="none"/>
          <w14:textFill>
            <w14:solidFill>
              <w14:schemeClr w14:val="tx1"/>
            </w14:solidFill>
          </w14:textFill>
        </w:rPr>
        <w:t>铜</w:t>
      </w:r>
      <w:r>
        <w:rPr>
          <w:rFonts w:ascii="Times New Roman" w:hAnsi="Times New Roman"/>
          <w:color w:val="000000" w:themeColor="text1"/>
          <w:sz w:val="28"/>
          <w:highlight w:val="none"/>
          <w14:textFill>
            <w14:solidFill>
              <w14:schemeClr w14:val="tx1"/>
            </w14:solidFill>
          </w14:textFill>
        </w:rPr>
        <w:t>气</w:t>
      </w:r>
      <w:r>
        <w:rPr>
          <w:rFonts w:hint="eastAsia" w:ascii="Times New Roman" w:hAnsi="Times New Roman"/>
          <w:color w:val="000000" w:themeColor="text1"/>
          <w:sz w:val="28"/>
          <w:highlight w:val="none"/>
          <w14:textFill>
            <w14:solidFill>
              <w14:schemeClr w14:val="tx1"/>
            </w14:solidFill>
          </w14:textFill>
        </w:rPr>
        <w:t>管》GB/T</w:t>
      </w:r>
      <w:r>
        <w:rPr>
          <w:rFonts w:ascii="Times New Roman" w:hAnsi="Times New Roman"/>
          <w:color w:val="000000" w:themeColor="text1"/>
          <w:sz w:val="28"/>
          <w:highlight w:val="non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1</w:t>
      </w:r>
      <w:r>
        <w:rPr>
          <w:rFonts w:ascii="Times New Roman" w:hAnsi="Times New Roman"/>
          <w:color w:val="000000" w:themeColor="text1"/>
          <w:sz w:val="28"/>
          <w:highlight w:val="none"/>
          <w14:textFill>
            <w14:solidFill>
              <w14:schemeClr w14:val="tx1"/>
            </w14:solidFill>
          </w14:textFill>
        </w:rPr>
        <w:t>8033</w:t>
      </w:r>
      <w:r>
        <w:rPr>
          <w:rFonts w:hint="eastAsia" w:ascii="Times New Roman" w:hAnsi="Times New Roman"/>
          <w:color w:val="000000" w:themeColor="text1"/>
          <w:sz w:val="28"/>
          <w:highlight w:val="none"/>
          <w14:textFill>
            <w14:solidFill>
              <w14:schemeClr w14:val="tx1"/>
            </w14:solidFill>
          </w14:textFill>
        </w:rPr>
        <w:t>的有关规定</w:t>
      </w:r>
      <w:r>
        <w:rPr>
          <w:rFonts w:hint="eastAsia" w:ascii="Times New Roman" w:hAnsi="Times New Roman"/>
          <w:color w:val="000000" w:themeColor="text1"/>
          <w:sz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3  热镀锌钢管材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w:t>
      </w:r>
      <w:r>
        <w:rPr>
          <w:rFonts w:hint="eastAsia" w:ascii="Times New Roman" w:hAnsi="Times New Roman"/>
          <w:color w:val="000000" w:themeColor="text1"/>
          <w:sz w:val="28"/>
          <w:highlight w:val="none"/>
          <w14:textFill>
            <w14:solidFill>
              <w14:schemeClr w14:val="tx1"/>
            </w14:solidFill>
          </w14:textFill>
        </w:rPr>
        <w:t>应符合现行国家标准</w:t>
      </w:r>
      <w:r>
        <w:rPr>
          <w:rFonts w:hint="eastAsia" w:ascii="Times New Roman" w:hAnsi="Times New Roman"/>
          <w:color w:val="000000" w:themeColor="text1"/>
          <w:sz w:val="28"/>
          <w:highlight w:val="none"/>
          <w:lang w:val="en-US" w:eastAsia="zh-CN"/>
          <w14:textFill>
            <w14:solidFill>
              <w14:schemeClr w14:val="tx1"/>
            </w14:solidFill>
          </w14:textFill>
        </w:rPr>
        <w:t>《低压流体输送用焊接钢管》GB/T 3091、《直缝电焊钢管》GB/T 13793</w:t>
      </w:r>
      <w:r>
        <w:rPr>
          <w:rFonts w:hint="eastAsia" w:ascii="Times New Roman" w:hAnsi="Times New Roman"/>
          <w:color w:val="000000" w:themeColor="text1"/>
          <w:sz w:val="28"/>
          <w:highlight w:val="none"/>
          <w14:textFill>
            <w14:solidFill>
              <w14:schemeClr w14:val="tx1"/>
            </w14:solidFill>
          </w14:textFill>
        </w:rPr>
        <w:t>的有关规定</w:t>
      </w:r>
      <w:r>
        <w:rPr>
          <w:rFonts w:hint="eastAsia" w:ascii="Times New Roman" w:hAnsi="Times New Roman"/>
          <w:color w:val="000000" w:themeColor="text1"/>
          <w:sz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 xml:space="preserve">4  </w:t>
      </w:r>
      <w:r>
        <w:rPr>
          <w:rFonts w:hint="eastAsia" w:ascii="Times New Roman" w:hAnsi="Times New Roman"/>
          <w:b w:val="0"/>
          <w:bCs/>
          <w:color w:val="000000" w:themeColor="text1"/>
          <w:sz w:val="28"/>
          <w:highlight w:val="none"/>
          <w:lang w:val="en-US" w:eastAsia="zh-CN"/>
          <w14:textFill>
            <w14:solidFill>
              <w14:schemeClr w14:val="tx1"/>
            </w14:solidFill>
          </w14:textFill>
        </w:rPr>
        <w:t>钢塑复合管</w:t>
      </w:r>
      <w:r>
        <w:rPr>
          <w:rFonts w:hint="eastAsia" w:ascii="Times New Roman" w:hAnsi="Times New Roman"/>
          <w:color w:val="000000" w:themeColor="text1"/>
          <w:sz w:val="28"/>
          <w:highlight w:val="none"/>
          <w14:textFill>
            <w14:solidFill>
              <w14:schemeClr w14:val="tx1"/>
            </w14:solidFill>
          </w14:textFill>
        </w:rPr>
        <w:t>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w:t>
      </w:r>
      <w:r>
        <w:rPr>
          <w:rFonts w:hint="eastAsia" w:ascii="Times New Roman" w:hAnsi="Times New Roman"/>
          <w:color w:val="000000" w:themeColor="text1"/>
          <w:sz w:val="28"/>
          <w:highlight w:val="none"/>
          <w14:textFill>
            <w14:solidFill>
              <w14:schemeClr w14:val="tx1"/>
            </w14:solidFill>
          </w14:textFill>
        </w:rPr>
        <w:t>应符合现行国家标准</w:t>
      </w:r>
      <w:r>
        <w:rPr>
          <w:rFonts w:hint="eastAsia" w:ascii="Times New Roman" w:hAnsi="Times New Roman"/>
          <w:color w:val="000000" w:themeColor="text1"/>
          <w:sz w:val="28"/>
          <w:highlight w:val="none"/>
          <w:lang w:val="en-US" w:eastAsia="zh-CN"/>
          <w14:textFill>
            <w14:solidFill>
              <w14:schemeClr w14:val="tx1"/>
            </w14:solidFill>
          </w14:textFill>
        </w:rPr>
        <w:t>《流体输送用</w:t>
      </w:r>
      <w:r>
        <w:rPr>
          <w:rFonts w:hint="eastAsia" w:ascii="Times New Roman" w:hAnsi="Times New Roman"/>
          <w:color w:val="000000" w:themeColor="text1"/>
          <w:sz w:val="28"/>
          <w:highlight w:val="none"/>
          <w:lang w:val="en-US" w:eastAsia="zh-CN"/>
          <w14:textFill>
            <w14:solidFill>
              <w14:schemeClr w14:val="tx1"/>
            </w14:solidFill>
          </w14:textFill>
        </w:rPr>
        <w:fldChar w:fldCharType="begin"/>
      </w:r>
      <w:r>
        <w:rPr>
          <w:rFonts w:hint="eastAsia" w:ascii="Times New Roman" w:hAnsi="Times New Roman"/>
          <w:color w:val="000000" w:themeColor="text1"/>
          <w:sz w:val="28"/>
          <w:highlight w:val="none"/>
          <w:lang w:val="en-US" w:eastAsia="zh-CN"/>
          <w14:textFill>
            <w14:solidFill>
              <w14:schemeClr w14:val="tx1"/>
            </w14:solidFill>
          </w14:textFill>
        </w:rPr>
        <w:instrText xml:space="preserve"> HYPERLINK "http://www.jianbiaoku.com/webarbs/book/51833/945647.shtml" \t "http://www.jianbiaoku.com/webarbs/book/51833/_self" </w:instrText>
      </w:r>
      <w:r>
        <w:rPr>
          <w:rFonts w:hint="eastAsia" w:ascii="Times New Roman" w:hAnsi="Times New Roman"/>
          <w:color w:val="000000" w:themeColor="text1"/>
          <w:sz w:val="28"/>
          <w:highlight w:val="none"/>
          <w:lang w:val="en-US" w:eastAsia="zh-CN"/>
          <w14:textFill>
            <w14:solidFill>
              <w14:schemeClr w14:val="tx1"/>
            </w14:solidFill>
          </w14:textFill>
        </w:rPr>
        <w:fldChar w:fldCharType="separate"/>
      </w:r>
      <w:r>
        <w:rPr>
          <w:rFonts w:hint="eastAsia" w:ascii="Times New Roman" w:hAnsi="Times New Roman"/>
          <w:color w:val="000000" w:themeColor="text1"/>
          <w:sz w:val="28"/>
          <w:highlight w:val="none"/>
          <w:lang w:val="en-US" w:eastAsia="zh-CN"/>
          <w14:textFill>
            <w14:solidFill>
              <w14:schemeClr w14:val="tx1"/>
            </w14:solidFill>
          </w14:textFill>
        </w:rPr>
        <w:t>钢塑复合管及管件》GB/T 28897</w:t>
      </w:r>
      <w:r>
        <w:rPr>
          <w:rFonts w:hint="eastAsia" w:ascii="Times New Roman" w:hAnsi="Times New Roman"/>
          <w:color w:val="000000" w:themeColor="text1"/>
          <w:sz w:val="28"/>
          <w:highlight w:val="none"/>
          <w:lang w:val="en-US" w:eastAsia="zh-CN"/>
          <w14:textFill>
            <w14:solidFill>
              <w14:schemeClr w14:val="tx1"/>
            </w14:solidFill>
          </w14:textFill>
        </w:rPr>
        <w:fldChar w:fldCharType="end"/>
      </w:r>
      <w:r>
        <w:rPr>
          <w:rFonts w:hint="eastAsia" w:ascii="Times New Roman" w:hAnsi="Times New Roman"/>
          <w:color w:val="000000" w:themeColor="text1"/>
          <w:sz w:val="28"/>
          <w:highlight w:val="none"/>
          <w14:textFill>
            <w14:solidFill>
              <w14:schemeClr w14:val="tx1"/>
            </w14:solidFill>
          </w14:textFill>
        </w:rPr>
        <w:t>的有关规定</w:t>
      </w:r>
      <w:r>
        <w:rPr>
          <w:rFonts w:hint="eastAsia" w:ascii="Times New Roman" w:hAnsi="Times New Roman"/>
          <w:color w:val="000000" w:themeColor="text1"/>
          <w:sz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5  铜塑复合管材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管件的紫铜内层应符合现行国家标准《无缝铜水管和铜气管》GB/T 18033的有关规定，热塑性无规共聚聚丙烯（PP-R）外层应符合现行国家标准《冷热水用聚丙烯管道系统  第1部分：总则》GB/T 18742.1和《冷热水用聚丙烯管道系统  第2部分：管材》GB/T 18742.2的有关规定；内层和外层连接的热熔胶不应低于0.87g/cm</w:t>
      </w:r>
      <w:r>
        <w:rPr>
          <w:rFonts w:hint="eastAsia" w:ascii="Times New Roman" w:hAnsi="Times New Roman"/>
          <w:color w:val="000000" w:themeColor="text1"/>
          <w:sz w:val="28"/>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8"/>
          <w:highlight w:val="none"/>
          <w:vertAlign w:val="baseline"/>
          <w:lang w:val="en-US"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按《</w:t>
      </w:r>
      <w:r>
        <w:rPr>
          <w:rFonts w:hint="default" w:ascii="Times New Roman" w:hAnsi="Times New Roman"/>
          <w:color w:val="000000" w:themeColor="text1"/>
          <w:sz w:val="28"/>
          <w:highlight w:val="none"/>
          <w:lang w:val="en-US" w:eastAsia="zh-CN"/>
          <w14:textFill>
            <w14:solidFill>
              <w14:schemeClr w14:val="tx1"/>
            </w14:solidFill>
          </w14:textFill>
        </w:rPr>
        <w:t>塑料密度和相对密度试验方法</w:t>
      </w:r>
      <w:r>
        <w:rPr>
          <w:rFonts w:hint="eastAsia" w:ascii="Times New Roman" w:hAnsi="Times New Roman"/>
          <w:color w:val="000000" w:themeColor="text1"/>
          <w:sz w:val="28"/>
          <w:highlight w:val="none"/>
          <w:lang w:val="en-US" w:eastAsia="zh-CN"/>
          <w14:textFill>
            <w14:solidFill>
              <w14:schemeClr w14:val="tx1"/>
            </w14:solidFill>
          </w14:textFill>
        </w:rPr>
        <w:t>》GB/T 1033规定的方法进行测试，熔体质量流动速率应小于10g/10min、按《</w:t>
      </w:r>
      <w:r>
        <w:rPr>
          <w:rFonts w:hint="default" w:ascii="Times New Roman" w:hAnsi="Times New Roman"/>
          <w:color w:val="000000" w:themeColor="text1"/>
          <w:sz w:val="28"/>
          <w:highlight w:val="none"/>
          <w:lang w:val="en-US" w:eastAsia="zh-CN"/>
          <w14:textFill>
            <w14:solidFill>
              <w14:schemeClr w14:val="tx1"/>
            </w14:solidFill>
          </w14:textFill>
        </w:rPr>
        <w:t>热塑性塑料熔体质量流动速率和熔体体积流动速</w:t>
      </w:r>
      <w:r>
        <w:rPr>
          <w:rFonts w:hint="eastAsia" w:ascii="Times New Roman" w:hAnsi="Times New Roman"/>
          <w:color w:val="000000" w:themeColor="text1"/>
          <w:sz w:val="28"/>
          <w:highlight w:val="none"/>
          <w:lang w:val="en-US" w:eastAsia="zh-CN"/>
          <w14:textFill>
            <w14:solidFill>
              <w14:schemeClr w14:val="tx1"/>
            </w14:solidFill>
          </w14:textFill>
        </w:rPr>
        <w:t>率的测定》GB/T 3682规定的方法进行测试；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6  铝塑复合管材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管件应符合现行国家标准《铝塑复合压力管　第1部分：铝管搭接焊式铝塑管》GB/T 18997.1的有关规定；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7　交联聚乙烯（PE-X）管材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管件应符合现行国家标准《冷热水用交联聚乙烯（PE-X）管道系统 第1部分：总则》GB/T 18992.1和《冷热水用交联聚乙烯（PE-X）管道系统　第2部分：管材》GB/T 18992.2的有关规定；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8　氯化聚氯乙烯（PVC-C）管材、管件应符合现行国家标准《冷热水用氯化聚氯乙烯（PVC-C）管道系统　第2部分：管材》GB/T 18993.2和《冷热水用氯化聚氯乙烯（PVC-C）管道系统 第3部分：管件》GB/T 18993.3的有关规定；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9　</w:t>
      </w:r>
      <w:r>
        <w:rPr>
          <w:rFonts w:hint="eastAsia" w:ascii="Times New Roman" w:hAnsi="Times New Roman"/>
          <w:color w:val="000000" w:themeColor="text1"/>
          <w:sz w:val="28"/>
          <w:highlight w:val="none"/>
          <w:lang w:val="en-US" w:eastAsia="zh-CN"/>
          <w14:textFill>
            <w14:solidFill>
              <w14:schemeClr w14:val="tx1"/>
            </w14:solidFill>
          </w14:textFill>
        </w:rPr>
        <w:fldChar w:fldCharType="begin"/>
      </w:r>
      <w:r>
        <w:rPr>
          <w:rFonts w:hint="eastAsia" w:ascii="Times New Roman" w:hAnsi="Times New Roman"/>
          <w:color w:val="000000" w:themeColor="text1"/>
          <w:sz w:val="28"/>
          <w:highlight w:val="none"/>
          <w:lang w:val="en-US" w:eastAsia="zh-CN"/>
          <w14:textFill>
            <w14:solidFill>
              <w14:schemeClr w14:val="tx1"/>
            </w14:solidFill>
          </w14:textFill>
        </w:rPr>
        <w:instrText xml:space="preserve"> HYPERLINK "https://baike.sogou.com/lemma/ShowInnerLink.htm?lemmaId=7552777&amp;ss_c=ssc.citiao.link" \t "https://baike.sogou.com/_blank" </w:instrText>
      </w:r>
      <w:r>
        <w:rPr>
          <w:rFonts w:hint="eastAsia" w:ascii="Times New Roman" w:hAnsi="Times New Roman"/>
          <w:color w:val="000000" w:themeColor="text1"/>
          <w:sz w:val="28"/>
          <w:highlight w:val="none"/>
          <w:lang w:val="en-US" w:eastAsia="zh-CN"/>
          <w14:textFill>
            <w14:solidFill>
              <w14:schemeClr w14:val="tx1"/>
            </w14:solidFill>
          </w14:textFill>
        </w:rPr>
        <w:fldChar w:fldCharType="separate"/>
      </w:r>
      <w:r>
        <w:rPr>
          <w:rFonts w:hint="eastAsia" w:ascii="Times New Roman" w:hAnsi="Times New Roman"/>
          <w:color w:val="000000" w:themeColor="text1"/>
          <w:sz w:val="28"/>
          <w:highlight w:val="none"/>
          <w:lang w:val="en-US" w:eastAsia="zh-CN"/>
          <w14:textFill>
            <w14:solidFill>
              <w14:schemeClr w14:val="tx1"/>
            </w14:solidFill>
          </w14:textFill>
        </w:rPr>
        <w:t>聚丁烯</w:t>
      </w:r>
      <w:r>
        <w:rPr>
          <w:rFonts w:hint="eastAsia" w:ascii="Times New Roman" w:hAnsi="Times New Roman"/>
          <w:color w:val="000000" w:themeColor="text1"/>
          <w:sz w:val="28"/>
          <w:highlight w:val="none"/>
          <w:lang w:val="en-US" w:eastAsia="zh-CN"/>
          <w14:textFill>
            <w14:solidFill>
              <w14:schemeClr w14:val="tx1"/>
            </w14:solidFill>
          </w14:textFill>
        </w:rPr>
        <w:fldChar w:fldCharType="end"/>
      </w:r>
      <w:r>
        <w:rPr>
          <w:rFonts w:hint="eastAsia" w:ascii="Times New Roman" w:hAnsi="Times New Roman"/>
          <w:color w:val="000000" w:themeColor="text1"/>
          <w:sz w:val="28"/>
          <w:highlight w:val="none"/>
          <w:lang w:val="en-US" w:eastAsia="zh-CN"/>
          <w14:textFill>
            <w14:solidFill>
              <w14:schemeClr w14:val="tx1"/>
            </w14:solidFill>
          </w14:textFill>
        </w:rPr>
        <w:t>（PB）管材、管件应符合现行国家标准《冷热水用聚丁烯（PB）管道系统　第2部分：管材》GB/T 19473.2和《冷热水用聚丁烯（PB）管道系统 第3部分：管件》GB/T 19473.3的有关规定；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10　耐热聚乙烯（PE-RT）管材、管件应符合现行国家标准《冷热水用耐热聚乙烯（PE-RT）管道系统 第2部分：管材》GB/T 28799.2、《冷热水用耐热聚乙烯（PE-RT）管道系统 第3部分：管件》GB/T 28799.3和现行行业标准《冷热水用耐热聚乙烯（PE-RT）管道系统》CJ/T 175的有关规定。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11  无规共聚聚丙烯（PP-R）管材</w:t>
      </w:r>
      <w:r>
        <w:rPr>
          <w:rFonts w:hint="eastAsia" w:ascii="Times New Roman" w:hAnsi="Times New Roman"/>
          <w:color w:val="000000" w:themeColor="text1"/>
          <w:sz w:val="28"/>
          <w:highlight w:val="none"/>
          <w:lang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t>管件应符合现行行业标准《</w:t>
      </w:r>
      <w:r>
        <w:rPr>
          <w:rFonts w:hint="eastAsia" w:ascii="Times New Roman" w:hAnsi="Times New Roman"/>
          <w:color w:val="000000" w:themeColor="text1"/>
          <w:sz w:val="28"/>
          <w:highlight w:val="none"/>
          <w:lang w:val="en-US" w:eastAsia="zh-CN"/>
          <w14:textFill>
            <w14:solidFill>
              <w14:schemeClr w14:val="tx1"/>
            </w14:solidFill>
          </w14:textFill>
        </w:rPr>
        <w:fldChar w:fldCharType="begin"/>
      </w:r>
      <w:r>
        <w:rPr>
          <w:rFonts w:hint="eastAsia" w:ascii="Times New Roman" w:hAnsi="Times New Roman"/>
          <w:color w:val="000000" w:themeColor="text1"/>
          <w:sz w:val="28"/>
          <w:highlight w:val="none"/>
          <w:lang w:val="en-US" w:eastAsia="zh-CN"/>
          <w14:textFill>
            <w14:solidFill>
              <w14:schemeClr w14:val="tx1"/>
            </w14:solidFill>
          </w14:textFill>
        </w:rPr>
        <w:instrText xml:space="preserve"> HYPERLINK "http://www.jianbiaoku.com/webarbs/book/77318/2283048.shtml" \o "纤维增强无规共聚聚丙烯复合管CJ/T 258-2014" \t "http://s.jianbiaoku.com/sou/_blank" </w:instrText>
      </w:r>
      <w:r>
        <w:rPr>
          <w:rFonts w:hint="eastAsia" w:ascii="Times New Roman" w:hAnsi="Times New Roman"/>
          <w:color w:val="000000" w:themeColor="text1"/>
          <w:sz w:val="28"/>
          <w:highlight w:val="none"/>
          <w:lang w:val="en-US" w:eastAsia="zh-CN"/>
          <w14:textFill>
            <w14:solidFill>
              <w14:schemeClr w14:val="tx1"/>
            </w14:solidFill>
          </w14:textFill>
        </w:rPr>
        <w:fldChar w:fldCharType="separate"/>
      </w:r>
      <w:r>
        <w:rPr>
          <w:rFonts w:hint="eastAsia" w:ascii="Times New Roman" w:hAnsi="Times New Roman"/>
          <w:color w:val="000000" w:themeColor="text1"/>
          <w:sz w:val="28"/>
          <w:highlight w:val="none"/>
          <w:lang w:val="en-US" w:eastAsia="zh-CN"/>
          <w14:textFill>
            <w14:solidFill>
              <w14:schemeClr w14:val="tx1"/>
            </w14:solidFill>
          </w14:textFill>
        </w:rPr>
        <w:t>纤维增强无规共聚聚丙烯复合管》CJ/T 258</w:t>
      </w:r>
      <w:r>
        <w:rPr>
          <w:rFonts w:hint="eastAsia" w:ascii="Times New Roman" w:hAnsi="Times New Roman"/>
          <w:color w:val="000000" w:themeColor="text1"/>
          <w:sz w:val="28"/>
          <w:highlight w:val="none"/>
          <w:lang w:val="en-US" w:eastAsia="zh-CN"/>
          <w14:textFill>
            <w14:solidFill>
              <w14:schemeClr w14:val="tx1"/>
            </w14:solidFill>
          </w14:textFill>
        </w:rPr>
        <w:fldChar w:fldCharType="end"/>
      </w:r>
      <w:r>
        <w:rPr>
          <w:rFonts w:hint="eastAsia" w:ascii="Times New Roman" w:hAnsi="Times New Roman"/>
          <w:color w:val="000000" w:themeColor="text1"/>
          <w:sz w:val="28"/>
          <w:highlight w:val="none"/>
          <w:lang w:val="en-US" w:eastAsia="zh-CN"/>
          <w14:textFill>
            <w14:solidFill>
              <w14:schemeClr w14:val="tx1"/>
            </w14:solidFill>
          </w14:textFill>
        </w:rPr>
        <w:t>的有关规定。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4.3.2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室内给水系统应采用与管材相适应的管件及配件。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4.3.3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室内给水系统使用的管材、管件及配件表面应标有永久性标记，以便追溯。</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Times New Roman" w:hAnsi="Times New Roman"/>
          <w:b/>
          <w:bCs w:val="0"/>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4.3.4  </w:t>
      </w:r>
      <w:r>
        <w:rPr>
          <w:rFonts w:hint="eastAsia" w:ascii="Times New Roman" w:hAnsi="Times New Roman"/>
          <w:b w:val="0"/>
          <w:bCs/>
          <w:color w:val="000000" w:themeColor="text1"/>
          <w:sz w:val="28"/>
          <w:highlight w:val="none"/>
          <w:lang w:val="en-US" w:eastAsia="zh-CN"/>
          <w14:textFill>
            <w14:solidFill>
              <w14:schemeClr w14:val="tx1"/>
            </w14:solidFill>
          </w14:textFill>
        </w:rPr>
        <w:t>室内给水系统</w:t>
      </w:r>
      <w:r>
        <w:rPr>
          <w:rFonts w:hint="eastAsia" w:ascii="Times New Roman" w:hAnsi="Times New Roman"/>
          <w:color w:val="000000" w:themeColor="text1"/>
          <w:sz w:val="28"/>
          <w:highlight w:val="none"/>
          <w:lang w:val="en-US" w:eastAsia="zh-CN"/>
          <w14:textFill>
            <w14:solidFill>
              <w14:schemeClr w14:val="tx1"/>
            </w14:solidFill>
          </w14:textFill>
        </w:rPr>
        <w:t>管道暗敷时，管道外应采用护套管保护，护套管应为可曲挠波纹管，</w:t>
      </w:r>
      <w:r>
        <w:rPr>
          <w:rFonts w:hint="eastAsia" w:ascii="Times New Roman" w:hAnsi="Times New Roman"/>
          <w:b w:val="0"/>
          <w:bCs/>
          <w:color w:val="000000" w:themeColor="text1"/>
          <w:sz w:val="28"/>
          <w:highlight w:val="none"/>
          <w:lang w:val="en-US" w:eastAsia="zh-CN"/>
          <w14:textFill>
            <w14:solidFill>
              <w14:schemeClr w14:val="tx1"/>
            </w14:solidFill>
          </w14:textFill>
        </w:rPr>
        <w:t>材质可采用丙烯晴-丁二烯-苯乙烯（ABS）、聚乙烯（PE）、聚丙烯（PP）等</w:t>
      </w:r>
      <w:r>
        <w:rPr>
          <w:rFonts w:hint="eastAsia" w:ascii="Times New Roman" w:hAnsi="Times New Roman"/>
          <w:color w:val="000000" w:themeColor="text1"/>
          <w:sz w:val="28"/>
          <w:highlight w:val="none"/>
          <w:lang w:val="en-US" w:eastAsia="zh-CN"/>
          <w14:textFill>
            <w14:solidFill>
              <w14:schemeClr w14:val="tx1"/>
            </w14:solidFill>
          </w14:textFill>
        </w:rPr>
        <w:t>，其性能应符合相关标准的规定；护套管应具有贯通性、可挠性、轻量性、</w:t>
      </w:r>
      <w:r>
        <w:rPr>
          <w:rFonts w:hint="eastAsia" w:ascii="Times New Roman" w:hAnsi="Times New Roman"/>
          <w:b w:val="0"/>
          <w:bCs/>
          <w:color w:val="000000" w:themeColor="text1"/>
          <w:sz w:val="28"/>
          <w:highlight w:val="none"/>
          <w:lang w:val="en-US" w:eastAsia="zh-CN"/>
          <w14:textFill>
            <w14:solidFill>
              <w14:schemeClr w14:val="tx1"/>
            </w14:solidFill>
          </w14:textFill>
        </w:rPr>
        <w:t>内壁光滑、强度高、</w:t>
      </w:r>
      <w:r>
        <w:rPr>
          <w:rFonts w:hint="eastAsia" w:ascii="Times New Roman" w:hAnsi="Times New Roman"/>
          <w:color w:val="000000" w:themeColor="text1"/>
          <w:sz w:val="28"/>
          <w:highlight w:val="none"/>
          <w:lang w:val="en-US" w:eastAsia="zh-CN"/>
          <w14:textFill>
            <w14:solidFill>
              <w14:schemeClr w14:val="tx1"/>
            </w14:solidFill>
          </w14:textFill>
        </w:rPr>
        <w:t>耐用性、延长性、耐腐蚀性和方便性。</w:t>
      </w: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bookmarkStart w:id="22" w:name="_Toc533422974"/>
      <w:bookmarkStart w:id="23" w:name="_Toc533422614"/>
      <w:bookmarkStart w:id="24" w:name="_Toc30020254"/>
      <w:bookmarkStart w:id="25" w:name="_Toc30020859"/>
      <w:bookmarkStart w:id="26" w:name="_Toc533422744"/>
      <w:bookmarkStart w:id="27" w:name="_Toc29930063"/>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5</w:t>
      </w:r>
      <w:r>
        <w:rPr>
          <w:rFonts w:ascii="Times New Roman" w:hAnsi="Times New Roman" w:eastAsia="宋体" w:cs="Times New Roman"/>
          <w:b/>
          <w:color w:val="000000" w:themeColor="text1"/>
          <w:sz w:val="32"/>
          <w:szCs w:val="28"/>
          <w:highlight w:val="none"/>
          <w:lang w:val="zh-CN"/>
          <w14:textFill>
            <w14:solidFill>
              <w14:schemeClr w14:val="tx1"/>
            </w14:solidFill>
          </w14:textFill>
        </w:rPr>
        <w:t>　</w:t>
      </w: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设计</w:t>
      </w:r>
      <w:bookmarkEnd w:id="22"/>
      <w:bookmarkEnd w:id="23"/>
      <w:bookmarkEnd w:id="24"/>
      <w:bookmarkEnd w:id="25"/>
      <w:bookmarkEnd w:id="26"/>
      <w:bookmarkEnd w:id="27"/>
    </w:p>
    <w:p>
      <w:pPr>
        <w:rPr>
          <w:rFonts w:ascii="Times New Roman" w:hAnsi="Times New Roman"/>
          <w:color w:val="000000" w:themeColor="text1"/>
          <w:highlight w:val="none"/>
          <w:lang w:val="zh-CN"/>
          <w14:textFill>
            <w14:solidFill>
              <w14:schemeClr w14:val="tx1"/>
            </w14:solidFill>
          </w14:textFill>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bookmarkStart w:id="28" w:name="_Toc533422975"/>
      <w:bookmarkStart w:id="29" w:name="_Toc533422745"/>
      <w:bookmarkStart w:id="30" w:name="_Toc30020255"/>
      <w:bookmarkStart w:id="31" w:name="_Toc29930064"/>
      <w:bookmarkStart w:id="32" w:name="_Toc30020860"/>
      <w:bookmarkStart w:id="33" w:name="_Toc533422615"/>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5.1　一般规定</w:t>
      </w:r>
      <w:bookmarkEnd w:id="28"/>
      <w:bookmarkEnd w:id="29"/>
      <w:bookmarkEnd w:id="30"/>
      <w:bookmarkEnd w:id="31"/>
      <w:bookmarkEnd w:id="32"/>
      <w:bookmarkEnd w:id="33"/>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5.1.1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装配式给水管道设计应编制设计文件，设计文件中应明确管道装配区域和管道最低装配率。</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5.1.2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装配式给水管道应进行管道集成化设计，集中布置、节省空间、节能、节材、卫生、环保、减少垃圾产生、方便施工检修和工厂化生产等原则。</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5.1.3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装配式给水管道设计应进行综合预留及预埋设计，不应在装配式建筑的预制部品部件安装完成后凿剔沟、槽及开设孔、洞；预留设计安装时，宜采用预埋槽沿主管道的路由铺设。</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.1.4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对于装配式建筑的预制部品部件，当水平方向上有管道穿越水平设置的构件时，构件上应预留足够管道穿越的圆形孔洞并预埋护套管，同一构件上预留孔洞的中心标高宜一致、尺寸宜相同，孔洞的直径大小及设置的高度应满足结构构件的强度要求；当管道穿越楼板时，宜采用管道预埋式安装。</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.1.5</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在装配式建筑的预制部品部件中暗敷的装配式给水管道及配件应符合下列规定：</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装配式给水管道及配件的敷设不应影响结构安全，且不应敷设在结构层内及预制构件的接缝处；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竖向管道不应设置在预制柱内，且不宜设置在预制剪力墙内；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当竖向敷设的管道需在剪力墙或非承重预制墙板上开槽时，开槽的位置应避开剪力墙的边缘构件范围，并由结构专业统一设计，应将预留管道位置标示在预制墙板深化图纸上。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装配式给水管道穿越楼板或墙体时，应采取防水、防火、隔声、密封等措施，防火封堵应符合现行国家标准《建筑设计防火规范》</w:t>
      </w:r>
      <w:r>
        <w:rPr>
          <w:rFonts w:hint="default" w:ascii="Times New Roman" w:hAnsi="Times New Roman"/>
          <w:b w:val="0"/>
          <w:bCs/>
          <w:color w:val="000000" w:themeColor="text1"/>
          <w:sz w:val="28"/>
          <w:highlight w:val="none"/>
          <w:lang w:val="en-US" w:eastAsia="zh-CN"/>
          <w14:textFill>
            <w14:solidFill>
              <w14:schemeClr w14:val="tx1"/>
            </w14:solidFill>
          </w14:textFill>
        </w:rPr>
        <w:t>GB</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50016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的有关规定，隔声应满足《民用建筑隔声设计规范》GB 50118的有关规定。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装配式给水管道应采用管道分离式安装或管道预埋式安装，其设计与布置应与预制部品部件的生产和建造方式配合，并应符合下列规定：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宜采用与建筑结构本体或预制部品部件脱开布置的方式，并应便于管道的更换和维修；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宜避开预制结构构件受力较大部位和节点连接区域进行布置；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当管道必须穿越侧墙与楼板连接区域时，不应设置管道接口，且应采取管道保护措施。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8</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经管道集成化设计的装配式给水管道支吊架系统宜采用装配式支吊架；装配式支吊架系统应进行荷载计算，并满足现行国家标准《建筑机电工程抗震设计规范》</w:t>
      </w:r>
      <w:r>
        <w:rPr>
          <w:rFonts w:hint="default" w:ascii="Times New Roman" w:hAnsi="Times New Roman"/>
          <w:b w:val="0"/>
          <w:bCs/>
          <w:color w:val="000000" w:themeColor="text1"/>
          <w:sz w:val="28"/>
          <w:highlight w:val="none"/>
          <w:lang w:val="en-US" w:eastAsia="zh-CN"/>
          <w14:textFill>
            <w14:solidFill>
              <w14:schemeClr w14:val="tx1"/>
            </w14:solidFill>
          </w14:textFill>
        </w:rPr>
        <w:t>GB</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50981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的规定。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9</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装配式建筑中的装配式给水管道应以部品部件通用性设计为目的，减少规格数量及连接接口。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.1.1</w:t>
      </w:r>
      <w:r>
        <w:rPr>
          <w:rFonts w:hint="eastAsia" w:ascii="Times New Roman" w:hAnsi="Times New Roman"/>
          <w:b/>
          <w:bCs w:val="0"/>
          <w:color w:val="000000" w:themeColor="text1"/>
          <w:sz w:val="28"/>
          <w:highlight w:val="none"/>
          <w:lang w:val="en-US" w:eastAsia="zh-CN"/>
          <w14:textFill>
            <w14:solidFill>
              <w14:schemeClr w14:val="tx1"/>
            </w14:solidFill>
          </w14:textFill>
        </w:rPr>
        <w:t>1</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公共区域设置的给水立管应设在独立的管道井内，公共功能的控制阀门、检查口和检修部件应设在公用部位；独立的管道井内，装配式给水管道宜采用装配式支吊架，装配式支吊架应采用标准化连接组件和配件，现场宜具有可调节高度和水平距离的功能，并应满足构造的承重要求。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.1.1</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装配式卫生间和装配式厨房应在与给水系统的接口连接处设置检修口。</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5.2  给水管道</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5.2.1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装配式给水管道应采用连接技术安全可靠、安装和维护便捷的管道，管材、管件及配件应选用配套产品，并应符合下列规定：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给水干管应符合工业预制、现场直接装配的要求；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采用不锈钢管、铜管作为给水支管道时，宜采用机械连接方式或挤压连接方式；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采用钢塑、铜塑复合管道时，宜采用满足工业预制、现场不需二次加工，且满足直接装配式安装要求的连接方式；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4</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采用铝塑复合管道时，宜采用机械式连接方式；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采用塑料管道作为给水支管时，应优先采用中间无连接接口的柔性盘管，宜采用机械连接方式。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.2.2</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当装配式给水管道采用管道分离式安装时，布置方式应便于管道的更换和维修。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.2.3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当装配式给水管道采用管道预埋式安装时，应符合下列规定：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将装配式给水管道直接埋设于预制部品部件内时，应采用柔性盘管，柔性盘管外壁应设有保护套管；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装配式给水管道设置位置应便于更换内管；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连接接口不得埋设于预制部品部件内；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预埋的管道直径应符合预制部品部件的预制工艺要求，且不应影响预制部品部件的安全。 </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.2.4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预制部品部件上可预设竖向沟槽，用于装配式给水管道的安装，管道的外径不应大于</w:t>
      </w:r>
      <w:r>
        <w:rPr>
          <w:rFonts w:hint="default" w:ascii="Times New Roman" w:hAnsi="Times New Roman"/>
          <w:b w:val="0"/>
          <w:bCs/>
          <w:color w:val="000000" w:themeColor="text1"/>
          <w:sz w:val="28"/>
          <w:highlight w:val="none"/>
          <w:lang w:val="en-US" w:eastAsia="zh-CN"/>
          <w14:textFill>
            <w14:solidFill>
              <w14:schemeClr w14:val="tx1"/>
            </w14:solidFill>
          </w14:textFill>
        </w:rPr>
        <w:t>25mm</w:t>
      </w:r>
      <w:r>
        <w:rPr>
          <w:rFonts w:hint="eastAsia" w:ascii="Times New Roman" w:hAnsi="Times New Roman"/>
          <w:b w:val="0"/>
          <w:bCs/>
          <w:color w:val="000000" w:themeColor="text1"/>
          <w:sz w:val="28"/>
          <w:highlight w:val="none"/>
          <w:lang w:val="en-US" w:eastAsia="zh-CN"/>
          <w14:textFill>
            <w14:solidFill>
              <w14:schemeClr w14:val="tx1"/>
            </w14:solidFill>
          </w14:textFill>
        </w:rPr>
        <w:t>；在竖向沟槽的最下端可设置水平向调整沟槽，调整沟槽的长度不应大于</w:t>
      </w:r>
      <w:r>
        <w:rPr>
          <w:rFonts w:hint="default" w:ascii="Times New Roman" w:hAnsi="Times New Roman"/>
          <w:b w:val="0"/>
          <w:bCs/>
          <w:color w:val="000000" w:themeColor="text1"/>
          <w:sz w:val="28"/>
          <w:highlight w:val="none"/>
          <w:lang w:val="en-US" w:eastAsia="zh-CN"/>
          <w14:textFill>
            <w14:solidFill>
              <w14:schemeClr w14:val="tx1"/>
            </w14:solidFill>
          </w14:textFill>
        </w:rPr>
        <w:t>100mm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；水平方向上开设的沟槽长度不宜大于 </w:t>
      </w:r>
      <w:r>
        <w:rPr>
          <w:rFonts w:hint="default" w:ascii="Times New Roman" w:hAnsi="Times New Roman"/>
          <w:b w:val="0"/>
          <w:bCs/>
          <w:color w:val="000000" w:themeColor="text1"/>
          <w:sz w:val="28"/>
          <w:highlight w:val="none"/>
          <w:lang w:val="en-US" w:eastAsia="zh-CN"/>
          <w14:textFill>
            <w14:solidFill>
              <w14:schemeClr w14:val="tx1"/>
            </w14:solidFill>
          </w14:textFill>
        </w:rPr>
        <w:t>300mm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.2.5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当装配式居住建筑户内的给水系统采用分水器配水系统时，分水器宜设置在便于检修的吊顶内或嵌装在侧墙墙体等处；嵌墙安装的分水器应配合土建预留沟槽，且主管中心离地不宜大于</w:t>
      </w:r>
      <w:r>
        <w:rPr>
          <w:rFonts w:hint="default" w:ascii="Times New Roman" w:hAnsi="Times New Roman"/>
          <w:b w:val="0"/>
          <w:bCs/>
          <w:color w:val="000000" w:themeColor="text1"/>
          <w:sz w:val="28"/>
          <w:highlight w:val="none"/>
          <w:lang w:val="en-US" w:eastAsia="zh-CN"/>
          <w14:textFill>
            <w14:solidFill>
              <w14:schemeClr w14:val="tx1"/>
            </w14:solidFill>
          </w14:textFill>
        </w:rPr>
        <w:t>350mm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；分水器配水系统的管道宜采用柔性盘管，埋设段不得设置连接接口；分水器配水系统的管材、管件及配件应配套使用。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5.3  消防管道</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5.3.1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消防管道应与其他机电管道进行集成化设计，水平横向敷设的管道宜采用共用的装配式支吊架，并满足维修的间距要求。</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5.3.2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消防管道宜采用装配式管材、管件及配件。</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4  </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BIM</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设计</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5.4.1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装配式建筑的装配式给水管道设计应采用建筑信息模型（</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）技术，并采用通用的</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设计软件进行深化设计。</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5.4.2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装配式给水管道定位及管道的预留孔洞等，应采用</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技术，实现数据化、精确化。</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5.4.3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给水系统应采用</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技术对装配式给水管道的支吊架进行深化设计，宜采用共用的装配式支吊架。</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5.4.4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当采用</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技术进行管道碰撞检查时，应明确被检测模型的精细度、碰撞检测范围及规则。</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5.4.5</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给水管材、管件及配件宜采用</w:t>
      </w:r>
      <w:r>
        <w:rPr>
          <w:rFonts w:hint="default" w:ascii="Times New Roman" w:hAnsi="Times New Roman"/>
          <w:b w:val="0"/>
          <w:bCs/>
          <w:color w:val="000000" w:themeColor="text1"/>
          <w:sz w:val="28"/>
          <w:highlight w:val="none"/>
          <w:lang w:val="en-US" w:eastAsia="zh-CN"/>
          <w14:textFill>
            <w14:solidFill>
              <w14:schemeClr w14:val="tx1"/>
            </w14:solidFill>
          </w14:textFill>
        </w:rPr>
        <w:t>BIM</w:t>
      </w:r>
      <w:r>
        <w:rPr>
          <w:rFonts w:hint="eastAsia" w:ascii="Times New Roman" w:hAnsi="Times New Roman"/>
          <w:b w:val="0"/>
          <w:bCs/>
          <w:color w:val="000000" w:themeColor="text1"/>
          <w:sz w:val="28"/>
          <w:highlight w:val="none"/>
          <w:lang w:val="en-US" w:eastAsia="zh-CN"/>
          <w14:textFill>
            <w14:solidFill>
              <w14:schemeClr w14:val="tx1"/>
            </w14:solidFill>
          </w14:textFill>
        </w:rPr>
        <w:t>技术进行产品的组合性技术优化，提高产品的整体性。</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  给水管道装配率</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5.5.1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装配式建筑中，装配式给水管道装配率应以单体建筑作为计算和评价单元，并应符合《装配式建筑评价标准》</w:t>
      </w:r>
      <w:r>
        <w:rPr>
          <w:rFonts w:hint="default" w:ascii="Times New Roman" w:hAnsi="Times New Roman"/>
          <w:b w:val="0"/>
          <w:bCs/>
          <w:color w:val="000000" w:themeColor="text1"/>
          <w:sz w:val="28"/>
          <w:highlight w:val="none"/>
          <w:lang w:val="en-US" w:eastAsia="zh-CN"/>
          <w14:textFill>
            <w14:solidFill>
              <w14:schemeClr w14:val="tx1"/>
            </w14:solidFill>
          </w14:textFill>
        </w:rPr>
        <w:t>GB/T</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51129</w:t>
      </w:r>
      <w:r>
        <w:rPr>
          <w:rFonts w:hint="eastAsia" w:ascii="Times New Roman" w:hAnsi="Times New Roman"/>
          <w:b w:val="0"/>
          <w:bCs/>
          <w:color w:val="000000" w:themeColor="text1"/>
          <w:sz w:val="28"/>
          <w:highlight w:val="none"/>
          <w:lang w:val="en-US" w:eastAsia="zh-CN"/>
          <w14:textFill>
            <w14:solidFill>
              <w14:schemeClr w14:val="tx1"/>
            </w14:solidFill>
          </w14:textFill>
        </w:rPr>
        <w:t>的规定。</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5.5.2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装配式建筑的装配式给水管道的装配率不应低于</w:t>
      </w:r>
      <w:r>
        <w:rPr>
          <w:rFonts w:hint="default" w:ascii="Times New Roman" w:hAnsi="Times New Roman"/>
          <w:b w:val="0"/>
          <w:bCs/>
          <w:color w:val="000000" w:themeColor="text1"/>
          <w:sz w:val="28"/>
          <w:highlight w:val="none"/>
          <w:lang w:val="en-US" w:eastAsia="zh-CN"/>
          <w14:textFill>
            <w14:solidFill>
              <w14:schemeClr w14:val="tx1"/>
            </w14:solidFill>
          </w14:textFill>
        </w:rPr>
        <w:t>50%</w:t>
      </w:r>
      <w:r>
        <w:rPr>
          <w:rFonts w:hint="eastAsia" w:ascii="Times New Roman" w:hAnsi="Times New Roman"/>
          <w:b w:val="0"/>
          <w:bCs/>
          <w:color w:val="000000" w:themeColor="text1"/>
          <w:sz w:val="28"/>
          <w:highlight w:val="none"/>
          <w:lang w:val="en-US" w:eastAsia="zh-CN"/>
          <w14:textFill>
            <w14:solidFill>
              <w14:schemeClr w14:val="tx1"/>
            </w14:solidFill>
          </w14:textFill>
        </w:rPr>
        <w:t>。</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5.5.3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装配式给水管道的装配率应根据给水类管道的装配率数值经计算确定，应按下式计算：</w:t>
      </w:r>
    </w:p>
    <w:p>
      <w:pPr>
        <w:snapToGrid w:val="0"/>
        <w:spacing w:line="360" w:lineRule="auto"/>
        <w:ind w:left="0" w:leftChars="0" w:firstLine="2318" w:firstLineChars="828"/>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position w:val="-24"/>
          <w:sz w:val="28"/>
          <w:highlight w:val="none"/>
          <w:lang w:val="en-US" w:eastAsia="zh-CN"/>
          <w14:textFill>
            <w14:solidFill>
              <w14:schemeClr w14:val="tx1"/>
            </w14:solidFill>
          </w14:textFill>
        </w:rPr>
        <w:object>
          <v:shape id="_x0000_i1025" o:spt="75" type="#_x0000_t75" style="height:31pt;width:78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（5</w:t>
      </w:r>
      <w:r>
        <w:rPr>
          <w:rFonts w:hint="default" w:ascii="Times New Roman" w:hAnsi="Times New Roman"/>
          <w:b w:val="0"/>
          <w:bCs/>
          <w:color w:val="000000" w:themeColor="text1"/>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5</w:t>
      </w: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630" w:leftChars="0" w:hanging="630" w:hangingChars="225"/>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式中：</w:t>
      </w:r>
      <w:r>
        <w:rPr>
          <w:rFonts w:hint="eastAsia" w:ascii="Times New Roman" w:hAnsi="Times New Roman"/>
          <w:b w:val="0"/>
          <w:bCs/>
          <w:color w:val="000000" w:themeColor="text1"/>
          <w:sz w:val="28"/>
          <w:highlight w:val="none"/>
          <w:vertAlign w:val="subscript"/>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P</w:t>
      </w:r>
      <w:r>
        <w:rPr>
          <w:rFonts w:hint="eastAsia" w:ascii="Times New Roman" w:hAnsi="Times New Roman" w:eastAsiaTheme="minorEastAsia"/>
          <w:b w:val="0"/>
          <w:bCs/>
          <w:color w:val="000000" w:themeColor="text1"/>
          <w:spacing w:val="-34"/>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—给水管道装配率；</w:t>
      </w:r>
    </w:p>
    <w:p>
      <w:pPr>
        <w:keepNext w:val="0"/>
        <w:keepLines w:val="0"/>
        <w:pageBreakBefore w:val="0"/>
        <w:widowControl w:val="0"/>
        <w:kinsoku/>
        <w:wordWrap/>
        <w:overflowPunct/>
        <w:topLinePunct w:val="0"/>
        <w:autoSpaceDE/>
        <w:autoSpaceDN/>
        <w:bidi w:val="0"/>
        <w:adjustRightInd/>
        <w:snapToGrid w:val="0"/>
        <w:spacing w:line="360" w:lineRule="auto"/>
        <w:ind w:left="630" w:leftChars="300" w:firstLine="280" w:firstLineChars="1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i/>
          <w:iCs/>
          <w:color w:val="000000" w:themeColor="text1"/>
          <w:sz w:val="28"/>
          <w:highlight w:val="none"/>
          <w:lang w:val="en-US" w:eastAsia="zh-CN"/>
          <w14:textFill>
            <w14:solidFill>
              <w14:schemeClr w14:val="tx1"/>
            </w14:solidFill>
          </w14:textFill>
        </w:rPr>
        <w:t>L</w:t>
      </w:r>
      <w:r>
        <w:rPr>
          <w:rFonts w:hint="default" w:ascii="Times New Roman" w:hAnsi="Times New Roman"/>
          <w:b w:val="0"/>
          <w:bCs/>
          <w:color w:val="000000" w:themeColor="text1"/>
          <w:sz w:val="28"/>
          <w:highlight w:val="none"/>
          <w:vertAlign w:val="subscript"/>
          <w:lang w:val="en-US" w:eastAsia="zh-CN"/>
          <w14:textFill>
            <w14:solidFill>
              <w14:schemeClr w14:val="tx1"/>
            </w14:solidFill>
          </w14:textFill>
        </w:rPr>
        <w:t>i</w:t>
      </w:r>
      <w:r>
        <w:rPr>
          <w:rFonts w:hint="eastAsia" w:ascii="Times New Roman" w:hAnsi="Times New Roman" w:eastAsiaTheme="minorEastAsia"/>
          <w:b w:val="0"/>
          <w:bCs/>
          <w:color w:val="000000" w:themeColor="text1"/>
          <w:spacing w:val="-34"/>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—某种给水管道采用装配化的长度；</w:t>
      </w:r>
    </w:p>
    <w:p>
      <w:pPr>
        <w:keepNext w:val="0"/>
        <w:keepLines w:val="0"/>
        <w:pageBreakBefore w:val="0"/>
        <w:widowControl w:val="0"/>
        <w:kinsoku/>
        <w:wordWrap/>
        <w:overflowPunct/>
        <w:topLinePunct w:val="0"/>
        <w:autoSpaceDE/>
        <w:autoSpaceDN/>
        <w:bidi w:val="0"/>
        <w:adjustRightInd/>
        <w:snapToGrid w:val="0"/>
        <w:spacing w:line="360" w:lineRule="auto"/>
        <w:ind w:left="630" w:leftChars="300" w:firstLine="280" w:firstLineChars="1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i/>
          <w:iCs/>
          <w:color w:val="000000" w:themeColor="text1"/>
          <w:sz w:val="28"/>
          <w:highlight w:val="none"/>
          <w:lang w:val="en-US" w:eastAsia="zh-CN"/>
          <w14:textFill>
            <w14:solidFill>
              <w14:schemeClr w14:val="tx1"/>
            </w14:solidFill>
          </w14:textFill>
        </w:rPr>
        <w:t>L</w:t>
      </w:r>
      <w:r>
        <w:rPr>
          <w:rFonts w:hint="eastAsia" w:ascii="Times New Roman" w:hAnsi="Times New Roman" w:eastAsiaTheme="minorEastAsia"/>
          <w:b w:val="0"/>
          <w:bCs/>
          <w:color w:val="000000" w:themeColor="text1"/>
          <w:spacing w:val="-34"/>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—某种给水管道的总长度；</w:t>
      </w:r>
    </w:p>
    <w:p>
      <w:pPr>
        <w:keepNext w:val="0"/>
        <w:keepLines w:val="0"/>
        <w:pageBreakBefore w:val="0"/>
        <w:widowControl w:val="0"/>
        <w:kinsoku/>
        <w:wordWrap/>
        <w:overflowPunct/>
        <w:topLinePunct w:val="0"/>
        <w:autoSpaceDE/>
        <w:autoSpaceDN/>
        <w:bidi w:val="0"/>
        <w:adjustRightInd/>
        <w:snapToGrid w:val="0"/>
        <w:spacing w:line="360" w:lineRule="auto"/>
        <w:ind w:left="630" w:leftChars="300" w:firstLine="280" w:firstLineChars="1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i/>
          <w:iCs/>
          <w:color w:val="000000" w:themeColor="text1"/>
          <w:sz w:val="28"/>
          <w:highlight w:val="none"/>
          <w:lang w:val="en-US" w:eastAsia="zh-CN"/>
          <w14:textFill>
            <w14:solidFill>
              <w14:schemeClr w14:val="tx1"/>
            </w14:solidFill>
          </w14:textFill>
        </w:rPr>
        <w:t>R</w:t>
      </w:r>
      <w:r>
        <w:rPr>
          <w:rFonts w:hint="default" w:ascii="Times New Roman" w:hAnsi="Times New Roman"/>
          <w:b w:val="0"/>
          <w:bCs/>
          <w:color w:val="000000" w:themeColor="text1"/>
          <w:sz w:val="28"/>
          <w:highlight w:val="none"/>
          <w:vertAlign w:val="subscript"/>
          <w:lang w:val="en-US" w:eastAsia="zh-CN"/>
          <w14:textFill>
            <w14:solidFill>
              <w14:schemeClr w14:val="tx1"/>
            </w14:solidFill>
          </w14:textFill>
        </w:rPr>
        <w:t>i</w:t>
      </w:r>
      <w:r>
        <w:rPr>
          <w:rFonts w:hint="eastAsia" w:ascii="Times New Roman" w:hAnsi="Times New Roman" w:eastAsiaTheme="minorEastAsia"/>
          <w:b w:val="0"/>
          <w:bCs/>
          <w:color w:val="000000" w:themeColor="text1"/>
          <w:spacing w:val="-34"/>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—给水管道装配率；</w:t>
      </w:r>
    </w:p>
    <w:p>
      <w:pPr>
        <w:keepNext w:val="0"/>
        <w:keepLines w:val="0"/>
        <w:pageBreakBefore w:val="0"/>
        <w:widowControl w:val="0"/>
        <w:kinsoku/>
        <w:wordWrap/>
        <w:overflowPunct/>
        <w:topLinePunct w:val="0"/>
        <w:autoSpaceDE/>
        <w:autoSpaceDN/>
        <w:bidi w:val="0"/>
        <w:adjustRightInd/>
        <w:snapToGrid w:val="0"/>
        <w:spacing w:line="360" w:lineRule="auto"/>
        <w:ind w:left="630" w:leftChars="300" w:firstLine="280" w:firstLineChars="1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i/>
          <w:iCs/>
          <w:color w:val="000000" w:themeColor="text1"/>
          <w:sz w:val="28"/>
          <w:highlight w:val="none"/>
          <w:lang w:val="en-US" w:eastAsia="zh-CN"/>
          <w14:textFill>
            <w14:solidFill>
              <w14:schemeClr w14:val="tx1"/>
            </w14:solidFill>
          </w14:textFill>
        </w:rPr>
        <w:t>G</w:t>
      </w:r>
      <w:r>
        <w:rPr>
          <w:rFonts w:hint="default" w:ascii="Times New Roman" w:hAnsi="Times New Roman"/>
          <w:b w:val="0"/>
          <w:bCs/>
          <w:color w:val="000000" w:themeColor="text1"/>
          <w:sz w:val="28"/>
          <w:highlight w:val="none"/>
          <w:vertAlign w:val="subscript"/>
          <w:lang w:val="en-US" w:eastAsia="zh-CN"/>
          <w14:textFill>
            <w14:solidFill>
              <w14:schemeClr w14:val="tx1"/>
            </w14:solidFill>
          </w14:textFill>
        </w:rPr>
        <w:t>i</w:t>
      </w:r>
      <w:r>
        <w:rPr>
          <w:rFonts w:hint="eastAsia" w:ascii="Times New Roman" w:hAnsi="Times New Roman" w:eastAsiaTheme="minorEastAsia"/>
          <w:b w:val="0"/>
          <w:bCs/>
          <w:color w:val="000000" w:themeColor="text1"/>
          <w:spacing w:val="-34"/>
          <w:sz w:val="28"/>
          <w:highlight w:val="none"/>
          <w:lang w:val="en-US" w:eastAsia="zh-CN"/>
          <w14:textFill>
            <w14:solidFill>
              <w14:schemeClr w14:val="tx1"/>
            </w14:solidFill>
          </w14:textFill>
        </w:rPr>
        <w:t>—</w:t>
      </w:r>
      <w:r>
        <w:rPr>
          <w:rFonts w:hint="eastAsia" w:ascii="Times New Roman" w:hAnsi="Times New Roman"/>
          <w:b w:val="0"/>
          <w:bCs/>
          <w:color w:val="000000" w:themeColor="text1"/>
          <w:sz w:val="28"/>
          <w:highlight w:val="none"/>
          <w:lang w:val="en-US" w:eastAsia="zh-CN"/>
          <w14:textFill>
            <w14:solidFill>
              <w14:schemeClr w14:val="tx1"/>
            </w14:solidFill>
          </w14:textFill>
        </w:rPr>
        <w:t>—给水管道在设计系统中的权重。</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5.5.4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给水各类管道的管道装配率可根据设计系统分类、管道种类、管道连接方式取值，并应满足表5.5.4的规定。</w:t>
      </w:r>
    </w:p>
    <w:p>
      <w:pPr>
        <w:snapToGrid w:val="0"/>
        <w:spacing w:line="312" w:lineRule="auto"/>
        <w:jc w:val="center"/>
        <w:rPr>
          <w:rFonts w:hint="eastAsia" w:ascii="Times New Roman" w:hAnsi="Times New Roman"/>
          <w:b/>
          <w:color w:val="000000" w:themeColor="text1"/>
          <w:sz w:val="24"/>
          <w:szCs w:val="21"/>
          <w:highlight w:val="none"/>
          <w:lang w:val="en-US" w:eastAsia="zh-CN"/>
          <w14:textFill>
            <w14:solidFill>
              <w14:schemeClr w14:val="tx1"/>
            </w14:solidFill>
          </w14:textFill>
        </w:rPr>
      </w:pPr>
      <w:r>
        <w:rPr>
          <w:rFonts w:hint="eastAsia" w:ascii="Times New Roman" w:hAnsi="Times New Roman"/>
          <w:b/>
          <w:color w:val="000000" w:themeColor="text1"/>
          <w:sz w:val="24"/>
          <w:szCs w:val="21"/>
          <w:highlight w:val="none"/>
          <w14:textFill>
            <w14:solidFill>
              <w14:schemeClr w14:val="tx1"/>
            </w14:solidFill>
          </w14:textFill>
        </w:rPr>
        <w:t>表</w:t>
      </w:r>
      <w:r>
        <w:rPr>
          <w:rFonts w:hint="eastAsia" w:ascii="Times New Roman" w:hAnsi="Times New Roman"/>
          <w:b/>
          <w:bCs/>
          <w:color w:val="000000" w:themeColor="text1"/>
          <w:sz w:val="24"/>
          <w:szCs w:val="21"/>
          <w:highlight w:val="none"/>
          <w:lang w:val="en-US" w:eastAsia="zh-CN"/>
          <w14:textFill>
            <w14:solidFill>
              <w14:schemeClr w14:val="tx1"/>
            </w14:solidFill>
          </w14:textFill>
        </w:rPr>
        <w:t>5</w:t>
      </w:r>
      <w:r>
        <w:rPr>
          <w:rFonts w:hint="eastAsia" w:ascii="Times New Roman" w:hAnsi="Times New Roman"/>
          <w:b/>
          <w:bCs/>
          <w:color w:val="000000" w:themeColor="text1"/>
          <w:sz w:val="24"/>
          <w:szCs w:val="21"/>
          <w:highlight w:val="none"/>
          <w14:textFill>
            <w14:solidFill>
              <w14:schemeClr w14:val="tx1"/>
            </w14:solidFill>
          </w14:textFill>
        </w:rPr>
        <w:t>.</w:t>
      </w:r>
      <w:r>
        <w:rPr>
          <w:rFonts w:hint="eastAsia" w:ascii="Times New Roman" w:hAnsi="Times New Roman"/>
          <w:b/>
          <w:bCs/>
          <w:color w:val="000000" w:themeColor="text1"/>
          <w:sz w:val="24"/>
          <w:szCs w:val="21"/>
          <w:highlight w:val="none"/>
          <w:lang w:val="en-US" w:eastAsia="zh-CN"/>
          <w14:textFill>
            <w14:solidFill>
              <w14:schemeClr w14:val="tx1"/>
            </w14:solidFill>
          </w14:textFill>
        </w:rPr>
        <w:t>5</w:t>
      </w:r>
      <w:r>
        <w:rPr>
          <w:rFonts w:hint="eastAsia" w:ascii="Times New Roman" w:hAnsi="Times New Roman"/>
          <w:b/>
          <w:bCs/>
          <w:color w:val="000000" w:themeColor="text1"/>
          <w:sz w:val="24"/>
          <w:szCs w:val="21"/>
          <w:highlight w:val="none"/>
          <w14:textFill>
            <w14:solidFill>
              <w14:schemeClr w14:val="tx1"/>
            </w14:solidFill>
          </w14:textFill>
        </w:rPr>
        <w:t>.</w:t>
      </w:r>
      <w:r>
        <w:rPr>
          <w:rFonts w:hint="eastAsia" w:ascii="Times New Roman" w:hAnsi="Times New Roman"/>
          <w:b/>
          <w:bCs/>
          <w:color w:val="000000" w:themeColor="text1"/>
          <w:sz w:val="24"/>
          <w:szCs w:val="21"/>
          <w:highlight w:val="none"/>
          <w:lang w:val="en-US" w:eastAsia="zh-CN"/>
          <w14:textFill>
            <w14:solidFill>
              <w14:schemeClr w14:val="tx1"/>
            </w14:solidFill>
          </w14:textFill>
        </w:rPr>
        <w:t>4</w:t>
      </w:r>
      <w:r>
        <w:rPr>
          <w:rFonts w:hint="eastAsia" w:ascii="Times New Roman" w:hAnsi="Times New Roman"/>
          <w:b/>
          <w:color w:val="000000" w:themeColor="text1"/>
          <w:sz w:val="24"/>
          <w:szCs w:val="21"/>
          <w:highlight w:val="none"/>
          <w14:textFill>
            <w14:solidFill>
              <w14:schemeClr w14:val="tx1"/>
            </w14:solidFill>
          </w14:textFill>
        </w:rPr>
        <w:t>　</w:t>
      </w:r>
      <w:r>
        <w:rPr>
          <w:rFonts w:hint="eastAsia" w:ascii="Times New Roman" w:hAnsi="Times New Roman"/>
          <w:b/>
          <w:color w:val="000000" w:themeColor="text1"/>
          <w:sz w:val="24"/>
          <w:szCs w:val="21"/>
          <w:highlight w:val="none"/>
          <w:lang w:val="en-US" w:eastAsia="zh-CN"/>
          <w14:textFill>
            <w14:solidFill>
              <w14:schemeClr w14:val="tx1"/>
            </w14:solidFill>
          </w14:textFill>
        </w:rPr>
        <w:t>给水管道装配率（R）分类表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555"/>
        <w:gridCol w:w="332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设计系统分类</w:t>
            </w:r>
          </w:p>
        </w:tc>
        <w:tc>
          <w:tcPr>
            <w:tcW w:w="1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管道种类</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管道连接方式</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给水管道装配率（%）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分水器给水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系统</w:t>
            </w:r>
          </w:p>
        </w:tc>
        <w:tc>
          <w:tcPr>
            <w:tcW w:w="1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t>/</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挤压及机械连接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p>
        </w:tc>
        <w:tc>
          <w:tcPr>
            <w:tcW w:w="15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t>/</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除挤压及机械以外的连接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非分水器给水系统</w:t>
            </w:r>
          </w:p>
        </w:tc>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不锈钢及铜管</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挤压及机械连接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除挤压、机械及焊接以外的连接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焊接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钢塑复合管</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满足工业预制、现场直接装配无需二次加工的连接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现场需要二次加工的连接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铝塑复合管</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机械连接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非机械连接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塑料管道</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机械连接及插接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粘结</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热熔连接</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支吊架</w:t>
            </w:r>
          </w:p>
        </w:tc>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装配式支吊架</w:t>
            </w: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抗震</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成品</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p>
        </w:tc>
        <w:tc>
          <w:tcPr>
            <w:tcW w:w="33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非成品</w:t>
            </w:r>
          </w:p>
        </w:tc>
        <w:tc>
          <w:tcPr>
            <w:tcW w:w="1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vertAlign w:val="baseline"/>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lang w:val="en-US" w:eastAsia="zh-CN"/>
          <w14:textFill>
            <w14:solidFill>
              <w14:schemeClr w14:val="tx1"/>
            </w14:solidFill>
          </w14:textFill>
        </w:rPr>
        <w:t>注：1、管道连接方式的选择应优先满足本规程的要求。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rPr>
          <w:rFonts w:hint="eastAsia" w:ascii="Times New Roman" w:hAnsi="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lang w:val="en-US" w:eastAsia="zh-CN"/>
          <w14:textFill>
            <w14:solidFill>
              <w14:schemeClr w14:val="tx1"/>
            </w14:solidFill>
          </w14:textFill>
        </w:rPr>
        <w:t>2、当采用类似管道、配件及连接技术时，可参照本表执行。</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rPr>
          <w:rFonts w:hint="eastAsia" w:ascii="Times New Roman" w:hAnsi="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b w:val="0"/>
          <w:bCs/>
          <w:color w:val="000000" w:themeColor="text1"/>
          <w:sz w:val="21"/>
          <w:szCs w:val="21"/>
          <w:highlight w:val="none"/>
          <w:lang w:val="en-US" w:eastAsia="zh-CN"/>
          <w14:textFill>
            <w14:solidFill>
              <w14:schemeClr w14:val="tx1"/>
            </w14:solidFill>
          </w14:textFill>
        </w:rPr>
        <w:t>3、取值中，如有同一得分点取值发生矛盾时，取低值。</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bookmarkStart w:id="55" w:name="_GoBack"/>
      <w:bookmarkEnd w:id="55"/>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6  安    装</w:t>
      </w:r>
    </w:p>
    <w:p>
      <w:pPr>
        <w:rPr>
          <w:rFonts w:hint="default" w:ascii="Times New Roman" w:hAnsi="Times New Roman"/>
          <w:color w:val="000000" w:themeColor="text1"/>
          <w:highlight w:val="none"/>
          <w:lang w:val="en-US" w:eastAsia="zh-CN"/>
          <w14:textFill>
            <w14:solidFill>
              <w14:schemeClr w14:val="tx1"/>
            </w14:solidFill>
          </w14:textFill>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6.1  一般规定</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1</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隐蔽工程应在检验合格后方能隐蔽，并应有记录。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管道工程与相关各专业之间，应进行交接质量检验，并应有记录。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各种连接方式的管道，均应按要求的顺序和安装方法进行安装。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在管道安装过程中，管道不得作为拉攀、吊架、支架等使用；管道开口部位应及时封堵。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6.1.5</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管道的安装及调试应在室内饰面层施工前完成。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6.1.6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装配式住宅的装配式给水管道及配件宜以厨房、卫生间等为单元包装运至施工现场，并应配备详尽的安装图纸、材料编号和材料清单。 </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6.</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2</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 </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 </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安装准备</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6.2</w:t>
      </w:r>
      <w:r>
        <w:rPr>
          <w:rFonts w:hint="default" w:ascii="Times New Roman" w:hAnsi="Times New Roman"/>
          <w:b/>
          <w:bCs w:val="0"/>
          <w:color w:val="000000" w:themeColor="text1"/>
          <w:sz w:val="28"/>
          <w:highlight w:val="none"/>
          <w:lang w:val="en-US" w:eastAsia="zh-CN"/>
          <w14:textFill>
            <w14:solidFill>
              <w14:schemeClr w14:val="tx1"/>
            </w14:solidFill>
          </w14:textFill>
        </w:rPr>
        <w:t>.</w:t>
      </w:r>
      <w:r>
        <w:rPr>
          <w:rFonts w:hint="eastAsia" w:ascii="Times New Roman" w:hAnsi="Times New Roman"/>
          <w:b/>
          <w:bCs w:val="0"/>
          <w:color w:val="000000" w:themeColor="text1"/>
          <w:sz w:val="28"/>
          <w:highlight w:val="none"/>
          <w:lang w:val="en-US" w:eastAsia="zh-CN"/>
          <w14:textFill>
            <w14:solidFill>
              <w14:schemeClr w14:val="tx1"/>
            </w14:solidFill>
          </w14:textFill>
        </w:rPr>
        <w:t>1</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装配式给水管道工程安装前应具备下列条件：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设计图纸和其他技术文件应齐全；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施工方案或施工组织设计和配管图应进行技术交底；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工程用管材、管件、配件、临时设施等贮放场地应符合正常施工要求；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对施工人员应进行装配式给水管道连接及安装的技术培训；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5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复杂工程应有用于工地现场装配的管道图纸，安装的部件应编号。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6.2.2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室内装配式给水系统安装前应按照设计文件核对安装步骤，并应对预埋护套管及预留孔洞的尺寸、位置进行复核，合格后方可施工。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6.2</w:t>
      </w:r>
      <w:r>
        <w:rPr>
          <w:rFonts w:hint="default" w:ascii="Times New Roman" w:hAnsi="Times New Roman"/>
          <w:b/>
          <w:bCs w:val="0"/>
          <w:color w:val="000000" w:themeColor="text1"/>
          <w:sz w:val="28"/>
          <w:highlight w:val="none"/>
          <w:lang w:val="en-US" w:eastAsia="zh-CN"/>
          <w14:textFill>
            <w14:solidFill>
              <w14:schemeClr w14:val="tx1"/>
            </w14:solidFill>
          </w14:textFill>
        </w:rPr>
        <w:t>.</w:t>
      </w:r>
      <w:r>
        <w:rPr>
          <w:rFonts w:hint="eastAsia" w:ascii="Times New Roman" w:hAnsi="Times New Roman"/>
          <w:b/>
          <w:bCs w:val="0"/>
          <w:color w:val="000000" w:themeColor="text1"/>
          <w:sz w:val="28"/>
          <w:highlight w:val="none"/>
          <w:lang w:val="en-US" w:eastAsia="zh-CN"/>
          <w14:textFill>
            <w14:solidFill>
              <w14:schemeClr w14:val="tx1"/>
            </w14:solidFill>
          </w14:textFill>
        </w:rPr>
        <w:t>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材料及配件到现场时，应逐一核对产品说明书、出厂合格证和质量保证书等是否齐全，所有管道、配件、预埋件、支承件的规格型号、品种和数量应符合设计要求，并检查外观合格。安装所需的工具等应齐备。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6.3 </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 </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管道敷设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装配式给水管道敷设应符合下列规定：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装配式给水管道的敷设应符合相应材质及连接方式的国家现行标准的相关要求；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户内装配式给水管道宜沿顶板或墙角靠近排水立管铺设，分水点宜设置在便于检修的位置；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采用集成卫生间、集成厨房时，对于难以检修范围内的隐蔽给水管段，不宜采用埋设等固定管道的方式敷设。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2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户内给水支管在墙面内敷设应符合下列规定：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管道的外径不应大于</w:t>
      </w:r>
      <w:r>
        <w:rPr>
          <w:rFonts w:hint="default" w:ascii="Times New Roman" w:hAnsi="Times New Roman"/>
          <w:b w:val="0"/>
          <w:bCs/>
          <w:color w:val="000000" w:themeColor="text1"/>
          <w:sz w:val="28"/>
          <w:highlight w:val="none"/>
          <w:lang w:val="en-US" w:eastAsia="zh-CN"/>
          <w14:textFill>
            <w14:solidFill>
              <w14:schemeClr w14:val="tx1"/>
            </w14:solidFill>
          </w14:textFill>
        </w:rPr>
        <w:t>25mm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管道宜采用整根管材，当为薄壁不锈钢、薄壁铜管等薄壁金属管道时，应做覆塑处理；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管道埋设深度应确保管道外侧水泥砂浆保护层厚度，冷水管不得小于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10mm</w:t>
      </w:r>
      <w:r>
        <w:rPr>
          <w:rFonts w:hint="eastAsia" w:ascii="Times New Roman" w:hAnsi="Times New Roman"/>
          <w:b w:val="0"/>
          <w:bCs/>
          <w:color w:val="000000" w:themeColor="text1"/>
          <w:sz w:val="28"/>
          <w:highlight w:val="none"/>
          <w:lang w:val="en-US" w:eastAsia="zh-CN"/>
          <w14:textFill>
            <w14:solidFill>
              <w14:schemeClr w14:val="tx1"/>
            </w14:solidFill>
          </w14:textFill>
        </w:rPr>
        <w:t>，热水管不得小于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15mm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分水器配水系统的管道敷设应符合下列规定：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每个卫生间、盥洗室冷热水管应分别设置分水器，冷热水分水器应集中设置，上下设置时热水分水器宜设在上方；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冷热水管宜分组以最短距离送达同一用水点；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水平横支管高位布置时宜设置在吊顶内，低位敷设时宜在架空层、地坪垫层或找平层内横向敷设；龙骨隔墙内管道应采用竖向敷设；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管道系统应设管卡，水平敷设的管卡间距不宜大于</w:t>
      </w:r>
      <w:r>
        <w:rPr>
          <w:rFonts w:hint="default" w:ascii="Times New Roman" w:hAnsi="Times New Roman"/>
          <w:b w:val="0"/>
          <w:bCs/>
          <w:color w:val="000000" w:themeColor="text1"/>
          <w:sz w:val="28"/>
          <w:highlight w:val="none"/>
          <w:lang w:val="en-US" w:eastAsia="zh-CN"/>
          <w14:textFill>
            <w14:solidFill>
              <w14:schemeClr w14:val="tx1"/>
            </w14:solidFill>
          </w14:textFill>
        </w:rPr>
        <w:t>1000mm</w:t>
      </w:r>
      <w:r>
        <w:rPr>
          <w:rFonts w:hint="eastAsia" w:ascii="Times New Roman" w:hAnsi="Times New Roman"/>
          <w:b w:val="0"/>
          <w:bCs/>
          <w:color w:val="000000" w:themeColor="text1"/>
          <w:sz w:val="28"/>
          <w:highlight w:val="none"/>
          <w:lang w:val="en-US" w:eastAsia="zh-CN"/>
          <w14:textFill>
            <w14:solidFill>
              <w14:schemeClr w14:val="tx1"/>
            </w14:solidFill>
          </w14:textFill>
        </w:rPr>
        <w:t>，竖向敷设的管卡间距不宜大于</w:t>
      </w:r>
      <w:r>
        <w:rPr>
          <w:rFonts w:hint="default" w:ascii="Times New Roman" w:hAnsi="Times New Roman"/>
          <w:b w:val="0"/>
          <w:bCs/>
          <w:color w:val="000000" w:themeColor="text1"/>
          <w:sz w:val="28"/>
          <w:highlight w:val="none"/>
          <w:lang w:val="en-US" w:eastAsia="zh-CN"/>
          <w14:textFill>
            <w14:solidFill>
              <w14:schemeClr w14:val="tx1"/>
            </w14:solidFill>
          </w14:textFill>
        </w:rPr>
        <w:t>1500mm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，在转弯处应增设管卡；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5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由地面管道转向垂直的墙体管道应采取斜交敷设，尽量避免采用正交敷设形式，管道转弯半径应大于</w:t>
      </w:r>
      <w:r>
        <w:rPr>
          <w:rFonts w:hint="default" w:ascii="Times New Roman" w:hAnsi="Times New Roman"/>
          <w:b w:val="0"/>
          <w:bCs/>
          <w:color w:val="000000" w:themeColor="text1"/>
          <w:sz w:val="28"/>
          <w:highlight w:val="none"/>
          <w:lang w:val="en-US" w:eastAsia="zh-CN"/>
          <w14:textFill>
            <w14:solidFill>
              <w14:schemeClr w14:val="tx1"/>
            </w14:solidFill>
          </w14:textFill>
        </w:rPr>
        <w:t>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倍管道直径； </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6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配水管安装时应由分水器端开始向配水点敷设，配水点应按设计标高的要求及冷热水管的间距设配水管件，配水管件应按配件固定的螺孔数量和螺丝与墙体牢固固定；</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7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设在吊顶内、架空层、地面垫层或找平层内的管道，应通过水压试验、经验收合格后才能隐蔽施工。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4</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当冷热水管道穿过结构伸缩缝、抗震缝及沉降缝敷设时，在伸缩缝、抗震缝及沉降缝两侧的管道应采用柔性连接，并应设置补偿器，且应水平安装。</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5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安装管道时不得强制矫正。安装完毕的管线应横平竖直，不得有明显的起伏、弯曲等现象，管道外壁应无损伤。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6</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管道安装存在交叉时，应符合现行国家标准《建筑给水排水及采暖工程施工质量验收规范》GB 50242的有关规定。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明装管道成排安装时，直线部分应互相平行，弯管部分的曲率半径宜保持一致。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8</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当管道需保温时，应采用成品保温管道，管道的绝热层厚度计算应符合现行国家标准《设备及管道保温技术通则》</w:t>
      </w:r>
      <w:r>
        <w:rPr>
          <w:rFonts w:hint="default" w:ascii="Times New Roman" w:hAnsi="Times New Roman"/>
          <w:b w:val="0"/>
          <w:bCs/>
          <w:color w:val="000000" w:themeColor="text1"/>
          <w:sz w:val="28"/>
          <w:highlight w:val="none"/>
          <w:lang w:val="en-US" w:eastAsia="zh-CN"/>
          <w14:textFill>
            <w14:solidFill>
              <w14:schemeClr w14:val="tx1"/>
            </w14:solidFill>
          </w14:textFill>
        </w:rPr>
        <w:t>GB/T 4272</w:t>
      </w:r>
      <w:r>
        <w:rPr>
          <w:rFonts w:hint="eastAsia" w:ascii="Times New Roman" w:hAnsi="Times New Roman"/>
          <w:b w:val="0"/>
          <w:bCs/>
          <w:color w:val="000000" w:themeColor="text1"/>
          <w:sz w:val="28"/>
          <w:highlight w:val="none"/>
          <w:lang w:val="en-US" w:eastAsia="zh-CN"/>
          <w14:textFill>
            <w14:solidFill>
              <w14:schemeClr w14:val="tx1"/>
            </w14:solidFill>
          </w14:textFill>
        </w:rPr>
        <w:t>、《设备及管道保温设计导则》</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GB/T 8175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的有关规定。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9</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不同材质的管材、管件及配件连接时，应采取防止电化学腐蚀的措施。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10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装配式支吊架安装时，应在预制混凝土结构内设置预埋钢板或螺栓孔。其中预埋的螺栓孔应按相关施工规范，采取固定措施；支吊架的间距和设置要求应满足国家现行标准的有关规定。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11</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当管道有抗震要求时，支架的设置和安装应符合现行国家标准《建筑机电工程抗震设计规范》</w:t>
      </w:r>
      <w:r>
        <w:rPr>
          <w:rFonts w:hint="default" w:ascii="Times New Roman" w:hAnsi="Times New Roman"/>
          <w:b w:val="0"/>
          <w:bCs/>
          <w:color w:val="000000" w:themeColor="text1"/>
          <w:sz w:val="28"/>
          <w:highlight w:val="none"/>
          <w:lang w:val="en-US" w:eastAsia="zh-CN"/>
          <w14:textFill>
            <w14:solidFill>
              <w14:schemeClr w14:val="tx1"/>
            </w14:solidFill>
          </w14:textFill>
        </w:rPr>
        <w:t>GB 50981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的有关规定。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装配式给水管道敷设其他要求应符合下列规定：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给水引入管与排水排出管的水平净距不得小于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1000mm</w:t>
      </w:r>
      <w:r>
        <w:rPr>
          <w:rFonts w:hint="eastAsia" w:ascii="Times New Roman" w:hAnsi="Times New Roman"/>
          <w:b w:val="0"/>
          <w:bCs/>
          <w:color w:val="000000" w:themeColor="text1"/>
          <w:sz w:val="28"/>
          <w:highlight w:val="none"/>
          <w:lang w:val="en-US" w:eastAsia="zh-CN"/>
          <w14:textFill>
            <w14:solidFill>
              <w14:schemeClr w14:val="tx1"/>
            </w14:solidFill>
          </w14:textFill>
        </w:rPr>
        <w:t>；室内给水与排水管平行敷设时，管道之间的最小净距不得小于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500mm</w:t>
      </w:r>
      <w:r>
        <w:rPr>
          <w:rFonts w:hint="eastAsia" w:ascii="Times New Roman" w:hAnsi="Times New Roman"/>
          <w:b w:val="0"/>
          <w:bCs/>
          <w:color w:val="000000" w:themeColor="text1"/>
          <w:sz w:val="28"/>
          <w:highlight w:val="none"/>
          <w:lang w:val="en-US" w:eastAsia="zh-CN"/>
          <w14:textFill>
            <w14:solidFill>
              <w14:schemeClr w14:val="tx1"/>
            </w14:solidFill>
          </w14:textFill>
        </w:rPr>
        <w:t>，交叉敷设时，垂直净距不得小于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150mm</w:t>
      </w:r>
      <w:r>
        <w:rPr>
          <w:rFonts w:hint="eastAsia" w:ascii="Times New Roman" w:hAnsi="Times New Roman"/>
          <w:b w:val="0"/>
          <w:bCs/>
          <w:color w:val="000000" w:themeColor="text1"/>
          <w:sz w:val="28"/>
          <w:highlight w:val="none"/>
          <w:lang w:val="en-US" w:eastAsia="zh-CN"/>
          <w14:textFill>
            <w14:solidFill>
              <w14:schemeClr w14:val="tx1"/>
            </w14:solidFill>
          </w14:textFill>
        </w:rPr>
        <w:t>；水平敷设时，给水管应敷设在排水管上方，若给水管必须敷设在排水管的下方时，给水管应加护套管，其长度不得小于排水管径的</w:t>
      </w: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倍。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给水塑料管道与金属管道平行敷设时，水平净距不宜小于</w:t>
      </w:r>
      <w:r>
        <w:rPr>
          <w:rFonts w:hint="default" w:ascii="Times New Roman" w:hAnsi="Times New Roman"/>
          <w:b w:val="0"/>
          <w:bCs/>
          <w:color w:val="000000" w:themeColor="text1"/>
          <w:sz w:val="28"/>
          <w:highlight w:val="none"/>
          <w:lang w:val="en-US" w:eastAsia="zh-CN"/>
          <w14:textFill>
            <w14:solidFill>
              <w14:schemeClr w14:val="tx1"/>
            </w14:solidFill>
          </w14:textFill>
        </w:rPr>
        <w:t>100mm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，且塑料管道宜设在金属管道便于检修的一侧。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水平方向的冷热水管垂直净距不得小于</w:t>
      </w:r>
      <w:r>
        <w:rPr>
          <w:rFonts w:hint="default" w:ascii="Times New Roman" w:hAnsi="Times New Roman"/>
          <w:b w:val="0"/>
          <w:bCs/>
          <w:color w:val="000000" w:themeColor="text1"/>
          <w:sz w:val="28"/>
          <w:highlight w:val="none"/>
          <w:lang w:val="en-US" w:eastAsia="zh-CN"/>
          <w14:textFill>
            <w14:solidFill>
              <w14:schemeClr w14:val="tx1"/>
            </w14:solidFill>
          </w14:textFill>
        </w:rPr>
        <w:t>150mm</w:t>
      </w:r>
      <w:r>
        <w:rPr>
          <w:rFonts w:hint="eastAsia" w:ascii="Times New Roman" w:hAnsi="Times New Roman"/>
          <w:b w:val="0"/>
          <w:bCs/>
          <w:color w:val="000000" w:themeColor="text1"/>
          <w:sz w:val="28"/>
          <w:highlight w:val="none"/>
          <w:lang w:val="en-US" w:eastAsia="zh-CN"/>
          <w14:textFill>
            <w14:solidFill>
              <w14:schemeClr w14:val="tx1"/>
            </w14:solidFill>
          </w14:textFill>
        </w:rPr>
        <w:t>，且水平高度应保持一致，偏差不应超过</w:t>
      </w:r>
      <w:r>
        <w:rPr>
          <w:rFonts w:hint="default" w:ascii="Times New Roman" w:hAnsi="Times New Roman"/>
          <w:b w:val="0"/>
          <w:bCs/>
          <w:color w:val="000000" w:themeColor="text1"/>
          <w:sz w:val="28"/>
          <w:highlight w:val="none"/>
          <w:lang w:val="en-US" w:eastAsia="zh-CN"/>
          <w14:textFill>
            <w14:solidFill>
              <w14:schemeClr w14:val="tx1"/>
            </w14:solidFill>
          </w14:textFill>
        </w:rPr>
        <w:t>10mm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4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喷淋管敷设在吊顶内时，喷淋管宜敷设在最上层，与吊顶间距至少保持</w:t>
      </w:r>
      <w:r>
        <w:rPr>
          <w:rFonts w:hint="default" w:ascii="Times New Roman" w:hAnsi="Times New Roman"/>
          <w:b w:val="0"/>
          <w:bCs/>
          <w:color w:val="000000" w:themeColor="text1"/>
          <w:sz w:val="28"/>
          <w:highlight w:val="none"/>
          <w:lang w:val="en-US" w:eastAsia="zh-CN"/>
          <w14:textFill>
            <w14:solidFill>
              <w14:schemeClr w14:val="tx1"/>
            </w14:solidFill>
          </w14:textFill>
        </w:rPr>
        <w:t>100mm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；喷淋管敷设在无吊顶区域时，宜敷设在其他管道上层。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5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保温管道与不保温管道平行敷设时，保温管道应敷设在上、不保温管道在下。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水管应避免在控制柜、配电盘、仪表盘等电气设施正上方敷设。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7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管线外壁之间的最小距离不宜小于</w:t>
      </w:r>
      <w:r>
        <w:rPr>
          <w:rFonts w:hint="default" w:ascii="Times New Roman" w:hAnsi="Times New Roman"/>
          <w:b w:val="0"/>
          <w:bCs/>
          <w:color w:val="000000" w:themeColor="text1"/>
          <w:sz w:val="28"/>
          <w:highlight w:val="none"/>
          <w:lang w:val="en-US" w:eastAsia="zh-CN"/>
          <w14:textFill>
            <w14:solidFill>
              <w14:schemeClr w14:val="tx1"/>
            </w14:solidFill>
          </w14:textFill>
        </w:rPr>
        <w:t>100mm</w:t>
      </w:r>
      <w:r>
        <w:rPr>
          <w:rFonts w:hint="eastAsia" w:ascii="Times New Roman" w:hAnsi="Times New Roman"/>
          <w:b w:val="0"/>
          <w:bCs/>
          <w:color w:val="000000" w:themeColor="text1"/>
          <w:sz w:val="28"/>
          <w:highlight w:val="none"/>
          <w:lang w:val="en-US" w:eastAsia="zh-CN"/>
          <w14:textFill>
            <w14:solidFill>
              <w14:schemeClr w14:val="tx1"/>
            </w14:solidFill>
          </w14:textFill>
        </w:rPr>
        <w:t>，管线阀门不宜并列安装，应错开位置；若需并列安装，净距不宜小于</w:t>
      </w:r>
      <w:r>
        <w:rPr>
          <w:rFonts w:hint="default" w:ascii="Times New Roman" w:hAnsi="Times New Roman"/>
          <w:b w:val="0"/>
          <w:bCs/>
          <w:color w:val="000000" w:themeColor="text1"/>
          <w:sz w:val="28"/>
          <w:highlight w:val="none"/>
          <w:lang w:val="en-US" w:eastAsia="zh-CN"/>
          <w14:textFill>
            <w14:solidFill>
              <w14:schemeClr w14:val="tx1"/>
            </w14:solidFill>
          </w14:textFill>
        </w:rPr>
        <w:t>200mm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与机电其他管道的敷设要求应符合下列规定：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机电管道综合时宜采用暖通管道在上层、压力管道在中间层、电缆槽盒及排水管道在最下层的原则布置；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多种管道集中敷设时，宜采用小管道避让大管道、有压管道避让无压管道、低压管道避让高压管道、常温管道避让高温或低温管道、分支管道线避让主干管、新建管道避让原有管道、配件少的管道避让配件多的管道的原则布置；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在热水管线上方及水管的垂直下方不宜布置电气线路，水管与电气桥架层叠铺设时，应在桥架下方敷设；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多层桥架排布时，上下层桥架之间净间距不应小于</w:t>
      </w:r>
      <w:r>
        <w:rPr>
          <w:rFonts w:hint="default" w:ascii="Times New Roman" w:hAnsi="Times New Roman"/>
          <w:b w:val="0"/>
          <w:bCs/>
          <w:color w:val="000000" w:themeColor="text1"/>
          <w:sz w:val="28"/>
          <w:highlight w:val="none"/>
          <w:lang w:val="en-US" w:eastAsia="zh-CN"/>
          <w14:textFill>
            <w14:solidFill>
              <w14:schemeClr w14:val="tx1"/>
            </w14:solidFill>
          </w14:textFill>
        </w:rPr>
        <w:t>250mm</w:t>
      </w:r>
      <w:r>
        <w:rPr>
          <w:rFonts w:hint="eastAsia" w:ascii="Times New Roman" w:hAnsi="Times New Roman"/>
          <w:b w:val="0"/>
          <w:bCs/>
          <w:color w:val="000000" w:themeColor="text1"/>
          <w:sz w:val="28"/>
          <w:highlight w:val="none"/>
          <w:lang w:val="en-US" w:eastAsia="zh-CN"/>
          <w14:textFill>
            <w14:solidFill>
              <w14:schemeClr w14:val="tx1"/>
            </w14:solidFill>
          </w14:textFill>
        </w:rPr>
        <w:t>，当共用支架时，强弱电桥架之间间距不应小于</w:t>
      </w:r>
      <w:r>
        <w:rPr>
          <w:rFonts w:hint="default" w:ascii="Times New Roman" w:hAnsi="Times New Roman"/>
          <w:b w:val="0"/>
          <w:bCs/>
          <w:color w:val="000000" w:themeColor="text1"/>
          <w:sz w:val="28"/>
          <w:highlight w:val="none"/>
          <w:lang w:val="en-US" w:eastAsia="zh-CN"/>
          <w14:textFill>
            <w14:solidFill>
              <w14:schemeClr w14:val="tx1"/>
            </w14:solidFill>
          </w14:textFill>
        </w:rPr>
        <w:t>300mm</w:t>
      </w:r>
      <w:r>
        <w:rPr>
          <w:rFonts w:hint="eastAsia" w:ascii="Times New Roman" w:hAnsi="Times New Roman"/>
          <w:b w:val="0"/>
          <w:bCs/>
          <w:color w:val="000000" w:themeColor="text1"/>
          <w:sz w:val="28"/>
          <w:highlight w:val="none"/>
          <w:lang w:val="en-US" w:eastAsia="zh-CN"/>
          <w14:textFill>
            <w14:solidFill>
              <w14:schemeClr w14:val="tx1"/>
            </w14:solidFill>
          </w14:textFill>
        </w:rPr>
        <w:t>，同种桥架之间间距不应小于</w:t>
      </w:r>
      <w:r>
        <w:rPr>
          <w:rFonts w:hint="default" w:ascii="Times New Roman" w:hAnsi="Times New Roman"/>
          <w:b w:val="0"/>
          <w:bCs/>
          <w:color w:val="000000" w:themeColor="text1"/>
          <w:sz w:val="28"/>
          <w:highlight w:val="none"/>
          <w:lang w:val="en-US" w:eastAsia="zh-CN"/>
          <w14:textFill>
            <w14:solidFill>
              <w14:schemeClr w14:val="tx1"/>
            </w14:solidFill>
          </w14:textFill>
        </w:rPr>
        <w:t>50mm</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5</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机电管线的安装及维修应预留充分的检修空间。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14</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当装配式给水管道与设备连接时，其接口处宜采用可拆卸连接方式。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6.3.</w:t>
      </w:r>
      <w:r>
        <w:rPr>
          <w:rFonts w:hint="default" w:ascii="Times New Roman" w:hAnsi="Times New Roman"/>
          <w:b/>
          <w:bCs w:val="0"/>
          <w:color w:val="000000" w:themeColor="text1"/>
          <w:sz w:val="28"/>
          <w:highlight w:val="none"/>
          <w:lang w:val="en-US" w:eastAsia="zh-CN"/>
          <w14:textFill>
            <w14:solidFill>
              <w14:schemeClr w14:val="tx1"/>
            </w14:solidFill>
          </w14:textFill>
        </w:rPr>
        <w:t>15</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装配式卫生间安装热水器时，应符合下列规定：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电热水器应固定在建筑承重墙上，且不宜安装在集成卫生间的壁板上，当必须安装在壁板上时，应有防止壁板开裂、塌陷的支撑承重措施；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2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电热水器固定在集成卫生间的顶板上方时，应设设置便于热水器安装、检修的检修口；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3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集成卫生间内不得安装燃气热水器。 </w:t>
      </w: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default" w:ascii="Times New Roman" w:hAnsi="Times New Roman" w:eastAsia="宋体" w:cs="Times New Roman"/>
          <w:b/>
          <w:color w:val="000000" w:themeColor="text1"/>
          <w:sz w:val="32"/>
          <w:szCs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 xml:space="preserve">7  验    收 </w:t>
      </w:r>
    </w:p>
    <w:p>
      <w:pPr>
        <w:rPr>
          <w:rFonts w:hint="default" w:ascii="Times New Roman" w:hAnsi="Times New Roman"/>
          <w:color w:val="000000" w:themeColor="text1"/>
          <w:highlight w:val="none"/>
          <w:lang w:val="en-US" w:eastAsia="zh-CN"/>
          <w14:textFill>
            <w14:solidFill>
              <w14:schemeClr w14:val="tx1"/>
            </w14:solidFill>
          </w14:textFill>
        </w:rPr>
      </w:pP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7.1  一般规定</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1</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装配式给水管道系统工程验收应符合现行国家标准《建筑给水排水及采暖工程施工质量验收规范》</w:t>
      </w:r>
      <w:r>
        <w:rPr>
          <w:rFonts w:hint="default" w:ascii="Times New Roman" w:hAnsi="Times New Roman"/>
          <w:b w:val="0"/>
          <w:bCs/>
          <w:color w:val="000000" w:themeColor="text1"/>
          <w:sz w:val="28"/>
          <w:highlight w:val="none"/>
          <w:lang w:val="en-US" w:eastAsia="zh-CN"/>
          <w14:textFill>
            <w14:solidFill>
              <w14:schemeClr w14:val="tx1"/>
            </w14:solidFill>
          </w14:textFill>
        </w:rPr>
        <w:t>GB</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50242</w:t>
      </w:r>
      <w:r>
        <w:rPr>
          <w:rFonts w:hint="eastAsia" w:ascii="Times New Roman" w:hAnsi="Times New Roman"/>
          <w:b w:val="0"/>
          <w:bCs/>
          <w:color w:val="000000" w:themeColor="text1"/>
          <w:sz w:val="28"/>
          <w:highlight w:val="none"/>
          <w:lang w:val="en-US" w:eastAsia="zh-CN"/>
          <w14:textFill>
            <w14:solidFill>
              <w14:schemeClr w14:val="tx1"/>
            </w14:solidFill>
          </w14:textFill>
        </w:rPr>
        <w:t>、</w:t>
      </w:r>
      <w:r>
        <w:rPr>
          <w:rFonts w:hint="eastAsia" w:ascii="Times New Roman" w:hAnsi="Times New Roman"/>
          <w:bCs/>
          <w:color w:val="000000" w:themeColor="text1"/>
          <w:sz w:val="28"/>
          <w:highlight w:val="none"/>
          <w14:textFill>
            <w14:solidFill>
              <w14:schemeClr w14:val="tx1"/>
            </w14:solidFill>
          </w14:textFill>
        </w:rPr>
        <w:t>《给水排水管道工程施工及验收规范》GB 50268</w:t>
      </w:r>
      <w:r>
        <w:rPr>
          <w:rFonts w:hint="eastAsia" w:ascii="Times New Roman" w:hAnsi="Times New Roman"/>
          <w:color w:val="000000" w:themeColor="text1"/>
          <w:sz w:val="28"/>
          <w:highlight w:val="none"/>
          <w14:textFill>
            <w14:solidFill>
              <w14:schemeClr w14:val="tx1"/>
            </w14:solidFill>
          </w14:textFill>
        </w:rPr>
        <w:t>的规定</w:t>
      </w:r>
      <w:r>
        <w:rPr>
          <w:rFonts w:hint="eastAsia" w:ascii="Times New Roman" w:hAnsi="Times New Roman"/>
          <w:bCs/>
          <w:color w:val="000000" w:themeColor="text1"/>
          <w:sz w:val="28"/>
          <w:highlight w:val="none"/>
          <w14:textFill>
            <w14:solidFill>
              <w14:schemeClr w14:val="tx1"/>
            </w14:solidFill>
          </w14:textFill>
        </w:rPr>
        <w:t>和</w:t>
      </w:r>
      <w:r>
        <w:rPr>
          <w:rFonts w:hint="eastAsia" w:ascii="Times New Roman" w:hAnsi="Times New Roman"/>
          <w:b w:val="0"/>
          <w:bCs/>
          <w:color w:val="000000" w:themeColor="text1"/>
          <w:sz w:val="28"/>
          <w:highlight w:val="none"/>
          <w:lang w:val="en-US" w:eastAsia="zh-CN"/>
          <w14:textFill>
            <w14:solidFill>
              <w14:schemeClr w14:val="tx1"/>
            </w14:solidFill>
          </w14:textFill>
        </w:rPr>
        <w:t>《建筑工程施工质量验收统一标准》</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GB50300 </w:t>
      </w:r>
      <w:r>
        <w:rPr>
          <w:rFonts w:hint="eastAsia" w:ascii="Times New Roman" w:hAnsi="Times New Roman"/>
          <w:b w:val="0"/>
          <w:bCs/>
          <w:color w:val="000000" w:themeColor="text1"/>
          <w:sz w:val="28"/>
          <w:highlight w:val="none"/>
          <w:lang w:val="en-US" w:eastAsia="zh-CN"/>
          <w14:textFill>
            <w14:solidFill>
              <w14:schemeClr w14:val="tx1"/>
            </w14:solidFill>
          </w14:textFill>
        </w:rPr>
        <w:t>的</w:t>
      </w:r>
      <w:r>
        <w:rPr>
          <w:rFonts w:hint="eastAsia" w:ascii="Times New Roman" w:hAnsi="Times New Roman"/>
          <w:color w:val="000000" w:themeColor="text1"/>
          <w:sz w:val="28"/>
          <w:highlight w:val="none"/>
          <w14:textFill>
            <w14:solidFill>
              <w14:schemeClr w14:val="tx1"/>
            </w14:solidFill>
          </w14:textFill>
        </w:rPr>
        <w:t>有关</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装配式给水管道系统工程验收分为隐蔽工程验收和系统工程验收。建设单位应做好验收记录，验收合格后，将有关文件、资料立卷归档。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隐蔽工程验收应具备下列文件：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隐蔽部位的施工图；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隐蔽部位管材、管件等的质量合格证明文件；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管道灌水严密性试验记录。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1.</w:t>
      </w:r>
      <w:r>
        <w:rPr>
          <w:rFonts w:hint="eastAsia" w:ascii="Times New Roman" w:hAnsi="Times New Roman"/>
          <w:b/>
          <w:bCs w:val="0"/>
          <w:color w:val="000000" w:themeColor="text1"/>
          <w:sz w:val="28"/>
          <w:highlight w:val="none"/>
          <w:lang w:val="en-US" w:eastAsia="zh-CN"/>
          <w14:textFill>
            <w14:solidFill>
              <w14:schemeClr w14:val="tx1"/>
            </w14:solidFill>
          </w14:textFill>
        </w:rPr>
        <w:t>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系统工程验收应具备下列文件：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施工图（竣工图）及设计变更文件；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2</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设备、管材、管件及配件等的质量合格证明文件；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主要设备的安装说明书；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4</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工程质量事故处理记录；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5</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分项、分部及单项工程质量验收记录；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6</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管道通水能力、耐压及严密性试验记录；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7</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中间试验和隐蔽工程验收记录；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8</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生活给水管道的冲洗消毒记录；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b w:val="0"/>
          <w:bCs/>
          <w:color w:val="000000" w:themeColor="text1"/>
          <w:sz w:val="28"/>
          <w:highlight w:val="none"/>
          <w:lang w:val="en-US" w:eastAsia="zh-CN"/>
          <w14:textFill>
            <w14:solidFill>
              <w14:schemeClr w14:val="tx1"/>
            </w14:solidFill>
          </w14:textFill>
        </w:rPr>
        <w:t>9</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检验批、分项工程、子分部、子单位工程质量验收记录等。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7.2  隐蔽工程验收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 xml:space="preserve">.2.1 </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选用的管材、管件及配件均应符合设计要求和本规程的规定。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.2.2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隐蔽工程应有原始试压记录，试压资料不全或不合规定，应重新试压。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.2.3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暗装、嵌装管道隐蔽前的验收，应着重检查管道支撑、护套管、管道伸缩补偿措施，并进行通水能力检验、耐压试验和严密性试验。</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.2.4</w:t>
      </w: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 </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室内装配式管道系统工程应在验收合格并形成记录后方可隐蔽。</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7.3  系统工程验收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.3.1</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室内装配式管道系统工程质量应符合设计要求和本规程规定。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7</w:t>
      </w:r>
      <w:r>
        <w:rPr>
          <w:rFonts w:hint="default" w:ascii="Times New Roman" w:hAnsi="Times New Roman"/>
          <w:b/>
          <w:bCs w:val="0"/>
          <w:color w:val="000000" w:themeColor="text1"/>
          <w:sz w:val="28"/>
          <w:highlight w:val="none"/>
          <w:lang w:val="en-US" w:eastAsia="zh-CN"/>
          <w14:textFill>
            <w14:solidFill>
              <w14:schemeClr w14:val="tx1"/>
            </w14:solidFill>
          </w14:textFill>
        </w:rPr>
        <w:t>.3.2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室内装配式管道系统应进行管道系统通水能力、耐压及严密性试验，系统应在规定时间内无渗漏，并应确保安全运行。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微软雅黑"/>
          <w:b/>
          <w:bCs/>
          <w:i w:val="0"/>
          <w:iCs w:val="0"/>
          <w:caps w:val="0"/>
          <w:color w:val="000000" w:themeColor="text1"/>
          <w:spacing w:val="0"/>
          <w:sz w:val="24"/>
          <w:szCs w:val="24"/>
          <w:highlight w:val="none"/>
          <w:shd w:val="clear" w:fill="FFFFFF"/>
          <w14:textFill>
            <w14:solidFill>
              <w14:schemeClr w14:val="tx1"/>
            </w14:solidFill>
          </w14:textFill>
        </w:rPr>
      </w:pPr>
    </w:p>
    <w:p>
      <w:pPr>
        <w:rPr>
          <w:rFonts w:hint="eastAsia" w:ascii="Times New Roman" w:hAnsi="Times New Roman"/>
          <w:color w:val="000000" w:themeColor="text1"/>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bookmarkStart w:id="34" w:name="_Toc30020875"/>
      <w:bookmarkStart w:id="35" w:name="_Toc533422626"/>
      <w:bookmarkStart w:id="36" w:name="_Toc30020270"/>
      <w:bookmarkStart w:id="37" w:name="_Toc533422986"/>
      <w:bookmarkStart w:id="38" w:name="_Toc29930079"/>
      <w:bookmarkStart w:id="39" w:name="_Toc533422756"/>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用词说明</w:t>
      </w:r>
      <w:bookmarkEnd w:id="34"/>
      <w:bookmarkEnd w:id="35"/>
      <w:bookmarkEnd w:id="36"/>
      <w:bookmarkEnd w:id="37"/>
      <w:bookmarkEnd w:id="38"/>
      <w:bookmarkEnd w:id="39"/>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overflowPunct w:val="0"/>
        <w:topLinePunct/>
        <w:spacing w:line="560" w:lineRule="exact"/>
        <w:ind w:firstLine="560" w:firstLineChars="200"/>
        <w:rPr>
          <w:rFonts w:ascii="Times New Roman" w:hAnsi="Times New Roman" w:eastAsia="宋体" w:cs="Times New Roman"/>
          <w:b w:val="0"/>
          <w:bCs/>
          <w:color w:val="000000" w:themeColor="text1"/>
          <w:sz w:val="28"/>
          <w:highlight w:val="none"/>
          <w14:textFill>
            <w14:solidFill>
              <w14:schemeClr w14:val="tx1"/>
            </w14:solidFill>
          </w14:textFill>
        </w:rPr>
      </w:pPr>
      <w:bookmarkStart w:id="40" w:name="_Toc533422757"/>
      <w:bookmarkStart w:id="41" w:name="_Toc30020271"/>
      <w:bookmarkStart w:id="42" w:name="_Toc533422987"/>
      <w:bookmarkStart w:id="43" w:name="_Toc533422627"/>
      <w:bookmarkStart w:id="44" w:name="_Toc30020876"/>
      <w:bookmarkStart w:id="45" w:name="_Toc29930080"/>
      <w:r>
        <w:rPr>
          <w:rFonts w:ascii="Times New Roman" w:hAnsi="Times New Roman" w:eastAsia="宋体" w:cs="Times New Roman"/>
          <w:b w:val="0"/>
          <w:bCs/>
          <w:color w:val="000000" w:themeColor="text1"/>
          <w:sz w:val="28"/>
          <w:highlight w:val="none"/>
          <w:lang w:val="en-US" w:eastAsia="zh-CN"/>
          <w14:textFill>
            <w14:solidFill>
              <w14:schemeClr w14:val="tx1"/>
            </w14:solidFill>
          </w14:textFill>
        </w:rPr>
        <w:t>为便于在执行本标准条文时区别对待</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，对要求严格程度不同的用词说明如下</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left="1057" w:leftChars="266" w:hanging="498" w:hangingChars="178"/>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表示很严格，非这样做不可的</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highlight w:val="none"/>
          <w14:textFill>
            <w14:solidFill>
              <w14:schemeClr w14:val="tx1"/>
            </w14:solidFill>
          </w14:textFill>
        </w:rPr>
      </w:pP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必须</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严禁</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left="1057" w:leftChars="266" w:hanging="498" w:hangingChars="178"/>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表示严格，在正常情况下均应这样做的</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highlight w:val="none"/>
          <w14:textFill>
            <w14:solidFill>
              <w14:schemeClr w14:val="tx1"/>
            </w14:solidFill>
          </w14:textFill>
        </w:rPr>
      </w:pP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应</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不应</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或</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不得</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firstLine="560" w:firstLineChars="200"/>
        <w:rPr>
          <w:rFonts w:ascii="Times New Roman" w:hAnsi="Times New Roman" w:eastAsia="宋体" w:cs="Times New Roman"/>
          <w:b w:val="0"/>
          <w:bCs/>
          <w:color w:val="000000" w:themeColor="text1"/>
          <w:sz w:val="28"/>
          <w:highlight w:val="none"/>
          <w14:textFill>
            <w14:solidFill>
              <w14:schemeClr w14:val="tx1"/>
            </w14:solidFill>
          </w14:textFill>
        </w:rPr>
      </w:pP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表示允许稍有选择，在条件许可时首先应这样做的</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highlight w:val="none"/>
          <w14:textFill>
            <w14:solidFill>
              <w14:schemeClr w14:val="tx1"/>
            </w14:solidFill>
          </w14:textFill>
        </w:rPr>
      </w:pP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宜</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8"/>
          <w:highlight w:val="none"/>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不宜</w:t>
      </w:r>
      <w:r>
        <w:rPr>
          <w:rFonts w:hint="eastAsia" w:ascii="Times New Roman" w:hAnsi="Times New Roman" w:eastAsia="宋体" w:cs="Times New Roman"/>
          <w:color w:val="000000" w:themeColor="text1"/>
          <w:sz w:val="28"/>
          <w:highlight w:val="none"/>
          <w:lang w:val="en-US" w:eastAsia="zh-CN"/>
          <w14:textFill>
            <w14:solidFill>
              <w14:schemeClr w14:val="tx1"/>
            </w14:solidFill>
          </w14:textFill>
        </w:rPr>
        <w:t>”；</w:t>
      </w:r>
    </w:p>
    <w:p>
      <w:pPr>
        <w:overflowPunct w:val="0"/>
        <w:topLinePunct/>
        <w:spacing w:line="560" w:lineRule="exact"/>
        <w:ind w:firstLine="560" w:firstLineChars="200"/>
        <w:rPr>
          <w:rFonts w:ascii="Times New Roman" w:hAnsi="Times New Roman" w:eastAsia="宋体" w:cs="Times New Roman"/>
          <w:b w:val="0"/>
          <w:bCs/>
          <w:color w:val="000000" w:themeColor="text1"/>
          <w:sz w:val="28"/>
          <w:highlight w:val="none"/>
          <w14:textFill>
            <w14:solidFill>
              <w14:schemeClr w14:val="tx1"/>
            </w14:solidFill>
          </w14:textFill>
        </w:rPr>
      </w:pP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表示有选择，在一定条件下可以这样做的，采用</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可</w:t>
      </w:r>
      <w:r>
        <w:rPr>
          <w:rFonts w:hint="eastAsia" w:ascii="Times New Roman" w:hAnsi="Times New Roman" w:eastAsia="宋体" w:cs="Times New Roman"/>
          <w:b w:val="0"/>
          <w:bCs/>
          <w:color w:val="000000" w:themeColor="text1"/>
          <w:sz w:val="28"/>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highlight w:val="none"/>
          <w:lang w:val="en-US" w:eastAsia="zh-CN"/>
          <w14:textFill>
            <w14:solidFill>
              <w14:schemeClr w14:val="tx1"/>
            </w14:solidFill>
          </w14:textFill>
        </w:rPr>
        <w:t>。</w:t>
      </w: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引用标准名录</w:t>
      </w:r>
      <w:bookmarkEnd w:id="40"/>
      <w:bookmarkEnd w:id="41"/>
      <w:bookmarkEnd w:id="42"/>
      <w:bookmarkEnd w:id="43"/>
      <w:bookmarkEnd w:id="44"/>
      <w:bookmarkEnd w:id="45"/>
    </w:p>
    <w:p>
      <w:pPr>
        <w:rPr>
          <w:rFonts w:hint="eastAsia" w:ascii="Times New Roman" w:hAnsi="Times New Roman"/>
          <w:color w:val="000000" w:themeColor="text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hint="eastAsia" w:ascii="Times New Roman" w:hAnsi="Times New Roman"/>
          <w:color w:val="000000" w:themeColor="text1"/>
          <w:sz w:val="28"/>
          <w:szCs w:val="28"/>
          <w:highlight w:val="none"/>
          <w:lang w:val="en-US" w:eastAsia="zh-CN"/>
          <w14:textFill>
            <w14:solidFill>
              <w14:schemeClr w14:val="tx1"/>
            </w14:solidFill>
          </w14:textFill>
        </w:rPr>
      </w:pP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《建筑给水排水设计标准》GB 50015</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《建筑设计防火规范》GB 50016</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《自动喷水灭火系统设计规范》GB 50084</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《民用建筑隔声设计规范》GB 50118</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《建筑给水排水及采暖工程施工质量验收规范》GB 50242</w:t>
      </w:r>
    </w:p>
    <w:p>
      <w:pPr>
        <w:snapToGrid w:val="0"/>
        <w:spacing w:line="360" w:lineRule="auto"/>
        <w:rPr>
          <w:rFonts w:hint="eastAsia" w:ascii="Times New Roman" w:hAnsi="Times New Roman"/>
          <w:color w:val="000000" w:themeColor="text1"/>
          <w:sz w:val="28"/>
          <w:highlight w:val="none"/>
          <w14:textFill>
            <w14:solidFill>
              <w14:schemeClr w14:val="tx1"/>
            </w14:solidFill>
          </w14:textFill>
        </w:rPr>
      </w:pPr>
      <w:r>
        <w:rPr>
          <w:rFonts w:hint="eastAsia" w:ascii="Times New Roman" w:hAnsi="Times New Roman"/>
          <w:bCs/>
          <w:color w:val="000000" w:themeColor="text1"/>
          <w:sz w:val="28"/>
          <w:highlight w:val="none"/>
          <w14:textFill>
            <w14:solidFill>
              <w14:schemeClr w14:val="tx1"/>
            </w14:solidFill>
          </w14:textFill>
        </w:rPr>
        <w:t>《给水排水管道工程施工及验收规范》GB 50268</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《建筑工程施工质量验收统一标准》</w:t>
      </w:r>
      <w:r>
        <w:rPr>
          <w:rFonts w:hint="default" w:ascii="Times New Roman" w:hAnsi="Times New Roman"/>
          <w:b w:val="0"/>
          <w:bCs/>
          <w:color w:val="000000" w:themeColor="text1"/>
          <w:sz w:val="28"/>
          <w:highlight w:val="none"/>
          <w:lang w:val="en-US" w:eastAsia="zh-CN"/>
          <w14:textFill>
            <w14:solidFill>
              <w14:schemeClr w14:val="tx1"/>
            </w14:solidFill>
          </w14:textFill>
        </w:rPr>
        <w:t>GB50300</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《城镇给水排水技术规范》GB 50788</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《消防给水及消火栓系统技术规范》GB50974</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《建筑机电工程抗震设计规范》GB 50981</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《装配式建筑评价标准》GB/T 51129</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《建筑给水排水与节水通用规范》GB 55020</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w:t>
      </w:r>
      <w:r>
        <w:rPr>
          <w:rFonts w:hint="default" w:ascii="Times New Roman" w:hAnsi="Times New Roman"/>
          <w:color w:val="000000" w:themeColor="text1"/>
          <w:sz w:val="28"/>
          <w:highlight w:val="none"/>
          <w:lang w:val="en-US" w:eastAsia="zh-CN"/>
          <w14:textFill>
            <w14:solidFill>
              <w14:schemeClr w14:val="tx1"/>
            </w14:solidFill>
          </w14:textFill>
        </w:rPr>
        <w:t>塑料密度和相对密度试验方法</w:t>
      </w:r>
      <w:r>
        <w:rPr>
          <w:rFonts w:hint="eastAsia" w:ascii="Times New Roman" w:hAnsi="Times New Roman"/>
          <w:color w:val="000000" w:themeColor="text1"/>
          <w:sz w:val="28"/>
          <w:highlight w:val="none"/>
          <w:lang w:val="en-US" w:eastAsia="zh-CN"/>
          <w14:textFill>
            <w14:solidFill>
              <w14:schemeClr w14:val="tx1"/>
            </w14:solidFill>
          </w14:textFill>
        </w:rPr>
        <w:t>》GB/T 1033</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《低压流体输送用焊接钢管》GB/T 3091</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w:t>
      </w:r>
      <w:r>
        <w:rPr>
          <w:rFonts w:hint="default" w:ascii="Times New Roman" w:hAnsi="Times New Roman"/>
          <w:color w:val="000000" w:themeColor="text1"/>
          <w:sz w:val="28"/>
          <w:highlight w:val="none"/>
          <w:lang w:val="en-US" w:eastAsia="zh-CN"/>
          <w14:textFill>
            <w14:solidFill>
              <w14:schemeClr w14:val="tx1"/>
            </w14:solidFill>
          </w14:textFill>
        </w:rPr>
        <w:t>热塑性塑料熔体质量流动速率和熔体体积流动速</w:t>
      </w:r>
      <w:r>
        <w:rPr>
          <w:rFonts w:hint="eastAsia" w:ascii="Times New Roman" w:hAnsi="Times New Roman"/>
          <w:color w:val="000000" w:themeColor="text1"/>
          <w:sz w:val="28"/>
          <w:highlight w:val="none"/>
          <w:lang w:val="en-US" w:eastAsia="zh-CN"/>
          <w14:textFill>
            <w14:solidFill>
              <w14:schemeClr w14:val="tx1"/>
            </w14:solidFill>
          </w14:textFill>
        </w:rPr>
        <w:t>率的测定》GB/T 3682</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《设备及管道保温技术通则》</w:t>
      </w:r>
      <w:r>
        <w:rPr>
          <w:rFonts w:hint="default" w:ascii="Times New Roman" w:hAnsi="Times New Roman"/>
          <w:b w:val="0"/>
          <w:bCs/>
          <w:color w:val="000000" w:themeColor="text1"/>
          <w:sz w:val="28"/>
          <w:highlight w:val="none"/>
          <w:lang w:val="en-US" w:eastAsia="zh-CN"/>
          <w14:textFill>
            <w14:solidFill>
              <w14:schemeClr w14:val="tx1"/>
            </w14:solidFill>
          </w14:textFill>
        </w:rPr>
        <w:t>GB/T 4272</w:t>
      </w:r>
    </w:p>
    <w:p>
      <w:pPr>
        <w:snapToGrid w:val="0"/>
        <w:spacing w:line="360" w:lineRule="auto"/>
        <w:rPr>
          <w:rFonts w:hint="default"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《设备及管道保温设计导则》</w:t>
      </w:r>
      <w:r>
        <w:rPr>
          <w:rFonts w:hint="default" w:ascii="Times New Roman" w:hAnsi="Times New Roman"/>
          <w:b w:val="0"/>
          <w:bCs/>
          <w:color w:val="000000" w:themeColor="text1"/>
          <w:sz w:val="28"/>
          <w:highlight w:val="none"/>
          <w:lang w:val="en-US" w:eastAsia="zh-CN"/>
          <w14:textFill>
            <w14:solidFill>
              <w14:schemeClr w14:val="tx1"/>
            </w14:solidFill>
          </w14:textFill>
        </w:rPr>
        <w:t>GB/T 8175</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《流体输送用不锈钢焊接钢管》GB/T 12771</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《直缝电焊钢管》GB/T 13793</w:t>
      </w:r>
    </w:p>
    <w:p>
      <w:pPr>
        <w:snapToGrid w:val="0"/>
        <w:spacing w:line="360" w:lineRule="auto"/>
        <w:rPr>
          <w:rFonts w:hint="default"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《生活饮用水输配水设备及防护材料的安全性评价标准》</w:t>
      </w:r>
      <w:r>
        <w:rPr>
          <w:rFonts w:hint="default" w:ascii="Times New Roman" w:hAnsi="Times New Roman" w:cs="Times New Roman"/>
          <w:b w:val="0"/>
          <w:bCs/>
          <w:color w:val="000000" w:themeColor="text1"/>
          <w:sz w:val="28"/>
          <w:highlight w:val="none"/>
          <w:lang w:val="en-US" w:eastAsia="zh-CN"/>
          <w14:textFill>
            <w14:solidFill>
              <w14:schemeClr w14:val="tx1"/>
            </w14:solidFill>
          </w14:textFill>
        </w:rPr>
        <w:t>GB/T 17219</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《无缝铜水管和铜气管》GB/T 18033</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《冷热水用聚丙烯管道系统  第1部分：总则》GB/T 18742.1</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《冷热水用聚丙烯管道系统  第2部分：管材》GB/T 18742.2</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《冷热水用交联聚乙烯（PE-X）管道系统 第1部分：总则》GB/T 18992.1</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《冷热水用交联聚乙烯（PE-X）管道系统　第2部分：管材》GB/T 18992.2</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《冷热水用氯化聚氯乙烯（PVC-C）管道系统　第2部分：管材》GB/T 18993.2</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《冷热水用氯化聚氯乙烯（PVC-C）管道系统 第3部分：管件》GB/T 18993.3</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《铝塑复合压力管　第1部分：铝管搭接焊式铝塑管》GB/T 18997.1</w:t>
      </w:r>
    </w:p>
    <w:p>
      <w:pPr>
        <w:snapToGrid w:val="0"/>
        <w:spacing w:line="360" w:lineRule="auto"/>
        <w:rPr>
          <w:rFonts w:hint="eastAsia"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《不锈钢卡压式管件组件　第2部分：连接用薄壁不锈钢管》GB/T 19228.2-2011</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《冷热水用聚丁烯（PB）管道系统　第2部分：管材》GB/T 19473.2</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《冷热水用聚丁烯（PB）管道系统 第3部分：管件》GB/T 19473.3</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《冷热水用耐热聚乙烯（PE-RT）管道系统 第2部分：管材》GB/T 28799.2</w:t>
      </w:r>
    </w:p>
    <w:p>
      <w:pPr>
        <w:snapToGrid w:val="0"/>
        <w:spacing w:line="360" w:lineRule="auto"/>
        <w:rPr>
          <w:rFonts w:hint="eastAsia" w:ascii="Times New Roman" w:hAnsi="Times New Roman" w:cs="Times New Roman"/>
          <w:color w:val="000000" w:themeColor="text1"/>
          <w:sz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highlight w:val="none"/>
          <w:lang w:val="en-US" w:eastAsia="zh-CN"/>
          <w14:textFill>
            <w14:solidFill>
              <w14:schemeClr w14:val="tx1"/>
            </w14:solidFill>
          </w14:textFill>
        </w:rPr>
        <w:t>《冷热水用耐热聚乙烯（PE-RT）管道系统 第3部分：管件》</w:t>
      </w:r>
      <w:r>
        <w:rPr>
          <w:rFonts w:hint="eastAsia" w:ascii="Times New Roman" w:hAnsi="Times New Roman"/>
          <w:color w:val="000000" w:themeColor="text1"/>
          <w:sz w:val="28"/>
          <w:highlight w:val="none"/>
          <w:lang w:val="en-US" w:eastAsia="zh-CN"/>
          <w14:textFill>
            <w14:solidFill>
              <w14:schemeClr w14:val="tx1"/>
            </w14:solidFill>
          </w14:textFill>
        </w:rPr>
        <w:t xml:space="preserve">GB/T </w:t>
      </w:r>
      <w:r>
        <w:rPr>
          <w:rFonts w:hint="eastAsia" w:ascii="Times New Roman" w:hAnsi="Times New Roman" w:cs="Times New Roman"/>
          <w:color w:val="000000" w:themeColor="text1"/>
          <w:sz w:val="28"/>
          <w:highlight w:val="none"/>
          <w:lang w:val="en-US" w:eastAsia="zh-CN"/>
          <w14:textFill>
            <w14:solidFill>
              <w14:schemeClr w14:val="tx1"/>
            </w14:solidFill>
          </w14:textFill>
        </w:rPr>
        <w:t>28799.3</w:t>
      </w:r>
    </w:p>
    <w:p>
      <w:pPr>
        <w:snapToGrid w:val="0"/>
        <w:spacing w:line="360" w:lineRule="auto"/>
        <w:rPr>
          <w:rFonts w:hint="eastAsia" w:ascii="Times New Roman" w:hAnsi="Times New Roman" w:cs="Times New Roman"/>
          <w:color w:val="000000" w:themeColor="text1"/>
          <w:sz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highlight w:val="none"/>
          <w:lang w:val="en-US" w:eastAsia="zh-CN"/>
          <w14:textFill>
            <w14:solidFill>
              <w14:schemeClr w14:val="tx1"/>
            </w14:solidFill>
          </w14:textFill>
        </w:rPr>
        <w:t>《流体输送用</w:t>
      </w:r>
      <w:r>
        <w:rPr>
          <w:rFonts w:hint="eastAsia" w:ascii="Times New Roman" w:hAnsi="Times New Roman" w:cs="Times New Roman"/>
          <w:color w:val="000000" w:themeColor="text1"/>
          <w:sz w:val="28"/>
          <w:highlight w:val="none"/>
          <w:lang w:val="en-US" w:eastAsia="zh-CN"/>
          <w14:textFill>
            <w14:solidFill>
              <w14:schemeClr w14:val="tx1"/>
            </w14:solidFill>
          </w14:textFill>
        </w:rPr>
        <w:fldChar w:fldCharType="begin"/>
      </w:r>
      <w:r>
        <w:rPr>
          <w:rFonts w:hint="eastAsia" w:ascii="Times New Roman" w:hAnsi="Times New Roman" w:cs="Times New Roman"/>
          <w:color w:val="000000" w:themeColor="text1"/>
          <w:sz w:val="28"/>
          <w:highlight w:val="none"/>
          <w:lang w:val="en-US" w:eastAsia="zh-CN"/>
          <w14:textFill>
            <w14:solidFill>
              <w14:schemeClr w14:val="tx1"/>
            </w14:solidFill>
          </w14:textFill>
        </w:rPr>
        <w:instrText xml:space="preserve"> HYPERLINK "http://www.jianbiaoku.com/webarbs/book/51833/945647.shtml" \t "http://www.jianbiaoku.com/webarbs/book/51833/_self" </w:instrText>
      </w:r>
      <w:r>
        <w:rPr>
          <w:rFonts w:hint="eastAsia" w:ascii="Times New Roman" w:hAnsi="Times New Roman" w:cs="Times New Roman"/>
          <w:color w:val="000000" w:themeColor="text1"/>
          <w:sz w:val="28"/>
          <w:highlight w:val="none"/>
          <w:lang w:val="en-US" w:eastAsia="zh-CN"/>
          <w14:textFill>
            <w14:solidFill>
              <w14:schemeClr w14:val="tx1"/>
            </w14:solidFill>
          </w14:textFill>
        </w:rPr>
        <w:fldChar w:fldCharType="separate"/>
      </w:r>
      <w:r>
        <w:rPr>
          <w:rFonts w:hint="eastAsia" w:ascii="Times New Roman" w:hAnsi="Times New Roman" w:cs="Times New Roman"/>
          <w:color w:val="000000" w:themeColor="text1"/>
          <w:sz w:val="28"/>
          <w:highlight w:val="none"/>
          <w:lang w:val="en-US" w:eastAsia="zh-CN"/>
          <w14:textFill>
            <w14:solidFill>
              <w14:schemeClr w14:val="tx1"/>
            </w14:solidFill>
          </w14:textFill>
        </w:rPr>
        <w:t>钢塑复合管及管件》GB/T 28897</w:t>
      </w:r>
      <w:r>
        <w:rPr>
          <w:rFonts w:hint="eastAsia" w:ascii="Times New Roman" w:hAnsi="Times New Roman" w:cs="Times New Roman"/>
          <w:color w:val="000000" w:themeColor="text1"/>
          <w:sz w:val="28"/>
          <w:highlight w:val="none"/>
          <w:lang w:val="en-US" w:eastAsia="zh-CN"/>
          <w14:textFill>
            <w14:solidFill>
              <w14:schemeClr w14:val="tx1"/>
            </w14:solidFill>
          </w14:textFill>
        </w:rPr>
        <w:fldChar w:fldCharType="end"/>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《冷热水用耐热聚乙烯（PE-RT）管道系统》CJ/T 175</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color w:val="000000" w:themeColor="text1"/>
          <w:sz w:val="28"/>
          <w:highlight w:val="none"/>
          <w:lang w:val="en-US" w:eastAsia="zh-CN"/>
          <w14:textFill>
            <w14:solidFill>
              <w14:schemeClr w14:val="tx1"/>
            </w14:solidFill>
          </w14:textFill>
        </w:rPr>
        <w:t>《</w:t>
      </w:r>
      <w:r>
        <w:rPr>
          <w:rFonts w:hint="eastAsia" w:ascii="Times New Roman" w:hAnsi="Times New Roman"/>
          <w:color w:val="000000" w:themeColor="text1"/>
          <w:sz w:val="28"/>
          <w:highlight w:val="none"/>
          <w:lang w:val="en-US" w:eastAsia="zh-CN"/>
          <w14:textFill>
            <w14:solidFill>
              <w14:schemeClr w14:val="tx1"/>
            </w14:solidFill>
          </w14:textFill>
        </w:rPr>
        <w:fldChar w:fldCharType="begin"/>
      </w:r>
      <w:r>
        <w:rPr>
          <w:rFonts w:hint="eastAsia" w:ascii="Times New Roman" w:hAnsi="Times New Roman"/>
          <w:color w:val="000000" w:themeColor="text1"/>
          <w:sz w:val="28"/>
          <w:highlight w:val="none"/>
          <w:lang w:val="en-US" w:eastAsia="zh-CN"/>
          <w14:textFill>
            <w14:solidFill>
              <w14:schemeClr w14:val="tx1"/>
            </w14:solidFill>
          </w14:textFill>
        </w:rPr>
        <w:instrText xml:space="preserve"> HYPERLINK "http://www.jianbiaoku.com/webarbs/book/77318/2283048.shtml" \o "纤维增强无规共聚聚丙烯复合管CJ/T 258-2014" \t "http://s.jianbiaoku.com/sou/_blank" </w:instrText>
      </w:r>
      <w:r>
        <w:rPr>
          <w:rFonts w:hint="eastAsia" w:ascii="Times New Roman" w:hAnsi="Times New Roman"/>
          <w:color w:val="000000" w:themeColor="text1"/>
          <w:sz w:val="28"/>
          <w:highlight w:val="none"/>
          <w:lang w:val="en-US" w:eastAsia="zh-CN"/>
          <w14:textFill>
            <w14:solidFill>
              <w14:schemeClr w14:val="tx1"/>
            </w14:solidFill>
          </w14:textFill>
        </w:rPr>
        <w:fldChar w:fldCharType="separate"/>
      </w:r>
      <w:r>
        <w:rPr>
          <w:rFonts w:hint="eastAsia" w:ascii="Times New Roman" w:hAnsi="Times New Roman"/>
          <w:color w:val="000000" w:themeColor="text1"/>
          <w:sz w:val="28"/>
          <w:highlight w:val="none"/>
          <w:lang w:val="en-US" w:eastAsia="zh-CN"/>
          <w14:textFill>
            <w14:solidFill>
              <w14:schemeClr w14:val="tx1"/>
            </w14:solidFill>
          </w14:textFill>
        </w:rPr>
        <w:t>纤维增强无规共聚聚丙烯复合管》CJ/T 258</w:t>
      </w:r>
      <w:r>
        <w:rPr>
          <w:rFonts w:hint="eastAsia" w:ascii="Times New Roman" w:hAnsi="Times New Roman"/>
          <w:color w:val="000000" w:themeColor="text1"/>
          <w:sz w:val="28"/>
          <w:highlight w:val="none"/>
          <w:lang w:val="en-US" w:eastAsia="zh-CN"/>
          <w14:textFill>
            <w14:solidFill>
              <w14:schemeClr w14:val="tx1"/>
            </w14:solidFill>
          </w14:textFill>
        </w:rPr>
        <w:fldChar w:fldCharType="end"/>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snapToGrid w:val="0"/>
        <w:spacing w:line="312" w:lineRule="auto"/>
        <w:jc w:val="center"/>
        <w:rPr>
          <w:rFonts w:ascii="Times New Roman" w:hAnsi="Times New Roman"/>
          <w:b/>
          <w:color w:val="000000" w:themeColor="text1"/>
          <w:sz w:val="32"/>
          <w:szCs w:val="30"/>
          <w:highlight w:val="none"/>
          <w14:textFill>
            <w14:solidFill>
              <w14:schemeClr w14:val="tx1"/>
            </w14:solidFill>
          </w14:textFill>
        </w:rPr>
      </w:pPr>
      <w:r>
        <w:rPr>
          <w:rFonts w:hint="eastAsia" w:ascii="Times New Roman" w:hAnsi="Times New Roman"/>
          <w:b/>
          <w:color w:val="000000" w:themeColor="text1"/>
          <w:sz w:val="32"/>
          <w:szCs w:val="30"/>
          <w:highlight w:val="none"/>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28"/>
          <w:highlight w:val="none"/>
          <w14:textFill>
            <w14:solidFill>
              <w14:schemeClr w14:val="tx1"/>
            </w14:solidFill>
          </w14:textFill>
        </w:rPr>
      </w:pPr>
    </w:p>
    <w:p>
      <w:pPr>
        <w:snapToGrid w:val="0"/>
        <w:spacing w:line="312" w:lineRule="auto"/>
        <w:jc w:val="center"/>
        <w:rPr>
          <w:rFonts w:hint="default" w:ascii="Times New Roman" w:hAnsi="Times New Roman" w:eastAsiaTheme="minorEastAsia"/>
          <w:b/>
          <w:color w:val="000000" w:themeColor="text1"/>
          <w:sz w:val="44"/>
          <w:szCs w:val="36"/>
          <w:highlight w:val="none"/>
          <w:lang w:eastAsia="zh-CN"/>
          <w14:textFill>
            <w14:solidFill>
              <w14:schemeClr w14:val="tx1"/>
            </w14:solidFill>
          </w14:textFill>
        </w:rPr>
      </w:pPr>
      <w:r>
        <w:rPr>
          <w:rFonts w:hint="eastAsia" w:ascii="Times New Roman" w:hAnsi="Times New Roman"/>
          <w:b/>
          <w:color w:val="000000" w:themeColor="text1"/>
          <w:sz w:val="44"/>
          <w:szCs w:val="36"/>
          <w:highlight w:val="none"/>
          <w:lang w:eastAsia="zh-CN"/>
          <w14:textFill>
            <w14:solidFill>
              <w14:schemeClr w14:val="tx1"/>
            </w14:solidFill>
          </w14:textFill>
        </w:rPr>
        <w:t>室内装配式给水系统技术规程</w:t>
      </w:r>
    </w:p>
    <w:p>
      <w:pPr>
        <w:snapToGrid w:val="0"/>
        <w:spacing w:line="312" w:lineRule="auto"/>
        <w:jc w:val="center"/>
        <w:rPr>
          <w:rFonts w:ascii="Times New Roman" w:hAnsi="Times New Roman"/>
          <w:color w:val="000000" w:themeColor="text1"/>
          <w:sz w:val="28"/>
          <w:highlight w:val="none"/>
          <w14:textFill>
            <w14:solidFill>
              <w14:schemeClr w14:val="tx1"/>
            </w14:solidFill>
          </w14:textFill>
        </w:rPr>
      </w:pPr>
    </w:p>
    <w:p>
      <w:pPr>
        <w:snapToGrid w:val="0"/>
        <w:spacing w:line="312" w:lineRule="auto"/>
        <w:jc w:val="center"/>
        <w:rPr>
          <w:rFonts w:hint="eastAsia" w:ascii="Times New Roman" w:hAnsi="Times New Roman" w:eastAsia="宋体"/>
          <w:color w:val="000000" w:themeColor="text1"/>
          <w:sz w:val="28"/>
          <w:highlight w:val="none"/>
          <w:lang w:eastAsia="zh-CN"/>
          <w14:textFill>
            <w14:solidFill>
              <w14:schemeClr w14:val="tx1"/>
            </w14:solidFill>
          </w14:textFill>
        </w:rPr>
      </w:pPr>
      <w:r>
        <w:rPr>
          <w:rFonts w:ascii="Times New Roman" w:hAnsi="Times New Roman"/>
          <w:color w:val="000000" w:themeColor="text1"/>
          <w:sz w:val="28"/>
          <w:highlight w:val="none"/>
          <w14:textFill>
            <w14:solidFill>
              <w14:schemeClr w14:val="tx1"/>
            </w14:solidFill>
          </w14:textFill>
        </w:rPr>
        <w:t>T/CECS　</w:t>
      </w:r>
      <w:r>
        <w:rPr>
          <w:rFonts w:hint="eastAsia" w:ascii="Times New Roman" w:hAnsi="Times New Roman"/>
          <w:color w:val="000000" w:themeColor="text1"/>
          <w:sz w:val="28"/>
          <w:highlight w:val="none"/>
          <w14:textFill>
            <w14:solidFill>
              <w14:schemeClr w14:val="tx1"/>
            </w14:solidFill>
          </w14:textFill>
        </w:rPr>
        <w:t>xxx</w:t>
      </w:r>
      <w:r>
        <w:rPr>
          <w:rFonts w:hint="eastAsia" w:ascii="Times New Roman" w:hAnsi="Times New Roman" w:eastAsia="宋体"/>
          <w:color w:val="000000" w:themeColor="text1"/>
          <w:sz w:val="28"/>
          <w:highlight w:val="none"/>
          <w14:textFill>
            <w14:solidFill>
              <w14:schemeClr w14:val="tx1"/>
            </w14:solidFill>
          </w14:textFill>
        </w:rPr>
        <w:t>－</w:t>
      </w:r>
      <w:r>
        <w:rPr>
          <w:rFonts w:hint="eastAsia" w:ascii="Times New Roman" w:hAnsi="Times New Roman" w:eastAsia="宋体"/>
          <w:color w:val="000000" w:themeColor="text1"/>
          <w:sz w:val="28"/>
          <w:highlight w:val="none"/>
          <w:lang w:eastAsia="zh-CN"/>
          <w14:textFill>
            <w14:solidFill>
              <w14:schemeClr w14:val="tx1"/>
            </w14:solidFill>
          </w14:textFill>
        </w:rPr>
        <w:t>202</w:t>
      </w:r>
      <w:r>
        <w:rPr>
          <w:rFonts w:hint="eastAsia" w:ascii="Times New Roman" w:hAnsi="Times New Roman" w:eastAsia="宋体"/>
          <w:color w:val="000000" w:themeColor="text1"/>
          <w:sz w:val="28"/>
          <w:highlight w:val="none"/>
          <w:lang w:val="en-US" w:eastAsia="zh-CN"/>
          <w14:textFill>
            <w14:solidFill>
              <w14:schemeClr w14:val="tx1"/>
            </w14:solidFill>
          </w14:textFill>
        </w:rPr>
        <w:t>x</w:t>
      </w:r>
    </w:p>
    <w:p>
      <w:pPr>
        <w:snapToGrid w:val="0"/>
        <w:spacing w:line="312" w:lineRule="auto"/>
        <w:ind w:firstLine="4760" w:firstLineChars="1700"/>
        <w:rPr>
          <w:rFonts w:ascii="Times New Roman" w:hAnsi="Times New Roman"/>
          <w:color w:val="000000" w:themeColor="text1"/>
          <w:sz w:val="28"/>
          <w:highlight w:val="none"/>
          <w14:textFill>
            <w14:solidFill>
              <w14:schemeClr w14:val="tx1"/>
            </w14:solidFill>
          </w14:textFill>
        </w:rPr>
      </w:pPr>
    </w:p>
    <w:p>
      <w:pPr>
        <w:snapToGrid w:val="0"/>
        <w:spacing w:line="312" w:lineRule="auto"/>
        <w:rPr>
          <w:rFonts w:ascii="Times New Roman" w:hAnsi="Times New Roman"/>
          <w:color w:val="000000" w:themeColor="text1"/>
          <w:sz w:val="28"/>
          <w:highlight w:val="none"/>
          <w14:textFill>
            <w14:solidFill>
              <w14:schemeClr w14:val="tx1"/>
            </w14:solidFill>
          </w14:textFill>
        </w:rPr>
      </w:pPr>
    </w:p>
    <w:p>
      <w:pPr>
        <w:pStyle w:val="4"/>
        <w:keepNext w:val="0"/>
        <w:keepLines w:val="0"/>
        <w:snapToGrid w:val="0"/>
        <w:spacing w:before="0" w:after="0" w:line="312" w:lineRule="auto"/>
        <w:jc w:val="center"/>
        <w:rPr>
          <w:rFonts w:ascii="Times New Roman" w:hAnsi="Times New Roman"/>
          <w:b/>
          <w:color w:val="000000" w:themeColor="text1"/>
          <w:sz w:val="32"/>
          <w:highlight w:val="none"/>
          <w14:textFill>
            <w14:solidFill>
              <w14:schemeClr w14:val="tx1"/>
            </w14:solidFill>
          </w14:textFill>
        </w:rPr>
      </w:pPr>
      <w:bookmarkStart w:id="46" w:name="_Toc30020272"/>
      <w:bookmarkStart w:id="47" w:name="_Toc30020877"/>
      <w:bookmarkStart w:id="48" w:name="_Toc29930081"/>
      <w:r>
        <w:rPr>
          <w:rFonts w:hint="eastAsia" w:ascii="Times New Roman" w:hAnsi="Times New Roman"/>
          <w:b/>
          <w:color w:val="000000" w:themeColor="text1"/>
          <w:sz w:val="32"/>
          <w:highlight w:val="none"/>
          <w14:textFill>
            <w14:solidFill>
              <w14:schemeClr w14:val="tx1"/>
            </w14:solidFill>
          </w14:textFill>
        </w:rPr>
        <w:t>条</w:t>
      </w:r>
      <w:r>
        <w:rPr>
          <w:rFonts w:hint="eastAsia" w:ascii="Times New Roman" w:hAnsi="Times New Roman"/>
          <w:b/>
          <w:color w:val="000000" w:themeColor="text1"/>
          <w:sz w:val="32"/>
          <w:highlight w:val="none"/>
          <w:lang w:val="en-US" w:eastAsia="zh-CN"/>
          <w14:textFill>
            <w14:solidFill>
              <w14:schemeClr w14:val="tx1"/>
            </w14:solidFill>
          </w14:textFill>
        </w:rPr>
        <w:t xml:space="preserve"> </w:t>
      </w:r>
      <w:r>
        <w:rPr>
          <w:rFonts w:hint="eastAsia" w:ascii="Times New Roman" w:hAnsi="Times New Roman"/>
          <w:b/>
          <w:color w:val="000000" w:themeColor="text1"/>
          <w:sz w:val="32"/>
          <w:highlight w:val="none"/>
          <w14:textFill>
            <w14:solidFill>
              <w14:schemeClr w14:val="tx1"/>
            </w14:solidFill>
          </w14:textFill>
        </w:rPr>
        <w:t>文</w:t>
      </w:r>
      <w:r>
        <w:rPr>
          <w:rFonts w:hint="eastAsia" w:ascii="Times New Roman" w:hAnsi="Times New Roman"/>
          <w:b/>
          <w:color w:val="000000" w:themeColor="text1"/>
          <w:sz w:val="32"/>
          <w:highlight w:val="none"/>
          <w:lang w:val="en-US" w:eastAsia="zh-CN"/>
          <w14:textFill>
            <w14:solidFill>
              <w14:schemeClr w14:val="tx1"/>
            </w14:solidFill>
          </w14:textFill>
        </w:rPr>
        <w:t xml:space="preserve"> </w:t>
      </w:r>
      <w:r>
        <w:rPr>
          <w:rFonts w:hint="eastAsia" w:ascii="Times New Roman" w:hAnsi="Times New Roman"/>
          <w:b/>
          <w:color w:val="000000" w:themeColor="text1"/>
          <w:sz w:val="32"/>
          <w:highlight w:val="none"/>
          <w14:textFill>
            <w14:solidFill>
              <w14:schemeClr w14:val="tx1"/>
            </w14:solidFill>
          </w14:textFill>
        </w:rPr>
        <w:t>说</w:t>
      </w:r>
      <w:r>
        <w:rPr>
          <w:rFonts w:hint="eastAsia" w:ascii="Times New Roman" w:hAnsi="Times New Roman"/>
          <w:b/>
          <w:color w:val="000000" w:themeColor="text1"/>
          <w:sz w:val="32"/>
          <w:highlight w:val="none"/>
          <w:lang w:val="en-US" w:eastAsia="zh-CN"/>
          <w14:textFill>
            <w14:solidFill>
              <w14:schemeClr w14:val="tx1"/>
            </w14:solidFill>
          </w14:textFill>
        </w:rPr>
        <w:t xml:space="preserve"> </w:t>
      </w:r>
      <w:r>
        <w:rPr>
          <w:rFonts w:hint="eastAsia" w:ascii="Times New Roman" w:hAnsi="Times New Roman"/>
          <w:b/>
          <w:color w:val="000000" w:themeColor="text1"/>
          <w:sz w:val="32"/>
          <w:highlight w:val="none"/>
          <w14:textFill>
            <w14:solidFill>
              <w14:schemeClr w14:val="tx1"/>
            </w14:solidFill>
          </w14:textFill>
        </w:rPr>
        <w:t>明</w:t>
      </w:r>
      <w:bookmarkEnd w:id="46"/>
      <w:bookmarkEnd w:id="47"/>
      <w:bookmarkEnd w:id="48"/>
    </w:p>
    <w:p>
      <w:pPr>
        <w:pStyle w:val="4"/>
        <w:keepNext w:val="0"/>
        <w:keepLines w:val="0"/>
        <w:snapToGrid w:val="0"/>
        <w:spacing w:before="0" w:after="0" w:line="312" w:lineRule="auto"/>
        <w:jc w:val="center"/>
        <w:rPr>
          <w:rFonts w:ascii="Times New Roman" w:hAnsi="Times New Roman"/>
          <w:b/>
          <w:color w:val="000000" w:themeColor="text1"/>
          <w:sz w:val="32"/>
          <w:highlight w:val="none"/>
          <w14:textFill>
            <w14:solidFill>
              <w14:schemeClr w14:val="tx1"/>
            </w14:solidFill>
          </w14:textFill>
        </w:rPr>
        <w:sectPr>
          <w:footerReference r:id="rId8" w:type="default"/>
          <w:pgSz w:w="11906" w:h="16838"/>
          <w:pgMar w:top="1440" w:right="1274" w:bottom="1276" w:left="1800" w:header="851" w:footer="667" w:gutter="0"/>
          <w:pgNumType w:fmt="decimal" w:start="1"/>
          <w:cols w:space="425" w:num="1"/>
          <w:docGrid w:type="lines" w:linePitch="312" w:charSpace="0"/>
        </w:sectPr>
      </w:pPr>
    </w:p>
    <w:p>
      <w:pPr>
        <w:jc w:val="center"/>
        <w:rPr>
          <w:b/>
          <w:bCs/>
          <w:color w:val="000000" w:themeColor="text1"/>
          <w:kern w:val="44"/>
          <w:sz w:val="28"/>
          <w:szCs w:val="28"/>
          <w:highlight w:val="none"/>
          <w14:textFill>
            <w14:solidFill>
              <w14:schemeClr w14:val="tx1"/>
            </w14:solidFill>
          </w14:textFill>
        </w:rPr>
      </w:pPr>
      <w:bookmarkStart w:id="49" w:name="_Toc30020273"/>
      <w:bookmarkStart w:id="50" w:name="_Toc533422758"/>
      <w:bookmarkStart w:id="51" w:name="_Toc533422988"/>
      <w:bookmarkStart w:id="52" w:name="_Toc3054837"/>
      <w:bookmarkStart w:id="53" w:name="_Toc29930082"/>
      <w:bookmarkStart w:id="54" w:name="_Toc30020878"/>
      <w:r>
        <w:rPr>
          <w:b/>
          <w:bCs/>
          <w:color w:val="000000" w:themeColor="text1"/>
          <w:kern w:val="44"/>
          <w:sz w:val="28"/>
          <w:szCs w:val="28"/>
          <w:highlight w:val="none"/>
          <w14:textFill>
            <w14:solidFill>
              <w14:schemeClr w14:val="tx1"/>
            </w14:solidFill>
          </w14:textFill>
        </w:rPr>
        <w:t>制 定 说 明</w:t>
      </w:r>
    </w:p>
    <w:p>
      <w:pPr>
        <w:jc w:val="center"/>
        <w:rPr>
          <w:b/>
          <w:bCs/>
          <w:color w:val="000000" w:themeColor="text1"/>
          <w:kern w:val="44"/>
          <w:sz w:val="28"/>
          <w:szCs w:val="28"/>
          <w:highlight w:val="none"/>
          <w:lang w:val="zh-CN"/>
          <w14:textFill>
            <w14:solidFill>
              <w14:schemeClr w14:val="tx1"/>
            </w14:solidFill>
          </w14:textFill>
        </w:rPr>
      </w:pPr>
    </w:p>
    <w:p>
      <w:pPr>
        <w:snapToGrid w:val="0"/>
        <w:spacing w:line="360" w:lineRule="auto"/>
        <w:ind w:firstLine="480" w:firstLineChars="200"/>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 xml:space="preserve">本规程《室内装配式给水系统技术规程》制定过程中，编制组在借鉴国内已颁布的建筑给水标准基础上，总结了我国室内装配式给水系统应用现状及实践经验，同时参考了已有室内装配式给水系统的材料、设计、安装以及配合装配式建筑完成管线分离等先进技术，通过管线综合设计、工业化生产、现场快速安装等干法施工，取得安全、高效、高品质的室内装配式给水系统的技术成果。 </w:t>
      </w:r>
    </w:p>
    <w:p>
      <w:pPr>
        <w:snapToGrid w:val="0"/>
        <w:spacing w:line="360" w:lineRule="auto"/>
        <w:ind w:firstLine="480" w:firstLineChars="200"/>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为便于广大技术和管理人员在使用本规程《室内装配式给水系统技术规程》时能正确理解和执行条款规定，编制组按章、节 、条顺序编制了本规程的条文说明，对条款规定的目的、依据以及执行中需注意的有关事项等进行了说明。本条文说明不具备与规程正文及附录同等的法律效力，仅供使用者作为理解和把握规程规定的参考。</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bookmarkEnd w:id="49"/>
    <w:bookmarkEnd w:id="50"/>
    <w:bookmarkEnd w:id="51"/>
    <w:bookmarkEnd w:id="52"/>
    <w:bookmarkEnd w:id="53"/>
    <w:bookmarkEnd w:id="54"/>
    <w:p>
      <w:pPr>
        <w:snapToGrid w:val="0"/>
        <w:spacing w:line="312" w:lineRule="auto"/>
        <w:jc w:val="center"/>
        <w:rPr>
          <w:rFonts w:ascii="Times New Roman" w:hAnsi="Times New Roman" w:eastAsia="仿宋" w:cs="Times New Roman"/>
          <w:b/>
          <w:color w:val="000000" w:themeColor="text1"/>
          <w:sz w:val="36"/>
          <w:szCs w:val="32"/>
          <w:highlight w:val="none"/>
          <w:lang w:val="zh-CN"/>
        </w:rPr>
      </w:pPr>
      <w:r>
        <w:rPr>
          <w:rFonts w:hint="eastAsia" w:ascii="Times New Roman" w:hAnsi="Times New Roman" w:eastAsia="仿宋" w:cs="Times New Roman"/>
          <w:b/>
          <w:color w:val="000000" w:themeColor="text1"/>
          <w:sz w:val="36"/>
          <w:szCs w:val="32"/>
          <w:highlight w:val="none"/>
          <w:lang w:val="zh-CN"/>
        </w:rPr>
        <w:t>目　</w:t>
      </w:r>
      <w:r>
        <w:rPr>
          <w:rFonts w:ascii="Times New Roman" w:hAnsi="Times New Roman" w:eastAsia="仿宋" w:cs="Times New Roman"/>
          <w:b/>
          <w:color w:val="000000" w:themeColor="text1"/>
          <w:sz w:val="36"/>
          <w:szCs w:val="32"/>
          <w:highlight w:val="none"/>
          <w:lang w:val="zh-CN"/>
        </w:rPr>
        <w:t>　</w:t>
      </w:r>
      <w:r>
        <w:rPr>
          <w:rFonts w:hint="eastAsia" w:ascii="Times New Roman" w:hAnsi="Times New Roman" w:eastAsia="仿宋" w:cs="Times New Roman"/>
          <w:b/>
          <w:color w:val="000000" w:themeColor="text1"/>
          <w:sz w:val="36"/>
          <w:szCs w:val="32"/>
          <w:highlight w:val="none"/>
          <w:lang w:val="zh-CN"/>
        </w:rPr>
        <w:t>次</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12" w:lineRule="auto"/>
        <w:textAlignment w:val="auto"/>
        <w:rPr>
          <w:rFonts w:ascii="Times New Roman" w:hAnsi="Times New Roman" w:cs="Times New Roman"/>
          <w:color w:val="000000" w:themeColor="text1"/>
          <w:sz w:val="24"/>
          <w:szCs w:val="24"/>
          <w:highlight w:val="none"/>
          <w:lang w:val="zh-CN"/>
        </w:rPr>
      </w:pP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eastAsiaTheme="minorEastAsia"/>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"_Toc30020852" </w:instrText>
      </w:r>
      <w:r>
        <w:rPr>
          <w:rFonts w:ascii="Times New Roman" w:hAnsi="Times New Roman"/>
          <w:color w:val="000000" w:themeColor="text1"/>
          <w:sz w:val="24"/>
          <w:szCs w:val="24"/>
          <w:highlight w:val="none"/>
          <w:u w:val="none"/>
        </w:rPr>
        <w:fldChar w:fldCharType="separate"/>
      </w:r>
      <w:r>
        <w:rPr>
          <w:rStyle w:val="24"/>
          <w:rFonts w:ascii="Times New Roman" w:hAnsi="Times New Roman" w:cs="Times New Roman"/>
          <w:b/>
          <w:color w:val="000000" w:themeColor="text1"/>
          <w:sz w:val="24"/>
          <w:szCs w:val="24"/>
          <w:highlight w:val="none"/>
          <w:u w:val="none"/>
          <w:lang w:val="zh-CN"/>
        </w:rPr>
        <w:t>1　总　　则</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2</w:t>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7</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eastAsiaTheme="minorEastAsia"/>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"_Toc30020853" </w:instrText>
      </w:r>
      <w:r>
        <w:rPr>
          <w:rFonts w:ascii="Times New Roman" w:hAnsi="Times New Roman"/>
          <w:color w:val="000000" w:themeColor="text1"/>
          <w:sz w:val="24"/>
          <w:szCs w:val="24"/>
          <w:highlight w:val="none"/>
          <w:u w:val="none"/>
        </w:rPr>
        <w:fldChar w:fldCharType="separate"/>
      </w:r>
      <w:r>
        <w:rPr>
          <w:rStyle w:val="24"/>
          <w:rFonts w:ascii="Times New Roman" w:hAnsi="Times New Roman" w:cs="Times New Roman"/>
          <w:b/>
          <w:color w:val="000000" w:themeColor="text1"/>
          <w:sz w:val="24"/>
          <w:szCs w:val="24"/>
          <w:highlight w:val="none"/>
          <w:u w:val="none"/>
          <w:lang w:val="zh-CN"/>
        </w:rPr>
        <w:t>2　术　　语</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2</w:t>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8</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"_Toc30020854" </w:instrText>
      </w:r>
      <w:r>
        <w:rPr>
          <w:rFonts w:ascii="Times New Roman" w:hAnsi="Times New Roman"/>
          <w:color w:val="000000" w:themeColor="text1"/>
          <w:sz w:val="24"/>
          <w:szCs w:val="24"/>
          <w:highlight w:val="none"/>
          <w:u w:val="none"/>
        </w:rPr>
        <w:fldChar w:fldCharType="separate"/>
      </w:r>
      <w:r>
        <w:rPr>
          <w:rStyle w:val="24"/>
          <w:rFonts w:ascii="Times New Roman" w:hAnsi="Times New Roman" w:cs="Times New Roman"/>
          <w:b/>
          <w:color w:val="000000" w:themeColor="text1"/>
          <w:sz w:val="24"/>
          <w:szCs w:val="24"/>
          <w:highlight w:val="none"/>
          <w:u w:val="none"/>
          <w:lang w:val="zh-CN"/>
        </w:rPr>
        <w:t>3　</w:t>
      </w:r>
      <w:r>
        <w:rPr>
          <w:rStyle w:val="24"/>
          <w:rFonts w:hint="eastAsia" w:ascii="Times New Roman" w:hAnsi="Times New Roman" w:cs="Times New Roman"/>
          <w:b/>
          <w:color w:val="000000" w:themeColor="text1"/>
          <w:sz w:val="24"/>
          <w:szCs w:val="24"/>
          <w:highlight w:val="none"/>
          <w:u w:val="none"/>
          <w:lang w:val="en-US" w:eastAsia="zh-CN"/>
        </w:rPr>
        <w:t>基本规定</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2</w:t>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9</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"_Toc30020859" </w:instrText>
      </w:r>
      <w:r>
        <w:rPr>
          <w:rFonts w:ascii="Times New Roman" w:hAnsi="Times New Roman"/>
          <w:color w:val="000000" w:themeColor="text1"/>
          <w:sz w:val="24"/>
          <w:szCs w:val="24"/>
          <w:highlight w:val="none"/>
          <w:u w:val="none"/>
        </w:rPr>
        <w:fldChar w:fldCharType="separate"/>
      </w:r>
      <w:r>
        <w:rPr>
          <w:rStyle w:val="24"/>
          <w:rFonts w:ascii="Times New Roman" w:hAnsi="Times New Roman" w:cs="Times New Roman"/>
          <w:b/>
          <w:color w:val="000000" w:themeColor="text1"/>
          <w:sz w:val="24"/>
          <w:szCs w:val="24"/>
          <w:highlight w:val="none"/>
          <w:u w:val="none"/>
          <w:lang w:val="zh-CN"/>
        </w:rPr>
        <w:t>4　</w:t>
      </w:r>
      <w:r>
        <w:rPr>
          <w:rStyle w:val="24"/>
          <w:rFonts w:hint="eastAsia" w:ascii="Times New Roman" w:hAnsi="Times New Roman" w:eastAsia="宋体" w:cs="Times New Roman"/>
          <w:b/>
          <w:color w:val="000000" w:themeColor="text1"/>
          <w:sz w:val="24"/>
          <w:szCs w:val="24"/>
          <w:highlight w:val="none"/>
          <w:u w:val="none"/>
          <w:lang w:val="en-US" w:eastAsia="zh-CN"/>
        </w:rPr>
        <w:t>系统及组成材料</w:t>
      </w:r>
      <w:r>
        <w:rPr>
          <w:rFonts w:ascii="Times New Roman" w:hAnsi="Times New Roman" w:cs="Times New Roman"/>
          <w:b/>
          <w:color w:val="000000" w:themeColor="text1"/>
          <w:sz w:val="24"/>
          <w:szCs w:val="24"/>
          <w:highlight w:val="none"/>
          <w:u w:val="none"/>
        </w:rPr>
        <w:tab/>
      </w:r>
      <w:r>
        <w:rPr>
          <w:rFonts w:hint="eastAsia" w:ascii="Times New Roman" w:hAnsi="Times New Roman" w:cs="Times New Roman"/>
          <w:b/>
          <w:color w:val="000000" w:themeColor="text1"/>
          <w:sz w:val="24"/>
          <w:szCs w:val="24"/>
          <w:highlight w:val="none"/>
          <w:u w:val="none"/>
          <w:lang w:val="en-US" w:eastAsia="zh-CN"/>
        </w:rPr>
        <w:t>3</w:t>
      </w:r>
      <w:r>
        <w:rPr>
          <w:rFonts w:ascii="Times New Roman" w:hAnsi="Times New Roman" w:cs="Times New Roman"/>
          <w:b/>
          <w:color w:val="000000" w:themeColor="text1"/>
          <w:sz w:val="24"/>
          <w:szCs w:val="24"/>
          <w:highlight w:val="none"/>
          <w:u w:val="none"/>
        </w:rPr>
        <w:fldChar w:fldCharType="end"/>
      </w:r>
      <w:r>
        <w:rPr>
          <w:rFonts w:hint="eastAsia" w:ascii="Times New Roman" w:hAnsi="Times New Roman" w:cs="Times New Roman"/>
          <w:b/>
          <w:color w:val="000000" w:themeColor="text1"/>
          <w:sz w:val="24"/>
          <w:szCs w:val="24"/>
          <w:highlight w:val="none"/>
          <w:u w:val="none"/>
          <w:lang w:val="en-US" w:eastAsia="zh-CN"/>
        </w:rPr>
        <w:t>0</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color w:val="000000" w:themeColor="text1"/>
          <w:sz w:val="24"/>
          <w:szCs w:val="24"/>
          <w:highlight w:val="none"/>
          <w:u w:val="none"/>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"_Toc30020859"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b/>
          <w:color w:val="000000" w:themeColor="text1"/>
          <w:sz w:val="24"/>
          <w:szCs w:val="24"/>
          <w:highlight w:val="none"/>
          <w:u w:val="none"/>
          <w:lang w:val="en-US" w:eastAsia="zh-CN"/>
        </w:rPr>
        <w:t>5</w:t>
      </w:r>
      <w:r>
        <w:rPr>
          <w:rStyle w:val="24"/>
          <w:rFonts w:ascii="Times New Roman" w:hAnsi="Times New Roman" w:cs="Times New Roman"/>
          <w:b/>
          <w:color w:val="000000" w:themeColor="text1"/>
          <w:sz w:val="24"/>
          <w:szCs w:val="24"/>
          <w:highlight w:val="none"/>
          <w:u w:val="none"/>
          <w:lang w:val="zh-CN"/>
        </w:rPr>
        <w:t>　设计</w:t>
      </w:r>
      <w:r>
        <w:rPr>
          <w:rFonts w:ascii="Times New Roman" w:hAnsi="Times New Roman" w:cs="Times New Roman"/>
          <w:b/>
          <w:color w:val="000000" w:themeColor="text1"/>
          <w:sz w:val="24"/>
          <w:szCs w:val="24"/>
          <w:highlight w:val="none"/>
          <w:u w:val="none"/>
        </w:rPr>
        <w:tab/>
      </w:r>
      <w:r>
        <w:rPr>
          <w:rFonts w:hint="eastAsia" w:ascii="Times New Roman" w:hAnsi="Times New Roman" w:cs="Times New Roman"/>
          <w:b/>
          <w:color w:val="000000" w:themeColor="text1"/>
          <w:sz w:val="24"/>
          <w:szCs w:val="24"/>
          <w:highlight w:val="none"/>
          <w:u w:val="none"/>
          <w:lang w:val="en-US" w:eastAsia="zh-CN"/>
        </w:rPr>
        <w:t>31</w:t>
      </w:r>
      <w:r>
        <w:rPr>
          <w:rFonts w:ascii="Times New Roman" w:hAnsi="Times New Roman" w:cs="Times New Roman"/>
          <w:b/>
          <w:color w:val="000000" w:themeColor="text1"/>
          <w:sz w:val="24"/>
          <w:szCs w:val="24"/>
          <w:highlight w:val="none"/>
          <w:u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"_Toc30020860"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iCs/>
          <w:color w:val="000000" w:themeColor="text1"/>
          <w:kern w:val="0"/>
          <w:sz w:val="24"/>
          <w:szCs w:val="24"/>
          <w:highlight w:val="none"/>
          <w:u w:val="none"/>
          <w:lang w:val="en-US" w:eastAsia="zh-CN"/>
        </w:rPr>
        <w:t>5</w:t>
      </w:r>
      <w:r>
        <w:rPr>
          <w:rStyle w:val="24"/>
          <w:rFonts w:ascii="Times New Roman" w:hAnsi="Times New Roman" w:cs="Times New Roman"/>
          <w:iCs/>
          <w:color w:val="000000" w:themeColor="text1"/>
          <w:kern w:val="0"/>
          <w:sz w:val="24"/>
          <w:szCs w:val="24"/>
          <w:highlight w:val="none"/>
          <w:u w:val="none"/>
        </w:rPr>
        <w:t>.1　一般规定</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3</w:t>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1</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"_Toc30020861"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iCs/>
          <w:color w:val="000000" w:themeColor="text1"/>
          <w:kern w:val="0"/>
          <w:sz w:val="24"/>
          <w:szCs w:val="24"/>
          <w:highlight w:val="none"/>
          <w:u w:val="none"/>
          <w:lang w:val="en-US" w:eastAsia="zh-CN"/>
        </w:rPr>
        <w:t>5</w:t>
      </w:r>
      <w:r>
        <w:rPr>
          <w:rStyle w:val="24"/>
          <w:rFonts w:ascii="Times New Roman" w:hAnsi="Times New Roman" w:cs="Times New Roman"/>
          <w:iCs/>
          <w:color w:val="000000" w:themeColor="text1"/>
          <w:kern w:val="0"/>
          <w:sz w:val="24"/>
          <w:szCs w:val="24"/>
          <w:highlight w:val="none"/>
          <w:u w:val="none"/>
        </w:rPr>
        <w:t>.2　</w:t>
      </w:r>
      <w:r>
        <w:rPr>
          <w:rStyle w:val="24"/>
          <w:rFonts w:hint="eastAsia" w:ascii="Times New Roman" w:hAnsi="Times New Roman" w:cs="Times New Roman"/>
          <w:iCs/>
          <w:color w:val="000000" w:themeColor="text1"/>
          <w:kern w:val="0"/>
          <w:sz w:val="24"/>
          <w:szCs w:val="24"/>
          <w:highlight w:val="none"/>
          <w:u w:val="none"/>
          <w:lang w:val="en-US" w:eastAsia="zh-CN"/>
        </w:rPr>
        <w:t>给水管道</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32</w:t>
      </w:r>
      <w:r>
        <w:rPr>
          <w:rFonts w:ascii="Times New Roman" w:hAnsi="Times New Roman" w:cs="Times New Roman"/>
          <w:color w:val="000000" w:themeColor="text1"/>
          <w:sz w:val="24"/>
          <w:szCs w:val="24"/>
          <w:highlight w:val="none"/>
          <w:u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"_Toc30020863"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iCs/>
          <w:color w:val="000000" w:themeColor="text1"/>
          <w:kern w:val="0"/>
          <w:sz w:val="24"/>
          <w:szCs w:val="24"/>
          <w:highlight w:val="none"/>
          <w:u w:val="none"/>
          <w:lang w:val="en-US" w:eastAsia="zh-CN"/>
        </w:rPr>
        <w:t>5</w:t>
      </w:r>
      <w:r>
        <w:rPr>
          <w:rStyle w:val="24"/>
          <w:rFonts w:ascii="Times New Roman" w:hAnsi="Times New Roman" w:cs="Times New Roman"/>
          <w:iCs/>
          <w:color w:val="000000" w:themeColor="text1"/>
          <w:kern w:val="0"/>
          <w:sz w:val="24"/>
          <w:szCs w:val="24"/>
          <w:highlight w:val="none"/>
          <w:u w:val="none"/>
        </w:rPr>
        <w:t>.</w:t>
      </w:r>
      <w:r>
        <w:rPr>
          <w:rStyle w:val="24"/>
          <w:rFonts w:hint="eastAsia" w:ascii="Times New Roman" w:hAnsi="Times New Roman" w:cs="Times New Roman"/>
          <w:iCs/>
          <w:color w:val="000000" w:themeColor="text1"/>
          <w:kern w:val="0"/>
          <w:sz w:val="24"/>
          <w:szCs w:val="24"/>
          <w:highlight w:val="none"/>
          <w:u w:val="none"/>
          <w:lang w:val="en-US" w:eastAsia="zh-CN"/>
        </w:rPr>
        <w:t>5</w:t>
      </w:r>
      <w:r>
        <w:rPr>
          <w:rStyle w:val="24"/>
          <w:rFonts w:ascii="Times New Roman" w:hAnsi="Times New Roman" w:cs="Times New Roman"/>
          <w:iCs/>
          <w:color w:val="000000" w:themeColor="text1"/>
          <w:kern w:val="0"/>
          <w:sz w:val="24"/>
          <w:szCs w:val="24"/>
          <w:highlight w:val="none"/>
          <w:u w:val="none"/>
        </w:rPr>
        <w:t>　</w:t>
      </w:r>
      <w:r>
        <w:rPr>
          <w:rStyle w:val="24"/>
          <w:rFonts w:hint="eastAsia" w:ascii="Times New Roman" w:hAnsi="Times New Roman" w:cs="Times New Roman"/>
          <w:iCs/>
          <w:color w:val="000000" w:themeColor="text1"/>
          <w:kern w:val="0"/>
          <w:sz w:val="24"/>
          <w:szCs w:val="24"/>
          <w:highlight w:val="none"/>
          <w:u w:val="none"/>
          <w:lang w:val="en-US" w:eastAsia="zh-CN"/>
        </w:rPr>
        <w:t>管道装配率</w:t>
      </w:r>
      <w:r>
        <w:rPr>
          <w:rFonts w:ascii="Times New Roman" w:hAnsi="Times New Roman" w:cs="Times New Roman"/>
          <w:color w:val="000000" w:themeColor="text1"/>
          <w:sz w:val="24"/>
          <w:szCs w:val="24"/>
          <w:highlight w:val="none"/>
          <w:u w:val="none"/>
        </w:rPr>
        <w:tab/>
      </w:r>
      <w:r>
        <w:rPr>
          <w:rFonts w:hint="eastAsia" w:ascii="Times New Roman" w:hAnsi="Times New Roman" w:cs="Times New Roman"/>
          <w:color w:val="000000" w:themeColor="text1"/>
          <w:sz w:val="24"/>
          <w:szCs w:val="24"/>
          <w:highlight w:val="none"/>
          <w:u w:val="none"/>
          <w:lang w:val="en-US" w:eastAsia="zh-CN"/>
        </w:rPr>
        <w:t>3</w:t>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3</w:t>
      </w:r>
    </w:p>
    <w:p>
      <w:pPr>
        <w:pStyle w:val="13"/>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"_Toc30020864"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b/>
          <w:color w:val="000000" w:themeColor="text1"/>
          <w:sz w:val="24"/>
          <w:szCs w:val="24"/>
          <w:highlight w:val="none"/>
          <w:u w:val="none"/>
          <w:lang w:val="en-US" w:eastAsia="zh-CN"/>
        </w:rPr>
        <w:t>6</w:t>
      </w:r>
      <w:r>
        <w:rPr>
          <w:rStyle w:val="24"/>
          <w:rFonts w:ascii="Times New Roman" w:hAnsi="Times New Roman" w:cs="Times New Roman"/>
          <w:b/>
          <w:color w:val="000000" w:themeColor="text1"/>
          <w:sz w:val="24"/>
          <w:szCs w:val="24"/>
          <w:highlight w:val="none"/>
          <w:u w:val="none"/>
          <w:lang w:val="zh-CN"/>
        </w:rPr>
        <w:t>　</w:t>
      </w:r>
      <w:r>
        <w:rPr>
          <w:rStyle w:val="24"/>
          <w:rFonts w:hint="eastAsia" w:ascii="Times New Roman" w:hAnsi="Times New Roman" w:cs="Times New Roman"/>
          <w:b/>
          <w:color w:val="000000" w:themeColor="text1"/>
          <w:sz w:val="24"/>
          <w:szCs w:val="24"/>
          <w:highlight w:val="none"/>
          <w:u w:val="none"/>
          <w:lang w:val="en-US" w:eastAsia="zh-CN"/>
        </w:rPr>
        <w:t>安装</w:t>
      </w:r>
      <w:r>
        <w:rPr>
          <w:rFonts w:ascii="Times New Roman" w:hAnsi="Times New Roman" w:cs="Times New Roman"/>
          <w:b/>
          <w:color w:val="000000" w:themeColor="text1"/>
          <w:sz w:val="24"/>
          <w:szCs w:val="24"/>
          <w:highlight w:val="none"/>
          <w:u w:val="none"/>
        </w:rPr>
        <w:tab/>
      </w:r>
      <w:r>
        <w:rPr>
          <w:rFonts w:ascii="Times New Roman" w:hAnsi="Times New Roman" w:cs="Times New Roman"/>
          <w:b/>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35</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000000" w:themeColor="text1"/>
          <w:sz w:val="24"/>
          <w:szCs w:val="24"/>
          <w:highlight w:val="none"/>
          <w:u w:val="none"/>
          <w:lang w:val="en-US" w:eastAsia="zh-CN"/>
        </w:rPr>
      </w:pPr>
      <w:r>
        <w:rPr>
          <w:rFonts w:ascii="Times New Roman" w:hAnsi="Times New Roman"/>
          <w:color w:val="000000" w:themeColor="text1"/>
          <w:sz w:val="24"/>
          <w:szCs w:val="24"/>
          <w:highlight w:val="none"/>
          <w:u w:val="none"/>
        </w:rPr>
        <w:fldChar w:fldCharType="begin"/>
      </w:r>
      <w:r>
        <w:rPr>
          <w:rFonts w:ascii="Times New Roman" w:hAnsi="Times New Roman"/>
          <w:color w:val="000000" w:themeColor="text1"/>
          <w:sz w:val="24"/>
          <w:szCs w:val="24"/>
          <w:highlight w:val="none"/>
          <w:u w:val="none"/>
        </w:rPr>
        <w:instrText xml:space="preserve"> HYPERLINK \l "_Toc30020866" </w:instrText>
      </w:r>
      <w:r>
        <w:rPr>
          <w:rFonts w:ascii="Times New Roman" w:hAnsi="Times New Roman"/>
          <w:color w:val="000000" w:themeColor="text1"/>
          <w:sz w:val="24"/>
          <w:szCs w:val="24"/>
          <w:highlight w:val="none"/>
          <w:u w:val="none"/>
        </w:rPr>
        <w:fldChar w:fldCharType="separate"/>
      </w:r>
      <w:r>
        <w:rPr>
          <w:rStyle w:val="24"/>
          <w:rFonts w:hint="eastAsia" w:ascii="Times New Roman" w:hAnsi="Times New Roman" w:cs="Times New Roman"/>
          <w:iCs/>
          <w:color w:val="000000" w:themeColor="text1"/>
          <w:kern w:val="0"/>
          <w:sz w:val="24"/>
          <w:szCs w:val="24"/>
          <w:highlight w:val="none"/>
          <w:u w:val="none"/>
          <w:lang w:val="en-US" w:eastAsia="zh-CN"/>
        </w:rPr>
        <w:t>6</w:t>
      </w:r>
      <w:r>
        <w:rPr>
          <w:rStyle w:val="24"/>
          <w:rFonts w:ascii="Times New Roman" w:hAnsi="Times New Roman" w:cs="Times New Roman"/>
          <w:iCs/>
          <w:color w:val="000000" w:themeColor="text1"/>
          <w:kern w:val="0"/>
          <w:sz w:val="24"/>
          <w:szCs w:val="24"/>
          <w:highlight w:val="none"/>
          <w:u w:val="none"/>
        </w:rPr>
        <w:t>.</w:t>
      </w:r>
      <w:r>
        <w:rPr>
          <w:rStyle w:val="24"/>
          <w:rFonts w:hint="eastAsia" w:ascii="Times New Roman" w:hAnsi="Times New Roman" w:cs="Times New Roman"/>
          <w:iCs/>
          <w:color w:val="000000" w:themeColor="text1"/>
          <w:kern w:val="0"/>
          <w:sz w:val="24"/>
          <w:szCs w:val="24"/>
          <w:highlight w:val="none"/>
          <w:u w:val="none"/>
          <w:lang w:val="en-US" w:eastAsia="zh-CN"/>
        </w:rPr>
        <w:t>3</w:t>
      </w:r>
      <w:r>
        <w:rPr>
          <w:rStyle w:val="24"/>
          <w:rFonts w:ascii="Times New Roman" w:hAnsi="Times New Roman" w:cs="Times New Roman"/>
          <w:iCs/>
          <w:color w:val="000000" w:themeColor="text1"/>
          <w:kern w:val="0"/>
          <w:sz w:val="24"/>
          <w:szCs w:val="24"/>
          <w:highlight w:val="none"/>
          <w:u w:val="none"/>
        </w:rPr>
        <w:t>　</w:t>
      </w:r>
      <w:r>
        <w:rPr>
          <w:rStyle w:val="24"/>
          <w:rFonts w:hint="eastAsia" w:ascii="Times New Roman" w:hAnsi="Times New Roman" w:cs="Times New Roman"/>
          <w:iCs/>
          <w:color w:val="000000" w:themeColor="text1"/>
          <w:kern w:val="0"/>
          <w:sz w:val="24"/>
          <w:szCs w:val="24"/>
          <w:highlight w:val="none"/>
          <w:u w:val="none"/>
          <w:lang w:val="en-US" w:eastAsia="zh-CN"/>
        </w:rPr>
        <w:t>管道敷设</w:t>
      </w:r>
      <w:r>
        <w:rPr>
          <w:rFonts w:ascii="Times New Roman" w:hAnsi="Times New Roman" w:cs="Times New Roman"/>
          <w:color w:val="000000" w:themeColor="text1"/>
          <w:sz w:val="24"/>
          <w:szCs w:val="24"/>
          <w:highlight w:val="none"/>
          <w:u w:val="none"/>
        </w:rPr>
        <w:tab/>
      </w:r>
      <w:r>
        <w:rPr>
          <w:rFonts w:ascii="Times New Roman" w:hAnsi="Times New Roman" w:cs="Times New Roman"/>
          <w:color w:val="000000" w:themeColor="text1"/>
          <w:sz w:val="24"/>
          <w:szCs w:val="24"/>
          <w:highlight w:val="none"/>
          <w:u w:val="none"/>
        </w:rPr>
        <w:fldChar w:fldCharType="end"/>
      </w:r>
      <w:r>
        <w:rPr>
          <w:rFonts w:hint="eastAsia" w:ascii="Times New Roman" w:hAnsi="Times New Roman" w:cs="Times New Roman"/>
          <w:color w:val="000000" w:themeColor="text1"/>
          <w:sz w:val="24"/>
          <w:szCs w:val="24"/>
          <w:highlight w:val="none"/>
          <w:u w:val="none"/>
          <w:lang w:val="en-US" w:eastAsia="zh-CN"/>
        </w:rPr>
        <w:t>35</w:t>
      </w:r>
    </w:p>
    <w:p>
      <w:pPr>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1　总　　则</w:t>
      </w:r>
    </w:p>
    <w:p>
      <w:pPr>
        <w:snapToGrid w:val="0"/>
        <w:spacing w:line="360" w:lineRule="auto"/>
        <w:rPr>
          <w:rFonts w:hint="eastAsia" w:ascii="Times New Roman" w:hAnsi="Times New Roman"/>
          <w:b/>
          <w:color w:val="000000" w:themeColor="text1"/>
          <w:sz w:val="28"/>
          <w:highlight w:val="none"/>
          <w14:textFill>
            <w14:solidFill>
              <w14:schemeClr w14:val="tx1"/>
            </w14:solidFill>
          </w14:textFill>
        </w:rPr>
      </w:pP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1.0.1</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室内装配式给水系统替代在建筑结构和室内隔墙上采用开槽、抹灰、腻子</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和涂料或其他饰面等湿作业工法完成的给水设计与施工，具有使用安全、降低成本、节能环保、品质优良、施工速度快等特点。</w:t>
      </w:r>
    </w:p>
    <w:p>
      <w:pPr>
        <w:snapToGrid w:val="0"/>
        <w:spacing w:line="360" w:lineRule="auto"/>
        <w:rPr>
          <w:rFonts w:hint="eastAsia" w:ascii="Times New Roman" w:hAnsi="Times New Roman"/>
          <w:b w:val="0"/>
          <w:bCs/>
          <w:color w:val="000000" w:themeColor="text1"/>
          <w:sz w:val="28"/>
          <w:highlight w:val="none"/>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1.0.3</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尚应符合的国家现行有关标准主要包括：《建筑给水排水设计标准》GB 50015、《建筑设计防火规范》GB 50016、《自动喷水灭火系统设计规范》GB 50084、《消防给水及消火栓系统技术规范》GB50974、《建筑机电工程抗震设计规范》GB 50981、《装配式建筑评价标准》GB/T 51129等。</w:t>
      </w:r>
    </w:p>
    <w:p>
      <w:pPr>
        <w:snapToGrid w:val="0"/>
        <w:spacing w:line="360" w:lineRule="auto"/>
        <w:rPr>
          <w:rFonts w:hint="default" w:ascii="Times New Roman" w:hAnsi="Times New Roman"/>
          <w:color w:val="000000" w:themeColor="text1"/>
          <w:sz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2"/>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2　术　　语</w:t>
      </w:r>
    </w:p>
    <w:p>
      <w:pPr>
        <w:rPr>
          <w:rFonts w:ascii="Times New Roman" w:hAnsi="Times New Roman"/>
          <w:color w:val="000000" w:themeColor="text1"/>
          <w:sz w:val="28"/>
          <w:highlight w:val="none"/>
          <w14:textFill>
            <w14:solidFill>
              <w14:schemeClr w14:val="tx1"/>
            </w14:solidFill>
          </w14:textFill>
        </w:rPr>
      </w:pPr>
    </w:p>
    <w:p>
      <w:pPr>
        <w:snapToGrid w:val="0"/>
        <w:spacing w:line="360" w:lineRule="auto"/>
        <w:rPr>
          <w:rFonts w:hint="eastAsia" w:ascii="Times New Roman" w:hAnsi="Times New Roman"/>
          <w:color w:val="000000" w:themeColor="text1"/>
          <w:sz w:val="28"/>
          <w:highlight w:val="none"/>
          <w:lang w:eastAsia="zh-CN"/>
          <w14:textFill>
            <w14:solidFill>
              <w14:schemeClr w14:val="tx1"/>
            </w14:solidFill>
          </w14:textFill>
        </w:rPr>
      </w:pPr>
      <w:r>
        <w:rPr>
          <w:rFonts w:hint="eastAsia" w:ascii="Times New Roman" w:hAnsi="Times New Roman"/>
          <w:b/>
          <w:bCs w:val="0"/>
          <w:color w:val="000000" w:themeColor="text1"/>
          <w:sz w:val="28"/>
          <w:highlight w:val="none"/>
          <w14:textFill>
            <w14:solidFill>
              <w14:schemeClr w14:val="tx1"/>
            </w14:solidFill>
          </w14:textFill>
        </w:rPr>
        <w:t>2.0.1</w:t>
      </w:r>
      <w:r>
        <w:rPr>
          <w:rFonts w:ascii="Times New Roman" w:hAnsi="Times New Roman"/>
          <w:b w:val="0"/>
          <w:bCs/>
          <w:color w:val="000000" w:themeColor="text1"/>
          <w:sz w:val="28"/>
          <w:highlight w:val="none"/>
          <w14:textFill>
            <w14:solidFill>
              <w14:schemeClr w14:val="tx1"/>
            </w14:solidFill>
          </w14:textFill>
        </w:rPr>
        <w:t>　</w:t>
      </w:r>
      <w:r>
        <w:rPr>
          <w:rFonts w:hint="eastAsia" w:ascii="Times New Roman" w:hAnsi="Times New Roman"/>
          <w:color w:val="000000" w:themeColor="text1"/>
          <w:sz w:val="28"/>
          <w:highlight w:val="none"/>
          <w:lang w:eastAsia="zh-CN"/>
          <w14:textFill>
            <w14:solidFill>
              <w14:schemeClr w14:val="tx1"/>
            </w14:solidFill>
          </w14:textFill>
        </w:rPr>
        <w:t>室内装配式给水系统是提高装配化装修水平的一种系统，通过管线综合设计、</w:t>
      </w:r>
      <w:r>
        <w:rPr>
          <w:rFonts w:hint="eastAsia" w:ascii="Times New Roman" w:hAnsi="Times New Roman"/>
          <w:color w:val="000000" w:themeColor="text1"/>
          <w:sz w:val="28"/>
          <w:highlight w:val="none"/>
          <w:lang w:val="en-US" w:eastAsia="zh-CN"/>
          <w14:textFill>
            <w14:solidFill>
              <w14:schemeClr w14:val="tx1"/>
            </w14:solidFill>
          </w14:textFill>
        </w:rPr>
        <w:t>工业化</w:t>
      </w:r>
      <w:r>
        <w:rPr>
          <w:rFonts w:hint="eastAsia" w:ascii="Times New Roman" w:hAnsi="Times New Roman"/>
          <w:color w:val="000000" w:themeColor="text1"/>
          <w:sz w:val="28"/>
          <w:highlight w:val="none"/>
          <w:lang w:eastAsia="zh-CN"/>
          <w14:textFill>
            <w14:solidFill>
              <w14:schemeClr w14:val="tx1"/>
            </w14:solidFill>
          </w14:textFill>
        </w:rPr>
        <w:t>生产、在现场快速连接而成的干法施工给水系统；</w:t>
      </w:r>
      <w:r>
        <w:rPr>
          <w:rFonts w:hint="eastAsia" w:ascii="Times New Roman" w:hAnsi="Times New Roman"/>
          <w:color w:val="000000" w:themeColor="text1"/>
          <w:sz w:val="28"/>
          <w:highlight w:val="none"/>
          <w:lang w:val="en-US" w:eastAsia="zh-CN"/>
          <w14:textFill>
            <w14:solidFill>
              <w14:schemeClr w14:val="tx1"/>
            </w14:solidFill>
          </w14:textFill>
        </w:rPr>
        <w:t>可</w:t>
      </w:r>
      <w:r>
        <w:rPr>
          <w:rFonts w:hint="eastAsia" w:ascii="Times New Roman" w:hAnsi="Times New Roman"/>
          <w:color w:val="000000" w:themeColor="text1"/>
          <w:sz w:val="28"/>
          <w:highlight w:val="none"/>
          <w:lang w:eastAsia="zh-CN"/>
          <w14:textFill>
            <w14:solidFill>
              <w14:schemeClr w14:val="tx1"/>
            </w14:solidFill>
          </w14:textFill>
        </w:rPr>
        <w:t>配合装配式建筑完成管线分离，</w:t>
      </w:r>
      <w:r>
        <w:rPr>
          <w:rFonts w:hint="eastAsia" w:ascii="Times New Roman" w:hAnsi="Times New Roman"/>
          <w:color w:val="000000" w:themeColor="text1"/>
          <w:sz w:val="28"/>
          <w:highlight w:val="none"/>
          <w:lang w:val="en-US" w:eastAsia="zh-CN"/>
          <w14:textFill>
            <w14:solidFill>
              <w14:schemeClr w14:val="tx1"/>
            </w14:solidFill>
          </w14:textFill>
        </w:rPr>
        <w:t>贯穿</w:t>
      </w:r>
      <w:r>
        <w:rPr>
          <w:rFonts w:hint="eastAsia" w:ascii="Times New Roman" w:hAnsi="Times New Roman" w:cs="Times New Roman"/>
          <w:color w:val="000000" w:themeColor="text1"/>
          <w:sz w:val="28"/>
          <w:highlight w:val="none"/>
          <w:lang w:eastAsia="zh-CN"/>
          <w14:textFill>
            <w14:solidFill>
              <w14:schemeClr w14:val="tx1"/>
            </w14:solidFill>
          </w14:textFill>
        </w:rPr>
        <w:t>整合设计、生产、施工等整个产业链，实现建筑产品节能、环保、全生命周期价值最大化的可持续发展的新型生产方式。</w:t>
      </w: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b/>
          <w:bCs/>
          <w:color w:val="000000" w:themeColor="text1"/>
          <w:sz w:val="28"/>
          <w:highlight w:val="none"/>
          <w:lang w:val="en-US" w:eastAsia="zh-CN"/>
          <w14:textFill>
            <w14:solidFill>
              <w14:schemeClr w14:val="tx1"/>
            </w14:solidFill>
          </w14:textFill>
        </w:rPr>
        <w:t xml:space="preserve">2.0.2 </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室内给水系统按其用途可分为：</w:t>
      </w:r>
    </w:p>
    <w:p>
      <w:pPr>
        <w:snapToGrid w:val="0"/>
        <w:spacing w:line="360" w:lineRule="auto"/>
        <w:ind w:firstLine="560" w:firstLineChars="200"/>
        <w:rPr>
          <w:rFonts w:hint="eastAsia"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1</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生活给水系统：主要供家庭、机关、学校、部队、旅馆等居住建筑、公共建筑以及工业企业内部的饮用、烹饪、盥洗、洗涤等用水。</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2</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生产给水系统：主要供车间生产用水</w:t>
      </w:r>
      <w:r>
        <w:rPr>
          <w:rFonts w:hint="eastAsia" w:ascii="Times New Roman" w:hAnsi="Times New Roman" w:cs="Times New Roman"/>
          <w:color w:val="000000" w:themeColor="text1"/>
          <w:sz w:val="28"/>
          <w:highlight w:val="none"/>
          <w:lang w:eastAsia="zh-CN"/>
          <w14:textFill>
            <w14:solidFill>
              <w14:schemeClr w14:val="tx1"/>
            </w14:solidFill>
          </w14:textFill>
        </w:rPr>
        <w:t>；</w:t>
      </w:r>
      <w:r>
        <w:rPr>
          <w:rFonts w:hint="default" w:ascii="Times New Roman" w:hAnsi="Times New Roman" w:cs="Times New Roman"/>
          <w:color w:val="000000" w:themeColor="text1"/>
          <w:sz w:val="28"/>
          <w:highlight w:val="none"/>
          <w:lang w:eastAsia="zh-CN"/>
          <w14:textFill>
            <w14:solidFill>
              <w14:schemeClr w14:val="tx1"/>
            </w14:solidFill>
          </w14:textFill>
        </w:rPr>
        <w:t>如设备冷却用水、锅炉用水等</w:t>
      </w:r>
      <w:r>
        <w:rPr>
          <w:rFonts w:hint="eastAsia" w:ascii="Times New Roman" w:hAnsi="Times New Roman" w:cs="Times New Roman"/>
          <w:color w:val="000000" w:themeColor="text1"/>
          <w:sz w:val="28"/>
          <w:highlight w:val="none"/>
          <w:lang w:eastAsia="zh-CN"/>
          <w14:textFill>
            <w14:solidFill>
              <w14:schemeClr w14:val="tx1"/>
            </w14:solidFill>
          </w14:textFill>
        </w:rPr>
        <w:t>；</w:t>
      </w:r>
      <w:r>
        <w:rPr>
          <w:rFonts w:hint="default" w:ascii="Times New Roman" w:hAnsi="Times New Roman" w:cs="Times New Roman"/>
          <w:color w:val="000000" w:themeColor="text1"/>
          <w:sz w:val="28"/>
          <w:highlight w:val="none"/>
          <w:lang w:eastAsia="zh-CN"/>
          <w14:textFill>
            <w14:solidFill>
              <w14:schemeClr w14:val="tx1"/>
            </w14:solidFill>
          </w14:textFill>
        </w:rPr>
        <w:t>生产给水的水质按生产性质和要求而定。</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3</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消防给水系统：主要供扑救火灾的消防用水。</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室内给水系统一般由引入管、水表、管道系统、配水装置和给水附件等部分组成。</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1</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引入管：自室外</w:t>
      </w:r>
      <w:r>
        <w:rPr>
          <w:rFonts w:hint="default" w:ascii="Times New Roman" w:hAnsi="Times New Roman" w:cs="Times New Roman"/>
          <w:color w:val="000000" w:themeColor="text1"/>
          <w:sz w:val="28"/>
          <w:highlight w:val="none"/>
          <w:lang w:eastAsia="zh-CN"/>
          <w14:textFill>
            <w14:solidFill>
              <w14:schemeClr w14:val="tx1"/>
            </w14:solidFill>
          </w14:textFill>
        </w:rPr>
        <w:fldChar w:fldCharType="begin"/>
      </w:r>
      <w:r>
        <w:rPr>
          <w:rFonts w:hint="default" w:ascii="Times New Roman" w:hAnsi="Times New Roman" w:cs="Times New Roman"/>
          <w:color w:val="000000" w:themeColor="text1"/>
          <w:sz w:val="28"/>
          <w:highlight w:val="none"/>
          <w:lang w:eastAsia="zh-CN"/>
          <w14:textFill>
            <w14:solidFill>
              <w14:schemeClr w14:val="tx1"/>
            </w14:solidFill>
          </w14:textFill>
        </w:rPr>
        <w:instrText xml:space="preserve"> HYPERLINK "https://baike.sogou.com/lemma/ShowInnerLink.htm?lemmaId=66723796&amp;ss_c=ssc.citiao.link" \t "https://baike.sogou.com/_blank" </w:instrText>
      </w:r>
      <w:r>
        <w:rPr>
          <w:rFonts w:hint="default" w:ascii="Times New Roman" w:hAnsi="Times New Roman" w:cs="Times New Roman"/>
          <w:color w:val="000000" w:themeColor="text1"/>
          <w:sz w:val="28"/>
          <w:highlight w:val="none"/>
          <w:lang w:eastAsia="zh-CN"/>
          <w14:textFill>
            <w14:solidFill>
              <w14:schemeClr w14:val="tx1"/>
            </w14:solidFill>
          </w14:textFill>
        </w:rPr>
        <w:fldChar w:fldCharType="separate"/>
      </w:r>
      <w:r>
        <w:rPr>
          <w:rFonts w:hint="default" w:ascii="Times New Roman" w:hAnsi="Times New Roman" w:cs="Times New Roman"/>
          <w:color w:val="000000" w:themeColor="text1"/>
          <w:sz w:val="28"/>
          <w:highlight w:val="none"/>
          <w:lang w:eastAsia="zh-CN"/>
          <w14:textFill>
            <w14:solidFill>
              <w14:schemeClr w14:val="tx1"/>
            </w14:solidFill>
          </w14:textFill>
        </w:rPr>
        <w:t>给水管</w:t>
      </w:r>
      <w:r>
        <w:rPr>
          <w:rFonts w:hint="default" w:ascii="Times New Roman" w:hAnsi="Times New Roman" w:cs="Times New Roman"/>
          <w:color w:val="000000" w:themeColor="text1"/>
          <w:sz w:val="28"/>
          <w:highlight w:val="none"/>
          <w:lang w:eastAsia="zh-CN"/>
          <w14:textFill>
            <w14:solidFill>
              <w14:schemeClr w14:val="tx1"/>
            </w14:solidFill>
          </w14:textFill>
        </w:rPr>
        <w:fldChar w:fldCharType="end"/>
      </w:r>
      <w:r>
        <w:rPr>
          <w:rFonts w:hint="default" w:ascii="Times New Roman" w:hAnsi="Times New Roman" w:cs="Times New Roman"/>
          <w:color w:val="000000" w:themeColor="text1"/>
          <w:sz w:val="28"/>
          <w:highlight w:val="none"/>
          <w:lang w:eastAsia="zh-CN"/>
          <w14:textFill>
            <w14:solidFill>
              <w14:schemeClr w14:val="tx1"/>
            </w14:solidFill>
          </w14:textFill>
        </w:rPr>
        <w:t>将水引入室内的管段，又称进户管。</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2</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水表：安装在引入管上的水表及其前后设置的阀门和泄水装置的总称。</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3</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管道系统：由干管、立管和支管等组成。</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4</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8"/>
          <w:highlight w:val="none"/>
          <w:lang w:eastAsia="zh-CN"/>
          <w14:textFill>
            <w14:solidFill>
              <w14:schemeClr w14:val="tx1"/>
            </w14:solidFill>
          </w14:textFill>
        </w:rPr>
        <w:t>配水装置：如各类配水龙头和配水阀等。</w:t>
      </w:r>
    </w:p>
    <w:p>
      <w:pPr>
        <w:snapToGrid w:val="0"/>
        <w:spacing w:line="360" w:lineRule="auto"/>
        <w:ind w:firstLine="560" w:firstLineChars="200"/>
        <w:rPr>
          <w:rFonts w:hint="default" w:ascii="Times New Roman" w:hAnsi="Times New Roman" w:cs="Times New Roman"/>
          <w:color w:val="000000" w:themeColor="text1"/>
          <w:sz w:val="28"/>
          <w:highlight w:val="none"/>
          <w:lang w:eastAsia="zh-CN"/>
          <w14:textFill>
            <w14:solidFill>
              <w14:schemeClr w14:val="tx1"/>
            </w14:solidFill>
          </w14:textFill>
        </w:rPr>
      </w:pPr>
      <w:r>
        <w:rPr>
          <w:rFonts w:hint="default" w:ascii="Times New Roman" w:hAnsi="Times New Roman" w:cs="Times New Roman"/>
          <w:color w:val="000000" w:themeColor="text1"/>
          <w:sz w:val="28"/>
          <w:highlight w:val="none"/>
          <w:lang w:eastAsia="zh-CN"/>
          <w14:textFill>
            <w14:solidFill>
              <w14:schemeClr w14:val="tx1"/>
            </w14:solidFill>
          </w14:textFill>
        </w:rPr>
        <w:t>5</w:t>
      </w:r>
      <w:r>
        <w:rPr>
          <w:rFonts w:hint="eastAsia" w:ascii="Times New Roman" w:hAnsi="Times New Roman" w:cs="Times New Roman"/>
          <w:color w:val="000000" w:themeColor="text1"/>
          <w:sz w:val="28"/>
          <w:highlight w:val="none"/>
          <w:lang w:val="en-US" w:eastAsia="zh-CN"/>
          <w14:textFill>
            <w14:solidFill>
              <w14:schemeClr w14:val="tx1"/>
            </w14:solidFill>
          </w14:textFill>
        </w:rPr>
        <w:t xml:space="preserve">  </w:t>
      </w:r>
      <w:r>
        <w:rPr>
          <w:rFonts w:hint="eastAsia" w:ascii="Times New Roman" w:hAnsi="Times New Roman"/>
          <w:color w:val="000000" w:themeColor="text1"/>
          <w:sz w:val="28"/>
          <w:highlight w:val="none"/>
          <w:lang w:eastAsia="zh-CN"/>
          <w14:textFill>
            <w14:solidFill>
              <w14:schemeClr w14:val="tx1"/>
            </w14:solidFill>
          </w14:textFill>
        </w:rPr>
        <w:t>配件</w:t>
      </w:r>
      <w:r>
        <w:rPr>
          <w:rFonts w:hint="default" w:ascii="Times New Roman" w:hAnsi="Times New Roman" w:cs="Times New Roman"/>
          <w:color w:val="000000" w:themeColor="text1"/>
          <w:sz w:val="28"/>
          <w:highlight w:val="none"/>
          <w:lang w:eastAsia="zh-CN"/>
          <w14:textFill>
            <w14:solidFill>
              <w14:schemeClr w14:val="tx1"/>
            </w14:solidFill>
          </w14:textFill>
        </w:rPr>
        <w:t>：管道系统中调节和控制水量的各类阀门。</w:t>
      </w:r>
    </w:p>
    <w:p>
      <w:pPr>
        <w:snapToGrid w:val="0"/>
        <w:spacing w:line="360" w:lineRule="auto"/>
        <w:rPr>
          <w:rFonts w:hint="eastAsia" w:ascii="Times New Roman" w:hAnsi="Times New Roman" w:cs="Times New Roman"/>
          <w:b w:val="0"/>
          <w:bCs w:val="0"/>
          <w:color w:val="000000" w:themeColor="text1"/>
          <w:sz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cs="Times New Roman"/>
          <w:b/>
          <w:bCs/>
          <w:color w:val="000000" w:themeColor="text1"/>
          <w:sz w:val="28"/>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28"/>
          <w:highlight w:val="none"/>
          <w:lang w:val="en-US" w:eastAsia="zh-CN"/>
          <w14:textFill>
            <w14:solidFill>
              <w14:schemeClr w14:val="tx1"/>
            </w14:solidFill>
          </w14:textFill>
        </w:rPr>
        <w:t>2.0.</w:t>
      </w:r>
      <w:r>
        <w:rPr>
          <w:rFonts w:hint="eastAsia" w:ascii="Times New Roman" w:hAnsi="Times New Roman" w:cs="Times New Roman"/>
          <w:b/>
          <w:bCs/>
          <w:color w:val="000000" w:themeColor="text1"/>
          <w:sz w:val="28"/>
          <w:highlight w:val="none"/>
          <w:lang w:val="en-US" w:eastAsia="zh-CN"/>
          <w14:textFill>
            <w14:solidFill>
              <w14:schemeClr w14:val="tx1"/>
            </w14:solidFill>
          </w14:textFill>
        </w:rPr>
        <w:t xml:space="preserve">7  </w:t>
      </w:r>
      <w:r>
        <w:rPr>
          <w:rFonts w:hint="eastAsia" w:ascii="Times New Roman" w:hAnsi="Times New Roman"/>
          <w:color w:val="000000" w:themeColor="text1"/>
          <w:sz w:val="28"/>
          <w:highlight w:val="none"/>
          <w:lang w:val="en-US" w:eastAsia="zh-CN"/>
          <w14:textFill>
            <w14:solidFill>
              <w14:schemeClr w14:val="tx1"/>
            </w14:solidFill>
          </w14:textFill>
        </w:rPr>
        <w:t>管道</w:t>
      </w:r>
      <w:r>
        <w:rPr>
          <w:rFonts w:hint="eastAsia" w:ascii="Times New Roman" w:hAnsi="Times New Roman" w:cs="Times New Roman"/>
          <w:b w:val="0"/>
          <w:bCs w:val="0"/>
          <w:color w:val="000000" w:themeColor="text1"/>
          <w:sz w:val="28"/>
          <w:highlight w:val="none"/>
          <w:lang w:val="en-US" w:eastAsia="zh-CN"/>
          <w14:textFill>
            <w14:solidFill>
              <w14:schemeClr w14:val="tx1"/>
            </w14:solidFill>
          </w14:textFill>
        </w:rPr>
        <w:t>预埋宜考虑设在非结构层内，应有标识并具备检修条件。</w:t>
      </w: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p>
    <w:p>
      <w:pPr>
        <w:pStyle w:val="4"/>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3　</w:t>
      </w: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基 本 规 定</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bCs w:val="0"/>
          <w:color w:val="000000" w:themeColor="text1"/>
          <w:sz w:val="28"/>
          <w:highlight w:val="none"/>
          <w:lang w:val="en-US" w:eastAsia="zh-CN"/>
          <w14:textFill>
            <w14:solidFill>
              <w14:schemeClr w14:val="tx1"/>
            </w14:solidFill>
          </w14:textFill>
        </w:rPr>
      </w:pPr>
      <w:r>
        <w:rPr>
          <w:rFonts w:hint="eastAsia" w:ascii="Times New Roman" w:hAnsi="Times New Roman"/>
          <w:b/>
          <w:bCs w:val="0"/>
          <w:color w:val="000000" w:themeColor="text1"/>
          <w:sz w:val="28"/>
          <w:highlight w:val="none"/>
          <w:lang w:val="en-US" w:eastAsia="zh-CN"/>
          <w14:textFill>
            <w14:solidFill>
              <w14:schemeClr w14:val="tx1"/>
            </w14:solidFill>
          </w14:textFill>
        </w:rPr>
        <w:t xml:space="preserve">3.0.1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对于</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的设计，少规格、多组合是重要原则，以达到降低制造成本、降低装配难度、提高生产速度和工人劳动效率、降低造价的目的。</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8"/>
          <w:highlight w:val="none"/>
          <w:lang w:val="en-US" w:eastAsia="zh-CN"/>
          <w14:textFill>
            <w14:solidFill>
              <w14:schemeClr w14:val="tx1"/>
            </w14:solidFill>
          </w14:textFill>
        </w:rPr>
        <w:t xml:space="preserve">3.0.2  </w:t>
      </w:r>
      <w:r>
        <w:rPr>
          <w:rFonts w:hint="eastAsia" w:ascii="Times New Roman" w:hAnsi="Times New Roman"/>
          <w:b w:val="0"/>
          <w:bCs/>
          <w:color w:val="000000" w:themeColor="text1"/>
          <w:sz w:val="28"/>
          <w:highlight w:val="none"/>
          <w:lang w:val="en-US" w:eastAsia="zh-CN"/>
          <w14:textFill>
            <w14:solidFill>
              <w14:schemeClr w14:val="tx1"/>
            </w14:solidFill>
          </w14:textFill>
        </w:rPr>
        <w:t>室内装配式给水系统</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应立足于建筑全生命周期，通过设计统筹后期运行、维修和更换。</w:t>
      </w: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snapToGrid w:val="0"/>
        <w:spacing w:line="360" w:lineRule="auto"/>
        <w:jc w:val="center"/>
        <w:rPr>
          <w:rFonts w:hint="eastAsia" w:ascii="Times New Roman" w:hAnsi="Times New Roman"/>
          <w:color w:val="000000" w:themeColor="text1"/>
          <w:sz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 xml:space="preserve">4  </w:t>
      </w:r>
      <w:r>
        <w:rPr>
          <w:rFonts w:hint="eastAsia" w:ascii="Times New Roman" w:hAnsi="Times New Roman" w:eastAsia="宋体" w:cs="Times New Roman"/>
          <w:b/>
          <w:bCs/>
          <w:color w:val="000000" w:themeColor="text1"/>
          <w:kern w:val="44"/>
          <w:sz w:val="32"/>
          <w:szCs w:val="28"/>
          <w:highlight w:val="none"/>
          <w:lang w:val="en-US" w:eastAsia="zh-CN" w:bidi="ar-SA"/>
          <w14:textFill>
            <w14:solidFill>
              <w14:schemeClr w14:val="tx1"/>
            </w14:solidFill>
          </w14:textFill>
        </w:rPr>
        <w:t>系统及组成材料</w:t>
      </w:r>
    </w:p>
    <w:p>
      <w:pPr>
        <w:rPr>
          <w:rFonts w:hint="default" w:ascii="Times New Roman" w:hAnsi="Times New Roman"/>
          <w:color w:val="000000" w:themeColor="text1"/>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8"/>
          <w:highlight w:val="none"/>
          <w:lang w:val="en-US" w:eastAsia="zh-CN"/>
          <w14:textFill>
            <w14:solidFill>
              <w14:schemeClr w14:val="tx1"/>
            </w14:solidFill>
          </w14:textFill>
        </w:rPr>
        <w:t xml:space="preserve">4.3.4  </w:t>
      </w:r>
      <w:r>
        <w:rPr>
          <w:rFonts w:hint="eastAsia" w:ascii="Times New Roman" w:hAnsi="Times New Roman"/>
          <w:color w:val="000000" w:themeColor="text1"/>
          <w:sz w:val="28"/>
          <w:highlight w:val="none"/>
          <w:lang w:val="en-US" w:eastAsia="zh-CN"/>
          <w14:textFill>
            <w14:solidFill>
              <w14:schemeClr w14:val="tx1"/>
            </w14:solidFill>
          </w14:textFill>
        </w:rPr>
        <w:t>护套管按用途可分为预埋护套管和保温护套管；预埋护套管可在墙体、楼板内及吊顶内暗敷；保温护套管可用于管道需防结露和管道保温的场所。护套管按输送介质可分为冷水用和热水用，冷水用护套管为蓝色，热水用护套管为红色。护</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套管应具有以下特性：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1  贯通性：内壁应光滑，外形应为凹凸型，强度高并应便于贯穿盘管；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2  可挠性：可以弯曲，在内部没有插入其他管道的情况下可以弯曲180°；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3  轻量性：重量轻，便于运输、保管、储存；</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4  耐用性：使用寿命长，不易老化、破损、折断；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5  延长性：每卷长度可为50m～100m，可减少连接点数量；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6  耐腐蚀性：耐腐蚀性能高，耐寒性能强，阻燃；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7  方便性：护套管与护套管的连接、护套管与模块的同样应该是直插式连接。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护套管性能可参见《建筑给水聚丁烯（PB）管道工程技术规程》T/CECS 528等的规定。</w:t>
      </w:r>
    </w:p>
    <w:p>
      <w:pPr>
        <w:snapToGrid w:val="0"/>
        <w:spacing w:line="360" w:lineRule="auto"/>
        <w:rPr>
          <w:rFonts w:hint="eastAsia" w:ascii="Times New Roman" w:hAnsi="Times New Roman" w:cs="Times New Roman"/>
          <w:b w:val="0"/>
          <w:bCs w:val="0"/>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s="Times New Roman"/>
          <w:b w:val="0"/>
          <w:bCs w:val="0"/>
          <w:color w:val="000000" w:themeColor="text1"/>
          <w:sz w:val="28"/>
          <w:highlight w:val="none"/>
          <w:lang w:val="en-US" w:eastAsia="zh-CN"/>
          <w14:textFill>
            <w14:solidFill>
              <w14:schemeClr w14:val="tx1"/>
            </w14:solidFill>
          </w14:textFill>
        </w:rPr>
      </w:pPr>
    </w:p>
    <w:p>
      <w:pPr>
        <w:snapToGrid w:val="0"/>
        <w:spacing w:line="360" w:lineRule="auto"/>
        <w:rPr>
          <w:rFonts w:hint="default" w:ascii="Times New Roman" w:hAnsi="Times New Roman"/>
          <w:color w:val="000000" w:themeColor="text1"/>
          <w:sz w:val="28"/>
          <w:highlight w:val="none"/>
          <w:lang w:val="en-US" w:eastAsia="zh-CN"/>
          <w14:textFill>
            <w14:solidFill>
              <w14:schemeClr w14:val="tx1"/>
            </w14:solidFill>
          </w14:textFill>
        </w:rPr>
      </w:pPr>
    </w:p>
    <w:p>
      <w:pPr>
        <w:pStyle w:val="2"/>
        <w:rPr>
          <w:rFonts w:hint="default" w:ascii="Times New Roman" w:hAnsi="Times New Roman"/>
          <w:color w:val="000000" w:themeColor="text1"/>
          <w:sz w:val="28"/>
          <w:highlight w:val="none"/>
          <w:lang w:val="en-US" w:eastAsia="zh-CN"/>
          <w14:textFill>
            <w14:solidFill>
              <w14:schemeClr w14:val="tx1"/>
            </w14:solidFill>
          </w14:textFill>
        </w:rPr>
      </w:pPr>
    </w:p>
    <w:p>
      <w:pPr>
        <w:pStyle w:val="2"/>
        <w:rPr>
          <w:rFonts w:hint="default" w:ascii="Times New Roman" w:hAnsi="Times New Roman"/>
          <w:color w:val="000000" w:themeColor="text1"/>
          <w:sz w:val="28"/>
          <w:highlight w:val="none"/>
          <w:lang w:val="en-US" w:eastAsia="zh-CN"/>
          <w14:textFill>
            <w14:solidFill>
              <w14:schemeClr w14:val="tx1"/>
            </w14:solidFill>
          </w14:textFill>
        </w:rPr>
      </w:pPr>
    </w:p>
    <w:p>
      <w:pPr>
        <w:pStyle w:val="2"/>
        <w:rPr>
          <w:rFonts w:hint="default" w:ascii="Times New Roman" w:hAnsi="Times New Roman"/>
          <w:color w:val="000000" w:themeColor="text1"/>
          <w:sz w:val="28"/>
          <w:highlight w:val="none"/>
          <w:lang w:val="en-US" w:eastAsia="zh-CN"/>
          <w14:textFill>
            <w14:solidFill>
              <w14:schemeClr w14:val="tx1"/>
            </w14:solidFill>
          </w14:textFill>
        </w:rPr>
      </w:pPr>
    </w:p>
    <w:p>
      <w:pPr>
        <w:snapToGrid w:val="0"/>
        <w:spacing w:line="360" w:lineRule="auto"/>
        <w:rPr>
          <w:rFonts w:hint="eastAsia" w:ascii="Times New Roman" w:hAnsi="Times New Roman"/>
          <w:color w:val="000000" w:themeColor="text1"/>
          <w:sz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5</w:t>
      </w:r>
      <w:r>
        <w:rPr>
          <w:rFonts w:ascii="Times New Roman" w:hAnsi="Times New Roman" w:eastAsia="宋体" w:cs="Times New Roman"/>
          <w:b/>
          <w:color w:val="000000" w:themeColor="text1"/>
          <w:sz w:val="32"/>
          <w:szCs w:val="28"/>
          <w:highlight w:val="none"/>
          <w:lang w:val="zh-CN"/>
          <w14:textFill>
            <w14:solidFill>
              <w14:schemeClr w14:val="tx1"/>
            </w14:solidFill>
          </w14:textFill>
        </w:rPr>
        <w:t>　</w:t>
      </w:r>
      <w:r>
        <w:rPr>
          <w:rFonts w:hint="eastAsia" w:ascii="Times New Roman" w:hAnsi="Times New Roman" w:eastAsia="宋体" w:cs="Times New Roman"/>
          <w:b/>
          <w:color w:val="000000" w:themeColor="text1"/>
          <w:sz w:val="32"/>
          <w:szCs w:val="28"/>
          <w:highlight w:val="none"/>
          <w:lang w:val="zh-CN"/>
          <w14:textFill>
            <w14:solidFill>
              <w14:schemeClr w14:val="tx1"/>
            </w14:solidFill>
          </w14:textFill>
        </w:rPr>
        <w:t>设计</w:t>
      </w:r>
    </w:p>
    <w:p>
      <w:pPr>
        <w:rPr>
          <w:rFonts w:ascii="Times New Roman" w:hAnsi="Times New Roman"/>
          <w:color w:val="000000" w:themeColor="text1"/>
          <w:highlight w:val="none"/>
          <w:lang w:val="zh-CN"/>
          <w14:textFill>
            <w14:solidFill>
              <w14:schemeClr w14:val="tx1"/>
            </w14:solidFill>
          </w14:textFill>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5.1　一般规定</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w:t>
      </w: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2</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管线集成设计除应满足集中布置、节省空间等要求外，还应满足卫生、环保和功能的要求，不应对用户的健康、噪声控制和使用安全产生不利影响。</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w:t>
      </w:r>
      <w:r>
        <w:rPr>
          <w:rFonts w:hint="default" w:ascii="Times New Roman" w:hAnsi="Times New Roman"/>
          <w:b w:val="0"/>
          <w:bCs/>
          <w:color w:val="000000" w:themeColor="text1"/>
          <w:sz w:val="28"/>
          <w:highlight w:val="none"/>
          <w:lang w:val="en-US" w:eastAsia="zh-CN"/>
          <w14:textFill>
            <w14:solidFill>
              <w14:schemeClr w14:val="tx1"/>
            </w14:solidFill>
          </w14:textFill>
        </w:rPr>
        <w:t>.1.</w:t>
      </w:r>
      <w:r>
        <w:rPr>
          <w:rFonts w:hint="eastAsia" w:ascii="Times New Roman" w:hAnsi="Times New Roman"/>
          <w:b w:val="0"/>
          <w:bCs/>
          <w:color w:val="000000" w:themeColor="text1"/>
          <w:sz w:val="28"/>
          <w:highlight w:val="none"/>
          <w:lang w:val="en-US" w:eastAsia="zh-CN"/>
          <w14:textFill>
            <w14:solidFill>
              <w14:schemeClr w14:val="tx1"/>
            </w14:solidFill>
          </w14:textFill>
        </w:rPr>
        <w:t>3</w:t>
      </w:r>
      <w:r>
        <w:rPr>
          <w:rFonts w:hint="default" w:ascii="Times New Roman" w:hAnsi="Times New Roman"/>
          <w:b w:val="0"/>
          <w:bCs/>
          <w:color w:val="000000" w:themeColor="text1"/>
          <w:sz w:val="28"/>
          <w:highlight w:val="none"/>
          <w:lang w:val="en-US" w:eastAsia="zh-CN"/>
          <w14:textFill>
            <w14:solidFill>
              <w14:schemeClr w14:val="tx1"/>
            </w14:solidFill>
          </w14:textFill>
        </w:rPr>
        <w:t xml:space="preserve"> </w:t>
      </w: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 装配式给水管道设计应满足装配式建筑使用功能和给水系统功能的要求，并应符合装配化、标准化、规格化、精确化的要求。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5.1.4  装配式建筑提倡工厂化生产和干法作业，采用管线预埋式安装，能实现预制部品部件无需预留孔洞和二次补洞的湿法作业，可实现工厂化生产和安装干法作业。在《装配式建筑评价标准》GB/T 51129 中，楼面地面干式工法装配率占6分。此外，所有预留孔洞式的安装，均需二次补洞，而补洞均需湿法作业，不是装配式建筑所提倡的，故预留孔洞的安装方式只在难以实现预埋情况下选择。当管道穿越楼板、阳台板沉箱等位置时，应安装护套管。</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5.1.7  根据广泛的调研，装配式建筑中给水排水管道主要分为管线分离式安装或管线预埋式安装两种，但是大多数实际应用的工程和示范工程以管线分离式安装为主。由于管线分离式安装对于管线维护更加方便，所以对于装配式建筑推荐采用管线分离式安装。当采用管线预埋式安装时，必须有针对管线更换和维修的方式，如给水管道采用柔性塑料盘管，管道外部设有保护套管，预埋后，保护套管内的给水管道能从保护套管内抽出更换，维修便捷。排水管道目前国内尚未见直接预埋的情况，故应采用管线分离式安装。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5.1.8  装配式建筑中，经过管线集成的支吊架系统采用装配式支架体系，可以有效避免现场明火作业、表面处理作业等危险工作，并大幅度提升现场施工进度，有利于环境的保护。相关产品需具有检测报告。通常选用的装配式支架体系应由供应商进行深化设计和计算。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5.2  给水管道</w:t>
      </w:r>
    </w:p>
    <w:p>
      <w:pPr>
        <w:snapToGrid w:val="0"/>
        <w:spacing w:line="360" w:lineRule="auto"/>
        <w:rPr>
          <w:rFonts w:hint="eastAsia" w:ascii="Times New Roman" w:hAnsi="Times New Roman" w:cs="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5.2.1  装配式建筑中可采用的管道以及连接方式众多，理论上符合连接技术安全可靠，安装和维护便捷的管道类型均可以在工业化建筑中使用，且给水干管应优先采用工厂预制、现场直接装配的方式，而给水支管的安装则相对复杂，针对不同的工业化建筑构造体系，应采用更加合理的管道及连接方式。一般装配式建筑中，给水干管多采用不锈钢管、铜管、金属复合管或钢塑复合管等管道种类，较少采用塑料管道；而给水支管多采用不锈钢管、铜管和塑料管。推荐的可拆卸式机械连接方式有：卡凸式连接、插合自锁卡簧式连接（又称直插式连接）、卡套式连接等，其中卡凸式连接方式为薄壁不锈钢管的连接方式，插合自锁卡簧式连接方式，则广泛适用于金属和塑料等多种管材，卡套式连接方式主要适用于铝塑复合管道，其特点是现场可以通过快速连接方式将管道进行高效安装。选用挤压连接方式的管道为金属管道，主要用于给水支管的安装，可参见《建筑给水排水薄壁不锈钢管连接技术规程》CECS277、《建筑给水铜管管道工程技术规程》CECS171、《建筑给水复合管道工程技术规程》CJJ/T155 等的规定。在装配式建筑领域，中间无接口的塑料软盘管很适合现场的高效的装配化，且无论是采用管线分离式安装还是管线预埋式安装，均能有效避免管道漏水的问题，所以应优先采用中间无接口的软盘管，该类管道主要有 PB、PE、PEX 等，其管道末端与其他设施的连接处可以采用丝扣连接、直插式或夹紧式等多种机械连接方式，方便灵活。当管道中间确需连接时，宜优先采用热熔连接，热熔连接的管材主要有 PB、PPR 及 PE等。</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另外，也可采用螺纹式连接进行转换，以匹配各种装配材料。</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5.2.5  分水器配水系统的配水管材一般采用柔韧性能优良的给水塑料管，主要有交联聚乙烯（PE-X）、聚丁烯（PB）、铝塑复合管等，冷热水宜采用同质管材，带不同颜色外套管，以起区分冷热水管道和保护内管作用。热水管外部可以选择增设保温套管，以起到保温节能作用。管道在工作温度时公称压力不得小于 0. 60MPa。分水器及用于连接配水支管的管件应采用金属材质，宜采用含铅率低的黄铜或无铅铜、不锈钢材质，当采用铜质材料时，应经过一定的抗脱锌处理以延长使用寿命；橡胶密封件材料应采用密封圈材料可选用氯化丁基橡胶，三元乙丙橡胶、硅橡胶和丁晴橡胶等；连接件宜采用安装便捷、密封牢固的连接方式，如：卡压式、挤压夹紧式、螺帽压紧式紧固或直插式快装等方式，分水器及连接件耐压性能不应小于 1.6 MPa。由于不同企业生产制造的标准不一致，例如公差等，所以本条还规定了分水器配水系统的管道材料及分水器等配件应配套使用的要求。 </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条文说明：装配式消防管材及配件应在工厂内预制，部分管材及配件甚至能在工厂内实现配套预装，管道运抵工地后能实现快速安装。一般装配式消防管材及配件已在工厂内完成内外壁涂塑或内镀锌外涂塑的加工工艺，在现场可实现一次安装完成。当一次安装确有困难，需要现场切管时，被破坏的涂层应进行现场修补，或送返工厂修复。</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5  给水管道装配率</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5.5.2  管道装配率不应低于50%，是参照《装配式建筑评价标准》GB/T51129中3.0.3条第4款的规定，并与主体建筑的装配率保持一致。</w:t>
      </w:r>
    </w:p>
    <w:p>
      <w:pPr>
        <w:snapToGrid w:val="0"/>
        <w:spacing w:line="360" w:lineRule="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5.5.3  在实际工程中精确计算给水管道的装配率一般按如下步骤计算：</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1  给水管道系统中单一种类管道的装配率计算：该单一种类管道采用装配化方式安装的长度（</w:t>
      </w:r>
      <w:r>
        <w:rPr>
          <w:rFonts w:hint="default" w:ascii="Times New Roman" w:hAnsi="Times New Roman"/>
          <w:b w:val="0"/>
          <w:bCs/>
          <w:i/>
          <w:iCs/>
          <w:color w:val="000000" w:themeColor="text1"/>
          <w:sz w:val="28"/>
          <w:highlight w:val="none"/>
          <w:lang w:val="en-US" w:eastAsia="zh-CN"/>
          <w14:textFill>
            <w14:solidFill>
              <w14:schemeClr w14:val="tx1"/>
            </w14:solidFill>
          </w14:textFill>
        </w:rPr>
        <w:t>L</w:t>
      </w:r>
      <w:r>
        <w:rPr>
          <w:rFonts w:hint="default" w:ascii="Times New Roman" w:hAnsi="Times New Roman"/>
          <w:b w:val="0"/>
          <w:bCs/>
          <w:color w:val="000000" w:themeColor="text1"/>
          <w:sz w:val="28"/>
          <w:highlight w:val="none"/>
          <w:lang w:val="en-US" w:eastAsia="zh-CN"/>
          <w14:textFill>
            <w14:solidFill>
              <w14:schemeClr w14:val="tx1"/>
            </w14:solidFill>
          </w14:textFill>
        </w:rPr>
        <w:t>i</w:t>
      </w:r>
      <w:r>
        <w:rPr>
          <w:rFonts w:hint="eastAsia" w:ascii="Times New Roman" w:hAnsi="Times New Roman"/>
          <w:b w:val="0"/>
          <w:bCs/>
          <w:color w:val="000000" w:themeColor="text1"/>
          <w:sz w:val="28"/>
          <w:highlight w:val="none"/>
          <w:lang w:val="en-US" w:eastAsia="zh-CN"/>
          <w14:textFill>
            <w14:solidFill>
              <w14:schemeClr w14:val="tx1"/>
            </w14:solidFill>
          </w14:textFill>
        </w:rPr>
        <w:t>）与该种类管道总长度（</w:t>
      </w:r>
      <w:r>
        <w:rPr>
          <w:rFonts w:hint="default" w:ascii="Times New Roman" w:hAnsi="Times New Roman"/>
          <w:b w:val="0"/>
          <w:bCs/>
          <w:color w:val="000000" w:themeColor="text1"/>
          <w:sz w:val="28"/>
          <w:highlight w:val="none"/>
          <w:lang w:val="en-US" w:eastAsia="zh-CN"/>
          <w14:textFill>
            <w14:solidFill>
              <w14:schemeClr w14:val="tx1"/>
            </w14:solidFill>
          </w14:textFill>
        </w:rPr>
        <w:t>L</w:t>
      </w:r>
      <w:r>
        <w:rPr>
          <w:rFonts w:hint="eastAsia" w:ascii="Times New Roman" w:hAnsi="Times New Roman"/>
          <w:b w:val="0"/>
          <w:bCs/>
          <w:color w:val="000000" w:themeColor="text1"/>
          <w:sz w:val="28"/>
          <w:highlight w:val="none"/>
          <w:lang w:val="en-US" w:eastAsia="zh-CN"/>
          <w14:textFill>
            <w14:solidFill>
              <w14:schemeClr w14:val="tx1"/>
            </w14:solidFill>
          </w14:textFill>
        </w:rPr>
        <w:t>）的比值，然后乘以该管道的装配率（</w:t>
      </w:r>
      <w:r>
        <w:rPr>
          <w:rFonts w:hint="default" w:ascii="Times New Roman" w:hAnsi="Times New Roman"/>
          <w:b w:val="0"/>
          <w:bCs/>
          <w:i/>
          <w:iCs/>
          <w:color w:val="000000" w:themeColor="text1"/>
          <w:sz w:val="28"/>
          <w:highlight w:val="none"/>
          <w:lang w:val="en-US" w:eastAsia="zh-CN"/>
          <w14:textFill>
            <w14:solidFill>
              <w14:schemeClr w14:val="tx1"/>
            </w14:solidFill>
          </w14:textFill>
        </w:rPr>
        <w:t>R</w:t>
      </w:r>
      <w:r>
        <w:rPr>
          <w:rFonts w:hint="default" w:ascii="Times New Roman" w:hAnsi="Times New Roman"/>
          <w:b w:val="0"/>
          <w:bCs/>
          <w:color w:val="000000" w:themeColor="text1"/>
          <w:sz w:val="28"/>
          <w:highlight w:val="none"/>
          <w:lang w:val="en-US" w:eastAsia="zh-CN"/>
          <w14:textFill>
            <w14:solidFill>
              <w14:schemeClr w14:val="tx1"/>
            </w14:solidFill>
          </w14:textFill>
        </w:rPr>
        <w:t>i</w:t>
      </w:r>
      <w:r>
        <w:rPr>
          <w:rFonts w:hint="eastAsia" w:ascii="Times New Roman" w:hAnsi="Times New Roman"/>
          <w:b w:val="0"/>
          <w:bCs/>
          <w:color w:val="000000" w:themeColor="text1"/>
          <w:sz w:val="28"/>
          <w:highlight w:val="none"/>
          <w:lang w:val="en-US" w:eastAsia="zh-CN"/>
          <w14:textFill>
            <w14:solidFill>
              <w14:schemeClr w14:val="tx1"/>
            </w14:solidFill>
          </w14:textFill>
        </w:rPr>
        <w:t>）及其在设计系统中的权重（</w:t>
      </w:r>
      <w:r>
        <w:rPr>
          <w:rFonts w:hint="default" w:ascii="Times New Roman" w:hAnsi="Times New Roman"/>
          <w:b w:val="0"/>
          <w:bCs/>
          <w:i/>
          <w:iCs/>
          <w:color w:val="000000" w:themeColor="text1"/>
          <w:sz w:val="28"/>
          <w:highlight w:val="none"/>
          <w:lang w:val="en-US" w:eastAsia="zh-CN"/>
          <w14:textFill>
            <w14:solidFill>
              <w14:schemeClr w14:val="tx1"/>
            </w14:solidFill>
          </w14:textFill>
        </w:rPr>
        <w:t>G</w:t>
      </w:r>
      <w:r>
        <w:rPr>
          <w:rFonts w:hint="default" w:ascii="Times New Roman" w:hAnsi="Times New Roman"/>
          <w:b w:val="0"/>
          <w:bCs/>
          <w:color w:val="000000" w:themeColor="text1"/>
          <w:sz w:val="28"/>
          <w:highlight w:val="none"/>
          <w:lang w:val="en-US" w:eastAsia="zh-CN"/>
          <w14:textFill>
            <w14:solidFill>
              <w14:schemeClr w14:val="tx1"/>
            </w14:solidFill>
          </w14:textFill>
        </w:rPr>
        <w:t>i</w:t>
      </w:r>
      <w:r>
        <w:rPr>
          <w:rFonts w:hint="eastAsia" w:ascii="Times New Roman" w:hAnsi="Times New Roman"/>
          <w:b w:val="0"/>
          <w:bCs/>
          <w:color w:val="000000" w:themeColor="text1"/>
          <w:sz w:val="28"/>
          <w:highlight w:val="none"/>
          <w:lang w:val="en-US" w:eastAsia="zh-CN"/>
          <w14:textFill>
            <w14:solidFill>
              <w14:schemeClr w14:val="tx1"/>
            </w14:solidFill>
          </w14:textFill>
        </w:rPr>
        <w:t>）；</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2  某个设计系统的管道装配率计算：将该设计系统中采用的所有种类管道逐一按照“1”的计算步骤计算，并求和计算；</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3  管道总装配率：将某各设计系统的管道装配率（即“2”的计算结果）乘以该设计系统装配率权重（</w:t>
      </w:r>
      <w:r>
        <w:rPr>
          <w:rFonts w:hint="default" w:ascii="Times New Roman" w:hAnsi="Times New Roman"/>
          <w:b w:val="0"/>
          <w:bCs/>
          <w:i/>
          <w:iCs/>
          <w:color w:val="000000" w:themeColor="text1"/>
          <w:sz w:val="28"/>
          <w:highlight w:val="none"/>
          <w:lang w:val="en-US" w:eastAsia="zh-CN"/>
          <w14:textFill>
            <w14:solidFill>
              <w14:schemeClr w14:val="tx1"/>
            </w14:solidFill>
          </w14:textFill>
        </w:rPr>
        <w:t>W</w:t>
      </w:r>
      <w:r>
        <w:rPr>
          <w:rFonts w:hint="default" w:ascii="Times New Roman" w:hAnsi="Times New Roman"/>
          <w:b w:val="0"/>
          <w:bCs/>
          <w:color w:val="000000" w:themeColor="text1"/>
          <w:sz w:val="28"/>
          <w:highlight w:val="none"/>
          <w:lang w:val="en-US" w:eastAsia="zh-CN"/>
          <w14:textFill>
            <w14:solidFill>
              <w14:schemeClr w14:val="tx1"/>
            </w14:solidFill>
          </w14:textFill>
        </w:rPr>
        <w:t>i</w:t>
      </w:r>
      <w:r>
        <w:rPr>
          <w:rFonts w:hint="eastAsia" w:ascii="Times New Roman" w:hAnsi="Times New Roman"/>
          <w:b w:val="0"/>
          <w:bCs/>
          <w:color w:val="000000" w:themeColor="text1"/>
          <w:sz w:val="28"/>
          <w:highlight w:val="none"/>
          <w:lang w:val="en-US" w:eastAsia="zh-CN"/>
          <w14:textFill>
            <w14:solidFill>
              <w14:schemeClr w14:val="tx1"/>
            </w14:solidFill>
          </w14:textFill>
        </w:rPr>
        <w:t>），得出某个设计系统的在整个给水管道工程中的管道装配率。</w:t>
      </w: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p>
    <w:p>
      <w:pPr>
        <w:pStyle w:val="4"/>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8"/>
          <w:highlight w:val="none"/>
          <w:lang w:val="en-US" w:eastAsia="zh-CN"/>
          <w14:textFill>
            <w14:solidFill>
              <w14:schemeClr w14:val="tx1"/>
            </w14:solidFill>
          </w14:textFill>
        </w:rPr>
        <w:t>6  安    装</w:t>
      </w:r>
    </w:p>
    <w:p>
      <w:pPr>
        <w:rPr>
          <w:rFonts w:hint="default" w:ascii="Times New Roman" w:hAnsi="Times New Roman"/>
          <w:color w:val="000000" w:themeColor="text1"/>
          <w:highlight w:val="none"/>
          <w:lang w:val="en-US" w:eastAsia="zh-CN"/>
          <w14:textFill>
            <w14:solidFill>
              <w14:schemeClr w14:val="tx1"/>
            </w14:solidFill>
          </w14:textFill>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6.</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3 </w:t>
      </w:r>
      <w:r>
        <w:rPr>
          <w:rFonts w:hint="default"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 xml:space="preserve"> </w:t>
      </w:r>
      <w:r>
        <w:rPr>
          <w:rFonts w:hint="eastAsia" w:ascii="Times New Roman" w:hAnsi="Times New Roman" w:eastAsia="黑体" w:cs="Times New Roman"/>
          <w:b/>
          <w:bCs w:val="0"/>
          <w:iCs/>
          <w:color w:val="000000" w:themeColor="text1"/>
          <w:kern w:val="0"/>
          <w:sz w:val="28"/>
          <w:szCs w:val="28"/>
          <w:highlight w:val="none"/>
          <w:lang w:val="en-US" w:eastAsia="zh-CN"/>
          <w14:textFill>
            <w14:solidFill>
              <w14:schemeClr w14:val="tx1"/>
            </w14:solidFill>
          </w14:textFill>
        </w:rPr>
        <w:t>管道敷设</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6.3.1  工业化建筑倡导管线与结构墙体、楼板脱开的管线分离安装方式，提倡管线集成布置，以利于管线的维护检修，因此管线集成布置就不能占用太大建筑空间，在能确保管线正常的安装和维护的情况下，应尽量减小管道间的安装间距，尽量减少管道连接接口和转向的管道配件。对卫生间淋浴及浴缸龙头的冷热水管水平高度还应执行更加严格的检查标准，偏差不得超过5m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000000" w:themeColor="text1"/>
          <w:sz w:val="28"/>
          <w:highlight w:val="none"/>
          <w:lang w:val="en-US" w:eastAsia="zh-CN"/>
          <w14:textFill>
            <w14:solidFill>
              <w14:schemeClr w14:val="tx1"/>
            </w14:solidFill>
          </w14:textFill>
        </w:rPr>
      </w:pPr>
      <w:r>
        <w:rPr>
          <w:rFonts w:hint="eastAsia" w:ascii="Times New Roman" w:hAnsi="Times New Roman"/>
          <w:b w:val="0"/>
          <w:bCs/>
          <w:color w:val="000000" w:themeColor="text1"/>
          <w:sz w:val="28"/>
          <w:highlight w:val="none"/>
          <w:lang w:val="en-US" w:eastAsia="zh-CN"/>
          <w14:textFill>
            <w14:solidFill>
              <w14:schemeClr w14:val="tx1"/>
            </w14:solidFill>
          </w14:textFill>
        </w:rPr>
        <w:t xml:space="preserve">6.3.13  </w:t>
      </w:r>
      <w:r>
        <w:rPr>
          <w:rFonts w:hint="eastAsia" w:ascii="Times New Roman" w:hAnsi="Times New Roman" w:cs="Times New Roman"/>
          <w:b w:val="0"/>
          <w:bCs/>
          <w:color w:val="000000" w:themeColor="text1"/>
          <w:sz w:val="28"/>
          <w:highlight w:val="none"/>
          <w:lang w:val="en-US" w:eastAsia="zh-CN"/>
          <w14:textFill>
            <w14:solidFill>
              <w14:schemeClr w14:val="tx1"/>
            </w14:solidFill>
          </w14:textFill>
        </w:rPr>
        <w:t>机电管线综合设计时，为确保一定的净空高度，会出现多种碰撞的情况。例如：因为各类暖通的风管尺寸比较大，需要较大的施工空间，所以需要精确定位各类风管的位置。风管尽量贴梁底安装，以保证吊顶高度整体的提高。在确定了无压管和大管的安装位置后，余下的各类有压水管，桥架管线等一般可以翻转弯曲，路由布置较灵活。此外，在各类管道沿墙敷设排列时还应注意以下方面：保温管靠里非保温管靠外；金属管道靠里非金属管道靠外；大管靠里小管靠外；支管少、检修少的管道靠里，支管多、检修多的管道靠外。管道并排排列时一方面要保证同一高度上尽可能排列更多的管道，以节省层高；另一方面要保证管道之间留有检修的空间。管道距墙、柱以及管道之间的净间距应不小于100 mm。</w:t>
      </w: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p>
      <w:pPr>
        <w:pStyle w:val="2"/>
        <w:rPr>
          <w:rFonts w:hint="eastAsia" w:ascii="Times New Roman" w:hAnsi="Times New Roman"/>
          <w:color w:val="000000" w:themeColor="text1"/>
          <w:highlight w:val="none"/>
          <w:lang w:val="en-US" w:eastAsia="zh-CN"/>
          <w14:textFill>
            <w14:solidFill>
              <w14:schemeClr w14:val="tx1"/>
            </w14:solidFill>
          </w14:textFill>
        </w:rPr>
      </w:pPr>
    </w:p>
    <w:sectPr>
      <w:headerReference r:id="rId9" w:type="default"/>
      <w:pgSz w:w="11906" w:h="16838"/>
      <w:pgMar w:top="1440" w:right="1416" w:bottom="1440"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p>
  <w:p>
    <w:pPr>
      <w:pStyle w:val="11"/>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sdt>
      <w:sdtPr>
        <w:id w:val="1624272539"/>
      </w:sdtPr>
      <w:sdtContent/>
    </w:sdt>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w:r>
    <w:sdt>
      <w:sdtPr>
        <w:id w:val="1624272539"/>
      </w:sdtPr>
      <w:sdtContent/>
    </w:sdt>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g4ZDMxZGIzZmZiZjFmZTRmN2QyZjYwNDdlZDc5NGEifQ=="/>
  </w:docVars>
  <w:rsids>
    <w:rsidRoot w:val="00172A27"/>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52DA"/>
    <w:rsid w:val="000353A2"/>
    <w:rsid w:val="00035EA7"/>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37B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4AD3"/>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3A9"/>
    <w:rsid w:val="000E176C"/>
    <w:rsid w:val="000E45E7"/>
    <w:rsid w:val="000E5858"/>
    <w:rsid w:val="000E5A32"/>
    <w:rsid w:val="000E64C2"/>
    <w:rsid w:val="000E73B8"/>
    <w:rsid w:val="000F0A39"/>
    <w:rsid w:val="000F1D20"/>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27EB5"/>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67520"/>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3B05"/>
    <w:rsid w:val="001D452A"/>
    <w:rsid w:val="001D4787"/>
    <w:rsid w:val="001D4E02"/>
    <w:rsid w:val="001D6250"/>
    <w:rsid w:val="001E0698"/>
    <w:rsid w:val="001E1E60"/>
    <w:rsid w:val="001E2BFA"/>
    <w:rsid w:val="001E33F3"/>
    <w:rsid w:val="001E47F5"/>
    <w:rsid w:val="001E632A"/>
    <w:rsid w:val="001F1575"/>
    <w:rsid w:val="001F3A41"/>
    <w:rsid w:val="001F3E5E"/>
    <w:rsid w:val="001F3F01"/>
    <w:rsid w:val="001F61A2"/>
    <w:rsid w:val="001F61D5"/>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4946"/>
    <w:rsid w:val="002361F1"/>
    <w:rsid w:val="00237478"/>
    <w:rsid w:val="002375CC"/>
    <w:rsid w:val="0023774C"/>
    <w:rsid w:val="00240EAF"/>
    <w:rsid w:val="00240F6F"/>
    <w:rsid w:val="0024253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95D"/>
    <w:rsid w:val="002A54AC"/>
    <w:rsid w:val="002A5A3E"/>
    <w:rsid w:val="002A6327"/>
    <w:rsid w:val="002B125A"/>
    <w:rsid w:val="002B1C09"/>
    <w:rsid w:val="002B1E15"/>
    <w:rsid w:val="002B272C"/>
    <w:rsid w:val="002B4B10"/>
    <w:rsid w:val="002B5252"/>
    <w:rsid w:val="002B5638"/>
    <w:rsid w:val="002B5A43"/>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4E02"/>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6D3F"/>
    <w:rsid w:val="003673E7"/>
    <w:rsid w:val="003735B9"/>
    <w:rsid w:val="0037528C"/>
    <w:rsid w:val="00375EEA"/>
    <w:rsid w:val="003766F8"/>
    <w:rsid w:val="00382CA1"/>
    <w:rsid w:val="003862D1"/>
    <w:rsid w:val="003872C6"/>
    <w:rsid w:val="003876C2"/>
    <w:rsid w:val="0039247E"/>
    <w:rsid w:val="00392C08"/>
    <w:rsid w:val="00394068"/>
    <w:rsid w:val="003964F4"/>
    <w:rsid w:val="003975AF"/>
    <w:rsid w:val="003A03E2"/>
    <w:rsid w:val="003A12AF"/>
    <w:rsid w:val="003A172F"/>
    <w:rsid w:val="003A1DE1"/>
    <w:rsid w:val="003A229D"/>
    <w:rsid w:val="003A267C"/>
    <w:rsid w:val="003A2F65"/>
    <w:rsid w:val="003A50B3"/>
    <w:rsid w:val="003A6C68"/>
    <w:rsid w:val="003B0395"/>
    <w:rsid w:val="003B23E0"/>
    <w:rsid w:val="003B39D2"/>
    <w:rsid w:val="003B3CEF"/>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D706A"/>
    <w:rsid w:val="003E13C6"/>
    <w:rsid w:val="003E26C9"/>
    <w:rsid w:val="003E4355"/>
    <w:rsid w:val="003E4F17"/>
    <w:rsid w:val="003E7F3B"/>
    <w:rsid w:val="003F0697"/>
    <w:rsid w:val="003F1529"/>
    <w:rsid w:val="003F3360"/>
    <w:rsid w:val="003F39F8"/>
    <w:rsid w:val="003F3FD6"/>
    <w:rsid w:val="00400852"/>
    <w:rsid w:val="00401BA8"/>
    <w:rsid w:val="00402C56"/>
    <w:rsid w:val="00404B3F"/>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4F3D"/>
    <w:rsid w:val="00436853"/>
    <w:rsid w:val="00436CD1"/>
    <w:rsid w:val="0044070F"/>
    <w:rsid w:val="004416A3"/>
    <w:rsid w:val="0044305C"/>
    <w:rsid w:val="00444B48"/>
    <w:rsid w:val="0044687F"/>
    <w:rsid w:val="004508A8"/>
    <w:rsid w:val="00450FCD"/>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28A"/>
    <w:rsid w:val="004E59CF"/>
    <w:rsid w:val="004E6015"/>
    <w:rsid w:val="004F097F"/>
    <w:rsid w:val="004F0AFB"/>
    <w:rsid w:val="004F0D2A"/>
    <w:rsid w:val="004F37BE"/>
    <w:rsid w:val="004F3F85"/>
    <w:rsid w:val="004F40B7"/>
    <w:rsid w:val="004F44B8"/>
    <w:rsid w:val="004F646F"/>
    <w:rsid w:val="004F697C"/>
    <w:rsid w:val="005016D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47A80"/>
    <w:rsid w:val="00551101"/>
    <w:rsid w:val="00551557"/>
    <w:rsid w:val="00556CFF"/>
    <w:rsid w:val="00565634"/>
    <w:rsid w:val="00565A55"/>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4E29"/>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1AD"/>
    <w:rsid w:val="00615F63"/>
    <w:rsid w:val="006216F3"/>
    <w:rsid w:val="006234C9"/>
    <w:rsid w:val="006243D3"/>
    <w:rsid w:val="00624571"/>
    <w:rsid w:val="00624C33"/>
    <w:rsid w:val="00625D62"/>
    <w:rsid w:val="006266BB"/>
    <w:rsid w:val="00626880"/>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1BC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054B"/>
    <w:rsid w:val="006A1AE3"/>
    <w:rsid w:val="006A3890"/>
    <w:rsid w:val="006A48CD"/>
    <w:rsid w:val="006A4C02"/>
    <w:rsid w:val="006A620B"/>
    <w:rsid w:val="006A7076"/>
    <w:rsid w:val="006B24D2"/>
    <w:rsid w:val="006B34B2"/>
    <w:rsid w:val="006B42B1"/>
    <w:rsid w:val="006B58A6"/>
    <w:rsid w:val="006B65DD"/>
    <w:rsid w:val="006B6620"/>
    <w:rsid w:val="006B6BEC"/>
    <w:rsid w:val="006B7262"/>
    <w:rsid w:val="006B7F11"/>
    <w:rsid w:val="006C02FA"/>
    <w:rsid w:val="006C070B"/>
    <w:rsid w:val="006C1049"/>
    <w:rsid w:val="006C124B"/>
    <w:rsid w:val="006C21E3"/>
    <w:rsid w:val="006D2777"/>
    <w:rsid w:val="006D27C3"/>
    <w:rsid w:val="006D2892"/>
    <w:rsid w:val="006D2C34"/>
    <w:rsid w:val="006D413B"/>
    <w:rsid w:val="006D48F2"/>
    <w:rsid w:val="006D6373"/>
    <w:rsid w:val="006D6F1C"/>
    <w:rsid w:val="006E01A9"/>
    <w:rsid w:val="006E0575"/>
    <w:rsid w:val="006E263F"/>
    <w:rsid w:val="006E4AE0"/>
    <w:rsid w:val="006E5E60"/>
    <w:rsid w:val="006F1184"/>
    <w:rsid w:val="006F13D8"/>
    <w:rsid w:val="006F1B4E"/>
    <w:rsid w:val="006F586C"/>
    <w:rsid w:val="006F5D41"/>
    <w:rsid w:val="006F7395"/>
    <w:rsid w:val="006F7EE4"/>
    <w:rsid w:val="00700619"/>
    <w:rsid w:val="00704BBF"/>
    <w:rsid w:val="007051A5"/>
    <w:rsid w:val="00706497"/>
    <w:rsid w:val="007067A3"/>
    <w:rsid w:val="007100A9"/>
    <w:rsid w:val="007103C2"/>
    <w:rsid w:val="00710F0E"/>
    <w:rsid w:val="0071287A"/>
    <w:rsid w:val="00712FD7"/>
    <w:rsid w:val="00713B11"/>
    <w:rsid w:val="00714621"/>
    <w:rsid w:val="00714772"/>
    <w:rsid w:val="007159BA"/>
    <w:rsid w:val="00715A54"/>
    <w:rsid w:val="00720081"/>
    <w:rsid w:val="007244A3"/>
    <w:rsid w:val="00727A17"/>
    <w:rsid w:val="00727ED8"/>
    <w:rsid w:val="007304C0"/>
    <w:rsid w:val="00730D78"/>
    <w:rsid w:val="007312D6"/>
    <w:rsid w:val="00731B40"/>
    <w:rsid w:val="00732E70"/>
    <w:rsid w:val="00733265"/>
    <w:rsid w:val="00734870"/>
    <w:rsid w:val="00740215"/>
    <w:rsid w:val="00740275"/>
    <w:rsid w:val="00745044"/>
    <w:rsid w:val="00745B0D"/>
    <w:rsid w:val="00747DF6"/>
    <w:rsid w:val="007508F3"/>
    <w:rsid w:val="00753831"/>
    <w:rsid w:val="00755D93"/>
    <w:rsid w:val="00757C6C"/>
    <w:rsid w:val="00760CA3"/>
    <w:rsid w:val="00760D07"/>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2A30"/>
    <w:rsid w:val="007D6E01"/>
    <w:rsid w:val="007D7B49"/>
    <w:rsid w:val="007E0C29"/>
    <w:rsid w:val="007E14D6"/>
    <w:rsid w:val="007E2040"/>
    <w:rsid w:val="007E3102"/>
    <w:rsid w:val="007E3361"/>
    <w:rsid w:val="007E3E43"/>
    <w:rsid w:val="007E441E"/>
    <w:rsid w:val="007E4487"/>
    <w:rsid w:val="007E4511"/>
    <w:rsid w:val="007E461A"/>
    <w:rsid w:val="007E68DB"/>
    <w:rsid w:val="007E7DA7"/>
    <w:rsid w:val="007F026F"/>
    <w:rsid w:val="007F05E5"/>
    <w:rsid w:val="007F10E1"/>
    <w:rsid w:val="007F1B53"/>
    <w:rsid w:val="007F1FCD"/>
    <w:rsid w:val="007F2DE4"/>
    <w:rsid w:val="007F6287"/>
    <w:rsid w:val="007F69DA"/>
    <w:rsid w:val="00802029"/>
    <w:rsid w:val="008029F2"/>
    <w:rsid w:val="00802FFD"/>
    <w:rsid w:val="00804299"/>
    <w:rsid w:val="008043CA"/>
    <w:rsid w:val="00805085"/>
    <w:rsid w:val="008067B1"/>
    <w:rsid w:val="008075D0"/>
    <w:rsid w:val="00811326"/>
    <w:rsid w:val="00811CE4"/>
    <w:rsid w:val="00812165"/>
    <w:rsid w:val="00814C7D"/>
    <w:rsid w:val="008152F6"/>
    <w:rsid w:val="0081566C"/>
    <w:rsid w:val="00815D5F"/>
    <w:rsid w:val="008210B1"/>
    <w:rsid w:val="00822646"/>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3ED"/>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06CA0"/>
    <w:rsid w:val="0091228E"/>
    <w:rsid w:val="00913085"/>
    <w:rsid w:val="009144DF"/>
    <w:rsid w:val="00914F6E"/>
    <w:rsid w:val="009163CA"/>
    <w:rsid w:val="0091712A"/>
    <w:rsid w:val="00917B7E"/>
    <w:rsid w:val="00917EA8"/>
    <w:rsid w:val="009206EB"/>
    <w:rsid w:val="00923481"/>
    <w:rsid w:val="0092432A"/>
    <w:rsid w:val="009274C2"/>
    <w:rsid w:val="0092755D"/>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1036"/>
    <w:rsid w:val="009937EE"/>
    <w:rsid w:val="00993D7D"/>
    <w:rsid w:val="009945BA"/>
    <w:rsid w:val="00994BD5"/>
    <w:rsid w:val="009959DD"/>
    <w:rsid w:val="00996BD0"/>
    <w:rsid w:val="009A0403"/>
    <w:rsid w:val="009A6571"/>
    <w:rsid w:val="009A680D"/>
    <w:rsid w:val="009A7FFE"/>
    <w:rsid w:val="009B0896"/>
    <w:rsid w:val="009B25F0"/>
    <w:rsid w:val="009B5946"/>
    <w:rsid w:val="009B7B38"/>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1C6"/>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040E6"/>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6121"/>
    <w:rsid w:val="00B47F24"/>
    <w:rsid w:val="00B525AD"/>
    <w:rsid w:val="00B52702"/>
    <w:rsid w:val="00B53BD8"/>
    <w:rsid w:val="00B54157"/>
    <w:rsid w:val="00B54A3C"/>
    <w:rsid w:val="00B554D4"/>
    <w:rsid w:val="00B56C4B"/>
    <w:rsid w:val="00B56C96"/>
    <w:rsid w:val="00B57FBA"/>
    <w:rsid w:val="00B607A6"/>
    <w:rsid w:val="00B616CB"/>
    <w:rsid w:val="00B67BFA"/>
    <w:rsid w:val="00B70142"/>
    <w:rsid w:val="00B70676"/>
    <w:rsid w:val="00B72FA7"/>
    <w:rsid w:val="00B73F20"/>
    <w:rsid w:val="00B75592"/>
    <w:rsid w:val="00B76660"/>
    <w:rsid w:val="00B813D1"/>
    <w:rsid w:val="00B82143"/>
    <w:rsid w:val="00B82FCD"/>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200"/>
    <w:rsid w:val="00C12E86"/>
    <w:rsid w:val="00C13381"/>
    <w:rsid w:val="00C1539B"/>
    <w:rsid w:val="00C1686A"/>
    <w:rsid w:val="00C168D5"/>
    <w:rsid w:val="00C20833"/>
    <w:rsid w:val="00C224E6"/>
    <w:rsid w:val="00C228A3"/>
    <w:rsid w:val="00C230FE"/>
    <w:rsid w:val="00C258B4"/>
    <w:rsid w:val="00C265A1"/>
    <w:rsid w:val="00C30EB8"/>
    <w:rsid w:val="00C31E8B"/>
    <w:rsid w:val="00C32FB4"/>
    <w:rsid w:val="00C335D0"/>
    <w:rsid w:val="00C369E9"/>
    <w:rsid w:val="00C36A67"/>
    <w:rsid w:val="00C40BD0"/>
    <w:rsid w:val="00C509A2"/>
    <w:rsid w:val="00C50DD0"/>
    <w:rsid w:val="00C53E56"/>
    <w:rsid w:val="00C560F5"/>
    <w:rsid w:val="00C562FA"/>
    <w:rsid w:val="00C56DEB"/>
    <w:rsid w:val="00C60BE0"/>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86A9E"/>
    <w:rsid w:val="00C9467A"/>
    <w:rsid w:val="00C95AC0"/>
    <w:rsid w:val="00C96092"/>
    <w:rsid w:val="00C97DAE"/>
    <w:rsid w:val="00CA05FA"/>
    <w:rsid w:val="00CA1D5A"/>
    <w:rsid w:val="00CA21DF"/>
    <w:rsid w:val="00CA28D4"/>
    <w:rsid w:val="00CA360C"/>
    <w:rsid w:val="00CA5890"/>
    <w:rsid w:val="00CB09C6"/>
    <w:rsid w:val="00CB0AFA"/>
    <w:rsid w:val="00CB0E0A"/>
    <w:rsid w:val="00CB443E"/>
    <w:rsid w:val="00CC00C3"/>
    <w:rsid w:val="00CC0312"/>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241F"/>
    <w:rsid w:val="00D25742"/>
    <w:rsid w:val="00D25A9E"/>
    <w:rsid w:val="00D26250"/>
    <w:rsid w:val="00D26A1B"/>
    <w:rsid w:val="00D271E3"/>
    <w:rsid w:val="00D27D64"/>
    <w:rsid w:val="00D324DE"/>
    <w:rsid w:val="00D33D55"/>
    <w:rsid w:val="00D34481"/>
    <w:rsid w:val="00D34657"/>
    <w:rsid w:val="00D360AA"/>
    <w:rsid w:val="00D36FF2"/>
    <w:rsid w:val="00D40088"/>
    <w:rsid w:val="00D40136"/>
    <w:rsid w:val="00D42AB4"/>
    <w:rsid w:val="00D43106"/>
    <w:rsid w:val="00D45627"/>
    <w:rsid w:val="00D457C3"/>
    <w:rsid w:val="00D46C3B"/>
    <w:rsid w:val="00D5094B"/>
    <w:rsid w:val="00D526BE"/>
    <w:rsid w:val="00D54FF8"/>
    <w:rsid w:val="00D553A0"/>
    <w:rsid w:val="00D566D5"/>
    <w:rsid w:val="00D61709"/>
    <w:rsid w:val="00D61759"/>
    <w:rsid w:val="00D61C7E"/>
    <w:rsid w:val="00D621E4"/>
    <w:rsid w:val="00D64CF0"/>
    <w:rsid w:val="00D65609"/>
    <w:rsid w:val="00D6586B"/>
    <w:rsid w:val="00D6612C"/>
    <w:rsid w:val="00D717BA"/>
    <w:rsid w:val="00D71CE9"/>
    <w:rsid w:val="00D726B3"/>
    <w:rsid w:val="00D7355C"/>
    <w:rsid w:val="00D74F45"/>
    <w:rsid w:val="00D75FEF"/>
    <w:rsid w:val="00D76809"/>
    <w:rsid w:val="00D82598"/>
    <w:rsid w:val="00D82BAA"/>
    <w:rsid w:val="00D82E92"/>
    <w:rsid w:val="00D83E52"/>
    <w:rsid w:val="00D92F64"/>
    <w:rsid w:val="00D97AC3"/>
    <w:rsid w:val="00DA0436"/>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69B0"/>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3716D"/>
    <w:rsid w:val="00E404D4"/>
    <w:rsid w:val="00E40535"/>
    <w:rsid w:val="00E40E9B"/>
    <w:rsid w:val="00E41ED2"/>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49EB"/>
    <w:rsid w:val="00E94CC0"/>
    <w:rsid w:val="00E94FE2"/>
    <w:rsid w:val="00E9765B"/>
    <w:rsid w:val="00E976BF"/>
    <w:rsid w:val="00EA01BD"/>
    <w:rsid w:val="00EA0B71"/>
    <w:rsid w:val="00EA1BF9"/>
    <w:rsid w:val="00EA7099"/>
    <w:rsid w:val="00EA79E5"/>
    <w:rsid w:val="00EB0BDF"/>
    <w:rsid w:val="00EB1336"/>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632C"/>
    <w:rsid w:val="00ED71A9"/>
    <w:rsid w:val="00ED71FA"/>
    <w:rsid w:val="00EE1454"/>
    <w:rsid w:val="00EE35C7"/>
    <w:rsid w:val="00EE3632"/>
    <w:rsid w:val="00EE6408"/>
    <w:rsid w:val="00EF0943"/>
    <w:rsid w:val="00EF1A99"/>
    <w:rsid w:val="00EF1C7F"/>
    <w:rsid w:val="00EF1EDA"/>
    <w:rsid w:val="00EF235D"/>
    <w:rsid w:val="00EF340F"/>
    <w:rsid w:val="00EF3995"/>
    <w:rsid w:val="00EF4915"/>
    <w:rsid w:val="00EF50A0"/>
    <w:rsid w:val="00EF5A41"/>
    <w:rsid w:val="00EF5F19"/>
    <w:rsid w:val="00EF651E"/>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27DA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03E3"/>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3CFC"/>
    <w:rsid w:val="00FC50F8"/>
    <w:rsid w:val="00FC6489"/>
    <w:rsid w:val="00FD0DC2"/>
    <w:rsid w:val="00FD31CB"/>
    <w:rsid w:val="00FD3926"/>
    <w:rsid w:val="00FD465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8A43E4"/>
    <w:rsid w:val="018D63D2"/>
    <w:rsid w:val="01DB71A5"/>
    <w:rsid w:val="022264E7"/>
    <w:rsid w:val="022E2331"/>
    <w:rsid w:val="03E30F04"/>
    <w:rsid w:val="04212C6E"/>
    <w:rsid w:val="042F52AE"/>
    <w:rsid w:val="04304965"/>
    <w:rsid w:val="04327A19"/>
    <w:rsid w:val="04671B9D"/>
    <w:rsid w:val="049C58DC"/>
    <w:rsid w:val="04CE1FDD"/>
    <w:rsid w:val="05820E1F"/>
    <w:rsid w:val="05B747F8"/>
    <w:rsid w:val="06A717AC"/>
    <w:rsid w:val="06C12365"/>
    <w:rsid w:val="07597617"/>
    <w:rsid w:val="07E7599E"/>
    <w:rsid w:val="085E576C"/>
    <w:rsid w:val="09452F69"/>
    <w:rsid w:val="094A3679"/>
    <w:rsid w:val="09645E28"/>
    <w:rsid w:val="096A1617"/>
    <w:rsid w:val="0A6138B9"/>
    <w:rsid w:val="0AAA7904"/>
    <w:rsid w:val="0AB81282"/>
    <w:rsid w:val="0AD02470"/>
    <w:rsid w:val="0B3D2CE0"/>
    <w:rsid w:val="0BB44687"/>
    <w:rsid w:val="0BD345B2"/>
    <w:rsid w:val="0C2E2DDC"/>
    <w:rsid w:val="0C3C0D71"/>
    <w:rsid w:val="0C7F1DCF"/>
    <w:rsid w:val="0C9F454D"/>
    <w:rsid w:val="0CB14762"/>
    <w:rsid w:val="0DCA541A"/>
    <w:rsid w:val="0DDB4FF8"/>
    <w:rsid w:val="0E142297"/>
    <w:rsid w:val="0EBA4BC0"/>
    <w:rsid w:val="0F350DA9"/>
    <w:rsid w:val="0FF27E6B"/>
    <w:rsid w:val="0FFD3BCE"/>
    <w:rsid w:val="10742D3B"/>
    <w:rsid w:val="10C957C8"/>
    <w:rsid w:val="10DF225F"/>
    <w:rsid w:val="11555676"/>
    <w:rsid w:val="11B5007A"/>
    <w:rsid w:val="11FB0379"/>
    <w:rsid w:val="125A2F4E"/>
    <w:rsid w:val="12717ED2"/>
    <w:rsid w:val="12942A81"/>
    <w:rsid w:val="12BD65D7"/>
    <w:rsid w:val="12F76614"/>
    <w:rsid w:val="130260F3"/>
    <w:rsid w:val="13230C28"/>
    <w:rsid w:val="137B0331"/>
    <w:rsid w:val="145043F5"/>
    <w:rsid w:val="146A3851"/>
    <w:rsid w:val="146E7F31"/>
    <w:rsid w:val="14A9617E"/>
    <w:rsid w:val="15863CA1"/>
    <w:rsid w:val="16295B74"/>
    <w:rsid w:val="164E00C7"/>
    <w:rsid w:val="168D6C52"/>
    <w:rsid w:val="16976E10"/>
    <w:rsid w:val="1723124D"/>
    <w:rsid w:val="17316C8C"/>
    <w:rsid w:val="17B46EBD"/>
    <w:rsid w:val="18D1181A"/>
    <w:rsid w:val="1997050A"/>
    <w:rsid w:val="19C05742"/>
    <w:rsid w:val="1A04406C"/>
    <w:rsid w:val="1A794815"/>
    <w:rsid w:val="1AA71D6A"/>
    <w:rsid w:val="1AC019D5"/>
    <w:rsid w:val="1AE00FBC"/>
    <w:rsid w:val="1B062FE7"/>
    <w:rsid w:val="1B52009D"/>
    <w:rsid w:val="1B89600D"/>
    <w:rsid w:val="1B9D2222"/>
    <w:rsid w:val="1BE42CC1"/>
    <w:rsid w:val="1C7D067A"/>
    <w:rsid w:val="1D162620"/>
    <w:rsid w:val="1E440BC7"/>
    <w:rsid w:val="1E851BC9"/>
    <w:rsid w:val="1EDB5A9D"/>
    <w:rsid w:val="1EE97C85"/>
    <w:rsid w:val="1F14506B"/>
    <w:rsid w:val="1F6B1C5A"/>
    <w:rsid w:val="1F777D44"/>
    <w:rsid w:val="1F9E4DB4"/>
    <w:rsid w:val="1FA770AE"/>
    <w:rsid w:val="1FBC0D3B"/>
    <w:rsid w:val="1FCB4DFE"/>
    <w:rsid w:val="1FFE3FD4"/>
    <w:rsid w:val="20090F41"/>
    <w:rsid w:val="202B3873"/>
    <w:rsid w:val="20E71028"/>
    <w:rsid w:val="20F14111"/>
    <w:rsid w:val="212F7594"/>
    <w:rsid w:val="21960D52"/>
    <w:rsid w:val="21BC6E03"/>
    <w:rsid w:val="21FE6200"/>
    <w:rsid w:val="225D5790"/>
    <w:rsid w:val="225E61B4"/>
    <w:rsid w:val="22C03128"/>
    <w:rsid w:val="22DA6005"/>
    <w:rsid w:val="22E7337F"/>
    <w:rsid w:val="231E1D7D"/>
    <w:rsid w:val="2352467F"/>
    <w:rsid w:val="23E163B3"/>
    <w:rsid w:val="24060D92"/>
    <w:rsid w:val="25321354"/>
    <w:rsid w:val="255F69AA"/>
    <w:rsid w:val="25857DEB"/>
    <w:rsid w:val="25B65855"/>
    <w:rsid w:val="25B76424"/>
    <w:rsid w:val="262B0459"/>
    <w:rsid w:val="263552EB"/>
    <w:rsid w:val="26CC21D7"/>
    <w:rsid w:val="2732083F"/>
    <w:rsid w:val="277C3B9F"/>
    <w:rsid w:val="28AE0C26"/>
    <w:rsid w:val="295B52C5"/>
    <w:rsid w:val="297207E9"/>
    <w:rsid w:val="29C70BEB"/>
    <w:rsid w:val="29E65961"/>
    <w:rsid w:val="2A5879A7"/>
    <w:rsid w:val="2A9E7958"/>
    <w:rsid w:val="2B374B9A"/>
    <w:rsid w:val="2BB725F8"/>
    <w:rsid w:val="2C3E4F60"/>
    <w:rsid w:val="2C6B58FF"/>
    <w:rsid w:val="2CCD697A"/>
    <w:rsid w:val="2D0662C8"/>
    <w:rsid w:val="2D1732E0"/>
    <w:rsid w:val="2D614000"/>
    <w:rsid w:val="2D640BA5"/>
    <w:rsid w:val="2DE21206"/>
    <w:rsid w:val="2E55781B"/>
    <w:rsid w:val="2EC15847"/>
    <w:rsid w:val="2EF2478B"/>
    <w:rsid w:val="2F0619B9"/>
    <w:rsid w:val="2F286BCC"/>
    <w:rsid w:val="2F370ACC"/>
    <w:rsid w:val="2F6571C9"/>
    <w:rsid w:val="2FF97139"/>
    <w:rsid w:val="303E1732"/>
    <w:rsid w:val="306E5B26"/>
    <w:rsid w:val="308719F2"/>
    <w:rsid w:val="30E3737E"/>
    <w:rsid w:val="31291ED4"/>
    <w:rsid w:val="31693F67"/>
    <w:rsid w:val="31B54577"/>
    <w:rsid w:val="31C857E4"/>
    <w:rsid w:val="32E706CD"/>
    <w:rsid w:val="331965BD"/>
    <w:rsid w:val="3336318B"/>
    <w:rsid w:val="33416F40"/>
    <w:rsid w:val="338440BC"/>
    <w:rsid w:val="33A019CD"/>
    <w:rsid w:val="33C12378"/>
    <w:rsid w:val="34064877"/>
    <w:rsid w:val="34B243AC"/>
    <w:rsid w:val="34E66A4D"/>
    <w:rsid w:val="352C5D76"/>
    <w:rsid w:val="354175E3"/>
    <w:rsid w:val="356B2B79"/>
    <w:rsid w:val="361F4F99"/>
    <w:rsid w:val="36340DB7"/>
    <w:rsid w:val="364E48D6"/>
    <w:rsid w:val="36793B07"/>
    <w:rsid w:val="368F0775"/>
    <w:rsid w:val="369C3750"/>
    <w:rsid w:val="36B47A07"/>
    <w:rsid w:val="37171FD7"/>
    <w:rsid w:val="374732E4"/>
    <w:rsid w:val="37B36832"/>
    <w:rsid w:val="381C2202"/>
    <w:rsid w:val="39396C23"/>
    <w:rsid w:val="393A3BBB"/>
    <w:rsid w:val="3953178D"/>
    <w:rsid w:val="398D4B14"/>
    <w:rsid w:val="398E2386"/>
    <w:rsid w:val="39D30676"/>
    <w:rsid w:val="3A1A387A"/>
    <w:rsid w:val="3A836510"/>
    <w:rsid w:val="3ABD51F7"/>
    <w:rsid w:val="3AC7048E"/>
    <w:rsid w:val="3B456DB7"/>
    <w:rsid w:val="3B47324E"/>
    <w:rsid w:val="3B8F321B"/>
    <w:rsid w:val="3BC86EA3"/>
    <w:rsid w:val="3C75344B"/>
    <w:rsid w:val="3C793D48"/>
    <w:rsid w:val="3C8326E6"/>
    <w:rsid w:val="3D0544BC"/>
    <w:rsid w:val="3D206569"/>
    <w:rsid w:val="3D227307"/>
    <w:rsid w:val="3DA91B30"/>
    <w:rsid w:val="3DD00301"/>
    <w:rsid w:val="3DFF624B"/>
    <w:rsid w:val="3E5A640F"/>
    <w:rsid w:val="3EF61DFB"/>
    <w:rsid w:val="3F710BCE"/>
    <w:rsid w:val="400E1D4D"/>
    <w:rsid w:val="40A05F51"/>
    <w:rsid w:val="410302E0"/>
    <w:rsid w:val="41502177"/>
    <w:rsid w:val="41842590"/>
    <w:rsid w:val="418E639B"/>
    <w:rsid w:val="41F37E3D"/>
    <w:rsid w:val="420771F9"/>
    <w:rsid w:val="426B60AF"/>
    <w:rsid w:val="427A3BEF"/>
    <w:rsid w:val="42904666"/>
    <w:rsid w:val="42BE2AFD"/>
    <w:rsid w:val="42CE1E1B"/>
    <w:rsid w:val="43F7626F"/>
    <w:rsid w:val="449A21E7"/>
    <w:rsid w:val="44B72D9E"/>
    <w:rsid w:val="455B6CB5"/>
    <w:rsid w:val="45AD7E24"/>
    <w:rsid w:val="45CC79E2"/>
    <w:rsid w:val="46175851"/>
    <w:rsid w:val="461E2519"/>
    <w:rsid w:val="463179E1"/>
    <w:rsid w:val="46CE7C60"/>
    <w:rsid w:val="4777116C"/>
    <w:rsid w:val="491024A8"/>
    <w:rsid w:val="4A0A57AD"/>
    <w:rsid w:val="4A0E79EA"/>
    <w:rsid w:val="4A2C3128"/>
    <w:rsid w:val="4A6F6170"/>
    <w:rsid w:val="4ACB3629"/>
    <w:rsid w:val="4ACB3C71"/>
    <w:rsid w:val="4ADD5051"/>
    <w:rsid w:val="4B000BF6"/>
    <w:rsid w:val="4B09512A"/>
    <w:rsid w:val="4C135E4D"/>
    <w:rsid w:val="4C805C76"/>
    <w:rsid w:val="4C8C4C41"/>
    <w:rsid w:val="4CA82EAD"/>
    <w:rsid w:val="4CCA07D0"/>
    <w:rsid w:val="4D464846"/>
    <w:rsid w:val="4D5631CE"/>
    <w:rsid w:val="4D781D8D"/>
    <w:rsid w:val="4D9B6A00"/>
    <w:rsid w:val="4DAE533F"/>
    <w:rsid w:val="4DBD62C8"/>
    <w:rsid w:val="4DE8590F"/>
    <w:rsid w:val="4E281BE5"/>
    <w:rsid w:val="4E4A2C60"/>
    <w:rsid w:val="4ED2223A"/>
    <w:rsid w:val="4EEE2759"/>
    <w:rsid w:val="4FB40B37"/>
    <w:rsid w:val="4FE90455"/>
    <w:rsid w:val="50195C04"/>
    <w:rsid w:val="50285594"/>
    <w:rsid w:val="50296CD6"/>
    <w:rsid w:val="505F5230"/>
    <w:rsid w:val="50A6581B"/>
    <w:rsid w:val="50F56900"/>
    <w:rsid w:val="50FA3BDF"/>
    <w:rsid w:val="51396E81"/>
    <w:rsid w:val="51AB291C"/>
    <w:rsid w:val="51DE2796"/>
    <w:rsid w:val="51E4137E"/>
    <w:rsid w:val="520E6EE7"/>
    <w:rsid w:val="524D0E67"/>
    <w:rsid w:val="525D6888"/>
    <w:rsid w:val="52760130"/>
    <w:rsid w:val="52F0049E"/>
    <w:rsid w:val="52FB0D10"/>
    <w:rsid w:val="536900ED"/>
    <w:rsid w:val="537533AF"/>
    <w:rsid w:val="54606612"/>
    <w:rsid w:val="547F1697"/>
    <w:rsid w:val="5485693F"/>
    <w:rsid w:val="54AA340B"/>
    <w:rsid w:val="54F515AB"/>
    <w:rsid w:val="568F0079"/>
    <w:rsid w:val="577D2D20"/>
    <w:rsid w:val="57A548AE"/>
    <w:rsid w:val="57F36FE5"/>
    <w:rsid w:val="58452E22"/>
    <w:rsid w:val="58BE4BDC"/>
    <w:rsid w:val="58C213D8"/>
    <w:rsid w:val="58E0106A"/>
    <w:rsid w:val="595F3209"/>
    <w:rsid w:val="597A3773"/>
    <w:rsid w:val="59D37116"/>
    <w:rsid w:val="5ABE3BD9"/>
    <w:rsid w:val="5B005333"/>
    <w:rsid w:val="5B2904EA"/>
    <w:rsid w:val="5B29142E"/>
    <w:rsid w:val="5B3D6760"/>
    <w:rsid w:val="5B494B97"/>
    <w:rsid w:val="5BBD43D7"/>
    <w:rsid w:val="5C1F157A"/>
    <w:rsid w:val="5C431B1D"/>
    <w:rsid w:val="5DBD1EEC"/>
    <w:rsid w:val="5DF17A5F"/>
    <w:rsid w:val="5E4472E8"/>
    <w:rsid w:val="5E9D5029"/>
    <w:rsid w:val="5EBA6F28"/>
    <w:rsid w:val="5EBE2070"/>
    <w:rsid w:val="5EDA54BC"/>
    <w:rsid w:val="5F5269D4"/>
    <w:rsid w:val="5F83069C"/>
    <w:rsid w:val="5FBB451C"/>
    <w:rsid w:val="5FC617B2"/>
    <w:rsid w:val="5FFB105E"/>
    <w:rsid w:val="60111C93"/>
    <w:rsid w:val="6033199B"/>
    <w:rsid w:val="60CE1D00"/>
    <w:rsid w:val="618B0BB4"/>
    <w:rsid w:val="61A76CD4"/>
    <w:rsid w:val="61B139F9"/>
    <w:rsid w:val="62120938"/>
    <w:rsid w:val="62D02945"/>
    <w:rsid w:val="63D463C6"/>
    <w:rsid w:val="63FF06D9"/>
    <w:rsid w:val="644A704B"/>
    <w:rsid w:val="644F6AF1"/>
    <w:rsid w:val="647F4F9A"/>
    <w:rsid w:val="65B60492"/>
    <w:rsid w:val="65CB3AEA"/>
    <w:rsid w:val="65DB6110"/>
    <w:rsid w:val="6608046D"/>
    <w:rsid w:val="670005DC"/>
    <w:rsid w:val="679416EF"/>
    <w:rsid w:val="683A1FD5"/>
    <w:rsid w:val="68481C08"/>
    <w:rsid w:val="684B7DD4"/>
    <w:rsid w:val="689F2D60"/>
    <w:rsid w:val="692F5092"/>
    <w:rsid w:val="6977004F"/>
    <w:rsid w:val="69C06597"/>
    <w:rsid w:val="69D616BD"/>
    <w:rsid w:val="6A026CAE"/>
    <w:rsid w:val="6AD3103C"/>
    <w:rsid w:val="6B9C3821"/>
    <w:rsid w:val="6BE71F04"/>
    <w:rsid w:val="6BE94BEE"/>
    <w:rsid w:val="6C23287D"/>
    <w:rsid w:val="6C4B4758"/>
    <w:rsid w:val="6C783837"/>
    <w:rsid w:val="6C877CDD"/>
    <w:rsid w:val="6CB848BA"/>
    <w:rsid w:val="6D2D7EC9"/>
    <w:rsid w:val="6D7D4BBD"/>
    <w:rsid w:val="6D991069"/>
    <w:rsid w:val="6DE44634"/>
    <w:rsid w:val="6E11619B"/>
    <w:rsid w:val="6EDD17DA"/>
    <w:rsid w:val="6EF3181C"/>
    <w:rsid w:val="6F441CBC"/>
    <w:rsid w:val="6F576B02"/>
    <w:rsid w:val="6FA95EC8"/>
    <w:rsid w:val="6FE658AD"/>
    <w:rsid w:val="6FF12FB9"/>
    <w:rsid w:val="700B6833"/>
    <w:rsid w:val="70923561"/>
    <w:rsid w:val="70A65464"/>
    <w:rsid w:val="70D5719D"/>
    <w:rsid w:val="71D1452D"/>
    <w:rsid w:val="720933A2"/>
    <w:rsid w:val="728A4E31"/>
    <w:rsid w:val="72D72E18"/>
    <w:rsid w:val="72FF4021"/>
    <w:rsid w:val="733146C9"/>
    <w:rsid w:val="733F6688"/>
    <w:rsid w:val="736501AA"/>
    <w:rsid w:val="73964924"/>
    <w:rsid w:val="73B614A0"/>
    <w:rsid w:val="73C25629"/>
    <w:rsid w:val="741E2879"/>
    <w:rsid w:val="75385D67"/>
    <w:rsid w:val="75406CC1"/>
    <w:rsid w:val="754352D3"/>
    <w:rsid w:val="75491285"/>
    <w:rsid w:val="75A601AC"/>
    <w:rsid w:val="76C948C7"/>
    <w:rsid w:val="786C55F9"/>
    <w:rsid w:val="78B20300"/>
    <w:rsid w:val="78CF4148"/>
    <w:rsid w:val="79632773"/>
    <w:rsid w:val="79D36E3E"/>
    <w:rsid w:val="79D5266D"/>
    <w:rsid w:val="7A1C30F9"/>
    <w:rsid w:val="7A2758A7"/>
    <w:rsid w:val="7AEF44D7"/>
    <w:rsid w:val="7AFA350D"/>
    <w:rsid w:val="7B354725"/>
    <w:rsid w:val="7C135E75"/>
    <w:rsid w:val="7C8705D5"/>
    <w:rsid w:val="7CE86396"/>
    <w:rsid w:val="7DF91199"/>
    <w:rsid w:val="7E303749"/>
    <w:rsid w:val="7E564674"/>
    <w:rsid w:val="7F6562EA"/>
    <w:rsid w:val="7F8E34DB"/>
    <w:rsid w:val="7FA85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Cs/>
      <w:kern w:val="44"/>
      <w:sz w:val="30"/>
      <w:szCs w:val="44"/>
    </w:rPr>
  </w:style>
  <w:style w:type="paragraph" w:styleId="5">
    <w:name w:val="heading 2"/>
    <w:basedOn w:val="1"/>
    <w:next w:val="1"/>
    <w:link w:val="30"/>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annotation text"/>
    <w:basedOn w:val="1"/>
    <w:link w:val="33"/>
    <w:unhideWhenUsed/>
    <w:qFormat/>
    <w:uiPriority w:val="0"/>
    <w:pPr>
      <w:jc w:val="left"/>
    </w:pPr>
  </w:style>
  <w:style w:type="paragraph" w:styleId="8">
    <w:name w:val="Plain Text"/>
    <w:basedOn w:val="1"/>
    <w:semiHidden/>
    <w:unhideWhenUsed/>
    <w:qFormat/>
    <w:uiPriority w:val="99"/>
    <w:rPr>
      <w:rFonts w:hAnsi="Courier New" w:cs="Courier New" w:asciiTheme="minorEastAsia"/>
    </w:rPr>
  </w:style>
  <w:style w:type="paragraph" w:styleId="9">
    <w:name w:val="Date"/>
    <w:basedOn w:val="1"/>
    <w:next w:val="1"/>
    <w:link w:val="37"/>
    <w:qFormat/>
    <w:uiPriority w:val="0"/>
    <w:pPr>
      <w:ind w:left="100" w:leftChars="2500"/>
    </w:pPr>
  </w:style>
  <w:style w:type="paragraph" w:styleId="10">
    <w:name w:val="Balloon Text"/>
    <w:basedOn w:val="1"/>
    <w:link w:val="35"/>
    <w:semiHidden/>
    <w:unhideWhenUsed/>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semiHidden/>
    <w:unhideWhenUsed/>
    <w:qFormat/>
    <w:uiPriority w:val="0"/>
    <w:pPr>
      <w:spacing w:beforeAutospacing="1" w:afterAutospacing="1"/>
      <w:jc w:val="left"/>
    </w:pPr>
    <w:rPr>
      <w:rFonts w:cs="Times New Roman"/>
      <w:kern w:val="0"/>
      <w:sz w:val="24"/>
    </w:rPr>
  </w:style>
  <w:style w:type="paragraph" w:styleId="17">
    <w:name w:val="annotation subject"/>
    <w:basedOn w:val="7"/>
    <w:next w:val="7"/>
    <w:link w:val="34"/>
    <w:semiHidden/>
    <w:unhideWhenUsed/>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0"/>
    <w:rPr>
      <w:color w:val="741274"/>
      <w:u w:val="single"/>
    </w:rPr>
  </w:style>
  <w:style w:type="character" w:styleId="23">
    <w:name w:val="Emphasis"/>
    <w:basedOn w:val="20"/>
    <w:qFormat/>
    <w:uiPriority w:val="0"/>
    <w:rPr>
      <w:color w:val="CC0000"/>
    </w:rPr>
  </w:style>
  <w:style w:type="character" w:styleId="24">
    <w:name w:val="Hyperlink"/>
    <w:basedOn w:val="20"/>
    <w:unhideWhenUsed/>
    <w:qFormat/>
    <w:uiPriority w:val="99"/>
    <w:rPr>
      <w:color w:val="0563C1" w:themeColor="hyperlink"/>
      <w:u w:val="single"/>
    </w:rPr>
  </w:style>
  <w:style w:type="character" w:styleId="25">
    <w:name w:val="annotation reference"/>
    <w:basedOn w:val="20"/>
    <w:unhideWhenUsed/>
    <w:qFormat/>
    <w:uiPriority w:val="0"/>
    <w:rPr>
      <w:sz w:val="21"/>
      <w:szCs w:val="21"/>
    </w:rPr>
  </w:style>
  <w:style w:type="character" w:styleId="26">
    <w:name w:val="HTML Cite"/>
    <w:basedOn w:val="20"/>
    <w:semiHidden/>
    <w:unhideWhenUsed/>
    <w:qFormat/>
    <w:uiPriority w:val="0"/>
    <w:rPr>
      <w:color w:val="008000"/>
    </w:rPr>
  </w:style>
  <w:style w:type="character" w:customStyle="1" w:styleId="27">
    <w:name w:val="页眉 Char"/>
    <w:basedOn w:val="20"/>
    <w:link w:val="12"/>
    <w:qFormat/>
    <w:uiPriority w:val="0"/>
    <w:rPr>
      <w:kern w:val="2"/>
      <w:sz w:val="18"/>
      <w:szCs w:val="18"/>
    </w:rPr>
  </w:style>
  <w:style w:type="character" w:customStyle="1" w:styleId="28">
    <w:name w:val="页脚 Char"/>
    <w:basedOn w:val="20"/>
    <w:link w:val="11"/>
    <w:qFormat/>
    <w:uiPriority w:val="99"/>
    <w:rPr>
      <w:kern w:val="2"/>
      <w:sz w:val="18"/>
      <w:szCs w:val="18"/>
    </w:rPr>
  </w:style>
  <w:style w:type="character" w:customStyle="1" w:styleId="29">
    <w:name w:val="标题 1 Char"/>
    <w:basedOn w:val="20"/>
    <w:link w:val="4"/>
    <w:qFormat/>
    <w:uiPriority w:val="9"/>
    <w:rPr>
      <w:bCs/>
      <w:kern w:val="44"/>
      <w:sz w:val="30"/>
      <w:szCs w:val="44"/>
    </w:rPr>
  </w:style>
  <w:style w:type="character" w:customStyle="1" w:styleId="30">
    <w:name w:val="标题 2 Char"/>
    <w:basedOn w:val="20"/>
    <w:link w:val="5"/>
    <w:qFormat/>
    <w:uiPriority w:val="0"/>
    <w:rPr>
      <w:rFonts w:asciiTheme="majorHAnsi" w:hAnsiTheme="majorHAnsi" w:eastAsiaTheme="majorEastAsia" w:cstheme="majorBidi"/>
      <w:b/>
      <w:bCs/>
      <w:kern w:val="2"/>
      <w:sz w:val="24"/>
      <w:szCs w:val="32"/>
    </w:rPr>
  </w:style>
  <w:style w:type="paragraph" w:customStyle="1" w:styleId="31">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2">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33">
    <w:name w:val="批注文字 Char"/>
    <w:basedOn w:val="20"/>
    <w:link w:val="7"/>
    <w:semiHidden/>
    <w:qFormat/>
    <w:uiPriority w:val="0"/>
    <w:rPr>
      <w:kern w:val="2"/>
      <w:sz w:val="21"/>
      <w:szCs w:val="24"/>
    </w:rPr>
  </w:style>
  <w:style w:type="character" w:customStyle="1" w:styleId="34">
    <w:name w:val="批注主题 Char"/>
    <w:basedOn w:val="33"/>
    <w:link w:val="17"/>
    <w:semiHidden/>
    <w:qFormat/>
    <w:uiPriority w:val="0"/>
    <w:rPr>
      <w:b/>
      <w:bCs/>
      <w:kern w:val="2"/>
      <w:sz w:val="21"/>
      <w:szCs w:val="24"/>
    </w:rPr>
  </w:style>
  <w:style w:type="character" w:customStyle="1" w:styleId="35">
    <w:name w:val="批注框文本 Char"/>
    <w:basedOn w:val="20"/>
    <w:link w:val="10"/>
    <w:semiHidden/>
    <w:qFormat/>
    <w:uiPriority w:val="0"/>
    <w:rPr>
      <w:kern w:val="2"/>
      <w:sz w:val="18"/>
      <w:szCs w:val="18"/>
    </w:rPr>
  </w:style>
  <w:style w:type="character" w:styleId="36">
    <w:name w:val="Placeholder Text"/>
    <w:basedOn w:val="20"/>
    <w:unhideWhenUsed/>
    <w:qFormat/>
    <w:uiPriority w:val="99"/>
    <w:rPr>
      <w:color w:val="808080"/>
    </w:rPr>
  </w:style>
  <w:style w:type="character" w:customStyle="1" w:styleId="37">
    <w:name w:val="日期 Char"/>
    <w:basedOn w:val="20"/>
    <w:link w:val="9"/>
    <w:qFormat/>
    <w:uiPriority w:val="0"/>
    <w:rPr>
      <w:kern w:val="2"/>
      <w:sz w:val="21"/>
      <w:szCs w:val="24"/>
    </w:rPr>
  </w:style>
  <w:style w:type="paragraph" w:styleId="38">
    <w:name w:val="List Paragraph"/>
    <w:basedOn w:val="1"/>
    <w:unhideWhenUsed/>
    <w:qFormat/>
    <w:uiPriority w:val="99"/>
    <w:pPr>
      <w:ind w:firstLine="420" w:firstLineChars="200"/>
    </w:pPr>
  </w:style>
  <w:style w:type="paragraph" w:customStyle="1" w:styleId="39">
    <w:name w:val="段"/>
    <w:basedOn w:val="1"/>
    <w:qFormat/>
    <w:uiPriority w:val="0"/>
    <w:pPr>
      <w:ind w:firstLine="425"/>
    </w:pPr>
    <w:rPr>
      <w:rFonts w:hint="eastAsia" w:ascii="宋体" w:hAnsi="Times New Roman"/>
    </w:rPr>
  </w:style>
  <w:style w:type="character" w:customStyle="1" w:styleId="40">
    <w:name w:val="sugg-loading"/>
    <w:basedOn w:val="20"/>
    <w:qFormat/>
    <w:uiPriority w:val="0"/>
  </w:style>
  <w:style w:type="character" w:customStyle="1" w:styleId="41">
    <w:name w:val="page-cur"/>
    <w:basedOn w:val="20"/>
    <w:qFormat/>
    <w:uiPriority w:val="0"/>
    <w:rPr>
      <w:b/>
      <w:color w:val="333333"/>
      <w:bdr w:val="single" w:color="E5E5E5" w:sz="6" w:space="0"/>
      <w:shd w:val="clear" w:color="auto" w:fill="F2F2F2"/>
    </w:rPr>
  </w:style>
  <w:style w:type="paragraph" w:customStyle="1" w:styleId="42">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paragraph" w:customStyle="1" w:styleId="43">
    <w:name w:val=".1"/>
    <w:basedOn w:val="1"/>
    <w:qFormat/>
    <w:uiPriority w:val="0"/>
    <w:pPr>
      <w:autoSpaceDE w:val="0"/>
      <w:autoSpaceDN w:val="0"/>
      <w:adjustRightInd w:val="0"/>
      <w:jc w:val="center"/>
      <w:outlineLvl w:val="3"/>
    </w:pPr>
    <w:rPr>
      <w:rFonts w:ascii="楷体_GB2312" w:eastAsia="楷体_GB2312"/>
      <w:b/>
      <w:bCs/>
      <w:color w:val="000000"/>
      <w:sz w:val="28"/>
      <w:szCs w:val="28"/>
    </w:rPr>
  </w:style>
  <w:style w:type="character" w:customStyle="1" w:styleId="44">
    <w:name w:val="hover12"/>
    <w:basedOn w:val="20"/>
    <w:qFormat/>
    <w:uiPriority w:val="0"/>
    <w:rPr>
      <w:color w:val="5FB878"/>
    </w:rPr>
  </w:style>
  <w:style w:type="character" w:customStyle="1" w:styleId="45">
    <w:name w:val="hover13"/>
    <w:basedOn w:val="20"/>
    <w:qFormat/>
    <w:uiPriority w:val="0"/>
    <w:rPr>
      <w:color w:val="FFFFFF"/>
    </w:rPr>
  </w:style>
  <w:style w:type="character" w:customStyle="1" w:styleId="46">
    <w:name w:val="hover14"/>
    <w:basedOn w:val="20"/>
    <w:qFormat/>
    <w:uiPriority w:val="0"/>
    <w:rPr>
      <w:color w:val="5FB878"/>
    </w:rPr>
  </w:style>
  <w:style w:type="character" w:customStyle="1" w:styleId="47">
    <w:name w:val="layui-this4"/>
    <w:basedOn w:val="20"/>
    <w:qFormat/>
    <w:uiPriority w:val="0"/>
    <w:rPr>
      <w:bdr w:val="single" w:color="EEEEEE" w:sz="6" w:space="0"/>
      <w:shd w:val="clear" w:fill="FFFFFF"/>
    </w:rPr>
  </w:style>
  <w:style w:type="character" w:customStyle="1" w:styleId="48">
    <w:name w:val="first-child"/>
    <w:basedOn w:val="20"/>
    <w:qFormat/>
    <w:uiPriority w:val="0"/>
  </w:style>
  <w:style w:type="character" w:customStyle="1" w:styleId="49">
    <w:name w:val="layui-laypage-curr"/>
    <w:basedOn w:val="20"/>
    <w:qFormat/>
    <w:uiPriority w:val="0"/>
  </w:style>
  <w:style w:type="paragraph" w:customStyle="1" w:styleId="50">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21F2-B872-4F37-B5B7-35FC97EDA2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9507</Words>
  <Characters>11327</Characters>
  <Lines>159</Lines>
  <Paragraphs>44</Paragraphs>
  <TotalTime>5</TotalTime>
  <ScaleCrop>false</ScaleCrop>
  <LinksUpToDate>false</LinksUpToDate>
  <CharactersWithSpaces>12102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2019-04-16T09:29:00Z</dcterms:created>
  <dc:creator>抬头看那抹阳光</dc:creator>
  <cp:lastModifiedBy>贺鸿珠</cp:lastModifiedBy>
  <cp:lastPrinted>2021-11-30T05:44:00Z</cp:lastPrinted>
  <dcterms:modified xsi:type="dcterms:W3CDTF">2023-05-26T15:05:14Z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287A25099BE84CE6A2FFC5A398EC59F4</vt:lpwstr>
  </property>
  <property fmtid="{D5CDD505-2E9C-101B-9397-08002B2CF9AE}" pid="4" name="commondata">
    <vt:lpwstr>eyJoZGlkIjoiZTg4ZDMxZGIzZmZiZjFmZTRmN2QyZjYwNDdlZDc5NGEifQ==</vt:lpwstr>
  </property>
</Properties>
</file>