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7009" w14:textId="77777777" w:rsidR="00AD5CF1" w:rsidRPr="005B2D03" w:rsidRDefault="00AD5CF1" w:rsidP="00AD5CF1">
      <w:pPr>
        <w:ind w:firstLineChars="0" w:firstLine="0"/>
        <w:rPr>
          <w:rFonts w:cs="Times New Roman"/>
          <w:b/>
          <w:sz w:val="28"/>
          <w:szCs w:val="28"/>
        </w:rPr>
      </w:pPr>
      <w:r w:rsidRPr="005B2D03">
        <w:rPr>
          <w:rFonts w:cs="Times New Roman"/>
          <w:b/>
          <w:sz w:val="28"/>
          <w:szCs w:val="28"/>
        </w:rPr>
        <w:t>UDC</w:t>
      </w:r>
    </w:p>
    <w:p w14:paraId="477EB6E7" w14:textId="5AB5C075" w:rsidR="002B4379" w:rsidRPr="002B4379" w:rsidRDefault="002B4379" w:rsidP="002B4379">
      <w:pPr>
        <w:ind w:firstLineChars="0" w:firstLine="0"/>
        <w:jc w:val="center"/>
        <w:rPr>
          <w:rFonts w:cs="Times New Roman"/>
          <w:sz w:val="28"/>
        </w:rPr>
      </w:pPr>
      <w:bookmarkStart w:id="0" w:name="_Toc207781874"/>
      <w:bookmarkStart w:id="1" w:name="_Toc212891135"/>
      <w:bookmarkStart w:id="2" w:name="_Toc217378885"/>
      <w:bookmarkStart w:id="3" w:name="_Toc207596288"/>
      <w:r w:rsidRPr="00610592">
        <w:rPr>
          <w:rFonts w:cs="Times New Roman" w:hint="eastAsia"/>
          <w:b/>
          <w:sz w:val="30"/>
          <w:szCs w:val="30"/>
        </w:rPr>
        <w:t>中国工程建设标准化协会</w:t>
      </w:r>
      <w:r w:rsidRPr="005B2D03">
        <w:rPr>
          <w:rFonts w:cs="Times New Roman" w:hint="eastAsia"/>
          <w:b/>
          <w:sz w:val="30"/>
          <w:szCs w:val="30"/>
        </w:rPr>
        <w:t>团体标准</w:t>
      </w:r>
    </w:p>
    <w:p w14:paraId="14AAF9BD" w14:textId="027E6F41" w:rsidR="00AD5CF1" w:rsidRDefault="00AD5CF1" w:rsidP="00AD5CF1">
      <w:pPr>
        <w:ind w:firstLineChars="0" w:firstLine="0"/>
        <w:jc w:val="center"/>
        <w:rPr>
          <w:rFonts w:cs="Times New Roman"/>
          <w:b/>
          <w:sz w:val="30"/>
          <w:szCs w:val="30"/>
        </w:rPr>
      </w:pPr>
      <w:r w:rsidRPr="005B2D03">
        <w:rPr>
          <w:rFonts w:cs="Times New Roman" w:hint="eastAsia"/>
          <w:b/>
          <w:sz w:val="30"/>
          <w:szCs w:val="30"/>
        </w:rPr>
        <w:t>中国建筑节能协会团体标准</w:t>
      </w:r>
      <w:bookmarkEnd w:id="0"/>
      <w:bookmarkEnd w:id="1"/>
      <w:bookmarkEnd w:id="2"/>
      <w:bookmarkEnd w:id="3"/>
    </w:p>
    <w:p w14:paraId="53FD0EF8" w14:textId="77777777" w:rsidR="002B4379" w:rsidRDefault="00AD5CF1" w:rsidP="002B4379">
      <w:pPr>
        <w:ind w:firstLineChars="0" w:firstLine="0"/>
        <w:jc w:val="right"/>
        <w:rPr>
          <w:rFonts w:cs="Times New Roman"/>
          <w:b/>
          <w:sz w:val="32"/>
          <w:szCs w:val="32"/>
        </w:rPr>
      </w:pPr>
      <w:r w:rsidRPr="005B2D03">
        <w:rPr>
          <w:rFonts w:cs="Times New Roman"/>
          <w:sz w:val="32"/>
          <w:szCs w:val="32"/>
        </w:rPr>
        <w:t>P</w:t>
      </w:r>
      <w:r w:rsidRPr="005B2D03">
        <w:rPr>
          <w:rFonts w:cs="Times New Roman"/>
        </w:rPr>
        <w:t xml:space="preserve">                         </w:t>
      </w:r>
      <w:r w:rsidRPr="005B2D03">
        <w:rPr>
          <w:rFonts w:cs="Times New Roman" w:hint="eastAsia"/>
        </w:rPr>
        <w:t xml:space="preserve">           </w:t>
      </w:r>
      <w:r w:rsidRPr="005B2D03">
        <w:rPr>
          <w:rFonts w:cs="Times New Roman"/>
        </w:rPr>
        <w:t xml:space="preserve"> </w:t>
      </w:r>
      <w:r w:rsidRPr="005B2D03">
        <w:rPr>
          <w:rFonts w:cs="Times New Roman" w:hint="eastAsia"/>
        </w:rPr>
        <w:t xml:space="preserve">      </w:t>
      </w:r>
      <w:r w:rsidRPr="005B2D03">
        <w:rPr>
          <w:rFonts w:cs="Times New Roman"/>
        </w:rPr>
        <w:t xml:space="preserve"> </w:t>
      </w:r>
      <w:r w:rsidRPr="005B2D03">
        <w:rPr>
          <w:rFonts w:cs="Times New Roman"/>
          <w:b/>
          <w:sz w:val="32"/>
          <w:szCs w:val="32"/>
        </w:rPr>
        <w:t xml:space="preserve"> </w:t>
      </w:r>
      <w:r w:rsidR="002B4379" w:rsidRPr="005B2D03">
        <w:rPr>
          <w:rFonts w:cs="Times New Roman"/>
          <w:b/>
          <w:sz w:val="32"/>
          <w:szCs w:val="32"/>
        </w:rPr>
        <w:t>T /</w:t>
      </w:r>
      <w:r w:rsidR="002B4379">
        <w:rPr>
          <w:rFonts w:cs="Times New Roman" w:hint="eastAsia"/>
          <w:b/>
          <w:sz w:val="32"/>
          <w:szCs w:val="32"/>
        </w:rPr>
        <w:t>CECS</w:t>
      </w:r>
      <w:r w:rsidR="002B4379" w:rsidRPr="005B2D03">
        <w:rPr>
          <w:rFonts w:cs="Times New Roman"/>
          <w:b/>
          <w:sz w:val="32"/>
          <w:szCs w:val="32"/>
        </w:rPr>
        <w:t xml:space="preserve"> </w:t>
      </w:r>
      <w:proofErr w:type="spellStart"/>
      <w:r w:rsidR="002B4379" w:rsidRPr="005B2D03">
        <w:rPr>
          <w:rFonts w:cs="Times New Roman" w:hint="eastAsia"/>
          <w:b/>
          <w:sz w:val="32"/>
          <w:szCs w:val="32"/>
        </w:rPr>
        <w:t>xxxxx</w:t>
      </w:r>
      <w:proofErr w:type="spellEnd"/>
      <w:r w:rsidR="002B4379" w:rsidRPr="005B2D03">
        <w:rPr>
          <w:rFonts w:cs="Times New Roman"/>
          <w:b/>
          <w:sz w:val="32"/>
          <w:szCs w:val="32"/>
        </w:rPr>
        <w:t xml:space="preserve"> – 202</w:t>
      </w:r>
      <w:r w:rsidR="002B4379" w:rsidRPr="005B2D03">
        <w:rPr>
          <w:rFonts w:cs="Times New Roman" w:hint="eastAsia"/>
          <w:b/>
          <w:sz w:val="32"/>
          <w:szCs w:val="32"/>
        </w:rPr>
        <w:t>x</w:t>
      </w:r>
    </w:p>
    <w:p w14:paraId="7E3B93C9" w14:textId="154CD66A" w:rsidR="00AD5CF1" w:rsidRDefault="002B4379" w:rsidP="002B4379">
      <w:pPr>
        <w:ind w:firstLineChars="0" w:firstLine="0"/>
        <w:jc w:val="right"/>
        <w:rPr>
          <w:rFonts w:cs="Times New Roman"/>
          <w:b/>
          <w:sz w:val="32"/>
          <w:szCs w:val="32"/>
        </w:rPr>
      </w:pPr>
      <w:r w:rsidRPr="005B2D03">
        <w:rPr>
          <w:rFonts w:cs="Times New Roman"/>
          <w:b/>
          <w:sz w:val="32"/>
          <w:szCs w:val="32"/>
        </w:rPr>
        <w:t>T /</w:t>
      </w:r>
      <w:r w:rsidRPr="005B2D03">
        <w:rPr>
          <w:rFonts w:cs="Times New Roman" w:hint="eastAsia"/>
          <w:b/>
          <w:sz w:val="32"/>
          <w:szCs w:val="32"/>
        </w:rPr>
        <w:t>CABEE</w:t>
      </w:r>
      <w:r w:rsidRPr="005B2D03">
        <w:rPr>
          <w:rFonts w:cs="Times New Roman"/>
          <w:b/>
          <w:sz w:val="32"/>
          <w:szCs w:val="32"/>
        </w:rPr>
        <w:t xml:space="preserve"> </w:t>
      </w:r>
      <w:proofErr w:type="spellStart"/>
      <w:r w:rsidRPr="005B2D03">
        <w:rPr>
          <w:rFonts w:cs="Times New Roman" w:hint="eastAsia"/>
          <w:b/>
          <w:sz w:val="32"/>
          <w:szCs w:val="32"/>
        </w:rPr>
        <w:t>xxxxx</w:t>
      </w:r>
      <w:proofErr w:type="spellEnd"/>
      <w:r w:rsidRPr="005B2D03">
        <w:rPr>
          <w:rFonts w:cs="Times New Roman"/>
          <w:b/>
          <w:sz w:val="32"/>
          <w:szCs w:val="32"/>
        </w:rPr>
        <w:t xml:space="preserve"> – 202</w:t>
      </w:r>
      <w:r w:rsidRPr="005B2D03">
        <w:rPr>
          <w:rFonts w:cs="Times New Roman" w:hint="eastAsia"/>
          <w:b/>
          <w:sz w:val="32"/>
          <w:szCs w:val="32"/>
        </w:rPr>
        <w:t>x</w:t>
      </w:r>
    </w:p>
    <w:bookmarkStart w:id="4" w:name="_Toc83243846"/>
    <w:bookmarkStart w:id="5" w:name="_Toc41592743"/>
    <w:bookmarkStart w:id="6" w:name="_Toc81474716"/>
    <w:bookmarkStart w:id="7" w:name="_Toc83573379"/>
    <w:bookmarkStart w:id="8" w:name="_Toc83626135"/>
    <w:bookmarkStart w:id="9" w:name="_Toc83632337"/>
    <w:bookmarkStart w:id="10" w:name="_Toc81483009"/>
    <w:bookmarkStart w:id="11" w:name="_Toc116843946"/>
    <w:bookmarkStart w:id="12" w:name="_Toc119067412"/>
    <w:bookmarkStart w:id="13" w:name="_Toc119067751"/>
    <w:bookmarkStart w:id="14" w:name="_Toc120608165"/>
    <w:bookmarkStart w:id="15" w:name="_Toc132815984"/>
    <w:bookmarkStart w:id="16" w:name="_Toc132969243"/>
    <w:bookmarkStart w:id="17" w:name="_Toc132992144"/>
    <w:bookmarkStart w:id="18" w:name="_Toc141948400"/>
    <w:p w14:paraId="4EA174D7" w14:textId="7978863B" w:rsidR="00AD5CF1" w:rsidRDefault="00001856" w:rsidP="00AD5CF1">
      <w:pPr>
        <w:pStyle w:val="a8"/>
        <w:rPr>
          <w:sz w:val="52"/>
          <w:szCs w:val="52"/>
        </w:rPr>
      </w:pPr>
      <w:r>
        <w:rPr>
          <w:rFonts w:ascii="黑体" w:eastAsia="黑体" w:hAnsi="Times New Roman"/>
          <w:noProof/>
          <w:sz w:val="28"/>
          <w:szCs w:val="28"/>
        </w:rPr>
        <mc:AlternateContent>
          <mc:Choice Requires="wps">
            <w:drawing>
              <wp:anchor distT="4294967295" distB="4294967295" distL="114300" distR="114300" simplePos="0" relativeHeight="251660288" behindDoc="0" locked="0" layoutInCell="1" allowOverlap="1" wp14:anchorId="1E1F47EA" wp14:editId="4FDA0181">
                <wp:simplePos x="0" y="0"/>
                <wp:positionH relativeFrom="column">
                  <wp:posOffset>-186690</wp:posOffset>
                </wp:positionH>
                <wp:positionV relativeFrom="paragraph">
                  <wp:posOffset>60959</wp:posOffset>
                </wp:positionV>
                <wp:extent cx="568071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87EDE13"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8pt" to="43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" strokecolor="black [3213]" strokeweight=".5pt">
                <v:stroke joinstyle="miter"/>
                <o:lock v:ext="edit" shapetype="f"/>
              </v:line>
            </w:pict>
          </mc:Fallback>
        </mc:AlternateConten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75137">
        <w:rPr>
          <w:rFonts w:hint="eastAsia"/>
          <w:sz w:val="52"/>
          <w:szCs w:val="52"/>
        </w:rPr>
        <w:t xml:space="preserve"> </w:t>
      </w:r>
    </w:p>
    <w:p w14:paraId="230C2876" w14:textId="77777777" w:rsidR="00AD5CF1" w:rsidRDefault="00AD5CF1" w:rsidP="00AD5CF1">
      <w:pPr>
        <w:pStyle w:val="a8"/>
        <w:rPr>
          <w:sz w:val="52"/>
          <w:szCs w:val="52"/>
        </w:rPr>
      </w:pPr>
      <w:bookmarkStart w:id="19" w:name="_Toc83626136"/>
      <w:bookmarkStart w:id="20" w:name="_Toc83632338"/>
      <w:bookmarkStart w:id="21" w:name="_Toc83243847"/>
      <w:bookmarkStart w:id="22" w:name="_Toc83573380"/>
      <w:bookmarkStart w:id="23" w:name="_Toc81474717"/>
      <w:bookmarkStart w:id="24" w:name="_Toc81483010"/>
      <w:bookmarkStart w:id="25" w:name="_Toc116843947"/>
      <w:bookmarkStart w:id="26" w:name="_Toc119067413"/>
      <w:bookmarkStart w:id="27" w:name="_Toc119067752"/>
      <w:bookmarkStart w:id="28" w:name="_Toc120608166"/>
      <w:bookmarkStart w:id="29" w:name="_Toc132815985"/>
      <w:bookmarkStart w:id="30" w:name="_Toc132969244"/>
      <w:bookmarkStart w:id="31" w:name="_Toc132992145"/>
      <w:bookmarkStart w:id="32" w:name="_Toc141948401"/>
      <w:proofErr w:type="gramStart"/>
      <w:r>
        <w:rPr>
          <w:rFonts w:hint="eastAsia"/>
          <w:sz w:val="52"/>
          <w:szCs w:val="52"/>
        </w:rPr>
        <w:t>零碳社区</w:t>
      </w:r>
      <w:proofErr w:type="gramEnd"/>
      <w:r>
        <w:rPr>
          <w:rFonts w:hint="eastAsia"/>
          <w:sz w:val="52"/>
          <w:szCs w:val="52"/>
        </w:rPr>
        <w:t>评价标准</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478EDDE" w14:textId="77777777" w:rsidR="00AD5CF1" w:rsidRDefault="00AD5CF1" w:rsidP="007C1439">
      <w:pPr>
        <w:ind w:firstLineChars="0" w:firstLine="0"/>
        <w:jc w:val="center"/>
        <w:rPr>
          <w:rFonts w:cs="Times New Roman"/>
          <w:sz w:val="36"/>
          <w:szCs w:val="36"/>
        </w:rPr>
      </w:pPr>
      <w:r>
        <w:rPr>
          <w:rFonts w:cs="Times New Roman" w:hint="eastAsia"/>
          <w:sz w:val="36"/>
          <w:szCs w:val="36"/>
        </w:rPr>
        <w:t>E</w:t>
      </w:r>
      <w:r>
        <w:rPr>
          <w:rFonts w:cs="Times New Roman"/>
          <w:sz w:val="36"/>
          <w:szCs w:val="36"/>
        </w:rPr>
        <w:t xml:space="preserve">valuation standard for zero </w:t>
      </w:r>
      <w:r w:rsidR="00A50101">
        <w:rPr>
          <w:rFonts w:cs="Times New Roman" w:hint="eastAsia"/>
          <w:sz w:val="36"/>
          <w:szCs w:val="36"/>
        </w:rPr>
        <w:t>carbon</w:t>
      </w:r>
      <w:r w:rsidR="00A50101">
        <w:rPr>
          <w:rFonts w:cs="Times New Roman"/>
          <w:sz w:val="36"/>
          <w:szCs w:val="36"/>
        </w:rPr>
        <w:t xml:space="preserve"> </w:t>
      </w:r>
      <w:r>
        <w:rPr>
          <w:rFonts w:cs="Times New Roman"/>
          <w:sz w:val="36"/>
          <w:szCs w:val="36"/>
        </w:rPr>
        <w:t>community</w:t>
      </w:r>
    </w:p>
    <w:p w14:paraId="4E4A1D90" w14:textId="77777777" w:rsidR="00AD5CF1" w:rsidRDefault="00AD5CF1" w:rsidP="00AA21B6">
      <w:pPr>
        <w:ind w:firstLineChars="0" w:firstLine="0"/>
        <w:jc w:val="center"/>
        <w:rPr>
          <w:sz w:val="44"/>
        </w:rPr>
      </w:pPr>
    </w:p>
    <w:p w14:paraId="0C5CF4D5" w14:textId="7E7DED4E" w:rsidR="00994430" w:rsidRDefault="00AA21B6" w:rsidP="00AA21B6">
      <w:pPr>
        <w:ind w:firstLineChars="0" w:firstLine="0"/>
        <w:jc w:val="center"/>
        <w:rPr>
          <w:sz w:val="44"/>
        </w:rPr>
      </w:pPr>
      <w:r>
        <w:rPr>
          <w:rFonts w:hint="eastAsia"/>
          <w:sz w:val="44"/>
        </w:rPr>
        <w:t>（征求意见稿）</w:t>
      </w:r>
    </w:p>
    <w:p w14:paraId="652948D9" w14:textId="77777777" w:rsidR="00994430" w:rsidRPr="00994430" w:rsidRDefault="00994430" w:rsidP="00AD5CF1">
      <w:pPr>
        <w:ind w:firstLine="420"/>
        <w:jc w:val="center"/>
      </w:pPr>
    </w:p>
    <w:p w14:paraId="7BDC92E2" w14:textId="77777777" w:rsidR="00AD5CF1" w:rsidRPr="00472572" w:rsidRDefault="00AD5CF1" w:rsidP="00AD5CF1">
      <w:pPr>
        <w:ind w:firstLine="420"/>
        <w:jc w:val="center"/>
      </w:pPr>
    </w:p>
    <w:p w14:paraId="57FBD113" w14:textId="77777777" w:rsidR="00AD5CF1" w:rsidRDefault="00AD5CF1" w:rsidP="00AD5CF1">
      <w:pPr>
        <w:ind w:firstLine="420"/>
        <w:jc w:val="center"/>
      </w:pPr>
    </w:p>
    <w:p w14:paraId="7290B22C" w14:textId="77777777" w:rsidR="00AD5CF1" w:rsidRDefault="00AD5CF1" w:rsidP="00AD5CF1">
      <w:pPr>
        <w:ind w:firstLine="420"/>
        <w:jc w:val="center"/>
      </w:pPr>
    </w:p>
    <w:p w14:paraId="34102DE2" w14:textId="77777777" w:rsidR="00AD5CF1" w:rsidRDefault="00AD5CF1" w:rsidP="00AD5CF1">
      <w:pPr>
        <w:ind w:firstLine="420"/>
        <w:jc w:val="center"/>
      </w:pPr>
    </w:p>
    <w:p w14:paraId="6BBD0028" w14:textId="77777777" w:rsidR="00AD5CF1" w:rsidRDefault="00AD5CF1" w:rsidP="00AD5CF1">
      <w:pPr>
        <w:ind w:firstLineChars="0" w:firstLine="0"/>
      </w:pPr>
    </w:p>
    <w:p w14:paraId="4CBBDC31" w14:textId="77777777" w:rsidR="00AD5CF1" w:rsidRDefault="00AD5CF1" w:rsidP="00AD5CF1">
      <w:pPr>
        <w:ind w:firstLine="420"/>
        <w:jc w:val="center"/>
      </w:pPr>
    </w:p>
    <w:p w14:paraId="5DFB1FBC" w14:textId="77777777" w:rsidR="00AD5CF1" w:rsidRDefault="00AD5CF1" w:rsidP="00AD5CF1">
      <w:pPr>
        <w:ind w:firstLine="420"/>
        <w:jc w:val="center"/>
      </w:pPr>
    </w:p>
    <w:p w14:paraId="05FD6AA2" w14:textId="77777777" w:rsidR="00AD5CF1" w:rsidRDefault="00AD5CF1" w:rsidP="00AD5CF1">
      <w:pPr>
        <w:ind w:firstLineChars="0" w:firstLine="0"/>
      </w:pPr>
    </w:p>
    <w:p w14:paraId="65F07B93" w14:textId="77777777" w:rsidR="00AD5CF1" w:rsidRDefault="00AD5CF1" w:rsidP="00AD5CF1">
      <w:pPr>
        <w:ind w:firstLine="420"/>
        <w:jc w:val="center"/>
      </w:pPr>
    </w:p>
    <w:p w14:paraId="55C1B57B" w14:textId="77777777" w:rsidR="00AD5CF1" w:rsidRDefault="00AD5CF1" w:rsidP="00AD5CF1">
      <w:pPr>
        <w:ind w:firstLineChars="0" w:firstLine="0"/>
        <w:rPr>
          <w:rFonts w:cs="Times New Roman"/>
          <w:b/>
          <w:sz w:val="30"/>
          <w:szCs w:val="30"/>
        </w:rPr>
      </w:pPr>
      <w:r>
        <w:rPr>
          <w:rFonts w:cs="Times New Roman"/>
          <w:b/>
          <w:sz w:val="30"/>
          <w:szCs w:val="30"/>
        </w:rPr>
        <w:t>20</w:t>
      </w:r>
      <w:r>
        <w:rPr>
          <w:rFonts w:cs="Times New Roman" w:hint="eastAsia"/>
          <w:b/>
          <w:sz w:val="30"/>
          <w:szCs w:val="30"/>
        </w:rPr>
        <w:t>xx</w:t>
      </w:r>
      <w:r>
        <w:rPr>
          <w:rFonts w:cs="Times New Roman"/>
          <w:b/>
          <w:sz w:val="30"/>
          <w:szCs w:val="30"/>
        </w:rPr>
        <w:t>-</w:t>
      </w:r>
      <w:r>
        <w:rPr>
          <w:rFonts w:cs="Times New Roman" w:hint="eastAsia"/>
          <w:b/>
          <w:sz w:val="30"/>
          <w:szCs w:val="30"/>
        </w:rPr>
        <w:t>xx</w:t>
      </w:r>
      <w:r>
        <w:rPr>
          <w:rFonts w:cs="Times New Roman"/>
          <w:b/>
          <w:sz w:val="30"/>
          <w:szCs w:val="30"/>
        </w:rPr>
        <w:t>-</w:t>
      </w:r>
      <w:r>
        <w:rPr>
          <w:rFonts w:cs="Times New Roman" w:hint="eastAsia"/>
          <w:b/>
          <w:sz w:val="30"/>
          <w:szCs w:val="30"/>
        </w:rPr>
        <w:t>xx</w:t>
      </w:r>
      <w:r>
        <w:rPr>
          <w:rFonts w:cs="Times New Roman"/>
          <w:b/>
          <w:sz w:val="30"/>
          <w:szCs w:val="30"/>
        </w:rPr>
        <w:t xml:space="preserve"> </w:t>
      </w:r>
      <w:r>
        <w:rPr>
          <w:rFonts w:cs="Times New Roman"/>
          <w:b/>
          <w:sz w:val="30"/>
          <w:szCs w:val="30"/>
        </w:rPr>
        <w:t>发布</w:t>
      </w:r>
      <w:r>
        <w:rPr>
          <w:rFonts w:cs="Times New Roman"/>
          <w:b/>
          <w:sz w:val="30"/>
          <w:szCs w:val="30"/>
        </w:rPr>
        <w:t xml:space="preserve">                    </w:t>
      </w:r>
      <w:r>
        <w:rPr>
          <w:rFonts w:cs="Times New Roman" w:hint="eastAsia"/>
          <w:b/>
          <w:sz w:val="30"/>
          <w:szCs w:val="30"/>
        </w:rPr>
        <w:t xml:space="preserve">   </w:t>
      </w:r>
      <w:r>
        <w:rPr>
          <w:rFonts w:cs="Times New Roman"/>
          <w:b/>
          <w:sz w:val="30"/>
          <w:szCs w:val="30"/>
        </w:rPr>
        <w:t xml:space="preserve">   20</w:t>
      </w:r>
      <w:r>
        <w:rPr>
          <w:rFonts w:cs="Times New Roman" w:hint="eastAsia"/>
          <w:b/>
          <w:sz w:val="30"/>
          <w:szCs w:val="30"/>
        </w:rPr>
        <w:t>xx</w:t>
      </w:r>
      <w:r>
        <w:rPr>
          <w:rFonts w:cs="Times New Roman"/>
          <w:b/>
          <w:sz w:val="30"/>
          <w:szCs w:val="30"/>
        </w:rPr>
        <w:t>-</w:t>
      </w:r>
      <w:r>
        <w:rPr>
          <w:rFonts w:cs="Times New Roman" w:hint="eastAsia"/>
          <w:b/>
          <w:sz w:val="30"/>
          <w:szCs w:val="30"/>
        </w:rPr>
        <w:t>xx</w:t>
      </w:r>
      <w:r>
        <w:rPr>
          <w:rFonts w:cs="Times New Roman"/>
          <w:b/>
          <w:sz w:val="30"/>
          <w:szCs w:val="30"/>
        </w:rPr>
        <w:t>-</w:t>
      </w:r>
      <w:r>
        <w:rPr>
          <w:rFonts w:cs="Times New Roman" w:hint="eastAsia"/>
          <w:b/>
          <w:sz w:val="30"/>
          <w:szCs w:val="30"/>
        </w:rPr>
        <w:t>xx</w:t>
      </w:r>
      <w:r>
        <w:rPr>
          <w:rFonts w:cs="Times New Roman"/>
          <w:b/>
          <w:sz w:val="30"/>
          <w:szCs w:val="30"/>
        </w:rPr>
        <w:t xml:space="preserve"> </w:t>
      </w:r>
      <w:r>
        <w:rPr>
          <w:rFonts w:cs="Times New Roman"/>
          <w:b/>
          <w:sz w:val="30"/>
          <w:szCs w:val="30"/>
        </w:rPr>
        <w:t>实施</w:t>
      </w:r>
    </w:p>
    <w:p w14:paraId="09A15C1D" w14:textId="00E427A0" w:rsidR="002B4379" w:rsidRPr="002B4379" w:rsidRDefault="00001856" w:rsidP="006F645C">
      <w:pPr>
        <w:spacing w:beforeLines="50" w:before="156"/>
        <w:ind w:firstLineChars="0" w:firstLine="0"/>
        <w:jc w:val="center"/>
        <w:rPr>
          <w:rFonts w:cs="Times New Roman"/>
          <w:sz w:val="28"/>
        </w:rPr>
      </w:pPr>
      <w:r>
        <w:rPr>
          <w:rFonts w:ascii="黑体" w:eastAsia="黑体"/>
          <w:noProof/>
          <w:sz w:val="28"/>
          <w:szCs w:val="28"/>
        </w:rPr>
        <mc:AlternateContent>
          <mc:Choice Requires="wps">
            <w:drawing>
              <wp:anchor distT="4294967295" distB="4294967295" distL="114300" distR="114300" simplePos="0" relativeHeight="251659264" behindDoc="0" locked="0" layoutInCell="1" allowOverlap="1" wp14:anchorId="31168FEF" wp14:editId="0F1F74B6">
                <wp:simplePos x="0" y="0"/>
                <wp:positionH relativeFrom="column">
                  <wp:posOffset>-211455</wp:posOffset>
                </wp:positionH>
                <wp:positionV relativeFrom="paragraph">
                  <wp:posOffset>37464</wp:posOffset>
                </wp:positionV>
                <wp:extent cx="568071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4908F173"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2.95pt" to="43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" strokecolor="black [3213]" strokeweight=".5pt">
                <v:stroke joinstyle="miter"/>
                <o:lock v:ext="edit" shapetype="f"/>
              </v:line>
            </w:pict>
          </mc:Fallback>
        </mc:AlternateContent>
      </w:r>
      <w:r w:rsidR="002B4379" w:rsidRPr="008A6DAC">
        <w:rPr>
          <w:rFonts w:cs="Times New Roman" w:hint="eastAsia"/>
          <w:b/>
          <w:sz w:val="28"/>
        </w:rPr>
        <w:t>中国工程建设标准化协会</w:t>
      </w:r>
      <w:r w:rsidR="002B4379" w:rsidRPr="005B2D03">
        <w:rPr>
          <w:rFonts w:cs="Times New Roman" w:hint="eastAsia"/>
          <w:b/>
          <w:sz w:val="30"/>
          <w:szCs w:val="30"/>
        </w:rPr>
        <w:t>团体标准</w:t>
      </w:r>
    </w:p>
    <w:p w14:paraId="0E576D00" w14:textId="77777777" w:rsidR="002B4379" w:rsidRDefault="002B4379" w:rsidP="006F645C">
      <w:pPr>
        <w:ind w:firstLineChars="0" w:firstLine="0"/>
        <w:jc w:val="center"/>
        <w:rPr>
          <w:rFonts w:cs="Times New Roman"/>
          <w:b/>
          <w:sz w:val="30"/>
          <w:szCs w:val="30"/>
        </w:rPr>
      </w:pPr>
      <w:r w:rsidRPr="005B2D03">
        <w:rPr>
          <w:rFonts w:cs="Times New Roman" w:hint="eastAsia"/>
          <w:b/>
          <w:sz w:val="30"/>
          <w:szCs w:val="30"/>
        </w:rPr>
        <w:t>中国建筑节能协会团体标准</w:t>
      </w:r>
    </w:p>
    <w:p w14:paraId="6DE73195" w14:textId="77777777" w:rsidR="00AD5CF1" w:rsidRPr="002B4379" w:rsidRDefault="00AD5CF1" w:rsidP="00AD5CF1">
      <w:pPr>
        <w:pStyle w:val="af1"/>
        <w:spacing w:line="360" w:lineRule="auto"/>
        <w:ind w:firstLine="600"/>
        <w:jc w:val="center"/>
        <w:rPr>
          <w:rFonts w:ascii="Times New Roman" w:hAnsi="Times New Roman" w:cs="Times New Roman"/>
          <w:b/>
          <w:sz w:val="32"/>
          <w:szCs w:val="32"/>
        </w:rPr>
        <w:sectPr w:rsidR="00AD5CF1" w:rsidRPr="002B437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96621C8" w14:textId="77777777" w:rsidR="00AD5CF1" w:rsidRDefault="00AD5CF1" w:rsidP="00AD5CF1">
      <w:pPr>
        <w:pStyle w:val="af1"/>
        <w:spacing w:line="360" w:lineRule="auto"/>
        <w:ind w:firstLine="643"/>
        <w:jc w:val="center"/>
        <w:rPr>
          <w:rFonts w:ascii="Times New Roman" w:hAnsi="Times New Roman" w:cs="Times New Roman"/>
          <w:b/>
          <w:sz w:val="32"/>
          <w:szCs w:val="32"/>
        </w:rPr>
      </w:pPr>
    </w:p>
    <w:p w14:paraId="18DF6ECC" w14:textId="5D6381F1" w:rsidR="002B4379" w:rsidRDefault="002B4379" w:rsidP="002B4379">
      <w:pPr>
        <w:pStyle w:val="af1"/>
        <w:snapToGrid/>
        <w:spacing w:line="360" w:lineRule="auto"/>
        <w:jc w:val="center"/>
        <w:rPr>
          <w:rFonts w:ascii="Times New Roman" w:hAnsi="Times New Roman" w:cs="Times New Roman"/>
          <w:b/>
          <w:sz w:val="32"/>
          <w:szCs w:val="32"/>
        </w:rPr>
      </w:pPr>
      <w:r w:rsidRPr="0014715F">
        <w:rPr>
          <w:rFonts w:cs="Times New Roman" w:hint="eastAsia"/>
          <w:b/>
          <w:sz w:val="32"/>
        </w:rPr>
        <w:t>中国工程建设标准化协会</w:t>
      </w:r>
      <w:r w:rsidRPr="0014715F">
        <w:rPr>
          <w:rFonts w:cs="Times New Roman" w:hint="eastAsia"/>
          <w:b/>
          <w:sz w:val="32"/>
          <w:szCs w:val="30"/>
        </w:rPr>
        <w:t>团体标准</w:t>
      </w:r>
    </w:p>
    <w:p w14:paraId="6BAA207A" w14:textId="7E8C40A6" w:rsidR="0014715F" w:rsidRDefault="00AD5CF1" w:rsidP="002B4379">
      <w:pPr>
        <w:pStyle w:val="af1"/>
        <w:snapToGrid/>
        <w:spacing w:line="360" w:lineRule="auto"/>
        <w:jc w:val="center"/>
        <w:rPr>
          <w:rFonts w:ascii="Times New Roman" w:hAnsi="Times New Roman" w:cs="Times New Roman"/>
          <w:b/>
          <w:sz w:val="32"/>
          <w:szCs w:val="32"/>
        </w:rPr>
      </w:pPr>
      <w:r w:rsidRPr="00A74B69">
        <w:rPr>
          <w:rFonts w:ascii="Times New Roman" w:hAnsi="Times New Roman" w:cs="Times New Roman" w:hint="eastAsia"/>
          <w:b/>
          <w:sz w:val="32"/>
          <w:szCs w:val="32"/>
        </w:rPr>
        <w:t>中国建筑节能协会团体标准</w:t>
      </w:r>
    </w:p>
    <w:p w14:paraId="65990E5F" w14:textId="77777777" w:rsidR="002B4379" w:rsidRPr="0014715F" w:rsidRDefault="002B4379" w:rsidP="002B4379">
      <w:pPr>
        <w:pStyle w:val="af1"/>
        <w:snapToGrid/>
        <w:spacing w:line="360" w:lineRule="auto"/>
        <w:jc w:val="center"/>
        <w:rPr>
          <w:rFonts w:ascii="Times New Roman" w:hAnsi="Times New Roman" w:cs="Times New Roman"/>
          <w:b/>
          <w:sz w:val="32"/>
          <w:szCs w:val="32"/>
        </w:rPr>
      </w:pPr>
    </w:p>
    <w:p w14:paraId="0AB4D4D5" w14:textId="77777777" w:rsidR="00AD5CF1" w:rsidRDefault="00AD5CF1" w:rsidP="00AD5CF1">
      <w:pPr>
        <w:pStyle w:val="af1"/>
        <w:spacing w:line="360" w:lineRule="auto"/>
        <w:ind w:firstLine="643"/>
        <w:jc w:val="center"/>
        <w:rPr>
          <w:rFonts w:ascii="Times New Roman" w:hAnsi="Times New Roman" w:cs="Times New Roman"/>
          <w:b/>
          <w:sz w:val="32"/>
          <w:szCs w:val="32"/>
        </w:rPr>
      </w:pPr>
    </w:p>
    <w:p w14:paraId="5655955E" w14:textId="77777777" w:rsidR="00AD5CF1" w:rsidRDefault="00AD5CF1" w:rsidP="00AD5CF1">
      <w:pPr>
        <w:pStyle w:val="af1"/>
        <w:spacing w:line="360" w:lineRule="auto"/>
        <w:ind w:firstLine="643"/>
        <w:jc w:val="center"/>
        <w:rPr>
          <w:rFonts w:ascii="Times New Roman" w:hAnsi="Times New Roman" w:cs="Times New Roman"/>
          <w:b/>
          <w:sz w:val="32"/>
          <w:szCs w:val="32"/>
        </w:rPr>
      </w:pPr>
      <w:proofErr w:type="gramStart"/>
      <w:r w:rsidRPr="00EE6E98">
        <w:rPr>
          <w:rFonts w:asciiTheme="majorHAnsi" w:hAnsiTheme="majorHAnsi" w:cstheme="majorBidi" w:hint="eastAsia"/>
          <w:b/>
          <w:bCs/>
          <w:sz w:val="52"/>
          <w:szCs w:val="52"/>
        </w:rPr>
        <w:t>零碳社区</w:t>
      </w:r>
      <w:proofErr w:type="gramEnd"/>
      <w:r w:rsidRPr="00EE6E98">
        <w:rPr>
          <w:rFonts w:asciiTheme="majorHAnsi" w:hAnsiTheme="majorHAnsi" w:cstheme="majorBidi" w:hint="eastAsia"/>
          <w:b/>
          <w:bCs/>
          <w:sz w:val="52"/>
          <w:szCs w:val="52"/>
        </w:rPr>
        <w:t>评价标准</w:t>
      </w:r>
    </w:p>
    <w:p w14:paraId="2C501483" w14:textId="77777777" w:rsidR="00AD5CF1" w:rsidRDefault="00AD5CF1" w:rsidP="00AD5CF1">
      <w:pPr>
        <w:pStyle w:val="af1"/>
        <w:spacing w:line="360" w:lineRule="auto"/>
        <w:ind w:firstLine="643"/>
        <w:jc w:val="center"/>
        <w:rPr>
          <w:rFonts w:ascii="Times New Roman" w:hAnsi="Times New Roman" w:cs="Times New Roman"/>
          <w:b/>
          <w:sz w:val="32"/>
          <w:szCs w:val="32"/>
        </w:rPr>
      </w:pPr>
      <w:r w:rsidRPr="00EE6E98">
        <w:rPr>
          <w:rFonts w:ascii="Times New Roman" w:hAnsi="Times New Roman" w:cs="Times New Roman"/>
          <w:b/>
          <w:sz w:val="32"/>
          <w:szCs w:val="32"/>
        </w:rPr>
        <w:t>Evaluation standard for zero</w:t>
      </w:r>
      <w:r w:rsidR="00A50101">
        <w:rPr>
          <w:rFonts w:ascii="Times New Roman" w:hAnsi="Times New Roman" w:cs="Times New Roman"/>
          <w:b/>
          <w:sz w:val="32"/>
          <w:szCs w:val="32"/>
        </w:rPr>
        <w:t xml:space="preserve"> </w:t>
      </w:r>
      <w:r w:rsidR="00A50101" w:rsidRPr="00A50101">
        <w:rPr>
          <w:rFonts w:ascii="Times New Roman" w:hAnsi="Times New Roman" w:cs="Times New Roman"/>
          <w:b/>
          <w:sz w:val="32"/>
          <w:szCs w:val="32"/>
        </w:rPr>
        <w:t>carbon</w:t>
      </w:r>
      <w:r w:rsidRPr="00EE6E98">
        <w:rPr>
          <w:rFonts w:ascii="Times New Roman" w:hAnsi="Times New Roman" w:cs="Times New Roman"/>
          <w:b/>
          <w:sz w:val="32"/>
          <w:szCs w:val="32"/>
        </w:rPr>
        <w:t xml:space="preserve"> community</w:t>
      </w:r>
    </w:p>
    <w:p w14:paraId="172FA582" w14:textId="77777777" w:rsidR="00AD5CF1" w:rsidRDefault="00AD5CF1" w:rsidP="00AD5CF1">
      <w:pPr>
        <w:pStyle w:val="af1"/>
        <w:spacing w:line="360" w:lineRule="auto"/>
        <w:ind w:firstLine="643"/>
        <w:jc w:val="center"/>
        <w:rPr>
          <w:rFonts w:ascii="Times New Roman" w:hAnsi="Times New Roman" w:cs="Times New Roman"/>
          <w:b/>
          <w:sz w:val="32"/>
          <w:szCs w:val="32"/>
        </w:rPr>
      </w:pPr>
    </w:p>
    <w:p w14:paraId="555D3AB4" w14:textId="03320C91" w:rsidR="006F645C" w:rsidRDefault="006F645C" w:rsidP="006F645C">
      <w:pPr>
        <w:pStyle w:val="af1"/>
        <w:spacing w:line="360" w:lineRule="auto"/>
        <w:ind w:firstLine="641"/>
        <w:jc w:val="center"/>
        <w:rPr>
          <w:rFonts w:ascii="Times New Roman" w:hAnsi="Times New Roman" w:cs="Times New Roman"/>
          <w:b/>
          <w:sz w:val="32"/>
          <w:szCs w:val="32"/>
        </w:rPr>
      </w:pPr>
      <w:r w:rsidRPr="0014715F">
        <w:rPr>
          <w:rFonts w:ascii="Times New Roman" w:hAnsi="Times New Roman" w:cs="Times New Roman"/>
          <w:b/>
          <w:sz w:val="32"/>
          <w:szCs w:val="32"/>
        </w:rPr>
        <w:t xml:space="preserve">T /CECS </w:t>
      </w:r>
      <w:proofErr w:type="spellStart"/>
      <w:r w:rsidRPr="0014715F">
        <w:rPr>
          <w:rFonts w:ascii="Times New Roman" w:hAnsi="Times New Roman" w:cs="Times New Roman"/>
          <w:b/>
          <w:sz w:val="32"/>
          <w:szCs w:val="32"/>
        </w:rPr>
        <w:t>xxxxx</w:t>
      </w:r>
      <w:proofErr w:type="spellEnd"/>
      <w:r w:rsidRPr="0014715F">
        <w:rPr>
          <w:rFonts w:ascii="Times New Roman" w:hAnsi="Times New Roman" w:cs="Times New Roman"/>
          <w:b/>
          <w:sz w:val="32"/>
          <w:szCs w:val="32"/>
        </w:rPr>
        <w:t xml:space="preserve"> – 202x</w:t>
      </w:r>
    </w:p>
    <w:p w14:paraId="19ED1D62" w14:textId="2FAB3000" w:rsidR="00AD5CF1" w:rsidRDefault="00AD5CF1" w:rsidP="00AD5CF1">
      <w:pPr>
        <w:pStyle w:val="af1"/>
        <w:spacing w:line="360" w:lineRule="auto"/>
        <w:ind w:firstLine="641"/>
        <w:jc w:val="center"/>
        <w:rPr>
          <w:rFonts w:cs="Times New Roman"/>
          <w:b/>
          <w:sz w:val="32"/>
          <w:szCs w:val="32"/>
        </w:rPr>
      </w:pPr>
      <w:r w:rsidRPr="00EE6E98">
        <w:rPr>
          <w:rFonts w:ascii="Times New Roman" w:hAnsi="Times New Roman" w:cs="Times New Roman"/>
          <w:b/>
          <w:sz w:val="32"/>
          <w:szCs w:val="32"/>
        </w:rPr>
        <w:t xml:space="preserve">T /CABEE </w:t>
      </w:r>
      <w:proofErr w:type="spellStart"/>
      <w:r w:rsidRPr="00EE6E98">
        <w:rPr>
          <w:rFonts w:ascii="Times New Roman" w:hAnsi="Times New Roman" w:cs="Times New Roman"/>
          <w:b/>
          <w:sz w:val="32"/>
          <w:szCs w:val="32"/>
        </w:rPr>
        <w:t>xxxxx</w:t>
      </w:r>
      <w:proofErr w:type="spellEnd"/>
      <w:r w:rsidRPr="00EE6E98">
        <w:rPr>
          <w:rFonts w:ascii="Times New Roman" w:hAnsi="Times New Roman" w:cs="Times New Roman"/>
          <w:b/>
          <w:sz w:val="32"/>
          <w:szCs w:val="32"/>
        </w:rPr>
        <w:t xml:space="preserve"> – 202</w:t>
      </w:r>
      <w:r w:rsidR="003E5501" w:rsidRPr="005B2D03">
        <w:rPr>
          <w:rFonts w:cs="Times New Roman" w:hint="eastAsia"/>
          <w:b/>
          <w:sz w:val="32"/>
          <w:szCs w:val="32"/>
        </w:rPr>
        <w:t>x</w:t>
      </w:r>
    </w:p>
    <w:p w14:paraId="388CF213" w14:textId="77777777" w:rsidR="00AD5CF1" w:rsidRDefault="00AD5CF1" w:rsidP="00AD5CF1">
      <w:pPr>
        <w:pStyle w:val="af1"/>
        <w:spacing w:line="360" w:lineRule="auto"/>
        <w:ind w:firstLine="643"/>
        <w:jc w:val="center"/>
        <w:rPr>
          <w:rFonts w:ascii="Times New Roman" w:hAnsi="Times New Roman" w:cs="Times New Roman"/>
          <w:b/>
          <w:sz w:val="32"/>
          <w:szCs w:val="32"/>
        </w:rPr>
      </w:pPr>
    </w:p>
    <w:p w14:paraId="122F8298" w14:textId="77777777" w:rsidR="00AD5CF1" w:rsidRDefault="00AD5CF1" w:rsidP="00AD5CF1">
      <w:pPr>
        <w:pStyle w:val="af1"/>
        <w:spacing w:line="360" w:lineRule="auto"/>
        <w:ind w:firstLine="643"/>
        <w:jc w:val="center"/>
        <w:rPr>
          <w:rFonts w:ascii="Times New Roman" w:hAnsi="Times New Roman" w:cs="Times New Roman"/>
          <w:b/>
          <w:sz w:val="32"/>
          <w:szCs w:val="32"/>
        </w:rPr>
      </w:pPr>
    </w:p>
    <w:p w14:paraId="2D4580A3" w14:textId="16480F83" w:rsidR="00200772" w:rsidRDefault="00200772" w:rsidP="0014715F">
      <w:pPr>
        <w:pStyle w:val="af1"/>
        <w:spacing w:line="360" w:lineRule="auto"/>
        <w:rPr>
          <w:rFonts w:ascii="Times New Roman" w:hAnsi="Times New Roman" w:cs="Times New Roman"/>
          <w:b/>
          <w:sz w:val="32"/>
          <w:szCs w:val="32"/>
        </w:rPr>
      </w:pPr>
    </w:p>
    <w:p w14:paraId="5E64C09C" w14:textId="77777777" w:rsidR="00200772" w:rsidRDefault="00200772" w:rsidP="00AD5CF1">
      <w:pPr>
        <w:pStyle w:val="af1"/>
        <w:spacing w:line="360" w:lineRule="auto"/>
        <w:ind w:firstLine="643"/>
        <w:jc w:val="center"/>
        <w:rPr>
          <w:rFonts w:ascii="Times New Roman" w:hAnsi="Times New Roman" w:cs="Times New Roman"/>
          <w:b/>
          <w:sz w:val="32"/>
          <w:szCs w:val="32"/>
        </w:rPr>
      </w:pPr>
    </w:p>
    <w:p w14:paraId="5A3E00E1" w14:textId="77777777" w:rsidR="00200772" w:rsidRDefault="00200772" w:rsidP="00AD5CF1">
      <w:pPr>
        <w:pStyle w:val="af1"/>
        <w:spacing w:line="360" w:lineRule="auto"/>
        <w:ind w:firstLine="643"/>
        <w:jc w:val="center"/>
        <w:rPr>
          <w:rFonts w:ascii="Times New Roman" w:hAnsi="Times New Roman" w:cs="Times New Roman"/>
          <w:b/>
          <w:sz w:val="32"/>
          <w:szCs w:val="32"/>
        </w:rPr>
      </w:pPr>
    </w:p>
    <w:p w14:paraId="17B49A46" w14:textId="3076FB4C" w:rsidR="00AD5CF1" w:rsidRDefault="002B4379" w:rsidP="0014715F">
      <w:pPr>
        <w:pStyle w:val="af1"/>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 xml:space="preserve"> </w:t>
      </w:r>
      <w:r>
        <w:rPr>
          <w:rFonts w:ascii="Times New Roman" w:hAnsi="Times New Roman" w:cs="Times New Roman"/>
          <w:b/>
          <w:sz w:val="32"/>
          <w:szCs w:val="32"/>
        </w:rPr>
        <w:t xml:space="preserve">     </w:t>
      </w:r>
      <w:r w:rsidR="00AD5CF1">
        <w:rPr>
          <w:rFonts w:ascii="Times New Roman" w:hAnsi="Times New Roman" w:cs="Times New Roman" w:hint="eastAsia"/>
          <w:b/>
          <w:sz w:val="32"/>
          <w:szCs w:val="32"/>
        </w:rPr>
        <w:t>批准部门：</w:t>
      </w:r>
      <w:r w:rsidRPr="0014715F">
        <w:rPr>
          <w:rFonts w:ascii="Times New Roman" w:hAnsi="Times New Roman" w:cs="Times New Roman" w:hint="eastAsia"/>
          <w:b/>
          <w:sz w:val="32"/>
          <w:szCs w:val="32"/>
        </w:rPr>
        <w:t>中国工程建设标准化协会</w:t>
      </w:r>
    </w:p>
    <w:p w14:paraId="5798C965" w14:textId="57F0675E" w:rsidR="0014715F" w:rsidRPr="00EE6E98" w:rsidRDefault="0014715F" w:rsidP="0014715F">
      <w:pPr>
        <w:pStyle w:val="af1"/>
        <w:spacing w:line="360" w:lineRule="auto"/>
        <w:jc w:val="center"/>
        <w:rPr>
          <w:rFonts w:ascii="Times New Roman" w:hAnsi="Times New Roman" w:cs="Times New Roman"/>
          <w:b/>
          <w:sz w:val="32"/>
          <w:szCs w:val="32"/>
        </w:rPr>
      </w:pPr>
      <w:r>
        <w:rPr>
          <w:rFonts w:ascii="Times New Roman" w:hAnsi="Times New Roman" w:cs="Times New Roman" w:hint="eastAsia"/>
          <w:b/>
          <w:sz w:val="32"/>
          <w:szCs w:val="32"/>
        </w:rPr>
        <w:t xml:space="preserve"> </w:t>
      </w:r>
      <w:r w:rsidR="006F645C">
        <w:rPr>
          <w:rFonts w:ascii="Times New Roman" w:hAnsi="Times New Roman" w:cs="Times New Roman"/>
          <w:b/>
          <w:sz w:val="32"/>
          <w:szCs w:val="32"/>
        </w:rPr>
        <w:t xml:space="preserve">         </w:t>
      </w:r>
      <w:r w:rsidRPr="0014715F">
        <w:rPr>
          <w:rFonts w:ascii="Times New Roman" w:hAnsi="Times New Roman" w:cs="Times New Roman" w:hint="eastAsia"/>
          <w:b/>
          <w:sz w:val="32"/>
          <w:szCs w:val="32"/>
        </w:rPr>
        <w:t>中国</w:t>
      </w:r>
      <w:r w:rsidR="002B4379">
        <w:rPr>
          <w:rFonts w:ascii="Times New Roman" w:hAnsi="Times New Roman" w:cs="Times New Roman" w:hint="eastAsia"/>
          <w:b/>
          <w:sz w:val="32"/>
          <w:szCs w:val="32"/>
        </w:rPr>
        <w:t>建筑节能</w:t>
      </w:r>
      <w:r w:rsidRPr="0014715F">
        <w:rPr>
          <w:rFonts w:ascii="Times New Roman" w:hAnsi="Times New Roman" w:cs="Times New Roman" w:hint="eastAsia"/>
          <w:b/>
          <w:sz w:val="32"/>
          <w:szCs w:val="32"/>
        </w:rPr>
        <w:t>协会</w:t>
      </w:r>
    </w:p>
    <w:p w14:paraId="068F1D71" w14:textId="77777777" w:rsidR="00AD5CF1" w:rsidRDefault="00AD5CF1" w:rsidP="00AD5CF1">
      <w:pPr>
        <w:pStyle w:val="af1"/>
        <w:spacing w:line="360" w:lineRule="auto"/>
        <w:ind w:firstLine="600"/>
        <w:jc w:val="center"/>
        <w:rPr>
          <w:rFonts w:ascii="黑体" w:eastAsia="黑体" w:hAnsi="Times New Roman"/>
          <w:sz w:val="30"/>
          <w:szCs w:val="30"/>
        </w:rPr>
      </w:pPr>
    </w:p>
    <w:p w14:paraId="3B691965" w14:textId="77777777" w:rsidR="00AD5CF1" w:rsidRPr="00893D0D" w:rsidRDefault="00AD5CF1" w:rsidP="00200772">
      <w:pPr>
        <w:pStyle w:val="af1"/>
        <w:spacing w:line="360" w:lineRule="auto"/>
        <w:jc w:val="center"/>
        <w:rPr>
          <w:rFonts w:ascii="Times New Roman" w:hAnsi="Times New Roman" w:cs="Times New Roman"/>
          <w:b/>
          <w:sz w:val="32"/>
          <w:szCs w:val="32"/>
        </w:rPr>
      </w:pPr>
      <w:r w:rsidRPr="00893D0D">
        <w:rPr>
          <w:rFonts w:ascii="Times New Roman" w:hAnsi="Times New Roman" w:cs="Times New Roman" w:hint="eastAsia"/>
          <w:b/>
          <w:sz w:val="32"/>
          <w:szCs w:val="32"/>
        </w:rPr>
        <w:t>实施日期：</w:t>
      </w:r>
      <w:r w:rsidRPr="00893D0D">
        <w:rPr>
          <w:rFonts w:ascii="Times New Roman" w:hAnsi="Times New Roman" w:cs="Times New Roman"/>
          <w:b/>
          <w:sz w:val="32"/>
          <w:szCs w:val="32"/>
        </w:rPr>
        <w:t>20</w:t>
      </w:r>
      <w:r w:rsidRPr="00893D0D">
        <w:rPr>
          <w:rFonts w:ascii="Times New Roman" w:hAnsi="Times New Roman" w:cs="Times New Roman" w:hint="eastAsia"/>
          <w:b/>
          <w:sz w:val="32"/>
          <w:szCs w:val="32"/>
        </w:rPr>
        <w:t>xx</w:t>
      </w:r>
      <w:r w:rsidRPr="00893D0D">
        <w:rPr>
          <w:rFonts w:ascii="Times New Roman" w:hAnsi="Times New Roman" w:cs="Times New Roman"/>
          <w:b/>
          <w:sz w:val="32"/>
          <w:szCs w:val="32"/>
        </w:rPr>
        <w:t>年</w:t>
      </w:r>
      <w:r w:rsidRPr="00893D0D">
        <w:rPr>
          <w:rFonts w:ascii="Times New Roman" w:hAnsi="Times New Roman" w:cs="Times New Roman" w:hint="eastAsia"/>
          <w:b/>
          <w:sz w:val="32"/>
          <w:szCs w:val="32"/>
        </w:rPr>
        <w:t>xx</w:t>
      </w:r>
      <w:r w:rsidRPr="00893D0D">
        <w:rPr>
          <w:rFonts w:ascii="Times New Roman" w:hAnsi="Times New Roman" w:cs="Times New Roman" w:hint="eastAsia"/>
          <w:b/>
          <w:sz w:val="32"/>
          <w:szCs w:val="32"/>
        </w:rPr>
        <w:t>月</w:t>
      </w:r>
      <w:r w:rsidRPr="00893D0D">
        <w:rPr>
          <w:rFonts w:ascii="Times New Roman" w:hAnsi="Times New Roman" w:cs="Times New Roman" w:hint="eastAsia"/>
          <w:b/>
          <w:sz w:val="32"/>
          <w:szCs w:val="32"/>
        </w:rPr>
        <w:t>xx</w:t>
      </w:r>
      <w:r w:rsidRPr="00893D0D">
        <w:rPr>
          <w:rFonts w:ascii="Times New Roman" w:hAnsi="Times New Roman" w:cs="Times New Roman"/>
          <w:b/>
          <w:sz w:val="32"/>
          <w:szCs w:val="32"/>
        </w:rPr>
        <w:t>日</w:t>
      </w:r>
    </w:p>
    <w:p w14:paraId="4A000B03" w14:textId="77777777" w:rsidR="00AD5CF1" w:rsidRDefault="00AD5CF1" w:rsidP="00AD5CF1">
      <w:pPr>
        <w:pStyle w:val="af1"/>
        <w:spacing w:line="360" w:lineRule="auto"/>
        <w:ind w:firstLine="602"/>
        <w:rPr>
          <w:rFonts w:ascii="Times New Roman" w:hAnsi="Times New Roman" w:cs="Times New Roman"/>
          <w:b/>
          <w:sz w:val="30"/>
          <w:szCs w:val="30"/>
        </w:rPr>
      </w:pPr>
    </w:p>
    <w:p w14:paraId="7EB34B53" w14:textId="77777777" w:rsidR="00AD5CF1" w:rsidRDefault="00AD5CF1" w:rsidP="00200772">
      <w:pPr>
        <w:pStyle w:val="af1"/>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中国建筑工业出版社</w:t>
      </w:r>
    </w:p>
    <w:p w14:paraId="3F5DBC2B" w14:textId="77777777" w:rsidR="00EE6E98" w:rsidRDefault="00AD5CF1" w:rsidP="00200772">
      <w:pPr>
        <w:pStyle w:val="af1"/>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 xml:space="preserve">20xx </w:t>
      </w:r>
      <w:r>
        <w:rPr>
          <w:rFonts w:ascii="Times New Roman" w:hAnsi="Times New Roman" w:cs="Times New Roman" w:hint="eastAsia"/>
          <w:b/>
          <w:sz w:val="30"/>
          <w:szCs w:val="30"/>
        </w:rPr>
        <w:t>北京</w:t>
      </w:r>
    </w:p>
    <w:p w14:paraId="0A0891C5" w14:textId="77777777" w:rsidR="00EE6E98" w:rsidRDefault="00EE6E98" w:rsidP="00EE6E98">
      <w:pPr>
        <w:pStyle w:val="a6"/>
        <w:spacing w:line="480" w:lineRule="atLeast"/>
        <w:jc w:val="center"/>
        <w:rPr>
          <w:rStyle w:val="a7"/>
          <w:rFonts w:ascii="Times New Roman" w:hAnsi="Times New Roman" w:cs="Times New Roman"/>
          <w:color w:val="111111"/>
          <w:sz w:val="32"/>
          <w:szCs w:val="32"/>
        </w:rPr>
        <w:sectPr w:rsidR="00EE6E9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p w14:paraId="05CCE55F" w14:textId="77777777" w:rsidR="00812694" w:rsidRDefault="00812694" w:rsidP="00812694">
      <w:pPr>
        <w:pStyle w:val="a6"/>
        <w:spacing w:line="480" w:lineRule="atLeast"/>
        <w:jc w:val="center"/>
        <w:rPr>
          <w:rFonts w:ascii="Times New Roman" w:hAnsi="Times New Roman" w:cs="Times New Roman"/>
          <w:color w:val="111111"/>
          <w:sz w:val="32"/>
          <w:szCs w:val="32"/>
        </w:rPr>
      </w:pPr>
      <w:r>
        <w:rPr>
          <w:rStyle w:val="a7"/>
          <w:rFonts w:ascii="Times New Roman" w:hAnsi="Times New Roman" w:cs="Times New Roman"/>
          <w:color w:val="111111"/>
          <w:sz w:val="32"/>
          <w:szCs w:val="32"/>
        </w:rPr>
        <w:lastRenderedPageBreak/>
        <w:t>前</w:t>
      </w:r>
      <w:r>
        <w:rPr>
          <w:rStyle w:val="a7"/>
          <w:rFonts w:ascii="Times New Roman" w:hAnsi="Times New Roman" w:cs="Times New Roman" w:hint="eastAsia"/>
          <w:color w:val="111111"/>
          <w:sz w:val="32"/>
          <w:szCs w:val="32"/>
        </w:rPr>
        <w:t xml:space="preserve">  </w:t>
      </w:r>
      <w:r>
        <w:rPr>
          <w:rStyle w:val="a7"/>
          <w:rFonts w:ascii="Times New Roman" w:hAnsi="Times New Roman" w:cs="Times New Roman"/>
          <w:color w:val="111111"/>
          <w:sz w:val="32"/>
          <w:szCs w:val="32"/>
        </w:rPr>
        <w:t>言</w:t>
      </w:r>
    </w:p>
    <w:p w14:paraId="500A6727" w14:textId="6A3DDCA3" w:rsidR="00427B2A" w:rsidRPr="00427B2A" w:rsidRDefault="00427B2A">
      <w:pPr>
        <w:ind w:firstLine="420"/>
        <w:rPr>
          <w:rFonts w:cs="Times New Roman"/>
          <w:color w:val="111111"/>
          <w:szCs w:val="21"/>
        </w:rPr>
      </w:pPr>
      <w:r w:rsidRPr="00427B2A">
        <w:rPr>
          <w:rFonts w:cs="Times New Roman" w:hint="eastAsia"/>
          <w:color w:val="111111"/>
          <w:szCs w:val="21"/>
        </w:rPr>
        <w:t>根据中国工程建设标准化协会《关于印发</w:t>
      </w:r>
      <w:r w:rsidRPr="00427B2A">
        <w:rPr>
          <w:rFonts w:cs="Times New Roman" w:hint="eastAsia"/>
          <w:color w:val="111111"/>
          <w:szCs w:val="21"/>
        </w:rPr>
        <w:t xml:space="preserve">&lt;2022 </w:t>
      </w:r>
      <w:r w:rsidRPr="00427B2A">
        <w:rPr>
          <w:rFonts w:cs="Times New Roman" w:hint="eastAsia"/>
          <w:color w:val="111111"/>
          <w:szCs w:val="21"/>
        </w:rPr>
        <w:t>年第一批协会标准制订、修订计划</w:t>
      </w:r>
      <w:r w:rsidRPr="00427B2A">
        <w:rPr>
          <w:rFonts w:cs="Times New Roman" w:hint="eastAsia"/>
          <w:color w:val="111111"/>
          <w:szCs w:val="21"/>
        </w:rPr>
        <w:t>&gt;</w:t>
      </w:r>
      <w:r w:rsidRPr="00427B2A">
        <w:rPr>
          <w:rFonts w:cs="Times New Roman" w:hint="eastAsia"/>
          <w:color w:val="111111"/>
          <w:szCs w:val="21"/>
        </w:rPr>
        <w:t>的通知》（建标协字</w:t>
      </w:r>
      <w:r w:rsidRPr="00427B2A">
        <w:rPr>
          <w:rFonts w:cs="Times New Roman" w:hint="eastAsia"/>
          <w:color w:val="111111"/>
          <w:szCs w:val="21"/>
        </w:rPr>
        <w:t>[2022]13</w:t>
      </w:r>
      <w:r w:rsidRPr="00427B2A">
        <w:rPr>
          <w:rFonts w:cs="Times New Roman" w:hint="eastAsia"/>
          <w:color w:val="111111"/>
          <w:szCs w:val="21"/>
        </w:rPr>
        <w:t>号）</w:t>
      </w:r>
      <w:r w:rsidRPr="008F178D">
        <w:rPr>
          <w:rFonts w:cs="Times New Roman" w:hint="eastAsia"/>
          <w:color w:val="111111"/>
          <w:szCs w:val="21"/>
        </w:rPr>
        <w:t>、中国建筑节能协会《</w:t>
      </w:r>
      <w:r w:rsidRPr="008F178D">
        <w:rPr>
          <w:rFonts w:cs="Times New Roman" w:hint="eastAsia"/>
          <w:color w:val="111111"/>
          <w:szCs w:val="21"/>
        </w:rPr>
        <w:t>2020</w:t>
      </w:r>
      <w:r w:rsidRPr="008F178D">
        <w:rPr>
          <w:rFonts w:cs="Times New Roman" w:hint="eastAsia"/>
          <w:color w:val="111111"/>
          <w:szCs w:val="21"/>
        </w:rPr>
        <w:t>年度第二批团体标准制修订计划》（国建节协</w:t>
      </w:r>
      <w:r w:rsidRPr="008F178D">
        <w:rPr>
          <w:rFonts w:cs="Times New Roman" w:hint="eastAsia"/>
          <w:color w:val="111111"/>
          <w:szCs w:val="21"/>
        </w:rPr>
        <w:t>[2020]29</w:t>
      </w:r>
      <w:r w:rsidRPr="008F178D">
        <w:rPr>
          <w:rFonts w:cs="Times New Roman" w:hint="eastAsia"/>
          <w:color w:val="111111"/>
          <w:szCs w:val="21"/>
        </w:rPr>
        <w:t>号）</w:t>
      </w:r>
      <w:r w:rsidRPr="00427B2A">
        <w:rPr>
          <w:rFonts w:cs="Times New Roman" w:hint="eastAsia"/>
          <w:color w:val="111111"/>
          <w:szCs w:val="21"/>
        </w:rPr>
        <w:t>的要求，编制组经深入调查研究，认真总结实践经验，参考国内外先进标准，并在广泛征求意见的基础上，制定本标准。</w:t>
      </w:r>
    </w:p>
    <w:p w14:paraId="1E8D48B2" w14:textId="66FD3084" w:rsidR="009C70BA" w:rsidRDefault="009C70BA">
      <w:pPr>
        <w:ind w:firstLine="420"/>
        <w:rPr>
          <w:rFonts w:cs="Times New Roman"/>
          <w:color w:val="111111"/>
          <w:szCs w:val="21"/>
        </w:rPr>
      </w:pPr>
      <w:r w:rsidRPr="009C70BA">
        <w:rPr>
          <w:rFonts w:cs="Times New Roman" w:hint="eastAsia"/>
          <w:color w:val="111111"/>
          <w:szCs w:val="21"/>
        </w:rPr>
        <w:t>本标准共分</w:t>
      </w:r>
      <w:r>
        <w:rPr>
          <w:rFonts w:cs="Times New Roman"/>
          <w:color w:val="111111"/>
          <w:szCs w:val="21"/>
        </w:rPr>
        <w:t>11</w:t>
      </w:r>
      <w:r w:rsidRPr="009C70BA">
        <w:rPr>
          <w:rFonts w:cs="Times New Roman" w:hint="eastAsia"/>
          <w:color w:val="111111"/>
          <w:szCs w:val="21"/>
        </w:rPr>
        <w:t>章和</w:t>
      </w:r>
      <w:r>
        <w:rPr>
          <w:rFonts w:cs="Times New Roman"/>
          <w:color w:val="111111"/>
          <w:szCs w:val="21"/>
        </w:rPr>
        <w:t>5</w:t>
      </w:r>
      <w:r w:rsidRPr="009C70BA">
        <w:rPr>
          <w:rFonts w:cs="Times New Roman" w:hint="eastAsia"/>
          <w:color w:val="111111"/>
          <w:szCs w:val="21"/>
        </w:rPr>
        <w:t>个附录，主要内容包括：总则</w:t>
      </w:r>
      <w:r>
        <w:rPr>
          <w:rFonts w:cs="Times New Roman" w:hint="eastAsia"/>
          <w:color w:val="111111"/>
          <w:szCs w:val="21"/>
        </w:rPr>
        <w:t>、</w:t>
      </w:r>
      <w:r w:rsidRPr="009C70BA">
        <w:rPr>
          <w:rFonts w:cs="Times New Roman" w:hint="eastAsia"/>
          <w:color w:val="111111"/>
          <w:szCs w:val="21"/>
        </w:rPr>
        <w:t>术语</w:t>
      </w:r>
      <w:r>
        <w:rPr>
          <w:rFonts w:cs="Times New Roman" w:hint="eastAsia"/>
          <w:color w:val="111111"/>
          <w:szCs w:val="21"/>
        </w:rPr>
        <w:t>、</w:t>
      </w:r>
      <w:r w:rsidRPr="009C70BA">
        <w:rPr>
          <w:rFonts w:cs="Times New Roman" w:hint="eastAsia"/>
          <w:color w:val="111111"/>
          <w:szCs w:val="21"/>
        </w:rPr>
        <w:t>基本规定</w:t>
      </w:r>
      <w:r>
        <w:rPr>
          <w:rFonts w:cs="Times New Roman" w:hint="eastAsia"/>
          <w:color w:val="111111"/>
          <w:szCs w:val="21"/>
        </w:rPr>
        <w:t>、</w:t>
      </w:r>
      <w:r w:rsidRPr="009C70BA">
        <w:rPr>
          <w:rFonts w:cs="Times New Roman" w:hint="eastAsia"/>
          <w:color w:val="111111"/>
          <w:szCs w:val="21"/>
        </w:rPr>
        <w:t>评价指标</w:t>
      </w:r>
      <w:r>
        <w:rPr>
          <w:rFonts w:cs="Times New Roman" w:hint="eastAsia"/>
          <w:color w:val="111111"/>
          <w:szCs w:val="21"/>
        </w:rPr>
        <w:t>、</w:t>
      </w:r>
      <w:r w:rsidRPr="009C70BA">
        <w:rPr>
          <w:rFonts w:cs="Times New Roman" w:hint="eastAsia"/>
          <w:color w:val="111111"/>
          <w:szCs w:val="21"/>
        </w:rPr>
        <w:t xml:space="preserve"> </w:t>
      </w:r>
      <w:r w:rsidRPr="009C70BA">
        <w:rPr>
          <w:rFonts w:cs="Times New Roman" w:hint="eastAsia"/>
          <w:color w:val="111111"/>
          <w:szCs w:val="21"/>
        </w:rPr>
        <w:t>社区规划</w:t>
      </w:r>
      <w:r>
        <w:rPr>
          <w:rFonts w:cs="Times New Roman" w:hint="eastAsia"/>
          <w:color w:val="111111"/>
          <w:szCs w:val="21"/>
        </w:rPr>
        <w:t>、</w:t>
      </w:r>
      <w:r w:rsidRPr="009C70BA">
        <w:rPr>
          <w:rFonts w:cs="Times New Roman" w:hint="eastAsia"/>
          <w:color w:val="111111"/>
          <w:szCs w:val="21"/>
        </w:rPr>
        <w:t>建筑</w:t>
      </w:r>
      <w:r>
        <w:rPr>
          <w:rFonts w:cs="Times New Roman" w:hint="eastAsia"/>
          <w:color w:val="111111"/>
          <w:szCs w:val="21"/>
        </w:rPr>
        <w:t>、</w:t>
      </w:r>
      <w:r w:rsidRPr="009C70BA">
        <w:rPr>
          <w:rFonts w:cs="Times New Roman" w:hint="eastAsia"/>
          <w:color w:val="111111"/>
          <w:szCs w:val="21"/>
        </w:rPr>
        <w:t>能源</w:t>
      </w:r>
      <w:r>
        <w:rPr>
          <w:rFonts w:cs="Times New Roman" w:hint="eastAsia"/>
          <w:color w:val="111111"/>
          <w:szCs w:val="21"/>
        </w:rPr>
        <w:t>、</w:t>
      </w:r>
      <w:r w:rsidRPr="009C70BA">
        <w:rPr>
          <w:rFonts w:cs="Times New Roman" w:hint="eastAsia"/>
          <w:color w:val="111111"/>
          <w:szCs w:val="21"/>
        </w:rPr>
        <w:t>市政</w:t>
      </w:r>
      <w:r>
        <w:rPr>
          <w:rFonts w:cs="Times New Roman" w:hint="eastAsia"/>
          <w:color w:val="111111"/>
          <w:szCs w:val="21"/>
        </w:rPr>
        <w:t>、</w:t>
      </w:r>
      <w:r w:rsidRPr="009C70BA">
        <w:rPr>
          <w:rFonts w:cs="Times New Roman" w:hint="eastAsia"/>
          <w:color w:val="111111"/>
          <w:szCs w:val="21"/>
        </w:rPr>
        <w:t>交通</w:t>
      </w:r>
      <w:r>
        <w:rPr>
          <w:rFonts w:cs="Times New Roman" w:hint="eastAsia"/>
          <w:color w:val="111111"/>
          <w:szCs w:val="21"/>
        </w:rPr>
        <w:t>、</w:t>
      </w:r>
      <w:r w:rsidRPr="009C70BA">
        <w:rPr>
          <w:rFonts w:cs="Times New Roman" w:hint="eastAsia"/>
          <w:color w:val="111111"/>
          <w:szCs w:val="21"/>
        </w:rPr>
        <w:t>运行管理</w:t>
      </w:r>
      <w:r>
        <w:rPr>
          <w:rFonts w:cs="Times New Roman" w:hint="eastAsia"/>
          <w:color w:val="111111"/>
          <w:szCs w:val="21"/>
        </w:rPr>
        <w:t>、</w:t>
      </w:r>
      <w:r w:rsidRPr="009C70BA">
        <w:rPr>
          <w:rFonts w:cs="Times New Roman" w:hint="eastAsia"/>
          <w:color w:val="111111"/>
          <w:szCs w:val="21"/>
        </w:rPr>
        <w:t>评价流程等。</w:t>
      </w:r>
    </w:p>
    <w:p w14:paraId="1A3B3529" w14:textId="7B394D01" w:rsidR="009C70BA" w:rsidRDefault="009C70BA">
      <w:pPr>
        <w:ind w:firstLine="420"/>
        <w:rPr>
          <w:rFonts w:cs="Times New Roman"/>
          <w:color w:val="111111"/>
          <w:szCs w:val="21"/>
        </w:rPr>
      </w:pPr>
      <w:r w:rsidRPr="009C70BA">
        <w:rPr>
          <w:rFonts w:cs="Times New Roman" w:hint="eastAsia"/>
          <w:color w:val="111111"/>
          <w:szCs w:val="21"/>
        </w:rPr>
        <w:t>本标准的某些内容可能直接或间接涉及专利，本标准的发布机构不承担识别这些专利的责任。</w:t>
      </w:r>
    </w:p>
    <w:p w14:paraId="604C0C4F" w14:textId="3FEA4869" w:rsidR="009C70BA" w:rsidRPr="00CF4D77" w:rsidRDefault="009C70BA">
      <w:pPr>
        <w:ind w:firstLine="420"/>
        <w:rPr>
          <w:rFonts w:cs="Times New Roman"/>
          <w:color w:val="111111"/>
          <w:szCs w:val="21"/>
        </w:rPr>
      </w:pPr>
      <w:r w:rsidRPr="009C70BA">
        <w:rPr>
          <w:rFonts w:cs="Times New Roman" w:hint="eastAsia"/>
          <w:color w:val="111111"/>
          <w:szCs w:val="21"/>
        </w:rPr>
        <w:t>本标准由中国工程建设标准化协会建筑环境与节能专业委员会</w:t>
      </w:r>
      <w:r>
        <w:rPr>
          <w:rFonts w:cs="Times New Roman" w:hint="eastAsia"/>
          <w:color w:val="111111"/>
          <w:szCs w:val="21"/>
        </w:rPr>
        <w:t>、中国建筑节能协会</w:t>
      </w:r>
      <w:r w:rsidRPr="009C70BA">
        <w:rPr>
          <w:rFonts w:cs="Times New Roman" w:hint="eastAsia"/>
          <w:color w:val="111111"/>
          <w:szCs w:val="21"/>
        </w:rPr>
        <w:t>归口管理，</w:t>
      </w:r>
      <w:r>
        <w:rPr>
          <w:rFonts w:cs="Times New Roman" w:hint="eastAsia"/>
          <w:color w:val="111111"/>
          <w:szCs w:val="21"/>
        </w:rPr>
        <w:t>由建科</w:t>
      </w:r>
      <w:proofErr w:type="gramStart"/>
      <w:r>
        <w:rPr>
          <w:rFonts w:cs="Times New Roman" w:hint="eastAsia"/>
          <w:color w:val="111111"/>
          <w:szCs w:val="21"/>
        </w:rPr>
        <w:t>环能科技</w:t>
      </w:r>
      <w:proofErr w:type="gramEnd"/>
      <w:r>
        <w:rPr>
          <w:rFonts w:cs="Times New Roman" w:hint="eastAsia"/>
          <w:color w:val="111111"/>
          <w:szCs w:val="21"/>
        </w:rPr>
        <w:t>有限公司负责具体技术内容的解释。</w:t>
      </w:r>
      <w:r w:rsidRPr="009C70BA">
        <w:rPr>
          <w:rFonts w:cs="Times New Roman" w:hint="eastAsia"/>
          <w:color w:val="111111"/>
          <w:szCs w:val="21"/>
        </w:rPr>
        <w:t>执行过程中，如有意见或建议，请反馈给</w:t>
      </w:r>
      <w:r>
        <w:rPr>
          <w:rFonts w:cs="Times New Roman" w:hint="eastAsia"/>
          <w:color w:val="111111"/>
          <w:szCs w:val="21"/>
        </w:rPr>
        <w:t>建科</w:t>
      </w:r>
      <w:proofErr w:type="gramStart"/>
      <w:r>
        <w:rPr>
          <w:rFonts w:cs="Times New Roman" w:hint="eastAsia"/>
          <w:color w:val="111111"/>
          <w:szCs w:val="21"/>
        </w:rPr>
        <w:t>环能科技</w:t>
      </w:r>
      <w:proofErr w:type="gramEnd"/>
      <w:r>
        <w:rPr>
          <w:rFonts w:cs="Times New Roman" w:hint="eastAsia"/>
          <w:color w:val="111111"/>
          <w:szCs w:val="21"/>
        </w:rPr>
        <w:t>有限公司</w:t>
      </w:r>
      <w:r w:rsidRPr="009C70BA">
        <w:rPr>
          <w:rFonts w:cs="Times New Roman" w:hint="eastAsia"/>
          <w:color w:val="111111"/>
          <w:szCs w:val="21"/>
        </w:rPr>
        <w:t>（地址：北京市北三环东路</w:t>
      </w:r>
      <w:r w:rsidRPr="009C70BA">
        <w:rPr>
          <w:rFonts w:cs="Times New Roman" w:hint="eastAsia"/>
          <w:color w:val="111111"/>
          <w:szCs w:val="21"/>
        </w:rPr>
        <w:t xml:space="preserve"> 30 </w:t>
      </w:r>
      <w:r w:rsidRPr="009C70BA">
        <w:rPr>
          <w:rFonts w:cs="Times New Roman" w:hint="eastAsia"/>
          <w:color w:val="111111"/>
          <w:szCs w:val="21"/>
        </w:rPr>
        <w:t>号，邮政编码：</w:t>
      </w:r>
      <w:r>
        <w:rPr>
          <w:rFonts w:cs="Times New Roman" w:hint="eastAsia"/>
          <w:color w:val="111111"/>
          <w:szCs w:val="21"/>
        </w:rPr>
        <w:t>100013</w:t>
      </w:r>
      <w:r w:rsidRPr="00CF4D77">
        <w:rPr>
          <w:rFonts w:cs="Times New Roman" w:hint="eastAsia"/>
          <w:color w:val="111111"/>
          <w:szCs w:val="21"/>
        </w:rPr>
        <w:t>，</w:t>
      </w:r>
      <w:r w:rsidRPr="0005412E">
        <w:rPr>
          <w:rFonts w:cs="Times New Roman" w:hint="eastAsia"/>
          <w:color w:val="111111"/>
          <w:szCs w:val="21"/>
        </w:rPr>
        <w:t>邮箱：</w:t>
      </w:r>
      <w:r w:rsidR="008A1AE5" w:rsidRPr="008A1AE5">
        <w:rPr>
          <w:rFonts w:cs="Times New Roman"/>
          <w:color w:val="111111"/>
          <w:szCs w:val="21"/>
        </w:rPr>
        <w:t>zhangshicong01@126.com</w:t>
      </w:r>
      <w:r w:rsidRPr="00CF4D77">
        <w:rPr>
          <w:rFonts w:cs="Times New Roman" w:hint="eastAsia"/>
          <w:color w:val="111111"/>
          <w:szCs w:val="21"/>
        </w:rPr>
        <w:t>）。</w:t>
      </w:r>
    </w:p>
    <w:p w14:paraId="7B79BC3F" w14:textId="7B5A8BBD" w:rsidR="009C70BA" w:rsidRPr="004869CC" w:rsidRDefault="009C70BA" w:rsidP="009C70BA">
      <w:pPr>
        <w:ind w:firstLine="420"/>
        <w:rPr>
          <w:szCs w:val="24"/>
        </w:rPr>
      </w:pPr>
      <w:r w:rsidRPr="004869CC">
        <w:rPr>
          <w:rFonts w:hint="eastAsia"/>
          <w:szCs w:val="24"/>
        </w:rPr>
        <w:t>主编单位：建科</w:t>
      </w:r>
      <w:proofErr w:type="gramStart"/>
      <w:r w:rsidRPr="004869CC">
        <w:rPr>
          <w:rFonts w:hint="eastAsia"/>
          <w:szCs w:val="24"/>
        </w:rPr>
        <w:t>环能科技</w:t>
      </w:r>
      <w:proofErr w:type="gramEnd"/>
      <w:r w:rsidRPr="004869CC">
        <w:rPr>
          <w:rFonts w:hint="eastAsia"/>
          <w:szCs w:val="24"/>
        </w:rPr>
        <w:t>有限公司</w:t>
      </w:r>
    </w:p>
    <w:p w14:paraId="7FABFB69" w14:textId="60C2A86F" w:rsidR="004F768B" w:rsidRPr="004869CC" w:rsidRDefault="009C70BA" w:rsidP="00C73586">
      <w:pPr>
        <w:ind w:firstLine="420"/>
        <w:rPr>
          <w:szCs w:val="24"/>
        </w:rPr>
      </w:pPr>
      <w:r w:rsidRPr="004869CC">
        <w:rPr>
          <w:rFonts w:hint="eastAsia"/>
          <w:szCs w:val="24"/>
        </w:rPr>
        <w:t>参编单位：</w:t>
      </w:r>
      <w:r w:rsidR="000B3D04" w:rsidRPr="004869CC" w:rsidDel="000B3D04">
        <w:rPr>
          <w:rFonts w:hint="eastAsia"/>
          <w:szCs w:val="24"/>
        </w:rPr>
        <w:t xml:space="preserve"> </w:t>
      </w:r>
    </w:p>
    <w:p w14:paraId="6EF955A5" w14:textId="33CCA0B3" w:rsidR="00D20EEE" w:rsidRPr="004869CC" w:rsidRDefault="004F768B" w:rsidP="000B3D04">
      <w:pPr>
        <w:ind w:firstLine="420"/>
        <w:rPr>
          <w:szCs w:val="24"/>
        </w:rPr>
      </w:pPr>
      <w:r w:rsidRPr="004869CC">
        <w:rPr>
          <w:rFonts w:hint="eastAsia"/>
          <w:szCs w:val="24"/>
        </w:rPr>
        <w:t>主要起草人：</w:t>
      </w:r>
      <w:bookmarkStart w:id="33" w:name="_GoBack"/>
      <w:bookmarkEnd w:id="33"/>
      <w:r w:rsidR="000B3D04" w:rsidRPr="004869CC" w:rsidDel="000B3D04">
        <w:rPr>
          <w:rFonts w:hint="eastAsia"/>
          <w:szCs w:val="24"/>
        </w:rPr>
        <w:t xml:space="preserve"> </w:t>
      </w:r>
    </w:p>
    <w:p w14:paraId="6E307F41" w14:textId="658AF79B" w:rsidR="00B448CB" w:rsidRPr="004869CC" w:rsidRDefault="004F768B" w:rsidP="00B448CB">
      <w:pPr>
        <w:ind w:firstLine="420"/>
        <w:rPr>
          <w:rFonts w:ascii="宋体" w:hAnsi="宋体" w:cs="宋体"/>
        </w:rPr>
      </w:pPr>
      <w:r w:rsidRPr="004869CC">
        <w:rPr>
          <w:rFonts w:hint="eastAsia"/>
          <w:szCs w:val="24"/>
        </w:rPr>
        <w:t>主要审查人：</w:t>
      </w:r>
    </w:p>
    <w:p w14:paraId="6062F85B" w14:textId="77777777" w:rsidR="00AD5CF1" w:rsidRPr="009C70BA" w:rsidRDefault="00AD5CF1" w:rsidP="00CF4D77">
      <w:pPr>
        <w:ind w:firstLine="420"/>
        <w:rPr>
          <w:rFonts w:cs="Times New Roman"/>
          <w:color w:val="111111"/>
          <w:szCs w:val="21"/>
        </w:rPr>
      </w:pPr>
    </w:p>
    <w:p w14:paraId="4FDEA708" w14:textId="77777777" w:rsidR="00AD5CF1" w:rsidRPr="00DE5309" w:rsidRDefault="00AD5CF1">
      <w:pPr>
        <w:ind w:firstLine="420"/>
        <w:rPr>
          <w:rFonts w:cs="Times New Roman"/>
          <w:color w:val="111111"/>
          <w:szCs w:val="21"/>
        </w:rPr>
        <w:sectPr w:rsidR="00AD5CF1" w:rsidRPr="00DE5309">
          <w:pgSz w:w="11906" w:h="16838"/>
          <w:pgMar w:top="1440" w:right="1800" w:bottom="1440" w:left="1800" w:header="851" w:footer="992" w:gutter="0"/>
          <w:cols w:space="425"/>
          <w:docGrid w:type="lines" w:linePitch="312"/>
        </w:sectPr>
      </w:pPr>
    </w:p>
    <w:p w14:paraId="54DF075D" w14:textId="77777777" w:rsidR="00F51B1E" w:rsidRDefault="00BE0929" w:rsidP="000C6002">
      <w:pPr>
        <w:pStyle w:val="12"/>
        <w:rPr>
          <w:noProof/>
        </w:rPr>
      </w:pPr>
      <w:bookmarkStart w:id="34" w:name="_Toc119067753"/>
      <w:bookmarkStart w:id="35" w:name="_Toc120608167"/>
      <w:bookmarkStart w:id="36" w:name="_Toc132815986"/>
      <w:bookmarkStart w:id="37" w:name="_Toc132969245"/>
      <w:bookmarkStart w:id="38" w:name="_Toc132992146"/>
      <w:bookmarkStart w:id="39" w:name="_Toc141948402"/>
      <w:bookmarkStart w:id="40" w:name="_Toc83632340"/>
      <w:r w:rsidRPr="001116B8">
        <w:rPr>
          <w:rStyle w:val="10"/>
          <w:rFonts w:ascii="黑体" w:eastAsia="黑体" w:hAnsi="黑体" w:hint="eastAsia"/>
          <w:b w:val="0"/>
          <w:sz w:val="36"/>
          <w:szCs w:val="36"/>
        </w:rPr>
        <w:lastRenderedPageBreak/>
        <w:t>目</w:t>
      </w:r>
      <w:bookmarkEnd w:id="34"/>
      <w:bookmarkEnd w:id="35"/>
      <w:r w:rsidR="00276886" w:rsidRPr="001116B8">
        <w:rPr>
          <w:rStyle w:val="10"/>
          <w:rFonts w:ascii="黑体" w:eastAsia="黑体" w:hAnsi="黑体" w:hint="eastAsia"/>
          <w:b w:val="0"/>
          <w:sz w:val="36"/>
          <w:szCs w:val="36"/>
        </w:rPr>
        <w:t xml:space="preserve"> 次</w:t>
      </w:r>
      <w:bookmarkEnd w:id="36"/>
      <w:bookmarkEnd w:id="37"/>
      <w:bookmarkEnd w:id="38"/>
      <w:bookmarkEnd w:id="39"/>
      <w:r w:rsidR="00750913" w:rsidRPr="00543A6E">
        <w:rPr>
          <w:rStyle w:val="10"/>
          <w:rFonts w:ascii="黑体" w:eastAsia="黑体" w:hAnsi="黑体"/>
          <w:b w:val="0"/>
          <w:sz w:val="36"/>
          <w:szCs w:val="36"/>
        </w:rPr>
        <w:fldChar w:fldCharType="begin"/>
      </w:r>
      <w:r w:rsidRPr="001116B8">
        <w:rPr>
          <w:rStyle w:val="10"/>
          <w:rFonts w:ascii="黑体" w:eastAsia="黑体" w:hAnsi="黑体"/>
          <w:b w:val="0"/>
          <w:sz w:val="36"/>
          <w:szCs w:val="36"/>
        </w:rPr>
        <w:instrText xml:space="preserve"> TOC \o "1-1" \h \z \u </w:instrText>
      </w:r>
      <w:r w:rsidR="00750913" w:rsidRPr="00543A6E">
        <w:rPr>
          <w:rStyle w:val="10"/>
          <w:rFonts w:ascii="黑体" w:eastAsia="黑体" w:hAnsi="黑体"/>
          <w:b w:val="0"/>
          <w:sz w:val="36"/>
          <w:szCs w:val="36"/>
        </w:rPr>
        <w:fldChar w:fldCharType="separate"/>
      </w:r>
    </w:p>
    <w:p w14:paraId="6B3B4BBF" w14:textId="050F9F87" w:rsidR="00F51B1E" w:rsidRDefault="00540493">
      <w:pPr>
        <w:pStyle w:val="12"/>
        <w:rPr>
          <w:rFonts w:cstheme="minorBidi"/>
          <w:noProof/>
          <w:kern w:val="2"/>
          <w:sz w:val="21"/>
        </w:rPr>
      </w:pPr>
      <w:hyperlink w:anchor="_Toc141948404" w:history="1">
        <w:r w:rsidR="00F51B1E" w:rsidRPr="009B7228">
          <w:rPr>
            <w:rStyle w:val="af3"/>
            <w:rFonts w:ascii="Times New Roman" w:hAnsi="Times New Roman"/>
            <w:noProof/>
            <w:kern w:val="44"/>
          </w:rPr>
          <w:t xml:space="preserve">1 </w:t>
        </w:r>
        <w:r w:rsidR="00F51B1E" w:rsidRPr="009B7228">
          <w:rPr>
            <w:rStyle w:val="af3"/>
            <w:rFonts w:ascii="Times New Roman" w:hAnsi="Times New Roman"/>
            <w:noProof/>
            <w:kern w:val="44"/>
          </w:rPr>
          <w:t>总</w:t>
        </w:r>
        <w:r w:rsidR="00F51B1E" w:rsidRPr="009B7228">
          <w:rPr>
            <w:rStyle w:val="af3"/>
            <w:rFonts w:ascii="Times New Roman" w:hAnsi="Times New Roman"/>
            <w:noProof/>
            <w:kern w:val="44"/>
          </w:rPr>
          <w:t xml:space="preserve"> </w:t>
        </w:r>
        <w:r w:rsidR="00F51B1E" w:rsidRPr="009B7228">
          <w:rPr>
            <w:rStyle w:val="af3"/>
            <w:rFonts w:ascii="Times New Roman" w:hAnsi="Times New Roman"/>
            <w:noProof/>
            <w:kern w:val="44"/>
          </w:rPr>
          <w:t>则</w:t>
        </w:r>
        <w:r w:rsidR="00F51B1E">
          <w:rPr>
            <w:noProof/>
            <w:webHidden/>
          </w:rPr>
          <w:tab/>
        </w:r>
        <w:r w:rsidR="00F51B1E">
          <w:rPr>
            <w:noProof/>
            <w:webHidden/>
          </w:rPr>
          <w:fldChar w:fldCharType="begin"/>
        </w:r>
        <w:r w:rsidR="00F51B1E">
          <w:rPr>
            <w:noProof/>
            <w:webHidden/>
          </w:rPr>
          <w:instrText xml:space="preserve"> PAGEREF _Toc141948404 \h </w:instrText>
        </w:r>
        <w:r w:rsidR="00F51B1E">
          <w:rPr>
            <w:noProof/>
            <w:webHidden/>
          </w:rPr>
        </w:r>
        <w:r w:rsidR="00F51B1E">
          <w:rPr>
            <w:noProof/>
            <w:webHidden/>
          </w:rPr>
          <w:fldChar w:fldCharType="separate"/>
        </w:r>
        <w:r w:rsidR="00F51B1E">
          <w:rPr>
            <w:noProof/>
            <w:webHidden/>
          </w:rPr>
          <w:t>1</w:t>
        </w:r>
        <w:r w:rsidR="00F51B1E">
          <w:rPr>
            <w:noProof/>
            <w:webHidden/>
          </w:rPr>
          <w:fldChar w:fldCharType="end"/>
        </w:r>
      </w:hyperlink>
    </w:p>
    <w:p w14:paraId="5CD5DAD7" w14:textId="62AF764D" w:rsidR="00F51B1E" w:rsidRDefault="00540493">
      <w:pPr>
        <w:pStyle w:val="12"/>
        <w:rPr>
          <w:rFonts w:cstheme="minorBidi"/>
          <w:noProof/>
          <w:kern w:val="2"/>
          <w:sz w:val="21"/>
        </w:rPr>
      </w:pPr>
      <w:hyperlink w:anchor="_Toc141948405" w:history="1">
        <w:r w:rsidR="00F51B1E" w:rsidRPr="009B7228">
          <w:rPr>
            <w:rStyle w:val="af3"/>
            <w:rFonts w:ascii="Times New Roman" w:hAnsi="Times New Roman"/>
            <w:noProof/>
            <w:kern w:val="44"/>
          </w:rPr>
          <w:t xml:space="preserve">2 </w:t>
        </w:r>
        <w:r w:rsidR="00F51B1E" w:rsidRPr="009B7228">
          <w:rPr>
            <w:rStyle w:val="af3"/>
            <w:rFonts w:ascii="Times New Roman" w:hAnsi="Times New Roman"/>
            <w:noProof/>
            <w:kern w:val="44"/>
          </w:rPr>
          <w:t>术</w:t>
        </w:r>
        <w:r w:rsidR="00F51B1E" w:rsidRPr="009B7228">
          <w:rPr>
            <w:rStyle w:val="af3"/>
            <w:rFonts w:ascii="Times New Roman" w:hAnsi="Times New Roman"/>
            <w:noProof/>
            <w:kern w:val="44"/>
          </w:rPr>
          <w:t xml:space="preserve"> </w:t>
        </w:r>
        <w:r w:rsidR="00F51B1E" w:rsidRPr="009B7228">
          <w:rPr>
            <w:rStyle w:val="af3"/>
            <w:rFonts w:ascii="Times New Roman" w:hAnsi="Times New Roman"/>
            <w:noProof/>
            <w:kern w:val="44"/>
          </w:rPr>
          <w:t>语</w:t>
        </w:r>
        <w:r w:rsidR="00F51B1E">
          <w:rPr>
            <w:noProof/>
            <w:webHidden/>
          </w:rPr>
          <w:tab/>
        </w:r>
        <w:r w:rsidR="00F51B1E">
          <w:rPr>
            <w:noProof/>
            <w:webHidden/>
          </w:rPr>
          <w:fldChar w:fldCharType="begin"/>
        </w:r>
        <w:r w:rsidR="00F51B1E">
          <w:rPr>
            <w:noProof/>
            <w:webHidden/>
          </w:rPr>
          <w:instrText xml:space="preserve"> PAGEREF _Toc141948405 \h </w:instrText>
        </w:r>
        <w:r w:rsidR="00F51B1E">
          <w:rPr>
            <w:noProof/>
            <w:webHidden/>
          </w:rPr>
        </w:r>
        <w:r w:rsidR="00F51B1E">
          <w:rPr>
            <w:noProof/>
            <w:webHidden/>
          </w:rPr>
          <w:fldChar w:fldCharType="separate"/>
        </w:r>
        <w:r w:rsidR="00F51B1E">
          <w:rPr>
            <w:noProof/>
            <w:webHidden/>
          </w:rPr>
          <w:t>2</w:t>
        </w:r>
        <w:r w:rsidR="00F51B1E">
          <w:rPr>
            <w:noProof/>
            <w:webHidden/>
          </w:rPr>
          <w:fldChar w:fldCharType="end"/>
        </w:r>
      </w:hyperlink>
    </w:p>
    <w:p w14:paraId="13395F12" w14:textId="5C49C64F" w:rsidR="00F51B1E" w:rsidRDefault="00540493">
      <w:pPr>
        <w:pStyle w:val="12"/>
        <w:rPr>
          <w:rFonts w:cstheme="minorBidi"/>
          <w:noProof/>
          <w:kern w:val="2"/>
          <w:sz w:val="21"/>
        </w:rPr>
      </w:pPr>
      <w:hyperlink w:anchor="_Toc141948406" w:history="1">
        <w:r w:rsidR="00F51B1E" w:rsidRPr="009B7228">
          <w:rPr>
            <w:rStyle w:val="af3"/>
            <w:rFonts w:ascii="Times New Roman" w:hAnsi="Times New Roman"/>
            <w:noProof/>
            <w:kern w:val="44"/>
          </w:rPr>
          <w:t xml:space="preserve">3 </w:t>
        </w:r>
        <w:r w:rsidR="00F51B1E" w:rsidRPr="009B7228">
          <w:rPr>
            <w:rStyle w:val="af3"/>
            <w:rFonts w:ascii="Times New Roman" w:hAnsi="Times New Roman"/>
            <w:noProof/>
            <w:kern w:val="44"/>
          </w:rPr>
          <w:t>基本规定</w:t>
        </w:r>
        <w:r w:rsidR="00F51B1E">
          <w:rPr>
            <w:noProof/>
            <w:webHidden/>
          </w:rPr>
          <w:tab/>
        </w:r>
        <w:r w:rsidR="00F51B1E">
          <w:rPr>
            <w:noProof/>
            <w:webHidden/>
          </w:rPr>
          <w:fldChar w:fldCharType="begin"/>
        </w:r>
        <w:r w:rsidR="00F51B1E">
          <w:rPr>
            <w:noProof/>
            <w:webHidden/>
          </w:rPr>
          <w:instrText xml:space="preserve"> PAGEREF _Toc141948406 \h </w:instrText>
        </w:r>
        <w:r w:rsidR="00F51B1E">
          <w:rPr>
            <w:noProof/>
            <w:webHidden/>
          </w:rPr>
        </w:r>
        <w:r w:rsidR="00F51B1E">
          <w:rPr>
            <w:noProof/>
            <w:webHidden/>
          </w:rPr>
          <w:fldChar w:fldCharType="separate"/>
        </w:r>
        <w:r w:rsidR="00F51B1E">
          <w:rPr>
            <w:noProof/>
            <w:webHidden/>
          </w:rPr>
          <w:t>5</w:t>
        </w:r>
        <w:r w:rsidR="00F51B1E">
          <w:rPr>
            <w:noProof/>
            <w:webHidden/>
          </w:rPr>
          <w:fldChar w:fldCharType="end"/>
        </w:r>
      </w:hyperlink>
    </w:p>
    <w:p w14:paraId="1B00FDC6" w14:textId="1295BD42" w:rsidR="00F51B1E" w:rsidRDefault="00540493">
      <w:pPr>
        <w:pStyle w:val="12"/>
        <w:rPr>
          <w:rFonts w:cstheme="minorBidi"/>
          <w:noProof/>
          <w:kern w:val="2"/>
          <w:sz w:val="21"/>
        </w:rPr>
      </w:pPr>
      <w:hyperlink w:anchor="_Toc141948407" w:history="1">
        <w:r w:rsidR="00F51B1E" w:rsidRPr="009B7228">
          <w:rPr>
            <w:rStyle w:val="af3"/>
            <w:rFonts w:ascii="Times New Roman" w:hAnsi="Times New Roman"/>
            <w:noProof/>
            <w:kern w:val="44"/>
          </w:rPr>
          <w:t xml:space="preserve">4 </w:t>
        </w:r>
        <w:r w:rsidR="00F51B1E" w:rsidRPr="009B7228">
          <w:rPr>
            <w:rStyle w:val="af3"/>
            <w:rFonts w:ascii="Times New Roman" w:hAnsi="Times New Roman"/>
            <w:noProof/>
            <w:kern w:val="44"/>
          </w:rPr>
          <w:t>评价指标</w:t>
        </w:r>
        <w:r w:rsidR="00F51B1E">
          <w:rPr>
            <w:noProof/>
            <w:webHidden/>
          </w:rPr>
          <w:tab/>
        </w:r>
        <w:r w:rsidR="00F51B1E">
          <w:rPr>
            <w:noProof/>
            <w:webHidden/>
          </w:rPr>
          <w:fldChar w:fldCharType="begin"/>
        </w:r>
        <w:r w:rsidR="00F51B1E">
          <w:rPr>
            <w:noProof/>
            <w:webHidden/>
          </w:rPr>
          <w:instrText xml:space="preserve"> PAGEREF _Toc141948407 \h </w:instrText>
        </w:r>
        <w:r w:rsidR="00F51B1E">
          <w:rPr>
            <w:noProof/>
            <w:webHidden/>
          </w:rPr>
        </w:r>
        <w:r w:rsidR="00F51B1E">
          <w:rPr>
            <w:noProof/>
            <w:webHidden/>
          </w:rPr>
          <w:fldChar w:fldCharType="separate"/>
        </w:r>
        <w:r w:rsidR="00F51B1E">
          <w:rPr>
            <w:noProof/>
            <w:webHidden/>
          </w:rPr>
          <w:t>6</w:t>
        </w:r>
        <w:r w:rsidR="00F51B1E">
          <w:rPr>
            <w:noProof/>
            <w:webHidden/>
          </w:rPr>
          <w:fldChar w:fldCharType="end"/>
        </w:r>
      </w:hyperlink>
    </w:p>
    <w:p w14:paraId="10144C4E" w14:textId="4F102881" w:rsidR="00F51B1E" w:rsidRDefault="00540493">
      <w:pPr>
        <w:pStyle w:val="12"/>
        <w:rPr>
          <w:rFonts w:cstheme="minorBidi"/>
          <w:noProof/>
          <w:kern w:val="2"/>
          <w:sz w:val="21"/>
        </w:rPr>
      </w:pPr>
      <w:hyperlink w:anchor="_Toc141948408" w:history="1">
        <w:r w:rsidR="00F51B1E" w:rsidRPr="009B7228">
          <w:rPr>
            <w:rStyle w:val="af3"/>
            <w:rFonts w:ascii="Times New Roman" w:hAnsi="Times New Roman"/>
            <w:noProof/>
            <w:kern w:val="44"/>
          </w:rPr>
          <w:t xml:space="preserve">5 </w:t>
        </w:r>
        <w:r w:rsidR="00F51B1E" w:rsidRPr="009B7228">
          <w:rPr>
            <w:rStyle w:val="af3"/>
            <w:rFonts w:ascii="Times New Roman" w:hAnsi="Times New Roman"/>
            <w:noProof/>
            <w:kern w:val="44"/>
          </w:rPr>
          <w:t>社区规划</w:t>
        </w:r>
        <w:r w:rsidR="00F51B1E">
          <w:rPr>
            <w:noProof/>
            <w:webHidden/>
          </w:rPr>
          <w:tab/>
        </w:r>
        <w:r w:rsidR="00F51B1E">
          <w:rPr>
            <w:noProof/>
            <w:webHidden/>
          </w:rPr>
          <w:fldChar w:fldCharType="begin"/>
        </w:r>
        <w:r w:rsidR="00F51B1E">
          <w:rPr>
            <w:noProof/>
            <w:webHidden/>
          </w:rPr>
          <w:instrText xml:space="preserve"> PAGEREF _Toc141948408 \h </w:instrText>
        </w:r>
        <w:r w:rsidR="00F51B1E">
          <w:rPr>
            <w:noProof/>
            <w:webHidden/>
          </w:rPr>
        </w:r>
        <w:r w:rsidR="00F51B1E">
          <w:rPr>
            <w:noProof/>
            <w:webHidden/>
          </w:rPr>
          <w:fldChar w:fldCharType="separate"/>
        </w:r>
        <w:r w:rsidR="00F51B1E">
          <w:rPr>
            <w:noProof/>
            <w:webHidden/>
          </w:rPr>
          <w:t>9</w:t>
        </w:r>
        <w:r w:rsidR="00F51B1E">
          <w:rPr>
            <w:noProof/>
            <w:webHidden/>
          </w:rPr>
          <w:fldChar w:fldCharType="end"/>
        </w:r>
      </w:hyperlink>
    </w:p>
    <w:p w14:paraId="75C008BA" w14:textId="0DF5D3B4" w:rsidR="00F51B1E" w:rsidRDefault="00F51B1E">
      <w:pPr>
        <w:pStyle w:val="12"/>
        <w:rPr>
          <w:rFonts w:cstheme="minorBidi"/>
          <w:noProof/>
          <w:kern w:val="2"/>
          <w:sz w:val="21"/>
        </w:rPr>
      </w:pPr>
      <w:r>
        <w:rPr>
          <w:rStyle w:val="af3"/>
          <w:noProof/>
        </w:rPr>
        <w:t xml:space="preserve">  </w:t>
      </w:r>
      <w:hyperlink w:anchor="_Toc141948409" w:history="1">
        <w:r w:rsidRPr="009B7228">
          <w:rPr>
            <w:rStyle w:val="af3"/>
            <w:rFonts w:ascii="Times New Roman" w:eastAsia="宋体" w:hAnsi="Times New Roman" w:cstheme="majorBidi"/>
            <w:noProof/>
          </w:rPr>
          <w:t xml:space="preserve">5.1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_Toc141948409 \h </w:instrText>
        </w:r>
        <w:r>
          <w:rPr>
            <w:noProof/>
            <w:webHidden/>
          </w:rPr>
        </w:r>
        <w:r>
          <w:rPr>
            <w:noProof/>
            <w:webHidden/>
          </w:rPr>
          <w:fldChar w:fldCharType="separate"/>
        </w:r>
        <w:r>
          <w:rPr>
            <w:noProof/>
            <w:webHidden/>
          </w:rPr>
          <w:t>9</w:t>
        </w:r>
        <w:r>
          <w:rPr>
            <w:noProof/>
            <w:webHidden/>
          </w:rPr>
          <w:fldChar w:fldCharType="end"/>
        </w:r>
      </w:hyperlink>
    </w:p>
    <w:p w14:paraId="631BB0D8" w14:textId="3A0982BD" w:rsidR="00F51B1E" w:rsidRDefault="00F51B1E">
      <w:pPr>
        <w:pStyle w:val="12"/>
        <w:rPr>
          <w:rFonts w:cstheme="minorBidi"/>
          <w:noProof/>
          <w:kern w:val="2"/>
          <w:sz w:val="21"/>
        </w:rPr>
      </w:pPr>
      <w:r>
        <w:rPr>
          <w:rStyle w:val="af3"/>
          <w:noProof/>
        </w:rPr>
        <w:t xml:space="preserve">  </w:t>
      </w:r>
      <w:hyperlink w:anchor="_Toc141948410" w:history="1">
        <w:r w:rsidRPr="009B7228">
          <w:rPr>
            <w:rStyle w:val="af3"/>
            <w:rFonts w:ascii="Times New Roman" w:eastAsia="宋体" w:hAnsi="Times New Roman" w:cstheme="majorBidi"/>
            <w:noProof/>
          </w:rPr>
          <w:t xml:space="preserve">5.2 </w:t>
        </w:r>
        <w:r w:rsidRPr="009B7228">
          <w:rPr>
            <w:rStyle w:val="af3"/>
            <w:rFonts w:ascii="Times New Roman" w:eastAsia="宋体" w:hAnsi="Times New Roman" w:cstheme="majorBidi"/>
            <w:noProof/>
          </w:rPr>
          <w:t>推荐项</w:t>
        </w:r>
        <w:r>
          <w:rPr>
            <w:noProof/>
            <w:webHidden/>
          </w:rPr>
          <w:tab/>
        </w:r>
        <w:r>
          <w:rPr>
            <w:noProof/>
            <w:webHidden/>
          </w:rPr>
          <w:fldChar w:fldCharType="begin"/>
        </w:r>
        <w:r>
          <w:rPr>
            <w:noProof/>
            <w:webHidden/>
          </w:rPr>
          <w:instrText xml:space="preserve"> PAGEREF _Toc141948410 \h </w:instrText>
        </w:r>
        <w:r>
          <w:rPr>
            <w:noProof/>
            <w:webHidden/>
          </w:rPr>
        </w:r>
        <w:r>
          <w:rPr>
            <w:noProof/>
            <w:webHidden/>
          </w:rPr>
          <w:fldChar w:fldCharType="separate"/>
        </w:r>
        <w:r>
          <w:rPr>
            <w:noProof/>
            <w:webHidden/>
          </w:rPr>
          <w:t>9</w:t>
        </w:r>
        <w:r>
          <w:rPr>
            <w:noProof/>
            <w:webHidden/>
          </w:rPr>
          <w:fldChar w:fldCharType="end"/>
        </w:r>
      </w:hyperlink>
    </w:p>
    <w:p w14:paraId="385C3040" w14:textId="5A3622A9" w:rsidR="00F51B1E" w:rsidRDefault="00540493">
      <w:pPr>
        <w:pStyle w:val="12"/>
        <w:rPr>
          <w:rFonts w:cstheme="minorBidi"/>
          <w:noProof/>
          <w:kern w:val="2"/>
          <w:sz w:val="21"/>
        </w:rPr>
      </w:pPr>
      <w:hyperlink w:anchor="_Toc141948411" w:history="1">
        <w:r w:rsidR="00F51B1E" w:rsidRPr="009B7228">
          <w:rPr>
            <w:rStyle w:val="af3"/>
            <w:rFonts w:ascii="Times New Roman" w:hAnsi="Times New Roman"/>
            <w:noProof/>
            <w:kern w:val="44"/>
          </w:rPr>
          <w:t xml:space="preserve">6 </w:t>
        </w:r>
        <w:r w:rsidR="00F51B1E" w:rsidRPr="009B7228">
          <w:rPr>
            <w:rStyle w:val="af3"/>
            <w:rFonts w:ascii="Times New Roman" w:hAnsi="Times New Roman"/>
            <w:noProof/>
            <w:kern w:val="44"/>
          </w:rPr>
          <w:t>建筑</w:t>
        </w:r>
        <w:r w:rsidR="00F51B1E">
          <w:rPr>
            <w:noProof/>
            <w:webHidden/>
          </w:rPr>
          <w:tab/>
        </w:r>
        <w:r w:rsidR="00F51B1E">
          <w:rPr>
            <w:noProof/>
            <w:webHidden/>
          </w:rPr>
          <w:fldChar w:fldCharType="begin"/>
        </w:r>
        <w:r w:rsidR="00F51B1E">
          <w:rPr>
            <w:noProof/>
            <w:webHidden/>
          </w:rPr>
          <w:instrText xml:space="preserve"> PAGEREF _Toc141948411 \h </w:instrText>
        </w:r>
        <w:r w:rsidR="00F51B1E">
          <w:rPr>
            <w:noProof/>
            <w:webHidden/>
          </w:rPr>
        </w:r>
        <w:r w:rsidR="00F51B1E">
          <w:rPr>
            <w:noProof/>
            <w:webHidden/>
          </w:rPr>
          <w:fldChar w:fldCharType="separate"/>
        </w:r>
        <w:r w:rsidR="00F51B1E">
          <w:rPr>
            <w:noProof/>
            <w:webHidden/>
          </w:rPr>
          <w:t>10</w:t>
        </w:r>
        <w:r w:rsidR="00F51B1E">
          <w:rPr>
            <w:noProof/>
            <w:webHidden/>
          </w:rPr>
          <w:fldChar w:fldCharType="end"/>
        </w:r>
      </w:hyperlink>
    </w:p>
    <w:p w14:paraId="43B3E2AA" w14:textId="1EB2A003" w:rsidR="00F51B1E" w:rsidRDefault="00F51B1E">
      <w:pPr>
        <w:pStyle w:val="12"/>
        <w:rPr>
          <w:rFonts w:cstheme="minorBidi"/>
          <w:noProof/>
          <w:kern w:val="2"/>
          <w:sz w:val="21"/>
        </w:rPr>
      </w:pPr>
      <w:r>
        <w:rPr>
          <w:rStyle w:val="af3"/>
          <w:noProof/>
        </w:rPr>
        <w:t xml:space="preserve">  </w:t>
      </w:r>
      <w:hyperlink w:anchor="_Toc141948412" w:history="1">
        <w:r w:rsidRPr="009B7228">
          <w:rPr>
            <w:rStyle w:val="af3"/>
            <w:rFonts w:ascii="Times New Roman" w:eastAsia="宋体" w:hAnsi="Times New Roman" w:cstheme="majorBidi"/>
            <w:noProof/>
          </w:rPr>
          <w:t xml:space="preserve">6.1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_Toc141948412 \h </w:instrText>
        </w:r>
        <w:r>
          <w:rPr>
            <w:noProof/>
            <w:webHidden/>
          </w:rPr>
        </w:r>
        <w:r>
          <w:rPr>
            <w:noProof/>
            <w:webHidden/>
          </w:rPr>
          <w:fldChar w:fldCharType="separate"/>
        </w:r>
        <w:r>
          <w:rPr>
            <w:noProof/>
            <w:webHidden/>
          </w:rPr>
          <w:t>10</w:t>
        </w:r>
        <w:r>
          <w:rPr>
            <w:noProof/>
            <w:webHidden/>
          </w:rPr>
          <w:fldChar w:fldCharType="end"/>
        </w:r>
      </w:hyperlink>
    </w:p>
    <w:p w14:paraId="670B5E4F" w14:textId="3B3AAF57" w:rsidR="00F51B1E" w:rsidRDefault="00F51B1E">
      <w:pPr>
        <w:pStyle w:val="12"/>
        <w:rPr>
          <w:rFonts w:cstheme="minorBidi"/>
          <w:noProof/>
          <w:kern w:val="2"/>
          <w:sz w:val="21"/>
        </w:rPr>
      </w:pPr>
      <w:r>
        <w:rPr>
          <w:rStyle w:val="af3"/>
          <w:noProof/>
        </w:rPr>
        <w:t xml:space="preserve">  </w:t>
      </w:r>
      <w:hyperlink w:anchor="_Toc141948413" w:history="1">
        <w:r w:rsidRPr="009B7228">
          <w:rPr>
            <w:rStyle w:val="af3"/>
            <w:rFonts w:ascii="Times New Roman" w:eastAsia="宋体" w:hAnsi="Times New Roman" w:cstheme="majorBidi"/>
            <w:noProof/>
          </w:rPr>
          <w:t xml:space="preserve">6.2 </w:t>
        </w:r>
        <w:r w:rsidRPr="009B7228">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_Toc141948413 \h </w:instrText>
        </w:r>
        <w:r>
          <w:rPr>
            <w:noProof/>
            <w:webHidden/>
          </w:rPr>
        </w:r>
        <w:r>
          <w:rPr>
            <w:noProof/>
            <w:webHidden/>
          </w:rPr>
          <w:fldChar w:fldCharType="separate"/>
        </w:r>
        <w:r>
          <w:rPr>
            <w:noProof/>
            <w:webHidden/>
          </w:rPr>
          <w:t>10</w:t>
        </w:r>
        <w:r>
          <w:rPr>
            <w:noProof/>
            <w:webHidden/>
          </w:rPr>
          <w:fldChar w:fldCharType="end"/>
        </w:r>
      </w:hyperlink>
    </w:p>
    <w:p w14:paraId="3A2DF2A3" w14:textId="4C91845F" w:rsidR="00F51B1E" w:rsidRDefault="00540493">
      <w:pPr>
        <w:pStyle w:val="12"/>
        <w:rPr>
          <w:rFonts w:cstheme="minorBidi"/>
          <w:noProof/>
          <w:kern w:val="2"/>
          <w:sz w:val="21"/>
        </w:rPr>
      </w:pPr>
      <w:hyperlink w:anchor="_Toc141948414" w:history="1">
        <w:r w:rsidR="00F51B1E" w:rsidRPr="009B7228">
          <w:rPr>
            <w:rStyle w:val="af3"/>
            <w:rFonts w:ascii="Times New Roman" w:hAnsi="Times New Roman"/>
            <w:noProof/>
            <w:kern w:val="44"/>
          </w:rPr>
          <w:t xml:space="preserve">7 </w:t>
        </w:r>
        <w:r w:rsidR="00F51B1E" w:rsidRPr="009B7228">
          <w:rPr>
            <w:rStyle w:val="af3"/>
            <w:rFonts w:ascii="Times New Roman" w:hAnsi="Times New Roman"/>
            <w:noProof/>
            <w:kern w:val="44"/>
          </w:rPr>
          <w:t>能源</w:t>
        </w:r>
        <w:r w:rsidR="00F51B1E">
          <w:rPr>
            <w:noProof/>
            <w:webHidden/>
          </w:rPr>
          <w:tab/>
        </w:r>
        <w:r w:rsidR="00F51B1E">
          <w:rPr>
            <w:noProof/>
            <w:webHidden/>
          </w:rPr>
          <w:fldChar w:fldCharType="begin"/>
        </w:r>
        <w:r w:rsidR="00F51B1E">
          <w:rPr>
            <w:noProof/>
            <w:webHidden/>
          </w:rPr>
          <w:instrText xml:space="preserve"> PAGEREF _Toc141948414 \h </w:instrText>
        </w:r>
        <w:r w:rsidR="00F51B1E">
          <w:rPr>
            <w:noProof/>
            <w:webHidden/>
          </w:rPr>
        </w:r>
        <w:r w:rsidR="00F51B1E">
          <w:rPr>
            <w:noProof/>
            <w:webHidden/>
          </w:rPr>
          <w:fldChar w:fldCharType="separate"/>
        </w:r>
        <w:r w:rsidR="00F51B1E">
          <w:rPr>
            <w:noProof/>
            <w:webHidden/>
          </w:rPr>
          <w:t>11</w:t>
        </w:r>
        <w:r w:rsidR="00F51B1E">
          <w:rPr>
            <w:noProof/>
            <w:webHidden/>
          </w:rPr>
          <w:fldChar w:fldCharType="end"/>
        </w:r>
      </w:hyperlink>
    </w:p>
    <w:p w14:paraId="0FC22D50" w14:textId="1FD998AC" w:rsidR="00F51B1E" w:rsidRDefault="00F51B1E">
      <w:pPr>
        <w:pStyle w:val="12"/>
        <w:rPr>
          <w:rFonts w:cstheme="minorBidi"/>
          <w:noProof/>
          <w:kern w:val="2"/>
          <w:sz w:val="21"/>
        </w:rPr>
      </w:pPr>
      <w:r>
        <w:rPr>
          <w:rStyle w:val="af3"/>
          <w:noProof/>
        </w:rPr>
        <w:t xml:space="preserve">  </w:t>
      </w:r>
      <w:hyperlink w:anchor="_Toc141948415" w:history="1">
        <w:r w:rsidRPr="009B7228">
          <w:rPr>
            <w:rStyle w:val="af3"/>
            <w:rFonts w:ascii="Times New Roman" w:eastAsia="宋体" w:hAnsi="Times New Roman" w:cstheme="majorBidi"/>
            <w:noProof/>
          </w:rPr>
          <w:t xml:space="preserve">7.1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_Toc141948415 \h </w:instrText>
        </w:r>
        <w:r>
          <w:rPr>
            <w:noProof/>
            <w:webHidden/>
          </w:rPr>
        </w:r>
        <w:r>
          <w:rPr>
            <w:noProof/>
            <w:webHidden/>
          </w:rPr>
          <w:fldChar w:fldCharType="separate"/>
        </w:r>
        <w:r>
          <w:rPr>
            <w:noProof/>
            <w:webHidden/>
          </w:rPr>
          <w:t>11</w:t>
        </w:r>
        <w:r>
          <w:rPr>
            <w:noProof/>
            <w:webHidden/>
          </w:rPr>
          <w:fldChar w:fldCharType="end"/>
        </w:r>
      </w:hyperlink>
    </w:p>
    <w:p w14:paraId="2750FE3A" w14:textId="4ECE95C4" w:rsidR="00F51B1E" w:rsidRDefault="00F51B1E">
      <w:pPr>
        <w:pStyle w:val="12"/>
        <w:rPr>
          <w:rFonts w:cstheme="minorBidi"/>
          <w:noProof/>
          <w:kern w:val="2"/>
          <w:sz w:val="21"/>
        </w:rPr>
      </w:pPr>
      <w:r>
        <w:rPr>
          <w:rStyle w:val="af3"/>
          <w:noProof/>
        </w:rPr>
        <w:t xml:space="preserve">  </w:t>
      </w:r>
      <w:hyperlink w:anchor="_Toc141948416" w:history="1">
        <w:r w:rsidRPr="009B7228">
          <w:rPr>
            <w:rStyle w:val="af3"/>
            <w:rFonts w:ascii="Times New Roman" w:eastAsia="宋体" w:hAnsi="Times New Roman" w:cstheme="majorBidi"/>
            <w:noProof/>
          </w:rPr>
          <w:t xml:space="preserve">7.2 </w:t>
        </w:r>
        <w:r w:rsidRPr="009B7228">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_Toc141948416 \h </w:instrText>
        </w:r>
        <w:r>
          <w:rPr>
            <w:noProof/>
            <w:webHidden/>
          </w:rPr>
        </w:r>
        <w:r>
          <w:rPr>
            <w:noProof/>
            <w:webHidden/>
          </w:rPr>
          <w:fldChar w:fldCharType="separate"/>
        </w:r>
        <w:r>
          <w:rPr>
            <w:noProof/>
            <w:webHidden/>
          </w:rPr>
          <w:t>11</w:t>
        </w:r>
        <w:r>
          <w:rPr>
            <w:noProof/>
            <w:webHidden/>
          </w:rPr>
          <w:fldChar w:fldCharType="end"/>
        </w:r>
      </w:hyperlink>
    </w:p>
    <w:p w14:paraId="6935B855" w14:textId="29A76704" w:rsidR="00F51B1E" w:rsidRDefault="00540493">
      <w:pPr>
        <w:pStyle w:val="12"/>
        <w:rPr>
          <w:rFonts w:cstheme="minorBidi"/>
          <w:noProof/>
          <w:kern w:val="2"/>
          <w:sz w:val="21"/>
        </w:rPr>
      </w:pPr>
      <w:hyperlink w:anchor="_Toc141948417" w:history="1">
        <w:r w:rsidR="00F51B1E" w:rsidRPr="009B7228">
          <w:rPr>
            <w:rStyle w:val="af3"/>
            <w:rFonts w:ascii="Times New Roman" w:hAnsi="Times New Roman"/>
            <w:noProof/>
            <w:kern w:val="44"/>
          </w:rPr>
          <w:t xml:space="preserve">8 </w:t>
        </w:r>
        <w:r w:rsidR="00F51B1E" w:rsidRPr="009B7228">
          <w:rPr>
            <w:rStyle w:val="af3"/>
            <w:rFonts w:ascii="Times New Roman" w:hAnsi="Times New Roman"/>
            <w:noProof/>
            <w:kern w:val="44"/>
          </w:rPr>
          <w:t>市政</w:t>
        </w:r>
        <w:r w:rsidR="00F51B1E">
          <w:rPr>
            <w:noProof/>
            <w:webHidden/>
          </w:rPr>
          <w:tab/>
        </w:r>
        <w:r w:rsidR="00F51B1E">
          <w:rPr>
            <w:noProof/>
            <w:webHidden/>
          </w:rPr>
          <w:fldChar w:fldCharType="begin"/>
        </w:r>
        <w:r w:rsidR="00F51B1E">
          <w:rPr>
            <w:noProof/>
            <w:webHidden/>
          </w:rPr>
          <w:instrText xml:space="preserve"> PAGEREF _Toc141948417 \h </w:instrText>
        </w:r>
        <w:r w:rsidR="00F51B1E">
          <w:rPr>
            <w:noProof/>
            <w:webHidden/>
          </w:rPr>
        </w:r>
        <w:r w:rsidR="00F51B1E">
          <w:rPr>
            <w:noProof/>
            <w:webHidden/>
          </w:rPr>
          <w:fldChar w:fldCharType="separate"/>
        </w:r>
        <w:r w:rsidR="00F51B1E">
          <w:rPr>
            <w:noProof/>
            <w:webHidden/>
          </w:rPr>
          <w:t>13</w:t>
        </w:r>
        <w:r w:rsidR="00F51B1E">
          <w:rPr>
            <w:noProof/>
            <w:webHidden/>
          </w:rPr>
          <w:fldChar w:fldCharType="end"/>
        </w:r>
      </w:hyperlink>
    </w:p>
    <w:p w14:paraId="4CED76BC" w14:textId="4CA3283E" w:rsidR="00F51B1E" w:rsidRDefault="00F51B1E">
      <w:pPr>
        <w:pStyle w:val="12"/>
        <w:rPr>
          <w:rFonts w:cstheme="minorBidi"/>
          <w:noProof/>
          <w:kern w:val="2"/>
          <w:sz w:val="21"/>
        </w:rPr>
      </w:pPr>
      <w:r>
        <w:rPr>
          <w:rStyle w:val="af3"/>
          <w:noProof/>
        </w:rPr>
        <w:t xml:space="preserve">  </w:t>
      </w:r>
      <w:hyperlink w:anchor="_Toc141948418" w:history="1">
        <w:r w:rsidRPr="009B7228">
          <w:rPr>
            <w:rStyle w:val="af3"/>
            <w:rFonts w:ascii="Times New Roman" w:eastAsia="宋体" w:hAnsi="Times New Roman" w:cstheme="majorBidi"/>
            <w:noProof/>
          </w:rPr>
          <w:t xml:space="preserve">8.1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_Toc141948418 \h </w:instrText>
        </w:r>
        <w:r>
          <w:rPr>
            <w:noProof/>
            <w:webHidden/>
          </w:rPr>
        </w:r>
        <w:r>
          <w:rPr>
            <w:noProof/>
            <w:webHidden/>
          </w:rPr>
          <w:fldChar w:fldCharType="separate"/>
        </w:r>
        <w:r>
          <w:rPr>
            <w:noProof/>
            <w:webHidden/>
          </w:rPr>
          <w:t>13</w:t>
        </w:r>
        <w:r>
          <w:rPr>
            <w:noProof/>
            <w:webHidden/>
          </w:rPr>
          <w:fldChar w:fldCharType="end"/>
        </w:r>
      </w:hyperlink>
    </w:p>
    <w:p w14:paraId="4CF0ECAD" w14:textId="4FAD30A2" w:rsidR="00F51B1E" w:rsidRDefault="00F51B1E">
      <w:pPr>
        <w:pStyle w:val="12"/>
        <w:rPr>
          <w:rFonts w:cstheme="minorBidi"/>
          <w:noProof/>
          <w:kern w:val="2"/>
          <w:sz w:val="21"/>
        </w:rPr>
      </w:pPr>
      <w:r>
        <w:rPr>
          <w:rStyle w:val="af3"/>
          <w:noProof/>
        </w:rPr>
        <w:t xml:space="preserve">  </w:t>
      </w:r>
      <w:hyperlink w:anchor="_Toc141948419" w:history="1">
        <w:r w:rsidRPr="009B7228">
          <w:rPr>
            <w:rStyle w:val="af3"/>
            <w:rFonts w:ascii="Times New Roman" w:eastAsia="宋体" w:hAnsi="Times New Roman" w:cstheme="majorBidi"/>
            <w:noProof/>
          </w:rPr>
          <w:t xml:space="preserve">8.2 </w:t>
        </w:r>
        <w:r w:rsidRPr="009B7228">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_Toc141948419 \h </w:instrText>
        </w:r>
        <w:r>
          <w:rPr>
            <w:noProof/>
            <w:webHidden/>
          </w:rPr>
        </w:r>
        <w:r>
          <w:rPr>
            <w:noProof/>
            <w:webHidden/>
          </w:rPr>
          <w:fldChar w:fldCharType="separate"/>
        </w:r>
        <w:r>
          <w:rPr>
            <w:noProof/>
            <w:webHidden/>
          </w:rPr>
          <w:t>13</w:t>
        </w:r>
        <w:r>
          <w:rPr>
            <w:noProof/>
            <w:webHidden/>
          </w:rPr>
          <w:fldChar w:fldCharType="end"/>
        </w:r>
      </w:hyperlink>
    </w:p>
    <w:p w14:paraId="51B495A5" w14:textId="59818426" w:rsidR="00F51B1E" w:rsidRDefault="00540493">
      <w:pPr>
        <w:pStyle w:val="12"/>
        <w:rPr>
          <w:rFonts w:cstheme="minorBidi"/>
          <w:noProof/>
          <w:kern w:val="2"/>
          <w:sz w:val="21"/>
        </w:rPr>
      </w:pPr>
      <w:hyperlink w:anchor="_Toc141948420" w:history="1">
        <w:r w:rsidR="00F51B1E" w:rsidRPr="009B7228">
          <w:rPr>
            <w:rStyle w:val="af3"/>
            <w:rFonts w:ascii="Times New Roman" w:hAnsi="Times New Roman"/>
            <w:noProof/>
            <w:kern w:val="44"/>
          </w:rPr>
          <w:t xml:space="preserve">9 </w:t>
        </w:r>
        <w:r w:rsidR="00F51B1E" w:rsidRPr="009B7228">
          <w:rPr>
            <w:rStyle w:val="af3"/>
            <w:rFonts w:ascii="Times New Roman" w:hAnsi="Times New Roman"/>
            <w:noProof/>
            <w:kern w:val="44"/>
          </w:rPr>
          <w:t>交通</w:t>
        </w:r>
        <w:r w:rsidR="00F51B1E">
          <w:rPr>
            <w:noProof/>
            <w:webHidden/>
          </w:rPr>
          <w:tab/>
        </w:r>
        <w:r w:rsidR="00F51B1E">
          <w:rPr>
            <w:noProof/>
            <w:webHidden/>
          </w:rPr>
          <w:fldChar w:fldCharType="begin"/>
        </w:r>
        <w:r w:rsidR="00F51B1E">
          <w:rPr>
            <w:noProof/>
            <w:webHidden/>
          </w:rPr>
          <w:instrText xml:space="preserve"> PAGEREF _Toc141948420 \h </w:instrText>
        </w:r>
        <w:r w:rsidR="00F51B1E">
          <w:rPr>
            <w:noProof/>
            <w:webHidden/>
          </w:rPr>
        </w:r>
        <w:r w:rsidR="00F51B1E">
          <w:rPr>
            <w:noProof/>
            <w:webHidden/>
          </w:rPr>
          <w:fldChar w:fldCharType="separate"/>
        </w:r>
        <w:r w:rsidR="00F51B1E">
          <w:rPr>
            <w:noProof/>
            <w:webHidden/>
          </w:rPr>
          <w:t>14</w:t>
        </w:r>
        <w:r w:rsidR="00F51B1E">
          <w:rPr>
            <w:noProof/>
            <w:webHidden/>
          </w:rPr>
          <w:fldChar w:fldCharType="end"/>
        </w:r>
      </w:hyperlink>
    </w:p>
    <w:p w14:paraId="17DDAAE5" w14:textId="6F165254" w:rsidR="00F51B1E" w:rsidRDefault="00F51B1E">
      <w:pPr>
        <w:pStyle w:val="12"/>
        <w:rPr>
          <w:rFonts w:cstheme="minorBidi"/>
          <w:noProof/>
          <w:kern w:val="2"/>
          <w:sz w:val="21"/>
        </w:rPr>
      </w:pPr>
      <w:r>
        <w:rPr>
          <w:rStyle w:val="af3"/>
          <w:noProof/>
        </w:rPr>
        <w:t xml:space="preserve">  </w:t>
      </w:r>
      <w:hyperlink w:anchor="_Toc141948421" w:history="1">
        <w:r w:rsidRPr="009B7228">
          <w:rPr>
            <w:rStyle w:val="af3"/>
            <w:rFonts w:ascii="Times New Roman" w:eastAsia="宋体" w:hAnsi="Times New Roman" w:cstheme="majorBidi"/>
            <w:noProof/>
          </w:rPr>
          <w:t xml:space="preserve">9.1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_Toc141948421 \h </w:instrText>
        </w:r>
        <w:r>
          <w:rPr>
            <w:noProof/>
            <w:webHidden/>
          </w:rPr>
        </w:r>
        <w:r>
          <w:rPr>
            <w:noProof/>
            <w:webHidden/>
          </w:rPr>
          <w:fldChar w:fldCharType="separate"/>
        </w:r>
        <w:r>
          <w:rPr>
            <w:noProof/>
            <w:webHidden/>
          </w:rPr>
          <w:t>14</w:t>
        </w:r>
        <w:r>
          <w:rPr>
            <w:noProof/>
            <w:webHidden/>
          </w:rPr>
          <w:fldChar w:fldCharType="end"/>
        </w:r>
      </w:hyperlink>
    </w:p>
    <w:p w14:paraId="2DF1BF67" w14:textId="5ABFD3A1" w:rsidR="00F51B1E" w:rsidRDefault="00F51B1E">
      <w:pPr>
        <w:pStyle w:val="12"/>
        <w:rPr>
          <w:rFonts w:cstheme="minorBidi"/>
          <w:noProof/>
          <w:kern w:val="2"/>
          <w:sz w:val="21"/>
        </w:rPr>
      </w:pPr>
      <w:r>
        <w:rPr>
          <w:rStyle w:val="af3"/>
          <w:noProof/>
        </w:rPr>
        <w:t xml:space="preserve">  </w:t>
      </w:r>
      <w:hyperlink w:anchor="_Toc141948422" w:history="1">
        <w:r w:rsidRPr="009B7228">
          <w:rPr>
            <w:rStyle w:val="af3"/>
            <w:rFonts w:ascii="Times New Roman" w:eastAsia="宋体" w:hAnsi="Times New Roman" w:cstheme="majorBidi"/>
            <w:noProof/>
          </w:rPr>
          <w:t xml:space="preserve">9.2 </w:t>
        </w:r>
        <w:r w:rsidRPr="009B7228">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_Toc141948422 \h </w:instrText>
        </w:r>
        <w:r>
          <w:rPr>
            <w:noProof/>
            <w:webHidden/>
          </w:rPr>
        </w:r>
        <w:r>
          <w:rPr>
            <w:noProof/>
            <w:webHidden/>
          </w:rPr>
          <w:fldChar w:fldCharType="separate"/>
        </w:r>
        <w:r>
          <w:rPr>
            <w:noProof/>
            <w:webHidden/>
          </w:rPr>
          <w:t>14</w:t>
        </w:r>
        <w:r>
          <w:rPr>
            <w:noProof/>
            <w:webHidden/>
          </w:rPr>
          <w:fldChar w:fldCharType="end"/>
        </w:r>
      </w:hyperlink>
    </w:p>
    <w:p w14:paraId="2E488C57" w14:textId="73DE5496" w:rsidR="00F51B1E" w:rsidRDefault="00540493">
      <w:pPr>
        <w:pStyle w:val="12"/>
        <w:rPr>
          <w:rFonts w:cstheme="minorBidi"/>
          <w:noProof/>
          <w:kern w:val="2"/>
          <w:sz w:val="21"/>
        </w:rPr>
      </w:pPr>
      <w:hyperlink w:anchor="_Toc141948423" w:history="1">
        <w:r w:rsidR="00F51B1E" w:rsidRPr="009B7228">
          <w:rPr>
            <w:rStyle w:val="af3"/>
            <w:rFonts w:ascii="Times New Roman" w:hAnsi="Times New Roman"/>
            <w:noProof/>
            <w:kern w:val="44"/>
          </w:rPr>
          <w:t xml:space="preserve">10 </w:t>
        </w:r>
        <w:r w:rsidR="00F51B1E" w:rsidRPr="009B7228">
          <w:rPr>
            <w:rStyle w:val="af3"/>
            <w:rFonts w:ascii="Times New Roman" w:hAnsi="Times New Roman"/>
            <w:noProof/>
            <w:kern w:val="44"/>
          </w:rPr>
          <w:t>运行管理</w:t>
        </w:r>
        <w:r w:rsidR="00F51B1E">
          <w:rPr>
            <w:noProof/>
            <w:webHidden/>
          </w:rPr>
          <w:tab/>
        </w:r>
        <w:r w:rsidR="00F51B1E">
          <w:rPr>
            <w:noProof/>
            <w:webHidden/>
          </w:rPr>
          <w:fldChar w:fldCharType="begin"/>
        </w:r>
        <w:r w:rsidR="00F51B1E">
          <w:rPr>
            <w:noProof/>
            <w:webHidden/>
          </w:rPr>
          <w:instrText xml:space="preserve"> PAGEREF _Toc141948423 \h </w:instrText>
        </w:r>
        <w:r w:rsidR="00F51B1E">
          <w:rPr>
            <w:noProof/>
            <w:webHidden/>
          </w:rPr>
        </w:r>
        <w:r w:rsidR="00F51B1E">
          <w:rPr>
            <w:noProof/>
            <w:webHidden/>
          </w:rPr>
          <w:fldChar w:fldCharType="separate"/>
        </w:r>
        <w:r w:rsidR="00F51B1E">
          <w:rPr>
            <w:noProof/>
            <w:webHidden/>
          </w:rPr>
          <w:t>15</w:t>
        </w:r>
        <w:r w:rsidR="00F51B1E">
          <w:rPr>
            <w:noProof/>
            <w:webHidden/>
          </w:rPr>
          <w:fldChar w:fldCharType="end"/>
        </w:r>
      </w:hyperlink>
    </w:p>
    <w:p w14:paraId="303CA8BE" w14:textId="2E3B07C1" w:rsidR="00F51B1E" w:rsidRDefault="00F51B1E">
      <w:pPr>
        <w:pStyle w:val="12"/>
        <w:rPr>
          <w:rFonts w:cstheme="minorBidi"/>
          <w:noProof/>
          <w:kern w:val="2"/>
          <w:sz w:val="21"/>
        </w:rPr>
      </w:pPr>
      <w:r>
        <w:rPr>
          <w:rStyle w:val="af3"/>
          <w:noProof/>
        </w:rPr>
        <w:t xml:space="preserve">  </w:t>
      </w:r>
      <w:hyperlink w:anchor="_Toc141948424" w:history="1">
        <w:r w:rsidRPr="009B7228">
          <w:rPr>
            <w:rStyle w:val="af3"/>
            <w:rFonts w:ascii="Times New Roman" w:eastAsia="宋体" w:hAnsi="Times New Roman" w:cstheme="majorBidi"/>
            <w:noProof/>
          </w:rPr>
          <w:t xml:space="preserve">10.1 </w:t>
        </w:r>
        <w:r w:rsidRPr="009B7228">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_Toc141948424 \h </w:instrText>
        </w:r>
        <w:r>
          <w:rPr>
            <w:noProof/>
            <w:webHidden/>
          </w:rPr>
        </w:r>
        <w:r>
          <w:rPr>
            <w:noProof/>
            <w:webHidden/>
          </w:rPr>
          <w:fldChar w:fldCharType="separate"/>
        </w:r>
        <w:r>
          <w:rPr>
            <w:noProof/>
            <w:webHidden/>
          </w:rPr>
          <w:t>15</w:t>
        </w:r>
        <w:r>
          <w:rPr>
            <w:noProof/>
            <w:webHidden/>
          </w:rPr>
          <w:fldChar w:fldCharType="end"/>
        </w:r>
      </w:hyperlink>
    </w:p>
    <w:p w14:paraId="22225146" w14:textId="010661E8" w:rsidR="00F51B1E" w:rsidRDefault="00F51B1E">
      <w:pPr>
        <w:pStyle w:val="12"/>
        <w:rPr>
          <w:rFonts w:cstheme="minorBidi"/>
          <w:noProof/>
          <w:kern w:val="2"/>
          <w:sz w:val="21"/>
        </w:rPr>
      </w:pPr>
      <w:r>
        <w:rPr>
          <w:rStyle w:val="af3"/>
          <w:noProof/>
        </w:rPr>
        <w:t xml:space="preserve">  </w:t>
      </w:r>
      <w:hyperlink w:anchor="_Toc141948425" w:history="1">
        <w:r w:rsidRPr="009B7228">
          <w:rPr>
            <w:rStyle w:val="af3"/>
            <w:rFonts w:ascii="Times New Roman" w:eastAsia="宋体" w:hAnsi="Times New Roman" w:cstheme="majorBidi"/>
            <w:noProof/>
          </w:rPr>
          <w:t xml:space="preserve">10.2 </w:t>
        </w:r>
        <w:r w:rsidRPr="009B7228">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_Toc141948425 \h </w:instrText>
        </w:r>
        <w:r>
          <w:rPr>
            <w:noProof/>
            <w:webHidden/>
          </w:rPr>
        </w:r>
        <w:r>
          <w:rPr>
            <w:noProof/>
            <w:webHidden/>
          </w:rPr>
          <w:fldChar w:fldCharType="separate"/>
        </w:r>
        <w:r>
          <w:rPr>
            <w:noProof/>
            <w:webHidden/>
          </w:rPr>
          <w:t>15</w:t>
        </w:r>
        <w:r>
          <w:rPr>
            <w:noProof/>
            <w:webHidden/>
          </w:rPr>
          <w:fldChar w:fldCharType="end"/>
        </w:r>
      </w:hyperlink>
    </w:p>
    <w:p w14:paraId="1994B283" w14:textId="2DFCC8A0" w:rsidR="00F51B1E" w:rsidRDefault="00540493">
      <w:pPr>
        <w:pStyle w:val="12"/>
        <w:rPr>
          <w:rFonts w:cstheme="minorBidi"/>
          <w:noProof/>
          <w:kern w:val="2"/>
          <w:sz w:val="21"/>
        </w:rPr>
      </w:pPr>
      <w:hyperlink w:anchor="_Toc141948426" w:history="1">
        <w:r w:rsidR="00F51B1E" w:rsidRPr="009B7228">
          <w:rPr>
            <w:rStyle w:val="af3"/>
            <w:rFonts w:ascii="Times New Roman" w:hAnsi="Times New Roman"/>
            <w:noProof/>
            <w:kern w:val="44"/>
          </w:rPr>
          <w:t>11</w:t>
        </w:r>
        <w:r w:rsidR="00F51B1E" w:rsidRPr="009B7228">
          <w:rPr>
            <w:rStyle w:val="af3"/>
            <w:rFonts w:ascii="Times New Roman" w:hAnsi="Times New Roman"/>
            <w:noProof/>
            <w:kern w:val="44"/>
          </w:rPr>
          <w:t>评价流程</w:t>
        </w:r>
        <w:r w:rsidR="00F51B1E">
          <w:rPr>
            <w:noProof/>
            <w:webHidden/>
          </w:rPr>
          <w:tab/>
        </w:r>
        <w:r w:rsidR="00F51B1E">
          <w:rPr>
            <w:noProof/>
            <w:webHidden/>
          </w:rPr>
          <w:fldChar w:fldCharType="begin"/>
        </w:r>
        <w:r w:rsidR="00F51B1E">
          <w:rPr>
            <w:noProof/>
            <w:webHidden/>
          </w:rPr>
          <w:instrText xml:space="preserve"> PAGEREF _Toc141948426 \h </w:instrText>
        </w:r>
        <w:r w:rsidR="00F51B1E">
          <w:rPr>
            <w:noProof/>
            <w:webHidden/>
          </w:rPr>
        </w:r>
        <w:r w:rsidR="00F51B1E">
          <w:rPr>
            <w:noProof/>
            <w:webHidden/>
          </w:rPr>
          <w:fldChar w:fldCharType="separate"/>
        </w:r>
        <w:r w:rsidR="00F51B1E">
          <w:rPr>
            <w:noProof/>
            <w:webHidden/>
          </w:rPr>
          <w:t>16</w:t>
        </w:r>
        <w:r w:rsidR="00F51B1E">
          <w:rPr>
            <w:noProof/>
            <w:webHidden/>
          </w:rPr>
          <w:fldChar w:fldCharType="end"/>
        </w:r>
      </w:hyperlink>
    </w:p>
    <w:p w14:paraId="78911B63" w14:textId="486F86E0" w:rsidR="00F51B1E" w:rsidRDefault="00540493">
      <w:pPr>
        <w:pStyle w:val="12"/>
        <w:rPr>
          <w:rFonts w:cstheme="minorBidi"/>
          <w:noProof/>
          <w:kern w:val="2"/>
          <w:sz w:val="21"/>
        </w:rPr>
      </w:pPr>
      <w:hyperlink w:anchor="_Toc141948427" w:history="1">
        <w:r w:rsidR="00F51B1E" w:rsidRPr="009B7228">
          <w:rPr>
            <w:rStyle w:val="af3"/>
            <w:rFonts w:ascii="Times New Roman" w:hAnsi="Times New Roman"/>
            <w:noProof/>
            <w:kern w:val="44"/>
          </w:rPr>
          <w:t>附录</w:t>
        </w:r>
        <w:r w:rsidR="00F51B1E" w:rsidRPr="009B7228">
          <w:rPr>
            <w:rStyle w:val="af3"/>
            <w:rFonts w:ascii="Times New Roman" w:hAnsi="Times New Roman"/>
            <w:noProof/>
            <w:kern w:val="44"/>
          </w:rPr>
          <w:t xml:space="preserve">A </w:t>
        </w:r>
        <w:r w:rsidR="00F51B1E" w:rsidRPr="009B7228">
          <w:rPr>
            <w:rStyle w:val="af3"/>
            <w:rFonts w:ascii="Times New Roman" w:hAnsi="Times New Roman"/>
            <w:noProof/>
            <w:kern w:val="44"/>
          </w:rPr>
          <w:t>符号表</w:t>
        </w:r>
        <w:r w:rsidR="00F51B1E">
          <w:rPr>
            <w:noProof/>
            <w:webHidden/>
          </w:rPr>
          <w:tab/>
        </w:r>
        <w:r w:rsidR="00F51B1E">
          <w:rPr>
            <w:noProof/>
            <w:webHidden/>
          </w:rPr>
          <w:fldChar w:fldCharType="begin"/>
        </w:r>
        <w:r w:rsidR="00F51B1E">
          <w:rPr>
            <w:noProof/>
            <w:webHidden/>
          </w:rPr>
          <w:instrText xml:space="preserve"> PAGEREF _Toc141948427 \h </w:instrText>
        </w:r>
        <w:r w:rsidR="00F51B1E">
          <w:rPr>
            <w:noProof/>
            <w:webHidden/>
          </w:rPr>
        </w:r>
        <w:r w:rsidR="00F51B1E">
          <w:rPr>
            <w:noProof/>
            <w:webHidden/>
          </w:rPr>
          <w:fldChar w:fldCharType="separate"/>
        </w:r>
        <w:r w:rsidR="00F51B1E">
          <w:rPr>
            <w:noProof/>
            <w:webHidden/>
          </w:rPr>
          <w:t>18</w:t>
        </w:r>
        <w:r w:rsidR="00F51B1E">
          <w:rPr>
            <w:noProof/>
            <w:webHidden/>
          </w:rPr>
          <w:fldChar w:fldCharType="end"/>
        </w:r>
      </w:hyperlink>
    </w:p>
    <w:p w14:paraId="71D48FF6" w14:textId="4E2EBC45" w:rsidR="00F51B1E" w:rsidRDefault="00540493">
      <w:pPr>
        <w:pStyle w:val="12"/>
        <w:rPr>
          <w:rFonts w:cstheme="minorBidi"/>
          <w:noProof/>
          <w:kern w:val="2"/>
          <w:sz w:val="21"/>
        </w:rPr>
      </w:pPr>
      <w:hyperlink w:anchor="_Toc141948428" w:history="1">
        <w:r w:rsidR="00F51B1E" w:rsidRPr="009B7228">
          <w:rPr>
            <w:rStyle w:val="af3"/>
            <w:rFonts w:ascii="Times New Roman" w:hAnsi="Times New Roman"/>
            <w:noProof/>
            <w:kern w:val="44"/>
          </w:rPr>
          <w:t>附录</w:t>
        </w:r>
        <w:r w:rsidR="00F51B1E" w:rsidRPr="009B7228">
          <w:rPr>
            <w:rStyle w:val="af3"/>
            <w:rFonts w:ascii="Times New Roman" w:hAnsi="Times New Roman"/>
            <w:noProof/>
            <w:kern w:val="44"/>
          </w:rPr>
          <w:t xml:space="preserve">B </w:t>
        </w:r>
        <w:r w:rsidR="00F51B1E" w:rsidRPr="009B7228">
          <w:rPr>
            <w:rStyle w:val="af3"/>
            <w:rFonts w:ascii="Times New Roman" w:hAnsi="Times New Roman"/>
            <w:noProof/>
            <w:kern w:val="44"/>
          </w:rPr>
          <w:t>基准社区基础数据缺省值</w:t>
        </w:r>
        <w:r w:rsidR="00F51B1E">
          <w:rPr>
            <w:noProof/>
            <w:webHidden/>
          </w:rPr>
          <w:tab/>
        </w:r>
        <w:r w:rsidR="00F51B1E">
          <w:rPr>
            <w:noProof/>
            <w:webHidden/>
          </w:rPr>
          <w:fldChar w:fldCharType="begin"/>
        </w:r>
        <w:r w:rsidR="00F51B1E">
          <w:rPr>
            <w:noProof/>
            <w:webHidden/>
          </w:rPr>
          <w:instrText xml:space="preserve"> PAGEREF _Toc141948428 \h </w:instrText>
        </w:r>
        <w:r w:rsidR="00F51B1E">
          <w:rPr>
            <w:noProof/>
            <w:webHidden/>
          </w:rPr>
        </w:r>
        <w:r w:rsidR="00F51B1E">
          <w:rPr>
            <w:noProof/>
            <w:webHidden/>
          </w:rPr>
          <w:fldChar w:fldCharType="separate"/>
        </w:r>
        <w:r w:rsidR="00F51B1E">
          <w:rPr>
            <w:noProof/>
            <w:webHidden/>
          </w:rPr>
          <w:t>21</w:t>
        </w:r>
        <w:r w:rsidR="00F51B1E">
          <w:rPr>
            <w:noProof/>
            <w:webHidden/>
          </w:rPr>
          <w:fldChar w:fldCharType="end"/>
        </w:r>
      </w:hyperlink>
    </w:p>
    <w:p w14:paraId="02A3B8E5" w14:textId="52A594C9" w:rsidR="00F51B1E" w:rsidRDefault="00540493">
      <w:pPr>
        <w:pStyle w:val="12"/>
        <w:rPr>
          <w:rFonts w:cstheme="minorBidi"/>
          <w:noProof/>
          <w:kern w:val="2"/>
          <w:sz w:val="21"/>
        </w:rPr>
      </w:pPr>
      <w:hyperlink w:anchor="_Toc141948429" w:history="1">
        <w:r w:rsidR="00F51B1E" w:rsidRPr="009B7228">
          <w:rPr>
            <w:rStyle w:val="af3"/>
            <w:rFonts w:ascii="Times New Roman" w:hAnsi="Times New Roman"/>
            <w:noProof/>
            <w:kern w:val="44"/>
          </w:rPr>
          <w:t>附录</w:t>
        </w:r>
        <w:r w:rsidR="00F51B1E" w:rsidRPr="009B7228">
          <w:rPr>
            <w:rStyle w:val="af3"/>
            <w:rFonts w:ascii="Times New Roman" w:hAnsi="Times New Roman"/>
            <w:noProof/>
            <w:kern w:val="44"/>
          </w:rPr>
          <w:t xml:space="preserve">C </w:t>
        </w:r>
        <w:r w:rsidR="00F51B1E" w:rsidRPr="009B7228">
          <w:rPr>
            <w:rStyle w:val="af3"/>
            <w:rFonts w:ascii="Times New Roman" w:hAnsi="Times New Roman"/>
            <w:noProof/>
            <w:kern w:val="44"/>
          </w:rPr>
          <w:t>碳排放计算方法</w:t>
        </w:r>
        <w:r w:rsidR="00F51B1E">
          <w:rPr>
            <w:noProof/>
            <w:webHidden/>
          </w:rPr>
          <w:tab/>
        </w:r>
        <w:r w:rsidR="00F51B1E">
          <w:rPr>
            <w:noProof/>
            <w:webHidden/>
          </w:rPr>
          <w:fldChar w:fldCharType="begin"/>
        </w:r>
        <w:r w:rsidR="00F51B1E">
          <w:rPr>
            <w:noProof/>
            <w:webHidden/>
          </w:rPr>
          <w:instrText xml:space="preserve"> PAGEREF _Toc141948429 \h </w:instrText>
        </w:r>
        <w:r w:rsidR="00F51B1E">
          <w:rPr>
            <w:noProof/>
            <w:webHidden/>
          </w:rPr>
        </w:r>
        <w:r w:rsidR="00F51B1E">
          <w:rPr>
            <w:noProof/>
            <w:webHidden/>
          </w:rPr>
          <w:fldChar w:fldCharType="separate"/>
        </w:r>
        <w:r w:rsidR="00F51B1E">
          <w:rPr>
            <w:noProof/>
            <w:webHidden/>
          </w:rPr>
          <w:t>23</w:t>
        </w:r>
        <w:r w:rsidR="00F51B1E">
          <w:rPr>
            <w:noProof/>
            <w:webHidden/>
          </w:rPr>
          <w:fldChar w:fldCharType="end"/>
        </w:r>
      </w:hyperlink>
    </w:p>
    <w:p w14:paraId="5DF8EBA7" w14:textId="430D4B58" w:rsidR="00F51B1E" w:rsidRDefault="00540493">
      <w:pPr>
        <w:pStyle w:val="12"/>
        <w:rPr>
          <w:rFonts w:cstheme="minorBidi"/>
          <w:noProof/>
          <w:kern w:val="2"/>
          <w:sz w:val="21"/>
        </w:rPr>
      </w:pPr>
      <w:hyperlink w:anchor="_Toc141948430" w:history="1">
        <w:r w:rsidR="00F51B1E" w:rsidRPr="009B7228">
          <w:rPr>
            <w:rStyle w:val="af3"/>
            <w:rFonts w:ascii="Times New Roman" w:hAnsi="Times New Roman"/>
            <w:noProof/>
            <w:kern w:val="44"/>
          </w:rPr>
          <w:t>附录</w:t>
        </w:r>
        <w:r w:rsidR="00F51B1E" w:rsidRPr="009B7228">
          <w:rPr>
            <w:rStyle w:val="af3"/>
            <w:rFonts w:ascii="Times New Roman" w:hAnsi="Times New Roman"/>
            <w:noProof/>
            <w:kern w:val="44"/>
          </w:rPr>
          <w:t xml:space="preserve">D </w:t>
        </w:r>
        <w:r w:rsidR="00F51B1E" w:rsidRPr="009B7228">
          <w:rPr>
            <w:rStyle w:val="af3"/>
            <w:rFonts w:ascii="Times New Roman" w:hAnsi="Times New Roman"/>
            <w:noProof/>
            <w:kern w:val="44"/>
          </w:rPr>
          <w:t>评价指标计算方法</w:t>
        </w:r>
        <w:r w:rsidR="00F51B1E">
          <w:rPr>
            <w:noProof/>
            <w:webHidden/>
          </w:rPr>
          <w:tab/>
        </w:r>
        <w:r w:rsidR="00F51B1E">
          <w:rPr>
            <w:noProof/>
            <w:webHidden/>
          </w:rPr>
          <w:fldChar w:fldCharType="begin"/>
        </w:r>
        <w:r w:rsidR="00F51B1E">
          <w:rPr>
            <w:noProof/>
            <w:webHidden/>
          </w:rPr>
          <w:instrText xml:space="preserve"> PAGEREF _Toc141948430 \h </w:instrText>
        </w:r>
        <w:r w:rsidR="00F51B1E">
          <w:rPr>
            <w:noProof/>
            <w:webHidden/>
          </w:rPr>
        </w:r>
        <w:r w:rsidR="00F51B1E">
          <w:rPr>
            <w:noProof/>
            <w:webHidden/>
          </w:rPr>
          <w:fldChar w:fldCharType="separate"/>
        </w:r>
        <w:r w:rsidR="00F51B1E">
          <w:rPr>
            <w:noProof/>
            <w:webHidden/>
          </w:rPr>
          <w:t>26</w:t>
        </w:r>
        <w:r w:rsidR="00F51B1E">
          <w:rPr>
            <w:noProof/>
            <w:webHidden/>
          </w:rPr>
          <w:fldChar w:fldCharType="end"/>
        </w:r>
      </w:hyperlink>
    </w:p>
    <w:p w14:paraId="317543EE" w14:textId="4E146F0B" w:rsidR="00F51B1E" w:rsidRDefault="00540493">
      <w:pPr>
        <w:pStyle w:val="12"/>
        <w:rPr>
          <w:rFonts w:cstheme="minorBidi"/>
          <w:noProof/>
          <w:kern w:val="2"/>
          <w:sz w:val="21"/>
        </w:rPr>
      </w:pPr>
      <w:hyperlink w:anchor="_Toc141948431" w:history="1">
        <w:r w:rsidR="00F51B1E" w:rsidRPr="009B7228">
          <w:rPr>
            <w:rStyle w:val="af3"/>
            <w:rFonts w:eastAsia="黑体"/>
            <w:bCs/>
            <w:noProof/>
          </w:rPr>
          <w:t>附录</w:t>
        </w:r>
        <w:r w:rsidR="00F51B1E" w:rsidRPr="009B7228">
          <w:rPr>
            <w:rStyle w:val="af3"/>
            <w:rFonts w:eastAsia="黑体"/>
            <w:bCs/>
            <w:noProof/>
          </w:rPr>
          <w:t>E</w:t>
        </w:r>
        <w:r w:rsidR="00F51B1E" w:rsidRPr="009B7228">
          <w:rPr>
            <w:rStyle w:val="af3"/>
            <w:rFonts w:eastAsia="黑体"/>
            <w:bCs/>
            <w:noProof/>
          </w:rPr>
          <w:t>社区评价基本信息表</w:t>
        </w:r>
        <w:r w:rsidR="00F51B1E">
          <w:rPr>
            <w:noProof/>
            <w:webHidden/>
          </w:rPr>
          <w:tab/>
        </w:r>
        <w:r w:rsidR="00F51B1E">
          <w:rPr>
            <w:noProof/>
            <w:webHidden/>
          </w:rPr>
          <w:fldChar w:fldCharType="begin"/>
        </w:r>
        <w:r w:rsidR="00F51B1E">
          <w:rPr>
            <w:noProof/>
            <w:webHidden/>
          </w:rPr>
          <w:instrText xml:space="preserve"> PAGEREF _Toc141948431 \h </w:instrText>
        </w:r>
        <w:r w:rsidR="00F51B1E">
          <w:rPr>
            <w:noProof/>
            <w:webHidden/>
          </w:rPr>
        </w:r>
        <w:r w:rsidR="00F51B1E">
          <w:rPr>
            <w:noProof/>
            <w:webHidden/>
          </w:rPr>
          <w:fldChar w:fldCharType="separate"/>
        </w:r>
        <w:r w:rsidR="00F51B1E">
          <w:rPr>
            <w:noProof/>
            <w:webHidden/>
          </w:rPr>
          <w:t>29</w:t>
        </w:r>
        <w:r w:rsidR="00F51B1E">
          <w:rPr>
            <w:noProof/>
            <w:webHidden/>
          </w:rPr>
          <w:fldChar w:fldCharType="end"/>
        </w:r>
      </w:hyperlink>
    </w:p>
    <w:p w14:paraId="7ABBDF45" w14:textId="121A720B" w:rsidR="00F51B1E" w:rsidRDefault="00540493">
      <w:pPr>
        <w:pStyle w:val="12"/>
        <w:rPr>
          <w:rFonts w:cstheme="minorBidi"/>
          <w:noProof/>
          <w:kern w:val="2"/>
          <w:sz w:val="21"/>
        </w:rPr>
      </w:pPr>
      <w:hyperlink w:anchor="_Toc141948432" w:history="1">
        <w:r w:rsidR="00F51B1E" w:rsidRPr="009B7228">
          <w:rPr>
            <w:rStyle w:val="af3"/>
            <w:rFonts w:ascii="Times New Roman" w:hAnsi="Times New Roman"/>
            <w:noProof/>
            <w:kern w:val="44"/>
          </w:rPr>
          <w:t>用词说明</w:t>
        </w:r>
        <w:r w:rsidR="00F51B1E">
          <w:rPr>
            <w:noProof/>
            <w:webHidden/>
          </w:rPr>
          <w:tab/>
        </w:r>
        <w:r w:rsidR="00F51B1E">
          <w:rPr>
            <w:noProof/>
            <w:webHidden/>
          </w:rPr>
          <w:fldChar w:fldCharType="begin"/>
        </w:r>
        <w:r w:rsidR="00F51B1E">
          <w:rPr>
            <w:noProof/>
            <w:webHidden/>
          </w:rPr>
          <w:instrText xml:space="preserve"> PAGEREF _Toc141948432 \h </w:instrText>
        </w:r>
        <w:r w:rsidR="00F51B1E">
          <w:rPr>
            <w:noProof/>
            <w:webHidden/>
          </w:rPr>
        </w:r>
        <w:r w:rsidR="00F51B1E">
          <w:rPr>
            <w:noProof/>
            <w:webHidden/>
          </w:rPr>
          <w:fldChar w:fldCharType="separate"/>
        </w:r>
        <w:r w:rsidR="00F51B1E">
          <w:rPr>
            <w:noProof/>
            <w:webHidden/>
          </w:rPr>
          <w:t>31</w:t>
        </w:r>
        <w:r w:rsidR="00F51B1E">
          <w:rPr>
            <w:noProof/>
            <w:webHidden/>
          </w:rPr>
          <w:fldChar w:fldCharType="end"/>
        </w:r>
      </w:hyperlink>
    </w:p>
    <w:p w14:paraId="147143CB" w14:textId="6CEE9778" w:rsidR="00F51B1E" w:rsidRDefault="00540493">
      <w:pPr>
        <w:pStyle w:val="12"/>
        <w:rPr>
          <w:rFonts w:cstheme="minorBidi"/>
          <w:noProof/>
          <w:kern w:val="2"/>
          <w:sz w:val="21"/>
        </w:rPr>
      </w:pPr>
      <w:hyperlink w:anchor="_Toc141948433" w:history="1">
        <w:r w:rsidR="00F51B1E" w:rsidRPr="009B7228">
          <w:rPr>
            <w:rStyle w:val="af3"/>
            <w:rFonts w:ascii="Times New Roman" w:hAnsi="Times New Roman"/>
            <w:noProof/>
            <w:kern w:val="44"/>
          </w:rPr>
          <w:t>引用标准名录</w:t>
        </w:r>
        <w:r w:rsidR="00F51B1E">
          <w:rPr>
            <w:noProof/>
            <w:webHidden/>
          </w:rPr>
          <w:tab/>
        </w:r>
        <w:r w:rsidR="00F51B1E">
          <w:rPr>
            <w:noProof/>
            <w:webHidden/>
          </w:rPr>
          <w:fldChar w:fldCharType="begin"/>
        </w:r>
        <w:r w:rsidR="00F51B1E">
          <w:rPr>
            <w:noProof/>
            <w:webHidden/>
          </w:rPr>
          <w:instrText xml:space="preserve"> PAGEREF _Toc141948433 \h </w:instrText>
        </w:r>
        <w:r w:rsidR="00F51B1E">
          <w:rPr>
            <w:noProof/>
            <w:webHidden/>
          </w:rPr>
        </w:r>
        <w:r w:rsidR="00F51B1E">
          <w:rPr>
            <w:noProof/>
            <w:webHidden/>
          </w:rPr>
          <w:fldChar w:fldCharType="separate"/>
        </w:r>
        <w:r w:rsidR="00F51B1E">
          <w:rPr>
            <w:noProof/>
            <w:webHidden/>
          </w:rPr>
          <w:t>32</w:t>
        </w:r>
        <w:r w:rsidR="00F51B1E">
          <w:rPr>
            <w:noProof/>
            <w:webHidden/>
          </w:rPr>
          <w:fldChar w:fldCharType="end"/>
        </w:r>
      </w:hyperlink>
    </w:p>
    <w:p w14:paraId="4D7D2666" w14:textId="114AB358" w:rsidR="00032D28" w:rsidRDefault="00750913" w:rsidP="005005D2">
      <w:pPr>
        <w:ind w:firstLine="720"/>
        <w:rPr>
          <w:rStyle w:val="10"/>
          <w:rFonts w:ascii="宋体" w:hAnsi="宋体"/>
          <w:b w:val="0"/>
          <w:sz w:val="36"/>
          <w:szCs w:val="36"/>
        </w:rPr>
        <w:sectPr w:rsidR="00032D28">
          <w:pgSz w:w="11906" w:h="16838"/>
          <w:pgMar w:top="1440" w:right="1800" w:bottom="1440" w:left="1800" w:header="851" w:footer="992" w:gutter="0"/>
          <w:cols w:space="425"/>
          <w:docGrid w:type="lines" w:linePitch="312"/>
        </w:sectPr>
      </w:pPr>
      <w:r w:rsidRPr="00543A6E">
        <w:rPr>
          <w:rStyle w:val="10"/>
          <w:rFonts w:ascii="宋体" w:hAnsi="宋体"/>
          <w:b w:val="0"/>
          <w:sz w:val="36"/>
          <w:szCs w:val="36"/>
        </w:rPr>
        <w:fldChar w:fldCharType="end"/>
      </w:r>
    </w:p>
    <w:p w14:paraId="629EFC38" w14:textId="769C8636" w:rsidR="00032D28" w:rsidRPr="001116B8" w:rsidRDefault="00032D28" w:rsidP="00032D28">
      <w:pPr>
        <w:pStyle w:val="12"/>
        <w:rPr>
          <w:rFonts w:ascii="黑体" w:eastAsia="黑体" w:hAnsi="黑体" w:cstheme="minorBidi"/>
          <w:noProof/>
          <w:kern w:val="2"/>
          <w:sz w:val="21"/>
        </w:rPr>
      </w:pPr>
      <w:bookmarkStart w:id="41" w:name="_Toc141948403"/>
      <w:r w:rsidRPr="00032D28">
        <w:rPr>
          <w:rStyle w:val="10"/>
          <w:rFonts w:ascii="黑体" w:eastAsia="黑体" w:hAnsi="黑体"/>
          <w:b w:val="0"/>
          <w:sz w:val="36"/>
          <w:szCs w:val="36"/>
        </w:rPr>
        <w:lastRenderedPageBreak/>
        <w:t>Content</w:t>
      </w:r>
      <w:r>
        <w:rPr>
          <w:rStyle w:val="10"/>
          <w:rFonts w:ascii="黑体" w:eastAsia="黑体" w:hAnsi="黑体" w:hint="eastAsia"/>
          <w:b w:val="0"/>
          <w:sz w:val="36"/>
          <w:szCs w:val="36"/>
        </w:rPr>
        <w:t>s</w:t>
      </w:r>
      <w:bookmarkEnd w:id="41"/>
      <w:r w:rsidRPr="00543A6E">
        <w:rPr>
          <w:rStyle w:val="10"/>
          <w:rFonts w:ascii="黑体" w:eastAsia="黑体" w:hAnsi="黑体"/>
          <w:b w:val="0"/>
          <w:sz w:val="36"/>
          <w:szCs w:val="36"/>
        </w:rPr>
        <w:fldChar w:fldCharType="begin"/>
      </w:r>
      <w:r w:rsidRPr="001116B8">
        <w:rPr>
          <w:rStyle w:val="10"/>
          <w:rFonts w:ascii="黑体" w:eastAsia="黑体" w:hAnsi="黑体"/>
          <w:b w:val="0"/>
          <w:sz w:val="36"/>
          <w:szCs w:val="36"/>
        </w:rPr>
        <w:instrText xml:space="preserve"> TOC \o "1-1" \h \z \u </w:instrText>
      </w:r>
      <w:r w:rsidRPr="00543A6E">
        <w:rPr>
          <w:rStyle w:val="10"/>
          <w:rFonts w:ascii="黑体" w:eastAsia="黑体" w:hAnsi="黑体"/>
          <w:b w:val="0"/>
          <w:sz w:val="36"/>
          <w:szCs w:val="36"/>
        </w:rPr>
        <w:fldChar w:fldCharType="separate"/>
      </w:r>
    </w:p>
    <w:p w14:paraId="083EE157" w14:textId="6D4618EE" w:rsidR="00032D28" w:rsidRPr="00FA6A9E" w:rsidRDefault="00540493" w:rsidP="00032D28">
      <w:pPr>
        <w:pStyle w:val="12"/>
        <w:rPr>
          <w:rFonts w:ascii="Times New Roman" w:hAnsi="Times New Roman"/>
          <w:noProof/>
          <w:kern w:val="2"/>
          <w:sz w:val="21"/>
        </w:rPr>
      </w:pPr>
      <w:hyperlink w:anchor="_Toc132992147" w:history="1">
        <w:r w:rsidR="00032D28" w:rsidRPr="00FA6A9E">
          <w:rPr>
            <w:rStyle w:val="af3"/>
            <w:rFonts w:ascii="Times New Roman" w:hAnsi="Times New Roman"/>
            <w:noProof/>
            <w:kern w:val="44"/>
          </w:rPr>
          <w:t>1 General Provisions</w:t>
        </w:r>
        <w:r w:rsidR="00032D28" w:rsidRPr="00FA6A9E">
          <w:rPr>
            <w:rFonts w:ascii="Times New Roman" w:hAnsi="Times New Roman"/>
            <w:noProof/>
            <w:webHidden/>
          </w:rPr>
          <w:tab/>
        </w:r>
        <w:r w:rsidR="00032D28" w:rsidRPr="00FA6A9E">
          <w:rPr>
            <w:rFonts w:ascii="Times New Roman" w:hAnsi="Times New Roman"/>
            <w:noProof/>
            <w:webHidden/>
          </w:rPr>
          <w:fldChar w:fldCharType="begin"/>
        </w:r>
        <w:r w:rsidR="00032D28" w:rsidRPr="00FA6A9E">
          <w:rPr>
            <w:rFonts w:ascii="Times New Roman" w:hAnsi="Times New Roman"/>
            <w:noProof/>
            <w:webHidden/>
          </w:rPr>
          <w:instrText xml:space="preserve"> PAGEREF _Toc132992147 \h </w:instrText>
        </w:r>
        <w:r w:rsidR="00032D28" w:rsidRPr="00FA6A9E">
          <w:rPr>
            <w:rFonts w:ascii="Times New Roman" w:hAnsi="Times New Roman"/>
            <w:noProof/>
            <w:webHidden/>
          </w:rPr>
        </w:r>
        <w:r w:rsidR="00032D28" w:rsidRPr="00FA6A9E">
          <w:rPr>
            <w:rFonts w:ascii="Times New Roman" w:hAnsi="Times New Roman"/>
            <w:noProof/>
            <w:webHidden/>
          </w:rPr>
          <w:fldChar w:fldCharType="separate"/>
        </w:r>
        <w:r w:rsidR="00032D28" w:rsidRPr="00FA6A9E">
          <w:rPr>
            <w:rFonts w:ascii="Times New Roman" w:hAnsi="Times New Roman"/>
            <w:noProof/>
            <w:webHidden/>
          </w:rPr>
          <w:t>1</w:t>
        </w:r>
        <w:r w:rsidR="00032D28" w:rsidRPr="00FA6A9E">
          <w:rPr>
            <w:rFonts w:ascii="Times New Roman" w:hAnsi="Times New Roman"/>
            <w:noProof/>
            <w:webHidden/>
          </w:rPr>
          <w:fldChar w:fldCharType="end"/>
        </w:r>
      </w:hyperlink>
    </w:p>
    <w:p w14:paraId="6F5776C8" w14:textId="42E4F387" w:rsidR="00032D28" w:rsidRPr="00FA6A9E" w:rsidRDefault="00540493" w:rsidP="00032D28">
      <w:pPr>
        <w:pStyle w:val="12"/>
        <w:rPr>
          <w:rFonts w:ascii="Times New Roman" w:hAnsi="Times New Roman"/>
          <w:noProof/>
          <w:kern w:val="2"/>
          <w:sz w:val="21"/>
        </w:rPr>
      </w:pPr>
      <w:hyperlink w:anchor="_Toc132992148" w:history="1">
        <w:r w:rsidR="00032D28" w:rsidRPr="00FA6A9E">
          <w:rPr>
            <w:rStyle w:val="af3"/>
            <w:rFonts w:ascii="Times New Roman" w:hAnsi="Times New Roman"/>
            <w:noProof/>
            <w:kern w:val="44"/>
          </w:rPr>
          <w:t>2 Terms</w:t>
        </w:r>
        <w:r w:rsidR="00032D28" w:rsidRPr="00FA6A9E">
          <w:rPr>
            <w:rFonts w:ascii="Times New Roman" w:hAnsi="Times New Roman"/>
            <w:noProof/>
            <w:webHidden/>
          </w:rPr>
          <w:tab/>
        </w:r>
        <w:r w:rsidR="00340DAA" w:rsidRPr="00FA6A9E">
          <w:rPr>
            <w:rFonts w:ascii="Times New Roman" w:hAnsi="Times New Roman"/>
            <w:noProof/>
            <w:webHidden/>
          </w:rPr>
          <w:t>2</w:t>
        </w:r>
      </w:hyperlink>
    </w:p>
    <w:p w14:paraId="0974CEFF" w14:textId="5839757D" w:rsidR="00032D28" w:rsidRPr="00FA6A9E" w:rsidRDefault="00540493" w:rsidP="00032D28">
      <w:pPr>
        <w:pStyle w:val="12"/>
        <w:rPr>
          <w:rFonts w:ascii="Times New Roman" w:hAnsi="Times New Roman"/>
          <w:noProof/>
          <w:kern w:val="2"/>
          <w:sz w:val="21"/>
        </w:rPr>
      </w:pPr>
      <w:hyperlink w:anchor="_Toc132992149" w:history="1">
        <w:r w:rsidR="00032D28" w:rsidRPr="00FA6A9E">
          <w:rPr>
            <w:rStyle w:val="af3"/>
            <w:rFonts w:ascii="Times New Roman" w:hAnsi="Times New Roman"/>
            <w:noProof/>
            <w:kern w:val="44"/>
          </w:rPr>
          <w:t>3 Basic Requirements</w:t>
        </w:r>
        <w:r w:rsidR="00032D28" w:rsidRPr="00FA6A9E">
          <w:rPr>
            <w:rFonts w:ascii="Times New Roman" w:hAnsi="Times New Roman"/>
            <w:noProof/>
            <w:webHidden/>
          </w:rPr>
          <w:tab/>
        </w:r>
        <w:r w:rsidR="00340DAA" w:rsidRPr="00FA6A9E">
          <w:rPr>
            <w:rFonts w:ascii="Times New Roman" w:hAnsi="Times New Roman"/>
            <w:noProof/>
            <w:webHidden/>
          </w:rPr>
          <w:t>5</w:t>
        </w:r>
      </w:hyperlink>
    </w:p>
    <w:p w14:paraId="6135B552" w14:textId="20792EF1" w:rsidR="00032D28" w:rsidRPr="00FA6A9E" w:rsidRDefault="00540493" w:rsidP="00032D28">
      <w:pPr>
        <w:pStyle w:val="12"/>
        <w:rPr>
          <w:rFonts w:ascii="Times New Roman" w:hAnsi="Times New Roman"/>
          <w:noProof/>
          <w:kern w:val="2"/>
          <w:sz w:val="21"/>
        </w:rPr>
      </w:pPr>
      <w:hyperlink w:anchor="_Toc132992150" w:history="1">
        <w:r w:rsidR="00032D28" w:rsidRPr="00FA6A9E">
          <w:rPr>
            <w:rStyle w:val="af3"/>
            <w:rFonts w:ascii="Times New Roman" w:hAnsi="Times New Roman"/>
            <w:noProof/>
            <w:kern w:val="44"/>
          </w:rPr>
          <w:t>4 Accessment Index</w:t>
        </w:r>
        <w:r w:rsidR="00032D28" w:rsidRPr="00FA6A9E">
          <w:rPr>
            <w:rFonts w:ascii="Times New Roman" w:hAnsi="Times New Roman"/>
            <w:noProof/>
            <w:webHidden/>
          </w:rPr>
          <w:tab/>
        </w:r>
        <w:r w:rsidR="00340DAA" w:rsidRPr="00FA6A9E">
          <w:rPr>
            <w:rFonts w:ascii="Times New Roman" w:hAnsi="Times New Roman"/>
            <w:noProof/>
            <w:webHidden/>
          </w:rPr>
          <w:t>6</w:t>
        </w:r>
      </w:hyperlink>
    </w:p>
    <w:p w14:paraId="6479FCD4" w14:textId="4069A517" w:rsidR="00032D28" w:rsidRPr="00FA6A9E" w:rsidRDefault="00540493" w:rsidP="00032D28">
      <w:pPr>
        <w:pStyle w:val="12"/>
        <w:rPr>
          <w:rFonts w:ascii="Times New Roman" w:hAnsi="Times New Roman"/>
          <w:noProof/>
          <w:kern w:val="2"/>
          <w:sz w:val="21"/>
        </w:rPr>
      </w:pPr>
      <w:hyperlink w:anchor="_Toc132992151" w:history="1">
        <w:r w:rsidR="00032D28" w:rsidRPr="00FA6A9E">
          <w:rPr>
            <w:rStyle w:val="af3"/>
            <w:rFonts w:ascii="Times New Roman" w:hAnsi="Times New Roman"/>
            <w:noProof/>
            <w:kern w:val="44"/>
          </w:rPr>
          <w:t>5 Community Plan</w:t>
        </w:r>
        <w:r w:rsidR="0072746C" w:rsidRPr="00FA6A9E">
          <w:rPr>
            <w:rStyle w:val="af3"/>
            <w:rFonts w:ascii="Times New Roman" w:hAnsi="Times New Roman"/>
            <w:noProof/>
            <w:kern w:val="44"/>
          </w:rPr>
          <w:t>ning</w:t>
        </w:r>
        <w:r w:rsidR="00032D28" w:rsidRPr="00FA6A9E">
          <w:rPr>
            <w:rFonts w:ascii="Times New Roman" w:hAnsi="Times New Roman"/>
            <w:noProof/>
            <w:webHidden/>
          </w:rPr>
          <w:tab/>
        </w:r>
        <w:r w:rsidR="00340DAA" w:rsidRPr="00FA6A9E">
          <w:rPr>
            <w:rFonts w:ascii="Times New Roman" w:hAnsi="Times New Roman"/>
            <w:noProof/>
            <w:webHidden/>
          </w:rPr>
          <w:t>9</w:t>
        </w:r>
      </w:hyperlink>
    </w:p>
    <w:p w14:paraId="36E53C64" w14:textId="47796F8F"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2" w:history="1">
        <w:r w:rsidRPr="00FA6A9E">
          <w:rPr>
            <w:rStyle w:val="af3"/>
            <w:rFonts w:ascii="Times New Roman" w:eastAsia="宋体" w:hAnsi="Times New Roman"/>
            <w:noProof/>
          </w:rPr>
          <w:t>5.1 Prerequisite Items</w:t>
        </w:r>
        <w:r w:rsidRPr="00FA6A9E">
          <w:rPr>
            <w:rFonts w:ascii="Times New Roman" w:hAnsi="Times New Roman"/>
            <w:noProof/>
            <w:webHidden/>
          </w:rPr>
          <w:tab/>
        </w:r>
        <w:r w:rsidR="00340DAA" w:rsidRPr="00FA6A9E">
          <w:rPr>
            <w:rFonts w:ascii="Times New Roman" w:hAnsi="Times New Roman"/>
            <w:noProof/>
            <w:webHidden/>
          </w:rPr>
          <w:t>9</w:t>
        </w:r>
      </w:hyperlink>
    </w:p>
    <w:p w14:paraId="134A86F9" w14:textId="21B67D1A"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3" w:history="1">
        <w:r w:rsidRPr="00FA6A9E">
          <w:rPr>
            <w:rStyle w:val="af3"/>
            <w:rFonts w:ascii="Times New Roman" w:eastAsia="宋体" w:hAnsi="Times New Roman"/>
            <w:noProof/>
          </w:rPr>
          <w:t xml:space="preserve">5.2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00340DAA" w:rsidRPr="00FA6A9E">
          <w:rPr>
            <w:rFonts w:ascii="Times New Roman" w:hAnsi="Times New Roman"/>
            <w:noProof/>
            <w:webHidden/>
          </w:rPr>
          <w:t>9</w:t>
        </w:r>
      </w:hyperlink>
    </w:p>
    <w:p w14:paraId="2D28AC3D" w14:textId="2F7A97DF" w:rsidR="00032D28" w:rsidRPr="00FA6A9E" w:rsidRDefault="00540493" w:rsidP="00032D28">
      <w:pPr>
        <w:pStyle w:val="12"/>
        <w:rPr>
          <w:rFonts w:ascii="Times New Roman" w:hAnsi="Times New Roman"/>
          <w:noProof/>
          <w:kern w:val="2"/>
          <w:sz w:val="21"/>
        </w:rPr>
      </w:pPr>
      <w:hyperlink w:anchor="_Toc132992154" w:history="1">
        <w:r w:rsidR="00032D28" w:rsidRPr="00FA6A9E">
          <w:rPr>
            <w:rStyle w:val="af3"/>
            <w:rFonts w:ascii="Times New Roman" w:hAnsi="Times New Roman"/>
            <w:noProof/>
            <w:kern w:val="44"/>
          </w:rPr>
          <w:t xml:space="preserve">6 </w:t>
        </w:r>
        <w:r w:rsidR="0072746C" w:rsidRPr="00FA6A9E">
          <w:rPr>
            <w:rStyle w:val="af3"/>
            <w:rFonts w:ascii="Times New Roman" w:hAnsi="Times New Roman"/>
            <w:noProof/>
            <w:kern w:val="44"/>
          </w:rPr>
          <w:t>Building</w:t>
        </w:r>
        <w:r w:rsidR="00032D28" w:rsidRPr="00FA6A9E">
          <w:rPr>
            <w:rFonts w:ascii="Times New Roman" w:hAnsi="Times New Roman"/>
            <w:noProof/>
            <w:webHidden/>
          </w:rPr>
          <w:tab/>
        </w:r>
        <w:r w:rsidR="00340DAA" w:rsidRPr="00FA6A9E">
          <w:rPr>
            <w:rFonts w:ascii="Times New Roman" w:hAnsi="Times New Roman"/>
            <w:noProof/>
            <w:webHidden/>
          </w:rPr>
          <w:t>10</w:t>
        </w:r>
      </w:hyperlink>
    </w:p>
    <w:p w14:paraId="0C647954" w14:textId="486E5B49"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5" w:history="1">
        <w:r w:rsidRPr="00FA6A9E">
          <w:rPr>
            <w:rStyle w:val="af3"/>
            <w:rFonts w:ascii="Times New Roman" w:eastAsia="宋体" w:hAnsi="Times New Roman"/>
            <w:noProof/>
          </w:rPr>
          <w:t xml:space="preserve">6.1 </w:t>
        </w:r>
        <w:r w:rsidR="0072746C" w:rsidRPr="00FA6A9E">
          <w:rPr>
            <w:rStyle w:val="af3"/>
            <w:rFonts w:ascii="Times New Roman" w:eastAsia="宋体" w:hAnsi="Times New Roman"/>
            <w:noProof/>
          </w:rPr>
          <w:t>Prerequisite Items</w:t>
        </w:r>
        <w:r w:rsidRPr="00FA6A9E">
          <w:rPr>
            <w:rFonts w:ascii="Times New Roman" w:hAnsi="Times New Roman"/>
            <w:noProof/>
            <w:webHidden/>
          </w:rPr>
          <w:tab/>
        </w:r>
        <w:r w:rsidRPr="00FA6A9E">
          <w:rPr>
            <w:rFonts w:ascii="Times New Roman" w:hAnsi="Times New Roman"/>
            <w:noProof/>
            <w:webHidden/>
          </w:rPr>
          <w:fldChar w:fldCharType="begin"/>
        </w:r>
        <w:r w:rsidRPr="00FA6A9E">
          <w:rPr>
            <w:rFonts w:ascii="Times New Roman" w:hAnsi="Times New Roman"/>
            <w:noProof/>
            <w:webHidden/>
          </w:rPr>
          <w:instrText xml:space="preserve"> PAGEREF _Toc132992155 \h </w:instrText>
        </w:r>
        <w:r w:rsidRPr="00FA6A9E">
          <w:rPr>
            <w:rFonts w:ascii="Times New Roman" w:hAnsi="Times New Roman"/>
            <w:noProof/>
            <w:webHidden/>
          </w:rPr>
        </w:r>
        <w:r w:rsidRPr="00FA6A9E">
          <w:rPr>
            <w:rFonts w:ascii="Times New Roman" w:hAnsi="Times New Roman"/>
            <w:noProof/>
            <w:webHidden/>
          </w:rPr>
          <w:fldChar w:fldCharType="separate"/>
        </w:r>
        <w:r w:rsidR="00340DAA" w:rsidRPr="00FA6A9E">
          <w:rPr>
            <w:rFonts w:ascii="Times New Roman" w:hAnsi="Times New Roman"/>
            <w:noProof/>
            <w:webHidden/>
          </w:rPr>
          <w:t>1</w:t>
        </w:r>
        <w:r w:rsidRPr="00FA6A9E">
          <w:rPr>
            <w:rFonts w:ascii="Times New Roman" w:hAnsi="Times New Roman"/>
            <w:noProof/>
            <w:webHidden/>
          </w:rPr>
          <w:t>0</w:t>
        </w:r>
        <w:r w:rsidRPr="00FA6A9E">
          <w:rPr>
            <w:rFonts w:ascii="Times New Roman" w:hAnsi="Times New Roman"/>
            <w:noProof/>
            <w:webHidden/>
          </w:rPr>
          <w:fldChar w:fldCharType="end"/>
        </w:r>
      </w:hyperlink>
    </w:p>
    <w:p w14:paraId="058F44D7" w14:textId="3630BFDF"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6" w:history="1">
        <w:r w:rsidRPr="00FA6A9E">
          <w:rPr>
            <w:rStyle w:val="af3"/>
            <w:rFonts w:ascii="Times New Roman" w:eastAsia="宋体" w:hAnsi="Times New Roman"/>
            <w:noProof/>
          </w:rPr>
          <w:t xml:space="preserve">6.2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Pr="00FA6A9E">
          <w:rPr>
            <w:rFonts w:ascii="Times New Roman" w:hAnsi="Times New Roman"/>
            <w:noProof/>
            <w:webHidden/>
          </w:rPr>
          <w:fldChar w:fldCharType="begin"/>
        </w:r>
        <w:r w:rsidRPr="00FA6A9E">
          <w:rPr>
            <w:rFonts w:ascii="Times New Roman" w:hAnsi="Times New Roman"/>
            <w:noProof/>
            <w:webHidden/>
          </w:rPr>
          <w:instrText xml:space="preserve"> PAGEREF _Toc132992156 \h </w:instrText>
        </w:r>
        <w:r w:rsidRPr="00FA6A9E">
          <w:rPr>
            <w:rFonts w:ascii="Times New Roman" w:hAnsi="Times New Roman"/>
            <w:noProof/>
            <w:webHidden/>
          </w:rPr>
        </w:r>
        <w:r w:rsidRPr="00FA6A9E">
          <w:rPr>
            <w:rFonts w:ascii="Times New Roman" w:hAnsi="Times New Roman"/>
            <w:noProof/>
            <w:webHidden/>
          </w:rPr>
          <w:fldChar w:fldCharType="separate"/>
        </w:r>
        <w:r w:rsidR="00340DAA" w:rsidRPr="00FA6A9E">
          <w:rPr>
            <w:rFonts w:ascii="Times New Roman" w:hAnsi="Times New Roman"/>
            <w:noProof/>
            <w:webHidden/>
          </w:rPr>
          <w:t>1</w:t>
        </w:r>
        <w:r w:rsidRPr="00FA6A9E">
          <w:rPr>
            <w:rFonts w:ascii="Times New Roman" w:hAnsi="Times New Roman"/>
            <w:noProof/>
            <w:webHidden/>
          </w:rPr>
          <w:t>0</w:t>
        </w:r>
        <w:r w:rsidRPr="00FA6A9E">
          <w:rPr>
            <w:rFonts w:ascii="Times New Roman" w:hAnsi="Times New Roman"/>
            <w:noProof/>
            <w:webHidden/>
          </w:rPr>
          <w:fldChar w:fldCharType="end"/>
        </w:r>
      </w:hyperlink>
    </w:p>
    <w:p w14:paraId="64509DDB" w14:textId="52A658C4" w:rsidR="00032D28" w:rsidRPr="00FA6A9E" w:rsidRDefault="00540493" w:rsidP="00032D28">
      <w:pPr>
        <w:pStyle w:val="12"/>
        <w:rPr>
          <w:rFonts w:ascii="Times New Roman" w:hAnsi="Times New Roman"/>
          <w:noProof/>
          <w:kern w:val="2"/>
          <w:sz w:val="21"/>
        </w:rPr>
      </w:pPr>
      <w:hyperlink w:anchor="_Toc132992157" w:history="1">
        <w:r w:rsidR="00032D28" w:rsidRPr="00FA6A9E">
          <w:rPr>
            <w:rStyle w:val="af3"/>
            <w:rFonts w:ascii="Times New Roman" w:hAnsi="Times New Roman"/>
            <w:noProof/>
            <w:kern w:val="44"/>
          </w:rPr>
          <w:t xml:space="preserve">7 </w:t>
        </w:r>
        <w:r w:rsidR="0072746C" w:rsidRPr="00FA6A9E">
          <w:rPr>
            <w:rStyle w:val="af3"/>
            <w:rFonts w:ascii="Times New Roman" w:hAnsi="Times New Roman"/>
            <w:noProof/>
            <w:kern w:val="44"/>
          </w:rPr>
          <w:t>Power</w:t>
        </w:r>
        <w:r w:rsidR="00032D28" w:rsidRPr="00FA6A9E">
          <w:rPr>
            <w:rFonts w:ascii="Times New Roman" w:hAnsi="Times New Roman"/>
            <w:noProof/>
            <w:webHidden/>
          </w:rPr>
          <w:tab/>
        </w:r>
        <w:r w:rsidR="00340DAA" w:rsidRPr="00FA6A9E">
          <w:rPr>
            <w:rFonts w:ascii="Times New Roman" w:hAnsi="Times New Roman"/>
            <w:noProof/>
            <w:webHidden/>
          </w:rPr>
          <w:t>11</w:t>
        </w:r>
      </w:hyperlink>
    </w:p>
    <w:p w14:paraId="03C4CBC7" w14:textId="23F805DE"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8" w:history="1">
        <w:r w:rsidRPr="00FA6A9E">
          <w:rPr>
            <w:rStyle w:val="af3"/>
            <w:rFonts w:ascii="Times New Roman" w:eastAsia="宋体" w:hAnsi="Times New Roman"/>
            <w:noProof/>
          </w:rPr>
          <w:t xml:space="preserve">7.1 </w:t>
        </w:r>
        <w:r w:rsidR="0072746C" w:rsidRPr="00FA6A9E">
          <w:rPr>
            <w:rStyle w:val="af3"/>
            <w:rFonts w:ascii="Times New Roman" w:eastAsia="宋体" w:hAnsi="Times New Roman"/>
            <w:noProof/>
          </w:rPr>
          <w:t>Prerequisite Items</w:t>
        </w:r>
        <w:r w:rsidRPr="00FA6A9E">
          <w:rPr>
            <w:rFonts w:ascii="Times New Roman" w:hAnsi="Times New Roman"/>
            <w:noProof/>
            <w:webHidden/>
          </w:rPr>
          <w:tab/>
        </w:r>
        <w:r w:rsidR="00340DAA" w:rsidRPr="00FA6A9E">
          <w:rPr>
            <w:rFonts w:ascii="Times New Roman" w:hAnsi="Times New Roman"/>
            <w:noProof/>
            <w:webHidden/>
          </w:rPr>
          <w:t>11</w:t>
        </w:r>
      </w:hyperlink>
    </w:p>
    <w:p w14:paraId="2FCA5661" w14:textId="39C8A3C3"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59" w:history="1">
        <w:r w:rsidRPr="00FA6A9E">
          <w:rPr>
            <w:rStyle w:val="af3"/>
            <w:rFonts w:ascii="Times New Roman" w:eastAsia="宋体" w:hAnsi="Times New Roman"/>
            <w:noProof/>
          </w:rPr>
          <w:t xml:space="preserve">7.2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00340DAA" w:rsidRPr="00FA6A9E">
          <w:rPr>
            <w:rFonts w:ascii="Times New Roman" w:hAnsi="Times New Roman"/>
            <w:noProof/>
            <w:webHidden/>
          </w:rPr>
          <w:t>11</w:t>
        </w:r>
      </w:hyperlink>
    </w:p>
    <w:p w14:paraId="00608CDA" w14:textId="784E2138" w:rsidR="00032D28" w:rsidRPr="00FA6A9E" w:rsidRDefault="00540493" w:rsidP="00032D28">
      <w:pPr>
        <w:pStyle w:val="12"/>
        <w:rPr>
          <w:rFonts w:ascii="Times New Roman" w:hAnsi="Times New Roman"/>
          <w:noProof/>
          <w:kern w:val="2"/>
          <w:sz w:val="21"/>
        </w:rPr>
      </w:pPr>
      <w:hyperlink w:anchor="_Toc132992160" w:history="1">
        <w:r w:rsidR="00032D28" w:rsidRPr="00FA6A9E">
          <w:rPr>
            <w:rStyle w:val="af3"/>
            <w:rFonts w:ascii="Times New Roman" w:hAnsi="Times New Roman"/>
            <w:noProof/>
            <w:kern w:val="44"/>
          </w:rPr>
          <w:t xml:space="preserve">8 </w:t>
        </w:r>
        <w:r w:rsidR="0072746C" w:rsidRPr="00FA6A9E">
          <w:rPr>
            <w:rStyle w:val="af3"/>
            <w:rFonts w:ascii="Times New Roman" w:hAnsi="Times New Roman"/>
            <w:noProof/>
            <w:kern w:val="44"/>
          </w:rPr>
          <w:t>Municipal Infrastructure</w:t>
        </w:r>
        <w:r w:rsidR="00032D28" w:rsidRPr="00FA6A9E">
          <w:rPr>
            <w:rFonts w:ascii="Times New Roman" w:hAnsi="Times New Roman"/>
            <w:noProof/>
            <w:webHidden/>
          </w:rPr>
          <w:tab/>
        </w:r>
        <w:r w:rsidR="00340DAA" w:rsidRPr="00FA6A9E">
          <w:rPr>
            <w:rFonts w:ascii="Times New Roman" w:hAnsi="Times New Roman"/>
            <w:noProof/>
            <w:webHidden/>
          </w:rPr>
          <w:t>13</w:t>
        </w:r>
      </w:hyperlink>
    </w:p>
    <w:p w14:paraId="130830DC" w14:textId="21EEE1FC"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1" w:history="1">
        <w:r w:rsidRPr="00FA6A9E">
          <w:rPr>
            <w:rStyle w:val="af3"/>
            <w:rFonts w:ascii="Times New Roman" w:eastAsia="宋体" w:hAnsi="Times New Roman"/>
            <w:noProof/>
          </w:rPr>
          <w:t xml:space="preserve">8.1 </w:t>
        </w:r>
        <w:r w:rsidR="0072746C" w:rsidRPr="00FA6A9E">
          <w:rPr>
            <w:rStyle w:val="af3"/>
            <w:rFonts w:ascii="Times New Roman" w:eastAsia="宋体" w:hAnsi="Times New Roman"/>
            <w:noProof/>
          </w:rPr>
          <w:t>Prerequisite Items</w:t>
        </w:r>
        <w:r w:rsidRPr="00FA6A9E">
          <w:rPr>
            <w:rFonts w:ascii="Times New Roman" w:hAnsi="Times New Roman"/>
            <w:noProof/>
            <w:webHidden/>
          </w:rPr>
          <w:tab/>
        </w:r>
        <w:r w:rsidR="00340DAA" w:rsidRPr="00FA6A9E">
          <w:rPr>
            <w:rFonts w:ascii="Times New Roman" w:hAnsi="Times New Roman"/>
            <w:noProof/>
            <w:webHidden/>
          </w:rPr>
          <w:t>13</w:t>
        </w:r>
      </w:hyperlink>
    </w:p>
    <w:p w14:paraId="3C471B1A" w14:textId="2400821F"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2" w:history="1">
        <w:r w:rsidRPr="00FA6A9E">
          <w:rPr>
            <w:rStyle w:val="af3"/>
            <w:rFonts w:ascii="Times New Roman" w:eastAsia="宋体" w:hAnsi="Times New Roman"/>
            <w:noProof/>
          </w:rPr>
          <w:t xml:space="preserve">8.2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00340DAA" w:rsidRPr="00FA6A9E">
          <w:rPr>
            <w:rFonts w:ascii="Times New Roman" w:hAnsi="Times New Roman"/>
            <w:noProof/>
            <w:webHidden/>
          </w:rPr>
          <w:t>13</w:t>
        </w:r>
      </w:hyperlink>
    </w:p>
    <w:p w14:paraId="0EE7789D" w14:textId="62394C62" w:rsidR="00032D28" w:rsidRPr="00FA6A9E" w:rsidRDefault="00540493" w:rsidP="00032D28">
      <w:pPr>
        <w:pStyle w:val="12"/>
        <w:rPr>
          <w:rFonts w:ascii="Times New Roman" w:hAnsi="Times New Roman"/>
          <w:noProof/>
          <w:kern w:val="2"/>
          <w:sz w:val="21"/>
        </w:rPr>
      </w:pPr>
      <w:hyperlink w:anchor="_Toc132992163" w:history="1">
        <w:r w:rsidR="00032D28" w:rsidRPr="00FA6A9E">
          <w:rPr>
            <w:rStyle w:val="af3"/>
            <w:rFonts w:ascii="Times New Roman" w:hAnsi="Times New Roman"/>
            <w:noProof/>
            <w:kern w:val="44"/>
          </w:rPr>
          <w:t xml:space="preserve">9 </w:t>
        </w:r>
        <w:r w:rsidR="0072746C" w:rsidRPr="00FA6A9E">
          <w:rPr>
            <w:rStyle w:val="af3"/>
            <w:rFonts w:ascii="Times New Roman" w:hAnsi="Times New Roman"/>
            <w:noProof/>
            <w:kern w:val="44"/>
          </w:rPr>
          <w:t>Transport</w:t>
        </w:r>
        <w:r w:rsidR="00032D28" w:rsidRPr="00FA6A9E">
          <w:rPr>
            <w:rFonts w:ascii="Times New Roman" w:hAnsi="Times New Roman"/>
            <w:noProof/>
            <w:webHidden/>
          </w:rPr>
          <w:tab/>
        </w:r>
        <w:r w:rsidR="00340DAA" w:rsidRPr="00FA6A9E">
          <w:rPr>
            <w:rFonts w:ascii="Times New Roman" w:hAnsi="Times New Roman"/>
            <w:noProof/>
            <w:webHidden/>
          </w:rPr>
          <w:t>14</w:t>
        </w:r>
      </w:hyperlink>
    </w:p>
    <w:p w14:paraId="610AE59E" w14:textId="1F58D0F8"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4" w:history="1">
        <w:r w:rsidRPr="00FA6A9E">
          <w:rPr>
            <w:rStyle w:val="af3"/>
            <w:rFonts w:ascii="Times New Roman" w:eastAsia="宋体" w:hAnsi="Times New Roman"/>
            <w:noProof/>
          </w:rPr>
          <w:t xml:space="preserve">9.1 </w:t>
        </w:r>
        <w:r w:rsidR="0072746C" w:rsidRPr="00FA6A9E">
          <w:rPr>
            <w:rStyle w:val="af3"/>
            <w:rFonts w:ascii="Times New Roman" w:eastAsia="宋体" w:hAnsi="Times New Roman"/>
            <w:noProof/>
          </w:rPr>
          <w:t>Prerequisite Items</w:t>
        </w:r>
        <w:r w:rsidRPr="00FA6A9E">
          <w:rPr>
            <w:rFonts w:ascii="Times New Roman" w:hAnsi="Times New Roman"/>
            <w:noProof/>
            <w:webHidden/>
          </w:rPr>
          <w:tab/>
        </w:r>
        <w:r w:rsidR="00340DAA" w:rsidRPr="00FA6A9E">
          <w:rPr>
            <w:rFonts w:ascii="Times New Roman" w:hAnsi="Times New Roman"/>
            <w:noProof/>
            <w:webHidden/>
          </w:rPr>
          <w:t>14</w:t>
        </w:r>
      </w:hyperlink>
    </w:p>
    <w:p w14:paraId="7A17BC48" w14:textId="235BEFEF"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5" w:history="1">
        <w:r w:rsidRPr="00FA6A9E">
          <w:rPr>
            <w:rStyle w:val="af3"/>
            <w:rFonts w:ascii="Times New Roman" w:eastAsia="宋体" w:hAnsi="Times New Roman"/>
            <w:noProof/>
          </w:rPr>
          <w:t xml:space="preserve">9.2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00340DAA" w:rsidRPr="00FA6A9E">
          <w:rPr>
            <w:rFonts w:ascii="Times New Roman" w:hAnsi="Times New Roman"/>
            <w:noProof/>
            <w:webHidden/>
          </w:rPr>
          <w:t>14</w:t>
        </w:r>
      </w:hyperlink>
    </w:p>
    <w:p w14:paraId="7B9F06D8" w14:textId="2CC7024D" w:rsidR="00032D28" w:rsidRPr="00FA6A9E" w:rsidRDefault="00540493" w:rsidP="00032D28">
      <w:pPr>
        <w:pStyle w:val="12"/>
        <w:rPr>
          <w:rFonts w:ascii="Times New Roman" w:hAnsi="Times New Roman"/>
          <w:noProof/>
          <w:kern w:val="2"/>
          <w:sz w:val="21"/>
        </w:rPr>
      </w:pPr>
      <w:hyperlink w:anchor="_Toc132992166" w:history="1">
        <w:r w:rsidR="00032D28" w:rsidRPr="00FA6A9E">
          <w:rPr>
            <w:rStyle w:val="af3"/>
            <w:rFonts w:ascii="Times New Roman" w:hAnsi="Times New Roman"/>
            <w:noProof/>
            <w:kern w:val="44"/>
          </w:rPr>
          <w:t xml:space="preserve">10 </w:t>
        </w:r>
        <w:r w:rsidR="0072746C" w:rsidRPr="00FA6A9E">
          <w:rPr>
            <w:rStyle w:val="af3"/>
            <w:rFonts w:ascii="Times New Roman" w:hAnsi="Times New Roman"/>
            <w:noProof/>
            <w:kern w:val="44"/>
          </w:rPr>
          <w:t>Operational Guidance</w:t>
        </w:r>
        <w:r w:rsidR="00032D28" w:rsidRPr="00FA6A9E">
          <w:rPr>
            <w:rFonts w:ascii="Times New Roman" w:hAnsi="Times New Roman"/>
            <w:noProof/>
            <w:webHidden/>
          </w:rPr>
          <w:tab/>
        </w:r>
        <w:r w:rsidR="00340DAA" w:rsidRPr="00FA6A9E">
          <w:rPr>
            <w:rFonts w:ascii="Times New Roman" w:hAnsi="Times New Roman"/>
            <w:noProof/>
            <w:webHidden/>
          </w:rPr>
          <w:t>15</w:t>
        </w:r>
      </w:hyperlink>
    </w:p>
    <w:p w14:paraId="1ED693DE" w14:textId="041F945B"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7" w:history="1">
        <w:r w:rsidRPr="00FA6A9E">
          <w:rPr>
            <w:rStyle w:val="af3"/>
            <w:rFonts w:ascii="Times New Roman" w:eastAsia="宋体" w:hAnsi="Times New Roman"/>
            <w:noProof/>
          </w:rPr>
          <w:t xml:space="preserve">10.1 </w:t>
        </w:r>
        <w:r w:rsidR="0072746C" w:rsidRPr="00FA6A9E">
          <w:rPr>
            <w:rStyle w:val="af3"/>
            <w:rFonts w:ascii="Times New Roman" w:eastAsia="宋体" w:hAnsi="Times New Roman"/>
            <w:noProof/>
          </w:rPr>
          <w:t>Prerequisite Items</w:t>
        </w:r>
        <w:r w:rsidRPr="00FA6A9E">
          <w:rPr>
            <w:rFonts w:ascii="Times New Roman" w:hAnsi="Times New Roman"/>
            <w:noProof/>
            <w:webHidden/>
          </w:rPr>
          <w:tab/>
        </w:r>
        <w:r w:rsidR="00340DAA" w:rsidRPr="00FA6A9E">
          <w:rPr>
            <w:rFonts w:ascii="Times New Roman" w:hAnsi="Times New Roman"/>
            <w:noProof/>
            <w:webHidden/>
          </w:rPr>
          <w:t>15</w:t>
        </w:r>
      </w:hyperlink>
    </w:p>
    <w:p w14:paraId="28F367D1" w14:textId="37F54642" w:rsidR="00032D28" w:rsidRPr="00FA6A9E" w:rsidRDefault="00032D28" w:rsidP="00032D28">
      <w:pPr>
        <w:pStyle w:val="12"/>
        <w:rPr>
          <w:rFonts w:ascii="Times New Roman" w:hAnsi="Times New Roman"/>
          <w:noProof/>
          <w:kern w:val="2"/>
          <w:sz w:val="21"/>
        </w:rPr>
      </w:pPr>
      <w:r w:rsidRPr="00FA6A9E">
        <w:rPr>
          <w:rStyle w:val="af3"/>
          <w:rFonts w:ascii="Times New Roman" w:hAnsi="Times New Roman"/>
          <w:noProof/>
        </w:rPr>
        <w:t xml:space="preserve">  </w:t>
      </w:r>
      <w:hyperlink w:anchor="_Toc132992168" w:history="1">
        <w:r w:rsidRPr="00FA6A9E">
          <w:rPr>
            <w:rStyle w:val="af3"/>
            <w:rFonts w:ascii="Times New Roman" w:eastAsia="宋体" w:hAnsi="Times New Roman"/>
            <w:noProof/>
          </w:rPr>
          <w:t xml:space="preserve">10.2 </w:t>
        </w:r>
        <w:r w:rsidR="0072746C" w:rsidRPr="00FA6A9E">
          <w:rPr>
            <w:rStyle w:val="af3"/>
            <w:rFonts w:ascii="Times New Roman" w:eastAsia="宋体" w:hAnsi="Times New Roman"/>
            <w:noProof/>
          </w:rPr>
          <w:t>Recommended Items</w:t>
        </w:r>
        <w:r w:rsidRPr="00FA6A9E">
          <w:rPr>
            <w:rFonts w:ascii="Times New Roman" w:hAnsi="Times New Roman"/>
            <w:noProof/>
            <w:webHidden/>
          </w:rPr>
          <w:tab/>
        </w:r>
        <w:r w:rsidR="00340DAA" w:rsidRPr="00FA6A9E">
          <w:rPr>
            <w:rFonts w:ascii="Times New Roman" w:hAnsi="Times New Roman"/>
            <w:noProof/>
            <w:webHidden/>
          </w:rPr>
          <w:t>15</w:t>
        </w:r>
      </w:hyperlink>
    </w:p>
    <w:p w14:paraId="1CE2914C" w14:textId="3A4979BF" w:rsidR="00032D28" w:rsidRPr="00FA6A9E" w:rsidRDefault="00540493" w:rsidP="00032D28">
      <w:pPr>
        <w:pStyle w:val="12"/>
        <w:rPr>
          <w:rFonts w:ascii="Times New Roman" w:hAnsi="Times New Roman"/>
          <w:noProof/>
          <w:kern w:val="2"/>
          <w:sz w:val="21"/>
        </w:rPr>
      </w:pPr>
      <w:hyperlink w:anchor="_Toc132992169" w:history="1">
        <w:r w:rsidR="00032D28" w:rsidRPr="00FA6A9E">
          <w:rPr>
            <w:rStyle w:val="af3"/>
            <w:rFonts w:ascii="Times New Roman" w:hAnsi="Times New Roman"/>
            <w:noProof/>
            <w:kern w:val="44"/>
          </w:rPr>
          <w:t>11</w:t>
        </w:r>
        <w:r w:rsidR="0072746C" w:rsidRPr="00FA6A9E">
          <w:rPr>
            <w:rFonts w:ascii="Times New Roman" w:hAnsi="Times New Roman"/>
          </w:rPr>
          <w:t xml:space="preserve"> </w:t>
        </w:r>
        <w:r w:rsidR="0072746C" w:rsidRPr="00FA6A9E">
          <w:rPr>
            <w:rStyle w:val="af3"/>
            <w:rFonts w:ascii="Times New Roman" w:hAnsi="Times New Roman"/>
            <w:noProof/>
            <w:kern w:val="44"/>
          </w:rPr>
          <w:t>Evaluation Procedure</w:t>
        </w:r>
        <w:r w:rsidR="00032D28" w:rsidRPr="00FA6A9E">
          <w:rPr>
            <w:rFonts w:ascii="Times New Roman" w:hAnsi="Times New Roman"/>
            <w:noProof/>
            <w:webHidden/>
          </w:rPr>
          <w:tab/>
        </w:r>
        <w:r w:rsidR="00340DAA" w:rsidRPr="00FA6A9E">
          <w:rPr>
            <w:rFonts w:ascii="Times New Roman" w:hAnsi="Times New Roman"/>
            <w:noProof/>
            <w:webHidden/>
          </w:rPr>
          <w:t>16</w:t>
        </w:r>
      </w:hyperlink>
    </w:p>
    <w:p w14:paraId="3AECD851" w14:textId="5A64A686" w:rsidR="00032D28" w:rsidRPr="00FA6A9E" w:rsidRDefault="00540493" w:rsidP="00032D28">
      <w:pPr>
        <w:pStyle w:val="12"/>
        <w:rPr>
          <w:rFonts w:ascii="Times New Roman" w:hAnsi="Times New Roman"/>
          <w:noProof/>
          <w:kern w:val="2"/>
          <w:sz w:val="21"/>
        </w:rPr>
      </w:pPr>
      <w:hyperlink w:anchor="_Toc132992170" w:history="1">
        <w:r w:rsidR="000D7501" w:rsidRPr="00FA6A9E">
          <w:rPr>
            <w:rFonts w:ascii="Times New Roman" w:hAnsi="Times New Roman"/>
          </w:rPr>
          <w:t xml:space="preserve">Appendix </w:t>
        </w:r>
        <w:r w:rsidR="00032D28" w:rsidRPr="00FA6A9E">
          <w:rPr>
            <w:rStyle w:val="af3"/>
            <w:rFonts w:ascii="Times New Roman" w:hAnsi="Times New Roman"/>
            <w:noProof/>
            <w:kern w:val="44"/>
          </w:rPr>
          <w:t xml:space="preserve">A </w:t>
        </w:r>
        <w:r w:rsidR="00D115C6" w:rsidRPr="00FA6A9E">
          <w:rPr>
            <w:rStyle w:val="af3"/>
            <w:rFonts w:ascii="Times New Roman" w:hAnsi="Times New Roman"/>
            <w:noProof/>
            <w:kern w:val="44"/>
          </w:rPr>
          <w:t>Abbreviations</w:t>
        </w:r>
        <w:r w:rsidR="00032D28" w:rsidRPr="00FA6A9E">
          <w:rPr>
            <w:rFonts w:ascii="Times New Roman" w:hAnsi="Times New Roman"/>
            <w:noProof/>
            <w:webHidden/>
          </w:rPr>
          <w:tab/>
        </w:r>
        <w:r w:rsidR="00340DAA" w:rsidRPr="00FA6A9E">
          <w:rPr>
            <w:rFonts w:ascii="Times New Roman" w:hAnsi="Times New Roman"/>
            <w:noProof/>
            <w:webHidden/>
          </w:rPr>
          <w:t>18</w:t>
        </w:r>
      </w:hyperlink>
    </w:p>
    <w:p w14:paraId="2B336EBF" w14:textId="6D26FA38" w:rsidR="00032D28" w:rsidRPr="00FA6A9E" w:rsidRDefault="00540493" w:rsidP="00032D28">
      <w:pPr>
        <w:pStyle w:val="12"/>
        <w:rPr>
          <w:rFonts w:ascii="Times New Roman" w:hAnsi="Times New Roman"/>
          <w:noProof/>
          <w:kern w:val="2"/>
          <w:sz w:val="21"/>
        </w:rPr>
      </w:pPr>
      <w:hyperlink w:anchor="_Toc132992171" w:history="1">
        <w:r w:rsidR="000D7501" w:rsidRPr="00FA6A9E">
          <w:rPr>
            <w:rStyle w:val="af3"/>
            <w:rFonts w:ascii="Times New Roman" w:hAnsi="Times New Roman"/>
            <w:noProof/>
            <w:kern w:val="44"/>
          </w:rPr>
          <w:t xml:space="preserve">Appendix </w:t>
        </w:r>
        <w:r w:rsidR="00032D28" w:rsidRPr="00FA6A9E">
          <w:rPr>
            <w:rStyle w:val="af3"/>
            <w:rFonts w:ascii="Times New Roman" w:hAnsi="Times New Roman"/>
            <w:noProof/>
            <w:kern w:val="44"/>
          </w:rPr>
          <w:t xml:space="preserve">B </w:t>
        </w:r>
        <w:r w:rsidR="00D115C6" w:rsidRPr="00FA6A9E">
          <w:rPr>
            <w:rStyle w:val="af3"/>
            <w:rFonts w:ascii="Times New Roman" w:hAnsi="Times New Roman"/>
            <w:noProof/>
            <w:kern w:val="44"/>
          </w:rPr>
          <w:t>Community Base Data Default Value</w:t>
        </w:r>
        <w:r w:rsidR="00032D28" w:rsidRPr="00FA6A9E">
          <w:rPr>
            <w:rFonts w:ascii="Times New Roman" w:hAnsi="Times New Roman"/>
            <w:noProof/>
            <w:webHidden/>
          </w:rPr>
          <w:tab/>
        </w:r>
        <w:r w:rsidR="00340DAA" w:rsidRPr="00FA6A9E">
          <w:rPr>
            <w:rFonts w:ascii="Times New Roman" w:hAnsi="Times New Roman"/>
            <w:noProof/>
            <w:webHidden/>
          </w:rPr>
          <w:t>21</w:t>
        </w:r>
      </w:hyperlink>
    </w:p>
    <w:p w14:paraId="6F2C6EA0" w14:textId="50917B94" w:rsidR="00032D28" w:rsidRPr="00FA6A9E" w:rsidRDefault="00540493" w:rsidP="00032D28">
      <w:pPr>
        <w:pStyle w:val="12"/>
        <w:rPr>
          <w:rFonts w:ascii="Times New Roman" w:hAnsi="Times New Roman"/>
          <w:noProof/>
          <w:kern w:val="2"/>
          <w:sz w:val="21"/>
        </w:rPr>
      </w:pPr>
      <w:hyperlink w:anchor="_Toc132992172" w:history="1">
        <w:r w:rsidR="000D7501" w:rsidRPr="00FA6A9E">
          <w:rPr>
            <w:rStyle w:val="af3"/>
            <w:rFonts w:ascii="Times New Roman" w:hAnsi="Times New Roman"/>
            <w:noProof/>
            <w:kern w:val="44"/>
          </w:rPr>
          <w:t xml:space="preserve">Appendix </w:t>
        </w:r>
        <w:r w:rsidR="00032D28" w:rsidRPr="00FA6A9E">
          <w:rPr>
            <w:rStyle w:val="af3"/>
            <w:rFonts w:ascii="Times New Roman" w:hAnsi="Times New Roman"/>
            <w:noProof/>
            <w:kern w:val="44"/>
          </w:rPr>
          <w:t xml:space="preserve">C </w:t>
        </w:r>
        <w:r w:rsidR="00D115C6" w:rsidRPr="00FA6A9E">
          <w:rPr>
            <w:rStyle w:val="af3"/>
            <w:rFonts w:ascii="Times New Roman" w:hAnsi="Times New Roman"/>
            <w:noProof/>
            <w:kern w:val="44"/>
          </w:rPr>
          <w:t>Calculation Method of Carbon Emissions</w:t>
        </w:r>
        <w:r w:rsidR="00032D28" w:rsidRPr="00FA6A9E">
          <w:rPr>
            <w:rFonts w:ascii="Times New Roman" w:hAnsi="Times New Roman"/>
            <w:noProof/>
            <w:webHidden/>
          </w:rPr>
          <w:tab/>
        </w:r>
        <w:r w:rsidR="00340DAA" w:rsidRPr="00FA6A9E">
          <w:rPr>
            <w:rFonts w:ascii="Times New Roman" w:hAnsi="Times New Roman"/>
            <w:noProof/>
            <w:webHidden/>
          </w:rPr>
          <w:t>23</w:t>
        </w:r>
      </w:hyperlink>
    </w:p>
    <w:p w14:paraId="169CD6C8" w14:textId="29082D2A" w:rsidR="00032D28" w:rsidRPr="00FA6A9E" w:rsidRDefault="00540493" w:rsidP="00032D28">
      <w:pPr>
        <w:pStyle w:val="12"/>
        <w:rPr>
          <w:rFonts w:ascii="Times New Roman" w:hAnsi="Times New Roman"/>
          <w:noProof/>
          <w:kern w:val="2"/>
          <w:sz w:val="21"/>
        </w:rPr>
      </w:pPr>
      <w:hyperlink w:anchor="_Toc132992173" w:history="1">
        <w:r w:rsidR="000D7501" w:rsidRPr="00FA6A9E">
          <w:rPr>
            <w:rStyle w:val="af3"/>
            <w:rFonts w:ascii="Times New Roman" w:hAnsi="Times New Roman"/>
            <w:noProof/>
            <w:kern w:val="44"/>
          </w:rPr>
          <w:t xml:space="preserve">Appendix </w:t>
        </w:r>
        <w:r w:rsidR="00032D28" w:rsidRPr="00FA6A9E">
          <w:rPr>
            <w:rStyle w:val="af3"/>
            <w:rFonts w:ascii="Times New Roman" w:hAnsi="Times New Roman"/>
            <w:noProof/>
            <w:kern w:val="44"/>
          </w:rPr>
          <w:t xml:space="preserve">D </w:t>
        </w:r>
        <w:r w:rsidR="00D115C6" w:rsidRPr="00FA6A9E">
          <w:rPr>
            <w:rStyle w:val="af3"/>
            <w:rFonts w:ascii="Times New Roman" w:hAnsi="Times New Roman"/>
            <w:noProof/>
            <w:kern w:val="44"/>
          </w:rPr>
          <w:t>Calculation Method of Evaluating Indicators</w:t>
        </w:r>
        <w:r w:rsidR="00032D28" w:rsidRPr="00FA6A9E">
          <w:rPr>
            <w:rFonts w:ascii="Times New Roman" w:hAnsi="Times New Roman"/>
            <w:noProof/>
            <w:webHidden/>
          </w:rPr>
          <w:tab/>
        </w:r>
        <w:r w:rsidR="00340DAA" w:rsidRPr="00FA6A9E">
          <w:rPr>
            <w:rFonts w:ascii="Times New Roman" w:hAnsi="Times New Roman"/>
            <w:noProof/>
            <w:webHidden/>
          </w:rPr>
          <w:t>26</w:t>
        </w:r>
      </w:hyperlink>
    </w:p>
    <w:p w14:paraId="19E86471" w14:textId="346F254B" w:rsidR="00032D28" w:rsidRPr="00FA6A9E" w:rsidRDefault="00540493" w:rsidP="00032D28">
      <w:pPr>
        <w:pStyle w:val="12"/>
        <w:rPr>
          <w:rFonts w:ascii="Times New Roman" w:hAnsi="Times New Roman"/>
          <w:noProof/>
        </w:rPr>
      </w:pPr>
      <w:hyperlink w:anchor="_Toc132992174" w:history="1">
        <w:r w:rsidR="000D7501" w:rsidRPr="00FA6A9E">
          <w:rPr>
            <w:rStyle w:val="af3"/>
            <w:rFonts w:ascii="Times New Roman" w:eastAsia="黑体" w:hAnsi="Times New Roman"/>
            <w:bCs/>
            <w:noProof/>
          </w:rPr>
          <w:t xml:space="preserve">Appendix </w:t>
        </w:r>
        <w:r w:rsidR="00032D28" w:rsidRPr="00FA6A9E">
          <w:rPr>
            <w:rStyle w:val="af3"/>
            <w:rFonts w:ascii="Times New Roman" w:eastAsia="黑体" w:hAnsi="Times New Roman"/>
            <w:bCs/>
            <w:noProof/>
          </w:rPr>
          <w:t>E</w:t>
        </w:r>
        <w:r w:rsidR="00D115C6" w:rsidRPr="00FA6A9E">
          <w:rPr>
            <w:rStyle w:val="af3"/>
            <w:rFonts w:ascii="Times New Roman" w:eastAsia="黑体" w:hAnsi="Times New Roman"/>
            <w:bCs/>
            <w:noProof/>
          </w:rPr>
          <w:t xml:space="preserve"> </w:t>
        </w:r>
        <w:r w:rsidR="00D115C6" w:rsidRPr="00FA6A9E">
          <w:rPr>
            <w:rStyle w:val="af3"/>
            <w:rFonts w:ascii="Times New Roman" w:hAnsi="Times New Roman"/>
            <w:noProof/>
            <w:kern w:val="44"/>
          </w:rPr>
          <w:t>Basic Information Table of Community</w:t>
        </w:r>
        <w:r w:rsidR="00032D28" w:rsidRPr="00FA6A9E">
          <w:rPr>
            <w:rFonts w:ascii="Times New Roman" w:hAnsi="Times New Roman"/>
            <w:noProof/>
            <w:webHidden/>
          </w:rPr>
          <w:tab/>
        </w:r>
        <w:r w:rsidR="00340DAA" w:rsidRPr="00FA6A9E">
          <w:rPr>
            <w:rFonts w:ascii="Times New Roman" w:hAnsi="Times New Roman"/>
            <w:noProof/>
            <w:webHidden/>
          </w:rPr>
          <w:t>29</w:t>
        </w:r>
      </w:hyperlink>
    </w:p>
    <w:p w14:paraId="252916DA" w14:textId="45E6D2AF" w:rsidR="000D7501" w:rsidRPr="00FA6A9E" w:rsidRDefault="00793ADC" w:rsidP="00793ADC">
      <w:pPr>
        <w:spacing w:after="100" w:line="259" w:lineRule="auto"/>
        <w:ind w:firstLineChars="0" w:firstLine="0"/>
        <w:rPr>
          <w:rFonts w:cs="Times New Roman"/>
          <w:sz w:val="22"/>
        </w:rPr>
      </w:pPr>
      <w:r w:rsidRPr="00FA6A9E">
        <w:rPr>
          <w:rFonts w:cs="Times New Roman"/>
          <w:sz w:val="22"/>
        </w:rPr>
        <w:t>Explanation of Wording in This Standard</w:t>
      </w:r>
      <w:r w:rsidR="00EA4584" w:rsidRPr="00FA6A9E">
        <w:rPr>
          <w:rFonts w:cs="Times New Roman"/>
          <w:sz w:val="22"/>
        </w:rPr>
        <w:t xml:space="preserve">                                         31</w:t>
      </w:r>
    </w:p>
    <w:p w14:paraId="432D5B17" w14:textId="6B9D7E38" w:rsidR="00EA4584" w:rsidRPr="00FA6A9E" w:rsidRDefault="00EA4584" w:rsidP="00793ADC">
      <w:pPr>
        <w:spacing w:after="100" w:line="259" w:lineRule="auto"/>
        <w:ind w:firstLineChars="0" w:firstLine="0"/>
        <w:rPr>
          <w:rFonts w:cs="Times New Roman"/>
          <w:sz w:val="22"/>
        </w:rPr>
      </w:pPr>
      <w:r w:rsidRPr="00FA6A9E">
        <w:rPr>
          <w:rFonts w:cs="Times New Roman"/>
          <w:sz w:val="22"/>
        </w:rPr>
        <w:t>List of Quoted Standards                                                     32</w:t>
      </w:r>
    </w:p>
    <w:p w14:paraId="30956653" w14:textId="486CED1F" w:rsidR="00BE0929" w:rsidRPr="00BE0929" w:rsidRDefault="00032D28" w:rsidP="00BE0929">
      <w:pPr>
        <w:ind w:firstLine="720"/>
        <w:sectPr w:rsidR="00BE0929" w:rsidRPr="00BE0929">
          <w:pgSz w:w="11906" w:h="16838"/>
          <w:pgMar w:top="1440" w:right="1800" w:bottom="1440" w:left="1800" w:header="851" w:footer="992" w:gutter="0"/>
          <w:cols w:space="425"/>
          <w:docGrid w:type="lines" w:linePitch="312"/>
        </w:sectPr>
      </w:pPr>
      <w:r w:rsidRPr="00543A6E">
        <w:rPr>
          <w:rStyle w:val="10"/>
          <w:rFonts w:ascii="宋体" w:hAnsi="宋体"/>
          <w:b w:val="0"/>
          <w:sz w:val="36"/>
          <w:szCs w:val="36"/>
        </w:rPr>
        <w:fldChar w:fldCharType="end"/>
      </w:r>
    </w:p>
    <w:p w14:paraId="6E83470E" w14:textId="77777777" w:rsidR="00E36403" w:rsidRPr="00E36403" w:rsidRDefault="00BE0929" w:rsidP="00E36403">
      <w:pPr>
        <w:pStyle w:val="a8"/>
        <w:rPr>
          <w:rFonts w:ascii="Times New Roman" w:hAnsi="Times New Roman"/>
          <w:bCs w:val="0"/>
          <w:kern w:val="44"/>
        </w:rPr>
      </w:pPr>
      <w:bookmarkStart w:id="42" w:name="_Toc141948404"/>
      <w:r w:rsidRPr="003C1531">
        <w:rPr>
          <w:rStyle w:val="10"/>
          <w:rFonts w:ascii="Times New Roman" w:hAnsi="Times New Roman"/>
          <w:b/>
          <w:sz w:val="32"/>
          <w:szCs w:val="32"/>
        </w:rPr>
        <w:lastRenderedPageBreak/>
        <w:t xml:space="preserve">1 </w:t>
      </w:r>
      <w:r w:rsidRPr="003C1531">
        <w:rPr>
          <w:rStyle w:val="10"/>
          <w:rFonts w:ascii="Times New Roman" w:hAnsi="Times New Roman"/>
          <w:b/>
          <w:sz w:val="32"/>
          <w:szCs w:val="32"/>
        </w:rPr>
        <w:t>总</w:t>
      </w:r>
      <w:r w:rsidRPr="003C1531">
        <w:rPr>
          <w:rStyle w:val="10"/>
          <w:rFonts w:ascii="Times New Roman" w:hAnsi="Times New Roman"/>
          <w:b/>
          <w:sz w:val="32"/>
          <w:szCs w:val="32"/>
        </w:rPr>
        <w:t xml:space="preserve"> </w:t>
      </w:r>
      <w:r w:rsidRPr="003C1531">
        <w:rPr>
          <w:rStyle w:val="10"/>
          <w:rFonts w:ascii="Times New Roman" w:hAnsi="Times New Roman"/>
          <w:b/>
          <w:sz w:val="32"/>
          <w:szCs w:val="32"/>
        </w:rPr>
        <w:t>则</w:t>
      </w:r>
      <w:bookmarkEnd w:id="40"/>
      <w:bookmarkEnd w:id="42"/>
    </w:p>
    <w:p w14:paraId="3D49DA2C" w14:textId="2C388BC5" w:rsidR="00E36403" w:rsidRPr="002D3701" w:rsidRDefault="00E36403" w:rsidP="00E36403">
      <w:pPr>
        <w:adjustRightInd w:val="0"/>
        <w:snapToGrid w:val="0"/>
        <w:spacing w:before="120" w:after="260" w:line="400" w:lineRule="exact"/>
        <w:ind w:firstLineChars="0" w:firstLine="0"/>
        <w:outlineLvl w:val="2"/>
        <w:rPr>
          <w:rFonts w:cs="Times New Roman"/>
          <w:bCs/>
          <w:sz w:val="24"/>
          <w:szCs w:val="40"/>
        </w:rPr>
      </w:pPr>
      <w:r w:rsidRPr="002D3701">
        <w:rPr>
          <w:rFonts w:hint="eastAsia"/>
          <w:bCs/>
          <w:sz w:val="24"/>
          <w:szCs w:val="28"/>
        </w:rPr>
        <w:t>1</w:t>
      </w:r>
      <w:r w:rsidRPr="002D3701">
        <w:rPr>
          <w:bCs/>
          <w:sz w:val="24"/>
          <w:szCs w:val="28"/>
        </w:rPr>
        <w:t>.0.1</w:t>
      </w:r>
      <w:r w:rsidR="008C20B0" w:rsidRPr="002D3701">
        <w:rPr>
          <w:rFonts w:hint="eastAsia"/>
          <w:bCs/>
          <w:sz w:val="24"/>
          <w:szCs w:val="28"/>
        </w:rPr>
        <w:t>为贯彻</w:t>
      </w:r>
      <w:r w:rsidRPr="002D3701">
        <w:rPr>
          <w:rFonts w:hint="eastAsia"/>
          <w:bCs/>
          <w:sz w:val="24"/>
          <w:szCs w:val="28"/>
        </w:rPr>
        <w:t>落实</w:t>
      </w:r>
      <w:proofErr w:type="gramStart"/>
      <w:r w:rsidRPr="002D3701">
        <w:rPr>
          <w:rFonts w:hint="eastAsia"/>
          <w:bCs/>
          <w:sz w:val="24"/>
          <w:szCs w:val="28"/>
        </w:rPr>
        <w:t>国家碳达峰</w:t>
      </w:r>
      <w:proofErr w:type="gramEnd"/>
      <w:r w:rsidRPr="002D3701">
        <w:rPr>
          <w:rFonts w:hint="eastAsia"/>
          <w:bCs/>
          <w:sz w:val="24"/>
          <w:szCs w:val="28"/>
        </w:rPr>
        <w:t>、碳中和相关法规政策，引导社区</w:t>
      </w:r>
      <w:r w:rsidR="00921944" w:rsidRPr="002D3701">
        <w:rPr>
          <w:rFonts w:hint="eastAsia"/>
          <w:bCs/>
          <w:sz w:val="24"/>
          <w:szCs w:val="28"/>
        </w:rPr>
        <w:t>向低碳、近零碳、</w:t>
      </w:r>
      <w:proofErr w:type="gramStart"/>
      <w:r w:rsidR="00921944" w:rsidRPr="002D3701">
        <w:rPr>
          <w:rFonts w:hint="eastAsia"/>
          <w:bCs/>
          <w:sz w:val="24"/>
          <w:szCs w:val="28"/>
        </w:rPr>
        <w:t>零碳</w:t>
      </w:r>
      <w:r w:rsidRPr="002D3701">
        <w:rPr>
          <w:rFonts w:hint="eastAsia"/>
          <w:bCs/>
          <w:sz w:val="24"/>
          <w:szCs w:val="28"/>
        </w:rPr>
        <w:t>健康</w:t>
      </w:r>
      <w:proofErr w:type="gramEnd"/>
      <w:r w:rsidRPr="002D3701">
        <w:rPr>
          <w:rFonts w:hint="eastAsia"/>
          <w:bCs/>
          <w:sz w:val="24"/>
          <w:szCs w:val="28"/>
        </w:rPr>
        <w:t>发展，编制本标准。</w:t>
      </w:r>
    </w:p>
    <w:p w14:paraId="6D982CFE" w14:textId="77777777" w:rsidR="00E87FA4" w:rsidRPr="002D3701" w:rsidRDefault="00E87FA4" w:rsidP="0037749B">
      <w:pPr>
        <w:spacing w:line="400" w:lineRule="exact"/>
        <w:ind w:firstLineChars="0" w:firstLine="0"/>
        <w:rPr>
          <w:rFonts w:ascii="楷体" w:eastAsia="楷体" w:hAnsi="楷体" w:cs="Times New Roman"/>
          <w:bCs/>
          <w:color w:val="111111"/>
          <w:sz w:val="24"/>
          <w:szCs w:val="24"/>
        </w:rPr>
      </w:pPr>
    </w:p>
    <w:p w14:paraId="02030463" w14:textId="6D8B4560" w:rsidR="00E36403" w:rsidRPr="002D3701" w:rsidRDefault="00E36403" w:rsidP="00E36403">
      <w:pPr>
        <w:adjustRightInd w:val="0"/>
        <w:snapToGrid w:val="0"/>
        <w:spacing w:before="120" w:after="260" w:line="400" w:lineRule="exact"/>
        <w:ind w:firstLineChars="0" w:firstLine="0"/>
        <w:outlineLvl w:val="2"/>
        <w:rPr>
          <w:rFonts w:cs="Times New Roman"/>
          <w:bCs/>
          <w:sz w:val="24"/>
          <w:szCs w:val="40"/>
        </w:rPr>
      </w:pPr>
      <w:r w:rsidRPr="002D3701">
        <w:rPr>
          <w:rFonts w:hint="eastAsia"/>
          <w:bCs/>
          <w:sz w:val="24"/>
          <w:szCs w:val="28"/>
        </w:rPr>
        <w:t xml:space="preserve">1.0.2 </w:t>
      </w:r>
      <w:r w:rsidRPr="002D3701">
        <w:rPr>
          <w:rFonts w:hint="eastAsia"/>
          <w:bCs/>
          <w:sz w:val="24"/>
          <w:szCs w:val="28"/>
        </w:rPr>
        <w:t>本标准适用于</w:t>
      </w:r>
      <w:r w:rsidR="00D151A3" w:rsidRPr="002D3701">
        <w:rPr>
          <w:rFonts w:hint="eastAsia"/>
          <w:bCs/>
          <w:sz w:val="24"/>
          <w:szCs w:val="28"/>
        </w:rPr>
        <w:t>新建与既有改造的</w:t>
      </w:r>
      <w:r w:rsidRPr="002D3701">
        <w:rPr>
          <w:rFonts w:hint="eastAsia"/>
          <w:bCs/>
          <w:sz w:val="24"/>
          <w:szCs w:val="28"/>
        </w:rPr>
        <w:t>低碳、近零碳、</w:t>
      </w:r>
      <w:proofErr w:type="gramStart"/>
      <w:r w:rsidRPr="002D3701">
        <w:rPr>
          <w:rFonts w:hint="eastAsia"/>
          <w:bCs/>
          <w:sz w:val="24"/>
          <w:szCs w:val="28"/>
        </w:rPr>
        <w:t>零碳</w:t>
      </w:r>
      <w:r w:rsidR="006F42EE" w:rsidRPr="002D3701">
        <w:rPr>
          <w:rFonts w:hint="eastAsia"/>
          <w:bCs/>
          <w:sz w:val="24"/>
          <w:szCs w:val="28"/>
        </w:rPr>
        <w:t>社区</w:t>
      </w:r>
      <w:proofErr w:type="gramEnd"/>
      <w:r w:rsidR="002645EE" w:rsidRPr="002D3701">
        <w:rPr>
          <w:rFonts w:hint="eastAsia"/>
          <w:bCs/>
          <w:sz w:val="24"/>
          <w:szCs w:val="28"/>
        </w:rPr>
        <w:t>的设计、运行</w:t>
      </w:r>
      <w:proofErr w:type="gramStart"/>
      <w:r w:rsidR="007D7A86" w:rsidRPr="002D3701">
        <w:rPr>
          <w:rFonts w:hint="eastAsia"/>
          <w:bCs/>
          <w:sz w:val="24"/>
          <w:szCs w:val="28"/>
        </w:rPr>
        <w:t>降碳</w:t>
      </w:r>
      <w:r w:rsidR="006F42EE" w:rsidRPr="002D3701">
        <w:rPr>
          <w:rFonts w:hint="eastAsia"/>
          <w:bCs/>
          <w:sz w:val="24"/>
          <w:szCs w:val="28"/>
        </w:rPr>
        <w:t>水平</w:t>
      </w:r>
      <w:proofErr w:type="gramEnd"/>
      <w:r w:rsidRPr="002D3701">
        <w:rPr>
          <w:rFonts w:hint="eastAsia"/>
          <w:bCs/>
          <w:sz w:val="24"/>
          <w:szCs w:val="28"/>
        </w:rPr>
        <w:t>评价。</w:t>
      </w:r>
    </w:p>
    <w:p w14:paraId="55C39E58" w14:textId="77777777" w:rsidR="00E36403" w:rsidRPr="002D3701" w:rsidRDefault="00E36403" w:rsidP="0037749B">
      <w:pPr>
        <w:spacing w:line="400" w:lineRule="exact"/>
        <w:ind w:firstLineChars="0" w:firstLine="0"/>
        <w:rPr>
          <w:rFonts w:eastAsia="楷体" w:cs="Times New Roman"/>
          <w:bCs/>
          <w:color w:val="FF0000"/>
          <w:sz w:val="24"/>
          <w:szCs w:val="24"/>
        </w:rPr>
      </w:pPr>
    </w:p>
    <w:p w14:paraId="4C9E74FA" w14:textId="4FDCF149" w:rsidR="00E36403" w:rsidRPr="002D3701" w:rsidRDefault="00E36403" w:rsidP="00E36403">
      <w:pPr>
        <w:adjustRightInd w:val="0"/>
        <w:snapToGrid w:val="0"/>
        <w:spacing w:before="120" w:after="260" w:line="400" w:lineRule="exact"/>
        <w:ind w:firstLineChars="0" w:firstLine="0"/>
        <w:outlineLvl w:val="2"/>
        <w:rPr>
          <w:rFonts w:cs="Times New Roman"/>
          <w:bCs/>
          <w:sz w:val="24"/>
          <w:szCs w:val="40"/>
        </w:rPr>
      </w:pPr>
      <w:r w:rsidRPr="002D3701">
        <w:rPr>
          <w:rFonts w:hint="eastAsia"/>
          <w:bCs/>
          <w:sz w:val="24"/>
          <w:szCs w:val="28"/>
        </w:rPr>
        <w:t>1.0.</w:t>
      </w:r>
      <w:r w:rsidRPr="002D3701">
        <w:rPr>
          <w:bCs/>
          <w:sz w:val="24"/>
          <w:szCs w:val="28"/>
        </w:rPr>
        <w:t>3</w:t>
      </w:r>
      <w:r w:rsidRPr="002D3701">
        <w:rPr>
          <w:rFonts w:hint="eastAsia"/>
          <w:bCs/>
          <w:sz w:val="24"/>
          <w:szCs w:val="28"/>
        </w:rPr>
        <w:t xml:space="preserve"> </w:t>
      </w:r>
      <w:r w:rsidR="00001AB6" w:rsidRPr="002D3701">
        <w:rPr>
          <w:rFonts w:hint="eastAsia"/>
          <w:bCs/>
          <w:sz w:val="24"/>
          <w:szCs w:val="28"/>
        </w:rPr>
        <w:t>低碳、近零碳、</w:t>
      </w:r>
      <w:proofErr w:type="gramStart"/>
      <w:r w:rsidR="00001AB6" w:rsidRPr="002D3701">
        <w:rPr>
          <w:rFonts w:hint="eastAsia"/>
          <w:bCs/>
          <w:sz w:val="24"/>
          <w:szCs w:val="28"/>
        </w:rPr>
        <w:t>零碳社区</w:t>
      </w:r>
      <w:proofErr w:type="gramEnd"/>
      <w:r w:rsidRPr="002D3701">
        <w:rPr>
          <w:rFonts w:hint="eastAsia"/>
          <w:bCs/>
          <w:sz w:val="24"/>
          <w:szCs w:val="28"/>
        </w:rPr>
        <w:t>的评价</w:t>
      </w:r>
      <w:r w:rsidR="003A360C" w:rsidRPr="002D3701">
        <w:rPr>
          <w:rFonts w:hint="eastAsia"/>
          <w:bCs/>
          <w:sz w:val="24"/>
          <w:szCs w:val="28"/>
        </w:rPr>
        <w:t>除应符合本标准规定外，尚应符合国家现行有关标准</w:t>
      </w:r>
      <w:r w:rsidR="00CF4D77">
        <w:rPr>
          <w:rFonts w:hint="eastAsia"/>
          <w:bCs/>
          <w:sz w:val="24"/>
          <w:szCs w:val="28"/>
        </w:rPr>
        <w:t>、</w:t>
      </w:r>
      <w:r w:rsidR="003A360C" w:rsidRPr="002D3701">
        <w:rPr>
          <w:rFonts w:hint="eastAsia"/>
          <w:bCs/>
          <w:sz w:val="24"/>
          <w:szCs w:val="28"/>
        </w:rPr>
        <w:t>现行中国工程建设标准化协会</w:t>
      </w:r>
      <w:r w:rsidR="00CF4D77">
        <w:rPr>
          <w:rFonts w:hint="eastAsia"/>
          <w:bCs/>
          <w:sz w:val="24"/>
          <w:szCs w:val="28"/>
        </w:rPr>
        <w:t>和</w:t>
      </w:r>
      <w:r w:rsidR="003A360C" w:rsidRPr="002D3701">
        <w:rPr>
          <w:rFonts w:hint="eastAsia"/>
          <w:bCs/>
          <w:sz w:val="24"/>
          <w:szCs w:val="28"/>
        </w:rPr>
        <w:t>中国建筑节能协会有关标准的规定</w:t>
      </w:r>
      <w:r w:rsidRPr="002D3701">
        <w:rPr>
          <w:rFonts w:hint="eastAsia"/>
          <w:bCs/>
          <w:sz w:val="24"/>
          <w:szCs w:val="28"/>
        </w:rPr>
        <w:t>。</w:t>
      </w:r>
    </w:p>
    <w:p w14:paraId="2631B3DC" w14:textId="77777777" w:rsidR="00445875" w:rsidRDefault="00445875" w:rsidP="0037749B">
      <w:pPr>
        <w:spacing w:line="400" w:lineRule="exact"/>
        <w:ind w:firstLineChars="0" w:firstLine="0"/>
        <w:rPr>
          <w:rFonts w:eastAsia="楷体" w:cs="Times New Roman"/>
          <w:b/>
          <w:color w:val="111111"/>
          <w:szCs w:val="21"/>
        </w:rPr>
      </w:pPr>
    </w:p>
    <w:p w14:paraId="5BCDC0C8" w14:textId="77777777" w:rsidR="00FF6377" w:rsidRDefault="00FF6377" w:rsidP="00494201">
      <w:pPr>
        <w:spacing w:beforeLines="50" w:before="156" w:afterLines="50" w:after="156"/>
        <w:ind w:firstLineChars="0" w:firstLine="0"/>
        <w:sectPr w:rsidR="00FF6377" w:rsidSect="00BE0929">
          <w:headerReference w:type="even" r:id="rId20"/>
          <w:headerReference w:type="default" r:id="rId21"/>
          <w:footerReference w:type="default" r:id="rId22"/>
          <w:headerReference w:type="first" r:id="rId23"/>
          <w:pgSz w:w="11906" w:h="16838"/>
          <w:pgMar w:top="1440" w:right="1800" w:bottom="1440" w:left="1800" w:header="851" w:footer="992" w:gutter="0"/>
          <w:pgNumType w:start="1"/>
          <w:cols w:space="425"/>
          <w:docGrid w:type="lines" w:linePitch="312"/>
        </w:sectPr>
      </w:pPr>
    </w:p>
    <w:p w14:paraId="7F69ABE4" w14:textId="77777777" w:rsidR="00FF6377" w:rsidRPr="003C1531" w:rsidRDefault="00FF6377" w:rsidP="00FF6377">
      <w:pPr>
        <w:pStyle w:val="a8"/>
        <w:rPr>
          <w:rStyle w:val="10"/>
          <w:rFonts w:ascii="Times New Roman" w:hAnsi="Times New Roman"/>
          <w:b/>
          <w:sz w:val="32"/>
          <w:szCs w:val="32"/>
        </w:rPr>
      </w:pPr>
      <w:bookmarkStart w:id="43" w:name="_Toc141948405"/>
      <w:r>
        <w:rPr>
          <w:rStyle w:val="10"/>
          <w:rFonts w:ascii="Times New Roman" w:hAnsi="Times New Roman"/>
          <w:b/>
          <w:sz w:val="32"/>
          <w:szCs w:val="32"/>
        </w:rPr>
        <w:lastRenderedPageBreak/>
        <w:t>2</w:t>
      </w:r>
      <w:r w:rsidRPr="003C1531">
        <w:rPr>
          <w:rStyle w:val="10"/>
          <w:rFonts w:ascii="Times New Roman" w:hAnsi="Times New Roman"/>
          <w:b/>
          <w:sz w:val="32"/>
          <w:szCs w:val="32"/>
        </w:rPr>
        <w:t xml:space="preserve"> </w:t>
      </w:r>
      <w:r>
        <w:rPr>
          <w:rStyle w:val="10"/>
          <w:rFonts w:ascii="Times New Roman" w:hAnsi="Times New Roman" w:hint="eastAsia"/>
          <w:b/>
          <w:sz w:val="32"/>
          <w:szCs w:val="32"/>
        </w:rPr>
        <w:t>术</w:t>
      </w:r>
      <w:r>
        <w:rPr>
          <w:rStyle w:val="10"/>
          <w:rFonts w:ascii="Times New Roman" w:hAnsi="Times New Roman" w:hint="eastAsia"/>
          <w:b/>
          <w:sz w:val="32"/>
          <w:szCs w:val="32"/>
        </w:rPr>
        <w:t xml:space="preserve"> </w:t>
      </w:r>
      <w:r>
        <w:rPr>
          <w:rStyle w:val="10"/>
          <w:rFonts w:ascii="Times New Roman" w:hAnsi="Times New Roman" w:hint="eastAsia"/>
          <w:b/>
          <w:sz w:val="32"/>
          <w:szCs w:val="32"/>
        </w:rPr>
        <w:t>语</w:t>
      </w:r>
      <w:bookmarkEnd w:id="43"/>
    </w:p>
    <w:p w14:paraId="13F457F8" w14:textId="0942AD9C" w:rsidR="00EE74A3" w:rsidRPr="002D3701" w:rsidRDefault="00EE74A3" w:rsidP="00EE74A3">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1</w:t>
      </w:r>
      <w:r w:rsidRPr="002D3701">
        <w:rPr>
          <w:rFonts w:cs="Times New Roman" w:hint="eastAsia"/>
          <w:b/>
          <w:bCs/>
          <w:sz w:val="24"/>
          <w:szCs w:val="40"/>
        </w:rPr>
        <w:t>社区</w:t>
      </w:r>
      <w:r w:rsidRPr="002D3701">
        <w:rPr>
          <w:rFonts w:cs="Times New Roman" w:hint="eastAsia"/>
          <w:b/>
          <w:bCs/>
          <w:sz w:val="24"/>
          <w:szCs w:val="40"/>
        </w:rPr>
        <w:t xml:space="preserve"> </w:t>
      </w:r>
      <w:r w:rsidRPr="002D3701">
        <w:rPr>
          <w:rFonts w:cs="Times New Roman"/>
          <w:b/>
          <w:bCs/>
          <w:sz w:val="24"/>
          <w:szCs w:val="40"/>
        </w:rPr>
        <w:t>community</w:t>
      </w:r>
    </w:p>
    <w:p w14:paraId="1FDF8E9A" w14:textId="4238E580" w:rsidR="00EE74A3" w:rsidRPr="002D3701" w:rsidRDefault="006E01AD" w:rsidP="007B2A2A">
      <w:pPr>
        <w:ind w:firstLine="480"/>
        <w:rPr>
          <w:sz w:val="24"/>
          <w:szCs w:val="28"/>
        </w:rPr>
      </w:pPr>
      <w:r w:rsidRPr="002D3701">
        <w:rPr>
          <w:rFonts w:cs="Times New Roman"/>
          <w:sz w:val="24"/>
          <w:szCs w:val="24"/>
        </w:rPr>
        <w:t>以居住</w:t>
      </w:r>
      <w:r w:rsidRPr="002D3701">
        <w:rPr>
          <w:rFonts w:cs="Times New Roman" w:hint="eastAsia"/>
          <w:sz w:val="24"/>
          <w:szCs w:val="24"/>
        </w:rPr>
        <w:t>功能为主</w:t>
      </w:r>
      <w:r w:rsidR="006F5E96" w:rsidRPr="002D3701">
        <w:rPr>
          <w:rFonts w:cs="Times New Roman" w:hint="eastAsia"/>
          <w:sz w:val="24"/>
          <w:szCs w:val="24"/>
        </w:rPr>
        <w:t>且具有清晰物理边界的地理范围</w:t>
      </w:r>
      <w:r w:rsidR="00EE74A3" w:rsidRPr="002D3701">
        <w:rPr>
          <w:rFonts w:hint="eastAsia"/>
          <w:sz w:val="24"/>
          <w:szCs w:val="28"/>
        </w:rPr>
        <w:t>。</w:t>
      </w:r>
    </w:p>
    <w:p w14:paraId="0DB6C212" w14:textId="084D7BBD" w:rsidR="00EE74A3" w:rsidRPr="002D3701" w:rsidRDefault="00EE74A3" w:rsidP="00806C55">
      <w:pPr>
        <w:ind w:firstLineChars="0" w:firstLine="0"/>
        <w:rPr>
          <w:sz w:val="24"/>
          <w:szCs w:val="28"/>
        </w:rPr>
      </w:pPr>
    </w:p>
    <w:p w14:paraId="373FD261" w14:textId="5E0AE880" w:rsidR="00FA444B" w:rsidRPr="002D3701" w:rsidRDefault="00FA444B" w:rsidP="00FA444B">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EE74A3" w:rsidRPr="002D3701">
        <w:rPr>
          <w:rFonts w:cs="Times New Roman"/>
          <w:b/>
          <w:bCs/>
          <w:sz w:val="24"/>
          <w:szCs w:val="40"/>
        </w:rPr>
        <w:t>2</w:t>
      </w:r>
      <w:proofErr w:type="gramStart"/>
      <w:r w:rsidRPr="002D3701">
        <w:rPr>
          <w:rFonts w:cs="Times New Roman" w:hint="eastAsia"/>
          <w:b/>
          <w:bCs/>
          <w:sz w:val="24"/>
          <w:szCs w:val="40"/>
        </w:rPr>
        <w:t>零</w:t>
      </w:r>
      <w:proofErr w:type="gramEnd"/>
      <w:r w:rsidRPr="002D3701">
        <w:rPr>
          <w:rFonts w:cs="Times New Roman" w:hint="eastAsia"/>
          <w:b/>
          <w:bCs/>
          <w:sz w:val="24"/>
          <w:szCs w:val="40"/>
        </w:rPr>
        <w:t>碳社区</w:t>
      </w:r>
      <w:r w:rsidRPr="002D3701">
        <w:rPr>
          <w:rFonts w:cs="Times New Roman" w:hint="eastAsia"/>
          <w:b/>
          <w:bCs/>
          <w:sz w:val="24"/>
          <w:szCs w:val="40"/>
        </w:rPr>
        <w:t xml:space="preserve"> zero</w:t>
      </w:r>
      <w:r w:rsidRPr="002D3701">
        <w:rPr>
          <w:rFonts w:cs="Times New Roman"/>
          <w:b/>
          <w:bCs/>
          <w:sz w:val="24"/>
          <w:szCs w:val="40"/>
        </w:rPr>
        <w:t xml:space="preserve"> </w:t>
      </w:r>
      <w:r w:rsidRPr="002D3701">
        <w:rPr>
          <w:rFonts w:cs="Times New Roman" w:hint="eastAsia"/>
          <w:b/>
          <w:bCs/>
          <w:sz w:val="24"/>
          <w:szCs w:val="40"/>
        </w:rPr>
        <w:t xml:space="preserve">carbon </w:t>
      </w:r>
      <w:r w:rsidRPr="002D3701">
        <w:rPr>
          <w:rFonts w:cs="Times New Roman"/>
          <w:b/>
          <w:bCs/>
          <w:sz w:val="24"/>
          <w:szCs w:val="40"/>
        </w:rPr>
        <w:t>community</w:t>
      </w:r>
    </w:p>
    <w:p w14:paraId="2676A2AA" w14:textId="2C0BBA00" w:rsidR="006E01AD" w:rsidRPr="002D3701" w:rsidRDefault="001B4BB7" w:rsidP="00186E7D">
      <w:pPr>
        <w:spacing w:beforeLines="100" w:before="312" w:afterLines="50" w:after="156" w:line="400" w:lineRule="exact"/>
        <w:ind w:firstLine="480"/>
        <w:rPr>
          <w:rFonts w:cs="Times New Roman"/>
          <w:sz w:val="24"/>
          <w:szCs w:val="24"/>
        </w:rPr>
      </w:pPr>
      <w:r w:rsidRPr="002D3701">
        <w:rPr>
          <w:rFonts w:cs="Times New Roman" w:hint="eastAsia"/>
          <w:sz w:val="24"/>
          <w:szCs w:val="24"/>
        </w:rPr>
        <w:t>综合考虑社区内的建筑及周边环境、能源结构、市政基础设施、交通等因素，优化社区规划设计和运行管理，统筹降低社区用能需求，充分利用社区内的可再生能源、蓄能、碳汇，可</w:t>
      </w:r>
      <w:proofErr w:type="gramStart"/>
      <w:r w:rsidRPr="002D3701">
        <w:rPr>
          <w:rFonts w:cs="Times New Roman" w:hint="eastAsia"/>
          <w:sz w:val="24"/>
          <w:szCs w:val="24"/>
        </w:rPr>
        <w:t>结合碳排放权</w:t>
      </w:r>
      <w:proofErr w:type="gramEnd"/>
      <w:r w:rsidRPr="002D3701">
        <w:rPr>
          <w:rFonts w:cs="Times New Roman" w:hint="eastAsia"/>
          <w:sz w:val="24"/>
          <w:szCs w:val="24"/>
        </w:rPr>
        <w:t>交易和绿色电力</w:t>
      </w:r>
      <w:proofErr w:type="gramStart"/>
      <w:r w:rsidRPr="002D3701">
        <w:rPr>
          <w:rFonts w:cs="Times New Roman" w:hint="eastAsia"/>
          <w:sz w:val="24"/>
          <w:szCs w:val="24"/>
        </w:rPr>
        <w:t>交易等碳抵消</w:t>
      </w:r>
      <w:proofErr w:type="gramEnd"/>
      <w:r w:rsidRPr="002D3701">
        <w:rPr>
          <w:rFonts w:cs="Times New Roman" w:hint="eastAsia"/>
          <w:sz w:val="24"/>
          <w:szCs w:val="24"/>
        </w:rPr>
        <w:t>方式，实现年运行碳排放量不大于零的社区。</w:t>
      </w:r>
    </w:p>
    <w:p w14:paraId="6129D9BA" w14:textId="77777777" w:rsidR="003D5B7A" w:rsidRPr="002D3701" w:rsidRDefault="003D5B7A" w:rsidP="00D35526">
      <w:pPr>
        <w:ind w:firstLine="480"/>
        <w:rPr>
          <w:rFonts w:ascii="楷体" w:eastAsia="楷体" w:hAnsi="楷体" w:cs="Times New Roman"/>
          <w:color w:val="111111"/>
          <w:sz w:val="24"/>
          <w:szCs w:val="24"/>
        </w:rPr>
      </w:pPr>
    </w:p>
    <w:p w14:paraId="1D92A7BD" w14:textId="6386647E" w:rsidR="00EB7494" w:rsidRPr="002D3701" w:rsidRDefault="00EB7494" w:rsidP="00EB7494">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3</w:t>
      </w:r>
      <w:proofErr w:type="gramStart"/>
      <w:r w:rsidRPr="002D3701">
        <w:rPr>
          <w:rFonts w:cs="Times New Roman" w:hint="eastAsia"/>
          <w:b/>
          <w:bCs/>
          <w:sz w:val="24"/>
          <w:szCs w:val="40"/>
        </w:rPr>
        <w:t>近零碳社区</w:t>
      </w:r>
      <w:proofErr w:type="gramEnd"/>
      <w:r w:rsidRPr="002D3701">
        <w:rPr>
          <w:rFonts w:cs="Times New Roman" w:hint="eastAsia"/>
          <w:b/>
          <w:bCs/>
          <w:sz w:val="24"/>
          <w:szCs w:val="40"/>
        </w:rPr>
        <w:t xml:space="preserve"> n</w:t>
      </w:r>
      <w:r w:rsidRPr="002D3701">
        <w:rPr>
          <w:rFonts w:cs="Times New Roman"/>
          <w:b/>
          <w:bCs/>
          <w:sz w:val="24"/>
          <w:szCs w:val="40"/>
        </w:rPr>
        <w:t xml:space="preserve">early zero </w:t>
      </w:r>
      <w:r w:rsidRPr="002D3701">
        <w:rPr>
          <w:rFonts w:cs="Times New Roman" w:hint="eastAsia"/>
          <w:b/>
          <w:bCs/>
          <w:sz w:val="24"/>
          <w:szCs w:val="40"/>
        </w:rPr>
        <w:t xml:space="preserve">carbon </w:t>
      </w:r>
      <w:r w:rsidRPr="002D3701">
        <w:rPr>
          <w:rFonts w:cs="Times New Roman"/>
          <w:b/>
          <w:bCs/>
          <w:sz w:val="24"/>
          <w:szCs w:val="40"/>
        </w:rPr>
        <w:t>community</w:t>
      </w:r>
    </w:p>
    <w:p w14:paraId="1E39B81B" w14:textId="27D7A443" w:rsidR="006A0F62" w:rsidRPr="002D3701" w:rsidRDefault="005A383A" w:rsidP="006A0F62">
      <w:pPr>
        <w:spacing w:after="260" w:line="400" w:lineRule="exact"/>
        <w:ind w:firstLine="480"/>
        <w:rPr>
          <w:rFonts w:ascii="宋体" w:hAnsi="宋体" w:cs="Times New Roman"/>
          <w:sz w:val="24"/>
          <w:szCs w:val="24"/>
        </w:rPr>
      </w:pPr>
      <w:r w:rsidRPr="002D3701">
        <w:rPr>
          <w:rFonts w:cs="Times New Roman" w:hint="eastAsia"/>
          <w:sz w:val="24"/>
          <w:szCs w:val="24"/>
        </w:rPr>
        <w:t>综合考虑社区内的建筑及周边环境、能源结构、市政基础设施、交通等因素，优化社区规划设计和运行管理，统筹降低社区用能需求，充分利用社区内的可再生能源、蓄能、碳汇，实现年运行碳排放符合本标准第</w:t>
      </w:r>
      <w:r w:rsidRPr="002D3701">
        <w:rPr>
          <w:rFonts w:cs="Times New Roman"/>
          <w:sz w:val="24"/>
          <w:szCs w:val="24"/>
        </w:rPr>
        <w:t>4.0.</w:t>
      </w:r>
      <w:r w:rsidR="00F80299" w:rsidRPr="002D3701">
        <w:rPr>
          <w:rFonts w:cs="Times New Roman"/>
          <w:sz w:val="24"/>
          <w:szCs w:val="24"/>
        </w:rPr>
        <w:t>2</w:t>
      </w:r>
      <w:r w:rsidRPr="002D3701">
        <w:rPr>
          <w:rFonts w:cs="Times New Roman" w:hint="eastAsia"/>
          <w:sz w:val="24"/>
          <w:szCs w:val="24"/>
        </w:rPr>
        <w:t>条规定的社区</w:t>
      </w:r>
      <w:r w:rsidR="006A0F62" w:rsidRPr="002D3701">
        <w:rPr>
          <w:rFonts w:ascii="宋体" w:hAnsi="宋体" w:cs="Times New Roman" w:hint="eastAsia"/>
          <w:sz w:val="24"/>
          <w:szCs w:val="24"/>
        </w:rPr>
        <w:t>。</w:t>
      </w:r>
    </w:p>
    <w:p w14:paraId="4CCAF4B5" w14:textId="77777777" w:rsidR="00DA7240" w:rsidRPr="002D3701" w:rsidRDefault="00DA7240" w:rsidP="00D35526">
      <w:pPr>
        <w:ind w:firstLine="480"/>
        <w:rPr>
          <w:rFonts w:ascii="楷体" w:eastAsia="楷体" w:hAnsi="楷体" w:cs="Times New Roman"/>
          <w:color w:val="111111"/>
          <w:sz w:val="24"/>
          <w:szCs w:val="24"/>
        </w:rPr>
      </w:pPr>
    </w:p>
    <w:p w14:paraId="211A9308" w14:textId="278020C6" w:rsidR="001D2FE2" w:rsidRPr="002D3701" w:rsidRDefault="001D2FE2" w:rsidP="001D2FE2">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BD2727" w:rsidRPr="002D3701">
        <w:rPr>
          <w:rFonts w:cs="Times New Roman"/>
          <w:b/>
          <w:bCs/>
          <w:sz w:val="24"/>
          <w:szCs w:val="40"/>
        </w:rPr>
        <w:t>4</w:t>
      </w:r>
      <w:r w:rsidRPr="002D3701">
        <w:rPr>
          <w:rFonts w:cs="Times New Roman" w:hint="eastAsia"/>
          <w:b/>
          <w:bCs/>
          <w:sz w:val="24"/>
          <w:szCs w:val="40"/>
        </w:rPr>
        <w:t>低碳社区</w:t>
      </w:r>
      <w:r w:rsidRPr="002D3701">
        <w:rPr>
          <w:rFonts w:cs="Times New Roman" w:hint="eastAsia"/>
          <w:b/>
          <w:bCs/>
          <w:sz w:val="24"/>
          <w:szCs w:val="40"/>
        </w:rPr>
        <w:t xml:space="preserve"> low</w:t>
      </w:r>
      <w:r w:rsidRPr="002D3701">
        <w:rPr>
          <w:rFonts w:cs="Times New Roman"/>
          <w:b/>
          <w:bCs/>
          <w:sz w:val="24"/>
          <w:szCs w:val="40"/>
        </w:rPr>
        <w:t xml:space="preserve"> </w:t>
      </w:r>
      <w:r w:rsidRPr="002D3701">
        <w:rPr>
          <w:rFonts w:cs="Times New Roman" w:hint="eastAsia"/>
          <w:b/>
          <w:bCs/>
          <w:sz w:val="24"/>
          <w:szCs w:val="40"/>
        </w:rPr>
        <w:t xml:space="preserve">carbon </w:t>
      </w:r>
      <w:r w:rsidRPr="002D3701">
        <w:rPr>
          <w:rFonts w:cs="Times New Roman"/>
          <w:b/>
          <w:bCs/>
          <w:sz w:val="24"/>
          <w:szCs w:val="40"/>
        </w:rPr>
        <w:t>community</w:t>
      </w:r>
    </w:p>
    <w:p w14:paraId="13875421" w14:textId="63B7EC48" w:rsidR="006A0F62" w:rsidRPr="002D3701" w:rsidRDefault="005A383A" w:rsidP="00494201">
      <w:pPr>
        <w:spacing w:beforeLines="100" w:before="312" w:line="400" w:lineRule="exact"/>
        <w:ind w:firstLine="480"/>
        <w:rPr>
          <w:rFonts w:cs="Times New Roman"/>
          <w:sz w:val="24"/>
          <w:szCs w:val="24"/>
        </w:rPr>
      </w:pPr>
      <w:r w:rsidRPr="002D3701">
        <w:rPr>
          <w:rFonts w:cs="Times New Roman" w:hint="eastAsia"/>
          <w:sz w:val="24"/>
          <w:szCs w:val="24"/>
        </w:rPr>
        <w:t>综合考虑社区内的建筑及周边环境、能源结构、市政基础设施、交通等因素，优化社区规划设计和运行管理，统筹降低社区用能需求，充分利用社区内的可再生能源、蓄能、碳汇，实现年运行碳排放符合本标准第</w:t>
      </w:r>
      <w:r w:rsidRPr="002D3701">
        <w:rPr>
          <w:rFonts w:cs="Times New Roman"/>
          <w:sz w:val="24"/>
          <w:szCs w:val="24"/>
        </w:rPr>
        <w:t>4.0.</w:t>
      </w:r>
      <w:r w:rsidR="00F80299" w:rsidRPr="002D3701">
        <w:rPr>
          <w:rFonts w:cs="Times New Roman"/>
          <w:sz w:val="24"/>
          <w:szCs w:val="24"/>
        </w:rPr>
        <w:t>3</w:t>
      </w:r>
      <w:r w:rsidRPr="002D3701">
        <w:rPr>
          <w:rFonts w:cs="Times New Roman" w:hint="eastAsia"/>
          <w:sz w:val="24"/>
          <w:szCs w:val="24"/>
        </w:rPr>
        <w:t>条规定的社区</w:t>
      </w:r>
      <w:r w:rsidR="006A0F62" w:rsidRPr="002D3701">
        <w:rPr>
          <w:rFonts w:cs="Times New Roman" w:hint="eastAsia"/>
          <w:sz w:val="24"/>
          <w:szCs w:val="24"/>
        </w:rPr>
        <w:t>。</w:t>
      </w:r>
    </w:p>
    <w:p w14:paraId="53D4A750" w14:textId="77777777" w:rsidR="00162F25" w:rsidRPr="002D3701" w:rsidRDefault="00162F25" w:rsidP="004A075E">
      <w:pPr>
        <w:spacing w:line="400" w:lineRule="exact"/>
        <w:ind w:firstLine="480"/>
        <w:rPr>
          <w:rFonts w:ascii="楷体" w:eastAsia="楷体" w:hAnsi="楷体" w:cs="Times New Roman"/>
          <w:color w:val="111111"/>
          <w:sz w:val="24"/>
          <w:szCs w:val="24"/>
        </w:rPr>
      </w:pPr>
    </w:p>
    <w:p w14:paraId="70AE785E" w14:textId="40B134FC" w:rsidR="004D1402" w:rsidRPr="002D3701" w:rsidRDefault="004D1402" w:rsidP="004D1402">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5</w:t>
      </w:r>
      <w:r w:rsidRPr="002D3701">
        <w:rPr>
          <w:rFonts w:cs="Times New Roman" w:hint="eastAsia"/>
          <w:b/>
          <w:bCs/>
          <w:sz w:val="24"/>
          <w:szCs w:val="40"/>
        </w:rPr>
        <w:t>基准社区</w:t>
      </w:r>
      <w:r w:rsidRPr="002D3701">
        <w:rPr>
          <w:rFonts w:cs="Times New Roman" w:hint="eastAsia"/>
          <w:b/>
          <w:bCs/>
          <w:sz w:val="24"/>
          <w:szCs w:val="40"/>
        </w:rPr>
        <w:t xml:space="preserve"> reference community</w:t>
      </w:r>
    </w:p>
    <w:p w14:paraId="704C99D1" w14:textId="4F774F17" w:rsidR="004D1402" w:rsidRPr="002D3701" w:rsidRDefault="002E15AA" w:rsidP="004D1402">
      <w:pPr>
        <w:ind w:firstLine="480"/>
        <w:rPr>
          <w:rFonts w:ascii="宋体" w:hAnsi="宋体" w:cs="Times New Roman"/>
          <w:color w:val="111111"/>
          <w:sz w:val="24"/>
          <w:szCs w:val="24"/>
        </w:rPr>
      </w:pPr>
      <w:r w:rsidRPr="002D3701">
        <w:rPr>
          <w:rFonts w:cs="Times New Roman" w:hint="eastAsia"/>
          <w:sz w:val="24"/>
          <w:szCs w:val="24"/>
        </w:rPr>
        <w:t>用于计算社区</w:t>
      </w:r>
      <w:proofErr w:type="gramStart"/>
      <w:r w:rsidRPr="002D3701">
        <w:rPr>
          <w:rFonts w:cs="Times New Roman" w:hint="eastAsia"/>
          <w:sz w:val="24"/>
          <w:szCs w:val="24"/>
        </w:rPr>
        <w:t>降碳率</w:t>
      </w:r>
      <w:proofErr w:type="gramEnd"/>
      <w:r w:rsidRPr="002D3701">
        <w:rPr>
          <w:rFonts w:cs="Times New Roman" w:hint="eastAsia"/>
          <w:sz w:val="24"/>
          <w:szCs w:val="24"/>
        </w:rPr>
        <w:t>的标准比对社区</w:t>
      </w:r>
      <w:r w:rsidR="00C230C4" w:rsidRPr="002D3701">
        <w:rPr>
          <w:rFonts w:cs="Times New Roman" w:hint="eastAsia"/>
          <w:sz w:val="24"/>
          <w:szCs w:val="24"/>
        </w:rPr>
        <w:t>。</w:t>
      </w:r>
    </w:p>
    <w:p w14:paraId="4778D61D" w14:textId="77777777" w:rsidR="00C230C4" w:rsidRPr="002D3701" w:rsidRDefault="00C230C4" w:rsidP="00C230C4">
      <w:pPr>
        <w:ind w:firstLine="480"/>
        <w:rPr>
          <w:rFonts w:ascii="楷体" w:eastAsia="楷体" w:hAnsi="楷体" w:cs="Times New Roman"/>
          <w:color w:val="111111"/>
          <w:sz w:val="24"/>
          <w:szCs w:val="24"/>
        </w:rPr>
      </w:pPr>
    </w:p>
    <w:p w14:paraId="6AC11329" w14:textId="6B387A4A" w:rsidR="00123BF5" w:rsidRPr="002D3701" w:rsidRDefault="00123BF5" w:rsidP="00123BF5">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6</w:t>
      </w:r>
      <w:r w:rsidRPr="002D3701">
        <w:rPr>
          <w:rFonts w:cs="Times New Roman" w:hint="eastAsia"/>
          <w:b/>
          <w:bCs/>
          <w:sz w:val="24"/>
          <w:szCs w:val="40"/>
        </w:rPr>
        <w:t>低碳建筑</w:t>
      </w:r>
      <w:r w:rsidRPr="002D3701">
        <w:rPr>
          <w:rFonts w:cs="Times New Roman" w:hint="eastAsia"/>
          <w:b/>
          <w:bCs/>
          <w:sz w:val="24"/>
          <w:szCs w:val="40"/>
        </w:rPr>
        <w:t xml:space="preserve"> low carbon building</w:t>
      </w:r>
    </w:p>
    <w:p w14:paraId="0C090189" w14:textId="265F97AB" w:rsidR="00123BF5" w:rsidRPr="002D3701" w:rsidRDefault="00EE3144" w:rsidP="00123BF5">
      <w:pPr>
        <w:ind w:firstLine="480"/>
        <w:rPr>
          <w:rFonts w:ascii="宋体" w:hAnsi="宋体" w:cs="Times New Roman"/>
          <w:color w:val="111111"/>
          <w:sz w:val="24"/>
          <w:szCs w:val="24"/>
        </w:rPr>
      </w:pPr>
      <w:r w:rsidRPr="002D3701">
        <w:rPr>
          <w:rFonts w:ascii="宋体" w:hAnsi="宋体" w:cs="Times New Roman" w:hint="eastAsia"/>
          <w:color w:val="111111"/>
          <w:sz w:val="24"/>
          <w:szCs w:val="24"/>
        </w:rPr>
        <w:t>适应气候特征与场地条件，在满足室内环境参数的基础上，通过优化建筑设计降低建筑用能需求，提高能源设备与系统效率，充分利用可再生能源和建筑蓄</w:t>
      </w:r>
      <w:r w:rsidRPr="002D3701">
        <w:rPr>
          <w:rFonts w:ascii="宋体" w:hAnsi="宋体" w:cs="Times New Roman" w:hint="eastAsia"/>
          <w:color w:val="111111"/>
          <w:sz w:val="24"/>
          <w:szCs w:val="24"/>
        </w:rPr>
        <w:lastRenderedPageBreak/>
        <w:t>能</w:t>
      </w:r>
      <w:r w:rsidR="00451BB3" w:rsidRPr="002D3701">
        <w:rPr>
          <w:rFonts w:ascii="宋体" w:hAnsi="宋体" w:cs="Times New Roman" w:hint="eastAsia"/>
          <w:color w:val="111111"/>
          <w:sz w:val="24"/>
          <w:szCs w:val="24"/>
        </w:rPr>
        <w:t>，</w:t>
      </w:r>
      <w:r w:rsidR="00622E76" w:rsidRPr="002D3701">
        <w:rPr>
          <w:rFonts w:ascii="宋体" w:hAnsi="宋体" w:cs="Times New Roman" w:hint="eastAsia"/>
          <w:color w:val="111111"/>
          <w:sz w:val="24"/>
          <w:szCs w:val="24"/>
        </w:rPr>
        <w:t>符合国家标准《零碳建筑技术标准》</w:t>
      </w:r>
      <w:r w:rsidR="00622E76" w:rsidRPr="002D3701">
        <w:rPr>
          <w:rFonts w:ascii="宋体" w:hAnsi="宋体" w:cs="Times New Roman" w:hint="eastAsia"/>
          <w:color w:val="111111"/>
          <w:sz w:val="24"/>
          <w:szCs w:val="24"/>
          <w:highlight w:val="yellow"/>
        </w:rPr>
        <w:t>GB中低碳建筑碳排放指标</w:t>
      </w:r>
      <w:r w:rsidR="00E94155" w:rsidRPr="002D3701">
        <w:rPr>
          <w:rFonts w:ascii="宋体" w:hAnsi="宋体" w:cs="Times New Roman" w:hint="eastAsia"/>
          <w:color w:val="111111"/>
          <w:sz w:val="24"/>
          <w:szCs w:val="24"/>
          <w:highlight w:val="yellow"/>
        </w:rPr>
        <w:t>规定</w:t>
      </w:r>
      <w:r w:rsidR="00622E76" w:rsidRPr="002D3701">
        <w:rPr>
          <w:rFonts w:ascii="宋体" w:hAnsi="宋体" w:cs="Times New Roman" w:hint="eastAsia"/>
          <w:color w:val="111111"/>
          <w:sz w:val="24"/>
          <w:szCs w:val="24"/>
          <w:highlight w:val="yellow"/>
        </w:rPr>
        <w:t>的建筑</w:t>
      </w:r>
      <w:r w:rsidR="00123BF5" w:rsidRPr="002D3701">
        <w:rPr>
          <w:rFonts w:ascii="宋体" w:hAnsi="宋体" w:cs="Times New Roman" w:hint="eastAsia"/>
          <w:color w:val="111111"/>
          <w:sz w:val="24"/>
          <w:szCs w:val="24"/>
        </w:rPr>
        <w:t>。</w:t>
      </w:r>
    </w:p>
    <w:p w14:paraId="7760D37F" w14:textId="326BB9D5" w:rsidR="00123BF5" w:rsidRPr="002D3701" w:rsidRDefault="00123BF5" w:rsidP="004E28D5">
      <w:pPr>
        <w:ind w:firstLineChars="0" w:firstLine="0"/>
        <w:rPr>
          <w:rFonts w:ascii="楷体" w:eastAsia="楷体" w:hAnsi="楷体" w:cs="Times New Roman"/>
          <w:color w:val="111111"/>
          <w:sz w:val="24"/>
          <w:szCs w:val="24"/>
        </w:rPr>
      </w:pPr>
    </w:p>
    <w:p w14:paraId="589E9F14" w14:textId="6A292AD4" w:rsidR="007875CC" w:rsidRPr="002D3701" w:rsidRDefault="007875CC" w:rsidP="007875CC">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3A3C35" w:rsidRPr="002D3701">
        <w:rPr>
          <w:rFonts w:cs="Times New Roman"/>
          <w:b/>
          <w:bCs/>
          <w:sz w:val="24"/>
          <w:szCs w:val="40"/>
        </w:rPr>
        <w:t>7</w:t>
      </w:r>
      <w:r w:rsidR="0091761F" w:rsidRPr="002D3701">
        <w:rPr>
          <w:rFonts w:cs="Times New Roman" w:hint="eastAsia"/>
          <w:b/>
          <w:bCs/>
          <w:sz w:val="24"/>
          <w:szCs w:val="40"/>
        </w:rPr>
        <w:t>碳排放因子</w:t>
      </w:r>
      <w:r w:rsidR="0091761F" w:rsidRPr="002D3701">
        <w:rPr>
          <w:rFonts w:cs="Times New Roman" w:hint="eastAsia"/>
          <w:b/>
          <w:bCs/>
          <w:sz w:val="24"/>
          <w:szCs w:val="40"/>
        </w:rPr>
        <w:t xml:space="preserve"> carbon emission factor</w:t>
      </w:r>
    </w:p>
    <w:p w14:paraId="5849AA7D" w14:textId="35A0E034" w:rsidR="007875CC" w:rsidRPr="002D3701" w:rsidRDefault="00D477F4" w:rsidP="00AA3AF3">
      <w:pPr>
        <w:ind w:firstLine="480"/>
        <w:rPr>
          <w:rFonts w:ascii="宋体" w:hAnsi="宋体" w:cs="Times New Roman"/>
          <w:color w:val="111111"/>
          <w:sz w:val="24"/>
          <w:szCs w:val="24"/>
        </w:rPr>
      </w:pPr>
      <w:r w:rsidRPr="00D477F4">
        <w:rPr>
          <w:rFonts w:ascii="宋体" w:hAnsi="宋体" w:cs="Times New Roman" w:hint="eastAsia"/>
          <w:sz w:val="24"/>
          <w:szCs w:val="24"/>
        </w:rPr>
        <w:t xml:space="preserve">用于量化导致二氧化碳排放的生产或消耗的活动系数，表示单位材料或单位能源消耗产生的二氧化碳排放系数。例如每单位化石燃料燃烧所产生的二氧化碳 </w:t>
      </w:r>
      <w:r>
        <w:rPr>
          <w:rFonts w:ascii="宋体" w:hAnsi="宋体" w:cs="Times New Roman" w:hint="eastAsia"/>
          <w:sz w:val="24"/>
          <w:szCs w:val="24"/>
        </w:rPr>
        <w:t>排放量、每单位购入使用电量所对应的二氧化碳排放量等</w:t>
      </w:r>
      <w:r w:rsidR="00C709BE" w:rsidRPr="002D3701">
        <w:rPr>
          <w:rFonts w:ascii="宋体" w:hAnsi="宋体" w:cs="Times New Roman" w:hint="eastAsia"/>
          <w:sz w:val="24"/>
          <w:szCs w:val="24"/>
        </w:rPr>
        <w:t>。</w:t>
      </w:r>
    </w:p>
    <w:p w14:paraId="790F870E" w14:textId="77777777" w:rsidR="006A29F9" w:rsidRPr="002D3701" w:rsidRDefault="006A29F9" w:rsidP="00AA3AF3">
      <w:pPr>
        <w:ind w:firstLine="480"/>
        <w:rPr>
          <w:rFonts w:ascii="楷体" w:eastAsia="楷体" w:hAnsi="楷体" w:cs="Times New Roman"/>
          <w:color w:val="111111"/>
          <w:sz w:val="24"/>
          <w:szCs w:val="24"/>
        </w:rPr>
      </w:pPr>
    </w:p>
    <w:p w14:paraId="63BD2496" w14:textId="30E2A3EF" w:rsidR="006A29F9" w:rsidRPr="002D3701" w:rsidRDefault="006A29F9" w:rsidP="006A29F9">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3A3C35" w:rsidRPr="002D3701">
        <w:rPr>
          <w:rFonts w:cs="Times New Roman"/>
          <w:b/>
          <w:bCs/>
          <w:sz w:val="24"/>
          <w:szCs w:val="40"/>
        </w:rPr>
        <w:t>8</w:t>
      </w:r>
      <w:r w:rsidR="00A34C4C" w:rsidRPr="002D3701">
        <w:rPr>
          <w:rFonts w:cs="Times New Roman" w:hint="eastAsia"/>
          <w:b/>
          <w:bCs/>
          <w:sz w:val="24"/>
          <w:szCs w:val="40"/>
        </w:rPr>
        <w:t>社区</w:t>
      </w:r>
      <w:r w:rsidR="00A66928" w:rsidRPr="002D3701">
        <w:rPr>
          <w:rFonts w:cs="Times New Roman" w:hint="eastAsia"/>
          <w:b/>
          <w:bCs/>
          <w:sz w:val="24"/>
          <w:szCs w:val="40"/>
        </w:rPr>
        <w:t>人均碳排放量</w:t>
      </w:r>
      <w:r w:rsidRPr="002D3701">
        <w:rPr>
          <w:rFonts w:cs="Times New Roman" w:hint="eastAsia"/>
          <w:b/>
          <w:bCs/>
          <w:sz w:val="24"/>
          <w:szCs w:val="40"/>
        </w:rPr>
        <w:t xml:space="preserve"> </w:t>
      </w:r>
      <w:r w:rsidR="00A34C4C" w:rsidRPr="002D3701">
        <w:rPr>
          <w:rFonts w:cs="Times New Roman" w:hint="eastAsia"/>
          <w:b/>
          <w:bCs/>
          <w:sz w:val="24"/>
          <w:szCs w:val="40"/>
        </w:rPr>
        <w:t xml:space="preserve">community </w:t>
      </w:r>
      <w:r w:rsidR="00EE74A3" w:rsidRPr="002D3701">
        <w:rPr>
          <w:rFonts w:cs="Times New Roman"/>
          <w:b/>
          <w:bCs/>
          <w:sz w:val="24"/>
          <w:szCs w:val="40"/>
        </w:rPr>
        <w:t>p</w:t>
      </w:r>
      <w:r w:rsidR="00A66928" w:rsidRPr="002D3701">
        <w:rPr>
          <w:rFonts w:cs="Times New Roman"/>
          <w:b/>
          <w:bCs/>
          <w:sz w:val="24"/>
          <w:szCs w:val="40"/>
        </w:rPr>
        <w:t>er capita carbon emissions</w:t>
      </w:r>
    </w:p>
    <w:p w14:paraId="6A317C1C" w14:textId="7B41ECB7" w:rsidR="006A29F9" w:rsidRPr="002D3701" w:rsidRDefault="00C709BE" w:rsidP="00AA3AF3">
      <w:pPr>
        <w:ind w:firstLine="480"/>
        <w:rPr>
          <w:rFonts w:ascii="宋体" w:hAnsi="宋体" w:cs="Times New Roman"/>
          <w:color w:val="111111"/>
          <w:sz w:val="24"/>
          <w:szCs w:val="24"/>
        </w:rPr>
      </w:pPr>
      <w:r w:rsidRPr="002D3701">
        <w:rPr>
          <w:rFonts w:cs="Times New Roman" w:hint="eastAsia"/>
          <w:sz w:val="24"/>
          <w:szCs w:val="24"/>
        </w:rPr>
        <w:t>在设定计算条件或实际运行条件下，用于满足社区自身功能而产生的社区碳排放量与社区总人数的比值</w:t>
      </w:r>
      <w:r w:rsidR="00A66928" w:rsidRPr="002D3701">
        <w:rPr>
          <w:rFonts w:ascii="宋体" w:hAnsi="宋体" w:cs="Times New Roman" w:hint="eastAsia"/>
          <w:color w:val="111111"/>
          <w:sz w:val="24"/>
          <w:szCs w:val="24"/>
        </w:rPr>
        <w:t>。</w:t>
      </w:r>
    </w:p>
    <w:p w14:paraId="636862CA" w14:textId="77777777" w:rsidR="008B3109" w:rsidRPr="002D3701" w:rsidRDefault="008B3109" w:rsidP="00AA3AF3">
      <w:pPr>
        <w:ind w:firstLine="480"/>
        <w:rPr>
          <w:rFonts w:ascii="宋体" w:hAnsi="宋体" w:cs="Times New Roman"/>
          <w:color w:val="111111"/>
          <w:sz w:val="24"/>
          <w:szCs w:val="24"/>
        </w:rPr>
      </w:pPr>
    </w:p>
    <w:p w14:paraId="36A2C882" w14:textId="01B7E15E" w:rsidR="00441B5C" w:rsidRPr="002D3701" w:rsidRDefault="00441B5C" w:rsidP="00441B5C">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3A3C35" w:rsidRPr="002D3701">
        <w:rPr>
          <w:rFonts w:cs="Times New Roman"/>
          <w:b/>
          <w:bCs/>
          <w:sz w:val="24"/>
          <w:szCs w:val="40"/>
        </w:rPr>
        <w:t>9</w:t>
      </w:r>
      <w:r w:rsidR="00927D38" w:rsidRPr="002D3701">
        <w:rPr>
          <w:rFonts w:cs="Times New Roman" w:hint="eastAsia"/>
          <w:b/>
          <w:bCs/>
          <w:sz w:val="24"/>
          <w:szCs w:val="40"/>
        </w:rPr>
        <w:t>社区</w:t>
      </w:r>
      <w:proofErr w:type="gramStart"/>
      <w:r w:rsidR="00927D38" w:rsidRPr="002D3701">
        <w:rPr>
          <w:rFonts w:cs="Times New Roman" w:hint="eastAsia"/>
          <w:b/>
          <w:bCs/>
          <w:sz w:val="24"/>
          <w:szCs w:val="40"/>
        </w:rPr>
        <w:t>降碳率</w:t>
      </w:r>
      <w:proofErr w:type="gramEnd"/>
      <w:r w:rsidR="00927D38" w:rsidRPr="002D3701">
        <w:rPr>
          <w:rFonts w:cs="Times New Roman" w:hint="eastAsia"/>
          <w:b/>
          <w:bCs/>
          <w:sz w:val="24"/>
          <w:szCs w:val="40"/>
        </w:rPr>
        <w:t>community carbon dioxide reduction ratio</w:t>
      </w:r>
    </w:p>
    <w:p w14:paraId="1DF2F700" w14:textId="2EEACDD9" w:rsidR="00441B5C" w:rsidRPr="002D3701" w:rsidRDefault="00A34C4C" w:rsidP="00AA3AF3">
      <w:pPr>
        <w:ind w:firstLine="480"/>
        <w:rPr>
          <w:rFonts w:ascii="宋体" w:hAnsi="宋体" w:cs="Times New Roman"/>
          <w:color w:val="111111"/>
          <w:sz w:val="24"/>
          <w:szCs w:val="24"/>
        </w:rPr>
      </w:pPr>
      <w:r w:rsidRPr="002D3701">
        <w:rPr>
          <w:rFonts w:ascii="宋体" w:hAnsi="宋体" w:cs="Times New Roman" w:hint="eastAsia"/>
          <w:color w:val="111111"/>
          <w:sz w:val="24"/>
          <w:szCs w:val="24"/>
        </w:rPr>
        <w:t>基准</w:t>
      </w:r>
      <w:r w:rsidR="00C8586A" w:rsidRPr="002D3701">
        <w:rPr>
          <w:rFonts w:ascii="宋体" w:hAnsi="宋体" w:cs="Times New Roman" w:hint="eastAsia"/>
          <w:color w:val="111111"/>
          <w:sz w:val="24"/>
          <w:szCs w:val="24"/>
        </w:rPr>
        <w:t>社区</w:t>
      </w:r>
      <w:r w:rsidRPr="002D3701">
        <w:rPr>
          <w:rFonts w:ascii="宋体" w:hAnsi="宋体" w:cs="Times New Roman" w:hint="eastAsia"/>
          <w:color w:val="111111"/>
          <w:sz w:val="24"/>
          <w:szCs w:val="24"/>
        </w:rPr>
        <w:t>碳排放量和设计</w:t>
      </w:r>
      <w:r w:rsidR="00C8586A" w:rsidRPr="002D3701">
        <w:rPr>
          <w:rFonts w:ascii="宋体" w:hAnsi="宋体" w:cs="Times New Roman" w:hint="eastAsia"/>
          <w:color w:val="111111"/>
          <w:sz w:val="24"/>
          <w:szCs w:val="24"/>
        </w:rPr>
        <w:t>社区</w:t>
      </w:r>
      <w:r w:rsidRPr="002D3701">
        <w:rPr>
          <w:rFonts w:ascii="宋体" w:hAnsi="宋体" w:cs="Times New Roman" w:hint="eastAsia"/>
          <w:color w:val="111111"/>
          <w:sz w:val="24"/>
          <w:szCs w:val="24"/>
        </w:rPr>
        <w:t>碳排放量的差值，与基准</w:t>
      </w:r>
      <w:r w:rsidR="00C8586A" w:rsidRPr="002D3701">
        <w:rPr>
          <w:rFonts w:ascii="宋体" w:hAnsi="宋体" w:cs="Times New Roman" w:hint="eastAsia"/>
          <w:color w:val="111111"/>
          <w:sz w:val="24"/>
          <w:szCs w:val="24"/>
        </w:rPr>
        <w:t>社区</w:t>
      </w:r>
      <w:r w:rsidRPr="002D3701">
        <w:rPr>
          <w:rFonts w:ascii="宋体" w:hAnsi="宋体" w:cs="Times New Roman" w:hint="eastAsia"/>
          <w:color w:val="111111"/>
          <w:sz w:val="24"/>
          <w:szCs w:val="24"/>
        </w:rPr>
        <w:t>碳排放量的比值。</w:t>
      </w:r>
    </w:p>
    <w:p w14:paraId="177F1483" w14:textId="77777777" w:rsidR="006560A1" w:rsidRPr="002D3701" w:rsidRDefault="006560A1" w:rsidP="00EF7C3E">
      <w:pPr>
        <w:ind w:firstLine="480"/>
        <w:rPr>
          <w:rFonts w:ascii="楷体" w:eastAsia="楷体" w:hAnsi="楷体" w:cs="Times New Roman"/>
          <w:color w:val="111111"/>
          <w:sz w:val="24"/>
          <w:szCs w:val="24"/>
        </w:rPr>
      </w:pPr>
    </w:p>
    <w:p w14:paraId="01429BC4" w14:textId="678B95CA" w:rsidR="006560A1" w:rsidRPr="002D3701" w:rsidRDefault="006560A1" w:rsidP="006560A1">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003A3C35" w:rsidRPr="002D3701">
        <w:rPr>
          <w:rFonts w:cs="Times New Roman"/>
          <w:b/>
          <w:bCs/>
          <w:sz w:val="24"/>
          <w:szCs w:val="40"/>
        </w:rPr>
        <w:t>10</w:t>
      </w:r>
      <w:r w:rsidR="00AA68F9" w:rsidRPr="002D3701">
        <w:rPr>
          <w:rFonts w:cs="Times New Roman" w:hint="eastAsia"/>
          <w:b/>
          <w:bCs/>
          <w:sz w:val="24"/>
          <w:szCs w:val="40"/>
        </w:rPr>
        <w:t>电气化率</w:t>
      </w:r>
      <w:r w:rsidR="00AA68F9" w:rsidRPr="002D3701">
        <w:rPr>
          <w:rFonts w:cs="Times New Roman" w:hint="eastAsia"/>
          <w:b/>
          <w:bCs/>
          <w:sz w:val="24"/>
          <w:szCs w:val="40"/>
        </w:rPr>
        <w:t xml:space="preserve"> electrification rate</w:t>
      </w:r>
    </w:p>
    <w:p w14:paraId="735E6E30" w14:textId="4D3B77B7" w:rsidR="006560A1" w:rsidRPr="002D3701" w:rsidRDefault="00AA68F9" w:rsidP="006560A1">
      <w:pPr>
        <w:ind w:firstLine="480"/>
        <w:rPr>
          <w:rFonts w:ascii="宋体" w:hAnsi="宋体" w:cs="Times New Roman"/>
          <w:color w:val="111111"/>
          <w:sz w:val="24"/>
          <w:szCs w:val="24"/>
        </w:rPr>
      </w:pPr>
      <w:r w:rsidRPr="002D3701">
        <w:rPr>
          <w:rFonts w:ascii="宋体" w:hAnsi="宋体" w:cs="Times New Roman" w:hint="eastAsia"/>
          <w:color w:val="111111"/>
          <w:sz w:val="24"/>
          <w:szCs w:val="24"/>
        </w:rPr>
        <w:t>终端电力能源消费与</w:t>
      </w:r>
      <w:r w:rsidR="00F70696" w:rsidRPr="002D3701">
        <w:rPr>
          <w:rFonts w:ascii="宋体" w:hAnsi="宋体" w:cs="Times New Roman" w:hint="eastAsia"/>
          <w:color w:val="111111"/>
          <w:sz w:val="24"/>
          <w:szCs w:val="24"/>
        </w:rPr>
        <w:t>社区</w:t>
      </w:r>
      <w:r w:rsidRPr="002D3701">
        <w:rPr>
          <w:rFonts w:ascii="宋体" w:hAnsi="宋体" w:cs="Times New Roman" w:hint="eastAsia"/>
          <w:color w:val="111111"/>
          <w:sz w:val="24"/>
          <w:szCs w:val="24"/>
        </w:rPr>
        <w:t>终端全部能源消费的比值</w:t>
      </w:r>
      <w:r w:rsidR="006560A1" w:rsidRPr="002D3701">
        <w:rPr>
          <w:rFonts w:ascii="宋体" w:hAnsi="宋体" w:cs="Times New Roman" w:hint="eastAsia"/>
          <w:color w:val="111111"/>
          <w:sz w:val="24"/>
          <w:szCs w:val="24"/>
        </w:rPr>
        <w:t>。</w:t>
      </w:r>
    </w:p>
    <w:p w14:paraId="2644F1D1" w14:textId="77777777" w:rsidR="00DE3929" w:rsidRPr="002D3701" w:rsidRDefault="00DE3929" w:rsidP="00D70307">
      <w:pPr>
        <w:ind w:firstLineChars="0" w:firstLine="0"/>
        <w:rPr>
          <w:rFonts w:ascii="楷体" w:eastAsia="楷体" w:hAnsi="楷体" w:cs="Times New Roman"/>
          <w:color w:val="111111"/>
          <w:sz w:val="24"/>
          <w:szCs w:val="24"/>
        </w:rPr>
      </w:pPr>
    </w:p>
    <w:p w14:paraId="3DFDAB6E" w14:textId="77777777" w:rsidR="00C16B55" w:rsidRPr="002D3701" w:rsidRDefault="00C16B55" w:rsidP="00826E79">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1</w:t>
      </w:r>
      <w:r w:rsidR="003A3C35" w:rsidRPr="002D3701">
        <w:rPr>
          <w:rFonts w:cs="Times New Roman"/>
          <w:b/>
          <w:bCs/>
          <w:sz w:val="24"/>
          <w:szCs w:val="40"/>
        </w:rPr>
        <w:t>1</w:t>
      </w:r>
      <w:r w:rsidRPr="002D3701">
        <w:rPr>
          <w:rFonts w:cs="Times New Roman" w:hint="eastAsia"/>
          <w:b/>
          <w:bCs/>
          <w:sz w:val="24"/>
          <w:szCs w:val="40"/>
        </w:rPr>
        <w:t>新能源汽车充电桩配置率</w:t>
      </w:r>
      <w:r w:rsidRPr="002D3701">
        <w:rPr>
          <w:rFonts w:cs="Times New Roman" w:hint="eastAsia"/>
          <w:b/>
          <w:bCs/>
          <w:sz w:val="24"/>
          <w:szCs w:val="40"/>
        </w:rPr>
        <w:t xml:space="preserve"> </w:t>
      </w:r>
      <w:r w:rsidR="00826E79" w:rsidRPr="002D3701">
        <w:rPr>
          <w:rFonts w:cs="Times New Roman"/>
          <w:b/>
          <w:bCs/>
          <w:sz w:val="24"/>
          <w:szCs w:val="40"/>
        </w:rPr>
        <w:t>charging pile</w:t>
      </w:r>
      <w:r w:rsidR="00826E79" w:rsidRPr="002D3701">
        <w:rPr>
          <w:sz w:val="24"/>
          <w:szCs w:val="28"/>
        </w:rPr>
        <w:t xml:space="preserve"> </w:t>
      </w:r>
      <w:r w:rsidR="00826E79" w:rsidRPr="002D3701">
        <w:rPr>
          <w:rFonts w:cs="Times New Roman"/>
          <w:b/>
          <w:bCs/>
          <w:sz w:val="24"/>
          <w:szCs w:val="40"/>
        </w:rPr>
        <w:t>configuration</w:t>
      </w:r>
      <w:r w:rsidR="00283D7F" w:rsidRPr="002D3701">
        <w:rPr>
          <w:rFonts w:cs="Times New Roman"/>
          <w:b/>
          <w:bCs/>
          <w:sz w:val="24"/>
          <w:szCs w:val="40"/>
        </w:rPr>
        <w:t xml:space="preserve"> rate</w:t>
      </w:r>
      <w:r w:rsidR="00826E79" w:rsidRPr="002D3701">
        <w:rPr>
          <w:rFonts w:cs="Times New Roman"/>
          <w:b/>
          <w:bCs/>
          <w:sz w:val="24"/>
          <w:szCs w:val="40"/>
        </w:rPr>
        <w:t xml:space="preserve"> </w:t>
      </w:r>
      <w:r w:rsidR="00826E79" w:rsidRPr="002D3701">
        <w:rPr>
          <w:rFonts w:cs="Times New Roman" w:hint="eastAsia"/>
          <w:b/>
          <w:bCs/>
          <w:sz w:val="24"/>
          <w:szCs w:val="40"/>
        </w:rPr>
        <w:t>of</w:t>
      </w:r>
      <w:r w:rsidR="00826E79" w:rsidRPr="002D3701">
        <w:rPr>
          <w:rFonts w:cs="Times New Roman"/>
          <w:b/>
          <w:bCs/>
          <w:sz w:val="24"/>
          <w:szCs w:val="40"/>
        </w:rPr>
        <w:t xml:space="preserve"> electric vehicle</w:t>
      </w:r>
    </w:p>
    <w:p w14:paraId="47A65FE5" w14:textId="5E055EB5" w:rsidR="00C16B55" w:rsidRPr="002D3701" w:rsidRDefault="00C16B55" w:rsidP="00C16B55">
      <w:pPr>
        <w:ind w:firstLine="480"/>
        <w:rPr>
          <w:rFonts w:ascii="宋体" w:hAnsi="宋体" w:cs="Times New Roman"/>
          <w:color w:val="111111"/>
          <w:sz w:val="24"/>
          <w:szCs w:val="24"/>
        </w:rPr>
      </w:pPr>
      <w:r w:rsidRPr="002D3701">
        <w:rPr>
          <w:rFonts w:ascii="宋体" w:hAnsi="宋体" w:cs="Times New Roman" w:hint="eastAsia"/>
          <w:color w:val="111111"/>
          <w:sz w:val="24"/>
          <w:szCs w:val="24"/>
        </w:rPr>
        <w:t>社区</w:t>
      </w:r>
      <w:r w:rsidR="00431905" w:rsidRPr="002D3701">
        <w:rPr>
          <w:rFonts w:ascii="宋体" w:hAnsi="宋体" w:cs="Times New Roman" w:hint="eastAsia"/>
          <w:color w:val="111111"/>
          <w:sz w:val="24"/>
          <w:szCs w:val="24"/>
        </w:rPr>
        <w:t>内配有新能源充电桩</w:t>
      </w:r>
      <w:r w:rsidR="007F35AB" w:rsidRPr="002D3701">
        <w:rPr>
          <w:rFonts w:ascii="宋体" w:hAnsi="宋体" w:cs="Times New Roman" w:hint="eastAsia"/>
          <w:color w:val="111111"/>
          <w:sz w:val="24"/>
          <w:szCs w:val="24"/>
        </w:rPr>
        <w:t>的</w:t>
      </w:r>
      <w:proofErr w:type="gramStart"/>
      <w:r w:rsidR="00431905" w:rsidRPr="002D3701">
        <w:rPr>
          <w:rFonts w:ascii="宋体" w:hAnsi="宋体" w:cs="Times New Roman" w:hint="eastAsia"/>
          <w:color w:val="111111"/>
          <w:sz w:val="24"/>
          <w:szCs w:val="24"/>
        </w:rPr>
        <w:t>车位占</w:t>
      </w:r>
      <w:proofErr w:type="gramEnd"/>
      <w:r w:rsidR="00431905" w:rsidRPr="002D3701">
        <w:rPr>
          <w:rFonts w:ascii="宋体" w:hAnsi="宋体" w:cs="Times New Roman" w:hint="eastAsia"/>
          <w:color w:val="111111"/>
          <w:sz w:val="24"/>
          <w:szCs w:val="24"/>
        </w:rPr>
        <w:t>总车位比例</w:t>
      </w:r>
      <w:r w:rsidRPr="002D3701">
        <w:rPr>
          <w:rFonts w:ascii="宋体" w:hAnsi="宋体" w:cs="Times New Roman" w:hint="eastAsia"/>
          <w:color w:val="111111"/>
          <w:sz w:val="24"/>
          <w:szCs w:val="24"/>
        </w:rPr>
        <w:t>。</w:t>
      </w:r>
    </w:p>
    <w:p w14:paraId="10794309" w14:textId="77777777" w:rsidR="00C16B55" w:rsidRPr="002D3701" w:rsidRDefault="00C16B55" w:rsidP="00EF7C3E">
      <w:pPr>
        <w:ind w:firstLine="480"/>
        <w:rPr>
          <w:rFonts w:ascii="楷体" w:eastAsia="楷体" w:hAnsi="楷体" w:cs="Times New Roman"/>
          <w:color w:val="111111"/>
          <w:sz w:val="24"/>
          <w:szCs w:val="24"/>
        </w:rPr>
      </w:pPr>
    </w:p>
    <w:p w14:paraId="170D6D30" w14:textId="5F6F4CB4" w:rsidR="007F2480" w:rsidRPr="002D3701" w:rsidRDefault="007F2480" w:rsidP="007F2480">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t>2.0.</w:t>
      </w:r>
      <w:r w:rsidRPr="002D3701">
        <w:rPr>
          <w:rFonts w:cs="Times New Roman"/>
          <w:b/>
          <w:bCs/>
          <w:sz w:val="24"/>
          <w:szCs w:val="40"/>
        </w:rPr>
        <w:t>1</w:t>
      </w:r>
      <w:r w:rsidR="003A3C35" w:rsidRPr="002D3701">
        <w:rPr>
          <w:rFonts w:cs="Times New Roman"/>
          <w:b/>
          <w:bCs/>
          <w:sz w:val="24"/>
          <w:szCs w:val="40"/>
        </w:rPr>
        <w:t>2</w:t>
      </w:r>
      <w:r w:rsidRPr="002D3701">
        <w:rPr>
          <w:rFonts w:cs="Times New Roman" w:hint="eastAsia"/>
          <w:b/>
          <w:bCs/>
          <w:sz w:val="24"/>
          <w:szCs w:val="40"/>
        </w:rPr>
        <w:t>非传统水源利用率</w:t>
      </w:r>
      <w:r w:rsidRPr="002D3701">
        <w:rPr>
          <w:rFonts w:cs="Times New Roman" w:hint="eastAsia"/>
          <w:b/>
          <w:bCs/>
          <w:sz w:val="24"/>
          <w:szCs w:val="40"/>
        </w:rPr>
        <w:t xml:space="preserve"> </w:t>
      </w:r>
      <w:r w:rsidRPr="002D3701">
        <w:rPr>
          <w:rFonts w:cs="Times New Roman"/>
          <w:b/>
          <w:bCs/>
          <w:sz w:val="24"/>
          <w:szCs w:val="40"/>
        </w:rPr>
        <w:t>Non-traditional water source utilization rate</w:t>
      </w:r>
    </w:p>
    <w:p w14:paraId="792297C3" w14:textId="16184712" w:rsidR="007F2480" w:rsidRPr="002D3701" w:rsidRDefault="007F2480" w:rsidP="007F2480">
      <w:pPr>
        <w:ind w:firstLine="480"/>
        <w:rPr>
          <w:rFonts w:ascii="宋体" w:hAnsi="宋体" w:cs="Times New Roman"/>
          <w:color w:val="111111"/>
          <w:sz w:val="24"/>
          <w:szCs w:val="24"/>
        </w:rPr>
      </w:pPr>
      <w:r w:rsidRPr="002D3701">
        <w:rPr>
          <w:rFonts w:ascii="宋体" w:hAnsi="宋体" w:cs="Times New Roman" w:hint="eastAsia"/>
          <w:color w:val="111111"/>
          <w:sz w:val="24"/>
          <w:szCs w:val="24"/>
        </w:rPr>
        <w:t>采用再生水、雨水等非传统水源代替市政供水或地下水供给杂用（如景观、绿化、冲洗路面等）的年用水量占其总用水量的比例。</w:t>
      </w:r>
    </w:p>
    <w:p w14:paraId="57F176FF" w14:textId="77777777" w:rsidR="00D70307" w:rsidRPr="002D3701" w:rsidRDefault="00D70307" w:rsidP="007F2480">
      <w:pPr>
        <w:ind w:firstLine="480"/>
        <w:rPr>
          <w:rFonts w:ascii="楷体" w:eastAsia="楷体" w:hAnsi="楷体" w:cs="Times New Roman"/>
          <w:color w:val="111111"/>
          <w:sz w:val="24"/>
          <w:szCs w:val="24"/>
        </w:rPr>
      </w:pPr>
    </w:p>
    <w:p w14:paraId="656EE8EE" w14:textId="4BDE86D5" w:rsidR="00D70307" w:rsidRPr="002D3701" w:rsidRDefault="00D70307" w:rsidP="00D70307">
      <w:pPr>
        <w:adjustRightInd w:val="0"/>
        <w:snapToGrid w:val="0"/>
        <w:spacing w:before="120" w:after="260" w:line="400" w:lineRule="exact"/>
        <w:ind w:firstLineChars="0" w:firstLine="0"/>
        <w:outlineLvl w:val="2"/>
        <w:rPr>
          <w:rFonts w:cs="Times New Roman"/>
          <w:b/>
          <w:bCs/>
          <w:sz w:val="24"/>
          <w:szCs w:val="40"/>
        </w:rPr>
      </w:pPr>
      <w:r w:rsidRPr="002D3701">
        <w:rPr>
          <w:rFonts w:cs="Times New Roman" w:hint="eastAsia"/>
          <w:b/>
          <w:bCs/>
          <w:sz w:val="24"/>
          <w:szCs w:val="40"/>
        </w:rPr>
        <w:lastRenderedPageBreak/>
        <w:t>2.0.</w:t>
      </w:r>
      <w:r w:rsidRPr="002D3701">
        <w:rPr>
          <w:rFonts w:cs="Times New Roman"/>
          <w:b/>
          <w:bCs/>
          <w:sz w:val="24"/>
          <w:szCs w:val="40"/>
        </w:rPr>
        <w:t>1</w:t>
      </w:r>
      <w:r w:rsidR="003A3C35" w:rsidRPr="002D3701">
        <w:rPr>
          <w:rFonts w:cs="Times New Roman"/>
          <w:b/>
          <w:bCs/>
          <w:sz w:val="24"/>
          <w:szCs w:val="40"/>
        </w:rPr>
        <w:t>3</w:t>
      </w:r>
      <w:r w:rsidRPr="002D3701">
        <w:rPr>
          <w:rFonts w:cs="Times New Roman" w:hint="eastAsia"/>
          <w:b/>
          <w:bCs/>
          <w:sz w:val="24"/>
          <w:szCs w:val="40"/>
        </w:rPr>
        <w:t>公共交通站点</w:t>
      </w:r>
      <w:r w:rsidRPr="002D3701">
        <w:rPr>
          <w:rFonts w:cs="Times New Roman" w:hint="eastAsia"/>
          <w:b/>
          <w:bCs/>
          <w:sz w:val="24"/>
          <w:szCs w:val="40"/>
        </w:rPr>
        <w:t xml:space="preserve"> 500 </w:t>
      </w:r>
      <w:r w:rsidRPr="002D3701">
        <w:rPr>
          <w:rFonts w:cs="Times New Roman" w:hint="eastAsia"/>
          <w:b/>
          <w:bCs/>
          <w:sz w:val="24"/>
          <w:szCs w:val="40"/>
        </w:rPr>
        <w:t>米覆盖率</w:t>
      </w:r>
      <w:r w:rsidRPr="002D3701">
        <w:rPr>
          <w:rFonts w:cs="Times New Roman" w:hint="eastAsia"/>
          <w:b/>
          <w:bCs/>
          <w:sz w:val="24"/>
          <w:szCs w:val="40"/>
        </w:rPr>
        <w:t xml:space="preserve"> The</w:t>
      </w:r>
      <w:r w:rsidRPr="002D3701">
        <w:rPr>
          <w:rFonts w:cs="Times New Roman"/>
          <w:b/>
          <w:bCs/>
          <w:sz w:val="24"/>
          <w:szCs w:val="40"/>
        </w:rPr>
        <w:t xml:space="preserve"> </w:t>
      </w:r>
      <w:r w:rsidRPr="002D3701">
        <w:rPr>
          <w:rFonts w:cs="Times New Roman" w:hint="eastAsia"/>
          <w:b/>
          <w:bCs/>
          <w:sz w:val="24"/>
          <w:szCs w:val="40"/>
        </w:rPr>
        <w:t>ratio</w:t>
      </w:r>
      <w:r w:rsidRPr="002D3701">
        <w:rPr>
          <w:rFonts w:cs="Times New Roman"/>
          <w:b/>
          <w:bCs/>
          <w:sz w:val="24"/>
          <w:szCs w:val="40"/>
        </w:rPr>
        <w:t xml:space="preserve"> of public transport stations covered by 500 meters</w:t>
      </w:r>
    </w:p>
    <w:p w14:paraId="6AEAD98F" w14:textId="77777777" w:rsidR="00D70307" w:rsidRPr="000B4008" w:rsidRDefault="009D57A5" w:rsidP="00D70307">
      <w:pPr>
        <w:ind w:firstLine="480"/>
        <w:rPr>
          <w:rFonts w:ascii="宋体" w:hAnsi="宋体" w:cs="Times New Roman"/>
          <w:color w:val="111111"/>
          <w:szCs w:val="21"/>
        </w:rPr>
      </w:pPr>
      <w:r w:rsidRPr="002D3701">
        <w:rPr>
          <w:rFonts w:ascii="宋体" w:hAnsi="宋体" w:cs="Times New Roman" w:hint="eastAsia"/>
          <w:color w:val="111111"/>
          <w:sz w:val="24"/>
          <w:szCs w:val="24"/>
        </w:rPr>
        <w:t>以公共交通站点为圆心、以500米为半径的圆覆盖的社区面积</w:t>
      </w:r>
      <w:r w:rsidR="00D70307" w:rsidRPr="002D3701">
        <w:rPr>
          <w:rFonts w:ascii="宋体" w:hAnsi="宋体" w:cs="Times New Roman" w:hint="eastAsia"/>
          <w:color w:val="111111"/>
          <w:sz w:val="24"/>
          <w:szCs w:val="24"/>
        </w:rPr>
        <w:t>占</w:t>
      </w:r>
      <w:r w:rsidR="007B2C4E" w:rsidRPr="002D3701">
        <w:rPr>
          <w:rFonts w:ascii="宋体" w:hAnsi="宋体" w:cs="Times New Roman" w:hint="eastAsia"/>
          <w:color w:val="111111"/>
          <w:sz w:val="24"/>
          <w:szCs w:val="24"/>
        </w:rPr>
        <w:t>社区总</w:t>
      </w:r>
      <w:r w:rsidR="00D70307" w:rsidRPr="002D3701">
        <w:rPr>
          <w:rFonts w:ascii="宋体" w:hAnsi="宋体" w:cs="Times New Roman" w:hint="eastAsia"/>
          <w:color w:val="111111"/>
          <w:sz w:val="24"/>
          <w:szCs w:val="24"/>
        </w:rPr>
        <w:t>面积的</w:t>
      </w:r>
      <w:r w:rsidR="00A17BFF" w:rsidRPr="002D3701">
        <w:rPr>
          <w:rFonts w:ascii="宋体" w:hAnsi="宋体" w:cs="Times New Roman" w:hint="eastAsia"/>
          <w:color w:val="111111"/>
          <w:sz w:val="24"/>
          <w:szCs w:val="24"/>
        </w:rPr>
        <w:t>比例</w:t>
      </w:r>
      <w:r w:rsidR="00D70307" w:rsidRPr="002D3701">
        <w:rPr>
          <w:rFonts w:ascii="宋体" w:hAnsi="宋体" w:cs="Times New Roman" w:hint="eastAsia"/>
          <w:color w:val="111111"/>
          <w:sz w:val="24"/>
          <w:szCs w:val="24"/>
        </w:rPr>
        <w:t>。</w:t>
      </w:r>
    </w:p>
    <w:p w14:paraId="239CB4DE" w14:textId="77777777" w:rsidR="008A1FCC" w:rsidRPr="000B4008" w:rsidRDefault="008A1FCC" w:rsidP="00DE3929">
      <w:pPr>
        <w:ind w:firstLine="420"/>
        <w:rPr>
          <w:rFonts w:ascii="楷体" w:eastAsia="楷体" w:hAnsi="楷体" w:cs="Times New Roman"/>
          <w:color w:val="111111"/>
          <w:szCs w:val="21"/>
        </w:rPr>
        <w:sectPr w:rsidR="008A1FCC" w:rsidRPr="000B4008">
          <w:pgSz w:w="11906" w:h="16838"/>
          <w:pgMar w:top="1440" w:right="1800" w:bottom="1440" w:left="1800" w:header="851" w:footer="992" w:gutter="0"/>
          <w:cols w:space="425"/>
          <w:docGrid w:type="lines" w:linePitch="312"/>
        </w:sectPr>
      </w:pPr>
    </w:p>
    <w:p w14:paraId="4DD366C3" w14:textId="7AAB8602" w:rsidR="008A1FCC" w:rsidRPr="000B4008" w:rsidRDefault="008A1FCC" w:rsidP="008A1FCC">
      <w:pPr>
        <w:pStyle w:val="a8"/>
        <w:rPr>
          <w:rStyle w:val="10"/>
          <w:rFonts w:ascii="Times New Roman" w:hAnsi="Times New Roman"/>
          <w:b/>
          <w:sz w:val="32"/>
          <w:szCs w:val="32"/>
        </w:rPr>
      </w:pPr>
      <w:bookmarkStart w:id="44" w:name="_Toc141948406"/>
      <w:r w:rsidRPr="000B4008">
        <w:rPr>
          <w:rStyle w:val="10"/>
          <w:rFonts w:ascii="Times New Roman" w:hAnsi="Times New Roman"/>
          <w:b/>
          <w:sz w:val="32"/>
          <w:szCs w:val="32"/>
        </w:rPr>
        <w:lastRenderedPageBreak/>
        <w:t xml:space="preserve">3 </w:t>
      </w:r>
      <w:r w:rsidRPr="000B4008">
        <w:rPr>
          <w:rStyle w:val="10"/>
          <w:rFonts w:ascii="Times New Roman" w:hAnsi="Times New Roman" w:hint="eastAsia"/>
          <w:b/>
          <w:sz w:val="32"/>
          <w:szCs w:val="32"/>
        </w:rPr>
        <w:t>基本规定</w:t>
      </w:r>
      <w:bookmarkEnd w:id="44"/>
    </w:p>
    <w:p w14:paraId="0828F25A" w14:textId="4718E54F" w:rsidR="005B7162" w:rsidRPr="002D3701" w:rsidRDefault="005B7162" w:rsidP="005B7162">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3</w:t>
      </w:r>
      <w:r w:rsidRPr="002D3701">
        <w:rPr>
          <w:rFonts w:cs="Times New Roman" w:hint="eastAsia"/>
          <w:sz w:val="24"/>
          <w:szCs w:val="40"/>
        </w:rPr>
        <w:t>.0.</w:t>
      </w:r>
      <w:r w:rsidR="00480D77" w:rsidRPr="002D3701">
        <w:rPr>
          <w:rFonts w:cs="Times New Roman"/>
          <w:sz w:val="24"/>
          <w:szCs w:val="40"/>
        </w:rPr>
        <w:t>1</w:t>
      </w:r>
      <w:r w:rsidRPr="002D3701">
        <w:rPr>
          <w:rFonts w:cs="Times New Roman" w:hint="eastAsia"/>
          <w:sz w:val="24"/>
          <w:szCs w:val="40"/>
        </w:rPr>
        <w:t>社区评价应以</w:t>
      </w:r>
      <w:r w:rsidR="00B30A0E" w:rsidRPr="002D3701">
        <w:rPr>
          <w:rFonts w:cs="Times New Roman" w:hint="eastAsia"/>
          <w:sz w:val="24"/>
          <w:szCs w:val="40"/>
        </w:rPr>
        <w:t>第</w:t>
      </w:r>
      <w:r w:rsidR="00B30A0E" w:rsidRPr="002D3701">
        <w:rPr>
          <w:rFonts w:cs="Times New Roman" w:hint="eastAsia"/>
          <w:sz w:val="24"/>
          <w:szCs w:val="40"/>
        </w:rPr>
        <w:t>4</w:t>
      </w:r>
      <w:r w:rsidR="00B30A0E" w:rsidRPr="002D3701">
        <w:rPr>
          <w:rFonts w:cs="Times New Roman" w:hint="eastAsia"/>
          <w:sz w:val="24"/>
          <w:szCs w:val="40"/>
        </w:rPr>
        <w:t>章</w:t>
      </w:r>
      <w:r w:rsidR="00B30A0E" w:rsidRPr="002D3701">
        <w:rPr>
          <w:rFonts w:cs="Times New Roman" w:hint="eastAsia"/>
          <w:sz w:val="24"/>
          <w:szCs w:val="40"/>
        </w:rPr>
        <w:t xml:space="preserve"> </w:t>
      </w:r>
      <w:r w:rsidR="00B30A0E" w:rsidRPr="002D3701">
        <w:rPr>
          <w:rFonts w:cs="Times New Roman" w:hint="eastAsia"/>
          <w:sz w:val="24"/>
          <w:szCs w:val="40"/>
        </w:rPr>
        <w:t>“评价指标”、第</w:t>
      </w:r>
      <w:r w:rsidR="00B30A0E" w:rsidRPr="002D3701">
        <w:rPr>
          <w:rFonts w:cs="Times New Roman" w:hint="eastAsia"/>
          <w:sz w:val="24"/>
          <w:szCs w:val="40"/>
        </w:rPr>
        <w:t>5~</w:t>
      </w:r>
      <w:r w:rsidR="00B30A0E" w:rsidRPr="002D3701">
        <w:rPr>
          <w:rFonts w:cs="Times New Roman"/>
          <w:sz w:val="24"/>
          <w:szCs w:val="40"/>
        </w:rPr>
        <w:t>1</w:t>
      </w:r>
      <w:r w:rsidR="00CB7219" w:rsidRPr="002D3701">
        <w:rPr>
          <w:rFonts w:cs="Times New Roman"/>
          <w:sz w:val="24"/>
          <w:szCs w:val="40"/>
        </w:rPr>
        <w:t>0</w:t>
      </w:r>
      <w:r w:rsidR="00B30A0E" w:rsidRPr="002D3701">
        <w:rPr>
          <w:rFonts w:cs="Times New Roman" w:hint="eastAsia"/>
          <w:sz w:val="24"/>
          <w:szCs w:val="40"/>
        </w:rPr>
        <w:t>章中“约束项”</w:t>
      </w:r>
      <w:r w:rsidR="00F049A5" w:rsidRPr="002D3701">
        <w:rPr>
          <w:rFonts w:cs="Times New Roman" w:hint="eastAsia"/>
          <w:sz w:val="24"/>
          <w:szCs w:val="40"/>
        </w:rPr>
        <w:t>、第</w:t>
      </w:r>
      <w:r w:rsidR="00F049A5" w:rsidRPr="002D3701">
        <w:rPr>
          <w:rFonts w:cs="Times New Roman"/>
          <w:sz w:val="24"/>
          <w:szCs w:val="40"/>
        </w:rPr>
        <w:t>1</w:t>
      </w:r>
      <w:r w:rsidR="00CB7219" w:rsidRPr="002D3701">
        <w:rPr>
          <w:rFonts w:cs="Times New Roman"/>
          <w:sz w:val="24"/>
          <w:szCs w:val="40"/>
        </w:rPr>
        <w:t>1</w:t>
      </w:r>
      <w:r w:rsidR="00F049A5" w:rsidRPr="002D3701">
        <w:rPr>
          <w:rFonts w:cs="Times New Roman" w:hint="eastAsia"/>
          <w:sz w:val="24"/>
          <w:szCs w:val="40"/>
        </w:rPr>
        <w:t>章</w:t>
      </w:r>
      <w:r w:rsidR="00543288" w:rsidRPr="002D3701">
        <w:rPr>
          <w:rFonts w:cs="Times New Roman" w:hint="eastAsia"/>
          <w:sz w:val="24"/>
          <w:szCs w:val="40"/>
        </w:rPr>
        <w:t>“</w:t>
      </w:r>
      <w:r w:rsidR="00D8051E" w:rsidRPr="002D3701">
        <w:rPr>
          <w:rFonts w:cs="Times New Roman" w:hint="eastAsia"/>
          <w:sz w:val="24"/>
          <w:szCs w:val="40"/>
        </w:rPr>
        <w:t>评价流程</w:t>
      </w:r>
      <w:r w:rsidR="00543288" w:rsidRPr="002D3701">
        <w:rPr>
          <w:rFonts w:cs="Times New Roman" w:hint="eastAsia"/>
          <w:sz w:val="24"/>
          <w:szCs w:val="40"/>
        </w:rPr>
        <w:t>”</w:t>
      </w:r>
      <w:r w:rsidRPr="002D3701">
        <w:rPr>
          <w:rFonts w:cs="Times New Roman" w:hint="eastAsia"/>
          <w:sz w:val="24"/>
          <w:szCs w:val="40"/>
        </w:rPr>
        <w:t>作为约束指标</w:t>
      </w:r>
      <w:r w:rsidR="00C831BA" w:rsidRPr="002D3701">
        <w:rPr>
          <w:rFonts w:cs="Times New Roman" w:hint="eastAsia"/>
          <w:sz w:val="24"/>
          <w:szCs w:val="40"/>
        </w:rPr>
        <w:t>。</w:t>
      </w:r>
    </w:p>
    <w:p w14:paraId="15CF2CF1" w14:textId="77777777" w:rsidR="00436BDC" w:rsidRPr="002D3701" w:rsidRDefault="00436BDC" w:rsidP="00DA3991">
      <w:pPr>
        <w:ind w:firstLine="480"/>
        <w:rPr>
          <w:rFonts w:ascii="楷体" w:eastAsia="楷体" w:hAnsi="楷体" w:cs="Times New Roman"/>
          <w:color w:val="111111"/>
          <w:sz w:val="24"/>
          <w:szCs w:val="24"/>
        </w:rPr>
      </w:pPr>
    </w:p>
    <w:p w14:paraId="347F524B" w14:textId="297FD197" w:rsidR="005C0C26" w:rsidRPr="002D3701" w:rsidRDefault="005C0C26" w:rsidP="005C0C26">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3</w:t>
      </w:r>
      <w:r w:rsidRPr="002D3701">
        <w:rPr>
          <w:rFonts w:cs="Times New Roman" w:hint="eastAsia"/>
          <w:sz w:val="24"/>
          <w:szCs w:val="40"/>
        </w:rPr>
        <w:t>.0.</w:t>
      </w:r>
      <w:r w:rsidR="00480D77" w:rsidRPr="002D3701">
        <w:rPr>
          <w:rFonts w:cs="Times New Roman"/>
          <w:sz w:val="24"/>
          <w:szCs w:val="40"/>
        </w:rPr>
        <w:t>2</w:t>
      </w:r>
      <w:r w:rsidR="005B50BF" w:rsidRPr="002D3701">
        <w:rPr>
          <w:rFonts w:cs="Times New Roman" w:hint="eastAsia"/>
          <w:sz w:val="24"/>
          <w:szCs w:val="40"/>
        </w:rPr>
        <w:t>参与</w:t>
      </w:r>
      <w:r w:rsidR="005B2A8A" w:rsidRPr="002D3701">
        <w:rPr>
          <w:rFonts w:cs="Times New Roman" w:hint="eastAsia"/>
          <w:sz w:val="24"/>
          <w:szCs w:val="40"/>
        </w:rPr>
        <w:t>评价</w:t>
      </w:r>
      <w:r w:rsidR="005B50BF" w:rsidRPr="002D3701">
        <w:rPr>
          <w:rFonts w:cs="Times New Roman" w:hint="eastAsia"/>
          <w:sz w:val="24"/>
          <w:szCs w:val="40"/>
        </w:rPr>
        <w:t>的社区</w:t>
      </w:r>
      <w:r w:rsidR="005258B2" w:rsidRPr="002D3701">
        <w:rPr>
          <w:rFonts w:cs="Times New Roman" w:hint="eastAsia"/>
          <w:sz w:val="24"/>
          <w:szCs w:val="40"/>
        </w:rPr>
        <w:t>宜</w:t>
      </w:r>
      <w:r w:rsidR="00A84A8E" w:rsidRPr="002D3701">
        <w:rPr>
          <w:rFonts w:cs="Times New Roman" w:hint="eastAsia"/>
          <w:sz w:val="24"/>
          <w:szCs w:val="40"/>
        </w:rPr>
        <w:t>由城市道路或用地边界线围合而成的住宅用地</w:t>
      </w:r>
      <w:r w:rsidR="005B50BF" w:rsidRPr="002D3701">
        <w:rPr>
          <w:rFonts w:cs="Times New Roman" w:hint="eastAsia"/>
          <w:sz w:val="24"/>
          <w:szCs w:val="40"/>
        </w:rPr>
        <w:t>，</w:t>
      </w:r>
      <w:r w:rsidR="005B50BF" w:rsidRPr="00FC6EC3">
        <w:rPr>
          <w:rFonts w:cs="Times New Roman" w:hint="eastAsia"/>
          <w:sz w:val="24"/>
          <w:szCs w:val="40"/>
        </w:rPr>
        <w:t>社区占地面积不宜超过</w:t>
      </w:r>
      <w:r w:rsidR="009161B5" w:rsidRPr="00FC6EC3">
        <w:rPr>
          <w:rFonts w:cs="Times New Roman"/>
          <w:sz w:val="24"/>
          <w:szCs w:val="40"/>
        </w:rPr>
        <w:t>10</w:t>
      </w:r>
      <w:r w:rsidR="009161B5" w:rsidRPr="00FC6EC3">
        <w:rPr>
          <w:rFonts w:cs="Times New Roman" w:hint="eastAsia"/>
          <w:sz w:val="24"/>
          <w:szCs w:val="40"/>
        </w:rPr>
        <w:t>万</w:t>
      </w:r>
      <w:r w:rsidR="009161B5" w:rsidRPr="00FC6EC3">
        <w:rPr>
          <w:rFonts w:cs="Times New Roman" w:hint="eastAsia"/>
          <w:sz w:val="24"/>
          <w:szCs w:val="40"/>
        </w:rPr>
        <w:t>m</w:t>
      </w:r>
      <w:r w:rsidR="009161B5" w:rsidRPr="00FC6EC3">
        <w:rPr>
          <w:rFonts w:cs="Times New Roman"/>
          <w:sz w:val="24"/>
          <w:szCs w:val="40"/>
          <w:vertAlign w:val="superscript"/>
        </w:rPr>
        <w:t>2</w:t>
      </w:r>
      <w:r w:rsidR="005B50BF" w:rsidRPr="002D3701">
        <w:rPr>
          <w:rFonts w:cs="Times New Roman" w:hint="eastAsia"/>
          <w:sz w:val="24"/>
          <w:szCs w:val="40"/>
        </w:rPr>
        <w:t>，</w:t>
      </w:r>
      <w:r w:rsidR="00CC53AF" w:rsidRPr="002D3701">
        <w:rPr>
          <w:rFonts w:cs="Times New Roman" w:hint="eastAsia"/>
          <w:sz w:val="24"/>
          <w:szCs w:val="40"/>
        </w:rPr>
        <w:t>社区人数宜高于</w:t>
      </w:r>
      <w:r w:rsidR="00CC53AF" w:rsidRPr="002D3701">
        <w:rPr>
          <w:rFonts w:cs="Times New Roman" w:hint="eastAsia"/>
          <w:sz w:val="24"/>
          <w:szCs w:val="40"/>
        </w:rPr>
        <w:t>2500</w:t>
      </w:r>
      <w:r w:rsidR="00CC53AF" w:rsidRPr="002D3701">
        <w:rPr>
          <w:rFonts w:cs="Times New Roman" w:hint="eastAsia"/>
          <w:sz w:val="24"/>
          <w:szCs w:val="40"/>
        </w:rPr>
        <w:t>人，</w:t>
      </w:r>
      <w:r w:rsidR="005B50BF" w:rsidRPr="002D3701">
        <w:rPr>
          <w:rFonts w:cs="Times New Roman" w:hint="eastAsia"/>
          <w:sz w:val="24"/>
          <w:szCs w:val="40"/>
        </w:rPr>
        <w:t>社区</w:t>
      </w:r>
      <w:r w:rsidR="006E49B4" w:rsidRPr="002D3701">
        <w:rPr>
          <w:rFonts w:cs="Times New Roman" w:hint="eastAsia"/>
          <w:sz w:val="24"/>
          <w:szCs w:val="40"/>
        </w:rPr>
        <w:t>户数</w:t>
      </w:r>
      <w:r w:rsidR="005B50BF" w:rsidRPr="002D3701">
        <w:rPr>
          <w:rFonts w:cs="Times New Roman" w:hint="eastAsia"/>
          <w:sz w:val="24"/>
          <w:szCs w:val="40"/>
        </w:rPr>
        <w:t>宜</w:t>
      </w:r>
      <w:r w:rsidR="00BF4CD2" w:rsidRPr="002D3701">
        <w:rPr>
          <w:rFonts w:cs="Times New Roman" w:hint="eastAsia"/>
          <w:sz w:val="24"/>
          <w:szCs w:val="40"/>
        </w:rPr>
        <w:t>为</w:t>
      </w:r>
      <w:bookmarkStart w:id="45" w:name="_Hlk120025136"/>
      <w:r w:rsidR="006E49B4" w:rsidRPr="002D3701">
        <w:rPr>
          <w:rFonts w:cs="Times New Roman"/>
          <w:sz w:val="24"/>
          <w:szCs w:val="40"/>
        </w:rPr>
        <w:t>1000</w:t>
      </w:r>
      <w:bookmarkEnd w:id="45"/>
      <w:r w:rsidR="006E49B4" w:rsidRPr="002D3701">
        <w:rPr>
          <w:rFonts w:cs="Times New Roman" w:hint="eastAsia"/>
          <w:sz w:val="24"/>
          <w:szCs w:val="40"/>
        </w:rPr>
        <w:t>户以上</w:t>
      </w:r>
      <w:r w:rsidR="006A2BFF" w:rsidRPr="002D3701">
        <w:rPr>
          <w:rFonts w:cs="Times New Roman" w:hint="eastAsia"/>
          <w:sz w:val="24"/>
          <w:szCs w:val="40"/>
        </w:rPr>
        <w:t>。</w:t>
      </w:r>
    </w:p>
    <w:p w14:paraId="40A85C10" w14:textId="77777777" w:rsidR="00696CAB" w:rsidRPr="002D3701" w:rsidRDefault="00696CAB" w:rsidP="0070777C">
      <w:pPr>
        <w:ind w:firstLineChars="0" w:firstLine="0"/>
        <w:rPr>
          <w:rFonts w:ascii="楷体" w:eastAsia="楷体" w:hAnsi="楷体" w:cs="Times New Roman"/>
          <w:color w:val="111111"/>
          <w:sz w:val="24"/>
          <w:szCs w:val="24"/>
        </w:rPr>
      </w:pPr>
    </w:p>
    <w:p w14:paraId="15E0AC7B" w14:textId="7441BCC1" w:rsidR="009F65D2" w:rsidRPr="002D3701" w:rsidRDefault="009F65D2" w:rsidP="009F65D2">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3</w:t>
      </w:r>
      <w:r w:rsidRPr="002D3701">
        <w:rPr>
          <w:rFonts w:cs="Times New Roman" w:hint="eastAsia"/>
          <w:sz w:val="24"/>
          <w:szCs w:val="40"/>
        </w:rPr>
        <w:t>.0.</w:t>
      </w:r>
      <w:r w:rsidR="00480D77" w:rsidRPr="002D3701">
        <w:rPr>
          <w:rFonts w:cs="Times New Roman"/>
          <w:sz w:val="24"/>
          <w:szCs w:val="40"/>
        </w:rPr>
        <w:t>3</w:t>
      </w:r>
      <w:r w:rsidRPr="002D3701">
        <w:rPr>
          <w:rFonts w:cs="Times New Roman" w:hint="eastAsia"/>
          <w:sz w:val="24"/>
          <w:szCs w:val="40"/>
        </w:rPr>
        <w:t>社区碳排放计算</w:t>
      </w:r>
      <w:r w:rsidR="0015524F" w:rsidRPr="002D3701">
        <w:rPr>
          <w:rFonts w:cs="Times New Roman" w:hint="eastAsia"/>
          <w:sz w:val="24"/>
          <w:szCs w:val="40"/>
        </w:rPr>
        <w:t>所采用的电力排放因子取值应为</w:t>
      </w:r>
      <w:r w:rsidR="0015524F" w:rsidRPr="002D3701">
        <w:rPr>
          <w:rFonts w:cs="Times New Roman" w:hint="eastAsia"/>
          <w:sz w:val="24"/>
          <w:szCs w:val="40"/>
        </w:rPr>
        <w:t>0.5kg</w:t>
      </w:r>
      <w:r w:rsidR="00146220" w:rsidRPr="002D3701">
        <w:rPr>
          <w:rFonts w:cs="Times New Roman"/>
          <w:sz w:val="24"/>
          <w:szCs w:val="40"/>
        </w:rPr>
        <w:t xml:space="preserve"> </w:t>
      </w:r>
      <w:r w:rsidR="0015524F" w:rsidRPr="002D3701">
        <w:rPr>
          <w:rFonts w:cs="Times New Roman" w:hint="eastAsia"/>
          <w:sz w:val="24"/>
          <w:szCs w:val="40"/>
        </w:rPr>
        <w:t>CO</w:t>
      </w:r>
      <w:r w:rsidR="0015524F" w:rsidRPr="002D3701">
        <w:rPr>
          <w:rFonts w:cs="Times New Roman" w:hint="eastAsia"/>
          <w:sz w:val="24"/>
          <w:szCs w:val="40"/>
          <w:vertAlign w:val="subscript"/>
        </w:rPr>
        <w:t>2</w:t>
      </w:r>
      <w:r w:rsidR="0015524F" w:rsidRPr="002D3701">
        <w:rPr>
          <w:rFonts w:cs="Times New Roman" w:hint="eastAsia"/>
          <w:sz w:val="24"/>
          <w:szCs w:val="40"/>
        </w:rPr>
        <w:t>/kWh</w:t>
      </w:r>
      <w:r w:rsidRPr="002D3701">
        <w:rPr>
          <w:rFonts w:cs="Times New Roman" w:hint="eastAsia"/>
          <w:sz w:val="24"/>
          <w:szCs w:val="40"/>
        </w:rPr>
        <w:t>。</w:t>
      </w:r>
    </w:p>
    <w:p w14:paraId="1C770289" w14:textId="7AF19A52" w:rsidR="00041C8E" w:rsidRPr="002D3701" w:rsidRDefault="00041C8E" w:rsidP="0070777C">
      <w:pPr>
        <w:ind w:firstLineChars="0" w:firstLine="0"/>
        <w:rPr>
          <w:rFonts w:ascii="楷体" w:eastAsia="楷体" w:hAnsi="楷体" w:cs="Times New Roman"/>
          <w:color w:val="000000" w:themeColor="text1"/>
          <w:sz w:val="24"/>
          <w:szCs w:val="24"/>
        </w:rPr>
      </w:pPr>
    </w:p>
    <w:p w14:paraId="38EB5C07" w14:textId="749736CE" w:rsidR="008A4352" w:rsidRDefault="0029386F" w:rsidP="0029386F">
      <w:pPr>
        <w:adjustRightInd w:val="0"/>
        <w:snapToGrid w:val="0"/>
        <w:spacing w:before="120" w:after="260" w:line="400" w:lineRule="exact"/>
        <w:ind w:firstLineChars="0" w:firstLine="0"/>
        <w:outlineLvl w:val="2"/>
        <w:rPr>
          <w:rFonts w:cs="Times New Roman"/>
          <w:b/>
          <w:bCs/>
          <w:color w:val="000000" w:themeColor="text1"/>
          <w:szCs w:val="32"/>
        </w:rPr>
      </w:pPr>
      <w:r w:rsidRPr="002D3701">
        <w:rPr>
          <w:rFonts w:cs="Times New Roman"/>
          <w:color w:val="000000" w:themeColor="text1"/>
          <w:sz w:val="24"/>
          <w:szCs w:val="40"/>
        </w:rPr>
        <w:t xml:space="preserve">3.0.4 </w:t>
      </w:r>
      <w:r w:rsidR="008A4352" w:rsidRPr="002D3701">
        <w:rPr>
          <w:rFonts w:cs="Times New Roman" w:hint="eastAsia"/>
          <w:color w:val="000000" w:themeColor="text1"/>
          <w:sz w:val="24"/>
          <w:szCs w:val="40"/>
        </w:rPr>
        <w:t>社区应</w:t>
      </w:r>
      <w:r w:rsidR="001D3295" w:rsidRPr="002D3701">
        <w:rPr>
          <w:rFonts w:cs="Times New Roman" w:hint="eastAsia"/>
          <w:color w:val="000000" w:themeColor="text1"/>
          <w:sz w:val="24"/>
          <w:szCs w:val="40"/>
        </w:rPr>
        <w:t>采用合理的规划方式，</w:t>
      </w:r>
      <w:r w:rsidR="00183DEA" w:rsidRPr="002D3701">
        <w:rPr>
          <w:rFonts w:cs="Times New Roman" w:hint="eastAsia"/>
          <w:color w:val="000000" w:themeColor="text1"/>
          <w:sz w:val="24"/>
          <w:szCs w:val="40"/>
        </w:rPr>
        <w:t>建筑应采用性能化设计方法，能源系统应根据</w:t>
      </w:r>
      <w:r w:rsidR="00183DEA" w:rsidRPr="002D3701">
        <w:rPr>
          <w:rFonts w:cs="Times New Roman" w:hint="eastAsia"/>
          <w:sz w:val="24"/>
          <w:szCs w:val="40"/>
        </w:rPr>
        <w:t>当地资源情况、能源效率、经济因素综合确定，并应全面考虑废弃物减量化、无害化、资源化处理，节水与非传统水源利用，道路、景观、公共区域照明节能以及植被绿化。</w:t>
      </w:r>
    </w:p>
    <w:p w14:paraId="39D95799" w14:textId="77777777" w:rsidR="009F65D2" w:rsidRPr="000B4008" w:rsidRDefault="009F65D2" w:rsidP="0070777C">
      <w:pPr>
        <w:ind w:firstLineChars="0" w:firstLine="0"/>
        <w:rPr>
          <w:rFonts w:ascii="楷体" w:eastAsia="楷体" w:hAnsi="楷体" w:cs="Times New Roman"/>
          <w:color w:val="111111"/>
          <w:szCs w:val="21"/>
        </w:rPr>
      </w:pPr>
    </w:p>
    <w:p w14:paraId="6202595A" w14:textId="77777777" w:rsidR="001D4186" w:rsidRPr="000B4008" w:rsidRDefault="001D4186" w:rsidP="00DA3991">
      <w:pPr>
        <w:ind w:firstLine="420"/>
        <w:rPr>
          <w:rFonts w:eastAsia="楷体" w:cs="Times New Roman"/>
          <w:color w:val="111111"/>
          <w:szCs w:val="21"/>
        </w:rPr>
        <w:sectPr w:rsidR="001D4186" w:rsidRPr="000B4008">
          <w:pgSz w:w="11906" w:h="16838"/>
          <w:pgMar w:top="1440" w:right="1800" w:bottom="1440" w:left="1800" w:header="851" w:footer="992" w:gutter="0"/>
          <w:cols w:space="425"/>
          <w:docGrid w:type="lines" w:linePitch="312"/>
        </w:sectPr>
      </w:pPr>
    </w:p>
    <w:p w14:paraId="0F2ACA8F" w14:textId="25E802F4" w:rsidR="00EF3971" w:rsidRPr="000B4008" w:rsidRDefault="007F73E3" w:rsidP="00EF3971">
      <w:pPr>
        <w:pStyle w:val="a8"/>
        <w:rPr>
          <w:rStyle w:val="10"/>
          <w:rFonts w:ascii="Times New Roman" w:hAnsi="Times New Roman"/>
          <w:b/>
          <w:sz w:val="32"/>
          <w:szCs w:val="32"/>
        </w:rPr>
      </w:pPr>
      <w:bookmarkStart w:id="46" w:name="_Toc141948407"/>
      <w:r w:rsidRPr="000B4008">
        <w:rPr>
          <w:rStyle w:val="10"/>
          <w:rFonts w:ascii="Times New Roman" w:hAnsi="Times New Roman"/>
          <w:b/>
          <w:sz w:val="32"/>
          <w:szCs w:val="32"/>
        </w:rPr>
        <w:lastRenderedPageBreak/>
        <w:t>4</w:t>
      </w:r>
      <w:r w:rsidR="00EF3971" w:rsidRPr="000B4008">
        <w:rPr>
          <w:rStyle w:val="10"/>
          <w:rFonts w:ascii="Times New Roman" w:hAnsi="Times New Roman"/>
          <w:b/>
          <w:sz w:val="32"/>
          <w:szCs w:val="32"/>
        </w:rPr>
        <w:t xml:space="preserve"> </w:t>
      </w:r>
      <w:r w:rsidR="00EF3971" w:rsidRPr="000B4008">
        <w:rPr>
          <w:rStyle w:val="10"/>
          <w:rFonts w:ascii="Times New Roman" w:hAnsi="Times New Roman" w:hint="eastAsia"/>
          <w:b/>
          <w:sz w:val="32"/>
          <w:szCs w:val="32"/>
        </w:rPr>
        <w:t>评价指标</w:t>
      </w:r>
      <w:bookmarkEnd w:id="46"/>
    </w:p>
    <w:p w14:paraId="0723F7F9" w14:textId="2955993E" w:rsidR="00AE56E8" w:rsidRPr="002D3701" w:rsidRDefault="00AE56E8" w:rsidP="00AE56E8">
      <w:pPr>
        <w:adjustRightInd w:val="0"/>
        <w:snapToGrid w:val="0"/>
        <w:spacing w:before="120" w:after="260" w:line="400" w:lineRule="exact"/>
        <w:ind w:firstLineChars="0" w:firstLine="0"/>
        <w:outlineLvl w:val="2"/>
        <w:rPr>
          <w:rFonts w:cs="Times New Roman"/>
          <w:sz w:val="24"/>
          <w:szCs w:val="24"/>
        </w:rPr>
      </w:pPr>
      <w:r w:rsidRPr="002D3701">
        <w:rPr>
          <w:rFonts w:cs="Times New Roman"/>
          <w:sz w:val="24"/>
          <w:szCs w:val="24"/>
        </w:rPr>
        <w:t>4.0.1</w:t>
      </w:r>
      <w:r w:rsidRPr="002D3701">
        <w:rPr>
          <w:rFonts w:cs="Times New Roman"/>
          <w:sz w:val="24"/>
          <w:szCs w:val="24"/>
        </w:rPr>
        <w:t>低碳社区碳排放指标应满足下列条件之一：</w:t>
      </w:r>
    </w:p>
    <w:p w14:paraId="09ECD15E" w14:textId="77777777" w:rsidR="00AE56E8" w:rsidRPr="002D3701" w:rsidRDefault="00AE56E8" w:rsidP="00AE56E8">
      <w:pPr>
        <w:adjustRightInd w:val="0"/>
        <w:snapToGrid w:val="0"/>
        <w:ind w:firstLineChars="0" w:firstLine="0"/>
        <w:rPr>
          <w:rFonts w:cs="Times New Roman"/>
          <w:sz w:val="24"/>
          <w:szCs w:val="24"/>
        </w:rPr>
      </w:pPr>
      <w:r w:rsidRPr="002D3701">
        <w:rPr>
          <w:rFonts w:cs="Times New Roman"/>
          <w:sz w:val="24"/>
          <w:szCs w:val="24"/>
        </w:rPr>
        <w:t xml:space="preserve">1 </w:t>
      </w:r>
      <w:r w:rsidRPr="002D3701">
        <w:rPr>
          <w:rFonts w:cs="Times New Roman"/>
          <w:sz w:val="24"/>
          <w:szCs w:val="24"/>
        </w:rPr>
        <w:t>社区</w:t>
      </w:r>
      <w:proofErr w:type="gramStart"/>
      <w:r w:rsidRPr="002D3701">
        <w:rPr>
          <w:rFonts w:cs="Times New Roman"/>
          <w:sz w:val="24"/>
          <w:szCs w:val="24"/>
        </w:rPr>
        <w:t>降碳率</w:t>
      </w:r>
      <w:proofErr w:type="gramEnd"/>
      <w:r w:rsidRPr="002D3701">
        <w:rPr>
          <w:rFonts w:cs="Times New Roman"/>
          <w:sz w:val="24"/>
          <w:szCs w:val="24"/>
        </w:rPr>
        <w:t>应不低于</w:t>
      </w:r>
      <w:r w:rsidRPr="002D3701">
        <w:rPr>
          <w:rFonts w:cs="Times New Roman"/>
          <w:sz w:val="24"/>
          <w:szCs w:val="24"/>
        </w:rPr>
        <w:t>30%</w:t>
      </w:r>
      <w:r w:rsidRPr="002D3701">
        <w:rPr>
          <w:rFonts w:cs="Times New Roman"/>
          <w:sz w:val="24"/>
          <w:szCs w:val="24"/>
        </w:rPr>
        <w:t>；</w:t>
      </w:r>
    </w:p>
    <w:p w14:paraId="5D28C8AE" w14:textId="77777777" w:rsidR="00AE56E8" w:rsidRPr="002D3701" w:rsidRDefault="00AE56E8" w:rsidP="00AE56E8">
      <w:pPr>
        <w:adjustRightInd w:val="0"/>
        <w:snapToGrid w:val="0"/>
        <w:ind w:firstLineChars="0" w:firstLine="0"/>
        <w:rPr>
          <w:rFonts w:cs="Times New Roman"/>
          <w:sz w:val="24"/>
          <w:szCs w:val="24"/>
        </w:rPr>
      </w:pPr>
      <w:r w:rsidRPr="002D3701">
        <w:rPr>
          <w:rFonts w:cs="Times New Roman"/>
          <w:sz w:val="24"/>
          <w:szCs w:val="24"/>
        </w:rPr>
        <w:t xml:space="preserve">2 </w:t>
      </w:r>
      <w:r w:rsidRPr="002D3701">
        <w:rPr>
          <w:rFonts w:cs="Times New Roman"/>
          <w:sz w:val="24"/>
          <w:szCs w:val="24"/>
        </w:rPr>
        <w:t>社区人均碳排放量不应高于表</w:t>
      </w:r>
      <w:r w:rsidRPr="002D3701">
        <w:rPr>
          <w:rFonts w:cs="Times New Roman"/>
          <w:sz w:val="24"/>
          <w:szCs w:val="24"/>
        </w:rPr>
        <w:t>4.0.3</w:t>
      </w:r>
      <w:r w:rsidRPr="002D3701">
        <w:rPr>
          <w:rFonts w:cs="Times New Roman"/>
          <w:sz w:val="24"/>
          <w:szCs w:val="24"/>
        </w:rPr>
        <w:t>规定的限值。</w:t>
      </w:r>
    </w:p>
    <w:p w14:paraId="00A7AAA2" w14:textId="77777777" w:rsidR="00AE56E8" w:rsidRPr="002D3701" w:rsidRDefault="00AE56E8" w:rsidP="00AE56E8">
      <w:pPr>
        <w:ind w:firstLineChars="0" w:firstLine="0"/>
        <w:jc w:val="center"/>
        <w:rPr>
          <w:sz w:val="24"/>
          <w:szCs w:val="24"/>
        </w:rPr>
      </w:pPr>
      <w:r w:rsidRPr="002D3701">
        <w:rPr>
          <w:rFonts w:hint="eastAsia"/>
          <w:sz w:val="24"/>
          <w:szCs w:val="24"/>
        </w:rPr>
        <w:t>表</w:t>
      </w:r>
      <w:r w:rsidRPr="002D3701">
        <w:rPr>
          <w:rFonts w:hint="eastAsia"/>
          <w:sz w:val="24"/>
          <w:szCs w:val="24"/>
        </w:rPr>
        <w:t>4</w:t>
      </w:r>
      <w:r w:rsidRPr="002D3701">
        <w:rPr>
          <w:sz w:val="24"/>
          <w:szCs w:val="24"/>
        </w:rPr>
        <w:t xml:space="preserve">.0.3 </w:t>
      </w:r>
      <w:r w:rsidRPr="002D3701">
        <w:rPr>
          <w:rFonts w:hint="eastAsia"/>
          <w:sz w:val="24"/>
          <w:szCs w:val="24"/>
        </w:rPr>
        <w:t>低碳社区约束性指标</w:t>
      </w:r>
    </w:p>
    <w:tbl>
      <w:tblPr>
        <w:tblW w:w="5000" w:type="pct"/>
        <w:tblCellMar>
          <w:left w:w="0" w:type="dxa"/>
          <w:right w:w="0" w:type="dxa"/>
        </w:tblCellMar>
        <w:tblLook w:val="0600" w:firstRow="0" w:lastRow="0" w:firstColumn="0" w:lastColumn="0" w:noHBand="1" w:noVBand="1"/>
      </w:tblPr>
      <w:tblGrid>
        <w:gridCol w:w="2085"/>
        <w:gridCol w:w="1823"/>
        <w:gridCol w:w="1896"/>
        <w:gridCol w:w="2482"/>
      </w:tblGrid>
      <w:tr w:rsidR="00AE56E8" w:rsidRPr="002D3701" w14:paraId="00ED0C5F" w14:textId="77777777" w:rsidTr="00412237">
        <w:trPr>
          <w:trHeight w:val="1419"/>
        </w:trPr>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49C026" w14:textId="77777777" w:rsidR="00AE56E8" w:rsidRPr="002D3701" w:rsidRDefault="00AE56E8" w:rsidP="00183DEA">
            <w:pPr>
              <w:ind w:firstLineChars="0" w:firstLine="0"/>
              <w:jc w:val="center"/>
              <w:rPr>
                <w:sz w:val="24"/>
                <w:szCs w:val="24"/>
              </w:rPr>
            </w:pPr>
            <w:r w:rsidRPr="002D3701">
              <w:rPr>
                <w:rFonts w:hint="eastAsia"/>
                <w:sz w:val="24"/>
                <w:szCs w:val="24"/>
              </w:rPr>
              <w:t>指标名称</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5D4D99" w14:textId="77777777" w:rsidR="00AE56E8" w:rsidRPr="002D3701" w:rsidRDefault="00AE56E8" w:rsidP="00183DEA">
            <w:pPr>
              <w:ind w:firstLineChars="0" w:firstLine="0"/>
              <w:jc w:val="center"/>
              <w:rPr>
                <w:sz w:val="24"/>
                <w:szCs w:val="24"/>
              </w:rPr>
            </w:pPr>
            <w:r w:rsidRPr="002D3701">
              <w:rPr>
                <w:rFonts w:hint="eastAsia"/>
                <w:sz w:val="24"/>
                <w:szCs w:val="24"/>
              </w:rPr>
              <w:t>气候区</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7692B6" w14:textId="77777777" w:rsidR="00AE56E8" w:rsidRPr="002D3701" w:rsidRDefault="00AE56E8" w:rsidP="00183DEA">
            <w:pPr>
              <w:ind w:firstLineChars="0" w:firstLine="0"/>
              <w:jc w:val="center"/>
              <w:rPr>
                <w:sz w:val="24"/>
                <w:szCs w:val="24"/>
              </w:rPr>
            </w:pPr>
            <w:r w:rsidRPr="002D3701">
              <w:rPr>
                <w:rFonts w:hint="eastAsia"/>
                <w:sz w:val="24"/>
                <w:szCs w:val="24"/>
              </w:rPr>
              <w:t>太阳辐照分区</w:t>
            </w:r>
          </w:p>
        </w:tc>
        <w:tc>
          <w:tcPr>
            <w:tcW w:w="1498" w:type="pct"/>
            <w:tcBorders>
              <w:top w:val="single" w:sz="8" w:space="0" w:color="000000"/>
              <w:left w:val="single" w:sz="8" w:space="0" w:color="000000"/>
              <w:right w:val="single" w:sz="8" w:space="0" w:color="000000"/>
            </w:tcBorders>
            <w:vAlign w:val="center"/>
          </w:tcPr>
          <w:p w14:paraId="6CE74FCB" w14:textId="5E9977D1" w:rsidR="00AE56E8" w:rsidRPr="002D3701" w:rsidRDefault="00AE56E8" w:rsidP="00183DEA">
            <w:pPr>
              <w:ind w:firstLineChars="0" w:firstLine="0"/>
              <w:jc w:val="center"/>
              <w:rPr>
                <w:sz w:val="24"/>
                <w:szCs w:val="24"/>
              </w:rPr>
            </w:pPr>
            <w:r w:rsidRPr="002D3701">
              <w:rPr>
                <w:rFonts w:hint="eastAsia"/>
                <w:sz w:val="24"/>
                <w:szCs w:val="24"/>
              </w:rPr>
              <w:t>低碳社区</w:t>
            </w:r>
            <w:r w:rsidRPr="002D3701">
              <w:rPr>
                <w:sz w:val="24"/>
                <w:szCs w:val="24"/>
              </w:rPr>
              <w:br/>
            </w:r>
            <w:r w:rsidRPr="002D3701">
              <w:rPr>
                <w:rFonts w:hint="eastAsia"/>
                <w:sz w:val="24"/>
                <w:szCs w:val="24"/>
              </w:rPr>
              <w:t>kg CO</w:t>
            </w:r>
            <w:r w:rsidRPr="002D3701">
              <w:rPr>
                <w:rFonts w:hint="eastAsia"/>
                <w:sz w:val="24"/>
                <w:szCs w:val="24"/>
                <w:vertAlign w:val="subscript"/>
              </w:rPr>
              <w:t>2</w:t>
            </w:r>
            <w:r w:rsidRPr="002D3701">
              <w:rPr>
                <w:rFonts w:hint="eastAsia"/>
                <w:sz w:val="24"/>
                <w:szCs w:val="24"/>
              </w:rPr>
              <w:t>/</w:t>
            </w:r>
            <w:r w:rsidRPr="002D3701">
              <w:rPr>
                <w:rFonts w:hint="eastAsia"/>
                <w:sz w:val="24"/>
                <w:szCs w:val="24"/>
              </w:rPr>
              <w:t>人</w:t>
            </w:r>
            <w:r w:rsidR="00DB40AD" w:rsidRPr="002D3701">
              <w:rPr>
                <w:rFonts w:hint="eastAsia"/>
                <w:sz w:val="24"/>
                <w:szCs w:val="24"/>
              </w:rPr>
              <w:t>次</w:t>
            </w:r>
            <w:r w:rsidRPr="002D3701">
              <w:rPr>
                <w:rFonts w:hint="eastAsia"/>
                <w:sz w:val="24"/>
                <w:szCs w:val="24"/>
              </w:rPr>
              <w:t>·年</w:t>
            </w:r>
          </w:p>
        </w:tc>
      </w:tr>
      <w:tr w:rsidR="005A4E6D" w:rsidRPr="002D3701" w14:paraId="1A8E94B9" w14:textId="77777777" w:rsidTr="000D7501">
        <w:trPr>
          <w:trHeight w:val="436"/>
        </w:trPr>
        <w:tc>
          <w:tcPr>
            <w:tcW w:w="1258"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004219" w14:textId="77777777" w:rsidR="005A4E6D" w:rsidRPr="002D3701" w:rsidRDefault="005A4E6D" w:rsidP="005A4E6D">
            <w:pPr>
              <w:ind w:firstLineChars="0" w:firstLine="0"/>
              <w:jc w:val="center"/>
              <w:rPr>
                <w:sz w:val="24"/>
                <w:szCs w:val="24"/>
              </w:rPr>
            </w:pPr>
            <w:r w:rsidRPr="002D3701">
              <w:rPr>
                <w:rFonts w:hint="eastAsia"/>
                <w:sz w:val="24"/>
                <w:szCs w:val="24"/>
              </w:rPr>
              <w:t>区域人均碳排放量</w:t>
            </w:r>
          </w:p>
        </w:tc>
        <w:tc>
          <w:tcPr>
            <w:tcW w:w="110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F48BA8" w14:textId="77777777" w:rsidR="005A4E6D" w:rsidRPr="002D3701" w:rsidRDefault="005A4E6D" w:rsidP="005A4E6D">
            <w:pPr>
              <w:ind w:firstLineChars="0" w:firstLine="0"/>
              <w:jc w:val="center"/>
              <w:rPr>
                <w:sz w:val="24"/>
                <w:szCs w:val="24"/>
              </w:rPr>
            </w:pPr>
            <w:r w:rsidRPr="002D3701">
              <w:rPr>
                <w:rFonts w:hint="eastAsia"/>
                <w:sz w:val="24"/>
                <w:szCs w:val="24"/>
              </w:rPr>
              <w:t>严寒地区</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9E7174"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Ⅰ</w:t>
            </w:r>
          </w:p>
        </w:tc>
        <w:tc>
          <w:tcPr>
            <w:tcW w:w="1498" w:type="pct"/>
            <w:tcBorders>
              <w:top w:val="single" w:sz="8" w:space="0" w:color="000000"/>
              <w:left w:val="single" w:sz="8" w:space="0" w:color="000000"/>
              <w:bottom w:val="single" w:sz="8" w:space="0" w:color="000000"/>
              <w:right w:val="single" w:sz="8" w:space="0" w:color="000000"/>
            </w:tcBorders>
          </w:tcPr>
          <w:p w14:paraId="027340EE" w14:textId="20073F6A" w:rsidR="005A4E6D" w:rsidRPr="002D3701" w:rsidRDefault="005A4E6D" w:rsidP="005A4E6D">
            <w:pPr>
              <w:ind w:firstLineChars="0" w:firstLine="0"/>
              <w:jc w:val="center"/>
              <w:rPr>
                <w:rFonts w:eastAsia="微软雅黑" w:cs="Times New Roman"/>
                <w:color w:val="000000"/>
                <w:kern w:val="24"/>
                <w:sz w:val="24"/>
                <w:szCs w:val="24"/>
              </w:rPr>
            </w:pPr>
            <w:r w:rsidRPr="002A0E89">
              <w:t>1040</w:t>
            </w:r>
          </w:p>
        </w:tc>
      </w:tr>
      <w:tr w:rsidR="005A4E6D" w:rsidRPr="002D3701" w14:paraId="1228DED8"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6AEC41C4"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04A3F4C4"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F1C0B9"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Ⅱ</w:t>
            </w:r>
          </w:p>
        </w:tc>
        <w:tc>
          <w:tcPr>
            <w:tcW w:w="1498" w:type="pct"/>
            <w:tcBorders>
              <w:top w:val="single" w:sz="8" w:space="0" w:color="000000"/>
              <w:left w:val="single" w:sz="8" w:space="0" w:color="000000"/>
              <w:bottom w:val="single" w:sz="8" w:space="0" w:color="000000"/>
              <w:right w:val="single" w:sz="8" w:space="0" w:color="000000"/>
            </w:tcBorders>
          </w:tcPr>
          <w:p w14:paraId="757B318D" w14:textId="34CBF75D" w:rsidR="005A4E6D" w:rsidRPr="002D3701" w:rsidRDefault="005A4E6D" w:rsidP="005A4E6D">
            <w:pPr>
              <w:ind w:firstLineChars="0" w:firstLine="0"/>
              <w:jc w:val="center"/>
              <w:rPr>
                <w:rFonts w:eastAsia="微软雅黑" w:cs="Times New Roman"/>
                <w:color w:val="000000"/>
                <w:kern w:val="24"/>
                <w:sz w:val="24"/>
                <w:szCs w:val="24"/>
              </w:rPr>
            </w:pPr>
            <w:r w:rsidRPr="002A0E89">
              <w:t>1090</w:t>
            </w:r>
          </w:p>
        </w:tc>
      </w:tr>
      <w:tr w:rsidR="005A4E6D" w:rsidRPr="002D3701" w14:paraId="2AF936BF"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44F9B83F"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3B1E1012"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5B4B73"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Ⅲ </w:t>
            </w:r>
          </w:p>
        </w:tc>
        <w:tc>
          <w:tcPr>
            <w:tcW w:w="1498" w:type="pct"/>
            <w:tcBorders>
              <w:top w:val="single" w:sz="8" w:space="0" w:color="000000"/>
              <w:left w:val="single" w:sz="8" w:space="0" w:color="000000"/>
              <w:bottom w:val="single" w:sz="8" w:space="0" w:color="000000"/>
              <w:right w:val="single" w:sz="8" w:space="0" w:color="000000"/>
            </w:tcBorders>
          </w:tcPr>
          <w:p w14:paraId="486A2423" w14:textId="3F416ACA" w:rsidR="005A4E6D" w:rsidRPr="002D3701" w:rsidRDefault="005A4E6D" w:rsidP="005A4E6D">
            <w:pPr>
              <w:ind w:firstLineChars="0" w:firstLine="0"/>
              <w:jc w:val="center"/>
              <w:rPr>
                <w:rFonts w:eastAsia="微软雅黑" w:cs="Times New Roman"/>
                <w:color w:val="000000"/>
                <w:kern w:val="24"/>
                <w:sz w:val="24"/>
                <w:szCs w:val="24"/>
              </w:rPr>
            </w:pPr>
            <w:r w:rsidRPr="002A0E89">
              <w:t>1140</w:t>
            </w:r>
          </w:p>
        </w:tc>
      </w:tr>
      <w:tr w:rsidR="005A4E6D" w:rsidRPr="002D3701" w14:paraId="6F9A07D0"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35B603AC" w14:textId="77777777" w:rsidR="005A4E6D" w:rsidRPr="002D3701" w:rsidRDefault="005A4E6D" w:rsidP="005A4E6D">
            <w:pPr>
              <w:ind w:firstLineChars="0" w:firstLine="0"/>
              <w:jc w:val="center"/>
              <w:rPr>
                <w:sz w:val="24"/>
                <w:szCs w:val="24"/>
              </w:rPr>
            </w:pPr>
          </w:p>
        </w:tc>
        <w:tc>
          <w:tcPr>
            <w:tcW w:w="110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B79F80" w14:textId="77777777" w:rsidR="005A4E6D" w:rsidRPr="002D3701" w:rsidRDefault="005A4E6D" w:rsidP="005A4E6D">
            <w:pPr>
              <w:ind w:firstLineChars="0" w:firstLine="0"/>
              <w:jc w:val="center"/>
              <w:rPr>
                <w:sz w:val="24"/>
                <w:szCs w:val="24"/>
              </w:rPr>
            </w:pPr>
            <w:r w:rsidRPr="002D3701">
              <w:rPr>
                <w:rFonts w:hint="eastAsia"/>
                <w:sz w:val="24"/>
                <w:szCs w:val="24"/>
              </w:rPr>
              <w:t>寒冷地区</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6EA5F2"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Ⅰ</w:t>
            </w:r>
          </w:p>
        </w:tc>
        <w:tc>
          <w:tcPr>
            <w:tcW w:w="1498" w:type="pct"/>
            <w:tcBorders>
              <w:top w:val="single" w:sz="8" w:space="0" w:color="000000"/>
              <w:left w:val="single" w:sz="8" w:space="0" w:color="000000"/>
              <w:bottom w:val="single" w:sz="8" w:space="0" w:color="000000"/>
              <w:right w:val="single" w:sz="8" w:space="0" w:color="000000"/>
            </w:tcBorders>
          </w:tcPr>
          <w:p w14:paraId="24E13AD0" w14:textId="6CA7317D" w:rsidR="005A4E6D" w:rsidRPr="002D3701" w:rsidRDefault="005A4E6D" w:rsidP="005A4E6D">
            <w:pPr>
              <w:ind w:firstLineChars="0" w:firstLine="0"/>
              <w:jc w:val="center"/>
              <w:rPr>
                <w:rFonts w:eastAsia="微软雅黑" w:cs="Times New Roman"/>
                <w:color w:val="000000"/>
                <w:kern w:val="24"/>
                <w:sz w:val="24"/>
                <w:szCs w:val="24"/>
              </w:rPr>
            </w:pPr>
            <w:r w:rsidRPr="002A0E89">
              <w:t>940</w:t>
            </w:r>
          </w:p>
        </w:tc>
      </w:tr>
      <w:tr w:rsidR="005A4E6D" w:rsidRPr="002D3701" w14:paraId="1E29FF86"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032AB6FE"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18BAEEA4"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1BE2E"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498" w:type="pct"/>
            <w:tcBorders>
              <w:top w:val="single" w:sz="8" w:space="0" w:color="000000"/>
              <w:left w:val="single" w:sz="8" w:space="0" w:color="000000"/>
              <w:bottom w:val="single" w:sz="8" w:space="0" w:color="000000"/>
              <w:right w:val="single" w:sz="8" w:space="0" w:color="000000"/>
            </w:tcBorders>
          </w:tcPr>
          <w:p w14:paraId="7EC9C8D1" w14:textId="75A1063B" w:rsidR="005A4E6D" w:rsidRPr="002D3701" w:rsidRDefault="005A4E6D" w:rsidP="005A4E6D">
            <w:pPr>
              <w:ind w:firstLineChars="0" w:firstLine="0"/>
              <w:jc w:val="center"/>
              <w:rPr>
                <w:rFonts w:eastAsia="微软雅黑" w:cs="Times New Roman"/>
                <w:color w:val="000000"/>
                <w:kern w:val="24"/>
                <w:sz w:val="24"/>
                <w:szCs w:val="24"/>
              </w:rPr>
            </w:pPr>
            <w:r w:rsidRPr="002A0E89">
              <w:t>990</w:t>
            </w:r>
          </w:p>
        </w:tc>
      </w:tr>
      <w:tr w:rsidR="005A4E6D" w:rsidRPr="002D3701" w14:paraId="64BA6A30"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4C3C8C6C"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49E3F5C8"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8DEBC"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498" w:type="pct"/>
            <w:tcBorders>
              <w:top w:val="single" w:sz="8" w:space="0" w:color="000000"/>
              <w:left w:val="single" w:sz="8" w:space="0" w:color="000000"/>
              <w:bottom w:val="single" w:sz="8" w:space="0" w:color="000000"/>
              <w:right w:val="single" w:sz="8" w:space="0" w:color="000000"/>
            </w:tcBorders>
          </w:tcPr>
          <w:p w14:paraId="7165AD68" w14:textId="6361D7FF" w:rsidR="005A4E6D" w:rsidRPr="002D3701" w:rsidRDefault="005A4E6D" w:rsidP="005A4E6D">
            <w:pPr>
              <w:ind w:firstLineChars="0" w:firstLine="0"/>
              <w:jc w:val="center"/>
              <w:rPr>
                <w:rFonts w:eastAsia="微软雅黑" w:cs="Times New Roman"/>
                <w:color w:val="000000"/>
                <w:kern w:val="24"/>
                <w:sz w:val="24"/>
                <w:szCs w:val="24"/>
              </w:rPr>
            </w:pPr>
            <w:r w:rsidRPr="002A0E89">
              <w:t>1030</w:t>
            </w:r>
          </w:p>
        </w:tc>
      </w:tr>
      <w:tr w:rsidR="005A4E6D" w:rsidRPr="002D3701" w14:paraId="5FCDE1A8"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5E889392" w14:textId="77777777" w:rsidR="005A4E6D" w:rsidRPr="002D3701" w:rsidRDefault="005A4E6D" w:rsidP="005A4E6D">
            <w:pPr>
              <w:ind w:firstLineChars="0" w:firstLine="0"/>
              <w:jc w:val="center"/>
              <w:rPr>
                <w:sz w:val="24"/>
                <w:szCs w:val="24"/>
              </w:rPr>
            </w:pPr>
          </w:p>
        </w:tc>
        <w:tc>
          <w:tcPr>
            <w:tcW w:w="110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92239A" w14:textId="77777777" w:rsidR="005A4E6D" w:rsidRPr="002D3701" w:rsidRDefault="005A4E6D" w:rsidP="005A4E6D">
            <w:pPr>
              <w:ind w:firstLineChars="0" w:firstLine="0"/>
              <w:jc w:val="center"/>
              <w:rPr>
                <w:sz w:val="24"/>
                <w:szCs w:val="24"/>
              </w:rPr>
            </w:pPr>
            <w:r w:rsidRPr="002D3701">
              <w:rPr>
                <w:rFonts w:hint="eastAsia"/>
                <w:sz w:val="24"/>
                <w:szCs w:val="24"/>
              </w:rPr>
              <w:t>夏热冬</w:t>
            </w:r>
            <w:proofErr w:type="gramStart"/>
            <w:r w:rsidRPr="002D3701">
              <w:rPr>
                <w:rFonts w:hint="eastAsia"/>
                <w:sz w:val="24"/>
                <w:szCs w:val="24"/>
              </w:rPr>
              <w:t>冷地区</w:t>
            </w:r>
            <w:proofErr w:type="gramEnd"/>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6CA36F"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498" w:type="pct"/>
            <w:tcBorders>
              <w:top w:val="single" w:sz="8" w:space="0" w:color="000000"/>
              <w:left w:val="single" w:sz="8" w:space="0" w:color="000000"/>
              <w:bottom w:val="single" w:sz="8" w:space="0" w:color="000000"/>
              <w:right w:val="single" w:sz="8" w:space="0" w:color="000000"/>
            </w:tcBorders>
          </w:tcPr>
          <w:p w14:paraId="37C6C705" w14:textId="40BAB4E9" w:rsidR="005A4E6D" w:rsidRPr="002D3701" w:rsidRDefault="005A4E6D" w:rsidP="005A4E6D">
            <w:pPr>
              <w:ind w:firstLineChars="0" w:firstLine="0"/>
              <w:jc w:val="center"/>
              <w:rPr>
                <w:rFonts w:eastAsia="微软雅黑" w:cs="Times New Roman"/>
                <w:color w:val="000000"/>
                <w:kern w:val="24"/>
                <w:sz w:val="24"/>
                <w:szCs w:val="24"/>
              </w:rPr>
            </w:pPr>
            <w:r w:rsidRPr="002A0E89">
              <w:t>1070</w:t>
            </w:r>
          </w:p>
        </w:tc>
      </w:tr>
      <w:tr w:rsidR="005A4E6D" w:rsidRPr="002D3701" w14:paraId="735FFA2B"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7856D7DF"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36A49128"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616AD8"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Ⅳ</w:t>
            </w:r>
          </w:p>
        </w:tc>
        <w:tc>
          <w:tcPr>
            <w:tcW w:w="1498" w:type="pct"/>
            <w:tcBorders>
              <w:top w:val="single" w:sz="8" w:space="0" w:color="000000"/>
              <w:left w:val="single" w:sz="8" w:space="0" w:color="000000"/>
              <w:bottom w:val="single" w:sz="8" w:space="0" w:color="000000"/>
              <w:right w:val="single" w:sz="8" w:space="0" w:color="000000"/>
            </w:tcBorders>
          </w:tcPr>
          <w:p w14:paraId="4E4CCCF7" w14:textId="0826CD8F" w:rsidR="005A4E6D" w:rsidRPr="002D3701" w:rsidRDefault="005A4E6D" w:rsidP="005A4E6D">
            <w:pPr>
              <w:ind w:firstLineChars="0" w:firstLine="0"/>
              <w:jc w:val="center"/>
              <w:rPr>
                <w:rFonts w:eastAsia="微软雅黑" w:cs="Times New Roman"/>
                <w:color w:val="000000"/>
                <w:kern w:val="24"/>
                <w:sz w:val="24"/>
                <w:szCs w:val="24"/>
              </w:rPr>
            </w:pPr>
            <w:r w:rsidRPr="002A0E89">
              <w:t>1120</w:t>
            </w:r>
          </w:p>
        </w:tc>
      </w:tr>
      <w:tr w:rsidR="005A4E6D" w:rsidRPr="002D3701" w14:paraId="2583F0D4"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440D26AD" w14:textId="77777777" w:rsidR="005A4E6D" w:rsidRPr="002D3701" w:rsidRDefault="005A4E6D" w:rsidP="005A4E6D">
            <w:pPr>
              <w:ind w:firstLineChars="0" w:firstLine="0"/>
              <w:jc w:val="center"/>
              <w:rPr>
                <w:sz w:val="24"/>
                <w:szCs w:val="24"/>
              </w:rPr>
            </w:pPr>
          </w:p>
        </w:tc>
        <w:tc>
          <w:tcPr>
            <w:tcW w:w="110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9199C8" w14:textId="77777777" w:rsidR="005A4E6D" w:rsidRPr="002D3701" w:rsidRDefault="005A4E6D" w:rsidP="005A4E6D">
            <w:pPr>
              <w:ind w:firstLineChars="0" w:firstLine="0"/>
              <w:jc w:val="center"/>
              <w:rPr>
                <w:sz w:val="24"/>
                <w:szCs w:val="24"/>
              </w:rPr>
            </w:pPr>
            <w:r w:rsidRPr="002D3701">
              <w:rPr>
                <w:rFonts w:hint="eastAsia"/>
                <w:sz w:val="24"/>
                <w:szCs w:val="24"/>
              </w:rPr>
              <w:t>夏热冬</w:t>
            </w:r>
            <w:proofErr w:type="gramStart"/>
            <w:r w:rsidRPr="002D3701">
              <w:rPr>
                <w:rFonts w:hint="eastAsia"/>
                <w:sz w:val="24"/>
                <w:szCs w:val="24"/>
              </w:rPr>
              <w:t>暖地区</w:t>
            </w:r>
            <w:proofErr w:type="gramEnd"/>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56CD1"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498" w:type="pct"/>
            <w:tcBorders>
              <w:top w:val="single" w:sz="8" w:space="0" w:color="000000"/>
              <w:left w:val="single" w:sz="8" w:space="0" w:color="000000"/>
              <w:bottom w:val="single" w:sz="8" w:space="0" w:color="000000"/>
              <w:right w:val="single" w:sz="8" w:space="0" w:color="000000"/>
            </w:tcBorders>
          </w:tcPr>
          <w:p w14:paraId="2BEC5BA1" w14:textId="0658B7DA" w:rsidR="005A4E6D" w:rsidRPr="002D3701" w:rsidRDefault="005A4E6D" w:rsidP="005A4E6D">
            <w:pPr>
              <w:ind w:firstLineChars="0" w:firstLine="0"/>
              <w:jc w:val="center"/>
              <w:rPr>
                <w:rFonts w:eastAsia="微软雅黑" w:cs="Times New Roman"/>
                <w:color w:val="000000"/>
                <w:kern w:val="24"/>
                <w:sz w:val="24"/>
                <w:szCs w:val="24"/>
              </w:rPr>
            </w:pPr>
            <w:r w:rsidRPr="002A0E89">
              <w:t>1100</w:t>
            </w:r>
          </w:p>
        </w:tc>
      </w:tr>
      <w:tr w:rsidR="005A4E6D" w:rsidRPr="002D3701" w14:paraId="3FEAE85E"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51BAB77A"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031DA196"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CC97F0"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498" w:type="pct"/>
            <w:tcBorders>
              <w:top w:val="single" w:sz="8" w:space="0" w:color="000000"/>
              <w:left w:val="single" w:sz="8" w:space="0" w:color="000000"/>
              <w:bottom w:val="single" w:sz="8" w:space="0" w:color="000000"/>
              <w:right w:val="single" w:sz="8" w:space="0" w:color="000000"/>
            </w:tcBorders>
          </w:tcPr>
          <w:p w14:paraId="1DED9E9E" w14:textId="393BD9F6" w:rsidR="005A4E6D" w:rsidRPr="002D3701" w:rsidRDefault="005A4E6D" w:rsidP="005A4E6D">
            <w:pPr>
              <w:ind w:firstLineChars="0" w:firstLine="0"/>
              <w:jc w:val="center"/>
              <w:rPr>
                <w:rFonts w:eastAsia="微软雅黑" w:cs="Times New Roman"/>
                <w:color w:val="000000"/>
                <w:kern w:val="24"/>
                <w:sz w:val="24"/>
                <w:szCs w:val="24"/>
              </w:rPr>
            </w:pPr>
            <w:r w:rsidRPr="002A0E89">
              <w:t>1140</w:t>
            </w:r>
          </w:p>
        </w:tc>
      </w:tr>
      <w:tr w:rsidR="005A4E6D" w:rsidRPr="002D3701" w14:paraId="6A91658E"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31E1373D" w14:textId="77777777" w:rsidR="005A4E6D" w:rsidRPr="002D3701" w:rsidRDefault="005A4E6D" w:rsidP="005A4E6D">
            <w:pPr>
              <w:ind w:firstLineChars="0" w:firstLine="0"/>
              <w:jc w:val="center"/>
              <w:rPr>
                <w:sz w:val="24"/>
                <w:szCs w:val="24"/>
              </w:rPr>
            </w:pPr>
          </w:p>
        </w:tc>
        <w:tc>
          <w:tcPr>
            <w:tcW w:w="110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10F7E1" w14:textId="77777777" w:rsidR="005A4E6D" w:rsidRPr="002D3701" w:rsidRDefault="005A4E6D" w:rsidP="005A4E6D">
            <w:pPr>
              <w:ind w:firstLineChars="0" w:firstLine="0"/>
              <w:jc w:val="center"/>
              <w:rPr>
                <w:sz w:val="24"/>
                <w:szCs w:val="24"/>
              </w:rPr>
            </w:pPr>
            <w:r w:rsidRPr="002D3701">
              <w:rPr>
                <w:rFonts w:hint="eastAsia"/>
                <w:sz w:val="24"/>
                <w:szCs w:val="24"/>
              </w:rPr>
              <w:t>温和地区</w:t>
            </w: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02289D"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498" w:type="pct"/>
            <w:tcBorders>
              <w:top w:val="single" w:sz="8" w:space="0" w:color="000000"/>
              <w:left w:val="single" w:sz="8" w:space="0" w:color="000000"/>
              <w:bottom w:val="single" w:sz="8" w:space="0" w:color="000000"/>
              <w:right w:val="single" w:sz="8" w:space="0" w:color="000000"/>
            </w:tcBorders>
          </w:tcPr>
          <w:p w14:paraId="23DCD984" w14:textId="6155D7E2" w:rsidR="005A4E6D" w:rsidRPr="002D3701" w:rsidRDefault="005A4E6D" w:rsidP="005A4E6D">
            <w:pPr>
              <w:ind w:firstLineChars="0" w:firstLine="0"/>
              <w:jc w:val="center"/>
              <w:rPr>
                <w:rFonts w:eastAsia="微软雅黑" w:cs="Times New Roman"/>
                <w:color w:val="000000"/>
                <w:kern w:val="24"/>
                <w:sz w:val="24"/>
                <w:szCs w:val="24"/>
              </w:rPr>
            </w:pPr>
            <w:r w:rsidRPr="002A0E89">
              <w:t>820</w:t>
            </w:r>
          </w:p>
        </w:tc>
      </w:tr>
      <w:tr w:rsidR="005A4E6D" w:rsidRPr="002D3701" w14:paraId="1663A633"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66F1F929"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6BF08E68"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9416EF"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498" w:type="pct"/>
            <w:tcBorders>
              <w:top w:val="single" w:sz="8" w:space="0" w:color="000000"/>
              <w:left w:val="single" w:sz="8" w:space="0" w:color="000000"/>
              <w:bottom w:val="single" w:sz="8" w:space="0" w:color="000000"/>
              <w:right w:val="single" w:sz="8" w:space="0" w:color="000000"/>
            </w:tcBorders>
          </w:tcPr>
          <w:p w14:paraId="7A4078B5" w14:textId="2398E981" w:rsidR="005A4E6D" w:rsidRPr="002D3701" w:rsidRDefault="005A4E6D" w:rsidP="005A4E6D">
            <w:pPr>
              <w:ind w:firstLineChars="0" w:firstLine="0"/>
              <w:jc w:val="center"/>
              <w:rPr>
                <w:rFonts w:eastAsia="微软雅黑" w:cs="Times New Roman"/>
                <w:color w:val="000000"/>
                <w:kern w:val="24"/>
                <w:sz w:val="24"/>
                <w:szCs w:val="24"/>
              </w:rPr>
            </w:pPr>
            <w:r w:rsidRPr="002A0E89">
              <w:t>860</w:t>
            </w:r>
          </w:p>
        </w:tc>
      </w:tr>
      <w:tr w:rsidR="005A4E6D" w:rsidRPr="002D3701" w14:paraId="16E3CC9B" w14:textId="77777777" w:rsidTr="000D7501">
        <w:trPr>
          <w:trHeight w:val="436"/>
        </w:trPr>
        <w:tc>
          <w:tcPr>
            <w:tcW w:w="1258" w:type="pct"/>
            <w:vMerge/>
            <w:tcBorders>
              <w:top w:val="single" w:sz="8" w:space="0" w:color="000000"/>
              <w:left w:val="single" w:sz="8" w:space="0" w:color="000000"/>
              <w:bottom w:val="single" w:sz="8" w:space="0" w:color="000000"/>
              <w:right w:val="single" w:sz="8" w:space="0" w:color="000000"/>
            </w:tcBorders>
            <w:vAlign w:val="center"/>
            <w:hideMark/>
          </w:tcPr>
          <w:p w14:paraId="07EBC27B" w14:textId="77777777" w:rsidR="005A4E6D" w:rsidRPr="002D3701" w:rsidRDefault="005A4E6D" w:rsidP="005A4E6D">
            <w:pPr>
              <w:ind w:firstLineChars="0" w:firstLine="0"/>
              <w:jc w:val="center"/>
              <w:rPr>
                <w:sz w:val="24"/>
                <w:szCs w:val="24"/>
              </w:rPr>
            </w:pPr>
          </w:p>
        </w:tc>
        <w:tc>
          <w:tcPr>
            <w:tcW w:w="1100" w:type="pct"/>
            <w:vMerge/>
            <w:tcBorders>
              <w:top w:val="single" w:sz="8" w:space="0" w:color="000000"/>
              <w:left w:val="single" w:sz="8" w:space="0" w:color="000000"/>
              <w:bottom w:val="single" w:sz="8" w:space="0" w:color="000000"/>
              <w:right w:val="single" w:sz="8" w:space="0" w:color="000000"/>
            </w:tcBorders>
            <w:vAlign w:val="center"/>
            <w:hideMark/>
          </w:tcPr>
          <w:p w14:paraId="7A9094E3" w14:textId="77777777" w:rsidR="005A4E6D" w:rsidRPr="002D3701" w:rsidRDefault="005A4E6D" w:rsidP="005A4E6D">
            <w:pPr>
              <w:ind w:firstLineChars="0" w:firstLine="0"/>
              <w:jc w:val="center"/>
              <w:rPr>
                <w:sz w:val="24"/>
                <w:szCs w:val="24"/>
              </w:rPr>
            </w:pPr>
          </w:p>
        </w:tc>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ACCF1D"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Ⅳ</w:t>
            </w:r>
          </w:p>
        </w:tc>
        <w:tc>
          <w:tcPr>
            <w:tcW w:w="1498" w:type="pct"/>
            <w:tcBorders>
              <w:top w:val="single" w:sz="8" w:space="0" w:color="000000"/>
              <w:left w:val="single" w:sz="8" w:space="0" w:color="000000"/>
              <w:bottom w:val="single" w:sz="8" w:space="0" w:color="000000"/>
              <w:right w:val="single" w:sz="8" w:space="0" w:color="000000"/>
            </w:tcBorders>
          </w:tcPr>
          <w:p w14:paraId="5B924EBF" w14:textId="67033D20" w:rsidR="005A4E6D" w:rsidRPr="002D3701" w:rsidRDefault="005A4E6D" w:rsidP="005A4E6D">
            <w:pPr>
              <w:ind w:firstLineChars="0" w:firstLine="0"/>
              <w:jc w:val="center"/>
              <w:rPr>
                <w:rFonts w:eastAsia="微软雅黑" w:cs="Times New Roman"/>
                <w:color w:val="000000"/>
                <w:kern w:val="24"/>
                <w:sz w:val="24"/>
                <w:szCs w:val="24"/>
              </w:rPr>
            </w:pPr>
            <w:r w:rsidRPr="002A0E89">
              <w:t>910</w:t>
            </w:r>
          </w:p>
        </w:tc>
      </w:tr>
    </w:tbl>
    <w:p w14:paraId="747C9648" w14:textId="0697F581" w:rsidR="00675B4D" w:rsidRPr="002D3701" w:rsidRDefault="00675B4D" w:rsidP="00FE044F">
      <w:pPr>
        <w:ind w:firstLine="480"/>
        <w:rPr>
          <w:rFonts w:ascii="楷体" w:eastAsia="楷体" w:hAnsi="楷体" w:cs="Times New Roman"/>
          <w:color w:val="111111"/>
          <w:sz w:val="24"/>
          <w:szCs w:val="24"/>
        </w:rPr>
      </w:pPr>
    </w:p>
    <w:p w14:paraId="7BA5886D" w14:textId="7FF20CB1" w:rsidR="00675B4D" w:rsidRPr="002D3701" w:rsidRDefault="00675B4D" w:rsidP="00675B4D">
      <w:pPr>
        <w:adjustRightInd w:val="0"/>
        <w:snapToGrid w:val="0"/>
        <w:spacing w:before="120" w:after="260" w:line="400" w:lineRule="exact"/>
        <w:ind w:firstLineChars="0" w:firstLine="0"/>
        <w:outlineLvl w:val="2"/>
        <w:rPr>
          <w:rFonts w:cs="Times New Roman"/>
          <w:sz w:val="24"/>
          <w:szCs w:val="24"/>
        </w:rPr>
      </w:pPr>
      <w:r w:rsidRPr="002D3701">
        <w:rPr>
          <w:rFonts w:cs="Times New Roman"/>
          <w:sz w:val="24"/>
          <w:szCs w:val="24"/>
        </w:rPr>
        <w:t>4.0.2</w:t>
      </w:r>
      <w:proofErr w:type="gramStart"/>
      <w:r w:rsidRPr="002D3701">
        <w:rPr>
          <w:rFonts w:cs="Times New Roman"/>
          <w:sz w:val="24"/>
          <w:szCs w:val="24"/>
        </w:rPr>
        <w:t>近零碳社区</w:t>
      </w:r>
      <w:proofErr w:type="gramEnd"/>
      <w:r w:rsidRPr="002D3701">
        <w:rPr>
          <w:rFonts w:cs="Times New Roman"/>
          <w:sz w:val="24"/>
          <w:szCs w:val="24"/>
        </w:rPr>
        <w:t>碳排放指标应满足下列条件之一：</w:t>
      </w:r>
    </w:p>
    <w:p w14:paraId="186FA620" w14:textId="34D9839E" w:rsidR="00675B4D" w:rsidRPr="002D3701" w:rsidRDefault="00675B4D" w:rsidP="00675B4D">
      <w:pPr>
        <w:adjustRightInd w:val="0"/>
        <w:snapToGrid w:val="0"/>
        <w:ind w:firstLineChars="0" w:firstLine="0"/>
        <w:rPr>
          <w:rFonts w:cs="Times New Roman"/>
          <w:sz w:val="24"/>
          <w:szCs w:val="24"/>
        </w:rPr>
      </w:pPr>
      <w:r w:rsidRPr="002D3701">
        <w:rPr>
          <w:rFonts w:cs="Times New Roman"/>
          <w:sz w:val="24"/>
          <w:szCs w:val="24"/>
        </w:rPr>
        <w:t xml:space="preserve">1 </w:t>
      </w:r>
      <w:r w:rsidRPr="002D3701">
        <w:rPr>
          <w:rFonts w:cs="Times New Roman"/>
          <w:sz w:val="24"/>
          <w:szCs w:val="24"/>
        </w:rPr>
        <w:t>社区</w:t>
      </w:r>
      <w:proofErr w:type="gramStart"/>
      <w:r w:rsidRPr="002D3701">
        <w:rPr>
          <w:rFonts w:cs="Times New Roman"/>
          <w:sz w:val="24"/>
          <w:szCs w:val="24"/>
        </w:rPr>
        <w:t>降碳率</w:t>
      </w:r>
      <w:proofErr w:type="gramEnd"/>
      <w:r w:rsidR="00E61EF7" w:rsidRPr="002D3701">
        <w:rPr>
          <w:rFonts w:cs="Times New Roman"/>
          <w:sz w:val="24"/>
          <w:szCs w:val="24"/>
        </w:rPr>
        <w:t>应</w:t>
      </w:r>
      <w:r w:rsidRPr="002D3701">
        <w:rPr>
          <w:rFonts w:cs="Times New Roman"/>
          <w:sz w:val="24"/>
          <w:szCs w:val="24"/>
        </w:rPr>
        <w:t>不低于</w:t>
      </w:r>
      <w:r w:rsidRPr="002D3701">
        <w:rPr>
          <w:rFonts w:cs="Times New Roman"/>
          <w:sz w:val="24"/>
          <w:szCs w:val="24"/>
        </w:rPr>
        <w:t>60%</w:t>
      </w:r>
      <w:r w:rsidRPr="002D3701">
        <w:rPr>
          <w:rFonts w:cs="Times New Roman"/>
          <w:sz w:val="24"/>
          <w:szCs w:val="24"/>
        </w:rPr>
        <w:t>；</w:t>
      </w:r>
    </w:p>
    <w:p w14:paraId="0E44DC17" w14:textId="41AE2A4D" w:rsidR="00675B4D" w:rsidRPr="002D3701" w:rsidRDefault="00675B4D" w:rsidP="00675B4D">
      <w:pPr>
        <w:adjustRightInd w:val="0"/>
        <w:snapToGrid w:val="0"/>
        <w:ind w:firstLineChars="0" w:firstLine="0"/>
        <w:rPr>
          <w:rFonts w:cs="Times New Roman"/>
          <w:sz w:val="24"/>
          <w:szCs w:val="24"/>
        </w:rPr>
      </w:pPr>
      <w:r w:rsidRPr="002D3701">
        <w:rPr>
          <w:rFonts w:cs="Times New Roman"/>
          <w:sz w:val="24"/>
          <w:szCs w:val="24"/>
        </w:rPr>
        <w:t xml:space="preserve">2 </w:t>
      </w:r>
      <w:r w:rsidRPr="002D3701">
        <w:rPr>
          <w:rFonts w:cs="Times New Roman"/>
          <w:sz w:val="24"/>
          <w:szCs w:val="24"/>
        </w:rPr>
        <w:t>社区人均碳排放量不应高于表</w:t>
      </w:r>
      <w:r w:rsidRPr="002D3701">
        <w:rPr>
          <w:rFonts w:cs="Times New Roman"/>
          <w:sz w:val="24"/>
          <w:szCs w:val="24"/>
        </w:rPr>
        <w:t>4.0.2</w:t>
      </w:r>
      <w:r w:rsidRPr="002D3701">
        <w:rPr>
          <w:rFonts w:cs="Times New Roman"/>
          <w:sz w:val="24"/>
          <w:szCs w:val="24"/>
        </w:rPr>
        <w:t>规定的限值。</w:t>
      </w:r>
    </w:p>
    <w:p w14:paraId="40230403" w14:textId="57DD2ACF" w:rsidR="00675B4D" w:rsidRPr="002D3701" w:rsidRDefault="00675B4D" w:rsidP="00675B4D">
      <w:pPr>
        <w:ind w:firstLineChars="0" w:firstLine="0"/>
        <w:jc w:val="center"/>
        <w:rPr>
          <w:sz w:val="24"/>
          <w:szCs w:val="24"/>
        </w:rPr>
      </w:pPr>
      <w:r w:rsidRPr="002D3701">
        <w:rPr>
          <w:rFonts w:hint="eastAsia"/>
          <w:sz w:val="24"/>
          <w:szCs w:val="24"/>
        </w:rPr>
        <w:t>表</w:t>
      </w:r>
      <w:r w:rsidRPr="002D3701">
        <w:rPr>
          <w:rFonts w:hint="eastAsia"/>
          <w:sz w:val="24"/>
          <w:szCs w:val="24"/>
        </w:rPr>
        <w:t>4</w:t>
      </w:r>
      <w:r w:rsidRPr="002D3701">
        <w:rPr>
          <w:sz w:val="24"/>
          <w:szCs w:val="24"/>
        </w:rPr>
        <w:t xml:space="preserve">.0.2 </w:t>
      </w:r>
      <w:proofErr w:type="gramStart"/>
      <w:r w:rsidRPr="002D3701">
        <w:rPr>
          <w:rFonts w:hint="eastAsia"/>
          <w:sz w:val="24"/>
          <w:szCs w:val="24"/>
        </w:rPr>
        <w:t>近零碳社区</w:t>
      </w:r>
      <w:proofErr w:type="gramEnd"/>
      <w:r w:rsidRPr="002D3701">
        <w:rPr>
          <w:rFonts w:hint="eastAsia"/>
          <w:sz w:val="24"/>
          <w:szCs w:val="24"/>
        </w:rPr>
        <w:t>约束性指标</w:t>
      </w:r>
    </w:p>
    <w:tbl>
      <w:tblPr>
        <w:tblW w:w="5000" w:type="pct"/>
        <w:tblCellMar>
          <w:left w:w="0" w:type="dxa"/>
          <w:right w:w="0" w:type="dxa"/>
        </w:tblCellMar>
        <w:tblLook w:val="0600" w:firstRow="0" w:lastRow="0" w:firstColumn="0" w:lastColumn="0" w:noHBand="1" w:noVBand="1"/>
      </w:tblPr>
      <w:tblGrid>
        <w:gridCol w:w="2047"/>
        <w:gridCol w:w="1791"/>
        <w:gridCol w:w="1863"/>
        <w:gridCol w:w="2585"/>
      </w:tblGrid>
      <w:tr w:rsidR="00675B4D" w:rsidRPr="002D3701" w14:paraId="0E7E1D19" w14:textId="77777777" w:rsidTr="00675B4D">
        <w:trPr>
          <w:trHeight w:val="1419"/>
        </w:trPr>
        <w:tc>
          <w:tcPr>
            <w:tcW w:w="123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5DB05F" w14:textId="77777777" w:rsidR="00675B4D" w:rsidRPr="002D3701" w:rsidRDefault="00675B4D" w:rsidP="00C87C75">
            <w:pPr>
              <w:ind w:firstLineChars="0" w:firstLine="0"/>
              <w:jc w:val="center"/>
              <w:rPr>
                <w:sz w:val="24"/>
                <w:szCs w:val="24"/>
              </w:rPr>
            </w:pPr>
            <w:r w:rsidRPr="002D3701">
              <w:rPr>
                <w:rFonts w:hint="eastAsia"/>
                <w:sz w:val="24"/>
                <w:szCs w:val="24"/>
              </w:rPr>
              <w:lastRenderedPageBreak/>
              <w:t>指标名称</w:t>
            </w:r>
          </w:p>
        </w:tc>
        <w:tc>
          <w:tcPr>
            <w:tcW w:w="1081"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43F8B7" w14:textId="77777777" w:rsidR="00675B4D" w:rsidRPr="002D3701" w:rsidRDefault="00675B4D" w:rsidP="00C87C75">
            <w:pPr>
              <w:ind w:firstLineChars="0" w:firstLine="0"/>
              <w:jc w:val="center"/>
              <w:rPr>
                <w:sz w:val="24"/>
                <w:szCs w:val="24"/>
              </w:rPr>
            </w:pPr>
            <w:r w:rsidRPr="002D3701">
              <w:rPr>
                <w:rFonts w:hint="eastAsia"/>
                <w:sz w:val="24"/>
                <w:szCs w:val="24"/>
              </w:rPr>
              <w:t>气候区</w:t>
            </w: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A953E8" w14:textId="77777777" w:rsidR="00675B4D" w:rsidRPr="002D3701" w:rsidRDefault="00675B4D" w:rsidP="00C87C75">
            <w:pPr>
              <w:ind w:firstLineChars="0" w:firstLine="0"/>
              <w:jc w:val="center"/>
              <w:rPr>
                <w:sz w:val="24"/>
                <w:szCs w:val="24"/>
              </w:rPr>
            </w:pPr>
            <w:r w:rsidRPr="002D3701">
              <w:rPr>
                <w:rFonts w:hint="eastAsia"/>
                <w:sz w:val="24"/>
                <w:szCs w:val="24"/>
              </w:rPr>
              <w:t>太阳辐照分区</w:t>
            </w:r>
          </w:p>
        </w:tc>
        <w:tc>
          <w:tcPr>
            <w:tcW w:w="1560" w:type="pct"/>
            <w:tcBorders>
              <w:top w:val="single" w:sz="8" w:space="0" w:color="000000"/>
              <w:left w:val="single" w:sz="8" w:space="0" w:color="000000"/>
              <w:right w:val="single" w:sz="8" w:space="0" w:color="000000"/>
            </w:tcBorders>
            <w:vAlign w:val="center"/>
          </w:tcPr>
          <w:p w14:paraId="0B64A675" w14:textId="77777777" w:rsidR="00675B4D" w:rsidRPr="002D3701" w:rsidRDefault="00675B4D" w:rsidP="00C87C75">
            <w:pPr>
              <w:ind w:firstLineChars="0" w:firstLine="0"/>
              <w:jc w:val="center"/>
              <w:rPr>
                <w:sz w:val="24"/>
                <w:szCs w:val="24"/>
              </w:rPr>
            </w:pPr>
            <w:proofErr w:type="gramStart"/>
            <w:r w:rsidRPr="002D3701">
              <w:rPr>
                <w:rFonts w:hint="eastAsia"/>
                <w:sz w:val="24"/>
                <w:szCs w:val="24"/>
              </w:rPr>
              <w:t>近零碳社区</w:t>
            </w:r>
            <w:proofErr w:type="gramEnd"/>
          </w:p>
          <w:p w14:paraId="2F52972B" w14:textId="5D37AB37" w:rsidR="00675B4D" w:rsidRPr="002D3701" w:rsidRDefault="00DB40AD" w:rsidP="00C87C75">
            <w:pPr>
              <w:ind w:firstLineChars="0" w:firstLine="0"/>
              <w:jc w:val="center"/>
              <w:rPr>
                <w:sz w:val="24"/>
                <w:szCs w:val="24"/>
              </w:rPr>
            </w:pPr>
            <w:r w:rsidRPr="002D3701">
              <w:rPr>
                <w:rFonts w:hint="eastAsia"/>
                <w:sz w:val="24"/>
                <w:szCs w:val="24"/>
              </w:rPr>
              <w:t>kg CO</w:t>
            </w:r>
            <w:r w:rsidRPr="002D3701">
              <w:rPr>
                <w:rFonts w:hint="eastAsia"/>
                <w:sz w:val="24"/>
                <w:szCs w:val="24"/>
                <w:vertAlign w:val="subscript"/>
              </w:rPr>
              <w:t>2</w:t>
            </w:r>
            <w:r w:rsidRPr="002D3701">
              <w:rPr>
                <w:rFonts w:hint="eastAsia"/>
                <w:sz w:val="24"/>
                <w:szCs w:val="24"/>
              </w:rPr>
              <w:t>/</w:t>
            </w:r>
            <w:r w:rsidRPr="002D3701">
              <w:rPr>
                <w:rFonts w:hint="eastAsia"/>
                <w:sz w:val="24"/>
                <w:szCs w:val="24"/>
              </w:rPr>
              <w:t>人次·年</w:t>
            </w:r>
          </w:p>
        </w:tc>
      </w:tr>
      <w:tr w:rsidR="005A4E6D" w:rsidRPr="002D3701" w14:paraId="0148A2AE" w14:textId="77777777" w:rsidTr="000D7501">
        <w:trPr>
          <w:trHeight w:val="436"/>
        </w:trPr>
        <w:tc>
          <w:tcPr>
            <w:tcW w:w="12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2EFEB5" w14:textId="77777777" w:rsidR="005A4E6D" w:rsidRPr="002D3701" w:rsidRDefault="005A4E6D" w:rsidP="005A4E6D">
            <w:pPr>
              <w:ind w:firstLineChars="0" w:firstLine="0"/>
              <w:jc w:val="center"/>
              <w:rPr>
                <w:sz w:val="24"/>
                <w:szCs w:val="24"/>
              </w:rPr>
            </w:pPr>
            <w:r w:rsidRPr="002D3701">
              <w:rPr>
                <w:rFonts w:hint="eastAsia"/>
                <w:sz w:val="24"/>
                <w:szCs w:val="24"/>
              </w:rPr>
              <w:t>区域人均碳排放量</w:t>
            </w: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EE2932" w14:textId="77777777" w:rsidR="005A4E6D" w:rsidRPr="002D3701" w:rsidRDefault="005A4E6D" w:rsidP="005A4E6D">
            <w:pPr>
              <w:ind w:firstLineChars="0" w:firstLine="0"/>
              <w:jc w:val="center"/>
              <w:rPr>
                <w:sz w:val="24"/>
                <w:szCs w:val="24"/>
              </w:rPr>
            </w:pPr>
            <w:r w:rsidRPr="002D3701">
              <w:rPr>
                <w:rFonts w:hint="eastAsia"/>
                <w:sz w:val="24"/>
                <w:szCs w:val="24"/>
              </w:rPr>
              <w:t>严寒地区</w:t>
            </w: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F028F"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Ⅰ</w:t>
            </w:r>
          </w:p>
        </w:tc>
        <w:tc>
          <w:tcPr>
            <w:tcW w:w="1560" w:type="pct"/>
            <w:tcBorders>
              <w:top w:val="single" w:sz="8" w:space="0" w:color="000000"/>
              <w:left w:val="single" w:sz="8" w:space="0" w:color="000000"/>
              <w:bottom w:val="single" w:sz="8" w:space="0" w:color="000000"/>
              <w:right w:val="single" w:sz="8" w:space="0" w:color="000000"/>
            </w:tcBorders>
          </w:tcPr>
          <w:p w14:paraId="2CA99868" w14:textId="132AB04A" w:rsidR="005A4E6D" w:rsidRPr="002D3701" w:rsidRDefault="005A4E6D" w:rsidP="005A4E6D">
            <w:pPr>
              <w:ind w:firstLineChars="0" w:firstLine="0"/>
              <w:jc w:val="center"/>
              <w:rPr>
                <w:rFonts w:eastAsia="微软雅黑" w:cs="Times New Roman"/>
                <w:color w:val="000000"/>
                <w:kern w:val="24"/>
                <w:sz w:val="24"/>
                <w:szCs w:val="24"/>
              </w:rPr>
            </w:pPr>
            <w:r w:rsidRPr="00854C05">
              <w:t>510</w:t>
            </w:r>
          </w:p>
        </w:tc>
      </w:tr>
      <w:tr w:rsidR="005A4E6D" w:rsidRPr="002D3701" w14:paraId="5AF9FB9A"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5A9598F8"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381A3EEF"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ED17C9"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Ⅱ</w:t>
            </w:r>
          </w:p>
        </w:tc>
        <w:tc>
          <w:tcPr>
            <w:tcW w:w="1560" w:type="pct"/>
            <w:tcBorders>
              <w:top w:val="single" w:sz="8" w:space="0" w:color="000000"/>
              <w:left w:val="single" w:sz="8" w:space="0" w:color="000000"/>
              <w:bottom w:val="single" w:sz="8" w:space="0" w:color="000000"/>
              <w:right w:val="single" w:sz="8" w:space="0" w:color="000000"/>
            </w:tcBorders>
          </w:tcPr>
          <w:p w14:paraId="7381F0A6" w14:textId="5B51AB8A" w:rsidR="005A4E6D" w:rsidRPr="002D3701" w:rsidRDefault="005A4E6D" w:rsidP="005A4E6D">
            <w:pPr>
              <w:ind w:firstLineChars="0" w:firstLine="0"/>
              <w:jc w:val="center"/>
              <w:rPr>
                <w:rFonts w:eastAsia="微软雅黑" w:cs="Times New Roman"/>
                <w:color w:val="000000"/>
                <w:kern w:val="24"/>
                <w:sz w:val="24"/>
                <w:szCs w:val="24"/>
              </w:rPr>
            </w:pPr>
            <w:r w:rsidRPr="00854C05">
              <w:t>610</w:t>
            </w:r>
          </w:p>
        </w:tc>
      </w:tr>
      <w:tr w:rsidR="005A4E6D" w:rsidRPr="002D3701" w14:paraId="4394D9D9"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433620FB"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0E9C1574"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EFB592"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Ⅲ </w:t>
            </w:r>
          </w:p>
        </w:tc>
        <w:tc>
          <w:tcPr>
            <w:tcW w:w="1560" w:type="pct"/>
            <w:tcBorders>
              <w:top w:val="single" w:sz="8" w:space="0" w:color="000000"/>
              <w:left w:val="single" w:sz="8" w:space="0" w:color="000000"/>
              <w:bottom w:val="single" w:sz="8" w:space="0" w:color="000000"/>
              <w:right w:val="single" w:sz="8" w:space="0" w:color="000000"/>
            </w:tcBorders>
          </w:tcPr>
          <w:p w14:paraId="0DE5CA76" w14:textId="07CD81D5" w:rsidR="005A4E6D" w:rsidRPr="002D3701" w:rsidRDefault="005A4E6D" w:rsidP="005A4E6D">
            <w:pPr>
              <w:ind w:firstLineChars="0" w:firstLine="0"/>
              <w:jc w:val="center"/>
              <w:rPr>
                <w:rFonts w:eastAsia="微软雅黑" w:cs="Times New Roman"/>
                <w:color w:val="000000"/>
                <w:kern w:val="24"/>
                <w:sz w:val="24"/>
                <w:szCs w:val="24"/>
              </w:rPr>
            </w:pPr>
            <w:r w:rsidRPr="00854C05">
              <w:t>700</w:t>
            </w:r>
          </w:p>
        </w:tc>
      </w:tr>
      <w:tr w:rsidR="005A4E6D" w:rsidRPr="002D3701" w14:paraId="42DD212B"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40763086" w14:textId="77777777" w:rsidR="005A4E6D" w:rsidRPr="002D3701" w:rsidRDefault="005A4E6D" w:rsidP="005A4E6D">
            <w:pPr>
              <w:ind w:firstLineChars="0" w:firstLine="0"/>
              <w:jc w:val="center"/>
              <w:rPr>
                <w:sz w:val="24"/>
                <w:szCs w:val="24"/>
              </w:rPr>
            </w:pP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306497" w14:textId="77777777" w:rsidR="005A4E6D" w:rsidRPr="002D3701" w:rsidRDefault="005A4E6D" w:rsidP="005A4E6D">
            <w:pPr>
              <w:ind w:firstLineChars="0" w:firstLine="0"/>
              <w:jc w:val="center"/>
              <w:rPr>
                <w:sz w:val="24"/>
                <w:szCs w:val="24"/>
              </w:rPr>
            </w:pPr>
            <w:r w:rsidRPr="002D3701">
              <w:rPr>
                <w:rFonts w:hint="eastAsia"/>
                <w:sz w:val="24"/>
                <w:szCs w:val="24"/>
              </w:rPr>
              <w:t>寒冷地区</w:t>
            </w: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FBB84"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Ⅰ</w:t>
            </w:r>
          </w:p>
        </w:tc>
        <w:tc>
          <w:tcPr>
            <w:tcW w:w="1560" w:type="pct"/>
            <w:tcBorders>
              <w:top w:val="single" w:sz="8" w:space="0" w:color="000000"/>
              <w:left w:val="single" w:sz="8" w:space="0" w:color="000000"/>
              <w:bottom w:val="single" w:sz="8" w:space="0" w:color="000000"/>
              <w:right w:val="single" w:sz="8" w:space="0" w:color="000000"/>
            </w:tcBorders>
          </w:tcPr>
          <w:p w14:paraId="24BB5CA0" w14:textId="347C2F0E" w:rsidR="005A4E6D" w:rsidRPr="002D3701" w:rsidRDefault="005A4E6D" w:rsidP="005A4E6D">
            <w:pPr>
              <w:ind w:firstLineChars="0" w:firstLine="0"/>
              <w:jc w:val="center"/>
              <w:rPr>
                <w:rFonts w:eastAsia="微软雅黑" w:cs="Times New Roman"/>
                <w:color w:val="000000"/>
                <w:kern w:val="24"/>
                <w:sz w:val="24"/>
                <w:szCs w:val="24"/>
              </w:rPr>
            </w:pPr>
            <w:r w:rsidRPr="00854C05">
              <w:t>470</w:t>
            </w:r>
          </w:p>
        </w:tc>
      </w:tr>
      <w:tr w:rsidR="005A4E6D" w:rsidRPr="002D3701" w14:paraId="6C6977E2"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384E4D8E"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2F021FBF"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88B015"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560" w:type="pct"/>
            <w:tcBorders>
              <w:top w:val="single" w:sz="8" w:space="0" w:color="000000"/>
              <w:left w:val="single" w:sz="8" w:space="0" w:color="000000"/>
              <w:bottom w:val="single" w:sz="8" w:space="0" w:color="000000"/>
              <w:right w:val="single" w:sz="8" w:space="0" w:color="000000"/>
            </w:tcBorders>
          </w:tcPr>
          <w:p w14:paraId="33DE2620" w14:textId="1B70B5C6" w:rsidR="005A4E6D" w:rsidRPr="002D3701" w:rsidRDefault="005A4E6D" w:rsidP="005A4E6D">
            <w:pPr>
              <w:ind w:firstLineChars="0" w:firstLine="0"/>
              <w:jc w:val="center"/>
              <w:rPr>
                <w:rFonts w:eastAsia="微软雅黑" w:cs="Times New Roman"/>
                <w:color w:val="000000"/>
                <w:kern w:val="24"/>
                <w:sz w:val="24"/>
                <w:szCs w:val="24"/>
              </w:rPr>
            </w:pPr>
            <w:r w:rsidRPr="00854C05">
              <w:t>570</w:t>
            </w:r>
          </w:p>
        </w:tc>
      </w:tr>
      <w:tr w:rsidR="005A4E6D" w:rsidRPr="002D3701" w14:paraId="252C1F5A"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25290646"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31E277EF"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1FD0C2"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560" w:type="pct"/>
            <w:tcBorders>
              <w:top w:val="single" w:sz="8" w:space="0" w:color="000000"/>
              <w:left w:val="single" w:sz="8" w:space="0" w:color="000000"/>
              <w:bottom w:val="single" w:sz="8" w:space="0" w:color="000000"/>
              <w:right w:val="single" w:sz="8" w:space="0" w:color="000000"/>
            </w:tcBorders>
          </w:tcPr>
          <w:p w14:paraId="1086F9DC" w14:textId="124F29B6" w:rsidR="005A4E6D" w:rsidRPr="002D3701" w:rsidRDefault="005A4E6D" w:rsidP="005A4E6D">
            <w:pPr>
              <w:ind w:firstLineChars="0" w:firstLine="0"/>
              <w:jc w:val="center"/>
              <w:rPr>
                <w:rFonts w:eastAsia="微软雅黑" w:cs="Times New Roman"/>
                <w:color w:val="000000"/>
                <w:kern w:val="24"/>
                <w:sz w:val="24"/>
                <w:szCs w:val="24"/>
              </w:rPr>
            </w:pPr>
            <w:r w:rsidRPr="00854C05">
              <w:t>690</w:t>
            </w:r>
          </w:p>
        </w:tc>
      </w:tr>
      <w:tr w:rsidR="005A4E6D" w:rsidRPr="002D3701" w14:paraId="0950900C"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28BB7C8A" w14:textId="77777777" w:rsidR="005A4E6D" w:rsidRPr="002D3701" w:rsidRDefault="005A4E6D" w:rsidP="005A4E6D">
            <w:pPr>
              <w:ind w:firstLineChars="0" w:firstLine="0"/>
              <w:jc w:val="center"/>
              <w:rPr>
                <w:sz w:val="24"/>
                <w:szCs w:val="24"/>
              </w:rPr>
            </w:pP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A5807E" w14:textId="77777777" w:rsidR="005A4E6D" w:rsidRPr="002D3701" w:rsidRDefault="005A4E6D" w:rsidP="005A4E6D">
            <w:pPr>
              <w:ind w:firstLineChars="0" w:firstLine="0"/>
              <w:jc w:val="center"/>
              <w:rPr>
                <w:sz w:val="24"/>
                <w:szCs w:val="24"/>
              </w:rPr>
            </w:pPr>
            <w:r w:rsidRPr="002D3701">
              <w:rPr>
                <w:rFonts w:hint="eastAsia"/>
                <w:sz w:val="24"/>
                <w:szCs w:val="24"/>
              </w:rPr>
              <w:t>夏热冬</w:t>
            </w:r>
            <w:proofErr w:type="gramStart"/>
            <w:r w:rsidRPr="002D3701">
              <w:rPr>
                <w:rFonts w:hint="eastAsia"/>
                <w:sz w:val="24"/>
                <w:szCs w:val="24"/>
              </w:rPr>
              <w:t>冷地区</w:t>
            </w:r>
            <w:proofErr w:type="gramEnd"/>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3F2AC1"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560" w:type="pct"/>
            <w:tcBorders>
              <w:top w:val="single" w:sz="8" w:space="0" w:color="000000"/>
              <w:left w:val="single" w:sz="8" w:space="0" w:color="000000"/>
              <w:bottom w:val="single" w:sz="8" w:space="0" w:color="000000"/>
              <w:right w:val="single" w:sz="8" w:space="0" w:color="000000"/>
            </w:tcBorders>
          </w:tcPr>
          <w:p w14:paraId="24BD32BF" w14:textId="51A92C44" w:rsidR="005A4E6D" w:rsidRPr="002D3701" w:rsidRDefault="005A4E6D" w:rsidP="005A4E6D">
            <w:pPr>
              <w:ind w:firstLineChars="0" w:firstLine="0"/>
              <w:jc w:val="center"/>
              <w:rPr>
                <w:rFonts w:eastAsia="微软雅黑" w:cs="Times New Roman"/>
                <w:color w:val="000000"/>
                <w:kern w:val="24"/>
                <w:sz w:val="24"/>
                <w:szCs w:val="24"/>
              </w:rPr>
            </w:pPr>
            <w:r w:rsidRPr="00854C05">
              <w:t>690</w:t>
            </w:r>
          </w:p>
        </w:tc>
      </w:tr>
      <w:tr w:rsidR="005A4E6D" w:rsidRPr="002D3701" w14:paraId="0D004194"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72B2DAD9"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5282A367"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C387E6" w14:textId="77777777" w:rsidR="005A4E6D" w:rsidRPr="002D3701" w:rsidRDefault="005A4E6D" w:rsidP="005A4E6D">
            <w:pPr>
              <w:ind w:firstLineChars="0" w:firstLine="0"/>
              <w:jc w:val="center"/>
              <w:rPr>
                <w:rFonts w:cs="Times New Roman"/>
                <w:sz w:val="24"/>
                <w:szCs w:val="24"/>
              </w:rPr>
            </w:pPr>
            <w:r w:rsidRPr="002D3701">
              <w:rPr>
                <w:rFonts w:cs="Times New Roman"/>
                <w:color w:val="333333"/>
                <w:sz w:val="24"/>
                <w:szCs w:val="24"/>
                <w:shd w:val="clear" w:color="auto" w:fill="FFFFFF"/>
              </w:rPr>
              <w:t>Ⅳ</w:t>
            </w:r>
          </w:p>
        </w:tc>
        <w:tc>
          <w:tcPr>
            <w:tcW w:w="1560" w:type="pct"/>
            <w:tcBorders>
              <w:top w:val="single" w:sz="8" w:space="0" w:color="000000"/>
              <w:left w:val="single" w:sz="8" w:space="0" w:color="000000"/>
              <w:bottom w:val="single" w:sz="8" w:space="0" w:color="000000"/>
              <w:right w:val="single" w:sz="8" w:space="0" w:color="000000"/>
            </w:tcBorders>
          </w:tcPr>
          <w:p w14:paraId="68512B8A" w14:textId="384888C5" w:rsidR="005A4E6D" w:rsidRPr="002D3701" w:rsidRDefault="005A4E6D" w:rsidP="005A4E6D">
            <w:pPr>
              <w:ind w:firstLineChars="0" w:firstLine="0"/>
              <w:jc w:val="center"/>
              <w:rPr>
                <w:rFonts w:eastAsia="微软雅黑" w:cs="Times New Roman"/>
                <w:color w:val="000000"/>
                <w:kern w:val="24"/>
                <w:sz w:val="24"/>
                <w:szCs w:val="24"/>
              </w:rPr>
            </w:pPr>
            <w:r w:rsidRPr="00854C05">
              <w:t>790</w:t>
            </w:r>
          </w:p>
        </w:tc>
      </w:tr>
      <w:tr w:rsidR="005A4E6D" w:rsidRPr="002D3701" w14:paraId="3656CB6F"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5DE0709A" w14:textId="77777777" w:rsidR="005A4E6D" w:rsidRPr="002D3701" w:rsidRDefault="005A4E6D" w:rsidP="005A4E6D">
            <w:pPr>
              <w:ind w:firstLineChars="0" w:firstLine="0"/>
              <w:jc w:val="center"/>
              <w:rPr>
                <w:sz w:val="24"/>
                <w:szCs w:val="24"/>
              </w:rPr>
            </w:pP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4CB9BD" w14:textId="77777777" w:rsidR="005A4E6D" w:rsidRPr="002D3701" w:rsidRDefault="005A4E6D" w:rsidP="005A4E6D">
            <w:pPr>
              <w:ind w:firstLineChars="0" w:firstLine="0"/>
              <w:jc w:val="center"/>
              <w:rPr>
                <w:sz w:val="24"/>
                <w:szCs w:val="24"/>
              </w:rPr>
            </w:pPr>
            <w:r w:rsidRPr="002D3701">
              <w:rPr>
                <w:rFonts w:hint="eastAsia"/>
                <w:sz w:val="24"/>
                <w:szCs w:val="24"/>
              </w:rPr>
              <w:t>夏热冬</w:t>
            </w:r>
            <w:proofErr w:type="gramStart"/>
            <w:r w:rsidRPr="002D3701">
              <w:rPr>
                <w:rFonts w:hint="eastAsia"/>
                <w:sz w:val="24"/>
                <w:szCs w:val="24"/>
              </w:rPr>
              <w:t>暖地区</w:t>
            </w:r>
            <w:proofErr w:type="gramEnd"/>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7E2974"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560" w:type="pct"/>
            <w:tcBorders>
              <w:top w:val="single" w:sz="8" w:space="0" w:color="000000"/>
              <w:left w:val="single" w:sz="8" w:space="0" w:color="000000"/>
              <w:bottom w:val="single" w:sz="8" w:space="0" w:color="000000"/>
              <w:right w:val="single" w:sz="8" w:space="0" w:color="000000"/>
            </w:tcBorders>
          </w:tcPr>
          <w:p w14:paraId="17CD3429" w14:textId="79FB46AE" w:rsidR="005A4E6D" w:rsidRPr="002D3701" w:rsidRDefault="005A4E6D" w:rsidP="005A4E6D">
            <w:pPr>
              <w:ind w:firstLineChars="0" w:firstLine="0"/>
              <w:jc w:val="center"/>
              <w:rPr>
                <w:rFonts w:eastAsia="微软雅黑" w:cs="Times New Roman"/>
                <w:color w:val="000000"/>
                <w:kern w:val="24"/>
                <w:sz w:val="24"/>
                <w:szCs w:val="24"/>
              </w:rPr>
            </w:pPr>
            <w:r w:rsidRPr="00854C05">
              <w:t>650</w:t>
            </w:r>
          </w:p>
        </w:tc>
      </w:tr>
      <w:tr w:rsidR="005A4E6D" w:rsidRPr="002D3701" w14:paraId="27FE7C92"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3AC72031"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042ABA7E"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11A35"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560" w:type="pct"/>
            <w:tcBorders>
              <w:top w:val="single" w:sz="8" w:space="0" w:color="000000"/>
              <w:left w:val="single" w:sz="8" w:space="0" w:color="000000"/>
              <w:bottom w:val="single" w:sz="8" w:space="0" w:color="000000"/>
              <w:right w:val="single" w:sz="8" w:space="0" w:color="000000"/>
            </w:tcBorders>
          </w:tcPr>
          <w:p w14:paraId="5DDAA526" w14:textId="4951E315" w:rsidR="005A4E6D" w:rsidRPr="002D3701" w:rsidRDefault="005A4E6D" w:rsidP="005A4E6D">
            <w:pPr>
              <w:ind w:firstLineChars="0" w:firstLine="0"/>
              <w:jc w:val="center"/>
              <w:rPr>
                <w:rFonts w:eastAsia="微软雅黑" w:cs="Times New Roman"/>
                <w:color w:val="000000"/>
                <w:kern w:val="24"/>
                <w:sz w:val="24"/>
                <w:szCs w:val="24"/>
              </w:rPr>
            </w:pPr>
            <w:r w:rsidRPr="00854C05">
              <w:t>740</w:t>
            </w:r>
          </w:p>
        </w:tc>
      </w:tr>
      <w:tr w:rsidR="005A4E6D" w:rsidRPr="002D3701" w14:paraId="1B978435"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68FDB7BE" w14:textId="77777777" w:rsidR="005A4E6D" w:rsidRPr="002D3701" w:rsidRDefault="005A4E6D" w:rsidP="005A4E6D">
            <w:pPr>
              <w:ind w:firstLineChars="0" w:firstLine="0"/>
              <w:jc w:val="center"/>
              <w:rPr>
                <w:sz w:val="24"/>
                <w:szCs w:val="24"/>
              </w:rPr>
            </w:pPr>
          </w:p>
        </w:tc>
        <w:tc>
          <w:tcPr>
            <w:tcW w:w="10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7ED188" w14:textId="77777777" w:rsidR="005A4E6D" w:rsidRPr="002D3701" w:rsidRDefault="005A4E6D" w:rsidP="005A4E6D">
            <w:pPr>
              <w:ind w:firstLineChars="0" w:firstLine="0"/>
              <w:jc w:val="center"/>
              <w:rPr>
                <w:sz w:val="24"/>
                <w:szCs w:val="24"/>
              </w:rPr>
            </w:pPr>
            <w:r w:rsidRPr="002D3701">
              <w:rPr>
                <w:rFonts w:hint="eastAsia"/>
                <w:sz w:val="24"/>
                <w:szCs w:val="24"/>
              </w:rPr>
              <w:t>温和地区</w:t>
            </w: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39429E"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Ⅱ</w:t>
            </w:r>
          </w:p>
        </w:tc>
        <w:tc>
          <w:tcPr>
            <w:tcW w:w="1560" w:type="pct"/>
            <w:tcBorders>
              <w:top w:val="single" w:sz="8" w:space="0" w:color="000000"/>
              <w:left w:val="single" w:sz="8" w:space="0" w:color="000000"/>
              <w:bottom w:val="single" w:sz="8" w:space="0" w:color="000000"/>
              <w:right w:val="single" w:sz="8" w:space="0" w:color="000000"/>
            </w:tcBorders>
          </w:tcPr>
          <w:p w14:paraId="1C3E42DB" w14:textId="3445B8C6" w:rsidR="005A4E6D" w:rsidRPr="002D3701" w:rsidRDefault="005A4E6D" w:rsidP="005A4E6D">
            <w:pPr>
              <w:ind w:firstLineChars="0" w:firstLine="0"/>
              <w:jc w:val="center"/>
              <w:rPr>
                <w:rFonts w:eastAsia="微软雅黑" w:cs="Times New Roman"/>
                <w:color w:val="000000"/>
                <w:kern w:val="24"/>
                <w:sz w:val="24"/>
                <w:szCs w:val="24"/>
              </w:rPr>
            </w:pPr>
            <w:r w:rsidRPr="00854C05">
              <w:t>430</w:t>
            </w:r>
          </w:p>
        </w:tc>
      </w:tr>
      <w:tr w:rsidR="005A4E6D" w:rsidRPr="002D3701" w14:paraId="4D1A8AC8"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1EB7A505"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06427A66"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5E5CC4"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Ⅲ </w:t>
            </w:r>
          </w:p>
        </w:tc>
        <w:tc>
          <w:tcPr>
            <w:tcW w:w="1560" w:type="pct"/>
            <w:tcBorders>
              <w:top w:val="single" w:sz="8" w:space="0" w:color="000000"/>
              <w:left w:val="single" w:sz="8" w:space="0" w:color="000000"/>
              <w:bottom w:val="single" w:sz="8" w:space="0" w:color="000000"/>
              <w:right w:val="single" w:sz="8" w:space="0" w:color="000000"/>
            </w:tcBorders>
          </w:tcPr>
          <w:p w14:paraId="4E9534E1" w14:textId="12CB18F1" w:rsidR="005A4E6D" w:rsidRPr="002D3701" w:rsidRDefault="005A4E6D" w:rsidP="005A4E6D">
            <w:pPr>
              <w:ind w:firstLineChars="0" w:firstLine="0"/>
              <w:jc w:val="center"/>
              <w:rPr>
                <w:rFonts w:eastAsia="微软雅黑" w:cs="Times New Roman"/>
                <w:color w:val="000000"/>
                <w:kern w:val="24"/>
                <w:sz w:val="24"/>
                <w:szCs w:val="24"/>
              </w:rPr>
            </w:pPr>
            <w:r w:rsidRPr="00854C05">
              <w:t>520</w:t>
            </w:r>
          </w:p>
        </w:tc>
      </w:tr>
      <w:tr w:rsidR="005A4E6D" w:rsidRPr="002D3701" w14:paraId="370BB04E" w14:textId="77777777" w:rsidTr="000D7501">
        <w:trPr>
          <w:trHeight w:val="436"/>
        </w:trPr>
        <w:tc>
          <w:tcPr>
            <w:tcW w:w="1235" w:type="pct"/>
            <w:vMerge/>
            <w:tcBorders>
              <w:top w:val="single" w:sz="8" w:space="0" w:color="000000"/>
              <w:left w:val="single" w:sz="8" w:space="0" w:color="000000"/>
              <w:bottom w:val="single" w:sz="8" w:space="0" w:color="000000"/>
              <w:right w:val="single" w:sz="8" w:space="0" w:color="000000"/>
            </w:tcBorders>
            <w:vAlign w:val="center"/>
            <w:hideMark/>
          </w:tcPr>
          <w:p w14:paraId="0E4AFBD7" w14:textId="77777777" w:rsidR="005A4E6D" w:rsidRPr="002D3701" w:rsidRDefault="005A4E6D" w:rsidP="005A4E6D">
            <w:pPr>
              <w:ind w:firstLineChars="0" w:firstLine="0"/>
              <w:jc w:val="center"/>
              <w:rPr>
                <w:sz w:val="24"/>
                <w:szCs w:val="24"/>
              </w:rPr>
            </w:pPr>
          </w:p>
        </w:tc>
        <w:tc>
          <w:tcPr>
            <w:tcW w:w="1081" w:type="pct"/>
            <w:vMerge/>
            <w:tcBorders>
              <w:top w:val="single" w:sz="8" w:space="0" w:color="000000"/>
              <w:left w:val="single" w:sz="8" w:space="0" w:color="000000"/>
              <w:bottom w:val="single" w:sz="8" w:space="0" w:color="000000"/>
              <w:right w:val="single" w:sz="8" w:space="0" w:color="000000"/>
            </w:tcBorders>
            <w:vAlign w:val="center"/>
            <w:hideMark/>
          </w:tcPr>
          <w:p w14:paraId="6DAC3122" w14:textId="77777777" w:rsidR="005A4E6D" w:rsidRPr="002D3701" w:rsidRDefault="005A4E6D" w:rsidP="005A4E6D">
            <w:pPr>
              <w:ind w:firstLineChars="0" w:firstLine="0"/>
              <w:jc w:val="center"/>
              <w:rPr>
                <w:sz w:val="24"/>
                <w:szCs w:val="24"/>
              </w:rPr>
            </w:pPr>
          </w:p>
        </w:tc>
        <w:tc>
          <w:tcPr>
            <w:tcW w:w="112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5D0E1" w14:textId="77777777" w:rsidR="005A4E6D" w:rsidRPr="002D3701" w:rsidRDefault="005A4E6D" w:rsidP="005A4E6D">
            <w:pPr>
              <w:ind w:firstLineChars="0" w:firstLine="0"/>
              <w:jc w:val="center"/>
              <w:rPr>
                <w:sz w:val="24"/>
                <w:szCs w:val="24"/>
              </w:rPr>
            </w:pPr>
            <w:r w:rsidRPr="002D3701">
              <w:rPr>
                <w:rFonts w:cs="Times New Roman"/>
                <w:color w:val="333333"/>
                <w:sz w:val="24"/>
                <w:szCs w:val="24"/>
                <w:shd w:val="clear" w:color="auto" w:fill="FFFFFF"/>
              </w:rPr>
              <w:t>Ⅳ</w:t>
            </w:r>
          </w:p>
        </w:tc>
        <w:tc>
          <w:tcPr>
            <w:tcW w:w="1560" w:type="pct"/>
            <w:tcBorders>
              <w:top w:val="single" w:sz="8" w:space="0" w:color="000000"/>
              <w:left w:val="single" w:sz="8" w:space="0" w:color="000000"/>
              <w:bottom w:val="single" w:sz="8" w:space="0" w:color="000000"/>
              <w:right w:val="single" w:sz="8" w:space="0" w:color="000000"/>
            </w:tcBorders>
          </w:tcPr>
          <w:p w14:paraId="34DA556B" w14:textId="57E90197" w:rsidR="005A4E6D" w:rsidRPr="002D3701" w:rsidRDefault="005A4E6D" w:rsidP="005A4E6D">
            <w:pPr>
              <w:ind w:firstLineChars="0" w:firstLine="0"/>
              <w:jc w:val="center"/>
              <w:rPr>
                <w:rFonts w:eastAsia="微软雅黑" w:cs="Times New Roman"/>
                <w:color w:val="000000"/>
                <w:kern w:val="24"/>
                <w:sz w:val="24"/>
                <w:szCs w:val="24"/>
              </w:rPr>
            </w:pPr>
            <w:r w:rsidRPr="00854C05">
              <w:t>620</w:t>
            </w:r>
          </w:p>
        </w:tc>
      </w:tr>
    </w:tbl>
    <w:p w14:paraId="02171B54" w14:textId="77777777" w:rsidR="00394C3B" w:rsidRPr="002D3701" w:rsidRDefault="00394C3B" w:rsidP="00394C3B">
      <w:pPr>
        <w:ind w:firstLine="480"/>
        <w:rPr>
          <w:sz w:val="24"/>
          <w:szCs w:val="24"/>
        </w:rPr>
      </w:pPr>
    </w:p>
    <w:p w14:paraId="469F9CFA" w14:textId="71BD313E" w:rsidR="00AE56E8" w:rsidRPr="002D3701" w:rsidRDefault="00AE56E8" w:rsidP="00AE56E8">
      <w:pPr>
        <w:adjustRightInd w:val="0"/>
        <w:snapToGrid w:val="0"/>
        <w:spacing w:before="120" w:after="260" w:line="400" w:lineRule="exact"/>
        <w:ind w:firstLineChars="0" w:firstLine="0"/>
        <w:outlineLvl w:val="2"/>
        <w:rPr>
          <w:rFonts w:cs="Times New Roman"/>
          <w:sz w:val="24"/>
          <w:szCs w:val="24"/>
        </w:rPr>
      </w:pPr>
      <w:r w:rsidRPr="002D3701">
        <w:rPr>
          <w:rFonts w:cs="Times New Roman"/>
          <w:sz w:val="24"/>
          <w:szCs w:val="24"/>
        </w:rPr>
        <w:t>4.0.3</w:t>
      </w:r>
      <w:proofErr w:type="gramStart"/>
      <w:r w:rsidRPr="002D3701">
        <w:rPr>
          <w:rFonts w:cs="Times New Roman"/>
          <w:sz w:val="24"/>
          <w:szCs w:val="24"/>
        </w:rPr>
        <w:t>零</w:t>
      </w:r>
      <w:proofErr w:type="gramEnd"/>
      <w:r w:rsidRPr="002D3701">
        <w:rPr>
          <w:rFonts w:cs="Times New Roman"/>
          <w:sz w:val="24"/>
          <w:szCs w:val="24"/>
        </w:rPr>
        <w:t>碳社区</w:t>
      </w:r>
      <w:proofErr w:type="gramStart"/>
      <w:r w:rsidRPr="002D3701">
        <w:rPr>
          <w:rFonts w:cs="Times New Roman"/>
          <w:sz w:val="24"/>
          <w:szCs w:val="24"/>
        </w:rPr>
        <w:t>的年碳排放量</w:t>
      </w:r>
      <w:proofErr w:type="gramEnd"/>
      <w:r w:rsidRPr="002D3701">
        <w:rPr>
          <w:rFonts w:cs="Times New Roman"/>
          <w:sz w:val="24"/>
          <w:szCs w:val="24"/>
        </w:rPr>
        <w:t>应小于等于零，</w:t>
      </w:r>
      <w:proofErr w:type="gramStart"/>
      <w:r w:rsidRPr="002D3701">
        <w:rPr>
          <w:rFonts w:cs="Times New Roman"/>
          <w:sz w:val="24"/>
          <w:szCs w:val="24"/>
        </w:rPr>
        <w:t>且碳抵消</w:t>
      </w:r>
      <w:proofErr w:type="gramEnd"/>
      <w:r w:rsidRPr="002D3701">
        <w:rPr>
          <w:rFonts w:cs="Times New Roman"/>
          <w:sz w:val="24"/>
          <w:szCs w:val="24"/>
        </w:rPr>
        <w:t>比例不超过基准社区碳排放量的</w:t>
      </w:r>
      <w:r w:rsidRPr="002D3701">
        <w:rPr>
          <w:rFonts w:cs="Times New Roman"/>
          <w:sz w:val="24"/>
          <w:szCs w:val="24"/>
        </w:rPr>
        <w:t>30%</w:t>
      </w:r>
      <w:r w:rsidRPr="002D3701">
        <w:rPr>
          <w:rFonts w:cs="Times New Roman"/>
          <w:sz w:val="24"/>
          <w:szCs w:val="24"/>
        </w:rPr>
        <w:t>。</w:t>
      </w:r>
    </w:p>
    <w:p w14:paraId="0DBD1F82" w14:textId="77777777" w:rsidR="00AE56E8" w:rsidRPr="002D3701" w:rsidRDefault="00AE56E8" w:rsidP="00DA3991">
      <w:pPr>
        <w:ind w:firstLine="480"/>
        <w:rPr>
          <w:rFonts w:ascii="楷体" w:eastAsia="楷体" w:hAnsi="楷体" w:cs="Times New Roman"/>
          <w:color w:val="111111"/>
          <w:sz w:val="24"/>
          <w:szCs w:val="24"/>
        </w:rPr>
      </w:pPr>
    </w:p>
    <w:p w14:paraId="386FDBDF" w14:textId="0916E87F" w:rsidR="00BA5DBB" w:rsidRPr="002D3701" w:rsidRDefault="00AF2F31" w:rsidP="00BA5DBB">
      <w:pPr>
        <w:spacing w:before="120" w:after="120" w:line="400" w:lineRule="exact"/>
        <w:ind w:firstLineChars="0" w:firstLine="0"/>
        <w:outlineLvl w:val="2"/>
        <w:rPr>
          <w:rFonts w:cs="Times New Roman"/>
          <w:sz w:val="24"/>
          <w:szCs w:val="24"/>
        </w:rPr>
      </w:pPr>
      <w:r w:rsidRPr="002D3701">
        <w:rPr>
          <w:rFonts w:cs="Times New Roman"/>
          <w:sz w:val="24"/>
          <w:szCs w:val="24"/>
        </w:rPr>
        <w:t>4.0.4</w:t>
      </w:r>
      <w:proofErr w:type="gramStart"/>
      <w:r w:rsidR="00BA5DBB" w:rsidRPr="002D3701">
        <w:rPr>
          <w:rFonts w:cs="Times New Roman"/>
          <w:sz w:val="24"/>
          <w:szCs w:val="24"/>
        </w:rPr>
        <w:t>零</w:t>
      </w:r>
      <w:proofErr w:type="gramEnd"/>
      <w:r w:rsidR="00BA5DBB" w:rsidRPr="002D3701">
        <w:rPr>
          <w:rFonts w:cs="Times New Roman"/>
          <w:sz w:val="24"/>
          <w:szCs w:val="24"/>
        </w:rPr>
        <w:t>碳</w:t>
      </w:r>
      <w:r w:rsidR="006E738F" w:rsidRPr="002D3701">
        <w:rPr>
          <w:rFonts w:cs="Times New Roman" w:hint="eastAsia"/>
          <w:sz w:val="24"/>
          <w:szCs w:val="24"/>
        </w:rPr>
        <w:t>社区</w:t>
      </w:r>
      <w:r w:rsidR="00BA5DBB" w:rsidRPr="002D3701">
        <w:rPr>
          <w:rFonts w:cs="Times New Roman"/>
          <w:sz w:val="24"/>
          <w:szCs w:val="24"/>
        </w:rPr>
        <w:t>可通过引入绿色电力交易和</w:t>
      </w:r>
      <w:proofErr w:type="gramStart"/>
      <w:r w:rsidR="00BA5DBB" w:rsidRPr="002D3701">
        <w:rPr>
          <w:rFonts w:cs="Times New Roman"/>
          <w:sz w:val="24"/>
          <w:szCs w:val="24"/>
        </w:rPr>
        <w:t>碳排</w:t>
      </w:r>
      <w:proofErr w:type="gramEnd"/>
      <w:r w:rsidR="00BA5DBB" w:rsidRPr="002D3701">
        <w:rPr>
          <w:rFonts w:cs="Times New Roman"/>
          <w:sz w:val="24"/>
          <w:szCs w:val="24"/>
        </w:rPr>
        <w:t>放权</w:t>
      </w:r>
      <w:proofErr w:type="gramStart"/>
      <w:r w:rsidR="00BA5DBB" w:rsidRPr="002D3701">
        <w:rPr>
          <w:rFonts w:cs="Times New Roman"/>
          <w:sz w:val="24"/>
          <w:szCs w:val="24"/>
        </w:rPr>
        <w:t>交易等碳抵消</w:t>
      </w:r>
      <w:proofErr w:type="gramEnd"/>
      <w:r w:rsidR="00BA5DBB" w:rsidRPr="002D3701">
        <w:rPr>
          <w:rFonts w:cs="Times New Roman"/>
          <w:sz w:val="24"/>
          <w:szCs w:val="24"/>
        </w:rPr>
        <w:t>方式实现。</w:t>
      </w:r>
    </w:p>
    <w:p w14:paraId="1D3ED686" w14:textId="77777777" w:rsidR="00AF2F31" w:rsidRPr="002D3701" w:rsidRDefault="00AF2F31" w:rsidP="00DA3991">
      <w:pPr>
        <w:ind w:firstLine="480"/>
        <w:rPr>
          <w:rFonts w:ascii="楷体" w:eastAsia="楷体" w:hAnsi="楷体" w:cs="Times New Roman"/>
          <w:color w:val="111111"/>
          <w:sz w:val="24"/>
          <w:szCs w:val="24"/>
        </w:rPr>
      </w:pPr>
    </w:p>
    <w:p w14:paraId="3DB604A3" w14:textId="77777777" w:rsidR="00BA5DBB" w:rsidRPr="002D3701" w:rsidRDefault="0046213F" w:rsidP="00BA5DBB">
      <w:pPr>
        <w:spacing w:before="120" w:after="120" w:line="400" w:lineRule="exact"/>
        <w:ind w:firstLineChars="0" w:firstLine="0"/>
        <w:outlineLvl w:val="2"/>
        <w:rPr>
          <w:rFonts w:cs="Times New Roman"/>
          <w:sz w:val="24"/>
          <w:szCs w:val="24"/>
        </w:rPr>
      </w:pPr>
      <w:r w:rsidRPr="002D3701">
        <w:rPr>
          <w:rFonts w:cs="Times New Roman"/>
          <w:sz w:val="24"/>
          <w:szCs w:val="24"/>
        </w:rPr>
        <w:t>4.0.</w:t>
      </w:r>
      <w:r w:rsidR="00AF2F31" w:rsidRPr="002D3701">
        <w:rPr>
          <w:rFonts w:cs="Times New Roman"/>
          <w:sz w:val="24"/>
          <w:szCs w:val="24"/>
        </w:rPr>
        <w:t>5</w:t>
      </w:r>
      <w:r w:rsidR="00BA5DBB" w:rsidRPr="002D3701">
        <w:rPr>
          <w:rFonts w:cs="Times New Roman"/>
          <w:sz w:val="24"/>
          <w:szCs w:val="24"/>
        </w:rPr>
        <w:t>绿色电力交易</w:t>
      </w:r>
      <w:proofErr w:type="gramStart"/>
      <w:r w:rsidR="00BA5DBB" w:rsidRPr="002D3701">
        <w:rPr>
          <w:rFonts w:cs="Times New Roman"/>
          <w:sz w:val="24"/>
          <w:szCs w:val="24"/>
        </w:rPr>
        <w:t>与碳排放权</w:t>
      </w:r>
      <w:proofErr w:type="gramEnd"/>
      <w:r w:rsidR="00BA5DBB" w:rsidRPr="002D3701">
        <w:rPr>
          <w:rFonts w:cs="Times New Roman"/>
          <w:sz w:val="24"/>
          <w:szCs w:val="24"/>
        </w:rPr>
        <w:t>交易的产品应为中国国内相关交易机制签发或在中国境内开发的减排项目。</w:t>
      </w:r>
    </w:p>
    <w:p w14:paraId="6645CCC7" w14:textId="77777777" w:rsidR="0046213F" w:rsidRPr="002D3701" w:rsidRDefault="0046213F" w:rsidP="0046213F">
      <w:pPr>
        <w:spacing w:line="400" w:lineRule="exact"/>
        <w:ind w:firstLineChars="0" w:firstLine="0"/>
        <w:jc w:val="left"/>
        <w:rPr>
          <w:rFonts w:eastAsia="楷体" w:cs="Times New Roman"/>
          <w:sz w:val="24"/>
          <w:szCs w:val="24"/>
        </w:rPr>
      </w:pPr>
    </w:p>
    <w:p w14:paraId="377C51A0" w14:textId="7DF6599A" w:rsidR="00BA5DBB" w:rsidRDefault="0046213F" w:rsidP="00BA5DBB">
      <w:pPr>
        <w:spacing w:before="120" w:after="120" w:line="400" w:lineRule="exact"/>
        <w:ind w:firstLineChars="0" w:firstLine="0"/>
        <w:outlineLvl w:val="2"/>
        <w:rPr>
          <w:rFonts w:cs="Times New Roman"/>
          <w:b/>
          <w:bCs/>
          <w:szCs w:val="32"/>
        </w:rPr>
      </w:pPr>
      <w:r w:rsidRPr="002D3701">
        <w:rPr>
          <w:rFonts w:cs="Times New Roman"/>
          <w:sz w:val="24"/>
          <w:szCs w:val="24"/>
        </w:rPr>
        <w:t>4.0.</w:t>
      </w:r>
      <w:r w:rsidR="00AF2F31" w:rsidRPr="002D3701">
        <w:rPr>
          <w:rFonts w:cs="Times New Roman"/>
          <w:sz w:val="24"/>
          <w:szCs w:val="24"/>
        </w:rPr>
        <w:t>6</w:t>
      </w:r>
      <w:r w:rsidRPr="002D3701">
        <w:rPr>
          <w:rFonts w:cs="Times New Roman"/>
          <w:sz w:val="24"/>
          <w:szCs w:val="24"/>
        </w:rPr>
        <w:t xml:space="preserve"> </w:t>
      </w:r>
      <w:bookmarkStart w:id="47" w:name="_Hlk128314099"/>
      <w:proofErr w:type="gramStart"/>
      <w:r w:rsidR="00BA5DBB" w:rsidRPr="002D3701">
        <w:rPr>
          <w:rFonts w:cs="Times New Roman"/>
          <w:sz w:val="24"/>
          <w:szCs w:val="24"/>
        </w:rPr>
        <w:t>零碳</w:t>
      </w:r>
      <w:r w:rsidR="00BA5DBB" w:rsidRPr="002D3701">
        <w:rPr>
          <w:rFonts w:cs="Times New Roman" w:hint="eastAsia"/>
          <w:sz w:val="24"/>
          <w:szCs w:val="24"/>
        </w:rPr>
        <w:t>社区</w:t>
      </w:r>
      <w:proofErr w:type="gramEnd"/>
      <w:r w:rsidR="00BA5DBB" w:rsidRPr="002D3701">
        <w:rPr>
          <w:rFonts w:cs="Times New Roman"/>
          <w:sz w:val="24"/>
          <w:szCs w:val="24"/>
        </w:rPr>
        <w:t>引入碳抵消方式进行设计</w:t>
      </w:r>
      <w:r w:rsidR="00BA5DBB" w:rsidRPr="002D3701">
        <w:rPr>
          <w:rFonts w:cs="Times New Roman" w:hint="eastAsia"/>
          <w:sz w:val="24"/>
          <w:szCs w:val="24"/>
        </w:rPr>
        <w:t>评价</w:t>
      </w:r>
      <w:r w:rsidR="00BA5DBB" w:rsidRPr="002D3701">
        <w:rPr>
          <w:rFonts w:cs="Times New Roman"/>
          <w:sz w:val="24"/>
          <w:szCs w:val="24"/>
        </w:rPr>
        <w:t>时</w:t>
      </w:r>
      <w:bookmarkEnd w:id="47"/>
      <w:r w:rsidR="00BA5DBB" w:rsidRPr="002D3701">
        <w:rPr>
          <w:rFonts w:cs="Times New Roman"/>
          <w:sz w:val="24"/>
          <w:szCs w:val="24"/>
        </w:rPr>
        <w:t>，应购买不少于</w:t>
      </w:r>
      <w:r w:rsidR="00BA5DBB" w:rsidRPr="002D3701">
        <w:rPr>
          <w:rFonts w:cs="Times New Roman"/>
          <w:sz w:val="24"/>
          <w:szCs w:val="24"/>
        </w:rPr>
        <w:t>10</w:t>
      </w:r>
      <w:r w:rsidR="00BA5DBB" w:rsidRPr="002D3701">
        <w:rPr>
          <w:rFonts w:cs="Times New Roman"/>
          <w:sz w:val="24"/>
          <w:szCs w:val="24"/>
        </w:rPr>
        <w:t>年的绿色电力或等量的碳信用产品</w:t>
      </w:r>
      <w:r w:rsidR="00BA5DBB" w:rsidRPr="002D3701">
        <w:rPr>
          <w:rFonts w:cs="Times New Roman"/>
          <w:color w:val="000000"/>
          <w:kern w:val="0"/>
          <w:sz w:val="24"/>
          <w:szCs w:val="24"/>
        </w:rPr>
        <w:t>。</w:t>
      </w:r>
      <w:proofErr w:type="gramStart"/>
      <w:r w:rsidR="00BA5DBB" w:rsidRPr="002D3701">
        <w:rPr>
          <w:rFonts w:cs="Times New Roman"/>
          <w:color w:val="000000"/>
          <w:kern w:val="0"/>
          <w:sz w:val="24"/>
          <w:szCs w:val="24"/>
        </w:rPr>
        <w:t>零碳</w:t>
      </w:r>
      <w:r w:rsidR="00BA5DBB" w:rsidRPr="002D3701">
        <w:rPr>
          <w:rFonts w:cs="Times New Roman" w:hint="eastAsia"/>
          <w:color w:val="000000"/>
          <w:kern w:val="0"/>
          <w:sz w:val="24"/>
          <w:szCs w:val="24"/>
        </w:rPr>
        <w:t>社区</w:t>
      </w:r>
      <w:proofErr w:type="gramEnd"/>
      <w:r w:rsidR="00BA5DBB" w:rsidRPr="002D3701">
        <w:rPr>
          <w:rFonts w:cs="Times New Roman"/>
          <w:color w:val="000000"/>
          <w:kern w:val="0"/>
          <w:sz w:val="24"/>
          <w:szCs w:val="24"/>
        </w:rPr>
        <w:t>引入碳抵消方式进行运行</w:t>
      </w:r>
      <w:r w:rsidR="00BA5DBB" w:rsidRPr="002D3701">
        <w:rPr>
          <w:rFonts w:cs="Times New Roman" w:hint="eastAsia"/>
          <w:color w:val="000000"/>
          <w:kern w:val="0"/>
          <w:sz w:val="24"/>
          <w:szCs w:val="24"/>
        </w:rPr>
        <w:t>评价</w:t>
      </w:r>
      <w:r w:rsidR="00BA5DBB" w:rsidRPr="002D3701">
        <w:rPr>
          <w:rFonts w:cs="Times New Roman"/>
          <w:color w:val="000000"/>
          <w:kern w:val="0"/>
          <w:sz w:val="24"/>
          <w:szCs w:val="24"/>
        </w:rPr>
        <w:t>时，可先使用设计</w:t>
      </w:r>
      <w:r w:rsidR="00BA5DBB" w:rsidRPr="002D3701">
        <w:rPr>
          <w:rFonts w:cs="Times New Roman"/>
          <w:color w:val="000000"/>
          <w:kern w:val="0"/>
          <w:sz w:val="24"/>
          <w:szCs w:val="24"/>
        </w:rPr>
        <w:lastRenderedPageBreak/>
        <w:t>阶段购买的绿色</w:t>
      </w:r>
      <w:proofErr w:type="gramStart"/>
      <w:r w:rsidR="00BA5DBB" w:rsidRPr="002D3701">
        <w:rPr>
          <w:rFonts w:cs="Times New Roman"/>
          <w:color w:val="000000"/>
          <w:kern w:val="0"/>
          <w:sz w:val="24"/>
          <w:szCs w:val="24"/>
        </w:rPr>
        <w:t>电力或碳信用</w:t>
      </w:r>
      <w:proofErr w:type="gramEnd"/>
      <w:r w:rsidR="00BA5DBB" w:rsidRPr="002D3701">
        <w:rPr>
          <w:rFonts w:cs="Times New Roman"/>
          <w:color w:val="000000"/>
          <w:kern w:val="0"/>
          <w:sz w:val="24"/>
          <w:szCs w:val="24"/>
        </w:rPr>
        <w:t>产品进行抵消，当购买量抵消完时，应购买不少于</w:t>
      </w:r>
      <w:r w:rsidR="00BA5DBB" w:rsidRPr="002D3701">
        <w:rPr>
          <w:rFonts w:cs="Times New Roman"/>
          <w:color w:val="000000"/>
          <w:kern w:val="0"/>
          <w:sz w:val="24"/>
          <w:szCs w:val="24"/>
        </w:rPr>
        <w:t>5</w:t>
      </w:r>
      <w:r w:rsidR="00BA5DBB" w:rsidRPr="002D3701">
        <w:rPr>
          <w:rFonts w:cs="Times New Roman"/>
          <w:color w:val="000000"/>
          <w:kern w:val="0"/>
          <w:sz w:val="24"/>
          <w:szCs w:val="24"/>
        </w:rPr>
        <w:t>年运行期的绿色电力或等量的碳信用产品。</w:t>
      </w:r>
    </w:p>
    <w:p w14:paraId="7D3011B2" w14:textId="29E82AEF" w:rsidR="0046213F" w:rsidRPr="006B08DD" w:rsidRDefault="0046213F" w:rsidP="006B08DD">
      <w:pPr>
        <w:ind w:firstLine="420"/>
        <w:rPr>
          <w:rFonts w:eastAsia="楷体" w:cs="Times New Roman"/>
          <w:bCs/>
          <w:szCs w:val="32"/>
        </w:rPr>
      </w:pPr>
    </w:p>
    <w:p w14:paraId="764E75C8" w14:textId="77777777" w:rsidR="0046213F" w:rsidRPr="000B4008" w:rsidRDefault="0046213F" w:rsidP="00DA3991">
      <w:pPr>
        <w:ind w:firstLine="420"/>
        <w:rPr>
          <w:rFonts w:ascii="楷体" w:eastAsia="楷体" w:hAnsi="楷体" w:cs="Times New Roman"/>
          <w:color w:val="111111"/>
          <w:szCs w:val="21"/>
        </w:rPr>
      </w:pPr>
    </w:p>
    <w:p w14:paraId="4F5C8E1B" w14:textId="77777777" w:rsidR="00EF7254" w:rsidRPr="000B4008" w:rsidRDefault="00EF7254" w:rsidP="00DA3991">
      <w:pPr>
        <w:ind w:firstLine="420"/>
        <w:rPr>
          <w:rFonts w:ascii="楷体" w:eastAsia="楷体" w:hAnsi="楷体" w:cs="Times New Roman"/>
          <w:color w:val="111111"/>
          <w:szCs w:val="21"/>
        </w:rPr>
        <w:sectPr w:rsidR="00EF7254" w:rsidRPr="000B4008">
          <w:pgSz w:w="11906" w:h="16838"/>
          <w:pgMar w:top="1440" w:right="1800" w:bottom="1440" w:left="1800" w:header="851" w:footer="992" w:gutter="0"/>
          <w:cols w:space="425"/>
          <w:docGrid w:type="lines" w:linePitch="312"/>
        </w:sectPr>
      </w:pPr>
    </w:p>
    <w:p w14:paraId="2CC48F0E" w14:textId="3F918623" w:rsidR="00B95281" w:rsidRPr="000B4008" w:rsidRDefault="00B95281" w:rsidP="00B95281">
      <w:pPr>
        <w:pStyle w:val="a8"/>
        <w:rPr>
          <w:rStyle w:val="10"/>
          <w:rFonts w:ascii="Times New Roman" w:hAnsi="Times New Roman"/>
          <w:b/>
          <w:sz w:val="32"/>
          <w:szCs w:val="32"/>
        </w:rPr>
      </w:pPr>
      <w:bookmarkStart w:id="48" w:name="_Toc141948408"/>
      <w:r w:rsidRPr="000B4008">
        <w:rPr>
          <w:rStyle w:val="10"/>
          <w:rFonts w:ascii="Times New Roman" w:hAnsi="Times New Roman"/>
          <w:b/>
          <w:sz w:val="32"/>
          <w:szCs w:val="32"/>
        </w:rPr>
        <w:lastRenderedPageBreak/>
        <w:t xml:space="preserve">5 </w:t>
      </w:r>
      <w:r w:rsidRPr="000B4008">
        <w:rPr>
          <w:rStyle w:val="10"/>
          <w:rFonts w:ascii="Times New Roman" w:hAnsi="Times New Roman" w:hint="eastAsia"/>
          <w:b/>
          <w:sz w:val="32"/>
          <w:szCs w:val="32"/>
        </w:rPr>
        <w:t>社区规划</w:t>
      </w:r>
      <w:bookmarkEnd w:id="48"/>
    </w:p>
    <w:p w14:paraId="0BB0DF7C" w14:textId="77777777" w:rsidR="00FB4FDE" w:rsidRPr="000B4008" w:rsidRDefault="00FB4FDE" w:rsidP="00FB4FDE">
      <w:pPr>
        <w:pStyle w:val="2"/>
        <w:ind w:firstLineChars="0" w:firstLine="0"/>
        <w:jc w:val="center"/>
        <w:rPr>
          <w:bCs w:val="0"/>
          <w:kern w:val="44"/>
          <w:sz w:val="32"/>
        </w:rPr>
      </w:pPr>
      <w:bookmarkStart w:id="49" w:name="_Toc141948409"/>
      <w:r w:rsidRPr="000B4008">
        <w:rPr>
          <w:rStyle w:val="10"/>
          <w:b/>
          <w:sz w:val="32"/>
          <w:szCs w:val="32"/>
        </w:rPr>
        <w:t xml:space="preserve">5.1 </w:t>
      </w:r>
      <w:r w:rsidR="008B4DE8" w:rsidRPr="000B4008">
        <w:rPr>
          <w:rStyle w:val="10"/>
          <w:rFonts w:hint="eastAsia"/>
          <w:b/>
          <w:sz w:val="32"/>
          <w:szCs w:val="32"/>
        </w:rPr>
        <w:t>约束</w:t>
      </w:r>
      <w:r w:rsidRPr="000B4008">
        <w:rPr>
          <w:rStyle w:val="10"/>
          <w:rFonts w:hint="eastAsia"/>
          <w:b/>
          <w:sz w:val="32"/>
          <w:szCs w:val="32"/>
        </w:rPr>
        <w:t>项</w:t>
      </w:r>
      <w:bookmarkEnd w:id="49"/>
    </w:p>
    <w:p w14:paraId="0A5A0675" w14:textId="21E53EB0" w:rsidR="00B95281" w:rsidRPr="006C7DCB" w:rsidRDefault="00C606AD"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5.1.1</w:t>
      </w:r>
      <w:r w:rsidRPr="002D3701">
        <w:rPr>
          <w:rFonts w:cs="Times New Roman" w:hint="eastAsia"/>
          <w:sz w:val="24"/>
          <w:szCs w:val="40"/>
        </w:rPr>
        <w:t>低碳社区绿地率应不低于</w:t>
      </w:r>
      <w:r w:rsidRPr="002D3701">
        <w:rPr>
          <w:rFonts w:cs="Times New Roman"/>
          <w:sz w:val="24"/>
          <w:szCs w:val="40"/>
        </w:rPr>
        <w:t>3</w:t>
      </w:r>
      <w:r w:rsidRPr="002D3701">
        <w:rPr>
          <w:rFonts w:cs="Times New Roman" w:hint="eastAsia"/>
          <w:sz w:val="24"/>
          <w:szCs w:val="40"/>
        </w:rPr>
        <w:t>0%</w:t>
      </w:r>
      <w:r w:rsidRPr="002D3701">
        <w:rPr>
          <w:rFonts w:cs="Times New Roman" w:hint="eastAsia"/>
          <w:sz w:val="24"/>
          <w:szCs w:val="40"/>
        </w:rPr>
        <w:t>，</w:t>
      </w:r>
      <w:proofErr w:type="gramStart"/>
      <w:r w:rsidRPr="002D3701">
        <w:rPr>
          <w:rFonts w:cs="Times New Roman" w:hint="eastAsia"/>
          <w:sz w:val="24"/>
          <w:szCs w:val="40"/>
        </w:rPr>
        <w:t>近零碳社区</w:t>
      </w:r>
      <w:proofErr w:type="gramEnd"/>
      <w:r w:rsidRPr="002D3701">
        <w:rPr>
          <w:rFonts w:cs="Times New Roman" w:hint="eastAsia"/>
          <w:sz w:val="24"/>
          <w:szCs w:val="40"/>
        </w:rPr>
        <w:t>绿地率应不低于</w:t>
      </w:r>
      <w:r w:rsidRPr="002D3701">
        <w:rPr>
          <w:rFonts w:cs="Times New Roman"/>
          <w:sz w:val="24"/>
          <w:szCs w:val="40"/>
        </w:rPr>
        <w:t>35</w:t>
      </w:r>
      <w:r w:rsidRPr="002D3701">
        <w:rPr>
          <w:rFonts w:cs="Times New Roman" w:hint="eastAsia"/>
          <w:sz w:val="24"/>
          <w:szCs w:val="40"/>
        </w:rPr>
        <w:t>%</w:t>
      </w:r>
      <w:r w:rsidRPr="002D3701">
        <w:rPr>
          <w:rFonts w:cs="Times New Roman" w:hint="eastAsia"/>
          <w:sz w:val="24"/>
          <w:szCs w:val="40"/>
        </w:rPr>
        <w:t>，</w:t>
      </w:r>
      <w:proofErr w:type="gramStart"/>
      <w:r w:rsidRPr="002D3701">
        <w:rPr>
          <w:rFonts w:cs="Times New Roman" w:hint="eastAsia"/>
          <w:sz w:val="24"/>
          <w:szCs w:val="40"/>
        </w:rPr>
        <w:t>零碳社区</w:t>
      </w:r>
      <w:proofErr w:type="gramEnd"/>
      <w:r w:rsidRPr="002D3701">
        <w:rPr>
          <w:rFonts w:cs="Times New Roman" w:hint="eastAsia"/>
          <w:sz w:val="24"/>
          <w:szCs w:val="40"/>
        </w:rPr>
        <w:t>绿地率应不低于</w:t>
      </w:r>
      <w:r w:rsidRPr="002D3701">
        <w:rPr>
          <w:rFonts w:cs="Times New Roman"/>
          <w:sz w:val="24"/>
          <w:szCs w:val="40"/>
        </w:rPr>
        <w:t>40</w:t>
      </w:r>
      <w:r w:rsidRPr="002D3701">
        <w:rPr>
          <w:rFonts w:cs="Times New Roman" w:hint="eastAsia"/>
          <w:sz w:val="24"/>
          <w:szCs w:val="40"/>
        </w:rPr>
        <w:t>%</w:t>
      </w:r>
      <w:r w:rsidRPr="002D3701">
        <w:rPr>
          <w:rFonts w:cs="Times New Roman" w:hint="eastAsia"/>
          <w:sz w:val="24"/>
          <w:szCs w:val="40"/>
        </w:rPr>
        <w:t>。</w:t>
      </w:r>
    </w:p>
    <w:p w14:paraId="7D7B23DC" w14:textId="21D7CA6A" w:rsidR="00F67792" w:rsidRPr="000B4008" w:rsidRDefault="00FB4FDE" w:rsidP="00F67792">
      <w:pPr>
        <w:pStyle w:val="2"/>
        <w:ind w:firstLineChars="0" w:firstLine="0"/>
        <w:jc w:val="center"/>
        <w:rPr>
          <w:bCs w:val="0"/>
          <w:kern w:val="44"/>
          <w:sz w:val="32"/>
        </w:rPr>
      </w:pPr>
      <w:bookmarkStart w:id="50" w:name="_Toc141948410"/>
      <w:r w:rsidRPr="000B4008">
        <w:rPr>
          <w:rStyle w:val="10"/>
          <w:b/>
          <w:sz w:val="32"/>
          <w:szCs w:val="32"/>
        </w:rPr>
        <w:t xml:space="preserve">5.2 </w:t>
      </w:r>
      <w:r w:rsidRPr="000B4008">
        <w:rPr>
          <w:rStyle w:val="10"/>
          <w:rFonts w:hint="eastAsia"/>
          <w:b/>
          <w:sz w:val="32"/>
          <w:szCs w:val="32"/>
        </w:rPr>
        <w:t>推荐项</w:t>
      </w:r>
      <w:bookmarkEnd w:id="50"/>
    </w:p>
    <w:p w14:paraId="781BB783" w14:textId="7D61AF8C" w:rsidR="00F67792" w:rsidRPr="002D3701" w:rsidRDefault="00F67792" w:rsidP="00F67792">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5</w:t>
      </w:r>
      <w:r w:rsidRPr="002D3701">
        <w:rPr>
          <w:rFonts w:cs="Times New Roman" w:hint="eastAsia"/>
          <w:sz w:val="24"/>
          <w:szCs w:val="40"/>
        </w:rPr>
        <w:t>.</w:t>
      </w:r>
      <w:r w:rsidRPr="002D3701">
        <w:rPr>
          <w:rFonts w:cs="Times New Roman"/>
          <w:sz w:val="24"/>
          <w:szCs w:val="40"/>
        </w:rPr>
        <w:t>2.1</w:t>
      </w:r>
      <w:r w:rsidRPr="002D3701">
        <w:rPr>
          <w:rFonts w:cs="Times New Roman" w:hint="eastAsia"/>
          <w:sz w:val="24"/>
          <w:szCs w:val="40"/>
        </w:rPr>
        <w:t>社区规划</w:t>
      </w:r>
      <w:r w:rsidR="00F54870" w:rsidRPr="002D3701">
        <w:rPr>
          <w:rFonts w:cs="Times New Roman" w:hint="eastAsia"/>
          <w:sz w:val="24"/>
          <w:szCs w:val="40"/>
        </w:rPr>
        <w:t>宜</w:t>
      </w:r>
      <w:r w:rsidRPr="002D3701">
        <w:rPr>
          <w:rFonts w:cs="Times New Roman" w:hint="eastAsia"/>
          <w:sz w:val="24"/>
          <w:szCs w:val="40"/>
        </w:rPr>
        <w:t>通过优化建筑空间布局，合理选择和利用景观、生态绿化等措施，夏季</w:t>
      </w:r>
      <w:r w:rsidR="00C35F55" w:rsidRPr="002D3701">
        <w:rPr>
          <w:rFonts w:cs="Times New Roman" w:hint="eastAsia"/>
          <w:sz w:val="24"/>
          <w:szCs w:val="40"/>
        </w:rPr>
        <w:t>社区</w:t>
      </w:r>
      <w:r w:rsidRPr="002D3701">
        <w:rPr>
          <w:rFonts w:cs="Times New Roman" w:hint="eastAsia"/>
          <w:sz w:val="24"/>
          <w:szCs w:val="40"/>
        </w:rPr>
        <w:t>增强自然通风、减少热岛效应，冬季增加日照，避免冷风对建筑的影响。建筑的主朝向宜为南北朝向，主入口宜避开冬季主导风向。</w:t>
      </w:r>
    </w:p>
    <w:p w14:paraId="0997157C" w14:textId="5615EB00" w:rsidR="00B13DD0" w:rsidRPr="006C7DCB" w:rsidRDefault="00634FE8"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5.2.2</w:t>
      </w:r>
      <w:r w:rsidRPr="002D3701">
        <w:rPr>
          <w:rFonts w:cs="Times New Roman" w:hint="eastAsia"/>
          <w:sz w:val="24"/>
          <w:szCs w:val="40"/>
        </w:rPr>
        <w:t>社区宜有商业、医疗、教育等配套基础设施。</w:t>
      </w:r>
    </w:p>
    <w:p w14:paraId="041FDDFD" w14:textId="243B1A38" w:rsidR="0059379F" w:rsidRPr="002D3701" w:rsidRDefault="0059379F" w:rsidP="0059379F">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5</w:t>
      </w:r>
      <w:r w:rsidRPr="002D3701">
        <w:rPr>
          <w:rFonts w:cs="Times New Roman" w:hint="eastAsia"/>
          <w:sz w:val="24"/>
          <w:szCs w:val="40"/>
        </w:rPr>
        <w:t>.</w:t>
      </w:r>
      <w:r w:rsidR="00FB4FDE" w:rsidRPr="002D3701">
        <w:rPr>
          <w:rFonts w:cs="Times New Roman"/>
          <w:sz w:val="24"/>
          <w:szCs w:val="40"/>
        </w:rPr>
        <w:t>2.</w:t>
      </w:r>
      <w:r w:rsidR="00634FE8" w:rsidRPr="002D3701">
        <w:rPr>
          <w:rFonts w:cs="Times New Roman"/>
          <w:sz w:val="24"/>
          <w:szCs w:val="40"/>
        </w:rPr>
        <w:t>3</w:t>
      </w:r>
      <w:r w:rsidR="00634FE8" w:rsidRPr="002D3701">
        <w:rPr>
          <w:rFonts w:cs="Times New Roman" w:hint="eastAsia"/>
          <w:sz w:val="24"/>
          <w:szCs w:val="40"/>
        </w:rPr>
        <w:t>社区</w:t>
      </w:r>
      <w:r w:rsidR="00FB4FDE" w:rsidRPr="002D3701">
        <w:rPr>
          <w:rFonts w:cs="Times New Roman" w:hint="eastAsia"/>
          <w:sz w:val="24"/>
          <w:szCs w:val="40"/>
        </w:rPr>
        <w:t>宜</w:t>
      </w:r>
      <w:r w:rsidRPr="002D3701">
        <w:rPr>
          <w:rFonts w:cs="Times New Roman" w:hint="eastAsia"/>
          <w:sz w:val="24"/>
          <w:szCs w:val="40"/>
        </w:rPr>
        <w:t>充分利用现有公共设施，并满足下列要求：</w:t>
      </w:r>
    </w:p>
    <w:p w14:paraId="5593DF44" w14:textId="77777777" w:rsidR="0059379F" w:rsidRPr="002D3701" w:rsidRDefault="0059379F" w:rsidP="0059379F">
      <w:pPr>
        <w:ind w:firstLineChars="100" w:firstLine="240"/>
        <w:rPr>
          <w:rFonts w:cs="Times New Roman"/>
          <w:sz w:val="24"/>
          <w:szCs w:val="40"/>
        </w:rPr>
      </w:pPr>
      <w:r w:rsidRPr="002D3701">
        <w:rPr>
          <w:rFonts w:cs="Times New Roman" w:hint="eastAsia"/>
          <w:sz w:val="24"/>
          <w:szCs w:val="40"/>
        </w:rPr>
        <w:t xml:space="preserve">1 </w:t>
      </w:r>
      <w:r w:rsidRPr="002D3701">
        <w:rPr>
          <w:rFonts w:cs="Times New Roman" w:hint="eastAsia"/>
          <w:sz w:val="24"/>
          <w:szCs w:val="40"/>
        </w:rPr>
        <w:t>根据不同社区的特色、规模、性质，合理布局社区内各项公共设施，并采取相对集中与适当分散的方式；</w:t>
      </w:r>
    </w:p>
    <w:p w14:paraId="24E921ED" w14:textId="77777777" w:rsidR="0059379F" w:rsidRPr="002D3701" w:rsidRDefault="0059379F" w:rsidP="0059379F">
      <w:pPr>
        <w:ind w:firstLineChars="100" w:firstLine="240"/>
        <w:rPr>
          <w:rFonts w:cs="Times New Roman"/>
          <w:sz w:val="24"/>
          <w:szCs w:val="40"/>
        </w:rPr>
      </w:pPr>
      <w:r w:rsidRPr="002D3701">
        <w:rPr>
          <w:rFonts w:cs="Times New Roman" w:hint="eastAsia"/>
          <w:sz w:val="24"/>
          <w:szCs w:val="40"/>
        </w:rPr>
        <w:t xml:space="preserve">2 </w:t>
      </w:r>
      <w:r w:rsidRPr="002D3701">
        <w:rPr>
          <w:rFonts w:cs="Times New Roman" w:hint="eastAsia"/>
          <w:sz w:val="24"/>
          <w:szCs w:val="40"/>
        </w:rPr>
        <w:t>配建指标应与社区人口规模相对应；</w:t>
      </w:r>
    </w:p>
    <w:p w14:paraId="1F5C8B8B" w14:textId="6329CFCE" w:rsidR="0021029B" w:rsidRPr="006C7DCB" w:rsidRDefault="0059379F" w:rsidP="006C7DCB">
      <w:pPr>
        <w:ind w:firstLineChars="100" w:firstLine="240"/>
        <w:rPr>
          <w:rFonts w:cs="Times New Roman"/>
          <w:sz w:val="24"/>
          <w:szCs w:val="40"/>
        </w:rPr>
      </w:pPr>
      <w:r w:rsidRPr="002D3701">
        <w:rPr>
          <w:rFonts w:cs="Times New Roman" w:hint="eastAsia"/>
          <w:sz w:val="24"/>
          <w:szCs w:val="40"/>
        </w:rPr>
        <w:t xml:space="preserve">3 </w:t>
      </w:r>
      <w:r w:rsidRPr="002D3701">
        <w:rPr>
          <w:rFonts w:cs="Times New Roman" w:hint="eastAsia"/>
          <w:sz w:val="24"/>
          <w:szCs w:val="40"/>
        </w:rPr>
        <w:t>宜将商业服务、文化活动等相关项目集中设置，形成社区公共中心，方便居民就近使用</w:t>
      </w:r>
      <w:r w:rsidR="00D53D37" w:rsidRPr="002D3701">
        <w:rPr>
          <w:rFonts w:cs="Times New Roman" w:hint="eastAsia"/>
          <w:sz w:val="24"/>
          <w:szCs w:val="40"/>
        </w:rPr>
        <w:t>。</w:t>
      </w:r>
    </w:p>
    <w:p w14:paraId="1D1261B2" w14:textId="7AA613BD" w:rsidR="00D8051E" w:rsidRPr="002D3701" w:rsidRDefault="00D8051E" w:rsidP="00D8051E">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5.2.4</w:t>
      </w:r>
      <w:r w:rsidRPr="002D3701">
        <w:rPr>
          <w:rFonts w:cs="Times New Roman" w:hint="eastAsia"/>
          <w:sz w:val="24"/>
          <w:szCs w:val="40"/>
        </w:rPr>
        <w:t>社区应科学配置绿化植物，宜使用本地树种。</w:t>
      </w:r>
    </w:p>
    <w:p w14:paraId="462B5B85" w14:textId="77777777" w:rsidR="00A70D92" w:rsidRPr="000B4008" w:rsidRDefault="00A70D92" w:rsidP="00B95281">
      <w:pPr>
        <w:ind w:firstLine="420"/>
        <w:rPr>
          <w:rFonts w:ascii="楷体" w:eastAsia="楷体" w:hAnsi="楷体"/>
        </w:rPr>
        <w:sectPr w:rsidR="00A70D92" w:rsidRPr="000B4008">
          <w:pgSz w:w="11906" w:h="16838"/>
          <w:pgMar w:top="1440" w:right="1800" w:bottom="1440" w:left="1800" w:header="851" w:footer="992" w:gutter="0"/>
          <w:cols w:space="425"/>
          <w:docGrid w:type="lines" w:linePitch="312"/>
        </w:sectPr>
      </w:pPr>
    </w:p>
    <w:p w14:paraId="0862CFBE" w14:textId="3CAD0998" w:rsidR="00A70D92" w:rsidRPr="000B4008" w:rsidRDefault="00A70D92" w:rsidP="00A70D92">
      <w:pPr>
        <w:pStyle w:val="a8"/>
        <w:rPr>
          <w:rStyle w:val="10"/>
          <w:rFonts w:ascii="Times New Roman" w:hAnsi="Times New Roman"/>
          <w:b/>
          <w:sz w:val="32"/>
          <w:szCs w:val="32"/>
        </w:rPr>
      </w:pPr>
      <w:bookmarkStart w:id="51" w:name="_Toc141948411"/>
      <w:r w:rsidRPr="000B4008">
        <w:rPr>
          <w:rStyle w:val="10"/>
          <w:rFonts w:ascii="Times New Roman" w:hAnsi="Times New Roman"/>
          <w:b/>
          <w:sz w:val="32"/>
          <w:szCs w:val="32"/>
        </w:rPr>
        <w:lastRenderedPageBreak/>
        <w:t xml:space="preserve">6 </w:t>
      </w:r>
      <w:r w:rsidR="007F47FD" w:rsidRPr="000B4008">
        <w:rPr>
          <w:rStyle w:val="10"/>
          <w:rFonts w:ascii="Times New Roman" w:hAnsi="Times New Roman" w:hint="eastAsia"/>
          <w:b/>
          <w:sz w:val="32"/>
          <w:szCs w:val="32"/>
        </w:rPr>
        <w:t>建筑</w:t>
      </w:r>
      <w:bookmarkEnd w:id="51"/>
    </w:p>
    <w:p w14:paraId="1C82A54D" w14:textId="15B77DBB" w:rsidR="007F47FD" w:rsidRPr="0062545E" w:rsidRDefault="00A70D92" w:rsidP="0062545E">
      <w:pPr>
        <w:pStyle w:val="2"/>
        <w:ind w:firstLineChars="0" w:firstLine="0"/>
        <w:jc w:val="center"/>
        <w:rPr>
          <w:bCs w:val="0"/>
          <w:kern w:val="44"/>
          <w:sz w:val="32"/>
        </w:rPr>
      </w:pPr>
      <w:bookmarkStart w:id="52" w:name="_Toc141948412"/>
      <w:r w:rsidRPr="000B4008">
        <w:rPr>
          <w:rStyle w:val="10"/>
          <w:b/>
          <w:sz w:val="32"/>
          <w:szCs w:val="32"/>
        </w:rPr>
        <w:t xml:space="preserve">6.1 </w:t>
      </w:r>
      <w:r w:rsidR="008B4DE8" w:rsidRPr="000B4008">
        <w:rPr>
          <w:rStyle w:val="10"/>
          <w:rFonts w:hint="eastAsia"/>
          <w:b/>
          <w:sz w:val="32"/>
          <w:szCs w:val="32"/>
        </w:rPr>
        <w:t>约束</w:t>
      </w:r>
      <w:r w:rsidRPr="000B4008">
        <w:rPr>
          <w:rStyle w:val="10"/>
          <w:rFonts w:hint="eastAsia"/>
          <w:b/>
          <w:sz w:val="32"/>
          <w:szCs w:val="32"/>
        </w:rPr>
        <w:t>项</w:t>
      </w:r>
      <w:bookmarkEnd w:id="52"/>
    </w:p>
    <w:p w14:paraId="5B0C3BDC" w14:textId="33F200E1" w:rsidR="007F47FD" w:rsidRPr="002D3701" w:rsidRDefault="007F47FD" w:rsidP="0029386F">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6</w:t>
      </w:r>
      <w:r w:rsidRPr="002D3701">
        <w:rPr>
          <w:rFonts w:cs="Times New Roman" w:hint="eastAsia"/>
          <w:sz w:val="24"/>
          <w:szCs w:val="40"/>
        </w:rPr>
        <w:t>.</w:t>
      </w:r>
      <w:r w:rsidRPr="002D3701">
        <w:rPr>
          <w:rFonts w:cs="Times New Roman"/>
          <w:sz w:val="24"/>
          <w:szCs w:val="40"/>
        </w:rPr>
        <w:t>1</w:t>
      </w:r>
      <w:r w:rsidRPr="002D3701">
        <w:rPr>
          <w:rFonts w:cs="Times New Roman" w:hint="eastAsia"/>
          <w:sz w:val="24"/>
          <w:szCs w:val="40"/>
        </w:rPr>
        <w:t>.</w:t>
      </w:r>
      <w:r w:rsidR="00041C8E" w:rsidRPr="002D3701">
        <w:rPr>
          <w:rFonts w:cs="Times New Roman"/>
          <w:sz w:val="24"/>
          <w:szCs w:val="40"/>
        </w:rPr>
        <w:t>1</w:t>
      </w:r>
      <w:r w:rsidRPr="002D3701">
        <w:rPr>
          <w:rFonts w:cs="Times New Roman"/>
          <w:sz w:val="24"/>
          <w:szCs w:val="40"/>
        </w:rPr>
        <w:t xml:space="preserve"> </w:t>
      </w:r>
      <w:r w:rsidRPr="002D3701">
        <w:rPr>
          <w:rFonts w:cs="Times New Roman" w:hint="eastAsia"/>
          <w:sz w:val="24"/>
          <w:szCs w:val="40"/>
        </w:rPr>
        <w:t>低碳社区中低碳建筑面积比例应不低于</w:t>
      </w:r>
      <w:r w:rsidR="00750CE4" w:rsidRPr="002D3701">
        <w:rPr>
          <w:rFonts w:cs="Times New Roman"/>
          <w:sz w:val="24"/>
          <w:szCs w:val="40"/>
        </w:rPr>
        <w:t>50</w:t>
      </w:r>
      <w:r w:rsidRPr="002D3701">
        <w:rPr>
          <w:rFonts w:cs="Times New Roman" w:hint="eastAsia"/>
          <w:sz w:val="24"/>
          <w:szCs w:val="40"/>
        </w:rPr>
        <w:t>%</w:t>
      </w:r>
      <w:r w:rsidR="0029386F" w:rsidRPr="002D3701">
        <w:rPr>
          <w:rFonts w:cs="Times New Roman" w:hint="eastAsia"/>
          <w:sz w:val="24"/>
          <w:szCs w:val="40"/>
        </w:rPr>
        <w:t>，</w:t>
      </w:r>
      <w:proofErr w:type="gramStart"/>
      <w:r w:rsidRPr="002D3701">
        <w:rPr>
          <w:rFonts w:cs="Times New Roman" w:hint="eastAsia"/>
          <w:sz w:val="24"/>
          <w:szCs w:val="40"/>
        </w:rPr>
        <w:t>近零碳社区</w:t>
      </w:r>
      <w:proofErr w:type="gramEnd"/>
      <w:r w:rsidRPr="002D3701">
        <w:rPr>
          <w:rFonts w:cs="Times New Roman" w:hint="eastAsia"/>
          <w:sz w:val="24"/>
          <w:szCs w:val="40"/>
        </w:rPr>
        <w:t>中低碳建筑面积比例应不低于</w:t>
      </w:r>
      <w:r w:rsidR="00750CE4" w:rsidRPr="002D3701">
        <w:rPr>
          <w:rFonts w:cs="Times New Roman"/>
          <w:sz w:val="24"/>
          <w:szCs w:val="40"/>
        </w:rPr>
        <w:t>80</w:t>
      </w:r>
      <w:r w:rsidRPr="002D3701">
        <w:rPr>
          <w:rFonts w:cs="Times New Roman" w:hint="eastAsia"/>
          <w:sz w:val="24"/>
          <w:szCs w:val="40"/>
        </w:rPr>
        <w:t>%</w:t>
      </w:r>
      <w:r w:rsidR="0029386F" w:rsidRPr="002D3701">
        <w:rPr>
          <w:rFonts w:cs="Times New Roman" w:hint="eastAsia"/>
          <w:sz w:val="24"/>
          <w:szCs w:val="40"/>
        </w:rPr>
        <w:t>，</w:t>
      </w:r>
      <w:proofErr w:type="gramStart"/>
      <w:r w:rsidR="00750CE4" w:rsidRPr="002D3701">
        <w:rPr>
          <w:rFonts w:cs="Times New Roman" w:hint="eastAsia"/>
          <w:sz w:val="24"/>
          <w:szCs w:val="40"/>
        </w:rPr>
        <w:t>零碳社区</w:t>
      </w:r>
      <w:proofErr w:type="gramEnd"/>
      <w:r w:rsidR="00750CE4" w:rsidRPr="002D3701">
        <w:rPr>
          <w:rFonts w:cs="Times New Roman" w:hint="eastAsia"/>
          <w:sz w:val="24"/>
          <w:szCs w:val="40"/>
        </w:rPr>
        <w:t>中低碳建筑面积比例应达到</w:t>
      </w:r>
      <w:r w:rsidR="00750CE4" w:rsidRPr="002D3701">
        <w:rPr>
          <w:rFonts w:cs="Times New Roman" w:hint="eastAsia"/>
          <w:sz w:val="24"/>
          <w:szCs w:val="40"/>
        </w:rPr>
        <w:t>1</w:t>
      </w:r>
      <w:r w:rsidR="00750CE4" w:rsidRPr="002D3701">
        <w:rPr>
          <w:rFonts w:cs="Times New Roman"/>
          <w:sz w:val="24"/>
          <w:szCs w:val="40"/>
        </w:rPr>
        <w:t>00</w:t>
      </w:r>
      <w:r w:rsidR="00750CE4" w:rsidRPr="002D3701">
        <w:rPr>
          <w:rFonts w:cs="Times New Roman" w:hint="eastAsia"/>
          <w:sz w:val="24"/>
          <w:szCs w:val="40"/>
        </w:rPr>
        <w:t>%</w:t>
      </w:r>
      <w:r w:rsidRPr="002D3701">
        <w:rPr>
          <w:rFonts w:cs="Times New Roman" w:hint="eastAsia"/>
          <w:sz w:val="24"/>
          <w:szCs w:val="40"/>
        </w:rPr>
        <w:t>。</w:t>
      </w:r>
    </w:p>
    <w:p w14:paraId="21CE2B11" w14:textId="63E44727" w:rsidR="0062545E" w:rsidRPr="00FE651D" w:rsidRDefault="008A3923" w:rsidP="00FE651D">
      <w:pPr>
        <w:pStyle w:val="2"/>
        <w:ind w:firstLineChars="0" w:firstLine="0"/>
        <w:jc w:val="center"/>
        <w:rPr>
          <w:bCs w:val="0"/>
          <w:kern w:val="44"/>
          <w:sz w:val="32"/>
        </w:rPr>
      </w:pPr>
      <w:bookmarkStart w:id="53" w:name="_Toc141948413"/>
      <w:r w:rsidRPr="000B4008">
        <w:rPr>
          <w:rStyle w:val="10"/>
          <w:b/>
          <w:sz w:val="32"/>
          <w:szCs w:val="32"/>
        </w:rPr>
        <w:t>6.</w:t>
      </w:r>
      <w:r w:rsidR="00F67792" w:rsidRPr="000B4008">
        <w:rPr>
          <w:rStyle w:val="10"/>
          <w:b/>
          <w:sz w:val="32"/>
          <w:szCs w:val="32"/>
        </w:rPr>
        <w:t>2</w:t>
      </w:r>
      <w:r w:rsidRPr="000B4008">
        <w:rPr>
          <w:rStyle w:val="10"/>
          <w:b/>
          <w:sz w:val="32"/>
          <w:szCs w:val="32"/>
        </w:rPr>
        <w:t xml:space="preserve"> </w:t>
      </w:r>
      <w:r w:rsidRPr="000B4008">
        <w:rPr>
          <w:rStyle w:val="10"/>
          <w:rFonts w:hint="eastAsia"/>
          <w:b/>
          <w:sz w:val="32"/>
          <w:szCs w:val="32"/>
        </w:rPr>
        <w:t>引导项</w:t>
      </w:r>
      <w:bookmarkEnd w:id="53"/>
    </w:p>
    <w:p w14:paraId="13D4B090" w14:textId="0386BDBE" w:rsidR="00C17A97" w:rsidRPr="006C7DCB" w:rsidRDefault="00641F44"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6.2.</w:t>
      </w:r>
      <w:r w:rsidR="00FE651D" w:rsidRPr="002D3701">
        <w:rPr>
          <w:rFonts w:cs="Times New Roman"/>
          <w:sz w:val="24"/>
          <w:szCs w:val="40"/>
        </w:rPr>
        <w:t>1</w:t>
      </w:r>
      <w:r w:rsidRPr="002D3701">
        <w:rPr>
          <w:rFonts w:cs="Times New Roman"/>
          <w:sz w:val="24"/>
          <w:szCs w:val="40"/>
        </w:rPr>
        <w:t xml:space="preserve"> </w:t>
      </w:r>
      <w:r w:rsidRPr="002D3701">
        <w:rPr>
          <w:rFonts w:cs="Times New Roman" w:hint="eastAsia"/>
          <w:sz w:val="24"/>
          <w:szCs w:val="40"/>
        </w:rPr>
        <w:t>建筑设计宜采用简洁的造型、适宜的体形系数和</w:t>
      </w:r>
      <w:proofErr w:type="gramStart"/>
      <w:r w:rsidRPr="002D3701">
        <w:rPr>
          <w:rFonts w:cs="Times New Roman" w:hint="eastAsia"/>
          <w:sz w:val="24"/>
          <w:szCs w:val="40"/>
        </w:rPr>
        <w:t>窗墙</w:t>
      </w:r>
      <w:proofErr w:type="gramEnd"/>
      <w:r w:rsidR="00720570" w:rsidRPr="002D3701">
        <w:rPr>
          <w:rFonts w:cs="Times New Roman" w:hint="eastAsia"/>
          <w:sz w:val="24"/>
          <w:szCs w:val="40"/>
        </w:rPr>
        <w:t>面积</w:t>
      </w:r>
      <w:r w:rsidRPr="002D3701">
        <w:rPr>
          <w:rFonts w:cs="Times New Roman" w:hint="eastAsia"/>
          <w:sz w:val="24"/>
          <w:szCs w:val="40"/>
        </w:rPr>
        <w:t>比、较小的屋顶透光面积比例。</w:t>
      </w:r>
    </w:p>
    <w:p w14:paraId="232AE378" w14:textId="1DF2B7ED" w:rsidR="00C17A97" w:rsidRPr="006C7DCB" w:rsidRDefault="00C17A97"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6.2.</w:t>
      </w:r>
      <w:r w:rsidR="00FE651D" w:rsidRPr="002D3701">
        <w:rPr>
          <w:rFonts w:cs="Times New Roman"/>
          <w:sz w:val="24"/>
          <w:szCs w:val="40"/>
        </w:rPr>
        <w:t>2</w:t>
      </w:r>
      <w:r w:rsidRPr="002D3701">
        <w:rPr>
          <w:rFonts w:cs="Times New Roman" w:hint="eastAsia"/>
          <w:sz w:val="24"/>
          <w:szCs w:val="40"/>
        </w:rPr>
        <w:t>建筑宜采取有利于形成穿堂风的平面布局，避免单侧通风。</w:t>
      </w:r>
    </w:p>
    <w:p w14:paraId="257E9C26" w14:textId="266F7BF2" w:rsidR="00F54870" w:rsidRPr="006C7DCB" w:rsidRDefault="00641F44"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6.2.</w:t>
      </w:r>
      <w:r w:rsidR="00FE651D" w:rsidRPr="002D3701">
        <w:rPr>
          <w:rFonts w:cs="Times New Roman"/>
          <w:sz w:val="24"/>
          <w:szCs w:val="40"/>
        </w:rPr>
        <w:t>3</w:t>
      </w:r>
      <w:r w:rsidR="007F3C7F" w:rsidRPr="002D3701">
        <w:rPr>
          <w:rFonts w:cs="Times New Roman" w:hint="eastAsia"/>
          <w:sz w:val="24"/>
          <w:szCs w:val="40"/>
        </w:rPr>
        <w:t>建筑宜根据使用情况，采用合理的遮阳措施</w:t>
      </w:r>
      <w:r w:rsidRPr="002D3701">
        <w:rPr>
          <w:rFonts w:cs="Times New Roman" w:hint="eastAsia"/>
          <w:sz w:val="24"/>
          <w:szCs w:val="40"/>
        </w:rPr>
        <w:t>。</w:t>
      </w:r>
    </w:p>
    <w:p w14:paraId="59016CC3" w14:textId="4E488129" w:rsidR="00F61F9E" w:rsidRPr="000B4008" w:rsidRDefault="00F61F9E" w:rsidP="00F61F9E">
      <w:pPr>
        <w:adjustRightInd w:val="0"/>
        <w:snapToGrid w:val="0"/>
        <w:spacing w:before="120" w:after="260" w:line="400" w:lineRule="exact"/>
        <w:ind w:firstLineChars="0" w:firstLine="0"/>
        <w:outlineLvl w:val="2"/>
        <w:rPr>
          <w:rFonts w:cs="Times New Roman"/>
          <w:b/>
          <w:bCs/>
          <w:szCs w:val="32"/>
        </w:rPr>
      </w:pPr>
      <w:r w:rsidRPr="002D3701">
        <w:rPr>
          <w:rFonts w:cs="Times New Roman"/>
          <w:sz w:val="24"/>
          <w:szCs w:val="40"/>
        </w:rPr>
        <w:t>6.2.</w:t>
      </w:r>
      <w:r w:rsidR="00F54870" w:rsidRPr="002D3701">
        <w:rPr>
          <w:rFonts w:cs="Times New Roman"/>
          <w:sz w:val="24"/>
          <w:szCs w:val="40"/>
        </w:rPr>
        <w:t>4</w:t>
      </w:r>
      <w:r w:rsidR="003B2A7C" w:rsidRPr="002D3701">
        <w:rPr>
          <w:rFonts w:cs="Times New Roman" w:hint="eastAsia"/>
          <w:sz w:val="24"/>
          <w:szCs w:val="40"/>
        </w:rPr>
        <w:t>建筑</w:t>
      </w:r>
      <w:r w:rsidRPr="002D3701">
        <w:rPr>
          <w:rFonts w:cs="Times New Roman" w:hint="eastAsia"/>
          <w:sz w:val="24"/>
          <w:szCs w:val="40"/>
        </w:rPr>
        <w:t>采用低压直流供配电系统时，宜采用</w:t>
      </w:r>
      <w:proofErr w:type="gramStart"/>
      <w:r w:rsidRPr="002D3701">
        <w:rPr>
          <w:rFonts w:cs="Times New Roman" w:hint="eastAsia"/>
          <w:sz w:val="24"/>
          <w:szCs w:val="40"/>
        </w:rPr>
        <w:t>光储直柔</w:t>
      </w:r>
      <w:proofErr w:type="gramEnd"/>
      <w:r w:rsidRPr="002D3701">
        <w:rPr>
          <w:rFonts w:cs="Times New Roman" w:hint="eastAsia"/>
          <w:sz w:val="24"/>
          <w:szCs w:val="40"/>
        </w:rPr>
        <w:t>（</w:t>
      </w:r>
      <w:r w:rsidRPr="002D3701">
        <w:rPr>
          <w:rFonts w:cs="Times New Roman" w:hint="eastAsia"/>
          <w:sz w:val="24"/>
          <w:szCs w:val="40"/>
        </w:rPr>
        <w:t>PEDF</w:t>
      </w:r>
      <w:r w:rsidRPr="002D3701">
        <w:rPr>
          <w:rFonts w:cs="Times New Roman" w:hint="eastAsia"/>
          <w:sz w:val="24"/>
          <w:szCs w:val="40"/>
        </w:rPr>
        <w:t>）技术，通过建筑分布式光伏、建筑分布式储能、直流供配电技术和具备调节能力的末端设备，实现建筑与电网的友好互动。</w:t>
      </w:r>
    </w:p>
    <w:p w14:paraId="3C14ADF3" w14:textId="46590C9A" w:rsidR="00F61F9E" w:rsidRPr="000B4008" w:rsidRDefault="00F61F9E" w:rsidP="009B22D6">
      <w:pPr>
        <w:ind w:firstLine="420"/>
        <w:rPr>
          <w:rFonts w:ascii="楷体" w:eastAsia="楷体" w:hAnsi="楷体"/>
        </w:rPr>
      </w:pPr>
    </w:p>
    <w:p w14:paraId="00622690" w14:textId="77777777" w:rsidR="00F61F9E" w:rsidRPr="000B4008" w:rsidRDefault="00F61F9E" w:rsidP="00B95281">
      <w:pPr>
        <w:ind w:firstLine="420"/>
      </w:pPr>
    </w:p>
    <w:p w14:paraId="506E0946" w14:textId="77777777" w:rsidR="00B95281" w:rsidRPr="000B4008" w:rsidRDefault="00B95281" w:rsidP="00B95281">
      <w:pPr>
        <w:ind w:firstLine="420"/>
        <w:sectPr w:rsidR="00B95281" w:rsidRPr="000B4008">
          <w:pgSz w:w="11906" w:h="16838"/>
          <w:pgMar w:top="1440" w:right="1800" w:bottom="1440" w:left="1800" w:header="851" w:footer="992" w:gutter="0"/>
          <w:cols w:space="425"/>
          <w:docGrid w:type="lines" w:linePitch="312"/>
        </w:sectPr>
      </w:pPr>
    </w:p>
    <w:p w14:paraId="2866ADA8" w14:textId="37E10534" w:rsidR="00E233F4" w:rsidRPr="000B4008" w:rsidRDefault="008553B9" w:rsidP="00A54390">
      <w:pPr>
        <w:pStyle w:val="a8"/>
        <w:rPr>
          <w:rStyle w:val="10"/>
          <w:rFonts w:ascii="Times New Roman" w:hAnsi="Times New Roman"/>
          <w:b/>
          <w:sz w:val="32"/>
          <w:szCs w:val="32"/>
        </w:rPr>
      </w:pPr>
      <w:bookmarkStart w:id="54" w:name="_Toc141948414"/>
      <w:r w:rsidRPr="000B4008">
        <w:rPr>
          <w:rStyle w:val="10"/>
          <w:rFonts w:ascii="Times New Roman" w:hAnsi="Times New Roman"/>
          <w:b/>
          <w:sz w:val="32"/>
          <w:szCs w:val="32"/>
        </w:rPr>
        <w:lastRenderedPageBreak/>
        <w:t>7</w:t>
      </w:r>
      <w:r w:rsidR="00E233F4" w:rsidRPr="000B4008">
        <w:rPr>
          <w:rStyle w:val="10"/>
          <w:rFonts w:ascii="Times New Roman" w:hAnsi="Times New Roman"/>
          <w:b/>
          <w:sz w:val="32"/>
          <w:szCs w:val="32"/>
        </w:rPr>
        <w:t xml:space="preserve"> </w:t>
      </w:r>
      <w:r w:rsidR="00E233F4" w:rsidRPr="000B4008">
        <w:rPr>
          <w:rStyle w:val="10"/>
          <w:rFonts w:ascii="Times New Roman" w:hAnsi="Times New Roman" w:hint="eastAsia"/>
          <w:b/>
          <w:sz w:val="32"/>
          <w:szCs w:val="32"/>
        </w:rPr>
        <w:t>能源</w:t>
      </w:r>
      <w:bookmarkEnd w:id="54"/>
    </w:p>
    <w:p w14:paraId="5275A239" w14:textId="0C32EEDB" w:rsidR="002C0777" w:rsidRPr="00A852E5" w:rsidRDefault="008553B9" w:rsidP="00A852E5">
      <w:pPr>
        <w:pStyle w:val="2"/>
        <w:ind w:firstLineChars="0" w:firstLine="0"/>
        <w:jc w:val="center"/>
        <w:rPr>
          <w:bCs w:val="0"/>
          <w:kern w:val="44"/>
          <w:sz w:val="32"/>
        </w:rPr>
      </w:pPr>
      <w:bookmarkStart w:id="55" w:name="_Toc141948415"/>
      <w:r w:rsidRPr="000B4008">
        <w:rPr>
          <w:rStyle w:val="10"/>
          <w:b/>
          <w:sz w:val="32"/>
          <w:szCs w:val="32"/>
        </w:rPr>
        <w:t>7</w:t>
      </w:r>
      <w:r w:rsidR="00061667" w:rsidRPr="000B4008">
        <w:rPr>
          <w:rStyle w:val="10"/>
          <w:b/>
          <w:sz w:val="32"/>
          <w:szCs w:val="32"/>
        </w:rPr>
        <w:t xml:space="preserve">.1 </w:t>
      </w:r>
      <w:r w:rsidR="008B4DE8" w:rsidRPr="000B4008">
        <w:rPr>
          <w:rStyle w:val="10"/>
          <w:rFonts w:hint="eastAsia"/>
          <w:b/>
          <w:sz w:val="32"/>
          <w:szCs w:val="32"/>
        </w:rPr>
        <w:t>约束</w:t>
      </w:r>
      <w:r w:rsidRPr="000B4008">
        <w:rPr>
          <w:rStyle w:val="10"/>
          <w:rFonts w:hint="eastAsia"/>
          <w:b/>
          <w:sz w:val="32"/>
          <w:szCs w:val="32"/>
        </w:rPr>
        <w:t>项</w:t>
      </w:r>
      <w:bookmarkEnd w:id="55"/>
    </w:p>
    <w:p w14:paraId="5F417E56" w14:textId="5574BDC8" w:rsidR="00B13DD0" w:rsidRPr="002D3701" w:rsidRDefault="001965EF" w:rsidP="00B13DD0">
      <w:pPr>
        <w:spacing w:before="120" w:after="260" w:line="400" w:lineRule="exact"/>
        <w:ind w:firstLineChars="0" w:firstLine="0"/>
        <w:outlineLvl w:val="2"/>
        <w:rPr>
          <w:rFonts w:cs="Times New Roman"/>
          <w:bCs/>
          <w:color w:val="0070C0"/>
          <w:sz w:val="24"/>
          <w:szCs w:val="40"/>
        </w:rPr>
      </w:pPr>
      <w:r w:rsidRPr="002D3701">
        <w:rPr>
          <w:rFonts w:cs="Times New Roman"/>
          <w:bCs/>
          <w:sz w:val="24"/>
          <w:szCs w:val="40"/>
        </w:rPr>
        <w:t>7</w:t>
      </w:r>
      <w:r w:rsidR="00B13DD0" w:rsidRPr="002D3701">
        <w:rPr>
          <w:rFonts w:cs="Times New Roman"/>
          <w:bCs/>
          <w:sz w:val="24"/>
          <w:szCs w:val="40"/>
        </w:rPr>
        <w:t>.1.</w:t>
      </w:r>
      <w:r w:rsidR="00A852E5" w:rsidRPr="002D3701">
        <w:rPr>
          <w:rFonts w:cs="Times New Roman"/>
          <w:bCs/>
          <w:sz w:val="24"/>
          <w:szCs w:val="40"/>
        </w:rPr>
        <w:t>1</w:t>
      </w:r>
      <w:r w:rsidR="00B13DD0" w:rsidRPr="002D3701">
        <w:rPr>
          <w:rFonts w:cs="Times New Roman" w:hint="eastAsia"/>
          <w:bCs/>
          <w:sz w:val="24"/>
          <w:szCs w:val="40"/>
        </w:rPr>
        <w:t>低碳社区</w:t>
      </w:r>
      <w:r w:rsidR="005D2E79" w:rsidRPr="002D3701">
        <w:rPr>
          <w:rFonts w:cs="Times New Roman" w:hint="eastAsia"/>
          <w:bCs/>
          <w:sz w:val="24"/>
          <w:szCs w:val="40"/>
        </w:rPr>
        <w:t>可再生能源</w:t>
      </w:r>
      <w:r w:rsidR="00B13DD0" w:rsidRPr="002D3701">
        <w:rPr>
          <w:rFonts w:cs="Times New Roman" w:hint="eastAsia"/>
          <w:bCs/>
          <w:sz w:val="24"/>
          <w:szCs w:val="40"/>
        </w:rPr>
        <w:t>发电</w:t>
      </w:r>
      <w:proofErr w:type="gramStart"/>
      <w:r w:rsidR="007D7A86" w:rsidRPr="002D3701">
        <w:rPr>
          <w:rFonts w:cs="Times New Roman" w:hint="eastAsia"/>
          <w:bCs/>
          <w:sz w:val="24"/>
          <w:szCs w:val="40"/>
        </w:rPr>
        <w:t>降碳</w:t>
      </w:r>
      <w:r w:rsidR="00B13DD0" w:rsidRPr="002D3701">
        <w:rPr>
          <w:rFonts w:cs="Times New Roman" w:hint="eastAsia"/>
          <w:bCs/>
          <w:sz w:val="24"/>
          <w:szCs w:val="40"/>
        </w:rPr>
        <w:t>率</w:t>
      </w:r>
      <w:proofErr w:type="gramEnd"/>
      <w:r w:rsidR="00B13DD0" w:rsidRPr="002D3701">
        <w:rPr>
          <w:rFonts w:cs="Times New Roman" w:hint="eastAsia"/>
          <w:bCs/>
          <w:sz w:val="24"/>
          <w:szCs w:val="40"/>
        </w:rPr>
        <w:t>应不低于</w:t>
      </w:r>
      <w:r w:rsidR="009036D3" w:rsidRPr="002D3701">
        <w:rPr>
          <w:rFonts w:cs="Times New Roman"/>
          <w:bCs/>
          <w:sz w:val="24"/>
          <w:szCs w:val="40"/>
        </w:rPr>
        <w:t>15</w:t>
      </w:r>
      <w:r w:rsidR="00B13DD0" w:rsidRPr="002D3701">
        <w:rPr>
          <w:rFonts w:cs="Times New Roman" w:hint="eastAsia"/>
          <w:bCs/>
          <w:sz w:val="24"/>
          <w:szCs w:val="40"/>
        </w:rPr>
        <w:t>%</w:t>
      </w:r>
      <w:r w:rsidR="00B13DD0" w:rsidRPr="002D3701">
        <w:rPr>
          <w:rFonts w:cs="Times New Roman" w:hint="eastAsia"/>
          <w:bCs/>
          <w:sz w:val="24"/>
          <w:szCs w:val="40"/>
        </w:rPr>
        <w:t>，</w:t>
      </w:r>
      <w:proofErr w:type="gramStart"/>
      <w:r w:rsidR="00B13DD0" w:rsidRPr="002D3701">
        <w:rPr>
          <w:rFonts w:cs="Times New Roman" w:hint="eastAsia"/>
          <w:bCs/>
          <w:sz w:val="24"/>
          <w:szCs w:val="40"/>
        </w:rPr>
        <w:t>近零碳社区</w:t>
      </w:r>
      <w:proofErr w:type="gramEnd"/>
      <w:r w:rsidR="00B13DD0" w:rsidRPr="002D3701">
        <w:rPr>
          <w:rFonts w:cs="Times New Roman" w:hint="eastAsia"/>
          <w:bCs/>
          <w:sz w:val="24"/>
          <w:szCs w:val="40"/>
        </w:rPr>
        <w:t>应不低于</w:t>
      </w:r>
      <w:r w:rsidR="00063C0E" w:rsidRPr="002D3701">
        <w:rPr>
          <w:rFonts w:cs="Times New Roman"/>
          <w:bCs/>
          <w:sz w:val="24"/>
          <w:szCs w:val="40"/>
        </w:rPr>
        <w:t>2</w:t>
      </w:r>
      <w:r w:rsidR="009036D3" w:rsidRPr="002D3701">
        <w:rPr>
          <w:rFonts w:cs="Times New Roman"/>
          <w:bCs/>
          <w:sz w:val="24"/>
          <w:szCs w:val="40"/>
        </w:rPr>
        <w:t>5</w:t>
      </w:r>
      <w:r w:rsidR="00B13DD0" w:rsidRPr="002D3701">
        <w:rPr>
          <w:rFonts w:cs="Times New Roman" w:hint="eastAsia"/>
          <w:bCs/>
          <w:sz w:val="24"/>
          <w:szCs w:val="40"/>
        </w:rPr>
        <w:t>%</w:t>
      </w:r>
      <w:r w:rsidR="009036D3" w:rsidRPr="002D3701">
        <w:rPr>
          <w:rFonts w:cs="Times New Roman" w:hint="eastAsia"/>
          <w:bCs/>
          <w:sz w:val="24"/>
          <w:szCs w:val="40"/>
        </w:rPr>
        <w:t>，</w:t>
      </w:r>
      <w:proofErr w:type="gramStart"/>
      <w:r w:rsidR="009036D3" w:rsidRPr="002D3701">
        <w:rPr>
          <w:rFonts w:cs="Times New Roman" w:hint="eastAsia"/>
          <w:bCs/>
          <w:sz w:val="24"/>
          <w:szCs w:val="40"/>
        </w:rPr>
        <w:t>零碳社区</w:t>
      </w:r>
      <w:proofErr w:type="gramEnd"/>
      <w:r w:rsidR="009036D3" w:rsidRPr="002D3701">
        <w:rPr>
          <w:rFonts w:cs="Times New Roman" w:hint="eastAsia"/>
          <w:bCs/>
          <w:sz w:val="24"/>
          <w:szCs w:val="40"/>
        </w:rPr>
        <w:t>应不低于</w:t>
      </w:r>
      <w:r w:rsidR="009036D3" w:rsidRPr="002D3701">
        <w:rPr>
          <w:rFonts w:cs="Times New Roman" w:hint="eastAsia"/>
          <w:bCs/>
          <w:sz w:val="24"/>
          <w:szCs w:val="40"/>
        </w:rPr>
        <w:t>3</w:t>
      </w:r>
      <w:r w:rsidR="009036D3" w:rsidRPr="002D3701">
        <w:rPr>
          <w:rFonts w:cs="Times New Roman"/>
          <w:bCs/>
          <w:sz w:val="24"/>
          <w:szCs w:val="40"/>
        </w:rPr>
        <w:t>0</w:t>
      </w:r>
      <w:r w:rsidR="009036D3" w:rsidRPr="002D3701">
        <w:rPr>
          <w:rFonts w:cs="Times New Roman" w:hint="eastAsia"/>
          <w:bCs/>
          <w:sz w:val="24"/>
          <w:szCs w:val="40"/>
        </w:rPr>
        <w:t>%</w:t>
      </w:r>
      <w:r w:rsidR="00B13DD0" w:rsidRPr="002D3701">
        <w:rPr>
          <w:rFonts w:cs="Times New Roman" w:hint="eastAsia"/>
          <w:bCs/>
          <w:sz w:val="24"/>
          <w:szCs w:val="40"/>
        </w:rPr>
        <w:t>。</w:t>
      </w:r>
    </w:p>
    <w:p w14:paraId="51436773" w14:textId="72A297B0" w:rsidR="0050619B" w:rsidRPr="006C7DCB" w:rsidRDefault="001965EF" w:rsidP="006C7DCB">
      <w:pPr>
        <w:spacing w:before="120" w:after="260" w:line="400" w:lineRule="exact"/>
        <w:ind w:firstLineChars="0" w:firstLine="0"/>
        <w:outlineLvl w:val="2"/>
        <w:rPr>
          <w:rFonts w:cs="Times New Roman"/>
          <w:bCs/>
          <w:color w:val="0070C0"/>
          <w:sz w:val="24"/>
          <w:szCs w:val="40"/>
        </w:rPr>
      </w:pPr>
      <w:r w:rsidRPr="002D3701">
        <w:rPr>
          <w:rFonts w:cs="Times New Roman"/>
          <w:bCs/>
          <w:sz w:val="24"/>
          <w:szCs w:val="40"/>
        </w:rPr>
        <w:t>7</w:t>
      </w:r>
      <w:r w:rsidR="00B13DD0" w:rsidRPr="002D3701">
        <w:rPr>
          <w:rFonts w:cs="Times New Roman"/>
          <w:bCs/>
          <w:sz w:val="24"/>
          <w:szCs w:val="40"/>
        </w:rPr>
        <w:t>.1.</w:t>
      </w:r>
      <w:r w:rsidR="00A852E5" w:rsidRPr="002D3701">
        <w:rPr>
          <w:rFonts w:cs="Times New Roman"/>
          <w:bCs/>
          <w:sz w:val="24"/>
          <w:szCs w:val="40"/>
        </w:rPr>
        <w:t>2</w:t>
      </w:r>
      <w:r w:rsidR="00B13DD0" w:rsidRPr="002D3701">
        <w:rPr>
          <w:rFonts w:cs="Times New Roman" w:hint="eastAsia"/>
          <w:bCs/>
          <w:sz w:val="24"/>
          <w:szCs w:val="40"/>
        </w:rPr>
        <w:t>低碳社区终端电气化率应不低于</w:t>
      </w:r>
      <w:r w:rsidR="00B13DD0" w:rsidRPr="002D3701">
        <w:rPr>
          <w:rFonts w:cs="Times New Roman"/>
          <w:bCs/>
          <w:sz w:val="24"/>
          <w:szCs w:val="40"/>
        </w:rPr>
        <w:t>60</w:t>
      </w:r>
      <w:r w:rsidR="00B13DD0" w:rsidRPr="002D3701">
        <w:rPr>
          <w:rFonts w:cs="Times New Roman" w:hint="eastAsia"/>
          <w:bCs/>
          <w:sz w:val="24"/>
          <w:szCs w:val="40"/>
        </w:rPr>
        <w:t>%</w:t>
      </w:r>
      <w:r w:rsidR="00B13DD0" w:rsidRPr="002D3701">
        <w:rPr>
          <w:rFonts w:cs="Times New Roman" w:hint="eastAsia"/>
          <w:bCs/>
          <w:sz w:val="24"/>
          <w:szCs w:val="40"/>
        </w:rPr>
        <w:t>，近零碳</w:t>
      </w:r>
      <w:r w:rsidR="00B405E2" w:rsidRPr="002D3701">
        <w:rPr>
          <w:rFonts w:cs="Times New Roman" w:hint="eastAsia"/>
          <w:bCs/>
          <w:sz w:val="24"/>
          <w:szCs w:val="40"/>
        </w:rPr>
        <w:t>、</w:t>
      </w:r>
      <w:proofErr w:type="gramStart"/>
      <w:r w:rsidR="00B13DD0" w:rsidRPr="002D3701">
        <w:rPr>
          <w:rFonts w:cs="Times New Roman" w:hint="eastAsia"/>
          <w:bCs/>
          <w:sz w:val="24"/>
          <w:szCs w:val="40"/>
        </w:rPr>
        <w:t>零碳社区</w:t>
      </w:r>
      <w:proofErr w:type="gramEnd"/>
      <w:r w:rsidR="00E761CA" w:rsidRPr="002D3701">
        <w:rPr>
          <w:rFonts w:cs="Times New Roman" w:hint="eastAsia"/>
          <w:bCs/>
          <w:sz w:val="24"/>
          <w:szCs w:val="40"/>
        </w:rPr>
        <w:t>应</w:t>
      </w:r>
      <w:r w:rsidR="00B405E2" w:rsidRPr="002D3701">
        <w:rPr>
          <w:rFonts w:cs="Times New Roman" w:hint="eastAsia"/>
          <w:bCs/>
          <w:sz w:val="24"/>
          <w:szCs w:val="40"/>
        </w:rPr>
        <w:t>不低于</w:t>
      </w:r>
      <w:r w:rsidR="00B405E2" w:rsidRPr="002D3701">
        <w:rPr>
          <w:rFonts w:cs="Times New Roman"/>
          <w:bCs/>
          <w:sz w:val="24"/>
          <w:szCs w:val="40"/>
        </w:rPr>
        <w:t>80</w:t>
      </w:r>
      <w:r w:rsidR="00E761CA" w:rsidRPr="002D3701">
        <w:rPr>
          <w:rFonts w:cs="Times New Roman" w:hint="eastAsia"/>
          <w:bCs/>
          <w:sz w:val="24"/>
          <w:szCs w:val="40"/>
        </w:rPr>
        <w:t>%</w:t>
      </w:r>
      <w:r w:rsidR="00B13DD0" w:rsidRPr="002D3701">
        <w:rPr>
          <w:rFonts w:cs="Times New Roman" w:hint="eastAsia"/>
          <w:bCs/>
          <w:sz w:val="24"/>
          <w:szCs w:val="40"/>
        </w:rPr>
        <w:t>。</w:t>
      </w:r>
    </w:p>
    <w:p w14:paraId="44E35389" w14:textId="44E891A8" w:rsidR="0019019A" w:rsidRPr="002C0777" w:rsidRDefault="000609C0" w:rsidP="002C0777">
      <w:pPr>
        <w:pStyle w:val="2"/>
        <w:ind w:firstLineChars="0" w:firstLine="0"/>
        <w:jc w:val="center"/>
        <w:rPr>
          <w:bCs w:val="0"/>
          <w:kern w:val="44"/>
          <w:sz w:val="32"/>
        </w:rPr>
      </w:pPr>
      <w:bookmarkStart w:id="56" w:name="_Toc141948416"/>
      <w:r w:rsidRPr="000B4008">
        <w:rPr>
          <w:rStyle w:val="10"/>
          <w:b/>
          <w:sz w:val="32"/>
          <w:szCs w:val="32"/>
        </w:rPr>
        <w:t>7</w:t>
      </w:r>
      <w:r w:rsidR="006B0DF1" w:rsidRPr="000B4008">
        <w:rPr>
          <w:rStyle w:val="10"/>
          <w:b/>
          <w:sz w:val="32"/>
          <w:szCs w:val="32"/>
        </w:rPr>
        <w:t xml:space="preserve">.2 </w:t>
      </w:r>
      <w:r w:rsidRPr="000B4008">
        <w:rPr>
          <w:rStyle w:val="10"/>
          <w:rFonts w:hint="eastAsia"/>
          <w:b/>
          <w:sz w:val="32"/>
          <w:szCs w:val="32"/>
        </w:rPr>
        <w:t>引导项</w:t>
      </w:r>
      <w:bookmarkEnd w:id="56"/>
    </w:p>
    <w:p w14:paraId="57FB89FD" w14:textId="0293EE74" w:rsidR="0081575C" w:rsidRPr="002D3701" w:rsidRDefault="000609C0" w:rsidP="0081575C">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w:t>
      </w:r>
      <w:r w:rsidR="0081575C" w:rsidRPr="002D3701">
        <w:rPr>
          <w:rFonts w:cs="Times New Roman"/>
          <w:sz w:val="24"/>
          <w:szCs w:val="40"/>
        </w:rPr>
        <w:t>.2.</w:t>
      </w:r>
      <w:r w:rsidR="002C0777" w:rsidRPr="002D3701">
        <w:rPr>
          <w:rFonts w:cs="Times New Roman"/>
          <w:sz w:val="24"/>
          <w:szCs w:val="40"/>
        </w:rPr>
        <w:t>1</w:t>
      </w:r>
      <w:r w:rsidR="0081575C" w:rsidRPr="002D3701">
        <w:rPr>
          <w:rFonts w:cs="Times New Roman" w:hint="eastAsia"/>
          <w:sz w:val="24"/>
          <w:szCs w:val="40"/>
        </w:rPr>
        <w:t>供热供冷系统设计</w:t>
      </w:r>
      <w:proofErr w:type="gramStart"/>
      <w:r w:rsidRPr="002D3701">
        <w:rPr>
          <w:rFonts w:cs="Times New Roman" w:hint="eastAsia"/>
          <w:sz w:val="24"/>
          <w:szCs w:val="40"/>
        </w:rPr>
        <w:t>宜</w:t>
      </w:r>
      <w:r w:rsidR="0081575C" w:rsidRPr="002D3701">
        <w:rPr>
          <w:rFonts w:cs="Times New Roman" w:hint="eastAsia"/>
          <w:sz w:val="24"/>
          <w:szCs w:val="40"/>
        </w:rPr>
        <w:t>符合</w:t>
      </w:r>
      <w:proofErr w:type="gramEnd"/>
      <w:r w:rsidR="0081575C" w:rsidRPr="002D3701">
        <w:rPr>
          <w:rFonts w:cs="Times New Roman" w:hint="eastAsia"/>
          <w:sz w:val="24"/>
          <w:szCs w:val="40"/>
        </w:rPr>
        <w:t>下列规定：</w:t>
      </w:r>
      <w:r w:rsidR="00994430" w:rsidRPr="002D3701">
        <w:rPr>
          <w:rFonts w:cs="Times New Roman"/>
          <w:sz w:val="24"/>
          <w:szCs w:val="40"/>
        </w:rPr>
        <w:t xml:space="preserve"> </w:t>
      </w:r>
    </w:p>
    <w:p w14:paraId="67E99B1B" w14:textId="77777777" w:rsidR="0081575C" w:rsidRPr="002D3701" w:rsidRDefault="0081575C" w:rsidP="006C3F20">
      <w:pPr>
        <w:ind w:firstLine="480"/>
        <w:rPr>
          <w:rFonts w:cs="Times New Roman"/>
          <w:sz w:val="24"/>
          <w:szCs w:val="40"/>
        </w:rPr>
      </w:pPr>
      <w:r w:rsidRPr="002D3701">
        <w:rPr>
          <w:rFonts w:cs="Times New Roman" w:hint="eastAsia"/>
          <w:sz w:val="24"/>
          <w:szCs w:val="40"/>
        </w:rPr>
        <w:t xml:space="preserve">1 </w:t>
      </w:r>
      <w:r w:rsidRPr="002D3701">
        <w:rPr>
          <w:rFonts w:cs="Times New Roman" w:hint="eastAsia"/>
          <w:sz w:val="24"/>
          <w:szCs w:val="40"/>
        </w:rPr>
        <w:t>应优先选用高能效等级的产品，并应提高系统能效；</w:t>
      </w:r>
    </w:p>
    <w:p w14:paraId="07F03FBE" w14:textId="77777777" w:rsidR="0081575C" w:rsidRPr="002D3701" w:rsidRDefault="0081575C" w:rsidP="006C3F20">
      <w:pPr>
        <w:ind w:firstLine="480"/>
        <w:rPr>
          <w:rFonts w:cs="Times New Roman"/>
          <w:sz w:val="24"/>
          <w:szCs w:val="40"/>
        </w:rPr>
      </w:pPr>
      <w:r w:rsidRPr="002D3701">
        <w:rPr>
          <w:rFonts w:cs="Times New Roman" w:hint="eastAsia"/>
          <w:sz w:val="24"/>
          <w:szCs w:val="40"/>
        </w:rPr>
        <w:t xml:space="preserve">2 </w:t>
      </w:r>
      <w:r w:rsidRPr="002D3701">
        <w:rPr>
          <w:rFonts w:cs="Times New Roman" w:hint="eastAsia"/>
          <w:sz w:val="24"/>
          <w:szCs w:val="40"/>
        </w:rPr>
        <w:t>应有利于直接或间接利用自然冷源；</w:t>
      </w:r>
    </w:p>
    <w:p w14:paraId="26CA02D7" w14:textId="77777777" w:rsidR="0081575C" w:rsidRPr="002D3701" w:rsidRDefault="0081575C" w:rsidP="006C3F20">
      <w:pPr>
        <w:ind w:firstLine="480"/>
        <w:rPr>
          <w:rFonts w:cs="Times New Roman"/>
          <w:sz w:val="24"/>
          <w:szCs w:val="40"/>
        </w:rPr>
      </w:pPr>
      <w:r w:rsidRPr="002D3701">
        <w:rPr>
          <w:rFonts w:cs="Times New Roman" w:hint="eastAsia"/>
          <w:sz w:val="24"/>
          <w:szCs w:val="40"/>
        </w:rPr>
        <w:t xml:space="preserve">3 </w:t>
      </w:r>
      <w:r w:rsidRPr="002D3701">
        <w:rPr>
          <w:rFonts w:cs="Times New Roman" w:hint="eastAsia"/>
          <w:sz w:val="24"/>
          <w:szCs w:val="40"/>
        </w:rPr>
        <w:t>应考虑多能互补集成优化；</w:t>
      </w:r>
    </w:p>
    <w:p w14:paraId="2EDBA907" w14:textId="77777777" w:rsidR="0081575C" w:rsidRPr="002D3701" w:rsidRDefault="0081575C" w:rsidP="006C3F20">
      <w:pPr>
        <w:ind w:firstLine="480"/>
        <w:rPr>
          <w:rFonts w:cs="Times New Roman"/>
          <w:sz w:val="24"/>
          <w:szCs w:val="40"/>
        </w:rPr>
      </w:pPr>
      <w:r w:rsidRPr="002D3701">
        <w:rPr>
          <w:rFonts w:cs="Times New Roman" w:hint="eastAsia"/>
          <w:sz w:val="24"/>
          <w:szCs w:val="40"/>
        </w:rPr>
        <w:t xml:space="preserve">4 </w:t>
      </w:r>
      <w:r w:rsidRPr="002D3701">
        <w:rPr>
          <w:rFonts w:cs="Times New Roman" w:hint="eastAsia"/>
          <w:sz w:val="24"/>
          <w:szCs w:val="40"/>
        </w:rPr>
        <w:t>应根据建筑负荷灵活调节；</w:t>
      </w:r>
    </w:p>
    <w:p w14:paraId="3BF050DA" w14:textId="77777777" w:rsidR="0081575C" w:rsidRPr="002D3701" w:rsidRDefault="0081575C" w:rsidP="006C3F20">
      <w:pPr>
        <w:ind w:firstLine="480"/>
        <w:rPr>
          <w:rFonts w:cs="Times New Roman"/>
          <w:sz w:val="24"/>
          <w:szCs w:val="40"/>
        </w:rPr>
      </w:pPr>
      <w:r w:rsidRPr="002D3701">
        <w:rPr>
          <w:rFonts w:cs="Times New Roman" w:hint="eastAsia"/>
          <w:sz w:val="24"/>
          <w:szCs w:val="40"/>
        </w:rPr>
        <w:t xml:space="preserve">5 </w:t>
      </w:r>
      <w:r w:rsidRPr="002D3701">
        <w:rPr>
          <w:rFonts w:cs="Times New Roman" w:hint="eastAsia"/>
          <w:sz w:val="24"/>
          <w:szCs w:val="40"/>
        </w:rPr>
        <w:t>应优先利用可再生能源；</w:t>
      </w:r>
    </w:p>
    <w:p w14:paraId="6EF3B1A4" w14:textId="62A22C27" w:rsidR="0081575C" w:rsidRPr="006C7DCB" w:rsidRDefault="0081575C" w:rsidP="006C7DCB">
      <w:pPr>
        <w:ind w:firstLine="480"/>
        <w:rPr>
          <w:rFonts w:cs="Times New Roman"/>
          <w:sz w:val="24"/>
          <w:szCs w:val="40"/>
        </w:rPr>
      </w:pPr>
      <w:r w:rsidRPr="002D3701">
        <w:rPr>
          <w:rFonts w:cs="Times New Roman" w:hint="eastAsia"/>
          <w:sz w:val="24"/>
          <w:szCs w:val="40"/>
        </w:rPr>
        <w:t xml:space="preserve">6 </w:t>
      </w:r>
      <w:r w:rsidRPr="002D3701">
        <w:rPr>
          <w:rFonts w:cs="Times New Roman" w:hint="eastAsia"/>
          <w:sz w:val="24"/>
          <w:szCs w:val="40"/>
        </w:rPr>
        <w:t>应兼顾生活热水需求。</w:t>
      </w:r>
    </w:p>
    <w:p w14:paraId="15F2CAE7" w14:textId="002F7DAF" w:rsidR="003D564D" w:rsidRPr="002D3701" w:rsidRDefault="003D564D" w:rsidP="003D564D">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7.2.</w:t>
      </w:r>
      <w:r w:rsidR="002C0777" w:rsidRPr="002D3701">
        <w:rPr>
          <w:rFonts w:cs="Times New Roman"/>
          <w:sz w:val="24"/>
          <w:szCs w:val="40"/>
        </w:rPr>
        <w:t>2</w:t>
      </w:r>
      <w:r w:rsidRPr="002D3701">
        <w:rPr>
          <w:rFonts w:cs="Times New Roman" w:hint="eastAsia"/>
          <w:sz w:val="24"/>
          <w:szCs w:val="40"/>
        </w:rPr>
        <w:t>供热供冷系统冷热源选择</w:t>
      </w:r>
      <w:proofErr w:type="gramStart"/>
      <w:r w:rsidRPr="002D3701">
        <w:rPr>
          <w:rFonts w:cs="Times New Roman" w:hint="eastAsia"/>
          <w:sz w:val="24"/>
          <w:szCs w:val="40"/>
        </w:rPr>
        <w:t>宜符合</w:t>
      </w:r>
      <w:proofErr w:type="gramEnd"/>
      <w:r w:rsidRPr="002D3701">
        <w:rPr>
          <w:rFonts w:cs="Times New Roman" w:hint="eastAsia"/>
          <w:sz w:val="24"/>
          <w:szCs w:val="40"/>
        </w:rPr>
        <w:t>下列规定：</w:t>
      </w:r>
      <w:r w:rsidR="00994430" w:rsidRPr="002D3701">
        <w:rPr>
          <w:rFonts w:cs="Times New Roman"/>
          <w:sz w:val="24"/>
          <w:szCs w:val="40"/>
        </w:rPr>
        <w:t xml:space="preserve"> </w:t>
      </w:r>
    </w:p>
    <w:p w14:paraId="1E5ED02B" w14:textId="77777777" w:rsidR="003D564D" w:rsidRPr="002D3701" w:rsidRDefault="003D564D" w:rsidP="003D564D">
      <w:pPr>
        <w:ind w:firstLine="480"/>
        <w:rPr>
          <w:sz w:val="24"/>
          <w:szCs w:val="28"/>
        </w:rPr>
      </w:pPr>
      <w:r w:rsidRPr="002D3701">
        <w:rPr>
          <w:sz w:val="24"/>
          <w:szCs w:val="28"/>
        </w:rPr>
        <w:t xml:space="preserve">1 </w:t>
      </w:r>
      <w:r w:rsidRPr="002D3701">
        <w:rPr>
          <w:sz w:val="24"/>
          <w:szCs w:val="28"/>
        </w:rPr>
        <w:t>严寒地区分散供暖时，可采用燃气供暖炉；当集中供暖时，宜以地源热泵、工业余热或生物质锅炉为热源，并采用低温供暖方式；</w:t>
      </w:r>
    </w:p>
    <w:p w14:paraId="3664C9B4" w14:textId="77777777" w:rsidR="003D564D" w:rsidRPr="002D3701" w:rsidRDefault="003D564D" w:rsidP="003D564D">
      <w:pPr>
        <w:ind w:firstLine="480"/>
        <w:rPr>
          <w:sz w:val="24"/>
          <w:szCs w:val="28"/>
        </w:rPr>
      </w:pPr>
      <w:r w:rsidRPr="002D3701">
        <w:rPr>
          <w:sz w:val="24"/>
          <w:szCs w:val="28"/>
        </w:rPr>
        <w:t xml:space="preserve">2 </w:t>
      </w:r>
      <w:r w:rsidRPr="002D3701">
        <w:rPr>
          <w:sz w:val="24"/>
          <w:szCs w:val="28"/>
        </w:rPr>
        <w:t>寒冷地区、夏热冬</w:t>
      </w:r>
      <w:proofErr w:type="gramStart"/>
      <w:r w:rsidRPr="002D3701">
        <w:rPr>
          <w:sz w:val="24"/>
          <w:szCs w:val="28"/>
        </w:rPr>
        <w:t>冷地区</w:t>
      </w:r>
      <w:proofErr w:type="gramEnd"/>
      <w:r w:rsidRPr="002D3701">
        <w:rPr>
          <w:sz w:val="24"/>
          <w:szCs w:val="28"/>
        </w:rPr>
        <w:t>宜采用地源热泵或空气源热泵；</w:t>
      </w:r>
    </w:p>
    <w:p w14:paraId="789D1223" w14:textId="0284BFB2" w:rsidR="0081575C" w:rsidRPr="006C7DCB" w:rsidRDefault="003D564D" w:rsidP="006C7DCB">
      <w:pPr>
        <w:ind w:firstLine="480"/>
        <w:rPr>
          <w:sz w:val="24"/>
          <w:szCs w:val="28"/>
        </w:rPr>
      </w:pPr>
      <w:r w:rsidRPr="002D3701">
        <w:rPr>
          <w:sz w:val="24"/>
          <w:szCs w:val="28"/>
        </w:rPr>
        <w:t xml:space="preserve">3 </w:t>
      </w:r>
      <w:r w:rsidRPr="002D3701">
        <w:rPr>
          <w:sz w:val="24"/>
          <w:szCs w:val="28"/>
        </w:rPr>
        <w:t>夏热冬</w:t>
      </w:r>
      <w:proofErr w:type="gramStart"/>
      <w:r w:rsidRPr="002D3701">
        <w:rPr>
          <w:sz w:val="24"/>
          <w:szCs w:val="28"/>
        </w:rPr>
        <w:t>暖地区</w:t>
      </w:r>
      <w:proofErr w:type="gramEnd"/>
      <w:r w:rsidRPr="002D3701">
        <w:rPr>
          <w:sz w:val="24"/>
          <w:szCs w:val="28"/>
        </w:rPr>
        <w:t>宜</w:t>
      </w:r>
      <w:r w:rsidRPr="002D3701">
        <w:rPr>
          <w:rFonts w:hint="eastAsia"/>
          <w:sz w:val="24"/>
          <w:szCs w:val="28"/>
        </w:rPr>
        <w:t>采用</w:t>
      </w:r>
      <w:r w:rsidRPr="002D3701">
        <w:rPr>
          <w:sz w:val="24"/>
          <w:szCs w:val="28"/>
        </w:rPr>
        <w:t>磁悬浮机组等更高能效的供冷系统。</w:t>
      </w:r>
    </w:p>
    <w:p w14:paraId="3CCDB12A" w14:textId="36F5F943" w:rsidR="0081575C" w:rsidRPr="002D3701" w:rsidRDefault="000609C0" w:rsidP="0081575C">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w:t>
      </w:r>
      <w:r w:rsidR="0081575C" w:rsidRPr="002D3701">
        <w:rPr>
          <w:rFonts w:cs="Times New Roman"/>
          <w:sz w:val="24"/>
          <w:szCs w:val="40"/>
        </w:rPr>
        <w:t>.2.</w:t>
      </w:r>
      <w:r w:rsidR="008E4658" w:rsidRPr="002D3701">
        <w:rPr>
          <w:rFonts w:cs="Times New Roman"/>
          <w:sz w:val="24"/>
          <w:szCs w:val="40"/>
        </w:rPr>
        <w:t>3</w:t>
      </w:r>
      <w:r w:rsidR="0081575C" w:rsidRPr="002D3701">
        <w:rPr>
          <w:rFonts w:cs="Times New Roman" w:hint="eastAsia"/>
          <w:sz w:val="24"/>
          <w:szCs w:val="40"/>
        </w:rPr>
        <w:t>集中空调系统设计</w:t>
      </w:r>
      <w:r w:rsidRPr="002D3701">
        <w:rPr>
          <w:rFonts w:cs="Times New Roman" w:hint="eastAsia"/>
          <w:sz w:val="24"/>
          <w:szCs w:val="40"/>
        </w:rPr>
        <w:t>宜</w:t>
      </w:r>
      <w:r w:rsidR="00A039B5" w:rsidRPr="002D3701">
        <w:rPr>
          <w:rFonts w:cs="Times New Roman" w:hint="eastAsia"/>
          <w:sz w:val="24"/>
          <w:szCs w:val="40"/>
        </w:rPr>
        <w:t>采用高效</w:t>
      </w:r>
      <w:r w:rsidR="0081575C" w:rsidRPr="002D3701">
        <w:rPr>
          <w:rFonts w:cs="Times New Roman" w:hint="eastAsia"/>
          <w:sz w:val="24"/>
          <w:szCs w:val="40"/>
        </w:rPr>
        <w:t>水泵</w:t>
      </w:r>
      <w:r w:rsidR="00A039B5" w:rsidRPr="002D3701">
        <w:rPr>
          <w:rFonts w:cs="Times New Roman" w:hint="eastAsia"/>
          <w:sz w:val="24"/>
          <w:szCs w:val="40"/>
        </w:rPr>
        <w:t>和风机，经过管路优化设计，提高输配系统</w:t>
      </w:r>
      <w:r w:rsidR="0081575C" w:rsidRPr="002D3701">
        <w:rPr>
          <w:rFonts w:cs="Times New Roman" w:hint="eastAsia"/>
          <w:sz w:val="24"/>
          <w:szCs w:val="40"/>
        </w:rPr>
        <w:t>能效，并符合下列要求：</w:t>
      </w:r>
    </w:p>
    <w:p w14:paraId="3A127A31" w14:textId="77777777" w:rsidR="0081575C" w:rsidRPr="002D3701" w:rsidRDefault="0081575C" w:rsidP="0081575C">
      <w:pPr>
        <w:ind w:firstLine="480"/>
        <w:rPr>
          <w:rFonts w:cs="Times New Roman"/>
          <w:sz w:val="24"/>
          <w:szCs w:val="40"/>
        </w:rPr>
      </w:pPr>
      <w:r w:rsidRPr="002D3701">
        <w:rPr>
          <w:rFonts w:cs="Times New Roman" w:hint="eastAsia"/>
          <w:sz w:val="24"/>
          <w:szCs w:val="40"/>
        </w:rPr>
        <w:t xml:space="preserve">1 </w:t>
      </w:r>
      <w:r w:rsidRPr="002D3701">
        <w:rPr>
          <w:rFonts w:cs="Times New Roman" w:hint="eastAsia"/>
          <w:sz w:val="24"/>
          <w:szCs w:val="40"/>
        </w:rPr>
        <w:t>空调水泵、风机应达到现行国家标准能效评价标准的一级能效要求；</w:t>
      </w:r>
    </w:p>
    <w:p w14:paraId="0BA295F0" w14:textId="39BAB5E1" w:rsidR="00C812EF" w:rsidRPr="006C7DCB" w:rsidRDefault="0081575C" w:rsidP="006C7DCB">
      <w:pPr>
        <w:ind w:firstLine="480"/>
        <w:rPr>
          <w:rFonts w:cs="Times New Roman"/>
          <w:sz w:val="24"/>
          <w:szCs w:val="40"/>
        </w:rPr>
      </w:pPr>
      <w:r w:rsidRPr="002D3701">
        <w:rPr>
          <w:rFonts w:cs="Times New Roman" w:hint="eastAsia"/>
          <w:sz w:val="24"/>
          <w:szCs w:val="40"/>
        </w:rPr>
        <w:t xml:space="preserve">2 </w:t>
      </w:r>
      <w:r w:rsidRPr="002D3701">
        <w:rPr>
          <w:rFonts w:cs="Times New Roman" w:hint="eastAsia"/>
          <w:sz w:val="24"/>
          <w:szCs w:val="40"/>
        </w:rPr>
        <w:t>空调水系统、</w:t>
      </w:r>
      <w:proofErr w:type="gramStart"/>
      <w:r w:rsidRPr="002D3701">
        <w:rPr>
          <w:rFonts w:cs="Times New Roman" w:hint="eastAsia"/>
          <w:sz w:val="24"/>
          <w:szCs w:val="40"/>
        </w:rPr>
        <w:t>风系统宜</w:t>
      </w:r>
      <w:proofErr w:type="gramEnd"/>
      <w:r w:rsidRPr="002D3701">
        <w:rPr>
          <w:rFonts w:cs="Times New Roman" w:hint="eastAsia"/>
          <w:sz w:val="24"/>
          <w:szCs w:val="40"/>
        </w:rPr>
        <w:t>采用变频措施。</w:t>
      </w:r>
    </w:p>
    <w:p w14:paraId="2383C641" w14:textId="4AE044A5" w:rsidR="00F963DD" w:rsidRPr="006C7DCB" w:rsidRDefault="00C812EF" w:rsidP="006C7D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w:t>
      </w:r>
      <w:r w:rsidRPr="002D3701">
        <w:rPr>
          <w:rFonts w:cs="Times New Roman" w:hint="eastAsia"/>
          <w:sz w:val="24"/>
          <w:szCs w:val="40"/>
        </w:rPr>
        <w:t>.</w:t>
      </w:r>
      <w:r w:rsidRPr="002D3701">
        <w:rPr>
          <w:rFonts w:cs="Times New Roman"/>
          <w:sz w:val="24"/>
          <w:szCs w:val="40"/>
        </w:rPr>
        <w:t>2.</w:t>
      </w:r>
      <w:r w:rsidR="008E4658" w:rsidRPr="002D3701">
        <w:rPr>
          <w:rFonts w:cs="Times New Roman"/>
          <w:sz w:val="24"/>
          <w:szCs w:val="40"/>
        </w:rPr>
        <w:t>4</w:t>
      </w:r>
      <w:r w:rsidRPr="002D3701">
        <w:rPr>
          <w:rFonts w:cs="Times New Roman" w:hint="eastAsia"/>
          <w:sz w:val="24"/>
          <w:szCs w:val="40"/>
        </w:rPr>
        <w:t>建筑屋顶光</w:t>
      </w:r>
      <w:proofErr w:type="gramStart"/>
      <w:r w:rsidRPr="002D3701">
        <w:rPr>
          <w:rFonts w:cs="Times New Roman" w:hint="eastAsia"/>
          <w:sz w:val="24"/>
          <w:szCs w:val="40"/>
        </w:rPr>
        <w:t>伏系统</w:t>
      </w:r>
      <w:proofErr w:type="gramEnd"/>
      <w:r w:rsidRPr="002D3701">
        <w:rPr>
          <w:rFonts w:cs="Times New Roman" w:hint="eastAsia"/>
          <w:sz w:val="24"/>
          <w:szCs w:val="40"/>
        </w:rPr>
        <w:t>铺设面积宜不低于屋顶总面积的</w:t>
      </w:r>
      <w:r w:rsidRPr="002D3701">
        <w:rPr>
          <w:rFonts w:cs="Times New Roman" w:hint="eastAsia"/>
          <w:sz w:val="24"/>
          <w:szCs w:val="40"/>
        </w:rPr>
        <w:t>50%</w:t>
      </w:r>
      <w:r w:rsidRPr="002D3701">
        <w:rPr>
          <w:rFonts w:cs="Times New Roman" w:hint="eastAsia"/>
          <w:sz w:val="24"/>
          <w:szCs w:val="40"/>
        </w:rPr>
        <w:t>。</w:t>
      </w:r>
    </w:p>
    <w:p w14:paraId="11597592" w14:textId="4B0045A3" w:rsidR="00F963DD" w:rsidRPr="002D3701" w:rsidRDefault="000609C0" w:rsidP="00F963DD">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7.2.</w:t>
      </w:r>
      <w:r w:rsidR="008E4658" w:rsidRPr="002D3701">
        <w:rPr>
          <w:rFonts w:cs="Times New Roman"/>
          <w:sz w:val="24"/>
          <w:szCs w:val="40"/>
        </w:rPr>
        <w:t>5</w:t>
      </w:r>
      <w:r w:rsidR="00F963DD" w:rsidRPr="002D3701">
        <w:rPr>
          <w:rFonts w:cs="Times New Roman" w:hint="eastAsia"/>
          <w:sz w:val="24"/>
          <w:szCs w:val="40"/>
        </w:rPr>
        <w:t>建筑设计宜为立面太阳能利用预留空间，宜采用光</w:t>
      </w:r>
      <w:proofErr w:type="gramStart"/>
      <w:r w:rsidR="00F963DD" w:rsidRPr="002D3701">
        <w:rPr>
          <w:rFonts w:cs="Times New Roman" w:hint="eastAsia"/>
          <w:sz w:val="24"/>
          <w:szCs w:val="40"/>
        </w:rPr>
        <w:t>伏建筑</w:t>
      </w:r>
      <w:proofErr w:type="gramEnd"/>
      <w:r w:rsidR="00F963DD" w:rsidRPr="002D3701">
        <w:rPr>
          <w:rFonts w:cs="Times New Roman" w:hint="eastAsia"/>
          <w:sz w:val="24"/>
          <w:szCs w:val="40"/>
        </w:rPr>
        <w:t>一体化系统。</w:t>
      </w:r>
    </w:p>
    <w:p w14:paraId="1A69942D" w14:textId="10DBD506" w:rsidR="009107D0" w:rsidRPr="002D3701" w:rsidRDefault="000609C0" w:rsidP="009107D0">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lastRenderedPageBreak/>
        <w:t>7.2.</w:t>
      </w:r>
      <w:r w:rsidR="008E4658" w:rsidRPr="002D3701">
        <w:rPr>
          <w:rFonts w:cs="Times New Roman"/>
          <w:sz w:val="24"/>
          <w:szCs w:val="40"/>
        </w:rPr>
        <w:t>6</w:t>
      </w:r>
      <w:r w:rsidR="009107D0" w:rsidRPr="002D3701">
        <w:rPr>
          <w:rFonts w:cs="Times New Roman" w:hint="eastAsia"/>
          <w:sz w:val="24"/>
          <w:szCs w:val="40"/>
        </w:rPr>
        <w:t>社区宜结合可再生能源系统，设置储电、蓄热等储能设施。</w:t>
      </w:r>
    </w:p>
    <w:p w14:paraId="141423C4" w14:textId="65F0047D" w:rsidR="00485FB1" w:rsidRPr="002D3701" w:rsidRDefault="000609C0" w:rsidP="00485FB1">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7.2.</w:t>
      </w:r>
      <w:r w:rsidR="00F26367" w:rsidRPr="002D3701">
        <w:rPr>
          <w:rFonts w:cs="Times New Roman"/>
          <w:sz w:val="24"/>
          <w:szCs w:val="40"/>
        </w:rPr>
        <w:t>7</w:t>
      </w:r>
      <w:r w:rsidR="002C4191" w:rsidRPr="002D3701">
        <w:rPr>
          <w:rFonts w:cs="Times New Roman" w:hint="eastAsia"/>
          <w:sz w:val="24"/>
          <w:szCs w:val="40"/>
        </w:rPr>
        <w:t>不同设备系统的能耗</w:t>
      </w:r>
      <w:r w:rsidRPr="002D3701">
        <w:rPr>
          <w:rFonts w:cs="Times New Roman" w:hint="eastAsia"/>
          <w:sz w:val="24"/>
          <w:szCs w:val="40"/>
        </w:rPr>
        <w:t>宜</w:t>
      </w:r>
      <w:r w:rsidR="002C4191" w:rsidRPr="002D3701">
        <w:rPr>
          <w:rFonts w:cs="Times New Roman" w:hint="eastAsia"/>
          <w:sz w:val="24"/>
          <w:szCs w:val="40"/>
        </w:rPr>
        <w:t>进行</w:t>
      </w:r>
      <w:r w:rsidR="00AF1568" w:rsidRPr="002D3701">
        <w:rPr>
          <w:rFonts w:cs="Times New Roman" w:hint="eastAsia"/>
          <w:sz w:val="24"/>
          <w:szCs w:val="40"/>
        </w:rPr>
        <w:t>分类</w:t>
      </w:r>
      <w:r w:rsidR="002C4191" w:rsidRPr="002D3701">
        <w:rPr>
          <w:rFonts w:cs="Times New Roman" w:hint="eastAsia"/>
          <w:sz w:val="24"/>
          <w:szCs w:val="40"/>
        </w:rPr>
        <w:t>分项计量，关键设备</w:t>
      </w:r>
      <w:r w:rsidR="00BB6A27" w:rsidRPr="002D3701">
        <w:rPr>
          <w:rFonts w:cs="Times New Roman" w:hint="eastAsia"/>
          <w:sz w:val="24"/>
          <w:szCs w:val="40"/>
        </w:rPr>
        <w:t>宜</w:t>
      </w:r>
      <w:r w:rsidR="002C4191" w:rsidRPr="002D3701">
        <w:rPr>
          <w:rFonts w:cs="Times New Roman" w:hint="eastAsia"/>
          <w:sz w:val="24"/>
          <w:szCs w:val="40"/>
        </w:rPr>
        <w:t>自动控制</w:t>
      </w:r>
      <w:r w:rsidR="00485FB1" w:rsidRPr="002D3701">
        <w:rPr>
          <w:rFonts w:cs="Times New Roman" w:hint="eastAsia"/>
          <w:sz w:val="24"/>
          <w:szCs w:val="40"/>
        </w:rPr>
        <w:t>。</w:t>
      </w:r>
    </w:p>
    <w:p w14:paraId="2746AC42" w14:textId="43E91982" w:rsidR="00650EB4" w:rsidRPr="002D3701" w:rsidRDefault="000609C0" w:rsidP="00650EB4">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7.2.</w:t>
      </w:r>
      <w:r w:rsidR="00746E13" w:rsidRPr="002D3701">
        <w:rPr>
          <w:rFonts w:cs="Times New Roman"/>
          <w:sz w:val="24"/>
          <w:szCs w:val="40"/>
        </w:rPr>
        <w:t>8</w:t>
      </w:r>
      <w:r w:rsidR="00E84383" w:rsidRPr="002D3701">
        <w:rPr>
          <w:rFonts w:cs="Times New Roman" w:hint="eastAsia"/>
          <w:sz w:val="24"/>
          <w:szCs w:val="40"/>
        </w:rPr>
        <w:t>建筑</w:t>
      </w:r>
      <w:proofErr w:type="gramStart"/>
      <w:r w:rsidRPr="002D3701">
        <w:rPr>
          <w:rFonts w:cs="Times New Roman" w:hint="eastAsia"/>
          <w:sz w:val="24"/>
          <w:szCs w:val="40"/>
        </w:rPr>
        <w:t>宜</w:t>
      </w:r>
      <w:r w:rsidR="00E84383" w:rsidRPr="002D3701">
        <w:rPr>
          <w:rFonts w:cs="Times New Roman" w:hint="eastAsia"/>
          <w:sz w:val="24"/>
          <w:szCs w:val="40"/>
        </w:rPr>
        <w:t>设置</w:t>
      </w:r>
      <w:proofErr w:type="gramEnd"/>
      <w:r w:rsidR="00E84383" w:rsidRPr="002D3701">
        <w:rPr>
          <w:rFonts w:cs="Times New Roman" w:hint="eastAsia"/>
          <w:sz w:val="24"/>
          <w:szCs w:val="40"/>
        </w:rPr>
        <w:t>楼宇自控系统，</w:t>
      </w:r>
      <w:r w:rsidR="00650EB4" w:rsidRPr="002D3701">
        <w:rPr>
          <w:rFonts w:cs="Times New Roman" w:hint="eastAsia"/>
          <w:sz w:val="24"/>
          <w:szCs w:val="40"/>
        </w:rPr>
        <w:t>楼宇自控系统</w:t>
      </w:r>
      <w:r w:rsidRPr="002D3701">
        <w:rPr>
          <w:rFonts w:cs="Times New Roman" w:hint="eastAsia"/>
          <w:sz w:val="24"/>
          <w:szCs w:val="40"/>
        </w:rPr>
        <w:t>宜</w:t>
      </w:r>
      <w:r w:rsidR="00650EB4" w:rsidRPr="002D3701">
        <w:rPr>
          <w:rFonts w:cs="Times New Roman" w:hint="eastAsia"/>
          <w:sz w:val="24"/>
          <w:szCs w:val="40"/>
        </w:rPr>
        <w:t>根据末端用冷、用热、用水等使用需求，自动调节主要供应设备和系统的运行工况。</w:t>
      </w:r>
    </w:p>
    <w:p w14:paraId="37C17BF4" w14:textId="03255EC2" w:rsidR="005B4948" w:rsidRPr="000B4008" w:rsidRDefault="005B4948" w:rsidP="00831039">
      <w:pPr>
        <w:ind w:firstLineChars="0" w:firstLine="0"/>
      </w:pPr>
    </w:p>
    <w:p w14:paraId="14BD0F4B" w14:textId="77777777" w:rsidR="00650EB4" w:rsidRPr="000B4008" w:rsidRDefault="00650EB4" w:rsidP="009365AA">
      <w:pPr>
        <w:ind w:firstLine="420"/>
      </w:pPr>
    </w:p>
    <w:p w14:paraId="340066F2" w14:textId="77777777" w:rsidR="00194735" w:rsidRPr="000B4008" w:rsidRDefault="00194735" w:rsidP="009365AA">
      <w:pPr>
        <w:ind w:firstLine="420"/>
        <w:sectPr w:rsidR="00194735" w:rsidRPr="000B4008">
          <w:pgSz w:w="11906" w:h="16838"/>
          <w:pgMar w:top="1440" w:right="1800" w:bottom="1440" w:left="1800" w:header="851" w:footer="992" w:gutter="0"/>
          <w:cols w:space="425"/>
          <w:docGrid w:type="lines" w:linePitch="312"/>
        </w:sectPr>
      </w:pPr>
    </w:p>
    <w:p w14:paraId="0E7A1C52" w14:textId="14284700" w:rsidR="004D61DB" w:rsidRPr="000B4008" w:rsidRDefault="002571C0" w:rsidP="004D61DB">
      <w:pPr>
        <w:pStyle w:val="a8"/>
        <w:rPr>
          <w:rStyle w:val="10"/>
          <w:rFonts w:ascii="Times New Roman" w:hAnsi="Times New Roman"/>
          <w:b/>
          <w:sz w:val="32"/>
          <w:szCs w:val="32"/>
        </w:rPr>
      </w:pPr>
      <w:bookmarkStart w:id="57" w:name="_Toc141948417"/>
      <w:r w:rsidRPr="000B4008">
        <w:rPr>
          <w:rStyle w:val="10"/>
          <w:rFonts w:ascii="Times New Roman" w:hAnsi="Times New Roman"/>
          <w:b/>
          <w:sz w:val="32"/>
          <w:szCs w:val="32"/>
        </w:rPr>
        <w:lastRenderedPageBreak/>
        <w:t>8</w:t>
      </w:r>
      <w:r w:rsidR="004D61DB" w:rsidRPr="000B4008">
        <w:rPr>
          <w:rStyle w:val="10"/>
          <w:rFonts w:ascii="Times New Roman" w:hAnsi="Times New Roman"/>
          <w:b/>
          <w:sz w:val="32"/>
          <w:szCs w:val="32"/>
        </w:rPr>
        <w:t xml:space="preserve"> </w:t>
      </w:r>
      <w:r w:rsidR="004D61DB" w:rsidRPr="000B4008">
        <w:rPr>
          <w:rStyle w:val="10"/>
          <w:rFonts w:ascii="Times New Roman" w:hAnsi="Times New Roman" w:hint="eastAsia"/>
          <w:b/>
          <w:sz w:val="32"/>
          <w:szCs w:val="32"/>
        </w:rPr>
        <w:t>市政</w:t>
      </w:r>
      <w:bookmarkEnd w:id="57"/>
    </w:p>
    <w:p w14:paraId="390B1CB3" w14:textId="1A368100" w:rsidR="007E784F" w:rsidRPr="006B09D6" w:rsidRDefault="001965EF" w:rsidP="006B09D6">
      <w:pPr>
        <w:pStyle w:val="2"/>
        <w:ind w:firstLineChars="0" w:firstLine="0"/>
        <w:jc w:val="center"/>
        <w:rPr>
          <w:bCs w:val="0"/>
          <w:kern w:val="44"/>
          <w:sz w:val="32"/>
        </w:rPr>
      </w:pPr>
      <w:bookmarkStart w:id="58" w:name="_Toc141948418"/>
      <w:r w:rsidRPr="000B4008">
        <w:rPr>
          <w:rStyle w:val="10"/>
          <w:b/>
          <w:sz w:val="32"/>
          <w:szCs w:val="32"/>
        </w:rPr>
        <w:t>8</w:t>
      </w:r>
      <w:r w:rsidR="00B71F19" w:rsidRPr="000B4008">
        <w:rPr>
          <w:rStyle w:val="10"/>
          <w:b/>
          <w:sz w:val="32"/>
          <w:szCs w:val="32"/>
        </w:rPr>
        <w:t xml:space="preserve">.1 </w:t>
      </w:r>
      <w:r w:rsidR="008B4DE8" w:rsidRPr="000B4008">
        <w:rPr>
          <w:rStyle w:val="10"/>
          <w:rFonts w:hint="eastAsia"/>
          <w:b/>
          <w:sz w:val="32"/>
          <w:szCs w:val="32"/>
        </w:rPr>
        <w:t>约束</w:t>
      </w:r>
      <w:r w:rsidR="002571C0" w:rsidRPr="000B4008">
        <w:rPr>
          <w:rStyle w:val="10"/>
          <w:rFonts w:hint="eastAsia"/>
          <w:b/>
          <w:sz w:val="32"/>
          <w:szCs w:val="32"/>
        </w:rPr>
        <w:t>项</w:t>
      </w:r>
      <w:bookmarkEnd w:id="58"/>
    </w:p>
    <w:p w14:paraId="6089795B" w14:textId="1B3868A6" w:rsidR="001E526B" w:rsidRPr="002D3701" w:rsidRDefault="001E526B" w:rsidP="001E526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8.1.</w:t>
      </w:r>
      <w:r w:rsidR="006B09D6" w:rsidRPr="002D3701">
        <w:rPr>
          <w:rFonts w:cs="Times New Roman"/>
          <w:sz w:val="24"/>
          <w:szCs w:val="40"/>
        </w:rPr>
        <w:t>1</w:t>
      </w:r>
      <w:r w:rsidRPr="002D3701">
        <w:rPr>
          <w:rFonts w:cs="Times New Roman" w:hint="eastAsia"/>
          <w:sz w:val="24"/>
          <w:szCs w:val="40"/>
        </w:rPr>
        <w:t>低碳</w:t>
      </w:r>
      <w:r w:rsidR="00920CFE" w:rsidRPr="002D3701">
        <w:rPr>
          <w:rFonts w:cs="Times New Roman" w:hint="eastAsia"/>
          <w:sz w:val="24"/>
          <w:szCs w:val="40"/>
        </w:rPr>
        <w:t>、</w:t>
      </w:r>
      <w:r w:rsidRPr="002D3701">
        <w:rPr>
          <w:rFonts w:cs="Times New Roman" w:hint="eastAsia"/>
          <w:sz w:val="24"/>
          <w:szCs w:val="40"/>
        </w:rPr>
        <w:t>近零碳、</w:t>
      </w:r>
      <w:proofErr w:type="gramStart"/>
      <w:r w:rsidRPr="002D3701">
        <w:rPr>
          <w:rFonts w:cs="Times New Roman" w:hint="eastAsia"/>
          <w:sz w:val="24"/>
          <w:szCs w:val="40"/>
        </w:rPr>
        <w:t>零碳社区</w:t>
      </w:r>
      <w:proofErr w:type="gramEnd"/>
      <w:r w:rsidR="00920CFE" w:rsidRPr="002D3701">
        <w:rPr>
          <w:rFonts w:cs="Times New Roman" w:hint="eastAsia"/>
          <w:sz w:val="24"/>
          <w:szCs w:val="40"/>
        </w:rPr>
        <w:t>垃圾分类收集率</w:t>
      </w:r>
      <w:r w:rsidRPr="002D3701">
        <w:rPr>
          <w:rFonts w:cs="Times New Roman" w:hint="eastAsia"/>
          <w:sz w:val="24"/>
          <w:szCs w:val="40"/>
        </w:rPr>
        <w:t>应达到</w:t>
      </w:r>
      <w:r w:rsidRPr="002D3701">
        <w:rPr>
          <w:rFonts w:cs="Times New Roman" w:hint="eastAsia"/>
          <w:sz w:val="24"/>
          <w:szCs w:val="40"/>
        </w:rPr>
        <w:t>1</w:t>
      </w:r>
      <w:r w:rsidRPr="002D3701">
        <w:rPr>
          <w:rFonts w:cs="Times New Roman"/>
          <w:sz w:val="24"/>
          <w:szCs w:val="40"/>
        </w:rPr>
        <w:t>00</w:t>
      </w:r>
      <w:r w:rsidRPr="002D3701">
        <w:rPr>
          <w:rFonts w:cs="Times New Roman" w:hint="eastAsia"/>
          <w:sz w:val="24"/>
          <w:szCs w:val="40"/>
        </w:rPr>
        <w:t>%</w:t>
      </w:r>
      <w:r w:rsidRPr="002D3701">
        <w:rPr>
          <w:rFonts w:cs="Times New Roman" w:hint="eastAsia"/>
          <w:sz w:val="24"/>
          <w:szCs w:val="40"/>
        </w:rPr>
        <w:t>。</w:t>
      </w:r>
    </w:p>
    <w:p w14:paraId="35EA5FB0" w14:textId="096DFE8B" w:rsidR="001E526B" w:rsidRPr="002D3701" w:rsidRDefault="001E526B" w:rsidP="001E526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8.1.</w:t>
      </w:r>
      <w:r w:rsidR="006B09D6" w:rsidRPr="002D3701">
        <w:rPr>
          <w:rFonts w:cs="Times New Roman"/>
          <w:sz w:val="24"/>
          <w:szCs w:val="40"/>
        </w:rPr>
        <w:t>2</w:t>
      </w:r>
      <w:r w:rsidRPr="002D3701">
        <w:rPr>
          <w:rFonts w:cs="Times New Roman" w:hint="eastAsia"/>
          <w:sz w:val="24"/>
          <w:szCs w:val="40"/>
        </w:rPr>
        <w:t>低碳社区再生资源回收站点数量应不少于</w:t>
      </w:r>
      <w:r w:rsidRPr="002D3701">
        <w:rPr>
          <w:rFonts w:cs="Times New Roman" w:hint="eastAsia"/>
          <w:sz w:val="24"/>
          <w:szCs w:val="40"/>
        </w:rPr>
        <w:t>1</w:t>
      </w:r>
      <w:r w:rsidRPr="002D3701">
        <w:rPr>
          <w:rFonts w:cs="Times New Roman" w:hint="eastAsia"/>
          <w:sz w:val="24"/>
          <w:szCs w:val="40"/>
        </w:rPr>
        <w:t>个，近零碳、</w:t>
      </w:r>
      <w:proofErr w:type="gramStart"/>
      <w:r w:rsidRPr="002D3701">
        <w:rPr>
          <w:rFonts w:cs="Times New Roman" w:hint="eastAsia"/>
          <w:sz w:val="24"/>
          <w:szCs w:val="40"/>
        </w:rPr>
        <w:t>零碳社区</w:t>
      </w:r>
      <w:proofErr w:type="gramEnd"/>
      <w:r w:rsidRPr="002D3701">
        <w:rPr>
          <w:rFonts w:cs="Times New Roman" w:hint="eastAsia"/>
          <w:sz w:val="24"/>
          <w:szCs w:val="40"/>
        </w:rPr>
        <w:t>应不少于</w:t>
      </w:r>
      <w:r w:rsidRPr="002D3701">
        <w:rPr>
          <w:rFonts w:cs="Times New Roman"/>
          <w:sz w:val="24"/>
          <w:szCs w:val="40"/>
        </w:rPr>
        <w:t>2</w:t>
      </w:r>
      <w:r w:rsidRPr="002D3701">
        <w:rPr>
          <w:rFonts w:cs="Times New Roman" w:hint="eastAsia"/>
          <w:sz w:val="24"/>
          <w:szCs w:val="40"/>
        </w:rPr>
        <w:t>个。</w:t>
      </w:r>
    </w:p>
    <w:p w14:paraId="59D76133" w14:textId="06D3BB86" w:rsidR="00F801CB" w:rsidRPr="002D3701" w:rsidRDefault="00F801CB" w:rsidP="00F801C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8.1.</w:t>
      </w:r>
      <w:r w:rsidR="006B09D6" w:rsidRPr="002D3701">
        <w:rPr>
          <w:rFonts w:cs="Times New Roman"/>
          <w:sz w:val="24"/>
          <w:szCs w:val="40"/>
        </w:rPr>
        <w:t>3</w:t>
      </w:r>
      <w:r w:rsidRPr="002D3701">
        <w:rPr>
          <w:rFonts w:cs="Times New Roman" w:hint="eastAsia"/>
          <w:sz w:val="24"/>
          <w:szCs w:val="40"/>
        </w:rPr>
        <w:t>低碳社区非传统水源利用率</w:t>
      </w:r>
      <w:r w:rsidR="00386025" w:rsidRPr="002D3701">
        <w:rPr>
          <w:rFonts w:cs="Times New Roman" w:hint="eastAsia"/>
          <w:sz w:val="24"/>
          <w:szCs w:val="40"/>
        </w:rPr>
        <w:t>应</w:t>
      </w:r>
      <w:r w:rsidRPr="002D3701">
        <w:rPr>
          <w:rFonts w:cs="Times New Roman" w:hint="eastAsia"/>
          <w:sz w:val="24"/>
          <w:szCs w:val="40"/>
        </w:rPr>
        <w:t>不低于</w:t>
      </w:r>
      <w:r w:rsidRPr="002D3701">
        <w:rPr>
          <w:rFonts w:cs="Times New Roman" w:hint="eastAsia"/>
          <w:sz w:val="24"/>
          <w:szCs w:val="40"/>
        </w:rPr>
        <w:t>3</w:t>
      </w:r>
      <w:r w:rsidRPr="002D3701">
        <w:rPr>
          <w:rFonts w:cs="Times New Roman"/>
          <w:sz w:val="24"/>
          <w:szCs w:val="40"/>
        </w:rPr>
        <w:t>0</w:t>
      </w:r>
      <w:r w:rsidRPr="002D3701">
        <w:rPr>
          <w:rFonts w:cs="Times New Roman" w:hint="eastAsia"/>
          <w:sz w:val="24"/>
          <w:szCs w:val="40"/>
        </w:rPr>
        <w:t>%</w:t>
      </w:r>
      <w:r w:rsidRPr="002D3701">
        <w:rPr>
          <w:rFonts w:cs="Times New Roman" w:hint="eastAsia"/>
          <w:sz w:val="24"/>
          <w:szCs w:val="40"/>
        </w:rPr>
        <w:t>，</w:t>
      </w:r>
      <w:proofErr w:type="gramStart"/>
      <w:r w:rsidRPr="002D3701">
        <w:rPr>
          <w:rFonts w:cs="Times New Roman" w:hint="eastAsia"/>
          <w:sz w:val="24"/>
          <w:szCs w:val="40"/>
        </w:rPr>
        <w:t>近零碳社区</w:t>
      </w:r>
      <w:proofErr w:type="gramEnd"/>
      <w:r w:rsidR="00386025" w:rsidRPr="002D3701">
        <w:rPr>
          <w:rFonts w:cs="Times New Roman" w:hint="eastAsia"/>
          <w:sz w:val="24"/>
          <w:szCs w:val="40"/>
        </w:rPr>
        <w:t>应</w:t>
      </w:r>
      <w:r w:rsidRPr="002D3701">
        <w:rPr>
          <w:rFonts w:cs="Times New Roman" w:hint="eastAsia"/>
          <w:sz w:val="24"/>
          <w:szCs w:val="40"/>
        </w:rPr>
        <w:t>不低于</w:t>
      </w:r>
      <w:r w:rsidR="00A80BF9" w:rsidRPr="002D3701">
        <w:rPr>
          <w:rFonts w:cs="Times New Roman"/>
          <w:sz w:val="24"/>
          <w:szCs w:val="40"/>
        </w:rPr>
        <w:t>4</w:t>
      </w:r>
      <w:r w:rsidRPr="002D3701">
        <w:rPr>
          <w:rFonts w:cs="Times New Roman"/>
          <w:sz w:val="24"/>
          <w:szCs w:val="40"/>
        </w:rPr>
        <w:t>0</w:t>
      </w:r>
      <w:r w:rsidRPr="002D3701">
        <w:rPr>
          <w:rFonts w:cs="Times New Roman" w:hint="eastAsia"/>
          <w:sz w:val="24"/>
          <w:szCs w:val="40"/>
        </w:rPr>
        <w:t>%</w:t>
      </w:r>
      <w:r w:rsidR="00A80BF9" w:rsidRPr="002D3701">
        <w:rPr>
          <w:rFonts w:cs="Times New Roman" w:hint="eastAsia"/>
          <w:sz w:val="24"/>
          <w:szCs w:val="40"/>
        </w:rPr>
        <w:t>，</w:t>
      </w:r>
      <w:proofErr w:type="gramStart"/>
      <w:r w:rsidR="00A80BF9" w:rsidRPr="002D3701">
        <w:rPr>
          <w:rFonts w:cs="Times New Roman" w:hint="eastAsia"/>
          <w:sz w:val="24"/>
          <w:szCs w:val="40"/>
        </w:rPr>
        <w:t>零碳社区</w:t>
      </w:r>
      <w:proofErr w:type="gramEnd"/>
      <w:r w:rsidR="00A80BF9" w:rsidRPr="002D3701">
        <w:rPr>
          <w:rFonts w:cs="Times New Roman" w:hint="eastAsia"/>
          <w:sz w:val="24"/>
          <w:szCs w:val="40"/>
        </w:rPr>
        <w:t>应不低于</w:t>
      </w:r>
      <w:r w:rsidR="00A80BF9" w:rsidRPr="002D3701">
        <w:rPr>
          <w:rFonts w:cs="Times New Roman" w:hint="eastAsia"/>
          <w:sz w:val="24"/>
          <w:szCs w:val="40"/>
        </w:rPr>
        <w:t>5</w:t>
      </w:r>
      <w:r w:rsidR="00A80BF9" w:rsidRPr="002D3701">
        <w:rPr>
          <w:rFonts w:cs="Times New Roman"/>
          <w:sz w:val="24"/>
          <w:szCs w:val="40"/>
        </w:rPr>
        <w:t>0</w:t>
      </w:r>
      <w:r w:rsidR="00A80BF9" w:rsidRPr="002D3701">
        <w:rPr>
          <w:rFonts w:cs="Times New Roman" w:hint="eastAsia"/>
          <w:sz w:val="24"/>
          <w:szCs w:val="40"/>
        </w:rPr>
        <w:t>%</w:t>
      </w:r>
      <w:r w:rsidRPr="002D3701">
        <w:rPr>
          <w:rFonts w:cs="Times New Roman" w:hint="eastAsia"/>
          <w:sz w:val="24"/>
          <w:szCs w:val="40"/>
        </w:rPr>
        <w:t>。</w:t>
      </w:r>
    </w:p>
    <w:p w14:paraId="784DB333" w14:textId="0F93D9C0" w:rsidR="005A3D79" w:rsidRPr="000B4008" w:rsidRDefault="005A3D79" w:rsidP="005A3D79">
      <w:pPr>
        <w:adjustRightInd w:val="0"/>
        <w:snapToGrid w:val="0"/>
        <w:spacing w:before="120" w:after="260" w:line="400" w:lineRule="exact"/>
        <w:ind w:firstLineChars="0" w:firstLine="0"/>
        <w:outlineLvl w:val="2"/>
        <w:rPr>
          <w:rFonts w:cs="Times New Roman"/>
          <w:b/>
          <w:bCs/>
          <w:szCs w:val="32"/>
        </w:rPr>
      </w:pPr>
      <w:r w:rsidRPr="002D3701">
        <w:rPr>
          <w:rFonts w:cs="Times New Roman"/>
          <w:sz w:val="24"/>
          <w:szCs w:val="40"/>
        </w:rPr>
        <w:t>8.1.</w:t>
      </w:r>
      <w:r w:rsidR="006B09D6" w:rsidRPr="002D3701">
        <w:rPr>
          <w:rFonts w:cs="Times New Roman"/>
          <w:sz w:val="24"/>
          <w:szCs w:val="40"/>
        </w:rPr>
        <w:t>4</w:t>
      </w:r>
      <w:r w:rsidRPr="002D3701">
        <w:rPr>
          <w:rFonts w:cs="Times New Roman" w:hint="eastAsia"/>
          <w:sz w:val="24"/>
          <w:szCs w:val="40"/>
        </w:rPr>
        <w:t>低碳社区</w:t>
      </w:r>
      <w:bookmarkStart w:id="59" w:name="_Hlk133936033"/>
      <w:r w:rsidRPr="002D3701">
        <w:rPr>
          <w:rFonts w:cs="Times New Roman" w:hint="eastAsia"/>
          <w:sz w:val="24"/>
          <w:szCs w:val="40"/>
        </w:rPr>
        <w:t>新能源</w:t>
      </w:r>
      <w:bookmarkEnd w:id="59"/>
      <w:r w:rsidRPr="002D3701">
        <w:rPr>
          <w:rFonts w:cs="Times New Roman" w:hint="eastAsia"/>
          <w:sz w:val="24"/>
          <w:szCs w:val="40"/>
        </w:rPr>
        <w:t>路灯占比应不低于</w:t>
      </w:r>
      <w:r w:rsidR="00D82A13" w:rsidRPr="002D3701">
        <w:rPr>
          <w:rFonts w:cs="Times New Roman"/>
          <w:sz w:val="24"/>
          <w:szCs w:val="40"/>
        </w:rPr>
        <w:t>6</w:t>
      </w:r>
      <w:r w:rsidRPr="002D3701">
        <w:rPr>
          <w:rFonts w:cs="Times New Roman"/>
          <w:sz w:val="24"/>
          <w:szCs w:val="40"/>
        </w:rPr>
        <w:t>0</w:t>
      </w:r>
      <w:r w:rsidRPr="002D3701">
        <w:rPr>
          <w:rFonts w:cs="Times New Roman" w:hint="eastAsia"/>
          <w:sz w:val="24"/>
          <w:szCs w:val="40"/>
        </w:rPr>
        <w:t>%</w:t>
      </w:r>
      <w:r w:rsidR="00747CA3" w:rsidRPr="002D3701">
        <w:rPr>
          <w:rFonts w:cs="Times New Roman" w:hint="eastAsia"/>
          <w:sz w:val="24"/>
          <w:szCs w:val="40"/>
        </w:rPr>
        <w:t>，</w:t>
      </w:r>
      <w:proofErr w:type="gramStart"/>
      <w:r w:rsidRPr="002D3701">
        <w:rPr>
          <w:rFonts w:cs="Times New Roman" w:hint="eastAsia"/>
          <w:sz w:val="24"/>
          <w:szCs w:val="40"/>
        </w:rPr>
        <w:t>近零碳社区</w:t>
      </w:r>
      <w:proofErr w:type="gramEnd"/>
      <w:r w:rsidR="00D82A13" w:rsidRPr="002D3701">
        <w:rPr>
          <w:rFonts w:cs="Times New Roman" w:hint="eastAsia"/>
          <w:sz w:val="24"/>
          <w:szCs w:val="40"/>
        </w:rPr>
        <w:t>应不低于</w:t>
      </w:r>
      <w:r w:rsidR="00D82A13" w:rsidRPr="002D3701">
        <w:rPr>
          <w:rFonts w:cs="Times New Roman" w:hint="eastAsia"/>
          <w:sz w:val="24"/>
          <w:szCs w:val="40"/>
        </w:rPr>
        <w:t>8</w:t>
      </w:r>
      <w:r w:rsidR="00D82A13" w:rsidRPr="002D3701">
        <w:rPr>
          <w:rFonts w:cs="Times New Roman"/>
          <w:sz w:val="24"/>
          <w:szCs w:val="40"/>
        </w:rPr>
        <w:t>0</w:t>
      </w:r>
      <w:r w:rsidR="00D82A13" w:rsidRPr="002D3701">
        <w:rPr>
          <w:rFonts w:cs="Times New Roman" w:hint="eastAsia"/>
          <w:sz w:val="24"/>
          <w:szCs w:val="40"/>
        </w:rPr>
        <w:t>%</w:t>
      </w:r>
      <w:r w:rsidR="00D82A13" w:rsidRPr="002D3701">
        <w:rPr>
          <w:rFonts w:cs="Times New Roman" w:hint="eastAsia"/>
          <w:sz w:val="24"/>
          <w:szCs w:val="40"/>
        </w:rPr>
        <w:t>，</w:t>
      </w:r>
      <w:proofErr w:type="gramStart"/>
      <w:r w:rsidR="00D82A13" w:rsidRPr="002D3701">
        <w:rPr>
          <w:rFonts w:cs="Times New Roman" w:hint="eastAsia"/>
          <w:sz w:val="24"/>
          <w:szCs w:val="40"/>
        </w:rPr>
        <w:t>零碳社区</w:t>
      </w:r>
      <w:proofErr w:type="gramEnd"/>
      <w:r w:rsidRPr="002D3701">
        <w:rPr>
          <w:rFonts w:cs="Times New Roman" w:hint="eastAsia"/>
          <w:sz w:val="24"/>
          <w:szCs w:val="40"/>
        </w:rPr>
        <w:t>应达到</w:t>
      </w:r>
      <w:r w:rsidRPr="002D3701">
        <w:rPr>
          <w:rFonts w:cs="Times New Roman" w:hint="eastAsia"/>
          <w:sz w:val="24"/>
          <w:szCs w:val="40"/>
        </w:rPr>
        <w:t>1</w:t>
      </w:r>
      <w:r w:rsidRPr="002D3701">
        <w:rPr>
          <w:rFonts w:cs="Times New Roman"/>
          <w:sz w:val="24"/>
          <w:szCs w:val="40"/>
        </w:rPr>
        <w:t>00</w:t>
      </w:r>
      <w:r w:rsidRPr="002D3701">
        <w:rPr>
          <w:rFonts w:cs="Times New Roman" w:hint="eastAsia"/>
          <w:sz w:val="24"/>
          <w:szCs w:val="40"/>
        </w:rPr>
        <w:t>%</w:t>
      </w:r>
      <w:r w:rsidRPr="002D3701">
        <w:rPr>
          <w:rFonts w:cs="Times New Roman" w:hint="eastAsia"/>
          <w:sz w:val="24"/>
          <w:szCs w:val="40"/>
        </w:rPr>
        <w:t>。</w:t>
      </w:r>
    </w:p>
    <w:p w14:paraId="50ABF9BC" w14:textId="3F393926" w:rsidR="00AB7D7A" w:rsidRPr="00563B4E" w:rsidRDefault="00375D6F" w:rsidP="00563B4E">
      <w:pPr>
        <w:pStyle w:val="2"/>
        <w:ind w:firstLineChars="0" w:firstLine="0"/>
        <w:jc w:val="center"/>
        <w:rPr>
          <w:bCs w:val="0"/>
          <w:kern w:val="44"/>
          <w:sz w:val="32"/>
        </w:rPr>
      </w:pPr>
      <w:bookmarkStart w:id="60" w:name="_Toc141948419"/>
      <w:r w:rsidRPr="000B4008">
        <w:rPr>
          <w:rStyle w:val="10"/>
          <w:b/>
          <w:sz w:val="32"/>
          <w:szCs w:val="32"/>
        </w:rPr>
        <w:t xml:space="preserve">8.2 </w:t>
      </w:r>
      <w:r w:rsidRPr="000B4008">
        <w:rPr>
          <w:rStyle w:val="10"/>
          <w:rFonts w:hint="eastAsia"/>
          <w:b/>
          <w:sz w:val="32"/>
          <w:szCs w:val="32"/>
        </w:rPr>
        <w:t>引导项</w:t>
      </w:r>
      <w:bookmarkEnd w:id="60"/>
    </w:p>
    <w:p w14:paraId="37026538" w14:textId="5410D266" w:rsidR="006C2748" w:rsidRPr="002D3701" w:rsidRDefault="006C2748" w:rsidP="00E71301">
      <w:pPr>
        <w:adjustRightInd w:val="0"/>
        <w:snapToGrid w:val="0"/>
        <w:spacing w:before="120" w:after="260" w:line="400" w:lineRule="exact"/>
        <w:ind w:firstLineChars="0" w:firstLine="0"/>
        <w:outlineLvl w:val="2"/>
        <w:rPr>
          <w:rFonts w:cs="Times New Roman"/>
          <w:sz w:val="24"/>
          <w:szCs w:val="40"/>
        </w:rPr>
      </w:pPr>
      <w:r w:rsidRPr="002D3701">
        <w:rPr>
          <w:rFonts w:cs="Times New Roman" w:hint="eastAsia"/>
          <w:sz w:val="24"/>
          <w:szCs w:val="40"/>
        </w:rPr>
        <w:t>8</w:t>
      </w:r>
      <w:r w:rsidRPr="002D3701">
        <w:rPr>
          <w:rFonts w:cs="Times New Roman"/>
          <w:sz w:val="24"/>
          <w:szCs w:val="40"/>
        </w:rPr>
        <w:t xml:space="preserve">.2.1 </w:t>
      </w:r>
      <w:r w:rsidRPr="002D3701">
        <w:rPr>
          <w:rFonts w:cs="Times New Roman" w:hint="eastAsia"/>
          <w:sz w:val="24"/>
          <w:szCs w:val="40"/>
        </w:rPr>
        <w:t>社区宜</w:t>
      </w:r>
      <w:r w:rsidR="00E71301" w:rsidRPr="002D3701">
        <w:rPr>
          <w:rFonts w:cs="Times New Roman" w:hint="eastAsia"/>
          <w:sz w:val="24"/>
          <w:szCs w:val="40"/>
        </w:rPr>
        <w:t>对垃圾收集点或者收集容器实施信息化、智能化管理</w:t>
      </w:r>
      <w:r w:rsidR="007174DC" w:rsidRPr="002D3701">
        <w:rPr>
          <w:rFonts w:cs="Times New Roman" w:hint="eastAsia"/>
          <w:sz w:val="24"/>
          <w:szCs w:val="40"/>
        </w:rPr>
        <w:t>。</w:t>
      </w:r>
    </w:p>
    <w:p w14:paraId="70989283" w14:textId="3AA42B05" w:rsidR="004D61DB" w:rsidRPr="002D3701" w:rsidRDefault="00375D6F" w:rsidP="004D61D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8</w:t>
      </w:r>
      <w:r w:rsidR="004D61DB" w:rsidRPr="002D3701">
        <w:rPr>
          <w:rFonts w:cs="Times New Roman"/>
          <w:sz w:val="24"/>
          <w:szCs w:val="40"/>
        </w:rPr>
        <w:t>.</w:t>
      </w:r>
      <w:r w:rsidR="00B71F19" w:rsidRPr="002D3701">
        <w:rPr>
          <w:rFonts w:cs="Times New Roman"/>
          <w:sz w:val="24"/>
          <w:szCs w:val="40"/>
        </w:rPr>
        <w:t>2.</w:t>
      </w:r>
      <w:r w:rsidR="00195C13" w:rsidRPr="002D3701">
        <w:rPr>
          <w:rFonts w:cs="Times New Roman"/>
          <w:sz w:val="24"/>
          <w:szCs w:val="40"/>
        </w:rPr>
        <w:t>2</w:t>
      </w:r>
      <w:r w:rsidR="004D61DB" w:rsidRPr="002D3701">
        <w:rPr>
          <w:rFonts w:cs="Times New Roman" w:hint="eastAsia"/>
          <w:sz w:val="24"/>
          <w:szCs w:val="40"/>
        </w:rPr>
        <w:t>社区雨水控制及利用</w:t>
      </w:r>
      <w:r w:rsidRPr="002D3701">
        <w:rPr>
          <w:rFonts w:cs="Times New Roman" w:hint="eastAsia"/>
          <w:sz w:val="24"/>
          <w:szCs w:val="40"/>
        </w:rPr>
        <w:t>宜</w:t>
      </w:r>
      <w:r w:rsidR="004D61DB" w:rsidRPr="002D3701">
        <w:rPr>
          <w:rFonts w:cs="Times New Roman" w:hint="eastAsia"/>
          <w:sz w:val="24"/>
          <w:szCs w:val="40"/>
        </w:rPr>
        <w:t>采用雨水入渗系统、收集回用系统、调蓄排放系统。</w:t>
      </w:r>
    </w:p>
    <w:p w14:paraId="59BA14B3" w14:textId="47EFD103" w:rsidR="00B71F19" w:rsidRPr="002D3701" w:rsidRDefault="00375D6F" w:rsidP="00B71F19">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8.2.</w:t>
      </w:r>
      <w:r w:rsidR="00563B4E" w:rsidRPr="002D3701">
        <w:rPr>
          <w:rFonts w:cs="Times New Roman"/>
          <w:sz w:val="24"/>
          <w:szCs w:val="40"/>
        </w:rPr>
        <w:t>3</w:t>
      </w:r>
      <w:r w:rsidR="00B71F19" w:rsidRPr="002D3701">
        <w:rPr>
          <w:rFonts w:cs="Times New Roman" w:hint="eastAsia"/>
          <w:sz w:val="24"/>
          <w:szCs w:val="40"/>
        </w:rPr>
        <w:t>社区路灯宜采用</w:t>
      </w:r>
      <w:r w:rsidR="00B71F19" w:rsidRPr="002D3701">
        <w:rPr>
          <w:rFonts w:cs="Times New Roman" w:hint="eastAsia"/>
          <w:sz w:val="24"/>
          <w:szCs w:val="40"/>
        </w:rPr>
        <w:t>LED</w:t>
      </w:r>
      <w:r w:rsidR="00B71F19" w:rsidRPr="002D3701">
        <w:rPr>
          <w:rFonts w:cs="Times New Roman" w:hint="eastAsia"/>
          <w:sz w:val="24"/>
          <w:szCs w:val="40"/>
        </w:rPr>
        <w:t>光源。</w:t>
      </w:r>
    </w:p>
    <w:p w14:paraId="73A99818" w14:textId="77777777" w:rsidR="004D61DB" w:rsidRPr="000B4008" w:rsidRDefault="004D61DB" w:rsidP="004D61DB">
      <w:pPr>
        <w:ind w:firstLineChars="0" w:firstLine="0"/>
      </w:pPr>
    </w:p>
    <w:p w14:paraId="3E74CBFC" w14:textId="77777777" w:rsidR="004D61DB" w:rsidRPr="000B4008" w:rsidRDefault="004D61DB" w:rsidP="00194735">
      <w:pPr>
        <w:pStyle w:val="a8"/>
        <w:rPr>
          <w:rStyle w:val="10"/>
          <w:rFonts w:ascii="Times New Roman" w:hAnsi="Times New Roman"/>
          <w:b/>
          <w:sz w:val="32"/>
          <w:szCs w:val="32"/>
        </w:rPr>
        <w:sectPr w:rsidR="004D61DB" w:rsidRPr="000B4008">
          <w:pgSz w:w="11906" w:h="16838"/>
          <w:pgMar w:top="1440" w:right="1800" w:bottom="1440" w:left="1800" w:header="851" w:footer="992" w:gutter="0"/>
          <w:cols w:space="425"/>
          <w:docGrid w:type="lines" w:linePitch="312"/>
        </w:sectPr>
      </w:pPr>
    </w:p>
    <w:p w14:paraId="21C2556B" w14:textId="77777777" w:rsidR="00194735" w:rsidRPr="000B4008" w:rsidRDefault="001310E9" w:rsidP="00194735">
      <w:pPr>
        <w:pStyle w:val="a8"/>
        <w:rPr>
          <w:rStyle w:val="10"/>
          <w:rFonts w:ascii="Times New Roman" w:hAnsi="Times New Roman"/>
          <w:b/>
          <w:sz w:val="32"/>
          <w:szCs w:val="32"/>
        </w:rPr>
      </w:pPr>
      <w:bookmarkStart w:id="61" w:name="_Toc141948420"/>
      <w:r w:rsidRPr="000B4008">
        <w:rPr>
          <w:rStyle w:val="10"/>
          <w:rFonts w:ascii="Times New Roman" w:hAnsi="Times New Roman"/>
          <w:b/>
          <w:sz w:val="32"/>
          <w:szCs w:val="32"/>
        </w:rPr>
        <w:lastRenderedPageBreak/>
        <w:t>9</w:t>
      </w:r>
      <w:r w:rsidR="00194735" w:rsidRPr="000B4008">
        <w:rPr>
          <w:rStyle w:val="10"/>
          <w:rFonts w:ascii="Times New Roman" w:hAnsi="Times New Roman"/>
          <w:b/>
          <w:sz w:val="32"/>
          <w:szCs w:val="32"/>
        </w:rPr>
        <w:t xml:space="preserve"> </w:t>
      </w:r>
      <w:r w:rsidR="00194735" w:rsidRPr="000B4008">
        <w:rPr>
          <w:rStyle w:val="10"/>
          <w:rFonts w:ascii="Times New Roman" w:hAnsi="Times New Roman" w:hint="eastAsia"/>
          <w:b/>
          <w:sz w:val="32"/>
          <w:szCs w:val="32"/>
        </w:rPr>
        <w:t>交通</w:t>
      </w:r>
      <w:bookmarkEnd w:id="61"/>
    </w:p>
    <w:p w14:paraId="3B2552B4" w14:textId="64A26F14" w:rsidR="00C9583F" w:rsidRPr="000E07AC" w:rsidRDefault="001310E9" w:rsidP="000E07AC">
      <w:pPr>
        <w:pStyle w:val="2"/>
        <w:ind w:firstLineChars="0" w:firstLine="0"/>
        <w:jc w:val="center"/>
        <w:rPr>
          <w:bCs w:val="0"/>
          <w:kern w:val="44"/>
          <w:sz w:val="32"/>
        </w:rPr>
      </w:pPr>
      <w:bookmarkStart w:id="62" w:name="_Toc141948421"/>
      <w:r w:rsidRPr="000B4008">
        <w:rPr>
          <w:rStyle w:val="10"/>
          <w:b/>
          <w:sz w:val="32"/>
          <w:szCs w:val="32"/>
        </w:rPr>
        <w:t>9</w:t>
      </w:r>
      <w:r w:rsidR="00712B63" w:rsidRPr="000B4008">
        <w:rPr>
          <w:rStyle w:val="10"/>
          <w:b/>
          <w:sz w:val="32"/>
          <w:szCs w:val="32"/>
        </w:rPr>
        <w:t xml:space="preserve">.1 </w:t>
      </w:r>
      <w:r w:rsidR="008B4DE8" w:rsidRPr="000B4008">
        <w:rPr>
          <w:rStyle w:val="10"/>
          <w:rFonts w:hint="eastAsia"/>
          <w:b/>
          <w:sz w:val="32"/>
          <w:szCs w:val="32"/>
        </w:rPr>
        <w:t>约束</w:t>
      </w:r>
      <w:r w:rsidRPr="000B4008">
        <w:rPr>
          <w:rStyle w:val="10"/>
          <w:rFonts w:hint="eastAsia"/>
          <w:b/>
          <w:sz w:val="32"/>
          <w:szCs w:val="32"/>
        </w:rPr>
        <w:t>项</w:t>
      </w:r>
      <w:bookmarkEnd w:id="62"/>
    </w:p>
    <w:p w14:paraId="21E297FD" w14:textId="7D7223A3" w:rsidR="00514616" w:rsidRPr="002D3701" w:rsidRDefault="00514616" w:rsidP="00514616">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w:t>
      </w:r>
      <w:r w:rsidRPr="002D3701">
        <w:rPr>
          <w:rFonts w:cs="Times New Roman" w:hint="eastAsia"/>
          <w:sz w:val="24"/>
          <w:szCs w:val="40"/>
        </w:rPr>
        <w:t>.</w:t>
      </w:r>
      <w:r w:rsidRPr="002D3701">
        <w:rPr>
          <w:rFonts w:cs="Times New Roman"/>
          <w:sz w:val="24"/>
          <w:szCs w:val="40"/>
        </w:rPr>
        <w:t>1.</w:t>
      </w:r>
      <w:r w:rsidR="000E07AC" w:rsidRPr="002D3701">
        <w:rPr>
          <w:rFonts w:cs="Times New Roman"/>
          <w:sz w:val="24"/>
          <w:szCs w:val="40"/>
        </w:rPr>
        <w:t>1</w:t>
      </w:r>
      <w:r w:rsidRPr="002D3701">
        <w:rPr>
          <w:rFonts w:cs="Times New Roman" w:hint="eastAsia"/>
          <w:sz w:val="24"/>
          <w:szCs w:val="40"/>
        </w:rPr>
        <w:t>低碳</w:t>
      </w:r>
      <w:r w:rsidR="00933B20" w:rsidRPr="002D3701">
        <w:rPr>
          <w:rFonts w:cs="Times New Roman" w:hint="eastAsia"/>
          <w:sz w:val="24"/>
          <w:szCs w:val="40"/>
        </w:rPr>
        <w:t>、</w:t>
      </w:r>
      <w:r w:rsidR="007C32B6" w:rsidRPr="002D3701">
        <w:rPr>
          <w:rFonts w:cs="Times New Roman" w:hint="eastAsia"/>
          <w:sz w:val="24"/>
          <w:szCs w:val="40"/>
        </w:rPr>
        <w:t>近零碳、</w:t>
      </w:r>
      <w:proofErr w:type="gramStart"/>
      <w:r w:rsidR="007C32B6" w:rsidRPr="002D3701">
        <w:rPr>
          <w:rFonts w:cs="Times New Roman" w:hint="eastAsia"/>
          <w:sz w:val="24"/>
          <w:szCs w:val="40"/>
        </w:rPr>
        <w:t>零碳社区</w:t>
      </w:r>
      <w:proofErr w:type="gramEnd"/>
      <w:r w:rsidRPr="002D3701">
        <w:rPr>
          <w:rFonts w:cs="Times New Roman" w:hint="eastAsia"/>
          <w:sz w:val="24"/>
          <w:szCs w:val="40"/>
        </w:rPr>
        <w:t>自行车</w:t>
      </w:r>
      <w:r w:rsidR="0021666F" w:rsidRPr="002D3701">
        <w:rPr>
          <w:rFonts w:cs="Times New Roman" w:hint="eastAsia"/>
          <w:sz w:val="24"/>
          <w:szCs w:val="40"/>
        </w:rPr>
        <w:t>停放</w:t>
      </w:r>
      <w:r w:rsidRPr="002D3701">
        <w:rPr>
          <w:rFonts w:cs="Times New Roman" w:hint="eastAsia"/>
          <w:sz w:val="24"/>
          <w:szCs w:val="40"/>
        </w:rPr>
        <w:t>点应不少于</w:t>
      </w:r>
      <w:r w:rsidR="00933B20" w:rsidRPr="002D3701">
        <w:rPr>
          <w:rFonts w:cs="Times New Roman"/>
          <w:sz w:val="24"/>
          <w:szCs w:val="40"/>
        </w:rPr>
        <w:t>2</w:t>
      </w:r>
      <w:r w:rsidRPr="002D3701">
        <w:rPr>
          <w:rFonts w:cs="Times New Roman" w:hint="eastAsia"/>
          <w:sz w:val="24"/>
          <w:szCs w:val="40"/>
        </w:rPr>
        <w:t>个。</w:t>
      </w:r>
    </w:p>
    <w:p w14:paraId="5A012A99" w14:textId="5FA7E7CF" w:rsidR="00C51A21" w:rsidRPr="002D3701" w:rsidRDefault="00C51A21" w:rsidP="00C51A21">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w:t>
      </w:r>
      <w:r w:rsidRPr="002D3701">
        <w:rPr>
          <w:rFonts w:cs="Times New Roman" w:hint="eastAsia"/>
          <w:sz w:val="24"/>
          <w:szCs w:val="40"/>
        </w:rPr>
        <w:t>.</w:t>
      </w:r>
      <w:r w:rsidRPr="002D3701">
        <w:rPr>
          <w:rFonts w:cs="Times New Roman"/>
          <w:sz w:val="24"/>
          <w:szCs w:val="40"/>
        </w:rPr>
        <w:t>1.</w:t>
      </w:r>
      <w:r w:rsidR="000E07AC" w:rsidRPr="002D3701">
        <w:rPr>
          <w:rFonts w:cs="Times New Roman"/>
          <w:sz w:val="24"/>
          <w:szCs w:val="40"/>
        </w:rPr>
        <w:t>2</w:t>
      </w:r>
      <w:r w:rsidRPr="002D3701">
        <w:rPr>
          <w:rFonts w:cs="Times New Roman" w:hint="eastAsia"/>
          <w:sz w:val="24"/>
          <w:szCs w:val="40"/>
        </w:rPr>
        <w:t>社区公共交通站点</w:t>
      </w:r>
      <w:r w:rsidRPr="002D3701">
        <w:rPr>
          <w:rFonts w:cs="Times New Roman" w:hint="eastAsia"/>
          <w:sz w:val="24"/>
          <w:szCs w:val="40"/>
        </w:rPr>
        <w:t xml:space="preserve">500 </w:t>
      </w:r>
      <w:r w:rsidRPr="002D3701">
        <w:rPr>
          <w:rFonts w:cs="Times New Roman" w:hint="eastAsia"/>
          <w:sz w:val="24"/>
          <w:szCs w:val="40"/>
        </w:rPr>
        <w:t>米覆盖率</w:t>
      </w:r>
      <w:r w:rsidR="00606ED3" w:rsidRPr="002D3701">
        <w:rPr>
          <w:rFonts w:cs="Times New Roman" w:hint="eastAsia"/>
          <w:sz w:val="24"/>
          <w:szCs w:val="40"/>
        </w:rPr>
        <w:t>应达到</w:t>
      </w:r>
      <w:r w:rsidRPr="002D3701">
        <w:rPr>
          <w:rFonts w:cs="Times New Roman" w:hint="eastAsia"/>
          <w:sz w:val="24"/>
          <w:szCs w:val="40"/>
        </w:rPr>
        <w:t>1</w:t>
      </w:r>
      <w:r w:rsidRPr="002D3701">
        <w:rPr>
          <w:rFonts w:cs="Times New Roman"/>
          <w:sz w:val="24"/>
          <w:szCs w:val="40"/>
        </w:rPr>
        <w:t>00</w:t>
      </w:r>
      <w:r w:rsidRPr="002D3701">
        <w:rPr>
          <w:rFonts w:cs="Times New Roman" w:hint="eastAsia"/>
          <w:sz w:val="24"/>
          <w:szCs w:val="40"/>
        </w:rPr>
        <w:t>%</w:t>
      </w:r>
    </w:p>
    <w:p w14:paraId="422B28DE" w14:textId="1124B062" w:rsidR="000E07AC" w:rsidRPr="002D3701" w:rsidRDefault="000E07AC" w:rsidP="000E07AC">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w:t>
      </w:r>
      <w:r w:rsidRPr="002D3701">
        <w:rPr>
          <w:rFonts w:cs="Times New Roman" w:hint="eastAsia"/>
          <w:sz w:val="24"/>
          <w:szCs w:val="40"/>
        </w:rPr>
        <w:t>.</w:t>
      </w:r>
      <w:r w:rsidRPr="002D3701">
        <w:rPr>
          <w:rFonts w:cs="Times New Roman"/>
          <w:sz w:val="24"/>
          <w:szCs w:val="40"/>
        </w:rPr>
        <w:t>1.3</w:t>
      </w:r>
      <w:r w:rsidRPr="002D3701">
        <w:rPr>
          <w:rFonts w:cs="Times New Roman" w:hint="eastAsia"/>
          <w:sz w:val="24"/>
          <w:szCs w:val="40"/>
        </w:rPr>
        <w:t>低碳社区新能源汽车充电桩配置率应不低于</w:t>
      </w:r>
      <w:r w:rsidRPr="002D3701">
        <w:rPr>
          <w:rFonts w:cs="Times New Roman" w:hint="eastAsia"/>
          <w:sz w:val="24"/>
          <w:szCs w:val="40"/>
        </w:rPr>
        <w:t>2</w:t>
      </w:r>
      <w:r w:rsidRPr="002D3701">
        <w:rPr>
          <w:rFonts w:cs="Times New Roman"/>
          <w:sz w:val="24"/>
          <w:szCs w:val="40"/>
        </w:rPr>
        <w:t>0</w:t>
      </w:r>
      <w:r w:rsidRPr="002D3701">
        <w:rPr>
          <w:rFonts w:cs="Times New Roman" w:hint="eastAsia"/>
          <w:sz w:val="24"/>
          <w:szCs w:val="40"/>
        </w:rPr>
        <w:t>%</w:t>
      </w:r>
      <w:r w:rsidRPr="002D3701">
        <w:rPr>
          <w:rFonts w:cs="Times New Roman" w:hint="eastAsia"/>
          <w:sz w:val="24"/>
          <w:szCs w:val="40"/>
        </w:rPr>
        <w:t>，</w:t>
      </w:r>
      <w:proofErr w:type="gramStart"/>
      <w:r w:rsidRPr="002D3701">
        <w:rPr>
          <w:rFonts w:cs="Times New Roman" w:hint="eastAsia"/>
          <w:sz w:val="24"/>
          <w:szCs w:val="40"/>
        </w:rPr>
        <w:t>近零碳社区</w:t>
      </w:r>
      <w:proofErr w:type="gramEnd"/>
      <w:r w:rsidRPr="002D3701">
        <w:rPr>
          <w:rFonts w:cs="Times New Roman" w:hint="eastAsia"/>
          <w:sz w:val="24"/>
          <w:szCs w:val="40"/>
        </w:rPr>
        <w:t>应不低于</w:t>
      </w:r>
      <w:r w:rsidRPr="002D3701">
        <w:rPr>
          <w:rFonts w:cs="Times New Roman"/>
          <w:sz w:val="24"/>
          <w:szCs w:val="40"/>
        </w:rPr>
        <w:t>50</w:t>
      </w:r>
      <w:r w:rsidRPr="002D3701">
        <w:rPr>
          <w:rFonts w:cs="Times New Roman" w:hint="eastAsia"/>
          <w:sz w:val="24"/>
          <w:szCs w:val="40"/>
        </w:rPr>
        <w:t>%</w:t>
      </w:r>
      <w:r w:rsidRPr="002D3701">
        <w:rPr>
          <w:rFonts w:cs="Times New Roman" w:hint="eastAsia"/>
          <w:sz w:val="24"/>
          <w:szCs w:val="40"/>
        </w:rPr>
        <w:t>，</w:t>
      </w:r>
      <w:proofErr w:type="gramStart"/>
      <w:r w:rsidRPr="002D3701">
        <w:rPr>
          <w:rFonts w:cs="Times New Roman" w:hint="eastAsia"/>
          <w:sz w:val="24"/>
          <w:szCs w:val="40"/>
        </w:rPr>
        <w:t>零碳社区</w:t>
      </w:r>
      <w:proofErr w:type="gramEnd"/>
      <w:r w:rsidRPr="002D3701">
        <w:rPr>
          <w:rFonts w:cs="Times New Roman" w:hint="eastAsia"/>
          <w:sz w:val="24"/>
          <w:szCs w:val="40"/>
        </w:rPr>
        <w:t>应达到</w:t>
      </w:r>
      <w:r w:rsidRPr="002D3701">
        <w:rPr>
          <w:rFonts w:cs="Times New Roman" w:hint="eastAsia"/>
          <w:sz w:val="24"/>
          <w:szCs w:val="40"/>
        </w:rPr>
        <w:t>1</w:t>
      </w:r>
      <w:r w:rsidRPr="002D3701">
        <w:rPr>
          <w:rFonts w:cs="Times New Roman"/>
          <w:sz w:val="24"/>
          <w:szCs w:val="40"/>
        </w:rPr>
        <w:t>00</w:t>
      </w:r>
      <w:r w:rsidRPr="002D3701">
        <w:rPr>
          <w:rFonts w:cs="Times New Roman" w:hint="eastAsia"/>
          <w:sz w:val="24"/>
          <w:szCs w:val="40"/>
        </w:rPr>
        <w:t>%</w:t>
      </w:r>
      <w:r w:rsidRPr="002D3701">
        <w:rPr>
          <w:rFonts w:cs="Times New Roman" w:hint="eastAsia"/>
          <w:sz w:val="24"/>
          <w:szCs w:val="40"/>
        </w:rPr>
        <w:t>。</w:t>
      </w:r>
    </w:p>
    <w:p w14:paraId="7F33778E" w14:textId="3E577A19" w:rsidR="00FA7860" w:rsidRPr="000B4008" w:rsidRDefault="00BD459F" w:rsidP="00BD459F">
      <w:pPr>
        <w:pStyle w:val="2"/>
        <w:ind w:firstLineChars="0" w:firstLine="0"/>
        <w:jc w:val="center"/>
        <w:rPr>
          <w:bCs w:val="0"/>
          <w:kern w:val="44"/>
          <w:sz w:val="32"/>
        </w:rPr>
      </w:pPr>
      <w:bookmarkStart w:id="63" w:name="_Toc141948422"/>
      <w:r w:rsidRPr="000B4008">
        <w:rPr>
          <w:rStyle w:val="10"/>
          <w:b/>
          <w:sz w:val="32"/>
          <w:szCs w:val="32"/>
        </w:rPr>
        <w:t xml:space="preserve">9.2 </w:t>
      </w:r>
      <w:r w:rsidRPr="000B4008">
        <w:rPr>
          <w:rStyle w:val="10"/>
          <w:rFonts w:hint="eastAsia"/>
          <w:b/>
          <w:sz w:val="32"/>
          <w:szCs w:val="32"/>
        </w:rPr>
        <w:t>引导项</w:t>
      </w:r>
      <w:bookmarkEnd w:id="63"/>
    </w:p>
    <w:p w14:paraId="747E8509" w14:textId="2F762C17" w:rsidR="00BD459F" w:rsidRPr="002D3701" w:rsidRDefault="00BD459F" w:rsidP="00BD459F">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9.2</w:t>
      </w:r>
      <w:r w:rsidRPr="002D3701">
        <w:rPr>
          <w:rFonts w:cs="Times New Roman" w:hint="eastAsia"/>
          <w:sz w:val="24"/>
          <w:szCs w:val="40"/>
        </w:rPr>
        <w:t>.</w:t>
      </w:r>
      <w:r w:rsidRPr="002D3701">
        <w:rPr>
          <w:rFonts w:cs="Times New Roman"/>
          <w:sz w:val="24"/>
          <w:szCs w:val="40"/>
        </w:rPr>
        <w:t>1</w:t>
      </w:r>
      <w:r w:rsidRPr="002D3701">
        <w:rPr>
          <w:rFonts w:cs="Times New Roman" w:hint="eastAsia"/>
          <w:sz w:val="24"/>
          <w:szCs w:val="40"/>
        </w:rPr>
        <w:t>社区</w:t>
      </w:r>
      <w:proofErr w:type="gramStart"/>
      <w:r w:rsidRPr="002D3701">
        <w:rPr>
          <w:rFonts w:cs="Times New Roman" w:hint="eastAsia"/>
          <w:sz w:val="24"/>
          <w:szCs w:val="40"/>
        </w:rPr>
        <w:t>宜设置</w:t>
      </w:r>
      <w:proofErr w:type="gramEnd"/>
      <w:r w:rsidRPr="002D3701">
        <w:rPr>
          <w:rFonts w:cs="Times New Roman" w:hint="eastAsia"/>
          <w:sz w:val="24"/>
          <w:szCs w:val="40"/>
        </w:rPr>
        <w:t>清晰规范的道路交通标识。</w:t>
      </w:r>
    </w:p>
    <w:p w14:paraId="2FF68CC4" w14:textId="31951773" w:rsidR="001C0675" w:rsidRPr="002D3701" w:rsidRDefault="00152B4B" w:rsidP="001C0675">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9.2.</w:t>
      </w:r>
      <w:r w:rsidR="00A34AB7" w:rsidRPr="002D3701">
        <w:rPr>
          <w:rFonts w:cs="Times New Roman"/>
          <w:sz w:val="24"/>
          <w:szCs w:val="40"/>
        </w:rPr>
        <w:t>2</w:t>
      </w:r>
      <w:r w:rsidR="001C0675" w:rsidRPr="002D3701">
        <w:rPr>
          <w:rFonts w:cs="Times New Roman" w:hint="eastAsia"/>
          <w:sz w:val="24"/>
          <w:szCs w:val="40"/>
        </w:rPr>
        <w:t>社区应合理布局自行车停靠</w:t>
      </w:r>
      <w:r w:rsidR="00B77C43" w:rsidRPr="002D3701">
        <w:rPr>
          <w:rFonts w:cs="Times New Roman" w:hint="eastAsia"/>
          <w:sz w:val="24"/>
          <w:szCs w:val="40"/>
        </w:rPr>
        <w:t>点</w:t>
      </w:r>
      <w:r w:rsidR="001C0675" w:rsidRPr="002D3701">
        <w:rPr>
          <w:rFonts w:cs="Times New Roman" w:hint="eastAsia"/>
          <w:sz w:val="24"/>
          <w:szCs w:val="40"/>
        </w:rPr>
        <w:t>。</w:t>
      </w:r>
    </w:p>
    <w:p w14:paraId="450A4EC2" w14:textId="4B23E3A0" w:rsidR="00A34AB7" w:rsidRPr="002D3701" w:rsidRDefault="00A34AB7" w:rsidP="00A34AB7">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9</w:t>
      </w:r>
      <w:r w:rsidRPr="002D3701">
        <w:rPr>
          <w:rFonts w:cs="Times New Roman" w:hint="eastAsia"/>
          <w:sz w:val="24"/>
          <w:szCs w:val="40"/>
        </w:rPr>
        <w:t>.</w:t>
      </w:r>
      <w:r w:rsidRPr="002D3701">
        <w:rPr>
          <w:rFonts w:cs="Times New Roman"/>
          <w:sz w:val="24"/>
          <w:szCs w:val="40"/>
        </w:rPr>
        <w:t>2.3</w:t>
      </w:r>
      <w:r w:rsidRPr="002D3701">
        <w:rPr>
          <w:rFonts w:cs="Times New Roman" w:hint="eastAsia"/>
          <w:sz w:val="24"/>
          <w:szCs w:val="40"/>
        </w:rPr>
        <w:t>社区内宜使用以清洁能源为动力的车辆。</w:t>
      </w:r>
    </w:p>
    <w:p w14:paraId="10432629" w14:textId="7FEDD490" w:rsidR="00A34AB7" w:rsidRPr="00A34AB7" w:rsidRDefault="00A34AB7" w:rsidP="00A34AB7">
      <w:pPr>
        <w:ind w:firstLine="420"/>
        <w:rPr>
          <w:rFonts w:ascii="楷体" w:eastAsia="楷体" w:hAnsi="楷体"/>
        </w:rPr>
      </w:pPr>
    </w:p>
    <w:p w14:paraId="62476677" w14:textId="77777777" w:rsidR="00A34AB7" w:rsidRPr="000B4008" w:rsidRDefault="00A34AB7" w:rsidP="00A9042F">
      <w:pPr>
        <w:ind w:firstLine="420"/>
        <w:rPr>
          <w:rFonts w:ascii="楷体" w:eastAsia="楷体" w:hAnsi="楷体"/>
        </w:rPr>
      </w:pPr>
    </w:p>
    <w:p w14:paraId="5B121EFE" w14:textId="77777777" w:rsidR="00BB4DEC" w:rsidRPr="000B4008" w:rsidRDefault="00BB4DEC" w:rsidP="00BB4DEC">
      <w:pPr>
        <w:ind w:firstLine="420"/>
        <w:rPr>
          <w:rFonts w:ascii="楷体" w:eastAsia="楷体" w:hAnsi="楷体"/>
        </w:rPr>
        <w:sectPr w:rsidR="00BB4DEC" w:rsidRPr="000B4008">
          <w:pgSz w:w="11906" w:h="16838"/>
          <w:pgMar w:top="1440" w:right="1800" w:bottom="1440" w:left="1800" w:header="851" w:footer="992" w:gutter="0"/>
          <w:cols w:space="425"/>
          <w:docGrid w:type="lines" w:linePitch="312"/>
        </w:sectPr>
      </w:pPr>
    </w:p>
    <w:p w14:paraId="613BE876" w14:textId="2CA72A55" w:rsidR="00BB4DEC" w:rsidRPr="000B4008" w:rsidRDefault="00BB4DEC" w:rsidP="00BB4DEC">
      <w:pPr>
        <w:pStyle w:val="a8"/>
        <w:rPr>
          <w:rStyle w:val="10"/>
          <w:rFonts w:ascii="Times New Roman" w:hAnsi="Times New Roman"/>
          <w:b/>
          <w:sz w:val="32"/>
          <w:szCs w:val="32"/>
        </w:rPr>
      </w:pPr>
      <w:bookmarkStart w:id="64" w:name="_Toc141948423"/>
      <w:r w:rsidRPr="000B4008">
        <w:rPr>
          <w:rStyle w:val="10"/>
          <w:rFonts w:ascii="Times New Roman" w:hAnsi="Times New Roman"/>
          <w:b/>
          <w:sz w:val="32"/>
          <w:szCs w:val="32"/>
        </w:rPr>
        <w:lastRenderedPageBreak/>
        <w:t>1</w:t>
      </w:r>
      <w:r w:rsidR="0046213F">
        <w:rPr>
          <w:rStyle w:val="10"/>
          <w:rFonts w:ascii="Times New Roman" w:hAnsi="Times New Roman"/>
          <w:b/>
          <w:sz w:val="32"/>
          <w:szCs w:val="32"/>
        </w:rPr>
        <w:t>0</w:t>
      </w:r>
      <w:r w:rsidRPr="000B4008">
        <w:rPr>
          <w:rStyle w:val="10"/>
          <w:rFonts w:ascii="Times New Roman" w:hAnsi="Times New Roman"/>
          <w:b/>
          <w:sz w:val="32"/>
          <w:szCs w:val="32"/>
        </w:rPr>
        <w:t xml:space="preserve"> </w:t>
      </w:r>
      <w:r w:rsidRPr="000B4008">
        <w:rPr>
          <w:rStyle w:val="10"/>
          <w:rFonts w:ascii="Times New Roman" w:hAnsi="Times New Roman" w:hint="eastAsia"/>
          <w:b/>
          <w:sz w:val="32"/>
          <w:szCs w:val="32"/>
        </w:rPr>
        <w:t>运行管理</w:t>
      </w:r>
      <w:bookmarkEnd w:id="64"/>
    </w:p>
    <w:p w14:paraId="5251F02D" w14:textId="44C081B8" w:rsidR="00BB4DEC" w:rsidRPr="000B4008" w:rsidRDefault="00BB4DEC" w:rsidP="00BB4DEC">
      <w:pPr>
        <w:pStyle w:val="2"/>
        <w:ind w:firstLineChars="0" w:firstLine="0"/>
        <w:jc w:val="center"/>
        <w:rPr>
          <w:bCs w:val="0"/>
          <w:kern w:val="44"/>
          <w:sz w:val="32"/>
        </w:rPr>
      </w:pPr>
      <w:bookmarkStart w:id="65" w:name="_Toc141948424"/>
      <w:r w:rsidRPr="000B4008">
        <w:rPr>
          <w:rStyle w:val="10"/>
          <w:b/>
          <w:sz w:val="32"/>
          <w:szCs w:val="32"/>
        </w:rPr>
        <w:t>1</w:t>
      </w:r>
      <w:r w:rsidR="0046213F">
        <w:rPr>
          <w:rStyle w:val="10"/>
          <w:b/>
          <w:sz w:val="32"/>
          <w:szCs w:val="32"/>
        </w:rPr>
        <w:t>0</w:t>
      </w:r>
      <w:r w:rsidRPr="000B4008">
        <w:rPr>
          <w:rStyle w:val="10"/>
          <w:b/>
          <w:sz w:val="32"/>
          <w:szCs w:val="32"/>
        </w:rPr>
        <w:t xml:space="preserve">.1 </w:t>
      </w:r>
      <w:r w:rsidRPr="000B4008">
        <w:rPr>
          <w:rStyle w:val="10"/>
          <w:rFonts w:hint="eastAsia"/>
          <w:b/>
          <w:sz w:val="32"/>
          <w:szCs w:val="32"/>
        </w:rPr>
        <w:t>约束项</w:t>
      </w:r>
      <w:bookmarkEnd w:id="65"/>
    </w:p>
    <w:p w14:paraId="2C77CB1C" w14:textId="02B4B778" w:rsidR="00B875E7" w:rsidRPr="002D3701" w:rsidRDefault="00B875E7" w:rsidP="00B875E7">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0</w:t>
      </w:r>
      <w:r w:rsidRPr="002D3701">
        <w:rPr>
          <w:rFonts w:cs="Times New Roman"/>
          <w:sz w:val="24"/>
          <w:szCs w:val="40"/>
        </w:rPr>
        <w:t>.1.</w:t>
      </w:r>
      <w:r w:rsidR="00A01DBD" w:rsidRPr="002D3701">
        <w:rPr>
          <w:rFonts w:cs="Times New Roman"/>
          <w:sz w:val="24"/>
          <w:szCs w:val="40"/>
        </w:rPr>
        <w:t>1</w:t>
      </w:r>
      <w:r w:rsidRPr="002D3701">
        <w:rPr>
          <w:rFonts w:cs="Times New Roman" w:hint="eastAsia"/>
          <w:sz w:val="24"/>
          <w:szCs w:val="40"/>
        </w:rPr>
        <w:t>低碳</w:t>
      </w:r>
      <w:r w:rsidR="004E5B90" w:rsidRPr="002D3701">
        <w:rPr>
          <w:rFonts w:cs="Times New Roman" w:hint="eastAsia"/>
          <w:sz w:val="24"/>
          <w:szCs w:val="40"/>
        </w:rPr>
        <w:t>、近零碳、</w:t>
      </w:r>
      <w:proofErr w:type="gramStart"/>
      <w:r w:rsidR="004E5B90" w:rsidRPr="002D3701">
        <w:rPr>
          <w:rFonts w:cs="Times New Roman" w:hint="eastAsia"/>
          <w:sz w:val="24"/>
          <w:szCs w:val="40"/>
        </w:rPr>
        <w:t>零碳社区</w:t>
      </w:r>
      <w:proofErr w:type="gramEnd"/>
      <w:r w:rsidR="000D5487" w:rsidRPr="002D3701">
        <w:rPr>
          <w:rFonts w:cs="Times New Roman" w:hint="eastAsia"/>
          <w:sz w:val="24"/>
          <w:szCs w:val="40"/>
        </w:rPr>
        <w:t>的</w:t>
      </w:r>
      <w:bookmarkStart w:id="66" w:name="_Hlk133937102"/>
      <w:r w:rsidRPr="002D3701">
        <w:rPr>
          <w:rFonts w:cs="Times New Roman" w:hint="eastAsia"/>
          <w:sz w:val="24"/>
          <w:szCs w:val="40"/>
        </w:rPr>
        <w:t>低碳文化宣传设施</w:t>
      </w:r>
      <w:bookmarkEnd w:id="66"/>
      <w:r w:rsidRPr="002D3701">
        <w:rPr>
          <w:rFonts w:cs="Times New Roman" w:hint="eastAsia"/>
          <w:sz w:val="24"/>
          <w:szCs w:val="40"/>
        </w:rPr>
        <w:t>应不少于</w:t>
      </w:r>
      <w:r w:rsidR="001216C1" w:rsidRPr="002D3701">
        <w:rPr>
          <w:rFonts w:cs="Times New Roman"/>
          <w:sz w:val="24"/>
          <w:szCs w:val="40"/>
        </w:rPr>
        <w:t>2</w:t>
      </w:r>
      <w:r w:rsidRPr="002D3701">
        <w:rPr>
          <w:rFonts w:cs="Times New Roman" w:hint="eastAsia"/>
          <w:sz w:val="24"/>
          <w:szCs w:val="40"/>
        </w:rPr>
        <w:t>个。</w:t>
      </w:r>
    </w:p>
    <w:p w14:paraId="235A13AF" w14:textId="6AA5889A" w:rsidR="00FD005B" w:rsidRPr="002D3701" w:rsidRDefault="00FD005B" w:rsidP="00FD005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0</w:t>
      </w:r>
      <w:r w:rsidRPr="002D3701">
        <w:rPr>
          <w:rFonts w:cs="Times New Roman"/>
          <w:sz w:val="24"/>
          <w:szCs w:val="40"/>
        </w:rPr>
        <w:t>.1.</w:t>
      </w:r>
      <w:r w:rsidR="00930F47" w:rsidRPr="002D3701">
        <w:rPr>
          <w:rFonts w:cs="Times New Roman"/>
          <w:sz w:val="24"/>
          <w:szCs w:val="40"/>
        </w:rPr>
        <w:t>2</w:t>
      </w:r>
      <w:r w:rsidRPr="002D3701">
        <w:rPr>
          <w:rFonts w:cs="Times New Roman" w:hint="eastAsia"/>
          <w:sz w:val="24"/>
          <w:szCs w:val="40"/>
        </w:rPr>
        <w:t>低碳社区全年低碳培训与活动</w:t>
      </w:r>
      <w:r w:rsidR="0072115E" w:rsidRPr="002D3701">
        <w:rPr>
          <w:rFonts w:cs="Times New Roman" w:hint="eastAsia"/>
          <w:sz w:val="24"/>
          <w:szCs w:val="40"/>
        </w:rPr>
        <w:t>应</w:t>
      </w:r>
      <w:r w:rsidRPr="002D3701">
        <w:rPr>
          <w:rFonts w:cs="Times New Roman" w:hint="eastAsia"/>
          <w:sz w:val="24"/>
          <w:szCs w:val="40"/>
        </w:rPr>
        <w:t>不少于</w:t>
      </w:r>
      <w:r w:rsidRPr="002D3701">
        <w:rPr>
          <w:rFonts w:cs="Times New Roman"/>
          <w:sz w:val="24"/>
          <w:szCs w:val="40"/>
        </w:rPr>
        <w:t>2</w:t>
      </w:r>
      <w:r w:rsidRPr="002D3701">
        <w:rPr>
          <w:rFonts w:cs="Times New Roman" w:hint="eastAsia"/>
          <w:sz w:val="24"/>
          <w:szCs w:val="40"/>
        </w:rPr>
        <w:t>次，</w:t>
      </w:r>
      <w:proofErr w:type="gramStart"/>
      <w:r w:rsidRPr="002D3701">
        <w:rPr>
          <w:rFonts w:cs="Times New Roman" w:hint="eastAsia"/>
          <w:sz w:val="24"/>
          <w:szCs w:val="40"/>
        </w:rPr>
        <w:t>近零碳社区</w:t>
      </w:r>
      <w:proofErr w:type="gramEnd"/>
      <w:r w:rsidR="0072115E" w:rsidRPr="002D3701">
        <w:rPr>
          <w:rFonts w:cs="Times New Roman" w:hint="eastAsia"/>
          <w:sz w:val="24"/>
          <w:szCs w:val="40"/>
        </w:rPr>
        <w:t>应</w:t>
      </w:r>
      <w:r w:rsidRPr="002D3701">
        <w:rPr>
          <w:rFonts w:cs="Times New Roman" w:hint="eastAsia"/>
          <w:sz w:val="24"/>
          <w:szCs w:val="40"/>
        </w:rPr>
        <w:t>不少于</w:t>
      </w:r>
      <w:r w:rsidRPr="002D3701">
        <w:rPr>
          <w:rFonts w:cs="Times New Roman" w:hint="eastAsia"/>
          <w:sz w:val="24"/>
          <w:szCs w:val="40"/>
        </w:rPr>
        <w:t>3</w:t>
      </w:r>
      <w:r w:rsidRPr="002D3701">
        <w:rPr>
          <w:rFonts w:cs="Times New Roman" w:hint="eastAsia"/>
          <w:sz w:val="24"/>
          <w:szCs w:val="40"/>
        </w:rPr>
        <w:t>次，</w:t>
      </w:r>
      <w:proofErr w:type="gramStart"/>
      <w:r w:rsidRPr="002D3701">
        <w:rPr>
          <w:rFonts w:cs="Times New Roman" w:hint="eastAsia"/>
          <w:sz w:val="24"/>
          <w:szCs w:val="40"/>
        </w:rPr>
        <w:t>零碳社区</w:t>
      </w:r>
      <w:proofErr w:type="gramEnd"/>
      <w:r w:rsidR="0072115E" w:rsidRPr="002D3701">
        <w:rPr>
          <w:rFonts w:cs="Times New Roman" w:hint="eastAsia"/>
          <w:sz w:val="24"/>
          <w:szCs w:val="40"/>
        </w:rPr>
        <w:t>应</w:t>
      </w:r>
      <w:r w:rsidRPr="002D3701">
        <w:rPr>
          <w:rFonts w:cs="Times New Roman" w:hint="eastAsia"/>
          <w:sz w:val="24"/>
          <w:szCs w:val="40"/>
        </w:rPr>
        <w:t>不少于</w:t>
      </w:r>
      <w:r w:rsidRPr="002D3701">
        <w:rPr>
          <w:rFonts w:cs="Times New Roman"/>
          <w:sz w:val="24"/>
          <w:szCs w:val="40"/>
        </w:rPr>
        <w:t>4</w:t>
      </w:r>
      <w:r w:rsidRPr="002D3701">
        <w:rPr>
          <w:rFonts w:cs="Times New Roman" w:hint="eastAsia"/>
          <w:sz w:val="24"/>
          <w:szCs w:val="40"/>
        </w:rPr>
        <w:t>次。</w:t>
      </w:r>
    </w:p>
    <w:p w14:paraId="6C2D4E2D" w14:textId="013090C4" w:rsidR="00930F47" w:rsidRPr="002D3701" w:rsidRDefault="00930F47" w:rsidP="00930F47">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0</w:t>
      </w:r>
      <w:r w:rsidRPr="002D3701">
        <w:rPr>
          <w:rFonts w:cs="Times New Roman"/>
          <w:sz w:val="24"/>
          <w:szCs w:val="40"/>
        </w:rPr>
        <w:t>.1.3</w:t>
      </w:r>
      <w:r w:rsidRPr="002D3701">
        <w:rPr>
          <w:rFonts w:cs="Times New Roman" w:hint="eastAsia"/>
          <w:sz w:val="24"/>
          <w:szCs w:val="40"/>
        </w:rPr>
        <w:t>低碳、近零碳、</w:t>
      </w:r>
      <w:proofErr w:type="gramStart"/>
      <w:r w:rsidRPr="002D3701">
        <w:rPr>
          <w:rFonts w:cs="Times New Roman" w:hint="eastAsia"/>
          <w:sz w:val="24"/>
          <w:szCs w:val="40"/>
        </w:rPr>
        <w:t>零碳社区</w:t>
      </w:r>
      <w:proofErr w:type="gramEnd"/>
      <w:r w:rsidRPr="002D3701">
        <w:rPr>
          <w:rFonts w:cs="Times New Roman" w:hint="eastAsia"/>
          <w:sz w:val="24"/>
          <w:szCs w:val="40"/>
        </w:rPr>
        <w:t>应建立能源统计及</w:t>
      </w:r>
      <w:bookmarkStart w:id="67" w:name="_Hlk133937709"/>
      <w:r w:rsidRPr="002D3701">
        <w:rPr>
          <w:rFonts w:cs="Times New Roman" w:hint="eastAsia"/>
          <w:sz w:val="24"/>
          <w:szCs w:val="40"/>
        </w:rPr>
        <w:t>能源管理制度</w:t>
      </w:r>
      <w:bookmarkEnd w:id="67"/>
      <w:r w:rsidRPr="002D3701">
        <w:rPr>
          <w:rFonts w:cs="Times New Roman" w:hint="eastAsia"/>
          <w:sz w:val="24"/>
          <w:szCs w:val="40"/>
        </w:rPr>
        <w:t>。</w:t>
      </w:r>
    </w:p>
    <w:p w14:paraId="151F2CBB" w14:textId="03DA41B9" w:rsidR="001216C1" w:rsidRPr="000B4008" w:rsidRDefault="001216C1" w:rsidP="001216C1">
      <w:pPr>
        <w:pStyle w:val="2"/>
        <w:ind w:firstLineChars="0" w:firstLine="0"/>
        <w:jc w:val="center"/>
        <w:rPr>
          <w:bCs w:val="0"/>
          <w:kern w:val="44"/>
          <w:sz w:val="32"/>
        </w:rPr>
      </w:pPr>
      <w:bookmarkStart w:id="68" w:name="_Toc141948425"/>
      <w:r w:rsidRPr="000B4008">
        <w:rPr>
          <w:rStyle w:val="10"/>
          <w:b/>
          <w:sz w:val="32"/>
          <w:szCs w:val="32"/>
        </w:rPr>
        <w:t>1</w:t>
      </w:r>
      <w:r w:rsidR="0046213F">
        <w:rPr>
          <w:rStyle w:val="10"/>
          <w:b/>
          <w:sz w:val="32"/>
          <w:szCs w:val="32"/>
        </w:rPr>
        <w:t>0</w:t>
      </w:r>
      <w:r w:rsidRPr="000B4008">
        <w:rPr>
          <w:rStyle w:val="10"/>
          <w:b/>
          <w:sz w:val="32"/>
          <w:szCs w:val="32"/>
        </w:rPr>
        <w:t xml:space="preserve">.2 </w:t>
      </w:r>
      <w:r w:rsidRPr="000B4008">
        <w:rPr>
          <w:rStyle w:val="10"/>
          <w:rFonts w:hint="eastAsia"/>
          <w:b/>
          <w:sz w:val="32"/>
          <w:szCs w:val="32"/>
        </w:rPr>
        <w:t>引导项</w:t>
      </w:r>
      <w:bookmarkEnd w:id="68"/>
    </w:p>
    <w:p w14:paraId="6803BAA7" w14:textId="49D0F597" w:rsidR="001216C1" w:rsidRPr="002D3701" w:rsidRDefault="001216C1" w:rsidP="001216C1">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0</w:t>
      </w:r>
      <w:r w:rsidRPr="002D3701">
        <w:rPr>
          <w:rFonts w:cs="Times New Roman"/>
          <w:sz w:val="24"/>
          <w:szCs w:val="40"/>
        </w:rPr>
        <w:t>.2.1</w:t>
      </w:r>
      <w:r w:rsidRPr="002D3701">
        <w:rPr>
          <w:rFonts w:cs="Times New Roman" w:hint="eastAsia"/>
          <w:sz w:val="24"/>
          <w:szCs w:val="40"/>
        </w:rPr>
        <w:t>低碳、近零碳、</w:t>
      </w:r>
      <w:proofErr w:type="gramStart"/>
      <w:r w:rsidRPr="002D3701">
        <w:rPr>
          <w:rFonts w:cs="Times New Roman" w:hint="eastAsia"/>
          <w:sz w:val="24"/>
          <w:szCs w:val="40"/>
        </w:rPr>
        <w:t>零碳社区宜建立</w:t>
      </w:r>
      <w:proofErr w:type="gramEnd"/>
      <w:r w:rsidRPr="002D3701">
        <w:rPr>
          <w:rFonts w:cs="Times New Roman" w:hint="eastAsia"/>
          <w:sz w:val="24"/>
          <w:szCs w:val="40"/>
        </w:rPr>
        <w:t>智慧管理平台。</w:t>
      </w:r>
    </w:p>
    <w:p w14:paraId="33BE8C4A" w14:textId="7965386D" w:rsidR="006E3CAB" w:rsidRPr="002D3701" w:rsidRDefault="006E3CAB" w:rsidP="006E3CA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0</w:t>
      </w:r>
      <w:r w:rsidRPr="002D3701">
        <w:rPr>
          <w:rFonts w:cs="Times New Roman"/>
          <w:sz w:val="24"/>
          <w:szCs w:val="40"/>
        </w:rPr>
        <w:t>.2.</w:t>
      </w:r>
      <w:r w:rsidR="00FD005B" w:rsidRPr="002D3701">
        <w:rPr>
          <w:rFonts w:cs="Times New Roman"/>
          <w:sz w:val="24"/>
          <w:szCs w:val="40"/>
        </w:rPr>
        <w:t>2</w:t>
      </w:r>
      <w:r w:rsidRPr="002D3701">
        <w:rPr>
          <w:rFonts w:cs="Times New Roman" w:hint="eastAsia"/>
          <w:sz w:val="24"/>
          <w:szCs w:val="40"/>
        </w:rPr>
        <w:t>社区宜构建低碳公共信息系统</w:t>
      </w:r>
      <w:r w:rsidR="00DC09EE" w:rsidRPr="002D3701">
        <w:rPr>
          <w:rFonts w:cs="Times New Roman" w:hint="eastAsia"/>
          <w:sz w:val="24"/>
          <w:szCs w:val="40"/>
        </w:rPr>
        <w:t>，</w:t>
      </w:r>
      <w:r w:rsidRPr="002D3701">
        <w:rPr>
          <w:rFonts w:cs="Times New Roman" w:hint="eastAsia"/>
          <w:sz w:val="24"/>
          <w:szCs w:val="40"/>
        </w:rPr>
        <w:t>系统</w:t>
      </w:r>
      <w:r w:rsidR="00DC09EE" w:rsidRPr="002D3701">
        <w:rPr>
          <w:rFonts w:cs="Times New Roman" w:hint="eastAsia"/>
          <w:sz w:val="24"/>
          <w:szCs w:val="40"/>
        </w:rPr>
        <w:t>宜</w:t>
      </w:r>
      <w:r w:rsidRPr="002D3701">
        <w:rPr>
          <w:rFonts w:cs="Times New Roman" w:hint="eastAsia"/>
          <w:sz w:val="24"/>
          <w:szCs w:val="40"/>
        </w:rPr>
        <w:t>具有如下功能：</w:t>
      </w:r>
    </w:p>
    <w:p w14:paraId="3018CA40" w14:textId="77777777" w:rsidR="006E3CAB" w:rsidRPr="002D3701" w:rsidRDefault="006E3CAB" w:rsidP="006E3CAB">
      <w:pPr>
        <w:ind w:firstLine="480"/>
        <w:rPr>
          <w:rFonts w:cs="Times New Roman"/>
          <w:color w:val="111111"/>
          <w:sz w:val="24"/>
          <w:szCs w:val="24"/>
        </w:rPr>
      </w:pPr>
      <w:r w:rsidRPr="002D3701">
        <w:rPr>
          <w:rFonts w:cs="Times New Roman"/>
          <w:color w:val="111111"/>
          <w:sz w:val="24"/>
          <w:szCs w:val="24"/>
        </w:rPr>
        <w:t xml:space="preserve">1. </w:t>
      </w:r>
      <w:r w:rsidRPr="002D3701">
        <w:rPr>
          <w:rFonts w:cs="Times New Roman"/>
          <w:color w:val="111111"/>
          <w:sz w:val="24"/>
          <w:szCs w:val="24"/>
        </w:rPr>
        <w:t>宜涵盖区域内建筑、交通、照明、废弃物管理、碳汇、</w:t>
      </w:r>
      <w:proofErr w:type="gramStart"/>
      <w:r w:rsidRPr="002D3701">
        <w:rPr>
          <w:rFonts w:cs="Times New Roman"/>
          <w:color w:val="111111"/>
          <w:sz w:val="24"/>
          <w:szCs w:val="24"/>
        </w:rPr>
        <w:t>碳普惠</w:t>
      </w:r>
      <w:proofErr w:type="gramEnd"/>
      <w:r w:rsidRPr="002D3701">
        <w:rPr>
          <w:rFonts w:cs="Times New Roman"/>
          <w:color w:val="111111"/>
          <w:sz w:val="24"/>
          <w:szCs w:val="24"/>
        </w:rPr>
        <w:t>等内容；</w:t>
      </w:r>
      <w:r w:rsidRPr="002D3701">
        <w:rPr>
          <w:rFonts w:cs="Times New Roman"/>
          <w:color w:val="111111"/>
          <w:sz w:val="24"/>
          <w:szCs w:val="24"/>
        </w:rPr>
        <w:t xml:space="preserve"> </w:t>
      </w:r>
    </w:p>
    <w:p w14:paraId="4213CB26" w14:textId="77777777" w:rsidR="006E3CAB" w:rsidRPr="002D3701" w:rsidRDefault="006E3CAB" w:rsidP="006E3CAB">
      <w:pPr>
        <w:ind w:firstLine="480"/>
        <w:rPr>
          <w:rFonts w:cs="Times New Roman"/>
          <w:color w:val="111111"/>
          <w:sz w:val="24"/>
          <w:szCs w:val="24"/>
        </w:rPr>
      </w:pPr>
      <w:r w:rsidRPr="002D3701">
        <w:rPr>
          <w:rFonts w:cs="Times New Roman"/>
          <w:color w:val="111111"/>
          <w:sz w:val="24"/>
          <w:szCs w:val="24"/>
        </w:rPr>
        <w:t xml:space="preserve">2. </w:t>
      </w:r>
      <w:r w:rsidRPr="002D3701">
        <w:rPr>
          <w:rFonts w:cs="Times New Roman"/>
          <w:color w:val="111111"/>
          <w:sz w:val="24"/>
          <w:szCs w:val="24"/>
        </w:rPr>
        <w:t>具有低碳服务、低碳资源管理、</w:t>
      </w:r>
      <w:proofErr w:type="gramStart"/>
      <w:r w:rsidRPr="002D3701">
        <w:rPr>
          <w:rFonts w:cs="Times New Roman"/>
          <w:color w:val="111111"/>
          <w:sz w:val="24"/>
          <w:szCs w:val="24"/>
        </w:rPr>
        <w:t>碳源碳汇</w:t>
      </w:r>
      <w:proofErr w:type="gramEnd"/>
      <w:r w:rsidRPr="002D3701">
        <w:rPr>
          <w:rFonts w:cs="Times New Roman"/>
          <w:color w:val="111111"/>
          <w:sz w:val="24"/>
          <w:szCs w:val="24"/>
        </w:rPr>
        <w:t>信息发布等功能；</w:t>
      </w:r>
      <w:r w:rsidRPr="002D3701">
        <w:rPr>
          <w:rFonts w:cs="Times New Roman"/>
          <w:color w:val="111111"/>
          <w:sz w:val="24"/>
          <w:szCs w:val="24"/>
        </w:rPr>
        <w:t xml:space="preserve"> </w:t>
      </w:r>
    </w:p>
    <w:p w14:paraId="0C6538BD" w14:textId="77777777" w:rsidR="006E3CAB" w:rsidRPr="002D3701" w:rsidRDefault="006E3CAB" w:rsidP="006E3CAB">
      <w:pPr>
        <w:ind w:firstLine="480"/>
        <w:rPr>
          <w:rFonts w:cs="Times New Roman"/>
          <w:color w:val="111111"/>
          <w:sz w:val="24"/>
          <w:szCs w:val="24"/>
        </w:rPr>
      </w:pPr>
      <w:r w:rsidRPr="002D3701">
        <w:rPr>
          <w:rFonts w:cs="Times New Roman"/>
          <w:color w:val="111111"/>
          <w:sz w:val="24"/>
          <w:szCs w:val="24"/>
        </w:rPr>
        <w:t xml:space="preserve">3 </w:t>
      </w:r>
      <w:r w:rsidRPr="002D3701">
        <w:rPr>
          <w:rFonts w:cs="Times New Roman"/>
          <w:color w:val="111111"/>
          <w:sz w:val="24"/>
          <w:szCs w:val="24"/>
        </w:rPr>
        <w:t>具有公众号、小程序、移动端</w:t>
      </w:r>
      <w:r w:rsidRPr="002D3701">
        <w:rPr>
          <w:rFonts w:cs="Times New Roman"/>
          <w:color w:val="111111"/>
          <w:sz w:val="24"/>
          <w:szCs w:val="24"/>
        </w:rPr>
        <w:t>APP</w:t>
      </w:r>
      <w:r w:rsidRPr="002D3701">
        <w:rPr>
          <w:rFonts w:cs="Times New Roman"/>
          <w:color w:val="111111"/>
          <w:sz w:val="24"/>
          <w:szCs w:val="24"/>
        </w:rPr>
        <w:t>等多种交互方式。</w:t>
      </w:r>
    </w:p>
    <w:p w14:paraId="4C28A731" w14:textId="77777777" w:rsidR="00FA7860" w:rsidRPr="000B4008" w:rsidRDefault="00FA7860" w:rsidP="004D61DB">
      <w:pPr>
        <w:ind w:firstLine="420"/>
        <w:rPr>
          <w:rFonts w:ascii="楷体" w:eastAsia="楷体" w:hAnsi="楷体"/>
        </w:rPr>
      </w:pPr>
    </w:p>
    <w:p w14:paraId="4EA2CE67" w14:textId="77777777" w:rsidR="00FA7860" w:rsidRPr="000B4008" w:rsidRDefault="00FA7860" w:rsidP="004D61DB">
      <w:pPr>
        <w:ind w:firstLine="420"/>
        <w:rPr>
          <w:rFonts w:ascii="楷体" w:eastAsia="楷体" w:hAnsi="楷体"/>
        </w:rPr>
        <w:sectPr w:rsidR="00FA7860" w:rsidRPr="000B4008">
          <w:pgSz w:w="11906" w:h="16838"/>
          <w:pgMar w:top="1440" w:right="1800" w:bottom="1440" w:left="1800" w:header="851" w:footer="992" w:gutter="0"/>
          <w:cols w:space="425"/>
          <w:docGrid w:type="lines" w:linePitch="312"/>
        </w:sectPr>
      </w:pPr>
    </w:p>
    <w:p w14:paraId="4DA1C43C" w14:textId="11FFF28C" w:rsidR="001D4186" w:rsidRPr="000B4008" w:rsidRDefault="00342FC8" w:rsidP="001D4186">
      <w:pPr>
        <w:pStyle w:val="a8"/>
        <w:rPr>
          <w:rStyle w:val="10"/>
          <w:rFonts w:ascii="Times New Roman" w:hAnsi="Times New Roman"/>
          <w:b/>
          <w:sz w:val="32"/>
          <w:szCs w:val="32"/>
        </w:rPr>
      </w:pPr>
      <w:bookmarkStart w:id="69" w:name="_Toc141948426"/>
      <w:r w:rsidRPr="000B4008">
        <w:rPr>
          <w:rStyle w:val="10"/>
          <w:rFonts w:ascii="Times New Roman" w:hAnsi="Times New Roman"/>
          <w:b/>
          <w:sz w:val="32"/>
          <w:szCs w:val="32"/>
        </w:rPr>
        <w:lastRenderedPageBreak/>
        <w:t>1</w:t>
      </w:r>
      <w:r w:rsidR="0046213F">
        <w:rPr>
          <w:rStyle w:val="10"/>
          <w:rFonts w:ascii="Times New Roman" w:hAnsi="Times New Roman"/>
          <w:b/>
          <w:sz w:val="32"/>
          <w:szCs w:val="32"/>
        </w:rPr>
        <w:t>1</w:t>
      </w:r>
      <w:r w:rsidR="001D4186" w:rsidRPr="000B4008">
        <w:rPr>
          <w:rStyle w:val="10"/>
          <w:rFonts w:ascii="Times New Roman" w:hAnsi="Times New Roman" w:hint="eastAsia"/>
          <w:b/>
          <w:sz w:val="32"/>
          <w:szCs w:val="32"/>
        </w:rPr>
        <w:t>评价</w:t>
      </w:r>
      <w:bookmarkStart w:id="70" w:name="_Hlk132985063"/>
      <w:r w:rsidR="00D8051E">
        <w:rPr>
          <w:rStyle w:val="10"/>
          <w:rFonts w:ascii="Times New Roman" w:hAnsi="Times New Roman" w:hint="eastAsia"/>
          <w:b/>
          <w:sz w:val="32"/>
          <w:szCs w:val="32"/>
        </w:rPr>
        <w:t>流程</w:t>
      </w:r>
      <w:bookmarkEnd w:id="69"/>
      <w:bookmarkEnd w:id="70"/>
    </w:p>
    <w:p w14:paraId="51F20BDC" w14:textId="055D4DA5" w:rsidR="00CD7158" w:rsidRPr="002D3701" w:rsidRDefault="00693966" w:rsidP="001D4186">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1</w:t>
      </w:r>
      <w:r w:rsidR="00CD7158" w:rsidRPr="002D3701">
        <w:rPr>
          <w:rFonts w:cs="Times New Roman" w:hint="eastAsia"/>
          <w:sz w:val="24"/>
          <w:szCs w:val="40"/>
        </w:rPr>
        <w:t>.0.</w:t>
      </w:r>
      <w:r w:rsidR="00CD7158" w:rsidRPr="002D3701">
        <w:rPr>
          <w:rFonts w:cs="Times New Roman"/>
          <w:sz w:val="24"/>
          <w:szCs w:val="40"/>
        </w:rPr>
        <w:t>1</w:t>
      </w:r>
      <w:r w:rsidR="00CD7158" w:rsidRPr="002D3701">
        <w:rPr>
          <w:rFonts w:cs="Times New Roman" w:hint="eastAsia"/>
          <w:sz w:val="24"/>
          <w:szCs w:val="40"/>
        </w:rPr>
        <w:t>社区设计评价应具备下列条件：</w:t>
      </w:r>
    </w:p>
    <w:p w14:paraId="196F73E6" w14:textId="5831EAE9" w:rsidR="00501C5A" w:rsidRPr="002D3701" w:rsidRDefault="00501C5A" w:rsidP="00501C5A">
      <w:pPr>
        <w:ind w:firstLine="480"/>
        <w:rPr>
          <w:sz w:val="24"/>
          <w:szCs w:val="28"/>
        </w:rPr>
      </w:pPr>
      <w:r w:rsidRPr="002D3701">
        <w:rPr>
          <w:rFonts w:hint="eastAsia"/>
          <w:sz w:val="24"/>
          <w:szCs w:val="28"/>
        </w:rPr>
        <w:t xml:space="preserve">1 </w:t>
      </w:r>
      <w:r w:rsidR="00306836" w:rsidRPr="002D3701">
        <w:rPr>
          <w:rFonts w:cs="Times New Roman" w:hint="eastAsia"/>
          <w:sz w:val="24"/>
          <w:szCs w:val="40"/>
        </w:rPr>
        <w:t>社区</w:t>
      </w:r>
      <w:r w:rsidRPr="002D3701">
        <w:rPr>
          <w:rFonts w:hint="eastAsia"/>
          <w:sz w:val="24"/>
          <w:szCs w:val="28"/>
        </w:rPr>
        <w:t>应具有控制性详细规划和修建性详细规划；</w:t>
      </w:r>
    </w:p>
    <w:p w14:paraId="63BE0A61" w14:textId="1C623775" w:rsidR="00501C5A" w:rsidRPr="002D3701" w:rsidRDefault="00501C5A" w:rsidP="00501C5A">
      <w:pPr>
        <w:ind w:firstLine="480"/>
        <w:rPr>
          <w:sz w:val="24"/>
          <w:szCs w:val="28"/>
        </w:rPr>
      </w:pPr>
      <w:r w:rsidRPr="002D3701">
        <w:rPr>
          <w:rFonts w:hint="eastAsia"/>
          <w:sz w:val="24"/>
          <w:szCs w:val="28"/>
        </w:rPr>
        <w:t xml:space="preserve">2 </w:t>
      </w:r>
      <w:r w:rsidR="00306836" w:rsidRPr="002D3701">
        <w:rPr>
          <w:rFonts w:cs="Times New Roman" w:hint="eastAsia"/>
          <w:sz w:val="24"/>
          <w:szCs w:val="40"/>
        </w:rPr>
        <w:t>社区</w:t>
      </w:r>
      <w:r w:rsidRPr="002D3701">
        <w:rPr>
          <w:rFonts w:hint="eastAsia"/>
          <w:sz w:val="24"/>
          <w:szCs w:val="28"/>
        </w:rPr>
        <w:t>内获得方案批复的建筑面积不应低于判定</w:t>
      </w:r>
      <w:r w:rsidR="00306836" w:rsidRPr="002D3701">
        <w:rPr>
          <w:rFonts w:cs="Times New Roman" w:hint="eastAsia"/>
          <w:sz w:val="24"/>
          <w:szCs w:val="40"/>
        </w:rPr>
        <w:t>社区</w:t>
      </w:r>
      <w:r w:rsidRPr="002D3701">
        <w:rPr>
          <w:rFonts w:hint="eastAsia"/>
          <w:sz w:val="24"/>
          <w:szCs w:val="28"/>
        </w:rPr>
        <w:t>总建筑面积的</w:t>
      </w:r>
      <w:r w:rsidRPr="002D3701">
        <w:rPr>
          <w:rFonts w:hint="eastAsia"/>
          <w:sz w:val="24"/>
          <w:szCs w:val="28"/>
        </w:rPr>
        <w:t>60%</w:t>
      </w:r>
      <w:r w:rsidRPr="002D3701">
        <w:rPr>
          <w:rFonts w:hint="eastAsia"/>
          <w:sz w:val="24"/>
          <w:szCs w:val="28"/>
        </w:rPr>
        <w:t>；</w:t>
      </w:r>
    </w:p>
    <w:p w14:paraId="7F96D5EF" w14:textId="6A1219E9" w:rsidR="00501C5A" w:rsidRPr="002D3701" w:rsidRDefault="00501C5A" w:rsidP="00501C5A">
      <w:pPr>
        <w:ind w:firstLine="480"/>
        <w:rPr>
          <w:sz w:val="24"/>
          <w:szCs w:val="28"/>
        </w:rPr>
      </w:pPr>
      <w:r w:rsidRPr="002D3701">
        <w:rPr>
          <w:rFonts w:hint="eastAsia"/>
          <w:sz w:val="24"/>
          <w:szCs w:val="28"/>
        </w:rPr>
        <w:t xml:space="preserve">3 </w:t>
      </w:r>
      <w:r w:rsidRPr="002D3701">
        <w:rPr>
          <w:rFonts w:hint="eastAsia"/>
          <w:sz w:val="24"/>
          <w:szCs w:val="28"/>
        </w:rPr>
        <w:t>当</w:t>
      </w:r>
      <w:r w:rsidR="00306836" w:rsidRPr="002D3701">
        <w:rPr>
          <w:rFonts w:cs="Times New Roman" w:hint="eastAsia"/>
          <w:sz w:val="24"/>
          <w:szCs w:val="40"/>
        </w:rPr>
        <w:t>社区</w:t>
      </w:r>
      <w:r w:rsidRPr="002D3701">
        <w:rPr>
          <w:rFonts w:hint="eastAsia"/>
          <w:sz w:val="24"/>
          <w:szCs w:val="28"/>
        </w:rPr>
        <w:t>分批次建造时，应制</w:t>
      </w:r>
      <w:proofErr w:type="gramStart"/>
      <w:r w:rsidRPr="002D3701">
        <w:rPr>
          <w:rFonts w:hint="eastAsia"/>
          <w:sz w:val="24"/>
          <w:szCs w:val="28"/>
        </w:rPr>
        <w:t>定设计</w:t>
      </w:r>
      <w:proofErr w:type="gramEnd"/>
      <w:r w:rsidRPr="002D3701">
        <w:rPr>
          <w:rFonts w:hint="eastAsia"/>
          <w:sz w:val="24"/>
          <w:szCs w:val="28"/>
        </w:rPr>
        <w:t>评价后不少于三年的实施方案。</w:t>
      </w:r>
    </w:p>
    <w:p w14:paraId="1211758D" w14:textId="12040B92" w:rsidR="00707C0B" w:rsidRPr="002D3701" w:rsidRDefault="00693966" w:rsidP="00707C0B">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1</w:t>
      </w:r>
      <w:r w:rsidR="00707C0B" w:rsidRPr="002D3701">
        <w:rPr>
          <w:rFonts w:cs="Times New Roman" w:hint="eastAsia"/>
          <w:sz w:val="24"/>
          <w:szCs w:val="40"/>
        </w:rPr>
        <w:t>.0.</w:t>
      </w:r>
      <w:r w:rsidR="00707C0B" w:rsidRPr="002D3701">
        <w:rPr>
          <w:rFonts w:cs="Times New Roman"/>
          <w:sz w:val="24"/>
          <w:szCs w:val="40"/>
        </w:rPr>
        <w:t>2</w:t>
      </w:r>
      <w:r w:rsidR="00707C0B" w:rsidRPr="002D3701">
        <w:rPr>
          <w:rFonts w:cs="Times New Roman" w:hint="eastAsia"/>
          <w:sz w:val="24"/>
          <w:szCs w:val="40"/>
        </w:rPr>
        <w:t>社区设计评价</w:t>
      </w:r>
      <w:r w:rsidR="00C80172" w:rsidRPr="002D3701">
        <w:rPr>
          <w:rFonts w:cs="Times New Roman" w:hint="eastAsia"/>
          <w:sz w:val="24"/>
          <w:szCs w:val="40"/>
        </w:rPr>
        <w:t>应在提交以下材料后进行：</w:t>
      </w:r>
    </w:p>
    <w:p w14:paraId="744D0645" w14:textId="77777777" w:rsidR="00040A79" w:rsidRPr="002D3701" w:rsidRDefault="00040A79" w:rsidP="00040A79">
      <w:pPr>
        <w:ind w:firstLine="480"/>
        <w:rPr>
          <w:sz w:val="24"/>
          <w:szCs w:val="28"/>
        </w:rPr>
      </w:pPr>
      <w:r w:rsidRPr="002D3701">
        <w:rPr>
          <w:sz w:val="24"/>
          <w:szCs w:val="28"/>
        </w:rPr>
        <w:t>1</w:t>
      </w:r>
      <w:r w:rsidRPr="002D3701">
        <w:rPr>
          <w:rFonts w:hint="eastAsia"/>
          <w:sz w:val="24"/>
          <w:szCs w:val="28"/>
        </w:rPr>
        <w:t xml:space="preserve"> </w:t>
      </w:r>
      <w:r w:rsidRPr="002D3701">
        <w:rPr>
          <w:rFonts w:hint="eastAsia"/>
          <w:sz w:val="24"/>
          <w:szCs w:val="28"/>
        </w:rPr>
        <w:t>社区技术方案。包括但不限于：社区占地面积、建筑面积、容积率、户数、常住人口数、社区效果图、控制性详细规划、修建性详细规划、社区能源、建筑、交通、</w:t>
      </w:r>
      <w:bookmarkStart w:id="71" w:name="_Hlk133935589"/>
      <w:r w:rsidRPr="002D3701">
        <w:rPr>
          <w:rFonts w:hint="eastAsia"/>
          <w:sz w:val="24"/>
          <w:szCs w:val="28"/>
        </w:rPr>
        <w:t>给排水</w:t>
      </w:r>
      <w:bookmarkEnd w:id="71"/>
      <w:r w:rsidRPr="002D3701">
        <w:rPr>
          <w:rFonts w:hint="eastAsia"/>
          <w:sz w:val="24"/>
          <w:szCs w:val="28"/>
        </w:rPr>
        <w:t>、</w:t>
      </w:r>
      <w:bookmarkStart w:id="72" w:name="_Hlk133935152"/>
      <w:r w:rsidRPr="002D3701">
        <w:rPr>
          <w:rFonts w:hint="eastAsia"/>
          <w:sz w:val="24"/>
          <w:szCs w:val="28"/>
        </w:rPr>
        <w:t>废弃物</w:t>
      </w:r>
      <w:bookmarkEnd w:id="72"/>
      <w:r w:rsidRPr="002D3701">
        <w:rPr>
          <w:rFonts w:hint="eastAsia"/>
          <w:sz w:val="24"/>
          <w:szCs w:val="28"/>
        </w:rPr>
        <w:t>、照明、碳汇、碳抵消方案；</w:t>
      </w:r>
    </w:p>
    <w:p w14:paraId="49F681F9" w14:textId="77777777" w:rsidR="00040A79" w:rsidRPr="002D3701" w:rsidRDefault="00040A79" w:rsidP="00040A79">
      <w:pPr>
        <w:ind w:firstLine="480"/>
        <w:rPr>
          <w:sz w:val="24"/>
          <w:szCs w:val="28"/>
        </w:rPr>
      </w:pPr>
      <w:r w:rsidRPr="002D3701">
        <w:rPr>
          <w:sz w:val="24"/>
          <w:szCs w:val="28"/>
        </w:rPr>
        <w:t>2.</w:t>
      </w:r>
      <w:r w:rsidRPr="002D3701">
        <w:rPr>
          <w:rFonts w:hint="eastAsia"/>
          <w:sz w:val="24"/>
          <w:szCs w:val="28"/>
        </w:rPr>
        <w:t xml:space="preserve"> </w:t>
      </w:r>
      <w:bookmarkStart w:id="73" w:name="_Hlk133933593"/>
      <w:r w:rsidRPr="002D3701">
        <w:rPr>
          <w:rFonts w:hint="eastAsia"/>
          <w:sz w:val="24"/>
          <w:szCs w:val="28"/>
        </w:rPr>
        <w:t>专项深化方案</w:t>
      </w:r>
      <w:bookmarkEnd w:id="73"/>
      <w:r w:rsidRPr="002D3701">
        <w:rPr>
          <w:rFonts w:hint="eastAsia"/>
          <w:sz w:val="24"/>
          <w:szCs w:val="28"/>
        </w:rPr>
        <w:t>或设计图纸。包括但不限于：社区总体规划、获得方案批复区域内的建筑立面</w:t>
      </w:r>
      <w:r w:rsidRPr="002D3701">
        <w:rPr>
          <w:rFonts w:hint="eastAsia"/>
          <w:sz w:val="24"/>
          <w:szCs w:val="28"/>
        </w:rPr>
        <w:t>/</w:t>
      </w:r>
      <w:r w:rsidRPr="002D3701">
        <w:rPr>
          <w:rFonts w:hint="eastAsia"/>
          <w:sz w:val="24"/>
          <w:szCs w:val="28"/>
        </w:rPr>
        <w:t>剖面</w:t>
      </w:r>
      <w:r w:rsidRPr="002D3701">
        <w:rPr>
          <w:rFonts w:hint="eastAsia"/>
          <w:sz w:val="24"/>
          <w:szCs w:val="28"/>
        </w:rPr>
        <w:t>/</w:t>
      </w:r>
      <w:proofErr w:type="gramStart"/>
      <w:r w:rsidRPr="002D3701">
        <w:rPr>
          <w:rFonts w:hint="eastAsia"/>
          <w:sz w:val="24"/>
          <w:szCs w:val="28"/>
        </w:rPr>
        <w:t>典型层</w:t>
      </w:r>
      <w:proofErr w:type="gramEnd"/>
      <w:r w:rsidRPr="002D3701">
        <w:rPr>
          <w:rFonts w:hint="eastAsia"/>
          <w:sz w:val="24"/>
          <w:szCs w:val="28"/>
        </w:rPr>
        <w:t>平面图、建筑施工图设计、</w:t>
      </w:r>
      <w:bookmarkStart w:id="74" w:name="_Hlk133936103"/>
      <w:r w:rsidRPr="002D3701">
        <w:rPr>
          <w:rFonts w:hint="eastAsia"/>
          <w:sz w:val="24"/>
          <w:szCs w:val="28"/>
        </w:rPr>
        <w:t>社区周边交通规划方案、</w:t>
      </w:r>
      <w:bookmarkStart w:id="75" w:name="_Hlk133936894"/>
      <w:r w:rsidRPr="002D3701">
        <w:rPr>
          <w:rFonts w:hint="eastAsia"/>
          <w:sz w:val="24"/>
          <w:szCs w:val="28"/>
        </w:rPr>
        <w:t>停车设施专项设计</w:t>
      </w:r>
      <w:bookmarkEnd w:id="74"/>
      <w:bookmarkEnd w:id="75"/>
      <w:r w:rsidRPr="002D3701">
        <w:rPr>
          <w:rFonts w:hint="eastAsia"/>
          <w:sz w:val="24"/>
          <w:szCs w:val="28"/>
        </w:rPr>
        <w:t>、</w:t>
      </w:r>
      <w:bookmarkStart w:id="76" w:name="_Hlk133935602"/>
      <w:r w:rsidRPr="002D3701">
        <w:rPr>
          <w:rFonts w:hint="eastAsia"/>
          <w:sz w:val="24"/>
          <w:szCs w:val="28"/>
        </w:rPr>
        <w:t>非传统水源专项设计、</w:t>
      </w:r>
      <w:bookmarkStart w:id="77" w:name="_Hlk133935175"/>
      <w:bookmarkEnd w:id="76"/>
      <w:r w:rsidRPr="002D3701">
        <w:rPr>
          <w:rFonts w:hint="eastAsia"/>
          <w:sz w:val="24"/>
          <w:szCs w:val="28"/>
        </w:rPr>
        <w:t>生活垃圾专项设计、</w:t>
      </w:r>
      <w:bookmarkStart w:id="78" w:name="_Hlk133935731"/>
      <w:bookmarkEnd w:id="77"/>
      <w:r w:rsidRPr="002D3701">
        <w:rPr>
          <w:rFonts w:hint="eastAsia"/>
          <w:sz w:val="24"/>
          <w:szCs w:val="28"/>
        </w:rPr>
        <w:t>社区照明专项设计、</w:t>
      </w:r>
      <w:bookmarkEnd w:id="78"/>
      <w:r w:rsidRPr="002D3701">
        <w:rPr>
          <w:rFonts w:hint="eastAsia"/>
          <w:sz w:val="24"/>
          <w:szCs w:val="28"/>
        </w:rPr>
        <w:t>绿地规划专项设计、可再生能源系统专项设计或证明材料、</w:t>
      </w:r>
      <w:bookmarkStart w:id="79" w:name="_Hlk133937054"/>
      <w:r w:rsidRPr="002D3701">
        <w:rPr>
          <w:rFonts w:hint="eastAsia"/>
          <w:sz w:val="24"/>
          <w:szCs w:val="28"/>
        </w:rPr>
        <w:t>低碳宣传设计方案</w:t>
      </w:r>
      <w:bookmarkEnd w:id="79"/>
      <w:r w:rsidRPr="002D3701">
        <w:rPr>
          <w:rFonts w:hint="eastAsia"/>
          <w:sz w:val="24"/>
          <w:szCs w:val="28"/>
        </w:rPr>
        <w:t>、</w:t>
      </w:r>
      <w:bookmarkStart w:id="80" w:name="_Hlk133937720"/>
      <w:r w:rsidRPr="002D3701">
        <w:rPr>
          <w:rFonts w:hint="eastAsia"/>
          <w:sz w:val="24"/>
          <w:szCs w:val="28"/>
        </w:rPr>
        <w:t>能源统计及能源管理制度文件</w:t>
      </w:r>
      <w:bookmarkEnd w:id="80"/>
      <w:r w:rsidRPr="002D3701">
        <w:rPr>
          <w:rFonts w:hint="eastAsia"/>
          <w:sz w:val="24"/>
          <w:szCs w:val="28"/>
        </w:rPr>
        <w:t>。</w:t>
      </w:r>
    </w:p>
    <w:p w14:paraId="10E4FF82" w14:textId="77777777" w:rsidR="00040A79" w:rsidRPr="002D3701" w:rsidRDefault="00040A79" w:rsidP="00040A79">
      <w:pPr>
        <w:ind w:firstLine="480"/>
        <w:rPr>
          <w:sz w:val="24"/>
          <w:szCs w:val="28"/>
        </w:rPr>
      </w:pPr>
      <w:r w:rsidRPr="002D3701">
        <w:rPr>
          <w:sz w:val="24"/>
          <w:szCs w:val="28"/>
        </w:rPr>
        <w:t>3.</w:t>
      </w:r>
      <w:r w:rsidRPr="002D3701">
        <w:rPr>
          <w:rFonts w:hint="eastAsia"/>
          <w:sz w:val="24"/>
          <w:szCs w:val="28"/>
        </w:rPr>
        <w:t xml:space="preserve"> </w:t>
      </w:r>
      <w:bookmarkStart w:id="81" w:name="_Hlk133933601"/>
      <w:r w:rsidRPr="002D3701">
        <w:rPr>
          <w:rFonts w:hint="eastAsia"/>
          <w:sz w:val="24"/>
          <w:szCs w:val="28"/>
        </w:rPr>
        <w:t>社区碳排放计算报告</w:t>
      </w:r>
      <w:bookmarkEnd w:id="81"/>
      <w:r w:rsidRPr="002D3701">
        <w:rPr>
          <w:rFonts w:hint="eastAsia"/>
          <w:sz w:val="24"/>
          <w:szCs w:val="28"/>
        </w:rPr>
        <w:t>。包括但不限于：软件介绍、建模方法、关键参数设置、系统建模、计算方法、计算结果及分析；</w:t>
      </w:r>
    </w:p>
    <w:p w14:paraId="3C2ACDBB" w14:textId="77777777" w:rsidR="00040A79" w:rsidRPr="002D3701" w:rsidRDefault="00040A79" w:rsidP="00040A79">
      <w:pPr>
        <w:ind w:firstLine="480"/>
        <w:rPr>
          <w:sz w:val="24"/>
          <w:szCs w:val="28"/>
        </w:rPr>
      </w:pPr>
      <w:r w:rsidRPr="002D3701">
        <w:rPr>
          <w:rFonts w:hint="eastAsia"/>
          <w:sz w:val="24"/>
          <w:szCs w:val="28"/>
        </w:rPr>
        <w:t>4</w:t>
      </w:r>
      <w:r w:rsidRPr="002D3701">
        <w:rPr>
          <w:sz w:val="24"/>
          <w:szCs w:val="28"/>
        </w:rPr>
        <w:t xml:space="preserve">. </w:t>
      </w:r>
      <w:r w:rsidRPr="002D3701">
        <w:rPr>
          <w:rFonts w:hint="eastAsia"/>
          <w:sz w:val="24"/>
          <w:szCs w:val="28"/>
        </w:rPr>
        <w:t>其他材料。包括但不限于：建设用地规划许可证、工程规划许可证、土地使用权出让合同书、立项批复文件、开发进度计划、碳抵消证明文件。</w:t>
      </w:r>
    </w:p>
    <w:p w14:paraId="09EC11E8" w14:textId="2CD74E39" w:rsidR="001D4186" w:rsidRPr="002D3701" w:rsidRDefault="00693966" w:rsidP="001D4186">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1</w:t>
      </w:r>
      <w:r w:rsidR="001D4186" w:rsidRPr="002D3701">
        <w:rPr>
          <w:rFonts w:cs="Times New Roman" w:hint="eastAsia"/>
          <w:sz w:val="24"/>
          <w:szCs w:val="40"/>
        </w:rPr>
        <w:t>.0.</w:t>
      </w:r>
      <w:r w:rsidR="009A7E0C" w:rsidRPr="002D3701">
        <w:rPr>
          <w:rFonts w:cs="Times New Roman"/>
          <w:sz w:val="24"/>
          <w:szCs w:val="40"/>
        </w:rPr>
        <w:t>3</w:t>
      </w:r>
      <w:r w:rsidR="001D4186" w:rsidRPr="002D3701">
        <w:rPr>
          <w:rFonts w:cs="Times New Roman" w:hint="eastAsia"/>
          <w:sz w:val="24"/>
          <w:szCs w:val="40"/>
        </w:rPr>
        <w:t>社区运行评价应具备下列条件：</w:t>
      </w:r>
    </w:p>
    <w:p w14:paraId="49507700" w14:textId="06E9A8A6" w:rsidR="00501C5A" w:rsidRPr="002D3701" w:rsidRDefault="00501C5A" w:rsidP="00501C5A">
      <w:pPr>
        <w:ind w:firstLine="480"/>
        <w:rPr>
          <w:sz w:val="24"/>
          <w:szCs w:val="28"/>
        </w:rPr>
      </w:pPr>
      <w:r w:rsidRPr="002D3701">
        <w:rPr>
          <w:rFonts w:hint="eastAsia"/>
          <w:sz w:val="24"/>
          <w:szCs w:val="28"/>
        </w:rPr>
        <w:t xml:space="preserve">1 </w:t>
      </w:r>
      <w:r w:rsidR="0071745E" w:rsidRPr="0071745E">
        <w:rPr>
          <w:rFonts w:hint="eastAsia"/>
          <w:sz w:val="24"/>
          <w:szCs w:val="28"/>
        </w:rPr>
        <w:t>社区</w:t>
      </w:r>
      <w:r w:rsidRPr="002D3701">
        <w:rPr>
          <w:rFonts w:hint="eastAsia"/>
          <w:sz w:val="24"/>
          <w:szCs w:val="28"/>
        </w:rPr>
        <w:t>内主要道路、管线、公共服务、绿地等基础设施应建成并投入使用；投入使用建筑面积不应低于判定</w:t>
      </w:r>
      <w:r w:rsidR="0071745E" w:rsidRPr="002D3701">
        <w:rPr>
          <w:rFonts w:cs="Times New Roman" w:hint="eastAsia"/>
          <w:sz w:val="24"/>
          <w:szCs w:val="40"/>
        </w:rPr>
        <w:t>社区</w:t>
      </w:r>
      <w:r w:rsidRPr="002D3701">
        <w:rPr>
          <w:rFonts w:hint="eastAsia"/>
          <w:sz w:val="24"/>
          <w:szCs w:val="28"/>
        </w:rPr>
        <w:t>总建筑面积的</w:t>
      </w:r>
      <w:r w:rsidRPr="002D3701">
        <w:rPr>
          <w:rFonts w:hint="eastAsia"/>
          <w:sz w:val="24"/>
          <w:szCs w:val="28"/>
        </w:rPr>
        <w:t>60%</w:t>
      </w:r>
      <w:r w:rsidRPr="002D3701">
        <w:rPr>
          <w:rFonts w:hint="eastAsia"/>
          <w:sz w:val="24"/>
          <w:szCs w:val="28"/>
        </w:rPr>
        <w:t>，</w:t>
      </w:r>
      <w:proofErr w:type="gramStart"/>
      <w:r w:rsidRPr="002D3701">
        <w:rPr>
          <w:rFonts w:hint="eastAsia"/>
          <w:sz w:val="24"/>
          <w:szCs w:val="28"/>
        </w:rPr>
        <w:t>且正常</w:t>
      </w:r>
      <w:proofErr w:type="gramEnd"/>
      <w:r w:rsidRPr="002D3701">
        <w:rPr>
          <w:rFonts w:hint="eastAsia"/>
          <w:sz w:val="24"/>
          <w:szCs w:val="28"/>
        </w:rPr>
        <w:t>运行满一年后进行；</w:t>
      </w:r>
    </w:p>
    <w:p w14:paraId="22E3BD14" w14:textId="6D22A3D9" w:rsidR="00D16E45" w:rsidRPr="002D3701" w:rsidRDefault="00501C5A" w:rsidP="00501C5A">
      <w:pPr>
        <w:ind w:firstLine="480"/>
        <w:rPr>
          <w:sz w:val="24"/>
          <w:szCs w:val="28"/>
        </w:rPr>
      </w:pPr>
      <w:r w:rsidRPr="002D3701">
        <w:rPr>
          <w:rFonts w:hint="eastAsia"/>
          <w:sz w:val="24"/>
          <w:szCs w:val="28"/>
        </w:rPr>
        <w:t xml:space="preserve">2 </w:t>
      </w:r>
      <w:r w:rsidR="0071745E" w:rsidRPr="0071745E">
        <w:rPr>
          <w:rFonts w:hint="eastAsia"/>
          <w:sz w:val="24"/>
          <w:szCs w:val="28"/>
        </w:rPr>
        <w:t>社区</w:t>
      </w:r>
      <w:r w:rsidRPr="002D3701">
        <w:rPr>
          <w:rFonts w:hint="eastAsia"/>
          <w:sz w:val="24"/>
          <w:szCs w:val="28"/>
        </w:rPr>
        <w:t>投入使用的建筑面积为判定</w:t>
      </w:r>
      <w:r w:rsidR="0071745E" w:rsidRPr="002D3701">
        <w:rPr>
          <w:rFonts w:cs="Times New Roman" w:hint="eastAsia"/>
          <w:sz w:val="24"/>
          <w:szCs w:val="40"/>
        </w:rPr>
        <w:t>社区</w:t>
      </w:r>
      <w:r w:rsidRPr="002D3701">
        <w:rPr>
          <w:rFonts w:hint="eastAsia"/>
          <w:sz w:val="24"/>
          <w:szCs w:val="28"/>
        </w:rPr>
        <w:t>总建筑面积的</w:t>
      </w:r>
      <w:r w:rsidRPr="002D3701">
        <w:rPr>
          <w:rFonts w:hint="eastAsia"/>
          <w:sz w:val="24"/>
          <w:szCs w:val="28"/>
        </w:rPr>
        <w:t>60%~80%</w:t>
      </w:r>
      <w:r w:rsidRPr="002D3701">
        <w:rPr>
          <w:rFonts w:hint="eastAsia"/>
          <w:sz w:val="24"/>
          <w:szCs w:val="28"/>
        </w:rPr>
        <w:t>时，采用运行数据折算后判定；</w:t>
      </w:r>
      <w:r w:rsidR="0071745E" w:rsidRPr="002D3701">
        <w:rPr>
          <w:rFonts w:cs="Times New Roman" w:hint="eastAsia"/>
          <w:sz w:val="24"/>
          <w:szCs w:val="40"/>
        </w:rPr>
        <w:t>社区</w:t>
      </w:r>
      <w:r w:rsidRPr="002D3701">
        <w:rPr>
          <w:rFonts w:hint="eastAsia"/>
          <w:sz w:val="24"/>
          <w:szCs w:val="28"/>
        </w:rPr>
        <w:t>投入使用的建筑面积高于判定</w:t>
      </w:r>
      <w:r w:rsidR="0071745E" w:rsidRPr="002D3701">
        <w:rPr>
          <w:rFonts w:cs="Times New Roman" w:hint="eastAsia"/>
          <w:sz w:val="24"/>
          <w:szCs w:val="40"/>
        </w:rPr>
        <w:t>社区</w:t>
      </w:r>
      <w:r w:rsidRPr="002D3701">
        <w:rPr>
          <w:rFonts w:hint="eastAsia"/>
          <w:sz w:val="24"/>
          <w:szCs w:val="28"/>
        </w:rPr>
        <w:t>总建筑面积的</w:t>
      </w:r>
      <w:r w:rsidRPr="002D3701">
        <w:rPr>
          <w:rFonts w:hint="eastAsia"/>
          <w:sz w:val="24"/>
          <w:szCs w:val="28"/>
        </w:rPr>
        <w:t>80%</w:t>
      </w:r>
      <w:r w:rsidRPr="002D3701">
        <w:rPr>
          <w:rFonts w:hint="eastAsia"/>
          <w:sz w:val="24"/>
          <w:szCs w:val="28"/>
        </w:rPr>
        <w:t>时，可采用运行数据直接判定；</w:t>
      </w:r>
    </w:p>
    <w:p w14:paraId="73E09392" w14:textId="743423A0" w:rsidR="001D4186" w:rsidRPr="002D3701" w:rsidRDefault="00D16E45" w:rsidP="00D16E45">
      <w:pPr>
        <w:ind w:firstLine="480"/>
        <w:rPr>
          <w:sz w:val="24"/>
          <w:szCs w:val="28"/>
        </w:rPr>
      </w:pPr>
      <w:r w:rsidRPr="002D3701">
        <w:rPr>
          <w:rFonts w:hint="eastAsia"/>
          <w:sz w:val="24"/>
          <w:szCs w:val="28"/>
        </w:rPr>
        <w:t xml:space="preserve">3 </w:t>
      </w:r>
      <w:r w:rsidRPr="002D3701">
        <w:rPr>
          <w:rFonts w:hint="eastAsia"/>
          <w:sz w:val="24"/>
          <w:szCs w:val="28"/>
        </w:rPr>
        <w:t>社区以总电表、气表等计量仪表实测数据为依据，经计算分析后满足本标准第四章的要求</w:t>
      </w:r>
      <w:r w:rsidR="00C66F81" w:rsidRPr="002D3701">
        <w:rPr>
          <w:rFonts w:hint="eastAsia"/>
          <w:sz w:val="24"/>
          <w:szCs w:val="28"/>
        </w:rPr>
        <w:t>。</w:t>
      </w:r>
    </w:p>
    <w:p w14:paraId="12184936" w14:textId="07A53C66" w:rsidR="000610BC" w:rsidRPr="002D3701" w:rsidRDefault="00693966" w:rsidP="000610BC">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lastRenderedPageBreak/>
        <w:t>1</w:t>
      </w:r>
      <w:r w:rsidR="0046213F" w:rsidRPr="002D3701">
        <w:rPr>
          <w:rFonts w:cs="Times New Roman"/>
          <w:sz w:val="24"/>
          <w:szCs w:val="40"/>
        </w:rPr>
        <w:t>1</w:t>
      </w:r>
      <w:r w:rsidR="000610BC" w:rsidRPr="002D3701">
        <w:rPr>
          <w:rFonts w:cs="Times New Roman" w:hint="eastAsia"/>
          <w:sz w:val="24"/>
          <w:szCs w:val="40"/>
        </w:rPr>
        <w:t>.0.</w:t>
      </w:r>
      <w:r w:rsidR="000610BC" w:rsidRPr="002D3701">
        <w:rPr>
          <w:rFonts w:cs="Times New Roman"/>
          <w:sz w:val="24"/>
          <w:szCs w:val="40"/>
        </w:rPr>
        <w:t>4</w:t>
      </w:r>
      <w:r w:rsidR="000610BC" w:rsidRPr="002D3701">
        <w:rPr>
          <w:rFonts w:cs="Times New Roman" w:hint="eastAsia"/>
          <w:sz w:val="24"/>
          <w:szCs w:val="40"/>
        </w:rPr>
        <w:t>社区运行评价应在提交以下材料后进行：</w:t>
      </w:r>
    </w:p>
    <w:p w14:paraId="0631E998" w14:textId="77777777" w:rsidR="00040A79" w:rsidRPr="002D3701" w:rsidRDefault="00040A79" w:rsidP="00040A79">
      <w:pPr>
        <w:ind w:firstLine="480"/>
        <w:rPr>
          <w:sz w:val="24"/>
        </w:rPr>
      </w:pPr>
      <w:r w:rsidRPr="002D3701">
        <w:rPr>
          <w:rFonts w:hint="eastAsia"/>
          <w:sz w:val="24"/>
        </w:rPr>
        <w:t>1</w:t>
      </w:r>
      <w:r w:rsidRPr="002D3701">
        <w:rPr>
          <w:sz w:val="24"/>
        </w:rPr>
        <w:t>.</w:t>
      </w:r>
      <w:r w:rsidRPr="002D3701">
        <w:rPr>
          <w:rFonts w:hint="eastAsia"/>
          <w:sz w:val="24"/>
        </w:rPr>
        <w:t>竣工备案规划及施工图纸材料。</w:t>
      </w:r>
      <w:r w:rsidRPr="002D3701">
        <w:rPr>
          <w:rFonts w:hint="eastAsia"/>
          <w:sz w:val="24"/>
          <w:szCs w:val="28"/>
        </w:rPr>
        <w:t>包括但不限于：社区平面图、建筑设计说明、停车场建设施工方案、社区公共交通站点规划分布图、非传统水源设计资料、社区</w:t>
      </w:r>
      <w:proofErr w:type="gramStart"/>
      <w:r w:rsidRPr="002D3701">
        <w:rPr>
          <w:rFonts w:hint="eastAsia"/>
          <w:sz w:val="24"/>
          <w:szCs w:val="28"/>
        </w:rPr>
        <w:t>碳汇设计</w:t>
      </w:r>
      <w:proofErr w:type="gramEnd"/>
      <w:r w:rsidRPr="002D3701">
        <w:rPr>
          <w:rFonts w:hint="eastAsia"/>
          <w:sz w:val="24"/>
          <w:szCs w:val="28"/>
        </w:rPr>
        <w:t>资料、可再生能源系统设计资料、绿地规划图；</w:t>
      </w:r>
    </w:p>
    <w:p w14:paraId="43DB25EA" w14:textId="77777777" w:rsidR="00040A79" w:rsidRPr="002D3701" w:rsidRDefault="00040A79" w:rsidP="00040A79">
      <w:pPr>
        <w:ind w:firstLine="480"/>
        <w:rPr>
          <w:sz w:val="24"/>
        </w:rPr>
      </w:pPr>
      <w:r w:rsidRPr="002D3701">
        <w:rPr>
          <w:sz w:val="24"/>
        </w:rPr>
        <w:t>2.</w:t>
      </w:r>
      <w:bookmarkStart w:id="82" w:name="_Hlk133935089"/>
      <w:proofErr w:type="gramStart"/>
      <w:r w:rsidRPr="002D3701">
        <w:rPr>
          <w:rFonts w:hint="eastAsia"/>
          <w:sz w:val="24"/>
        </w:rPr>
        <w:t>社区台</w:t>
      </w:r>
      <w:proofErr w:type="gramEnd"/>
      <w:r w:rsidRPr="002D3701">
        <w:rPr>
          <w:rFonts w:hint="eastAsia"/>
          <w:sz w:val="24"/>
        </w:rPr>
        <w:t>账</w:t>
      </w:r>
      <w:bookmarkEnd w:id="82"/>
      <w:r w:rsidRPr="002D3701">
        <w:rPr>
          <w:rFonts w:hint="eastAsia"/>
          <w:sz w:val="24"/>
        </w:rPr>
        <w:t>。包括但不限于：社区投入使用的建筑面积统计表、住户人数统计表、建筑年用电量、用气量等账单</w:t>
      </w:r>
      <w:r w:rsidRPr="002D3701">
        <w:rPr>
          <w:rFonts w:hint="eastAsia"/>
          <w:sz w:val="24"/>
        </w:rPr>
        <w:t>/</w:t>
      </w:r>
      <w:r w:rsidRPr="002D3701">
        <w:rPr>
          <w:rFonts w:hint="eastAsia"/>
          <w:sz w:val="24"/>
        </w:rPr>
        <w:t>台账数据、</w:t>
      </w:r>
      <w:bookmarkStart w:id="83" w:name="_Hlk133936196"/>
      <w:r w:rsidRPr="002D3701">
        <w:rPr>
          <w:rFonts w:hint="eastAsia"/>
          <w:sz w:val="24"/>
        </w:rPr>
        <w:t>社区自行车停放点、</w:t>
      </w:r>
      <w:bookmarkEnd w:id="83"/>
      <w:r w:rsidRPr="002D3701">
        <w:rPr>
          <w:rFonts w:hint="eastAsia"/>
          <w:sz w:val="24"/>
        </w:rPr>
        <w:t>社区周边交通站点、社区内私家车数量、</w:t>
      </w:r>
      <w:bookmarkStart w:id="84" w:name="_Hlk133936966"/>
      <w:r w:rsidRPr="002D3701">
        <w:rPr>
          <w:rFonts w:hint="eastAsia"/>
          <w:sz w:val="24"/>
        </w:rPr>
        <w:t>社区停车位</w:t>
      </w:r>
      <w:proofErr w:type="gramStart"/>
      <w:r w:rsidRPr="002D3701">
        <w:rPr>
          <w:rFonts w:hint="eastAsia"/>
          <w:sz w:val="24"/>
        </w:rPr>
        <w:t>个数台</w:t>
      </w:r>
      <w:proofErr w:type="gramEnd"/>
      <w:r w:rsidRPr="002D3701">
        <w:rPr>
          <w:rFonts w:hint="eastAsia"/>
          <w:sz w:val="24"/>
        </w:rPr>
        <w:t>账、新能源充电桩</w:t>
      </w:r>
      <w:proofErr w:type="gramStart"/>
      <w:r w:rsidRPr="002D3701">
        <w:rPr>
          <w:rFonts w:hint="eastAsia"/>
          <w:sz w:val="24"/>
        </w:rPr>
        <w:t>个数台</w:t>
      </w:r>
      <w:proofErr w:type="gramEnd"/>
      <w:r w:rsidRPr="002D3701">
        <w:rPr>
          <w:rFonts w:hint="eastAsia"/>
          <w:sz w:val="24"/>
        </w:rPr>
        <w:t>账</w:t>
      </w:r>
      <w:bookmarkEnd w:id="84"/>
      <w:r w:rsidRPr="002D3701">
        <w:rPr>
          <w:rFonts w:hint="eastAsia"/>
          <w:sz w:val="24"/>
        </w:rPr>
        <w:t>、社区内公共交通设备运行里程、社区照明系统年用电量台账、</w:t>
      </w:r>
      <w:bookmarkStart w:id="85" w:name="_Hlk133936059"/>
      <w:r w:rsidRPr="002D3701">
        <w:rPr>
          <w:rFonts w:hint="eastAsia"/>
          <w:sz w:val="24"/>
        </w:rPr>
        <w:t>社区新能源路灯数量、社区路灯数量</w:t>
      </w:r>
      <w:bookmarkEnd w:id="85"/>
      <w:r w:rsidRPr="002D3701">
        <w:rPr>
          <w:rFonts w:hint="eastAsia"/>
          <w:sz w:val="24"/>
        </w:rPr>
        <w:t>、社区末端垃圾清运量、</w:t>
      </w:r>
      <w:bookmarkStart w:id="86" w:name="_Hlk133935257"/>
      <w:r w:rsidRPr="002D3701">
        <w:rPr>
          <w:rFonts w:hint="eastAsia"/>
          <w:sz w:val="24"/>
        </w:rPr>
        <w:t>垃圾回收站点分类回收设施</w:t>
      </w:r>
      <w:bookmarkEnd w:id="86"/>
      <w:r w:rsidRPr="002D3701">
        <w:rPr>
          <w:rFonts w:hint="eastAsia"/>
          <w:sz w:val="24"/>
        </w:rPr>
        <w:t>、</w:t>
      </w:r>
      <w:bookmarkStart w:id="87" w:name="_Hlk133935640"/>
      <w:r w:rsidRPr="002D3701">
        <w:rPr>
          <w:rFonts w:hint="eastAsia"/>
          <w:sz w:val="24"/>
        </w:rPr>
        <w:t>用水量台账、</w:t>
      </w:r>
      <w:bookmarkStart w:id="88" w:name="_Hlk133935668"/>
      <w:bookmarkEnd w:id="87"/>
      <w:r w:rsidRPr="002D3701">
        <w:rPr>
          <w:rFonts w:hint="eastAsia"/>
          <w:sz w:val="24"/>
        </w:rPr>
        <w:t>非传统水源</w:t>
      </w:r>
      <w:proofErr w:type="gramStart"/>
      <w:r w:rsidRPr="002D3701">
        <w:rPr>
          <w:rFonts w:hint="eastAsia"/>
          <w:sz w:val="24"/>
        </w:rPr>
        <w:t>用量台</w:t>
      </w:r>
      <w:proofErr w:type="gramEnd"/>
      <w:r w:rsidRPr="002D3701">
        <w:rPr>
          <w:rFonts w:hint="eastAsia"/>
          <w:sz w:val="24"/>
        </w:rPr>
        <w:t>账、</w:t>
      </w:r>
      <w:bookmarkEnd w:id="88"/>
      <w:r w:rsidRPr="002D3701">
        <w:rPr>
          <w:rFonts w:hint="eastAsia"/>
          <w:sz w:val="24"/>
        </w:rPr>
        <w:t>绿地面积统计表、社区可再生能源台账、</w:t>
      </w:r>
      <w:bookmarkStart w:id="89" w:name="_Hlk133937275"/>
      <w:r w:rsidRPr="002D3701">
        <w:rPr>
          <w:rFonts w:hint="eastAsia"/>
          <w:sz w:val="24"/>
        </w:rPr>
        <w:t>低碳文化宣传记录文件</w:t>
      </w:r>
      <w:bookmarkEnd w:id="89"/>
      <w:r w:rsidRPr="002D3701">
        <w:rPr>
          <w:rFonts w:hint="eastAsia"/>
          <w:sz w:val="24"/>
        </w:rPr>
        <w:t>、能源统计及能源管理制度文件；</w:t>
      </w:r>
    </w:p>
    <w:p w14:paraId="494A64F9" w14:textId="77777777" w:rsidR="00040A79" w:rsidRPr="002D3701" w:rsidRDefault="00040A79" w:rsidP="00040A79">
      <w:pPr>
        <w:ind w:firstLine="480"/>
        <w:rPr>
          <w:sz w:val="24"/>
        </w:rPr>
      </w:pPr>
      <w:r w:rsidRPr="002D3701">
        <w:rPr>
          <w:sz w:val="24"/>
        </w:rPr>
        <w:t>3.</w:t>
      </w:r>
      <w:r w:rsidRPr="002D3701">
        <w:rPr>
          <w:rFonts w:hint="eastAsia"/>
          <w:sz w:val="24"/>
        </w:rPr>
        <w:t>社区运行碳排放分析报告。包括但不限于：</w:t>
      </w:r>
      <w:bookmarkStart w:id="90" w:name="_Hlk133932901"/>
      <w:r w:rsidRPr="002D3701">
        <w:rPr>
          <w:rFonts w:hint="eastAsia"/>
          <w:sz w:val="24"/>
        </w:rPr>
        <w:t>社区全年碳排放分析报告</w:t>
      </w:r>
      <w:bookmarkEnd w:id="90"/>
      <w:r w:rsidRPr="002D3701">
        <w:rPr>
          <w:rFonts w:hint="eastAsia"/>
          <w:sz w:val="24"/>
        </w:rPr>
        <w:t>，社区入住率情况等；</w:t>
      </w:r>
    </w:p>
    <w:p w14:paraId="46108BC8" w14:textId="77777777" w:rsidR="00040A79" w:rsidRPr="002D3701" w:rsidRDefault="00040A79" w:rsidP="00040A79">
      <w:pPr>
        <w:ind w:firstLine="480"/>
        <w:rPr>
          <w:sz w:val="24"/>
        </w:rPr>
      </w:pPr>
      <w:r w:rsidRPr="002D3701">
        <w:rPr>
          <w:sz w:val="24"/>
        </w:rPr>
        <w:t>4.</w:t>
      </w:r>
      <w:r w:rsidRPr="002D3701">
        <w:rPr>
          <w:rFonts w:hint="eastAsia"/>
          <w:sz w:val="24"/>
        </w:rPr>
        <w:t xml:space="preserve"> </w:t>
      </w:r>
      <w:r w:rsidRPr="002D3701">
        <w:rPr>
          <w:rFonts w:hint="eastAsia"/>
          <w:sz w:val="24"/>
        </w:rPr>
        <w:t>能源统计及能源管理制度文件，低碳文化宣传设施、低碳宣传推广活动记录。</w:t>
      </w:r>
    </w:p>
    <w:p w14:paraId="61802C38" w14:textId="23E92CF1" w:rsidR="001D4186" w:rsidRPr="002D3701" w:rsidRDefault="00693966" w:rsidP="001D4186">
      <w:pPr>
        <w:adjustRightInd w:val="0"/>
        <w:snapToGrid w:val="0"/>
        <w:spacing w:before="120" w:after="260" w:line="400" w:lineRule="exact"/>
        <w:ind w:firstLineChars="0" w:firstLine="0"/>
        <w:outlineLvl w:val="2"/>
        <w:rPr>
          <w:rFonts w:cs="Times New Roman"/>
          <w:sz w:val="24"/>
          <w:szCs w:val="40"/>
        </w:rPr>
      </w:pPr>
      <w:r w:rsidRPr="002D3701">
        <w:rPr>
          <w:rFonts w:cs="Times New Roman"/>
          <w:sz w:val="24"/>
          <w:szCs w:val="40"/>
        </w:rPr>
        <w:t>1</w:t>
      </w:r>
      <w:r w:rsidR="0046213F" w:rsidRPr="002D3701">
        <w:rPr>
          <w:rFonts w:cs="Times New Roman"/>
          <w:sz w:val="24"/>
          <w:szCs w:val="40"/>
        </w:rPr>
        <w:t>1</w:t>
      </w:r>
      <w:r w:rsidR="001D4186" w:rsidRPr="002D3701">
        <w:rPr>
          <w:rFonts w:cs="Times New Roman" w:hint="eastAsia"/>
          <w:sz w:val="24"/>
          <w:szCs w:val="40"/>
        </w:rPr>
        <w:t>.0.</w:t>
      </w:r>
      <w:r w:rsidR="001D4186" w:rsidRPr="002D3701">
        <w:rPr>
          <w:rFonts w:cs="Times New Roman"/>
          <w:sz w:val="24"/>
          <w:szCs w:val="40"/>
        </w:rPr>
        <w:t>5</w:t>
      </w:r>
      <w:r w:rsidR="001D4186" w:rsidRPr="002D3701">
        <w:rPr>
          <w:rFonts w:cs="Times New Roman" w:hint="eastAsia"/>
          <w:sz w:val="24"/>
          <w:szCs w:val="40"/>
        </w:rPr>
        <w:t>第三方评价机构应</w:t>
      </w:r>
      <w:proofErr w:type="gramStart"/>
      <w:r w:rsidR="001D4186" w:rsidRPr="002D3701">
        <w:rPr>
          <w:rFonts w:cs="Times New Roman" w:hint="eastAsia"/>
          <w:sz w:val="24"/>
          <w:szCs w:val="40"/>
        </w:rPr>
        <w:t>按照本准的</w:t>
      </w:r>
      <w:proofErr w:type="gramEnd"/>
      <w:r w:rsidR="001D4186" w:rsidRPr="002D3701">
        <w:rPr>
          <w:rFonts w:cs="Times New Roman" w:hint="eastAsia"/>
          <w:sz w:val="24"/>
          <w:szCs w:val="40"/>
        </w:rPr>
        <w:t>有关要求，对申请评价方提交的文件进行审查，必要时应进行现场核查，确定评价结果。</w:t>
      </w:r>
    </w:p>
    <w:p w14:paraId="6D78515E" w14:textId="16F03CDE" w:rsidR="005777B2" w:rsidRPr="000B4008" w:rsidRDefault="005777B2" w:rsidP="005777B2">
      <w:pPr>
        <w:adjustRightInd w:val="0"/>
        <w:snapToGrid w:val="0"/>
        <w:spacing w:before="120" w:after="260" w:line="400" w:lineRule="exact"/>
        <w:ind w:firstLineChars="0" w:firstLine="0"/>
        <w:outlineLvl w:val="2"/>
        <w:rPr>
          <w:rFonts w:cs="Times New Roman"/>
          <w:b/>
          <w:bCs/>
          <w:szCs w:val="32"/>
        </w:rPr>
      </w:pPr>
      <w:r w:rsidRPr="002D3701">
        <w:rPr>
          <w:rFonts w:cs="Times New Roman"/>
          <w:sz w:val="24"/>
          <w:szCs w:val="40"/>
        </w:rPr>
        <w:t>11</w:t>
      </w:r>
      <w:r w:rsidRPr="002D3701">
        <w:rPr>
          <w:rFonts w:cs="Times New Roman" w:hint="eastAsia"/>
          <w:sz w:val="24"/>
          <w:szCs w:val="40"/>
        </w:rPr>
        <w:t>.0.</w:t>
      </w:r>
      <w:r w:rsidRPr="002D3701">
        <w:rPr>
          <w:rFonts w:cs="Times New Roman"/>
          <w:sz w:val="24"/>
          <w:szCs w:val="40"/>
        </w:rPr>
        <w:t>6</w:t>
      </w:r>
      <w:r w:rsidR="00B76BB2" w:rsidRPr="002D3701">
        <w:rPr>
          <w:rFonts w:cs="Times New Roman" w:hint="eastAsia"/>
          <w:sz w:val="24"/>
          <w:szCs w:val="40"/>
        </w:rPr>
        <w:t>在满足第</w:t>
      </w:r>
      <w:r w:rsidR="00B76BB2" w:rsidRPr="002D3701">
        <w:rPr>
          <w:rFonts w:cs="Times New Roman" w:hint="eastAsia"/>
          <w:sz w:val="24"/>
          <w:szCs w:val="40"/>
        </w:rPr>
        <w:t>5~10</w:t>
      </w:r>
      <w:r w:rsidR="00B76BB2" w:rsidRPr="002D3701">
        <w:rPr>
          <w:rFonts w:cs="Times New Roman" w:hint="eastAsia"/>
          <w:sz w:val="24"/>
          <w:szCs w:val="40"/>
        </w:rPr>
        <w:t>章中“约束项”、第</w:t>
      </w:r>
      <w:r w:rsidR="00B76BB2" w:rsidRPr="002D3701">
        <w:rPr>
          <w:rFonts w:cs="Times New Roman" w:hint="eastAsia"/>
          <w:sz w:val="24"/>
          <w:szCs w:val="40"/>
        </w:rPr>
        <w:t>11</w:t>
      </w:r>
      <w:r w:rsidR="00B76BB2" w:rsidRPr="002D3701">
        <w:rPr>
          <w:rFonts w:cs="Times New Roman" w:hint="eastAsia"/>
          <w:sz w:val="24"/>
          <w:szCs w:val="40"/>
        </w:rPr>
        <w:t>章“评价流程”的规定的前提下，</w:t>
      </w:r>
      <w:r w:rsidRPr="002D3701">
        <w:rPr>
          <w:rFonts w:cs="Times New Roman" w:hint="eastAsia"/>
          <w:sz w:val="24"/>
          <w:szCs w:val="40"/>
        </w:rPr>
        <w:t>当社区符合本标准</w:t>
      </w:r>
      <w:r w:rsidRPr="002D3701">
        <w:rPr>
          <w:rFonts w:cs="Times New Roman" w:hint="eastAsia"/>
          <w:sz w:val="24"/>
          <w:szCs w:val="40"/>
        </w:rPr>
        <w:t>4.0.1</w:t>
      </w:r>
      <w:r w:rsidRPr="002D3701">
        <w:rPr>
          <w:rFonts w:cs="Times New Roman" w:hint="eastAsia"/>
          <w:sz w:val="24"/>
          <w:szCs w:val="40"/>
        </w:rPr>
        <w:t>条的规定时，可评价</w:t>
      </w:r>
      <w:r w:rsidR="00246216" w:rsidRPr="002D3701">
        <w:rPr>
          <w:rFonts w:cs="Times New Roman" w:hint="eastAsia"/>
          <w:sz w:val="24"/>
          <w:szCs w:val="40"/>
        </w:rPr>
        <w:t>其</w:t>
      </w:r>
      <w:r w:rsidRPr="002D3701">
        <w:rPr>
          <w:rFonts w:cs="Times New Roman" w:hint="eastAsia"/>
          <w:sz w:val="24"/>
          <w:szCs w:val="40"/>
        </w:rPr>
        <w:t>达到低碳社区的要求，</w:t>
      </w:r>
      <w:proofErr w:type="gramStart"/>
      <w:r w:rsidRPr="002D3701">
        <w:rPr>
          <w:rFonts w:cs="Times New Roman" w:hint="eastAsia"/>
          <w:sz w:val="24"/>
          <w:szCs w:val="40"/>
        </w:rPr>
        <w:t>当符合</w:t>
      </w:r>
      <w:proofErr w:type="gramEnd"/>
      <w:r w:rsidRPr="002D3701">
        <w:rPr>
          <w:rFonts w:cs="Times New Roman" w:hint="eastAsia"/>
          <w:sz w:val="24"/>
          <w:szCs w:val="40"/>
        </w:rPr>
        <w:t>本标准</w:t>
      </w:r>
      <w:r w:rsidRPr="002D3701">
        <w:rPr>
          <w:rFonts w:cs="Times New Roman" w:hint="eastAsia"/>
          <w:sz w:val="24"/>
          <w:szCs w:val="40"/>
        </w:rPr>
        <w:t>4.0.2</w:t>
      </w:r>
      <w:r w:rsidRPr="002D3701">
        <w:rPr>
          <w:rFonts w:cs="Times New Roman" w:hint="eastAsia"/>
          <w:sz w:val="24"/>
          <w:szCs w:val="40"/>
        </w:rPr>
        <w:t>条的规定时，可评价</w:t>
      </w:r>
      <w:r w:rsidR="00246216" w:rsidRPr="002D3701">
        <w:rPr>
          <w:rFonts w:cs="Times New Roman" w:hint="eastAsia"/>
          <w:sz w:val="24"/>
          <w:szCs w:val="40"/>
        </w:rPr>
        <w:t>其</w:t>
      </w:r>
      <w:r w:rsidRPr="002D3701">
        <w:rPr>
          <w:rFonts w:cs="Times New Roman" w:hint="eastAsia"/>
          <w:sz w:val="24"/>
          <w:szCs w:val="40"/>
        </w:rPr>
        <w:t>达到</w:t>
      </w:r>
      <w:proofErr w:type="gramStart"/>
      <w:r w:rsidRPr="002D3701">
        <w:rPr>
          <w:rFonts w:cs="Times New Roman" w:hint="eastAsia"/>
          <w:sz w:val="24"/>
          <w:szCs w:val="40"/>
        </w:rPr>
        <w:t>近零碳社区</w:t>
      </w:r>
      <w:proofErr w:type="gramEnd"/>
      <w:r w:rsidRPr="002D3701">
        <w:rPr>
          <w:rFonts w:cs="Times New Roman" w:hint="eastAsia"/>
          <w:sz w:val="24"/>
          <w:szCs w:val="40"/>
        </w:rPr>
        <w:t>的要求，</w:t>
      </w:r>
      <w:proofErr w:type="gramStart"/>
      <w:r w:rsidRPr="002D3701">
        <w:rPr>
          <w:rFonts w:cs="Times New Roman" w:hint="eastAsia"/>
          <w:sz w:val="24"/>
          <w:szCs w:val="40"/>
        </w:rPr>
        <w:t>当符合</w:t>
      </w:r>
      <w:proofErr w:type="gramEnd"/>
      <w:r w:rsidRPr="002D3701">
        <w:rPr>
          <w:rFonts w:cs="Times New Roman" w:hint="eastAsia"/>
          <w:sz w:val="24"/>
          <w:szCs w:val="40"/>
        </w:rPr>
        <w:t>本标准</w:t>
      </w:r>
      <w:r w:rsidRPr="002D3701">
        <w:rPr>
          <w:rFonts w:cs="Times New Roman" w:hint="eastAsia"/>
          <w:sz w:val="24"/>
          <w:szCs w:val="40"/>
        </w:rPr>
        <w:t>4.0.3</w:t>
      </w:r>
      <w:r w:rsidRPr="002D3701">
        <w:rPr>
          <w:rFonts w:cs="Times New Roman" w:hint="eastAsia"/>
          <w:sz w:val="24"/>
          <w:szCs w:val="40"/>
        </w:rPr>
        <w:t>条的规定时，可评价</w:t>
      </w:r>
      <w:r w:rsidR="00246216" w:rsidRPr="002D3701">
        <w:rPr>
          <w:rFonts w:cs="Times New Roman" w:hint="eastAsia"/>
          <w:sz w:val="24"/>
          <w:szCs w:val="40"/>
        </w:rPr>
        <w:t>其</w:t>
      </w:r>
      <w:proofErr w:type="gramStart"/>
      <w:r w:rsidRPr="002D3701">
        <w:rPr>
          <w:rFonts w:cs="Times New Roman" w:hint="eastAsia"/>
          <w:sz w:val="24"/>
          <w:szCs w:val="40"/>
        </w:rPr>
        <w:t>达到零碳社区</w:t>
      </w:r>
      <w:proofErr w:type="gramEnd"/>
      <w:r w:rsidRPr="002D3701">
        <w:rPr>
          <w:rFonts w:cs="Times New Roman" w:hint="eastAsia"/>
          <w:sz w:val="24"/>
          <w:szCs w:val="40"/>
        </w:rPr>
        <w:t>的要求。</w:t>
      </w:r>
    </w:p>
    <w:p w14:paraId="053F4B80" w14:textId="77777777" w:rsidR="00246216" w:rsidRPr="00246216" w:rsidRDefault="00246216" w:rsidP="000034A3">
      <w:pPr>
        <w:ind w:firstLine="420"/>
        <w:rPr>
          <w:rFonts w:ascii="楷体" w:eastAsia="楷体" w:hAnsi="楷体" w:cs="Times New Roman"/>
          <w:color w:val="111111"/>
          <w:szCs w:val="21"/>
        </w:rPr>
      </w:pPr>
    </w:p>
    <w:p w14:paraId="2110059E" w14:textId="77777777" w:rsidR="005F17FE" w:rsidRPr="000B4008" w:rsidRDefault="005F17FE" w:rsidP="000034A3">
      <w:pPr>
        <w:ind w:firstLine="420"/>
        <w:rPr>
          <w:rFonts w:ascii="楷体" w:eastAsia="楷体" w:hAnsi="楷体" w:cs="Times New Roman"/>
          <w:color w:val="111111"/>
          <w:szCs w:val="21"/>
        </w:rPr>
      </w:pPr>
    </w:p>
    <w:p w14:paraId="7EB44833" w14:textId="77777777" w:rsidR="006D3ACA" w:rsidRPr="000B4008" w:rsidRDefault="006D3ACA" w:rsidP="001D4186">
      <w:pPr>
        <w:ind w:firstLine="420"/>
        <w:rPr>
          <w:rFonts w:ascii="楷体" w:eastAsia="楷体" w:hAnsi="楷体" w:cs="Times New Roman"/>
          <w:color w:val="111111"/>
          <w:szCs w:val="21"/>
        </w:rPr>
        <w:sectPr w:rsidR="006D3ACA" w:rsidRPr="000B4008">
          <w:pgSz w:w="11906" w:h="16838"/>
          <w:pgMar w:top="1440" w:right="1800" w:bottom="1440" w:left="1800" w:header="851" w:footer="992" w:gutter="0"/>
          <w:cols w:space="425"/>
          <w:docGrid w:type="lines" w:linePitch="312"/>
        </w:sectPr>
      </w:pPr>
    </w:p>
    <w:p w14:paraId="6542C981" w14:textId="1885EF07" w:rsidR="00441EC4" w:rsidRDefault="00543A6E" w:rsidP="00543A6E">
      <w:pPr>
        <w:pStyle w:val="a8"/>
        <w:rPr>
          <w:rFonts w:ascii="Times New Roman" w:hAnsi="Times New Roman"/>
          <w:kern w:val="44"/>
        </w:rPr>
      </w:pPr>
      <w:bookmarkStart w:id="91" w:name="_Toc141948427"/>
      <w:r w:rsidRPr="000B4008">
        <w:rPr>
          <w:rFonts w:ascii="Times New Roman" w:hAnsi="Times New Roman" w:hint="eastAsia"/>
          <w:kern w:val="44"/>
        </w:rPr>
        <w:lastRenderedPageBreak/>
        <w:t>附录</w:t>
      </w:r>
      <w:r w:rsidRPr="000B4008">
        <w:rPr>
          <w:rFonts w:ascii="Times New Roman" w:hAnsi="Times New Roman" w:hint="eastAsia"/>
          <w:kern w:val="44"/>
        </w:rPr>
        <w:t xml:space="preserve">A </w:t>
      </w:r>
      <w:r w:rsidR="00AE1348">
        <w:rPr>
          <w:rFonts w:ascii="Times New Roman" w:hAnsi="Times New Roman" w:hint="eastAsia"/>
          <w:kern w:val="44"/>
        </w:rPr>
        <w:t>符号表</w:t>
      </w:r>
      <w:bookmarkEnd w:id="91"/>
    </w:p>
    <w:p w14:paraId="6BB4CC9F" w14:textId="77777777" w:rsidR="001E4E6F" w:rsidRPr="001E4E6F" w:rsidRDefault="001E4E6F" w:rsidP="001E4E6F">
      <w:pPr>
        <w:ind w:firstLineChars="0" w:firstLine="0"/>
        <w:rPr>
          <w:sz w:val="24"/>
          <w:szCs w:val="28"/>
        </w:rPr>
      </w:pPr>
      <w:r w:rsidRPr="001E4E6F">
        <w:rPr>
          <w:rFonts w:hint="eastAsia"/>
          <w:sz w:val="24"/>
          <w:szCs w:val="28"/>
        </w:rPr>
        <w:t>A.0.1</w:t>
      </w:r>
      <w:r w:rsidRPr="001E4E6F">
        <w:rPr>
          <w:sz w:val="24"/>
          <w:szCs w:val="28"/>
        </w:rPr>
        <w:t xml:space="preserve"> </w:t>
      </w:r>
      <w:r w:rsidRPr="001E4E6F">
        <w:rPr>
          <w:rFonts w:hint="eastAsia"/>
          <w:sz w:val="24"/>
          <w:szCs w:val="28"/>
        </w:rPr>
        <w:t>社区碳排放计算参数符号选取参见表</w:t>
      </w:r>
      <w:r w:rsidRPr="001E4E6F">
        <w:rPr>
          <w:rFonts w:hint="eastAsia"/>
          <w:sz w:val="24"/>
          <w:szCs w:val="28"/>
        </w:rPr>
        <w:t>A.0.1</w:t>
      </w:r>
      <w:r w:rsidRPr="001E4E6F">
        <w:rPr>
          <w:rFonts w:hint="eastAsia"/>
          <w:sz w:val="24"/>
          <w:szCs w:val="28"/>
        </w:rPr>
        <w:t>。</w:t>
      </w:r>
    </w:p>
    <w:p w14:paraId="121AF211" w14:textId="77777777" w:rsidR="001E4E6F" w:rsidRPr="001E4E6F" w:rsidRDefault="001E4E6F" w:rsidP="001E4E6F">
      <w:pPr>
        <w:ind w:firstLineChars="0" w:firstLine="0"/>
        <w:jc w:val="center"/>
        <w:rPr>
          <w:sz w:val="24"/>
          <w:szCs w:val="28"/>
        </w:rPr>
      </w:pPr>
      <w:r w:rsidRPr="001E4E6F">
        <w:rPr>
          <w:rFonts w:hint="eastAsia"/>
          <w:sz w:val="24"/>
          <w:szCs w:val="28"/>
        </w:rPr>
        <w:t>表</w:t>
      </w:r>
      <w:r w:rsidRPr="001E4E6F">
        <w:rPr>
          <w:rFonts w:hint="eastAsia"/>
          <w:sz w:val="24"/>
          <w:szCs w:val="28"/>
        </w:rPr>
        <w:t>A.0.1</w:t>
      </w:r>
      <w:r w:rsidRPr="001E4E6F">
        <w:rPr>
          <w:sz w:val="24"/>
          <w:szCs w:val="28"/>
        </w:rPr>
        <w:t xml:space="preserve"> </w:t>
      </w:r>
      <w:r w:rsidRPr="001E4E6F">
        <w:rPr>
          <w:rFonts w:hint="eastAsia"/>
          <w:sz w:val="24"/>
          <w:szCs w:val="28"/>
        </w:rPr>
        <w:t>符号表</w:t>
      </w:r>
    </w:p>
    <w:tbl>
      <w:tblPr>
        <w:tblStyle w:val="aa"/>
        <w:tblW w:w="0" w:type="auto"/>
        <w:tblLook w:val="04A0" w:firstRow="1" w:lastRow="0" w:firstColumn="1" w:lastColumn="0" w:noHBand="0" w:noVBand="1"/>
      </w:tblPr>
      <w:tblGrid>
        <w:gridCol w:w="1780"/>
        <w:gridCol w:w="4072"/>
        <w:gridCol w:w="2444"/>
      </w:tblGrid>
      <w:tr w:rsidR="00AE1348" w:rsidRPr="000B4008" w14:paraId="0C188381" w14:textId="77777777" w:rsidTr="00885D2E">
        <w:tc>
          <w:tcPr>
            <w:tcW w:w="1780" w:type="dxa"/>
          </w:tcPr>
          <w:p w14:paraId="4E39592A" w14:textId="77777777" w:rsidR="00AE1348" w:rsidRPr="000B4008" w:rsidRDefault="00AE1348" w:rsidP="00885D2E">
            <w:pPr>
              <w:ind w:firstLineChars="0" w:firstLine="0"/>
              <w:jc w:val="center"/>
              <w:rPr>
                <w:rFonts w:cs="Times New Roman"/>
              </w:rPr>
            </w:pPr>
            <w:r w:rsidRPr="000B4008">
              <w:rPr>
                <w:rFonts w:cs="Times New Roman" w:hint="eastAsia"/>
              </w:rPr>
              <w:t>符号</w:t>
            </w:r>
          </w:p>
        </w:tc>
        <w:tc>
          <w:tcPr>
            <w:tcW w:w="4072" w:type="dxa"/>
          </w:tcPr>
          <w:p w14:paraId="091E9167" w14:textId="77777777" w:rsidR="00AE1348" w:rsidRPr="000B4008" w:rsidRDefault="00AE1348" w:rsidP="00885D2E">
            <w:pPr>
              <w:ind w:firstLineChars="0" w:firstLine="0"/>
              <w:jc w:val="center"/>
              <w:rPr>
                <w:rFonts w:cs="Times New Roman"/>
              </w:rPr>
            </w:pPr>
            <w:r w:rsidRPr="000B4008">
              <w:rPr>
                <w:rFonts w:cs="Times New Roman" w:hint="eastAsia"/>
              </w:rPr>
              <w:t>含义</w:t>
            </w:r>
          </w:p>
        </w:tc>
        <w:tc>
          <w:tcPr>
            <w:tcW w:w="2444" w:type="dxa"/>
          </w:tcPr>
          <w:p w14:paraId="74BCDA88" w14:textId="77777777" w:rsidR="00AE1348" w:rsidRPr="000B4008" w:rsidRDefault="00AE1348" w:rsidP="00885D2E">
            <w:pPr>
              <w:ind w:firstLineChars="0" w:firstLine="0"/>
              <w:jc w:val="center"/>
              <w:rPr>
                <w:rFonts w:cs="Times New Roman"/>
              </w:rPr>
            </w:pPr>
            <w:r w:rsidRPr="000B4008">
              <w:rPr>
                <w:rFonts w:cs="Times New Roman" w:hint="eastAsia"/>
              </w:rPr>
              <w:t>单位</w:t>
            </w:r>
          </w:p>
        </w:tc>
      </w:tr>
      <w:tr w:rsidR="00AE1348" w:rsidRPr="000B4008" w14:paraId="3433B4B9" w14:textId="77777777" w:rsidTr="00885D2E">
        <w:tc>
          <w:tcPr>
            <w:tcW w:w="1780" w:type="dxa"/>
          </w:tcPr>
          <w:p w14:paraId="23799527"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sub>
                </m:sSub>
              </m:oMath>
            </m:oMathPara>
          </w:p>
        </w:tc>
        <w:tc>
          <w:tcPr>
            <w:tcW w:w="4072" w:type="dxa"/>
          </w:tcPr>
          <w:p w14:paraId="0A5BAFDF" w14:textId="77777777" w:rsidR="00AE1348" w:rsidRPr="000B4008" w:rsidRDefault="00AE1348" w:rsidP="00885D2E">
            <w:pPr>
              <w:ind w:firstLineChars="0" w:firstLine="0"/>
              <w:jc w:val="center"/>
              <w:rPr>
                <w:rFonts w:cs="Times New Roman"/>
              </w:rPr>
            </w:pPr>
            <w:r w:rsidRPr="000B4008">
              <w:rPr>
                <w:rFonts w:ascii="宋体" w:hAnsi="宋体" w:hint="eastAsia"/>
              </w:rPr>
              <w:t>社区内全年二氧化碳排放总量</w:t>
            </w:r>
          </w:p>
        </w:tc>
        <w:tc>
          <w:tcPr>
            <w:tcW w:w="2444" w:type="dxa"/>
          </w:tcPr>
          <w:p w14:paraId="7A76A20D" w14:textId="77777777" w:rsidR="00AE1348" w:rsidRPr="000B4008" w:rsidRDefault="00AE1348" w:rsidP="00885D2E">
            <w:pPr>
              <w:ind w:firstLineChars="0" w:firstLine="0"/>
              <w:jc w:val="center"/>
              <w:rPr>
                <w:rFonts w:cs="Times New Roman"/>
              </w:rPr>
            </w:pPr>
            <w:r w:rsidRPr="000B4008">
              <w:rPr>
                <w:rFonts w:cs="Times New Roman"/>
              </w:rPr>
              <w:t>tCO</w:t>
            </w:r>
            <w:r w:rsidRPr="000B4008">
              <w:rPr>
                <w:rFonts w:cs="Times New Roman"/>
                <w:vertAlign w:val="subscript"/>
              </w:rPr>
              <w:t>2</w:t>
            </w:r>
            <w:r w:rsidRPr="000B4008">
              <w:rPr>
                <w:rFonts w:cs="Times New Roman"/>
              </w:rPr>
              <w:t>/a</w:t>
            </w:r>
          </w:p>
        </w:tc>
      </w:tr>
      <w:tr w:rsidR="00AE1348" w:rsidRPr="000B4008" w14:paraId="05423B14" w14:textId="77777777" w:rsidTr="00885D2E">
        <w:tc>
          <w:tcPr>
            <w:tcW w:w="1780" w:type="dxa"/>
          </w:tcPr>
          <w:p w14:paraId="3EA8FB8B"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,b</m:t>
                    </m:r>
                  </m:sub>
                </m:sSub>
              </m:oMath>
            </m:oMathPara>
          </w:p>
        </w:tc>
        <w:tc>
          <w:tcPr>
            <w:tcW w:w="4072" w:type="dxa"/>
          </w:tcPr>
          <w:p w14:paraId="73C6D145" w14:textId="77777777" w:rsidR="00AE1348" w:rsidRPr="000B4008" w:rsidRDefault="00AE1348" w:rsidP="00885D2E">
            <w:pPr>
              <w:ind w:firstLineChars="0" w:firstLine="0"/>
              <w:jc w:val="center"/>
              <w:rPr>
                <w:rFonts w:cs="Times New Roman"/>
              </w:rPr>
            </w:pPr>
            <w:r w:rsidRPr="000B4008">
              <w:rPr>
                <w:rFonts w:cs="Times New Roman" w:hint="eastAsia"/>
                <w:szCs w:val="21"/>
              </w:rPr>
              <w:t>建筑碳排放量</w:t>
            </w:r>
          </w:p>
        </w:tc>
        <w:tc>
          <w:tcPr>
            <w:tcW w:w="2444" w:type="dxa"/>
          </w:tcPr>
          <w:p w14:paraId="2D5732BD"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32568426" w14:textId="77777777" w:rsidTr="00885D2E">
        <w:tc>
          <w:tcPr>
            <w:tcW w:w="1780" w:type="dxa"/>
          </w:tcPr>
          <w:p w14:paraId="58E12D81"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,t</m:t>
                    </m:r>
                  </m:sub>
                </m:sSub>
              </m:oMath>
            </m:oMathPara>
          </w:p>
        </w:tc>
        <w:tc>
          <w:tcPr>
            <w:tcW w:w="4072" w:type="dxa"/>
          </w:tcPr>
          <w:p w14:paraId="519B9364" w14:textId="77777777" w:rsidR="00AE1348" w:rsidRPr="000B4008" w:rsidRDefault="00AE1348" w:rsidP="00885D2E">
            <w:pPr>
              <w:ind w:firstLineChars="0" w:firstLine="0"/>
              <w:jc w:val="center"/>
              <w:rPr>
                <w:rFonts w:cs="Times New Roman"/>
              </w:rPr>
            </w:pPr>
            <w:r w:rsidRPr="000B4008">
              <w:rPr>
                <w:rFonts w:cs="Times New Roman" w:hint="eastAsia"/>
                <w:szCs w:val="21"/>
              </w:rPr>
              <w:t>交通碳排放量</w:t>
            </w:r>
          </w:p>
        </w:tc>
        <w:tc>
          <w:tcPr>
            <w:tcW w:w="2444" w:type="dxa"/>
          </w:tcPr>
          <w:p w14:paraId="587241E3"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736EA0EB" w14:textId="77777777" w:rsidTr="00885D2E">
        <w:tc>
          <w:tcPr>
            <w:tcW w:w="1780" w:type="dxa"/>
          </w:tcPr>
          <w:p w14:paraId="3C1861BF" w14:textId="77777777" w:rsidR="00AE1348" w:rsidRDefault="00540493" w:rsidP="00885D2E">
            <w:pPr>
              <w:ind w:firstLineChars="0" w:firstLine="0"/>
              <w:jc w:val="center"/>
              <w:rPr>
                <w:rFonts w:cs="Times New Roman"/>
                <w:szCs w:val="32"/>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,m</m:t>
                    </m:r>
                  </m:sub>
                </m:sSub>
              </m:oMath>
            </m:oMathPara>
          </w:p>
        </w:tc>
        <w:tc>
          <w:tcPr>
            <w:tcW w:w="4072" w:type="dxa"/>
          </w:tcPr>
          <w:p w14:paraId="0E6AC238" w14:textId="77777777" w:rsidR="00AE1348" w:rsidRPr="000B4008" w:rsidRDefault="00AE1348" w:rsidP="00885D2E">
            <w:pPr>
              <w:ind w:firstLineChars="0" w:firstLine="0"/>
              <w:jc w:val="center"/>
              <w:rPr>
                <w:rFonts w:cs="Times New Roman"/>
                <w:szCs w:val="21"/>
              </w:rPr>
            </w:pPr>
            <w:r>
              <w:rPr>
                <w:rFonts w:hint="eastAsia"/>
                <w:szCs w:val="32"/>
              </w:rPr>
              <w:t>市政碳排放量</w:t>
            </w:r>
          </w:p>
        </w:tc>
        <w:tc>
          <w:tcPr>
            <w:tcW w:w="2444" w:type="dxa"/>
          </w:tcPr>
          <w:p w14:paraId="30A98C0D" w14:textId="77777777" w:rsidR="00AE1348" w:rsidRPr="000B4008" w:rsidRDefault="00AE1348" w:rsidP="00885D2E">
            <w:pPr>
              <w:ind w:firstLineChars="0" w:firstLine="0"/>
              <w:jc w:val="center"/>
              <w:rPr>
                <w:rFonts w:cs="Times New Roman"/>
                <w:szCs w:val="21"/>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196AEC7F" w14:textId="77777777" w:rsidTr="00885D2E">
        <w:tc>
          <w:tcPr>
            <w:tcW w:w="1780" w:type="dxa"/>
          </w:tcPr>
          <w:p w14:paraId="76203B2C"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szCs w:val="32"/>
                      </w:rPr>
                      <m:t>d,m1</m:t>
                    </m:r>
                  </m:sub>
                </m:sSub>
              </m:oMath>
            </m:oMathPara>
          </w:p>
        </w:tc>
        <w:tc>
          <w:tcPr>
            <w:tcW w:w="4072" w:type="dxa"/>
          </w:tcPr>
          <w:p w14:paraId="4D8B0517" w14:textId="77777777" w:rsidR="00AE1348" w:rsidRPr="000B4008" w:rsidRDefault="00AE1348" w:rsidP="00885D2E">
            <w:pPr>
              <w:ind w:firstLineChars="0" w:firstLine="0"/>
              <w:jc w:val="center"/>
              <w:rPr>
                <w:rFonts w:cs="Times New Roman"/>
              </w:rPr>
            </w:pPr>
            <w:r w:rsidRPr="000B4008">
              <w:rPr>
                <w:rFonts w:cs="Times New Roman" w:hint="eastAsia"/>
                <w:szCs w:val="21"/>
              </w:rPr>
              <w:t>废弃物碳排放量</w:t>
            </w:r>
          </w:p>
        </w:tc>
        <w:tc>
          <w:tcPr>
            <w:tcW w:w="2444" w:type="dxa"/>
          </w:tcPr>
          <w:p w14:paraId="694F11CE"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024EFA85" w14:textId="77777777" w:rsidTr="00885D2E">
        <w:tc>
          <w:tcPr>
            <w:tcW w:w="1780" w:type="dxa"/>
          </w:tcPr>
          <w:p w14:paraId="35FF83C0"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szCs w:val="32"/>
                      </w:rPr>
                      <m:t>d,m2</m:t>
                    </m:r>
                  </m:sub>
                </m:sSub>
              </m:oMath>
            </m:oMathPara>
          </w:p>
        </w:tc>
        <w:tc>
          <w:tcPr>
            <w:tcW w:w="4072" w:type="dxa"/>
          </w:tcPr>
          <w:p w14:paraId="266E3EC2" w14:textId="77777777" w:rsidR="00AE1348" w:rsidRPr="000B4008" w:rsidRDefault="00AE1348" w:rsidP="00885D2E">
            <w:pPr>
              <w:ind w:firstLineChars="0" w:firstLine="0"/>
              <w:jc w:val="center"/>
              <w:rPr>
                <w:rFonts w:cs="Times New Roman"/>
              </w:rPr>
            </w:pPr>
            <w:r w:rsidRPr="000B4008">
              <w:rPr>
                <w:rFonts w:cs="Times New Roman" w:hint="eastAsia"/>
                <w:szCs w:val="21"/>
              </w:rPr>
              <w:t>给排水碳排放量</w:t>
            </w:r>
          </w:p>
        </w:tc>
        <w:tc>
          <w:tcPr>
            <w:tcW w:w="2444" w:type="dxa"/>
          </w:tcPr>
          <w:p w14:paraId="6E6A626E"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1B44F688" w14:textId="77777777" w:rsidTr="00885D2E">
        <w:tc>
          <w:tcPr>
            <w:tcW w:w="1780" w:type="dxa"/>
          </w:tcPr>
          <w:p w14:paraId="2AED6ACD"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szCs w:val="32"/>
                      </w:rPr>
                      <m:t>d,m3</m:t>
                    </m:r>
                  </m:sub>
                </m:sSub>
              </m:oMath>
            </m:oMathPara>
          </w:p>
        </w:tc>
        <w:tc>
          <w:tcPr>
            <w:tcW w:w="4072" w:type="dxa"/>
          </w:tcPr>
          <w:p w14:paraId="712713F0" w14:textId="77777777" w:rsidR="00AE1348" w:rsidRPr="000B4008" w:rsidRDefault="00AE1348" w:rsidP="00885D2E">
            <w:pPr>
              <w:ind w:firstLineChars="0" w:firstLine="0"/>
              <w:jc w:val="center"/>
              <w:rPr>
                <w:rFonts w:cs="Times New Roman"/>
              </w:rPr>
            </w:pPr>
            <w:r w:rsidRPr="000B4008">
              <w:rPr>
                <w:rFonts w:cs="Times New Roman" w:hint="eastAsia"/>
                <w:szCs w:val="21"/>
              </w:rPr>
              <w:t>社区照明碳排放量</w:t>
            </w:r>
          </w:p>
        </w:tc>
        <w:tc>
          <w:tcPr>
            <w:tcW w:w="2444" w:type="dxa"/>
          </w:tcPr>
          <w:p w14:paraId="0334CA63"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70607BFE" w14:textId="77777777" w:rsidTr="00885D2E">
        <w:tc>
          <w:tcPr>
            <w:tcW w:w="1780" w:type="dxa"/>
          </w:tcPr>
          <w:p w14:paraId="3FB28C96"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,s</m:t>
                    </m:r>
                  </m:sub>
                </m:sSub>
              </m:oMath>
            </m:oMathPara>
          </w:p>
        </w:tc>
        <w:tc>
          <w:tcPr>
            <w:tcW w:w="4072" w:type="dxa"/>
          </w:tcPr>
          <w:p w14:paraId="3FC8246B" w14:textId="77777777" w:rsidR="00AE1348" w:rsidRPr="000B4008" w:rsidRDefault="00AE1348" w:rsidP="00885D2E">
            <w:pPr>
              <w:ind w:firstLineChars="0" w:firstLine="0"/>
              <w:jc w:val="center"/>
              <w:rPr>
                <w:rFonts w:cs="Times New Roman"/>
              </w:rPr>
            </w:pPr>
            <w:proofErr w:type="gramStart"/>
            <w:r w:rsidRPr="000B4008">
              <w:rPr>
                <w:rFonts w:cs="Times New Roman" w:hint="eastAsia"/>
                <w:szCs w:val="21"/>
              </w:rPr>
              <w:t>碳汇降碳量</w:t>
            </w:r>
            <w:proofErr w:type="gramEnd"/>
          </w:p>
        </w:tc>
        <w:tc>
          <w:tcPr>
            <w:tcW w:w="2444" w:type="dxa"/>
          </w:tcPr>
          <w:p w14:paraId="7C29F31C"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68C98248" w14:textId="77777777" w:rsidTr="00885D2E">
        <w:tc>
          <w:tcPr>
            <w:tcW w:w="1780" w:type="dxa"/>
          </w:tcPr>
          <w:p w14:paraId="4081C52C"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,r</m:t>
                    </m:r>
                  </m:sub>
                </m:sSub>
              </m:oMath>
            </m:oMathPara>
          </w:p>
        </w:tc>
        <w:tc>
          <w:tcPr>
            <w:tcW w:w="4072" w:type="dxa"/>
          </w:tcPr>
          <w:p w14:paraId="4D75F33D" w14:textId="77777777" w:rsidR="00AE1348" w:rsidRPr="000B4008" w:rsidRDefault="00AE1348" w:rsidP="00885D2E">
            <w:pPr>
              <w:ind w:firstLineChars="0" w:firstLine="0"/>
              <w:jc w:val="center"/>
              <w:rPr>
                <w:rFonts w:cs="Times New Roman"/>
              </w:rPr>
            </w:pPr>
            <w:r w:rsidRPr="000B4008">
              <w:rPr>
                <w:rFonts w:cs="Times New Roman" w:hint="eastAsia"/>
                <w:szCs w:val="21"/>
              </w:rPr>
              <w:t>可再生能源</w:t>
            </w:r>
            <w:proofErr w:type="gramStart"/>
            <w:r w:rsidRPr="000B4008">
              <w:rPr>
                <w:rFonts w:cs="Times New Roman" w:hint="eastAsia"/>
                <w:szCs w:val="21"/>
              </w:rPr>
              <w:t>降碳量</w:t>
            </w:r>
            <w:proofErr w:type="gramEnd"/>
          </w:p>
        </w:tc>
        <w:tc>
          <w:tcPr>
            <w:tcW w:w="2444" w:type="dxa"/>
          </w:tcPr>
          <w:p w14:paraId="41014539"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39679EBA" w14:textId="77777777" w:rsidTr="00885D2E">
        <w:tc>
          <w:tcPr>
            <w:tcW w:w="1780" w:type="dxa"/>
          </w:tcPr>
          <w:p w14:paraId="1597F78C" w14:textId="77777777" w:rsidR="00AE1348" w:rsidRPr="000B4008" w:rsidRDefault="00540493" w:rsidP="00885D2E">
            <w:pPr>
              <w:ind w:firstLineChars="0" w:firstLine="0"/>
              <w:jc w:val="center"/>
              <w:rPr>
                <w:rFonts w:cs="Times New Roman"/>
              </w:rPr>
            </w:pPr>
            <m:oMathPara>
              <m:oMath>
                <m:sSub>
                  <m:sSubPr>
                    <m:ctrlPr>
                      <w:rPr>
                        <w:rFonts w:ascii="Cambria Math" w:hAnsi="Cambria Math"/>
                        <w:szCs w:val="32"/>
                      </w:rPr>
                    </m:ctrlPr>
                  </m:sSubPr>
                  <m:e>
                    <m:r>
                      <w:rPr>
                        <w:rFonts w:ascii="Cambria Math" w:hAnsi="Cambria Math"/>
                        <w:szCs w:val="32"/>
                      </w:rPr>
                      <m:t>C</m:t>
                    </m:r>
                  </m:e>
                  <m:sub>
                    <m:r>
                      <w:rPr>
                        <w:rFonts w:ascii="Cambria Math" w:hAnsi="Cambria Math" w:hint="eastAsia"/>
                        <w:szCs w:val="32"/>
                      </w:rPr>
                      <m:t>d</m:t>
                    </m:r>
                    <m:r>
                      <w:rPr>
                        <w:rFonts w:ascii="Cambria Math" w:hAnsi="Cambria Math"/>
                        <w:szCs w:val="32"/>
                      </w:rPr>
                      <m:t>,e</m:t>
                    </m:r>
                  </m:sub>
                </m:sSub>
              </m:oMath>
            </m:oMathPara>
          </w:p>
        </w:tc>
        <w:tc>
          <w:tcPr>
            <w:tcW w:w="4072" w:type="dxa"/>
          </w:tcPr>
          <w:p w14:paraId="02008536" w14:textId="77777777" w:rsidR="00AE1348" w:rsidRPr="000B4008" w:rsidRDefault="00AE1348" w:rsidP="00885D2E">
            <w:pPr>
              <w:ind w:firstLineChars="0" w:firstLine="0"/>
              <w:jc w:val="center"/>
              <w:rPr>
                <w:rFonts w:cs="Times New Roman"/>
              </w:rPr>
            </w:pPr>
            <w:r>
              <w:rPr>
                <w:rFonts w:hint="eastAsia"/>
                <w:szCs w:val="32"/>
              </w:rPr>
              <w:t>输送至区域外部的能源产生的碳排放</w:t>
            </w:r>
          </w:p>
        </w:tc>
        <w:tc>
          <w:tcPr>
            <w:tcW w:w="2444" w:type="dxa"/>
          </w:tcPr>
          <w:p w14:paraId="690329CD" w14:textId="77777777" w:rsidR="00AE1348" w:rsidRPr="000B4008" w:rsidRDefault="00AE1348" w:rsidP="00885D2E">
            <w:pPr>
              <w:ind w:firstLineChars="0" w:firstLine="0"/>
              <w:jc w:val="center"/>
              <w:rPr>
                <w:rFonts w:cs="Times New Roman"/>
              </w:rPr>
            </w:pPr>
            <w:r w:rsidRPr="000B4008">
              <w:rPr>
                <w:rFonts w:cs="Times New Roman"/>
                <w:szCs w:val="21"/>
              </w:rPr>
              <w:t>tCO</w:t>
            </w:r>
            <w:r w:rsidRPr="000B4008">
              <w:rPr>
                <w:rFonts w:cs="Times New Roman"/>
                <w:szCs w:val="21"/>
                <w:vertAlign w:val="subscript"/>
              </w:rPr>
              <w:t>2</w:t>
            </w:r>
            <w:r w:rsidRPr="000B4008">
              <w:rPr>
                <w:rFonts w:cs="Times New Roman"/>
                <w:szCs w:val="21"/>
              </w:rPr>
              <w:t>/a</w:t>
            </w:r>
          </w:p>
        </w:tc>
      </w:tr>
      <w:tr w:rsidR="00AE1348" w:rsidRPr="000B4008" w14:paraId="43CC996D" w14:textId="77777777" w:rsidTr="00885D2E">
        <w:tc>
          <w:tcPr>
            <w:tcW w:w="1780" w:type="dxa"/>
          </w:tcPr>
          <w:p w14:paraId="57411CB6" w14:textId="77777777" w:rsidR="00AE1348" w:rsidRPr="000B4008" w:rsidRDefault="00AE1348" w:rsidP="00885D2E">
            <w:pPr>
              <w:ind w:firstLineChars="0" w:firstLine="0"/>
              <w:jc w:val="center"/>
              <w:rPr>
                <w:rFonts w:cs="Times New Roman"/>
              </w:rPr>
            </w:pPr>
            <w:proofErr w:type="spellStart"/>
            <w:r w:rsidRPr="000B4008">
              <w:rPr>
                <w:rFonts w:cs="Times New Roman" w:hint="eastAsia"/>
                <w:szCs w:val="21"/>
              </w:rPr>
              <w:t>M</w:t>
            </w:r>
            <w:r w:rsidRPr="000B4008">
              <w:rPr>
                <w:rFonts w:cs="Times New Roman"/>
                <w:szCs w:val="21"/>
                <w:vertAlign w:val="subscript"/>
              </w:rPr>
              <w:t>i</w:t>
            </w:r>
            <w:proofErr w:type="spellEnd"/>
          </w:p>
        </w:tc>
        <w:tc>
          <w:tcPr>
            <w:tcW w:w="4072" w:type="dxa"/>
          </w:tcPr>
          <w:p w14:paraId="77F75578" w14:textId="77777777" w:rsidR="00AE1348" w:rsidRPr="000B4008" w:rsidRDefault="00AE1348" w:rsidP="00885D2E">
            <w:pPr>
              <w:ind w:firstLineChars="0" w:firstLine="0"/>
              <w:jc w:val="center"/>
              <w:rPr>
                <w:rFonts w:cs="Times New Roman"/>
              </w:rPr>
            </w:pPr>
            <w:r w:rsidRPr="000B4008">
              <w:rPr>
                <w:rFonts w:cs="Times New Roman" w:hint="eastAsia"/>
                <w:szCs w:val="21"/>
              </w:rPr>
              <w:t>第</w:t>
            </w:r>
            <w:proofErr w:type="spellStart"/>
            <w:r w:rsidRPr="000B4008">
              <w:rPr>
                <w:rFonts w:cs="Times New Roman" w:hint="eastAsia"/>
                <w:szCs w:val="21"/>
              </w:rPr>
              <w:t>i</w:t>
            </w:r>
            <w:proofErr w:type="spellEnd"/>
            <w:r w:rsidRPr="000B4008">
              <w:rPr>
                <w:rFonts w:cs="Times New Roman" w:hint="eastAsia"/>
                <w:szCs w:val="21"/>
              </w:rPr>
              <w:t>栋建筑单位建筑面积碳排放</w:t>
            </w:r>
          </w:p>
        </w:tc>
        <w:tc>
          <w:tcPr>
            <w:tcW w:w="2444" w:type="dxa"/>
          </w:tcPr>
          <w:p w14:paraId="6696D740" w14:textId="77777777" w:rsidR="00AE1348" w:rsidRPr="000B4008" w:rsidRDefault="00AE1348" w:rsidP="00885D2E">
            <w:pPr>
              <w:ind w:firstLineChars="0" w:firstLine="0"/>
              <w:jc w:val="center"/>
              <w:rPr>
                <w:rFonts w:cs="Times New Roman"/>
              </w:rPr>
            </w:pPr>
            <w:r w:rsidRPr="000B4008">
              <w:rPr>
                <w:rFonts w:cs="Times New Roman" w:hint="eastAsia"/>
                <w:szCs w:val="21"/>
              </w:rPr>
              <w:t>kgCO</w:t>
            </w:r>
            <w:r w:rsidRPr="000B4008">
              <w:rPr>
                <w:rFonts w:cs="Times New Roman"/>
                <w:szCs w:val="21"/>
                <w:vertAlign w:val="subscript"/>
              </w:rPr>
              <w:t>2</w:t>
            </w:r>
            <w:r w:rsidRPr="000B4008">
              <w:rPr>
                <w:rFonts w:cs="Times New Roman" w:hint="eastAsia"/>
                <w:szCs w:val="21"/>
              </w:rPr>
              <w:t>/m</w:t>
            </w:r>
            <w:r w:rsidRPr="000B4008">
              <w:rPr>
                <w:rFonts w:cs="Times New Roman" w:hint="eastAsia"/>
                <w:szCs w:val="21"/>
                <w:vertAlign w:val="superscript"/>
              </w:rPr>
              <w:t>2</w:t>
            </w:r>
            <w:r w:rsidRPr="000B4008">
              <w:rPr>
                <w:rFonts w:cs="Times New Roman" w:hint="eastAsia"/>
                <w:szCs w:val="21"/>
              </w:rPr>
              <w:t>a</w:t>
            </w:r>
          </w:p>
        </w:tc>
      </w:tr>
      <w:tr w:rsidR="00AE1348" w:rsidRPr="000B4008" w14:paraId="18E5AE29" w14:textId="77777777" w:rsidTr="00885D2E">
        <w:tc>
          <w:tcPr>
            <w:tcW w:w="1780" w:type="dxa"/>
          </w:tcPr>
          <w:p w14:paraId="1B26C903" w14:textId="77777777" w:rsidR="00AE1348" w:rsidRPr="000B4008" w:rsidRDefault="00AE1348" w:rsidP="00885D2E">
            <w:pPr>
              <w:ind w:firstLineChars="0" w:firstLine="0"/>
              <w:jc w:val="center"/>
              <w:rPr>
                <w:rFonts w:cs="Times New Roman"/>
              </w:rPr>
            </w:pPr>
            <w:r w:rsidRPr="000B4008">
              <w:rPr>
                <w:rFonts w:cs="Times New Roman" w:hint="eastAsia"/>
                <w:szCs w:val="21"/>
              </w:rPr>
              <w:t>A</w:t>
            </w:r>
            <w:r w:rsidRPr="000B4008">
              <w:rPr>
                <w:rFonts w:cs="Times New Roman"/>
                <w:szCs w:val="21"/>
                <w:vertAlign w:val="subscript"/>
              </w:rPr>
              <w:t>i</w:t>
            </w:r>
          </w:p>
        </w:tc>
        <w:tc>
          <w:tcPr>
            <w:tcW w:w="4072" w:type="dxa"/>
          </w:tcPr>
          <w:p w14:paraId="39FA2679" w14:textId="77777777" w:rsidR="00AE1348" w:rsidRPr="000B4008" w:rsidRDefault="00AE1348" w:rsidP="00885D2E">
            <w:pPr>
              <w:ind w:firstLineChars="0" w:firstLine="0"/>
              <w:jc w:val="center"/>
              <w:rPr>
                <w:rFonts w:cs="Times New Roman"/>
              </w:rPr>
            </w:pPr>
            <w:r w:rsidRPr="000B4008">
              <w:rPr>
                <w:rFonts w:cs="Times New Roman" w:hint="eastAsia"/>
                <w:szCs w:val="21"/>
              </w:rPr>
              <w:t>第</w:t>
            </w:r>
            <w:proofErr w:type="spellStart"/>
            <w:r w:rsidRPr="000B4008">
              <w:rPr>
                <w:rFonts w:cs="Times New Roman" w:hint="eastAsia"/>
                <w:szCs w:val="21"/>
              </w:rPr>
              <w:t>i</w:t>
            </w:r>
            <w:proofErr w:type="spellEnd"/>
            <w:r w:rsidRPr="000B4008">
              <w:rPr>
                <w:rFonts w:cs="Times New Roman" w:hint="eastAsia"/>
                <w:szCs w:val="21"/>
              </w:rPr>
              <w:t>栋建筑的建筑面积</w:t>
            </w:r>
          </w:p>
        </w:tc>
        <w:tc>
          <w:tcPr>
            <w:tcW w:w="2444" w:type="dxa"/>
          </w:tcPr>
          <w:p w14:paraId="4CA2B424" w14:textId="77777777" w:rsidR="00AE1348" w:rsidRPr="000B4008" w:rsidRDefault="00AE1348" w:rsidP="00885D2E">
            <w:pPr>
              <w:ind w:firstLineChars="0" w:firstLine="0"/>
              <w:jc w:val="center"/>
              <w:rPr>
                <w:rFonts w:cs="Times New Roman"/>
              </w:rPr>
            </w:pPr>
            <w:r w:rsidRPr="000B4008">
              <w:rPr>
                <w:rFonts w:cs="Times New Roman" w:hint="eastAsia"/>
                <w:szCs w:val="21"/>
              </w:rPr>
              <w:t>m</w:t>
            </w:r>
            <w:r w:rsidRPr="000B4008">
              <w:rPr>
                <w:rFonts w:cs="Times New Roman" w:hint="eastAsia"/>
                <w:szCs w:val="21"/>
                <w:vertAlign w:val="superscript"/>
              </w:rPr>
              <w:t>2</w:t>
            </w:r>
          </w:p>
        </w:tc>
      </w:tr>
      <w:tr w:rsidR="00AE1348" w:rsidRPr="000B4008" w14:paraId="15790EE8" w14:textId="77777777" w:rsidTr="00885D2E">
        <w:tc>
          <w:tcPr>
            <w:tcW w:w="1780" w:type="dxa"/>
          </w:tcPr>
          <w:p w14:paraId="3E570FA5" w14:textId="77777777" w:rsidR="00AE1348" w:rsidRPr="000B4008" w:rsidRDefault="00AE1348" w:rsidP="00885D2E">
            <w:pPr>
              <w:ind w:firstLineChars="0" w:firstLine="0"/>
              <w:jc w:val="center"/>
              <w:rPr>
                <w:rFonts w:cs="Times New Roman"/>
              </w:rPr>
            </w:pPr>
            <w:proofErr w:type="spellStart"/>
            <w:r w:rsidRPr="000B4008">
              <w:rPr>
                <w:rFonts w:cs="Times New Roman" w:hint="eastAsia"/>
                <w:szCs w:val="21"/>
              </w:rPr>
              <w:t>i</w:t>
            </w:r>
            <w:proofErr w:type="spellEnd"/>
            <w:r w:rsidRPr="000B4008">
              <w:rPr>
                <w:rFonts w:cs="Times New Roman" w:hint="eastAsia"/>
              </w:rPr>
              <w:t xml:space="preserve"> </w:t>
            </w:r>
          </w:p>
        </w:tc>
        <w:tc>
          <w:tcPr>
            <w:tcW w:w="4072" w:type="dxa"/>
          </w:tcPr>
          <w:p w14:paraId="2D0001FD" w14:textId="77777777" w:rsidR="00AE1348" w:rsidRPr="000B4008" w:rsidRDefault="00AE1348" w:rsidP="00885D2E">
            <w:pPr>
              <w:ind w:firstLineChars="0" w:firstLine="0"/>
              <w:jc w:val="center"/>
              <w:rPr>
                <w:rFonts w:cs="Times New Roman"/>
              </w:rPr>
            </w:pPr>
            <w:r w:rsidRPr="000B4008">
              <w:rPr>
                <w:rFonts w:cs="Times New Roman" w:hint="eastAsia"/>
                <w:szCs w:val="21"/>
              </w:rPr>
              <w:t>社区内第</w:t>
            </w:r>
            <w:proofErr w:type="spellStart"/>
            <w:r w:rsidRPr="000B4008">
              <w:rPr>
                <w:rFonts w:cs="Times New Roman" w:hint="eastAsia"/>
                <w:szCs w:val="21"/>
              </w:rPr>
              <w:t>i</w:t>
            </w:r>
            <w:proofErr w:type="spellEnd"/>
            <w:r w:rsidRPr="000B4008">
              <w:rPr>
                <w:rFonts w:cs="Times New Roman" w:hint="eastAsia"/>
                <w:szCs w:val="21"/>
              </w:rPr>
              <w:t>栋建筑</w:t>
            </w:r>
          </w:p>
        </w:tc>
        <w:tc>
          <w:tcPr>
            <w:tcW w:w="2444" w:type="dxa"/>
          </w:tcPr>
          <w:p w14:paraId="7459009A" w14:textId="77777777" w:rsidR="00AE1348" w:rsidRPr="000B4008" w:rsidRDefault="00AE1348" w:rsidP="00885D2E">
            <w:pPr>
              <w:ind w:firstLineChars="0" w:firstLine="0"/>
              <w:jc w:val="center"/>
              <w:rPr>
                <w:rFonts w:cs="Times New Roman"/>
              </w:rPr>
            </w:pPr>
          </w:p>
        </w:tc>
      </w:tr>
      <w:tr w:rsidR="00AE1348" w:rsidRPr="000B4008" w14:paraId="3A5A7818" w14:textId="77777777" w:rsidTr="00885D2E">
        <w:tc>
          <w:tcPr>
            <w:tcW w:w="1780" w:type="dxa"/>
          </w:tcPr>
          <w:p w14:paraId="603D909A" w14:textId="77777777" w:rsidR="00AE1348" w:rsidRPr="000B4008" w:rsidRDefault="00540493" w:rsidP="00885D2E">
            <w:pPr>
              <w:ind w:firstLineChars="0" w:firstLine="0"/>
              <w:jc w:val="center"/>
              <w:rPr>
                <w:rFonts w:cs="Times New Roman"/>
              </w:rPr>
            </w:pPr>
            <m:oMathPara>
              <m:oMath>
                <m:sSub>
                  <m:sSubPr>
                    <m:ctrlPr>
                      <w:rPr>
                        <w:rFonts w:ascii="Cambria Math" w:hAnsi="Cambria Math" w:cs="Times New Roman"/>
                        <w:i/>
                        <w:szCs w:val="21"/>
                      </w:rPr>
                    </m:ctrlPr>
                  </m:sSubPr>
                  <m:e>
                    <m:r>
                      <w:rPr>
                        <w:rFonts w:ascii="Cambria Math" w:hAnsi="Cambria Math" w:cs="Times New Roman"/>
                        <w:szCs w:val="21"/>
                      </w:rPr>
                      <m:t>D</m:t>
                    </m:r>
                  </m:e>
                  <m:sub>
                    <m:r>
                      <w:rPr>
                        <w:rFonts w:ascii="Cambria Math" w:hAnsi="Cambria Math" w:cs="Times New Roman"/>
                        <w:szCs w:val="21"/>
                      </w:rPr>
                      <m:t>j</m:t>
                    </m:r>
                  </m:sub>
                </m:sSub>
              </m:oMath>
            </m:oMathPara>
          </w:p>
        </w:tc>
        <w:tc>
          <w:tcPr>
            <w:tcW w:w="4072" w:type="dxa"/>
          </w:tcPr>
          <w:p w14:paraId="34E1583C" w14:textId="77777777" w:rsidR="00AE1348" w:rsidRPr="000B4008" w:rsidRDefault="00AE1348" w:rsidP="00885D2E">
            <w:pPr>
              <w:ind w:firstLineChars="0" w:firstLine="0"/>
              <w:jc w:val="center"/>
              <w:rPr>
                <w:rFonts w:cs="Times New Roman"/>
              </w:rPr>
            </w:pPr>
            <w:r w:rsidRPr="000B4008">
              <w:rPr>
                <w:rFonts w:cs="Times New Roman" w:hint="eastAsia"/>
                <w:szCs w:val="21"/>
              </w:rPr>
              <w:t>第</w:t>
            </w:r>
            <m:oMath>
              <m:r>
                <w:rPr>
                  <w:rFonts w:ascii="Cambria Math" w:hAnsi="Cambria Math" w:cs="Times New Roman"/>
                  <w:szCs w:val="21"/>
                </w:rPr>
                <m:t>j</m:t>
              </m:r>
            </m:oMath>
            <w:r w:rsidRPr="000B4008">
              <w:rPr>
                <w:rFonts w:cs="Times New Roman" w:hint="eastAsia"/>
                <w:szCs w:val="21"/>
              </w:rPr>
              <w:t>辆</w:t>
            </w:r>
            <w:proofErr w:type="gramStart"/>
            <w:r w:rsidRPr="000B4008">
              <w:rPr>
                <w:rFonts w:cs="Times New Roman" w:hint="eastAsia"/>
                <w:szCs w:val="21"/>
              </w:rPr>
              <w:t>百公里</w:t>
            </w:r>
            <w:proofErr w:type="gramEnd"/>
            <w:r w:rsidRPr="000B4008">
              <w:rPr>
                <w:rFonts w:cs="Times New Roman" w:hint="eastAsia"/>
                <w:szCs w:val="21"/>
              </w:rPr>
              <w:t>油耗或电耗</w:t>
            </w:r>
          </w:p>
        </w:tc>
        <w:tc>
          <w:tcPr>
            <w:tcW w:w="2444" w:type="dxa"/>
          </w:tcPr>
          <w:p w14:paraId="4402CC0A" w14:textId="77777777" w:rsidR="00AE1348" w:rsidRPr="000B4008" w:rsidRDefault="00AE1348" w:rsidP="00885D2E">
            <w:pPr>
              <w:ind w:firstLineChars="0" w:firstLine="0"/>
              <w:rPr>
                <w:rFonts w:cs="Times New Roman"/>
              </w:rPr>
            </w:pPr>
            <w:r w:rsidRPr="000B4008">
              <w:rPr>
                <w:rFonts w:cs="Times New Roman" w:hint="eastAsia"/>
                <w:szCs w:val="21"/>
              </w:rPr>
              <w:t>L</w:t>
            </w:r>
            <w:r w:rsidRPr="000B4008">
              <w:rPr>
                <w:rFonts w:cs="Times New Roman"/>
                <w:szCs w:val="21"/>
              </w:rPr>
              <w:t>/100</w:t>
            </w:r>
            <w:r w:rsidRPr="000B4008">
              <w:rPr>
                <w:rFonts w:cs="Times New Roman" w:hint="eastAsia"/>
                <w:szCs w:val="21"/>
              </w:rPr>
              <w:t>km</w:t>
            </w:r>
            <w:r w:rsidRPr="000B4008">
              <w:rPr>
                <w:rFonts w:cs="Times New Roman" w:hint="eastAsia"/>
                <w:szCs w:val="21"/>
              </w:rPr>
              <w:t>或</w:t>
            </w:r>
            <w:r w:rsidRPr="000B4008">
              <w:rPr>
                <w:rFonts w:cs="Times New Roman" w:hint="eastAsia"/>
                <w:szCs w:val="21"/>
              </w:rPr>
              <w:t>kWh</w:t>
            </w:r>
            <w:r w:rsidRPr="000B4008">
              <w:rPr>
                <w:rFonts w:cs="Times New Roman"/>
                <w:szCs w:val="21"/>
              </w:rPr>
              <w:t>/100</w:t>
            </w:r>
            <w:r w:rsidRPr="000B4008">
              <w:rPr>
                <w:rFonts w:cs="Times New Roman" w:hint="eastAsia"/>
                <w:szCs w:val="21"/>
              </w:rPr>
              <w:t>km</w:t>
            </w:r>
          </w:p>
        </w:tc>
      </w:tr>
      <w:tr w:rsidR="00AE1348" w:rsidRPr="000B4008" w14:paraId="550F5766" w14:textId="77777777" w:rsidTr="00885D2E">
        <w:tc>
          <w:tcPr>
            <w:tcW w:w="1780" w:type="dxa"/>
          </w:tcPr>
          <w:p w14:paraId="3BBE101A" w14:textId="77777777" w:rsidR="00AE1348" w:rsidRPr="000B4008" w:rsidRDefault="00540493" w:rsidP="00885D2E">
            <w:pPr>
              <w:ind w:firstLineChars="0" w:firstLine="0"/>
              <w:jc w:val="center"/>
              <w:rPr>
                <w:rFonts w:cs="Times New Roman"/>
              </w:rPr>
            </w:pPr>
            <m:oMathPara>
              <m:oMath>
                <m:sSub>
                  <m:sSubPr>
                    <m:ctrlPr>
                      <w:rPr>
                        <w:rFonts w:ascii="Cambria Math" w:hAnsi="Cambria Math" w:cs="Times New Roman"/>
                        <w:i/>
                        <w:szCs w:val="21"/>
                      </w:rPr>
                    </m:ctrlPr>
                  </m:sSubPr>
                  <m:e>
                    <m:r>
                      <w:rPr>
                        <w:rFonts w:ascii="Cambria Math" w:hAnsi="Cambria Math" w:cs="Times New Roman"/>
                        <w:szCs w:val="21"/>
                      </w:rPr>
                      <m:t>L</m:t>
                    </m:r>
                  </m:e>
                  <m:sub>
                    <m:r>
                      <w:rPr>
                        <w:rFonts w:ascii="Cambria Math" w:hAnsi="Cambria Math" w:cs="Times New Roman"/>
                        <w:szCs w:val="21"/>
                      </w:rPr>
                      <m:t>j</m:t>
                    </m:r>
                  </m:sub>
                </m:sSub>
              </m:oMath>
            </m:oMathPara>
          </w:p>
        </w:tc>
        <w:tc>
          <w:tcPr>
            <w:tcW w:w="4072" w:type="dxa"/>
          </w:tcPr>
          <w:p w14:paraId="057C980E" w14:textId="77777777" w:rsidR="00AE1348" w:rsidRPr="000B4008" w:rsidRDefault="00AE1348" w:rsidP="00885D2E">
            <w:pPr>
              <w:ind w:firstLineChars="0" w:firstLine="0"/>
              <w:jc w:val="center"/>
              <w:rPr>
                <w:rFonts w:cs="Times New Roman"/>
              </w:rPr>
            </w:pPr>
            <w:r w:rsidRPr="000B4008">
              <w:rPr>
                <w:rFonts w:cs="Times New Roman" w:hint="eastAsia"/>
                <w:szCs w:val="21"/>
              </w:rPr>
              <w:t>第</w:t>
            </w:r>
            <w:r w:rsidRPr="000B4008">
              <w:rPr>
                <w:rFonts w:cs="Times New Roman"/>
                <w:szCs w:val="21"/>
              </w:rPr>
              <w:t>j</w:t>
            </w:r>
            <w:r w:rsidRPr="000B4008">
              <w:rPr>
                <w:rFonts w:cs="Times New Roman" w:hint="eastAsia"/>
                <w:szCs w:val="21"/>
              </w:rPr>
              <w:t>辆车社区内年行驶距离</w:t>
            </w:r>
          </w:p>
        </w:tc>
        <w:tc>
          <w:tcPr>
            <w:tcW w:w="2444" w:type="dxa"/>
          </w:tcPr>
          <w:p w14:paraId="17E20610" w14:textId="77777777" w:rsidR="00AE1348" w:rsidRPr="000B4008" w:rsidRDefault="00AE1348" w:rsidP="00885D2E">
            <w:pPr>
              <w:ind w:firstLineChars="0" w:firstLine="0"/>
              <w:jc w:val="center"/>
              <w:rPr>
                <w:rFonts w:cs="Times New Roman"/>
              </w:rPr>
            </w:pPr>
            <w:r w:rsidRPr="000B4008">
              <w:rPr>
                <w:rFonts w:cs="Times New Roman" w:hint="eastAsia"/>
                <w:szCs w:val="21"/>
              </w:rPr>
              <w:t>km</w:t>
            </w:r>
            <w:r w:rsidRPr="000B4008">
              <w:rPr>
                <w:rFonts w:cs="Times New Roman"/>
                <w:szCs w:val="21"/>
              </w:rPr>
              <w:t>/</w:t>
            </w:r>
            <w:r w:rsidRPr="000B4008">
              <w:rPr>
                <w:rFonts w:cs="Times New Roman" w:hint="eastAsia"/>
                <w:szCs w:val="21"/>
              </w:rPr>
              <w:t>a</w:t>
            </w:r>
          </w:p>
        </w:tc>
      </w:tr>
      <w:tr w:rsidR="00AE1348" w:rsidRPr="000B4008" w14:paraId="46D12872" w14:textId="77777777" w:rsidTr="00885D2E">
        <w:tc>
          <w:tcPr>
            <w:tcW w:w="1780" w:type="dxa"/>
          </w:tcPr>
          <w:p w14:paraId="4898B7C0" w14:textId="77777777" w:rsidR="00AE1348" w:rsidRPr="000B4008" w:rsidRDefault="00540493" w:rsidP="00885D2E">
            <w:pPr>
              <w:ind w:firstLineChars="0" w:firstLine="0"/>
              <w:jc w:val="center"/>
              <w:rPr>
                <w:rFonts w:cs="Times New Roman"/>
              </w:rPr>
            </w:pPr>
            <m:oMathPara>
              <m:oMath>
                <m:sSub>
                  <m:sSubPr>
                    <m:ctrlPr>
                      <w:rPr>
                        <w:rFonts w:ascii="Cambria Math" w:hAnsi="Cambria Math" w:cs="Times New Roman"/>
                        <w:i/>
                        <w:szCs w:val="21"/>
                      </w:rPr>
                    </m:ctrlPr>
                  </m:sSubPr>
                  <m:e>
                    <m:r>
                      <w:rPr>
                        <w:rFonts w:ascii="Cambria Math" w:hAnsi="Cambria Math" w:cs="Times New Roman" w:hint="eastAsia"/>
                        <w:szCs w:val="21"/>
                      </w:rPr>
                      <m:t>C</m:t>
                    </m:r>
                  </m:e>
                  <m:sub>
                    <m:r>
                      <w:rPr>
                        <w:rFonts w:ascii="Cambria Math" w:hAnsi="Cambria Math" w:cs="Times New Roman"/>
                        <w:szCs w:val="21"/>
                      </w:rPr>
                      <m:t>j</m:t>
                    </m:r>
                  </m:sub>
                </m:sSub>
              </m:oMath>
            </m:oMathPara>
          </w:p>
        </w:tc>
        <w:tc>
          <w:tcPr>
            <w:tcW w:w="4072" w:type="dxa"/>
          </w:tcPr>
          <w:p w14:paraId="25CE1678" w14:textId="77777777" w:rsidR="00AE1348" w:rsidRPr="000B4008" w:rsidRDefault="00AE1348" w:rsidP="00885D2E">
            <w:pPr>
              <w:ind w:firstLineChars="0" w:firstLine="0"/>
              <w:jc w:val="center"/>
              <w:rPr>
                <w:rFonts w:cs="Times New Roman"/>
              </w:rPr>
            </w:pPr>
            <w:r w:rsidRPr="000B4008">
              <w:rPr>
                <w:rFonts w:cs="Times New Roman"/>
                <w:szCs w:val="21"/>
              </w:rPr>
              <w:t>第</w:t>
            </w:r>
            <m:oMath>
              <m:r>
                <w:rPr>
                  <w:rFonts w:ascii="Cambria Math" w:hAnsi="Cambria Math" w:cs="Times New Roman"/>
                  <w:szCs w:val="21"/>
                </w:rPr>
                <m:t>j</m:t>
              </m:r>
            </m:oMath>
            <w:r w:rsidRPr="000B4008">
              <w:rPr>
                <w:rFonts w:cs="Times New Roman" w:hint="eastAsia"/>
                <w:szCs w:val="21"/>
              </w:rPr>
              <w:t>辆</w:t>
            </w:r>
            <w:r w:rsidRPr="000B4008">
              <w:rPr>
                <w:rFonts w:cs="Times New Roman"/>
                <w:szCs w:val="21"/>
              </w:rPr>
              <w:t>车</w:t>
            </w:r>
            <w:r w:rsidRPr="000B4008">
              <w:rPr>
                <w:rFonts w:cs="Times New Roman" w:hint="eastAsia"/>
                <w:szCs w:val="21"/>
              </w:rPr>
              <w:t>所用能源的</w:t>
            </w:r>
            <w:r w:rsidRPr="000B4008">
              <w:rPr>
                <w:rFonts w:cs="Times New Roman"/>
                <w:szCs w:val="21"/>
              </w:rPr>
              <w:t>碳排放因子</w:t>
            </w:r>
          </w:p>
        </w:tc>
        <w:tc>
          <w:tcPr>
            <w:tcW w:w="2444" w:type="dxa"/>
          </w:tcPr>
          <w:p w14:paraId="6E40CBA3" w14:textId="77777777" w:rsidR="00AE1348" w:rsidRPr="000B4008" w:rsidRDefault="00AE1348" w:rsidP="00885D2E">
            <w:pPr>
              <w:ind w:firstLineChars="0" w:firstLine="0"/>
              <w:jc w:val="center"/>
              <w:rPr>
                <w:rFonts w:cs="Times New Roman"/>
              </w:rPr>
            </w:pPr>
            <w:r w:rsidRPr="000B4008">
              <w:rPr>
                <w:rFonts w:cs="Times New Roman"/>
                <w:szCs w:val="21"/>
              </w:rPr>
              <w:t>kgCO</w:t>
            </w:r>
            <w:r w:rsidRPr="000B4008">
              <w:rPr>
                <w:rFonts w:cs="Times New Roman"/>
                <w:szCs w:val="21"/>
                <w:vertAlign w:val="subscript"/>
              </w:rPr>
              <w:t>2</w:t>
            </w:r>
            <w:r w:rsidRPr="000B4008">
              <w:rPr>
                <w:rFonts w:cs="Times New Roman"/>
                <w:szCs w:val="21"/>
              </w:rPr>
              <w:t>/L</w:t>
            </w:r>
            <w:r w:rsidRPr="000B4008">
              <w:rPr>
                <w:rFonts w:cs="Times New Roman" w:hint="eastAsia"/>
                <w:szCs w:val="21"/>
              </w:rPr>
              <w:t>或</w:t>
            </w:r>
            <w:r w:rsidRPr="000B4008">
              <w:rPr>
                <w:rFonts w:cs="Times New Roman"/>
                <w:szCs w:val="21"/>
              </w:rPr>
              <w:t>kgCO</w:t>
            </w:r>
            <w:r w:rsidRPr="000B4008">
              <w:rPr>
                <w:rFonts w:cs="Times New Roman"/>
                <w:szCs w:val="21"/>
                <w:vertAlign w:val="subscript"/>
              </w:rPr>
              <w:t>2</w:t>
            </w:r>
            <w:r w:rsidRPr="000B4008">
              <w:rPr>
                <w:rFonts w:cs="Times New Roman"/>
                <w:szCs w:val="21"/>
              </w:rPr>
              <w:t>/</w:t>
            </w:r>
            <w:r w:rsidRPr="000B4008">
              <w:rPr>
                <w:rFonts w:cs="Times New Roman" w:hint="eastAsia"/>
                <w:szCs w:val="21"/>
              </w:rPr>
              <w:t>kWh</w:t>
            </w:r>
          </w:p>
        </w:tc>
      </w:tr>
      <w:tr w:rsidR="00AE1348" w:rsidRPr="000B4008" w14:paraId="0C24A8E8" w14:textId="77777777" w:rsidTr="00885D2E">
        <w:tc>
          <w:tcPr>
            <w:tcW w:w="1780" w:type="dxa"/>
          </w:tcPr>
          <w:p w14:paraId="61097D8C" w14:textId="77777777" w:rsidR="00AE1348" w:rsidRPr="000B4008" w:rsidRDefault="00AE1348" w:rsidP="00885D2E">
            <w:pPr>
              <w:ind w:firstLineChars="0" w:firstLine="0"/>
              <w:jc w:val="center"/>
              <w:rPr>
                <w:rFonts w:cs="Times New Roman"/>
              </w:rPr>
            </w:pPr>
            <w:r w:rsidRPr="000B4008">
              <w:rPr>
                <w:rFonts w:cs="Times New Roman" w:hint="eastAsia"/>
                <w:szCs w:val="21"/>
              </w:rPr>
              <w:t>j</w:t>
            </w:r>
            <w:r w:rsidRPr="000B4008">
              <w:rPr>
                <w:rFonts w:cs="Times New Roman" w:hint="eastAsia"/>
              </w:rPr>
              <w:t xml:space="preserve"> </w:t>
            </w:r>
          </w:p>
        </w:tc>
        <w:tc>
          <w:tcPr>
            <w:tcW w:w="4072" w:type="dxa"/>
          </w:tcPr>
          <w:p w14:paraId="44223F6C" w14:textId="77777777" w:rsidR="00AE1348" w:rsidRPr="000B4008" w:rsidRDefault="00AE1348" w:rsidP="00885D2E">
            <w:pPr>
              <w:ind w:firstLineChars="0" w:firstLine="0"/>
              <w:jc w:val="center"/>
              <w:rPr>
                <w:rFonts w:cs="Times New Roman"/>
              </w:rPr>
            </w:pPr>
            <w:r w:rsidRPr="000B4008">
              <w:rPr>
                <w:rFonts w:cs="Times New Roman" w:hint="eastAsia"/>
                <w:szCs w:val="21"/>
              </w:rPr>
              <w:t>社区内第</w:t>
            </w:r>
            <w:r w:rsidRPr="000B4008">
              <w:rPr>
                <w:rFonts w:cs="Times New Roman"/>
                <w:szCs w:val="21"/>
              </w:rPr>
              <w:t>j</w:t>
            </w:r>
            <w:r w:rsidRPr="000B4008">
              <w:rPr>
                <w:rFonts w:cs="Times New Roman" w:hint="eastAsia"/>
                <w:szCs w:val="21"/>
              </w:rPr>
              <w:t>量机动车</w:t>
            </w:r>
          </w:p>
        </w:tc>
        <w:tc>
          <w:tcPr>
            <w:tcW w:w="2444" w:type="dxa"/>
          </w:tcPr>
          <w:p w14:paraId="70E7EAB9" w14:textId="77777777" w:rsidR="00AE1348" w:rsidRPr="000B4008" w:rsidRDefault="00AE1348" w:rsidP="00885D2E">
            <w:pPr>
              <w:ind w:firstLineChars="0" w:firstLine="0"/>
              <w:jc w:val="center"/>
              <w:rPr>
                <w:rFonts w:cs="Times New Roman"/>
              </w:rPr>
            </w:pPr>
          </w:p>
        </w:tc>
      </w:tr>
      <w:tr w:rsidR="00AE1348" w:rsidRPr="000B4008" w14:paraId="662E8218" w14:textId="77777777" w:rsidTr="00885D2E">
        <w:tc>
          <w:tcPr>
            <w:tcW w:w="1780" w:type="dxa"/>
          </w:tcPr>
          <w:p w14:paraId="75707CC2"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W</m:t>
                </m:r>
              </m:oMath>
            </m:oMathPara>
          </w:p>
        </w:tc>
        <w:tc>
          <w:tcPr>
            <w:tcW w:w="4072" w:type="dxa"/>
          </w:tcPr>
          <w:p w14:paraId="776F0C52"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人均年废弃物末端清运量</w:t>
            </w:r>
          </w:p>
        </w:tc>
        <w:tc>
          <w:tcPr>
            <w:tcW w:w="2444" w:type="dxa"/>
          </w:tcPr>
          <w:p w14:paraId="7A388AB7" w14:textId="77777777" w:rsidR="00AE1348" w:rsidRPr="000B4008" w:rsidRDefault="00AE1348" w:rsidP="00885D2E">
            <w:pPr>
              <w:ind w:firstLineChars="0" w:firstLine="0"/>
              <w:jc w:val="center"/>
              <w:rPr>
                <w:rFonts w:cs="Times New Roman"/>
              </w:rPr>
            </w:pPr>
            <w:r w:rsidRPr="000B4008">
              <w:rPr>
                <w:rFonts w:cs="Times New Roman"/>
                <w:szCs w:val="21"/>
              </w:rPr>
              <w:t xml:space="preserve">kg/p </w:t>
            </w:r>
            <w:r w:rsidRPr="000B4008">
              <w:rPr>
                <w:rFonts w:cs="Times New Roman" w:hint="eastAsia"/>
                <w:szCs w:val="21"/>
              </w:rPr>
              <w:t>a</w:t>
            </w:r>
          </w:p>
        </w:tc>
      </w:tr>
      <w:tr w:rsidR="00AE1348" w:rsidRPr="000B4008" w14:paraId="06DE2EDC" w14:textId="77777777" w:rsidTr="00885D2E">
        <w:tc>
          <w:tcPr>
            <w:tcW w:w="1780" w:type="dxa"/>
          </w:tcPr>
          <w:p w14:paraId="2141B70D"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N</m:t>
                </m:r>
              </m:oMath>
            </m:oMathPara>
          </w:p>
        </w:tc>
        <w:tc>
          <w:tcPr>
            <w:tcW w:w="4072" w:type="dxa"/>
          </w:tcPr>
          <w:p w14:paraId="71182983"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社区人数</w:t>
            </w:r>
          </w:p>
        </w:tc>
        <w:tc>
          <w:tcPr>
            <w:tcW w:w="2444" w:type="dxa"/>
          </w:tcPr>
          <w:p w14:paraId="46FD84D8" w14:textId="77777777" w:rsidR="00AE1348" w:rsidRPr="000B4008" w:rsidRDefault="00AE1348" w:rsidP="00885D2E">
            <w:pPr>
              <w:ind w:firstLineChars="0" w:firstLine="0"/>
              <w:jc w:val="center"/>
              <w:rPr>
                <w:rFonts w:cs="Times New Roman"/>
              </w:rPr>
            </w:pPr>
            <w:r w:rsidRPr="000B4008">
              <w:rPr>
                <w:rFonts w:cs="Times New Roman" w:hint="eastAsia"/>
                <w:szCs w:val="21"/>
              </w:rPr>
              <w:t>p</w:t>
            </w:r>
          </w:p>
        </w:tc>
      </w:tr>
      <w:tr w:rsidR="00AE1348" w:rsidRPr="000B4008" w14:paraId="1A46DEBE" w14:textId="77777777" w:rsidTr="00885D2E">
        <w:tc>
          <w:tcPr>
            <w:tcW w:w="1780" w:type="dxa"/>
          </w:tcPr>
          <w:p w14:paraId="14B85FFA"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1</m:t>
                    </m:r>
                  </m:sub>
                </m:sSub>
              </m:oMath>
            </m:oMathPara>
          </w:p>
        </w:tc>
        <w:tc>
          <w:tcPr>
            <w:tcW w:w="4072" w:type="dxa"/>
          </w:tcPr>
          <w:p w14:paraId="0046BA30"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垃圾处理碳排放因子</w:t>
            </w:r>
          </w:p>
        </w:tc>
        <w:tc>
          <w:tcPr>
            <w:tcW w:w="2444" w:type="dxa"/>
          </w:tcPr>
          <w:p w14:paraId="3461780A" w14:textId="77777777" w:rsidR="00AE1348" w:rsidRPr="000B4008" w:rsidRDefault="00AE1348" w:rsidP="00885D2E">
            <w:pPr>
              <w:ind w:firstLineChars="0" w:firstLine="0"/>
              <w:jc w:val="center"/>
              <w:rPr>
                <w:rFonts w:cs="Times New Roman"/>
              </w:rPr>
            </w:pPr>
            <w:r w:rsidRPr="000B4008">
              <w:rPr>
                <w:rFonts w:cs="Times New Roman" w:hint="eastAsia"/>
                <w:szCs w:val="21"/>
              </w:rPr>
              <w:t>kgCO</w:t>
            </w:r>
            <w:r w:rsidRPr="000B4008">
              <w:rPr>
                <w:rFonts w:cs="Times New Roman" w:hint="eastAsia"/>
                <w:szCs w:val="21"/>
                <w:vertAlign w:val="subscript"/>
              </w:rPr>
              <w:t>2</w:t>
            </w:r>
            <w:r w:rsidRPr="000B4008">
              <w:rPr>
                <w:rFonts w:cs="Times New Roman" w:hint="eastAsia"/>
                <w:szCs w:val="21"/>
              </w:rPr>
              <w:t>/kg</w:t>
            </w:r>
          </w:p>
        </w:tc>
      </w:tr>
      <w:tr w:rsidR="00AE1348" w:rsidRPr="000B4008" w14:paraId="6330F62A" w14:textId="77777777" w:rsidTr="00885D2E">
        <w:tc>
          <w:tcPr>
            <w:tcW w:w="1780" w:type="dxa"/>
          </w:tcPr>
          <w:p w14:paraId="2BDBEF59"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V</m:t>
                </m:r>
              </m:oMath>
            </m:oMathPara>
          </w:p>
        </w:tc>
        <w:tc>
          <w:tcPr>
            <w:tcW w:w="4072" w:type="dxa"/>
          </w:tcPr>
          <w:p w14:paraId="2F79F862"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人均年污水处理量</w:t>
            </w:r>
          </w:p>
        </w:tc>
        <w:tc>
          <w:tcPr>
            <w:tcW w:w="2444" w:type="dxa"/>
          </w:tcPr>
          <w:p w14:paraId="753A9347" w14:textId="77777777" w:rsidR="00AE1348" w:rsidRPr="000B4008" w:rsidRDefault="00AE1348" w:rsidP="00885D2E">
            <w:pPr>
              <w:ind w:firstLineChars="0" w:firstLine="0"/>
              <w:jc w:val="center"/>
              <w:rPr>
                <w:rFonts w:cs="Times New Roman"/>
              </w:rPr>
            </w:pPr>
            <w:r w:rsidRPr="000B4008">
              <w:rPr>
                <w:rFonts w:cs="Times New Roman" w:hint="eastAsia"/>
                <w:szCs w:val="21"/>
              </w:rPr>
              <w:t>t</w:t>
            </w:r>
            <w:r w:rsidRPr="000B4008">
              <w:rPr>
                <w:rFonts w:cs="Times New Roman"/>
                <w:szCs w:val="21"/>
              </w:rPr>
              <w:t xml:space="preserve">/p </w:t>
            </w:r>
            <w:r w:rsidRPr="000B4008">
              <w:rPr>
                <w:rFonts w:cs="Times New Roman" w:hint="eastAsia"/>
                <w:szCs w:val="21"/>
              </w:rPr>
              <w:t>a</w:t>
            </w:r>
          </w:p>
        </w:tc>
      </w:tr>
      <w:tr w:rsidR="00AE1348" w:rsidRPr="000B4008" w14:paraId="6ECD5180" w14:textId="77777777" w:rsidTr="00885D2E">
        <w:tc>
          <w:tcPr>
            <w:tcW w:w="1780" w:type="dxa"/>
          </w:tcPr>
          <w:p w14:paraId="68608E55"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2</m:t>
                    </m:r>
                  </m:sub>
                </m:sSub>
              </m:oMath>
            </m:oMathPara>
          </w:p>
        </w:tc>
        <w:tc>
          <w:tcPr>
            <w:tcW w:w="4072" w:type="dxa"/>
          </w:tcPr>
          <w:p w14:paraId="5B41545B"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污水处理碳排放因子</w:t>
            </w:r>
          </w:p>
        </w:tc>
        <w:tc>
          <w:tcPr>
            <w:tcW w:w="2444" w:type="dxa"/>
          </w:tcPr>
          <w:p w14:paraId="744DFC19" w14:textId="77777777" w:rsidR="00AE1348" w:rsidRPr="000B4008" w:rsidRDefault="00AE1348" w:rsidP="00885D2E">
            <w:pPr>
              <w:ind w:firstLineChars="0" w:firstLine="0"/>
              <w:jc w:val="center"/>
              <w:rPr>
                <w:rFonts w:cs="Times New Roman"/>
              </w:rPr>
            </w:pPr>
            <w:r w:rsidRPr="000B4008">
              <w:rPr>
                <w:rFonts w:cs="Times New Roman" w:hint="eastAsia"/>
                <w:szCs w:val="21"/>
              </w:rPr>
              <w:t>kgCO</w:t>
            </w:r>
            <w:r w:rsidRPr="000B4008">
              <w:rPr>
                <w:rFonts w:cs="Times New Roman" w:hint="eastAsia"/>
                <w:szCs w:val="21"/>
                <w:vertAlign w:val="subscript"/>
              </w:rPr>
              <w:t>2</w:t>
            </w:r>
            <w:r w:rsidRPr="000B4008">
              <w:rPr>
                <w:rFonts w:cs="Times New Roman" w:hint="eastAsia"/>
                <w:szCs w:val="21"/>
              </w:rPr>
              <w:t>/</w:t>
            </w:r>
            <w:r w:rsidRPr="000B4008">
              <w:rPr>
                <w:rFonts w:cs="Times New Roman"/>
                <w:szCs w:val="21"/>
              </w:rPr>
              <w:t>t</w:t>
            </w:r>
          </w:p>
        </w:tc>
      </w:tr>
      <w:tr w:rsidR="00AE1348" w:rsidRPr="000B4008" w14:paraId="2FDE0238" w14:textId="77777777" w:rsidTr="00885D2E">
        <w:tc>
          <w:tcPr>
            <w:tcW w:w="1780" w:type="dxa"/>
          </w:tcPr>
          <w:p w14:paraId="55BC969B"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U</m:t>
                </m:r>
              </m:oMath>
            </m:oMathPara>
          </w:p>
        </w:tc>
        <w:tc>
          <w:tcPr>
            <w:tcW w:w="4072" w:type="dxa"/>
          </w:tcPr>
          <w:p w14:paraId="3EEAA2EF"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道路照明功率密度</w:t>
            </w:r>
          </w:p>
        </w:tc>
        <w:tc>
          <w:tcPr>
            <w:tcW w:w="2444" w:type="dxa"/>
          </w:tcPr>
          <w:p w14:paraId="4A797082" w14:textId="77777777" w:rsidR="00AE1348" w:rsidRPr="000B4008" w:rsidRDefault="00AE1348" w:rsidP="00885D2E">
            <w:pPr>
              <w:ind w:firstLineChars="0" w:firstLine="0"/>
              <w:jc w:val="center"/>
              <w:rPr>
                <w:rFonts w:cs="Times New Roman"/>
              </w:rPr>
            </w:pPr>
            <w:r w:rsidRPr="000B4008">
              <w:rPr>
                <w:rFonts w:cs="Times New Roman" w:hint="eastAsia"/>
                <w:szCs w:val="21"/>
              </w:rPr>
              <w:t>W/ m</w:t>
            </w:r>
            <w:r w:rsidRPr="000B4008">
              <w:rPr>
                <w:rFonts w:cs="Times New Roman" w:hint="eastAsia"/>
                <w:szCs w:val="21"/>
                <w:vertAlign w:val="superscript"/>
              </w:rPr>
              <w:t>2</w:t>
            </w:r>
          </w:p>
        </w:tc>
      </w:tr>
      <w:tr w:rsidR="00AE1348" w:rsidRPr="000B4008" w14:paraId="4F63306D" w14:textId="77777777" w:rsidTr="00885D2E">
        <w:tc>
          <w:tcPr>
            <w:tcW w:w="1780" w:type="dxa"/>
          </w:tcPr>
          <w:p w14:paraId="7307F3C2"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r</m:t>
                    </m:r>
                  </m:sub>
                </m:sSub>
              </m:oMath>
            </m:oMathPara>
          </w:p>
        </w:tc>
        <w:tc>
          <w:tcPr>
            <w:tcW w:w="4072" w:type="dxa"/>
          </w:tcPr>
          <w:p w14:paraId="131F5C61"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道路面积</w:t>
            </w:r>
          </w:p>
        </w:tc>
        <w:tc>
          <w:tcPr>
            <w:tcW w:w="2444" w:type="dxa"/>
          </w:tcPr>
          <w:p w14:paraId="3527B54E" w14:textId="77777777" w:rsidR="00AE1348" w:rsidRPr="000B4008" w:rsidRDefault="00AE1348" w:rsidP="00885D2E">
            <w:pPr>
              <w:ind w:firstLineChars="0" w:firstLine="0"/>
              <w:jc w:val="center"/>
              <w:rPr>
                <w:rFonts w:cs="Times New Roman"/>
              </w:rPr>
            </w:pPr>
            <w:r w:rsidRPr="000B4008">
              <w:rPr>
                <w:rFonts w:cs="Times New Roman" w:hint="eastAsia"/>
                <w:szCs w:val="21"/>
              </w:rPr>
              <w:t>m</w:t>
            </w:r>
            <w:r w:rsidRPr="000B4008">
              <w:rPr>
                <w:rFonts w:cs="Times New Roman" w:hint="eastAsia"/>
                <w:szCs w:val="21"/>
                <w:vertAlign w:val="superscript"/>
              </w:rPr>
              <w:t>2</w:t>
            </w:r>
          </w:p>
        </w:tc>
      </w:tr>
      <w:tr w:rsidR="00AE1348" w:rsidRPr="000B4008" w14:paraId="597772B4" w14:textId="77777777" w:rsidTr="00885D2E">
        <w:tc>
          <w:tcPr>
            <w:tcW w:w="1780" w:type="dxa"/>
          </w:tcPr>
          <w:p w14:paraId="2B459D31"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w:lastRenderedPageBreak/>
                  <m:t>T</m:t>
                </m:r>
              </m:oMath>
            </m:oMathPara>
          </w:p>
        </w:tc>
        <w:tc>
          <w:tcPr>
            <w:tcW w:w="4072" w:type="dxa"/>
          </w:tcPr>
          <w:p w14:paraId="28AC213E"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全年照明时长</w:t>
            </w:r>
          </w:p>
        </w:tc>
        <w:tc>
          <w:tcPr>
            <w:tcW w:w="2444" w:type="dxa"/>
          </w:tcPr>
          <w:p w14:paraId="6E840317" w14:textId="77777777" w:rsidR="00AE1348" w:rsidRPr="000B4008" w:rsidRDefault="00AE1348" w:rsidP="00885D2E">
            <w:pPr>
              <w:ind w:firstLineChars="0" w:firstLine="0"/>
              <w:jc w:val="center"/>
              <w:rPr>
                <w:rFonts w:cs="Times New Roman"/>
              </w:rPr>
            </w:pPr>
            <w:r w:rsidRPr="000B4008">
              <w:rPr>
                <w:rFonts w:cs="Times New Roman" w:hint="eastAsia"/>
                <w:szCs w:val="21"/>
              </w:rPr>
              <w:t>h</w:t>
            </w:r>
          </w:p>
        </w:tc>
      </w:tr>
      <w:tr w:rsidR="00AE1348" w:rsidRPr="000B4008" w14:paraId="459C2E4E" w14:textId="77777777" w:rsidTr="00885D2E">
        <w:tc>
          <w:tcPr>
            <w:tcW w:w="1780" w:type="dxa"/>
          </w:tcPr>
          <w:p w14:paraId="56784C37"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3</m:t>
                    </m:r>
                  </m:sub>
                </m:sSub>
              </m:oMath>
            </m:oMathPara>
          </w:p>
        </w:tc>
        <w:tc>
          <w:tcPr>
            <w:tcW w:w="4072" w:type="dxa"/>
          </w:tcPr>
          <w:p w14:paraId="6010B83D"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电力碳排放因子</w:t>
            </w:r>
          </w:p>
        </w:tc>
        <w:tc>
          <w:tcPr>
            <w:tcW w:w="2444" w:type="dxa"/>
          </w:tcPr>
          <w:p w14:paraId="7C78E954" w14:textId="77777777" w:rsidR="00AE1348" w:rsidRPr="000B4008" w:rsidRDefault="00AE1348" w:rsidP="00885D2E">
            <w:pPr>
              <w:ind w:firstLineChars="0" w:firstLine="0"/>
              <w:jc w:val="center"/>
              <w:rPr>
                <w:rFonts w:cs="Times New Roman"/>
              </w:rPr>
            </w:pPr>
            <w:r w:rsidRPr="000B4008">
              <w:rPr>
                <w:rFonts w:cs="Times New Roman"/>
                <w:szCs w:val="21"/>
              </w:rPr>
              <w:t>kgCO</w:t>
            </w:r>
            <w:r w:rsidRPr="000B4008">
              <w:rPr>
                <w:rFonts w:cs="Times New Roman"/>
                <w:szCs w:val="21"/>
                <w:vertAlign w:val="subscript"/>
              </w:rPr>
              <w:t>2</w:t>
            </w:r>
            <w:r w:rsidRPr="000B4008">
              <w:rPr>
                <w:rFonts w:cs="Times New Roman"/>
                <w:szCs w:val="21"/>
              </w:rPr>
              <w:t>/</w:t>
            </w:r>
            <w:r w:rsidRPr="000B4008">
              <w:rPr>
                <w:rFonts w:cs="Times New Roman" w:hint="eastAsia"/>
                <w:szCs w:val="21"/>
              </w:rPr>
              <w:t>kWh</w:t>
            </w:r>
          </w:p>
        </w:tc>
      </w:tr>
      <w:tr w:rsidR="00AE1348" w:rsidRPr="000B4008" w14:paraId="417180DE" w14:textId="77777777" w:rsidTr="00885D2E">
        <w:tc>
          <w:tcPr>
            <w:tcW w:w="1780" w:type="dxa"/>
          </w:tcPr>
          <w:p w14:paraId="13A94AAB"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Z</m:t>
                </m:r>
              </m:oMath>
            </m:oMathPara>
          </w:p>
        </w:tc>
        <w:tc>
          <w:tcPr>
            <w:tcW w:w="4072" w:type="dxa"/>
          </w:tcPr>
          <w:p w14:paraId="60A23DEA"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单位</w:t>
            </w:r>
            <w:proofErr w:type="gramStart"/>
            <w:r w:rsidRPr="000B4008">
              <w:rPr>
                <w:rFonts w:cs="Times New Roman" w:hint="eastAsia"/>
                <w:szCs w:val="21"/>
              </w:rPr>
              <w:t>面积固碳能力</w:t>
            </w:r>
            <w:proofErr w:type="gramEnd"/>
          </w:p>
        </w:tc>
        <w:tc>
          <w:tcPr>
            <w:tcW w:w="2444" w:type="dxa"/>
          </w:tcPr>
          <w:p w14:paraId="4B2E11E6" w14:textId="77777777" w:rsidR="00AE1348" w:rsidRPr="000B4008" w:rsidRDefault="00AE1348" w:rsidP="00885D2E">
            <w:pPr>
              <w:ind w:firstLineChars="0" w:firstLine="0"/>
              <w:jc w:val="center"/>
              <w:rPr>
                <w:rFonts w:cs="Times New Roman"/>
              </w:rPr>
            </w:pPr>
            <w:r w:rsidRPr="000B4008">
              <w:rPr>
                <w:rFonts w:cs="Times New Roman" w:hint="eastAsia"/>
                <w:szCs w:val="21"/>
              </w:rPr>
              <w:t>kgCO</w:t>
            </w:r>
            <w:r w:rsidRPr="000B4008">
              <w:rPr>
                <w:rFonts w:cs="Times New Roman" w:hint="eastAsia"/>
                <w:szCs w:val="21"/>
                <w:vertAlign w:val="subscript"/>
              </w:rPr>
              <w:t>2</w:t>
            </w:r>
            <w:r w:rsidRPr="000B4008">
              <w:rPr>
                <w:rFonts w:cs="Times New Roman" w:hint="eastAsia"/>
                <w:szCs w:val="21"/>
              </w:rPr>
              <w:t>/ m</w:t>
            </w:r>
            <w:r w:rsidRPr="000B4008">
              <w:rPr>
                <w:rFonts w:cs="Times New Roman" w:hint="eastAsia"/>
                <w:szCs w:val="21"/>
                <w:vertAlign w:val="superscript"/>
              </w:rPr>
              <w:t>2</w:t>
            </w:r>
            <w:r w:rsidRPr="000B4008">
              <w:rPr>
                <w:rFonts w:cs="Times New Roman" w:hint="eastAsia"/>
                <w:szCs w:val="21"/>
              </w:rPr>
              <w:t xml:space="preserve"> a</w:t>
            </w:r>
          </w:p>
        </w:tc>
      </w:tr>
      <w:tr w:rsidR="00AE1348" w:rsidRPr="000B4008" w14:paraId="09B2E569" w14:textId="77777777" w:rsidTr="00885D2E">
        <w:tc>
          <w:tcPr>
            <w:tcW w:w="1780" w:type="dxa"/>
          </w:tcPr>
          <w:p w14:paraId="3A699619"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t</m:t>
                    </m:r>
                  </m:sub>
                </m:sSub>
              </m:oMath>
            </m:oMathPara>
          </w:p>
        </w:tc>
        <w:tc>
          <w:tcPr>
            <w:tcW w:w="4072" w:type="dxa"/>
          </w:tcPr>
          <w:p w14:paraId="7FB00190"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社区内乔木阴影面积</w:t>
            </w:r>
          </w:p>
        </w:tc>
        <w:tc>
          <w:tcPr>
            <w:tcW w:w="2444" w:type="dxa"/>
          </w:tcPr>
          <w:p w14:paraId="1E38F244" w14:textId="77777777" w:rsidR="00AE1348" w:rsidRPr="000B4008" w:rsidRDefault="00AE1348" w:rsidP="00885D2E">
            <w:pPr>
              <w:ind w:firstLineChars="0" w:firstLine="0"/>
              <w:jc w:val="center"/>
              <w:rPr>
                <w:rFonts w:cs="Times New Roman"/>
              </w:rPr>
            </w:pPr>
            <w:r w:rsidRPr="000B4008">
              <w:rPr>
                <w:rFonts w:cs="Times New Roman" w:hint="eastAsia"/>
                <w:szCs w:val="21"/>
              </w:rPr>
              <w:t>m</w:t>
            </w:r>
            <w:r w:rsidRPr="000B4008">
              <w:rPr>
                <w:rFonts w:cs="Times New Roman" w:hint="eastAsia"/>
                <w:szCs w:val="21"/>
                <w:vertAlign w:val="superscript"/>
              </w:rPr>
              <w:t>2</w:t>
            </w:r>
          </w:p>
        </w:tc>
      </w:tr>
      <w:tr w:rsidR="00AE1348" w:rsidRPr="000B4008" w14:paraId="2FC7F0A4" w14:textId="77777777" w:rsidTr="00885D2E">
        <w:tc>
          <w:tcPr>
            <w:tcW w:w="1780" w:type="dxa"/>
          </w:tcPr>
          <w:p w14:paraId="2F17A44B" w14:textId="77777777" w:rsidR="00AE1348" w:rsidRPr="000B4008" w:rsidRDefault="00540493" w:rsidP="00885D2E">
            <w:pPr>
              <w:ind w:firstLineChars="0" w:firstLine="0"/>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Y</m:t>
                    </m:r>
                  </m:e>
                  <m:sub>
                    <m:r>
                      <w:rPr>
                        <w:rFonts w:ascii="Cambria Math" w:hAnsi="Cambria Math" w:cs="Times New Roman" w:hint="eastAsia"/>
                        <w:color w:val="111111"/>
                        <w:sz w:val="24"/>
                        <w:szCs w:val="21"/>
                      </w:rPr>
                      <m:t>k</m:t>
                    </m:r>
                  </m:sub>
                </m:sSub>
              </m:oMath>
            </m:oMathPara>
          </w:p>
        </w:tc>
        <w:tc>
          <w:tcPr>
            <w:tcW w:w="4072" w:type="dxa"/>
          </w:tcPr>
          <w:p w14:paraId="39069F19" w14:textId="77777777" w:rsidR="00AE1348" w:rsidRPr="000B4008" w:rsidRDefault="00AE1348" w:rsidP="00885D2E">
            <w:pPr>
              <w:ind w:firstLineChars="0" w:firstLine="0"/>
              <w:jc w:val="center"/>
              <w:rPr>
                <w:rFonts w:cs="Times New Roman"/>
                <w:szCs w:val="21"/>
              </w:rPr>
            </w:pPr>
            <w:r w:rsidRPr="000B4008">
              <w:rPr>
                <w:rFonts w:cs="Times New Roman" w:hint="eastAsia"/>
                <w:szCs w:val="21"/>
              </w:rPr>
              <w:t>社区全年可再生能源产能量</w:t>
            </w:r>
          </w:p>
        </w:tc>
        <w:tc>
          <w:tcPr>
            <w:tcW w:w="2444" w:type="dxa"/>
          </w:tcPr>
          <w:p w14:paraId="4E12515B" w14:textId="77777777" w:rsidR="00AE1348" w:rsidRPr="000B4008" w:rsidRDefault="00AE1348" w:rsidP="00885D2E">
            <w:pPr>
              <w:ind w:firstLineChars="0" w:firstLine="0"/>
              <w:jc w:val="center"/>
              <w:rPr>
                <w:rFonts w:cs="Times New Roman"/>
              </w:rPr>
            </w:pPr>
            <w:r w:rsidRPr="000B4008">
              <w:rPr>
                <w:rFonts w:cs="Times New Roman"/>
                <w:szCs w:val="21"/>
              </w:rPr>
              <w:t>kWh/a</w:t>
            </w:r>
          </w:p>
        </w:tc>
      </w:tr>
      <w:tr w:rsidR="00AE1348" w:rsidRPr="000B4008" w14:paraId="25F184AF" w14:textId="77777777" w:rsidTr="00885D2E">
        <w:tc>
          <w:tcPr>
            <w:tcW w:w="1780" w:type="dxa"/>
          </w:tcPr>
          <w:p w14:paraId="2467A297"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oMath>
            </m:oMathPara>
          </w:p>
        </w:tc>
        <w:tc>
          <w:tcPr>
            <w:tcW w:w="4072" w:type="dxa"/>
          </w:tcPr>
          <w:p w14:paraId="36D53A9F" w14:textId="77777777" w:rsidR="00AE1348" w:rsidRPr="000B4008" w:rsidRDefault="00AE1348" w:rsidP="00885D2E">
            <w:pPr>
              <w:ind w:firstLineChars="0" w:firstLine="0"/>
              <w:jc w:val="center"/>
              <w:rPr>
                <w:rFonts w:cs="Times New Roman"/>
                <w:szCs w:val="21"/>
              </w:rPr>
            </w:pPr>
            <w:r w:rsidRPr="000B4008">
              <w:rPr>
                <w:rFonts w:ascii="宋体" w:hAnsi="宋体" w:hint="eastAsia"/>
              </w:rPr>
              <w:t>社区人均碳排放量</w:t>
            </w:r>
          </w:p>
        </w:tc>
        <w:tc>
          <w:tcPr>
            <w:tcW w:w="2444" w:type="dxa"/>
          </w:tcPr>
          <w:p w14:paraId="2D36AF58" w14:textId="77777777" w:rsidR="00AE1348" w:rsidRPr="000B4008" w:rsidRDefault="00AE1348" w:rsidP="00885D2E">
            <w:pPr>
              <w:ind w:firstLineChars="0" w:firstLine="0"/>
              <w:jc w:val="center"/>
              <w:rPr>
                <w:rFonts w:cs="Times New Roman"/>
              </w:rPr>
            </w:pPr>
            <w:r w:rsidRPr="000B4008">
              <w:rPr>
                <w:rFonts w:cs="Times New Roman"/>
              </w:rPr>
              <w:t>tCO</w:t>
            </w:r>
            <w:r w:rsidRPr="000B4008">
              <w:rPr>
                <w:rFonts w:cs="Times New Roman"/>
                <w:vertAlign w:val="subscript"/>
              </w:rPr>
              <w:t>2</w:t>
            </w:r>
            <w:r w:rsidRPr="000B4008">
              <w:rPr>
                <w:rFonts w:cs="Times New Roman"/>
              </w:rPr>
              <w:t>/</w:t>
            </w:r>
            <w:r w:rsidRPr="000B4008">
              <w:rPr>
                <w:rFonts w:cs="Times New Roman"/>
              </w:rPr>
              <w:t>人</w:t>
            </w:r>
            <w:r w:rsidRPr="000B4008">
              <w:rPr>
                <w:rFonts w:cs="Times New Roman"/>
              </w:rPr>
              <w:t>a</w:t>
            </w:r>
          </w:p>
        </w:tc>
      </w:tr>
      <w:tr w:rsidR="00AE1348" w:rsidRPr="000B4008" w14:paraId="63BDB7E0" w14:textId="77777777" w:rsidTr="00885D2E">
        <w:tc>
          <w:tcPr>
            <w:tcW w:w="1780" w:type="dxa"/>
          </w:tcPr>
          <w:p w14:paraId="3D7BEC84"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8"/>
                      </w:rPr>
                      <m:t>cc</m:t>
                    </m:r>
                  </m:sub>
                </m:sSub>
              </m:oMath>
            </m:oMathPara>
          </w:p>
        </w:tc>
        <w:tc>
          <w:tcPr>
            <w:tcW w:w="4072" w:type="dxa"/>
          </w:tcPr>
          <w:p w14:paraId="562D4D9B" w14:textId="77777777" w:rsidR="00AE1348" w:rsidRPr="000B4008" w:rsidRDefault="00AE1348" w:rsidP="00885D2E">
            <w:pPr>
              <w:ind w:firstLineChars="0" w:firstLine="0"/>
              <w:jc w:val="center"/>
              <w:rPr>
                <w:rFonts w:cs="Times New Roman"/>
                <w:szCs w:val="21"/>
              </w:rPr>
            </w:pPr>
            <w:r w:rsidRPr="000B4008">
              <w:rPr>
                <w:rFonts w:ascii="宋体" w:hAnsi="宋体" w:hint="eastAsia"/>
              </w:rPr>
              <w:t>社区</w:t>
            </w:r>
            <w:proofErr w:type="gramStart"/>
            <w:r>
              <w:rPr>
                <w:rFonts w:ascii="宋体" w:hAnsi="宋体" w:hint="eastAsia"/>
              </w:rPr>
              <w:t>降碳率</w:t>
            </w:r>
            <w:proofErr w:type="gramEnd"/>
          </w:p>
        </w:tc>
        <w:tc>
          <w:tcPr>
            <w:tcW w:w="2444" w:type="dxa"/>
          </w:tcPr>
          <w:p w14:paraId="2307225B"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692590" w14:paraId="176B0E19" w14:textId="77777777" w:rsidTr="00885D2E">
        <w:tc>
          <w:tcPr>
            <w:tcW w:w="1780" w:type="dxa"/>
          </w:tcPr>
          <w:p w14:paraId="0043FCC6"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oMath>
            </m:oMathPara>
          </w:p>
        </w:tc>
        <w:tc>
          <w:tcPr>
            <w:tcW w:w="4072" w:type="dxa"/>
          </w:tcPr>
          <w:p w14:paraId="4B44D6BA" w14:textId="77777777" w:rsidR="00AE1348" w:rsidRPr="00692590" w:rsidRDefault="00AE1348" w:rsidP="00885D2E">
            <w:pPr>
              <w:ind w:firstLineChars="0" w:firstLine="0"/>
              <w:jc w:val="center"/>
              <w:rPr>
                <w:rFonts w:ascii="宋体" w:hAnsi="宋体"/>
              </w:rPr>
            </w:pPr>
            <w:r w:rsidRPr="00310B99">
              <w:rPr>
                <w:rFonts w:cs="Times New Roman" w:hint="eastAsia"/>
              </w:rPr>
              <w:t>社区内全年二氧化碳排放总量</w:t>
            </w:r>
          </w:p>
        </w:tc>
        <w:tc>
          <w:tcPr>
            <w:tcW w:w="2444" w:type="dxa"/>
          </w:tcPr>
          <w:p w14:paraId="2AEE6A26" w14:textId="77777777" w:rsidR="00AE1348" w:rsidRPr="00692590" w:rsidRDefault="00AE1348" w:rsidP="00885D2E">
            <w:pPr>
              <w:ind w:firstLineChars="0" w:firstLine="0"/>
              <w:jc w:val="center"/>
              <w:rPr>
                <w:rFonts w:cs="Times New Roman"/>
              </w:rPr>
            </w:pPr>
            <w:r w:rsidRPr="00310B99">
              <w:rPr>
                <w:rFonts w:cs="Times New Roman" w:hint="eastAsia"/>
              </w:rPr>
              <w:t>tCO</w:t>
            </w:r>
            <w:r w:rsidRPr="000B4008">
              <w:rPr>
                <w:rFonts w:cs="Times New Roman"/>
                <w:vertAlign w:val="subscript"/>
              </w:rPr>
              <w:t>2</w:t>
            </w:r>
            <w:r w:rsidRPr="00310B99">
              <w:rPr>
                <w:rFonts w:cs="Times New Roman" w:hint="eastAsia"/>
              </w:rPr>
              <w:t>/a</w:t>
            </w:r>
          </w:p>
        </w:tc>
      </w:tr>
      <w:tr w:rsidR="00AE1348" w:rsidRPr="000B4008" w14:paraId="781CED14" w14:textId="77777777" w:rsidTr="00885D2E">
        <w:tc>
          <w:tcPr>
            <w:tcW w:w="1780" w:type="dxa"/>
          </w:tcPr>
          <w:p w14:paraId="010883D7"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oMath>
            </m:oMathPara>
          </w:p>
        </w:tc>
        <w:tc>
          <w:tcPr>
            <w:tcW w:w="4072" w:type="dxa"/>
          </w:tcPr>
          <w:p w14:paraId="3EB68FC5" w14:textId="77777777" w:rsidR="00AE1348" w:rsidRPr="00692590" w:rsidRDefault="00AE1348" w:rsidP="00885D2E">
            <w:pPr>
              <w:ind w:firstLineChars="0" w:firstLine="0"/>
              <w:jc w:val="center"/>
              <w:rPr>
                <w:rFonts w:ascii="宋体" w:hAnsi="宋体"/>
              </w:rPr>
            </w:pPr>
            <w:r w:rsidRPr="00310B99">
              <w:rPr>
                <w:rFonts w:ascii="宋体" w:hAnsi="宋体" w:hint="eastAsia"/>
              </w:rPr>
              <w:t>基准社区内全年二氧化碳排放总量</w:t>
            </w:r>
          </w:p>
        </w:tc>
        <w:tc>
          <w:tcPr>
            <w:tcW w:w="2444" w:type="dxa"/>
          </w:tcPr>
          <w:p w14:paraId="7CB6490A" w14:textId="77777777" w:rsidR="00AE1348" w:rsidRPr="000B4008" w:rsidRDefault="00AE1348" w:rsidP="00885D2E">
            <w:pPr>
              <w:ind w:firstLineChars="0" w:firstLine="0"/>
              <w:jc w:val="center"/>
              <w:rPr>
                <w:rFonts w:cs="Times New Roman"/>
              </w:rPr>
            </w:pPr>
            <w:r w:rsidRPr="00310B99">
              <w:rPr>
                <w:rFonts w:cs="Times New Roman"/>
              </w:rPr>
              <w:t>tCO</w:t>
            </w:r>
            <w:r w:rsidRPr="00310B99">
              <w:rPr>
                <w:rFonts w:cs="Times New Roman"/>
                <w:vertAlign w:val="subscript"/>
              </w:rPr>
              <w:t>2</w:t>
            </w:r>
            <w:r w:rsidRPr="00310B99">
              <w:rPr>
                <w:rFonts w:cs="Times New Roman"/>
              </w:rPr>
              <w:t>/a</w:t>
            </w:r>
          </w:p>
        </w:tc>
      </w:tr>
      <w:tr w:rsidR="00AE1348" w:rsidRPr="000B4008" w14:paraId="326BB5BC" w14:textId="77777777" w:rsidTr="00885D2E">
        <w:tc>
          <w:tcPr>
            <w:tcW w:w="1780" w:type="dxa"/>
          </w:tcPr>
          <w:p w14:paraId="08C02090"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oMath>
            </m:oMathPara>
          </w:p>
        </w:tc>
        <w:tc>
          <w:tcPr>
            <w:tcW w:w="4072" w:type="dxa"/>
          </w:tcPr>
          <w:p w14:paraId="4DADF75F" w14:textId="77777777" w:rsidR="00AE1348" w:rsidRPr="000B4008" w:rsidRDefault="00AE1348" w:rsidP="00885D2E">
            <w:pPr>
              <w:ind w:firstLineChars="0" w:firstLine="0"/>
              <w:jc w:val="center"/>
              <w:rPr>
                <w:rFonts w:cs="Times New Roman"/>
                <w:szCs w:val="21"/>
              </w:rPr>
            </w:pPr>
            <w:r w:rsidRPr="000B4008">
              <w:rPr>
                <w:rFonts w:ascii="宋体" w:hAnsi="宋体" w:hint="eastAsia"/>
              </w:rPr>
              <w:t>社区光伏发电</w:t>
            </w:r>
            <w:proofErr w:type="gramStart"/>
            <w:r w:rsidRPr="000B4008">
              <w:rPr>
                <w:rFonts w:ascii="宋体" w:hAnsi="宋体" w:hint="eastAsia"/>
              </w:rPr>
              <w:t>降碳率</w:t>
            </w:r>
            <w:proofErr w:type="gramEnd"/>
          </w:p>
        </w:tc>
        <w:tc>
          <w:tcPr>
            <w:tcW w:w="2444" w:type="dxa"/>
          </w:tcPr>
          <w:p w14:paraId="25F7E728"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72F0EB19" w14:textId="77777777" w:rsidTr="00885D2E">
        <w:tc>
          <w:tcPr>
            <w:tcW w:w="1780" w:type="dxa"/>
          </w:tcPr>
          <w:p w14:paraId="6927BCB8"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oMath>
            </m:oMathPara>
          </w:p>
        </w:tc>
        <w:tc>
          <w:tcPr>
            <w:tcW w:w="4072" w:type="dxa"/>
          </w:tcPr>
          <w:p w14:paraId="347FCD5D" w14:textId="77777777" w:rsidR="00AE1348" w:rsidRPr="000B4008" w:rsidRDefault="00AE1348" w:rsidP="00885D2E">
            <w:pPr>
              <w:ind w:firstLineChars="0" w:firstLine="0"/>
              <w:jc w:val="center"/>
              <w:rPr>
                <w:rFonts w:cs="Times New Roman"/>
                <w:szCs w:val="21"/>
              </w:rPr>
            </w:pPr>
            <w:r w:rsidRPr="000B4008">
              <w:rPr>
                <w:rFonts w:ascii="宋体" w:hAnsi="宋体" w:cs="Times New Roman" w:hint="eastAsia"/>
                <w:color w:val="111111"/>
                <w:szCs w:val="21"/>
              </w:rPr>
              <w:t>社区电气化率</w:t>
            </w:r>
          </w:p>
        </w:tc>
        <w:tc>
          <w:tcPr>
            <w:tcW w:w="2444" w:type="dxa"/>
          </w:tcPr>
          <w:p w14:paraId="25F63F8E"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2BA46BF8" w14:textId="77777777" w:rsidTr="00885D2E">
        <w:tc>
          <w:tcPr>
            <w:tcW w:w="1780" w:type="dxa"/>
          </w:tcPr>
          <w:p w14:paraId="1F7806FC" w14:textId="77777777" w:rsidR="00AE1348" w:rsidRPr="000B4008" w:rsidRDefault="00AE1348" w:rsidP="00885D2E">
            <w:pPr>
              <w:ind w:firstLineChars="0" w:firstLine="0"/>
              <w:jc w:val="center"/>
              <w:rPr>
                <w:rFonts w:cs="Times New Roman"/>
                <w:szCs w:val="21"/>
              </w:rPr>
            </w:pPr>
            <m:oMathPara>
              <m:oMath>
                <m:r>
                  <w:rPr>
                    <w:rFonts w:ascii="Cambria Math" w:hAnsi="Cambria Math" w:cs="Times New Roman"/>
                    <w:color w:val="111111"/>
                    <w:sz w:val="24"/>
                    <w:szCs w:val="21"/>
                  </w:rPr>
                  <m:t>G</m:t>
                </m:r>
              </m:oMath>
            </m:oMathPara>
          </w:p>
        </w:tc>
        <w:tc>
          <w:tcPr>
            <w:tcW w:w="4072" w:type="dxa"/>
          </w:tcPr>
          <w:p w14:paraId="5AB0B069" w14:textId="77777777" w:rsidR="00AE1348" w:rsidRPr="000B4008" w:rsidRDefault="00AE1348" w:rsidP="00885D2E">
            <w:pPr>
              <w:ind w:firstLineChars="0" w:firstLine="0"/>
              <w:jc w:val="center"/>
              <w:rPr>
                <w:rFonts w:cs="Times New Roman"/>
                <w:szCs w:val="21"/>
              </w:rPr>
            </w:pPr>
            <w:r w:rsidRPr="000B4008">
              <w:rPr>
                <w:rFonts w:ascii="宋体" w:hAnsi="宋体" w:cs="Times New Roman" w:hint="eastAsia"/>
                <w:color w:val="111111"/>
                <w:szCs w:val="21"/>
              </w:rPr>
              <w:t>社区终端能源消费总量</w:t>
            </w:r>
          </w:p>
        </w:tc>
        <w:tc>
          <w:tcPr>
            <w:tcW w:w="2444" w:type="dxa"/>
          </w:tcPr>
          <w:p w14:paraId="476C9532" w14:textId="77777777" w:rsidR="00AE1348" w:rsidRPr="000B4008" w:rsidRDefault="00AE1348" w:rsidP="00885D2E">
            <w:pPr>
              <w:ind w:firstLineChars="0" w:firstLine="0"/>
              <w:jc w:val="center"/>
              <w:rPr>
                <w:rFonts w:cs="Times New Roman"/>
              </w:rPr>
            </w:pPr>
            <w:r w:rsidRPr="000B4008">
              <w:rPr>
                <w:rFonts w:cs="Times New Roman" w:hint="eastAsia"/>
              </w:rPr>
              <w:t>kWh</w:t>
            </w:r>
            <w:r w:rsidRPr="000B4008">
              <w:rPr>
                <w:rFonts w:cs="Times New Roman" w:hint="eastAsia"/>
                <w:vertAlign w:val="subscript"/>
              </w:rPr>
              <w:t>电</w:t>
            </w:r>
          </w:p>
        </w:tc>
      </w:tr>
      <w:tr w:rsidR="00AE1348" w:rsidRPr="000B4008" w14:paraId="25981D50" w14:textId="77777777" w:rsidTr="00885D2E">
        <w:tc>
          <w:tcPr>
            <w:tcW w:w="1780" w:type="dxa"/>
          </w:tcPr>
          <w:p w14:paraId="5DCEC389" w14:textId="77777777" w:rsidR="00AE1348" w:rsidRPr="000B4008" w:rsidRDefault="00540493" w:rsidP="00885D2E">
            <w:pPr>
              <w:ind w:firstLineChars="0" w:firstLine="0"/>
              <w:jc w:val="center"/>
              <w:rPr>
                <w:rFonts w:cs="Times New Roman"/>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G</m:t>
                    </m:r>
                  </m:e>
                  <m:sub>
                    <m:r>
                      <w:rPr>
                        <w:rFonts w:ascii="Cambria Math" w:hAnsi="Cambria Math" w:cs="Times New Roman"/>
                        <w:color w:val="111111"/>
                        <w:sz w:val="24"/>
                        <w:szCs w:val="21"/>
                      </w:rPr>
                      <m:t>e</m:t>
                    </m:r>
                  </m:sub>
                </m:sSub>
              </m:oMath>
            </m:oMathPara>
          </w:p>
        </w:tc>
        <w:tc>
          <w:tcPr>
            <w:tcW w:w="4072" w:type="dxa"/>
          </w:tcPr>
          <w:p w14:paraId="603052AF" w14:textId="77777777" w:rsidR="00AE1348" w:rsidRPr="000B4008" w:rsidRDefault="00AE1348" w:rsidP="00885D2E">
            <w:pPr>
              <w:ind w:firstLineChars="0" w:firstLine="0"/>
              <w:jc w:val="center"/>
              <w:rPr>
                <w:rFonts w:cs="Times New Roman"/>
                <w:szCs w:val="21"/>
              </w:rPr>
            </w:pPr>
            <w:r w:rsidRPr="000B4008">
              <w:rPr>
                <w:rFonts w:ascii="宋体" w:hAnsi="宋体" w:cs="Times New Roman" w:hint="eastAsia"/>
                <w:color w:val="111111"/>
                <w:szCs w:val="21"/>
              </w:rPr>
              <w:t>社区终端电气消耗量</w:t>
            </w:r>
          </w:p>
        </w:tc>
        <w:tc>
          <w:tcPr>
            <w:tcW w:w="2444" w:type="dxa"/>
          </w:tcPr>
          <w:p w14:paraId="38E0DD57" w14:textId="77777777" w:rsidR="00AE1348" w:rsidRPr="000B4008" w:rsidRDefault="00AE1348" w:rsidP="00885D2E">
            <w:pPr>
              <w:ind w:firstLineChars="0" w:firstLine="0"/>
              <w:jc w:val="center"/>
              <w:rPr>
                <w:rFonts w:cs="Times New Roman"/>
              </w:rPr>
            </w:pPr>
            <w:r w:rsidRPr="000B4008">
              <w:rPr>
                <w:rFonts w:cs="Times New Roman" w:hint="eastAsia"/>
              </w:rPr>
              <w:t>kWh</w:t>
            </w:r>
            <w:r w:rsidRPr="000B4008">
              <w:rPr>
                <w:rFonts w:cs="Times New Roman" w:hint="eastAsia"/>
                <w:vertAlign w:val="subscript"/>
              </w:rPr>
              <w:t>电</w:t>
            </w:r>
          </w:p>
        </w:tc>
      </w:tr>
      <w:tr w:rsidR="00AE1348" w:rsidRPr="000B4008" w14:paraId="47C8853B" w14:textId="77777777" w:rsidTr="00885D2E">
        <w:tc>
          <w:tcPr>
            <w:tcW w:w="1780" w:type="dxa"/>
          </w:tcPr>
          <w:p w14:paraId="57A93D35"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lcb</m:t>
                    </m:r>
                  </m:sub>
                </m:sSub>
              </m:oMath>
            </m:oMathPara>
          </w:p>
        </w:tc>
        <w:tc>
          <w:tcPr>
            <w:tcW w:w="4072" w:type="dxa"/>
          </w:tcPr>
          <w:p w14:paraId="129E0E79"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低碳建筑比例</w:t>
            </w:r>
          </w:p>
        </w:tc>
        <w:tc>
          <w:tcPr>
            <w:tcW w:w="2444" w:type="dxa"/>
          </w:tcPr>
          <w:p w14:paraId="549DE0DE"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009674D5" w14:textId="77777777" w:rsidTr="00885D2E">
        <w:tc>
          <w:tcPr>
            <w:tcW w:w="1780" w:type="dxa"/>
          </w:tcPr>
          <w:p w14:paraId="72AC0771"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l</m:t>
                    </m:r>
                  </m:sub>
                </m:sSub>
              </m:oMath>
            </m:oMathPara>
          </w:p>
        </w:tc>
        <w:tc>
          <w:tcPr>
            <w:tcW w:w="4072" w:type="dxa"/>
          </w:tcPr>
          <w:p w14:paraId="4CA6602D"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社区内达到低碳建筑要求的建筑面积</w:t>
            </w:r>
          </w:p>
        </w:tc>
        <w:tc>
          <w:tcPr>
            <w:tcW w:w="2444" w:type="dxa"/>
          </w:tcPr>
          <w:p w14:paraId="25C48E5E" w14:textId="77777777" w:rsidR="00AE1348" w:rsidRPr="000B4008" w:rsidRDefault="00AE1348" w:rsidP="00885D2E">
            <w:pPr>
              <w:ind w:firstLineChars="0" w:firstLine="0"/>
              <w:jc w:val="center"/>
              <w:rPr>
                <w:rFonts w:cs="Times New Roman"/>
              </w:rPr>
            </w:pPr>
            <w:r w:rsidRPr="000B4008">
              <w:rPr>
                <w:rFonts w:cs="Times New Roman" w:hint="eastAsia"/>
              </w:rPr>
              <w:t>m</w:t>
            </w:r>
            <w:r w:rsidRPr="000B4008">
              <w:rPr>
                <w:rFonts w:cs="Times New Roman"/>
                <w:vertAlign w:val="superscript"/>
              </w:rPr>
              <w:t>2</w:t>
            </w:r>
          </w:p>
        </w:tc>
      </w:tr>
      <w:tr w:rsidR="00AE1348" w:rsidRPr="000B4008" w14:paraId="351911E6" w14:textId="77777777" w:rsidTr="00885D2E">
        <w:tc>
          <w:tcPr>
            <w:tcW w:w="1780" w:type="dxa"/>
          </w:tcPr>
          <w:p w14:paraId="270CCA33" w14:textId="77777777" w:rsidR="00AE1348" w:rsidRPr="000B4008" w:rsidRDefault="00AE1348" w:rsidP="00885D2E">
            <w:pPr>
              <w:ind w:firstLineChars="0" w:firstLine="0"/>
              <w:jc w:val="center"/>
              <w:rPr>
                <w:rFonts w:cs="Times New Roman"/>
                <w:color w:val="111111"/>
                <w:sz w:val="24"/>
                <w:szCs w:val="21"/>
              </w:rPr>
            </w:pPr>
            <w:r w:rsidRPr="000B4008">
              <w:rPr>
                <w:rFonts w:cs="Times New Roman"/>
                <w:i/>
                <w:sz w:val="24"/>
              </w:rPr>
              <w:t>A</w:t>
            </w:r>
          </w:p>
        </w:tc>
        <w:tc>
          <w:tcPr>
            <w:tcW w:w="4072" w:type="dxa"/>
          </w:tcPr>
          <w:p w14:paraId="30B5D08F"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社区内建筑总面积</w:t>
            </w:r>
          </w:p>
        </w:tc>
        <w:tc>
          <w:tcPr>
            <w:tcW w:w="2444" w:type="dxa"/>
          </w:tcPr>
          <w:p w14:paraId="4A0ECE9C" w14:textId="77777777" w:rsidR="00AE1348" w:rsidRPr="000B4008" w:rsidRDefault="00AE1348" w:rsidP="00885D2E">
            <w:pPr>
              <w:ind w:firstLineChars="0" w:firstLine="0"/>
              <w:jc w:val="center"/>
              <w:rPr>
                <w:rFonts w:cs="Times New Roman"/>
              </w:rPr>
            </w:pPr>
            <w:r w:rsidRPr="000B4008">
              <w:rPr>
                <w:rFonts w:cs="Times New Roman" w:hint="eastAsia"/>
              </w:rPr>
              <w:t>m</w:t>
            </w:r>
            <w:r w:rsidRPr="000B4008">
              <w:rPr>
                <w:rFonts w:cs="Times New Roman"/>
                <w:vertAlign w:val="superscript"/>
              </w:rPr>
              <w:t>2</w:t>
            </w:r>
          </w:p>
        </w:tc>
      </w:tr>
      <w:tr w:rsidR="00AE1348" w:rsidRPr="000B4008" w14:paraId="6248E6DF" w14:textId="77777777" w:rsidTr="00885D2E">
        <w:tc>
          <w:tcPr>
            <w:tcW w:w="1780" w:type="dxa"/>
          </w:tcPr>
          <w:p w14:paraId="1DD070D6"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ec</m:t>
                    </m:r>
                  </m:sub>
                </m:sSub>
              </m:oMath>
            </m:oMathPara>
          </w:p>
        </w:tc>
        <w:tc>
          <w:tcPr>
            <w:tcW w:w="4072" w:type="dxa"/>
          </w:tcPr>
          <w:p w14:paraId="608571C5"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cs="Times New Roman" w:hint="eastAsia"/>
                <w:color w:val="111111"/>
                <w:szCs w:val="21"/>
              </w:rPr>
              <w:t>新能源汽车充电桩配置率</w:t>
            </w:r>
          </w:p>
        </w:tc>
        <w:tc>
          <w:tcPr>
            <w:tcW w:w="2444" w:type="dxa"/>
          </w:tcPr>
          <w:p w14:paraId="7A6A7CF6"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73C2C3E2" w14:textId="77777777" w:rsidTr="00885D2E">
        <w:tc>
          <w:tcPr>
            <w:tcW w:w="1780" w:type="dxa"/>
          </w:tcPr>
          <w:p w14:paraId="21CDDC72"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oMath>
            </m:oMathPara>
          </w:p>
        </w:tc>
        <w:tc>
          <w:tcPr>
            <w:tcW w:w="4072" w:type="dxa"/>
          </w:tcPr>
          <w:p w14:paraId="718EB650"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社区内配有新能源充电桩的停车位的数量</w:t>
            </w:r>
          </w:p>
        </w:tc>
        <w:tc>
          <w:tcPr>
            <w:tcW w:w="2444" w:type="dxa"/>
          </w:tcPr>
          <w:p w14:paraId="0AF4FE0C" w14:textId="77777777" w:rsidR="00AE1348" w:rsidRPr="000B4008" w:rsidRDefault="00AE1348" w:rsidP="00885D2E">
            <w:pPr>
              <w:ind w:firstLineChars="0" w:firstLine="0"/>
              <w:jc w:val="center"/>
              <w:rPr>
                <w:rFonts w:cs="Times New Roman"/>
              </w:rPr>
            </w:pPr>
            <w:proofErr w:type="gramStart"/>
            <w:r w:rsidRPr="000B4008">
              <w:rPr>
                <w:rFonts w:cs="Times New Roman" w:hint="eastAsia"/>
              </w:rPr>
              <w:t>个</w:t>
            </w:r>
            <w:proofErr w:type="gramEnd"/>
          </w:p>
        </w:tc>
      </w:tr>
      <w:tr w:rsidR="00AE1348" w:rsidRPr="000B4008" w14:paraId="095B0CD2" w14:textId="77777777" w:rsidTr="00885D2E">
        <w:tc>
          <w:tcPr>
            <w:tcW w:w="1780" w:type="dxa"/>
          </w:tcPr>
          <w:p w14:paraId="11E1B7C8" w14:textId="77777777" w:rsidR="00AE1348" w:rsidRPr="000B4008" w:rsidRDefault="00AE1348" w:rsidP="00885D2E">
            <w:pPr>
              <w:ind w:firstLineChars="0" w:firstLine="0"/>
              <w:jc w:val="center"/>
              <w:rPr>
                <w:rFonts w:cs="Times New Roman"/>
                <w:color w:val="111111"/>
                <w:sz w:val="24"/>
                <w:szCs w:val="21"/>
              </w:rPr>
            </w:pPr>
            <m:oMathPara>
              <m:oMath>
                <m:r>
                  <w:rPr>
                    <w:rFonts w:ascii="Cambria Math" w:hAnsi="Cambria Math" w:cs="Times New Roman"/>
                    <w:color w:val="111111"/>
                    <w:sz w:val="24"/>
                    <w:szCs w:val="21"/>
                  </w:rPr>
                  <m:t>P</m:t>
                </m:r>
              </m:oMath>
            </m:oMathPara>
          </w:p>
        </w:tc>
        <w:tc>
          <w:tcPr>
            <w:tcW w:w="4072" w:type="dxa"/>
          </w:tcPr>
          <w:p w14:paraId="1B541EBE"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社区内停车位总数量</w:t>
            </w:r>
          </w:p>
        </w:tc>
        <w:tc>
          <w:tcPr>
            <w:tcW w:w="2444" w:type="dxa"/>
          </w:tcPr>
          <w:p w14:paraId="052C2383" w14:textId="77777777" w:rsidR="00AE1348" w:rsidRPr="000B4008" w:rsidRDefault="00AE1348" w:rsidP="00885D2E">
            <w:pPr>
              <w:ind w:firstLineChars="0" w:firstLine="0"/>
              <w:jc w:val="center"/>
              <w:rPr>
                <w:rFonts w:cs="Times New Roman"/>
              </w:rPr>
            </w:pPr>
            <w:proofErr w:type="gramStart"/>
            <w:r w:rsidRPr="000B4008">
              <w:rPr>
                <w:rFonts w:cs="Times New Roman" w:hint="eastAsia"/>
              </w:rPr>
              <w:t>个</w:t>
            </w:r>
            <w:proofErr w:type="gramEnd"/>
          </w:p>
        </w:tc>
      </w:tr>
      <w:tr w:rsidR="00AE1348" w:rsidRPr="000B4008" w14:paraId="4A6C6944" w14:textId="77777777" w:rsidTr="00885D2E">
        <w:tc>
          <w:tcPr>
            <w:tcW w:w="1780" w:type="dxa"/>
          </w:tcPr>
          <w:p w14:paraId="0507788F"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b</m:t>
                    </m:r>
                  </m:sub>
                </m:sSub>
              </m:oMath>
            </m:oMathPara>
          </w:p>
        </w:tc>
        <w:tc>
          <w:tcPr>
            <w:tcW w:w="4072" w:type="dxa"/>
          </w:tcPr>
          <w:p w14:paraId="0AA8B622"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cs="Times New Roman" w:hint="eastAsia"/>
                <w:color w:val="111111"/>
                <w:szCs w:val="21"/>
              </w:rPr>
              <w:t>公共交通站点500米覆盖率</w:t>
            </w:r>
          </w:p>
        </w:tc>
        <w:tc>
          <w:tcPr>
            <w:tcW w:w="2444" w:type="dxa"/>
          </w:tcPr>
          <w:p w14:paraId="055FE1F7"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5705AD18" w14:textId="77777777" w:rsidTr="00885D2E">
        <w:tc>
          <w:tcPr>
            <w:tcW w:w="1780" w:type="dxa"/>
          </w:tcPr>
          <w:p w14:paraId="3C0F39CF"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b</m:t>
                    </m:r>
                  </m:sub>
                </m:sSub>
              </m:oMath>
            </m:oMathPara>
          </w:p>
        </w:tc>
        <w:tc>
          <w:tcPr>
            <w:tcW w:w="4072" w:type="dxa"/>
          </w:tcPr>
          <w:p w14:paraId="2F298774"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社区公共交通站点服务面积</w:t>
            </w:r>
          </w:p>
        </w:tc>
        <w:tc>
          <w:tcPr>
            <w:tcW w:w="2444" w:type="dxa"/>
          </w:tcPr>
          <w:p w14:paraId="673E2B08" w14:textId="77777777" w:rsidR="00AE1348" w:rsidRPr="000B4008" w:rsidRDefault="00AE1348" w:rsidP="00885D2E">
            <w:pPr>
              <w:ind w:firstLineChars="0" w:firstLine="0"/>
              <w:jc w:val="center"/>
              <w:rPr>
                <w:rFonts w:cs="Times New Roman"/>
              </w:rPr>
            </w:pPr>
            <w:r w:rsidRPr="000B4008">
              <w:rPr>
                <w:rFonts w:cs="Times New Roman"/>
              </w:rPr>
              <w:t>m</w:t>
            </w:r>
            <w:r w:rsidRPr="000B4008">
              <w:rPr>
                <w:rFonts w:cs="Times New Roman"/>
                <w:vertAlign w:val="superscript"/>
              </w:rPr>
              <w:t>2</w:t>
            </w:r>
          </w:p>
        </w:tc>
      </w:tr>
      <w:tr w:rsidR="00AE1348" w:rsidRPr="000B4008" w14:paraId="2ABE836D" w14:textId="77777777" w:rsidTr="00885D2E">
        <w:tc>
          <w:tcPr>
            <w:tcW w:w="1780" w:type="dxa"/>
          </w:tcPr>
          <w:p w14:paraId="0FCE4DBC"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n</m:t>
                    </m:r>
                  </m:sub>
                </m:sSub>
              </m:oMath>
            </m:oMathPara>
          </w:p>
        </w:tc>
        <w:tc>
          <w:tcPr>
            <w:tcW w:w="4072" w:type="dxa"/>
          </w:tcPr>
          <w:p w14:paraId="7888DADE"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社区面积</w:t>
            </w:r>
          </w:p>
        </w:tc>
        <w:tc>
          <w:tcPr>
            <w:tcW w:w="2444" w:type="dxa"/>
          </w:tcPr>
          <w:p w14:paraId="354171FB" w14:textId="77777777" w:rsidR="00AE1348" w:rsidRPr="000B4008" w:rsidRDefault="00AE1348" w:rsidP="00885D2E">
            <w:pPr>
              <w:ind w:firstLineChars="0" w:firstLine="0"/>
              <w:jc w:val="center"/>
              <w:rPr>
                <w:rFonts w:cs="Times New Roman"/>
              </w:rPr>
            </w:pPr>
            <w:r w:rsidRPr="000B4008">
              <w:rPr>
                <w:rFonts w:cs="Times New Roman"/>
              </w:rPr>
              <w:t>m</w:t>
            </w:r>
            <w:r w:rsidRPr="000B4008">
              <w:rPr>
                <w:rFonts w:cs="Times New Roman"/>
                <w:vertAlign w:val="superscript"/>
              </w:rPr>
              <w:t>2</w:t>
            </w:r>
          </w:p>
        </w:tc>
      </w:tr>
      <w:tr w:rsidR="00AE1348" w:rsidRPr="000B4008" w14:paraId="0BB5C6A6" w14:textId="77777777" w:rsidTr="00885D2E">
        <w:tc>
          <w:tcPr>
            <w:tcW w:w="1780" w:type="dxa"/>
          </w:tcPr>
          <w:p w14:paraId="69C4ACE2"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oMath>
            </m:oMathPara>
          </w:p>
        </w:tc>
        <w:tc>
          <w:tcPr>
            <w:tcW w:w="4072" w:type="dxa"/>
          </w:tcPr>
          <w:p w14:paraId="39295476"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cs="Times New Roman" w:hint="eastAsia"/>
                <w:color w:val="111111"/>
                <w:szCs w:val="21"/>
              </w:rPr>
              <w:t>社区道路新能源路灯占比</w:t>
            </w:r>
          </w:p>
        </w:tc>
        <w:tc>
          <w:tcPr>
            <w:tcW w:w="2444" w:type="dxa"/>
          </w:tcPr>
          <w:p w14:paraId="0199FE19"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0BA99BF9" w14:textId="77777777" w:rsidTr="00885D2E">
        <w:tc>
          <w:tcPr>
            <w:tcW w:w="1780" w:type="dxa"/>
          </w:tcPr>
          <w:p w14:paraId="57927F4F"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oMath>
            </m:oMathPara>
          </w:p>
        </w:tc>
        <w:tc>
          <w:tcPr>
            <w:tcW w:w="4072" w:type="dxa"/>
          </w:tcPr>
          <w:p w14:paraId="2A2AD719"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社区道路路灯个数</w:t>
            </w:r>
          </w:p>
        </w:tc>
        <w:tc>
          <w:tcPr>
            <w:tcW w:w="2444" w:type="dxa"/>
          </w:tcPr>
          <w:p w14:paraId="488AB0B3" w14:textId="77777777" w:rsidR="00AE1348" w:rsidRPr="000B4008" w:rsidRDefault="00AE1348" w:rsidP="00885D2E">
            <w:pPr>
              <w:ind w:firstLineChars="0" w:firstLine="0"/>
              <w:jc w:val="center"/>
              <w:rPr>
                <w:rFonts w:cs="Times New Roman"/>
              </w:rPr>
            </w:pPr>
            <w:proofErr w:type="gramStart"/>
            <w:r w:rsidRPr="000B4008">
              <w:rPr>
                <w:rFonts w:cs="Times New Roman" w:hint="eastAsia"/>
              </w:rPr>
              <w:t>个</w:t>
            </w:r>
            <w:proofErr w:type="gramEnd"/>
          </w:p>
        </w:tc>
      </w:tr>
      <w:tr w:rsidR="00AE1348" w:rsidRPr="000B4008" w14:paraId="6F209982" w14:textId="77777777" w:rsidTr="00885D2E">
        <w:tc>
          <w:tcPr>
            <w:tcW w:w="1780" w:type="dxa"/>
          </w:tcPr>
          <w:p w14:paraId="04D143E0"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oMath>
            </m:oMathPara>
          </w:p>
        </w:tc>
        <w:tc>
          <w:tcPr>
            <w:tcW w:w="4072" w:type="dxa"/>
          </w:tcPr>
          <w:p w14:paraId="6B25A67D" w14:textId="77777777" w:rsidR="00AE1348" w:rsidRPr="000B4008" w:rsidRDefault="00AE1348" w:rsidP="00885D2E">
            <w:pPr>
              <w:ind w:firstLineChars="0" w:firstLine="0"/>
              <w:jc w:val="center"/>
              <w:rPr>
                <w:rFonts w:ascii="宋体" w:hAnsi="宋体" w:cs="Times New Roman"/>
                <w:color w:val="111111"/>
                <w:szCs w:val="21"/>
              </w:rPr>
            </w:pPr>
            <w:r w:rsidRPr="000B4008">
              <w:rPr>
                <w:rFonts w:ascii="宋体" w:hAnsi="宋体" w:hint="eastAsia"/>
              </w:rPr>
              <w:t>社区道路新能源路灯个数</w:t>
            </w:r>
          </w:p>
        </w:tc>
        <w:tc>
          <w:tcPr>
            <w:tcW w:w="2444" w:type="dxa"/>
          </w:tcPr>
          <w:p w14:paraId="1E70F981" w14:textId="77777777" w:rsidR="00AE1348" w:rsidRPr="000B4008" w:rsidRDefault="00AE1348" w:rsidP="00885D2E">
            <w:pPr>
              <w:ind w:firstLineChars="0" w:firstLine="0"/>
              <w:jc w:val="center"/>
              <w:rPr>
                <w:rFonts w:cs="Times New Roman"/>
              </w:rPr>
            </w:pPr>
            <w:proofErr w:type="gramStart"/>
            <w:r w:rsidRPr="000B4008">
              <w:rPr>
                <w:rFonts w:cs="Times New Roman" w:hint="eastAsia"/>
              </w:rPr>
              <w:t>个</w:t>
            </w:r>
            <w:proofErr w:type="gramEnd"/>
          </w:p>
        </w:tc>
      </w:tr>
      <w:tr w:rsidR="00AE1348" w:rsidRPr="000B4008" w14:paraId="0371CA41" w14:textId="77777777" w:rsidTr="00885D2E">
        <w:tc>
          <w:tcPr>
            <w:tcW w:w="1780" w:type="dxa"/>
          </w:tcPr>
          <w:p w14:paraId="50AE13A6"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w</m:t>
                    </m:r>
                  </m:sub>
                </m:sSub>
              </m:oMath>
            </m:oMathPara>
          </w:p>
        </w:tc>
        <w:tc>
          <w:tcPr>
            <w:tcW w:w="4072" w:type="dxa"/>
          </w:tcPr>
          <w:p w14:paraId="4134B839" w14:textId="77777777" w:rsidR="00AE1348" w:rsidRPr="000B4008" w:rsidRDefault="00AE1348" w:rsidP="00885D2E">
            <w:pPr>
              <w:ind w:firstLineChars="0" w:firstLine="0"/>
              <w:jc w:val="center"/>
              <w:rPr>
                <w:rFonts w:ascii="宋体" w:hAnsi="宋体"/>
              </w:rPr>
            </w:pPr>
            <w:r w:rsidRPr="000B4008">
              <w:rPr>
                <w:rFonts w:ascii="宋体" w:hAnsi="宋体" w:cs="Times New Roman" w:hint="eastAsia"/>
                <w:color w:val="111111"/>
                <w:szCs w:val="21"/>
              </w:rPr>
              <w:t>生活垃圾分类收集率</w:t>
            </w:r>
          </w:p>
        </w:tc>
        <w:tc>
          <w:tcPr>
            <w:tcW w:w="2444" w:type="dxa"/>
          </w:tcPr>
          <w:p w14:paraId="1E8C3249" w14:textId="77777777" w:rsidR="00AE1348" w:rsidRPr="000B4008" w:rsidRDefault="00AE1348" w:rsidP="00885D2E">
            <w:pPr>
              <w:ind w:firstLineChars="0" w:firstLine="0"/>
              <w:jc w:val="center"/>
              <w:rPr>
                <w:rFonts w:cs="Times New Roman"/>
              </w:rPr>
            </w:pPr>
            <w:r w:rsidRPr="000B4008">
              <w:rPr>
                <w:rFonts w:cs="Times New Roman" w:hint="eastAsia"/>
              </w:rPr>
              <w:t>%</w:t>
            </w:r>
          </w:p>
        </w:tc>
      </w:tr>
      <w:tr w:rsidR="00AE1348" w:rsidRPr="000B4008" w14:paraId="1615046F" w14:textId="77777777" w:rsidTr="00885D2E">
        <w:tc>
          <w:tcPr>
            <w:tcW w:w="1780" w:type="dxa"/>
          </w:tcPr>
          <w:p w14:paraId="3F68C7C6"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oMath>
            </m:oMathPara>
          </w:p>
        </w:tc>
        <w:tc>
          <w:tcPr>
            <w:tcW w:w="4072" w:type="dxa"/>
          </w:tcPr>
          <w:p w14:paraId="31C4DE8F" w14:textId="77777777" w:rsidR="00AE1348" w:rsidRPr="000B4008" w:rsidRDefault="00AE1348" w:rsidP="00885D2E">
            <w:pPr>
              <w:ind w:firstLineChars="0" w:firstLine="0"/>
              <w:jc w:val="center"/>
              <w:rPr>
                <w:rFonts w:ascii="宋体" w:hAnsi="宋体"/>
              </w:rPr>
            </w:pPr>
            <w:r w:rsidRPr="000B4008">
              <w:rPr>
                <w:rFonts w:ascii="宋体" w:hAnsi="宋体" w:hint="eastAsia"/>
              </w:rPr>
              <w:t>实现分类收集部分生活垃圾量</w:t>
            </w:r>
          </w:p>
        </w:tc>
        <w:tc>
          <w:tcPr>
            <w:tcW w:w="2444" w:type="dxa"/>
          </w:tcPr>
          <w:p w14:paraId="689ACF71" w14:textId="77777777" w:rsidR="00AE1348" w:rsidRPr="000B4008" w:rsidRDefault="00AE1348" w:rsidP="00885D2E">
            <w:pPr>
              <w:ind w:firstLineChars="0" w:firstLine="0"/>
              <w:jc w:val="center"/>
              <w:rPr>
                <w:rFonts w:cs="Times New Roman"/>
              </w:rPr>
            </w:pPr>
            <w:r w:rsidRPr="000B4008">
              <w:rPr>
                <w:rFonts w:cs="Times New Roman"/>
              </w:rPr>
              <w:t>t</w:t>
            </w:r>
          </w:p>
        </w:tc>
      </w:tr>
      <w:tr w:rsidR="00AE1348" w:rsidRPr="000B4008" w14:paraId="5AEE97E7" w14:textId="77777777" w:rsidTr="00885D2E">
        <w:tc>
          <w:tcPr>
            <w:tcW w:w="1780" w:type="dxa"/>
          </w:tcPr>
          <w:p w14:paraId="3F57DCC2" w14:textId="77777777" w:rsidR="00AE1348" w:rsidRPr="000B4008" w:rsidRDefault="00AE1348" w:rsidP="00885D2E">
            <w:pPr>
              <w:ind w:firstLineChars="0" w:firstLine="0"/>
              <w:jc w:val="center"/>
              <w:rPr>
                <w:rFonts w:cs="Times New Roman"/>
                <w:color w:val="111111"/>
                <w:sz w:val="24"/>
                <w:szCs w:val="21"/>
              </w:rPr>
            </w:pPr>
            <m:oMathPara>
              <m:oMath>
                <m:r>
                  <w:rPr>
                    <w:rFonts w:ascii="Cambria Math" w:hAnsi="Cambria Math" w:cs="Times New Roman"/>
                    <w:color w:val="111111"/>
                    <w:sz w:val="24"/>
                    <w:szCs w:val="21"/>
                  </w:rPr>
                  <m:t>W</m:t>
                </m:r>
              </m:oMath>
            </m:oMathPara>
          </w:p>
        </w:tc>
        <w:tc>
          <w:tcPr>
            <w:tcW w:w="4072" w:type="dxa"/>
          </w:tcPr>
          <w:p w14:paraId="28BCCE6D" w14:textId="77777777" w:rsidR="00AE1348" w:rsidRPr="000B4008" w:rsidRDefault="00AE1348" w:rsidP="00885D2E">
            <w:pPr>
              <w:ind w:firstLineChars="0" w:firstLine="0"/>
              <w:jc w:val="center"/>
              <w:rPr>
                <w:rFonts w:ascii="宋体" w:hAnsi="宋体"/>
              </w:rPr>
            </w:pPr>
            <w:r w:rsidRPr="000B4008">
              <w:rPr>
                <w:rFonts w:ascii="宋体" w:hAnsi="宋体" w:hint="eastAsia"/>
              </w:rPr>
              <w:t>社区内垃圾总量</w:t>
            </w:r>
          </w:p>
        </w:tc>
        <w:tc>
          <w:tcPr>
            <w:tcW w:w="2444" w:type="dxa"/>
          </w:tcPr>
          <w:p w14:paraId="6E47FE2B" w14:textId="77777777" w:rsidR="00AE1348" w:rsidRPr="000B4008" w:rsidRDefault="00AE1348" w:rsidP="00885D2E">
            <w:pPr>
              <w:ind w:firstLineChars="0" w:firstLine="0"/>
              <w:jc w:val="center"/>
              <w:rPr>
                <w:rFonts w:cs="Times New Roman"/>
              </w:rPr>
            </w:pPr>
            <w:r w:rsidRPr="000B4008">
              <w:rPr>
                <w:rFonts w:cs="Times New Roman"/>
              </w:rPr>
              <w:t>t</w:t>
            </w:r>
          </w:p>
        </w:tc>
      </w:tr>
      <w:tr w:rsidR="00AE1348" w:rsidRPr="000B4008" w14:paraId="10B433F9" w14:textId="77777777" w:rsidTr="00885D2E">
        <w:tc>
          <w:tcPr>
            <w:tcW w:w="1780" w:type="dxa"/>
          </w:tcPr>
          <w:p w14:paraId="0E46627F"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oMath>
            </m:oMathPara>
          </w:p>
        </w:tc>
        <w:tc>
          <w:tcPr>
            <w:tcW w:w="4072" w:type="dxa"/>
          </w:tcPr>
          <w:p w14:paraId="3D3D52FE" w14:textId="77777777" w:rsidR="00AE1348" w:rsidRPr="000B4008" w:rsidRDefault="00AE1348" w:rsidP="00885D2E">
            <w:pPr>
              <w:ind w:firstLineChars="0" w:firstLine="0"/>
              <w:jc w:val="center"/>
              <w:rPr>
                <w:rFonts w:ascii="宋体" w:hAnsi="宋体"/>
              </w:rPr>
            </w:pPr>
            <w:r w:rsidRPr="000B4008">
              <w:rPr>
                <w:rFonts w:ascii="宋体" w:hAnsi="宋体" w:cs="Times New Roman" w:hint="eastAsia"/>
                <w:color w:val="111111"/>
                <w:szCs w:val="21"/>
              </w:rPr>
              <w:t>社区非传统水源利用率</w:t>
            </w:r>
          </w:p>
        </w:tc>
        <w:tc>
          <w:tcPr>
            <w:tcW w:w="2444" w:type="dxa"/>
          </w:tcPr>
          <w:p w14:paraId="74A59E3B" w14:textId="77777777" w:rsidR="00AE1348" w:rsidRPr="000B4008" w:rsidRDefault="00AE1348" w:rsidP="00885D2E">
            <w:pPr>
              <w:ind w:firstLineChars="0" w:firstLine="0"/>
              <w:jc w:val="center"/>
              <w:rPr>
                <w:rFonts w:cs="Times New Roman"/>
              </w:rPr>
            </w:pPr>
            <w:r w:rsidRPr="000B4008">
              <w:rPr>
                <w:rFonts w:cs="Times New Roman"/>
              </w:rPr>
              <w:t>%</w:t>
            </w:r>
          </w:p>
        </w:tc>
      </w:tr>
      <w:tr w:rsidR="00AE1348" w:rsidRPr="000B4008" w14:paraId="45B90F52" w14:textId="77777777" w:rsidTr="00885D2E">
        <w:tc>
          <w:tcPr>
            <w:tcW w:w="1780" w:type="dxa"/>
          </w:tcPr>
          <w:p w14:paraId="6C3A98B8" w14:textId="77777777" w:rsidR="00AE1348" w:rsidRPr="000B4008" w:rsidRDefault="00540493" w:rsidP="00885D2E">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oMath>
            </m:oMathPara>
          </w:p>
        </w:tc>
        <w:tc>
          <w:tcPr>
            <w:tcW w:w="4072" w:type="dxa"/>
          </w:tcPr>
          <w:p w14:paraId="1F01ACB4" w14:textId="77777777" w:rsidR="00AE1348" w:rsidRPr="000B4008" w:rsidRDefault="00AE1348" w:rsidP="00885D2E">
            <w:pPr>
              <w:ind w:firstLineChars="0" w:firstLine="0"/>
              <w:jc w:val="center"/>
              <w:rPr>
                <w:rFonts w:ascii="宋体" w:hAnsi="宋体"/>
              </w:rPr>
            </w:pPr>
            <w:r w:rsidRPr="000B4008">
              <w:rPr>
                <w:rFonts w:ascii="宋体" w:hAnsi="宋体" w:hint="eastAsia"/>
              </w:rPr>
              <w:t>社区非传统水源利用量</w:t>
            </w:r>
          </w:p>
        </w:tc>
        <w:tc>
          <w:tcPr>
            <w:tcW w:w="2444" w:type="dxa"/>
          </w:tcPr>
          <w:p w14:paraId="1E4B318F" w14:textId="77777777" w:rsidR="00AE1348" w:rsidRPr="000B4008" w:rsidRDefault="00AE1348" w:rsidP="00885D2E">
            <w:pPr>
              <w:ind w:firstLineChars="0" w:firstLine="0"/>
              <w:jc w:val="center"/>
              <w:rPr>
                <w:rFonts w:cs="Times New Roman"/>
              </w:rPr>
            </w:pPr>
            <w:r w:rsidRPr="000B4008">
              <w:rPr>
                <w:rFonts w:cs="Times New Roman" w:hint="eastAsia"/>
              </w:rPr>
              <w:t>L</w:t>
            </w:r>
          </w:p>
        </w:tc>
      </w:tr>
      <w:tr w:rsidR="00AE1348" w:rsidRPr="000B4008" w14:paraId="0E2E23AE" w14:textId="77777777" w:rsidTr="00885D2E">
        <w:tc>
          <w:tcPr>
            <w:tcW w:w="1780" w:type="dxa"/>
          </w:tcPr>
          <w:p w14:paraId="678D847E" w14:textId="77777777" w:rsidR="00AE1348" w:rsidRPr="000B4008" w:rsidRDefault="00AE1348" w:rsidP="00885D2E">
            <w:pPr>
              <w:ind w:firstLineChars="0" w:firstLine="0"/>
              <w:jc w:val="center"/>
              <w:rPr>
                <w:rFonts w:cs="Times New Roman"/>
                <w:color w:val="111111"/>
                <w:sz w:val="24"/>
                <w:szCs w:val="21"/>
              </w:rPr>
            </w:pPr>
            <m:oMathPara>
              <m:oMath>
                <m:r>
                  <w:rPr>
                    <w:rFonts w:ascii="Cambria Math" w:hAnsi="Cambria Math" w:cs="Times New Roman"/>
                    <w:color w:val="111111"/>
                    <w:sz w:val="24"/>
                    <w:szCs w:val="21"/>
                  </w:rPr>
                  <m:t>U</m:t>
                </m:r>
              </m:oMath>
            </m:oMathPara>
          </w:p>
        </w:tc>
        <w:tc>
          <w:tcPr>
            <w:tcW w:w="4072" w:type="dxa"/>
          </w:tcPr>
          <w:p w14:paraId="3B20CF75" w14:textId="77777777" w:rsidR="00AE1348" w:rsidRPr="000B4008" w:rsidRDefault="00AE1348" w:rsidP="00885D2E">
            <w:pPr>
              <w:ind w:firstLineChars="0" w:firstLine="0"/>
              <w:jc w:val="center"/>
              <w:rPr>
                <w:rFonts w:ascii="宋体" w:hAnsi="宋体"/>
              </w:rPr>
            </w:pPr>
            <w:r w:rsidRPr="000B4008">
              <w:rPr>
                <w:rFonts w:ascii="宋体" w:hAnsi="宋体" w:hint="eastAsia"/>
              </w:rPr>
              <w:t>社区总用水量</w:t>
            </w:r>
          </w:p>
        </w:tc>
        <w:tc>
          <w:tcPr>
            <w:tcW w:w="2444" w:type="dxa"/>
          </w:tcPr>
          <w:p w14:paraId="74C394BE" w14:textId="77777777" w:rsidR="00AE1348" w:rsidRPr="000B4008" w:rsidRDefault="00AE1348" w:rsidP="00885D2E">
            <w:pPr>
              <w:ind w:firstLineChars="0" w:firstLine="0"/>
              <w:jc w:val="center"/>
              <w:rPr>
                <w:rFonts w:cs="Times New Roman"/>
              </w:rPr>
            </w:pPr>
            <w:r w:rsidRPr="000B4008">
              <w:rPr>
                <w:rFonts w:cs="Times New Roman" w:hint="eastAsia"/>
              </w:rPr>
              <w:t>L</w:t>
            </w:r>
          </w:p>
        </w:tc>
      </w:tr>
      <w:tr w:rsidR="00986758" w:rsidRPr="000B4008" w14:paraId="7E0DEC25" w14:textId="77777777" w:rsidTr="00885D2E">
        <w:tc>
          <w:tcPr>
            <w:tcW w:w="1780" w:type="dxa"/>
          </w:tcPr>
          <w:p w14:paraId="183AC355" w14:textId="44D64ACF" w:rsidR="00986758" w:rsidRDefault="00540493" w:rsidP="00986758">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o</m:t>
                    </m:r>
                  </m:sub>
                </m:sSub>
              </m:oMath>
            </m:oMathPara>
          </w:p>
        </w:tc>
        <w:tc>
          <w:tcPr>
            <w:tcW w:w="4072" w:type="dxa"/>
          </w:tcPr>
          <w:p w14:paraId="21645C09" w14:textId="4A8C2B56" w:rsidR="00986758" w:rsidRPr="000B4008" w:rsidRDefault="00986758" w:rsidP="00986758">
            <w:pPr>
              <w:ind w:firstLineChars="0" w:firstLine="0"/>
              <w:jc w:val="center"/>
              <w:rPr>
                <w:rFonts w:ascii="宋体" w:hAnsi="宋体"/>
              </w:rPr>
            </w:pPr>
            <w:r w:rsidRPr="00744DF6">
              <w:rPr>
                <w:rFonts w:ascii="宋体" w:hAnsi="宋体" w:cs="Times New Roman" w:hint="eastAsia"/>
                <w:color w:val="111111"/>
                <w:szCs w:val="21"/>
              </w:rPr>
              <w:t>碳抵消比例</w:t>
            </w:r>
          </w:p>
        </w:tc>
        <w:tc>
          <w:tcPr>
            <w:tcW w:w="2444" w:type="dxa"/>
          </w:tcPr>
          <w:p w14:paraId="222B9C0A" w14:textId="17D0EB0F" w:rsidR="00986758" w:rsidRPr="000B4008" w:rsidRDefault="00986758" w:rsidP="00986758">
            <w:pPr>
              <w:ind w:firstLineChars="0" w:firstLine="0"/>
              <w:jc w:val="center"/>
              <w:rPr>
                <w:rFonts w:cs="Times New Roman"/>
              </w:rPr>
            </w:pPr>
            <w:r w:rsidRPr="00744DF6">
              <w:rPr>
                <w:rFonts w:cs="Times New Roman" w:hint="eastAsia"/>
              </w:rPr>
              <w:t>%</w:t>
            </w:r>
          </w:p>
        </w:tc>
      </w:tr>
      <w:tr w:rsidR="00986758" w:rsidRPr="000B4008" w14:paraId="4CA67B20" w14:textId="77777777" w:rsidTr="00885D2E">
        <w:tc>
          <w:tcPr>
            <w:tcW w:w="1780" w:type="dxa"/>
          </w:tcPr>
          <w:p w14:paraId="3140FAA3" w14:textId="6C00AF0E" w:rsidR="00986758" w:rsidRDefault="00540493" w:rsidP="00986758">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m:t>
                    </m:r>
                  </m:e>
                  <m:sub>
                    <m:r>
                      <w:rPr>
                        <w:rFonts w:ascii="Cambria Math" w:hAnsi="Cambria Math" w:cs="Times New Roman"/>
                        <w:color w:val="111111"/>
                        <w:sz w:val="24"/>
                        <w:szCs w:val="21"/>
                      </w:rPr>
                      <m:t>elect</m:t>
                    </m:r>
                  </m:sub>
                </m:sSub>
              </m:oMath>
            </m:oMathPara>
          </w:p>
        </w:tc>
        <w:tc>
          <w:tcPr>
            <w:tcW w:w="4072" w:type="dxa"/>
          </w:tcPr>
          <w:p w14:paraId="24DC0C8B" w14:textId="07633A1F" w:rsidR="00986758" w:rsidRPr="000B4008" w:rsidRDefault="00986758" w:rsidP="00986758">
            <w:pPr>
              <w:ind w:firstLineChars="0" w:firstLine="0"/>
              <w:jc w:val="center"/>
              <w:rPr>
                <w:rFonts w:ascii="宋体" w:hAnsi="宋体"/>
              </w:rPr>
            </w:pPr>
            <w:r w:rsidRPr="00744DF6">
              <w:rPr>
                <w:rFonts w:ascii="宋体" w:hAnsi="宋体" w:hint="eastAsia"/>
              </w:rPr>
              <w:t>社区绿色电力交易量</w:t>
            </w:r>
          </w:p>
        </w:tc>
        <w:tc>
          <w:tcPr>
            <w:tcW w:w="2444" w:type="dxa"/>
          </w:tcPr>
          <w:p w14:paraId="28D9F55B" w14:textId="56A2B8F4" w:rsidR="00986758" w:rsidRPr="000B4008" w:rsidRDefault="00986758" w:rsidP="00986758">
            <w:pPr>
              <w:ind w:firstLineChars="0" w:firstLine="0"/>
              <w:jc w:val="center"/>
              <w:rPr>
                <w:rFonts w:cs="Times New Roman"/>
              </w:rPr>
            </w:pPr>
            <w:r w:rsidRPr="00744DF6">
              <w:rPr>
                <w:rFonts w:cs="Times New Roman"/>
              </w:rPr>
              <w:t>kWh</w:t>
            </w:r>
            <w:r w:rsidRPr="00744DF6">
              <w:rPr>
                <w:rFonts w:cs="Times New Roman" w:hint="eastAsia"/>
              </w:rPr>
              <w:t>/</w:t>
            </w:r>
            <w:r w:rsidRPr="00744DF6">
              <w:rPr>
                <w:rFonts w:cs="Times New Roman"/>
              </w:rPr>
              <w:t>a</w:t>
            </w:r>
          </w:p>
        </w:tc>
      </w:tr>
      <w:tr w:rsidR="00986758" w:rsidRPr="000B4008" w14:paraId="65C41715" w14:textId="77777777" w:rsidTr="00885D2E">
        <w:tc>
          <w:tcPr>
            <w:tcW w:w="1780" w:type="dxa"/>
          </w:tcPr>
          <w:p w14:paraId="7B6980E4" w14:textId="3B9E5403" w:rsidR="00986758" w:rsidRDefault="00540493" w:rsidP="00986758">
            <w:pPr>
              <w:ind w:firstLineChars="0" w:firstLine="0"/>
              <w:jc w:val="center"/>
              <w:rPr>
                <w:rFonts w:cs="Times New Roman"/>
                <w:color w:val="111111"/>
                <w:sz w:val="24"/>
                <w:szCs w:val="21"/>
              </w:rPr>
            </w:pPr>
            <m:oMathPara>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t</m:t>
                    </m:r>
                  </m:sub>
                </m:sSub>
              </m:oMath>
            </m:oMathPara>
          </w:p>
        </w:tc>
        <w:tc>
          <w:tcPr>
            <w:tcW w:w="4072" w:type="dxa"/>
          </w:tcPr>
          <w:p w14:paraId="19829F58" w14:textId="494D58DD" w:rsidR="00986758" w:rsidRPr="000B4008" w:rsidRDefault="00986758" w:rsidP="00986758">
            <w:pPr>
              <w:ind w:firstLineChars="0" w:firstLine="0"/>
              <w:jc w:val="center"/>
              <w:rPr>
                <w:rFonts w:ascii="宋体" w:hAnsi="宋体"/>
              </w:rPr>
            </w:pPr>
            <w:r w:rsidRPr="00744DF6">
              <w:rPr>
                <w:rFonts w:ascii="宋体" w:hAnsi="宋体" w:hint="eastAsia"/>
              </w:rPr>
              <w:t>社区</w:t>
            </w:r>
            <w:proofErr w:type="gramStart"/>
            <w:r w:rsidRPr="00744DF6">
              <w:rPr>
                <w:rFonts w:ascii="宋体" w:hAnsi="宋体" w:hint="eastAsia"/>
              </w:rPr>
              <w:t>碳交易</w:t>
            </w:r>
            <w:proofErr w:type="gramEnd"/>
            <w:r w:rsidRPr="00744DF6">
              <w:rPr>
                <w:rFonts w:ascii="宋体" w:hAnsi="宋体" w:hint="eastAsia"/>
              </w:rPr>
              <w:t>量</w:t>
            </w:r>
          </w:p>
        </w:tc>
        <w:tc>
          <w:tcPr>
            <w:tcW w:w="2444" w:type="dxa"/>
          </w:tcPr>
          <w:p w14:paraId="4327B7D4" w14:textId="5FC4FCFB" w:rsidR="00986758" w:rsidRPr="000B4008" w:rsidRDefault="00986758" w:rsidP="00986758">
            <w:pPr>
              <w:ind w:firstLineChars="0" w:firstLine="0"/>
              <w:jc w:val="center"/>
              <w:rPr>
                <w:rFonts w:cs="Times New Roman"/>
              </w:rPr>
            </w:pPr>
            <w:r w:rsidRPr="00744DF6">
              <w:rPr>
                <w:rFonts w:cs="Times New Roman"/>
              </w:rPr>
              <w:t>tCO</w:t>
            </w:r>
            <w:r w:rsidRPr="00744DF6">
              <w:rPr>
                <w:rFonts w:cs="Times New Roman"/>
                <w:vertAlign w:val="subscript"/>
              </w:rPr>
              <w:t>2</w:t>
            </w:r>
            <w:r w:rsidRPr="00744DF6">
              <w:rPr>
                <w:rFonts w:cs="Times New Roman"/>
              </w:rPr>
              <w:t>/a</w:t>
            </w:r>
          </w:p>
        </w:tc>
      </w:tr>
    </w:tbl>
    <w:p w14:paraId="1B1B77FF" w14:textId="77777777" w:rsidR="00505656" w:rsidRPr="000B4008" w:rsidRDefault="00505656" w:rsidP="00F672D0">
      <w:pPr>
        <w:ind w:firstLineChars="400" w:firstLine="840"/>
        <w:rPr>
          <w:rFonts w:cs="Times New Roman"/>
        </w:rPr>
        <w:sectPr w:rsidR="00505656" w:rsidRPr="000B4008">
          <w:pgSz w:w="11906" w:h="16838"/>
          <w:pgMar w:top="1440" w:right="1800" w:bottom="1440" w:left="1800" w:header="851" w:footer="992" w:gutter="0"/>
          <w:cols w:space="425"/>
          <w:docGrid w:type="lines" w:linePitch="312"/>
        </w:sectPr>
      </w:pPr>
    </w:p>
    <w:p w14:paraId="07D72471" w14:textId="3F7D27E1" w:rsidR="0043291F" w:rsidRDefault="0043291F" w:rsidP="0043291F">
      <w:pPr>
        <w:pStyle w:val="a8"/>
        <w:rPr>
          <w:rFonts w:ascii="Times New Roman" w:hAnsi="Times New Roman"/>
          <w:kern w:val="44"/>
        </w:rPr>
      </w:pPr>
      <w:bookmarkStart w:id="92" w:name="_Toc141948428"/>
      <w:r w:rsidRPr="000B4008">
        <w:rPr>
          <w:rFonts w:ascii="Times New Roman" w:hAnsi="Times New Roman" w:hint="eastAsia"/>
          <w:kern w:val="44"/>
        </w:rPr>
        <w:lastRenderedPageBreak/>
        <w:t>附录</w:t>
      </w:r>
      <w:r w:rsidRPr="000B4008">
        <w:rPr>
          <w:rFonts w:ascii="Times New Roman" w:hAnsi="Times New Roman"/>
          <w:kern w:val="44"/>
        </w:rPr>
        <w:t>B</w:t>
      </w:r>
      <w:r w:rsidRPr="000B4008">
        <w:rPr>
          <w:rFonts w:ascii="Times New Roman" w:hAnsi="Times New Roman" w:hint="eastAsia"/>
          <w:kern w:val="44"/>
        </w:rPr>
        <w:t xml:space="preserve"> </w:t>
      </w:r>
      <w:r w:rsidRPr="000B4008">
        <w:rPr>
          <w:rFonts w:ascii="Times New Roman" w:hAnsi="Times New Roman" w:hint="eastAsia"/>
          <w:kern w:val="44"/>
        </w:rPr>
        <w:t>基准社区基础数据</w:t>
      </w:r>
      <w:r w:rsidR="00C03DEB" w:rsidRPr="000B4008">
        <w:rPr>
          <w:rFonts w:ascii="Times New Roman" w:hAnsi="Times New Roman" w:hint="eastAsia"/>
          <w:kern w:val="44"/>
        </w:rPr>
        <w:t>缺省值</w:t>
      </w:r>
      <w:bookmarkEnd w:id="92"/>
    </w:p>
    <w:p w14:paraId="7D2ECBB0" w14:textId="77777777" w:rsidR="001E4E6F" w:rsidRPr="001E4E6F" w:rsidRDefault="001E4E6F" w:rsidP="001E4E6F">
      <w:pPr>
        <w:ind w:firstLineChars="0" w:firstLine="0"/>
        <w:rPr>
          <w:sz w:val="24"/>
          <w:szCs w:val="28"/>
        </w:rPr>
      </w:pPr>
      <w:r w:rsidRPr="001E4E6F">
        <w:rPr>
          <w:rFonts w:hint="eastAsia"/>
          <w:sz w:val="24"/>
          <w:szCs w:val="28"/>
        </w:rPr>
        <w:t>B.0.1</w:t>
      </w:r>
      <w:r w:rsidRPr="001E4E6F">
        <w:rPr>
          <w:sz w:val="24"/>
          <w:szCs w:val="28"/>
        </w:rPr>
        <w:t xml:space="preserve"> </w:t>
      </w:r>
      <w:r w:rsidRPr="001E4E6F">
        <w:rPr>
          <w:rFonts w:hint="eastAsia"/>
          <w:sz w:val="24"/>
          <w:szCs w:val="28"/>
        </w:rPr>
        <w:t>基准社区基础数据缺省值选取符合表</w:t>
      </w:r>
      <w:r w:rsidRPr="001E4E6F">
        <w:rPr>
          <w:rFonts w:hint="eastAsia"/>
          <w:sz w:val="24"/>
          <w:szCs w:val="28"/>
        </w:rPr>
        <w:t>B.0.1</w:t>
      </w:r>
      <w:r w:rsidRPr="001E4E6F">
        <w:rPr>
          <w:rFonts w:hint="eastAsia"/>
          <w:sz w:val="24"/>
          <w:szCs w:val="28"/>
        </w:rPr>
        <w:t>的规定</w:t>
      </w:r>
    </w:p>
    <w:p w14:paraId="074924C3" w14:textId="77777777" w:rsidR="001E4E6F" w:rsidRPr="001E4E6F" w:rsidRDefault="001E4E6F" w:rsidP="001E4E6F">
      <w:pPr>
        <w:ind w:firstLineChars="0" w:firstLine="0"/>
        <w:jc w:val="center"/>
        <w:rPr>
          <w:sz w:val="24"/>
          <w:szCs w:val="28"/>
        </w:rPr>
      </w:pPr>
      <w:r w:rsidRPr="001E4E6F">
        <w:rPr>
          <w:rFonts w:hint="eastAsia"/>
          <w:sz w:val="24"/>
          <w:szCs w:val="28"/>
        </w:rPr>
        <w:t>表</w:t>
      </w:r>
      <w:r w:rsidRPr="001E4E6F">
        <w:rPr>
          <w:rFonts w:hint="eastAsia"/>
          <w:sz w:val="24"/>
          <w:szCs w:val="28"/>
        </w:rPr>
        <w:t>B.0.1</w:t>
      </w:r>
      <w:r w:rsidRPr="001E4E6F">
        <w:rPr>
          <w:sz w:val="24"/>
          <w:szCs w:val="28"/>
        </w:rPr>
        <w:t xml:space="preserve"> </w:t>
      </w:r>
      <w:r w:rsidRPr="001E4E6F">
        <w:rPr>
          <w:rFonts w:hint="eastAsia"/>
          <w:sz w:val="24"/>
          <w:szCs w:val="28"/>
        </w:rPr>
        <w:t>基准社区基础数据缺省值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2411"/>
        <w:gridCol w:w="2550"/>
        <w:gridCol w:w="1497"/>
      </w:tblGrid>
      <w:tr w:rsidR="00882E1C" w:rsidRPr="000B4008" w14:paraId="29E842B2" w14:textId="77777777" w:rsidTr="00465539">
        <w:trPr>
          <w:trHeight w:val="486"/>
        </w:trPr>
        <w:tc>
          <w:tcPr>
            <w:tcW w:w="1108" w:type="pct"/>
            <w:shd w:val="clear" w:color="auto" w:fill="auto"/>
            <w:tcMar>
              <w:top w:w="15" w:type="dxa"/>
              <w:left w:w="108" w:type="dxa"/>
              <w:bottom w:w="0" w:type="dxa"/>
              <w:right w:w="108" w:type="dxa"/>
            </w:tcMar>
            <w:vAlign w:val="center"/>
            <w:hideMark/>
          </w:tcPr>
          <w:p w14:paraId="639DBC5E" w14:textId="77777777" w:rsidR="00882E1C" w:rsidRPr="000B4008" w:rsidRDefault="00882E1C" w:rsidP="00882E1C">
            <w:pPr>
              <w:ind w:firstLineChars="0" w:firstLine="0"/>
              <w:jc w:val="center"/>
            </w:pPr>
            <w:r w:rsidRPr="000B4008">
              <w:rPr>
                <w:rFonts w:hint="eastAsia"/>
                <w:b/>
                <w:bCs/>
              </w:rPr>
              <w:t>类别</w:t>
            </w:r>
          </w:p>
        </w:tc>
        <w:tc>
          <w:tcPr>
            <w:tcW w:w="1453" w:type="pct"/>
            <w:shd w:val="clear" w:color="auto" w:fill="auto"/>
            <w:tcMar>
              <w:top w:w="15" w:type="dxa"/>
              <w:left w:w="108" w:type="dxa"/>
              <w:bottom w:w="0" w:type="dxa"/>
              <w:right w:w="108" w:type="dxa"/>
            </w:tcMar>
            <w:vAlign w:val="center"/>
            <w:hideMark/>
          </w:tcPr>
          <w:p w14:paraId="355060A1" w14:textId="77777777" w:rsidR="00882E1C" w:rsidRPr="000B4008" w:rsidRDefault="00882E1C" w:rsidP="00882E1C">
            <w:pPr>
              <w:ind w:firstLineChars="0" w:firstLine="0"/>
              <w:jc w:val="center"/>
            </w:pPr>
            <w:r w:rsidRPr="000B4008">
              <w:rPr>
                <w:rFonts w:hint="eastAsia"/>
                <w:b/>
                <w:bCs/>
              </w:rPr>
              <w:t>名称</w:t>
            </w:r>
          </w:p>
        </w:tc>
        <w:tc>
          <w:tcPr>
            <w:tcW w:w="1537" w:type="pct"/>
            <w:shd w:val="clear" w:color="auto" w:fill="auto"/>
            <w:tcMar>
              <w:top w:w="15" w:type="dxa"/>
              <w:left w:w="108" w:type="dxa"/>
              <w:bottom w:w="0" w:type="dxa"/>
              <w:right w:w="108" w:type="dxa"/>
            </w:tcMar>
            <w:vAlign w:val="center"/>
            <w:hideMark/>
          </w:tcPr>
          <w:p w14:paraId="6797CB57" w14:textId="77777777" w:rsidR="00882E1C" w:rsidRPr="000B4008" w:rsidRDefault="00882E1C" w:rsidP="00882E1C">
            <w:pPr>
              <w:ind w:firstLineChars="0" w:firstLine="0"/>
              <w:jc w:val="center"/>
            </w:pPr>
            <w:r w:rsidRPr="000B4008">
              <w:rPr>
                <w:rFonts w:hint="eastAsia"/>
                <w:b/>
                <w:bCs/>
              </w:rPr>
              <w:t>单位</w:t>
            </w:r>
          </w:p>
        </w:tc>
        <w:tc>
          <w:tcPr>
            <w:tcW w:w="902" w:type="pct"/>
            <w:shd w:val="clear" w:color="auto" w:fill="auto"/>
            <w:tcMar>
              <w:top w:w="15" w:type="dxa"/>
              <w:left w:w="108" w:type="dxa"/>
              <w:bottom w:w="0" w:type="dxa"/>
              <w:right w:w="108" w:type="dxa"/>
            </w:tcMar>
            <w:vAlign w:val="center"/>
            <w:hideMark/>
          </w:tcPr>
          <w:p w14:paraId="4560B40D" w14:textId="77777777" w:rsidR="00882E1C" w:rsidRPr="000B4008" w:rsidRDefault="00882E1C" w:rsidP="00882E1C">
            <w:pPr>
              <w:ind w:firstLineChars="0" w:firstLine="0"/>
              <w:jc w:val="center"/>
            </w:pPr>
            <w:r w:rsidRPr="000B4008">
              <w:rPr>
                <w:rFonts w:hint="eastAsia"/>
                <w:b/>
                <w:bCs/>
              </w:rPr>
              <w:t>数据</w:t>
            </w:r>
          </w:p>
        </w:tc>
      </w:tr>
      <w:tr w:rsidR="00882E1C" w:rsidRPr="000B4008" w14:paraId="2F8BA97E" w14:textId="77777777" w:rsidTr="00465539">
        <w:trPr>
          <w:trHeight w:val="943"/>
        </w:trPr>
        <w:tc>
          <w:tcPr>
            <w:tcW w:w="1108" w:type="pct"/>
            <w:shd w:val="clear" w:color="auto" w:fill="auto"/>
            <w:tcMar>
              <w:top w:w="15" w:type="dxa"/>
              <w:left w:w="108" w:type="dxa"/>
              <w:bottom w:w="0" w:type="dxa"/>
              <w:right w:w="108" w:type="dxa"/>
            </w:tcMar>
            <w:vAlign w:val="center"/>
            <w:hideMark/>
          </w:tcPr>
          <w:p w14:paraId="4E5376B0" w14:textId="77777777" w:rsidR="00882E1C" w:rsidRPr="000B4008" w:rsidRDefault="00882E1C" w:rsidP="00882E1C">
            <w:pPr>
              <w:ind w:firstLineChars="0" w:firstLine="0"/>
              <w:jc w:val="center"/>
            </w:pPr>
            <w:r w:rsidRPr="000B4008">
              <w:rPr>
                <w:rFonts w:hint="eastAsia"/>
                <w:b/>
                <w:bCs/>
              </w:rPr>
              <w:t>电力碳排放因子</w:t>
            </w:r>
          </w:p>
        </w:tc>
        <w:tc>
          <w:tcPr>
            <w:tcW w:w="1453" w:type="pct"/>
            <w:shd w:val="clear" w:color="auto" w:fill="auto"/>
            <w:tcMar>
              <w:top w:w="15" w:type="dxa"/>
              <w:left w:w="108" w:type="dxa"/>
              <w:bottom w:w="0" w:type="dxa"/>
              <w:right w:w="108" w:type="dxa"/>
            </w:tcMar>
            <w:vAlign w:val="center"/>
            <w:hideMark/>
          </w:tcPr>
          <w:p w14:paraId="72FD1779" w14:textId="77777777" w:rsidR="00882E1C" w:rsidRPr="000B4008" w:rsidRDefault="00882E1C" w:rsidP="00882E1C">
            <w:pPr>
              <w:ind w:firstLineChars="0" w:firstLine="0"/>
              <w:jc w:val="center"/>
            </w:pPr>
            <w:r w:rsidRPr="000B4008">
              <w:rPr>
                <w:rFonts w:hint="eastAsia"/>
              </w:rPr>
              <w:t>电力碳排放因子</w:t>
            </w:r>
          </w:p>
        </w:tc>
        <w:tc>
          <w:tcPr>
            <w:tcW w:w="1537" w:type="pct"/>
            <w:shd w:val="clear" w:color="auto" w:fill="auto"/>
            <w:tcMar>
              <w:top w:w="15" w:type="dxa"/>
              <w:left w:w="108" w:type="dxa"/>
              <w:bottom w:w="0" w:type="dxa"/>
              <w:right w:w="108" w:type="dxa"/>
            </w:tcMar>
            <w:vAlign w:val="center"/>
            <w:hideMark/>
          </w:tcPr>
          <w:p w14:paraId="727A7F7B"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/kWh</w:t>
            </w:r>
          </w:p>
        </w:tc>
        <w:tc>
          <w:tcPr>
            <w:tcW w:w="902" w:type="pct"/>
            <w:shd w:val="clear" w:color="auto" w:fill="auto"/>
            <w:tcMar>
              <w:top w:w="15" w:type="dxa"/>
              <w:left w:w="108" w:type="dxa"/>
              <w:bottom w:w="0" w:type="dxa"/>
              <w:right w:w="108" w:type="dxa"/>
            </w:tcMar>
            <w:vAlign w:val="center"/>
            <w:hideMark/>
          </w:tcPr>
          <w:p w14:paraId="60797BB5" w14:textId="77777777" w:rsidR="00882E1C" w:rsidRPr="000B4008" w:rsidRDefault="00882E1C" w:rsidP="00882E1C">
            <w:pPr>
              <w:ind w:firstLineChars="0" w:firstLine="0"/>
              <w:jc w:val="center"/>
            </w:pPr>
            <w:r w:rsidRPr="000B4008">
              <w:t>0.5</w:t>
            </w:r>
          </w:p>
        </w:tc>
      </w:tr>
      <w:tr w:rsidR="00582D37" w:rsidRPr="000B4008" w14:paraId="0591CC9B" w14:textId="77777777" w:rsidTr="00465539">
        <w:trPr>
          <w:trHeight w:val="957"/>
        </w:trPr>
        <w:tc>
          <w:tcPr>
            <w:tcW w:w="1108" w:type="pct"/>
            <w:vMerge w:val="restart"/>
            <w:shd w:val="clear" w:color="auto" w:fill="auto"/>
            <w:tcMar>
              <w:top w:w="15" w:type="dxa"/>
              <w:left w:w="108" w:type="dxa"/>
              <w:bottom w:w="0" w:type="dxa"/>
              <w:right w:w="108" w:type="dxa"/>
            </w:tcMar>
            <w:vAlign w:val="center"/>
            <w:hideMark/>
          </w:tcPr>
          <w:p w14:paraId="1BF21F57" w14:textId="77777777" w:rsidR="00582D37" w:rsidRPr="000B4008" w:rsidRDefault="00582D37" w:rsidP="00882E1C">
            <w:pPr>
              <w:ind w:firstLineChars="0" w:firstLine="0"/>
              <w:jc w:val="center"/>
            </w:pPr>
            <w:r w:rsidRPr="000B4008">
              <w:rPr>
                <w:rFonts w:hint="eastAsia"/>
                <w:b/>
                <w:bCs/>
              </w:rPr>
              <w:t>建筑</w:t>
            </w:r>
          </w:p>
        </w:tc>
        <w:tc>
          <w:tcPr>
            <w:tcW w:w="1453" w:type="pct"/>
            <w:shd w:val="clear" w:color="auto" w:fill="auto"/>
            <w:tcMar>
              <w:top w:w="15" w:type="dxa"/>
              <w:left w:w="108" w:type="dxa"/>
              <w:bottom w:w="0" w:type="dxa"/>
              <w:right w:w="108" w:type="dxa"/>
            </w:tcMar>
            <w:vAlign w:val="center"/>
            <w:hideMark/>
          </w:tcPr>
          <w:p w14:paraId="32A91AE8" w14:textId="77777777" w:rsidR="00582D37" w:rsidRPr="000B4008" w:rsidRDefault="00582D37" w:rsidP="00882E1C">
            <w:pPr>
              <w:ind w:firstLineChars="0" w:firstLine="0"/>
              <w:jc w:val="center"/>
            </w:pPr>
            <w:r w:rsidRPr="000B4008">
              <w:rPr>
                <w:rFonts w:hint="eastAsia"/>
              </w:rPr>
              <w:t>单位面积碳排放强度</w:t>
            </w:r>
          </w:p>
        </w:tc>
        <w:tc>
          <w:tcPr>
            <w:tcW w:w="1537" w:type="pct"/>
            <w:shd w:val="clear" w:color="auto" w:fill="auto"/>
            <w:tcMar>
              <w:top w:w="15" w:type="dxa"/>
              <w:left w:w="108" w:type="dxa"/>
              <w:bottom w:w="0" w:type="dxa"/>
              <w:right w:w="108" w:type="dxa"/>
            </w:tcMar>
            <w:vAlign w:val="center"/>
            <w:hideMark/>
          </w:tcPr>
          <w:p w14:paraId="1C7A0901" w14:textId="77777777" w:rsidR="00582D37" w:rsidRPr="000B4008" w:rsidRDefault="00582D37" w:rsidP="00882E1C">
            <w:pPr>
              <w:ind w:firstLineChars="0" w:firstLine="0"/>
              <w:jc w:val="center"/>
            </w:pPr>
            <w:r w:rsidRPr="000B4008">
              <w:rPr>
                <w:rFonts w:hint="eastAsia"/>
              </w:rPr>
              <w:t>kgCO</w:t>
            </w:r>
            <w:r w:rsidRPr="000B4008">
              <w:rPr>
                <w:rFonts w:hint="eastAsia"/>
                <w:vertAlign w:val="subscript"/>
              </w:rPr>
              <w:t>2</w:t>
            </w:r>
            <w:r w:rsidRPr="000B4008">
              <w:rPr>
                <w:rFonts w:hint="eastAsia"/>
              </w:rPr>
              <w:t>/m</w:t>
            </w:r>
            <w:r w:rsidRPr="000B4008">
              <w:rPr>
                <w:rFonts w:hint="eastAsia"/>
                <w:vertAlign w:val="superscript"/>
              </w:rPr>
              <w:t>2</w:t>
            </w:r>
          </w:p>
        </w:tc>
        <w:tc>
          <w:tcPr>
            <w:tcW w:w="902" w:type="pct"/>
            <w:shd w:val="clear" w:color="auto" w:fill="auto"/>
            <w:tcMar>
              <w:top w:w="15" w:type="dxa"/>
              <w:left w:w="108" w:type="dxa"/>
              <w:bottom w:w="0" w:type="dxa"/>
              <w:right w:w="108" w:type="dxa"/>
            </w:tcMar>
            <w:vAlign w:val="center"/>
            <w:hideMark/>
          </w:tcPr>
          <w:p w14:paraId="10B83339" w14:textId="77777777" w:rsidR="00582D37" w:rsidRPr="000B4008" w:rsidRDefault="00582D37" w:rsidP="00882E1C">
            <w:pPr>
              <w:ind w:firstLineChars="0" w:firstLine="0"/>
              <w:jc w:val="center"/>
            </w:pPr>
            <w:r w:rsidRPr="000B4008">
              <w:rPr>
                <w:rFonts w:hint="eastAsia"/>
              </w:rPr>
              <w:t>参照《建筑节能与可再生能源利用通用规范》</w:t>
            </w:r>
            <w:r w:rsidRPr="000B4008">
              <w:rPr>
                <w:rFonts w:hint="eastAsia"/>
              </w:rPr>
              <w:t>GB</w:t>
            </w:r>
            <w:r w:rsidRPr="000B4008">
              <w:t>55015</w:t>
            </w:r>
          </w:p>
        </w:tc>
      </w:tr>
      <w:tr w:rsidR="00582D37" w:rsidRPr="000B4008" w14:paraId="069BFC43" w14:textId="77777777" w:rsidTr="00A5368A">
        <w:trPr>
          <w:trHeight w:val="557"/>
        </w:trPr>
        <w:tc>
          <w:tcPr>
            <w:tcW w:w="1108" w:type="pct"/>
            <w:vMerge/>
            <w:shd w:val="clear" w:color="auto" w:fill="auto"/>
            <w:tcMar>
              <w:top w:w="15" w:type="dxa"/>
              <w:left w:w="108" w:type="dxa"/>
              <w:bottom w:w="0" w:type="dxa"/>
              <w:right w:w="108" w:type="dxa"/>
            </w:tcMar>
            <w:vAlign w:val="center"/>
          </w:tcPr>
          <w:p w14:paraId="456300F1" w14:textId="77777777" w:rsidR="00582D37" w:rsidRPr="000B4008" w:rsidRDefault="00582D37" w:rsidP="00882E1C">
            <w:pPr>
              <w:ind w:firstLineChars="0" w:firstLine="0"/>
              <w:jc w:val="center"/>
              <w:rPr>
                <w:b/>
                <w:bCs/>
              </w:rPr>
            </w:pPr>
          </w:p>
        </w:tc>
        <w:tc>
          <w:tcPr>
            <w:tcW w:w="1453" w:type="pct"/>
            <w:shd w:val="clear" w:color="auto" w:fill="auto"/>
            <w:tcMar>
              <w:top w:w="15" w:type="dxa"/>
              <w:left w:w="108" w:type="dxa"/>
              <w:bottom w:w="0" w:type="dxa"/>
              <w:right w:w="108" w:type="dxa"/>
            </w:tcMar>
            <w:vAlign w:val="center"/>
          </w:tcPr>
          <w:p w14:paraId="022804F5" w14:textId="6E37D93E" w:rsidR="00582D37" w:rsidRPr="000B4008" w:rsidRDefault="00582D37" w:rsidP="00882E1C">
            <w:pPr>
              <w:ind w:firstLineChars="0" w:firstLine="0"/>
              <w:jc w:val="center"/>
            </w:pPr>
            <w:r>
              <w:rPr>
                <w:rFonts w:hint="eastAsia"/>
              </w:rPr>
              <w:t>居住建筑</w:t>
            </w:r>
            <w:r w:rsidRPr="000B4008">
              <w:rPr>
                <w:rFonts w:hint="eastAsia"/>
              </w:rPr>
              <w:t>人均建筑面积</w:t>
            </w:r>
          </w:p>
        </w:tc>
        <w:tc>
          <w:tcPr>
            <w:tcW w:w="1537" w:type="pct"/>
            <w:shd w:val="clear" w:color="auto" w:fill="auto"/>
            <w:tcMar>
              <w:top w:w="15" w:type="dxa"/>
              <w:left w:w="108" w:type="dxa"/>
              <w:bottom w:w="0" w:type="dxa"/>
              <w:right w:w="108" w:type="dxa"/>
            </w:tcMar>
            <w:vAlign w:val="center"/>
          </w:tcPr>
          <w:p w14:paraId="5452D197" w14:textId="5DBCE4C8" w:rsidR="00582D37" w:rsidRPr="000B4008" w:rsidRDefault="00582D37" w:rsidP="00882E1C">
            <w:pPr>
              <w:ind w:firstLineChars="0" w:firstLine="0"/>
              <w:jc w:val="center"/>
            </w:pPr>
            <w:r w:rsidRPr="000B4008">
              <w:rPr>
                <w:rFonts w:hint="eastAsia"/>
              </w:rPr>
              <w:t>m</w:t>
            </w:r>
            <w:r w:rsidRPr="000B4008">
              <w:rPr>
                <w:rFonts w:hint="eastAsia"/>
                <w:vertAlign w:val="superscript"/>
              </w:rPr>
              <w:t>2</w:t>
            </w:r>
            <w:r w:rsidRPr="000B4008">
              <w:rPr>
                <w:rFonts w:hint="eastAsia"/>
              </w:rPr>
              <w:t>/</w:t>
            </w:r>
            <w:r>
              <w:rPr>
                <w:rFonts w:cs="Times New Roman"/>
              </w:rPr>
              <w:t>人</w:t>
            </w:r>
          </w:p>
        </w:tc>
        <w:tc>
          <w:tcPr>
            <w:tcW w:w="902" w:type="pct"/>
            <w:shd w:val="clear" w:color="auto" w:fill="auto"/>
            <w:tcMar>
              <w:top w:w="15" w:type="dxa"/>
              <w:left w:w="108" w:type="dxa"/>
              <w:bottom w:w="0" w:type="dxa"/>
              <w:right w:w="108" w:type="dxa"/>
            </w:tcMar>
            <w:vAlign w:val="center"/>
          </w:tcPr>
          <w:p w14:paraId="083F7C9B" w14:textId="77777777" w:rsidR="00582D37" w:rsidRPr="000B4008" w:rsidRDefault="00582D37" w:rsidP="00882E1C">
            <w:pPr>
              <w:ind w:firstLineChars="0" w:firstLine="0"/>
              <w:jc w:val="center"/>
            </w:pPr>
            <w:r w:rsidRPr="000B4008">
              <w:rPr>
                <w:rFonts w:hint="eastAsia"/>
              </w:rPr>
              <w:t>3</w:t>
            </w:r>
            <w:r w:rsidRPr="000B4008">
              <w:t>6</w:t>
            </w:r>
          </w:p>
        </w:tc>
      </w:tr>
      <w:tr w:rsidR="00582D37" w:rsidRPr="000B4008" w14:paraId="71C20F0E" w14:textId="77777777" w:rsidTr="00A5368A">
        <w:trPr>
          <w:trHeight w:val="537"/>
        </w:trPr>
        <w:tc>
          <w:tcPr>
            <w:tcW w:w="1108" w:type="pct"/>
            <w:vMerge/>
            <w:shd w:val="clear" w:color="auto" w:fill="auto"/>
            <w:tcMar>
              <w:top w:w="15" w:type="dxa"/>
              <w:left w:w="108" w:type="dxa"/>
              <w:bottom w:w="0" w:type="dxa"/>
              <w:right w:w="108" w:type="dxa"/>
            </w:tcMar>
            <w:vAlign w:val="center"/>
          </w:tcPr>
          <w:p w14:paraId="2E8380B9" w14:textId="77777777" w:rsidR="00582D37" w:rsidRPr="000B4008" w:rsidRDefault="00582D37" w:rsidP="00582D37">
            <w:pPr>
              <w:ind w:firstLineChars="0" w:firstLine="0"/>
              <w:jc w:val="center"/>
              <w:rPr>
                <w:b/>
                <w:bCs/>
              </w:rPr>
            </w:pPr>
          </w:p>
        </w:tc>
        <w:tc>
          <w:tcPr>
            <w:tcW w:w="1453" w:type="pct"/>
            <w:shd w:val="clear" w:color="auto" w:fill="auto"/>
            <w:tcMar>
              <w:top w:w="15" w:type="dxa"/>
              <w:left w:w="108" w:type="dxa"/>
              <w:bottom w:w="0" w:type="dxa"/>
              <w:right w:w="108" w:type="dxa"/>
            </w:tcMar>
            <w:vAlign w:val="center"/>
          </w:tcPr>
          <w:p w14:paraId="05EE08C9" w14:textId="228B40AB" w:rsidR="00582D37" w:rsidRDefault="00582D37" w:rsidP="00582D37">
            <w:pPr>
              <w:ind w:firstLineChars="0" w:firstLine="0"/>
              <w:jc w:val="center"/>
            </w:pPr>
            <w:r>
              <w:rPr>
                <w:rFonts w:cs="Times New Roman"/>
              </w:rPr>
              <w:t>办公建筑人均面积</w:t>
            </w:r>
          </w:p>
        </w:tc>
        <w:tc>
          <w:tcPr>
            <w:tcW w:w="1537" w:type="pct"/>
            <w:shd w:val="clear" w:color="auto" w:fill="auto"/>
            <w:tcMar>
              <w:top w:w="15" w:type="dxa"/>
              <w:left w:w="108" w:type="dxa"/>
              <w:bottom w:w="0" w:type="dxa"/>
              <w:right w:w="108" w:type="dxa"/>
            </w:tcMar>
            <w:vAlign w:val="center"/>
          </w:tcPr>
          <w:p w14:paraId="17D3B6C0" w14:textId="533CB4CA" w:rsidR="00582D37" w:rsidRPr="000B4008" w:rsidRDefault="00582D37" w:rsidP="00582D37">
            <w:pPr>
              <w:ind w:firstLineChars="0" w:firstLine="0"/>
              <w:jc w:val="center"/>
            </w:pPr>
            <w:r>
              <w:rPr>
                <w:rFonts w:cs="Times New Roman"/>
              </w:rPr>
              <w:t>m</w:t>
            </w:r>
            <w:r>
              <w:rPr>
                <w:rFonts w:cs="Times New Roman"/>
                <w:vertAlign w:val="superscript"/>
              </w:rPr>
              <w:t>2</w:t>
            </w:r>
            <w:r>
              <w:rPr>
                <w:rFonts w:cs="Times New Roman"/>
              </w:rPr>
              <w:t>/</w:t>
            </w:r>
            <w:r>
              <w:rPr>
                <w:rFonts w:cs="Times New Roman"/>
              </w:rPr>
              <w:t>人</w:t>
            </w:r>
          </w:p>
        </w:tc>
        <w:tc>
          <w:tcPr>
            <w:tcW w:w="902" w:type="pct"/>
            <w:shd w:val="clear" w:color="auto" w:fill="auto"/>
            <w:tcMar>
              <w:top w:w="15" w:type="dxa"/>
              <w:left w:w="108" w:type="dxa"/>
              <w:bottom w:w="0" w:type="dxa"/>
              <w:right w:w="108" w:type="dxa"/>
            </w:tcMar>
            <w:vAlign w:val="center"/>
          </w:tcPr>
          <w:p w14:paraId="3016B247" w14:textId="5AF08CF6" w:rsidR="00582D37" w:rsidRPr="000B4008" w:rsidRDefault="00582D37" w:rsidP="00582D37">
            <w:pPr>
              <w:ind w:firstLineChars="0" w:firstLine="0"/>
              <w:jc w:val="center"/>
            </w:pPr>
            <w:r>
              <w:rPr>
                <w:rFonts w:cs="Times New Roman"/>
              </w:rPr>
              <w:t>10</w:t>
            </w:r>
          </w:p>
        </w:tc>
      </w:tr>
      <w:tr w:rsidR="00582D37" w:rsidRPr="000B4008" w14:paraId="75AD6A45" w14:textId="77777777" w:rsidTr="00A5368A">
        <w:trPr>
          <w:trHeight w:val="545"/>
        </w:trPr>
        <w:tc>
          <w:tcPr>
            <w:tcW w:w="1108" w:type="pct"/>
            <w:vMerge/>
            <w:shd w:val="clear" w:color="auto" w:fill="auto"/>
            <w:tcMar>
              <w:top w:w="15" w:type="dxa"/>
              <w:left w:w="108" w:type="dxa"/>
              <w:bottom w:w="0" w:type="dxa"/>
              <w:right w:w="108" w:type="dxa"/>
            </w:tcMar>
            <w:vAlign w:val="center"/>
          </w:tcPr>
          <w:p w14:paraId="49BD912A" w14:textId="77777777" w:rsidR="00582D37" w:rsidRPr="000B4008" w:rsidRDefault="00582D37" w:rsidP="00582D37">
            <w:pPr>
              <w:ind w:firstLineChars="0" w:firstLine="0"/>
              <w:jc w:val="center"/>
              <w:rPr>
                <w:b/>
                <w:bCs/>
              </w:rPr>
            </w:pPr>
          </w:p>
        </w:tc>
        <w:tc>
          <w:tcPr>
            <w:tcW w:w="1453" w:type="pct"/>
            <w:shd w:val="clear" w:color="auto" w:fill="auto"/>
            <w:tcMar>
              <w:top w:w="15" w:type="dxa"/>
              <w:left w:w="108" w:type="dxa"/>
              <w:bottom w:w="0" w:type="dxa"/>
              <w:right w:w="108" w:type="dxa"/>
            </w:tcMar>
            <w:vAlign w:val="center"/>
          </w:tcPr>
          <w:p w14:paraId="0876DC84" w14:textId="595CA291" w:rsidR="00582D37" w:rsidRDefault="00582D37" w:rsidP="00582D37">
            <w:pPr>
              <w:ind w:firstLineChars="0" w:firstLine="0"/>
              <w:jc w:val="center"/>
            </w:pPr>
            <w:r>
              <w:rPr>
                <w:rFonts w:cs="Times New Roman"/>
              </w:rPr>
              <w:t>医院建筑人均面积</w:t>
            </w:r>
          </w:p>
        </w:tc>
        <w:tc>
          <w:tcPr>
            <w:tcW w:w="1537" w:type="pct"/>
            <w:shd w:val="clear" w:color="auto" w:fill="auto"/>
            <w:tcMar>
              <w:top w:w="15" w:type="dxa"/>
              <w:left w:w="108" w:type="dxa"/>
              <w:bottom w:w="0" w:type="dxa"/>
              <w:right w:w="108" w:type="dxa"/>
            </w:tcMar>
            <w:vAlign w:val="center"/>
          </w:tcPr>
          <w:p w14:paraId="52F668C7" w14:textId="51D56F6A" w:rsidR="00582D37" w:rsidRPr="000B4008" w:rsidRDefault="00582D37" w:rsidP="00582D37">
            <w:pPr>
              <w:ind w:firstLineChars="0" w:firstLine="0"/>
              <w:jc w:val="center"/>
            </w:pPr>
            <w:r>
              <w:rPr>
                <w:rFonts w:cs="Times New Roman"/>
              </w:rPr>
              <w:t>m</w:t>
            </w:r>
            <w:r>
              <w:rPr>
                <w:rFonts w:cs="Times New Roman"/>
                <w:vertAlign w:val="superscript"/>
              </w:rPr>
              <w:t>2</w:t>
            </w:r>
            <w:r>
              <w:rPr>
                <w:rFonts w:cs="Times New Roman"/>
              </w:rPr>
              <w:t>/</w:t>
            </w:r>
            <w:r>
              <w:rPr>
                <w:rFonts w:cs="Times New Roman"/>
              </w:rPr>
              <w:t>人</w:t>
            </w:r>
          </w:p>
        </w:tc>
        <w:tc>
          <w:tcPr>
            <w:tcW w:w="902" w:type="pct"/>
            <w:shd w:val="clear" w:color="auto" w:fill="auto"/>
            <w:tcMar>
              <w:top w:w="15" w:type="dxa"/>
              <w:left w:w="108" w:type="dxa"/>
              <w:bottom w:w="0" w:type="dxa"/>
              <w:right w:w="108" w:type="dxa"/>
            </w:tcMar>
            <w:vAlign w:val="center"/>
          </w:tcPr>
          <w:p w14:paraId="521E764E" w14:textId="04200E14" w:rsidR="00582D37" w:rsidRPr="000B4008" w:rsidRDefault="00582D37" w:rsidP="00582D37">
            <w:pPr>
              <w:ind w:firstLineChars="0" w:firstLine="0"/>
              <w:jc w:val="center"/>
            </w:pPr>
            <w:r>
              <w:rPr>
                <w:rFonts w:cs="Times New Roman"/>
              </w:rPr>
              <w:t>15</w:t>
            </w:r>
          </w:p>
        </w:tc>
      </w:tr>
      <w:tr w:rsidR="00582D37" w:rsidRPr="000B4008" w14:paraId="07BA9D7F" w14:textId="77777777" w:rsidTr="00A5368A">
        <w:trPr>
          <w:trHeight w:val="553"/>
        </w:trPr>
        <w:tc>
          <w:tcPr>
            <w:tcW w:w="1108" w:type="pct"/>
            <w:vMerge/>
            <w:shd w:val="clear" w:color="auto" w:fill="auto"/>
            <w:tcMar>
              <w:top w:w="15" w:type="dxa"/>
              <w:left w:w="108" w:type="dxa"/>
              <w:bottom w:w="0" w:type="dxa"/>
              <w:right w:w="108" w:type="dxa"/>
            </w:tcMar>
            <w:vAlign w:val="center"/>
          </w:tcPr>
          <w:p w14:paraId="13CF0A33" w14:textId="77777777" w:rsidR="00582D37" w:rsidRPr="000B4008" w:rsidRDefault="00582D37" w:rsidP="00582D37">
            <w:pPr>
              <w:ind w:firstLineChars="0" w:firstLine="0"/>
              <w:jc w:val="center"/>
              <w:rPr>
                <w:b/>
                <w:bCs/>
              </w:rPr>
            </w:pPr>
          </w:p>
        </w:tc>
        <w:tc>
          <w:tcPr>
            <w:tcW w:w="1453" w:type="pct"/>
            <w:shd w:val="clear" w:color="auto" w:fill="auto"/>
            <w:tcMar>
              <w:top w:w="15" w:type="dxa"/>
              <w:left w:w="108" w:type="dxa"/>
              <w:bottom w:w="0" w:type="dxa"/>
              <w:right w:w="108" w:type="dxa"/>
            </w:tcMar>
            <w:vAlign w:val="center"/>
          </w:tcPr>
          <w:p w14:paraId="08C6F117" w14:textId="5CC8BD33" w:rsidR="00582D37" w:rsidRDefault="00582D37" w:rsidP="00582D37">
            <w:pPr>
              <w:ind w:firstLineChars="0" w:firstLine="0"/>
              <w:jc w:val="center"/>
            </w:pPr>
            <w:r>
              <w:rPr>
                <w:rFonts w:cs="Times New Roman"/>
              </w:rPr>
              <w:t>商业建筑人均面积</w:t>
            </w:r>
          </w:p>
        </w:tc>
        <w:tc>
          <w:tcPr>
            <w:tcW w:w="1537" w:type="pct"/>
            <w:shd w:val="clear" w:color="auto" w:fill="auto"/>
            <w:tcMar>
              <w:top w:w="15" w:type="dxa"/>
              <w:left w:w="108" w:type="dxa"/>
              <w:bottom w:w="0" w:type="dxa"/>
              <w:right w:w="108" w:type="dxa"/>
            </w:tcMar>
            <w:vAlign w:val="center"/>
          </w:tcPr>
          <w:p w14:paraId="531BB96D" w14:textId="1C0F469D" w:rsidR="00582D37" w:rsidRPr="000B4008" w:rsidRDefault="00582D37" w:rsidP="00582D37">
            <w:pPr>
              <w:ind w:firstLineChars="0" w:firstLine="0"/>
              <w:jc w:val="center"/>
            </w:pPr>
            <w:r>
              <w:rPr>
                <w:rFonts w:cs="Times New Roman"/>
              </w:rPr>
              <w:t>m</w:t>
            </w:r>
            <w:r>
              <w:rPr>
                <w:rFonts w:cs="Times New Roman"/>
                <w:vertAlign w:val="superscript"/>
              </w:rPr>
              <w:t>2</w:t>
            </w:r>
            <w:r>
              <w:rPr>
                <w:rFonts w:cs="Times New Roman"/>
              </w:rPr>
              <w:t>/</w:t>
            </w:r>
            <w:r>
              <w:rPr>
                <w:rFonts w:cs="Times New Roman"/>
              </w:rPr>
              <w:t>人</w:t>
            </w:r>
          </w:p>
        </w:tc>
        <w:tc>
          <w:tcPr>
            <w:tcW w:w="902" w:type="pct"/>
            <w:shd w:val="clear" w:color="auto" w:fill="auto"/>
            <w:tcMar>
              <w:top w:w="15" w:type="dxa"/>
              <w:left w:w="108" w:type="dxa"/>
              <w:bottom w:w="0" w:type="dxa"/>
              <w:right w:w="108" w:type="dxa"/>
            </w:tcMar>
            <w:vAlign w:val="center"/>
          </w:tcPr>
          <w:p w14:paraId="69A55BAB" w14:textId="1114BCE5" w:rsidR="00582D37" w:rsidRPr="000B4008" w:rsidRDefault="00582D37" w:rsidP="00582D37">
            <w:pPr>
              <w:ind w:firstLineChars="0" w:firstLine="0"/>
              <w:jc w:val="center"/>
            </w:pPr>
            <w:r>
              <w:rPr>
                <w:rFonts w:cs="Times New Roman"/>
              </w:rPr>
              <w:t>8</w:t>
            </w:r>
          </w:p>
        </w:tc>
      </w:tr>
      <w:tr w:rsidR="00582D37" w:rsidRPr="000B4008" w14:paraId="0940CCCD" w14:textId="77777777" w:rsidTr="00A5368A">
        <w:trPr>
          <w:trHeight w:val="533"/>
        </w:trPr>
        <w:tc>
          <w:tcPr>
            <w:tcW w:w="1108" w:type="pct"/>
            <w:vMerge/>
            <w:shd w:val="clear" w:color="auto" w:fill="auto"/>
            <w:tcMar>
              <w:top w:w="15" w:type="dxa"/>
              <w:left w:w="108" w:type="dxa"/>
              <w:bottom w:w="0" w:type="dxa"/>
              <w:right w:w="108" w:type="dxa"/>
            </w:tcMar>
            <w:vAlign w:val="center"/>
          </w:tcPr>
          <w:p w14:paraId="2764FA55" w14:textId="77777777" w:rsidR="00582D37" w:rsidRPr="000B4008" w:rsidRDefault="00582D37" w:rsidP="00582D37">
            <w:pPr>
              <w:ind w:firstLineChars="0" w:firstLine="0"/>
              <w:jc w:val="center"/>
              <w:rPr>
                <w:b/>
                <w:bCs/>
              </w:rPr>
            </w:pPr>
          </w:p>
        </w:tc>
        <w:tc>
          <w:tcPr>
            <w:tcW w:w="1453" w:type="pct"/>
            <w:shd w:val="clear" w:color="auto" w:fill="auto"/>
            <w:tcMar>
              <w:top w:w="15" w:type="dxa"/>
              <w:left w:w="108" w:type="dxa"/>
              <w:bottom w:w="0" w:type="dxa"/>
              <w:right w:w="108" w:type="dxa"/>
            </w:tcMar>
            <w:vAlign w:val="center"/>
          </w:tcPr>
          <w:p w14:paraId="67E45323" w14:textId="639F5815" w:rsidR="00582D37" w:rsidRDefault="00582D37" w:rsidP="00582D37">
            <w:pPr>
              <w:ind w:firstLineChars="0" w:firstLine="0"/>
              <w:jc w:val="center"/>
            </w:pPr>
            <w:r>
              <w:rPr>
                <w:rFonts w:cs="Times New Roman"/>
              </w:rPr>
              <w:t>中小学人均面积</w:t>
            </w:r>
          </w:p>
        </w:tc>
        <w:tc>
          <w:tcPr>
            <w:tcW w:w="1537" w:type="pct"/>
            <w:shd w:val="clear" w:color="auto" w:fill="auto"/>
            <w:tcMar>
              <w:top w:w="15" w:type="dxa"/>
              <w:left w:w="108" w:type="dxa"/>
              <w:bottom w:w="0" w:type="dxa"/>
              <w:right w:w="108" w:type="dxa"/>
            </w:tcMar>
            <w:vAlign w:val="center"/>
          </w:tcPr>
          <w:p w14:paraId="3D5651C3" w14:textId="730314FD" w:rsidR="00582D37" w:rsidRPr="000B4008" w:rsidRDefault="00582D37" w:rsidP="00582D37">
            <w:pPr>
              <w:ind w:firstLineChars="0" w:firstLine="0"/>
              <w:jc w:val="center"/>
            </w:pPr>
            <w:r>
              <w:rPr>
                <w:rFonts w:cs="Times New Roman"/>
              </w:rPr>
              <w:t>m</w:t>
            </w:r>
            <w:r>
              <w:rPr>
                <w:rFonts w:cs="Times New Roman"/>
                <w:vertAlign w:val="superscript"/>
              </w:rPr>
              <w:t>2</w:t>
            </w:r>
            <w:r>
              <w:rPr>
                <w:rFonts w:cs="Times New Roman"/>
              </w:rPr>
              <w:t>/</w:t>
            </w:r>
            <w:r>
              <w:rPr>
                <w:rFonts w:cs="Times New Roman"/>
              </w:rPr>
              <w:t>人</w:t>
            </w:r>
          </w:p>
        </w:tc>
        <w:tc>
          <w:tcPr>
            <w:tcW w:w="902" w:type="pct"/>
            <w:shd w:val="clear" w:color="auto" w:fill="auto"/>
            <w:tcMar>
              <w:top w:w="15" w:type="dxa"/>
              <w:left w:w="108" w:type="dxa"/>
              <w:bottom w:w="0" w:type="dxa"/>
              <w:right w:w="108" w:type="dxa"/>
            </w:tcMar>
            <w:vAlign w:val="center"/>
          </w:tcPr>
          <w:p w14:paraId="338B7CD5" w14:textId="5849154F" w:rsidR="00582D37" w:rsidRPr="000B4008" w:rsidRDefault="00582D37" w:rsidP="00582D37">
            <w:pPr>
              <w:ind w:firstLineChars="0" w:firstLine="0"/>
              <w:jc w:val="center"/>
            </w:pPr>
            <w:r>
              <w:rPr>
                <w:rFonts w:cs="Times New Roman"/>
              </w:rPr>
              <w:t>20</w:t>
            </w:r>
          </w:p>
        </w:tc>
      </w:tr>
      <w:tr w:rsidR="00882E1C" w:rsidRPr="000B4008" w14:paraId="2BFE7000" w14:textId="77777777" w:rsidTr="00465539">
        <w:trPr>
          <w:trHeight w:val="474"/>
        </w:trPr>
        <w:tc>
          <w:tcPr>
            <w:tcW w:w="1108" w:type="pct"/>
            <w:vMerge w:val="restart"/>
            <w:shd w:val="clear" w:color="auto" w:fill="auto"/>
            <w:tcMar>
              <w:top w:w="15" w:type="dxa"/>
              <w:left w:w="108" w:type="dxa"/>
              <w:bottom w:w="0" w:type="dxa"/>
              <w:right w:w="108" w:type="dxa"/>
            </w:tcMar>
            <w:vAlign w:val="center"/>
            <w:hideMark/>
          </w:tcPr>
          <w:p w14:paraId="2929416D" w14:textId="77777777" w:rsidR="00882E1C" w:rsidRPr="000B4008" w:rsidRDefault="00882E1C" w:rsidP="00882E1C">
            <w:pPr>
              <w:ind w:firstLineChars="0" w:firstLine="0"/>
              <w:jc w:val="center"/>
            </w:pPr>
            <w:r w:rsidRPr="000B4008">
              <w:rPr>
                <w:rFonts w:hint="eastAsia"/>
                <w:b/>
                <w:bCs/>
              </w:rPr>
              <w:t>交通</w:t>
            </w:r>
          </w:p>
        </w:tc>
        <w:tc>
          <w:tcPr>
            <w:tcW w:w="1453" w:type="pct"/>
            <w:shd w:val="clear" w:color="auto" w:fill="auto"/>
            <w:tcMar>
              <w:top w:w="15" w:type="dxa"/>
              <w:left w:w="108" w:type="dxa"/>
              <w:bottom w:w="0" w:type="dxa"/>
              <w:right w:w="108" w:type="dxa"/>
            </w:tcMar>
            <w:vAlign w:val="center"/>
            <w:hideMark/>
          </w:tcPr>
          <w:p w14:paraId="2EBFB715" w14:textId="77777777" w:rsidR="00882E1C" w:rsidRPr="000B4008" w:rsidRDefault="00E35363" w:rsidP="00882E1C">
            <w:pPr>
              <w:ind w:firstLineChars="0" w:firstLine="0"/>
              <w:jc w:val="center"/>
            </w:pPr>
            <w:r w:rsidRPr="000B4008">
              <w:rPr>
                <w:rFonts w:hint="eastAsia"/>
              </w:rPr>
              <w:t>社区</w:t>
            </w:r>
            <w:r w:rsidR="00882E1C" w:rsidRPr="000B4008">
              <w:rPr>
                <w:rFonts w:hint="eastAsia"/>
              </w:rPr>
              <w:t>电动汽车比例</w:t>
            </w:r>
          </w:p>
        </w:tc>
        <w:tc>
          <w:tcPr>
            <w:tcW w:w="1537" w:type="pct"/>
            <w:shd w:val="clear" w:color="auto" w:fill="auto"/>
            <w:tcMar>
              <w:top w:w="15" w:type="dxa"/>
              <w:left w:w="108" w:type="dxa"/>
              <w:bottom w:w="0" w:type="dxa"/>
              <w:right w:w="108" w:type="dxa"/>
            </w:tcMar>
            <w:vAlign w:val="center"/>
            <w:hideMark/>
          </w:tcPr>
          <w:p w14:paraId="0BDF7B39" w14:textId="77777777" w:rsidR="00882E1C" w:rsidRPr="000B4008" w:rsidRDefault="00882E1C" w:rsidP="00882E1C">
            <w:pPr>
              <w:ind w:firstLineChars="0" w:firstLine="0"/>
              <w:jc w:val="center"/>
            </w:pPr>
            <w:r w:rsidRPr="000B4008">
              <w:rPr>
                <w:rFonts w:hint="eastAsia"/>
              </w:rPr>
              <w:t>%</w:t>
            </w:r>
          </w:p>
        </w:tc>
        <w:tc>
          <w:tcPr>
            <w:tcW w:w="902" w:type="pct"/>
            <w:shd w:val="clear" w:color="auto" w:fill="auto"/>
            <w:tcMar>
              <w:top w:w="15" w:type="dxa"/>
              <w:left w:w="108" w:type="dxa"/>
              <w:bottom w:w="0" w:type="dxa"/>
              <w:right w:w="108" w:type="dxa"/>
            </w:tcMar>
            <w:vAlign w:val="center"/>
            <w:hideMark/>
          </w:tcPr>
          <w:p w14:paraId="1786DDFA" w14:textId="77777777" w:rsidR="00882E1C" w:rsidRPr="000B4008" w:rsidRDefault="006575A3" w:rsidP="00882E1C">
            <w:pPr>
              <w:ind w:firstLineChars="0" w:firstLine="0"/>
              <w:jc w:val="center"/>
            </w:pPr>
            <w:r w:rsidRPr="000B4008">
              <w:t>2.6</w:t>
            </w:r>
          </w:p>
        </w:tc>
      </w:tr>
      <w:tr w:rsidR="00882E1C" w:rsidRPr="000B4008" w14:paraId="2CAD027C" w14:textId="77777777" w:rsidTr="00465539">
        <w:trPr>
          <w:trHeight w:val="547"/>
        </w:trPr>
        <w:tc>
          <w:tcPr>
            <w:tcW w:w="1108" w:type="pct"/>
            <w:vMerge/>
            <w:shd w:val="clear" w:color="auto" w:fill="auto"/>
            <w:vAlign w:val="center"/>
            <w:hideMark/>
          </w:tcPr>
          <w:p w14:paraId="5B1B81F8" w14:textId="77777777" w:rsidR="00882E1C" w:rsidRPr="000B4008" w:rsidRDefault="00882E1C" w:rsidP="00882E1C">
            <w:pPr>
              <w:ind w:firstLineChars="0" w:firstLine="0"/>
              <w:jc w:val="center"/>
            </w:pPr>
          </w:p>
        </w:tc>
        <w:tc>
          <w:tcPr>
            <w:tcW w:w="1453" w:type="pct"/>
            <w:shd w:val="clear" w:color="auto" w:fill="auto"/>
            <w:tcMar>
              <w:top w:w="15" w:type="dxa"/>
              <w:left w:w="108" w:type="dxa"/>
              <w:bottom w:w="0" w:type="dxa"/>
              <w:right w:w="108" w:type="dxa"/>
            </w:tcMar>
            <w:vAlign w:val="center"/>
            <w:hideMark/>
          </w:tcPr>
          <w:p w14:paraId="4955FC5B" w14:textId="77777777" w:rsidR="00882E1C" w:rsidRPr="000B4008" w:rsidRDefault="00882E1C" w:rsidP="00882E1C">
            <w:pPr>
              <w:ind w:firstLineChars="0" w:firstLine="0"/>
              <w:jc w:val="center"/>
            </w:pPr>
            <w:r w:rsidRPr="000B4008">
              <w:rPr>
                <w:rFonts w:hint="eastAsia"/>
              </w:rPr>
              <w:t>单位里程油耗</w:t>
            </w:r>
          </w:p>
        </w:tc>
        <w:tc>
          <w:tcPr>
            <w:tcW w:w="1537" w:type="pct"/>
            <w:shd w:val="clear" w:color="auto" w:fill="auto"/>
            <w:tcMar>
              <w:top w:w="15" w:type="dxa"/>
              <w:left w:w="108" w:type="dxa"/>
              <w:bottom w:w="0" w:type="dxa"/>
              <w:right w:w="108" w:type="dxa"/>
            </w:tcMar>
            <w:vAlign w:val="center"/>
            <w:hideMark/>
          </w:tcPr>
          <w:p w14:paraId="02BF132B" w14:textId="77777777" w:rsidR="00882E1C" w:rsidRPr="000B4008" w:rsidRDefault="00465539" w:rsidP="00882E1C">
            <w:pPr>
              <w:ind w:firstLineChars="0" w:firstLine="0"/>
              <w:jc w:val="center"/>
            </w:pPr>
            <w:r w:rsidRPr="000B4008">
              <w:rPr>
                <w:rFonts w:hint="eastAsia"/>
              </w:rPr>
              <w:t>L</w:t>
            </w:r>
            <w:r w:rsidR="00882E1C" w:rsidRPr="000B4008">
              <w:rPr>
                <w:rFonts w:hint="eastAsia"/>
              </w:rPr>
              <w:t>/</w:t>
            </w:r>
            <w:r w:rsidRPr="000B4008">
              <w:rPr>
                <w:rFonts w:cs="Times New Roman"/>
                <w:szCs w:val="21"/>
              </w:rPr>
              <w:t>100</w:t>
            </w:r>
            <w:r w:rsidRPr="000B4008">
              <w:rPr>
                <w:rFonts w:cs="Times New Roman" w:hint="eastAsia"/>
                <w:szCs w:val="21"/>
              </w:rPr>
              <w:t>km</w:t>
            </w:r>
          </w:p>
        </w:tc>
        <w:tc>
          <w:tcPr>
            <w:tcW w:w="902" w:type="pct"/>
            <w:shd w:val="clear" w:color="auto" w:fill="auto"/>
            <w:tcMar>
              <w:top w:w="15" w:type="dxa"/>
              <w:left w:w="108" w:type="dxa"/>
              <w:bottom w:w="0" w:type="dxa"/>
              <w:right w:w="108" w:type="dxa"/>
            </w:tcMar>
            <w:vAlign w:val="center"/>
            <w:hideMark/>
          </w:tcPr>
          <w:p w14:paraId="774EFF81" w14:textId="77777777" w:rsidR="00882E1C" w:rsidRPr="000B4008" w:rsidRDefault="004F0107" w:rsidP="00882E1C">
            <w:pPr>
              <w:ind w:firstLineChars="0" w:firstLine="0"/>
              <w:jc w:val="center"/>
            </w:pPr>
            <w:r w:rsidRPr="000B4008">
              <w:t>9</w:t>
            </w:r>
          </w:p>
        </w:tc>
      </w:tr>
      <w:tr w:rsidR="00882E1C" w:rsidRPr="000B4008" w14:paraId="75418A63" w14:textId="77777777" w:rsidTr="00465539">
        <w:trPr>
          <w:trHeight w:val="547"/>
        </w:trPr>
        <w:tc>
          <w:tcPr>
            <w:tcW w:w="1108" w:type="pct"/>
            <w:vMerge/>
            <w:shd w:val="clear" w:color="auto" w:fill="auto"/>
            <w:vAlign w:val="center"/>
            <w:hideMark/>
          </w:tcPr>
          <w:p w14:paraId="04451AF4" w14:textId="77777777" w:rsidR="00882E1C" w:rsidRPr="000B4008" w:rsidRDefault="00882E1C" w:rsidP="00882E1C">
            <w:pPr>
              <w:ind w:firstLineChars="0" w:firstLine="0"/>
              <w:jc w:val="center"/>
            </w:pPr>
          </w:p>
        </w:tc>
        <w:tc>
          <w:tcPr>
            <w:tcW w:w="1453" w:type="pct"/>
            <w:shd w:val="clear" w:color="auto" w:fill="auto"/>
            <w:tcMar>
              <w:top w:w="15" w:type="dxa"/>
              <w:left w:w="108" w:type="dxa"/>
              <w:bottom w:w="0" w:type="dxa"/>
              <w:right w:w="108" w:type="dxa"/>
            </w:tcMar>
            <w:vAlign w:val="center"/>
            <w:hideMark/>
          </w:tcPr>
          <w:p w14:paraId="6A27B630" w14:textId="77777777" w:rsidR="00882E1C" w:rsidRPr="000B4008" w:rsidRDefault="00882E1C" w:rsidP="00882E1C">
            <w:pPr>
              <w:ind w:firstLineChars="0" w:firstLine="0"/>
              <w:jc w:val="center"/>
            </w:pPr>
            <w:bookmarkStart w:id="93" w:name="_Hlk119855478"/>
            <w:r w:rsidRPr="000B4008">
              <w:rPr>
                <w:rFonts w:hint="eastAsia"/>
              </w:rPr>
              <w:t>油耗碳排放因子</w:t>
            </w:r>
            <w:bookmarkEnd w:id="93"/>
          </w:p>
        </w:tc>
        <w:tc>
          <w:tcPr>
            <w:tcW w:w="1537" w:type="pct"/>
            <w:shd w:val="clear" w:color="auto" w:fill="auto"/>
            <w:tcMar>
              <w:top w:w="15" w:type="dxa"/>
              <w:left w:w="108" w:type="dxa"/>
              <w:bottom w:w="0" w:type="dxa"/>
              <w:right w:w="108" w:type="dxa"/>
            </w:tcMar>
            <w:vAlign w:val="center"/>
            <w:hideMark/>
          </w:tcPr>
          <w:p w14:paraId="10854E72" w14:textId="38C893B6" w:rsidR="00882E1C" w:rsidRPr="000B4008" w:rsidRDefault="00882E1C" w:rsidP="00882E1C">
            <w:pPr>
              <w:ind w:firstLineChars="0" w:firstLine="0"/>
              <w:jc w:val="center"/>
            </w:pPr>
            <w:bookmarkStart w:id="94" w:name="_Hlk119855491"/>
            <w:r w:rsidRPr="000B4008">
              <w:rPr>
                <w:rFonts w:hint="eastAsia"/>
              </w:rPr>
              <w:t>kgCO</w:t>
            </w:r>
            <w:r w:rsidR="004F0107" w:rsidRPr="000B4008">
              <w:rPr>
                <w:rFonts w:hint="eastAsia"/>
                <w:vertAlign w:val="subscript"/>
              </w:rPr>
              <w:t>2</w:t>
            </w:r>
            <w:r w:rsidRPr="000B4008">
              <w:rPr>
                <w:rFonts w:hint="eastAsia"/>
              </w:rPr>
              <w:t>/</w:t>
            </w:r>
            <w:r w:rsidR="00465539" w:rsidRPr="000B4008">
              <w:rPr>
                <w:rFonts w:hint="eastAsia"/>
              </w:rPr>
              <w:t xml:space="preserve"> L</w:t>
            </w:r>
            <w:bookmarkEnd w:id="94"/>
          </w:p>
        </w:tc>
        <w:tc>
          <w:tcPr>
            <w:tcW w:w="902" w:type="pct"/>
            <w:shd w:val="clear" w:color="auto" w:fill="auto"/>
            <w:tcMar>
              <w:top w:w="15" w:type="dxa"/>
              <w:left w:w="108" w:type="dxa"/>
              <w:bottom w:w="0" w:type="dxa"/>
              <w:right w:w="108" w:type="dxa"/>
            </w:tcMar>
            <w:vAlign w:val="center"/>
            <w:hideMark/>
          </w:tcPr>
          <w:p w14:paraId="651F1A51" w14:textId="77777777" w:rsidR="00882E1C" w:rsidRPr="000B4008" w:rsidRDefault="00882E1C" w:rsidP="00882E1C">
            <w:pPr>
              <w:ind w:firstLineChars="0" w:firstLine="0"/>
              <w:jc w:val="center"/>
            </w:pPr>
            <w:r w:rsidRPr="000B4008">
              <w:rPr>
                <w:rFonts w:hint="eastAsia"/>
              </w:rPr>
              <w:t>2.3</w:t>
            </w:r>
            <w:r w:rsidR="006575A3" w:rsidRPr="000B4008">
              <w:t>7</w:t>
            </w:r>
          </w:p>
        </w:tc>
      </w:tr>
      <w:tr w:rsidR="00882E1C" w:rsidRPr="000B4008" w14:paraId="2BC1CCDA" w14:textId="77777777" w:rsidTr="00465539">
        <w:trPr>
          <w:trHeight w:val="547"/>
        </w:trPr>
        <w:tc>
          <w:tcPr>
            <w:tcW w:w="1108" w:type="pct"/>
            <w:vMerge/>
            <w:shd w:val="clear" w:color="auto" w:fill="auto"/>
            <w:vAlign w:val="center"/>
            <w:hideMark/>
          </w:tcPr>
          <w:p w14:paraId="6E66E68E" w14:textId="77777777" w:rsidR="00882E1C" w:rsidRPr="000B4008" w:rsidRDefault="00882E1C" w:rsidP="00882E1C">
            <w:pPr>
              <w:ind w:firstLineChars="0" w:firstLine="0"/>
              <w:jc w:val="center"/>
            </w:pPr>
          </w:p>
        </w:tc>
        <w:tc>
          <w:tcPr>
            <w:tcW w:w="1453" w:type="pct"/>
            <w:shd w:val="clear" w:color="auto" w:fill="auto"/>
            <w:tcMar>
              <w:top w:w="15" w:type="dxa"/>
              <w:left w:w="108" w:type="dxa"/>
              <w:bottom w:w="0" w:type="dxa"/>
              <w:right w:w="108" w:type="dxa"/>
            </w:tcMar>
            <w:vAlign w:val="center"/>
            <w:hideMark/>
          </w:tcPr>
          <w:p w14:paraId="7CA7D9AE" w14:textId="77777777" w:rsidR="00882E1C" w:rsidRPr="000B4008" w:rsidRDefault="00882E1C" w:rsidP="00882E1C">
            <w:pPr>
              <w:ind w:firstLineChars="0" w:firstLine="0"/>
              <w:jc w:val="center"/>
            </w:pPr>
            <w:r w:rsidRPr="000B4008">
              <w:rPr>
                <w:rFonts w:hint="eastAsia"/>
              </w:rPr>
              <w:t>单位里程电耗</w:t>
            </w:r>
          </w:p>
        </w:tc>
        <w:tc>
          <w:tcPr>
            <w:tcW w:w="1537" w:type="pct"/>
            <w:shd w:val="clear" w:color="auto" w:fill="auto"/>
            <w:tcMar>
              <w:top w:w="15" w:type="dxa"/>
              <w:left w:w="108" w:type="dxa"/>
              <w:bottom w:w="0" w:type="dxa"/>
              <w:right w:w="108" w:type="dxa"/>
            </w:tcMar>
            <w:vAlign w:val="center"/>
            <w:hideMark/>
          </w:tcPr>
          <w:p w14:paraId="4E56F167" w14:textId="77777777" w:rsidR="00882E1C" w:rsidRPr="000B4008" w:rsidRDefault="00882E1C" w:rsidP="00882E1C">
            <w:pPr>
              <w:ind w:firstLineChars="0" w:firstLine="0"/>
              <w:jc w:val="center"/>
            </w:pPr>
            <w:r w:rsidRPr="000B4008">
              <w:rPr>
                <w:rFonts w:hint="eastAsia"/>
              </w:rPr>
              <w:t>kWh/</w:t>
            </w:r>
            <w:r w:rsidR="00465539" w:rsidRPr="000B4008">
              <w:rPr>
                <w:rFonts w:cs="Times New Roman"/>
                <w:szCs w:val="21"/>
              </w:rPr>
              <w:t>100</w:t>
            </w:r>
            <w:r w:rsidR="00465539" w:rsidRPr="000B4008">
              <w:rPr>
                <w:rFonts w:cs="Times New Roman" w:hint="eastAsia"/>
                <w:szCs w:val="21"/>
              </w:rPr>
              <w:t>km</w:t>
            </w:r>
          </w:p>
        </w:tc>
        <w:tc>
          <w:tcPr>
            <w:tcW w:w="902" w:type="pct"/>
            <w:shd w:val="clear" w:color="auto" w:fill="auto"/>
            <w:tcMar>
              <w:top w:w="15" w:type="dxa"/>
              <w:left w:w="108" w:type="dxa"/>
              <w:bottom w:w="0" w:type="dxa"/>
              <w:right w:w="108" w:type="dxa"/>
            </w:tcMar>
            <w:vAlign w:val="center"/>
            <w:hideMark/>
          </w:tcPr>
          <w:p w14:paraId="7877ECBB" w14:textId="77777777" w:rsidR="00882E1C" w:rsidRPr="000B4008" w:rsidRDefault="00EA7DD0" w:rsidP="00882E1C">
            <w:pPr>
              <w:ind w:firstLineChars="0" w:firstLine="0"/>
              <w:jc w:val="center"/>
            </w:pPr>
            <w:r w:rsidRPr="000B4008">
              <w:t>17</w:t>
            </w:r>
          </w:p>
        </w:tc>
      </w:tr>
      <w:tr w:rsidR="00882E1C" w:rsidRPr="000B4008" w14:paraId="7F7971C3" w14:textId="77777777" w:rsidTr="00465539">
        <w:trPr>
          <w:trHeight w:val="547"/>
        </w:trPr>
        <w:tc>
          <w:tcPr>
            <w:tcW w:w="1108" w:type="pct"/>
            <w:shd w:val="clear" w:color="auto" w:fill="auto"/>
            <w:tcMar>
              <w:top w:w="15" w:type="dxa"/>
              <w:left w:w="108" w:type="dxa"/>
              <w:bottom w:w="0" w:type="dxa"/>
              <w:right w:w="108" w:type="dxa"/>
            </w:tcMar>
            <w:vAlign w:val="center"/>
            <w:hideMark/>
          </w:tcPr>
          <w:p w14:paraId="44DC980B" w14:textId="77777777" w:rsidR="00882E1C" w:rsidRPr="000B4008" w:rsidRDefault="00511DC3" w:rsidP="00882E1C">
            <w:pPr>
              <w:ind w:firstLineChars="0" w:firstLine="0"/>
              <w:jc w:val="center"/>
            </w:pPr>
            <w:r>
              <w:rPr>
                <w:rFonts w:hint="eastAsia"/>
                <w:b/>
                <w:bCs/>
              </w:rPr>
              <w:t>社区</w:t>
            </w:r>
            <w:r w:rsidR="00882E1C" w:rsidRPr="000B4008">
              <w:rPr>
                <w:rFonts w:hint="eastAsia"/>
                <w:b/>
                <w:bCs/>
              </w:rPr>
              <w:t>照明</w:t>
            </w:r>
          </w:p>
        </w:tc>
        <w:tc>
          <w:tcPr>
            <w:tcW w:w="1453" w:type="pct"/>
            <w:shd w:val="clear" w:color="auto" w:fill="auto"/>
            <w:tcMar>
              <w:top w:w="15" w:type="dxa"/>
              <w:left w:w="108" w:type="dxa"/>
              <w:bottom w:w="0" w:type="dxa"/>
              <w:right w:w="108" w:type="dxa"/>
            </w:tcMar>
            <w:vAlign w:val="center"/>
            <w:hideMark/>
          </w:tcPr>
          <w:p w14:paraId="5DC1B775" w14:textId="77777777" w:rsidR="00882E1C" w:rsidRPr="000B4008" w:rsidRDefault="00882E1C" w:rsidP="00882E1C">
            <w:pPr>
              <w:ind w:firstLineChars="0" w:firstLine="0"/>
              <w:jc w:val="center"/>
            </w:pPr>
            <w:r w:rsidRPr="000B4008">
              <w:rPr>
                <w:rFonts w:hint="eastAsia"/>
              </w:rPr>
              <w:t>照明功率密度</w:t>
            </w:r>
          </w:p>
        </w:tc>
        <w:tc>
          <w:tcPr>
            <w:tcW w:w="1537" w:type="pct"/>
            <w:shd w:val="clear" w:color="auto" w:fill="auto"/>
            <w:tcMar>
              <w:top w:w="15" w:type="dxa"/>
              <w:left w:w="108" w:type="dxa"/>
              <w:bottom w:w="0" w:type="dxa"/>
              <w:right w:w="108" w:type="dxa"/>
            </w:tcMar>
            <w:vAlign w:val="center"/>
            <w:hideMark/>
          </w:tcPr>
          <w:p w14:paraId="6BA7FF0F" w14:textId="77777777" w:rsidR="00882E1C" w:rsidRPr="000B4008" w:rsidRDefault="00882E1C" w:rsidP="00882E1C">
            <w:pPr>
              <w:ind w:firstLineChars="0" w:firstLine="0"/>
              <w:jc w:val="center"/>
            </w:pPr>
            <w:r w:rsidRPr="000B4008">
              <w:rPr>
                <w:rFonts w:hint="eastAsia"/>
              </w:rPr>
              <w:t>W/m</w:t>
            </w:r>
            <w:r w:rsidR="00B205DC" w:rsidRPr="000B4008">
              <w:rPr>
                <w:rFonts w:hint="eastAsia"/>
                <w:vertAlign w:val="superscript"/>
              </w:rPr>
              <w:t>2</w:t>
            </w:r>
          </w:p>
        </w:tc>
        <w:tc>
          <w:tcPr>
            <w:tcW w:w="902" w:type="pct"/>
            <w:shd w:val="clear" w:color="auto" w:fill="auto"/>
            <w:tcMar>
              <w:top w:w="15" w:type="dxa"/>
              <w:left w:w="108" w:type="dxa"/>
              <w:bottom w:w="0" w:type="dxa"/>
              <w:right w:w="108" w:type="dxa"/>
            </w:tcMar>
            <w:vAlign w:val="center"/>
            <w:hideMark/>
          </w:tcPr>
          <w:p w14:paraId="26F0D072" w14:textId="77777777" w:rsidR="00882E1C" w:rsidRPr="000B4008" w:rsidRDefault="00255054" w:rsidP="00882E1C">
            <w:pPr>
              <w:ind w:firstLineChars="0" w:firstLine="0"/>
              <w:jc w:val="center"/>
            </w:pPr>
            <w:r w:rsidRPr="000B4008">
              <w:t>0.6</w:t>
            </w:r>
          </w:p>
        </w:tc>
      </w:tr>
      <w:tr w:rsidR="00882E1C" w:rsidRPr="000B4008" w14:paraId="26707F52" w14:textId="77777777" w:rsidTr="00465539">
        <w:trPr>
          <w:trHeight w:val="547"/>
        </w:trPr>
        <w:tc>
          <w:tcPr>
            <w:tcW w:w="1108" w:type="pct"/>
            <w:vMerge w:val="restart"/>
            <w:shd w:val="clear" w:color="auto" w:fill="auto"/>
            <w:tcMar>
              <w:top w:w="15" w:type="dxa"/>
              <w:left w:w="108" w:type="dxa"/>
              <w:bottom w:w="0" w:type="dxa"/>
              <w:right w:w="108" w:type="dxa"/>
            </w:tcMar>
            <w:vAlign w:val="center"/>
            <w:hideMark/>
          </w:tcPr>
          <w:p w14:paraId="710E4990" w14:textId="77777777" w:rsidR="00882E1C" w:rsidRPr="000B4008" w:rsidRDefault="00882E1C" w:rsidP="00882E1C">
            <w:pPr>
              <w:ind w:firstLineChars="0" w:firstLine="0"/>
              <w:jc w:val="center"/>
            </w:pPr>
            <w:r w:rsidRPr="000B4008">
              <w:rPr>
                <w:rFonts w:hint="eastAsia"/>
                <w:b/>
                <w:bCs/>
              </w:rPr>
              <w:t>给排水</w:t>
            </w:r>
          </w:p>
        </w:tc>
        <w:tc>
          <w:tcPr>
            <w:tcW w:w="1453" w:type="pct"/>
            <w:shd w:val="clear" w:color="auto" w:fill="auto"/>
            <w:tcMar>
              <w:top w:w="15" w:type="dxa"/>
              <w:left w:w="108" w:type="dxa"/>
              <w:bottom w:w="0" w:type="dxa"/>
              <w:right w:w="108" w:type="dxa"/>
            </w:tcMar>
            <w:vAlign w:val="center"/>
            <w:hideMark/>
          </w:tcPr>
          <w:p w14:paraId="4C28FFBD" w14:textId="77777777" w:rsidR="00882E1C" w:rsidRPr="000B4008" w:rsidRDefault="00882E1C" w:rsidP="00882E1C">
            <w:pPr>
              <w:ind w:firstLineChars="0" w:firstLine="0"/>
              <w:jc w:val="center"/>
            </w:pPr>
            <w:r w:rsidRPr="000B4008">
              <w:rPr>
                <w:rFonts w:hint="eastAsia"/>
              </w:rPr>
              <w:t>人均</w:t>
            </w:r>
            <w:r w:rsidR="00465539" w:rsidRPr="000B4008">
              <w:rPr>
                <w:rFonts w:hint="eastAsia"/>
              </w:rPr>
              <w:t>日</w:t>
            </w:r>
            <w:r w:rsidRPr="000B4008">
              <w:rPr>
                <w:rFonts w:hint="eastAsia"/>
              </w:rPr>
              <w:t>用水量</w:t>
            </w:r>
          </w:p>
        </w:tc>
        <w:tc>
          <w:tcPr>
            <w:tcW w:w="1537" w:type="pct"/>
            <w:shd w:val="clear" w:color="auto" w:fill="auto"/>
            <w:tcMar>
              <w:top w:w="15" w:type="dxa"/>
              <w:left w:w="108" w:type="dxa"/>
              <w:bottom w:w="0" w:type="dxa"/>
              <w:right w:w="108" w:type="dxa"/>
            </w:tcMar>
            <w:vAlign w:val="center"/>
            <w:hideMark/>
          </w:tcPr>
          <w:p w14:paraId="5BE7DB30" w14:textId="77777777" w:rsidR="00882E1C" w:rsidRPr="000B4008" w:rsidRDefault="00882E1C" w:rsidP="00882E1C">
            <w:pPr>
              <w:ind w:firstLineChars="0" w:firstLine="0"/>
              <w:jc w:val="center"/>
            </w:pPr>
            <w:r w:rsidRPr="000B4008">
              <w:rPr>
                <w:rFonts w:hint="eastAsia"/>
              </w:rPr>
              <w:t>L/</w:t>
            </w:r>
            <w:r w:rsidR="00465539" w:rsidRPr="000B4008">
              <w:rPr>
                <w:rFonts w:hint="eastAsia"/>
              </w:rPr>
              <w:t>p</w:t>
            </w:r>
            <w:r w:rsidR="00465539" w:rsidRPr="000B4008">
              <w:t xml:space="preserve"> d</w:t>
            </w:r>
          </w:p>
        </w:tc>
        <w:tc>
          <w:tcPr>
            <w:tcW w:w="902" w:type="pct"/>
            <w:shd w:val="clear" w:color="auto" w:fill="auto"/>
            <w:tcMar>
              <w:top w:w="15" w:type="dxa"/>
              <w:left w:w="108" w:type="dxa"/>
              <w:bottom w:w="0" w:type="dxa"/>
              <w:right w:w="108" w:type="dxa"/>
            </w:tcMar>
            <w:vAlign w:val="center"/>
            <w:hideMark/>
          </w:tcPr>
          <w:p w14:paraId="68D09EFF" w14:textId="77777777" w:rsidR="00882E1C" w:rsidRPr="000B4008" w:rsidRDefault="00E35363" w:rsidP="00882E1C">
            <w:pPr>
              <w:ind w:firstLineChars="0" w:firstLine="0"/>
              <w:jc w:val="center"/>
            </w:pPr>
            <w:r w:rsidRPr="000B4008">
              <w:rPr>
                <w:rFonts w:hint="eastAsia"/>
              </w:rPr>
              <w:t>参照《民用建筑节水设计标准》</w:t>
            </w:r>
            <w:r w:rsidRPr="000B4008">
              <w:rPr>
                <w:rFonts w:hint="eastAsia"/>
              </w:rPr>
              <w:t>GB50555</w:t>
            </w:r>
          </w:p>
        </w:tc>
      </w:tr>
      <w:tr w:rsidR="00882E1C" w:rsidRPr="000B4008" w14:paraId="6A8A12E8" w14:textId="77777777" w:rsidTr="00465539">
        <w:trPr>
          <w:trHeight w:val="957"/>
        </w:trPr>
        <w:tc>
          <w:tcPr>
            <w:tcW w:w="1108" w:type="pct"/>
            <w:vMerge/>
            <w:shd w:val="clear" w:color="auto" w:fill="auto"/>
            <w:vAlign w:val="center"/>
            <w:hideMark/>
          </w:tcPr>
          <w:p w14:paraId="44D128BB" w14:textId="77777777" w:rsidR="00882E1C" w:rsidRPr="000B4008" w:rsidRDefault="00882E1C" w:rsidP="00882E1C">
            <w:pPr>
              <w:ind w:firstLineChars="0" w:firstLine="0"/>
              <w:jc w:val="center"/>
            </w:pPr>
          </w:p>
        </w:tc>
        <w:tc>
          <w:tcPr>
            <w:tcW w:w="1453" w:type="pct"/>
            <w:shd w:val="clear" w:color="auto" w:fill="auto"/>
            <w:tcMar>
              <w:top w:w="15" w:type="dxa"/>
              <w:left w:w="108" w:type="dxa"/>
              <w:bottom w:w="0" w:type="dxa"/>
              <w:right w:w="108" w:type="dxa"/>
            </w:tcMar>
            <w:vAlign w:val="center"/>
            <w:hideMark/>
          </w:tcPr>
          <w:p w14:paraId="271473C3" w14:textId="77777777" w:rsidR="00882E1C" w:rsidRPr="000B4008" w:rsidRDefault="00882E1C" w:rsidP="00882E1C">
            <w:pPr>
              <w:ind w:firstLineChars="0" w:firstLine="0"/>
              <w:jc w:val="center"/>
            </w:pPr>
            <w:r w:rsidRPr="000B4008">
              <w:rPr>
                <w:rFonts w:hint="eastAsia"/>
              </w:rPr>
              <w:t>给排水碳排放因子</w:t>
            </w:r>
          </w:p>
        </w:tc>
        <w:tc>
          <w:tcPr>
            <w:tcW w:w="1537" w:type="pct"/>
            <w:shd w:val="clear" w:color="auto" w:fill="auto"/>
            <w:tcMar>
              <w:top w:w="15" w:type="dxa"/>
              <w:left w:w="108" w:type="dxa"/>
              <w:bottom w:w="0" w:type="dxa"/>
              <w:right w:w="108" w:type="dxa"/>
            </w:tcMar>
            <w:vAlign w:val="center"/>
            <w:hideMark/>
          </w:tcPr>
          <w:p w14:paraId="56A9D3E9"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/t</w:t>
            </w:r>
          </w:p>
        </w:tc>
        <w:tc>
          <w:tcPr>
            <w:tcW w:w="902" w:type="pct"/>
            <w:shd w:val="clear" w:color="auto" w:fill="auto"/>
            <w:tcMar>
              <w:top w:w="15" w:type="dxa"/>
              <w:left w:w="108" w:type="dxa"/>
              <w:bottom w:w="0" w:type="dxa"/>
              <w:right w:w="108" w:type="dxa"/>
            </w:tcMar>
            <w:vAlign w:val="center"/>
            <w:hideMark/>
          </w:tcPr>
          <w:p w14:paraId="4C3363D7" w14:textId="77777777" w:rsidR="00882E1C" w:rsidRPr="000B4008" w:rsidRDefault="004B444F" w:rsidP="009122D5">
            <w:pPr>
              <w:ind w:firstLineChars="0" w:firstLine="0"/>
              <w:jc w:val="center"/>
            </w:pPr>
            <w:r>
              <w:t>0.</w:t>
            </w:r>
            <w:r w:rsidR="009122D5">
              <w:t>2</w:t>
            </w:r>
          </w:p>
        </w:tc>
      </w:tr>
      <w:tr w:rsidR="00882E1C" w:rsidRPr="000B4008" w14:paraId="0154B79B" w14:textId="77777777" w:rsidTr="00465539">
        <w:trPr>
          <w:trHeight w:val="957"/>
        </w:trPr>
        <w:tc>
          <w:tcPr>
            <w:tcW w:w="1108" w:type="pct"/>
            <w:vMerge w:val="restart"/>
            <w:shd w:val="clear" w:color="auto" w:fill="auto"/>
            <w:tcMar>
              <w:top w:w="15" w:type="dxa"/>
              <w:left w:w="108" w:type="dxa"/>
              <w:bottom w:w="0" w:type="dxa"/>
              <w:right w:w="108" w:type="dxa"/>
            </w:tcMar>
            <w:vAlign w:val="center"/>
            <w:hideMark/>
          </w:tcPr>
          <w:p w14:paraId="4E044C63" w14:textId="77777777" w:rsidR="00882E1C" w:rsidRPr="000B4008" w:rsidRDefault="00882E1C" w:rsidP="00882E1C">
            <w:pPr>
              <w:ind w:firstLineChars="0" w:firstLine="0"/>
              <w:jc w:val="center"/>
            </w:pPr>
            <w:r w:rsidRPr="000B4008">
              <w:rPr>
                <w:rFonts w:hint="eastAsia"/>
                <w:b/>
                <w:bCs/>
              </w:rPr>
              <w:lastRenderedPageBreak/>
              <w:t>废弃物</w:t>
            </w:r>
          </w:p>
        </w:tc>
        <w:tc>
          <w:tcPr>
            <w:tcW w:w="1453" w:type="pct"/>
            <w:shd w:val="clear" w:color="auto" w:fill="auto"/>
            <w:tcMar>
              <w:top w:w="15" w:type="dxa"/>
              <w:left w:w="108" w:type="dxa"/>
              <w:bottom w:w="0" w:type="dxa"/>
              <w:right w:w="108" w:type="dxa"/>
            </w:tcMar>
            <w:vAlign w:val="center"/>
            <w:hideMark/>
          </w:tcPr>
          <w:p w14:paraId="15F34058" w14:textId="77777777" w:rsidR="00882E1C" w:rsidRPr="000B4008" w:rsidRDefault="00882E1C" w:rsidP="00882E1C">
            <w:pPr>
              <w:ind w:firstLineChars="0" w:firstLine="0"/>
              <w:jc w:val="center"/>
            </w:pPr>
            <w:r w:rsidRPr="000B4008">
              <w:rPr>
                <w:rFonts w:hint="eastAsia"/>
              </w:rPr>
              <w:t>人均</w:t>
            </w:r>
            <w:r w:rsidR="00465539" w:rsidRPr="000B4008">
              <w:rPr>
                <w:rFonts w:hint="eastAsia"/>
              </w:rPr>
              <w:t>日</w:t>
            </w:r>
            <w:r w:rsidR="006A0938" w:rsidRPr="000B4008">
              <w:rPr>
                <w:rFonts w:hint="eastAsia"/>
              </w:rPr>
              <w:t>垃圾</w:t>
            </w:r>
            <w:r w:rsidR="00465539" w:rsidRPr="000B4008">
              <w:rPr>
                <w:rFonts w:hint="eastAsia"/>
              </w:rPr>
              <w:t>末端清运</w:t>
            </w:r>
            <w:r w:rsidRPr="000B4008">
              <w:rPr>
                <w:rFonts w:hint="eastAsia"/>
              </w:rPr>
              <w:t>量</w:t>
            </w:r>
          </w:p>
        </w:tc>
        <w:tc>
          <w:tcPr>
            <w:tcW w:w="1537" w:type="pct"/>
            <w:shd w:val="clear" w:color="auto" w:fill="auto"/>
            <w:tcMar>
              <w:top w:w="15" w:type="dxa"/>
              <w:left w:w="108" w:type="dxa"/>
              <w:bottom w:w="0" w:type="dxa"/>
              <w:right w:w="108" w:type="dxa"/>
            </w:tcMar>
            <w:vAlign w:val="center"/>
            <w:hideMark/>
          </w:tcPr>
          <w:p w14:paraId="2FF8234C" w14:textId="77777777" w:rsidR="00882E1C" w:rsidRPr="000B4008" w:rsidRDefault="00882E1C" w:rsidP="00882E1C">
            <w:pPr>
              <w:ind w:firstLineChars="0" w:firstLine="0"/>
              <w:jc w:val="center"/>
            </w:pPr>
            <w:r w:rsidRPr="000B4008">
              <w:rPr>
                <w:rFonts w:hint="eastAsia"/>
              </w:rPr>
              <w:t>kg/</w:t>
            </w:r>
            <w:r w:rsidR="00465539" w:rsidRPr="000B4008">
              <w:rPr>
                <w:rFonts w:hint="eastAsia"/>
              </w:rPr>
              <w:t xml:space="preserve"> p</w:t>
            </w:r>
            <w:r w:rsidR="00465539" w:rsidRPr="000B4008">
              <w:t xml:space="preserve"> d</w:t>
            </w:r>
          </w:p>
        </w:tc>
        <w:tc>
          <w:tcPr>
            <w:tcW w:w="902" w:type="pct"/>
            <w:shd w:val="clear" w:color="auto" w:fill="auto"/>
            <w:tcMar>
              <w:top w:w="15" w:type="dxa"/>
              <w:left w:w="108" w:type="dxa"/>
              <w:bottom w:w="0" w:type="dxa"/>
              <w:right w:w="108" w:type="dxa"/>
            </w:tcMar>
            <w:vAlign w:val="center"/>
            <w:hideMark/>
          </w:tcPr>
          <w:p w14:paraId="5D6EDE58" w14:textId="77777777" w:rsidR="00882E1C" w:rsidRPr="000B4008" w:rsidRDefault="007073E1" w:rsidP="00882E1C">
            <w:pPr>
              <w:ind w:firstLineChars="0" w:firstLine="0"/>
              <w:jc w:val="center"/>
            </w:pPr>
            <w:r w:rsidRPr="000B4008">
              <w:rPr>
                <w:rFonts w:hint="eastAsia"/>
              </w:rPr>
              <w:t>1</w:t>
            </w:r>
            <w:r w:rsidRPr="000B4008">
              <w:t>.12</w:t>
            </w:r>
          </w:p>
        </w:tc>
      </w:tr>
      <w:tr w:rsidR="00882E1C" w:rsidRPr="000B4008" w14:paraId="6052F857" w14:textId="77777777" w:rsidTr="00465539">
        <w:trPr>
          <w:trHeight w:val="957"/>
        </w:trPr>
        <w:tc>
          <w:tcPr>
            <w:tcW w:w="1108" w:type="pct"/>
            <w:vMerge/>
            <w:shd w:val="clear" w:color="auto" w:fill="auto"/>
            <w:vAlign w:val="center"/>
            <w:hideMark/>
          </w:tcPr>
          <w:p w14:paraId="2A145C6C" w14:textId="77777777" w:rsidR="00882E1C" w:rsidRPr="000B4008" w:rsidRDefault="00882E1C" w:rsidP="00882E1C">
            <w:pPr>
              <w:ind w:firstLineChars="0" w:firstLine="0"/>
              <w:jc w:val="center"/>
            </w:pPr>
          </w:p>
        </w:tc>
        <w:tc>
          <w:tcPr>
            <w:tcW w:w="1453" w:type="pct"/>
            <w:shd w:val="clear" w:color="auto" w:fill="auto"/>
            <w:tcMar>
              <w:top w:w="15" w:type="dxa"/>
              <w:left w:w="108" w:type="dxa"/>
              <w:bottom w:w="0" w:type="dxa"/>
              <w:right w:w="108" w:type="dxa"/>
            </w:tcMar>
            <w:vAlign w:val="center"/>
            <w:hideMark/>
          </w:tcPr>
          <w:p w14:paraId="6A2A6E07" w14:textId="77777777" w:rsidR="00882E1C" w:rsidRPr="000B4008" w:rsidRDefault="00882E1C" w:rsidP="00882E1C">
            <w:pPr>
              <w:ind w:firstLineChars="0" w:firstLine="0"/>
              <w:jc w:val="center"/>
            </w:pPr>
            <w:r w:rsidRPr="000B4008">
              <w:rPr>
                <w:rFonts w:hint="eastAsia"/>
              </w:rPr>
              <w:t>废弃物碳排放因子</w:t>
            </w:r>
          </w:p>
        </w:tc>
        <w:tc>
          <w:tcPr>
            <w:tcW w:w="1537" w:type="pct"/>
            <w:shd w:val="clear" w:color="auto" w:fill="auto"/>
            <w:tcMar>
              <w:top w:w="15" w:type="dxa"/>
              <w:left w:w="108" w:type="dxa"/>
              <w:bottom w:w="0" w:type="dxa"/>
              <w:right w:w="108" w:type="dxa"/>
            </w:tcMar>
            <w:vAlign w:val="center"/>
            <w:hideMark/>
          </w:tcPr>
          <w:p w14:paraId="78CC033B" w14:textId="77777777" w:rsidR="00882E1C" w:rsidRPr="000B4008" w:rsidRDefault="00882E1C" w:rsidP="00882E1C">
            <w:pPr>
              <w:ind w:firstLineChars="0" w:firstLine="0"/>
              <w:jc w:val="center"/>
            </w:pPr>
            <w:r w:rsidRPr="000B4008">
              <w:rPr>
                <w:rFonts w:hint="eastAsia"/>
              </w:rPr>
              <w:t>kgCO</w:t>
            </w:r>
            <w:r w:rsidRPr="000B4008">
              <w:rPr>
                <w:rFonts w:hint="eastAsia"/>
                <w:vertAlign w:val="subscript"/>
              </w:rPr>
              <w:t>2</w:t>
            </w:r>
            <w:r w:rsidRPr="000B4008">
              <w:rPr>
                <w:rFonts w:hint="eastAsia"/>
              </w:rPr>
              <w:t>/kg</w:t>
            </w:r>
            <w:r w:rsidR="00465539" w:rsidRPr="000B4008">
              <w:t xml:space="preserve"> </w:t>
            </w:r>
          </w:p>
        </w:tc>
        <w:tc>
          <w:tcPr>
            <w:tcW w:w="902" w:type="pct"/>
            <w:shd w:val="clear" w:color="auto" w:fill="auto"/>
            <w:tcMar>
              <w:top w:w="15" w:type="dxa"/>
              <w:left w:w="108" w:type="dxa"/>
              <w:bottom w:w="0" w:type="dxa"/>
              <w:right w:w="108" w:type="dxa"/>
            </w:tcMar>
            <w:vAlign w:val="center"/>
            <w:hideMark/>
          </w:tcPr>
          <w:p w14:paraId="45A4DA2E" w14:textId="77777777" w:rsidR="00882E1C" w:rsidRPr="000B4008" w:rsidRDefault="00882E1C" w:rsidP="00882E1C">
            <w:pPr>
              <w:ind w:firstLineChars="0" w:firstLine="0"/>
              <w:jc w:val="center"/>
            </w:pPr>
            <w:r w:rsidRPr="000B4008">
              <w:rPr>
                <w:rFonts w:hint="eastAsia"/>
              </w:rPr>
              <w:t>0.623</w:t>
            </w:r>
          </w:p>
        </w:tc>
      </w:tr>
      <w:tr w:rsidR="00882E1C" w:rsidRPr="000B4008" w14:paraId="292D61D0" w14:textId="77777777" w:rsidTr="00465539">
        <w:trPr>
          <w:trHeight w:val="591"/>
        </w:trPr>
        <w:tc>
          <w:tcPr>
            <w:tcW w:w="1108" w:type="pct"/>
            <w:shd w:val="clear" w:color="auto" w:fill="auto"/>
            <w:tcMar>
              <w:top w:w="15" w:type="dxa"/>
              <w:left w:w="108" w:type="dxa"/>
              <w:bottom w:w="0" w:type="dxa"/>
              <w:right w:w="108" w:type="dxa"/>
            </w:tcMar>
            <w:vAlign w:val="center"/>
            <w:hideMark/>
          </w:tcPr>
          <w:p w14:paraId="6A0E1571" w14:textId="77777777" w:rsidR="00882E1C" w:rsidRPr="000B4008" w:rsidRDefault="00882E1C" w:rsidP="00882E1C">
            <w:pPr>
              <w:ind w:firstLineChars="0" w:firstLine="0"/>
              <w:jc w:val="center"/>
            </w:pPr>
            <w:proofErr w:type="gramStart"/>
            <w:r w:rsidRPr="000B4008">
              <w:rPr>
                <w:rFonts w:hint="eastAsia"/>
                <w:b/>
                <w:bCs/>
              </w:rPr>
              <w:t>碳汇</w:t>
            </w:r>
            <w:proofErr w:type="gramEnd"/>
          </w:p>
        </w:tc>
        <w:tc>
          <w:tcPr>
            <w:tcW w:w="1453" w:type="pct"/>
            <w:shd w:val="clear" w:color="auto" w:fill="auto"/>
            <w:tcMar>
              <w:top w:w="15" w:type="dxa"/>
              <w:left w:w="108" w:type="dxa"/>
              <w:bottom w:w="0" w:type="dxa"/>
              <w:right w:w="108" w:type="dxa"/>
            </w:tcMar>
            <w:vAlign w:val="center"/>
            <w:hideMark/>
          </w:tcPr>
          <w:p w14:paraId="39598936" w14:textId="77777777" w:rsidR="00882E1C" w:rsidRPr="000B4008" w:rsidRDefault="00882E1C" w:rsidP="00882E1C">
            <w:pPr>
              <w:ind w:firstLineChars="0" w:firstLine="0"/>
              <w:jc w:val="center"/>
            </w:pPr>
            <w:proofErr w:type="gramStart"/>
            <w:r w:rsidRPr="000B4008">
              <w:rPr>
                <w:rFonts w:hint="eastAsia"/>
              </w:rPr>
              <w:t>固碳能力</w:t>
            </w:r>
            <w:proofErr w:type="gramEnd"/>
          </w:p>
        </w:tc>
        <w:tc>
          <w:tcPr>
            <w:tcW w:w="1537" w:type="pct"/>
            <w:shd w:val="clear" w:color="auto" w:fill="auto"/>
            <w:tcMar>
              <w:top w:w="15" w:type="dxa"/>
              <w:left w:w="108" w:type="dxa"/>
              <w:bottom w:w="0" w:type="dxa"/>
              <w:right w:w="108" w:type="dxa"/>
            </w:tcMar>
            <w:vAlign w:val="center"/>
            <w:hideMark/>
          </w:tcPr>
          <w:p w14:paraId="3AF1AB71" w14:textId="77777777" w:rsidR="00882E1C" w:rsidRPr="000B4008" w:rsidRDefault="00882E1C" w:rsidP="00882E1C">
            <w:pPr>
              <w:ind w:firstLineChars="0" w:firstLine="0"/>
              <w:jc w:val="center"/>
            </w:pPr>
            <w:r w:rsidRPr="000B4008">
              <w:rPr>
                <w:rFonts w:hint="eastAsia"/>
              </w:rPr>
              <w:t>t/</w:t>
            </w:r>
            <w:r w:rsidRPr="000B4008">
              <w:rPr>
                <w:rFonts w:hint="eastAsia"/>
              </w:rPr>
              <w:t>公顷</w:t>
            </w:r>
          </w:p>
        </w:tc>
        <w:tc>
          <w:tcPr>
            <w:tcW w:w="902" w:type="pct"/>
            <w:shd w:val="clear" w:color="auto" w:fill="auto"/>
            <w:tcMar>
              <w:top w:w="15" w:type="dxa"/>
              <w:left w:w="108" w:type="dxa"/>
              <w:bottom w:w="0" w:type="dxa"/>
              <w:right w:w="108" w:type="dxa"/>
            </w:tcMar>
            <w:vAlign w:val="center"/>
            <w:hideMark/>
          </w:tcPr>
          <w:p w14:paraId="644AEB2F" w14:textId="77777777" w:rsidR="00882E1C" w:rsidRPr="000B4008" w:rsidRDefault="00882E1C" w:rsidP="00882E1C">
            <w:pPr>
              <w:ind w:firstLineChars="0" w:firstLine="0"/>
              <w:jc w:val="center"/>
            </w:pPr>
            <w:r w:rsidRPr="000B4008">
              <w:rPr>
                <w:rFonts w:hint="eastAsia"/>
              </w:rPr>
              <w:t>6.44</w:t>
            </w:r>
          </w:p>
        </w:tc>
      </w:tr>
    </w:tbl>
    <w:p w14:paraId="01AD1FA0" w14:textId="77777777" w:rsidR="0043291F" w:rsidRPr="000B4008" w:rsidRDefault="0043291F" w:rsidP="0043291F">
      <w:pPr>
        <w:ind w:firstLine="420"/>
      </w:pPr>
    </w:p>
    <w:p w14:paraId="69A2FD56" w14:textId="77777777" w:rsidR="0043291F" w:rsidRPr="000B4008" w:rsidRDefault="0043291F" w:rsidP="0043291F">
      <w:pPr>
        <w:ind w:firstLine="420"/>
        <w:sectPr w:rsidR="0043291F" w:rsidRPr="000B4008">
          <w:pgSz w:w="11906" w:h="16838"/>
          <w:pgMar w:top="1440" w:right="1800" w:bottom="1440" w:left="1800" w:header="851" w:footer="992" w:gutter="0"/>
          <w:cols w:space="425"/>
          <w:docGrid w:type="lines" w:linePitch="312"/>
        </w:sectPr>
      </w:pPr>
    </w:p>
    <w:p w14:paraId="2CDDBFA3" w14:textId="6B4DD0DE" w:rsidR="00F26CFD" w:rsidRPr="000B4008" w:rsidRDefault="00F26CFD" w:rsidP="00F26CFD">
      <w:pPr>
        <w:pStyle w:val="a8"/>
        <w:rPr>
          <w:rFonts w:ascii="Times New Roman" w:hAnsi="Times New Roman"/>
          <w:bCs w:val="0"/>
          <w:kern w:val="44"/>
        </w:rPr>
      </w:pPr>
      <w:bookmarkStart w:id="95" w:name="_Toc141948429"/>
      <w:r w:rsidRPr="000B4008">
        <w:rPr>
          <w:rFonts w:ascii="Times New Roman" w:hAnsi="Times New Roman" w:hint="eastAsia"/>
          <w:kern w:val="44"/>
        </w:rPr>
        <w:lastRenderedPageBreak/>
        <w:t>附录</w:t>
      </w:r>
      <w:r w:rsidRPr="000B4008">
        <w:rPr>
          <w:rFonts w:ascii="Times New Roman" w:hAnsi="Times New Roman" w:hint="eastAsia"/>
          <w:kern w:val="44"/>
        </w:rPr>
        <w:t xml:space="preserve">C </w:t>
      </w:r>
      <w:r w:rsidRPr="000B4008">
        <w:rPr>
          <w:rFonts w:ascii="Times New Roman" w:hAnsi="Times New Roman" w:hint="eastAsia"/>
          <w:kern w:val="44"/>
        </w:rPr>
        <w:t>碳排放计算方法</w:t>
      </w:r>
      <w:bookmarkEnd w:id="95"/>
    </w:p>
    <w:p w14:paraId="520D9034" w14:textId="77777777" w:rsidR="003D5A2F" w:rsidRPr="000B4008" w:rsidRDefault="003D5A2F" w:rsidP="00494201">
      <w:pPr>
        <w:autoSpaceDE w:val="0"/>
        <w:autoSpaceDN w:val="0"/>
        <w:adjustRightInd w:val="0"/>
        <w:snapToGrid w:val="0"/>
        <w:spacing w:beforeLines="100" w:before="312"/>
        <w:ind w:firstLineChars="0" w:firstLine="0"/>
        <w:rPr>
          <w:rFonts w:cs="Times New Roman"/>
          <w:b/>
          <w:bCs/>
          <w:szCs w:val="21"/>
        </w:rPr>
      </w:pPr>
      <w:r w:rsidRPr="000B4008">
        <w:rPr>
          <w:rFonts w:cs="Times New Roman"/>
          <w:b/>
          <w:bCs/>
          <w:szCs w:val="21"/>
        </w:rPr>
        <w:t xml:space="preserve">C.0.1 </w:t>
      </w:r>
      <w:proofErr w:type="gramStart"/>
      <w:r w:rsidRPr="000B4008">
        <w:rPr>
          <w:rFonts w:cs="Times New Roman" w:hint="eastAsia"/>
          <w:b/>
          <w:bCs/>
          <w:szCs w:val="21"/>
        </w:rPr>
        <w:t>社区内碳排放量</w:t>
      </w:r>
      <w:proofErr w:type="gramEnd"/>
      <w:r w:rsidRPr="000B4008">
        <w:rPr>
          <w:rFonts w:cs="Times New Roman" w:hint="eastAsia"/>
          <w:b/>
          <w:bCs/>
          <w:szCs w:val="21"/>
        </w:rPr>
        <w:t>应按下式计算：</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566"/>
        <w:gridCol w:w="6302"/>
        <w:gridCol w:w="595"/>
      </w:tblGrid>
      <w:tr w:rsidR="003D5A2F" w:rsidRPr="000B4008" w14:paraId="7CFE67EA" w14:textId="77777777" w:rsidTr="00885D2E">
        <w:trPr>
          <w:jc w:val="center"/>
        </w:trPr>
        <w:tc>
          <w:tcPr>
            <w:tcW w:w="7717" w:type="dxa"/>
            <w:gridSpan w:val="3"/>
            <w:vAlign w:val="center"/>
          </w:tcPr>
          <w:p w14:paraId="6D61F95F" w14:textId="77777777" w:rsidR="003D5A2F" w:rsidRPr="000B4008" w:rsidRDefault="00540493" w:rsidP="003D5A2F">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,b</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d,t</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d,m</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d,o</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d,r</m:t>
                    </m:r>
                  </m:sub>
                </m:sSub>
                <m:r>
                  <w:rPr>
                    <w:rFonts w:ascii="Cambria Math" w:eastAsia="微软雅黑" w:hAnsi="Cambria Math" w:cs="微软雅黑" w:hint="eastAsia"/>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ctrlPr>
                      <w:rPr>
                        <w:rFonts w:ascii="Cambria Math" w:eastAsia="微软雅黑" w:hAnsi="Cambria Math" w:cs="微软雅黑"/>
                        <w:i/>
                        <w:sz w:val="21"/>
                        <w:szCs w:val="21"/>
                      </w:rPr>
                    </m:ctrlPr>
                  </m:e>
                  <m:sub>
                    <m:r>
                      <w:rPr>
                        <w:rFonts w:ascii="Cambria Math" w:eastAsia="微软雅黑" w:hAnsi="Cambria Math" w:cs="微软雅黑"/>
                        <w:sz w:val="21"/>
                        <w:szCs w:val="21"/>
                      </w:rPr>
                      <m:t>d,s</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d,e</m:t>
                    </m:r>
                  </m:sub>
                </m:sSub>
              </m:oMath>
            </m:oMathPara>
          </w:p>
        </w:tc>
        <w:tc>
          <w:tcPr>
            <w:tcW w:w="595" w:type="dxa"/>
            <w:vAlign w:val="center"/>
          </w:tcPr>
          <w:p w14:paraId="62A8B396"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C.0.1)</w:t>
            </w:r>
          </w:p>
        </w:tc>
      </w:tr>
      <w:tr w:rsidR="003D5A2F" w:rsidRPr="000B4008" w14:paraId="45F63C04" w14:textId="77777777" w:rsidTr="00885D2E">
        <w:tblPrEx>
          <w:jc w:val="left"/>
        </w:tblPrEx>
        <w:trPr>
          <w:trHeight w:val="340"/>
        </w:trPr>
        <w:tc>
          <w:tcPr>
            <w:tcW w:w="844" w:type="dxa"/>
            <w:vAlign w:val="center"/>
          </w:tcPr>
          <w:p w14:paraId="46E587D3" w14:textId="77777777" w:rsidR="003D5A2F" w:rsidRPr="000B4008" w:rsidRDefault="008060CD" w:rsidP="008060CD">
            <w:pPr>
              <w:autoSpaceDE w:val="0"/>
              <w:autoSpaceDN w:val="0"/>
              <w:adjustRightInd w:val="0"/>
              <w:snapToGrid w:val="0"/>
              <w:spacing w:line="240" w:lineRule="auto"/>
              <w:ind w:firstLineChars="0" w:firstLine="0"/>
              <w:jc w:val="right"/>
              <w:rPr>
                <w:rFonts w:cs="Times New Roman"/>
                <w:b/>
                <w:bCs/>
                <w:sz w:val="21"/>
                <w:szCs w:val="21"/>
              </w:rPr>
            </w:pPr>
            <w:r>
              <w:rPr>
                <w:rFonts w:cs="Times New Roman" w:hint="eastAsia"/>
                <w:b/>
                <w:bCs/>
                <w:sz w:val="21"/>
                <w:szCs w:val="21"/>
              </w:rPr>
              <w:t>式</w:t>
            </w:r>
            <w:r w:rsidRPr="00B1112B">
              <w:rPr>
                <w:rFonts w:cs="Times New Roman" w:hint="eastAsia"/>
                <w:b/>
                <w:bCs/>
                <w:sz w:val="21"/>
                <w:szCs w:val="21"/>
              </w:rPr>
              <w:t>中：</w:t>
            </w:r>
          </w:p>
        </w:tc>
        <w:tc>
          <w:tcPr>
            <w:tcW w:w="566" w:type="dxa"/>
            <w:vAlign w:val="center"/>
          </w:tcPr>
          <w:p w14:paraId="6E988164"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6BA8CE10"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——社区碳排放量（</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364D3A2B" w14:textId="77777777" w:rsidTr="00885D2E">
        <w:tblPrEx>
          <w:jc w:val="left"/>
        </w:tblPrEx>
        <w:trPr>
          <w:trHeight w:val="340"/>
        </w:trPr>
        <w:tc>
          <w:tcPr>
            <w:tcW w:w="844" w:type="dxa"/>
            <w:vAlign w:val="center"/>
          </w:tcPr>
          <w:p w14:paraId="12693734"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9777FE2"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,b</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2871F192"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——建筑碳排放量（</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54FD8FDD" w14:textId="77777777" w:rsidTr="00885D2E">
        <w:tblPrEx>
          <w:jc w:val="left"/>
        </w:tblPrEx>
        <w:trPr>
          <w:trHeight w:val="340"/>
        </w:trPr>
        <w:tc>
          <w:tcPr>
            <w:tcW w:w="844" w:type="dxa"/>
            <w:vAlign w:val="center"/>
          </w:tcPr>
          <w:p w14:paraId="4BBD4C14"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381C678B"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,t</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34BD15E4"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——交通碳排放量（</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1B1B8C01" w14:textId="77777777" w:rsidTr="00885D2E">
        <w:tblPrEx>
          <w:jc w:val="left"/>
        </w:tblPrEx>
        <w:trPr>
          <w:trHeight w:val="340"/>
        </w:trPr>
        <w:tc>
          <w:tcPr>
            <w:tcW w:w="844" w:type="dxa"/>
            <w:vAlign w:val="center"/>
          </w:tcPr>
          <w:p w14:paraId="1E84E86E"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BD580F3"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78C0E4EF"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——市政碳排放量（</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0B1F2D60" w14:textId="77777777" w:rsidTr="00885D2E">
        <w:tblPrEx>
          <w:jc w:val="left"/>
        </w:tblPrEx>
        <w:trPr>
          <w:trHeight w:val="340"/>
        </w:trPr>
        <w:tc>
          <w:tcPr>
            <w:tcW w:w="844" w:type="dxa"/>
            <w:vAlign w:val="center"/>
          </w:tcPr>
          <w:p w14:paraId="0AD6BA7D"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ABD02C2"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,o</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701FB2E7"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——其他能源消耗产生的碳排放量（</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0E8EF2AF" w14:textId="77777777" w:rsidTr="00885D2E">
        <w:tblPrEx>
          <w:jc w:val="left"/>
        </w:tblPrEx>
        <w:trPr>
          <w:trHeight w:val="340"/>
        </w:trPr>
        <w:tc>
          <w:tcPr>
            <w:tcW w:w="844" w:type="dxa"/>
            <w:vAlign w:val="center"/>
          </w:tcPr>
          <w:p w14:paraId="461C6D41"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4B9824FD"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,r</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26CFD79A"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——可再生能源发电</w:t>
            </w:r>
            <w:proofErr w:type="gramStart"/>
            <w:r w:rsidR="00C6780E" w:rsidRPr="000B4008">
              <w:rPr>
                <w:rFonts w:cs="Times New Roman" w:hint="eastAsia"/>
                <w:sz w:val="21"/>
                <w:szCs w:val="21"/>
              </w:rPr>
              <w:t>降碳量</w:t>
            </w:r>
            <w:proofErr w:type="gramEnd"/>
            <w:r w:rsidRPr="000B4008">
              <w:rPr>
                <w:rFonts w:cs="Times New Roman" w:hint="eastAsia"/>
                <w:sz w:val="21"/>
                <w:szCs w:val="21"/>
              </w:rPr>
              <w:t>（</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41EB2BF1" w14:textId="77777777" w:rsidTr="00885D2E">
        <w:tblPrEx>
          <w:jc w:val="left"/>
        </w:tblPrEx>
        <w:trPr>
          <w:trHeight w:val="340"/>
        </w:trPr>
        <w:tc>
          <w:tcPr>
            <w:tcW w:w="844" w:type="dxa"/>
            <w:vAlign w:val="center"/>
          </w:tcPr>
          <w:p w14:paraId="1D00DED8"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4571D1F2"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,s</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3A9003B6"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——社区</w:t>
            </w:r>
            <w:proofErr w:type="gramStart"/>
            <w:r w:rsidRPr="000B4008">
              <w:rPr>
                <w:rFonts w:cs="Times New Roman" w:hint="eastAsia"/>
                <w:sz w:val="21"/>
                <w:szCs w:val="21"/>
              </w:rPr>
              <w:t>碳汇</w:t>
            </w:r>
            <w:r w:rsidR="00377E65" w:rsidRPr="000B4008">
              <w:rPr>
                <w:rFonts w:cs="Times New Roman" w:hint="eastAsia"/>
                <w:sz w:val="21"/>
                <w:szCs w:val="21"/>
              </w:rPr>
              <w:t>降碳量</w:t>
            </w:r>
            <w:proofErr w:type="gramEnd"/>
            <w:r w:rsidRPr="000B4008">
              <w:rPr>
                <w:rFonts w:cs="Times New Roman" w:hint="eastAsia"/>
                <w:sz w:val="21"/>
                <w:szCs w:val="21"/>
              </w:rPr>
              <w:t>（</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1742D438" w14:textId="77777777" w:rsidTr="00885D2E">
        <w:tblPrEx>
          <w:jc w:val="left"/>
        </w:tblPrEx>
        <w:trPr>
          <w:trHeight w:val="340"/>
        </w:trPr>
        <w:tc>
          <w:tcPr>
            <w:tcW w:w="844" w:type="dxa"/>
            <w:vAlign w:val="center"/>
          </w:tcPr>
          <w:p w14:paraId="760199A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3671C650"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,e</m:t>
                  </m:r>
                </m:sub>
              </m:sSub>
            </m:oMath>
            <w:r w:rsidR="003D5A2F" w:rsidRPr="000B4008">
              <w:rPr>
                <w:rFonts w:cs="Times New Roman" w:hint="eastAsia"/>
                <w:sz w:val="21"/>
                <w:szCs w:val="21"/>
              </w:rPr>
              <w:t xml:space="preserve"> </w:t>
            </w:r>
          </w:p>
        </w:tc>
        <w:tc>
          <w:tcPr>
            <w:tcW w:w="6902" w:type="dxa"/>
            <w:gridSpan w:val="2"/>
            <w:tcMar>
              <w:left w:w="0" w:type="dxa"/>
              <w:right w:w="0" w:type="dxa"/>
            </w:tcMar>
            <w:vAlign w:val="center"/>
          </w:tcPr>
          <w:p w14:paraId="45D1A8BA"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——输送至社区外部的能源产生的碳排放（</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bl>
    <w:p w14:paraId="79D42A5A"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5B69BFDF" w14:textId="77777777" w:rsidR="003D5A2F" w:rsidRPr="000B4008" w:rsidRDefault="003D5A2F" w:rsidP="003D5A2F">
      <w:pPr>
        <w:autoSpaceDE w:val="0"/>
        <w:autoSpaceDN w:val="0"/>
        <w:adjustRightInd w:val="0"/>
        <w:snapToGrid w:val="0"/>
        <w:ind w:firstLineChars="0" w:firstLine="0"/>
        <w:rPr>
          <w:rFonts w:cs="Times New Roman"/>
          <w:b/>
          <w:bCs/>
          <w:szCs w:val="21"/>
        </w:rPr>
      </w:pPr>
      <w:r w:rsidRPr="000B4008">
        <w:rPr>
          <w:rFonts w:cs="Times New Roman" w:hint="eastAsia"/>
          <w:b/>
          <w:bCs/>
          <w:szCs w:val="21"/>
        </w:rPr>
        <w:t>C</w:t>
      </w:r>
      <w:r w:rsidRPr="000B4008">
        <w:rPr>
          <w:rFonts w:cs="Times New Roman"/>
          <w:b/>
          <w:bCs/>
          <w:szCs w:val="21"/>
        </w:rPr>
        <w:t xml:space="preserve">.0.2 </w:t>
      </w:r>
      <w:r w:rsidRPr="000B4008">
        <w:rPr>
          <w:rFonts w:cs="Times New Roman" w:hint="eastAsia"/>
          <w:b/>
          <w:bCs/>
          <w:szCs w:val="21"/>
        </w:rPr>
        <w:t>社区内建筑碳排放量应按下式计算：</w:t>
      </w:r>
    </w:p>
    <w:p w14:paraId="32F89E0A" w14:textId="63DA2731" w:rsidR="003D5A2F" w:rsidRPr="000B4008" w:rsidRDefault="00540493" w:rsidP="005658FE">
      <w:pPr>
        <w:wordWrap w:val="0"/>
        <w:adjustRightInd w:val="0"/>
        <w:snapToGrid w:val="0"/>
        <w:spacing w:line="240" w:lineRule="auto"/>
        <w:ind w:firstLineChars="0" w:firstLine="0"/>
        <w:jc w:val="right"/>
        <w:rPr>
          <w:rFonts w:ascii="Cambria Math" w:hAnsi="Cambria Math" w:cs="Times New Roman"/>
          <w:szCs w:val="21"/>
        </w:rPr>
      </w:pPr>
      <m:oMath>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hint="eastAsia"/>
                <w:szCs w:val="21"/>
              </w:rPr>
              <m:t>d</m:t>
            </m:r>
            <m:r>
              <m:rPr>
                <m:sty m:val="p"/>
              </m:rPr>
              <w:rPr>
                <w:rFonts w:ascii="Cambria Math" w:hAnsi="Cambria Math" w:cs="Times New Roman"/>
                <w:szCs w:val="21"/>
              </w:rPr>
              <m:t>,</m:t>
            </m:r>
            <m:r>
              <w:rPr>
                <w:rFonts w:ascii="Cambria Math" w:hAnsi="Cambria Math" w:cs="Times New Roman" w:hint="eastAsia"/>
                <w:szCs w:val="21"/>
              </w:rPr>
              <m:t>b</m:t>
            </m:r>
          </m:sub>
        </m:sSub>
        <m:r>
          <m:rPr>
            <m:sty m:val="p"/>
          </m:rPr>
          <w:rPr>
            <w:rFonts w:ascii="Cambria Math" w:hAnsi="Cambria Math" w:cs="Times New Roman"/>
            <w:szCs w:val="21"/>
          </w:rPr>
          <m:t>=</m:t>
        </m:r>
        <m:f>
          <m:fPr>
            <m:ctrlPr>
              <w:rPr>
                <w:rFonts w:ascii="Cambria Math" w:hAnsi="Cambria Math" w:cs="Times New Roman"/>
                <w:szCs w:val="21"/>
              </w:rPr>
            </m:ctrlPr>
          </m:fPr>
          <m:num>
            <m:nary>
              <m:naryPr>
                <m:chr m:val="∑"/>
                <m:limLoc m:val="undOvr"/>
                <m:ctrlPr>
                  <w:rPr>
                    <w:rFonts w:ascii="Cambria Math" w:hAnsi="Cambria Math" w:cs="Times New Roman"/>
                    <w:szCs w:val="21"/>
                  </w:rPr>
                </m:ctrlPr>
              </m:naryPr>
              <m:sub>
                <m:r>
                  <w:rPr>
                    <w:rFonts w:ascii="Cambria Math" w:hAnsi="Cambria Math" w:cs="Times New Roman"/>
                    <w:szCs w:val="21"/>
                  </w:rPr>
                  <m:t>i</m:t>
                </m:r>
                <m:r>
                  <m:rPr>
                    <m:sty m:val="p"/>
                  </m:rPr>
                  <w:rPr>
                    <w:rFonts w:ascii="Cambria Math" w:hAnsi="Cambria Math" w:cs="Times New Roman"/>
                    <w:szCs w:val="21"/>
                  </w:rPr>
                  <m:t>=1</m:t>
                </m:r>
              </m:sub>
              <m:sup>
                <m:r>
                  <w:rPr>
                    <w:rFonts w:ascii="Cambria Math" w:hAnsi="Cambria Math" w:cs="Times New Roman"/>
                    <w:szCs w:val="21"/>
                  </w:rPr>
                  <m:t>n</m:t>
                </m:r>
              </m:sup>
              <m:e>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szCs w:val="21"/>
                      </w:rPr>
                      <m:t>E</m:t>
                    </m:r>
                    <m:r>
                      <m:rPr>
                        <m:sty m:val="p"/>
                      </m:rPr>
                      <w:rPr>
                        <w:rFonts w:ascii="Cambria Math" w:hAnsi="Cambria Math" w:cs="Times New Roman"/>
                        <w:szCs w:val="21"/>
                      </w:rPr>
                      <m:t>,</m:t>
                    </m:r>
                    <m:r>
                      <w:rPr>
                        <w:rFonts w:ascii="Cambria Math" w:hAnsi="Cambria Math" w:cs="Times New Roman"/>
                        <w:szCs w:val="21"/>
                      </w:rPr>
                      <m:t>i</m:t>
                    </m:r>
                  </m:sub>
                </m:sSub>
                <m:r>
                  <m:rPr>
                    <m:sty m:val="p"/>
                  </m:rPr>
                  <w:rPr>
                    <w:rFonts w:ascii="Cambria Math" w:hAnsi="Cambria Math" w:cs="Times New Roman"/>
                    <w:szCs w:val="21"/>
                  </w:rPr>
                  <m:t>×</m:t>
                </m:r>
                <m:sSub>
                  <m:sSubPr>
                    <m:ctrlPr>
                      <w:rPr>
                        <w:rFonts w:ascii="Cambria Math" w:hAnsi="Cambria Math" w:cs="Times New Roman"/>
                        <w:szCs w:val="21"/>
                      </w:rPr>
                    </m:ctrlPr>
                  </m:sSubPr>
                  <m:e>
                    <m:r>
                      <w:rPr>
                        <w:rFonts w:ascii="Cambria Math" w:hAnsi="Cambria Math" w:cs="Times New Roman"/>
                        <w:szCs w:val="21"/>
                      </w:rPr>
                      <m:t>A</m:t>
                    </m:r>
                  </m:e>
                  <m:sub>
                    <m:r>
                      <w:rPr>
                        <w:rFonts w:ascii="Cambria Math" w:hAnsi="Cambria Math" w:cs="Times New Roman"/>
                        <w:szCs w:val="21"/>
                      </w:rPr>
                      <m:t>b</m:t>
                    </m:r>
                    <m:r>
                      <m:rPr>
                        <m:sty m:val="p"/>
                      </m:rPr>
                      <w:rPr>
                        <w:rFonts w:ascii="Cambria Math" w:hAnsi="Cambria Math" w:cs="Times New Roman"/>
                        <w:szCs w:val="21"/>
                      </w:rPr>
                      <m:t>,</m:t>
                    </m:r>
                    <m:r>
                      <w:rPr>
                        <w:rFonts w:ascii="Cambria Math" w:hAnsi="Cambria Math" w:cs="Times New Roman"/>
                        <w:szCs w:val="21"/>
                      </w:rPr>
                      <m:t>i</m:t>
                    </m:r>
                  </m:sub>
                </m:sSub>
              </m:e>
            </m:nary>
          </m:num>
          <m:den>
            <m:r>
              <m:rPr>
                <m:sty m:val="p"/>
              </m:rPr>
              <w:rPr>
                <w:rFonts w:ascii="Cambria Math" w:hAnsi="Cambria Math" w:cs="Times New Roman"/>
                <w:szCs w:val="21"/>
              </w:rPr>
              <m:t>1000</m:t>
            </m:r>
          </m:den>
        </m:f>
      </m:oMath>
      <w:r w:rsidR="005658FE">
        <w:rPr>
          <w:rFonts w:ascii="Cambria Math" w:hAnsi="Cambria Math" w:cs="Times New Roman" w:hint="eastAsia"/>
          <w:szCs w:val="21"/>
        </w:rPr>
        <w:t xml:space="preserve"> </w:t>
      </w:r>
      <w:r w:rsidR="005658FE">
        <w:rPr>
          <w:rFonts w:ascii="Cambria Math" w:hAnsi="Cambria Math" w:cs="Times New Roman"/>
          <w:szCs w:val="21"/>
        </w:rPr>
        <w:t xml:space="preserve">                          (</w:t>
      </w:r>
      <w:r w:rsidR="005658FE" w:rsidRPr="000B4008">
        <w:rPr>
          <w:rFonts w:cs="Times New Roman"/>
          <w:szCs w:val="21"/>
        </w:rPr>
        <w:t>C.0.</w:t>
      </w:r>
      <w:r w:rsidR="005658FE">
        <w:rPr>
          <w:rFonts w:cs="Times New Roman"/>
          <w:szCs w:val="21"/>
        </w:rPr>
        <w:t>2</w:t>
      </w:r>
      <w:r w:rsidR="005658FE">
        <w:rPr>
          <w:rFonts w:ascii="Cambria Math" w:hAnsi="Cambria Math" w:cs="Times New Roman"/>
          <w:szCs w:val="21"/>
        </w:rPr>
        <w:t>)</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3"/>
        <w:gridCol w:w="566"/>
        <w:gridCol w:w="6897"/>
      </w:tblGrid>
      <w:tr w:rsidR="003D5A2F" w:rsidRPr="000B4008" w14:paraId="783E4B25" w14:textId="77777777" w:rsidTr="008060CD">
        <w:trPr>
          <w:trHeight w:val="340"/>
        </w:trPr>
        <w:tc>
          <w:tcPr>
            <w:tcW w:w="844" w:type="dxa"/>
            <w:vAlign w:val="center"/>
          </w:tcPr>
          <w:p w14:paraId="06D3B8BC" w14:textId="77777777" w:rsidR="003D5A2F" w:rsidRPr="000B4008" w:rsidRDefault="008060CD" w:rsidP="008060CD">
            <w:pPr>
              <w:autoSpaceDE w:val="0"/>
              <w:autoSpaceDN w:val="0"/>
              <w:adjustRightInd w:val="0"/>
              <w:snapToGrid w:val="0"/>
              <w:spacing w:line="240" w:lineRule="auto"/>
              <w:ind w:firstLineChars="0" w:firstLine="0"/>
              <w:jc w:val="right"/>
              <w:rPr>
                <w:rFonts w:cs="Times New Roman"/>
                <w:b/>
                <w:bCs/>
                <w:sz w:val="21"/>
                <w:szCs w:val="21"/>
              </w:rPr>
            </w:pPr>
            <w:r>
              <w:rPr>
                <w:rFonts w:cs="Times New Roman" w:hint="eastAsia"/>
                <w:b/>
                <w:bCs/>
                <w:sz w:val="21"/>
                <w:szCs w:val="21"/>
              </w:rPr>
              <w:t>式</w:t>
            </w:r>
            <w:r w:rsidRPr="00B1112B">
              <w:rPr>
                <w:rFonts w:cs="Times New Roman" w:hint="eastAsia"/>
                <w:b/>
                <w:bCs/>
                <w:sz w:val="21"/>
                <w:szCs w:val="21"/>
              </w:rPr>
              <w:t>中：</w:t>
            </w:r>
          </w:p>
        </w:tc>
        <w:tc>
          <w:tcPr>
            <w:tcW w:w="566" w:type="dxa"/>
            <w:vAlign w:val="center"/>
          </w:tcPr>
          <w:p w14:paraId="0362B946"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E</m:t>
                  </m:r>
                  <m:r>
                    <w:rPr>
                      <w:rFonts w:ascii="Cambria Math" w:hAnsi="Cambria Math" w:cs="Times New Roman"/>
                      <w:sz w:val="21"/>
                      <w:szCs w:val="21"/>
                    </w:rPr>
                    <m:t>,i</m:t>
                  </m:r>
                </m:sub>
              </m:sSub>
            </m:oMath>
            <w:r w:rsidR="003D5A2F" w:rsidRPr="000B4008">
              <w:rPr>
                <w:rFonts w:cs="Times New Roman" w:hint="eastAsia"/>
                <w:sz w:val="21"/>
                <w:szCs w:val="21"/>
              </w:rPr>
              <w:t xml:space="preserve"> </w:t>
            </w:r>
          </w:p>
        </w:tc>
        <w:tc>
          <w:tcPr>
            <w:tcW w:w="6902" w:type="dxa"/>
            <w:tcMar>
              <w:left w:w="0" w:type="dxa"/>
              <w:right w:w="0" w:type="dxa"/>
            </w:tcMar>
            <w:vAlign w:val="center"/>
          </w:tcPr>
          <w:p w14:paraId="7D6A7603"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w:proofErr w:type="spellStart"/>
            <w:r w:rsidRPr="000B4008">
              <w:rPr>
                <w:rFonts w:cs="Times New Roman" w:hint="eastAsia"/>
                <w:sz w:val="21"/>
                <w:szCs w:val="21"/>
              </w:rPr>
              <w:t>i</w:t>
            </w:r>
            <w:proofErr w:type="spellEnd"/>
            <w:r w:rsidRPr="000B4008">
              <w:rPr>
                <w:rFonts w:cs="Times New Roman" w:hint="eastAsia"/>
                <w:sz w:val="21"/>
                <w:szCs w:val="21"/>
              </w:rPr>
              <w:t>栋建筑碳排放量强度（</w:t>
            </w:r>
            <w:r w:rsidRPr="000B4008">
              <w:rPr>
                <w:rFonts w:cs="Times New Roman" w:hint="eastAsia"/>
                <w:sz w:val="21"/>
                <w:szCs w:val="21"/>
              </w:rPr>
              <w:t>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/m</w:t>
            </w:r>
            <w:r w:rsidRPr="000B4008">
              <w:rPr>
                <w:rFonts w:cs="Times New Roman"/>
                <w:sz w:val="21"/>
                <w:szCs w:val="21"/>
                <w:vertAlign w:val="superscript"/>
              </w:rPr>
              <w:t>2</w:t>
            </w:r>
            <w:r w:rsidRPr="000B4008">
              <w:rPr>
                <w:rFonts w:cs="Times New Roman" w:hint="eastAsia"/>
                <w:sz w:val="21"/>
                <w:szCs w:val="21"/>
              </w:rPr>
              <w:t>a</w:t>
            </w:r>
            <w:r w:rsidRPr="000B4008">
              <w:rPr>
                <w:rFonts w:cs="Times New Roman" w:hint="eastAsia"/>
                <w:sz w:val="21"/>
                <w:szCs w:val="21"/>
              </w:rPr>
              <w:t>）</w:t>
            </w:r>
          </w:p>
        </w:tc>
      </w:tr>
      <w:tr w:rsidR="003D5A2F" w:rsidRPr="000B4008" w14:paraId="06D797C5" w14:textId="77777777" w:rsidTr="008060CD">
        <w:trPr>
          <w:trHeight w:val="340"/>
        </w:trPr>
        <w:tc>
          <w:tcPr>
            <w:tcW w:w="844" w:type="dxa"/>
            <w:vAlign w:val="center"/>
          </w:tcPr>
          <w:p w14:paraId="08D5C69A"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0C30B4AD"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sz w:val="21"/>
                      <w:szCs w:val="21"/>
                    </w:rPr>
                    <m:t>b,i</m:t>
                  </m:r>
                </m:sub>
              </m:sSub>
            </m:oMath>
            <w:r w:rsidR="003D5A2F" w:rsidRPr="000B4008">
              <w:rPr>
                <w:rFonts w:cs="Times New Roman" w:hint="eastAsia"/>
                <w:sz w:val="21"/>
                <w:szCs w:val="21"/>
              </w:rPr>
              <w:t xml:space="preserve"> </w:t>
            </w:r>
          </w:p>
        </w:tc>
        <w:tc>
          <w:tcPr>
            <w:tcW w:w="6902" w:type="dxa"/>
            <w:tcMar>
              <w:left w:w="0" w:type="dxa"/>
              <w:right w:w="0" w:type="dxa"/>
            </w:tcMar>
            <w:vAlign w:val="center"/>
          </w:tcPr>
          <w:p w14:paraId="43900333"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w:proofErr w:type="spellStart"/>
            <w:r w:rsidRPr="000B4008">
              <w:rPr>
                <w:rFonts w:cs="Times New Roman" w:hint="eastAsia"/>
                <w:sz w:val="21"/>
                <w:szCs w:val="21"/>
              </w:rPr>
              <w:t>i</w:t>
            </w:r>
            <w:proofErr w:type="spellEnd"/>
            <w:r w:rsidRPr="000B4008">
              <w:rPr>
                <w:rFonts w:cs="Times New Roman" w:hint="eastAsia"/>
                <w:sz w:val="21"/>
                <w:szCs w:val="21"/>
              </w:rPr>
              <w:t>栋建筑建筑面积（</w:t>
            </w:r>
            <w:r w:rsidRPr="000B4008">
              <w:rPr>
                <w:rFonts w:cs="Times New Roman"/>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7248FE3F" w14:textId="77777777" w:rsidTr="008060CD">
        <w:trPr>
          <w:trHeight w:val="340"/>
        </w:trPr>
        <w:tc>
          <w:tcPr>
            <w:tcW w:w="844" w:type="dxa"/>
            <w:vAlign w:val="center"/>
          </w:tcPr>
          <w:p w14:paraId="17E604A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566" w:type="dxa"/>
            <w:vAlign w:val="center"/>
          </w:tcPr>
          <w:p w14:paraId="6E4E762D"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m:rPr>
                  <m:sty m:val="p"/>
                </m:rPr>
                <w:rPr>
                  <w:rFonts w:ascii="Cambria Math" w:hAnsi="Cambria Math" w:cs="Times New Roman" w:hint="eastAsia"/>
                  <w:sz w:val="21"/>
                  <w:szCs w:val="21"/>
                </w:rPr>
                <m:t>i</m:t>
              </m:r>
            </m:oMath>
            <w:r w:rsidRPr="000B4008">
              <w:rPr>
                <w:rFonts w:cs="Times New Roman" w:hint="eastAsia"/>
                <w:sz w:val="21"/>
                <w:szCs w:val="21"/>
              </w:rPr>
              <w:t xml:space="preserve"> </w:t>
            </w:r>
          </w:p>
        </w:tc>
        <w:tc>
          <w:tcPr>
            <w:tcW w:w="6902" w:type="dxa"/>
            <w:tcMar>
              <w:left w:w="0" w:type="dxa"/>
              <w:right w:w="0" w:type="dxa"/>
            </w:tcMar>
            <w:vAlign w:val="center"/>
          </w:tcPr>
          <w:p w14:paraId="53189CEC"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——社区内第</w:t>
            </w:r>
            <w:proofErr w:type="spellStart"/>
            <w:r w:rsidRPr="000B4008">
              <w:rPr>
                <w:rFonts w:cs="Times New Roman" w:hint="eastAsia"/>
                <w:sz w:val="21"/>
                <w:szCs w:val="21"/>
              </w:rPr>
              <w:t>i</w:t>
            </w:r>
            <w:proofErr w:type="spellEnd"/>
            <w:r w:rsidRPr="000B4008">
              <w:rPr>
                <w:rFonts w:cs="Times New Roman" w:hint="eastAsia"/>
                <w:sz w:val="21"/>
                <w:szCs w:val="21"/>
              </w:rPr>
              <w:t>栋建筑</w:t>
            </w:r>
          </w:p>
        </w:tc>
      </w:tr>
    </w:tbl>
    <w:p w14:paraId="754EA208"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64AB0384" w14:textId="77777777" w:rsidR="00B1112B" w:rsidRPr="00B1112B" w:rsidRDefault="00B1112B" w:rsidP="00B1112B">
      <w:pPr>
        <w:autoSpaceDE w:val="0"/>
        <w:autoSpaceDN w:val="0"/>
        <w:adjustRightInd w:val="0"/>
        <w:snapToGrid w:val="0"/>
        <w:ind w:firstLineChars="0" w:firstLine="0"/>
        <w:rPr>
          <w:rFonts w:cs="Times New Roman"/>
          <w:b/>
          <w:bCs/>
          <w:szCs w:val="21"/>
        </w:rPr>
      </w:pPr>
      <w:r w:rsidRPr="00B1112B">
        <w:rPr>
          <w:rFonts w:cs="Times New Roman"/>
          <w:b/>
          <w:bCs/>
          <w:szCs w:val="21"/>
        </w:rPr>
        <w:t xml:space="preserve">C.0.3 </w:t>
      </w:r>
      <w:r w:rsidRPr="00B1112B">
        <w:rPr>
          <w:rFonts w:cs="Times New Roman" w:hint="eastAsia"/>
          <w:b/>
          <w:bCs/>
          <w:szCs w:val="21"/>
        </w:rPr>
        <w:t>区域内市政碳排放应包含废弃物处理、市政给排水系统及市政照明碳排放量，并应按下式计算：</w:t>
      </w:r>
    </w:p>
    <w:tbl>
      <w:tblPr>
        <w:tblStyle w:val="2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B1112B" w:rsidRPr="00B1112B" w14:paraId="55F4AD15" w14:textId="77777777" w:rsidTr="00885D2E">
        <w:trPr>
          <w:jc w:val="center"/>
        </w:trPr>
        <w:tc>
          <w:tcPr>
            <w:tcW w:w="7503" w:type="dxa"/>
            <w:gridSpan w:val="3"/>
            <w:vAlign w:val="center"/>
          </w:tcPr>
          <w:p w14:paraId="0FB2CD7A" w14:textId="77777777" w:rsidR="00B1112B" w:rsidRPr="00B1112B" w:rsidRDefault="00540493" w:rsidP="00B1112B">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1</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2</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3</m:t>
                    </m:r>
                  </m:sub>
                </m:sSub>
              </m:oMath>
            </m:oMathPara>
          </w:p>
        </w:tc>
        <w:tc>
          <w:tcPr>
            <w:tcW w:w="799" w:type="dxa"/>
            <w:vAlign w:val="center"/>
          </w:tcPr>
          <w:p w14:paraId="598171B9" w14:textId="77777777" w:rsidR="00B1112B" w:rsidRPr="00B1112B" w:rsidRDefault="00B1112B" w:rsidP="00B1112B">
            <w:pPr>
              <w:autoSpaceDE w:val="0"/>
              <w:autoSpaceDN w:val="0"/>
              <w:adjustRightInd w:val="0"/>
              <w:snapToGrid w:val="0"/>
              <w:spacing w:line="240" w:lineRule="auto"/>
              <w:ind w:firstLineChars="0" w:firstLine="0"/>
              <w:jc w:val="center"/>
              <w:rPr>
                <w:rFonts w:cs="Times New Roman"/>
                <w:sz w:val="21"/>
                <w:szCs w:val="21"/>
              </w:rPr>
            </w:pPr>
            <w:r w:rsidRPr="00B1112B">
              <w:rPr>
                <w:rFonts w:cs="Times New Roman" w:hint="eastAsia"/>
                <w:sz w:val="21"/>
                <w:szCs w:val="21"/>
              </w:rPr>
              <w:t>(</w:t>
            </w:r>
            <w:r w:rsidRPr="00B1112B">
              <w:rPr>
                <w:rFonts w:cs="Times New Roman"/>
                <w:sz w:val="21"/>
                <w:szCs w:val="21"/>
              </w:rPr>
              <w:t>C.0.3)</w:t>
            </w:r>
          </w:p>
        </w:tc>
      </w:tr>
      <w:tr w:rsidR="00B1112B" w:rsidRPr="00B1112B" w14:paraId="62422EB3" w14:textId="77777777" w:rsidTr="00885D2E">
        <w:tblPrEx>
          <w:jc w:val="left"/>
        </w:tblPrEx>
        <w:trPr>
          <w:trHeight w:val="340"/>
        </w:trPr>
        <w:tc>
          <w:tcPr>
            <w:tcW w:w="988" w:type="dxa"/>
            <w:vAlign w:val="center"/>
          </w:tcPr>
          <w:p w14:paraId="26A0E788" w14:textId="77777777" w:rsidR="00B1112B" w:rsidRPr="00B1112B" w:rsidRDefault="00B1112B" w:rsidP="00B1112B">
            <w:pPr>
              <w:autoSpaceDE w:val="0"/>
              <w:autoSpaceDN w:val="0"/>
              <w:adjustRightInd w:val="0"/>
              <w:snapToGrid w:val="0"/>
              <w:spacing w:line="240" w:lineRule="auto"/>
              <w:ind w:firstLineChars="100" w:firstLine="211"/>
              <w:jc w:val="right"/>
              <w:rPr>
                <w:rFonts w:cs="Times New Roman"/>
                <w:b/>
                <w:bCs/>
                <w:sz w:val="21"/>
                <w:szCs w:val="21"/>
              </w:rPr>
            </w:pPr>
            <w:r w:rsidRPr="00B1112B">
              <w:rPr>
                <w:rFonts w:cs="Times New Roman" w:hint="eastAsia"/>
                <w:b/>
                <w:bCs/>
                <w:sz w:val="21"/>
                <w:szCs w:val="21"/>
              </w:rPr>
              <w:t>式中：</w:t>
            </w:r>
          </w:p>
        </w:tc>
        <w:tc>
          <w:tcPr>
            <w:tcW w:w="838" w:type="dxa"/>
            <w:vAlign w:val="center"/>
          </w:tcPr>
          <w:p w14:paraId="05DF0B46"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d,m1</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58C03F1D" w14:textId="77777777" w:rsidR="00B1112B" w:rsidRPr="00B1112B" w:rsidRDefault="00B1112B" w:rsidP="00B1112B">
            <w:pPr>
              <w:autoSpaceDE w:val="0"/>
              <w:autoSpaceDN w:val="0"/>
              <w:adjustRightInd w:val="0"/>
              <w:snapToGrid w:val="0"/>
              <w:spacing w:line="240" w:lineRule="auto"/>
              <w:ind w:firstLineChars="0" w:firstLine="0"/>
              <w:rPr>
                <w:rFonts w:cs="Times New Roman"/>
                <w:sz w:val="21"/>
                <w:szCs w:val="21"/>
              </w:rPr>
            </w:pPr>
            <w:r w:rsidRPr="00B1112B">
              <w:rPr>
                <w:rFonts w:cs="Times New Roman" w:hint="eastAsia"/>
                <w:sz w:val="21"/>
                <w:szCs w:val="21"/>
              </w:rPr>
              <w:t>——废弃物处理碳排放（</w:t>
            </w:r>
            <w:r w:rsidRPr="00B1112B">
              <w:rPr>
                <w:rFonts w:cs="Times New Roman" w:hint="eastAsia"/>
                <w:sz w:val="21"/>
                <w:szCs w:val="21"/>
              </w:rPr>
              <w:t>t</w:t>
            </w:r>
            <w:r w:rsidRPr="00B1112B">
              <w:rPr>
                <w:rFonts w:cs="Times New Roman"/>
                <w:sz w:val="21"/>
                <w:szCs w:val="21"/>
              </w:rPr>
              <w:t>CO</w:t>
            </w:r>
            <w:r w:rsidRPr="00B1112B">
              <w:rPr>
                <w:rFonts w:cs="Times New Roman"/>
                <w:sz w:val="21"/>
                <w:szCs w:val="21"/>
                <w:vertAlign w:val="subscript"/>
              </w:rPr>
              <w:t>2</w:t>
            </w:r>
            <w:r w:rsidRPr="00B1112B">
              <w:rPr>
                <w:rFonts w:cs="Times New Roman"/>
                <w:sz w:val="21"/>
                <w:szCs w:val="21"/>
              </w:rPr>
              <w:t>/</w:t>
            </w:r>
            <w:r w:rsidRPr="00B1112B">
              <w:rPr>
                <w:rFonts w:cs="Times New Roman" w:hint="eastAsia"/>
                <w:sz w:val="21"/>
                <w:szCs w:val="21"/>
              </w:rPr>
              <w:t>a</w:t>
            </w:r>
            <w:r w:rsidRPr="00B1112B">
              <w:rPr>
                <w:rFonts w:cs="Times New Roman" w:hint="eastAsia"/>
                <w:sz w:val="21"/>
                <w:szCs w:val="21"/>
              </w:rPr>
              <w:t>）</w:t>
            </w:r>
          </w:p>
        </w:tc>
      </w:tr>
      <w:tr w:rsidR="00B1112B" w:rsidRPr="00B1112B" w14:paraId="0B3DBCCC" w14:textId="77777777" w:rsidTr="00885D2E">
        <w:tblPrEx>
          <w:jc w:val="left"/>
        </w:tblPrEx>
        <w:trPr>
          <w:trHeight w:val="340"/>
        </w:trPr>
        <w:tc>
          <w:tcPr>
            <w:tcW w:w="988" w:type="dxa"/>
            <w:vAlign w:val="center"/>
          </w:tcPr>
          <w:p w14:paraId="200669D6"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tcPr>
          <w:p w14:paraId="3117044B"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d,m2</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5B0C8B02"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——区域给排水系统碳排放（</w:t>
            </w:r>
            <w:r w:rsidRPr="00B1112B">
              <w:rPr>
                <w:rFonts w:cs="Times New Roman" w:hint="eastAsia"/>
                <w:sz w:val="21"/>
                <w:szCs w:val="21"/>
              </w:rPr>
              <w:t>t</w:t>
            </w:r>
            <w:r w:rsidRPr="00B1112B">
              <w:rPr>
                <w:rFonts w:cs="Times New Roman"/>
                <w:sz w:val="21"/>
                <w:szCs w:val="21"/>
              </w:rPr>
              <w:t>CO</w:t>
            </w:r>
            <w:r w:rsidRPr="00B1112B">
              <w:rPr>
                <w:rFonts w:cs="Times New Roman"/>
                <w:sz w:val="21"/>
                <w:szCs w:val="21"/>
                <w:vertAlign w:val="subscript"/>
              </w:rPr>
              <w:t>2</w:t>
            </w:r>
            <w:r w:rsidRPr="00B1112B">
              <w:rPr>
                <w:rFonts w:cs="Times New Roman"/>
                <w:sz w:val="21"/>
                <w:szCs w:val="21"/>
              </w:rPr>
              <w:t>/</w:t>
            </w:r>
            <w:r w:rsidRPr="00B1112B">
              <w:rPr>
                <w:rFonts w:cs="Times New Roman" w:hint="eastAsia"/>
                <w:sz w:val="21"/>
                <w:szCs w:val="21"/>
              </w:rPr>
              <w:t>a</w:t>
            </w:r>
            <w:r w:rsidRPr="00B1112B">
              <w:rPr>
                <w:rFonts w:cs="Times New Roman" w:hint="eastAsia"/>
                <w:sz w:val="21"/>
                <w:szCs w:val="21"/>
              </w:rPr>
              <w:t>）</w:t>
            </w:r>
          </w:p>
        </w:tc>
      </w:tr>
      <w:tr w:rsidR="00B1112B" w:rsidRPr="00B1112B" w14:paraId="34AA9D77" w14:textId="77777777" w:rsidTr="00885D2E">
        <w:tblPrEx>
          <w:jc w:val="left"/>
        </w:tblPrEx>
        <w:trPr>
          <w:trHeight w:val="340"/>
        </w:trPr>
        <w:tc>
          <w:tcPr>
            <w:tcW w:w="988" w:type="dxa"/>
            <w:vAlign w:val="center"/>
          </w:tcPr>
          <w:p w14:paraId="5A809541"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tcPr>
          <w:p w14:paraId="11EAD2D5"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sz w:val="21"/>
                      <w:szCs w:val="21"/>
                    </w:rPr>
                    <m:t>d,m3</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78A6DE49"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——市政照明碳排放（</w:t>
            </w:r>
            <w:r w:rsidRPr="00B1112B">
              <w:rPr>
                <w:rFonts w:cs="Times New Roman" w:hint="eastAsia"/>
                <w:sz w:val="21"/>
                <w:szCs w:val="21"/>
              </w:rPr>
              <w:t>t</w:t>
            </w:r>
            <w:r w:rsidRPr="00B1112B">
              <w:rPr>
                <w:rFonts w:cs="Times New Roman"/>
                <w:sz w:val="21"/>
                <w:szCs w:val="21"/>
              </w:rPr>
              <w:t>CO</w:t>
            </w:r>
            <w:r w:rsidRPr="00B1112B">
              <w:rPr>
                <w:rFonts w:cs="Times New Roman"/>
                <w:sz w:val="21"/>
                <w:szCs w:val="21"/>
                <w:vertAlign w:val="subscript"/>
              </w:rPr>
              <w:t>2</w:t>
            </w:r>
            <w:r w:rsidRPr="00B1112B">
              <w:rPr>
                <w:rFonts w:cs="Times New Roman"/>
                <w:sz w:val="21"/>
                <w:szCs w:val="21"/>
              </w:rPr>
              <w:t>/</w:t>
            </w:r>
            <w:r w:rsidRPr="00B1112B">
              <w:rPr>
                <w:rFonts w:cs="Times New Roman" w:hint="eastAsia"/>
                <w:sz w:val="21"/>
                <w:szCs w:val="21"/>
              </w:rPr>
              <w:t>a</w:t>
            </w:r>
            <w:r w:rsidRPr="00B1112B">
              <w:rPr>
                <w:rFonts w:cs="Times New Roman" w:hint="eastAsia"/>
                <w:sz w:val="21"/>
                <w:szCs w:val="21"/>
              </w:rPr>
              <w:t>）</w:t>
            </w:r>
          </w:p>
        </w:tc>
      </w:tr>
    </w:tbl>
    <w:p w14:paraId="1067BD51" w14:textId="77777777" w:rsidR="00B1112B" w:rsidRPr="00B1112B" w:rsidRDefault="00B1112B" w:rsidP="00B1112B">
      <w:pPr>
        <w:autoSpaceDE w:val="0"/>
        <w:autoSpaceDN w:val="0"/>
        <w:adjustRightInd w:val="0"/>
        <w:snapToGrid w:val="0"/>
        <w:ind w:firstLineChars="0" w:firstLine="0"/>
        <w:rPr>
          <w:rFonts w:cs="Times New Roman"/>
          <w:b/>
          <w:bCs/>
          <w:szCs w:val="21"/>
        </w:rPr>
      </w:pPr>
    </w:p>
    <w:p w14:paraId="76D69328" w14:textId="77777777" w:rsidR="00B1112B" w:rsidRPr="00B1112B" w:rsidRDefault="00B1112B" w:rsidP="00B1112B">
      <w:pPr>
        <w:autoSpaceDE w:val="0"/>
        <w:autoSpaceDN w:val="0"/>
        <w:adjustRightInd w:val="0"/>
        <w:snapToGrid w:val="0"/>
        <w:ind w:firstLineChars="0" w:firstLine="0"/>
        <w:rPr>
          <w:rFonts w:cs="Times New Roman"/>
          <w:b/>
          <w:bCs/>
          <w:szCs w:val="21"/>
        </w:rPr>
      </w:pPr>
    </w:p>
    <w:p w14:paraId="20D8515B" w14:textId="77777777" w:rsidR="00B1112B" w:rsidRPr="00B1112B" w:rsidRDefault="00B1112B" w:rsidP="00B1112B">
      <w:pPr>
        <w:autoSpaceDE w:val="0"/>
        <w:autoSpaceDN w:val="0"/>
        <w:adjustRightInd w:val="0"/>
        <w:snapToGrid w:val="0"/>
        <w:ind w:firstLineChars="0" w:firstLine="0"/>
        <w:rPr>
          <w:rFonts w:cs="Times New Roman"/>
          <w:b/>
          <w:bCs/>
          <w:szCs w:val="21"/>
        </w:rPr>
      </w:pPr>
      <w:r w:rsidRPr="00B1112B">
        <w:rPr>
          <w:rFonts w:cs="Times New Roman"/>
          <w:b/>
          <w:bCs/>
          <w:szCs w:val="21"/>
        </w:rPr>
        <w:t xml:space="preserve">C.0.4 </w:t>
      </w:r>
      <w:r w:rsidRPr="00B1112B">
        <w:rPr>
          <w:rFonts w:cs="Times New Roman" w:hint="eastAsia"/>
          <w:b/>
          <w:bCs/>
          <w:szCs w:val="21"/>
        </w:rPr>
        <w:t>废弃物处理碳排放量应按下式计算：</w:t>
      </w:r>
    </w:p>
    <w:tbl>
      <w:tblPr>
        <w:tblStyle w:val="2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B1112B" w:rsidRPr="00B1112B" w14:paraId="21074B03" w14:textId="77777777" w:rsidTr="00885D2E">
        <w:trPr>
          <w:jc w:val="center"/>
        </w:trPr>
        <w:tc>
          <w:tcPr>
            <w:tcW w:w="7503" w:type="dxa"/>
            <w:gridSpan w:val="3"/>
            <w:vAlign w:val="center"/>
          </w:tcPr>
          <w:p w14:paraId="25B5D239" w14:textId="77777777" w:rsidR="00B1112B" w:rsidRPr="00B1112B" w:rsidRDefault="00540493" w:rsidP="00B1112B">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1</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hint="eastAsia"/>
                                <w:sz w:val="21"/>
                                <w:szCs w:val="21"/>
                              </w:rPr>
                              <m:t>W</m:t>
                            </m:r>
                            <m:r>
                              <w:rPr>
                                <w:rFonts w:ascii="Cambria Math" w:hAnsi="Cambria Math" w:cs="Times New Roman"/>
                                <w:sz w:val="21"/>
                                <w:szCs w:val="21"/>
                              </w:rPr>
                              <m:t>a</m:t>
                            </m:r>
                          </m:e>
                          <m:sub>
                            <m:r>
                              <w:rPr>
                                <w:rFonts w:ascii="Cambria Math" w:hAnsi="Cambria Math" w:cs="Times New Roman"/>
                                <w:sz w:val="21"/>
                                <w:szCs w:val="21"/>
                              </w:rPr>
                              <m:t>i</m:t>
                            </m:r>
                          </m:sub>
                        </m:sSub>
                      </m:e>
                    </m:nary>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hint="eastAsia"/>
                            <w:sz w:val="21"/>
                            <w:szCs w:val="21"/>
                          </w:rPr>
                          <m:t>wa</m:t>
                        </m:r>
                      </m:sub>
                    </m:sSub>
                    <m:r>
                      <m:rPr>
                        <m:sty m:val="p"/>
                      </m:rPr>
                      <w:rPr>
                        <w:rFonts w:ascii="Cambria Math" w:hAnsi="Cambria Math" w:cs="Times New Roman"/>
                        <w:sz w:val="21"/>
                        <w:szCs w:val="21"/>
                      </w:rPr>
                      <m:t>×365</m:t>
                    </m:r>
                  </m:num>
                  <m:den>
                    <m:r>
                      <m:rPr>
                        <m:sty m:val="p"/>
                      </m:rPr>
                      <w:rPr>
                        <w:rFonts w:ascii="Cambria Math" w:hAnsi="Cambria Math" w:cs="Times New Roman"/>
                        <w:sz w:val="21"/>
                        <w:szCs w:val="21"/>
                      </w:rPr>
                      <m:t>1000</m:t>
                    </m:r>
                  </m:den>
                </m:f>
              </m:oMath>
            </m:oMathPara>
          </w:p>
        </w:tc>
        <w:tc>
          <w:tcPr>
            <w:tcW w:w="799" w:type="dxa"/>
            <w:vAlign w:val="center"/>
          </w:tcPr>
          <w:p w14:paraId="4B4E9718" w14:textId="77777777" w:rsidR="00B1112B" w:rsidRPr="00B1112B" w:rsidRDefault="00B1112B" w:rsidP="00B1112B">
            <w:pPr>
              <w:autoSpaceDE w:val="0"/>
              <w:autoSpaceDN w:val="0"/>
              <w:adjustRightInd w:val="0"/>
              <w:snapToGrid w:val="0"/>
              <w:spacing w:line="240" w:lineRule="auto"/>
              <w:ind w:firstLineChars="0" w:firstLine="0"/>
              <w:jc w:val="center"/>
              <w:rPr>
                <w:rFonts w:cs="Times New Roman"/>
                <w:sz w:val="21"/>
                <w:szCs w:val="21"/>
              </w:rPr>
            </w:pPr>
            <w:r w:rsidRPr="00B1112B">
              <w:rPr>
                <w:rFonts w:cs="Times New Roman" w:hint="eastAsia"/>
                <w:sz w:val="21"/>
                <w:szCs w:val="21"/>
              </w:rPr>
              <w:t>(</w:t>
            </w:r>
            <w:r w:rsidRPr="00B1112B">
              <w:rPr>
                <w:rFonts w:cs="Times New Roman"/>
                <w:sz w:val="21"/>
                <w:szCs w:val="21"/>
              </w:rPr>
              <w:t>C.0.4)</w:t>
            </w:r>
          </w:p>
        </w:tc>
      </w:tr>
      <w:tr w:rsidR="00B1112B" w:rsidRPr="00B1112B" w14:paraId="07828EE7" w14:textId="77777777" w:rsidTr="00885D2E">
        <w:tblPrEx>
          <w:jc w:val="left"/>
        </w:tblPrEx>
        <w:trPr>
          <w:trHeight w:val="340"/>
        </w:trPr>
        <w:tc>
          <w:tcPr>
            <w:tcW w:w="988" w:type="dxa"/>
            <w:vAlign w:val="center"/>
          </w:tcPr>
          <w:p w14:paraId="2FD57D05" w14:textId="77777777" w:rsidR="00B1112B" w:rsidRPr="00B1112B" w:rsidRDefault="00B1112B" w:rsidP="00B1112B">
            <w:pPr>
              <w:autoSpaceDE w:val="0"/>
              <w:autoSpaceDN w:val="0"/>
              <w:adjustRightInd w:val="0"/>
              <w:snapToGrid w:val="0"/>
              <w:spacing w:line="240" w:lineRule="auto"/>
              <w:ind w:firstLineChars="100" w:firstLine="211"/>
              <w:jc w:val="right"/>
              <w:rPr>
                <w:rFonts w:cs="Times New Roman"/>
                <w:b/>
                <w:bCs/>
                <w:sz w:val="21"/>
                <w:szCs w:val="21"/>
              </w:rPr>
            </w:pPr>
            <w:r w:rsidRPr="00B1112B">
              <w:rPr>
                <w:rFonts w:cs="Times New Roman" w:hint="eastAsia"/>
                <w:b/>
                <w:bCs/>
                <w:sz w:val="21"/>
                <w:szCs w:val="21"/>
              </w:rPr>
              <w:t>式中：</w:t>
            </w:r>
          </w:p>
        </w:tc>
        <w:tc>
          <w:tcPr>
            <w:tcW w:w="838" w:type="dxa"/>
            <w:vAlign w:val="center"/>
          </w:tcPr>
          <w:p w14:paraId="2C29F4DF"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hint="eastAsia"/>
                      <w:sz w:val="21"/>
                      <w:szCs w:val="21"/>
                    </w:rPr>
                    <m:t>Wa</m:t>
                  </m:r>
                </m:e>
                <m:sub>
                  <m:r>
                    <w:rPr>
                      <w:rFonts w:ascii="Cambria Math" w:hAnsi="Cambria Math" w:cs="Times New Roman" w:hint="eastAsia"/>
                      <w:sz w:val="21"/>
                      <w:szCs w:val="21"/>
                    </w:rPr>
                    <m:t>i</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60A3D07F" w14:textId="77777777" w:rsidR="00B1112B" w:rsidRPr="00B1112B" w:rsidRDefault="00B1112B" w:rsidP="00B1112B">
            <w:pPr>
              <w:autoSpaceDE w:val="0"/>
              <w:autoSpaceDN w:val="0"/>
              <w:adjustRightInd w:val="0"/>
              <w:snapToGrid w:val="0"/>
              <w:spacing w:line="240" w:lineRule="auto"/>
              <w:ind w:firstLineChars="0" w:firstLine="0"/>
              <w:rPr>
                <w:rFonts w:cs="Times New Roman"/>
                <w:sz w:val="21"/>
                <w:szCs w:val="21"/>
              </w:rPr>
            </w:pPr>
            <w:r w:rsidRPr="00B1112B">
              <w:rPr>
                <w:rFonts w:cs="Times New Roman" w:hint="eastAsia"/>
                <w:sz w:val="21"/>
                <w:szCs w:val="21"/>
              </w:rPr>
              <w:t>——第</w:t>
            </w:r>
            <m:oMath>
              <m:r>
                <w:rPr>
                  <w:rFonts w:ascii="Cambria Math" w:hAnsi="Cambria Math" w:cs="Times New Roman" w:hint="eastAsia"/>
                  <w:sz w:val="21"/>
                  <w:szCs w:val="21"/>
                </w:rPr>
                <m:t>i</m:t>
              </m:r>
            </m:oMath>
            <w:r w:rsidRPr="00B1112B">
              <w:rPr>
                <w:rFonts w:cs="Times New Roman" w:hint="eastAsia"/>
                <w:sz w:val="21"/>
                <w:szCs w:val="21"/>
              </w:rPr>
              <w:t>类建筑日人均废弃物处理量（</w:t>
            </w:r>
            <w:r w:rsidRPr="00B1112B">
              <w:rPr>
                <w:rFonts w:cs="Times New Roman" w:hint="eastAsia"/>
                <w:sz w:val="21"/>
                <w:szCs w:val="21"/>
              </w:rPr>
              <w:t>kg/(</w:t>
            </w:r>
            <w:r w:rsidRPr="00B1112B">
              <w:rPr>
                <w:rFonts w:cs="Times New Roman" w:hint="eastAsia"/>
                <w:sz w:val="21"/>
                <w:szCs w:val="21"/>
              </w:rPr>
              <w:t>人</w:t>
            </w:r>
            <w:r w:rsidRPr="00B1112B">
              <w:rPr>
                <w:rFonts w:cs="Times New Roman"/>
                <w:sz w:val="21"/>
                <w:szCs w:val="21"/>
              </w:rPr>
              <w:sym w:font="Wingdings" w:char="F09E"/>
            </w:r>
            <w:r w:rsidRPr="00B1112B">
              <w:rPr>
                <w:rFonts w:cs="Times New Roman" w:hint="eastAsia"/>
                <w:sz w:val="21"/>
                <w:szCs w:val="21"/>
              </w:rPr>
              <w:t>d</w:t>
            </w:r>
            <w:r w:rsidRPr="00B1112B">
              <w:rPr>
                <w:rFonts w:cs="Times New Roman"/>
                <w:sz w:val="21"/>
                <w:szCs w:val="21"/>
              </w:rPr>
              <w:t>)</w:t>
            </w:r>
            <w:r w:rsidRPr="00B1112B">
              <w:rPr>
                <w:rFonts w:cs="Times New Roman" w:hint="eastAsia"/>
                <w:sz w:val="21"/>
                <w:szCs w:val="21"/>
              </w:rPr>
              <w:t>）</w:t>
            </w:r>
          </w:p>
        </w:tc>
      </w:tr>
      <w:tr w:rsidR="00B1112B" w:rsidRPr="00B1112B" w14:paraId="6873AE3B" w14:textId="77777777" w:rsidTr="00885D2E">
        <w:tblPrEx>
          <w:jc w:val="left"/>
        </w:tblPrEx>
        <w:trPr>
          <w:trHeight w:val="340"/>
        </w:trPr>
        <w:tc>
          <w:tcPr>
            <w:tcW w:w="988" w:type="dxa"/>
            <w:vAlign w:val="center"/>
          </w:tcPr>
          <w:p w14:paraId="36B0E393"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B1745F6"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hint="eastAsia"/>
                      <w:sz w:val="21"/>
                      <w:szCs w:val="21"/>
                    </w:rPr>
                    <m:t>i</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06E3B3C1"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——区域内第</w:t>
            </w:r>
            <m:oMath>
              <m:r>
                <w:rPr>
                  <w:rFonts w:ascii="Cambria Math" w:hAnsi="Cambria Math" w:cs="Times New Roman" w:hint="eastAsia"/>
                  <w:sz w:val="21"/>
                  <w:szCs w:val="21"/>
                </w:rPr>
                <m:t>i</m:t>
              </m:r>
            </m:oMath>
            <w:r w:rsidRPr="00B1112B">
              <w:rPr>
                <w:rFonts w:cs="Times New Roman" w:hint="eastAsia"/>
                <w:sz w:val="21"/>
                <w:szCs w:val="21"/>
              </w:rPr>
              <w:t>类建筑总人数（人）</w:t>
            </w:r>
          </w:p>
        </w:tc>
      </w:tr>
      <w:tr w:rsidR="00B1112B" w:rsidRPr="00B1112B" w14:paraId="593BE09D" w14:textId="77777777" w:rsidTr="00885D2E">
        <w:tblPrEx>
          <w:jc w:val="left"/>
        </w:tblPrEx>
        <w:trPr>
          <w:trHeight w:val="340"/>
        </w:trPr>
        <w:tc>
          <w:tcPr>
            <w:tcW w:w="988" w:type="dxa"/>
            <w:vAlign w:val="center"/>
          </w:tcPr>
          <w:p w14:paraId="38EFF356"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8570547" w14:textId="77777777" w:rsidR="00B1112B" w:rsidRPr="00B1112B" w:rsidRDefault="00540493" w:rsidP="00B1112B">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wa</m:t>
                  </m:r>
                </m:sub>
              </m:sSub>
            </m:oMath>
            <w:r w:rsidR="00B1112B" w:rsidRPr="00B1112B">
              <w:rPr>
                <w:rFonts w:cs="Times New Roman" w:hint="eastAsia"/>
                <w:sz w:val="21"/>
                <w:szCs w:val="21"/>
              </w:rPr>
              <w:t xml:space="preserve"> </w:t>
            </w:r>
          </w:p>
        </w:tc>
        <w:tc>
          <w:tcPr>
            <w:tcW w:w="6476" w:type="dxa"/>
            <w:gridSpan w:val="2"/>
            <w:tcMar>
              <w:left w:w="0" w:type="dxa"/>
              <w:right w:w="0" w:type="dxa"/>
            </w:tcMar>
            <w:vAlign w:val="center"/>
          </w:tcPr>
          <w:p w14:paraId="6D72693B"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——废弃物处理碳排放因子（</w:t>
            </w:r>
            <w:r w:rsidRPr="00B1112B">
              <w:rPr>
                <w:rFonts w:cs="Times New Roman" w:hint="eastAsia"/>
                <w:sz w:val="21"/>
                <w:szCs w:val="21"/>
              </w:rPr>
              <w:t>kg</w:t>
            </w:r>
            <w:r w:rsidRPr="00B1112B">
              <w:rPr>
                <w:rFonts w:cs="Times New Roman"/>
                <w:sz w:val="21"/>
                <w:szCs w:val="21"/>
              </w:rPr>
              <w:t>CO</w:t>
            </w:r>
            <w:r w:rsidRPr="00B1112B">
              <w:rPr>
                <w:rFonts w:cs="Times New Roman"/>
                <w:sz w:val="21"/>
                <w:szCs w:val="21"/>
                <w:vertAlign w:val="subscript"/>
              </w:rPr>
              <w:t>2</w:t>
            </w:r>
            <w:r w:rsidRPr="00B1112B">
              <w:rPr>
                <w:rFonts w:cs="Times New Roman"/>
                <w:sz w:val="21"/>
                <w:szCs w:val="21"/>
              </w:rPr>
              <w:t>/</w:t>
            </w:r>
            <w:r w:rsidRPr="00B1112B">
              <w:rPr>
                <w:rFonts w:cs="Times New Roman" w:hint="eastAsia"/>
                <w:sz w:val="21"/>
                <w:szCs w:val="21"/>
              </w:rPr>
              <w:t>kg</w:t>
            </w:r>
            <w:r w:rsidRPr="00B1112B">
              <w:rPr>
                <w:rFonts w:cs="Times New Roman" w:hint="eastAsia"/>
                <w:sz w:val="21"/>
                <w:szCs w:val="21"/>
              </w:rPr>
              <w:t>）</w:t>
            </w:r>
          </w:p>
        </w:tc>
      </w:tr>
      <w:tr w:rsidR="00B1112B" w:rsidRPr="00B1112B" w14:paraId="1F24D0F9" w14:textId="77777777" w:rsidTr="00885D2E">
        <w:tblPrEx>
          <w:jc w:val="left"/>
        </w:tblPrEx>
        <w:trPr>
          <w:trHeight w:val="340"/>
        </w:trPr>
        <w:tc>
          <w:tcPr>
            <w:tcW w:w="988" w:type="dxa"/>
            <w:vAlign w:val="center"/>
          </w:tcPr>
          <w:p w14:paraId="6924BB54" w14:textId="77777777" w:rsidR="00B1112B" w:rsidRPr="00B1112B" w:rsidRDefault="00B1112B" w:rsidP="00B1112B">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41336C9E" w14:textId="77777777" w:rsidR="00B1112B" w:rsidRPr="00B1112B" w:rsidRDefault="00B1112B" w:rsidP="00B1112B">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B1112B">
              <w:rPr>
                <w:rFonts w:cs="Times New Roman" w:hint="eastAsia"/>
                <w:sz w:val="21"/>
                <w:szCs w:val="21"/>
              </w:rPr>
              <w:t xml:space="preserve"> </w:t>
            </w:r>
          </w:p>
        </w:tc>
        <w:tc>
          <w:tcPr>
            <w:tcW w:w="6476" w:type="dxa"/>
            <w:gridSpan w:val="2"/>
            <w:tcMar>
              <w:left w:w="0" w:type="dxa"/>
              <w:right w:w="0" w:type="dxa"/>
            </w:tcMar>
            <w:vAlign w:val="center"/>
          </w:tcPr>
          <w:p w14:paraId="6CDAC0D6" w14:textId="77777777" w:rsidR="00B1112B" w:rsidRPr="00B1112B" w:rsidRDefault="00B1112B" w:rsidP="00B1112B">
            <w:pPr>
              <w:autoSpaceDE w:val="0"/>
              <w:autoSpaceDN w:val="0"/>
              <w:adjustRightInd w:val="0"/>
              <w:snapToGrid w:val="0"/>
              <w:spacing w:line="240" w:lineRule="auto"/>
              <w:ind w:left="420" w:hangingChars="200" w:hanging="420"/>
              <w:rPr>
                <w:rFonts w:cs="Times New Roman"/>
                <w:sz w:val="21"/>
                <w:szCs w:val="21"/>
              </w:rPr>
            </w:pPr>
            <w:r w:rsidRPr="00B1112B">
              <w:rPr>
                <w:rFonts w:cs="Times New Roman" w:hint="eastAsia"/>
                <w:sz w:val="21"/>
                <w:szCs w:val="21"/>
              </w:rPr>
              <w:t>——区域内建筑功能分类</w:t>
            </w:r>
          </w:p>
        </w:tc>
      </w:tr>
    </w:tbl>
    <w:p w14:paraId="6271A46A" w14:textId="77777777" w:rsidR="003D5A2F" w:rsidRPr="00B1112B" w:rsidRDefault="003D5A2F" w:rsidP="003D5A2F">
      <w:pPr>
        <w:autoSpaceDE w:val="0"/>
        <w:autoSpaceDN w:val="0"/>
        <w:adjustRightInd w:val="0"/>
        <w:snapToGrid w:val="0"/>
        <w:ind w:firstLineChars="0" w:firstLine="0"/>
        <w:rPr>
          <w:rFonts w:cs="Times New Roman"/>
          <w:b/>
          <w:bCs/>
          <w:szCs w:val="21"/>
        </w:rPr>
      </w:pPr>
    </w:p>
    <w:p w14:paraId="3CBD6D0B" w14:textId="77777777" w:rsidR="003D5A2F" w:rsidRPr="000B4008" w:rsidRDefault="003D5A2F" w:rsidP="003D5A2F">
      <w:pPr>
        <w:autoSpaceDE w:val="0"/>
        <w:autoSpaceDN w:val="0"/>
        <w:adjustRightInd w:val="0"/>
        <w:snapToGrid w:val="0"/>
        <w:ind w:firstLineChars="0" w:firstLine="0"/>
        <w:rPr>
          <w:rFonts w:cs="Times New Roman"/>
          <w:b/>
          <w:bCs/>
          <w:szCs w:val="21"/>
        </w:rPr>
      </w:pPr>
      <w:r w:rsidRPr="000B4008">
        <w:rPr>
          <w:rFonts w:cs="Times New Roman"/>
          <w:b/>
          <w:bCs/>
          <w:szCs w:val="21"/>
        </w:rPr>
        <w:t xml:space="preserve">C.0.5 </w:t>
      </w:r>
      <w:r w:rsidRPr="000B4008">
        <w:rPr>
          <w:rFonts w:cs="Times New Roman" w:hint="eastAsia"/>
          <w:b/>
          <w:bCs/>
          <w:szCs w:val="21"/>
        </w:rPr>
        <w:t>社区给排水系统碳排放量应按下式计算：</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412C5300" w14:textId="77777777" w:rsidTr="00885D2E">
        <w:trPr>
          <w:jc w:val="center"/>
        </w:trPr>
        <w:tc>
          <w:tcPr>
            <w:tcW w:w="7503" w:type="dxa"/>
            <w:gridSpan w:val="3"/>
            <w:vAlign w:val="center"/>
          </w:tcPr>
          <w:p w14:paraId="4A0D2679" w14:textId="77777777" w:rsidR="003D5A2F" w:rsidRPr="000B4008" w:rsidRDefault="00540493"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2</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W</m:t>
                            </m:r>
                          </m:e>
                          <m:sub>
                            <m:r>
                              <w:rPr>
                                <w:rFonts w:ascii="Cambria Math" w:hAnsi="Cambria Math" w:cs="Times New Roman"/>
                                <w:sz w:val="21"/>
                                <w:szCs w:val="21"/>
                              </w:rPr>
                              <m:t>i</m:t>
                            </m:r>
                          </m:sub>
                        </m:sSub>
                      </m:e>
                    </m:nary>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m:t>
                        </m:r>
                      </m:sub>
                    </m:sSub>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w</m:t>
                        </m:r>
                      </m:sub>
                    </m:sSub>
                    <m:r>
                      <m:rPr>
                        <m:sty m:val="p"/>
                      </m:rPr>
                      <w:rPr>
                        <w:rFonts w:ascii="Cambria Math" w:hAnsi="Cambria Math" w:cs="Times New Roman"/>
                        <w:sz w:val="21"/>
                        <w:szCs w:val="21"/>
                      </w:rPr>
                      <m:t>×365</m:t>
                    </m:r>
                  </m:num>
                  <m:den>
                    <m:r>
                      <m:rPr>
                        <m:sty m:val="p"/>
                      </m:rPr>
                      <w:rPr>
                        <w:rFonts w:ascii="Cambria Math" w:hAnsi="Cambria Math" w:cs="Times New Roman"/>
                        <w:sz w:val="21"/>
                        <w:szCs w:val="21"/>
                      </w:rPr>
                      <m:t>1000</m:t>
                    </m:r>
                  </m:den>
                </m:f>
              </m:oMath>
            </m:oMathPara>
          </w:p>
        </w:tc>
        <w:tc>
          <w:tcPr>
            <w:tcW w:w="799" w:type="dxa"/>
            <w:vAlign w:val="center"/>
          </w:tcPr>
          <w:p w14:paraId="7589C3E0"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C.0.5)</w:t>
            </w:r>
          </w:p>
        </w:tc>
      </w:tr>
      <w:tr w:rsidR="003D5A2F" w:rsidRPr="000B4008" w14:paraId="7E834174" w14:textId="77777777" w:rsidTr="00885D2E">
        <w:tblPrEx>
          <w:jc w:val="left"/>
        </w:tblPrEx>
        <w:trPr>
          <w:trHeight w:val="340"/>
        </w:trPr>
        <w:tc>
          <w:tcPr>
            <w:tcW w:w="988" w:type="dxa"/>
            <w:vAlign w:val="center"/>
          </w:tcPr>
          <w:p w14:paraId="5C78ECC2"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261FAC70"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W</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282715FD"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类建筑日用水量（</w:t>
            </w:r>
            <w:r w:rsidRPr="000B4008">
              <w:rPr>
                <w:rFonts w:cs="Times New Roman" w:hint="eastAsia"/>
                <w:sz w:val="21"/>
                <w:szCs w:val="21"/>
              </w:rPr>
              <w:t>m</w:t>
            </w:r>
            <w:r w:rsidRPr="000B4008">
              <w:rPr>
                <w:rFonts w:cs="Times New Roman"/>
                <w:sz w:val="21"/>
                <w:szCs w:val="21"/>
                <w:vertAlign w:val="superscript"/>
              </w:rPr>
              <w:t>3</w:t>
            </w:r>
            <w:r w:rsidRPr="000B4008">
              <w:rPr>
                <w:rFonts w:cs="Times New Roman" w:hint="eastAsia"/>
                <w:sz w:val="21"/>
                <w:szCs w:val="21"/>
              </w:rPr>
              <w:t>/</w:t>
            </w:r>
            <w:r w:rsidRPr="000B4008">
              <w:rPr>
                <w:rFonts w:cs="Times New Roman" w:hint="eastAsia"/>
                <w:sz w:val="21"/>
                <w:szCs w:val="21"/>
              </w:rPr>
              <w:t>人</w:t>
            </w:r>
            <w:r w:rsidRPr="000B4008">
              <w:rPr>
                <w:rFonts w:cs="Times New Roman" w:hint="eastAsia"/>
                <w:sz w:val="21"/>
                <w:szCs w:val="21"/>
              </w:rPr>
              <w:t>d</w:t>
            </w:r>
            <w:r w:rsidRPr="000B4008">
              <w:rPr>
                <w:rFonts w:cs="Times New Roman" w:hint="eastAsia"/>
                <w:sz w:val="21"/>
                <w:szCs w:val="21"/>
              </w:rPr>
              <w:t>）</w:t>
            </w:r>
          </w:p>
        </w:tc>
      </w:tr>
      <w:tr w:rsidR="003D5A2F" w:rsidRPr="000B4008" w14:paraId="7B7CFA8A" w14:textId="77777777" w:rsidTr="00885D2E">
        <w:tblPrEx>
          <w:jc w:val="left"/>
        </w:tblPrEx>
        <w:trPr>
          <w:trHeight w:val="340"/>
        </w:trPr>
        <w:tc>
          <w:tcPr>
            <w:tcW w:w="988" w:type="dxa"/>
            <w:vAlign w:val="center"/>
          </w:tcPr>
          <w:p w14:paraId="0C730856"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4139533"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6E4F83B7"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——社区内第</w:t>
            </w:r>
            <m:oMath>
              <m:r>
                <w:rPr>
                  <w:rFonts w:ascii="Cambria Math" w:hAnsi="Cambria Math" w:cs="Times New Roman" w:hint="eastAsia"/>
                  <w:sz w:val="21"/>
                  <w:szCs w:val="21"/>
                </w:rPr>
                <m:t>i</m:t>
              </m:r>
            </m:oMath>
            <w:r w:rsidRPr="000B4008">
              <w:rPr>
                <w:rFonts w:cs="Times New Roman" w:hint="eastAsia"/>
                <w:sz w:val="21"/>
                <w:szCs w:val="21"/>
              </w:rPr>
              <w:t>类建筑总人数（人）</w:t>
            </w:r>
          </w:p>
        </w:tc>
      </w:tr>
      <w:tr w:rsidR="003D5A2F" w:rsidRPr="000B4008" w14:paraId="3C2BD0A5" w14:textId="77777777" w:rsidTr="00885D2E">
        <w:tblPrEx>
          <w:jc w:val="left"/>
        </w:tblPrEx>
        <w:trPr>
          <w:trHeight w:val="340"/>
        </w:trPr>
        <w:tc>
          <w:tcPr>
            <w:tcW w:w="988" w:type="dxa"/>
            <w:vAlign w:val="center"/>
          </w:tcPr>
          <w:p w14:paraId="04A4721A"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3BA0D90"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w</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3A7170C"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——单位市政供水、污水处理碳排放因子（</w:t>
            </w:r>
            <w:r w:rsidRPr="000B4008">
              <w:rPr>
                <w:rFonts w:cs="Times New Roman" w:hint="eastAsia"/>
                <w:sz w:val="21"/>
                <w:szCs w:val="21"/>
              </w:rPr>
              <w:t>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w:t>
            </w:r>
            <w:r w:rsidRPr="000B4008">
              <w:rPr>
                <w:rFonts w:cs="Times New Roman" w:hint="eastAsia"/>
                <w:sz w:val="21"/>
                <w:szCs w:val="21"/>
              </w:rPr>
              <w:t>m</w:t>
            </w:r>
            <w:r w:rsidRPr="000B4008">
              <w:rPr>
                <w:rFonts w:cs="Times New Roman"/>
                <w:sz w:val="21"/>
                <w:szCs w:val="21"/>
                <w:vertAlign w:val="superscript"/>
              </w:rPr>
              <w:t>3</w:t>
            </w:r>
            <w:r w:rsidRPr="000B4008">
              <w:rPr>
                <w:rFonts w:cs="Times New Roman" w:hint="eastAsia"/>
                <w:sz w:val="21"/>
                <w:szCs w:val="21"/>
              </w:rPr>
              <w:t>）</w:t>
            </w:r>
          </w:p>
        </w:tc>
      </w:tr>
      <w:tr w:rsidR="003D5A2F" w:rsidRPr="000B4008" w14:paraId="357E8719" w14:textId="77777777" w:rsidTr="00885D2E">
        <w:tblPrEx>
          <w:jc w:val="left"/>
        </w:tblPrEx>
        <w:trPr>
          <w:trHeight w:val="340"/>
        </w:trPr>
        <w:tc>
          <w:tcPr>
            <w:tcW w:w="988" w:type="dxa"/>
            <w:vAlign w:val="center"/>
          </w:tcPr>
          <w:p w14:paraId="77F02700"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53151BC4"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0B4008">
              <w:rPr>
                <w:rFonts w:cs="Times New Roman" w:hint="eastAsia"/>
                <w:sz w:val="21"/>
                <w:szCs w:val="21"/>
              </w:rPr>
              <w:t xml:space="preserve"> </w:t>
            </w:r>
          </w:p>
        </w:tc>
        <w:tc>
          <w:tcPr>
            <w:tcW w:w="6476" w:type="dxa"/>
            <w:gridSpan w:val="2"/>
            <w:tcMar>
              <w:left w:w="0" w:type="dxa"/>
              <w:right w:w="0" w:type="dxa"/>
            </w:tcMar>
            <w:vAlign w:val="center"/>
          </w:tcPr>
          <w:p w14:paraId="6BD71647"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——社区内建筑功能分类</w:t>
            </w:r>
          </w:p>
        </w:tc>
      </w:tr>
    </w:tbl>
    <w:p w14:paraId="521193BC"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075D8258" w14:textId="77777777" w:rsidR="003D5A2F" w:rsidRPr="000B4008" w:rsidRDefault="003D5A2F" w:rsidP="003D5A2F">
      <w:pPr>
        <w:autoSpaceDE w:val="0"/>
        <w:autoSpaceDN w:val="0"/>
        <w:adjustRightInd w:val="0"/>
        <w:snapToGrid w:val="0"/>
        <w:ind w:firstLineChars="0" w:firstLine="0"/>
        <w:rPr>
          <w:rFonts w:cs="Times New Roman"/>
          <w:b/>
          <w:bCs/>
          <w:szCs w:val="21"/>
        </w:rPr>
      </w:pPr>
      <w:r w:rsidRPr="000B4008">
        <w:rPr>
          <w:rFonts w:cs="Times New Roman"/>
          <w:b/>
          <w:bCs/>
          <w:szCs w:val="21"/>
        </w:rPr>
        <w:t xml:space="preserve">C.0.6 </w:t>
      </w:r>
      <w:r w:rsidRPr="000B4008">
        <w:rPr>
          <w:rFonts w:cs="Times New Roman" w:hint="eastAsia"/>
          <w:b/>
          <w:bCs/>
          <w:szCs w:val="21"/>
        </w:rPr>
        <w:t>市政照明碳排放量应按下式计算：</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35795EAB" w14:textId="77777777" w:rsidTr="00885D2E">
        <w:trPr>
          <w:jc w:val="center"/>
        </w:trPr>
        <w:tc>
          <w:tcPr>
            <w:tcW w:w="7503" w:type="dxa"/>
            <w:gridSpan w:val="3"/>
            <w:vAlign w:val="center"/>
          </w:tcPr>
          <w:p w14:paraId="295E24CA" w14:textId="77777777" w:rsidR="003D5A2F" w:rsidRPr="000B4008" w:rsidRDefault="00540493"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m</m:t>
                    </m:r>
                    <m:r>
                      <w:rPr>
                        <w:rFonts w:ascii="Cambria Math" w:hAnsi="Cambria Math" w:cs="Times New Roman"/>
                        <w:sz w:val="21"/>
                        <w:szCs w:val="21"/>
                      </w:rPr>
                      <m:t>3</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sz w:val="21"/>
                            <w:szCs w:val="21"/>
                          </w:rPr>
                          <m:t>i</m:t>
                        </m:r>
                        <m:r>
                          <m:rPr>
                            <m:sty m:val="p"/>
                          </m:rPr>
                          <w:rPr>
                            <w:rFonts w:ascii="Cambria Math" w:hAnsi="Cambria Math" w:cs="Times New Roman"/>
                            <w:sz w:val="21"/>
                            <w:szCs w:val="21"/>
                          </w:rPr>
                          <m:t>=1</m:t>
                        </m:r>
                      </m:sub>
                      <m:sup>
                        <m:r>
                          <w:rPr>
                            <w:rFonts w:ascii="Cambria Math" w:hAnsi="Cambria Math" w:cs="Times New Roman"/>
                            <w:sz w:val="21"/>
                            <w:szCs w:val="21"/>
                          </w:rPr>
                          <m:t>n</m:t>
                        </m:r>
                      </m:sup>
                      <m:e>
                        <m:r>
                          <m:rPr>
                            <m:sty m:val="p"/>
                          </m:rP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r</m:t>
                            </m:r>
                          </m:sub>
                        </m:sSub>
                        <m:r>
                          <m:rPr>
                            <m:sty m:val="p"/>
                          </m:rPr>
                          <w:rPr>
                            <w:rFonts w:ascii="Cambria Math" w:hAnsi="Cambria Math" w:cs="Times New Roman"/>
                            <w:sz w:val="21"/>
                            <w:szCs w:val="21"/>
                          </w:rPr>
                          <m:t>×</m:t>
                        </m:r>
                        <m:r>
                          <w:rPr>
                            <w:rFonts w:ascii="Cambria Math" w:hAnsi="Cambria Math" w:cs="Times New Roman"/>
                            <w:sz w:val="21"/>
                            <w:szCs w:val="21"/>
                          </w:rPr>
                          <m:t>ML</m:t>
                        </m:r>
                        <m:r>
                          <m:rPr>
                            <m:sty m:val="p"/>
                          </m:rPr>
                          <w:rPr>
                            <w:rFonts w:ascii="Cambria Math" w:hAnsi="Cambria Math" w:cs="Times New Roman"/>
                            <w:sz w:val="21"/>
                            <w:szCs w:val="21"/>
                          </w:rPr>
                          <m:t>×</m:t>
                        </m:r>
                        <m:r>
                          <w:rPr>
                            <w:rFonts w:ascii="Cambria Math" w:hAnsi="Cambria Math" w:cs="Times New Roman"/>
                            <w:sz w:val="21"/>
                            <w:szCs w:val="21"/>
                          </w:rPr>
                          <m:t>t</m:t>
                        </m:r>
                      </m:e>
                    </m:nary>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m:rPr>
                            <m:sty m:val="p"/>
                          </m:rPr>
                          <w:rPr>
                            <w:rFonts w:ascii="Cambria Math" w:hAnsi="Cambria Math" w:cs="Times New Roman"/>
                            <w:sz w:val="21"/>
                            <w:szCs w:val="21"/>
                          </w:rPr>
                          <m:t>1</m:t>
                        </m:r>
                      </m:sub>
                    </m:sSub>
                  </m:num>
                  <m:den>
                    <m:r>
                      <m:rPr>
                        <m:sty m:val="p"/>
                      </m:rPr>
                      <w:rPr>
                        <w:rFonts w:ascii="Cambria Math" w:hAnsi="Cambria Math" w:cs="Times New Roman"/>
                        <w:sz w:val="21"/>
                        <w:szCs w:val="21"/>
                      </w:rPr>
                      <m:t>1000000</m:t>
                    </m:r>
                  </m:den>
                </m:f>
              </m:oMath>
            </m:oMathPara>
          </w:p>
        </w:tc>
        <w:tc>
          <w:tcPr>
            <w:tcW w:w="799" w:type="dxa"/>
            <w:vAlign w:val="center"/>
          </w:tcPr>
          <w:p w14:paraId="1BB6236A"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C.0.6)</w:t>
            </w:r>
          </w:p>
        </w:tc>
      </w:tr>
      <w:tr w:rsidR="003D5A2F" w:rsidRPr="000B4008" w14:paraId="701C1783" w14:textId="77777777" w:rsidTr="00885D2E">
        <w:tblPrEx>
          <w:jc w:val="left"/>
        </w:tblPrEx>
        <w:trPr>
          <w:trHeight w:val="340"/>
        </w:trPr>
        <w:tc>
          <w:tcPr>
            <w:tcW w:w="988" w:type="dxa"/>
            <w:vAlign w:val="center"/>
          </w:tcPr>
          <w:p w14:paraId="0C3192B4"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64D5A8EE"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r</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73BE8C5F"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——市政道路面积（</w:t>
            </w:r>
            <w:r w:rsidRPr="000B4008">
              <w:rPr>
                <w:rFonts w:cs="Times New Roman" w:hint="eastAsia"/>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171B6CC2" w14:textId="77777777" w:rsidTr="00885D2E">
        <w:tblPrEx>
          <w:jc w:val="left"/>
        </w:tblPrEx>
        <w:trPr>
          <w:trHeight w:val="340"/>
        </w:trPr>
        <w:tc>
          <w:tcPr>
            <w:tcW w:w="988" w:type="dxa"/>
            <w:vAlign w:val="center"/>
          </w:tcPr>
          <w:p w14:paraId="00BEF84D"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39485141"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ML</m:t>
              </m:r>
            </m:oMath>
            <w:r w:rsidRPr="000B4008">
              <w:rPr>
                <w:rFonts w:cs="Times New Roman" w:hint="eastAsia"/>
                <w:sz w:val="21"/>
                <w:szCs w:val="21"/>
              </w:rPr>
              <w:t xml:space="preserve"> </w:t>
            </w:r>
          </w:p>
        </w:tc>
        <w:tc>
          <w:tcPr>
            <w:tcW w:w="6476" w:type="dxa"/>
            <w:gridSpan w:val="2"/>
            <w:tcMar>
              <w:left w:w="0" w:type="dxa"/>
              <w:right w:w="0" w:type="dxa"/>
            </w:tcMar>
            <w:vAlign w:val="center"/>
          </w:tcPr>
          <w:p w14:paraId="2661F5B2"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——市政道路照明功率密度（</w:t>
            </w:r>
            <w:r w:rsidRPr="000B4008">
              <w:rPr>
                <w:rFonts w:cs="Times New Roman" w:hint="eastAsia"/>
                <w:sz w:val="21"/>
                <w:szCs w:val="21"/>
              </w:rPr>
              <w:t>W</w:t>
            </w:r>
            <w:r w:rsidRPr="000B4008">
              <w:rPr>
                <w:rFonts w:cs="Times New Roman"/>
                <w:sz w:val="21"/>
                <w:szCs w:val="21"/>
              </w:rPr>
              <w:t>/</w:t>
            </w:r>
            <w:r w:rsidRPr="000B4008">
              <w:rPr>
                <w:rFonts w:cs="Times New Roman" w:hint="eastAsia"/>
                <w:sz w:val="21"/>
                <w:szCs w:val="21"/>
              </w:rPr>
              <w:t>m</w:t>
            </w:r>
            <w:r w:rsidRPr="000B4008">
              <w:rPr>
                <w:rFonts w:cs="Times New Roman"/>
                <w:sz w:val="21"/>
                <w:szCs w:val="21"/>
                <w:vertAlign w:val="superscript"/>
              </w:rPr>
              <w:t>2</w:t>
            </w:r>
            <w:r w:rsidRPr="000B4008">
              <w:rPr>
                <w:rFonts w:cs="Times New Roman" w:hint="eastAsia"/>
                <w:sz w:val="21"/>
                <w:szCs w:val="21"/>
              </w:rPr>
              <w:t>）</w:t>
            </w:r>
          </w:p>
        </w:tc>
      </w:tr>
      <w:tr w:rsidR="003D5A2F" w:rsidRPr="000B4008" w14:paraId="1BA67F49" w14:textId="77777777" w:rsidTr="00885D2E">
        <w:tblPrEx>
          <w:jc w:val="left"/>
        </w:tblPrEx>
        <w:trPr>
          <w:trHeight w:val="340"/>
        </w:trPr>
        <w:tc>
          <w:tcPr>
            <w:tcW w:w="988" w:type="dxa"/>
            <w:vAlign w:val="center"/>
          </w:tcPr>
          <w:p w14:paraId="1227FFB5"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23898332"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t</m:t>
              </m:r>
            </m:oMath>
            <w:r w:rsidRPr="000B4008">
              <w:rPr>
                <w:rFonts w:cs="Times New Roman" w:hint="eastAsia"/>
                <w:sz w:val="21"/>
                <w:szCs w:val="21"/>
              </w:rPr>
              <w:t xml:space="preserve"> </w:t>
            </w:r>
          </w:p>
        </w:tc>
        <w:tc>
          <w:tcPr>
            <w:tcW w:w="6476" w:type="dxa"/>
            <w:gridSpan w:val="2"/>
            <w:tcMar>
              <w:left w:w="0" w:type="dxa"/>
              <w:right w:w="0" w:type="dxa"/>
            </w:tcMar>
            <w:vAlign w:val="center"/>
          </w:tcPr>
          <w:p w14:paraId="6D7AD0B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——市政道路照明年运行小时数</w:t>
            </w:r>
            <w:r w:rsidR="00EF17A5">
              <w:rPr>
                <w:rFonts w:cs="Times New Roman" w:hint="eastAsia"/>
                <w:sz w:val="21"/>
                <w:szCs w:val="21"/>
              </w:rPr>
              <w:t>（</w:t>
            </w:r>
            <w:r w:rsidR="00EF17A5">
              <w:rPr>
                <w:rFonts w:cs="Times New Roman" w:hint="eastAsia"/>
                <w:sz w:val="21"/>
                <w:szCs w:val="21"/>
              </w:rPr>
              <w:t>h</w:t>
            </w:r>
            <w:r w:rsidR="00EF17A5">
              <w:rPr>
                <w:rFonts w:cs="Times New Roman" w:hint="eastAsia"/>
                <w:sz w:val="21"/>
                <w:szCs w:val="21"/>
              </w:rPr>
              <w:t>）</w:t>
            </w:r>
          </w:p>
        </w:tc>
      </w:tr>
      <w:tr w:rsidR="003D5A2F" w:rsidRPr="000B4008" w14:paraId="7894FF21" w14:textId="77777777" w:rsidTr="00885D2E">
        <w:tblPrEx>
          <w:jc w:val="left"/>
        </w:tblPrEx>
        <w:trPr>
          <w:trHeight w:val="340"/>
        </w:trPr>
        <w:tc>
          <w:tcPr>
            <w:tcW w:w="988" w:type="dxa"/>
            <w:vAlign w:val="center"/>
          </w:tcPr>
          <w:p w14:paraId="5D6DD5FB"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59B6DC71"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E</m:t>
              </m:r>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1</m:t>
                  </m:r>
                </m:sub>
              </m:sSub>
            </m:oMath>
            <w:r w:rsidRPr="000B4008">
              <w:rPr>
                <w:rFonts w:cs="Times New Roman" w:hint="eastAsia"/>
                <w:sz w:val="21"/>
                <w:szCs w:val="21"/>
              </w:rPr>
              <w:t xml:space="preserve"> </w:t>
            </w:r>
          </w:p>
        </w:tc>
        <w:tc>
          <w:tcPr>
            <w:tcW w:w="6476" w:type="dxa"/>
            <w:gridSpan w:val="2"/>
            <w:tcMar>
              <w:left w:w="0" w:type="dxa"/>
              <w:right w:w="0" w:type="dxa"/>
            </w:tcMar>
            <w:vAlign w:val="center"/>
          </w:tcPr>
          <w:p w14:paraId="5733C838"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——电力系统碳排放因子，取</w:t>
            </w:r>
            <w:r w:rsidRPr="000B4008">
              <w:rPr>
                <w:rFonts w:cs="Times New Roman" w:hint="eastAsia"/>
                <w:color w:val="000000"/>
                <w:sz w:val="21"/>
                <w:szCs w:val="21"/>
              </w:rPr>
              <w:t>0</w:t>
            </w:r>
            <w:r w:rsidRPr="000B4008">
              <w:rPr>
                <w:rFonts w:cs="Times New Roman"/>
                <w:color w:val="000000"/>
                <w:sz w:val="21"/>
                <w:szCs w:val="21"/>
              </w:rPr>
              <w:t>.5kg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/kWh</w:t>
            </w:r>
          </w:p>
        </w:tc>
      </w:tr>
    </w:tbl>
    <w:p w14:paraId="070C9FAF"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0A56B872"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3BEEA5E9" w14:textId="77777777" w:rsidR="003D5A2F" w:rsidRPr="000B4008" w:rsidRDefault="003D5A2F" w:rsidP="003D5A2F">
      <w:pPr>
        <w:autoSpaceDE w:val="0"/>
        <w:autoSpaceDN w:val="0"/>
        <w:adjustRightInd w:val="0"/>
        <w:snapToGrid w:val="0"/>
        <w:ind w:firstLineChars="0" w:firstLine="0"/>
        <w:rPr>
          <w:rFonts w:cs="Times New Roman"/>
          <w:b/>
          <w:bCs/>
          <w:szCs w:val="21"/>
        </w:rPr>
      </w:pPr>
      <w:r w:rsidRPr="000B4008">
        <w:rPr>
          <w:rFonts w:cs="Times New Roman"/>
          <w:b/>
          <w:bCs/>
          <w:szCs w:val="21"/>
        </w:rPr>
        <w:t xml:space="preserve">C.0.7 </w:t>
      </w:r>
      <w:r w:rsidRPr="000B4008">
        <w:rPr>
          <w:rFonts w:cs="Times New Roman" w:hint="eastAsia"/>
          <w:b/>
          <w:bCs/>
          <w:szCs w:val="21"/>
        </w:rPr>
        <w:t>社区内交通碳排放量应包含社区物理范围内交通活动产生的碳排放，且不应包含穿行车辆产生的碳排放。社区内交通碳排放可按下式计算：</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4"/>
        <w:gridCol w:w="999"/>
        <w:gridCol w:w="5868"/>
        <w:gridCol w:w="595"/>
      </w:tblGrid>
      <w:tr w:rsidR="003D5A2F" w:rsidRPr="000B4008" w14:paraId="186D7DA4" w14:textId="77777777" w:rsidTr="00885D2E">
        <w:trPr>
          <w:jc w:val="center"/>
        </w:trPr>
        <w:tc>
          <w:tcPr>
            <w:tcW w:w="7717" w:type="dxa"/>
            <w:gridSpan w:val="3"/>
            <w:vAlign w:val="center"/>
          </w:tcPr>
          <w:p w14:paraId="4D5FB3D6" w14:textId="77777777" w:rsidR="003D5A2F" w:rsidRPr="000B4008" w:rsidRDefault="00540493" w:rsidP="003D5A2F">
            <w:pPr>
              <w:autoSpaceDE w:val="0"/>
              <w:autoSpaceDN w:val="0"/>
              <w:adjustRightInd w:val="0"/>
              <w:snapToGrid w:val="0"/>
              <w:ind w:firstLineChars="0" w:firstLine="0"/>
              <w:rPr>
                <w:rFonts w:cs="Times New Roman"/>
                <w:i/>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,t</m:t>
                    </m:r>
                  </m:sub>
                </m:sSub>
                <m:r>
                  <w:rPr>
                    <w:rFonts w:ascii="Cambria Math" w:hAnsi="Cambria Math" w:cs="Times New Roman"/>
                    <w:sz w:val="21"/>
                    <w:szCs w:val="21"/>
                  </w:rPr>
                  <m:t>=</m:t>
                </m:r>
                <m:f>
                  <m:fPr>
                    <m:ctrlPr>
                      <w:rPr>
                        <w:rFonts w:ascii="Cambria Math" w:hAnsi="Cambria Math" w:cs="Times New Roman"/>
                        <w:i/>
                        <w:sz w:val="21"/>
                        <w:szCs w:val="21"/>
                      </w:rPr>
                    </m:ctrlPr>
                  </m:fPr>
                  <m:num>
                    <m:nary>
                      <m:naryPr>
                        <m:chr m:val="∑"/>
                        <m:limLoc m:val="undOvr"/>
                        <m:ctrlPr>
                          <w:rPr>
                            <w:rFonts w:ascii="Cambria Math" w:hAnsi="Cambria Math" w:cs="Times New Roman"/>
                            <w:i/>
                            <w:sz w:val="21"/>
                            <w:szCs w:val="21"/>
                          </w:rPr>
                        </m:ctrlPr>
                      </m:naryPr>
                      <m:sub>
                        <m:r>
                          <w:rPr>
                            <w:rFonts w:ascii="Cambria Math" w:hAnsi="Cambria Math" w:cs="Times New Roman"/>
                            <w:sz w:val="21"/>
                            <w:szCs w:val="21"/>
                          </w:rPr>
                          <m:t>i=1</m:t>
                        </m:r>
                      </m:sub>
                      <m:sup>
                        <m:r>
                          <w:rPr>
                            <w:rFonts w:ascii="Cambria Math" w:hAnsi="Cambria Math" w:cs="Times New Roman"/>
                            <w:sz w:val="21"/>
                            <w:szCs w:val="21"/>
                          </w:rPr>
                          <m:t>n</m:t>
                        </m:r>
                      </m:sup>
                      <m:e>
                        <m:nary>
                          <m:naryPr>
                            <m:chr m:val="∑"/>
                            <m:limLoc m:val="undOvr"/>
                            <m:ctrlPr>
                              <w:rPr>
                                <w:rFonts w:ascii="Cambria Math" w:hAnsi="Cambria Math" w:cs="Times New Roman"/>
                                <w:i/>
                                <w:sz w:val="21"/>
                                <w:szCs w:val="21"/>
                              </w:rPr>
                            </m:ctrlPr>
                          </m:naryPr>
                          <m:sub>
                            <m:r>
                              <w:rPr>
                                <w:rFonts w:ascii="Cambria Math" w:hAnsi="Cambria Math" w:cs="Times New Roman"/>
                                <w:sz w:val="21"/>
                                <w:szCs w:val="21"/>
                              </w:rPr>
                              <m:t>j=1</m:t>
                            </m:r>
                          </m:sub>
                          <m:sup>
                            <m:r>
                              <w:rPr>
                                <w:rFonts w:ascii="Cambria Math" w:hAnsi="Cambria Math" w:cs="Times New Roman"/>
                                <w:sz w:val="21"/>
                                <w:szCs w:val="21"/>
                              </w:rPr>
                              <m:t>m</m:t>
                            </m:r>
                          </m:sup>
                          <m:e>
                            <m:d>
                              <m:dPr>
                                <m:ctrlPr>
                                  <w:rPr>
                                    <w:rFonts w:ascii="Cambria Math" w:hAnsi="Cambria Math" w:cs="Times New Roman"/>
                                    <w:i/>
                                    <w:sz w:val="21"/>
                                    <w:szCs w:val="21"/>
                                  </w:rPr>
                                </m:ctrlPr>
                              </m:dPr>
                              <m:e>
                                <m:sSub>
                                  <m:sSubPr>
                                    <m:ctrlPr>
                                      <w:rPr>
                                        <w:rFonts w:ascii="Cambria Math" w:hAnsi="Cambria Math" w:cs="Times New Roman"/>
                                        <w:i/>
                                        <w:sz w:val="21"/>
                                        <w:szCs w:val="21"/>
                                      </w:rPr>
                                    </m:ctrlPr>
                                  </m:sSubPr>
                                  <m:e>
                                    <m:r>
                                      <w:rPr>
                                        <w:rFonts w:ascii="Cambria Math" w:hAnsi="Cambria Math" w:cs="Times New Roman"/>
                                        <w:sz w:val="21"/>
                                        <w:szCs w:val="21"/>
                                      </w:rPr>
                                      <m:t>L</m:t>
                                    </m:r>
                                  </m:e>
                                  <m:sub>
                                    <m:r>
                                      <w:rPr>
                                        <w:rFonts w:ascii="Cambria Math" w:hAnsi="Cambria Math" w:cs="Times New Roman"/>
                                        <w:sz w:val="21"/>
                                        <w:szCs w:val="21"/>
                                      </w:rPr>
                                      <m:t>i,j</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D</m:t>
                                    </m:r>
                                  </m:e>
                                  <m:sub>
                                    <m:r>
                                      <w:rPr>
                                        <w:rFonts w:ascii="Cambria Math" w:hAnsi="Cambria Math" w:cs="Times New Roman"/>
                                        <w:sz w:val="21"/>
                                        <w:szCs w:val="21"/>
                                      </w:rPr>
                                      <m:t>i,j</m:t>
                                    </m:r>
                                  </m:sub>
                                </m:sSub>
                              </m:e>
                            </m:d>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EF</m:t>
                                </m:r>
                              </m:e>
                              <m:sub>
                                <m:r>
                                  <w:rPr>
                                    <w:rFonts w:ascii="Cambria Math" w:hAnsi="Cambria Math" w:cs="Times New Roman"/>
                                    <w:sz w:val="21"/>
                                    <w:szCs w:val="21"/>
                                  </w:rPr>
                                  <m:t>i</m:t>
                                </m:r>
                              </m:sub>
                            </m:sSub>
                          </m:e>
                        </m:nary>
                      </m:e>
                    </m:nary>
                  </m:num>
                  <m:den>
                    <m:r>
                      <w:rPr>
                        <w:rFonts w:ascii="Cambria Math" w:hAnsi="Cambria Math" w:cs="Times New Roman"/>
                        <w:sz w:val="21"/>
                        <w:szCs w:val="21"/>
                      </w:rPr>
                      <m:t>1000</m:t>
                    </m:r>
                  </m:den>
                </m:f>
              </m:oMath>
            </m:oMathPara>
          </w:p>
        </w:tc>
        <w:tc>
          <w:tcPr>
            <w:tcW w:w="595" w:type="dxa"/>
            <w:vAlign w:val="center"/>
          </w:tcPr>
          <w:p w14:paraId="6B82EA90"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C.0.7)</w:t>
            </w:r>
          </w:p>
        </w:tc>
      </w:tr>
      <w:tr w:rsidR="003D5A2F" w:rsidRPr="000B4008" w14:paraId="06904E2A" w14:textId="77777777" w:rsidTr="00885D2E">
        <w:tblPrEx>
          <w:jc w:val="left"/>
        </w:tblPrEx>
        <w:trPr>
          <w:trHeight w:val="340"/>
        </w:trPr>
        <w:tc>
          <w:tcPr>
            <w:tcW w:w="844" w:type="dxa"/>
            <w:vAlign w:val="center"/>
          </w:tcPr>
          <w:p w14:paraId="3B79C2A3"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999" w:type="dxa"/>
            <w:vAlign w:val="center"/>
          </w:tcPr>
          <w:p w14:paraId="492CBAAF"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L</m:t>
                  </m:r>
                </m:e>
                <m:sub>
                  <m:r>
                    <w:rPr>
                      <w:rFonts w:ascii="Cambria Math" w:hAnsi="Cambria Math" w:cs="Times New Roman"/>
                      <w:sz w:val="21"/>
                      <w:szCs w:val="21"/>
                    </w:rPr>
                    <m:t>i,j</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5402B2C0"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——使用第</w:t>
            </w:r>
            <m:oMath>
              <m:r>
                <w:rPr>
                  <w:rFonts w:ascii="Cambria Math" w:hAnsi="Cambria Math" w:cs="Times New Roman" w:hint="eastAsia"/>
                  <w:sz w:val="21"/>
                  <w:szCs w:val="21"/>
                </w:rPr>
                <m:t>i</m:t>
              </m:r>
            </m:oMath>
            <w:r w:rsidRPr="000B4008">
              <w:rPr>
                <w:rFonts w:cs="Times New Roman" w:hint="eastAsia"/>
                <w:sz w:val="21"/>
                <w:szCs w:val="21"/>
              </w:rPr>
              <w:t>种能源的交通工具中第</w:t>
            </w:r>
            <m:oMath>
              <m:r>
                <w:rPr>
                  <w:rFonts w:ascii="Cambria Math" w:hAnsi="Cambria Math" w:cs="Times New Roman" w:hint="eastAsia"/>
                  <w:sz w:val="21"/>
                  <w:szCs w:val="21"/>
                </w:rPr>
                <m:t>j</m:t>
              </m:r>
            </m:oMath>
            <w:r w:rsidRPr="000B4008">
              <w:rPr>
                <w:rFonts w:cs="Times New Roman" w:hint="eastAsia"/>
                <w:sz w:val="21"/>
                <w:szCs w:val="21"/>
              </w:rPr>
              <w:t>辆车年行驶总里程（</w:t>
            </w:r>
            <w:r w:rsidRPr="000B4008">
              <w:rPr>
                <w:rFonts w:cs="Times New Roman" w:hint="eastAsia"/>
                <w:sz w:val="21"/>
                <w:szCs w:val="21"/>
              </w:rPr>
              <w:t>km</w:t>
            </w:r>
            <w:r w:rsidRPr="000B4008">
              <w:rPr>
                <w:rFonts w:cs="Times New Roman"/>
                <w:sz w:val="21"/>
                <w:szCs w:val="21"/>
              </w:rPr>
              <w:t>/</w:t>
            </w:r>
            <w:r w:rsidRPr="000B4008">
              <w:rPr>
                <w:rFonts w:cs="Times New Roman" w:hint="eastAsia"/>
                <w:sz w:val="21"/>
                <w:szCs w:val="21"/>
              </w:rPr>
              <w:t>a</w:t>
            </w:r>
            <w:r w:rsidRPr="000B4008">
              <w:rPr>
                <w:rFonts w:cs="Times New Roman" w:hint="eastAsia"/>
                <w:sz w:val="21"/>
                <w:szCs w:val="21"/>
              </w:rPr>
              <w:t>）</w:t>
            </w:r>
          </w:p>
        </w:tc>
      </w:tr>
      <w:tr w:rsidR="003D5A2F" w:rsidRPr="000B4008" w14:paraId="446F757C" w14:textId="77777777" w:rsidTr="00885D2E">
        <w:tblPrEx>
          <w:jc w:val="left"/>
        </w:tblPrEx>
        <w:trPr>
          <w:trHeight w:val="340"/>
        </w:trPr>
        <w:tc>
          <w:tcPr>
            <w:tcW w:w="844" w:type="dxa"/>
            <w:vAlign w:val="center"/>
          </w:tcPr>
          <w:p w14:paraId="69134FA3"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tcPr>
          <w:p w14:paraId="24E30AC4"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D</m:t>
                  </m:r>
                </m:e>
                <m:sub>
                  <m:r>
                    <w:rPr>
                      <w:rFonts w:ascii="Cambria Math" w:hAnsi="Cambria Math" w:cs="Times New Roman"/>
                      <w:sz w:val="21"/>
                      <w:szCs w:val="21"/>
                    </w:rPr>
                    <m:t>i,j</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3520BFE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——使用第</w:t>
            </w:r>
            <m:oMath>
              <m:r>
                <w:rPr>
                  <w:rFonts w:ascii="Cambria Math" w:hAnsi="Cambria Math" w:cs="Times New Roman" w:hint="eastAsia"/>
                  <w:sz w:val="21"/>
                  <w:szCs w:val="21"/>
                </w:rPr>
                <m:t>i</m:t>
              </m:r>
            </m:oMath>
            <w:r w:rsidRPr="000B4008">
              <w:rPr>
                <w:rFonts w:cs="Times New Roman" w:hint="eastAsia"/>
                <w:sz w:val="21"/>
                <w:szCs w:val="21"/>
              </w:rPr>
              <w:t>种能源交通工具中第</w:t>
            </w:r>
            <m:oMath>
              <m:r>
                <w:rPr>
                  <w:rFonts w:ascii="Cambria Math" w:hAnsi="Cambria Math" w:cs="Times New Roman" w:hint="eastAsia"/>
                  <w:sz w:val="21"/>
                  <w:szCs w:val="21"/>
                </w:rPr>
                <m:t>j</m:t>
              </m:r>
            </m:oMath>
            <w:r w:rsidRPr="000B4008">
              <w:rPr>
                <w:rFonts w:cs="Times New Roman" w:hint="eastAsia"/>
                <w:sz w:val="21"/>
                <w:szCs w:val="21"/>
              </w:rPr>
              <w:t>辆车全年平均单位里程能源消耗（燃油车辆单位为</w:t>
            </w:r>
            <w:r w:rsidRPr="000B4008">
              <w:rPr>
                <w:rFonts w:cs="Times New Roman" w:hint="eastAsia"/>
                <w:sz w:val="21"/>
                <w:szCs w:val="21"/>
              </w:rPr>
              <w:t>L</w:t>
            </w:r>
            <w:r w:rsidRPr="000B4008">
              <w:rPr>
                <w:rFonts w:cs="Times New Roman"/>
                <w:sz w:val="21"/>
                <w:szCs w:val="21"/>
              </w:rPr>
              <w:t>/</w:t>
            </w:r>
            <w:r w:rsidRPr="000B4008">
              <w:rPr>
                <w:rFonts w:cs="Times New Roman" w:hint="eastAsia"/>
                <w:sz w:val="21"/>
                <w:szCs w:val="21"/>
              </w:rPr>
              <w:t>km</w:t>
            </w:r>
            <w:r w:rsidRPr="000B4008">
              <w:rPr>
                <w:rFonts w:cs="Times New Roman" w:hint="eastAsia"/>
                <w:sz w:val="21"/>
                <w:szCs w:val="21"/>
              </w:rPr>
              <w:t>，电动车辆为</w:t>
            </w:r>
            <w:r w:rsidRPr="000B4008">
              <w:rPr>
                <w:rFonts w:cs="Times New Roman" w:hint="eastAsia"/>
                <w:sz w:val="21"/>
                <w:szCs w:val="21"/>
              </w:rPr>
              <w:t>k</w:t>
            </w:r>
            <w:r w:rsidRPr="000B4008">
              <w:rPr>
                <w:rFonts w:cs="Times New Roman"/>
                <w:sz w:val="21"/>
                <w:szCs w:val="21"/>
              </w:rPr>
              <w:t>W</w:t>
            </w:r>
            <w:r w:rsidRPr="000B4008">
              <w:rPr>
                <w:rFonts w:cs="Times New Roman" w:hint="eastAsia"/>
                <w:sz w:val="21"/>
                <w:szCs w:val="21"/>
              </w:rPr>
              <w:t>h</w:t>
            </w:r>
            <w:r w:rsidRPr="000B4008">
              <w:rPr>
                <w:rFonts w:cs="Times New Roman"/>
                <w:sz w:val="21"/>
                <w:szCs w:val="21"/>
              </w:rPr>
              <w:t>/</w:t>
            </w:r>
            <w:r w:rsidRPr="000B4008">
              <w:rPr>
                <w:rFonts w:cs="Times New Roman" w:hint="eastAsia"/>
                <w:sz w:val="21"/>
                <w:szCs w:val="21"/>
              </w:rPr>
              <w:t>km</w:t>
            </w:r>
            <w:r w:rsidRPr="000B4008">
              <w:rPr>
                <w:rFonts w:cs="Times New Roman" w:hint="eastAsia"/>
                <w:sz w:val="21"/>
                <w:szCs w:val="21"/>
              </w:rPr>
              <w:t>）</w:t>
            </w:r>
          </w:p>
        </w:tc>
      </w:tr>
      <w:tr w:rsidR="003D5A2F" w:rsidRPr="000B4008" w14:paraId="79824D0E" w14:textId="77777777" w:rsidTr="00885D2E">
        <w:tblPrEx>
          <w:jc w:val="left"/>
        </w:tblPrEx>
        <w:trPr>
          <w:trHeight w:val="340"/>
        </w:trPr>
        <w:tc>
          <w:tcPr>
            <w:tcW w:w="844" w:type="dxa"/>
            <w:vAlign w:val="center"/>
          </w:tcPr>
          <w:p w14:paraId="02FAEB18"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6F19B169"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i</m:t>
                  </m:r>
                </m:sub>
              </m:sSub>
            </m:oMath>
            <w:r w:rsidR="003D5A2F" w:rsidRPr="000B4008">
              <w:rPr>
                <w:rFonts w:cs="Times New Roman" w:hint="eastAsia"/>
                <w:sz w:val="21"/>
                <w:szCs w:val="21"/>
              </w:rPr>
              <w:t xml:space="preserve"> </w:t>
            </w:r>
          </w:p>
        </w:tc>
        <w:tc>
          <w:tcPr>
            <w:tcW w:w="6469" w:type="dxa"/>
            <w:gridSpan w:val="2"/>
            <w:tcMar>
              <w:left w:w="0" w:type="dxa"/>
              <w:right w:w="0" w:type="dxa"/>
            </w:tcMar>
            <w:vAlign w:val="center"/>
          </w:tcPr>
          <w:p w14:paraId="47B8041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种能源的碳排放因子（</w:t>
            </w:r>
            <w:r w:rsidRPr="000B4008">
              <w:rPr>
                <w:rFonts w:cs="Times New Roman" w:hint="eastAsia"/>
                <w:sz w:val="21"/>
                <w:szCs w:val="21"/>
              </w:rPr>
              <w:t>kgC</w:t>
            </w:r>
            <w:r w:rsidRPr="000B4008">
              <w:rPr>
                <w:rFonts w:cs="Times New Roman"/>
                <w:sz w:val="21"/>
                <w:szCs w:val="21"/>
              </w:rPr>
              <w:t>O</w:t>
            </w:r>
            <w:r w:rsidRPr="000B4008">
              <w:rPr>
                <w:rFonts w:cs="Times New Roman"/>
                <w:sz w:val="21"/>
                <w:szCs w:val="21"/>
                <w:vertAlign w:val="subscript"/>
              </w:rPr>
              <w:t>2</w:t>
            </w:r>
            <w:r w:rsidRPr="000B4008">
              <w:rPr>
                <w:rFonts w:cs="Times New Roman" w:hint="eastAsia"/>
                <w:sz w:val="21"/>
                <w:szCs w:val="21"/>
              </w:rPr>
              <w:t>/</w:t>
            </w:r>
            <w:r w:rsidRPr="000B4008">
              <w:rPr>
                <w:rFonts w:cs="Times New Roman"/>
                <w:sz w:val="21"/>
                <w:szCs w:val="21"/>
              </w:rPr>
              <w:t>L</w:t>
            </w:r>
            <w:r w:rsidRPr="000B4008">
              <w:rPr>
                <w:rFonts w:cs="Times New Roman" w:hint="eastAsia"/>
                <w:sz w:val="21"/>
                <w:szCs w:val="21"/>
              </w:rPr>
              <w:t>或</w:t>
            </w:r>
            <w:r w:rsidRPr="000B4008">
              <w:rPr>
                <w:rFonts w:cs="Times New Roman" w:hint="eastAsia"/>
                <w:sz w:val="21"/>
                <w:szCs w:val="21"/>
              </w:rPr>
              <w:t>kgC</w:t>
            </w:r>
            <w:r w:rsidRPr="000B4008">
              <w:rPr>
                <w:rFonts w:cs="Times New Roman"/>
                <w:sz w:val="21"/>
                <w:szCs w:val="21"/>
              </w:rPr>
              <w:t>O</w:t>
            </w:r>
            <w:r w:rsidRPr="000B4008">
              <w:rPr>
                <w:rFonts w:cs="Times New Roman"/>
                <w:sz w:val="21"/>
                <w:szCs w:val="21"/>
                <w:vertAlign w:val="subscript"/>
              </w:rPr>
              <w:t>2</w:t>
            </w:r>
            <w:r w:rsidRPr="000B4008">
              <w:rPr>
                <w:rFonts w:cs="Times New Roman" w:hint="eastAsia"/>
                <w:sz w:val="21"/>
                <w:szCs w:val="21"/>
              </w:rPr>
              <w:t>/</w:t>
            </w:r>
            <w:r w:rsidRPr="000B4008">
              <w:rPr>
                <w:rFonts w:cs="Times New Roman"/>
                <w:sz w:val="21"/>
                <w:szCs w:val="21"/>
              </w:rPr>
              <w:t>kWh</w:t>
            </w:r>
            <w:r w:rsidRPr="000B4008">
              <w:rPr>
                <w:rFonts w:cs="Times New Roman" w:hint="eastAsia"/>
                <w:sz w:val="21"/>
                <w:szCs w:val="21"/>
              </w:rPr>
              <w:t>）</w:t>
            </w:r>
          </w:p>
        </w:tc>
      </w:tr>
      <w:tr w:rsidR="003D5A2F" w:rsidRPr="000B4008" w14:paraId="6090C702" w14:textId="77777777" w:rsidTr="00885D2E">
        <w:tblPrEx>
          <w:jc w:val="left"/>
        </w:tblPrEx>
        <w:trPr>
          <w:trHeight w:val="340"/>
        </w:trPr>
        <w:tc>
          <w:tcPr>
            <w:tcW w:w="844" w:type="dxa"/>
            <w:vAlign w:val="center"/>
          </w:tcPr>
          <w:p w14:paraId="16D31CB5"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3C0100BB"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sz w:val="21"/>
                  <w:szCs w:val="21"/>
                </w:rPr>
                <m:t>i</m:t>
              </m:r>
            </m:oMath>
            <w:r w:rsidRPr="000B4008">
              <w:rPr>
                <w:rFonts w:cs="Times New Roman" w:hint="eastAsia"/>
                <w:sz w:val="21"/>
                <w:szCs w:val="21"/>
              </w:rPr>
              <w:t xml:space="preserve"> </w:t>
            </w:r>
          </w:p>
        </w:tc>
        <w:tc>
          <w:tcPr>
            <w:tcW w:w="6469" w:type="dxa"/>
            <w:gridSpan w:val="2"/>
            <w:tcMar>
              <w:left w:w="0" w:type="dxa"/>
              <w:right w:w="0" w:type="dxa"/>
            </w:tcMar>
            <w:vAlign w:val="center"/>
          </w:tcPr>
          <w:p w14:paraId="0D85C986" w14:textId="77777777" w:rsidR="003D5A2F" w:rsidRPr="000B4008" w:rsidRDefault="003D5A2F" w:rsidP="003D5A2F">
            <w:pPr>
              <w:autoSpaceDE w:val="0"/>
              <w:autoSpaceDN w:val="0"/>
              <w:adjustRightInd w:val="0"/>
              <w:snapToGrid w:val="0"/>
              <w:spacing w:line="240" w:lineRule="auto"/>
              <w:ind w:left="420" w:hangingChars="200" w:hanging="420"/>
              <w:rPr>
                <w:rFonts w:cs="Times New Roman"/>
                <w:i/>
                <w:sz w:val="21"/>
                <w:szCs w:val="21"/>
              </w:rPr>
            </w:pPr>
            <w:r w:rsidRPr="000B4008">
              <w:rPr>
                <w:rFonts w:cs="Times New Roman" w:hint="eastAsia"/>
                <w:sz w:val="21"/>
                <w:szCs w:val="21"/>
              </w:rPr>
              <w:t>——能源种类编号</w:t>
            </w:r>
          </w:p>
        </w:tc>
      </w:tr>
      <w:tr w:rsidR="003D5A2F" w:rsidRPr="000B4008" w14:paraId="1291E819" w14:textId="77777777" w:rsidTr="00885D2E">
        <w:tblPrEx>
          <w:jc w:val="left"/>
        </w:tblPrEx>
        <w:trPr>
          <w:trHeight w:val="340"/>
        </w:trPr>
        <w:tc>
          <w:tcPr>
            <w:tcW w:w="844" w:type="dxa"/>
            <w:vAlign w:val="center"/>
          </w:tcPr>
          <w:p w14:paraId="2D2F93C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999" w:type="dxa"/>
            <w:vAlign w:val="center"/>
          </w:tcPr>
          <w:p w14:paraId="15463E40"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j</m:t>
              </m:r>
            </m:oMath>
            <w:r w:rsidRPr="000B4008">
              <w:rPr>
                <w:rFonts w:cs="Times New Roman" w:hint="eastAsia"/>
                <w:sz w:val="21"/>
                <w:szCs w:val="21"/>
              </w:rPr>
              <w:t xml:space="preserve"> </w:t>
            </w:r>
          </w:p>
        </w:tc>
        <w:tc>
          <w:tcPr>
            <w:tcW w:w="6469" w:type="dxa"/>
            <w:gridSpan w:val="2"/>
            <w:tcMar>
              <w:left w:w="0" w:type="dxa"/>
              <w:right w:w="0" w:type="dxa"/>
            </w:tcMar>
            <w:vAlign w:val="center"/>
          </w:tcPr>
          <w:p w14:paraId="42CECCC1" w14:textId="77777777" w:rsidR="003D5A2F" w:rsidRPr="000B4008" w:rsidRDefault="003D5A2F" w:rsidP="003D5A2F">
            <w:pPr>
              <w:autoSpaceDE w:val="0"/>
              <w:autoSpaceDN w:val="0"/>
              <w:adjustRightInd w:val="0"/>
              <w:snapToGrid w:val="0"/>
              <w:spacing w:line="240" w:lineRule="auto"/>
              <w:ind w:left="420" w:hangingChars="200" w:hanging="420"/>
              <w:rPr>
                <w:rFonts w:cs="Times New Roman"/>
                <w:i/>
                <w:sz w:val="21"/>
                <w:szCs w:val="21"/>
              </w:rPr>
            </w:pPr>
            <w:r w:rsidRPr="000B4008">
              <w:rPr>
                <w:rFonts w:cs="Times New Roman" w:hint="eastAsia"/>
                <w:sz w:val="21"/>
                <w:szCs w:val="21"/>
              </w:rPr>
              <w:t>——车辆编号</w:t>
            </w:r>
          </w:p>
        </w:tc>
      </w:tr>
    </w:tbl>
    <w:p w14:paraId="0281D4B6" w14:textId="77777777" w:rsidR="003D5A2F" w:rsidRPr="000B4008" w:rsidRDefault="003D5A2F" w:rsidP="003D5A2F">
      <w:pPr>
        <w:autoSpaceDE w:val="0"/>
        <w:autoSpaceDN w:val="0"/>
        <w:adjustRightInd w:val="0"/>
        <w:snapToGrid w:val="0"/>
        <w:ind w:firstLineChars="0" w:firstLine="0"/>
        <w:rPr>
          <w:rFonts w:cs="Times New Roman"/>
          <w:b/>
          <w:bCs/>
          <w:szCs w:val="21"/>
        </w:rPr>
      </w:pPr>
    </w:p>
    <w:p w14:paraId="49CA047C" w14:textId="77777777" w:rsidR="003D5A2F" w:rsidRPr="000B4008" w:rsidRDefault="003D5A2F" w:rsidP="003D5A2F">
      <w:pPr>
        <w:widowControl/>
        <w:spacing w:line="240" w:lineRule="auto"/>
        <w:ind w:firstLineChars="0" w:firstLine="0"/>
        <w:jc w:val="left"/>
        <w:rPr>
          <w:rFonts w:cs="Times New Roman"/>
          <w:b/>
          <w:bCs/>
          <w:szCs w:val="21"/>
        </w:rPr>
      </w:pPr>
    </w:p>
    <w:p w14:paraId="661AF5FE" w14:textId="77777777" w:rsidR="003D5A2F" w:rsidRPr="000B4008" w:rsidRDefault="003D5A2F" w:rsidP="003D5A2F">
      <w:pPr>
        <w:widowControl/>
        <w:spacing w:line="240" w:lineRule="auto"/>
        <w:ind w:firstLineChars="0" w:firstLine="0"/>
        <w:jc w:val="left"/>
        <w:rPr>
          <w:rFonts w:cs="Times New Roman"/>
          <w:b/>
          <w:bCs/>
          <w:szCs w:val="21"/>
        </w:rPr>
      </w:pPr>
      <w:r w:rsidRPr="000B4008">
        <w:rPr>
          <w:rFonts w:cs="Times New Roman" w:hint="eastAsia"/>
          <w:b/>
          <w:bCs/>
          <w:szCs w:val="21"/>
        </w:rPr>
        <w:t>C</w:t>
      </w:r>
      <w:r w:rsidRPr="000B4008">
        <w:rPr>
          <w:rFonts w:cs="Times New Roman"/>
          <w:b/>
          <w:bCs/>
          <w:szCs w:val="21"/>
        </w:rPr>
        <w:t xml:space="preserve">.0.8 </w:t>
      </w:r>
      <w:r w:rsidRPr="000B4008">
        <w:rPr>
          <w:rFonts w:cs="Times New Roman" w:hint="eastAsia"/>
          <w:b/>
          <w:bCs/>
          <w:szCs w:val="21"/>
        </w:rPr>
        <w:t>社区内其他能源消耗产生的碳排放量应按照下式计算</w:t>
      </w:r>
      <w:r w:rsidRPr="000B4008">
        <w:rPr>
          <w:rFonts w:cs="Times New Roman" w:hint="eastAsia"/>
          <w:b/>
          <w:bCs/>
          <w:szCs w:val="21"/>
        </w:rPr>
        <w:t>:</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0282E22D" w14:textId="77777777" w:rsidTr="00885D2E">
        <w:trPr>
          <w:jc w:val="center"/>
        </w:trPr>
        <w:tc>
          <w:tcPr>
            <w:tcW w:w="7503" w:type="dxa"/>
            <w:gridSpan w:val="3"/>
            <w:vAlign w:val="center"/>
          </w:tcPr>
          <w:p w14:paraId="335C062A" w14:textId="77777777" w:rsidR="003D5A2F" w:rsidRPr="000B4008" w:rsidRDefault="00540493"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o</m:t>
                    </m:r>
                  </m:sub>
                </m:sSub>
                <m:r>
                  <w:rPr>
                    <w:rFonts w:ascii="Cambria Math" w:hAnsi="Cambria Math" w:cs="Times New Roman"/>
                    <w:sz w:val="21"/>
                    <w:szCs w:val="21"/>
                  </w:rPr>
                  <m:t>=</m:t>
                </m:r>
                <m:nary>
                  <m:naryPr>
                    <m:chr m:val="∑"/>
                    <m:limLoc m:val="undOvr"/>
                    <m:ctrlPr>
                      <w:rPr>
                        <w:rFonts w:ascii="Cambria Math" w:hAnsi="Cambria Math" w:cs="Times New Roman"/>
                        <w:i/>
                        <w:sz w:val="21"/>
                        <w:szCs w:val="21"/>
                      </w:rPr>
                    </m:ctrlPr>
                  </m:naryPr>
                  <m:sub>
                    <m:r>
                      <w:rPr>
                        <w:rFonts w:ascii="Cambria Math" w:hAnsi="Cambria Math" w:cs="Times New Roman" w:hint="eastAsia"/>
                        <w:sz w:val="21"/>
                        <w:szCs w:val="21"/>
                      </w:rPr>
                      <m:t>i=</m:t>
                    </m:r>
                    <m:r>
                      <w:rPr>
                        <w:rFonts w:ascii="Cambria Math" w:hAnsi="Cambria Math" w:cs="Times New Roman"/>
                        <w:sz w:val="21"/>
                        <w:szCs w:val="21"/>
                      </w:rPr>
                      <m:t>1</m:t>
                    </m:r>
                  </m:sub>
                  <m:sup>
                    <m:r>
                      <w:rPr>
                        <w:rFonts w:ascii="Cambria Math" w:hAnsi="Cambria Math" w:cs="Times New Roman" w:hint="eastAsia"/>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O</m:t>
                        </m:r>
                      </m:e>
                      <m:sub>
                        <m:r>
                          <w:rPr>
                            <w:rFonts w:ascii="Cambria Math" w:hAnsi="Cambria Math" w:cs="Times New Roman" w:hint="eastAsia"/>
                            <w:sz w:val="21"/>
                            <w:szCs w:val="21"/>
                          </w:rPr>
                          <m:t>i</m:t>
                        </m:r>
                      </m:sub>
                    </m:sSub>
                  </m:e>
                </m:nary>
                <m:r>
                  <w:rPr>
                    <w:rFonts w:ascii="Cambria Math" w:hAnsi="Cambria Math" w:cs="Times New Roman"/>
                    <w:sz w:val="21"/>
                    <w:szCs w:val="21"/>
                  </w:rPr>
                  <m:t>×E</m:t>
                </m:r>
                <m:sSub>
                  <m:sSubPr>
                    <m:ctrlPr>
                      <w:rPr>
                        <w:rFonts w:ascii="Cambria Math" w:hAnsi="Cambria Math" w:cs="Times New Roman"/>
                        <w:i/>
                        <w:sz w:val="21"/>
                        <w:szCs w:val="21"/>
                      </w:rPr>
                    </m:ctrlPr>
                  </m:sSubPr>
                  <m:e>
                    <m:r>
                      <w:rPr>
                        <w:rFonts w:ascii="Cambria Math" w:hAnsi="Cambria Math" w:cs="Times New Roman"/>
                        <w:sz w:val="21"/>
                        <w:szCs w:val="21"/>
                      </w:rPr>
                      <m:t>F</m:t>
                    </m:r>
                  </m:e>
                  <m:sub>
                    <m:r>
                      <w:rPr>
                        <w:rFonts w:ascii="Cambria Math" w:hAnsi="Cambria Math" w:cs="Times New Roman"/>
                        <w:sz w:val="21"/>
                        <w:szCs w:val="21"/>
                      </w:rPr>
                      <m:t>i</m:t>
                    </m:r>
                  </m:sub>
                </m:sSub>
              </m:oMath>
            </m:oMathPara>
          </w:p>
        </w:tc>
        <w:tc>
          <w:tcPr>
            <w:tcW w:w="799" w:type="dxa"/>
            <w:vAlign w:val="center"/>
          </w:tcPr>
          <w:p w14:paraId="6C653A85"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C.0.8)</w:t>
            </w:r>
          </w:p>
        </w:tc>
      </w:tr>
      <w:tr w:rsidR="003D5A2F" w:rsidRPr="000B4008" w14:paraId="3B367E69" w14:textId="77777777" w:rsidTr="00885D2E">
        <w:tblPrEx>
          <w:jc w:val="left"/>
        </w:tblPrEx>
        <w:trPr>
          <w:trHeight w:val="340"/>
        </w:trPr>
        <w:tc>
          <w:tcPr>
            <w:tcW w:w="988" w:type="dxa"/>
            <w:vAlign w:val="center"/>
          </w:tcPr>
          <w:p w14:paraId="722B9483"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0CED6054"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O</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9952EF1"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类能源消耗年能源使用量（单位</w:t>
            </w:r>
            <w:r w:rsidRPr="000B4008">
              <w:rPr>
                <w:rFonts w:cs="Times New Roman" w:hint="eastAsia"/>
                <w:sz w:val="21"/>
                <w:szCs w:val="21"/>
              </w:rPr>
              <w:t>/a</w:t>
            </w:r>
            <w:r w:rsidRPr="000B4008">
              <w:rPr>
                <w:rFonts w:cs="Times New Roman" w:hint="eastAsia"/>
                <w:sz w:val="21"/>
                <w:szCs w:val="21"/>
              </w:rPr>
              <w:t>）</w:t>
            </w:r>
          </w:p>
        </w:tc>
      </w:tr>
      <w:tr w:rsidR="003D5A2F" w:rsidRPr="000B4008" w14:paraId="7A4B9D0D" w14:textId="77777777" w:rsidTr="00885D2E">
        <w:tblPrEx>
          <w:jc w:val="left"/>
        </w:tblPrEx>
        <w:trPr>
          <w:trHeight w:val="340"/>
        </w:trPr>
        <w:tc>
          <w:tcPr>
            <w:tcW w:w="988" w:type="dxa"/>
            <w:vAlign w:val="center"/>
          </w:tcPr>
          <w:p w14:paraId="349C5817"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CEC2AF1"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3B384F6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——第</w:t>
            </w:r>
            <m:oMath>
              <m:r>
                <w:rPr>
                  <w:rFonts w:ascii="Cambria Math" w:hAnsi="Cambria Math" w:cs="Times New Roman" w:hint="eastAsia"/>
                  <w:sz w:val="21"/>
                  <w:szCs w:val="21"/>
                </w:rPr>
                <m:t>i</m:t>
              </m:r>
            </m:oMath>
            <w:r w:rsidRPr="000B4008">
              <w:rPr>
                <w:rFonts w:cs="Times New Roman" w:hint="eastAsia"/>
                <w:sz w:val="21"/>
                <w:szCs w:val="21"/>
              </w:rPr>
              <w:t>种能源的碳排放因子（</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hint="eastAsia"/>
                <w:sz w:val="21"/>
                <w:szCs w:val="21"/>
              </w:rPr>
              <w:t>/</w:t>
            </w:r>
            <w:r w:rsidRPr="000B4008">
              <w:rPr>
                <w:rFonts w:cs="Times New Roman" w:hint="eastAsia"/>
                <w:sz w:val="21"/>
                <w:szCs w:val="21"/>
              </w:rPr>
              <w:t>单位）</w:t>
            </w:r>
          </w:p>
        </w:tc>
      </w:tr>
    </w:tbl>
    <w:p w14:paraId="41D4EC1E" w14:textId="77777777" w:rsidR="003D5A2F" w:rsidRPr="000B4008" w:rsidRDefault="003D5A2F" w:rsidP="003D5A2F">
      <w:pPr>
        <w:widowControl/>
        <w:spacing w:line="240" w:lineRule="auto"/>
        <w:ind w:firstLineChars="0" w:firstLine="0"/>
        <w:jc w:val="left"/>
        <w:rPr>
          <w:rFonts w:cs="Times New Roman"/>
          <w:b/>
          <w:bCs/>
          <w:szCs w:val="21"/>
        </w:rPr>
      </w:pPr>
    </w:p>
    <w:p w14:paraId="2073000F" w14:textId="77777777" w:rsidR="003D5A2F" w:rsidRPr="000B4008" w:rsidRDefault="003D5A2F" w:rsidP="003D5A2F">
      <w:pPr>
        <w:widowControl/>
        <w:spacing w:line="240" w:lineRule="auto"/>
        <w:ind w:firstLineChars="0" w:firstLine="0"/>
        <w:jc w:val="left"/>
        <w:rPr>
          <w:rFonts w:cs="Times New Roman"/>
          <w:b/>
          <w:bCs/>
          <w:szCs w:val="21"/>
        </w:rPr>
      </w:pPr>
    </w:p>
    <w:p w14:paraId="76D60C06" w14:textId="77777777" w:rsidR="003D5A2F" w:rsidRPr="000B4008" w:rsidRDefault="003D5A2F" w:rsidP="003D5A2F">
      <w:pPr>
        <w:widowControl/>
        <w:spacing w:line="240" w:lineRule="auto"/>
        <w:ind w:firstLineChars="0" w:firstLine="0"/>
        <w:jc w:val="left"/>
        <w:rPr>
          <w:rFonts w:cs="Times New Roman"/>
          <w:b/>
          <w:bCs/>
          <w:szCs w:val="21"/>
        </w:rPr>
      </w:pPr>
      <w:r w:rsidRPr="000B4008">
        <w:rPr>
          <w:rFonts w:cs="Times New Roman"/>
          <w:b/>
          <w:bCs/>
          <w:szCs w:val="21"/>
        </w:rPr>
        <w:t xml:space="preserve">C.0.9 </w:t>
      </w:r>
      <w:r w:rsidRPr="000B4008">
        <w:rPr>
          <w:rFonts w:cs="Times New Roman" w:hint="eastAsia"/>
          <w:b/>
          <w:bCs/>
          <w:szCs w:val="21"/>
        </w:rPr>
        <w:t>社区内可再生能源发电量的计算应计入气象资源条件及运行策略变化的影响，可再生能源发电的</w:t>
      </w:r>
      <w:proofErr w:type="gramStart"/>
      <w:r w:rsidR="007D4231" w:rsidRPr="000B4008">
        <w:rPr>
          <w:rFonts w:cs="Times New Roman" w:hint="eastAsia"/>
          <w:b/>
          <w:bCs/>
          <w:szCs w:val="21"/>
        </w:rPr>
        <w:t>降碳量</w:t>
      </w:r>
      <w:proofErr w:type="gramEnd"/>
      <w:r w:rsidRPr="000B4008">
        <w:rPr>
          <w:rFonts w:cs="Times New Roman" w:hint="eastAsia"/>
          <w:b/>
          <w:bCs/>
          <w:szCs w:val="21"/>
        </w:rPr>
        <w:t>应按照下式计算：</w:t>
      </w:r>
      <w:r w:rsidRPr="000B4008">
        <w:rPr>
          <w:rFonts w:cs="Times New Roman"/>
          <w:b/>
          <w:bCs/>
          <w:szCs w:val="21"/>
        </w:rPr>
        <w:t xml:space="preserve"> </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745AF606" w14:textId="77777777" w:rsidTr="00885D2E">
        <w:trPr>
          <w:jc w:val="center"/>
        </w:trPr>
        <w:tc>
          <w:tcPr>
            <w:tcW w:w="7503" w:type="dxa"/>
            <w:gridSpan w:val="3"/>
            <w:vAlign w:val="center"/>
          </w:tcPr>
          <w:p w14:paraId="0C983473" w14:textId="77777777" w:rsidR="003D5A2F" w:rsidRPr="000B4008" w:rsidRDefault="00540493" w:rsidP="003D5A2F">
            <w:pPr>
              <w:autoSpaceDE w:val="0"/>
              <w:autoSpaceDN w:val="0"/>
              <w:adjustRightInd w:val="0"/>
              <w:snapToGrid w:val="0"/>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r</m:t>
                    </m:r>
                  </m:sub>
                </m:sSub>
                <m:r>
                  <w:rPr>
                    <w:rFonts w:ascii="Cambria Math" w:hAnsi="Cambria Math" w:cs="Times New Roman"/>
                    <w:sz w:val="21"/>
                    <w:szCs w:val="21"/>
                  </w:rPr>
                  <m:t>=</m:t>
                </m:r>
                <m:f>
                  <m:fPr>
                    <m:ctrlPr>
                      <w:rPr>
                        <w:rFonts w:ascii="Cambria Math" w:hAnsi="Cambria Math" w:cs="Times New Roman"/>
                        <w:sz w:val="21"/>
                        <w:szCs w:val="21"/>
                      </w:rPr>
                    </m:ctrlPr>
                  </m:fPr>
                  <m:num>
                    <m:nary>
                      <m:naryPr>
                        <m:chr m:val="∑"/>
                        <m:limLoc m:val="undOvr"/>
                        <m:ctrlPr>
                          <w:rPr>
                            <w:rFonts w:ascii="Cambria Math" w:hAnsi="Cambria Math" w:cs="Times New Roman"/>
                            <w:sz w:val="21"/>
                            <w:szCs w:val="21"/>
                          </w:rPr>
                        </m:ctrlPr>
                      </m:naryPr>
                      <m:sub>
                        <m:r>
                          <w:rPr>
                            <w:rFonts w:ascii="Cambria Math" w:hAnsi="Cambria Math" w:cs="Times New Roman" w:hint="eastAsia"/>
                            <w:sz w:val="21"/>
                            <w:szCs w:val="21"/>
                          </w:rPr>
                          <m:t>i</m:t>
                        </m:r>
                        <m:r>
                          <m:rPr>
                            <m:sty m:val="p"/>
                          </m:rPr>
                          <w:rPr>
                            <w:rFonts w:ascii="Cambria Math" w:hAnsi="Cambria Math" w:cs="Times New Roman" w:hint="eastAsia"/>
                            <w:sz w:val="21"/>
                            <w:szCs w:val="21"/>
                          </w:rPr>
                          <m:t>=</m:t>
                        </m:r>
                        <m:r>
                          <m:rPr>
                            <m:sty m:val="p"/>
                          </m:rPr>
                          <w:rPr>
                            <w:rFonts w:ascii="Cambria Math" w:hAnsi="Cambria Math" w:cs="Times New Roman"/>
                            <w:sz w:val="21"/>
                            <w:szCs w:val="21"/>
                          </w:rPr>
                          <m:t>1</m:t>
                        </m:r>
                      </m:sub>
                      <m:sup>
                        <m:r>
                          <w:rPr>
                            <w:rFonts w:ascii="Cambria Math" w:hAnsi="Cambria Math" w:cs="Times New Roman" w:hint="eastAsia"/>
                            <w:sz w:val="21"/>
                            <w:szCs w:val="21"/>
                          </w:rPr>
                          <m:t>n</m:t>
                        </m:r>
                      </m:sup>
                      <m:e>
                        <m:sSub>
                          <m:sSubPr>
                            <m:ctrlPr>
                              <w:rPr>
                                <w:rFonts w:ascii="Cambria Math" w:hAnsi="Cambria Math" w:cs="Times New Roman"/>
                                <w:sz w:val="21"/>
                                <w:szCs w:val="21"/>
                              </w:rPr>
                            </m:ctrlPr>
                          </m:sSubPr>
                          <m:e>
                            <m:r>
                              <w:rPr>
                                <w:rFonts w:ascii="Cambria Math" w:hAnsi="Cambria Math" w:cs="Times New Roman"/>
                                <w:sz w:val="21"/>
                                <w:szCs w:val="21"/>
                              </w:rPr>
                              <m:t>E</m:t>
                            </m:r>
                          </m:e>
                          <m:sub>
                            <m:r>
                              <w:rPr>
                                <w:rFonts w:ascii="Cambria Math" w:hAnsi="Cambria Math" w:cs="Times New Roman" w:hint="eastAsia"/>
                                <w:sz w:val="21"/>
                                <w:szCs w:val="21"/>
                              </w:rPr>
                              <m:t>i</m:t>
                            </m:r>
                          </m:sub>
                        </m:sSub>
                      </m:e>
                    </m:nary>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m:rPr>
                            <m:sty m:val="p"/>
                          </m:rPr>
                          <w:rPr>
                            <w:rFonts w:ascii="Cambria Math" w:hAnsi="Cambria Math" w:cs="Times New Roman"/>
                            <w:sz w:val="21"/>
                            <w:szCs w:val="21"/>
                          </w:rPr>
                          <m:t>1</m:t>
                        </m:r>
                      </m:sub>
                    </m:sSub>
                  </m:num>
                  <m:den>
                    <m:r>
                      <m:rPr>
                        <m:sty m:val="p"/>
                      </m:rPr>
                      <w:rPr>
                        <w:rFonts w:ascii="Cambria Math" w:hAnsi="Cambria Math" w:cs="Times New Roman"/>
                        <w:sz w:val="21"/>
                        <w:szCs w:val="21"/>
                      </w:rPr>
                      <m:t>1000</m:t>
                    </m:r>
                  </m:den>
                </m:f>
              </m:oMath>
            </m:oMathPara>
          </w:p>
        </w:tc>
        <w:tc>
          <w:tcPr>
            <w:tcW w:w="799" w:type="dxa"/>
            <w:vAlign w:val="center"/>
          </w:tcPr>
          <w:p w14:paraId="4620D367"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C.0.9)</w:t>
            </w:r>
          </w:p>
        </w:tc>
      </w:tr>
      <w:tr w:rsidR="003D5A2F" w:rsidRPr="000B4008" w14:paraId="7B2433E1" w14:textId="77777777" w:rsidTr="00885D2E">
        <w:tblPrEx>
          <w:jc w:val="left"/>
        </w:tblPrEx>
        <w:trPr>
          <w:trHeight w:val="340"/>
        </w:trPr>
        <w:tc>
          <w:tcPr>
            <w:tcW w:w="988" w:type="dxa"/>
            <w:vAlign w:val="center"/>
          </w:tcPr>
          <w:p w14:paraId="609D3BB0"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0B07C45B"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hint="eastAsia"/>
                      <w:sz w:val="21"/>
                      <w:szCs w:val="21"/>
                    </w:rPr>
                    <m:t>E</m:t>
                  </m:r>
                </m:e>
                <m:sub>
                  <m:r>
                    <w:rPr>
                      <w:rFonts w:ascii="Cambria Math" w:hAnsi="Cambria Math" w:cs="Times New Roman" w:hint="eastAsia"/>
                      <w:sz w:val="21"/>
                      <w:szCs w:val="21"/>
                    </w:rPr>
                    <m:t>i</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44047C5F"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——社区内第</w:t>
            </w:r>
            <m:oMath>
              <m:r>
                <w:rPr>
                  <w:rFonts w:ascii="Cambria Math" w:hAnsi="Cambria Math" w:cs="Times New Roman" w:hint="eastAsia"/>
                  <w:sz w:val="21"/>
                  <w:szCs w:val="21"/>
                </w:rPr>
                <m:t>i</m:t>
              </m:r>
            </m:oMath>
            <w:r w:rsidRPr="000B4008">
              <w:rPr>
                <w:rFonts w:cs="Times New Roman" w:hint="eastAsia"/>
                <w:sz w:val="21"/>
                <w:szCs w:val="21"/>
              </w:rPr>
              <w:t>类可再生能源设备年产能量（</w:t>
            </w:r>
            <w:r w:rsidRPr="000B4008">
              <w:rPr>
                <w:rFonts w:cs="Times New Roman"/>
                <w:sz w:val="21"/>
                <w:szCs w:val="21"/>
              </w:rPr>
              <w:t>kW</w:t>
            </w:r>
            <w:r w:rsidRPr="000B4008">
              <w:rPr>
                <w:rFonts w:cs="Times New Roman" w:hint="eastAsia"/>
                <w:sz w:val="21"/>
                <w:szCs w:val="21"/>
              </w:rPr>
              <w:t>h/a</w:t>
            </w:r>
            <w:r w:rsidRPr="000B4008">
              <w:rPr>
                <w:rFonts w:cs="Times New Roman" w:hint="eastAsia"/>
                <w:sz w:val="21"/>
                <w:szCs w:val="21"/>
              </w:rPr>
              <w:t>）</w:t>
            </w:r>
          </w:p>
        </w:tc>
      </w:tr>
      <w:tr w:rsidR="003D5A2F" w:rsidRPr="000B4008" w14:paraId="29EB6C85" w14:textId="77777777" w:rsidTr="00885D2E">
        <w:tblPrEx>
          <w:jc w:val="left"/>
        </w:tblPrEx>
        <w:trPr>
          <w:trHeight w:val="340"/>
        </w:trPr>
        <w:tc>
          <w:tcPr>
            <w:tcW w:w="988" w:type="dxa"/>
            <w:vAlign w:val="center"/>
          </w:tcPr>
          <w:p w14:paraId="36E74A1B"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6212C1F4"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1</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04A786CF"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——电力系统碳排放因子，取</w:t>
            </w:r>
            <w:r w:rsidRPr="000B4008">
              <w:rPr>
                <w:rFonts w:cs="Times New Roman" w:hint="eastAsia"/>
                <w:color w:val="000000"/>
                <w:sz w:val="21"/>
                <w:szCs w:val="21"/>
              </w:rPr>
              <w:t>0</w:t>
            </w:r>
            <w:r w:rsidRPr="000B4008">
              <w:rPr>
                <w:rFonts w:cs="Times New Roman"/>
                <w:color w:val="000000"/>
                <w:sz w:val="21"/>
                <w:szCs w:val="21"/>
              </w:rPr>
              <w:t>.5kg</w:t>
            </w:r>
            <w:r w:rsidRPr="000B4008">
              <w:rPr>
                <w:rFonts w:cs="Times New Roman"/>
                <w:sz w:val="21"/>
                <w:szCs w:val="21"/>
              </w:rPr>
              <w:t>CO</w:t>
            </w:r>
            <w:r w:rsidRPr="000B4008">
              <w:rPr>
                <w:rFonts w:cs="Times New Roman"/>
                <w:sz w:val="21"/>
                <w:szCs w:val="21"/>
                <w:vertAlign w:val="subscript"/>
              </w:rPr>
              <w:t>2</w:t>
            </w:r>
            <w:r w:rsidRPr="000B4008">
              <w:rPr>
                <w:rFonts w:cs="Times New Roman"/>
                <w:sz w:val="21"/>
                <w:szCs w:val="21"/>
              </w:rPr>
              <w:t>/kWh</w:t>
            </w:r>
          </w:p>
        </w:tc>
      </w:tr>
      <w:tr w:rsidR="003D5A2F" w:rsidRPr="000B4008" w14:paraId="78F45BB7" w14:textId="77777777" w:rsidTr="00885D2E">
        <w:tblPrEx>
          <w:jc w:val="left"/>
        </w:tblPrEx>
        <w:trPr>
          <w:trHeight w:val="340"/>
        </w:trPr>
        <w:tc>
          <w:tcPr>
            <w:tcW w:w="988" w:type="dxa"/>
            <w:vAlign w:val="center"/>
          </w:tcPr>
          <w:p w14:paraId="47AF026F"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1FFD272E" w14:textId="77777777" w:rsidR="003D5A2F" w:rsidRPr="000B4008" w:rsidRDefault="003D5A2F" w:rsidP="003D5A2F">
            <w:pPr>
              <w:wordWrap w:val="0"/>
              <w:autoSpaceDE w:val="0"/>
              <w:autoSpaceDN w:val="0"/>
              <w:adjustRightInd w:val="0"/>
              <w:snapToGrid w:val="0"/>
              <w:spacing w:line="240" w:lineRule="auto"/>
              <w:ind w:firstLineChars="0" w:firstLine="0"/>
              <w:jc w:val="right"/>
              <w:rPr>
                <w:rFonts w:cs="Times New Roman"/>
                <w:sz w:val="21"/>
                <w:szCs w:val="21"/>
              </w:rPr>
            </w:pPr>
            <m:oMath>
              <m:r>
                <w:rPr>
                  <w:rFonts w:ascii="Cambria Math" w:hAnsi="Cambria Math" w:cs="Times New Roman" w:hint="eastAsia"/>
                  <w:sz w:val="21"/>
                  <w:szCs w:val="21"/>
                </w:rPr>
                <m:t>i</m:t>
              </m:r>
            </m:oMath>
            <w:r w:rsidRPr="000B4008">
              <w:rPr>
                <w:rFonts w:cs="Times New Roman" w:hint="eastAsia"/>
                <w:sz w:val="21"/>
                <w:szCs w:val="21"/>
              </w:rPr>
              <w:t xml:space="preserve"> </w:t>
            </w:r>
          </w:p>
        </w:tc>
        <w:tc>
          <w:tcPr>
            <w:tcW w:w="6476" w:type="dxa"/>
            <w:gridSpan w:val="2"/>
            <w:tcMar>
              <w:left w:w="0" w:type="dxa"/>
              <w:right w:w="0" w:type="dxa"/>
            </w:tcMar>
            <w:vAlign w:val="center"/>
          </w:tcPr>
          <w:p w14:paraId="4DD4D4CB"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——可再生能源设备序号</w:t>
            </w:r>
          </w:p>
        </w:tc>
      </w:tr>
    </w:tbl>
    <w:p w14:paraId="516F71DE" w14:textId="77777777" w:rsidR="003D5A2F" w:rsidRPr="000B4008" w:rsidRDefault="003D5A2F" w:rsidP="003D5A2F">
      <w:pPr>
        <w:widowControl/>
        <w:spacing w:line="240" w:lineRule="auto"/>
        <w:ind w:firstLineChars="0" w:firstLine="0"/>
        <w:jc w:val="left"/>
        <w:rPr>
          <w:rFonts w:cs="Times New Roman"/>
          <w:b/>
          <w:bCs/>
          <w:szCs w:val="21"/>
        </w:rPr>
      </w:pPr>
    </w:p>
    <w:p w14:paraId="3B702B30" w14:textId="77777777" w:rsidR="003D5A2F" w:rsidRPr="000B4008" w:rsidRDefault="003D5A2F" w:rsidP="003D5A2F">
      <w:pPr>
        <w:widowControl/>
        <w:spacing w:line="240" w:lineRule="auto"/>
        <w:ind w:firstLineChars="0" w:firstLine="0"/>
        <w:jc w:val="left"/>
        <w:rPr>
          <w:rFonts w:cs="Times New Roman"/>
          <w:b/>
          <w:bCs/>
          <w:szCs w:val="21"/>
        </w:rPr>
      </w:pPr>
      <w:r w:rsidRPr="000B4008">
        <w:rPr>
          <w:rFonts w:cs="Times New Roman"/>
          <w:b/>
          <w:bCs/>
          <w:szCs w:val="21"/>
        </w:rPr>
        <w:t xml:space="preserve">C.0.10 </w:t>
      </w:r>
      <w:r w:rsidRPr="000B4008">
        <w:rPr>
          <w:rFonts w:cs="Times New Roman" w:hint="eastAsia"/>
          <w:b/>
          <w:bCs/>
          <w:szCs w:val="21"/>
        </w:rPr>
        <w:t>社区</w:t>
      </w:r>
      <w:proofErr w:type="gramStart"/>
      <w:r w:rsidRPr="000B4008">
        <w:rPr>
          <w:rFonts w:cs="Times New Roman" w:hint="eastAsia"/>
          <w:b/>
          <w:bCs/>
          <w:szCs w:val="21"/>
        </w:rPr>
        <w:t>内碳汇</w:t>
      </w:r>
      <w:r w:rsidR="007D4231" w:rsidRPr="000B4008">
        <w:rPr>
          <w:rFonts w:cs="Times New Roman" w:hint="eastAsia"/>
          <w:b/>
          <w:bCs/>
          <w:szCs w:val="21"/>
        </w:rPr>
        <w:t>降碳量</w:t>
      </w:r>
      <w:proofErr w:type="gramEnd"/>
      <w:r w:rsidRPr="000B4008">
        <w:rPr>
          <w:rFonts w:cs="Times New Roman" w:hint="eastAsia"/>
          <w:b/>
          <w:bCs/>
          <w:szCs w:val="21"/>
        </w:rPr>
        <w:t>应按照下式计算：</w:t>
      </w: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8"/>
        <w:gridCol w:w="838"/>
        <w:gridCol w:w="5677"/>
        <w:gridCol w:w="799"/>
      </w:tblGrid>
      <w:tr w:rsidR="003D5A2F" w:rsidRPr="000B4008" w14:paraId="482D7C3B" w14:textId="77777777" w:rsidTr="00885D2E">
        <w:trPr>
          <w:jc w:val="center"/>
        </w:trPr>
        <w:tc>
          <w:tcPr>
            <w:tcW w:w="7503" w:type="dxa"/>
            <w:gridSpan w:val="3"/>
            <w:vAlign w:val="center"/>
          </w:tcPr>
          <w:p w14:paraId="5935AC99" w14:textId="77777777" w:rsidR="003D5A2F" w:rsidRPr="000B4008" w:rsidRDefault="00540493" w:rsidP="00494201">
            <w:pPr>
              <w:autoSpaceDE w:val="0"/>
              <w:autoSpaceDN w:val="0"/>
              <w:adjustRightInd w:val="0"/>
              <w:snapToGrid w:val="0"/>
              <w:spacing w:beforeLines="50" w:before="156"/>
              <w:ind w:firstLineChars="0" w:firstLine="0"/>
              <w:rPr>
                <w:rFonts w:cs="Times New Roman"/>
                <w:sz w:val="21"/>
                <w:szCs w:val="21"/>
              </w:rPr>
            </w:pPr>
            <m:oMathPara>
              <m:oMath>
                <m:sSub>
                  <m:sSubPr>
                    <m:ctrlPr>
                      <w:rPr>
                        <w:rFonts w:ascii="Cambria Math" w:hAnsi="Cambria Math" w:cs="Times New Roman"/>
                        <w:sz w:val="21"/>
                        <w:szCs w:val="21"/>
                      </w:rPr>
                    </m:ctrlPr>
                  </m:sSubPr>
                  <m:e>
                    <m:r>
                      <w:rPr>
                        <w:rFonts w:ascii="Cambria Math" w:hAnsi="Cambria Math" w:cs="Times New Roman"/>
                        <w:sz w:val="21"/>
                        <w:szCs w:val="21"/>
                      </w:rPr>
                      <m:t>C</m:t>
                    </m:r>
                  </m:e>
                  <m:sub>
                    <m:r>
                      <w:rPr>
                        <w:rFonts w:ascii="Cambria Math" w:hAnsi="Cambria Math" w:cs="Times New Roman" w:hint="eastAsia"/>
                        <w:sz w:val="21"/>
                        <w:szCs w:val="21"/>
                      </w:rPr>
                      <m:t>d</m:t>
                    </m:r>
                    <m:r>
                      <w:rPr>
                        <w:rFonts w:ascii="Cambria Math" w:hAnsi="Cambria Math" w:cs="Times New Roman"/>
                        <w:sz w:val="21"/>
                        <w:szCs w:val="21"/>
                      </w:rPr>
                      <m:t>,</m:t>
                    </m:r>
                    <m:r>
                      <w:rPr>
                        <w:rFonts w:ascii="Cambria Math" w:hAnsi="Cambria Math" w:cs="Times New Roman" w:hint="eastAsia"/>
                        <w:sz w:val="21"/>
                        <w:szCs w:val="21"/>
                      </w:rPr>
                      <m:t>s</m:t>
                    </m:r>
                  </m:sub>
                </m:sSub>
                <m:r>
                  <w:rPr>
                    <w:rFonts w:ascii="Cambria Math" w:hAnsi="Cambria Math" w:cs="Times New Roman"/>
                    <w:sz w:val="21"/>
                    <w:szCs w:val="21"/>
                  </w:rPr>
                  <m:t>=</m:t>
                </m:r>
                <m:sSub>
                  <m:sSubPr>
                    <m:ctrlPr>
                      <w:rPr>
                        <w:rFonts w:ascii="Cambria Math" w:hAnsi="Cambria Math" w:cs="Times New Roman"/>
                        <w:sz w:val="21"/>
                        <w:szCs w:val="21"/>
                      </w:rPr>
                    </m:ctrlPr>
                  </m:sSubPr>
                  <m:e>
                    <m:r>
                      <w:rPr>
                        <w:rFonts w:ascii="Cambria Math" w:hAnsi="Cambria Math" w:cs="Times New Roman" w:hint="eastAsia"/>
                        <w:sz w:val="21"/>
                        <w:szCs w:val="21"/>
                      </w:rPr>
                      <m:t>A</m:t>
                    </m:r>
                  </m:e>
                  <m:sub>
                    <m:r>
                      <w:rPr>
                        <w:rFonts w:ascii="Cambria Math" w:hAnsi="Cambria Math" w:cs="Times New Roman"/>
                        <w:sz w:val="21"/>
                        <w:szCs w:val="21"/>
                      </w:rPr>
                      <m:t>s</m:t>
                    </m:r>
                  </m:sub>
                </m:sSub>
                <m:r>
                  <m:rPr>
                    <m:sty m:val="p"/>
                  </m:rPr>
                  <w:rPr>
                    <w:rFonts w:ascii="Cambria Math" w:hAnsi="Cambria Math" w:cs="Times New Roman"/>
                    <w:sz w:val="21"/>
                    <w:szCs w:val="21"/>
                  </w:rPr>
                  <m:t>×</m:t>
                </m:r>
                <m:r>
                  <w:rPr>
                    <w:rFonts w:ascii="Cambria Math" w:hAnsi="Cambria Math" w:cs="Times New Roman"/>
                    <w:sz w:val="21"/>
                    <w:szCs w:val="21"/>
                  </w:rPr>
                  <m:t>E</m:t>
                </m:r>
                <m:sSub>
                  <m:sSubPr>
                    <m:ctrlPr>
                      <w:rPr>
                        <w:rFonts w:ascii="Cambria Math" w:hAnsi="Cambria Math" w:cs="Times New Roman"/>
                        <w:sz w:val="21"/>
                        <w:szCs w:val="21"/>
                      </w:rPr>
                    </m:ctrlPr>
                  </m:sSubPr>
                  <m:e>
                    <m:r>
                      <w:rPr>
                        <w:rFonts w:ascii="Cambria Math" w:hAnsi="Cambria Math" w:cs="Times New Roman"/>
                        <w:sz w:val="21"/>
                        <w:szCs w:val="21"/>
                      </w:rPr>
                      <m:t>F</m:t>
                    </m:r>
                  </m:e>
                  <m:sub>
                    <m:r>
                      <w:rPr>
                        <w:rFonts w:ascii="Cambria Math" w:hAnsi="Cambria Math" w:cs="Times New Roman"/>
                        <w:sz w:val="21"/>
                        <w:szCs w:val="21"/>
                      </w:rPr>
                      <m:t>s</m:t>
                    </m:r>
                  </m:sub>
                </m:sSub>
              </m:oMath>
            </m:oMathPara>
          </w:p>
        </w:tc>
        <w:tc>
          <w:tcPr>
            <w:tcW w:w="799" w:type="dxa"/>
            <w:vAlign w:val="center"/>
          </w:tcPr>
          <w:p w14:paraId="7B2B5374" w14:textId="77777777" w:rsidR="003D5A2F" w:rsidRPr="000B4008" w:rsidRDefault="003D5A2F" w:rsidP="003D5A2F">
            <w:pPr>
              <w:autoSpaceDE w:val="0"/>
              <w:autoSpaceDN w:val="0"/>
              <w:adjustRightInd w:val="0"/>
              <w:snapToGrid w:val="0"/>
              <w:spacing w:line="240" w:lineRule="auto"/>
              <w:ind w:firstLineChars="0" w:firstLine="0"/>
              <w:jc w:val="center"/>
              <w:rPr>
                <w:rFonts w:cs="Times New Roman"/>
                <w:sz w:val="21"/>
                <w:szCs w:val="21"/>
              </w:rPr>
            </w:pPr>
            <w:r w:rsidRPr="000B4008">
              <w:rPr>
                <w:rFonts w:cs="Times New Roman" w:hint="eastAsia"/>
                <w:sz w:val="21"/>
                <w:szCs w:val="21"/>
              </w:rPr>
              <w:t>(</w:t>
            </w:r>
            <w:r w:rsidRPr="000B4008">
              <w:rPr>
                <w:rFonts w:cs="Times New Roman"/>
                <w:sz w:val="21"/>
                <w:szCs w:val="21"/>
              </w:rPr>
              <w:t>C.0.10)</w:t>
            </w:r>
          </w:p>
        </w:tc>
      </w:tr>
      <w:tr w:rsidR="003D5A2F" w:rsidRPr="000B4008" w14:paraId="6ED09E0A" w14:textId="77777777" w:rsidTr="00885D2E">
        <w:tblPrEx>
          <w:jc w:val="left"/>
        </w:tblPrEx>
        <w:trPr>
          <w:trHeight w:val="340"/>
        </w:trPr>
        <w:tc>
          <w:tcPr>
            <w:tcW w:w="988" w:type="dxa"/>
            <w:vAlign w:val="center"/>
          </w:tcPr>
          <w:p w14:paraId="1403BD47" w14:textId="77777777" w:rsidR="003D5A2F" w:rsidRPr="000B4008" w:rsidRDefault="003D5A2F" w:rsidP="003D5A2F">
            <w:pPr>
              <w:autoSpaceDE w:val="0"/>
              <w:autoSpaceDN w:val="0"/>
              <w:adjustRightInd w:val="0"/>
              <w:snapToGrid w:val="0"/>
              <w:spacing w:line="240" w:lineRule="auto"/>
              <w:ind w:firstLineChars="100" w:firstLine="211"/>
              <w:jc w:val="right"/>
              <w:rPr>
                <w:rFonts w:cs="Times New Roman"/>
                <w:b/>
                <w:bCs/>
                <w:sz w:val="21"/>
                <w:szCs w:val="21"/>
              </w:rPr>
            </w:pPr>
            <w:r w:rsidRPr="000B4008">
              <w:rPr>
                <w:rFonts w:cs="Times New Roman" w:hint="eastAsia"/>
                <w:b/>
                <w:bCs/>
                <w:sz w:val="21"/>
                <w:szCs w:val="21"/>
              </w:rPr>
              <w:t>式中：</w:t>
            </w:r>
          </w:p>
        </w:tc>
        <w:tc>
          <w:tcPr>
            <w:tcW w:w="838" w:type="dxa"/>
            <w:vAlign w:val="center"/>
          </w:tcPr>
          <w:p w14:paraId="6E80F819"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A</m:t>
                  </m:r>
                </m:e>
                <m:sub>
                  <m:r>
                    <w:rPr>
                      <w:rFonts w:ascii="Cambria Math" w:hAnsi="Cambria Math" w:cs="Times New Roman" w:hint="eastAsia"/>
                      <w:sz w:val="21"/>
                      <w:szCs w:val="21"/>
                    </w:rPr>
                    <m:t>s</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64BAD6D5" w14:textId="77777777" w:rsidR="003D5A2F" w:rsidRPr="000B4008" w:rsidRDefault="003D5A2F" w:rsidP="003D5A2F">
            <w:pPr>
              <w:autoSpaceDE w:val="0"/>
              <w:autoSpaceDN w:val="0"/>
              <w:adjustRightInd w:val="0"/>
              <w:snapToGrid w:val="0"/>
              <w:spacing w:line="240" w:lineRule="auto"/>
              <w:ind w:firstLineChars="0" w:firstLine="0"/>
              <w:rPr>
                <w:rFonts w:cs="Times New Roman"/>
                <w:sz w:val="21"/>
                <w:szCs w:val="21"/>
              </w:rPr>
            </w:pPr>
            <w:r w:rsidRPr="000B4008">
              <w:rPr>
                <w:rFonts w:cs="Times New Roman" w:hint="eastAsia"/>
                <w:sz w:val="21"/>
                <w:szCs w:val="21"/>
              </w:rPr>
              <w:t>——社区内林地总面积（公顷）</w:t>
            </w:r>
          </w:p>
        </w:tc>
      </w:tr>
      <w:tr w:rsidR="003D5A2F" w:rsidRPr="000B4008" w14:paraId="054825AC" w14:textId="77777777" w:rsidTr="00885D2E">
        <w:tblPrEx>
          <w:jc w:val="left"/>
        </w:tblPrEx>
        <w:trPr>
          <w:trHeight w:val="340"/>
        </w:trPr>
        <w:tc>
          <w:tcPr>
            <w:tcW w:w="988" w:type="dxa"/>
            <w:vAlign w:val="center"/>
          </w:tcPr>
          <w:p w14:paraId="544BDEB7" w14:textId="77777777" w:rsidR="003D5A2F" w:rsidRPr="000B4008" w:rsidRDefault="003D5A2F" w:rsidP="003D5A2F">
            <w:pPr>
              <w:autoSpaceDE w:val="0"/>
              <w:autoSpaceDN w:val="0"/>
              <w:adjustRightInd w:val="0"/>
              <w:snapToGrid w:val="0"/>
              <w:ind w:firstLineChars="0" w:firstLine="0"/>
              <w:jc w:val="right"/>
              <w:rPr>
                <w:rFonts w:cs="Times New Roman"/>
                <w:b/>
                <w:bCs/>
                <w:sz w:val="21"/>
                <w:szCs w:val="21"/>
              </w:rPr>
            </w:pPr>
          </w:p>
        </w:tc>
        <w:tc>
          <w:tcPr>
            <w:tcW w:w="838" w:type="dxa"/>
            <w:vAlign w:val="center"/>
          </w:tcPr>
          <w:p w14:paraId="7DAC00B2" w14:textId="77777777" w:rsidR="003D5A2F" w:rsidRPr="000B4008" w:rsidRDefault="00540493" w:rsidP="003D5A2F">
            <w:pPr>
              <w:wordWrap w:val="0"/>
              <w:autoSpaceDE w:val="0"/>
              <w:autoSpaceDN w:val="0"/>
              <w:adjustRightInd w:val="0"/>
              <w:snapToGrid w:val="0"/>
              <w:spacing w:line="240" w:lineRule="auto"/>
              <w:ind w:firstLineChars="0" w:firstLine="0"/>
              <w:jc w:val="right"/>
              <w:rPr>
                <w:rFonts w:cs="Times New Roman"/>
                <w:sz w:val="21"/>
                <w:szCs w:val="21"/>
              </w:rPr>
            </w:pPr>
            <m:oMath>
              <m:sSub>
                <m:sSubPr>
                  <m:ctrlPr>
                    <w:rPr>
                      <w:rFonts w:ascii="Cambria Math" w:hAnsi="Cambria Math" w:cs="Times New Roman"/>
                      <w:sz w:val="21"/>
                      <w:szCs w:val="21"/>
                    </w:rPr>
                  </m:ctrlPr>
                </m:sSubPr>
                <m:e>
                  <m:r>
                    <w:rPr>
                      <w:rFonts w:ascii="Cambria Math" w:hAnsi="Cambria Math" w:cs="Times New Roman"/>
                      <w:sz w:val="21"/>
                      <w:szCs w:val="21"/>
                    </w:rPr>
                    <m:t>EF</m:t>
                  </m:r>
                </m:e>
                <m:sub>
                  <m:r>
                    <w:rPr>
                      <w:rFonts w:ascii="Cambria Math" w:hAnsi="Cambria Math" w:cs="Times New Roman"/>
                      <w:sz w:val="21"/>
                      <w:szCs w:val="21"/>
                    </w:rPr>
                    <m:t>s</m:t>
                  </m:r>
                </m:sub>
              </m:sSub>
            </m:oMath>
            <w:r w:rsidR="003D5A2F" w:rsidRPr="000B4008">
              <w:rPr>
                <w:rFonts w:cs="Times New Roman" w:hint="eastAsia"/>
                <w:sz w:val="21"/>
                <w:szCs w:val="21"/>
              </w:rPr>
              <w:t xml:space="preserve"> </w:t>
            </w:r>
          </w:p>
        </w:tc>
        <w:tc>
          <w:tcPr>
            <w:tcW w:w="6476" w:type="dxa"/>
            <w:gridSpan w:val="2"/>
            <w:tcMar>
              <w:left w:w="0" w:type="dxa"/>
              <w:right w:w="0" w:type="dxa"/>
            </w:tcMar>
            <w:vAlign w:val="center"/>
          </w:tcPr>
          <w:p w14:paraId="4AA3B449" w14:textId="77777777" w:rsidR="003D5A2F" w:rsidRPr="000B4008" w:rsidRDefault="003D5A2F" w:rsidP="003D5A2F">
            <w:pPr>
              <w:autoSpaceDE w:val="0"/>
              <w:autoSpaceDN w:val="0"/>
              <w:adjustRightInd w:val="0"/>
              <w:snapToGrid w:val="0"/>
              <w:spacing w:line="240" w:lineRule="auto"/>
              <w:ind w:left="420" w:hangingChars="200" w:hanging="420"/>
              <w:rPr>
                <w:rFonts w:cs="Times New Roman"/>
                <w:sz w:val="21"/>
                <w:szCs w:val="21"/>
              </w:rPr>
            </w:pPr>
            <w:r w:rsidRPr="000B4008">
              <w:rPr>
                <w:rFonts w:cs="Times New Roman" w:hint="eastAsia"/>
                <w:sz w:val="21"/>
                <w:szCs w:val="21"/>
              </w:rPr>
              <w:t>——林地</w:t>
            </w:r>
            <w:proofErr w:type="gramStart"/>
            <w:r w:rsidRPr="000B4008">
              <w:rPr>
                <w:rFonts w:cs="Times New Roman" w:hint="eastAsia"/>
                <w:sz w:val="21"/>
                <w:szCs w:val="21"/>
              </w:rPr>
              <w:t>年单位面</w:t>
            </w:r>
            <w:proofErr w:type="gramEnd"/>
            <w:r w:rsidRPr="000B4008">
              <w:rPr>
                <w:rFonts w:cs="Times New Roman" w:hint="eastAsia"/>
                <w:sz w:val="21"/>
                <w:szCs w:val="21"/>
              </w:rPr>
              <w:t>积碳汇能力（</w:t>
            </w:r>
            <w:r w:rsidRPr="000B4008">
              <w:rPr>
                <w:rFonts w:cs="Times New Roman" w:hint="eastAsia"/>
                <w:sz w:val="21"/>
                <w:szCs w:val="21"/>
              </w:rPr>
              <w:t>t</w:t>
            </w:r>
            <w:r w:rsidRPr="000B4008">
              <w:rPr>
                <w:rFonts w:cs="Times New Roman"/>
                <w:sz w:val="21"/>
                <w:szCs w:val="21"/>
              </w:rPr>
              <w:t>CO</w:t>
            </w:r>
            <w:r w:rsidRPr="000B4008">
              <w:rPr>
                <w:rFonts w:cs="Times New Roman"/>
                <w:sz w:val="21"/>
                <w:szCs w:val="21"/>
                <w:vertAlign w:val="subscript"/>
              </w:rPr>
              <w:t>2</w:t>
            </w:r>
            <w:r w:rsidRPr="000B4008">
              <w:rPr>
                <w:rFonts w:cs="Times New Roman" w:hint="eastAsia"/>
                <w:sz w:val="21"/>
                <w:szCs w:val="21"/>
              </w:rPr>
              <w:t>/(</w:t>
            </w:r>
            <w:proofErr w:type="gramStart"/>
            <w:r w:rsidRPr="000B4008">
              <w:rPr>
                <w:rFonts w:cs="Times New Roman" w:hint="eastAsia"/>
                <w:sz w:val="21"/>
                <w:szCs w:val="21"/>
              </w:rPr>
              <w:t>公顷</w:t>
            </w:r>
            <w:proofErr w:type="gramEnd"/>
            <w:r w:rsidRPr="000B4008">
              <w:rPr>
                <w:rFonts w:cs="Times New Roman"/>
                <w:sz w:val="21"/>
                <w:szCs w:val="21"/>
              </w:rPr>
              <w:sym w:font="Wingdings" w:char="F09E"/>
            </w:r>
            <w:r w:rsidRPr="000B4008">
              <w:rPr>
                <w:rFonts w:cs="Times New Roman" w:hint="eastAsia"/>
                <w:sz w:val="21"/>
                <w:szCs w:val="21"/>
              </w:rPr>
              <w:t>a)</w:t>
            </w:r>
            <w:r w:rsidRPr="000B4008">
              <w:rPr>
                <w:rFonts w:cs="Times New Roman" w:hint="eastAsia"/>
                <w:sz w:val="21"/>
                <w:szCs w:val="21"/>
              </w:rPr>
              <w:t>）</w:t>
            </w:r>
          </w:p>
        </w:tc>
      </w:tr>
    </w:tbl>
    <w:p w14:paraId="3BD9E019" w14:textId="77777777" w:rsidR="001C159A" w:rsidRPr="000B4008" w:rsidRDefault="001C159A" w:rsidP="00F26CFD">
      <w:pPr>
        <w:ind w:firstLine="420"/>
      </w:pPr>
    </w:p>
    <w:p w14:paraId="3076E3CB" w14:textId="77777777" w:rsidR="001C159A" w:rsidRPr="000B4008" w:rsidRDefault="001C159A" w:rsidP="00F26CFD">
      <w:pPr>
        <w:ind w:firstLine="420"/>
      </w:pPr>
    </w:p>
    <w:p w14:paraId="5C0DABE0" w14:textId="77777777" w:rsidR="001C159A" w:rsidRPr="000B4008" w:rsidRDefault="001C159A" w:rsidP="00F26CFD">
      <w:pPr>
        <w:ind w:firstLine="420"/>
      </w:pPr>
    </w:p>
    <w:p w14:paraId="13879502" w14:textId="77777777" w:rsidR="001C159A" w:rsidRPr="000B4008" w:rsidRDefault="001C159A" w:rsidP="00F26CFD">
      <w:pPr>
        <w:ind w:firstLine="420"/>
      </w:pPr>
    </w:p>
    <w:p w14:paraId="536C1F07" w14:textId="77777777" w:rsidR="00F26CFD" w:rsidRPr="000B4008" w:rsidRDefault="00F26CFD" w:rsidP="00F26CFD">
      <w:pPr>
        <w:ind w:firstLine="420"/>
        <w:sectPr w:rsidR="00F26CFD" w:rsidRPr="000B4008">
          <w:pgSz w:w="11906" w:h="16838"/>
          <w:pgMar w:top="1440" w:right="1800" w:bottom="1440" w:left="1800" w:header="851" w:footer="992" w:gutter="0"/>
          <w:cols w:space="425"/>
          <w:docGrid w:type="lines" w:linePitch="312"/>
        </w:sectPr>
      </w:pPr>
    </w:p>
    <w:p w14:paraId="75EF3D4F" w14:textId="40AAA148" w:rsidR="00505656" w:rsidRPr="000B4008" w:rsidRDefault="00505656" w:rsidP="00505656">
      <w:pPr>
        <w:pStyle w:val="a8"/>
        <w:rPr>
          <w:rStyle w:val="10"/>
          <w:rFonts w:ascii="Times New Roman" w:hAnsi="Times New Roman"/>
          <w:b/>
          <w:sz w:val="32"/>
          <w:szCs w:val="32"/>
        </w:rPr>
      </w:pPr>
      <w:bookmarkStart w:id="96" w:name="_Toc141948430"/>
      <w:r w:rsidRPr="000B4008">
        <w:rPr>
          <w:rStyle w:val="10"/>
          <w:rFonts w:ascii="Times New Roman" w:hAnsi="Times New Roman" w:hint="eastAsia"/>
          <w:b/>
          <w:sz w:val="32"/>
          <w:szCs w:val="32"/>
        </w:rPr>
        <w:lastRenderedPageBreak/>
        <w:t>附录</w:t>
      </w:r>
      <w:r w:rsidR="00E75611" w:rsidRPr="000B4008">
        <w:rPr>
          <w:rStyle w:val="10"/>
          <w:rFonts w:ascii="Times New Roman" w:hAnsi="Times New Roman"/>
          <w:b/>
          <w:sz w:val="32"/>
          <w:szCs w:val="32"/>
        </w:rPr>
        <w:t>D</w:t>
      </w:r>
      <w:r w:rsidRPr="000B4008">
        <w:rPr>
          <w:rStyle w:val="10"/>
          <w:rFonts w:ascii="Times New Roman" w:hAnsi="Times New Roman"/>
          <w:b/>
          <w:sz w:val="32"/>
          <w:szCs w:val="32"/>
        </w:rPr>
        <w:t xml:space="preserve"> </w:t>
      </w:r>
      <w:r w:rsidRPr="000B4008">
        <w:rPr>
          <w:rStyle w:val="10"/>
          <w:rFonts w:ascii="Times New Roman" w:hAnsi="Times New Roman" w:hint="eastAsia"/>
          <w:b/>
          <w:sz w:val="32"/>
          <w:szCs w:val="32"/>
        </w:rPr>
        <w:t>评价</w:t>
      </w:r>
      <w:r w:rsidR="00EE7E0B" w:rsidRPr="000B4008">
        <w:rPr>
          <w:rStyle w:val="10"/>
          <w:rFonts w:ascii="Times New Roman" w:hAnsi="Times New Roman" w:hint="eastAsia"/>
          <w:b/>
          <w:sz w:val="32"/>
          <w:szCs w:val="32"/>
        </w:rPr>
        <w:t>指标计算</w:t>
      </w:r>
      <w:r w:rsidRPr="000B4008">
        <w:rPr>
          <w:rStyle w:val="10"/>
          <w:rFonts w:ascii="Times New Roman" w:hAnsi="Times New Roman" w:hint="eastAsia"/>
          <w:b/>
          <w:sz w:val="32"/>
          <w:szCs w:val="32"/>
        </w:rPr>
        <w:t>方法</w:t>
      </w:r>
      <w:bookmarkEnd w:id="96"/>
    </w:p>
    <w:p w14:paraId="761003DF"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505656" w:rsidRPr="000B4008">
        <w:rPr>
          <w:rFonts w:cs="Times New Roman"/>
          <w:b/>
          <w:bCs/>
          <w:szCs w:val="32"/>
        </w:rPr>
        <w:t>1</w:t>
      </w:r>
      <w:r w:rsidR="00CE423D" w:rsidRPr="000B4008">
        <w:rPr>
          <w:rFonts w:cs="Times New Roman" w:hint="eastAsia"/>
          <w:b/>
          <w:bCs/>
          <w:szCs w:val="32"/>
        </w:rPr>
        <w:t>社区</w:t>
      </w:r>
      <w:r w:rsidR="00505656" w:rsidRPr="000B4008">
        <w:rPr>
          <w:rFonts w:cs="Times New Roman" w:hint="eastAsia"/>
          <w:b/>
          <w:bCs/>
          <w:szCs w:val="32"/>
        </w:rPr>
        <w:t>人均碳排放量</w:t>
      </w:r>
    </w:p>
    <w:p w14:paraId="5F716BBC" w14:textId="77777777" w:rsidR="00505656" w:rsidRPr="000B4008" w:rsidRDefault="00CE423D" w:rsidP="00505656">
      <w:pPr>
        <w:ind w:firstLine="420"/>
        <w:rPr>
          <w:rFonts w:ascii="宋体" w:hAnsi="宋体" w:cs="Times New Roman"/>
          <w:color w:val="111111"/>
          <w:szCs w:val="21"/>
        </w:rPr>
      </w:pPr>
      <w:r w:rsidRPr="000B4008">
        <w:rPr>
          <w:rFonts w:ascii="宋体" w:hAnsi="宋体" w:cs="Times New Roman" w:hint="eastAsia"/>
          <w:color w:val="111111"/>
          <w:szCs w:val="21"/>
        </w:rPr>
        <w:t>社区</w:t>
      </w:r>
      <w:r w:rsidR="00505656" w:rsidRPr="000B4008">
        <w:rPr>
          <w:rFonts w:ascii="宋体" w:hAnsi="宋体" w:cs="Times New Roman" w:hint="eastAsia"/>
          <w:color w:val="111111"/>
          <w:szCs w:val="21"/>
        </w:rPr>
        <w:t>人均碳排放量的计算方法见式</w:t>
      </w:r>
      <w:r w:rsidR="00505656" w:rsidRPr="000B4008">
        <w:rPr>
          <w:rFonts w:cs="Times New Roman"/>
          <w:color w:val="111111"/>
          <w:szCs w:val="21"/>
        </w:rPr>
        <w:t>（</w:t>
      </w:r>
      <w:r w:rsidR="00EE7E0B" w:rsidRPr="000B4008">
        <w:rPr>
          <w:rFonts w:cs="Times New Roman" w:hint="eastAsia"/>
          <w:color w:val="111111"/>
          <w:szCs w:val="21"/>
        </w:rPr>
        <w:t>D</w:t>
      </w:r>
      <w:r w:rsidR="00EE7E0B" w:rsidRPr="000B4008">
        <w:rPr>
          <w:rFonts w:cs="Times New Roman"/>
          <w:color w:val="111111"/>
          <w:szCs w:val="21"/>
        </w:rPr>
        <w:t>.0.1</w:t>
      </w:r>
      <w:r w:rsidR="00505656" w:rsidRPr="000B4008">
        <w:rPr>
          <w:rFonts w:cs="Times New Roman"/>
          <w:color w:val="111111"/>
          <w:szCs w:val="21"/>
        </w:rPr>
        <w:t>）</w:t>
      </w:r>
      <w:r w:rsidR="00505656" w:rsidRPr="000B4008">
        <w:rPr>
          <w:rFonts w:ascii="宋体" w:hAnsi="宋体" w:cs="Times New Roman" w:hint="eastAsia"/>
          <w:color w:val="111111"/>
          <w:szCs w:val="21"/>
        </w:rPr>
        <w:t>：</w:t>
      </w:r>
    </w:p>
    <w:p w14:paraId="1D3EF087" w14:textId="77777777" w:rsidR="00505656" w:rsidRPr="000B4008" w:rsidRDefault="00540493" w:rsidP="00505656">
      <w:pPr>
        <w:wordWrap w:val="0"/>
        <w:ind w:firstLine="480"/>
        <w:jc w:val="right"/>
        <w:rPr>
          <w:rFonts w:ascii="宋体" w:hAnsi="宋体" w:cs="Times New Roman"/>
          <w:color w:val="111111"/>
          <w:szCs w:val="21"/>
        </w:rPr>
      </w:pPr>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m:t>
                </m:r>
              </m:sub>
            </m:sSub>
          </m:num>
          <m:den>
            <m:r>
              <w:rPr>
                <w:rFonts w:ascii="Cambria Math" w:hAnsi="Cambria Math" w:cs="Times New Roman"/>
                <w:color w:val="111111"/>
                <w:sz w:val="24"/>
                <w:szCs w:val="21"/>
              </w:rPr>
              <m:t>N</m:t>
            </m:r>
          </m:den>
        </m:f>
      </m:oMath>
      <w:r w:rsidR="00505656" w:rsidRPr="000B4008">
        <w:rPr>
          <w:rFonts w:ascii="宋体" w:hAnsi="宋体" w:cs="Times New Roman" w:hint="eastAsia"/>
          <w:color w:val="111111"/>
          <w:sz w:val="24"/>
          <w:szCs w:val="21"/>
        </w:rPr>
        <w:t xml:space="preserve"> </w:t>
      </w:r>
      <w:r w:rsidR="00505656" w:rsidRPr="000B4008">
        <w:rPr>
          <w:rFonts w:ascii="宋体" w:hAnsi="宋体" w:cs="Times New Roman"/>
          <w:color w:val="111111"/>
          <w:szCs w:val="21"/>
        </w:rPr>
        <w:t xml:space="preserve">                                </w:t>
      </w:r>
      <w:r w:rsidR="00505656" w:rsidRPr="000B4008">
        <w:rPr>
          <w:rFonts w:cs="Times New Roman"/>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505656" w:rsidRPr="000B4008">
        <w:rPr>
          <w:rFonts w:cs="Times New Roman"/>
          <w:color w:val="111111"/>
          <w:szCs w:val="21"/>
        </w:rPr>
        <w:t>1</w:t>
      </w:r>
      <w:r w:rsidR="00505656" w:rsidRPr="000B4008">
        <w:rPr>
          <w:rFonts w:cs="Times New Roman"/>
          <w:color w:val="111111"/>
          <w:szCs w:val="21"/>
        </w:rPr>
        <w:t>）</w:t>
      </w:r>
    </w:p>
    <w:p w14:paraId="129E2DBB" w14:textId="77777777" w:rsidR="00505656" w:rsidRPr="000B4008" w:rsidRDefault="00540493" w:rsidP="00505656">
      <w:pPr>
        <w:ind w:firstLineChars="400" w:firstLine="960"/>
        <w:rPr>
          <w:rFonts w:cs="Times New Roman"/>
        </w:rPr>
      </w:pPr>
      <m:oMath>
        <m:sSub>
          <m:sSubPr>
            <m:ctrlPr>
              <w:rPr>
                <w:rFonts w:ascii="Cambria Math" w:hAnsi="Cambria Math" w:cs="Times New Roman"/>
                <w:color w:val="111111"/>
                <w:sz w:val="24"/>
                <w:szCs w:val="21"/>
              </w:rPr>
            </m:ctrlPr>
          </m:sSubPr>
          <m:e>
            <m:r>
              <w:rPr>
                <w:rFonts w:ascii="Cambria Math" w:hAnsi="Cambria Math" w:cs="Times New Roman" w:hint="eastAsia"/>
                <w:color w:val="111111"/>
                <w:sz w:val="24"/>
                <w:szCs w:val="21"/>
              </w:rPr>
              <m:t>C</m:t>
            </m:r>
          </m:e>
          <m:sub>
            <m:r>
              <w:rPr>
                <w:rFonts w:ascii="Cambria Math" w:hAnsi="Cambria Math" w:cs="Times New Roman"/>
                <w:color w:val="111111"/>
                <w:sz w:val="24"/>
                <w:szCs w:val="21"/>
              </w:rPr>
              <m:t>p</m:t>
            </m:r>
          </m:sub>
        </m:sSub>
      </m:oMath>
      <w:r w:rsidR="00505656" w:rsidRPr="000B4008">
        <w:rPr>
          <w:rFonts w:ascii="宋体" w:hAnsi="宋体" w:hint="eastAsia"/>
        </w:rPr>
        <w:t>——社区人均碳排放量</w:t>
      </w:r>
      <w:r w:rsidR="00505656" w:rsidRPr="000B4008">
        <w:rPr>
          <w:rFonts w:cs="Times New Roman"/>
        </w:rPr>
        <w:t>（</w:t>
      </w:r>
      <w:r w:rsidR="00505656" w:rsidRPr="000B4008">
        <w:rPr>
          <w:rFonts w:cs="Times New Roman"/>
        </w:rPr>
        <w:t>tCO</w:t>
      </w:r>
      <w:r w:rsidR="00505656" w:rsidRPr="000B4008">
        <w:rPr>
          <w:rFonts w:cs="Times New Roman"/>
          <w:vertAlign w:val="subscript"/>
        </w:rPr>
        <w:t>2</w:t>
      </w:r>
      <w:r w:rsidR="00505656" w:rsidRPr="000B4008">
        <w:rPr>
          <w:rFonts w:cs="Times New Roman"/>
        </w:rPr>
        <w:t>/</w:t>
      </w:r>
      <w:r w:rsidR="00CE423D" w:rsidRPr="000B4008">
        <w:rPr>
          <w:rFonts w:cs="Times New Roman" w:hint="eastAsia"/>
        </w:rPr>
        <w:t>p</w:t>
      </w:r>
      <w:r w:rsidR="00CE423D" w:rsidRPr="000B4008">
        <w:rPr>
          <w:rFonts w:cs="Times New Roman"/>
        </w:rPr>
        <w:t xml:space="preserve"> </w:t>
      </w:r>
      <w:r w:rsidR="00505656" w:rsidRPr="000B4008">
        <w:rPr>
          <w:rFonts w:cs="Times New Roman"/>
        </w:rPr>
        <w:t>a</w:t>
      </w:r>
      <w:r w:rsidR="00505656" w:rsidRPr="000B4008">
        <w:rPr>
          <w:rFonts w:cs="Times New Roman"/>
        </w:rPr>
        <w:t>）</w:t>
      </w:r>
    </w:p>
    <w:p w14:paraId="594D2BBC" w14:textId="77777777" w:rsidR="00505656" w:rsidRPr="000B4008" w:rsidRDefault="00540493" w:rsidP="00505656">
      <w:pPr>
        <w:ind w:firstLineChars="333" w:firstLine="799"/>
        <w:rPr>
          <w:rFonts w:ascii="宋体" w:hAnsi="宋体"/>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m:t>
            </m:r>
          </m:sub>
        </m:sSub>
      </m:oMath>
      <w:r w:rsidR="00505656" w:rsidRPr="000B4008">
        <w:rPr>
          <w:rFonts w:ascii="宋体" w:hAnsi="宋体" w:hint="eastAsia"/>
        </w:rPr>
        <w:t>——社区内全年二氧化碳排放总量（</w:t>
      </w:r>
      <w:r w:rsidR="00505656" w:rsidRPr="000B4008">
        <w:rPr>
          <w:rFonts w:cs="Times New Roman"/>
        </w:rPr>
        <w:t>tCO</w:t>
      </w:r>
      <w:r w:rsidR="00505656" w:rsidRPr="000B4008">
        <w:rPr>
          <w:rFonts w:cs="Times New Roman"/>
          <w:vertAlign w:val="subscript"/>
        </w:rPr>
        <w:t>2</w:t>
      </w:r>
      <w:r w:rsidR="00505656" w:rsidRPr="000B4008">
        <w:rPr>
          <w:rFonts w:cs="Times New Roman"/>
        </w:rPr>
        <w:t>/a</w:t>
      </w:r>
      <w:r w:rsidR="00505656" w:rsidRPr="000B4008">
        <w:rPr>
          <w:rFonts w:ascii="宋体" w:hAnsi="宋体" w:hint="eastAsia"/>
        </w:rPr>
        <w:t>）</w:t>
      </w:r>
    </w:p>
    <w:p w14:paraId="0093AC1C" w14:textId="77777777" w:rsidR="00505656" w:rsidRPr="000B4008" w:rsidRDefault="00505656" w:rsidP="00505656">
      <w:pPr>
        <w:ind w:firstLineChars="400" w:firstLine="840"/>
        <w:rPr>
          <w:rFonts w:ascii="宋体" w:hAnsi="宋体"/>
        </w:rPr>
      </w:pPr>
      <w:r w:rsidRPr="000B4008">
        <w:rPr>
          <w:rFonts w:ascii="宋体" w:hAnsi="宋体" w:hint="eastAsia"/>
          <w:i/>
        </w:rPr>
        <w:t>N</w:t>
      </w:r>
      <w:r w:rsidRPr="000B4008">
        <w:rPr>
          <w:rFonts w:ascii="宋体" w:hAnsi="宋体" w:hint="eastAsia"/>
        </w:rPr>
        <w:t>——社区常住人口（人）</w:t>
      </w:r>
    </w:p>
    <w:p w14:paraId="3C3E555C" w14:textId="77777777" w:rsidR="00505656" w:rsidRPr="000B4008" w:rsidRDefault="00505656" w:rsidP="00196383">
      <w:pPr>
        <w:ind w:firstLineChars="0" w:firstLine="0"/>
        <w:rPr>
          <w:rFonts w:cs="Times New Roman"/>
          <w:sz w:val="24"/>
        </w:rPr>
      </w:pPr>
    </w:p>
    <w:p w14:paraId="3E5D8430"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505656" w:rsidRPr="000B4008">
        <w:rPr>
          <w:rFonts w:cs="Times New Roman"/>
          <w:b/>
          <w:bCs/>
          <w:szCs w:val="32"/>
        </w:rPr>
        <w:t>2</w:t>
      </w:r>
      <w:r w:rsidR="00505656" w:rsidRPr="000B4008">
        <w:rPr>
          <w:rFonts w:cs="Times New Roman" w:hint="eastAsia"/>
          <w:b/>
          <w:bCs/>
          <w:szCs w:val="32"/>
        </w:rPr>
        <w:t>社区</w:t>
      </w:r>
      <w:proofErr w:type="gramStart"/>
      <w:r w:rsidR="007D7A86" w:rsidRPr="000B4008">
        <w:rPr>
          <w:rFonts w:cs="Times New Roman" w:hint="eastAsia"/>
          <w:b/>
          <w:bCs/>
          <w:szCs w:val="32"/>
        </w:rPr>
        <w:t>降碳</w:t>
      </w:r>
      <w:r w:rsidR="00891E04" w:rsidRPr="000B4008">
        <w:rPr>
          <w:rFonts w:cs="Times New Roman" w:hint="eastAsia"/>
          <w:b/>
          <w:bCs/>
          <w:szCs w:val="32"/>
        </w:rPr>
        <w:t>率</w:t>
      </w:r>
      <w:proofErr w:type="gramEnd"/>
    </w:p>
    <w:p w14:paraId="24A4FB9B" w14:textId="77777777" w:rsidR="00505656" w:rsidRPr="000B4008" w:rsidRDefault="00505656" w:rsidP="00505656">
      <w:pPr>
        <w:ind w:firstLine="420"/>
        <w:rPr>
          <w:rFonts w:ascii="宋体" w:hAnsi="宋体" w:cs="Times New Roman"/>
          <w:color w:val="111111"/>
          <w:szCs w:val="21"/>
        </w:rPr>
      </w:pPr>
      <w:r w:rsidRPr="000B4008">
        <w:rPr>
          <w:rFonts w:ascii="宋体" w:hAnsi="宋体" w:cs="Times New Roman" w:hint="eastAsia"/>
          <w:color w:val="111111"/>
          <w:szCs w:val="21"/>
        </w:rPr>
        <w:t>社区</w:t>
      </w:r>
      <w:r w:rsidR="00891E04" w:rsidRPr="000B4008">
        <w:rPr>
          <w:rFonts w:ascii="宋体" w:hAnsi="宋体" w:cs="Times New Roman" w:hint="eastAsia"/>
          <w:color w:val="111111"/>
          <w:szCs w:val="21"/>
        </w:rPr>
        <w:t>相对</w:t>
      </w:r>
      <w:proofErr w:type="gramStart"/>
      <w:r w:rsidR="007D7A86" w:rsidRPr="000B4008">
        <w:rPr>
          <w:rFonts w:ascii="宋体" w:hAnsi="宋体" w:cs="Times New Roman" w:hint="eastAsia"/>
          <w:color w:val="111111"/>
          <w:szCs w:val="21"/>
        </w:rPr>
        <w:t>降碳</w:t>
      </w:r>
      <w:r w:rsidR="00891E04" w:rsidRPr="000B4008">
        <w:rPr>
          <w:rFonts w:ascii="宋体" w:hAnsi="宋体" w:cs="Times New Roman" w:hint="eastAsia"/>
          <w:color w:val="111111"/>
          <w:szCs w:val="21"/>
        </w:rPr>
        <w:t>率</w:t>
      </w:r>
      <w:proofErr w:type="gramEnd"/>
      <w:r w:rsidRPr="000B4008">
        <w:rPr>
          <w:rFonts w:ascii="宋体" w:hAnsi="宋体" w:cs="Times New Roman" w:hint="eastAsia"/>
          <w:color w:val="111111"/>
          <w:szCs w:val="21"/>
        </w:rPr>
        <w:t>的计算方法见式</w:t>
      </w:r>
      <w:r w:rsidRPr="000B4008">
        <w:rPr>
          <w:rFonts w:cs="Times New Roman"/>
          <w:color w:val="111111"/>
          <w:szCs w:val="21"/>
        </w:rPr>
        <w:t>（</w:t>
      </w:r>
      <w:r w:rsidR="00EE7E0B" w:rsidRPr="000B4008">
        <w:rPr>
          <w:rFonts w:cs="Times New Roman" w:hint="eastAsia"/>
          <w:color w:val="111111"/>
          <w:szCs w:val="21"/>
        </w:rPr>
        <w:t>D</w:t>
      </w:r>
      <w:r w:rsidR="00EE7E0B" w:rsidRPr="000B4008">
        <w:rPr>
          <w:rFonts w:cs="Times New Roman"/>
          <w:color w:val="111111"/>
          <w:szCs w:val="21"/>
        </w:rPr>
        <w:t>.0.2</w:t>
      </w:r>
      <w:r w:rsidRPr="000B4008">
        <w:rPr>
          <w:rFonts w:cs="Times New Roman"/>
          <w:color w:val="111111"/>
          <w:szCs w:val="21"/>
        </w:rPr>
        <w:t>）</w:t>
      </w:r>
      <w:r w:rsidRPr="000B4008">
        <w:rPr>
          <w:rFonts w:ascii="宋体" w:hAnsi="宋体" w:cs="Times New Roman" w:hint="eastAsia"/>
          <w:color w:val="111111"/>
          <w:szCs w:val="21"/>
        </w:rPr>
        <w:t>：</w:t>
      </w:r>
    </w:p>
    <w:p w14:paraId="68553ECD" w14:textId="0308673D" w:rsidR="00505656" w:rsidRPr="000B4008" w:rsidRDefault="00540493" w:rsidP="00505656">
      <w:pPr>
        <w:wordWrap w:val="0"/>
        <w:ind w:firstLine="560"/>
        <w:jc w:val="right"/>
        <w:rPr>
          <w:rFonts w:ascii="宋体" w:hAnsi="宋体" w:cs="Times New Roman"/>
          <w:color w:val="111111"/>
          <w:szCs w:val="21"/>
        </w:rPr>
      </w:pPr>
      <m:oMath>
        <m:sSub>
          <m:sSubPr>
            <m:ctrlPr>
              <w:rPr>
                <w:rFonts w:ascii="Cambria Math" w:hAnsi="Cambria Math" w:cs="Times New Roman"/>
                <w:i/>
                <w:color w:val="111111"/>
                <w:sz w:val="28"/>
              </w:rPr>
            </m:ctrlPr>
          </m:sSubPr>
          <m:e>
            <m:r>
              <w:rPr>
                <w:rFonts w:ascii="Cambria Math" w:hAnsi="Cambria Math" w:cs="Times New Roman" w:hint="eastAsia"/>
                <w:color w:val="111111"/>
                <w:sz w:val="28"/>
              </w:rPr>
              <m:t>R</m:t>
            </m:r>
          </m:e>
          <m:sub>
            <m:r>
              <w:rPr>
                <w:rFonts w:ascii="Cambria Math" w:hAnsi="Cambria Math" w:cs="Times New Roman"/>
                <w:color w:val="111111"/>
                <w:sz w:val="28"/>
              </w:rPr>
              <m:t>cc</m:t>
            </m:r>
          </m:sub>
        </m:sSub>
        <m:r>
          <w:rPr>
            <w:rFonts w:ascii="Cambria Math" w:hAnsi="Cambria Math" w:cs="Times New Roman"/>
            <w:color w:val="111111"/>
            <w:sz w:val="28"/>
          </w:rPr>
          <m:t>=</m:t>
        </m:r>
        <m:f>
          <m:fPr>
            <m:ctrlPr>
              <w:rPr>
                <w:rFonts w:ascii="Cambria Math" w:hAnsi="Cambria Math" w:cs="Times New Roman"/>
                <w:i/>
                <w:color w:val="111111"/>
                <w:sz w:val="28"/>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r>
              <w:rPr>
                <w:rFonts w:ascii="Cambria Math" w:hAnsi="Cambria Math" w:cs="Times New Roman"/>
                <w:color w:val="111111"/>
                <w:sz w:val="28"/>
              </w:rPr>
              <m:t>-</m:t>
            </m:r>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num>
          <m:den>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 w:val="22"/>
        </w:rPr>
        <w:t xml:space="preserve"> </w:t>
      </w:r>
      <w:r w:rsidR="00505656" w:rsidRPr="000B4008">
        <w:rPr>
          <w:rFonts w:ascii="宋体" w:hAnsi="宋体" w:cs="Times New Roman"/>
          <w:color w:val="111111"/>
          <w:szCs w:val="21"/>
        </w:rPr>
        <w:t xml:space="preserve">                    </w:t>
      </w:r>
      <w:r w:rsidR="00505656" w:rsidRPr="000B4008">
        <w:rPr>
          <w:rFonts w:cs="Times New Roman"/>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9618E5" w:rsidRPr="000B4008">
        <w:rPr>
          <w:rFonts w:cs="Times New Roman"/>
          <w:color w:val="111111"/>
          <w:szCs w:val="21"/>
        </w:rPr>
        <w:t>2</w:t>
      </w:r>
      <w:r w:rsidR="00505656" w:rsidRPr="000B4008">
        <w:rPr>
          <w:rFonts w:cs="Times New Roman"/>
          <w:color w:val="111111"/>
          <w:szCs w:val="21"/>
        </w:rPr>
        <w:t>）</w:t>
      </w:r>
    </w:p>
    <w:p w14:paraId="295721FB"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8"/>
              </w:rPr>
              <m:t>cc</m:t>
            </m:r>
          </m:sub>
        </m:sSub>
      </m:oMath>
      <w:r w:rsidR="00505656" w:rsidRPr="000B4008">
        <w:rPr>
          <w:rFonts w:ascii="宋体" w:hAnsi="宋体" w:hint="eastAsia"/>
        </w:rPr>
        <w:t>——社区</w:t>
      </w:r>
      <w:proofErr w:type="gramStart"/>
      <w:r w:rsidR="007D7A86" w:rsidRPr="000B4008">
        <w:rPr>
          <w:rFonts w:ascii="宋体" w:hAnsi="宋体" w:hint="eastAsia"/>
        </w:rPr>
        <w:t>降碳</w:t>
      </w:r>
      <w:r w:rsidR="00891E04" w:rsidRPr="000B4008">
        <w:rPr>
          <w:rFonts w:ascii="宋体" w:hAnsi="宋体" w:hint="eastAsia"/>
        </w:rPr>
        <w:t>率</w:t>
      </w:r>
      <w:proofErr w:type="gramEnd"/>
      <w:r w:rsidR="00505656" w:rsidRPr="000B4008">
        <w:rPr>
          <w:rFonts w:cs="Times New Roman"/>
        </w:rPr>
        <w:t>（</w:t>
      </w:r>
      <w:r w:rsidR="00505656" w:rsidRPr="000B4008">
        <w:rPr>
          <w:rFonts w:cs="Times New Roman" w:hint="eastAsia"/>
        </w:rPr>
        <w:t>%</w:t>
      </w:r>
      <w:r w:rsidR="00505656" w:rsidRPr="000B4008">
        <w:rPr>
          <w:rFonts w:cs="Times New Roman"/>
        </w:rPr>
        <w:t>）</w:t>
      </w:r>
    </w:p>
    <w:p w14:paraId="0EBF560E" w14:textId="79FAB2CD" w:rsidR="00690A0F"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dd</m:t>
            </m:r>
          </m:sub>
        </m:sSub>
      </m:oMath>
      <w:r w:rsidR="00690A0F" w:rsidRPr="000B4008">
        <w:rPr>
          <w:rFonts w:cs="Times New Roman" w:hint="eastAsia"/>
        </w:rPr>
        <w:t>——</w:t>
      </w:r>
      <w:r w:rsidR="00634BAF">
        <w:rPr>
          <w:rFonts w:cs="Times New Roman" w:hint="eastAsia"/>
        </w:rPr>
        <w:t>设计</w:t>
      </w:r>
      <w:r w:rsidR="00690A0F" w:rsidRPr="000B4008">
        <w:rPr>
          <w:rFonts w:cs="Times New Roman" w:hint="eastAsia"/>
        </w:rPr>
        <w:t>社区内全年二氧化碳排放总量（</w:t>
      </w:r>
      <w:r w:rsidR="00690A0F" w:rsidRPr="000B4008">
        <w:rPr>
          <w:rFonts w:cs="Times New Roman" w:hint="eastAsia"/>
        </w:rPr>
        <w:t>tCO</w:t>
      </w:r>
      <w:r w:rsidR="00690A0F" w:rsidRPr="00692590">
        <w:rPr>
          <w:rFonts w:cs="Times New Roman" w:hint="eastAsia"/>
          <w:vertAlign w:val="subscript"/>
        </w:rPr>
        <w:t>2</w:t>
      </w:r>
      <w:r w:rsidR="00690A0F" w:rsidRPr="000B4008">
        <w:rPr>
          <w:rFonts w:cs="Times New Roman" w:hint="eastAsia"/>
        </w:rPr>
        <w:t>/a</w:t>
      </w:r>
      <w:r w:rsidR="00690A0F" w:rsidRPr="000B4008">
        <w:rPr>
          <w:rFonts w:cs="Times New Roman" w:hint="eastAsia"/>
        </w:rPr>
        <w:t>）</w:t>
      </w:r>
    </w:p>
    <w:p w14:paraId="5D550F95" w14:textId="77777777" w:rsidR="00505656" w:rsidRPr="000B4008" w:rsidRDefault="00540493" w:rsidP="00505656">
      <w:pPr>
        <w:ind w:firstLineChars="400" w:firstLine="960"/>
        <w:rPr>
          <w:rFonts w:cs="Times New Roman"/>
          <w:sz w:val="24"/>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oMath>
      <w:r w:rsidR="00505656" w:rsidRPr="000B4008">
        <w:rPr>
          <w:rFonts w:cs="Times New Roman" w:hint="eastAsia"/>
          <w:sz w:val="24"/>
        </w:rPr>
        <w:t>——</w:t>
      </w:r>
      <w:r w:rsidR="00505656" w:rsidRPr="000B4008">
        <w:rPr>
          <w:rFonts w:ascii="宋体" w:hAnsi="宋体" w:hint="eastAsia"/>
        </w:rPr>
        <w:t>基准社区内全年二氧化碳排放总量（</w:t>
      </w:r>
      <w:r w:rsidR="00505656" w:rsidRPr="000B4008">
        <w:rPr>
          <w:rFonts w:cs="Times New Roman"/>
        </w:rPr>
        <w:t>tCO</w:t>
      </w:r>
      <w:r w:rsidR="00505656" w:rsidRPr="000B4008">
        <w:rPr>
          <w:rFonts w:cs="Times New Roman"/>
          <w:vertAlign w:val="subscript"/>
        </w:rPr>
        <w:t>2</w:t>
      </w:r>
      <w:r w:rsidR="00505656" w:rsidRPr="000B4008">
        <w:rPr>
          <w:rFonts w:cs="Times New Roman"/>
        </w:rPr>
        <w:t>/a</w:t>
      </w:r>
      <w:r w:rsidR="00505656" w:rsidRPr="000B4008">
        <w:rPr>
          <w:rFonts w:ascii="宋体" w:hAnsi="宋体" w:hint="eastAsia"/>
        </w:rPr>
        <w:t>）</w:t>
      </w:r>
    </w:p>
    <w:p w14:paraId="23439F52" w14:textId="77777777" w:rsidR="00505656" w:rsidRPr="000B4008" w:rsidRDefault="00505656" w:rsidP="00DB2777">
      <w:pPr>
        <w:ind w:firstLineChars="0" w:firstLine="0"/>
        <w:rPr>
          <w:rFonts w:ascii="宋体" w:hAnsi="宋体"/>
        </w:rPr>
      </w:pPr>
    </w:p>
    <w:p w14:paraId="7443DE9C"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DB2777" w:rsidRPr="000B4008">
        <w:rPr>
          <w:rFonts w:cs="Times New Roman"/>
          <w:b/>
          <w:bCs/>
          <w:szCs w:val="32"/>
        </w:rPr>
        <w:t>3</w:t>
      </w:r>
      <w:r w:rsidR="00505656" w:rsidRPr="000B4008">
        <w:rPr>
          <w:rFonts w:cs="Times New Roman" w:hint="eastAsia"/>
          <w:b/>
          <w:bCs/>
          <w:szCs w:val="32"/>
        </w:rPr>
        <w:t>社区</w:t>
      </w:r>
      <w:r w:rsidR="009E03BB" w:rsidRPr="000B4008">
        <w:rPr>
          <w:rFonts w:cs="Times New Roman" w:hint="eastAsia"/>
          <w:b/>
          <w:bCs/>
          <w:szCs w:val="32"/>
        </w:rPr>
        <w:t>光伏</w:t>
      </w:r>
      <w:r w:rsidR="008B40B5" w:rsidRPr="000B4008">
        <w:rPr>
          <w:rFonts w:cs="Times New Roman" w:hint="eastAsia"/>
          <w:b/>
          <w:bCs/>
          <w:szCs w:val="32"/>
        </w:rPr>
        <w:t>发电</w:t>
      </w:r>
      <w:proofErr w:type="gramStart"/>
      <w:r w:rsidR="007D7A86" w:rsidRPr="000B4008">
        <w:rPr>
          <w:rFonts w:cs="Times New Roman" w:hint="eastAsia"/>
          <w:b/>
          <w:bCs/>
          <w:szCs w:val="32"/>
        </w:rPr>
        <w:t>降碳</w:t>
      </w:r>
      <w:r w:rsidR="00505656" w:rsidRPr="000B4008">
        <w:rPr>
          <w:rFonts w:cs="Times New Roman" w:hint="eastAsia"/>
          <w:b/>
          <w:bCs/>
          <w:szCs w:val="32"/>
        </w:rPr>
        <w:t>率</w:t>
      </w:r>
      <w:proofErr w:type="gramEnd"/>
    </w:p>
    <w:p w14:paraId="6ABFEDFF" w14:textId="77777777" w:rsidR="00505656" w:rsidRPr="000B4008" w:rsidRDefault="00505656" w:rsidP="00505656">
      <w:pPr>
        <w:ind w:firstLine="420"/>
        <w:rPr>
          <w:rFonts w:ascii="宋体" w:hAnsi="宋体" w:cs="Times New Roman"/>
          <w:color w:val="111111"/>
          <w:szCs w:val="21"/>
        </w:rPr>
      </w:pPr>
      <w:r w:rsidRPr="000B4008">
        <w:rPr>
          <w:rFonts w:ascii="宋体" w:hAnsi="宋体" w:cs="Times New Roman" w:hint="eastAsia"/>
          <w:color w:val="111111"/>
          <w:szCs w:val="21"/>
        </w:rPr>
        <w:t>社区</w:t>
      </w:r>
      <w:r w:rsidR="007C47E0" w:rsidRPr="000B4008">
        <w:rPr>
          <w:rFonts w:ascii="宋体" w:hAnsi="宋体" w:cs="Times New Roman" w:hint="eastAsia"/>
          <w:color w:val="111111"/>
          <w:szCs w:val="21"/>
        </w:rPr>
        <w:t>光伏发电</w:t>
      </w:r>
      <w:proofErr w:type="gramStart"/>
      <w:r w:rsidR="007D7A86" w:rsidRPr="000B4008">
        <w:rPr>
          <w:rFonts w:ascii="宋体" w:hAnsi="宋体" w:cs="Times New Roman" w:hint="eastAsia"/>
          <w:color w:val="111111"/>
          <w:szCs w:val="21"/>
        </w:rPr>
        <w:t>降碳</w:t>
      </w:r>
      <w:r w:rsidR="007C47E0" w:rsidRPr="000B4008">
        <w:rPr>
          <w:rFonts w:ascii="宋体" w:hAnsi="宋体" w:cs="Times New Roman" w:hint="eastAsia"/>
          <w:color w:val="111111"/>
          <w:szCs w:val="21"/>
        </w:rPr>
        <w:t>率</w:t>
      </w:r>
      <w:proofErr w:type="gramEnd"/>
      <w:r w:rsidRPr="000B4008">
        <w:rPr>
          <w:rFonts w:ascii="宋体" w:hAnsi="宋体" w:cs="Times New Roman" w:hint="eastAsia"/>
          <w:color w:val="111111"/>
          <w:szCs w:val="21"/>
        </w:rPr>
        <w:t>计算方法见式（</w:t>
      </w:r>
      <w:r w:rsidR="00DB2777" w:rsidRPr="000B4008">
        <w:rPr>
          <w:rFonts w:cs="Times New Roman" w:hint="eastAsia"/>
          <w:color w:val="111111"/>
          <w:szCs w:val="21"/>
        </w:rPr>
        <w:t>D</w:t>
      </w:r>
      <w:r w:rsidR="00DB2777" w:rsidRPr="000B4008">
        <w:rPr>
          <w:rFonts w:cs="Times New Roman"/>
          <w:color w:val="111111"/>
          <w:szCs w:val="21"/>
        </w:rPr>
        <w:t>.0.</w:t>
      </w:r>
      <w:r w:rsidR="008009B8" w:rsidRPr="000B4008">
        <w:rPr>
          <w:rFonts w:ascii="宋体" w:hAnsi="宋体" w:cs="Times New Roman"/>
          <w:color w:val="111111"/>
          <w:szCs w:val="21"/>
        </w:rPr>
        <w:t>3</w:t>
      </w:r>
      <w:r w:rsidRPr="000B4008">
        <w:rPr>
          <w:rFonts w:ascii="宋体" w:hAnsi="宋体" w:cs="Times New Roman" w:hint="eastAsia"/>
          <w:color w:val="111111"/>
          <w:szCs w:val="21"/>
        </w:rPr>
        <w:t>）：</w:t>
      </w:r>
    </w:p>
    <w:p w14:paraId="601A3C0E" w14:textId="77777777" w:rsidR="00505656" w:rsidRPr="000B4008" w:rsidRDefault="00540493"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szCs w:val="21"/>
                  </w:rPr>
                </m:ctrlPr>
              </m:sSubPr>
              <m:e>
                <m:r>
                  <w:rPr>
                    <w:rFonts w:ascii="Cambria Math" w:hAnsi="Cambria Math" w:cs="Times New Roman"/>
                    <w:szCs w:val="21"/>
                  </w:rPr>
                  <m:t>C</m:t>
                </m:r>
              </m:e>
              <m:sub>
                <m:r>
                  <w:rPr>
                    <w:rFonts w:ascii="Cambria Math" w:hAnsi="Cambria Math" w:cs="Times New Roman" w:hint="eastAsia"/>
                    <w:szCs w:val="21"/>
                  </w:rPr>
                  <m:t>d</m:t>
                </m:r>
                <m:r>
                  <w:rPr>
                    <w:rFonts w:ascii="Cambria Math" w:hAnsi="Cambria Math" w:cs="Times New Roman"/>
                    <w:szCs w:val="21"/>
                  </w:rPr>
                  <m:t>,r</m:t>
                </m:r>
              </m:sub>
            </m:sSub>
          </m:num>
          <m:den>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hint="eastAsia"/>
                    <w:szCs w:val="21"/>
                  </w:rPr>
                  <m:t>d</m:t>
                </m:r>
                <m:r>
                  <w:rPr>
                    <w:rFonts w:ascii="Cambria Math" w:hAnsi="Cambria Math" w:cs="Times New Roman"/>
                    <w:szCs w:val="21"/>
                  </w:rPr>
                  <m:t>,b</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d,t</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d,m</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d,o</m:t>
                </m:r>
              </m:sub>
            </m:sSub>
            <m:r>
              <w:rPr>
                <w:rFonts w:ascii="Cambria Math" w:hAnsi="Cambria Math" w:cs="Times New Roman"/>
                <w:szCs w:val="21"/>
              </w:rPr>
              <m:t>-</m:t>
            </m:r>
            <m:sSub>
              <m:sSubPr>
                <m:ctrlPr>
                  <w:rPr>
                    <w:rFonts w:ascii="Cambria Math" w:hAnsi="Cambria Math" w:cs="Times New Roman"/>
                    <w:i/>
                    <w:szCs w:val="21"/>
                  </w:rPr>
                </m:ctrlPr>
              </m:sSubPr>
              <m:e>
                <m:r>
                  <w:rPr>
                    <w:rFonts w:ascii="Cambria Math" w:hAnsi="Cambria Math" w:cs="Times New Roman"/>
                    <w:szCs w:val="21"/>
                  </w:rPr>
                  <m:t>C</m:t>
                </m:r>
              </m:e>
              <m:sub>
                <m:r>
                  <w:rPr>
                    <w:rFonts w:ascii="Cambria Math" w:hAnsi="Cambria Math" w:cs="Times New Roman"/>
                    <w:szCs w:val="21"/>
                  </w:rPr>
                  <m:t>d,e</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8009B8" w:rsidRPr="000B4008">
        <w:rPr>
          <w:rFonts w:ascii="宋体" w:hAnsi="宋体" w:cs="Times New Roman"/>
          <w:color w:val="111111"/>
          <w:szCs w:val="21"/>
        </w:rPr>
        <w:t>3</w:t>
      </w:r>
      <w:r w:rsidR="00505656" w:rsidRPr="000B4008">
        <w:rPr>
          <w:rFonts w:ascii="宋体" w:hAnsi="宋体" w:cs="Times New Roman" w:hint="eastAsia"/>
          <w:color w:val="111111"/>
          <w:szCs w:val="21"/>
        </w:rPr>
        <w:t>）</w:t>
      </w:r>
    </w:p>
    <w:p w14:paraId="697EDEEB"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p</m:t>
            </m:r>
          </m:sub>
        </m:sSub>
      </m:oMath>
      <w:r w:rsidR="00505656" w:rsidRPr="000B4008">
        <w:rPr>
          <w:rFonts w:ascii="宋体" w:hAnsi="宋体" w:hint="eastAsia"/>
        </w:rPr>
        <w:t>——社区</w:t>
      </w:r>
      <w:r w:rsidR="00501EBC" w:rsidRPr="000B4008">
        <w:rPr>
          <w:rFonts w:ascii="宋体" w:hAnsi="宋体" w:hint="eastAsia"/>
        </w:rPr>
        <w:t>光伏发电</w:t>
      </w:r>
      <w:proofErr w:type="gramStart"/>
      <w:r w:rsidR="007D7A86" w:rsidRPr="000B4008">
        <w:rPr>
          <w:rFonts w:ascii="宋体" w:hAnsi="宋体" w:hint="eastAsia"/>
        </w:rPr>
        <w:t>降碳</w:t>
      </w:r>
      <w:r w:rsidR="00505656" w:rsidRPr="000B4008">
        <w:rPr>
          <w:rFonts w:ascii="宋体" w:hAnsi="宋体" w:hint="eastAsia"/>
        </w:rPr>
        <w:t>率</w:t>
      </w:r>
      <w:proofErr w:type="gramEnd"/>
      <w:r w:rsidR="00505656" w:rsidRPr="000B4008">
        <w:rPr>
          <w:rFonts w:cs="Times New Roman"/>
        </w:rPr>
        <w:t>（</w:t>
      </w:r>
      <w:r w:rsidR="00505656" w:rsidRPr="000B4008">
        <w:rPr>
          <w:rFonts w:cs="Times New Roman" w:hint="eastAsia"/>
        </w:rPr>
        <w:t>%</w:t>
      </w:r>
      <w:r w:rsidR="00505656" w:rsidRPr="000B4008">
        <w:rPr>
          <w:rFonts w:cs="Times New Roman"/>
        </w:rPr>
        <w:t>）</w:t>
      </w:r>
    </w:p>
    <w:p w14:paraId="433AC48C"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DB2777" w:rsidRPr="000B4008">
        <w:rPr>
          <w:rFonts w:cs="Times New Roman"/>
          <w:b/>
          <w:bCs/>
          <w:szCs w:val="32"/>
        </w:rPr>
        <w:t>4</w:t>
      </w:r>
      <w:r w:rsidR="00505656" w:rsidRPr="000B4008">
        <w:rPr>
          <w:rFonts w:cs="Times New Roman" w:hint="eastAsia"/>
          <w:b/>
          <w:bCs/>
          <w:szCs w:val="32"/>
        </w:rPr>
        <w:t>社区</w:t>
      </w:r>
      <w:r w:rsidR="00E546DB" w:rsidRPr="000B4008">
        <w:rPr>
          <w:rFonts w:cs="Times New Roman" w:hint="eastAsia"/>
          <w:b/>
          <w:bCs/>
          <w:szCs w:val="32"/>
        </w:rPr>
        <w:t>终端</w:t>
      </w:r>
      <w:r w:rsidR="00505656" w:rsidRPr="000B4008">
        <w:rPr>
          <w:rFonts w:cs="Times New Roman" w:hint="eastAsia"/>
          <w:b/>
          <w:bCs/>
          <w:szCs w:val="32"/>
        </w:rPr>
        <w:t>电气化率</w:t>
      </w:r>
    </w:p>
    <w:p w14:paraId="40930D45" w14:textId="77777777" w:rsidR="00505656" w:rsidRPr="000B4008" w:rsidRDefault="00505656" w:rsidP="00505656">
      <w:pPr>
        <w:ind w:firstLine="420"/>
        <w:rPr>
          <w:rFonts w:ascii="宋体" w:hAnsi="宋体" w:cs="Times New Roman"/>
          <w:color w:val="111111"/>
          <w:szCs w:val="21"/>
        </w:rPr>
      </w:pPr>
      <w:r w:rsidRPr="000B4008">
        <w:rPr>
          <w:rFonts w:ascii="宋体" w:hAnsi="宋体" w:cs="Times New Roman" w:hint="eastAsia"/>
          <w:color w:val="111111"/>
          <w:szCs w:val="21"/>
        </w:rPr>
        <w:t>社区</w:t>
      </w:r>
      <w:r w:rsidR="00E546DB" w:rsidRPr="000B4008">
        <w:rPr>
          <w:rFonts w:ascii="宋体" w:hAnsi="宋体" w:cs="Times New Roman" w:hint="eastAsia"/>
          <w:color w:val="111111"/>
          <w:szCs w:val="21"/>
        </w:rPr>
        <w:t>终端</w:t>
      </w:r>
      <w:r w:rsidRPr="000B4008">
        <w:rPr>
          <w:rFonts w:ascii="宋体" w:hAnsi="宋体" w:cs="Times New Roman" w:hint="eastAsia"/>
          <w:color w:val="111111"/>
          <w:szCs w:val="21"/>
        </w:rPr>
        <w:t>电气化率计算方法见式（</w:t>
      </w:r>
      <w:r w:rsidR="00DB2777" w:rsidRPr="000B4008">
        <w:rPr>
          <w:rFonts w:cs="Times New Roman" w:hint="eastAsia"/>
          <w:color w:val="111111"/>
          <w:szCs w:val="21"/>
        </w:rPr>
        <w:t>D</w:t>
      </w:r>
      <w:r w:rsidR="00DB2777" w:rsidRPr="000B4008">
        <w:rPr>
          <w:rFonts w:cs="Times New Roman"/>
          <w:color w:val="111111"/>
          <w:szCs w:val="21"/>
        </w:rPr>
        <w:t>.0.</w:t>
      </w:r>
      <w:r w:rsidR="008009B8" w:rsidRPr="000B4008">
        <w:rPr>
          <w:rFonts w:ascii="宋体" w:hAnsi="宋体" w:cs="Times New Roman"/>
          <w:color w:val="111111"/>
          <w:szCs w:val="21"/>
        </w:rPr>
        <w:t>4</w:t>
      </w:r>
      <w:r w:rsidRPr="000B4008">
        <w:rPr>
          <w:rFonts w:ascii="宋体" w:hAnsi="宋体" w:cs="Times New Roman" w:hint="eastAsia"/>
          <w:color w:val="111111"/>
          <w:szCs w:val="21"/>
        </w:rPr>
        <w:t>）：</w:t>
      </w:r>
    </w:p>
    <w:p w14:paraId="6470E4CF" w14:textId="77777777" w:rsidR="00505656" w:rsidRPr="000B4008" w:rsidRDefault="00540493"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G</m:t>
                </m:r>
              </m:e>
              <m:sub>
                <m:r>
                  <w:rPr>
                    <w:rFonts w:ascii="Cambria Math" w:hAnsi="Cambria Math" w:cs="Times New Roman"/>
                    <w:color w:val="111111"/>
                    <w:sz w:val="24"/>
                    <w:szCs w:val="21"/>
                  </w:rPr>
                  <m:t>e</m:t>
                </m:r>
              </m:sub>
            </m:sSub>
          </m:num>
          <m:den>
            <m:r>
              <w:rPr>
                <w:rFonts w:ascii="Cambria Math" w:hAnsi="Cambria Math" w:cs="Times New Roman"/>
                <w:color w:val="111111"/>
                <w:sz w:val="24"/>
                <w:szCs w:val="21"/>
              </w:rPr>
              <m:t>G</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8009B8" w:rsidRPr="000B4008">
        <w:rPr>
          <w:rFonts w:ascii="宋体" w:hAnsi="宋体" w:cs="Times New Roman"/>
          <w:color w:val="111111"/>
          <w:szCs w:val="21"/>
        </w:rPr>
        <w:t>4</w:t>
      </w:r>
      <w:r w:rsidR="00505656" w:rsidRPr="000B4008">
        <w:rPr>
          <w:rFonts w:ascii="宋体" w:hAnsi="宋体" w:cs="Times New Roman" w:hint="eastAsia"/>
          <w:color w:val="111111"/>
          <w:szCs w:val="21"/>
        </w:rPr>
        <w:t>）</w:t>
      </w:r>
    </w:p>
    <w:p w14:paraId="5A06C3BF"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sub>
        </m:sSub>
      </m:oMath>
      <w:r w:rsidR="00505656" w:rsidRPr="000B4008">
        <w:rPr>
          <w:rFonts w:ascii="宋体" w:hAnsi="宋体" w:hint="eastAsia"/>
        </w:rPr>
        <w:t>——</w:t>
      </w:r>
      <w:r w:rsidR="00505656" w:rsidRPr="000B4008">
        <w:rPr>
          <w:rFonts w:ascii="宋体" w:hAnsi="宋体" w:cs="Times New Roman" w:hint="eastAsia"/>
          <w:color w:val="111111"/>
          <w:szCs w:val="21"/>
        </w:rPr>
        <w:t>社区电气化率</w:t>
      </w:r>
      <w:r w:rsidR="00505656" w:rsidRPr="000B4008">
        <w:rPr>
          <w:rFonts w:cs="Times New Roman"/>
        </w:rPr>
        <w:t>（</w:t>
      </w:r>
      <w:r w:rsidR="00505656" w:rsidRPr="000B4008">
        <w:rPr>
          <w:rFonts w:cs="Times New Roman" w:hint="eastAsia"/>
        </w:rPr>
        <w:t>%</w:t>
      </w:r>
      <w:r w:rsidR="00505656" w:rsidRPr="000B4008">
        <w:rPr>
          <w:rFonts w:cs="Times New Roman"/>
        </w:rPr>
        <w:t>）</w:t>
      </w:r>
    </w:p>
    <w:p w14:paraId="50905B77" w14:textId="77777777" w:rsidR="00505656" w:rsidRPr="000B4008" w:rsidRDefault="00505656" w:rsidP="00505656">
      <w:pPr>
        <w:ind w:firstLineChars="400" w:firstLine="960"/>
        <w:rPr>
          <w:rFonts w:cs="Times New Roman"/>
        </w:rPr>
      </w:pPr>
      <m:oMath>
        <m:r>
          <w:rPr>
            <w:rFonts w:ascii="Cambria Math" w:hAnsi="Cambria Math" w:cs="Times New Roman"/>
            <w:color w:val="111111"/>
            <w:sz w:val="24"/>
            <w:szCs w:val="21"/>
          </w:rPr>
          <m:t>G</m:t>
        </m:r>
      </m:oMath>
      <w:r w:rsidRPr="000B4008">
        <w:rPr>
          <w:rFonts w:ascii="宋体" w:hAnsi="宋体" w:hint="eastAsia"/>
        </w:rPr>
        <w:t>——</w:t>
      </w:r>
      <w:r w:rsidRPr="000B4008">
        <w:rPr>
          <w:rFonts w:ascii="宋体" w:hAnsi="宋体" w:cs="Times New Roman" w:hint="eastAsia"/>
          <w:color w:val="111111"/>
          <w:szCs w:val="21"/>
        </w:rPr>
        <w:t>社区</w:t>
      </w:r>
      <w:r w:rsidR="00F66B50" w:rsidRPr="000B4008">
        <w:rPr>
          <w:rFonts w:ascii="宋体" w:hAnsi="宋体" w:cs="Times New Roman" w:hint="eastAsia"/>
          <w:color w:val="111111"/>
          <w:szCs w:val="21"/>
        </w:rPr>
        <w:t>终端</w:t>
      </w:r>
      <w:r w:rsidRPr="000B4008">
        <w:rPr>
          <w:rFonts w:ascii="宋体" w:hAnsi="宋体" w:cs="Times New Roman" w:hint="eastAsia"/>
          <w:color w:val="111111"/>
          <w:szCs w:val="21"/>
        </w:rPr>
        <w:t>能源</w:t>
      </w:r>
      <w:r w:rsidR="00D23065" w:rsidRPr="000B4008">
        <w:rPr>
          <w:rFonts w:ascii="宋体" w:hAnsi="宋体" w:cs="Times New Roman" w:hint="eastAsia"/>
          <w:color w:val="111111"/>
          <w:szCs w:val="21"/>
        </w:rPr>
        <w:t>消费</w:t>
      </w:r>
      <w:r w:rsidRPr="000B4008">
        <w:rPr>
          <w:rFonts w:ascii="宋体" w:hAnsi="宋体" w:cs="Times New Roman" w:hint="eastAsia"/>
          <w:color w:val="111111"/>
          <w:szCs w:val="21"/>
        </w:rPr>
        <w:t>总量</w:t>
      </w:r>
      <w:r w:rsidRPr="000B4008">
        <w:rPr>
          <w:rFonts w:cs="Times New Roman"/>
        </w:rPr>
        <w:t>（</w:t>
      </w:r>
      <w:r w:rsidRPr="000B4008">
        <w:rPr>
          <w:rFonts w:cs="Times New Roman" w:hint="eastAsia"/>
        </w:rPr>
        <w:t>kWh</w:t>
      </w:r>
      <w:r w:rsidR="00D23065" w:rsidRPr="000B4008">
        <w:rPr>
          <w:rFonts w:cs="Times New Roman" w:hint="eastAsia"/>
          <w:vertAlign w:val="subscript"/>
        </w:rPr>
        <w:t>电</w:t>
      </w:r>
      <w:r w:rsidRPr="000B4008">
        <w:rPr>
          <w:rFonts w:cs="Times New Roman"/>
        </w:rPr>
        <w:t>）</w:t>
      </w:r>
    </w:p>
    <w:p w14:paraId="4D11BF58"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G</m:t>
            </m:r>
          </m:e>
          <m:sub>
            <m:r>
              <w:rPr>
                <w:rFonts w:ascii="Cambria Math" w:hAnsi="Cambria Math" w:cs="Times New Roman"/>
                <w:color w:val="111111"/>
                <w:sz w:val="24"/>
                <w:szCs w:val="21"/>
              </w:rPr>
              <m:t>e</m:t>
            </m:r>
          </m:sub>
        </m:sSub>
      </m:oMath>
      <w:r w:rsidR="00505656" w:rsidRPr="000B4008">
        <w:rPr>
          <w:rFonts w:ascii="宋体" w:hAnsi="宋体" w:hint="eastAsia"/>
        </w:rPr>
        <w:t>——</w:t>
      </w:r>
      <w:r w:rsidR="0029609D" w:rsidRPr="000B4008">
        <w:rPr>
          <w:rFonts w:ascii="宋体" w:hAnsi="宋体" w:hint="eastAsia"/>
        </w:rPr>
        <w:t>社区</w:t>
      </w:r>
      <w:r w:rsidR="00F66B50" w:rsidRPr="000B4008">
        <w:rPr>
          <w:rFonts w:ascii="宋体" w:hAnsi="宋体" w:hint="eastAsia"/>
        </w:rPr>
        <w:t>终端</w:t>
      </w:r>
      <w:r w:rsidR="0029609D" w:rsidRPr="000B4008">
        <w:rPr>
          <w:rFonts w:ascii="宋体" w:hAnsi="宋体" w:cs="Times New Roman" w:hint="eastAsia"/>
          <w:color w:val="111111"/>
          <w:szCs w:val="21"/>
        </w:rPr>
        <w:t>电力消费</w:t>
      </w:r>
      <w:r w:rsidR="00F66B50" w:rsidRPr="000B4008">
        <w:rPr>
          <w:rFonts w:ascii="宋体" w:hAnsi="宋体" w:cs="Times New Roman" w:hint="eastAsia"/>
          <w:color w:val="111111"/>
          <w:szCs w:val="21"/>
        </w:rPr>
        <w:t>量</w:t>
      </w:r>
      <w:r w:rsidR="00505656" w:rsidRPr="000B4008">
        <w:rPr>
          <w:rFonts w:cs="Times New Roman"/>
        </w:rPr>
        <w:t>（</w:t>
      </w:r>
      <w:r w:rsidR="00505656" w:rsidRPr="000B4008">
        <w:rPr>
          <w:rFonts w:cs="Times New Roman" w:hint="eastAsia"/>
        </w:rPr>
        <w:t>kWh</w:t>
      </w:r>
      <w:r w:rsidR="00D23065" w:rsidRPr="000B4008">
        <w:rPr>
          <w:rFonts w:cs="Times New Roman" w:hint="eastAsia"/>
          <w:vertAlign w:val="subscript"/>
        </w:rPr>
        <w:t>电</w:t>
      </w:r>
      <w:r w:rsidR="00505656" w:rsidRPr="000B4008">
        <w:rPr>
          <w:rFonts w:cs="Times New Roman"/>
        </w:rPr>
        <w:t>）</w:t>
      </w:r>
    </w:p>
    <w:p w14:paraId="3CE66803" w14:textId="77777777" w:rsidR="00505656" w:rsidRPr="000B4008" w:rsidRDefault="00505656" w:rsidP="00505656">
      <w:pPr>
        <w:ind w:firstLineChars="400" w:firstLine="840"/>
        <w:rPr>
          <w:rFonts w:ascii="宋体" w:hAnsi="宋体"/>
        </w:rPr>
      </w:pPr>
    </w:p>
    <w:p w14:paraId="6E311B25"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DB2777" w:rsidRPr="000B4008">
        <w:rPr>
          <w:rFonts w:cs="Times New Roman"/>
          <w:b/>
          <w:bCs/>
          <w:szCs w:val="32"/>
        </w:rPr>
        <w:t>5</w:t>
      </w:r>
      <w:r w:rsidR="00505656" w:rsidRPr="000B4008">
        <w:rPr>
          <w:rFonts w:cs="Times New Roman" w:hint="eastAsia"/>
          <w:b/>
          <w:bCs/>
          <w:szCs w:val="32"/>
        </w:rPr>
        <w:t>低碳建筑比例</w:t>
      </w:r>
    </w:p>
    <w:p w14:paraId="6CEB5565" w14:textId="77777777" w:rsidR="00505656" w:rsidRPr="000B4008" w:rsidRDefault="00505656" w:rsidP="00505656">
      <w:pPr>
        <w:ind w:firstLine="420"/>
        <w:rPr>
          <w:rFonts w:ascii="宋体" w:hAnsi="宋体" w:cs="Times New Roman"/>
          <w:color w:val="111111"/>
          <w:szCs w:val="21"/>
        </w:rPr>
      </w:pPr>
      <w:r w:rsidRPr="000B4008">
        <w:rPr>
          <w:rFonts w:ascii="宋体" w:hAnsi="宋体" w:cs="Times New Roman" w:hint="eastAsia"/>
          <w:color w:val="111111"/>
          <w:szCs w:val="21"/>
        </w:rPr>
        <w:t>低碳建筑比例计算方法见式（</w:t>
      </w:r>
      <w:r w:rsidR="00DB2777" w:rsidRPr="000B4008">
        <w:rPr>
          <w:rFonts w:cs="Times New Roman" w:hint="eastAsia"/>
          <w:color w:val="111111"/>
          <w:szCs w:val="21"/>
        </w:rPr>
        <w:t>D</w:t>
      </w:r>
      <w:r w:rsidR="00DB2777" w:rsidRPr="000B4008">
        <w:rPr>
          <w:rFonts w:cs="Times New Roman"/>
          <w:color w:val="111111"/>
          <w:szCs w:val="21"/>
        </w:rPr>
        <w:t>.0.</w:t>
      </w:r>
      <w:r w:rsidR="008009B8" w:rsidRPr="000B4008">
        <w:rPr>
          <w:rFonts w:ascii="宋体" w:hAnsi="宋体" w:cs="Times New Roman"/>
          <w:color w:val="111111"/>
          <w:szCs w:val="21"/>
        </w:rPr>
        <w:t>5</w:t>
      </w:r>
      <w:r w:rsidRPr="000B4008">
        <w:rPr>
          <w:rFonts w:ascii="宋体" w:hAnsi="宋体" w:cs="Times New Roman" w:hint="eastAsia"/>
          <w:color w:val="111111"/>
          <w:szCs w:val="21"/>
        </w:rPr>
        <w:t>）：</w:t>
      </w:r>
    </w:p>
    <w:p w14:paraId="1B3806BE" w14:textId="77777777" w:rsidR="00505656" w:rsidRPr="000B4008" w:rsidRDefault="00540493"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lcb</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hint="eastAsia"/>
                    <w:color w:val="111111"/>
                    <w:sz w:val="24"/>
                    <w:szCs w:val="21"/>
                  </w:rPr>
                  <m:t>l</m:t>
                </m:r>
              </m:sub>
            </m:sSub>
          </m:num>
          <m:den>
            <m:r>
              <w:rPr>
                <w:rFonts w:ascii="Cambria Math" w:hAnsi="Cambria Math" w:cs="Times New Roman"/>
                <w:color w:val="111111"/>
                <w:sz w:val="24"/>
                <w:szCs w:val="21"/>
              </w:rPr>
              <m:t>A</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8009B8" w:rsidRPr="000B4008">
        <w:rPr>
          <w:rFonts w:ascii="宋体" w:hAnsi="宋体" w:cs="Times New Roman"/>
          <w:color w:val="111111"/>
          <w:szCs w:val="21"/>
        </w:rPr>
        <w:t>5</w:t>
      </w:r>
      <w:r w:rsidR="00505656" w:rsidRPr="000B4008">
        <w:rPr>
          <w:rFonts w:ascii="宋体" w:hAnsi="宋体" w:cs="Times New Roman" w:hint="eastAsia"/>
          <w:color w:val="111111"/>
          <w:szCs w:val="21"/>
        </w:rPr>
        <w:t>）</w:t>
      </w:r>
    </w:p>
    <w:p w14:paraId="4F677506"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lcb</m:t>
            </m:r>
          </m:sub>
        </m:sSub>
      </m:oMath>
      <w:r w:rsidR="00505656" w:rsidRPr="000B4008">
        <w:rPr>
          <w:rFonts w:ascii="宋体" w:hAnsi="宋体" w:hint="eastAsia"/>
        </w:rPr>
        <w:t>——低碳建筑比例</w:t>
      </w:r>
      <w:r w:rsidR="00505656" w:rsidRPr="000B4008">
        <w:rPr>
          <w:rFonts w:cs="Times New Roman"/>
        </w:rPr>
        <w:t>（</w:t>
      </w:r>
      <w:r w:rsidR="00505656" w:rsidRPr="000B4008">
        <w:rPr>
          <w:rFonts w:cs="Times New Roman" w:hint="eastAsia"/>
        </w:rPr>
        <w:t>%</w:t>
      </w:r>
      <w:r w:rsidR="00505656" w:rsidRPr="000B4008">
        <w:rPr>
          <w:rFonts w:cs="Times New Roman"/>
        </w:rPr>
        <w:t>）</w:t>
      </w:r>
    </w:p>
    <w:p w14:paraId="4F014464"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l</m:t>
            </m:r>
          </m:sub>
        </m:sSub>
      </m:oMath>
      <w:r w:rsidR="00505656" w:rsidRPr="000B4008">
        <w:rPr>
          <w:rFonts w:ascii="宋体" w:hAnsi="宋体" w:hint="eastAsia"/>
        </w:rPr>
        <w:t>——社区内达到低碳建筑要求的建筑</w:t>
      </w:r>
      <w:r w:rsidR="00DB2777" w:rsidRPr="000B4008">
        <w:rPr>
          <w:rFonts w:ascii="宋体" w:hAnsi="宋体" w:hint="eastAsia"/>
        </w:rPr>
        <w:t>面积</w:t>
      </w:r>
      <w:r w:rsidR="00505656" w:rsidRPr="000B4008">
        <w:rPr>
          <w:rFonts w:cs="Times New Roman"/>
        </w:rPr>
        <w:t>（</w:t>
      </w:r>
      <w:r w:rsidR="00DB2777" w:rsidRPr="000B4008">
        <w:rPr>
          <w:rFonts w:cs="Times New Roman" w:hint="eastAsia"/>
        </w:rPr>
        <w:t>m</w:t>
      </w:r>
      <w:r w:rsidR="00DB2777" w:rsidRPr="000B4008">
        <w:rPr>
          <w:rFonts w:cs="Times New Roman"/>
          <w:vertAlign w:val="superscript"/>
        </w:rPr>
        <w:t>2</w:t>
      </w:r>
      <w:r w:rsidR="00505656" w:rsidRPr="000B4008">
        <w:rPr>
          <w:rFonts w:cs="Times New Roman"/>
        </w:rPr>
        <w:t>）</w:t>
      </w:r>
    </w:p>
    <w:p w14:paraId="7EA988AA" w14:textId="77777777" w:rsidR="00505656" w:rsidRPr="000B4008" w:rsidRDefault="00EE6FDC" w:rsidP="00505656">
      <w:pPr>
        <w:ind w:firstLineChars="400" w:firstLine="960"/>
        <w:rPr>
          <w:rFonts w:cs="Times New Roman"/>
        </w:rPr>
      </w:pPr>
      <w:r w:rsidRPr="000B4008">
        <w:rPr>
          <w:rFonts w:cs="Times New Roman"/>
          <w:i/>
          <w:sz w:val="24"/>
        </w:rPr>
        <w:t>A</w:t>
      </w:r>
      <w:r w:rsidR="00505656" w:rsidRPr="000B4008">
        <w:rPr>
          <w:rFonts w:ascii="宋体" w:hAnsi="宋体" w:hint="eastAsia"/>
        </w:rPr>
        <w:t>——社区内建筑总</w:t>
      </w:r>
      <w:r w:rsidR="00DB2777" w:rsidRPr="000B4008">
        <w:rPr>
          <w:rFonts w:ascii="宋体" w:hAnsi="宋体" w:hint="eastAsia"/>
        </w:rPr>
        <w:t>面积</w:t>
      </w:r>
      <w:r w:rsidR="00505656" w:rsidRPr="000B4008">
        <w:rPr>
          <w:rFonts w:cs="Times New Roman"/>
        </w:rPr>
        <w:t>（</w:t>
      </w:r>
      <w:r w:rsidR="00DB2777" w:rsidRPr="000B4008">
        <w:rPr>
          <w:rFonts w:cs="Times New Roman" w:hint="eastAsia"/>
        </w:rPr>
        <w:t>m</w:t>
      </w:r>
      <w:r w:rsidR="00DB2777" w:rsidRPr="000B4008">
        <w:rPr>
          <w:rFonts w:cs="Times New Roman"/>
          <w:vertAlign w:val="superscript"/>
        </w:rPr>
        <w:t>2</w:t>
      </w:r>
      <w:r w:rsidR="00505656" w:rsidRPr="000B4008">
        <w:rPr>
          <w:rFonts w:cs="Times New Roman"/>
        </w:rPr>
        <w:t>）</w:t>
      </w:r>
    </w:p>
    <w:p w14:paraId="48ECE7E1" w14:textId="77777777" w:rsidR="00576563" w:rsidRDefault="00576563" w:rsidP="0012372D">
      <w:pPr>
        <w:ind w:firstLineChars="0" w:firstLine="0"/>
        <w:rPr>
          <w:rFonts w:cs="Times New Roman"/>
        </w:rPr>
      </w:pPr>
    </w:p>
    <w:p w14:paraId="438881F9" w14:textId="77777777" w:rsidR="0012372D" w:rsidRPr="000B4008" w:rsidRDefault="0012372D" w:rsidP="0012372D">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Pr="000B4008">
        <w:rPr>
          <w:rFonts w:cs="Times New Roman" w:hint="eastAsia"/>
          <w:b/>
          <w:bCs/>
          <w:szCs w:val="32"/>
        </w:rPr>
        <w:t>.</w:t>
      </w:r>
      <w:r w:rsidRPr="000B4008">
        <w:rPr>
          <w:rFonts w:cs="Times New Roman"/>
          <w:b/>
          <w:bCs/>
          <w:szCs w:val="32"/>
        </w:rPr>
        <w:t>0</w:t>
      </w:r>
      <w:r w:rsidRPr="000B4008">
        <w:rPr>
          <w:rFonts w:cs="Times New Roman" w:hint="eastAsia"/>
          <w:b/>
          <w:bCs/>
          <w:szCs w:val="32"/>
        </w:rPr>
        <w:t>.</w:t>
      </w:r>
      <w:r>
        <w:rPr>
          <w:rFonts w:cs="Times New Roman"/>
          <w:b/>
          <w:bCs/>
          <w:szCs w:val="32"/>
        </w:rPr>
        <w:t>6</w:t>
      </w:r>
      <w:r w:rsidRPr="000B4008">
        <w:rPr>
          <w:rFonts w:cs="Times New Roman" w:hint="eastAsia"/>
          <w:b/>
          <w:bCs/>
          <w:szCs w:val="32"/>
        </w:rPr>
        <w:t>生活垃圾分类收集率</w:t>
      </w:r>
    </w:p>
    <w:p w14:paraId="66EF0220" w14:textId="77777777" w:rsidR="0012372D" w:rsidRPr="000B4008" w:rsidRDefault="0012372D" w:rsidP="0012372D">
      <w:pPr>
        <w:ind w:firstLine="420"/>
        <w:rPr>
          <w:rFonts w:ascii="宋体" w:hAnsi="宋体" w:cs="Times New Roman"/>
          <w:color w:val="111111"/>
          <w:szCs w:val="21"/>
        </w:rPr>
      </w:pPr>
      <w:r w:rsidRPr="000B4008">
        <w:rPr>
          <w:rFonts w:ascii="宋体" w:hAnsi="宋体" w:cs="Times New Roman" w:hint="eastAsia"/>
          <w:color w:val="111111"/>
          <w:szCs w:val="21"/>
        </w:rPr>
        <w:t>生活垃圾分类收集率计算方法见式（</w:t>
      </w:r>
      <w:r w:rsidRPr="000B4008">
        <w:rPr>
          <w:rFonts w:cs="Times New Roman" w:hint="eastAsia"/>
          <w:color w:val="111111"/>
          <w:szCs w:val="21"/>
        </w:rPr>
        <w:t>D</w:t>
      </w:r>
      <w:r w:rsidRPr="000B4008">
        <w:rPr>
          <w:rFonts w:cs="Times New Roman"/>
          <w:color w:val="111111"/>
          <w:szCs w:val="21"/>
        </w:rPr>
        <w:t>.0.</w:t>
      </w:r>
      <w:r w:rsidR="005D4FCD">
        <w:rPr>
          <w:rFonts w:ascii="宋体" w:hAnsi="宋体" w:cs="Times New Roman"/>
          <w:color w:val="111111"/>
          <w:szCs w:val="21"/>
        </w:rPr>
        <w:t>6</w:t>
      </w:r>
      <w:r w:rsidRPr="000B4008">
        <w:rPr>
          <w:rFonts w:ascii="宋体" w:hAnsi="宋体" w:cs="Times New Roman" w:hint="eastAsia"/>
          <w:color w:val="111111"/>
          <w:szCs w:val="21"/>
        </w:rPr>
        <w:t>）：</w:t>
      </w:r>
    </w:p>
    <w:p w14:paraId="7A316934" w14:textId="77777777" w:rsidR="0012372D" w:rsidRPr="000B4008" w:rsidRDefault="00540493" w:rsidP="0012372D">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w</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num>
          <m:den>
            <m:r>
              <w:rPr>
                <w:rFonts w:ascii="Cambria Math" w:hAnsi="Cambria Math" w:cs="Times New Roman"/>
                <w:color w:val="111111"/>
                <w:sz w:val="24"/>
                <w:szCs w:val="21"/>
              </w:rPr>
              <m:t>W</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12372D" w:rsidRPr="000B4008">
        <w:rPr>
          <w:rFonts w:cs="Times New Roman" w:hint="eastAsia"/>
          <w:color w:val="111111"/>
          <w:szCs w:val="21"/>
        </w:rPr>
        <w:t>D</w:t>
      </w:r>
      <w:r w:rsidR="0012372D" w:rsidRPr="000B4008">
        <w:rPr>
          <w:rFonts w:cs="Times New Roman"/>
          <w:color w:val="111111"/>
          <w:szCs w:val="21"/>
        </w:rPr>
        <w:t>.0.</w:t>
      </w:r>
      <w:r w:rsidR="005D4FCD">
        <w:rPr>
          <w:rFonts w:ascii="宋体" w:hAnsi="宋体" w:cs="Times New Roman"/>
          <w:color w:val="111111"/>
          <w:szCs w:val="21"/>
        </w:rPr>
        <w:t>6</w:t>
      </w:r>
      <w:r w:rsidR="0012372D" w:rsidRPr="000B4008">
        <w:rPr>
          <w:rFonts w:ascii="宋体" w:hAnsi="宋体" w:cs="Times New Roman" w:hint="eastAsia"/>
          <w:color w:val="111111"/>
          <w:szCs w:val="21"/>
        </w:rPr>
        <w:t>）</w:t>
      </w:r>
    </w:p>
    <w:p w14:paraId="549DD917"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w</m:t>
            </m:r>
          </m:sub>
        </m:sSub>
      </m:oMath>
      <w:r w:rsidR="0012372D" w:rsidRPr="000B4008">
        <w:rPr>
          <w:rFonts w:ascii="宋体" w:hAnsi="宋体" w:hint="eastAsia"/>
        </w:rPr>
        <w:t>——</w:t>
      </w:r>
      <w:r w:rsidR="0012372D" w:rsidRPr="000B4008">
        <w:rPr>
          <w:rFonts w:ascii="宋体" w:hAnsi="宋体" w:cs="Times New Roman" w:hint="eastAsia"/>
          <w:color w:val="111111"/>
          <w:szCs w:val="21"/>
        </w:rPr>
        <w:t>生活垃圾分类收集率</w:t>
      </w:r>
      <w:r w:rsidR="0012372D" w:rsidRPr="000B4008">
        <w:rPr>
          <w:rFonts w:cs="Times New Roman"/>
        </w:rPr>
        <w:t>（</w:t>
      </w:r>
      <w:r w:rsidR="0012372D" w:rsidRPr="000B4008">
        <w:rPr>
          <w:rFonts w:cs="Times New Roman" w:hint="eastAsia"/>
        </w:rPr>
        <w:t>%</w:t>
      </w:r>
      <w:r w:rsidR="0012372D" w:rsidRPr="000B4008">
        <w:rPr>
          <w:rFonts w:cs="Times New Roman"/>
        </w:rPr>
        <w:t>）</w:t>
      </w:r>
    </w:p>
    <w:p w14:paraId="469E2218"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W</m:t>
            </m:r>
          </m:e>
          <m:sub>
            <m:r>
              <w:rPr>
                <w:rFonts w:ascii="Cambria Math" w:hAnsi="Cambria Math" w:cs="Times New Roman"/>
                <w:color w:val="111111"/>
                <w:sz w:val="24"/>
                <w:szCs w:val="21"/>
              </w:rPr>
              <m:t>c</m:t>
            </m:r>
          </m:sub>
        </m:sSub>
      </m:oMath>
      <w:r w:rsidR="0012372D" w:rsidRPr="000B4008">
        <w:rPr>
          <w:rFonts w:ascii="宋体" w:hAnsi="宋体" w:hint="eastAsia"/>
        </w:rPr>
        <w:t>——实现分类收集部分生活垃圾量（吨）</w:t>
      </w:r>
    </w:p>
    <w:p w14:paraId="3B8ECB49" w14:textId="77777777" w:rsidR="0012372D" w:rsidRPr="000B4008" w:rsidRDefault="0012372D" w:rsidP="0012372D">
      <w:pPr>
        <w:ind w:firstLineChars="400" w:firstLine="960"/>
        <w:rPr>
          <w:rFonts w:ascii="宋体" w:hAnsi="宋体"/>
        </w:rPr>
      </w:pPr>
      <m:oMath>
        <m:r>
          <w:rPr>
            <w:rFonts w:ascii="Cambria Math" w:hAnsi="Cambria Math" w:cs="Times New Roman"/>
            <w:color w:val="111111"/>
            <w:sz w:val="24"/>
            <w:szCs w:val="21"/>
          </w:rPr>
          <m:t>W</m:t>
        </m:r>
      </m:oMath>
      <w:r w:rsidRPr="000B4008">
        <w:rPr>
          <w:rFonts w:ascii="宋体" w:hAnsi="宋体" w:hint="eastAsia"/>
        </w:rPr>
        <w:t>——社区内垃圾总量（吨）</w:t>
      </w:r>
    </w:p>
    <w:p w14:paraId="70197DD1" w14:textId="77777777" w:rsidR="0012372D" w:rsidRPr="000B4008" w:rsidRDefault="0012372D" w:rsidP="0012372D">
      <w:pPr>
        <w:ind w:firstLineChars="0" w:firstLine="0"/>
        <w:rPr>
          <w:rFonts w:cs="Times New Roman"/>
        </w:rPr>
      </w:pPr>
    </w:p>
    <w:p w14:paraId="1CFCB403" w14:textId="77777777" w:rsidR="0012372D" w:rsidRPr="000B4008" w:rsidRDefault="0012372D" w:rsidP="0012372D">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Pr="000B4008">
        <w:rPr>
          <w:rFonts w:cs="Times New Roman" w:hint="eastAsia"/>
          <w:b/>
          <w:bCs/>
          <w:szCs w:val="32"/>
        </w:rPr>
        <w:t>.</w:t>
      </w:r>
      <w:r w:rsidRPr="000B4008">
        <w:rPr>
          <w:rFonts w:cs="Times New Roman"/>
          <w:b/>
          <w:bCs/>
          <w:szCs w:val="32"/>
        </w:rPr>
        <w:t>0</w:t>
      </w:r>
      <w:r w:rsidRPr="000B4008">
        <w:rPr>
          <w:rFonts w:cs="Times New Roman" w:hint="eastAsia"/>
          <w:b/>
          <w:bCs/>
          <w:szCs w:val="32"/>
        </w:rPr>
        <w:t>.</w:t>
      </w:r>
      <w:r>
        <w:rPr>
          <w:rFonts w:cs="Times New Roman"/>
          <w:b/>
          <w:bCs/>
          <w:szCs w:val="32"/>
        </w:rPr>
        <w:t>7</w:t>
      </w:r>
      <w:r w:rsidRPr="000B4008">
        <w:rPr>
          <w:rFonts w:cs="Times New Roman" w:hint="eastAsia"/>
          <w:b/>
          <w:bCs/>
          <w:szCs w:val="32"/>
        </w:rPr>
        <w:t>非传统水源利用率</w:t>
      </w:r>
    </w:p>
    <w:p w14:paraId="25929EF3" w14:textId="77777777" w:rsidR="0012372D" w:rsidRPr="000B4008" w:rsidRDefault="0012372D" w:rsidP="0012372D">
      <w:pPr>
        <w:ind w:firstLine="420"/>
        <w:rPr>
          <w:rFonts w:ascii="宋体" w:hAnsi="宋体" w:cs="Times New Roman"/>
          <w:color w:val="111111"/>
          <w:szCs w:val="21"/>
        </w:rPr>
      </w:pPr>
      <w:r w:rsidRPr="000B4008">
        <w:rPr>
          <w:rFonts w:ascii="宋体" w:hAnsi="宋体" w:cs="Times New Roman" w:hint="eastAsia"/>
          <w:color w:val="111111"/>
          <w:szCs w:val="21"/>
        </w:rPr>
        <w:t>非传统水源利用率计算方法见式（</w:t>
      </w:r>
      <w:r w:rsidRPr="000B4008">
        <w:rPr>
          <w:rFonts w:cs="Times New Roman" w:hint="eastAsia"/>
          <w:color w:val="111111"/>
          <w:szCs w:val="21"/>
        </w:rPr>
        <w:t>D</w:t>
      </w:r>
      <w:r w:rsidRPr="000B4008">
        <w:rPr>
          <w:rFonts w:cs="Times New Roman"/>
          <w:color w:val="111111"/>
          <w:szCs w:val="21"/>
        </w:rPr>
        <w:t>.0.</w:t>
      </w:r>
      <w:r w:rsidR="005D4FCD">
        <w:rPr>
          <w:rFonts w:ascii="宋体" w:hAnsi="宋体" w:cs="Times New Roman"/>
          <w:color w:val="111111"/>
          <w:szCs w:val="21"/>
        </w:rPr>
        <w:t>7</w:t>
      </w:r>
      <w:r w:rsidRPr="000B4008">
        <w:rPr>
          <w:rFonts w:ascii="宋体" w:hAnsi="宋体" w:cs="Times New Roman" w:hint="eastAsia"/>
          <w:color w:val="111111"/>
          <w:szCs w:val="21"/>
        </w:rPr>
        <w:t>）：</w:t>
      </w:r>
    </w:p>
    <w:p w14:paraId="04E88B2D" w14:textId="77777777" w:rsidR="0012372D" w:rsidRPr="000B4008" w:rsidRDefault="00540493" w:rsidP="0012372D">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num>
          <m:den>
            <m:r>
              <w:rPr>
                <w:rFonts w:ascii="Cambria Math" w:hAnsi="Cambria Math" w:cs="Times New Roman"/>
                <w:color w:val="111111"/>
                <w:sz w:val="24"/>
                <w:szCs w:val="21"/>
              </w:rPr>
              <m:t>U</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12372D" w:rsidRPr="000B4008">
        <w:rPr>
          <w:rFonts w:cs="Times New Roman" w:hint="eastAsia"/>
          <w:color w:val="111111"/>
          <w:szCs w:val="21"/>
        </w:rPr>
        <w:t>D</w:t>
      </w:r>
      <w:r w:rsidR="0012372D" w:rsidRPr="000B4008">
        <w:rPr>
          <w:rFonts w:cs="Times New Roman"/>
          <w:color w:val="111111"/>
          <w:szCs w:val="21"/>
        </w:rPr>
        <w:t>.0.</w:t>
      </w:r>
      <w:r w:rsidR="005D4FCD">
        <w:rPr>
          <w:rFonts w:ascii="宋体" w:hAnsi="宋体" w:cs="Times New Roman"/>
          <w:color w:val="111111"/>
          <w:szCs w:val="21"/>
        </w:rPr>
        <w:t>7</w:t>
      </w:r>
      <w:r w:rsidR="0012372D" w:rsidRPr="000B4008">
        <w:rPr>
          <w:rFonts w:ascii="宋体" w:hAnsi="宋体" w:cs="Times New Roman" w:hint="eastAsia"/>
          <w:color w:val="111111"/>
          <w:szCs w:val="21"/>
        </w:rPr>
        <w:t>）</w:t>
      </w:r>
    </w:p>
    <w:p w14:paraId="682FE7FB"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nw</m:t>
            </m:r>
          </m:sub>
        </m:sSub>
      </m:oMath>
      <w:r w:rsidR="0012372D" w:rsidRPr="000B4008">
        <w:rPr>
          <w:rFonts w:ascii="宋体" w:hAnsi="宋体" w:hint="eastAsia"/>
        </w:rPr>
        <w:t>——</w:t>
      </w:r>
      <w:r w:rsidR="0012372D" w:rsidRPr="000B4008">
        <w:rPr>
          <w:rFonts w:ascii="宋体" w:hAnsi="宋体" w:cs="Times New Roman" w:hint="eastAsia"/>
          <w:color w:val="111111"/>
          <w:szCs w:val="21"/>
        </w:rPr>
        <w:t>社区非传统水源利用率</w:t>
      </w:r>
      <w:r w:rsidR="0012372D" w:rsidRPr="000B4008">
        <w:rPr>
          <w:rFonts w:cs="Times New Roman"/>
        </w:rPr>
        <w:t>（</w:t>
      </w:r>
      <w:r w:rsidR="0012372D" w:rsidRPr="000B4008">
        <w:rPr>
          <w:rFonts w:cs="Times New Roman"/>
        </w:rPr>
        <w:t>%</w:t>
      </w:r>
      <w:r w:rsidR="0012372D" w:rsidRPr="000B4008">
        <w:rPr>
          <w:rFonts w:cs="Times New Roman"/>
        </w:rPr>
        <w:t>）</w:t>
      </w:r>
    </w:p>
    <w:p w14:paraId="10E36F96"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U</m:t>
            </m:r>
          </m:e>
          <m:sub>
            <m:r>
              <w:rPr>
                <w:rFonts w:ascii="Cambria Math" w:hAnsi="Cambria Math" w:cs="Times New Roman"/>
                <w:color w:val="111111"/>
                <w:sz w:val="24"/>
                <w:szCs w:val="21"/>
              </w:rPr>
              <m:t>nw</m:t>
            </m:r>
          </m:sub>
        </m:sSub>
      </m:oMath>
      <w:r w:rsidR="0012372D" w:rsidRPr="000B4008">
        <w:rPr>
          <w:rFonts w:ascii="宋体" w:hAnsi="宋体" w:hint="eastAsia"/>
        </w:rPr>
        <w:t>——社区非传统水源利用量（</w:t>
      </w:r>
      <w:r w:rsidR="0012372D" w:rsidRPr="000B4008">
        <w:rPr>
          <w:rFonts w:cs="Times New Roman" w:hint="eastAsia"/>
        </w:rPr>
        <w:t>L</w:t>
      </w:r>
      <w:r w:rsidR="0012372D" w:rsidRPr="000B4008">
        <w:rPr>
          <w:rFonts w:ascii="宋体" w:hAnsi="宋体" w:hint="eastAsia"/>
        </w:rPr>
        <w:t>）</w:t>
      </w:r>
    </w:p>
    <w:p w14:paraId="003C9A73" w14:textId="77777777" w:rsidR="0012372D" w:rsidRPr="000B4008" w:rsidRDefault="0012372D" w:rsidP="0012372D">
      <w:pPr>
        <w:ind w:firstLineChars="400" w:firstLine="960"/>
        <w:rPr>
          <w:rFonts w:ascii="宋体" w:hAnsi="宋体"/>
        </w:rPr>
      </w:pPr>
      <m:oMath>
        <m:r>
          <w:rPr>
            <w:rFonts w:ascii="Cambria Math" w:hAnsi="Cambria Math" w:cs="Times New Roman"/>
            <w:color w:val="111111"/>
            <w:sz w:val="24"/>
            <w:szCs w:val="21"/>
          </w:rPr>
          <m:t>U</m:t>
        </m:r>
      </m:oMath>
      <w:r w:rsidRPr="000B4008">
        <w:rPr>
          <w:rFonts w:ascii="宋体" w:hAnsi="宋体" w:hint="eastAsia"/>
        </w:rPr>
        <w:t>——社区总用水量（L）</w:t>
      </w:r>
    </w:p>
    <w:p w14:paraId="69E013C5" w14:textId="77777777" w:rsidR="0012372D" w:rsidRPr="0012372D" w:rsidRDefault="0012372D" w:rsidP="0012372D">
      <w:pPr>
        <w:ind w:firstLineChars="0" w:firstLine="0"/>
        <w:rPr>
          <w:rFonts w:cs="Times New Roman"/>
        </w:rPr>
      </w:pPr>
    </w:p>
    <w:p w14:paraId="546351CB" w14:textId="77777777" w:rsidR="00505656" w:rsidRPr="000B4008" w:rsidRDefault="00E75611" w:rsidP="00505656">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00505656" w:rsidRPr="000B4008">
        <w:rPr>
          <w:rFonts w:cs="Times New Roman" w:hint="eastAsia"/>
          <w:b/>
          <w:bCs/>
          <w:szCs w:val="32"/>
        </w:rPr>
        <w:t>.</w:t>
      </w:r>
      <w:r w:rsidR="00505656" w:rsidRPr="000B4008">
        <w:rPr>
          <w:rFonts w:cs="Times New Roman"/>
          <w:b/>
          <w:bCs/>
          <w:szCs w:val="32"/>
        </w:rPr>
        <w:t>0</w:t>
      </w:r>
      <w:r w:rsidR="00505656" w:rsidRPr="000B4008">
        <w:rPr>
          <w:rFonts w:cs="Times New Roman" w:hint="eastAsia"/>
          <w:b/>
          <w:bCs/>
          <w:szCs w:val="32"/>
        </w:rPr>
        <w:t>.</w:t>
      </w:r>
      <w:r w:rsidR="00F763B0" w:rsidRPr="000B4008">
        <w:rPr>
          <w:rFonts w:cs="Times New Roman"/>
          <w:b/>
          <w:bCs/>
          <w:szCs w:val="32"/>
        </w:rPr>
        <w:t>8</w:t>
      </w:r>
      <w:r w:rsidR="00576563" w:rsidRPr="000B4008">
        <w:rPr>
          <w:rFonts w:cs="Times New Roman" w:hint="eastAsia"/>
          <w:b/>
          <w:bCs/>
          <w:szCs w:val="32"/>
        </w:rPr>
        <w:t>新能源路灯占比</w:t>
      </w:r>
    </w:p>
    <w:p w14:paraId="0145C1CD" w14:textId="77777777" w:rsidR="00505656" w:rsidRPr="000B4008" w:rsidRDefault="00505656" w:rsidP="00505656">
      <w:pPr>
        <w:ind w:firstLine="420"/>
        <w:rPr>
          <w:rFonts w:ascii="宋体" w:hAnsi="宋体" w:cs="Times New Roman"/>
          <w:color w:val="111111"/>
          <w:szCs w:val="21"/>
        </w:rPr>
      </w:pPr>
      <w:r w:rsidRPr="000B4008">
        <w:rPr>
          <w:rFonts w:ascii="宋体" w:hAnsi="宋体" w:cs="Times New Roman" w:hint="eastAsia"/>
          <w:color w:val="111111"/>
          <w:szCs w:val="21"/>
        </w:rPr>
        <w:t>社区道路</w:t>
      </w:r>
      <w:r w:rsidR="00576563" w:rsidRPr="000B4008">
        <w:rPr>
          <w:rFonts w:ascii="宋体" w:hAnsi="宋体" w:cs="Times New Roman" w:hint="eastAsia"/>
          <w:color w:val="111111"/>
          <w:szCs w:val="21"/>
        </w:rPr>
        <w:t>新能源路灯占比</w:t>
      </w:r>
      <w:r w:rsidRPr="000B4008">
        <w:rPr>
          <w:rFonts w:ascii="宋体" w:hAnsi="宋体" w:cs="Times New Roman" w:hint="eastAsia"/>
          <w:color w:val="111111"/>
          <w:szCs w:val="21"/>
        </w:rPr>
        <w:t>计算方法见式（</w:t>
      </w:r>
      <w:r w:rsidR="00DB2777" w:rsidRPr="000B4008">
        <w:rPr>
          <w:rFonts w:cs="Times New Roman" w:hint="eastAsia"/>
          <w:color w:val="111111"/>
          <w:szCs w:val="21"/>
        </w:rPr>
        <w:t>D</w:t>
      </w:r>
      <w:r w:rsidR="00DB2777" w:rsidRPr="000B4008">
        <w:rPr>
          <w:rFonts w:cs="Times New Roman"/>
          <w:color w:val="111111"/>
          <w:szCs w:val="21"/>
        </w:rPr>
        <w:t>.0.</w:t>
      </w:r>
      <w:r w:rsidR="008009B8" w:rsidRPr="000B4008">
        <w:rPr>
          <w:rFonts w:ascii="宋体" w:hAnsi="宋体" w:cs="Times New Roman"/>
          <w:color w:val="111111"/>
          <w:szCs w:val="21"/>
        </w:rPr>
        <w:t>8</w:t>
      </w:r>
      <w:r w:rsidRPr="000B4008">
        <w:rPr>
          <w:rFonts w:ascii="宋体" w:hAnsi="宋体" w:cs="Times New Roman" w:hint="eastAsia"/>
          <w:color w:val="111111"/>
          <w:szCs w:val="21"/>
        </w:rPr>
        <w:t>）：</w:t>
      </w:r>
    </w:p>
    <w:p w14:paraId="6C287BE9" w14:textId="77777777" w:rsidR="00505656" w:rsidRPr="000B4008" w:rsidRDefault="00540493" w:rsidP="00505656">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num>
          <m:den>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505656" w:rsidRPr="000B4008">
        <w:rPr>
          <w:rFonts w:ascii="宋体" w:hAnsi="宋体" w:cs="Times New Roman" w:hint="eastAsia"/>
          <w:color w:val="111111"/>
          <w:szCs w:val="21"/>
        </w:rPr>
        <w:t xml:space="preserve"> </w:t>
      </w:r>
      <w:r w:rsidR="00505656" w:rsidRPr="000B4008">
        <w:rPr>
          <w:rFonts w:ascii="宋体" w:hAnsi="宋体" w:cs="Times New Roman"/>
          <w:color w:val="111111"/>
          <w:szCs w:val="21"/>
        </w:rPr>
        <w:t xml:space="preserve">                     </w:t>
      </w:r>
      <w:r w:rsidR="00505656" w:rsidRPr="000B4008">
        <w:rPr>
          <w:rFonts w:ascii="宋体" w:hAnsi="宋体" w:cs="Times New Roman" w:hint="eastAsia"/>
          <w:color w:val="111111"/>
          <w:szCs w:val="21"/>
        </w:rPr>
        <w:t>（</w:t>
      </w:r>
      <w:r w:rsidR="00C4330C" w:rsidRPr="000B4008">
        <w:rPr>
          <w:rFonts w:cs="Times New Roman" w:hint="eastAsia"/>
          <w:color w:val="111111"/>
          <w:szCs w:val="21"/>
        </w:rPr>
        <w:t>D</w:t>
      </w:r>
      <w:r w:rsidR="00C4330C" w:rsidRPr="000B4008">
        <w:rPr>
          <w:rFonts w:cs="Times New Roman"/>
          <w:color w:val="111111"/>
          <w:szCs w:val="21"/>
        </w:rPr>
        <w:t>.0.</w:t>
      </w:r>
      <w:r w:rsidR="008009B8" w:rsidRPr="000B4008">
        <w:rPr>
          <w:rFonts w:ascii="宋体" w:hAnsi="宋体" w:cs="Times New Roman"/>
          <w:color w:val="111111"/>
          <w:szCs w:val="21"/>
        </w:rPr>
        <w:t>8</w:t>
      </w:r>
      <w:r w:rsidR="00505656" w:rsidRPr="000B4008">
        <w:rPr>
          <w:rFonts w:ascii="宋体" w:hAnsi="宋体" w:cs="Times New Roman" w:hint="eastAsia"/>
          <w:color w:val="111111"/>
          <w:szCs w:val="21"/>
        </w:rPr>
        <w:t>）</w:t>
      </w:r>
    </w:p>
    <w:p w14:paraId="68267A73"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l</m:t>
            </m:r>
          </m:sub>
        </m:sSub>
      </m:oMath>
      <w:r w:rsidR="00505656" w:rsidRPr="000B4008">
        <w:rPr>
          <w:rFonts w:ascii="宋体" w:hAnsi="宋体" w:hint="eastAsia"/>
        </w:rPr>
        <w:t>——</w:t>
      </w:r>
      <w:r w:rsidR="00505656" w:rsidRPr="000B4008">
        <w:rPr>
          <w:rFonts w:ascii="宋体" w:hAnsi="宋体" w:cs="Times New Roman" w:hint="eastAsia"/>
          <w:color w:val="111111"/>
          <w:szCs w:val="21"/>
        </w:rPr>
        <w:t>社区道路</w:t>
      </w:r>
      <w:r w:rsidR="00576563" w:rsidRPr="000B4008">
        <w:rPr>
          <w:rFonts w:ascii="宋体" w:hAnsi="宋体" w:cs="Times New Roman" w:hint="eastAsia"/>
          <w:color w:val="111111"/>
          <w:szCs w:val="21"/>
        </w:rPr>
        <w:t>新能源路灯占比</w:t>
      </w:r>
      <w:r w:rsidR="00505656" w:rsidRPr="000B4008">
        <w:rPr>
          <w:rFonts w:cs="Times New Roman"/>
        </w:rPr>
        <w:t>（</w:t>
      </w:r>
      <w:r w:rsidR="00505656" w:rsidRPr="000B4008">
        <w:rPr>
          <w:rFonts w:cs="Times New Roman" w:hint="eastAsia"/>
        </w:rPr>
        <w:t>%</w:t>
      </w:r>
      <w:r w:rsidR="00505656" w:rsidRPr="000B4008">
        <w:rPr>
          <w:rFonts w:cs="Times New Roman"/>
        </w:rPr>
        <w:t>）</w:t>
      </w:r>
    </w:p>
    <w:p w14:paraId="27348D3B"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b</m:t>
            </m:r>
          </m:sub>
        </m:sSub>
      </m:oMath>
      <w:r w:rsidR="00505656" w:rsidRPr="000B4008">
        <w:rPr>
          <w:rFonts w:ascii="宋体" w:hAnsi="宋体" w:hint="eastAsia"/>
        </w:rPr>
        <w:t>——社区道路</w:t>
      </w:r>
      <w:r w:rsidR="00576563" w:rsidRPr="000B4008">
        <w:rPr>
          <w:rFonts w:ascii="宋体" w:hAnsi="宋体" w:hint="eastAsia"/>
        </w:rPr>
        <w:t>路灯个数</w:t>
      </w:r>
      <w:r w:rsidR="00505656" w:rsidRPr="000B4008">
        <w:rPr>
          <w:rFonts w:ascii="宋体" w:hAnsi="宋体" w:hint="eastAsia"/>
        </w:rPr>
        <w:t>（</w:t>
      </w:r>
      <w:proofErr w:type="gramStart"/>
      <w:r w:rsidR="00576563" w:rsidRPr="000B4008">
        <w:rPr>
          <w:rFonts w:cs="Times New Roman" w:hint="eastAsia"/>
        </w:rPr>
        <w:t>个</w:t>
      </w:r>
      <w:proofErr w:type="gramEnd"/>
      <w:r w:rsidR="00505656" w:rsidRPr="000B4008">
        <w:rPr>
          <w:rFonts w:ascii="宋体" w:hAnsi="宋体" w:hint="eastAsia"/>
        </w:rPr>
        <w:t>）</w:t>
      </w:r>
    </w:p>
    <w:p w14:paraId="261AE927" w14:textId="77777777" w:rsidR="00505656" w:rsidRPr="000B4008" w:rsidRDefault="00540493" w:rsidP="00505656">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L</m:t>
            </m:r>
          </m:e>
          <m:sub>
            <m:r>
              <w:rPr>
                <w:rFonts w:ascii="Cambria Math" w:hAnsi="Cambria Math" w:cs="Times New Roman" w:hint="eastAsia"/>
                <w:color w:val="111111"/>
                <w:sz w:val="24"/>
                <w:szCs w:val="21"/>
              </w:rPr>
              <m:t>d</m:t>
            </m:r>
          </m:sub>
        </m:sSub>
      </m:oMath>
      <w:r w:rsidR="00505656" w:rsidRPr="000B4008">
        <w:rPr>
          <w:rFonts w:ascii="宋体" w:hAnsi="宋体" w:hint="eastAsia"/>
        </w:rPr>
        <w:t>——社区道路</w:t>
      </w:r>
      <w:r w:rsidR="00576563" w:rsidRPr="000B4008">
        <w:rPr>
          <w:rFonts w:ascii="宋体" w:hAnsi="宋体" w:hint="eastAsia"/>
        </w:rPr>
        <w:t>新能源路灯个数</w:t>
      </w:r>
      <w:r w:rsidR="00505656" w:rsidRPr="000B4008">
        <w:rPr>
          <w:rFonts w:ascii="宋体" w:hAnsi="宋体" w:hint="eastAsia"/>
        </w:rPr>
        <w:t>（</w:t>
      </w:r>
      <w:proofErr w:type="gramStart"/>
      <w:r w:rsidR="00576563" w:rsidRPr="000B4008">
        <w:rPr>
          <w:rFonts w:cs="Times New Roman" w:hint="eastAsia"/>
        </w:rPr>
        <w:t>个</w:t>
      </w:r>
      <w:proofErr w:type="gramEnd"/>
      <w:r w:rsidR="00505656" w:rsidRPr="000B4008">
        <w:rPr>
          <w:rFonts w:ascii="宋体" w:hAnsi="宋体" w:hint="eastAsia"/>
        </w:rPr>
        <w:t>）</w:t>
      </w:r>
    </w:p>
    <w:p w14:paraId="716F330A" w14:textId="77777777" w:rsidR="00505656" w:rsidRPr="000B4008" w:rsidRDefault="00505656" w:rsidP="00505656">
      <w:pPr>
        <w:ind w:firstLineChars="400" w:firstLine="840"/>
        <w:rPr>
          <w:rFonts w:cs="Times New Roman"/>
        </w:rPr>
      </w:pPr>
    </w:p>
    <w:p w14:paraId="5205F779" w14:textId="77777777" w:rsidR="00837BAF" w:rsidRDefault="00837BAF" w:rsidP="00AE1348">
      <w:pPr>
        <w:ind w:firstLineChars="0" w:firstLine="0"/>
        <w:rPr>
          <w:rFonts w:cs="Times New Roman"/>
        </w:rPr>
      </w:pPr>
    </w:p>
    <w:p w14:paraId="49F3CC13" w14:textId="77777777" w:rsidR="0012372D" w:rsidRPr="000B4008" w:rsidRDefault="0012372D" w:rsidP="0012372D">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Pr="000B4008">
        <w:rPr>
          <w:rFonts w:cs="Times New Roman" w:hint="eastAsia"/>
          <w:b/>
          <w:bCs/>
          <w:szCs w:val="32"/>
        </w:rPr>
        <w:t>.</w:t>
      </w:r>
      <w:r w:rsidRPr="000B4008">
        <w:rPr>
          <w:rFonts w:cs="Times New Roman"/>
          <w:b/>
          <w:bCs/>
          <w:szCs w:val="32"/>
        </w:rPr>
        <w:t>0</w:t>
      </w:r>
      <w:r w:rsidRPr="000B4008">
        <w:rPr>
          <w:rFonts w:cs="Times New Roman" w:hint="eastAsia"/>
          <w:b/>
          <w:bCs/>
          <w:szCs w:val="32"/>
        </w:rPr>
        <w:t>.</w:t>
      </w:r>
      <w:r>
        <w:rPr>
          <w:rFonts w:cs="Times New Roman"/>
          <w:b/>
          <w:bCs/>
          <w:szCs w:val="32"/>
        </w:rPr>
        <w:t>9</w:t>
      </w:r>
      <w:r w:rsidRPr="000B4008">
        <w:rPr>
          <w:rFonts w:cs="Times New Roman" w:hint="eastAsia"/>
          <w:b/>
          <w:bCs/>
          <w:szCs w:val="32"/>
        </w:rPr>
        <w:t>新能源汽车充电桩配置率</w:t>
      </w:r>
    </w:p>
    <w:p w14:paraId="28E8DD0E" w14:textId="77777777" w:rsidR="0012372D" w:rsidRPr="000B4008" w:rsidRDefault="0012372D" w:rsidP="0012372D">
      <w:pPr>
        <w:ind w:firstLine="420"/>
        <w:rPr>
          <w:rFonts w:ascii="宋体" w:hAnsi="宋体" w:cs="Times New Roman"/>
          <w:color w:val="111111"/>
          <w:szCs w:val="21"/>
        </w:rPr>
      </w:pPr>
      <w:r w:rsidRPr="000B4008">
        <w:rPr>
          <w:rFonts w:ascii="宋体" w:hAnsi="宋体" w:cs="Times New Roman" w:hint="eastAsia"/>
          <w:color w:val="111111"/>
          <w:szCs w:val="21"/>
        </w:rPr>
        <w:t>新能源汽车充电桩配置率计算方法见式（</w:t>
      </w:r>
      <w:r w:rsidRPr="000B4008">
        <w:rPr>
          <w:rFonts w:cs="Times New Roman" w:hint="eastAsia"/>
          <w:color w:val="111111"/>
          <w:szCs w:val="21"/>
        </w:rPr>
        <w:t>D</w:t>
      </w:r>
      <w:r w:rsidRPr="000B4008">
        <w:rPr>
          <w:rFonts w:cs="Times New Roman"/>
          <w:color w:val="111111"/>
          <w:szCs w:val="21"/>
        </w:rPr>
        <w:t>.0.</w:t>
      </w:r>
      <w:r w:rsidR="005D4FCD">
        <w:rPr>
          <w:rFonts w:ascii="宋体" w:hAnsi="宋体" w:cs="Times New Roman"/>
          <w:color w:val="111111"/>
          <w:szCs w:val="21"/>
        </w:rPr>
        <w:t>9</w:t>
      </w:r>
      <w:r w:rsidRPr="000B4008">
        <w:rPr>
          <w:rFonts w:ascii="宋体" w:hAnsi="宋体" w:cs="Times New Roman" w:hint="eastAsia"/>
          <w:color w:val="111111"/>
          <w:szCs w:val="21"/>
        </w:rPr>
        <w:t>）：</w:t>
      </w:r>
    </w:p>
    <w:p w14:paraId="087527FF" w14:textId="77777777" w:rsidR="0012372D" w:rsidRPr="000B4008" w:rsidRDefault="00540493" w:rsidP="0012372D">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r>
              <w:rPr>
                <w:rFonts w:ascii="Cambria Math" w:hAnsi="Cambria Math" w:cs="Times New Roman" w:hint="eastAsia"/>
                <w:color w:val="111111"/>
                <w:sz w:val="24"/>
                <w:szCs w:val="21"/>
              </w:rPr>
              <m:t>c</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num>
          <m:den>
            <m:r>
              <w:rPr>
                <w:rFonts w:ascii="Cambria Math" w:hAnsi="Cambria Math" w:cs="Times New Roman"/>
                <w:color w:val="111111"/>
                <w:sz w:val="24"/>
                <w:szCs w:val="21"/>
              </w:rPr>
              <m:t>P</m:t>
            </m:r>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12372D" w:rsidRPr="000B4008">
        <w:rPr>
          <w:rFonts w:cs="Times New Roman" w:hint="eastAsia"/>
          <w:color w:val="111111"/>
          <w:szCs w:val="21"/>
        </w:rPr>
        <w:t>D</w:t>
      </w:r>
      <w:r w:rsidR="0012372D" w:rsidRPr="000B4008">
        <w:rPr>
          <w:rFonts w:cs="Times New Roman"/>
          <w:color w:val="111111"/>
          <w:szCs w:val="21"/>
        </w:rPr>
        <w:t>.0.</w:t>
      </w:r>
      <w:r w:rsidR="005D4FCD">
        <w:rPr>
          <w:rFonts w:ascii="宋体" w:hAnsi="宋体" w:cs="Times New Roman"/>
          <w:color w:val="111111"/>
          <w:szCs w:val="21"/>
        </w:rPr>
        <w:t>9</w:t>
      </w:r>
      <w:r w:rsidR="0012372D" w:rsidRPr="000B4008">
        <w:rPr>
          <w:rFonts w:ascii="宋体" w:hAnsi="宋体" w:cs="Times New Roman" w:hint="eastAsia"/>
          <w:color w:val="111111"/>
          <w:szCs w:val="21"/>
        </w:rPr>
        <w:t>）</w:t>
      </w:r>
    </w:p>
    <w:p w14:paraId="118C272C"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e</m:t>
            </m:r>
            <m:r>
              <w:rPr>
                <w:rFonts w:ascii="Cambria Math" w:hAnsi="Cambria Math" w:cs="Times New Roman" w:hint="eastAsia"/>
                <w:color w:val="111111"/>
                <w:sz w:val="24"/>
                <w:szCs w:val="21"/>
              </w:rPr>
              <m:t>c</m:t>
            </m:r>
          </m:sub>
        </m:sSub>
      </m:oMath>
      <w:r w:rsidR="0012372D" w:rsidRPr="000B4008">
        <w:rPr>
          <w:rFonts w:ascii="宋体" w:hAnsi="宋体" w:hint="eastAsia"/>
        </w:rPr>
        <w:t>——</w:t>
      </w:r>
      <w:r w:rsidR="0012372D" w:rsidRPr="000B4008">
        <w:rPr>
          <w:rFonts w:ascii="宋体" w:hAnsi="宋体" w:cs="Times New Roman" w:hint="eastAsia"/>
          <w:color w:val="111111"/>
          <w:szCs w:val="21"/>
        </w:rPr>
        <w:t>新能源汽车充电桩配置率</w:t>
      </w:r>
      <w:r w:rsidR="0012372D" w:rsidRPr="000B4008">
        <w:rPr>
          <w:rFonts w:cs="Times New Roman"/>
        </w:rPr>
        <w:t>（</w:t>
      </w:r>
      <w:r w:rsidR="0012372D" w:rsidRPr="000B4008">
        <w:rPr>
          <w:rFonts w:cs="Times New Roman" w:hint="eastAsia"/>
        </w:rPr>
        <w:t>%</w:t>
      </w:r>
      <w:r w:rsidR="0012372D" w:rsidRPr="000B4008">
        <w:rPr>
          <w:rFonts w:cs="Times New Roman"/>
        </w:rPr>
        <w:t>）</w:t>
      </w:r>
    </w:p>
    <w:p w14:paraId="48C78C0A"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P</m:t>
            </m:r>
          </m:e>
          <m:sub>
            <m:r>
              <w:rPr>
                <w:rFonts w:ascii="Cambria Math" w:hAnsi="Cambria Math" w:cs="Times New Roman"/>
                <w:color w:val="111111"/>
                <w:sz w:val="24"/>
                <w:szCs w:val="21"/>
              </w:rPr>
              <m:t>r</m:t>
            </m:r>
          </m:sub>
        </m:sSub>
      </m:oMath>
      <w:r w:rsidR="0012372D" w:rsidRPr="000B4008">
        <w:rPr>
          <w:rFonts w:ascii="宋体" w:hAnsi="宋体" w:hint="eastAsia"/>
        </w:rPr>
        <w:t>——社区内配有新能源充电桩的停车位的数量</w:t>
      </w:r>
      <w:r w:rsidR="0012372D" w:rsidRPr="000B4008">
        <w:rPr>
          <w:rFonts w:cs="Times New Roman"/>
        </w:rPr>
        <w:t>（</w:t>
      </w:r>
      <w:proofErr w:type="gramStart"/>
      <w:r w:rsidR="0012372D" w:rsidRPr="000B4008">
        <w:rPr>
          <w:rFonts w:cs="Times New Roman" w:hint="eastAsia"/>
        </w:rPr>
        <w:t>个</w:t>
      </w:r>
      <w:proofErr w:type="gramEnd"/>
      <w:r w:rsidR="0012372D" w:rsidRPr="000B4008">
        <w:rPr>
          <w:rFonts w:cs="Times New Roman"/>
        </w:rPr>
        <w:t>）</w:t>
      </w:r>
    </w:p>
    <w:p w14:paraId="2A54394B" w14:textId="77777777" w:rsidR="0012372D" w:rsidRPr="000B4008" w:rsidRDefault="0012372D" w:rsidP="0012372D">
      <w:pPr>
        <w:ind w:firstLineChars="400" w:firstLine="960"/>
        <w:rPr>
          <w:rFonts w:cs="Times New Roman"/>
        </w:rPr>
      </w:pPr>
      <m:oMath>
        <m:r>
          <w:rPr>
            <w:rFonts w:ascii="Cambria Math" w:hAnsi="Cambria Math" w:cs="Times New Roman"/>
            <w:color w:val="111111"/>
            <w:sz w:val="24"/>
            <w:szCs w:val="21"/>
          </w:rPr>
          <m:t>P</m:t>
        </m:r>
      </m:oMath>
      <w:r w:rsidRPr="000B4008">
        <w:rPr>
          <w:rFonts w:ascii="宋体" w:hAnsi="宋体" w:hint="eastAsia"/>
        </w:rPr>
        <w:t>——社区内停车位总数量</w:t>
      </w:r>
      <w:r w:rsidRPr="000B4008">
        <w:rPr>
          <w:rFonts w:cs="Times New Roman"/>
        </w:rPr>
        <w:t>（</w:t>
      </w:r>
      <w:proofErr w:type="gramStart"/>
      <w:r w:rsidRPr="000B4008">
        <w:rPr>
          <w:rFonts w:cs="Times New Roman" w:hint="eastAsia"/>
        </w:rPr>
        <w:t>个</w:t>
      </w:r>
      <w:proofErr w:type="gramEnd"/>
      <w:r w:rsidRPr="000B4008">
        <w:rPr>
          <w:rFonts w:cs="Times New Roman"/>
        </w:rPr>
        <w:t>）</w:t>
      </w:r>
    </w:p>
    <w:p w14:paraId="7C26CE08" w14:textId="77777777" w:rsidR="0012372D" w:rsidRPr="000B4008" w:rsidRDefault="0012372D" w:rsidP="0012372D">
      <w:pPr>
        <w:ind w:firstLineChars="400" w:firstLine="840"/>
        <w:rPr>
          <w:rFonts w:cs="Times New Roman"/>
        </w:rPr>
      </w:pPr>
    </w:p>
    <w:p w14:paraId="77BAF64C" w14:textId="77777777" w:rsidR="0012372D" w:rsidRPr="000B4008" w:rsidRDefault="0012372D" w:rsidP="0012372D">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Pr="000B4008">
        <w:rPr>
          <w:rFonts w:cs="Times New Roman" w:hint="eastAsia"/>
          <w:b/>
          <w:bCs/>
          <w:szCs w:val="32"/>
        </w:rPr>
        <w:t>.</w:t>
      </w:r>
      <w:r w:rsidRPr="000B4008">
        <w:rPr>
          <w:rFonts w:cs="Times New Roman"/>
          <w:b/>
          <w:bCs/>
          <w:szCs w:val="32"/>
        </w:rPr>
        <w:t>0</w:t>
      </w:r>
      <w:r w:rsidRPr="000B4008">
        <w:rPr>
          <w:rFonts w:cs="Times New Roman" w:hint="eastAsia"/>
          <w:b/>
          <w:bCs/>
          <w:szCs w:val="32"/>
        </w:rPr>
        <w:t>.</w:t>
      </w:r>
      <w:r>
        <w:rPr>
          <w:rFonts w:cs="Times New Roman"/>
          <w:b/>
          <w:bCs/>
          <w:szCs w:val="32"/>
        </w:rPr>
        <w:t>10</w:t>
      </w:r>
      <w:r w:rsidRPr="000B4008">
        <w:rPr>
          <w:rFonts w:cs="Times New Roman" w:hint="eastAsia"/>
          <w:b/>
          <w:bCs/>
          <w:szCs w:val="32"/>
        </w:rPr>
        <w:t>公共交通站点</w:t>
      </w:r>
      <w:r w:rsidRPr="000B4008">
        <w:rPr>
          <w:rFonts w:cs="Times New Roman" w:hint="eastAsia"/>
          <w:b/>
          <w:bCs/>
          <w:szCs w:val="32"/>
        </w:rPr>
        <w:t>500</w:t>
      </w:r>
      <w:r w:rsidRPr="000B4008">
        <w:rPr>
          <w:rFonts w:cs="Times New Roman" w:hint="eastAsia"/>
          <w:b/>
          <w:bCs/>
          <w:szCs w:val="32"/>
        </w:rPr>
        <w:t>米覆盖率</w:t>
      </w:r>
    </w:p>
    <w:p w14:paraId="5A87C94E" w14:textId="77777777" w:rsidR="0012372D" w:rsidRPr="000B4008" w:rsidRDefault="0012372D" w:rsidP="0012372D">
      <w:pPr>
        <w:ind w:firstLine="420"/>
        <w:rPr>
          <w:rFonts w:ascii="宋体" w:hAnsi="宋体" w:cs="Times New Roman"/>
          <w:color w:val="111111"/>
          <w:szCs w:val="21"/>
        </w:rPr>
      </w:pPr>
      <w:r w:rsidRPr="000B4008">
        <w:rPr>
          <w:rFonts w:ascii="宋体" w:hAnsi="宋体" w:cs="Times New Roman" w:hint="eastAsia"/>
          <w:color w:val="111111"/>
          <w:szCs w:val="21"/>
        </w:rPr>
        <w:t>公共交通站点500米覆盖率计算方法见式（</w:t>
      </w:r>
      <w:r w:rsidRPr="000B4008">
        <w:rPr>
          <w:rFonts w:cs="Times New Roman" w:hint="eastAsia"/>
          <w:color w:val="111111"/>
          <w:szCs w:val="21"/>
        </w:rPr>
        <w:t>D</w:t>
      </w:r>
      <w:r w:rsidRPr="000B4008">
        <w:rPr>
          <w:rFonts w:cs="Times New Roman"/>
          <w:color w:val="111111"/>
          <w:szCs w:val="21"/>
        </w:rPr>
        <w:t>.0.</w:t>
      </w:r>
      <w:r w:rsidR="005D4FCD">
        <w:rPr>
          <w:rFonts w:ascii="宋体" w:hAnsi="宋体" w:cs="Times New Roman"/>
          <w:color w:val="111111"/>
          <w:szCs w:val="21"/>
        </w:rPr>
        <w:t>10</w:t>
      </w:r>
      <w:r w:rsidRPr="000B4008">
        <w:rPr>
          <w:rFonts w:ascii="宋体" w:hAnsi="宋体" w:cs="Times New Roman" w:hint="eastAsia"/>
          <w:color w:val="111111"/>
          <w:szCs w:val="21"/>
        </w:rPr>
        <w:t>）：</w:t>
      </w:r>
    </w:p>
    <w:p w14:paraId="26428D61" w14:textId="77777777" w:rsidR="0012372D" w:rsidRPr="000B4008" w:rsidRDefault="00540493" w:rsidP="0012372D">
      <w:pPr>
        <w:wordWrap w:val="0"/>
        <w:ind w:firstLine="480"/>
        <w:jc w:val="right"/>
        <w:rPr>
          <w:rFonts w:ascii="宋体" w:hAnsi="宋体" w:cs="Times New Roman"/>
          <w:color w:val="111111"/>
          <w:szCs w:val="21"/>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b</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b</m:t>
                </m:r>
              </m:sub>
            </m:sSub>
          </m:num>
          <m:den>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n</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12372D" w:rsidRPr="000B4008">
        <w:rPr>
          <w:rFonts w:ascii="宋体" w:hAnsi="宋体" w:cs="Times New Roman" w:hint="eastAsia"/>
          <w:color w:val="111111"/>
          <w:szCs w:val="21"/>
        </w:rPr>
        <w:t xml:space="preserve"> </w:t>
      </w:r>
      <w:r w:rsidR="0012372D" w:rsidRPr="000B4008">
        <w:rPr>
          <w:rFonts w:ascii="宋体" w:hAnsi="宋体" w:cs="Times New Roman"/>
          <w:color w:val="111111"/>
          <w:szCs w:val="21"/>
        </w:rPr>
        <w:t xml:space="preserve">                    </w:t>
      </w:r>
      <w:r w:rsidR="0012372D" w:rsidRPr="000B4008">
        <w:rPr>
          <w:rFonts w:ascii="宋体" w:hAnsi="宋体" w:cs="Times New Roman" w:hint="eastAsia"/>
          <w:color w:val="111111"/>
          <w:szCs w:val="21"/>
        </w:rPr>
        <w:t>（</w:t>
      </w:r>
      <w:r w:rsidR="0012372D" w:rsidRPr="000B4008">
        <w:rPr>
          <w:rFonts w:cs="Times New Roman" w:hint="eastAsia"/>
          <w:color w:val="111111"/>
          <w:szCs w:val="21"/>
        </w:rPr>
        <w:t>D</w:t>
      </w:r>
      <w:r w:rsidR="0012372D" w:rsidRPr="000B4008">
        <w:rPr>
          <w:rFonts w:cs="Times New Roman"/>
          <w:color w:val="111111"/>
          <w:szCs w:val="21"/>
        </w:rPr>
        <w:t>.0.</w:t>
      </w:r>
      <w:r w:rsidR="005D4FCD">
        <w:rPr>
          <w:rFonts w:ascii="宋体" w:hAnsi="宋体" w:cs="Times New Roman"/>
          <w:color w:val="111111"/>
          <w:szCs w:val="21"/>
        </w:rPr>
        <w:t>10</w:t>
      </w:r>
      <w:r w:rsidR="0012372D" w:rsidRPr="000B4008">
        <w:rPr>
          <w:rFonts w:ascii="宋体" w:hAnsi="宋体" w:cs="Times New Roman" w:hint="eastAsia"/>
          <w:color w:val="111111"/>
          <w:szCs w:val="21"/>
        </w:rPr>
        <w:t>）</w:t>
      </w:r>
    </w:p>
    <w:p w14:paraId="6236861F"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b</m:t>
            </m:r>
          </m:sub>
        </m:sSub>
      </m:oMath>
      <w:r w:rsidR="0012372D" w:rsidRPr="000B4008">
        <w:rPr>
          <w:rFonts w:ascii="宋体" w:hAnsi="宋体" w:hint="eastAsia"/>
        </w:rPr>
        <w:t>——</w:t>
      </w:r>
      <w:r w:rsidR="0012372D" w:rsidRPr="000B4008">
        <w:rPr>
          <w:rFonts w:ascii="宋体" w:hAnsi="宋体" w:cs="Times New Roman" w:hint="eastAsia"/>
          <w:color w:val="111111"/>
          <w:szCs w:val="21"/>
        </w:rPr>
        <w:t>公共交通站点500米覆盖率</w:t>
      </w:r>
      <w:r w:rsidR="0012372D" w:rsidRPr="000B4008">
        <w:rPr>
          <w:rFonts w:cs="Times New Roman"/>
        </w:rPr>
        <w:t>（</w:t>
      </w:r>
      <w:r w:rsidR="0012372D" w:rsidRPr="000B4008">
        <w:rPr>
          <w:rFonts w:cs="Times New Roman" w:hint="eastAsia"/>
        </w:rPr>
        <w:t>%</w:t>
      </w:r>
      <w:r w:rsidR="0012372D" w:rsidRPr="000B4008">
        <w:rPr>
          <w:rFonts w:cs="Times New Roman"/>
        </w:rPr>
        <w:t>）</w:t>
      </w:r>
    </w:p>
    <w:p w14:paraId="60C442D4" w14:textId="77777777" w:rsidR="0012372D" w:rsidRPr="000B4008" w:rsidRDefault="00540493" w:rsidP="0012372D">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b</m:t>
            </m:r>
          </m:sub>
        </m:sSub>
      </m:oMath>
      <w:r w:rsidR="0012372D" w:rsidRPr="000B4008">
        <w:rPr>
          <w:rFonts w:ascii="宋体" w:hAnsi="宋体" w:hint="eastAsia"/>
        </w:rPr>
        <w:t>——社区公共交通站点服务面积（</w:t>
      </w:r>
      <w:r w:rsidR="0012372D" w:rsidRPr="000B4008">
        <w:rPr>
          <w:rFonts w:cs="Times New Roman"/>
        </w:rPr>
        <w:t>m</w:t>
      </w:r>
      <w:r w:rsidR="0012372D" w:rsidRPr="000B4008">
        <w:rPr>
          <w:rFonts w:cs="Times New Roman"/>
          <w:vertAlign w:val="superscript"/>
        </w:rPr>
        <w:t>2</w:t>
      </w:r>
      <w:r w:rsidR="0012372D" w:rsidRPr="000B4008">
        <w:rPr>
          <w:rFonts w:ascii="宋体" w:hAnsi="宋体" w:hint="eastAsia"/>
        </w:rPr>
        <w:t>）</w:t>
      </w:r>
    </w:p>
    <w:p w14:paraId="6444AA9C" w14:textId="605D7507" w:rsidR="0012372D" w:rsidRDefault="00540493" w:rsidP="0012372D">
      <w:pPr>
        <w:ind w:firstLineChars="400" w:firstLine="960"/>
        <w:rPr>
          <w:rFonts w:ascii="宋体" w:hAnsi="宋体"/>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A</m:t>
            </m:r>
          </m:e>
          <m:sub>
            <m:r>
              <w:rPr>
                <w:rFonts w:ascii="Cambria Math" w:hAnsi="Cambria Math" w:cs="Times New Roman"/>
                <w:color w:val="111111"/>
                <w:sz w:val="24"/>
                <w:szCs w:val="21"/>
              </w:rPr>
              <m:t>n</m:t>
            </m:r>
          </m:sub>
        </m:sSub>
      </m:oMath>
      <w:r w:rsidR="0012372D" w:rsidRPr="000B4008">
        <w:rPr>
          <w:rFonts w:ascii="宋体" w:hAnsi="宋体" w:hint="eastAsia"/>
        </w:rPr>
        <w:t>——社区面积（</w:t>
      </w:r>
      <w:r w:rsidR="0012372D" w:rsidRPr="000B4008">
        <w:rPr>
          <w:rFonts w:cs="Times New Roman"/>
        </w:rPr>
        <w:t>m</w:t>
      </w:r>
      <w:r w:rsidR="0012372D" w:rsidRPr="000B4008">
        <w:rPr>
          <w:rFonts w:cs="Times New Roman"/>
          <w:vertAlign w:val="superscript"/>
        </w:rPr>
        <w:t>2</w:t>
      </w:r>
      <w:r w:rsidR="0012372D" w:rsidRPr="000B4008">
        <w:rPr>
          <w:rFonts w:ascii="宋体" w:hAnsi="宋体" w:hint="eastAsia"/>
        </w:rPr>
        <w:t>）</w:t>
      </w:r>
    </w:p>
    <w:p w14:paraId="7C5F6FB2" w14:textId="77777777" w:rsidR="00CE11F4" w:rsidRDefault="00CE11F4" w:rsidP="0012372D">
      <w:pPr>
        <w:ind w:firstLineChars="400" w:firstLine="840"/>
        <w:rPr>
          <w:rFonts w:ascii="宋体" w:hAnsi="宋体"/>
        </w:rPr>
      </w:pPr>
    </w:p>
    <w:p w14:paraId="24418C41" w14:textId="0AFA3989" w:rsidR="00CE11F4" w:rsidRPr="00CE11F4" w:rsidRDefault="00CE11F4" w:rsidP="00CE11F4">
      <w:pPr>
        <w:adjustRightInd w:val="0"/>
        <w:snapToGrid w:val="0"/>
        <w:spacing w:before="120" w:after="260" w:line="400" w:lineRule="exact"/>
        <w:ind w:firstLineChars="0" w:firstLine="0"/>
        <w:outlineLvl w:val="2"/>
        <w:rPr>
          <w:rFonts w:cs="Times New Roman"/>
          <w:b/>
          <w:bCs/>
          <w:szCs w:val="32"/>
        </w:rPr>
      </w:pPr>
      <w:r w:rsidRPr="000B4008">
        <w:rPr>
          <w:rFonts w:cs="Times New Roman"/>
          <w:b/>
          <w:bCs/>
          <w:szCs w:val="32"/>
        </w:rPr>
        <w:t>D</w:t>
      </w:r>
      <w:r w:rsidRPr="000B4008">
        <w:rPr>
          <w:rFonts w:cs="Times New Roman" w:hint="eastAsia"/>
          <w:b/>
          <w:bCs/>
          <w:szCs w:val="32"/>
        </w:rPr>
        <w:t>.</w:t>
      </w:r>
      <w:r w:rsidRPr="000B4008">
        <w:rPr>
          <w:rFonts w:cs="Times New Roman"/>
          <w:b/>
          <w:bCs/>
          <w:szCs w:val="32"/>
        </w:rPr>
        <w:t>0</w:t>
      </w:r>
      <w:r w:rsidRPr="000B4008">
        <w:rPr>
          <w:rFonts w:cs="Times New Roman" w:hint="eastAsia"/>
          <w:b/>
          <w:bCs/>
          <w:szCs w:val="32"/>
        </w:rPr>
        <w:t>.</w:t>
      </w:r>
      <w:r>
        <w:rPr>
          <w:rFonts w:cs="Times New Roman"/>
          <w:b/>
          <w:bCs/>
          <w:szCs w:val="32"/>
        </w:rPr>
        <w:t>11</w:t>
      </w:r>
      <w:r>
        <w:rPr>
          <w:rFonts w:cs="Times New Roman" w:hint="eastAsia"/>
          <w:b/>
          <w:bCs/>
          <w:szCs w:val="32"/>
        </w:rPr>
        <w:t>碳抵消比例</w:t>
      </w:r>
    </w:p>
    <w:p w14:paraId="0F9326D6" w14:textId="22EC2176" w:rsidR="00EA4BB6" w:rsidRDefault="00540493" w:rsidP="00C147F3">
      <w:pPr>
        <w:wordWrap w:val="0"/>
        <w:ind w:firstLine="480"/>
        <w:jc w:val="right"/>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color w:val="111111"/>
                <w:sz w:val="24"/>
                <w:szCs w:val="21"/>
              </w:rPr>
              <m:t>o</m:t>
            </m:r>
          </m:sub>
        </m:sSub>
        <m:r>
          <w:rPr>
            <w:rFonts w:ascii="Cambria Math" w:hAnsi="Cambria Math" w:cs="Times New Roman"/>
            <w:color w:val="111111"/>
            <w:sz w:val="24"/>
            <w:szCs w:val="21"/>
          </w:rPr>
          <m:t>=</m:t>
        </m:r>
        <m:f>
          <m:fPr>
            <m:ctrlPr>
              <w:rPr>
                <w:rFonts w:ascii="Cambria Math" w:hAnsi="Cambria Math" w:cs="Times New Roman"/>
                <w:i/>
                <w:color w:val="111111"/>
                <w:sz w:val="24"/>
                <w:szCs w:val="21"/>
              </w:rPr>
            </m:ctrlPr>
          </m:fPr>
          <m:num>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m:t>
                </m:r>
              </m:e>
              <m:sub>
                <m:r>
                  <w:rPr>
                    <w:rFonts w:ascii="Cambria Math" w:hAnsi="Cambria Math" w:cs="Times New Roman"/>
                    <w:color w:val="111111"/>
                    <w:sz w:val="24"/>
                    <w:szCs w:val="21"/>
                  </w:rPr>
                  <m:t>elect</m:t>
                </m:r>
              </m:sub>
            </m:sSub>
            <m:r>
              <m:rPr>
                <m:sty m:val="p"/>
              </m:rPr>
              <w:rPr>
                <w:rFonts w:ascii="Cambria Math" w:hAnsi="Cambria Math" w:hint="eastAsia"/>
              </w:rPr>
              <m:t>×</m:t>
            </m:r>
            <m:r>
              <w:rPr>
                <w:rFonts w:ascii="Cambria Math" w:hAnsi="Cambria Math" w:cs="Times New Roman"/>
                <w:szCs w:val="21"/>
              </w:rPr>
              <m:t>E</m:t>
            </m:r>
            <m:sSub>
              <m:sSubPr>
                <m:ctrlPr>
                  <w:rPr>
                    <w:rFonts w:ascii="Cambria Math" w:hAnsi="Cambria Math" w:cs="Times New Roman"/>
                    <w:szCs w:val="21"/>
                  </w:rPr>
                </m:ctrlPr>
              </m:sSubPr>
              <m:e>
                <m:r>
                  <w:rPr>
                    <w:rFonts w:ascii="Cambria Math" w:hAnsi="Cambria Math" w:cs="Times New Roman"/>
                    <w:szCs w:val="21"/>
                  </w:rPr>
                  <m:t>F</m:t>
                </m:r>
              </m:e>
              <m:sub>
                <m:r>
                  <m:rPr>
                    <m:sty m:val="p"/>
                  </m:rPr>
                  <w:rPr>
                    <w:rFonts w:ascii="Cambria Math" w:hAnsi="Cambria Math" w:cs="Times New Roman"/>
                    <w:szCs w:val="21"/>
                  </w:rPr>
                  <m:t>1</m:t>
                </m:r>
              </m:sub>
            </m:sSub>
            <m:r>
              <w:rPr>
                <w:rFonts w:ascii="Cambria Math" w:hAnsi="Cambria Math" w:cs="Times New Roman"/>
                <w:szCs w:val="21"/>
              </w:rPr>
              <m:t>+</m:t>
            </m:r>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t</m:t>
                </m:r>
              </m:sub>
            </m:sSub>
          </m:num>
          <m:den>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db</m:t>
                </m:r>
              </m:sub>
            </m:sSub>
          </m:den>
        </m:f>
        <m:r>
          <w:rPr>
            <w:rFonts w:ascii="Cambria Math" w:hAnsi="Cambria Math" w:cs="Times New Roman"/>
            <w:color w:val="111111"/>
            <w:sz w:val="24"/>
            <w:szCs w:val="21"/>
          </w:rPr>
          <m:t>×100</m:t>
        </m:r>
        <m:r>
          <w:rPr>
            <w:rFonts w:ascii="Cambria Math" w:hAnsi="Cambria Math" w:cs="Times New Roman" w:hint="eastAsia"/>
            <w:color w:val="111111"/>
            <w:sz w:val="24"/>
            <w:szCs w:val="21"/>
          </w:rPr>
          <m:t>%</m:t>
        </m:r>
      </m:oMath>
      <w:r w:rsidR="00C147F3">
        <w:rPr>
          <w:rFonts w:cs="Times New Roman" w:hint="eastAsia"/>
          <w:color w:val="111111"/>
          <w:sz w:val="24"/>
          <w:szCs w:val="21"/>
        </w:rPr>
        <w:t xml:space="preserve"> </w:t>
      </w:r>
      <w:r w:rsidR="00C147F3">
        <w:rPr>
          <w:rFonts w:cs="Times New Roman"/>
          <w:color w:val="111111"/>
          <w:sz w:val="24"/>
          <w:szCs w:val="21"/>
        </w:rPr>
        <w:t xml:space="preserve">              </w:t>
      </w:r>
      <w:r w:rsidR="00C147F3">
        <w:rPr>
          <w:rFonts w:cs="Times New Roman" w:hint="eastAsia"/>
          <w:color w:val="111111"/>
          <w:sz w:val="24"/>
          <w:szCs w:val="21"/>
        </w:rPr>
        <w:t>（</w:t>
      </w:r>
      <w:r w:rsidR="00C147F3" w:rsidRPr="000B4008">
        <w:rPr>
          <w:rFonts w:cs="Times New Roman" w:hint="eastAsia"/>
          <w:color w:val="111111"/>
          <w:szCs w:val="21"/>
        </w:rPr>
        <w:t>D</w:t>
      </w:r>
      <w:r w:rsidR="00C147F3" w:rsidRPr="000B4008">
        <w:rPr>
          <w:rFonts w:cs="Times New Roman"/>
          <w:color w:val="111111"/>
          <w:szCs w:val="21"/>
        </w:rPr>
        <w:t>.0.</w:t>
      </w:r>
      <w:r w:rsidR="00C147F3">
        <w:rPr>
          <w:rFonts w:ascii="宋体" w:hAnsi="宋体" w:cs="Times New Roman"/>
          <w:color w:val="111111"/>
          <w:szCs w:val="21"/>
        </w:rPr>
        <w:t>11</w:t>
      </w:r>
      <w:r w:rsidR="00C147F3">
        <w:rPr>
          <w:rFonts w:cs="Times New Roman" w:hint="eastAsia"/>
          <w:color w:val="111111"/>
          <w:sz w:val="24"/>
          <w:szCs w:val="21"/>
        </w:rPr>
        <w:t>）</w:t>
      </w:r>
    </w:p>
    <w:p w14:paraId="4E1DDCA9" w14:textId="484FED45" w:rsidR="00E46DEE" w:rsidRPr="000B4008" w:rsidRDefault="00540493" w:rsidP="00E46DEE">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hint="eastAsia"/>
                <w:color w:val="111111"/>
                <w:sz w:val="24"/>
                <w:szCs w:val="21"/>
              </w:rPr>
              <m:t>R</m:t>
            </m:r>
          </m:e>
          <m:sub>
            <m:r>
              <w:rPr>
                <w:rFonts w:ascii="Cambria Math" w:hAnsi="Cambria Math" w:cs="Times New Roman" w:hint="eastAsia"/>
                <w:color w:val="111111"/>
                <w:sz w:val="24"/>
                <w:szCs w:val="21"/>
              </w:rPr>
              <m:t>o</m:t>
            </m:r>
          </m:sub>
        </m:sSub>
      </m:oMath>
      <w:r w:rsidR="00E46DEE" w:rsidRPr="000B4008">
        <w:rPr>
          <w:rFonts w:ascii="宋体" w:hAnsi="宋体" w:hint="eastAsia"/>
        </w:rPr>
        <w:t>——</w:t>
      </w:r>
      <w:r w:rsidR="00E46DEE" w:rsidRPr="00E46DEE">
        <w:rPr>
          <w:rFonts w:ascii="宋体" w:hAnsi="宋体" w:cs="Times New Roman" w:hint="eastAsia"/>
          <w:color w:val="111111"/>
          <w:szCs w:val="21"/>
        </w:rPr>
        <w:t>碳抵消比例</w:t>
      </w:r>
      <w:r w:rsidR="00E46DEE" w:rsidRPr="000B4008">
        <w:rPr>
          <w:rFonts w:cs="Times New Roman"/>
        </w:rPr>
        <w:t>（</w:t>
      </w:r>
      <w:r w:rsidR="00E46DEE" w:rsidRPr="000B4008">
        <w:rPr>
          <w:rFonts w:cs="Times New Roman" w:hint="eastAsia"/>
        </w:rPr>
        <w:t>%</w:t>
      </w:r>
      <w:r w:rsidR="00E46DEE" w:rsidRPr="000B4008">
        <w:rPr>
          <w:rFonts w:cs="Times New Roman"/>
        </w:rPr>
        <w:t>）</w:t>
      </w:r>
    </w:p>
    <w:p w14:paraId="6AA71F4D" w14:textId="7B04998C" w:rsidR="00E46DEE" w:rsidRPr="000B4008" w:rsidRDefault="00540493" w:rsidP="00E46DEE">
      <w:pPr>
        <w:ind w:firstLineChars="400" w:firstLine="960"/>
        <w:rPr>
          <w:rFonts w:cs="Times New Roman"/>
        </w:r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E</m:t>
            </m:r>
          </m:e>
          <m:sub>
            <m:r>
              <w:rPr>
                <w:rFonts w:ascii="Cambria Math" w:hAnsi="Cambria Math" w:cs="Times New Roman"/>
                <w:color w:val="111111"/>
                <w:sz w:val="24"/>
                <w:szCs w:val="21"/>
              </w:rPr>
              <m:t>elect</m:t>
            </m:r>
          </m:sub>
        </m:sSub>
      </m:oMath>
      <w:r w:rsidR="00E46DEE" w:rsidRPr="000B4008">
        <w:rPr>
          <w:rFonts w:ascii="宋体" w:hAnsi="宋体" w:hint="eastAsia"/>
        </w:rPr>
        <w:t>——</w:t>
      </w:r>
      <w:r w:rsidR="00E46DEE">
        <w:rPr>
          <w:rFonts w:ascii="宋体" w:hAnsi="宋体" w:hint="eastAsia"/>
        </w:rPr>
        <w:t>社区绿色电力交易量</w:t>
      </w:r>
      <w:r w:rsidR="00E46DEE" w:rsidRPr="000B4008">
        <w:rPr>
          <w:rFonts w:ascii="宋体" w:hAnsi="宋体" w:hint="eastAsia"/>
        </w:rPr>
        <w:t>（</w:t>
      </w:r>
      <w:r w:rsidR="00E46DEE">
        <w:rPr>
          <w:rFonts w:cs="Times New Roman"/>
        </w:rPr>
        <w:t>kWh</w:t>
      </w:r>
      <w:r w:rsidR="00E46DEE">
        <w:rPr>
          <w:rFonts w:cs="Times New Roman" w:hint="eastAsia"/>
        </w:rPr>
        <w:t>/</w:t>
      </w:r>
      <w:r w:rsidR="00E46DEE">
        <w:rPr>
          <w:rFonts w:cs="Times New Roman"/>
        </w:rPr>
        <w:t>a</w:t>
      </w:r>
      <w:r w:rsidR="00E46DEE" w:rsidRPr="000B4008">
        <w:rPr>
          <w:rFonts w:ascii="宋体" w:hAnsi="宋体" w:hint="eastAsia"/>
        </w:rPr>
        <w:t>）</w:t>
      </w:r>
    </w:p>
    <w:p w14:paraId="4EECE8CF" w14:textId="77777777" w:rsidR="006B75CB" w:rsidRDefault="00540493" w:rsidP="00E46DEE">
      <w:pPr>
        <w:ind w:firstLineChars="400" w:firstLine="960"/>
        <w:rPr>
          <w:rFonts w:ascii="宋体" w:hAnsi="宋体"/>
        </w:rPr>
        <w:sectPr w:rsidR="006B75CB" w:rsidSect="00C44950">
          <w:pgSz w:w="11906" w:h="16838"/>
          <w:pgMar w:top="1440" w:right="1800" w:bottom="1440" w:left="1800" w:header="851" w:footer="992" w:gutter="0"/>
          <w:cols w:space="425"/>
          <w:docGrid w:type="lines" w:linePitch="312"/>
        </w:sectPr>
      </w:pPr>
      <m:oMath>
        <m:sSub>
          <m:sSubPr>
            <m:ctrlPr>
              <w:rPr>
                <w:rFonts w:ascii="Cambria Math" w:hAnsi="Cambria Math" w:cs="Times New Roman"/>
                <w:i/>
                <w:color w:val="111111"/>
                <w:sz w:val="24"/>
                <w:szCs w:val="21"/>
              </w:rPr>
            </m:ctrlPr>
          </m:sSubPr>
          <m:e>
            <m:r>
              <w:rPr>
                <w:rFonts w:ascii="Cambria Math" w:hAnsi="Cambria Math" w:cs="Times New Roman"/>
                <w:color w:val="111111"/>
                <w:sz w:val="24"/>
                <w:szCs w:val="21"/>
              </w:rPr>
              <m:t>C</m:t>
            </m:r>
          </m:e>
          <m:sub>
            <m:r>
              <w:rPr>
                <w:rFonts w:ascii="Cambria Math" w:hAnsi="Cambria Math" w:cs="Times New Roman"/>
                <w:color w:val="111111"/>
                <w:sz w:val="24"/>
                <w:szCs w:val="21"/>
              </w:rPr>
              <m:t>t</m:t>
            </m:r>
          </m:sub>
        </m:sSub>
      </m:oMath>
      <w:r w:rsidR="00E46DEE" w:rsidRPr="000B4008">
        <w:rPr>
          <w:rFonts w:ascii="宋体" w:hAnsi="宋体" w:hint="eastAsia"/>
        </w:rPr>
        <w:t>——</w:t>
      </w:r>
      <w:r w:rsidR="00E46DEE">
        <w:rPr>
          <w:rFonts w:ascii="宋体" w:hAnsi="宋体" w:hint="eastAsia"/>
        </w:rPr>
        <w:t>社区</w:t>
      </w:r>
      <w:proofErr w:type="gramStart"/>
      <w:r w:rsidR="00E46DEE">
        <w:rPr>
          <w:rFonts w:ascii="宋体" w:hAnsi="宋体" w:hint="eastAsia"/>
        </w:rPr>
        <w:t>碳交易</w:t>
      </w:r>
      <w:proofErr w:type="gramEnd"/>
      <w:r w:rsidR="00E46DEE">
        <w:rPr>
          <w:rFonts w:ascii="宋体" w:hAnsi="宋体" w:hint="eastAsia"/>
        </w:rPr>
        <w:t>量</w:t>
      </w:r>
      <w:r w:rsidR="00E46DEE" w:rsidRPr="000B4008">
        <w:rPr>
          <w:rFonts w:ascii="宋体" w:hAnsi="宋体" w:hint="eastAsia"/>
        </w:rPr>
        <w:t>（</w:t>
      </w:r>
      <w:r w:rsidR="00E46DEE" w:rsidRPr="000B4008">
        <w:rPr>
          <w:rFonts w:cs="Times New Roman"/>
        </w:rPr>
        <w:t>tCO</w:t>
      </w:r>
      <w:r w:rsidR="00E46DEE" w:rsidRPr="000B4008">
        <w:rPr>
          <w:rFonts w:cs="Times New Roman"/>
          <w:vertAlign w:val="subscript"/>
        </w:rPr>
        <w:t>2</w:t>
      </w:r>
      <w:r w:rsidR="00E46DEE" w:rsidRPr="000B4008">
        <w:rPr>
          <w:rFonts w:cs="Times New Roman"/>
        </w:rPr>
        <w:t>/a</w:t>
      </w:r>
      <w:r w:rsidR="00E46DEE" w:rsidRPr="000B4008">
        <w:rPr>
          <w:rFonts w:ascii="宋体" w:hAnsi="宋体" w:hint="eastAsia"/>
        </w:rPr>
        <w:t>）</w:t>
      </w:r>
    </w:p>
    <w:p w14:paraId="7F768115" w14:textId="589FD346" w:rsidR="00156DD0" w:rsidRDefault="006B75CB" w:rsidP="00156DD0">
      <w:pPr>
        <w:keepNext/>
        <w:tabs>
          <w:tab w:val="left" w:pos="720"/>
          <w:tab w:val="left" w:pos="910"/>
          <w:tab w:val="left" w:pos="1190"/>
          <w:tab w:val="left" w:pos="2520"/>
          <w:tab w:val="left" w:pos="7020"/>
        </w:tabs>
        <w:spacing w:beforeLines="50" w:before="156" w:afterLines="50" w:after="156" w:line="276" w:lineRule="auto"/>
        <w:ind w:firstLine="560"/>
        <w:jc w:val="center"/>
        <w:outlineLvl w:val="0"/>
        <w:rPr>
          <w:rFonts w:eastAsia="黑体" w:cs="Times New Roman"/>
          <w:bCs/>
          <w:kern w:val="0"/>
          <w:sz w:val="28"/>
          <w:szCs w:val="28"/>
        </w:rPr>
      </w:pPr>
      <w:bookmarkStart w:id="97" w:name="_Toc128988438"/>
      <w:bookmarkStart w:id="98" w:name="_Toc141948431"/>
      <w:r>
        <w:rPr>
          <w:rFonts w:eastAsia="黑体" w:cs="Times New Roman"/>
          <w:bCs/>
          <w:kern w:val="0"/>
          <w:sz w:val="28"/>
          <w:szCs w:val="28"/>
        </w:rPr>
        <w:lastRenderedPageBreak/>
        <w:t>附录</w:t>
      </w:r>
      <w:r>
        <w:rPr>
          <w:rFonts w:eastAsia="黑体" w:cs="Times New Roman" w:hint="eastAsia"/>
          <w:bCs/>
          <w:kern w:val="0"/>
          <w:sz w:val="28"/>
          <w:szCs w:val="28"/>
        </w:rPr>
        <w:t>E</w:t>
      </w:r>
      <w:r>
        <w:rPr>
          <w:rFonts w:eastAsia="黑体" w:cs="Times New Roman"/>
          <w:bCs/>
          <w:kern w:val="0"/>
          <w:sz w:val="28"/>
          <w:szCs w:val="28"/>
        </w:rPr>
        <w:t>社区</w:t>
      </w:r>
      <w:bookmarkEnd w:id="97"/>
      <w:r w:rsidR="00156DD0" w:rsidRPr="00156DD0">
        <w:rPr>
          <w:rFonts w:eastAsia="黑体" w:cs="Times New Roman" w:hint="eastAsia"/>
          <w:bCs/>
          <w:kern w:val="0"/>
          <w:sz w:val="28"/>
          <w:szCs w:val="28"/>
        </w:rPr>
        <w:t>评价基本信息表</w:t>
      </w:r>
      <w:bookmarkEnd w:id="98"/>
    </w:p>
    <w:p w14:paraId="1045BF39" w14:textId="0A441006" w:rsidR="00156DD0" w:rsidRPr="00156DD0" w:rsidRDefault="00156DD0" w:rsidP="00156DD0">
      <w:pPr>
        <w:ind w:firstLineChars="0" w:firstLine="0"/>
        <w:jc w:val="center"/>
        <w:rPr>
          <w:bCs/>
        </w:rPr>
      </w:pPr>
      <w:r>
        <w:rPr>
          <w:rFonts w:hint="eastAsia"/>
          <w:bCs/>
        </w:rPr>
        <w:t>表</w:t>
      </w:r>
      <w:r>
        <w:rPr>
          <w:rFonts w:hint="eastAsia"/>
          <w:bCs/>
        </w:rPr>
        <w:t>E.0.1</w:t>
      </w:r>
      <w:r>
        <w:rPr>
          <w:bCs/>
        </w:rPr>
        <w:t xml:space="preserve">  </w:t>
      </w:r>
      <w:r w:rsidR="0072115E">
        <w:rPr>
          <w:rFonts w:hint="eastAsia"/>
          <w:bCs/>
        </w:rPr>
        <w:t>城市</w:t>
      </w:r>
      <w:r>
        <w:rPr>
          <w:rFonts w:hint="eastAsia"/>
          <w:bCs/>
        </w:rPr>
        <w:t>社区</w:t>
      </w:r>
      <w:r w:rsidR="00BB14B1">
        <w:rPr>
          <w:rFonts w:hint="eastAsia"/>
          <w:bCs/>
        </w:rPr>
        <w:t>评价</w:t>
      </w:r>
      <w:r w:rsidR="00BB14B1" w:rsidRPr="00BB14B1">
        <w:rPr>
          <w:rFonts w:hint="eastAsia"/>
          <w:bCs/>
        </w:rPr>
        <w:t>基本信息表</w:t>
      </w:r>
    </w:p>
    <w:tbl>
      <w:tblPr>
        <w:tblW w:w="5950" w:type="pct"/>
        <w:jc w:val="center"/>
        <w:tblLook w:val="04A0" w:firstRow="1" w:lastRow="0" w:firstColumn="1" w:lastColumn="0" w:noHBand="0" w:noVBand="1"/>
      </w:tblPr>
      <w:tblGrid>
        <w:gridCol w:w="1858"/>
        <w:gridCol w:w="2063"/>
        <w:gridCol w:w="1187"/>
        <w:gridCol w:w="3676"/>
        <w:gridCol w:w="1088"/>
      </w:tblGrid>
      <w:tr w:rsidR="00156DD0" w:rsidRPr="008F306D" w14:paraId="3127B811" w14:textId="77777777" w:rsidTr="000D7501">
        <w:trPr>
          <w:trHeight w:val="416"/>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D32B0F" w14:textId="41AF95E5" w:rsidR="00156DD0" w:rsidRPr="008F306D" w:rsidRDefault="008F306D" w:rsidP="008F306D">
            <w:pPr>
              <w:widowControl/>
              <w:ind w:leftChars="-300" w:left="-630" w:rightChars="-300" w:right="-630" w:firstLineChars="0" w:firstLine="0"/>
              <w:jc w:val="center"/>
              <w:rPr>
                <w:rFonts w:cs="Times New Roman"/>
                <w:color w:val="000000"/>
                <w:kern w:val="0"/>
                <w:sz w:val="22"/>
              </w:rPr>
            </w:pPr>
            <w:bookmarkStart w:id="99" w:name="_Hlk126261857"/>
            <w:r>
              <w:rPr>
                <w:rFonts w:cs="Times New Roman" w:hint="eastAsia"/>
                <w:color w:val="000000"/>
                <w:kern w:val="0"/>
                <w:sz w:val="22"/>
              </w:rPr>
              <w:t>社区</w:t>
            </w:r>
            <w:r w:rsidRPr="008F306D">
              <w:rPr>
                <w:rFonts w:cs="Times New Roman" w:hint="eastAsia"/>
                <w:color w:val="000000"/>
                <w:kern w:val="0"/>
                <w:sz w:val="22"/>
              </w:rPr>
              <w:t>评价基本信息表</w:t>
            </w:r>
          </w:p>
        </w:tc>
      </w:tr>
      <w:tr w:rsidR="00156DD0" w:rsidRPr="008F306D" w14:paraId="6775A34D" w14:textId="77777777" w:rsidTr="000D7501">
        <w:trPr>
          <w:trHeight w:val="37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D20F1"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第一部分</w:t>
            </w:r>
            <w:r w:rsidRPr="008F306D">
              <w:rPr>
                <w:rFonts w:cs="Times New Roman"/>
                <w:color w:val="000000"/>
                <w:kern w:val="0"/>
                <w:sz w:val="22"/>
              </w:rPr>
              <w:t xml:space="preserve">  </w:t>
            </w:r>
            <w:r w:rsidRPr="008F306D">
              <w:rPr>
                <w:rFonts w:cs="Times New Roman"/>
                <w:color w:val="000000"/>
                <w:kern w:val="0"/>
                <w:sz w:val="22"/>
              </w:rPr>
              <w:t>项目基本信息</w:t>
            </w:r>
          </w:p>
        </w:tc>
      </w:tr>
      <w:tr w:rsidR="00727F7F" w:rsidRPr="008F306D" w14:paraId="41E21AB5"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2706B470"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w:t>
            </w:r>
            <w:r w:rsidRPr="008F306D">
              <w:rPr>
                <w:rFonts w:cs="Times New Roman"/>
                <w:color w:val="000000"/>
                <w:kern w:val="0"/>
                <w:sz w:val="22"/>
              </w:rPr>
              <w:t>项目名称</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47450301" w14:textId="1F9E3635"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3D9120CB"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2. </w:t>
            </w:r>
            <w:r w:rsidRPr="008F306D">
              <w:rPr>
                <w:rFonts w:cs="Times New Roman"/>
                <w:color w:val="000000"/>
                <w:kern w:val="0"/>
                <w:sz w:val="22"/>
              </w:rPr>
              <w:t>所在城市</w:t>
            </w:r>
          </w:p>
        </w:tc>
        <w:tc>
          <w:tcPr>
            <w:tcW w:w="551" w:type="pct"/>
            <w:tcBorders>
              <w:top w:val="nil"/>
              <w:left w:val="nil"/>
              <w:bottom w:val="single" w:sz="4" w:space="0" w:color="auto"/>
              <w:right w:val="single" w:sz="4" w:space="0" w:color="auto"/>
            </w:tcBorders>
            <w:shd w:val="clear" w:color="auto" w:fill="auto"/>
            <w:noWrap/>
            <w:vAlign w:val="center"/>
          </w:tcPr>
          <w:p w14:paraId="03A3E703" w14:textId="1DD1BF5D" w:rsidR="00727F7F" w:rsidRPr="008F306D" w:rsidRDefault="00727F7F" w:rsidP="008F306D">
            <w:pPr>
              <w:widowControl/>
              <w:ind w:firstLineChars="0" w:firstLine="0"/>
              <w:jc w:val="left"/>
              <w:rPr>
                <w:rFonts w:cs="Times New Roman"/>
                <w:color w:val="000000"/>
                <w:kern w:val="0"/>
                <w:sz w:val="22"/>
              </w:rPr>
            </w:pPr>
          </w:p>
        </w:tc>
      </w:tr>
      <w:tr w:rsidR="00727F7F" w:rsidRPr="008F306D" w14:paraId="6FFA5AB0"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1A3CA03F" w14:textId="231CBFD0"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3 </w:t>
            </w:r>
            <w:r w:rsidRPr="008F306D">
              <w:rPr>
                <w:rFonts w:cs="Times New Roman"/>
                <w:color w:val="000000"/>
                <w:kern w:val="0"/>
                <w:sz w:val="22"/>
              </w:rPr>
              <w:t>建筑面积（</w:t>
            </w:r>
            <w:r w:rsidRPr="008F306D">
              <w:rPr>
                <w:rFonts w:cs="Times New Roman"/>
                <w:color w:val="000000"/>
                <w:kern w:val="0"/>
                <w:sz w:val="22"/>
              </w:rPr>
              <w:t>m</w:t>
            </w:r>
            <w:r w:rsidRPr="008F306D">
              <w:rPr>
                <w:rFonts w:cs="Times New Roman"/>
                <w:color w:val="000000"/>
                <w:kern w:val="0"/>
                <w:sz w:val="22"/>
                <w:vertAlign w:val="superscript"/>
              </w:rPr>
              <w:t>2</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22DC5692" w14:textId="1392606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79F1F607" w14:textId="0F768DFB" w:rsidR="00727F7F" w:rsidRPr="008F306D" w:rsidRDefault="00727F7F" w:rsidP="008F306D">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 xml:space="preserve">4. </w:t>
            </w:r>
            <w:r w:rsidRPr="008F306D">
              <w:rPr>
                <w:rFonts w:cs="Times New Roman"/>
                <w:color w:val="000000"/>
                <w:kern w:val="0"/>
                <w:sz w:val="22"/>
              </w:rPr>
              <w:t>社区占地面积</w:t>
            </w:r>
          </w:p>
        </w:tc>
        <w:tc>
          <w:tcPr>
            <w:tcW w:w="551" w:type="pct"/>
            <w:tcBorders>
              <w:top w:val="nil"/>
              <w:left w:val="nil"/>
              <w:bottom w:val="single" w:sz="4" w:space="0" w:color="auto"/>
              <w:right w:val="single" w:sz="4" w:space="0" w:color="auto"/>
            </w:tcBorders>
            <w:shd w:val="clear" w:color="auto" w:fill="auto"/>
            <w:noWrap/>
            <w:vAlign w:val="center"/>
          </w:tcPr>
          <w:p w14:paraId="52786653" w14:textId="12A71254" w:rsidR="00727F7F" w:rsidRPr="008F306D" w:rsidRDefault="00727F7F" w:rsidP="008F306D">
            <w:pPr>
              <w:widowControl/>
              <w:ind w:firstLineChars="0" w:firstLine="0"/>
              <w:jc w:val="left"/>
              <w:rPr>
                <w:rFonts w:cs="Times New Roman"/>
                <w:color w:val="000000"/>
                <w:kern w:val="0"/>
                <w:sz w:val="22"/>
                <w:highlight w:val="yellow"/>
              </w:rPr>
            </w:pPr>
          </w:p>
        </w:tc>
      </w:tr>
      <w:tr w:rsidR="00727F7F" w:rsidRPr="008F306D" w14:paraId="20411F83"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5F0B5400" w14:textId="4545D2E4"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5.</w:t>
            </w:r>
            <w:r w:rsidRPr="008F306D">
              <w:rPr>
                <w:rFonts w:cs="Times New Roman"/>
                <w:color w:val="000000"/>
                <w:kern w:val="0"/>
                <w:sz w:val="22"/>
              </w:rPr>
              <w:t>居住建筑面积占总建筑面积比例（</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50A2663B" w14:textId="71891E64"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0138C44C" w14:textId="3CB44F9A"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6. </w:t>
            </w:r>
            <w:r w:rsidRPr="008F306D">
              <w:rPr>
                <w:rFonts w:cs="Times New Roman"/>
                <w:color w:val="000000"/>
                <w:kern w:val="0"/>
                <w:sz w:val="22"/>
              </w:rPr>
              <w:t>容积率</w:t>
            </w:r>
          </w:p>
        </w:tc>
        <w:tc>
          <w:tcPr>
            <w:tcW w:w="551" w:type="pct"/>
            <w:tcBorders>
              <w:top w:val="nil"/>
              <w:left w:val="nil"/>
              <w:bottom w:val="single" w:sz="4" w:space="0" w:color="auto"/>
              <w:right w:val="single" w:sz="4" w:space="0" w:color="auto"/>
            </w:tcBorders>
            <w:shd w:val="clear" w:color="auto" w:fill="auto"/>
            <w:noWrap/>
            <w:vAlign w:val="center"/>
          </w:tcPr>
          <w:p w14:paraId="79CF496F" w14:textId="2E76D531" w:rsidR="00727F7F" w:rsidRPr="008F306D" w:rsidRDefault="00727F7F" w:rsidP="008F306D">
            <w:pPr>
              <w:widowControl/>
              <w:ind w:firstLineChars="0" w:firstLine="0"/>
              <w:jc w:val="left"/>
              <w:rPr>
                <w:rFonts w:cs="Times New Roman"/>
                <w:color w:val="000000"/>
                <w:kern w:val="0"/>
                <w:sz w:val="22"/>
              </w:rPr>
            </w:pPr>
          </w:p>
        </w:tc>
      </w:tr>
      <w:tr w:rsidR="00727F7F" w:rsidRPr="008F306D" w14:paraId="6961CD42"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48E1804B" w14:textId="4C2DDAA2"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7. </w:t>
            </w:r>
            <w:r w:rsidRPr="008F306D">
              <w:rPr>
                <w:rFonts w:cs="Times New Roman"/>
                <w:color w:val="000000"/>
                <w:kern w:val="0"/>
                <w:sz w:val="22"/>
              </w:rPr>
              <w:t>社区常住人口（人）</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0E03A82C"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3D575B2E" w14:textId="09D7C459"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8. </w:t>
            </w:r>
            <w:r w:rsidRPr="008F306D">
              <w:rPr>
                <w:rFonts w:cs="Times New Roman"/>
                <w:color w:val="000000"/>
                <w:kern w:val="0"/>
                <w:sz w:val="22"/>
              </w:rPr>
              <w:t>户数（户）</w:t>
            </w:r>
          </w:p>
        </w:tc>
        <w:tc>
          <w:tcPr>
            <w:tcW w:w="551" w:type="pct"/>
            <w:tcBorders>
              <w:top w:val="nil"/>
              <w:left w:val="nil"/>
              <w:bottom w:val="single" w:sz="4" w:space="0" w:color="auto"/>
              <w:right w:val="single" w:sz="4" w:space="0" w:color="auto"/>
            </w:tcBorders>
            <w:shd w:val="clear" w:color="auto" w:fill="auto"/>
            <w:noWrap/>
            <w:vAlign w:val="center"/>
          </w:tcPr>
          <w:p w14:paraId="5B51BA38"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5D4BA9E2"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11A5EBD" w14:textId="66A52C69"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9. </w:t>
            </w:r>
            <w:r w:rsidRPr="008F306D">
              <w:rPr>
                <w:rFonts w:cs="Times New Roman"/>
                <w:color w:val="000000"/>
                <w:kern w:val="0"/>
                <w:sz w:val="22"/>
              </w:rPr>
              <w:t>低碳建筑面积占总建筑面积比例（</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1BB16130"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7EEA30E5" w14:textId="1F025F7D"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10.</w:t>
            </w:r>
            <w:r w:rsidRPr="008F306D">
              <w:rPr>
                <w:rFonts w:cs="Times New Roman"/>
                <w:color w:val="000000"/>
                <w:kern w:val="0"/>
                <w:sz w:val="22"/>
              </w:rPr>
              <w:t>社区绿地率（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7962C5D0"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2F7A1158"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1FA92D9B" w14:textId="7DE6B262"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11.</w:t>
            </w:r>
            <w:r w:rsidRPr="008F306D">
              <w:rPr>
                <w:rFonts w:cs="Times New Roman"/>
                <w:color w:val="000000"/>
                <w:kern w:val="0"/>
                <w:sz w:val="22"/>
              </w:rPr>
              <w:t>社区可再生能源发电</w:t>
            </w:r>
            <w:proofErr w:type="gramStart"/>
            <w:r w:rsidRPr="008F306D">
              <w:rPr>
                <w:rFonts w:cs="Times New Roman"/>
                <w:color w:val="000000"/>
                <w:kern w:val="0"/>
                <w:sz w:val="22"/>
              </w:rPr>
              <w:t>降碳率</w:t>
            </w:r>
            <w:proofErr w:type="gramEnd"/>
            <w:r w:rsidRPr="008F306D">
              <w:rPr>
                <w:rFonts w:cs="Times New Roman"/>
                <w:color w:val="000000"/>
                <w:kern w:val="0"/>
                <w:sz w:val="22"/>
              </w:rPr>
              <w:t>（</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38475CE4"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24C3588B" w14:textId="6692DA98"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12.</w:t>
            </w:r>
            <w:r w:rsidRPr="008F306D">
              <w:rPr>
                <w:rFonts w:cs="Times New Roman"/>
                <w:color w:val="000000"/>
                <w:kern w:val="0"/>
                <w:sz w:val="22"/>
              </w:rPr>
              <w:t>社区终端电气化率（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75288B6F"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3D868207"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5D0933DF" w14:textId="53F5E083"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13.</w:t>
            </w:r>
            <w:r w:rsidRPr="008F306D">
              <w:rPr>
                <w:rFonts w:cs="Times New Roman"/>
                <w:color w:val="000000"/>
                <w:kern w:val="0"/>
                <w:sz w:val="22"/>
              </w:rPr>
              <w:t>光伏组件光电效率（</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4517D5E4"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3E756A8A" w14:textId="27E9430C"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14.</w:t>
            </w:r>
            <w:r w:rsidRPr="008F306D">
              <w:rPr>
                <w:rFonts w:cs="Times New Roman"/>
                <w:color w:val="000000"/>
                <w:kern w:val="0"/>
                <w:sz w:val="22"/>
              </w:rPr>
              <w:t>垃圾分类收集率（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3984FA63"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39BDEDA5"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3C70246" w14:textId="09B5DAF3"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15.</w:t>
            </w:r>
            <w:r w:rsidRPr="008F306D">
              <w:rPr>
                <w:rFonts w:cs="Times New Roman"/>
                <w:color w:val="000000"/>
                <w:kern w:val="0"/>
                <w:sz w:val="22"/>
              </w:rPr>
              <w:t>再生资源回收站点（</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34AF2C8B"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3F4CA6BD" w14:textId="7BBC733B"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16.</w:t>
            </w:r>
            <w:r w:rsidRPr="008F306D">
              <w:rPr>
                <w:rFonts w:cs="Times New Roman"/>
                <w:color w:val="000000"/>
                <w:kern w:val="0"/>
                <w:sz w:val="22"/>
              </w:rPr>
              <w:t>非传统水源利用率（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7AA57D1E"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717A48D2"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D62B117" w14:textId="60181707"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17.</w:t>
            </w:r>
            <w:r w:rsidRPr="008F306D">
              <w:rPr>
                <w:rFonts w:cs="Times New Roman"/>
                <w:color w:val="000000"/>
                <w:kern w:val="0"/>
                <w:sz w:val="22"/>
              </w:rPr>
              <w:t>新能源路灯比例（</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4E30AAA7"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3C0FA6B4" w14:textId="62A7E944"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18.</w:t>
            </w:r>
            <w:r w:rsidRPr="008F306D">
              <w:rPr>
                <w:rFonts w:cs="Times New Roman"/>
                <w:color w:val="000000"/>
                <w:kern w:val="0"/>
                <w:sz w:val="22"/>
              </w:rPr>
              <w:t>充电桩配置率（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3F7B1FA8" w14:textId="77777777" w:rsidR="00727F7F" w:rsidRPr="008F306D" w:rsidRDefault="00727F7F" w:rsidP="008F306D">
            <w:pPr>
              <w:widowControl/>
              <w:ind w:firstLineChars="0" w:firstLine="0"/>
              <w:jc w:val="left"/>
              <w:rPr>
                <w:rFonts w:cs="Times New Roman"/>
                <w:color w:val="000000"/>
                <w:kern w:val="0"/>
                <w:sz w:val="22"/>
              </w:rPr>
            </w:pPr>
          </w:p>
        </w:tc>
      </w:tr>
      <w:tr w:rsidR="00727F7F" w:rsidRPr="008F306D" w14:paraId="0712DDA8"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B48837E" w14:textId="35F9DC67"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19.</w:t>
            </w:r>
            <w:r w:rsidRPr="008F306D">
              <w:rPr>
                <w:rFonts w:cs="Times New Roman"/>
                <w:color w:val="000000"/>
                <w:kern w:val="0"/>
                <w:sz w:val="22"/>
              </w:rPr>
              <w:t>自行车停放点（</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27E9657F"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3FE78231" w14:textId="66057F7E" w:rsidR="00727F7F" w:rsidRPr="008F306D" w:rsidRDefault="00727F7F" w:rsidP="008F306D">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20.</w:t>
            </w:r>
            <w:r w:rsidRPr="008F306D">
              <w:rPr>
                <w:rFonts w:cs="Times New Roman"/>
                <w:color w:val="000000"/>
                <w:kern w:val="0"/>
                <w:sz w:val="22"/>
              </w:rPr>
              <w:t>公共交通站点</w:t>
            </w:r>
            <w:r w:rsidRPr="008F306D">
              <w:rPr>
                <w:rFonts w:cs="Times New Roman"/>
                <w:color w:val="000000"/>
                <w:kern w:val="0"/>
                <w:sz w:val="22"/>
              </w:rPr>
              <w:t xml:space="preserve">500 </w:t>
            </w:r>
            <w:r w:rsidRPr="008F306D">
              <w:rPr>
                <w:rFonts w:cs="Times New Roman"/>
                <w:color w:val="000000"/>
                <w:kern w:val="0"/>
                <w:sz w:val="22"/>
              </w:rPr>
              <w:t>米覆盖率（</w:t>
            </w:r>
            <w:r w:rsidRPr="008F306D">
              <w:rPr>
                <w:rFonts w:cs="Times New Roman"/>
                <w:color w:val="000000"/>
                <w:kern w:val="0"/>
                <w:sz w:val="22"/>
              </w:rPr>
              <w:t>%</w:t>
            </w:r>
            <w:r w:rsidRPr="008F306D">
              <w:rPr>
                <w:rFonts w:cs="Times New Roman"/>
                <w:color w:val="000000"/>
                <w:kern w:val="0"/>
                <w:sz w:val="22"/>
              </w:rPr>
              <w:t>）</w:t>
            </w:r>
          </w:p>
        </w:tc>
        <w:tc>
          <w:tcPr>
            <w:tcW w:w="551" w:type="pct"/>
            <w:tcBorders>
              <w:top w:val="nil"/>
              <w:left w:val="nil"/>
              <w:bottom w:val="single" w:sz="4" w:space="0" w:color="auto"/>
              <w:right w:val="single" w:sz="4" w:space="0" w:color="auto"/>
            </w:tcBorders>
            <w:shd w:val="clear" w:color="auto" w:fill="auto"/>
            <w:noWrap/>
            <w:vAlign w:val="center"/>
          </w:tcPr>
          <w:p w14:paraId="2F7A6F76" w14:textId="77777777" w:rsidR="00727F7F" w:rsidRPr="008F306D" w:rsidRDefault="00727F7F" w:rsidP="008F306D">
            <w:pPr>
              <w:widowControl/>
              <w:ind w:firstLineChars="0" w:firstLine="0"/>
              <w:jc w:val="left"/>
              <w:rPr>
                <w:rFonts w:cs="Times New Roman"/>
                <w:color w:val="000000"/>
                <w:kern w:val="0"/>
                <w:sz w:val="22"/>
                <w:highlight w:val="yellow"/>
              </w:rPr>
            </w:pPr>
          </w:p>
        </w:tc>
      </w:tr>
      <w:tr w:rsidR="00727F7F" w:rsidRPr="008F306D" w14:paraId="3BAEFA51"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196D94E7" w14:textId="35EA6D41"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21.</w:t>
            </w:r>
            <w:r w:rsidRPr="008F306D">
              <w:rPr>
                <w:rFonts w:cs="Times New Roman"/>
                <w:color w:val="000000"/>
                <w:kern w:val="0"/>
                <w:sz w:val="22"/>
              </w:rPr>
              <w:t>低碳文化宣传设施（</w:t>
            </w:r>
            <w:proofErr w:type="gramStart"/>
            <w:r w:rsidRPr="008F306D">
              <w:rPr>
                <w:rFonts w:cs="Times New Roman"/>
                <w:color w:val="000000"/>
                <w:kern w:val="0"/>
                <w:sz w:val="22"/>
              </w:rPr>
              <w:t>个</w:t>
            </w:r>
            <w:proofErr w:type="gramEnd"/>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1BF613D3" w14:textId="77777777" w:rsidR="00727F7F" w:rsidRPr="008F306D" w:rsidRDefault="00727F7F"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4A633814" w14:textId="0B8C5DF8" w:rsidR="00727F7F" w:rsidRPr="008F306D" w:rsidRDefault="00727F7F" w:rsidP="008F306D">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22.</w:t>
            </w:r>
            <w:r w:rsidRPr="008F306D">
              <w:rPr>
                <w:rFonts w:cs="Times New Roman"/>
                <w:color w:val="000000"/>
                <w:kern w:val="0"/>
                <w:sz w:val="22"/>
              </w:rPr>
              <w:t>低碳培训与活动（次）</w:t>
            </w:r>
          </w:p>
        </w:tc>
        <w:tc>
          <w:tcPr>
            <w:tcW w:w="551" w:type="pct"/>
            <w:tcBorders>
              <w:top w:val="nil"/>
              <w:left w:val="nil"/>
              <w:bottom w:val="single" w:sz="4" w:space="0" w:color="auto"/>
              <w:right w:val="single" w:sz="4" w:space="0" w:color="auto"/>
            </w:tcBorders>
            <w:shd w:val="clear" w:color="auto" w:fill="auto"/>
            <w:noWrap/>
            <w:vAlign w:val="center"/>
          </w:tcPr>
          <w:p w14:paraId="5B6B3A78" w14:textId="77777777" w:rsidR="00727F7F" w:rsidRPr="008F306D" w:rsidRDefault="00727F7F" w:rsidP="008F306D">
            <w:pPr>
              <w:widowControl/>
              <w:ind w:firstLineChars="0" w:firstLine="0"/>
              <w:jc w:val="left"/>
              <w:rPr>
                <w:rFonts w:cs="Times New Roman"/>
                <w:color w:val="000000"/>
                <w:kern w:val="0"/>
                <w:sz w:val="22"/>
                <w:highlight w:val="yellow"/>
              </w:rPr>
            </w:pPr>
          </w:p>
        </w:tc>
      </w:tr>
      <w:tr w:rsidR="00727F7F" w:rsidRPr="008F306D" w14:paraId="35BB9142" w14:textId="77777777" w:rsidTr="00727F7F">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00EE589F" w14:textId="1602B94C" w:rsidR="00727F7F"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23.</w:t>
            </w:r>
            <w:r w:rsidRPr="008F306D">
              <w:rPr>
                <w:rFonts w:cs="Times New Roman"/>
                <w:color w:val="000000"/>
                <w:kern w:val="0"/>
                <w:sz w:val="22"/>
              </w:rPr>
              <w:t>能源统计及能源管理制度</w:t>
            </w:r>
          </w:p>
        </w:tc>
        <w:tc>
          <w:tcPr>
            <w:tcW w:w="3014" w:type="pct"/>
            <w:gridSpan w:val="3"/>
            <w:tcBorders>
              <w:top w:val="single" w:sz="4" w:space="0" w:color="auto"/>
              <w:left w:val="nil"/>
              <w:bottom w:val="single" w:sz="4" w:space="0" w:color="auto"/>
              <w:right w:val="single" w:sz="4" w:space="0" w:color="auto"/>
            </w:tcBorders>
            <w:shd w:val="clear" w:color="auto" w:fill="auto"/>
            <w:noWrap/>
            <w:vAlign w:val="center"/>
          </w:tcPr>
          <w:p w14:paraId="21B19C08" w14:textId="23AB62D8" w:rsidR="00727F7F" w:rsidRPr="008F306D" w:rsidRDefault="000D7FC6" w:rsidP="008F306D">
            <w:pPr>
              <w:widowControl/>
              <w:ind w:firstLineChars="0" w:firstLine="0"/>
              <w:jc w:val="center"/>
              <w:rPr>
                <w:rFonts w:cs="Times New Roman"/>
                <w:color w:val="000000"/>
                <w:kern w:val="0"/>
                <w:sz w:val="22"/>
                <w:highlight w:val="yellow"/>
              </w:rPr>
            </w:pPr>
            <w:r>
              <w:rPr>
                <w:rFonts w:cs="Times New Roman" w:hint="eastAsia"/>
                <w:color w:val="000000"/>
                <w:kern w:val="0"/>
                <w:sz w:val="22"/>
              </w:rPr>
              <w:t>□</w:t>
            </w:r>
            <w:r w:rsidR="00727F7F" w:rsidRPr="008F306D">
              <w:rPr>
                <w:rFonts w:cs="Times New Roman"/>
                <w:color w:val="000000"/>
                <w:kern w:val="0"/>
                <w:sz w:val="22"/>
              </w:rPr>
              <w:t>建立</w:t>
            </w:r>
            <w:r w:rsidR="00727F7F" w:rsidRPr="008F306D">
              <w:rPr>
                <w:rFonts w:cs="Times New Roman"/>
                <w:color w:val="000000"/>
                <w:kern w:val="0"/>
                <w:sz w:val="22"/>
              </w:rPr>
              <w:t xml:space="preserve">          </w:t>
            </w:r>
            <w:r>
              <w:rPr>
                <w:rFonts w:cs="Times New Roman" w:hint="eastAsia"/>
                <w:color w:val="000000"/>
                <w:kern w:val="0"/>
                <w:sz w:val="22"/>
              </w:rPr>
              <w:t>□</w:t>
            </w:r>
            <w:r w:rsidR="00727F7F" w:rsidRPr="008F306D">
              <w:rPr>
                <w:rFonts w:cs="Times New Roman"/>
                <w:color w:val="000000"/>
                <w:kern w:val="0"/>
                <w:sz w:val="22"/>
              </w:rPr>
              <w:t>未建立</w:t>
            </w:r>
          </w:p>
        </w:tc>
      </w:tr>
      <w:tr w:rsidR="00156DD0" w:rsidRPr="008F306D" w14:paraId="1D20137C" w14:textId="77777777" w:rsidTr="0072115E">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9CE3D0F" w14:textId="405B7F53" w:rsidR="00156DD0" w:rsidRPr="008F306D" w:rsidRDefault="00727F7F"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24</w:t>
            </w:r>
            <w:r w:rsidR="00156DD0" w:rsidRPr="008F306D">
              <w:rPr>
                <w:rFonts w:cs="Times New Roman"/>
                <w:color w:val="000000"/>
                <w:kern w:val="0"/>
                <w:sz w:val="22"/>
              </w:rPr>
              <w:t xml:space="preserve">. </w:t>
            </w:r>
            <w:r w:rsidR="00156DD0" w:rsidRPr="008F306D">
              <w:rPr>
                <w:rFonts w:cs="Times New Roman"/>
                <w:color w:val="000000"/>
                <w:kern w:val="0"/>
                <w:sz w:val="22"/>
              </w:rPr>
              <w:t>申请评价等级</w:t>
            </w:r>
          </w:p>
        </w:tc>
        <w:tc>
          <w:tcPr>
            <w:tcW w:w="3014" w:type="pct"/>
            <w:gridSpan w:val="3"/>
            <w:tcBorders>
              <w:top w:val="single" w:sz="4" w:space="0" w:color="auto"/>
              <w:left w:val="nil"/>
              <w:bottom w:val="single" w:sz="4" w:space="0" w:color="auto"/>
              <w:right w:val="single" w:sz="4" w:space="0" w:color="auto"/>
            </w:tcBorders>
            <w:shd w:val="clear" w:color="auto" w:fill="auto"/>
            <w:noWrap/>
            <w:vAlign w:val="center"/>
          </w:tcPr>
          <w:p w14:paraId="78097024" w14:textId="6E2E23F9" w:rsidR="00156DD0" w:rsidRPr="008F306D" w:rsidRDefault="00156DD0" w:rsidP="004C21FF">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 xml:space="preserve"> </w:t>
            </w:r>
            <w:r w:rsidR="000D7FC6">
              <w:rPr>
                <w:rFonts w:cs="Times New Roman" w:hint="eastAsia"/>
                <w:color w:val="000000"/>
                <w:kern w:val="0"/>
                <w:sz w:val="22"/>
              </w:rPr>
              <w:t>□</w:t>
            </w:r>
            <w:r w:rsidRPr="008F306D">
              <w:rPr>
                <w:rFonts w:cs="Times New Roman"/>
                <w:color w:val="000000"/>
                <w:kern w:val="0"/>
                <w:sz w:val="22"/>
              </w:rPr>
              <w:t xml:space="preserve"> </w:t>
            </w:r>
            <w:r w:rsidRPr="008F306D">
              <w:rPr>
                <w:rFonts w:cs="Times New Roman"/>
                <w:color w:val="000000"/>
                <w:kern w:val="0"/>
                <w:sz w:val="22"/>
              </w:rPr>
              <w:t>低碳</w:t>
            </w:r>
            <w:r w:rsidR="0072115E" w:rsidRPr="008F306D">
              <w:rPr>
                <w:rFonts w:cs="Times New Roman"/>
                <w:color w:val="000000"/>
                <w:kern w:val="0"/>
                <w:sz w:val="22"/>
              </w:rPr>
              <w:t>社区</w:t>
            </w:r>
            <w:r w:rsidRPr="008F306D">
              <w:rPr>
                <w:rFonts w:cs="Times New Roman"/>
                <w:color w:val="000000"/>
                <w:kern w:val="0"/>
                <w:sz w:val="22"/>
              </w:rPr>
              <w:t xml:space="preserve">    </w:t>
            </w:r>
            <w:r w:rsidRPr="008F306D">
              <w:rPr>
                <w:rFonts w:cs="Times New Roman"/>
                <w:color w:val="000000"/>
                <w:kern w:val="0"/>
                <w:sz w:val="22"/>
              </w:rPr>
              <w:t></w:t>
            </w:r>
            <w:r w:rsidR="000D7FC6">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近零碳</w:t>
            </w:r>
            <w:r w:rsidR="0072115E" w:rsidRPr="008F306D">
              <w:rPr>
                <w:rFonts w:cs="Times New Roman"/>
                <w:color w:val="000000"/>
                <w:kern w:val="0"/>
                <w:sz w:val="22"/>
              </w:rPr>
              <w:t>社区</w:t>
            </w:r>
            <w:proofErr w:type="gramEnd"/>
            <w:r w:rsidRPr="008F306D">
              <w:rPr>
                <w:rFonts w:cs="Times New Roman"/>
                <w:color w:val="000000"/>
                <w:kern w:val="0"/>
                <w:sz w:val="22"/>
              </w:rPr>
              <w:t xml:space="preserve">    </w:t>
            </w:r>
            <w:r w:rsidRPr="008F306D">
              <w:rPr>
                <w:rFonts w:cs="Times New Roman"/>
                <w:color w:val="000000"/>
                <w:kern w:val="0"/>
                <w:sz w:val="22"/>
              </w:rPr>
              <w:t></w:t>
            </w:r>
            <w:r w:rsidR="000D7FC6">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零碳</w:t>
            </w:r>
            <w:r w:rsidR="0072115E" w:rsidRPr="008F306D">
              <w:rPr>
                <w:rFonts w:cs="Times New Roman"/>
                <w:color w:val="000000"/>
                <w:kern w:val="0"/>
                <w:sz w:val="22"/>
              </w:rPr>
              <w:t>社区</w:t>
            </w:r>
            <w:proofErr w:type="gramEnd"/>
            <w:r w:rsidRPr="008F306D">
              <w:rPr>
                <w:rFonts w:cs="Times New Roman"/>
                <w:color w:val="000000"/>
                <w:kern w:val="0"/>
                <w:sz w:val="22"/>
              </w:rPr>
              <w:t xml:space="preserve"> </w:t>
            </w:r>
          </w:p>
        </w:tc>
      </w:tr>
      <w:tr w:rsidR="00156DD0" w:rsidRPr="008F306D" w14:paraId="55DC5CE6" w14:textId="77777777" w:rsidTr="000D7501">
        <w:trPr>
          <w:trHeight w:val="369"/>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984001"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第二部分</w:t>
            </w:r>
            <w:r w:rsidRPr="008F306D">
              <w:rPr>
                <w:rFonts w:cs="Times New Roman"/>
                <w:color w:val="000000"/>
                <w:kern w:val="0"/>
                <w:sz w:val="22"/>
              </w:rPr>
              <w:t xml:space="preserve">  </w:t>
            </w:r>
            <w:r w:rsidRPr="008F306D">
              <w:rPr>
                <w:rFonts w:cs="Times New Roman"/>
                <w:color w:val="000000"/>
                <w:kern w:val="0"/>
                <w:sz w:val="22"/>
              </w:rPr>
              <w:t>关键评价指标</w:t>
            </w:r>
          </w:p>
        </w:tc>
      </w:tr>
      <w:tr w:rsidR="00156DD0" w:rsidRPr="008F306D" w14:paraId="5273D559" w14:textId="77777777" w:rsidTr="0072115E">
        <w:trPr>
          <w:trHeight w:val="35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01E4CB2F" w14:textId="55E87936" w:rsidR="00156DD0" w:rsidRPr="008F306D" w:rsidRDefault="00156DD0" w:rsidP="008F306D">
            <w:pPr>
              <w:widowControl/>
              <w:ind w:leftChars="-300" w:left="-630" w:rightChars="-300" w:right="-630" w:firstLineChars="0" w:firstLine="0"/>
              <w:jc w:val="center"/>
              <w:rPr>
                <w:rFonts w:cs="Times New Roman"/>
                <w:color w:val="000000"/>
                <w:kern w:val="0"/>
                <w:sz w:val="22"/>
              </w:rPr>
            </w:pPr>
          </w:p>
        </w:tc>
        <w:tc>
          <w:tcPr>
            <w:tcW w:w="4059"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B492E2" w14:textId="2FF70939"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设计参数</w:t>
            </w:r>
            <w:r w:rsidRPr="008F306D">
              <w:rPr>
                <w:rFonts w:cs="Times New Roman"/>
                <w:color w:val="000000"/>
                <w:kern w:val="0"/>
                <w:sz w:val="22"/>
              </w:rPr>
              <w:t>/</w:t>
            </w:r>
            <w:r w:rsidRPr="008F306D">
              <w:rPr>
                <w:rFonts w:cs="Times New Roman"/>
                <w:color w:val="000000"/>
                <w:kern w:val="0"/>
                <w:sz w:val="22"/>
              </w:rPr>
              <w:t>运行数据</w:t>
            </w:r>
          </w:p>
        </w:tc>
      </w:tr>
      <w:tr w:rsidR="00156DD0" w:rsidRPr="008F306D" w14:paraId="206FAC8B" w14:textId="77777777" w:rsidTr="00727F7F">
        <w:trPr>
          <w:trHeight w:val="458"/>
          <w:jc w:val="center"/>
        </w:trPr>
        <w:tc>
          <w:tcPr>
            <w:tcW w:w="9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1B23CC" w14:textId="7F5C4A9B"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评价指标</w:t>
            </w: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D393875"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评价内容</w:t>
            </w:r>
          </w:p>
        </w:tc>
        <w:tc>
          <w:tcPr>
            <w:tcW w:w="1862" w:type="pct"/>
            <w:tcBorders>
              <w:top w:val="nil"/>
              <w:left w:val="nil"/>
              <w:bottom w:val="single" w:sz="4" w:space="0" w:color="auto"/>
              <w:right w:val="single" w:sz="4" w:space="0" w:color="auto"/>
            </w:tcBorders>
            <w:shd w:val="clear" w:color="auto" w:fill="auto"/>
            <w:noWrap/>
            <w:vAlign w:val="center"/>
            <w:hideMark/>
          </w:tcPr>
          <w:p w14:paraId="673790D5" w14:textId="5F6124C9" w:rsidR="00156DD0" w:rsidRPr="008F306D" w:rsidRDefault="000D7FC6"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设计值</w:t>
            </w:r>
            <w:r>
              <w:rPr>
                <w:rFonts w:cs="Times New Roman" w:hint="eastAsia"/>
                <w:color w:val="000000"/>
                <w:kern w:val="0"/>
                <w:sz w:val="22"/>
              </w:rPr>
              <w:t>/</w:t>
            </w:r>
            <w:proofErr w:type="gramStart"/>
            <w:r>
              <w:rPr>
                <w:rFonts w:cs="Times New Roman" w:hint="eastAsia"/>
                <w:color w:val="000000"/>
                <w:kern w:val="0"/>
                <w:sz w:val="22"/>
              </w:rPr>
              <w:t>运行值</w:t>
            </w:r>
            <w:proofErr w:type="gramEnd"/>
          </w:p>
        </w:tc>
        <w:tc>
          <w:tcPr>
            <w:tcW w:w="551" w:type="pct"/>
            <w:tcBorders>
              <w:top w:val="nil"/>
              <w:left w:val="nil"/>
              <w:bottom w:val="single" w:sz="4" w:space="0" w:color="auto"/>
              <w:right w:val="single" w:sz="4" w:space="0" w:color="auto"/>
            </w:tcBorders>
            <w:shd w:val="clear" w:color="auto" w:fill="auto"/>
            <w:noWrap/>
            <w:vAlign w:val="center"/>
            <w:hideMark/>
          </w:tcPr>
          <w:p w14:paraId="59BC1B49"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参考值</w:t>
            </w:r>
          </w:p>
        </w:tc>
      </w:tr>
      <w:tr w:rsidR="00156DD0" w:rsidRPr="008F306D" w14:paraId="465DD11E" w14:textId="77777777" w:rsidTr="00727F7F">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773B0EFC"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FBAC61F" w14:textId="41485F74"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社区人均碳排放量（</w:t>
            </w:r>
            <w:r w:rsidRPr="008F306D">
              <w:rPr>
                <w:rFonts w:cs="Times New Roman"/>
                <w:color w:val="000000"/>
                <w:kern w:val="0"/>
                <w:sz w:val="22"/>
              </w:rPr>
              <w:t>kg CO</w:t>
            </w:r>
            <w:r w:rsidRPr="008F306D">
              <w:rPr>
                <w:rFonts w:cs="Times New Roman"/>
                <w:color w:val="000000"/>
                <w:kern w:val="0"/>
                <w:sz w:val="22"/>
                <w:vertAlign w:val="subscript"/>
              </w:rPr>
              <w:t>2</w:t>
            </w:r>
            <w:r w:rsidRPr="008F306D">
              <w:rPr>
                <w:rFonts w:cs="Times New Roman"/>
                <w:color w:val="000000"/>
                <w:kern w:val="0"/>
                <w:sz w:val="22"/>
              </w:rPr>
              <w:t>/</w:t>
            </w:r>
            <w:r w:rsidRPr="008F306D">
              <w:rPr>
                <w:rFonts w:cs="Times New Roman"/>
                <w:color w:val="000000"/>
                <w:kern w:val="0"/>
                <w:sz w:val="22"/>
              </w:rPr>
              <w:t>人</w:t>
            </w:r>
            <w:r w:rsidRPr="008F306D">
              <w:rPr>
                <w:rFonts w:cs="Times New Roman"/>
                <w:color w:val="000000"/>
                <w:kern w:val="0"/>
                <w:sz w:val="22"/>
              </w:rPr>
              <w:t xml:space="preserve"> a</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hideMark/>
          </w:tcPr>
          <w:p w14:paraId="2B4F4E62"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51" w:type="pct"/>
            <w:tcBorders>
              <w:top w:val="nil"/>
              <w:left w:val="nil"/>
              <w:bottom w:val="single" w:sz="4" w:space="0" w:color="auto"/>
              <w:right w:val="single" w:sz="4" w:space="0" w:color="auto"/>
            </w:tcBorders>
            <w:shd w:val="clear" w:color="auto" w:fill="auto"/>
            <w:noWrap/>
            <w:vAlign w:val="bottom"/>
            <w:hideMark/>
          </w:tcPr>
          <w:p w14:paraId="1C7EC525"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156DD0" w:rsidRPr="008F306D" w14:paraId="6A043410" w14:textId="77777777" w:rsidTr="00727F7F">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182C39FA"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3B8E9A2" w14:textId="3189CBA6"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社区</w:t>
            </w:r>
            <w:proofErr w:type="gramStart"/>
            <w:r w:rsidRPr="008F306D">
              <w:rPr>
                <w:rFonts w:cs="Times New Roman"/>
                <w:color w:val="000000"/>
                <w:kern w:val="0"/>
                <w:sz w:val="22"/>
              </w:rPr>
              <w:t>降碳率</w:t>
            </w:r>
            <w:proofErr w:type="gramEnd"/>
            <w:r w:rsidRPr="008F306D">
              <w:rPr>
                <w:rFonts w:cs="Times New Roman"/>
                <w:color w:val="000000"/>
                <w:kern w:val="0"/>
                <w:sz w:val="22"/>
              </w:rPr>
              <w:t>（</w:t>
            </w:r>
            <w:r w:rsidRPr="008F306D">
              <w:rPr>
                <w:rFonts w:cs="Times New Roman"/>
                <w:color w:val="000000"/>
                <w:kern w:val="0"/>
                <w:sz w:val="22"/>
              </w:rPr>
              <w:t>%</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hideMark/>
          </w:tcPr>
          <w:p w14:paraId="17E7E670"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51" w:type="pct"/>
            <w:tcBorders>
              <w:top w:val="nil"/>
              <w:left w:val="nil"/>
              <w:bottom w:val="single" w:sz="4" w:space="0" w:color="auto"/>
              <w:right w:val="single" w:sz="4" w:space="0" w:color="auto"/>
            </w:tcBorders>
            <w:shd w:val="clear" w:color="auto" w:fill="auto"/>
            <w:noWrap/>
            <w:vAlign w:val="bottom"/>
            <w:hideMark/>
          </w:tcPr>
          <w:p w14:paraId="36801075"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156DD0" w:rsidRPr="008F306D" w14:paraId="29373353" w14:textId="77777777" w:rsidTr="00727F7F">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3E4E48AB"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C468F74"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碳抵消比例（</w:t>
            </w:r>
            <w:r w:rsidRPr="008F306D">
              <w:rPr>
                <w:rFonts w:cs="Times New Roman"/>
                <w:color w:val="000000"/>
                <w:kern w:val="0"/>
                <w:sz w:val="22"/>
              </w:rPr>
              <w:t>%</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hideMark/>
          </w:tcPr>
          <w:p w14:paraId="19FA2BFC" w14:textId="77777777" w:rsidR="00156DD0" w:rsidRPr="008F306D" w:rsidRDefault="00156DD0"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　</w:t>
            </w:r>
          </w:p>
        </w:tc>
        <w:tc>
          <w:tcPr>
            <w:tcW w:w="551" w:type="pct"/>
            <w:tcBorders>
              <w:top w:val="nil"/>
              <w:left w:val="nil"/>
              <w:bottom w:val="single" w:sz="4" w:space="0" w:color="auto"/>
              <w:right w:val="single" w:sz="4" w:space="0" w:color="auto"/>
            </w:tcBorders>
            <w:shd w:val="clear" w:color="auto" w:fill="auto"/>
            <w:noWrap/>
            <w:vAlign w:val="bottom"/>
            <w:hideMark/>
          </w:tcPr>
          <w:p w14:paraId="2D762A08" w14:textId="77777777" w:rsidR="00156DD0" w:rsidRPr="008F306D" w:rsidRDefault="00156DD0"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bookmarkEnd w:id="99"/>
    </w:tbl>
    <w:p w14:paraId="79659455" w14:textId="2D91D88A" w:rsidR="00156DD0" w:rsidRDefault="00156DD0" w:rsidP="006B75CB">
      <w:pPr>
        <w:autoSpaceDE w:val="0"/>
        <w:autoSpaceDN w:val="0"/>
        <w:ind w:firstLine="422"/>
        <w:rPr>
          <w:rFonts w:cs="Times New Roman"/>
          <w:b/>
          <w:bCs/>
          <w:szCs w:val="32"/>
        </w:rPr>
      </w:pPr>
    </w:p>
    <w:p w14:paraId="4F2CF3C3" w14:textId="28F3BE97" w:rsidR="008F306D" w:rsidRDefault="008F306D" w:rsidP="006B75CB">
      <w:pPr>
        <w:autoSpaceDE w:val="0"/>
        <w:autoSpaceDN w:val="0"/>
        <w:ind w:firstLine="422"/>
        <w:rPr>
          <w:rFonts w:cs="Times New Roman"/>
          <w:b/>
          <w:bCs/>
          <w:szCs w:val="32"/>
        </w:rPr>
      </w:pPr>
    </w:p>
    <w:p w14:paraId="29E370F6" w14:textId="5725C96D" w:rsidR="008F306D" w:rsidRDefault="008F306D" w:rsidP="006B75CB">
      <w:pPr>
        <w:autoSpaceDE w:val="0"/>
        <w:autoSpaceDN w:val="0"/>
        <w:ind w:firstLine="422"/>
        <w:rPr>
          <w:rFonts w:cs="Times New Roman"/>
          <w:b/>
          <w:bCs/>
          <w:szCs w:val="32"/>
        </w:rPr>
      </w:pPr>
    </w:p>
    <w:p w14:paraId="5FAD4020" w14:textId="4DE23087" w:rsidR="008F306D" w:rsidRDefault="008F306D" w:rsidP="006B75CB">
      <w:pPr>
        <w:autoSpaceDE w:val="0"/>
        <w:autoSpaceDN w:val="0"/>
        <w:ind w:firstLine="422"/>
        <w:rPr>
          <w:rFonts w:cs="Times New Roman"/>
          <w:b/>
          <w:bCs/>
          <w:szCs w:val="32"/>
        </w:rPr>
      </w:pPr>
    </w:p>
    <w:p w14:paraId="0EA5CC2E" w14:textId="4BDF816F" w:rsidR="008F306D" w:rsidRDefault="008F306D" w:rsidP="004C21FF">
      <w:pPr>
        <w:autoSpaceDE w:val="0"/>
        <w:autoSpaceDN w:val="0"/>
        <w:ind w:firstLineChars="0" w:firstLine="0"/>
        <w:rPr>
          <w:rFonts w:cs="Times New Roman"/>
          <w:b/>
          <w:bCs/>
          <w:szCs w:val="32"/>
        </w:rPr>
      </w:pPr>
    </w:p>
    <w:p w14:paraId="65927E1B" w14:textId="11DBDBDC" w:rsidR="000E3D7D" w:rsidRPr="00156DD0" w:rsidRDefault="000E3D7D" w:rsidP="000E3D7D">
      <w:pPr>
        <w:ind w:firstLineChars="0" w:firstLine="0"/>
        <w:jc w:val="center"/>
        <w:rPr>
          <w:bCs/>
        </w:rPr>
      </w:pPr>
      <w:r>
        <w:rPr>
          <w:rFonts w:hint="eastAsia"/>
          <w:bCs/>
        </w:rPr>
        <w:lastRenderedPageBreak/>
        <w:t>表</w:t>
      </w:r>
      <w:r>
        <w:rPr>
          <w:rFonts w:hint="eastAsia"/>
          <w:bCs/>
        </w:rPr>
        <w:t>E.0.</w:t>
      </w:r>
      <w:r w:rsidR="008F306D">
        <w:rPr>
          <w:bCs/>
        </w:rPr>
        <w:t>2</w:t>
      </w:r>
      <w:r>
        <w:rPr>
          <w:bCs/>
        </w:rPr>
        <w:t xml:space="preserve">  </w:t>
      </w:r>
      <w:r>
        <w:rPr>
          <w:rFonts w:hint="eastAsia"/>
          <w:bCs/>
        </w:rPr>
        <w:t>农村社区评价</w:t>
      </w:r>
      <w:r w:rsidRPr="00BB14B1">
        <w:rPr>
          <w:rFonts w:hint="eastAsia"/>
          <w:bCs/>
        </w:rPr>
        <w:t>基本信息表</w:t>
      </w:r>
    </w:p>
    <w:tbl>
      <w:tblPr>
        <w:tblW w:w="5950" w:type="pct"/>
        <w:jc w:val="center"/>
        <w:tblLook w:val="04A0" w:firstRow="1" w:lastRow="0" w:firstColumn="1" w:lastColumn="0" w:noHBand="0" w:noVBand="1"/>
      </w:tblPr>
      <w:tblGrid>
        <w:gridCol w:w="1858"/>
        <w:gridCol w:w="2063"/>
        <w:gridCol w:w="1187"/>
        <w:gridCol w:w="3676"/>
        <w:gridCol w:w="1088"/>
      </w:tblGrid>
      <w:tr w:rsidR="000E3D7D" w:rsidRPr="008F306D" w14:paraId="5FBB7E26" w14:textId="77777777" w:rsidTr="000D7501">
        <w:trPr>
          <w:trHeight w:val="416"/>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FCC918" w14:textId="625E0577" w:rsidR="000E3D7D" w:rsidRPr="008F306D" w:rsidRDefault="008F306D" w:rsidP="008F306D">
            <w:pPr>
              <w:widowControl/>
              <w:ind w:leftChars="-300" w:left="-630" w:rightChars="-300" w:right="-630" w:firstLineChars="0" w:firstLine="0"/>
              <w:jc w:val="center"/>
              <w:rPr>
                <w:rFonts w:cs="Times New Roman"/>
                <w:color w:val="000000"/>
                <w:kern w:val="0"/>
                <w:sz w:val="22"/>
              </w:rPr>
            </w:pPr>
            <w:r>
              <w:rPr>
                <w:rFonts w:cs="Times New Roman" w:hint="eastAsia"/>
                <w:color w:val="000000"/>
                <w:kern w:val="0"/>
                <w:sz w:val="22"/>
              </w:rPr>
              <w:t>社区</w:t>
            </w:r>
            <w:r w:rsidRPr="008F306D">
              <w:rPr>
                <w:rFonts w:cs="Times New Roman" w:hint="eastAsia"/>
                <w:color w:val="000000"/>
                <w:kern w:val="0"/>
                <w:sz w:val="22"/>
              </w:rPr>
              <w:t>评价基本信息表</w:t>
            </w:r>
          </w:p>
        </w:tc>
      </w:tr>
      <w:tr w:rsidR="000E3D7D" w:rsidRPr="008F306D" w14:paraId="4E2F6587" w14:textId="77777777" w:rsidTr="000D7501">
        <w:trPr>
          <w:trHeight w:val="370"/>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E36F3E"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第一部分</w:t>
            </w:r>
            <w:r w:rsidRPr="008F306D">
              <w:rPr>
                <w:rFonts w:cs="Times New Roman"/>
                <w:color w:val="000000"/>
                <w:kern w:val="0"/>
                <w:sz w:val="22"/>
              </w:rPr>
              <w:t xml:space="preserve">  </w:t>
            </w:r>
            <w:r w:rsidRPr="008F306D">
              <w:rPr>
                <w:rFonts w:cs="Times New Roman"/>
                <w:color w:val="000000"/>
                <w:kern w:val="0"/>
                <w:sz w:val="22"/>
              </w:rPr>
              <w:t>项目基本信息</w:t>
            </w:r>
          </w:p>
        </w:tc>
      </w:tr>
      <w:tr w:rsidR="000E3D7D" w:rsidRPr="008F306D" w14:paraId="0A198E5F"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0B56DB3D"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1.</w:t>
            </w:r>
            <w:r w:rsidRPr="008F306D">
              <w:rPr>
                <w:rFonts w:cs="Times New Roman"/>
                <w:color w:val="000000"/>
                <w:kern w:val="0"/>
                <w:sz w:val="22"/>
              </w:rPr>
              <w:t>项目名称</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1E257BEB" w14:textId="00C63C4A"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1F0FA829"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2. </w:t>
            </w:r>
            <w:r w:rsidRPr="008F306D">
              <w:rPr>
                <w:rFonts w:cs="Times New Roman"/>
                <w:color w:val="000000"/>
                <w:kern w:val="0"/>
                <w:sz w:val="22"/>
              </w:rPr>
              <w:t>所在城市</w:t>
            </w:r>
          </w:p>
        </w:tc>
        <w:tc>
          <w:tcPr>
            <w:tcW w:w="551" w:type="pct"/>
            <w:tcBorders>
              <w:top w:val="nil"/>
              <w:left w:val="nil"/>
              <w:bottom w:val="single" w:sz="4" w:space="0" w:color="auto"/>
              <w:right w:val="single" w:sz="4" w:space="0" w:color="auto"/>
            </w:tcBorders>
            <w:shd w:val="clear" w:color="auto" w:fill="auto"/>
            <w:noWrap/>
            <w:vAlign w:val="center"/>
          </w:tcPr>
          <w:p w14:paraId="36B2F2CE" w14:textId="0107A939" w:rsidR="000E3D7D" w:rsidRPr="008F306D" w:rsidRDefault="000E3D7D" w:rsidP="008F306D">
            <w:pPr>
              <w:widowControl/>
              <w:ind w:firstLineChars="0" w:firstLine="0"/>
              <w:jc w:val="left"/>
              <w:rPr>
                <w:rFonts w:cs="Times New Roman"/>
                <w:color w:val="000000"/>
                <w:kern w:val="0"/>
                <w:sz w:val="22"/>
              </w:rPr>
            </w:pPr>
          </w:p>
        </w:tc>
      </w:tr>
      <w:tr w:rsidR="000E3D7D" w:rsidRPr="008F306D" w14:paraId="64E3C784"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11779B92"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3 </w:t>
            </w:r>
            <w:r w:rsidRPr="008F306D">
              <w:rPr>
                <w:rFonts w:cs="Times New Roman"/>
                <w:color w:val="000000"/>
                <w:kern w:val="0"/>
                <w:sz w:val="22"/>
              </w:rPr>
              <w:t>建筑面积（</w:t>
            </w:r>
            <w:r w:rsidRPr="008F306D">
              <w:rPr>
                <w:rFonts w:cs="Times New Roman"/>
                <w:color w:val="000000"/>
                <w:kern w:val="0"/>
                <w:sz w:val="22"/>
              </w:rPr>
              <w:t>m</w:t>
            </w:r>
            <w:r w:rsidRPr="008F306D">
              <w:rPr>
                <w:rFonts w:cs="Times New Roman"/>
                <w:color w:val="000000"/>
                <w:kern w:val="0"/>
                <w:sz w:val="22"/>
                <w:vertAlign w:val="superscript"/>
              </w:rPr>
              <w:t>2</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3497E756" w14:textId="50038A38"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4292AA08" w14:textId="77777777" w:rsidR="000E3D7D" w:rsidRPr="008F306D" w:rsidRDefault="000E3D7D" w:rsidP="008F306D">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 xml:space="preserve">4. </w:t>
            </w:r>
            <w:r w:rsidRPr="008F306D">
              <w:rPr>
                <w:rFonts w:cs="Times New Roman"/>
                <w:color w:val="000000"/>
                <w:kern w:val="0"/>
                <w:sz w:val="22"/>
              </w:rPr>
              <w:t>社区占地面积</w:t>
            </w:r>
          </w:p>
        </w:tc>
        <w:tc>
          <w:tcPr>
            <w:tcW w:w="551" w:type="pct"/>
            <w:tcBorders>
              <w:top w:val="nil"/>
              <w:left w:val="nil"/>
              <w:bottom w:val="single" w:sz="4" w:space="0" w:color="auto"/>
              <w:right w:val="single" w:sz="4" w:space="0" w:color="auto"/>
            </w:tcBorders>
            <w:shd w:val="clear" w:color="auto" w:fill="auto"/>
            <w:noWrap/>
            <w:vAlign w:val="center"/>
          </w:tcPr>
          <w:p w14:paraId="0F91BBF1" w14:textId="1DF3B10C" w:rsidR="000E3D7D" w:rsidRPr="008F306D" w:rsidRDefault="000E3D7D" w:rsidP="008F306D">
            <w:pPr>
              <w:widowControl/>
              <w:ind w:firstLineChars="0" w:firstLine="0"/>
              <w:jc w:val="left"/>
              <w:rPr>
                <w:rFonts w:cs="Times New Roman"/>
                <w:color w:val="000000"/>
                <w:kern w:val="0"/>
                <w:sz w:val="22"/>
                <w:highlight w:val="yellow"/>
              </w:rPr>
            </w:pPr>
          </w:p>
        </w:tc>
      </w:tr>
      <w:tr w:rsidR="000E3D7D" w:rsidRPr="008F306D" w14:paraId="18EE0222" w14:textId="77777777" w:rsidTr="000D7FC6">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116A1149"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5.</w:t>
            </w:r>
            <w:r w:rsidRPr="008F306D">
              <w:rPr>
                <w:rFonts w:cs="Times New Roman"/>
                <w:color w:val="000000"/>
                <w:kern w:val="0"/>
                <w:sz w:val="22"/>
              </w:rPr>
              <w:t>居住建筑面积占总建筑面积比例（</w:t>
            </w:r>
            <w:r w:rsidRPr="008F306D">
              <w:rPr>
                <w:rFonts w:cs="Times New Roman"/>
                <w:color w:val="000000"/>
                <w:kern w:val="0"/>
                <w:sz w:val="22"/>
              </w:rPr>
              <w:t>%</w:t>
            </w:r>
            <w:r w:rsidRPr="008F306D">
              <w:rPr>
                <w:rFonts w:cs="Times New Roman"/>
                <w:color w:val="000000"/>
                <w:kern w:val="0"/>
                <w:sz w:val="22"/>
              </w:rPr>
              <w:t>）</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2D25DA70" w14:textId="32DA6E0C"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hideMark/>
          </w:tcPr>
          <w:p w14:paraId="2039C804"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6. </w:t>
            </w:r>
            <w:r w:rsidRPr="008F306D">
              <w:rPr>
                <w:rFonts w:cs="Times New Roman"/>
                <w:color w:val="000000"/>
                <w:kern w:val="0"/>
                <w:sz w:val="22"/>
              </w:rPr>
              <w:t>容积率</w:t>
            </w:r>
          </w:p>
        </w:tc>
        <w:tc>
          <w:tcPr>
            <w:tcW w:w="551" w:type="pct"/>
            <w:tcBorders>
              <w:top w:val="nil"/>
              <w:left w:val="nil"/>
              <w:bottom w:val="single" w:sz="4" w:space="0" w:color="auto"/>
              <w:right w:val="single" w:sz="4" w:space="0" w:color="auto"/>
            </w:tcBorders>
            <w:shd w:val="clear" w:color="auto" w:fill="auto"/>
            <w:noWrap/>
            <w:vAlign w:val="center"/>
          </w:tcPr>
          <w:p w14:paraId="63BB064F" w14:textId="28DBDBD3" w:rsidR="000E3D7D" w:rsidRPr="008F306D" w:rsidRDefault="000E3D7D" w:rsidP="008F306D">
            <w:pPr>
              <w:widowControl/>
              <w:ind w:firstLineChars="0" w:firstLine="0"/>
              <w:jc w:val="left"/>
              <w:rPr>
                <w:rFonts w:cs="Times New Roman"/>
                <w:color w:val="000000"/>
                <w:kern w:val="0"/>
                <w:sz w:val="22"/>
              </w:rPr>
            </w:pPr>
          </w:p>
        </w:tc>
      </w:tr>
      <w:tr w:rsidR="000E3D7D" w:rsidRPr="008F306D" w14:paraId="428A7752" w14:textId="77777777" w:rsidTr="000D7501">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DD4885F"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7. </w:t>
            </w:r>
            <w:r w:rsidRPr="008F306D">
              <w:rPr>
                <w:rFonts w:cs="Times New Roman"/>
                <w:color w:val="000000"/>
                <w:kern w:val="0"/>
                <w:sz w:val="22"/>
              </w:rPr>
              <w:t>社区常住人口（人）</w:t>
            </w:r>
          </w:p>
        </w:tc>
        <w:tc>
          <w:tcPr>
            <w:tcW w:w="601" w:type="pct"/>
            <w:tcBorders>
              <w:top w:val="single" w:sz="4" w:space="0" w:color="auto"/>
              <w:left w:val="nil"/>
              <w:bottom w:val="single" w:sz="4" w:space="0" w:color="auto"/>
              <w:right w:val="single" w:sz="4" w:space="0" w:color="000000"/>
            </w:tcBorders>
            <w:shd w:val="clear" w:color="auto" w:fill="auto"/>
            <w:noWrap/>
            <w:vAlign w:val="center"/>
          </w:tcPr>
          <w:p w14:paraId="5D80A34A"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1862" w:type="pct"/>
            <w:tcBorders>
              <w:top w:val="nil"/>
              <w:left w:val="nil"/>
              <w:bottom w:val="single" w:sz="4" w:space="0" w:color="auto"/>
              <w:right w:val="single" w:sz="4" w:space="0" w:color="auto"/>
            </w:tcBorders>
            <w:shd w:val="clear" w:color="auto" w:fill="auto"/>
            <w:noWrap/>
            <w:vAlign w:val="center"/>
          </w:tcPr>
          <w:p w14:paraId="2B05349C"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8. </w:t>
            </w:r>
            <w:r w:rsidRPr="008F306D">
              <w:rPr>
                <w:rFonts w:cs="Times New Roman"/>
                <w:color w:val="000000"/>
                <w:kern w:val="0"/>
                <w:sz w:val="22"/>
              </w:rPr>
              <w:t>户数（户）</w:t>
            </w:r>
          </w:p>
        </w:tc>
        <w:tc>
          <w:tcPr>
            <w:tcW w:w="551" w:type="pct"/>
            <w:tcBorders>
              <w:top w:val="nil"/>
              <w:left w:val="nil"/>
              <w:bottom w:val="single" w:sz="4" w:space="0" w:color="auto"/>
              <w:right w:val="single" w:sz="4" w:space="0" w:color="auto"/>
            </w:tcBorders>
            <w:shd w:val="clear" w:color="auto" w:fill="auto"/>
            <w:noWrap/>
            <w:vAlign w:val="center"/>
          </w:tcPr>
          <w:p w14:paraId="01C01FA4" w14:textId="77777777" w:rsidR="000E3D7D" w:rsidRPr="008F306D" w:rsidRDefault="000E3D7D" w:rsidP="008F306D">
            <w:pPr>
              <w:widowControl/>
              <w:ind w:firstLineChars="0" w:firstLine="0"/>
              <w:jc w:val="left"/>
              <w:rPr>
                <w:rFonts w:cs="Times New Roman"/>
                <w:color w:val="000000"/>
                <w:kern w:val="0"/>
                <w:sz w:val="22"/>
              </w:rPr>
            </w:pPr>
          </w:p>
        </w:tc>
      </w:tr>
      <w:tr w:rsidR="000E3D7D" w:rsidRPr="008F306D" w14:paraId="67329577" w14:textId="77777777" w:rsidTr="000D7501">
        <w:trPr>
          <w:trHeight w:val="444"/>
          <w:jc w:val="center"/>
        </w:trPr>
        <w:tc>
          <w:tcPr>
            <w:tcW w:w="1986" w:type="pct"/>
            <w:gridSpan w:val="2"/>
            <w:tcBorders>
              <w:top w:val="nil"/>
              <w:left w:val="single" w:sz="4" w:space="0" w:color="auto"/>
              <w:bottom w:val="single" w:sz="4" w:space="0" w:color="auto"/>
              <w:right w:val="single" w:sz="4" w:space="0" w:color="auto"/>
            </w:tcBorders>
            <w:shd w:val="clear" w:color="auto" w:fill="auto"/>
            <w:noWrap/>
            <w:vAlign w:val="center"/>
          </w:tcPr>
          <w:p w14:paraId="7803A3C9" w14:textId="4791EB54"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 xml:space="preserve">8. </w:t>
            </w:r>
            <w:r w:rsidRPr="008F306D">
              <w:rPr>
                <w:rFonts w:cs="Times New Roman"/>
                <w:color w:val="000000"/>
                <w:kern w:val="0"/>
                <w:sz w:val="22"/>
              </w:rPr>
              <w:t>申请评价等级</w:t>
            </w:r>
          </w:p>
        </w:tc>
        <w:tc>
          <w:tcPr>
            <w:tcW w:w="3014" w:type="pct"/>
            <w:gridSpan w:val="3"/>
            <w:tcBorders>
              <w:top w:val="single" w:sz="4" w:space="0" w:color="auto"/>
              <w:left w:val="nil"/>
              <w:bottom w:val="single" w:sz="4" w:space="0" w:color="auto"/>
              <w:right w:val="single" w:sz="4" w:space="0" w:color="auto"/>
            </w:tcBorders>
            <w:shd w:val="clear" w:color="auto" w:fill="auto"/>
            <w:noWrap/>
            <w:vAlign w:val="center"/>
          </w:tcPr>
          <w:p w14:paraId="3EAF53E7" w14:textId="19F6866E" w:rsidR="000E3D7D" w:rsidRPr="008F306D" w:rsidRDefault="000E3D7D" w:rsidP="008F306D">
            <w:pPr>
              <w:widowControl/>
              <w:ind w:leftChars="-300" w:left="-630" w:rightChars="-300" w:right="-630" w:firstLineChars="0" w:firstLine="0"/>
              <w:jc w:val="center"/>
              <w:rPr>
                <w:rFonts w:cs="Times New Roman"/>
                <w:color w:val="000000"/>
                <w:kern w:val="0"/>
                <w:sz w:val="22"/>
                <w:highlight w:val="yellow"/>
              </w:rPr>
            </w:pPr>
            <w:r w:rsidRPr="008F306D">
              <w:rPr>
                <w:rFonts w:cs="Times New Roman"/>
                <w:color w:val="000000"/>
                <w:kern w:val="0"/>
                <w:sz w:val="22"/>
              </w:rPr>
              <w:t></w:t>
            </w:r>
            <w:r w:rsidR="000D7FC6">
              <w:rPr>
                <w:rFonts w:cs="Times New Roman" w:hint="eastAsia"/>
                <w:color w:val="000000"/>
                <w:kern w:val="0"/>
                <w:sz w:val="22"/>
              </w:rPr>
              <w:t>□</w:t>
            </w:r>
            <w:r w:rsidRPr="008F306D">
              <w:rPr>
                <w:rFonts w:cs="Times New Roman"/>
                <w:color w:val="000000"/>
                <w:kern w:val="0"/>
                <w:sz w:val="22"/>
              </w:rPr>
              <w:t xml:space="preserve"> </w:t>
            </w:r>
            <w:r w:rsidRPr="008F306D">
              <w:rPr>
                <w:rFonts w:cs="Times New Roman"/>
                <w:color w:val="000000"/>
                <w:kern w:val="0"/>
                <w:sz w:val="22"/>
              </w:rPr>
              <w:t>低碳社区</w:t>
            </w:r>
            <w:r w:rsidRPr="008F306D">
              <w:rPr>
                <w:rFonts w:cs="Times New Roman"/>
                <w:color w:val="000000"/>
                <w:kern w:val="0"/>
                <w:sz w:val="22"/>
              </w:rPr>
              <w:t xml:space="preserve">    </w:t>
            </w:r>
            <w:r w:rsidRPr="008F306D">
              <w:rPr>
                <w:rFonts w:cs="Times New Roman"/>
                <w:color w:val="000000"/>
                <w:kern w:val="0"/>
                <w:sz w:val="22"/>
              </w:rPr>
              <w:t></w:t>
            </w:r>
            <w:r w:rsidR="000D7FC6">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近零碳社区</w:t>
            </w:r>
            <w:proofErr w:type="gramEnd"/>
            <w:r w:rsidRPr="008F306D">
              <w:rPr>
                <w:rFonts w:cs="Times New Roman"/>
                <w:color w:val="000000"/>
                <w:kern w:val="0"/>
                <w:sz w:val="22"/>
              </w:rPr>
              <w:t xml:space="preserve">    </w:t>
            </w:r>
            <w:r w:rsidRPr="008F306D">
              <w:rPr>
                <w:rFonts w:cs="Times New Roman"/>
                <w:color w:val="000000"/>
                <w:kern w:val="0"/>
                <w:sz w:val="22"/>
              </w:rPr>
              <w:t></w:t>
            </w:r>
            <w:r w:rsidR="000D7FC6">
              <w:rPr>
                <w:rFonts w:cs="Times New Roman" w:hint="eastAsia"/>
                <w:color w:val="000000"/>
                <w:kern w:val="0"/>
                <w:sz w:val="22"/>
              </w:rPr>
              <w:t>□</w:t>
            </w:r>
            <w:r w:rsidRPr="008F306D">
              <w:rPr>
                <w:rFonts w:cs="Times New Roman"/>
                <w:color w:val="000000"/>
                <w:kern w:val="0"/>
                <w:sz w:val="22"/>
              </w:rPr>
              <w:t xml:space="preserve"> </w:t>
            </w:r>
            <w:proofErr w:type="gramStart"/>
            <w:r w:rsidRPr="008F306D">
              <w:rPr>
                <w:rFonts w:cs="Times New Roman"/>
                <w:color w:val="000000"/>
                <w:kern w:val="0"/>
                <w:sz w:val="22"/>
              </w:rPr>
              <w:t>零碳社区</w:t>
            </w:r>
            <w:proofErr w:type="gramEnd"/>
            <w:r w:rsidRPr="008F306D">
              <w:rPr>
                <w:rFonts w:cs="Times New Roman"/>
                <w:color w:val="000000"/>
                <w:kern w:val="0"/>
                <w:sz w:val="22"/>
              </w:rPr>
              <w:t xml:space="preserve"> </w:t>
            </w:r>
          </w:p>
        </w:tc>
      </w:tr>
      <w:tr w:rsidR="000E3D7D" w:rsidRPr="008F306D" w14:paraId="0E6B22C1" w14:textId="77777777" w:rsidTr="000D7501">
        <w:trPr>
          <w:trHeight w:val="369"/>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CDA30"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第二部分</w:t>
            </w:r>
            <w:r w:rsidRPr="008F306D">
              <w:rPr>
                <w:rFonts w:cs="Times New Roman"/>
                <w:color w:val="000000"/>
                <w:kern w:val="0"/>
                <w:sz w:val="22"/>
              </w:rPr>
              <w:t xml:space="preserve">  </w:t>
            </w:r>
            <w:r w:rsidRPr="008F306D">
              <w:rPr>
                <w:rFonts w:cs="Times New Roman"/>
                <w:color w:val="000000"/>
                <w:kern w:val="0"/>
                <w:sz w:val="22"/>
              </w:rPr>
              <w:t>关键评价指标</w:t>
            </w:r>
          </w:p>
        </w:tc>
      </w:tr>
      <w:tr w:rsidR="000E3D7D" w:rsidRPr="008F306D" w14:paraId="2C22FE36" w14:textId="77777777" w:rsidTr="000D7501">
        <w:trPr>
          <w:trHeight w:val="350"/>
          <w:jc w:val="center"/>
        </w:trPr>
        <w:tc>
          <w:tcPr>
            <w:tcW w:w="941" w:type="pct"/>
            <w:tcBorders>
              <w:top w:val="nil"/>
              <w:left w:val="single" w:sz="4" w:space="0" w:color="auto"/>
              <w:bottom w:val="single" w:sz="4" w:space="0" w:color="auto"/>
              <w:right w:val="single" w:sz="4" w:space="0" w:color="auto"/>
            </w:tcBorders>
            <w:shd w:val="clear" w:color="auto" w:fill="auto"/>
            <w:noWrap/>
            <w:vAlign w:val="center"/>
            <w:hideMark/>
          </w:tcPr>
          <w:p w14:paraId="3F210C3F"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4059"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DFA753"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设计参数</w:t>
            </w:r>
            <w:r w:rsidRPr="008F306D">
              <w:rPr>
                <w:rFonts w:cs="Times New Roman"/>
                <w:color w:val="000000"/>
                <w:kern w:val="0"/>
                <w:sz w:val="22"/>
              </w:rPr>
              <w:t>/</w:t>
            </w:r>
            <w:r w:rsidRPr="008F306D">
              <w:rPr>
                <w:rFonts w:cs="Times New Roman"/>
                <w:color w:val="000000"/>
                <w:kern w:val="0"/>
                <w:sz w:val="22"/>
              </w:rPr>
              <w:t>运行数据</w:t>
            </w:r>
          </w:p>
        </w:tc>
      </w:tr>
      <w:tr w:rsidR="000E3D7D" w:rsidRPr="008F306D" w14:paraId="3EAB2062" w14:textId="77777777" w:rsidTr="000D7501">
        <w:trPr>
          <w:trHeight w:val="458"/>
          <w:jc w:val="center"/>
        </w:trPr>
        <w:tc>
          <w:tcPr>
            <w:tcW w:w="9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7F1630"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评价指标</w:t>
            </w: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7830E9A"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评价内容</w:t>
            </w:r>
          </w:p>
        </w:tc>
        <w:tc>
          <w:tcPr>
            <w:tcW w:w="1862" w:type="pct"/>
            <w:tcBorders>
              <w:top w:val="nil"/>
              <w:left w:val="nil"/>
              <w:bottom w:val="single" w:sz="4" w:space="0" w:color="auto"/>
              <w:right w:val="single" w:sz="4" w:space="0" w:color="auto"/>
            </w:tcBorders>
            <w:shd w:val="clear" w:color="auto" w:fill="auto"/>
            <w:noWrap/>
            <w:vAlign w:val="center"/>
            <w:hideMark/>
          </w:tcPr>
          <w:p w14:paraId="49D3D148" w14:textId="5641C432"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设计值</w:t>
            </w:r>
            <w:r w:rsidR="000D7FC6">
              <w:rPr>
                <w:rFonts w:cs="Times New Roman" w:hint="eastAsia"/>
                <w:color w:val="000000"/>
                <w:kern w:val="0"/>
                <w:sz w:val="22"/>
              </w:rPr>
              <w:t>/</w:t>
            </w:r>
            <w:proofErr w:type="gramStart"/>
            <w:r w:rsidR="000D7FC6">
              <w:rPr>
                <w:rFonts w:cs="Times New Roman" w:hint="eastAsia"/>
                <w:color w:val="000000"/>
                <w:kern w:val="0"/>
                <w:sz w:val="22"/>
              </w:rPr>
              <w:t>运行值</w:t>
            </w:r>
            <w:proofErr w:type="gramEnd"/>
          </w:p>
        </w:tc>
        <w:tc>
          <w:tcPr>
            <w:tcW w:w="551" w:type="pct"/>
            <w:tcBorders>
              <w:top w:val="nil"/>
              <w:left w:val="nil"/>
              <w:bottom w:val="single" w:sz="4" w:space="0" w:color="auto"/>
              <w:right w:val="single" w:sz="4" w:space="0" w:color="auto"/>
            </w:tcBorders>
            <w:shd w:val="clear" w:color="auto" w:fill="auto"/>
            <w:noWrap/>
            <w:vAlign w:val="center"/>
            <w:hideMark/>
          </w:tcPr>
          <w:p w14:paraId="5E109EDB"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参考值</w:t>
            </w:r>
          </w:p>
        </w:tc>
      </w:tr>
      <w:tr w:rsidR="000E3D7D" w:rsidRPr="008F306D" w14:paraId="4BBA3DB9" w14:textId="77777777" w:rsidTr="000D7FC6">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46062DDC"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61A3E17"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社区人均碳排放量（</w:t>
            </w:r>
            <w:r w:rsidRPr="008F306D">
              <w:rPr>
                <w:rFonts w:cs="Times New Roman"/>
                <w:color w:val="000000"/>
                <w:kern w:val="0"/>
                <w:sz w:val="22"/>
              </w:rPr>
              <w:t>kg CO</w:t>
            </w:r>
            <w:r w:rsidRPr="008F306D">
              <w:rPr>
                <w:rFonts w:cs="Times New Roman"/>
                <w:color w:val="000000"/>
                <w:kern w:val="0"/>
                <w:sz w:val="22"/>
                <w:vertAlign w:val="subscript"/>
              </w:rPr>
              <w:t>2</w:t>
            </w:r>
            <w:r w:rsidRPr="008F306D">
              <w:rPr>
                <w:rFonts w:cs="Times New Roman"/>
                <w:color w:val="000000"/>
                <w:kern w:val="0"/>
                <w:sz w:val="22"/>
              </w:rPr>
              <w:t>/</w:t>
            </w:r>
            <w:r w:rsidRPr="008F306D">
              <w:rPr>
                <w:rFonts w:cs="Times New Roman"/>
                <w:color w:val="000000"/>
                <w:kern w:val="0"/>
                <w:sz w:val="22"/>
              </w:rPr>
              <w:t>人</w:t>
            </w:r>
            <w:r w:rsidRPr="008F306D">
              <w:rPr>
                <w:rFonts w:cs="Times New Roman"/>
                <w:color w:val="000000"/>
                <w:kern w:val="0"/>
                <w:sz w:val="22"/>
              </w:rPr>
              <w:t xml:space="preserve"> a</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tcPr>
          <w:p w14:paraId="67CCEB25" w14:textId="2B9750B5"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551" w:type="pct"/>
            <w:tcBorders>
              <w:top w:val="nil"/>
              <w:left w:val="nil"/>
              <w:bottom w:val="single" w:sz="4" w:space="0" w:color="auto"/>
              <w:right w:val="single" w:sz="4" w:space="0" w:color="auto"/>
            </w:tcBorders>
            <w:shd w:val="clear" w:color="auto" w:fill="auto"/>
            <w:noWrap/>
            <w:vAlign w:val="bottom"/>
            <w:hideMark/>
          </w:tcPr>
          <w:p w14:paraId="3B65CEC5"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0E3D7D" w:rsidRPr="008F306D" w14:paraId="5101A8C5" w14:textId="77777777" w:rsidTr="000D7FC6">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42DEBA19"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5962D64"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社区</w:t>
            </w:r>
            <w:proofErr w:type="gramStart"/>
            <w:r w:rsidRPr="008F306D">
              <w:rPr>
                <w:rFonts w:cs="Times New Roman"/>
                <w:color w:val="000000"/>
                <w:kern w:val="0"/>
                <w:sz w:val="22"/>
              </w:rPr>
              <w:t>降碳率</w:t>
            </w:r>
            <w:proofErr w:type="gramEnd"/>
            <w:r w:rsidRPr="008F306D">
              <w:rPr>
                <w:rFonts w:cs="Times New Roman"/>
                <w:color w:val="000000"/>
                <w:kern w:val="0"/>
                <w:sz w:val="22"/>
              </w:rPr>
              <w:t>（</w:t>
            </w:r>
            <w:r w:rsidRPr="008F306D">
              <w:rPr>
                <w:rFonts w:cs="Times New Roman"/>
                <w:color w:val="000000"/>
                <w:kern w:val="0"/>
                <w:sz w:val="22"/>
              </w:rPr>
              <w:t>%</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tcPr>
          <w:p w14:paraId="1D584D24" w14:textId="66FFE83F"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551" w:type="pct"/>
            <w:tcBorders>
              <w:top w:val="nil"/>
              <w:left w:val="nil"/>
              <w:bottom w:val="single" w:sz="4" w:space="0" w:color="auto"/>
              <w:right w:val="single" w:sz="4" w:space="0" w:color="auto"/>
            </w:tcBorders>
            <w:shd w:val="clear" w:color="auto" w:fill="auto"/>
            <w:noWrap/>
            <w:vAlign w:val="bottom"/>
            <w:hideMark/>
          </w:tcPr>
          <w:p w14:paraId="5F9422A3"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r w:rsidR="000E3D7D" w:rsidRPr="008F306D" w14:paraId="34D02247" w14:textId="77777777" w:rsidTr="000D7FC6">
        <w:trPr>
          <w:trHeight w:val="458"/>
          <w:jc w:val="center"/>
        </w:trPr>
        <w:tc>
          <w:tcPr>
            <w:tcW w:w="941" w:type="pct"/>
            <w:vMerge/>
            <w:tcBorders>
              <w:top w:val="nil"/>
              <w:left w:val="single" w:sz="4" w:space="0" w:color="auto"/>
              <w:bottom w:val="single" w:sz="4" w:space="0" w:color="auto"/>
              <w:right w:val="single" w:sz="4" w:space="0" w:color="auto"/>
            </w:tcBorders>
            <w:vAlign w:val="center"/>
            <w:hideMark/>
          </w:tcPr>
          <w:p w14:paraId="47B47A70"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p>
        </w:tc>
        <w:tc>
          <w:tcPr>
            <w:tcW w:w="164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1C9F19A" w14:textId="77777777" w:rsidR="000E3D7D" w:rsidRPr="008F306D" w:rsidRDefault="000E3D7D" w:rsidP="008F306D">
            <w:pPr>
              <w:widowControl/>
              <w:ind w:leftChars="-300" w:left="-630" w:rightChars="-300" w:right="-630" w:firstLineChars="0" w:firstLine="0"/>
              <w:jc w:val="center"/>
              <w:rPr>
                <w:rFonts w:cs="Times New Roman"/>
                <w:color w:val="000000"/>
                <w:kern w:val="0"/>
                <w:sz w:val="22"/>
              </w:rPr>
            </w:pPr>
            <w:r w:rsidRPr="008F306D">
              <w:rPr>
                <w:rFonts w:cs="Times New Roman"/>
                <w:color w:val="000000"/>
                <w:kern w:val="0"/>
                <w:sz w:val="22"/>
              </w:rPr>
              <w:t>碳抵消比例（</w:t>
            </w:r>
            <w:r w:rsidRPr="008F306D">
              <w:rPr>
                <w:rFonts w:cs="Times New Roman"/>
                <w:color w:val="000000"/>
                <w:kern w:val="0"/>
                <w:sz w:val="22"/>
              </w:rPr>
              <w:t>%</w:t>
            </w:r>
            <w:r w:rsidRPr="008F306D">
              <w:rPr>
                <w:rFonts w:cs="Times New Roman"/>
                <w:color w:val="000000"/>
                <w:kern w:val="0"/>
                <w:sz w:val="22"/>
              </w:rPr>
              <w:t>）</w:t>
            </w:r>
          </w:p>
        </w:tc>
        <w:tc>
          <w:tcPr>
            <w:tcW w:w="1862" w:type="pct"/>
            <w:tcBorders>
              <w:top w:val="nil"/>
              <w:left w:val="nil"/>
              <w:bottom w:val="single" w:sz="4" w:space="0" w:color="auto"/>
              <w:right w:val="single" w:sz="4" w:space="0" w:color="auto"/>
            </w:tcBorders>
            <w:shd w:val="clear" w:color="auto" w:fill="auto"/>
            <w:noWrap/>
            <w:vAlign w:val="center"/>
          </w:tcPr>
          <w:p w14:paraId="6B4695C2" w14:textId="027DB772" w:rsidR="000E3D7D" w:rsidRPr="008F306D" w:rsidRDefault="000E3D7D" w:rsidP="008F306D">
            <w:pPr>
              <w:widowControl/>
              <w:ind w:leftChars="-300" w:left="-630" w:rightChars="-300" w:right="-630" w:firstLineChars="0" w:firstLine="0"/>
              <w:jc w:val="center"/>
              <w:rPr>
                <w:rFonts w:cs="Times New Roman"/>
                <w:color w:val="000000"/>
                <w:kern w:val="0"/>
                <w:sz w:val="22"/>
              </w:rPr>
            </w:pPr>
          </w:p>
        </w:tc>
        <w:tc>
          <w:tcPr>
            <w:tcW w:w="551" w:type="pct"/>
            <w:tcBorders>
              <w:top w:val="nil"/>
              <w:left w:val="nil"/>
              <w:bottom w:val="single" w:sz="4" w:space="0" w:color="auto"/>
              <w:right w:val="single" w:sz="4" w:space="0" w:color="auto"/>
            </w:tcBorders>
            <w:shd w:val="clear" w:color="auto" w:fill="auto"/>
            <w:noWrap/>
            <w:vAlign w:val="bottom"/>
            <w:hideMark/>
          </w:tcPr>
          <w:p w14:paraId="0DEC1436" w14:textId="77777777" w:rsidR="000E3D7D" w:rsidRPr="008F306D" w:rsidRDefault="000E3D7D" w:rsidP="008F306D">
            <w:pPr>
              <w:widowControl/>
              <w:ind w:leftChars="-300" w:left="-630" w:rightChars="-300" w:right="-630" w:firstLineChars="0" w:firstLine="0"/>
              <w:jc w:val="left"/>
              <w:rPr>
                <w:rFonts w:cs="Times New Roman"/>
                <w:color w:val="000000"/>
                <w:kern w:val="0"/>
                <w:sz w:val="22"/>
              </w:rPr>
            </w:pPr>
            <w:r w:rsidRPr="008F306D">
              <w:rPr>
                <w:rFonts w:cs="Times New Roman"/>
                <w:color w:val="000000"/>
                <w:kern w:val="0"/>
                <w:sz w:val="22"/>
              </w:rPr>
              <w:t xml:space="preserve">　</w:t>
            </w:r>
          </w:p>
        </w:tc>
      </w:tr>
    </w:tbl>
    <w:p w14:paraId="56E31230" w14:textId="77777777" w:rsidR="00405D92" w:rsidRDefault="00405D92" w:rsidP="006B75CB">
      <w:pPr>
        <w:autoSpaceDE w:val="0"/>
        <w:autoSpaceDN w:val="0"/>
        <w:ind w:firstLine="422"/>
        <w:rPr>
          <w:rFonts w:cs="Times New Roman"/>
          <w:b/>
          <w:bCs/>
          <w:szCs w:val="32"/>
        </w:rPr>
        <w:sectPr w:rsidR="00405D92" w:rsidSect="00C44950">
          <w:pgSz w:w="11906" w:h="16838"/>
          <w:pgMar w:top="1440" w:right="1800" w:bottom="1440" w:left="1800" w:header="851" w:footer="992" w:gutter="0"/>
          <w:cols w:space="425"/>
          <w:docGrid w:type="lines" w:linePitch="312"/>
        </w:sectPr>
      </w:pPr>
    </w:p>
    <w:p w14:paraId="0E17CF8E" w14:textId="104A45D2" w:rsidR="00F94038" w:rsidRDefault="00F94038" w:rsidP="00F94038">
      <w:pPr>
        <w:pStyle w:val="a8"/>
        <w:rPr>
          <w:rFonts w:ascii="Times New Roman" w:hAnsi="Times New Roman"/>
          <w:kern w:val="44"/>
        </w:rPr>
      </w:pPr>
      <w:bookmarkStart w:id="100" w:name="_Toc141948432"/>
      <w:r>
        <w:rPr>
          <w:rFonts w:ascii="Times New Roman" w:hAnsi="Times New Roman" w:hint="eastAsia"/>
          <w:kern w:val="44"/>
        </w:rPr>
        <w:lastRenderedPageBreak/>
        <w:t>用词说明</w:t>
      </w:r>
      <w:bookmarkEnd w:id="100"/>
    </w:p>
    <w:p w14:paraId="0D20431E" w14:textId="77777777" w:rsidR="00405D92" w:rsidRPr="00405D92" w:rsidRDefault="00405D92" w:rsidP="00F94038">
      <w:pPr>
        <w:widowControl/>
        <w:adjustRightInd w:val="0"/>
        <w:snapToGrid w:val="0"/>
        <w:spacing w:beforeLines="100" w:before="312"/>
        <w:ind w:firstLineChars="0" w:firstLine="0"/>
        <w:jc w:val="left"/>
        <w:rPr>
          <w:rFonts w:ascii="宋体" w:hAnsi="宋体" w:cs="微软雅黑"/>
          <w:bCs/>
          <w:kern w:val="0"/>
          <w:sz w:val="24"/>
          <w:szCs w:val="24"/>
        </w:rPr>
      </w:pPr>
      <w:r w:rsidRPr="00405D92">
        <w:rPr>
          <w:rFonts w:ascii="宋体" w:hAnsi="宋体" w:cs="微软雅黑" w:hint="eastAsia"/>
          <w:bCs/>
          <w:kern w:val="0"/>
          <w:sz w:val="24"/>
          <w:szCs w:val="24"/>
        </w:rPr>
        <w:t>为便于在执行本规程条款时区别对待，对要求严格程度不同的用词说明如下：</w:t>
      </w:r>
    </w:p>
    <w:p w14:paraId="29BB8D0C" w14:textId="77777777" w:rsidR="00405D92" w:rsidRPr="00405D92" w:rsidRDefault="00405D92" w:rsidP="00405D92">
      <w:pPr>
        <w:widowControl/>
        <w:numPr>
          <w:ilvl w:val="0"/>
          <w:numId w:val="2"/>
        </w:numPr>
        <w:adjustRightInd w:val="0"/>
        <w:snapToGrid w:val="0"/>
        <w:ind w:leftChars="200" w:left="420" w:firstLineChars="0"/>
        <w:jc w:val="left"/>
        <w:rPr>
          <w:rFonts w:ascii="宋体" w:hAnsi="宋体" w:cs="微软雅黑"/>
          <w:bCs/>
          <w:kern w:val="0"/>
          <w:sz w:val="24"/>
          <w:szCs w:val="24"/>
        </w:rPr>
      </w:pPr>
      <w:r w:rsidRPr="00405D92">
        <w:rPr>
          <w:rFonts w:ascii="宋体" w:hAnsi="宋体" w:cs="微软雅黑" w:hint="eastAsia"/>
          <w:bCs/>
          <w:kern w:val="0"/>
          <w:sz w:val="24"/>
          <w:szCs w:val="24"/>
        </w:rPr>
        <w:t xml:space="preserve"> 表示很严格，非这样做不可的：</w:t>
      </w:r>
    </w:p>
    <w:p w14:paraId="1B1ED336" w14:textId="77777777" w:rsidR="00405D92" w:rsidRPr="00405D92" w:rsidRDefault="00405D92" w:rsidP="00405D92">
      <w:pPr>
        <w:widowControl/>
        <w:adjustRightInd w:val="0"/>
        <w:snapToGrid w:val="0"/>
        <w:ind w:leftChars="200" w:left="420" w:firstLineChars="0" w:firstLine="0"/>
        <w:jc w:val="left"/>
        <w:rPr>
          <w:rFonts w:ascii="宋体" w:hAnsi="宋体" w:cs="微软雅黑"/>
          <w:bCs/>
          <w:kern w:val="0"/>
          <w:sz w:val="24"/>
          <w:szCs w:val="24"/>
        </w:rPr>
      </w:pPr>
      <w:r w:rsidRPr="00405D92">
        <w:rPr>
          <w:rFonts w:ascii="宋体" w:hAnsi="宋体" w:cs="微软雅黑" w:hint="eastAsia"/>
          <w:bCs/>
          <w:kern w:val="0"/>
          <w:sz w:val="24"/>
          <w:szCs w:val="24"/>
        </w:rPr>
        <w:t xml:space="preserve">   正面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“必须”，反面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“严禁”；</w:t>
      </w:r>
    </w:p>
    <w:p w14:paraId="08998DE5" w14:textId="77777777" w:rsidR="00405D92" w:rsidRPr="00405D92" w:rsidRDefault="00405D92" w:rsidP="00405D92">
      <w:pPr>
        <w:widowControl/>
        <w:numPr>
          <w:ilvl w:val="0"/>
          <w:numId w:val="2"/>
        </w:numPr>
        <w:adjustRightInd w:val="0"/>
        <w:snapToGrid w:val="0"/>
        <w:ind w:leftChars="200" w:left="420" w:firstLineChars="0"/>
        <w:jc w:val="left"/>
        <w:rPr>
          <w:rFonts w:ascii="宋体" w:hAnsi="宋体" w:cs="微软雅黑"/>
          <w:bCs/>
          <w:kern w:val="0"/>
          <w:sz w:val="24"/>
          <w:szCs w:val="24"/>
        </w:rPr>
      </w:pPr>
      <w:r w:rsidRPr="00405D92">
        <w:rPr>
          <w:rFonts w:ascii="宋体" w:hAnsi="宋体" w:cs="微软雅黑" w:hint="eastAsia"/>
          <w:bCs/>
          <w:kern w:val="0"/>
          <w:sz w:val="24"/>
          <w:szCs w:val="24"/>
        </w:rPr>
        <w:t xml:space="preserve"> 表示严格，在正常情况下均应这样做的：</w:t>
      </w:r>
    </w:p>
    <w:p w14:paraId="05E5446A" w14:textId="77777777" w:rsidR="00405D92" w:rsidRPr="00405D92" w:rsidRDefault="00405D92" w:rsidP="00405D92">
      <w:pPr>
        <w:widowControl/>
        <w:adjustRightInd w:val="0"/>
        <w:snapToGrid w:val="0"/>
        <w:ind w:leftChars="200" w:left="420" w:firstLineChars="0" w:firstLine="0"/>
        <w:jc w:val="left"/>
        <w:rPr>
          <w:rFonts w:ascii="宋体" w:hAnsi="宋体" w:cs="微软雅黑"/>
          <w:bCs/>
          <w:kern w:val="0"/>
          <w:sz w:val="24"/>
          <w:szCs w:val="24"/>
        </w:rPr>
      </w:pPr>
      <w:r w:rsidRPr="00405D92">
        <w:rPr>
          <w:rFonts w:ascii="宋体" w:hAnsi="宋体" w:cs="微软雅黑" w:hint="eastAsia"/>
          <w:bCs/>
          <w:kern w:val="0"/>
          <w:sz w:val="24"/>
          <w:szCs w:val="24"/>
        </w:rPr>
        <w:t xml:space="preserve">   正面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“应”，反面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“不应”或“不得”；</w:t>
      </w:r>
    </w:p>
    <w:p w14:paraId="477E4F27" w14:textId="77777777" w:rsidR="00405D92" w:rsidRPr="00405D92" w:rsidRDefault="00405D92" w:rsidP="00405D92">
      <w:pPr>
        <w:widowControl/>
        <w:numPr>
          <w:ilvl w:val="0"/>
          <w:numId w:val="2"/>
        </w:numPr>
        <w:adjustRightInd w:val="0"/>
        <w:snapToGrid w:val="0"/>
        <w:ind w:leftChars="200" w:left="420" w:firstLineChars="0"/>
        <w:jc w:val="left"/>
        <w:rPr>
          <w:rFonts w:ascii="宋体" w:hAnsi="宋体" w:cs="微软雅黑"/>
          <w:bCs/>
          <w:kern w:val="0"/>
          <w:sz w:val="24"/>
          <w:szCs w:val="24"/>
        </w:rPr>
      </w:pPr>
      <w:r w:rsidRPr="00405D92">
        <w:rPr>
          <w:rFonts w:ascii="宋体" w:hAnsi="宋体" w:cs="微软雅黑" w:hint="eastAsia"/>
          <w:bCs/>
          <w:kern w:val="0"/>
          <w:sz w:val="24"/>
          <w:szCs w:val="24"/>
        </w:rPr>
        <w:t xml:space="preserve"> 表示允许稍有选择，在条件许可时首先应这样做的：</w:t>
      </w:r>
    </w:p>
    <w:p w14:paraId="53AF714B" w14:textId="77777777" w:rsidR="00405D92" w:rsidRPr="00405D92" w:rsidRDefault="00405D92" w:rsidP="00405D92">
      <w:pPr>
        <w:widowControl/>
        <w:adjustRightInd w:val="0"/>
        <w:snapToGrid w:val="0"/>
        <w:ind w:leftChars="200" w:left="420" w:firstLineChars="0" w:firstLine="0"/>
        <w:jc w:val="left"/>
        <w:rPr>
          <w:rFonts w:ascii="宋体" w:hAnsi="宋体" w:cs="微软雅黑"/>
          <w:bCs/>
          <w:kern w:val="0"/>
          <w:sz w:val="24"/>
          <w:szCs w:val="24"/>
        </w:rPr>
      </w:pPr>
      <w:r w:rsidRPr="00405D92">
        <w:rPr>
          <w:rFonts w:ascii="宋体" w:hAnsi="宋体" w:cs="微软雅黑" w:hint="eastAsia"/>
          <w:bCs/>
          <w:kern w:val="0"/>
          <w:sz w:val="24"/>
          <w:szCs w:val="24"/>
        </w:rPr>
        <w:t xml:space="preserve">   正面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“宜”，反面</w:t>
      </w:r>
      <w:proofErr w:type="gramStart"/>
      <w:r w:rsidRPr="00405D92">
        <w:rPr>
          <w:rFonts w:ascii="宋体" w:hAnsi="宋体" w:cs="微软雅黑" w:hint="eastAsia"/>
          <w:bCs/>
          <w:kern w:val="0"/>
          <w:sz w:val="24"/>
          <w:szCs w:val="24"/>
        </w:rPr>
        <w:t>词采用</w:t>
      </w:r>
      <w:proofErr w:type="gramEnd"/>
      <w:r w:rsidRPr="00405D92">
        <w:rPr>
          <w:rFonts w:ascii="宋体" w:hAnsi="宋体" w:cs="微软雅黑" w:hint="eastAsia"/>
          <w:bCs/>
          <w:kern w:val="0"/>
          <w:sz w:val="24"/>
          <w:szCs w:val="24"/>
        </w:rPr>
        <w:t>“不宜”；</w:t>
      </w:r>
    </w:p>
    <w:p w14:paraId="7FFEEB2C" w14:textId="77777777" w:rsidR="00260ADE" w:rsidRDefault="00405D92" w:rsidP="00405D92">
      <w:pPr>
        <w:widowControl/>
        <w:numPr>
          <w:ilvl w:val="0"/>
          <w:numId w:val="2"/>
        </w:numPr>
        <w:adjustRightInd w:val="0"/>
        <w:snapToGrid w:val="0"/>
        <w:ind w:leftChars="200" w:left="420" w:firstLineChars="0"/>
        <w:jc w:val="left"/>
        <w:rPr>
          <w:rFonts w:ascii="宋体" w:hAnsi="宋体" w:cs="微软雅黑"/>
          <w:bCs/>
          <w:kern w:val="0"/>
          <w:sz w:val="24"/>
          <w:szCs w:val="24"/>
        </w:rPr>
        <w:sectPr w:rsidR="00260ADE" w:rsidSect="00C44950">
          <w:pgSz w:w="11906" w:h="16838"/>
          <w:pgMar w:top="1440" w:right="1800" w:bottom="1440" w:left="1800" w:header="851" w:footer="992" w:gutter="0"/>
          <w:cols w:space="425"/>
          <w:docGrid w:type="lines" w:linePitch="312"/>
        </w:sectPr>
      </w:pPr>
      <w:r w:rsidRPr="00405D92">
        <w:rPr>
          <w:rFonts w:ascii="宋体" w:hAnsi="宋体" w:cs="微软雅黑" w:hint="eastAsia"/>
          <w:bCs/>
          <w:kern w:val="0"/>
          <w:sz w:val="24"/>
          <w:szCs w:val="24"/>
        </w:rPr>
        <w:t xml:space="preserve"> 表示有选择，在一定条件下可以这样做的，采用“可”。</w:t>
      </w:r>
    </w:p>
    <w:p w14:paraId="7A99728D" w14:textId="0681CB60" w:rsidR="00260ADE" w:rsidRPr="00F94038" w:rsidRDefault="00F94038" w:rsidP="00F94038">
      <w:pPr>
        <w:pStyle w:val="a8"/>
        <w:rPr>
          <w:rFonts w:ascii="Times New Roman" w:hAnsi="Times New Roman"/>
          <w:kern w:val="44"/>
        </w:rPr>
      </w:pPr>
      <w:bookmarkStart w:id="101" w:name="_Toc141948433"/>
      <w:r>
        <w:rPr>
          <w:rFonts w:ascii="Times New Roman" w:hAnsi="Times New Roman" w:hint="eastAsia"/>
          <w:kern w:val="44"/>
        </w:rPr>
        <w:lastRenderedPageBreak/>
        <w:t>引用标准名录</w:t>
      </w:r>
      <w:bookmarkEnd w:id="101"/>
    </w:p>
    <w:p w14:paraId="0C9A3A31" w14:textId="717E5E5A" w:rsidR="00405D92" w:rsidRPr="00405D92" w:rsidRDefault="00582C37" w:rsidP="00F94038">
      <w:pPr>
        <w:widowControl/>
        <w:adjustRightInd w:val="0"/>
        <w:snapToGrid w:val="0"/>
        <w:spacing w:beforeLines="100" w:before="312"/>
        <w:ind w:firstLine="480"/>
        <w:jc w:val="left"/>
        <w:rPr>
          <w:rFonts w:ascii="宋体" w:hAnsi="宋体" w:cs="微软雅黑"/>
          <w:bCs/>
          <w:kern w:val="0"/>
          <w:sz w:val="24"/>
          <w:szCs w:val="24"/>
        </w:rPr>
      </w:pPr>
      <w:r>
        <w:rPr>
          <w:rFonts w:ascii="宋体" w:hAnsi="宋体" w:cs="微软雅黑" w:hint="eastAsia"/>
          <w:bCs/>
          <w:sz w:val="24"/>
          <w:szCs w:val="24"/>
        </w:rPr>
        <w:t>本标准引用下列标准。其中，注日期的，仅对该日期对应的版本适用本标准；不注日期的，其最新版适用于本标准。</w:t>
      </w:r>
    </w:p>
    <w:p w14:paraId="3BFBA9F0" w14:textId="51BCB11A" w:rsidR="007E0360" w:rsidRDefault="007E0360" w:rsidP="00405D92">
      <w:pPr>
        <w:autoSpaceDE w:val="0"/>
        <w:autoSpaceDN w:val="0"/>
        <w:ind w:firstLineChars="0" w:firstLine="0"/>
        <w:rPr>
          <w:rFonts w:cs="Times New Roman"/>
          <w:bCs/>
          <w:sz w:val="24"/>
          <w:szCs w:val="32"/>
        </w:rPr>
      </w:pPr>
      <w:r w:rsidRPr="007E0360">
        <w:rPr>
          <w:rFonts w:cs="Times New Roman" w:hint="eastAsia"/>
          <w:bCs/>
          <w:sz w:val="24"/>
          <w:szCs w:val="32"/>
        </w:rPr>
        <w:t>《建筑节能与可再生能源利用通用规范》</w:t>
      </w:r>
      <w:r w:rsidRPr="007E0360">
        <w:rPr>
          <w:rFonts w:cs="Times New Roman" w:hint="eastAsia"/>
          <w:bCs/>
          <w:sz w:val="24"/>
          <w:szCs w:val="32"/>
        </w:rPr>
        <w:t>GB55015-2021</w:t>
      </w:r>
    </w:p>
    <w:p w14:paraId="258F3603" w14:textId="574868E3" w:rsidR="007E0360" w:rsidRDefault="007E0360" w:rsidP="00405D92">
      <w:pPr>
        <w:autoSpaceDE w:val="0"/>
        <w:autoSpaceDN w:val="0"/>
        <w:ind w:firstLineChars="0" w:firstLine="0"/>
        <w:rPr>
          <w:rFonts w:cs="Times New Roman"/>
          <w:bCs/>
          <w:sz w:val="24"/>
          <w:szCs w:val="32"/>
        </w:rPr>
      </w:pPr>
      <w:r w:rsidRPr="007E0360">
        <w:rPr>
          <w:rFonts w:cs="Times New Roman" w:hint="eastAsia"/>
          <w:bCs/>
          <w:sz w:val="24"/>
          <w:szCs w:val="32"/>
        </w:rPr>
        <w:t>《城市居住区规划设计标准》</w:t>
      </w:r>
      <w:r w:rsidRPr="007E0360">
        <w:rPr>
          <w:rFonts w:cs="Times New Roman" w:hint="eastAsia"/>
          <w:bCs/>
          <w:sz w:val="24"/>
          <w:szCs w:val="32"/>
        </w:rPr>
        <w:t>GB50180-2018</w:t>
      </w:r>
    </w:p>
    <w:p w14:paraId="5F4C7360" w14:textId="52CE6F80" w:rsidR="008649D9" w:rsidRDefault="008649D9" w:rsidP="00405D92">
      <w:pPr>
        <w:autoSpaceDE w:val="0"/>
        <w:autoSpaceDN w:val="0"/>
        <w:ind w:firstLineChars="0" w:firstLine="0"/>
        <w:rPr>
          <w:rFonts w:cs="Times New Roman"/>
          <w:bCs/>
          <w:sz w:val="24"/>
          <w:szCs w:val="32"/>
        </w:rPr>
      </w:pPr>
      <w:r w:rsidRPr="008649D9">
        <w:rPr>
          <w:rFonts w:cs="Times New Roman" w:hint="eastAsia"/>
          <w:bCs/>
          <w:sz w:val="24"/>
          <w:szCs w:val="32"/>
        </w:rPr>
        <w:t>《建筑照明设计标准》</w:t>
      </w:r>
      <w:r w:rsidRPr="008649D9">
        <w:rPr>
          <w:rFonts w:cs="Times New Roman" w:hint="eastAsia"/>
          <w:bCs/>
          <w:sz w:val="24"/>
          <w:szCs w:val="32"/>
        </w:rPr>
        <w:t>GB50034</w:t>
      </w:r>
    </w:p>
    <w:p w14:paraId="75F1BFDF" w14:textId="6C616361" w:rsidR="008649D9" w:rsidRDefault="008649D9" w:rsidP="00405D92">
      <w:pPr>
        <w:autoSpaceDE w:val="0"/>
        <w:autoSpaceDN w:val="0"/>
        <w:ind w:firstLineChars="0" w:firstLine="0"/>
        <w:rPr>
          <w:rFonts w:cs="Times New Roman"/>
          <w:bCs/>
          <w:sz w:val="24"/>
          <w:szCs w:val="32"/>
        </w:rPr>
      </w:pPr>
      <w:r w:rsidRPr="008649D9">
        <w:rPr>
          <w:rFonts w:cs="Times New Roman" w:hint="eastAsia"/>
          <w:bCs/>
          <w:sz w:val="24"/>
          <w:szCs w:val="32"/>
        </w:rPr>
        <w:t>《电动汽车能量消耗率限值》</w:t>
      </w:r>
      <w:r w:rsidRPr="008649D9">
        <w:rPr>
          <w:rFonts w:cs="Times New Roman" w:hint="eastAsia"/>
          <w:bCs/>
          <w:sz w:val="24"/>
          <w:szCs w:val="32"/>
        </w:rPr>
        <w:t>GB/T 36980-2018</w:t>
      </w:r>
    </w:p>
    <w:p w14:paraId="466C6521" w14:textId="439FF769" w:rsidR="008649D9" w:rsidRDefault="008649D9" w:rsidP="00405D92">
      <w:pPr>
        <w:autoSpaceDE w:val="0"/>
        <w:autoSpaceDN w:val="0"/>
        <w:ind w:firstLineChars="0" w:firstLine="0"/>
        <w:rPr>
          <w:rFonts w:cs="Times New Roman"/>
          <w:bCs/>
          <w:sz w:val="24"/>
          <w:szCs w:val="32"/>
        </w:rPr>
      </w:pPr>
      <w:r w:rsidRPr="008649D9">
        <w:rPr>
          <w:rFonts w:cs="Times New Roman" w:hint="eastAsia"/>
          <w:bCs/>
          <w:sz w:val="24"/>
          <w:szCs w:val="32"/>
        </w:rPr>
        <w:t>《乘用车燃料消耗量限值》</w:t>
      </w:r>
      <w:r w:rsidRPr="008649D9">
        <w:rPr>
          <w:rFonts w:cs="Times New Roman" w:hint="eastAsia"/>
          <w:bCs/>
          <w:sz w:val="24"/>
          <w:szCs w:val="32"/>
        </w:rPr>
        <w:t xml:space="preserve"> GB 19578-2021</w:t>
      </w:r>
    </w:p>
    <w:p w14:paraId="007D8363" w14:textId="49538B97" w:rsidR="008649D9" w:rsidRDefault="008649D9" w:rsidP="00405D92">
      <w:pPr>
        <w:autoSpaceDE w:val="0"/>
        <w:autoSpaceDN w:val="0"/>
        <w:ind w:firstLineChars="0" w:firstLine="0"/>
        <w:rPr>
          <w:rFonts w:cs="Times New Roman"/>
          <w:bCs/>
          <w:sz w:val="24"/>
          <w:szCs w:val="32"/>
        </w:rPr>
      </w:pPr>
      <w:r w:rsidRPr="008649D9">
        <w:rPr>
          <w:rFonts w:cs="Times New Roman" w:hint="eastAsia"/>
          <w:bCs/>
          <w:sz w:val="24"/>
          <w:szCs w:val="32"/>
        </w:rPr>
        <w:t>《绿色建筑评价标准》</w:t>
      </w:r>
      <w:r w:rsidRPr="008649D9">
        <w:rPr>
          <w:rFonts w:cs="Times New Roman" w:hint="eastAsia"/>
          <w:bCs/>
          <w:sz w:val="24"/>
          <w:szCs w:val="32"/>
        </w:rPr>
        <w:t>GB/T 50378-2019</w:t>
      </w:r>
    </w:p>
    <w:p w14:paraId="7A9CC363" w14:textId="77777777" w:rsidR="008649D9" w:rsidRDefault="008649D9" w:rsidP="008649D9">
      <w:pPr>
        <w:autoSpaceDE w:val="0"/>
        <w:autoSpaceDN w:val="0"/>
        <w:ind w:firstLineChars="0" w:firstLine="0"/>
        <w:rPr>
          <w:rFonts w:cs="Times New Roman"/>
          <w:bCs/>
          <w:sz w:val="24"/>
          <w:szCs w:val="32"/>
        </w:rPr>
      </w:pPr>
      <w:r w:rsidRPr="007E0360">
        <w:rPr>
          <w:rFonts w:cs="Times New Roman" w:hint="eastAsia"/>
          <w:bCs/>
          <w:sz w:val="24"/>
          <w:szCs w:val="32"/>
          <w:highlight w:val="yellow"/>
        </w:rPr>
        <w:t>《零碳建筑技术标准》</w:t>
      </w:r>
      <w:r w:rsidRPr="007E0360">
        <w:rPr>
          <w:rFonts w:cs="Times New Roman" w:hint="eastAsia"/>
          <w:bCs/>
          <w:sz w:val="24"/>
          <w:szCs w:val="32"/>
          <w:highlight w:val="yellow"/>
        </w:rPr>
        <w:t>GB/T</w:t>
      </w:r>
    </w:p>
    <w:p w14:paraId="7E709A9A" w14:textId="77777777" w:rsidR="00B94AD6" w:rsidRDefault="00B94AD6" w:rsidP="00405D92">
      <w:pPr>
        <w:autoSpaceDE w:val="0"/>
        <w:autoSpaceDN w:val="0"/>
        <w:ind w:firstLineChars="0" w:firstLine="0"/>
        <w:rPr>
          <w:rFonts w:cs="Times New Roman"/>
          <w:bCs/>
          <w:sz w:val="24"/>
          <w:szCs w:val="32"/>
        </w:rPr>
        <w:sectPr w:rsidR="00B94AD6" w:rsidSect="00C44950">
          <w:pgSz w:w="11906" w:h="16838"/>
          <w:pgMar w:top="1440" w:right="1800" w:bottom="1440" w:left="1800" w:header="851" w:footer="992" w:gutter="0"/>
          <w:cols w:space="425"/>
          <w:docGrid w:type="lines" w:linePitch="312"/>
        </w:sectPr>
      </w:pPr>
    </w:p>
    <w:p w14:paraId="361128F6" w14:textId="77777777" w:rsidR="00B94AD6" w:rsidRDefault="00B94AD6" w:rsidP="00B94AD6">
      <w:pPr>
        <w:pStyle w:val="af1"/>
        <w:snapToGrid/>
        <w:spacing w:line="360" w:lineRule="auto"/>
        <w:jc w:val="center"/>
        <w:rPr>
          <w:rFonts w:cs="Times New Roman"/>
          <w:b/>
          <w:sz w:val="32"/>
        </w:rPr>
      </w:pPr>
    </w:p>
    <w:p w14:paraId="70947310" w14:textId="77777777" w:rsidR="00B94AD6" w:rsidRDefault="00B94AD6" w:rsidP="00B94AD6">
      <w:pPr>
        <w:pStyle w:val="af1"/>
        <w:snapToGrid/>
        <w:spacing w:line="360" w:lineRule="auto"/>
        <w:jc w:val="center"/>
        <w:rPr>
          <w:rFonts w:cs="Times New Roman"/>
          <w:b/>
          <w:sz w:val="32"/>
        </w:rPr>
      </w:pPr>
    </w:p>
    <w:p w14:paraId="40E806E6" w14:textId="5632A944" w:rsidR="00B94AD6" w:rsidRDefault="00B94AD6" w:rsidP="00B94AD6">
      <w:pPr>
        <w:pStyle w:val="af1"/>
        <w:snapToGrid/>
        <w:spacing w:line="360" w:lineRule="auto"/>
        <w:jc w:val="center"/>
        <w:rPr>
          <w:rFonts w:ascii="Times New Roman" w:hAnsi="Times New Roman" w:cs="Times New Roman"/>
          <w:b/>
          <w:sz w:val="32"/>
          <w:szCs w:val="32"/>
        </w:rPr>
      </w:pPr>
      <w:r w:rsidRPr="0014715F">
        <w:rPr>
          <w:rFonts w:cs="Times New Roman" w:hint="eastAsia"/>
          <w:b/>
          <w:sz w:val="32"/>
        </w:rPr>
        <w:t>中国工程建设标准化协会</w:t>
      </w:r>
      <w:r w:rsidRPr="0014715F">
        <w:rPr>
          <w:rFonts w:cs="Times New Roman" w:hint="eastAsia"/>
          <w:b/>
          <w:sz w:val="32"/>
          <w:szCs w:val="30"/>
        </w:rPr>
        <w:t>团体标准</w:t>
      </w:r>
    </w:p>
    <w:p w14:paraId="205D7043" w14:textId="77777777" w:rsidR="00B94AD6" w:rsidRDefault="00B94AD6" w:rsidP="00B94AD6">
      <w:pPr>
        <w:pStyle w:val="af1"/>
        <w:snapToGrid/>
        <w:spacing w:line="360" w:lineRule="auto"/>
        <w:jc w:val="center"/>
        <w:rPr>
          <w:rFonts w:ascii="Times New Roman" w:hAnsi="Times New Roman" w:cs="Times New Roman"/>
          <w:b/>
          <w:sz w:val="32"/>
          <w:szCs w:val="32"/>
        </w:rPr>
      </w:pPr>
      <w:r w:rsidRPr="00A74B69">
        <w:rPr>
          <w:rFonts w:ascii="Times New Roman" w:hAnsi="Times New Roman" w:cs="Times New Roman" w:hint="eastAsia"/>
          <w:b/>
          <w:sz w:val="32"/>
          <w:szCs w:val="32"/>
        </w:rPr>
        <w:t>中国建筑节能协会团体标准</w:t>
      </w:r>
    </w:p>
    <w:p w14:paraId="3BA8717D" w14:textId="77777777" w:rsidR="00B94AD6" w:rsidRPr="0014715F" w:rsidRDefault="00B94AD6" w:rsidP="00B94AD6">
      <w:pPr>
        <w:pStyle w:val="af1"/>
        <w:snapToGrid/>
        <w:spacing w:line="360" w:lineRule="auto"/>
        <w:jc w:val="center"/>
        <w:rPr>
          <w:rFonts w:ascii="Times New Roman" w:hAnsi="Times New Roman" w:cs="Times New Roman"/>
          <w:b/>
          <w:sz w:val="32"/>
          <w:szCs w:val="32"/>
        </w:rPr>
      </w:pPr>
    </w:p>
    <w:p w14:paraId="48169643" w14:textId="77777777" w:rsidR="00B94AD6" w:rsidRDefault="00B94AD6" w:rsidP="00B94AD6">
      <w:pPr>
        <w:pStyle w:val="af1"/>
        <w:spacing w:line="360" w:lineRule="auto"/>
        <w:ind w:firstLine="643"/>
        <w:jc w:val="center"/>
        <w:rPr>
          <w:rFonts w:ascii="Times New Roman" w:hAnsi="Times New Roman" w:cs="Times New Roman"/>
          <w:b/>
          <w:sz w:val="32"/>
          <w:szCs w:val="32"/>
        </w:rPr>
      </w:pPr>
    </w:p>
    <w:p w14:paraId="258F579E" w14:textId="77777777" w:rsidR="00B94AD6" w:rsidRDefault="00B94AD6" w:rsidP="00B94AD6">
      <w:pPr>
        <w:pStyle w:val="af1"/>
        <w:spacing w:line="360" w:lineRule="auto"/>
        <w:jc w:val="center"/>
        <w:rPr>
          <w:rFonts w:ascii="Times New Roman" w:hAnsi="Times New Roman" w:cs="Times New Roman"/>
          <w:b/>
          <w:sz w:val="32"/>
          <w:szCs w:val="32"/>
        </w:rPr>
      </w:pPr>
      <w:proofErr w:type="gramStart"/>
      <w:r w:rsidRPr="00EE6E98">
        <w:rPr>
          <w:rFonts w:asciiTheme="majorHAnsi" w:hAnsiTheme="majorHAnsi" w:cstheme="majorBidi" w:hint="eastAsia"/>
          <w:b/>
          <w:bCs/>
          <w:sz w:val="52"/>
          <w:szCs w:val="52"/>
        </w:rPr>
        <w:t>零碳社区</w:t>
      </w:r>
      <w:proofErr w:type="gramEnd"/>
      <w:r w:rsidRPr="00EE6E98">
        <w:rPr>
          <w:rFonts w:asciiTheme="majorHAnsi" w:hAnsiTheme="majorHAnsi" w:cstheme="majorBidi" w:hint="eastAsia"/>
          <w:b/>
          <w:bCs/>
          <w:sz w:val="52"/>
          <w:szCs w:val="52"/>
        </w:rPr>
        <w:t>评价标准</w:t>
      </w:r>
    </w:p>
    <w:p w14:paraId="0721029F" w14:textId="77777777" w:rsidR="00B94AD6" w:rsidRDefault="00B94AD6" w:rsidP="00B94AD6">
      <w:pPr>
        <w:pStyle w:val="af1"/>
        <w:spacing w:line="360" w:lineRule="auto"/>
        <w:jc w:val="center"/>
        <w:rPr>
          <w:rFonts w:ascii="Times New Roman" w:hAnsi="Times New Roman" w:cs="Times New Roman"/>
          <w:b/>
          <w:sz w:val="32"/>
          <w:szCs w:val="32"/>
        </w:rPr>
      </w:pPr>
      <w:r w:rsidRPr="00EE6E98">
        <w:rPr>
          <w:rFonts w:ascii="Times New Roman" w:hAnsi="Times New Roman" w:cs="Times New Roman"/>
          <w:b/>
          <w:sz w:val="32"/>
          <w:szCs w:val="32"/>
        </w:rPr>
        <w:t>Evaluation standard for zero</w:t>
      </w:r>
      <w:r>
        <w:rPr>
          <w:rFonts w:ascii="Times New Roman" w:hAnsi="Times New Roman" w:cs="Times New Roman"/>
          <w:b/>
          <w:sz w:val="32"/>
          <w:szCs w:val="32"/>
        </w:rPr>
        <w:t xml:space="preserve"> </w:t>
      </w:r>
      <w:r w:rsidRPr="00A50101">
        <w:rPr>
          <w:rFonts w:ascii="Times New Roman" w:hAnsi="Times New Roman" w:cs="Times New Roman"/>
          <w:b/>
          <w:sz w:val="32"/>
          <w:szCs w:val="32"/>
        </w:rPr>
        <w:t>carbon</w:t>
      </w:r>
      <w:r w:rsidRPr="00EE6E98">
        <w:rPr>
          <w:rFonts w:ascii="Times New Roman" w:hAnsi="Times New Roman" w:cs="Times New Roman"/>
          <w:b/>
          <w:sz w:val="32"/>
          <w:szCs w:val="32"/>
        </w:rPr>
        <w:t xml:space="preserve"> community</w:t>
      </w:r>
    </w:p>
    <w:p w14:paraId="4D970682" w14:textId="77777777" w:rsidR="00B94AD6" w:rsidRDefault="00B94AD6" w:rsidP="00B94AD6">
      <w:pPr>
        <w:pStyle w:val="af1"/>
        <w:spacing w:line="360" w:lineRule="auto"/>
        <w:rPr>
          <w:rFonts w:ascii="Times New Roman" w:hAnsi="Times New Roman" w:cs="Times New Roman"/>
          <w:b/>
          <w:sz w:val="32"/>
          <w:szCs w:val="32"/>
        </w:rPr>
      </w:pPr>
    </w:p>
    <w:p w14:paraId="598FE9E8" w14:textId="46051F85" w:rsidR="00B94AD6" w:rsidRDefault="00B94AD6" w:rsidP="00B94AD6">
      <w:pPr>
        <w:pStyle w:val="af1"/>
        <w:spacing w:line="360" w:lineRule="auto"/>
        <w:jc w:val="center"/>
        <w:rPr>
          <w:rFonts w:ascii="Times New Roman" w:hAnsi="Times New Roman" w:cs="Times New Roman"/>
          <w:b/>
          <w:sz w:val="32"/>
          <w:szCs w:val="32"/>
        </w:rPr>
      </w:pPr>
      <w:r w:rsidRPr="0014715F">
        <w:rPr>
          <w:rFonts w:ascii="Times New Roman" w:hAnsi="Times New Roman" w:cs="Times New Roman"/>
          <w:b/>
          <w:sz w:val="32"/>
          <w:szCs w:val="32"/>
        </w:rPr>
        <w:t xml:space="preserve">T /CECS </w:t>
      </w:r>
      <w:proofErr w:type="spellStart"/>
      <w:r w:rsidRPr="0014715F">
        <w:rPr>
          <w:rFonts w:ascii="Times New Roman" w:hAnsi="Times New Roman" w:cs="Times New Roman"/>
          <w:b/>
          <w:sz w:val="32"/>
          <w:szCs w:val="32"/>
        </w:rPr>
        <w:t>xxxxx</w:t>
      </w:r>
      <w:proofErr w:type="spellEnd"/>
      <w:r w:rsidRPr="0014715F">
        <w:rPr>
          <w:rFonts w:ascii="Times New Roman" w:hAnsi="Times New Roman" w:cs="Times New Roman"/>
          <w:b/>
          <w:sz w:val="32"/>
          <w:szCs w:val="32"/>
        </w:rPr>
        <w:t xml:space="preserve"> – 202x</w:t>
      </w:r>
    </w:p>
    <w:p w14:paraId="010D593A" w14:textId="77777777" w:rsidR="00B94AD6" w:rsidRDefault="00B94AD6" w:rsidP="00B94AD6">
      <w:pPr>
        <w:pStyle w:val="af1"/>
        <w:spacing w:line="360" w:lineRule="auto"/>
        <w:jc w:val="center"/>
        <w:rPr>
          <w:rFonts w:cs="Times New Roman"/>
          <w:b/>
          <w:sz w:val="32"/>
          <w:szCs w:val="32"/>
        </w:rPr>
      </w:pPr>
      <w:r w:rsidRPr="00EE6E98">
        <w:rPr>
          <w:rFonts w:ascii="Times New Roman" w:hAnsi="Times New Roman" w:cs="Times New Roman"/>
          <w:b/>
          <w:sz w:val="32"/>
          <w:szCs w:val="32"/>
        </w:rPr>
        <w:t xml:space="preserve">T /CABEE </w:t>
      </w:r>
      <w:proofErr w:type="spellStart"/>
      <w:r w:rsidRPr="00EE6E98">
        <w:rPr>
          <w:rFonts w:ascii="Times New Roman" w:hAnsi="Times New Roman" w:cs="Times New Roman"/>
          <w:b/>
          <w:sz w:val="32"/>
          <w:szCs w:val="32"/>
        </w:rPr>
        <w:t>xxxxx</w:t>
      </w:r>
      <w:proofErr w:type="spellEnd"/>
      <w:r w:rsidRPr="00EE6E98">
        <w:rPr>
          <w:rFonts w:ascii="Times New Roman" w:hAnsi="Times New Roman" w:cs="Times New Roman"/>
          <w:b/>
          <w:sz w:val="32"/>
          <w:szCs w:val="32"/>
        </w:rPr>
        <w:t xml:space="preserve"> – 202</w:t>
      </w:r>
      <w:r w:rsidRPr="005B2D03">
        <w:rPr>
          <w:rFonts w:cs="Times New Roman" w:hint="eastAsia"/>
          <w:b/>
          <w:sz w:val="32"/>
          <w:szCs w:val="32"/>
        </w:rPr>
        <w:t>x</w:t>
      </w:r>
    </w:p>
    <w:p w14:paraId="0ECE9AB8" w14:textId="77777777" w:rsidR="00B94AD6" w:rsidRDefault="00B94AD6" w:rsidP="00B94AD6">
      <w:pPr>
        <w:pStyle w:val="af1"/>
        <w:spacing w:line="360" w:lineRule="auto"/>
        <w:ind w:firstLine="641"/>
        <w:jc w:val="center"/>
        <w:rPr>
          <w:rFonts w:cs="Times New Roman"/>
          <w:b/>
          <w:sz w:val="32"/>
          <w:szCs w:val="32"/>
        </w:rPr>
      </w:pPr>
    </w:p>
    <w:p w14:paraId="35E19739" w14:textId="77777777" w:rsidR="00B94AD6" w:rsidRDefault="00B94AD6" w:rsidP="00B94AD6">
      <w:pPr>
        <w:ind w:firstLineChars="45" w:firstLine="199"/>
        <w:jc w:val="center"/>
        <w:rPr>
          <w:b/>
          <w:sz w:val="44"/>
          <w:szCs w:val="44"/>
        </w:rPr>
        <w:sectPr w:rsidR="00B94AD6" w:rsidSect="00C44950">
          <w:pgSz w:w="11906" w:h="16838"/>
          <w:pgMar w:top="1440" w:right="1800" w:bottom="1440" w:left="1800" w:header="851" w:footer="992" w:gutter="0"/>
          <w:cols w:space="425"/>
          <w:docGrid w:type="lines" w:linePitch="312"/>
        </w:sectPr>
      </w:pPr>
      <w:bookmarkStart w:id="102" w:name="_Toc487617105"/>
      <w:bookmarkStart w:id="103" w:name="_Toc489623311"/>
      <w:bookmarkStart w:id="104" w:name="_Toc490230521"/>
      <w:r w:rsidRPr="004827F4">
        <w:rPr>
          <w:rFonts w:hint="eastAsia"/>
          <w:b/>
          <w:sz w:val="44"/>
          <w:szCs w:val="44"/>
        </w:rPr>
        <w:t>条文说明</w:t>
      </w:r>
      <w:bookmarkEnd w:id="102"/>
      <w:bookmarkEnd w:id="103"/>
      <w:bookmarkEnd w:id="104"/>
    </w:p>
    <w:p w14:paraId="513DB97B" w14:textId="77777777" w:rsidR="00B94AD6" w:rsidRPr="00EE7F6B" w:rsidRDefault="00B94AD6" w:rsidP="00B94AD6">
      <w:pPr>
        <w:widowControl/>
        <w:ind w:firstLine="643"/>
        <w:jc w:val="center"/>
        <w:rPr>
          <w:b/>
          <w:sz w:val="32"/>
          <w:szCs w:val="32"/>
        </w:rPr>
      </w:pPr>
      <w:r w:rsidRPr="00EE7F6B">
        <w:rPr>
          <w:rFonts w:hint="eastAsia"/>
          <w:b/>
          <w:sz w:val="32"/>
          <w:szCs w:val="32"/>
        </w:rPr>
        <w:lastRenderedPageBreak/>
        <w:t>制</w:t>
      </w:r>
      <w:r w:rsidRPr="00EE7F6B">
        <w:rPr>
          <w:rFonts w:hint="eastAsia"/>
          <w:b/>
          <w:sz w:val="32"/>
          <w:szCs w:val="32"/>
        </w:rPr>
        <w:t xml:space="preserve"> </w:t>
      </w:r>
      <w:r w:rsidRPr="00EE7F6B">
        <w:rPr>
          <w:rFonts w:hint="eastAsia"/>
          <w:b/>
          <w:sz w:val="32"/>
          <w:szCs w:val="32"/>
        </w:rPr>
        <w:t>定</w:t>
      </w:r>
      <w:r w:rsidRPr="00EE7F6B">
        <w:rPr>
          <w:rFonts w:hint="eastAsia"/>
          <w:b/>
          <w:sz w:val="32"/>
          <w:szCs w:val="32"/>
        </w:rPr>
        <w:t xml:space="preserve"> </w:t>
      </w:r>
      <w:r w:rsidRPr="00EE7F6B">
        <w:rPr>
          <w:rFonts w:hint="eastAsia"/>
          <w:b/>
          <w:sz w:val="32"/>
          <w:szCs w:val="32"/>
        </w:rPr>
        <w:t>说</w:t>
      </w:r>
      <w:r w:rsidRPr="00EE7F6B">
        <w:rPr>
          <w:rFonts w:hint="eastAsia"/>
          <w:b/>
          <w:sz w:val="32"/>
          <w:szCs w:val="32"/>
        </w:rPr>
        <w:t xml:space="preserve"> </w:t>
      </w:r>
      <w:r w:rsidRPr="00EE7F6B">
        <w:rPr>
          <w:rFonts w:hint="eastAsia"/>
          <w:b/>
          <w:sz w:val="32"/>
          <w:szCs w:val="32"/>
        </w:rPr>
        <w:t>明</w:t>
      </w:r>
    </w:p>
    <w:p w14:paraId="4801804B" w14:textId="39B91FFA" w:rsidR="00B94AD6" w:rsidRPr="00943E2B" w:rsidRDefault="00B94AD6" w:rsidP="00B94AD6">
      <w:pPr>
        <w:widowControl/>
        <w:ind w:firstLine="480"/>
        <w:jc w:val="left"/>
        <w:rPr>
          <w:sz w:val="24"/>
          <w:szCs w:val="24"/>
        </w:rPr>
      </w:pPr>
      <w:r w:rsidRPr="00943E2B">
        <w:rPr>
          <w:rFonts w:hint="eastAsia"/>
          <w:sz w:val="24"/>
          <w:szCs w:val="24"/>
        </w:rPr>
        <w:t>本标准制定过程中，编制组进行</w:t>
      </w:r>
      <w:proofErr w:type="gramStart"/>
      <w:r w:rsidRPr="00943E2B">
        <w:rPr>
          <w:rFonts w:hint="eastAsia"/>
          <w:sz w:val="24"/>
          <w:szCs w:val="24"/>
        </w:rPr>
        <w:t>了零碳社区</w:t>
      </w:r>
      <w:proofErr w:type="gramEnd"/>
      <w:r w:rsidRPr="00943E2B">
        <w:rPr>
          <w:rFonts w:hint="eastAsia"/>
          <w:sz w:val="24"/>
          <w:szCs w:val="24"/>
        </w:rPr>
        <w:t>发展现状的调查研究，总结了</w:t>
      </w:r>
      <w:proofErr w:type="gramStart"/>
      <w:r w:rsidRPr="00943E2B">
        <w:rPr>
          <w:rFonts w:hint="eastAsia"/>
          <w:sz w:val="24"/>
          <w:szCs w:val="24"/>
        </w:rPr>
        <w:t>我国零碳社区</w:t>
      </w:r>
      <w:proofErr w:type="gramEnd"/>
      <w:r w:rsidRPr="00943E2B">
        <w:rPr>
          <w:rFonts w:hint="eastAsia"/>
          <w:sz w:val="24"/>
          <w:szCs w:val="24"/>
        </w:rPr>
        <w:t>工程建设的实践经验，同时参考了国外先进技术法规、技术标准，通过</w:t>
      </w:r>
      <w:proofErr w:type="gramStart"/>
      <w:r w:rsidRPr="00943E2B">
        <w:rPr>
          <w:rFonts w:hint="eastAsia"/>
          <w:sz w:val="24"/>
          <w:szCs w:val="24"/>
        </w:rPr>
        <w:t>对零碳社区</w:t>
      </w:r>
      <w:proofErr w:type="gramEnd"/>
      <w:r w:rsidRPr="00943E2B">
        <w:rPr>
          <w:rFonts w:hint="eastAsia"/>
          <w:sz w:val="24"/>
          <w:szCs w:val="24"/>
        </w:rPr>
        <w:t>定义、碳排放计算边界、计算方法、技术指标的研究，取得了阶段性成果。</w:t>
      </w:r>
    </w:p>
    <w:p w14:paraId="7CA3AA90" w14:textId="651A534A" w:rsidR="00B94AD6" w:rsidRPr="00943E2B" w:rsidRDefault="00B94AD6" w:rsidP="00B94AD6">
      <w:pPr>
        <w:widowControl/>
        <w:ind w:firstLine="480"/>
        <w:jc w:val="left"/>
        <w:rPr>
          <w:sz w:val="24"/>
          <w:szCs w:val="24"/>
        </w:rPr>
      </w:pPr>
      <w:r w:rsidRPr="00943E2B">
        <w:rPr>
          <w:rFonts w:hint="eastAsia"/>
          <w:sz w:val="24"/>
          <w:szCs w:val="24"/>
        </w:rPr>
        <w:t>本标准编制原则为：（</w:t>
      </w:r>
      <w:r w:rsidRPr="00943E2B">
        <w:rPr>
          <w:rFonts w:hint="eastAsia"/>
          <w:sz w:val="24"/>
          <w:szCs w:val="24"/>
        </w:rPr>
        <w:t>1</w:t>
      </w:r>
      <w:r w:rsidRPr="00943E2B">
        <w:rPr>
          <w:rFonts w:hint="eastAsia"/>
          <w:sz w:val="24"/>
          <w:szCs w:val="24"/>
        </w:rPr>
        <w:t>）科学合理、具有可操作性；（</w:t>
      </w:r>
      <w:r w:rsidRPr="00943E2B">
        <w:rPr>
          <w:rFonts w:hint="eastAsia"/>
          <w:sz w:val="24"/>
          <w:szCs w:val="24"/>
        </w:rPr>
        <w:t>2</w:t>
      </w:r>
      <w:r w:rsidRPr="00943E2B">
        <w:rPr>
          <w:rFonts w:hint="eastAsia"/>
          <w:sz w:val="24"/>
          <w:szCs w:val="24"/>
        </w:rPr>
        <w:t>）实事求是，规程使用人应严格遵守规程有关规定；（</w:t>
      </w:r>
      <w:r w:rsidRPr="00943E2B">
        <w:rPr>
          <w:rFonts w:hint="eastAsia"/>
          <w:sz w:val="24"/>
          <w:szCs w:val="24"/>
        </w:rPr>
        <w:t>3</w:t>
      </w:r>
      <w:r w:rsidRPr="00943E2B">
        <w:rPr>
          <w:rFonts w:hint="eastAsia"/>
          <w:sz w:val="24"/>
          <w:szCs w:val="24"/>
        </w:rPr>
        <w:t>）保证施工效率的同时又能保证质量等。</w:t>
      </w:r>
    </w:p>
    <w:p w14:paraId="2DD3570A" w14:textId="47F1C08B" w:rsidR="00B94AD6" w:rsidRPr="00943E2B" w:rsidRDefault="00B94AD6" w:rsidP="00B94AD6">
      <w:pPr>
        <w:widowControl/>
        <w:ind w:firstLine="480"/>
        <w:jc w:val="left"/>
        <w:rPr>
          <w:sz w:val="24"/>
          <w:szCs w:val="24"/>
        </w:rPr>
      </w:pPr>
      <w:r w:rsidRPr="00943E2B">
        <w:rPr>
          <w:rFonts w:hint="eastAsia"/>
          <w:sz w:val="24"/>
          <w:szCs w:val="24"/>
        </w:rPr>
        <w:t>关于</w:t>
      </w:r>
      <w:proofErr w:type="gramStart"/>
      <w:r w:rsidRPr="00943E2B">
        <w:rPr>
          <w:rFonts w:hint="eastAsia"/>
          <w:sz w:val="24"/>
          <w:szCs w:val="24"/>
        </w:rPr>
        <w:t>对零碳社区</w:t>
      </w:r>
      <w:proofErr w:type="gramEnd"/>
      <w:r w:rsidRPr="00943E2B">
        <w:rPr>
          <w:rFonts w:hint="eastAsia"/>
          <w:sz w:val="24"/>
          <w:szCs w:val="24"/>
        </w:rPr>
        <w:t>定义、碳排放计算边界、计算方法、技术指标等重要问题，编制组给出了科学合理的解释说明，编制组将对其他尚需深入研究的有关问题多方取证和工程应用后对标准进行更新补充。</w:t>
      </w:r>
    </w:p>
    <w:p w14:paraId="716284CB" w14:textId="77777777" w:rsidR="004A1954" w:rsidRDefault="00B94AD6" w:rsidP="00B94AD6">
      <w:pPr>
        <w:ind w:firstLineChars="245" w:firstLine="588"/>
        <w:rPr>
          <w:sz w:val="24"/>
          <w:szCs w:val="24"/>
        </w:rPr>
        <w:sectPr w:rsidR="004A1954" w:rsidSect="00C44950">
          <w:pgSz w:w="11906" w:h="16838"/>
          <w:pgMar w:top="1440" w:right="1800" w:bottom="1440" w:left="1800" w:header="851" w:footer="992" w:gutter="0"/>
          <w:cols w:space="425"/>
          <w:docGrid w:type="lines" w:linePitch="312"/>
        </w:sectPr>
      </w:pPr>
      <w:r w:rsidRPr="00943E2B">
        <w:rPr>
          <w:rFonts w:hint="eastAsia"/>
          <w:sz w:val="24"/>
          <w:szCs w:val="24"/>
        </w:rPr>
        <w:t>为便于广大技术和管理人员在使用本标准时能正确理解和执行条款规定，《零碳社区评价标准》编</w:t>
      </w:r>
      <w:r w:rsidRPr="00EE7F6B">
        <w:rPr>
          <w:rFonts w:hint="eastAsia"/>
          <w:sz w:val="24"/>
          <w:szCs w:val="24"/>
        </w:rPr>
        <w:t>制组按章、节、条顺序编制了本</w:t>
      </w:r>
      <w:r>
        <w:rPr>
          <w:rFonts w:hint="eastAsia"/>
          <w:sz w:val="24"/>
          <w:szCs w:val="24"/>
        </w:rPr>
        <w:t>标准</w:t>
      </w:r>
      <w:r w:rsidRPr="00EE7F6B">
        <w:rPr>
          <w:rFonts w:hint="eastAsia"/>
          <w:sz w:val="24"/>
          <w:szCs w:val="24"/>
        </w:rPr>
        <w:t>的条文说明，对条款的规定的目的、依据以及执行中需注意的有关事项等进行了说明。本条文说明不具备与标准正文及附录同等的法律效力，仅供使用者作为理解和把握标准规定的参考</w:t>
      </w:r>
      <w:r>
        <w:rPr>
          <w:rFonts w:hint="eastAsia"/>
          <w:sz w:val="24"/>
          <w:szCs w:val="24"/>
        </w:rPr>
        <w:t>。</w:t>
      </w:r>
    </w:p>
    <w:p w14:paraId="4C88C6B3" w14:textId="77777777" w:rsidR="004A1954" w:rsidRPr="001116B8" w:rsidRDefault="004A1954" w:rsidP="004A1954">
      <w:pPr>
        <w:pStyle w:val="12"/>
        <w:rPr>
          <w:rFonts w:ascii="黑体" w:eastAsia="黑体" w:hAnsi="黑体" w:cstheme="minorBidi"/>
          <w:noProof/>
          <w:kern w:val="2"/>
          <w:sz w:val="21"/>
        </w:rPr>
      </w:pPr>
      <w:bookmarkStart w:id="105" w:name="_Toc141948434"/>
      <w:r w:rsidRPr="001116B8">
        <w:rPr>
          <w:rStyle w:val="10"/>
          <w:rFonts w:ascii="黑体" w:eastAsia="黑体" w:hAnsi="黑体" w:hint="eastAsia"/>
          <w:b w:val="0"/>
          <w:sz w:val="36"/>
          <w:szCs w:val="36"/>
        </w:rPr>
        <w:lastRenderedPageBreak/>
        <w:t>目 次</w:t>
      </w:r>
      <w:bookmarkEnd w:id="105"/>
      <w:r w:rsidRPr="00543A6E">
        <w:rPr>
          <w:rStyle w:val="10"/>
          <w:rFonts w:ascii="黑体" w:eastAsia="黑体" w:hAnsi="黑体"/>
          <w:b w:val="0"/>
          <w:sz w:val="36"/>
          <w:szCs w:val="36"/>
        </w:rPr>
        <w:fldChar w:fldCharType="begin"/>
      </w:r>
      <w:r w:rsidRPr="001116B8">
        <w:rPr>
          <w:rStyle w:val="10"/>
          <w:rFonts w:ascii="黑体" w:eastAsia="黑体" w:hAnsi="黑体"/>
          <w:b w:val="0"/>
          <w:sz w:val="36"/>
          <w:szCs w:val="36"/>
        </w:rPr>
        <w:instrText xml:space="preserve"> TOC \o "1-1" \h \z \u </w:instrText>
      </w:r>
      <w:r w:rsidRPr="00543A6E">
        <w:rPr>
          <w:rStyle w:val="10"/>
          <w:rFonts w:ascii="黑体" w:eastAsia="黑体" w:hAnsi="黑体"/>
          <w:b w:val="0"/>
          <w:sz w:val="36"/>
          <w:szCs w:val="36"/>
        </w:rPr>
        <w:fldChar w:fldCharType="separate"/>
      </w:r>
    </w:p>
    <w:p w14:paraId="363B8FB4" w14:textId="689617CD" w:rsidR="004A1954" w:rsidRDefault="00540493" w:rsidP="004A1954">
      <w:pPr>
        <w:pStyle w:val="12"/>
        <w:rPr>
          <w:rFonts w:cstheme="minorBidi"/>
          <w:noProof/>
          <w:kern w:val="2"/>
          <w:sz w:val="21"/>
        </w:rPr>
      </w:pPr>
      <w:hyperlink w:anchor="_Toc132992147" w:history="1">
        <w:r w:rsidR="004A1954" w:rsidRPr="006C5131">
          <w:rPr>
            <w:rStyle w:val="af3"/>
            <w:rFonts w:ascii="Times New Roman" w:hAnsi="Times New Roman"/>
            <w:noProof/>
            <w:kern w:val="44"/>
          </w:rPr>
          <w:t xml:space="preserve">1 </w:t>
        </w:r>
        <w:r w:rsidR="004A1954" w:rsidRPr="006C5131">
          <w:rPr>
            <w:rStyle w:val="af3"/>
            <w:rFonts w:ascii="Times New Roman" w:hAnsi="Times New Roman"/>
            <w:noProof/>
            <w:kern w:val="44"/>
          </w:rPr>
          <w:t>总</w:t>
        </w:r>
        <w:r w:rsidR="004A1954" w:rsidRPr="006C5131">
          <w:rPr>
            <w:rStyle w:val="af3"/>
            <w:rFonts w:ascii="Times New Roman" w:hAnsi="Times New Roman"/>
            <w:noProof/>
            <w:kern w:val="44"/>
          </w:rPr>
          <w:t xml:space="preserve"> </w:t>
        </w:r>
        <w:r w:rsidR="004A1954" w:rsidRPr="006C5131">
          <w:rPr>
            <w:rStyle w:val="af3"/>
            <w:rFonts w:ascii="Times New Roman" w:hAnsi="Times New Roman"/>
            <w:noProof/>
            <w:kern w:val="44"/>
          </w:rPr>
          <w:t>则</w:t>
        </w:r>
        <w:r w:rsidR="004A1954">
          <w:rPr>
            <w:noProof/>
            <w:webHidden/>
          </w:rPr>
          <w:tab/>
        </w:r>
        <w:r w:rsidR="00D72FFE">
          <w:rPr>
            <w:noProof/>
            <w:webHidden/>
          </w:rPr>
          <w:t>36</w:t>
        </w:r>
      </w:hyperlink>
    </w:p>
    <w:p w14:paraId="2604BB97" w14:textId="611C09A2" w:rsidR="004A1954" w:rsidRDefault="00540493" w:rsidP="004A1954">
      <w:pPr>
        <w:pStyle w:val="12"/>
        <w:rPr>
          <w:rFonts w:cstheme="minorBidi"/>
          <w:noProof/>
          <w:kern w:val="2"/>
          <w:sz w:val="21"/>
        </w:rPr>
      </w:pPr>
      <w:hyperlink w:anchor="_Toc132992148" w:history="1">
        <w:r w:rsidR="004A1954" w:rsidRPr="006C5131">
          <w:rPr>
            <w:rStyle w:val="af3"/>
            <w:rFonts w:ascii="Times New Roman" w:hAnsi="Times New Roman"/>
            <w:noProof/>
            <w:kern w:val="44"/>
          </w:rPr>
          <w:t xml:space="preserve">2 </w:t>
        </w:r>
        <w:r w:rsidR="004A1954" w:rsidRPr="006C5131">
          <w:rPr>
            <w:rStyle w:val="af3"/>
            <w:rFonts w:ascii="Times New Roman" w:hAnsi="Times New Roman"/>
            <w:noProof/>
            <w:kern w:val="44"/>
          </w:rPr>
          <w:t>术</w:t>
        </w:r>
        <w:r w:rsidR="004A1954" w:rsidRPr="006C5131">
          <w:rPr>
            <w:rStyle w:val="af3"/>
            <w:rFonts w:ascii="Times New Roman" w:hAnsi="Times New Roman"/>
            <w:noProof/>
            <w:kern w:val="44"/>
          </w:rPr>
          <w:t xml:space="preserve"> </w:t>
        </w:r>
        <w:r w:rsidR="004A1954" w:rsidRPr="006C5131">
          <w:rPr>
            <w:rStyle w:val="af3"/>
            <w:rFonts w:ascii="Times New Roman" w:hAnsi="Times New Roman"/>
            <w:noProof/>
            <w:kern w:val="44"/>
          </w:rPr>
          <w:t>语</w:t>
        </w:r>
        <w:r w:rsidR="004A1954">
          <w:rPr>
            <w:noProof/>
            <w:webHidden/>
          </w:rPr>
          <w:tab/>
        </w:r>
        <w:r w:rsidR="004A1954">
          <w:rPr>
            <w:noProof/>
            <w:webHidden/>
          </w:rPr>
          <w:fldChar w:fldCharType="begin"/>
        </w:r>
        <w:r w:rsidR="004A1954">
          <w:rPr>
            <w:noProof/>
            <w:webHidden/>
          </w:rPr>
          <w:instrText xml:space="preserve"> PAGEREF _Toc132992148 \h </w:instrText>
        </w:r>
        <w:r w:rsidR="004A1954">
          <w:rPr>
            <w:noProof/>
            <w:webHidden/>
          </w:rPr>
        </w:r>
        <w:r w:rsidR="004A1954">
          <w:rPr>
            <w:noProof/>
            <w:webHidden/>
          </w:rPr>
          <w:fldChar w:fldCharType="separate"/>
        </w:r>
        <w:r w:rsidR="004A1954">
          <w:rPr>
            <w:noProof/>
            <w:webHidden/>
          </w:rPr>
          <w:t>3</w:t>
        </w:r>
        <w:r w:rsidR="004A1954">
          <w:rPr>
            <w:noProof/>
            <w:webHidden/>
          </w:rPr>
          <w:fldChar w:fldCharType="end"/>
        </w:r>
      </w:hyperlink>
      <w:r w:rsidR="00D72FFE">
        <w:rPr>
          <w:noProof/>
        </w:rPr>
        <w:t>8</w:t>
      </w:r>
    </w:p>
    <w:p w14:paraId="1E9D6979" w14:textId="44BDCACF" w:rsidR="004A1954" w:rsidRDefault="00540493" w:rsidP="004A1954">
      <w:pPr>
        <w:pStyle w:val="12"/>
        <w:rPr>
          <w:rFonts w:cstheme="minorBidi"/>
          <w:noProof/>
          <w:kern w:val="2"/>
          <w:sz w:val="21"/>
        </w:rPr>
      </w:pPr>
      <w:hyperlink w:anchor="_Toc132992149" w:history="1">
        <w:r w:rsidR="004A1954" w:rsidRPr="006C5131">
          <w:rPr>
            <w:rStyle w:val="af3"/>
            <w:rFonts w:ascii="Times New Roman" w:hAnsi="Times New Roman"/>
            <w:noProof/>
            <w:kern w:val="44"/>
          </w:rPr>
          <w:t xml:space="preserve">3 </w:t>
        </w:r>
        <w:r w:rsidR="004A1954" w:rsidRPr="006C5131">
          <w:rPr>
            <w:rStyle w:val="af3"/>
            <w:rFonts w:ascii="Times New Roman" w:hAnsi="Times New Roman"/>
            <w:noProof/>
            <w:kern w:val="44"/>
          </w:rPr>
          <w:t>基本规定</w:t>
        </w:r>
        <w:r w:rsidR="004A1954">
          <w:rPr>
            <w:noProof/>
            <w:webHidden/>
          </w:rPr>
          <w:tab/>
        </w:r>
        <w:r w:rsidR="00D72FFE">
          <w:rPr>
            <w:noProof/>
            <w:webHidden/>
          </w:rPr>
          <w:t>42</w:t>
        </w:r>
      </w:hyperlink>
    </w:p>
    <w:p w14:paraId="17E403BA" w14:textId="3D9B4646" w:rsidR="004A1954" w:rsidRDefault="00540493" w:rsidP="004A1954">
      <w:pPr>
        <w:pStyle w:val="12"/>
        <w:rPr>
          <w:rFonts w:cstheme="minorBidi"/>
          <w:noProof/>
          <w:kern w:val="2"/>
          <w:sz w:val="21"/>
        </w:rPr>
      </w:pPr>
      <w:hyperlink w:anchor="_Toc132992150" w:history="1">
        <w:r w:rsidR="004A1954" w:rsidRPr="006C5131">
          <w:rPr>
            <w:rStyle w:val="af3"/>
            <w:rFonts w:ascii="Times New Roman" w:hAnsi="Times New Roman"/>
            <w:noProof/>
            <w:kern w:val="44"/>
          </w:rPr>
          <w:t xml:space="preserve">4 </w:t>
        </w:r>
        <w:r w:rsidR="004A1954" w:rsidRPr="006C5131">
          <w:rPr>
            <w:rStyle w:val="af3"/>
            <w:rFonts w:ascii="Times New Roman" w:hAnsi="Times New Roman"/>
            <w:noProof/>
            <w:kern w:val="44"/>
          </w:rPr>
          <w:t>评价指标</w:t>
        </w:r>
        <w:r w:rsidR="004A1954">
          <w:rPr>
            <w:noProof/>
            <w:webHidden/>
          </w:rPr>
          <w:tab/>
        </w:r>
        <w:r w:rsidR="002A7A97">
          <w:rPr>
            <w:noProof/>
            <w:webHidden/>
          </w:rPr>
          <w:t>47</w:t>
        </w:r>
      </w:hyperlink>
    </w:p>
    <w:p w14:paraId="216FB5F6" w14:textId="69BBDF8B" w:rsidR="004A1954" w:rsidRDefault="00540493" w:rsidP="004A1954">
      <w:pPr>
        <w:pStyle w:val="12"/>
        <w:rPr>
          <w:rFonts w:cstheme="minorBidi"/>
          <w:noProof/>
          <w:kern w:val="2"/>
          <w:sz w:val="21"/>
        </w:rPr>
      </w:pPr>
      <w:hyperlink w:anchor="_Toc132992151" w:history="1">
        <w:r w:rsidR="004A1954" w:rsidRPr="006C5131">
          <w:rPr>
            <w:rStyle w:val="af3"/>
            <w:rFonts w:ascii="Times New Roman" w:hAnsi="Times New Roman"/>
            <w:noProof/>
            <w:kern w:val="44"/>
          </w:rPr>
          <w:t xml:space="preserve">5 </w:t>
        </w:r>
        <w:r w:rsidR="004A1954" w:rsidRPr="006C5131">
          <w:rPr>
            <w:rStyle w:val="af3"/>
            <w:rFonts w:ascii="Times New Roman" w:hAnsi="Times New Roman"/>
            <w:noProof/>
            <w:kern w:val="44"/>
          </w:rPr>
          <w:t>社区规划</w:t>
        </w:r>
        <w:r w:rsidR="004A1954">
          <w:rPr>
            <w:noProof/>
            <w:webHidden/>
          </w:rPr>
          <w:tab/>
        </w:r>
        <w:r w:rsidR="00983856">
          <w:rPr>
            <w:noProof/>
            <w:webHidden/>
          </w:rPr>
          <w:t>50</w:t>
        </w:r>
      </w:hyperlink>
    </w:p>
    <w:p w14:paraId="55A46B78" w14:textId="6ABDF396" w:rsidR="004A1954" w:rsidRDefault="004A1954" w:rsidP="004A1954">
      <w:pPr>
        <w:pStyle w:val="12"/>
        <w:rPr>
          <w:rFonts w:cstheme="minorBidi"/>
          <w:noProof/>
          <w:kern w:val="2"/>
          <w:sz w:val="21"/>
        </w:rPr>
      </w:pPr>
      <w:r>
        <w:rPr>
          <w:rStyle w:val="af3"/>
          <w:noProof/>
        </w:rPr>
        <w:t xml:space="preserve">  </w:t>
      </w:r>
      <w:hyperlink w:anchor="_Toc132992152" w:history="1">
        <w:r w:rsidRPr="006C5131">
          <w:rPr>
            <w:rStyle w:val="af3"/>
            <w:rFonts w:ascii="Times New Roman" w:eastAsia="宋体" w:hAnsi="Times New Roman" w:cstheme="majorBidi"/>
            <w:noProof/>
          </w:rPr>
          <w:t xml:space="preserve">5.1 </w:t>
        </w:r>
        <w:r w:rsidRPr="006C5131">
          <w:rPr>
            <w:rStyle w:val="af3"/>
            <w:rFonts w:ascii="Times New Roman" w:eastAsia="宋体" w:hAnsi="Times New Roman" w:cstheme="majorBidi"/>
            <w:noProof/>
          </w:rPr>
          <w:t>约束项</w:t>
        </w:r>
        <w:r>
          <w:rPr>
            <w:noProof/>
            <w:webHidden/>
          </w:rPr>
          <w:tab/>
        </w:r>
        <w:r w:rsidR="00983856">
          <w:rPr>
            <w:noProof/>
            <w:webHidden/>
          </w:rPr>
          <w:t>50</w:t>
        </w:r>
      </w:hyperlink>
    </w:p>
    <w:p w14:paraId="1FBBB0EA" w14:textId="6AB28384" w:rsidR="004A1954" w:rsidRDefault="004A1954" w:rsidP="004A1954">
      <w:pPr>
        <w:pStyle w:val="12"/>
        <w:rPr>
          <w:rFonts w:cstheme="minorBidi"/>
          <w:noProof/>
          <w:kern w:val="2"/>
          <w:sz w:val="21"/>
        </w:rPr>
      </w:pPr>
      <w:r>
        <w:rPr>
          <w:rStyle w:val="af3"/>
          <w:noProof/>
        </w:rPr>
        <w:t xml:space="preserve">  </w:t>
      </w:r>
      <w:hyperlink w:anchor="_Toc132992153" w:history="1">
        <w:r w:rsidRPr="006C5131">
          <w:rPr>
            <w:rStyle w:val="af3"/>
            <w:rFonts w:ascii="Times New Roman" w:eastAsia="宋体" w:hAnsi="Times New Roman" w:cstheme="majorBidi"/>
            <w:noProof/>
          </w:rPr>
          <w:t xml:space="preserve">5.2 </w:t>
        </w:r>
        <w:r w:rsidRPr="006C5131">
          <w:rPr>
            <w:rStyle w:val="af3"/>
            <w:rFonts w:ascii="Times New Roman" w:eastAsia="宋体" w:hAnsi="Times New Roman" w:cstheme="majorBidi"/>
            <w:noProof/>
          </w:rPr>
          <w:t>推荐项</w:t>
        </w:r>
        <w:r>
          <w:rPr>
            <w:noProof/>
            <w:webHidden/>
          </w:rPr>
          <w:tab/>
        </w:r>
        <w:r w:rsidR="00983856">
          <w:rPr>
            <w:noProof/>
            <w:webHidden/>
          </w:rPr>
          <w:t>50</w:t>
        </w:r>
      </w:hyperlink>
    </w:p>
    <w:p w14:paraId="7E7EBE12" w14:textId="388CCDAD" w:rsidR="004A1954" w:rsidRDefault="00540493" w:rsidP="004A1954">
      <w:pPr>
        <w:pStyle w:val="12"/>
        <w:rPr>
          <w:rFonts w:cstheme="minorBidi"/>
          <w:noProof/>
          <w:kern w:val="2"/>
          <w:sz w:val="21"/>
        </w:rPr>
      </w:pPr>
      <w:hyperlink w:anchor="_Toc132992154" w:history="1">
        <w:r w:rsidR="004A1954" w:rsidRPr="006C5131">
          <w:rPr>
            <w:rStyle w:val="af3"/>
            <w:rFonts w:ascii="Times New Roman" w:hAnsi="Times New Roman"/>
            <w:noProof/>
            <w:kern w:val="44"/>
          </w:rPr>
          <w:t xml:space="preserve">6 </w:t>
        </w:r>
        <w:r w:rsidR="004A1954" w:rsidRPr="006C5131">
          <w:rPr>
            <w:rStyle w:val="af3"/>
            <w:rFonts w:ascii="Times New Roman" w:hAnsi="Times New Roman"/>
            <w:noProof/>
            <w:kern w:val="44"/>
          </w:rPr>
          <w:t>建筑</w:t>
        </w:r>
        <w:r w:rsidR="004A1954">
          <w:rPr>
            <w:noProof/>
            <w:webHidden/>
          </w:rPr>
          <w:tab/>
        </w:r>
        <w:r w:rsidR="00983856">
          <w:rPr>
            <w:noProof/>
            <w:webHidden/>
          </w:rPr>
          <w:t>52</w:t>
        </w:r>
      </w:hyperlink>
    </w:p>
    <w:p w14:paraId="5F4EBA2A" w14:textId="26B4C50C" w:rsidR="004A1954" w:rsidRDefault="004A1954" w:rsidP="004A1954">
      <w:pPr>
        <w:pStyle w:val="12"/>
        <w:rPr>
          <w:rFonts w:cstheme="minorBidi"/>
          <w:noProof/>
          <w:kern w:val="2"/>
          <w:sz w:val="21"/>
        </w:rPr>
      </w:pPr>
      <w:r>
        <w:rPr>
          <w:rStyle w:val="af3"/>
          <w:noProof/>
        </w:rPr>
        <w:t xml:space="preserve">  </w:t>
      </w:r>
      <w:hyperlink w:anchor="_Toc132992155" w:history="1">
        <w:r w:rsidRPr="006C5131">
          <w:rPr>
            <w:rStyle w:val="af3"/>
            <w:rFonts w:ascii="Times New Roman" w:eastAsia="宋体" w:hAnsi="Times New Roman" w:cstheme="majorBidi"/>
            <w:noProof/>
          </w:rPr>
          <w:t xml:space="preserve">6.1 </w:t>
        </w:r>
        <w:r w:rsidRPr="006C5131">
          <w:rPr>
            <w:rStyle w:val="af3"/>
            <w:rFonts w:ascii="Times New Roman" w:eastAsia="宋体" w:hAnsi="Times New Roman" w:cstheme="majorBidi"/>
            <w:noProof/>
          </w:rPr>
          <w:t>约束项</w:t>
        </w:r>
        <w:r>
          <w:rPr>
            <w:noProof/>
            <w:webHidden/>
          </w:rPr>
          <w:tab/>
        </w:r>
        <w:r w:rsidR="00983856">
          <w:rPr>
            <w:noProof/>
            <w:webHidden/>
          </w:rPr>
          <w:t>52</w:t>
        </w:r>
      </w:hyperlink>
    </w:p>
    <w:p w14:paraId="6A48C063" w14:textId="1782D0F0" w:rsidR="004A1954" w:rsidRDefault="004A1954" w:rsidP="004A1954">
      <w:pPr>
        <w:pStyle w:val="12"/>
        <w:rPr>
          <w:rFonts w:cstheme="minorBidi"/>
          <w:noProof/>
          <w:kern w:val="2"/>
          <w:sz w:val="21"/>
        </w:rPr>
      </w:pPr>
      <w:r>
        <w:rPr>
          <w:rStyle w:val="af3"/>
          <w:noProof/>
        </w:rPr>
        <w:t xml:space="preserve">  </w:t>
      </w:r>
      <w:hyperlink w:anchor="_Toc132992156" w:history="1">
        <w:r w:rsidRPr="006C5131">
          <w:rPr>
            <w:rStyle w:val="af3"/>
            <w:rFonts w:ascii="Times New Roman" w:eastAsia="宋体" w:hAnsi="Times New Roman" w:cstheme="majorBidi"/>
            <w:noProof/>
          </w:rPr>
          <w:t xml:space="preserve">6.2 </w:t>
        </w:r>
        <w:r w:rsidRPr="006C5131">
          <w:rPr>
            <w:rStyle w:val="af3"/>
            <w:rFonts w:ascii="Times New Roman" w:eastAsia="宋体" w:hAnsi="Times New Roman" w:cstheme="majorBidi"/>
            <w:noProof/>
          </w:rPr>
          <w:t>引导项</w:t>
        </w:r>
        <w:r>
          <w:rPr>
            <w:noProof/>
            <w:webHidden/>
          </w:rPr>
          <w:tab/>
        </w:r>
        <w:r w:rsidR="00983856">
          <w:rPr>
            <w:noProof/>
            <w:webHidden/>
          </w:rPr>
          <w:t>52</w:t>
        </w:r>
      </w:hyperlink>
    </w:p>
    <w:p w14:paraId="04097BB9" w14:textId="7B554839" w:rsidR="004A1954" w:rsidRDefault="00540493" w:rsidP="004A1954">
      <w:pPr>
        <w:pStyle w:val="12"/>
        <w:rPr>
          <w:rFonts w:cstheme="minorBidi"/>
          <w:noProof/>
          <w:kern w:val="2"/>
          <w:sz w:val="21"/>
        </w:rPr>
      </w:pPr>
      <w:hyperlink w:anchor="_Toc132992157" w:history="1">
        <w:r w:rsidR="004A1954" w:rsidRPr="006C5131">
          <w:rPr>
            <w:rStyle w:val="af3"/>
            <w:rFonts w:ascii="Times New Roman" w:hAnsi="Times New Roman"/>
            <w:noProof/>
            <w:kern w:val="44"/>
          </w:rPr>
          <w:t xml:space="preserve">7 </w:t>
        </w:r>
        <w:r w:rsidR="004A1954" w:rsidRPr="006C5131">
          <w:rPr>
            <w:rStyle w:val="af3"/>
            <w:rFonts w:ascii="Times New Roman" w:hAnsi="Times New Roman"/>
            <w:noProof/>
            <w:kern w:val="44"/>
          </w:rPr>
          <w:t>能源</w:t>
        </w:r>
        <w:r w:rsidR="004A1954">
          <w:rPr>
            <w:noProof/>
            <w:webHidden/>
          </w:rPr>
          <w:tab/>
        </w:r>
        <w:r w:rsidR="00983856">
          <w:rPr>
            <w:noProof/>
            <w:webHidden/>
          </w:rPr>
          <w:t>54</w:t>
        </w:r>
      </w:hyperlink>
    </w:p>
    <w:p w14:paraId="7ADC0EF1" w14:textId="59B908E9" w:rsidR="004A1954" w:rsidRDefault="004A1954" w:rsidP="004A1954">
      <w:pPr>
        <w:pStyle w:val="12"/>
        <w:rPr>
          <w:rFonts w:cstheme="minorBidi"/>
          <w:noProof/>
          <w:kern w:val="2"/>
          <w:sz w:val="21"/>
        </w:rPr>
      </w:pPr>
      <w:r>
        <w:rPr>
          <w:rStyle w:val="af3"/>
          <w:noProof/>
        </w:rPr>
        <w:t xml:space="preserve">  </w:t>
      </w:r>
      <w:hyperlink w:anchor="_Toc132992158" w:history="1">
        <w:r w:rsidRPr="006C5131">
          <w:rPr>
            <w:rStyle w:val="af3"/>
            <w:rFonts w:ascii="Times New Roman" w:eastAsia="宋体" w:hAnsi="Times New Roman" w:cstheme="majorBidi"/>
            <w:noProof/>
          </w:rPr>
          <w:t xml:space="preserve">7.1 </w:t>
        </w:r>
        <w:r w:rsidRPr="006C5131">
          <w:rPr>
            <w:rStyle w:val="af3"/>
            <w:rFonts w:ascii="Times New Roman" w:eastAsia="宋体" w:hAnsi="Times New Roman" w:cstheme="majorBidi"/>
            <w:noProof/>
          </w:rPr>
          <w:t>约束项</w:t>
        </w:r>
        <w:r>
          <w:rPr>
            <w:noProof/>
            <w:webHidden/>
          </w:rPr>
          <w:tab/>
        </w:r>
        <w:r w:rsidR="00983856">
          <w:rPr>
            <w:noProof/>
            <w:webHidden/>
          </w:rPr>
          <w:t>54</w:t>
        </w:r>
      </w:hyperlink>
    </w:p>
    <w:p w14:paraId="6736303B" w14:textId="3C78784B" w:rsidR="004A1954" w:rsidRDefault="004A1954" w:rsidP="004A1954">
      <w:pPr>
        <w:pStyle w:val="12"/>
        <w:rPr>
          <w:rFonts w:cstheme="minorBidi"/>
          <w:noProof/>
          <w:kern w:val="2"/>
          <w:sz w:val="21"/>
        </w:rPr>
      </w:pPr>
      <w:r>
        <w:rPr>
          <w:rStyle w:val="af3"/>
          <w:noProof/>
        </w:rPr>
        <w:t xml:space="preserve">  </w:t>
      </w:r>
      <w:hyperlink w:anchor="_Toc132992159" w:history="1">
        <w:r w:rsidRPr="006C5131">
          <w:rPr>
            <w:rStyle w:val="af3"/>
            <w:rFonts w:ascii="Times New Roman" w:eastAsia="宋体" w:hAnsi="Times New Roman" w:cstheme="majorBidi"/>
            <w:noProof/>
          </w:rPr>
          <w:t xml:space="preserve">7.2 </w:t>
        </w:r>
        <w:r w:rsidRPr="006C5131">
          <w:rPr>
            <w:rStyle w:val="af3"/>
            <w:rFonts w:ascii="Times New Roman" w:eastAsia="宋体" w:hAnsi="Times New Roman" w:cstheme="majorBidi"/>
            <w:noProof/>
          </w:rPr>
          <w:t>引导项</w:t>
        </w:r>
        <w:r>
          <w:rPr>
            <w:noProof/>
            <w:webHidden/>
          </w:rPr>
          <w:tab/>
        </w:r>
        <w:r w:rsidR="00983856">
          <w:rPr>
            <w:noProof/>
            <w:webHidden/>
          </w:rPr>
          <w:t>55</w:t>
        </w:r>
      </w:hyperlink>
    </w:p>
    <w:p w14:paraId="24E52ADE" w14:textId="61F9A87B" w:rsidR="004A1954" w:rsidRDefault="00540493" w:rsidP="004A1954">
      <w:pPr>
        <w:pStyle w:val="12"/>
        <w:rPr>
          <w:rFonts w:cstheme="minorBidi"/>
          <w:noProof/>
          <w:kern w:val="2"/>
          <w:sz w:val="21"/>
        </w:rPr>
      </w:pPr>
      <w:hyperlink w:anchor="_Toc132992160" w:history="1">
        <w:r w:rsidR="004A1954" w:rsidRPr="006C5131">
          <w:rPr>
            <w:rStyle w:val="af3"/>
            <w:rFonts w:ascii="Times New Roman" w:hAnsi="Times New Roman"/>
            <w:noProof/>
            <w:kern w:val="44"/>
          </w:rPr>
          <w:t xml:space="preserve">8 </w:t>
        </w:r>
        <w:r w:rsidR="004A1954" w:rsidRPr="006C5131">
          <w:rPr>
            <w:rStyle w:val="af3"/>
            <w:rFonts w:ascii="Times New Roman" w:hAnsi="Times New Roman"/>
            <w:noProof/>
            <w:kern w:val="44"/>
          </w:rPr>
          <w:t>市政</w:t>
        </w:r>
        <w:r w:rsidR="004A1954">
          <w:rPr>
            <w:noProof/>
            <w:webHidden/>
          </w:rPr>
          <w:tab/>
        </w:r>
        <w:r w:rsidR="00983856">
          <w:rPr>
            <w:noProof/>
            <w:webHidden/>
          </w:rPr>
          <w:t>57</w:t>
        </w:r>
      </w:hyperlink>
    </w:p>
    <w:p w14:paraId="06AA3B8D" w14:textId="5C43031A" w:rsidR="004A1954" w:rsidRDefault="004A1954" w:rsidP="004A1954">
      <w:pPr>
        <w:pStyle w:val="12"/>
        <w:rPr>
          <w:rFonts w:cstheme="minorBidi"/>
          <w:noProof/>
          <w:kern w:val="2"/>
          <w:sz w:val="21"/>
        </w:rPr>
      </w:pPr>
      <w:r>
        <w:rPr>
          <w:rStyle w:val="af3"/>
          <w:noProof/>
        </w:rPr>
        <w:t xml:space="preserve">  </w:t>
      </w:r>
      <w:hyperlink w:anchor="_Toc132992161" w:history="1">
        <w:r w:rsidRPr="006C5131">
          <w:rPr>
            <w:rStyle w:val="af3"/>
            <w:rFonts w:ascii="Times New Roman" w:eastAsia="宋体" w:hAnsi="Times New Roman" w:cstheme="majorBidi"/>
            <w:noProof/>
          </w:rPr>
          <w:t xml:space="preserve">8.1 </w:t>
        </w:r>
        <w:r w:rsidRPr="006C5131">
          <w:rPr>
            <w:rStyle w:val="af3"/>
            <w:rFonts w:ascii="Times New Roman" w:eastAsia="宋体" w:hAnsi="Times New Roman" w:cstheme="majorBidi"/>
            <w:noProof/>
          </w:rPr>
          <w:t>约束项</w:t>
        </w:r>
        <w:r>
          <w:rPr>
            <w:noProof/>
            <w:webHidden/>
          </w:rPr>
          <w:tab/>
        </w:r>
        <w:r w:rsidR="00983856">
          <w:rPr>
            <w:noProof/>
            <w:webHidden/>
          </w:rPr>
          <w:t>57</w:t>
        </w:r>
      </w:hyperlink>
    </w:p>
    <w:p w14:paraId="4BBB4CD7" w14:textId="287EFF26" w:rsidR="004A1954" w:rsidRDefault="004A1954" w:rsidP="004A1954">
      <w:pPr>
        <w:pStyle w:val="12"/>
        <w:rPr>
          <w:rFonts w:cstheme="minorBidi"/>
          <w:noProof/>
          <w:kern w:val="2"/>
          <w:sz w:val="21"/>
        </w:rPr>
      </w:pPr>
      <w:r>
        <w:rPr>
          <w:rStyle w:val="af3"/>
          <w:noProof/>
        </w:rPr>
        <w:t xml:space="preserve">  </w:t>
      </w:r>
      <w:hyperlink w:anchor="_Toc132992162" w:history="1">
        <w:r w:rsidRPr="006C5131">
          <w:rPr>
            <w:rStyle w:val="af3"/>
            <w:rFonts w:ascii="Times New Roman" w:eastAsia="宋体" w:hAnsi="Times New Roman" w:cstheme="majorBidi"/>
            <w:noProof/>
          </w:rPr>
          <w:t xml:space="preserve">8.2 </w:t>
        </w:r>
        <w:r w:rsidRPr="006C5131">
          <w:rPr>
            <w:rStyle w:val="af3"/>
            <w:rFonts w:ascii="Times New Roman" w:eastAsia="宋体" w:hAnsi="Times New Roman" w:cstheme="majorBidi"/>
            <w:noProof/>
          </w:rPr>
          <w:t>引导项</w:t>
        </w:r>
        <w:r>
          <w:rPr>
            <w:noProof/>
            <w:webHidden/>
          </w:rPr>
          <w:tab/>
        </w:r>
        <w:r w:rsidR="00983856">
          <w:rPr>
            <w:noProof/>
            <w:webHidden/>
          </w:rPr>
          <w:t>58</w:t>
        </w:r>
      </w:hyperlink>
    </w:p>
    <w:p w14:paraId="6B7FABEB" w14:textId="3FB79E20" w:rsidR="004A1954" w:rsidRDefault="00540493" w:rsidP="004A1954">
      <w:pPr>
        <w:pStyle w:val="12"/>
        <w:rPr>
          <w:rFonts w:cstheme="minorBidi"/>
          <w:noProof/>
          <w:kern w:val="2"/>
          <w:sz w:val="21"/>
        </w:rPr>
      </w:pPr>
      <w:hyperlink w:anchor="_Toc132992163" w:history="1">
        <w:r w:rsidR="004A1954" w:rsidRPr="006C5131">
          <w:rPr>
            <w:rStyle w:val="af3"/>
            <w:rFonts w:ascii="Times New Roman" w:hAnsi="Times New Roman"/>
            <w:noProof/>
            <w:kern w:val="44"/>
          </w:rPr>
          <w:t xml:space="preserve">9 </w:t>
        </w:r>
        <w:r w:rsidR="004A1954" w:rsidRPr="006C5131">
          <w:rPr>
            <w:rStyle w:val="af3"/>
            <w:rFonts w:ascii="Times New Roman" w:hAnsi="Times New Roman"/>
            <w:noProof/>
            <w:kern w:val="44"/>
          </w:rPr>
          <w:t>交通</w:t>
        </w:r>
        <w:r w:rsidR="004A1954">
          <w:rPr>
            <w:noProof/>
            <w:webHidden/>
          </w:rPr>
          <w:tab/>
        </w:r>
        <w:r w:rsidR="00983856">
          <w:rPr>
            <w:noProof/>
            <w:webHidden/>
          </w:rPr>
          <w:t>60</w:t>
        </w:r>
      </w:hyperlink>
    </w:p>
    <w:p w14:paraId="1BF35215" w14:textId="07CB266C" w:rsidR="004A1954" w:rsidRDefault="004A1954" w:rsidP="004A1954">
      <w:pPr>
        <w:pStyle w:val="12"/>
        <w:rPr>
          <w:rFonts w:cstheme="minorBidi"/>
          <w:noProof/>
          <w:kern w:val="2"/>
          <w:sz w:val="21"/>
        </w:rPr>
      </w:pPr>
      <w:r>
        <w:rPr>
          <w:rStyle w:val="af3"/>
          <w:noProof/>
        </w:rPr>
        <w:t xml:space="preserve">  </w:t>
      </w:r>
      <w:hyperlink w:anchor="_Toc132992164" w:history="1">
        <w:r w:rsidRPr="006C5131">
          <w:rPr>
            <w:rStyle w:val="af3"/>
            <w:rFonts w:ascii="Times New Roman" w:eastAsia="宋体" w:hAnsi="Times New Roman" w:cstheme="majorBidi"/>
            <w:noProof/>
          </w:rPr>
          <w:t xml:space="preserve">9.1 </w:t>
        </w:r>
        <w:r w:rsidRPr="006C5131">
          <w:rPr>
            <w:rStyle w:val="af3"/>
            <w:rFonts w:ascii="Times New Roman" w:eastAsia="宋体" w:hAnsi="Times New Roman" w:cstheme="majorBidi"/>
            <w:noProof/>
          </w:rPr>
          <w:t>约束项</w:t>
        </w:r>
        <w:r>
          <w:rPr>
            <w:noProof/>
            <w:webHidden/>
          </w:rPr>
          <w:tab/>
        </w:r>
        <w:r>
          <w:rPr>
            <w:noProof/>
            <w:webHidden/>
          </w:rPr>
          <w:fldChar w:fldCharType="begin"/>
        </w:r>
        <w:r>
          <w:rPr>
            <w:noProof/>
            <w:webHidden/>
          </w:rPr>
          <w:instrText xml:space="preserve"> PAGEREF _Toc132992164 \h </w:instrText>
        </w:r>
        <w:r>
          <w:rPr>
            <w:noProof/>
            <w:webHidden/>
          </w:rPr>
        </w:r>
        <w:r>
          <w:rPr>
            <w:noProof/>
            <w:webHidden/>
          </w:rPr>
          <w:fldChar w:fldCharType="separate"/>
        </w:r>
        <w:r w:rsidR="00983856">
          <w:rPr>
            <w:noProof/>
            <w:webHidden/>
          </w:rPr>
          <w:t>6</w:t>
        </w:r>
        <w:r>
          <w:rPr>
            <w:noProof/>
            <w:webHidden/>
          </w:rPr>
          <w:t>0</w:t>
        </w:r>
        <w:r>
          <w:rPr>
            <w:noProof/>
            <w:webHidden/>
          </w:rPr>
          <w:fldChar w:fldCharType="end"/>
        </w:r>
      </w:hyperlink>
    </w:p>
    <w:p w14:paraId="60A09EE8" w14:textId="3428431C" w:rsidR="004A1954" w:rsidRDefault="004A1954" w:rsidP="004A1954">
      <w:pPr>
        <w:pStyle w:val="12"/>
        <w:rPr>
          <w:rFonts w:cstheme="minorBidi"/>
          <w:noProof/>
          <w:kern w:val="2"/>
          <w:sz w:val="21"/>
        </w:rPr>
      </w:pPr>
      <w:r>
        <w:rPr>
          <w:rStyle w:val="af3"/>
          <w:noProof/>
        </w:rPr>
        <w:t xml:space="preserve">  </w:t>
      </w:r>
      <w:hyperlink w:anchor="_Toc132992165" w:history="1">
        <w:r w:rsidRPr="006C5131">
          <w:rPr>
            <w:rStyle w:val="af3"/>
            <w:rFonts w:ascii="Times New Roman" w:eastAsia="宋体" w:hAnsi="Times New Roman" w:cstheme="majorBidi"/>
            <w:noProof/>
          </w:rPr>
          <w:t xml:space="preserve">9.2 </w:t>
        </w:r>
        <w:r w:rsidRPr="006C5131">
          <w:rPr>
            <w:rStyle w:val="af3"/>
            <w:rFonts w:ascii="Times New Roman" w:eastAsia="宋体" w:hAnsi="Times New Roman" w:cstheme="majorBidi"/>
            <w:noProof/>
          </w:rPr>
          <w:t>引导项</w:t>
        </w:r>
        <w:r>
          <w:rPr>
            <w:noProof/>
            <w:webHidden/>
          </w:rPr>
          <w:tab/>
        </w:r>
        <w:r>
          <w:rPr>
            <w:noProof/>
            <w:webHidden/>
          </w:rPr>
          <w:fldChar w:fldCharType="begin"/>
        </w:r>
        <w:r>
          <w:rPr>
            <w:noProof/>
            <w:webHidden/>
          </w:rPr>
          <w:instrText xml:space="preserve"> PAGEREF _Toc132992165 \h </w:instrText>
        </w:r>
        <w:r>
          <w:rPr>
            <w:noProof/>
            <w:webHidden/>
          </w:rPr>
        </w:r>
        <w:r>
          <w:rPr>
            <w:noProof/>
            <w:webHidden/>
          </w:rPr>
          <w:fldChar w:fldCharType="separate"/>
        </w:r>
        <w:r w:rsidR="00983856">
          <w:rPr>
            <w:noProof/>
            <w:webHidden/>
          </w:rPr>
          <w:t>6</w:t>
        </w:r>
        <w:r>
          <w:rPr>
            <w:noProof/>
            <w:webHidden/>
          </w:rPr>
          <w:t>1</w:t>
        </w:r>
        <w:r>
          <w:rPr>
            <w:noProof/>
            <w:webHidden/>
          </w:rPr>
          <w:fldChar w:fldCharType="end"/>
        </w:r>
      </w:hyperlink>
    </w:p>
    <w:p w14:paraId="0CFD1BBA" w14:textId="1B3247B6" w:rsidR="004A1954" w:rsidRDefault="00540493" w:rsidP="004A1954">
      <w:pPr>
        <w:pStyle w:val="12"/>
        <w:rPr>
          <w:rFonts w:cstheme="minorBidi"/>
          <w:noProof/>
          <w:kern w:val="2"/>
          <w:sz w:val="21"/>
        </w:rPr>
      </w:pPr>
      <w:hyperlink w:anchor="_Toc132992166" w:history="1">
        <w:r w:rsidR="004A1954" w:rsidRPr="006C5131">
          <w:rPr>
            <w:rStyle w:val="af3"/>
            <w:rFonts w:ascii="Times New Roman" w:hAnsi="Times New Roman"/>
            <w:noProof/>
            <w:kern w:val="44"/>
          </w:rPr>
          <w:t xml:space="preserve">10 </w:t>
        </w:r>
        <w:r w:rsidR="004A1954" w:rsidRPr="006C5131">
          <w:rPr>
            <w:rStyle w:val="af3"/>
            <w:rFonts w:ascii="Times New Roman" w:hAnsi="Times New Roman"/>
            <w:noProof/>
            <w:kern w:val="44"/>
          </w:rPr>
          <w:t>运行管理</w:t>
        </w:r>
        <w:r w:rsidR="004A1954">
          <w:rPr>
            <w:noProof/>
            <w:webHidden/>
          </w:rPr>
          <w:tab/>
        </w:r>
        <w:r w:rsidR="00983856">
          <w:rPr>
            <w:noProof/>
            <w:webHidden/>
          </w:rPr>
          <w:t>62</w:t>
        </w:r>
      </w:hyperlink>
    </w:p>
    <w:p w14:paraId="651D6232" w14:textId="35BF03C1" w:rsidR="004A1954" w:rsidRDefault="004A1954" w:rsidP="004A1954">
      <w:pPr>
        <w:pStyle w:val="12"/>
        <w:rPr>
          <w:rFonts w:cstheme="minorBidi"/>
          <w:noProof/>
          <w:kern w:val="2"/>
          <w:sz w:val="21"/>
        </w:rPr>
      </w:pPr>
      <w:r>
        <w:rPr>
          <w:rStyle w:val="af3"/>
          <w:noProof/>
        </w:rPr>
        <w:t xml:space="preserve">  </w:t>
      </w:r>
      <w:hyperlink w:anchor="_Toc132992167" w:history="1">
        <w:r w:rsidRPr="006C5131">
          <w:rPr>
            <w:rStyle w:val="af3"/>
            <w:rFonts w:ascii="Times New Roman" w:eastAsia="宋体" w:hAnsi="Times New Roman" w:cstheme="majorBidi"/>
            <w:noProof/>
          </w:rPr>
          <w:t xml:space="preserve">10.1 </w:t>
        </w:r>
        <w:r w:rsidRPr="006C5131">
          <w:rPr>
            <w:rStyle w:val="af3"/>
            <w:rFonts w:ascii="Times New Roman" w:eastAsia="宋体" w:hAnsi="Times New Roman" w:cstheme="majorBidi"/>
            <w:noProof/>
          </w:rPr>
          <w:t>约束项</w:t>
        </w:r>
        <w:r>
          <w:rPr>
            <w:noProof/>
            <w:webHidden/>
          </w:rPr>
          <w:tab/>
        </w:r>
        <w:r w:rsidR="00983856">
          <w:rPr>
            <w:noProof/>
            <w:webHidden/>
          </w:rPr>
          <w:t>62</w:t>
        </w:r>
      </w:hyperlink>
    </w:p>
    <w:p w14:paraId="334CF7C6" w14:textId="4392C04B" w:rsidR="004A1954" w:rsidRDefault="004A1954" w:rsidP="004A1954">
      <w:pPr>
        <w:pStyle w:val="12"/>
        <w:rPr>
          <w:rFonts w:cstheme="minorBidi"/>
          <w:noProof/>
          <w:kern w:val="2"/>
          <w:sz w:val="21"/>
        </w:rPr>
      </w:pPr>
      <w:r>
        <w:rPr>
          <w:rStyle w:val="af3"/>
          <w:noProof/>
        </w:rPr>
        <w:t xml:space="preserve">  </w:t>
      </w:r>
      <w:hyperlink w:anchor="_Toc132992168" w:history="1">
        <w:r w:rsidRPr="006C5131">
          <w:rPr>
            <w:rStyle w:val="af3"/>
            <w:rFonts w:ascii="Times New Roman" w:eastAsia="宋体" w:hAnsi="Times New Roman" w:cstheme="majorBidi"/>
            <w:noProof/>
          </w:rPr>
          <w:t xml:space="preserve">10.2 </w:t>
        </w:r>
        <w:r w:rsidRPr="006C5131">
          <w:rPr>
            <w:rStyle w:val="af3"/>
            <w:rFonts w:ascii="Times New Roman" w:eastAsia="宋体" w:hAnsi="Times New Roman" w:cstheme="majorBidi"/>
            <w:noProof/>
          </w:rPr>
          <w:t>引导项</w:t>
        </w:r>
        <w:r>
          <w:rPr>
            <w:noProof/>
            <w:webHidden/>
          </w:rPr>
          <w:tab/>
        </w:r>
        <w:r w:rsidR="00983856">
          <w:rPr>
            <w:noProof/>
            <w:webHidden/>
          </w:rPr>
          <w:t>62</w:t>
        </w:r>
      </w:hyperlink>
    </w:p>
    <w:p w14:paraId="2ACA3814" w14:textId="5367E8D7" w:rsidR="004A1954" w:rsidRDefault="00540493" w:rsidP="004A1954">
      <w:pPr>
        <w:pStyle w:val="12"/>
        <w:rPr>
          <w:rFonts w:cstheme="minorBidi"/>
          <w:noProof/>
          <w:kern w:val="2"/>
          <w:sz w:val="21"/>
        </w:rPr>
      </w:pPr>
      <w:hyperlink w:anchor="_Toc132992169" w:history="1">
        <w:r w:rsidR="004A1954" w:rsidRPr="006C5131">
          <w:rPr>
            <w:rStyle w:val="af3"/>
            <w:rFonts w:ascii="Times New Roman" w:hAnsi="Times New Roman"/>
            <w:noProof/>
            <w:kern w:val="44"/>
          </w:rPr>
          <w:t>11</w:t>
        </w:r>
        <w:r w:rsidR="004A1954" w:rsidRPr="006C5131">
          <w:rPr>
            <w:rStyle w:val="af3"/>
            <w:rFonts w:ascii="Times New Roman" w:hAnsi="Times New Roman"/>
            <w:noProof/>
            <w:kern w:val="44"/>
          </w:rPr>
          <w:t>评价流程</w:t>
        </w:r>
        <w:r w:rsidR="004A1954">
          <w:rPr>
            <w:noProof/>
            <w:webHidden/>
          </w:rPr>
          <w:tab/>
        </w:r>
        <w:r w:rsidR="00983856">
          <w:rPr>
            <w:noProof/>
            <w:webHidden/>
          </w:rPr>
          <w:t>64</w:t>
        </w:r>
      </w:hyperlink>
    </w:p>
    <w:p w14:paraId="7485DD3B" w14:textId="1446D4B7" w:rsidR="004A1954" w:rsidRDefault="00540493" w:rsidP="004A1954">
      <w:pPr>
        <w:pStyle w:val="12"/>
        <w:rPr>
          <w:rFonts w:cstheme="minorBidi"/>
          <w:noProof/>
          <w:kern w:val="2"/>
          <w:sz w:val="21"/>
        </w:rPr>
      </w:pPr>
      <w:hyperlink w:anchor="_Toc132992171" w:history="1">
        <w:r w:rsidR="004A1954" w:rsidRPr="006C5131">
          <w:rPr>
            <w:rStyle w:val="af3"/>
            <w:rFonts w:ascii="Times New Roman" w:hAnsi="Times New Roman"/>
            <w:noProof/>
            <w:kern w:val="44"/>
          </w:rPr>
          <w:t>附录</w:t>
        </w:r>
        <w:r w:rsidR="004A1954" w:rsidRPr="006C5131">
          <w:rPr>
            <w:rStyle w:val="af3"/>
            <w:rFonts w:ascii="Times New Roman" w:hAnsi="Times New Roman"/>
            <w:noProof/>
            <w:kern w:val="44"/>
          </w:rPr>
          <w:t xml:space="preserve">B </w:t>
        </w:r>
        <w:r w:rsidR="004A1954" w:rsidRPr="006C5131">
          <w:rPr>
            <w:rStyle w:val="af3"/>
            <w:rFonts w:ascii="Times New Roman" w:hAnsi="Times New Roman"/>
            <w:noProof/>
            <w:kern w:val="44"/>
          </w:rPr>
          <w:t>基准社区基础数据缺省值</w:t>
        </w:r>
        <w:r w:rsidR="004A1954">
          <w:rPr>
            <w:noProof/>
            <w:webHidden/>
          </w:rPr>
          <w:tab/>
        </w:r>
        <w:r w:rsidR="00983856">
          <w:rPr>
            <w:noProof/>
            <w:webHidden/>
          </w:rPr>
          <w:t>66</w:t>
        </w:r>
      </w:hyperlink>
    </w:p>
    <w:p w14:paraId="7F0F2DE1" w14:textId="77777777" w:rsidR="00BA3842" w:rsidRDefault="004A1954" w:rsidP="004A1954">
      <w:pPr>
        <w:ind w:firstLineChars="245" w:firstLine="882"/>
        <w:rPr>
          <w:rStyle w:val="10"/>
          <w:rFonts w:ascii="宋体" w:hAnsi="宋体"/>
          <w:b w:val="0"/>
          <w:sz w:val="36"/>
          <w:szCs w:val="36"/>
        </w:rPr>
        <w:sectPr w:rsidR="00BA3842" w:rsidSect="00C44950">
          <w:pgSz w:w="11906" w:h="16838"/>
          <w:pgMar w:top="1440" w:right="1800" w:bottom="1440" w:left="1800" w:header="851" w:footer="992" w:gutter="0"/>
          <w:cols w:space="425"/>
          <w:docGrid w:type="lines" w:linePitch="312"/>
        </w:sectPr>
      </w:pPr>
      <w:r w:rsidRPr="00543A6E">
        <w:rPr>
          <w:rStyle w:val="10"/>
          <w:rFonts w:ascii="宋体" w:hAnsi="宋体"/>
          <w:b w:val="0"/>
          <w:sz w:val="36"/>
          <w:szCs w:val="36"/>
        </w:rPr>
        <w:fldChar w:fldCharType="end"/>
      </w:r>
    </w:p>
    <w:p w14:paraId="1B99FB73" w14:textId="721DBCAD" w:rsidR="00B94AD6" w:rsidRPr="002D3701" w:rsidRDefault="00BA3842" w:rsidP="002D3701">
      <w:pPr>
        <w:pStyle w:val="a8"/>
        <w:rPr>
          <w:rFonts w:ascii="Times New Roman" w:hAnsi="Times New Roman"/>
          <w:bCs w:val="0"/>
          <w:kern w:val="44"/>
        </w:rPr>
      </w:pPr>
      <w:bookmarkStart w:id="106" w:name="_Toc141948435"/>
      <w:r w:rsidRPr="003C1531">
        <w:rPr>
          <w:rStyle w:val="10"/>
          <w:rFonts w:ascii="Times New Roman" w:hAnsi="Times New Roman"/>
          <w:b/>
          <w:sz w:val="32"/>
          <w:szCs w:val="32"/>
        </w:rPr>
        <w:lastRenderedPageBreak/>
        <w:t xml:space="preserve">1 </w:t>
      </w:r>
      <w:r w:rsidRPr="003C1531">
        <w:rPr>
          <w:rStyle w:val="10"/>
          <w:rFonts w:ascii="Times New Roman" w:hAnsi="Times New Roman"/>
          <w:b/>
          <w:sz w:val="32"/>
          <w:szCs w:val="32"/>
        </w:rPr>
        <w:t>总</w:t>
      </w:r>
      <w:r w:rsidRPr="003C1531">
        <w:rPr>
          <w:rStyle w:val="10"/>
          <w:rFonts w:ascii="Times New Roman" w:hAnsi="Times New Roman"/>
          <w:b/>
          <w:sz w:val="32"/>
          <w:szCs w:val="32"/>
        </w:rPr>
        <w:t xml:space="preserve"> </w:t>
      </w:r>
      <w:r w:rsidRPr="003C1531">
        <w:rPr>
          <w:rStyle w:val="10"/>
          <w:rFonts w:ascii="Times New Roman" w:hAnsi="Times New Roman"/>
          <w:b/>
          <w:sz w:val="32"/>
          <w:szCs w:val="32"/>
        </w:rPr>
        <w:t>则</w:t>
      </w:r>
      <w:bookmarkEnd w:id="106"/>
    </w:p>
    <w:p w14:paraId="5E164A40" w14:textId="77777777" w:rsidR="002D3701" w:rsidRPr="002D3701" w:rsidRDefault="002D3701" w:rsidP="002D3701">
      <w:pPr>
        <w:autoSpaceDE w:val="0"/>
        <w:autoSpaceDN w:val="0"/>
        <w:ind w:firstLineChars="0" w:firstLine="0"/>
        <w:rPr>
          <w:rFonts w:cs="Times New Roman"/>
          <w:bCs/>
          <w:sz w:val="24"/>
          <w:szCs w:val="32"/>
        </w:rPr>
      </w:pPr>
      <w:r w:rsidRPr="002D3701">
        <w:rPr>
          <w:rFonts w:cs="Times New Roman" w:hint="eastAsia"/>
          <w:bCs/>
          <w:sz w:val="24"/>
          <w:szCs w:val="32"/>
        </w:rPr>
        <w:t>1</w:t>
      </w:r>
      <w:r w:rsidRPr="002D3701">
        <w:rPr>
          <w:rFonts w:cs="Times New Roman"/>
          <w:bCs/>
          <w:sz w:val="24"/>
          <w:szCs w:val="32"/>
        </w:rPr>
        <w:t xml:space="preserve">.0.1 </w:t>
      </w:r>
      <w:r w:rsidRPr="002D3701">
        <w:rPr>
          <w:rFonts w:cs="Times New Roman" w:hint="eastAsia"/>
          <w:bCs/>
          <w:sz w:val="24"/>
          <w:szCs w:val="32"/>
        </w:rPr>
        <w:t>随着世界经济与人口的快速增长，气候环境问题日益严峻。为有效控制气候变暖，</w:t>
      </w:r>
      <w:r w:rsidRPr="002D3701">
        <w:rPr>
          <w:rFonts w:cs="Times New Roman" w:hint="eastAsia"/>
          <w:bCs/>
          <w:sz w:val="24"/>
          <w:szCs w:val="32"/>
        </w:rPr>
        <w:t>2015</w:t>
      </w:r>
      <w:r w:rsidRPr="002D3701">
        <w:rPr>
          <w:rFonts w:cs="Times New Roman" w:hint="eastAsia"/>
          <w:bCs/>
          <w:sz w:val="24"/>
          <w:szCs w:val="32"/>
        </w:rPr>
        <w:t>年</w:t>
      </w:r>
      <w:r w:rsidRPr="002D3701">
        <w:rPr>
          <w:rFonts w:cs="Times New Roman" w:hint="eastAsia"/>
          <w:bCs/>
          <w:sz w:val="24"/>
          <w:szCs w:val="32"/>
        </w:rPr>
        <w:t>12</w:t>
      </w:r>
      <w:r w:rsidRPr="002D3701">
        <w:rPr>
          <w:rFonts w:cs="Times New Roman" w:hint="eastAsia"/>
          <w:bCs/>
          <w:sz w:val="24"/>
          <w:szCs w:val="32"/>
        </w:rPr>
        <w:t>月联合国气候变化大会（</w:t>
      </w:r>
      <w:r w:rsidRPr="002D3701">
        <w:rPr>
          <w:rFonts w:cs="Times New Roman" w:hint="eastAsia"/>
          <w:bCs/>
          <w:sz w:val="24"/>
          <w:szCs w:val="32"/>
        </w:rPr>
        <w:t>UNCCC</w:t>
      </w:r>
      <w:r w:rsidRPr="002D3701">
        <w:rPr>
          <w:rFonts w:cs="Times New Roman" w:hint="eastAsia"/>
          <w:bCs/>
          <w:sz w:val="24"/>
          <w:szCs w:val="32"/>
        </w:rPr>
        <w:t>）通过《巴黎协定》：本世纪全球平均气温上升幅度控制在</w:t>
      </w:r>
      <w:r w:rsidRPr="002D3701">
        <w:rPr>
          <w:rFonts w:cs="Times New Roman" w:hint="eastAsia"/>
          <w:bCs/>
          <w:sz w:val="24"/>
          <w:szCs w:val="32"/>
        </w:rPr>
        <w:t>2</w:t>
      </w:r>
      <w:r w:rsidRPr="002D3701">
        <w:rPr>
          <w:rFonts w:cs="Times New Roman" w:hint="eastAsia"/>
          <w:bCs/>
          <w:sz w:val="24"/>
          <w:szCs w:val="32"/>
        </w:rPr>
        <w:t>℃以内，并将全球气温上升控制在前工业化时期水平之上</w:t>
      </w:r>
      <w:r w:rsidRPr="002D3701">
        <w:rPr>
          <w:rFonts w:cs="Times New Roman" w:hint="eastAsia"/>
          <w:bCs/>
          <w:sz w:val="24"/>
          <w:szCs w:val="32"/>
        </w:rPr>
        <w:t>1.5</w:t>
      </w:r>
      <w:r w:rsidRPr="002D3701">
        <w:rPr>
          <w:rFonts w:cs="Times New Roman" w:hint="eastAsia"/>
          <w:bCs/>
          <w:sz w:val="24"/>
          <w:szCs w:val="32"/>
        </w:rPr>
        <w:t>℃以内。</w:t>
      </w:r>
      <w:r w:rsidRPr="002D3701">
        <w:rPr>
          <w:rFonts w:cs="Times New Roman" w:hint="eastAsia"/>
          <w:bCs/>
          <w:sz w:val="24"/>
          <w:szCs w:val="32"/>
        </w:rPr>
        <w:t>2018</w:t>
      </w:r>
      <w:r w:rsidRPr="002D3701">
        <w:rPr>
          <w:rFonts w:cs="Times New Roman" w:hint="eastAsia"/>
          <w:bCs/>
          <w:sz w:val="24"/>
          <w:szCs w:val="32"/>
        </w:rPr>
        <w:t>年，联合国政府间气候变化专门委员会（</w:t>
      </w:r>
      <w:r w:rsidRPr="002D3701">
        <w:rPr>
          <w:rFonts w:cs="Times New Roman" w:hint="eastAsia"/>
          <w:bCs/>
          <w:sz w:val="24"/>
          <w:szCs w:val="32"/>
        </w:rPr>
        <w:t>IPCC</w:t>
      </w:r>
      <w:r w:rsidRPr="002D3701">
        <w:rPr>
          <w:rFonts w:cs="Times New Roman" w:hint="eastAsia"/>
          <w:bCs/>
          <w:sz w:val="24"/>
          <w:szCs w:val="32"/>
        </w:rPr>
        <w:t>）发布《全球升温</w:t>
      </w:r>
      <w:r w:rsidRPr="002D3701">
        <w:rPr>
          <w:rFonts w:cs="Times New Roman" w:hint="eastAsia"/>
          <w:bCs/>
          <w:sz w:val="24"/>
          <w:szCs w:val="32"/>
        </w:rPr>
        <w:t>1.5</w:t>
      </w:r>
      <w:r w:rsidRPr="002D3701">
        <w:rPr>
          <w:rFonts w:cs="Times New Roman" w:hint="eastAsia"/>
          <w:bCs/>
          <w:sz w:val="24"/>
          <w:szCs w:val="32"/>
        </w:rPr>
        <w:t>℃特别报告》中提出目标：</w:t>
      </w:r>
      <w:r w:rsidRPr="002D3701">
        <w:rPr>
          <w:rFonts w:cs="Times New Roman" w:hint="eastAsia"/>
          <w:bCs/>
          <w:sz w:val="24"/>
          <w:szCs w:val="32"/>
        </w:rPr>
        <w:t>2030</w:t>
      </w:r>
      <w:r w:rsidRPr="002D3701">
        <w:rPr>
          <w:rFonts w:cs="Times New Roman" w:hint="eastAsia"/>
          <w:bCs/>
          <w:sz w:val="24"/>
          <w:szCs w:val="32"/>
        </w:rPr>
        <w:t>年全球人类活动带来的</w:t>
      </w:r>
      <w:r w:rsidRPr="002D3701">
        <w:rPr>
          <w:rFonts w:cs="Times New Roman" w:hint="eastAsia"/>
          <w:bCs/>
          <w:sz w:val="24"/>
          <w:szCs w:val="32"/>
        </w:rPr>
        <w:t>CO2</w:t>
      </w:r>
      <w:r w:rsidRPr="002D3701">
        <w:rPr>
          <w:rFonts w:cs="Times New Roman" w:hint="eastAsia"/>
          <w:bCs/>
          <w:sz w:val="24"/>
          <w:szCs w:val="32"/>
        </w:rPr>
        <w:t>排放较</w:t>
      </w:r>
      <w:r w:rsidRPr="002D3701">
        <w:rPr>
          <w:rFonts w:cs="Times New Roman" w:hint="eastAsia"/>
          <w:bCs/>
          <w:sz w:val="24"/>
          <w:szCs w:val="32"/>
        </w:rPr>
        <w:t>2010</w:t>
      </w:r>
      <w:r w:rsidRPr="002D3701">
        <w:rPr>
          <w:rFonts w:cs="Times New Roman" w:hint="eastAsia"/>
          <w:bCs/>
          <w:sz w:val="24"/>
          <w:szCs w:val="32"/>
        </w:rPr>
        <w:t>年降低</w:t>
      </w:r>
      <w:r w:rsidRPr="002D3701">
        <w:rPr>
          <w:rFonts w:cs="Times New Roman" w:hint="eastAsia"/>
          <w:bCs/>
          <w:sz w:val="24"/>
          <w:szCs w:val="32"/>
        </w:rPr>
        <w:t>40%~60%</w:t>
      </w:r>
      <w:r w:rsidRPr="002D3701">
        <w:rPr>
          <w:rFonts w:cs="Times New Roman" w:hint="eastAsia"/>
          <w:bCs/>
          <w:sz w:val="24"/>
          <w:szCs w:val="32"/>
        </w:rPr>
        <w:t>，</w:t>
      </w:r>
      <w:r w:rsidRPr="002D3701">
        <w:rPr>
          <w:rFonts w:cs="Times New Roman" w:hint="eastAsia"/>
          <w:bCs/>
          <w:sz w:val="24"/>
          <w:szCs w:val="32"/>
        </w:rPr>
        <w:t>2050</w:t>
      </w:r>
      <w:r w:rsidRPr="002D3701">
        <w:rPr>
          <w:rFonts w:cs="Times New Roman" w:hint="eastAsia"/>
          <w:bCs/>
          <w:sz w:val="24"/>
          <w:szCs w:val="32"/>
        </w:rPr>
        <w:t>年左右达到净零。</w:t>
      </w:r>
    </w:p>
    <w:p w14:paraId="182B5B69" w14:textId="77777777" w:rsidR="002D3701" w:rsidRPr="002D3701" w:rsidRDefault="002D3701" w:rsidP="002D3701">
      <w:pPr>
        <w:autoSpaceDE w:val="0"/>
        <w:autoSpaceDN w:val="0"/>
        <w:ind w:firstLine="480"/>
        <w:rPr>
          <w:rFonts w:cs="Times New Roman"/>
          <w:bCs/>
          <w:sz w:val="24"/>
          <w:szCs w:val="32"/>
        </w:rPr>
      </w:pPr>
      <w:r w:rsidRPr="002D3701">
        <w:rPr>
          <w:rFonts w:cs="Times New Roman" w:hint="eastAsia"/>
          <w:bCs/>
          <w:sz w:val="24"/>
          <w:szCs w:val="32"/>
        </w:rPr>
        <w:t>2020</w:t>
      </w:r>
      <w:r w:rsidRPr="002D3701">
        <w:rPr>
          <w:rFonts w:cs="Times New Roman" w:hint="eastAsia"/>
          <w:bCs/>
          <w:sz w:val="24"/>
          <w:szCs w:val="32"/>
        </w:rPr>
        <w:t>年</w:t>
      </w:r>
      <w:r w:rsidRPr="002D3701">
        <w:rPr>
          <w:rFonts w:cs="Times New Roman" w:hint="eastAsia"/>
          <w:bCs/>
          <w:sz w:val="24"/>
          <w:szCs w:val="32"/>
        </w:rPr>
        <w:t>9</w:t>
      </w:r>
      <w:r w:rsidRPr="002D3701">
        <w:rPr>
          <w:rFonts w:cs="Times New Roman" w:hint="eastAsia"/>
          <w:bCs/>
          <w:sz w:val="24"/>
          <w:szCs w:val="32"/>
        </w:rPr>
        <w:t>月</w:t>
      </w:r>
      <w:r w:rsidRPr="002D3701">
        <w:rPr>
          <w:rFonts w:cs="Times New Roman" w:hint="eastAsia"/>
          <w:bCs/>
          <w:sz w:val="24"/>
          <w:szCs w:val="32"/>
        </w:rPr>
        <w:t>22</w:t>
      </w:r>
      <w:r w:rsidRPr="002D3701">
        <w:rPr>
          <w:rFonts w:cs="Times New Roman" w:hint="eastAsia"/>
          <w:bCs/>
          <w:sz w:val="24"/>
          <w:szCs w:val="32"/>
        </w:rPr>
        <w:t>日，中国国家主席习近平在第七十五届联合国大会一般性辩论上发表讲话，提出中国将提高国家自主贡献力度，力争于</w:t>
      </w:r>
      <w:r w:rsidRPr="002D3701">
        <w:rPr>
          <w:rFonts w:cs="Times New Roman" w:hint="eastAsia"/>
          <w:bCs/>
          <w:sz w:val="24"/>
          <w:szCs w:val="32"/>
        </w:rPr>
        <w:t>2030</w:t>
      </w:r>
      <w:r w:rsidRPr="002D3701">
        <w:rPr>
          <w:rFonts w:cs="Times New Roman" w:hint="eastAsia"/>
          <w:bCs/>
          <w:sz w:val="24"/>
          <w:szCs w:val="32"/>
        </w:rPr>
        <w:t>年前达到碳排放峰值，并努力争取</w:t>
      </w:r>
      <w:r w:rsidRPr="002D3701">
        <w:rPr>
          <w:rFonts w:cs="Times New Roman" w:hint="eastAsia"/>
          <w:bCs/>
          <w:sz w:val="24"/>
          <w:szCs w:val="32"/>
        </w:rPr>
        <w:t>2060</w:t>
      </w:r>
      <w:r w:rsidRPr="002D3701">
        <w:rPr>
          <w:rFonts w:cs="Times New Roman" w:hint="eastAsia"/>
          <w:bCs/>
          <w:sz w:val="24"/>
          <w:szCs w:val="32"/>
        </w:rPr>
        <w:t>年前实现碳中和，并在之后的多次国内外重要会议中反复强调了这一目标的重要性。</w:t>
      </w:r>
    </w:p>
    <w:p w14:paraId="525E7CAC" w14:textId="77777777" w:rsidR="002D3701" w:rsidRPr="002D3701" w:rsidRDefault="002D3701" w:rsidP="002D3701">
      <w:pPr>
        <w:autoSpaceDE w:val="0"/>
        <w:autoSpaceDN w:val="0"/>
        <w:ind w:firstLine="480"/>
        <w:rPr>
          <w:rFonts w:cs="Times New Roman"/>
          <w:bCs/>
          <w:sz w:val="24"/>
          <w:szCs w:val="32"/>
        </w:rPr>
      </w:pPr>
      <w:r w:rsidRPr="002D3701">
        <w:rPr>
          <w:rFonts w:cs="Times New Roman" w:hint="eastAsia"/>
          <w:bCs/>
          <w:sz w:val="24"/>
          <w:szCs w:val="32"/>
        </w:rPr>
        <w:t>新型城镇化建设过程中，越来越多的建筑物以社区的形式进行统一开发建设，降低社区碳排放对</w:t>
      </w:r>
      <w:proofErr w:type="gramStart"/>
      <w:r w:rsidRPr="002D3701">
        <w:rPr>
          <w:rFonts w:cs="Times New Roman" w:hint="eastAsia"/>
          <w:bCs/>
          <w:sz w:val="24"/>
          <w:szCs w:val="32"/>
        </w:rPr>
        <w:t>实现碳达峰</w:t>
      </w:r>
      <w:proofErr w:type="gramEnd"/>
      <w:r w:rsidRPr="002D3701">
        <w:rPr>
          <w:rFonts w:cs="Times New Roman" w:hint="eastAsia"/>
          <w:bCs/>
          <w:sz w:val="24"/>
          <w:szCs w:val="32"/>
        </w:rPr>
        <w:t>、碳中和目标起到重要作用。</w:t>
      </w:r>
      <w:r w:rsidRPr="002D3701">
        <w:rPr>
          <w:rFonts w:cs="Times New Roman" w:hint="eastAsia"/>
          <w:bCs/>
          <w:sz w:val="24"/>
          <w:szCs w:val="32"/>
        </w:rPr>
        <w:t>2014</w:t>
      </w:r>
      <w:r w:rsidRPr="002D3701">
        <w:rPr>
          <w:rFonts w:cs="Times New Roman" w:hint="eastAsia"/>
          <w:bCs/>
          <w:sz w:val="24"/>
          <w:szCs w:val="32"/>
        </w:rPr>
        <w:t>年</w:t>
      </w:r>
      <w:r w:rsidRPr="002D3701">
        <w:rPr>
          <w:rFonts w:cs="Times New Roman" w:hint="eastAsia"/>
          <w:bCs/>
          <w:sz w:val="24"/>
          <w:szCs w:val="32"/>
        </w:rPr>
        <w:t>3</w:t>
      </w:r>
      <w:r w:rsidRPr="002D3701">
        <w:rPr>
          <w:rFonts w:cs="Times New Roman" w:hint="eastAsia"/>
          <w:bCs/>
          <w:sz w:val="24"/>
          <w:szCs w:val="32"/>
        </w:rPr>
        <w:t>月，国家发展和改革委员会发布关于开展低碳社区试点工作的通知，要求各地政府做好低碳园区和低碳社区的组织、创建和落实工作，并宣布了发展</w:t>
      </w:r>
      <w:r w:rsidRPr="002D3701">
        <w:rPr>
          <w:rFonts w:cs="Times New Roman" w:hint="eastAsia"/>
          <w:bCs/>
          <w:sz w:val="24"/>
          <w:szCs w:val="32"/>
        </w:rPr>
        <w:t>1000</w:t>
      </w:r>
      <w:r w:rsidRPr="002D3701">
        <w:rPr>
          <w:rFonts w:cs="Times New Roman" w:hint="eastAsia"/>
          <w:bCs/>
          <w:sz w:val="24"/>
          <w:szCs w:val="32"/>
        </w:rPr>
        <w:t>个低碳社区的计划。随后，</w:t>
      </w:r>
      <w:proofErr w:type="gramStart"/>
      <w:r w:rsidRPr="002D3701">
        <w:rPr>
          <w:rFonts w:cs="Times New Roman" w:hint="eastAsia"/>
          <w:bCs/>
          <w:sz w:val="24"/>
          <w:szCs w:val="32"/>
        </w:rPr>
        <w:t>国家发改委</w:t>
      </w:r>
      <w:proofErr w:type="gramEnd"/>
      <w:r w:rsidRPr="002D3701">
        <w:rPr>
          <w:rFonts w:cs="Times New Roman" w:hint="eastAsia"/>
          <w:bCs/>
          <w:sz w:val="24"/>
          <w:szCs w:val="32"/>
        </w:rPr>
        <w:t>印发了《低碳社区试点建设指南》。</w:t>
      </w:r>
      <w:r w:rsidRPr="002D3701">
        <w:rPr>
          <w:rFonts w:cs="Times New Roman" w:hint="eastAsia"/>
          <w:bCs/>
          <w:sz w:val="24"/>
          <w:szCs w:val="32"/>
        </w:rPr>
        <w:t>2022</w:t>
      </w:r>
      <w:r w:rsidRPr="002D3701">
        <w:rPr>
          <w:rFonts w:cs="Times New Roman" w:hint="eastAsia"/>
          <w:bCs/>
          <w:sz w:val="24"/>
          <w:szCs w:val="32"/>
        </w:rPr>
        <w:t>年</w:t>
      </w:r>
      <w:r w:rsidRPr="002D3701">
        <w:rPr>
          <w:rFonts w:cs="Times New Roman" w:hint="eastAsia"/>
          <w:bCs/>
          <w:sz w:val="24"/>
          <w:szCs w:val="32"/>
        </w:rPr>
        <w:t>3</w:t>
      </w:r>
      <w:r w:rsidRPr="002D3701">
        <w:rPr>
          <w:rFonts w:cs="Times New Roman" w:hint="eastAsia"/>
          <w:bCs/>
          <w:sz w:val="24"/>
          <w:szCs w:val="32"/>
        </w:rPr>
        <w:t>月，住建部发布的《“十四五”建筑节能与绿色建筑发展规划》中提出：</w:t>
      </w:r>
      <w:proofErr w:type="gramStart"/>
      <w:r w:rsidRPr="002D3701">
        <w:rPr>
          <w:rFonts w:cs="Times New Roman" w:hint="eastAsia"/>
          <w:bCs/>
          <w:sz w:val="24"/>
          <w:szCs w:val="32"/>
        </w:rPr>
        <w:t>推动零碳社区</w:t>
      </w:r>
      <w:proofErr w:type="gramEnd"/>
      <w:r w:rsidRPr="002D3701">
        <w:rPr>
          <w:rFonts w:cs="Times New Roman" w:hint="eastAsia"/>
          <w:bCs/>
          <w:sz w:val="24"/>
          <w:szCs w:val="32"/>
        </w:rPr>
        <w:t>建设试点。</w:t>
      </w:r>
      <w:r w:rsidRPr="002D3701">
        <w:rPr>
          <w:rFonts w:cs="Times New Roman" w:hint="eastAsia"/>
          <w:bCs/>
          <w:sz w:val="24"/>
          <w:szCs w:val="32"/>
        </w:rPr>
        <w:t>2022</w:t>
      </w:r>
      <w:r w:rsidRPr="002D3701">
        <w:rPr>
          <w:rFonts w:cs="Times New Roman" w:hint="eastAsia"/>
          <w:bCs/>
          <w:sz w:val="24"/>
          <w:szCs w:val="32"/>
        </w:rPr>
        <w:t>年</w:t>
      </w:r>
      <w:r w:rsidRPr="002D3701">
        <w:rPr>
          <w:rFonts w:cs="Times New Roman" w:hint="eastAsia"/>
          <w:bCs/>
          <w:sz w:val="24"/>
          <w:szCs w:val="32"/>
        </w:rPr>
        <w:t>7</w:t>
      </w:r>
      <w:r w:rsidRPr="002D3701">
        <w:rPr>
          <w:rFonts w:cs="Times New Roman" w:hint="eastAsia"/>
          <w:bCs/>
          <w:sz w:val="24"/>
          <w:szCs w:val="32"/>
        </w:rPr>
        <w:t>月，住建部、</w:t>
      </w:r>
      <w:proofErr w:type="gramStart"/>
      <w:r w:rsidRPr="002D3701">
        <w:rPr>
          <w:rFonts w:cs="Times New Roman" w:hint="eastAsia"/>
          <w:bCs/>
          <w:sz w:val="24"/>
          <w:szCs w:val="32"/>
        </w:rPr>
        <w:t>国家发改委</w:t>
      </w:r>
      <w:proofErr w:type="gramEnd"/>
      <w:r w:rsidRPr="002D3701">
        <w:rPr>
          <w:rFonts w:cs="Times New Roman" w:hint="eastAsia"/>
          <w:bCs/>
          <w:sz w:val="24"/>
          <w:szCs w:val="32"/>
        </w:rPr>
        <w:t>印发的《城乡建设领域碳达峰实施方案》中提出：</w:t>
      </w:r>
      <w:proofErr w:type="gramStart"/>
      <w:r w:rsidRPr="002D3701">
        <w:rPr>
          <w:rFonts w:cs="Times New Roman" w:hint="eastAsia"/>
          <w:bCs/>
          <w:sz w:val="24"/>
          <w:szCs w:val="32"/>
        </w:rPr>
        <w:t>探索零碳社区</w:t>
      </w:r>
      <w:proofErr w:type="gramEnd"/>
      <w:r w:rsidRPr="002D3701">
        <w:rPr>
          <w:rFonts w:cs="Times New Roman" w:hint="eastAsia"/>
          <w:bCs/>
          <w:sz w:val="24"/>
          <w:szCs w:val="32"/>
        </w:rPr>
        <w:t>建设。</w:t>
      </w:r>
    </w:p>
    <w:p w14:paraId="0DE1AECD" w14:textId="77777777" w:rsidR="002D3701" w:rsidRPr="002D3701" w:rsidRDefault="002D3701" w:rsidP="002D3701">
      <w:pPr>
        <w:autoSpaceDE w:val="0"/>
        <w:autoSpaceDN w:val="0"/>
        <w:ind w:firstLine="480"/>
        <w:rPr>
          <w:rFonts w:cs="Times New Roman"/>
          <w:bCs/>
          <w:sz w:val="24"/>
          <w:szCs w:val="32"/>
        </w:rPr>
      </w:pPr>
      <w:proofErr w:type="gramStart"/>
      <w:r w:rsidRPr="002D3701">
        <w:rPr>
          <w:rFonts w:cs="Times New Roman" w:hint="eastAsia"/>
          <w:bCs/>
          <w:sz w:val="24"/>
          <w:szCs w:val="32"/>
        </w:rPr>
        <w:t>在碳达峰</w:t>
      </w:r>
      <w:proofErr w:type="gramEnd"/>
      <w:r w:rsidRPr="002D3701">
        <w:rPr>
          <w:rFonts w:cs="Times New Roman" w:hint="eastAsia"/>
          <w:bCs/>
          <w:sz w:val="24"/>
          <w:szCs w:val="32"/>
        </w:rPr>
        <w:t>、碳中和目标下，各大城市均提出了社区低碳发展目标。</w:t>
      </w:r>
      <w:r w:rsidRPr="002D3701">
        <w:rPr>
          <w:rFonts w:cs="Times New Roman" w:hint="eastAsia"/>
          <w:bCs/>
          <w:sz w:val="24"/>
          <w:szCs w:val="32"/>
        </w:rPr>
        <w:t>2021~2022</w:t>
      </w:r>
      <w:r w:rsidRPr="002D3701">
        <w:rPr>
          <w:rFonts w:cs="Times New Roman" w:hint="eastAsia"/>
          <w:bCs/>
          <w:sz w:val="24"/>
          <w:szCs w:val="32"/>
        </w:rPr>
        <w:t>年，上海市、深圳市、青岛市、成都市先后发布《上海市低碳示范创建工作方案》、《深圳市近零碳排放区试点建设实施方案》、《青岛市绿色生态城区（镇）建设技术导则（试行）》、《成都市近零碳排放区试点建设工作方案》，均对社区低碳发展提出了相应要求。</w:t>
      </w:r>
    </w:p>
    <w:p w14:paraId="3B1A4A2F" w14:textId="25FB998F" w:rsidR="008649D9" w:rsidRDefault="002D3701" w:rsidP="002D3701">
      <w:pPr>
        <w:autoSpaceDE w:val="0"/>
        <w:autoSpaceDN w:val="0"/>
        <w:ind w:firstLine="480"/>
        <w:rPr>
          <w:rFonts w:cs="Times New Roman"/>
          <w:bCs/>
          <w:sz w:val="24"/>
          <w:szCs w:val="32"/>
        </w:rPr>
      </w:pPr>
      <w:r w:rsidRPr="002D3701">
        <w:rPr>
          <w:rFonts w:cs="Times New Roman" w:hint="eastAsia"/>
          <w:bCs/>
          <w:sz w:val="24"/>
          <w:szCs w:val="32"/>
        </w:rPr>
        <w:t>考虑到我国碳中和目标与区域碳排放现状，本标准以分级方式引导社区低碳发展，建立低碳社区、</w:t>
      </w:r>
      <w:proofErr w:type="gramStart"/>
      <w:r w:rsidRPr="002D3701">
        <w:rPr>
          <w:rFonts w:cs="Times New Roman" w:hint="eastAsia"/>
          <w:bCs/>
          <w:sz w:val="24"/>
          <w:szCs w:val="32"/>
        </w:rPr>
        <w:t>近零碳社区</w:t>
      </w:r>
      <w:proofErr w:type="gramEnd"/>
      <w:r w:rsidRPr="002D3701">
        <w:rPr>
          <w:rFonts w:cs="Times New Roman" w:hint="eastAsia"/>
          <w:bCs/>
          <w:sz w:val="24"/>
          <w:szCs w:val="32"/>
        </w:rPr>
        <w:t>、</w:t>
      </w:r>
      <w:proofErr w:type="gramStart"/>
      <w:r w:rsidRPr="002D3701">
        <w:rPr>
          <w:rFonts w:cs="Times New Roman" w:hint="eastAsia"/>
          <w:bCs/>
          <w:sz w:val="24"/>
          <w:szCs w:val="32"/>
        </w:rPr>
        <w:t>零碳社区</w:t>
      </w:r>
      <w:proofErr w:type="gramEnd"/>
      <w:r w:rsidRPr="002D3701">
        <w:rPr>
          <w:rFonts w:cs="Times New Roman" w:hint="eastAsia"/>
          <w:bCs/>
          <w:sz w:val="24"/>
          <w:szCs w:val="32"/>
        </w:rPr>
        <w:t>三个等级组成的定义体系。社区在《建筑节能也可再生能源利用通用规范》</w:t>
      </w:r>
      <w:r w:rsidRPr="002D3701">
        <w:rPr>
          <w:rFonts w:cs="Times New Roman" w:hint="eastAsia"/>
          <w:bCs/>
          <w:sz w:val="24"/>
          <w:szCs w:val="32"/>
        </w:rPr>
        <w:t>GB55015</w:t>
      </w:r>
      <w:r w:rsidRPr="002D3701">
        <w:rPr>
          <w:rFonts w:cs="Times New Roman" w:hint="eastAsia"/>
          <w:bCs/>
          <w:sz w:val="24"/>
          <w:szCs w:val="32"/>
        </w:rPr>
        <w:t>及其他相关标准规定的基础上，进一步提高建筑、交通、给排水、废弃物、社区照明的</w:t>
      </w:r>
      <w:proofErr w:type="gramStart"/>
      <w:r w:rsidRPr="002D3701">
        <w:rPr>
          <w:rFonts w:cs="Times New Roman" w:hint="eastAsia"/>
          <w:bCs/>
          <w:sz w:val="24"/>
          <w:szCs w:val="32"/>
        </w:rPr>
        <w:t>节能降碳性能</w:t>
      </w:r>
      <w:proofErr w:type="gramEnd"/>
      <w:r w:rsidRPr="002D3701">
        <w:rPr>
          <w:rFonts w:cs="Times New Roman" w:hint="eastAsia"/>
          <w:bCs/>
          <w:sz w:val="24"/>
          <w:szCs w:val="32"/>
        </w:rPr>
        <w:t>，利用可再生能源避免碳排放，实现低碳、</w:t>
      </w:r>
      <w:proofErr w:type="gramStart"/>
      <w:r w:rsidRPr="002D3701">
        <w:rPr>
          <w:rFonts w:cs="Times New Roman" w:hint="eastAsia"/>
          <w:bCs/>
          <w:sz w:val="24"/>
          <w:szCs w:val="32"/>
        </w:rPr>
        <w:t>近零碳区域</w:t>
      </w:r>
      <w:proofErr w:type="gramEnd"/>
      <w:r w:rsidRPr="002D3701">
        <w:rPr>
          <w:rFonts w:cs="Times New Roman" w:hint="eastAsia"/>
          <w:bCs/>
          <w:sz w:val="24"/>
          <w:szCs w:val="32"/>
        </w:rPr>
        <w:t>，并可</w:t>
      </w:r>
      <w:proofErr w:type="gramStart"/>
      <w:r w:rsidRPr="002D3701">
        <w:rPr>
          <w:rFonts w:cs="Times New Roman" w:hint="eastAsia"/>
          <w:bCs/>
          <w:sz w:val="24"/>
          <w:szCs w:val="32"/>
        </w:rPr>
        <w:t>结合碳排放权</w:t>
      </w:r>
      <w:proofErr w:type="gramEnd"/>
      <w:r w:rsidRPr="002D3701">
        <w:rPr>
          <w:rFonts w:cs="Times New Roman" w:hint="eastAsia"/>
          <w:bCs/>
          <w:sz w:val="24"/>
          <w:szCs w:val="32"/>
        </w:rPr>
        <w:t>交易和绿色电力</w:t>
      </w:r>
      <w:proofErr w:type="gramStart"/>
      <w:r w:rsidRPr="002D3701">
        <w:rPr>
          <w:rFonts w:cs="Times New Roman" w:hint="eastAsia"/>
          <w:bCs/>
          <w:sz w:val="24"/>
          <w:szCs w:val="32"/>
        </w:rPr>
        <w:lastRenderedPageBreak/>
        <w:t>交易等碳抵消</w:t>
      </w:r>
      <w:proofErr w:type="gramEnd"/>
      <w:r w:rsidRPr="002D3701">
        <w:rPr>
          <w:rFonts w:cs="Times New Roman" w:hint="eastAsia"/>
          <w:bCs/>
          <w:sz w:val="24"/>
          <w:szCs w:val="32"/>
        </w:rPr>
        <w:t>方式，</w:t>
      </w:r>
      <w:proofErr w:type="gramStart"/>
      <w:r w:rsidRPr="002D3701">
        <w:rPr>
          <w:rFonts w:cs="Times New Roman" w:hint="eastAsia"/>
          <w:bCs/>
          <w:sz w:val="24"/>
          <w:szCs w:val="32"/>
        </w:rPr>
        <w:t>达到零碳社区</w:t>
      </w:r>
      <w:proofErr w:type="gramEnd"/>
      <w:r w:rsidRPr="002D3701">
        <w:rPr>
          <w:rFonts w:cs="Times New Roman" w:hint="eastAsia"/>
          <w:bCs/>
          <w:sz w:val="24"/>
          <w:szCs w:val="32"/>
        </w:rPr>
        <w:t>的指标要求。</w:t>
      </w:r>
    </w:p>
    <w:p w14:paraId="7DE06CE0" w14:textId="77777777" w:rsidR="000A5760" w:rsidRPr="002D3701" w:rsidRDefault="000A5760" w:rsidP="002D3701">
      <w:pPr>
        <w:autoSpaceDE w:val="0"/>
        <w:autoSpaceDN w:val="0"/>
        <w:ind w:firstLine="480"/>
        <w:rPr>
          <w:rFonts w:cs="Times New Roman"/>
          <w:bCs/>
          <w:sz w:val="24"/>
          <w:szCs w:val="32"/>
        </w:rPr>
      </w:pPr>
    </w:p>
    <w:p w14:paraId="145564CB" w14:textId="77777777" w:rsidR="000A5760" w:rsidRP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.0.2</w:t>
      </w:r>
      <w:r w:rsidRPr="000A5760">
        <w:rPr>
          <w:rFonts w:cs="Times New Roman" w:hint="eastAsia"/>
          <w:bCs/>
          <w:sz w:val="24"/>
          <w:szCs w:val="32"/>
        </w:rPr>
        <w:t>科学合理的评价方法是</w:t>
      </w:r>
      <w:proofErr w:type="gramStart"/>
      <w:r w:rsidRPr="000A5760">
        <w:rPr>
          <w:rFonts w:cs="Times New Roman" w:hint="eastAsia"/>
          <w:bCs/>
          <w:sz w:val="24"/>
          <w:szCs w:val="32"/>
        </w:rPr>
        <w:t>社区降碳的</w:t>
      </w:r>
      <w:proofErr w:type="gramEnd"/>
      <w:r w:rsidRPr="000A5760">
        <w:rPr>
          <w:rFonts w:cs="Times New Roman" w:hint="eastAsia"/>
          <w:bCs/>
          <w:sz w:val="24"/>
          <w:szCs w:val="32"/>
        </w:rPr>
        <w:t>重要保障。本标准通过借鉴国内外相关经验，提炼示范社区在设计、运行等环节的关键技术要点，引导低碳、近零碳、</w:t>
      </w:r>
      <w:proofErr w:type="gramStart"/>
      <w:r w:rsidRPr="000A5760">
        <w:rPr>
          <w:rFonts w:cs="Times New Roman" w:hint="eastAsia"/>
          <w:bCs/>
          <w:sz w:val="24"/>
          <w:szCs w:val="32"/>
        </w:rPr>
        <w:t>零碳社区</w:t>
      </w:r>
      <w:proofErr w:type="gramEnd"/>
      <w:r w:rsidRPr="000A5760">
        <w:rPr>
          <w:rFonts w:cs="Times New Roman" w:hint="eastAsia"/>
          <w:bCs/>
          <w:sz w:val="24"/>
          <w:szCs w:val="32"/>
        </w:rPr>
        <w:t>试点示范和规模化推广，为我国中长期建筑节能</w:t>
      </w:r>
      <w:proofErr w:type="gramStart"/>
      <w:r w:rsidRPr="000A5760">
        <w:rPr>
          <w:rFonts w:cs="Times New Roman" w:hint="eastAsia"/>
          <w:bCs/>
          <w:sz w:val="24"/>
          <w:szCs w:val="32"/>
        </w:rPr>
        <w:t>降碳工作</w:t>
      </w:r>
      <w:proofErr w:type="gramEnd"/>
      <w:r w:rsidRPr="000A5760">
        <w:rPr>
          <w:rFonts w:cs="Times New Roman" w:hint="eastAsia"/>
          <w:bCs/>
          <w:sz w:val="24"/>
          <w:szCs w:val="32"/>
        </w:rPr>
        <w:t>提供技术支撑。</w:t>
      </w:r>
    </w:p>
    <w:p w14:paraId="2B0885A8" w14:textId="77777777" w:rsidR="000A5760" w:rsidRPr="000A5760" w:rsidRDefault="000A5760" w:rsidP="000A5760">
      <w:pPr>
        <w:autoSpaceDE w:val="0"/>
        <w:autoSpaceDN w:val="0"/>
        <w:ind w:firstLine="480"/>
        <w:rPr>
          <w:rFonts w:cs="Times New Roman"/>
          <w:bCs/>
          <w:sz w:val="24"/>
          <w:szCs w:val="32"/>
        </w:rPr>
      </w:pPr>
      <w:r w:rsidRPr="000A5760">
        <w:rPr>
          <w:rFonts w:cs="Times New Roman" w:hint="eastAsia"/>
          <w:bCs/>
          <w:sz w:val="24"/>
          <w:szCs w:val="32"/>
        </w:rPr>
        <w:t>本标准适用于以居住功能为主，</w:t>
      </w:r>
      <w:proofErr w:type="gramStart"/>
      <w:r w:rsidRPr="000A5760">
        <w:rPr>
          <w:rFonts w:cs="Times New Roman" w:hint="eastAsia"/>
          <w:bCs/>
          <w:sz w:val="24"/>
          <w:szCs w:val="32"/>
        </w:rPr>
        <w:t>且碳排放</w:t>
      </w:r>
      <w:proofErr w:type="gramEnd"/>
      <w:r w:rsidRPr="000A5760">
        <w:rPr>
          <w:rFonts w:cs="Times New Roman" w:hint="eastAsia"/>
          <w:bCs/>
          <w:sz w:val="24"/>
          <w:szCs w:val="32"/>
        </w:rPr>
        <w:t>主要来自居住建筑群的社区。新建社区包括扩建和改建，扩建是指保留原有社区，在其基础上增加另外的功能、形式、规模，使得新建部分成为与原有社区相关的社区</w:t>
      </w:r>
      <w:r w:rsidRPr="000A5760">
        <w:rPr>
          <w:rFonts w:cs="Times New Roman" w:hint="eastAsia"/>
          <w:bCs/>
          <w:sz w:val="24"/>
          <w:szCs w:val="32"/>
        </w:rPr>
        <w:t>;</w:t>
      </w:r>
      <w:r w:rsidRPr="000A5760">
        <w:rPr>
          <w:rFonts w:cs="Times New Roman" w:hint="eastAsia"/>
          <w:bCs/>
          <w:sz w:val="24"/>
          <w:szCs w:val="32"/>
        </w:rPr>
        <w:t>改建是指对原有社区的功能或者形式进行改变，而社区的规模和社区的占地面积均不改变的社区。</w:t>
      </w:r>
    </w:p>
    <w:p w14:paraId="0FECA286" w14:textId="00FC4392" w:rsidR="007E0360" w:rsidRDefault="000A5760" w:rsidP="000A5760">
      <w:pPr>
        <w:autoSpaceDE w:val="0"/>
        <w:autoSpaceDN w:val="0"/>
        <w:ind w:firstLine="480"/>
        <w:rPr>
          <w:rFonts w:cs="Times New Roman"/>
          <w:bCs/>
          <w:sz w:val="24"/>
          <w:szCs w:val="32"/>
        </w:rPr>
      </w:pPr>
      <w:r w:rsidRPr="000A5760">
        <w:rPr>
          <w:rFonts w:cs="Times New Roman" w:hint="eastAsia"/>
          <w:bCs/>
          <w:sz w:val="24"/>
          <w:szCs w:val="32"/>
        </w:rPr>
        <w:t>在本标准中，</w:t>
      </w:r>
      <w:proofErr w:type="gramStart"/>
      <w:r w:rsidRPr="000A5760">
        <w:rPr>
          <w:rFonts w:cs="Times New Roman" w:hint="eastAsia"/>
          <w:bCs/>
          <w:sz w:val="24"/>
          <w:szCs w:val="32"/>
        </w:rPr>
        <w:t>除指标</w:t>
      </w:r>
      <w:proofErr w:type="gramEnd"/>
      <w:r w:rsidRPr="000A5760">
        <w:rPr>
          <w:rFonts w:cs="Times New Roman" w:hint="eastAsia"/>
          <w:bCs/>
          <w:sz w:val="24"/>
          <w:szCs w:val="32"/>
        </w:rPr>
        <w:t>控制及特殊说明外，评价相关条文均普遍适用于低碳社区、</w:t>
      </w:r>
      <w:proofErr w:type="gramStart"/>
      <w:r w:rsidRPr="000A5760">
        <w:rPr>
          <w:rFonts w:cs="Times New Roman" w:hint="eastAsia"/>
          <w:bCs/>
          <w:sz w:val="24"/>
          <w:szCs w:val="32"/>
        </w:rPr>
        <w:t>近零碳社区</w:t>
      </w:r>
      <w:proofErr w:type="gramEnd"/>
      <w:r w:rsidRPr="000A5760">
        <w:rPr>
          <w:rFonts w:cs="Times New Roman" w:hint="eastAsia"/>
          <w:bCs/>
          <w:sz w:val="24"/>
          <w:szCs w:val="32"/>
        </w:rPr>
        <w:t>、</w:t>
      </w:r>
      <w:proofErr w:type="gramStart"/>
      <w:r w:rsidRPr="000A5760">
        <w:rPr>
          <w:rFonts w:cs="Times New Roman" w:hint="eastAsia"/>
          <w:bCs/>
          <w:sz w:val="24"/>
          <w:szCs w:val="32"/>
        </w:rPr>
        <w:t>零碳社区</w:t>
      </w:r>
      <w:proofErr w:type="gramEnd"/>
      <w:r w:rsidRPr="000A5760">
        <w:rPr>
          <w:rFonts w:cs="Times New Roman" w:hint="eastAsia"/>
          <w:bCs/>
          <w:sz w:val="24"/>
          <w:szCs w:val="32"/>
        </w:rPr>
        <w:t>。为简化表达，在通用条文中，将“低碳社区、近零碳社区、零碳社区”合并表达为“零碳社区”。</w:t>
      </w:r>
    </w:p>
    <w:p w14:paraId="468693F9" w14:textId="77777777" w:rsidR="000A5760" w:rsidRDefault="000A5760" w:rsidP="000A5760">
      <w:pPr>
        <w:autoSpaceDE w:val="0"/>
        <w:autoSpaceDN w:val="0"/>
        <w:ind w:firstLineChars="0" w:firstLine="0"/>
        <w:rPr>
          <w:rFonts w:cs="Times New Roman"/>
          <w:bCs/>
          <w:sz w:val="24"/>
          <w:szCs w:val="32"/>
        </w:rPr>
      </w:pPr>
    </w:p>
    <w:p w14:paraId="545C5230" w14:textId="2139DE0B"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.0.3 </w:t>
      </w:r>
      <w:r w:rsidRPr="000A5760">
        <w:rPr>
          <w:rFonts w:cs="Times New Roman" w:hint="eastAsia"/>
          <w:bCs/>
          <w:sz w:val="24"/>
          <w:szCs w:val="32"/>
        </w:rPr>
        <w:t>本标准</w:t>
      </w:r>
      <w:proofErr w:type="gramStart"/>
      <w:r w:rsidRPr="000A5760">
        <w:rPr>
          <w:rFonts w:cs="Times New Roman" w:hint="eastAsia"/>
          <w:bCs/>
          <w:sz w:val="24"/>
          <w:szCs w:val="32"/>
        </w:rPr>
        <w:t>对零碳社区</w:t>
      </w:r>
      <w:proofErr w:type="gramEnd"/>
      <w:r w:rsidRPr="000A5760">
        <w:rPr>
          <w:rFonts w:cs="Times New Roman" w:hint="eastAsia"/>
          <w:bCs/>
          <w:sz w:val="24"/>
          <w:szCs w:val="32"/>
        </w:rPr>
        <w:t>的评价方法和评价内容</w:t>
      </w:r>
      <w:proofErr w:type="gramStart"/>
      <w:r w:rsidRPr="000A5760">
        <w:rPr>
          <w:rFonts w:cs="Times New Roman" w:hint="eastAsia"/>
          <w:bCs/>
          <w:sz w:val="24"/>
          <w:szCs w:val="32"/>
        </w:rPr>
        <w:t>作出</w:t>
      </w:r>
      <w:proofErr w:type="gramEnd"/>
      <w:r w:rsidRPr="000A5760">
        <w:rPr>
          <w:rFonts w:cs="Times New Roman" w:hint="eastAsia"/>
          <w:bCs/>
          <w:sz w:val="24"/>
          <w:szCs w:val="32"/>
        </w:rPr>
        <w:t>了规定。但</w:t>
      </w:r>
      <w:proofErr w:type="gramStart"/>
      <w:r w:rsidRPr="000A5760">
        <w:rPr>
          <w:rFonts w:cs="Times New Roman" w:hint="eastAsia"/>
          <w:bCs/>
          <w:sz w:val="24"/>
          <w:szCs w:val="32"/>
        </w:rPr>
        <w:t>社区内碳排放</w:t>
      </w:r>
      <w:proofErr w:type="gramEnd"/>
      <w:r w:rsidRPr="000A5760">
        <w:rPr>
          <w:rFonts w:cs="Times New Roman" w:hint="eastAsia"/>
          <w:bCs/>
          <w:sz w:val="24"/>
          <w:szCs w:val="32"/>
        </w:rPr>
        <w:t>涉及的专业较多，相关专业均制定了相应的标准，在进行社区</w:t>
      </w:r>
      <w:proofErr w:type="gramStart"/>
      <w:r w:rsidRPr="000A5760">
        <w:rPr>
          <w:rFonts w:cs="Times New Roman" w:hint="eastAsia"/>
          <w:bCs/>
          <w:sz w:val="24"/>
          <w:szCs w:val="32"/>
        </w:rPr>
        <w:t>降碳设计</w:t>
      </w:r>
      <w:proofErr w:type="gramEnd"/>
      <w:r w:rsidRPr="000A5760">
        <w:rPr>
          <w:rFonts w:cs="Times New Roman" w:hint="eastAsia"/>
          <w:bCs/>
          <w:sz w:val="24"/>
          <w:szCs w:val="32"/>
        </w:rPr>
        <w:t>时，除应符合本标准外，尚应符合国家现行的有关标准的规定。</w:t>
      </w:r>
    </w:p>
    <w:p w14:paraId="001BD994" w14:textId="77777777" w:rsidR="000A5760" w:rsidRDefault="000A5760" w:rsidP="000A5760">
      <w:pPr>
        <w:autoSpaceDE w:val="0"/>
        <w:autoSpaceDN w:val="0"/>
        <w:ind w:firstLineChars="0" w:firstLine="0"/>
        <w:rPr>
          <w:rFonts w:cs="Times New Roman"/>
          <w:bCs/>
          <w:sz w:val="24"/>
          <w:szCs w:val="32"/>
        </w:rPr>
        <w:sectPr w:rsidR="000A5760" w:rsidSect="00C44950">
          <w:pgSz w:w="11906" w:h="16838"/>
          <w:pgMar w:top="1440" w:right="1800" w:bottom="1440" w:left="1800" w:header="851" w:footer="992" w:gutter="0"/>
          <w:cols w:space="425"/>
          <w:docGrid w:type="lines" w:linePitch="312"/>
        </w:sectPr>
      </w:pPr>
    </w:p>
    <w:p w14:paraId="471BB353" w14:textId="77777777" w:rsidR="000A5760" w:rsidRPr="00E6239E" w:rsidRDefault="000A5760" w:rsidP="000A5760">
      <w:pPr>
        <w:pStyle w:val="a8"/>
        <w:rPr>
          <w:rStyle w:val="10"/>
          <w:rFonts w:ascii="Times New Roman" w:hAnsi="Times New Roman"/>
          <w:b/>
          <w:sz w:val="32"/>
          <w:szCs w:val="32"/>
        </w:rPr>
      </w:pPr>
      <w:bookmarkStart w:id="107" w:name="_Toc141948436"/>
      <w:r w:rsidRPr="00E6239E">
        <w:rPr>
          <w:rStyle w:val="10"/>
          <w:rFonts w:ascii="Times New Roman" w:hAnsi="Times New Roman"/>
          <w:b/>
          <w:sz w:val="32"/>
          <w:szCs w:val="32"/>
        </w:rPr>
        <w:lastRenderedPageBreak/>
        <w:t xml:space="preserve">2 </w:t>
      </w:r>
      <w:r w:rsidRPr="00E6239E">
        <w:rPr>
          <w:rStyle w:val="10"/>
          <w:rFonts w:ascii="Times New Roman" w:hAnsi="Times New Roman" w:hint="eastAsia"/>
          <w:b/>
          <w:sz w:val="32"/>
          <w:szCs w:val="32"/>
        </w:rPr>
        <w:t>术</w:t>
      </w:r>
      <w:r w:rsidRPr="00E6239E">
        <w:rPr>
          <w:rStyle w:val="10"/>
          <w:rFonts w:ascii="Times New Roman" w:hAnsi="Times New Roman" w:hint="eastAsia"/>
          <w:b/>
          <w:sz w:val="32"/>
          <w:szCs w:val="32"/>
        </w:rPr>
        <w:t xml:space="preserve"> </w:t>
      </w:r>
      <w:r w:rsidRPr="00E6239E">
        <w:rPr>
          <w:rStyle w:val="10"/>
          <w:rFonts w:ascii="Times New Roman" w:hAnsi="Times New Roman" w:hint="eastAsia"/>
          <w:b/>
          <w:sz w:val="32"/>
          <w:szCs w:val="32"/>
        </w:rPr>
        <w:t>语</w:t>
      </w:r>
      <w:bookmarkEnd w:id="107"/>
    </w:p>
    <w:p w14:paraId="042AFC40" w14:textId="6AC36FCC"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.0.1 </w:t>
      </w:r>
      <w:r w:rsidRPr="000A5760">
        <w:rPr>
          <w:rFonts w:cs="Times New Roman" w:hint="eastAsia"/>
          <w:bCs/>
          <w:sz w:val="24"/>
          <w:szCs w:val="32"/>
        </w:rPr>
        <w:t>我国城市以市</w:t>
      </w:r>
      <w:r w:rsidRPr="000A5760">
        <w:rPr>
          <w:rFonts w:cs="Times New Roman" w:hint="eastAsia"/>
          <w:bCs/>
          <w:sz w:val="24"/>
          <w:szCs w:val="32"/>
        </w:rPr>
        <w:t>-</w:t>
      </w:r>
      <w:r w:rsidRPr="000A5760">
        <w:rPr>
          <w:rFonts w:cs="Times New Roman" w:hint="eastAsia"/>
          <w:bCs/>
          <w:sz w:val="24"/>
          <w:szCs w:val="32"/>
        </w:rPr>
        <w:t>区</w:t>
      </w:r>
      <w:r w:rsidRPr="000A5760">
        <w:rPr>
          <w:rFonts w:cs="Times New Roman" w:hint="eastAsia"/>
          <w:bCs/>
          <w:sz w:val="24"/>
          <w:szCs w:val="32"/>
        </w:rPr>
        <w:t>-</w:t>
      </w:r>
      <w:r w:rsidRPr="000A5760">
        <w:rPr>
          <w:rFonts w:cs="Times New Roman" w:hint="eastAsia"/>
          <w:bCs/>
          <w:sz w:val="24"/>
          <w:szCs w:val="32"/>
        </w:rPr>
        <w:t>街道的形式进行行政区划，街道是基本城市化的行政区划，在街道下包含多个社区。</w:t>
      </w:r>
      <w:r w:rsidRPr="000A5760">
        <w:rPr>
          <w:rFonts w:cs="Times New Roman" w:hint="eastAsia"/>
          <w:bCs/>
          <w:sz w:val="24"/>
          <w:szCs w:val="32"/>
        </w:rPr>
        <w:t>2022</w:t>
      </w:r>
      <w:r w:rsidRPr="000A5760">
        <w:rPr>
          <w:rFonts w:cs="Times New Roman" w:hint="eastAsia"/>
          <w:bCs/>
          <w:sz w:val="24"/>
          <w:szCs w:val="32"/>
        </w:rPr>
        <w:t>年，住建部发布《完整居住社区建设指南》中指出，居住社区是城市居民生活和城市治理的基本单元。我国城市居民平均约</w:t>
      </w:r>
      <w:r w:rsidRPr="000A5760">
        <w:rPr>
          <w:rFonts w:cs="Times New Roman" w:hint="eastAsia"/>
          <w:bCs/>
          <w:sz w:val="24"/>
          <w:szCs w:val="32"/>
        </w:rPr>
        <w:t>75%</w:t>
      </w:r>
      <w:r w:rsidRPr="000A5760">
        <w:rPr>
          <w:rFonts w:cs="Times New Roman" w:hint="eastAsia"/>
          <w:bCs/>
          <w:sz w:val="24"/>
          <w:szCs w:val="32"/>
        </w:rPr>
        <w:t>的时间在居住社区中度过，到</w:t>
      </w:r>
      <w:r w:rsidRPr="000A5760">
        <w:rPr>
          <w:rFonts w:cs="Times New Roman" w:hint="eastAsia"/>
          <w:bCs/>
          <w:sz w:val="24"/>
          <w:szCs w:val="32"/>
        </w:rPr>
        <w:t xml:space="preserve"> 2035 </w:t>
      </w:r>
      <w:r w:rsidRPr="000A5760">
        <w:rPr>
          <w:rFonts w:cs="Times New Roman" w:hint="eastAsia"/>
          <w:bCs/>
          <w:sz w:val="24"/>
          <w:szCs w:val="32"/>
        </w:rPr>
        <w:t>年，我国有约</w:t>
      </w:r>
      <w:r w:rsidRPr="000A5760">
        <w:rPr>
          <w:rFonts w:cs="Times New Roman" w:hint="eastAsia"/>
          <w:bCs/>
          <w:sz w:val="24"/>
          <w:szCs w:val="32"/>
        </w:rPr>
        <w:t xml:space="preserve"> 70% </w:t>
      </w:r>
      <w:r w:rsidRPr="000A5760">
        <w:rPr>
          <w:rFonts w:cs="Times New Roman" w:hint="eastAsia"/>
          <w:bCs/>
          <w:sz w:val="24"/>
          <w:szCs w:val="32"/>
        </w:rPr>
        <w:t>的人口生活在居住社区。完整居住社区包含基本公共服务设施、商业服务设施、市政配套基础设施、充足的活动空间。完整居住社区主要指由多个居住小区组成的社区，本标准中的社区主要是指单个的居住小区。</w:t>
      </w:r>
    </w:p>
    <w:p w14:paraId="5D2694F1" w14:textId="77777777" w:rsidR="000A5760" w:rsidRDefault="000A5760" w:rsidP="000A5760">
      <w:pPr>
        <w:autoSpaceDE w:val="0"/>
        <w:autoSpaceDN w:val="0"/>
        <w:ind w:firstLineChars="0" w:firstLine="0"/>
        <w:rPr>
          <w:rFonts w:cs="Times New Roman"/>
          <w:bCs/>
          <w:sz w:val="24"/>
          <w:szCs w:val="32"/>
        </w:rPr>
      </w:pPr>
    </w:p>
    <w:p w14:paraId="643B7153" w14:textId="77777777" w:rsidR="000A5760" w:rsidRP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.0.2 </w:t>
      </w:r>
      <w:r w:rsidRPr="000A5760">
        <w:rPr>
          <w:rFonts w:cs="Times New Roman" w:hint="eastAsia"/>
          <w:bCs/>
          <w:sz w:val="24"/>
          <w:szCs w:val="32"/>
        </w:rPr>
        <w:t>社区作为人类生活、活动的基本单元，降低社区碳排放水平是</w:t>
      </w:r>
      <w:proofErr w:type="gramStart"/>
      <w:r w:rsidRPr="000A5760">
        <w:rPr>
          <w:rFonts w:cs="Times New Roman" w:hint="eastAsia"/>
          <w:bCs/>
          <w:sz w:val="24"/>
          <w:szCs w:val="32"/>
        </w:rPr>
        <w:t>实现碳达峰</w:t>
      </w:r>
      <w:proofErr w:type="gramEnd"/>
      <w:r w:rsidRPr="000A5760">
        <w:rPr>
          <w:rFonts w:cs="Times New Roman" w:hint="eastAsia"/>
          <w:bCs/>
          <w:sz w:val="24"/>
          <w:szCs w:val="32"/>
        </w:rPr>
        <w:t>、碳中和的重要方式。不同国家、不同研究团队</w:t>
      </w:r>
      <w:proofErr w:type="gramStart"/>
      <w:r w:rsidRPr="000A5760">
        <w:rPr>
          <w:rFonts w:cs="Times New Roman" w:hint="eastAsia"/>
          <w:bCs/>
          <w:sz w:val="24"/>
          <w:szCs w:val="32"/>
        </w:rPr>
        <w:t>在零碳社区</w:t>
      </w:r>
      <w:proofErr w:type="gramEnd"/>
      <w:r w:rsidRPr="000A5760">
        <w:rPr>
          <w:rFonts w:cs="Times New Roman" w:hint="eastAsia"/>
          <w:bCs/>
          <w:sz w:val="24"/>
          <w:szCs w:val="32"/>
        </w:rPr>
        <w:t>定义、分级方面存在不同。</w:t>
      </w:r>
    </w:p>
    <w:p w14:paraId="57776DFE" w14:textId="77777777" w:rsidR="000A5760" w:rsidRPr="000A5760" w:rsidRDefault="000A5760" w:rsidP="000A5760">
      <w:pPr>
        <w:autoSpaceDE w:val="0"/>
        <w:autoSpaceDN w:val="0"/>
        <w:ind w:firstLine="480"/>
        <w:rPr>
          <w:rFonts w:cs="Times New Roman"/>
          <w:bCs/>
          <w:sz w:val="24"/>
          <w:szCs w:val="32"/>
        </w:rPr>
      </w:pPr>
      <w:r w:rsidRPr="000A5760">
        <w:rPr>
          <w:rFonts w:cs="Times New Roman" w:hint="eastAsia"/>
          <w:bCs/>
          <w:sz w:val="24"/>
          <w:szCs w:val="32"/>
        </w:rPr>
        <w:t>在国际方面，</w:t>
      </w:r>
      <w:r w:rsidRPr="000A5760">
        <w:rPr>
          <w:rFonts w:cs="Times New Roman" w:hint="eastAsia"/>
          <w:bCs/>
          <w:sz w:val="24"/>
          <w:szCs w:val="32"/>
        </w:rPr>
        <w:t>2009</w:t>
      </w:r>
      <w:r w:rsidRPr="000A5760">
        <w:rPr>
          <w:rFonts w:cs="Times New Roman" w:hint="eastAsia"/>
          <w:bCs/>
          <w:sz w:val="24"/>
          <w:szCs w:val="32"/>
        </w:rPr>
        <w:t>年，</w:t>
      </w:r>
      <w:r w:rsidRPr="000A5760">
        <w:rPr>
          <w:rFonts w:cs="Times New Roman" w:hint="eastAsia"/>
          <w:bCs/>
          <w:sz w:val="24"/>
          <w:szCs w:val="32"/>
        </w:rPr>
        <w:t>Carlisle</w:t>
      </w:r>
      <w:r w:rsidRPr="000A5760">
        <w:rPr>
          <w:rFonts w:cs="Times New Roman" w:hint="eastAsia"/>
          <w:bCs/>
          <w:sz w:val="24"/>
          <w:szCs w:val="32"/>
        </w:rPr>
        <w:t>研究团队</w:t>
      </w:r>
      <w:proofErr w:type="gramStart"/>
      <w:r w:rsidRPr="000A5760">
        <w:rPr>
          <w:rFonts w:cs="Times New Roman" w:hint="eastAsia"/>
          <w:bCs/>
          <w:sz w:val="24"/>
          <w:szCs w:val="32"/>
        </w:rPr>
        <w:t>定义零碳社区</w:t>
      </w:r>
      <w:proofErr w:type="gramEnd"/>
      <w:r w:rsidRPr="000A5760">
        <w:rPr>
          <w:rFonts w:cs="Times New Roman" w:hint="eastAsia"/>
          <w:bCs/>
          <w:sz w:val="24"/>
          <w:szCs w:val="32"/>
        </w:rPr>
        <w:t>为：社区内部通过高效节能技术降低社区能源需求，并通过可再生能源满足社区内热能、电力以及汽车的需要，可再生能源部分可通过外部购买获得。</w:t>
      </w:r>
      <w:r w:rsidRPr="000A5760">
        <w:rPr>
          <w:rFonts w:cs="Times New Roman" w:hint="eastAsia"/>
          <w:bCs/>
          <w:sz w:val="24"/>
          <w:szCs w:val="32"/>
        </w:rPr>
        <w:t>2012</w:t>
      </w:r>
      <w:r w:rsidRPr="000A5760">
        <w:rPr>
          <w:rFonts w:cs="Times New Roman" w:hint="eastAsia"/>
          <w:bCs/>
          <w:sz w:val="24"/>
          <w:szCs w:val="32"/>
        </w:rPr>
        <w:t>年，英国</w:t>
      </w:r>
      <w:r w:rsidRPr="000A5760">
        <w:rPr>
          <w:rFonts w:cs="Times New Roman" w:hint="eastAsia"/>
          <w:bCs/>
          <w:sz w:val="24"/>
          <w:szCs w:val="32"/>
        </w:rPr>
        <w:t>BREEAM COMMUNITIES</w:t>
      </w:r>
      <w:r w:rsidRPr="000A5760">
        <w:rPr>
          <w:rFonts w:cs="Times New Roman" w:hint="eastAsia"/>
          <w:bCs/>
          <w:sz w:val="24"/>
          <w:szCs w:val="32"/>
        </w:rPr>
        <w:t>标准提出打分制方式，分为</w:t>
      </w:r>
      <w:r w:rsidRPr="000A5760">
        <w:rPr>
          <w:rFonts w:cs="Times New Roman" w:hint="eastAsia"/>
          <w:bCs/>
          <w:sz w:val="24"/>
          <w:szCs w:val="32"/>
        </w:rPr>
        <w:t>6</w:t>
      </w:r>
      <w:r w:rsidRPr="000A5760">
        <w:rPr>
          <w:rFonts w:cs="Times New Roman" w:hint="eastAsia"/>
          <w:bCs/>
          <w:sz w:val="24"/>
          <w:szCs w:val="32"/>
        </w:rPr>
        <w:t>个等级，分别为未通过、通过、良好、优秀、杰出和极好。碳排放评价包括建筑、给排水、交通、低碳材料、可再生能源。</w:t>
      </w:r>
      <w:r w:rsidRPr="000A5760">
        <w:rPr>
          <w:rFonts w:cs="Times New Roman" w:hint="eastAsia"/>
          <w:bCs/>
          <w:sz w:val="24"/>
          <w:szCs w:val="32"/>
        </w:rPr>
        <w:t>2020</w:t>
      </w:r>
      <w:r w:rsidRPr="000A5760">
        <w:rPr>
          <w:rFonts w:cs="Times New Roman" w:hint="eastAsia"/>
          <w:bCs/>
          <w:sz w:val="24"/>
          <w:szCs w:val="32"/>
        </w:rPr>
        <w:t>年，《澳大利亚零碳社区导则</w:t>
      </w:r>
      <w:r w:rsidRPr="000A5760">
        <w:rPr>
          <w:rFonts w:cs="Times New Roman" w:hint="eastAsia"/>
          <w:bCs/>
          <w:sz w:val="24"/>
          <w:szCs w:val="32"/>
        </w:rPr>
        <w:t>2020</w:t>
      </w:r>
      <w:r w:rsidRPr="000A5760">
        <w:rPr>
          <w:rFonts w:cs="Times New Roman" w:hint="eastAsia"/>
          <w:bCs/>
          <w:sz w:val="24"/>
          <w:szCs w:val="32"/>
        </w:rPr>
        <w:t>》中给出，社区内可再生能源</w:t>
      </w:r>
      <w:proofErr w:type="gramStart"/>
      <w:r w:rsidRPr="000A5760">
        <w:rPr>
          <w:rFonts w:cs="Times New Roman" w:hint="eastAsia"/>
          <w:bCs/>
          <w:sz w:val="24"/>
          <w:szCs w:val="32"/>
        </w:rPr>
        <w:t>降碳量</w:t>
      </w:r>
      <w:proofErr w:type="gramEnd"/>
      <w:r w:rsidRPr="000A5760">
        <w:rPr>
          <w:rFonts w:cs="Times New Roman" w:hint="eastAsia"/>
          <w:bCs/>
          <w:sz w:val="24"/>
          <w:szCs w:val="32"/>
        </w:rPr>
        <w:t>大于等于产碳量即</w:t>
      </w:r>
      <w:proofErr w:type="gramStart"/>
      <w:r w:rsidRPr="000A5760">
        <w:rPr>
          <w:rFonts w:cs="Times New Roman" w:hint="eastAsia"/>
          <w:bCs/>
          <w:sz w:val="24"/>
          <w:szCs w:val="32"/>
        </w:rPr>
        <w:t>为零碳社区</w:t>
      </w:r>
      <w:proofErr w:type="gramEnd"/>
      <w:r w:rsidRPr="000A5760">
        <w:rPr>
          <w:rFonts w:cs="Times New Roman" w:hint="eastAsia"/>
          <w:bCs/>
          <w:sz w:val="24"/>
          <w:szCs w:val="32"/>
        </w:rPr>
        <w:t>，该标准将社区分为</w:t>
      </w:r>
      <w:r w:rsidRPr="000A5760">
        <w:rPr>
          <w:rFonts w:cs="Times New Roman" w:hint="eastAsia"/>
          <w:bCs/>
          <w:sz w:val="24"/>
          <w:szCs w:val="32"/>
        </w:rPr>
        <w:t>2</w:t>
      </w:r>
      <w:r w:rsidRPr="000A5760">
        <w:rPr>
          <w:rFonts w:cs="Times New Roman" w:hint="eastAsia"/>
          <w:bCs/>
          <w:sz w:val="24"/>
          <w:szCs w:val="32"/>
        </w:rPr>
        <w:t>级，分别</w:t>
      </w:r>
      <w:proofErr w:type="gramStart"/>
      <w:r w:rsidRPr="000A5760">
        <w:rPr>
          <w:rFonts w:cs="Times New Roman" w:hint="eastAsia"/>
          <w:bCs/>
          <w:sz w:val="24"/>
          <w:szCs w:val="32"/>
        </w:rPr>
        <w:t>为净零碳社区与零碳社区</w:t>
      </w:r>
      <w:proofErr w:type="gramEnd"/>
      <w:r w:rsidRPr="000A5760">
        <w:rPr>
          <w:rFonts w:cs="Times New Roman" w:hint="eastAsia"/>
          <w:bCs/>
          <w:sz w:val="24"/>
          <w:szCs w:val="32"/>
        </w:rPr>
        <w:t>，</w:t>
      </w:r>
      <w:proofErr w:type="gramStart"/>
      <w:r w:rsidRPr="000A5760">
        <w:rPr>
          <w:rFonts w:cs="Times New Roman" w:hint="eastAsia"/>
          <w:bCs/>
          <w:sz w:val="24"/>
          <w:szCs w:val="32"/>
        </w:rPr>
        <w:t>净零碳</w:t>
      </w:r>
      <w:proofErr w:type="gramEnd"/>
      <w:r w:rsidRPr="000A5760">
        <w:rPr>
          <w:rFonts w:cs="Times New Roman" w:hint="eastAsia"/>
          <w:bCs/>
          <w:sz w:val="24"/>
          <w:szCs w:val="32"/>
        </w:rPr>
        <w:t>社区可采用碳抵消等方式平衡社区碳排放，</w:t>
      </w:r>
      <w:proofErr w:type="gramStart"/>
      <w:r w:rsidRPr="000A5760">
        <w:rPr>
          <w:rFonts w:cs="Times New Roman" w:hint="eastAsia"/>
          <w:bCs/>
          <w:sz w:val="24"/>
          <w:szCs w:val="32"/>
        </w:rPr>
        <w:t>零碳社区</w:t>
      </w:r>
      <w:proofErr w:type="gramEnd"/>
      <w:r w:rsidRPr="000A5760">
        <w:rPr>
          <w:rFonts w:cs="Times New Roman" w:hint="eastAsia"/>
          <w:bCs/>
          <w:sz w:val="24"/>
          <w:szCs w:val="32"/>
        </w:rPr>
        <w:t>则是采用社区内可再生能源供能，实现</w:t>
      </w:r>
      <w:proofErr w:type="gramStart"/>
      <w:r w:rsidRPr="000A5760">
        <w:rPr>
          <w:rFonts w:cs="Times New Roman" w:hint="eastAsia"/>
          <w:bCs/>
          <w:sz w:val="24"/>
          <w:szCs w:val="32"/>
        </w:rPr>
        <w:t>完全零碳排放</w:t>
      </w:r>
      <w:proofErr w:type="gramEnd"/>
      <w:r w:rsidRPr="000A5760">
        <w:rPr>
          <w:rFonts w:cs="Times New Roman" w:hint="eastAsia"/>
          <w:bCs/>
          <w:sz w:val="24"/>
          <w:szCs w:val="32"/>
        </w:rPr>
        <w:t>，碳排放计算包括建筑、交通、废弃物、能源、工业、土地使用、可再生能源、碳抵消。</w:t>
      </w:r>
      <w:r w:rsidRPr="000A5760">
        <w:rPr>
          <w:rFonts w:cs="Times New Roman" w:hint="eastAsia"/>
          <w:bCs/>
          <w:sz w:val="24"/>
          <w:szCs w:val="32"/>
        </w:rPr>
        <w:t>2021</w:t>
      </w:r>
      <w:r w:rsidRPr="000A5760">
        <w:rPr>
          <w:rFonts w:cs="Times New Roman" w:hint="eastAsia"/>
          <w:bCs/>
          <w:sz w:val="24"/>
          <w:szCs w:val="32"/>
        </w:rPr>
        <w:t>年美国美国绿色建筑委员会发布</w:t>
      </w:r>
      <w:r w:rsidRPr="000A5760">
        <w:rPr>
          <w:rFonts w:cs="Times New Roman" w:hint="eastAsia"/>
          <w:bCs/>
          <w:sz w:val="24"/>
          <w:szCs w:val="32"/>
        </w:rPr>
        <w:t>LEED CITIES AND COMMUNITIES</w:t>
      </w:r>
      <w:r w:rsidRPr="000A5760">
        <w:rPr>
          <w:rFonts w:cs="Times New Roman" w:hint="eastAsia"/>
          <w:bCs/>
          <w:sz w:val="24"/>
          <w:szCs w:val="32"/>
        </w:rPr>
        <w:t>，该标准采用打分制，将社区分为</w:t>
      </w:r>
      <w:r w:rsidRPr="000A5760">
        <w:rPr>
          <w:rFonts w:cs="Times New Roman" w:hint="eastAsia"/>
          <w:bCs/>
          <w:sz w:val="24"/>
          <w:szCs w:val="32"/>
        </w:rPr>
        <w:t>4</w:t>
      </w:r>
      <w:r w:rsidRPr="000A5760">
        <w:rPr>
          <w:rFonts w:cs="Times New Roman" w:hint="eastAsia"/>
          <w:bCs/>
          <w:sz w:val="24"/>
          <w:szCs w:val="32"/>
        </w:rPr>
        <w:t>级，分别是合格、银级、金级、铂金级，计算范围包括建筑、交通、给排水、废弃物、市政照明、可再生能源、碳抵消。</w:t>
      </w:r>
    </w:p>
    <w:p w14:paraId="1BC3983F" w14:textId="77777777" w:rsidR="000A5760" w:rsidRPr="000A5760" w:rsidRDefault="000A5760" w:rsidP="000A5760">
      <w:pPr>
        <w:autoSpaceDE w:val="0"/>
        <w:autoSpaceDN w:val="0"/>
        <w:ind w:firstLine="480"/>
        <w:rPr>
          <w:rFonts w:cs="Times New Roman"/>
          <w:bCs/>
          <w:sz w:val="24"/>
          <w:szCs w:val="32"/>
        </w:rPr>
      </w:pPr>
      <w:r w:rsidRPr="000A5760">
        <w:rPr>
          <w:rFonts w:cs="Times New Roman" w:hint="eastAsia"/>
          <w:bCs/>
          <w:sz w:val="24"/>
          <w:szCs w:val="32"/>
        </w:rPr>
        <w:t>在国内方面，</w:t>
      </w:r>
      <w:r w:rsidRPr="000A5760">
        <w:rPr>
          <w:rFonts w:cs="Times New Roman" w:hint="eastAsia"/>
          <w:bCs/>
          <w:sz w:val="24"/>
          <w:szCs w:val="32"/>
        </w:rPr>
        <w:t>2016</w:t>
      </w:r>
      <w:r w:rsidRPr="000A5760">
        <w:rPr>
          <w:rFonts w:cs="Times New Roman" w:hint="eastAsia"/>
          <w:bCs/>
          <w:sz w:val="24"/>
          <w:szCs w:val="32"/>
        </w:rPr>
        <w:t>年，北京市发布《北京市低碳社区评价技术导则》，其定义低碳社区是以可持续发展为理念，通过提高能源和水资源的利用水平，对居住建筑进行节能设计或改造，完善固体废弃物处理方式、建设环境友好的公共设施、建立完善的公众参与机制和社区治理模式等活动，从而降低能源消耗和减少二氧</w:t>
      </w:r>
      <w:r w:rsidRPr="000A5760">
        <w:rPr>
          <w:rFonts w:cs="Times New Roman" w:hint="eastAsia"/>
          <w:bCs/>
          <w:sz w:val="24"/>
          <w:szCs w:val="32"/>
        </w:rPr>
        <w:lastRenderedPageBreak/>
        <w:t>化碳排放的社区。并采用打分制，将社区分为</w:t>
      </w:r>
      <w:r w:rsidRPr="000A5760">
        <w:rPr>
          <w:rFonts w:cs="Times New Roman" w:hint="eastAsia"/>
          <w:bCs/>
          <w:sz w:val="24"/>
          <w:szCs w:val="32"/>
        </w:rPr>
        <w:t>4</w:t>
      </w:r>
      <w:r w:rsidRPr="000A5760">
        <w:rPr>
          <w:rFonts w:cs="Times New Roman" w:hint="eastAsia"/>
          <w:bCs/>
          <w:sz w:val="24"/>
          <w:szCs w:val="32"/>
        </w:rPr>
        <w:t>级，分别是优秀、良好、一般、不合格，在评价指标中包含建筑、交通、给排水、废弃物、可再生能源、</w:t>
      </w:r>
      <w:proofErr w:type="gramStart"/>
      <w:r w:rsidRPr="000A5760">
        <w:rPr>
          <w:rFonts w:cs="Times New Roman" w:hint="eastAsia"/>
          <w:bCs/>
          <w:sz w:val="24"/>
          <w:szCs w:val="32"/>
        </w:rPr>
        <w:t>碳汇等</w:t>
      </w:r>
      <w:proofErr w:type="gramEnd"/>
      <w:r w:rsidRPr="000A5760">
        <w:rPr>
          <w:rFonts w:cs="Times New Roman" w:hint="eastAsia"/>
          <w:bCs/>
          <w:sz w:val="24"/>
          <w:szCs w:val="32"/>
        </w:rPr>
        <w:t>内容。</w:t>
      </w:r>
      <w:r w:rsidRPr="000A5760">
        <w:rPr>
          <w:rFonts w:cs="Times New Roman" w:hint="eastAsia"/>
          <w:bCs/>
          <w:sz w:val="24"/>
          <w:szCs w:val="32"/>
        </w:rPr>
        <w:t>2021</w:t>
      </w:r>
      <w:r w:rsidRPr="000A5760">
        <w:rPr>
          <w:rFonts w:cs="Times New Roman" w:hint="eastAsia"/>
          <w:bCs/>
          <w:sz w:val="24"/>
          <w:szCs w:val="32"/>
        </w:rPr>
        <w:t>年，深圳市发布《深圳市近零碳排放区试点建设实施方案》，该标准对</w:t>
      </w:r>
      <w:proofErr w:type="gramStart"/>
      <w:r w:rsidRPr="000A5760">
        <w:rPr>
          <w:rFonts w:cs="Times New Roman" w:hint="eastAsia"/>
          <w:bCs/>
          <w:sz w:val="24"/>
          <w:szCs w:val="32"/>
        </w:rPr>
        <w:t>近零碳排放</w:t>
      </w:r>
      <w:proofErr w:type="gramEnd"/>
      <w:r w:rsidRPr="000A5760">
        <w:rPr>
          <w:rFonts w:cs="Times New Roman" w:hint="eastAsia"/>
          <w:bCs/>
          <w:sz w:val="24"/>
          <w:szCs w:val="32"/>
        </w:rPr>
        <w:t>区的定义是基于现有低碳工作基础，在一定区域范围内，通过集成应用能源、产业、建筑、交通、废弃物处理、</w:t>
      </w:r>
      <w:proofErr w:type="gramStart"/>
      <w:r w:rsidRPr="000A5760">
        <w:rPr>
          <w:rFonts w:cs="Times New Roman" w:hint="eastAsia"/>
          <w:bCs/>
          <w:sz w:val="24"/>
          <w:szCs w:val="32"/>
        </w:rPr>
        <w:t>碳汇等</w:t>
      </w:r>
      <w:proofErr w:type="gramEnd"/>
      <w:r w:rsidRPr="000A5760">
        <w:rPr>
          <w:rFonts w:cs="Times New Roman" w:hint="eastAsia"/>
          <w:bCs/>
          <w:sz w:val="24"/>
          <w:szCs w:val="32"/>
        </w:rPr>
        <w:t>多领域低碳技术成果，开展管理机制的创新实践，实现该</w:t>
      </w:r>
      <w:proofErr w:type="gramStart"/>
      <w:r w:rsidRPr="000A5760">
        <w:rPr>
          <w:rFonts w:cs="Times New Roman" w:hint="eastAsia"/>
          <w:bCs/>
          <w:sz w:val="24"/>
          <w:szCs w:val="32"/>
        </w:rPr>
        <w:t>区域内碳排放</w:t>
      </w:r>
      <w:proofErr w:type="gramEnd"/>
      <w:r w:rsidRPr="000A5760">
        <w:rPr>
          <w:rFonts w:cs="Times New Roman" w:hint="eastAsia"/>
          <w:bCs/>
          <w:sz w:val="24"/>
          <w:szCs w:val="32"/>
        </w:rPr>
        <w:t>总量持续降低并逐步趋近于零，计算内容包括建筑、交通、给排水、废弃物、绿化、可再生能源、碳交易。</w:t>
      </w:r>
    </w:p>
    <w:p w14:paraId="4E98D4E9" w14:textId="39B45CBD" w:rsidR="000A5760" w:rsidRDefault="000A5760" w:rsidP="000A5760">
      <w:pPr>
        <w:autoSpaceDE w:val="0"/>
        <w:autoSpaceDN w:val="0"/>
        <w:ind w:firstLine="480"/>
        <w:rPr>
          <w:rFonts w:cs="Times New Roman"/>
          <w:bCs/>
          <w:sz w:val="24"/>
          <w:szCs w:val="32"/>
        </w:rPr>
      </w:pPr>
      <w:r w:rsidRPr="000A5760">
        <w:rPr>
          <w:rFonts w:cs="Times New Roman" w:hint="eastAsia"/>
          <w:bCs/>
          <w:sz w:val="24"/>
          <w:szCs w:val="32"/>
        </w:rPr>
        <w:t>本标准社区的碳排放计算范围包含建筑、市政、交通、可再生能源、</w:t>
      </w:r>
      <w:proofErr w:type="gramStart"/>
      <w:r w:rsidRPr="000A5760">
        <w:rPr>
          <w:rFonts w:cs="Times New Roman" w:hint="eastAsia"/>
          <w:bCs/>
          <w:sz w:val="24"/>
          <w:szCs w:val="32"/>
        </w:rPr>
        <w:t>碳汇等</w:t>
      </w:r>
      <w:proofErr w:type="gramEnd"/>
      <w:r w:rsidRPr="000A5760">
        <w:rPr>
          <w:rFonts w:cs="Times New Roman" w:hint="eastAsia"/>
          <w:bCs/>
          <w:sz w:val="24"/>
          <w:szCs w:val="32"/>
        </w:rPr>
        <w:t>全部运行阶段能源消耗产生的碳排放。低碳社区、</w:t>
      </w:r>
      <w:proofErr w:type="gramStart"/>
      <w:r w:rsidRPr="000A5760">
        <w:rPr>
          <w:rFonts w:cs="Times New Roman" w:hint="eastAsia"/>
          <w:bCs/>
          <w:sz w:val="24"/>
          <w:szCs w:val="32"/>
        </w:rPr>
        <w:t>近零碳社区</w:t>
      </w:r>
      <w:proofErr w:type="gramEnd"/>
      <w:r w:rsidRPr="000A5760">
        <w:rPr>
          <w:rFonts w:cs="Times New Roman" w:hint="eastAsia"/>
          <w:bCs/>
          <w:sz w:val="24"/>
          <w:szCs w:val="32"/>
        </w:rPr>
        <w:t>的</w:t>
      </w:r>
      <w:proofErr w:type="gramStart"/>
      <w:r w:rsidRPr="000A5760">
        <w:rPr>
          <w:rFonts w:cs="Times New Roman" w:hint="eastAsia"/>
          <w:bCs/>
          <w:sz w:val="24"/>
          <w:szCs w:val="32"/>
        </w:rPr>
        <w:t>降碳目标</w:t>
      </w:r>
      <w:proofErr w:type="gramEnd"/>
      <w:r w:rsidRPr="000A5760">
        <w:rPr>
          <w:rFonts w:cs="Times New Roman" w:hint="eastAsia"/>
          <w:bCs/>
          <w:sz w:val="24"/>
          <w:szCs w:val="32"/>
        </w:rPr>
        <w:t>通常可通过技术手段实现，</w:t>
      </w:r>
      <w:proofErr w:type="gramStart"/>
      <w:r w:rsidRPr="000A5760">
        <w:rPr>
          <w:rFonts w:cs="Times New Roman" w:hint="eastAsia"/>
          <w:bCs/>
          <w:sz w:val="24"/>
          <w:szCs w:val="32"/>
        </w:rPr>
        <w:t>而零碳</w:t>
      </w:r>
      <w:proofErr w:type="gramEnd"/>
      <w:r w:rsidRPr="000A5760">
        <w:rPr>
          <w:rFonts w:cs="Times New Roman" w:hint="eastAsia"/>
          <w:bCs/>
          <w:sz w:val="24"/>
          <w:szCs w:val="32"/>
        </w:rPr>
        <w:t>社区较难通过技术手段</w:t>
      </w:r>
      <w:proofErr w:type="gramStart"/>
      <w:r w:rsidRPr="000A5760">
        <w:rPr>
          <w:rFonts w:cs="Times New Roman" w:hint="eastAsia"/>
          <w:bCs/>
          <w:sz w:val="24"/>
          <w:szCs w:val="32"/>
        </w:rPr>
        <w:t>实现降碳目标</w:t>
      </w:r>
      <w:proofErr w:type="gramEnd"/>
      <w:r w:rsidRPr="000A5760">
        <w:rPr>
          <w:rFonts w:cs="Times New Roman" w:hint="eastAsia"/>
          <w:bCs/>
          <w:sz w:val="24"/>
          <w:szCs w:val="32"/>
        </w:rPr>
        <w:t>，综合考虑社区</w:t>
      </w:r>
      <w:proofErr w:type="gramStart"/>
      <w:r w:rsidRPr="000A5760">
        <w:rPr>
          <w:rFonts w:cs="Times New Roman" w:hint="eastAsia"/>
          <w:bCs/>
          <w:sz w:val="24"/>
          <w:szCs w:val="32"/>
        </w:rPr>
        <w:t>降碳经济</w:t>
      </w:r>
      <w:proofErr w:type="gramEnd"/>
      <w:r w:rsidRPr="000A5760">
        <w:rPr>
          <w:rFonts w:cs="Times New Roman" w:hint="eastAsia"/>
          <w:bCs/>
          <w:sz w:val="24"/>
          <w:szCs w:val="32"/>
        </w:rPr>
        <w:t>投入产出比，</w:t>
      </w:r>
      <w:proofErr w:type="gramStart"/>
      <w:r w:rsidRPr="000A5760">
        <w:rPr>
          <w:rFonts w:cs="Times New Roman" w:hint="eastAsia"/>
          <w:bCs/>
          <w:sz w:val="24"/>
          <w:szCs w:val="32"/>
        </w:rPr>
        <w:t>零碳社区</w:t>
      </w:r>
      <w:proofErr w:type="gramEnd"/>
      <w:r w:rsidRPr="000A5760">
        <w:rPr>
          <w:rFonts w:cs="Times New Roman" w:hint="eastAsia"/>
          <w:bCs/>
          <w:sz w:val="24"/>
          <w:szCs w:val="32"/>
        </w:rPr>
        <w:t>的碳排放指标计算中引入碳抵消方式，碳抵消方式为实现社区</w:t>
      </w:r>
      <w:proofErr w:type="gramStart"/>
      <w:r w:rsidRPr="000A5760">
        <w:rPr>
          <w:rFonts w:cs="Times New Roman" w:hint="eastAsia"/>
          <w:bCs/>
          <w:sz w:val="24"/>
          <w:szCs w:val="32"/>
        </w:rPr>
        <w:t>降碳提供</w:t>
      </w:r>
      <w:proofErr w:type="gramEnd"/>
      <w:r w:rsidRPr="000A5760">
        <w:rPr>
          <w:rFonts w:cs="Times New Roman" w:hint="eastAsia"/>
          <w:bCs/>
          <w:sz w:val="24"/>
          <w:szCs w:val="32"/>
        </w:rPr>
        <w:t>了一种非技术措施，可在充分结合自然条件、提高社区能源系统效率、利用本地</w:t>
      </w:r>
      <w:proofErr w:type="gramStart"/>
      <w:r w:rsidRPr="000A5760">
        <w:rPr>
          <w:rFonts w:cs="Times New Roman" w:hint="eastAsia"/>
          <w:bCs/>
          <w:sz w:val="24"/>
          <w:szCs w:val="32"/>
        </w:rPr>
        <w:t>可再生能源降碳的</w:t>
      </w:r>
      <w:proofErr w:type="gramEnd"/>
      <w:r w:rsidRPr="000A5760">
        <w:rPr>
          <w:rFonts w:cs="Times New Roman" w:hint="eastAsia"/>
          <w:bCs/>
          <w:sz w:val="24"/>
          <w:szCs w:val="32"/>
        </w:rPr>
        <w:t>前提下，</w:t>
      </w:r>
      <w:proofErr w:type="gramStart"/>
      <w:r w:rsidRPr="000A5760">
        <w:rPr>
          <w:rFonts w:cs="Times New Roman" w:hint="eastAsia"/>
          <w:bCs/>
          <w:sz w:val="24"/>
          <w:szCs w:val="32"/>
        </w:rPr>
        <w:t>采用碳排放权</w:t>
      </w:r>
      <w:proofErr w:type="gramEnd"/>
      <w:r w:rsidRPr="000A5760">
        <w:rPr>
          <w:rFonts w:cs="Times New Roman" w:hint="eastAsia"/>
          <w:bCs/>
          <w:sz w:val="24"/>
          <w:szCs w:val="32"/>
        </w:rPr>
        <w:t>交易与绿色电力机制进行碳抵消。</w:t>
      </w:r>
    </w:p>
    <w:p w14:paraId="2E64CC59" w14:textId="77777777" w:rsidR="000A5760" w:rsidRDefault="000A5760" w:rsidP="000A5760">
      <w:pPr>
        <w:autoSpaceDE w:val="0"/>
        <w:autoSpaceDN w:val="0"/>
        <w:ind w:firstLine="480"/>
        <w:rPr>
          <w:rFonts w:cs="Times New Roman"/>
          <w:bCs/>
          <w:sz w:val="24"/>
          <w:szCs w:val="32"/>
        </w:rPr>
      </w:pPr>
    </w:p>
    <w:p w14:paraId="61015678" w14:textId="1259559B"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.0.3 </w:t>
      </w:r>
      <w:proofErr w:type="gramStart"/>
      <w:r w:rsidRPr="000A5760">
        <w:rPr>
          <w:rFonts w:cs="Times New Roman" w:hint="eastAsia"/>
          <w:bCs/>
          <w:sz w:val="24"/>
          <w:szCs w:val="32"/>
        </w:rPr>
        <w:t>近零碳社区</w:t>
      </w:r>
      <w:proofErr w:type="gramEnd"/>
      <w:r w:rsidRPr="000A5760">
        <w:rPr>
          <w:rFonts w:cs="Times New Roman" w:hint="eastAsia"/>
          <w:bCs/>
          <w:sz w:val="24"/>
          <w:szCs w:val="32"/>
        </w:rPr>
        <w:t>在设计、能源系统与可再生能源等方面的设计思路</w:t>
      </w:r>
      <w:proofErr w:type="gramStart"/>
      <w:r w:rsidRPr="000A5760">
        <w:rPr>
          <w:rFonts w:cs="Times New Roman" w:hint="eastAsia"/>
          <w:bCs/>
          <w:sz w:val="24"/>
          <w:szCs w:val="32"/>
        </w:rPr>
        <w:t>与零碳社区</w:t>
      </w:r>
      <w:proofErr w:type="gramEnd"/>
      <w:r w:rsidRPr="000A5760">
        <w:rPr>
          <w:rFonts w:cs="Times New Roman" w:hint="eastAsia"/>
          <w:bCs/>
          <w:sz w:val="24"/>
          <w:szCs w:val="32"/>
        </w:rPr>
        <w:t>一致，但考虑</w:t>
      </w:r>
      <w:proofErr w:type="gramStart"/>
      <w:r w:rsidRPr="000A5760">
        <w:rPr>
          <w:rFonts w:cs="Times New Roman" w:hint="eastAsia"/>
          <w:bCs/>
          <w:sz w:val="24"/>
          <w:szCs w:val="32"/>
        </w:rPr>
        <w:t>到零碳社区</w:t>
      </w:r>
      <w:proofErr w:type="gramEnd"/>
      <w:r w:rsidRPr="000A5760">
        <w:rPr>
          <w:rFonts w:cs="Times New Roman" w:hint="eastAsia"/>
          <w:bCs/>
          <w:sz w:val="24"/>
          <w:szCs w:val="32"/>
        </w:rPr>
        <w:t>实现难度大，设立</w:t>
      </w:r>
      <w:proofErr w:type="gramStart"/>
      <w:r w:rsidRPr="000A5760">
        <w:rPr>
          <w:rFonts w:cs="Times New Roman" w:hint="eastAsia"/>
          <w:bCs/>
          <w:sz w:val="24"/>
          <w:szCs w:val="32"/>
        </w:rPr>
        <w:t>近零碳社区</w:t>
      </w:r>
      <w:proofErr w:type="gramEnd"/>
      <w:r w:rsidRPr="000A5760">
        <w:rPr>
          <w:rFonts w:cs="Times New Roman" w:hint="eastAsia"/>
          <w:bCs/>
          <w:sz w:val="24"/>
          <w:szCs w:val="32"/>
        </w:rPr>
        <w:t>一级，</w:t>
      </w:r>
      <w:proofErr w:type="gramStart"/>
      <w:r w:rsidRPr="000A5760">
        <w:rPr>
          <w:rFonts w:cs="Times New Roman" w:hint="eastAsia"/>
          <w:bCs/>
          <w:sz w:val="24"/>
          <w:szCs w:val="32"/>
        </w:rPr>
        <w:t>近零碳社区</w:t>
      </w:r>
      <w:proofErr w:type="gramEnd"/>
      <w:r w:rsidRPr="000A5760">
        <w:rPr>
          <w:rFonts w:cs="Times New Roman" w:hint="eastAsia"/>
          <w:bCs/>
          <w:sz w:val="24"/>
          <w:szCs w:val="32"/>
        </w:rPr>
        <w:t>的碳排放指标要求相比</w:t>
      </w:r>
      <w:proofErr w:type="gramStart"/>
      <w:r w:rsidRPr="000A5760">
        <w:rPr>
          <w:rFonts w:cs="Times New Roman" w:hint="eastAsia"/>
          <w:bCs/>
          <w:sz w:val="24"/>
          <w:szCs w:val="32"/>
        </w:rPr>
        <w:t>于零碳社区</w:t>
      </w:r>
      <w:proofErr w:type="gramEnd"/>
      <w:r w:rsidRPr="000A5760">
        <w:rPr>
          <w:rFonts w:cs="Times New Roman" w:hint="eastAsia"/>
          <w:bCs/>
          <w:sz w:val="24"/>
          <w:szCs w:val="32"/>
        </w:rPr>
        <w:t>有所降低，且不</w:t>
      </w:r>
      <w:proofErr w:type="gramStart"/>
      <w:r w:rsidRPr="000A5760">
        <w:rPr>
          <w:rFonts w:cs="Times New Roman" w:hint="eastAsia"/>
          <w:bCs/>
          <w:sz w:val="24"/>
          <w:szCs w:val="32"/>
        </w:rPr>
        <w:t>采用碳排放权</w:t>
      </w:r>
      <w:proofErr w:type="gramEnd"/>
      <w:r w:rsidRPr="000A5760">
        <w:rPr>
          <w:rFonts w:cs="Times New Roman" w:hint="eastAsia"/>
          <w:bCs/>
          <w:sz w:val="24"/>
          <w:szCs w:val="32"/>
        </w:rPr>
        <w:t>交易与绿色电力机制进行碳抵消。</w:t>
      </w:r>
    </w:p>
    <w:p w14:paraId="169AC08B" w14:textId="77777777" w:rsidR="000A5760" w:rsidRDefault="000A5760" w:rsidP="000A5760">
      <w:pPr>
        <w:autoSpaceDE w:val="0"/>
        <w:autoSpaceDN w:val="0"/>
        <w:ind w:firstLineChars="0" w:firstLine="0"/>
        <w:rPr>
          <w:rFonts w:cs="Times New Roman"/>
          <w:bCs/>
          <w:sz w:val="24"/>
          <w:szCs w:val="32"/>
        </w:rPr>
      </w:pPr>
    </w:p>
    <w:p w14:paraId="3162B958" w14:textId="5F03F418"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.0.4 </w:t>
      </w:r>
      <w:r w:rsidRPr="000A5760">
        <w:rPr>
          <w:rFonts w:cs="Times New Roman" w:hint="eastAsia"/>
          <w:bCs/>
          <w:sz w:val="24"/>
          <w:szCs w:val="32"/>
        </w:rPr>
        <w:t>低碳社区是引领社区</w:t>
      </w:r>
      <w:proofErr w:type="gramStart"/>
      <w:r w:rsidRPr="000A5760">
        <w:rPr>
          <w:rFonts w:cs="Times New Roman" w:hint="eastAsia"/>
          <w:bCs/>
          <w:sz w:val="24"/>
          <w:szCs w:val="32"/>
        </w:rPr>
        <w:t>迈向碳达峰</w:t>
      </w:r>
      <w:proofErr w:type="gramEnd"/>
      <w:r w:rsidRPr="000A5760">
        <w:rPr>
          <w:rFonts w:cs="Times New Roman" w:hint="eastAsia"/>
          <w:bCs/>
          <w:sz w:val="24"/>
          <w:szCs w:val="32"/>
        </w:rPr>
        <w:t>、碳中和的第一步，</w:t>
      </w:r>
      <w:proofErr w:type="gramStart"/>
      <w:r w:rsidRPr="000A5760">
        <w:rPr>
          <w:rFonts w:cs="Times New Roman" w:hint="eastAsia"/>
          <w:bCs/>
          <w:sz w:val="24"/>
          <w:szCs w:val="32"/>
        </w:rPr>
        <w:t>也是零碳社区</w:t>
      </w:r>
      <w:proofErr w:type="gramEnd"/>
      <w:r w:rsidRPr="000A5760">
        <w:rPr>
          <w:rFonts w:cs="Times New Roman" w:hint="eastAsia"/>
          <w:bCs/>
          <w:sz w:val="24"/>
          <w:szCs w:val="32"/>
        </w:rPr>
        <w:t>的初级表现形式，低碳社区碳排放指标要求相对于现有水平有一定提升，但为了社区</w:t>
      </w:r>
      <w:proofErr w:type="gramStart"/>
      <w:r w:rsidRPr="000A5760">
        <w:rPr>
          <w:rFonts w:cs="Times New Roman" w:hint="eastAsia"/>
          <w:bCs/>
          <w:sz w:val="24"/>
          <w:szCs w:val="32"/>
        </w:rPr>
        <w:t>降碳工作</w:t>
      </w:r>
      <w:proofErr w:type="gramEnd"/>
      <w:r w:rsidRPr="000A5760">
        <w:rPr>
          <w:rFonts w:cs="Times New Roman" w:hint="eastAsia"/>
          <w:bCs/>
          <w:sz w:val="24"/>
          <w:szCs w:val="32"/>
        </w:rPr>
        <w:t>健康快速开展，低碳社区碳排放指标要求不宜太高，应做到各项技术可行、经济可控，使其</w:t>
      </w:r>
      <w:proofErr w:type="gramStart"/>
      <w:r w:rsidRPr="000A5760">
        <w:rPr>
          <w:rFonts w:cs="Times New Roman" w:hint="eastAsia"/>
          <w:bCs/>
          <w:sz w:val="24"/>
          <w:szCs w:val="32"/>
        </w:rPr>
        <w:t>在碳达峰时间</w:t>
      </w:r>
      <w:proofErr w:type="gramEnd"/>
      <w:r w:rsidRPr="000A5760">
        <w:rPr>
          <w:rFonts w:cs="Times New Roman" w:hint="eastAsia"/>
          <w:bCs/>
          <w:sz w:val="24"/>
          <w:szCs w:val="32"/>
        </w:rPr>
        <w:t>节点</w:t>
      </w:r>
      <w:proofErr w:type="gramStart"/>
      <w:r w:rsidRPr="000A5760">
        <w:rPr>
          <w:rFonts w:cs="Times New Roman" w:hint="eastAsia"/>
          <w:bCs/>
          <w:sz w:val="24"/>
          <w:szCs w:val="32"/>
        </w:rPr>
        <w:t>前具备</w:t>
      </w:r>
      <w:proofErr w:type="gramEnd"/>
      <w:r w:rsidRPr="000A5760">
        <w:rPr>
          <w:rFonts w:cs="Times New Roman" w:hint="eastAsia"/>
          <w:bCs/>
          <w:sz w:val="24"/>
          <w:szCs w:val="32"/>
        </w:rPr>
        <w:t>推广的可能性。</w:t>
      </w:r>
    </w:p>
    <w:p w14:paraId="740C692F" w14:textId="77777777" w:rsidR="000A5760" w:rsidRDefault="000A5760" w:rsidP="000A5760">
      <w:pPr>
        <w:autoSpaceDE w:val="0"/>
        <w:autoSpaceDN w:val="0"/>
        <w:ind w:firstLineChars="0" w:firstLine="0"/>
        <w:rPr>
          <w:rFonts w:cs="Times New Roman"/>
          <w:bCs/>
          <w:sz w:val="24"/>
          <w:szCs w:val="32"/>
        </w:rPr>
      </w:pPr>
    </w:p>
    <w:p w14:paraId="095BE482" w14:textId="352D84EE"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.0.5 </w:t>
      </w:r>
      <w:r w:rsidRPr="000A5760">
        <w:rPr>
          <w:rFonts w:cs="Times New Roman" w:hint="eastAsia"/>
          <w:bCs/>
          <w:sz w:val="24"/>
          <w:szCs w:val="32"/>
        </w:rPr>
        <w:t>基准社区是以设计社区为基础的假想社区，本标准中的基准社区是一个满足我国</w:t>
      </w:r>
      <w:r w:rsidRPr="000A5760">
        <w:rPr>
          <w:rFonts w:cs="Times New Roman" w:hint="eastAsia"/>
          <w:bCs/>
          <w:sz w:val="24"/>
          <w:szCs w:val="32"/>
        </w:rPr>
        <w:t>2022</w:t>
      </w:r>
      <w:r w:rsidRPr="000A5760">
        <w:rPr>
          <w:rFonts w:cs="Times New Roman" w:hint="eastAsia"/>
          <w:bCs/>
          <w:sz w:val="24"/>
          <w:szCs w:val="32"/>
        </w:rPr>
        <w:t>年建筑、市政、交通、可再生能源、</w:t>
      </w:r>
      <w:proofErr w:type="gramStart"/>
      <w:r w:rsidRPr="000A5760">
        <w:rPr>
          <w:rFonts w:cs="Times New Roman" w:hint="eastAsia"/>
          <w:bCs/>
          <w:sz w:val="24"/>
          <w:szCs w:val="32"/>
        </w:rPr>
        <w:t>碳汇等</w:t>
      </w:r>
      <w:proofErr w:type="gramEnd"/>
      <w:r w:rsidRPr="000A5760">
        <w:rPr>
          <w:rFonts w:cs="Times New Roman" w:hint="eastAsia"/>
          <w:bCs/>
          <w:sz w:val="24"/>
          <w:szCs w:val="32"/>
        </w:rPr>
        <w:t>国家标准要求或既有水平的社区，以其全年碳排放水平作为比对基准来判断设计社区的碳排放水平是否满足本标准的要求。</w:t>
      </w:r>
    </w:p>
    <w:p w14:paraId="06CBB049" w14:textId="77777777" w:rsidR="000A5760" w:rsidRDefault="000A5760" w:rsidP="000A5760">
      <w:pPr>
        <w:autoSpaceDE w:val="0"/>
        <w:autoSpaceDN w:val="0"/>
        <w:ind w:firstLineChars="0" w:firstLine="0"/>
        <w:rPr>
          <w:rFonts w:cs="Times New Roman"/>
          <w:bCs/>
          <w:sz w:val="24"/>
          <w:szCs w:val="32"/>
        </w:rPr>
      </w:pPr>
    </w:p>
    <w:p w14:paraId="169310C1" w14:textId="77777777" w:rsidR="000A5760" w:rsidRPr="000A5760" w:rsidRDefault="000A5760" w:rsidP="000A5760">
      <w:pPr>
        <w:autoSpaceDE w:val="0"/>
        <w:autoSpaceDN w:val="0"/>
        <w:ind w:firstLineChars="0" w:firstLine="0"/>
        <w:rPr>
          <w:rFonts w:cs="Times New Roman"/>
          <w:bCs/>
          <w:sz w:val="24"/>
          <w:szCs w:val="32"/>
        </w:rPr>
      </w:pPr>
      <w:r>
        <w:rPr>
          <w:rFonts w:cs="Times New Roman" w:hint="eastAsia"/>
          <w:bCs/>
          <w:sz w:val="24"/>
          <w:szCs w:val="32"/>
        </w:rPr>
        <w:lastRenderedPageBreak/>
        <w:t>2</w:t>
      </w:r>
      <w:r>
        <w:rPr>
          <w:rFonts w:cs="Times New Roman"/>
          <w:bCs/>
          <w:sz w:val="24"/>
          <w:szCs w:val="32"/>
        </w:rPr>
        <w:t xml:space="preserve">.0.6 </w:t>
      </w:r>
      <w:r w:rsidRPr="000A5760">
        <w:rPr>
          <w:rFonts w:cs="Times New Roman" w:hint="eastAsia"/>
          <w:bCs/>
          <w:sz w:val="24"/>
          <w:szCs w:val="32"/>
        </w:rPr>
        <w:t>考虑到我国建筑节能现状，为助力建筑领域低碳发展，提出低碳建筑要求，低碳建筑的碳排放指标计算范围包含供暖、通风、空调、照明、生活热水、电梯、插座与炊事等全部运行阶段能源消耗产生的碳排放，也就是建筑运行阶段的全部直接碳排放和间接碳排放。</w:t>
      </w:r>
    </w:p>
    <w:p w14:paraId="7CF7E25F" w14:textId="22F68B3D" w:rsidR="000A5760" w:rsidRDefault="000A5760" w:rsidP="000A5760">
      <w:pPr>
        <w:autoSpaceDE w:val="0"/>
        <w:autoSpaceDN w:val="0"/>
        <w:ind w:firstLine="480"/>
        <w:rPr>
          <w:rFonts w:cs="Times New Roman"/>
          <w:bCs/>
          <w:sz w:val="24"/>
          <w:szCs w:val="32"/>
        </w:rPr>
      </w:pPr>
      <w:r w:rsidRPr="000A5760">
        <w:rPr>
          <w:rFonts w:cs="Times New Roman" w:hint="eastAsia"/>
          <w:bCs/>
          <w:sz w:val="24"/>
          <w:szCs w:val="32"/>
        </w:rPr>
        <w:t>低碳建筑的碳排放较《建筑节能与可再生能源利用通用规范》</w:t>
      </w:r>
      <w:r w:rsidRPr="000A5760">
        <w:rPr>
          <w:rFonts w:cs="Times New Roman" w:hint="eastAsia"/>
          <w:bCs/>
          <w:sz w:val="24"/>
          <w:szCs w:val="32"/>
        </w:rPr>
        <w:t>GB55015-2021</w:t>
      </w:r>
      <w:r w:rsidRPr="000A5760">
        <w:rPr>
          <w:rFonts w:cs="Times New Roman" w:hint="eastAsia"/>
          <w:bCs/>
          <w:sz w:val="24"/>
          <w:szCs w:val="32"/>
        </w:rPr>
        <w:t>同类建筑显著降低，根据不同气候区、不同建筑类型提出不同指标要求。低碳建筑的碳排放指标应符合国家标准《零碳建筑技术标准》</w:t>
      </w:r>
      <w:r w:rsidRPr="000A5760">
        <w:rPr>
          <w:rFonts w:cs="Times New Roman" w:hint="eastAsia"/>
          <w:bCs/>
          <w:sz w:val="24"/>
          <w:szCs w:val="32"/>
        </w:rPr>
        <w:t>GB/T</w:t>
      </w:r>
      <w:r w:rsidRPr="000A5760">
        <w:rPr>
          <w:rFonts w:cs="Times New Roman" w:hint="eastAsia"/>
          <w:bCs/>
          <w:sz w:val="24"/>
          <w:szCs w:val="32"/>
        </w:rPr>
        <w:t>的规定。</w:t>
      </w:r>
    </w:p>
    <w:p w14:paraId="371D1A16" w14:textId="77777777" w:rsidR="000A5760" w:rsidRDefault="000A5760" w:rsidP="000A5760">
      <w:pPr>
        <w:autoSpaceDE w:val="0"/>
        <w:autoSpaceDN w:val="0"/>
        <w:ind w:firstLineChars="0" w:firstLine="0"/>
        <w:rPr>
          <w:rFonts w:cs="Times New Roman"/>
          <w:bCs/>
          <w:sz w:val="24"/>
          <w:szCs w:val="32"/>
        </w:rPr>
      </w:pPr>
    </w:p>
    <w:p w14:paraId="7C2C4837" w14:textId="76C8203F" w:rsidR="000A5760" w:rsidRDefault="000A5760"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.0.7 </w:t>
      </w:r>
      <w:r w:rsidRPr="000A5760">
        <w:rPr>
          <w:rFonts w:cs="Times New Roman" w:hint="eastAsia"/>
          <w:bCs/>
          <w:sz w:val="24"/>
          <w:szCs w:val="32"/>
        </w:rPr>
        <w:t>能源碳排放因子有包括化石能源的排放因子和电力的碳排放因子。当计算碳抵消电力的碳排放因子应优先采用上一年度项目所在</w:t>
      </w:r>
      <w:proofErr w:type="gramStart"/>
      <w:r w:rsidRPr="000A5760">
        <w:rPr>
          <w:rFonts w:cs="Times New Roman" w:hint="eastAsia"/>
          <w:bCs/>
          <w:sz w:val="24"/>
          <w:szCs w:val="32"/>
        </w:rPr>
        <w:t>区域市</w:t>
      </w:r>
      <w:proofErr w:type="gramEnd"/>
      <w:r w:rsidRPr="000A5760">
        <w:rPr>
          <w:rFonts w:cs="Times New Roman" w:hint="eastAsia"/>
          <w:bCs/>
          <w:sz w:val="24"/>
          <w:szCs w:val="32"/>
        </w:rPr>
        <w:t>或省级行政主管部门发布的电力碳排放因子，当项目所在地无市或省级行政主管部门发布的电力碳排放因子时，可采用生态环境部发布的上一年度电力排放因子。</w:t>
      </w:r>
    </w:p>
    <w:p w14:paraId="7D93515B" w14:textId="3F46AEA8" w:rsidR="000A5760" w:rsidRDefault="00895AB4" w:rsidP="00895AB4">
      <w:pPr>
        <w:autoSpaceDE w:val="0"/>
        <w:autoSpaceDN w:val="0"/>
        <w:ind w:firstLine="480"/>
        <w:rPr>
          <w:rFonts w:cs="Times New Roman"/>
          <w:bCs/>
          <w:sz w:val="24"/>
          <w:szCs w:val="32"/>
        </w:rPr>
      </w:pPr>
      <w:r w:rsidRPr="00895AB4">
        <w:rPr>
          <w:rFonts w:cs="Times New Roman" w:hint="eastAsia"/>
          <w:bCs/>
          <w:sz w:val="24"/>
          <w:szCs w:val="32"/>
        </w:rPr>
        <w:t>能源种类不同、建筑物类型多样，建材数量众多，建造方式种类多，能源系统多样，有着“非标准化、难以复制重现”的特点，因此选择相对普遍和通用的能源形式给出其碳排放因子，便于统一计算基准并进行结果比较，用于量化建筑物不同阶段相关活动的碳排放。</w:t>
      </w:r>
    </w:p>
    <w:p w14:paraId="2679F6AA" w14:textId="77777777" w:rsidR="000A5760" w:rsidRDefault="000A5760" w:rsidP="000A5760">
      <w:pPr>
        <w:autoSpaceDE w:val="0"/>
        <w:autoSpaceDN w:val="0"/>
        <w:ind w:firstLineChars="0" w:firstLine="0"/>
        <w:rPr>
          <w:rFonts w:cs="Times New Roman"/>
          <w:bCs/>
          <w:sz w:val="24"/>
          <w:szCs w:val="32"/>
        </w:rPr>
      </w:pPr>
    </w:p>
    <w:p w14:paraId="6E723DEA" w14:textId="125FDBE6" w:rsidR="000A5760" w:rsidRDefault="00895AB4"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.0.8 </w:t>
      </w:r>
      <w:r w:rsidRPr="00895AB4">
        <w:rPr>
          <w:rFonts w:cs="Times New Roman" w:hint="eastAsia"/>
          <w:bCs/>
          <w:sz w:val="24"/>
          <w:szCs w:val="32"/>
        </w:rPr>
        <w:t>人均碳排放量是衡量区域</w:t>
      </w:r>
      <w:proofErr w:type="gramStart"/>
      <w:r w:rsidRPr="00895AB4">
        <w:rPr>
          <w:rFonts w:cs="Times New Roman" w:hint="eastAsia"/>
          <w:bCs/>
          <w:sz w:val="24"/>
          <w:szCs w:val="32"/>
        </w:rPr>
        <w:t>降碳水平</w:t>
      </w:r>
      <w:proofErr w:type="gramEnd"/>
      <w:r w:rsidRPr="00895AB4">
        <w:rPr>
          <w:rFonts w:cs="Times New Roman" w:hint="eastAsia"/>
          <w:bCs/>
          <w:sz w:val="24"/>
          <w:szCs w:val="32"/>
        </w:rPr>
        <w:t>的重要技术指标，是指在满足区域自身功能的情况下所产生的人均二氧化碳排放量，包括区域内建筑、市政、交通等活动产生的能源消耗以及区域</w:t>
      </w:r>
      <w:proofErr w:type="gramStart"/>
      <w:r w:rsidRPr="00895AB4">
        <w:rPr>
          <w:rFonts w:cs="Times New Roman" w:hint="eastAsia"/>
          <w:bCs/>
          <w:sz w:val="24"/>
          <w:szCs w:val="32"/>
        </w:rPr>
        <w:t>内碳汇</w:t>
      </w:r>
      <w:proofErr w:type="gramEnd"/>
      <w:r w:rsidRPr="00895AB4">
        <w:rPr>
          <w:rFonts w:cs="Times New Roman" w:hint="eastAsia"/>
          <w:bCs/>
          <w:sz w:val="24"/>
          <w:szCs w:val="32"/>
        </w:rPr>
        <w:t>、可再生能源产能按照不同能源的碳排放因子换算成当量二氧化碳排放，并可</w:t>
      </w:r>
      <w:proofErr w:type="gramStart"/>
      <w:r w:rsidRPr="00895AB4">
        <w:rPr>
          <w:rFonts w:cs="Times New Roman" w:hint="eastAsia"/>
          <w:bCs/>
          <w:sz w:val="24"/>
          <w:szCs w:val="32"/>
        </w:rPr>
        <w:t>结合碳排放权</w:t>
      </w:r>
      <w:proofErr w:type="gramEnd"/>
      <w:r w:rsidRPr="00895AB4">
        <w:rPr>
          <w:rFonts w:cs="Times New Roman" w:hint="eastAsia"/>
          <w:bCs/>
          <w:sz w:val="24"/>
          <w:szCs w:val="32"/>
        </w:rPr>
        <w:t>交易和绿色电力交易等二氧化碳减排量，确定</w:t>
      </w:r>
      <w:proofErr w:type="gramStart"/>
      <w:r w:rsidRPr="00895AB4">
        <w:rPr>
          <w:rFonts w:cs="Times New Roman" w:hint="eastAsia"/>
          <w:bCs/>
          <w:sz w:val="24"/>
          <w:szCs w:val="32"/>
        </w:rPr>
        <w:t>区域内碳排放</w:t>
      </w:r>
      <w:proofErr w:type="gramEnd"/>
      <w:r w:rsidRPr="00895AB4">
        <w:rPr>
          <w:rFonts w:cs="Times New Roman" w:hint="eastAsia"/>
          <w:bCs/>
          <w:sz w:val="24"/>
          <w:szCs w:val="32"/>
        </w:rPr>
        <w:t>水平。</w:t>
      </w:r>
    </w:p>
    <w:p w14:paraId="159B1304" w14:textId="77777777" w:rsidR="00895AB4" w:rsidRDefault="00895AB4" w:rsidP="000A5760">
      <w:pPr>
        <w:autoSpaceDE w:val="0"/>
        <w:autoSpaceDN w:val="0"/>
        <w:ind w:firstLineChars="0" w:firstLine="0"/>
        <w:rPr>
          <w:rFonts w:cs="Times New Roman"/>
          <w:bCs/>
          <w:sz w:val="24"/>
          <w:szCs w:val="32"/>
        </w:rPr>
      </w:pPr>
    </w:p>
    <w:p w14:paraId="0BA85C86" w14:textId="394C5D29" w:rsidR="00895AB4" w:rsidRDefault="00895AB4"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.0.9 </w:t>
      </w:r>
      <w:r w:rsidRPr="00895AB4">
        <w:rPr>
          <w:rFonts w:cs="Times New Roman" w:hint="eastAsia"/>
          <w:bCs/>
          <w:sz w:val="24"/>
          <w:szCs w:val="32"/>
        </w:rPr>
        <w:t>社区</w:t>
      </w:r>
      <w:proofErr w:type="gramStart"/>
      <w:r w:rsidRPr="00895AB4">
        <w:rPr>
          <w:rFonts w:cs="Times New Roman" w:hint="eastAsia"/>
          <w:bCs/>
          <w:sz w:val="24"/>
          <w:szCs w:val="32"/>
        </w:rPr>
        <w:t>降碳率</w:t>
      </w:r>
      <w:proofErr w:type="gramEnd"/>
      <w:r w:rsidRPr="00895AB4">
        <w:rPr>
          <w:rFonts w:cs="Times New Roman" w:hint="eastAsia"/>
          <w:bCs/>
          <w:sz w:val="24"/>
          <w:szCs w:val="32"/>
        </w:rPr>
        <w:t>是表征社区</w:t>
      </w:r>
      <w:proofErr w:type="gramStart"/>
      <w:r w:rsidRPr="00895AB4">
        <w:rPr>
          <w:rFonts w:cs="Times New Roman" w:hint="eastAsia"/>
          <w:bCs/>
          <w:sz w:val="24"/>
          <w:szCs w:val="32"/>
        </w:rPr>
        <w:t>降碳水平</w:t>
      </w:r>
      <w:proofErr w:type="gramEnd"/>
      <w:r w:rsidRPr="00895AB4">
        <w:rPr>
          <w:rFonts w:cs="Times New Roman" w:hint="eastAsia"/>
          <w:bCs/>
          <w:sz w:val="24"/>
          <w:szCs w:val="32"/>
        </w:rPr>
        <w:t>的重要指标。计算社区</w:t>
      </w:r>
      <w:proofErr w:type="gramStart"/>
      <w:r w:rsidRPr="00895AB4">
        <w:rPr>
          <w:rFonts w:cs="Times New Roman" w:hint="eastAsia"/>
          <w:bCs/>
          <w:sz w:val="24"/>
          <w:szCs w:val="32"/>
        </w:rPr>
        <w:t>降碳率</w:t>
      </w:r>
      <w:proofErr w:type="gramEnd"/>
      <w:r w:rsidRPr="00895AB4">
        <w:rPr>
          <w:rFonts w:cs="Times New Roman" w:hint="eastAsia"/>
          <w:bCs/>
          <w:sz w:val="24"/>
          <w:szCs w:val="32"/>
        </w:rPr>
        <w:t>时，设计社区与基准社区的碳排放量计算范围均不包含碳抵消。</w:t>
      </w:r>
    </w:p>
    <w:p w14:paraId="03728832" w14:textId="77777777" w:rsidR="00895AB4" w:rsidRDefault="00895AB4" w:rsidP="000A5760">
      <w:pPr>
        <w:autoSpaceDE w:val="0"/>
        <w:autoSpaceDN w:val="0"/>
        <w:ind w:firstLineChars="0" w:firstLine="0"/>
        <w:rPr>
          <w:rFonts w:cs="Times New Roman"/>
          <w:bCs/>
          <w:sz w:val="24"/>
          <w:szCs w:val="32"/>
        </w:rPr>
      </w:pPr>
    </w:p>
    <w:p w14:paraId="2E0FE37D" w14:textId="6851B178" w:rsidR="00895AB4" w:rsidRDefault="00895AB4"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.0.10 </w:t>
      </w:r>
      <w:r w:rsidRPr="00895AB4">
        <w:rPr>
          <w:rFonts w:cs="Times New Roman" w:hint="eastAsia"/>
          <w:bCs/>
          <w:sz w:val="24"/>
          <w:szCs w:val="32"/>
        </w:rPr>
        <w:t>电气化是促进可再生电力能源在建筑领域应用、早日实现建筑</w:t>
      </w:r>
      <w:proofErr w:type="gramStart"/>
      <w:r w:rsidRPr="00895AB4">
        <w:rPr>
          <w:rFonts w:cs="Times New Roman" w:hint="eastAsia"/>
          <w:bCs/>
          <w:sz w:val="24"/>
          <w:szCs w:val="32"/>
        </w:rPr>
        <w:t>碳达峰及碳</w:t>
      </w:r>
      <w:proofErr w:type="gramEnd"/>
      <w:r w:rsidRPr="00895AB4">
        <w:rPr>
          <w:rFonts w:cs="Times New Roman" w:hint="eastAsia"/>
          <w:bCs/>
          <w:sz w:val="24"/>
          <w:szCs w:val="32"/>
        </w:rPr>
        <w:t>中和的必要途径，建筑电气化可将直接碳排放转化为间接碳排放，并采用电力</w:t>
      </w:r>
      <w:proofErr w:type="gramStart"/>
      <w:r w:rsidRPr="00895AB4">
        <w:rPr>
          <w:rFonts w:cs="Times New Roman" w:hint="eastAsia"/>
          <w:bCs/>
          <w:sz w:val="24"/>
          <w:szCs w:val="32"/>
        </w:rPr>
        <w:t>降碳技术</w:t>
      </w:r>
      <w:proofErr w:type="gramEnd"/>
      <w:r w:rsidRPr="00895AB4">
        <w:rPr>
          <w:rFonts w:cs="Times New Roman" w:hint="eastAsia"/>
          <w:bCs/>
          <w:sz w:val="24"/>
          <w:szCs w:val="32"/>
        </w:rPr>
        <w:t>降低间接碳排放。</w:t>
      </w:r>
    </w:p>
    <w:p w14:paraId="5129FDB3" w14:textId="77777777" w:rsidR="00895AB4" w:rsidRDefault="00895AB4" w:rsidP="000A5760">
      <w:pPr>
        <w:autoSpaceDE w:val="0"/>
        <w:autoSpaceDN w:val="0"/>
        <w:ind w:firstLineChars="0" w:firstLine="0"/>
        <w:rPr>
          <w:rFonts w:cs="Times New Roman"/>
          <w:bCs/>
          <w:sz w:val="24"/>
          <w:szCs w:val="32"/>
        </w:rPr>
      </w:pPr>
    </w:p>
    <w:p w14:paraId="7FC71CBE" w14:textId="77777777" w:rsidR="00895AB4" w:rsidRDefault="00895AB4" w:rsidP="000A5760">
      <w:pPr>
        <w:autoSpaceDE w:val="0"/>
        <w:autoSpaceDN w:val="0"/>
        <w:ind w:firstLineChars="0" w:firstLine="0"/>
        <w:rPr>
          <w:rFonts w:cs="Times New Roman"/>
          <w:bCs/>
          <w:sz w:val="24"/>
          <w:szCs w:val="32"/>
        </w:rPr>
      </w:pPr>
      <w:r>
        <w:rPr>
          <w:rFonts w:cs="Times New Roman" w:hint="eastAsia"/>
          <w:bCs/>
          <w:sz w:val="24"/>
          <w:szCs w:val="32"/>
        </w:rPr>
        <w:lastRenderedPageBreak/>
        <w:t>2</w:t>
      </w:r>
      <w:r>
        <w:rPr>
          <w:rFonts w:cs="Times New Roman"/>
          <w:bCs/>
          <w:sz w:val="24"/>
          <w:szCs w:val="32"/>
        </w:rPr>
        <w:t xml:space="preserve">.0.11 </w:t>
      </w:r>
      <w:r w:rsidRPr="00895AB4">
        <w:rPr>
          <w:rFonts w:cs="Times New Roman" w:hint="eastAsia"/>
          <w:bCs/>
          <w:sz w:val="24"/>
          <w:szCs w:val="32"/>
        </w:rPr>
        <w:t>交通部</w:t>
      </w:r>
      <w:proofErr w:type="gramStart"/>
      <w:r w:rsidRPr="00895AB4">
        <w:rPr>
          <w:rFonts w:cs="Times New Roman" w:hint="eastAsia"/>
          <w:bCs/>
          <w:sz w:val="24"/>
          <w:szCs w:val="32"/>
        </w:rPr>
        <w:t>门降碳对我国碳达</w:t>
      </w:r>
      <w:proofErr w:type="gramEnd"/>
      <w:r w:rsidRPr="00895AB4">
        <w:rPr>
          <w:rFonts w:cs="Times New Roman" w:hint="eastAsia"/>
          <w:bCs/>
          <w:sz w:val="24"/>
          <w:szCs w:val="32"/>
        </w:rPr>
        <w:t>峰、碳中和有着重要作用，其中新能源汽车的推广是关键。《国家发展改革委等部门关于进一步提升电动汽车充电基础设施服务保障能力的实施意见》</w:t>
      </w:r>
      <w:proofErr w:type="gramStart"/>
      <w:r w:rsidRPr="00895AB4">
        <w:rPr>
          <w:rFonts w:cs="Times New Roman" w:hint="eastAsia"/>
          <w:bCs/>
          <w:sz w:val="24"/>
          <w:szCs w:val="32"/>
        </w:rPr>
        <w:t>发改能源规</w:t>
      </w:r>
      <w:proofErr w:type="gramEnd"/>
      <w:r w:rsidRPr="00895AB4">
        <w:rPr>
          <w:rFonts w:cs="Times New Roman" w:hint="eastAsia"/>
          <w:bCs/>
          <w:sz w:val="24"/>
          <w:szCs w:val="32"/>
        </w:rPr>
        <w:t>〔</w:t>
      </w:r>
      <w:r w:rsidRPr="00895AB4">
        <w:rPr>
          <w:rFonts w:cs="Times New Roman" w:hint="eastAsia"/>
          <w:bCs/>
          <w:sz w:val="24"/>
          <w:szCs w:val="32"/>
        </w:rPr>
        <w:t>2022</w:t>
      </w:r>
      <w:r w:rsidRPr="00895AB4">
        <w:rPr>
          <w:rFonts w:cs="Times New Roman" w:hint="eastAsia"/>
          <w:bCs/>
          <w:sz w:val="24"/>
          <w:szCs w:val="32"/>
        </w:rPr>
        <w:t>〕</w:t>
      </w:r>
      <w:r w:rsidRPr="00895AB4">
        <w:rPr>
          <w:rFonts w:cs="Times New Roman" w:hint="eastAsia"/>
          <w:bCs/>
          <w:sz w:val="24"/>
          <w:szCs w:val="32"/>
        </w:rPr>
        <w:t>53</w:t>
      </w:r>
      <w:r w:rsidRPr="00895AB4">
        <w:rPr>
          <w:rFonts w:cs="Times New Roman" w:hint="eastAsia"/>
          <w:bCs/>
          <w:sz w:val="24"/>
          <w:szCs w:val="32"/>
        </w:rPr>
        <w:t>号文要求，严格落实新建居住社区配建要求，新建居住社区要确保固定车位</w:t>
      </w:r>
      <w:r w:rsidRPr="00895AB4">
        <w:rPr>
          <w:rFonts w:cs="Times New Roman" w:hint="eastAsia"/>
          <w:bCs/>
          <w:sz w:val="24"/>
          <w:szCs w:val="32"/>
        </w:rPr>
        <w:t xml:space="preserve">100% </w:t>
      </w:r>
      <w:r w:rsidRPr="00895AB4">
        <w:rPr>
          <w:rFonts w:cs="Times New Roman" w:hint="eastAsia"/>
          <w:bCs/>
          <w:sz w:val="24"/>
          <w:szCs w:val="32"/>
        </w:rPr>
        <w:t>建设充电设施或预留安装条件。由此可见，社区新能源充电桩的普及程度需尽快提高，为新能源汽车的推广提供基础条件。</w:t>
      </w:r>
    </w:p>
    <w:p w14:paraId="56C76322" w14:textId="77777777" w:rsidR="00895AB4" w:rsidRDefault="00895AB4" w:rsidP="000A5760">
      <w:pPr>
        <w:autoSpaceDE w:val="0"/>
        <w:autoSpaceDN w:val="0"/>
        <w:ind w:firstLineChars="0" w:firstLine="0"/>
        <w:rPr>
          <w:rFonts w:cs="Times New Roman"/>
          <w:bCs/>
          <w:sz w:val="24"/>
          <w:szCs w:val="32"/>
        </w:rPr>
      </w:pPr>
    </w:p>
    <w:p w14:paraId="4CD87D9A" w14:textId="1BE6E373" w:rsidR="00895AB4" w:rsidRDefault="00895AB4"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.0.12 </w:t>
      </w:r>
      <w:r w:rsidRPr="00895AB4">
        <w:rPr>
          <w:rFonts w:cs="Times New Roman" w:hint="eastAsia"/>
          <w:bCs/>
          <w:sz w:val="24"/>
          <w:szCs w:val="32"/>
        </w:rPr>
        <w:t>社区水资源合理利用是</w:t>
      </w:r>
      <w:proofErr w:type="gramStart"/>
      <w:r w:rsidRPr="00895AB4">
        <w:rPr>
          <w:rFonts w:cs="Times New Roman" w:hint="eastAsia"/>
          <w:bCs/>
          <w:sz w:val="24"/>
          <w:szCs w:val="32"/>
        </w:rPr>
        <w:t>社区降碳的</w:t>
      </w:r>
      <w:proofErr w:type="gramEnd"/>
      <w:r w:rsidRPr="00895AB4">
        <w:rPr>
          <w:rFonts w:cs="Times New Roman" w:hint="eastAsia"/>
          <w:bCs/>
          <w:sz w:val="24"/>
          <w:szCs w:val="32"/>
        </w:rPr>
        <w:t>重要措施，应充分了解社区的市政给水排水条件、水资源状况、气候特点等客观情况，合理利用社区再生水和雨水等非传统水源，市政再生水、雨水、建筑中水等非传统水源宜用于绿化用水、车辆冲洗用水、道路浇洒用水等不与人体接触的生活杂用水。各类非传统水源应达到相应的水质标准，建筑中水作为冲厕用水时，需采取保证使用安全的技术措施。</w:t>
      </w:r>
    </w:p>
    <w:p w14:paraId="2565EE36" w14:textId="77777777" w:rsidR="00895AB4" w:rsidRDefault="00895AB4" w:rsidP="000A5760">
      <w:pPr>
        <w:autoSpaceDE w:val="0"/>
        <w:autoSpaceDN w:val="0"/>
        <w:ind w:firstLineChars="0" w:firstLine="0"/>
        <w:rPr>
          <w:rFonts w:cs="Times New Roman"/>
          <w:bCs/>
          <w:sz w:val="24"/>
          <w:szCs w:val="32"/>
        </w:rPr>
      </w:pPr>
    </w:p>
    <w:p w14:paraId="3C970CAD" w14:textId="585942D7" w:rsidR="00895AB4" w:rsidRDefault="00895AB4" w:rsidP="000A5760">
      <w:pPr>
        <w:autoSpaceDE w:val="0"/>
        <w:autoSpaceDN w:val="0"/>
        <w:ind w:firstLineChars="0" w:firstLine="0"/>
        <w:rPr>
          <w:rFonts w:cs="Times New Roman"/>
          <w:bCs/>
          <w:sz w:val="24"/>
          <w:szCs w:val="32"/>
        </w:rPr>
      </w:pPr>
      <w:r>
        <w:rPr>
          <w:rFonts w:cs="Times New Roman" w:hint="eastAsia"/>
          <w:bCs/>
          <w:sz w:val="24"/>
          <w:szCs w:val="32"/>
        </w:rPr>
        <w:t>2</w:t>
      </w:r>
      <w:r>
        <w:rPr>
          <w:rFonts w:cs="Times New Roman"/>
          <w:bCs/>
          <w:sz w:val="24"/>
          <w:szCs w:val="32"/>
        </w:rPr>
        <w:t xml:space="preserve">.0.13 </w:t>
      </w:r>
      <w:r w:rsidRPr="00895AB4">
        <w:rPr>
          <w:rFonts w:cs="Times New Roman" w:hint="eastAsia"/>
          <w:bCs/>
          <w:sz w:val="24"/>
          <w:szCs w:val="32"/>
        </w:rPr>
        <w:t>完善的公共交通网络有助于居民形成低碳出行习惯，社区周边公共交通站点覆盖程度决定了居民出行的方便程度，公共交通站点覆盖度高有利于减少私家车出行。本标准中公共交通是指社区周边定线运营的公共汽车及轨道交通。</w:t>
      </w:r>
    </w:p>
    <w:p w14:paraId="3CDC69D6" w14:textId="77777777" w:rsidR="00895AB4" w:rsidRDefault="00895AB4" w:rsidP="000A5760">
      <w:pPr>
        <w:autoSpaceDE w:val="0"/>
        <w:autoSpaceDN w:val="0"/>
        <w:ind w:firstLineChars="0" w:firstLine="0"/>
        <w:rPr>
          <w:rFonts w:cs="Times New Roman"/>
          <w:bCs/>
          <w:sz w:val="24"/>
          <w:szCs w:val="32"/>
        </w:rPr>
      </w:pPr>
    </w:p>
    <w:p w14:paraId="7B4F3F50" w14:textId="77777777" w:rsidR="00895AB4" w:rsidRDefault="00895AB4" w:rsidP="000A5760">
      <w:pPr>
        <w:autoSpaceDE w:val="0"/>
        <w:autoSpaceDN w:val="0"/>
        <w:ind w:firstLineChars="0" w:firstLine="0"/>
        <w:rPr>
          <w:rFonts w:cs="Times New Roman"/>
          <w:bCs/>
          <w:sz w:val="24"/>
          <w:szCs w:val="32"/>
        </w:rPr>
      </w:pPr>
    </w:p>
    <w:p w14:paraId="53ED7907" w14:textId="77777777" w:rsidR="00895AB4" w:rsidRDefault="00895AB4" w:rsidP="000A5760">
      <w:pPr>
        <w:autoSpaceDE w:val="0"/>
        <w:autoSpaceDN w:val="0"/>
        <w:ind w:firstLineChars="0" w:firstLine="0"/>
        <w:rPr>
          <w:rFonts w:cs="Times New Roman"/>
          <w:bCs/>
          <w:sz w:val="24"/>
          <w:szCs w:val="32"/>
        </w:rPr>
        <w:sectPr w:rsidR="00895AB4" w:rsidSect="00C44950">
          <w:pgSz w:w="11906" w:h="16838"/>
          <w:pgMar w:top="1440" w:right="1800" w:bottom="1440" w:left="1800" w:header="851" w:footer="992" w:gutter="0"/>
          <w:cols w:space="425"/>
          <w:docGrid w:type="lines" w:linePitch="312"/>
        </w:sectPr>
      </w:pPr>
    </w:p>
    <w:p w14:paraId="363C741C" w14:textId="77777777" w:rsidR="00301E34" w:rsidRPr="00E6239E" w:rsidRDefault="00301E34" w:rsidP="00301E34">
      <w:pPr>
        <w:pStyle w:val="a8"/>
        <w:rPr>
          <w:rStyle w:val="10"/>
          <w:rFonts w:ascii="Times New Roman" w:hAnsi="Times New Roman"/>
          <w:b/>
          <w:sz w:val="32"/>
          <w:szCs w:val="32"/>
        </w:rPr>
      </w:pPr>
      <w:bookmarkStart w:id="108" w:name="_Toc141948437"/>
      <w:r w:rsidRPr="00E6239E">
        <w:rPr>
          <w:rStyle w:val="10"/>
          <w:rFonts w:ascii="Times New Roman" w:hAnsi="Times New Roman"/>
          <w:b/>
          <w:sz w:val="32"/>
          <w:szCs w:val="32"/>
        </w:rPr>
        <w:lastRenderedPageBreak/>
        <w:t xml:space="preserve">3 </w:t>
      </w:r>
      <w:r w:rsidRPr="00E6239E">
        <w:rPr>
          <w:rStyle w:val="10"/>
          <w:rFonts w:ascii="Times New Roman" w:hAnsi="Times New Roman" w:hint="eastAsia"/>
          <w:b/>
          <w:sz w:val="32"/>
          <w:szCs w:val="32"/>
        </w:rPr>
        <w:t>基本规定</w:t>
      </w:r>
      <w:bookmarkEnd w:id="108"/>
    </w:p>
    <w:p w14:paraId="03FEADC9"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3</w:t>
      </w:r>
      <w:r>
        <w:rPr>
          <w:rFonts w:cs="Times New Roman"/>
          <w:bCs/>
          <w:sz w:val="24"/>
          <w:szCs w:val="32"/>
        </w:rPr>
        <w:t xml:space="preserve">.0.1 </w:t>
      </w:r>
      <w:r w:rsidRPr="00301E34">
        <w:rPr>
          <w:rFonts w:cs="Times New Roman" w:hint="eastAsia"/>
          <w:bCs/>
          <w:sz w:val="24"/>
          <w:szCs w:val="32"/>
        </w:rPr>
        <w:t>“评价指标”、各章“约束项”、“评价流程”作为本标准评价社区等级的依据。城市社区碳排放评价指标是判别区域是否达到本标准要求的约束性指标之一；同时，对社区规划、建筑、能源、市政、交通、运行管理提出要求，并且将其“约束项”纳入约束指标，同时应满足第</w:t>
      </w:r>
      <w:r w:rsidRPr="00301E34">
        <w:rPr>
          <w:rFonts w:cs="Times New Roman" w:hint="eastAsia"/>
          <w:bCs/>
          <w:sz w:val="24"/>
          <w:szCs w:val="32"/>
        </w:rPr>
        <w:t>11</w:t>
      </w:r>
      <w:r w:rsidRPr="00301E34">
        <w:rPr>
          <w:rFonts w:cs="Times New Roman" w:hint="eastAsia"/>
          <w:bCs/>
          <w:sz w:val="24"/>
          <w:szCs w:val="32"/>
        </w:rPr>
        <w:t>章“评价流程”的相关要求。</w:t>
      </w:r>
    </w:p>
    <w:p w14:paraId="5C5DA68C"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本标准采用社区人均碳排放量或社区相对</w:t>
      </w:r>
      <w:proofErr w:type="gramStart"/>
      <w:r w:rsidRPr="00301E34">
        <w:rPr>
          <w:rFonts w:cs="Times New Roman" w:hint="eastAsia"/>
          <w:bCs/>
          <w:sz w:val="24"/>
          <w:szCs w:val="32"/>
        </w:rPr>
        <w:t>降碳率</w:t>
      </w:r>
      <w:proofErr w:type="gramEnd"/>
      <w:r w:rsidRPr="00301E34">
        <w:rPr>
          <w:rFonts w:cs="Times New Roman" w:hint="eastAsia"/>
          <w:bCs/>
          <w:sz w:val="24"/>
          <w:szCs w:val="32"/>
        </w:rPr>
        <w:t>作为碳排放评价指标。社区人均碳排放量指标清晰明了，可为社区评价提供一个规范、明确、可控的评价指标；考虑到我国社区复杂多样，统一的社区人均碳排放量指标难以全面精准控制不同地区的社区碳排放水平，因此本标准将社区</w:t>
      </w:r>
      <w:proofErr w:type="gramStart"/>
      <w:r w:rsidRPr="00301E34">
        <w:rPr>
          <w:rFonts w:cs="Times New Roman" w:hint="eastAsia"/>
          <w:bCs/>
          <w:sz w:val="24"/>
          <w:szCs w:val="32"/>
        </w:rPr>
        <w:t>降碳率纳入</w:t>
      </w:r>
      <w:proofErr w:type="gramEnd"/>
      <w:r w:rsidRPr="00301E34">
        <w:rPr>
          <w:rFonts w:cs="Times New Roman" w:hint="eastAsia"/>
          <w:bCs/>
          <w:sz w:val="24"/>
          <w:szCs w:val="32"/>
        </w:rPr>
        <w:t>评价指标。为科学快速促进社区低碳发展，在评价过程中，指标满足碳排放绝对值或相对</w:t>
      </w:r>
      <w:proofErr w:type="gramStart"/>
      <w:r w:rsidRPr="00301E34">
        <w:rPr>
          <w:rFonts w:cs="Times New Roman" w:hint="eastAsia"/>
          <w:bCs/>
          <w:sz w:val="24"/>
          <w:szCs w:val="32"/>
        </w:rPr>
        <w:t>降碳率</w:t>
      </w:r>
      <w:proofErr w:type="gramEnd"/>
      <w:r w:rsidRPr="00301E34">
        <w:rPr>
          <w:rFonts w:cs="Times New Roman" w:hint="eastAsia"/>
          <w:bCs/>
          <w:sz w:val="24"/>
          <w:szCs w:val="32"/>
        </w:rPr>
        <w:t>中的一个即可。同时本标准对社区碳抵消提出要求，低碳、</w:t>
      </w:r>
      <w:proofErr w:type="gramStart"/>
      <w:r w:rsidRPr="00301E34">
        <w:rPr>
          <w:rFonts w:cs="Times New Roman" w:hint="eastAsia"/>
          <w:bCs/>
          <w:sz w:val="24"/>
          <w:szCs w:val="32"/>
        </w:rPr>
        <w:t>近零碳社区</w:t>
      </w:r>
      <w:proofErr w:type="gramEnd"/>
      <w:r w:rsidRPr="00301E34">
        <w:rPr>
          <w:rFonts w:cs="Times New Roman" w:hint="eastAsia"/>
          <w:bCs/>
          <w:sz w:val="24"/>
          <w:szCs w:val="32"/>
        </w:rPr>
        <w:t>不可使用碳抵消方式，</w:t>
      </w:r>
      <w:proofErr w:type="gramStart"/>
      <w:r w:rsidRPr="00301E34">
        <w:rPr>
          <w:rFonts w:cs="Times New Roman" w:hint="eastAsia"/>
          <w:bCs/>
          <w:sz w:val="24"/>
          <w:szCs w:val="32"/>
        </w:rPr>
        <w:t>零碳社区</w:t>
      </w:r>
      <w:proofErr w:type="gramEnd"/>
      <w:r w:rsidRPr="00301E34">
        <w:rPr>
          <w:rFonts w:cs="Times New Roman" w:hint="eastAsia"/>
          <w:bCs/>
          <w:sz w:val="24"/>
          <w:szCs w:val="32"/>
        </w:rPr>
        <w:t>给出碳抵消比例限制。</w:t>
      </w:r>
    </w:p>
    <w:p w14:paraId="0FCB4159"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考虑到社区</w:t>
      </w:r>
      <w:proofErr w:type="gramStart"/>
      <w:r w:rsidRPr="00301E34">
        <w:rPr>
          <w:rFonts w:cs="Times New Roman" w:hint="eastAsia"/>
          <w:bCs/>
          <w:sz w:val="24"/>
          <w:szCs w:val="32"/>
        </w:rPr>
        <w:t>降碳技术</w:t>
      </w:r>
      <w:proofErr w:type="gramEnd"/>
      <w:r w:rsidRPr="00301E34">
        <w:rPr>
          <w:rFonts w:cs="Times New Roman" w:hint="eastAsia"/>
          <w:bCs/>
          <w:sz w:val="24"/>
          <w:szCs w:val="32"/>
        </w:rPr>
        <w:t>路径引导与社区居民</w:t>
      </w:r>
      <w:proofErr w:type="gramStart"/>
      <w:r w:rsidRPr="00301E34">
        <w:rPr>
          <w:rFonts w:cs="Times New Roman" w:hint="eastAsia"/>
          <w:bCs/>
          <w:sz w:val="24"/>
          <w:szCs w:val="32"/>
        </w:rPr>
        <w:t>降碳生活</w:t>
      </w:r>
      <w:proofErr w:type="gramEnd"/>
      <w:r w:rsidRPr="00301E34">
        <w:rPr>
          <w:rFonts w:cs="Times New Roman" w:hint="eastAsia"/>
          <w:bCs/>
          <w:sz w:val="24"/>
          <w:szCs w:val="32"/>
        </w:rPr>
        <w:t>习惯的养成，本标准在第</w:t>
      </w:r>
      <w:r w:rsidRPr="00301E34">
        <w:rPr>
          <w:rFonts w:cs="Times New Roman" w:hint="eastAsia"/>
          <w:bCs/>
          <w:sz w:val="24"/>
          <w:szCs w:val="32"/>
        </w:rPr>
        <w:t>5~10</w:t>
      </w:r>
      <w:r w:rsidRPr="00301E34">
        <w:rPr>
          <w:rFonts w:cs="Times New Roman" w:hint="eastAsia"/>
          <w:bCs/>
          <w:sz w:val="24"/>
          <w:szCs w:val="32"/>
        </w:rPr>
        <w:t>章中提出“约束项”指标，“约束项”指标针对低碳、近零碳、</w:t>
      </w:r>
      <w:proofErr w:type="gramStart"/>
      <w:r w:rsidRPr="00301E34">
        <w:rPr>
          <w:rFonts w:cs="Times New Roman" w:hint="eastAsia"/>
          <w:bCs/>
          <w:sz w:val="24"/>
          <w:szCs w:val="32"/>
        </w:rPr>
        <w:t>零碳社区</w:t>
      </w:r>
      <w:proofErr w:type="gramEnd"/>
      <w:r w:rsidRPr="00301E34">
        <w:rPr>
          <w:rFonts w:cs="Times New Roman" w:hint="eastAsia"/>
          <w:bCs/>
          <w:sz w:val="24"/>
          <w:szCs w:val="32"/>
        </w:rPr>
        <w:t>提出了不同的要求，参加评价的城市社区应符合各章“约束项”指标规定，“约束项”中的指标既有对社区内各部分技术措施的要求，也有对社区宣传方面的规定，强化社区居民</w:t>
      </w:r>
      <w:proofErr w:type="gramStart"/>
      <w:r w:rsidRPr="00301E34">
        <w:rPr>
          <w:rFonts w:cs="Times New Roman" w:hint="eastAsia"/>
          <w:bCs/>
          <w:sz w:val="24"/>
          <w:szCs w:val="32"/>
        </w:rPr>
        <w:t>的节碳意识</w:t>
      </w:r>
      <w:proofErr w:type="gramEnd"/>
      <w:r w:rsidRPr="00301E34">
        <w:rPr>
          <w:rFonts w:cs="Times New Roman" w:hint="eastAsia"/>
          <w:bCs/>
          <w:sz w:val="24"/>
          <w:szCs w:val="32"/>
        </w:rPr>
        <w:t>，引导运行阶段居民行为降碳。</w:t>
      </w:r>
    </w:p>
    <w:p w14:paraId="0396A9CF"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在“碳排放评价指标”与各章“约束项”的关系方面，“碳排放评价指标”是对社区碳排放目标约束，“约束项”是对各部分技术措施约束，对多数社区而言，符合各章约束项指标规定，基本可达到对应等级下的碳排放目标要求。</w:t>
      </w:r>
    </w:p>
    <w:p w14:paraId="5B7B1951" w14:textId="45FD1FB3" w:rsidR="00895AB4" w:rsidRDefault="00301E34" w:rsidP="00301E34">
      <w:pPr>
        <w:autoSpaceDE w:val="0"/>
        <w:autoSpaceDN w:val="0"/>
        <w:ind w:firstLine="480"/>
        <w:rPr>
          <w:rFonts w:cs="Times New Roman"/>
          <w:bCs/>
          <w:sz w:val="24"/>
          <w:szCs w:val="32"/>
        </w:rPr>
      </w:pPr>
      <w:r w:rsidRPr="00301E34">
        <w:rPr>
          <w:rFonts w:cs="Times New Roman" w:hint="eastAsia"/>
          <w:bCs/>
          <w:sz w:val="24"/>
          <w:szCs w:val="32"/>
        </w:rPr>
        <w:t>农村社区可参照城市社区指标要求执行，由于农村社区特殊性，社区内各部分基础设施条件与城市社区有一定差距，因此以第</w:t>
      </w:r>
      <w:r w:rsidRPr="00301E34">
        <w:rPr>
          <w:rFonts w:cs="Times New Roman" w:hint="eastAsia"/>
          <w:bCs/>
          <w:sz w:val="24"/>
          <w:szCs w:val="32"/>
        </w:rPr>
        <w:t>4</w:t>
      </w:r>
      <w:r w:rsidRPr="00301E34">
        <w:rPr>
          <w:rFonts w:cs="Times New Roman" w:hint="eastAsia"/>
          <w:bCs/>
          <w:sz w:val="24"/>
          <w:szCs w:val="32"/>
        </w:rPr>
        <w:t>章</w:t>
      </w:r>
      <w:r w:rsidRPr="00301E34">
        <w:rPr>
          <w:rFonts w:cs="Times New Roman" w:hint="eastAsia"/>
          <w:bCs/>
          <w:sz w:val="24"/>
          <w:szCs w:val="32"/>
        </w:rPr>
        <w:t xml:space="preserve"> </w:t>
      </w:r>
      <w:r w:rsidRPr="00301E34">
        <w:rPr>
          <w:rFonts w:cs="Times New Roman" w:hint="eastAsia"/>
          <w:bCs/>
          <w:sz w:val="24"/>
          <w:szCs w:val="32"/>
        </w:rPr>
        <w:t>“评价指标”、第</w:t>
      </w:r>
      <w:r w:rsidRPr="00301E34">
        <w:rPr>
          <w:rFonts w:cs="Times New Roman" w:hint="eastAsia"/>
          <w:bCs/>
          <w:sz w:val="24"/>
          <w:szCs w:val="32"/>
        </w:rPr>
        <w:t>11</w:t>
      </w:r>
      <w:r w:rsidRPr="00301E34">
        <w:rPr>
          <w:rFonts w:cs="Times New Roman" w:hint="eastAsia"/>
          <w:bCs/>
          <w:sz w:val="24"/>
          <w:szCs w:val="32"/>
        </w:rPr>
        <w:t>章“评价流程”作为约束指标，不对社区规划、建筑、能源、市政、交通、运行管理进行约束。</w:t>
      </w:r>
    </w:p>
    <w:p w14:paraId="6BADA9DB" w14:textId="77777777" w:rsidR="00895AB4" w:rsidRDefault="00895AB4" w:rsidP="000A5760">
      <w:pPr>
        <w:autoSpaceDE w:val="0"/>
        <w:autoSpaceDN w:val="0"/>
        <w:ind w:firstLineChars="0" w:firstLine="0"/>
        <w:rPr>
          <w:rFonts w:cs="Times New Roman"/>
          <w:bCs/>
          <w:sz w:val="24"/>
          <w:szCs w:val="32"/>
        </w:rPr>
      </w:pPr>
    </w:p>
    <w:p w14:paraId="3772291D"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3</w:t>
      </w:r>
      <w:r>
        <w:rPr>
          <w:rFonts w:cs="Times New Roman"/>
          <w:bCs/>
          <w:sz w:val="24"/>
          <w:szCs w:val="32"/>
        </w:rPr>
        <w:t xml:space="preserve">.0.2 </w:t>
      </w:r>
      <w:r w:rsidRPr="00301E34">
        <w:rPr>
          <w:rFonts w:cs="Times New Roman" w:hint="eastAsia"/>
          <w:bCs/>
          <w:sz w:val="24"/>
          <w:szCs w:val="32"/>
        </w:rPr>
        <w:t>社区物理范围、人口等因素既是社区评价的前提条件，也是社区碳排放的重要影响因素，住建部《完整居住社区建设指南》规定完整居住社区直径为</w:t>
      </w:r>
      <w:r w:rsidRPr="00301E34">
        <w:rPr>
          <w:rFonts w:cs="Times New Roman" w:hint="eastAsia"/>
          <w:bCs/>
          <w:sz w:val="24"/>
          <w:szCs w:val="32"/>
        </w:rPr>
        <w:t>300~500m</w:t>
      </w:r>
      <w:r w:rsidRPr="00301E34">
        <w:rPr>
          <w:rFonts w:cs="Times New Roman" w:hint="eastAsia"/>
          <w:bCs/>
          <w:sz w:val="24"/>
          <w:szCs w:val="32"/>
        </w:rPr>
        <w:t>，居住人数为</w:t>
      </w:r>
      <w:r w:rsidRPr="00301E34">
        <w:rPr>
          <w:rFonts w:cs="Times New Roman" w:hint="eastAsia"/>
          <w:bCs/>
          <w:sz w:val="24"/>
          <w:szCs w:val="32"/>
        </w:rPr>
        <w:t>5000~12000</w:t>
      </w:r>
      <w:r w:rsidRPr="00301E34">
        <w:rPr>
          <w:rFonts w:cs="Times New Roman" w:hint="eastAsia"/>
          <w:bCs/>
          <w:sz w:val="24"/>
          <w:szCs w:val="32"/>
        </w:rPr>
        <w:t>人。《城市居住区规划设计标准》</w:t>
      </w:r>
      <w:r w:rsidRPr="00301E34">
        <w:rPr>
          <w:rFonts w:cs="Times New Roman" w:hint="eastAsia"/>
          <w:bCs/>
          <w:sz w:val="24"/>
          <w:szCs w:val="32"/>
        </w:rPr>
        <w:t>GB50180-2018</w:t>
      </w:r>
      <w:r w:rsidRPr="00301E34">
        <w:rPr>
          <w:rFonts w:cs="Times New Roman" w:hint="eastAsia"/>
          <w:bCs/>
          <w:sz w:val="24"/>
          <w:szCs w:val="32"/>
        </w:rPr>
        <w:t>给出居住街坊的人口规模为</w:t>
      </w:r>
      <w:r w:rsidRPr="00301E34">
        <w:rPr>
          <w:rFonts w:cs="Times New Roman" w:hint="eastAsia"/>
          <w:bCs/>
          <w:sz w:val="24"/>
          <w:szCs w:val="32"/>
        </w:rPr>
        <w:t>1000~3000</w:t>
      </w:r>
      <w:r w:rsidRPr="00301E34">
        <w:rPr>
          <w:rFonts w:cs="Times New Roman" w:hint="eastAsia"/>
          <w:bCs/>
          <w:sz w:val="24"/>
          <w:szCs w:val="32"/>
        </w:rPr>
        <w:t>人，户数</w:t>
      </w:r>
      <w:r w:rsidRPr="00301E34">
        <w:rPr>
          <w:rFonts w:cs="Times New Roman" w:hint="eastAsia"/>
          <w:bCs/>
          <w:sz w:val="24"/>
          <w:szCs w:val="32"/>
        </w:rPr>
        <w:t>300~1000</w:t>
      </w:r>
      <w:r w:rsidRPr="00301E34">
        <w:rPr>
          <w:rFonts w:cs="Times New Roman" w:hint="eastAsia"/>
          <w:bCs/>
          <w:sz w:val="24"/>
          <w:szCs w:val="32"/>
        </w:rPr>
        <w:t>户，占地面积为</w:t>
      </w:r>
      <w:r w:rsidRPr="00301E34">
        <w:rPr>
          <w:rFonts w:cs="Times New Roman" w:hint="eastAsia"/>
          <w:bCs/>
          <w:sz w:val="24"/>
          <w:szCs w:val="32"/>
        </w:rPr>
        <w:t>2~4</w:t>
      </w:r>
      <w:r w:rsidRPr="00301E34">
        <w:rPr>
          <w:rFonts w:cs="Times New Roman" w:hint="eastAsia"/>
          <w:bCs/>
          <w:sz w:val="24"/>
          <w:szCs w:val="32"/>
        </w:rPr>
        <w:t>万</w:t>
      </w:r>
      <w:r w:rsidRPr="00301E34">
        <w:rPr>
          <w:rFonts w:cs="Times New Roman" w:hint="eastAsia"/>
          <w:bCs/>
          <w:sz w:val="24"/>
          <w:szCs w:val="32"/>
        </w:rPr>
        <w:t>m2</w:t>
      </w:r>
      <w:r w:rsidRPr="00301E34">
        <w:rPr>
          <w:rFonts w:cs="Times New Roman" w:hint="eastAsia"/>
          <w:bCs/>
          <w:sz w:val="24"/>
          <w:szCs w:val="32"/>
        </w:rPr>
        <w:t>。</w:t>
      </w:r>
    </w:p>
    <w:p w14:paraId="2B6AEDCD" w14:textId="319FFC54" w:rsidR="000A5760" w:rsidRDefault="00301E34" w:rsidP="00301E34">
      <w:pPr>
        <w:autoSpaceDE w:val="0"/>
        <w:autoSpaceDN w:val="0"/>
        <w:ind w:firstLine="480"/>
        <w:rPr>
          <w:rFonts w:cs="Times New Roman"/>
          <w:bCs/>
          <w:sz w:val="24"/>
          <w:szCs w:val="32"/>
        </w:rPr>
      </w:pPr>
      <w:r w:rsidRPr="00301E34">
        <w:rPr>
          <w:rFonts w:cs="Times New Roman" w:hint="eastAsia"/>
          <w:bCs/>
          <w:sz w:val="24"/>
          <w:szCs w:val="32"/>
        </w:rPr>
        <w:lastRenderedPageBreak/>
        <w:t>本标准中的社区主要是指单个的居住小区，其范围小于完整居住社区，大于居住街坊。考虑到社区与城市、区域、园区等在物理范围方面进行区分，综合考虑社区用地规模、服务能力、人员密度等因素，社区范围不宜超过</w:t>
      </w:r>
      <w:r w:rsidRPr="00301E34">
        <w:rPr>
          <w:rFonts w:cs="Times New Roman" w:hint="eastAsia"/>
          <w:bCs/>
          <w:sz w:val="24"/>
          <w:szCs w:val="32"/>
        </w:rPr>
        <w:t>10</w:t>
      </w:r>
      <w:r w:rsidRPr="00301E34">
        <w:rPr>
          <w:rFonts w:cs="Times New Roman" w:hint="eastAsia"/>
          <w:bCs/>
          <w:sz w:val="24"/>
          <w:szCs w:val="32"/>
        </w:rPr>
        <w:t>万</w:t>
      </w:r>
      <w:r w:rsidRPr="00301E34">
        <w:rPr>
          <w:rFonts w:cs="Times New Roman" w:hint="eastAsia"/>
          <w:bCs/>
          <w:sz w:val="24"/>
          <w:szCs w:val="32"/>
        </w:rPr>
        <w:t>m2</w:t>
      </w:r>
      <w:r w:rsidRPr="00301E34">
        <w:rPr>
          <w:rFonts w:cs="Times New Roman" w:hint="eastAsia"/>
          <w:bCs/>
          <w:sz w:val="24"/>
          <w:szCs w:val="32"/>
        </w:rPr>
        <w:t>，社区人数宜高于</w:t>
      </w:r>
      <w:r w:rsidRPr="00301E34">
        <w:rPr>
          <w:rFonts w:cs="Times New Roman" w:hint="eastAsia"/>
          <w:bCs/>
          <w:sz w:val="24"/>
          <w:szCs w:val="32"/>
        </w:rPr>
        <w:t>2500</w:t>
      </w:r>
      <w:r w:rsidRPr="00301E34">
        <w:rPr>
          <w:rFonts w:cs="Times New Roman" w:hint="eastAsia"/>
          <w:bCs/>
          <w:sz w:val="24"/>
          <w:szCs w:val="32"/>
        </w:rPr>
        <w:t>人，户数宜为</w:t>
      </w:r>
      <w:r w:rsidRPr="00301E34">
        <w:rPr>
          <w:rFonts w:cs="Times New Roman" w:hint="eastAsia"/>
          <w:bCs/>
          <w:sz w:val="24"/>
          <w:szCs w:val="32"/>
        </w:rPr>
        <w:t>1000</w:t>
      </w:r>
      <w:r w:rsidRPr="00301E34">
        <w:rPr>
          <w:rFonts w:cs="Times New Roman" w:hint="eastAsia"/>
          <w:bCs/>
          <w:sz w:val="24"/>
          <w:szCs w:val="32"/>
        </w:rPr>
        <w:t>户以上。</w:t>
      </w:r>
    </w:p>
    <w:p w14:paraId="3378FFFC" w14:textId="77777777" w:rsidR="000A5760" w:rsidRDefault="000A5760" w:rsidP="000A5760">
      <w:pPr>
        <w:autoSpaceDE w:val="0"/>
        <w:autoSpaceDN w:val="0"/>
        <w:ind w:firstLineChars="0" w:firstLine="0"/>
        <w:rPr>
          <w:rFonts w:cs="Times New Roman"/>
          <w:bCs/>
          <w:sz w:val="24"/>
          <w:szCs w:val="32"/>
        </w:rPr>
      </w:pPr>
    </w:p>
    <w:p w14:paraId="31D4DE8D"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3</w:t>
      </w:r>
      <w:r>
        <w:rPr>
          <w:rFonts w:cs="Times New Roman"/>
          <w:bCs/>
          <w:sz w:val="24"/>
          <w:szCs w:val="32"/>
        </w:rPr>
        <w:t xml:space="preserve">.0.3 </w:t>
      </w:r>
      <w:r w:rsidRPr="00301E34">
        <w:rPr>
          <w:rFonts w:cs="Times New Roman" w:hint="eastAsia"/>
          <w:bCs/>
          <w:sz w:val="24"/>
          <w:szCs w:val="32"/>
        </w:rPr>
        <w:t>目前在计算外购电力产生的碳排放时，主要使用的相关电力排放因子包括省级电网平均电力排放因子、区域电网平均电力排放因子与全国电网电力排放因子。</w:t>
      </w:r>
    </w:p>
    <w:p w14:paraId="4E6AA81B"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2012</w:t>
      </w:r>
      <w:r w:rsidRPr="00301E34">
        <w:rPr>
          <w:rFonts w:cs="Times New Roman" w:hint="eastAsia"/>
          <w:bCs/>
          <w:sz w:val="24"/>
          <w:szCs w:val="32"/>
        </w:rPr>
        <w:t>年</w:t>
      </w:r>
      <w:proofErr w:type="gramStart"/>
      <w:r w:rsidRPr="00301E34">
        <w:rPr>
          <w:rFonts w:cs="Times New Roman" w:hint="eastAsia"/>
          <w:bCs/>
          <w:sz w:val="24"/>
          <w:szCs w:val="32"/>
        </w:rPr>
        <w:t>国家发改委</w:t>
      </w:r>
      <w:proofErr w:type="gramEnd"/>
      <w:r w:rsidRPr="00301E34">
        <w:rPr>
          <w:rFonts w:cs="Times New Roman" w:hint="eastAsia"/>
          <w:bCs/>
          <w:sz w:val="24"/>
          <w:szCs w:val="32"/>
        </w:rPr>
        <w:t>发布了</w:t>
      </w:r>
      <w:r w:rsidRPr="00301E34">
        <w:rPr>
          <w:rFonts w:cs="Times New Roman" w:hint="eastAsia"/>
          <w:bCs/>
          <w:sz w:val="24"/>
          <w:szCs w:val="32"/>
        </w:rPr>
        <w:t>30</w:t>
      </w:r>
      <w:r w:rsidRPr="00301E34">
        <w:rPr>
          <w:rFonts w:cs="Times New Roman" w:hint="eastAsia"/>
          <w:bCs/>
          <w:sz w:val="24"/>
          <w:szCs w:val="32"/>
        </w:rPr>
        <w:t>个省市</w:t>
      </w:r>
      <w:r w:rsidRPr="00301E34">
        <w:rPr>
          <w:rFonts w:cs="Times New Roman" w:hint="eastAsia"/>
          <w:bCs/>
          <w:sz w:val="24"/>
          <w:szCs w:val="32"/>
        </w:rPr>
        <w:t>2010</w:t>
      </w:r>
      <w:r w:rsidRPr="00301E34">
        <w:rPr>
          <w:rFonts w:cs="Times New Roman" w:hint="eastAsia"/>
          <w:bCs/>
          <w:sz w:val="24"/>
          <w:szCs w:val="32"/>
        </w:rPr>
        <w:t>年的平均电碳因子，但由于区域电网内部高度调度，省级电网平均电力排放因子适用于政府的省级碳排放目标考核。</w:t>
      </w:r>
      <w:r w:rsidRPr="00301E34">
        <w:rPr>
          <w:rFonts w:cs="Times New Roman" w:hint="eastAsia"/>
          <w:bCs/>
          <w:sz w:val="24"/>
          <w:szCs w:val="32"/>
        </w:rPr>
        <w:t>2013</w:t>
      </w:r>
      <w:r w:rsidRPr="00301E34">
        <w:rPr>
          <w:rFonts w:cs="Times New Roman" w:hint="eastAsia"/>
          <w:bCs/>
          <w:sz w:val="24"/>
          <w:szCs w:val="32"/>
        </w:rPr>
        <w:t>年启动碳排放试点交易后，北京、上海根据电力调入调出量进行计算，公布用于核算重点企业碳排放的电力排放因子，重庆采用所在区域电网平均电碳因子，深圳采用</w:t>
      </w:r>
      <w:r w:rsidRPr="00301E34">
        <w:rPr>
          <w:rFonts w:cs="Times New Roman" w:hint="eastAsia"/>
          <w:bCs/>
          <w:sz w:val="24"/>
          <w:szCs w:val="32"/>
        </w:rPr>
        <w:t>2011</w:t>
      </w:r>
      <w:r w:rsidRPr="00301E34">
        <w:rPr>
          <w:rFonts w:cs="Times New Roman" w:hint="eastAsia"/>
          <w:bCs/>
          <w:sz w:val="24"/>
          <w:szCs w:val="32"/>
        </w:rPr>
        <w:t>年区域电网基准线电力排放因子，</w:t>
      </w:r>
      <w:r w:rsidRPr="00301E34">
        <w:rPr>
          <w:rFonts w:cs="Times New Roman" w:hint="eastAsia"/>
          <w:bCs/>
          <w:sz w:val="24"/>
          <w:szCs w:val="32"/>
        </w:rPr>
        <w:t>2021</w:t>
      </w:r>
      <w:r w:rsidRPr="00301E34">
        <w:rPr>
          <w:rFonts w:cs="Times New Roman" w:hint="eastAsia"/>
          <w:bCs/>
          <w:sz w:val="24"/>
          <w:szCs w:val="32"/>
        </w:rPr>
        <w:t>年后与广东省取值保持一致，调整为</w:t>
      </w:r>
      <w:proofErr w:type="gramStart"/>
      <w:r w:rsidRPr="00301E34">
        <w:rPr>
          <w:rFonts w:cs="Times New Roman" w:hint="eastAsia"/>
          <w:bCs/>
          <w:sz w:val="24"/>
          <w:szCs w:val="32"/>
        </w:rPr>
        <w:t>国家发改委</w:t>
      </w:r>
      <w:proofErr w:type="gramEnd"/>
      <w:r w:rsidRPr="00301E34">
        <w:rPr>
          <w:rFonts w:cs="Times New Roman" w:hint="eastAsia"/>
          <w:bCs/>
          <w:sz w:val="24"/>
          <w:szCs w:val="32"/>
        </w:rPr>
        <w:t>公布的</w:t>
      </w:r>
      <w:r w:rsidRPr="00301E34">
        <w:rPr>
          <w:rFonts w:cs="Times New Roman" w:hint="eastAsia"/>
          <w:bCs/>
          <w:sz w:val="24"/>
          <w:szCs w:val="32"/>
        </w:rPr>
        <w:t>2010</w:t>
      </w:r>
      <w:r w:rsidRPr="00301E34">
        <w:rPr>
          <w:rFonts w:cs="Times New Roman" w:hint="eastAsia"/>
          <w:bCs/>
          <w:sz w:val="24"/>
          <w:szCs w:val="32"/>
        </w:rPr>
        <w:t>年的省级电碳因子。</w:t>
      </w:r>
    </w:p>
    <w:p w14:paraId="6CBFFF54"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我国电网划分为东北、华北、西北、华中、华东、南方六大区域电网，区域电网之间相互独立。</w:t>
      </w:r>
      <w:r w:rsidRPr="00301E34">
        <w:rPr>
          <w:rFonts w:cs="Times New Roman" w:hint="eastAsia"/>
          <w:bCs/>
          <w:sz w:val="24"/>
          <w:szCs w:val="32"/>
        </w:rPr>
        <w:t>2011</w:t>
      </w:r>
      <w:r w:rsidRPr="00301E34">
        <w:rPr>
          <w:rFonts w:cs="Times New Roman" w:hint="eastAsia"/>
          <w:bCs/>
          <w:sz w:val="24"/>
          <w:szCs w:val="32"/>
        </w:rPr>
        <w:t>年</w:t>
      </w:r>
      <w:proofErr w:type="gramStart"/>
      <w:r w:rsidRPr="00301E34">
        <w:rPr>
          <w:rFonts w:cs="Times New Roman" w:hint="eastAsia"/>
          <w:bCs/>
          <w:sz w:val="24"/>
          <w:szCs w:val="32"/>
        </w:rPr>
        <w:t>国家发改委</w:t>
      </w:r>
      <w:proofErr w:type="gramEnd"/>
      <w:r w:rsidRPr="00301E34">
        <w:rPr>
          <w:rFonts w:cs="Times New Roman" w:hint="eastAsia"/>
          <w:bCs/>
          <w:sz w:val="24"/>
          <w:szCs w:val="32"/>
        </w:rPr>
        <w:t>发布《省级温室气体清单编制指南（试行）》首次公布了</w:t>
      </w:r>
      <w:r w:rsidRPr="00301E34">
        <w:rPr>
          <w:rFonts w:cs="Times New Roman" w:hint="eastAsia"/>
          <w:bCs/>
          <w:sz w:val="24"/>
          <w:szCs w:val="32"/>
        </w:rPr>
        <w:t>2005</w:t>
      </w:r>
      <w:r w:rsidRPr="00301E34">
        <w:rPr>
          <w:rFonts w:cs="Times New Roman" w:hint="eastAsia"/>
          <w:bCs/>
          <w:sz w:val="24"/>
          <w:szCs w:val="32"/>
        </w:rPr>
        <w:t>年区域电网平均电力排放因子，后又在</w:t>
      </w:r>
      <w:r w:rsidRPr="00301E34">
        <w:rPr>
          <w:rFonts w:cs="Times New Roman" w:hint="eastAsia"/>
          <w:bCs/>
          <w:sz w:val="24"/>
          <w:szCs w:val="32"/>
        </w:rPr>
        <w:t>2013</w:t>
      </w:r>
      <w:r w:rsidRPr="00301E34">
        <w:rPr>
          <w:rFonts w:cs="Times New Roman" w:hint="eastAsia"/>
          <w:bCs/>
          <w:sz w:val="24"/>
          <w:szCs w:val="32"/>
        </w:rPr>
        <w:t>年公布了</w:t>
      </w:r>
      <w:r w:rsidRPr="00301E34">
        <w:rPr>
          <w:rFonts w:cs="Times New Roman" w:hint="eastAsia"/>
          <w:bCs/>
          <w:sz w:val="24"/>
          <w:szCs w:val="32"/>
        </w:rPr>
        <w:t>2010</w:t>
      </w:r>
      <w:r w:rsidRPr="00301E34">
        <w:rPr>
          <w:rFonts w:cs="Times New Roman" w:hint="eastAsia"/>
          <w:bCs/>
          <w:sz w:val="24"/>
          <w:szCs w:val="32"/>
        </w:rPr>
        <w:t>数据、</w:t>
      </w:r>
      <w:r w:rsidRPr="00301E34">
        <w:rPr>
          <w:rFonts w:cs="Times New Roman" w:hint="eastAsia"/>
          <w:bCs/>
          <w:sz w:val="24"/>
          <w:szCs w:val="32"/>
        </w:rPr>
        <w:t>2014</w:t>
      </w:r>
      <w:r w:rsidRPr="00301E34">
        <w:rPr>
          <w:rFonts w:cs="Times New Roman" w:hint="eastAsia"/>
          <w:bCs/>
          <w:sz w:val="24"/>
          <w:szCs w:val="32"/>
        </w:rPr>
        <w:t>年公布了</w:t>
      </w:r>
      <w:r w:rsidRPr="00301E34">
        <w:rPr>
          <w:rFonts w:cs="Times New Roman" w:hint="eastAsia"/>
          <w:bCs/>
          <w:sz w:val="24"/>
          <w:szCs w:val="32"/>
        </w:rPr>
        <w:t>2011</w:t>
      </w:r>
      <w:r w:rsidRPr="00301E34">
        <w:rPr>
          <w:rFonts w:cs="Times New Roman" w:hint="eastAsia"/>
          <w:bCs/>
          <w:sz w:val="24"/>
          <w:szCs w:val="32"/>
        </w:rPr>
        <w:t>和</w:t>
      </w:r>
      <w:r w:rsidRPr="00301E34">
        <w:rPr>
          <w:rFonts w:cs="Times New Roman" w:hint="eastAsia"/>
          <w:bCs/>
          <w:sz w:val="24"/>
          <w:szCs w:val="32"/>
        </w:rPr>
        <w:t>2012</w:t>
      </w:r>
      <w:r w:rsidRPr="00301E34">
        <w:rPr>
          <w:rFonts w:cs="Times New Roman" w:hint="eastAsia"/>
          <w:bCs/>
          <w:sz w:val="24"/>
          <w:szCs w:val="32"/>
        </w:rPr>
        <w:t>年数据，此后暂停更新。</w:t>
      </w:r>
    </w:p>
    <w:p w14:paraId="1CB32C75" w14:textId="77777777" w:rsidR="00301E34" w:rsidRPr="00301E34" w:rsidRDefault="00301E34" w:rsidP="00301E34">
      <w:pPr>
        <w:autoSpaceDE w:val="0"/>
        <w:autoSpaceDN w:val="0"/>
        <w:ind w:firstLine="480"/>
        <w:rPr>
          <w:rFonts w:cs="Times New Roman"/>
          <w:bCs/>
          <w:sz w:val="24"/>
          <w:szCs w:val="32"/>
        </w:rPr>
      </w:pPr>
      <w:proofErr w:type="gramStart"/>
      <w:r w:rsidRPr="00301E34">
        <w:rPr>
          <w:rFonts w:cs="Times New Roman" w:hint="eastAsia"/>
          <w:bCs/>
          <w:sz w:val="24"/>
          <w:szCs w:val="32"/>
        </w:rPr>
        <w:t>国家发改委</w:t>
      </w:r>
      <w:proofErr w:type="gramEnd"/>
      <w:r w:rsidRPr="00301E34">
        <w:rPr>
          <w:rFonts w:cs="Times New Roman" w:hint="eastAsia"/>
          <w:bCs/>
          <w:sz w:val="24"/>
          <w:szCs w:val="32"/>
        </w:rPr>
        <w:t>于</w:t>
      </w:r>
      <w:r w:rsidRPr="00301E34">
        <w:rPr>
          <w:rFonts w:cs="Times New Roman" w:hint="eastAsia"/>
          <w:bCs/>
          <w:sz w:val="24"/>
          <w:szCs w:val="32"/>
        </w:rPr>
        <w:t>2017</w:t>
      </w:r>
      <w:r w:rsidRPr="00301E34">
        <w:rPr>
          <w:rFonts w:cs="Times New Roman" w:hint="eastAsia"/>
          <w:bCs/>
          <w:sz w:val="24"/>
          <w:szCs w:val="32"/>
        </w:rPr>
        <w:t>印发《关于做好</w:t>
      </w:r>
      <w:r w:rsidRPr="00301E34">
        <w:rPr>
          <w:rFonts w:cs="Times New Roman" w:hint="eastAsia"/>
          <w:bCs/>
          <w:sz w:val="24"/>
          <w:szCs w:val="32"/>
        </w:rPr>
        <w:t>2016</w:t>
      </w:r>
      <w:r w:rsidRPr="00301E34">
        <w:rPr>
          <w:rFonts w:cs="Times New Roman" w:hint="eastAsia"/>
          <w:bCs/>
          <w:sz w:val="24"/>
          <w:szCs w:val="32"/>
        </w:rPr>
        <w:t>、</w:t>
      </w:r>
      <w:r w:rsidRPr="00301E34">
        <w:rPr>
          <w:rFonts w:cs="Times New Roman" w:hint="eastAsia"/>
          <w:bCs/>
          <w:sz w:val="24"/>
          <w:szCs w:val="32"/>
        </w:rPr>
        <w:t>2017</w:t>
      </w:r>
      <w:r w:rsidRPr="00301E34">
        <w:rPr>
          <w:rFonts w:cs="Times New Roman" w:hint="eastAsia"/>
          <w:bCs/>
          <w:sz w:val="24"/>
          <w:szCs w:val="32"/>
        </w:rPr>
        <w:t>年度碳排放报告与核查及排放监测计划制定工作的通知》，首次发布了全国电网电力排放因子</w:t>
      </w:r>
      <w:r w:rsidRPr="00301E34">
        <w:rPr>
          <w:rFonts w:cs="Times New Roman" w:hint="eastAsia"/>
          <w:bCs/>
          <w:sz w:val="24"/>
          <w:szCs w:val="32"/>
        </w:rPr>
        <w:t>2015</w:t>
      </w:r>
      <w:r w:rsidRPr="00301E34">
        <w:rPr>
          <w:rFonts w:cs="Times New Roman" w:hint="eastAsia"/>
          <w:bCs/>
          <w:sz w:val="24"/>
          <w:szCs w:val="32"/>
        </w:rPr>
        <w:t>年的数据（</w:t>
      </w:r>
      <w:r w:rsidRPr="00301E34">
        <w:rPr>
          <w:rFonts w:cs="Times New Roman" w:hint="eastAsia"/>
          <w:bCs/>
          <w:sz w:val="24"/>
          <w:szCs w:val="32"/>
        </w:rPr>
        <w:t>0.6101 t CO2/MWh</w:t>
      </w:r>
      <w:r w:rsidRPr="00301E34">
        <w:rPr>
          <w:rFonts w:cs="Times New Roman" w:hint="eastAsia"/>
          <w:bCs/>
          <w:sz w:val="24"/>
          <w:szCs w:val="32"/>
        </w:rPr>
        <w:t>），此数据自发布起沿用至</w:t>
      </w:r>
      <w:r w:rsidRPr="00301E34">
        <w:rPr>
          <w:rFonts w:cs="Times New Roman" w:hint="eastAsia"/>
          <w:bCs/>
          <w:sz w:val="24"/>
          <w:szCs w:val="32"/>
        </w:rPr>
        <w:t>2021</w:t>
      </w:r>
      <w:r w:rsidRPr="00301E34">
        <w:rPr>
          <w:rFonts w:cs="Times New Roman" w:hint="eastAsia"/>
          <w:bCs/>
          <w:sz w:val="24"/>
          <w:szCs w:val="32"/>
        </w:rPr>
        <w:t>年，主要用于核算纳入全国</w:t>
      </w:r>
      <w:proofErr w:type="gramStart"/>
      <w:r w:rsidRPr="00301E34">
        <w:rPr>
          <w:rFonts w:cs="Times New Roman" w:hint="eastAsia"/>
          <w:bCs/>
          <w:sz w:val="24"/>
          <w:szCs w:val="32"/>
        </w:rPr>
        <w:t>碳市场</w:t>
      </w:r>
      <w:proofErr w:type="gramEnd"/>
      <w:r w:rsidRPr="00301E34">
        <w:rPr>
          <w:rFonts w:cs="Times New Roman" w:hint="eastAsia"/>
          <w:bCs/>
          <w:sz w:val="24"/>
          <w:szCs w:val="32"/>
        </w:rPr>
        <w:t>的企业履约机构的电力碳排放。</w:t>
      </w:r>
      <w:r w:rsidRPr="00301E34">
        <w:rPr>
          <w:rFonts w:cs="Times New Roman" w:hint="eastAsia"/>
          <w:bCs/>
          <w:sz w:val="24"/>
          <w:szCs w:val="32"/>
        </w:rPr>
        <w:t>2022</w:t>
      </w:r>
      <w:r w:rsidRPr="00301E34">
        <w:rPr>
          <w:rFonts w:cs="Times New Roman" w:hint="eastAsia"/>
          <w:bCs/>
          <w:sz w:val="24"/>
          <w:szCs w:val="32"/>
        </w:rPr>
        <w:t>年，生态环境部印发《企业温室气体排放核算方法与报告指南</w:t>
      </w:r>
      <w:r w:rsidRPr="00301E34">
        <w:rPr>
          <w:rFonts w:cs="Times New Roman" w:hint="eastAsia"/>
          <w:bCs/>
          <w:sz w:val="24"/>
          <w:szCs w:val="32"/>
        </w:rPr>
        <w:t xml:space="preserve"> </w:t>
      </w:r>
      <w:r w:rsidRPr="00301E34">
        <w:rPr>
          <w:rFonts w:cs="Times New Roman" w:hint="eastAsia"/>
          <w:bCs/>
          <w:sz w:val="24"/>
          <w:szCs w:val="32"/>
        </w:rPr>
        <w:t>发电设施（</w:t>
      </w:r>
      <w:r w:rsidRPr="00301E34">
        <w:rPr>
          <w:rFonts w:cs="Times New Roman" w:hint="eastAsia"/>
          <w:bCs/>
          <w:sz w:val="24"/>
          <w:szCs w:val="32"/>
        </w:rPr>
        <w:t>2022</w:t>
      </w:r>
      <w:r w:rsidRPr="00301E34">
        <w:rPr>
          <w:rFonts w:cs="Times New Roman" w:hint="eastAsia"/>
          <w:bCs/>
          <w:sz w:val="24"/>
          <w:szCs w:val="32"/>
        </w:rPr>
        <w:t>年修订版）》，将全国电网电力排放因子更新为</w:t>
      </w:r>
      <w:r w:rsidRPr="00301E34">
        <w:rPr>
          <w:rFonts w:cs="Times New Roman" w:hint="eastAsia"/>
          <w:bCs/>
          <w:sz w:val="24"/>
          <w:szCs w:val="32"/>
        </w:rPr>
        <w:t>0.5810 tCO2/MWh</w:t>
      </w:r>
      <w:r w:rsidRPr="00301E34">
        <w:rPr>
          <w:rFonts w:cs="Times New Roman" w:hint="eastAsia"/>
          <w:bCs/>
          <w:sz w:val="24"/>
          <w:szCs w:val="32"/>
        </w:rPr>
        <w:t>，并提出在核算</w:t>
      </w:r>
      <w:r w:rsidRPr="00301E34">
        <w:rPr>
          <w:rFonts w:cs="Times New Roman" w:hint="eastAsia"/>
          <w:bCs/>
          <w:sz w:val="24"/>
          <w:szCs w:val="32"/>
        </w:rPr>
        <w:t>2021</w:t>
      </w:r>
      <w:r w:rsidRPr="00301E34">
        <w:rPr>
          <w:rFonts w:cs="Times New Roman" w:hint="eastAsia"/>
          <w:bCs/>
          <w:sz w:val="24"/>
          <w:szCs w:val="32"/>
        </w:rPr>
        <w:t>及</w:t>
      </w:r>
      <w:r w:rsidRPr="00301E34">
        <w:rPr>
          <w:rFonts w:cs="Times New Roman" w:hint="eastAsia"/>
          <w:bCs/>
          <w:sz w:val="24"/>
          <w:szCs w:val="32"/>
        </w:rPr>
        <w:t>2022</w:t>
      </w:r>
      <w:r w:rsidRPr="00301E34">
        <w:rPr>
          <w:rFonts w:cs="Times New Roman" w:hint="eastAsia"/>
          <w:bCs/>
          <w:sz w:val="24"/>
          <w:szCs w:val="32"/>
        </w:rPr>
        <w:t>年度组织层面外购电力的碳排放量时均采用此数值。</w:t>
      </w:r>
      <w:r w:rsidRPr="00301E34">
        <w:rPr>
          <w:rFonts w:cs="Times New Roman" w:hint="eastAsia"/>
          <w:bCs/>
          <w:sz w:val="24"/>
          <w:szCs w:val="32"/>
        </w:rPr>
        <w:t>2023</w:t>
      </w:r>
      <w:r w:rsidRPr="00301E34">
        <w:rPr>
          <w:rFonts w:cs="Times New Roman" w:hint="eastAsia"/>
          <w:bCs/>
          <w:sz w:val="24"/>
          <w:szCs w:val="32"/>
        </w:rPr>
        <w:t>年，生态环境部印发《关于做好</w:t>
      </w:r>
      <w:r w:rsidRPr="00301E34">
        <w:rPr>
          <w:rFonts w:cs="Times New Roman" w:hint="eastAsia"/>
          <w:bCs/>
          <w:sz w:val="24"/>
          <w:szCs w:val="32"/>
        </w:rPr>
        <w:t>2023-2025</w:t>
      </w:r>
      <w:r w:rsidRPr="00301E34">
        <w:rPr>
          <w:rFonts w:cs="Times New Roman" w:hint="eastAsia"/>
          <w:bCs/>
          <w:sz w:val="24"/>
          <w:szCs w:val="32"/>
        </w:rPr>
        <w:t>年发电行业企业温室气体排放报告管理有关工作的通知》，将全国电网电力排放因子更新为</w:t>
      </w:r>
      <w:r w:rsidRPr="00301E34">
        <w:rPr>
          <w:rFonts w:cs="Times New Roman" w:hint="eastAsia"/>
          <w:bCs/>
          <w:sz w:val="24"/>
          <w:szCs w:val="32"/>
        </w:rPr>
        <w:t>0.5703t CO2/MWh</w:t>
      </w:r>
      <w:r w:rsidRPr="00301E34">
        <w:rPr>
          <w:rFonts w:cs="Times New Roman" w:hint="eastAsia"/>
          <w:bCs/>
          <w:sz w:val="24"/>
          <w:szCs w:val="32"/>
        </w:rPr>
        <w:t>，并提出后续年度全国电网电力排放因子如有更新，则在当年年底另行发布，并未明确此后的更新频率。</w:t>
      </w:r>
    </w:p>
    <w:p w14:paraId="20BD508F"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综合考虑本标准的执行周期、电网清洁化提升、全国</w:t>
      </w:r>
      <w:r w:rsidRPr="00301E34">
        <w:rPr>
          <w:rFonts w:cs="Times New Roman" w:hint="eastAsia"/>
          <w:bCs/>
          <w:sz w:val="24"/>
          <w:szCs w:val="32"/>
        </w:rPr>
        <w:t>/</w:t>
      </w:r>
      <w:r w:rsidRPr="00301E34">
        <w:rPr>
          <w:rFonts w:cs="Times New Roman" w:hint="eastAsia"/>
          <w:bCs/>
          <w:sz w:val="24"/>
          <w:szCs w:val="32"/>
        </w:rPr>
        <w:t>区域电网电力排放因</w:t>
      </w:r>
      <w:r w:rsidRPr="00301E34">
        <w:rPr>
          <w:rFonts w:cs="Times New Roman" w:hint="eastAsia"/>
          <w:bCs/>
          <w:sz w:val="24"/>
          <w:szCs w:val="32"/>
        </w:rPr>
        <w:lastRenderedPageBreak/>
        <w:t>子更新频率与使用情景及建筑用能结构，建筑设计阶段电力排放因子取值的原则应符合“全国技术难度一致性、标准执行周期公平性、建筑低碳方案引导性和有关各方认知一致性”。</w:t>
      </w:r>
    </w:p>
    <w:p w14:paraId="19C83F70"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1 </w:t>
      </w:r>
      <w:r w:rsidRPr="00301E34">
        <w:rPr>
          <w:rFonts w:cs="Times New Roman" w:hint="eastAsia"/>
          <w:bCs/>
          <w:sz w:val="24"/>
          <w:szCs w:val="32"/>
        </w:rPr>
        <w:t>全国技术难度一致性：由于建筑节能标准气候区划与电网划分存在差异，若同一气候区采用不同空间尺度的电力排放因子，将无法形成建筑碳排放控制指标的统一管理。且本标准关注建筑</w:t>
      </w:r>
      <w:proofErr w:type="gramStart"/>
      <w:r w:rsidRPr="00301E34">
        <w:rPr>
          <w:rFonts w:cs="Times New Roman" w:hint="eastAsia"/>
          <w:bCs/>
          <w:sz w:val="24"/>
          <w:szCs w:val="32"/>
        </w:rPr>
        <w:t>自身降碳贡献</w:t>
      </w:r>
      <w:proofErr w:type="gramEnd"/>
      <w:r w:rsidRPr="00301E34">
        <w:rPr>
          <w:rFonts w:cs="Times New Roman" w:hint="eastAsia"/>
          <w:bCs/>
          <w:sz w:val="24"/>
          <w:szCs w:val="32"/>
        </w:rPr>
        <w:t>，碳排放强度指标的制定应首先遵循气候区划，若《标准》分别制定各城市的碳排放控制指标，这样可以避免气候区和区域电网覆盖范围存在差异的问题，但目前我国仅有少数省市提出了省级电力排放因子，且存在数据陈旧的问题。无论采用任</w:t>
      </w:r>
      <w:proofErr w:type="gramStart"/>
      <w:r w:rsidRPr="00301E34">
        <w:rPr>
          <w:rFonts w:cs="Times New Roman" w:hint="eastAsia"/>
          <w:bCs/>
          <w:sz w:val="24"/>
          <w:szCs w:val="32"/>
        </w:rPr>
        <w:t>一</w:t>
      </w:r>
      <w:proofErr w:type="gramEnd"/>
      <w:r w:rsidRPr="00301E34">
        <w:rPr>
          <w:rFonts w:cs="Times New Roman" w:hint="eastAsia"/>
          <w:bCs/>
          <w:sz w:val="24"/>
          <w:szCs w:val="32"/>
        </w:rPr>
        <w:t>城市所在省级、区域电网电碳因子制定本标准的碳排放控制指标，均会使得低碳建筑的推广产生技术与空间壁垒，而采用全国统一的电力排放因子则可以在实现各地技术实施公平的前提下保证各地推广低碳建筑的积极性一致。</w:t>
      </w:r>
    </w:p>
    <w:p w14:paraId="32367C16"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2 </w:t>
      </w:r>
      <w:r w:rsidRPr="00301E34">
        <w:rPr>
          <w:rFonts w:cs="Times New Roman" w:hint="eastAsia"/>
          <w:bCs/>
          <w:sz w:val="24"/>
          <w:szCs w:val="32"/>
        </w:rPr>
        <w:t>标准执行周期公平性：从时间维度来看，</w:t>
      </w:r>
      <w:r w:rsidRPr="00301E34">
        <w:rPr>
          <w:rFonts w:cs="Times New Roman" w:hint="eastAsia"/>
          <w:bCs/>
          <w:sz w:val="24"/>
          <w:szCs w:val="32"/>
        </w:rPr>
        <w:t xml:space="preserve"> </w:t>
      </w:r>
      <w:r w:rsidRPr="00301E34">
        <w:rPr>
          <w:rFonts w:cs="Times New Roman" w:hint="eastAsia"/>
          <w:bCs/>
          <w:sz w:val="24"/>
          <w:szCs w:val="32"/>
        </w:rPr>
        <w:t>随着电网清洁化水平不断提升，全国电网电力排放因子将持续下降。</w:t>
      </w:r>
      <w:r w:rsidRPr="00301E34">
        <w:rPr>
          <w:rFonts w:cs="Times New Roman" w:hint="eastAsia"/>
          <w:bCs/>
          <w:sz w:val="24"/>
          <w:szCs w:val="32"/>
        </w:rPr>
        <w:t>2017-2021</w:t>
      </w:r>
      <w:r w:rsidRPr="00301E34">
        <w:rPr>
          <w:rFonts w:cs="Times New Roman" w:hint="eastAsia"/>
          <w:bCs/>
          <w:sz w:val="24"/>
          <w:szCs w:val="32"/>
        </w:rPr>
        <w:t>年可再生能源发电量由</w:t>
      </w:r>
      <w:r w:rsidRPr="00301E34">
        <w:rPr>
          <w:rFonts w:cs="Times New Roman" w:hint="eastAsia"/>
          <w:bCs/>
          <w:sz w:val="24"/>
          <w:szCs w:val="32"/>
        </w:rPr>
        <w:t>26.4%</w:t>
      </w:r>
      <w:r w:rsidRPr="00301E34">
        <w:rPr>
          <w:rFonts w:cs="Times New Roman" w:hint="eastAsia"/>
          <w:bCs/>
          <w:sz w:val="24"/>
          <w:szCs w:val="32"/>
        </w:rPr>
        <w:t>增长至</w:t>
      </w:r>
      <w:r w:rsidRPr="00301E34">
        <w:rPr>
          <w:rFonts w:cs="Times New Roman" w:hint="eastAsia"/>
          <w:bCs/>
          <w:sz w:val="24"/>
          <w:szCs w:val="32"/>
        </w:rPr>
        <w:t>29.8%</w:t>
      </w:r>
      <w:r w:rsidRPr="00301E34">
        <w:rPr>
          <w:rFonts w:cs="Times New Roman" w:hint="eastAsia"/>
          <w:bCs/>
          <w:sz w:val="24"/>
          <w:szCs w:val="32"/>
        </w:rPr>
        <w:t>，包括核电在内的清洁能源发电由</w:t>
      </w:r>
      <w:r w:rsidRPr="00301E34">
        <w:rPr>
          <w:rFonts w:cs="Times New Roman" w:hint="eastAsia"/>
          <w:bCs/>
          <w:sz w:val="24"/>
          <w:szCs w:val="32"/>
        </w:rPr>
        <w:t>29%</w:t>
      </w:r>
      <w:r w:rsidRPr="00301E34">
        <w:rPr>
          <w:rFonts w:cs="Times New Roman" w:hint="eastAsia"/>
          <w:bCs/>
          <w:sz w:val="24"/>
          <w:szCs w:val="32"/>
        </w:rPr>
        <w:t>增长至</w:t>
      </w:r>
      <w:r w:rsidRPr="00301E34">
        <w:rPr>
          <w:rFonts w:cs="Times New Roman" w:hint="eastAsia"/>
          <w:bCs/>
          <w:sz w:val="24"/>
          <w:szCs w:val="32"/>
        </w:rPr>
        <w:t>34.9%</w:t>
      </w:r>
      <w:r w:rsidRPr="00301E34">
        <w:rPr>
          <w:rFonts w:cs="Times New Roman" w:hint="eastAsia"/>
          <w:bCs/>
          <w:sz w:val="24"/>
          <w:szCs w:val="32"/>
        </w:rPr>
        <w:t>。</w:t>
      </w:r>
      <w:r w:rsidRPr="00301E34">
        <w:rPr>
          <w:rFonts w:cs="Times New Roman" w:hint="eastAsia"/>
          <w:bCs/>
          <w:sz w:val="24"/>
          <w:szCs w:val="32"/>
        </w:rPr>
        <w:t>2016</w:t>
      </w:r>
      <w:r w:rsidRPr="00301E34">
        <w:rPr>
          <w:rFonts w:cs="Times New Roman" w:hint="eastAsia"/>
          <w:bCs/>
          <w:sz w:val="24"/>
          <w:szCs w:val="32"/>
        </w:rPr>
        <w:t>年国家发展改革委在《能源生产和消费革命战略（</w:t>
      </w:r>
      <w:r w:rsidRPr="00301E34">
        <w:rPr>
          <w:rFonts w:cs="Times New Roman" w:hint="eastAsia"/>
          <w:bCs/>
          <w:sz w:val="24"/>
          <w:szCs w:val="32"/>
        </w:rPr>
        <w:t>2016-2030</w:t>
      </w:r>
      <w:r w:rsidRPr="00301E34">
        <w:rPr>
          <w:rFonts w:cs="Times New Roman" w:hint="eastAsia"/>
          <w:bCs/>
          <w:sz w:val="24"/>
          <w:szCs w:val="32"/>
        </w:rPr>
        <w:t>）》中提出到</w:t>
      </w:r>
      <w:r w:rsidRPr="00301E34">
        <w:rPr>
          <w:rFonts w:cs="Times New Roman" w:hint="eastAsia"/>
          <w:bCs/>
          <w:sz w:val="24"/>
          <w:szCs w:val="32"/>
        </w:rPr>
        <w:t>2030</w:t>
      </w:r>
      <w:r w:rsidRPr="00301E34">
        <w:rPr>
          <w:rFonts w:cs="Times New Roman" w:hint="eastAsia"/>
          <w:bCs/>
          <w:sz w:val="24"/>
          <w:szCs w:val="32"/>
        </w:rPr>
        <w:t>年，非化石能源发电量占全部发电量的比重力争达到</w:t>
      </w:r>
      <w:r w:rsidRPr="00301E34">
        <w:rPr>
          <w:rFonts w:cs="Times New Roman" w:hint="eastAsia"/>
          <w:bCs/>
          <w:sz w:val="24"/>
          <w:szCs w:val="32"/>
        </w:rPr>
        <w:t>50%</w:t>
      </w:r>
      <w:r w:rsidRPr="00301E34">
        <w:rPr>
          <w:rFonts w:cs="Times New Roman" w:hint="eastAsia"/>
          <w:bCs/>
          <w:sz w:val="24"/>
          <w:szCs w:val="32"/>
        </w:rPr>
        <w:t>。</w:t>
      </w:r>
      <w:r w:rsidRPr="00301E34">
        <w:rPr>
          <w:rFonts w:cs="Times New Roman" w:hint="eastAsia"/>
          <w:bCs/>
          <w:sz w:val="24"/>
          <w:szCs w:val="32"/>
        </w:rPr>
        <w:t>2022</w:t>
      </w:r>
      <w:r w:rsidRPr="00301E34">
        <w:rPr>
          <w:rFonts w:cs="Times New Roman" w:hint="eastAsia"/>
          <w:bCs/>
          <w:sz w:val="24"/>
          <w:szCs w:val="32"/>
        </w:rPr>
        <w:t>年</w:t>
      </w:r>
      <w:r w:rsidRPr="00301E34">
        <w:rPr>
          <w:rFonts w:cs="Times New Roman" w:hint="eastAsia"/>
          <w:bCs/>
          <w:sz w:val="24"/>
          <w:szCs w:val="32"/>
        </w:rPr>
        <w:t>3</w:t>
      </w:r>
      <w:r w:rsidRPr="00301E34">
        <w:rPr>
          <w:rFonts w:cs="Times New Roman" w:hint="eastAsia"/>
          <w:bCs/>
          <w:sz w:val="24"/>
          <w:szCs w:val="32"/>
        </w:rPr>
        <w:t>月，国家发展改革委发布《“十四五”现代能源体系规划》，提出到</w:t>
      </w:r>
      <w:r w:rsidRPr="00301E34">
        <w:rPr>
          <w:rFonts w:cs="Times New Roman" w:hint="eastAsia"/>
          <w:bCs/>
          <w:sz w:val="24"/>
          <w:szCs w:val="32"/>
        </w:rPr>
        <w:t>2025</w:t>
      </w:r>
      <w:r w:rsidRPr="00301E34">
        <w:rPr>
          <w:rFonts w:cs="Times New Roman" w:hint="eastAsia"/>
          <w:bCs/>
          <w:sz w:val="24"/>
          <w:szCs w:val="32"/>
        </w:rPr>
        <w:t>年非化石能源发电量比重达到</w:t>
      </w:r>
      <w:r w:rsidRPr="00301E34">
        <w:rPr>
          <w:rFonts w:cs="Times New Roman" w:hint="eastAsia"/>
          <w:bCs/>
          <w:sz w:val="24"/>
          <w:szCs w:val="32"/>
        </w:rPr>
        <w:t>39%</w:t>
      </w:r>
      <w:r w:rsidRPr="00301E34">
        <w:rPr>
          <w:rFonts w:cs="Times New Roman" w:hint="eastAsia"/>
          <w:bCs/>
          <w:sz w:val="24"/>
          <w:szCs w:val="32"/>
        </w:rPr>
        <w:t>左右。因此推算到</w:t>
      </w:r>
      <w:r w:rsidRPr="00301E34">
        <w:rPr>
          <w:rFonts w:cs="Times New Roman" w:hint="eastAsia"/>
          <w:bCs/>
          <w:sz w:val="24"/>
          <w:szCs w:val="32"/>
        </w:rPr>
        <w:t>2025</w:t>
      </w:r>
      <w:r w:rsidRPr="00301E34">
        <w:rPr>
          <w:rFonts w:cs="Times New Roman" w:hint="eastAsia"/>
          <w:bCs/>
          <w:sz w:val="24"/>
          <w:szCs w:val="32"/>
        </w:rPr>
        <w:t>、</w:t>
      </w:r>
      <w:r w:rsidRPr="00301E34">
        <w:rPr>
          <w:rFonts w:cs="Times New Roman" w:hint="eastAsia"/>
          <w:bCs/>
          <w:sz w:val="24"/>
          <w:szCs w:val="32"/>
        </w:rPr>
        <w:t>2030</w:t>
      </w:r>
      <w:r w:rsidRPr="00301E34">
        <w:rPr>
          <w:rFonts w:cs="Times New Roman" w:hint="eastAsia"/>
          <w:bCs/>
          <w:sz w:val="24"/>
          <w:szCs w:val="32"/>
        </w:rPr>
        <w:t>年全国电网电力排放因子将分别降至</w:t>
      </w:r>
      <w:r w:rsidRPr="00301E34">
        <w:rPr>
          <w:rFonts w:cs="Times New Roman" w:hint="eastAsia"/>
          <w:bCs/>
          <w:sz w:val="24"/>
          <w:szCs w:val="32"/>
        </w:rPr>
        <w:t>0.5kg CO2/kWh</w:t>
      </w:r>
      <w:r w:rsidRPr="00301E34">
        <w:rPr>
          <w:rFonts w:cs="Times New Roman" w:hint="eastAsia"/>
          <w:bCs/>
          <w:sz w:val="24"/>
          <w:szCs w:val="32"/>
        </w:rPr>
        <w:t>、</w:t>
      </w:r>
      <w:r w:rsidRPr="00301E34">
        <w:rPr>
          <w:rFonts w:cs="Times New Roman" w:hint="eastAsia"/>
          <w:bCs/>
          <w:sz w:val="24"/>
          <w:szCs w:val="32"/>
        </w:rPr>
        <w:t>0.4kg CO2/kWh</w:t>
      </w:r>
      <w:r w:rsidRPr="00301E34">
        <w:rPr>
          <w:rFonts w:cs="Times New Roman" w:hint="eastAsia"/>
          <w:bCs/>
          <w:sz w:val="24"/>
          <w:szCs w:val="32"/>
        </w:rPr>
        <w:t>左右。若单体建筑设计阶段采用逐年动态电力排放因子进行碳排放计算，建筑碳排放控制目标的实现将会存在时间不公平性。</w:t>
      </w:r>
    </w:p>
    <w:p w14:paraId="6F432E02" w14:textId="49782431"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3 </w:t>
      </w:r>
      <w:r w:rsidRPr="00301E34">
        <w:rPr>
          <w:rFonts w:cs="Times New Roman" w:hint="eastAsia"/>
          <w:bCs/>
          <w:sz w:val="24"/>
          <w:szCs w:val="32"/>
        </w:rPr>
        <w:t>低碳方案引导性：电力排放因子采取不同的取值，将会影响不同系统之间的碳排放相对大小关系，进而对设计方案的选取产生影响。以采暖系统为例，将</w:t>
      </w:r>
      <w:r w:rsidRPr="00301E34">
        <w:rPr>
          <w:rFonts w:cs="Times New Roman" w:hint="eastAsia"/>
          <w:bCs/>
          <w:sz w:val="24"/>
          <w:szCs w:val="32"/>
        </w:rPr>
        <w:t>2024</w:t>
      </w:r>
      <w:r w:rsidRPr="00301E34">
        <w:rPr>
          <w:rFonts w:cs="Times New Roman" w:hint="eastAsia"/>
          <w:bCs/>
          <w:sz w:val="24"/>
          <w:szCs w:val="32"/>
        </w:rPr>
        <w:t>年作为起始年，设备使用年限内（</w:t>
      </w:r>
      <w:r w:rsidRPr="00301E34">
        <w:rPr>
          <w:rFonts w:cs="Times New Roman" w:hint="eastAsia"/>
          <w:bCs/>
          <w:sz w:val="24"/>
          <w:szCs w:val="32"/>
        </w:rPr>
        <w:t>15~20</w:t>
      </w:r>
      <w:r w:rsidRPr="00301E34">
        <w:rPr>
          <w:rFonts w:cs="Times New Roman" w:hint="eastAsia"/>
          <w:bCs/>
          <w:sz w:val="24"/>
          <w:szCs w:val="32"/>
        </w:rPr>
        <w:t>年）燃气锅炉系统是各类热泵系统碳排放的</w:t>
      </w:r>
      <w:r w:rsidRPr="00301E34">
        <w:rPr>
          <w:rFonts w:cs="Times New Roman" w:hint="eastAsia"/>
          <w:bCs/>
          <w:sz w:val="24"/>
          <w:szCs w:val="32"/>
        </w:rPr>
        <w:t>1.3~2.5</w:t>
      </w:r>
      <w:r w:rsidRPr="00301E34">
        <w:rPr>
          <w:rFonts w:cs="Times New Roman" w:hint="eastAsia"/>
          <w:bCs/>
          <w:sz w:val="24"/>
          <w:szCs w:val="32"/>
        </w:rPr>
        <w:t>倍，建筑设计寿命内为</w:t>
      </w:r>
      <w:r w:rsidRPr="00301E34">
        <w:rPr>
          <w:rFonts w:cs="Times New Roman" w:hint="eastAsia"/>
          <w:bCs/>
          <w:sz w:val="24"/>
          <w:szCs w:val="32"/>
        </w:rPr>
        <w:t>2.6~5</w:t>
      </w:r>
      <w:r w:rsidRPr="00301E34">
        <w:rPr>
          <w:rFonts w:cs="Times New Roman" w:hint="eastAsia"/>
          <w:bCs/>
          <w:sz w:val="24"/>
          <w:szCs w:val="32"/>
        </w:rPr>
        <w:t>倍（</w:t>
      </w:r>
      <w:r w:rsidRPr="00301E34">
        <w:rPr>
          <w:rFonts w:cs="Times New Roman" w:hint="eastAsia"/>
          <w:bCs/>
          <w:sz w:val="24"/>
          <w:szCs w:val="32"/>
        </w:rPr>
        <w:t>50</w:t>
      </w:r>
      <w:r w:rsidRPr="00301E34">
        <w:rPr>
          <w:rFonts w:cs="Times New Roman" w:hint="eastAsia"/>
          <w:bCs/>
          <w:sz w:val="24"/>
          <w:szCs w:val="32"/>
        </w:rPr>
        <w:t>年）。而选取</w:t>
      </w:r>
      <w:r w:rsidRPr="00301E34">
        <w:rPr>
          <w:rFonts w:cs="Times New Roman" w:hint="eastAsia"/>
          <w:bCs/>
          <w:sz w:val="24"/>
          <w:szCs w:val="32"/>
        </w:rPr>
        <w:t>0.5703 t CO2/MWh</w:t>
      </w:r>
      <w:r w:rsidRPr="00301E34">
        <w:rPr>
          <w:rFonts w:cs="Times New Roman" w:hint="eastAsia"/>
          <w:bCs/>
          <w:sz w:val="24"/>
          <w:szCs w:val="32"/>
        </w:rPr>
        <w:t>作为标准执行期内的电力排放因子进行计算会弱化建筑电气化的作用。因此，本标准使用周期内的建筑设计阶段标准化碳排放计算的电力排放因子选择</w:t>
      </w:r>
      <w:r w:rsidRPr="00301E34">
        <w:rPr>
          <w:rFonts w:cs="Times New Roman" w:hint="eastAsia"/>
          <w:bCs/>
          <w:sz w:val="24"/>
          <w:szCs w:val="32"/>
        </w:rPr>
        <w:t>0.5kg CO2/kWh</w:t>
      </w:r>
      <w:r w:rsidRPr="00301E34">
        <w:rPr>
          <w:rFonts w:cs="Times New Roman" w:hint="eastAsia"/>
          <w:bCs/>
          <w:sz w:val="24"/>
          <w:szCs w:val="32"/>
        </w:rPr>
        <w:t>，能够引导建筑采取电气化设计，且同时能够避免采用电气化率作为二级指标将会对建筑系统方案进行限制的情况。</w:t>
      </w:r>
    </w:p>
    <w:p w14:paraId="7F48F0A5"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lastRenderedPageBreak/>
        <w:t xml:space="preserve">4 </w:t>
      </w:r>
      <w:r w:rsidRPr="00301E34">
        <w:rPr>
          <w:rFonts w:cs="Times New Roman" w:hint="eastAsia"/>
          <w:bCs/>
          <w:sz w:val="24"/>
          <w:szCs w:val="32"/>
        </w:rPr>
        <w:t>有关各方认知一致性：从执行层面来看，建筑工程项目建设周期主要包括项目投资决策阶段、工程设计阶段、工程施工阶段与竣工验收阶段。除单体规模较小的项目之外，工程建设周期大约为</w:t>
      </w:r>
      <w:r w:rsidRPr="00301E34">
        <w:rPr>
          <w:rFonts w:cs="Times New Roman" w:hint="eastAsia"/>
          <w:bCs/>
          <w:sz w:val="24"/>
          <w:szCs w:val="32"/>
        </w:rPr>
        <w:t>3~5</w:t>
      </w:r>
      <w:r w:rsidRPr="00301E34">
        <w:rPr>
          <w:rFonts w:cs="Times New Roman" w:hint="eastAsia"/>
          <w:bCs/>
          <w:sz w:val="24"/>
          <w:szCs w:val="32"/>
        </w:rPr>
        <w:t>年时间。从项目立项批复到竣工验收阶段时间周期长、产生的文件数量庞大，且涉及十余个审批部门，若因每年电力排放因子变化而逐项核对修改，各设计、咨询及施工团队需要大量时间进行技术文件交接确认，若因电力排放因子变化较大而使得建筑方案更替，则会严重影响整个工程项目建设周期。</w:t>
      </w:r>
    </w:p>
    <w:p w14:paraId="236B0B31" w14:textId="2C44D5C4"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因此，本标准采用</w:t>
      </w:r>
      <w:r w:rsidRPr="00301E34">
        <w:rPr>
          <w:rFonts w:cs="Times New Roman" w:hint="eastAsia"/>
          <w:bCs/>
          <w:sz w:val="24"/>
          <w:szCs w:val="32"/>
        </w:rPr>
        <w:t>0.5 kg CO2/kWh</w:t>
      </w:r>
      <w:r w:rsidRPr="00301E34">
        <w:rPr>
          <w:rFonts w:cs="Times New Roman" w:hint="eastAsia"/>
          <w:bCs/>
          <w:sz w:val="24"/>
          <w:szCs w:val="32"/>
        </w:rPr>
        <w:t>作为下一阶段固定周期内（</w:t>
      </w:r>
      <w:r w:rsidRPr="00301E34">
        <w:rPr>
          <w:rFonts w:cs="Times New Roman" w:hint="eastAsia"/>
          <w:bCs/>
          <w:sz w:val="24"/>
          <w:szCs w:val="32"/>
        </w:rPr>
        <w:t>2023-2030</w:t>
      </w:r>
      <w:r w:rsidRPr="00301E34">
        <w:rPr>
          <w:rFonts w:cs="Times New Roman" w:hint="eastAsia"/>
          <w:bCs/>
          <w:sz w:val="24"/>
          <w:szCs w:val="32"/>
        </w:rPr>
        <w:t>）建筑设计阶段碳排放标准化计算的电力排放因子取值，这样即可体现电网清洁化对</w:t>
      </w:r>
      <w:proofErr w:type="gramStart"/>
      <w:r w:rsidRPr="00301E34">
        <w:rPr>
          <w:rFonts w:cs="Times New Roman" w:hint="eastAsia"/>
          <w:bCs/>
          <w:sz w:val="24"/>
          <w:szCs w:val="32"/>
        </w:rPr>
        <w:t>建筑减碳的</w:t>
      </w:r>
      <w:proofErr w:type="gramEnd"/>
      <w:r w:rsidRPr="00301E34">
        <w:rPr>
          <w:rFonts w:cs="Times New Roman" w:hint="eastAsia"/>
          <w:bCs/>
          <w:sz w:val="24"/>
          <w:szCs w:val="32"/>
        </w:rPr>
        <w:t>贡献，又可</w:t>
      </w:r>
      <w:proofErr w:type="gramStart"/>
      <w:r w:rsidRPr="00301E34">
        <w:rPr>
          <w:rFonts w:cs="Times New Roman" w:hint="eastAsia"/>
          <w:bCs/>
          <w:sz w:val="24"/>
          <w:szCs w:val="32"/>
        </w:rPr>
        <w:t>充分引导</w:t>
      </w:r>
      <w:proofErr w:type="gramEnd"/>
      <w:r w:rsidRPr="00301E34">
        <w:rPr>
          <w:rFonts w:cs="Times New Roman" w:hint="eastAsia"/>
          <w:bCs/>
          <w:sz w:val="24"/>
          <w:szCs w:val="32"/>
        </w:rPr>
        <w:t>建筑设计阶段采用提升电气化率的技术方案。</w:t>
      </w:r>
    </w:p>
    <w:p w14:paraId="77E103CE" w14:textId="77777777" w:rsidR="00301E34" w:rsidRDefault="00301E34" w:rsidP="000A5760">
      <w:pPr>
        <w:autoSpaceDE w:val="0"/>
        <w:autoSpaceDN w:val="0"/>
        <w:ind w:firstLineChars="0" w:firstLine="0"/>
        <w:rPr>
          <w:rFonts w:cs="Times New Roman"/>
          <w:bCs/>
          <w:sz w:val="24"/>
          <w:szCs w:val="32"/>
        </w:rPr>
      </w:pPr>
    </w:p>
    <w:p w14:paraId="13E32493"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3</w:t>
      </w:r>
      <w:r>
        <w:rPr>
          <w:rFonts w:cs="Times New Roman"/>
          <w:bCs/>
          <w:sz w:val="24"/>
          <w:szCs w:val="32"/>
        </w:rPr>
        <w:t xml:space="preserve">.0.4 </w:t>
      </w:r>
      <w:r w:rsidRPr="00301E34">
        <w:rPr>
          <w:rFonts w:cs="Times New Roman" w:hint="eastAsia"/>
          <w:bCs/>
          <w:sz w:val="24"/>
          <w:szCs w:val="32"/>
        </w:rPr>
        <w:t>在满足社区居民生活需求的前提下，综合考虑社区规划、建筑、能源、市政、交通、</w:t>
      </w:r>
      <w:proofErr w:type="gramStart"/>
      <w:r w:rsidRPr="00301E34">
        <w:rPr>
          <w:rFonts w:cs="Times New Roman" w:hint="eastAsia"/>
          <w:bCs/>
          <w:sz w:val="24"/>
          <w:szCs w:val="32"/>
        </w:rPr>
        <w:t>碳汇等</w:t>
      </w:r>
      <w:proofErr w:type="gramEnd"/>
      <w:r w:rsidRPr="00301E34">
        <w:rPr>
          <w:rFonts w:cs="Times New Roman" w:hint="eastAsia"/>
          <w:bCs/>
          <w:sz w:val="24"/>
          <w:szCs w:val="32"/>
        </w:rPr>
        <w:t>多方面因素，实现社区低碳发展。</w:t>
      </w:r>
    </w:p>
    <w:p w14:paraId="0BFED88C"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社区规划应对可利用的自然资源进行勘查，应对自然资源的分布状况、利用和改造方式进行技术经济评价，为充分利用自然资源提供依据，充分利用场地及周边已有的市政基础设施和基础设施，可减少基础设施投入，避免重复投资，合理确定公共服务设施服务半径。</w:t>
      </w:r>
    </w:p>
    <w:p w14:paraId="4AC62EBA"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建筑应在满足建筑功能和美观要求的前提下，以降低碳排放为目标，采用科学合理的性能化设计方法，根据场地条件和当地的气候条件，充分优化建筑外形和内部空间布局。应通过计算机模拟方式定量分析建筑外形和内部空间布局以及天然采光、自然通风、保温、隔热、遮阳等措施的影响，并优化建筑供能设备与可再生能源使用，降低建筑碳排放水平。</w:t>
      </w:r>
    </w:p>
    <w:p w14:paraId="2FFB746E"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能源结构、用能系统是社区碳排放的重要影响因素之一，社区所处地区气象条件、能源结构、价格、政策等情况以及经济情况都存在较大差异。因此，社区应在技术经济可行的前提下，确定合理适用的用能方式、用能系统及设备。</w:t>
      </w:r>
    </w:p>
    <w:p w14:paraId="770685E1" w14:textId="5CAE7826"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废弃物</w:t>
      </w:r>
      <w:r w:rsidRPr="00301E34">
        <w:rPr>
          <w:rFonts w:cs="Times New Roman" w:hint="eastAsia"/>
          <w:bCs/>
          <w:sz w:val="24"/>
          <w:szCs w:val="32"/>
        </w:rPr>
        <w:t xml:space="preserve"> </w:t>
      </w:r>
      <w:r w:rsidRPr="00301E34">
        <w:rPr>
          <w:rFonts w:cs="Times New Roman" w:hint="eastAsia"/>
          <w:bCs/>
          <w:sz w:val="24"/>
          <w:szCs w:val="32"/>
        </w:rPr>
        <w:t>“减量化”“资源化”“无害化”</w:t>
      </w:r>
      <w:r w:rsidRPr="00301E34">
        <w:rPr>
          <w:rFonts w:cs="Times New Roman" w:hint="eastAsia"/>
          <w:bCs/>
          <w:sz w:val="24"/>
          <w:szCs w:val="32"/>
        </w:rPr>
        <w:t>(</w:t>
      </w:r>
      <w:r w:rsidRPr="00301E34">
        <w:rPr>
          <w:rFonts w:cs="Times New Roman" w:hint="eastAsia"/>
          <w:bCs/>
          <w:sz w:val="24"/>
          <w:szCs w:val="32"/>
        </w:rPr>
        <w:t>简称“三化”</w:t>
      </w:r>
      <w:r w:rsidRPr="00301E34">
        <w:rPr>
          <w:rFonts w:cs="Times New Roman" w:hint="eastAsia"/>
          <w:bCs/>
          <w:sz w:val="24"/>
          <w:szCs w:val="32"/>
        </w:rPr>
        <w:t>)</w:t>
      </w:r>
      <w:r w:rsidRPr="00301E34">
        <w:rPr>
          <w:rFonts w:cs="Times New Roman" w:hint="eastAsia"/>
          <w:bCs/>
          <w:sz w:val="24"/>
          <w:szCs w:val="32"/>
        </w:rPr>
        <w:t>处理是降低社区碳排放的重要措施，也是我国固体废物污染环境防治所遵循的基本原则</w:t>
      </w:r>
      <w:r w:rsidRPr="00301E34">
        <w:rPr>
          <w:rFonts w:cs="Times New Roman" w:hint="eastAsia"/>
          <w:bCs/>
          <w:sz w:val="24"/>
          <w:szCs w:val="32"/>
        </w:rPr>
        <w:t xml:space="preserve">, </w:t>
      </w:r>
      <w:r w:rsidRPr="00301E34">
        <w:rPr>
          <w:rFonts w:cs="Times New Roman" w:hint="eastAsia"/>
          <w:bCs/>
          <w:sz w:val="24"/>
          <w:szCs w:val="32"/>
        </w:rPr>
        <w:t>为社区</w:t>
      </w:r>
      <w:proofErr w:type="gramStart"/>
      <w:r w:rsidRPr="00301E34">
        <w:rPr>
          <w:rFonts w:cs="Times New Roman" w:hint="eastAsia"/>
          <w:bCs/>
          <w:sz w:val="24"/>
          <w:szCs w:val="32"/>
        </w:rPr>
        <w:t>降碳提供</w:t>
      </w:r>
      <w:proofErr w:type="gramEnd"/>
      <w:r w:rsidRPr="00301E34">
        <w:rPr>
          <w:rFonts w:cs="Times New Roman" w:hint="eastAsia"/>
          <w:bCs/>
          <w:sz w:val="24"/>
          <w:szCs w:val="32"/>
        </w:rPr>
        <w:t>支撑。给排水碳排放主要包括水泵运行、废水处理等。可通过引导居民降低用水量、社区内雨水收集、中水回收利用等方式降低社区废水处理，是社区</w:t>
      </w:r>
      <w:proofErr w:type="gramStart"/>
      <w:r w:rsidRPr="00301E34">
        <w:rPr>
          <w:rFonts w:cs="Times New Roman" w:hint="eastAsia"/>
          <w:bCs/>
          <w:sz w:val="24"/>
          <w:szCs w:val="32"/>
        </w:rPr>
        <w:t>节能</w:t>
      </w:r>
      <w:r w:rsidRPr="00301E34">
        <w:rPr>
          <w:rFonts w:cs="Times New Roman" w:hint="eastAsia"/>
          <w:bCs/>
          <w:sz w:val="24"/>
          <w:szCs w:val="32"/>
        </w:rPr>
        <w:lastRenderedPageBreak/>
        <w:t>降碳的</w:t>
      </w:r>
      <w:proofErr w:type="gramEnd"/>
      <w:r w:rsidRPr="00301E34">
        <w:rPr>
          <w:rFonts w:cs="Times New Roman" w:hint="eastAsia"/>
          <w:bCs/>
          <w:sz w:val="24"/>
          <w:szCs w:val="32"/>
        </w:rPr>
        <w:t>重要组成部分。社区照明主要指根据居民生活习惯，社区内满足道路夜间通行、景观、公共区域要求的照明，其主要通过合理规划道路以及通过高效照明灯具和可再生能源灯具降低碳排放。社区内合理的绿化不仅可以给居民提供一个舒心的休闲场所，同时也是</w:t>
      </w:r>
      <w:proofErr w:type="gramStart"/>
      <w:r w:rsidRPr="00301E34">
        <w:rPr>
          <w:rFonts w:cs="Times New Roman" w:hint="eastAsia"/>
          <w:bCs/>
          <w:sz w:val="24"/>
          <w:szCs w:val="32"/>
        </w:rPr>
        <w:t>社区降碳的</w:t>
      </w:r>
      <w:proofErr w:type="gramEnd"/>
      <w:r w:rsidRPr="00301E34">
        <w:rPr>
          <w:rFonts w:cs="Times New Roman" w:hint="eastAsia"/>
          <w:bCs/>
          <w:sz w:val="24"/>
          <w:szCs w:val="32"/>
        </w:rPr>
        <w:t>技术措施之一。</w:t>
      </w:r>
    </w:p>
    <w:p w14:paraId="00394F66" w14:textId="77777777" w:rsidR="00301E34" w:rsidRDefault="00301E34" w:rsidP="000A5760">
      <w:pPr>
        <w:autoSpaceDE w:val="0"/>
        <w:autoSpaceDN w:val="0"/>
        <w:ind w:firstLineChars="0" w:firstLine="0"/>
        <w:rPr>
          <w:rFonts w:cs="Times New Roman"/>
          <w:bCs/>
          <w:sz w:val="24"/>
          <w:szCs w:val="32"/>
        </w:rPr>
        <w:sectPr w:rsidR="00301E34" w:rsidSect="00C44950">
          <w:pgSz w:w="11906" w:h="16838"/>
          <w:pgMar w:top="1440" w:right="1800" w:bottom="1440" w:left="1800" w:header="851" w:footer="992" w:gutter="0"/>
          <w:cols w:space="425"/>
          <w:docGrid w:type="lines" w:linePitch="312"/>
        </w:sectPr>
      </w:pPr>
    </w:p>
    <w:p w14:paraId="31A7A27E" w14:textId="77777777" w:rsidR="00301E34" w:rsidRPr="00E6239E" w:rsidRDefault="00301E34" w:rsidP="00301E34">
      <w:pPr>
        <w:pStyle w:val="a8"/>
        <w:rPr>
          <w:rStyle w:val="10"/>
          <w:rFonts w:ascii="Times New Roman" w:hAnsi="Times New Roman"/>
          <w:b/>
          <w:sz w:val="32"/>
          <w:szCs w:val="32"/>
        </w:rPr>
      </w:pPr>
      <w:bookmarkStart w:id="109" w:name="_Toc141948438"/>
      <w:r w:rsidRPr="00E6239E">
        <w:rPr>
          <w:rStyle w:val="10"/>
          <w:rFonts w:ascii="Times New Roman" w:hAnsi="Times New Roman"/>
          <w:b/>
          <w:sz w:val="32"/>
          <w:szCs w:val="32"/>
        </w:rPr>
        <w:lastRenderedPageBreak/>
        <w:t xml:space="preserve">4 </w:t>
      </w:r>
      <w:r w:rsidRPr="00E6239E">
        <w:rPr>
          <w:rStyle w:val="10"/>
          <w:rFonts w:ascii="Times New Roman" w:hAnsi="Times New Roman" w:hint="eastAsia"/>
          <w:b/>
          <w:sz w:val="32"/>
          <w:szCs w:val="32"/>
        </w:rPr>
        <w:t>评价指标</w:t>
      </w:r>
      <w:bookmarkEnd w:id="109"/>
    </w:p>
    <w:p w14:paraId="17FF7A81"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4</w:t>
      </w:r>
      <w:r>
        <w:rPr>
          <w:rFonts w:cs="Times New Roman"/>
          <w:bCs/>
          <w:sz w:val="24"/>
          <w:szCs w:val="32"/>
        </w:rPr>
        <w:t>.0.1</w:t>
      </w:r>
      <w:r>
        <w:rPr>
          <w:rFonts w:cs="Times New Roman" w:hint="eastAsia"/>
          <w:bCs/>
          <w:sz w:val="24"/>
          <w:szCs w:val="32"/>
        </w:rPr>
        <w:t>~</w:t>
      </w:r>
      <w:r>
        <w:rPr>
          <w:rFonts w:cs="Times New Roman"/>
          <w:bCs/>
          <w:sz w:val="24"/>
          <w:szCs w:val="32"/>
        </w:rPr>
        <w:t xml:space="preserve">4.0.3 </w:t>
      </w:r>
      <w:r w:rsidRPr="00301E34">
        <w:rPr>
          <w:rFonts w:cs="Times New Roman" w:hint="eastAsia"/>
          <w:bCs/>
          <w:sz w:val="24"/>
          <w:szCs w:val="32"/>
        </w:rPr>
        <w:t>碳排放评价指标是判别社区是否达到本标准要求的约束性指标之一。我国不同地区气候特征以及区域碳排放强度差异较大，且从沿海到内陆经济发展不均衡，存在部分区域</w:t>
      </w:r>
      <w:proofErr w:type="gramStart"/>
      <w:r w:rsidRPr="00301E34">
        <w:rPr>
          <w:rFonts w:cs="Times New Roman" w:hint="eastAsia"/>
          <w:bCs/>
          <w:sz w:val="24"/>
          <w:szCs w:val="32"/>
        </w:rPr>
        <w:t>实现零碳排放</w:t>
      </w:r>
      <w:proofErr w:type="gramEnd"/>
      <w:r w:rsidRPr="00301E34">
        <w:rPr>
          <w:rFonts w:cs="Times New Roman" w:hint="eastAsia"/>
          <w:bCs/>
          <w:sz w:val="24"/>
          <w:szCs w:val="32"/>
        </w:rPr>
        <w:t>技术难度较大的情况，为分级</w:t>
      </w:r>
      <w:proofErr w:type="gramStart"/>
      <w:r w:rsidRPr="00301E34">
        <w:rPr>
          <w:rFonts w:cs="Times New Roman" w:hint="eastAsia"/>
          <w:bCs/>
          <w:sz w:val="24"/>
          <w:szCs w:val="32"/>
        </w:rPr>
        <w:t>推广零碳社区</w:t>
      </w:r>
      <w:proofErr w:type="gramEnd"/>
      <w:r w:rsidRPr="00301E34">
        <w:rPr>
          <w:rFonts w:cs="Times New Roman" w:hint="eastAsia"/>
          <w:bCs/>
          <w:sz w:val="24"/>
          <w:szCs w:val="32"/>
        </w:rPr>
        <w:t>理念，分别设立低碳、近零碳、</w:t>
      </w:r>
      <w:proofErr w:type="gramStart"/>
      <w:r w:rsidRPr="00301E34">
        <w:rPr>
          <w:rFonts w:cs="Times New Roman" w:hint="eastAsia"/>
          <w:bCs/>
          <w:sz w:val="24"/>
          <w:szCs w:val="32"/>
        </w:rPr>
        <w:t>零碳社区</w:t>
      </w:r>
      <w:proofErr w:type="gramEnd"/>
      <w:r w:rsidRPr="00301E34">
        <w:rPr>
          <w:rFonts w:cs="Times New Roman" w:hint="eastAsia"/>
          <w:bCs/>
          <w:sz w:val="24"/>
          <w:szCs w:val="32"/>
        </w:rPr>
        <w:t>碳排放评价指标。</w:t>
      </w:r>
    </w:p>
    <w:p w14:paraId="3F0B546C"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本标准中低碳、近零碳、</w:t>
      </w:r>
      <w:proofErr w:type="gramStart"/>
      <w:r w:rsidRPr="00301E34">
        <w:rPr>
          <w:rFonts w:cs="Times New Roman" w:hint="eastAsia"/>
          <w:bCs/>
          <w:sz w:val="24"/>
          <w:szCs w:val="32"/>
        </w:rPr>
        <w:t>零碳社区</w:t>
      </w:r>
      <w:proofErr w:type="gramEnd"/>
      <w:r w:rsidRPr="00301E34">
        <w:rPr>
          <w:rFonts w:cs="Times New Roman" w:hint="eastAsia"/>
          <w:bCs/>
          <w:sz w:val="24"/>
          <w:szCs w:val="32"/>
        </w:rPr>
        <w:t>碳排放指标确定主要基于以下原则：一是在既有同类社区的碳排放水平上显著下降，形成三级递进的</w:t>
      </w:r>
      <w:proofErr w:type="gramStart"/>
      <w:r w:rsidRPr="00301E34">
        <w:rPr>
          <w:rFonts w:cs="Times New Roman" w:hint="eastAsia"/>
          <w:bCs/>
          <w:sz w:val="24"/>
          <w:szCs w:val="32"/>
        </w:rPr>
        <w:t>社区降碳体系</w:t>
      </w:r>
      <w:proofErr w:type="gramEnd"/>
      <w:r w:rsidRPr="00301E34">
        <w:rPr>
          <w:rFonts w:cs="Times New Roman" w:hint="eastAsia"/>
          <w:bCs/>
          <w:sz w:val="24"/>
          <w:szCs w:val="32"/>
        </w:rPr>
        <w:t>；二是建立短中长期</w:t>
      </w:r>
      <w:proofErr w:type="gramStart"/>
      <w:r w:rsidRPr="00301E34">
        <w:rPr>
          <w:rFonts w:cs="Times New Roman" w:hint="eastAsia"/>
          <w:bCs/>
          <w:sz w:val="24"/>
          <w:szCs w:val="32"/>
        </w:rPr>
        <w:t>社区降碳目标</w:t>
      </w:r>
      <w:proofErr w:type="gramEnd"/>
      <w:r w:rsidRPr="00301E34">
        <w:rPr>
          <w:rFonts w:cs="Times New Roman" w:hint="eastAsia"/>
          <w:bCs/>
          <w:sz w:val="24"/>
          <w:szCs w:val="32"/>
        </w:rPr>
        <w:t>，；三是与低碳、近零碳、</w:t>
      </w:r>
      <w:proofErr w:type="gramStart"/>
      <w:r w:rsidRPr="00301E34">
        <w:rPr>
          <w:rFonts w:cs="Times New Roman" w:hint="eastAsia"/>
          <w:bCs/>
          <w:sz w:val="24"/>
          <w:szCs w:val="32"/>
        </w:rPr>
        <w:t>零碳建筑</w:t>
      </w:r>
      <w:proofErr w:type="gramEnd"/>
      <w:r w:rsidRPr="00301E34">
        <w:rPr>
          <w:rFonts w:cs="Times New Roman" w:hint="eastAsia"/>
          <w:bCs/>
          <w:sz w:val="24"/>
          <w:szCs w:val="32"/>
        </w:rPr>
        <w:t>相衔接。</w:t>
      </w:r>
    </w:p>
    <w:p w14:paraId="30B2777F"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气候区对建筑碳排放有着重要影响，可再生能源发电与太阳辐照密切相关，因此将社区碳排放评价指标以气候区和太阳辐照分区进行划分，同时考虑到社区复杂多样，采用一种碳排放指标难以覆盖社区所有情况，因此本标准采用社区</w:t>
      </w:r>
      <w:proofErr w:type="gramStart"/>
      <w:r w:rsidRPr="00301E34">
        <w:rPr>
          <w:rFonts w:cs="Times New Roman" w:hint="eastAsia"/>
          <w:bCs/>
          <w:sz w:val="24"/>
          <w:szCs w:val="32"/>
        </w:rPr>
        <w:t>降碳率</w:t>
      </w:r>
      <w:proofErr w:type="gramEnd"/>
      <w:r w:rsidRPr="00301E34">
        <w:rPr>
          <w:rFonts w:cs="Times New Roman" w:hint="eastAsia"/>
          <w:bCs/>
          <w:sz w:val="24"/>
          <w:szCs w:val="32"/>
        </w:rPr>
        <w:t>与社区人均碳排放量两种控制指标方式，区域碳排放指标满足其一即可。</w:t>
      </w:r>
    </w:p>
    <w:p w14:paraId="499F08D2" w14:textId="77777777" w:rsidR="00301E34" w:rsidRPr="00301E34" w:rsidRDefault="00301E34" w:rsidP="00301E34">
      <w:pPr>
        <w:autoSpaceDE w:val="0"/>
        <w:autoSpaceDN w:val="0"/>
        <w:ind w:firstLineChars="0" w:firstLine="0"/>
        <w:rPr>
          <w:rFonts w:cs="Times New Roman"/>
          <w:bCs/>
          <w:sz w:val="24"/>
          <w:szCs w:val="32"/>
        </w:rPr>
      </w:pPr>
      <w:r w:rsidRPr="00301E34">
        <w:rPr>
          <w:rFonts w:cs="Times New Roman" w:hint="eastAsia"/>
          <w:bCs/>
          <w:sz w:val="24"/>
          <w:szCs w:val="32"/>
        </w:rPr>
        <w:t>在社区</w:t>
      </w:r>
      <w:proofErr w:type="gramStart"/>
      <w:r w:rsidRPr="00301E34">
        <w:rPr>
          <w:rFonts w:cs="Times New Roman" w:hint="eastAsia"/>
          <w:bCs/>
          <w:sz w:val="24"/>
          <w:szCs w:val="32"/>
        </w:rPr>
        <w:t>降碳率</w:t>
      </w:r>
      <w:proofErr w:type="gramEnd"/>
      <w:r w:rsidRPr="00301E34">
        <w:rPr>
          <w:rFonts w:cs="Times New Roman" w:hint="eastAsia"/>
          <w:bCs/>
          <w:sz w:val="24"/>
          <w:szCs w:val="32"/>
        </w:rPr>
        <w:t>方面，基于低碳、近零碳、</w:t>
      </w:r>
      <w:proofErr w:type="gramStart"/>
      <w:r w:rsidRPr="00301E34">
        <w:rPr>
          <w:rFonts w:cs="Times New Roman" w:hint="eastAsia"/>
          <w:bCs/>
          <w:sz w:val="24"/>
          <w:szCs w:val="32"/>
        </w:rPr>
        <w:t>零碳建筑降碳</w:t>
      </w:r>
      <w:proofErr w:type="gramEnd"/>
      <w:r w:rsidRPr="00301E34">
        <w:rPr>
          <w:rFonts w:cs="Times New Roman" w:hint="eastAsia"/>
          <w:bCs/>
          <w:sz w:val="24"/>
          <w:szCs w:val="32"/>
        </w:rPr>
        <w:t>水平，结合交通、市政、可再生能源等方面的</w:t>
      </w:r>
      <w:proofErr w:type="gramStart"/>
      <w:r w:rsidRPr="00301E34">
        <w:rPr>
          <w:rFonts w:cs="Times New Roman" w:hint="eastAsia"/>
          <w:bCs/>
          <w:sz w:val="24"/>
          <w:szCs w:val="32"/>
        </w:rPr>
        <w:t>技术降碳能力</w:t>
      </w:r>
      <w:proofErr w:type="gramEnd"/>
      <w:r w:rsidRPr="00301E34">
        <w:rPr>
          <w:rFonts w:cs="Times New Roman" w:hint="eastAsia"/>
          <w:bCs/>
          <w:sz w:val="24"/>
          <w:szCs w:val="32"/>
        </w:rPr>
        <w:t>确定，在社区人均碳排放量方面，根据气候区、太阳能辐照分区进行二维赋值，确定不同等级社区碳排放指标要求。由于社区碳排放量较大且复杂，可适当采用非技术手段进行平衡，碳抵消可作为一种非技术措施，</w:t>
      </w:r>
      <w:proofErr w:type="gramStart"/>
      <w:r w:rsidRPr="00301E34">
        <w:rPr>
          <w:rFonts w:cs="Times New Roman" w:hint="eastAsia"/>
          <w:bCs/>
          <w:sz w:val="24"/>
          <w:szCs w:val="32"/>
        </w:rPr>
        <w:t>在零碳社区</w:t>
      </w:r>
      <w:proofErr w:type="gramEnd"/>
      <w:r w:rsidRPr="00301E34">
        <w:rPr>
          <w:rFonts w:cs="Times New Roman" w:hint="eastAsia"/>
          <w:bCs/>
          <w:sz w:val="24"/>
          <w:szCs w:val="32"/>
        </w:rPr>
        <w:t>中使用。</w:t>
      </w:r>
    </w:p>
    <w:p w14:paraId="68D6C067" w14:textId="75223747"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本条的评价方法：设计评价查阅社区技术方案、社区设计碳排放计算报告，运行评价查阅</w:t>
      </w:r>
      <w:proofErr w:type="gramStart"/>
      <w:r w:rsidRPr="00301E34">
        <w:rPr>
          <w:rFonts w:cs="Times New Roman" w:hint="eastAsia"/>
          <w:bCs/>
          <w:sz w:val="24"/>
          <w:szCs w:val="32"/>
        </w:rPr>
        <w:t>社区台</w:t>
      </w:r>
      <w:proofErr w:type="gramEnd"/>
      <w:r w:rsidRPr="00301E34">
        <w:rPr>
          <w:rFonts w:cs="Times New Roman" w:hint="eastAsia"/>
          <w:bCs/>
          <w:sz w:val="24"/>
          <w:szCs w:val="32"/>
        </w:rPr>
        <w:t>账、社区运行碳排放分析报告。</w:t>
      </w:r>
    </w:p>
    <w:p w14:paraId="4B7401C5" w14:textId="77777777" w:rsidR="00301E34" w:rsidRDefault="00301E34" w:rsidP="000A5760">
      <w:pPr>
        <w:autoSpaceDE w:val="0"/>
        <w:autoSpaceDN w:val="0"/>
        <w:ind w:firstLineChars="0" w:firstLine="0"/>
        <w:rPr>
          <w:rFonts w:cs="Times New Roman"/>
          <w:bCs/>
          <w:sz w:val="24"/>
          <w:szCs w:val="32"/>
        </w:rPr>
      </w:pPr>
    </w:p>
    <w:p w14:paraId="038383C0"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4</w:t>
      </w:r>
      <w:r>
        <w:rPr>
          <w:rFonts w:cs="Times New Roman"/>
          <w:bCs/>
          <w:sz w:val="24"/>
          <w:szCs w:val="32"/>
        </w:rPr>
        <w:t xml:space="preserve">.0.4 </w:t>
      </w:r>
      <w:proofErr w:type="gramStart"/>
      <w:r w:rsidRPr="00301E34">
        <w:rPr>
          <w:rFonts w:cs="Times New Roman" w:hint="eastAsia"/>
          <w:bCs/>
          <w:sz w:val="24"/>
          <w:szCs w:val="32"/>
        </w:rPr>
        <w:t>零碳社区</w:t>
      </w:r>
      <w:proofErr w:type="gramEnd"/>
      <w:r w:rsidRPr="00301E34">
        <w:rPr>
          <w:rFonts w:cs="Times New Roman" w:hint="eastAsia"/>
          <w:bCs/>
          <w:sz w:val="24"/>
          <w:szCs w:val="32"/>
        </w:rPr>
        <w:t>建设应鼓励使用节能</w:t>
      </w:r>
      <w:proofErr w:type="gramStart"/>
      <w:r w:rsidRPr="00301E34">
        <w:rPr>
          <w:rFonts w:cs="Times New Roman" w:hint="eastAsia"/>
          <w:bCs/>
          <w:sz w:val="24"/>
          <w:szCs w:val="32"/>
        </w:rPr>
        <w:t>降碳技术实现减碳</w:t>
      </w:r>
      <w:proofErr w:type="gramEnd"/>
      <w:r w:rsidRPr="00301E34">
        <w:rPr>
          <w:rFonts w:cs="Times New Roman" w:hint="eastAsia"/>
          <w:bCs/>
          <w:sz w:val="24"/>
          <w:szCs w:val="32"/>
        </w:rPr>
        <w:t>目标，不应鼓励大规模购买碳信用产品的方式</w:t>
      </w:r>
      <w:proofErr w:type="gramStart"/>
      <w:r w:rsidRPr="00301E34">
        <w:rPr>
          <w:rFonts w:cs="Times New Roman" w:hint="eastAsia"/>
          <w:bCs/>
          <w:sz w:val="24"/>
          <w:szCs w:val="32"/>
        </w:rPr>
        <w:t>实现零碳排放</w:t>
      </w:r>
      <w:proofErr w:type="gramEnd"/>
      <w:r w:rsidRPr="00301E34">
        <w:rPr>
          <w:rFonts w:cs="Times New Roman" w:hint="eastAsia"/>
          <w:bCs/>
          <w:sz w:val="24"/>
          <w:szCs w:val="32"/>
        </w:rPr>
        <w:t>。对于难以通过本体和周边区域的可再生能源应用</w:t>
      </w:r>
      <w:proofErr w:type="gramStart"/>
      <w:r w:rsidRPr="00301E34">
        <w:rPr>
          <w:rFonts w:cs="Times New Roman" w:hint="eastAsia"/>
          <w:bCs/>
          <w:sz w:val="24"/>
          <w:szCs w:val="32"/>
        </w:rPr>
        <w:t>达到零碳排放</w:t>
      </w:r>
      <w:proofErr w:type="gramEnd"/>
      <w:r w:rsidRPr="00301E34">
        <w:rPr>
          <w:rFonts w:cs="Times New Roman" w:hint="eastAsia"/>
          <w:bCs/>
          <w:sz w:val="24"/>
          <w:szCs w:val="32"/>
        </w:rPr>
        <w:t>的项目，可在满足第三章技术指标的前提下，采取碳抵消方式</w:t>
      </w:r>
      <w:proofErr w:type="gramStart"/>
      <w:r w:rsidRPr="00301E34">
        <w:rPr>
          <w:rFonts w:cs="Times New Roman" w:hint="eastAsia"/>
          <w:bCs/>
          <w:sz w:val="24"/>
          <w:szCs w:val="32"/>
        </w:rPr>
        <w:t>实现零碳排放</w:t>
      </w:r>
      <w:proofErr w:type="gramEnd"/>
      <w:r w:rsidRPr="00301E34">
        <w:rPr>
          <w:rFonts w:cs="Times New Roman" w:hint="eastAsia"/>
          <w:bCs/>
          <w:sz w:val="24"/>
          <w:szCs w:val="32"/>
        </w:rPr>
        <w:t>，即碳中和目标。</w:t>
      </w:r>
    </w:p>
    <w:p w14:paraId="6762128C"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在近年来中国可再生电力快速发展、</w:t>
      </w:r>
      <w:proofErr w:type="gramStart"/>
      <w:r w:rsidRPr="00301E34">
        <w:rPr>
          <w:rFonts w:cs="Times New Roman" w:hint="eastAsia"/>
          <w:bCs/>
          <w:sz w:val="24"/>
          <w:szCs w:val="32"/>
        </w:rPr>
        <w:t>全国碳排放权</w:t>
      </w:r>
      <w:proofErr w:type="gramEnd"/>
      <w:r w:rsidRPr="00301E34">
        <w:rPr>
          <w:rFonts w:cs="Times New Roman" w:hint="eastAsia"/>
          <w:bCs/>
          <w:sz w:val="24"/>
          <w:szCs w:val="32"/>
        </w:rPr>
        <w:t>交易市场开启的背景下，非技术的</w:t>
      </w:r>
      <w:proofErr w:type="gramStart"/>
      <w:r w:rsidRPr="00301E34">
        <w:rPr>
          <w:rFonts w:cs="Times New Roman" w:hint="eastAsia"/>
          <w:bCs/>
          <w:sz w:val="24"/>
          <w:szCs w:val="32"/>
        </w:rPr>
        <w:t>降碳措施</w:t>
      </w:r>
      <w:proofErr w:type="gramEnd"/>
      <w:r w:rsidRPr="00301E34">
        <w:rPr>
          <w:rFonts w:cs="Times New Roman" w:hint="eastAsia"/>
          <w:bCs/>
          <w:sz w:val="24"/>
          <w:szCs w:val="32"/>
        </w:rPr>
        <w:t>成为越来越多企业抵消已产生碳排放的重要方式，这为社区业主承担剩余减</w:t>
      </w:r>
      <w:proofErr w:type="gramStart"/>
      <w:r w:rsidRPr="00301E34">
        <w:rPr>
          <w:rFonts w:cs="Times New Roman" w:hint="eastAsia"/>
          <w:bCs/>
          <w:sz w:val="24"/>
          <w:szCs w:val="32"/>
        </w:rPr>
        <w:t>排责任</w:t>
      </w:r>
      <w:proofErr w:type="gramEnd"/>
      <w:r w:rsidRPr="00301E34">
        <w:rPr>
          <w:rFonts w:cs="Times New Roman" w:hint="eastAsia"/>
          <w:bCs/>
          <w:sz w:val="24"/>
          <w:szCs w:val="32"/>
        </w:rPr>
        <w:t>提供了途径。目前国内已形成绿证交易、绿色电力交易、包含碳配额与国家核证自愿减排量（</w:t>
      </w:r>
      <w:r w:rsidRPr="00301E34">
        <w:rPr>
          <w:rFonts w:cs="Times New Roman" w:hint="eastAsia"/>
          <w:bCs/>
          <w:sz w:val="24"/>
          <w:szCs w:val="32"/>
        </w:rPr>
        <w:t>CCER</w:t>
      </w:r>
      <w:r w:rsidRPr="00301E34">
        <w:rPr>
          <w:rFonts w:cs="Times New Roman" w:hint="eastAsia"/>
          <w:bCs/>
          <w:sz w:val="24"/>
          <w:szCs w:val="32"/>
        </w:rPr>
        <w:t>）在内</w:t>
      </w:r>
      <w:proofErr w:type="gramStart"/>
      <w:r w:rsidRPr="00301E34">
        <w:rPr>
          <w:rFonts w:cs="Times New Roman" w:hint="eastAsia"/>
          <w:bCs/>
          <w:sz w:val="24"/>
          <w:szCs w:val="32"/>
        </w:rPr>
        <w:t>的碳排放权</w:t>
      </w:r>
      <w:proofErr w:type="gramEnd"/>
      <w:r w:rsidRPr="00301E34">
        <w:rPr>
          <w:rFonts w:cs="Times New Roman" w:hint="eastAsia"/>
          <w:bCs/>
          <w:sz w:val="24"/>
          <w:szCs w:val="32"/>
        </w:rPr>
        <w:t>交易三种市场机制，这些制度在促进可再生能源电力发展的过程中发挥着不同的作用。</w:t>
      </w:r>
    </w:p>
    <w:p w14:paraId="386E6EBC" w14:textId="77777777" w:rsidR="00301E34" w:rsidRPr="00301E34" w:rsidRDefault="00301E34" w:rsidP="00301E34">
      <w:pPr>
        <w:autoSpaceDE w:val="0"/>
        <w:autoSpaceDN w:val="0"/>
        <w:ind w:firstLineChars="0" w:firstLine="0"/>
        <w:rPr>
          <w:rFonts w:cs="Times New Roman"/>
          <w:bCs/>
          <w:sz w:val="24"/>
          <w:szCs w:val="32"/>
        </w:rPr>
      </w:pPr>
      <w:r w:rsidRPr="00301E34">
        <w:rPr>
          <w:rFonts w:cs="Times New Roman" w:hint="eastAsia"/>
          <w:bCs/>
          <w:sz w:val="24"/>
          <w:szCs w:val="32"/>
        </w:rPr>
        <w:lastRenderedPageBreak/>
        <w:t>绿色电力交易是在现有电力中长期交易框架下，将风、光等可再生电力从传统电力中分离出来，设立独立的</w:t>
      </w:r>
      <w:proofErr w:type="gramStart"/>
      <w:r w:rsidRPr="00301E34">
        <w:rPr>
          <w:rFonts w:cs="Times New Roman" w:hint="eastAsia"/>
          <w:bCs/>
          <w:sz w:val="24"/>
          <w:szCs w:val="32"/>
        </w:rPr>
        <w:t>绿电交易</w:t>
      </w:r>
      <w:proofErr w:type="gramEnd"/>
      <w:r w:rsidRPr="00301E34">
        <w:rPr>
          <w:rFonts w:cs="Times New Roman" w:hint="eastAsia"/>
          <w:bCs/>
          <w:sz w:val="24"/>
          <w:szCs w:val="32"/>
        </w:rPr>
        <w:t>品种。</w:t>
      </w:r>
      <w:r w:rsidRPr="00301E34">
        <w:rPr>
          <w:rFonts w:cs="Times New Roman" w:hint="eastAsia"/>
          <w:bCs/>
          <w:sz w:val="24"/>
          <w:szCs w:val="32"/>
        </w:rPr>
        <w:t>2021</w:t>
      </w:r>
      <w:r w:rsidRPr="00301E34">
        <w:rPr>
          <w:rFonts w:cs="Times New Roman" w:hint="eastAsia"/>
          <w:bCs/>
          <w:sz w:val="24"/>
          <w:szCs w:val="32"/>
        </w:rPr>
        <w:t>年</w:t>
      </w:r>
      <w:r w:rsidRPr="00301E34">
        <w:rPr>
          <w:rFonts w:cs="Times New Roman" w:hint="eastAsia"/>
          <w:bCs/>
          <w:sz w:val="24"/>
          <w:szCs w:val="32"/>
        </w:rPr>
        <w:t>9</w:t>
      </w:r>
      <w:r w:rsidRPr="00301E34">
        <w:rPr>
          <w:rFonts w:cs="Times New Roman" w:hint="eastAsia"/>
          <w:bCs/>
          <w:sz w:val="24"/>
          <w:szCs w:val="32"/>
        </w:rPr>
        <w:t>月，</w:t>
      </w:r>
      <w:proofErr w:type="gramStart"/>
      <w:r w:rsidRPr="00301E34">
        <w:rPr>
          <w:rFonts w:cs="Times New Roman" w:hint="eastAsia"/>
          <w:bCs/>
          <w:sz w:val="24"/>
          <w:szCs w:val="32"/>
        </w:rPr>
        <w:t>国家发改委</w:t>
      </w:r>
      <w:proofErr w:type="gramEnd"/>
      <w:r w:rsidRPr="00301E34">
        <w:rPr>
          <w:rFonts w:cs="Times New Roman" w:hint="eastAsia"/>
          <w:bCs/>
          <w:sz w:val="24"/>
          <w:szCs w:val="32"/>
        </w:rPr>
        <w:t>和能源局批复《绿色电力交易试点工作方案》，由国家可再生能源信息管理中心与北京、广州两大电力交易中心共同管理，符合资质的全国各省市发电企业，售电公司均可注册。有</w:t>
      </w:r>
      <w:proofErr w:type="gramStart"/>
      <w:r w:rsidRPr="00301E34">
        <w:rPr>
          <w:rFonts w:cs="Times New Roman" w:hint="eastAsia"/>
          <w:bCs/>
          <w:sz w:val="24"/>
          <w:szCs w:val="32"/>
        </w:rPr>
        <w:t>绿电需求</w:t>
      </w:r>
      <w:proofErr w:type="gramEnd"/>
      <w:r w:rsidRPr="00301E34">
        <w:rPr>
          <w:rFonts w:cs="Times New Roman" w:hint="eastAsia"/>
          <w:bCs/>
          <w:sz w:val="24"/>
          <w:szCs w:val="32"/>
        </w:rPr>
        <w:t>的用户直接与发电企业或售电公司开展交易，通过市场发现价格，交易后绿色电力的使用价值和环境价值同步交割，实现</w:t>
      </w:r>
      <w:proofErr w:type="gramStart"/>
      <w:r w:rsidRPr="00301E34">
        <w:rPr>
          <w:rFonts w:cs="Times New Roman" w:hint="eastAsia"/>
          <w:bCs/>
          <w:sz w:val="24"/>
          <w:szCs w:val="32"/>
        </w:rPr>
        <w:t>绿电从</w:t>
      </w:r>
      <w:proofErr w:type="gramEnd"/>
      <w:r w:rsidRPr="00301E34">
        <w:rPr>
          <w:rFonts w:cs="Times New Roman" w:hint="eastAsia"/>
          <w:bCs/>
          <w:sz w:val="24"/>
          <w:szCs w:val="32"/>
        </w:rPr>
        <w:t>生产、销售到使用的全生命周期管理。需要说明的是，用户参与绿色电力交易需要和发电企业或售电公司签订绿色电力中长期交易协议，能够促进新能源的发展与就地消纳，同时从消费侧与能源</w:t>
      </w:r>
      <w:proofErr w:type="gramStart"/>
      <w:r w:rsidRPr="00301E34">
        <w:rPr>
          <w:rFonts w:cs="Times New Roman" w:hint="eastAsia"/>
          <w:bCs/>
          <w:sz w:val="24"/>
          <w:szCs w:val="32"/>
        </w:rPr>
        <w:t>测促进</w:t>
      </w:r>
      <w:proofErr w:type="gramEnd"/>
      <w:r w:rsidRPr="00301E34">
        <w:rPr>
          <w:rFonts w:cs="Times New Roman" w:hint="eastAsia"/>
          <w:bCs/>
          <w:sz w:val="24"/>
          <w:szCs w:val="32"/>
        </w:rPr>
        <w:t>清洁电力发展，用户可同时获得“绿色电力购买证明”与“绿色电力消费证明”，而仅在中国绿色电力证书认购交易平台上购买的“绿色电力购买证明”普遍被认为是缺乏额外性的，即无论是否有个人及企业认购，可再生能源发电厂在实际中都会发电，并</w:t>
      </w:r>
      <w:proofErr w:type="gramStart"/>
      <w:r w:rsidRPr="00301E34">
        <w:rPr>
          <w:rFonts w:cs="Times New Roman" w:hint="eastAsia"/>
          <w:bCs/>
          <w:sz w:val="24"/>
          <w:szCs w:val="32"/>
        </w:rPr>
        <w:t>未促进</w:t>
      </w:r>
      <w:proofErr w:type="gramEnd"/>
      <w:r w:rsidRPr="00301E34">
        <w:rPr>
          <w:rFonts w:cs="Times New Roman" w:hint="eastAsia"/>
          <w:bCs/>
          <w:sz w:val="24"/>
          <w:szCs w:val="32"/>
        </w:rPr>
        <w:t>新增可再生能源的消纳。该机制始于</w:t>
      </w:r>
      <w:r w:rsidRPr="00301E34">
        <w:rPr>
          <w:rFonts w:cs="Times New Roman" w:hint="eastAsia"/>
          <w:bCs/>
          <w:sz w:val="24"/>
          <w:szCs w:val="32"/>
        </w:rPr>
        <w:t>2017</w:t>
      </w:r>
      <w:r w:rsidRPr="00301E34">
        <w:rPr>
          <w:rFonts w:cs="Times New Roman" w:hint="eastAsia"/>
          <w:bCs/>
          <w:sz w:val="24"/>
          <w:szCs w:val="32"/>
        </w:rPr>
        <w:t>年，在实施之</w:t>
      </w:r>
      <w:proofErr w:type="gramStart"/>
      <w:r w:rsidRPr="00301E34">
        <w:rPr>
          <w:rFonts w:cs="Times New Roman" w:hint="eastAsia"/>
          <w:bCs/>
          <w:sz w:val="24"/>
          <w:szCs w:val="32"/>
        </w:rPr>
        <w:t>初为了</w:t>
      </w:r>
      <w:proofErr w:type="gramEnd"/>
      <w:r w:rsidRPr="00301E34">
        <w:rPr>
          <w:rFonts w:cs="Times New Roman" w:hint="eastAsia"/>
          <w:bCs/>
          <w:sz w:val="24"/>
          <w:szCs w:val="32"/>
        </w:rPr>
        <w:t>配合可再生能源电力配额制（后改为消</w:t>
      </w:r>
      <w:proofErr w:type="gramStart"/>
      <w:r w:rsidRPr="00301E34">
        <w:rPr>
          <w:rFonts w:cs="Times New Roman" w:hint="eastAsia"/>
          <w:bCs/>
          <w:sz w:val="24"/>
          <w:szCs w:val="32"/>
        </w:rPr>
        <w:t>纳保障</w:t>
      </w:r>
      <w:proofErr w:type="gramEnd"/>
      <w:r w:rsidRPr="00301E34">
        <w:rPr>
          <w:rFonts w:cs="Times New Roman" w:hint="eastAsia"/>
          <w:bCs/>
          <w:sz w:val="24"/>
          <w:szCs w:val="32"/>
        </w:rPr>
        <w:t>机制），解决可再生电力补贴短缺问题，核发对象为国家可再生能源电价附加资金补助目录内陆</w:t>
      </w:r>
      <w:proofErr w:type="gramStart"/>
      <w:r w:rsidRPr="00301E34">
        <w:rPr>
          <w:rFonts w:cs="Times New Roman" w:hint="eastAsia"/>
          <w:bCs/>
          <w:sz w:val="24"/>
          <w:szCs w:val="32"/>
        </w:rPr>
        <w:t>上风电</w:t>
      </w:r>
      <w:proofErr w:type="gramEnd"/>
      <w:r w:rsidRPr="00301E34">
        <w:rPr>
          <w:rFonts w:cs="Times New Roman" w:hint="eastAsia"/>
          <w:bCs/>
          <w:sz w:val="24"/>
          <w:szCs w:val="32"/>
        </w:rPr>
        <w:t>和光伏发电（不含分布式光伏）项目。因此本标准所指绿色电力交易，不包括仅在中国绿色电力证书认购交易平台上购买“绿色电力购买证明”的方式。</w:t>
      </w:r>
    </w:p>
    <w:p w14:paraId="66EB0240" w14:textId="7F9AEF05" w:rsidR="00301E34" w:rsidRDefault="00301E34" w:rsidP="00301E34">
      <w:pPr>
        <w:autoSpaceDE w:val="0"/>
        <w:autoSpaceDN w:val="0"/>
        <w:ind w:firstLine="480"/>
        <w:rPr>
          <w:rFonts w:cs="Times New Roman"/>
          <w:bCs/>
          <w:sz w:val="24"/>
          <w:szCs w:val="32"/>
        </w:rPr>
      </w:pPr>
      <w:proofErr w:type="gramStart"/>
      <w:r w:rsidRPr="00301E34">
        <w:rPr>
          <w:rFonts w:cs="Times New Roman" w:hint="eastAsia"/>
          <w:bCs/>
          <w:sz w:val="24"/>
          <w:szCs w:val="32"/>
        </w:rPr>
        <w:t>我国碳排放权</w:t>
      </w:r>
      <w:proofErr w:type="gramEnd"/>
      <w:r w:rsidRPr="00301E34">
        <w:rPr>
          <w:rFonts w:cs="Times New Roman" w:hint="eastAsia"/>
          <w:bCs/>
          <w:sz w:val="24"/>
          <w:szCs w:val="32"/>
        </w:rPr>
        <w:t>交易的主要产品包括盈余碳配额与国家核证自愿减排量（</w:t>
      </w:r>
      <w:r w:rsidRPr="00301E34">
        <w:rPr>
          <w:rFonts w:cs="Times New Roman" w:hint="eastAsia"/>
          <w:bCs/>
          <w:sz w:val="24"/>
          <w:szCs w:val="32"/>
        </w:rPr>
        <w:t>CCER</w:t>
      </w:r>
      <w:r w:rsidRPr="00301E34">
        <w:rPr>
          <w:rFonts w:cs="Times New Roman" w:hint="eastAsia"/>
          <w:bCs/>
          <w:sz w:val="24"/>
          <w:szCs w:val="32"/>
        </w:rPr>
        <w:t>）。盈余碳配额由生态环境部或主管部门向高排放企业免费发放，其持有对象是</w:t>
      </w:r>
      <w:proofErr w:type="gramStart"/>
      <w:r w:rsidRPr="00301E34">
        <w:rPr>
          <w:rFonts w:cs="Times New Roman" w:hint="eastAsia"/>
          <w:bCs/>
          <w:sz w:val="24"/>
          <w:szCs w:val="32"/>
        </w:rPr>
        <w:t>纳入控排企业</w:t>
      </w:r>
      <w:proofErr w:type="gramEnd"/>
      <w:r w:rsidRPr="00301E34">
        <w:rPr>
          <w:rFonts w:cs="Times New Roman" w:hint="eastAsia"/>
          <w:bCs/>
          <w:sz w:val="24"/>
          <w:szCs w:val="32"/>
        </w:rPr>
        <w:t>的履约机构，个人和</w:t>
      </w:r>
      <w:proofErr w:type="gramStart"/>
      <w:r w:rsidRPr="00301E34">
        <w:rPr>
          <w:rFonts w:cs="Times New Roman" w:hint="eastAsia"/>
          <w:bCs/>
          <w:sz w:val="24"/>
          <w:szCs w:val="32"/>
        </w:rPr>
        <w:t>非控排</w:t>
      </w:r>
      <w:proofErr w:type="gramEnd"/>
      <w:r w:rsidRPr="00301E34">
        <w:rPr>
          <w:rFonts w:cs="Times New Roman" w:hint="eastAsia"/>
          <w:bCs/>
          <w:sz w:val="24"/>
          <w:szCs w:val="32"/>
        </w:rPr>
        <w:t>企业无法开设配额账户。</w:t>
      </w:r>
      <w:r w:rsidRPr="00301E34">
        <w:rPr>
          <w:rFonts w:cs="Times New Roman" w:hint="eastAsia"/>
          <w:bCs/>
          <w:sz w:val="24"/>
          <w:szCs w:val="32"/>
        </w:rPr>
        <w:t>CCER</w:t>
      </w:r>
      <w:r w:rsidRPr="00301E34">
        <w:rPr>
          <w:rFonts w:cs="Times New Roman" w:hint="eastAsia"/>
          <w:bCs/>
          <w:sz w:val="24"/>
          <w:szCs w:val="32"/>
        </w:rPr>
        <w:t>是我国当前最主要的用于碳抵消的信用产品，以减</w:t>
      </w:r>
      <w:proofErr w:type="gramStart"/>
      <w:r w:rsidRPr="00301E34">
        <w:rPr>
          <w:rFonts w:cs="Times New Roman" w:hint="eastAsia"/>
          <w:bCs/>
          <w:sz w:val="24"/>
          <w:szCs w:val="32"/>
        </w:rPr>
        <w:t>排项目</w:t>
      </w:r>
      <w:proofErr w:type="gramEnd"/>
      <w:r w:rsidRPr="00301E34">
        <w:rPr>
          <w:rFonts w:cs="Times New Roman" w:hint="eastAsia"/>
          <w:bCs/>
          <w:sz w:val="24"/>
          <w:szCs w:val="32"/>
        </w:rPr>
        <w:t>的形式进行注册和减排量的签发。社区碳排放量通常远低于重点排放单位指标，因此短期内较难作为履约机构</w:t>
      </w:r>
      <w:proofErr w:type="gramStart"/>
      <w:r w:rsidRPr="00301E34">
        <w:rPr>
          <w:rFonts w:cs="Times New Roman" w:hint="eastAsia"/>
          <w:bCs/>
          <w:sz w:val="24"/>
          <w:szCs w:val="32"/>
        </w:rPr>
        <w:t>纳入碳排放权</w:t>
      </w:r>
      <w:proofErr w:type="gramEnd"/>
      <w:r w:rsidRPr="00301E34">
        <w:rPr>
          <w:rFonts w:cs="Times New Roman" w:hint="eastAsia"/>
          <w:bCs/>
          <w:sz w:val="24"/>
          <w:szCs w:val="32"/>
        </w:rPr>
        <w:t>交易市场，</w:t>
      </w:r>
      <w:proofErr w:type="gramStart"/>
      <w:r w:rsidRPr="00301E34">
        <w:rPr>
          <w:rFonts w:cs="Times New Roman" w:hint="eastAsia"/>
          <w:bCs/>
          <w:sz w:val="24"/>
          <w:szCs w:val="32"/>
        </w:rPr>
        <w:t>且零碳</w:t>
      </w:r>
      <w:proofErr w:type="gramEnd"/>
      <w:r w:rsidRPr="00301E34">
        <w:rPr>
          <w:rFonts w:cs="Times New Roman" w:hint="eastAsia"/>
          <w:bCs/>
          <w:sz w:val="24"/>
          <w:szCs w:val="32"/>
        </w:rPr>
        <w:t>社区抵消的剩余碳排放为其自主履行的社会责任，因此，</w:t>
      </w:r>
      <w:proofErr w:type="gramStart"/>
      <w:r w:rsidRPr="00301E34">
        <w:rPr>
          <w:rFonts w:cs="Times New Roman" w:hint="eastAsia"/>
          <w:bCs/>
          <w:sz w:val="24"/>
          <w:szCs w:val="32"/>
        </w:rPr>
        <w:t>以零碳排放</w:t>
      </w:r>
      <w:proofErr w:type="gramEnd"/>
      <w:r w:rsidRPr="00301E34">
        <w:rPr>
          <w:rFonts w:cs="Times New Roman" w:hint="eastAsia"/>
          <w:bCs/>
          <w:sz w:val="24"/>
          <w:szCs w:val="32"/>
        </w:rPr>
        <w:t>为目标的社区可作为非履约机构</w:t>
      </w:r>
      <w:proofErr w:type="gramStart"/>
      <w:r w:rsidRPr="00301E34">
        <w:rPr>
          <w:rFonts w:cs="Times New Roman" w:hint="eastAsia"/>
          <w:bCs/>
          <w:sz w:val="24"/>
          <w:szCs w:val="32"/>
        </w:rPr>
        <w:t>在碳排放权</w:t>
      </w:r>
      <w:proofErr w:type="gramEnd"/>
      <w:r w:rsidRPr="00301E34">
        <w:rPr>
          <w:rFonts w:cs="Times New Roman" w:hint="eastAsia"/>
          <w:bCs/>
          <w:sz w:val="24"/>
          <w:szCs w:val="32"/>
        </w:rPr>
        <w:t>交易试点开设</w:t>
      </w:r>
      <w:r w:rsidRPr="00301E34">
        <w:rPr>
          <w:rFonts w:cs="Times New Roman" w:hint="eastAsia"/>
          <w:bCs/>
          <w:sz w:val="24"/>
          <w:szCs w:val="32"/>
        </w:rPr>
        <w:t>CCER</w:t>
      </w:r>
      <w:r w:rsidRPr="00301E34">
        <w:rPr>
          <w:rFonts w:cs="Times New Roman" w:hint="eastAsia"/>
          <w:bCs/>
          <w:sz w:val="24"/>
          <w:szCs w:val="32"/>
        </w:rPr>
        <w:t>账户，通过购买当量的碳信用产品进行碳抵消，购入碳信用产品后需注销购买的交易量。</w:t>
      </w:r>
    </w:p>
    <w:p w14:paraId="1803D49A" w14:textId="77777777" w:rsidR="00301E34" w:rsidRDefault="00301E34" w:rsidP="000A5760">
      <w:pPr>
        <w:autoSpaceDE w:val="0"/>
        <w:autoSpaceDN w:val="0"/>
        <w:ind w:firstLineChars="0" w:firstLine="0"/>
        <w:rPr>
          <w:rFonts w:cs="Times New Roman"/>
          <w:bCs/>
          <w:sz w:val="24"/>
          <w:szCs w:val="32"/>
        </w:rPr>
      </w:pPr>
    </w:p>
    <w:p w14:paraId="609B6585"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4</w:t>
      </w:r>
      <w:r>
        <w:rPr>
          <w:rFonts w:cs="Times New Roman"/>
          <w:bCs/>
          <w:sz w:val="24"/>
          <w:szCs w:val="32"/>
        </w:rPr>
        <w:t xml:space="preserve">.0.5 </w:t>
      </w:r>
      <w:r w:rsidRPr="00301E34">
        <w:rPr>
          <w:rFonts w:cs="Times New Roman" w:hint="eastAsia"/>
          <w:bCs/>
          <w:sz w:val="24"/>
          <w:szCs w:val="32"/>
        </w:rPr>
        <w:t>国际绿色电力交易</w:t>
      </w:r>
      <w:proofErr w:type="gramStart"/>
      <w:r w:rsidRPr="00301E34">
        <w:rPr>
          <w:rFonts w:cs="Times New Roman" w:hint="eastAsia"/>
          <w:bCs/>
          <w:sz w:val="24"/>
          <w:szCs w:val="32"/>
        </w:rPr>
        <w:t>与碳排放权</w:t>
      </w:r>
      <w:proofErr w:type="gramEnd"/>
      <w:r w:rsidRPr="00301E34">
        <w:rPr>
          <w:rFonts w:cs="Times New Roman" w:hint="eastAsia"/>
          <w:bCs/>
          <w:sz w:val="24"/>
          <w:szCs w:val="32"/>
        </w:rPr>
        <w:t>交易机制呈现复杂化态势，当前市场上占主导地位</w:t>
      </w:r>
      <w:proofErr w:type="gramStart"/>
      <w:r w:rsidRPr="00301E34">
        <w:rPr>
          <w:rFonts w:cs="Times New Roman" w:hint="eastAsia"/>
          <w:bCs/>
          <w:sz w:val="24"/>
          <w:szCs w:val="32"/>
        </w:rPr>
        <w:t>的碳排放权</w:t>
      </w:r>
      <w:proofErr w:type="gramEnd"/>
      <w:r w:rsidRPr="00301E34">
        <w:rPr>
          <w:rFonts w:cs="Times New Roman" w:hint="eastAsia"/>
          <w:bCs/>
          <w:sz w:val="24"/>
          <w:szCs w:val="32"/>
        </w:rPr>
        <w:t>交易机制包括美国碳登记（</w:t>
      </w:r>
      <w:r w:rsidRPr="00301E34">
        <w:rPr>
          <w:rFonts w:cs="Times New Roman" w:hint="eastAsia"/>
          <w:bCs/>
          <w:sz w:val="24"/>
          <w:szCs w:val="32"/>
        </w:rPr>
        <w:t>American Carbon Registry, ACR</w:t>
      </w:r>
      <w:r w:rsidRPr="00301E34">
        <w:rPr>
          <w:rFonts w:cs="Times New Roman" w:hint="eastAsia"/>
          <w:bCs/>
          <w:sz w:val="24"/>
          <w:szCs w:val="32"/>
        </w:rPr>
        <w:t>）、</w:t>
      </w:r>
      <w:r w:rsidRPr="00301E34">
        <w:rPr>
          <w:rFonts w:cs="Times New Roman" w:hint="eastAsia"/>
          <w:bCs/>
          <w:sz w:val="24"/>
          <w:szCs w:val="32"/>
        </w:rPr>
        <w:lastRenderedPageBreak/>
        <w:t>气候行动储备方案（</w:t>
      </w:r>
      <w:r w:rsidRPr="00301E34">
        <w:rPr>
          <w:rFonts w:cs="Times New Roman" w:hint="eastAsia"/>
          <w:bCs/>
          <w:sz w:val="24"/>
          <w:szCs w:val="32"/>
        </w:rPr>
        <w:t>Climate Action Reserve</w:t>
      </w:r>
      <w:r w:rsidRPr="00301E34">
        <w:rPr>
          <w:rFonts w:cs="Times New Roman" w:hint="eastAsia"/>
          <w:bCs/>
          <w:sz w:val="24"/>
          <w:szCs w:val="32"/>
        </w:rPr>
        <w:t>）、黄金标准（</w:t>
      </w:r>
      <w:r w:rsidRPr="00301E34">
        <w:rPr>
          <w:rFonts w:cs="Times New Roman" w:hint="eastAsia"/>
          <w:bCs/>
          <w:sz w:val="24"/>
          <w:szCs w:val="32"/>
        </w:rPr>
        <w:t>Gold Standard</w:t>
      </w:r>
      <w:r w:rsidRPr="00301E34">
        <w:rPr>
          <w:rFonts w:cs="Times New Roman" w:hint="eastAsia"/>
          <w:bCs/>
          <w:sz w:val="24"/>
          <w:szCs w:val="32"/>
        </w:rPr>
        <w:t>）、核证碳标准（</w:t>
      </w:r>
      <w:r w:rsidRPr="00301E34">
        <w:rPr>
          <w:rFonts w:cs="Times New Roman" w:hint="eastAsia"/>
          <w:bCs/>
          <w:sz w:val="24"/>
          <w:szCs w:val="32"/>
        </w:rPr>
        <w:t>Verified Carbon Standard</w:t>
      </w:r>
      <w:r w:rsidRPr="00301E34">
        <w:rPr>
          <w:rFonts w:cs="Times New Roman" w:hint="eastAsia"/>
          <w:bCs/>
          <w:sz w:val="24"/>
          <w:szCs w:val="32"/>
        </w:rPr>
        <w:t>）。绿色电力交易机制以国际可再生能源证书（</w:t>
      </w:r>
      <w:r w:rsidRPr="00301E34">
        <w:rPr>
          <w:rFonts w:cs="Times New Roman" w:hint="eastAsia"/>
          <w:bCs/>
          <w:sz w:val="24"/>
          <w:szCs w:val="32"/>
        </w:rPr>
        <w:t>I-RECs</w:t>
      </w:r>
      <w:r w:rsidRPr="00301E34">
        <w:rPr>
          <w:rFonts w:cs="Times New Roman" w:hint="eastAsia"/>
          <w:bCs/>
          <w:sz w:val="24"/>
          <w:szCs w:val="32"/>
        </w:rPr>
        <w:t>）为主，在北美被称为可再生能源证书（</w:t>
      </w:r>
      <w:r w:rsidRPr="00301E34">
        <w:rPr>
          <w:rFonts w:cs="Times New Roman" w:hint="eastAsia"/>
          <w:bCs/>
          <w:sz w:val="24"/>
          <w:szCs w:val="32"/>
        </w:rPr>
        <w:t>RECs</w:t>
      </w:r>
      <w:r w:rsidRPr="00301E34">
        <w:rPr>
          <w:rFonts w:cs="Times New Roman" w:hint="eastAsia"/>
          <w:bCs/>
          <w:sz w:val="24"/>
          <w:szCs w:val="32"/>
        </w:rPr>
        <w:t>），在欧洲称为绿色证书或欧洲能源证书系统来源担保证书（</w:t>
      </w:r>
      <w:r w:rsidRPr="00301E34">
        <w:rPr>
          <w:rFonts w:cs="Times New Roman" w:hint="eastAsia"/>
          <w:bCs/>
          <w:sz w:val="24"/>
          <w:szCs w:val="32"/>
        </w:rPr>
        <w:t>EECs-GO</w:t>
      </w:r>
      <w:r w:rsidRPr="00301E34">
        <w:rPr>
          <w:rFonts w:cs="Times New Roman" w:hint="eastAsia"/>
          <w:bCs/>
          <w:sz w:val="24"/>
          <w:szCs w:val="32"/>
        </w:rPr>
        <w:t>）。但目前国际社会缺乏统一</w:t>
      </w:r>
      <w:proofErr w:type="gramStart"/>
      <w:r w:rsidRPr="00301E34">
        <w:rPr>
          <w:rFonts w:cs="Times New Roman" w:hint="eastAsia"/>
          <w:bCs/>
          <w:sz w:val="24"/>
          <w:szCs w:val="32"/>
        </w:rPr>
        <w:t>的碳排放权</w:t>
      </w:r>
      <w:proofErr w:type="gramEnd"/>
      <w:r w:rsidRPr="00301E34">
        <w:rPr>
          <w:rFonts w:cs="Times New Roman" w:hint="eastAsia"/>
          <w:bCs/>
          <w:sz w:val="24"/>
          <w:szCs w:val="32"/>
        </w:rPr>
        <w:t>交易监管，且不同的绿色电力</w:t>
      </w:r>
      <w:proofErr w:type="gramStart"/>
      <w:r w:rsidRPr="00301E34">
        <w:rPr>
          <w:rFonts w:cs="Times New Roman" w:hint="eastAsia"/>
          <w:bCs/>
          <w:sz w:val="24"/>
          <w:szCs w:val="32"/>
        </w:rPr>
        <w:t>与碳排放权</w:t>
      </w:r>
      <w:proofErr w:type="gramEnd"/>
      <w:r w:rsidRPr="00301E34">
        <w:rPr>
          <w:rFonts w:cs="Times New Roman" w:hint="eastAsia"/>
          <w:bCs/>
          <w:sz w:val="24"/>
          <w:szCs w:val="32"/>
        </w:rPr>
        <w:t>交易平台也无统一的价格机制。</w:t>
      </w:r>
    </w:p>
    <w:p w14:paraId="44928704"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为促进国内绿色电力与节能减排的发展，从推动全社会碳中和目标的实现，本标准</w:t>
      </w:r>
      <w:proofErr w:type="gramStart"/>
      <w:r w:rsidRPr="00301E34">
        <w:rPr>
          <w:rFonts w:cs="Times New Roman" w:hint="eastAsia"/>
          <w:bCs/>
          <w:sz w:val="24"/>
          <w:szCs w:val="32"/>
        </w:rPr>
        <w:t>所指零碳社区</w:t>
      </w:r>
      <w:proofErr w:type="gramEnd"/>
      <w:r w:rsidRPr="00301E34">
        <w:rPr>
          <w:rFonts w:cs="Times New Roman" w:hint="eastAsia"/>
          <w:bCs/>
          <w:sz w:val="24"/>
          <w:szCs w:val="32"/>
        </w:rPr>
        <w:t>在引入碳抵消方式时，应购买国内相关碳信用产品，或在中国境内开发的减</w:t>
      </w:r>
      <w:proofErr w:type="gramStart"/>
      <w:r w:rsidRPr="00301E34">
        <w:rPr>
          <w:rFonts w:cs="Times New Roman" w:hint="eastAsia"/>
          <w:bCs/>
          <w:sz w:val="24"/>
          <w:szCs w:val="32"/>
        </w:rPr>
        <w:t>排项目</w:t>
      </w:r>
      <w:proofErr w:type="gramEnd"/>
      <w:r w:rsidRPr="00301E34">
        <w:rPr>
          <w:rFonts w:cs="Times New Roman" w:hint="eastAsia"/>
          <w:bCs/>
          <w:sz w:val="24"/>
          <w:szCs w:val="32"/>
        </w:rPr>
        <w:t>所形成的减排量。对于社区边界内通过实施节能改造、使用可再生能源发电或供热设施、绿化</w:t>
      </w:r>
      <w:proofErr w:type="gramStart"/>
      <w:r w:rsidRPr="00301E34">
        <w:rPr>
          <w:rFonts w:cs="Times New Roman" w:hint="eastAsia"/>
          <w:bCs/>
          <w:sz w:val="24"/>
          <w:szCs w:val="32"/>
        </w:rPr>
        <w:t>碳汇可以</w:t>
      </w:r>
      <w:proofErr w:type="gramEnd"/>
      <w:r w:rsidRPr="00301E34">
        <w:rPr>
          <w:rFonts w:cs="Times New Roman" w:hint="eastAsia"/>
          <w:bCs/>
          <w:sz w:val="24"/>
          <w:szCs w:val="32"/>
        </w:rPr>
        <w:t>在中国核证自愿减排机制（</w:t>
      </w:r>
      <w:r w:rsidRPr="00301E34">
        <w:rPr>
          <w:rFonts w:cs="Times New Roman" w:hint="eastAsia"/>
          <w:bCs/>
          <w:sz w:val="24"/>
          <w:szCs w:val="32"/>
        </w:rPr>
        <w:t>CCER</w:t>
      </w:r>
      <w:r w:rsidRPr="00301E34">
        <w:rPr>
          <w:rFonts w:cs="Times New Roman" w:hint="eastAsia"/>
          <w:bCs/>
          <w:sz w:val="24"/>
          <w:szCs w:val="32"/>
        </w:rPr>
        <w:t>）进行登记，已经计入相对于基准社区的</w:t>
      </w:r>
      <w:proofErr w:type="gramStart"/>
      <w:r w:rsidRPr="00301E34">
        <w:rPr>
          <w:rFonts w:cs="Times New Roman" w:hint="eastAsia"/>
          <w:bCs/>
          <w:sz w:val="24"/>
          <w:szCs w:val="32"/>
        </w:rPr>
        <w:t>降碳量</w:t>
      </w:r>
      <w:proofErr w:type="gramEnd"/>
      <w:r w:rsidRPr="00301E34">
        <w:rPr>
          <w:rFonts w:cs="Times New Roman" w:hint="eastAsia"/>
          <w:bCs/>
          <w:sz w:val="24"/>
          <w:szCs w:val="32"/>
        </w:rPr>
        <w:t>，因此不能再次用于抵消社区运行阶段剩余的碳排放。</w:t>
      </w:r>
    </w:p>
    <w:p w14:paraId="245839BA" w14:textId="77777777"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本条的评价方法：碳抵消证明文件。</w:t>
      </w:r>
    </w:p>
    <w:p w14:paraId="366CC72E" w14:textId="77777777" w:rsidR="00301E34" w:rsidRDefault="00301E34" w:rsidP="00301E34">
      <w:pPr>
        <w:autoSpaceDE w:val="0"/>
        <w:autoSpaceDN w:val="0"/>
        <w:ind w:firstLineChars="0" w:firstLine="0"/>
        <w:rPr>
          <w:rFonts w:cs="Times New Roman"/>
          <w:bCs/>
          <w:sz w:val="24"/>
          <w:szCs w:val="32"/>
        </w:rPr>
      </w:pPr>
    </w:p>
    <w:p w14:paraId="5F0EB5F8"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4</w:t>
      </w:r>
      <w:r>
        <w:rPr>
          <w:rFonts w:cs="Times New Roman"/>
          <w:bCs/>
          <w:sz w:val="24"/>
          <w:szCs w:val="32"/>
        </w:rPr>
        <w:t xml:space="preserve">.0.6 </w:t>
      </w:r>
      <w:r w:rsidRPr="00301E34">
        <w:rPr>
          <w:rFonts w:cs="Times New Roman" w:hint="eastAsia"/>
          <w:bCs/>
          <w:sz w:val="24"/>
          <w:szCs w:val="32"/>
        </w:rPr>
        <w:t>2021</w:t>
      </w:r>
      <w:r w:rsidRPr="00301E34">
        <w:rPr>
          <w:rFonts w:cs="Times New Roman" w:hint="eastAsia"/>
          <w:bCs/>
          <w:sz w:val="24"/>
          <w:szCs w:val="32"/>
        </w:rPr>
        <w:t>年</w:t>
      </w:r>
      <w:r w:rsidRPr="00301E34">
        <w:rPr>
          <w:rFonts w:cs="Times New Roman" w:hint="eastAsia"/>
          <w:bCs/>
          <w:sz w:val="24"/>
          <w:szCs w:val="32"/>
        </w:rPr>
        <w:t>9</w:t>
      </w:r>
      <w:r w:rsidRPr="00301E34">
        <w:rPr>
          <w:rFonts w:cs="Times New Roman" w:hint="eastAsia"/>
          <w:bCs/>
          <w:sz w:val="24"/>
          <w:szCs w:val="32"/>
        </w:rPr>
        <w:t>月，</w:t>
      </w:r>
      <w:proofErr w:type="gramStart"/>
      <w:r w:rsidRPr="00301E34">
        <w:rPr>
          <w:rFonts w:cs="Times New Roman" w:hint="eastAsia"/>
          <w:bCs/>
          <w:sz w:val="24"/>
          <w:szCs w:val="32"/>
        </w:rPr>
        <w:t>国家发改委</w:t>
      </w:r>
      <w:proofErr w:type="gramEnd"/>
      <w:r w:rsidRPr="00301E34">
        <w:rPr>
          <w:rFonts w:cs="Times New Roman" w:hint="eastAsia"/>
          <w:bCs/>
          <w:sz w:val="24"/>
          <w:szCs w:val="32"/>
        </w:rPr>
        <w:t>、国家能源局组织国家电网公司、南方电网公司制定发布《绿色电力交易试点工作方案》，鼓励市场主体之间签订</w:t>
      </w:r>
      <w:r w:rsidRPr="00301E34">
        <w:rPr>
          <w:rFonts w:cs="Times New Roman" w:hint="eastAsia"/>
          <w:bCs/>
          <w:sz w:val="24"/>
          <w:szCs w:val="32"/>
        </w:rPr>
        <w:t>5-10</w:t>
      </w:r>
      <w:r w:rsidRPr="00301E34">
        <w:rPr>
          <w:rFonts w:cs="Times New Roman" w:hint="eastAsia"/>
          <w:bCs/>
          <w:sz w:val="24"/>
          <w:szCs w:val="32"/>
        </w:rPr>
        <w:t>年的长期购电协议，推动市场主体通过长周期协议获得较为稳定的价格，预判市场对绿色能源的诉求，长期购电协议的执行周期可作为绿色能源规划及社区设定碳中和目标的重要依据。本标准</w:t>
      </w:r>
      <w:proofErr w:type="gramStart"/>
      <w:r w:rsidRPr="00301E34">
        <w:rPr>
          <w:rFonts w:cs="Times New Roman" w:hint="eastAsia"/>
          <w:bCs/>
          <w:sz w:val="24"/>
          <w:szCs w:val="32"/>
        </w:rPr>
        <w:t>规定零碳社区</w:t>
      </w:r>
      <w:proofErr w:type="gramEnd"/>
      <w:r w:rsidRPr="00301E34">
        <w:rPr>
          <w:rFonts w:cs="Times New Roman" w:hint="eastAsia"/>
          <w:bCs/>
          <w:sz w:val="24"/>
          <w:szCs w:val="32"/>
        </w:rPr>
        <w:t>设计阶段须提前购买</w:t>
      </w:r>
      <w:r w:rsidRPr="00301E34">
        <w:rPr>
          <w:rFonts w:cs="Times New Roman" w:hint="eastAsia"/>
          <w:bCs/>
          <w:sz w:val="24"/>
          <w:szCs w:val="32"/>
        </w:rPr>
        <w:t>10</w:t>
      </w:r>
      <w:r w:rsidRPr="00301E34">
        <w:rPr>
          <w:rFonts w:cs="Times New Roman" w:hint="eastAsia"/>
          <w:bCs/>
          <w:sz w:val="24"/>
          <w:szCs w:val="32"/>
        </w:rPr>
        <w:t>年以上运行期的绿色电力</w:t>
      </w:r>
      <w:proofErr w:type="gramStart"/>
      <w:r w:rsidRPr="00301E34">
        <w:rPr>
          <w:rFonts w:cs="Times New Roman" w:hint="eastAsia"/>
          <w:bCs/>
          <w:sz w:val="24"/>
          <w:szCs w:val="32"/>
        </w:rPr>
        <w:t>或碳排</w:t>
      </w:r>
      <w:proofErr w:type="gramEnd"/>
      <w:r w:rsidRPr="00301E34">
        <w:rPr>
          <w:rFonts w:cs="Times New Roman" w:hint="eastAsia"/>
          <w:bCs/>
          <w:sz w:val="24"/>
          <w:szCs w:val="32"/>
        </w:rPr>
        <w:t>放权交易产品，可实现以下积极影响：一是提升购买量，可</w:t>
      </w:r>
      <w:proofErr w:type="gramStart"/>
      <w:r w:rsidRPr="00301E34">
        <w:rPr>
          <w:rFonts w:cs="Times New Roman" w:hint="eastAsia"/>
          <w:bCs/>
          <w:sz w:val="24"/>
          <w:szCs w:val="32"/>
        </w:rPr>
        <w:t>提高碳排放权</w:t>
      </w:r>
      <w:proofErr w:type="gramEnd"/>
      <w:r w:rsidRPr="00301E34">
        <w:rPr>
          <w:rFonts w:cs="Times New Roman" w:hint="eastAsia"/>
          <w:bCs/>
          <w:sz w:val="24"/>
          <w:szCs w:val="32"/>
        </w:rPr>
        <w:t>交易市场的活跃性，有助于促进全社会</w:t>
      </w:r>
      <w:proofErr w:type="gramStart"/>
      <w:r w:rsidRPr="00301E34">
        <w:rPr>
          <w:rFonts w:cs="Times New Roman" w:hint="eastAsia"/>
          <w:bCs/>
          <w:sz w:val="24"/>
          <w:szCs w:val="32"/>
        </w:rPr>
        <w:t>的减碳目标</w:t>
      </w:r>
      <w:proofErr w:type="gramEnd"/>
      <w:r w:rsidRPr="00301E34">
        <w:rPr>
          <w:rFonts w:cs="Times New Roman" w:hint="eastAsia"/>
          <w:bCs/>
          <w:sz w:val="24"/>
          <w:szCs w:val="32"/>
        </w:rPr>
        <w:t>；二是锁定</w:t>
      </w:r>
      <w:proofErr w:type="gramStart"/>
      <w:r w:rsidRPr="00301E34">
        <w:rPr>
          <w:rFonts w:cs="Times New Roman" w:hint="eastAsia"/>
          <w:bCs/>
          <w:sz w:val="24"/>
          <w:szCs w:val="32"/>
        </w:rPr>
        <w:t>长期减碳效果</w:t>
      </w:r>
      <w:proofErr w:type="gramEnd"/>
      <w:r w:rsidRPr="00301E34">
        <w:rPr>
          <w:rFonts w:cs="Times New Roman" w:hint="eastAsia"/>
          <w:bCs/>
          <w:sz w:val="24"/>
          <w:szCs w:val="32"/>
        </w:rPr>
        <w:t>，避免业主通过短期交易</w:t>
      </w:r>
      <w:proofErr w:type="gramStart"/>
      <w:r w:rsidRPr="00301E34">
        <w:rPr>
          <w:rFonts w:cs="Times New Roman" w:hint="eastAsia"/>
          <w:bCs/>
          <w:sz w:val="24"/>
          <w:szCs w:val="32"/>
        </w:rPr>
        <w:t>获得零碳社区</w:t>
      </w:r>
      <w:proofErr w:type="gramEnd"/>
      <w:r w:rsidRPr="00301E34">
        <w:rPr>
          <w:rFonts w:cs="Times New Roman" w:hint="eastAsia"/>
          <w:bCs/>
          <w:sz w:val="24"/>
          <w:szCs w:val="32"/>
        </w:rPr>
        <w:t>认证后不再承担相应减排责任。</w:t>
      </w:r>
    </w:p>
    <w:p w14:paraId="16217CA6" w14:textId="5267E226"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本条的评价方法：碳抵消证明文件。</w:t>
      </w:r>
    </w:p>
    <w:p w14:paraId="61934661" w14:textId="77777777" w:rsidR="00301E34" w:rsidRDefault="00301E34" w:rsidP="00301E34">
      <w:pPr>
        <w:autoSpaceDE w:val="0"/>
        <w:autoSpaceDN w:val="0"/>
        <w:ind w:firstLine="480"/>
        <w:rPr>
          <w:rFonts w:cs="Times New Roman"/>
          <w:bCs/>
          <w:sz w:val="24"/>
          <w:szCs w:val="32"/>
        </w:rPr>
      </w:pPr>
    </w:p>
    <w:p w14:paraId="2E02BB0E" w14:textId="77777777" w:rsidR="00301E34" w:rsidRDefault="00301E34" w:rsidP="00301E34">
      <w:pPr>
        <w:autoSpaceDE w:val="0"/>
        <w:autoSpaceDN w:val="0"/>
        <w:ind w:firstLine="480"/>
        <w:rPr>
          <w:rFonts w:cs="Times New Roman"/>
          <w:bCs/>
          <w:sz w:val="24"/>
          <w:szCs w:val="32"/>
        </w:rPr>
        <w:sectPr w:rsidR="00301E34" w:rsidSect="00C44950">
          <w:pgSz w:w="11906" w:h="16838"/>
          <w:pgMar w:top="1440" w:right="1800" w:bottom="1440" w:left="1800" w:header="851" w:footer="992" w:gutter="0"/>
          <w:cols w:space="425"/>
          <w:docGrid w:type="lines" w:linePitch="312"/>
        </w:sectPr>
      </w:pPr>
    </w:p>
    <w:p w14:paraId="53FB0632" w14:textId="77777777" w:rsidR="00301E34" w:rsidRPr="00E6239E" w:rsidRDefault="00301E34" w:rsidP="00301E34">
      <w:pPr>
        <w:pStyle w:val="a8"/>
        <w:rPr>
          <w:rStyle w:val="10"/>
          <w:rFonts w:ascii="Times New Roman" w:hAnsi="Times New Roman"/>
          <w:b/>
          <w:sz w:val="32"/>
          <w:szCs w:val="32"/>
        </w:rPr>
      </w:pPr>
      <w:bookmarkStart w:id="110" w:name="_Toc141948439"/>
      <w:r w:rsidRPr="00E6239E">
        <w:rPr>
          <w:rStyle w:val="10"/>
          <w:rFonts w:ascii="Times New Roman" w:hAnsi="Times New Roman"/>
          <w:b/>
          <w:sz w:val="32"/>
          <w:szCs w:val="32"/>
        </w:rPr>
        <w:lastRenderedPageBreak/>
        <w:t xml:space="preserve">5 </w:t>
      </w:r>
      <w:r w:rsidRPr="00E6239E">
        <w:rPr>
          <w:rStyle w:val="10"/>
          <w:rFonts w:ascii="Times New Roman" w:hAnsi="Times New Roman" w:hint="eastAsia"/>
          <w:b/>
          <w:sz w:val="32"/>
          <w:szCs w:val="32"/>
        </w:rPr>
        <w:t>社区规划</w:t>
      </w:r>
      <w:bookmarkEnd w:id="110"/>
    </w:p>
    <w:p w14:paraId="0D4AD23C" w14:textId="77777777" w:rsidR="00301E34" w:rsidRPr="00E6239E" w:rsidRDefault="00301E34" w:rsidP="00301E34">
      <w:pPr>
        <w:pStyle w:val="2"/>
        <w:ind w:firstLineChars="0" w:firstLine="0"/>
        <w:jc w:val="center"/>
        <w:rPr>
          <w:bCs w:val="0"/>
          <w:kern w:val="44"/>
          <w:sz w:val="32"/>
        </w:rPr>
      </w:pPr>
      <w:bookmarkStart w:id="111" w:name="_Toc141948440"/>
      <w:r w:rsidRPr="00E6239E">
        <w:rPr>
          <w:rStyle w:val="10"/>
          <w:b/>
          <w:sz w:val="32"/>
          <w:szCs w:val="32"/>
        </w:rPr>
        <w:t xml:space="preserve">5.1 </w:t>
      </w:r>
      <w:r w:rsidRPr="00E6239E">
        <w:rPr>
          <w:rStyle w:val="10"/>
          <w:rFonts w:hint="eastAsia"/>
          <w:b/>
          <w:sz w:val="32"/>
          <w:szCs w:val="32"/>
        </w:rPr>
        <w:t>约束项</w:t>
      </w:r>
      <w:bookmarkEnd w:id="111"/>
    </w:p>
    <w:p w14:paraId="20372EFE"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5</w:t>
      </w:r>
      <w:r>
        <w:rPr>
          <w:rFonts w:cs="Times New Roman"/>
          <w:bCs/>
          <w:sz w:val="24"/>
          <w:szCs w:val="32"/>
        </w:rPr>
        <w:t xml:space="preserve">.1.1 </w:t>
      </w:r>
      <w:r w:rsidRPr="00301E34">
        <w:rPr>
          <w:rFonts w:cs="Times New Roman" w:hint="eastAsia"/>
          <w:bCs/>
          <w:sz w:val="24"/>
          <w:szCs w:val="32"/>
        </w:rPr>
        <w:t>社区绿地可吸收二氧化碳，降低社区碳排放。社区绿地率是指社区用地范围内各类绿地的总和与居住区用地的比率，主要包括公共绿地、宅旁绿地等。由于社区面积有限，社区内建筑、交通路面、基础设施、可再生能源应用会对绿地面积造成一定影响。《城市居住区规划设计标准》</w:t>
      </w:r>
      <w:r w:rsidRPr="00301E34">
        <w:rPr>
          <w:rFonts w:cs="Times New Roman" w:hint="eastAsia"/>
          <w:bCs/>
          <w:sz w:val="24"/>
          <w:szCs w:val="32"/>
        </w:rPr>
        <w:t>GB50180-2018</w:t>
      </w:r>
      <w:r w:rsidRPr="00301E34">
        <w:rPr>
          <w:rFonts w:cs="Times New Roman" w:hint="eastAsia"/>
          <w:bCs/>
          <w:sz w:val="24"/>
          <w:szCs w:val="32"/>
        </w:rPr>
        <w:t>中根据不同气候区、建筑层数对绿地率进行规定，居住街坊绿地率最小值不低于</w:t>
      </w:r>
      <w:r w:rsidRPr="00301E34">
        <w:rPr>
          <w:rFonts w:cs="Times New Roman" w:hint="eastAsia"/>
          <w:bCs/>
          <w:sz w:val="24"/>
          <w:szCs w:val="32"/>
        </w:rPr>
        <w:t>25%</w:t>
      </w:r>
      <w:r w:rsidRPr="00301E34">
        <w:rPr>
          <w:rFonts w:cs="Times New Roman" w:hint="eastAsia"/>
          <w:bCs/>
          <w:sz w:val="24"/>
          <w:szCs w:val="32"/>
        </w:rPr>
        <w:t>，最高要求下不低于</w:t>
      </w:r>
      <w:r w:rsidRPr="00301E34">
        <w:rPr>
          <w:rFonts w:cs="Times New Roman" w:hint="eastAsia"/>
          <w:bCs/>
          <w:sz w:val="24"/>
          <w:szCs w:val="32"/>
        </w:rPr>
        <w:t>35%</w:t>
      </w:r>
      <w:r w:rsidRPr="00301E34">
        <w:rPr>
          <w:rFonts w:cs="Times New Roman" w:hint="eastAsia"/>
          <w:bCs/>
          <w:sz w:val="24"/>
          <w:szCs w:val="32"/>
        </w:rPr>
        <w:t>。参考该标准指标要求，同时考虑到社区其他设施用地，本标准规定低碳社区绿地率不低于</w:t>
      </w:r>
      <w:r w:rsidRPr="00301E34">
        <w:rPr>
          <w:rFonts w:cs="Times New Roman" w:hint="eastAsia"/>
          <w:bCs/>
          <w:sz w:val="24"/>
          <w:szCs w:val="32"/>
        </w:rPr>
        <w:t>30%</w:t>
      </w:r>
      <w:r w:rsidRPr="00301E34">
        <w:rPr>
          <w:rFonts w:cs="Times New Roman" w:hint="eastAsia"/>
          <w:bCs/>
          <w:sz w:val="24"/>
          <w:szCs w:val="32"/>
        </w:rPr>
        <w:t>，</w:t>
      </w:r>
      <w:proofErr w:type="gramStart"/>
      <w:r w:rsidRPr="00301E34">
        <w:rPr>
          <w:rFonts w:cs="Times New Roman" w:hint="eastAsia"/>
          <w:bCs/>
          <w:sz w:val="24"/>
          <w:szCs w:val="32"/>
        </w:rPr>
        <w:t>近零碳社区</w:t>
      </w:r>
      <w:proofErr w:type="gramEnd"/>
      <w:r w:rsidRPr="00301E34">
        <w:rPr>
          <w:rFonts w:cs="Times New Roman" w:hint="eastAsia"/>
          <w:bCs/>
          <w:sz w:val="24"/>
          <w:szCs w:val="32"/>
        </w:rPr>
        <w:t>绿地率不低于</w:t>
      </w:r>
      <w:r w:rsidRPr="00301E34">
        <w:rPr>
          <w:rFonts w:cs="Times New Roman" w:hint="eastAsia"/>
          <w:bCs/>
          <w:sz w:val="24"/>
          <w:szCs w:val="32"/>
        </w:rPr>
        <w:t>35%</w:t>
      </w:r>
      <w:r w:rsidRPr="00301E34">
        <w:rPr>
          <w:rFonts w:cs="Times New Roman" w:hint="eastAsia"/>
          <w:bCs/>
          <w:sz w:val="24"/>
          <w:szCs w:val="32"/>
        </w:rPr>
        <w:t>，</w:t>
      </w:r>
      <w:proofErr w:type="gramStart"/>
      <w:r w:rsidRPr="00301E34">
        <w:rPr>
          <w:rFonts w:cs="Times New Roman" w:hint="eastAsia"/>
          <w:bCs/>
          <w:sz w:val="24"/>
          <w:szCs w:val="32"/>
        </w:rPr>
        <w:t>零碳社区</w:t>
      </w:r>
      <w:proofErr w:type="gramEnd"/>
      <w:r w:rsidRPr="00301E34">
        <w:rPr>
          <w:rFonts w:cs="Times New Roman" w:hint="eastAsia"/>
          <w:bCs/>
          <w:sz w:val="24"/>
          <w:szCs w:val="32"/>
        </w:rPr>
        <w:t>绿地率不低于</w:t>
      </w:r>
      <w:r w:rsidRPr="00301E34">
        <w:rPr>
          <w:rFonts w:cs="Times New Roman" w:hint="eastAsia"/>
          <w:bCs/>
          <w:sz w:val="24"/>
          <w:szCs w:val="32"/>
        </w:rPr>
        <w:t>40%</w:t>
      </w:r>
      <w:r w:rsidRPr="00301E34">
        <w:rPr>
          <w:rFonts w:cs="Times New Roman" w:hint="eastAsia"/>
          <w:bCs/>
          <w:sz w:val="24"/>
          <w:szCs w:val="32"/>
        </w:rPr>
        <w:t>。</w:t>
      </w:r>
    </w:p>
    <w:p w14:paraId="4D1D74B8" w14:textId="0012836B"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本条的评价方法：设计评价审阅绿地规划专项设计，运行评价审阅绿地面积统计表。</w:t>
      </w:r>
    </w:p>
    <w:p w14:paraId="509F4FDD" w14:textId="2FF44086" w:rsidR="00301E34" w:rsidRDefault="00301E34" w:rsidP="000A5760">
      <w:pPr>
        <w:autoSpaceDE w:val="0"/>
        <w:autoSpaceDN w:val="0"/>
        <w:ind w:firstLineChars="0" w:firstLine="0"/>
        <w:rPr>
          <w:rFonts w:cs="Times New Roman"/>
          <w:bCs/>
          <w:sz w:val="24"/>
          <w:szCs w:val="32"/>
        </w:rPr>
      </w:pPr>
    </w:p>
    <w:p w14:paraId="4901FD12" w14:textId="37F5793E" w:rsidR="00F60132" w:rsidRPr="00F60132" w:rsidRDefault="00F60132" w:rsidP="00F60132">
      <w:pPr>
        <w:pStyle w:val="2"/>
        <w:ind w:firstLineChars="0" w:firstLine="0"/>
        <w:jc w:val="center"/>
        <w:rPr>
          <w:bCs w:val="0"/>
          <w:kern w:val="44"/>
          <w:sz w:val="32"/>
        </w:rPr>
      </w:pPr>
      <w:bookmarkStart w:id="112" w:name="_Toc141948441"/>
      <w:r w:rsidRPr="00E6239E">
        <w:rPr>
          <w:rStyle w:val="10"/>
          <w:b/>
          <w:sz w:val="32"/>
          <w:szCs w:val="32"/>
        </w:rPr>
        <w:t>5.</w:t>
      </w:r>
      <w:r w:rsidR="006275C3">
        <w:rPr>
          <w:rStyle w:val="10"/>
          <w:b/>
          <w:sz w:val="32"/>
          <w:szCs w:val="32"/>
        </w:rPr>
        <w:t>2</w:t>
      </w:r>
      <w:r w:rsidRPr="00E6239E">
        <w:rPr>
          <w:rStyle w:val="10"/>
          <w:b/>
          <w:sz w:val="32"/>
          <w:szCs w:val="32"/>
        </w:rPr>
        <w:t xml:space="preserve"> </w:t>
      </w:r>
      <w:r w:rsidR="006275C3">
        <w:rPr>
          <w:rStyle w:val="10"/>
          <w:rFonts w:hint="eastAsia"/>
          <w:b/>
          <w:sz w:val="32"/>
          <w:szCs w:val="32"/>
        </w:rPr>
        <w:t>引导项</w:t>
      </w:r>
      <w:bookmarkEnd w:id="112"/>
    </w:p>
    <w:p w14:paraId="2518A872"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5</w:t>
      </w:r>
      <w:r>
        <w:rPr>
          <w:rFonts w:cs="Times New Roman"/>
          <w:bCs/>
          <w:sz w:val="24"/>
          <w:szCs w:val="32"/>
        </w:rPr>
        <w:t xml:space="preserve">.2.1 </w:t>
      </w:r>
      <w:r w:rsidRPr="00301E34">
        <w:rPr>
          <w:rFonts w:cs="Times New Roman" w:hint="eastAsia"/>
          <w:bCs/>
          <w:sz w:val="24"/>
          <w:szCs w:val="32"/>
        </w:rPr>
        <w:t>社区规划设计时，可通过控制建筑密度、区域微气候营造等角度创造低碳发展的前提条件。应考虑利用自然能源，冬季多获得热量和减少热损失，夏季</w:t>
      </w:r>
      <w:proofErr w:type="gramStart"/>
      <w:r w:rsidRPr="00301E34">
        <w:rPr>
          <w:rFonts w:cs="Times New Roman" w:hint="eastAsia"/>
          <w:bCs/>
          <w:sz w:val="24"/>
          <w:szCs w:val="32"/>
        </w:rPr>
        <w:t>少获得</w:t>
      </w:r>
      <w:proofErr w:type="gramEnd"/>
      <w:r w:rsidRPr="00301E34">
        <w:rPr>
          <w:rFonts w:cs="Times New Roman" w:hint="eastAsia"/>
          <w:bCs/>
          <w:sz w:val="24"/>
          <w:szCs w:val="32"/>
        </w:rPr>
        <w:t>热量并加强通风。具体来说，要在冬季控制建筑遮挡以加强日照得热，并通过建筑群空间布局分析，营造适宜的风环境，降低冬季冷风渗透；夏季增强自然通风，通过景观设计，减少热岛效应，降低夏季环境温度。通常来说，建筑主朝向应为南北朝向，有利于冬季得热及夏季隔热，有利于自然通风。主入口避开冬季主导风向，可有效降低冷风对建筑的影响。</w:t>
      </w:r>
    </w:p>
    <w:p w14:paraId="0F7DA384" w14:textId="3E02D16A"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本条的评价方法：社区规划方案、技术方案、社区平面图。</w:t>
      </w:r>
    </w:p>
    <w:p w14:paraId="4F02C4D3" w14:textId="77777777" w:rsidR="00301E34" w:rsidRDefault="00301E34" w:rsidP="000A5760">
      <w:pPr>
        <w:autoSpaceDE w:val="0"/>
        <w:autoSpaceDN w:val="0"/>
        <w:ind w:firstLineChars="0" w:firstLine="0"/>
        <w:rPr>
          <w:rFonts w:cs="Times New Roman"/>
          <w:bCs/>
          <w:sz w:val="24"/>
          <w:szCs w:val="32"/>
        </w:rPr>
      </w:pPr>
    </w:p>
    <w:p w14:paraId="1BEF6A55"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5</w:t>
      </w:r>
      <w:r>
        <w:rPr>
          <w:rFonts w:cs="Times New Roman"/>
          <w:bCs/>
          <w:sz w:val="24"/>
          <w:szCs w:val="32"/>
        </w:rPr>
        <w:t xml:space="preserve">.2.2 </w:t>
      </w:r>
      <w:r w:rsidRPr="00301E34">
        <w:rPr>
          <w:rFonts w:cs="Times New Roman" w:hint="eastAsia"/>
          <w:bCs/>
          <w:sz w:val="24"/>
          <w:szCs w:val="32"/>
        </w:rPr>
        <w:t>社区配套服务对居民生活质量有较大影响，完善的商业、医疗、教育设施会降低社区居民出行需求，降低出行交通碳排放。因此，本标准中提出建设商业、医疗、教育等配套基础设施的要求。</w:t>
      </w:r>
    </w:p>
    <w:p w14:paraId="63A6B311" w14:textId="4ACEFBF3"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lastRenderedPageBreak/>
        <w:t>本条的评价方法：设计评价审阅社区规划方案、社区平面图，运行评价进行现场勘察。</w:t>
      </w:r>
    </w:p>
    <w:p w14:paraId="15CD4463" w14:textId="77777777" w:rsidR="00301E34" w:rsidRDefault="00301E34" w:rsidP="000A5760">
      <w:pPr>
        <w:autoSpaceDE w:val="0"/>
        <w:autoSpaceDN w:val="0"/>
        <w:ind w:firstLineChars="0" w:firstLine="0"/>
        <w:rPr>
          <w:rFonts w:cs="Times New Roman"/>
          <w:bCs/>
          <w:sz w:val="24"/>
          <w:szCs w:val="32"/>
        </w:rPr>
      </w:pPr>
    </w:p>
    <w:p w14:paraId="6F4D57B6"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5</w:t>
      </w:r>
      <w:r>
        <w:rPr>
          <w:rFonts w:cs="Times New Roman"/>
          <w:bCs/>
          <w:sz w:val="24"/>
          <w:szCs w:val="32"/>
        </w:rPr>
        <w:t xml:space="preserve">.2.3 </w:t>
      </w:r>
      <w:r w:rsidRPr="00301E34">
        <w:rPr>
          <w:rFonts w:cs="Times New Roman" w:hint="eastAsia"/>
          <w:bCs/>
          <w:sz w:val="24"/>
          <w:szCs w:val="32"/>
        </w:rPr>
        <w:t>充分利用已有的公共基础设施以及根据情况合理确定基础设施规模可以降低建设与运行过程中的碳排放。公共设施是社区配建设施的总称，通常包括教育、卫生医疗、文化体育、商业服务、金融邮电、社区服务等设施，为居民提供完善的生活需求。</w:t>
      </w:r>
    </w:p>
    <w:p w14:paraId="052ACA05"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1 </w:t>
      </w:r>
      <w:r w:rsidRPr="00301E34">
        <w:rPr>
          <w:rFonts w:cs="Times New Roman" w:hint="eastAsia"/>
          <w:bCs/>
          <w:sz w:val="24"/>
          <w:szCs w:val="32"/>
        </w:rPr>
        <w:t>公共设施的布局需要结合社区周边情况、自身规模、用地特征等因素进行合理布局。</w:t>
      </w:r>
    </w:p>
    <w:p w14:paraId="5594E0AE"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2 </w:t>
      </w:r>
      <w:r w:rsidRPr="00301E34">
        <w:rPr>
          <w:rFonts w:cs="Times New Roman" w:hint="eastAsia"/>
          <w:bCs/>
          <w:sz w:val="24"/>
          <w:szCs w:val="32"/>
        </w:rPr>
        <w:t>社区设施配建指标应综合分析社区居住人口，合理确定。</w:t>
      </w:r>
    </w:p>
    <w:p w14:paraId="4B7C5C43" w14:textId="77777777" w:rsidR="00301E34" w:rsidRP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 xml:space="preserve">3 </w:t>
      </w:r>
      <w:r w:rsidRPr="00301E34">
        <w:rPr>
          <w:rFonts w:cs="Times New Roman" w:hint="eastAsia"/>
          <w:bCs/>
          <w:sz w:val="24"/>
          <w:szCs w:val="32"/>
        </w:rPr>
        <w:t>某些互不干扰的设施可适当合并，以利于综合经营、方便居民使用，节约用地。</w:t>
      </w:r>
    </w:p>
    <w:p w14:paraId="70FDDC45" w14:textId="7CEC4323" w:rsidR="00301E34" w:rsidRDefault="00301E34" w:rsidP="00301E34">
      <w:pPr>
        <w:autoSpaceDE w:val="0"/>
        <w:autoSpaceDN w:val="0"/>
        <w:ind w:firstLine="480"/>
        <w:rPr>
          <w:rFonts w:cs="Times New Roman"/>
          <w:bCs/>
          <w:sz w:val="24"/>
          <w:szCs w:val="32"/>
        </w:rPr>
      </w:pPr>
      <w:r w:rsidRPr="00301E34">
        <w:rPr>
          <w:rFonts w:cs="Times New Roman" w:hint="eastAsia"/>
          <w:bCs/>
          <w:sz w:val="24"/>
          <w:szCs w:val="32"/>
        </w:rPr>
        <w:t>本条的评价方法：设计评价审阅社区规划方案，运行评价进行现场勘察。</w:t>
      </w:r>
    </w:p>
    <w:p w14:paraId="2F310BB6" w14:textId="77777777" w:rsidR="00301E34" w:rsidRDefault="00301E34" w:rsidP="000A5760">
      <w:pPr>
        <w:autoSpaceDE w:val="0"/>
        <w:autoSpaceDN w:val="0"/>
        <w:ind w:firstLineChars="0" w:firstLine="0"/>
        <w:rPr>
          <w:rFonts w:cs="Times New Roman"/>
          <w:bCs/>
          <w:sz w:val="24"/>
          <w:szCs w:val="32"/>
        </w:rPr>
      </w:pPr>
    </w:p>
    <w:p w14:paraId="24444DC5" w14:textId="77777777" w:rsidR="00301E34" w:rsidRPr="00301E34" w:rsidRDefault="00301E34" w:rsidP="00301E34">
      <w:pPr>
        <w:autoSpaceDE w:val="0"/>
        <w:autoSpaceDN w:val="0"/>
        <w:ind w:firstLineChars="0" w:firstLine="0"/>
        <w:rPr>
          <w:rFonts w:cs="Times New Roman"/>
          <w:bCs/>
          <w:sz w:val="24"/>
          <w:szCs w:val="32"/>
        </w:rPr>
      </w:pPr>
      <w:r>
        <w:rPr>
          <w:rFonts w:cs="Times New Roman" w:hint="eastAsia"/>
          <w:bCs/>
          <w:sz w:val="24"/>
          <w:szCs w:val="32"/>
        </w:rPr>
        <w:t>5</w:t>
      </w:r>
      <w:r>
        <w:rPr>
          <w:rFonts w:cs="Times New Roman"/>
          <w:bCs/>
          <w:sz w:val="24"/>
          <w:szCs w:val="32"/>
        </w:rPr>
        <w:t xml:space="preserve">.2.4 </w:t>
      </w:r>
      <w:r w:rsidRPr="00301E34">
        <w:rPr>
          <w:rFonts w:cs="Times New Roman" w:hint="eastAsia"/>
          <w:bCs/>
          <w:sz w:val="24"/>
          <w:szCs w:val="32"/>
        </w:rPr>
        <w:t>本地树种对气候条件的适应性较好，可以降低树种的死亡率，持续</w:t>
      </w:r>
      <w:proofErr w:type="gramStart"/>
      <w:r w:rsidRPr="00301E34">
        <w:rPr>
          <w:rFonts w:cs="Times New Roman" w:hint="eastAsia"/>
          <w:bCs/>
          <w:sz w:val="24"/>
          <w:szCs w:val="32"/>
        </w:rPr>
        <w:t>保持碳汇的</w:t>
      </w:r>
      <w:proofErr w:type="gramEnd"/>
      <w:r w:rsidRPr="00301E34">
        <w:rPr>
          <w:rFonts w:cs="Times New Roman" w:hint="eastAsia"/>
          <w:bCs/>
          <w:sz w:val="24"/>
          <w:szCs w:val="32"/>
        </w:rPr>
        <w:t>作用。</w:t>
      </w:r>
    </w:p>
    <w:p w14:paraId="17A23E2E" w14:textId="77777777" w:rsidR="00301E34" w:rsidRDefault="00301E34" w:rsidP="00301E34">
      <w:pPr>
        <w:autoSpaceDE w:val="0"/>
        <w:autoSpaceDN w:val="0"/>
        <w:ind w:firstLine="480"/>
        <w:rPr>
          <w:rFonts w:cs="Times New Roman"/>
          <w:bCs/>
          <w:sz w:val="24"/>
          <w:szCs w:val="32"/>
        </w:rPr>
        <w:sectPr w:rsidR="00301E34" w:rsidSect="00C44950">
          <w:pgSz w:w="11906" w:h="16838"/>
          <w:pgMar w:top="1440" w:right="1800" w:bottom="1440" w:left="1800" w:header="851" w:footer="992" w:gutter="0"/>
          <w:cols w:space="425"/>
          <w:docGrid w:type="lines" w:linePitch="312"/>
        </w:sectPr>
      </w:pPr>
      <w:r w:rsidRPr="00301E34">
        <w:rPr>
          <w:rFonts w:cs="Times New Roman" w:hint="eastAsia"/>
          <w:bCs/>
          <w:sz w:val="24"/>
          <w:szCs w:val="32"/>
        </w:rPr>
        <w:t>本条的评价方法：设计评价审阅绿地规划专项设计，运行评价查阅相关竣工图、</w:t>
      </w:r>
      <w:r w:rsidRPr="00301E34">
        <w:rPr>
          <w:rFonts w:cs="Times New Roman" w:hint="eastAsia"/>
          <w:bCs/>
          <w:sz w:val="24"/>
          <w:szCs w:val="32"/>
        </w:rPr>
        <w:t xml:space="preserve"> </w:t>
      </w:r>
      <w:r w:rsidRPr="00301E34">
        <w:rPr>
          <w:rFonts w:cs="Times New Roman" w:hint="eastAsia"/>
          <w:bCs/>
          <w:sz w:val="24"/>
          <w:szCs w:val="32"/>
        </w:rPr>
        <w:t>苗木采购清单，必要时进行现场勘察。</w:t>
      </w:r>
    </w:p>
    <w:p w14:paraId="4E8E0E94" w14:textId="77777777" w:rsidR="00F60132" w:rsidRPr="00E6239E" w:rsidRDefault="00F60132" w:rsidP="00F60132">
      <w:pPr>
        <w:pStyle w:val="a8"/>
        <w:rPr>
          <w:rStyle w:val="10"/>
          <w:rFonts w:ascii="Times New Roman" w:hAnsi="Times New Roman"/>
          <w:b/>
          <w:sz w:val="32"/>
          <w:szCs w:val="32"/>
        </w:rPr>
      </w:pPr>
      <w:bookmarkStart w:id="113" w:name="_Toc141948442"/>
      <w:r w:rsidRPr="00E6239E">
        <w:rPr>
          <w:rStyle w:val="10"/>
          <w:rFonts w:ascii="Times New Roman" w:hAnsi="Times New Roman"/>
          <w:b/>
          <w:sz w:val="32"/>
          <w:szCs w:val="32"/>
        </w:rPr>
        <w:lastRenderedPageBreak/>
        <w:t xml:space="preserve">6 </w:t>
      </w:r>
      <w:r w:rsidRPr="00E6239E">
        <w:rPr>
          <w:rStyle w:val="10"/>
          <w:rFonts w:ascii="Times New Roman" w:hAnsi="Times New Roman" w:hint="eastAsia"/>
          <w:b/>
          <w:sz w:val="32"/>
          <w:szCs w:val="32"/>
        </w:rPr>
        <w:t>建筑</w:t>
      </w:r>
      <w:bookmarkEnd w:id="113"/>
    </w:p>
    <w:p w14:paraId="3AD23552" w14:textId="77777777" w:rsidR="00F60132" w:rsidRPr="00E6239E" w:rsidRDefault="00F60132" w:rsidP="00F60132">
      <w:pPr>
        <w:pStyle w:val="2"/>
        <w:ind w:firstLineChars="0" w:firstLine="0"/>
        <w:jc w:val="center"/>
        <w:rPr>
          <w:bCs w:val="0"/>
          <w:kern w:val="44"/>
          <w:sz w:val="32"/>
        </w:rPr>
      </w:pPr>
      <w:bookmarkStart w:id="114" w:name="_Toc141948443"/>
      <w:r w:rsidRPr="00E6239E">
        <w:rPr>
          <w:rStyle w:val="10"/>
          <w:b/>
          <w:sz w:val="32"/>
          <w:szCs w:val="32"/>
        </w:rPr>
        <w:t xml:space="preserve">6.1 </w:t>
      </w:r>
      <w:r w:rsidRPr="00E6239E">
        <w:rPr>
          <w:rStyle w:val="10"/>
          <w:rFonts w:hint="eastAsia"/>
          <w:b/>
          <w:sz w:val="32"/>
          <w:szCs w:val="32"/>
        </w:rPr>
        <w:t>约束项</w:t>
      </w:r>
      <w:bookmarkEnd w:id="114"/>
    </w:p>
    <w:p w14:paraId="021F3556"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6</w:t>
      </w:r>
      <w:r>
        <w:rPr>
          <w:rFonts w:cs="Times New Roman"/>
          <w:bCs/>
          <w:sz w:val="24"/>
          <w:szCs w:val="32"/>
        </w:rPr>
        <w:t xml:space="preserve">.1.1 </w:t>
      </w:r>
      <w:r w:rsidRPr="00FA7B54">
        <w:rPr>
          <w:rFonts w:cs="Times New Roman" w:hint="eastAsia"/>
          <w:bCs/>
          <w:sz w:val="24"/>
          <w:szCs w:val="32"/>
        </w:rPr>
        <w:t>社区中建筑碳排放</w:t>
      </w:r>
      <w:proofErr w:type="gramStart"/>
      <w:r w:rsidRPr="00FA7B54">
        <w:rPr>
          <w:rFonts w:cs="Times New Roman" w:hint="eastAsia"/>
          <w:bCs/>
          <w:sz w:val="24"/>
          <w:szCs w:val="32"/>
        </w:rPr>
        <w:t>占比较</w:t>
      </w:r>
      <w:proofErr w:type="gramEnd"/>
      <w:r w:rsidRPr="00FA7B54">
        <w:rPr>
          <w:rFonts w:cs="Times New Roman" w:hint="eastAsia"/>
          <w:bCs/>
          <w:sz w:val="24"/>
          <w:szCs w:val="32"/>
        </w:rPr>
        <w:t>大，采用低碳建筑对降低社区碳排放具有重要意义，因此本标准对低碳、近零碳、</w:t>
      </w:r>
      <w:proofErr w:type="gramStart"/>
      <w:r w:rsidRPr="00FA7B54">
        <w:rPr>
          <w:rFonts w:cs="Times New Roman" w:hint="eastAsia"/>
          <w:bCs/>
          <w:sz w:val="24"/>
          <w:szCs w:val="32"/>
        </w:rPr>
        <w:t>零碳社区</w:t>
      </w:r>
      <w:proofErr w:type="gramEnd"/>
      <w:r w:rsidRPr="00FA7B54">
        <w:rPr>
          <w:rFonts w:cs="Times New Roman" w:hint="eastAsia"/>
          <w:bCs/>
          <w:sz w:val="24"/>
          <w:szCs w:val="32"/>
        </w:rPr>
        <w:t>中的建筑碳排放提出要求。在低碳社区中，基于社区的碳排放评价指标要求，同时考虑到社区规模化推广，低碳建筑面积比例不低于</w:t>
      </w:r>
      <w:r w:rsidRPr="00FA7B54">
        <w:rPr>
          <w:rFonts w:cs="Times New Roman" w:hint="eastAsia"/>
          <w:bCs/>
          <w:sz w:val="24"/>
          <w:szCs w:val="32"/>
        </w:rPr>
        <w:t>50%</w:t>
      </w:r>
      <w:r w:rsidRPr="00FA7B54">
        <w:rPr>
          <w:rFonts w:cs="Times New Roman" w:hint="eastAsia"/>
          <w:bCs/>
          <w:sz w:val="24"/>
          <w:szCs w:val="32"/>
        </w:rPr>
        <w:t>；考虑到技术难度增加，</w:t>
      </w:r>
      <w:proofErr w:type="gramStart"/>
      <w:r w:rsidRPr="00FA7B54">
        <w:rPr>
          <w:rFonts w:cs="Times New Roman" w:hint="eastAsia"/>
          <w:bCs/>
          <w:sz w:val="24"/>
          <w:szCs w:val="32"/>
        </w:rPr>
        <w:t>近零碳社区</w:t>
      </w:r>
      <w:proofErr w:type="gramEnd"/>
      <w:r w:rsidRPr="00FA7B54">
        <w:rPr>
          <w:rFonts w:cs="Times New Roman" w:hint="eastAsia"/>
          <w:bCs/>
          <w:sz w:val="24"/>
          <w:szCs w:val="32"/>
        </w:rPr>
        <w:t>中低碳建筑比例面积不低于</w:t>
      </w:r>
      <w:r w:rsidRPr="00FA7B54">
        <w:rPr>
          <w:rFonts w:cs="Times New Roman" w:hint="eastAsia"/>
          <w:bCs/>
          <w:sz w:val="24"/>
          <w:szCs w:val="32"/>
        </w:rPr>
        <w:t>80%</w:t>
      </w:r>
      <w:r w:rsidRPr="00FA7B54">
        <w:rPr>
          <w:rFonts w:cs="Times New Roman" w:hint="eastAsia"/>
          <w:bCs/>
          <w:sz w:val="24"/>
          <w:szCs w:val="32"/>
        </w:rPr>
        <w:t>；</w:t>
      </w:r>
      <w:proofErr w:type="gramStart"/>
      <w:r w:rsidRPr="00FA7B54">
        <w:rPr>
          <w:rFonts w:cs="Times New Roman" w:hint="eastAsia"/>
          <w:bCs/>
          <w:sz w:val="24"/>
          <w:szCs w:val="32"/>
        </w:rPr>
        <w:t>零碳社区</w:t>
      </w:r>
      <w:proofErr w:type="gramEnd"/>
      <w:r w:rsidRPr="00FA7B54">
        <w:rPr>
          <w:rFonts w:cs="Times New Roman" w:hint="eastAsia"/>
          <w:bCs/>
          <w:sz w:val="24"/>
          <w:szCs w:val="32"/>
        </w:rPr>
        <w:t>作为做高级表现形式，低碳建筑面积比例需要达到</w:t>
      </w:r>
      <w:r w:rsidRPr="00FA7B54">
        <w:rPr>
          <w:rFonts w:cs="Times New Roman" w:hint="eastAsia"/>
          <w:bCs/>
          <w:sz w:val="24"/>
          <w:szCs w:val="32"/>
        </w:rPr>
        <w:t>100%</w:t>
      </w:r>
      <w:r w:rsidRPr="00FA7B54">
        <w:rPr>
          <w:rFonts w:cs="Times New Roman" w:hint="eastAsia"/>
          <w:bCs/>
          <w:sz w:val="24"/>
          <w:szCs w:val="32"/>
        </w:rPr>
        <w:t>。</w:t>
      </w:r>
    </w:p>
    <w:p w14:paraId="1CF1E40D" w14:textId="024DC3CB" w:rsidR="00301E34" w:rsidRDefault="00FA7B54" w:rsidP="00FA7B54">
      <w:pPr>
        <w:autoSpaceDE w:val="0"/>
        <w:autoSpaceDN w:val="0"/>
        <w:ind w:firstLine="480"/>
        <w:rPr>
          <w:rFonts w:cs="Times New Roman"/>
          <w:bCs/>
          <w:sz w:val="24"/>
          <w:szCs w:val="32"/>
        </w:rPr>
      </w:pPr>
      <w:r w:rsidRPr="00FA7B54">
        <w:rPr>
          <w:rFonts w:cs="Times New Roman" w:hint="eastAsia"/>
          <w:bCs/>
          <w:sz w:val="24"/>
          <w:szCs w:val="32"/>
        </w:rPr>
        <w:t>本条的评价方法：设计评价审阅建筑施工图、建筑节能</w:t>
      </w:r>
      <w:proofErr w:type="gramStart"/>
      <w:r w:rsidRPr="00FA7B54">
        <w:rPr>
          <w:rFonts w:cs="Times New Roman" w:hint="eastAsia"/>
          <w:bCs/>
          <w:sz w:val="24"/>
          <w:szCs w:val="32"/>
        </w:rPr>
        <w:t>减碳技术</w:t>
      </w:r>
      <w:proofErr w:type="gramEnd"/>
      <w:r w:rsidRPr="00FA7B54">
        <w:rPr>
          <w:rFonts w:cs="Times New Roman" w:hint="eastAsia"/>
          <w:bCs/>
          <w:sz w:val="24"/>
          <w:szCs w:val="32"/>
        </w:rPr>
        <w:t>方案、建筑碳排放计算报告，运行评价审阅；住户人数统计表、建筑年用电量、用气量等账单</w:t>
      </w:r>
      <w:r w:rsidRPr="00FA7B54">
        <w:rPr>
          <w:rFonts w:cs="Times New Roman" w:hint="eastAsia"/>
          <w:bCs/>
          <w:sz w:val="24"/>
          <w:szCs w:val="32"/>
        </w:rPr>
        <w:t>/</w:t>
      </w:r>
      <w:r w:rsidRPr="00FA7B54">
        <w:rPr>
          <w:rFonts w:cs="Times New Roman" w:hint="eastAsia"/>
          <w:bCs/>
          <w:sz w:val="24"/>
          <w:szCs w:val="32"/>
        </w:rPr>
        <w:t>台账数据、建筑可再生能源发电台账、建筑运行碳排放分析报告。</w:t>
      </w:r>
    </w:p>
    <w:p w14:paraId="07D7A1DE" w14:textId="77777777" w:rsidR="00301E34" w:rsidRDefault="00301E34" w:rsidP="000A5760">
      <w:pPr>
        <w:autoSpaceDE w:val="0"/>
        <w:autoSpaceDN w:val="0"/>
        <w:ind w:firstLineChars="0" w:firstLine="0"/>
        <w:rPr>
          <w:rFonts w:cs="Times New Roman"/>
          <w:bCs/>
          <w:sz w:val="24"/>
          <w:szCs w:val="32"/>
        </w:rPr>
      </w:pPr>
    </w:p>
    <w:p w14:paraId="1253D46D" w14:textId="77777777" w:rsidR="00FA7B54" w:rsidRPr="00E6239E" w:rsidRDefault="00FA7B54" w:rsidP="00FA7B54">
      <w:pPr>
        <w:pStyle w:val="2"/>
        <w:ind w:firstLineChars="0" w:firstLine="0"/>
        <w:jc w:val="center"/>
        <w:rPr>
          <w:bCs w:val="0"/>
          <w:kern w:val="44"/>
          <w:sz w:val="32"/>
        </w:rPr>
      </w:pPr>
      <w:bookmarkStart w:id="115" w:name="_Toc141948444"/>
      <w:r w:rsidRPr="00E6239E">
        <w:rPr>
          <w:rStyle w:val="10"/>
          <w:b/>
          <w:sz w:val="32"/>
          <w:szCs w:val="32"/>
        </w:rPr>
        <w:t xml:space="preserve">6.2 </w:t>
      </w:r>
      <w:r w:rsidRPr="00E6239E">
        <w:rPr>
          <w:rStyle w:val="10"/>
          <w:rFonts w:hint="eastAsia"/>
          <w:b/>
          <w:sz w:val="32"/>
          <w:szCs w:val="32"/>
        </w:rPr>
        <w:t>引导项</w:t>
      </w:r>
      <w:bookmarkEnd w:id="115"/>
    </w:p>
    <w:p w14:paraId="6A5F7AC6"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6</w:t>
      </w:r>
      <w:r>
        <w:rPr>
          <w:rFonts w:cs="Times New Roman"/>
          <w:bCs/>
          <w:sz w:val="24"/>
          <w:szCs w:val="32"/>
        </w:rPr>
        <w:t xml:space="preserve">.2.1 </w:t>
      </w:r>
      <w:r w:rsidRPr="00FA7B54">
        <w:rPr>
          <w:rFonts w:cs="Times New Roman" w:hint="eastAsia"/>
          <w:bCs/>
          <w:sz w:val="24"/>
          <w:szCs w:val="32"/>
        </w:rPr>
        <w:t>建筑体形系数是指建筑的外表面积和外表面积所包围的体积之比。</w:t>
      </w:r>
      <w:r w:rsidRPr="00FA7B54">
        <w:rPr>
          <w:rFonts w:cs="Times New Roman" w:hint="eastAsia"/>
          <w:bCs/>
          <w:sz w:val="24"/>
          <w:szCs w:val="32"/>
        </w:rPr>
        <w:t xml:space="preserve"> </w:t>
      </w:r>
      <w:r w:rsidRPr="00FA7B54">
        <w:rPr>
          <w:rFonts w:cs="Times New Roman" w:hint="eastAsia"/>
          <w:bCs/>
          <w:sz w:val="24"/>
          <w:szCs w:val="32"/>
        </w:rPr>
        <w:t>体形系数影响外围护结构的传热损失，从降低能耗角度出发，应该根据建筑特点将体形系数控制在合理范围内，降低建筑能耗与碳排放。</w:t>
      </w:r>
    </w:p>
    <w:p w14:paraId="4529D088" w14:textId="6BF5DD16" w:rsidR="00301E34" w:rsidRDefault="00FA7B54" w:rsidP="00FA7B54">
      <w:pPr>
        <w:autoSpaceDE w:val="0"/>
        <w:autoSpaceDN w:val="0"/>
        <w:ind w:firstLine="480"/>
        <w:rPr>
          <w:rFonts w:cs="Times New Roman"/>
          <w:bCs/>
          <w:sz w:val="24"/>
          <w:szCs w:val="32"/>
        </w:rPr>
      </w:pPr>
      <w:proofErr w:type="gramStart"/>
      <w:r w:rsidRPr="00FA7B54">
        <w:rPr>
          <w:rFonts w:cs="Times New Roman" w:hint="eastAsia"/>
          <w:bCs/>
          <w:sz w:val="24"/>
          <w:szCs w:val="32"/>
        </w:rPr>
        <w:t>窗墙面积</w:t>
      </w:r>
      <w:proofErr w:type="gramEnd"/>
      <w:r w:rsidRPr="00FA7B54">
        <w:rPr>
          <w:rFonts w:cs="Times New Roman" w:hint="eastAsia"/>
          <w:bCs/>
          <w:sz w:val="24"/>
          <w:szCs w:val="32"/>
        </w:rPr>
        <w:t>比既是影响建筑能耗的重要因素，也受到建筑日照、采光、自然通风等满足室内环境要求的制约。外窗和屋顶透光部分的传热系数远大于外墙，</w:t>
      </w:r>
      <w:proofErr w:type="gramStart"/>
      <w:r w:rsidRPr="00FA7B54">
        <w:rPr>
          <w:rFonts w:cs="Times New Roman" w:hint="eastAsia"/>
          <w:bCs/>
          <w:sz w:val="24"/>
          <w:szCs w:val="32"/>
        </w:rPr>
        <w:t>窗墙面积</w:t>
      </w:r>
      <w:proofErr w:type="gramEnd"/>
      <w:r w:rsidRPr="00FA7B54">
        <w:rPr>
          <w:rFonts w:cs="Times New Roman" w:hint="eastAsia"/>
          <w:bCs/>
          <w:sz w:val="24"/>
          <w:szCs w:val="32"/>
        </w:rPr>
        <w:t>比越大，外窗在外墙面上的面积比例越高。不同朝向的开窗面积，对于不同因素的影响不同，因此在建筑设计时，应考虑外窗朝向的不同</w:t>
      </w:r>
      <w:proofErr w:type="gramStart"/>
      <w:r w:rsidRPr="00FA7B54">
        <w:rPr>
          <w:rFonts w:cs="Times New Roman" w:hint="eastAsia"/>
          <w:bCs/>
          <w:sz w:val="24"/>
          <w:szCs w:val="32"/>
        </w:rPr>
        <w:t>对窗墙比</w:t>
      </w:r>
      <w:proofErr w:type="gramEnd"/>
      <w:r w:rsidRPr="00FA7B54">
        <w:rPr>
          <w:rFonts w:cs="Times New Roman" w:hint="eastAsia"/>
          <w:bCs/>
          <w:sz w:val="24"/>
          <w:szCs w:val="32"/>
        </w:rPr>
        <w:t>的要求。</w:t>
      </w:r>
    </w:p>
    <w:p w14:paraId="42183882" w14:textId="77777777" w:rsidR="00301E34" w:rsidRDefault="00301E34" w:rsidP="000A5760">
      <w:pPr>
        <w:autoSpaceDE w:val="0"/>
        <w:autoSpaceDN w:val="0"/>
        <w:ind w:firstLineChars="0" w:firstLine="0"/>
        <w:rPr>
          <w:rFonts w:cs="Times New Roman"/>
          <w:bCs/>
          <w:sz w:val="24"/>
          <w:szCs w:val="32"/>
        </w:rPr>
      </w:pPr>
    </w:p>
    <w:p w14:paraId="4DBA5A06" w14:textId="5E9A8EFF" w:rsidR="00301E34" w:rsidRDefault="00FA7B54" w:rsidP="000A5760">
      <w:pPr>
        <w:autoSpaceDE w:val="0"/>
        <w:autoSpaceDN w:val="0"/>
        <w:ind w:firstLineChars="0" w:firstLine="0"/>
        <w:rPr>
          <w:rFonts w:cs="Times New Roman"/>
          <w:bCs/>
          <w:sz w:val="24"/>
          <w:szCs w:val="32"/>
        </w:rPr>
      </w:pPr>
      <w:r>
        <w:rPr>
          <w:rFonts w:cs="Times New Roman" w:hint="eastAsia"/>
          <w:bCs/>
          <w:sz w:val="24"/>
          <w:szCs w:val="32"/>
        </w:rPr>
        <w:t>6</w:t>
      </w:r>
      <w:r>
        <w:rPr>
          <w:rFonts w:cs="Times New Roman"/>
          <w:bCs/>
          <w:sz w:val="24"/>
          <w:szCs w:val="32"/>
        </w:rPr>
        <w:t xml:space="preserve">.2.2 </w:t>
      </w:r>
      <w:r w:rsidRPr="00FA7B54">
        <w:rPr>
          <w:rFonts w:cs="Times New Roman" w:hint="eastAsia"/>
          <w:bCs/>
          <w:sz w:val="24"/>
          <w:szCs w:val="32"/>
        </w:rPr>
        <w:t>穿堂通风可有效避免单侧通风中出现的进排气</w:t>
      </w:r>
      <w:proofErr w:type="gramStart"/>
      <w:r w:rsidRPr="00FA7B54">
        <w:rPr>
          <w:rFonts w:cs="Times New Roman" w:hint="eastAsia"/>
          <w:bCs/>
          <w:sz w:val="24"/>
          <w:szCs w:val="32"/>
        </w:rPr>
        <w:t>流参混</w:t>
      </w:r>
      <w:proofErr w:type="gramEnd"/>
      <w:r w:rsidRPr="00FA7B54">
        <w:rPr>
          <w:rFonts w:cs="Times New Roman" w:hint="eastAsia"/>
          <w:bCs/>
          <w:sz w:val="24"/>
          <w:szCs w:val="32"/>
        </w:rPr>
        <w:t>、短路、进气气流不能充分深入房间内部等缺点，并且在过渡季可降低建筑供暖、供冷能耗，进而减少建筑碳排放，因此房间的平面布局宜有利于形成穿堂通风。同时，要取得好的室内空气品质，还应尽量使主要房间处于上游段，避免厨房、卫生间等房间的污浊空气随气流进入其他房间。</w:t>
      </w:r>
    </w:p>
    <w:p w14:paraId="651EA949" w14:textId="77777777" w:rsidR="00FA7B54" w:rsidRDefault="00FA7B54" w:rsidP="000A5760">
      <w:pPr>
        <w:autoSpaceDE w:val="0"/>
        <w:autoSpaceDN w:val="0"/>
        <w:ind w:firstLineChars="0" w:firstLine="0"/>
        <w:rPr>
          <w:rFonts w:cs="Times New Roman"/>
          <w:bCs/>
          <w:sz w:val="24"/>
          <w:szCs w:val="32"/>
        </w:rPr>
      </w:pPr>
    </w:p>
    <w:p w14:paraId="19EEA9F5" w14:textId="4C5D2649"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lastRenderedPageBreak/>
        <w:t>6</w:t>
      </w:r>
      <w:r>
        <w:rPr>
          <w:rFonts w:cs="Times New Roman"/>
          <w:bCs/>
          <w:sz w:val="24"/>
          <w:szCs w:val="32"/>
        </w:rPr>
        <w:t xml:space="preserve">.2.3 </w:t>
      </w:r>
      <w:r w:rsidRPr="00FA7B54">
        <w:rPr>
          <w:rFonts w:cs="Times New Roman" w:hint="eastAsia"/>
          <w:bCs/>
          <w:sz w:val="24"/>
          <w:szCs w:val="32"/>
        </w:rPr>
        <w:t>夏季过多的太阳得热会导致冷负荷上升，因此外窗应考虑遮阳措施。遮阳设计应根据房间的使用要求以及窗口所在朝向综合考虑。可采用可调或固定等遮阳措施，也可采用可调节太阳得热系数（</w:t>
      </w:r>
      <w:r w:rsidRPr="00FA7B54">
        <w:rPr>
          <w:rFonts w:cs="Times New Roman" w:hint="eastAsia"/>
          <w:bCs/>
          <w:sz w:val="24"/>
          <w:szCs w:val="32"/>
        </w:rPr>
        <w:t>SHGC</w:t>
      </w:r>
      <w:r w:rsidRPr="00FA7B54">
        <w:rPr>
          <w:rFonts w:cs="Times New Roman" w:hint="eastAsia"/>
          <w:bCs/>
          <w:sz w:val="24"/>
          <w:szCs w:val="32"/>
        </w:rPr>
        <w:t>）的调光玻璃进行遮阳。</w:t>
      </w:r>
    </w:p>
    <w:p w14:paraId="0ED77A88" w14:textId="77777777" w:rsidR="00FA7B54" w:rsidRDefault="00FA7B54" w:rsidP="000A5760">
      <w:pPr>
        <w:autoSpaceDE w:val="0"/>
        <w:autoSpaceDN w:val="0"/>
        <w:ind w:firstLineChars="0" w:firstLine="0"/>
        <w:rPr>
          <w:rFonts w:cs="Times New Roman"/>
          <w:bCs/>
          <w:sz w:val="24"/>
          <w:szCs w:val="32"/>
        </w:rPr>
      </w:pPr>
    </w:p>
    <w:p w14:paraId="04A2E5ED"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6</w:t>
      </w:r>
      <w:r>
        <w:rPr>
          <w:rFonts w:cs="Times New Roman"/>
          <w:bCs/>
          <w:sz w:val="24"/>
          <w:szCs w:val="32"/>
        </w:rPr>
        <w:t xml:space="preserve">.2.4 </w:t>
      </w:r>
      <w:proofErr w:type="gramStart"/>
      <w:r w:rsidRPr="00FA7B54">
        <w:rPr>
          <w:rFonts w:cs="Times New Roman" w:hint="eastAsia"/>
          <w:bCs/>
          <w:sz w:val="24"/>
          <w:szCs w:val="32"/>
        </w:rPr>
        <w:t>光储直柔</w:t>
      </w:r>
      <w:proofErr w:type="gramEnd"/>
      <w:r w:rsidRPr="00FA7B54">
        <w:rPr>
          <w:rFonts w:cs="Times New Roman" w:hint="eastAsia"/>
          <w:bCs/>
          <w:sz w:val="24"/>
          <w:szCs w:val="32"/>
        </w:rPr>
        <w:t>（</w:t>
      </w:r>
      <w:r w:rsidRPr="00FA7B54">
        <w:rPr>
          <w:rFonts w:cs="Times New Roman" w:hint="eastAsia"/>
          <w:bCs/>
          <w:sz w:val="24"/>
          <w:szCs w:val="32"/>
        </w:rPr>
        <w:t>PEDF</w:t>
      </w:r>
      <w:r w:rsidRPr="00FA7B54">
        <w:rPr>
          <w:rFonts w:cs="Times New Roman" w:hint="eastAsia"/>
          <w:bCs/>
          <w:sz w:val="24"/>
          <w:szCs w:val="32"/>
        </w:rPr>
        <w:t>）技术是配置建筑分布式</w:t>
      </w:r>
      <w:proofErr w:type="gramStart"/>
      <w:r w:rsidRPr="00FA7B54">
        <w:rPr>
          <w:rFonts w:cs="Times New Roman" w:hint="eastAsia"/>
          <w:bCs/>
          <w:sz w:val="24"/>
          <w:szCs w:val="32"/>
        </w:rPr>
        <w:t>光伏和储能</w:t>
      </w:r>
      <w:proofErr w:type="gramEnd"/>
      <w:r w:rsidRPr="00FA7B54">
        <w:rPr>
          <w:rFonts w:cs="Times New Roman" w:hint="eastAsia"/>
          <w:bCs/>
          <w:sz w:val="24"/>
          <w:szCs w:val="32"/>
        </w:rPr>
        <w:t>，采用直流供配电系统，以实现柔性用电为目的的新型建筑能源系统，其可通过可再生能源发电、储能、直流供电与柔性用电协同优化，降低建筑能源消耗与碳排放。</w:t>
      </w:r>
    </w:p>
    <w:p w14:paraId="23D8A1D7" w14:textId="785B735C" w:rsidR="00FA7B54" w:rsidRDefault="00FA7B54" w:rsidP="00FA7B54">
      <w:pPr>
        <w:autoSpaceDE w:val="0"/>
        <w:autoSpaceDN w:val="0"/>
        <w:ind w:firstLine="480"/>
        <w:rPr>
          <w:rFonts w:cs="Times New Roman"/>
          <w:bCs/>
          <w:sz w:val="24"/>
          <w:szCs w:val="32"/>
        </w:rPr>
      </w:pPr>
      <w:r w:rsidRPr="00FA7B54">
        <w:rPr>
          <w:rFonts w:cs="Times New Roman" w:hint="eastAsia"/>
          <w:bCs/>
          <w:sz w:val="24"/>
          <w:szCs w:val="32"/>
        </w:rPr>
        <w:t>由于直流供配电系统便于通过直流母线实现建筑分布式光伏、建筑分布式储能和不同类型负载的接入，为</w:t>
      </w:r>
      <w:proofErr w:type="gramStart"/>
      <w:r w:rsidRPr="00FA7B54">
        <w:rPr>
          <w:rFonts w:cs="Times New Roman" w:hint="eastAsia"/>
          <w:bCs/>
          <w:sz w:val="24"/>
          <w:szCs w:val="32"/>
        </w:rPr>
        <w:t>光伏和储能</w:t>
      </w:r>
      <w:proofErr w:type="gramEnd"/>
      <w:r w:rsidRPr="00FA7B54">
        <w:rPr>
          <w:rFonts w:cs="Times New Roman" w:hint="eastAsia"/>
          <w:bCs/>
          <w:sz w:val="24"/>
          <w:szCs w:val="32"/>
        </w:rPr>
        <w:t>的接入以及建筑柔性用电提供有利保障。</w:t>
      </w:r>
      <w:proofErr w:type="gramStart"/>
      <w:r w:rsidRPr="00FA7B54">
        <w:rPr>
          <w:rFonts w:cs="Times New Roman" w:hint="eastAsia"/>
          <w:bCs/>
          <w:sz w:val="24"/>
          <w:szCs w:val="32"/>
        </w:rPr>
        <w:t>光储直柔技术</w:t>
      </w:r>
      <w:proofErr w:type="gramEnd"/>
      <w:r w:rsidRPr="00FA7B54">
        <w:rPr>
          <w:rFonts w:cs="Times New Roman" w:hint="eastAsia"/>
          <w:bCs/>
          <w:sz w:val="24"/>
          <w:szCs w:val="32"/>
        </w:rPr>
        <w:t>可根据电网调度要求，以直流母线电压调节为手段，以满足用户需求为前提，通过调节光伏、储能和负载，实现电力供需匹配及与电网友好交互。</w:t>
      </w:r>
    </w:p>
    <w:p w14:paraId="0CD2E935" w14:textId="77777777" w:rsidR="00FA7B54" w:rsidRDefault="00FA7B54" w:rsidP="000A5760">
      <w:pPr>
        <w:autoSpaceDE w:val="0"/>
        <w:autoSpaceDN w:val="0"/>
        <w:ind w:firstLineChars="0" w:firstLine="0"/>
        <w:rPr>
          <w:rFonts w:cs="Times New Roman"/>
          <w:bCs/>
          <w:sz w:val="24"/>
          <w:szCs w:val="32"/>
        </w:rPr>
        <w:sectPr w:rsidR="00FA7B54" w:rsidSect="00C44950">
          <w:pgSz w:w="11906" w:h="16838"/>
          <w:pgMar w:top="1440" w:right="1800" w:bottom="1440" w:left="1800" w:header="851" w:footer="992" w:gutter="0"/>
          <w:cols w:space="425"/>
          <w:docGrid w:type="lines" w:linePitch="312"/>
        </w:sectPr>
      </w:pPr>
    </w:p>
    <w:p w14:paraId="44D56864" w14:textId="77777777" w:rsidR="00FA7B54" w:rsidRPr="00E6239E" w:rsidRDefault="00FA7B54" w:rsidP="00FA7B54">
      <w:pPr>
        <w:pStyle w:val="a8"/>
        <w:rPr>
          <w:rStyle w:val="10"/>
          <w:rFonts w:ascii="Times New Roman" w:hAnsi="Times New Roman"/>
          <w:b/>
          <w:sz w:val="32"/>
          <w:szCs w:val="32"/>
        </w:rPr>
      </w:pPr>
      <w:bookmarkStart w:id="116" w:name="_Toc141948445"/>
      <w:r w:rsidRPr="00E6239E">
        <w:rPr>
          <w:rStyle w:val="10"/>
          <w:rFonts w:ascii="Times New Roman" w:hAnsi="Times New Roman"/>
          <w:b/>
          <w:sz w:val="32"/>
          <w:szCs w:val="32"/>
        </w:rPr>
        <w:lastRenderedPageBreak/>
        <w:t xml:space="preserve">7 </w:t>
      </w:r>
      <w:r w:rsidRPr="00E6239E">
        <w:rPr>
          <w:rStyle w:val="10"/>
          <w:rFonts w:ascii="Times New Roman" w:hAnsi="Times New Roman" w:hint="eastAsia"/>
          <w:b/>
          <w:sz w:val="32"/>
          <w:szCs w:val="32"/>
        </w:rPr>
        <w:t>能源</w:t>
      </w:r>
      <w:bookmarkEnd w:id="116"/>
    </w:p>
    <w:p w14:paraId="4A12A0A4" w14:textId="77777777" w:rsidR="00FA7B54" w:rsidRPr="00E6239E" w:rsidRDefault="00FA7B54" w:rsidP="00FA7B54">
      <w:pPr>
        <w:pStyle w:val="2"/>
        <w:ind w:firstLineChars="0" w:firstLine="0"/>
        <w:jc w:val="center"/>
        <w:rPr>
          <w:bCs w:val="0"/>
          <w:kern w:val="44"/>
          <w:sz w:val="32"/>
        </w:rPr>
      </w:pPr>
      <w:bookmarkStart w:id="117" w:name="_Toc141948446"/>
      <w:r w:rsidRPr="00E6239E">
        <w:rPr>
          <w:rStyle w:val="10"/>
          <w:b/>
          <w:sz w:val="32"/>
          <w:szCs w:val="32"/>
        </w:rPr>
        <w:t xml:space="preserve">7.1 </w:t>
      </w:r>
      <w:r w:rsidRPr="00E6239E">
        <w:rPr>
          <w:rStyle w:val="10"/>
          <w:rFonts w:hint="eastAsia"/>
          <w:b/>
          <w:sz w:val="32"/>
          <w:szCs w:val="32"/>
        </w:rPr>
        <w:t>约束项</w:t>
      </w:r>
      <w:bookmarkEnd w:id="117"/>
    </w:p>
    <w:p w14:paraId="098B26FD"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.1.1 </w:t>
      </w:r>
      <w:r w:rsidRPr="00FA7B54">
        <w:rPr>
          <w:rFonts w:cs="Times New Roman" w:hint="eastAsia"/>
          <w:bCs/>
          <w:sz w:val="24"/>
          <w:szCs w:val="32"/>
        </w:rPr>
        <w:t>我国主要采用化石能源进行发电，电力系统碳排放较大，社区可再生能源发电可降低对市政电网电力的依赖，降低电力碳排放。社区需充分利用可再生能源，考虑到可再生能源资源禀赋、社区物理范围等因素限制，经过对不同等级社区可再生能源</w:t>
      </w:r>
      <w:proofErr w:type="gramStart"/>
      <w:r w:rsidRPr="00FA7B54">
        <w:rPr>
          <w:rFonts w:cs="Times New Roman" w:hint="eastAsia"/>
          <w:bCs/>
          <w:sz w:val="24"/>
          <w:szCs w:val="32"/>
        </w:rPr>
        <w:t>降碳率</w:t>
      </w:r>
      <w:proofErr w:type="gramEnd"/>
      <w:r w:rsidRPr="00FA7B54">
        <w:rPr>
          <w:rFonts w:cs="Times New Roman" w:hint="eastAsia"/>
          <w:bCs/>
          <w:sz w:val="24"/>
          <w:szCs w:val="32"/>
        </w:rPr>
        <w:t>测算，本标准规定低碳社区光伏发电</w:t>
      </w:r>
      <w:proofErr w:type="gramStart"/>
      <w:r w:rsidRPr="00FA7B54">
        <w:rPr>
          <w:rFonts w:cs="Times New Roman" w:hint="eastAsia"/>
          <w:bCs/>
          <w:sz w:val="24"/>
          <w:szCs w:val="32"/>
        </w:rPr>
        <w:t>降碳率</w:t>
      </w:r>
      <w:proofErr w:type="gramEnd"/>
      <w:r w:rsidRPr="00FA7B54">
        <w:rPr>
          <w:rFonts w:cs="Times New Roman" w:hint="eastAsia"/>
          <w:bCs/>
          <w:sz w:val="24"/>
          <w:szCs w:val="32"/>
        </w:rPr>
        <w:t>不低于</w:t>
      </w:r>
      <w:r w:rsidRPr="00FA7B54">
        <w:rPr>
          <w:rFonts w:cs="Times New Roman" w:hint="eastAsia"/>
          <w:bCs/>
          <w:sz w:val="24"/>
          <w:szCs w:val="32"/>
        </w:rPr>
        <w:t>15%</w:t>
      </w:r>
      <w:r w:rsidRPr="00FA7B54">
        <w:rPr>
          <w:rFonts w:cs="Times New Roman" w:hint="eastAsia"/>
          <w:bCs/>
          <w:sz w:val="24"/>
          <w:szCs w:val="32"/>
        </w:rPr>
        <w:t>，</w:t>
      </w:r>
      <w:proofErr w:type="gramStart"/>
      <w:r w:rsidRPr="00FA7B54">
        <w:rPr>
          <w:rFonts w:cs="Times New Roman" w:hint="eastAsia"/>
          <w:bCs/>
          <w:sz w:val="24"/>
          <w:szCs w:val="32"/>
        </w:rPr>
        <w:t>近零碳社区</w:t>
      </w:r>
      <w:proofErr w:type="gramEnd"/>
      <w:r w:rsidRPr="00FA7B54">
        <w:rPr>
          <w:rFonts w:cs="Times New Roman" w:hint="eastAsia"/>
          <w:bCs/>
          <w:sz w:val="24"/>
          <w:szCs w:val="32"/>
        </w:rPr>
        <w:t>不低于</w:t>
      </w:r>
      <w:r w:rsidRPr="00FA7B54">
        <w:rPr>
          <w:rFonts w:cs="Times New Roman" w:hint="eastAsia"/>
          <w:bCs/>
          <w:sz w:val="24"/>
          <w:szCs w:val="32"/>
        </w:rPr>
        <w:t>25%</w:t>
      </w:r>
      <w:r w:rsidRPr="00FA7B54">
        <w:rPr>
          <w:rFonts w:cs="Times New Roman" w:hint="eastAsia"/>
          <w:bCs/>
          <w:sz w:val="24"/>
          <w:szCs w:val="32"/>
        </w:rPr>
        <w:t>，</w:t>
      </w:r>
      <w:proofErr w:type="gramStart"/>
      <w:r w:rsidRPr="00FA7B54">
        <w:rPr>
          <w:rFonts w:cs="Times New Roman" w:hint="eastAsia"/>
          <w:bCs/>
          <w:sz w:val="24"/>
          <w:szCs w:val="32"/>
        </w:rPr>
        <w:t>零碳社区</w:t>
      </w:r>
      <w:proofErr w:type="gramEnd"/>
      <w:r w:rsidRPr="00FA7B54">
        <w:rPr>
          <w:rFonts w:cs="Times New Roman" w:hint="eastAsia"/>
          <w:bCs/>
          <w:sz w:val="24"/>
          <w:szCs w:val="32"/>
        </w:rPr>
        <w:t>不低于</w:t>
      </w:r>
      <w:r w:rsidRPr="00FA7B54">
        <w:rPr>
          <w:rFonts w:cs="Times New Roman" w:hint="eastAsia"/>
          <w:bCs/>
          <w:sz w:val="24"/>
          <w:szCs w:val="32"/>
        </w:rPr>
        <w:t>30%</w:t>
      </w:r>
      <w:r w:rsidRPr="00FA7B54">
        <w:rPr>
          <w:rFonts w:cs="Times New Roman" w:hint="eastAsia"/>
          <w:bCs/>
          <w:sz w:val="24"/>
          <w:szCs w:val="32"/>
        </w:rPr>
        <w:t>。此处的可再生能源发电指社区内或周边地区可再生能源系统</w:t>
      </w:r>
      <w:proofErr w:type="gramStart"/>
      <w:r w:rsidRPr="00FA7B54">
        <w:rPr>
          <w:rFonts w:cs="Times New Roman" w:hint="eastAsia"/>
          <w:bCs/>
          <w:sz w:val="24"/>
          <w:szCs w:val="32"/>
        </w:rPr>
        <w:t>专门供该社区</w:t>
      </w:r>
      <w:proofErr w:type="gramEnd"/>
      <w:r w:rsidRPr="00FA7B54">
        <w:rPr>
          <w:rFonts w:cs="Times New Roman" w:hint="eastAsia"/>
          <w:bCs/>
          <w:sz w:val="24"/>
          <w:szCs w:val="32"/>
        </w:rPr>
        <w:t>使用的电力，发电首先供社区使用，盈余电量可上网或储存。</w:t>
      </w:r>
    </w:p>
    <w:p w14:paraId="3C7FADC8" w14:textId="3A6363AB" w:rsidR="00301E34" w:rsidRDefault="00FA7B54" w:rsidP="00FA7B54">
      <w:pPr>
        <w:autoSpaceDE w:val="0"/>
        <w:autoSpaceDN w:val="0"/>
        <w:ind w:firstLine="480"/>
        <w:rPr>
          <w:rFonts w:cs="Times New Roman"/>
          <w:bCs/>
          <w:sz w:val="24"/>
          <w:szCs w:val="32"/>
        </w:rPr>
      </w:pPr>
      <w:r w:rsidRPr="00FA7B54">
        <w:rPr>
          <w:rFonts w:cs="Times New Roman" w:hint="eastAsia"/>
          <w:bCs/>
          <w:sz w:val="24"/>
          <w:szCs w:val="32"/>
        </w:rPr>
        <w:t>本条的评价方法：设计评价审阅可再生能源系统专项设计或证明材料、可再生能源发电计算结果、社区碳排放计算报告；运行评价审阅社区可再生能源台账、社区全年碳排放分析报告。</w:t>
      </w:r>
    </w:p>
    <w:p w14:paraId="3E16BFB3" w14:textId="77777777" w:rsidR="00FA7B54" w:rsidRDefault="00FA7B54" w:rsidP="000A5760">
      <w:pPr>
        <w:autoSpaceDE w:val="0"/>
        <w:autoSpaceDN w:val="0"/>
        <w:ind w:firstLineChars="0" w:firstLine="0"/>
        <w:rPr>
          <w:rFonts w:cs="Times New Roman"/>
          <w:bCs/>
          <w:sz w:val="24"/>
          <w:szCs w:val="32"/>
        </w:rPr>
      </w:pPr>
    </w:p>
    <w:p w14:paraId="1448569C"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.1.2 </w:t>
      </w:r>
      <w:proofErr w:type="gramStart"/>
      <w:r w:rsidRPr="00FA7B54">
        <w:rPr>
          <w:rFonts w:cs="Times New Roman" w:hint="eastAsia"/>
          <w:bCs/>
          <w:sz w:val="24"/>
          <w:szCs w:val="32"/>
        </w:rPr>
        <w:t>双碳目标</w:t>
      </w:r>
      <w:proofErr w:type="gramEnd"/>
      <w:r w:rsidRPr="00FA7B54">
        <w:rPr>
          <w:rFonts w:cs="Times New Roman" w:hint="eastAsia"/>
          <w:bCs/>
          <w:sz w:val="24"/>
          <w:szCs w:val="32"/>
        </w:rPr>
        <w:t>的提出加快了清洁电力发展，未来电力系统中可再生能源占比将大幅提升，因此提高社区内电气化程度将降低直接碳排放，并且为未来高比例可再生能源电力</w:t>
      </w:r>
      <w:proofErr w:type="gramStart"/>
      <w:r w:rsidRPr="00FA7B54">
        <w:rPr>
          <w:rFonts w:cs="Times New Roman" w:hint="eastAsia"/>
          <w:bCs/>
          <w:sz w:val="24"/>
          <w:szCs w:val="32"/>
        </w:rPr>
        <w:t>降碳提供</w:t>
      </w:r>
      <w:proofErr w:type="gramEnd"/>
      <w:r w:rsidRPr="00FA7B54">
        <w:rPr>
          <w:rFonts w:cs="Times New Roman" w:hint="eastAsia"/>
          <w:bCs/>
          <w:sz w:val="24"/>
          <w:szCs w:val="32"/>
        </w:rPr>
        <w:t>基础条件。</w:t>
      </w:r>
    </w:p>
    <w:p w14:paraId="362F49C2" w14:textId="77777777" w:rsidR="00FA7B54" w:rsidRPr="00FA7B54" w:rsidRDefault="00FA7B54" w:rsidP="00FA7B54">
      <w:pPr>
        <w:autoSpaceDE w:val="0"/>
        <w:autoSpaceDN w:val="0"/>
        <w:ind w:firstLine="480"/>
        <w:rPr>
          <w:rFonts w:cs="Times New Roman"/>
          <w:bCs/>
          <w:sz w:val="24"/>
          <w:szCs w:val="32"/>
        </w:rPr>
      </w:pPr>
      <w:r w:rsidRPr="00FA7B54">
        <w:rPr>
          <w:rFonts w:cs="Times New Roman" w:hint="eastAsia"/>
          <w:bCs/>
          <w:sz w:val="24"/>
          <w:szCs w:val="32"/>
        </w:rPr>
        <w:t>社区电气化率指标将有助于加快我国能源结构的调整，同时也可解决社区内可再生能源发电的消纳问题。《“十四五”建筑节能与绿色建筑发展规划》提出到</w:t>
      </w:r>
      <w:r w:rsidRPr="00FA7B54">
        <w:rPr>
          <w:rFonts w:cs="Times New Roman" w:hint="eastAsia"/>
          <w:bCs/>
          <w:sz w:val="24"/>
          <w:szCs w:val="32"/>
        </w:rPr>
        <w:t>2025</w:t>
      </w:r>
      <w:r w:rsidRPr="00FA7B54">
        <w:rPr>
          <w:rFonts w:cs="Times New Roman" w:hint="eastAsia"/>
          <w:bCs/>
          <w:sz w:val="24"/>
          <w:szCs w:val="32"/>
        </w:rPr>
        <w:t>年建筑用能中电力消费比例超过</w:t>
      </w:r>
      <w:r w:rsidRPr="00FA7B54">
        <w:rPr>
          <w:rFonts w:cs="Times New Roman" w:hint="eastAsia"/>
          <w:bCs/>
          <w:sz w:val="24"/>
          <w:szCs w:val="32"/>
        </w:rPr>
        <w:t>55%</w:t>
      </w:r>
      <w:r w:rsidRPr="00FA7B54">
        <w:rPr>
          <w:rFonts w:cs="Times New Roman" w:hint="eastAsia"/>
          <w:bCs/>
          <w:sz w:val="24"/>
          <w:szCs w:val="32"/>
        </w:rPr>
        <w:t>。《城乡建设领域碳达峰实施方案》中指出，到</w:t>
      </w:r>
      <w:r w:rsidRPr="00FA7B54">
        <w:rPr>
          <w:rFonts w:cs="Times New Roman" w:hint="eastAsia"/>
          <w:bCs/>
          <w:sz w:val="24"/>
          <w:szCs w:val="32"/>
        </w:rPr>
        <w:t xml:space="preserve"> 2030 </w:t>
      </w:r>
      <w:proofErr w:type="gramStart"/>
      <w:r w:rsidRPr="00FA7B54">
        <w:rPr>
          <w:rFonts w:cs="Times New Roman" w:hint="eastAsia"/>
          <w:bCs/>
          <w:sz w:val="24"/>
          <w:szCs w:val="32"/>
        </w:rPr>
        <w:t>年建筑</w:t>
      </w:r>
      <w:proofErr w:type="gramEnd"/>
      <w:r w:rsidRPr="00FA7B54">
        <w:rPr>
          <w:rFonts w:cs="Times New Roman" w:hint="eastAsia"/>
          <w:bCs/>
          <w:sz w:val="24"/>
          <w:szCs w:val="32"/>
        </w:rPr>
        <w:t>用电占建筑能耗比例超过</w:t>
      </w:r>
      <w:r w:rsidRPr="00FA7B54">
        <w:rPr>
          <w:rFonts w:cs="Times New Roman" w:hint="eastAsia"/>
          <w:bCs/>
          <w:sz w:val="24"/>
          <w:szCs w:val="32"/>
        </w:rPr>
        <w:t xml:space="preserve"> 65%</w:t>
      </w:r>
      <w:r w:rsidRPr="00FA7B54">
        <w:rPr>
          <w:rFonts w:cs="Times New Roman" w:hint="eastAsia"/>
          <w:bCs/>
          <w:sz w:val="24"/>
          <w:szCs w:val="32"/>
        </w:rPr>
        <w:t>。社区内非电气终端主要有建筑供暖、炊事、废弃物处理、燃油交通，考虑到低碳社区规模化推广的需要，本标准要求低碳社区电气化率不低于</w:t>
      </w:r>
      <w:r w:rsidRPr="00FA7B54">
        <w:rPr>
          <w:rFonts w:cs="Times New Roman" w:hint="eastAsia"/>
          <w:bCs/>
          <w:sz w:val="24"/>
          <w:szCs w:val="32"/>
        </w:rPr>
        <w:t>60%</w:t>
      </w:r>
      <w:r w:rsidRPr="00FA7B54">
        <w:rPr>
          <w:rFonts w:cs="Times New Roman" w:hint="eastAsia"/>
          <w:bCs/>
          <w:sz w:val="24"/>
          <w:szCs w:val="32"/>
        </w:rPr>
        <w:t>，近零碳、</w:t>
      </w:r>
      <w:proofErr w:type="gramStart"/>
      <w:r w:rsidRPr="00FA7B54">
        <w:rPr>
          <w:rFonts w:cs="Times New Roman" w:hint="eastAsia"/>
          <w:bCs/>
          <w:sz w:val="24"/>
          <w:szCs w:val="32"/>
        </w:rPr>
        <w:t>零碳社区</w:t>
      </w:r>
      <w:proofErr w:type="gramEnd"/>
      <w:r w:rsidRPr="00FA7B54">
        <w:rPr>
          <w:rFonts w:cs="Times New Roman" w:hint="eastAsia"/>
          <w:bCs/>
          <w:sz w:val="24"/>
          <w:szCs w:val="32"/>
        </w:rPr>
        <w:t>中建筑供暖和炊事可基本实现电气化，但废弃物焚烧处理、燃油交通工具仍然会存在，且废弃物焚烧与交通碳排放总占比约为</w:t>
      </w:r>
      <w:r w:rsidRPr="00FA7B54">
        <w:rPr>
          <w:rFonts w:cs="Times New Roman" w:hint="eastAsia"/>
          <w:bCs/>
          <w:sz w:val="24"/>
          <w:szCs w:val="32"/>
        </w:rPr>
        <w:t>20%</w:t>
      </w:r>
      <w:r w:rsidRPr="00FA7B54">
        <w:rPr>
          <w:rFonts w:cs="Times New Roman" w:hint="eastAsia"/>
          <w:bCs/>
          <w:sz w:val="24"/>
          <w:szCs w:val="32"/>
        </w:rPr>
        <w:t>左右，因此近零碳、</w:t>
      </w:r>
      <w:proofErr w:type="gramStart"/>
      <w:r w:rsidRPr="00FA7B54">
        <w:rPr>
          <w:rFonts w:cs="Times New Roman" w:hint="eastAsia"/>
          <w:bCs/>
          <w:sz w:val="24"/>
          <w:szCs w:val="32"/>
        </w:rPr>
        <w:t>零碳社区</w:t>
      </w:r>
      <w:proofErr w:type="gramEnd"/>
      <w:r w:rsidRPr="00FA7B54">
        <w:rPr>
          <w:rFonts w:cs="Times New Roman" w:hint="eastAsia"/>
          <w:bCs/>
          <w:sz w:val="24"/>
          <w:szCs w:val="32"/>
        </w:rPr>
        <w:t>电气化率不低于</w:t>
      </w:r>
      <w:r w:rsidRPr="00FA7B54">
        <w:rPr>
          <w:rFonts w:cs="Times New Roman" w:hint="eastAsia"/>
          <w:bCs/>
          <w:sz w:val="24"/>
          <w:szCs w:val="32"/>
        </w:rPr>
        <w:t>80%</w:t>
      </w:r>
      <w:r w:rsidRPr="00FA7B54">
        <w:rPr>
          <w:rFonts w:cs="Times New Roman" w:hint="eastAsia"/>
          <w:bCs/>
          <w:sz w:val="24"/>
          <w:szCs w:val="32"/>
        </w:rPr>
        <w:t>。</w:t>
      </w:r>
    </w:p>
    <w:p w14:paraId="64EDCCA0" w14:textId="4F2D5BF6" w:rsidR="00FA7B54" w:rsidRDefault="00FA7B54" w:rsidP="00FA7B54">
      <w:pPr>
        <w:autoSpaceDE w:val="0"/>
        <w:autoSpaceDN w:val="0"/>
        <w:ind w:firstLine="480"/>
        <w:rPr>
          <w:rFonts w:cs="Times New Roman"/>
          <w:bCs/>
          <w:sz w:val="24"/>
          <w:szCs w:val="32"/>
        </w:rPr>
      </w:pPr>
      <w:r w:rsidRPr="00FA7B54">
        <w:rPr>
          <w:rFonts w:cs="Times New Roman" w:hint="eastAsia"/>
          <w:bCs/>
          <w:sz w:val="24"/>
          <w:szCs w:val="32"/>
        </w:rPr>
        <w:t>本条的评价方法：设计评价审阅专项深化方案、社区碳排放计算报告；运行评价审阅社区能源使用台账。</w:t>
      </w:r>
    </w:p>
    <w:p w14:paraId="73047394" w14:textId="77777777" w:rsidR="00FA7B54" w:rsidRDefault="00FA7B54" w:rsidP="000A5760">
      <w:pPr>
        <w:autoSpaceDE w:val="0"/>
        <w:autoSpaceDN w:val="0"/>
        <w:ind w:firstLineChars="0" w:firstLine="0"/>
        <w:rPr>
          <w:rFonts w:cs="Times New Roman"/>
          <w:bCs/>
          <w:sz w:val="24"/>
          <w:szCs w:val="32"/>
        </w:rPr>
      </w:pPr>
    </w:p>
    <w:p w14:paraId="0394336C" w14:textId="77777777" w:rsidR="00FA7B54" w:rsidRPr="00E6239E" w:rsidRDefault="00FA7B54" w:rsidP="00FA7B54">
      <w:pPr>
        <w:pStyle w:val="2"/>
        <w:ind w:firstLineChars="0" w:firstLine="0"/>
        <w:jc w:val="center"/>
        <w:rPr>
          <w:bCs w:val="0"/>
          <w:kern w:val="44"/>
          <w:sz w:val="32"/>
        </w:rPr>
      </w:pPr>
      <w:bookmarkStart w:id="118" w:name="_Toc141948447"/>
      <w:r w:rsidRPr="00E6239E">
        <w:rPr>
          <w:rStyle w:val="10"/>
          <w:b/>
          <w:sz w:val="32"/>
          <w:szCs w:val="32"/>
        </w:rPr>
        <w:lastRenderedPageBreak/>
        <w:t xml:space="preserve">7.2 </w:t>
      </w:r>
      <w:r w:rsidRPr="00E6239E">
        <w:rPr>
          <w:rStyle w:val="10"/>
          <w:rFonts w:hint="eastAsia"/>
          <w:b/>
          <w:sz w:val="32"/>
          <w:szCs w:val="32"/>
        </w:rPr>
        <w:t>引导项</w:t>
      </w:r>
      <w:bookmarkEnd w:id="118"/>
    </w:p>
    <w:p w14:paraId="28879EA8" w14:textId="44AA5714" w:rsidR="00301E3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.2.1 </w:t>
      </w:r>
      <w:r w:rsidRPr="00FA7B54">
        <w:rPr>
          <w:rFonts w:cs="Times New Roman" w:hint="eastAsia"/>
          <w:bCs/>
          <w:sz w:val="24"/>
          <w:szCs w:val="32"/>
        </w:rPr>
        <w:t>采用高能效等级设备产品有很好的</w:t>
      </w:r>
      <w:proofErr w:type="gramStart"/>
      <w:r w:rsidRPr="00FA7B54">
        <w:rPr>
          <w:rFonts w:cs="Times New Roman" w:hint="eastAsia"/>
          <w:bCs/>
          <w:sz w:val="24"/>
          <w:szCs w:val="32"/>
        </w:rPr>
        <w:t>节能减碳效果</w:t>
      </w:r>
      <w:proofErr w:type="gramEnd"/>
      <w:r w:rsidRPr="00FA7B54">
        <w:rPr>
          <w:rFonts w:cs="Times New Roman" w:hint="eastAsia"/>
          <w:bCs/>
          <w:sz w:val="24"/>
          <w:szCs w:val="32"/>
        </w:rPr>
        <w:t>，另外关注设备能效的同时，需要注意提高系统整体能效，实现真正的节能降碳。系统设计时应考虑利用自然冷源，进一步降低建筑的供冷供热量。为加强能源梯级利用，更好的利用能源品位，宜按不同资源条件和用</w:t>
      </w:r>
      <w:proofErr w:type="gramStart"/>
      <w:r w:rsidRPr="00FA7B54">
        <w:rPr>
          <w:rFonts w:cs="Times New Roman" w:hint="eastAsia"/>
          <w:bCs/>
          <w:sz w:val="24"/>
          <w:szCs w:val="32"/>
        </w:rPr>
        <w:t>能对象</w:t>
      </w:r>
      <w:proofErr w:type="gramEnd"/>
      <w:r w:rsidRPr="00FA7B54">
        <w:rPr>
          <w:rFonts w:cs="Times New Roman" w:hint="eastAsia"/>
          <w:bCs/>
          <w:sz w:val="24"/>
          <w:szCs w:val="32"/>
        </w:rPr>
        <w:t>建设一体化集成系统，实现多能源协同供应和综合梯级利用，实现太阳能、热泵与常规能源系统的集成及优化运行。</w:t>
      </w:r>
    </w:p>
    <w:p w14:paraId="1695A4AA" w14:textId="77777777" w:rsidR="00FA7B54" w:rsidRDefault="00FA7B54" w:rsidP="000A5760">
      <w:pPr>
        <w:autoSpaceDE w:val="0"/>
        <w:autoSpaceDN w:val="0"/>
        <w:ind w:firstLineChars="0" w:firstLine="0"/>
        <w:rPr>
          <w:rFonts w:cs="Times New Roman"/>
          <w:bCs/>
          <w:sz w:val="24"/>
          <w:szCs w:val="32"/>
        </w:rPr>
      </w:pPr>
    </w:p>
    <w:p w14:paraId="42C27766" w14:textId="77777777" w:rsidR="00FA7B54" w:rsidRPr="00FA7B54" w:rsidRDefault="00FA7B54" w:rsidP="00FA7B54">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.2.2 </w:t>
      </w:r>
      <w:r w:rsidRPr="00FA7B54">
        <w:rPr>
          <w:rFonts w:cs="Times New Roman" w:hint="eastAsia"/>
          <w:bCs/>
          <w:sz w:val="24"/>
          <w:szCs w:val="32"/>
        </w:rPr>
        <w:t>供热供冷系统选择对能耗与碳排放有显著影响，采用可再生能源或高性能设备均可降低建筑运行过程中供热供冷碳排放。其中，需要充分考虑各类适用系统的性能和投资的相互制约关系，依据所选取的判断准则，综合分析各影响因素间的相对关系，进行供暖供冷系统方案比选。可供的优选方法包括方案比较法、</w:t>
      </w:r>
      <w:proofErr w:type="gramStart"/>
      <w:r w:rsidRPr="00FA7B54">
        <w:rPr>
          <w:rFonts w:cs="Times New Roman" w:hint="eastAsia"/>
          <w:bCs/>
          <w:sz w:val="24"/>
          <w:szCs w:val="32"/>
        </w:rPr>
        <w:t>灰色物元法</w:t>
      </w:r>
      <w:proofErr w:type="gramEnd"/>
      <w:r w:rsidRPr="00FA7B54">
        <w:rPr>
          <w:rFonts w:cs="Times New Roman" w:hint="eastAsia"/>
          <w:bCs/>
          <w:sz w:val="24"/>
          <w:szCs w:val="32"/>
        </w:rPr>
        <w:t>、层次分析法等。具体比选时应以仿真分析为手段，获取全工况、变负荷下的预期能效指标，考虑初投资、全过程运行费用、环境影响、操作管理难易程度等多方面因素。</w:t>
      </w:r>
    </w:p>
    <w:p w14:paraId="384FFD23" w14:textId="396B67F0" w:rsidR="00FA7B54" w:rsidRDefault="00FA7B54" w:rsidP="00FA7B54">
      <w:pPr>
        <w:autoSpaceDE w:val="0"/>
        <w:autoSpaceDN w:val="0"/>
        <w:ind w:firstLine="480"/>
        <w:rPr>
          <w:rFonts w:cs="Times New Roman"/>
          <w:bCs/>
          <w:sz w:val="24"/>
          <w:szCs w:val="32"/>
        </w:rPr>
      </w:pPr>
      <w:r w:rsidRPr="00FA7B54">
        <w:rPr>
          <w:rFonts w:cs="Times New Roman" w:hint="eastAsia"/>
          <w:bCs/>
          <w:sz w:val="24"/>
          <w:szCs w:val="32"/>
        </w:rPr>
        <w:t>随着建筑冷热源系统输入能量变小，从集中系统转向更为灵活的分散系统形式，更有利于分区调节和降低运行能耗。应对供热供冷系统进行性能参数优化设计，性能参数优化可包括冷热源机组的性能系数、输配和末端系统形式、热回收机组的热回收效率等关键影响因素。在能源需求一定的情况下，需要平衡好机组性能系数提高带来的</w:t>
      </w:r>
      <w:proofErr w:type="gramStart"/>
      <w:r w:rsidRPr="00FA7B54">
        <w:rPr>
          <w:rFonts w:cs="Times New Roman" w:hint="eastAsia"/>
          <w:bCs/>
          <w:sz w:val="24"/>
          <w:szCs w:val="32"/>
        </w:rPr>
        <w:t>系统初投资</w:t>
      </w:r>
      <w:proofErr w:type="gramEnd"/>
      <w:r w:rsidRPr="00FA7B54">
        <w:rPr>
          <w:rFonts w:cs="Times New Roman" w:hint="eastAsia"/>
          <w:bCs/>
          <w:sz w:val="24"/>
          <w:szCs w:val="32"/>
        </w:rPr>
        <w:t>和能耗及运行费用节约的关系，根据经济性评价原则，指导系统最优设计。</w:t>
      </w:r>
    </w:p>
    <w:p w14:paraId="25F88BFD" w14:textId="77777777" w:rsidR="00FA7B54" w:rsidRDefault="00FA7B54" w:rsidP="000A5760">
      <w:pPr>
        <w:autoSpaceDE w:val="0"/>
        <w:autoSpaceDN w:val="0"/>
        <w:ind w:firstLineChars="0" w:firstLine="0"/>
        <w:rPr>
          <w:rFonts w:cs="Times New Roman"/>
          <w:bCs/>
          <w:sz w:val="24"/>
          <w:szCs w:val="32"/>
        </w:rPr>
      </w:pPr>
    </w:p>
    <w:p w14:paraId="03CA510E" w14:textId="75D2B2C5"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.2.3 </w:t>
      </w:r>
      <w:r w:rsidRPr="00FA7B54">
        <w:rPr>
          <w:rFonts w:cs="Times New Roman" w:hint="eastAsia"/>
          <w:bCs/>
          <w:sz w:val="24"/>
          <w:szCs w:val="32"/>
        </w:rPr>
        <w:t>输配系统能源消耗是导致公共建筑集中空调系统能耗过高的主要原因之一，因此降低输配系统能源消耗应是建筑节能中尤其是大型公共建筑节能中潜力最大的部分。如何通过调节改变风机水泵工作状况，使其与需求相匹配，从而在高效工作点工作，是对风机水泵和管网技术的挑战。本条提出对输配系统参数的更优化要求，提倡通过优化设计降低能耗。</w:t>
      </w:r>
    </w:p>
    <w:p w14:paraId="7D519F20" w14:textId="77777777" w:rsidR="00FA7B54" w:rsidRDefault="00FA7B54" w:rsidP="000A5760">
      <w:pPr>
        <w:autoSpaceDE w:val="0"/>
        <w:autoSpaceDN w:val="0"/>
        <w:ind w:firstLineChars="0" w:firstLine="0"/>
        <w:rPr>
          <w:rFonts w:cs="Times New Roman"/>
          <w:bCs/>
          <w:sz w:val="24"/>
          <w:szCs w:val="32"/>
        </w:rPr>
      </w:pPr>
    </w:p>
    <w:p w14:paraId="5C133A36" w14:textId="6ABD74F1"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.2.4 </w:t>
      </w:r>
      <w:r w:rsidRPr="00FA7B54">
        <w:rPr>
          <w:rFonts w:cs="Times New Roman" w:hint="eastAsia"/>
          <w:bCs/>
          <w:sz w:val="24"/>
          <w:szCs w:val="32"/>
        </w:rPr>
        <w:t>本条对社区中建筑屋顶光</w:t>
      </w:r>
      <w:proofErr w:type="gramStart"/>
      <w:r w:rsidRPr="00FA7B54">
        <w:rPr>
          <w:rFonts w:cs="Times New Roman" w:hint="eastAsia"/>
          <w:bCs/>
          <w:sz w:val="24"/>
          <w:szCs w:val="32"/>
        </w:rPr>
        <w:t>伏系统</w:t>
      </w:r>
      <w:proofErr w:type="gramEnd"/>
      <w:r w:rsidRPr="00FA7B54">
        <w:rPr>
          <w:rFonts w:cs="Times New Roman" w:hint="eastAsia"/>
          <w:bCs/>
          <w:sz w:val="24"/>
          <w:szCs w:val="32"/>
        </w:rPr>
        <w:t>提出要求，屋顶作为应用光</w:t>
      </w:r>
      <w:proofErr w:type="gramStart"/>
      <w:r w:rsidRPr="00FA7B54">
        <w:rPr>
          <w:rFonts w:cs="Times New Roman" w:hint="eastAsia"/>
          <w:bCs/>
          <w:sz w:val="24"/>
          <w:szCs w:val="32"/>
        </w:rPr>
        <w:t>伏系统</w:t>
      </w:r>
      <w:proofErr w:type="gramEnd"/>
      <w:r w:rsidRPr="00FA7B54">
        <w:rPr>
          <w:rFonts w:cs="Times New Roman" w:hint="eastAsia"/>
          <w:bCs/>
          <w:sz w:val="24"/>
          <w:szCs w:val="32"/>
        </w:rPr>
        <w:t>的合适场所，应尽可能利用屋面进行布置。国家能源局《关于报送整县（市、区）屋顶</w:t>
      </w:r>
      <w:r w:rsidRPr="00FA7B54">
        <w:rPr>
          <w:rFonts w:cs="Times New Roman" w:hint="eastAsia"/>
          <w:bCs/>
          <w:sz w:val="24"/>
          <w:szCs w:val="32"/>
        </w:rPr>
        <w:lastRenderedPageBreak/>
        <w:t>分布式光伏开发试点方案的通知》中明确提出，党政机关建筑屋顶总面积可安装光伏发电比例不低于</w:t>
      </w:r>
      <w:r w:rsidRPr="00FA7B54">
        <w:rPr>
          <w:rFonts w:cs="Times New Roman" w:hint="eastAsia"/>
          <w:bCs/>
          <w:sz w:val="24"/>
          <w:szCs w:val="32"/>
        </w:rPr>
        <w:t>50%</w:t>
      </w:r>
      <w:r w:rsidRPr="00FA7B54">
        <w:rPr>
          <w:rFonts w:cs="Times New Roman" w:hint="eastAsia"/>
          <w:bCs/>
          <w:sz w:val="24"/>
          <w:szCs w:val="32"/>
        </w:rPr>
        <w:t>；学校、医院、村委会等公共建筑屋顶总面积可安装光伏发电比例不低于</w:t>
      </w:r>
      <w:r w:rsidRPr="00FA7B54">
        <w:rPr>
          <w:rFonts w:cs="Times New Roman" w:hint="eastAsia"/>
          <w:bCs/>
          <w:sz w:val="24"/>
          <w:szCs w:val="32"/>
        </w:rPr>
        <w:t>40%</w:t>
      </w:r>
      <w:r w:rsidRPr="00FA7B54">
        <w:rPr>
          <w:rFonts w:cs="Times New Roman" w:hint="eastAsia"/>
          <w:bCs/>
          <w:sz w:val="24"/>
          <w:szCs w:val="32"/>
        </w:rPr>
        <w:t>；工商业厂房屋顶总面积可安装光伏发电比例不低于</w:t>
      </w:r>
      <w:r w:rsidRPr="00FA7B54">
        <w:rPr>
          <w:rFonts w:cs="Times New Roman" w:hint="eastAsia"/>
          <w:bCs/>
          <w:sz w:val="24"/>
          <w:szCs w:val="32"/>
        </w:rPr>
        <w:t>30%</w:t>
      </w:r>
      <w:r w:rsidRPr="00FA7B54">
        <w:rPr>
          <w:rFonts w:cs="Times New Roman" w:hint="eastAsia"/>
          <w:bCs/>
          <w:sz w:val="24"/>
          <w:szCs w:val="32"/>
        </w:rPr>
        <w:t>；农村居民屋顶总面积可安装光伏发电比例不低于</w:t>
      </w:r>
      <w:r w:rsidRPr="00FA7B54">
        <w:rPr>
          <w:rFonts w:cs="Times New Roman" w:hint="eastAsia"/>
          <w:bCs/>
          <w:sz w:val="24"/>
          <w:szCs w:val="32"/>
        </w:rPr>
        <w:t>20%</w:t>
      </w:r>
      <w:r w:rsidRPr="00FA7B54">
        <w:rPr>
          <w:rFonts w:cs="Times New Roman" w:hint="eastAsia"/>
          <w:bCs/>
          <w:sz w:val="24"/>
          <w:szCs w:val="32"/>
        </w:rPr>
        <w:t>，考虑到社区中建筑屋顶资源充分利用，建筑屋顶光</w:t>
      </w:r>
      <w:proofErr w:type="gramStart"/>
      <w:r w:rsidRPr="00FA7B54">
        <w:rPr>
          <w:rFonts w:cs="Times New Roman" w:hint="eastAsia"/>
          <w:bCs/>
          <w:sz w:val="24"/>
          <w:szCs w:val="32"/>
        </w:rPr>
        <w:t>伏系统</w:t>
      </w:r>
      <w:proofErr w:type="gramEnd"/>
      <w:r w:rsidRPr="00FA7B54">
        <w:rPr>
          <w:rFonts w:cs="Times New Roman" w:hint="eastAsia"/>
          <w:bCs/>
          <w:sz w:val="24"/>
          <w:szCs w:val="32"/>
        </w:rPr>
        <w:t>铺设面积宜不低于屋顶总面积的</w:t>
      </w:r>
      <w:r w:rsidRPr="00FA7B54">
        <w:rPr>
          <w:rFonts w:cs="Times New Roman" w:hint="eastAsia"/>
          <w:bCs/>
          <w:sz w:val="24"/>
          <w:szCs w:val="32"/>
        </w:rPr>
        <w:t>50%</w:t>
      </w:r>
      <w:r w:rsidRPr="00FA7B54">
        <w:rPr>
          <w:rFonts w:cs="Times New Roman" w:hint="eastAsia"/>
          <w:bCs/>
          <w:sz w:val="24"/>
          <w:szCs w:val="32"/>
        </w:rPr>
        <w:t>。</w:t>
      </w:r>
    </w:p>
    <w:p w14:paraId="52617A8B" w14:textId="77777777" w:rsidR="00FA7B54" w:rsidRDefault="00FA7B54" w:rsidP="000A5760">
      <w:pPr>
        <w:autoSpaceDE w:val="0"/>
        <w:autoSpaceDN w:val="0"/>
        <w:ind w:firstLineChars="0" w:firstLine="0"/>
        <w:rPr>
          <w:rFonts w:cs="Times New Roman"/>
          <w:bCs/>
          <w:sz w:val="24"/>
          <w:szCs w:val="32"/>
        </w:rPr>
      </w:pPr>
    </w:p>
    <w:p w14:paraId="22DB885F" w14:textId="60394568"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.2.5 </w:t>
      </w:r>
      <w:r w:rsidRPr="00FA7B54">
        <w:rPr>
          <w:rFonts w:cs="Times New Roman" w:hint="eastAsia"/>
          <w:bCs/>
          <w:sz w:val="24"/>
          <w:szCs w:val="32"/>
        </w:rPr>
        <w:t>建筑在保证安全、美观的基础上，尽可能充分利用立面太阳能资源，采用光伏发电系统为建筑供能。在建筑设计时，可结合建筑立面及屋顶造型效果，设置合适的光伏组件。</w:t>
      </w:r>
    </w:p>
    <w:p w14:paraId="2C16189B" w14:textId="77777777" w:rsidR="00301E34" w:rsidRDefault="00301E34" w:rsidP="000A5760">
      <w:pPr>
        <w:autoSpaceDE w:val="0"/>
        <w:autoSpaceDN w:val="0"/>
        <w:ind w:firstLineChars="0" w:firstLine="0"/>
        <w:rPr>
          <w:rFonts w:cs="Times New Roman"/>
          <w:bCs/>
          <w:sz w:val="24"/>
          <w:szCs w:val="32"/>
        </w:rPr>
      </w:pPr>
    </w:p>
    <w:p w14:paraId="001CBFEF" w14:textId="6FD76D0B"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.2.6 </w:t>
      </w:r>
      <w:r w:rsidRPr="00FA7B54">
        <w:rPr>
          <w:rFonts w:cs="Times New Roman" w:hint="eastAsia"/>
          <w:bCs/>
          <w:sz w:val="24"/>
          <w:szCs w:val="32"/>
        </w:rPr>
        <w:t>本条对社区储能系统、储能设施提出了建议，是为了进一步促进提高社区可再生能源应用比例，降低市政用电量，从而降低社区碳排放水平。在保证社区用能安全性和可靠性的基础上，减少与市政电网的电能交互，将多余的电能就地消纳或存储，实现自给自足，也可提高市政电网稳定性与可靠性。</w:t>
      </w:r>
    </w:p>
    <w:p w14:paraId="7EF3D181" w14:textId="77777777" w:rsidR="00FA7B54" w:rsidRDefault="00FA7B54" w:rsidP="000A5760">
      <w:pPr>
        <w:autoSpaceDE w:val="0"/>
        <w:autoSpaceDN w:val="0"/>
        <w:ind w:firstLineChars="0" w:firstLine="0"/>
        <w:rPr>
          <w:rFonts w:cs="Times New Roman"/>
          <w:bCs/>
          <w:sz w:val="24"/>
          <w:szCs w:val="32"/>
        </w:rPr>
      </w:pPr>
    </w:p>
    <w:p w14:paraId="62617E50" w14:textId="5FEF1017" w:rsidR="00FA7B54" w:rsidRDefault="00FA7B54" w:rsidP="000A5760">
      <w:pPr>
        <w:autoSpaceDE w:val="0"/>
        <w:autoSpaceDN w:val="0"/>
        <w:ind w:firstLineChars="0" w:firstLine="0"/>
        <w:rPr>
          <w:rFonts w:cs="Times New Roman"/>
          <w:bCs/>
          <w:sz w:val="24"/>
          <w:szCs w:val="32"/>
        </w:rPr>
      </w:pPr>
      <w:r>
        <w:rPr>
          <w:rFonts w:cs="Times New Roman" w:hint="eastAsia"/>
          <w:bCs/>
          <w:sz w:val="24"/>
          <w:szCs w:val="32"/>
        </w:rPr>
        <w:t>7</w:t>
      </w:r>
      <w:r>
        <w:rPr>
          <w:rFonts w:cs="Times New Roman"/>
          <w:bCs/>
          <w:sz w:val="24"/>
          <w:szCs w:val="32"/>
        </w:rPr>
        <w:t xml:space="preserve">.2.7 </w:t>
      </w:r>
      <w:r w:rsidRPr="00FA7B54">
        <w:rPr>
          <w:rFonts w:cs="Times New Roman" w:hint="eastAsia"/>
          <w:bCs/>
          <w:sz w:val="24"/>
          <w:szCs w:val="32"/>
        </w:rPr>
        <w:t>能耗分类分项计量是逐时、分项的了解各系统的能耗情况，根据不同系统能耗水平，运行阶段可优化运行策略，从而达到降低碳排放的目的。</w:t>
      </w:r>
    </w:p>
    <w:p w14:paraId="21324924" w14:textId="77777777" w:rsidR="00FA7B54" w:rsidRDefault="00FA7B54" w:rsidP="000A5760">
      <w:pPr>
        <w:autoSpaceDE w:val="0"/>
        <w:autoSpaceDN w:val="0"/>
        <w:ind w:firstLineChars="0" w:firstLine="0"/>
        <w:rPr>
          <w:rFonts w:cs="Times New Roman"/>
          <w:bCs/>
          <w:sz w:val="24"/>
          <w:szCs w:val="32"/>
        </w:rPr>
      </w:pPr>
    </w:p>
    <w:p w14:paraId="238E63BB" w14:textId="77777777" w:rsidR="00FA7B54" w:rsidRDefault="00FA7B54" w:rsidP="000A5760">
      <w:pPr>
        <w:autoSpaceDE w:val="0"/>
        <w:autoSpaceDN w:val="0"/>
        <w:ind w:firstLineChars="0" w:firstLine="0"/>
        <w:rPr>
          <w:rFonts w:cs="Times New Roman"/>
          <w:bCs/>
          <w:sz w:val="24"/>
          <w:szCs w:val="32"/>
        </w:rPr>
        <w:sectPr w:rsidR="00FA7B54" w:rsidSect="00C44950">
          <w:pgSz w:w="11906" w:h="16838"/>
          <w:pgMar w:top="1440" w:right="1800" w:bottom="1440" w:left="1800" w:header="851" w:footer="992" w:gutter="0"/>
          <w:cols w:space="425"/>
          <w:docGrid w:type="lines" w:linePitch="312"/>
        </w:sectPr>
      </w:pPr>
      <w:r>
        <w:rPr>
          <w:rFonts w:cs="Times New Roman" w:hint="eastAsia"/>
          <w:bCs/>
          <w:sz w:val="24"/>
          <w:szCs w:val="32"/>
        </w:rPr>
        <w:t>7</w:t>
      </w:r>
      <w:r>
        <w:rPr>
          <w:rFonts w:cs="Times New Roman"/>
          <w:bCs/>
          <w:sz w:val="24"/>
          <w:szCs w:val="32"/>
        </w:rPr>
        <w:t xml:space="preserve">.2.8 </w:t>
      </w:r>
      <w:r w:rsidRPr="00FA7B54">
        <w:rPr>
          <w:rFonts w:cs="Times New Roman" w:hint="eastAsia"/>
          <w:bCs/>
          <w:sz w:val="24"/>
          <w:szCs w:val="32"/>
        </w:rPr>
        <w:t>楼宇自控系统可根据实际情况对建筑内的主要用能设备进行自动控制，是</w:t>
      </w:r>
      <w:proofErr w:type="gramStart"/>
      <w:r w:rsidRPr="00FA7B54">
        <w:rPr>
          <w:rFonts w:cs="Times New Roman" w:hint="eastAsia"/>
          <w:bCs/>
          <w:sz w:val="24"/>
          <w:szCs w:val="32"/>
        </w:rPr>
        <w:t>建筑节能减碳的</w:t>
      </w:r>
      <w:proofErr w:type="gramEnd"/>
      <w:r w:rsidRPr="00FA7B54">
        <w:rPr>
          <w:rFonts w:cs="Times New Roman" w:hint="eastAsia"/>
          <w:bCs/>
          <w:sz w:val="24"/>
          <w:szCs w:val="32"/>
        </w:rPr>
        <w:t>重要手段。楼宇自控系统应能根据末端多种需求实时调节供应设备的使用时间及工况调节，延长设备使用寿命，提高系统运行效率，降低建筑能耗与碳排放。</w:t>
      </w:r>
    </w:p>
    <w:p w14:paraId="0CE53610" w14:textId="77777777" w:rsidR="0047277C" w:rsidRPr="00E6239E" w:rsidRDefault="0047277C" w:rsidP="0047277C">
      <w:pPr>
        <w:pStyle w:val="a8"/>
        <w:rPr>
          <w:rStyle w:val="10"/>
          <w:rFonts w:ascii="Times New Roman" w:hAnsi="Times New Roman"/>
          <w:b/>
          <w:sz w:val="32"/>
          <w:szCs w:val="32"/>
        </w:rPr>
      </w:pPr>
      <w:bookmarkStart w:id="119" w:name="_Toc141948448"/>
      <w:r w:rsidRPr="00E6239E">
        <w:rPr>
          <w:rStyle w:val="10"/>
          <w:rFonts w:ascii="Times New Roman" w:hAnsi="Times New Roman"/>
          <w:b/>
          <w:sz w:val="32"/>
          <w:szCs w:val="32"/>
        </w:rPr>
        <w:lastRenderedPageBreak/>
        <w:t xml:space="preserve">8 </w:t>
      </w:r>
      <w:r w:rsidRPr="00E6239E">
        <w:rPr>
          <w:rStyle w:val="10"/>
          <w:rFonts w:ascii="Times New Roman" w:hAnsi="Times New Roman" w:hint="eastAsia"/>
          <w:b/>
          <w:sz w:val="32"/>
          <w:szCs w:val="32"/>
        </w:rPr>
        <w:t>市政</w:t>
      </w:r>
      <w:bookmarkEnd w:id="119"/>
    </w:p>
    <w:p w14:paraId="5057C29A" w14:textId="77777777" w:rsidR="0047277C" w:rsidRPr="00E6239E" w:rsidRDefault="0047277C" w:rsidP="0047277C">
      <w:pPr>
        <w:pStyle w:val="2"/>
        <w:ind w:firstLineChars="0" w:firstLine="0"/>
        <w:jc w:val="center"/>
        <w:rPr>
          <w:bCs w:val="0"/>
          <w:kern w:val="44"/>
          <w:sz w:val="32"/>
        </w:rPr>
      </w:pPr>
      <w:bookmarkStart w:id="120" w:name="_Toc141948449"/>
      <w:r w:rsidRPr="00E6239E">
        <w:rPr>
          <w:rStyle w:val="10"/>
          <w:b/>
          <w:sz w:val="32"/>
          <w:szCs w:val="32"/>
        </w:rPr>
        <w:t xml:space="preserve">8.1 </w:t>
      </w:r>
      <w:r w:rsidRPr="00E6239E">
        <w:rPr>
          <w:rStyle w:val="10"/>
          <w:rFonts w:hint="eastAsia"/>
          <w:b/>
          <w:sz w:val="32"/>
          <w:szCs w:val="32"/>
        </w:rPr>
        <w:t>约束项</w:t>
      </w:r>
      <w:bookmarkEnd w:id="120"/>
    </w:p>
    <w:p w14:paraId="03E3374D"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.1.1 </w:t>
      </w:r>
      <w:r w:rsidRPr="0047277C">
        <w:rPr>
          <w:rFonts w:cs="Times New Roman" w:hint="eastAsia"/>
          <w:bCs/>
          <w:sz w:val="24"/>
          <w:szCs w:val="32"/>
        </w:rPr>
        <w:t>垃圾分类的目的是提高垃圾的资源价值，减少垃圾处理量和处理设备的使用，降低处理过程的碳排放。垃圾在分类储存阶段属于公众的私有品，垃圾经公众分类投放后成为公众所在小区或社区的区域性公共资源，垃圾分类搬运到垃圾集中点或转运站后成为没有排除性的公共资源。从国内外各城市对生活垃圾分类的方法来看，大多都是根据垃圾的成分、产生量，结合本地垃圾的资源利用和处理方式等来进行分类的。考虑到现阶段各大城市均提出垃圾分类回收政策，《深圳市近零碳排放区试点建设实施方案》、《上海市低碳示范创建工作方案》、《青岛市绿色生态城区（镇）建设技术导则（试行）》均要求社区内垃圾分类收集率达到</w:t>
      </w:r>
      <w:r w:rsidRPr="0047277C">
        <w:rPr>
          <w:rFonts w:cs="Times New Roman" w:hint="eastAsia"/>
          <w:bCs/>
          <w:sz w:val="24"/>
          <w:szCs w:val="32"/>
        </w:rPr>
        <w:t>100%</w:t>
      </w:r>
      <w:r w:rsidRPr="0047277C">
        <w:rPr>
          <w:rFonts w:cs="Times New Roman" w:hint="eastAsia"/>
          <w:bCs/>
          <w:sz w:val="24"/>
          <w:szCs w:val="32"/>
        </w:rPr>
        <w:t>，故本标准中低碳、近零碳、</w:t>
      </w:r>
      <w:proofErr w:type="gramStart"/>
      <w:r w:rsidRPr="0047277C">
        <w:rPr>
          <w:rFonts w:cs="Times New Roman" w:hint="eastAsia"/>
          <w:bCs/>
          <w:sz w:val="24"/>
          <w:szCs w:val="32"/>
        </w:rPr>
        <w:t>零碳社区</w:t>
      </w:r>
      <w:proofErr w:type="gramEnd"/>
      <w:r w:rsidRPr="0047277C">
        <w:rPr>
          <w:rFonts w:cs="Times New Roman" w:hint="eastAsia"/>
          <w:bCs/>
          <w:sz w:val="24"/>
          <w:szCs w:val="32"/>
        </w:rPr>
        <w:t>垃圾分类收集率应达到</w:t>
      </w:r>
      <w:r w:rsidRPr="0047277C">
        <w:rPr>
          <w:rFonts w:cs="Times New Roman" w:hint="eastAsia"/>
          <w:bCs/>
          <w:sz w:val="24"/>
          <w:szCs w:val="32"/>
        </w:rPr>
        <w:t>100%</w:t>
      </w:r>
      <w:r w:rsidRPr="0047277C">
        <w:rPr>
          <w:rFonts w:cs="Times New Roman" w:hint="eastAsia"/>
          <w:bCs/>
          <w:sz w:val="24"/>
          <w:szCs w:val="32"/>
        </w:rPr>
        <w:t>。</w:t>
      </w:r>
    </w:p>
    <w:p w14:paraId="4CB867CD" w14:textId="3ECD4556" w:rsidR="00FA7B54"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本条的评价方法：设计评价审阅社区废弃物回收设计方案、生活垃圾专项设计；运行评价审阅垃圾回收站点分类回收设施。</w:t>
      </w:r>
    </w:p>
    <w:p w14:paraId="2DEADB07" w14:textId="77777777" w:rsidR="00FA7B54" w:rsidRDefault="00FA7B54" w:rsidP="000A5760">
      <w:pPr>
        <w:autoSpaceDE w:val="0"/>
        <w:autoSpaceDN w:val="0"/>
        <w:ind w:firstLineChars="0" w:firstLine="0"/>
        <w:rPr>
          <w:rFonts w:cs="Times New Roman"/>
          <w:bCs/>
          <w:sz w:val="24"/>
          <w:szCs w:val="32"/>
        </w:rPr>
      </w:pPr>
    </w:p>
    <w:p w14:paraId="02DB1F7C"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.1.2 </w:t>
      </w:r>
      <w:r w:rsidRPr="0047277C">
        <w:rPr>
          <w:rFonts w:cs="Times New Roman" w:hint="eastAsia"/>
          <w:bCs/>
          <w:sz w:val="24"/>
          <w:szCs w:val="32"/>
        </w:rPr>
        <w:t>可再生资源回收站点可将有利用价值的资源回收利用，减少垃圾处理碳排放量。在再生资源回收站点数量方面，生活垃圾资源化是指采取管理和工艺措施从生活垃圾中回收物质，加速物质和能源的循环，创造经济价值的方式。社区垃圾的资源化利用，可减少社区垃圾焚烧填埋量，降低垃圾碳排放。部分省市低碳社区标准中要求再生资源回收站点数量至少有</w:t>
      </w:r>
      <w:r w:rsidRPr="0047277C">
        <w:rPr>
          <w:rFonts w:cs="Times New Roman" w:hint="eastAsia"/>
          <w:bCs/>
          <w:sz w:val="24"/>
          <w:szCs w:val="32"/>
        </w:rPr>
        <w:t>1</w:t>
      </w:r>
      <w:r w:rsidRPr="0047277C">
        <w:rPr>
          <w:rFonts w:cs="Times New Roman" w:hint="eastAsia"/>
          <w:bCs/>
          <w:sz w:val="24"/>
          <w:szCs w:val="32"/>
        </w:rPr>
        <w:t>个，因此本标准中低碳社区要求不低于</w:t>
      </w:r>
      <w:r w:rsidRPr="0047277C">
        <w:rPr>
          <w:rFonts w:cs="Times New Roman" w:hint="eastAsia"/>
          <w:bCs/>
          <w:sz w:val="24"/>
          <w:szCs w:val="32"/>
        </w:rPr>
        <w:t>1</w:t>
      </w:r>
      <w:r w:rsidRPr="0047277C">
        <w:rPr>
          <w:rFonts w:cs="Times New Roman" w:hint="eastAsia"/>
          <w:bCs/>
          <w:sz w:val="24"/>
          <w:szCs w:val="32"/>
        </w:rPr>
        <w:t>个，为引导社区居民行为节能降碳，近零碳、</w:t>
      </w:r>
      <w:proofErr w:type="gramStart"/>
      <w:r w:rsidRPr="0047277C">
        <w:rPr>
          <w:rFonts w:cs="Times New Roman" w:hint="eastAsia"/>
          <w:bCs/>
          <w:sz w:val="24"/>
          <w:szCs w:val="32"/>
        </w:rPr>
        <w:t>零碳社区</w:t>
      </w:r>
      <w:proofErr w:type="gramEnd"/>
      <w:r w:rsidRPr="0047277C">
        <w:rPr>
          <w:rFonts w:cs="Times New Roman" w:hint="eastAsia"/>
          <w:bCs/>
          <w:sz w:val="24"/>
          <w:szCs w:val="32"/>
        </w:rPr>
        <w:t>再生资源回收站点数量应不低于</w:t>
      </w:r>
      <w:r w:rsidRPr="0047277C">
        <w:rPr>
          <w:rFonts w:cs="Times New Roman" w:hint="eastAsia"/>
          <w:bCs/>
          <w:sz w:val="24"/>
          <w:szCs w:val="32"/>
        </w:rPr>
        <w:t>2</w:t>
      </w:r>
      <w:r w:rsidRPr="0047277C">
        <w:rPr>
          <w:rFonts w:cs="Times New Roman" w:hint="eastAsia"/>
          <w:bCs/>
          <w:sz w:val="24"/>
          <w:szCs w:val="32"/>
        </w:rPr>
        <w:t>个。</w:t>
      </w:r>
    </w:p>
    <w:p w14:paraId="62B83FF8" w14:textId="2B539890" w:rsidR="00FA7B54"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本条的评价方法：设计评价审阅社区废弃物回收设计方案、生活垃圾专项设计；运行评价审阅垃圾回收站点分类回收设施。</w:t>
      </w:r>
    </w:p>
    <w:p w14:paraId="75A93196" w14:textId="77777777" w:rsidR="00FA7B54" w:rsidRDefault="00FA7B54" w:rsidP="000A5760">
      <w:pPr>
        <w:autoSpaceDE w:val="0"/>
        <w:autoSpaceDN w:val="0"/>
        <w:ind w:firstLineChars="0" w:firstLine="0"/>
        <w:rPr>
          <w:rFonts w:cs="Times New Roman"/>
          <w:bCs/>
          <w:sz w:val="24"/>
          <w:szCs w:val="32"/>
        </w:rPr>
      </w:pPr>
    </w:p>
    <w:p w14:paraId="4225F9CB"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.1.3 </w:t>
      </w:r>
      <w:r w:rsidRPr="0047277C">
        <w:rPr>
          <w:rFonts w:cs="Times New Roman" w:hint="eastAsia"/>
          <w:bCs/>
          <w:sz w:val="24"/>
          <w:szCs w:val="32"/>
        </w:rPr>
        <w:t>非传统水源是指不同于传统地表供水和地下供水的水源，包括再生水、雨水、海水等。非传统水源的应用是节水的重要指标，社区</w:t>
      </w:r>
      <w:proofErr w:type="gramStart"/>
      <w:r w:rsidRPr="0047277C">
        <w:rPr>
          <w:rFonts w:cs="Times New Roman" w:hint="eastAsia"/>
          <w:bCs/>
          <w:sz w:val="24"/>
          <w:szCs w:val="32"/>
        </w:rPr>
        <w:t>内绿植</w:t>
      </w:r>
      <w:proofErr w:type="gramEnd"/>
      <w:r w:rsidRPr="0047277C">
        <w:rPr>
          <w:rFonts w:cs="Times New Roman" w:hint="eastAsia"/>
          <w:bCs/>
          <w:sz w:val="24"/>
          <w:szCs w:val="32"/>
        </w:rPr>
        <w:t>、景观的浇灌、喷洒水源、冲厕等应优先选择雨水、再生水等非传统水源。采用非传统水源可减少污水处理量，从而降低给排水碳排放。</w:t>
      </w:r>
    </w:p>
    <w:p w14:paraId="45ECAB86" w14:textId="77777777" w:rsidR="0047277C" w:rsidRP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lastRenderedPageBreak/>
        <w:t>各标准中对非传统水源利用率有不同的要求，《绿色建筑评价标准》</w:t>
      </w:r>
      <w:r w:rsidRPr="0047277C">
        <w:rPr>
          <w:rFonts w:cs="Times New Roman" w:hint="eastAsia"/>
          <w:bCs/>
          <w:sz w:val="24"/>
          <w:szCs w:val="32"/>
        </w:rPr>
        <w:t>GB/T 50378-2019</w:t>
      </w:r>
      <w:r w:rsidRPr="0047277C">
        <w:rPr>
          <w:rFonts w:cs="Times New Roman" w:hint="eastAsia"/>
          <w:bCs/>
          <w:sz w:val="24"/>
          <w:szCs w:val="32"/>
        </w:rPr>
        <w:t>中规定，绿化灌溉、车库及道路冲洗、洗车用水采用非传统水源的用水量占总用水量的比例不低于</w:t>
      </w:r>
      <w:r w:rsidRPr="0047277C">
        <w:rPr>
          <w:rFonts w:cs="Times New Roman" w:hint="eastAsia"/>
          <w:bCs/>
          <w:sz w:val="24"/>
          <w:szCs w:val="32"/>
        </w:rPr>
        <w:t>40%</w:t>
      </w:r>
      <w:r w:rsidRPr="0047277C">
        <w:rPr>
          <w:rFonts w:cs="Times New Roman" w:hint="eastAsia"/>
          <w:bCs/>
          <w:sz w:val="24"/>
          <w:szCs w:val="32"/>
        </w:rPr>
        <w:t>，冲厕用水的非传统水源比例不低于</w:t>
      </w:r>
      <w:r w:rsidRPr="0047277C">
        <w:rPr>
          <w:rFonts w:cs="Times New Roman" w:hint="eastAsia"/>
          <w:bCs/>
          <w:sz w:val="24"/>
          <w:szCs w:val="32"/>
        </w:rPr>
        <w:t>30%</w:t>
      </w:r>
      <w:r w:rsidRPr="0047277C">
        <w:rPr>
          <w:rFonts w:cs="Times New Roman" w:hint="eastAsia"/>
          <w:bCs/>
          <w:sz w:val="24"/>
          <w:szCs w:val="32"/>
        </w:rPr>
        <w:t>；</w:t>
      </w:r>
      <w:proofErr w:type="gramStart"/>
      <w:r w:rsidRPr="0047277C">
        <w:rPr>
          <w:rFonts w:cs="Times New Roman" w:hint="eastAsia"/>
          <w:bCs/>
          <w:sz w:val="24"/>
          <w:szCs w:val="32"/>
        </w:rPr>
        <w:t>国家发改委</w:t>
      </w:r>
      <w:proofErr w:type="gramEnd"/>
      <w:r w:rsidRPr="0047277C">
        <w:rPr>
          <w:rFonts w:cs="Times New Roman" w:hint="eastAsia"/>
          <w:bCs/>
          <w:sz w:val="24"/>
          <w:szCs w:val="32"/>
        </w:rPr>
        <w:t>《低碳社区试点建设指南》中要求非传统水源利用率不应低于</w:t>
      </w:r>
      <w:r w:rsidRPr="0047277C">
        <w:rPr>
          <w:rFonts w:cs="Times New Roman" w:hint="eastAsia"/>
          <w:bCs/>
          <w:sz w:val="24"/>
          <w:szCs w:val="32"/>
        </w:rPr>
        <w:t>10%</w:t>
      </w:r>
      <w:r w:rsidRPr="0047277C">
        <w:rPr>
          <w:rFonts w:cs="Times New Roman" w:hint="eastAsia"/>
          <w:bCs/>
          <w:sz w:val="24"/>
          <w:szCs w:val="32"/>
        </w:rPr>
        <w:t>。参考各标准中非传统水源利用率的规定，本标准要求低碳社区非传统水源利用率不低于</w:t>
      </w:r>
      <w:r w:rsidRPr="0047277C">
        <w:rPr>
          <w:rFonts w:cs="Times New Roman" w:hint="eastAsia"/>
          <w:bCs/>
          <w:sz w:val="24"/>
          <w:szCs w:val="32"/>
        </w:rPr>
        <w:t>30%</w:t>
      </w:r>
      <w:r w:rsidRPr="0047277C">
        <w:rPr>
          <w:rFonts w:cs="Times New Roman" w:hint="eastAsia"/>
          <w:bCs/>
          <w:sz w:val="24"/>
          <w:szCs w:val="32"/>
        </w:rPr>
        <w:t>，</w:t>
      </w:r>
      <w:proofErr w:type="gramStart"/>
      <w:r w:rsidRPr="0047277C">
        <w:rPr>
          <w:rFonts w:cs="Times New Roman" w:hint="eastAsia"/>
          <w:bCs/>
          <w:sz w:val="24"/>
          <w:szCs w:val="32"/>
        </w:rPr>
        <w:t>近零碳社区</w:t>
      </w:r>
      <w:proofErr w:type="gramEnd"/>
      <w:r w:rsidRPr="0047277C">
        <w:rPr>
          <w:rFonts w:cs="Times New Roman" w:hint="eastAsia"/>
          <w:bCs/>
          <w:sz w:val="24"/>
          <w:szCs w:val="32"/>
        </w:rPr>
        <w:t>非传统水源利用率不低于</w:t>
      </w:r>
      <w:r w:rsidRPr="0047277C">
        <w:rPr>
          <w:rFonts w:cs="Times New Roman" w:hint="eastAsia"/>
          <w:bCs/>
          <w:sz w:val="24"/>
          <w:szCs w:val="32"/>
        </w:rPr>
        <w:t>40%</w:t>
      </w:r>
      <w:r w:rsidRPr="0047277C">
        <w:rPr>
          <w:rFonts w:cs="Times New Roman" w:hint="eastAsia"/>
          <w:bCs/>
          <w:sz w:val="24"/>
          <w:szCs w:val="32"/>
        </w:rPr>
        <w:t>，</w:t>
      </w:r>
      <w:proofErr w:type="gramStart"/>
      <w:r w:rsidRPr="0047277C">
        <w:rPr>
          <w:rFonts w:cs="Times New Roman" w:hint="eastAsia"/>
          <w:bCs/>
          <w:sz w:val="24"/>
          <w:szCs w:val="32"/>
        </w:rPr>
        <w:t>零碳社区</w:t>
      </w:r>
      <w:proofErr w:type="gramEnd"/>
      <w:r w:rsidRPr="0047277C">
        <w:rPr>
          <w:rFonts w:cs="Times New Roman" w:hint="eastAsia"/>
          <w:bCs/>
          <w:sz w:val="24"/>
          <w:szCs w:val="32"/>
        </w:rPr>
        <w:t>非传统水源利用率不低于</w:t>
      </w:r>
      <w:r w:rsidRPr="0047277C">
        <w:rPr>
          <w:rFonts w:cs="Times New Roman" w:hint="eastAsia"/>
          <w:bCs/>
          <w:sz w:val="24"/>
          <w:szCs w:val="32"/>
        </w:rPr>
        <w:t>50%</w:t>
      </w:r>
      <w:r w:rsidRPr="0047277C">
        <w:rPr>
          <w:rFonts w:cs="Times New Roman" w:hint="eastAsia"/>
          <w:bCs/>
          <w:sz w:val="24"/>
          <w:szCs w:val="32"/>
        </w:rPr>
        <w:t>。</w:t>
      </w:r>
    </w:p>
    <w:p w14:paraId="113A56BC" w14:textId="237D1829" w:rsidR="00FA7B54"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本条的评价方法：设计评价审阅给排水设计技术方案、非传统水源专项设计；运行评价审阅社区用水量台账、非传统水源</w:t>
      </w:r>
      <w:proofErr w:type="gramStart"/>
      <w:r w:rsidRPr="0047277C">
        <w:rPr>
          <w:rFonts w:cs="Times New Roman" w:hint="eastAsia"/>
          <w:bCs/>
          <w:sz w:val="24"/>
          <w:szCs w:val="32"/>
        </w:rPr>
        <w:t>用量台</w:t>
      </w:r>
      <w:proofErr w:type="gramEnd"/>
      <w:r w:rsidRPr="0047277C">
        <w:rPr>
          <w:rFonts w:cs="Times New Roman" w:hint="eastAsia"/>
          <w:bCs/>
          <w:sz w:val="24"/>
          <w:szCs w:val="32"/>
        </w:rPr>
        <w:t>账。</w:t>
      </w:r>
    </w:p>
    <w:p w14:paraId="33451710" w14:textId="77777777" w:rsidR="0047277C" w:rsidRDefault="0047277C" w:rsidP="000A5760">
      <w:pPr>
        <w:autoSpaceDE w:val="0"/>
        <w:autoSpaceDN w:val="0"/>
        <w:ind w:firstLineChars="0" w:firstLine="0"/>
        <w:rPr>
          <w:rFonts w:cs="Times New Roman"/>
          <w:bCs/>
          <w:sz w:val="24"/>
          <w:szCs w:val="32"/>
        </w:rPr>
      </w:pPr>
    </w:p>
    <w:p w14:paraId="17708130"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.1.4 </w:t>
      </w:r>
      <w:r w:rsidRPr="0047277C">
        <w:rPr>
          <w:rFonts w:cs="Times New Roman" w:hint="eastAsia"/>
          <w:bCs/>
          <w:sz w:val="24"/>
          <w:szCs w:val="32"/>
        </w:rPr>
        <w:t>新能源路</w:t>
      </w:r>
      <w:proofErr w:type="gramStart"/>
      <w:r w:rsidRPr="0047277C">
        <w:rPr>
          <w:rFonts w:cs="Times New Roman" w:hint="eastAsia"/>
          <w:bCs/>
          <w:sz w:val="24"/>
          <w:szCs w:val="32"/>
        </w:rPr>
        <w:t>灯采</w:t>
      </w:r>
      <w:proofErr w:type="gramEnd"/>
      <w:r w:rsidRPr="0047277C">
        <w:rPr>
          <w:rFonts w:cs="Times New Roman" w:hint="eastAsia"/>
          <w:bCs/>
          <w:sz w:val="24"/>
          <w:szCs w:val="32"/>
        </w:rPr>
        <w:t>用光</w:t>
      </w:r>
      <w:proofErr w:type="gramStart"/>
      <w:r w:rsidRPr="0047277C">
        <w:rPr>
          <w:rFonts w:cs="Times New Roman" w:hint="eastAsia"/>
          <w:bCs/>
          <w:sz w:val="24"/>
          <w:szCs w:val="32"/>
        </w:rPr>
        <w:t>伏</w:t>
      </w:r>
      <w:proofErr w:type="gramEnd"/>
      <w:r w:rsidRPr="0047277C">
        <w:rPr>
          <w:rFonts w:cs="Times New Roman" w:hint="eastAsia"/>
          <w:bCs/>
          <w:sz w:val="24"/>
          <w:szCs w:val="32"/>
        </w:rPr>
        <w:t>发电系统供电，因此可以减少市政电力使用，从而降低碳排放。在新能源路灯占比方面，采用新能源路灯可降低市政电力需求，是降低社区照明碳排放的重要措施。《深圳市近零碳排放区试点建设实施方案》中要求社区内新能源路灯占比不低于</w:t>
      </w:r>
      <w:r w:rsidRPr="0047277C">
        <w:rPr>
          <w:rFonts w:cs="Times New Roman" w:hint="eastAsia"/>
          <w:bCs/>
          <w:sz w:val="24"/>
          <w:szCs w:val="32"/>
        </w:rPr>
        <w:t>60%</w:t>
      </w:r>
      <w:r w:rsidRPr="0047277C">
        <w:rPr>
          <w:rFonts w:cs="Times New Roman" w:hint="eastAsia"/>
          <w:bCs/>
          <w:sz w:val="24"/>
          <w:szCs w:val="32"/>
        </w:rPr>
        <w:t>。</w:t>
      </w:r>
      <w:proofErr w:type="gramStart"/>
      <w:r w:rsidRPr="0047277C">
        <w:rPr>
          <w:rFonts w:cs="Times New Roman" w:hint="eastAsia"/>
          <w:bCs/>
          <w:sz w:val="24"/>
          <w:szCs w:val="32"/>
        </w:rPr>
        <w:t>国家发改委</w:t>
      </w:r>
      <w:proofErr w:type="gramEnd"/>
      <w:r w:rsidRPr="0047277C">
        <w:rPr>
          <w:rFonts w:cs="Times New Roman" w:hint="eastAsia"/>
          <w:bCs/>
          <w:sz w:val="24"/>
          <w:szCs w:val="32"/>
        </w:rPr>
        <w:t>《低碳社区试点建设指南》将新能源路灯作为引导项，要求新能源路灯占比不低于</w:t>
      </w:r>
      <w:r w:rsidRPr="0047277C">
        <w:rPr>
          <w:rFonts w:cs="Times New Roman" w:hint="eastAsia"/>
          <w:bCs/>
          <w:sz w:val="24"/>
          <w:szCs w:val="32"/>
        </w:rPr>
        <w:t>80%</w:t>
      </w:r>
      <w:r w:rsidRPr="0047277C">
        <w:rPr>
          <w:rFonts w:cs="Times New Roman" w:hint="eastAsia"/>
          <w:bCs/>
          <w:sz w:val="24"/>
          <w:szCs w:val="32"/>
        </w:rPr>
        <w:t>。考虑到</w:t>
      </w:r>
      <w:proofErr w:type="gramStart"/>
      <w:r w:rsidRPr="0047277C">
        <w:rPr>
          <w:rFonts w:cs="Times New Roman" w:hint="eastAsia"/>
          <w:bCs/>
          <w:sz w:val="24"/>
          <w:szCs w:val="32"/>
        </w:rPr>
        <w:t>双碳目标</w:t>
      </w:r>
      <w:proofErr w:type="gramEnd"/>
      <w:r w:rsidRPr="0047277C">
        <w:rPr>
          <w:rFonts w:cs="Times New Roman" w:hint="eastAsia"/>
          <w:bCs/>
          <w:sz w:val="24"/>
          <w:szCs w:val="32"/>
        </w:rPr>
        <w:t>下可再生能源快速推广，因此本标准要求低碳社区新能源路灯占比应不低于</w:t>
      </w:r>
      <w:r w:rsidRPr="0047277C">
        <w:rPr>
          <w:rFonts w:cs="Times New Roman" w:hint="eastAsia"/>
          <w:bCs/>
          <w:sz w:val="24"/>
          <w:szCs w:val="32"/>
        </w:rPr>
        <w:t>60%</w:t>
      </w:r>
      <w:r w:rsidRPr="0047277C">
        <w:rPr>
          <w:rFonts w:cs="Times New Roman" w:hint="eastAsia"/>
          <w:bCs/>
          <w:sz w:val="24"/>
          <w:szCs w:val="32"/>
        </w:rPr>
        <w:t>，</w:t>
      </w:r>
      <w:proofErr w:type="gramStart"/>
      <w:r w:rsidRPr="0047277C">
        <w:rPr>
          <w:rFonts w:cs="Times New Roman" w:hint="eastAsia"/>
          <w:bCs/>
          <w:sz w:val="24"/>
          <w:szCs w:val="32"/>
        </w:rPr>
        <w:t>近零碳社区</w:t>
      </w:r>
      <w:proofErr w:type="gramEnd"/>
      <w:r w:rsidRPr="0047277C">
        <w:rPr>
          <w:rFonts w:cs="Times New Roman" w:hint="eastAsia"/>
          <w:bCs/>
          <w:sz w:val="24"/>
          <w:szCs w:val="32"/>
        </w:rPr>
        <w:t>应不低于</w:t>
      </w:r>
      <w:r w:rsidRPr="0047277C">
        <w:rPr>
          <w:rFonts w:cs="Times New Roman" w:hint="eastAsia"/>
          <w:bCs/>
          <w:sz w:val="24"/>
          <w:szCs w:val="32"/>
        </w:rPr>
        <w:t>80%</w:t>
      </w:r>
      <w:r w:rsidRPr="0047277C">
        <w:rPr>
          <w:rFonts w:cs="Times New Roman" w:hint="eastAsia"/>
          <w:bCs/>
          <w:sz w:val="24"/>
          <w:szCs w:val="32"/>
        </w:rPr>
        <w:t>，</w:t>
      </w:r>
      <w:proofErr w:type="gramStart"/>
      <w:r w:rsidRPr="0047277C">
        <w:rPr>
          <w:rFonts w:cs="Times New Roman" w:hint="eastAsia"/>
          <w:bCs/>
          <w:sz w:val="24"/>
          <w:szCs w:val="32"/>
        </w:rPr>
        <w:t>零碳社区</w:t>
      </w:r>
      <w:proofErr w:type="gramEnd"/>
      <w:r w:rsidRPr="0047277C">
        <w:rPr>
          <w:rFonts w:cs="Times New Roman" w:hint="eastAsia"/>
          <w:bCs/>
          <w:sz w:val="24"/>
          <w:szCs w:val="32"/>
        </w:rPr>
        <w:t>应达到</w:t>
      </w:r>
      <w:r w:rsidRPr="0047277C">
        <w:rPr>
          <w:rFonts w:cs="Times New Roman" w:hint="eastAsia"/>
          <w:bCs/>
          <w:sz w:val="24"/>
          <w:szCs w:val="32"/>
        </w:rPr>
        <w:t>100%</w:t>
      </w:r>
      <w:r w:rsidRPr="0047277C">
        <w:rPr>
          <w:rFonts w:cs="Times New Roman" w:hint="eastAsia"/>
          <w:bCs/>
          <w:sz w:val="24"/>
          <w:szCs w:val="32"/>
        </w:rPr>
        <w:t>。</w:t>
      </w:r>
    </w:p>
    <w:p w14:paraId="202F7FBD" w14:textId="5218D77E" w:rsid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本条的评价方法：设计评价审阅社区照明专项设计；运行评价审阅社区新能源路灯数量、社区路灯</w:t>
      </w:r>
      <w:proofErr w:type="gramStart"/>
      <w:r w:rsidRPr="0047277C">
        <w:rPr>
          <w:rFonts w:cs="Times New Roman" w:hint="eastAsia"/>
          <w:bCs/>
          <w:sz w:val="24"/>
          <w:szCs w:val="32"/>
        </w:rPr>
        <w:t>数量台</w:t>
      </w:r>
      <w:proofErr w:type="gramEnd"/>
      <w:r w:rsidRPr="0047277C">
        <w:rPr>
          <w:rFonts w:cs="Times New Roman" w:hint="eastAsia"/>
          <w:bCs/>
          <w:sz w:val="24"/>
          <w:szCs w:val="32"/>
        </w:rPr>
        <w:t>账。</w:t>
      </w:r>
    </w:p>
    <w:p w14:paraId="613BB01C" w14:textId="77777777" w:rsidR="0047277C" w:rsidRPr="00E6239E" w:rsidRDefault="0047277C" w:rsidP="0047277C">
      <w:pPr>
        <w:pStyle w:val="2"/>
        <w:ind w:firstLineChars="0" w:firstLine="0"/>
        <w:jc w:val="center"/>
        <w:rPr>
          <w:bCs w:val="0"/>
          <w:kern w:val="44"/>
          <w:sz w:val="32"/>
        </w:rPr>
      </w:pPr>
      <w:bookmarkStart w:id="121" w:name="_Toc141948450"/>
      <w:r w:rsidRPr="00E6239E">
        <w:rPr>
          <w:rStyle w:val="10"/>
          <w:b/>
          <w:sz w:val="32"/>
          <w:szCs w:val="32"/>
        </w:rPr>
        <w:t xml:space="preserve">8.2 </w:t>
      </w:r>
      <w:r w:rsidRPr="00E6239E">
        <w:rPr>
          <w:rStyle w:val="10"/>
          <w:rFonts w:hint="eastAsia"/>
          <w:b/>
          <w:sz w:val="32"/>
          <w:szCs w:val="32"/>
        </w:rPr>
        <w:t>引导项</w:t>
      </w:r>
      <w:bookmarkEnd w:id="121"/>
    </w:p>
    <w:p w14:paraId="27F3697E" w14:textId="3E761B9F" w:rsidR="0047277C" w:rsidRDefault="0047277C" w:rsidP="000A5760">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.2.1 </w:t>
      </w:r>
      <w:r w:rsidRPr="0047277C">
        <w:rPr>
          <w:rFonts w:cs="Times New Roman" w:hint="eastAsia"/>
          <w:bCs/>
          <w:sz w:val="24"/>
          <w:szCs w:val="32"/>
        </w:rPr>
        <w:t>社区通过对垃圾实施信息化、智能化管理，可以快速分辨垃圾种类和产量，有利于进行资源化利用，降低社区内垃圾产量，进而降低碳排放。</w:t>
      </w:r>
    </w:p>
    <w:p w14:paraId="0FEB33F1" w14:textId="77777777" w:rsidR="0047277C" w:rsidRDefault="0047277C" w:rsidP="000A5760">
      <w:pPr>
        <w:autoSpaceDE w:val="0"/>
        <w:autoSpaceDN w:val="0"/>
        <w:ind w:firstLineChars="0" w:firstLine="0"/>
        <w:rPr>
          <w:rFonts w:cs="Times New Roman"/>
          <w:bCs/>
          <w:sz w:val="24"/>
          <w:szCs w:val="32"/>
        </w:rPr>
      </w:pPr>
    </w:p>
    <w:p w14:paraId="6A176BEE"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8</w:t>
      </w:r>
      <w:r>
        <w:rPr>
          <w:rFonts w:cs="Times New Roman"/>
          <w:bCs/>
          <w:sz w:val="24"/>
          <w:szCs w:val="32"/>
        </w:rPr>
        <w:t xml:space="preserve">.2.2 </w:t>
      </w:r>
      <w:r w:rsidRPr="0047277C">
        <w:rPr>
          <w:rFonts w:cs="Times New Roman" w:hint="eastAsia"/>
          <w:bCs/>
          <w:sz w:val="24"/>
          <w:szCs w:val="32"/>
        </w:rPr>
        <w:t>社区雨水控制与利用可以提高社区非传统水源的使用，减少市政管网的供水量，降低市政供水端的供水能耗。</w:t>
      </w:r>
    </w:p>
    <w:p w14:paraId="1F948505" w14:textId="77777777" w:rsidR="0047277C" w:rsidRP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雨水入渗系统或技术是把雨水转化为土壤水，主要有地面入渗、埋地管渠入渗、渗水池井入渗等。除了地面雨水就地入渗不需要配置雨水收集设施外，其他渗透设施一般都需要通过雨水收集设施把雨水收集起来并引流到渗透设施中。透</w:t>
      </w:r>
      <w:r w:rsidRPr="0047277C">
        <w:rPr>
          <w:rFonts w:cs="Times New Roman" w:hint="eastAsia"/>
          <w:bCs/>
          <w:sz w:val="24"/>
          <w:szCs w:val="32"/>
        </w:rPr>
        <w:lastRenderedPageBreak/>
        <w:t>水铺装作为雨水入渗的较特殊的一种，其直接受水面即是集水面，集水与储存合为一体。</w:t>
      </w:r>
    </w:p>
    <w:p w14:paraId="4C2DA1D7" w14:textId="1FBFD873" w:rsidR="0047277C" w:rsidRPr="0047277C" w:rsidRDefault="0047277C" w:rsidP="000A5760">
      <w:pPr>
        <w:autoSpaceDE w:val="0"/>
        <w:autoSpaceDN w:val="0"/>
        <w:ind w:firstLineChars="0" w:firstLine="0"/>
        <w:rPr>
          <w:rFonts w:cs="Times New Roman"/>
          <w:bCs/>
          <w:sz w:val="24"/>
          <w:szCs w:val="32"/>
        </w:rPr>
      </w:pPr>
    </w:p>
    <w:p w14:paraId="6EDE4DBC" w14:textId="77777777" w:rsidR="0047277C" w:rsidRDefault="0047277C" w:rsidP="000A5760">
      <w:pPr>
        <w:autoSpaceDE w:val="0"/>
        <w:autoSpaceDN w:val="0"/>
        <w:ind w:firstLineChars="0" w:firstLine="0"/>
        <w:rPr>
          <w:rFonts w:cs="Times New Roman"/>
          <w:bCs/>
          <w:sz w:val="24"/>
          <w:szCs w:val="32"/>
        </w:rPr>
        <w:sectPr w:rsidR="0047277C" w:rsidSect="00C44950">
          <w:pgSz w:w="11906" w:h="16838"/>
          <w:pgMar w:top="1440" w:right="1800" w:bottom="1440" w:left="1800" w:header="851" w:footer="992" w:gutter="0"/>
          <w:cols w:space="425"/>
          <w:docGrid w:type="lines" w:linePitch="312"/>
        </w:sectPr>
      </w:pPr>
      <w:r>
        <w:rPr>
          <w:rFonts w:cs="Times New Roman" w:hint="eastAsia"/>
          <w:bCs/>
          <w:sz w:val="24"/>
          <w:szCs w:val="32"/>
        </w:rPr>
        <w:t>8</w:t>
      </w:r>
      <w:r>
        <w:rPr>
          <w:rFonts w:cs="Times New Roman"/>
          <w:bCs/>
          <w:sz w:val="24"/>
          <w:szCs w:val="32"/>
        </w:rPr>
        <w:t xml:space="preserve">.2.3 </w:t>
      </w:r>
      <w:r w:rsidRPr="0047277C">
        <w:rPr>
          <w:rFonts w:cs="Times New Roman" w:hint="eastAsia"/>
          <w:bCs/>
          <w:sz w:val="24"/>
          <w:szCs w:val="32"/>
        </w:rPr>
        <w:t>LED</w:t>
      </w:r>
      <w:r w:rsidRPr="0047277C">
        <w:rPr>
          <w:rFonts w:cs="Times New Roman" w:hint="eastAsia"/>
          <w:bCs/>
          <w:sz w:val="24"/>
          <w:szCs w:val="32"/>
        </w:rPr>
        <w:t>照明光源近年来发展迅速，是发光效率最高的照明光源之一，是适宜社区照明使用的高效节能光源。当选用</w:t>
      </w:r>
      <w:r w:rsidRPr="0047277C">
        <w:rPr>
          <w:rFonts w:cs="Times New Roman" w:hint="eastAsia"/>
          <w:bCs/>
          <w:sz w:val="24"/>
          <w:szCs w:val="32"/>
        </w:rPr>
        <w:t>LED</w:t>
      </w:r>
      <w:r w:rsidRPr="0047277C">
        <w:rPr>
          <w:rFonts w:cs="Times New Roman" w:hint="eastAsia"/>
          <w:bCs/>
          <w:sz w:val="24"/>
          <w:szCs w:val="32"/>
        </w:rPr>
        <w:t>光源时，其性能稳定性、一致性方面应满足相关标准的要求。此外，在降低照明能耗的同时，应保障视觉健康，光源颜色的选取应满足《建筑照明设计标准》</w:t>
      </w:r>
      <w:r w:rsidRPr="0047277C">
        <w:rPr>
          <w:rFonts w:cs="Times New Roman" w:hint="eastAsia"/>
          <w:bCs/>
          <w:sz w:val="24"/>
          <w:szCs w:val="32"/>
        </w:rPr>
        <w:t>GB50034</w:t>
      </w:r>
      <w:r w:rsidRPr="0047277C">
        <w:rPr>
          <w:rFonts w:cs="Times New Roman" w:hint="eastAsia"/>
          <w:bCs/>
          <w:sz w:val="24"/>
          <w:szCs w:val="32"/>
        </w:rPr>
        <w:t>的要求。</w:t>
      </w:r>
    </w:p>
    <w:p w14:paraId="65731632" w14:textId="77777777" w:rsidR="0047277C" w:rsidRPr="00E6239E" w:rsidRDefault="0047277C" w:rsidP="0047277C">
      <w:pPr>
        <w:pStyle w:val="a8"/>
        <w:rPr>
          <w:rStyle w:val="10"/>
          <w:rFonts w:ascii="Times New Roman" w:hAnsi="Times New Roman"/>
          <w:b/>
          <w:sz w:val="32"/>
          <w:szCs w:val="32"/>
        </w:rPr>
      </w:pPr>
      <w:bookmarkStart w:id="122" w:name="_Toc141948451"/>
      <w:r w:rsidRPr="00E6239E">
        <w:rPr>
          <w:rStyle w:val="10"/>
          <w:rFonts w:ascii="Times New Roman" w:hAnsi="Times New Roman"/>
          <w:b/>
          <w:sz w:val="32"/>
          <w:szCs w:val="32"/>
        </w:rPr>
        <w:lastRenderedPageBreak/>
        <w:t xml:space="preserve">9 </w:t>
      </w:r>
      <w:r w:rsidRPr="00E6239E">
        <w:rPr>
          <w:rStyle w:val="10"/>
          <w:rFonts w:ascii="Times New Roman" w:hAnsi="Times New Roman" w:hint="eastAsia"/>
          <w:b/>
          <w:sz w:val="32"/>
          <w:szCs w:val="32"/>
        </w:rPr>
        <w:t>交通</w:t>
      </w:r>
      <w:bookmarkEnd w:id="122"/>
    </w:p>
    <w:p w14:paraId="0B276F7B" w14:textId="77777777" w:rsidR="0047277C" w:rsidRPr="00E6239E" w:rsidRDefault="0047277C" w:rsidP="0047277C">
      <w:pPr>
        <w:pStyle w:val="2"/>
        <w:ind w:firstLineChars="0" w:firstLine="0"/>
        <w:jc w:val="center"/>
        <w:rPr>
          <w:bCs w:val="0"/>
          <w:kern w:val="44"/>
          <w:sz w:val="32"/>
        </w:rPr>
      </w:pPr>
      <w:bookmarkStart w:id="123" w:name="_Toc141948452"/>
      <w:r w:rsidRPr="00E6239E">
        <w:rPr>
          <w:rStyle w:val="10"/>
          <w:b/>
          <w:sz w:val="32"/>
          <w:szCs w:val="32"/>
        </w:rPr>
        <w:t xml:space="preserve">9.1 </w:t>
      </w:r>
      <w:r w:rsidRPr="00E6239E">
        <w:rPr>
          <w:rStyle w:val="10"/>
          <w:rFonts w:hint="eastAsia"/>
          <w:b/>
          <w:sz w:val="32"/>
          <w:szCs w:val="32"/>
        </w:rPr>
        <w:t>约束项</w:t>
      </w:r>
      <w:bookmarkEnd w:id="123"/>
    </w:p>
    <w:p w14:paraId="09BEFA78"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9</w:t>
      </w:r>
      <w:r>
        <w:rPr>
          <w:rFonts w:cs="Times New Roman"/>
          <w:bCs/>
          <w:sz w:val="24"/>
          <w:szCs w:val="32"/>
        </w:rPr>
        <w:t xml:space="preserve">.1.1 </w:t>
      </w:r>
      <w:r w:rsidRPr="0047277C">
        <w:rPr>
          <w:rFonts w:cs="Times New Roman" w:hint="eastAsia"/>
          <w:bCs/>
          <w:sz w:val="24"/>
          <w:szCs w:val="32"/>
        </w:rPr>
        <w:t>社区居民采用非机动车出行是降低交通碳排放的重要方式，为提倡居民低碳出行，可在社区内设置自行车停放点。《城市居住区规划设计标准》</w:t>
      </w:r>
      <w:r w:rsidRPr="0047277C">
        <w:rPr>
          <w:rFonts w:cs="Times New Roman" w:hint="eastAsia"/>
          <w:bCs/>
          <w:sz w:val="24"/>
          <w:szCs w:val="32"/>
        </w:rPr>
        <w:t>GB50180-2018</w:t>
      </w:r>
      <w:r w:rsidRPr="0047277C">
        <w:rPr>
          <w:rFonts w:cs="Times New Roman" w:hint="eastAsia"/>
          <w:bCs/>
          <w:sz w:val="24"/>
          <w:szCs w:val="32"/>
        </w:rPr>
        <w:t>中规定社区至少有</w:t>
      </w:r>
      <w:r w:rsidRPr="0047277C">
        <w:rPr>
          <w:rFonts w:cs="Times New Roman" w:hint="eastAsia"/>
          <w:bCs/>
          <w:sz w:val="24"/>
          <w:szCs w:val="32"/>
        </w:rPr>
        <w:t>2</w:t>
      </w:r>
      <w:r w:rsidRPr="0047277C">
        <w:rPr>
          <w:rFonts w:cs="Times New Roman" w:hint="eastAsia"/>
          <w:bCs/>
          <w:sz w:val="24"/>
          <w:szCs w:val="32"/>
        </w:rPr>
        <w:t>个与城市道路连接的出入口，为方便居民出行，可在社区出入口附近设置自行车停放点，增加居民非机动车出行意愿。因此在低碳、近零碳、</w:t>
      </w:r>
      <w:proofErr w:type="gramStart"/>
      <w:r w:rsidRPr="0047277C">
        <w:rPr>
          <w:rFonts w:cs="Times New Roman" w:hint="eastAsia"/>
          <w:bCs/>
          <w:sz w:val="24"/>
          <w:szCs w:val="32"/>
        </w:rPr>
        <w:t>零碳社区</w:t>
      </w:r>
      <w:proofErr w:type="gramEnd"/>
      <w:r w:rsidRPr="0047277C">
        <w:rPr>
          <w:rFonts w:cs="Times New Roman" w:hint="eastAsia"/>
          <w:bCs/>
          <w:sz w:val="24"/>
          <w:szCs w:val="32"/>
        </w:rPr>
        <w:t>中自行车停放点不少于</w:t>
      </w:r>
      <w:r w:rsidRPr="0047277C">
        <w:rPr>
          <w:rFonts w:cs="Times New Roman" w:hint="eastAsia"/>
          <w:bCs/>
          <w:sz w:val="24"/>
          <w:szCs w:val="32"/>
        </w:rPr>
        <w:t>2</w:t>
      </w:r>
      <w:r w:rsidRPr="0047277C">
        <w:rPr>
          <w:rFonts w:cs="Times New Roman" w:hint="eastAsia"/>
          <w:bCs/>
          <w:sz w:val="24"/>
          <w:szCs w:val="32"/>
        </w:rPr>
        <w:t>个。</w:t>
      </w:r>
    </w:p>
    <w:p w14:paraId="491A3358" w14:textId="7E9B7620" w:rsid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本条的评价方法：设计评价审阅停车设施专项设计，运行阶段审阅社区自行车停放点。</w:t>
      </w:r>
    </w:p>
    <w:p w14:paraId="1DAE4A2A" w14:textId="77777777" w:rsidR="0047277C" w:rsidRDefault="0047277C" w:rsidP="000A5760">
      <w:pPr>
        <w:autoSpaceDE w:val="0"/>
        <w:autoSpaceDN w:val="0"/>
        <w:ind w:firstLineChars="0" w:firstLine="0"/>
        <w:rPr>
          <w:rFonts w:cs="Times New Roman"/>
          <w:bCs/>
          <w:sz w:val="24"/>
          <w:szCs w:val="32"/>
        </w:rPr>
      </w:pPr>
    </w:p>
    <w:p w14:paraId="4FDDEE9C"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9</w:t>
      </w:r>
      <w:r>
        <w:rPr>
          <w:rFonts w:cs="Times New Roman"/>
          <w:bCs/>
          <w:sz w:val="24"/>
          <w:szCs w:val="32"/>
        </w:rPr>
        <w:t xml:space="preserve">.1.2 </w:t>
      </w:r>
      <w:r w:rsidRPr="0047277C">
        <w:rPr>
          <w:rFonts w:cs="Times New Roman" w:hint="eastAsia"/>
          <w:bCs/>
          <w:sz w:val="24"/>
          <w:szCs w:val="32"/>
        </w:rPr>
        <w:t>采用公共交通出行是降低交通碳排放的重要方式之一，为鼓励采用公共交通出行，减少私家车出行比例，降低交通碳排放，设置公共交通站点</w:t>
      </w:r>
      <w:r w:rsidRPr="0047277C">
        <w:rPr>
          <w:rFonts w:cs="Times New Roman" w:hint="eastAsia"/>
          <w:bCs/>
          <w:sz w:val="24"/>
          <w:szCs w:val="32"/>
        </w:rPr>
        <w:t>500</w:t>
      </w:r>
      <w:r w:rsidRPr="0047277C">
        <w:rPr>
          <w:rFonts w:cs="Times New Roman" w:hint="eastAsia"/>
          <w:bCs/>
          <w:sz w:val="24"/>
          <w:szCs w:val="32"/>
        </w:rPr>
        <w:t>米覆盖率指标。以小汽车每百公里的平均能耗为</w:t>
      </w:r>
      <w:r w:rsidRPr="0047277C">
        <w:rPr>
          <w:rFonts w:cs="Times New Roman" w:hint="eastAsia"/>
          <w:bCs/>
          <w:sz w:val="24"/>
          <w:szCs w:val="32"/>
        </w:rPr>
        <w:t>1</w:t>
      </w:r>
      <w:r w:rsidRPr="0047277C">
        <w:rPr>
          <w:rFonts w:cs="Times New Roman" w:hint="eastAsia"/>
          <w:bCs/>
          <w:sz w:val="24"/>
          <w:szCs w:val="32"/>
        </w:rPr>
        <w:t>计算，公共汽车是</w:t>
      </w:r>
      <w:r w:rsidRPr="0047277C">
        <w:rPr>
          <w:rFonts w:cs="Times New Roman" w:hint="eastAsia"/>
          <w:bCs/>
          <w:sz w:val="24"/>
          <w:szCs w:val="32"/>
        </w:rPr>
        <w:t>8.4%</w:t>
      </w:r>
      <w:r w:rsidRPr="0047277C">
        <w:rPr>
          <w:rFonts w:cs="Times New Roman" w:hint="eastAsia"/>
          <w:bCs/>
          <w:sz w:val="24"/>
          <w:szCs w:val="32"/>
        </w:rPr>
        <w:t>，无轨电车为</w:t>
      </w:r>
      <w:r w:rsidRPr="0047277C">
        <w:rPr>
          <w:rFonts w:cs="Times New Roman" w:hint="eastAsia"/>
          <w:bCs/>
          <w:sz w:val="24"/>
          <w:szCs w:val="32"/>
        </w:rPr>
        <w:t>4.4%</w:t>
      </w:r>
      <w:r w:rsidRPr="0047277C">
        <w:rPr>
          <w:rFonts w:cs="Times New Roman" w:hint="eastAsia"/>
          <w:bCs/>
          <w:sz w:val="24"/>
          <w:szCs w:val="32"/>
        </w:rPr>
        <w:t>，有轨电车为</w:t>
      </w:r>
      <w:r w:rsidRPr="0047277C">
        <w:rPr>
          <w:rFonts w:cs="Times New Roman" w:hint="eastAsia"/>
          <w:bCs/>
          <w:sz w:val="24"/>
          <w:szCs w:val="32"/>
        </w:rPr>
        <w:t>3.4%</w:t>
      </w:r>
      <w:r w:rsidRPr="0047277C">
        <w:rPr>
          <w:rFonts w:cs="Times New Roman" w:hint="eastAsia"/>
          <w:bCs/>
          <w:sz w:val="24"/>
          <w:szCs w:val="32"/>
        </w:rPr>
        <w:t>，地铁为</w:t>
      </w:r>
      <w:r w:rsidRPr="0047277C">
        <w:rPr>
          <w:rFonts w:cs="Times New Roman" w:hint="eastAsia"/>
          <w:bCs/>
          <w:sz w:val="24"/>
          <w:szCs w:val="32"/>
        </w:rPr>
        <w:t>5%</w:t>
      </w:r>
      <w:r w:rsidRPr="0047277C">
        <w:rPr>
          <w:rFonts w:cs="Times New Roman" w:hint="eastAsia"/>
          <w:bCs/>
          <w:sz w:val="24"/>
          <w:szCs w:val="32"/>
        </w:rPr>
        <w:t>。因此，社区间、社区与外部空间应确立公共交通为主导的交通体系，方便居民出行。公共交通站点</w:t>
      </w:r>
      <w:r w:rsidRPr="0047277C">
        <w:rPr>
          <w:rFonts w:cs="Times New Roman" w:hint="eastAsia"/>
          <w:bCs/>
          <w:sz w:val="24"/>
          <w:szCs w:val="32"/>
        </w:rPr>
        <w:t>500</w:t>
      </w:r>
      <w:r w:rsidRPr="0047277C">
        <w:rPr>
          <w:rFonts w:cs="Times New Roman" w:hint="eastAsia"/>
          <w:bCs/>
          <w:sz w:val="24"/>
          <w:szCs w:val="32"/>
        </w:rPr>
        <w:t>米覆盖率指社区公共交通站点服务面积（以公共交通站点为圆心、以</w:t>
      </w:r>
      <w:r w:rsidRPr="0047277C">
        <w:rPr>
          <w:rFonts w:cs="Times New Roman" w:hint="eastAsia"/>
          <w:bCs/>
          <w:sz w:val="24"/>
          <w:szCs w:val="32"/>
        </w:rPr>
        <w:t>500</w:t>
      </w:r>
      <w:r w:rsidRPr="0047277C">
        <w:rPr>
          <w:rFonts w:cs="Times New Roman" w:hint="eastAsia"/>
          <w:bCs/>
          <w:sz w:val="24"/>
          <w:szCs w:val="32"/>
        </w:rPr>
        <w:t>米为半径的圆；相交部分不得重复计算）占社区面积的百分比。提高覆盖率将对降低居民交通出行碳排放有重要作用。《绿色建筑评价标准》</w:t>
      </w:r>
      <w:r w:rsidRPr="0047277C">
        <w:rPr>
          <w:rFonts w:cs="Times New Roman" w:hint="eastAsia"/>
          <w:bCs/>
          <w:sz w:val="24"/>
          <w:szCs w:val="32"/>
        </w:rPr>
        <w:t>GB/T50378-2019</w:t>
      </w:r>
      <w:r w:rsidRPr="0047277C">
        <w:rPr>
          <w:rFonts w:cs="Times New Roman" w:hint="eastAsia"/>
          <w:bCs/>
          <w:sz w:val="24"/>
          <w:szCs w:val="32"/>
        </w:rPr>
        <w:t>中要求公共交通站点</w:t>
      </w:r>
      <w:r w:rsidRPr="0047277C">
        <w:rPr>
          <w:rFonts w:cs="Times New Roman" w:hint="eastAsia"/>
          <w:bCs/>
          <w:sz w:val="24"/>
          <w:szCs w:val="32"/>
        </w:rPr>
        <w:t xml:space="preserve">500 </w:t>
      </w:r>
      <w:r w:rsidRPr="0047277C">
        <w:rPr>
          <w:rFonts w:cs="Times New Roman" w:hint="eastAsia"/>
          <w:bCs/>
          <w:sz w:val="24"/>
          <w:szCs w:val="32"/>
        </w:rPr>
        <w:t>米覆盖率应达到</w:t>
      </w:r>
      <w:r w:rsidRPr="0047277C">
        <w:rPr>
          <w:rFonts w:cs="Times New Roman" w:hint="eastAsia"/>
          <w:bCs/>
          <w:sz w:val="24"/>
          <w:szCs w:val="32"/>
        </w:rPr>
        <w:t>100%</w:t>
      </w:r>
      <w:r w:rsidRPr="0047277C">
        <w:rPr>
          <w:rFonts w:cs="Times New Roman" w:hint="eastAsia"/>
          <w:bCs/>
          <w:sz w:val="24"/>
          <w:szCs w:val="32"/>
        </w:rPr>
        <w:t>。山东、四川等省市要求</w:t>
      </w:r>
      <w:r w:rsidRPr="0047277C">
        <w:rPr>
          <w:rFonts w:cs="Times New Roman" w:hint="eastAsia"/>
          <w:bCs/>
          <w:sz w:val="24"/>
          <w:szCs w:val="32"/>
        </w:rPr>
        <w:t>2025</w:t>
      </w:r>
      <w:r w:rsidRPr="0047277C">
        <w:rPr>
          <w:rFonts w:cs="Times New Roman" w:hint="eastAsia"/>
          <w:bCs/>
          <w:sz w:val="24"/>
          <w:szCs w:val="32"/>
        </w:rPr>
        <w:t>年中心城区公交站点</w:t>
      </w:r>
      <w:r w:rsidRPr="0047277C">
        <w:rPr>
          <w:rFonts w:cs="Times New Roman" w:hint="eastAsia"/>
          <w:bCs/>
          <w:sz w:val="24"/>
          <w:szCs w:val="32"/>
        </w:rPr>
        <w:t>500</w:t>
      </w:r>
      <w:r w:rsidRPr="0047277C">
        <w:rPr>
          <w:rFonts w:cs="Times New Roman" w:hint="eastAsia"/>
          <w:bCs/>
          <w:sz w:val="24"/>
          <w:szCs w:val="32"/>
        </w:rPr>
        <w:t>米覆盖率达到</w:t>
      </w:r>
      <w:r w:rsidRPr="0047277C">
        <w:rPr>
          <w:rFonts w:cs="Times New Roman" w:hint="eastAsia"/>
          <w:bCs/>
          <w:sz w:val="24"/>
          <w:szCs w:val="32"/>
        </w:rPr>
        <w:t>100%</w:t>
      </w:r>
      <w:r w:rsidRPr="0047277C">
        <w:rPr>
          <w:rFonts w:cs="Times New Roman" w:hint="eastAsia"/>
          <w:bCs/>
          <w:sz w:val="24"/>
          <w:szCs w:val="32"/>
        </w:rPr>
        <w:t>。基于国家标准要求，结合省市发展规划，本标准规定社区公共交通站点</w:t>
      </w:r>
      <w:r w:rsidRPr="0047277C">
        <w:rPr>
          <w:rFonts w:cs="Times New Roman" w:hint="eastAsia"/>
          <w:bCs/>
          <w:sz w:val="24"/>
          <w:szCs w:val="32"/>
        </w:rPr>
        <w:t xml:space="preserve">500 </w:t>
      </w:r>
      <w:r w:rsidRPr="0047277C">
        <w:rPr>
          <w:rFonts w:cs="Times New Roman" w:hint="eastAsia"/>
          <w:bCs/>
          <w:sz w:val="24"/>
          <w:szCs w:val="32"/>
        </w:rPr>
        <w:t>米覆盖率应达到</w:t>
      </w:r>
      <w:r w:rsidRPr="0047277C">
        <w:rPr>
          <w:rFonts w:cs="Times New Roman" w:hint="eastAsia"/>
          <w:bCs/>
          <w:sz w:val="24"/>
          <w:szCs w:val="32"/>
        </w:rPr>
        <w:t>100%</w:t>
      </w:r>
      <w:r w:rsidRPr="0047277C">
        <w:rPr>
          <w:rFonts w:cs="Times New Roman" w:hint="eastAsia"/>
          <w:bCs/>
          <w:sz w:val="24"/>
          <w:szCs w:val="32"/>
        </w:rPr>
        <w:t>。</w:t>
      </w:r>
    </w:p>
    <w:p w14:paraId="740C54A8" w14:textId="1017C665" w:rsid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本条的评价方法：设计评价审阅社区周边交通规划方案，运行阶段审阅社区周边交通站点情况。</w:t>
      </w:r>
    </w:p>
    <w:p w14:paraId="6D35C9CC" w14:textId="77777777" w:rsidR="0047277C" w:rsidRDefault="0047277C" w:rsidP="000A5760">
      <w:pPr>
        <w:autoSpaceDE w:val="0"/>
        <w:autoSpaceDN w:val="0"/>
        <w:ind w:firstLineChars="0" w:firstLine="0"/>
        <w:rPr>
          <w:rFonts w:cs="Times New Roman"/>
          <w:bCs/>
          <w:sz w:val="24"/>
          <w:szCs w:val="32"/>
        </w:rPr>
      </w:pPr>
    </w:p>
    <w:p w14:paraId="7E3AD1E1" w14:textId="77777777" w:rsidR="0047277C" w:rsidRPr="0047277C" w:rsidRDefault="0047277C" w:rsidP="0047277C">
      <w:pPr>
        <w:autoSpaceDE w:val="0"/>
        <w:autoSpaceDN w:val="0"/>
        <w:ind w:firstLineChars="0" w:firstLine="0"/>
        <w:rPr>
          <w:rFonts w:cs="Times New Roman"/>
          <w:bCs/>
          <w:sz w:val="24"/>
          <w:szCs w:val="32"/>
        </w:rPr>
      </w:pPr>
      <w:r>
        <w:rPr>
          <w:rFonts w:cs="Times New Roman" w:hint="eastAsia"/>
          <w:bCs/>
          <w:sz w:val="24"/>
          <w:szCs w:val="32"/>
        </w:rPr>
        <w:t>9</w:t>
      </w:r>
      <w:r>
        <w:rPr>
          <w:rFonts w:cs="Times New Roman"/>
          <w:bCs/>
          <w:sz w:val="24"/>
          <w:szCs w:val="32"/>
        </w:rPr>
        <w:t xml:space="preserve">.1.3 </w:t>
      </w:r>
      <w:r w:rsidRPr="0047277C">
        <w:rPr>
          <w:rFonts w:cs="Times New Roman" w:hint="eastAsia"/>
          <w:bCs/>
          <w:sz w:val="24"/>
          <w:szCs w:val="32"/>
        </w:rPr>
        <w:t>我国</w:t>
      </w:r>
      <w:proofErr w:type="gramStart"/>
      <w:r w:rsidRPr="0047277C">
        <w:rPr>
          <w:rFonts w:cs="Times New Roman" w:hint="eastAsia"/>
          <w:bCs/>
          <w:sz w:val="24"/>
          <w:szCs w:val="32"/>
        </w:rPr>
        <w:t>电动交通</w:t>
      </w:r>
      <w:proofErr w:type="gramEnd"/>
      <w:r w:rsidRPr="0047277C">
        <w:rPr>
          <w:rFonts w:cs="Times New Roman" w:hint="eastAsia"/>
          <w:bCs/>
          <w:sz w:val="24"/>
          <w:szCs w:val="32"/>
        </w:rPr>
        <w:t>车辆越来越多，社区新能源汽车充电桩配置率要求可以促进交通领域能源结构调整，由燃油向电力的转变。燃油汽车运行碳排放较大，随着我国电力碳排放因子逐步降低，采用电动汽车可降低汽车运行碳排放。</w:t>
      </w:r>
    </w:p>
    <w:p w14:paraId="3192A7A4" w14:textId="77777777" w:rsidR="0047277C" w:rsidRP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公安部交通管理局公布</w:t>
      </w:r>
      <w:r w:rsidRPr="0047277C">
        <w:rPr>
          <w:rFonts w:cs="Times New Roman" w:hint="eastAsia"/>
          <w:bCs/>
          <w:sz w:val="24"/>
          <w:szCs w:val="32"/>
        </w:rPr>
        <w:t>2021</w:t>
      </w:r>
      <w:r w:rsidRPr="0047277C">
        <w:rPr>
          <w:rFonts w:cs="Times New Roman" w:hint="eastAsia"/>
          <w:bCs/>
          <w:sz w:val="24"/>
          <w:szCs w:val="32"/>
        </w:rPr>
        <w:t>年全国汽车</w:t>
      </w:r>
      <w:r w:rsidRPr="0047277C">
        <w:rPr>
          <w:rFonts w:cs="Times New Roman" w:hint="eastAsia"/>
          <w:bCs/>
          <w:sz w:val="24"/>
          <w:szCs w:val="32"/>
        </w:rPr>
        <w:t>3.02</w:t>
      </w:r>
      <w:r w:rsidRPr="0047277C">
        <w:rPr>
          <w:rFonts w:cs="Times New Roman" w:hint="eastAsia"/>
          <w:bCs/>
          <w:sz w:val="24"/>
          <w:szCs w:val="32"/>
        </w:rPr>
        <w:t>亿辆，电动汽车</w:t>
      </w:r>
      <w:r w:rsidRPr="0047277C">
        <w:rPr>
          <w:rFonts w:cs="Times New Roman" w:hint="eastAsia"/>
          <w:bCs/>
          <w:sz w:val="24"/>
          <w:szCs w:val="32"/>
        </w:rPr>
        <w:t>784</w:t>
      </w:r>
      <w:r w:rsidRPr="0047277C">
        <w:rPr>
          <w:rFonts w:cs="Times New Roman" w:hint="eastAsia"/>
          <w:bCs/>
          <w:sz w:val="24"/>
          <w:szCs w:val="32"/>
        </w:rPr>
        <w:t>万辆，占比</w:t>
      </w:r>
      <w:r w:rsidRPr="0047277C">
        <w:rPr>
          <w:rFonts w:cs="Times New Roman" w:hint="eastAsia"/>
          <w:bCs/>
          <w:sz w:val="24"/>
          <w:szCs w:val="32"/>
        </w:rPr>
        <w:lastRenderedPageBreak/>
        <w:t>2.6%</w:t>
      </w:r>
      <w:r w:rsidRPr="0047277C">
        <w:rPr>
          <w:rFonts w:cs="Times New Roman" w:hint="eastAsia"/>
          <w:bCs/>
          <w:sz w:val="24"/>
          <w:szCs w:val="32"/>
        </w:rPr>
        <w:t>。</w:t>
      </w:r>
      <w:r w:rsidRPr="0047277C">
        <w:rPr>
          <w:rFonts w:cs="Times New Roman" w:hint="eastAsia"/>
          <w:bCs/>
          <w:sz w:val="24"/>
          <w:szCs w:val="32"/>
        </w:rPr>
        <w:t>2022</w:t>
      </w:r>
      <w:r w:rsidRPr="0047277C">
        <w:rPr>
          <w:rFonts w:cs="Times New Roman" w:hint="eastAsia"/>
          <w:bCs/>
          <w:sz w:val="24"/>
          <w:szCs w:val="32"/>
        </w:rPr>
        <w:t>年，</w:t>
      </w:r>
      <w:proofErr w:type="gramStart"/>
      <w:r w:rsidRPr="0047277C">
        <w:rPr>
          <w:rFonts w:cs="Times New Roman" w:hint="eastAsia"/>
          <w:bCs/>
          <w:sz w:val="24"/>
          <w:szCs w:val="32"/>
        </w:rPr>
        <w:t>发改委</w:t>
      </w:r>
      <w:proofErr w:type="gramEnd"/>
      <w:r w:rsidRPr="0047277C">
        <w:rPr>
          <w:rFonts w:cs="Times New Roman" w:hint="eastAsia"/>
          <w:bCs/>
          <w:sz w:val="24"/>
          <w:szCs w:val="32"/>
        </w:rPr>
        <w:t>发布《国家发展改革委等部门关于进一步提升电动汽车充电基础设施服务保障能力的实施意见》，其中提出：新建居住社区要确保固定车位</w:t>
      </w:r>
      <w:r w:rsidRPr="0047277C">
        <w:rPr>
          <w:rFonts w:cs="Times New Roman" w:hint="eastAsia"/>
          <w:bCs/>
          <w:sz w:val="24"/>
          <w:szCs w:val="32"/>
        </w:rPr>
        <w:t xml:space="preserve">100% </w:t>
      </w:r>
      <w:r w:rsidRPr="0047277C">
        <w:rPr>
          <w:rFonts w:cs="Times New Roman" w:hint="eastAsia"/>
          <w:bCs/>
          <w:sz w:val="24"/>
          <w:szCs w:val="32"/>
        </w:rPr>
        <w:t>建设充电设施或预留安装条件。广州、深圳市要求社区新能源汽车充电桩配置率不低于</w:t>
      </w:r>
      <w:r w:rsidRPr="0047277C">
        <w:rPr>
          <w:rFonts w:cs="Times New Roman" w:hint="eastAsia"/>
          <w:bCs/>
          <w:sz w:val="24"/>
          <w:szCs w:val="32"/>
        </w:rPr>
        <w:t>30%</w:t>
      </w:r>
      <w:r w:rsidRPr="0047277C">
        <w:rPr>
          <w:rFonts w:cs="Times New Roman" w:hint="eastAsia"/>
          <w:bCs/>
          <w:sz w:val="24"/>
          <w:szCs w:val="32"/>
        </w:rPr>
        <w:t>，海南省、贵州省、武汉市、成都市要求不低于</w:t>
      </w:r>
      <w:r w:rsidRPr="0047277C">
        <w:rPr>
          <w:rFonts w:cs="Times New Roman" w:hint="eastAsia"/>
          <w:bCs/>
          <w:sz w:val="24"/>
          <w:szCs w:val="32"/>
        </w:rPr>
        <w:t>20%</w:t>
      </w:r>
      <w:r w:rsidRPr="0047277C">
        <w:rPr>
          <w:rFonts w:cs="Times New Roman" w:hint="eastAsia"/>
          <w:bCs/>
          <w:sz w:val="24"/>
          <w:szCs w:val="32"/>
        </w:rPr>
        <w:t>，北京市要求不低于</w:t>
      </w:r>
      <w:r w:rsidRPr="0047277C">
        <w:rPr>
          <w:rFonts w:cs="Times New Roman" w:hint="eastAsia"/>
          <w:bCs/>
          <w:sz w:val="24"/>
          <w:szCs w:val="32"/>
        </w:rPr>
        <w:t>18%</w:t>
      </w:r>
      <w:r w:rsidRPr="0047277C">
        <w:rPr>
          <w:rFonts w:cs="Times New Roman" w:hint="eastAsia"/>
          <w:bCs/>
          <w:sz w:val="24"/>
          <w:szCs w:val="32"/>
        </w:rPr>
        <w:t>，其他地区要求多在</w:t>
      </w:r>
      <w:r w:rsidRPr="0047277C">
        <w:rPr>
          <w:rFonts w:cs="Times New Roman" w:hint="eastAsia"/>
          <w:bCs/>
          <w:sz w:val="24"/>
          <w:szCs w:val="32"/>
        </w:rPr>
        <w:t>10%~15%</w:t>
      </w:r>
      <w:r w:rsidRPr="0047277C">
        <w:rPr>
          <w:rFonts w:cs="Times New Roman" w:hint="eastAsia"/>
          <w:bCs/>
          <w:sz w:val="24"/>
          <w:szCs w:val="32"/>
        </w:rPr>
        <w:t>之间。现阶段新能源汽车保有量快速增加，为交通领域</w:t>
      </w:r>
      <w:proofErr w:type="gramStart"/>
      <w:r w:rsidRPr="0047277C">
        <w:rPr>
          <w:rFonts w:cs="Times New Roman" w:hint="eastAsia"/>
          <w:bCs/>
          <w:sz w:val="24"/>
          <w:szCs w:val="32"/>
        </w:rPr>
        <w:t>实现碳达峰</w:t>
      </w:r>
      <w:proofErr w:type="gramEnd"/>
      <w:r w:rsidRPr="0047277C">
        <w:rPr>
          <w:rFonts w:cs="Times New Roman" w:hint="eastAsia"/>
          <w:bCs/>
          <w:sz w:val="24"/>
          <w:szCs w:val="32"/>
        </w:rPr>
        <w:t>、碳中和提供基础条件，本标准中规定低碳社区新能源汽车充电桩配置率应不低于</w:t>
      </w:r>
      <w:r w:rsidRPr="0047277C">
        <w:rPr>
          <w:rFonts w:cs="Times New Roman" w:hint="eastAsia"/>
          <w:bCs/>
          <w:sz w:val="24"/>
          <w:szCs w:val="32"/>
        </w:rPr>
        <w:t>20%</w:t>
      </w:r>
      <w:r w:rsidRPr="0047277C">
        <w:rPr>
          <w:rFonts w:cs="Times New Roman" w:hint="eastAsia"/>
          <w:bCs/>
          <w:sz w:val="24"/>
          <w:szCs w:val="32"/>
        </w:rPr>
        <w:t>，</w:t>
      </w:r>
      <w:proofErr w:type="gramStart"/>
      <w:r w:rsidRPr="0047277C">
        <w:rPr>
          <w:rFonts w:cs="Times New Roman" w:hint="eastAsia"/>
          <w:bCs/>
          <w:sz w:val="24"/>
          <w:szCs w:val="32"/>
        </w:rPr>
        <w:t>近零碳社区</w:t>
      </w:r>
      <w:proofErr w:type="gramEnd"/>
      <w:r w:rsidRPr="0047277C">
        <w:rPr>
          <w:rFonts w:cs="Times New Roman" w:hint="eastAsia"/>
          <w:bCs/>
          <w:sz w:val="24"/>
          <w:szCs w:val="32"/>
        </w:rPr>
        <w:t>应不低于</w:t>
      </w:r>
      <w:r w:rsidRPr="0047277C">
        <w:rPr>
          <w:rFonts w:cs="Times New Roman" w:hint="eastAsia"/>
          <w:bCs/>
          <w:sz w:val="24"/>
          <w:szCs w:val="32"/>
        </w:rPr>
        <w:t>50%</w:t>
      </w:r>
      <w:r w:rsidRPr="0047277C">
        <w:rPr>
          <w:rFonts w:cs="Times New Roman" w:hint="eastAsia"/>
          <w:bCs/>
          <w:sz w:val="24"/>
          <w:szCs w:val="32"/>
        </w:rPr>
        <w:t>，</w:t>
      </w:r>
      <w:proofErr w:type="gramStart"/>
      <w:r w:rsidRPr="0047277C">
        <w:rPr>
          <w:rFonts w:cs="Times New Roman" w:hint="eastAsia"/>
          <w:bCs/>
          <w:sz w:val="24"/>
          <w:szCs w:val="32"/>
        </w:rPr>
        <w:t>零碳社区</w:t>
      </w:r>
      <w:proofErr w:type="gramEnd"/>
      <w:r w:rsidRPr="0047277C">
        <w:rPr>
          <w:rFonts w:cs="Times New Roman" w:hint="eastAsia"/>
          <w:bCs/>
          <w:sz w:val="24"/>
          <w:szCs w:val="32"/>
        </w:rPr>
        <w:t>应达到</w:t>
      </w:r>
      <w:r w:rsidRPr="0047277C">
        <w:rPr>
          <w:rFonts w:cs="Times New Roman" w:hint="eastAsia"/>
          <w:bCs/>
          <w:sz w:val="24"/>
          <w:szCs w:val="32"/>
        </w:rPr>
        <w:t>100%</w:t>
      </w:r>
      <w:r w:rsidRPr="0047277C">
        <w:rPr>
          <w:rFonts w:cs="Times New Roman" w:hint="eastAsia"/>
          <w:bCs/>
          <w:sz w:val="24"/>
          <w:szCs w:val="32"/>
        </w:rPr>
        <w:t>。</w:t>
      </w:r>
    </w:p>
    <w:p w14:paraId="7ECCA2CD" w14:textId="6235FEA4" w:rsidR="0047277C" w:rsidRDefault="0047277C" w:rsidP="0047277C">
      <w:pPr>
        <w:autoSpaceDE w:val="0"/>
        <w:autoSpaceDN w:val="0"/>
        <w:ind w:firstLine="480"/>
        <w:rPr>
          <w:rFonts w:cs="Times New Roman"/>
          <w:bCs/>
          <w:sz w:val="24"/>
          <w:szCs w:val="32"/>
        </w:rPr>
      </w:pPr>
      <w:r w:rsidRPr="0047277C">
        <w:rPr>
          <w:rFonts w:cs="Times New Roman" w:hint="eastAsia"/>
          <w:bCs/>
          <w:sz w:val="24"/>
          <w:szCs w:val="32"/>
        </w:rPr>
        <w:t>本条的评价方法：设计评价审阅社区停车设施专项设计，运行阶段审阅社区停车位</w:t>
      </w:r>
      <w:proofErr w:type="gramStart"/>
      <w:r w:rsidRPr="0047277C">
        <w:rPr>
          <w:rFonts w:cs="Times New Roman" w:hint="eastAsia"/>
          <w:bCs/>
          <w:sz w:val="24"/>
          <w:szCs w:val="32"/>
        </w:rPr>
        <w:t>个数台</w:t>
      </w:r>
      <w:proofErr w:type="gramEnd"/>
      <w:r w:rsidRPr="0047277C">
        <w:rPr>
          <w:rFonts w:cs="Times New Roman" w:hint="eastAsia"/>
          <w:bCs/>
          <w:sz w:val="24"/>
          <w:szCs w:val="32"/>
        </w:rPr>
        <w:t>账、新能源充电桩</w:t>
      </w:r>
      <w:proofErr w:type="gramStart"/>
      <w:r w:rsidRPr="0047277C">
        <w:rPr>
          <w:rFonts w:cs="Times New Roman" w:hint="eastAsia"/>
          <w:bCs/>
          <w:sz w:val="24"/>
          <w:szCs w:val="32"/>
        </w:rPr>
        <w:t>个数台</w:t>
      </w:r>
      <w:proofErr w:type="gramEnd"/>
      <w:r w:rsidRPr="0047277C">
        <w:rPr>
          <w:rFonts w:cs="Times New Roman" w:hint="eastAsia"/>
          <w:bCs/>
          <w:sz w:val="24"/>
          <w:szCs w:val="32"/>
        </w:rPr>
        <w:t>账。</w:t>
      </w:r>
    </w:p>
    <w:p w14:paraId="7508A656" w14:textId="77777777" w:rsidR="0047277C" w:rsidRDefault="0047277C" w:rsidP="000A5760">
      <w:pPr>
        <w:autoSpaceDE w:val="0"/>
        <w:autoSpaceDN w:val="0"/>
        <w:ind w:firstLineChars="0" w:firstLine="0"/>
        <w:rPr>
          <w:rFonts w:cs="Times New Roman"/>
          <w:bCs/>
          <w:sz w:val="24"/>
          <w:szCs w:val="32"/>
        </w:rPr>
      </w:pPr>
    </w:p>
    <w:p w14:paraId="028B6D80" w14:textId="77777777" w:rsidR="0047277C" w:rsidRPr="00E6239E" w:rsidRDefault="0047277C" w:rsidP="0047277C">
      <w:pPr>
        <w:pStyle w:val="2"/>
        <w:ind w:firstLineChars="0" w:firstLine="0"/>
        <w:jc w:val="center"/>
        <w:rPr>
          <w:bCs w:val="0"/>
          <w:kern w:val="44"/>
          <w:sz w:val="32"/>
        </w:rPr>
      </w:pPr>
      <w:bookmarkStart w:id="124" w:name="_Toc141948453"/>
      <w:r w:rsidRPr="00E6239E">
        <w:rPr>
          <w:rStyle w:val="10"/>
          <w:b/>
          <w:sz w:val="32"/>
          <w:szCs w:val="32"/>
        </w:rPr>
        <w:t xml:space="preserve">9.2 </w:t>
      </w:r>
      <w:r w:rsidRPr="00E6239E">
        <w:rPr>
          <w:rStyle w:val="10"/>
          <w:rFonts w:hint="eastAsia"/>
          <w:b/>
          <w:sz w:val="32"/>
          <w:szCs w:val="32"/>
        </w:rPr>
        <w:t>引导项</w:t>
      </w:r>
      <w:bookmarkEnd w:id="124"/>
    </w:p>
    <w:p w14:paraId="6ADA9C3B" w14:textId="2614CA12" w:rsidR="0047277C" w:rsidRDefault="0047277C" w:rsidP="000A5760">
      <w:pPr>
        <w:autoSpaceDE w:val="0"/>
        <w:autoSpaceDN w:val="0"/>
        <w:ind w:firstLineChars="0" w:firstLine="0"/>
        <w:rPr>
          <w:rFonts w:cs="Times New Roman"/>
          <w:bCs/>
          <w:sz w:val="24"/>
          <w:szCs w:val="32"/>
        </w:rPr>
      </w:pPr>
      <w:r>
        <w:rPr>
          <w:rFonts w:cs="Times New Roman" w:hint="eastAsia"/>
          <w:bCs/>
          <w:sz w:val="24"/>
          <w:szCs w:val="32"/>
        </w:rPr>
        <w:t>9</w:t>
      </w:r>
      <w:r>
        <w:rPr>
          <w:rFonts w:cs="Times New Roman"/>
          <w:bCs/>
          <w:sz w:val="24"/>
          <w:szCs w:val="32"/>
        </w:rPr>
        <w:t xml:space="preserve">.2.1 </w:t>
      </w:r>
      <w:r w:rsidRPr="0047277C">
        <w:rPr>
          <w:rFonts w:cs="Times New Roman" w:hint="eastAsia"/>
          <w:bCs/>
          <w:sz w:val="24"/>
          <w:szCs w:val="32"/>
        </w:rPr>
        <w:t>道路交通标识系统是由标划于路面上的各种线条、箭头、文字</w:t>
      </w:r>
      <w:r w:rsidRPr="0047277C">
        <w:rPr>
          <w:rFonts w:cs="Times New Roman" w:hint="eastAsia"/>
          <w:bCs/>
          <w:sz w:val="24"/>
          <w:szCs w:val="32"/>
        </w:rPr>
        <w:t>,</w:t>
      </w:r>
      <w:r w:rsidRPr="0047277C">
        <w:rPr>
          <w:rFonts w:cs="Times New Roman" w:hint="eastAsia"/>
          <w:bCs/>
          <w:sz w:val="24"/>
          <w:szCs w:val="32"/>
        </w:rPr>
        <w:t>立面标记、突起路标和轮廓标等所构成的交通安全设施。其作用是管制和引导交通。社区内道路交通标识系统应清晰规范，引导安全交通，保障行车安全。</w:t>
      </w:r>
    </w:p>
    <w:p w14:paraId="5D678633" w14:textId="77777777" w:rsidR="0047277C" w:rsidRDefault="0047277C" w:rsidP="000A5760">
      <w:pPr>
        <w:autoSpaceDE w:val="0"/>
        <w:autoSpaceDN w:val="0"/>
        <w:ind w:firstLineChars="0" w:firstLine="0"/>
        <w:rPr>
          <w:rFonts w:cs="Times New Roman"/>
          <w:bCs/>
          <w:sz w:val="24"/>
          <w:szCs w:val="32"/>
        </w:rPr>
      </w:pPr>
    </w:p>
    <w:p w14:paraId="3EF1D038" w14:textId="7CB59617" w:rsidR="0047277C" w:rsidRDefault="0047277C" w:rsidP="000A5760">
      <w:pPr>
        <w:autoSpaceDE w:val="0"/>
        <w:autoSpaceDN w:val="0"/>
        <w:ind w:firstLineChars="0" w:firstLine="0"/>
        <w:rPr>
          <w:rFonts w:cs="Times New Roman"/>
          <w:bCs/>
          <w:sz w:val="24"/>
          <w:szCs w:val="32"/>
        </w:rPr>
      </w:pPr>
      <w:r>
        <w:rPr>
          <w:rFonts w:cs="Times New Roman" w:hint="eastAsia"/>
          <w:bCs/>
          <w:sz w:val="24"/>
          <w:szCs w:val="32"/>
        </w:rPr>
        <w:t>9</w:t>
      </w:r>
      <w:r>
        <w:rPr>
          <w:rFonts w:cs="Times New Roman"/>
          <w:bCs/>
          <w:sz w:val="24"/>
          <w:szCs w:val="32"/>
        </w:rPr>
        <w:t xml:space="preserve">.2.2 </w:t>
      </w:r>
      <w:r w:rsidRPr="0047277C">
        <w:rPr>
          <w:rFonts w:cs="Times New Roman" w:hint="eastAsia"/>
          <w:bCs/>
          <w:sz w:val="24"/>
          <w:szCs w:val="32"/>
        </w:rPr>
        <w:t>步行、自行车交通以其轻便、灵活、环保、舒适的特点，是城市短途出行中不可缺少的重要一环。因此，需要在社区内营造功能混合、便捷的步行空间、自行车道路，减少居民对汽车的依赖。</w:t>
      </w:r>
    </w:p>
    <w:p w14:paraId="3C268A57" w14:textId="77777777" w:rsidR="0047277C" w:rsidRDefault="0047277C" w:rsidP="000A5760">
      <w:pPr>
        <w:autoSpaceDE w:val="0"/>
        <w:autoSpaceDN w:val="0"/>
        <w:ind w:firstLineChars="0" w:firstLine="0"/>
        <w:rPr>
          <w:rFonts w:cs="Times New Roman"/>
          <w:bCs/>
          <w:sz w:val="24"/>
          <w:szCs w:val="32"/>
        </w:rPr>
      </w:pPr>
    </w:p>
    <w:p w14:paraId="2AC3E4F3" w14:textId="77777777" w:rsidR="0047277C" w:rsidRDefault="0047277C" w:rsidP="000A5760">
      <w:pPr>
        <w:autoSpaceDE w:val="0"/>
        <w:autoSpaceDN w:val="0"/>
        <w:ind w:firstLineChars="0" w:firstLine="0"/>
        <w:rPr>
          <w:rFonts w:cs="Times New Roman"/>
          <w:bCs/>
          <w:sz w:val="24"/>
          <w:szCs w:val="32"/>
        </w:rPr>
        <w:sectPr w:rsidR="0047277C" w:rsidSect="00C44950">
          <w:pgSz w:w="11906" w:h="16838"/>
          <w:pgMar w:top="1440" w:right="1800" w:bottom="1440" w:left="1800" w:header="851" w:footer="992" w:gutter="0"/>
          <w:cols w:space="425"/>
          <w:docGrid w:type="lines" w:linePitch="312"/>
        </w:sectPr>
      </w:pPr>
      <w:r>
        <w:rPr>
          <w:rFonts w:cs="Times New Roman" w:hint="eastAsia"/>
          <w:bCs/>
          <w:sz w:val="24"/>
          <w:szCs w:val="32"/>
        </w:rPr>
        <w:t>9</w:t>
      </w:r>
      <w:r>
        <w:rPr>
          <w:rFonts w:cs="Times New Roman"/>
          <w:bCs/>
          <w:sz w:val="24"/>
          <w:szCs w:val="32"/>
        </w:rPr>
        <w:t xml:space="preserve">.2.3 </w:t>
      </w:r>
      <w:r w:rsidRPr="0047277C">
        <w:rPr>
          <w:rFonts w:cs="Times New Roman" w:hint="eastAsia"/>
          <w:bCs/>
          <w:sz w:val="24"/>
          <w:szCs w:val="32"/>
        </w:rPr>
        <w:t>清洁能源交通工具可有效降低社区内交通碳排放，为实现社区低碳发展，社区内交通工具应采用以清洁能源为动力的车辆。</w:t>
      </w:r>
    </w:p>
    <w:p w14:paraId="73D5B877" w14:textId="77777777" w:rsidR="00274F80" w:rsidRPr="00E6239E" w:rsidRDefault="00274F80" w:rsidP="00274F80">
      <w:pPr>
        <w:pStyle w:val="a8"/>
        <w:rPr>
          <w:rStyle w:val="10"/>
          <w:rFonts w:ascii="Times New Roman" w:hAnsi="Times New Roman"/>
          <w:b/>
          <w:sz w:val="32"/>
          <w:szCs w:val="32"/>
        </w:rPr>
      </w:pPr>
      <w:bookmarkStart w:id="125" w:name="_Toc141948454"/>
      <w:r w:rsidRPr="00E6239E">
        <w:rPr>
          <w:rStyle w:val="10"/>
          <w:rFonts w:ascii="Times New Roman" w:hAnsi="Times New Roman"/>
          <w:b/>
          <w:sz w:val="32"/>
          <w:szCs w:val="32"/>
        </w:rPr>
        <w:lastRenderedPageBreak/>
        <w:t xml:space="preserve">10 </w:t>
      </w:r>
      <w:r w:rsidRPr="00E6239E">
        <w:rPr>
          <w:rStyle w:val="10"/>
          <w:rFonts w:ascii="Times New Roman" w:hAnsi="Times New Roman" w:hint="eastAsia"/>
          <w:b/>
          <w:sz w:val="32"/>
          <w:szCs w:val="32"/>
        </w:rPr>
        <w:t>运行管理</w:t>
      </w:r>
      <w:bookmarkEnd w:id="125"/>
    </w:p>
    <w:p w14:paraId="691290BC" w14:textId="77777777" w:rsidR="00274F80" w:rsidRPr="00E6239E" w:rsidRDefault="00274F80" w:rsidP="00274F80">
      <w:pPr>
        <w:pStyle w:val="2"/>
        <w:ind w:firstLineChars="0" w:firstLine="0"/>
        <w:jc w:val="center"/>
        <w:rPr>
          <w:bCs w:val="0"/>
          <w:kern w:val="44"/>
          <w:sz w:val="32"/>
        </w:rPr>
      </w:pPr>
      <w:bookmarkStart w:id="126" w:name="_Toc141948455"/>
      <w:r w:rsidRPr="00E6239E">
        <w:rPr>
          <w:rStyle w:val="10"/>
          <w:b/>
          <w:sz w:val="32"/>
          <w:szCs w:val="32"/>
        </w:rPr>
        <w:t xml:space="preserve">10.1 </w:t>
      </w:r>
      <w:r w:rsidRPr="00E6239E">
        <w:rPr>
          <w:rStyle w:val="10"/>
          <w:rFonts w:hint="eastAsia"/>
          <w:b/>
          <w:sz w:val="32"/>
          <w:szCs w:val="32"/>
        </w:rPr>
        <w:t>约束项</w:t>
      </w:r>
      <w:bookmarkEnd w:id="126"/>
    </w:p>
    <w:p w14:paraId="578A59B7" w14:textId="77777777" w:rsidR="00274F80" w:rsidRPr="00274F80" w:rsidRDefault="00274F80" w:rsidP="00274F8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0.1.1 </w:t>
      </w:r>
      <w:r w:rsidRPr="00274F80">
        <w:rPr>
          <w:rFonts w:cs="Times New Roman" w:hint="eastAsia"/>
          <w:bCs/>
          <w:sz w:val="24"/>
          <w:szCs w:val="32"/>
        </w:rPr>
        <w:t>在低碳文化宣传设施方面，运行期间居民行为对碳排放影响较大，文化宣传有助于社区居民加深对低碳社区的认识，引导社区居民形成良好的低碳行为习惯，达到运行阶段</w:t>
      </w:r>
      <w:proofErr w:type="gramStart"/>
      <w:r w:rsidRPr="00274F80">
        <w:rPr>
          <w:rFonts w:cs="Times New Roman" w:hint="eastAsia"/>
          <w:bCs/>
          <w:sz w:val="24"/>
          <w:szCs w:val="32"/>
        </w:rPr>
        <w:t>节能降碳的</w:t>
      </w:r>
      <w:proofErr w:type="gramEnd"/>
      <w:r w:rsidRPr="00274F80">
        <w:rPr>
          <w:rFonts w:cs="Times New Roman" w:hint="eastAsia"/>
          <w:bCs/>
          <w:sz w:val="24"/>
          <w:szCs w:val="32"/>
        </w:rPr>
        <w:t>效果，本标准提出低碳、近零碳、</w:t>
      </w:r>
      <w:proofErr w:type="gramStart"/>
      <w:r w:rsidRPr="00274F80">
        <w:rPr>
          <w:rFonts w:cs="Times New Roman" w:hint="eastAsia"/>
          <w:bCs/>
          <w:sz w:val="24"/>
          <w:szCs w:val="32"/>
        </w:rPr>
        <w:t>零碳社区</w:t>
      </w:r>
      <w:proofErr w:type="gramEnd"/>
      <w:r w:rsidRPr="00274F80">
        <w:rPr>
          <w:rFonts w:cs="Times New Roman" w:hint="eastAsia"/>
          <w:bCs/>
          <w:sz w:val="24"/>
          <w:szCs w:val="32"/>
        </w:rPr>
        <w:t>的低碳文化宣传设施应不少于</w:t>
      </w:r>
      <w:r w:rsidRPr="00274F80">
        <w:rPr>
          <w:rFonts w:cs="Times New Roman" w:hint="eastAsia"/>
          <w:bCs/>
          <w:sz w:val="24"/>
          <w:szCs w:val="32"/>
        </w:rPr>
        <w:t>2</w:t>
      </w:r>
      <w:r w:rsidRPr="00274F80">
        <w:rPr>
          <w:rFonts w:cs="Times New Roman" w:hint="eastAsia"/>
          <w:bCs/>
          <w:sz w:val="24"/>
          <w:szCs w:val="32"/>
        </w:rPr>
        <w:t>个。</w:t>
      </w:r>
    </w:p>
    <w:p w14:paraId="474F7924" w14:textId="71A0ABA7" w:rsidR="0047277C" w:rsidRDefault="00274F80" w:rsidP="00274F80">
      <w:pPr>
        <w:autoSpaceDE w:val="0"/>
        <w:autoSpaceDN w:val="0"/>
        <w:ind w:firstLine="480"/>
        <w:rPr>
          <w:rFonts w:cs="Times New Roman"/>
          <w:bCs/>
          <w:sz w:val="24"/>
          <w:szCs w:val="32"/>
        </w:rPr>
      </w:pPr>
      <w:r w:rsidRPr="00274F80">
        <w:rPr>
          <w:rFonts w:cs="Times New Roman" w:hint="eastAsia"/>
          <w:bCs/>
          <w:sz w:val="24"/>
          <w:szCs w:val="32"/>
        </w:rPr>
        <w:t>本条的评价方法：设计评价审阅低碳宣传设计方案，运行评价审阅低碳文化宣传记录文件。</w:t>
      </w:r>
    </w:p>
    <w:p w14:paraId="142D4DA9" w14:textId="77777777" w:rsidR="0047277C" w:rsidRDefault="0047277C" w:rsidP="000A5760">
      <w:pPr>
        <w:autoSpaceDE w:val="0"/>
        <w:autoSpaceDN w:val="0"/>
        <w:ind w:firstLineChars="0" w:firstLine="0"/>
        <w:rPr>
          <w:rFonts w:cs="Times New Roman"/>
          <w:bCs/>
          <w:sz w:val="24"/>
          <w:szCs w:val="32"/>
        </w:rPr>
      </w:pPr>
    </w:p>
    <w:p w14:paraId="479E76EF" w14:textId="77777777" w:rsidR="00274F80" w:rsidRPr="00274F80" w:rsidRDefault="00274F80" w:rsidP="00274F8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0.1.2 </w:t>
      </w:r>
      <w:r w:rsidRPr="00274F80">
        <w:rPr>
          <w:rFonts w:cs="Times New Roman" w:hint="eastAsia"/>
          <w:bCs/>
          <w:sz w:val="24"/>
          <w:szCs w:val="32"/>
        </w:rPr>
        <w:t>在低碳培训与活动方面，为更快更好地降低社区碳排放，社区管理人员与居民的参与是一个重要环节，低碳培训与宣传教育活动是指社区每年举办管理人员低碳运行管理培训、居民宣传教育活动的次数。通过培训可以提高管理人员低碳管理水平，通过对居民的低碳宣传教育活动可以让居民更好的了解社区低碳发展与其生活质量的重要关系，促进居民节能、节水、废弃物资源化利用等，本标准在低碳培训与活动方面提出，低碳社区全年低碳培训与活动不少于</w:t>
      </w:r>
      <w:r w:rsidRPr="00274F80">
        <w:rPr>
          <w:rFonts w:cs="Times New Roman" w:hint="eastAsia"/>
          <w:bCs/>
          <w:sz w:val="24"/>
          <w:szCs w:val="32"/>
        </w:rPr>
        <w:t>2</w:t>
      </w:r>
      <w:r w:rsidRPr="00274F80">
        <w:rPr>
          <w:rFonts w:cs="Times New Roman" w:hint="eastAsia"/>
          <w:bCs/>
          <w:sz w:val="24"/>
          <w:szCs w:val="32"/>
        </w:rPr>
        <w:t>次，</w:t>
      </w:r>
      <w:proofErr w:type="gramStart"/>
      <w:r w:rsidRPr="00274F80">
        <w:rPr>
          <w:rFonts w:cs="Times New Roman" w:hint="eastAsia"/>
          <w:bCs/>
          <w:sz w:val="24"/>
          <w:szCs w:val="32"/>
        </w:rPr>
        <w:t>近零碳社区</w:t>
      </w:r>
      <w:proofErr w:type="gramEnd"/>
      <w:r w:rsidRPr="00274F80">
        <w:rPr>
          <w:rFonts w:cs="Times New Roman" w:hint="eastAsia"/>
          <w:bCs/>
          <w:sz w:val="24"/>
          <w:szCs w:val="32"/>
        </w:rPr>
        <w:t>宜不少于</w:t>
      </w:r>
      <w:r w:rsidRPr="00274F80">
        <w:rPr>
          <w:rFonts w:cs="Times New Roman" w:hint="eastAsia"/>
          <w:bCs/>
          <w:sz w:val="24"/>
          <w:szCs w:val="32"/>
        </w:rPr>
        <w:t>3</w:t>
      </w:r>
      <w:r w:rsidRPr="00274F80">
        <w:rPr>
          <w:rFonts w:cs="Times New Roman" w:hint="eastAsia"/>
          <w:bCs/>
          <w:sz w:val="24"/>
          <w:szCs w:val="32"/>
        </w:rPr>
        <w:t>次，</w:t>
      </w:r>
      <w:proofErr w:type="gramStart"/>
      <w:r w:rsidRPr="00274F80">
        <w:rPr>
          <w:rFonts w:cs="Times New Roman" w:hint="eastAsia"/>
          <w:bCs/>
          <w:sz w:val="24"/>
          <w:szCs w:val="32"/>
        </w:rPr>
        <w:t>零碳社区</w:t>
      </w:r>
      <w:proofErr w:type="gramEnd"/>
      <w:r w:rsidRPr="00274F80">
        <w:rPr>
          <w:rFonts w:cs="Times New Roman" w:hint="eastAsia"/>
          <w:bCs/>
          <w:sz w:val="24"/>
          <w:szCs w:val="32"/>
        </w:rPr>
        <w:t>宜不少于</w:t>
      </w:r>
      <w:r w:rsidRPr="00274F80">
        <w:rPr>
          <w:rFonts w:cs="Times New Roman" w:hint="eastAsia"/>
          <w:bCs/>
          <w:sz w:val="24"/>
          <w:szCs w:val="32"/>
        </w:rPr>
        <w:t>4</w:t>
      </w:r>
      <w:r w:rsidRPr="00274F80">
        <w:rPr>
          <w:rFonts w:cs="Times New Roman" w:hint="eastAsia"/>
          <w:bCs/>
          <w:sz w:val="24"/>
          <w:szCs w:val="32"/>
        </w:rPr>
        <w:t>次。</w:t>
      </w:r>
    </w:p>
    <w:p w14:paraId="5CAE18C1" w14:textId="2545946E" w:rsidR="0047277C" w:rsidRDefault="00274F80" w:rsidP="00274F80">
      <w:pPr>
        <w:autoSpaceDE w:val="0"/>
        <w:autoSpaceDN w:val="0"/>
        <w:ind w:firstLine="480"/>
        <w:rPr>
          <w:rFonts w:cs="Times New Roman"/>
          <w:bCs/>
          <w:sz w:val="24"/>
          <w:szCs w:val="32"/>
        </w:rPr>
      </w:pPr>
      <w:r w:rsidRPr="00274F80">
        <w:rPr>
          <w:rFonts w:cs="Times New Roman" w:hint="eastAsia"/>
          <w:bCs/>
          <w:sz w:val="24"/>
          <w:szCs w:val="32"/>
        </w:rPr>
        <w:t>本条的评价方法：设计评价审阅低碳宣传设计方案，运行评价审阅低碳文化宣传记录文件。</w:t>
      </w:r>
    </w:p>
    <w:p w14:paraId="64C7BFFD" w14:textId="77777777" w:rsidR="0047277C" w:rsidRDefault="0047277C" w:rsidP="000A5760">
      <w:pPr>
        <w:autoSpaceDE w:val="0"/>
        <w:autoSpaceDN w:val="0"/>
        <w:ind w:firstLineChars="0" w:firstLine="0"/>
        <w:rPr>
          <w:rFonts w:cs="Times New Roman"/>
          <w:bCs/>
          <w:sz w:val="24"/>
          <w:szCs w:val="32"/>
        </w:rPr>
      </w:pPr>
    </w:p>
    <w:p w14:paraId="748F69ED" w14:textId="77777777" w:rsidR="00274F80" w:rsidRPr="00274F80" w:rsidRDefault="00274F80" w:rsidP="00274F8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0.1.3 </w:t>
      </w:r>
      <w:r w:rsidRPr="00274F80">
        <w:rPr>
          <w:rFonts w:cs="Times New Roman" w:hint="eastAsia"/>
          <w:bCs/>
          <w:sz w:val="24"/>
          <w:szCs w:val="32"/>
        </w:rPr>
        <w:t>在社区能源统计及能源管理制度方面，零碳、近零碳、低碳社区的认定离不开碳排放核查，完备的能源统计数据和健全的管理制度是碳排放核查的重要部分，是运行阶段碳排放评价的基础，</w:t>
      </w:r>
      <w:proofErr w:type="gramStart"/>
      <w:r w:rsidRPr="00274F80">
        <w:rPr>
          <w:rFonts w:cs="Times New Roman" w:hint="eastAsia"/>
          <w:bCs/>
          <w:sz w:val="24"/>
          <w:szCs w:val="32"/>
        </w:rPr>
        <w:t>故零碳</w:t>
      </w:r>
      <w:proofErr w:type="gramEnd"/>
      <w:r w:rsidRPr="00274F80">
        <w:rPr>
          <w:rFonts w:cs="Times New Roman" w:hint="eastAsia"/>
          <w:bCs/>
          <w:sz w:val="24"/>
          <w:szCs w:val="32"/>
        </w:rPr>
        <w:t>、近零碳、低碳社区均需建立社区能源统计及能源管理制度。</w:t>
      </w:r>
    </w:p>
    <w:p w14:paraId="1F67454B" w14:textId="3CDFAF72" w:rsidR="0047277C" w:rsidRDefault="00274F80" w:rsidP="00274F80">
      <w:pPr>
        <w:autoSpaceDE w:val="0"/>
        <w:autoSpaceDN w:val="0"/>
        <w:ind w:firstLine="480"/>
        <w:rPr>
          <w:rFonts w:cs="Times New Roman"/>
          <w:bCs/>
          <w:sz w:val="24"/>
          <w:szCs w:val="32"/>
        </w:rPr>
      </w:pPr>
      <w:r w:rsidRPr="00274F80">
        <w:rPr>
          <w:rFonts w:cs="Times New Roman" w:hint="eastAsia"/>
          <w:bCs/>
          <w:sz w:val="24"/>
          <w:szCs w:val="32"/>
        </w:rPr>
        <w:t>本条的评价方法：设计评价与运行评价均审阅能源统计及能源管理制度文件。</w:t>
      </w:r>
    </w:p>
    <w:p w14:paraId="2369E816" w14:textId="77777777" w:rsidR="00274F80" w:rsidRPr="00E6239E" w:rsidRDefault="00274F80" w:rsidP="00274F80">
      <w:pPr>
        <w:pStyle w:val="2"/>
        <w:ind w:firstLineChars="0" w:firstLine="0"/>
        <w:jc w:val="center"/>
        <w:rPr>
          <w:bCs w:val="0"/>
          <w:kern w:val="44"/>
          <w:sz w:val="32"/>
        </w:rPr>
      </w:pPr>
      <w:bookmarkStart w:id="127" w:name="_Toc141948456"/>
      <w:r w:rsidRPr="00E6239E">
        <w:rPr>
          <w:rStyle w:val="10"/>
          <w:b/>
          <w:sz w:val="32"/>
          <w:szCs w:val="32"/>
        </w:rPr>
        <w:t xml:space="preserve">10.2 </w:t>
      </w:r>
      <w:r w:rsidRPr="00E6239E">
        <w:rPr>
          <w:rStyle w:val="10"/>
          <w:rFonts w:hint="eastAsia"/>
          <w:b/>
          <w:sz w:val="32"/>
          <w:szCs w:val="32"/>
        </w:rPr>
        <w:t>引导项</w:t>
      </w:r>
      <w:bookmarkEnd w:id="127"/>
    </w:p>
    <w:p w14:paraId="66914D8D" w14:textId="2116F85A" w:rsidR="0047277C" w:rsidRDefault="00274F80" w:rsidP="000A576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0.2.1 </w:t>
      </w:r>
      <w:r w:rsidRPr="00274F80">
        <w:rPr>
          <w:rFonts w:cs="Times New Roman" w:hint="eastAsia"/>
          <w:bCs/>
          <w:sz w:val="24"/>
          <w:szCs w:val="32"/>
        </w:rPr>
        <w:t>在社区智慧管理平台方面，智能化管理平台的建立可实时监控调整社区内</w:t>
      </w:r>
      <w:r w:rsidRPr="00274F80">
        <w:rPr>
          <w:rFonts w:cs="Times New Roman" w:hint="eastAsia"/>
          <w:bCs/>
          <w:sz w:val="24"/>
          <w:szCs w:val="32"/>
        </w:rPr>
        <w:lastRenderedPageBreak/>
        <w:t>能源系统运行方式，保障社区能源系统处于最佳运行工况，对运行期间降低社区碳排放有着重要作用。</w:t>
      </w:r>
    </w:p>
    <w:p w14:paraId="092C7C4D" w14:textId="77777777" w:rsidR="00274F80" w:rsidRDefault="00274F80" w:rsidP="000A5760">
      <w:pPr>
        <w:autoSpaceDE w:val="0"/>
        <w:autoSpaceDN w:val="0"/>
        <w:ind w:firstLineChars="0" w:firstLine="0"/>
        <w:rPr>
          <w:rFonts w:cs="Times New Roman"/>
          <w:bCs/>
          <w:sz w:val="24"/>
          <w:szCs w:val="32"/>
        </w:rPr>
      </w:pPr>
    </w:p>
    <w:p w14:paraId="58A16BD4" w14:textId="77777777" w:rsidR="00274F80" w:rsidRPr="00274F80" w:rsidRDefault="00274F80" w:rsidP="00274F8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0.2.2 </w:t>
      </w:r>
      <w:r w:rsidRPr="00274F80">
        <w:rPr>
          <w:rFonts w:cs="Times New Roman" w:hint="eastAsia"/>
          <w:bCs/>
          <w:sz w:val="24"/>
          <w:szCs w:val="32"/>
        </w:rPr>
        <w:t>社区低碳公共信息系统的建设旨在实现区域碳排放的监管，组织管理低碳行为，引导居民低碳行为，以信息化手段培养居民低碳意识和生活习惯的养成。</w:t>
      </w:r>
    </w:p>
    <w:p w14:paraId="43B27EFB" w14:textId="77777777" w:rsidR="00274F80" w:rsidRPr="00274F80" w:rsidRDefault="00274F80" w:rsidP="00D54F10">
      <w:pPr>
        <w:autoSpaceDE w:val="0"/>
        <w:autoSpaceDN w:val="0"/>
        <w:ind w:firstLine="480"/>
        <w:rPr>
          <w:rFonts w:cs="Times New Roman"/>
          <w:bCs/>
          <w:sz w:val="24"/>
          <w:szCs w:val="32"/>
        </w:rPr>
      </w:pPr>
      <w:r w:rsidRPr="00274F80">
        <w:rPr>
          <w:rFonts w:cs="Times New Roman" w:hint="eastAsia"/>
          <w:bCs/>
          <w:sz w:val="24"/>
          <w:szCs w:val="32"/>
        </w:rPr>
        <w:t>低碳信息系统的边界应为社区中和</w:t>
      </w:r>
      <w:proofErr w:type="gramStart"/>
      <w:r w:rsidRPr="00274F80">
        <w:rPr>
          <w:rFonts w:cs="Times New Roman" w:hint="eastAsia"/>
          <w:bCs/>
          <w:sz w:val="24"/>
          <w:szCs w:val="32"/>
        </w:rPr>
        <w:t>碳源碳汇相关</w:t>
      </w:r>
      <w:proofErr w:type="gramEnd"/>
      <w:r w:rsidRPr="00274F80">
        <w:rPr>
          <w:rFonts w:cs="Times New Roman" w:hint="eastAsia"/>
          <w:bCs/>
          <w:sz w:val="24"/>
          <w:szCs w:val="32"/>
        </w:rPr>
        <w:t>的所有元素，包含建筑和产业：社区内各类公共建筑，居住建筑、产业设施，可再生能源设施，能源中心（如有）等能源活动产生的碳排放；交通主要指社区内的小汽车等所产生的碳排放；区域内公共照明系统产生的碳排放、垃圾处理，绿化的碳排放</w:t>
      </w:r>
      <w:proofErr w:type="gramStart"/>
      <w:r w:rsidRPr="00274F80">
        <w:rPr>
          <w:rFonts w:cs="Times New Roman" w:hint="eastAsia"/>
          <w:bCs/>
          <w:sz w:val="24"/>
          <w:szCs w:val="32"/>
        </w:rPr>
        <w:t>和绿植的</w:t>
      </w:r>
      <w:proofErr w:type="gramEnd"/>
      <w:r w:rsidRPr="00274F80">
        <w:rPr>
          <w:rFonts w:cs="Times New Roman" w:hint="eastAsia"/>
          <w:bCs/>
          <w:sz w:val="24"/>
          <w:szCs w:val="32"/>
        </w:rPr>
        <w:t>碳汇。</w:t>
      </w:r>
    </w:p>
    <w:p w14:paraId="31BE2A4B" w14:textId="77777777" w:rsidR="00274F80" w:rsidRPr="00274F80" w:rsidRDefault="00274F80" w:rsidP="00274F80">
      <w:pPr>
        <w:autoSpaceDE w:val="0"/>
        <w:autoSpaceDN w:val="0"/>
        <w:ind w:firstLineChars="0" w:firstLine="0"/>
        <w:rPr>
          <w:rFonts w:cs="Times New Roman"/>
          <w:bCs/>
          <w:sz w:val="24"/>
          <w:szCs w:val="32"/>
        </w:rPr>
      </w:pPr>
      <w:r w:rsidRPr="00274F80">
        <w:rPr>
          <w:rFonts w:cs="Times New Roman" w:hint="eastAsia"/>
          <w:bCs/>
          <w:sz w:val="24"/>
          <w:szCs w:val="32"/>
        </w:rPr>
        <w:t>低碳服务只要指低碳组织管理服务，如规章制度、低碳建设活动、废旧物品再流通、低碳学习等服务；资源管理主要指公共设施的日常维护、管理等。</w:t>
      </w:r>
      <w:r w:rsidRPr="00274F80">
        <w:rPr>
          <w:rFonts w:cs="Times New Roman" w:hint="eastAsia"/>
          <w:bCs/>
          <w:sz w:val="24"/>
          <w:szCs w:val="32"/>
        </w:rPr>
        <w:t xml:space="preserve"> </w:t>
      </w:r>
    </w:p>
    <w:p w14:paraId="1D61FC35" w14:textId="6769412E" w:rsidR="00274F80" w:rsidRDefault="00274F80" w:rsidP="00D54F10">
      <w:pPr>
        <w:autoSpaceDE w:val="0"/>
        <w:autoSpaceDN w:val="0"/>
        <w:ind w:firstLine="480"/>
        <w:rPr>
          <w:rFonts w:cs="Times New Roman"/>
          <w:bCs/>
          <w:sz w:val="24"/>
          <w:szCs w:val="32"/>
        </w:rPr>
      </w:pPr>
      <w:r w:rsidRPr="00274F80">
        <w:rPr>
          <w:rFonts w:cs="Times New Roman" w:hint="eastAsia"/>
          <w:bCs/>
          <w:sz w:val="24"/>
          <w:szCs w:val="32"/>
        </w:rPr>
        <w:t>随着</w:t>
      </w:r>
      <w:r w:rsidRPr="00274F80">
        <w:rPr>
          <w:rFonts w:cs="Times New Roman" w:hint="eastAsia"/>
          <w:bCs/>
          <w:sz w:val="24"/>
          <w:szCs w:val="32"/>
        </w:rPr>
        <w:t>5G</w:t>
      </w:r>
      <w:r w:rsidRPr="00274F80">
        <w:rPr>
          <w:rFonts w:cs="Times New Roman" w:hint="eastAsia"/>
          <w:bCs/>
          <w:sz w:val="24"/>
          <w:szCs w:val="32"/>
        </w:rPr>
        <w:t>、大数据和智能手机的快速发展，公众号、小程序、</w:t>
      </w:r>
      <w:r w:rsidRPr="00274F80">
        <w:rPr>
          <w:rFonts w:cs="Times New Roman" w:hint="eastAsia"/>
          <w:bCs/>
          <w:sz w:val="24"/>
          <w:szCs w:val="32"/>
        </w:rPr>
        <w:t>APP</w:t>
      </w:r>
      <w:r w:rsidRPr="00274F80">
        <w:rPr>
          <w:rFonts w:cs="Times New Roman" w:hint="eastAsia"/>
          <w:bCs/>
          <w:sz w:val="24"/>
          <w:szCs w:val="32"/>
        </w:rPr>
        <w:t>成为人们信息交互的窗口和手段，因此区域信息平台应具备多种便捷终端，和区域内用户互动。</w:t>
      </w:r>
    </w:p>
    <w:p w14:paraId="09864704" w14:textId="77777777" w:rsidR="00D54F10" w:rsidRDefault="00D54F10" w:rsidP="000A5760">
      <w:pPr>
        <w:autoSpaceDE w:val="0"/>
        <w:autoSpaceDN w:val="0"/>
        <w:ind w:firstLineChars="0" w:firstLine="0"/>
        <w:rPr>
          <w:rFonts w:cs="Times New Roman"/>
          <w:bCs/>
          <w:sz w:val="24"/>
          <w:szCs w:val="32"/>
        </w:rPr>
        <w:sectPr w:rsidR="00D54F10" w:rsidSect="00C44950">
          <w:pgSz w:w="11906" w:h="16838"/>
          <w:pgMar w:top="1440" w:right="1800" w:bottom="1440" w:left="1800" w:header="851" w:footer="992" w:gutter="0"/>
          <w:cols w:space="425"/>
          <w:docGrid w:type="lines" w:linePitch="312"/>
        </w:sectPr>
      </w:pPr>
    </w:p>
    <w:p w14:paraId="7F5F142E" w14:textId="77777777" w:rsidR="00D54F10" w:rsidRPr="00E6239E" w:rsidRDefault="00D54F10" w:rsidP="00D54F10">
      <w:pPr>
        <w:pStyle w:val="a8"/>
        <w:rPr>
          <w:rStyle w:val="10"/>
          <w:rFonts w:ascii="Times New Roman" w:hAnsi="Times New Roman"/>
          <w:b/>
          <w:sz w:val="32"/>
          <w:szCs w:val="32"/>
        </w:rPr>
      </w:pPr>
      <w:bookmarkStart w:id="128" w:name="_Toc141948457"/>
      <w:r w:rsidRPr="00E6239E">
        <w:rPr>
          <w:rStyle w:val="10"/>
          <w:rFonts w:ascii="Times New Roman" w:hAnsi="Times New Roman"/>
          <w:b/>
          <w:sz w:val="32"/>
          <w:szCs w:val="32"/>
        </w:rPr>
        <w:lastRenderedPageBreak/>
        <w:t>11</w:t>
      </w:r>
      <w:r w:rsidRPr="00E6239E">
        <w:rPr>
          <w:rStyle w:val="10"/>
          <w:rFonts w:ascii="Times New Roman" w:hAnsi="Times New Roman" w:hint="eastAsia"/>
          <w:b/>
          <w:sz w:val="32"/>
          <w:szCs w:val="32"/>
        </w:rPr>
        <w:t>评价流程</w:t>
      </w:r>
      <w:bookmarkEnd w:id="128"/>
    </w:p>
    <w:p w14:paraId="71EC65B8" w14:textId="1F3815DB" w:rsidR="00274F80" w:rsidRDefault="00D54F10" w:rsidP="000A576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1.0.1 </w:t>
      </w:r>
      <w:r w:rsidRPr="00D54F10">
        <w:rPr>
          <w:rFonts w:cs="Times New Roman" w:hint="eastAsia"/>
          <w:bCs/>
          <w:sz w:val="24"/>
          <w:szCs w:val="32"/>
        </w:rPr>
        <w:t>为了保证评价工作的有序开展，</w:t>
      </w:r>
      <w:proofErr w:type="gramStart"/>
      <w:r w:rsidRPr="00D54F10">
        <w:rPr>
          <w:rFonts w:cs="Times New Roman" w:hint="eastAsia"/>
          <w:bCs/>
          <w:sz w:val="24"/>
          <w:szCs w:val="32"/>
        </w:rPr>
        <w:t>零碳社区</w:t>
      </w:r>
      <w:proofErr w:type="gramEnd"/>
      <w:r w:rsidRPr="00D54F10">
        <w:rPr>
          <w:rFonts w:cs="Times New Roman" w:hint="eastAsia"/>
          <w:bCs/>
          <w:sz w:val="24"/>
          <w:szCs w:val="32"/>
        </w:rPr>
        <w:t>应编制满足控制性详细规划的修建性详细规划，并通过城乡规划主管部门批准，同时社区内获得批复的建筑面积超过</w:t>
      </w:r>
      <w:r w:rsidRPr="00D54F10">
        <w:rPr>
          <w:rFonts w:cs="Times New Roman" w:hint="eastAsia"/>
          <w:bCs/>
          <w:sz w:val="24"/>
          <w:szCs w:val="32"/>
        </w:rPr>
        <w:t>60%</w:t>
      </w:r>
      <w:r w:rsidRPr="00D54F10">
        <w:rPr>
          <w:rFonts w:cs="Times New Roman" w:hint="eastAsia"/>
          <w:bCs/>
          <w:sz w:val="24"/>
          <w:szCs w:val="32"/>
        </w:rPr>
        <w:t>后，可开展设计评价工作。当社区包含居住用地（</w:t>
      </w:r>
      <w:r w:rsidRPr="00D54F10">
        <w:rPr>
          <w:rFonts w:cs="Times New Roman" w:hint="eastAsia"/>
          <w:bCs/>
          <w:sz w:val="24"/>
          <w:szCs w:val="32"/>
        </w:rPr>
        <w:t>R</w:t>
      </w:r>
      <w:r w:rsidRPr="00D54F10">
        <w:rPr>
          <w:rFonts w:cs="Times New Roman" w:hint="eastAsia"/>
          <w:bCs/>
          <w:sz w:val="24"/>
          <w:szCs w:val="32"/>
        </w:rPr>
        <w:t>类）、公共管理与公共服务设施用地（</w:t>
      </w:r>
      <w:r w:rsidRPr="00D54F10">
        <w:rPr>
          <w:rFonts w:cs="Times New Roman" w:hint="eastAsia"/>
          <w:bCs/>
          <w:sz w:val="24"/>
          <w:szCs w:val="32"/>
        </w:rPr>
        <w:t>A</w:t>
      </w:r>
      <w:r w:rsidRPr="00D54F10">
        <w:rPr>
          <w:rFonts w:cs="Times New Roman" w:hint="eastAsia"/>
          <w:bCs/>
          <w:sz w:val="24"/>
          <w:szCs w:val="32"/>
        </w:rPr>
        <w:t>类）及商业服务业设施用地（</w:t>
      </w:r>
      <w:r w:rsidRPr="00D54F10">
        <w:rPr>
          <w:rFonts w:cs="Times New Roman" w:hint="eastAsia"/>
          <w:bCs/>
          <w:sz w:val="24"/>
          <w:szCs w:val="32"/>
        </w:rPr>
        <w:t>B</w:t>
      </w:r>
      <w:r w:rsidRPr="00D54F10">
        <w:rPr>
          <w:rFonts w:cs="Times New Roman" w:hint="eastAsia"/>
          <w:bCs/>
          <w:sz w:val="24"/>
          <w:szCs w:val="32"/>
        </w:rPr>
        <w:t>类）中两类或三类混合用地规划设计时，往往分批次建设运营。因此，制定三年实施方案主要以碳排放强度和</w:t>
      </w:r>
      <w:proofErr w:type="gramStart"/>
      <w:r w:rsidRPr="00D54F10">
        <w:rPr>
          <w:rFonts w:cs="Times New Roman" w:hint="eastAsia"/>
          <w:bCs/>
          <w:sz w:val="24"/>
          <w:szCs w:val="32"/>
        </w:rPr>
        <w:t>碳排放</w:t>
      </w:r>
      <w:proofErr w:type="gramEnd"/>
      <w:r w:rsidRPr="00D54F10">
        <w:rPr>
          <w:rFonts w:cs="Times New Roman" w:hint="eastAsia"/>
          <w:bCs/>
          <w:sz w:val="24"/>
          <w:szCs w:val="32"/>
        </w:rPr>
        <w:t>总量为约束，控制和引导社区后续开发。</w:t>
      </w:r>
    </w:p>
    <w:p w14:paraId="51E45C74" w14:textId="77777777" w:rsidR="00274F80" w:rsidRDefault="00274F80" w:rsidP="000A5760">
      <w:pPr>
        <w:autoSpaceDE w:val="0"/>
        <w:autoSpaceDN w:val="0"/>
        <w:ind w:firstLineChars="0" w:firstLine="0"/>
        <w:rPr>
          <w:rFonts w:cs="Times New Roman"/>
          <w:bCs/>
          <w:sz w:val="24"/>
          <w:szCs w:val="32"/>
        </w:rPr>
      </w:pPr>
    </w:p>
    <w:p w14:paraId="7AB89F2B" w14:textId="77777777" w:rsidR="00D54F10" w:rsidRPr="00D54F10" w:rsidRDefault="00D54F10" w:rsidP="00D54F1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1.0.2 </w:t>
      </w:r>
      <w:r w:rsidRPr="00D54F10">
        <w:rPr>
          <w:rFonts w:cs="Times New Roman" w:hint="eastAsia"/>
          <w:bCs/>
          <w:sz w:val="24"/>
          <w:szCs w:val="32"/>
        </w:rPr>
        <w:t>社区设计评价时，通常包含以下四类技术证明材料：</w:t>
      </w:r>
    </w:p>
    <w:p w14:paraId="17BF2025" w14:textId="77777777" w:rsidR="00D54F10" w:rsidRP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1.</w:t>
      </w:r>
      <w:r w:rsidRPr="00D54F10">
        <w:rPr>
          <w:rFonts w:cs="Times New Roman" w:hint="eastAsia"/>
          <w:bCs/>
          <w:sz w:val="24"/>
          <w:szCs w:val="32"/>
        </w:rPr>
        <w:t>社区规划类材料：以“规划文本”“规划图纸”为主，相应材料应真实、有效文件。</w:t>
      </w:r>
    </w:p>
    <w:p w14:paraId="1A40F818" w14:textId="77777777" w:rsidR="00D54F10" w:rsidRP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2.</w:t>
      </w:r>
      <w:r w:rsidRPr="00D54F10">
        <w:rPr>
          <w:rFonts w:cs="Times New Roman" w:hint="eastAsia"/>
          <w:bCs/>
          <w:sz w:val="24"/>
          <w:szCs w:val="32"/>
        </w:rPr>
        <w:t>方案或设计图纸类材料：包含支撑和证明社区评价的各专项深化方案或施工图设计图纸。</w:t>
      </w:r>
    </w:p>
    <w:p w14:paraId="497A8397" w14:textId="77777777" w:rsidR="00D54F10" w:rsidRP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3.</w:t>
      </w:r>
      <w:r w:rsidRPr="00D54F10">
        <w:rPr>
          <w:rFonts w:cs="Times New Roman" w:hint="eastAsia"/>
          <w:bCs/>
          <w:sz w:val="24"/>
          <w:szCs w:val="32"/>
        </w:rPr>
        <w:t>计算分析、模拟分析报告类材料：计算报告类、模拟报告类应明确编制单位、人员等基本信息，并包含必要的计算、模拟过程论述。</w:t>
      </w:r>
    </w:p>
    <w:p w14:paraId="45B417A9" w14:textId="7C170DA5" w:rsidR="0047277C" w:rsidRDefault="00D54F10" w:rsidP="00D54F10">
      <w:pPr>
        <w:autoSpaceDE w:val="0"/>
        <w:autoSpaceDN w:val="0"/>
        <w:ind w:firstLine="480"/>
        <w:rPr>
          <w:rFonts w:cs="Times New Roman"/>
          <w:bCs/>
          <w:sz w:val="24"/>
          <w:szCs w:val="32"/>
        </w:rPr>
      </w:pPr>
      <w:r w:rsidRPr="00D54F10">
        <w:rPr>
          <w:rFonts w:cs="Times New Roman" w:hint="eastAsia"/>
          <w:bCs/>
          <w:sz w:val="24"/>
          <w:szCs w:val="32"/>
        </w:rPr>
        <w:t>4.</w:t>
      </w:r>
      <w:r w:rsidRPr="00D54F10">
        <w:rPr>
          <w:rFonts w:cs="Times New Roman" w:hint="eastAsia"/>
          <w:bCs/>
          <w:sz w:val="24"/>
          <w:szCs w:val="32"/>
        </w:rPr>
        <w:t>声明、计划、管理、第三方等其他材料：声明、计划类文件应规范、完整、有效。涉及到检测、检验报告，应由通过国家计量认证（</w:t>
      </w:r>
      <w:r w:rsidRPr="00D54F10">
        <w:rPr>
          <w:rFonts w:cs="Times New Roman" w:hint="eastAsia"/>
          <w:bCs/>
          <w:sz w:val="24"/>
          <w:szCs w:val="32"/>
        </w:rPr>
        <w:t>CMA</w:t>
      </w:r>
      <w:r w:rsidRPr="00D54F10">
        <w:rPr>
          <w:rFonts w:cs="Times New Roman" w:hint="eastAsia"/>
          <w:bCs/>
          <w:sz w:val="24"/>
          <w:szCs w:val="32"/>
        </w:rPr>
        <w:t>）或国家实验室认证（</w:t>
      </w:r>
      <w:r w:rsidRPr="00D54F10">
        <w:rPr>
          <w:rFonts w:cs="Times New Roman" w:hint="eastAsia"/>
          <w:bCs/>
          <w:sz w:val="24"/>
          <w:szCs w:val="32"/>
        </w:rPr>
        <w:t>CNAS</w:t>
      </w:r>
      <w:r w:rsidRPr="00D54F10">
        <w:rPr>
          <w:rFonts w:cs="Times New Roman" w:hint="eastAsia"/>
          <w:bCs/>
          <w:sz w:val="24"/>
          <w:szCs w:val="32"/>
        </w:rPr>
        <w:t>）的第三方机构出具正式文件。社区可通过绿色电力交易、碳交易、绿色电力证书的方式进行碳抵消；当社区</w:t>
      </w:r>
      <w:proofErr w:type="gramStart"/>
      <w:r w:rsidRPr="00D54F10">
        <w:rPr>
          <w:rFonts w:cs="Times New Roman" w:hint="eastAsia"/>
          <w:bCs/>
          <w:sz w:val="24"/>
          <w:szCs w:val="32"/>
        </w:rPr>
        <w:t>采用碳减排</w:t>
      </w:r>
      <w:proofErr w:type="gramEnd"/>
      <w:r w:rsidRPr="00D54F10">
        <w:rPr>
          <w:rFonts w:cs="Times New Roman" w:hint="eastAsia"/>
          <w:bCs/>
          <w:sz w:val="24"/>
          <w:szCs w:val="32"/>
        </w:rPr>
        <w:t>产品进行碳排放抵消时，应提供相关采购合同、产品证明等。</w:t>
      </w:r>
    </w:p>
    <w:p w14:paraId="563766E4" w14:textId="77777777" w:rsidR="00D54F10" w:rsidRDefault="00D54F10" w:rsidP="000A5760">
      <w:pPr>
        <w:autoSpaceDE w:val="0"/>
        <w:autoSpaceDN w:val="0"/>
        <w:ind w:firstLineChars="0" w:firstLine="0"/>
        <w:rPr>
          <w:rFonts w:cs="Times New Roman"/>
          <w:bCs/>
          <w:sz w:val="24"/>
          <w:szCs w:val="32"/>
        </w:rPr>
      </w:pPr>
    </w:p>
    <w:p w14:paraId="3D6FFA13" w14:textId="77777777" w:rsidR="00D54F10" w:rsidRPr="00D54F10" w:rsidRDefault="00D54F10" w:rsidP="00D54F1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1.0.3 </w:t>
      </w:r>
      <w:r w:rsidRPr="00D54F10">
        <w:rPr>
          <w:rFonts w:cs="Times New Roman" w:hint="eastAsia"/>
          <w:bCs/>
          <w:sz w:val="24"/>
          <w:szCs w:val="32"/>
        </w:rPr>
        <w:t>考虑到社区使用功能的需求，本标准规定社区运行判定前，主要基础设施和公共服务设施应建成并投入使用。</w:t>
      </w:r>
    </w:p>
    <w:p w14:paraId="0BD98FFC" w14:textId="77777777" w:rsidR="00D54F10" w:rsidRP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为健康快速</w:t>
      </w:r>
      <w:proofErr w:type="gramStart"/>
      <w:r w:rsidRPr="00D54F10">
        <w:rPr>
          <w:rFonts w:cs="Times New Roman" w:hint="eastAsia"/>
          <w:bCs/>
          <w:sz w:val="24"/>
          <w:szCs w:val="32"/>
        </w:rPr>
        <w:t>推广零碳社区</w:t>
      </w:r>
      <w:proofErr w:type="gramEnd"/>
      <w:r w:rsidRPr="00D54F10">
        <w:rPr>
          <w:rFonts w:cs="Times New Roman" w:hint="eastAsia"/>
          <w:bCs/>
          <w:sz w:val="24"/>
          <w:szCs w:val="32"/>
        </w:rPr>
        <w:t>，社区投入使用建筑面积不应低于判定社区总建筑面积的</w:t>
      </w:r>
      <w:r w:rsidRPr="00D54F10">
        <w:rPr>
          <w:rFonts w:cs="Times New Roman" w:hint="eastAsia"/>
          <w:bCs/>
          <w:sz w:val="24"/>
          <w:szCs w:val="32"/>
        </w:rPr>
        <w:t>60%</w:t>
      </w:r>
      <w:r w:rsidRPr="00D54F10">
        <w:rPr>
          <w:rFonts w:cs="Times New Roman" w:hint="eastAsia"/>
          <w:bCs/>
          <w:sz w:val="24"/>
          <w:szCs w:val="32"/>
        </w:rPr>
        <w:t>，</w:t>
      </w:r>
      <w:proofErr w:type="gramStart"/>
      <w:r w:rsidRPr="00D54F10">
        <w:rPr>
          <w:rFonts w:cs="Times New Roman" w:hint="eastAsia"/>
          <w:bCs/>
          <w:sz w:val="24"/>
          <w:szCs w:val="32"/>
        </w:rPr>
        <w:t>且正常</w:t>
      </w:r>
      <w:proofErr w:type="gramEnd"/>
      <w:r w:rsidRPr="00D54F10">
        <w:rPr>
          <w:rFonts w:cs="Times New Roman" w:hint="eastAsia"/>
          <w:bCs/>
          <w:sz w:val="24"/>
          <w:szCs w:val="32"/>
        </w:rPr>
        <w:t>运行满一年后进行，且提供运行数据为正常运行条件下一整年的数据，应有社区水、废弃物、电、气、热和可再生能源等全年数据情况。</w:t>
      </w:r>
    </w:p>
    <w:p w14:paraId="2A044040" w14:textId="34756B4C" w:rsid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考虑到运行阶段判定的准确性，当社区投入使用的建筑面积为判定社区总建筑面积的</w:t>
      </w:r>
      <w:r w:rsidRPr="00D54F10">
        <w:rPr>
          <w:rFonts w:cs="Times New Roman" w:hint="eastAsia"/>
          <w:bCs/>
          <w:sz w:val="24"/>
          <w:szCs w:val="32"/>
        </w:rPr>
        <w:t>60%~80%</w:t>
      </w:r>
      <w:r w:rsidRPr="00D54F10">
        <w:rPr>
          <w:rFonts w:cs="Times New Roman" w:hint="eastAsia"/>
          <w:bCs/>
          <w:sz w:val="24"/>
          <w:szCs w:val="32"/>
        </w:rPr>
        <w:t>时，应根据运行数据与建筑使用面积比例进行折算后确定碳排放；当社区投入使用的建筑面积高于判定社区总建筑面积的</w:t>
      </w:r>
      <w:r w:rsidRPr="00D54F10">
        <w:rPr>
          <w:rFonts w:cs="Times New Roman" w:hint="eastAsia"/>
          <w:bCs/>
          <w:sz w:val="24"/>
          <w:szCs w:val="32"/>
        </w:rPr>
        <w:t>80%</w:t>
      </w:r>
      <w:r w:rsidRPr="00D54F10">
        <w:rPr>
          <w:rFonts w:cs="Times New Roman" w:hint="eastAsia"/>
          <w:bCs/>
          <w:sz w:val="24"/>
          <w:szCs w:val="32"/>
        </w:rPr>
        <w:t>时，可认为社</w:t>
      </w:r>
      <w:r w:rsidRPr="00D54F10">
        <w:rPr>
          <w:rFonts w:cs="Times New Roman" w:hint="eastAsia"/>
          <w:bCs/>
          <w:sz w:val="24"/>
          <w:szCs w:val="32"/>
        </w:rPr>
        <w:lastRenderedPageBreak/>
        <w:t>区已达到设定要求，采用运行数据直接判定。</w:t>
      </w:r>
    </w:p>
    <w:p w14:paraId="2271EC22" w14:textId="77777777" w:rsidR="00D54F10" w:rsidRDefault="00D54F10" w:rsidP="000A5760">
      <w:pPr>
        <w:autoSpaceDE w:val="0"/>
        <w:autoSpaceDN w:val="0"/>
        <w:ind w:firstLineChars="0" w:firstLine="0"/>
        <w:rPr>
          <w:rFonts w:cs="Times New Roman"/>
          <w:bCs/>
          <w:sz w:val="24"/>
          <w:szCs w:val="32"/>
        </w:rPr>
      </w:pPr>
    </w:p>
    <w:p w14:paraId="7FB229A3" w14:textId="77777777" w:rsidR="00D54F10" w:rsidRPr="00D54F10" w:rsidRDefault="00D54F10" w:rsidP="00D54F1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1.0.4 </w:t>
      </w:r>
      <w:r w:rsidRPr="00D54F10">
        <w:rPr>
          <w:rFonts w:cs="Times New Roman" w:hint="eastAsia"/>
          <w:bCs/>
          <w:sz w:val="24"/>
          <w:szCs w:val="32"/>
        </w:rPr>
        <w:t>社区运行评价时，应在符合原有设计评价材料要求基础上，替换、补充和更新与社区运行碳排放指标的材料内容。涉及到检测、检验报告，应由通过国家计量认证（</w:t>
      </w:r>
      <w:r w:rsidRPr="00D54F10">
        <w:rPr>
          <w:rFonts w:cs="Times New Roman" w:hint="eastAsia"/>
          <w:bCs/>
          <w:sz w:val="24"/>
          <w:szCs w:val="32"/>
        </w:rPr>
        <w:t>CMA</w:t>
      </w:r>
      <w:r w:rsidRPr="00D54F10">
        <w:rPr>
          <w:rFonts w:cs="Times New Roman" w:hint="eastAsia"/>
          <w:bCs/>
          <w:sz w:val="24"/>
          <w:szCs w:val="32"/>
        </w:rPr>
        <w:t>）或国家实验室认证（</w:t>
      </w:r>
      <w:r w:rsidRPr="00D54F10">
        <w:rPr>
          <w:rFonts w:cs="Times New Roman" w:hint="eastAsia"/>
          <w:bCs/>
          <w:sz w:val="24"/>
          <w:szCs w:val="32"/>
        </w:rPr>
        <w:t>CNAS</w:t>
      </w:r>
      <w:r w:rsidRPr="00D54F10">
        <w:rPr>
          <w:rFonts w:cs="Times New Roman" w:hint="eastAsia"/>
          <w:bCs/>
          <w:sz w:val="24"/>
          <w:szCs w:val="32"/>
        </w:rPr>
        <w:t>）的第三方机构出具正式文件。</w:t>
      </w:r>
    </w:p>
    <w:p w14:paraId="70F44B4C" w14:textId="77777777" w:rsidR="00D54F10" w:rsidRP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运行阶段社区评价的基础是社区各</w:t>
      </w:r>
      <w:proofErr w:type="gramStart"/>
      <w:r w:rsidRPr="00D54F10">
        <w:rPr>
          <w:rFonts w:cs="Times New Roman" w:hint="eastAsia"/>
          <w:bCs/>
          <w:sz w:val="24"/>
          <w:szCs w:val="32"/>
        </w:rPr>
        <w:t>部分台</w:t>
      </w:r>
      <w:proofErr w:type="gramEnd"/>
      <w:r w:rsidRPr="00D54F10">
        <w:rPr>
          <w:rFonts w:cs="Times New Roman" w:hint="eastAsia"/>
          <w:bCs/>
          <w:sz w:val="24"/>
          <w:szCs w:val="32"/>
        </w:rPr>
        <w:t>账，包括社区内基本情况、建筑年用电量、用气量等账单</w:t>
      </w:r>
      <w:r w:rsidRPr="00D54F10">
        <w:rPr>
          <w:rFonts w:cs="Times New Roman" w:hint="eastAsia"/>
          <w:bCs/>
          <w:sz w:val="24"/>
          <w:szCs w:val="32"/>
        </w:rPr>
        <w:t>/</w:t>
      </w:r>
      <w:r w:rsidRPr="00D54F10">
        <w:rPr>
          <w:rFonts w:cs="Times New Roman" w:hint="eastAsia"/>
          <w:bCs/>
          <w:sz w:val="24"/>
          <w:szCs w:val="32"/>
        </w:rPr>
        <w:t>台账数据、社区照明系统年用电量台账、社区可再生能源台账、社区末端垃圾清运量、用水量台账等，通过台</w:t>
      </w:r>
      <w:proofErr w:type="gramStart"/>
      <w:r w:rsidRPr="00D54F10">
        <w:rPr>
          <w:rFonts w:cs="Times New Roman" w:hint="eastAsia"/>
          <w:bCs/>
          <w:sz w:val="24"/>
          <w:szCs w:val="32"/>
        </w:rPr>
        <w:t>账</w:t>
      </w:r>
      <w:proofErr w:type="gramEnd"/>
      <w:r w:rsidRPr="00D54F10">
        <w:rPr>
          <w:rFonts w:cs="Times New Roman" w:hint="eastAsia"/>
          <w:bCs/>
          <w:sz w:val="24"/>
          <w:szCs w:val="32"/>
        </w:rPr>
        <w:t>数据核算社区碳排放量。</w:t>
      </w:r>
    </w:p>
    <w:p w14:paraId="407241BA" w14:textId="66F990D4" w:rsidR="00D54F10" w:rsidRDefault="00D54F10" w:rsidP="00D54F10">
      <w:pPr>
        <w:autoSpaceDE w:val="0"/>
        <w:autoSpaceDN w:val="0"/>
        <w:ind w:firstLine="480"/>
        <w:rPr>
          <w:rFonts w:cs="Times New Roman"/>
          <w:bCs/>
          <w:sz w:val="24"/>
          <w:szCs w:val="32"/>
        </w:rPr>
      </w:pPr>
      <w:r w:rsidRPr="00D54F10">
        <w:rPr>
          <w:rFonts w:cs="Times New Roman" w:hint="eastAsia"/>
          <w:bCs/>
          <w:sz w:val="24"/>
          <w:szCs w:val="32"/>
        </w:rPr>
        <w:t>社区运行相关的管理制度类材料应齐全、有效，定期优化提升。同时，用户和物业管理人员的意识与行为，直接影响社区碳排放目标的实现，因此需要坚持倡导低碳理念与低碳生活方式的教育宣传制度，形成良好的低碳行为与风气。</w:t>
      </w:r>
    </w:p>
    <w:p w14:paraId="764694DE" w14:textId="77777777" w:rsidR="00D54F10" w:rsidRDefault="00D54F10" w:rsidP="000A5760">
      <w:pPr>
        <w:autoSpaceDE w:val="0"/>
        <w:autoSpaceDN w:val="0"/>
        <w:ind w:firstLineChars="0" w:firstLine="0"/>
        <w:rPr>
          <w:rFonts w:cs="Times New Roman"/>
          <w:bCs/>
          <w:sz w:val="24"/>
          <w:szCs w:val="32"/>
        </w:rPr>
      </w:pPr>
    </w:p>
    <w:p w14:paraId="3AEE0588" w14:textId="73771FC4" w:rsidR="00D54F10" w:rsidRDefault="002A497E" w:rsidP="000A5760">
      <w:pPr>
        <w:autoSpaceDE w:val="0"/>
        <w:autoSpaceDN w:val="0"/>
        <w:ind w:firstLineChars="0" w:firstLine="0"/>
        <w:rPr>
          <w:rFonts w:cs="Times New Roman"/>
          <w:bCs/>
          <w:sz w:val="24"/>
          <w:szCs w:val="32"/>
        </w:rPr>
      </w:pPr>
      <w:r>
        <w:rPr>
          <w:rFonts w:cs="Times New Roman" w:hint="eastAsia"/>
          <w:bCs/>
          <w:sz w:val="24"/>
          <w:szCs w:val="32"/>
        </w:rPr>
        <w:t>1</w:t>
      </w:r>
      <w:r>
        <w:rPr>
          <w:rFonts w:cs="Times New Roman"/>
          <w:bCs/>
          <w:sz w:val="24"/>
          <w:szCs w:val="32"/>
        </w:rPr>
        <w:t xml:space="preserve">1.0.5 </w:t>
      </w:r>
      <w:r w:rsidRPr="002A497E">
        <w:rPr>
          <w:rFonts w:cs="Times New Roman" w:hint="eastAsia"/>
          <w:bCs/>
          <w:sz w:val="24"/>
          <w:szCs w:val="32"/>
        </w:rPr>
        <w:t>第三方机构指标准管理部门定期发布的第三</w:t>
      </w:r>
      <w:proofErr w:type="gramStart"/>
      <w:r w:rsidRPr="002A497E">
        <w:rPr>
          <w:rFonts w:cs="Times New Roman" w:hint="eastAsia"/>
          <w:bCs/>
          <w:sz w:val="24"/>
          <w:szCs w:val="32"/>
        </w:rPr>
        <w:t>方零碳</w:t>
      </w:r>
      <w:proofErr w:type="gramEnd"/>
      <w:r w:rsidRPr="002A497E">
        <w:rPr>
          <w:rFonts w:cs="Times New Roman" w:hint="eastAsia"/>
          <w:bCs/>
          <w:sz w:val="24"/>
          <w:szCs w:val="32"/>
        </w:rPr>
        <w:t>社区评价机构，通常在运行评价时，当与社区碳排放评价指标直接相关的证明材料无法提供或文件无效时，建议进行现场核查。</w:t>
      </w:r>
    </w:p>
    <w:p w14:paraId="1FDF2EA7" w14:textId="77777777" w:rsidR="00D54F10" w:rsidRDefault="00D54F10" w:rsidP="000A5760">
      <w:pPr>
        <w:autoSpaceDE w:val="0"/>
        <w:autoSpaceDN w:val="0"/>
        <w:ind w:firstLineChars="0" w:firstLine="0"/>
        <w:rPr>
          <w:rFonts w:cs="Times New Roman"/>
          <w:bCs/>
          <w:sz w:val="24"/>
          <w:szCs w:val="32"/>
        </w:rPr>
      </w:pPr>
    </w:p>
    <w:p w14:paraId="30F2195A" w14:textId="77777777" w:rsidR="002A497E" w:rsidRDefault="002A497E" w:rsidP="000A5760">
      <w:pPr>
        <w:autoSpaceDE w:val="0"/>
        <w:autoSpaceDN w:val="0"/>
        <w:ind w:firstLineChars="0" w:firstLine="0"/>
        <w:rPr>
          <w:rFonts w:cs="Times New Roman"/>
          <w:bCs/>
          <w:sz w:val="24"/>
          <w:szCs w:val="32"/>
        </w:rPr>
        <w:sectPr w:rsidR="002A497E" w:rsidSect="00C44950">
          <w:pgSz w:w="11906" w:h="16838"/>
          <w:pgMar w:top="1440" w:right="1800" w:bottom="1440" w:left="1800" w:header="851" w:footer="992" w:gutter="0"/>
          <w:cols w:space="425"/>
          <w:docGrid w:type="lines" w:linePitch="312"/>
        </w:sectPr>
      </w:pPr>
      <w:r>
        <w:rPr>
          <w:rFonts w:cs="Times New Roman" w:hint="eastAsia"/>
          <w:bCs/>
          <w:sz w:val="24"/>
          <w:szCs w:val="32"/>
        </w:rPr>
        <w:t>1</w:t>
      </w:r>
      <w:r>
        <w:rPr>
          <w:rFonts w:cs="Times New Roman"/>
          <w:bCs/>
          <w:sz w:val="24"/>
          <w:szCs w:val="32"/>
        </w:rPr>
        <w:t xml:space="preserve">1.0.6 </w:t>
      </w:r>
      <w:r w:rsidRPr="002A497E">
        <w:rPr>
          <w:rFonts w:cs="Times New Roman" w:hint="eastAsia"/>
          <w:bCs/>
          <w:sz w:val="24"/>
          <w:szCs w:val="32"/>
        </w:rPr>
        <w:t>社区等级评价中需第</w:t>
      </w:r>
      <w:r w:rsidRPr="002A497E">
        <w:rPr>
          <w:rFonts w:cs="Times New Roman" w:hint="eastAsia"/>
          <w:bCs/>
          <w:sz w:val="24"/>
          <w:szCs w:val="32"/>
        </w:rPr>
        <w:t>11</w:t>
      </w:r>
      <w:r w:rsidRPr="002A497E">
        <w:rPr>
          <w:rFonts w:cs="Times New Roman" w:hint="eastAsia"/>
          <w:bCs/>
          <w:sz w:val="24"/>
          <w:szCs w:val="32"/>
        </w:rPr>
        <w:t>章“评价流程”的规定，并根据第</w:t>
      </w:r>
      <w:r w:rsidRPr="002A497E">
        <w:rPr>
          <w:rFonts w:cs="Times New Roman" w:hint="eastAsia"/>
          <w:bCs/>
          <w:sz w:val="24"/>
          <w:szCs w:val="32"/>
        </w:rPr>
        <w:t>4</w:t>
      </w:r>
      <w:r w:rsidRPr="002A497E">
        <w:rPr>
          <w:rFonts w:cs="Times New Roman" w:hint="eastAsia"/>
          <w:bCs/>
          <w:sz w:val="24"/>
          <w:szCs w:val="32"/>
        </w:rPr>
        <w:t>章与第</w:t>
      </w:r>
      <w:r w:rsidRPr="002A497E">
        <w:rPr>
          <w:rFonts w:cs="Times New Roman" w:hint="eastAsia"/>
          <w:bCs/>
          <w:sz w:val="24"/>
          <w:szCs w:val="32"/>
        </w:rPr>
        <w:t>5~10</w:t>
      </w:r>
      <w:r w:rsidRPr="002A497E">
        <w:rPr>
          <w:rFonts w:cs="Times New Roman" w:hint="eastAsia"/>
          <w:bCs/>
          <w:sz w:val="24"/>
          <w:szCs w:val="32"/>
        </w:rPr>
        <w:t>章“约束项”中对应级别指标要求进行等级评价。考虑到农村社区特殊性，农村社区等级评价需满足第</w:t>
      </w:r>
      <w:r w:rsidRPr="002A497E">
        <w:rPr>
          <w:rFonts w:cs="Times New Roman" w:hint="eastAsia"/>
          <w:bCs/>
          <w:sz w:val="24"/>
          <w:szCs w:val="32"/>
        </w:rPr>
        <w:t>11</w:t>
      </w:r>
      <w:r w:rsidRPr="002A497E">
        <w:rPr>
          <w:rFonts w:cs="Times New Roman" w:hint="eastAsia"/>
          <w:bCs/>
          <w:sz w:val="24"/>
          <w:szCs w:val="32"/>
        </w:rPr>
        <w:t>章“评价流程”规定，并根据第</w:t>
      </w:r>
      <w:r w:rsidRPr="002A497E">
        <w:rPr>
          <w:rFonts w:cs="Times New Roman" w:hint="eastAsia"/>
          <w:bCs/>
          <w:sz w:val="24"/>
          <w:szCs w:val="32"/>
        </w:rPr>
        <w:t>4</w:t>
      </w:r>
      <w:r w:rsidRPr="002A497E">
        <w:rPr>
          <w:rFonts w:cs="Times New Roman" w:hint="eastAsia"/>
          <w:bCs/>
          <w:sz w:val="24"/>
          <w:szCs w:val="32"/>
        </w:rPr>
        <w:t>章对应级别指标要求进行等级评价，不对第</w:t>
      </w:r>
      <w:r w:rsidRPr="002A497E">
        <w:rPr>
          <w:rFonts w:cs="Times New Roman" w:hint="eastAsia"/>
          <w:bCs/>
          <w:sz w:val="24"/>
          <w:szCs w:val="32"/>
        </w:rPr>
        <w:t>5~10</w:t>
      </w:r>
      <w:r w:rsidRPr="002A497E">
        <w:rPr>
          <w:rFonts w:cs="Times New Roman" w:hint="eastAsia"/>
          <w:bCs/>
          <w:sz w:val="24"/>
          <w:szCs w:val="32"/>
        </w:rPr>
        <w:t>章“约束项”进行要求。</w:t>
      </w:r>
    </w:p>
    <w:p w14:paraId="2C9428DE" w14:textId="77777777" w:rsidR="002A497E" w:rsidRPr="00E6239E" w:rsidRDefault="002A497E" w:rsidP="002A497E">
      <w:pPr>
        <w:pStyle w:val="a8"/>
        <w:rPr>
          <w:rFonts w:ascii="Times New Roman" w:hAnsi="Times New Roman"/>
          <w:bCs w:val="0"/>
          <w:kern w:val="44"/>
        </w:rPr>
      </w:pPr>
      <w:bookmarkStart w:id="129" w:name="_Toc141948458"/>
      <w:r w:rsidRPr="00E6239E">
        <w:rPr>
          <w:rFonts w:ascii="Times New Roman" w:hAnsi="Times New Roman" w:hint="eastAsia"/>
          <w:kern w:val="44"/>
        </w:rPr>
        <w:lastRenderedPageBreak/>
        <w:t>附录</w:t>
      </w:r>
      <w:r w:rsidRPr="00E6239E">
        <w:rPr>
          <w:rFonts w:ascii="Times New Roman" w:hAnsi="Times New Roman"/>
          <w:kern w:val="44"/>
        </w:rPr>
        <w:t>B</w:t>
      </w:r>
      <w:r w:rsidRPr="00E6239E">
        <w:rPr>
          <w:rFonts w:ascii="Times New Roman" w:hAnsi="Times New Roman" w:hint="eastAsia"/>
          <w:kern w:val="44"/>
        </w:rPr>
        <w:t xml:space="preserve"> </w:t>
      </w:r>
      <w:r w:rsidRPr="00E6239E">
        <w:rPr>
          <w:rFonts w:ascii="Times New Roman" w:hAnsi="Times New Roman" w:hint="eastAsia"/>
          <w:kern w:val="44"/>
        </w:rPr>
        <w:t>基准社区基础数据缺省值</w:t>
      </w:r>
      <w:bookmarkEnd w:id="129"/>
    </w:p>
    <w:p w14:paraId="3F806D47" w14:textId="5CA2771E" w:rsidR="002A497E" w:rsidRPr="002A497E" w:rsidRDefault="002A497E" w:rsidP="002A497E">
      <w:pPr>
        <w:autoSpaceDE w:val="0"/>
        <w:autoSpaceDN w:val="0"/>
        <w:ind w:firstLineChars="0" w:firstLine="0"/>
        <w:rPr>
          <w:rFonts w:cs="Times New Roman"/>
          <w:bCs/>
          <w:sz w:val="24"/>
          <w:szCs w:val="32"/>
        </w:rPr>
      </w:pPr>
      <w:r>
        <w:rPr>
          <w:rFonts w:cs="Times New Roman" w:hint="eastAsia"/>
          <w:bCs/>
          <w:sz w:val="24"/>
          <w:szCs w:val="32"/>
        </w:rPr>
        <w:t>B.0.1</w:t>
      </w:r>
      <w:r>
        <w:rPr>
          <w:rFonts w:cs="Times New Roman"/>
          <w:bCs/>
          <w:sz w:val="24"/>
          <w:szCs w:val="32"/>
        </w:rPr>
        <w:t xml:space="preserve"> </w:t>
      </w:r>
      <w:r w:rsidRPr="002A497E">
        <w:rPr>
          <w:rFonts w:cs="Times New Roman" w:hint="eastAsia"/>
          <w:bCs/>
          <w:sz w:val="24"/>
          <w:szCs w:val="32"/>
        </w:rPr>
        <w:t>基准社区碳排放对确定社区</w:t>
      </w:r>
      <w:proofErr w:type="gramStart"/>
      <w:r w:rsidRPr="002A497E">
        <w:rPr>
          <w:rFonts w:cs="Times New Roman" w:hint="eastAsia"/>
          <w:bCs/>
          <w:sz w:val="24"/>
          <w:szCs w:val="32"/>
        </w:rPr>
        <w:t>降碳率有着</w:t>
      </w:r>
      <w:proofErr w:type="gramEnd"/>
      <w:r w:rsidRPr="002A497E">
        <w:rPr>
          <w:rFonts w:cs="Times New Roman" w:hint="eastAsia"/>
          <w:bCs/>
          <w:sz w:val="24"/>
          <w:szCs w:val="32"/>
        </w:rPr>
        <w:t>重要影响，统一的计算基准可确保各个社区在基准</w:t>
      </w:r>
      <w:proofErr w:type="gramStart"/>
      <w:r w:rsidRPr="002A497E">
        <w:rPr>
          <w:rFonts w:cs="Times New Roman" w:hint="eastAsia"/>
          <w:bCs/>
          <w:sz w:val="24"/>
          <w:szCs w:val="32"/>
        </w:rPr>
        <w:t>情境下碳排放</w:t>
      </w:r>
      <w:proofErr w:type="gramEnd"/>
      <w:r w:rsidRPr="002A497E">
        <w:rPr>
          <w:rFonts w:cs="Times New Roman" w:hint="eastAsia"/>
          <w:bCs/>
          <w:sz w:val="24"/>
          <w:szCs w:val="32"/>
        </w:rPr>
        <w:t>水平保持一致，因此，基准社区碳排放影响因素取值至关重要。由于社区碳排放影响因素复杂多样，本标准通过多种途径，确定基准社区中各部分碳排放影响因素的基准取值。</w:t>
      </w:r>
    </w:p>
    <w:p w14:paraId="3CED1715" w14:textId="77777777" w:rsidR="002A497E" w:rsidRPr="002A497E" w:rsidRDefault="002A497E" w:rsidP="002A497E">
      <w:pPr>
        <w:autoSpaceDE w:val="0"/>
        <w:autoSpaceDN w:val="0"/>
        <w:ind w:firstLine="480"/>
        <w:rPr>
          <w:rFonts w:cs="Times New Roman"/>
          <w:bCs/>
          <w:sz w:val="24"/>
          <w:szCs w:val="32"/>
        </w:rPr>
      </w:pPr>
      <w:r w:rsidRPr="002A497E">
        <w:rPr>
          <w:rFonts w:cs="Times New Roman" w:hint="eastAsia"/>
          <w:bCs/>
          <w:sz w:val="24"/>
          <w:szCs w:val="32"/>
        </w:rPr>
        <w:t>在电力碳排放因子方面，在评价过程中需考虑全国技术难度一致性、标准执行周期公平性、低碳方案引导性、认知一致性，由于气候区划分与区域电网划分存在差异、区域电网与省级电网电碳因子数据陈旧等情况，导致同一气候区相同建筑采用不同基础数据进行碳排放计算结果存在较大偏差，因此建议建筑设计阶段碳排放计算应遵循全国难度一致性原则，采用全国统一电碳因子进行计算；随着电网清洁化水平逐步提升，全国电网电碳因子将持续降低，如采用碳排放绝对值作为控制指标，则无法随着电碳因子的下降而逐年更替。若设计采用动态电碳因子，则越</w:t>
      </w:r>
      <w:proofErr w:type="gramStart"/>
      <w:r w:rsidRPr="002A497E">
        <w:rPr>
          <w:rFonts w:cs="Times New Roman" w:hint="eastAsia"/>
          <w:bCs/>
          <w:sz w:val="24"/>
          <w:szCs w:val="32"/>
        </w:rPr>
        <w:t>晚设计</w:t>
      </w:r>
      <w:proofErr w:type="gramEnd"/>
      <w:r w:rsidRPr="002A497E">
        <w:rPr>
          <w:rFonts w:cs="Times New Roman" w:hint="eastAsia"/>
          <w:bCs/>
          <w:sz w:val="24"/>
          <w:szCs w:val="32"/>
        </w:rPr>
        <w:t>建造的社区应用较少的</w:t>
      </w:r>
      <w:proofErr w:type="gramStart"/>
      <w:r w:rsidRPr="002A497E">
        <w:rPr>
          <w:rFonts w:cs="Times New Roman" w:hint="eastAsia"/>
          <w:bCs/>
          <w:sz w:val="24"/>
          <w:szCs w:val="32"/>
        </w:rPr>
        <w:t>降碳技术</w:t>
      </w:r>
      <w:proofErr w:type="gramEnd"/>
      <w:r w:rsidRPr="002A497E">
        <w:rPr>
          <w:rFonts w:cs="Times New Roman" w:hint="eastAsia"/>
          <w:bCs/>
          <w:sz w:val="24"/>
          <w:szCs w:val="32"/>
        </w:rPr>
        <w:t>反而可以达到</w:t>
      </w:r>
      <w:proofErr w:type="gramStart"/>
      <w:r w:rsidRPr="002A497E">
        <w:rPr>
          <w:rFonts w:cs="Times New Roman" w:hint="eastAsia"/>
          <w:bCs/>
          <w:sz w:val="24"/>
          <w:szCs w:val="32"/>
        </w:rPr>
        <w:t>同样降碳水平</w:t>
      </w:r>
      <w:proofErr w:type="gramEnd"/>
      <w:r w:rsidRPr="002A497E">
        <w:rPr>
          <w:rFonts w:cs="Times New Roman" w:hint="eastAsia"/>
          <w:bCs/>
          <w:sz w:val="24"/>
          <w:szCs w:val="32"/>
        </w:rPr>
        <w:t>，因此考虑标准执行周期公平性、低碳方案引导性与有关各方认知一致性原则，建议在设计阶段碳排放标准化计算中，选择固定电碳因子作为计算基础。根据推算，到</w:t>
      </w:r>
      <w:r w:rsidRPr="002A497E">
        <w:rPr>
          <w:rFonts w:cs="Times New Roman" w:hint="eastAsia"/>
          <w:bCs/>
          <w:sz w:val="24"/>
          <w:szCs w:val="32"/>
        </w:rPr>
        <w:t>2025</w:t>
      </w:r>
      <w:r w:rsidRPr="002A497E">
        <w:rPr>
          <w:rFonts w:cs="Times New Roman" w:hint="eastAsia"/>
          <w:bCs/>
          <w:sz w:val="24"/>
          <w:szCs w:val="32"/>
        </w:rPr>
        <w:t>、</w:t>
      </w:r>
      <w:r w:rsidRPr="002A497E">
        <w:rPr>
          <w:rFonts w:cs="Times New Roman" w:hint="eastAsia"/>
          <w:bCs/>
          <w:sz w:val="24"/>
          <w:szCs w:val="32"/>
        </w:rPr>
        <w:t>2030</w:t>
      </w:r>
      <w:r w:rsidRPr="002A497E">
        <w:rPr>
          <w:rFonts w:cs="Times New Roman" w:hint="eastAsia"/>
          <w:bCs/>
          <w:sz w:val="24"/>
          <w:szCs w:val="32"/>
        </w:rPr>
        <w:t>年全国电网电碳因子将分别降至</w:t>
      </w:r>
      <w:r w:rsidRPr="002A497E">
        <w:rPr>
          <w:rFonts w:cs="Times New Roman" w:hint="eastAsia"/>
          <w:bCs/>
          <w:sz w:val="24"/>
          <w:szCs w:val="32"/>
        </w:rPr>
        <w:t>0.5 kgCO2/kWh</w:t>
      </w:r>
      <w:r w:rsidRPr="002A497E">
        <w:rPr>
          <w:rFonts w:cs="Times New Roman" w:hint="eastAsia"/>
          <w:bCs/>
          <w:sz w:val="24"/>
          <w:szCs w:val="32"/>
        </w:rPr>
        <w:t>、</w:t>
      </w:r>
      <w:r w:rsidRPr="002A497E">
        <w:rPr>
          <w:rFonts w:cs="Times New Roman" w:hint="eastAsia"/>
          <w:bCs/>
          <w:sz w:val="24"/>
          <w:szCs w:val="32"/>
        </w:rPr>
        <w:t>0.4 kgCO2/kWh</w:t>
      </w:r>
      <w:r w:rsidRPr="002A497E">
        <w:rPr>
          <w:rFonts w:cs="Times New Roman" w:hint="eastAsia"/>
          <w:bCs/>
          <w:sz w:val="24"/>
          <w:szCs w:val="32"/>
        </w:rPr>
        <w:t>左右，则建议使用周期内的建筑设计阶段标准化碳排放计算的电碳因子取值应为</w:t>
      </w:r>
      <w:r w:rsidRPr="002A497E">
        <w:rPr>
          <w:rFonts w:cs="Times New Roman" w:hint="eastAsia"/>
          <w:bCs/>
          <w:sz w:val="24"/>
          <w:szCs w:val="32"/>
        </w:rPr>
        <w:t xml:space="preserve">0.4~0.5kgCO2/kWh </w:t>
      </w:r>
      <w:r w:rsidRPr="002A497E">
        <w:rPr>
          <w:rFonts w:cs="Times New Roman" w:hint="eastAsia"/>
          <w:bCs/>
          <w:sz w:val="24"/>
          <w:szCs w:val="32"/>
        </w:rPr>
        <w:t>之间，本标准选择</w:t>
      </w:r>
      <w:r w:rsidRPr="002A497E">
        <w:rPr>
          <w:rFonts w:cs="Times New Roman" w:hint="eastAsia"/>
          <w:bCs/>
          <w:sz w:val="24"/>
          <w:szCs w:val="32"/>
        </w:rPr>
        <w:t>0.5kg CO2/kWh</w:t>
      </w:r>
      <w:r w:rsidRPr="002A497E">
        <w:rPr>
          <w:rFonts w:cs="Times New Roman" w:hint="eastAsia"/>
          <w:bCs/>
          <w:sz w:val="24"/>
          <w:szCs w:val="32"/>
        </w:rPr>
        <w:t>。</w:t>
      </w:r>
    </w:p>
    <w:p w14:paraId="6E9B55BF" w14:textId="77777777" w:rsidR="002A497E" w:rsidRPr="002A497E" w:rsidRDefault="002A497E" w:rsidP="002A497E">
      <w:pPr>
        <w:autoSpaceDE w:val="0"/>
        <w:autoSpaceDN w:val="0"/>
        <w:ind w:firstLine="480"/>
        <w:rPr>
          <w:rFonts w:cs="Times New Roman"/>
          <w:bCs/>
          <w:sz w:val="24"/>
          <w:szCs w:val="32"/>
        </w:rPr>
      </w:pPr>
      <w:r w:rsidRPr="002A497E">
        <w:rPr>
          <w:rFonts w:cs="Times New Roman" w:hint="eastAsia"/>
          <w:bCs/>
          <w:sz w:val="24"/>
          <w:szCs w:val="32"/>
        </w:rPr>
        <w:t>在建筑方面，单位建筑面积碳排放参照国家强制性标准《建筑节能与可再生能源利用通用规范》</w:t>
      </w:r>
      <w:r w:rsidRPr="002A497E">
        <w:rPr>
          <w:rFonts w:cs="Times New Roman" w:hint="eastAsia"/>
          <w:bCs/>
          <w:sz w:val="24"/>
          <w:szCs w:val="32"/>
        </w:rPr>
        <w:t>GB55015</w:t>
      </w:r>
      <w:r w:rsidRPr="002A497E">
        <w:rPr>
          <w:rFonts w:cs="Times New Roman" w:hint="eastAsia"/>
          <w:bCs/>
          <w:sz w:val="24"/>
          <w:szCs w:val="32"/>
        </w:rPr>
        <w:t>的要求；在人均建筑面积方面，本标准采用《零碳建筑技术标准》中的给出的缺省值。</w:t>
      </w:r>
    </w:p>
    <w:p w14:paraId="58356769" w14:textId="77777777" w:rsidR="002A497E" w:rsidRPr="002A497E" w:rsidRDefault="002A497E" w:rsidP="002A497E">
      <w:pPr>
        <w:autoSpaceDE w:val="0"/>
        <w:autoSpaceDN w:val="0"/>
        <w:ind w:firstLine="480"/>
        <w:rPr>
          <w:rFonts w:cs="Times New Roman"/>
          <w:bCs/>
          <w:sz w:val="24"/>
          <w:szCs w:val="32"/>
        </w:rPr>
      </w:pPr>
      <w:r w:rsidRPr="002A497E">
        <w:rPr>
          <w:rFonts w:cs="Times New Roman" w:hint="eastAsia"/>
          <w:bCs/>
          <w:sz w:val="24"/>
          <w:szCs w:val="32"/>
        </w:rPr>
        <w:t>在交通方面，根据我国公安部交通管理局提供数据，我国</w:t>
      </w:r>
      <w:r w:rsidRPr="002A497E">
        <w:rPr>
          <w:rFonts w:cs="Times New Roman" w:hint="eastAsia"/>
          <w:bCs/>
          <w:sz w:val="24"/>
          <w:szCs w:val="32"/>
        </w:rPr>
        <w:t>2021</w:t>
      </w:r>
      <w:r w:rsidRPr="002A497E">
        <w:rPr>
          <w:rFonts w:cs="Times New Roman" w:hint="eastAsia"/>
          <w:bCs/>
          <w:sz w:val="24"/>
          <w:szCs w:val="32"/>
        </w:rPr>
        <w:t>年全国汽车</w:t>
      </w:r>
      <w:r w:rsidRPr="002A497E">
        <w:rPr>
          <w:rFonts w:cs="Times New Roman" w:hint="eastAsia"/>
          <w:bCs/>
          <w:sz w:val="24"/>
          <w:szCs w:val="32"/>
        </w:rPr>
        <w:t>3.02</w:t>
      </w:r>
      <w:r w:rsidRPr="002A497E">
        <w:rPr>
          <w:rFonts w:cs="Times New Roman" w:hint="eastAsia"/>
          <w:bCs/>
          <w:sz w:val="24"/>
          <w:szCs w:val="32"/>
        </w:rPr>
        <w:t>亿辆，电动车</w:t>
      </w:r>
      <w:r w:rsidRPr="002A497E">
        <w:rPr>
          <w:rFonts w:cs="Times New Roman" w:hint="eastAsia"/>
          <w:bCs/>
          <w:sz w:val="24"/>
          <w:szCs w:val="32"/>
        </w:rPr>
        <w:t>784</w:t>
      </w:r>
      <w:r w:rsidRPr="002A497E">
        <w:rPr>
          <w:rFonts w:cs="Times New Roman" w:hint="eastAsia"/>
          <w:bCs/>
          <w:sz w:val="24"/>
          <w:szCs w:val="32"/>
        </w:rPr>
        <w:t>万辆，占比</w:t>
      </w:r>
      <w:r w:rsidRPr="002A497E">
        <w:rPr>
          <w:rFonts w:cs="Times New Roman" w:hint="eastAsia"/>
          <w:bCs/>
          <w:sz w:val="24"/>
          <w:szCs w:val="32"/>
        </w:rPr>
        <w:t>2.6%</w:t>
      </w:r>
      <w:r w:rsidRPr="002A497E">
        <w:rPr>
          <w:rFonts w:cs="Times New Roman" w:hint="eastAsia"/>
          <w:bCs/>
          <w:sz w:val="24"/>
          <w:szCs w:val="32"/>
        </w:rPr>
        <w:t>；根据《乘用车燃料消耗量限值》</w:t>
      </w:r>
      <w:r w:rsidRPr="002A497E">
        <w:rPr>
          <w:rFonts w:cs="Times New Roman" w:hint="eastAsia"/>
          <w:bCs/>
          <w:sz w:val="24"/>
          <w:szCs w:val="32"/>
        </w:rPr>
        <w:t xml:space="preserve"> GB 19578-2021</w:t>
      </w:r>
      <w:r w:rsidRPr="002A497E">
        <w:rPr>
          <w:rFonts w:cs="Times New Roman" w:hint="eastAsia"/>
          <w:bCs/>
          <w:sz w:val="24"/>
          <w:szCs w:val="32"/>
        </w:rPr>
        <w:t>中对乘用车的规定，确定燃油车平均单位里程油耗为</w:t>
      </w:r>
      <w:r w:rsidRPr="002A497E">
        <w:rPr>
          <w:rFonts w:cs="Times New Roman" w:hint="eastAsia"/>
          <w:bCs/>
          <w:sz w:val="24"/>
          <w:szCs w:val="32"/>
        </w:rPr>
        <w:t>9 L/100km</w:t>
      </w:r>
      <w:r w:rsidRPr="002A497E">
        <w:rPr>
          <w:rFonts w:cs="Times New Roman" w:hint="eastAsia"/>
          <w:bCs/>
          <w:sz w:val="24"/>
          <w:szCs w:val="32"/>
        </w:rPr>
        <w:t>；根据《电动汽车能量消耗率限值》</w:t>
      </w:r>
      <w:r w:rsidRPr="002A497E">
        <w:rPr>
          <w:rFonts w:cs="Times New Roman" w:hint="eastAsia"/>
          <w:bCs/>
          <w:sz w:val="24"/>
          <w:szCs w:val="32"/>
        </w:rPr>
        <w:t>GB/T 36980-2018</w:t>
      </w:r>
      <w:r w:rsidRPr="002A497E">
        <w:rPr>
          <w:rFonts w:cs="Times New Roman" w:hint="eastAsia"/>
          <w:bCs/>
          <w:sz w:val="24"/>
          <w:szCs w:val="32"/>
        </w:rPr>
        <w:t>中对乘用车的规定，确定电动汽车平均单位里程电耗为</w:t>
      </w:r>
      <w:r w:rsidRPr="002A497E">
        <w:rPr>
          <w:rFonts w:cs="Times New Roman" w:hint="eastAsia"/>
          <w:bCs/>
          <w:sz w:val="24"/>
          <w:szCs w:val="32"/>
        </w:rPr>
        <w:t>17 kWh/100km</w:t>
      </w:r>
      <w:r w:rsidRPr="002A497E">
        <w:rPr>
          <w:rFonts w:cs="Times New Roman" w:hint="eastAsia"/>
          <w:bCs/>
          <w:sz w:val="24"/>
          <w:szCs w:val="32"/>
        </w:rPr>
        <w:t>；根据《乘用车燃料消耗量限值》</w:t>
      </w:r>
      <w:r w:rsidRPr="002A497E">
        <w:rPr>
          <w:rFonts w:cs="Times New Roman" w:hint="eastAsia"/>
          <w:bCs/>
          <w:sz w:val="24"/>
          <w:szCs w:val="32"/>
        </w:rPr>
        <w:t xml:space="preserve"> GB 19578-2021</w:t>
      </w:r>
      <w:r w:rsidRPr="002A497E">
        <w:rPr>
          <w:rFonts w:cs="Times New Roman" w:hint="eastAsia"/>
          <w:bCs/>
          <w:sz w:val="24"/>
          <w:szCs w:val="32"/>
        </w:rPr>
        <w:t>中规定，油耗碳排放因子为</w:t>
      </w:r>
      <w:r w:rsidRPr="002A497E">
        <w:rPr>
          <w:rFonts w:cs="Times New Roman" w:hint="eastAsia"/>
          <w:bCs/>
          <w:sz w:val="24"/>
          <w:szCs w:val="32"/>
        </w:rPr>
        <w:t>2.37 kgCO2/ L</w:t>
      </w:r>
      <w:r w:rsidRPr="002A497E">
        <w:rPr>
          <w:rFonts w:cs="Times New Roman" w:hint="eastAsia"/>
          <w:bCs/>
          <w:sz w:val="24"/>
          <w:szCs w:val="32"/>
        </w:rPr>
        <w:t>。</w:t>
      </w:r>
    </w:p>
    <w:p w14:paraId="13CD1E0F" w14:textId="77777777" w:rsidR="002A497E" w:rsidRPr="002A497E" w:rsidRDefault="002A497E" w:rsidP="002A497E">
      <w:pPr>
        <w:autoSpaceDE w:val="0"/>
        <w:autoSpaceDN w:val="0"/>
        <w:ind w:firstLine="480"/>
        <w:rPr>
          <w:rFonts w:cs="Times New Roman"/>
          <w:bCs/>
          <w:sz w:val="24"/>
          <w:szCs w:val="32"/>
        </w:rPr>
      </w:pPr>
      <w:r w:rsidRPr="002A497E">
        <w:rPr>
          <w:rFonts w:cs="Times New Roman" w:hint="eastAsia"/>
          <w:bCs/>
          <w:sz w:val="24"/>
          <w:szCs w:val="32"/>
        </w:rPr>
        <w:t>在社区照明方面，根据《城市道路照明设计标准》</w:t>
      </w:r>
      <w:r w:rsidRPr="002A497E">
        <w:rPr>
          <w:rFonts w:cs="Times New Roman" w:hint="eastAsia"/>
          <w:bCs/>
          <w:sz w:val="24"/>
          <w:szCs w:val="32"/>
        </w:rPr>
        <w:t>CJJ45-2015</w:t>
      </w:r>
      <w:r w:rsidRPr="002A497E">
        <w:rPr>
          <w:rFonts w:cs="Times New Roman" w:hint="eastAsia"/>
          <w:bCs/>
          <w:sz w:val="24"/>
          <w:szCs w:val="32"/>
        </w:rPr>
        <w:t>中的要求，选取对支路要求的最大值作为社区照明的基准值，取值为</w:t>
      </w:r>
      <w:r w:rsidRPr="002A497E">
        <w:rPr>
          <w:rFonts w:cs="Times New Roman" w:hint="eastAsia"/>
          <w:bCs/>
          <w:sz w:val="24"/>
          <w:szCs w:val="32"/>
        </w:rPr>
        <w:t>0.6 W/m</w:t>
      </w:r>
      <w:r w:rsidRPr="002B2321">
        <w:rPr>
          <w:rFonts w:cs="Times New Roman" w:hint="eastAsia"/>
          <w:bCs/>
          <w:sz w:val="24"/>
          <w:szCs w:val="32"/>
          <w:vertAlign w:val="superscript"/>
        </w:rPr>
        <w:t>2</w:t>
      </w:r>
      <w:r w:rsidRPr="002A497E">
        <w:rPr>
          <w:rFonts w:cs="Times New Roman" w:hint="eastAsia"/>
          <w:bCs/>
          <w:sz w:val="24"/>
          <w:szCs w:val="32"/>
        </w:rPr>
        <w:t>。</w:t>
      </w:r>
    </w:p>
    <w:p w14:paraId="3F06E30A" w14:textId="7369E87A" w:rsidR="002A497E" w:rsidRPr="002A497E" w:rsidRDefault="002A497E" w:rsidP="002A497E">
      <w:pPr>
        <w:autoSpaceDE w:val="0"/>
        <w:autoSpaceDN w:val="0"/>
        <w:ind w:firstLineChars="0" w:firstLine="0"/>
        <w:rPr>
          <w:rFonts w:cs="Times New Roman"/>
          <w:bCs/>
          <w:sz w:val="24"/>
          <w:szCs w:val="32"/>
        </w:rPr>
      </w:pPr>
      <w:r w:rsidRPr="002A497E">
        <w:rPr>
          <w:rFonts w:cs="Times New Roman" w:hint="eastAsia"/>
          <w:bCs/>
          <w:sz w:val="24"/>
          <w:szCs w:val="32"/>
        </w:rPr>
        <w:lastRenderedPageBreak/>
        <w:t>在给排水方面，人均日用水量根据《民用建筑节水设计标准》</w:t>
      </w:r>
      <w:r w:rsidRPr="002A497E">
        <w:rPr>
          <w:rFonts w:cs="Times New Roman" w:hint="eastAsia"/>
          <w:bCs/>
          <w:sz w:val="24"/>
          <w:szCs w:val="32"/>
        </w:rPr>
        <w:t>GB50555</w:t>
      </w:r>
      <w:r w:rsidRPr="002A497E">
        <w:rPr>
          <w:rFonts w:cs="Times New Roman" w:hint="eastAsia"/>
          <w:bCs/>
          <w:sz w:val="24"/>
          <w:szCs w:val="32"/>
        </w:rPr>
        <w:t>中相应规定进行选取。给排水碳排放因子的选取参考住房与城乡建设部发布的《中国城镇排水与污水处理状况公报：</w:t>
      </w:r>
      <w:r w:rsidRPr="002A497E">
        <w:rPr>
          <w:rFonts w:cs="Times New Roman" w:hint="eastAsia"/>
          <w:bCs/>
          <w:sz w:val="24"/>
          <w:szCs w:val="32"/>
        </w:rPr>
        <w:t>2006-2015</w:t>
      </w:r>
      <w:r w:rsidRPr="002A497E">
        <w:rPr>
          <w:rFonts w:cs="Times New Roman" w:hint="eastAsia"/>
          <w:bCs/>
          <w:sz w:val="24"/>
          <w:szCs w:val="32"/>
        </w:rPr>
        <w:t>》，市政污水行业的碳排放强度稳定在</w:t>
      </w:r>
      <w:r w:rsidRPr="002A497E">
        <w:rPr>
          <w:rFonts w:cs="Times New Roman" w:hint="eastAsia"/>
          <w:bCs/>
          <w:sz w:val="24"/>
          <w:szCs w:val="32"/>
        </w:rPr>
        <w:t>0.92kgCO</w:t>
      </w:r>
      <w:r w:rsidR="00505A71" w:rsidRPr="00505A71">
        <w:rPr>
          <w:rFonts w:cs="Times New Roman" w:hint="eastAsia"/>
          <w:bCs/>
          <w:sz w:val="24"/>
          <w:szCs w:val="32"/>
          <w:vertAlign w:val="subscript"/>
        </w:rPr>
        <w:t>2</w:t>
      </w:r>
      <w:r w:rsidRPr="002A497E">
        <w:rPr>
          <w:rFonts w:cs="Times New Roman" w:hint="eastAsia"/>
          <w:bCs/>
          <w:sz w:val="24"/>
          <w:szCs w:val="32"/>
        </w:rPr>
        <w:t>eq/m3</w:t>
      </w:r>
      <w:r w:rsidRPr="002A497E">
        <w:rPr>
          <w:rFonts w:cs="Times New Roman" w:hint="eastAsia"/>
          <w:bCs/>
          <w:sz w:val="24"/>
          <w:szCs w:val="32"/>
        </w:rPr>
        <w:t>左右，本标准选取</w:t>
      </w:r>
      <w:r w:rsidRPr="002A497E">
        <w:rPr>
          <w:rFonts w:cs="Times New Roman" w:hint="eastAsia"/>
          <w:bCs/>
          <w:sz w:val="24"/>
          <w:szCs w:val="32"/>
        </w:rPr>
        <w:t>1.0 kgCO</w:t>
      </w:r>
      <w:r w:rsidRPr="00505A71">
        <w:rPr>
          <w:rFonts w:cs="Times New Roman" w:hint="eastAsia"/>
          <w:bCs/>
          <w:sz w:val="24"/>
          <w:szCs w:val="32"/>
          <w:vertAlign w:val="subscript"/>
        </w:rPr>
        <w:t>2</w:t>
      </w:r>
      <w:r w:rsidRPr="002A497E">
        <w:rPr>
          <w:rFonts w:cs="Times New Roman" w:hint="eastAsia"/>
          <w:bCs/>
          <w:sz w:val="24"/>
          <w:szCs w:val="32"/>
        </w:rPr>
        <w:t>/t</w:t>
      </w:r>
      <w:r w:rsidRPr="002A497E">
        <w:rPr>
          <w:rFonts w:cs="Times New Roman" w:hint="eastAsia"/>
          <w:bCs/>
          <w:sz w:val="24"/>
          <w:szCs w:val="32"/>
        </w:rPr>
        <w:t>作为基准值。</w:t>
      </w:r>
    </w:p>
    <w:p w14:paraId="330939C6" w14:textId="0640DC50" w:rsidR="00D54F10" w:rsidRPr="002A497E" w:rsidRDefault="002A497E" w:rsidP="002A497E">
      <w:pPr>
        <w:autoSpaceDE w:val="0"/>
        <w:autoSpaceDN w:val="0"/>
        <w:ind w:firstLine="480"/>
        <w:rPr>
          <w:rFonts w:cs="Times New Roman"/>
          <w:bCs/>
          <w:sz w:val="24"/>
          <w:szCs w:val="32"/>
        </w:rPr>
      </w:pPr>
      <w:r w:rsidRPr="002A497E">
        <w:rPr>
          <w:rFonts w:cs="Times New Roman" w:hint="eastAsia"/>
          <w:bCs/>
          <w:sz w:val="24"/>
          <w:szCs w:val="32"/>
        </w:rPr>
        <w:t>在废弃物方面，中国人民大学国家发展与战略研究院发布《中国城市生活垃圾管理状况评估研究报告》，在报告中指出，中国人均生活垃圾清运量已达</w:t>
      </w:r>
      <w:r w:rsidRPr="002A497E">
        <w:rPr>
          <w:rFonts w:cs="Times New Roman" w:hint="eastAsia"/>
          <w:bCs/>
          <w:sz w:val="24"/>
          <w:szCs w:val="32"/>
        </w:rPr>
        <w:t>1.12kg</w:t>
      </w:r>
      <w:r w:rsidRPr="002A497E">
        <w:rPr>
          <w:rFonts w:cs="Times New Roman" w:hint="eastAsia"/>
          <w:bCs/>
          <w:sz w:val="24"/>
          <w:szCs w:val="32"/>
        </w:rPr>
        <w:t>，本标准选取</w:t>
      </w:r>
      <w:r w:rsidRPr="002A497E">
        <w:rPr>
          <w:rFonts w:cs="Times New Roman" w:hint="eastAsia"/>
          <w:bCs/>
          <w:sz w:val="24"/>
          <w:szCs w:val="32"/>
        </w:rPr>
        <w:t>1.12kg /p d</w:t>
      </w:r>
      <w:r w:rsidRPr="002A497E">
        <w:rPr>
          <w:rFonts w:cs="Times New Roman" w:hint="eastAsia"/>
          <w:bCs/>
          <w:sz w:val="24"/>
          <w:szCs w:val="32"/>
        </w:rPr>
        <w:t>作为基准值；废弃物碳排放因子参考《温室气体排放核算指南</w:t>
      </w:r>
      <w:r w:rsidRPr="002A497E">
        <w:rPr>
          <w:rFonts w:cs="Times New Roman" w:hint="eastAsia"/>
          <w:bCs/>
          <w:sz w:val="24"/>
          <w:szCs w:val="32"/>
        </w:rPr>
        <w:t xml:space="preserve"> </w:t>
      </w:r>
      <w:r w:rsidRPr="002A497E">
        <w:rPr>
          <w:rFonts w:cs="Times New Roman" w:hint="eastAsia"/>
          <w:bCs/>
          <w:sz w:val="24"/>
          <w:szCs w:val="32"/>
        </w:rPr>
        <w:t>生活垃圾焚烧企业》</w:t>
      </w:r>
      <w:r w:rsidRPr="002A497E">
        <w:rPr>
          <w:rFonts w:cs="Times New Roman" w:hint="eastAsia"/>
          <w:bCs/>
          <w:sz w:val="24"/>
          <w:szCs w:val="32"/>
        </w:rPr>
        <w:t>DB11/T-2017</w:t>
      </w:r>
      <w:r w:rsidRPr="002A497E">
        <w:rPr>
          <w:rFonts w:cs="Times New Roman" w:hint="eastAsia"/>
          <w:bCs/>
          <w:sz w:val="24"/>
          <w:szCs w:val="32"/>
        </w:rPr>
        <w:t>，选取废弃物碳排放因子</w:t>
      </w:r>
      <w:r w:rsidRPr="002A497E">
        <w:rPr>
          <w:rFonts w:cs="Times New Roman" w:hint="eastAsia"/>
          <w:bCs/>
          <w:sz w:val="24"/>
          <w:szCs w:val="32"/>
        </w:rPr>
        <w:t>0.623 kgCO2/kg</w:t>
      </w:r>
      <w:r w:rsidRPr="002A497E">
        <w:rPr>
          <w:rFonts w:cs="Times New Roman" w:hint="eastAsia"/>
          <w:bCs/>
          <w:sz w:val="24"/>
          <w:szCs w:val="32"/>
        </w:rPr>
        <w:t>。</w:t>
      </w:r>
    </w:p>
    <w:p w14:paraId="2DE4B4D3" w14:textId="77777777" w:rsidR="00D54F10" w:rsidRDefault="00D54F10" w:rsidP="000A5760">
      <w:pPr>
        <w:autoSpaceDE w:val="0"/>
        <w:autoSpaceDN w:val="0"/>
        <w:ind w:firstLineChars="0" w:firstLine="0"/>
        <w:rPr>
          <w:rFonts w:cs="Times New Roman"/>
          <w:bCs/>
          <w:sz w:val="24"/>
          <w:szCs w:val="32"/>
        </w:rPr>
      </w:pPr>
    </w:p>
    <w:p w14:paraId="3CE3B51E" w14:textId="77777777" w:rsidR="00D54F10" w:rsidRDefault="00D54F10" w:rsidP="000A5760">
      <w:pPr>
        <w:autoSpaceDE w:val="0"/>
        <w:autoSpaceDN w:val="0"/>
        <w:ind w:firstLineChars="0" w:firstLine="0"/>
        <w:rPr>
          <w:rFonts w:cs="Times New Roman"/>
          <w:bCs/>
          <w:sz w:val="24"/>
          <w:szCs w:val="32"/>
        </w:rPr>
      </w:pPr>
    </w:p>
    <w:p w14:paraId="7774F5E9" w14:textId="77777777" w:rsidR="00D54F10" w:rsidRPr="000A5760" w:rsidRDefault="00D54F10" w:rsidP="000A5760">
      <w:pPr>
        <w:autoSpaceDE w:val="0"/>
        <w:autoSpaceDN w:val="0"/>
        <w:ind w:firstLineChars="0" w:firstLine="0"/>
        <w:rPr>
          <w:rFonts w:cs="Times New Roman"/>
          <w:bCs/>
          <w:sz w:val="24"/>
          <w:szCs w:val="32"/>
        </w:rPr>
      </w:pPr>
    </w:p>
    <w:sectPr w:rsidR="00D54F10" w:rsidRPr="000A5760" w:rsidSect="00C44950">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5E8F5" w16cex:dateUtc="2023-08-03T00:51:00Z"/>
  <w16cex:commentExtensible w16cex:durableId="2875E90E" w16cex:dateUtc="2023-08-03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E27AE" w16cid:durableId="2875E8F5"/>
  <w16cid:commentId w16cid:paraId="4931C441" w16cid:durableId="2875E9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BA120" w14:textId="77777777" w:rsidR="00540493" w:rsidRDefault="00540493" w:rsidP="008F2793">
      <w:pPr>
        <w:spacing w:line="240" w:lineRule="auto"/>
        <w:ind w:firstLine="420"/>
      </w:pPr>
      <w:r>
        <w:separator/>
      </w:r>
    </w:p>
  </w:endnote>
  <w:endnote w:type="continuationSeparator" w:id="0">
    <w:p w14:paraId="6EDF7A3B" w14:textId="77777777" w:rsidR="00540493" w:rsidRDefault="00540493" w:rsidP="008F279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A718" w14:textId="77777777" w:rsidR="000D7501" w:rsidRDefault="000D7501">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9C57" w14:textId="77777777" w:rsidR="000D7501" w:rsidRDefault="000D7501" w:rsidP="00BE0929">
    <w:pPr>
      <w:pStyle w:val="af"/>
      <w:ind w:firstLine="360"/>
      <w:jc w:val="center"/>
    </w:pPr>
  </w:p>
  <w:p w14:paraId="6A3D8A46" w14:textId="77777777" w:rsidR="000D7501" w:rsidRDefault="000D7501">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3C4F" w14:textId="77777777" w:rsidR="000D7501" w:rsidRDefault="000D7501">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592B" w14:textId="77777777" w:rsidR="000D7501" w:rsidRDefault="000D7501">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F4A5" w14:textId="77777777" w:rsidR="000D7501" w:rsidRDefault="000D7501" w:rsidP="00BE0929">
    <w:pPr>
      <w:pStyle w:val="af"/>
      <w:ind w:firstLine="360"/>
      <w:jc w:val="center"/>
    </w:pPr>
  </w:p>
  <w:p w14:paraId="47452A38" w14:textId="77777777" w:rsidR="000D7501" w:rsidRDefault="000D7501">
    <w:pPr>
      <w:pStyle w:val="af"/>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0B45" w14:textId="77777777" w:rsidR="000D7501" w:rsidRDefault="000D7501">
    <w:pPr>
      <w:pStyle w:val="af"/>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324853"/>
      <w:docPartObj>
        <w:docPartGallery w:val="Page Numbers (Bottom of Page)"/>
        <w:docPartUnique/>
      </w:docPartObj>
    </w:sdtPr>
    <w:sdtEndPr/>
    <w:sdtContent>
      <w:p w14:paraId="2683B5C8" w14:textId="5CC36D1E" w:rsidR="000D7501" w:rsidRDefault="000D7501">
        <w:pPr>
          <w:pStyle w:val="af"/>
          <w:ind w:firstLine="360"/>
          <w:jc w:val="center"/>
        </w:pPr>
        <w:r>
          <w:fldChar w:fldCharType="begin"/>
        </w:r>
        <w:r>
          <w:instrText>PAGE   \* MERGEFORMAT</w:instrText>
        </w:r>
        <w:r>
          <w:fldChar w:fldCharType="separate"/>
        </w:r>
        <w:r w:rsidR="004869CC" w:rsidRPr="004869CC">
          <w:rPr>
            <w:noProof/>
            <w:lang w:val="zh-CN"/>
          </w:rPr>
          <w:t>17</w:t>
        </w:r>
        <w:r>
          <w:rPr>
            <w:noProof/>
            <w:lang w:val="zh-CN"/>
          </w:rPr>
          <w:fldChar w:fldCharType="end"/>
        </w:r>
      </w:p>
    </w:sdtContent>
  </w:sdt>
  <w:p w14:paraId="25E193A6" w14:textId="77777777" w:rsidR="000D7501" w:rsidRDefault="000D7501">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669D" w14:textId="77777777" w:rsidR="00540493" w:rsidRDefault="00540493" w:rsidP="008F2793">
      <w:pPr>
        <w:spacing w:line="240" w:lineRule="auto"/>
        <w:ind w:firstLine="420"/>
      </w:pPr>
      <w:r>
        <w:separator/>
      </w:r>
    </w:p>
  </w:footnote>
  <w:footnote w:type="continuationSeparator" w:id="0">
    <w:p w14:paraId="204071F0" w14:textId="77777777" w:rsidR="00540493" w:rsidRDefault="00540493" w:rsidP="008F279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20A8" w14:textId="77777777" w:rsidR="000D7501" w:rsidRDefault="000D7501">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3F03" w14:textId="77777777" w:rsidR="000D7501" w:rsidRDefault="000D7501">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CCED" w14:textId="77777777" w:rsidR="000D7501" w:rsidRDefault="000D7501">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DFB9" w14:textId="77777777" w:rsidR="000D7501" w:rsidRDefault="000D7501">
    <w:pPr>
      <w:pStyle w:val="ad"/>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3B12" w14:textId="77777777" w:rsidR="000D7501" w:rsidRDefault="000D7501">
    <w:pPr>
      <w:pStyle w:val="ad"/>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22B1" w14:textId="77777777" w:rsidR="000D7501" w:rsidRDefault="000D7501">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88B6" w14:textId="77777777" w:rsidR="000D7501" w:rsidRDefault="000D7501">
    <w:pPr>
      <w:pStyle w:val="ad"/>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DF72C" w14:textId="77777777" w:rsidR="000D7501" w:rsidRDefault="000D7501">
    <w:pPr>
      <w:pStyle w:val="ad"/>
      <w:ind w:firstLine="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F260" w14:textId="77777777" w:rsidR="000D7501" w:rsidRDefault="000D7501">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8D"/>
    <w:rsid w:val="00001856"/>
    <w:rsid w:val="00001A0B"/>
    <w:rsid w:val="00001AB6"/>
    <w:rsid w:val="0000285B"/>
    <w:rsid w:val="000029D0"/>
    <w:rsid w:val="000034A3"/>
    <w:rsid w:val="00003833"/>
    <w:rsid w:val="00003898"/>
    <w:rsid w:val="00004273"/>
    <w:rsid w:val="00005588"/>
    <w:rsid w:val="00005813"/>
    <w:rsid w:val="000077CD"/>
    <w:rsid w:val="0001036C"/>
    <w:rsid w:val="00010732"/>
    <w:rsid w:val="00010849"/>
    <w:rsid w:val="00010914"/>
    <w:rsid w:val="00010EEC"/>
    <w:rsid w:val="000127DC"/>
    <w:rsid w:val="000128D1"/>
    <w:rsid w:val="00012D93"/>
    <w:rsid w:val="00013524"/>
    <w:rsid w:val="00013C04"/>
    <w:rsid w:val="00013E51"/>
    <w:rsid w:val="0001434D"/>
    <w:rsid w:val="00016CDA"/>
    <w:rsid w:val="00017917"/>
    <w:rsid w:val="0002165E"/>
    <w:rsid w:val="000227FA"/>
    <w:rsid w:val="00022F3D"/>
    <w:rsid w:val="00023861"/>
    <w:rsid w:val="00024E50"/>
    <w:rsid w:val="0002536E"/>
    <w:rsid w:val="00027E10"/>
    <w:rsid w:val="0003042C"/>
    <w:rsid w:val="00030BC6"/>
    <w:rsid w:val="00030FD0"/>
    <w:rsid w:val="00030FF6"/>
    <w:rsid w:val="00031001"/>
    <w:rsid w:val="00031FE5"/>
    <w:rsid w:val="00032D28"/>
    <w:rsid w:val="00032D9E"/>
    <w:rsid w:val="0003444B"/>
    <w:rsid w:val="00034C85"/>
    <w:rsid w:val="00036206"/>
    <w:rsid w:val="00037B37"/>
    <w:rsid w:val="00037EC3"/>
    <w:rsid w:val="00040A79"/>
    <w:rsid w:val="00041C8E"/>
    <w:rsid w:val="00043323"/>
    <w:rsid w:val="000438DA"/>
    <w:rsid w:val="00044BE5"/>
    <w:rsid w:val="00045268"/>
    <w:rsid w:val="0004549E"/>
    <w:rsid w:val="000457BF"/>
    <w:rsid w:val="00045F02"/>
    <w:rsid w:val="0005204E"/>
    <w:rsid w:val="000534DF"/>
    <w:rsid w:val="0005412E"/>
    <w:rsid w:val="00054EF9"/>
    <w:rsid w:val="0005700B"/>
    <w:rsid w:val="000572CB"/>
    <w:rsid w:val="00060094"/>
    <w:rsid w:val="000609C0"/>
    <w:rsid w:val="000610BC"/>
    <w:rsid w:val="00061667"/>
    <w:rsid w:val="00063129"/>
    <w:rsid w:val="00063C0E"/>
    <w:rsid w:val="0006569B"/>
    <w:rsid w:val="000656CD"/>
    <w:rsid w:val="00065EAA"/>
    <w:rsid w:val="0006619B"/>
    <w:rsid w:val="000661E8"/>
    <w:rsid w:val="00066CD2"/>
    <w:rsid w:val="00066DE7"/>
    <w:rsid w:val="000706F0"/>
    <w:rsid w:val="00070BEB"/>
    <w:rsid w:val="00070D17"/>
    <w:rsid w:val="000729DF"/>
    <w:rsid w:val="000750FE"/>
    <w:rsid w:val="00075BDD"/>
    <w:rsid w:val="000764FF"/>
    <w:rsid w:val="00076B8F"/>
    <w:rsid w:val="000804BF"/>
    <w:rsid w:val="00082B80"/>
    <w:rsid w:val="00084D7E"/>
    <w:rsid w:val="00085A5A"/>
    <w:rsid w:val="000863F7"/>
    <w:rsid w:val="00086ADE"/>
    <w:rsid w:val="00086BA0"/>
    <w:rsid w:val="00090150"/>
    <w:rsid w:val="0009130F"/>
    <w:rsid w:val="000913F7"/>
    <w:rsid w:val="00092375"/>
    <w:rsid w:val="0009364D"/>
    <w:rsid w:val="00094555"/>
    <w:rsid w:val="00095517"/>
    <w:rsid w:val="00095E82"/>
    <w:rsid w:val="000961C5"/>
    <w:rsid w:val="00096EA1"/>
    <w:rsid w:val="00097658"/>
    <w:rsid w:val="000A0B6C"/>
    <w:rsid w:val="000A1456"/>
    <w:rsid w:val="000A1AB2"/>
    <w:rsid w:val="000A2F0E"/>
    <w:rsid w:val="000A321D"/>
    <w:rsid w:val="000A3D3B"/>
    <w:rsid w:val="000A4EB4"/>
    <w:rsid w:val="000A4F8F"/>
    <w:rsid w:val="000A5189"/>
    <w:rsid w:val="000A5260"/>
    <w:rsid w:val="000A5760"/>
    <w:rsid w:val="000A5F26"/>
    <w:rsid w:val="000A61D5"/>
    <w:rsid w:val="000A6B31"/>
    <w:rsid w:val="000A772F"/>
    <w:rsid w:val="000B0C51"/>
    <w:rsid w:val="000B1DAF"/>
    <w:rsid w:val="000B21E9"/>
    <w:rsid w:val="000B2738"/>
    <w:rsid w:val="000B3D04"/>
    <w:rsid w:val="000B4008"/>
    <w:rsid w:val="000B4964"/>
    <w:rsid w:val="000B510A"/>
    <w:rsid w:val="000B550B"/>
    <w:rsid w:val="000B5B76"/>
    <w:rsid w:val="000B601E"/>
    <w:rsid w:val="000B637C"/>
    <w:rsid w:val="000C1AA1"/>
    <w:rsid w:val="000C1B86"/>
    <w:rsid w:val="000C1EA4"/>
    <w:rsid w:val="000C2653"/>
    <w:rsid w:val="000C272A"/>
    <w:rsid w:val="000C335E"/>
    <w:rsid w:val="000C3F17"/>
    <w:rsid w:val="000C49B7"/>
    <w:rsid w:val="000C6002"/>
    <w:rsid w:val="000C6A33"/>
    <w:rsid w:val="000C70E8"/>
    <w:rsid w:val="000C720E"/>
    <w:rsid w:val="000C738F"/>
    <w:rsid w:val="000D23C8"/>
    <w:rsid w:val="000D299D"/>
    <w:rsid w:val="000D3580"/>
    <w:rsid w:val="000D3B16"/>
    <w:rsid w:val="000D3E3D"/>
    <w:rsid w:val="000D4996"/>
    <w:rsid w:val="000D5487"/>
    <w:rsid w:val="000D6803"/>
    <w:rsid w:val="000D7501"/>
    <w:rsid w:val="000D7FC6"/>
    <w:rsid w:val="000E03BD"/>
    <w:rsid w:val="000E07AC"/>
    <w:rsid w:val="000E218E"/>
    <w:rsid w:val="000E2249"/>
    <w:rsid w:val="000E2D00"/>
    <w:rsid w:val="000E3D7D"/>
    <w:rsid w:val="000E691A"/>
    <w:rsid w:val="000E72DB"/>
    <w:rsid w:val="000E75CE"/>
    <w:rsid w:val="000F0AC5"/>
    <w:rsid w:val="000F1757"/>
    <w:rsid w:val="000F48EC"/>
    <w:rsid w:val="000F4A1C"/>
    <w:rsid w:val="000F5581"/>
    <w:rsid w:val="000F5B80"/>
    <w:rsid w:val="000F6D7F"/>
    <w:rsid w:val="000F7B92"/>
    <w:rsid w:val="0010009C"/>
    <w:rsid w:val="001017CC"/>
    <w:rsid w:val="0010277D"/>
    <w:rsid w:val="00104069"/>
    <w:rsid w:val="001055C8"/>
    <w:rsid w:val="00106A07"/>
    <w:rsid w:val="00106D51"/>
    <w:rsid w:val="001101EC"/>
    <w:rsid w:val="00110C41"/>
    <w:rsid w:val="00111208"/>
    <w:rsid w:val="0011139A"/>
    <w:rsid w:val="00111513"/>
    <w:rsid w:val="001116B8"/>
    <w:rsid w:val="001121CA"/>
    <w:rsid w:val="001126C5"/>
    <w:rsid w:val="001126C8"/>
    <w:rsid w:val="00112811"/>
    <w:rsid w:val="00112959"/>
    <w:rsid w:val="00113002"/>
    <w:rsid w:val="00115CD1"/>
    <w:rsid w:val="0011614B"/>
    <w:rsid w:val="00117CDC"/>
    <w:rsid w:val="001209C6"/>
    <w:rsid w:val="001216C1"/>
    <w:rsid w:val="0012178D"/>
    <w:rsid w:val="00121ABD"/>
    <w:rsid w:val="0012264B"/>
    <w:rsid w:val="0012372D"/>
    <w:rsid w:val="00123BF5"/>
    <w:rsid w:val="001274F3"/>
    <w:rsid w:val="0013070B"/>
    <w:rsid w:val="001310E9"/>
    <w:rsid w:val="00131290"/>
    <w:rsid w:val="0013136F"/>
    <w:rsid w:val="00131376"/>
    <w:rsid w:val="00133607"/>
    <w:rsid w:val="00134EE2"/>
    <w:rsid w:val="001352DA"/>
    <w:rsid w:val="00136C15"/>
    <w:rsid w:val="00137035"/>
    <w:rsid w:val="00140470"/>
    <w:rsid w:val="00141354"/>
    <w:rsid w:val="0014213F"/>
    <w:rsid w:val="00142AC3"/>
    <w:rsid w:val="00143DFF"/>
    <w:rsid w:val="001459A7"/>
    <w:rsid w:val="0014600B"/>
    <w:rsid w:val="00146220"/>
    <w:rsid w:val="00146C4A"/>
    <w:rsid w:val="0014715F"/>
    <w:rsid w:val="00147B1A"/>
    <w:rsid w:val="00147C48"/>
    <w:rsid w:val="00151BB2"/>
    <w:rsid w:val="00151ECA"/>
    <w:rsid w:val="001521F2"/>
    <w:rsid w:val="00152B4B"/>
    <w:rsid w:val="0015330B"/>
    <w:rsid w:val="00153634"/>
    <w:rsid w:val="00154370"/>
    <w:rsid w:val="00154D64"/>
    <w:rsid w:val="0015524F"/>
    <w:rsid w:val="00155ABA"/>
    <w:rsid w:val="00156CC6"/>
    <w:rsid w:val="00156DD0"/>
    <w:rsid w:val="0015733B"/>
    <w:rsid w:val="00160A3F"/>
    <w:rsid w:val="00161F33"/>
    <w:rsid w:val="00162DCB"/>
    <w:rsid w:val="00162F25"/>
    <w:rsid w:val="001630A0"/>
    <w:rsid w:val="001632D2"/>
    <w:rsid w:val="0016367A"/>
    <w:rsid w:val="001646B9"/>
    <w:rsid w:val="00165C97"/>
    <w:rsid w:val="001665E6"/>
    <w:rsid w:val="001676BE"/>
    <w:rsid w:val="0017093D"/>
    <w:rsid w:val="00170AC6"/>
    <w:rsid w:val="00171A3F"/>
    <w:rsid w:val="00172D2E"/>
    <w:rsid w:val="00173F96"/>
    <w:rsid w:val="00174646"/>
    <w:rsid w:val="001751F0"/>
    <w:rsid w:val="00175BD9"/>
    <w:rsid w:val="001761B5"/>
    <w:rsid w:val="001768AC"/>
    <w:rsid w:val="001777F7"/>
    <w:rsid w:val="00177942"/>
    <w:rsid w:val="00177BAD"/>
    <w:rsid w:val="00181A39"/>
    <w:rsid w:val="00181BF8"/>
    <w:rsid w:val="00181DB4"/>
    <w:rsid w:val="001839E6"/>
    <w:rsid w:val="00183DEA"/>
    <w:rsid w:val="001842A1"/>
    <w:rsid w:val="00184380"/>
    <w:rsid w:val="00184E94"/>
    <w:rsid w:val="0018522E"/>
    <w:rsid w:val="00185412"/>
    <w:rsid w:val="00186E7D"/>
    <w:rsid w:val="00187D74"/>
    <w:rsid w:val="0019019A"/>
    <w:rsid w:val="0019057B"/>
    <w:rsid w:val="001912EB"/>
    <w:rsid w:val="00193EFD"/>
    <w:rsid w:val="00194735"/>
    <w:rsid w:val="00194AB8"/>
    <w:rsid w:val="00195046"/>
    <w:rsid w:val="0019548D"/>
    <w:rsid w:val="00195C13"/>
    <w:rsid w:val="00196383"/>
    <w:rsid w:val="001965EF"/>
    <w:rsid w:val="00196D35"/>
    <w:rsid w:val="00197B35"/>
    <w:rsid w:val="00197F80"/>
    <w:rsid w:val="001A0380"/>
    <w:rsid w:val="001A2A6D"/>
    <w:rsid w:val="001A3063"/>
    <w:rsid w:val="001A672B"/>
    <w:rsid w:val="001A6C07"/>
    <w:rsid w:val="001A6E40"/>
    <w:rsid w:val="001B34BB"/>
    <w:rsid w:val="001B390C"/>
    <w:rsid w:val="001B44E4"/>
    <w:rsid w:val="001B4BB7"/>
    <w:rsid w:val="001B53FD"/>
    <w:rsid w:val="001B57B9"/>
    <w:rsid w:val="001B58B5"/>
    <w:rsid w:val="001B6016"/>
    <w:rsid w:val="001B6D2B"/>
    <w:rsid w:val="001B7AAC"/>
    <w:rsid w:val="001C0675"/>
    <w:rsid w:val="001C07F0"/>
    <w:rsid w:val="001C159A"/>
    <w:rsid w:val="001C1690"/>
    <w:rsid w:val="001C1F44"/>
    <w:rsid w:val="001C2EE3"/>
    <w:rsid w:val="001C3279"/>
    <w:rsid w:val="001C393A"/>
    <w:rsid w:val="001C430C"/>
    <w:rsid w:val="001C450C"/>
    <w:rsid w:val="001C4634"/>
    <w:rsid w:val="001C480A"/>
    <w:rsid w:val="001C5DC2"/>
    <w:rsid w:val="001C60A9"/>
    <w:rsid w:val="001C6A50"/>
    <w:rsid w:val="001D1820"/>
    <w:rsid w:val="001D2FE2"/>
    <w:rsid w:val="001D3077"/>
    <w:rsid w:val="001D3295"/>
    <w:rsid w:val="001D3BB3"/>
    <w:rsid w:val="001D4186"/>
    <w:rsid w:val="001D5D83"/>
    <w:rsid w:val="001D5FB1"/>
    <w:rsid w:val="001D724D"/>
    <w:rsid w:val="001E0A4C"/>
    <w:rsid w:val="001E1138"/>
    <w:rsid w:val="001E23F2"/>
    <w:rsid w:val="001E4E6F"/>
    <w:rsid w:val="001E526B"/>
    <w:rsid w:val="001E54E5"/>
    <w:rsid w:val="001E5F70"/>
    <w:rsid w:val="001E5F7E"/>
    <w:rsid w:val="001E6C7F"/>
    <w:rsid w:val="001E791E"/>
    <w:rsid w:val="001F0146"/>
    <w:rsid w:val="001F226A"/>
    <w:rsid w:val="001F38A5"/>
    <w:rsid w:val="001F38D3"/>
    <w:rsid w:val="001F3BCD"/>
    <w:rsid w:val="001F3CB5"/>
    <w:rsid w:val="001F4A1F"/>
    <w:rsid w:val="001F4C6B"/>
    <w:rsid w:val="001F4DB4"/>
    <w:rsid w:val="001F53CF"/>
    <w:rsid w:val="001F63AA"/>
    <w:rsid w:val="001F66DA"/>
    <w:rsid w:val="001F690F"/>
    <w:rsid w:val="001F6C3A"/>
    <w:rsid w:val="001F7D5D"/>
    <w:rsid w:val="00200406"/>
    <w:rsid w:val="00200772"/>
    <w:rsid w:val="002015B5"/>
    <w:rsid w:val="00201ED7"/>
    <w:rsid w:val="002025DB"/>
    <w:rsid w:val="00203EF0"/>
    <w:rsid w:val="002040A1"/>
    <w:rsid w:val="002041CB"/>
    <w:rsid w:val="00204FE0"/>
    <w:rsid w:val="00205065"/>
    <w:rsid w:val="0020564A"/>
    <w:rsid w:val="00205B96"/>
    <w:rsid w:val="00206156"/>
    <w:rsid w:val="00206346"/>
    <w:rsid w:val="0020655A"/>
    <w:rsid w:val="00206DFC"/>
    <w:rsid w:val="0021029B"/>
    <w:rsid w:val="00210303"/>
    <w:rsid w:val="00211D9B"/>
    <w:rsid w:val="00211D9C"/>
    <w:rsid w:val="00212092"/>
    <w:rsid w:val="00212AC3"/>
    <w:rsid w:val="00212B45"/>
    <w:rsid w:val="00213B5A"/>
    <w:rsid w:val="00214010"/>
    <w:rsid w:val="002152A3"/>
    <w:rsid w:val="00215325"/>
    <w:rsid w:val="00215A4B"/>
    <w:rsid w:val="0021666F"/>
    <w:rsid w:val="00216B4F"/>
    <w:rsid w:val="00216D3B"/>
    <w:rsid w:val="0021752A"/>
    <w:rsid w:val="00220D81"/>
    <w:rsid w:val="0022112F"/>
    <w:rsid w:val="002213FD"/>
    <w:rsid w:val="00221F2E"/>
    <w:rsid w:val="002224D3"/>
    <w:rsid w:val="00222650"/>
    <w:rsid w:val="00222B83"/>
    <w:rsid w:val="00222DD4"/>
    <w:rsid w:val="0022377D"/>
    <w:rsid w:val="00223EF2"/>
    <w:rsid w:val="002244D9"/>
    <w:rsid w:val="00224F6A"/>
    <w:rsid w:val="002255DC"/>
    <w:rsid w:val="00227916"/>
    <w:rsid w:val="002279DE"/>
    <w:rsid w:val="002321C3"/>
    <w:rsid w:val="00237132"/>
    <w:rsid w:val="00240965"/>
    <w:rsid w:val="00241150"/>
    <w:rsid w:val="00241400"/>
    <w:rsid w:val="00241455"/>
    <w:rsid w:val="00241E7A"/>
    <w:rsid w:val="0024238B"/>
    <w:rsid w:val="002461FB"/>
    <w:rsid w:val="00246216"/>
    <w:rsid w:val="0024646F"/>
    <w:rsid w:val="002470E3"/>
    <w:rsid w:val="002479BE"/>
    <w:rsid w:val="00247B64"/>
    <w:rsid w:val="00250224"/>
    <w:rsid w:val="00250B69"/>
    <w:rsid w:val="00250D17"/>
    <w:rsid w:val="00251FEA"/>
    <w:rsid w:val="00252517"/>
    <w:rsid w:val="00252F6D"/>
    <w:rsid w:val="002544C9"/>
    <w:rsid w:val="0025453A"/>
    <w:rsid w:val="00255054"/>
    <w:rsid w:val="002557E8"/>
    <w:rsid w:val="00255842"/>
    <w:rsid w:val="00255D14"/>
    <w:rsid w:val="002560B8"/>
    <w:rsid w:val="002564CA"/>
    <w:rsid w:val="0025698F"/>
    <w:rsid w:val="002571C0"/>
    <w:rsid w:val="002579FE"/>
    <w:rsid w:val="00260ADE"/>
    <w:rsid w:val="002645EE"/>
    <w:rsid w:val="00264A51"/>
    <w:rsid w:val="00265DA6"/>
    <w:rsid w:val="002666D7"/>
    <w:rsid w:val="0026686E"/>
    <w:rsid w:val="00267E3B"/>
    <w:rsid w:val="0027095A"/>
    <w:rsid w:val="0027298F"/>
    <w:rsid w:val="00272BC6"/>
    <w:rsid w:val="002738F8"/>
    <w:rsid w:val="00274F80"/>
    <w:rsid w:val="002752F9"/>
    <w:rsid w:val="002764C1"/>
    <w:rsid w:val="00276886"/>
    <w:rsid w:val="0027791B"/>
    <w:rsid w:val="002779AF"/>
    <w:rsid w:val="002808F8"/>
    <w:rsid w:val="00280EEB"/>
    <w:rsid w:val="00283226"/>
    <w:rsid w:val="00283D7F"/>
    <w:rsid w:val="00283ED4"/>
    <w:rsid w:val="00285B07"/>
    <w:rsid w:val="00286674"/>
    <w:rsid w:val="00286969"/>
    <w:rsid w:val="00286AF0"/>
    <w:rsid w:val="002875CC"/>
    <w:rsid w:val="00287F6D"/>
    <w:rsid w:val="00291498"/>
    <w:rsid w:val="002920DA"/>
    <w:rsid w:val="0029224C"/>
    <w:rsid w:val="00293315"/>
    <w:rsid w:val="0029386F"/>
    <w:rsid w:val="00293F67"/>
    <w:rsid w:val="00294B3E"/>
    <w:rsid w:val="0029609D"/>
    <w:rsid w:val="00296636"/>
    <w:rsid w:val="00297079"/>
    <w:rsid w:val="002A1885"/>
    <w:rsid w:val="002A2CD1"/>
    <w:rsid w:val="002A3CDD"/>
    <w:rsid w:val="002A497E"/>
    <w:rsid w:val="002A58C7"/>
    <w:rsid w:val="002A699D"/>
    <w:rsid w:val="002A7A97"/>
    <w:rsid w:val="002A7F17"/>
    <w:rsid w:val="002A7FCC"/>
    <w:rsid w:val="002B082A"/>
    <w:rsid w:val="002B0C5A"/>
    <w:rsid w:val="002B2321"/>
    <w:rsid w:val="002B2559"/>
    <w:rsid w:val="002B3606"/>
    <w:rsid w:val="002B3873"/>
    <w:rsid w:val="002B3DE0"/>
    <w:rsid w:val="002B4379"/>
    <w:rsid w:val="002B5149"/>
    <w:rsid w:val="002B5332"/>
    <w:rsid w:val="002B5F1E"/>
    <w:rsid w:val="002C0777"/>
    <w:rsid w:val="002C1B15"/>
    <w:rsid w:val="002C2654"/>
    <w:rsid w:val="002C28A0"/>
    <w:rsid w:val="002C4191"/>
    <w:rsid w:val="002C5BD6"/>
    <w:rsid w:val="002C6EAE"/>
    <w:rsid w:val="002C7685"/>
    <w:rsid w:val="002D1F5D"/>
    <w:rsid w:val="002D28B0"/>
    <w:rsid w:val="002D2C3B"/>
    <w:rsid w:val="002D3701"/>
    <w:rsid w:val="002D4203"/>
    <w:rsid w:val="002D4824"/>
    <w:rsid w:val="002D494B"/>
    <w:rsid w:val="002D5F30"/>
    <w:rsid w:val="002D5FE3"/>
    <w:rsid w:val="002D6A36"/>
    <w:rsid w:val="002D6EA6"/>
    <w:rsid w:val="002D70F8"/>
    <w:rsid w:val="002E13E8"/>
    <w:rsid w:val="002E14B8"/>
    <w:rsid w:val="002E15AA"/>
    <w:rsid w:val="002E179B"/>
    <w:rsid w:val="002E2A61"/>
    <w:rsid w:val="002E479A"/>
    <w:rsid w:val="002E4B7C"/>
    <w:rsid w:val="002E520B"/>
    <w:rsid w:val="002E551E"/>
    <w:rsid w:val="002E6EFB"/>
    <w:rsid w:val="002F0378"/>
    <w:rsid w:val="002F096C"/>
    <w:rsid w:val="002F1547"/>
    <w:rsid w:val="002F1E09"/>
    <w:rsid w:val="002F1F3E"/>
    <w:rsid w:val="002F1FC5"/>
    <w:rsid w:val="002F23AF"/>
    <w:rsid w:val="002F25B5"/>
    <w:rsid w:val="002F3553"/>
    <w:rsid w:val="002F4253"/>
    <w:rsid w:val="002F527A"/>
    <w:rsid w:val="002F7317"/>
    <w:rsid w:val="002F7FCB"/>
    <w:rsid w:val="00301151"/>
    <w:rsid w:val="0030188E"/>
    <w:rsid w:val="00301E34"/>
    <w:rsid w:val="003028E7"/>
    <w:rsid w:val="00302EA3"/>
    <w:rsid w:val="0030363D"/>
    <w:rsid w:val="0030522B"/>
    <w:rsid w:val="00306836"/>
    <w:rsid w:val="00306971"/>
    <w:rsid w:val="003070DE"/>
    <w:rsid w:val="00307809"/>
    <w:rsid w:val="00310E8B"/>
    <w:rsid w:val="00311194"/>
    <w:rsid w:val="00311225"/>
    <w:rsid w:val="0031194C"/>
    <w:rsid w:val="00311FD2"/>
    <w:rsid w:val="003141AB"/>
    <w:rsid w:val="00314962"/>
    <w:rsid w:val="00314B2D"/>
    <w:rsid w:val="0031610E"/>
    <w:rsid w:val="00316581"/>
    <w:rsid w:val="00320F33"/>
    <w:rsid w:val="00321DD6"/>
    <w:rsid w:val="00321E9B"/>
    <w:rsid w:val="00323477"/>
    <w:rsid w:val="00323561"/>
    <w:rsid w:val="0032387F"/>
    <w:rsid w:val="00323E7F"/>
    <w:rsid w:val="0032406E"/>
    <w:rsid w:val="003257BF"/>
    <w:rsid w:val="00326FF6"/>
    <w:rsid w:val="00327473"/>
    <w:rsid w:val="0033011D"/>
    <w:rsid w:val="00335556"/>
    <w:rsid w:val="003365ED"/>
    <w:rsid w:val="003402BA"/>
    <w:rsid w:val="0034036B"/>
    <w:rsid w:val="00340DAA"/>
    <w:rsid w:val="00342B27"/>
    <w:rsid w:val="00342FC8"/>
    <w:rsid w:val="003435F0"/>
    <w:rsid w:val="00344833"/>
    <w:rsid w:val="00346B7F"/>
    <w:rsid w:val="00347942"/>
    <w:rsid w:val="00347BF6"/>
    <w:rsid w:val="00347C90"/>
    <w:rsid w:val="00350091"/>
    <w:rsid w:val="003502D4"/>
    <w:rsid w:val="0035117D"/>
    <w:rsid w:val="00351396"/>
    <w:rsid w:val="00351A06"/>
    <w:rsid w:val="0035207F"/>
    <w:rsid w:val="00353328"/>
    <w:rsid w:val="003536EF"/>
    <w:rsid w:val="00353B09"/>
    <w:rsid w:val="00354271"/>
    <w:rsid w:val="00354AAC"/>
    <w:rsid w:val="00355820"/>
    <w:rsid w:val="00356109"/>
    <w:rsid w:val="00356F0D"/>
    <w:rsid w:val="003571DC"/>
    <w:rsid w:val="003575B3"/>
    <w:rsid w:val="0036044C"/>
    <w:rsid w:val="00360481"/>
    <w:rsid w:val="00361E20"/>
    <w:rsid w:val="003622D0"/>
    <w:rsid w:val="0036343C"/>
    <w:rsid w:val="00363597"/>
    <w:rsid w:val="00363A5B"/>
    <w:rsid w:val="0036485C"/>
    <w:rsid w:val="00366EEA"/>
    <w:rsid w:val="00367CE1"/>
    <w:rsid w:val="00367EDF"/>
    <w:rsid w:val="00371355"/>
    <w:rsid w:val="00372001"/>
    <w:rsid w:val="003734E2"/>
    <w:rsid w:val="00374053"/>
    <w:rsid w:val="003743D9"/>
    <w:rsid w:val="0037473F"/>
    <w:rsid w:val="00375CD0"/>
    <w:rsid w:val="00375D6F"/>
    <w:rsid w:val="003762E6"/>
    <w:rsid w:val="003771B3"/>
    <w:rsid w:val="0037737B"/>
    <w:rsid w:val="0037749B"/>
    <w:rsid w:val="00377D12"/>
    <w:rsid w:val="00377E65"/>
    <w:rsid w:val="0038004F"/>
    <w:rsid w:val="0038015C"/>
    <w:rsid w:val="00381517"/>
    <w:rsid w:val="00381A10"/>
    <w:rsid w:val="003827EF"/>
    <w:rsid w:val="00382A0B"/>
    <w:rsid w:val="00382A36"/>
    <w:rsid w:val="00383544"/>
    <w:rsid w:val="00383822"/>
    <w:rsid w:val="00383FCD"/>
    <w:rsid w:val="003842A9"/>
    <w:rsid w:val="00384F31"/>
    <w:rsid w:val="00386025"/>
    <w:rsid w:val="00386126"/>
    <w:rsid w:val="00386210"/>
    <w:rsid w:val="00386689"/>
    <w:rsid w:val="00386A31"/>
    <w:rsid w:val="00386E2E"/>
    <w:rsid w:val="003873B7"/>
    <w:rsid w:val="003903C8"/>
    <w:rsid w:val="00390E2A"/>
    <w:rsid w:val="00391ABA"/>
    <w:rsid w:val="00392672"/>
    <w:rsid w:val="00394454"/>
    <w:rsid w:val="00394A9C"/>
    <w:rsid w:val="00394C3B"/>
    <w:rsid w:val="0039531B"/>
    <w:rsid w:val="00396D37"/>
    <w:rsid w:val="0039786E"/>
    <w:rsid w:val="003A114D"/>
    <w:rsid w:val="003A1424"/>
    <w:rsid w:val="003A360C"/>
    <w:rsid w:val="003A387B"/>
    <w:rsid w:val="003A3C35"/>
    <w:rsid w:val="003A43E3"/>
    <w:rsid w:val="003A4CC7"/>
    <w:rsid w:val="003A5B6A"/>
    <w:rsid w:val="003A5D16"/>
    <w:rsid w:val="003A5E9A"/>
    <w:rsid w:val="003A7B62"/>
    <w:rsid w:val="003B0EF8"/>
    <w:rsid w:val="003B117B"/>
    <w:rsid w:val="003B141A"/>
    <w:rsid w:val="003B2108"/>
    <w:rsid w:val="003B2A7C"/>
    <w:rsid w:val="003B3F45"/>
    <w:rsid w:val="003B44CD"/>
    <w:rsid w:val="003B7F83"/>
    <w:rsid w:val="003C1220"/>
    <w:rsid w:val="003C134E"/>
    <w:rsid w:val="003C1531"/>
    <w:rsid w:val="003C2C5B"/>
    <w:rsid w:val="003C318F"/>
    <w:rsid w:val="003C3365"/>
    <w:rsid w:val="003C3A99"/>
    <w:rsid w:val="003C4963"/>
    <w:rsid w:val="003C5166"/>
    <w:rsid w:val="003C534D"/>
    <w:rsid w:val="003C5537"/>
    <w:rsid w:val="003C5D89"/>
    <w:rsid w:val="003D056C"/>
    <w:rsid w:val="003D0E89"/>
    <w:rsid w:val="003D1544"/>
    <w:rsid w:val="003D1D5E"/>
    <w:rsid w:val="003D2BB3"/>
    <w:rsid w:val="003D30BE"/>
    <w:rsid w:val="003D3C25"/>
    <w:rsid w:val="003D465C"/>
    <w:rsid w:val="003D4DAC"/>
    <w:rsid w:val="003D564D"/>
    <w:rsid w:val="003D5A2F"/>
    <w:rsid w:val="003D5B7A"/>
    <w:rsid w:val="003D6392"/>
    <w:rsid w:val="003D6747"/>
    <w:rsid w:val="003D686A"/>
    <w:rsid w:val="003D79BC"/>
    <w:rsid w:val="003E1A3C"/>
    <w:rsid w:val="003E1E54"/>
    <w:rsid w:val="003E34F8"/>
    <w:rsid w:val="003E3766"/>
    <w:rsid w:val="003E5501"/>
    <w:rsid w:val="003F025C"/>
    <w:rsid w:val="003F111E"/>
    <w:rsid w:val="003F2320"/>
    <w:rsid w:val="003F2387"/>
    <w:rsid w:val="003F3E56"/>
    <w:rsid w:val="003F5E3F"/>
    <w:rsid w:val="003F61A3"/>
    <w:rsid w:val="003F671D"/>
    <w:rsid w:val="003F671E"/>
    <w:rsid w:val="003F6802"/>
    <w:rsid w:val="00401A71"/>
    <w:rsid w:val="00402FFB"/>
    <w:rsid w:val="00403E2E"/>
    <w:rsid w:val="0040504D"/>
    <w:rsid w:val="004052FE"/>
    <w:rsid w:val="0040550F"/>
    <w:rsid w:val="00405585"/>
    <w:rsid w:val="00405CCF"/>
    <w:rsid w:val="00405D92"/>
    <w:rsid w:val="004063F1"/>
    <w:rsid w:val="0041156C"/>
    <w:rsid w:val="00412237"/>
    <w:rsid w:val="0041376C"/>
    <w:rsid w:val="00415846"/>
    <w:rsid w:val="0041586D"/>
    <w:rsid w:val="004158E1"/>
    <w:rsid w:val="004164E2"/>
    <w:rsid w:val="0041699D"/>
    <w:rsid w:val="00416E2B"/>
    <w:rsid w:val="004201D4"/>
    <w:rsid w:val="00420A96"/>
    <w:rsid w:val="0042165F"/>
    <w:rsid w:val="00424005"/>
    <w:rsid w:val="00425C71"/>
    <w:rsid w:val="004260AB"/>
    <w:rsid w:val="004263E4"/>
    <w:rsid w:val="004264B2"/>
    <w:rsid w:val="004270D9"/>
    <w:rsid w:val="00427B2A"/>
    <w:rsid w:val="00431905"/>
    <w:rsid w:val="00431A97"/>
    <w:rsid w:val="00431E99"/>
    <w:rsid w:val="00431FF2"/>
    <w:rsid w:val="004321C4"/>
    <w:rsid w:val="0043291F"/>
    <w:rsid w:val="0043324E"/>
    <w:rsid w:val="004332D1"/>
    <w:rsid w:val="0043382B"/>
    <w:rsid w:val="00434058"/>
    <w:rsid w:val="0043409D"/>
    <w:rsid w:val="00434567"/>
    <w:rsid w:val="00435BC4"/>
    <w:rsid w:val="00435E39"/>
    <w:rsid w:val="0043622A"/>
    <w:rsid w:val="00436BDC"/>
    <w:rsid w:val="00437633"/>
    <w:rsid w:val="00437DDC"/>
    <w:rsid w:val="00441B5C"/>
    <w:rsid w:val="00441EC4"/>
    <w:rsid w:val="004424DA"/>
    <w:rsid w:val="00442B9A"/>
    <w:rsid w:val="0044349D"/>
    <w:rsid w:val="0044363F"/>
    <w:rsid w:val="00443EFE"/>
    <w:rsid w:val="00444127"/>
    <w:rsid w:val="00444FEB"/>
    <w:rsid w:val="00445875"/>
    <w:rsid w:val="004458DA"/>
    <w:rsid w:val="0044679B"/>
    <w:rsid w:val="004471A8"/>
    <w:rsid w:val="00451636"/>
    <w:rsid w:val="00451BB3"/>
    <w:rsid w:val="00452040"/>
    <w:rsid w:val="004542A4"/>
    <w:rsid w:val="00456478"/>
    <w:rsid w:val="00460608"/>
    <w:rsid w:val="00461863"/>
    <w:rsid w:val="00461B4A"/>
    <w:rsid w:val="0046213F"/>
    <w:rsid w:val="00462BDB"/>
    <w:rsid w:val="0046377E"/>
    <w:rsid w:val="0046470B"/>
    <w:rsid w:val="00464BD9"/>
    <w:rsid w:val="004653A2"/>
    <w:rsid w:val="00465539"/>
    <w:rsid w:val="0046568E"/>
    <w:rsid w:val="00465D27"/>
    <w:rsid w:val="00465E0C"/>
    <w:rsid w:val="00470474"/>
    <w:rsid w:val="004708C8"/>
    <w:rsid w:val="00472572"/>
    <w:rsid w:val="0047277C"/>
    <w:rsid w:val="00477923"/>
    <w:rsid w:val="00480733"/>
    <w:rsid w:val="00480D77"/>
    <w:rsid w:val="004818DB"/>
    <w:rsid w:val="00481E28"/>
    <w:rsid w:val="0048283D"/>
    <w:rsid w:val="00482BED"/>
    <w:rsid w:val="00482E59"/>
    <w:rsid w:val="00483B70"/>
    <w:rsid w:val="004841CB"/>
    <w:rsid w:val="00485E7B"/>
    <w:rsid w:val="00485FB1"/>
    <w:rsid w:val="004868C5"/>
    <w:rsid w:val="004869CC"/>
    <w:rsid w:val="00486E37"/>
    <w:rsid w:val="004908B5"/>
    <w:rsid w:val="00490E7A"/>
    <w:rsid w:val="004920DB"/>
    <w:rsid w:val="00494201"/>
    <w:rsid w:val="0049482A"/>
    <w:rsid w:val="0049499F"/>
    <w:rsid w:val="00497164"/>
    <w:rsid w:val="004978E1"/>
    <w:rsid w:val="004979B7"/>
    <w:rsid w:val="004A03C9"/>
    <w:rsid w:val="004A0744"/>
    <w:rsid w:val="004A075E"/>
    <w:rsid w:val="004A08E5"/>
    <w:rsid w:val="004A0AA1"/>
    <w:rsid w:val="004A0D62"/>
    <w:rsid w:val="004A1954"/>
    <w:rsid w:val="004A1B77"/>
    <w:rsid w:val="004A1E6C"/>
    <w:rsid w:val="004A2376"/>
    <w:rsid w:val="004A2D16"/>
    <w:rsid w:val="004A2D47"/>
    <w:rsid w:val="004A2DDF"/>
    <w:rsid w:val="004A45E0"/>
    <w:rsid w:val="004A4937"/>
    <w:rsid w:val="004A5219"/>
    <w:rsid w:val="004A6E61"/>
    <w:rsid w:val="004A7D37"/>
    <w:rsid w:val="004B056F"/>
    <w:rsid w:val="004B05B2"/>
    <w:rsid w:val="004B1F46"/>
    <w:rsid w:val="004B24E7"/>
    <w:rsid w:val="004B274F"/>
    <w:rsid w:val="004B2970"/>
    <w:rsid w:val="004B2DBF"/>
    <w:rsid w:val="004B3E41"/>
    <w:rsid w:val="004B444F"/>
    <w:rsid w:val="004B5FF0"/>
    <w:rsid w:val="004B748D"/>
    <w:rsid w:val="004B79D0"/>
    <w:rsid w:val="004C0CC3"/>
    <w:rsid w:val="004C0E1C"/>
    <w:rsid w:val="004C1D79"/>
    <w:rsid w:val="004C21FF"/>
    <w:rsid w:val="004C2AD1"/>
    <w:rsid w:val="004C31EC"/>
    <w:rsid w:val="004C3782"/>
    <w:rsid w:val="004C3B8E"/>
    <w:rsid w:val="004C3FC4"/>
    <w:rsid w:val="004C61BD"/>
    <w:rsid w:val="004C6307"/>
    <w:rsid w:val="004C6C44"/>
    <w:rsid w:val="004C77BF"/>
    <w:rsid w:val="004C782A"/>
    <w:rsid w:val="004D03D1"/>
    <w:rsid w:val="004D0F71"/>
    <w:rsid w:val="004D1402"/>
    <w:rsid w:val="004D206C"/>
    <w:rsid w:val="004D2EBB"/>
    <w:rsid w:val="004D45BB"/>
    <w:rsid w:val="004D48C5"/>
    <w:rsid w:val="004D4CB4"/>
    <w:rsid w:val="004D5290"/>
    <w:rsid w:val="004D538F"/>
    <w:rsid w:val="004D61DB"/>
    <w:rsid w:val="004D6D99"/>
    <w:rsid w:val="004D78A7"/>
    <w:rsid w:val="004E04F2"/>
    <w:rsid w:val="004E04F3"/>
    <w:rsid w:val="004E0A7B"/>
    <w:rsid w:val="004E252B"/>
    <w:rsid w:val="004E28D5"/>
    <w:rsid w:val="004E2D93"/>
    <w:rsid w:val="004E330E"/>
    <w:rsid w:val="004E36ED"/>
    <w:rsid w:val="004E3CA9"/>
    <w:rsid w:val="004E4CE7"/>
    <w:rsid w:val="004E4F0D"/>
    <w:rsid w:val="004E4F1B"/>
    <w:rsid w:val="004E5588"/>
    <w:rsid w:val="004E5A64"/>
    <w:rsid w:val="004E5B90"/>
    <w:rsid w:val="004E5E3B"/>
    <w:rsid w:val="004E6DA1"/>
    <w:rsid w:val="004F0107"/>
    <w:rsid w:val="004F0E7D"/>
    <w:rsid w:val="004F17FC"/>
    <w:rsid w:val="004F19AE"/>
    <w:rsid w:val="004F257C"/>
    <w:rsid w:val="004F284F"/>
    <w:rsid w:val="004F3ED3"/>
    <w:rsid w:val="004F4E41"/>
    <w:rsid w:val="004F6B54"/>
    <w:rsid w:val="004F768B"/>
    <w:rsid w:val="004F7AE8"/>
    <w:rsid w:val="004F7EA4"/>
    <w:rsid w:val="00500181"/>
    <w:rsid w:val="005005D2"/>
    <w:rsid w:val="00501C5A"/>
    <w:rsid w:val="00501EBC"/>
    <w:rsid w:val="00503422"/>
    <w:rsid w:val="005054B9"/>
    <w:rsid w:val="005054E9"/>
    <w:rsid w:val="00505525"/>
    <w:rsid w:val="00505656"/>
    <w:rsid w:val="00505A71"/>
    <w:rsid w:val="0050619B"/>
    <w:rsid w:val="005065E3"/>
    <w:rsid w:val="005067BD"/>
    <w:rsid w:val="005073F5"/>
    <w:rsid w:val="00507445"/>
    <w:rsid w:val="00507763"/>
    <w:rsid w:val="00507A5E"/>
    <w:rsid w:val="00507DEC"/>
    <w:rsid w:val="005103D5"/>
    <w:rsid w:val="00511DC3"/>
    <w:rsid w:val="00512909"/>
    <w:rsid w:val="0051359D"/>
    <w:rsid w:val="00514616"/>
    <w:rsid w:val="00515326"/>
    <w:rsid w:val="005153C6"/>
    <w:rsid w:val="005158B5"/>
    <w:rsid w:val="00517AD6"/>
    <w:rsid w:val="00520EBD"/>
    <w:rsid w:val="00521B11"/>
    <w:rsid w:val="00522AE7"/>
    <w:rsid w:val="0052345F"/>
    <w:rsid w:val="00523BAE"/>
    <w:rsid w:val="0052429C"/>
    <w:rsid w:val="0052493D"/>
    <w:rsid w:val="00524A02"/>
    <w:rsid w:val="0052556A"/>
    <w:rsid w:val="005258B2"/>
    <w:rsid w:val="00525BBA"/>
    <w:rsid w:val="005262A4"/>
    <w:rsid w:val="00526598"/>
    <w:rsid w:val="00526E84"/>
    <w:rsid w:val="005300C5"/>
    <w:rsid w:val="005301F0"/>
    <w:rsid w:val="00530256"/>
    <w:rsid w:val="00530703"/>
    <w:rsid w:val="00531785"/>
    <w:rsid w:val="00532464"/>
    <w:rsid w:val="00533C53"/>
    <w:rsid w:val="00534999"/>
    <w:rsid w:val="00535128"/>
    <w:rsid w:val="005351F6"/>
    <w:rsid w:val="0053620C"/>
    <w:rsid w:val="00537378"/>
    <w:rsid w:val="00537F09"/>
    <w:rsid w:val="00540493"/>
    <w:rsid w:val="00540DC4"/>
    <w:rsid w:val="00541C80"/>
    <w:rsid w:val="00541F48"/>
    <w:rsid w:val="0054260E"/>
    <w:rsid w:val="00542A12"/>
    <w:rsid w:val="00542BDD"/>
    <w:rsid w:val="00542CAB"/>
    <w:rsid w:val="00542F13"/>
    <w:rsid w:val="00543266"/>
    <w:rsid w:val="00543288"/>
    <w:rsid w:val="005436DB"/>
    <w:rsid w:val="00543A6E"/>
    <w:rsid w:val="00544818"/>
    <w:rsid w:val="00544D82"/>
    <w:rsid w:val="00544EA9"/>
    <w:rsid w:val="0054667D"/>
    <w:rsid w:val="00550497"/>
    <w:rsid w:val="00550535"/>
    <w:rsid w:val="005507E4"/>
    <w:rsid w:val="005521AA"/>
    <w:rsid w:val="00552EC2"/>
    <w:rsid w:val="00553FD3"/>
    <w:rsid w:val="005542D5"/>
    <w:rsid w:val="005543A8"/>
    <w:rsid w:val="00554C3C"/>
    <w:rsid w:val="005557E3"/>
    <w:rsid w:val="00556648"/>
    <w:rsid w:val="00556762"/>
    <w:rsid w:val="00556A79"/>
    <w:rsid w:val="005604A4"/>
    <w:rsid w:val="005611D1"/>
    <w:rsid w:val="005628D6"/>
    <w:rsid w:val="00562A0B"/>
    <w:rsid w:val="00563A5A"/>
    <w:rsid w:val="00563B4E"/>
    <w:rsid w:val="0056541F"/>
    <w:rsid w:val="005658FE"/>
    <w:rsid w:val="0056621C"/>
    <w:rsid w:val="0056648C"/>
    <w:rsid w:val="00566690"/>
    <w:rsid w:val="00567A7B"/>
    <w:rsid w:val="00567F15"/>
    <w:rsid w:val="005700D1"/>
    <w:rsid w:val="005701ED"/>
    <w:rsid w:val="0057218F"/>
    <w:rsid w:val="00572436"/>
    <w:rsid w:val="00573D3B"/>
    <w:rsid w:val="00574411"/>
    <w:rsid w:val="00575137"/>
    <w:rsid w:val="00575420"/>
    <w:rsid w:val="005754A6"/>
    <w:rsid w:val="0057557B"/>
    <w:rsid w:val="00576563"/>
    <w:rsid w:val="00576C5C"/>
    <w:rsid w:val="005777B2"/>
    <w:rsid w:val="0058070C"/>
    <w:rsid w:val="00580DD8"/>
    <w:rsid w:val="00581E33"/>
    <w:rsid w:val="005828F5"/>
    <w:rsid w:val="00582C37"/>
    <w:rsid w:val="00582D37"/>
    <w:rsid w:val="005834AB"/>
    <w:rsid w:val="005835BE"/>
    <w:rsid w:val="00583ABB"/>
    <w:rsid w:val="00583F0E"/>
    <w:rsid w:val="0058513E"/>
    <w:rsid w:val="005862A0"/>
    <w:rsid w:val="00586A65"/>
    <w:rsid w:val="00590326"/>
    <w:rsid w:val="005908EB"/>
    <w:rsid w:val="005910AD"/>
    <w:rsid w:val="00591761"/>
    <w:rsid w:val="0059189C"/>
    <w:rsid w:val="0059205B"/>
    <w:rsid w:val="00592D48"/>
    <w:rsid w:val="0059379F"/>
    <w:rsid w:val="00595B32"/>
    <w:rsid w:val="00596287"/>
    <w:rsid w:val="00596314"/>
    <w:rsid w:val="005A142D"/>
    <w:rsid w:val="005A3834"/>
    <w:rsid w:val="005A383A"/>
    <w:rsid w:val="005A39B3"/>
    <w:rsid w:val="005A3D79"/>
    <w:rsid w:val="005A408D"/>
    <w:rsid w:val="005A4553"/>
    <w:rsid w:val="005A455B"/>
    <w:rsid w:val="005A4E6D"/>
    <w:rsid w:val="005A6D8B"/>
    <w:rsid w:val="005A6E01"/>
    <w:rsid w:val="005A6E6F"/>
    <w:rsid w:val="005A7E75"/>
    <w:rsid w:val="005B0627"/>
    <w:rsid w:val="005B0C0B"/>
    <w:rsid w:val="005B0D0E"/>
    <w:rsid w:val="005B1A14"/>
    <w:rsid w:val="005B1CA0"/>
    <w:rsid w:val="005B2A8A"/>
    <w:rsid w:val="005B2D03"/>
    <w:rsid w:val="005B3689"/>
    <w:rsid w:val="005B4948"/>
    <w:rsid w:val="005B50BF"/>
    <w:rsid w:val="005B5454"/>
    <w:rsid w:val="005B5534"/>
    <w:rsid w:val="005B5E37"/>
    <w:rsid w:val="005B6F0B"/>
    <w:rsid w:val="005B6FEA"/>
    <w:rsid w:val="005B70DA"/>
    <w:rsid w:val="005B7162"/>
    <w:rsid w:val="005B76E9"/>
    <w:rsid w:val="005B796A"/>
    <w:rsid w:val="005C0111"/>
    <w:rsid w:val="005C0300"/>
    <w:rsid w:val="005C0C26"/>
    <w:rsid w:val="005C1D1D"/>
    <w:rsid w:val="005C1E74"/>
    <w:rsid w:val="005C2722"/>
    <w:rsid w:val="005C3175"/>
    <w:rsid w:val="005C3625"/>
    <w:rsid w:val="005C3EED"/>
    <w:rsid w:val="005C4D1E"/>
    <w:rsid w:val="005C6063"/>
    <w:rsid w:val="005C7AB4"/>
    <w:rsid w:val="005D0E50"/>
    <w:rsid w:val="005D1A45"/>
    <w:rsid w:val="005D1B23"/>
    <w:rsid w:val="005D2E2F"/>
    <w:rsid w:val="005D2E79"/>
    <w:rsid w:val="005D3792"/>
    <w:rsid w:val="005D37E5"/>
    <w:rsid w:val="005D4FA6"/>
    <w:rsid w:val="005D4FCD"/>
    <w:rsid w:val="005D6C1A"/>
    <w:rsid w:val="005D6EC8"/>
    <w:rsid w:val="005D7AEB"/>
    <w:rsid w:val="005E0D9E"/>
    <w:rsid w:val="005E0EAE"/>
    <w:rsid w:val="005E0EB6"/>
    <w:rsid w:val="005E1E25"/>
    <w:rsid w:val="005E24E5"/>
    <w:rsid w:val="005E3447"/>
    <w:rsid w:val="005E425A"/>
    <w:rsid w:val="005E42C8"/>
    <w:rsid w:val="005E4B39"/>
    <w:rsid w:val="005E5E90"/>
    <w:rsid w:val="005E5F26"/>
    <w:rsid w:val="005E6035"/>
    <w:rsid w:val="005E7448"/>
    <w:rsid w:val="005E79BF"/>
    <w:rsid w:val="005F0BD8"/>
    <w:rsid w:val="005F11FF"/>
    <w:rsid w:val="005F150C"/>
    <w:rsid w:val="005F17FE"/>
    <w:rsid w:val="005F3378"/>
    <w:rsid w:val="005F3A36"/>
    <w:rsid w:val="005F4A67"/>
    <w:rsid w:val="005F52C9"/>
    <w:rsid w:val="005F55F8"/>
    <w:rsid w:val="005F5710"/>
    <w:rsid w:val="005F6948"/>
    <w:rsid w:val="005F7414"/>
    <w:rsid w:val="00600BB1"/>
    <w:rsid w:val="00601297"/>
    <w:rsid w:val="006012A2"/>
    <w:rsid w:val="00601C4B"/>
    <w:rsid w:val="00602BBA"/>
    <w:rsid w:val="00602CFD"/>
    <w:rsid w:val="00602FDE"/>
    <w:rsid w:val="00603ADE"/>
    <w:rsid w:val="006046DD"/>
    <w:rsid w:val="0060585F"/>
    <w:rsid w:val="006068C0"/>
    <w:rsid w:val="00606AF8"/>
    <w:rsid w:val="00606ED3"/>
    <w:rsid w:val="0060754B"/>
    <w:rsid w:val="006078CE"/>
    <w:rsid w:val="00607D29"/>
    <w:rsid w:val="0061046C"/>
    <w:rsid w:val="00610592"/>
    <w:rsid w:val="00610801"/>
    <w:rsid w:val="006117E8"/>
    <w:rsid w:val="006125F9"/>
    <w:rsid w:val="00612662"/>
    <w:rsid w:val="00612FFF"/>
    <w:rsid w:val="0061352E"/>
    <w:rsid w:val="0061410B"/>
    <w:rsid w:val="006145CB"/>
    <w:rsid w:val="006167BB"/>
    <w:rsid w:val="00617790"/>
    <w:rsid w:val="006200CF"/>
    <w:rsid w:val="00622026"/>
    <w:rsid w:val="00622C7D"/>
    <w:rsid w:val="00622E76"/>
    <w:rsid w:val="00623176"/>
    <w:rsid w:val="00625204"/>
    <w:rsid w:val="006253ED"/>
    <w:rsid w:val="0062545E"/>
    <w:rsid w:val="0062597E"/>
    <w:rsid w:val="006259CF"/>
    <w:rsid w:val="006260D6"/>
    <w:rsid w:val="006262B3"/>
    <w:rsid w:val="00626913"/>
    <w:rsid w:val="006271FE"/>
    <w:rsid w:val="006275C3"/>
    <w:rsid w:val="00627F1F"/>
    <w:rsid w:val="00627F22"/>
    <w:rsid w:val="0063022B"/>
    <w:rsid w:val="006302B2"/>
    <w:rsid w:val="00630339"/>
    <w:rsid w:val="00630C6A"/>
    <w:rsid w:val="006314D5"/>
    <w:rsid w:val="00632188"/>
    <w:rsid w:val="006323CD"/>
    <w:rsid w:val="00632DA4"/>
    <w:rsid w:val="00632DDC"/>
    <w:rsid w:val="00633DEC"/>
    <w:rsid w:val="00633E8F"/>
    <w:rsid w:val="00633FA6"/>
    <w:rsid w:val="00633FDC"/>
    <w:rsid w:val="00634157"/>
    <w:rsid w:val="00634847"/>
    <w:rsid w:val="00634BAF"/>
    <w:rsid w:val="00634FE8"/>
    <w:rsid w:val="00636276"/>
    <w:rsid w:val="00637192"/>
    <w:rsid w:val="00637635"/>
    <w:rsid w:val="006379B1"/>
    <w:rsid w:val="00641573"/>
    <w:rsid w:val="00641BF2"/>
    <w:rsid w:val="00641F44"/>
    <w:rsid w:val="0064243E"/>
    <w:rsid w:val="0064499B"/>
    <w:rsid w:val="0064702F"/>
    <w:rsid w:val="00647F6E"/>
    <w:rsid w:val="00650EB4"/>
    <w:rsid w:val="00650FD1"/>
    <w:rsid w:val="006512F4"/>
    <w:rsid w:val="00651F90"/>
    <w:rsid w:val="00654F38"/>
    <w:rsid w:val="006552BB"/>
    <w:rsid w:val="006560A1"/>
    <w:rsid w:val="00656256"/>
    <w:rsid w:val="0065646C"/>
    <w:rsid w:val="00657013"/>
    <w:rsid w:val="00657112"/>
    <w:rsid w:val="006575A3"/>
    <w:rsid w:val="00657684"/>
    <w:rsid w:val="006640EC"/>
    <w:rsid w:val="006644D3"/>
    <w:rsid w:val="006650CD"/>
    <w:rsid w:val="00665E20"/>
    <w:rsid w:val="0066632C"/>
    <w:rsid w:val="00666970"/>
    <w:rsid w:val="00666F43"/>
    <w:rsid w:val="00666FB4"/>
    <w:rsid w:val="006672A2"/>
    <w:rsid w:val="006678D7"/>
    <w:rsid w:val="00667A83"/>
    <w:rsid w:val="00670F60"/>
    <w:rsid w:val="00671953"/>
    <w:rsid w:val="00671B52"/>
    <w:rsid w:val="00672B3A"/>
    <w:rsid w:val="006737EA"/>
    <w:rsid w:val="00673BE0"/>
    <w:rsid w:val="00673FD2"/>
    <w:rsid w:val="006740F2"/>
    <w:rsid w:val="00674A7B"/>
    <w:rsid w:val="00675045"/>
    <w:rsid w:val="006756DA"/>
    <w:rsid w:val="006757CE"/>
    <w:rsid w:val="006759AB"/>
    <w:rsid w:val="00675B4D"/>
    <w:rsid w:val="006779A9"/>
    <w:rsid w:val="00677A2C"/>
    <w:rsid w:val="006800BC"/>
    <w:rsid w:val="00681066"/>
    <w:rsid w:val="00681541"/>
    <w:rsid w:val="006815DC"/>
    <w:rsid w:val="00681A35"/>
    <w:rsid w:val="00682232"/>
    <w:rsid w:val="00683314"/>
    <w:rsid w:val="00683947"/>
    <w:rsid w:val="00685898"/>
    <w:rsid w:val="0068594C"/>
    <w:rsid w:val="006878A8"/>
    <w:rsid w:val="006903CB"/>
    <w:rsid w:val="00690A0F"/>
    <w:rsid w:val="00691AE8"/>
    <w:rsid w:val="00692590"/>
    <w:rsid w:val="00692707"/>
    <w:rsid w:val="00692A17"/>
    <w:rsid w:val="006934E8"/>
    <w:rsid w:val="00693950"/>
    <w:rsid w:val="00693966"/>
    <w:rsid w:val="00694B6F"/>
    <w:rsid w:val="006954FA"/>
    <w:rsid w:val="0069576E"/>
    <w:rsid w:val="00696BBA"/>
    <w:rsid w:val="00696CAB"/>
    <w:rsid w:val="0069745C"/>
    <w:rsid w:val="00697CE4"/>
    <w:rsid w:val="006A0938"/>
    <w:rsid w:val="006A0F62"/>
    <w:rsid w:val="006A13DE"/>
    <w:rsid w:val="006A1DA7"/>
    <w:rsid w:val="006A2757"/>
    <w:rsid w:val="006A29F9"/>
    <w:rsid w:val="006A2BFF"/>
    <w:rsid w:val="006A3681"/>
    <w:rsid w:val="006A3D9F"/>
    <w:rsid w:val="006A46C8"/>
    <w:rsid w:val="006A5053"/>
    <w:rsid w:val="006A57D7"/>
    <w:rsid w:val="006A7ACB"/>
    <w:rsid w:val="006B08DD"/>
    <w:rsid w:val="006B09D6"/>
    <w:rsid w:val="006B0DF1"/>
    <w:rsid w:val="006B118F"/>
    <w:rsid w:val="006B1560"/>
    <w:rsid w:val="006B19A9"/>
    <w:rsid w:val="006B2B89"/>
    <w:rsid w:val="006B2C5A"/>
    <w:rsid w:val="006B3E8F"/>
    <w:rsid w:val="006B3E96"/>
    <w:rsid w:val="006B451B"/>
    <w:rsid w:val="006B5259"/>
    <w:rsid w:val="006B5443"/>
    <w:rsid w:val="006B5B83"/>
    <w:rsid w:val="006B75CB"/>
    <w:rsid w:val="006B7618"/>
    <w:rsid w:val="006B7D4A"/>
    <w:rsid w:val="006C1285"/>
    <w:rsid w:val="006C1BB2"/>
    <w:rsid w:val="006C1F67"/>
    <w:rsid w:val="006C21FD"/>
    <w:rsid w:val="006C2748"/>
    <w:rsid w:val="006C3F20"/>
    <w:rsid w:val="006C4905"/>
    <w:rsid w:val="006C5584"/>
    <w:rsid w:val="006C7A30"/>
    <w:rsid w:val="006C7DCB"/>
    <w:rsid w:val="006D0130"/>
    <w:rsid w:val="006D043F"/>
    <w:rsid w:val="006D0577"/>
    <w:rsid w:val="006D08C8"/>
    <w:rsid w:val="006D0FCF"/>
    <w:rsid w:val="006D1C73"/>
    <w:rsid w:val="006D24BB"/>
    <w:rsid w:val="006D3ACA"/>
    <w:rsid w:val="006D3CE3"/>
    <w:rsid w:val="006D3D27"/>
    <w:rsid w:val="006D5837"/>
    <w:rsid w:val="006D58E7"/>
    <w:rsid w:val="006D7CC2"/>
    <w:rsid w:val="006E01AD"/>
    <w:rsid w:val="006E064E"/>
    <w:rsid w:val="006E134F"/>
    <w:rsid w:val="006E2B13"/>
    <w:rsid w:val="006E39CB"/>
    <w:rsid w:val="006E3CAB"/>
    <w:rsid w:val="006E3CC1"/>
    <w:rsid w:val="006E3CEA"/>
    <w:rsid w:val="006E3F20"/>
    <w:rsid w:val="006E40E7"/>
    <w:rsid w:val="006E423E"/>
    <w:rsid w:val="006E49B4"/>
    <w:rsid w:val="006E60D5"/>
    <w:rsid w:val="006E62FE"/>
    <w:rsid w:val="006E738F"/>
    <w:rsid w:val="006E7477"/>
    <w:rsid w:val="006F0E8D"/>
    <w:rsid w:val="006F14C6"/>
    <w:rsid w:val="006F250A"/>
    <w:rsid w:val="006F28D7"/>
    <w:rsid w:val="006F2B05"/>
    <w:rsid w:val="006F3C42"/>
    <w:rsid w:val="006F42EE"/>
    <w:rsid w:val="006F5177"/>
    <w:rsid w:val="006F546B"/>
    <w:rsid w:val="006F5E96"/>
    <w:rsid w:val="006F645C"/>
    <w:rsid w:val="006F66A8"/>
    <w:rsid w:val="006F674C"/>
    <w:rsid w:val="006F71EC"/>
    <w:rsid w:val="006F79CA"/>
    <w:rsid w:val="007002ED"/>
    <w:rsid w:val="00701847"/>
    <w:rsid w:val="00701F60"/>
    <w:rsid w:val="00702D6B"/>
    <w:rsid w:val="00702DEA"/>
    <w:rsid w:val="00704A47"/>
    <w:rsid w:val="00704D35"/>
    <w:rsid w:val="0070539D"/>
    <w:rsid w:val="007073E1"/>
    <w:rsid w:val="0070777C"/>
    <w:rsid w:val="00707A6E"/>
    <w:rsid w:val="00707C0B"/>
    <w:rsid w:val="00707CDB"/>
    <w:rsid w:val="00710019"/>
    <w:rsid w:val="007101C2"/>
    <w:rsid w:val="0071089C"/>
    <w:rsid w:val="00710D2A"/>
    <w:rsid w:val="0071106C"/>
    <w:rsid w:val="00712B63"/>
    <w:rsid w:val="007132B8"/>
    <w:rsid w:val="00713427"/>
    <w:rsid w:val="007137EA"/>
    <w:rsid w:val="00714F55"/>
    <w:rsid w:val="0071745E"/>
    <w:rsid w:val="007174DC"/>
    <w:rsid w:val="007178BC"/>
    <w:rsid w:val="00720570"/>
    <w:rsid w:val="00720B24"/>
    <w:rsid w:val="0072115E"/>
    <w:rsid w:val="00721FB4"/>
    <w:rsid w:val="00723BF2"/>
    <w:rsid w:val="00724466"/>
    <w:rsid w:val="00724FB8"/>
    <w:rsid w:val="0072746C"/>
    <w:rsid w:val="00727F7F"/>
    <w:rsid w:val="00730258"/>
    <w:rsid w:val="007318B2"/>
    <w:rsid w:val="00731FBB"/>
    <w:rsid w:val="00732DCD"/>
    <w:rsid w:val="00732E89"/>
    <w:rsid w:val="00733BCF"/>
    <w:rsid w:val="007349E7"/>
    <w:rsid w:val="00734F99"/>
    <w:rsid w:val="00735F95"/>
    <w:rsid w:val="0073603E"/>
    <w:rsid w:val="007373A8"/>
    <w:rsid w:val="00737938"/>
    <w:rsid w:val="00740B75"/>
    <w:rsid w:val="007429B4"/>
    <w:rsid w:val="00742D37"/>
    <w:rsid w:val="00745452"/>
    <w:rsid w:val="00746308"/>
    <w:rsid w:val="00746E13"/>
    <w:rsid w:val="00747CA3"/>
    <w:rsid w:val="007501EC"/>
    <w:rsid w:val="00750583"/>
    <w:rsid w:val="00750913"/>
    <w:rsid w:val="00750CB7"/>
    <w:rsid w:val="00750CE4"/>
    <w:rsid w:val="0075176F"/>
    <w:rsid w:val="0075192C"/>
    <w:rsid w:val="00752185"/>
    <w:rsid w:val="00753D5E"/>
    <w:rsid w:val="00754B8E"/>
    <w:rsid w:val="00754B9D"/>
    <w:rsid w:val="0075597B"/>
    <w:rsid w:val="00755D92"/>
    <w:rsid w:val="00755E6D"/>
    <w:rsid w:val="007569FD"/>
    <w:rsid w:val="00761EC6"/>
    <w:rsid w:val="007624B3"/>
    <w:rsid w:val="00762783"/>
    <w:rsid w:val="00762C7C"/>
    <w:rsid w:val="007637DA"/>
    <w:rsid w:val="00763E66"/>
    <w:rsid w:val="00763E98"/>
    <w:rsid w:val="00764274"/>
    <w:rsid w:val="0076466A"/>
    <w:rsid w:val="00764C32"/>
    <w:rsid w:val="007650FF"/>
    <w:rsid w:val="0076577A"/>
    <w:rsid w:val="00765AFF"/>
    <w:rsid w:val="00766208"/>
    <w:rsid w:val="0076731B"/>
    <w:rsid w:val="007676A1"/>
    <w:rsid w:val="00767704"/>
    <w:rsid w:val="00770C6E"/>
    <w:rsid w:val="007712C5"/>
    <w:rsid w:val="00771AE7"/>
    <w:rsid w:val="00772F50"/>
    <w:rsid w:val="00774D19"/>
    <w:rsid w:val="0077609A"/>
    <w:rsid w:val="007778A3"/>
    <w:rsid w:val="007810AF"/>
    <w:rsid w:val="0078187F"/>
    <w:rsid w:val="00781FB2"/>
    <w:rsid w:val="007837DA"/>
    <w:rsid w:val="00783B2C"/>
    <w:rsid w:val="007859BE"/>
    <w:rsid w:val="00786784"/>
    <w:rsid w:val="00787545"/>
    <w:rsid w:val="007875CC"/>
    <w:rsid w:val="00790D33"/>
    <w:rsid w:val="00792144"/>
    <w:rsid w:val="007923CD"/>
    <w:rsid w:val="00792537"/>
    <w:rsid w:val="007935B2"/>
    <w:rsid w:val="00793ADC"/>
    <w:rsid w:val="00793F07"/>
    <w:rsid w:val="00795226"/>
    <w:rsid w:val="00795A74"/>
    <w:rsid w:val="00795FB0"/>
    <w:rsid w:val="007962AC"/>
    <w:rsid w:val="007A277E"/>
    <w:rsid w:val="007A476D"/>
    <w:rsid w:val="007A4C69"/>
    <w:rsid w:val="007A6FCD"/>
    <w:rsid w:val="007A7234"/>
    <w:rsid w:val="007A77C9"/>
    <w:rsid w:val="007A7902"/>
    <w:rsid w:val="007B00D4"/>
    <w:rsid w:val="007B2A2A"/>
    <w:rsid w:val="007B2C4E"/>
    <w:rsid w:val="007B3569"/>
    <w:rsid w:val="007B467C"/>
    <w:rsid w:val="007B49B7"/>
    <w:rsid w:val="007B53D5"/>
    <w:rsid w:val="007B5930"/>
    <w:rsid w:val="007B61D3"/>
    <w:rsid w:val="007B70B4"/>
    <w:rsid w:val="007B731F"/>
    <w:rsid w:val="007B7678"/>
    <w:rsid w:val="007B7D30"/>
    <w:rsid w:val="007C0BA3"/>
    <w:rsid w:val="007C0F9E"/>
    <w:rsid w:val="007C1439"/>
    <w:rsid w:val="007C183F"/>
    <w:rsid w:val="007C1DAC"/>
    <w:rsid w:val="007C2E08"/>
    <w:rsid w:val="007C309E"/>
    <w:rsid w:val="007C32B6"/>
    <w:rsid w:val="007C45E6"/>
    <w:rsid w:val="007C47D3"/>
    <w:rsid w:val="007C47E0"/>
    <w:rsid w:val="007C768B"/>
    <w:rsid w:val="007C77A4"/>
    <w:rsid w:val="007D054D"/>
    <w:rsid w:val="007D2083"/>
    <w:rsid w:val="007D25F9"/>
    <w:rsid w:val="007D3332"/>
    <w:rsid w:val="007D3765"/>
    <w:rsid w:val="007D3FD1"/>
    <w:rsid w:val="007D4231"/>
    <w:rsid w:val="007D478E"/>
    <w:rsid w:val="007D5550"/>
    <w:rsid w:val="007D77F2"/>
    <w:rsid w:val="007D7A86"/>
    <w:rsid w:val="007D7B05"/>
    <w:rsid w:val="007D7B57"/>
    <w:rsid w:val="007E0360"/>
    <w:rsid w:val="007E0B22"/>
    <w:rsid w:val="007E0F4F"/>
    <w:rsid w:val="007E3AEC"/>
    <w:rsid w:val="007E3B5A"/>
    <w:rsid w:val="007E4673"/>
    <w:rsid w:val="007E4F08"/>
    <w:rsid w:val="007E549C"/>
    <w:rsid w:val="007E5EAD"/>
    <w:rsid w:val="007E784F"/>
    <w:rsid w:val="007F12E0"/>
    <w:rsid w:val="007F1814"/>
    <w:rsid w:val="007F1A8E"/>
    <w:rsid w:val="007F1F57"/>
    <w:rsid w:val="007F23B4"/>
    <w:rsid w:val="007F2480"/>
    <w:rsid w:val="007F35AB"/>
    <w:rsid w:val="007F3C7F"/>
    <w:rsid w:val="007F41DC"/>
    <w:rsid w:val="007F47FD"/>
    <w:rsid w:val="007F4B78"/>
    <w:rsid w:val="007F4C21"/>
    <w:rsid w:val="007F5528"/>
    <w:rsid w:val="007F58AC"/>
    <w:rsid w:val="007F6A08"/>
    <w:rsid w:val="007F73E3"/>
    <w:rsid w:val="007F7D40"/>
    <w:rsid w:val="008009B8"/>
    <w:rsid w:val="00802256"/>
    <w:rsid w:val="0080277E"/>
    <w:rsid w:val="00802ECB"/>
    <w:rsid w:val="008034D0"/>
    <w:rsid w:val="00803EC7"/>
    <w:rsid w:val="008060CD"/>
    <w:rsid w:val="00806C55"/>
    <w:rsid w:val="0080777C"/>
    <w:rsid w:val="008117D2"/>
    <w:rsid w:val="0081180D"/>
    <w:rsid w:val="0081219C"/>
    <w:rsid w:val="00812694"/>
    <w:rsid w:val="00812EBF"/>
    <w:rsid w:val="0081338B"/>
    <w:rsid w:val="00814183"/>
    <w:rsid w:val="008142CE"/>
    <w:rsid w:val="008144CD"/>
    <w:rsid w:val="00814694"/>
    <w:rsid w:val="00814CAA"/>
    <w:rsid w:val="0081575C"/>
    <w:rsid w:val="00817117"/>
    <w:rsid w:val="00817643"/>
    <w:rsid w:val="008176A9"/>
    <w:rsid w:val="00817C7B"/>
    <w:rsid w:val="00821480"/>
    <w:rsid w:val="00821F1A"/>
    <w:rsid w:val="00822F63"/>
    <w:rsid w:val="008235F3"/>
    <w:rsid w:val="008239E3"/>
    <w:rsid w:val="00824964"/>
    <w:rsid w:val="0082589E"/>
    <w:rsid w:val="00826E2A"/>
    <w:rsid w:val="00826E79"/>
    <w:rsid w:val="008304A9"/>
    <w:rsid w:val="00830A5D"/>
    <w:rsid w:val="00830D19"/>
    <w:rsid w:val="00831039"/>
    <w:rsid w:val="00832F95"/>
    <w:rsid w:val="008332B4"/>
    <w:rsid w:val="00833944"/>
    <w:rsid w:val="00834853"/>
    <w:rsid w:val="00836B7B"/>
    <w:rsid w:val="00836BF9"/>
    <w:rsid w:val="00837218"/>
    <w:rsid w:val="00837BAF"/>
    <w:rsid w:val="00837C91"/>
    <w:rsid w:val="00840208"/>
    <w:rsid w:val="008402F8"/>
    <w:rsid w:val="00841A3E"/>
    <w:rsid w:val="00841B85"/>
    <w:rsid w:val="00841F76"/>
    <w:rsid w:val="008421E9"/>
    <w:rsid w:val="008426E5"/>
    <w:rsid w:val="00842B27"/>
    <w:rsid w:val="0084368D"/>
    <w:rsid w:val="0084507B"/>
    <w:rsid w:val="00845756"/>
    <w:rsid w:val="0085084C"/>
    <w:rsid w:val="00851AB3"/>
    <w:rsid w:val="00853036"/>
    <w:rsid w:val="00853AA3"/>
    <w:rsid w:val="008553B9"/>
    <w:rsid w:val="008553E9"/>
    <w:rsid w:val="00856123"/>
    <w:rsid w:val="0085782E"/>
    <w:rsid w:val="00857C2C"/>
    <w:rsid w:val="00857E24"/>
    <w:rsid w:val="008612E1"/>
    <w:rsid w:val="008620E5"/>
    <w:rsid w:val="00862304"/>
    <w:rsid w:val="00862FC7"/>
    <w:rsid w:val="008649D9"/>
    <w:rsid w:val="00864EEB"/>
    <w:rsid w:val="00866585"/>
    <w:rsid w:val="008668EC"/>
    <w:rsid w:val="00866BE6"/>
    <w:rsid w:val="00870D50"/>
    <w:rsid w:val="00871013"/>
    <w:rsid w:val="00871329"/>
    <w:rsid w:val="00874537"/>
    <w:rsid w:val="00874C22"/>
    <w:rsid w:val="00875F58"/>
    <w:rsid w:val="008773E3"/>
    <w:rsid w:val="00877A08"/>
    <w:rsid w:val="00880772"/>
    <w:rsid w:val="00880A43"/>
    <w:rsid w:val="00880C01"/>
    <w:rsid w:val="008816F8"/>
    <w:rsid w:val="00882E1C"/>
    <w:rsid w:val="00883947"/>
    <w:rsid w:val="00884A6A"/>
    <w:rsid w:val="00885426"/>
    <w:rsid w:val="008854C2"/>
    <w:rsid w:val="00885617"/>
    <w:rsid w:val="0088587E"/>
    <w:rsid w:val="00885D2E"/>
    <w:rsid w:val="008866C9"/>
    <w:rsid w:val="008875EC"/>
    <w:rsid w:val="00890A25"/>
    <w:rsid w:val="00891003"/>
    <w:rsid w:val="00891E04"/>
    <w:rsid w:val="00893D0D"/>
    <w:rsid w:val="00895AB4"/>
    <w:rsid w:val="008A0593"/>
    <w:rsid w:val="008A0941"/>
    <w:rsid w:val="008A0F2A"/>
    <w:rsid w:val="008A1AE5"/>
    <w:rsid w:val="008A1FCC"/>
    <w:rsid w:val="008A3923"/>
    <w:rsid w:val="008A3AC6"/>
    <w:rsid w:val="008A4352"/>
    <w:rsid w:val="008A510F"/>
    <w:rsid w:val="008A6367"/>
    <w:rsid w:val="008A6BB0"/>
    <w:rsid w:val="008A6DAC"/>
    <w:rsid w:val="008B0D79"/>
    <w:rsid w:val="008B1645"/>
    <w:rsid w:val="008B2000"/>
    <w:rsid w:val="008B2100"/>
    <w:rsid w:val="008B3109"/>
    <w:rsid w:val="008B40B5"/>
    <w:rsid w:val="008B4DE8"/>
    <w:rsid w:val="008B4ED7"/>
    <w:rsid w:val="008C01FF"/>
    <w:rsid w:val="008C06A0"/>
    <w:rsid w:val="008C0A8D"/>
    <w:rsid w:val="008C192B"/>
    <w:rsid w:val="008C1FC3"/>
    <w:rsid w:val="008C20B0"/>
    <w:rsid w:val="008C265E"/>
    <w:rsid w:val="008C280F"/>
    <w:rsid w:val="008C291D"/>
    <w:rsid w:val="008C414C"/>
    <w:rsid w:val="008C4E84"/>
    <w:rsid w:val="008C570E"/>
    <w:rsid w:val="008C61EC"/>
    <w:rsid w:val="008C6E53"/>
    <w:rsid w:val="008C7560"/>
    <w:rsid w:val="008C7AA9"/>
    <w:rsid w:val="008D001F"/>
    <w:rsid w:val="008D0609"/>
    <w:rsid w:val="008D07ED"/>
    <w:rsid w:val="008D1497"/>
    <w:rsid w:val="008D259C"/>
    <w:rsid w:val="008D3B26"/>
    <w:rsid w:val="008D5618"/>
    <w:rsid w:val="008D57E6"/>
    <w:rsid w:val="008D61E4"/>
    <w:rsid w:val="008D61FA"/>
    <w:rsid w:val="008D6776"/>
    <w:rsid w:val="008E229C"/>
    <w:rsid w:val="008E2D96"/>
    <w:rsid w:val="008E380A"/>
    <w:rsid w:val="008E3F1E"/>
    <w:rsid w:val="008E4108"/>
    <w:rsid w:val="008E4658"/>
    <w:rsid w:val="008E46A4"/>
    <w:rsid w:val="008E5DF5"/>
    <w:rsid w:val="008E6FB0"/>
    <w:rsid w:val="008E78EF"/>
    <w:rsid w:val="008F0441"/>
    <w:rsid w:val="008F06BA"/>
    <w:rsid w:val="008F178D"/>
    <w:rsid w:val="008F1CD0"/>
    <w:rsid w:val="008F2549"/>
    <w:rsid w:val="008F2793"/>
    <w:rsid w:val="008F306D"/>
    <w:rsid w:val="008F317E"/>
    <w:rsid w:val="008F34C1"/>
    <w:rsid w:val="008F3CA8"/>
    <w:rsid w:val="009029EC"/>
    <w:rsid w:val="00903430"/>
    <w:rsid w:val="009036D3"/>
    <w:rsid w:val="0090547D"/>
    <w:rsid w:val="009066DB"/>
    <w:rsid w:val="00906F36"/>
    <w:rsid w:val="0090741A"/>
    <w:rsid w:val="009075A9"/>
    <w:rsid w:val="009107D0"/>
    <w:rsid w:val="009116B3"/>
    <w:rsid w:val="009118D0"/>
    <w:rsid w:val="009122D5"/>
    <w:rsid w:val="00912F91"/>
    <w:rsid w:val="009137B4"/>
    <w:rsid w:val="00913FDB"/>
    <w:rsid w:val="009161B5"/>
    <w:rsid w:val="009166CE"/>
    <w:rsid w:val="0091761F"/>
    <w:rsid w:val="009179F4"/>
    <w:rsid w:val="009203BB"/>
    <w:rsid w:val="00920768"/>
    <w:rsid w:val="00920CFE"/>
    <w:rsid w:val="009210BE"/>
    <w:rsid w:val="0092185F"/>
    <w:rsid w:val="00921944"/>
    <w:rsid w:val="009219A3"/>
    <w:rsid w:val="00921FC1"/>
    <w:rsid w:val="009226DB"/>
    <w:rsid w:val="00922D24"/>
    <w:rsid w:val="00922E37"/>
    <w:rsid w:val="009241E8"/>
    <w:rsid w:val="009248BA"/>
    <w:rsid w:val="009249B1"/>
    <w:rsid w:val="00924D86"/>
    <w:rsid w:val="00925706"/>
    <w:rsid w:val="00925898"/>
    <w:rsid w:val="0092639B"/>
    <w:rsid w:val="00926AE6"/>
    <w:rsid w:val="00926C66"/>
    <w:rsid w:val="00927034"/>
    <w:rsid w:val="0092715D"/>
    <w:rsid w:val="00927945"/>
    <w:rsid w:val="00927D38"/>
    <w:rsid w:val="00930A43"/>
    <w:rsid w:val="00930F47"/>
    <w:rsid w:val="0093103C"/>
    <w:rsid w:val="00931203"/>
    <w:rsid w:val="00931721"/>
    <w:rsid w:val="00931935"/>
    <w:rsid w:val="00933B20"/>
    <w:rsid w:val="009365AA"/>
    <w:rsid w:val="009365E7"/>
    <w:rsid w:val="00940B1F"/>
    <w:rsid w:val="00941413"/>
    <w:rsid w:val="00942233"/>
    <w:rsid w:val="00942755"/>
    <w:rsid w:val="00942D2E"/>
    <w:rsid w:val="00943E2B"/>
    <w:rsid w:val="0094438E"/>
    <w:rsid w:val="00944494"/>
    <w:rsid w:val="00944B04"/>
    <w:rsid w:val="00945D8C"/>
    <w:rsid w:val="0094613F"/>
    <w:rsid w:val="00946240"/>
    <w:rsid w:val="009464E3"/>
    <w:rsid w:val="00946EE6"/>
    <w:rsid w:val="00947DC2"/>
    <w:rsid w:val="00952F16"/>
    <w:rsid w:val="00954666"/>
    <w:rsid w:val="00954B1D"/>
    <w:rsid w:val="00954CC4"/>
    <w:rsid w:val="00960C11"/>
    <w:rsid w:val="009618E5"/>
    <w:rsid w:val="00961CC1"/>
    <w:rsid w:val="00961D7A"/>
    <w:rsid w:val="00962276"/>
    <w:rsid w:val="0096250A"/>
    <w:rsid w:val="009630BD"/>
    <w:rsid w:val="00964B3C"/>
    <w:rsid w:val="00966118"/>
    <w:rsid w:val="00967344"/>
    <w:rsid w:val="0096776F"/>
    <w:rsid w:val="009702E2"/>
    <w:rsid w:val="009705D7"/>
    <w:rsid w:val="009705E2"/>
    <w:rsid w:val="0097062E"/>
    <w:rsid w:val="00970BAB"/>
    <w:rsid w:val="0097240B"/>
    <w:rsid w:val="00972EC6"/>
    <w:rsid w:val="00973174"/>
    <w:rsid w:val="009733B6"/>
    <w:rsid w:val="00973772"/>
    <w:rsid w:val="009744F0"/>
    <w:rsid w:val="009745B4"/>
    <w:rsid w:val="009747DA"/>
    <w:rsid w:val="00975DBC"/>
    <w:rsid w:val="00976B63"/>
    <w:rsid w:val="0098028D"/>
    <w:rsid w:val="00980E14"/>
    <w:rsid w:val="00982F90"/>
    <w:rsid w:val="00983856"/>
    <w:rsid w:val="00985D0D"/>
    <w:rsid w:val="00986227"/>
    <w:rsid w:val="00986372"/>
    <w:rsid w:val="00986433"/>
    <w:rsid w:val="00986758"/>
    <w:rsid w:val="00986837"/>
    <w:rsid w:val="00990BBA"/>
    <w:rsid w:val="00990FC2"/>
    <w:rsid w:val="00991622"/>
    <w:rsid w:val="0099341D"/>
    <w:rsid w:val="0099355B"/>
    <w:rsid w:val="00994430"/>
    <w:rsid w:val="00995188"/>
    <w:rsid w:val="00995B36"/>
    <w:rsid w:val="00995BC5"/>
    <w:rsid w:val="00996AD8"/>
    <w:rsid w:val="00997B59"/>
    <w:rsid w:val="00997E8A"/>
    <w:rsid w:val="00997EF0"/>
    <w:rsid w:val="009A05D3"/>
    <w:rsid w:val="009A0F6F"/>
    <w:rsid w:val="009A2F48"/>
    <w:rsid w:val="009A3653"/>
    <w:rsid w:val="009A5A2C"/>
    <w:rsid w:val="009A715C"/>
    <w:rsid w:val="009A7988"/>
    <w:rsid w:val="009A7BE8"/>
    <w:rsid w:val="009A7E0C"/>
    <w:rsid w:val="009B22D6"/>
    <w:rsid w:val="009B2602"/>
    <w:rsid w:val="009B2C6F"/>
    <w:rsid w:val="009B2CB5"/>
    <w:rsid w:val="009B2D8E"/>
    <w:rsid w:val="009B325D"/>
    <w:rsid w:val="009B345B"/>
    <w:rsid w:val="009B3861"/>
    <w:rsid w:val="009B46C2"/>
    <w:rsid w:val="009B46EC"/>
    <w:rsid w:val="009B513E"/>
    <w:rsid w:val="009B532E"/>
    <w:rsid w:val="009B764A"/>
    <w:rsid w:val="009B7F35"/>
    <w:rsid w:val="009C018B"/>
    <w:rsid w:val="009C143A"/>
    <w:rsid w:val="009C2E20"/>
    <w:rsid w:val="009C3425"/>
    <w:rsid w:val="009C545D"/>
    <w:rsid w:val="009C6807"/>
    <w:rsid w:val="009C70BA"/>
    <w:rsid w:val="009C7451"/>
    <w:rsid w:val="009D1840"/>
    <w:rsid w:val="009D18E8"/>
    <w:rsid w:val="009D1A4E"/>
    <w:rsid w:val="009D20F6"/>
    <w:rsid w:val="009D258B"/>
    <w:rsid w:val="009D2B1C"/>
    <w:rsid w:val="009D2DAD"/>
    <w:rsid w:val="009D35A7"/>
    <w:rsid w:val="009D413D"/>
    <w:rsid w:val="009D57A5"/>
    <w:rsid w:val="009E03BB"/>
    <w:rsid w:val="009E1E65"/>
    <w:rsid w:val="009E275A"/>
    <w:rsid w:val="009E29E5"/>
    <w:rsid w:val="009E2DD0"/>
    <w:rsid w:val="009E37B7"/>
    <w:rsid w:val="009E47F8"/>
    <w:rsid w:val="009E5093"/>
    <w:rsid w:val="009F084F"/>
    <w:rsid w:val="009F1102"/>
    <w:rsid w:val="009F15AD"/>
    <w:rsid w:val="009F1D82"/>
    <w:rsid w:val="009F200E"/>
    <w:rsid w:val="009F20D6"/>
    <w:rsid w:val="009F2196"/>
    <w:rsid w:val="009F33F6"/>
    <w:rsid w:val="009F382D"/>
    <w:rsid w:val="009F3B3C"/>
    <w:rsid w:val="009F411C"/>
    <w:rsid w:val="009F413D"/>
    <w:rsid w:val="009F4BC1"/>
    <w:rsid w:val="009F4BF8"/>
    <w:rsid w:val="009F4C11"/>
    <w:rsid w:val="009F4D61"/>
    <w:rsid w:val="009F4E61"/>
    <w:rsid w:val="009F63A9"/>
    <w:rsid w:val="009F65D2"/>
    <w:rsid w:val="009F7955"/>
    <w:rsid w:val="009F7ABF"/>
    <w:rsid w:val="009F7F9A"/>
    <w:rsid w:val="009F7FDC"/>
    <w:rsid w:val="00A0069F"/>
    <w:rsid w:val="00A0085C"/>
    <w:rsid w:val="00A01099"/>
    <w:rsid w:val="00A01DBD"/>
    <w:rsid w:val="00A02CA3"/>
    <w:rsid w:val="00A02D0F"/>
    <w:rsid w:val="00A035AB"/>
    <w:rsid w:val="00A039B5"/>
    <w:rsid w:val="00A05188"/>
    <w:rsid w:val="00A0556B"/>
    <w:rsid w:val="00A0594B"/>
    <w:rsid w:val="00A07510"/>
    <w:rsid w:val="00A10579"/>
    <w:rsid w:val="00A107BC"/>
    <w:rsid w:val="00A10BAF"/>
    <w:rsid w:val="00A11FA6"/>
    <w:rsid w:val="00A1211A"/>
    <w:rsid w:val="00A12F4E"/>
    <w:rsid w:val="00A130FB"/>
    <w:rsid w:val="00A1458B"/>
    <w:rsid w:val="00A14623"/>
    <w:rsid w:val="00A15CDD"/>
    <w:rsid w:val="00A17526"/>
    <w:rsid w:val="00A17BFF"/>
    <w:rsid w:val="00A21B3A"/>
    <w:rsid w:val="00A22AC4"/>
    <w:rsid w:val="00A22CCC"/>
    <w:rsid w:val="00A22FBD"/>
    <w:rsid w:val="00A248F8"/>
    <w:rsid w:val="00A2514E"/>
    <w:rsid w:val="00A25F0D"/>
    <w:rsid w:val="00A25F8F"/>
    <w:rsid w:val="00A26260"/>
    <w:rsid w:val="00A26ED0"/>
    <w:rsid w:val="00A2786B"/>
    <w:rsid w:val="00A3018E"/>
    <w:rsid w:val="00A30332"/>
    <w:rsid w:val="00A30D9F"/>
    <w:rsid w:val="00A31DC7"/>
    <w:rsid w:val="00A33C96"/>
    <w:rsid w:val="00A34783"/>
    <w:rsid w:val="00A34AB7"/>
    <w:rsid w:val="00A34C4C"/>
    <w:rsid w:val="00A34FB0"/>
    <w:rsid w:val="00A362EB"/>
    <w:rsid w:val="00A4288B"/>
    <w:rsid w:val="00A45870"/>
    <w:rsid w:val="00A46C9A"/>
    <w:rsid w:val="00A47A4D"/>
    <w:rsid w:val="00A50101"/>
    <w:rsid w:val="00A509AB"/>
    <w:rsid w:val="00A50DE7"/>
    <w:rsid w:val="00A513C5"/>
    <w:rsid w:val="00A51707"/>
    <w:rsid w:val="00A52B3E"/>
    <w:rsid w:val="00A53407"/>
    <w:rsid w:val="00A5368A"/>
    <w:rsid w:val="00A542E1"/>
    <w:rsid w:val="00A54390"/>
    <w:rsid w:val="00A54766"/>
    <w:rsid w:val="00A54876"/>
    <w:rsid w:val="00A54A23"/>
    <w:rsid w:val="00A55A7F"/>
    <w:rsid w:val="00A57F77"/>
    <w:rsid w:val="00A600C7"/>
    <w:rsid w:val="00A61E7C"/>
    <w:rsid w:val="00A63372"/>
    <w:rsid w:val="00A65441"/>
    <w:rsid w:val="00A659EC"/>
    <w:rsid w:val="00A65EFA"/>
    <w:rsid w:val="00A66928"/>
    <w:rsid w:val="00A6709D"/>
    <w:rsid w:val="00A676D5"/>
    <w:rsid w:val="00A70D92"/>
    <w:rsid w:val="00A715BD"/>
    <w:rsid w:val="00A71DE5"/>
    <w:rsid w:val="00A72724"/>
    <w:rsid w:val="00A7388B"/>
    <w:rsid w:val="00A74B69"/>
    <w:rsid w:val="00A753E5"/>
    <w:rsid w:val="00A75DE3"/>
    <w:rsid w:val="00A76B2C"/>
    <w:rsid w:val="00A77358"/>
    <w:rsid w:val="00A77BD3"/>
    <w:rsid w:val="00A80BF9"/>
    <w:rsid w:val="00A823D8"/>
    <w:rsid w:val="00A82A3C"/>
    <w:rsid w:val="00A83310"/>
    <w:rsid w:val="00A838A7"/>
    <w:rsid w:val="00A838AB"/>
    <w:rsid w:val="00A83E12"/>
    <w:rsid w:val="00A84A8E"/>
    <w:rsid w:val="00A84AC9"/>
    <w:rsid w:val="00A852E5"/>
    <w:rsid w:val="00A85426"/>
    <w:rsid w:val="00A87699"/>
    <w:rsid w:val="00A87B39"/>
    <w:rsid w:val="00A9035C"/>
    <w:rsid w:val="00A9042F"/>
    <w:rsid w:val="00A90723"/>
    <w:rsid w:val="00A9076C"/>
    <w:rsid w:val="00A90B27"/>
    <w:rsid w:val="00A91F3A"/>
    <w:rsid w:val="00A93B05"/>
    <w:rsid w:val="00A95E01"/>
    <w:rsid w:val="00A9696B"/>
    <w:rsid w:val="00AA0A1C"/>
    <w:rsid w:val="00AA0B78"/>
    <w:rsid w:val="00AA1990"/>
    <w:rsid w:val="00AA1EBB"/>
    <w:rsid w:val="00AA21B6"/>
    <w:rsid w:val="00AA23FD"/>
    <w:rsid w:val="00AA3AF3"/>
    <w:rsid w:val="00AA3BBA"/>
    <w:rsid w:val="00AA3C84"/>
    <w:rsid w:val="00AA41D7"/>
    <w:rsid w:val="00AA4808"/>
    <w:rsid w:val="00AA5B06"/>
    <w:rsid w:val="00AA68F9"/>
    <w:rsid w:val="00AA7B01"/>
    <w:rsid w:val="00AB08FE"/>
    <w:rsid w:val="00AB0916"/>
    <w:rsid w:val="00AB2102"/>
    <w:rsid w:val="00AB4700"/>
    <w:rsid w:val="00AB5CB5"/>
    <w:rsid w:val="00AB6361"/>
    <w:rsid w:val="00AB69D0"/>
    <w:rsid w:val="00AB7A53"/>
    <w:rsid w:val="00AB7D7A"/>
    <w:rsid w:val="00AB7DD2"/>
    <w:rsid w:val="00AC1410"/>
    <w:rsid w:val="00AC247A"/>
    <w:rsid w:val="00AC28DD"/>
    <w:rsid w:val="00AC3C51"/>
    <w:rsid w:val="00AC4771"/>
    <w:rsid w:val="00AC58DB"/>
    <w:rsid w:val="00AC61B8"/>
    <w:rsid w:val="00AC6432"/>
    <w:rsid w:val="00AC6D4E"/>
    <w:rsid w:val="00AC6DE6"/>
    <w:rsid w:val="00AC6E8D"/>
    <w:rsid w:val="00AC7131"/>
    <w:rsid w:val="00AD31F1"/>
    <w:rsid w:val="00AD3B24"/>
    <w:rsid w:val="00AD4030"/>
    <w:rsid w:val="00AD54AB"/>
    <w:rsid w:val="00AD5C81"/>
    <w:rsid w:val="00AD5CF1"/>
    <w:rsid w:val="00AD657E"/>
    <w:rsid w:val="00AD6D60"/>
    <w:rsid w:val="00AD70E3"/>
    <w:rsid w:val="00AD7989"/>
    <w:rsid w:val="00AE0BFD"/>
    <w:rsid w:val="00AE10FC"/>
    <w:rsid w:val="00AE1348"/>
    <w:rsid w:val="00AE184C"/>
    <w:rsid w:val="00AE3D4C"/>
    <w:rsid w:val="00AE47EE"/>
    <w:rsid w:val="00AE53BF"/>
    <w:rsid w:val="00AE56E8"/>
    <w:rsid w:val="00AE5CE2"/>
    <w:rsid w:val="00AE6AAD"/>
    <w:rsid w:val="00AF1298"/>
    <w:rsid w:val="00AF1568"/>
    <w:rsid w:val="00AF1947"/>
    <w:rsid w:val="00AF1BE9"/>
    <w:rsid w:val="00AF1F58"/>
    <w:rsid w:val="00AF24CD"/>
    <w:rsid w:val="00AF2F31"/>
    <w:rsid w:val="00AF301C"/>
    <w:rsid w:val="00AF3111"/>
    <w:rsid w:val="00AF35C7"/>
    <w:rsid w:val="00AF4062"/>
    <w:rsid w:val="00AF413E"/>
    <w:rsid w:val="00AF483F"/>
    <w:rsid w:val="00AF49B6"/>
    <w:rsid w:val="00AF584F"/>
    <w:rsid w:val="00AF78BB"/>
    <w:rsid w:val="00AF7ACD"/>
    <w:rsid w:val="00B00891"/>
    <w:rsid w:val="00B00AB9"/>
    <w:rsid w:val="00B01460"/>
    <w:rsid w:val="00B02277"/>
    <w:rsid w:val="00B040CD"/>
    <w:rsid w:val="00B04605"/>
    <w:rsid w:val="00B049C5"/>
    <w:rsid w:val="00B04D1F"/>
    <w:rsid w:val="00B04FFB"/>
    <w:rsid w:val="00B06986"/>
    <w:rsid w:val="00B101D8"/>
    <w:rsid w:val="00B1039F"/>
    <w:rsid w:val="00B10A3F"/>
    <w:rsid w:val="00B10A44"/>
    <w:rsid w:val="00B1104F"/>
    <w:rsid w:val="00B1112B"/>
    <w:rsid w:val="00B12D10"/>
    <w:rsid w:val="00B1341F"/>
    <w:rsid w:val="00B13DD0"/>
    <w:rsid w:val="00B14B35"/>
    <w:rsid w:val="00B14B5A"/>
    <w:rsid w:val="00B161B1"/>
    <w:rsid w:val="00B16F1A"/>
    <w:rsid w:val="00B172BF"/>
    <w:rsid w:val="00B205DC"/>
    <w:rsid w:val="00B2098A"/>
    <w:rsid w:val="00B212A7"/>
    <w:rsid w:val="00B2152A"/>
    <w:rsid w:val="00B2201E"/>
    <w:rsid w:val="00B22A41"/>
    <w:rsid w:val="00B22BCC"/>
    <w:rsid w:val="00B233E0"/>
    <w:rsid w:val="00B2351A"/>
    <w:rsid w:val="00B23714"/>
    <w:rsid w:val="00B24661"/>
    <w:rsid w:val="00B27ABA"/>
    <w:rsid w:val="00B30A0E"/>
    <w:rsid w:val="00B30A47"/>
    <w:rsid w:val="00B31245"/>
    <w:rsid w:val="00B32278"/>
    <w:rsid w:val="00B322F3"/>
    <w:rsid w:val="00B32D4C"/>
    <w:rsid w:val="00B33B58"/>
    <w:rsid w:val="00B35EB6"/>
    <w:rsid w:val="00B36918"/>
    <w:rsid w:val="00B405E2"/>
    <w:rsid w:val="00B408C7"/>
    <w:rsid w:val="00B40A3D"/>
    <w:rsid w:val="00B40F10"/>
    <w:rsid w:val="00B41A7F"/>
    <w:rsid w:val="00B427AD"/>
    <w:rsid w:val="00B4458C"/>
    <w:rsid w:val="00B448CB"/>
    <w:rsid w:val="00B44FCB"/>
    <w:rsid w:val="00B45286"/>
    <w:rsid w:val="00B4542A"/>
    <w:rsid w:val="00B456F3"/>
    <w:rsid w:val="00B45E1C"/>
    <w:rsid w:val="00B46053"/>
    <w:rsid w:val="00B4689B"/>
    <w:rsid w:val="00B478B4"/>
    <w:rsid w:val="00B47A2E"/>
    <w:rsid w:val="00B47B94"/>
    <w:rsid w:val="00B47D1D"/>
    <w:rsid w:val="00B52374"/>
    <w:rsid w:val="00B52D3A"/>
    <w:rsid w:val="00B535AA"/>
    <w:rsid w:val="00B55665"/>
    <w:rsid w:val="00B562A2"/>
    <w:rsid w:val="00B572BC"/>
    <w:rsid w:val="00B577E3"/>
    <w:rsid w:val="00B57C87"/>
    <w:rsid w:val="00B6143E"/>
    <w:rsid w:val="00B6148C"/>
    <w:rsid w:val="00B61878"/>
    <w:rsid w:val="00B618A9"/>
    <w:rsid w:val="00B62294"/>
    <w:rsid w:val="00B623E3"/>
    <w:rsid w:val="00B63D8B"/>
    <w:rsid w:val="00B644FE"/>
    <w:rsid w:val="00B64B1E"/>
    <w:rsid w:val="00B64C95"/>
    <w:rsid w:val="00B6524B"/>
    <w:rsid w:val="00B654C1"/>
    <w:rsid w:val="00B6561F"/>
    <w:rsid w:val="00B66659"/>
    <w:rsid w:val="00B667D6"/>
    <w:rsid w:val="00B715FD"/>
    <w:rsid w:val="00B71F19"/>
    <w:rsid w:val="00B7214E"/>
    <w:rsid w:val="00B73270"/>
    <w:rsid w:val="00B7390C"/>
    <w:rsid w:val="00B73D5C"/>
    <w:rsid w:val="00B73E51"/>
    <w:rsid w:val="00B75A14"/>
    <w:rsid w:val="00B76629"/>
    <w:rsid w:val="00B76BB2"/>
    <w:rsid w:val="00B77C43"/>
    <w:rsid w:val="00B80D1C"/>
    <w:rsid w:val="00B80F03"/>
    <w:rsid w:val="00B8107F"/>
    <w:rsid w:val="00B81672"/>
    <w:rsid w:val="00B827B4"/>
    <w:rsid w:val="00B8292B"/>
    <w:rsid w:val="00B829D9"/>
    <w:rsid w:val="00B8484F"/>
    <w:rsid w:val="00B84997"/>
    <w:rsid w:val="00B84B5D"/>
    <w:rsid w:val="00B84CB4"/>
    <w:rsid w:val="00B853CA"/>
    <w:rsid w:val="00B85A9A"/>
    <w:rsid w:val="00B85F8C"/>
    <w:rsid w:val="00B86104"/>
    <w:rsid w:val="00B86792"/>
    <w:rsid w:val="00B86DFD"/>
    <w:rsid w:val="00B875E7"/>
    <w:rsid w:val="00B877FE"/>
    <w:rsid w:val="00B878F8"/>
    <w:rsid w:val="00B87A80"/>
    <w:rsid w:val="00B91099"/>
    <w:rsid w:val="00B920CB"/>
    <w:rsid w:val="00B93F03"/>
    <w:rsid w:val="00B945D2"/>
    <w:rsid w:val="00B94861"/>
    <w:rsid w:val="00B94AD6"/>
    <w:rsid w:val="00B95281"/>
    <w:rsid w:val="00B95DDD"/>
    <w:rsid w:val="00B9704C"/>
    <w:rsid w:val="00B974F6"/>
    <w:rsid w:val="00B97B72"/>
    <w:rsid w:val="00BA3842"/>
    <w:rsid w:val="00BA40F7"/>
    <w:rsid w:val="00BA48D8"/>
    <w:rsid w:val="00BA4D43"/>
    <w:rsid w:val="00BA5308"/>
    <w:rsid w:val="00BA5AAA"/>
    <w:rsid w:val="00BA5C7D"/>
    <w:rsid w:val="00BA5DBB"/>
    <w:rsid w:val="00BA649F"/>
    <w:rsid w:val="00BA6C77"/>
    <w:rsid w:val="00BB0677"/>
    <w:rsid w:val="00BB1450"/>
    <w:rsid w:val="00BB14B1"/>
    <w:rsid w:val="00BB211B"/>
    <w:rsid w:val="00BB2C3F"/>
    <w:rsid w:val="00BB2F63"/>
    <w:rsid w:val="00BB33FA"/>
    <w:rsid w:val="00BB3A38"/>
    <w:rsid w:val="00BB3B2F"/>
    <w:rsid w:val="00BB46A5"/>
    <w:rsid w:val="00BB4D6B"/>
    <w:rsid w:val="00BB4DEC"/>
    <w:rsid w:val="00BB674C"/>
    <w:rsid w:val="00BB6A27"/>
    <w:rsid w:val="00BB6D89"/>
    <w:rsid w:val="00BB7287"/>
    <w:rsid w:val="00BC2279"/>
    <w:rsid w:val="00BC2DFB"/>
    <w:rsid w:val="00BC3422"/>
    <w:rsid w:val="00BC3B22"/>
    <w:rsid w:val="00BC426C"/>
    <w:rsid w:val="00BC4878"/>
    <w:rsid w:val="00BC5018"/>
    <w:rsid w:val="00BC5F5C"/>
    <w:rsid w:val="00BD0739"/>
    <w:rsid w:val="00BD079D"/>
    <w:rsid w:val="00BD0BA2"/>
    <w:rsid w:val="00BD1338"/>
    <w:rsid w:val="00BD23AE"/>
    <w:rsid w:val="00BD2727"/>
    <w:rsid w:val="00BD2D44"/>
    <w:rsid w:val="00BD3779"/>
    <w:rsid w:val="00BD459F"/>
    <w:rsid w:val="00BD5241"/>
    <w:rsid w:val="00BD7247"/>
    <w:rsid w:val="00BD7E49"/>
    <w:rsid w:val="00BE0929"/>
    <w:rsid w:val="00BE142E"/>
    <w:rsid w:val="00BE1B14"/>
    <w:rsid w:val="00BE1D2A"/>
    <w:rsid w:val="00BE3A5C"/>
    <w:rsid w:val="00BE3C71"/>
    <w:rsid w:val="00BE3D48"/>
    <w:rsid w:val="00BE5951"/>
    <w:rsid w:val="00BE5F7D"/>
    <w:rsid w:val="00BE70CB"/>
    <w:rsid w:val="00BF044C"/>
    <w:rsid w:val="00BF0F09"/>
    <w:rsid w:val="00BF18A0"/>
    <w:rsid w:val="00BF1B19"/>
    <w:rsid w:val="00BF3185"/>
    <w:rsid w:val="00BF4212"/>
    <w:rsid w:val="00BF4CAF"/>
    <w:rsid w:val="00BF4CD2"/>
    <w:rsid w:val="00BF6586"/>
    <w:rsid w:val="00BF6A29"/>
    <w:rsid w:val="00BF7766"/>
    <w:rsid w:val="00C00643"/>
    <w:rsid w:val="00C00CAE"/>
    <w:rsid w:val="00C027E6"/>
    <w:rsid w:val="00C02B40"/>
    <w:rsid w:val="00C02C3A"/>
    <w:rsid w:val="00C03DEB"/>
    <w:rsid w:val="00C040AD"/>
    <w:rsid w:val="00C04EB7"/>
    <w:rsid w:val="00C052C7"/>
    <w:rsid w:val="00C05644"/>
    <w:rsid w:val="00C07073"/>
    <w:rsid w:val="00C11259"/>
    <w:rsid w:val="00C1379A"/>
    <w:rsid w:val="00C147F3"/>
    <w:rsid w:val="00C1617E"/>
    <w:rsid w:val="00C16461"/>
    <w:rsid w:val="00C16473"/>
    <w:rsid w:val="00C1660A"/>
    <w:rsid w:val="00C16B55"/>
    <w:rsid w:val="00C174CF"/>
    <w:rsid w:val="00C1760B"/>
    <w:rsid w:val="00C17A97"/>
    <w:rsid w:val="00C17FB3"/>
    <w:rsid w:val="00C22B60"/>
    <w:rsid w:val="00C230C4"/>
    <w:rsid w:val="00C2359C"/>
    <w:rsid w:val="00C238D4"/>
    <w:rsid w:val="00C248B9"/>
    <w:rsid w:val="00C24BD0"/>
    <w:rsid w:val="00C2625C"/>
    <w:rsid w:val="00C2648A"/>
    <w:rsid w:val="00C264B6"/>
    <w:rsid w:val="00C27116"/>
    <w:rsid w:val="00C27A6D"/>
    <w:rsid w:val="00C303B5"/>
    <w:rsid w:val="00C308E6"/>
    <w:rsid w:val="00C31907"/>
    <w:rsid w:val="00C32C9B"/>
    <w:rsid w:val="00C3309F"/>
    <w:rsid w:val="00C339E8"/>
    <w:rsid w:val="00C33B3C"/>
    <w:rsid w:val="00C3480B"/>
    <w:rsid w:val="00C35C9C"/>
    <w:rsid w:val="00C35F55"/>
    <w:rsid w:val="00C37905"/>
    <w:rsid w:val="00C37FD4"/>
    <w:rsid w:val="00C4052F"/>
    <w:rsid w:val="00C41599"/>
    <w:rsid w:val="00C422BF"/>
    <w:rsid w:val="00C4330C"/>
    <w:rsid w:val="00C44950"/>
    <w:rsid w:val="00C45A95"/>
    <w:rsid w:val="00C45C39"/>
    <w:rsid w:val="00C45C56"/>
    <w:rsid w:val="00C45F89"/>
    <w:rsid w:val="00C47253"/>
    <w:rsid w:val="00C51806"/>
    <w:rsid w:val="00C51A21"/>
    <w:rsid w:val="00C51D19"/>
    <w:rsid w:val="00C520B0"/>
    <w:rsid w:val="00C526F9"/>
    <w:rsid w:val="00C53774"/>
    <w:rsid w:val="00C54F13"/>
    <w:rsid w:val="00C56188"/>
    <w:rsid w:val="00C60431"/>
    <w:rsid w:val="00C606AD"/>
    <w:rsid w:val="00C60D00"/>
    <w:rsid w:val="00C60DFD"/>
    <w:rsid w:val="00C61263"/>
    <w:rsid w:val="00C6179A"/>
    <w:rsid w:val="00C6222C"/>
    <w:rsid w:val="00C6239F"/>
    <w:rsid w:val="00C626A2"/>
    <w:rsid w:val="00C626C2"/>
    <w:rsid w:val="00C63FFA"/>
    <w:rsid w:val="00C6477F"/>
    <w:rsid w:val="00C66F81"/>
    <w:rsid w:val="00C6780E"/>
    <w:rsid w:val="00C709BE"/>
    <w:rsid w:val="00C70A22"/>
    <w:rsid w:val="00C70F2F"/>
    <w:rsid w:val="00C7203E"/>
    <w:rsid w:val="00C72A2A"/>
    <w:rsid w:val="00C72AC3"/>
    <w:rsid w:val="00C731F2"/>
    <w:rsid w:val="00C73586"/>
    <w:rsid w:val="00C74821"/>
    <w:rsid w:val="00C74D4C"/>
    <w:rsid w:val="00C755F7"/>
    <w:rsid w:val="00C756D0"/>
    <w:rsid w:val="00C75A93"/>
    <w:rsid w:val="00C7647F"/>
    <w:rsid w:val="00C80172"/>
    <w:rsid w:val="00C812EF"/>
    <w:rsid w:val="00C82804"/>
    <w:rsid w:val="00C83048"/>
    <w:rsid w:val="00C831BA"/>
    <w:rsid w:val="00C84621"/>
    <w:rsid w:val="00C84CB9"/>
    <w:rsid w:val="00C84F06"/>
    <w:rsid w:val="00C8586A"/>
    <w:rsid w:val="00C86437"/>
    <w:rsid w:val="00C86EC1"/>
    <w:rsid w:val="00C87618"/>
    <w:rsid w:val="00C87BD2"/>
    <w:rsid w:val="00C87C75"/>
    <w:rsid w:val="00C9114D"/>
    <w:rsid w:val="00C91823"/>
    <w:rsid w:val="00C9273C"/>
    <w:rsid w:val="00C92A3A"/>
    <w:rsid w:val="00C94511"/>
    <w:rsid w:val="00C95476"/>
    <w:rsid w:val="00C95672"/>
    <w:rsid w:val="00C9583F"/>
    <w:rsid w:val="00C9658E"/>
    <w:rsid w:val="00C97665"/>
    <w:rsid w:val="00CA0208"/>
    <w:rsid w:val="00CA07EC"/>
    <w:rsid w:val="00CA0C8D"/>
    <w:rsid w:val="00CA0CC9"/>
    <w:rsid w:val="00CA351F"/>
    <w:rsid w:val="00CA419F"/>
    <w:rsid w:val="00CA5C4A"/>
    <w:rsid w:val="00CA7F12"/>
    <w:rsid w:val="00CB0B84"/>
    <w:rsid w:val="00CB1147"/>
    <w:rsid w:val="00CB23BB"/>
    <w:rsid w:val="00CB2E2F"/>
    <w:rsid w:val="00CB3685"/>
    <w:rsid w:val="00CB3CF7"/>
    <w:rsid w:val="00CB43BA"/>
    <w:rsid w:val="00CB49B3"/>
    <w:rsid w:val="00CB576F"/>
    <w:rsid w:val="00CB7219"/>
    <w:rsid w:val="00CB768F"/>
    <w:rsid w:val="00CB7A82"/>
    <w:rsid w:val="00CC0169"/>
    <w:rsid w:val="00CC0944"/>
    <w:rsid w:val="00CC2E15"/>
    <w:rsid w:val="00CC3623"/>
    <w:rsid w:val="00CC4ABC"/>
    <w:rsid w:val="00CC4E3C"/>
    <w:rsid w:val="00CC53AF"/>
    <w:rsid w:val="00CC6930"/>
    <w:rsid w:val="00CC7038"/>
    <w:rsid w:val="00CD09CC"/>
    <w:rsid w:val="00CD2662"/>
    <w:rsid w:val="00CD26A5"/>
    <w:rsid w:val="00CD338F"/>
    <w:rsid w:val="00CD3AD5"/>
    <w:rsid w:val="00CD3B06"/>
    <w:rsid w:val="00CD5BA1"/>
    <w:rsid w:val="00CD6DF5"/>
    <w:rsid w:val="00CD7158"/>
    <w:rsid w:val="00CE0A5B"/>
    <w:rsid w:val="00CE0C2E"/>
    <w:rsid w:val="00CE11F4"/>
    <w:rsid w:val="00CE1D1C"/>
    <w:rsid w:val="00CE2148"/>
    <w:rsid w:val="00CE23E2"/>
    <w:rsid w:val="00CE37E8"/>
    <w:rsid w:val="00CE3876"/>
    <w:rsid w:val="00CE412E"/>
    <w:rsid w:val="00CE41BD"/>
    <w:rsid w:val="00CE423D"/>
    <w:rsid w:val="00CE481A"/>
    <w:rsid w:val="00CE58DB"/>
    <w:rsid w:val="00CE59EF"/>
    <w:rsid w:val="00CE65E5"/>
    <w:rsid w:val="00CE7216"/>
    <w:rsid w:val="00CE7705"/>
    <w:rsid w:val="00CE7C44"/>
    <w:rsid w:val="00CF064B"/>
    <w:rsid w:val="00CF3EF9"/>
    <w:rsid w:val="00CF4D77"/>
    <w:rsid w:val="00CF53AF"/>
    <w:rsid w:val="00CF5D5A"/>
    <w:rsid w:val="00D01B47"/>
    <w:rsid w:val="00D025E0"/>
    <w:rsid w:val="00D03CB8"/>
    <w:rsid w:val="00D04AE0"/>
    <w:rsid w:val="00D054B2"/>
    <w:rsid w:val="00D06107"/>
    <w:rsid w:val="00D102F9"/>
    <w:rsid w:val="00D1103D"/>
    <w:rsid w:val="00D114FA"/>
    <w:rsid w:val="00D115C6"/>
    <w:rsid w:val="00D13DBF"/>
    <w:rsid w:val="00D13E01"/>
    <w:rsid w:val="00D14758"/>
    <w:rsid w:val="00D151A3"/>
    <w:rsid w:val="00D16553"/>
    <w:rsid w:val="00D16E45"/>
    <w:rsid w:val="00D178F7"/>
    <w:rsid w:val="00D20196"/>
    <w:rsid w:val="00D20EEE"/>
    <w:rsid w:val="00D211E5"/>
    <w:rsid w:val="00D21A20"/>
    <w:rsid w:val="00D23065"/>
    <w:rsid w:val="00D231F3"/>
    <w:rsid w:val="00D23B34"/>
    <w:rsid w:val="00D23BE3"/>
    <w:rsid w:val="00D24862"/>
    <w:rsid w:val="00D250EE"/>
    <w:rsid w:val="00D30DAB"/>
    <w:rsid w:val="00D31631"/>
    <w:rsid w:val="00D32C94"/>
    <w:rsid w:val="00D32FA0"/>
    <w:rsid w:val="00D34D57"/>
    <w:rsid w:val="00D35020"/>
    <w:rsid w:val="00D35526"/>
    <w:rsid w:val="00D3585C"/>
    <w:rsid w:val="00D36515"/>
    <w:rsid w:val="00D36F4F"/>
    <w:rsid w:val="00D37E03"/>
    <w:rsid w:val="00D4258B"/>
    <w:rsid w:val="00D4270A"/>
    <w:rsid w:val="00D42D70"/>
    <w:rsid w:val="00D430FD"/>
    <w:rsid w:val="00D431BC"/>
    <w:rsid w:val="00D43481"/>
    <w:rsid w:val="00D470C3"/>
    <w:rsid w:val="00D477F4"/>
    <w:rsid w:val="00D50192"/>
    <w:rsid w:val="00D50FD3"/>
    <w:rsid w:val="00D53D37"/>
    <w:rsid w:val="00D53E6F"/>
    <w:rsid w:val="00D54F10"/>
    <w:rsid w:val="00D5699F"/>
    <w:rsid w:val="00D56A39"/>
    <w:rsid w:val="00D56B91"/>
    <w:rsid w:val="00D572AB"/>
    <w:rsid w:val="00D57730"/>
    <w:rsid w:val="00D57E2F"/>
    <w:rsid w:val="00D57FF5"/>
    <w:rsid w:val="00D606DA"/>
    <w:rsid w:val="00D60F69"/>
    <w:rsid w:val="00D61813"/>
    <w:rsid w:val="00D61DE8"/>
    <w:rsid w:val="00D61F7D"/>
    <w:rsid w:val="00D62696"/>
    <w:rsid w:val="00D62CEB"/>
    <w:rsid w:val="00D64107"/>
    <w:rsid w:val="00D64702"/>
    <w:rsid w:val="00D64ABA"/>
    <w:rsid w:val="00D654C5"/>
    <w:rsid w:val="00D657D5"/>
    <w:rsid w:val="00D66160"/>
    <w:rsid w:val="00D664B7"/>
    <w:rsid w:val="00D6677D"/>
    <w:rsid w:val="00D70307"/>
    <w:rsid w:val="00D70777"/>
    <w:rsid w:val="00D70A50"/>
    <w:rsid w:val="00D70AFE"/>
    <w:rsid w:val="00D71183"/>
    <w:rsid w:val="00D72E3F"/>
    <w:rsid w:val="00D72FFE"/>
    <w:rsid w:val="00D73165"/>
    <w:rsid w:val="00D7330C"/>
    <w:rsid w:val="00D73997"/>
    <w:rsid w:val="00D74B49"/>
    <w:rsid w:val="00D75209"/>
    <w:rsid w:val="00D7636A"/>
    <w:rsid w:val="00D77088"/>
    <w:rsid w:val="00D77419"/>
    <w:rsid w:val="00D8051E"/>
    <w:rsid w:val="00D80D40"/>
    <w:rsid w:val="00D8112B"/>
    <w:rsid w:val="00D812F1"/>
    <w:rsid w:val="00D814EB"/>
    <w:rsid w:val="00D818F6"/>
    <w:rsid w:val="00D82A13"/>
    <w:rsid w:val="00D832F0"/>
    <w:rsid w:val="00D839E3"/>
    <w:rsid w:val="00D841AA"/>
    <w:rsid w:val="00D86422"/>
    <w:rsid w:val="00D87DAD"/>
    <w:rsid w:val="00D90088"/>
    <w:rsid w:val="00D90467"/>
    <w:rsid w:val="00D90A96"/>
    <w:rsid w:val="00D90EBA"/>
    <w:rsid w:val="00D91182"/>
    <w:rsid w:val="00D91536"/>
    <w:rsid w:val="00D91BCC"/>
    <w:rsid w:val="00D9402C"/>
    <w:rsid w:val="00D94ED5"/>
    <w:rsid w:val="00D97CDA"/>
    <w:rsid w:val="00D97FDC"/>
    <w:rsid w:val="00DA0451"/>
    <w:rsid w:val="00DA08E8"/>
    <w:rsid w:val="00DA0949"/>
    <w:rsid w:val="00DA1B95"/>
    <w:rsid w:val="00DA2FE9"/>
    <w:rsid w:val="00DA301D"/>
    <w:rsid w:val="00DA3991"/>
    <w:rsid w:val="00DA3B97"/>
    <w:rsid w:val="00DA489C"/>
    <w:rsid w:val="00DA4A1F"/>
    <w:rsid w:val="00DA51B7"/>
    <w:rsid w:val="00DA5B8A"/>
    <w:rsid w:val="00DA610A"/>
    <w:rsid w:val="00DA6535"/>
    <w:rsid w:val="00DA6A68"/>
    <w:rsid w:val="00DA6CD1"/>
    <w:rsid w:val="00DA7240"/>
    <w:rsid w:val="00DB0C44"/>
    <w:rsid w:val="00DB2777"/>
    <w:rsid w:val="00DB3D31"/>
    <w:rsid w:val="00DB40AD"/>
    <w:rsid w:val="00DB4A02"/>
    <w:rsid w:val="00DB4AB7"/>
    <w:rsid w:val="00DB5B99"/>
    <w:rsid w:val="00DC03A3"/>
    <w:rsid w:val="00DC09EE"/>
    <w:rsid w:val="00DC1385"/>
    <w:rsid w:val="00DC29DC"/>
    <w:rsid w:val="00DC3B67"/>
    <w:rsid w:val="00DC3C5A"/>
    <w:rsid w:val="00DC3D0F"/>
    <w:rsid w:val="00DC56F4"/>
    <w:rsid w:val="00DC5F3C"/>
    <w:rsid w:val="00DC7F1D"/>
    <w:rsid w:val="00DD153D"/>
    <w:rsid w:val="00DD24B7"/>
    <w:rsid w:val="00DD2B8A"/>
    <w:rsid w:val="00DD40F4"/>
    <w:rsid w:val="00DD50A3"/>
    <w:rsid w:val="00DD5993"/>
    <w:rsid w:val="00DD6772"/>
    <w:rsid w:val="00DD7306"/>
    <w:rsid w:val="00DD7897"/>
    <w:rsid w:val="00DD7C56"/>
    <w:rsid w:val="00DE026A"/>
    <w:rsid w:val="00DE1226"/>
    <w:rsid w:val="00DE1C8C"/>
    <w:rsid w:val="00DE1CD0"/>
    <w:rsid w:val="00DE3929"/>
    <w:rsid w:val="00DE3ADC"/>
    <w:rsid w:val="00DE5309"/>
    <w:rsid w:val="00DE5728"/>
    <w:rsid w:val="00DE6119"/>
    <w:rsid w:val="00DE70F7"/>
    <w:rsid w:val="00DE773B"/>
    <w:rsid w:val="00DE7A5C"/>
    <w:rsid w:val="00DF0D2B"/>
    <w:rsid w:val="00DF34F3"/>
    <w:rsid w:val="00DF4085"/>
    <w:rsid w:val="00DF4EE8"/>
    <w:rsid w:val="00DF5155"/>
    <w:rsid w:val="00DF5A17"/>
    <w:rsid w:val="00DF5F86"/>
    <w:rsid w:val="00DF61A9"/>
    <w:rsid w:val="00DF6D4E"/>
    <w:rsid w:val="00DF70D0"/>
    <w:rsid w:val="00E0124D"/>
    <w:rsid w:val="00E0137C"/>
    <w:rsid w:val="00E01454"/>
    <w:rsid w:val="00E01C27"/>
    <w:rsid w:val="00E02D80"/>
    <w:rsid w:val="00E03453"/>
    <w:rsid w:val="00E03BAD"/>
    <w:rsid w:val="00E051F3"/>
    <w:rsid w:val="00E060BC"/>
    <w:rsid w:val="00E063B8"/>
    <w:rsid w:val="00E07524"/>
    <w:rsid w:val="00E07D7A"/>
    <w:rsid w:val="00E128B2"/>
    <w:rsid w:val="00E1336A"/>
    <w:rsid w:val="00E13A3C"/>
    <w:rsid w:val="00E14EB9"/>
    <w:rsid w:val="00E15493"/>
    <w:rsid w:val="00E15592"/>
    <w:rsid w:val="00E159BE"/>
    <w:rsid w:val="00E16CBF"/>
    <w:rsid w:val="00E1778B"/>
    <w:rsid w:val="00E17893"/>
    <w:rsid w:val="00E17A75"/>
    <w:rsid w:val="00E17BB3"/>
    <w:rsid w:val="00E17C8E"/>
    <w:rsid w:val="00E21647"/>
    <w:rsid w:val="00E21A18"/>
    <w:rsid w:val="00E21DB1"/>
    <w:rsid w:val="00E233F4"/>
    <w:rsid w:val="00E23C8D"/>
    <w:rsid w:val="00E23D45"/>
    <w:rsid w:val="00E23FE3"/>
    <w:rsid w:val="00E2525B"/>
    <w:rsid w:val="00E256CD"/>
    <w:rsid w:val="00E260F0"/>
    <w:rsid w:val="00E26A64"/>
    <w:rsid w:val="00E3008C"/>
    <w:rsid w:val="00E305BE"/>
    <w:rsid w:val="00E30ABE"/>
    <w:rsid w:val="00E30C4C"/>
    <w:rsid w:val="00E31DD8"/>
    <w:rsid w:val="00E31F92"/>
    <w:rsid w:val="00E31FDF"/>
    <w:rsid w:val="00E330FE"/>
    <w:rsid w:val="00E33CB0"/>
    <w:rsid w:val="00E34A30"/>
    <w:rsid w:val="00E35363"/>
    <w:rsid w:val="00E3577D"/>
    <w:rsid w:val="00E35B0C"/>
    <w:rsid w:val="00E36403"/>
    <w:rsid w:val="00E3648D"/>
    <w:rsid w:val="00E371F3"/>
    <w:rsid w:val="00E37411"/>
    <w:rsid w:val="00E37891"/>
    <w:rsid w:val="00E37EEB"/>
    <w:rsid w:val="00E42726"/>
    <w:rsid w:val="00E43772"/>
    <w:rsid w:val="00E44137"/>
    <w:rsid w:val="00E4611B"/>
    <w:rsid w:val="00E46DEE"/>
    <w:rsid w:val="00E51B42"/>
    <w:rsid w:val="00E52CB9"/>
    <w:rsid w:val="00E53BC4"/>
    <w:rsid w:val="00E53F56"/>
    <w:rsid w:val="00E546DB"/>
    <w:rsid w:val="00E549EA"/>
    <w:rsid w:val="00E554AA"/>
    <w:rsid w:val="00E55E63"/>
    <w:rsid w:val="00E56CFF"/>
    <w:rsid w:val="00E570F4"/>
    <w:rsid w:val="00E579E9"/>
    <w:rsid w:val="00E57E0B"/>
    <w:rsid w:val="00E60D27"/>
    <w:rsid w:val="00E61BF2"/>
    <w:rsid w:val="00E61EF7"/>
    <w:rsid w:val="00E62620"/>
    <w:rsid w:val="00E62B71"/>
    <w:rsid w:val="00E62E60"/>
    <w:rsid w:val="00E63927"/>
    <w:rsid w:val="00E6394D"/>
    <w:rsid w:val="00E64003"/>
    <w:rsid w:val="00E64A41"/>
    <w:rsid w:val="00E64E66"/>
    <w:rsid w:val="00E654AA"/>
    <w:rsid w:val="00E65F62"/>
    <w:rsid w:val="00E6774D"/>
    <w:rsid w:val="00E677DB"/>
    <w:rsid w:val="00E71301"/>
    <w:rsid w:val="00E718D9"/>
    <w:rsid w:val="00E71CE9"/>
    <w:rsid w:val="00E740D2"/>
    <w:rsid w:val="00E74C22"/>
    <w:rsid w:val="00E75611"/>
    <w:rsid w:val="00E75A09"/>
    <w:rsid w:val="00E761CA"/>
    <w:rsid w:val="00E764EB"/>
    <w:rsid w:val="00E817A5"/>
    <w:rsid w:val="00E82299"/>
    <w:rsid w:val="00E829BB"/>
    <w:rsid w:val="00E82A72"/>
    <w:rsid w:val="00E82D1A"/>
    <w:rsid w:val="00E83250"/>
    <w:rsid w:val="00E83808"/>
    <w:rsid w:val="00E84383"/>
    <w:rsid w:val="00E85924"/>
    <w:rsid w:val="00E87205"/>
    <w:rsid w:val="00E87FA4"/>
    <w:rsid w:val="00E90B29"/>
    <w:rsid w:val="00E91794"/>
    <w:rsid w:val="00E91C3C"/>
    <w:rsid w:val="00E91EAA"/>
    <w:rsid w:val="00E93700"/>
    <w:rsid w:val="00E93C17"/>
    <w:rsid w:val="00E94155"/>
    <w:rsid w:val="00E941CB"/>
    <w:rsid w:val="00E95DDA"/>
    <w:rsid w:val="00E95EC1"/>
    <w:rsid w:val="00E96387"/>
    <w:rsid w:val="00E96681"/>
    <w:rsid w:val="00E972BA"/>
    <w:rsid w:val="00E979DC"/>
    <w:rsid w:val="00E97AB6"/>
    <w:rsid w:val="00E97BC8"/>
    <w:rsid w:val="00EA1A02"/>
    <w:rsid w:val="00EA209F"/>
    <w:rsid w:val="00EA2E77"/>
    <w:rsid w:val="00EA37A2"/>
    <w:rsid w:val="00EA3D5A"/>
    <w:rsid w:val="00EA3FB4"/>
    <w:rsid w:val="00EA4584"/>
    <w:rsid w:val="00EA463A"/>
    <w:rsid w:val="00EA4BB6"/>
    <w:rsid w:val="00EA4F0B"/>
    <w:rsid w:val="00EA5701"/>
    <w:rsid w:val="00EA620E"/>
    <w:rsid w:val="00EA7CB0"/>
    <w:rsid w:val="00EA7DD0"/>
    <w:rsid w:val="00EA7EFE"/>
    <w:rsid w:val="00EB075C"/>
    <w:rsid w:val="00EB1B20"/>
    <w:rsid w:val="00EB289E"/>
    <w:rsid w:val="00EB2A0D"/>
    <w:rsid w:val="00EB2CA0"/>
    <w:rsid w:val="00EB3596"/>
    <w:rsid w:val="00EB5A47"/>
    <w:rsid w:val="00EB7494"/>
    <w:rsid w:val="00EC0130"/>
    <w:rsid w:val="00EC076F"/>
    <w:rsid w:val="00EC31B8"/>
    <w:rsid w:val="00EC31EA"/>
    <w:rsid w:val="00EC3CAB"/>
    <w:rsid w:val="00EC3D72"/>
    <w:rsid w:val="00EC3E5A"/>
    <w:rsid w:val="00EC413F"/>
    <w:rsid w:val="00EC4CD9"/>
    <w:rsid w:val="00EC67F2"/>
    <w:rsid w:val="00EC68D2"/>
    <w:rsid w:val="00EC6A48"/>
    <w:rsid w:val="00ED0144"/>
    <w:rsid w:val="00ED0550"/>
    <w:rsid w:val="00ED1D83"/>
    <w:rsid w:val="00ED258A"/>
    <w:rsid w:val="00ED2A03"/>
    <w:rsid w:val="00ED2B0B"/>
    <w:rsid w:val="00ED4957"/>
    <w:rsid w:val="00ED5475"/>
    <w:rsid w:val="00ED612C"/>
    <w:rsid w:val="00ED7FA3"/>
    <w:rsid w:val="00EE3144"/>
    <w:rsid w:val="00EE31AC"/>
    <w:rsid w:val="00EE41F7"/>
    <w:rsid w:val="00EE42CF"/>
    <w:rsid w:val="00EE63BE"/>
    <w:rsid w:val="00EE6E98"/>
    <w:rsid w:val="00EE6FDC"/>
    <w:rsid w:val="00EE74A3"/>
    <w:rsid w:val="00EE7E0B"/>
    <w:rsid w:val="00EF088D"/>
    <w:rsid w:val="00EF17A5"/>
    <w:rsid w:val="00EF2118"/>
    <w:rsid w:val="00EF2566"/>
    <w:rsid w:val="00EF3971"/>
    <w:rsid w:val="00EF4B8A"/>
    <w:rsid w:val="00EF55ED"/>
    <w:rsid w:val="00EF57C3"/>
    <w:rsid w:val="00EF63D1"/>
    <w:rsid w:val="00EF6514"/>
    <w:rsid w:val="00EF685B"/>
    <w:rsid w:val="00EF6F7D"/>
    <w:rsid w:val="00EF7254"/>
    <w:rsid w:val="00EF7947"/>
    <w:rsid w:val="00EF7C3E"/>
    <w:rsid w:val="00F022BC"/>
    <w:rsid w:val="00F02444"/>
    <w:rsid w:val="00F0338E"/>
    <w:rsid w:val="00F04040"/>
    <w:rsid w:val="00F04516"/>
    <w:rsid w:val="00F049A5"/>
    <w:rsid w:val="00F055E8"/>
    <w:rsid w:val="00F05643"/>
    <w:rsid w:val="00F06FCA"/>
    <w:rsid w:val="00F070C1"/>
    <w:rsid w:val="00F079E1"/>
    <w:rsid w:val="00F07CFB"/>
    <w:rsid w:val="00F102BE"/>
    <w:rsid w:val="00F11572"/>
    <w:rsid w:val="00F13BDE"/>
    <w:rsid w:val="00F14A73"/>
    <w:rsid w:val="00F14CF8"/>
    <w:rsid w:val="00F15CFD"/>
    <w:rsid w:val="00F22A85"/>
    <w:rsid w:val="00F23533"/>
    <w:rsid w:val="00F24C4A"/>
    <w:rsid w:val="00F25D07"/>
    <w:rsid w:val="00F25EF9"/>
    <w:rsid w:val="00F26367"/>
    <w:rsid w:val="00F26B13"/>
    <w:rsid w:val="00F26CFD"/>
    <w:rsid w:val="00F26ED1"/>
    <w:rsid w:val="00F27E2A"/>
    <w:rsid w:val="00F31920"/>
    <w:rsid w:val="00F34743"/>
    <w:rsid w:val="00F359AB"/>
    <w:rsid w:val="00F35AD9"/>
    <w:rsid w:val="00F36678"/>
    <w:rsid w:val="00F37FE7"/>
    <w:rsid w:val="00F40177"/>
    <w:rsid w:val="00F40EEE"/>
    <w:rsid w:val="00F41657"/>
    <w:rsid w:val="00F419A4"/>
    <w:rsid w:val="00F41DCB"/>
    <w:rsid w:val="00F4204E"/>
    <w:rsid w:val="00F428BB"/>
    <w:rsid w:val="00F432DC"/>
    <w:rsid w:val="00F43E91"/>
    <w:rsid w:val="00F44E2A"/>
    <w:rsid w:val="00F46230"/>
    <w:rsid w:val="00F46906"/>
    <w:rsid w:val="00F46BA1"/>
    <w:rsid w:val="00F502E6"/>
    <w:rsid w:val="00F50F6D"/>
    <w:rsid w:val="00F51332"/>
    <w:rsid w:val="00F51B1E"/>
    <w:rsid w:val="00F521E8"/>
    <w:rsid w:val="00F54817"/>
    <w:rsid w:val="00F54870"/>
    <w:rsid w:val="00F55393"/>
    <w:rsid w:val="00F556A6"/>
    <w:rsid w:val="00F55C0A"/>
    <w:rsid w:val="00F572AE"/>
    <w:rsid w:val="00F57A1E"/>
    <w:rsid w:val="00F60132"/>
    <w:rsid w:val="00F61F9E"/>
    <w:rsid w:val="00F66A26"/>
    <w:rsid w:val="00F66B50"/>
    <w:rsid w:val="00F670B1"/>
    <w:rsid w:val="00F672D0"/>
    <w:rsid w:val="00F67792"/>
    <w:rsid w:val="00F703D9"/>
    <w:rsid w:val="00F70696"/>
    <w:rsid w:val="00F71985"/>
    <w:rsid w:val="00F723A9"/>
    <w:rsid w:val="00F72AF0"/>
    <w:rsid w:val="00F72DC8"/>
    <w:rsid w:val="00F740F1"/>
    <w:rsid w:val="00F7461F"/>
    <w:rsid w:val="00F748F6"/>
    <w:rsid w:val="00F74CA4"/>
    <w:rsid w:val="00F763B0"/>
    <w:rsid w:val="00F76A2D"/>
    <w:rsid w:val="00F76E37"/>
    <w:rsid w:val="00F801CB"/>
    <w:rsid w:val="00F80299"/>
    <w:rsid w:val="00F80F0B"/>
    <w:rsid w:val="00F81326"/>
    <w:rsid w:val="00F81728"/>
    <w:rsid w:val="00F81CB7"/>
    <w:rsid w:val="00F833DC"/>
    <w:rsid w:val="00F84517"/>
    <w:rsid w:val="00F859F3"/>
    <w:rsid w:val="00F85B68"/>
    <w:rsid w:val="00F85D0B"/>
    <w:rsid w:val="00F86F06"/>
    <w:rsid w:val="00F87CF9"/>
    <w:rsid w:val="00F90AD9"/>
    <w:rsid w:val="00F90CDE"/>
    <w:rsid w:val="00F911BE"/>
    <w:rsid w:val="00F91238"/>
    <w:rsid w:val="00F91533"/>
    <w:rsid w:val="00F9186C"/>
    <w:rsid w:val="00F94038"/>
    <w:rsid w:val="00F9450A"/>
    <w:rsid w:val="00F94C40"/>
    <w:rsid w:val="00F94FB3"/>
    <w:rsid w:val="00F95A40"/>
    <w:rsid w:val="00F963DD"/>
    <w:rsid w:val="00F96F24"/>
    <w:rsid w:val="00FA2D3D"/>
    <w:rsid w:val="00FA3526"/>
    <w:rsid w:val="00FA4063"/>
    <w:rsid w:val="00FA4107"/>
    <w:rsid w:val="00FA444B"/>
    <w:rsid w:val="00FA45EE"/>
    <w:rsid w:val="00FA6A9E"/>
    <w:rsid w:val="00FA7569"/>
    <w:rsid w:val="00FA7860"/>
    <w:rsid w:val="00FA7B54"/>
    <w:rsid w:val="00FA7CDA"/>
    <w:rsid w:val="00FA7D3F"/>
    <w:rsid w:val="00FB01E4"/>
    <w:rsid w:val="00FB0AFE"/>
    <w:rsid w:val="00FB1887"/>
    <w:rsid w:val="00FB27F3"/>
    <w:rsid w:val="00FB28DC"/>
    <w:rsid w:val="00FB2F30"/>
    <w:rsid w:val="00FB336B"/>
    <w:rsid w:val="00FB3CFB"/>
    <w:rsid w:val="00FB3D9B"/>
    <w:rsid w:val="00FB42BA"/>
    <w:rsid w:val="00FB4FDE"/>
    <w:rsid w:val="00FB55EC"/>
    <w:rsid w:val="00FB581D"/>
    <w:rsid w:val="00FC0654"/>
    <w:rsid w:val="00FC06D9"/>
    <w:rsid w:val="00FC0B53"/>
    <w:rsid w:val="00FC1906"/>
    <w:rsid w:val="00FC1E86"/>
    <w:rsid w:val="00FC2031"/>
    <w:rsid w:val="00FC20FB"/>
    <w:rsid w:val="00FC54F1"/>
    <w:rsid w:val="00FC63FC"/>
    <w:rsid w:val="00FC6EC3"/>
    <w:rsid w:val="00FC7376"/>
    <w:rsid w:val="00FD005B"/>
    <w:rsid w:val="00FD4CDF"/>
    <w:rsid w:val="00FD4DCA"/>
    <w:rsid w:val="00FD5F1A"/>
    <w:rsid w:val="00FE044F"/>
    <w:rsid w:val="00FE0567"/>
    <w:rsid w:val="00FE0860"/>
    <w:rsid w:val="00FE0AC3"/>
    <w:rsid w:val="00FE1133"/>
    <w:rsid w:val="00FE184A"/>
    <w:rsid w:val="00FE1A36"/>
    <w:rsid w:val="00FE1C6A"/>
    <w:rsid w:val="00FE23EC"/>
    <w:rsid w:val="00FE3580"/>
    <w:rsid w:val="00FE4016"/>
    <w:rsid w:val="00FE4976"/>
    <w:rsid w:val="00FE4B73"/>
    <w:rsid w:val="00FE4E83"/>
    <w:rsid w:val="00FE651D"/>
    <w:rsid w:val="00FE6A3B"/>
    <w:rsid w:val="00FE7464"/>
    <w:rsid w:val="00FF0240"/>
    <w:rsid w:val="00FF0523"/>
    <w:rsid w:val="00FF1788"/>
    <w:rsid w:val="00FF2246"/>
    <w:rsid w:val="00FF3D27"/>
    <w:rsid w:val="00FF6377"/>
    <w:rsid w:val="00FF65E0"/>
    <w:rsid w:val="00FF739D"/>
    <w:rsid w:val="00FF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EC3E"/>
  <w15:docId w15:val="{3075A440-87B2-49CB-AD50-119F0CFA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2100"/>
    <w:pPr>
      <w:widowControl w:val="0"/>
      <w:spacing w:line="360" w:lineRule="auto"/>
      <w:ind w:firstLineChars="200" w:firstLine="200"/>
      <w:jc w:val="both"/>
    </w:pPr>
    <w:rPr>
      <w:rFonts w:ascii="Times New Roman" w:eastAsia="宋体" w:hAnsi="Times New Roman"/>
    </w:rPr>
  </w:style>
  <w:style w:type="paragraph" w:styleId="1">
    <w:name w:val="heading 1"/>
    <w:basedOn w:val="a0"/>
    <w:next w:val="a0"/>
    <w:link w:val="10"/>
    <w:uiPriority w:val="9"/>
    <w:qFormat/>
    <w:rsid w:val="003C1531"/>
    <w:pPr>
      <w:keepNext/>
      <w:keepLines/>
      <w:adjustRightInd w:val="0"/>
      <w:snapToGrid w:val="0"/>
      <w:spacing w:before="340" w:after="330" w:line="578" w:lineRule="auto"/>
      <w:ind w:firstLineChars="0" w:firstLine="0"/>
      <w:outlineLvl w:val="0"/>
    </w:pPr>
    <w:rPr>
      <w:rFonts w:asciiTheme="minorHAnsi" w:eastAsiaTheme="minorEastAsia" w:hAnsiTheme="minorHAnsi"/>
      <w:b/>
      <w:bCs/>
      <w:kern w:val="44"/>
      <w:sz w:val="44"/>
      <w:szCs w:val="44"/>
    </w:rPr>
  </w:style>
  <w:style w:type="paragraph" w:styleId="2">
    <w:name w:val="heading 2"/>
    <w:basedOn w:val="a0"/>
    <w:next w:val="a0"/>
    <w:link w:val="20"/>
    <w:uiPriority w:val="9"/>
    <w:unhideWhenUsed/>
    <w:qFormat/>
    <w:rsid w:val="00B14B5A"/>
    <w:pPr>
      <w:keepNext/>
      <w:keepLines/>
      <w:spacing w:before="260" w:after="260" w:line="416" w:lineRule="auto"/>
      <w:outlineLvl w:val="1"/>
    </w:pPr>
    <w:rPr>
      <w:rFonts w:cstheme="majorBidi"/>
      <w:b/>
      <w:bCs/>
      <w:sz w:val="28"/>
      <w:szCs w:val="32"/>
    </w:rPr>
  </w:style>
  <w:style w:type="paragraph" w:styleId="3">
    <w:name w:val="heading 3"/>
    <w:basedOn w:val="a0"/>
    <w:next w:val="a0"/>
    <w:link w:val="30"/>
    <w:uiPriority w:val="9"/>
    <w:semiHidden/>
    <w:unhideWhenUsed/>
    <w:qFormat/>
    <w:rsid w:val="00FA444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rsid w:val="00B14B5A"/>
    <w:rPr>
      <w:rFonts w:ascii="Times New Roman" w:eastAsia="宋体" w:hAnsi="Times New Roman" w:cstheme="majorBidi"/>
      <w:b/>
      <w:bCs/>
      <w:sz w:val="28"/>
      <w:szCs w:val="32"/>
    </w:rPr>
  </w:style>
  <w:style w:type="paragraph" w:styleId="a4">
    <w:name w:val="Subtitle"/>
    <w:aliases w:val="标题4"/>
    <w:basedOn w:val="a0"/>
    <w:next w:val="a0"/>
    <w:link w:val="a5"/>
    <w:uiPriority w:val="11"/>
    <w:qFormat/>
    <w:rsid w:val="008B2100"/>
    <w:pPr>
      <w:spacing w:before="240" w:after="60" w:line="312" w:lineRule="auto"/>
      <w:jc w:val="center"/>
      <w:outlineLvl w:val="1"/>
    </w:pPr>
    <w:rPr>
      <w:b/>
      <w:bCs/>
      <w:kern w:val="28"/>
      <w:sz w:val="32"/>
      <w:szCs w:val="32"/>
    </w:rPr>
  </w:style>
  <w:style w:type="character" w:customStyle="1" w:styleId="a5">
    <w:name w:val="副标题 字符"/>
    <w:aliases w:val="标题4 字符"/>
    <w:basedOn w:val="a1"/>
    <w:link w:val="a4"/>
    <w:uiPriority w:val="11"/>
    <w:rsid w:val="008B2100"/>
    <w:rPr>
      <w:rFonts w:ascii="Times New Roman" w:eastAsia="宋体" w:hAnsi="Times New Roman"/>
      <w:b/>
      <w:bCs/>
      <w:kern w:val="28"/>
      <w:sz w:val="32"/>
      <w:szCs w:val="32"/>
    </w:rPr>
  </w:style>
  <w:style w:type="paragraph" w:styleId="a6">
    <w:name w:val="Normal (Web)"/>
    <w:basedOn w:val="a0"/>
    <w:uiPriority w:val="99"/>
    <w:unhideWhenUsed/>
    <w:qFormat/>
    <w:rsid w:val="00812694"/>
    <w:pPr>
      <w:widowControl/>
      <w:adjustRightInd w:val="0"/>
      <w:snapToGrid w:val="0"/>
      <w:spacing w:before="100" w:beforeAutospacing="1" w:after="100" w:afterAutospacing="1" w:line="330" w:lineRule="atLeast"/>
      <w:ind w:firstLineChars="0" w:firstLine="0"/>
      <w:jc w:val="left"/>
    </w:pPr>
    <w:rPr>
      <w:rFonts w:ascii="宋体" w:hAnsi="宋体" w:cs="宋体"/>
      <w:kern w:val="0"/>
      <w:sz w:val="22"/>
    </w:rPr>
  </w:style>
  <w:style w:type="character" w:styleId="a7">
    <w:name w:val="Strong"/>
    <w:basedOn w:val="a1"/>
    <w:uiPriority w:val="22"/>
    <w:qFormat/>
    <w:rsid w:val="00812694"/>
    <w:rPr>
      <w:b/>
      <w:bCs/>
    </w:rPr>
  </w:style>
  <w:style w:type="paragraph" w:styleId="a8">
    <w:name w:val="Title"/>
    <w:basedOn w:val="a0"/>
    <w:next w:val="a0"/>
    <w:link w:val="a9"/>
    <w:qFormat/>
    <w:rsid w:val="003C1531"/>
    <w:pPr>
      <w:adjustRightInd w:val="0"/>
      <w:snapToGrid w:val="0"/>
      <w:spacing w:before="240" w:after="60" w:line="240" w:lineRule="auto"/>
      <w:ind w:firstLineChars="0" w:firstLine="0"/>
      <w:jc w:val="center"/>
      <w:outlineLvl w:val="0"/>
    </w:pPr>
    <w:rPr>
      <w:rFonts w:asciiTheme="majorHAnsi" w:hAnsiTheme="majorHAnsi" w:cstheme="majorBidi"/>
      <w:b/>
      <w:bCs/>
      <w:sz w:val="32"/>
      <w:szCs w:val="32"/>
    </w:rPr>
  </w:style>
  <w:style w:type="character" w:customStyle="1" w:styleId="a9">
    <w:name w:val="标题 字符"/>
    <w:basedOn w:val="a1"/>
    <w:link w:val="a8"/>
    <w:qFormat/>
    <w:rsid w:val="003C1531"/>
    <w:rPr>
      <w:rFonts w:asciiTheme="majorHAnsi" w:eastAsia="宋体" w:hAnsiTheme="majorHAnsi" w:cstheme="majorBidi"/>
      <w:b/>
      <w:bCs/>
      <w:sz w:val="32"/>
      <w:szCs w:val="32"/>
    </w:rPr>
  </w:style>
  <w:style w:type="character" w:customStyle="1" w:styleId="10">
    <w:name w:val="标题 1 字符"/>
    <w:basedOn w:val="a1"/>
    <w:link w:val="1"/>
    <w:uiPriority w:val="9"/>
    <w:qFormat/>
    <w:rsid w:val="003C1531"/>
    <w:rPr>
      <w:b/>
      <w:bCs/>
      <w:kern w:val="44"/>
      <w:sz w:val="44"/>
      <w:szCs w:val="44"/>
    </w:rPr>
  </w:style>
  <w:style w:type="character" w:customStyle="1" w:styleId="11">
    <w:name w:val="标题 1 字符1"/>
    <w:basedOn w:val="a1"/>
    <w:uiPriority w:val="9"/>
    <w:rsid w:val="003C1531"/>
    <w:rPr>
      <w:rFonts w:ascii="Times New Roman" w:eastAsia="宋体" w:hAnsi="Times New Roman"/>
      <w:b/>
      <w:bCs/>
      <w:kern w:val="44"/>
      <w:sz w:val="44"/>
      <w:szCs w:val="44"/>
    </w:rPr>
  </w:style>
  <w:style w:type="character" w:customStyle="1" w:styleId="30">
    <w:name w:val="标题 3 字符"/>
    <w:basedOn w:val="a1"/>
    <w:link w:val="3"/>
    <w:uiPriority w:val="9"/>
    <w:semiHidden/>
    <w:rsid w:val="00FA444B"/>
    <w:rPr>
      <w:rFonts w:ascii="Times New Roman" w:eastAsia="宋体" w:hAnsi="Times New Roman"/>
      <w:b/>
      <w:bCs/>
      <w:sz w:val="32"/>
      <w:szCs w:val="32"/>
    </w:rPr>
  </w:style>
  <w:style w:type="table" w:styleId="aa">
    <w:name w:val="Table Grid"/>
    <w:basedOn w:val="a2"/>
    <w:uiPriority w:val="39"/>
    <w:rsid w:val="009C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next w:val="a0"/>
    <w:link w:val="Char"/>
    <w:qFormat/>
    <w:rsid w:val="00D57E2F"/>
    <w:pPr>
      <w:numPr>
        <w:numId w:val="1"/>
      </w:numPr>
      <w:adjustRightInd w:val="0"/>
      <w:snapToGrid w:val="0"/>
      <w:ind w:firstLineChars="0" w:firstLine="0"/>
    </w:pPr>
    <w:rPr>
      <w:rFonts w:cs="Times New Roman"/>
      <w:sz w:val="24"/>
      <w:szCs w:val="32"/>
    </w:rPr>
  </w:style>
  <w:style w:type="character" w:customStyle="1" w:styleId="Char">
    <w:name w:val="条 Char"/>
    <w:link w:val="a"/>
    <w:qFormat/>
    <w:rsid w:val="00D57E2F"/>
    <w:rPr>
      <w:rFonts w:ascii="Times New Roman" w:eastAsia="宋体" w:hAnsi="Times New Roman" w:cs="Times New Roman"/>
      <w:sz w:val="24"/>
      <w:szCs w:val="32"/>
    </w:rPr>
  </w:style>
  <w:style w:type="paragraph" w:styleId="ab">
    <w:name w:val="List Paragraph"/>
    <w:basedOn w:val="a0"/>
    <w:uiPriority w:val="34"/>
    <w:qFormat/>
    <w:rsid w:val="00A85426"/>
    <w:pPr>
      <w:ind w:firstLine="420"/>
    </w:pPr>
  </w:style>
  <w:style w:type="character" w:styleId="ac">
    <w:name w:val="Placeholder Text"/>
    <w:basedOn w:val="a1"/>
    <w:uiPriority w:val="99"/>
    <w:semiHidden/>
    <w:rsid w:val="007B53D5"/>
    <w:rPr>
      <w:color w:val="808080"/>
    </w:rPr>
  </w:style>
  <w:style w:type="paragraph" w:styleId="ad">
    <w:name w:val="header"/>
    <w:basedOn w:val="a0"/>
    <w:link w:val="ae"/>
    <w:uiPriority w:val="99"/>
    <w:unhideWhenUsed/>
    <w:rsid w:val="008F2793"/>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1"/>
    <w:link w:val="ad"/>
    <w:uiPriority w:val="99"/>
    <w:rsid w:val="008F2793"/>
    <w:rPr>
      <w:rFonts w:ascii="Times New Roman" w:eastAsia="宋体" w:hAnsi="Times New Roman"/>
      <w:sz w:val="18"/>
      <w:szCs w:val="18"/>
    </w:rPr>
  </w:style>
  <w:style w:type="paragraph" w:styleId="af">
    <w:name w:val="footer"/>
    <w:basedOn w:val="a0"/>
    <w:link w:val="af0"/>
    <w:uiPriority w:val="99"/>
    <w:unhideWhenUsed/>
    <w:rsid w:val="008F2793"/>
    <w:pPr>
      <w:tabs>
        <w:tab w:val="center" w:pos="4153"/>
        <w:tab w:val="right" w:pos="8306"/>
      </w:tabs>
      <w:snapToGrid w:val="0"/>
      <w:spacing w:line="240" w:lineRule="auto"/>
      <w:jc w:val="left"/>
    </w:pPr>
    <w:rPr>
      <w:sz w:val="18"/>
      <w:szCs w:val="18"/>
    </w:rPr>
  </w:style>
  <w:style w:type="character" w:customStyle="1" w:styleId="af0">
    <w:name w:val="页脚 字符"/>
    <w:basedOn w:val="a1"/>
    <w:link w:val="af"/>
    <w:uiPriority w:val="99"/>
    <w:rsid w:val="008F2793"/>
    <w:rPr>
      <w:rFonts w:ascii="Times New Roman" w:eastAsia="宋体" w:hAnsi="Times New Roman"/>
      <w:sz w:val="18"/>
      <w:szCs w:val="18"/>
    </w:rPr>
  </w:style>
  <w:style w:type="paragraph" w:styleId="af1">
    <w:name w:val="Plain Text"/>
    <w:basedOn w:val="a0"/>
    <w:link w:val="af2"/>
    <w:qFormat/>
    <w:rsid w:val="00E87205"/>
    <w:pPr>
      <w:adjustRightInd w:val="0"/>
      <w:snapToGrid w:val="0"/>
      <w:spacing w:line="240" w:lineRule="auto"/>
      <w:ind w:firstLineChars="0" w:firstLine="0"/>
    </w:pPr>
    <w:rPr>
      <w:rFonts w:ascii="宋体" w:hAnsi="Courier New" w:cs="Courier New"/>
      <w:szCs w:val="21"/>
    </w:rPr>
  </w:style>
  <w:style w:type="character" w:customStyle="1" w:styleId="af2">
    <w:name w:val="纯文本 字符"/>
    <w:basedOn w:val="a1"/>
    <w:link w:val="af1"/>
    <w:qFormat/>
    <w:rsid w:val="00E87205"/>
    <w:rPr>
      <w:rFonts w:ascii="宋体" w:eastAsia="宋体" w:hAnsi="Courier New" w:cs="Courier New"/>
      <w:szCs w:val="21"/>
    </w:rPr>
  </w:style>
  <w:style w:type="paragraph" w:styleId="TOC">
    <w:name w:val="TOC Heading"/>
    <w:basedOn w:val="1"/>
    <w:next w:val="a0"/>
    <w:uiPriority w:val="39"/>
    <w:unhideWhenUsed/>
    <w:qFormat/>
    <w:rsid w:val="00BE0929"/>
    <w:pPr>
      <w:widowControl/>
      <w:adjustRightInd/>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0"/>
    <w:next w:val="a0"/>
    <w:autoRedefine/>
    <w:uiPriority w:val="39"/>
    <w:unhideWhenUsed/>
    <w:rsid w:val="00BE0929"/>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12">
    <w:name w:val="toc 1"/>
    <w:basedOn w:val="a0"/>
    <w:next w:val="a0"/>
    <w:autoRedefine/>
    <w:uiPriority w:val="39"/>
    <w:unhideWhenUsed/>
    <w:rsid w:val="00BE0929"/>
    <w:pPr>
      <w:widowControl/>
      <w:tabs>
        <w:tab w:val="right" w:leader="dot" w:pos="8296"/>
      </w:tabs>
      <w:spacing w:after="100" w:line="259" w:lineRule="auto"/>
      <w:ind w:firstLineChars="0" w:firstLine="0"/>
      <w:jc w:val="center"/>
    </w:pPr>
    <w:rPr>
      <w:rFonts w:asciiTheme="minorHAnsi" w:eastAsiaTheme="minorEastAsia" w:hAnsiTheme="minorHAnsi" w:cs="Times New Roman"/>
      <w:kern w:val="0"/>
      <w:sz w:val="22"/>
    </w:rPr>
  </w:style>
  <w:style w:type="paragraph" w:styleId="31">
    <w:name w:val="toc 3"/>
    <w:basedOn w:val="a0"/>
    <w:next w:val="a0"/>
    <w:autoRedefine/>
    <w:uiPriority w:val="39"/>
    <w:unhideWhenUsed/>
    <w:rsid w:val="00BE0929"/>
    <w:pPr>
      <w:widowControl/>
      <w:spacing w:after="100" w:line="259" w:lineRule="auto"/>
      <w:ind w:left="440" w:firstLineChars="0" w:firstLine="0"/>
      <w:jc w:val="left"/>
    </w:pPr>
    <w:rPr>
      <w:rFonts w:asciiTheme="minorHAnsi" w:eastAsiaTheme="minorEastAsia" w:hAnsiTheme="minorHAnsi" w:cs="Times New Roman"/>
      <w:kern w:val="0"/>
      <w:sz w:val="22"/>
    </w:rPr>
  </w:style>
  <w:style w:type="character" w:styleId="af3">
    <w:name w:val="Hyperlink"/>
    <w:basedOn w:val="a1"/>
    <w:uiPriority w:val="99"/>
    <w:unhideWhenUsed/>
    <w:rsid w:val="00BE0929"/>
    <w:rPr>
      <w:color w:val="0563C1" w:themeColor="hyperlink"/>
      <w:u w:val="single"/>
    </w:rPr>
  </w:style>
  <w:style w:type="character" w:customStyle="1" w:styleId="13">
    <w:name w:val="未处理的提及1"/>
    <w:basedOn w:val="a1"/>
    <w:uiPriority w:val="99"/>
    <w:semiHidden/>
    <w:unhideWhenUsed/>
    <w:rsid w:val="005054B9"/>
    <w:rPr>
      <w:color w:val="605E5C"/>
      <w:shd w:val="clear" w:color="auto" w:fill="E1DFDD"/>
    </w:rPr>
  </w:style>
  <w:style w:type="character" w:styleId="af4">
    <w:name w:val="annotation reference"/>
    <w:basedOn w:val="a1"/>
    <w:uiPriority w:val="99"/>
    <w:semiHidden/>
    <w:unhideWhenUsed/>
    <w:rsid w:val="006575A3"/>
    <w:rPr>
      <w:sz w:val="21"/>
      <w:szCs w:val="21"/>
    </w:rPr>
  </w:style>
  <w:style w:type="paragraph" w:styleId="af5">
    <w:name w:val="annotation text"/>
    <w:basedOn w:val="a0"/>
    <w:link w:val="af6"/>
    <w:uiPriority w:val="99"/>
    <w:unhideWhenUsed/>
    <w:rsid w:val="006575A3"/>
    <w:pPr>
      <w:jc w:val="left"/>
    </w:pPr>
  </w:style>
  <w:style w:type="character" w:customStyle="1" w:styleId="af6">
    <w:name w:val="批注文字 字符"/>
    <w:basedOn w:val="a1"/>
    <w:link w:val="af5"/>
    <w:uiPriority w:val="99"/>
    <w:rsid w:val="006575A3"/>
    <w:rPr>
      <w:rFonts w:ascii="Times New Roman" w:eastAsia="宋体" w:hAnsi="Times New Roman"/>
    </w:rPr>
  </w:style>
  <w:style w:type="paragraph" w:styleId="af7">
    <w:name w:val="annotation subject"/>
    <w:basedOn w:val="af5"/>
    <w:next w:val="af5"/>
    <w:link w:val="af8"/>
    <w:uiPriority w:val="99"/>
    <w:semiHidden/>
    <w:unhideWhenUsed/>
    <w:rsid w:val="006575A3"/>
    <w:rPr>
      <w:b/>
      <w:bCs/>
    </w:rPr>
  </w:style>
  <w:style w:type="character" w:customStyle="1" w:styleId="af8">
    <w:name w:val="批注主题 字符"/>
    <w:basedOn w:val="af6"/>
    <w:link w:val="af7"/>
    <w:uiPriority w:val="99"/>
    <w:semiHidden/>
    <w:rsid w:val="006575A3"/>
    <w:rPr>
      <w:rFonts w:ascii="Times New Roman" w:eastAsia="宋体" w:hAnsi="Times New Roman"/>
      <w:b/>
      <w:bCs/>
    </w:rPr>
  </w:style>
  <w:style w:type="paragraph" w:styleId="af9">
    <w:name w:val="Balloon Text"/>
    <w:basedOn w:val="a0"/>
    <w:link w:val="afa"/>
    <w:uiPriority w:val="99"/>
    <w:semiHidden/>
    <w:unhideWhenUsed/>
    <w:rsid w:val="005005D2"/>
    <w:pPr>
      <w:spacing w:line="240" w:lineRule="auto"/>
    </w:pPr>
    <w:rPr>
      <w:sz w:val="18"/>
      <w:szCs w:val="18"/>
    </w:rPr>
  </w:style>
  <w:style w:type="character" w:customStyle="1" w:styleId="afa">
    <w:name w:val="批注框文本 字符"/>
    <w:basedOn w:val="a1"/>
    <w:link w:val="af9"/>
    <w:uiPriority w:val="99"/>
    <w:semiHidden/>
    <w:rsid w:val="005005D2"/>
    <w:rPr>
      <w:rFonts w:ascii="Times New Roman" w:eastAsia="宋体" w:hAnsi="Times New Roman"/>
      <w:sz w:val="18"/>
      <w:szCs w:val="18"/>
    </w:rPr>
  </w:style>
  <w:style w:type="paragraph" w:styleId="afb">
    <w:name w:val="Date"/>
    <w:basedOn w:val="a0"/>
    <w:next w:val="a0"/>
    <w:link w:val="afc"/>
    <w:uiPriority w:val="99"/>
    <w:semiHidden/>
    <w:unhideWhenUsed/>
    <w:rsid w:val="00044BE5"/>
    <w:pPr>
      <w:ind w:leftChars="2500" w:left="100"/>
    </w:pPr>
  </w:style>
  <w:style w:type="character" w:customStyle="1" w:styleId="afc">
    <w:name w:val="日期 字符"/>
    <w:basedOn w:val="a1"/>
    <w:link w:val="afb"/>
    <w:uiPriority w:val="99"/>
    <w:semiHidden/>
    <w:rsid w:val="00044BE5"/>
    <w:rPr>
      <w:rFonts w:ascii="Times New Roman" w:eastAsia="宋体" w:hAnsi="Times New Roman"/>
    </w:rPr>
  </w:style>
  <w:style w:type="table" w:customStyle="1" w:styleId="14">
    <w:name w:val="网格型1"/>
    <w:basedOn w:val="a2"/>
    <w:next w:val="aa"/>
    <w:uiPriority w:val="59"/>
    <w:qFormat/>
    <w:rsid w:val="003D5A2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next w:val="aa"/>
    <w:uiPriority w:val="59"/>
    <w:qFormat/>
    <w:rsid w:val="00B111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86433"/>
    <w:rPr>
      <w:rFonts w:ascii="Times New Roman" w:eastAsia="宋体" w:hAnsi="Times New Roman"/>
    </w:rPr>
  </w:style>
  <w:style w:type="character" w:customStyle="1" w:styleId="fontstyle01">
    <w:name w:val="fontstyle01"/>
    <w:basedOn w:val="a1"/>
    <w:rsid w:val="00250224"/>
    <w:rPr>
      <w:rFonts w:ascii="楷体" w:eastAsia="楷体" w:hAnsi="楷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414">
      <w:bodyDiv w:val="1"/>
      <w:marLeft w:val="0"/>
      <w:marRight w:val="0"/>
      <w:marTop w:val="0"/>
      <w:marBottom w:val="0"/>
      <w:divBdr>
        <w:top w:val="none" w:sz="0" w:space="0" w:color="auto"/>
        <w:left w:val="none" w:sz="0" w:space="0" w:color="auto"/>
        <w:bottom w:val="none" w:sz="0" w:space="0" w:color="auto"/>
        <w:right w:val="none" w:sz="0" w:space="0" w:color="auto"/>
      </w:divBdr>
    </w:div>
    <w:div w:id="159277994">
      <w:bodyDiv w:val="1"/>
      <w:marLeft w:val="0"/>
      <w:marRight w:val="0"/>
      <w:marTop w:val="0"/>
      <w:marBottom w:val="0"/>
      <w:divBdr>
        <w:top w:val="none" w:sz="0" w:space="0" w:color="auto"/>
        <w:left w:val="none" w:sz="0" w:space="0" w:color="auto"/>
        <w:bottom w:val="none" w:sz="0" w:space="0" w:color="auto"/>
        <w:right w:val="none" w:sz="0" w:space="0" w:color="auto"/>
      </w:divBdr>
    </w:div>
    <w:div w:id="238488002">
      <w:bodyDiv w:val="1"/>
      <w:marLeft w:val="0"/>
      <w:marRight w:val="0"/>
      <w:marTop w:val="0"/>
      <w:marBottom w:val="0"/>
      <w:divBdr>
        <w:top w:val="none" w:sz="0" w:space="0" w:color="auto"/>
        <w:left w:val="none" w:sz="0" w:space="0" w:color="auto"/>
        <w:bottom w:val="none" w:sz="0" w:space="0" w:color="auto"/>
        <w:right w:val="none" w:sz="0" w:space="0" w:color="auto"/>
      </w:divBdr>
    </w:div>
    <w:div w:id="409736288">
      <w:bodyDiv w:val="1"/>
      <w:marLeft w:val="0"/>
      <w:marRight w:val="0"/>
      <w:marTop w:val="0"/>
      <w:marBottom w:val="0"/>
      <w:divBdr>
        <w:top w:val="none" w:sz="0" w:space="0" w:color="auto"/>
        <w:left w:val="none" w:sz="0" w:space="0" w:color="auto"/>
        <w:bottom w:val="none" w:sz="0" w:space="0" w:color="auto"/>
        <w:right w:val="none" w:sz="0" w:space="0" w:color="auto"/>
      </w:divBdr>
    </w:div>
    <w:div w:id="464547970">
      <w:bodyDiv w:val="1"/>
      <w:marLeft w:val="0"/>
      <w:marRight w:val="0"/>
      <w:marTop w:val="0"/>
      <w:marBottom w:val="0"/>
      <w:divBdr>
        <w:top w:val="none" w:sz="0" w:space="0" w:color="auto"/>
        <w:left w:val="none" w:sz="0" w:space="0" w:color="auto"/>
        <w:bottom w:val="none" w:sz="0" w:space="0" w:color="auto"/>
        <w:right w:val="none" w:sz="0" w:space="0" w:color="auto"/>
      </w:divBdr>
    </w:div>
    <w:div w:id="568269627">
      <w:bodyDiv w:val="1"/>
      <w:marLeft w:val="0"/>
      <w:marRight w:val="0"/>
      <w:marTop w:val="0"/>
      <w:marBottom w:val="0"/>
      <w:divBdr>
        <w:top w:val="none" w:sz="0" w:space="0" w:color="auto"/>
        <w:left w:val="none" w:sz="0" w:space="0" w:color="auto"/>
        <w:bottom w:val="none" w:sz="0" w:space="0" w:color="auto"/>
        <w:right w:val="none" w:sz="0" w:space="0" w:color="auto"/>
      </w:divBdr>
    </w:div>
    <w:div w:id="774520744">
      <w:bodyDiv w:val="1"/>
      <w:marLeft w:val="0"/>
      <w:marRight w:val="0"/>
      <w:marTop w:val="0"/>
      <w:marBottom w:val="0"/>
      <w:divBdr>
        <w:top w:val="none" w:sz="0" w:space="0" w:color="auto"/>
        <w:left w:val="none" w:sz="0" w:space="0" w:color="auto"/>
        <w:bottom w:val="none" w:sz="0" w:space="0" w:color="auto"/>
        <w:right w:val="none" w:sz="0" w:space="0" w:color="auto"/>
      </w:divBdr>
    </w:div>
    <w:div w:id="777799454">
      <w:bodyDiv w:val="1"/>
      <w:marLeft w:val="0"/>
      <w:marRight w:val="0"/>
      <w:marTop w:val="0"/>
      <w:marBottom w:val="0"/>
      <w:divBdr>
        <w:top w:val="none" w:sz="0" w:space="0" w:color="auto"/>
        <w:left w:val="none" w:sz="0" w:space="0" w:color="auto"/>
        <w:bottom w:val="none" w:sz="0" w:space="0" w:color="auto"/>
        <w:right w:val="none" w:sz="0" w:space="0" w:color="auto"/>
      </w:divBdr>
    </w:div>
    <w:div w:id="884099782">
      <w:bodyDiv w:val="1"/>
      <w:marLeft w:val="0"/>
      <w:marRight w:val="0"/>
      <w:marTop w:val="0"/>
      <w:marBottom w:val="0"/>
      <w:divBdr>
        <w:top w:val="none" w:sz="0" w:space="0" w:color="auto"/>
        <w:left w:val="none" w:sz="0" w:space="0" w:color="auto"/>
        <w:bottom w:val="none" w:sz="0" w:space="0" w:color="auto"/>
        <w:right w:val="none" w:sz="0" w:space="0" w:color="auto"/>
      </w:divBdr>
    </w:div>
    <w:div w:id="927809837">
      <w:bodyDiv w:val="1"/>
      <w:marLeft w:val="0"/>
      <w:marRight w:val="0"/>
      <w:marTop w:val="0"/>
      <w:marBottom w:val="0"/>
      <w:divBdr>
        <w:top w:val="none" w:sz="0" w:space="0" w:color="auto"/>
        <w:left w:val="none" w:sz="0" w:space="0" w:color="auto"/>
        <w:bottom w:val="none" w:sz="0" w:space="0" w:color="auto"/>
        <w:right w:val="none" w:sz="0" w:space="0" w:color="auto"/>
      </w:divBdr>
    </w:div>
    <w:div w:id="1101147982">
      <w:bodyDiv w:val="1"/>
      <w:marLeft w:val="0"/>
      <w:marRight w:val="0"/>
      <w:marTop w:val="0"/>
      <w:marBottom w:val="0"/>
      <w:divBdr>
        <w:top w:val="none" w:sz="0" w:space="0" w:color="auto"/>
        <w:left w:val="none" w:sz="0" w:space="0" w:color="auto"/>
        <w:bottom w:val="none" w:sz="0" w:space="0" w:color="auto"/>
        <w:right w:val="none" w:sz="0" w:space="0" w:color="auto"/>
      </w:divBdr>
    </w:div>
    <w:div w:id="1213150898">
      <w:bodyDiv w:val="1"/>
      <w:marLeft w:val="0"/>
      <w:marRight w:val="0"/>
      <w:marTop w:val="0"/>
      <w:marBottom w:val="0"/>
      <w:divBdr>
        <w:top w:val="none" w:sz="0" w:space="0" w:color="auto"/>
        <w:left w:val="none" w:sz="0" w:space="0" w:color="auto"/>
        <w:bottom w:val="none" w:sz="0" w:space="0" w:color="auto"/>
        <w:right w:val="none" w:sz="0" w:space="0" w:color="auto"/>
      </w:divBdr>
    </w:div>
    <w:div w:id="1254388466">
      <w:bodyDiv w:val="1"/>
      <w:marLeft w:val="0"/>
      <w:marRight w:val="0"/>
      <w:marTop w:val="0"/>
      <w:marBottom w:val="0"/>
      <w:divBdr>
        <w:top w:val="none" w:sz="0" w:space="0" w:color="auto"/>
        <w:left w:val="none" w:sz="0" w:space="0" w:color="auto"/>
        <w:bottom w:val="none" w:sz="0" w:space="0" w:color="auto"/>
        <w:right w:val="none" w:sz="0" w:space="0" w:color="auto"/>
      </w:divBdr>
    </w:div>
    <w:div w:id="1513296050">
      <w:bodyDiv w:val="1"/>
      <w:marLeft w:val="0"/>
      <w:marRight w:val="0"/>
      <w:marTop w:val="0"/>
      <w:marBottom w:val="0"/>
      <w:divBdr>
        <w:top w:val="none" w:sz="0" w:space="0" w:color="auto"/>
        <w:left w:val="none" w:sz="0" w:space="0" w:color="auto"/>
        <w:bottom w:val="none" w:sz="0" w:space="0" w:color="auto"/>
        <w:right w:val="none" w:sz="0" w:space="0" w:color="auto"/>
      </w:divBdr>
    </w:div>
    <w:div w:id="1826895908">
      <w:bodyDiv w:val="1"/>
      <w:marLeft w:val="0"/>
      <w:marRight w:val="0"/>
      <w:marTop w:val="0"/>
      <w:marBottom w:val="0"/>
      <w:divBdr>
        <w:top w:val="none" w:sz="0" w:space="0" w:color="auto"/>
        <w:left w:val="none" w:sz="0" w:space="0" w:color="auto"/>
        <w:bottom w:val="none" w:sz="0" w:space="0" w:color="auto"/>
        <w:right w:val="none" w:sz="0" w:space="0" w:color="auto"/>
      </w:divBdr>
    </w:div>
    <w:div w:id="1936592368">
      <w:bodyDiv w:val="1"/>
      <w:marLeft w:val="0"/>
      <w:marRight w:val="0"/>
      <w:marTop w:val="0"/>
      <w:marBottom w:val="0"/>
      <w:divBdr>
        <w:top w:val="none" w:sz="0" w:space="0" w:color="auto"/>
        <w:left w:val="none" w:sz="0" w:space="0" w:color="auto"/>
        <w:bottom w:val="none" w:sz="0" w:space="0" w:color="auto"/>
        <w:right w:val="none" w:sz="0" w:space="0" w:color="auto"/>
      </w:divBdr>
    </w:div>
    <w:div w:id="2030326945">
      <w:bodyDiv w:val="1"/>
      <w:marLeft w:val="0"/>
      <w:marRight w:val="0"/>
      <w:marTop w:val="0"/>
      <w:marBottom w:val="0"/>
      <w:divBdr>
        <w:top w:val="none" w:sz="0" w:space="0" w:color="auto"/>
        <w:left w:val="none" w:sz="0" w:space="0" w:color="auto"/>
        <w:bottom w:val="none" w:sz="0" w:space="0" w:color="auto"/>
        <w:right w:val="none" w:sz="0" w:space="0" w:color="auto"/>
      </w:divBdr>
    </w:div>
    <w:div w:id="20792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E96F-F179-4E8A-A160-580723AD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72</Pages>
  <Words>6401</Words>
  <Characters>36491</Characters>
  <Application>Microsoft Office Word</Application>
  <DocSecurity>0</DocSecurity>
  <Lines>304</Lines>
  <Paragraphs>85</Paragraphs>
  <ScaleCrop>false</ScaleCrop>
  <Company/>
  <LinksUpToDate>false</LinksUpToDate>
  <CharactersWithSpaces>42807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cp:lastPrinted>2022-11-11T06:19:00Z</cp:lastPrinted>
  <dcterms:created xsi:type="dcterms:W3CDTF">2023-08-03T01:11:00Z</dcterms:created>
  <dcterms:modified xsi:type="dcterms:W3CDTF">2023-08-04T09:27:00Z</dcterms:modified>
</cp:coreProperties>
</file>